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F5D64A3" w:rsidR="006305D7" w:rsidRPr="006C7268" w:rsidRDefault="006305D7" w:rsidP="0036720F">
      <w:pPr>
        <w:pStyle w:val="a3"/>
        <w:spacing w:before="0" w:beforeAutospacing="0" w:after="0" w:afterAutospacing="0"/>
      </w:pPr>
      <w:r w:rsidRPr="006C7268">
        <w:rPr>
          <w:b/>
          <w:bCs/>
        </w:rPr>
        <w:t>TITLE:</w:t>
      </w:r>
    </w:p>
    <w:p w14:paraId="543F345F" w14:textId="594A1D2C" w:rsidR="00406FBB" w:rsidRDefault="00A22028" w:rsidP="0036720F">
      <w:pPr>
        <w:rPr>
          <w:color w:val="auto"/>
        </w:rPr>
      </w:pPr>
      <w:r>
        <w:rPr>
          <w:color w:val="auto"/>
        </w:rPr>
        <w:t>Fabrication and Implementation of a Reference-Free Traction Force Microscopy Platform</w:t>
      </w:r>
    </w:p>
    <w:p w14:paraId="2E300B21" w14:textId="77777777" w:rsidR="007A4DD6" w:rsidRPr="006C7268" w:rsidRDefault="007A4DD6" w:rsidP="0036720F">
      <w:pPr>
        <w:rPr>
          <w:b/>
          <w:bCs/>
        </w:rPr>
      </w:pPr>
    </w:p>
    <w:p w14:paraId="3D080DA3" w14:textId="55C998AB" w:rsidR="006305D7" w:rsidRPr="006C7268" w:rsidRDefault="006305D7" w:rsidP="0036720F">
      <w:pPr>
        <w:rPr>
          <w:bCs/>
          <w:color w:val="808080"/>
        </w:rPr>
      </w:pPr>
      <w:r w:rsidRPr="006C7268">
        <w:rPr>
          <w:b/>
          <w:bCs/>
        </w:rPr>
        <w:t>AUTHORS</w:t>
      </w:r>
      <w:r w:rsidR="000B662E" w:rsidRPr="006C7268">
        <w:rPr>
          <w:b/>
          <w:bCs/>
        </w:rPr>
        <w:t xml:space="preserve"> </w:t>
      </w:r>
      <w:r w:rsidR="00086FF5" w:rsidRPr="006C7268">
        <w:rPr>
          <w:b/>
          <w:bCs/>
        </w:rPr>
        <w:t xml:space="preserve">AND </w:t>
      </w:r>
      <w:r w:rsidR="000B662E" w:rsidRPr="006C7268">
        <w:rPr>
          <w:b/>
          <w:bCs/>
        </w:rPr>
        <w:t>AFFILIATIONS</w:t>
      </w:r>
      <w:r w:rsidRPr="006C7268">
        <w:rPr>
          <w:b/>
          <w:bCs/>
        </w:rPr>
        <w:t xml:space="preserve">: </w:t>
      </w:r>
    </w:p>
    <w:p w14:paraId="75ED0EEF" w14:textId="637F68D3" w:rsidR="002D1D25" w:rsidRPr="006C7268" w:rsidRDefault="002D1D25" w:rsidP="0036720F">
      <w:pPr>
        <w:rPr>
          <w:bCs/>
          <w:color w:val="auto"/>
        </w:rPr>
      </w:pPr>
      <w:r w:rsidRPr="006C7268">
        <w:rPr>
          <w:bCs/>
          <w:color w:val="auto"/>
        </w:rPr>
        <w:t>Omar A. Banda</w:t>
      </w:r>
      <w:r w:rsidRPr="006C7268">
        <w:rPr>
          <w:bCs/>
          <w:color w:val="auto"/>
          <w:vertAlign w:val="superscript"/>
        </w:rPr>
        <w:t>1</w:t>
      </w:r>
      <w:r w:rsidRPr="006C7268">
        <w:rPr>
          <w:bCs/>
          <w:color w:val="auto"/>
        </w:rPr>
        <w:t>, John H. Slater</w:t>
      </w:r>
      <w:r w:rsidRPr="006C7268">
        <w:rPr>
          <w:bCs/>
          <w:color w:val="auto"/>
          <w:vertAlign w:val="superscript"/>
        </w:rPr>
        <w:t>1</w:t>
      </w:r>
      <w:r w:rsidR="00337785">
        <w:rPr>
          <w:bCs/>
          <w:color w:val="auto"/>
          <w:vertAlign w:val="superscript"/>
        </w:rPr>
        <w:t>,2,3</w:t>
      </w:r>
    </w:p>
    <w:p w14:paraId="54C4A21D" w14:textId="78A82B3D" w:rsidR="002D1D25" w:rsidRDefault="002D1D25" w:rsidP="0036720F">
      <w:pPr>
        <w:rPr>
          <w:bCs/>
          <w:color w:val="auto"/>
        </w:rPr>
      </w:pPr>
      <w:r w:rsidRPr="006C7268">
        <w:rPr>
          <w:bCs/>
          <w:color w:val="auto"/>
          <w:vertAlign w:val="superscript"/>
        </w:rPr>
        <w:t>1</w:t>
      </w:r>
      <w:r w:rsidRPr="006C7268">
        <w:rPr>
          <w:bCs/>
          <w:color w:val="auto"/>
        </w:rPr>
        <w:t>Department of Biomedical Engineering, University of Delaware, Newark, DE, USA</w:t>
      </w:r>
    </w:p>
    <w:p w14:paraId="224C3274" w14:textId="537C3BE4" w:rsidR="00337785" w:rsidRPr="006C7268" w:rsidRDefault="00337785" w:rsidP="0036720F">
      <w:pPr>
        <w:rPr>
          <w:bCs/>
          <w:color w:val="auto"/>
        </w:rPr>
      </w:pPr>
      <w:r>
        <w:rPr>
          <w:bCs/>
          <w:color w:val="auto"/>
          <w:vertAlign w:val="superscript"/>
        </w:rPr>
        <w:t>2</w:t>
      </w:r>
      <w:r w:rsidRPr="006C7268">
        <w:rPr>
          <w:bCs/>
          <w:color w:val="auto"/>
        </w:rPr>
        <w:t xml:space="preserve">Department of </w:t>
      </w:r>
      <w:r>
        <w:rPr>
          <w:bCs/>
          <w:color w:val="auto"/>
        </w:rPr>
        <w:t xml:space="preserve">Materials Science &amp; </w:t>
      </w:r>
      <w:r w:rsidRPr="006C7268">
        <w:rPr>
          <w:bCs/>
          <w:color w:val="auto"/>
        </w:rPr>
        <w:t>Engineering, University of Delaware, Newark, DE, USA</w:t>
      </w:r>
    </w:p>
    <w:p w14:paraId="499C636F" w14:textId="1BA16B71" w:rsidR="00337785" w:rsidRPr="006C7268" w:rsidRDefault="00337785" w:rsidP="0036720F">
      <w:pPr>
        <w:rPr>
          <w:bCs/>
          <w:color w:val="auto"/>
        </w:rPr>
      </w:pPr>
      <w:r>
        <w:rPr>
          <w:bCs/>
          <w:color w:val="auto"/>
          <w:vertAlign w:val="superscript"/>
        </w:rPr>
        <w:t>3</w:t>
      </w:r>
      <w:r>
        <w:rPr>
          <w:bCs/>
          <w:color w:val="auto"/>
        </w:rPr>
        <w:t>Delaware Biotechnology Institute</w:t>
      </w:r>
      <w:r w:rsidRPr="006C7268">
        <w:rPr>
          <w:bCs/>
          <w:color w:val="auto"/>
        </w:rPr>
        <w:t>, Newark, DE, USA</w:t>
      </w:r>
    </w:p>
    <w:p w14:paraId="21899F85" w14:textId="77777777" w:rsidR="002D1D25" w:rsidRPr="006C7268" w:rsidRDefault="002D1D25" w:rsidP="0036720F">
      <w:pPr>
        <w:rPr>
          <w:bCs/>
          <w:color w:val="auto"/>
        </w:rPr>
      </w:pPr>
    </w:p>
    <w:p w14:paraId="168C0A34" w14:textId="77777777" w:rsidR="002D1D25" w:rsidRPr="006C7268" w:rsidRDefault="002D1D25" w:rsidP="0036720F">
      <w:pPr>
        <w:rPr>
          <w:bCs/>
          <w:color w:val="auto"/>
        </w:rPr>
      </w:pPr>
      <w:r w:rsidRPr="006C7268">
        <w:rPr>
          <w:bCs/>
          <w:color w:val="auto"/>
        </w:rPr>
        <w:t>Email addresses of co-authors:</w:t>
      </w:r>
    </w:p>
    <w:p w14:paraId="1570344D" w14:textId="1C5D67C6" w:rsidR="002D1D25" w:rsidRPr="006C7268" w:rsidRDefault="002D1D25" w:rsidP="0036720F">
      <w:pPr>
        <w:pStyle w:val="a3"/>
        <w:spacing w:before="0" w:beforeAutospacing="0" w:after="0" w:afterAutospacing="0"/>
        <w:rPr>
          <w:bCs/>
          <w:color w:val="auto"/>
          <w:lang w:val="es-MX"/>
        </w:rPr>
      </w:pPr>
      <w:r w:rsidRPr="006C7268">
        <w:rPr>
          <w:bCs/>
          <w:color w:val="auto"/>
          <w:lang w:val="es-MX"/>
        </w:rPr>
        <w:t>Omar A. Banda (obanda@udel.edu)</w:t>
      </w:r>
    </w:p>
    <w:p w14:paraId="0C93256C" w14:textId="77777777" w:rsidR="002D1D25" w:rsidRPr="006C7268" w:rsidRDefault="002D1D25" w:rsidP="0036720F">
      <w:pPr>
        <w:rPr>
          <w:bCs/>
          <w:color w:val="auto"/>
          <w:lang w:val="es-MX"/>
        </w:rPr>
      </w:pPr>
    </w:p>
    <w:p w14:paraId="040F6399" w14:textId="77777777" w:rsidR="002D1D25" w:rsidRPr="006C7268" w:rsidRDefault="002D1D25" w:rsidP="0036720F">
      <w:pPr>
        <w:rPr>
          <w:bCs/>
          <w:color w:val="auto"/>
        </w:rPr>
      </w:pPr>
      <w:r w:rsidRPr="006C7268">
        <w:rPr>
          <w:bCs/>
          <w:color w:val="auto"/>
        </w:rPr>
        <w:t xml:space="preserve">Corresponding author: </w:t>
      </w:r>
    </w:p>
    <w:p w14:paraId="2836A5F2" w14:textId="7F7C6DB6" w:rsidR="002D1D25" w:rsidRPr="0036720F" w:rsidRDefault="002D1D25" w:rsidP="0036720F">
      <w:pPr>
        <w:rPr>
          <w:bCs/>
          <w:color w:val="auto"/>
        </w:rPr>
      </w:pPr>
      <w:r w:rsidRPr="006C7268">
        <w:rPr>
          <w:bCs/>
          <w:color w:val="auto"/>
        </w:rPr>
        <w:t>John H. Slater</w:t>
      </w:r>
      <w:r w:rsidRPr="006C7268">
        <w:rPr>
          <w:bCs/>
          <w:color w:val="auto"/>
        </w:rPr>
        <w:tab/>
        <w:t>(jhslater@udel.edu)</w:t>
      </w:r>
    </w:p>
    <w:p w14:paraId="60FCB589" w14:textId="42D11221" w:rsidR="00D04A95" w:rsidRPr="006C7268" w:rsidRDefault="00D04A95" w:rsidP="0036720F">
      <w:pPr>
        <w:rPr>
          <w:bCs/>
          <w:color w:val="808080" w:themeColor="background1" w:themeShade="80"/>
        </w:rPr>
      </w:pPr>
    </w:p>
    <w:p w14:paraId="71B79AC9" w14:textId="3706D6F9" w:rsidR="006305D7" w:rsidRPr="006C7268" w:rsidRDefault="006305D7" w:rsidP="0036720F">
      <w:pPr>
        <w:pStyle w:val="a3"/>
        <w:spacing w:before="0" w:beforeAutospacing="0" w:after="0" w:afterAutospacing="0"/>
      </w:pPr>
      <w:r w:rsidRPr="006C7268">
        <w:rPr>
          <w:b/>
          <w:bCs/>
        </w:rPr>
        <w:t>KEYWORDS:</w:t>
      </w:r>
      <w:r w:rsidRPr="006C7268">
        <w:t xml:space="preserve"> </w:t>
      </w:r>
    </w:p>
    <w:p w14:paraId="110B9643" w14:textId="0F28A786" w:rsidR="00C5774D" w:rsidRDefault="00696DD5" w:rsidP="0036720F">
      <w:pPr>
        <w:pStyle w:val="a3"/>
        <w:spacing w:before="0" w:beforeAutospacing="0" w:after="0" w:afterAutospacing="0"/>
      </w:pPr>
      <w:r>
        <w:t xml:space="preserve">mechanotransduction, two-photon laser scanning lithography, photopatterning, cell generated forces, biomaterials, particle tracking, hydrogel, </w:t>
      </w:r>
      <w:r w:rsidR="00D41F57">
        <w:t xml:space="preserve">PEG, </w:t>
      </w:r>
      <w:r>
        <w:t>strain, deformation</w:t>
      </w:r>
      <w:r w:rsidR="00D41F57">
        <w:t xml:space="preserve">, </w:t>
      </w:r>
      <w:r w:rsidR="005D79EF">
        <w:t xml:space="preserve">3D </w:t>
      </w:r>
      <w:r>
        <w:t>printing</w:t>
      </w:r>
    </w:p>
    <w:p w14:paraId="6594508B" w14:textId="77777777" w:rsidR="00D41F57" w:rsidRPr="006C7268" w:rsidRDefault="00D41F57" w:rsidP="0036720F">
      <w:pPr>
        <w:pStyle w:val="a3"/>
        <w:spacing w:before="0" w:beforeAutospacing="0" w:after="0" w:afterAutospacing="0"/>
      </w:pPr>
    </w:p>
    <w:p w14:paraId="628AC4B5" w14:textId="0A217F06" w:rsidR="006305D7" w:rsidRPr="006C7268" w:rsidRDefault="00086FF5" w:rsidP="0036720F">
      <w:r w:rsidRPr="006C7268">
        <w:rPr>
          <w:b/>
          <w:bCs/>
        </w:rPr>
        <w:t>SUMMARY</w:t>
      </w:r>
      <w:r w:rsidR="006305D7" w:rsidRPr="006C7268">
        <w:rPr>
          <w:b/>
          <w:bCs/>
        </w:rPr>
        <w:t>:</w:t>
      </w:r>
      <w:r w:rsidR="006305D7" w:rsidRPr="006C7268">
        <w:t xml:space="preserve"> </w:t>
      </w:r>
    </w:p>
    <w:p w14:paraId="761028D6" w14:textId="2EEAB30F" w:rsidR="006305D7" w:rsidRPr="006C7268" w:rsidRDefault="00941B65" w:rsidP="0036720F">
      <w:pPr>
        <w:rPr>
          <w:color w:val="auto"/>
        </w:rPr>
      </w:pPr>
      <w:r w:rsidRPr="006C7268">
        <w:rPr>
          <w:color w:val="auto"/>
        </w:rPr>
        <w:t xml:space="preserve">This protocol provides instructions for </w:t>
      </w:r>
      <w:r w:rsidR="00337785">
        <w:rPr>
          <w:color w:val="auto"/>
        </w:rPr>
        <w:t>implementing</w:t>
      </w:r>
      <w:r w:rsidR="00337785" w:rsidRPr="006C7268">
        <w:rPr>
          <w:color w:val="auto"/>
        </w:rPr>
        <w:t xml:space="preserve"> </w:t>
      </w:r>
      <w:r w:rsidR="009B331C">
        <w:rPr>
          <w:color w:val="auto"/>
        </w:rPr>
        <w:t xml:space="preserve">multiphoton </w:t>
      </w:r>
      <w:r w:rsidRPr="006C7268">
        <w:rPr>
          <w:color w:val="auto"/>
        </w:rPr>
        <w:t xml:space="preserve">lithography to </w:t>
      </w:r>
      <w:r w:rsidR="00337785">
        <w:rPr>
          <w:color w:val="auto"/>
        </w:rPr>
        <w:t xml:space="preserve">fabricate </w:t>
      </w:r>
      <w:r w:rsidR="00D41F57">
        <w:rPr>
          <w:color w:val="auto"/>
        </w:rPr>
        <w:t>three-dimensional</w:t>
      </w:r>
      <w:r w:rsidR="00337785">
        <w:rPr>
          <w:color w:val="auto"/>
        </w:rPr>
        <w:t xml:space="preserve"> arrays of fluorescent fiducial markers embedded in </w:t>
      </w:r>
      <w:r w:rsidR="00D41F57">
        <w:rPr>
          <w:color w:val="auto"/>
        </w:rPr>
        <w:t>poly(ethylene glycol)-</w:t>
      </w:r>
      <w:r w:rsidR="00337785">
        <w:rPr>
          <w:color w:val="auto"/>
        </w:rPr>
        <w:t>based hydrogel</w:t>
      </w:r>
      <w:r w:rsidR="001D4635">
        <w:rPr>
          <w:color w:val="auto"/>
        </w:rPr>
        <w:t>s</w:t>
      </w:r>
      <w:r w:rsidR="00337785">
        <w:rPr>
          <w:color w:val="auto"/>
        </w:rPr>
        <w:t xml:space="preserve"> </w:t>
      </w:r>
      <w:r w:rsidR="009B331C">
        <w:rPr>
          <w:color w:val="auto"/>
        </w:rPr>
        <w:t>for use as</w:t>
      </w:r>
      <w:r w:rsidRPr="006C7268">
        <w:rPr>
          <w:color w:val="auto"/>
        </w:rPr>
        <w:t xml:space="preserve"> reference-free, traction force microscopy</w:t>
      </w:r>
      <w:r w:rsidR="00337785">
        <w:rPr>
          <w:color w:val="auto"/>
        </w:rPr>
        <w:t xml:space="preserve"> platform</w:t>
      </w:r>
      <w:r w:rsidR="009B331C">
        <w:rPr>
          <w:color w:val="auto"/>
        </w:rPr>
        <w:t>s</w:t>
      </w:r>
      <w:r w:rsidR="00D41F57">
        <w:rPr>
          <w:color w:val="auto"/>
        </w:rPr>
        <w:t>.</w:t>
      </w:r>
      <w:r w:rsidR="007C793A">
        <w:rPr>
          <w:color w:val="auto"/>
        </w:rPr>
        <w:t xml:space="preserve"> </w:t>
      </w:r>
      <w:r w:rsidRPr="006C7268">
        <w:rPr>
          <w:color w:val="auto"/>
        </w:rPr>
        <w:t>Using th</w:t>
      </w:r>
      <w:r w:rsidR="004E100D">
        <w:rPr>
          <w:color w:val="auto"/>
        </w:rPr>
        <w:t>ese instructions</w:t>
      </w:r>
      <w:r w:rsidRPr="006C7268">
        <w:rPr>
          <w:color w:val="auto"/>
        </w:rPr>
        <w:t xml:space="preserve">, </w:t>
      </w:r>
      <w:r w:rsidR="00134F8A">
        <w:rPr>
          <w:color w:val="auto"/>
        </w:rPr>
        <w:t>measurement</w:t>
      </w:r>
      <w:r w:rsidR="00134F8A" w:rsidRPr="006C7268">
        <w:rPr>
          <w:color w:val="auto"/>
        </w:rPr>
        <w:t xml:space="preserve"> </w:t>
      </w:r>
      <w:r w:rsidRPr="006C7268">
        <w:rPr>
          <w:color w:val="auto"/>
        </w:rPr>
        <w:t xml:space="preserve">of 3D </w:t>
      </w:r>
      <w:r w:rsidR="00337785">
        <w:rPr>
          <w:color w:val="auto"/>
        </w:rPr>
        <w:t xml:space="preserve">material </w:t>
      </w:r>
      <w:r w:rsidRPr="006C7268">
        <w:rPr>
          <w:color w:val="auto"/>
        </w:rPr>
        <w:t xml:space="preserve">strain and </w:t>
      </w:r>
      <w:r w:rsidR="00134F8A">
        <w:rPr>
          <w:color w:val="auto"/>
        </w:rPr>
        <w:t xml:space="preserve">calculation of </w:t>
      </w:r>
      <w:r w:rsidR="00337785">
        <w:rPr>
          <w:color w:val="auto"/>
        </w:rPr>
        <w:t xml:space="preserve">cellular </w:t>
      </w:r>
      <w:r w:rsidRPr="006C7268">
        <w:rPr>
          <w:color w:val="auto"/>
        </w:rPr>
        <w:t>tractions is</w:t>
      </w:r>
      <w:r w:rsidR="001D4635">
        <w:rPr>
          <w:color w:val="auto"/>
        </w:rPr>
        <w:t xml:space="preserve"> </w:t>
      </w:r>
      <w:r w:rsidRPr="006C7268">
        <w:rPr>
          <w:color w:val="auto"/>
        </w:rPr>
        <w:t xml:space="preserve">simplified </w:t>
      </w:r>
      <w:r w:rsidR="009B331C">
        <w:rPr>
          <w:color w:val="auto"/>
        </w:rPr>
        <w:t>to promote</w:t>
      </w:r>
      <w:r w:rsidR="00337785">
        <w:rPr>
          <w:color w:val="auto"/>
        </w:rPr>
        <w:t xml:space="preserve"> high-</w:t>
      </w:r>
      <w:r w:rsidRPr="006C7268">
        <w:rPr>
          <w:color w:val="auto"/>
        </w:rPr>
        <w:t>throughput</w:t>
      </w:r>
      <w:r w:rsidR="003C0C8F" w:rsidRPr="006C7268">
        <w:rPr>
          <w:color w:val="auto"/>
        </w:rPr>
        <w:t xml:space="preserve"> </w:t>
      </w:r>
      <w:r w:rsidR="00337785">
        <w:rPr>
          <w:color w:val="auto"/>
        </w:rPr>
        <w:t>traction force measurements</w:t>
      </w:r>
      <w:r w:rsidRPr="006C7268">
        <w:rPr>
          <w:color w:val="auto"/>
        </w:rPr>
        <w:t>.</w:t>
      </w:r>
    </w:p>
    <w:p w14:paraId="0F23D150" w14:textId="77777777" w:rsidR="00941B65" w:rsidRPr="006C7268" w:rsidRDefault="00941B65" w:rsidP="0036720F"/>
    <w:p w14:paraId="64FB8590" w14:textId="4E253F3C" w:rsidR="006305D7" w:rsidRPr="006C7268" w:rsidRDefault="006305D7" w:rsidP="0036720F">
      <w:pPr>
        <w:rPr>
          <w:color w:val="808080"/>
        </w:rPr>
      </w:pPr>
      <w:r w:rsidRPr="006C7268">
        <w:rPr>
          <w:b/>
          <w:bCs/>
        </w:rPr>
        <w:t>ABSTRACT:</w:t>
      </w:r>
      <w:r w:rsidRPr="006C7268">
        <w:t xml:space="preserve"> </w:t>
      </w:r>
    </w:p>
    <w:p w14:paraId="2CEE3539" w14:textId="682190D3" w:rsidR="00C5774D" w:rsidRPr="006C7268" w:rsidRDefault="00337785" w:rsidP="0036720F">
      <w:pPr>
        <w:rPr>
          <w:color w:val="auto"/>
          <w:sz w:val="22"/>
          <w:szCs w:val="22"/>
        </w:rPr>
      </w:pPr>
      <w:r>
        <w:t>Quantifying</w:t>
      </w:r>
      <w:r w:rsidRPr="006C7268">
        <w:t xml:space="preserve"> </w:t>
      </w:r>
      <w:r w:rsidR="00D41F57">
        <w:t xml:space="preserve">cell-induced </w:t>
      </w:r>
      <w:r w:rsidR="00907391">
        <w:t>material</w:t>
      </w:r>
      <w:r w:rsidR="00C5774D" w:rsidRPr="006C7268">
        <w:t xml:space="preserve"> </w:t>
      </w:r>
      <w:r w:rsidR="00D41F57">
        <w:t xml:space="preserve">deformation </w:t>
      </w:r>
      <w:r w:rsidR="00C5774D" w:rsidRPr="006C7268">
        <w:t xml:space="preserve">provides useful information </w:t>
      </w:r>
      <w:r>
        <w:t>concerning</w:t>
      </w:r>
      <w:r w:rsidRPr="006C7268">
        <w:t xml:space="preserve"> </w:t>
      </w:r>
      <w:r w:rsidR="00C5774D" w:rsidRPr="006C7268">
        <w:t>how cells sens</w:t>
      </w:r>
      <w:r>
        <w:t>e</w:t>
      </w:r>
      <w:r w:rsidR="00C5774D" w:rsidRPr="006C7268">
        <w:t xml:space="preserve"> and </w:t>
      </w:r>
      <w:r w:rsidRPr="006C7268">
        <w:t>respond</w:t>
      </w:r>
      <w:r>
        <w:t xml:space="preserve"> </w:t>
      </w:r>
      <w:r w:rsidR="00C5774D" w:rsidRPr="006C7268">
        <w:t xml:space="preserve">to the physical properties of </w:t>
      </w:r>
      <w:r w:rsidR="00D41F57">
        <w:t>their microenvironment</w:t>
      </w:r>
      <w:r w:rsidR="00C5774D" w:rsidRPr="006C7268">
        <w:t xml:space="preserve">. While many </w:t>
      </w:r>
      <w:r w:rsidR="00134F8A">
        <w:t>approaches</w:t>
      </w:r>
      <w:r w:rsidR="00134F8A" w:rsidRPr="006C7268">
        <w:t xml:space="preserve"> </w:t>
      </w:r>
      <w:r w:rsidR="00C5774D" w:rsidRPr="006C7268">
        <w:t xml:space="preserve">exist for </w:t>
      </w:r>
      <w:r w:rsidR="00704887">
        <w:t>measuring</w:t>
      </w:r>
      <w:r w:rsidR="00704887" w:rsidRPr="006C7268">
        <w:t xml:space="preserve"> </w:t>
      </w:r>
      <w:r w:rsidR="00C5774D" w:rsidRPr="006C7268">
        <w:t xml:space="preserve">cell-induced material strain, here we provide </w:t>
      </w:r>
      <w:r w:rsidR="00704887">
        <w:t>a</w:t>
      </w:r>
      <w:r w:rsidR="00704887" w:rsidRPr="006C7268">
        <w:t xml:space="preserve"> </w:t>
      </w:r>
      <w:r w:rsidR="00C5774D" w:rsidRPr="006C7268">
        <w:t xml:space="preserve">methodology for monitoring strain </w:t>
      </w:r>
      <w:r w:rsidR="00D41F57">
        <w:t>with</w:t>
      </w:r>
      <w:r w:rsidR="00D41F57" w:rsidRPr="006C7268">
        <w:t xml:space="preserve"> </w:t>
      </w:r>
      <w:r w:rsidR="00C5774D" w:rsidRPr="006C7268">
        <w:t xml:space="preserve">sub-micron resolution in a reference-free manner. Using a two-photon activated photolithographic </w:t>
      </w:r>
      <w:r w:rsidR="00134F8A">
        <w:t>patterning process</w:t>
      </w:r>
      <w:r w:rsidR="00C5774D" w:rsidRPr="006C7268">
        <w:t xml:space="preserve">, we demonstrate how to generate mechanically and bio-actively tunable synthetic substrates </w:t>
      </w:r>
      <w:r w:rsidR="00704887">
        <w:t xml:space="preserve">containing embedded </w:t>
      </w:r>
      <w:r w:rsidR="00C5774D" w:rsidRPr="006C7268">
        <w:t xml:space="preserve">arrays of fluorescent fiducial markers </w:t>
      </w:r>
      <w:r w:rsidR="00704887">
        <w:t xml:space="preserve">to easily measure </w:t>
      </w:r>
      <w:r w:rsidR="00D41F57">
        <w:rPr>
          <w:color w:val="auto"/>
        </w:rPr>
        <w:t>three-dimensional (3D)</w:t>
      </w:r>
      <w:r w:rsidR="00704887">
        <w:t xml:space="preserve"> </w:t>
      </w:r>
      <w:r w:rsidR="00C5774D" w:rsidRPr="006C7268">
        <w:t xml:space="preserve">material </w:t>
      </w:r>
      <w:r w:rsidR="00704887">
        <w:t>deformation profiles</w:t>
      </w:r>
      <w:r w:rsidR="0023776A">
        <w:t xml:space="preserve"> </w:t>
      </w:r>
      <w:bookmarkStart w:id="0" w:name="_Hlk14286832"/>
      <w:r w:rsidR="0023776A">
        <w:t>in response to surface tractions</w:t>
      </w:r>
      <w:r w:rsidR="00C5774D" w:rsidRPr="006C7268">
        <w:t>.</w:t>
      </w:r>
      <w:bookmarkEnd w:id="0"/>
      <w:r w:rsidR="00C5774D" w:rsidRPr="006C7268">
        <w:t xml:space="preserve"> Using these substrates, cell tension profiles can be mapped using a single </w:t>
      </w:r>
      <w:r w:rsidR="00704887">
        <w:t xml:space="preserve">3D </w:t>
      </w:r>
      <w:r w:rsidR="00C5774D" w:rsidRPr="006C7268">
        <w:t xml:space="preserve">image stack of a cell of interest. Our goal with this methodology is to make traction force microscopy a </w:t>
      </w:r>
      <w:r w:rsidR="00DB0AF9" w:rsidRPr="006C7268">
        <w:t>more accessible</w:t>
      </w:r>
      <w:r w:rsidR="00DB0AF9">
        <w:t xml:space="preserve"> and easier</w:t>
      </w:r>
      <w:r w:rsidR="00704887">
        <w:t xml:space="preserve"> to implement</w:t>
      </w:r>
      <w:r w:rsidR="00C5774D" w:rsidRPr="006C7268">
        <w:t xml:space="preserve"> tool for researchers studying cellular mechanotransduction processes, especially </w:t>
      </w:r>
      <w:r w:rsidR="00704887">
        <w:t>n</w:t>
      </w:r>
      <w:r w:rsidR="00C5774D" w:rsidRPr="006C7268">
        <w:t xml:space="preserve">ewcomers to the field. </w:t>
      </w:r>
    </w:p>
    <w:p w14:paraId="4C7D5FD5" w14:textId="77777777" w:rsidR="006305D7" w:rsidRPr="006C7268" w:rsidRDefault="006305D7" w:rsidP="0036720F"/>
    <w:p w14:paraId="00D25F73" w14:textId="31000515" w:rsidR="006305D7" w:rsidRPr="006C7268" w:rsidRDefault="006305D7" w:rsidP="0036720F">
      <w:pPr>
        <w:rPr>
          <w:color w:val="808080"/>
        </w:rPr>
      </w:pPr>
      <w:r w:rsidRPr="006C7268">
        <w:rPr>
          <w:b/>
        </w:rPr>
        <w:t>INTRODUCTION</w:t>
      </w:r>
      <w:r w:rsidRPr="006C7268">
        <w:rPr>
          <w:b/>
          <w:bCs/>
        </w:rPr>
        <w:t>:</w:t>
      </w:r>
      <w:r w:rsidRPr="006C7268">
        <w:t xml:space="preserve"> </w:t>
      </w:r>
    </w:p>
    <w:p w14:paraId="2B505D59" w14:textId="166357AC" w:rsidR="00C5774D" w:rsidRPr="006C7268" w:rsidRDefault="00C5774D" w:rsidP="0036720F">
      <w:r w:rsidRPr="006C7268">
        <w:t>Traction force microscopy</w:t>
      </w:r>
      <w:r w:rsidR="00704887">
        <w:t xml:space="preserve"> (TFM)</w:t>
      </w:r>
      <w:r w:rsidRPr="006C7268">
        <w:t xml:space="preserve"> is the process of approximating cellular tractions using interpolated displacement fields </w:t>
      </w:r>
      <w:r w:rsidR="004D1E15" w:rsidRPr="006C7268">
        <w:t xml:space="preserve">of </w:t>
      </w:r>
      <w:r w:rsidRPr="006C7268">
        <w:t>fiducial marker</w:t>
      </w:r>
      <w:r w:rsidR="004D1E15" w:rsidRPr="006C7268">
        <w:t>s</w:t>
      </w:r>
      <w:r w:rsidRPr="006C7268">
        <w:t xml:space="preserve"> </w:t>
      </w:r>
      <w:r w:rsidR="00134F8A">
        <w:t>generated by an</w:t>
      </w:r>
      <w:r w:rsidRPr="006C7268">
        <w:t xml:space="preserve"> adherent and contractile cell. Using TFM, the influence of mechanical cues in the extracellular environment on important cellular processes such as proliferation, differentiation, and migration </w:t>
      </w:r>
      <w:r w:rsidR="00526088">
        <w:t>can</w:t>
      </w:r>
      <w:r w:rsidRPr="006C7268">
        <w:t xml:space="preserve"> be </w:t>
      </w:r>
      <w:r w:rsidR="00AD5571">
        <w:t>investigated</w:t>
      </w:r>
      <w:r w:rsidR="00A81889">
        <w:fldChar w:fldCharType="begin" w:fldLock="1"/>
      </w:r>
      <w:r w:rsidR="00362EF8">
        <w:instrText>ADDIN CSL_CITATION {"citationItems":[{"id":"ITEM-1","itemData":{"DOI":"10.1016/j.cell.2014.05.035","ISBN":"1097-4172 (Electronic)\\r0092-8674 (Linking)","ISSN":"10974172","PMID":"24995985","abstract":"Mechanical forces have been proposed to modulate organ growth, but a molecular mechanism that links them to growth regulation in vivo has been lacking. We report that increasing tension within the cytoskeleton increases Drosophila wing growth, whereas decreasing cytoskeletal tension decreases wing growth. These changes in growth can be accounted for by changes in the activity of Yorkie, a transcription factor regulated by the Hippo pathway. The influence of myosin activity on Yorkie depends genetically on the Ajuba LIM protein Jub, a negative regulator of Warts within the Hippo pathway. We further show that Jub associates with α-catenin and that its localization to adherens junctions and association with α-catenin are promoted by cytoskeletal tension. Jub recruits Warts to junctions in a tension-dependent manner. Our observations delineate a mechanism that links cytoskeletal tension to regulation of Hippo pathway activity, providing a molecular understanding of how mechanical forces can modulate organ growth. © 2014 Elsevier Inc.","author":[{"dropping-particle":"","family":"Rauskolb","given":"Cordelia","non-dropping-particle":"","parse-names":false,"suffix":""},{"dropping-particle":"","family":"Sun","given":"Shuguo","non-dropping-particle":"","parse-names":false,"suffix":""},{"dropping-particle":"","family":"Sun","given":"Gongping","non-dropping-particle":"","parse-names":false,"suffix":""},{"dropping-particle":"","family":"Pan","given":"Yuanwang","non-dropping-particle":"","parse-names":false,"suffix":""},{"dropping-particle":"","family":"Irvine","given":"Kenneth D.","non-dropping-particle":"","parse-names":false,"suffix":""}],"container-title":"Cell","id":"ITEM-1","issue":"1","issued":{"date-parts":[["2014"]]},"page":"143-156","publisher":"Elsevier","title":"Cytoskeletal tension inhibits Hippo signaling through an Ajuba-Warts complex","type":"article-journal","volume":"158"},"uris":["http://www.mendeley.com/documents/?uuid=36ce1554-ddfd-4e96-b3b4-bf40bea67b44"]},{"id":"ITEM-2","itemData":{"DOI":"10.1091/mbc.9.11.3179","ISBN":"1059-1524 (Print)\\r1059-1524 (Linking)","ISSN":"1059-1524","PMID":"9802905","abstract":"The extracellular matrix (ECM) plays an essential role in the regulation of cell proliferation during angiogenesis. Cell adhesion to ECM is mediated by binding of cell surface integrin receptors, which both activate intracellular signaling cascades and mediate tension-dependent changes in cell shape and cytoskeletal structure. Although the growth control field has focused on early integrin and growth factor signaling events, recent studies suggest that cell shape may play an equally critical role in control of cell cycle progression. Studies were carried out to determine when cell shape exerts its regulatory effects during the cell cycle and to analyze the molecular basis for shape-dependent growth control. The shape of human capillary endothelial cells was controlled by culturing cells on microfabricated substrates containing ECM-coated adhesive islands with defined shape and size on the micrometer scale or on plastic dishes coated with defined ECM molecular coating densities. Cells that were prevented from spreading in medium containing soluble growth factors exhibited normal activation of the mitogen-activated kinase (erk1/erk2) growth signaling pathway. However, in contrast to spread cells, these cells failed to progress through G1 and enter S phase. This shape-dependent block in cell cycle progression correlated with a failure to increase cyclin D1 protein levels, down-regulate the cell cycle inhibitor p27(Kip1), and phosphorylate the retinoblastoma protein in late G1. A similar block in cell cycle progression was induced before this same shape-sensitive restriction point by disrupting the actin network using cytochalasin or by inhibiting cytoskeletal tension generation using an inhibitor of actomyosin interactions. In contrast, neither modifications of cell shape, cytoskeletal structure, nor mechanical tension had any effect on S phase entry when added at later times. These findings demonstrate that although early growth factor and integrin signaling events are required for growth, they alone are not sufficient. Subsequent cell cycle progression and, hence, cell proliferation are controlled by tension-dependent changes in cell shape and cytoskeletal structure that act by subjugating the molecular machinery that regulates the G1/S transition.","author":[{"dropping-particle":"","family":"Huang","given":"S.","non-dropping-particle":"","parse-names":false,"suffix":""},{"dropping-particle":"","family":"Chen","given":"C. S.","non-dropping-particle":"","parse-names":false,"suffix":""},{"dropping-particle":"","family":"Ingber","given":"D. E.","non-dropping-particle":"","parse-names":false,"suffix":""}],"container-title":"Molecular Biology of the Cell","id":"ITEM-2","issue":"11","issued":{"date-parts":[["1998"]]},"page":"3179-3193","title":"Control of Cyclin D1, p27Kip1, and Cell Cycle Progression in Human Capillary Endothelial Cells by Cell Shape and Cytoskeletal Tension","type":"article-journal","volume":"9"},"uris":["http://www.mendeley.com/documents/?uuid=efc9aaac-0fd0-4980-b8d5-19626ca670d4"]},{"id":"ITEM-3","itemData":{"DOI":"10.1242/jcs.067009","ISBN":"1477-9137 (Electronic)\\n0021-9533 (Linking)","ISSN":"0021-9533","PMID":"21444750","abstract":"The notion that cell shape and spreading can regulate cell proliferation has evolved over several years, but only recently has this been linked to forces from within and upon the cell. This emerging area of mechanical signaling is proving to be wide-spread and important for all cell types. The microenvironment that surrounds cells provides a complex spectrum of different, simultaneously active, biochemical, structural and mechanical stimuli. In this milieu, cells probe the stiffness of their microenvironment by pulling on the extracellular matrix (ECM) and/or adjacent cells. This process is dependent on transcellular cell-ECM or cell-cell adhesions, as well as cell contractility mediated by Rho GTPases, to provide a functional linkage through which forces are transmitted through the cytoskeleton by intracellular force-generating proteins. This Commentary covers recent advances in the underlying mechanisms that control cell proliferation by mechanical signaling, with an emphasis on the role of 3D microenvironments and in vivo extracellular matrices. Moreover, as there is much recent interest in the tumor-stromal interaction, we will pay particular attention to exciting new data describing the role of mechanical signaling in the progression of breast cancer.","author":[{"dropping-particle":"","family":"Provenzano","given":"P. P.","non-dropping-particle":"","parse-names":false,"suffix":""},{"dropping-particle":"","family":"Keely","given":"P. J.","non-dropping-particle":"","parse-names":false,"suffix":""}],"container-title":"Journal of Cell Science","id":"ITEM-3","issue":"8","issued":{"date-parts":[["2011"]]},"page":"1195-1205","title":"Mechanical signaling through the cytoskeleton regulates cell proliferation by coordinated focal adhesion and Rho GTPase signaling","type":"article-journal","volume":"124"},"uris":["http://www.mendeley.com/documents/?uuid=8c03ffc9-9d70-4d97-bfa3-fb11f4812fe3"]},{"id":"ITEM-4","itemData":{"DOI":"10.1016/j.jbiomech.2009.09.009","ISBN":"1873-2380 (Electronic)\\n0021-9290 (Linking)","ISSN":"00219290","PMID":"19800626","abstract":"One of the recent paradigm shifts in stem cell biology has been the discovery that stem cells can begin to differentiate into mature tissue cells when exposed to intrinsic properties of the extracellular matrix (ECM), such as matrix structure, elasticity, and composition. These parameters are known to modulate the forces a cell can exert upon its matrix. Mechano-sensitive pathways subsequently convert these biophysical cues into biochemical signals that commit the cell to a specific lineage. Just as with well-studied growth factors, ECM parameters are extremely dynamic and are spatially- and temporally-controlled during development, suggesting that they play a morphogenetic role in guiding differentiation and arrangement of cells. Our ability to dynamically regulate the stem cell niche as the body does is likely a critical requirement for developing differentiated cells from stem cells for therapeutic applications. Here, we present the emergence of stem cell mechanobiology and its future challenges with new biomimetic, three-dimensional scaffolds that are being used therapeutically to treat disease. © 2009 Elsevier Ltd. All rights reserved.","author":[{"dropping-particle":"","family":"Reilly","given":"Gwendolen C.","non-dropping-particle":"","parse-names":false,"suffix":""},{"dropping-particle":"","family":"Engler","given":"Adam J.","non-dropping-particle":"","parse-names":false,"suffix":""}],"container-title":"Journal of Biomechanics","id":"ITEM-4","issue":"1","issued":{"date-parts":[["2010"]]},"page":"55-62","publisher":"Elsevier","title":"Intrinsic extracellular matrix properties regulate stem cell differentiation","type":"article-journal","volume":"43"},"uris":["http://www.mendeley.com/documents/?uuid=4ce681c9-b0e0-4399-8059-b5d577044c0c"]},{"id":"ITEM-5","itemData":{"DOI":"10.1038/nmat4051","ISBN":"1476-1122","ISSN":"14764660","PMID":"25108614","abstract":"Stem cells regulate their fate by binding to, and contracting against, the extracellular matrix. Recently, it has been proposed that in addition to matrix stiffness and ligand type, the degree of coupling of fibrous protein to the surface of the underlying substrate, that is, tethering and matrix porosity, also regulates stem cell differentiation. By modulating substrate porosity without altering stiffness in polyacrylamide gels, we show that varying substrate porosity did not significantly change protein tethering, substrate deformations, or the osteogenic and adipogenic differentiation of human adipose-derived stromal cells and marrow-derived mesenchymal stromal cells. Varying protein–substrate linker density up to 50-fold changed tethering, but did not affect osteogenesis, adipogenesis, surface–protein unfolding or underlying substrate deformations. Differentiation was also unaffected by the absence of protein tethering. Our findings imply that the stiffness of planar matrices regulates stem cell differentiation independently of protein tethering and porosity.","author":[{"dropping-particle":"","family":"Wen","given":"Jessica H.","non-dropping-particle":"","parse-names":false,"suffix":""},{"dropping-particle":"","family":"Vincent","given":"Ludovic G.","non-dropping-particle":"","parse-names":false,"suffix":""},{"dropping-particle":"","family":"Fuhrmann","given":"Alexander","non-dropping-particle":"","parse-names":false,"suffix":""},{"dropping-particle":"","family":"Choi","given":"Yu Suk","non-dropping-particle":"","parse-names":false,"suffix":""},{"dropping-particle":"","family":"Hribar","given":"Kolin C.","non-dropping-particle":"","parse-names":false,"suffix":""},{"dropping-particle":"","family":"Taylor-Weiner","given":"Hermes","non-dropping-particle":"","parse-names":false,"suffix":""},{"dropping-particle":"","family":"Chen","given":"Shaochen","non-dropping-particle":"","parse-names":false,"suffix":""},{"dropping-particle":"","family":"Engler","given":"Adam J.","non-dropping-particle":"","parse-names":false,"suffix":""}],"container-title":"Nature Materials","id":"ITEM-5","issue":"10","issued":{"date-parts":[["2014"]]},"page":"979-987","title":"Interplay of matrix stiffness and protein tethering in stem cell differentiation","type":"article-journal","volume":"13"},"uris":["http://www.mendeley.com/documents/?uuid=28117946-ef04-4d02-8f13-1ae3b6f8748e"]},{"id":"ITEM-6","itemData":{"DOI":"10.1016/j.biomaterials.2015.08.005","ISBN":"0142-9612","ISSN":"18785905","PMID":"26285084","abstract":"Cells sense and transduce the chemical and mechanical properties of their microenvironment through cell surface integrin receptors. Traction stress exerted by cells on the extracellular matrix mediates focal adhesion stabilization and regulation of the cytoskeleton for directing biological activity. Understanding how stem cells integrate biomaterials properties through focal adhesions during differentiation is important for the design of soft materials for regenerative medicine. In this paper we use micropatterned hydrogels containing fluorescent beads to explore force transmission through integrins from single mesenchymal stem cells (MSCs) during differentiation. When cultured on polyacrylamide gels, MSCs will express markers associated with osteogenesis and myogenesis in a stiffness dependent manner. The shape of single cells and the composition of tethered matrix protein both influence the magnitude of traction stress applied and the resultant differentiation outcome. We show how geometry guides the spatial positioning of focal adhesions to maximize interaction with the matrix, and uncover a relationship between αvβ3, α5β1 and mechanochemical regulation of osteogenesis.","author":[{"dropping-particle":"","family":"Lee","given":"Junmin","non-dropping-particle":"","parse-names":false,"suffix":""},{"dropping-particle":"","family":"Abdeen","given":"Amr A.","non-dropping-particle":"","parse-names":false,"suffix":""},{"dropping-particle":"","family":"Tang","given":"Xin","non-dropping-particle":"","parse-names":false,"suffix":""},{"dropping-particle":"","family":"Saif","given":"Taher A.","non-dropping-particle":"","parse-names":false,"suffix":""},{"dropping-particle":"","family":"Kilian","given":"Kristopher A.","non-dropping-particle":"","parse-names":false,"suffix":""}],"container-title":"Biomaterials","id":"ITEM-6","issued":{"date-parts":[["2015"]]},"page":"174-183","publisher":"Elsevier Ltd","title":"Geometric guidance of integrin mediated traction stress during stem cell differentiation","type":"article-journal","volume":"69"},"uris":["http://www.mendeley.com/documents/?uuid=3d22b38b-7bd0-4334-911f-2f21c2f4660a"]},{"id":"ITEM-7","itemData":{"DOI":"10.1111/joa.12243","ISBN":"1469-7580 (Electronic)\r0021-8782 (Linking)","ISSN":"14697580","PMID":"25382217","abstract":"Biophysical cues play a key role in directing the lineage commitment of mesenchymal stem cells or multipotent stromal cells (MSCs), but the mechanotransductive mechanisms at play are still not fully understood. This review article first describes the roles of both substrate mechanics (e.g. stiffness and topography) and extrinsic mechanical cues (e.g. fluid flow, compression, hydrostatic pressure, tension) on the differentiation of MSCs. A specific focus is placed on the role of such factors in regulating the osteogenic, chondrogenic, myogenic and adipogenic differentiation of MSCs. Next, the article focuses on the cellular components, specifically integrins, ion channels, focal adhesions and the cytoskeleton, hypothesized to be involved in MSC mechanotransduction. This review aims to illustrate the strides that have been made in elucidating how MSCs sense and respond to their mechanical environment, and also to identify areas where further research is needed.","author":[{"dropping-particle":"","family":"Steward","given":"Andrew J.","non-dropping-particle":"","parse-names":false,"suffix":""},{"dropping-particle":"","family":"Kelly","given":"Daniel J.","non-dropping-particle":"","parse-names":false,"suffix":""}],"container-title":"Journal of Anatomy","id":"ITEM-7","issue":"6","issued":{"date-parts":[["2015"]]},"page":"717-731","title":"Mechanical regulation of mesenchymal stem cell differentiation","type":"article-journal","volume":"227"},"uris":["http://www.mendeley.com/documents/?uuid=9b29f566-c3da-436b-a695-404612a90c41"]},{"id":"ITEM-8","itemData":{"DOI":"10.1186/s13287-015-0083-4","ISBN":"1328701500834","ISSN":"1757-6512","PMID":"26012510","abstract":"Stem cell behaviors are regulated by multiple microenvironmental cues. As an external signal, mechanical stiffness of the extracellular matrix is capable of governing stem cell fate determination, but how this biophysical cue is translated into intracellular signaling remains elusive. Here, we elucidate mechanisms by which stem cells respond to microenvironmental stiffness through the dynamics of the cytoskeletal network, leading to changes in gene expression via biophysical transduction signaling pathways in two-dimensional culture. Furthermore, a putative rapid shift from original mechanosensing to de novo cell-derived matrix sensing in more physiologically relevant three-dimensional culture is pointed out. A comprehensive understanding of stem cell responses to this stimulus is essential for designing biomaterials that mimic the physiological environment and advancing stem cell-based clinical applications for tissue engineering.","author":[{"dropping-particle":"","family":"Lv","given":"Hongwei","non-dropping-particle":"","parse-names":false,"suffix":""},{"dropping-particle":"","family":"Li","given":"Lisha","non-dropping-particle":"","parse-names":false,"suffix":""},{"dropping-particle":"","family":"Sun","given":"Meiyu","non-dropping-particle":"","parse-names":false,"suffix":""},{"dropping-particle":"","family":"Zhang","given":"Yin","non-dropping-particle":"","parse-names":false,"suffix":""},{"dropping-particle":"","family":"Chen","given":"Li","non-dropping-particle":"","parse-names":false,"suffix":""},{"dropping-particle":"","family":"Rong","given":"Yue","non-dropping-particle":"","parse-names":false,"suffix":""},{"dropping-particle":"","family":"Li","given":"Yulin","non-dropping-particle":"","parse-names":false,"suffix":""}],"container-title":"Stem Cell Research &amp; Therapy","id":"ITEM-8","issue":"1","issued":{"date-parts":[["2015"]]},"page":"103","title":"Mechanism of regulation of stem cell differentiation by matrix stiffness","type":"article-journal","volume":"6"},"uris":["http://www.mendeley.com/documents/?uuid=5f697c7c-c9df-45d5-be7e-abb42a24edfd"]},{"id":"ITEM-9","itemData":{"DOI":"10.1002/adhm.201500196","ISBN":"0169-409X","ISSN":"21922640","PMID":"25946615","abstract":"The role of biophysical induction methods such as cell micropatterning in stem cell differentiation has been well documented previously. However, the underlying mechanistic linkage of the engineered cell shape to directed lineage commitment remains poorly understood. Here, it is reported that micropatterning plays an important role in regulating the optimal cytoskeletal tension development in human mesenchymal stem cell (hMSC) via cell mechanotransduction pathways to induce cardiomyogenic differentiation. Cells are grown on fibronectin strip patterns to control cell polarization and morphology. These patterned cells eventually show directed commitment toward the myocardial lineage. The cell's mechanical properties (cell stiffness and cell traction forces) are observed to be very different for cells that have committed to the myocardial lineage when compared with that of control. These committed cells have mechanical properties that are significantly lower indicating a correlation between the micropatterning-induced differentiation and actomyosin-generated cytoskeletal tension within patterned cells. To study this correlation, patterned cells are treated with RhoA pathway inhibitor. Severely down-regulated cardiomyogenic marker expression is observed in those treated patterned cells, thus emphasizing the direct dependence of hMSCs differentiation fate on the cytoskeletal tension.","author":[{"dropping-particle":"","family":"Tijore","given":"Ajay","non-dropping-particle":"","parse-names":false,"suffix":""},{"dropping-particle":"","family":"Cai","given":"Pingqiang","non-dropping-particle":"","parse-names":false,"suffix":""},{"dropping-particle":"","family":"Nai","given":"Mui Hoon","non-dropping-particle":"","parse-names":false,"suffix":""},{"dropping-particle":"","family":"Zhuyun","given":"Li","non-dropping-particle":"","parse-names":false,"suffix":""},{"dropping-particle":"","family":"Yu","given":"Wang","non-dropping-particle":"","parse-names":false,"suffix":""},{"dropping-particle":"","family":"Tay","given":"Chor Yong","non-dropping-particle":"","parse-names":false,"suffix":""},{"dropping-particle":"","family":"Lim","given":"Chwee Teck","non-dropping-particle":"","parse-names":false,"suffix":""},{"dropping-particle":"","family":"Chen","given":"Xiaodong","non-dropping-particle":"","parse-names":false,"suffix":""},{"dropping-particle":"","family":"Tan","given":"Lay Poh","non-dropping-particle":"","parse-names":false,"suffix":""}],"container-title":"Advanced Healthcare Materials","id":"ITEM-9","issue":"9","issued":{"date-parts":[["2015","6"]]},"page":"1399-1407","title":"Role of Cytoskeletal Tension in the Induction of Cardiomyogenic Differentiation in Micropatterned Human Mesenchymal Stem Cell","type":"article-journal","volume":"4"},"uris":["http://www.mendeley.com/documents/?uuid=1be6b459-b200-4044-9719-b99004924838"]},{"id":"ITEM-10","itemData":{"DOI":"10.1242/jcs.002527","ISSN":"0021-9533","PMID":"17452624","abstract":"Continuous cell movement requires the coordination of protrusive forces at the leading edge with contractile forces at the rear of the cell. Myosin II is required to generate the necessary contractile force to facilitate retraction; however, Dictyostelium cells that lack myosin II (mhcA-) are still motile. To directly investigate the role of myosin II in contractility we used a gelatin traction force assay to measure the magnitude and dynamic redistribution of traction stresses generated by randomly moving wild-type, myosin II essential light chain null (mlcE-) and mhcA- cells. Our data show that for each cell type, periods of rapid, directed cell movement occur when an asymmetrical distribution of traction stress is present, in which traction stresses at the rear are significantly higher than those at the front. We found that the major determinants of cell speed are the rate and frequency at which traction stress asymmetry develops, not the absolute magnitude of traction stress. We conclude that traction stress asymmetry is important for rapid, polarized cell movement because high traction stresses at the rear promote retraction, whereas low traction at the front allows protrusion. We propose that myosin II motor activity increases the rate and frequency at which traction stress asymmetry develops, whereas actin crosslinking activity is important for stabilizing it.","author":[{"dropping-particle":"","family":"Lombardi","given":"M. L.","non-dropping-particle":"","parse-names":false,"suffix":""},{"dropping-particle":"","family":"Knecht","given":"D. A.","non-dropping-particle":"","parse-names":false,"suffix":""},{"dropping-particle":"","family":"Dembo","given":"M.","non-dropping-particle":"","parse-names":false,"suffix":""},{"dropping-particle":"","family":"Lee","given":"J.","non-dropping-particle":"","parse-names":false,"suffix":""}],"container-title":"Journal of Cell Science","id":"ITEM-10","issue":"9","issued":{"date-parts":[["2007"]]},"page":"1624-1634","title":"Traction force microscopy in Dictyostelium reveals distinct roles for myosin II motor and actin-crosslinking activity in polarized cell movement","type":"article-journal","volume":"120"},"uris":["http://www.mendeley.com/documents/?uuid=de8d38ee-130c-4843-add6-8fc21f541c4b"]},{"id":"ITEM-11","itemData":{"DOI":"10.1016/j.cell.2012.11.034","ISBN":"1097-4172 (Electronic)\\n0092-8674 (Linking)","ISSN":"00928674","PMID":"23260139","abstract":"Cell migration toward areas of higher extracellular matrix (ECM) rigidity via a process called \"durotaxis\" is thought to contribute to development, immune response, and cancer metastasis. To understand how cells sample ECM rigidity to guide durotaxis, we characterized cell-generated forces on the nanoscale within single mature integrin-based focal adhesions (FAs). We found that individual FAs act autonomously, exhibiting either stable or dynamically fluctuating (\"tugging\") traction. We show that a FAK/phosphopaxillin/vinculin pathway is essential for high FA traction and to enable tugging FA traction over a broad range of ECM rigidities. We show that tugging FA traction is dispensable for FA maturation, chemotaxis, and haptotaxis but is critical to direct cell migration toward rigid ECM. We conclude that individual FAs dynamically sample rigidity by applying fluctuating pulling forces to the ECM to act as sensors to guide durotaxis, and that FAK/phosphopaxillin/vinculin signaling defines the rigidity range over which this dynamic sensing process operates. © 2012 Elsevier Inc.","author":[{"dropping-particle":"V.","family":"Plotnikov","given":"Sergey","non-dropping-particle":"","parse-names":false,"suffix":""},{"dropping-particle":"","family":"Pasapera","given":"Ana M.","non-dropping-particle":"","parse-names":false,"suffix":""},{"dropping-particle":"","family":"Sabass","given":"Benedikt","non-dropping-particle":"","parse-names":false,"suffix":""},{"dropping-particle":"","family":"Waterman","given":"Clare M.","non-dropping-particle":"","parse-names":false,"suffix":""}],"container-title":"Cell","id":"ITEM-11","issue":"7","issued":{"date-parts":[["2012","12"]]},"page":"1513-1527","publisher":"Elsevier Inc.","title":"Force Fluctuations within Focal Adhesions Mediate ECM-Rigidity Sensing to Guide Directed Cell Migration","type":"article-journal","volume":"151"},"uris":["http://www.mendeley.com/documents/?uuid=4095487c-a1f7-4992-909f-9bfbfe97e9b8"]},{"id":"ITEM-12","itemData":{"DOI":"10.1016/j.bpj.2014.11.3478","ISSN":"15420086","PMID":"25692587","abstract":"Fast amoeboid migration requires cells to apply mechanical forces on their surroundings via transient adhesions. However, the role these forces play in controlling cell migration speed remains largely unknown. We used three-dimensional force microscopy to measure the three-dimensional forces exerted by chemotaxing Dictyostelium cells, and examined wild-type cells as well as mutants with defects in contractility, internal F-actin crosslinking, and cortical integrity. We showed that cells pull on their substrate adhesions using two distinct, yet interconnected mechanisms: axial actomyosin contractility and cortical tension. We found that the migration speed increases when axial contractility overcomes cortical tension to produce the cell shape changes needed for locomotion. We demonstrated that the three-dimensional pulling forces generated by both mechanisms are internally balanced by an increase in cytoplasmic pressure that allows cells to push on their substrate without adhering to it, and which may be relevant for amoeboid migration in complex three-dimensional environments.","author":[{"dropping-particle":"","family":"Álvarez-González","given":"Begoña","non-dropping-particle":"","parse-names":false,"suffix":""},{"dropping-particle":"","family":"Meili","given":"Ruedi","non-dropping-particle":"","parse-names":false,"suffix":""},{"dropping-particle":"","family":"Bastounis","given":"Effie","non-dropping-particle":"","parse-names":false,"suffix":""},{"dropping-particle":"","family":"Firtel","given":"Richard A.","non-dropping-particle":"","parse-names":false,"suffix":""},{"dropping-particle":"","family":"Lasheras","given":"Juan C.","non-dropping-particle":"","parse-names":false,"suffix":""},{"dropping-particle":"","family":"Álamo","given":"Juan C.","non-dropping-particle":"Del","parse-names":false,"suffix":""}],"container-title":"Biophysical Journal","id":"ITEM-12","issue":"4","issued":{"date-parts":[["2015"]]},"page":"821-832","title":"Three-dimensional balance of cortical tension and axial contractility enables fast amoeboid migration","type":"article-journal","volume":"108"},"uris":["http://www.mendeley.com/documents/?uuid=bf874d9b-df7e-45f3-88a0-bbcfdcd484a5"]}],"mendeley":{"formattedCitation":"&lt;sup&gt;1–12&lt;/sup&gt;","plainTextFormattedCitation":"1–12","previouslyFormattedCitation":"&lt;sup&gt;1, 2, 11, 12, 3–10&lt;/sup&gt;"},"properties":{"noteIndex":0},"schema":"https://github.com/citation-style-language/schema/raw/master/csl-citation.json"}</w:instrText>
      </w:r>
      <w:r w:rsidR="00A81889">
        <w:fldChar w:fldCharType="separate"/>
      </w:r>
      <w:r w:rsidR="00362EF8" w:rsidRPr="00362EF8">
        <w:rPr>
          <w:noProof/>
          <w:vertAlign w:val="superscript"/>
        </w:rPr>
        <w:t>1–12</w:t>
      </w:r>
      <w:r w:rsidR="00A81889">
        <w:fldChar w:fldCharType="end"/>
      </w:r>
      <w:r w:rsidRPr="006C7268">
        <w:t xml:space="preserve">. </w:t>
      </w:r>
      <w:r w:rsidRPr="006C7268">
        <w:lastRenderedPageBreak/>
        <w:t xml:space="preserve">Unfortunately, </w:t>
      </w:r>
      <w:r w:rsidR="00134F8A">
        <w:t xml:space="preserve">many existing approaches can be difficult to implement or require </w:t>
      </w:r>
      <w:r w:rsidR="00391F80">
        <w:t xml:space="preserve">familiarity with </w:t>
      </w:r>
      <w:r w:rsidR="00134F8A">
        <w:t>high</w:t>
      </w:r>
      <w:r w:rsidR="00391F80">
        <w:t>ly</w:t>
      </w:r>
      <w:r w:rsidR="00134F8A">
        <w:t xml:space="preserve"> </w:t>
      </w:r>
      <w:r w:rsidR="00391F80">
        <w:t xml:space="preserve">specialized </w:t>
      </w:r>
      <w:r w:rsidR="00134F8A">
        <w:t>analy</w:t>
      </w:r>
      <w:r w:rsidR="00391F80">
        <w:t>tical and computational</w:t>
      </w:r>
      <w:r w:rsidR="00134F8A">
        <w:t xml:space="preserve"> </w:t>
      </w:r>
      <w:r w:rsidR="00391F80">
        <w:t>tools</w:t>
      </w:r>
      <w:r w:rsidR="00134F8A">
        <w:t xml:space="preserve"> making TFM difficult for </w:t>
      </w:r>
      <w:r w:rsidR="00D41F57">
        <w:t xml:space="preserve">inexperienced </w:t>
      </w:r>
      <w:r w:rsidR="00134F8A">
        <w:t xml:space="preserve">researchers to use. </w:t>
      </w:r>
      <w:r w:rsidR="00AD5571">
        <w:t>W</w:t>
      </w:r>
      <w:r w:rsidRPr="006C7268">
        <w:t xml:space="preserve">e describe </w:t>
      </w:r>
      <w:r w:rsidR="00696DD5">
        <w:t xml:space="preserve">a </w:t>
      </w:r>
      <w:r w:rsidRPr="006C7268">
        <w:t>methodology to generate a TFM platform that eliminates some of the difficulty in</w:t>
      </w:r>
      <w:r w:rsidR="00134F8A">
        <w:t xml:space="preserve"> analysis while also providing high-throughput data acquisition</w:t>
      </w:r>
      <w:r w:rsidRPr="006C7268">
        <w:t>.</w:t>
      </w:r>
    </w:p>
    <w:p w14:paraId="04046C6F" w14:textId="77777777" w:rsidR="00801DDC" w:rsidRPr="006C7268" w:rsidRDefault="00801DDC" w:rsidP="0036720F">
      <w:pPr>
        <w:rPr>
          <w:color w:val="auto"/>
          <w:sz w:val="22"/>
          <w:szCs w:val="22"/>
        </w:rPr>
      </w:pPr>
    </w:p>
    <w:p w14:paraId="081086D6" w14:textId="3649B219" w:rsidR="003743C0" w:rsidRPr="006C7268" w:rsidRDefault="00C5774D" w:rsidP="0036720F">
      <w:r w:rsidRPr="006C7268">
        <w:t xml:space="preserve">Of the existing TFM </w:t>
      </w:r>
      <w:r w:rsidR="0009589A">
        <w:t>approaches</w:t>
      </w:r>
      <w:r w:rsidR="00AD5571">
        <w:t>,</w:t>
      </w:r>
      <w:r w:rsidRPr="006C7268">
        <w:t xml:space="preserve"> the most commonly used for </w:t>
      </w:r>
      <w:r w:rsidR="00AD5571">
        <w:t>quantifying material</w:t>
      </w:r>
      <w:r w:rsidR="00AD5571" w:rsidRPr="006C7268">
        <w:t xml:space="preserve"> </w:t>
      </w:r>
      <w:r w:rsidRPr="006C7268">
        <w:t xml:space="preserve">strain involves incorporation of small fluorescent markers (typically nano- or </w:t>
      </w:r>
      <w:r w:rsidR="0009589A" w:rsidRPr="006C7268">
        <w:t>micro</w:t>
      </w:r>
      <w:r w:rsidR="0009589A">
        <w:t>meter</w:t>
      </w:r>
      <w:r w:rsidRPr="006C7268">
        <w:t>-sized fluorescent beads) into a deformable hydrogel, such as polyacrylamide (PAA) or poly(ethylene glycol) diacrylate (</w:t>
      </w:r>
      <w:r w:rsidR="00F824A4">
        <w:t>PEGDA</w:t>
      </w:r>
      <w:r w:rsidRPr="006C7268">
        <w:t>)</w:t>
      </w:r>
      <w:r w:rsidR="00955114">
        <w:fldChar w:fldCharType="begin" w:fldLock="1"/>
      </w:r>
      <w:r w:rsidR="00EF259E">
        <w:instrText xml:space="preserve">ADDIN CSL_CITATION {"citationItems":[{"id":"ITEM-1","itemData":{"DOI":"10.1073/pnas.1207997110","ISBN":"1207997110","ISSN":"0027-8424","PMID":"23277584","abstract":"Recent methods have revealed that cells on planar substrates exert both shear (in-plane) and normal (out-of-plane) tractions against the extracellular matrix (ECM). However, the location and origin of the normal tractions with respect to the adhesive and cytoskeletal elements of cells have not been elucidated. We developed a high-spatiotemporal-resolution, multidimensional (2.5D) traction force microscopy to measure and model the full 3D nature of cellular forces on planar 2D surfaces. We show that shear tractions are centered under elongated focal adhesions whereas upward and downward normal tractions are detected on distal (toward the cell edge) and proximal (toward the cell body) ends of adhesions, respectively. Together, these forces produce significant rotational moments about focal adhesions in both protruding and retracting peripheral regions. Temporal 2.5D traction force microscopy analysis of migrating and spreading cells shows that these rotational moments are highly dynamic, propagating outward with the leading edge of the cell. Finally, we developed a finite element model to examine how rotational moments could be generated about focal adhesions in a thin lamella. Our model suggests that rotational moments can be generated largely via shear lag transfer to the underlying ECM from actomyosin contractility applied at the intracellular surface of a rigid adhesion of finite thickness. Together, these data demonstrate and probe the origin of a previously unappreciated multidimensional stress profile associated with adhesions and highlight the importance of new approaches to characterize cellular forces.","author":[{"dropping-particle":"","family":"Legant","given":"W. R.","non-dropping-particle":"","parse-names":false,"suffix":""},{"dropping-particle":"","family":"Choi","given":"C. K.","non-dropping-particle":"","parse-names":false,"suffix":""},{"dropping-particle":"","family":"Miller","given":"J. S.","non-dropping-particle":"","parse-names":false,"suffix":""},{"dropping-particle":"","family":"Shao","given":"L.","non-dropping-particle":"","parse-names":false,"suffix":""},{"dropping-particle":"","family":"Gao","given":"L.","non-dropping-particle":"","parse-names":false,"suffix":""},{"dropping-particle":"","family":"Betzig","given":"E.","non-dropping-particle":"","parse-names":false,"suffix":""},{"dropping-particle":"","family":"Chen","given":"C. S.","non-dropping-particle":"","parse-names":false,"suffix":""}],"container-title":"Proceedings of the National Academy of Sciences","id":"ITEM-1","issue":"3","issued":{"date-parts":[["2013"]]},"page":"881-886","title":"Multidimensional traction force microscopy reveals out-of-plane rotational moments about focal adhesions","type":"article-journal","volume":"110"},"uris":["http://www.mendeley.com/documents/?uuid=e83d3d70-607f-45d0-9ea8-2d5d7694eced"]},{"id":"ITEM-2","itemData":{"DOI":"10.1529/biophysj.107.113670","ISBN":"1542-0086 (Electronic)","ISSN":"00063495","PMID":"17827246","abstract":"Cell adhesion and migration crucially depend on the transmission of actomyosin-generated forces through sites of focal adhesion to the extracellular matrix. Here we report experimental and computational advances in improving the resolution and reliability of traction force microscopy. First, we introduce the use of two differently colored nanobeads as fiducial markers in polyacrylamide gels and explain how the displacement field can be computationally extracted from the fluorescence data. Second, we present different improvements regarding standard methods for force reconstruction from the displacement field, which are the boundary element method, Fourier-transform traction cytometry, and traction reconstruction with point forces. Using extensive data simulation, we show that the spatial resolution of the boundary element method can be improved considerably by splitting the elastic field into near, intermediate, and far field. Fourier-transform traction cytometry requires considerably less computer time, but can achieve a comparable resolution only when combined with Wiener filtering or appropriate regularization schemes. Both methods tend to underestimate forces, especially at small adhesion sites. Traction reconstruction with point forces does not suffer from this limitation, but is only applicable with stationary and well-developed adhesion sites. Third, we combine these advances and for the first time reconstruct fibroblast traction with a spatial resolution of </w:instrText>
      </w:r>
      <w:r w:rsidR="00EF259E">
        <w:rPr>
          <w:rFonts w:ascii="Cambria Math" w:hAnsi="Cambria Math" w:cs="Cambria Math"/>
        </w:rPr>
        <w:instrText>∼</w:instrText>
      </w:r>
      <w:r w:rsidR="00EF259E">
        <w:instrText>1 μm. © 2008 by the Biophysical Society.","author":[{"dropping-particle":"","family":"Sabass","given":"Benedikt","non-dropping-particle":"","parse-names":false,"suffix":""},{"dropping-particle":"","family":"Gardel","given":"Margaret L.","non-dropping-particle":"","parse-names":false,"suffix":""},{"dropping-particle":"","family":"Waterman","given":"Clare M.","non-dropping-particle":"","parse-names":false,"suffix":""},{"dropping-particle":"","family":"Schwarz","given":"Ulrich S.","non-dropping-particle":"","parse-names":false,"suffix":""}],"container-title":"Biophysical Journal","id":"ITEM-2","issue":"1","issued":{"date-parts":[["2008"]]},"page":"207-220","publisher":"Elsevier","title":"High resolution traction force microscopy based on experimental and computational advances","type":"article-journal","volume":"94"},"uris":["http://www.mendeley.com/documents/?uuid=7030a004-326e-4c0b-9145-0f6491392c25"]},{"id":"ITEM-3","itemData":{"DOI":"10.1016/S0006-3495(01)76145-0","ISBN":"0006-3495 (Print)","ISSN":"00063495","PMID":"11259288","abstract":"Mechanical interactions between cell and substrate are involved in vital cellular functions from migration to signal transduction. A newly developed technique, traction force microscopy, makes it possible to visualize the dynamic characteristics of mechanical forces exerted by fibroblasts, including the magnitude, direction, and shear. In the present study such analysis is applied to migrating normal and transformed 3T3 cells. For normal cells, the lamellipodium provides almost all the forces for forward locomotion. A zone of high shear separates the lamellipodium from the cell body, suggesting that they are mechanically distinct entities. Timing and distribution of tractions at the leading edge bear no apparent relationship to local protrusive activities. However, changes in the pattern of traction forces often precede changes in the direction of migration. These observations suggest a frontal towing mechanism for cell migration, where dynamic traction forces at the leading edge actively pull the cell body forward. For H-ras transformed cells, pockets of weak, transient traction scatter among small pseudopods and appear to act against one another. The shear pattern suggests multiple disorganized mechanical domains. The weak, poorly coordinated traction forces, coupled with weak cell-substrate adhesions, are likely responsible for the abnormal motile behavior of H-ras transformed cells.","author":[{"dropping-particle":"","family":"Munevar","given":"Steven","non-dropping-particle":"","parse-names":false,"suffix":""},{"dropping-particle":"","family":"Wang","given":"Yu-li","non-dropping-particle":"","parse-names":false,"suffix":""},{"dropping-particle":"","family":"Dembo","given":"Micah","non-dropping-particle":"","parse-names":false,"suffix":""}],"container-title":"Biophysical Journal","id":"ITEM-3","issue":"4","issued":{"date-parts":[["2001","4"]]},"page":"1744-1757","publisher":"Elsevier","title":"Traction Force Microscopy of Migrating Normal and H-ras Transformed 3T3 Fibroblasts","type":"article-journal","volume":"80"},"uris":["http://www.mendeley.com/documents/?uuid=ac519fc7-dddc-41db-9c56-f59df1994afe"]}],"mendeley":{"formattedCitation":"&lt;sup&gt;13–15&lt;/sup&gt;","plainTextFormattedCitation":"13–15","previouslyFormattedCitation":"&lt;sup&gt;13–15&lt;/sup&gt;"},"properties":{"noteIndex":0},"schema":"https://github.com/citation-style-language/schema/raw/master/csl-citation.json"}</w:instrText>
      </w:r>
      <w:r w:rsidR="00955114">
        <w:fldChar w:fldCharType="separate"/>
      </w:r>
      <w:r w:rsidR="00955114" w:rsidRPr="00955114">
        <w:rPr>
          <w:noProof/>
          <w:vertAlign w:val="superscript"/>
        </w:rPr>
        <w:t>13–15</w:t>
      </w:r>
      <w:r w:rsidR="00955114">
        <w:fldChar w:fldCharType="end"/>
      </w:r>
      <w:r w:rsidRPr="006C7268">
        <w:t xml:space="preserve">. These bead-based approaches provide the ability to densely cluster fiducial markers around a cell of interest to maximize displacement sampling. Unfortunately, the distribution of the beads throughout </w:t>
      </w:r>
      <w:r w:rsidR="004765A6">
        <w:t>the hydrogel</w:t>
      </w:r>
      <w:r w:rsidRPr="006C7268">
        <w:t xml:space="preserve"> cannot be directly controlled so the spatial organization is random. This random placement leads to problems such as beads which are too close to each other to accurately resolve</w:t>
      </w:r>
      <w:r w:rsidR="00F47DCA">
        <w:t>,</w:t>
      </w:r>
      <w:r w:rsidRPr="006C7268">
        <w:t xml:space="preserve"> or so spread that patches of the substrate yield low quality </w:t>
      </w:r>
      <w:r w:rsidR="004765A6">
        <w:t>data</w:t>
      </w:r>
      <w:r w:rsidRPr="006C7268">
        <w:t>. Th</w:t>
      </w:r>
      <w:r w:rsidR="00706850" w:rsidRPr="006C7268">
        <w:t xml:space="preserve">e inability to predict where fiducial markers lie in the absence of cells </w:t>
      </w:r>
      <w:r w:rsidRPr="006C7268">
        <w:t xml:space="preserve">also </w:t>
      </w:r>
      <w:r w:rsidR="00706850" w:rsidRPr="006C7268">
        <w:t>creates a constraint that, for every collected set of cell traction data, an additional</w:t>
      </w:r>
      <w:r w:rsidRPr="006C7268">
        <w:t xml:space="preserve"> reference image of the </w:t>
      </w:r>
      <w:r w:rsidR="00706850" w:rsidRPr="006C7268">
        <w:t>underlying</w:t>
      </w:r>
      <w:r w:rsidRPr="006C7268">
        <w:t xml:space="preserve"> markers in a relaxed state must also be captured. The reference image is required so that displacement </w:t>
      </w:r>
      <w:r w:rsidR="00F47DCA">
        <w:t xml:space="preserve">in the </w:t>
      </w:r>
      <w:r w:rsidR="00907391">
        <w:t>stressed image</w:t>
      </w:r>
      <w:r w:rsidRPr="006C7268">
        <w:t xml:space="preserve"> can be approximated as the difference between the </w:t>
      </w:r>
      <w:r w:rsidR="00907391">
        <w:t>stressed and unstressed</w:t>
      </w:r>
      <w:r w:rsidR="00907391" w:rsidRPr="006C7268">
        <w:t xml:space="preserve"> </w:t>
      </w:r>
      <w:r w:rsidR="007F1FC6">
        <w:t>images</w:t>
      </w:r>
      <w:r w:rsidRPr="006C7268">
        <w:t xml:space="preserve">. To achieve a relaxed state, </w:t>
      </w:r>
      <w:r w:rsidR="0009589A">
        <w:t xml:space="preserve">the </w:t>
      </w:r>
      <w:r w:rsidRPr="006C7268">
        <w:t xml:space="preserve">cells </w:t>
      </w:r>
      <w:r w:rsidR="0009589A">
        <w:t>being measured</w:t>
      </w:r>
      <w:r w:rsidRPr="006C7268">
        <w:t xml:space="preserve"> are </w:t>
      </w:r>
      <w:r w:rsidR="0009589A">
        <w:t>either</w:t>
      </w:r>
      <w:r w:rsidR="0009589A" w:rsidRPr="006C7268">
        <w:t xml:space="preserve"> </w:t>
      </w:r>
      <w:r w:rsidR="007F1FC6">
        <w:t xml:space="preserve">chemically </w:t>
      </w:r>
      <w:r w:rsidRPr="006C7268">
        <w:t xml:space="preserve">relaxed or completely removed. This process often prevents </w:t>
      </w:r>
      <w:r w:rsidR="0009589A">
        <w:t xml:space="preserve">acquisition of </w:t>
      </w:r>
      <w:r w:rsidRPr="006C7268">
        <w:t xml:space="preserve">further </w:t>
      </w:r>
      <w:r w:rsidR="0009589A">
        <w:t>experimental measurements</w:t>
      </w:r>
      <w:r w:rsidRPr="006C7268">
        <w:t xml:space="preserve">, </w:t>
      </w:r>
      <w:r w:rsidR="0009589A">
        <w:t xml:space="preserve">inhibits </w:t>
      </w:r>
      <w:r w:rsidR="007F1FC6">
        <w:t xml:space="preserve">long-term </w:t>
      </w:r>
      <w:r w:rsidR="0009589A">
        <w:t xml:space="preserve">cell </w:t>
      </w:r>
      <w:r w:rsidR="007F1FC6">
        <w:t>studies, and limits throughput</w:t>
      </w:r>
      <w:r w:rsidR="00706850" w:rsidRPr="006C7268">
        <w:t xml:space="preserve">. A </w:t>
      </w:r>
      <w:r w:rsidRPr="006C7268">
        <w:t>reference image also requires image registration techniques to accommodate for drift which may have occurred during experimentation, often leading to cumbersome manual matching of stress state images to reference images.</w:t>
      </w:r>
    </w:p>
    <w:p w14:paraId="196385C0" w14:textId="77777777" w:rsidR="003743C0" w:rsidRPr="006C7268" w:rsidRDefault="003743C0" w:rsidP="0036720F"/>
    <w:p w14:paraId="0EA453BD" w14:textId="293FD398" w:rsidR="00C5774D" w:rsidRPr="006C7268" w:rsidRDefault="00C5774D" w:rsidP="0036720F">
      <w:r w:rsidRPr="006C7268">
        <w:t>Other TFM methods deemed reference-free, implement some form of control over the distribution of fiducial markers, either by high resolution lithography, microcontact printing, or micromolding</w:t>
      </w:r>
      <w:r w:rsidR="00EF259E">
        <w:fldChar w:fldCharType="begin" w:fldLock="1"/>
      </w:r>
      <w:r w:rsidR="00EF259E">
        <w:instrText>ADDIN CSL_CITATION {"citationItems":[{"id":"ITEM-1","itemData":{"DOI":"10.1038/s41551-018-0193-2","ISSN":"2157846X","abstract":"As cells with aberrant force-generating phenotypes can directly lead to disease, cellular force-generation mechanisms are high-value targets for new therapies. Here, we show that single-cell force sensors embedded in elastomers enable single-cell force measurements with ~100-fold improvement in throughput than was previously possible. The microtechnology is scalable and seamlessly integrates with the multi-well plate format, enabling highly parallelized time-course studies. In this regard, we show that airway smooth muscle cells isolated from fatally asthmatic patients have innately greater and faster force-generation capacity in response to stimulation than healthy control cells. By simultaneously tracing agonist-induced calcium flux and contractility in the same cell, we show that the calcium level is ultimately a poor quantitative predictor of cellular force generation. Finally, by quantifying phagocytic forces in thousands of individual human macrophages, we show that force initiation is a digital response (rather than a proportional one) to the proper immunogen. By combining mechanobiology at the single-cell level with high-throughput capabilities, this microtechnology can support drug-discovery efforts for clinical conditions associated with aberrant cellular force generation.","author":[{"dropping-particle":"","family":"Pushkarsky","given":"Ivan","non-dropping-particle":"","parse-names":false,"suffix":""},{"dropping-particle":"","family":"Tseng","given":"Peter","non-dropping-particle":"","parse-names":false,"suffix":""},{"dropping-particle":"","family":"Black","given":"Dylan","non-dropping-particle":"","parse-names":false,"suffix":""},{"dropping-particle":"","family":"France","given":"Bryan","non-dropping-particle":"","parse-names":false,"suffix":""},{"dropping-particle":"","family":"Warfe","given":"Lyndon","non-dropping-particle":"","parse-names":false,"suffix":""},{"dropping-particle":"","family":"Koziol-White","given":"Cynthia J.","non-dropping-particle":"","parse-names":false,"suffix":""},{"dropping-particle":"","family":"Jester","given":"William F.","non-dropping-particle":"","parse-names":false,"suffix":""},{"dropping-particle":"","family":"Trinh","given":"Ryan K.","non-dropping-particle":"","parse-names":false,"suffix":""},{"dropping-particle":"","family":"Lin","given":"Jonathan","non-dropping-particle":"","parse-names":false,"suffix":""},{"dropping-particle":"","family":"Scumpia","given":"Philip O.","non-dropping-particle":"","parse-names":false,"suffix":""},{"dropping-particle":"","family":"Morrison","given":"Sherie L.","non-dropping-particle":"","parse-names":false,"suffix":""},{"dropping-particle":"","family":"Panettieri","given":"Reynold A.","non-dropping-particle":"","parse-names":false,"suffix":""},{"dropping-particle":"","family":"Damoiseaux","given":"Robert","non-dropping-particle":"","parse-names":false,"suffix":""},{"dropping-particle":"","family":"Carlo","given":"Dino","non-dropping-particle":"Di","parse-names":false,"suffix":""}],"container-title":"Nature Biomedical Engineering","id":"ITEM-1","issue":"2","issued":{"date-parts":[["2018"]]},"page":"124-137","publisher":"Springer US","title":"Elastomeric sensor surfaces for high-Throughput single-cell force cytometry","type":"article-journal","volume":"2"},"uris":["http://www.mendeley.com/documents/?uuid=e54003ac-8fc9-4df1-bf1d-9d81931bb8e3"]},{"id":"ITEM-2","itemData":{"DOI":"10.1038/ncomms12814","ISBN":"2041-1723 (Electronic) 2041-1723 (Linking)","ISSN":"20411723","PMID":"27681958","abstract":"The mechanical wiring between cells and their surroundings is fundamental to the regulation of complex biological processes during tissue development, repair or pathology. Traction force microscopy (TFM) enables determination of the actuating forces. Despite progress, important limitations with intrusion effects in low resolution 2D pillar-based methods or disruptive intermediate steps of cell removal and substrate relaxation in high-resolution continuum TFM methods need to be overcome. Here we introduce a novel method allowing a one-shot (live) acquisition of continuous in- and out-of-plane traction fields with high sensitivity. The method is based on electrohydrodynamic nanodrip-printing of quantum dots into confocal monocrystalline arrays, rendering individually identifiable point light sources on compliant substrates. We demonstrate the undisrupted reference-free acquisition and quantification of high-resolution continuous force fields, and the simultaneous capability of this method to correlatively overlap traction forces with spatial localization of proteins revealed using immunofluorescence methods.","author":[{"dropping-particle":"","family":"Bergert","given":"Martin","non-dropping-particle":"","parse-names":false,"suffix":""},{"dropping-particle":"","family":"Lendenmann","given":"Tobias","non-dropping-particle":"","parse-names":false,"suffix":""},{"dropping-particle":"","family":"Zündel","given":"Manuel","non-dropping-particle":"","parse-names":false,"suffix":""},{"dropping-particle":"","family":"Ehret","given":"Alexander E.","non-dropping-particle":"","parse-names":false,"suffix":""},{"dropping-particle":"","family":"Panozzo","given":"Daniele","non-dropping-particle":"","parse-names":false,"suffix":""},{"dropping-particle":"","family":"Richner","given":"Patrizia","non-dropping-particle":"","parse-names":false,"suffix":""},{"dropping-particle":"","family":"Kim","given":"David K.","non-dropping-particle":"","parse-names":false,"suffix":""},{"dropping-particle":"","family":"Kress","given":"Stephan J.P.","non-dropping-particle":"","parse-names":false,"suffix":""},{"dropping-particle":"","family":"Norris","given":"David J.","non-dropping-particle":"","parse-names":false,"suffix":""},{"dropping-particle":"","family":"Sorkine-Hornung","given":"Olga","non-dropping-particle":"","parse-names":false,"suffix":""},{"dropping-particle":"","family":"Mazza","given":"Edoardo","non-dropping-particle":"","parse-names":false,"suffix":""},{"dropping-particle":"","family":"Poulikakos","given":"Dimos","non-dropping-particle":"","parse-names":false,"suffix":""},{"dropping-particle":"","family":"Ferrari","given":"Aldo","non-dropping-particle":"","parse-names":false,"suffix":""}],"container-title":"Nature Communications","id":"ITEM-2","issued":{"date-parts":[["2016"]]},"title":"Confocal reference free traction force microscopy","type":"article-journal","volume":"7"},"uris":["http://www.mendeley.com/documents/?uuid=2b0e0289-84cc-4297-a1bd-f22d6c9ca177"]},{"id":"ITEM-3","itemData":{"DOI":"10.1016/S0928-4931(02)00309-0","ISSN":"09284931","abstract":"Mechanical force is known to play an important role in the regulation of cellular behaviour, including adhesion, motility, differentiation and proliferation. For stationary, mechanically active cells like fibroblasts, adhesion to flat substrates occurs mainly at sites of focal adhesions, which are micron-sized protein aggregates at the plasma membrane, which on the cytoplasmic side connect to the actin cytoskeleton. In recent years, evidence has been growing that focal adhesions act as mechanosensors which convert mechanical force into biochemical signalling. We have investigated the relationship between force and aggregation at focal adhesions by a new method which combines elastic micro-patterned substrates (to record substrate deformation), fluorescence labelling of focal adhesion proteins (to monitor aggregation) and numerical solution of the inverse problem of linear elasticity theory (to calculate forces at focal adhesions). We have found that force correlates linearly with lateral size of aggregation, with a stress constant of 5.5 nN/mum2. This finding indicates that mechanosensing involves regulation of aggregation.","author":[{"dropping-particle":"","family":"Schwarz","given":"U.S.","non-dropping-particle":"","parse-names":false,"suffix":""},{"dropping-particle":"","family":"Balaban","given":"N.Q.","non-dropping-particle":"","parse-names":false,"suffix":""},{"dropping-particle":"","family":"Riveline","given":"D","non-dropping-particle":"","parse-names":false,"suffix":""},{"dropping-particle":"","family":"Addadi","given":"L","non-dropping-particle":"","parse-names":false,"suffix":""},{"dropping-particle":"","family":"Bershadsky","given":"A","non-dropping-particle":"","parse-names":false,"suffix":""},{"dropping-particle":"","family":"Safran","given":"S.A.","non-dropping-particle":"","parse-names":false,"suffix":""},{"dropping-particle":"","family":"Geiger","given":"B.","non-dropping-particle":"","parse-names":false,"suffix":""}],"container-title":"Materials Science and Engineering: C","id":"ITEM-3","issue":"3","issued":{"date-parts":[["2003"]]},"page":"387-394","title":"Measurement of cellular forces at focal adhesions using elastic micro-patterned substrates","type":"article-journal","volume":"23"},"uris":["http://www.mendeley.com/documents/?uuid=41f16aac-a572-40ee-8e66-6dee1138216d"]},{"id":"ITEM-4","itemData":{"DOI":"10.1073/pnas.0235407100","ISBN":"0235407100","ISSN":"0027-8424","PMID":"12552122","abstract":"We describe an approach to manipulate and measure mechanical interactions between cells and their underlying substrates by using microfabricated arrays of elastomeric, microneedle-like posts. By controlling the geometry of the posts, we varied the compliance of the substrate while holding other surface properties constant. Cells attached to, spread across, and deflected multiple posts. The deflections of the posts occurred independently of neighboring posts and, therefore, directly reported the subcellular distribution of traction forces. We report two classes of force-supporting adhesions that exhibit distinct force-size relationships. Force increased with size of adhesions for adhesions larger than 1 microm(2), whereas no such correlation existed for smaller adhesions. By controlling cell adhesion on these micromechanical sensors, we showed that cell morphology regulates the magnitude of traction force generated by cells. Cells that were prevented from spreading and flattening against the substrate did not contract in response to stimulation by serum or lysophosphatidic acid, whereas spread cells did. Contractility in the unspread cells was rescued by expression of constitutively active RhoA. Together, these findings demonstrate a coordination of biochemical and mechanical signals to regulate cell adhesion and mechanics, and they introduce the use of arrays of mechanically isolated sensors to manipulate and measure the mechanical interactions of cells.","author":[{"dropping-particle":"","family":"Tan","given":"J. L.","non-dropping-particle":"","parse-names":false,"suffix":""},{"dropping-particle":"","family":"Tien","given":"J.","non-dropping-particle":"","parse-names":false,"suffix":""},{"dropping-particle":"","family":"Pirone","given":"D. M.","non-dropping-particle":"","parse-names":false,"suffix":""},{"dropping-particle":"","family":"Gray","given":"D. S.","non-dropping-particle":"","parse-names":false,"suffix":""},{"dropping-particle":"","family":"Bhadriraju","given":"K.","non-dropping-particle":"","parse-names":false,"suffix":""},{"dropping-particle":"","family":"Chen","given":"C. S.","non-dropping-particle":"","parse-names":false,"suffix":""}],"container-title":"Proceedings of the National Academy of Sciences","id":"ITEM-4","issue":"4","issued":{"date-parts":[["2003","2","18"]]},"page":"1484-1489","title":"Cells lying on a bed of microneedles: An approach to isolate mechanical force","type":"article-journal","volume":"100"},"uris":["http://www.mendeley.com/documents/?uuid=3463a1f4-65eb-4569-95da-0f4bcd9199f1"]},{"id":"ITEM-5","itemData":{"DOI":"10.3791/311","ISBN":"1940-087X (Electronic) 1940-087X (Linking)","ISSN":"1940-087X","PMID":"18989444","abstract":"In this video, we will present our approach to measure cellular traction forces using a microfabricated array of posts. Traction forces are generated through myosin-actin interactions and play an important role in our physiology. During development, they enable cells to move from one location to the next in order to form the early structures of tissue. Traction forces help in the healing processes. They are necessary for the proper closure of wounds or the migration and crawling of leukocytes through our body. These same forces can be detrimental to our health in the case of cancer metastasis or vascular growth towards a tumor. The most common method by which to study cells in vitro has been to use a glass or polystyrene dish. However, the rigidity of the substrates makes it impossible to physically measure cell traction forces, and there are relatively few methods to study traction forces. Our lab has developed a technique to overcome these limitations. The method is based on a vertical array of flexible cantilevers, the stiffness and size scale of which are such that individual cells spread across many cantilevers and deflect them in the process. The pillars we use are 3 microm in diameter, 10 microm tall, and are configured in a regular array with 9 microm center-to-center spacing. But these physical dimensions can be readily varied to accommodate a variety of studies. We start with a silicon master, but the final posts are made out of silicone rubber called poly (dimethyl siloxane), or PDMS. We can measure the deflections under a microscope and calculate the magnitude and direction of traction forces required to produce the observed deflections. We call these substrates microfabricated post-array-detectors, or mPADs. Here, we will show you how we fabricate and use the mPADs to assess modulations of cellular contractility.","author":[{"dropping-particle":"","family":"Desai","given":"Ravi a.","non-dropping-particle":"","parse-names":false,"suffix":""},{"dropping-particle":"","family":"Yang","given":"Michael T.","non-dropping-particle":"","parse-names":false,"suffix":""},{"dropping-particle":"","family":"Sniadecki","given":"Nathan J.","non-dropping-particle":"","parse-names":false,"suffix":""},{"dropping-particle":"","family":"Legant","given":"Wesley R.","non-dropping-particle":"","parse-names":false,"suffix":""},{"dropping-particle":"","family":"Chen","given":"Christopher S.","non-dropping-particle":"","parse-names":false,"suffix":""}],"container-title":"Journal of Visualized Experiments","id":"ITEM-5","issue":"0","issued":{"date-parts":[["2007"]]},"page":"1-5","title":"Microfabricated Post-Array-Detectors (mPADs): an Approach to Isolate Mechanical Forces","type":"article-journal"},"uris":["http://www.mendeley.com/documents/?uuid=95f2b350-5161-49f7-b9fd-0663956cb5b3"]}],"mendeley":{"formattedCitation":"&lt;sup&gt;16–20&lt;/sup&gt;","plainTextFormattedCitation":"16–20","previouslyFormattedCitation":"&lt;sup&gt;16–20&lt;/sup&gt;"},"properties":{"noteIndex":0},"schema":"https://github.com/citation-style-language/schema/raw/master/csl-citation.json"}</w:instrText>
      </w:r>
      <w:r w:rsidR="00EF259E">
        <w:fldChar w:fldCharType="separate"/>
      </w:r>
      <w:r w:rsidR="00EF259E" w:rsidRPr="00EF259E">
        <w:rPr>
          <w:noProof/>
          <w:vertAlign w:val="superscript"/>
        </w:rPr>
        <w:t>16–20</w:t>
      </w:r>
      <w:r w:rsidR="00EF259E">
        <w:fldChar w:fldCharType="end"/>
      </w:r>
      <w:r w:rsidRPr="006C7268">
        <w:t>. Reference-free TFM is achieved through the assumption that the relaxed state for each fiducial marker ca</w:t>
      </w:r>
      <w:r w:rsidR="00706850" w:rsidRPr="006C7268">
        <w:t>n be predicted based on how marker positions</w:t>
      </w:r>
      <w:r w:rsidRPr="006C7268">
        <w:t xml:space="preserve"> were prescribed during </w:t>
      </w:r>
      <w:r w:rsidR="007F1FC6">
        <w:t xml:space="preserve">the </w:t>
      </w:r>
      <w:r w:rsidRPr="006C7268">
        <w:t>fabrication</w:t>
      </w:r>
      <w:r w:rsidR="007F1FC6">
        <w:t xml:space="preserve"> process</w:t>
      </w:r>
      <w:r w:rsidRPr="006C7268">
        <w:t xml:space="preserve">. These methods allow for complete capture of a cell’s tension state within a single image capture in which fiducial marker displacements are measured in comparison to an implied reference than can be inferred from the </w:t>
      </w:r>
      <w:r w:rsidR="007F1FC6">
        <w:t>fiducial marker</w:t>
      </w:r>
      <w:r w:rsidRPr="006C7268">
        <w:t xml:space="preserve"> geometry. </w:t>
      </w:r>
      <w:r w:rsidR="0009589A">
        <w:t>W</w:t>
      </w:r>
      <w:r w:rsidRPr="006C7268">
        <w:t xml:space="preserve">hile consistency </w:t>
      </w:r>
      <w:r w:rsidR="0009589A">
        <w:t xml:space="preserve">in marker placement </w:t>
      </w:r>
      <w:r w:rsidRPr="006C7268">
        <w:t xml:space="preserve">is </w:t>
      </w:r>
      <w:r w:rsidR="0009589A">
        <w:t xml:space="preserve">typically </w:t>
      </w:r>
      <w:r w:rsidRPr="006C7268">
        <w:t xml:space="preserve">achieved </w:t>
      </w:r>
      <w:r w:rsidR="0009589A">
        <w:t>using these platforms</w:t>
      </w:r>
      <w:r w:rsidRPr="006C7268">
        <w:t xml:space="preserve">, </w:t>
      </w:r>
      <w:r w:rsidR="0009589A">
        <w:t>they</w:t>
      </w:r>
      <w:r w:rsidRPr="006C7268">
        <w:t xml:space="preserve"> generally suffer from their own shortcomings relative to the widely used bead-based approaches including: 1) decreased traction resolution; 2) decreased accuracy of out-of-plane displacements (in some cases a complete inability to measure); and 3) decreased customizability of platform substrates and materials (e.g.</w:t>
      </w:r>
      <w:r w:rsidR="006A0DF6">
        <w:t>,</w:t>
      </w:r>
      <w:r w:rsidRPr="006C7268">
        <w:t xml:space="preserve"> ligand presentation, mechanical properties).</w:t>
      </w:r>
    </w:p>
    <w:p w14:paraId="46DB6905" w14:textId="77777777" w:rsidR="00801DDC" w:rsidRPr="006C7268" w:rsidRDefault="00801DDC" w:rsidP="0036720F"/>
    <w:p w14:paraId="512D403E" w14:textId="0CE9BA95" w:rsidR="00C5774D" w:rsidRPr="006C7268" w:rsidRDefault="00C5774D" w:rsidP="0036720F">
      <w:r w:rsidRPr="006C7268">
        <w:t xml:space="preserve">To address these shortcomings, we designed a new </w:t>
      </w:r>
      <w:r w:rsidR="008F62D4" w:rsidRPr="006C7268">
        <w:t>reference-free TFM platform. The</w:t>
      </w:r>
      <w:r w:rsidRPr="006C7268">
        <w:t xml:space="preserve"> platform utilizes multiphoton activated chemistry to crosslink </w:t>
      </w:r>
      <w:r w:rsidR="0009589A">
        <w:t xml:space="preserve">a small volume of a </w:t>
      </w:r>
      <w:r w:rsidRPr="006C7268">
        <w:t>fluor</w:t>
      </w:r>
      <w:r w:rsidR="0009589A">
        <w:t>ophore</w:t>
      </w:r>
      <w:r w:rsidRPr="006C7268">
        <w:t xml:space="preserve"> into specific 3D locations within the hydrogel </w:t>
      </w:r>
      <w:r w:rsidR="007F1FC6">
        <w:t>that</w:t>
      </w:r>
      <w:r w:rsidR="007F1FC6" w:rsidRPr="006C7268">
        <w:t xml:space="preserve"> </w:t>
      </w:r>
      <w:r w:rsidRPr="006C7268">
        <w:t>serve as fiducial markers</w:t>
      </w:r>
      <w:r w:rsidR="0009589A">
        <w:t xml:space="preserve"> to measure material strain</w:t>
      </w:r>
      <w:r w:rsidRPr="006C7268">
        <w:t>. In this way, we have designed a platform that operates similarly to bead-based approaches</w:t>
      </w:r>
      <w:r w:rsidR="007F1FC6">
        <w:t xml:space="preserve"> </w:t>
      </w:r>
      <w:r w:rsidRPr="006C7268">
        <w:t xml:space="preserve">but with the significant benefit that fiducial markers are organized into gridded arrays allowing for reference-free </w:t>
      </w:r>
      <w:r w:rsidR="007F1FC6">
        <w:t xml:space="preserve">material </w:t>
      </w:r>
      <w:r w:rsidRPr="006C7268">
        <w:t xml:space="preserve">strain tracking. This reference-free property affords many advantages. First and foremost, it allows for </w:t>
      </w:r>
      <w:r w:rsidR="00A91118">
        <w:t>non-intrusive monitoring of cellular traction states (i.e.</w:t>
      </w:r>
      <w:r w:rsidR="006A0DF6">
        <w:t>,</w:t>
      </w:r>
      <w:r w:rsidR="00A91118">
        <w:t xml:space="preserve"> circumvents the need to relax or remove cells to acquire reference positions of displaced fiducial markers)</w:t>
      </w:r>
      <w:r w:rsidRPr="006C7268">
        <w:t xml:space="preserve">. This was our primary goal in designing this system, as we </w:t>
      </w:r>
      <w:r w:rsidR="00B35569">
        <w:t>intended to incorporate other downstream analytical methods in tandem with TFM, which can be difficult with destructive end-point TFM approaches</w:t>
      </w:r>
      <w:r w:rsidRPr="006C7268">
        <w:t>. Second, using an implied reference based on gridded arrays allows for near-complete automation of displacement analysis. The regularity of the arrays creates a predictable workflow where the occurrence of exceptional cases (i.e.</w:t>
      </w:r>
      <w:r w:rsidR="006A0DF6">
        <w:t>,</w:t>
      </w:r>
      <w:r w:rsidRPr="006C7268">
        <w:t xml:space="preserve"> sample cell data containing unanticipated artifacts such as suboptimal marker spacing or registration mismatches) can be maintained at a minimum. Third, forgoing the need to </w:t>
      </w:r>
      <w:r w:rsidR="0009589A">
        <w:t>acquire</w:t>
      </w:r>
      <w:r w:rsidR="0009589A" w:rsidRPr="006C7268">
        <w:t xml:space="preserve"> </w:t>
      </w:r>
      <w:r w:rsidRPr="006C7268">
        <w:t xml:space="preserve">a reference </w:t>
      </w:r>
      <w:r w:rsidR="0009589A">
        <w:t xml:space="preserve">image </w:t>
      </w:r>
      <w:r w:rsidRPr="006C7268">
        <w:t>provides the freedom to monitor many cells on a single sample</w:t>
      </w:r>
      <w:r w:rsidR="007F1FC6">
        <w:t xml:space="preserve"> over extended periods of time</w:t>
      </w:r>
      <w:r w:rsidRPr="006C7268">
        <w:t xml:space="preserve">. This contrasts with traditional bead-based approaches, where, depending on the fidelity of the microscope’s automated stage movements, errors in positioning can accumulate and increase the difficulty of properly registering reference images to cell tension images. Overall, this platform facilitates higher throughput in collecting cellular tension data. </w:t>
      </w:r>
    </w:p>
    <w:p w14:paraId="5977812D" w14:textId="77777777" w:rsidR="00801DDC" w:rsidRPr="006C7268" w:rsidRDefault="00801DDC" w:rsidP="0036720F"/>
    <w:p w14:paraId="50066868" w14:textId="2EC9CF8D" w:rsidR="00C5774D" w:rsidRPr="006C7268" w:rsidRDefault="00C5774D" w:rsidP="0036720F">
      <w:r w:rsidRPr="006C7268">
        <w:t>With this protocol</w:t>
      </w:r>
      <w:r w:rsidR="006A0DF6">
        <w:t>,</w:t>
      </w:r>
      <w:r w:rsidRPr="006C7268">
        <w:t xml:space="preserve"> we hope to familiarize the readers with the </w:t>
      </w:r>
      <w:r w:rsidR="005D79EF">
        <w:t xml:space="preserve">two-photon, laser scanning </w:t>
      </w:r>
      <w:r w:rsidR="008F62D4" w:rsidRPr="006C7268">
        <w:t>lithography technique</w:t>
      </w:r>
      <w:r w:rsidRPr="006C7268">
        <w:t xml:space="preserve"> </w:t>
      </w:r>
      <w:r w:rsidR="006A0DF6">
        <w:t xml:space="preserve">that </w:t>
      </w:r>
      <w:r w:rsidRPr="006C7268">
        <w:t xml:space="preserve">we implemented to generate </w:t>
      </w:r>
      <w:r w:rsidR="005D79EF" w:rsidRPr="006C7268">
        <w:t>th</w:t>
      </w:r>
      <w:r w:rsidR="005D79EF">
        <w:t>is reference-free</w:t>
      </w:r>
      <w:r w:rsidR="005D79EF" w:rsidRPr="006C7268">
        <w:t xml:space="preserve"> </w:t>
      </w:r>
      <w:r w:rsidRPr="006C7268">
        <w:t xml:space="preserve">TFM </w:t>
      </w:r>
      <w:r w:rsidR="005D79EF">
        <w:t>platform</w:t>
      </w:r>
      <w:r w:rsidR="0023776A">
        <w:t xml:space="preserve"> </w:t>
      </w:r>
      <w:bookmarkStart w:id="1" w:name="_Hlk14287094"/>
      <w:r w:rsidR="0023776A">
        <w:t>to measure in-plane and out-of-</w:t>
      </w:r>
      <w:bookmarkEnd w:id="1"/>
      <w:r w:rsidR="0023776A">
        <w:t>plane traction components generated by cells seeded on the surface</w:t>
      </w:r>
      <w:r w:rsidRPr="006C7268">
        <w:t xml:space="preserve">. </w:t>
      </w:r>
      <w:r w:rsidR="003C0C8F" w:rsidRPr="006C7268">
        <w:t>Not covered in this protocol is the synthesis of some of the monomeric components. In general, these reactions include</w:t>
      </w:r>
      <w:r w:rsidRPr="006C7268">
        <w:t xml:space="preserve"> </w:t>
      </w:r>
      <w:r w:rsidR="003C0C8F" w:rsidRPr="006C7268">
        <w:t xml:space="preserve">nearly identical </w:t>
      </w:r>
      <w:r w:rsidRPr="006C7268">
        <w:t>“one-pot” synthesis reaction schemes</w:t>
      </w:r>
      <w:r w:rsidR="00391F80">
        <w:t xml:space="preserve"> described previously</w:t>
      </w:r>
      <w:r w:rsidR="00391F80">
        <w:fldChar w:fldCharType="begin" w:fldLock="1"/>
      </w:r>
      <w:r w:rsidR="00C46974">
        <w:instrText>ADDIN CSL_CITATION {"citationItems":[{"id":"ITEM-1","itemData":{"DOI":"10.1021/acsami.9b04362","ISSN":"1944-8244","author":[{"dropping-particle":"","family":"Banda","given":"Omar A.","non-dropping-particle":"","parse-names":false,"suffix":""},{"dropping-particle":"","family":"Sabanayagam","given":"Chandran R.","non-dropping-particle":"","parse-names":false,"suffix":""},{"dropping-particle":"","family":"Slater","given":"John H.","non-dropping-particle":"","parse-names":false,"suffix":""}],"container-title":"ACS Applied Materials &amp; Interfaces","id":"ITEM-1","issue":"20","issued":{"date-parts":[["2019","5","22"]]},"page":"18233-18241","title":"Reference-Free Traction Force Microscopy Platform Fabricated via Two-Photon Laser Scanning Lithography Enables Facile Measurement of Cell-Generated Forces","type":"article-journal","volume":"11"},"uris":["http://www.mendeley.com/documents/?uuid=1b3c5581-4a4b-4589-80d1-db2b3bd101ef"]}],"mendeley":{"formattedCitation":"&lt;sup&gt;21&lt;/sup&gt;","plainTextFormattedCitation":"21","previouslyFormattedCitation":"&lt;sup&gt;21&lt;/sup&gt;"},"properties":{"noteIndex":0},"schema":"https://github.com/citation-style-language/schema/raw/master/csl-citation.json"}</w:instrText>
      </w:r>
      <w:r w:rsidR="00391F80">
        <w:fldChar w:fldCharType="separate"/>
      </w:r>
      <w:r w:rsidR="00391F80" w:rsidRPr="00391F80">
        <w:rPr>
          <w:noProof/>
          <w:vertAlign w:val="superscript"/>
        </w:rPr>
        <w:t>21</w:t>
      </w:r>
      <w:r w:rsidR="00391F80">
        <w:fldChar w:fldCharType="end"/>
      </w:r>
      <w:r w:rsidR="00391F80">
        <w:t xml:space="preserve">, </w:t>
      </w:r>
      <w:r w:rsidRPr="006C7268">
        <w:t xml:space="preserve">and alternatives to these products can also be purchased. We also aim to familiarize readers with the software-based tools we generated to promote the use of </w:t>
      </w:r>
      <w:r w:rsidR="004743CF">
        <w:t xml:space="preserve">commercially-available </w:t>
      </w:r>
      <w:r w:rsidRPr="006C7268">
        <w:t>laser-scanning microscopes as 3D</w:t>
      </w:r>
      <w:r w:rsidR="005D79EF">
        <w:t xml:space="preserve"> </w:t>
      </w:r>
      <w:r w:rsidRPr="006C7268">
        <w:t xml:space="preserve">printing tools </w:t>
      </w:r>
      <w:r w:rsidR="003C0C8F" w:rsidRPr="006C7268">
        <w:t xml:space="preserve">and </w:t>
      </w:r>
      <w:r w:rsidRPr="006C7268">
        <w:t xml:space="preserve">to facilitate analysis of fiducial marker displacements. </w:t>
      </w:r>
    </w:p>
    <w:p w14:paraId="237AD7DD" w14:textId="77777777" w:rsidR="00D15131" w:rsidRPr="006C7268" w:rsidRDefault="00D15131" w:rsidP="0036720F">
      <w:pPr>
        <w:rPr>
          <w:b/>
        </w:rPr>
      </w:pPr>
    </w:p>
    <w:p w14:paraId="3D4CD2F3" w14:textId="09F293ED" w:rsidR="006305D7" w:rsidRDefault="006305D7" w:rsidP="0036720F">
      <w:r w:rsidRPr="006C7268">
        <w:rPr>
          <w:b/>
        </w:rPr>
        <w:t>PROTOCOL:</w:t>
      </w:r>
      <w:r w:rsidRPr="006C7268">
        <w:t xml:space="preserve"> </w:t>
      </w:r>
    </w:p>
    <w:p w14:paraId="3A21AD43" w14:textId="77777777" w:rsidR="0036720F" w:rsidRPr="006C7268" w:rsidRDefault="0036720F" w:rsidP="0036720F">
      <w:pPr>
        <w:rPr>
          <w:color w:val="808080" w:themeColor="background1" w:themeShade="80"/>
        </w:rPr>
      </w:pPr>
    </w:p>
    <w:p w14:paraId="79DE58AB" w14:textId="304A6837" w:rsidR="00C5774D" w:rsidRPr="006C7268" w:rsidRDefault="00C5774D" w:rsidP="0036720F">
      <w:pPr>
        <w:pStyle w:val="af3"/>
        <w:widowControl/>
        <w:numPr>
          <w:ilvl w:val="0"/>
          <w:numId w:val="29"/>
        </w:numPr>
        <w:autoSpaceDE/>
        <w:autoSpaceDN/>
        <w:adjustRightInd/>
        <w:ind w:left="0" w:firstLine="0"/>
        <w:rPr>
          <w:b/>
          <w:color w:val="auto"/>
          <w:sz w:val="22"/>
          <w:szCs w:val="22"/>
        </w:rPr>
      </w:pPr>
      <w:bookmarkStart w:id="2" w:name="_Hlk14896145"/>
      <w:r w:rsidRPr="006C7268">
        <w:rPr>
          <w:b/>
        </w:rPr>
        <w:t xml:space="preserve">Photopolymerizing a PEGDA </w:t>
      </w:r>
      <w:r w:rsidR="006A0DF6">
        <w:rPr>
          <w:b/>
        </w:rPr>
        <w:t xml:space="preserve">base </w:t>
      </w:r>
      <w:r w:rsidR="006A0DF6" w:rsidRPr="006C7268">
        <w:rPr>
          <w:b/>
        </w:rPr>
        <w:t>hydrogel</w:t>
      </w:r>
    </w:p>
    <w:p w14:paraId="7FC070BB" w14:textId="77777777" w:rsidR="00FC7EEF" w:rsidRPr="006C7268" w:rsidRDefault="00FC7EEF" w:rsidP="0036720F">
      <w:pPr>
        <w:widowControl/>
        <w:autoSpaceDE/>
        <w:autoSpaceDN/>
        <w:adjustRightInd/>
        <w:rPr>
          <w:color w:val="auto"/>
          <w:sz w:val="22"/>
          <w:szCs w:val="22"/>
        </w:rPr>
      </w:pPr>
    </w:p>
    <w:p w14:paraId="569505A5" w14:textId="4A819009" w:rsidR="00A327B2" w:rsidRDefault="00A327B2" w:rsidP="0036720F">
      <w:pPr>
        <w:pStyle w:val="af3"/>
        <w:numPr>
          <w:ilvl w:val="1"/>
          <w:numId w:val="30"/>
        </w:numPr>
        <w:ind w:left="0" w:firstLine="0"/>
        <w:rPr>
          <w:b/>
        </w:rPr>
      </w:pPr>
      <w:r w:rsidRPr="00A327B2">
        <w:rPr>
          <w:b/>
        </w:rPr>
        <w:t>Gather</w:t>
      </w:r>
      <w:r w:rsidR="006A0DF6">
        <w:rPr>
          <w:b/>
        </w:rPr>
        <w:t>ing</w:t>
      </w:r>
      <w:r w:rsidRPr="00A327B2">
        <w:rPr>
          <w:b/>
        </w:rPr>
        <w:t xml:space="preserve"> Reagents</w:t>
      </w:r>
    </w:p>
    <w:p w14:paraId="41F4A9B2" w14:textId="77777777" w:rsidR="00A327B2" w:rsidRPr="00A327B2" w:rsidRDefault="00A327B2" w:rsidP="0036720F">
      <w:pPr>
        <w:pStyle w:val="af3"/>
        <w:ind w:left="0"/>
        <w:rPr>
          <w:b/>
        </w:rPr>
      </w:pPr>
    </w:p>
    <w:p w14:paraId="61FC95D9" w14:textId="1B8E7A21" w:rsidR="00C5774D" w:rsidRPr="006C7268" w:rsidRDefault="00FC7EEF" w:rsidP="0036720F">
      <w:pPr>
        <w:pStyle w:val="af3"/>
        <w:numPr>
          <w:ilvl w:val="2"/>
          <w:numId w:val="30"/>
        </w:numPr>
        <w:ind w:left="0" w:firstLine="0"/>
      </w:pPr>
      <w:r w:rsidRPr="006C7268">
        <w:t>Collect lithium phenyl-2,4,6-trimethylbenzoylphosphinate</w:t>
      </w:r>
      <w:r w:rsidR="00A906C5" w:rsidRPr="006C7268">
        <w:t xml:space="preserve"> (LAP)</w:t>
      </w:r>
      <w:r w:rsidRPr="006C7268">
        <w:t>, 3.4</w:t>
      </w:r>
      <w:r w:rsidR="00696DD5">
        <w:t xml:space="preserve"> </w:t>
      </w:r>
      <w:r w:rsidRPr="006C7268">
        <w:t xml:space="preserve">kDa poly(ethylene) glycol diacrylate (PEGDA), n-vinyl pyrrolidone (NVP), AlexaFluor 488 </w:t>
      </w:r>
      <w:r w:rsidR="004765A6">
        <w:t>labeled</w:t>
      </w:r>
      <w:r w:rsidR="004765A6" w:rsidRPr="006C7268">
        <w:t xml:space="preserve"> </w:t>
      </w:r>
      <w:r w:rsidRPr="006C7268">
        <w:t>PEGDA</w:t>
      </w:r>
      <w:r w:rsidR="00A906C5" w:rsidRPr="006C7268">
        <w:t xml:space="preserve"> (PEG-488)</w:t>
      </w:r>
      <w:r w:rsidRPr="006C7268">
        <w:t xml:space="preserve">, AlexaFluor 633 </w:t>
      </w:r>
      <w:r w:rsidR="004765A6">
        <w:t>labeled</w:t>
      </w:r>
      <w:r w:rsidR="004765A6" w:rsidRPr="006C7268">
        <w:t xml:space="preserve"> </w:t>
      </w:r>
      <w:r w:rsidRPr="006C7268">
        <w:t>PEGDA</w:t>
      </w:r>
      <w:r w:rsidR="00A906C5" w:rsidRPr="006C7268">
        <w:t xml:space="preserve"> (PEG-633)</w:t>
      </w:r>
      <w:r w:rsidRPr="006C7268">
        <w:t>, and PEGylated RGDS peptide (PEG-RGDS) from the</w:t>
      </w:r>
      <w:r w:rsidR="004765A6">
        <w:t>ir</w:t>
      </w:r>
      <w:r w:rsidRPr="006C7268">
        <w:t xml:space="preserve"> respective freezers and bring </w:t>
      </w:r>
      <w:r w:rsidR="00801DDC" w:rsidRPr="006C7268">
        <w:t xml:space="preserve">each </w:t>
      </w:r>
      <w:r w:rsidRPr="006C7268">
        <w:t xml:space="preserve">to room temperature. </w:t>
      </w:r>
    </w:p>
    <w:p w14:paraId="73E33DF8" w14:textId="77777777" w:rsidR="00FC7EEF" w:rsidRPr="006C7268" w:rsidRDefault="00FC7EEF" w:rsidP="0036720F">
      <w:pPr>
        <w:pStyle w:val="af3"/>
        <w:ind w:left="0"/>
      </w:pPr>
    </w:p>
    <w:p w14:paraId="3335C36F" w14:textId="7360C0DA" w:rsidR="00FC7EEF" w:rsidRPr="006C7268" w:rsidRDefault="008F62D4" w:rsidP="0036720F">
      <w:pPr>
        <w:pStyle w:val="af3"/>
        <w:numPr>
          <w:ilvl w:val="2"/>
          <w:numId w:val="30"/>
        </w:numPr>
        <w:ind w:left="0" w:firstLine="0"/>
      </w:pPr>
      <w:r w:rsidRPr="006C7268">
        <w:t>In separate</w:t>
      </w:r>
      <w:r w:rsidR="00A906C5" w:rsidRPr="006C7268">
        <w:t xml:space="preserve"> amber microcentrifuge tubes, measure 3</w:t>
      </w:r>
      <w:r w:rsidR="002D17A7">
        <w:t xml:space="preserve"> </w:t>
      </w:r>
      <w:r w:rsidR="00A906C5" w:rsidRPr="006C7268">
        <w:t xml:space="preserve">mg </w:t>
      </w:r>
      <w:r w:rsidR="006A0DF6">
        <w:t xml:space="preserve">of </w:t>
      </w:r>
      <w:r w:rsidR="00A906C5" w:rsidRPr="006C7268">
        <w:t>LAP, 10 mg of PEGDA, 5 mg of</w:t>
      </w:r>
      <w:r w:rsidR="004765A6">
        <w:t xml:space="preserve"> </w:t>
      </w:r>
      <w:r w:rsidR="00A906C5" w:rsidRPr="006C7268">
        <w:t>PEG-488, 20 mg of PEG-633, and 6 mg</w:t>
      </w:r>
      <w:r w:rsidR="006A0DF6">
        <w:t xml:space="preserve"> of</w:t>
      </w:r>
      <w:r w:rsidR="00A906C5" w:rsidRPr="006C7268">
        <w:t xml:space="preserve"> RGDS peptide.</w:t>
      </w:r>
    </w:p>
    <w:p w14:paraId="0E68F6DD" w14:textId="77777777" w:rsidR="00A906C5" w:rsidRPr="006C7268" w:rsidRDefault="00A906C5" w:rsidP="0036720F">
      <w:pPr>
        <w:pStyle w:val="af3"/>
        <w:ind w:left="0"/>
      </w:pPr>
    </w:p>
    <w:p w14:paraId="34436087" w14:textId="4D576FF2" w:rsidR="00A327B2" w:rsidRPr="00A327B2" w:rsidRDefault="00A327B2" w:rsidP="0036720F">
      <w:pPr>
        <w:pStyle w:val="af3"/>
        <w:numPr>
          <w:ilvl w:val="1"/>
          <w:numId w:val="30"/>
        </w:numPr>
        <w:ind w:left="0" w:firstLine="0"/>
        <w:rPr>
          <w:b/>
        </w:rPr>
      </w:pPr>
      <w:r w:rsidRPr="00A327B2">
        <w:rPr>
          <w:b/>
        </w:rPr>
        <w:t>Prepar</w:t>
      </w:r>
      <w:r w:rsidR="006A0DF6">
        <w:rPr>
          <w:b/>
        </w:rPr>
        <w:t>ation of</w:t>
      </w:r>
      <w:r w:rsidR="00F91832" w:rsidRPr="00A327B2">
        <w:rPr>
          <w:b/>
        </w:rPr>
        <w:t xml:space="preserve"> the</w:t>
      </w:r>
      <w:r w:rsidR="00F824A4">
        <w:rPr>
          <w:b/>
        </w:rPr>
        <w:t xml:space="preserve"> P</w:t>
      </w:r>
      <w:r w:rsidR="00F91832" w:rsidRPr="00A327B2">
        <w:rPr>
          <w:b/>
        </w:rPr>
        <w:t>re-</w:t>
      </w:r>
      <w:r w:rsidR="00F824A4">
        <w:rPr>
          <w:b/>
        </w:rPr>
        <w:t>P</w:t>
      </w:r>
      <w:r w:rsidR="00F824A4" w:rsidRPr="00A327B2">
        <w:rPr>
          <w:b/>
        </w:rPr>
        <w:t xml:space="preserve">olymer </w:t>
      </w:r>
      <w:r w:rsidR="00F824A4">
        <w:rPr>
          <w:b/>
        </w:rPr>
        <w:t>S</w:t>
      </w:r>
      <w:r w:rsidR="00F824A4" w:rsidRPr="00A327B2">
        <w:rPr>
          <w:b/>
        </w:rPr>
        <w:t>olution</w:t>
      </w:r>
      <w:r w:rsidR="00F91832" w:rsidRPr="00A327B2">
        <w:rPr>
          <w:b/>
        </w:rPr>
        <w:t xml:space="preserve"> </w:t>
      </w:r>
    </w:p>
    <w:p w14:paraId="64A88607" w14:textId="77777777" w:rsidR="00A327B2" w:rsidRDefault="00A327B2" w:rsidP="0036720F">
      <w:pPr>
        <w:pStyle w:val="af3"/>
        <w:ind w:left="0"/>
      </w:pPr>
    </w:p>
    <w:p w14:paraId="10F29120" w14:textId="352A48BB" w:rsidR="00A906C5" w:rsidRPr="006C7268" w:rsidRDefault="00A906C5" w:rsidP="0036720F">
      <w:pPr>
        <w:pStyle w:val="af3"/>
        <w:numPr>
          <w:ilvl w:val="2"/>
          <w:numId w:val="30"/>
        </w:numPr>
        <w:ind w:left="0" w:firstLine="0"/>
      </w:pPr>
      <w:r w:rsidRPr="006C7268">
        <w:t>Dissolve the LAP in 1 m</w:t>
      </w:r>
      <w:r w:rsidR="006A0DF6">
        <w:t>L</w:t>
      </w:r>
      <w:r w:rsidRPr="006C7268">
        <w:t xml:space="preserve"> of phosphate buffered saline (PBS, pH 7.4). </w:t>
      </w:r>
      <w:r w:rsidR="00801DDC" w:rsidRPr="006C7268">
        <w:t>U</w:t>
      </w:r>
      <w:r w:rsidRPr="006C7268">
        <w:t xml:space="preserve">se 200 </w:t>
      </w:r>
      <w:r w:rsidR="00BA2B71" w:rsidRPr="00BA2B71">
        <w:t>μL</w:t>
      </w:r>
      <w:r w:rsidRPr="006C7268">
        <w:t xml:space="preserve"> of </w:t>
      </w:r>
      <w:r w:rsidR="008F62D4" w:rsidRPr="006C7268">
        <w:t xml:space="preserve">the dissolved </w:t>
      </w:r>
      <w:r w:rsidR="00801DDC" w:rsidRPr="006C7268">
        <w:t>LAP</w:t>
      </w:r>
      <w:r w:rsidRPr="006C7268">
        <w:t xml:space="preserve"> solution to dissolve </w:t>
      </w:r>
      <w:r w:rsidR="00F824A4">
        <w:t xml:space="preserve">the </w:t>
      </w:r>
      <w:r w:rsidRPr="006C7268">
        <w:t>PEGDA</w:t>
      </w:r>
      <w:r w:rsidR="00F91832" w:rsidRPr="006C7268">
        <w:t>.</w:t>
      </w:r>
      <w:r w:rsidR="00801DDC" w:rsidRPr="006C7268">
        <w:t xml:space="preserve"> </w:t>
      </w:r>
      <w:r w:rsidR="00F91832" w:rsidRPr="006C7268">
        <w:t>Then</w:t>
      </w:r>
      <w:r w:rsidR="006A0DF6">
        <w:t>,</w:t>
      </w:r>
      <w:r w:rsidR="00F91832" w:rsidRPr="006C7268">
        <w:t xml:space="preserve"> use </w:t>
      </w:r>
      <w:r w:rsidR="00801DDC" w:rsidRPr="006C7268">
        <w:t xml:space="preserve">200 </w:t>
      </w:r>
      <w:r w:rsidR="00BA2B71" w:rsidRPr="00BA2B71">
        <w:t>μL</w:t>
      </w:r>
      <w:r w:rsidR="00801DDC" w:rsidRPr="006C7268">
        <w:t xml:space="preserve"> of the </w:t>
      </w:r>
      <w:r w:rsidR="00F824A4">
        <w:t>PEGDA</w:t>
      </w:r>
      <w:r w:rsidR="00801DDC" w:rsidRPr="006C7268">
        <w:t xml:space="preserve"> solution to dissolve the PEG-RGDS</w:t>
      </w:r>
      <w:r w:rsidRPr="006C7268">
        <w:t>.</w:t>
      </w:r>
    </w:p>
    <w:p w14:paraId="57E39A1D" w14:textId="77777777" w:rsidR="004C3DD2" w:rsidRPr="006C7268" w:rsidRDefault="004C3DD2" w:rsidP="0036720F">
      <w:pPr>
        <w:pStyle w:val="af3"/>
        <w:ind w:left="0"/>
      </w:pPr>
    </w:p>
    <w:p w14:paraId="5319C9C3" w14:textId="4077D8FF" w:rsidR="004C3DD2" w:rsidRPr="006C7268" w:rsidRDefault="006A0DF6" w:rsidP="0036720F">
      <w:pPr>
        <w:pStyle w:val="af3"/>
        <w:ind w:left="0"/>
      </w:pPr>
      <w:r w:rsidRPr="006A0DF6">
        <w:t>NOTE:</w:t>
      </w:r>
      <w:r w:rsidRPr="006C7268">
        <w:t xml:space="preserve"> </w:t>
      </w:r>
      <w:r w:rsidR="004C3DD2" w:rsidRPr="006C7268">
        <w:t xml:space="preserve">If control of cell shape is desired, omit dissolving PEG-RGDS in </w:t>
      </w:r>
      <w:r w:rsidR="00257BAA">
        <w:t xml:space="preserve">the </w:t>
      </w:r>
      <w:r w:rsidR="004C3DD2" w:rsidRPr="006C7268">
        <w:t xml:space="preserve">base hydrogel pre-polymer solution, as it will be added via </w:t>
      </w:r>
      <w:r w:rsidR="00F824A4">
        <w:t>two</w:t>
      </w:r>
      <w:r w:rsidR="00257BAA">
        <w:t>-</w:t>
      </w:r>
      <w:r w:rsidR="004C3DD2" w:rsidRPr="006C7268">
        <w:t>photo</w:t>
      </w:r>
      <w:r w:rsidR="00F824A4">
        <w:t>n</w:t>
      </w:r>
      <w:r w:rsidR="00257BAA">
        <w:t xml:space="preserve">, laser scanning lithography </w:t>
      </w:r>
      <w:r w:rsidR="004C3DD2" w:rsidRPr="006C7268">
        <w:t>later</w:t>
      </w:r>
      <w:r w:rsidR="00F824A4">
        <w:t xml:space="preserve"> in the protocol</w:t>
      </w:r>
      <w:r w:rsidR="004C3DD2" w:rsidRPr="006C7268">
        <w:t>.</w:t>
      </w:r>
    </w:p>
    <w:p w14:paraId="6E5E703A" w14:textId="77777777" w:rsidR="00A906C5" w:rsidRPr="006C7268" w:rsidRDefault="00A906C5" w:rsidP="0036720F">
      <w:pPr>
        <w:pStyle w:val="af3"/>
        <w:ind w:left="0"/>
      </w:pPr>
    </w:p>
    <w:p w14:paraId="334B3878" w14:textId="3F8D0265" w:rsidR="00AC01F3" w:rsidRDefault="00801DDC" w:rsidP="0036720F">
      <w:pPr>
        <w:pStyle w:val="af3"/>
        <w:numPr>
          <w:ilvl w:val="2"/>
          <w:numId w:val="30"/>
        </w:numPr>
        <w:ind w:left="0" w:firstLine="0"/>
      </w:pPr>
      <w:r w:rsidRPr="006C7268">
        <w:t xml:space="preserve">Use 80 </w:t>
      </w:r>
      <w:r w:rsidR="00BA2B71" w:rsidRPr="00BA2B71">
        <w:t>μL</w:t>
      </w:r>
      <w:r w:rsidRPr="006C7268">
        <w:t xml:space="preserve"> of PBS to dissolve </w:t>
      </w:r>
      <w:r w:rsidR="00F824A4">
        <w:t xml:space="preserve">the </w:t>
      </w:r>
      <w:r w:rsidRPr="006C7268">
        <w:t xml:space="preserve">PEG-488. Add 2.5 </w:t>
      </w:r>
      <w:r w:rsidR="00BA2B71" w:rsidRPr="00BA2B71">
        <w:t>μL</w:t>
      </w:r>
      <w:r w:rsidRPr="006C7268">
        <w:t xml:space="preserve"> of this solution to the </w:t>
      </w:r>
      <w:r w:rsidR="00F91832" w:rsidRPr="006C7268">
        <w:t>pre-polymer solution</w:t>
      </w:r>
      <w:r w:rsidRPr="006C7268">
        <w:t xml:space="preserve">. </w:t>
      </w:r>
    </w:p>
    <w:p w14:paraId="7EF65F43" w14:textId="77777777" w:rsidR="00AC01F3" w:rsidRDefault="00AC01F3" w:rsidP="0036720F">
      <w:pPr>
        <w:pStyle w:val="af3"/>
        <w:ind w:left="0"/>
      </w:pPr>
    </w:p>
    <w:p w14:paraId="628B38FC" w14:textId="65162EFB" w:rsidR="00A906C5" w:rsidRPr="006C7268" w:rsidRDefault="006A0DF6" w:rsidP="0036720F">
      <w:pPr>
        <w:pStyle w:val="af3"/>
        <w:ind w:left="0"/>
      </w:pPr>
      <w:r w:rsidRPr="006A0DF6">
        <w:t>NOTE:</w:t>
      </w:r>
      <w:r w:rsidR="00AC01F3">
        <w:t xml:space="preserve"> </w:t>
      </w:r>
      <w:r w:rsidR="00801DDC" w:rsidRPr="006C7268">
        <w:t>The PEG-488 will give the final hydrogel a fluorescent signal which can be used to navigate during patterning</w:t>
      </w:r>
      <w:r w:rsidR="00F824A4">
        <w:t xml:space="preserve"> </w:t>
      </w:r>
      <w:r w:rsidR="00801DDC" w:rsidRPr="006C7268">
        <w:t xml:space="preserve">and </w:t>
      </w:r>
      <w:r w:rsidR="00F824A4">
        <w:t xml:space="preserve">the </w:t>
      </w:r>
      <w:r w:rsidR="00801DDC" w:rsidRPr="006C7268">
        <w:t>concentration can be modified to alter the signal intensity.</w:t>
      </w:r>
    </w:p>
    <w:p w14:paraId="24A5F99A" w14:textId="77777777" w:rsidR="00A906C5" w:rsidRPr="006C7268" w:rsidRDefault="00A906C5" w:rsidP="0036720F">
      <w:pPr>
        <w:pStyle w:val="af3"/>
        <w:ind w:left="0"/>
      </w:pPr>
    </w:p>
    <w:p w14:paraId="44AC3D70" w14:textId="68EE3A85" w:rsidR="00A906C5" w:rsidRPr="006C7268" w:rsidRDefault="00801DDC" w:rsidP="0036720F">
      <w:pPr>
        <w:pStyle w:val="af3"/>
        <w:numPr>
          <w:ilvl w:val="2"/>
          <w:numId w:val="30"/>
        </w:numPr>
        <w:ind w:left="0" w:firstLine="0"/>
      </w:pPr>
      <w:r w:rsidRPr="006C7268">
        <w:t>Filter the complete pre-polymer solution through a 0.2 μm</w:t>
      </w:r>
      <w:r w:rsidRPr="00391F80">
        <w:rPr>
          <w:color w:val="FF0000"/>
        </w:rPr>
        <w:t xml:space="preserve"> </w:t>
      </w:r>
      <w:r w:rsidR="00391F80">
        <w:rPr>
          <w:color w:val="auto"/>
        </w:rPr>
        <w:t>p</w:t>
      </w:r>
      <w:r w:rsidR="00391F80" w:rsidRPr="00391F80">
        <w:rPr>
          <w:color w:val="auto"/>
        </w:rPr>
        <w:t>olytetrafluoroethylene</w:t>
      </w:r>
      <w:r w:rsidR="00417393">
        <w:t xml:space="preserve"> (</w:t>
      </w:r>
      <w:r w:rsidRPr="006C7268">
        <w:t>PTFE</w:t>
      </w:r>
      <w:r w:rsidR="00417393">
        <w:t>)</w:t>
      </w:r>
      <w:r w:rsidRPr="006C7268">
        <w:t xml:space="preserve"> filter to remove any particulates that may be present in the solution. </w:t>
      </w:r>
      <w:r w:rsidR="00F91832" w:rsidRPr="006C7268">
        <w:t xml:space="preserve">If reactants are properly synthesized, the filter should not become </w:t>
      </w:r>
      <w:r w:rsidR="00F47DCA">
        <w:t>clogged</w:t>
      </w:r>
      <w:r w:rsidR="00F91832" w:rsidRPr="006C7268">
        <w:t>.</w:t>
      </w:r>
    </w:p>
    <w:p w14:paraId="6DA0481A" w14:textId="77777777" w:rsidR="00F91832" w:rsidRPr="006C7268" w:rsidRDefault="00F91832" w:rsidP="0036720F">
      <w:pPr>
        <w:pStyle w:val="af3"/>
        <w:ind w:left="0"/>
      </w:pPr>
    </w:p>
    <w:p w14:paraId="70D6E343" w14:textId="1892BDCB" w:rsidR="00A327B2" w:rsidRPr="0036720F" w:rsidRDefault="00417393" w:rsidP="0036720F">
      <w:pPr>
        <w:pStyle w:val="af3"/>
        <w:numPr>
          <w:ilvl w:val="1"/>
          <w:numId w:val="30"/>
        </w:numPr>
        <w:ind w:left="0" w:firstLine="0"/>
        <w:rPr>
          <w:b/>
          <w:highlight w:val="yellow"/>
        </w:rPr>
      </w:pPr>
      <w:bookmarkStart w:id="3" w:name="_Hlk14858180"/>
      <w:bookmarkStart w:id="4" w:name="_Hlk14553874"/>
      <w:r w:rsidRPr="0036720F">
        <w:rPr>
          <w:b/>
          <w:highlight w:val="yellow"/>
        </w:rPr>
        <w:t>Photopolymeriz</w:t>
      </w:r>
      <w:r w:rsidR="00972905">
        <w:rPr>
          <w:b/>
          <w:highlight w:val="yellow"/>
        </w:rPr>
        <w:t>ing</w:t>
      </w:r>
      <w:r w:rsidRPr="0036720F">
        <w:rPr>
          <w:b/>
          <w:highlight w:val="yellow"/>
        </w:rPr>
        <w:t xml:space="preserve"> </w:t>
      </w:r>
      <w:r w:rsidR="00A327B2" w:rsidRPr="0036720F">
        <w:rPr>
          <w:b/>
          <w:highlight w:val="yellow"/>
        </w:rPr>
        <w:t xml:space="preserve">the </w:t>
      </w:r>
      <w:r w:rsidR="00972905" w:rsidRPr="0036720F">
        <w:rPr>
          <w:b/>
          <w:highlight w:val="yellow"/>
        </w:rPr>
        <w:t>base hydrogel</w:t>
      </w:r>
    </w:p>
    <w:p w14:paraId="43019A5E" w14:textId="77777777" w:rsidR="00A327B2" w:rsidRDefault="00A327B2" w:rsidP="0036720F">
      <w:pPr>
        <w:pStyle w:val="af3"/>
        <w:ind w:left="0"/>
      </w:pPr>
    </w:p>
    <w:p w14:paraId="2A44C099" w14:textId="2A293642" w:rsidR="00F91832" w:rsidRPr="0036720F" w:rsidRDefault="00F91832" w:rsidP="0036720F">
      <w:pPr>
        <w:pStyle w:val="af3"/>
        <w:numPr>
          <w:ilvl w:val="2"/>
          <w:numId w:val="30"/>
        </w:numPr>
        <w:ind w:left="0" w:firstLine="0"/>
        <w:rPr>
          <w:highlight w:val="yellow"/>
        </w:rPr>
      </w:pPr>
      <w:r w:rsidRPr="0036720F">
        <w:rPr>
          <w:highlight w:val="yellow"/>
        </w:rPr>
        <w:t xml:space="preserve">Place 3 </w:t>
      </w:r>
      <w:r w:rsidR="00BA2B71" w:rsidRPr="00BA2B71">
        <w:rPr>
          <w:highlight w:val="yellow"/>
        </w:rPr>
        <w:t>μL</w:t>
      </w:r>
      <w:r w:rsidRPr="0036720F">
        <w:rPr>
          <w:highlight w:val="yellow"/>
        </w:rPr>
        <w:t xml:space="preserve"> of the pre-polymer solution on a thin flat sheet of perfluoroalkoxy alkanes (PFA)</w:t>
      </w:r>
      <w:r w:rsidR="000073FE" w:rsidRPr="0036720F">
        <w:rPr>
          <w:highlight w:val="yellow"/>
        </w:rPr>
        <w:t>.</w:t>
      </w:r>
      <w:r w:rsidRPr="0036720F">
        <w:rPr>
          <w:highlight w:val="yellow"/>
        </w:rPr>
        <w:t xml:space="preserve"> </w:t>
      </w:r>
      <w:r w:rsidR="000073FE" w:rsidRPr="0036720F">
        <w:rPr>
          <w:highlight w:val="yellow"/>
        </w:rPr>
        <w:t>P</w:t>
      </w:r>
      <w:r w:rsidRPr="0036720F">
        <w:rPr>
          <w:highlight w:val="yellow"/>
        </w:rPr>
        <w:t>lace flat</w:t>
      </w:r>
      <w:r w:rsidR="0060134C" w:rsidRPr="0036720F">
        <w:rPr>
          <w:highlight w:val="yellow"/>
        </w:rPr>
        <w:t xml:space="preserve"> 150 μm thick</w:t>
      </w:r>
      <w:r w:rsidRPr="0036720F">
        <w:rPr>
          <w:highlight w:val="yellow"/>
        </w:rPr>
        <w:t xml:space="preserve"> polydimethylsiloxane (PDMS) strips surrounding, but not in contact with, the drop of pre-polymer solution. Place an acrylate-silanized coverslip</w:t>
      </w:r>
      <w:r w:rsidR="00015913" w:rsidRPr="0036720F">
        <w:rPr>
          <w:highlight w:val="yellow"/>
        </w:rPr>
        <w:fldChar w:fldCharType="begin" w:fldLock="1"/>
      </w:r>
      <w:r w:rsidR="00015913" w:rsidRPr="0036720F">
        <w:rPr>
          <w:highlight w:val="yellow"/>
        </w:rPr>
        <w:instrText>ADDIN CSL_CITATION {"citationItems":[{"id":"ITEM-1","itemData":{"DOI":"10.1021/acsami.9b04362","ISSN":"1944-8244","author":[{"dropping-particle":"","family":"Banda","given":"Omar A.","non-dropping-particle":"","parse-names":false,"suffix":""},{"dropping-particle":"","family":"Sabanayagam","given":"Chandran R.","non-dropping-particle":"","parse-names":false,"suffix":""},{"dropping-particle":"","family":"Slater","given":"John H.","non-dropping-particle":"","parse-names":false,"suffix":""}],"container-title":"ACS Applied Materials &amp; Interfaces","id":"ITEM-1","issue":"20","issued":{"date-parts":[["2019","5","22"]]},"page":"18233-18241","title":"Reference-Free Traction Force Microscopy Platform Fabricated via Two-Photon Laser Scanning Lithography Enables Facile Measurement of Cell-Generated Forces","type":"article-journal","volume":"11"},"uris":["http://www.mendeley.com/documents/?uuid=1b3c5581-4a4b-4589-80d1-db2b3bd101ef"]},{"id":"ITEM-2","itemData":{"DOI":"10.1039/C8AY01798K","ISSN":"1759-9660","abstract":"A network augmentation approach that adds synthetic connections to microvascular networks to induce biomimetic microfluidic flow.","author":[{"dropping-particle":"","family":"Guo","given":"Jiaming","non-dropping-particle":"","parse-names":false,"suffix":""},{"dropping-particle":"","family":"Keller","given":"Keely A.","non-dropping-particle":"","parse-names":false,"suffix":""},{"dropping-particle":"","family":"Govyadinov","given":"Pavel","non-dropping-particle":"","parse-names":false,"suffix":""},{"dropping-particle":"","family":"Ruchhoeft","given":"Paul","non-dropping-particle":"","parse-names":false,"suffix":""},{"dropping-particle":"","family":"Slater","given":"John H.","non-dropping-particle":"","parse-names":false,"suffix":""},{"dropping-particle":"","family":"Mayerich","given":"David","non-dropping-particle":"","parse-names":false,"suffix":""}],"container-title":"Analytical Methods","id":"ITEM-2","issue":"1","issued":{"date-parts":[["2019"]]},"page":"8-16","publisher":"Royal Society of Chemistry","title":"Accurate flow in augmented networks (AFAN): an approach to generating three-dimensional biomimetic microfluidic networks with controlled flow","type":"article-journal","volume":"11"},"uris":["http://www.mendeley.com/documents/?uuid=32ecb315-df96-4425-b99f-6ebf75bb3f94"]},{"id":"ITEM-3","itemData":{"DOI":"10.3791/55101","ISBN":"1940-087X","ISSN":"1940-087X","PMID":"28117805","abstract":"This detailed protocol outlines the implementation of image-guided, laser-based hydrogel degradation for the fabrication of vascular-derived microfluidic networks embedded in PEGDA hydrogels. Here, we describe the creation of virtual masks that allow for image-guided laser control; the photopolymerization of a micromolded PEGDA hydrogel, suitable for microfluidic network fabrication and pressure head-driven flow; the setup and use of a commercially available laser scanning confocal microscope paired with a femtosecond pulsed Ti:S laser to induce hydrogel degradation; and the imaging of fabricated microfluidic networks using fluorescent species and confocal microscopy. Much of the protocol is focused on the proper setup and implementation of the microscope software and microscope macro, as these are crucial steps in using a commercial microscope for microfluidic fabrication purposes that contain a number of intricacies. The image-guided component of this technique allows for the implementation of 3D image stacks or user-generated 3D models, thereby allowing for creative microfluidic design and for the fabrication of complex microfluidic systems of virtually any configuration. With an expected impact in tissue engineering, the methods outlined in this protocol could aid in the fabrication of advanced biomimetic microtissue constructs for organ- and human-on-a-chip devices. By mimicking the complex architecture, tortuosity, size, and density of in vivo vasculature, essential biological transport processes can be replicated in these constructs, leading to more accurate in vitro modeling of drug pharmacokinetics and disease.","author":[{"dropping-particle":"","family":"Heintz","given":"Keely A.","non-dropping-particle":"","parse-names":false,"suffix":""},{"dropping-particle":"","family":"Mayerich","given":"David","non-dropping-particle":"","parse-names":false,"suffix":""},{"dropping-particle":"","family":"Slater","given":"John H.","non-dropping-particle":"","parse-names":false,"suffix":""}],"container-title":"Journal of Visualized Experiments","id":"ITEM-3","issue":"119","issued":{"date-parts":[["2017","1","3"]]},"page":"1-10","title":"Image-guided, Laser-based Fabrication of Vascular-derived Microfluidic Networks","type":"article-journal"},"uris":["http://www.mendeley.com/documents/?uuid=b0414e1a-8f43-4126-beb1-752a1bc1a7f5"]},{"id":"ITEM-4","itemData":{"DOI":"10.1002/adhm.201600351","ISBN":"1932-6203 (Electronic)","ISSN":"21922640","PMID":"27239785","abstract":"A laser-based hydrogel degradation technique is developed that allows for local control over hydrogel porosity, fabrication of 3D vascular-derived, biomimetic, hydrogel-embedded microfluidic networks, and generation of two intertwining, yet independent, microfluidic networks in a single construct.","author":[{"dropping-particle":"","family":"Heintz","given":"Keely A.","non-dropping-particle":"","parse-names":false,"suffix":""},{"dropping-particle":"","family":"Bregenzer","given":"Michael E.","non-dropping-particle":"","parse-names":false,"suffix":""},{"dropping-particle":"","family":"Mantle","given":"Jennifer L.","non-dropping-particle":"","parse-names":false,"suffix":""},{"dropping-particle":"","family":"Lee","given":"Kelvin H.","non-dropping-particle":"","parse-names":false,"suffix":""},{"dropping-particle":"","family":"West","given":"Jennifer L.","non-dropping-particle":"","parse-names":false,"suffix":""},{"dropping-particle":"","family":"Slater","given":"John H.","non-dropping-particle":"","parse-names":false,"suffix":""}],"container-title":"Advanced Healthcare Materials","id":"ITEM-4","issue":"17","issued":{"date-parts":[["2016","9"]]},"page":"2153-2160","title":"Fabrication of 3D Biomimetic Microfluidic Networks in Hydrogels","type":"article-journal","volume":"5"},"uris":["http://www.mendeley.com/documents/?uuid=8897f715-2bd4-451a-ab24-6beed3d7ba83"]}],"mendeley":{"formattedCitation":"&lt;sup&gt;21–24&lt;/sup&gt;","plainTextFormattedCitation":"21–24","previouslyFormattedCitation":"&lt;sup&gt;21–24&lt;/sup&gt;"},"properties":{"noteIndex":0},"schema":"https://github.com/citation-style-language/schema/raw/master/csl-citation.json"}</w:instrText>
      </w:r>
      <w:r w:rsidR="00015913" w:rsidRPr="0036720F">
        <w:rPr>
          <w:highlight w:val="yellow"/>
        </w:rPr>
        <w:fldChar w:fldCharType="separate"/>
      </w:r>
      <w:r w:rsidR="00015913" w:rsidRPr="0036720F">
        <w:rPr>
          <w:noProof/>
          <w:highlight w:val="yellow"/>
          <w:vertAlign w:val="superscript"/>
        </w:rPr>
        <w:t>21–24</w:t>
      </w:r>
      <w:r w:rsidR="00015913" w:rsidRPr="0036720F">
        <w:rPr>
          <w:highlight w:val="yellow"/>
        </w:rPr>
        <w:fldChar w:fldCharType="end"/>
      </w:r>
      <w:r w:rsidRPr="0036720F">
        <w:rPr>
          <w:highlight w:val="yellow"/>
        </w:rPr>
        <w:t xml:space="preserve"> on the PDMS</w:t>
      </w:r>
      <w:r w:rsidR="000073FE" w:rsidRPr="0036720F">
        <w:rPr>
          <w:highlight w:val="yellow"/>
        </w:rPr>
        <w:t>—with the pre-polymer droplet centered under the coverslip—</w:t>
      </w:r>
      <w:r w:rsidRPr="0036720F">
        <w:rPr>
          <w:highlight w:val="yellow"/>
        </w:rPr>
        <w:t>to</w:t>
      </w:r>
      <w:r w:rsidR="000073FE" w:rsidRPr="0036720F">
        <w:rPr>
          <w:highlight w:val="yellow"/>
        </w:rPr>
        <w:t xml:space="preserve"> </w:t>
      </w:r>
      <w:r w:rsidRPr="0036720F">
        <w:rPr>
          <w:highlight w:val="yellow"/>
        </w:rPr>
        <w:t xml:space="preserve">flatten the pre-polymer droplet to the thickness of the PDMS spacers. </w:t>
      </w:r>
    </w:p>
    <w:p w14:paraId="7886C8C3" w14:textId="77777777" w:rsidR="000073FE" w:rsidRPr="0036720F" w:rsidRDefault="000073FE" w:rsidP="0036720F">
      <w:pPr>
        <w:pStyle w:val="af3"/>
        <w:ind w:left="0"/>
        <w:rPr>
          <w:highlight w:val="yellow"/>
        </w:rPr>
      </w:pPr>
    </w:p>
    <w:p w14:paraId="03F8C8C3" w14:textId="0E82690C" w:rsidR="000073FE" w:rsidRPr="0036720F" w:rsidRDefault="000073FE" w:rsidP="0036720F">
      <w:pPr>
        <w:pStyle w:val="af3"/>
        <w:numPr>
          <w:ilvl w:val="2"/>
          <w:numId w:val="30"/>
        </w:numPr>
        <w:ind w:left="0" w:firstLine="0"/>
        <w:rPr>
          <w:highlight w:val="yellow"/>
        </w:rPr>
      </w:pPr>
      <w:r w:rsidRPr="0036720F">
        <w:rPr>
          <w:highlight w:val="yellow"/>
        </w:rPr>
        <w:t xml:space="preserve">Expose the sandwiched pre-polymer solution to UV light until a hydrogel is fully formed (approximately 1 </w:t>
      </w:r>
      <w:r w:rsidR="00F17F6F">
        <w:rPr>
          <w:highlight w:val="yellow"/>
        </w:rPr>
        <w:t>min</w:t>
      </w:r>
      <w:r w:rsidRPr="0036720F">
        <w:rPr>
          <w:highlight w:val="yellow"/>
        </w:rPr>
        <w:t xml:space="preserve"> </w:t>
      </w:r>
      <w:r w:rsidR="00417393" w:rsidRPr="0036720F">
        <w:rPr>
          <w:highlight w:val="yellow"/>
        </w:rPr>
        <w:t xml:space="preserve">at </w:t>
      </w:r>
      <w:r w:rsidRPr="0036720F">
        <w:rPr>
          <w:highlight w:val="yellow"/>
        </w:rPr>
        <w:t>14</w:t>
      </w:r>
      <w:r w:rsidR="00417393" w:rsidRPr="0036720F">
        <w:rPr>
          <w:highlight w:val="yellow"/>
        </w:rPr>
        <w:t xml:space="preserve"> </w:t>
      </w:r>
      <w:r w:rsidRPr="0036720F">
        <w:rPr>
          <w:highlight w:val="yellow"/>
        </w:rPr>
        <w:t>mW</w:t>
      </w:r>
      <w:r w:rsidR="00CF73A8" w:rsidRPr="0036720F">
        <w:rPr>
          <w:highlight w:val="yellow"/>
        </w:rPr>
        <w:t>/cm</w:t>
      </w:r>
      <w:r w:rsidR="00CF73A8" w:rsidRPr="0036720F">
        <w:rPr>
          <w:highlight w:val="yellow"/>
          <w:vertAlign w:val="superscript"/>
        </w:rPr>
        <w:t>2</w:t>
      </w:r>
      <w:r w:rsidRPr="0036720F">
        <w:rPr>
          <w:highlight w:val="yellow"/>
        </w:rPr>
        <w:t xml:space="preserve"> of 370-400nm light).</w:t>
      </w:r>
      <w:r w:rsidR="007D4C26" w:rsidRPr="0036720F">
        <w:rPr>
          <w:highlight w:val="yellow"/>
        </w:rPr>
        <w:t xml:space="preserve"> </w:t>
      </w:r>
    </w:p>
    <w:p w14:paraId="6215C002" w14:textId="77777777" w:rsidR="000073FE" w:rsidRPr="0036720F" w:rsidRDefault="000073FE" w:rsidP="0036720F">
      <w:pPr>
        <w:pStyle w:val="af3"/>
        <w:ind w:left="0"/>
        <w:rPr>
          <w:highlight w:val="yellow"/>
        </w:rPr>
      </w:pPr>
    </w:p>
    <w:p w14:paraId="5E4D101D" w14:textId="4495F224" w:rsidR="000073FE" w:rsidRPr="0036720F" w:rsidRDefault="008F62D4" w:rsidP="0036720F">
      <w:pPr>
        <w:pStyle w:val="af3"/>
        <w:numPr>
          <w:ilvl w:val="2"/>
          <w:numId w:val="30"/>
        </w:numPr>
        <w:ind w:left="0" w:firstLine="0"/>
        <w:rPr>
          <w:highlight w:val="yellow"/>
        </w:rPr>
      </w:pPr>
      <w:r w:rsidRPr="0036720F">
        <w:rPr>
          <w:highlight w:val="yellow"/>
        </w:rPr>
        <w:t>Carefully s</w:t>
      </w:r>
      <w:r w:rsidR="000073FE" w:rsidRPr="0036720F">
        <w:rPr>
          <w:highlight w:val="yellow"/>
        </w:rPr>
        <w:t>eparate the coverslip from the PDMS spacers</w:t>
      </w:r>
      <w:r w:rsidR="007D4C26" w:rsidRPr="0036720F">
        <w:rPr>
          <w:highlight w:val="yellow"/>
        </w:rPr>
        <w:t xml:space="preserve"> </w:t>
      </w:r>
      <w:r w:rsidR="000073FE" w:rsidRPr="0036720F">
        <w:rPr>
          <w:highlight w:val="yellow"/>
        </w:rPr>
        <w:t xml:space="preserve">and attach to an open-bottom </w:t>
      </w:r>
      <w:r w:rsidR="00257BAA" w:rsidRPr="0036720F">
        <w:rPr>
          <w:highlight w:val="yellow"/>
        </w:rPr>
        <w:t>Petri</w:t>
      </w:r>
      <w:r w:rsidR="000073FE" w:rsidRPr="0036720F">
        <w:rPr>
          <w:highlight w:val="yellow"/>
        </w:rPr>
        <w:t xml:space="preserve"> dish using high-performance</w:t>
      </w:r>
      <w:r w:rsidR="00257BAA" w:rsidRPr="0036720F">
        <w:rPr>
          <w:highlight w:val="yellow"/>
        </w:rPr>
        <w:t>,</w:t>
      </w:r>
      <w:r w:rsidR="000073FE" w:rsidRPr="0036720F">
        <w:rPr>
          <w:highlight w:val="yellow"/>
        </w:rPr>
        <w:t xml:space="preserve"> double-sided acrylic adhesive. </w:t>
      </w:r>
      <w:r w:rsidR="007D4C26" w:rsidRPr="0036720F">
        <w:rPr>
          <w:highlight w:val="yellow"/>
        </w:rPr>
        <w:t xml:space="preserve">Apply pressure to the adhesive contact surface to create a complete seal between the coverslip, adhesive, and </w:t>
      </w:r>
      <w:r w:rsidR="00257BAA" w:rsidRPr="0036720F">
        <w:rPr>
          <w:highlight w:val="yellow"/>
        </w:rPr>
        <w:t>Petri</w:t>
      </w:r>
      <w:r w:rsidR="007D4C26" w:rsidRPr="0036720F">
        <w:rPr>
          <w:highlight w:val="yellow"/>
        </w:rPr>
        <w:t xml:space="preserve"> dish—with care not to crack the glass.</w:t>
      </w:r>
    </w:p>
    <w:p w14:paraId="03E16336" w14:textId="77777777" w:rsidR="007D4C26" w:rsidRPr="0036720F" w:rsidRDefault="007D4C26" w:rsidP="0036720F">
      <w:pPr>
        <w:pStyle w:val="af3"/>
        <w:ind w:left="0"/>
        <w:rPr>
          <w:highlight w:val="yellow"/>
        </w:rPr>
      </w:pPr>
    </w:p>
    <w:p w14:paraId="295EB91C" w14:textId="47772073" w:rsidR="007D4C26" w:rsidRPr="0036720F" w:rsidRDefault="007D4C26" w:rsidP="0036720F">
      <w:pPr>
        <w:pStyle w:val="af3"/>
        <w:numPr>
          <w:ilvl w:val="2"/>
          <w:numId w:val="30"/>
        </w:numPr>
        <w:ind w:left="0" w:firstLine="0"/>
        <w:rPr>
          <w:highlight w:val="yellow"/>
        </w:rPr>
      </w:pPr>
      <w:r w:rsidRPr="0036720F">
        <w:rPr>
          <w:highlight w:val="yellow"/>
        </w:rPr>
        <w:t xml:space="preserve">Rinse the hydrogel in the </w:t>
      </w:r>
      <w:r w:rsidR="00257BAA" w:rsidRPr="0036720F">
        <w:rPr>
          <w:highlight w:val="yellow"/>
        </w:rPr>
        <w:t>Petri</w:t>
      </w:r>
      <w:r w:rsidRPr="0036720F">
        <w:rPr>
          <w:highlight w:val="yellow"/>
        </w:rPr>
        <w:t xml:space="preserve"> dish using sterile-filtered PBS to minimize biological and particulate contaminants.</w:t>
      </w:r>
    </w:p>
    <w:bookmarkEnd w:id="3"/>
    <w:p w14:paraId="077284C6" w14:textId="77777777" w:rsidR="007D4C26" w:rsidRPr="007521E7" w:rsidRDefault="007D4C26" w:rsidP="0036720F">
      <w:pPr>
        <w:pStyle w:val="af3"/>
        <w:ind w:left="0"/>
      </w:pPr>
    </w:p>
    <w:p w14:paraId="157F130D" w14:textId="5C96EBEF" w:rsidR="007D4C26" w:rsidRPr="007521E7" w:rsidRDefault="007D4C26" w:rsidP="0036720F">
      <w:pPr>
        <w:pStyle w:val="af3"/>
        <w:numPr>
          <w:ilvl w:val="2"/>
          <w:numId w:val="30"/>
        </w:numPr>
        <w:ind w:left="0" w:firstLine="0"/>
      </w:pPr>
      <w:r w:rsidRPr="007521E7">
        <w:t>Repeat steps 1.</w:t>
      </w:r>
      <w:r w:rsidR="00CF73A8" w:rsidRPr="007521E7">
        <w:t>3.1</w:t>
      </w:r>
      <w:r w:rsidR="00FA555E">
        <w:t>-</w:t>
      </w:r>
      <w:r w:rsidRPr="007521E7">
        <w:t>1.</w:t>
      </w:r>
      <w:r w:rsidR="00CF73A8" w:rsidRPr="007521E7">
        <w:t>3.4</w:t>
      </w:r>
      <w:r w:rsidR="008F62D4" w:rsidRPr="007521E7">
        <w:t xml:space="preserve"> as needed to create the desired number of</w:t>
      </w:r>
      <w:r w:rsidRPr="007521E7">
        <w:t xml:space="preserve"> hydrogels.</w:t>
      </w:r>
    </w:p>
    <w:p w14:paraId="2F5178B0" w14:textId="77777777" w:rsidR="007D4C26" w:rsidRPr="0036720F" w:rsidRDefault="007D4C26" w:rsidP="0036720F">
      <w:pPr>
        <w:pStyle w:val="af3"/>
        <w:ind w:left="0"/>
        <w:rPr>
          <w:highlight w:val="yellow"/>
        </w:rPr>
      </w:pPr>
    </w:p>
    <w:p w14:paraId="194084AF" w14:textId="110EBDAC" w:rsidR="007D4C26" w:rsidRPr="0036720F" w:rsidRDefault="007D4C26" w:rsidP="0036720F">
      <w:pPr>
        <w:pStyle w:val="af3"/>
        <w:numPr>
          <w:ilvl w:val="2"/>
          <w:numId w:val="30"/>
        </w:numPr>
        <w:ind w:left="0" w:firstLine="0"/>
        <w:rPr>
          <w:highlight w:val="yellow"/>
        </w:rPr>
      </w:pPr>
      <w:bookmarkStart w:id="5" w:name="_Hlk14858186"/>
      <w:r w:rsidRPr="0036720F">
        <w:rPr>
          <w:highlight w:val="yellow"/>
        </w:rPr>
        <w:t xml:space="preserve">Add 8 </w:t>
      </w:r>
      <w:r w:rsidR="00BA2B71" w:rsidRPr="00BA2B71">
        <w:rPr>
          <w:highlight w:val="yellow"/>
        </w:rPr>
        <w:t>μL</w:t>
      </w:r>
      <w:r w:rsidRPr="0036720F">
        <w:rPr>
          <w:highlight w:val="yellow"/>
        </w:rPr>
        <w:t xml:space="preserve"> of NVP to</w:t>
      </w:r>
      <w:r w:rsidR="00FF210D" w:rsidRPr="0036720F">
        <w:rPr>
          <w:highlight w:val="yellow"/>
        </w:rPr>
        <w:t xml:space="preserve"> the</w:t>
      </w:r>
      <w:r w:rsidRPr="0036720F">
        <w:rPr>
          <w:highlight w:val="yellow"/>
        </w:rPr>
        <w:t xml:space="preserve"> </w:t>
      </w:r>
      <w:r w:rsidR="006D5F52" w:rsidRPr="0036720F">
        <w:rPr>
          <w:highlight w:val="yellow"/>
        </w:rPr>
        <w:t xml:space="preserve">remaining 800 </w:t>
      </w:r>
      <w:r w:rsidR="00BA2B71" w:rsidRPr="00BA2B71">
        <w:rPr>
          <w:highlight w:val="yellow"/>
        </w:rPr>
        <w:t>μL</w:t>
      </w:r>
      <w:r w:rsidR="006D5F52" w:rsidRPr="0036720F">
        <w:rPr>
          <w:highlight w:val="yellow"/>
        </w:rPr>
        <w:t xml:space="preserve"> of LAP solution and keep this solution as well as undissolved PEG-633 until ready to pattern.</w:t>
      </w:r>
      <w:r w:rsidR="000E63E4" w:rsidRPr="0036720F">
        <w:rPr>
          <w:highlight w:val="yellow"/>
        </w:rPr>
        <w:t xml:space="preserve"> </w:t>
      </w:r>
    </w:p>
    <w:bookmarkEnd w:id="5"/>
    <w:p w14:paraId="67F83CFB" w14:textId="77777777" w:rsidR="000E63E4" w:rsidRPr="0036720F" w:rsidRDefault="000E63E4" w:rsidP="0036720F">
      <w:pPr>
        <w:pStyle w:val="af3"/>
        <w:ind w:left="0"/>
        <w:rPr>
          <w:highlight w:val="yellow"/>
        </w:rPr>
      </w:pPr>
    </w:p>
    <w:p w14:paraId="4DF5C561" w14:textId="0DB18B39" w:rsidR="000E63E4" w:rsidRPr="006C7268" w:rsidRDefault="006A0DF6" w:rsidP="0036720F">
      <w:pPr>
        <w:pStyle w:val="af3"/>
        <w:ind w:left="0"/>
      </w:pPr>
      <w:r w:rsidRPr="006A0DF6">
        <w:t>NOTE:</w:t>
      </w:r>
      <w:r w:rsidR="000E63E4" w:rsidRPr="007521E7">
        <w:t xml:space="preserve"> The LAP solution with NVP is very sensitive to light and will </w:t>
      </w:r>
      <w:r w:rsidR="008F62D4" w:rsidRPr="007521E7">
        <w:t>polymerize</w:t>
      </w:r>
      <w:r w:rsidR="000E63E4" w:rsidRPr="007521E7">
        <w:t xml:space="preserve"> if not kept in the dark. Wrapping the tube in aluminum foil can help improve its </w:t>
      </w:r>
      <w:r w:rsidR="0060134C" w:rsidRPr="007521E7">
        <w:t>shelf life</w:t>
      </w:r>
      <w:r w:rsidR="000E63E4" w:rsidRPr="007521E7">
        <w:t>.</w:t>
      </w:r>
    </w:p>
    <w:p w14:paraId="031027B0" w14:textId="77777777" w:rsidR="006D5F52" w:rsidRPr="006C7268" w:rsidRDefault="006D5F52" w:rsidP="0036720F"/>
    <w:p w14:paraId="320D9E3E" w14:textId="413FEC0A" w:rsidR="00C5774D" w:rsidRPr="006C7268" w:rsidRDefault="006D5F52" w:rsidP="0036720F">
      <w:pPr>
        <w:pStyle w:val="af3"/>
        <w:widowControl/>
        <w:numPr>
          <w:ilvl w:val="0"/>
          <w:numId w:val="29"/>
        </w:numPr>
        <w:autoSpaceDE/>
        <w:autoSpaceDN/>
        <w:adjustRightInd/>
        <w:ind w:left="0" w:firstLine="0"/>
        <w:rPr>
          <w:b/>
        </w:rPr>
      </w:pPr>
      <w:r w:rsidRPr="006C7268">
        <w:rPr>
          <w:b/>
        </w:rPr>
        <w:t xml:space="preserve">Creating </w:t>
      </w:r>
      <w:r w:rsidR="00FA555E" w:rsidRPr="006C7268">
        <w:rPr>
          <w:b/>
        </w:rPr>
        <w:t xml:space="preserve">patterning instructions </w:t>
      </w:r>
    </w:p>
    <w:p w14:paraId="3F8D2D59" w14:textId="77777777" w:rsidR="009E0648" w:rsidRPr="006C7268" w:rsidRDefault="009E0648" w:rsidP="0036720F">
      <w:pPr>
        <w:pStyle w:val="af3"/>
        <w:widowControl/>
        <w:autoSpaceDE/>
        <w:autoSpaceDN/>
        <w:adjustRightInd/>
        <w:ind w:left="0"/>
      </w:pPr>
    </w:p>
    <w:p w14:paraId="4F7C8664" w14:textId="7CE21C4F" w:rsidR="00C5774D" w:rsidRPr="006C7268" w:rsidRDefault="00C5774D" w:rsidP="0036720F">
      <w:pPr>
        <w:pStyle w:val="af3"/>
        <w:widowControl/>
        <w:numPr>
          <w:ilvl w:val="1"/>
          <w:numId w:val="32"/>
        </w:numPr>
        <w:autoSpaceDE/>
        <w:autoSpaceDN/>
        <w:adjustRightInd/>
        <w:ind w:left="0" w:firstLine="0"/>
        <w:rPr>
          <w:b/>
        </w:rPr>
      </w:pPr>
      <w:r w:rsidRPr="006C7268">
        <w:rPr>
          <w:b/>
        </w:rPr>
        <w:t xml:space="preserve">Designing </w:t>
      </w:r>
      <w:r w:rsidR="0060134C" w:rsidRPr="006C7268">
        <w:rPr>
          <w:b/>
        </w:rPr>
        <w:t xml:space="preserve">a </w:t>
      </w:r>
      <w:r w:rsidR="00FA555E" w:rsidRPr="006C7268">
        <w:rPr>
          <w:b/>
        </w:rPr>
        <w:t>binary image</w:t>
      </w:r>
    </w:p>
    <w:p w14:paraId="168F496F" w14:textId="77777777" w:rsidR="009E0648" w:rsidRPr="006C7268" w:rsidRDefault="009E0648" w:rsidP="0036720F">
      <w:pPr>
        <w:pStyle w:val="af3"/>
        <w:widowControl/>
        <w:autoSpaceDE/>
        <w:autoSpaceDN/>
        <w:adjustRightInd/>
        <w:ind w:left="0"/>
        <w:rPr>
          <w:b/>
        </w:rPr>
      </w:pPr>
    </w:p>
    <w:p w14:paraId="1C8AE43A" w14:textId="2D53A2D7" w:rsidR="009E0648" w:rsidRPr="006C7268" w:rsidRDefault="00AC222F" w:rsidP="0036720F">
      <w:pPr>
        <w:pStyle w:val="af3"/>
        <w:widowControl/>
        <w:numPr>
          <w:ilvl w:val="2"/>
          <w:numId w:val="32"/>
        </w:numPr>
        <w:autoSpaceDE/>
        <w:autoSpaceDN/>
        <w:adjustRightInd/>
      </w:pPr>
      <w:r w:rsidRPr="006C7268">
        <w:t xml:space="preserve">To create a virtual mask </w:t>
      </w:r>
      <w:r w:rsidR="0060134C" w:rsidRPr="006C7268">
        <w:t>for prescribing</w:t>
      </w:r>
      <w:r w:rsidRPr="006C7268">
        <w:t xml:space="preserve"> </w:t>
      </w:r>
      <w:r w:rsidR="00257BAA">
        <w:t>fiducial marker</w:t>
      </w:r>
      <w:r w:rsidRPr="006C7268">
        <w:t xml:space="preserve"> arrays, use</w:t>
      </w:r>
      <w:r w:rsidR="009E0648" w:rsidRPr="006C7268">
        <w:t xml:space="preserve"> </w:t>
      </w:r>
      <w:r w:rsidR="00725857" w:rsidRPr="006C7268">
        <w:t>image-processing or drawing software</w:t>
      </w:r>
      <w:r w:rsidRPr="006C7268">
        <w:t xml:space="preserve"> to</w:t>
      </w:r>
      <w:r w:rsidR="00725857" w:rsidRPr="006C7268">
        <w:t xml:space="preserve"> create a</w:t>
      </w:r>
      <w:r w:rsidRPr="006C7268">
        <w:t>n image with</w:t>
      </w:r>
      <w:r w:rsidR="004930E8">
        <w:t xml:space="preserve"> an</w:t>
      </w:r>
      <w:r w:rsidRPr="006C7268">
        <w:t xml:space="preserve"> aspect ratio of 100:1 (e.g.</w:t>
      </w:r>
      <w:r w:rsidR="00FA555E">
        <w:t>,</w:t>
      </w:r>
      <w:r w:rsidRPr="006C7268">
        <w:t xml:space="preserve"> 2000 pixels long x 20 pixels wide)</w:t>
      </w:r>
      <w:r w:rsidR="00FF210D">
        <w:t>.</w:t>
      </w:r>
    </w:p>
    <w:p w14:paraId="4E9D288B" w14:textId="77777777" w:rsidR="00AC222F" w:rsidRPr="006C7268" w:rsidRDefault="00AC222F" w:rsidP="0036720F">
      <w:pPr>
        <w:pStyle w:val="af3"/>
        <w:widowControl/>
        <w:autoSpaceDE/>
        <w:autoSpaceDN/>
        <w:adjustRightInd/>
        <w:ind w:left="0"/>
      </w:pPr>
    </w:p>
    <w:p w14:paraId="24507D23" w14:textId="57259447" w:rsidR="00AC222F" w:rsidRPr="006C7268" w:rsidRDefault="0060134C" w:rsidP="0036720F">
      <w:pPr>
        <w:pStyle w:val="af3"/>
        <w:widowControl/>
        <w:numPr>
          <w:ilvl w:val="2"/>
          <w:numId w:val="32"/>
        </w:numPr>
        <w:autoSpaceDE/>
        <w:autoSpaceDN/>
        <w:adjustRightInd/>
      </w:pPr>
      <w:r w:rsidRPr="006C7268">
        <w:t>C</w:t>
      </w:r>
      <w:r w:rsidR="00AC222F" w:rsidRPr="006C7268">
        <w:t>reate a row of 100 evenly spaced whi</w:t>
      </w:r>
      <w:r w:rsidRPr="006C7268">
        <w:t>te pixels on a black background centered along the long axis of th</w:t>
      </w:r>
      <w:r w:rsidR="004930E8">
        <w:t>e</w:t>
      </w:r>
      <w:r w:rsidRPr="006C7268">
        <w:t xml:space="preserve"> image.</w:t>
      </w:r>
    </w:p>
    <w:p w14:paraId="107E3BCE" w14:textId="77777777" w:rsidR="00AC222F" w:rsidRPr="006C7268" w:rsidRDefault="00AC222F" w:rsidP="0036720F">
      <w:pPr>
        <w:pStyle w:val="af3"/>
        <w:ind w:left="0"/>
      </w:pPr>
    </w:p>
    <w:p w14:paraId="2E60976F" w14:textId="1CA78F59" w:rsidR="00AC222F" w:rsidRPr="006C7268" w:rsidRDefault="00AC222F" w:rsidP="0036720F">
      <w:pPr>
        <w:pStyle w:val="af3"/>
        <w:widowControl/>
        <w:numPr>
          <w:ilvl w:val="2"/>
          <w:numId w:val="32"/>
        </w:numPr>
        <w:autoSpaceDE/>
        <w:autoSpaceDN/>
        <w:adjustRightInd/>
      </w:pPr>
      <w:r w:rsidRPr="006C7268">
        <w:t>Save this image as a *.tif filetype.</w:t>
      </w:r>
    </w:p>
    <w:p w14:paraId="6A96F32C" w14:textId="77777777" w:rsidR="00AC222F" w:rsidRPr="006C7268" w:rsidRDefault="00AC222F" w:rsidP="0036720F">
      <w:pPr>
        <w:pStyle w:val="af3"/>
        <w:ind w:left="0"/>
      </w:pPr>
    </w:p>
    <w:p w14:paraId="633307AC" w14:textId="2074F7BA" w:rsidR="00AC222F" w:rsidRPr="006C7268" w:rsidRDefault="006A0DF6" w:rsidP="0036720F">
      <w:pPr>
        <w:pStyle w:val="af3"/>
        <w:widowControl/>
        <w:autoSpaceDE/>
        <w:autoSpaceDN/>
        <w:adjustRightInd/>
        <w:ind w:left="0"/>
      </w:pPr>
      <w:r w:rsidRPr="006A0DF6">
        <w:t>NOTE:</w:t>
      </w:r>
      <w:r w:rsidR="00AC222F" w:rsidRPr="006C7268">
        <w:t xml:space="preserve"> If control of cell shape is desired</w:t>
      </w:r>
      <w:r w:rsidR="00C46974" w:rsidRPr="007924B4">
        <w:fldChar w:fldCharType="begin" w:fldLock="1"/>
      </w:r>
      <w:r w:rsidR="00362EF8">
        <w:instrText>ADDIN CSL_CITATION {"citationItems":[{"id":"ITEM-1","itemData":{"DOI":"10.1002/adfm.201100297","ISBN":"9780124167421","ISSN":"1616301X","PMID":"24439286","abstract":"This protocol describes the implementation of laser scanning lithography (LSL) for the fabrication of multifaceted, patterned surfaces and for image-guided patterning. This photothermal-based patterning technique allows for selective removal of desired regions of an alkanethiol self-assembled monolayer on a metal film through raster scanning a focused 532. nm laser using a commercially available laser scanning confocal microscope. Unlike traditional photolithography methods, this technique does not require the use of a physical master and instead utilizes digital \"virtual masks\" that can be modified \"on the fly\" allowing for quick pattern modifications. The process to create multifaceted, micropatterned surfaces, surfaces that display pattern arrays of multiple biomolecules with each molecule confined to its own array, is described in detail. The generation of pattern configurations from user-chosen images, image-guided LSL is also described. This protocol outlines LSL in four basic sections. The first section details substrate preparation and includes cleaning of glass coverslips, metal deposition, and alkanethiol functionalization. The second section describes two ways to define pattern configurations, the first through manual input of pattern coordinates and dimensions using Zeiss AIM software and the second via image-guided pattern generation using a custom-written MATLAB script. The third section describes the details of the patterning procedure and postpatterning functionalization with an alkanethiol, protein, and both, and the fourth section covers cell seeding and culture. We end with a general discussion concerning the pitfalls of LSL and present potential improvements that can be made to the technique. © 2014 Elsevier Inc.","author":[{"dropping-particle":"","family":"Slater","given":"John H.","non-dropping-particle":"","parse-names":false,"suffix":""},{"dropping-particle":"","family":"Miller","given":"Jordan S.","non-dropping-particle":"","parse-names":false,"suffix":""},{"dropping-particle":"","family":"Yu","given":"Shann S.","non-dropping-particle":"","parse-names":false,"suffix":""},{"dropping-particle":"","family":"West","given":"Jennifer L.","non-dropping-particle":"","parse-names":false,"suffix":""}],"container-title":"Advanced Functional Materials","id":"ITEM-1","issue":"15","issued":{"date-parts":[["2011","8","9"]]},"page":"2876-2888","title":"Fabrication of Multifaceted Micropatterned Surfaces with Laser Scanning Lithography","type":"article-journal","volume":"21"},"uris":["http://www.mendeley.com/documents/?uuid=c2e98364-3a13-4e57-836f-e9449e17fc91"]},{"id":"ITEM-2","itemData":{"DOI":"10.1021/acsnano.5b01366","ISSN":"1936-0851","author":[{"dropping-particle":"","family":"Slater","given":"John H","non-dropping-particle":"","parse-names":false,"suffix":""},{"dropping-particle":"","family":"Culver","given":"James C","non-dropping-particle":"","parse-names":false,"suffix":""},{"dropping-particle":"","family":"Long","given":"Byron L","non-dropping-particle":"","parse-names":false,"suffix":""},{"dropping-particle":"","family":"Hu","given":"Chenyue W.","non-dropping-particle":"","parse-names":false,"suffix":""},{"dropping-particle":"","family":"Hu","given":"Jingzhe","non-dropping-particle":"","parse-names":false,"suffix":""},{"dropping-particle":"","family":"Birk","given":"Taylor F","non-dropping-particle":"","parse-names":false,"suffix":""},{"dropping-particle":"","family":"Qutub","given":"Amina A","non-dropping-particle":"","parse-names":false,"suffix":""},{"dropping-particle":"","family":"Dickinson","given":"Mary E","non-dropping-particle":"","parse-names":false,"suffix":""},{"dropping-particle":"","family":"West","given":"Jennifer L","non-dropping-particle":"","parse-names":false,"suffix":""}],"container-title":"ACS Nano","id":"ITEM-2","issue":"6","issued":{"date-parts":[["2015","6","23"]]},"page":"6128-6138","title":"Recapitulation and Modulation of the Cellular Architecture of a User-Chosen Cell of Interest Using Cell-Derived, Biomimetic Patterning","type":"article-journal","volume":"9"},"uris":["http://www.mendeley.com/documents/?uuid=85653941-e66b-45da-a201-ad90b4ec04f6"]},{"id":"ITEM-3","itemData":{"DOI":"10.1021/acsami.5b08978","ISSN":"1944-8244","abstract":"Both chemical and mechanical stimuli can dramatically influence cell behavior. By optimizing the signals cells experience, it may be possible to control the behavior of therapeutic cell populations. In this work, biomimetic geometries of adhesive ligands, which recapitulate the morphology of mature cells, are used to direct human mesenchymal stem cell (HMSC) differentiation toward a desired lineage. Specifically, adipocytes cultured in 2D are imaged and used to develop biomimetic virtual masks used in laser scanning lithography to form patterned fibronectin surfaces. The impact of adipocyte-derived pattern geometry on HMSC differentiation is compared to the behavior of HMSCs cultured on square and circle geometries, as well as adipocyte-derived patterns modified to include high stress regions. HMSCs on adipocyte mimetic geometries demonstrate greater adipogenesis than HMSCs on the other patterns. Greater than 45% of all HMSCs cultured on adipocyte mimetic patterns underwent adipogenesis as compared to app...","author":[{"dropping-particle":"","family":"Shukla","given":"Anita","non-dropping-particle":"","parse-names":false,"suffix":""},{"dropping-particle":"","family":"Slater","given":"John H.","non-dropping-particle":"","parse-names":false,"suffix":""},{"dropping-particle":"","family":"Culver","given":"James C.","non-dropping-particle":"","parse-names":false,"suffix":""},{"dropping-particle":"","family":"Dickinson","given":"Mary E.","non-dropping-particle":"","parse-names":false,"suffix":""},{"dropping-particle":"","family":"West","given":"Jennifer L.","non-dropping-particle":"","parse-names":false,"suffix":""}],"container-title":"ACS Applied Materials &amp; Interfaces","id":"ITEM-3","issue":"34","issued":{"date-parts":[["2016","8","31"]]},"page":"21883-21892","title":"Biomimetic Surface Patterning Promotes Mesenchymal Stem Cell Differentiation","type":"article-journal","volume":"8"},"uris":["http://www.mendeley.com/documents/?uuid=0f6a1ef7-cc7b-4692-bfd6-24e6c2c186d8"]},{"id":"ITEM-4","itemData":{"DOI":"10.1021/acsami.9b04362","ISSN":"1944-8244","author":[{"dropping-particle":"","family":"Banda","given":"Omar A.","non-dropping-particle":"","parse-names":false,"suffix":""},{"dropping-particle":"","family":"Sabanayagam","given":"Chandran R.","non-dropping-particle":"","parse-names":false,"suffix":""},{"dropping-particle":"","family":"Slater","given":"John H.","non-dropping-particle":"","parse-names":false,"suffix":""}],"container-title":"ACS Applied Materials &amp; Interfaces","id":"ITEM-4","issue":"20","issued":{"date-parts":[["2019","5","22"]]},"page":"18233-18241","title":"Reference-Free Traction Force Microscopy Platform Fabricated via Two-Photon Laser Scanning Lithography Enables Facile Measurement of Cell-Generated Forces","type":"article-journal","volume":"11"},"uris":["http://www.mendeley.com/documents/?uuid=1b3c5581-4a4b-4589-80d1-db2b3bd101ef"]},{"id":"ITEM-5","itemData":{"DOI":"10.1007/978-3-319-22861-7_18","ISBN":"978-3-319-22861-7","author":[{"dropping-particle":"","family":"Slater","given":"H John","non-dropping-particle":"","parse-names":false,"suffix":""},{"dropping-particle":"","family":"Banda","given":"A Omar","non-dropping-particle":"","parse-names":false,"suffix":""},{"dropping-particle":"","family":"Heintz","given":"A Keely","non-dropping-particle":"","parse-names":false,"suffix":""},{"dropping-particle":"","family":"Nie","given":"T Hetty","non-dropping-particle":"","parse-names":false,"suffix":""}],"container-title":"Carbon Nanomaterials for Biomedical Applications","editor":[{"dropping-particle":"","family":"Zhang","given":"Mei","non-dropping-particle":"","parse-names":false,"suffix":""},{"dropping-particle":"","family":"Naik","given":"R Rajesh","non-dropping-particle":"","parse-names":false,"suffix":""},{"dropping-particle":"","family":"Dai","given":"Liming","non-dropping-particle":"","parse-names":false,"suffix":""}],"id":"ITEM-5","issued":{"date-parts":[["2016"]]},"page":"543-569","publisher":"Springer International Publishing","publisher-place":"Cham","title":"Biomimetic Surfaces for Cell Engineering","type":"chapter"},"uris":["http://www.mendeley.com/documents/?uuid=7a02bae0-25e5-43bf-8fb5-1fd17c088800"]}],"mendeley":{"formattedCitation":"&lt;sup&gt;21, 25–28&lt;/sup&gt;","plainTextFormattedCitation":"21, 25–28","previouslyFormattedCitation":"&lt;sup&gt;21, 25–28&lt;/sup&gt;"},"properties":{"noteIndex":0},"schema":"https://github.com/citation-style-language/schema/raw/master/csl-citation.json"}</w:instrText>
      </w:r>
      <w:r w:rsidR="00C46974" w:rsidRPr="007924B4">
        <w:fldChar w:fldCharType="separate"/>
      </w:r>
      <w:r w:rsidR="009E72C8" w:rsidRPr="009E72C8">
        <w:rPr>
          <w:noProof/>
          <w:vertAlign w:val="superscript"/>
        </w:rPr>
        <w:t>21, 25–28</w:t>
      </w:r>
      <w:r w:rsidR="00C46974" w:rsidRPr="007924B4">
        <w:fldChar w:fldCharType="end"/>
      </w:r>
      <w:r w:rsidR="00696DD5">
        <w:t>,</w:t>
      </w:r>
      <w:r w:rsidR="00AC222F" w:rsidRPr="00C46974">
        <w:t xml:space="preserve"> </w:t>
      </w:r>
      <w:r w:rsidR="004C3DD2" w:rsidRPr="00015913">
        <w:t>create</w:t>
      </w:r>
      <w:r w:rsidR="004C3DD2" w:rsidRPr="006C7268">
        <w:t xml:space="preserve"> an additional virtual mask. U</w:t>
      </w:r>
      <w:r w:rsidR="00AC222F" w:rsidRPr="006C7268">
        <w:t>se a square shaped image</w:t>
      </w:r>
      <w:r w:rsidR="0060134C" w:rsidRPr="006C7268">
        <w:t xml:space="preserve"> canvas</w:t>
      </w:r>
      <w:r w:rsidR="00AC222F" w:rsidRPr="006C7268">
        <w:t xml:space="preserve"> and create positive white features on a black background</w:t>
      </w:r>
      <w:r w:rsidR="0060134C" w:rsidRPr="006C7268">
        <w:t>. For approximating an appropriate size for the white features (which will eventually support cell adh</w:t>
      </w:r>
      <w:r w:rsidR="004930E8">
        <w:t>e</w:t>
      </w:r>
      <w:r w:rsidR="0060134C" w:rsidRPr="006C7268">
        <w:t>sion) assume</w:t>
      </w:r>
      <w:r w:rsidR="00AC222F" w:rsidRPr="006C7268">
        <w:t xml:space="preserve"> </w:t>
      </w:r>
      <w:r w:rsidR="00257BAA">
        <w:t xml:space="preserve">that </w:t>
      </w:r>
      <w:r w:rsidR="00AC222F" w:rsidRPr="006C7268">
        <w:t>the total size of the i</w:t>
      </w:r>
      <w:r w:rsidR="004C3DD2" w:rsidRPr="006C7268">
        <w:t>ma</w:t>
      </w:r>
      <w:r w:rsidR="00AC222F" w:rsidRPr="006C7268">
        <w:t>ge</w:t>
      </w:r>
      <w:r w:rsidR="004C3DD2" w:rsidRPr="006C7268">
        <w:t xml:space="preserve"> is equivalent to the size of the microscope’s viewfield</w:t>
      </w:r>
      <w:r w:rsidR="00257BAA">
        <w:t xml:space="preserve"> used for laser scanning lithography</w:t>
      </w:r>
      <w:r w:rsidR="004C3DD2" w:rsidRPr="006C7268">
        <w:t>.</w:t>
      </w:r>
    </w:p>
    <w:p w14:paraId="4A7DEFA2" w14:textId="77777777" w:rsidR="004C3DD2" w:rsidRPr="006C7268" w:rsidRDefault="004C3DD2" w:rsidP="0036720F">
      <w:pPr>
        <w:pStyle w:val="af3"/>
        <w:widowControl/>
        <w:autoSpaceDE/>
        <w:autoSpaceDN/>
        <w:adjustRightInd/>
        <w:ind w:left="0"/>
      </w:pPr>
    </w:p>
    <w:p w14:paraId="1FC624B9" w14:textId="22D1CA76" w:rsidR="004C3DD2" w:rsidRPr="0036720F" w:rsidRDefault="004C3DD2" w:rsidP="0036720F">
      <w:pPr>
        <w:pStyle w:val="af3"/>
        <w:widowControl/>
        <w:numPr>
          <w:ilvl w:val="1"/>
          <w:numId w:val="32"/>
        </w:numPr>
        <w:autoSpaceDE/>
        <w:autoSpaceDN/>
        <w:adjustRightInd/>
        <w:ind w:left="0" w:firstLine="0"/>
        <w:rPr>
          <w:b/>
          <w:highlight w:val="yellow"/>
        </w:rPr>
      </w:pPr>
      <w:bookmarkStart w:id="6" w:name="_Hlk14858200"/>
      <w:r w:rsidRPr="0036720F">
        <w:rPr>
          <w:b/>
          <w:highlight w:val="yellow"/>
        </w:rPr>
        <w:t>Converting</w:t>
      </w:r>
      <w:r w:rsidR="00257BAA" w:rsidRPr="0036720F">
        <w:rPr>
          <w:b/>
          <w:highlight w:val="yellow"/>
        </w:rPr>
        <w:t xml:space="preserve"> a</w:t>
      </w:r>
      <w:r w:rsidRPr="0036720F">
        <w:rPr>
          <w:b/>
          <w:highlight w:val="yellow"/>
        </w:rPr>
        <w:t xml:space="preserve"> </w:t>
      </w:r>
      <w:r w:rsidR="00FA555E" w:rsidRPr="0036720F">
        <w:rPr>
          <w:b/>
          <w:highlight w:val="yellow"/>
        </w:rPr>
        <w:t>binary image to a digital mask</w:t>
      </w:r>
      <w:bookmarkEnd w:id="6"/>
    </w:p>
    <w:p w14:paraId="2FF685C4" w14:textId="77777777" w:rsidR="00AC222F" w:rsidRPr="006C7268" w:rsidRDefault="00AC222F" w:rsidP="0036720F">
      <w:pPr>
        <w:pStyle w:val="af3"/>
        <w:ind w:left="0"/>
      </w:pPr>
    </w:p>
    <w:p w14:paraId="1FFDFF38" w14:textId="0E98A1F3" w:rsidR="007924B4" w:rsidRPr="006C7268" w:rsidRDefault="00AC222F" w:rsidP="0036720F">
      <w:pPr>
        <w:pStyle w:val="af3"/>
        <w:widowControl/>
        <w:numPr>
          <w:ilvl w:val="2"/>
          <w:numId w:val="32"/>
        </w:numPr>
        <w:autoSpaceDE/>
        <w:autoSpaceDN/>
        <w:adjustRightInd/>
      </w:pPr>
      <w:r w:rsidRPr="006C7268">
        <w:t>Download the LSM-ROI-Generator functions available free at</w:t>
      </w:r>
      <w:r w:rsidR="007924B4">
        <w:t xml:space="preserve"> the software repository</w:t>
      </w:r>
      <w:r w:rsidR="005C76D9">
        <w:fldChar w:fldCharType="begin" w:fldLock="1"/>
      </w:r>
      <w:r w:rsidR="005C76D9">
        <w:instrText>ADDIN CSL_CITATION {"citationItems":[{"id":"ITEM-1","itemData":{"URL":"https://github.com/SlaterLab","author":[{"dropping-particle":"","family":"Banda","given":"Omar A.","non-dropping-particle":"","parse-names":false,"suffix":""},{"dropping-particle":"","family":"Slater","given":"John H.","non-dropping-particle":"","parse-names":false,"suffix":""}],"id":"ITEM-1","issued":{"date-parts":[["2019"]]},"title":"Slater Lab Code Repositories","type":"webpage"},"uris":["http://www.mendeley.com/documents/?uuid=da043ea1-bd7c-47ce-8ee5-9d7f1f8cbfb7"]}],"mendeley":{"formattedCitation":"&lt;sup&gt;29&lt;/sup&gt;","plainTextFormattedCitation":"29","previouslyFormattedCitation":"&lt;sup&gt;29&lt;/sup&gt;"},"properties":{"noteIndex":0},"schema":"https://github.com/citation-style-language/schema/raw/master/csl-citation.json"}</w:instrText>
      </w:r>
      <w:r w:rsidR="005C76D9">
        <w:fldChar w:fldCharType="separate"/>
      </w:r>
      <w:r w:rsidR="005C76D9" w:rsidRPr="005C76D9">
        <w:rPr>
          <w:noProof/>
          <w:vertAlign w:val="superscript"/>
        </w:rPr>
        <w:t>29</w:t>
      </w:r>
      <w:r w:rsidR="005C76D9">
        <w:fldChar w:fldCharType="end"/>
      </w:r>
      <w:r w:rsidR="007924B4">
        <w:t>.</w:t>
      </w:r>
      <w:r w:rsidRPr="006C7268">
        <w:t xml:space="preserve"> </w:t>
      </w:r>
    </w:p>
    <w:p w14:paraId="1416877C" w14:textId="77777777" w:rsidR="00AC222F" w:rsidRPr="006C7268" w:rsidRDefault="00AC222F" w:rsidP="0036720F">
      <w:pPr>
        <w:pStyle w:val="af3"/>
        <w:widowControl/>
        <w:autoSpaceDE/>
        <w:autoSpaceDN/>
        <w:adjustRightInd/>
        <w:ind w:left="0"/>
      </w:pPr>
    </w:p>
    <w:p w14:paraId="6323C0ED" w14:textId="0D62C8D3" w:rsidR="00AC222F" w:rsidRPr="0036720F" w:rsidRDefault="00AC222F" w:rsidP="0036720F">
      <w:pPr>
        <w:pStyle w:val="af3"/>
        <w:widowControl/>
        <w:numPr>
          <w:ilvl w:val="2"/>
          <w:numId w:val="32"/>
        </w:numPr>
        <w:autoSpaceDE/>
        <w:autoSpaceDN/>
        <w:adjustRightInd/>
        <w:rPr>
          <w:highlight w:val="yellow"/>
        </w:rPr>
      </w:pPr>
      <w:bookmarkStart w:id="7" w:name="_Hlk14858217"/>
      <w:r w:rsidRPr="0036720F">
        <w:rPr>
          <w:highlight w:val="yellow"/>
        </w:rPr>
        <w:t xml:space="preserve">Open Matlab and find the directory of the downloaded function files. Once in the directory, open the </w:t>
      </w:r>
      <w:r w:rsidRPr="00FA555E">
        <w:rPr>
          <w:b/>
          <w:bCs/>
          <w:highlight w:val="yellow"/>
        </w:rPr>
        <w:t>run_script.m</w:t>
      </w:r>
      <w:r w:rsidRPr="0036720F">
        <w:rPr>
          <w:highlight w:val="yellow"/>
        </w:rPr>
        <w:t xml:space="preserve"> Matlab script and run the script.</w:t>
      </w:r>
    </w:p>
    <w:p w14:paraId="778E427C" w14:textId="77777777" w:rsidR="004C3DD2" w:rsidRPr="0036720F" w:rsidRDefault="004C3DD2" w:rsidP="0036720F">
      <w:pPr>
        <w:pStyle w:val="af3"/>
        <w:ind w:left="0"/>
        <w:rPr>
          <w:highlight w:val="yellow"/>
        </w:rPr>
      </w:pPr>
    </w:p>
    <w:p w14:paraId="076F2786" w14:textId="4A43EE64" w:rsidR="004C3DD2" w:rsidRPr="0036720F" w:rsidRDefault="004C3DD2" w:rsidP="0036720F">
      <w:pPr>
        <w:pStyle w:val="af3"/>
        <w:widowControl/>
        <w:numPr>
          <w:ilvl w:val="2"/>
          <w:numId w:val="32"/>
        </w:numPr>
        <w:autoSpaceDE/>
        <w:autoSpaceDN/>
        <w:adjustRightInd/>
        <w:rPr>
          <w:highlight w:val="yellow"/>
        </w:rPr>
      </w:pPr>
      <w:r w:rsidRPr="0036720F">
        <w:rPr>
          <w:highlight w:val="yellow"/>
        </w:rPr>
        <w:t>Select the binary *.tif file for conversion. Then</w:t>
      </w:r>
      <w:r w:rsidR="00FA555E">
        <w:rPr>
          <w:highlight w:val="yellow"/>
        </w:rPr>
        <w:t>,</w:t>
      </w:r>
      <w:r w:rsidRPr="0036720F">
        <w:rPr>
          <w:highlight w:val="yellow"/>
        </w:rPr>
        <w:t xml:space="preserve"> select a folder to save regions files.</w:t>
      </w:r>
    </w:p>
    <w:p w14:paraId="25980BEE" w14:textId="77777777" w:rsidR="004C3DD2" w:rsidRPr="0036720F" w:rsidRDefault="004C3DD2" w:rsidP="0036720F">
      <w:pPr>
        <w:pStyle w:val="af3"/>
        <w:ind w:left="0"/>
        <w:rPr>
          <w:highlight w:val="yellow"/>
        </w:rPr>
      </w:pPr>
    </w:p>
    <w:p w14:paraId="1B718BCB" w14:textId="1748ED88" w:rsidR="004C3DD2" w:rsidRPr="0036720F" w:rsidRDefault="000747D3" w:rsidP="0036720F">
      <w:pPr>
        <w:pStyle w:val="af3"/>
        <w:widowControl/>
        <w:numPr>
          <w:ilvl w:val="2"/>
          <w:numId w:val="32"/>
        </w:numPr>
        <w:autoSpaceDE/>
        <w:autoSpaceDN/>
        <w:adjustRightInd/>
        <w:rPr>
          <w:highlight w:val="yellow"/>
        </w:rPr>
      </w:pPr>
      <w:r w:rsidRPr="0036720F">
        <w:rPr>
          <w:highlight w:val="yellow"/>
        </w:rPr>
        <w:t>I</w:t>
      </w:r>
      <w:r w:rsidR="004C3DD2" w:rsidRPr="0036720F">
        <w:rPr>
          <w:highlight w:val="yellow"/>
        </w:rPr>
        <w:t xml:space="preserve">nput the desired </w:t>
      </w:r>
      <w:r w:rsidR="009E0850" w:rsidRPr="0036720F">
        <w:rPr>
          <w:highlight w:val="yellow"/>
        </w:rPr>
        <w:t>final size, in microns, of the selected image</w:t>
      </w:r>
      <w:r w:rsidR="004C3DD2" w:rsidRPr="0036720F">
        <w:rPr>
          <w:highlight w:val="yellow"/>
        </w:rPr>
        <w:t>. The input image will be scaled and dimensioned to match these parameters.</w:t>
      </w:r>
      <w:r w:rsidR="00C27154" w:rsidRPr="0036720F">
        <w:rPr>
          <w:highlight w:val="yellow"/>
        </w:rPr>
        <w:t xml:space="preserve"> For the entire image to fit in the </w:t>
      </w:r>
      <w:r w:rsidR="00257BAA" w:rsidRPr="0036720F">
        <w:rPr>
          <w:highlight w:val="yellow"/>
        </w:rPr>
        <w:t>viewfield</w:t>
      </w:r>
      <w:r w:rsidR="00C27154" w:rsidRPr="0036720F">
        <w:rPr>
          <w:highlight w:val="yellow"/>
        </w:rPr>
        <w:t xml:space="preserve"> </w:t>
      </w:r>
      <w:r w:rsidR="00257BAA" w:rsidRPr="0036720F">
        <w:rPr>
          <w:highlight w:val="yellow"/>
        </w:rPr>
        <w:t xml:space="preserve">of </w:t>
      </w:r>
      <w:r w:rsidR="00C27154" w:rsidRPr="0036720F">
        <w:rPr>
          <w:highlight w:val="yellow"/>
        </w:rPr>
        <w:t>the microscope, the total size of the image must be less than or equal to the size of the microscope viewfield.</w:t>
      </w:r>
    </w:p>
    <w:p w14:paraId="4B2E2EC7" w14:textId="77777777" w:rsidR="00C27154" w:rsidRPr="0036720F" w:rsidRDefault="00C27154" w:rsidP="0036720F">
      <w:pPr>
        <w:pStyle w:val="af3"/>
        <w:ind w:left="0"/>
        <w:rPr>
          <w:highlight w:val="yellow"/>
        </w:rPr>
      </w:pPr>
    </w:p>
    <w:p w14:paraId="4E44525C" w14:textId="59191A11" w:rsidR="00C27154" w:rsidRPr="0036720F" w:rsidRDefault="001B3F16" w:rsidP="0036720F">
      <w:pPr>
        <w:pStyle w:val="af3"/>
        <w:widowControl/>
        <w:numPr>
          <w:ilvl w:val="2"/>
          <w:numId w:val="32"/>
        </w:numPr>
        <w:autoSpaceDE/>
        <w:autoSpaceDN/>
        <w:adjustRightInd/>
        <w:rPr>
          <w:highlight w:val="yellow"/>
        </w:rPr>
      </w:pPr>
      <w:r w:rsidRPr="0036720F">
        <w:rPr>
          <w:highlight w:val="yellow"/>
        </w:rPr>
        <w:t xml:space="preserve">If creating a single pixel array, in the ROI-Generator Options, make sure to uncheck the </w:t>
      </w:r>
      <w:r w:rsidRPr="00B54A8C">
        <w:rPr>
          <w:b/>
          <w:bCs/>
          <w:highlight w:val="yellow"/>
        </w:rPr>
        <w:t>Remove</w:t>
      </w:r>
      <w:r w:rsidRPr="0036720F">
        <w:rPr>
          <w:highlight w:val="yellow"/>
        </w:rPr>
        <w:t xml:space="preserve"> tickbox under </w:t>
      </w:r>
      <w:r w:rsidRPr="00B54A8C">
        <w:rPr>
          <w:b/>
          <w:bCs/>
          <w:highlight w:val="yellow"/>
        </w:rPr>
        <w:t>Small Regions/Single Pixels</w:t>
      </w:r>
      <w:r w:rsidRPr="0036720F">
        <w:rPr>
          <w:highlight w:val="yellow"/>
        </w:rPr>
        <w:t xml:space="preserve">, to check the tickbox labeled </w:t>
      </w:r>
      <w:r w:rsidRPr="00B54A8C">
        <w:rPr>
          <w:b/>
          <w:bCs/>
          <w:highlight w:val="yellow"/>
        </w:rPr>
        <w:t>Squares</w:t>
      </w:r>
      <w:r w:rsidRPr="0036720F">
        <w:rPr>
          <w:highlight w:val="yellow"/>
        </w:rPr>
        <w:t xml:space="preserve">, and to uncheck </w:t>
      </w:r>
      <w:r w:rsidRPr="00B54A8C">
        <w:rPr>
          <w:b/>
          <w:bCs/>
          <w:highlight w:val="yellow"/>
        </w:rPr>
        <w:t>Use</w:t>
      </w:r>
      <w:r w:rsidRPr="0036720F">
        <w:rPr>
          <w:highlight w:val="yellow"/>
        </w:rPr>
        <w:t xml:space="preserve"> under </w:t>
      </w:r>
      <w:r w:rsidRPr="00B54A8C">
        <w:rPr>
          <w:b/>
          <w:bCs/>
          <w:highlight w:val="yellow"/>
        </w:rPr>
        <w:t>Horizontal Break Lines</w:t>
      </w:r>
      <w:r w:rsidR="00180603" w:rsidRPr="0036720F">
        <w:rPr>
          <w:highlight w:val="yellow"/>
        </w:rPr>
        <w:t>. Then</w:t>
      </w:r>
      <w:r w:rsidR="00B54A8C">
        <w:rPr>
          <w:highlight w:val="yellow"/>
        </w:rPr>
        <w:t>,</w:t>
      </w:r>
      <w:r w:rsidR="00180603" w:rsidRPr="0036720F">
        <w:rPr>
          <w:highlight w:val="yellow"/>
        </w:rPr>
        <w:t xml:space="preserve"> click </w:t>
      </w:r>
      <w:r w:rsidR="00180603" w:rsidRPr="00B54A8C">
        <w:rPr>
          <w:b/>
          <w:bCs/>
          <w:highlight w:val="yellow"/>
        </w:rPr>
        <w:t>OK</w:t>
      </w:r>
      <w:r w:rsidR="00180603" w:rsidRPr="0036720F">
        <w:rPr>
          <w:highlight w:val="yellow"/>
        </w:rPr>
        <w:t>.</w:t>
      </w:r>
    </w:p>
    <w:bookmarkEnd w:id="7"/>
    <w:p w14:paraId="158B5E0B" w14:textId="77777777" w:rsidR="00180603" w:rsidRPr="0036720F" w:rsidRDefault="00180603" w:rsidP="0036720F">
      <w:pPr>
        <w:widowControl/>
        <w:autoSpaceDE/>
        <w:autoSpaceDN/>
        <w:adjustRightInd/>
        <w:rPr>
          <w:highlight w:val="yellow"/>
        </w:rPr>
      </w:pPr>
    </w:p>
    <w:p w14:paraId="584AE09F" w14:textId="1D5BF935" w:rsidR="00180603" w:rsidRPr="002C5EF7" w:rsidRDefault="006A0DF6" w:rsidP="0036720F">
      <w:pPr>
        <w:pStyle w:val="af3"/>
        <w:ind w:left="0"/>
      </w:pPr>
      <w:r w:rsidRPr="006A0DF6">
        <w:t>NOTE:</w:t>
      </w:r>
      <w:r w:rsidR="00180603" w:rsidRPr="002C5EF7">
        <w:t xml:space="preserve"> If creating a regions file to create </w:t>
      </w:r>
      <w:r w:rsidR="000747D3" w:rsidRPr="002C5EF7">
        <w:t xml:space="preserve">single </w:t>
      </w:r>
      <w:r w:rsidR="00180603" w:rsidRPr="002C5EF7">
        <w:t>cell patterns the default options are</w:t>
      </w:r>
      <w:r w:rsidR="000747D3" w:rsidRPr="002C5EF7">
        <w:t xml:space="preserve"> appropriate.</w:t>
      </w:r>
    </w:p>
    <w:p w14:paraId="454BE16A" w14:textId="77777777" w:rsidR="00180603" w:rsidRPr="0036720F" w:rsidRDefault="00180603" w:rsidP="0036720F">
      <w:pPr>
        <w:pStyle w:val="af3"/>
        <w:ind w:left="0"/>
        <w:rPr>
          <w:highlight w:val="yellow"/>
        </w:rPr>
      </w:pPr>
    </w:p>
    <w:p w14:paraId="50680531" w14:textId="44EC95DA" w:rsidR="00180603" w:rsidRPr="006C7268" w:rsidRDefault="00180603" w:rsidP="0036720F">
      <w:pPr>
        <w:pStyle w:val="af3"/>
        <w:widowControl/>
        <w:numPr>
          <w:ilvl w:val="2"/>
          <w:numId w:val="32"/>
        </w:numPr>
        <w:autoSpaceDE/>
        <w:autoSpaceDN/>
        <w:adjustRightInd/>
      </w:pPr>
      <w:bookmarkStart w:id="8" w:name="_Hlk14858229"/>
      <w:r w:rsidRPr="0036720F">
        <w:rPr>
          <w:highlight w:val="yellow"/>
        </w:rPr>
        <w:t xml:space="preserve">Find the resulting *.ovl file in the previously specified folder. This file must be brought to the microscope to load the desired regions </w:t>
      </w:r>
      <w:r w:rsidR="00257BAA" w:rsidRPr="0036720F">
        <w:rPr>
          <w:highlight w:val="yellow"/>
        </w:rPr>
        <w:t>that control the laser shutter during</w:t>
      </w:r>
      <w:r w:rsidRPr="0036720F">
        <w:rPr>
          <w:highlight w:val="yellow"/>
        </w:rPr>
        <w:t xml:space="preserve"> </w:t>
      </w:r>
      <w:r w:rsidR="00257BAA" w:rsidRPr="0036720F">
        <w:rPr>
          <w:highlight w:val="yellow"/>
        </w:rPr>
        <w:t>two-photon laser scanning lithography</w:t>
      </w:r>
      <w:r w:rsidRPr="0036720F">
        <w:rPr>
          <w:highlight w:val="yellow"/>
        </w:rPr>
        <w:t>.</w:t>
      </w:r>
    </w:p>
    <w:p w14:paraId="25F93D2F" w14:textId="77777777" w:rsidR="009E0648" w:rsidRPr="006C7268" w:rsidRDefault="009E0648" w:rsidP="0036720F">
      <w:pPr>
        <w:widowControl/>
        <w:autoSpaceDE/>
        <w:autoSpaceDN/>
        <w:adjustRightInd/>
      </w:pPr>
    </w:p>
    <w:p w14:paraId="73801910" w14:textId="08BB7CC8" w:rsidR="00C5774D" w:rsidRPr="0036720F" w:rsidRDefault="00C5774D" w:rsidP="0036720F">
      <w:pPr>
        <w:pStyle w:val="af3"/>
        <w:widowControl/>
        <w:numPr>
          <w:ilvl w:val="0"/>
          <w:numId w:val="32"/>
        </w:numPr>
        <w:autoSpaceDE/>
        <w:autoSpaceDN/>
        <w:adjustRightInd/>
        <w:ind w:left="0" w:firstLine="0"/>
        <w:rPr>
          <w:b/>
          <w:highlight w:val="yellow"/>
        </w:rPr>
      </w:pPr>
      <w:r w:rsidRPr="0036720F">
        <w:rPr>
          <w:b/>
          <w:highlight w:val="yellow"/>
        </w:rPr>
        <w:t xml:space="preserve">Fabricating </w:t>
      </w:r>
      <w:r w:rsidR="00D3062B" w:rsidRPr="0036720F">
        <w:rPr>
          <w:b/>
          <w:highlight w:val="yellow"/>
        </w:rPr>
        <w:t>fiducial marker arrays</w:t>
      </w:r>
    </w:p>
    <w:p w14:paraId="2E6787FF" w14:textId="77777777" w:rsidR="00180603" w:rsidRPr="006C7268" w:rsidRDefault="00180603" w:rsidP="0036720F">
      <w:pPr>
        <w:pStyle w:val="af3"/>
        <w:widowControl/>
        <w:autoSpaceDE/>
        <w:autoSpaceDN/>
        <w:adjustRightInd/>
        <w:ind w:left="0"/>
        <w:rPr>
          <w:b/>
        </w:rPr>
      </w:pPr>
    </w:p>
    <w:p w14:paraId="0495BD0C" w14:textId="50D8BE5F" w:rsidR="00180603" w:rsidRPr="006C7268" w:rsidRDefault="001C7EFD" w:rsidP="0036720F">
      <w:pPr>
        <w:pStyle w:val="af3"/>
        <w:widowControl/>
        <w:numPr>
          <w:ilvl w:val="1"/>
          <w:numId w:val="32"/>
        </w:numPr>
        <w:autoSpaceDE/>
        <w:autoSpaceDN/>
        <w:adjustRightInd/>
        <w:ind w:left="0" w:firstLine="0"/>
        <w:rPr>
          <w:b/>
        </w:rPr>
      </w:pPr>
      <w:r w:rsidRPr="0036720F">
        <w:rPr>
          <w:b/>
          <w:highlight w:val="yellow"/>
        </w:rPr>
        <w:t>Soak</w:t>
      </w:r>
      <w:r w:rsidR="00D3062B">
        <w:rPr>
          <w:b/>
          <w:highlight w:val="yellow"/>
        </w:rPr>
        <w:t>ing</w:t>
      </w:r>
      <w:r w:rsidR="00D438C1" w:rsidRPr="0036720F">
        <w:rPr>
          <w:b/>
          <w:highlight w:val="yellow"/>
        </w:rPr>
        <w:t xml:space="preserve"> </w:t>
      </w:r>
      <w:r w:rsidR="000E63E4" w:rsidRPr="0036720F">
        <w:rPr>
          <w:b/>
          <w:highlight w:val="yellow"/>
        </w:rPr>
        <w:t xml:space="preserve">the </w:t>
      </w:r>
      <w:r w:rsidR="00D3062B" w:rsidRPr="0036720F">
        <w:rPr>
          <w:b/>
          <w:highlight w:val="yellow"/>
        </w:rPr>
        <w:t>base hydrogel</w:t>
      </w:r>
    </w:p>
    <w:p w14:paraId="552F5BDD" w14:textId="77777777" w:rsidR="000E63E4" w:rsidRPr="006C7268" w:rsidRDefault="000E63E4" w:rsidP="0036720F">
      <w:pPr>
        <w:pStyle w:val="af3"/>
        <w:widowControl/>
        <w:autoSpaceDE/>
        <w:autoSpaceDN/>
        <w:adjustRightInd/>
        <w:ind w:left="0"/>
      </w:pPr>
    </w:p>
    <w:p w14:paraId="78A5AE3E" w14:textId="77C702D4" w:rsidR="000E63E4" w:rsidRPr="0036720F" w:rsidRDefault="000E63E4" w:rsidP="0036720F">
      <w:pPr>
        <w:pStyle w:val="af3"/>
        <w:widowControl/>
        <w:numPr>
          <w:ilvl w:val="2"/>
          <w:numId w:val="32"/>
        </w:numPr>
        <w:autoSpaceDE/>
        <w:autoSpaceDN/>
        <w:adjustRightInd/>
        <w:rPr>
          <w:highlight w:val="yellow"/>
        </w:rPr>
      </w:pPr>
      <w:r w:rsidRPr="0036720F">
        <w:rPr>
          <w:highlight w:val="yellow"/>
        </w:rPr>
        <w:t xml:space="preserve">Under low light conditions, add 200 </w:t>
      </w:r>
      <w:r w:rsidR="00BA2B71" w:rsidRPr="00BA2B71">
        <w:rPr>
          <w:highlight w:val="yellow"/>
        </w:rPr>
        <w:t>μL</w:t>
      </w:r>
      <w:r w:rsidRPr="0036720F">
        <w:rPr>
          <w:highlight w:val="yellow"/>
        </w:rPr>
        <w:t xml:space="preserve"> of the LAP/NVP solution to the AF633 (both prepared in step 1). </w:t>
      </w:r>
      <w:r w:rsidR="000747D3" w:rsidRPr="0036720F">
        <w:rPr>
          <w:highlight w:val="yellow"/>
        </w:rPr>
        <w:t xml:space="preserve">Mix </w:t>
      </w:r>
      <w:r w:rsidRPr="0036720F">
        <w:rPr>
          <w:highlight w:val="yellow"/>
        </w:rPr>
        <w:t xml:space="preserve">thoroughly </w:t>
      </w:r>
      <w:r w:rsidR="000747D3" w:rsidRPr="0036720F">
        <w:rPr>
          <w:highlight w:val="yellow"/>
        </w:rPr>
        <w:t xml:space="preserve">while </w:t>
      </w:r>
      <w:r w:rsidRPr="0036720F">
        <w:rPr>
          <w:highlight w:val="yellow"/>
        </w:rPr>
        <w:t>protect</w:t>
      </w:r>
      <w:r w:rsidR="000747D3" w:rsidRPr="0036720F">
        <w:rPr>
          <w:highlight w:val="yellow"/>
        </w:rPr>
        <w:t>ing</w:t>
      </w:r>
      <w:r w:rsidRPr="0036720F">
        <w:rPr>
          <w:highlight w:val="yellow"/>
        </w:rPr>
        <w:t xml:space="preserve"> from light.</w:t>
      </w:r>
    </w:p>
    <w:p w14:paraId="2057E648" w14:textId="77777777" w:rsidR="000E63E4" w:rsidRPr="0036720F" w:rsidRDefault="000E63E4" w:rsidP="0036720F">
      <w:pPr>
        <w:pStyle w:val="af3"/>
        <w:widowControl/>
        <w:autoSpaceDE/>
        <w:autoSpaceDN/>
        <w:adjustRightInd/>
        <w:ind w:left="0"/>
        <w:rPr>
          <w:highlight w:val="yellow"/>
        </w:rPr>
      </w:pPr>
    </w:p>
    <w:p w14:paraId="7B104C85" w14:textId="11589E1C" w:rsidR="000E63E4" w:rsidRPr="0036720F" w:rsidRDefault="000E63E4" w:rsidP="0036720F">
      <w:pPr>
        <w:pStyle w:val="af3"/>
        <w:widowControl/>
        <w:numPr>
          <w:ilvl w:val="2"/>
          <w:numId w:val="32"/>
        </w:numPr>
        <w:autoSpaceDE/>
        <w:autoSpaceDN/>
        <w:adjustRightInd/>
        <w:rPr>
          <w:highlight w:val="yellow"/>
        </w:rPr>
      </w:pPr>
      <w:r w:rsidRPr="0036720F">
        <w:rPr>
          <w:highlight w:val="yellow"/>
        </w:rPr>
        <w:t xml:space="preserve">Remove all PBS solution from </w:t>
      </w:r>
      <w:r w:rsidR="00257BAA" w:rsidRPr="0036720F">
        <w:rPr>
          <w:highlight w:val="yellow"/>
        </w:rPr>
        <w:t>the Petri</w:t>
      </w:r>
      <w:r w:rsidRPr="0036720F">
        <w:rPr>
          <w:highlight w:val="yellow"/>
        </w:rPr>
        <w:t xml:space="preserve"> dish containing a </w:t>
      </w:r>
      <w:r w:rsidR="00F824A4" w:rsidRPr="0036720F">
        <w:rPr>
          <w:highlight w:val="yellow"/>
        </w:rPr>
        <w:t>PEGDA</w:t>
      </w:r>
      <w:r w:rsidRPr="0036720F">
        <w:rPr>
          <w:highlight w:val="yellow"/>
        </w:rPr>
        <w:t xml:space="preserve"> hydrogel from step 1.</w:t>
      </w:r>
    </w:p>
    <w:p w14:paraId="42F1BF35" w14:textId="77777777" w:rsidR="000E63E4" w:rsidRPr="0036720F" w:rsidRDefault="000E63E4" w:rsidP="0036720F">
      <w:pPr>
        <w:pStyle w:val="af3"/>
        <w:ind w:left="0"/>
        <w:rPr>
          <w:highlight w:val="yellow"/>
        </w:rPr>
      </w:pPr>
    </w:p>
    <w:p w14:paraId="2076B3A6" w14:textId="4492E2C4" w:rsidR="000E63E4" w:rsidRPr="0036720F" w:rsidRDefault="000E63E4" w:rsidP="0036720F">
      <w:pPr>
        <w:pStyle w:val="af3"/>
        <w:widowControl/>
        <w:numPr>
          <w:ilvl w:val="2"/>
          <w:numId w:val="32"/>
        </w:numPr>
        <w:autoSpaceDE/>
        <w:autoSpaceDN/>
        <w:adjustRightInd/>
        <w:rPr>
          <w:highlight w:val="yellow"/>
        </w:rPr>
      </w:pPr>
      <w:r w:rsidRPr="0036720F">
        <w:rPr>
          <w:highlight w:val="yellow"/>
        </w:rPr>
        <w:t xml:space="preserve">Add </w:t>
      </w:r>
      <w:r w:rsidR="000747D3" w:rsidRPr="0036720F">
        <w:rPr>
          <w:highlight w:val="yellow"/>
        </w:rPr>
        <w:t xml:space="preserve">the </w:t>
      </w:r>
      <w:r w:rsidRPr="0036720F">
        <w:rPr>
          <w:highlight w:val="yellow"/>
        </w:rPr>
        <w:t xml:space="preserve">dissolved PEG-633 to the hydrogel to form a droplet that completely encompasses the base hydrogel. </w:t>
      </w:r>
    </w:p>
    <w:bookmarkEnd w:id="8"/>
    <w:p w14:paraId="0EF72C71" w14:textId="77777777" w:rsidR="000B16ED" w:rsidRPr="0036720F" w:rsidRDefault="000B16ED" w:rsidP="0036720F">
      <w:pPr>
        <w:pStyle w:val="af3"/>
        <w:ind w:left="0"/>
        <w:rPr>
          <w:highlight w:val="yellow"/>
        </w:rPr>
      </w:pPr>
    </w:p>
    <w:p w14:paraId="650D2F5B" w14:textId="3EAF99B9" w:rsidR="000B16ED" w:rsidRPr="002C5EF7" w:rsidRDefault="006A0DF6" w:rsidP="0036720F">
      <w:pPr>
        <w:pStyle w:val="af3"/>
        <w:widowControl/>
        <w:autoSpaceDE/>
        <w:autoSpaceDN/>
        <w:adjustRightInd/>
        <w:ind w:left="0"/>
      </w:pPr>
      <w:r w:rsidRPr="006A0DF6">
        <w:t>NOTE:</w:t>
      </w:r>
      <w:r w:rsidR="000B16ED" w:rsidRPr="002C5EF7">
        <w:t xml:space="preserve"> If the hole in the </w:t>
      </w:r>
      <w:r w:rsidR="00257BAA" w:rsidRPr="002C5EF7">
        <w:t>Petri</w:t>
      </w:r>
      <w:r w:rsidR="000B16ED" w:rsidRPr="002C5EF7">
        <w:t xml:space="preserve"> dish is only slightly larger than the hydrogel, it can serve as a well to hold the patterning solution. Otherwise, make sure that the coverslip is completely dry before adding patterning solution or it may </w:t>
      </w:r>
      <w:r w:rsidR="00993CC1" w:rsidRPr="002C5EF7">
        <w:t>run off the hydrogel</w:t>
      </w:r>
      <w:r w:rsidR="000B16ED" w:rsidRPr="002C5EF7">
        <w:t xml:space="preserve"> </w:t>
      </w:r>
      <w:r w:rsidR="00993CC1" w:rsidRPr="002C5EF7">
        <w:t xml:space="preserve">causing </w:t>
      </w:r>
      <w:r w:rsidR="000B16ED" w:rsidRPr="002C5EF7">
        <w:t xml:space="preserve">the hydrogel </w:t>
      </w:r>
      <w:r w:rsidR="00993CC1" w:rsidRPr="002C5EF7">
        <w:t xml:space="preserve">to dehydrate </w:t>
      </w:r>
      <w:r w:rsidR="000B16ED" w:rsidRPr="002C5EF7">
        <w:t>during patterning.</w:t>
      </w:r>
    </w:p>
    <w:p w14:paraId="0F90AED1" w14:textId="77777777" w:rsidR="000B16ED" w:rsidRPr="0036720F" w:rsidRDefault="000B16ED" w:rsidP="0036720F">
      <w:pPr>
        <w:pStyle w:val="af3"/>
        <w:ind w:left="0"/>
        <w:rPr>
          <w:highlight w:val="yellow"/>
        </w:rPr>
      </w:pPr>
    </w:p>
    <w:p w14:paraId="1F8C1612" w14:textId="5374111B" w:rsidR="000B16ED" w:rsidRPr="0036720F" w:rsidRDefault="005D75A6" w:rsidP="0036720F">
      <w:pPr>
        <w:pStyle w:val="af3"/>
        <w:widowControl/>
        <w:numPr>
          <w:ilvl w:val="2"/>
          <w:numId w:val="32"/>
        </w:numPr>
        <w:autoSpaceDE/>
        <w:autoSpaceDN/>
        <w:adjustRightInd/>
        <w:rPr>
          <w:highlight w:val="yellow"/>
        </w:rPr>
      </w:pPr>
      <w:bookmarkStart w:id="9" w:name="_Hlk14858236"/>
      <w:r w:rsidRPr="0036720F">
        <w:rPr>
          <w:highlight w:val="yellow"/>
        </w:rPr>
        <w:t>Load</w:t>
      </w:r>
      <w:r w:rsidR="00993CC1" w:rsidRPr="0036720F">
        <w:rPr>
          <w:highlight w:val="yellow"/>
        </w:rPr>
        <w:t xml:space="preserve"> </w:t>
      </w:r>
      <w:r w:rsidRPr="0036720F">
        <w:rPr>
          <w:highlight w:val="yellow"/>
        </w:rPr>
        <w:t xml:space="preserve">the </w:t>
      </w:r>
      <w:r w:rsidR="00257BAA" w:rsidRPr="0036720F">
        <w:rPr>
          <w:highlight w:val="yellow"/>
        </w:rPr>
        <w:t>Petri</w:t>
      </w:r>
      <w:r w:rsidRPr="0036720F">
        <w:rPr>
          <w:highlight w:val="yellow"/>
        </w:rPr>
        <w:t xml:space="preserve"> dish onto the sample holder on the microscope</w:t>
      </w:r>
      <w:r w:rsidR="00993CC1" w:rsidRPr="0036720F">
        <w:rPr>
          <w:highlight w:val="yellow"/>
        </w:rPr>
        <w:t xml:space="preserve"> </w:t>
      </w:r>
      <w:r w:rsidR="000747D3" w:rsidRPr="0036720F">
        <w:rPr>
          <w:highlight w:val="yellow"/>
        </w:rPr>
        <w:t xml:space="preserve">stage </w:t>
      </w:r>
      <w:r w:rsidR="00993CC1" w:rsidRPr="0036720F">
        <w:rPr>
          <w:highlight w:val="yellow"/>
        </w:rPr>
        <w:t xml:space="preserve">and place the lid on the </w:t>
      </w:r>
      <w:r w:rsidR="00257BAA" w:rsidRPr="0036720F">
        <w:rPr>
          <w:highlight w:val="yellow"/>
        </w:rPr>
        <w:t>Petri</w:t>
      </w:r>
      <w:r w:rsidR="00993CC1" w:rsidRPr="0036720F">
        <w:rPr>
          <w:highlight w:val="yellow"/>
        </w:rPr>
        <w:t xml:space="preserve"> dish</w:t>
      </w:r>
      <w:r w:rsidRPr="0036720F">
        <w:rPr>
          <w:highlight w:val="yellow"/>
        </w:rPr>
        <w:t xml:space="preserve">. </w:t>
      </w:r>
      <w:r w:rsidR="000B16ED" w:rsidRPr="0036720F">
        <w:rPr>
          <w:highlight w:val="yellow"/>
        </w:rPr>
        <w:t>Allow the patterning solution to soak into the hydrogel for</w:t>
      </w:r>
      <w:r w:rsidRPr="0036720F">
        <w:rPr>
          <w:highlight w:val="yellow"/>
        </w:rPr>
        <w:t xml:space="preserve"> at least</w:t>
      </w:r>
      <w:r w:rsidR="000B16ED" w:rsidRPr="0036720F">
        <w:rPr>
          <w:highlight w:val="yellow"/>
        </w:rPr>
        <w:t xml:space="preserve"> 30 </w:t>
      </w:r>
      <w:r w:rsidR="00F17F6F">
        <w:rPr>
          <w:highlight w:val="yellow"/>
        </w:rPr>
        <w:t>min</w:t>
      </w:r>
      <w:r w:rsidR="000B16ED" w:rsidRPr="0036720F">
        <w:rPr>
          <w:highlight w:val="yellow"/>
        </w:rPr>
        <w:t xml:space="preserve"> in the dark.</w:t>
      </w:r>
    </w:p>
    <w:bookmarkEnd w:id="9"/>
    <w:p w14:paraId="53FACB8F" w14:textId="15782A75" w:rsidR="005D75A6" w:rsidRPr="0036720F" w:rsidRDefault="005D75A6" w:rsidP="0036720F">
      <w:pPr>
        <w:pStyle w:val="af3"/>
        <w:widowControl/>
        <w:autoSpaceDE/>
        <w:autoSpaceDN/>
        <w:adjustRightInd/>
        <w:ind w:left="0"/>
        <w:rPr>
          <w:highlight w:val="yellow"/>
        </w:rPr>
      </w:pPr>
    </w:p>
    <w:p w14:paraId="3E0174EA" w14:textId="033291DC" w:rsidR="005D75A6" w:rsidRPr="006C7268" w:rsidRDefault="006A0DF6" w:rsidP="0036720F">
      <w:pPr>
        <w:pStyle w:val="af3"/>
        <w:widowControl/>
        <w:autoSpaceDE/>
        <w:autoSpaceDN/>
        <w:adjustRightInd/>
        <w:ind w:left="0"/>
      </w:pPr>
      <w:r w:rsidRPr="006A0DF6">
        <w:t>NOTE:</w:t>
      </w:r>
      <w:r w:rsidR="005D75A6" w:rsidRPr="002C5EF7">
        <w:t xml:space="preserve"> The microscope can be turn</w:t>
      </w:r>
      <w:r w:rsidR="009114A0" w:rsidRPr="002C5EF7">
        <w:t>ed</w:t>
      </w:r>
      <w:r w:rsidR="005D75A6" w:rsidRPr="002C5EF7">
        <w:t xml:space="preserve"> on and configured during this soak time.</w:t>
      </w:r>
      <w:r w:rsidR="003E1CCC" w:rsidRPr="002C5EF7">
        <w:t xml:space="preserve"> Using the 488</w:t>
      </w:r>
      <w:r w:rsidR="00257BAA" w:rsidRPr="002C5EF7">
        <w:t xml:space="preserve"> </w:t>
      </w:r>
      <w:r w:rsidR="003E1CCC" w:rsidRPr="002C5EF7">
        <w:t>nm laser</w:t>
      </w:r>
      <w:r w:rsidR="004F4036" w:rsidRPr="002C5EF7">
        <w:t xml:space="preserve"> to image the hydrogel</w:t>
      </w:r>
      <w:r w:rsidR="003E1CCC" w:rsidRPr="002C5EF7">
        <w:t xml:space="preserve"> during soak</w:t>
      </w:r>
      <w:r w:rsidR="000747D3" w:rsidRPr="002C5EF7">
        <w:t>ing</w:t>
      </w:r>
      <w:r w:rsidR="003E1CCC" w:rsidRPr="002C5EF7">
        <w:t xml:space="preserve"> is fine.</w:t>
      </w:r>
    </w:p>
    <w:p w14:paraId="3F8CF154" w14:textId="727BB74C" w:rsidR="001B3F16" w:rsidRPr="006C7268" w:rsidRDefault="001B3F16" w:rsidP="0036720F">
      <w:pPr>
        <w:pStyle w:val="af3"/>
        <w:widowControl/>
        <w:autoSpaceDE/>
        <w:autoSpaceDN/>
        <w:adjustRightInd/>
        <w:ind w:left="0"/>
        <w:rPr>
          <w:b/>
        </w:rPr>
      </w:pPr>
    </w:p>
    <w:p w14:paraId="43863E0B" w14:textId="499C6ACE" w:rsidR="00C27154" w:rsidRPr="0036720F" w:rsidRDefault="00C27154" w:rsidP="0036720F">
      <w:pPr>
        <w:pStyle w:val="af3"/>
        <w:widowControl/>
        <w:numPr>
          <w:ilvl w:val="1"/>
          <w:numId w:val="32"/>
        </w:numPr>
        <w:autoSpaceDE/>
        <w:autoSpaceDN/>
        <w:adjustRightInd/>
        <w:ind w:left="0" w:firstLine="0"/>
        <w:rPr>
          <w:b/>
          <w:highlight w:val="yellow"/>
        </w:rPr>
      </w:pPr>
      <w:bookmarkStart w:id="10" w:name="_Hlk14858247"/>
      <w:r w:rsidRPr="0036720F">
        <w:rPr>
          <w:b/>
          <w:highlight w:val="yellow"/>
        </w:rPr>
        <w:t>Configur</w:t>
      </w:r>
      <w:r w:rsidR="00D3062B">
        <w:rPr>
          <w:b/>
          <w:highlight w:val="yellow"/>
        </w:rPr>
        <w:t>ing</w:t>
      </w:r>
      <w:r w:rsidR="00D438C1" w:rsidRPr="0036720F">
        <w:rPr>
          <w:b/>
          <w:highlight w:val="yellow"/>
        </w:rPr>
        <w:t xml:space="preserve"> the</w:t>
      </w:r>
      <w:r w:rsidRPr="0036720F">
        <w:rPr>
          <w:b/>
          <w:highlight w:val="yellow"/>
        </w:rPr>
        <w:t xml:space="preserve"> </w:t>
      </w:r>
      <w:r w:rsidR="00D3062B">
        <w:rPr>
          <w:b/>
          <w:highlight w:val="yellow"/>
        </w:rPr>
        <w:t>m</w:t>
      </w:r>
      <w:r w:rsidRPr="0036720F">
        <w:rPr>
          <w:b/>
          <w:highlight w:val="yellow"/>
        </w:rPr>
        <w:t>icroscope</w:t>
      </w:r>
    </w:p>
    <w:p w14:paraId="5110AFAF" w14:textId="77777777" w:rsidR="001B3F16" w:rsidRPr="006C7268" w:rsidRDefault="001B3F16" w:rsidP="0036720F">
      <w:pPr>
        <w:pStyle w:val="af3"/>
        <w:widowControl/>
        <w:autoSpaceDE/>
        <w:autoSpaceDN/>
        <w:adjustRightInd/>
        <w:ind w:left="0"/>
        <w:rPr>
          <w:b/>
        </w:rPr>
      </w:pPr>
    </w:p>
    <w:p w14:paraId="752073D8" w14:textId="1DC42692" w:rsidR="00040793" w:rsidRPr="0036720F" w:rsidRDefault="005D75A6" w:rsidP="0036720F">
      <w:pPr>
        <w:pStyle w:val="af3"/>
        <w:widowControl/>
        <w:numPr>
          <w:ilvl w:val="2"/>
          <w:numId w:val="32"/>
        </w:numPr>
        <w:autoSpaceDE/>
        <w:autoSpaceDN/>
        <w:adjustRightInd/>
        <w:rPr>
          <w:highlight w:val="yellow"/>
        </w:rPr>
      </w:pPr>
      <w:r w:rsidRPr="0036720F">
        <w:rPr>
          <w:highlight w:val="yellow"/>
        </w:rPr>
        <w:t xml:space="preserve">Using </w:t>
      </w:r>
      <w:r w:rsidR="007E132E" w:rsidRPr="0036720F">
        <w:rPr>
          <w:highlight w:val="yellow"/>
        </w:rPr>
        <w:t>a</w:t>
      </w:r>
      <w:r w:rsidRPr="0036720F">
        <w:rPr>
          <w:highlight w:val="yellow"/>
        </w:rPr>
        <w:t xml:space="preserve"> 488</w:t>
      </w:r>
      <w:r w:rsidR="004F4036" w:rsidRPr="0036720F">
        <w:rPr>
          <w:highlight w:val="yellow"/>
        </w:rPr>
        <w:t xml:space="preserve"> </w:t>
      </w:r>
      <w:r w:rsidR="007E132E" w:rsidRPr="0036720F">
        <w:rPr>
          <w:highlight w:val="yellow"/>
        </w:rPr>
        <w:t>nm</w:t>
      </w:r>
      <w:r w:rsidRPr="0036720F">
        <w:rPr>
          <w:highlight w:val="yellow"/>
        </w:rPr>
        <w:t xml:space="preserve"> laser line and </w:t>
      </w:r>
      <w:r w:rsidR="000747D3" w:rsidRPr="0036720F">
        <w:rPr>
          <w:highlight w:val="yellow"/>
        </w:rPr>
        <w:t>filters</w:t>
      </w:r>
      <w:r w:rsidRPr="0036720F">
        <w:rPr>
          <w:highlight w:val="yellow"/>
        </w:rPr>
        <w:t xml:space="preserve"> appropriate </w:t>
      </w:r>
      <w:r w:rsidR="000747D3" w:rsidRPr="0036720F">
        <w:rPr>
          <w:highlight w:val="yellow"/>
        </w:rPr>
        <w:t>to image</w:t>
      </w:r>
      <w:r w:rsidRPr="0036720F">
        <w:rPr>
          <w:highlight w:val="yellow"/>
        </w:rPr>
        <w:t xml:space="preserve"> AlexaFluor 488, locate the hydrogel using the PEG-488 signal</w:t>
      </w:r>
      <w:r w:rsidR="00040793" w:rsidRPr="0036720F">
        <w:rPr>
          <w:highlight w:val="yellow"/>
        </w:rPr>
        <w:t xml:space="preserve">. </w:t>
      </w:r>
      <w:r w:rsidR="007E132E" w:rsidRPr="0036720F">
        <w:rPr>
          <w:highlight w:val="yellow"/>
        </w:rPr>
        <w:t>B</w:t>
      </w:r>
      <w:r w:rsidR="00040793" w:rsidRPr="0036720F">
        <w:rPr>
          <w:highlight w:val="yellow"/>
        </w:rPr>
        <w:t>lock</w:t>
      </w:r>
      <w:r w:rsidR="007E132E" w:rsidRPr="0036720F">
        <w:rPr>
          <w:highlight w:val="yellow"/>
        </w:rPr>
        <w:t xml:space="preserve"> collection of</w:t>
      </w:r>
      <w:r w:rsidR="00040793" w:rsidRPr="0036720F">
        <w:rPr>
          <w:highlight w:val="yellow"/>
        </w:rPr>
        <w:t xml:space="preserve"> longer emission wavelengths</w:t>
      </w:r>
      <w:r w:rsidR="008E46E4" w:rsidRPr="0036720F">
        <w:rPr>
          <w:highlight w:val="yellow"/>
        </w:rPr>
        <w:t xml:space="preserve"> from the detector</w:t>
      </w:r>
      <w:r w:rsidR="00040793" w:rsidRPr="0036720F">
        <w:rPr>
          <w:highlight w:val="yellow"/>
        </w:rPr>
        <w:t xml:space="preserve"> </w:t>
      </w:r>
      <w:r w:rsidR="008E46E4" w:rsidRPr="0036720F">
        <w:rPr>
          <w:highlight w:val="yellow"/>
        </w:rPr>
        <w:t>as these will be saturated with signal from the PEG-633.</w:t>
      </w:r>
    </w:p>
    <w:p w14:paraId="37986758" w14:textId="77777777" w:rsidR="007E132E" w:rsidRPr="0036720F" w:rsidRDefault="007E132E" w:rsidP="0036720F">
      <w:pPr>
        <w:pStyle w:val="af3"/>
        <w:widowControl/>
        <w:autoSpaceDE/>
        <w:autoSpaceDN/>
        <w:adjustRightInd/>
        <w:ind w:left="0"/>
        <w:rPr>
          <w:highlight w:val="yellow"/>
        </w:rPr>
      </w:pPr>
    </w:p>
    <w:p w14:paraId="176ECE11" w14:textId="09087267" w:rsidR="007E132E" w:rsidRPr="0036720F" w:rsidRDefault="007E132E" w:rsidP="0036720F">
      <w:pPr>
        <w:pStyle w:val="af3"/>
        <w:widowControl/>
        <w:numPr>
          <w:ilvl w:val="2"/>
          <w:numId w:val="32"/>
        </w:numPr>
        <w:autoSpaceDE/>
        <w:autoSpaceDN/>
        <w:adjustRightInd/>
        <w:rPr>
          <w:highlight w:val="yellow"/>
        </w:rPr>
      </w:pPr>
      <w:r w:rsidRPr="0036720F">
        <w:rPr>
          <w:highlight w:val="yellow"/>
        </w:rPr>
        <w:t>Find the center of the hydrogel in the XY plane using vertical and horizontal tile scans and zero the stage position here.</w:t>
      </w:r>
    </w:p>
    <w:p w14:paraId="532CFCA4" w14:textId="77777777" w:rsidR="007E132E" w:rsidRPr="0036720F" w:rsidRDefault="007E132E" w:rsidP="0036720F">
      <w:pPr>
        <w:pStyle w:val="af3"/>
        <w:ind w:left="0"/>
        <w:rPr>
          <w:highlight w:val="yellow"/>
        </w:rPr>
      </w:pPr>
    </w:p>
    <w:p w14:paraId="07BA57F9" w14:textId="6D0055AF" w:rsidR="007E132E" w:rsidRPr="0036720F" w:rsidRDefault="007E132E" w:rsidP="0036720F">
      <w:pPr>
        <w:pStyle w:val="af3"/>
        <w:widowControl/>
        <w:numPr>
          <w:ilvl w:val="2"/>
          <w:numId w:val="32"/>
        </w:numPr>
        <w:autoSpaceDE/>
        <w:autoSpaceDN/>
        <w:adjustRightInd/>
        <w:rPr>
          <w:highlight w:val="yellow"/>
        </w:rPr>
      </w:pPr>
      <w:r w:rsidRPr="0036720F">
        <w:rPr>
          <w:highlight w:val="yellow"/>
        </w:rPr>
        <w:t xml:space="preserve">Find the surface of the hydrogel using line scans and the z-stack function. Zero the focus position here. Level the hydrogel by repeating these line scans away from the XY center to identify the surface position and adjusting </w:t>
      </w:r>
      <w:r w:rsidR="000747D3" w:rsidRPr="0036720F">
        <w:rPr>
          <w:highlight w:val="yellow"/>
        </w:rPr>
        <w:t xml:space="preserve">the </w:t>
      </w:r>
      <w:r w:rsidRPr="0036720F">
        <w:rPr>
          <w:highlight w:val="yellow"/>
        </w:rPr>
        <w:t>set screws</w:t>
      </w:r>
      <w:r w:rsidR="000747D3" w:rsidRPr="0036720F">
        <w:rPr>
          <w:highlight w:val="yellow"/>
        </w:rPr>
        <w:t xml:space="preserve"> for the microscope stage</w:t>
      </w:r>
      <w:r w:rsidRPr="0036720F">
        <w:rPr>
          <w:highlight w:val="yellow"/>
        </w:rPr>
        <w:t>.</w:t>
      </w:r>
    </w:p>
    <w:p w14:paraId="767EF458" w14:textId="77777777" w:rsidR="00040793" w:rsidRPr="0036720F" w:rsidRDefault="00040793" w:rsidP="0036720F">
      <w:pPr>
        <w:pStyle w:val="af3"/>
        <w:widowControl/>
        <w:autoSpaceDE/>
        <w:autoSpaceDN/>
        <w:adjustRightInd/>
        <w:ind w:left="0"/>
        <w:rPr>
          <w:highlight w:val="yellow"/>
        </w:rPr>
      </w:pPr>
    </w:p>
    <w:p w14:paraId="144E7F10" w14:textId="26C11F50" w:rsidR="00C5774D" w:rsidRPr="0036720F" w:rsidRDefault="00B6198A" w:rsidP="0036720F">
      <w:pPr>
        <w:pStyle w:val="af3"/>
        <w:widowControl/>
        <w:numPr>
          <w:ilvl w:val="2"/>
          <w:numId w:val="32"/>
        </w:numPr>
        <w:autoSpaceDE/>
        <w:autoSpaceDN/>
        <w:adjustRightInd/>
        <w:rPr>
          <w:highlight w:val="yellow"/>
        </w:rPr>
      </w:pPr>
      <w:r w:rsidRPr="0036720F">
        <w:rPr>
          <w:highlight w:val="yellow"/>
        </w:rPr>
        <w:t xml:space="preserve">Within the </w:t>
      </w:r>
      <w:r w:rsidR="006C7268" w:rsidRPr="0036720F">
        <w:rPr>
          <w:highlight w:val="yellow"/>
        </w:rPr>
        <w:t>microscope software</w:t>
      </w:r>
      <w:r w:rsidRPr="0036720F">
        <w:rPr>
          <w:highlight w:val="yellow"/>
        </w:rPr>
        <w:t xml:space="preserve"> workspace</w:t>
      </w:r>
      <w:r w:rsidR="007E132E" w:rsidRPr="0036720F">
        <w:rPr>
          <w:highlight w:val="yellow"/>
        </w:rPr>
        <w:t>,</w:t>
      </w:r>
      <w:r w:rsidRPr="0036720F">
        <w:rPr>
          <w:highlight w:val="yellow"/>
        </w:rPr>
        <w:t xml:space="preserve"> </w:t>
      </w:r>
      <w:r w:rsidR="007E132E" w:rsidRPr="0036720F">
        <w:rPr>
          <w:highlight w:val="yellow"/>
        </w:rPr>
        <w:t>create a separate experiment file</w:t>
      </w:r>
      <w:r w:rsidR="003E1CCC" w:rsidRPr="0036720F">
        <w:rPr>
          <w:highlight w:val="yellow"/>
        </w:rPr>
        <w:t xml:space="preserve"> for photopatterning.</w:t>
      </w:r>
      <w:r w:rsidR="007E132E" w:rsidRPr="0036720F">
        <w:rPr>
          <w:highlight w:val="yellow"/>
        </w:rPr>
        <w:t xml:space="preserve"> </w:t>
      </w:r>
      <w:r w:rsidR="003E1CCC" w:rsidRPr="0036720F">
        <w:rPr>
          <w:highlight w:val="yellow"/>
        </w:rPr>
        <w:t>S</w:t>
      </w:r>
      <w:r w:rsidRPr="0036720F">
        <w:rPr>
          <w:highlight w:val="yellow"/>
        </w:rPr>
        <w:t>et the</w:t>
      </w:r>
      <w:r w:rsidR="007E132E" w:rsidRPr="0036720F">
        <w:rPr>
          <w:highlight w:val="yellow"/>
        </w:rPr>
        <w:t xml:space="preserve"> multiphoton</w:t>
      </w:r>
      <w:r w:rsidRPr="0036720F">
        <w:rPr>
          <w:highlight w:val="yellow"/>
        </w:rPr>
        <w:t xml:space="preserve"> power to 1.8%</w:t>
      </w:r>
      <w:r w:rsidR="00D41F57" w:rsidRPr="0036720F">
        <w:rPr>
          <w:highlight w:val="yellow"/>
        </w:rPr>
        <w:t xml:space="preserve"> (</w:t>
      </w:r>
      <w:r w:rsidR="008870AB" w:rsidRPr="0036720F">
        <w:rPr>
          <w:highlight w:val="yellow"/>
        </w:rPr>
        <w:t>15.5</w:t>
      </w:r>
      <w:r w:rsidR="00D41F57" w:rsidRPr="0036720F">
        <w:rPr>
          <w:highlight w:val="yellow"/>
        </w:rPr>
        <w:t xml:space="preserve"> mW</w:t>
      </w:r>
      <w:r w:rsidR="004F4036" w:rsidRPr="0036720F">
        <w:rPr>
          <w:highlight w:val="yellow"/>
        </w:rPr>
        <w:t xml:space="preserve"> at </w:t>
      </w:r>
      <w:r w:rsidR="008870AB" w:rsidRPr="0036720F">
        <w:rPr>
          <w:highlight w:val="yellow"/>
        </w:rPr>
        <w:t>740</w:t>
      </w:r>
      <w:r w:rsidR="004F4036" w:rsidRPr="0036720F">
        <w:rPr>
          <w:highlight w:val="yellow"/>
        </w:rPr>
        <w:t xml:space="preserve"> nm</w:t>
      </w:r>
      <w:r w:rsidR="007924B4" w:rsidRPr="0036720F">
        <w:rPr>
          <w:highlight w:val="yellow"/>
        </w:rPr>
        <w:t xml:space="preserve"> </w:t>
      </w:r>
      <w:r w:rsidR="00F47DCA" w:rsidRPr="0036720F">
        <w:rPr>
          <w:highlight w:val="yellow"/>
        </w:rPr>
        <w:t xml:space="preserve">as </w:t>
      </w:r>
      <w:r w:rsidR="007924B4" w:rsidRPr="0036720F">
        <w:rPr>
          <w:highlight w:val="yellow"/>
        </w:rPr>
        <w:t xml:space="preserve">measured </w:t>
      </w:r>
      <w:r w:rsidR="00F47DCA" w:rsidRPr="0036720F">
        <w:rPr>
          <w:highlight w:val="yellow"/>
        </w:rPr>
        <w:t>at the back aperture of the objective</w:t>
      </w:r>
      <w:r w:rsidR="00D41F57" w:rsidRPr="0036720F">
        <w:rPr>
          <w:highlight w:val="yellow"/>
        </w:rPr>
        <w:t>)</w:t>
      </w:r>
      <w:r w:rsidRPr="0036720F">
        <w:rPr>
          <w:highlight w:val="yellow"/>
        </w:rPr>
        <w:t>,</w:t>
      </w:r>
      <w:r w:rsidR="007E132E" w:rsidRPr="0036720F">
        <w:rPr>
          <w:highlight w:val="yellow"/>
        </w:rPr>
        <w:t xml:space="preserve"> and the</w:t>
      </w:r>
      <w:r w:rsidRPr="0036720F">
        <w:rPr>
          <w:highlight w:val="yellow"/>
        </w:rPr>
        <w:t xml:space="preserve"> </w:t>
      </w:r>
      <w:r w:rsidR="007E132E" w:rsidRPr="0036720F">
        <w:rPr>
          <w:highlight w:val="yellow"/>
        </w:rPr>
        <w:t xml:space="preserve">scanning </w:t>
      </w:r>
      <w:r w:rsidRPr="0036720F">
        <w:rPr>
          <w:highlight w:val="yellow"/>
        </w:rPr>
        <w:t>speed to 6</w:t>
      </w:r>
      <w:r w:rsidR="004F4036" w:rsidRPr="0036720F">
        <w:rPr>
          <w:highlight w:val="yellow"/>
        </w:rPr>
        <w:t xml:space="preserve"> (</w:t>
      </w:r>
      <w:r w:rsidR="007924B4" w:rsidRPr="0036720F">
        <w:rPr>
          <w:highlight w:val="yellow"/>
        </w:rPr>
        <w:t>0.1</w:t>
      </w:r>
      <w:r w:rsidR="004F4036" w:rsidRPr="0036720F">
        <w:rPr>
          <w:highlight w:val="yellow"/>
        </w:rPr>
        <w:t xml:space="preserve"> µm/</w:t>
      </w:r>
      <w:r w:rsidR="00D315FD" w:rsidRPr="0036720F">
        <w:rPr>
          <w:highlight w:val="yellow"/>
        </w:rPr>
        <w:t>µ</w:t>
      </w:r>
      <w:r w:rsidR="004F4036" w:rsidRPr="0036720F">
        <w:rPr>
          <w:highlight w:val="yellow"/>
        </w:rPr>
        <w:t>s)</w:t>
      </w:r>
      <w:r w:rsidR="007E132E" w:rsidRPr="0036720F">
        <w:rPr>
          <w:highlight w:val="yellow"/>
        </w:rPr>
        <w:t xml:space="preserve">. Adjust the size of the image frame in pixels to achieve a pixel size of 0.1 </w:t>
      </w:r>
      <w:r w:rsidR="00D315FD" w:rsidRPr="0036720F">
        <w:rPr>
          <w:highlight w:val="yellow"/>
        </w:rPr>
        <w:t>µm</w:t>
      </w:r>
      <w:r w:rsidR="00D315FD" w:rsidRPr="0036720F" w:rsidDel="00D315FD">
        <w:rPr>
          <w:highlight w:val="yellow"/>
        </w:rPr>
        <w:t xml:space="preserve"> </w:t>
      </w:r>
      <w:r w:rsidR="00D315FD" w:rsidRPr="0036720F">
        <w:rPr>
          <w:highlight w:val="yellow"/>
        </w:rPr>
        <w:t>per pixel</w:t>
      </w:r>
      <w:r w:rsidR="008F5FED" w:rsidRPr="0036720F">
        <w:rPr>
          <w:highlight w:val="yellow"/>
        </w:rPr>
        <w:t xml:space="preserve"> and an aspect ratio of 100:1.</w:t>
      </w:r>
    </w:p>
    <w:p w14:paraId="7E541AE6" w14:textId="77777777" w:rsidR="008F5FED" w:rsidRPr="0036720F" w:rsidRDefault="008F5FED" w:rsidP="0036720F">
      <w:pPr>
        <w:pStyle w:val="af3"/>
        <w:ind w:left="0"/>
        <w:rPr>
          <w:highlight w:val="yellow"/>
        </w:rPr>
      </w:pPr>
    </w:p>
    <w:p w14:paraId="7AB8C33D" w14:textId="0222FFF5" w:rsidR="008F5FED" w:rsidRPr="0036720F" w:rsidRDefault="008F5FED" w:rsidP="0036720F">
      <w:pPr>
        <w:pStyle w:val="af3"/>
        <w:widowControl/>
        <w:numPr>
          <w:ilvl w:val="2"/>
          <w:numId w:val="32"/>
        </w:numPr>
        <w:autoSpaceDE/>
        <w:autoSpaceDN/>
        <w:adjustRightInd/>
        <w:rPr>
          <w:highlight w:val="yellow"/>
        </w:rPr>
      </w:pPr>
      <w:r w:rsidRPr="0036720F">
        <w:rPr>
          <w:highlight w:val="yellow"/>
        </w:rPr>
        <w:t xml:space="preserve">Load the regions file (*.ovl) created in step 2.2 into the regions tab. Use a macro to set all regions to acquisition. </w:t>
      </w:r>
    </w:p>
    <w:p w14:paraId="729EEE0F" w14:textId="77777777" w:rsidR="00B6198A" w:rsidRPr="0036720F" w:rsidRDefault="00B6198A" w:rsidP="0036720F">
      <w:pPr>
        <w:pStyle w:val="af3"/>
        <w:widowControl/>
        <w:autoSpaceDE/>
        <w:autoSpaceDN/>
        <w:adjustRightInd/>
        <w:ind w:left="0"/>
        <w:rPr>
          <w:b/>
          <w:highlight w:val="yellow"/>
        </w:rPr>
      </w:pPr>
    </w:p>
    <w:p w14:paraId="6B7EF2E4" w14:textId="3C9D4043" w:rsidR="00B6198A" w:rsidRPr="0036720F" w:rsidRDefault="003E1CCC" w:rsidP="0036720F">
      <w:pPr>
        <w:pStyle w:val="af3"/>
        <w:widowControl/>
        <w:numPr>
          <w:ilvl w:val="2"/>
          <w:numId w:val="32"/>
        </w:numPr>
        <w:autoSpaceDE/>
        <w:autoSpaceDN/>
        <w:adjustRightInd/>
        <w:rPr>
          <w:highlight w:val="yellow"/>
        </w:rPr>
      </w:pPr>
      <w:r w:rsidRPr="0036720F">
        <w:rPr>
          <w:highlight w:val="yellow"/>
        </w:rPr>
        <w:t xml:space="preserve">Turn on the z-stack </w:t>
      </w:r>
      <w:r w:rsidR="00A922CA" w:rsidRPr="0036720F">
        <w:rPr>
          <w:highlight w:val="yellow"/>
        </w:rPr>
        <w:t>function and</w:t>
      </w:r>
      <w:r w:rsidRPr="0036720F">
        <w:rPr>
          <w:highlight w:val="yellow"/>
        </w:rPr>
        <w:t xml:space="preserve"> set the spacing to 3.5 </w:t>
      </w:r>
      <w:r w:rsidR="00D3062B">
        <w:rPr>
          <w:highlight w:val="yellow"/>
        </w:rPr>
        <w:t>μm</w:t>
      </w:r>
      <w:r w:rsidRPr="0036720F">
        <w:rPr>
          <w:highlight w:val="yellow"/>
        </w:rPr>
        <w:t xml:space="preserve"> </w:t>
      </w:r>
      <w:r w:rsidR="00666E13" w:rsidRPr="0036720F">
        <w:rPr>
          <w:highlight w:val="yellow"/>
        </w:rPr>
        <w:t>for a total depth of</w:t>
      </w:r>
      <w:r w:rsidRPr="0036720F">
        <w:rPr>
          <w:highlight w:val="yellow"/>
        </w:rPr>
        <w:t xml:space="preserve"> 28 </w:t>
      </w:r>
      <w:r w:rsidR="00D3062B">
        <w:rPr>
          <w:highlight w:val="yellow"/>
        </w:rPr>
        <w:t>μm</w:t>
      </w:r>
      <w:r w:rsidRPr="0036720F">
        <w:rPr>
          <w:highlight w:val="yellow"/>
        </w:rPr>
        <w:t xml:space="preserve"> </w:t>
      </w:r>
      <w:r w:rsidR="00666E13" w:rsidRPr="0036720F">
        <w:rPr>
          <w:highlight w:val="yellow"/>
        </w:rPr>
        <w:t xml:space="preserve">and </w:t>
      </w:r>
      <w:r w:rsidRPr="0036720F">
        <w:rPr>
          <w:highlight w:val="yellow"/>
        </w:rPr>
        <w:t xml:space="preserve">total number of z-slices of 9. </w:t>
      </w:r>
    </w:p>
    <w:p w14:paraId="2B63EA03" w14:textId="77777777" w:rsidR="003E1CCC" w:rsidRPr="0036720F" w:rsidRDefault="003E1CCC" w:rsidP="0036720F">
      <w:pPr>
        <w:pStyle w:val="af3"/>
        <w:ind w:left="0"/>
        <w:rPr>
          <w:highlight w:val="yellow"/>
        </w:rPr>
      </w:pPr>
    </w:p>
    <w:p w14:paraId="2460166A" w14:textId="6565E0E2" w:rsidR="008F5FED" w:rsidRPr="0036720F" w:rsidRDefault="003E1CCC" w:rsidP="0036720F">
      <w:pPr>
        <w:pStyle w:val="af3"/>
        <w:widowControl/>
        <w:numPr>
          <w:ilvl w:val="2"/>
          <w:numId w:val="32"/>
        </w:numPr>
        <w:autoSpaceDE/>
        <w:autoSpaceDN/>
        <w:adjustRightInd/>
        <w:rPr>
          <w:b/>
          <w:highlight w:val="yellow"/>
        </w:rPr>
      </w:pPr>
      <w:r w:rsidRPr="0036720F">
        <w:rPr>
          <w:highlight w:val="yellow"/>
        </w:rPr>
        <w:t xml:space="preserve">Use the positions function to set specific locations on the hydrogel where the </w:t>
      </w:r>
      <w:r w:rsidR="004F4036" w:rsidRPr="0036720F">
        <w:rPr>
          <w:highlight w:val="yellow"/>
        </w:rPr>
        <w:t xml:space="preserve">fiducial marker </w:t>
      </w:r>
      <w:r w:rsidRPr="0036720F">
        <w:rPr>
          <w:highlight w:val="yellow"/>
        </w:rPr>
        <w:t xml:space="preserve">arrays will be </w:t>
      </w:r>
      <w:r w:rsidR="004F4036" w:rsidRPr="0036720F">
        <w:rPr>
          <w:highlight w:val="yellow"/>
        </w:rPr>
        <w:t>photopatterned</w:t>
      </w:r>
      <w:r w:rsidRPr="0036720F">
        <w:rPr>
          <w:highlight w:val="yellow"/>
        </w:rPr>
        <w:t xml:space="preserve">. </w:t>
      </w:r>
    </w:p>
    <w:bookmarkEnd w:id="10"/>
    <w:p w14:paraId="760FB1DE" w14:textId="77777777" w:rsidR="008F5FED" w:rsidRPr="0036720F" w:rsidRDefault="008F5FED" w:rsidP="0036720F">
      <w:pPr>
        <w:pStyle w:val="af3"/>
        <w:ind w:left="0"/>
        <w:rPr>
          <w:highlight w:val="yellow"/>
        </w:rPr>
      </w:pPr>
    </w:p>
    <w:p w14:paraId="16CBC233" w14:textId="6A53711E" w:rsidR="001B3F16" w:rsidRPr="002C5EF7" w:rsidRDefault="006A0DF6" w:rsidP="0036720F">
      <w:pPr>
        <w:pStyle w:val="af3"/>
        <w:widowControl/>
        <w:autoSpaceDE/>
        <w:autoSpaceDN/>
        <w:adjustRightInd/>
        <w:ind w:left="0"/>
        <w:rPr>
          <w:b/>
        </w:rPr>
      </w:pPr>
      <w:r w:rsidRPr="006A0DF6">
        <w:t>NOTE:</w:t>
      </w:r>
      <w:r w:rsidR="008F5FED" w:rsidRPr="002C5EF7">
        <w:t xml:space="preserve"> </w:t>
      </w:r>
      <w:r w:rsidR="003E1CCC" w:rsidRPr="002C5EF7">
        <w:t xml:space="preserve">The z-location of these positions will dictate the center position of each z-stack; when placing positions, be sure that each position will guarantee </w:t>
      </w:r>
      <w:r w:rsidR="00B51E19">
        <w:t xml:space="preserve">that </w:t>
      </w:r>
      <w:r w:rsidR="008F5FED" w:rsidRPr="002C5EF7">
        <w:t>the patterned volume will overlap with the hydrogel at all surface locations.</w:t>
      </w:r>
    </w:p>
    <w:p w14:paraId="4DECAC96" w14:textId="77777777" w:rsidR="008F5FED" w:rsidRPr="0036720F" w:rsidRDefault="008F5FED" w:rsidP="0036720F">
      <w:pPr>
        <w:pStyle w:val="af3"/>
        <w:ind w:left="0"/>
        <w:rPr>
          <w:b/>
          <w:highlight w:val="yellow"/>
        </w:rPr>
      </w:pPr>
    </w:p>
    <w:p w14:paraId="6CBCA52D" w14:textId="3F8A674B" w:rsidR="008F5FED" w:rsidRPr="006C7268" w:rsidRDefault="008F5FED" w:rsidP="0036720F">
      <w:pPr>
        <w:pStyle w:val="af3"/>
        <w:widowControl/>
        <w:numPr>
          <w:ilvl w:val="2"/>
          <w:numId w:val="32"/>
        </w:numPr>
        <w:autoSpaceDE/>
        <w:autoSpaceDN/>
        <w:adjustRightInd/>
      </w:pPr>
      <w:bookmarkStart w:id="11" w:name="_Hlk14858255"/>
      <w:r w:rsidRPr="0036720F">
        <w:rPr>
          <w:highlight w:val="yellow"/>
        </w:rPr>
        <w:t xml:space="preserve">Use the tile function to specify additional rows and columns at each position. </w:t>
      </w:r>
      <w:r w:rsidR="00666E13" w:rsidRPr="0036720F">
        <w:rPr>
          <w:highlight w:val="yellow"/>
        </w:rPr>
        <w:t>Be c</w:t>
      </w:r>
      <w:r w:rsidRPr="0036720F">
        <w:rPr>
          <w:highlight w:val="yellow"/>
        </w:rPr>
        <w:t>areful to avoid overlapping patterned regions</w:t>
      </w:r>
      <w:r w:rsidR="00666E13" w:rsidRPr="0036720F">
        <w:rPr>
          <w:highlight w:val="yellow"/>
        </w:rPr>
        <w:t>. Ideally,</w:t>
      </w:r>
      <w:r w:rsidRPr="0036720F">
        <w:rPr>
          <w:highlight w:val="yellow"/>
        </w:rPr>
        <w:t xml:space="preserve"> make sure that patterned areas are close enough to </w:t>
      </w:r>
      <w:r w:rsidR="00993CC1" w:rsidRPr="0036720F">
        <w:rPr>
          <w:highlight w:val="yellow"/>
        </w:rPr>
        <w:t>remove</w:t>
      </w:r>
      <w:r w:rsidRPr="0036720F">
        <w:rPr>
          <w:highlight w:val="yellow"/>
        </w:rPr>
        <w:t xml:space="preserve"> empty </w:t>
      </w:r>
      <w:r w:rsidR="00993CC1" w:rsidRPr="0036720F">
        <w:rPr>
          <w:highlight w:val="yellow"/>
        </w:rPr>
        <w:t xml:space="preserve">and </w:t>
      </w:r>
      <w:r w:rsidRPr="0036720F">
        <w:rPr>
          <w:highlight w:val="yellow"/>
        </w:rPr>
        <w:t>unusable locations between positions.</w:t>
      </w:r>
    </w:p>
    <w:p w14:paraId="5AEFF363" w14:textId="77777777" w:rsidR="008F5FED" w:rsidRPr="006C7268" w:rsidRDefault="008F5FED" w:rsidP="0036720F">
      <w:pPr>
        <w:pStyle w:val="af3"/>
        <w:widowControl/>
        <w:autoSpaceDE/>
        <w:autoSpaceDN/>
        <w:adjustRightInd/>
        <w:ind w:left="0"/>
        <w:rPr>
          <w:b/>
        </w:rPr>
      </w:pPr>
    </w:p>
    <w:p w14:paraId="4962D69F" w14:textId="0D03CDF6" w:rsidR="001B3F16" w:rsidRPr="0036720F" w:rsidRDefault="00D438C1" w:rsidP="0036720F">
      <w:pPr>
        <w:pStyle w:val="af3"/>
        <w:widowControl/>
        <w:numPr>
          <w:ilvl w:val="1"/>
          <w:numId w:val="32"/>
        </w:numPr>
        <w:autoSpaceDE/>
        <w:autoSpaceDN/>
        <w:adjustRightInd/>
        <w:ind w:left="0" w:firstLine="0"/>
        <w:rPr>
          <w:b/>
          <w:highlight w:val="yellow"/>
        </w:rPr>
      </w:pPr>
      <w:r w:rsidRPr="0036720F">
        <w:rPr>
          <w:b/>
          <w:highlight w:val="yellow"/>
        </w:rPr>
        <w:t>Photo</w:t>
      </w:r>
      <w:r w:rsidR="000747D3" w:rsidRPr="0036720F">
        <w:rPr>
          <w:b/>
          <w:highlight w:val="yellow"/>
        </w:rPr>
        <w:t>p</w:t>
      </w:r>
      <w:r w:rsidR="001B3F16" w:rsidRPr="0036720F">
        <w:rPr>
          <w:b/>
          <w:highlight w:val="yellow"/>
        </w:rPr>
        <w:t>attern</w:t>
      </w:r>
      <w:r w:rsidR="00B51E19">
        <w:rPr>
          <w:b/>
          <w:highlight w:val="yellow"/>
        </w:rPr>
        <w:t>ing</w:t>
      </w:r>
      <w:r w:rsidRPr="0036720F">
        <w:rPr>
          <w:b/>
          <w:highlight w:val="yellow"/>
        </w:rPr>
        <w:t xml:space="preserve"> the </w:t>
      </w:r>
      <w:r w:rsidR="00B51E19" w:rsidRPr="0036720F">
        <w:rPr>
          <w:b/>
          <w:highlight w:val="yellow"/>
        </w:rPr>
        <w:t>fiducial marker arrays</w:t>
      </w:r>
    </w:p>
    <w:p w14:paraId="08A1F73A" w14:textId="77777777" w:rsidR="00993CC1" w:rsidRPr="006C7268" w:rsidRDefault="00993CC1" w:rsidP="0036720F">
      <w:pPr>
        <w:pStyle w:val="af3"/>
        <w:widowControl/>
        <w:autoSpaceDE/>
        <w:autoSpaceDN/>
        <w:adjustRightInd/>
        <w:ind w:left="0"/>
        <w:rPr>
          <w:b/>
        </w:rPr>
      </w:pPr>
    </w:p>
    <w:p w14:paraId="02769ADE" w14:textId="42B73B1C" w:rsidR="00993CC1" w:rsidRPr="0036720F" w:rsidRDefault="00993CC1" w:rsidP="0036720F">
      <w:pPr>
        <w:pStyle w:val="af3"/>
        <w:widowControl/>
        <w:numPr>
          <w:ilvl w:val="2"/>
          <w:numId w:val="32"/>
        </w:numPr>
        <w:autoSpaceDE/>
        <w:autoSpaceDN/>
        <w:adjustRightInd/>
        <w:rPr>
          <w:b/>
          <w:highlight w:val="yellow"/>
        </w:rPr>
      </w:pPr>
      <w:r w:rsidRPr="0036720F">
        <w:rPr>
          <w:highlight w:val="yellow"/>
        </w:rPr>
        <w:t>As soak time approaches the 30</w:t>
      </w:r>
      <w:r w:rsidR="00F17F6F">
        <w:rPr>
          <w:highlight w:val="yellow"/>
        </w:rPr>
        <w:t xml:space="preserve"> </w:t>
      </w:r>
      <w:r w:rsidRPr="0036720F">
        <w:rPr>
          <w:highlight w:val="yellow"/>
        </w:rPr>
        <w:t>min mark, take successive z-stack line scans of the surface of the hydrogel every 5 min to check for swelling based on changes in the location of surface relative to the zeroed focus position.</w:t>
      </w:r>
    </w:p>
    <w:p w14:paraId="62B70889" w14:textId="77777777" w:rsidR="00993CC1" w:rsidRPr="0036720F" w:rsidRDefault="00993CC1" w:rsidP="0036720F">
      <w:pPr>
        <w:pStyle w:val="af3"/>
        <w:widowControl/>
        <w:autoSpaceDE/>
        <w:autoSpaceDN/>
        <w:adjustRightInd/>
        <w:ind w:left="0"/>
        <w:rPr>
          <w:b/>
          <w:highlight w:val="yellow"/>
        </w:rPr>
      </w:pPr>
    </w:p>
    <w:p w14:paraId="7C56CB2D" w14:textId="26224BE0" w:rsidR="00993CC1" w:rsidRPr="0036720F" w:rsidRDefault="00993CC1" w:rsidP="0036720F">
      <w:pPr>
        <w:pStyle w:val="af3"/>
        <w:widowControl/>
        <w:numPr>
          <w:ilvl w:val="2"/>
          <w:numId w:val="32"/>
        </w:numPr>
        <w:autoSpaceDE/>
        <w:autoSpaceDN/>
        <w:adjustRightInd/>
        <w:rPr>
          <w:highlight w:val="yellow"/>
        </w:rPr>
      </w:pPr>
      <w:r w:rsidRPr="0036720F">
        <w:rPr>
          <w:highlight w:val="yellow"/>
        </w:rPr>
        <w:t xml:space="preserve">If no change in the surface position occurs over a </w:t>
      </w:r>
      <w:r w:rsidR="00EB17A0" w:rsidRPr="0036720F">
        <w:rPr>
          <w:highlight w:val="yellow"/>
        </w:rPr>
        <w:t>5</w:t>
      </w:r>
      <w:r w:rsidR="00F17F6F">
        <w:rPr>
          <w:highlight w:val="yellow"/>
        </w:rPr>
        <w:t xml:space="preserve"> </w:t>
      </w:r>
      <w:r w:rsidR="00EB17A0" w:rsidRPr="0036720F">
        <w:rPr>
          <w:highlight w:val="yellow"/>
        </w:rPr>
        <w:t>min</w:t>
      </w:r>
      <w:r w:rsidRPr="0036720F">
        <w:rPr>
          <w:highlight w:val="yellow"/>
        </w:rPr>
        <w:t xml:space="preserve"> interval, load and run the patterning settings created in step 3.2.4</w:t>
      </w:r>
    </w:p>
    <w:p w14:paraId="7559DBC0" w14:textId="77777777" w:rsidR="00EB17A0" w:rsidRPr="0036720F" w:rsidRDefault="00EB17A0" w:rsidP="0036720F">
      <w:pPr>
        <w:pStyle w:val="af3"/>
        <w:ind w:left="0"/>
        <w:rPr>
          <w:highlight w:val="yellow"/>
        </w:rPr>
      </w:pPr>
    </w:p>
    <w:p w14:paraId="3CC84411" w14:textId="47F846AE" w:rsidR="00EB17A0" w:rsidRPr="0036720F" w:rsidRDefault="005747CA" w:rsidP="0036720F">
      <w:pPr>
        <w:pStyle w:val="af3"/>
        <w:widowControl/>
        <w:numPr>
          <w:ilvl w:val="2"/>
          <w:numId w:val="32"/>
        </w:numPr>
        <w:autoSpaceDE/>
        <w:autoSpaceDN/>
        <w:adjustRightInd/>
        <w:rPr>
          <w:highlight w:val="yellow"/>
        </w:rPr>
      </w:pPr>
      <w:r w:rsidRPr="0036720F">
        <w:rPr>
          <w:highlight w:val="yellow"/>
        </w:rPr>
        <w:t xml:space="preserve">Once </w:t>
      </w:r>
      <w:r w:rsidR="000747D3" w:rsidRPr="0036720F">
        <w:rPr>
          <w:highlight w:val="yellow"/>
        </w:rPr>
        <w:t xml:space="preserve">the </w:t>
      </w:r>
      <w:r w:rsidRPr="0036720F">
        <w:rPr>
          <w:highlight w:val="yellow"/>
        </w:rPr>
        <w:t>patterning experiment has finished running, use the 488</w:t>
      </w:r>
      <w:r w:rsidR="004F4036" w:rsidRPr="0036720F">
        <w:rPr>
          <w:highlight w:val="yellow"/>
        </w:rPr>
        <w:t xml:space="preserve"> </w:t>
      </w:r>
      <w:r w:rsidRPr="0036720F">
        <w:rPr>
          <w:highlight w:val="yellow"/>
        </w:rPr>
        <w:t xml:space="preserve">nm laser to verify that the surface of the hydrogel </w:t>
      </w:r>
      <w:r w:rsidR="004F4036" w:rsidRPr="0036720F">
        <w:rPr>
          <w:highlight w:val="yellow"/>
        </w:rPr>
        <w:t>did not move</w:t>
      </w:r>
      <w:r w:rsidRPr="0036720F">
        <w:rPr>
          <w:highlight w:val="yellow"/>
        </w:rPr>
        <w:t xml:space="preserve"> during patterning.</w:t>
      </w:r>
    </w:p>
    <w:bookmarkEnd w:id="11"/>
    <w:p w14:paraId="1A50E1EA" w14:textId="77777777" w:rsidR="00666E13" w:rsidRPr="0036720F" w:rsidRDefault="00666E13" w:rsidP="0036720F">
      <w:pPr>
        <w:pStyle w:val="af3"/>
        <w:ind w:left="0"/>
        <w:rPr>
          <w:highlight w:val="yellow"/>
        </w:rPr>
      </w:pPr>
    </w:p>
    <w:p w14:paraId="2DCD14F8" w14:textId="3CE2B639" w:rsidR="00666E13" w:rsidRPr="002C5EF7" w:rsidRDefault="006A0DF6" w:rsidP="0036720F">
      <w:pPr>
        <w:pStyle w:val="af3"/>
        <w:widowControl/>
        <w:autoSpaceDE/>
        <w:autoSpaceDN/>
        <w:adjustRightInd/>
        <w:ind w:left="0"/>
      </w:pPr>
      <w:r w:rsidRPr="006A0DF6">
        <w:t>NOTE:</w:t>
      </w:r>
      <w:r w:rsidR="00666E13" w:rsidRPr="002C5EF7">
        <w:t xml:space="preserve"> If it the surface of the hydrogel is not in the same position as it was prior to patterning, several </w:t>
      </w:r>
      <w:r w:rsidR="000747D3" w:rsidRPr="002C5EF7">
        <w:t xml:space="preserve">scenarios </w:t>
      </w:r>
      <w:r w:rsidR="00666E13" w:rsidRPr="002C5EF7">
        <w:t xml:space="preserve">exist. </w:t>
      </w:r>
      <w:r w:rsidR="000747D3" w:rsidRPr="002C5EF7">
        <w:t>T</w:t>
      </w:r>
      <w:r w:rsidR="00666E13" w:rsidRPr="002C5EF7">
        <w:t xml:space="preserve">he </w:t>
      </w:r>
      <w:r w:rsidR="000747D3" w:rsidRPr="002C5EF7">
        <w:t>hydro</w:t>
      </w:r>
      <w:r w:rsidR="00666E13" w:rsidRPr="002C5EF7">
        <w:t xml:space="preserve">gel had not reached swelling equilibrium prior to patterning, the </w:t>
      </w:r>
      <w:r w:rsidR="000747D3" w:rsidRPr="002C5EF7">
        <w:t>hydro</w:t>
      </w:r>
      <w:r w:rsidR="00666E13" w:rsidRPr="002C5EF7">
        <w:t xml:space="preserve">gel began to dry out during patterning, or the microscope experienced z-drift. The source of this surface translation should be identified and corrected in subsequent </w:t>
      </w:r>
      <w:r w:rsidR="004F4036" w:rsidRPr="002C5EF7">
        <w:t>patterning runs</w:t>
      </w:r>
      <w:r w:rsidR="00666E13" w:rsidRPr="002C5EF7">
        <w:t>.</w:t>
      </w:r>
    </w:p>
    <w:p w14:paraId="63799BBE" w14:textId="77777777" w:rsidR="005747CA" w:rsidRPr="0036720F" w:rsidRDefault="005747CA" w:rsidP="0036720F">
      <w:pPr>
        <w:pStyle w:val="af3"/>
        <w:ind w:left="0"/>
        <w:rPr>
          <w:highlight w:val="yellow"/>
        </w:rPr>
      </w:pPr>
    </w:p>
    <w:p w14:paraId="6EF76C48" w14:textId="4F8232B1" w:rsidR="005747CA" w:rsidRPr="0036720F" w:rsidRDefault="005747CA" w:rsidP="0036720F">
      <w:pPr>
        <w:pStyle w:val="af3"/>
        <w:widowControl/>
        <w:numPr>
          <w:ilvl w:val="2"/>
          <w:numId w:val="32"/>
        </w:numPr>
        <w:autoSpaceDE/>
        <w:autoSpaceDN/>
        <w:adjustRightInd/>
        <w:rPr>
          <w:highlight w:val="yellow"/>
        </w:rPr>
      </w:pPr>
      <w:bookmarkStart w:id="12" w:name="_Hlk14858262"/>
      <w:r w:rsidRPr="0036720F">
        <w:rPr>
          <w:highlight w:val="yellow"/>
        </w:rPr>
        <w:t xml:space="preserve">Remove the hydrogel from the </w:t>
      </w:r>
      <w:r w:rsidR="002059B3" w:rsidRPr="0036720F">
        <w:rPr>
          <w:highlight w:val="yellow"/>
        </w:rPr>
        <w:t>microscope and</w:t>
      </w:r>
      <w:r w:rsidRPr="0036720F">
        <w:rPr>
          <w:highlight w:val="yellow"/>
        </w:rPr>
        <w:t xml:space="preserve"> aspirate the PEG-633 solution from the </w:t>
      </w:r>
      <w:r w:rsidR="00257BAA" w:rsidRPr="0036720F">
        <w:rPr>
          <w:highlight w:val="yellow"/>
        </w:rPr>
        <w:t>Petri</w:t>
      </w:r>
      <w:r w:rsidRPr="0036720F">
        <w:rPr>
          <w:highlight w:val="yellow"/>
        </w:rPr>
        <w:t xml:space="preserve"> dish.</w:t>
      </w:r>
    </w:p>
    <w:bookmarkEnd w:id="12"/>
    <w:p w14:paraId="31A162AF" w14:textId="77777777" w:rsidR="005747CA" w:rsidRPr="0036720F" w:rsidRDefault="005747CA" w:rsidP="0036720F">
      <w:pPr>
        <w:pStyle w:val="af3"/>
        <w:ind w:left="0"/>
        <w:rPr>
          <w:highlight w:val="yellow"/>
        </w:rPr>
      </w:pPr>
    </w:p>
    <w:p w14:paraId="5D345797" w14:textId="150A3E76" w:rsidR="005747CA" w:rsidRPr="002C5EF7" w:rsidRDefault="006A0DF6" w:rsidP="0036720F">
      <w:pPr>
        <w:pStyle w:val="af3"/>
        <w:widowControl/>
        <w:autoSpaceDE/>
        <w:autoSpaceDN/>
        <w:adjustRightInd/>
        <w:ind w:left="0"/>
      </w:pPr>
      <w:r w:rsidRPr="006A0DF6">
        <w:t>NOTE:</w:t>
      </w:r>
      <w:r w:rsidR="005747CA" w:rsidRPr="002C5EF7">
        <w:t xml:space="preserve"> The hydrogel is still extremely sensitive to light. Keeping the hydrogel in the dark is very important until all rinsing is complete.</w:t>
      </w:r>
    </w:p>
    <w:p w14:paraId="5D70A3C5" w14:textId="77777777" w:rsidR="005747CA" w:rsidRPr="002C5EF7" w:rsidRDefault="005747CA" w:rsidP="0036720F">
      <w:pPr>
        <w:pStyle w:val="af3"/>
        <w:ind w:left="0"/>
      </w:pPr>
    </w:p>
    <w:p w14:paraId="6B9DD893" w14:textId="12E11708" w:rsidR="005747CA" w:rsidRPr="007F7278" w:rsidRDefault="005747CA" w:rsidP="0036720F">
      <w:pPr>
        <w:pStyle w:val="af3"/>
        <w:widowControl/>
        <w:numPr>
          <w:ilvl w:val="2"/>
          <w:numId w:val="32"/>
        </w:numPr>
        <w:autoSpaceDE/>
        <w:autoSpaceDN/>
        <w:adjustRightInd/>
      </w:pPr>
      <w:r w:rsidRPr="007F7278">
        <w:t>Rinse the hydrogel 3 times with sterile-filtered PBS, making sure to completely remove</w:t>
      </w:r>
      <w:r w:rsidR="000747D3" w:rsidRPr="007F7278">
        <w:t xml:space="preserve"> </w:t>
      </w:r>
      <w:r w:rsidRPr="007F7278">
        <w:t>rinsate between each successive rinse. Repeat this triple rinse every 15 min for 1 h.</w:t>
      </w:r>
    </w:p>
    <w:p w14:paraId="0E012706" w14:textId="77777777" w:rsidR="005747CA" w:rsidRPr="00696DD5" w:rsidRDefault="005747CA" w:rsidP="0036720F">
      <w:pPr>
        <w:pStyle w:val="af3"/>
        <w:ind w:left="0"/>
      </w:pPr>
    </w:p>
    <w:p w14:paraId="1D3111ED" w14:textId="6326860B" w:rsidR="005747CA" w:rsidRPr="00696DD5" w:rsidRDefault="005747CA" w:rsidP="0036720F">
      <w:pPr>
        <w:pStyle w:val="af3"/>
        <w:widowControl/>
        <w:numPr>
          <w:ilvl w:val="2"/>
          <w:numId w:val="32"/>
        </w:numPr>
        <w:autoSpaceDE/>
        <w:autoSpaceDN/>
        <w:adjustRightInd/>
      </w:pPr>
      <w:bookmarkStart w:id="13" w:name="_Hlk14858270"/>
      <w:r w:rsidRPr="00696DD5">
        <w:t>Allow the hydrogel to rinse in PBS overnight.</w:t>
      </w:r>
      <w:r w:rsidR="00EE1972" w:rsidRPr="00696DD5">
        <w:t xml:space="preserve"> </w:t>
      </w:r>
      <w:bookmarkEnd w:id="13"/>
    </w:p>
    <w:p w14:paraId="15F171B5" w14:textId="77777777" w:rsidR="00EE1972" w:rsidRPr="00696DD5" w:rsidRDefault="00EE1972" w:rsidP="0036720F">
      <w:pPr>
        <w:pStyle w:val="af3"/>
        <w:ind w:left="0"/>
      </w:pPr>
    </w:p>
    <w:p w14:paraId="57F1503A" w14:textId="4DB432D2" w:rsidR="00EE1972" w:rsidRPr="009926E5" w:rsidRDefault="006A0DF6" w:rsidP="0036720F">
      <w:pPr>
        <w:pStyle w:val="af3"/>
        <w:widowControl/>
        <w:autoSpaceDE/>
        <w:autoSpaceDN/>
        <w:adjustRightInd/>
        <w:ind w:left="0"/>
      </w:pPr>
      <w:r w:rsidRPr="006A0DF6">
        <w:t>NOTE:</w:t>
      </w:r>
      <w:r w:rsidR="00EE1972" w:rsidRPr="007F7278">
        <w:t xml:space="preserve"> The protocol can be paused here.</w:t>
      </w:r>
    </w:p>
    <w:p w14:paraId="7642DE8A" w14:textId="77777777" w:rsidR="00EE1972" w:rsidRPr="00696DD5" w:rsidRDefault="00EE1972" w:rsidP="0036720F">
      <w:pPr>
        <w:pStyle w:val="af3"/>
        <w:ind w:left="0"/>
      </w:pPr>
    </w:p>
    <w:p w14:paraId="278EC8F1" w14:textId="4E3BF93F" w:rsidR="00EE1972" w:rsidRPr="00696DD5" w:rsidRDefault="00EE1972" w:rsidP="0036720F">
      <w:pPr>
        <w:pStyle w:val="af3"/>
        <w:widowControl/>
        <w:numPr>
          <w:ilvl w:val="2"/>
          <w:numId w:val="32"/>
        </w:numPr>
        <w:autoSpaceDE/>
        <w:autoSpaceDN/>
        <w:adjustRightInd/>
      </w:pPr>
      <w:bookmarkStart w:id="14" w:name="_Hlk14858286"/>
      <w:r w:rsidRPr="00696DD5">
        <w:t>Triple rinse the hydrogel with PBS. Then</w:t>
      </w:r>
      <w:r w:rsidR="00D35625" w:rsidRPr="00696DD5">
        <w:t xml:space="preserve"> quickly</w:t>
      </w:r>
      <w:r w:rsidRPr="00696DD5">
        <w:t xml:space="preserve"> triple rinse the hydrogel with a 200-proof ethanol solution, followed by another triple rinse with PBS. Do not allow the hydrogel to sit in 200</w:t>
      </w:r>
      <w:r w:rsidR="009258FB" w:rsidRPr="00696DD5">
        <w:t xml:space="preserve"> </w:t>
      </w:r>
      <w:r w:rsidRPr="00696DD5">
        <w:t>proof ethanol for extended periods of time.</w:t>
      </w:r>
    </w:p>
    <w:bookmarkEnd w:id="14"/>
    <w:p w14:paraId="57A1AA3A" w14:textId="77777777" w:rsidR="00EE1972" w:rsidRPr="0036720F" w:rsidRDefault="00EE1972" w:rsidP="0036720F">
      <w:pPr>
        <w:pStyle w:val="af3"/>
        <w:widowControl/>
        <w:autoSpaceDE/>
        <w:autoSpaceDN/>
        <w:adjustRightInd/>
        <w:ind w:left="0"/>
        <w:rPr>
          <w:highlight w:val="yellow"/>
        </w:rPr>
      </w:pPr>
    </w:p>
    <w:p w14:paraId="48E5F2D2" w14:textId="6B4646EC" w:rsidR="00EE1972" w:rsidRPr="006C7268" w:rsidRDefault="006A0DF6" w:rsidP="0036720F">
      <w:pPr>
        <w:pStyle w:val="af3"/>
        <w:widowControl/>
        <w:autoSpaceDE/>
        <w:autoSpaceDN/>
        <w:adjustRightInd/>
        <w:ind w:left="0"/>
      </w:pPr>
      <w:r w:rsidRPr="006A0DF6">
        <w:t>NOTE:</w:t>
      </w:r>
      <w:r w:rsidR="00EE1972" w:rsidRPr="002C5EF7">
        <w:t xml:space="preserve"> Some components of the patterning solution can crash out of solution and deposit on</w:t>
      </w:r>
      <w:r w:rsidR="00676595" w:rsidRPr="002C5EF7">
        <w:t>to</w:t>
      </w:r>
      <w:r w:rsidR="00EE1972" w:rsidRPr="002C5EF7">
        <w:t xml:space="preserve"> the surface of the hydrogel and appear as a solid layer of fluorescence (~1-5 microns thick) under 633</w:t>
      </w:r>
      <w:r w:rsidR="009258FB" w:rsidRPr="002C5EF7">
        <w:t xml:space="preserve"> </w:t>
      </w:r>
      <w:r w:rsidR="00EE1972" w:rsidRPr="002C5EF7">
        <w:t>nm illumination. Rinsing with 200 proof</w:t>
      </w:r>
      <w:r w:rsidR="009258FB" w:rsidRPr="002C5EF7">
        <w:t xml:space="preserve"> ethanol </w:t>
      </w:r>
      <w:r w:rsidR="00EE1972" w:rsidRPr="002C5EF7">
        <w:t xml:space="preserve">should remove these </w:t>
      </w:r>
      <w:r w:rsidR="009258FB" w:rsidRPr="002C5EF7">
        <w:t xml:space="preserve">unwanted </w:t>
      </w:r>
      <w:r w:rsidR="00EE1972" w:rsidRPr="002C5EF7">
        <w:t>components.</w:t>
      </w:r>
    </w:p>
    <w:p w14:paraId="0B0A514E" w14:textId="77777777" w:rsidR="001B3F16" w:rsidRPr="006C7268" w:rsidRDefault="001B3F16" w:rsidP="0036720F">
      <w:pPr>
        <w:widowControl/>
        <w:autoSpaceDE/>
        <w:autoSpaceDN/>
        <w:adjustRightInd/>
        <w:rPr>
          <w:b/>
        </w:rPr>
      </w:pPr>
    </w:p>
    <w:p w14:paraId="4A98F915" w14:textId="5F87A8F7" w:rsidR="00D35625" w:rsidRPr="006C7268" w:rsidRDefault="00D438C1" w:rsidP="0036720F">
      <w:pPr>
        <w:pStyle w:val="af3"/>
        <w:widowControl/>
        <w:numPr>
          <w:ilvl w:val="1"/>
          <w:numId w:val="32"/>
        </w:numPr>
        <w:autoSpaceDE/>
        <w:autoSpaceDN/>
        <w:adjustRightInd/>
        <w:ind w:left="0" w:firstLine="0"/>
        <w:rPr>
          <w:b/>
        </w:rPr>
      </w:pPr>
      <w:r w:rsidRPr="006C7268">
        <w:rPr>
          <w:b/>
        </w:rPr>
        <w:t>Us</w:t>
      </w:r>
      <w:r w:rsidR="00B51E19">
        <w:rPr>
          <w:b/>
        </w:rPr>
        <w:t>ing</w:t>
      </w:r>
      <w:r w:rsidRPr="006C7268">
        <w:rPr>
          <w:b/>
        </w:rPr>
        <w:t xml:space="preserve"> </w:t>
      </w:r>
      <w:r w:rsidR="00B51E19" w:rsidRPr="006C7268">
        <w:rPr>
          <w:b/>
        </w:rPr>
        <w:t>successive photo</w:t>
      </w:r>
      <w:r w:rsidR="00B51E19">
        <w:rPr>
          <w:b/>
        </w:rPr>
        <w:t>p</w:t>
      </w:r>
      <w:r w:rsidR="00B51E19" w:rsidRPr="006C7268">
        <w:rPr>
          <w:b/>
        </w:rPr>
        <w:t xml:space="preserve">atterning to </w:t>
      </w:r>
      <w:r w:rsidR="00B51E19">
        <w:rPr>
          <w:b/>
        </w:rPr>
        <w:t>generate single cell patterns</w:t>
      </w:r>
      <w:r w:rsidR="00B51E19" w:rsidRPr="006C7268">
        <w:rPr>
          <w:b/>
        </w:rPr>
        <w:t xml:space="preserve"> </w:t>
      </w:r>
      <w:r w:rsidR="001B3F16" w:rsidRPr="006C7268">
        <w:rPr>
          <w:b/>
        </w:rPr>
        <w:t>(</w:t>
      </w:r>
      <w:r w:rsidR="00D35625" w:rsidRPr="006C7268">
        <w:rPr>
          <w:b/>
        </w:rPr>
        <w:t>Optional</w:t>
      </w:r>
      <w:r w:rsidR="001B3F16" w:rsidRPr="006C7268">
        <w:rPr>
          <w:b/>
        </w:rPr>
        <w:t>)</w:t>
      </w:r>
    </w:p>
    <w:p w14:paraId="0F742C3A" w14:textId="77777777" w:rsidR="00D35625" w:rsidRPr="006C7268" w:rsidRDefault="00D35625" w:rsidP="0036720F">
      <w:pPr>
        <w:pStyle w:val="af3"/>
        <w:widowControl/>
        <w:autoSpaceDE/>
        <w:autoSpaceDN/>
        <w:adjustRightInd/>
        <w:ind w:left="0"/>
        <w:rPr>
          <w:b/>
        </w:rPr>
      </w:pPr>
    </w:p>
    <w:p w14:paraId="38050C0A" w14:textId="7A89201D" w:rsidR="00D35625" w:rsidRPr="006C7268" w:rsidRDefault="006A0DF6" w:rsidP="0036720F">
      <w:pPr>
        <w:pStyle w:val="af3"/>
        <w:widowControl/>
        <w:autoSpaceDE/>
        <w:autoSpaceDN/>
        <w:adjustRightInd/>
        <w:ind w:left="0"/>
      </w:pPr>
      <w:r w:rsidRPr="006A0DF6">
        <w:t>NOTE:</w:t>
      </w:r>
      <w:r w:rsidR="00D35625" w:rsidRPr="006C7268">
        <w:t xml:space="preserve"> If control over cell spread area</w:t>
      </w:r>
      <w:r w:rsidR="009258FB">
        <w:t xml:space="preserve"> and shape</w:t>
      </w:r>
      <w:r w:rsidR="00D35625" w:rsidRPr="006C7268">
        <w:t xml:space="preserve"> is desired, multiple rounds of patterning can be performed.</w:t>
      </w:r>
      <w:r w:rsidR="00035D19" w:rsidRPr="006C7268">
        <w:t xml:space="preserve"> The base gel must have PEG-RGDS omitted from its initial formulation. </w:t>
      </w:r>
      <w:r w:rsidR="00D35625" w:rsidRPr="006C7268">
        <w:t xml:space="preserve">It is recommended that patterning of the </w:t>
      </w:r>
      <w:r w:rsidR="004F4036">
        <w:t>fiducial marker</w:t>
      </w:r>
      <w:r w:rsidR="004F4036" w:rsidRPr="006C7268">
        <w:t xml:space="preserve"> </w:t>
      </w:r>
      <w:r w:rsidR="00D35625" w:rsidRPr="006C7268">
        <w:t xml:space="preserve">arrays be performed last to avoid bleaching of </w:t>
      </w:r>
      <w:r w:rsidR="009258FB">
        <w:t>the fluorescent fiducial markers</w:t>
      </w:r>
      <w:r w:rsidR="00D35625" w:rsidRPr="006C7268">
        <w:t>.</w:t>
      </w:r>
    </w:p>
    <w:p w14:paraId="109C0946" w14:textId="77777777" w:rsidR="00D35625" w:rsidRPr="006C7268" w:rsidRDefault="00D35625" w:rsidP="0036720F">
      <w:pPr>
        <w:pStyle w:val="af3"/>
        <w:widowControl/>
        <w:autoSpaceDE/>
        <w:autoSpaceDN/>
        <w:adjustRightInd/>
        <w:ind w:left="0"/>
      </w:pPr>
    </w:p>
    <w:p w14:paraId="031952A6" w14:textId="7FA5FD43" w:rsidR="00D35625" w:rsidRPr="006C7268" w:rsidRDefault="00D35625" w:rsidP="0036720F">
      <w:pPr>
        <w:pStyle w:val="af3"/>
        <w:widowControl/>
        <w:numPr>
          <w:ilvl w:val="2"/>
          <w:numId w:val="32"/>
        </w:numPr>
        <w:autoSpaceDE/>
        <w:autoSpaceDN/>
        <w:adjustRightInd/>
      </w:pPr>
      <w:r w:rsidRPr="006C7268">
        <w:t>Dissolve 20 mg of PEG-RGDS</w:t>
      </w:r>
      <w:r w:rsidR="00035D19" w:rsidRPr="006C7268">
        <w:t xml:space="preserve"> in the LAP/NVP solution prepared in step 1.</w:t>
      </w:r>
    </w:p>
    <w:p w14:paraId="1DF1F56B" w14:textId="77777777" w:rsidR="00035D19" w:rsidRPr="006C7268" w:rsidRDefault="00035D19" w:rsidP="0036720F">
      <w:pPr>
        <w:pStyle w:val="af3"/>
        <w:widowControl/>
        <w:autoSpaceDE/>
        <w:autoSpaceDN/>
        <w:adjustRightInd/>
        <w:ind w:left="0"/>
      </w:pPr>
    </w:p>
    <w:p w14:paraId="2DC2D9EF" w14:textId="05FF0962" w:rsidR="00035D19" w:rsidRPr="006C7268" w:rsidRDefault="00035D19" w:rsidP="0036720F">
      <w:pPr>
        <w:pStyle w:val="af3"/>
        <w:widowControl/>
        <w:numPr>
          <w:ilvl w:val="2"/>
          <w:numId w:val="32"/>
        </w:numPr>
        <w:autoSpaceDE/>
        <w:autoSpaceDN/>
        <w:adjustRightInd/>
      </w:pPr>
      <w:r w:rsidRPr="006C7268">
        <w:t xml:space="preserve">Repeat steps 3.1 – 3.3 using the PEG-RGDS solution instead of the PEG-633 solution. Use the appropriate regions file </w:t>
      </w:r>
      <w:r w:rsidR="009258FB">
        <w:t xml:space="preserve">that defines the single cell patterns </w:t>
      </w:r>
      <w:r w:rsidRPr="006C7268">
        <w:t>(see step 2 for instructions)</w:t>
      </w:r>
    </w:p>
    <w:p w14:paraId="0174DAF6" w14:textId="77777777" w:rsidR="00035D19" w:rsidRPr="006C7268" w:rsidRDefault="00035D19" w:rsidP="0036720F">
      <w:pPr>
        <w:pStyle w:val="af3"/>
        <w:ind w:left="0"/>
      </w:pPr>
    </w:p>
    <w:p w14:paraId="129504AE" w14:textId="79E6043F" w:rsidR="00D35625" w:rsidRPr="006C7268" w:rsidRDefault="006A0DF6" w:rsidP="0036720F">
      <w:pPr>
        <w:pStyle w:val="af3"/>
        <w:widowControl/>
        <w:autoSpaceDE/>
        <w:autoSpaceDN/>
        <w:adjustRightInd/>
        <w:ind w:left="0"/>
      </w:pPr>
      <w:r w:rsidRPr="006A0DF6">
        <w:t>NOTE:</w:t>
      </w:r>
      <w:r w:rsidR="00035D19" w:rsidRPr="006C7268">
        <w:t xml:space="preserve"> To visualize the arrays of PEG-RGDS</w:t>
      </w:r>
      <w:r w:rsidR="004F4036">
        <w:t xml:space="preserve"> patterns</w:t>
      </w:r>
      <w:r w:rsidR="00035D19" w:rsidRPr="006C7268">
        <w:t>, there are several options. A fluorescent variant of PEG-RGDS can be used</w:t>
      </w:r>
      <w:r w:rsidR="00145814">
        <w:fldChar w:fldCharType="begin" w:fldLock="1"/>
      </w:r>
      <w:r w:rsidR="00362EF8">
        <w:instrText>ADDIN CSL_CITATION {"citationItems":[{"id":"ITEM-1","itemData":{"DOI":"10.1021/acsami.9b04362","ISSN":"1944-8244","author":[{"dropping-particle":"","family":"Banda","given":"Omar A.","non-dropping-particle":"","parse-names":false,"suffix":""},{"dropping-particle":"","family":"Sabanayagam","given":"Chandran R.","non-dropping-particle":"","parse-names":false,"suffix":""},{"dropping-particle":"","family":"Slater","given":"John H.","non-dropping-particle":"","parse-names":false,"suffix":""}],"container-title":"ACS Applied Materials &amp; Interfaces","id":"ITEM-1","issue":"20","issued":{"date-parts":[["2019","5","22"]]},"page":"18233-18241","title":"Reference-Free Traction Force Microscopy Platform Fabricated via Two-Photon Laser Scanning Lithography Enables Facile Measurement of Cell-Generated Forces","type":"article-journal","volume":"11"},"uris":["http://www.mendeley.com/documents/?uuid=1b3c5581-4a4b-4589-80d1-db2b3bd101ef"]},{"id":"ITEM-2","itemData":{"DOI":"10.1002/adma.201200395","ISBN":"1521-4095 (Electronic)\\n0935-9648 (Linking)","ISSN":"09359648","PMID":"22467256","abstract":"An image-guided micropatterning method is demonstrated for generating biomimetic hydrogel scaffolds with two-photon laser scanning photolithography. This process utilizes computational methods to directly translate three-dimensional cytoarchitectural features from labeled tissues into material structures. We use this method to pattern hydrogels that guide cellular organization by structurally and biochemically recapitulating complex vascular niche microenvironments with high pattern fidelity at the microscale.","author":[{"dropping-particle":"","family":"Culver","given":"James C.","non-dropping-particle":"","parse-names":false,"suffix":""},{"dropping-particle":"","family":"Hoffmann","given":"Joseph C.","non-dropping-particle":"","parse-names":false,"suffix":""},{"dropping-particle":"","family":"Poché","given":"Ross A.","non-dropping-particle":"","parse-names":false,"suffix":""},{"dropping-particle":"","family":"Slater","given":"John H.","non-dropping-particle":"","parse-names":false,"suffix":""},{"dropping-particle":"","family":"West","given":"Jennifer L.","non-dropping-particle":"","parse-names":false,"suffix":""},{"dropping-particle":"","family":"Dickinson","given":"Mary E.","non-dropping-particle":"","parse-names":false,"suffix":""}],"container-title":"Advanced Materials","id":"ITEM-2","issue":"17","issued":{"date-parts":[["2012"]]},"page":"2344-2348","title":"Three-dimensional biomimetic patterning in hydrogels to guide cellular organization","type":"article-journal","volume":"24"},"uris":["http://www.mendeley.com/documents/?uuid=e873648d-10b3-4ab5-9f29-a02d602fdc39"]}],"mendeley":{"formattedCitation":"&lt;sup&gt;21, 30&lt;/sup&gt;","plainTextFormattedCitation":"21, 30","previouslyFormattedCitation":"&lt;sup&gt;21, 30&lt;/sup&gt;"},"properties":{"noteIndex":0},"schema":"https://github.com/citation-style-language/schema/raw/master/csl-citation.json"}</w:instrText>
      </w:r>
      <w:r w:rsidR="00145814">
        <w:fldChar w:fldCharType="separate"/>
      </w:r>
      <w:r w:rsidR="009E72C8" w:rsidRPr="009E72C8">
        <w:rPr>
          <w:noProof/>
          <w:vertAlign w:val="superscript"/>
        </w:rPr>
        <w:t>21, 30</w:t>
      </w:r>
      <w:r w:rsidR="00145814">
        <w:fldChar w:fldCharType="end"/>
      </w:r>
      <w:r w:rsidR="00035D19" w:rsidRPr="006C7268">
        <w:t xml:space="preserve"> or the PEG-RGDS can be doped with fluorescent PEG.</w:t>
      </w:r>
      <w:r w:rsidR="00563FA4">
        <w:t xml:space="preserve"> </w:t>
      </w:r>
      <w:r w:rsidR="00035D19" w:rsidRPr="00B51E19">
        <w:rPr>
          <w:bCs/>
        </w:rPr>
        <w:t xml:space="preserve">Recommended: </w:t>
      </w:r>
      <w:r w:rsidR="00035D19" w:rsidRPr="006C7268">
        <w:t>Alternatively, the 488</w:t>
      </w:r>
      <w:r w:rsidR="00B51E19">
        <w:t xml:space="preserve"> </w:t>
      </w:r>
      <w:r w:rsidR="00035D19" w:rsidRPr="006C7268">
        <w:t>nm laser line can be run in tandem with the multiphoton patterning laser to bleach PEG-488 signal in the base hydrogel</w:t>
      </w:r>
      <w:r w:rsidR="00845746" w:rsidRPr="006C7268">
        <w:t>, creating non-fluorescent regions that coincide with RGDS</w:t>
      </w:r>
      <w:r w:rsidR="006C7268" w:rsidRPr="006C7268">
        <w:t xml:space="preserve"> incorporation</w:t>
      </w:r>
      <w:r w:rsidR="00845746" w:rsidRPr="006C7268">
        <w:t>.</w:t>
      </w:r>
    </w:p>
    <w:p w14:paraId="021579A5" w14:textId="77777777" w:rsidR="001B3F16" w:rsidRPr="006C7268" w:rsidRDefault="001B3F16" w:rsidP="0036720F">
      <w:pPr>
        <w:pStyle w:val="af3"/>
        <w:widowControl/>
        <w:autoSpaceDE/>
        <w:autoSpaceDN/>
        <w:adjustRightInd/>
        <w:ind w:left="0"/>
        <w:rPr>
          <w:b/>
        </w:rPr>
      </w:pPr>
    </w:p>
    <w:p w14:paraId="407C1785" w14:textId="5F501D65" w:rsidR="00C5774D" w:rsidRPr="006C7268" w:rsidRDefault="00C5774D" w:rsidP="0036720F">
      <w:pPr>
        <w:pStyle w:val="af3"/>
        <w:widowControl/>
        <w:numPr>
          <w:ilvl w:val="0"/>
          <w:numId w:val="32"/>
        </w:numPr>
        <w:autoSpaceDE/>
        <w:autoSpaceDN/>
        <w:adjustRightInd/>
        <w:ind w:left="0" w:firstLine="0"/>
        <w:rPr>
          <w:b/>
        </w:rPr>
      </w:pPr>
      <w:r w:rsidRPr="006C7268">
        <w:rPr>
          <w:b/>
        </w:rPr>
        <w:t xml:space="preserve">Visualizing </w:t>
      </w:r>
      <w:r w:rsidR="00B51E19">
        <w:rPr>
          <w:b/>
        </w:rPr>
        <w:t>fiducial marker a</w:t>
      </w:r>
      <w:r w:rsidR="00B51E19" w:rsidRPr="006C7268">
        <w:rPr>
          <w:b/>
        </w:rPr>
        <w:t>rrays</w:t>
      </w:r>
    </w:p>
    <w:p w14:paraId="4FD44FB1" w14:textId="77777777" w:rsidR="001B3F16" w:rsidRPr="006C7268" w:rsidRDefault="001B3F16" w:rsidP="0036720F">
      <w:pPr>
        <w:pStyle w:val="af3"/>
        <w:widowControl/>
        <w:autoSpaceDE/>
        <w:autoSpaceDN/>
        <w:adjustRightInd/>
        <w:ind w:left="0"/>
        <w:rPr>
          <w:b/>
        </w:rPr>
      </w:pPr>
    </w:p>
    <w:p w14:paraId="5D932560" w14:textId="25157874" w:rsidR="00D438C1" w:rsidRPr="006C7268" w:rsidRDefault="00C5774D" w:rsidP="0036720F">
      <w:pPr>
        <w:pStyle w:val="af3"/>
        <w:widowControl/>
        <w:numPr>
          <w:ilvl w:val="1"/>
          <w:numId w:val="32"/>
        </w:numPr>
        <w:autoSpaceDE/>
        <w:autoSpaceDN/>
        <w:adjustRightInd/>
        <w:ind w:left="0" w:firstLine="0"/>
        <w:rPr>
          <w:b/>
        </w:rPr>
      </w:pPr>
      <w:r w:rsidRPr="006C7268">
        <w:rPr>
          <w:b/>
        </w:rPr>
        <w:t>Acquir</w:t>
      </w:r>
      <w:r w:rsidR="00B51E19">
        <w:rPr>
          <w:b/>
        </w:rPr>
        <w:t>ing</w:t>
      </w:r>
      <w:r w:rsidR="00D438C1" w:rsidRPr="006C7268">
        <w:rPr>
          <w:b/>
        </w:rPr>
        <w:t xml:space="preserve"> a</w:t>
      </w:r>
      <w:r w:rsidRPr="006C7268">
        <w:rPr>
          <w:b/>
        </w:rPr>
        <w:t xml:space="preserve"> </w:t>
      </w:r>
      <w:r w:rsidR="00B51E19">
        <w:rPr>
          <w:b/>
        </w:rPr>
        <w:t>z</w:t>
      </w:r>
      <w:r w:rsidRPr="006C7268">
        <w:rPr>
          <w:b/>
        </w:rPr>
        <w:t xml:space="preserve">-stack </w:t>
      </w:r>
      <w:r w:rsidR="00B51E19" w:rsidRPr="006C7268">
        <w:rPr>
          <w:b/>
        </w:rPr>
        <w:t>image of the fabricated array</w:t>
      </w:r>
    </w:p>
    <w:p w14:paraId="744943A6" w14:textId="21524352" w:rsidR="00845746" w:rsidRPr="006C7268" w:rsidRDefault="00845746" w:rsidP="0036720F">
      <w:pPr>
        <w:pStyle w:val="af3"/>
        <w:widowControl/>
        <w:autoSpaceDE/>
        <w:autoSpaceDN/>
        <w:adjustRightInd/>
        <w:ind w:left="0"/>
        <w:rPr>
          <w:b/>
        </w:rPr>
      </w:pPr>
    </w:p>
    <w:p w14:paraId="2CC9586B" w14:textId="31F83471" w:rsidR="00D438C1" w:rsidRPr="00D315FD" w:rsidRDefault="00D438C1" w:rsidP="0036720F">
      <w:pPr>
        <w:pStyle w:val="af3"/>
        <w:widowControl/>
        <w:numPr>
          <w:ilvl w:val="2"/>
          <w:numId w:val="32"/>
        </w:numPr>
        <w:autoSpaceDE/>
        <w:autoSpaceDN/>
        <w:adjustRightInd/>
        <w:rPr>
          <w:b/>
        </w:rPr>
      </w:pPr>
      <w:r w:rsidRPr="006C7268">
        <w:t xml:space="preserve">Replace PBS in the </w:t>
      </w:r>
      <w:r w:rsidR="00257BAA">
        <w:t>Petri</w:t>
      </w:r>
      <w:r w:rsidRPr="006C7268">
        <w:t xml:space="preserve"> dish with </w:t>
      </w:r>
      <w:r w:rsidR="009258FB">
        <w:t xml:space="preserve">the </w:t>
      </w:r>
      <w:r w:rsidRPr="006C7268">
        <w:t>cell media used for cell culture.</w:t>
      </w:r>
    </w:p>
    <w:p w14:paraId="22841AF5" w14:textId="77777777" w:rsidR="00D315FD" w:rsidRDefault="00D315FD" w:rsidP="0036720F">
      <w:pPr>
        <w:pStyle w:val="af3"/>
        <w:widowControl/>
        <w:autoSpaceDE/>
        <w:autoSpaceDN/>
        <w:adjustRightInd/>
        <w:ind w:left="0"/>
      </w:pPr>
    </w:p>
    <w:p w14:paraId="6365885E" w14:textId="6EF29815" w:rsidR="00D315FD" w:rsidRPr="006C7268" w:rsidRDefault="006A0DF6" w:rsidP="0036720F">
      <w:pPr>
        <w:pStyle w:val="af3"/>
        <w:widowControl/>
        <w:autoSpaceDE/>
        <w:autoSpaceDN/>
        <w:adjustRightInd/>
        <w:ind w:left="0"/>
        <w:rPr>
          <w:b/>
        </w:rPr>
      </w:pPr>
      <w:r w:rsidRPr="006A0DF6">
        <w:t>NOTE:</w:t>
      </w:r>
      <w:r w:rsidR="00D315FD">
        <w:t xml:space="preserve"> Phenol red free media is recommended for use during image acquisition to prevent phototoxicity. </w:t>
      </w:r>
    </w:p>
    <w:p w14:paraId="69820CF1" w14:textId="77777777" w:rsidR="00D438C1" w:rsidRPr="006C7268" w:rsidRDefault="00D438C1" w:rsidP="0036720F">
      <w:pPr>
        <w:pStyle w:val="af3"/>
        <w:ind w:left="0"/>
      </w:pPr>
    </w:p>
    <w:p w14:paraId="0AFC526C" w14:textId="1BF5BF1F" w:rsidR="00845746" w:rsidRPr="006C7268" w:rsidRDefault="00D839EB" w:rsidP="0036720F">
      <w:pPr>
        <w:pStyle w:val="af3"/>
        <w:widowControl/>
        <w:numPr>
          <w:ilvl w:val="2"/>
          <w:numId w:val="32"/>
        </w:numPr>
        <w:autoSpaceDE/>
        <w:autoSpaceDN/>
        <w:adjustRightInd/>
        <w:rPr>
          <w:b/>
        </w:rPr>
      </w:pPr>
      <w:r>
        <w:t xml:space="preserve">After 1 h of soak time, use </w:t>
      </w:r>
      <w:r w:rsidR="00845746" w:rsidRPr="006C7268">
        <w:t xml:space="preserve">a widefield fluorescence microscope equipped with a structured illumination module </w:t>
      </w:r>
      <w:r>
        <w:t>and</w:t>
      </w:r>
      <w:r w:rsidR="00845746" w:rsidRPr="006C7268">
        <w:t xml:space="preserve"> a high-magnification water immersion objective lens to visualize the hydrogels using a filter set appropriate for the </w:t>
      </w:r>
      <w:r w:rsidR="009258FB">
        <w:t xml:space="preserve">fluorescent </w:t>
      </w:r>
      <w:r w:rsidR="00845746" w:rsidRPr="006C7268">
        <w:t>fiducial marker</w:t>
      </w:r>
      <w:r w:rsidR="009258FB">
        <w:t>s</w:t>
      </w:r>
      <w:r w:rsidR="00845746" w:rsidRPr="006C7268">
        <w:t>.</w:t>
      </w:r>
    </w:p>
    <w:p w14:paraId="1F9B6C51" w14:textId="77777777" w:rsidR="00845746" w:rsidRPr="006C7268" w:rsidRDefault="00845746" w:rsidP="0036720F">
      <w:pPr>
        <w:pStyle w:val="af3"/>
        <w:widowControl/>
        <w:autoSpaceDE/>
        <w:autoSpaceDN/>
        <w:adjustRightInd/>
        <w:ind w:left="0"/>
        <w:rPr>
          <w:b/>
        </w:rPr>
      </w:pPr>
    </w:p>
    <w:p w14:paraId="545A3CB6" w14:textId="3BFFC9B3" w:rsidR="001B3F16" w:rsidRPr="006C7268" w:rsidRDefault="00D438C1" w:rsidP="0036720F">
      <w:pPr>
        <w:pStyle w:val="af3"/>
        <w:widowControl/>
        <w:numPr>
          <w:ilvl w:val="2"/>
          <w:numId w:val="32"/>
        </w:numPr>
        <w:autoSpaceDE/>
        <w:autoSpaceDN/>
        <w:adjustRightInd/>
        <w:rPr>
          <w:b/>
        </w:rPr>
      </w:pPr>
      <w:r w:rsidRPr="006C7268">
        <w:t xml:space="preserve">Collect a </w:t>
      </w:r>
      <w:r w:rsidR="009258FB">
        <w:t>high-resolution</w:t>
      </w:r>
      <w:r w:rsidR="009258FB" w:rsidRPr="006C7268">
        <w:t xml:space="preserve"> </w:t>
      </w:r>
      <w:r w:rsidRPr="006C7268">
        <w:t>z-stack of image</w:t>
      </w:r>
      <w:r w:rsidR="009258FB">
        <w:t>s</w:t>
      </w:r>
      <w:r w:rsidR="00806456" w:rsidRPr="006C7268">
        <w:t xml:space="preserve"> (spaced 0.4 </w:t>
      </w:r>
      <w:r w:rsidR="00B51E19">
        <w:t>μm</w:t>
      </w:r>
      <w:r w:rsidR="00806456" w:rsidRPr="006C7268">
        <w:t xml:space="preserve"> in Z)</w:t>
      </w:r>
      <w:r w:rsidRPr="006C7268">
        <w:t xml:space="preserve"> encompassing</w:t>
      </w:r>
      <w:r w:rsidR="00806456" w:rsidRPr="006C7268">
        <w:t xml:space="preserve"> at least 20 </w:t>
      </w:r>
      <w:r w:rsidR="00B51E19">
        <w:t>μm</w:t>
      </w:r>
      <w:r w:rsidR="00806456" w:rsidRPr="006C7268">
        <w:t xml:space="preserve"> of depth</w:t>
      </w:r>
      <w:r w:rsidR="009258FB">
        <w:t xml:space="preserve"> from the surface</w:t>
      </w:r>
      <w:r w:rsidR="004F4036">
        <w:t xml:space="preserve"> of the hydrogel into the hydrogel</w:t>
      </w:r>
      <w:r w:rsidR="00806456" w:rsidRPr="006C7268">
        <w:t xml:space="preserve"> </w:t>
      </w:r>
      <w:r w:rsidR="009258FB">
        <w:t xml:space="preserve">in </w:t>
      </w:r>
      <w:r w:rsidRPr="006C7268">
        <w:t xml:space="preserve">the patterned area, making sure the upper limit of the z-stack includes at least 1-2 images </w:t>
      </w:r>
      <w:r w:rsidR="00BC2470" w:rsidRPr="006C7268">
        <w:t xml:space="preserve">physically </w:t>
      </w:r>
      <w:r w:rsidRPr="006C7268">
        <w:t>above the patterned area</w:t>
      </w:r>
      <w:r w:rsidR="00D27354" w:rsidRPr="006C7268">
        <w:t xml:space="preserve"> (i.e.</w:t>
      </w:r>
      <w:r w:rsidR="00B51E19">
        <w:t>,</w:t>
      </w:r>
      <w:r w:rsidR="00D27354" w:rsidRPr="006C7268">
        <w:t xml:space="preserve"> where the </w:t>
      </w:r>
      <w:r w:rsidR="004F4036">
        <w:t>fluorescent fiducial markers</w:t>
      </w:r>
      <w:r w:rsidR="00D27354" w:rsidRPr="006C7268">
        <w:t xml:space="preserve"> are no longer visible and only noise is present)</w:t>
      </w:r>
      <w:r w:rsidRPr="006C7268">
        <w:t>.</w:t>
      </w:r>
    </w:p>
    <w:p w14:paraId="473E44B8" w14:textId="77777777" w:rsidR="00D438C1" w:rsidRPr="006C7268" w:rsidRDefault="00D438C1" w:rsidP="0036720F">
      <w:pPr>
        <w:pStyle w:val="af3"/>
        <w:ind w:left="0"/>
        <w:rPr>
          <w:b/>
        </w:rPr>
      </w:pPr>
    </w:p>
    <w:p w14:paraId="70D7E1A3" w14:textId="73539078" w:rsidR="00D438C1" w:rsidRPr="006C7268" w:rsidRDefault="006A0DF6" w:rsidP="0036720F">
      <w:pPr>
        <w:pStyle w:val="af3"/>
        <w:widowControl/>
        <w:autoSpaceDE/>
        <w:autoSpaceDN/>
        <w:adjustRightInd/>
        <w:ind w:left="0"/>
      </w:pPr>
      <w:r w:rsidRPr="006A0DF6">
        <w:t>NOTE:</w:t>
      </w:r>
      <w:r w:rsidR="00806456" w:rsidRPr="006C7268">
        <w:t xml:space="preserve"> Acquisition of this image stack is </w:t>
      </w:r>
      <w:r w:rsidR="00616FA9" w:rsidRPr="006C7268">
        <w:t>necessary</w:t>
      </w:r>
      <w:r w:rsidR="00806456" w:rsidRPr="006C7268">
        <w:t xml:space="preserve"> to verif</w:t>
      </w:r>
      <w:r w:rsidR="00616FA9" w:rsidRPr="006C7268">
        <w:t>y</w:t>
      </w:r>
      <w:r w:rsidR="00806456" w:rsidRPr="006C7268">
        <w:t xml:space="preserve"> that all patterning parameters are correct and can be analyzed alongside cell data in step 5</w:t>
      </w:r>
      <w:r w:rsidR="00D27354" w:rsidRPr="006C7268">
        <w:t>.3</w:t>
      </w:r>
      <w:r w:rsidR="00806456" w:rsidRPr="006C7268">
        <w:t>.</w:t>
      </w:r>
    </w:p>
    <w:p w14:paraId="15CA589A" w14:textId="77777777" w:rsidR="00BC2470" w:rsidRPr="006C7268" w:rsidRDefault="00BC2470" w:rsidP="0036720F">
      <w:pPr>
        <w:pStyle w:val="af3"/>
        <w:widowControl/>
        <w:autoSpaceDE/>
        <w:autoSpaceDN/>
        <w:adjustRightInd/>
        <w:ind w:left="0"/>
      </w:pPr>
    </w:p>
    <w:p w14:paraId="3945BC06" w14:textId="35806B55" w:rsidR="00C5774D" w:rsidRPr="006C7268" w:rsidRDefault="00B06A7D" w:rsidP="0036720F">
      <w:pPr>
        <w:pStyle w:val="af3"/>
        <w:widowControl/>
        <w:numPr>
          <w:ilvl w:val="0"/>
          <w:numId w:val="32"/>
        </w:numPr>
        <w:autoSpaceDE/>
        <w:autoSpaceDN/>
        <w:adjustRightInd/>
        <w:ind w:left="0" w:firstLine="0"/>
        <w:rPr>
          <w:b/>
        </w:rPr>
      </w:pPr>
      <w:r w:rsidRPr="006C7268">
        <w:rPr>
          <w:b/>
        </w:rPr>
        <w:t xml:space="preserve">Performing TFM </w:t>
      </w:r>
      <w:r w:rsidR="00B51E19">
        <w:rPr>
          <w:b/>
        </w:rPr>
        <w:t>using</w:t>
      </w:r>
      <w:r w:rsidR="00B51E19" w:rsidRPr="006C7268">
        <w:rPr>
          <w:b/>
        </w:rPr>
        <w:t xml:space="preserve"> photo</w:t>
      </w:r>
      <w:r w:rsidR="00B51E19">
        <w:rPr>
          <w:b/>
        </w:rPr>
        <w:t>p</w:t>
      </w:r>
      <w:r w:rsidR="00B51E19" w:rsidRPr="006C7268">
        <w:rPr>
          <w:b/>
        </w:rPr>
        <w:t>atterned hydrogels</w:t>
      </w:r>
    </w:p>
    <w:p w14:paraId="7DD996DE" w14:textId="77777777" w:rsidR="001B3F16" w:rsidRPr="006C7268" w:rsidRDefault="001B3F16" w:rsidP="0036720F">
      <w:pPr>
        <w:pStyle w:val="af3"/>
        <w:widowControl/>
        <w:autoSpaceDE/>
        <w:autoSpaceDN/>
        <w:adjustRightInd/>
        <w:ind w:left="0"/>
        <w:rPr>
          <w:b/>
        </w:rPr>
      </w:pPr>
    </w:p>
    <w:p w14:paraId="51F7A667" w14:textId="267CE317" w:rsidR="001B3F16" w:rsidRPr="006C7268" w:rsidRDefault="00C5774D" w:rsidP="0036720F">
      <w:pPr>
        <w:pStyle w:val="af3"/>
        <w:widowControl/>
        <w:numPr>
          <w:ilvl w:val="1"/>
          <w:numId w:val="32"/>
        </w:numPr>
        <w:autoSpaceDE/>
        <w:autoSpaceDN/>
        <w:adjustRightInd/>
        <w:ind w:left="0" w:firstLine="0"/>
        <w:rPr>
          <w:b/>
        </w:rPr>
      </w:pPr>
      <w:r w:rsidRPr="006C7268">
        <w:rPr>
          <w:b/>
        </w:rPr>
        <w:t>Seed</w:t>
      </w:r>
      <w:r w:rsidR="00B51E19">
        <w:rPr>
          <w:b/>
        </w:rPr>
        <w:t>ing</w:t>
      </w:r>
      <w:r w:rsidRPr="006C7268">
        <w:rPr>
          <w:b/>
        </w:rPr>
        <w:t xml:space="preserve"> Cells</w:t>
      </w:r>
    </w:p>
    <w:p w14:paraId="0C3F6F91" w14:textId="374F3716" w:rsidR="004B619F" w:rsidRPr="006C7268" w:rsidRDefault="004B619F" w:rsidP="0036720F">
      <w:pPr>
        <w:pStyle w:val="af3"/>
        <w:widowControl/>
        <w:autoSpaceDE/>
        <w:autoSpaceDN/>
        <w:adjustRightInd/>
        <w:ind w:left="0"/>
        <w:rPr>
          <w:b/>
        </w:rPr>
      </w:pPr>
    </w:p>
    <w:p w14:paraId="75011D75" w14:textId="3B41B260" w:rsidR="004B619F" w:rsidRPr="006C7268" w:rsidRDefault="006A0DF6" w:rsidP="0036720F">
      <w:pPr>
        <w:pStyle w:val="af3"/>
        <w:widowControl/>
        <w:autoSpaceDE/>
        <w:autoSpaceDN/>
        <w:adjustRightInd/>
        <w:ind w:left="0"/>
      </w:pPr>
      <w:r w:rsidRPr="006A0DF6">
        <w:t>NOTE:</w:t>
      </w:r>
      <w:r w:rsidR="004B619F" w:rsidRPr="006C7268">
        <w:t xml:space="preserve"> To maintain sterility, follow all standard tissue culture practices.</w:t>
      </w:r>
    </w:p>
    <w:p w14:paraId="6D9D1254" w14:textId="77777777" w:rsidR="00616FA9" w:rsidRPr="006C7268" w:rsidRDefault="00616FA9" w:rsidP="0036720F">
      <w:pPr>
        <w:pStyle w:val="af3"/>
        <w:widowControl/>
        <w:autoSpaceDE/>
        <w:autoSpaceDN/>
        <w:adjustRightInd/>
        <w:ind w:left="0"/>
        <w:rPr>
          <w:b/>
        </w:rPr>
      </w:pPr>
    </w:p>
    <w:p w14:paraId="46013DDD" w14:textId="223E4459" w:rsidR="00616FA9" w:rsidRPr="006C7268" w:rsidRDefault="00616FA9" w:rsidP="0036720F">
      <w:pPr>
        <w:pStyle w:val="af3"/>
        <w:widowControl/>
        <w:numPr>
          <w:ilvl w:val="2"/>
          <w:numId w:val="32"/>
        </w:numPr>
        <w:autoSpaceDE/>
        <w:autoSpaceDN/>
        <w:adjustRightInd/>
      </w:pPr>
      <w:r w:rsidRPr="006C7268">
        <w:t xml:space="preserve">Prior to </w:t>
      </w:r>
      <w:r w:rsidR="004F4036">
        <w:t xml:space="preserve">cell </w:t>
      </w:r>
      <w:r w:rsidRPr="006C7268">
        <w:t>seeding, follow standard protocols for the respective cell line for cell culture and maintenance.</w:t>
      </w:r>
    </w:p>
    <w:p w14:paraId="0DE51E40" w14:textId="77777777" w:rsidR="00616FA9" w:rsidRPr="006C7268" w:rsidRDefault="00616FA9" w:rsidP="0036720F">
      <w:pPr>
        <w:pStyle w:val="af3"/>
        <w:widowControl/>
        <w:autoSpaceDE/>
        <w:autoSpaceDN/>
        <w:adjustRightInd/>
        <w:ind w:left="0"/>
      </w:pPr>
    </w:p>
    <w:p w14:paraId="3E5C18C6" w14:textId="3DB1C195" w:rsidR="00616FA9" w:rsidRPr="006C7268" w:rsidRDefault="00616FA9" w:rsidP="0036720F">
      <w:pPr>
        <w:pStyle w:val="af3"/>
        <w:widowControl/>
        <w:numPr>
          <w:ilvl w:val="2"/>
          <w:numId w:val="32"/>
        </w:numPr>
        <w:autoSpaceDE/>
        <w:autoSpaceDN/>
        <w:adjustRightInd/>
      </w:pPr>
      <w:r w:rsidRPr="006C7268">
        <w:t xml:space="preserve">(Optional) If sterility of the hydrogel is a concern, </w:t>
      </w:r>
      <w:r w:rsidR="00D839EB">
        <w:t xml:space="preserve">incubate </w:t>
      </w:r>
      <w:r w:rsidRPr="006C7268">
        <w:t>the hydrogel for 24</w:t>
      </w:r>
      <w:r w:rsidR="004F4036">
        <w:t xml:space="preserve"> </w:t>
      </w:r>
      <w:r w:rsidR="00F17F6F">
        <w:t>h</w:t>
      </w:r>
      <w:r w:rsidR="004F4036" w:rsidRPr="006C7268">
        <w:t xml:space="preserve"> </w:t>
      </w:r>
      <w:r w:rsidRPr="006C7268">
        <w:t xml:space="preserve">in </w:t>
      </w:r>
      <w:r w:rsidR="00BC2470" w:rsidRPr="006C7268">
        <w:t xml:space="preserve">media containing </w:t>
      </w:r>
      <w:r w:rsidRPr="006C7268">
        <w:t>antibiotic</w:t>
      </w:r>
      <w:r w:rsidR="00BC2470" w:rsidRPr="006C7268">
        <w:t>s</w:t>
      </w:r>
      <w:r w:rsidRPr="006C7268">
        <w:t xml:space="preserve"> followed by rinsing with normal media.</w:t>
      </w:r>
    </w:p>
    <w:p w14:paraId="6E2F24D9" w14:textId="77777777" w:rsidR="00616FA9" w:rsidRPr="006C7268" w:rsidRDefault="00616FA9" w:rsidP="0036720F">
      <w:pPr>
        <w:pStyle w:val="af3"/>
        <w:ind w:left="0"/>
      </w:pPr>
    </w:p>
    <w:p w14:paraId="6F599CFA" w14:textId="0A218693" w:rsidR="00616FA9" w:rsidRPr="006C7268" w:rsidRDefault="00616FA9" w:rsidP="0036720F">
      <w:pPr>
        <w:pStyle w:val="af3"/>
        <w:widowControl/>
        <w:numPr>
          <w:ilvl w:val="2"/>
          <w:numId w:val="32"/>
        </w:numPr>
        <w:autoSpaceDE/>
        <w:autoSpaceDN/>
        <w:adjustRightInd/>
      </w:pPr>
      <w:r w:rsidRPr="006C7268">
        <w:t>To seed cells, first re</w:t>
      </w:r>
      <w:r w:rsidR="004F4036">
        <w:t>-</w:t>
      </w:r>
      <w:r w:rsidRPr="006C7268">
        <w:t>suspend trypsinized cells in</w:t>
      </w:r>
      <w:r w:rsidR="00756A88" w:rsidRPr="006C7268">
        <w:t xml:space="preserve"> the final</w:t>
      </w:r>
      <w:r w:rsidR="004B619F" w:rsidRPr="006C7268">
        <w:t xml:space="preserve"> volume</w:t>
      </w:r>
      <w:r w:rsidR="009258FB">
        <w:t xml:space="preserve"> of media</w:t>
      </w:r>
      <w:r w:rsidR="004B619F" w:rsidRPr="006C7268">
        <w:t xml:space="preserve"> to be used in the </w:t>
      </w:r>
      <w:r w:rsidR="00AB51FA" w:rsidRPr="006C7268">
        <w:t xml:space="preserve">hydrogel </w:t>
      </w:r>
      <w:r w:rsidR="00257BAA">
        <w:t>Petri</w:t>
      </w:r>
      <w:r w:rsidR="00BC2470" w:rsidRPr="006C7268">
        <w:t xml:space="preserve"> </w:t>
      </w:r>
      <w:r w:rsidR="004B619F" w:rsidRPr="006C7268">
        <w:t xml:space="preserve">dish. </w:t>
      </w:r>
    </w:p>
    <w:p w14:paraId="52BB630F" w14:textId="77777777" w:rsidR="004B619F" w:rsidRPr="006C7268" w:rsidRDefault="004B619F" w:rsidP="0036720F">
      <w:pPr>
        <w:pStyle w:val="af3"/>
        <w:ind w:left="0"/>
      </w:pPr>
    </w:p>
    <w:p w14:paraId="6428C7DA" w14:textId="35757B79" w:rsidR="004B619F" w:rsidRPr="006C7268" w:rsidRDefault="004B619F" w:rsidP="0036720F">
      <w:pPr>
        <w:pStyle w:val="af3"/>
        <w:widowControl/>
        <w:numPr>
          <w:ilvl w:val="2"/>
          <w:numId w:val="32"/>
        </w:numPr>
        <w:autoSpaceDE/>
        <w:autoSpaceDN/>
        <w:adjustRightInd/>
      </w:pPr>
      <w:r w:rsidRPr="006C7268">
        <w:t xml:space="preserve">Remove all solution from the </w:t>
      </w:r>
      <w:r w:rsidR="00BC2470" w:rsidRPr="006C7268">
        <w:t>hydrogel</w:t>
      </w:r>
      <w:r w:rsidRPr="006C7268">
        <w:t xml:space="preserve"> dish</w:t>
      </w:r>
      <w:r w:rsidR="009258FB">
        <w:t xml:space="preserve"> </w:t>
      </w:r>
      <w:r w:rsidRPr="006C7268">
        <w:t>and replace with the cell-laden media.</w:t>
      </w:r>
    </w:p>
    <w:p w14:paraId="13BB223B" w14:textId="77777777" w:rsidR="004B619F" w:rsidRPr="006C7268" w:rsidRDefault="004B619F" w:rsidP="0036720F">
      <w:pPr>
        <w:pStyle w:val="af3"/>
        <w:ind w:left="0"/>
      </w:pPr>
    </w:p>
    <w:p w14:paraId="54643907" w14:textId="464B65F6" w:rsidR="004B619F" w:rsidRPr="006C7268" w:rsidRDefault="004B619F" w:rsidP="0036720F">
      <w:pPr>
        <w:pStyle w:val="af3"/>
        <w:widowControl/>
        <w:numPr>
          <w:ilvl w:val="2"/>
          <w:numId w:val="32"/>
        </w:numPr>
        <w:autoSpaceDE/>
        <w:autoSpaceDN/>
        <w:adjustRightInd/>
      </w:pPr>
      <w:r w:rsidRPr="006C7268">
        <w:t xml:space="preserve">Allow the hydrogel to sit undisturbed in cell-laden media for 10 min. </w:t>
      </w:r>
    </w:p>
    <w:p w14:paraId="0480C2AA" w14:textId="77777777" w:rsidR="004B619F" w:rsidRPr="006C7268" w:rsidRDefault="004B619F" w:rsidP="0036720F">
      <w:pPr>
        <w:pStyle w:val="af3"/>
        <w:ind w:left="0"/>
      </w:pPr>
    </w:p>
    <w:p w14:paraId="3E08D5AB" w14:textId="09E71FA1" w:rsidR="004B619F" w:rsidRPr="006C7268" w:rsidRDefault="004B619F" w:rsidP="0036720F">
      <w:pPr>
        <w:pStyle w:val="af3"/>
        <w:widowControl/>
        <w:numPr>
          <w:ilvl w:val="2"/>
          <w:numId w:val="32"/>
        </w:numPr>
        <w:autoSpaceDE/>
        <w:autoSpaceDN/>
        <w:adjustRightInd/>
      </w:pPr>
      <w:r w:rsidRPr="006C7268">
        <w:t xml:space="preserve">Carefully move the </w:t>
      </w:r>
      <w:r w:rsidR="00257BAA">
        <w:t>Petri</w:t>
      </w:r>
      <w:r w:rsidRPr="006C7268">
        <w:t xml:space="preserve"> dish to </w:t>
      </w:r>
      <w:r w:rsidR="009258FB">
        <w:t>an</w:t>
      </w:r>
      <w:r w:rsidR="009258FB" w:rsidRPr="006C7268">
        <w:t xml:space="preserve"> </w:t>
      </w:r>
      <w:r w:rsidRPr="006C7268">
        <w:t xml:space="preserve">incubator. Maintain </w:t>
      </w:r>
      <w:r w:rsidR="00B51E19">
        <w:t xml:space="preserve">the </w:t>
      </w:r>
      <w:r w:rsidRPr="006C7268">
        <w:t xml:space="preserve">cells in the incubator for 4 </w:t>
      </w:r>
      <w:r w:rsidR="00F17F6F">
        <w:t>h</w:t>
      </w:r>
      <w:r w:rsidR="00BC2470" w:rsidRPr="006C7268">
        <w:t xml:space="preserve"> or until </w:t>
      </w:r>
      <w:r w:rsidR="00CC4171">
        <w:t xml:space="preserve">the </w:t>
      </w:r>
      <w:r w:rsidR="00BC2470" w:rsidRPr="006C7268">
        <w:t>cells are visibly adhered</w:t>
      </w:r>
      <w:r w:rsidRPr="006C7268">
        <w:t>.</w:t>
      </w:r>
    </w:p>
    <w:p w14:paraId="1359E13A" w14:textId="77777777" w:rsidR="004B619F" w:rsidRPr="006C7268" w:rsidRDefault="004B619F" w:rsidP="0036720F">
      <w:pPr>
        <w:pStyle w:val="af3"/>
        <w:ind w:left="0"/>
      </w:pPr>
    </w:p>
    <w:p w14:paraId="36C88BD7" w14:textId="5B015F7F" w:rsidR="004B619F" w:rsidRPr="006C7268" w:rsidRDefault="004B619F" w:rsidP="0036720F">
      <w:pPr>
        <w:pStyle w:val="af3"/>
        <w:widowControl/>
        <w:numPr>
          <w:ilvl w:val="2"/>
          <w:numId w:val="32"/>
        </w:numPr>
        <w:autoSpaceDE/>
        <w:autoSpaceDN/>
        <w:adjustRightInd/>
      </w:pPr>
      <w:r w:rsidRPr="006C7268">
        <w:t xml:space="preserve">Replace </w:t>
      </w:r>
      <w:r w:rsidR="009258FB">
        <w:t xml:space="preserve">the </w:t>
      </w:r>
      <w:r w:rsidRPr="006C7268">
        <w:t xml:space="preserve">cell-laden media with </w:t>
      </w:r>
      <w:r w:rsidR="00682BB5" w:rsidRPr="006C7268">
        <w:t>cell-free</w:t>
      </w:r>
      <w:r w:rsidRPr="006C7268">
        <w:t xml:space="preserve"> media to remove unadhered cells.</w:t>
      </w:r>
    </w:p>
    <w:p w14:paraId="352587A2" w14:textId="77777777" w:rsidR="004B619F" w:rsidRPr="006C7268" w:rsidRDefault="004B619F" w:rsidP="0036720F">
      <w:pPr>
        <w:pStyle w:val="af3"/>
        <w:ind w:left="0"/>
      </w:pPr>
    </w:p>
    <w:p w14:paraId="78A45915" w14:textId="5EFCF587" w:rsidR="004B619F" w:rsidRPr="0036720F" w:rsidRDefault="00B06A7D" w:rsidP="0036720F">
      <w:pPr>
        <w:pStyle w:val="af3"/>
        <w:widowControl/>
        <w:numPr>
          <w:ilvl w:val="1"/>
          <w:numId w:val="32"/>
        </w:numPr>
        <w:autoSpaceDE/>
        <w:autoSpaceDN/>
        <w:adjustRightInd/>
        <w:ind w:left="0" w:firstLine="0"/>
        <w:rPr>
          <w:b/>
          <w:highlight w:val="yellow"/>
        </w:rPr>
      </w:pPr>
      <w:bookmarkStart w:id="15" w:name="_Hlk14858300"/>
      <w:r w:rsidRPr="0036720F">
        <w:rPr>
          <w:b/>
          <w:highlight w:val="yellow"/>
        </w:rPr>
        <w:t>Acquir</w:t>
      </w:r>
      <w:r w:rsidR="00B51E19">
        <w:rPr>
          <w:b/>
          <w:highlight w:val="yellow"/>
        </w:rPr>
        <w:t>ing</w:t>
      </w:r>
      <w:r w:rsidRPr="0036720F">
        <w:rPr>
          <w:b/>
          <w:highlight w:val="yellow"/>
        </w:rPr>
        <w:t xml:space="preserve"> </w:t>
      </w:r>
      <w:r w:rsidR="00B51E19" w:rsidRPr="0036720F">
        <w:rPr>
          <w:b/>
          <w:highlight w:val="yellow"/>
        </w:rPr>
        <w:t>images of cells and the fiducial markers</w:t>
      </w:r>
    </w:p>
    <w:bookmarkEnd w:id="15"/>
    <w:p w14:paraId="56F44D81" w14:textId="77777777" w:rsidR="004B619F" w:rsidRPr="006C7268" w:rsidRDefault="004B619F" w:rsidP="0036720F">
      <w:pPr>
        <w:pStyle w:val="af3"/>
        <w:widowControl/>
        <w:autoSpaceDE/>
        <w:autoSpaceDN/>
        <w:adjustRightInd/>
        <w:ind w:left="0"/>
        <w:rPr>
          <w:b/>
        </w:rPr>
      </w:pPr>
    </w:p>
    <w:p w14:paraId="4A8F3C77" w14:textId="4D0D75D6" w:rsidR="004B619F" w:rsidRPr="006C7268" w:rsidRDefault="00D27354" w:rsidP="0036720F">
      <w:pPr>
        <w:pStyle w:val="af3"/>
        <w:widowControl/>
        <w:numPr>
          <w:ilvl w:val="2"/>
          <w:numId w:val="32"/>
        </w:numPr>
        <w:autoSpaceDE/>
        <w:autoSpaceDN/>
        <w:adjustRightInd/>
        <w:rPr>
          <w:b/>
        </w:rPr>
      </w:pPr>
      <w:r w:rsidRPr="006C7268">
        <w:t xml:space="preserve">Set the temperature for the incubation chamber on the microscope to 37 </w:t>
      </w:r>
      <w:r w:rsidR="00AB51FA">
        <w:rPr>
          <w:rFonts w:ascii="Arial" w:hAnsi="Arial" w:cs="Arial"/>
        </w:rPr>
        <w:t>°</w:t>
      </w:r>
      <w:r w:rsidRPr="006C7268">
        <w:t>C and CO</w:t>
      </w:r>
      <w:r w:rsidRPr="006C7268">
        <w:rPr>
          <w:vertAlign w:val="subscript"/>
        </w:rPr>
        <w:t>2</w:t>
      </w:r>
      <w:r w:rsidRPr="006C7268">
        <w:t xml:space="preserve"> to 5% and allow the chamber to reach the set points.</w:t>
      </w:r>
    </w:p>
    <w:p w14:paraId="33B53EE4" w14:textId="77777777" w:rsidR="00D27354" w:rsidRPr="006C7268" w:rsidRDefault="00D27354" w:rsidP="0036720F">
      <w:pPr>
        <w:pStyle w:val="af3"/>
        <w:widowControl/>
        <w:autoSpaceDE/>
        <w:autoSpaceDN/>
        <w:adjustRightInd/>
        <w:ind w:left="0"/>
        <w:rPr>
          <w:b/>
        </w:rPr>
      </w:pPr>
    </w:p>
    <w:p w14:paraId="4D9A4F1C" w14:textId="030C9E99" w:rsidR="00D27354" w:rsidRPr="0036720F" w:rsidRDefault="00D27354" w:rsidP="0036720F">
      <w:pPr>
        <w:pStyle w:val="af3"/>
        <w:widowControl/>
        <w:numPr>
          <w:ilvl w:val="2"/>
          <w:numId w:val="32"/>
        </w:numPr>
        <w:autoSpaceDE/>
        <w:autoSpaceDN/>
        <w:adjustRightInd/>
        <w:rPr>
          <w:highlight w:val="yellow"/>
        </w:rPr>
      </w:pPr>
      <w:bookmarkStart w:id="16" w:name="_Hlk14858309"/>
      <w:r w:rsidRPr="0036720F">
        <w:rPr>
          <w:highlight w:val="yellow"/>
        </w:rPr>
        <w:t xml:space="preserve">Place the </w:t>
      </w:r>
      <w:r w:rsidR="00257BAA" w:rsidRPr="0036720F">
        <w:rPr>
          <w:highlight w:val="yellow"/>
        </w:rPr>
        <w:t>Petri</w:t>
      </w:r>
      <w:r w:rsidRPr="0036720F">
        <w:rPr>
          <w:highlight w:val="yellow"/>
        </w:rPr>
        <w:t xml:space="preserve"> dish on the sample holder and locate the patterned areas. </w:t>
      </w:r>
    </w:p>
    <w:p w14:paraId="53FBA32F" w14:textId="77777777" w:rsidR="00D27354" w:rsidRPr="0036720F" w:rsidRDefault="00D27354" w:rsidP="0036720F">
      <w:pPr>
        <w:pStyle w:val="af3"/>
        <w:ind w:left="0"/>
        <w:rPr>
          <w:highlight w:val="yellow"/>
        </w:rPr>
      </w:pPr>
    </w:p>
    <w:p w14:paraId="35564577" w14:textId="77777777" w:rsidR="00D27354" w:rsidRPr="0036720F" w:rsidRDefault="00D27354" w:rsidP="0036720F">
      <w:pPr>
        <w:pStyle w:val="af3"/>
        <w:widowControl/>
        <w:numPr>
          <w:ilvl w:val="2"/>
          <w:numId w:val="32"/>
        </w:numPr>
        <w:autoSpaceDE/>
        <w:autoSpaceDN/>
        <w:adjustRightInd/>
        <w:rPr>
          <w:highlight w:val="yellow"/>
        </w:rPr>
      </w:pPr>
      <w:r w:rsidRPr="0036720F">
        <w:rPr>
          <w:highlight w:val="yellow"/>
        </w:rPr>
        <w:t xml:space="preserve">Locate a cell of interest (COI) and acquire a transmitted or fluorescent image of the COI. </w:t>
      </w:r>
    </w:p>
    <w:p w14:paraId="7AAC8B36" w14:textId="77777777" w:rsidR="00D27354" w:rsidRPr="0036720F" w:rsidRDefault="00D27354" w:rsidP="0036720F">
      <w:pPr>
        <w:pStyle w:val="af3"/>
        <w:ind w:left="0"/>
        <w:rPr>
          <w:highlight w:val="yellow"/>
        </w:rPr>
      </w:pPr>
    </w:p>
    <w:p w14:paraId="030EE245" w14:textId="544CE824" w:rsidR="00D27354" w:rsidRPr="0036720F" w:rsidRDefault="006A0DF6" w:rsidP="0036720F">
      <w:pPr>
        <w:pStyle w:val="af3"/>
        <w:widowControl/>
        <w:autoSpaceDE/>
        <w:autoSpaceDN/>
        <w:adjustRightInd/>
        <w:ind w:left="0"/>
        <w:rPr>
          <w:highlight w:val="yellow"/>
        </w:rPr>
      </w:pPr>
      <w:r w:rsidRPr="006A0DF6">
        <w:rPr>
          <w:highlight w:val="yellow"/>
        </w:rPr>
        <w:t>NOTE:</w:t>
      </w:r>
      <w:r w:rsidR="00D27354" w:rsidRPr="0036720F">
        <w:rPr>
          <w:highlight w:val="yellow"/>
        </w:rPr>
        <w:t xml:space="preserve"> This image will be used to segment the cell boundary during </w:t>
      </w:r>
      <w:r w:rsidR="008E667C" w:rsidRPr="0036720F">
        <w:rPr>
          <w:highlight w:val="yellow"/>
        </w:rPr>
        <w:t>analysis</w:t>
      </w:r>
      <w:r w:rsidR="0092553F" w:rsidRPr="0036720F">
        <w:rPr>
          <w:highlight w:val="yellow"/>
        </w:rPr>
        <w:t>,</w:t>
      </w:r>
      <w:r w:rsidR="00D27354" w:rsidRPr="0036720F">
        <w:rPr>
          <w:highlight w:val="yellow"/>
        </w:rPr>
        <w:t xml:space="preserve"> so the image should </w:t>
      </w:r>
      <w:r w:rsidR="009258FB" w:rsidRPr="0036720F">
        <w:rPr>
          <w:highlight w:val="yellow"/>
        </w:rPr>
        <w:t xml:space="preserve">clearly visualize the </w:t>
      </w:r>
      <w:r w:rsidR="00D27354" w:rsidRPr="0036720F">
        <w:rPr>
          <w:highlight w:val="yellow"/>
        </w:rPr>
        <w:t>cell boarders.</w:t>
      </w:r>
    </w:p>
    <w:p w14:paraId="365D02CB" w14:textId="77777777" w:rsidR="00D27354" w:rsidRPr="0036720F" w:rsidRDefault="00D27354" w:rsidP="0036720F">
      <w:pPr>
        <w:pStyle w:val="af3"/>
        <w:ind w:left="0"/>
        <w:rPr>
          <w:highlight w:val="yellow"/>
        </w:rPr>
      </w:pPr>
    </w:p>
    <w:p w14:paraId="46E6F994" w14:textId="58971A92" w:rsidR="00D27354" w:rsidRPr="0036720F" w:rsidRDefault="00D27354" w:rsidP="0036720F">
      <w:pPr>
        <w:pStyle w:val="af3"/>
        <w:widowControl/>
        <w:numPr>
          <w:ilvl w:val="2"/>
          <w:numId w:val="32"/>
        </w:numPr>
        <w:autoSpaceDE/>
        <w:autoSpaceDN/>
        <w:adjustRightInd/>
        <w:rPr>
          <w:highlight w:val="yellow"/>
        </w:rPr>
      </w:pPr>
      <w:r w:rsidRPr="0036720F">
        <w:rPr>
          <w:highlight w:val="yellow"/>
        </w:rPr>
        <w:t>Acquire a z-stack of the patterned array beneath the COI as in step 4.1.4.</w:t>
      </w:r>
    </w:p>
    <w:p w14:paraId="3C35CC3F" w14:textId="77777777" w:rsidR="00D27354" w:rsidRPr="0036720F" w:rsidRDefault="00D27354" w:rsidP="0036720F">
      <w:pPr>
        <w:pStyle w:val="af3"/>
        <w:widowControl/>
        <w:autoSpaceDE/>
        <w:autoSpaceDN/>
        <w:adjustRightInd/>
        <w:ind w:left="0"/>
        <w:rPr>
          <w:highlight w:val="yellow"/>
        </w:rPr>
      </w:pPr>
    </w:p>
    <w:p w14:paraId="3BE85168" w14:textId="77777777" w:rsidR="00BC2470" w:rsidRPr="006C7268" w:rsidRDefault="00D27354" w:rsidP="0036720F">
      <w:pPr>
        <w:pStyle w:val="af3"/>
        <w:widowControl/>
        <w:numPr>
          <w:ilvl w:val="2"/>
          <w:numId w:val="32"/>
        </w:numPr>
        <w:autoSpaceDE/>
        <w:autoSpaceDN/>
        <w:adjustRightInd/>
      </w:pPr>
      <w:r w:rsidRPr="0036720F">
        <w:rPr>
          <w:highlight w:val="yellow"/>
        </w:rPr>
        <w:t>Acquire a second set of transmitted or fluorescent images of the cell.</w:t>
      </w:r>
      <w:bookmarkEnd w:id="16"/>
      <w:r w:rsidRPr="006C7268">
        <w:t xml:space="preserve"> </w:t>
      </w:r>
    </w:p>
    <w:p w14:paraId="2401ED26" w14:textId="77777777" w:rsidR="00BC2470" w:rsidRPr="006C7268" w:rsidRDefault="00BC2470" w:rsidP="0036720F">
      <w:pPr>
        <w:pStyle w:val="af3"/>
        <w:ind w:left="0"/>
      </w:pPr>
    </w:p>
    <w:p w14:paraId="4ACB1A5D" w14:textId="39776B76" w:rsidR="00D27354" w:rsidRPr="006C7268" w:rsidRDefault="006A0DF6" w:rsidP="0036720F">
      <w:pPr>
        <w:pStyle w:val="af3"/>
        <w:widowControl/>
        <w:autoSpaceDE/>
        <w:autoSpaceDN/>
        <w:adjustRightInd/>
        <w:ind w:left="0"/>
      </w:pPr>
      <w:r w:rsidRPr="006A0DF6">
        <w:t>NOTE:</w:t>
      </w:r>
      <w:r w:rsidR="00BC2470" w:rsidRPr="006C7268">
        <w:t xml:space="preserve"> </w:t>
      </w:r>
      <w:r w:rsidR="00D27354" w:rsidRPr="006C7268">
        <w:t>Compare th</w:t>
      </w:r>
      <w:r w:rsidR="00BC2470" w:rsidRPr="006C7268">
        <w:t>e second</w:t>
      </w:r>
      <w:r w:rsidR="00D27354" w:rsidRPr="006C7268">
        <w:t xml:space="preserve"> </w:t>
      </w:r>
      <w:r w:rsidR="002D3A2D">
        <w:t xml:space="preserve">image </w:t>
      </w:r>
      <w:r w:rsidR="00D27354" w:rsidRPr="006C7268">
        <w:t>set to the first to determine if cell damage due to phototoxicity is observed</w:t>
      </w:r>
      <w:r w:rsidR="009258FB">
        <w:t xml:space="preserve"> </w:t>
      </w:r>
      <w:r w:rsidR="00D27354" w:rsidRPr="006C7268">
        <w:t xml:space="preserve">and whether </w:t>
      </w:r>
      <w:r w:rsidR="009258FB">
        <w:t xml:space="preserve">the </w:t>
      </w:r>
      <w:r w:rsidR="00D27354" w:rsidRPr="006C7268">
        <w:t>imag</w:t>
      </w:r>
      <w:r w:rsidR="009258FB">
        <w:t>e acquisition</w:t>
      </w:r>
      <w:r w:rsidR="00D27354" w:rsidRPr="006C7268">
        <w:t xml:space="preserve"> settings need to be adjusted.</w:t>
      </w:r>
      <w:r w:rsidR="00667618">
        <w:t xml:space="preserve"> </w:t>
      </w:r>
      <w:r w:rsidR="00BC2470" w:rsidRPr="006C7268">
        <w:t>Cells which shrink after exposure have likely suffered significant phototoxic effects, which may affect results.</w:t>
      </w:r>
    </w:p>
    <w:p w14:paraId="2B4A1FD7" w14:textId="77777777" w:rsidR="00D27354" w:rsidRPr="006C7268" w:rsidRDefault="00D27354" w:rsidP="0036720F">
      <w:pPr>
        <w:pStyle w:val="af3"/>
        <w:ind w:left="0"/>
      </w:pPr>
    </w:p>
    <w:p w14:paraId="3C22CF44" w14:textId="7040A4DA" w:rsidR="00D27354" w:rsidRPr="006C7268" w:rsidRDefault="00D27354" w:rsidP="0036720F">
      <w:pPr>
        <w:pStyle w:val="af3"/>
        <w:widowControl/>
        <w:numPr>
          <w:ilvl w:val="2"/>
          <w:numId w:val="32"/>
        </w:numPr>
        <w:autoSpaceDE/>
        <w:autoSpaceDN/>
        <w:adjustRightInd/>
      </w:pPr>
      <w:r w:rsidRPr="006C7268">
        <w:t>Repeat steps</w:t>
      </w:r>
      <w:r w:rsidR="00BC2470" w:rsidRPr="006C7268">
        <w:t xml:space="preserve"> 5.2.3-5.2.5 for each COI</w:t>
      </w:r>
      <w:r w:rsidR="00B51E19">
        <w:t>.</w:t>
      </w:r>
    </w:p>
    <w:p w14:paraId="4208704F" w14:textId="77777777" w:rsidR="001B3F16" w:rsidRPr="006C7268" w:rsidRDefault="001B3F16" w:rsidP="0036720F">
      <w:pPr>
        <w:widowControl/>
        <w:autoSpaceDE/>
        <w:autoSpaceDN/>
        <w:adjustRightInd/>
        <w:rPr>
          <w:b/>
        </w:rPr>
      </w:pPr>
    </w:p>
    <w:p w14:paraId="2AB7D273" w14:textId="22F551A0" w:rsidR="00BC2470" w:rsidRPr="00696DD5" w:rsidRDefault="004B619F" w:rsidP="0036720F">
      <w:pPr>
        <w:pStyle w:val="af3"/>
        <w:widowControl/>
        <w:numPr>
          <w:ilvl w:val="0"/>
          <w:numId w:val="32"/>
        </w:numPr>
        <w:autoSpaceDE/>
        <w:autoSpaceDN/>
        <w:adjustRightInd/>
        <w:ind w:left="0" w:firstLine="0"/>
        <w:rPr>
          <w:b/>
        </w:rPr>
      </w:pPr>
      <w:bookmarkStart w:id="17" w:name="_Hlk14858319"/>
      <w:r w:rsidRPr="00696DD5">
        <w:rPr>
          <w:b/>
        </w:rPr>
        <w:t>Analyz</w:t>
      </w:r>
      <w:r w:rsidR="00B06A7D" w:rsidRPr="00696DD5">
        <w:rPr>
          <w:b/>
        </w:rPr>
        <w:t>ing</w:t>
      </w:r>
      <w:r w:rsidRPr="00696DD5">
        <w:rPr>
          <w:b/>
        </w:rPr>
        <w:t xml:space="preserve"> </w:t>
      </w:r>
      <w:r w:rsidR="00CC4171" w:rsidRPr="00696DD5">
        <w:rPr>
          <w:b/>
        </w:rPr>
        <w:t>the Images</w:t>
      </w:r>
    </w:p>
    <w:p w14:paraId="50CF321A" w14:textId="77777777" w:rsidR="00B06A7D" w:rsidRPr="00696DD5" w:rsidRDefault="00B06A7D" w:rsidP="0036720F">
      <w:pPr>
        <w:pStyle w:val="af3"/>
        <w:widowControl/>
        <w:autoSpaceDE/>
        <w:autoSpaceDN/>
        <w:adjustRightInd/>
        <w:ind w:left="0"/>
        <w:rPr>
          <w:b/>
        </w:rPr>
      </w:pPr>
    </w:p>
    <w:p w14:paraId="7D215140" w14:textId="0DAA72A5" w:rsidR="00B06A7D" w:rsidRPr="00696DD5" w:rsidRDefault="00B06A7D" w:rsidP="0036720F">
      <w:pPr>
        <w:pStyle w:val="af3"/>
        <w:widowControl/>
        <w:numPr>
          <w:ilvl w:val="1"/>
          <w:numId w:val="32"/>
        </w:numPr>
        <w:tabs>
          <w:tab w:val="left" w:pos="1080"/>
          <w:tab w:val="left" w:pos="1170"/>
          <w:tab w:val="left" w:pos="1260"/>
          <w:tab w:val="left" w:pos="1350"/>
          <w:tab w:val="left" w:pos="1440"/>
        </w:tabs>
        <w:autoSpaceDE/>
        <w:autoSpaceDN/>
        <w:adjustRightInd/>
        <w:ind w:left="0" w:firstLine="0"/>
        <w:rPr>
          <w:b/>
        </w:rPr>
      </w:pPr>
      <w:r w:rsidRPr="00696DD5">
        <w:rPr>
          <w:b/>
        </w:rPr>
        <w:t>Prepar</w:t>
      </w:r>
      <w:r w:rsidR="00B51E19">
        <w:rPr>
          <w:b/>
        </w:rPr>
        <w:t>ation of</w:t>
      </w:r>
      <w:r w:rsidRPr="00696DD5">
        <w:rPr>
          <w:b/>
        </w:rPr>
        <w:t xml:space="preserve"> </w:t>
      </w:r>
      <w:r w:rsidR="00B51E19" w:rsidRPr="00696DD5">
        <w:rPr>
          <w:b/>
        </w:rPr>
        <w:t>the image files for analysis</w:t>
      </w:r>
    </w:p>
    <w:p w14:paraId="58614112" w14:textId="77777777" w:rsidR="00BC2470" w:rsidRPr="007F7278" w:rsidRDefault="00BC2470" w:rsidP="0036720F">
      <w:pPr>
        <w:pStyle w:val="af3"/>
        <w:widowControl/>
        <w:autoSpaceDE/>
        <w:autoSpaceDN/>
        <w:adjustRightInd/>
        <w:ind w:left="0"/>
        <w:rPr>
          <w:b/>
        </w:rPr>
      </w:pPr>
    </w:p>
    <w:p w14:paraId="5E54AD59" w14:textId="18BD47EA" w:rsidR="00BC2470" w:rsidRPr="00696DD5" w:rsidRDefault="005D3F8C" w:rsidP="0036720F">
      <w:pPr>
        <w:pStyle w:val="af3"/>
        <w:widowControl/>
        <w:numPr>
          <w:ilvl w:val="2"/>
          <w:numId w:val="32"/>
        </w:numPr>
        <w:autoSpaceDE/>
        <w:autoSpaceDN/>
        <w:adjustRightInd/>
      </w:pPr>
      <w:r w:rsidRPr="00696DD5">
        <w:t xml:space="preserve">Using data collected in </w:t>
      </w:r>
      <w:r w:rsidR="00B51E19">
        <w:t xml:space="preserve">step </w:t>
      </w:r>
      <w:r w:rsidRPr="00696DD5">
        <w:t>5.2, p</w:t>
      </w:r>
      <w:r w:rsidR="00BC2470" w:rsidRPr="00696DD5">
        <w:t xml:space="preserve">repare a cropped image stack of the area around </w:t>
      </w:r>
      <w:r w:rsidRPr="00696DD5">
        <w:t>a</w:t>
      </w:r>
      <w:r w:rsidR="00BC2470" w:rsidRPr="00696DD5">
        <w:t xml:space="preserve"> COI such that the bottom image (first image) of the stack represents the first frame where</w:t>
      </w:r>
      <w:r w:rsidR="00B06A7D" w:rsidRPr="00696DD5">
        <w:t>:</w:t>
      </w:r>
      <w:r w:rsidR="00AE4489" w:rsidRPr="00696DD5">
        <w:t xml:space="preserve"> (1)</w:t>
      </w:r>
      <w:r w:rsidR="00BC2470" w:rsidRPr="00696DD5">
        <w:t xml:space="preserve"> &gt;80% of the patterned </w:t>
      </w:r>
      <w:r w:rsidR="00AE4489" w:rsidRPr="00696DD5">
        <w:t>marker columns</w:t>
      </w:r>
      <w:r w:rsidR="00BC2470" w:rsidRPr="00696DD5">
        <w:t xml:space="preserve"> are visible</w:t>
      </w:r>
      <w:r w:rsidR="00AE4489" w:rsidRPr="00696DD5">
        <w:t>, (2) the uppermost image (last image) in the stack no longer contains any visible fiducial markers (i.e.</w:t>
      </w:r>
      <w:r w:rsidR="00B51E19">
        <w:t>,</w:t>
      </w:r>
      <w:r w:rsidR="00AE4489" w:rsidRPr="00696DD5">
        <w:t xml:space="preserve"> above the hydrogel surface), and (3) there is at least 20 </w:t>
      </w:r>
      <w:r w:rsidR="00B51E19">
        <w:t>μm</w:t>
      </w:r>
      <w:r w:rsidR="00AE4489" w:rsidRPr="00696DD5">
        <w:t xml:space="preserve"> of non</w:t>
      </w:r>
      <w:r w:rsidR="00CC4171" w:rsidRPr="00696DD5">
        <w:t>-stressed</w:t>
      </w:r>
      <w:r w:rsidR="00AE4489" w:rsidRPr="00696DD5">
        <w:t xml:space="preserve"> fiducial markers surrounding the COI.</w:t>
      </w:r>
    </w:p>
    <w:p w14:paraId="784DB8AD" w14:textId="24CEC3FC" w:rsidR="00AE4489" w:rsidRPr="00696DD5" w:rsidRDefault="00AE4489" w:rsidP="0036720F">
      <w:pPr>
        <w:widowControl/>
        <w:autoSpaceDE/>
        <w:autoSpaceDN/>
        <w:adjustRightInd/>
      </w:pPr>
    </w:p>
    <w:p w14:paraId="2B416C85" w14:textId="19F80A86" w:rsidR="00AE4489" w:rsidRPr="00696DD5" w:rsidRDefault="006A0DF6" w:rsidP="0036720F">
      <w:pPr>
        <w:widowControl/>
        <w:autoSpaceDE/>
        <w:autoSpaceDN/>
        <w:adjustRightInd/>
      </w:pPr>
      <w:r w:rsidRPr="006A0DF6">
        <w:t>NOTE:</w:t>
      </w:r>
      <w:r w:rsidR="00AE4489" w:rsidRPr="00696DD5">
        <w:t xml:space="preserve"> Cropping the images greatly reduces computational time during analysis. The analysis code in later steps can be run without cropping the images but this is not recommended.</w:t>
      </w:r>
    </w:p>
    <w:p w14:paraId="26B40B12" w14:textId="77777777" w:rsidR="00AE4489" w:rsidRPr="00696DD5" w:rsidRDefault="00AE4489" w:rsidP="0036720F">
      <w:pPr>
        <w:pStyle w:val="af3"/>
        <w:widowControl/>
        <w:autoSpaceDE/>
        <w:autoSpaceDN/>
        <w:adjustRightInd/>
        <w:ind w:left="0"/>
      </w:pPr>
    </w:p>
    <w:p w14:paraId="2E7EED5C" w14:textId="3E75A4CB" w:rsidR="00AE4489" w:rsidRPr="00696DD5" w:rsidRDefault="00AE4489" w:rsidP="0036720F">
      <w:pPr>
        <w:pStyle w:val="af3"/>
        <w:widowControl/>
        <w:numPr>
          <w:ilvl w:val="2"/>
          <w:numId w:val="32"/>
        </w:numPr>
        <w:autoSpaceDE/>
        <w:autoSpaceDN/>
        <w:adjustRightInd/>
      </w:pPr>
      <w:r w:rsidRPr="00696DD5">
        <w:t>Create a cropped image of the transmitted and/or fluorescent image to match the XY cropping of the stack in the previous step.</w:t>
      </w:r>
    </w:p>
    <w:p w14:paraId="423FC701" w14:textId="77777777" w:rsidR="00AE4489" w:rsidRPr="00696DD5" w:rsidRDefault="00AE4489" w:rsidP="0036720F">
      <w:pPr>
        <w:pStyle w:val="af3"/>
        <w:widowControl/>
        <w:autoSpaceDE/>
        <w:autoSpaceDN/>
        <w:adjustRightInd/>
        <w:ind w:left="0"/>
      </w:pPr>
    </w:p>
    <w:p w14:paraId="09B0DDCA" w14:textId="5A72C0BD" w:rsidR="005D3F8C" w:rsidRPr="00696DD5" w:rsidRDefault="00AE4489" w:rsidP="0036720F">
      <w:pPr>
        <w:pStyle w:val="af3"/>
        <w:widowControl/>
        <w:numPr>
          <w:ilvl w:val="2"/>
          <w:numId w:val="32"/>
        </w:numPr>
        <w:autoSpaceDE/>
        <w:autoSpaceDN/>
        <w:adjustRightInd/>
      </w:pPr>
      <w:r w:rsidRPr="00696DD5">
        <w:t>Us</w:t>
      </w:r>
      <w:r w:rsidR="00D839EB">
        <w:t>e</w:t>
      </w:r>
      <w:r w:rsidRPr="00696DD5">
        <w:t xml:space="preserve"> either the cropped transmitted or fluorescent image—whichever is more representative of the </w:t>
      </w:r>
      <w:r w:rsidR="002D3A2D" w:rsidRPr="00696DD5">
        <w:t>cell shape</w:t>
      </w:r>
      <w:r w:rsidRPr="00696DD5">
        <w:t>—</w:t>
      </w:r>
      <w:r w:rsidR="00D839EB">
        <w:t xml:space="preserve">to </w:t>
      </w:r>
      <w:r w:rsidRPr="00696DD5">
        <w:t>segment the image by hand (trace the cell border) or</w:t>
      </w:r>
      <w:r w:rsidR="00B06A7D" w:rsidRPr="00696DD5">
        <w:t xml:space="preserve"> </w:t>
      </w:r>
      <w:r w:rsidR="002D3A2D" w:rsidRPr="00696DD5">
        <w:t>via</w:t>
      </w:r>
      <w:r w:rsidRPr="00696DD5">
        <w:t xml:space="preserve"> image processing</w:t>
      </w:r>
      <w:r w:rsidR="00D839EB">
        <w:t xml:space="preserve"> tools</w:t>
      </w:r>
      <w:r w:rsidRPr="00696DD5">
        <w:t xml:space="preserve">. </w:t>
      </w:r>
    </w:p>
    <w:p w14:paraId="4648CF97" w14:textId="77777777" w:rsidR="005D3F8C" w:rsidRPr="00696DD5" w:rsidRDefault="005D3F8C" w:rsidP="0036720F">
      <w:pPr>
        <w:pStyle w:val="af3"/>
        <w:ind w:left="0"/>
      </w:pPr>
    </w:p>
    <w:p w14:paraId="3DE2B7C8" w14:textId="3DD747C3" w:rsidR="00AE4489" w:rsidRPr="00696DD5" w:rsidRDefault="005D3F8C" w:rsidP="0036720F">
      <w:pPr>
        <w:pStyle w:val="af3"/>
        <w:widowControl/>
        <w:numPr>
          <w:ilvl w:val="2"/>
          <w:numId w:val="32"/>
        </w:numPr>
        <w:autoSpaceDE/>
        <w:autoSpaceDN/>
        <w:adjustRightInd/>
      </w:pPr>
      <w:r w:rsidRPr="00696DD5">
        <w:t>C</w:t>
      </w:r>
      <w:r w:rsidR="00AE4489" w:rsidRPr="00696DD5">
        <w:t>onvert this image into a binary image where the interior of the cell is black (i.e.</w:t>
      </w:r>
      <w:r w:rsidR="00B51E19">
        <w:t>,</w:t>
      </w:r>
      <w:r w:rsidR="00AE4489" w:rsidRPr="00696DD5">
        <w:t xml:space="preserve"> intensity = 0) and the area surrounding the cell is white (i.e.</w:t>
      </w:r>
      <w:r w:rsidR="00B51E19">
        <w:t>,</w:t>
      </w:r>
      <w:r w:rsidR="00AE4489" w:rsidRPr="00696DD5">
        <w:t xml:space="preserve"> intensity </w:t>
      </w:r>
      <w:r w:rsidR="00AE4489" w:rsidRPr="00696DD5">
        <w:rPr>
          <w:color w:val="222222"/>
          <w:shd w:val="clear" w:color="auto" w:fill="FFFFFF"/>
        </w:rPr>
        <w:t>≠ 0)</w:t>
      </w:r>
      <w:r w:rsidRPr="00696DD5">
        <w:rPr>
          <w:color w:val="222222"/>
          <w:shd w:val="clear" w:color="auto" w:fill="FFFFFF"/>
        </w:rPr>
        <w:t xml:space="preserve">. Save this image as </w:t>
      </w:r>
      <w:r w:rsidRPr="00B51E19">
        <w:rPr>
          <w:b/>
          <w:bCs/>
          <w:color w:val="222222"/>
          <w:shd w:val="clear" w:color="auto" w:fill="FFFFFF"/>
        </w:rPr>
        <w:t>Binary Mask.tif</w:t>
      </w:r>
      <w:r w:rsidRPr="00696DD5">
        <w:rPr>
          <w:color w:val="222222"/>
          <w:shd w:val="clear" w:color="auto" w:fill="FFFFFF"/>
        </w:rPr>
        <w:t>.</w:t>
      </w:r>
    </w:p>
    <w:p w14:paraId="3B536557" w14:textId="77777777" w:rsidR="005D3F8C" w:rsidRPr="00696DD5" w:rsidRDefault="005D3F8C" w:rsidP="0036720F">
      <w:pPr>
        <w:pStyle w:val="af3"/>
        <w:ind w:left="0"/>
      </w:pPr>
    </w:p>
    <w:p w14:paraId="7B7AF535" w14:textId="2CBD4350" w:rsidR="005D3F8C" w:rsidRPr="00696DD5" w:rsidRDefault="00B06A7D" w:rsidP="0036720F">
      <w:pPr>
        <w:pStyle w:val="af3"/>
        <w:widowControl/>
        <w:numPr>
          <w:ilvl w:val="2"/>
          <w:numId w:val="32"/>
        </w:numPr>
        <w:autoSpaceDE/>
        <w:autoSpaceDN/>
        <w:adjustRightInd/>
      </w:pPr>
      <w:r w:rsidRPr="00696DD5">
        <w:t>For each COI, collect the image stack file, transmitted image file, and binary mask file in a single folder.</w:t>
      </w:r>
    </w:p>
    <w:p w14:paraId="5A159037" w14:textId="77777777" w:rsidR="00B06A7D" w:rsidRPr="00696DD5" w:rsidRDefault="00B06A7D" w:rsidP="0036720F">
      <w:pPr>
        <w:pStyle w:val="af3"/>
        <w:ind w:left="0"/>
      </w:pPr>
    </w:p>
    <w:p w14:paraId="73CC0F07" w14:textId="2DBA090F" w:rsidR="00B06A7D" w:rsidRPr="00696DD5" w:rsidRDefault="00B06A7D" w:rsidP="0036720F">
      <w:pPr>
        <w:pStyle w:val="af3"/>
        <w:widowControl/>
        <w:numPr>
          <w:ilvl w:val="1"/>
          <w:numId w:val="32"/>
        </w:numPr>
        <w:autoSpaceDE/>
        <w:autoSpaceDN/>
        <w:adjustRightInd/>
        <w:ind w:left="0" w:firstLine="0"/>
        <w:rPr>
          <w:b/>
        </w:rPr>
      </w:pPr>
      <w:r w:rsidRPr="00696DD5">
        <w:rPr>
          <w:b/>
        </w:rPr>
        <w:t>Run</w:t>
      </w:r>
      <w:r w:rsidR="00B51E19">
        <w:rPr>
          <w:b/>
        </w:rPr>
        <w:t>ning</w:t>
      </w:r>
      <w:r w:rsidRPr="00696DD5">
        <w:rPr>
          <w:b/>
        </w:rPr>
        <w:t xml:space="preserve"> </w:t>
      </w:r>
      <w:r w:rsidR="00B51E19" w:rsidRPr="00696DD5">
        <w:rPr>
          <w:b/>
        </w:rPr>
        <w:t>analysis scripts on the images</w:t>
      </w:r>
    </w:p>
    <w:p w14:paraId="2D4A2A0A" w14:textId="77777777" w:rsidR="00B06A7D" w:rsidRPr="00696DD5" w:rsidRDefault="00B06A7D" w:rsidP="0036720F">
      <w:pPr>
        <w:pStyle w:val="af3"/>
        <w:widowControl/>
        <w:autoSpaceDE/>
        <w:autoSpaceDN/>
        <w:adjustRightInd/>
        <w:ind w:left="0"/>
        <w:rPr>
          <w:b/>
        </w:rPr>
      </w:pPr>
    </w:p>
    <w:p w14:paraId="274C2002" w14:textId="7767D1AC" w:rsidR="00B06A7D" w:rsidRPr="00696DD5" w:rsidRDefault="0044595D" w:rsidP="00BA2B71">
      <w:pPr>
        <w:pStyle w:val="af3"/>
        <w:widowControl/>
        <w:numPr>
          <w:ilvl w:val="2"/>
          <w:numId w:val="32"/>
        </w:numPr>
        <w:tabs>
          <w:tab w:val="left" w:pos="2160"/>
        </w:tabs>
        <w:autoSpaceDE/>
        <w:autoSpaceDN/>
        <w:adjustRightInd/>
        <w:rPr>
          <w:b/>
        </w:rPr>
      </w:pPr>
      <w:r w:rsidRPr="00696DD5">
        <w:t xml:space="preserve">Clone or download the TFM analysis functions available </w:t>
      </w:r>
      <w:r w:rsidR="007924B4" w:rsidRPr="00696DD5">
        <w:t xml:space="preserve">free </w:t>
      </w:r>
      <w:r w:rsidRPr="00696DD5">
        <w:t>at</w:t>
      </w:r>
      <w:r w:rsidR="007924B4" w:rsidRPr="00696DD5">
        <w:t xml:space="preserve"> the software repository</w:t>
      </w:r>
      <w:r w:rsidR="005C76D9" w:rsidRPr="00696DD5">
        <w:fldChar w:fldCharType="begin" w:fldLock="1"/>
      </w:r>
      <w:r w:rsidR="005C76D9" w:rsidRPr="00696DD5">
        <w:instrText>ADDIN CSL_CITATION {"citationItems":[{"id":"ITEM-1","itemData":{"URL":"https://github.com/SlaterLab","author":[{"dropping-particle":"","family":"Banda","given":"Omar A.","non-dropping-particle":"","parse-names":false,"suffix":""},{"dropping-particle":"","family":"Slater","given":"John H.","non-dropping-particle":"","parse-names":false,"suffix":""}],"id":"ITEM-1","issued":{"date-parts":[["2019"]]},"title":"Slater Lab Code Repositories","type":"webpage"},"uris":["http://www.mendeley.com/documents/?uuid=da043ea1-bd7c-47ce-8ee5-9d7f1f8cbfb7"]}],"mendeley":{"formattedCitation":"&lt;sup&gt;29&lt;/sup&gt;","plainTextFormattedCitation":"29","previouslyFormattedCitation":"&lt;sup&gt;29&lt;/sup&gt;"},"properties":{"noteIndex":0},"schema":"https://github.com/citation-style-language/schema/raw/master/csl-citation.json"}</w:instrText>
      </w:r>
      <w:r w:rsidR="005C76D9" w:rsidRPr="00696DD5">
        <w:fldChar w:fldCharType="separate"/>
      </w:r>
      <w:r w:rsidR="005C76D9" w:rsidRPr="00696DD5">
        <w:rPr>
          <w:noProof/>
          <w:vertAlign w:val="superscript"/>
        </w:rPr>
        <w:t>29</w:t>
      </w:r>
      <w:r w:rsidR="005C76D9" w:rsidRPr="00696DD5">
        <w:fldChar w:fldCharType="end"/>
      </w:r>
      <w:r w:rsidR="007924B4" w:rsidRPr="00696DD5">
        <w:t>.</w:t>
      </w:r>
      <w:r w:rsidR="002D1D25" w:rsidRPr="00696DD5">
        <w:t xml:space="preserve"> </w:t>
      </w:r>
      <w:r w:rsidR="005D17B6" w:rsidRPr="00696DD5">
        <w:t>The entire repository should be downloaded as there are a significant number of dependencies</w:t>
      </w:r>
      <w:r w:rsidR="002D1D25" w:rsidRPr="00696DD5">
        <w:t xml:space="preserve"> in the subfolders</w:t>
      </w:r>
      <w:r w:rsidR="005D17B6" w:rsidRPr="00696DD5">
        <w:t>.</w:t>
      </w:r>
    </w:p>
    <w:p w14:paraId="0390A93F" w14:textId="77777777" w:rsidR="005D17B6" w:rsidRPr="00696DD5" w:rsidRDefault="005D17B6" w:rsidP="0036720F">
      <w:pPr>
        <w:pStyle w:val="af3"/>
        <w:widowControl/>
        <w:tabs>
          <w:tab w:val="left" w:pos="2160"/>
        </w:tabs>
        <w:autoSpaceDE/>
        <w:autoSpaceDN/>
        <w:adjustRightInd/>
        <w:ind w:left="0"/>
        <w:rPr>
          <w:b/>
        </w:rPr>
      </w:pPr>
    </w:p>
    <w:p w14:paraId="561B45B9" w14:textId="255510BC" w:rsidR="005D17B6" w:rsidRPr="00696DD5" w:rsidRDefault="005D17B6" w:rsidP="0036720F">
      <w:pPr>
        <w:pStyle w:val="af3"/>
        <w:widowControl/>
        <w:numPr>
          <w:ilvl w:val="2"/>
          <w:numId w:val="32"/>
        </w:numPr>
        <w:tabs>
          <w:tab w:val="left" w:pos="2160"/>
        </w:tabs>
        <w:autoSpaceDE/>
        <w:autoSpaceDN/>
        <w:adjustRightInd/>
        <w:rPr>
          <w:rStyle w:val="a4"/>
          <w:color w:val="000000"/>
          <w:u w:val="none"/>
        </w:rPr>
      </w:pPr>
      <w:r w:rsidRPr="00696DD5">
        <w:rPr>
          <w:rStyle w:val="a4"/>
          <w:color w:val="000000"/>
          <w:u w:val="none"/>
        </w:rPr>
        <w:t xml:space="preserve">Open Matlab and add the directory and all subfolders of the local </w:t>
      </w:r>
      <w:r w:rsidR="002D1D25" w:rsidRPr="00696DD5">
        <w:rPr>
          <w:rStyle w:val="a4"/>
          <w:color w:val="000000"/>
          <w:u w:val="none"/>
        </w:rPr>
        <w:t>clone</w:t>
      </w:r>
      <w:r w:rsidRPr="00696DD5">
        <w:rPr>
          <w:rStyle w:val="a4"/>
          <w:color w:val="000000"/>
          <w:u w:val="none"/>
        </w:rPr>
        <w:t xml:space="preserve"> of the code repository to the path.</w:t>
      </w:r>
    </w:p>
    <w:p w14:paraId="6CFCD706" w14:textId="77777777" w:rsidR="005D17B6" w:rsidRPr="00696DD5" w:rsidRDefault="005D17B6" w:rsidP="0036720F">
      <w:pPr>
        <w:pStyle w:val="af3"/>
        <w:ind w:left="0"/>
        <w:rPr>
          <w:rStyle w:val="a4"/>
          <w:color w:val="000000"/>
          <w:u w:val="none"/>
        </w:rPr>
      </w:pPr>
    </w:p>
    <w:p w14:paraId="20A2392C" w14:textId="78D3CB0E" w:rsidR="005D17B6" w:rsidRPr="00696DD5" w:rsidRDefault="005D17B6" w:rsidP="0036720F">
      <w:pPr>
        <w:pStyle w:val="af3"/>
        <w:widowControl/>
        <w:numPr>
          <w:ilvl w:val="2"/>
          <w:numId w:val="32"/>
        </w:numPr>
        <w:tabs>
          <w:tab w:val="left" w:pos="2160"/>
        </w:tabs>
        <w:autoSpaceDE/>
        <w:autoSpaceDN/>
        <w:adjustRightInd/>
        <w:rPr>
          <w:rStyle w:val="a4"/>
          <w:color w:val="000000"/>
          <w:u w:val="none"/>
        </w:rPr>
      </w:pPr>
      <w:r w:rsidRPr="00696DD5">
        <w:rPr>
          <w:rStyle w:val="a4"/>
          <w:color w:val="000000"/>
          <w:u w:val="none"/>
        </w:rPr>
        <w:t>Set the directory within the Matlab workspace to the folder location where the prepared images in step 6.1 were stored.</w:t>
      </w:r>
    </w:p>
    <w:p w14:paraId="40AC1DF8" w14:textId="77777777" w:rsidR="0044595D" w:rsidRPr="00696DD5" w:rsidRDefault="0044595D" w:rsidP="0036720F">
      <w:pPr>
        <w:pStyle w:val="af3"/>
        <w:widowControl/>
        <w:tabs>
          <w:tab w:val="left" w:pos="2160"/>
        </w:tabs>
        <w:autoSpaceDE/>
        <w:autoSpaceDN/>
        <w:adjustRightInd/>
        <w:ind w:left="0"/>
        <w:rPr>
          <w:rStyle w:val="a4"/>
          <w:b/>
          <w:color w:val="000000"/>
          <w:u w:val="none"/>
        </w:rPr>
      </w:pPr>
    </w:p>
    <w:p w14:paraId="7DB88148" w14:textId="7B48718C" w:rsidR="0044595D" w:rsidRPr="00696DD5" w:rsidRDefault="0044595D" w:rsidP="0036720F">
      <w:pPr>
        <w:pStyle w:val="af3"/>
        <w:widowControl/>
        <w:numPr>
          <w:ilvl w:val="2"/>
          <w:numId w:val="32"/>
        </w:numPr>
        <w:tabs>
          <w:tab w:val="left" w:pos="2160"/>
        </w:tabs>
        <w:autoSpaceDE/>
        <w:autoSpaceDN/>
        <w:adjustRightInd/>
      </w:pPr>
      <w:r w:rsidRPr="00696DD5">
        <w:t xml:space="preserve">Open and run the </w:t>
      </w:r>
      <w:r w:rsidRPr="00B51E19">
        <w:rPr>
          <w:b/>
          <w:bCs/>
        </w:rPr>
        <w:t>tracking.m</w:t>
      </w:r>
      <w:r w:rsidRPr="00696DD5">
        <w:t xml:space="preserve"> script. When prompted, follow the instructions to load the appropriate images, perform initial pre-processing steps, and error-check the object tracking algorithm.</w:t>
      </w:r>
    </w:p>
    <w:p w14:paraId="3BCBA5E1" w14:textId="77777777" w:rsidR="0044595D" w:rsidRPr="00696DD5" w:rsidRDefault="0044595D" w:rsidP="0036720F">
      <w:pPr>
        <w:pStyle w:val="af3"/>
        <w:ind w:left="0"/>
      </w:pPr>
    </w:p>
    <w:p w14:paraId="443E62A4" w14:textId="18872BA1" w:rsidR="0044595D" w:rsidRPr="00696DD5" w:rsidRDefault="0044595D" w:rsidP="0036720F">
      <w:pPr>
        <w:pStyle w:val="af3"/>
        <w:widowControl/>
        <w:numPr>
          <w:ilvl w:val="2"/>
          <w:numId w:val="32"/>
        </w:numPr>
        <w:tabs>
          <w:tab w:val="left" w:pos="2160"/>
        </w:tabs>
        <w:autoSpaceDE/>
        <w:autoSpaceDN/>
        <w:adjustRightInd/>
      </w:pPr>
      <w:r w:rsidRPr="00696DD5">
        <w:t xml:space="preserve">Once the script has completed, open and run the </w:t>
      </w:r>
      <w:r w:rsidRPr="00B51E19">
        <w:rPr>
          <w:b/>
          <w:bCs/>
        </w:rPr>
        <w:t>dispShear.m</w:t>
      </w:r>
      <w:r w:rsidRPr="00696DD5">
        <w:t xml:space="preserve"> function. This script should not require input from the user.</w:t>
      </w:r>
    </w:p>
    <w:p w14:paraId="1FED5547" w14:textId="77777777" w:rsidR="0044595D" w:rsidRPr="00696DD5" w:rsidRDefault="0044595D" w:rsidP="0036720F">
      <w:pPr>
        <w:pStyle w:val="af3"/>
        <w:ind w:left="0"/>
      </w:pPr>
    </w:p>
    <w:p w14:paraId="1B687EF0" w14:textId="112F42DF" w:rsidR="0044595D" w:rsidRPr="00696DD5" w:rsidRDefault="0044595D" w:rsidP="0036720F">
      <w:pPr>
        <w:pStyle w:val="af3"/>
        <w:widowControl/>
        <w:numPr>
          <w:ilvl w:val="2"/>
          <w:numId w:val="32"/>
        </w:numPr>
        <w:tabs>
          <w:tab w:val="left" w:pos="2160"/>
        </w:tabs>
        <w:autoSpaceDE/>
        <w:autoSpaceDN/>
        <w:adjustRightInd/>
      </w:pPr>
      <w:r w:rsidRPr="00696DD5">
        <w:t xml:space="preserve">Once the </w:t>
      </w:r>
      <w:r w:rsidRPr="00B51E19">
        <w:rPr>
          <w:b/>
          <w:bCs/>
        </w:rPr>
        <w:t>dispShear.m</w:t>
      </w:r>
      <w:r w:rsidRPr="00696DD5">
        <w:t xml:space="preserve"> script has completed, open and run </w:t>
      </w:r>
      <w:r w:rsidRPr="00B51E19">
        <w:rPr>
          <w:b/>
          <w:bCs/>
        </w:rPr>
        <w:t>disp3D.m</w:t>
      </w:r>
      <w:r w:rsidRPr="00696DD5">
        <w:t xml:space="preserve">. If prompted to open any images, follow the instructions. </w:t>
      </w:r>
    </w:p>
    <w:p w14:paraId="0266CF77" w14:textId="77777777" w:rsidR="0044595D" w:rsidRPr="00696DD5" w:rsidRDefault="0044595D" w:rsidP="0036720F">
      <w:pPr>
        <w:pStyle w:val="af3"/>
        <w:ind w:left="0"/>
      </w:pPr>
    </w:p>
    <w:p w14:paraId="6A2EB7E8" w14:textId="40E6C538" w:rsidR="0044595D" w:rsidRPr="00696DD5" w:rsidRDefault="006A0DF6" w:rsidP="0036720F">
      <w:pPr>
        <w:pStyle w:val="af3"/>
        <w:widowControl/>
        <w:tabs>
          <w:tab w:val="left" w:pos="2160"/>
        </w:tabs>
        <w:autoSpaceDE/>
        <w:autoSpaceDN/>
        <w:adjustRightInd/>
        <w:ind w:left="0"/>
      </w:pPr>
      <w:r w:rsidRPr="006A0DF6">
        <w:t>NOTE:</w:t>
      </w:r>
      <w:r w:rsidR="0044595D" w:rsidRPr="00696DD5">
        <w:t xml:space="preserve"> During runtime, the script may ask the user to draw a line on an image of the patterned array. This line should represent the primary</w:t>
      </w:r>
      <w:r w:rsidR="001C73C2" w:rsidRPr="00696DD5">
        <w:t xml:space="preserve"> motion</w:t>
      </w:r>
      <w:r w:rsidR="0044595D" w:rsidRPr="00696DD5">
        <w:t xml:space="preserve"> </w:t>
      </w:r>
      <w:r w:rsidR="001C73C2" w:rsidRPr="00696DD5">
        <w:t xml:space="preserve">axis </w:t>
      </w:r>
      <w:r w:rsidR="0044595D" w:rsidRPr="00696DD5">
        <w:t xml:space="preserve">of the scanning laser during </w:t>
      </w:r>
      <w:r w:rsidR="001C73C2" w:rsidRPr="00696DD5">
        <w:t>patterning and should line-up with a row of patterned fiducial markers. This process instructs the code as to which direction (i.e.</w:t>
      </w:r>
      <w:r w:rsidR="00B51E19">
        <w:t>,</w:t>
      </w:r>
      <w:r w:rsidR="001C73C2" w:rsidRPr="00696DD5">
        <w:t xml:space="preserve"> rows or columns of fiducial markers) likely yields the most aligned rows of fiducial markers.</w:t>
      </w:r>
    </w:p>
    <w:p w14:paraId="131EAB91" w14:textId="77777777" w:rsidR="0044595D" w:rsidRPr="00696DD5" w:rsidRDefault="0044595D" w:rsidP="0036720F">
      <w:pPr>
        <w:pStyle w:val="af3"/>
        <w:ind w:left="0"/>
      </w:pPr>
    </w:p>
    <w:p w14:paraId="0F3C9C78" w14:textId="6658F26E" w:rsidR="00BA0BEB" w:rsidRPr="00696DD5" w:rsidRDefault="001C73C2" w:rsidP="0036720F">
      <w:pPr>
        <w:pStyle w:val="af3"/>
        <w:widowControl/>
        <w:numPr>
          <w:ilvl w:val="2"/>
          <w:numId w:val="32"/>
        </w:numPr>
        <w:tabs>
          <w:tab w:val="left" w:pos="2160"/>
        </w:tabs>
        <w:autoSpaceDE/>
        <w:autoSpaceDN/>
        <w:adjustRightInd/>
      </w:pPr>
      <w:r w:rsidRPr="00696DD5">
        <w:t xml:space="preserve">Once the </w:t>
      </w:r>
      <w:r w:rsidRPr="00B51E19">
        <w:rPr>
          <w:b/>
          <w:bCs/>
        </w:rPr>
        <w:t>dispShear.m</w:t>
      </w:r>
      <w:r w:rsidRPr="00696DD5">
        <w:t xml:space="preserve"> code has completed, run the </w:t>
      </w:r>
      <w:r w:rsidRPr="00B51E19">
        <w:rPr>
          <w:b/>
          <w:bCs/>
        </w:rPr>
        <w:t>dispSurface.m code</w:t>
      </w:r>
      <w:r w:rsidRPr="00696DD5">
        <w:t xml:space="preserve"> followed by the </w:t>
      </w:r>
      <w:r w:rsidRPr="00B51E19">
        <w:rPr>
          <w:b/>
          <w:bCs/>
        </w:rPr>
        <w:t>interpFinal3D_2.m</w:t>
      </w:r>
      <w:r w:rsidRPr="00696DD5">
        <w:t xml:space="preserve"> code. These scripts should not require inputs from the user.</w:t>
      </w:r>
    </w:p>
    <w:p w14:paraId="37912D48" w14:textId="466DCF32" w:rsidR="00BA0BEB" w:rsidRPr="0036720F" w:rsidRDefault="00BA0BEB" w:rsidP="0036720F">
      <w:pPr>
        <w:pStyle w:val="af3"/>
        <w:widowControl/>
        <w:tabs>
          <w:tab w:val="left" w:pos="2160"/>
        </w:tabs>
        <w:autoSpaceDE/>
        <w:autoSpaceDN/>
        <w:adjustRightInd/>
        <w:ind w:left="0"/>
        <w:rPr>
          <w:highlight w:val="yellow"/>
        </w:rPr>
      </w:pPr>
    </w:p>
    <w:p w14:paraId="42F5A2E0" w14:textId="6AE6AF53" w:rsidR="00BA0BEB" w:rsidRPr="00696DD5" w:rsidRDefault="006A0DF6" w:rsidP="0036720F">
      <w:pPr>
        <w:pStyle w:val="af3"/>
        <w:widowControl/>
        <w:tabs>
          <w:tab w:val="left" w:pos="2160"/>
        </w:tabs>
        <w:autoSpaceDE/>
        <w:adjustRightInd/>
        <w:ind w:left="0"/>
      </w:pPr>
      <w:r w:rsidRPr="006A0DF6">
        <w:t>NOTE:</w:t>
      </w:r>
      <w:r w:rsidR="00BA0BEB" w:rsidRPr="00696DD5">
        <w:t xml:space="preserve"> The </w:t>
      </w:r>
      <w:r w:rsidR="00BA0BEB" w:rsidRPr="00B51E19">
        <w:rPr>
          <w:b/>
          <w:bCs/>
        </w:rPr>
        <w:t>interpFinal3D_2.m</w:t>
      </w:r>
      <w:r w:rsidR="00BA0BEB" w:rsidRPr="00696DD5">
        <w:t xml:space="preserve"> script converts displacement data into surface tractions using software obtained externally, which has been previously described</w:t>
      </w:r>
      <w:r w:rsidR="00EF259E" w:rsidRPr="00696DD5">
        <w:fldChar w:fldCharType="begin" w:fldLock="1"/>
      </w:r>
      <w:r w:rsidR="005C76D9" w:rsidRPr="00696DD5">
        <w:instrText>ADDIN CSL_CITATION {"citationItems":[{"id":"ITEM-1","itemData":{"DOI":"10.1371/journal.pone.0090976","ISBN":"1932-6203 (Electronic)\\n1932-6203 (Linking)","ISSN":"19326203","PMID":"24740435","abstract":"Traction Force Microscopy (TFM) is a powerful approach for quantifying cell-material interactions that over the last two decades has contributed significantly to our understanding of cellular mechanosensing and mechanotransduction. In addition, recent advances in three-dimensional (3D) imaging and traction force analysis (3D TFM) have highlighted the significance of the third dimension in influencing various cellular processes. Yet irrespective of dimensionality, almost all TFM approaches have relied on a linear elastic theory framework to calculate cell surface tractions. Here we present a new high resolution 3D TFM algorithm which utilizes a large deformation formulation to quantify cellular displacement fields with unprecedented resolution. The results feature some of the first experimental evidence that cells are indeed capable of exerting large material deformations, which require the formulation of a new theoretical TFM framework to accurately calculate the traction forces. Based on our previous 3D TFM technique, we reformulate our approach to accurately account for large material deformation and quantitatively contrast and compare both linear and large deformation frameworks as a function of the applied cell deformation. Particular attention is paid in estimating the accuracy penalty associated with utilizing a traditional linear elastic approach in the presence of large deformation gradients.","author":[{"dropping-particle":"","family":"Toyjanova","given":"Jennet","non-dropping-particle":"","parse-names":false,"suffix":""},{"dropping-particle":"","family":"Bar-Kochba","given":"Eyal","non-dropping-particle":"","parse-names":false,"suffix":""},{"dropping-particle":"","family":"López-Fagundo","given":"Cristina","non-dropping-particle":"","parse-names":false,"suffix":""},{"dropping-particle":"","family":"Reichner","given":"Jonathan","non-dropping-particle":"","parse-names":false,"suffix":""},{"dropping-particle":"","family":"Hoffman-Kim","given":"Diane","non-dropping-particle":"","parse-names":false,"suffix":""},{"dropping-particle":"","family":"Franck","given":"Christian","non-dropping-particle":"","parse-names":false,"suffix":""}],"container-title":"PLoS ONE","id":"ITEM-1","issue":"4","issued":{"date-parts":[["2014"]]},"page":"1-12","title":"High resolution, large deformation 3D traction force microscopy","type":"article-journal","volume":"9"},"uris":["http://www.mendeley.com/documents/?uuid=220f18a7-936a-4598-92ce-5eb3df11cf65"]}],"mendeley":{"formattedCitation":"&lt;sup&gt;31&lt;/sup&gt;","plainTextFormattedCitation":"31","previouslyFormattedCitation":"&lt;sup&gt;31&lt;/sup&gt;"},"properties":{"noteIndex":0},"schema":"https://github.com/citation-style-language/schema/raw/master/csl-citation.json"}</w:instrText>
      </w:r>
      <w:r w:rsidR="00EF259E" w:rsidRPr="00696DD5">
        <w:fldChar w:fldCharType="separate"/>
      </w:r>
      <w:r w:rsidR="005C76D9" w:rsidRPr="00696DD5">
        <w:rPr>
          <w:noProof/>
          <w:vertAlign w:val="superscript"/>
        </w:rPr>
        <w:t>31</w:t>
      </w:r>
      <w:r w:rsidR="00EF259E" w:rsidRPr="00696DD5">
        <w:fldChar w:fldCharType="end"/>
      </w:r>
      <w:r w:rsidR="00BA0BEB" w:rsidRPr="00696DD5">
        <w:t xml:space="preserve">. To apply these external functions, the </w:t>
      </w:r>
      <w:r w:rsidR="00BA0BEB" w:rsidRPr="00B51E19">
        <w:rPr>
          <w:b/>
          <w:bCs/>
        </w:rPr>
        <w:t>interpFinal3D_2.m</w:t>
      </w:r>
      <w:r w:rsidR="00BA0BEB" w:rsidRPr="00696DD5">
        <w:t xml:space="preserve"> interpolates displacement data into uniform grids to serve as inputs for the conversion functions. If using a different conversion method, or if tractions are not needed, this step can be skipped.</w:t>
      </w:r>
    </w:p>
    <w:p w14:paraId="6CFF2566" w14:textId="77777777" w:rsidR="001C73C2" w:rsidRPr="00696DD5" w:rsidRDefault="001C73C2" w:rsidP="0036720F">
      <w:pPr>
        <w:pStyle w:val="af3"/>
        <w:widowControl/>
        <w:tabs>
          <w:tab w:val="left" w:pos="2160"/>
        </w:tabs>
        <w:autoSpaceDE/>
        <w:autoSpaceDN/>
        <w:adjustRightInd/>
        <w:ind w:left="0"/>
      </w:pPr>
    </w:p>
    <w:p w14:paraId="2CE547B9" w14:textId="486D1DD6" w:rsidR="001C73C2" w:rsidRPr="00696DD5" w:rsidRDefault="001C73C2" w:rsidP="0036720F">
      <w:pPr>
        <w:pStyle w:val="af3"/>
        <w:widowControl/>
        <w:numPr>
          <w:ilvl w:val="2"/>
          <w:numId w:val="32"/>
        </w:numPr>
        <w:tabs>
          <w:tab w:val="left" w:pos="2160"/>
        </w:tabs>
        <w:autoSpaceDE/>
        <w:autoSpaceDN/>
        <w:adjustRightInd/>
      </w:pPr>
      <w:r w:rsidRPr="00696DD5">
        <w:t xml:space="preserve">Once all scripts have been run, </w:t>
      </w:r>
      <w:r w:rsidR="00004003">
        <w:t xml:space="preserve">ensure </w:t>
      </w:r>
      <w:r w:rsidRPr="00696DD5">
        <w:t>all data and outputs can be found in the initial directory</w:t>
      </w:r>
      <w:r w:rsidR="005D17B6" w:rsidRPr="00696DD5">
        <w:t>.</w:t>
      </w:r>
    </w:p>
    <w:p w14:paraId="4579B698" w14:textId="77777777" w:rsidR="005D17B6" w:rsidRPr="00696DD5" w:rsidRDefault="005D17B6" w:rsidP="0036720F">
      <w:pPr>
        <w:pStyle w:val="af3"/>
        <w:ind w:left="0"/>
      </w:pPr>
    </w:p>
    <w:p w14:paraId="21B152F3" w14:textId="1AA9693A" w:rsidR="005D17B6" w:rsidRPr="00696DD5" w:rsidRDefault="005D17B6" w:rsidP="0036720F">
      <w:pPr>
        <w:pStyle w:val="af3"/>
        <w:widowControl/>
        <w:numPr>
          <w:ilvl w:val="2"/>
          <w:numId w:val="32"/>
        </w:numPr>
        <w:tabs>
          <w:tab w:val="left" w:pos="2160"/>
        </w:tabs>
        <w:autoSpaceDE/>
        <w:autoSpaceDN/>
        <w:adjustRightInd/>
      </w:pPr>
      <w:r w:rsidRPr="00696DD5">
        <w:t>Repeat steps 6.2.3 – 6.2.8 for each COI.</w:t>
      </w:r>
    </w:p>
    <w:p w14:paraId="51DDA4BA" w14:textId="77777777" w:rsidR="005D17B6" w:rsidRPr="00696DD5" w:rsidRDefault="005D17B6" w:rsidP="0036720F">
      <w:pPr>
        <w:pStyle w:val="af3"/>
        <w:ind w:left="0"/>
      </w:pPr>
    </w:p>
    <w:p w14:paraId="5AF3E8CA" w14:textId="714E1F54" w:rsidR="005D17B6" w:rsidRPr="006C7268" w:rsidRDefault="006A0DF6" w:rsidP="0036720F">
      <w:pPr>
        <w:pStyle w:val="af3"/>
        <w:widowControl/>
        <w:tabs>
          <w:tab w:val="left" w:pos="2160"/>
        </w:tabs>
        <w:autoSpaceDE/>
        <w:autoSpaceDN/>
        <w:adjustRightInd/>
        <w:ind w:left="0"/>
      </w:pPr>
      <w:r w:rsidRPr="006A0DF6">
        <w:t>NOTE:</w:t>
      </w:r>
      <w:r w:rsidR="005D17B6" w:rsidRPr="00696DD5">
        <w:t xml:space="preserve"> Within the code repository</w:t>
      </w:r>
      <w:r w:rsidR="00004003">
        <w:t>,</w:t>
      </w:r>
      <w:r w:rsidR="005D17B6" w:rsidRPr="00696DD5">
        <w:t xml:space="preserve"> there is a folder containing scripts that allow au</w:t>
      </w:r>
      <w:r w:rsidR="002D1D25" w:rsidRPr="00696DD5">
        <w:t>tomatic batch running</w:t>
      </w:r>
      <w:r w:rsidR="005D17B6" w:rsidRPr="00696DD5">
        <w:t xml:space="preserve"> </w:t>
      </w:r>
      <w:r w:rsidR="002D1D25" w:rsidRPr="00696DD5">
        <w:t xml:space="preserve">of </w:t>
      </w:r>
      <w:r w:rsidR="005D17B6" w:rsidRPr="00696DD5">
        <w:t xml:space="preserve">each </w:t>
      </w:r>
      <w:r w:rsidR="002D1D25" w:rsidRPr="00696DD5">
        <w:t xml:space="preserve">of the </w:t>
      </w:r>
      <w:r w:rsidR="005D17B6" w:rsidRPr="00696DD5">
        <w:t>scripts on a list of directories. Refer to the automation scripts themselves (i.e.</w:t>
      </w:r>
      <w:r w:rsidR="00004003">
        <w:t>,</w:t>
      </w:r>
      <w:r w:rsidR="005D17B6" w:rsidRPr="00696DD5">
        <w:t xml:space="preserve"> comments within the code) for instructions on how to use them.</w:t>
      </w:r>
      <w:bookmarkEnd w:id="17"/>
    </w:p>
    <w:bookmarkEnd w:id="2"/>
    <w:bookmarkEnd w:id="4"/>
    <w:p w14:paraId="496AB0B4" w14:textId="77777777" w:rsidR="001C1E49" w:rsidRPr="006C7268" w:rsidRDefault="001C1E49" w:rsidP="0036720F">
      <w:pPr>
        <w:pStyle w:val="a3"/>
        <w:spacing w:before="0" w:beforeAutospacing="0" w:after="0" w:afterAutospacing="0"/>
        <w:rPr>
          <w:b/>
        </w:rPr>
      </w:pPr>
    </w:p>
    <w:p w14:paraId="7F5815FC" w14:textId="0D9137E6" w:rsidR="004A71E4" w:rsidRPr="006C7268" w:rsidRDefault="006305D7" w:rsidP="0036720F">
      <w:pPr>
        <w:pStyle w:val="a3"/>
        <w:spacing w:before="0" w:beforeAutospacing="0" w:after="0" w:afterAutospacing="0"/>
        <w:rPr>
          <w:color w:val="808080"/>
        </w:rPr>
      </w:pPr>
      <w:r w:rsidRPr="006C7268">
        <w:rPr>
          <w:b/>
        </w:rPr>
        <w:t>REPRESENTATIVE RESULTS</w:t>
      </w:r>
      <w:r w:rsidR="00EF1462" w:rsidRPr="006C7268">
        <w:rPr>
          <w:b/>
        </w:rPr>
        <w:t xml:space="preserve">: </w:t>
      </w:r>
    </w:p>
    <w:p w14:paraId="02D63222" w14:textId="604AA419" w:rsidR="004D1E15" w:rsidRPr="006C7268" w:rsidRDefault="00061612" w:rsidP="0036720F">
      <w:r w:rsidRPr="006C7268">
        <w:t xml:space="preserve">Throughout the protocol, there are a number of checkpoints providing feedback to assess the quality of </w:t>
      </w:r>
      <w:r w:rsidR="000521DC">
        <w:t>the patterning procedure</w:t>
      </w:r>
      <w:r w:rsidRPr="006C7268">
        <w:t xml:space="preserve">. To provide some insight </w:t>
      </w:r>
      <w:r w:rsidR="000521DC">
        <w:t>concerning</w:t>
      </w:r>
      <w:r w:rsidRPr="006C7268">
        <w:t xml:space="preserve"> how to assess progress at each of these checkpoints, we provide representative results</w:t>
      </w:r>
      <w:r w:rsidR="004D1E15" w:rsidRPr="006C7268">
        <w:t xml:space="preserve"> of an actual experiment</w:t>
      </w:r>
      <w:r w:rsidR="004E2ABD" w:rsidRPr="006C7268">
        <w:t>. The results highlight the application</w:t>
      </w:r>
      <w:r w:rsidRPr="006C7268">
        <w:t xml:space="preserve"> of this protocol performed on a photopatterned hydrogel prepared for TFM analysis of human umbilical </w:t>
      </w:r>
      <w:r w:rsidR="004E2ABD" w:rsidRPr="006C7268">
        <w:t>vein endothelial cells (HUVECs). The results include</w:t>
      </w:r>
      <w:r w:rsidRPr="006C7268">
        <w:t xml:space="preserve"> raw image data as well as processed data outputs at each critical step. </w:t>
      </w:r>
    </w:p>
    <w:p w14:paraId="189D142D" w14:textId="77777777" w:rsidR="004D1E15" w:rsidRPr="006C7268" w:rsidRDefault="004D1E15" w:rsidP="0036720F"/>
    <w:p w14:paraId="4F573741" w14:textId="56B2780F" w:rsidR="00061612" w:rsidRPr="006C7268" w:rsidRDefault="008C10D2" w:rsidP="0036720F">
      <w:r w:rsidRPr="006C7268">
        <w:t>The first checkpoint</w:t>
      </w:r>
      <w:r w:rsidR="002833E4" w:rsidRPr="006C7268">
        <w:t xml:space="preserve"> occurs at step 4, once the fiducial marker array has been photopatterned in the hydrogel. When collecting an image stack, the resulting images should display a regular array of patterned features (</w:t>
      </w:r>
      <w:r w:rsidR="002833E4" w:rsidRPr="006C7268">
        <w:rPr>
          <w:b/>
        </w:rPr>
        <w:t>Figure 1A-C</w:t>
      </w:r>
      <w:r w:rsidR="002833E4" w:rsidRPr="006C7268">
        <w:t>) that oscillate</w:t>
      </w:r>
      <w:r w:rsidR="007706DB" w:rsidRPr="006C7268">
        <w:t xml:space="preserve"> in intensity as a function of </w:t>
      </w:r>
      <w:r w:rsidR="002833E4" w:rsidRPr="006C7268">
        <w:t xml:space="preserve">z-position within the image stack. If the patterned surface was not </w:t>
      </w:r>
      <w:r w:rsidR="002D3A2D">
        <w:t>perfectly</w:t>
      </w:r>
      <w:r w:rsidR="002D3A2D" w:rsidRPr="006C7268">
        <w:t xml:space="preserve"> </w:t>
      </w:r>
      <w:r w:rsidR="002833E4" w:rsidRPr="006C7268">
        <w:t>level, different regions of each image slice may seem out of phase with each other with respect to these oscillations</w:t>
      </w:r>
      <w:r w:rsidR="00B35569">
        <w:t xml:space="preserve">; </w:t>
      </w:r>
      <w:r w:rsidR="002833E4" w:rsidRPr="006C7268">
        <w:t xml:space="preserve">this is expected and should not affect analysis except in extreme cases. </w:t>
      </w:r>
    </w:p>
    <w:p w14:paraId="7DD35C4A" w14:textId="77777777" w:rsidR="00A016A9" w:rsidRPr="006C7268" w:rsidRDefault="00A016A9" w:rsidP="0036720F"/>
    <w:p w14:paraId="2C6947E6" w14:textId="6DE4FD85" w:rsidR="004E2ABD" w:rsidRPr="006C7268" w:rsidRDefault="00A016A9" w:rsidP="0036720F">
      <w:r w:rsidRPr="006C7268">
        <w:t xml:space="preserve">The remaining checkpoints utilize outputs from each of the scripts run during analysis of a given COI. The </w:t>
      </w:r>
      <w:r w:rsidRPr="00734D43">
        <w:rPr>
          <w:b/>
          <w:bCs/>
        </w:rPr>
        <w:t>tracking.m</w:t>
      </w:r>
      <w:r w:rsidRPr="006C7268">
        <w:t xml:space="preserve"> script provides several diagnostic images including a z-projection of fluorescent fiducial markers (</w:t>
      </w:r>
      <w:r w:rsidRPr="006C7268">
        <w:rPr>
          <w:b/>
        </w:rPr>
        <w:t>Figure 2A</w:t>
      </w:r>
      <w:r w:rsidRPr="006C7268">
        <w:t>) to assess pre-processing quality, a plot of detected centroids color coded as a function of z-position (</w:t>
      </w:r>
      <w:r w:rsidRPr="006C7268">
        <w:rPr>
          <w:b/>
        </w:rPr>
        <w:t>Figure 2B</w:t>
      </w:r>
      <w:r w:rsidRPr="006C7268">
        <w:t>) to assess object detection quality, and a plot of tracks representing detected marker centroids which have been linked into columns in the z-direction (</w:t>
      </w:r>
      <w:r w:rsidRPr="006C7268">
        <w:rPr>
          <w:b/>
        </w:rPr>
        <w:t>Figure 2C</w:t>
      </w:r>
      <w:r w:rsidRPr="006C7268">
        <w:t xml:space="preserve">) to assess object tracking quality. </w:t>
      </w:r>
    </w:p>
    <w:p w14:paraId="72309107" w14:textId="77777777" w:rsidR="004E2ABD" w:rsidRPr="006C7268" w:rsidRDefault="004E2ABD" w:rsidP="0036720F"/>
    <w:p w14:paraId="5849A2FE" w14:textId="60CA5B56" w:rsidR="00A016A9" w:rsidRPr="006C7268" w:rsidRDefault="00FC17E6" w:rsidP="0036720F">
      <w:pPr>
        <w:rPr>
          <w:color w:val="808080"/>
        </w:rPr>
      </w:pPr>
      <w:r w:rsidRPr="006C7268">
        <w:t>For accurate 3D centroid detection necessary to calculate reference coordinates and displacements, fluorescent fiducial markers should resemble ellipsoidal shapes with intensity decreasing radially from the center.</w:t>
      </w:r>
      <w:r w:rsidR="009F30EE">
        <w:t xml:space="preserve"> </w:t>
      </w:r>
      <w:r w:rsidRPr="006C7268">
        <w:t>T</w:t>
      </w:r>
      <w:r w:rsidR="00A016A9" w:rsidRPr="006C7268">
        <w:t xml:space="preserve">he </w:t>
      </w:r>
      <w:r w:rsidR="00A016A9" w:rsidRPr="00734D43">
        <w:rPr>
          <w:b/>
          <w:bCs/>
        </w:rPr>
        <w:t>disp3D.m</w:t>
      </w:r>
      <w:r w:rsidR="00A016A9" w:rsidRPr="006C7268">
        <w:t xml:space="preserve"> script provides a plot of</w:t>
      </w:r>
      <w:r w:rsidRPr="006C7268">
        <w:t xml:space="preserve"> intensity as a function of z-position for</w:t>
      </w:r>
      <w:r w:rsidR="00A016A9" w:rsidRPr="006C7268">
        <w:t xml:space="preserve"> </w:t>
      </w:r>
      <w:r w:rsidRPr="006C7268">
        <w:t xml:space="preserve">each </w:t>
      </w:r>
      <w:r w:rsidR="00A016A9" w:rsidRPr="006C7268">
        <w:t>column</w:t>
      </w:r>
      <w:r w:rsidRPr="006C7268">
        <w:t xml:space="preserve"> of detected features in a given image stack (</w:t>
      </w:r>
      <w:r w:rsidRPr="006C7268">
        <w:rPr>
          <w:b/>
        </w:rPr>
        <w:t>Figure 3A</w:t>
      </w:r>
      <w:r w:rsidR="00734D43">
        <w:rPr>
          <w:b/>
        </w:rPr>
        <w:t>,</w:t>
      </w:r>
      <w:r w:rsidR="00817B76" w:rsidRPr="006C7268">
        <w:rPr>
          <w:b/>
        </w:rPr>
        <w:t>B</w:t>
      </w:r>
      <w:r w:rsidRPr="006C7268">
        <w:t xml:space="preserve">) to assess the quality of </w:t>
      </w:r>
      <w:r w:rsidR="00817B76" w:rsidRPr="006C7268">
        <w:t>the fiducial marker intensity profiles.</w:t>
      </w:r>
      <w:r w:rsidR="007706DB" w:rsidRPr="006C7268">
        <w:t xml:space="preserve"> Both </w:t>
      </w:r>
      <w:r w:rsidR="007706DB" w:rsidRPr="00734D43">
        <w:rPr>
          <w:b/>
          <w:bCs/>
        </w:rPr>
        <w:t>disp3D.m</w:t>
      </w:r>
      <w:r w:rsidR="007706DB" w:rsidRPr="006C7268">
        <w:t xml:space="preserve"> and </w:t>
      </w:r>
      <w:r w:rsidR="007706DB" w:rsidRPr="00734D43">
        <w:rPr>
          <w:b/>
          <w:bCs/>
        </w:rPr>
        <w:t>dispShear.m</w:t>
      </w:r>
      <w:r w:rsidR="007706DB" w:rsidRPr="006C7268">
        <w:t xml:space="preserve"> together provide histograms of measured displacement noise in each of the Cartesian coordinate dimensions </w:t>
      </w:r>
      <w:r w:rsidR="009F30EE" w:rsidRPr="006C7268">
        <w:t>(</w:t>
      </w:r>
      <w:r w:rsidR="009F30EE" w:rsidRPr="006C7268">
        <w:rPr>
          <w:b/>
        </w:rPr>
        <w:t>Figure 4</w:t>
      </w:r>
      <w:r w:rsidR="009F30EE">
        <w:rPr>
          <w:b/>
        </w:rPr>
        <w:t>A-C</w:t>
      </w:r>
      <w:r w:rsidR="009F30EE" w:rsidRPr="006C7268">
        <w:t>)</w:t>
      </w:r>
      <w:r w:rsidR="009F30EE">
        <w:t xml:space="preserve"> </w:t>
      </w:r>
      <w:r w:rsidR="007706DB" w:rsidRPr="006C7268">
        <w:t>as well as interpolated heat maps of displacement (</w:t>
      </w:r>
      <w:r w:rsidR="007706DB" w:rsidRPr="006C7268">
        <w:rPr>
          <w:b/>
        </w:rPr>
        <w:t>Figure 4</w:t>
      </w:r>
      <w:r w:rsidR="002E3D1E">
        <w:rPr>
          <w:b/>
        </w:rPr>
        <w:t>E</w:t>
      </w:r>
      <w:r w:rsidR="00734D43">
        <w:rPr>
          <w:b/>
        </w:rPr>
        <w:t>,</w:t>
      </w:r>
      <w:r w:rsidR="009F30EE">
        <w:rPr>
          <w:b/>
        </w:rPr>
        <w:t>F</w:t>
      </w:r>
      <w:r w:rsidR="007706DB" w:rsidRPr="006C7268">
        <w:t xml:space="preserve">). Finally, the </w:t>
      </w:r>
      <w:r w:rsidR="007706DB" w:rsidRPr="00734D43">
        <w:rPr>
          <w:b/>
          <w:bCs/>
        </w:rPr>
        <w:t>interpFinal3D_2.m</w:t>
      </w:r>
      <w:r w:rsidR="007706DB" w:rsidRPr="006C7268">
        <w:t xml:space="preserve"> provides heat maps of surface tractions calculated using outsourced code (</w:t>
      </w:r>
      <w:r w:rsidR="007706DB" w:rsidRPr="006C7268">
        <w:rPr>
          <w:b/>
        </w:rPr>
        <w:t>Figure 5</w:t>
      </w:r>
      <w:r w:rsidR="007706DB" w:rsidRPr="006C7268">
        <w:t>)</w:t>
      </w:r>
      <w:r w:rsidR="00EF259E">
        <w:fldChar w:fldCharType="begin" w:fldLock="1"/>
      </w:r>
      <w:r w:rsidR="005C76D9">
        <w:instrText>ADDIN CSL_CITATION {"citationItems":[{"id":"ITEM-1","itemData":{"DOI":"10.1371/journal.pone.0090976","ISBN":"1932-6203 (Electronic)\\n1932-6203 (Linking)","ISSN":"19326203","PMID":"24740435","abstract":"Traction Force Microscopy (TFM) is a powerful approach for quantifying cell-material interactions that over the last two decades has contributed significantly to our understanding of cellular mechanosensing and mechanotransduction. In addition, recent advances in three-dimensional (3D) imaging and traction force analysis (3D TFM) have highlighted the significance of the third dimension in influencing various cellular processes. Yet irrespective of dimensionality, almost all TFM approaches have relied on a linear elastic theory framework to calculate cell surface tractions. Here we present a new high resolution 3D TFM algorithm which utilizes a large deformation formulation to quantify cellular displacement fields with unprecedented resolution. The results feature some of the first experimental evidence that cells are indeed capable of exerting large material deformations, which require the formulation of a new theoretical TFM framework to accurately calculate the traction forces. Based on our previous 3D TFM technique, we reformulate our approach to accurately account for large material deformation and quantitatively contrast and compare both linear and large deformation frameworks as a function of the applied cell deformation. Particular attention is paid in estimating the accuracy penalty associated with utilizing a traditional linear elastic approach in the presence of large deformation gradients.","author":[{"dropping-particle":"","family":"Toyjanova","given":"Jennet","non-dropping-particle":"","parse-names":false,"suffix":""},{"dropping-particle":"","family":"Bar-Kochba","given":"Eyal","non-dropping-particle":"","parse-names":false,"suffix":""},{"dropping-particle":"","family":"López-Fagundo","given":"Cristina","non-dropping-particle":"","parse-names":false,"suffix":""},{"dropping-particle":"","family":"Reichner","given":"Jonathan","non-dropping-particle":"","parse-names":false,"suffix":""},{"dropping-particle":"","family":"Hoffman-Kim","given":"Diane","non-dropping-particle":"","parse-names":false,"suffix":""},{"dropping-particle":"","family":"Franck","given":"Christian","non-dropping-particle":"","parse-names":false,"suffix":""}],"container-title":"PLoS ONE","id":"ITEM-1","issue":"4","issued":{"date-parts":[["2014"]]},"page":"1-12","title":"High resolution, large deformation 3D traction force microscopy","type":"article-journal","volume":"9"},"uris":["http://www.mendeley.com/documents/?uuid=220f18a7-936a-4598-92ce-5eb3df11cf65"]}],"mendeley":{"formattedCitation":"&lt;sup&gt;31&lt;/sup&gt;","plainTextFormattedCitation":"31","previouslyFormattedCitation":"&lt;sup&gt;31&lt;/sup&gt;"},"properties":{"noteIndex":0},"schema":"https://github.com/citation-style-language/schema/raw/master/csl-citation.json"}</w:instrText>
      </w:r>
      <w:r w:rsidR="00EF259E">
        <w:fldChar w:fldCharType="separate"/>
      </w:r>
      <w:r w:rsidR="005C76D9" w:rsidRPr="005C76D9">
        <w:rPr>
          <w:noProof/>
          <w:vertAlign w:val="superscript"/>
        </w:rPr>
        <w:t>31</w:t>
      </w:r>
      <w:r w:rsidR="00EF259E">
        <w:fldChar w:fldCharType="end"/>
      </w:r>
      <w:r w:rsidR="007706DB" w:rsidRPr="006C7268">
        <w:t>.</w:t>
      </w:r>
    </w:p>
    <w:p w14:paraId="0E6CA882" w14:textId="77777777" w:rsidR="00061612" w:rsidRPr="006C7268" w:rsidRDefault="00061612" w:rsidP="0036720F">
      <w:pPr>
        <w:rPr>
          <w:color w:val="808080" w:themeColor="background1" w:themeShade="80"/>
        </w:rPr>
      </w:pPr>
    </w:p>
    <w:p w14:paraId="743DBBBD" w14:textId="2CA05430" w:rsidR="00A81289" w:rsidRPr="0036720F" w:rsidRDefault="00B32616" w:rsidP="0036720F">
      <w:pPr>
        <w:rPr>
          <w:color w:val="808080"/>
        </w:rPr>
      </w:pPr>
      <w:r w:rsidRPr="006C7268">
        <w:rPr>
          <w:b/>
        </w:rPr>
        <w:t xml:space="preserve">FIGURE </w:t>
      </w:r>
      <w:r w:rsidR="0013621E" w:rsidRPr="006C7268">
        <w:rPr>
          <w:b/>
        </w:rPr>
        <w:t xml:space="preserve">AND TABLE </w:t>
      </w:r>
      <w:r w:rsidRPr="006C7268">
        <w:rPr>
          <w:b/>
        </w:rPr>
        <w:t>LEGENDS:</w:t>
      </w:r>
      <w:r w:rsidRPr="006C7268">
        <w:rPr>
          <w:color w:val="808080"/>
        </w:rPr>
        <w:t xml:space="preserve"> </w:t>
      </w:r>
    </w:p>
    <w:p w14:paraId="2EFE1A7D" w14:textId="4A738B96" w:rsidR="00A81289" w:rsidRPr="00D315FD" w:rsidRDefault="00A81289" w:rsidP="0036720F">
      <w:pPr>
        <w:rPr>
          <w:bCs/>
          <w:color w:val="000000" w:themeColor="text1"/>
        </w:rPr>
      </w:pPr>
      <w:r w:rsidRPr="00D315FD">
        <w:rPr>
          <w:b/>
          <w:bCs/>
          <w:color w:val="000000" w:themeColor="text1"/>
        </w:rPr>
        <w:t>Figure 1</w:t>
      </w:r>
      <w:r w:rsidR="00D11995">
        <w:rPr>
          <w:b/>
          <w:bCs/>
          <w:color w:val="000000" w:themeColor="text1"/>
        </w:rPr>
        <w:t>:</w:t>
      </w:r>
      <w:r w:rsidRPr="00D315FD">
        <w:rPr>
          <w:b/>
          <w:bCs/>
          <w:color w:val="000000" w:themeColor="text1"/>
        </w:rPr>
        <w:t xml:space="preserve"> Typical </w:t>
      </w:r>
      <w:r w:rsidR="00734D43" w:rsidRPr="00D315FD">
        <w:rPr>
          <w:b/>
          <w:bCs/>
          <w:color w:val="000000" w:themeColor="text1"/>
        </w:rPr>
        <w:t>patterning results</w:t>
      </w:r>
      <w:r w:rsidRPr="00D315FD">
        <w:rPr>
          <w:b/>
          <w:bCs/>
          <w:color w:val="000000" w:themeColor="text1"/>
        </w:rPr>
        <w:t>.</w:t>
      </w:r>
      <w:r w:rsidRPr="00D315FD">
        <w:rPr>
          <w:bCs/>
          <w:color w:val="000000" w:themeColor="text1"/>
        </w:rPr>
        <w:t xml:space="preserve"> (</w:t>
      </w:r>
      <w:r w:rsidRPr="00734D43">
        <w:rPr>
          <w:b/>
          <w:color w:val="000000" w:themeColor="text1"/>
        </w:rPr>
        <w:t>A</w:t>
      </w:r>
      <w:r w:rsidRPr="00D315FD">
        <w:rPr>
          <w:bCs/>
          <w:color w:val="000000" w:themeColor="text1"/>
        </w:rPr>
        <w:t xml:space="preserve">) Fluorescent images of fiducial markers displaying intensity fluctuations through the Z-dimension from the hydrogel surface to 12.4 </w:t>
      </w:r>
      <w:r w:rsidR="00734D43">
        <w:rPr>
          <w:bCs/>
          <w:color w:val="000000" w:themeColor="text1"/>
        </w:rPr>
        <w:t>μm</w:t>
      </w:r>
      <w:r w:rsidRPr="00D315FD">
        <w:rPr>
          <w:bCs/>
          <w:color w:val="000000" w:themeColor="text1"/>
        </w:rPr>
        <w:t xml:space="preserve"> within the hydrogel. (</w:t>
      </w:r>
      <w:r w:rsidRPr="00734D43">
        <w:rPr>
          <w:b/>
          <w:color w:val="000000" w:themeColor="text1"/>
        </w:rPr>
        <w:t>B</w:t>
      </w:r>
      <w:r w:rsidRPr="00D315FD">
        <w:rPr>
          <w:bCs/>
          <w:color w:val="000000" w:themeColor="text1"/>
        </w:rPr>
        <w:t>) A processed volumetric rendering reveals the ellipsoidal shape of the fiducial markers. (</w:t>
      </w:r>
      <w:r w:rsidRPr="00734D43">
        <w:rPr>
          <w:b/>
          <w:color w:val="000000" w:themeColor="text1"/>
        </w:rPr>
        <w:t>C</w:t>
      </w:r>
      <w:r w:rsidRPr="00D315FD">
        <w:rPr>
          <w:bCs/>
          <w:color w:val="000000" w:themeColor="text1"/>
        </w:rPr>
        <w:t>) Sectioned profile views of the volumetric rendering display raw marker data. A,C: S</w:t>
      </w:r>
      <w:r w:rsidR="00734D43">
        <w:rPr>
          <w:bCs/>
          <w:color w:val="000000" w:themeColor="text1"/>
        </w:rPr>
        <w:t xml:space="preserve">cale bar </w:t>
      </w:r>
      <w:r w:rsidRPr="00D315FD">
        <w:rPr>
          <w:bCs/>
          <w:color w:val="000000" w:themeColor="text1"/>
        </w:rPr>
        <w:t xml:space="preserve">=5 </w:t>
      </w:r>
      <w:r w:rsidRPr="00D315FD">
        <w:rPr>
          <w:bCs/>
          <w:color w:val="000000" w:themeColor="text1"/>
          <w:lang w:val="el-GR"/>
        </w:rPr>
        <w:t>μ</w:t>
      </w:r>
      <w:r w:rsidRPr="00D315FD">
        <w:rPr>
          <w:bCs/>
          <w:color w:val="000000" w:themeColor="text1"/>
        </w:rPr>
        <w:t>m.</w:t>
      </w:r>
    </w:p>
    <w:p w14:paraId="450040EC" w14:textId="77943861" w:rsidR="004768BD" w:rsidRPr="00D315FD" w:rsidRDefault="004768BD" w:rsidP="0036720F">
      <w:pPr>
        <w:rPr>
          <w:bCs/>
          <w:color w:val="000000" w:themeColor="text1"/>
        </w:rPr>
      </w:pPr>
    </w:p>
    <w:p w14:paraId="568B8172" w14:textId="39626D91" w:rsidR="004768BD" w:rsidRPr="00D315FD" w:rsidRDefault="004768BD" w:rsidP="0036720F">
      <w:pPr>
        <w:rPr>
          <w:bCs/>
          <w:color w:val="000000" w:themeColor="text1"/>
        </w:rPr>
      </w:pPr>
      <w:r w:rsidRPr="00D315FD">
        <w:rPr>
          <w:b/>
          <w:bCs/>
          <w:color w:val="000000" w:themeColor="text1"/>
        </w:rPr>
        <w:t>Figure 2</w:t>
      </w:r>
      <w:r w:rsidR="00D11995">
        <w:rPr>
          <w:b/>
          <w:bCs/>
          <w:color w:val="000000" w:themeColor="text1"/>
        </w:rPr>
        <w:t>:</w:t>
      </w:r>
      <w:r w:rsidRPr="00D315FD">
        <w:rPr>
          <w:b/>
          <w:bCs/>
          <w:color w:val="000000" w:themeColor="text1"/>
        </w:rPr>
        <w:t xml:space="preserve"> Diagnostic </w:t>
      </w:r>
      <w:r w:rsidR="00734D43" w:rsidRPr="00D315FD">
        <w:rPr>
          <w:b/>
          <w:bCs/>
          <w:color w:val="000000" w:themeColor="text1"/>
        </w:rPr>
        <w:t>outputs from the particle tracking algorithm</w:t>
      </w:r>
      <w:r w:rsidRPr="00D315FD">
        <w:rPr>
          <w:b/>
          <w:bCs/>
          <w:color w:val="000000" w:themeColor="text1"/>
        </w:rPr>
        <w:t>.</w:t>
      </w:r>
      <w:r w:rsidRPr="00D315FD">
        <w:rPr>
          <w:bCs/>
          <w:color w:val="000000" w:themeColor="text1"/>
        </w:rPr>
        <w:t xml:space="preserve"> The object detection and tracking software outputs several diagnostic images including (</w:t>
      </w:r>
      <w:r w:rsidRPr="00734D43">
        <w:rPr>
          <w:b/>
          <w:color w:val="000000" w:themeColor="text1"/>
        </w:rPr>
        <w:t>A</w:t>
      </w:r>
      <w:r w:rsidRPr="00D315FD">
        <w:rPr>
          <w:bCs/>
          <w:color w:val="000000" w:themeColor="text1"/>
        </w:rPr>
        <w:t>) a Z-weighted projection of the fluorescent fiducial markers and (</w:t>
      </w:r>
      <w:r w:rsidRPr="00734D43">
        <w:rPr>
          <w:b/>
          <w:color w:val="000000" w:themeColor="text1"/>
        </w:rPr>
        <w:t>B</w:t>
      </w:r>
      <w:r w:rsidRPr="00D315FD">
        <w:rPr>
          <w:bCs/>
          <w:color w:val="000000" w:themeColor="text1"/>
        </w:rPr>
        <w:t>) a scatter plot of marker positions with color coded Z-position. (</w:t>
      </w:r>
      <w:r w:rsidRPr="00734D43">
        <w:rPr>
          <w:b/>
          <w:color w:val="000000" w:themeColor="text1"/>
        </w:rPr>
        <w:t>C</w:t>
      </w:r>
      <w:r w:rsidRPr="00D315FD">
        <w:rPr>
          <w:bCs/>
          <w:color w:val="000000" w:themeColor="text1"/>
        </w:rPr>
        <w:t>) An additional output displays a z-weighted projection, as in (</w:t>
      </w:r>
      <w:r w:rsidRPr="00734D43">
        <w:rPr>
          <w:b/>
          <w:color w:val="000000" w:themeColor="text1"/>
        </w:rPr>
        <w:t>A</w:t>
      </w:r>
      <w:r w:rsidRPr="00D315FD">
        <w:rPr>
          <w:bCs/>
          <w:color w:val="000000" w:themeColor="text1"/>
        </w:rPr>
        <w:t>), with 2D detections from each frame linked into columns. (</w:t>
      </w:r>
      <w:r w:rsidRPr="00734D43">
        <w:rPr>
          <w:b/>
          <w:color w:val="000000" w:themeColor="text1"/>
        </w:rPr>
        <w:t>D</w:t>
      </w:r>
      <w:r w:rsidRPr="00D315FD">
        <w:rPr>
          <w:bCs/>
          <w:color w:val="000000" w:themeColor="text1"/>
        </w:rPr>
        <w:t>) A closer look at (</w:t>
      </w:r>
      <w:r w:rsidRPr="00734D43">
        <w:rPr>
          <w:b/>
          <w:color w:val="000000" w:themeColor="text1"/>
        </w:rPr>
        <w:t>B</w:t>
      </w:r>
      <w:r w:rsidRPr="00D315FD">
        <w:rPr>
          <w:bCs/>
          <w:color w:val="000000" w:themeColor="text1"/>
        </w:rPr>
        <w:t>) more clearly shows individual 2D detections color coded by z-position. A: S</w:t>
      </w:r>
      <w:r w:rsidR="00734D43">
        <w:rPr>
          <w:bCs/>
          <w:color w:val="000000" w:themeColor="text1"/>
        </w:rPr>
        <w:t xml:space="preserve">cale bar </w:t>
      </w:r>
      <w:r w:rsidRPr="00D315FD">
        <w:rPr>
          <w:bCs/>
          <w:color w:val="000000" w:themeColor="text1"/>
        </w:rPr>
        <w:t xml:space="preserve">=20 </w:t>
      </w:r>
      <w:r w:rsidRPr="00D315FD">
        <w:rPr>
          <w:bCs/>
          <w:color w:val="000000" w:themeColor="text1"/>
          <w:lang w:val="el-GR"/>
        </w:rPr>
        <w:t>μ</w:t>
      </w:r>
      <w:r w:rsidRPr="00D315FD">
        <w:rPr>
          <w:bCs/>
          <w:color w:val="000000" w:themeColor="text1"/>
        </w:rPr>
        <w:t xml:space="preserve">m. C: </w:t>
      </w:r>
      <w:r w:rsidR="00734D43" w:rsidRPr="00D315FD">
        <w:rPr>
          <w:bCs/>
          <w:color w:val="000000" w:themeColor="text1"/>
        </w:rPr>
        <w:t>S</w:t>
      </w:r>
      <w:r w:rsidR="00734D43">
        <w:rPr>
          <w:bCs/>
          <w:color w:val="000000" w:themeColor="text1"/>
        </w:rPr>
        <w:t xml:space="preserve">cale bar </w:t>
      </w:r>
      <w:r w:rsidRPr="00D315FD">
        <w:rPr>
          <w:bCs/>
          <w:color w:val="000000" w:themeColor="text1"/>
        </w:rPr>
        <w:t xml:space="preserve">=5 </w:t>
      </w:r>
      <w:r w:rsidRPr="00D315FD">
        <w:rPr>
          <w:bCs/>
          <w:color w:val="000000" w:themeColor="text1"/>
          <w:lang w:val="el-GR"/>
        </w:rPr>
        <w:t>μ</w:t>
      </w:r>
      <w:r w:rsidRPr="00D315FD">
        <w:rPr>
          <w:bCs/>
          <w:color w:val="000000" w:themeColor="text1"/>
        </w:rPr>
        <w:t>m.</w:t>
      </w:r>
    </w:p>
    <w:p w14:paraId="0C43D90D" w14:textId="282DBB48" w:rsidR="004768BD" w:rsidRPr="00D315FD" w:rsidRDefault="004768BD" w:rsidP="0036720F">
      <w:pPr>
        <w:rPr>
          <w:bCs/>
          <w:color w:val="000000" w:themeColor="text1"/>
        </w:rPr>
      </w:pPr>
    </w:p>
    <w:p w14:paraId="6774E61A" w14:textId="60D11242" w:rsidR="004768BD" w:rsidRPr="00D315FD" w:rsidRDefault="004768BD" w:rsidP="0036720F">
      <w:pPr>
        <w:rPr>
          <w:bCs/>
          <w:color w:val="000000" w:themeColor="text1"/>
        </w:rPr>
      </w:pPr>
      <w:r w:rsidRPr="00D315FD">
        <w:rPr>
          <w:b/>
          <w:bCs/>
          <w:color w:val="000000" w:themeColor="text1"/>
        </w:rPr>
        <w:t>Figure 3</w:t>
      </w:r>
      <w:r w:rsidR="00D11995">
        <w:rPr>
          <w:b/>
          <w:bCs/>
          <w:color w:val="000000" w:themeColor="text1"/>
        </w:rPr>
        <w:t>:</w:t>
      </w:r>
      <w:r w:rsidRPr="00D315FD">
        <w:rPr>
          <w:b/>
          <w:bCs/>
          <w:color w:val="000000" w:themeColor="text1"/>
        </w:rPr>
        <w:t xml:space="preserve"> Diagnostic </w:t>
      </w:r>
      <w:r w:rsidR="0018432C">
        <w:rPr>
          <w:b/>
          <w:bCs/>
          <w:color w:val="000000" w:themeColor="text1"/>
        </w:rPr>
        <w:t>o</w:t>
      </w:r>
      <w:r w:rsidRPr="00D315FD">
        <w:rPr>
          <w:b/>
          <w:bCs/>
          <w:color w:val="000000" w:themeColor="text1"/>
        </w:rPr>
        <w:t xml:space="preserve">utputs from the 3D </w:t>
      </w:r>
      <w:r w:rsidR="0018432C" w:rsidRPr="00D315FD">
        <w:rPr>
          <w:b/>
          <w:bCs/>
          <w:color w:val="000000" w:themeColor="text1"/>
        </w:rPr>
        <w:t>displacement algorithm</w:t>
      </w:r>
      <w:r w:rsidRPr="00D315FD">
        <w:rPr>
          <w:b/>
          <w:bCs/>
          <w:color w:val="000000" w:themeColor="text1"/>
        </w:rPr>
        <w:t>.</w:t>
      </w:r>
      <w:r w:rsidRPr="00D315FD">
        <w:rPr>
          <w:bCs/>
          <w:color w:val="000000" w:themeColor="text1"/>
        </w:rPr>
        <w:t xml:space="preserve"> (</w:t>
      </w:r>
      <w:r w:rsidR="002F58D6" w:rsidRPr="0018432C">
        <w:rPr>
          <w:b/>
          <w:color w:val="000000" w:themeColor="text1"/>
        </w:rPr>
        <w:t>A</w:t>
      </w:r>
      <w:r w:rsidR="002F58D6" w:rsidRPr="00FC70FE">
        <w:rPr>
          <w:bCs/>
          <w:color w:val="000000" w:themeColor="text1"/>
        </w:rPr>
        <w:t xml:space="preserve">, </w:t>
      </w:r>
      <w:r w:rsidR="002F58D6" w:rsidRPr="0018432C">
        <w:rPr>
          <w:b/>
          <w:color w:val="000000" w:themeColor="text1"/>
        </w:rPr>
        <w:t>B</w:t>
      </w:r>
      <w:r w:rsidRPr="00D315FD">
        <w:rPr>
          <w:bCs/>
          <w:color w:val="000000" w:themeColor="text1"/>
        </w:rPr>
        <w:t>) Line plots of marker intensity as a function of frame position display oscillations between markers grouped in the vertical direction. These line plots allow for qualitative assessment of grid alignment with the imaging plane, as well as overall quality of the patterned fiducial markers. (</w:t>
      </w:r>
      <w:r w:rsidRPr="0018432C">
        <w:rPr>
          <w:b/>
          <w:color w:val="000000" w:themeColor="text1"/>
        </w:rPr>
        <w:t>A</w:t>
      </w:r>
      <w:r w:rsidRPr="00D315FD">
        <w:rPr>
          <w:bCs/>
          <w:color w:val="000000" w:themeColor="text1"/>
        </w:rPr>
        <w:t>) Overlapping oscillations in marker intensity confirm acceptable alignment of the imaging plane with the patterned fiducial marker arrays. Including empty frames at the top of a Z-stack allows for automated calculation of a noise threshold in the processing software. (</w:t>
      </w:r>
      <w:r w:rsidRPr="0018432C">
        <w:rPr>
          <w:b/>
          <w:color w:val="000000" w:themeColor="text1"/>
        </w:rPr>
        <w:t>B</w:t>
      </w:r>
      <w:r w:rsidRPr="00D315FD">
        <w:rPr>
          <w:bCs/>
          <w:color w:val="000000" w:themeColor="text1"/>
        </w:rPr>
        <w:t xml:space="preserve">) Poor overlap between oscillations is often indicative of poor alignment of the patterned grids with the imaging </w:t>
      </w:r>
      <w:r w:rsidR="002F58D6" w:rsidRPr="00FC70FE">
        <w:rPr>
          <w:bCs/>
          <w:color w:val="000000" w:themeColor="text1"/>
        </w:rPr>
        <w:t>plane but</w:t>
      </w:r>
      <w:r w:rsidRPr="00D315FD">
        <w:rPr>
          <w:bCs/>
          <w:color w:val="000000" w:themeColor="text1"/>
        </w:rPr>
        <w:t xml:space="preserve"> may also suggest that the grid themselves are misaligned </w:t>
      </w:r>
      <w:r w:rsidR="002F58D6" w:rsidRPr="00FC70FE">
        <w:rPr>
          <w:bCs/>
          <w:color w:val="000000" w:themeColor="text1"/>
        </w:rPr>
        <w:t>and may</w:t>
      </w:r>
      <w:r w:rsidRPr="00D315FD">
        <w:rPr>
          <w:bCs/>
          <w:color w:val="000000" w:themeColor="text1"/>
        </w:rPr>
        <w:t xml:space="preserve"> yield poor results.</w:t>
      </w:r>
    </w:p>
    <w:p w14:paraId="7D768C19" w14:textId="7278C9A5" w:rsidR="004768BD" w:rsidRPr="00D315FD" w:rsidRDefault="004768BD" w:rsidP="0036720F">
      <w:pPr>
        <w:rPr>
          <w:bCs/>
          <w:color w:val="000000" w:themeColor="text1"/>
        </w:rPr>
      </w:pPr>
    </w:p>
    <w:p w14:paraId="51BE1CAC" w14:textId="443EE720" w:rsidR="004768BD" w:rsidRPr="00D315FD" w:rsidRDefault="004768BD" w:rsidP="0036720F">
      <w:pPr>
        <w:rPr>
          <w:bCs/>
          <w:color w:val="000000" w:themeColor="text1"/>
        </w:rPr>
      </w:pPr>
      <w:r w:rsidRPr="00D315FD">
        <w:rPr>
          <w:b/>
          <w:bCs/>
          <w:color w:val="000000" w:themeColor="text1"/>
        </w:rPr>
        <w:t>Figure 4</w:t>
      </w:r>
      <w:r w:rsidR="00D11995">
        <w:rPr>
          <w:b/>
          <w:bCs/>
          <w:color w:val="000000" w:themeColor="text1"/>
        </w:rPr>
        <w:t>:</w:t>
      </w:r>
      <w:r w:rsidRPr="00D315FD">
        <w:rPr>
          <w:b/>
          <w:bCs/>
          <w:color w:val="000000" w:themeColor="text1"/>
        </w:rPr>
        <w:t xml:space="preserve"> Diagnostic </w:t>
      </w:r>
      <w:r w:rsidR="0018432C">
        <w:rPr>
          <w:b/>
          <w:bCs/>
          <w:color w:val="000000" w:themeColor="text1"/>
        </w:rPr>
        <w:t>o</w:t>
      </w:r>
      <w:r w:rsidRPr="00D315FD">
        <w:rPr>
          <w:b/>
          <w:bCs/>
          <w:color w:val="000000" w:themeColor="text1"/>
        </w:rPr>
        <w:t xml:space="preserve">utputs from the 2D and 3D </w:t>
      </w:r>
      <w:r w:rsidR="0018432C" w:rsidRPr="00D315FD">
        <w:rPr>
          <w:b/>
          <w:bCs/>
          <w:color w:val="000000" w:themeColor="text1"/>
        </w:rPr>
        <w:t>displacement algorithms</w:t>
      </w:r>
      <w:r w:rsidRPr="00D315FD">
        <w:rPr>
          <w:b/>
          <w:bCs/>
          <w:color w:val="000000" w:themeColor="text1"/>
        </w:rPr>
        <w:t>.</w:t>
      </w:r>
      <w:r w:rsidRPr="00D315FD">
        <w:rPr>
          <w:bCs/>
          <w:color w:val="000000" w:themeColor="text1"/>
        </w:rPr>
        <w:t xml:space="preserve"> (</w:t>
      </w:r>
      <w:r w:rsidRPr="0018432C">
        <w:rPr>
          <w:b/>
          <w:color w:val="000000" w:themeColor="text1"/>
        </w:rPr>
        <w:t>A</w:t>
      </w:r>
      <w:r w:rsidRPr="00D315FD">
        <w:rPr>
          <w:bCs/>
          <w:color w:val="000000" w:themeColor="text1"/>
        </w:rPr>
        <w:t>-</w:t>
      </w:r>
      <w:r w:rsidRPr="0018432C">
        <w:rPr>
          <w:b/>
          <w:color w:val="000000" w:themeColor="text1"/>
        </w:rPr>
        <w:t>C</w:t>
      </w:r>
      <w:r w:rsidRPr="00D315FD">
        <w:rPr>
          <w:bCs/>
          <w:color w:val="000000" w:themeColor="text1"/>
        </w:rPr>
        <w:t>) Histograms of measured displacements in regions considered ‘non-deformed’ (i.e.</w:t>
      </w:r>
      <w:r w:rsidR="0018432C">
        <w:rPr>
          <w:bCs/>
          <w:color w:val="000000" w:themeColor="text1"/>
        </w:rPr>
        <w:t>,</w:t>
      </w:r>
      <w:r w:rsidRPr="00D315FD">
        <w:rPr>
          <w:bCs/>
          <w:color w:val="000000" w:themeColor="text1"/>
        </w:rPr>
        <w:t xml:space="preserve"> displacement noise) provide a quantitative assessment of the accuracy of calculated reference lines for approximating marker reference positions. Displacement fields provide a visual representation of both (</w:t>
      </w:r>
      <w:r w:rsidR="0018432C">
        <w:rPr>
          <w:b/>
          <w:color w:val="000000" w:themeColor="text1"/>
        </w:rPr>
        <w:t>D</w:t>
      </w:r>
      <w:r w:rsidRPr="00D315FD">
        <w:rPr>
          <w:bCs/>
          <w:color w:val="000000" w:themeColor="text1"/>
        </w:rPr>
        <w:t>) in-plane (shear) and (</w:t>
      </w:r>
      <w:r w:rsidRPr="0018432C">
        <w:rPr>
          <w:b/>
          <w:color w:val="000000" w:themeColor="text1"/>
        </w:rPr>
        <w:t>E</w:t>
      </w:r>
      <w:r w:rsidRPr="00D315FD">
        <w:rPr>
          <w:bCs/>
          <w:color w:val="000000" w:themeColor="text1"/>
        </w:rPr>
        <w:t xml:space="preserve">) out-of-plane (normal) measured displacements. D: </w:t>
      </w:r>
      <w:r w:rsidR="0018432C" w:rsidRPr="00D315FD">
        <w:rPr>
          <w:bCs/>
          <w:color w:val="000000" w:themeColor="text1"/>
        </w:rPr>
        <w:t>S</w:t>
      </w:r>
      <w:r w:rsidR="0018432C">
        <w:rPr>
          <w:bCs/>
          <w:color w:val="000000" w:themeColor="text1"/>
        </w:rPr>
        <w:t xml:space="preserve">cale bar </w:t>
      </w:r>
      <w:r w:rsidRPr="00D315FD">
        <w:rPr>
          <w:bCs/>
          <w:color w:val="000000" w:themeColor="text1"/>
        </w:rPr>
        <w:t>=20 µm.</w:t>
      </w:r>
    </w:p>
    <w:p w14:paraId="1EDCB747" w14:textId="3A26ED88" w:rsidR="004768BD" w:rsidRPr="00D315FD" w:rsidRDefault="004768BD" w:rsidP="0036720F">
      <w:pPr>
        <w:rPr>
          <w:bCs/>
          <w:color w:val="000000" w:themeColor="text1"/>
        </w:rPr>
      </w:pPr>
    </w:p>
    <w:p w14:paraId="02736076" w14:textId="74D0BF79" w:rsidR="004768BD" w:rsidRPr="00D315FD" w:rsidRDefault="004768BD" w:rsidP="0036720F">
      <w:pPr>
        <w:rPr>
          <w:bCs/>
          <w:color w:val="000000" w:themeColor="text1"/>
        </w:rPr>
      </w:pPr>
      <w:r w:rsidRPr="00D315FD">
        <w:rPr>
          <w:b/>
          <w:bCs/>
          <w:color w:val="000000" w:themeColor="text1"/>
        </w:rPr>
        <w:t>Figure 5</w:t>
      </w:r>
      <w:r w:rsidR="00D11995" w:rsidRPr="00D315FD">
        <w:rPr>
          <w:b/>
          <w:bCs/>
          <w:color w:val="000000" w:themeColor="text1"/>
        </w:rPr>
        <w:t>:</w:t>
      </w:r>
      <w:r w:rsidRPr="00D315FD">
        <w:rPr>
          <w:b/>
          <w:bCs/>
          <w:color w:val="000000" w:themeColor="text1"/>
        </w:rPr>
        <w:t xml:space="preserve"> Diagnostic Outputs from the Traction Conversion Algorithm. </w:t>
      </w:r>
      <w:r w:rsidRPr="00D315FD">
        <w:rPr>
          <w:bCs/>
          <w:color w:val="000000" w:themeColor="text1"/>
        </w:rPr>
        <w:t>(</w:t>
      </w:r>
      <w:r w:rsidRPr="00731ED7">
        <w:rPr>
          <w:b/>
          <w:color w:val="000000" w:themeColor="text1"/>
        </w:rPr>
        <w:t>A-C</w:t>
      </w:r>
      <w:r w:rsidRPr="00D315FD">
        <w:rPr>
          <w:bCs/>
          <w:color w:val="000000" w:themeColor="text1"/>
        </w:rPr>
        <w:t>) Traction stresses can be calculated based on interpolated displacement fields to determine the (</w:t>
      </w:r>
      <w:r w:rsidRPr="00731ED7">
        <w:rPr>
          <w:b/>
          <w:color w:val="000000" w:themeColor="text1"/>
        </w:rPr>
        <w:t>B</w:t>
      </w:r>
      <w:r w:rsidRPr="00D315FD">
        <w:rPr>
          <w:bCs/>
          <w:color w:val="000000" w:themeColor="text1"/>
        </w:rPr>
        <w:t>) total traction, (</w:t>
      </w:r>
      <w:r w:rsidRPr="00731ED7">
        <w:rPr>
          <w:b/>
          <w:color w:val="000000" w:themeColor="text1"/>
        </w:rPr>
        <w:t>C</w:t>
      </w:r>
      <w:r w:rsidRPr="00D315FD">
        <w:rPr>
          <w:bCs/>
          <w:color w:val="000000" w:themeColor="text1"/>
        </w:rPr>
        <w:t>) shear traction, and (</w:t>
      </w:r>
      <w:r w:rsidRPr="00731ED7">
        <w:rPr>
          <w:b/>
          <w:color w:val="000000" w:themeColor="text1"/>
        </w:rPr>
        <w:t>D</w:t>
      </w:r>
      <w:r w:rsidRPr="00D315FD">
        <w:rPr>
          <w:bCs/>
          <w:color w:val="000000" w:themeColor="text1"/>
        </w:rPr>
        <w:t xml:space="preserve">) normal traction. A: </w:t>
      </w:r>
      <w:r w:rsidR="00731ED7" w:rsidRPr="00D315FD">
        <w:rPr>
          <w:bCs/>
          <w:color w:val="000000" w:themeColor="text1"/>
        </w:rPr>
        <w:t>S</w:t>
      </w:r>
      <w:r w:rsidR="00731ED7">
        <w:rPr>
          <w:bCs/>
          <w:color w:val="000000" w:themeColor="text1"/>
        </w:rPr>
        <w:t xml:space="preserve">cale bar </w:t>
      </w:r>
      <w:r w:rsidRPr="00D315FD">
        <w:rPr>
          <w:bCs/>
          <w:color w:val="000000" w:themeColor="text1"/>
        </w:rPr>
        <w:t>=20 µm.</w:t>
      </w:r>
    </w:p>
    <w:p w14:paraId="7F702651" w14:textId="77777777" w:rsidR="00817B76" w:rsidRPr="006C7268" w:rsidRDefault="00817B76" w:rsidP="0036720F">
      <w:pPr>
        <w:rPr>
          <w:color w:val="808080" w:themeColor="background1" w:themeShade="80"/>
        </w:rPr>
      </w:pPr>
    </w:p>
    <w:p w14:paraId="64B8CF78" w14:textId="6C709477" w:rsidR="006305D7" w:rsidRPr="006C7268" w:rsidRDefault="006305D7" w:rsidP="0036720F">
      <w:pPr>
        <w:rPr>
          <w:b/>
        </w:rPr>
      </w:pPr>
      <w:r w:rsidRPr="006C7268">
        <w:rPr>
          <w:b/>
        </w:rPr>
        <w:t>DISCUSSION</w:t>
      </w:r>
      <w:r w:rsidRPr="006C7268">
        <w:rPr>
          <w:b/>
          <w:bCs/>
        </w:rPr>
        <w:t xml:space="preserve">: </w:t>
      </w:r>
    </w:p>
    <w:p w14:paraId="2CF06061" w14:textId="1338CD72" w:rsidR="00CF301E" w:rsidRPr="006C7268" w:rsidRDefault="00CF301E" w:rsidP="0036720F">
      <w:pPr>
        <w:rPr>
          <w:color w:val="auto"/>
        </w:rPr>
      </w:pPr>
      <w:r w:rsidRPr="006C7268">
        <w:rPr>
          <w:color w:val="auto"/>
        </w:rPr>
        <w:t>The goal of this protocol is to provide a</w:t>
      </w:r>
      <w:r w:rsidR="003F22E9">
        <w:rPr>
          <w:color w:val="auto"/>
        </w:rPr>
        <w:t xml:space="preserve"> workflow</w:t>
      </w:r>
      <w:r w:rsidRPr="006C7268">
        <w:rPr>
          <w:color w:val="auto"/>
        </w:rPr>
        <w:t xml:space="preserve"> that alleviates much of the difficulty associated with</w:t>
      </w:r>
      <w:r w:rsidR="00347075" w:rsidRPr="006C7268">
        <w:rPr>
          <w:color w:val="auto"/>
        </w:rPr>
        <w:t xml:space="preserve"> the generation and</w:t>
      </w:r>
      <w:r w:rsidRPr="006C7268">
        <w:rPr>
          <w:color w:val="auto"/>
        </w:rPr>
        <w:t xml:space="preserve"> analysis of TFM data. </w:t>
      </w:r>
      <w:r w:rsidR="00347075" w:rsidRPr="006C7268">
        <w:rPr>
          <w:color w:val="auto"/>
        </w:rPr>
        <w:t xml:space="preserve">Once prepared, </w:t>
      </w:r>
      <w:r w:rsidR="00E56679">
        <w:rPr>
          <w:color w:val="auto"/>
        </w:rPr>
        <w:t xml:space="preserve">the </w:t>
      </w:r>
      <w:r w:rsidR="00347075" w:rsidRPr="006C7268">
        <w:rPr>
          <w:color w:val="auto"/>
        </w:rPr>
        <w:t xml:space="preserve">photopatterned </w:t>
      </w:r>
      <w:r w:rsidR="00E56679">
        <w:rPr>
          <w:color w:val="auto"/>
        </w:rPr>
        <w:t>hydrogels</w:t>
      </w:r>
      <w:r w:rsidR="00347075" w:rsidRPr="006C7268">
        <w:rPr>
          <w:color w:val="auto"/>
        </w:rPr>
        <w:t xml:space="preserve"> are simple to use, requiring only knowledge of standard tissue culture practices and fluorescence microscop</w:t>
      </w:r>
      <w:r w:rsidR="003523AC" w:rsidRPr="006C7268">
        <w:rPr>
          <w:color w:val="auto"/>
        </w:rPr>
        <w:t>y</w:t>
      </w:r>
      <w:r w:rsidR="00347075" w:rsidRPr="006C7268">
        <w:rPr>
          <w:color w:val="auto"/>
        </w:rPr>
        <w:t>. The reference-free aspect enables carefree</w:t>
      </w:r>
      <w:r w:rsidR="00E0189D" w:rsidRPr="006C7268">
        <w:rPr>
          <w:color w:val="auto"/>
        </w:rPr>
        <w:t xml:space="preserve"> navigation on cell-laden hydrogels </w:t>
      </w:r>
      <w:r w:rsidR="003C0C8F" w:rsidRPr="006C7268">
        <w:rPr>
          <w:color w:val="auto"/>
        </w:rPr>
        <w:t xml:space="preserve">and </w:t>
      </w:r>
      <w:r w:rsidR="00E0189D" w:rsidRPr="006C7268">
        <w:rPr>
          <w:color w:val="auto"/>
        </w:rPr>
        <w:t>eliminat</w:t>
      </w:r>
      <w:r w:rsidR="003C0C8F" w:rsidRPr="006C7268">
        <w:rPr>
          <w:color w:val="auto"/>
        </w:rPr>
        <w:t>es</w:t>
      </w:r>
      <w:r w:rsidR="00E0189D" w:rsidRPr="006C7268">
        <w:rPr>
          <w:color w:val="auto"/>
        </w:rPr>
        <w:t xml:space="preserve"> cumbersome image processing steps such as image registration </w:t>
      </w:r>
      <w:r w:rsidR="00072FFC" w:rsidRPr="006C7268">
        <w:rPr>
          <w:color w:val="auto"/>
        </w:rPr>
        <w:t>between</w:t>
      </w:r>
      <w:r w:rsidR="00E0189D" w:rsidRPr="006C7268">
        <w:rPr>
          <w:color w:val="auto"/>
        </w:rPr>
        <w:t xml:space="preserve"> reference and deformed images. The resulting analysis </w:t>
      </w:r>
      <w:r w:rsidR="003F22E9">
        <w:rPr>
          <w:color w:val="auto"/>
        </w:rPr>
        <w:t xml:space="preserve">is </w:t>
      </w:r>
      <w:r w:rsidR="00E0189D" w:rsidRPr="006C7268">
        <w:rPr>
          <w:color w:val="auto"/>
        </w:rPr>
        <w:t xml:space="preserve">nearly completely automated and data from individual COIs can be analyzed from start to finish in less than </w:t>
      </w:r>
      <w:r w:rsidR="003F22E9">
        <w:rPr>
          <w:color w:val="auto"/>
        </w:rPr>
        <w:t>10</w:t>
      </w:r>
      <w:r w:rsidR="003F22E9" w:rsidRPr="006C7268">
        <w:rPr>
          <w:color w:val="auto"/>
        </w:rPr>
        <w:t xml:space="preserve"> </w:t>
      </w:r>
      <w:r w:rsidR="00F17F6F">
        <w:rPr>
          <w:color w:val="auto"/>
        </w:rPr>
        <w:t>min</w:t>
      </w:r>
      <w:r w:rsidR="00E0189D" w:rsidRPr="006C7268">
        <w:rPr>
          <w:color w:val="auto"/>
        </w:rPr>
        <w:t>.</w:t>
      </w:r>
      <w:r w:rsidR="003523AC" w:rsidRPr="006C7268">
        <w:rPr>
          <w:color w:val="auto"/>
        </w:rPr>
        <w:t xml:space="preserve"> </w:t>
      </w:r>
    </w:p>
    <w:p w14:paraId="680DC9A4" w14:textId="77777777" w:rsidR="00E0189D" w:rsidRPr="006C7268" w:rsidRDefault="00E0189D" w:rsidP="0036720F">
      <w:pPr>
        <w:rPr>
          <w:color w:val="auto"/>
        </w:rPr>
      </w:pPr>
    </w:p>
    <w:p w14:paraId="2AF827AF" w14:textId="00FBCE6E" w:rsidR="00E0189D" w:rsidRPr="006C7268" w:rsidRDefault="00E0189D" w:rsidP="0036720F">
      <w:pPr>
        <w:rPr>
          <w:color w:val="auto"/>
        </w:rPr>
      </w:pPr>
      <w:r w:rsidRPr="006C7268">
        <w:rPr>
          <w:color w:val="auto"/>
        </w:rPr>
        <w:t xml:space="preserve">The primary challenges in this protocol stem from the fabrication of the photopatterned hydrogel. Because most of the reagents used in the protocol are synthesized in-house, we expect that users with little experience using synthetic hydrogel materials may be somewhat deterred from attempting this protocol. That said, </w:t>
      </w:r>
      <w:r w:rsidR="00D025AA" w:rsidRPr="006C7268">
        <w:rPr>
          <w:color w:val="auto"/>
        </w:rPr>
        <w:t>all</w:t>
      </w:r>
      <w:r w:rsidR="003F22E9">
        <w:rPr>
          <w:color w:val="auto"/>
        </w:rPr>
        <w:t xml:space="preserve"> of</w:t>
      </w:r>
      <w:r w:rsidRPr="006C7268">
        <w:rPr>
          <w:color w:val="auto"/>
        </w:rPr>
        <w:t xml:space="preserve"> the PEGylated components used in this protocol are synthesized from nearly identical</w:t>
      </w:r>
      <w:r w:rsidR="00072FFC" w:rsidRPr="006C7268">
        <w:rPr>
          <w:color w:val="auto"/>
        </w:rPr>
        <w:t xml:space="preserve"> protocols </w:t>
      </w:r>
      <w:r w:rsidR="00E56679">
        <w:rPr>
          <w:color w:val="auto"/>
        </w:rPr>
        <w:t>using</w:t>
      </w:r>
      <w:r w:rsidR="00E56679" w:rsidRPr="006C7268">
        <w:rPr>
          <w:color w:val="auto"/>
        </w:rPr>
        <w:t xml:space="preserve"> </w:t>
      </w:r>
      <w:r w:rsidRPr="006C7268">
        <w:rPr>
          <w:color w:val="auto"/>
        </w:rPr>
        <w:t xml:space="preserve">one-pot reactions and </w:t>
      </w:r>
      <w:r w:rsidR="00563FA4">
        <w:rPr>
          <w:color w:val="auto"/>
        </w:rPr>
        <w:t>many</w:t>
      </w:r>
      <w:r w:rsidR="00563FA4" w:rsidRPr="006C7268">
        <w:rPr>
          <w:color w:val="auto"/>
        </w:rPr>
        <w:t xml:space="preserve"> </w:t>
      </w:r>
      <w:r w:rsidR="002F399E" w:rsidRPr="006C7268">
        <w:rPr>
          <w:color w:val="auto"/>
        </w:rPr>
        <w:t xml:space="preserve">of the </w:t>
      </w:r>
      <w:r w:rsidR="00563FA4">
        <w:rPr>
          <w:color w:val="auto"/>
        </w:rPr>
        <w:t>components</w:t>
      </w:r>
      <w:r w:rsidR="00563FA4" w:rsidRPr="006C7268">
        <w:rPr>
          <w:color w:val="auto"/>
        </w:rPr>
        <w:t xml:space="preserve"> </w:t>
      </w:r>
      <w:r w:rsidRPr="006C7268">
        <w:rPr>
          <w:color w:val="auto"/>
        </w:rPr>
        <w:t xml:space="preserve">can be purchased from </w:t>
      </w:r>
      <w:r w:rsidR="00E56679">
        <w:rPr>
          <w:color w:val="auto"/>
        </w:rPr>
        <w:t>commercial</w:t>
      </w:r>
      <w:r w:rsidR="00E56679" w:rsidRPr="006C7268">
        <w:rPr>
          <w:color w:val="auto"/>
        </w:rPr>
        <w:t xml:space="preserve"> </w:t>
      </w:r>
      <w:r w:rsidRPr="006C7268">
        <w:rPr>
          <w:color w:val="auto"/>
        </w:rPr>
        <w:t xml:space="preserve">vendors. </w:t>
      </w:r>
    </w:p>
    <w:p w14:paraId="28141E92" w14:textId="77777777" w:rsidR="002F399E" w:rsidRPr="006C7268" w:rsidRDefault="002F399E" w:rsidP="0036720F">
      <w:pPr>
        <w:rPr>
          <w:color w:val="auto"/>
        </w:rPr>
      </w:pPr>
    </w:p>
    <w:p w14:paraId="5E58D002" w14:textId="11CE12E8" w:rsidR="00D025AA" w:rsidRPr="006C7268" w:rsidRDefault="002F399E" w:rsidP="0036720F">
      <w:pPr>
        <w:rPr>
          <w:color w:val="auto"/>
        </w:rPr>
      </w:pPr>
      <w:r w:rsidRPr="006C7268">
        <w:rPr>
          <w:color w:val="auto"/>
        </w:rPr>
        <w:t>This protocol also require</w:t>
      </w:r>
      <w:r w:rsidR="000A3A4A" w:rsidRPr="006C7268">
        <w:rPr>
          <w:color w:val="auto"/>
        </w:rPr>
        <w:t>s</w:t>
      </w:r>
      <w:r w:rsidRPr="006C7268">
        <w:rPr>
          <w:color w:val="auto"/>
        </w:rPr>
        <w:t xml:space="preserve"> some mastery over the use of laser-scanning microscopes. </w:t>
      </w:r>
      <w:r w:rsidR="000A3A4A" w:rsidRPr="006C7268">
        <w:rPr>
          <w:color w:val="auto"/>
        </w:rPr>
        <w:t>T</w:t>
      </w:r>
      <w:r w:rsidRPr="006C7268">
        <w:rPr>
          <w:color w:val="auto"/>
        </w:rPr>
        <w:t xml:space="preserve">he laser-scanning parameters need to be optimized for </w:t>
      </w:r>
      <w:r w:rsidR="00072FFC" w:rsidRPr="006C7268">
        <w:rPr>
          <w:color w:val="auto"/>
        </w:rPr>
        <w:t>every different</w:t>
      </w:r>
      <w:r w:rsidRPr="006C7268">
        <w:rPr>
          <w:color w:val="auto"/>
        </w:rPr>
        <w:t xml:space="preserve"> microscope, as laser intensities, objective lenses, and other microscope components will vary</w:t>
      </w:r>
      <w:r w:rsidR="00E24D7C">
        <w:rPr>
          <w:color w:val="auto"/>
        </w:rPr>
        <w:t>,</w:t>
      </w:r>
      <w:r w:rsidR="00142FBB">
        <w:rPr>
          <w:color w:val="auto"/>
        </w:rPr>
        <w:t xml:space="preserve"> </w:t>
      </w:r>
      <w:r w:rsidRPr="006C7268">
        <w:rPr>
          <w:color w:val="auto"/>
        </w:rPr>
        <w:t>even</w:t>
      </w:r>
      <w:r w:rsidR="00072FFC" w:rsidRPr="006C7268">
        <w:rPr>
          <w:color w:val="auto"/>
        </w:rPr>
        <w:t xml:space="preserve"> </w:t>
      </w:r>
      <w:r w:rsidRPr="006C7268">
        <w:rPr>
          <w:color w:val="auto"/>
        </w:rPr>
        <w:t xml:space="preserve">between microscopes of the same model. </w:t>
      </w:r>
      <w:r w:rsidR="00072FFC" w:rsidRPr="006C7268">
        <w:rPr>
          <w:color w:val="auto"/>
        </w:rPr>
        <w:t xml:space="preserve">A simple approach to determining the best microscope settings for photo-patterning is to perform a panel of scans with varied settings. Any setting that affects the total laser exposure received by the sample will affect the </w:t>
      </w:r>
      <w:r w:rsidR="00C94049">
        <w:rPr>
          <w:color w:val="auto"/>
        </w:rPr>
        <w:t xml:space="preserve">size and </w:t>
      </w:r>
      <w:r w:rsidR="00072FFC" w:rsidRPr="006C7268">
        <w:rPr>
          <w:color w:val="auto"/>
        </w:rPr>
        <w:t xml:space="preserve">quality of the </w:t>
      </w:r>
      <w:r w:rsidR="00D025AA" w:rsidRPr="006C7268">
        <w:rPr>
          <w:color w:val="auto"/>
        </w:rPr>
        <w:t xml:space="preserve">patterned </w:t>
      </w:r>
      <w:r w:rsidR="00072FFC" w:rsidRPr="006C7268">
        <w:rPr>
          <w:color w:val="auto"/>
        </w:rPr>
        <w:t>markers.</w:t>
      </w:r>
      <w:r w:rsidR="00D025AA" w:rsidRPr="006C7268">
        <w:rPr>
          <w:color w:val="auto"/>
        </w:rPr>
        <w:t xml:space="preserve"> This includes: scan speed, pixel size, averaging number, laser power</w:t>
      </w:r>
      <w:r w:rsidR="003F22E9">
        <w:rPr>
          <w:color w:val="auto"/>
        </w:rPr>
        <w:t>/intensity/fluence</w:t>
      </w:r>
      <w:r w:rsidR="00D025AA" w:rsidRPr="006C7268">
        <w:rPr>
          <w:color w:val="auto"/>
        </w:rPr>
        <w:t>, magnification, and numerical ape</w:t>
      </w:r>
      <w:r w:rsidR="00D025AA" w:rsidRPr="00142FBB">
        <w:rPr>
          <w:color w:val="auto"/>
        </w:rPr>
        <w:t>rture</w:t>
      </w:r>
      <w:r w:rsidR="00015913" w:rsidRPr="007924B4">
        <w:rPr>
          <w:color w:val="auto"/>
        </w:rPr>
        <w:fldChar w:fldCharType="begin" w:fldLock="1"/>
      </w:r>
      <w:r w:rsidR="00362EF8">
        <w:rPr>
          <w:color w:val="auto"/>
        </w:rPr>
        <w:instrText>ADDIN CSL_CITATION {"citationItems":[{"id":"ITEM-1","itemData":{"DOI":"10.1002/adhm.201700681","ISSN":"21922659","abstract":"The cell and tissue engineering fields have profited immensely through the implementation of highly structured biomaterials. The development and implementation of advanced biofabrication techniques have established new avenues for generating biomimetic scaffolds for a multitude of cell and tissue engineering applications. Among these, laser-based degradation of biomaterials is implemented to achieve user-directed features and functionalities within biomimetic scaffolds. This review offers an overview of the physical mechanisms that govern laser-material interactions and specifically, laser-hydrogel interactions. The influences of both laser and material properties on efficient, high-resolution hydrogel degradation are discussed and the current application space in cell and tissue engineering is reviewed. This review aims to acquaint readers with the capability and uses of laser-based degradation of biomaterials, so that it may be easily and widely adopted.","author":[{"dropping-particle":"","family":"Pradhan","given":"Shantanu","non-dropping-particle":"","parse-names":false,"suffix":""},{"dropping-particle":"","family":"Keller","given":"Keely A.","non-dropping-particle":"","parse-names":false,"suffix":""},{"dropping-particle":"","family":"Sperduto","given":"John L.","non-dropping-particle":"","parse-names":false,"suffix":""},{"dropping-particle":"","family":"Slater","given":"John H.","non-dropping-particle":"","parse-names":false,"suffix":""}],"container-title":"Advanced Healthcare Materials","id":"ITEM-1","issue":"24","issued":{"date-parts":[["2017"]]},"page":"1-28","title":"Fundamentals of Laser-Based Hydrogel Degradation and Applications in Cell and Tissue Engineering","type":"article-journal","volume":"6"},"uris":["http://www.mendeley.com/documents/?uuid=53336cd2-845c-47a8-9e60-4f176dc1afd6"]},{"id":"ITEM-2","itemData":{"DOI":"10.1002/9783527682676.ch8","author":[{"dropping-particle":"","family":"Tibbitt","given":"Mark W.","non-dropping-particle":"","parse-names":false,"suffix":""},{"dropping-particle":"","family":"Shadish","given":"Jared A.","non-dropping-particle":"","parse-names":false,"suffix":""},{"dropping-particle":"","family":"DeForest","given":"Cole A.","non-dropping-particle":"","parse-names":false,"suffix":""}],"container-title":"Multiphoton Lithography","id":"ITEM-2","issued":{"date-parts":[["2016","9","23"]]},"page":"183-220","publisher":"Wiley-VCH Verlag GmbH &amp; Co. KGaA","publisher-place":"Weinheim, Germany","title":"Photopolymers for Multiphoton Lithography in Biomaterials and Hydrogels","type":"chapter"},"uris":["http://www.mendeley.com/documents/?uuid=49627046-d387-47b9-9817-bf777f8420e5"]}],"mendeley":{"formattedCitation":"&lt;sup&gt;32, 33&lt;/sup&gt;","plainTextFormattedCitation":"32, 33","previouslyFormattedCitation":"&lt;sup&gt;32&lt;/sup&gt;"},"properties":{"noteIndex":0},"schema":"https://github.com/citation-style-language/schema/raw/master/csl-citation.json"}</w:instrText>
      </w:r>
      <w:r w:rsidR="00015913" w:rsidRPr="007924B4">
        <w:rPr>
          <w:color w:val="auto"/>
        </w:rPr>
        <w:fldChar w:fldCharType="separate"/>
      </w:r>
      <w:r w:rsidR="00362EF8" w:rsidRPr="00362EF8">
        <w:rPr>
          <w:noProof/>
          <w:color w:val="auto"/>
          <w:vertAlign w:val="superscript"/>
        </w:rPr>
        <w:t>32, 33</w:t>
      </w:r>
      <w:r w:rsidR="00015913" w:rsidRPr="007924B4">
        <w:rPr>
          <w:color w:val="auto"/>
        </w:rPr>
        <w:fldChar w:fldCharType="end"/>
      </w:r>
      <w:r w:rsidR="00D025AA" w:rsidRPr="00142FBB">
        <w:rPr>
          <w:color w:val="auto"/>
        </w:rPr>
        <w:t xml:space="preserve">. </w:t>
      </w:r>
      <w:r w:rsidR="00D025AA" w:rsidRPr="00731ED7">
        <w:rPr>
          <w:color w:val="auto"/>
        </w:rPr>
        <w:t>It is often easiest to adjust laser power and scan speed and so it is recommended to start with those</w:t>
      </w:r>
      <w:r w:rsidR="00E56679" w:rsidRPr="00731ED7">
        <w:rPr>
          <w:color w:val="auto"/>
        </w:rPr>
        <w:t xml:space="preserve"> </w:t>
      </w:r>
      <w:r w:rsidR="003F22E9" w:rsidRPr="00731ED7">
        <w:rPr>
          <w:color w:val="auto"/>
        </w:rPr>
        <w:t xml:space="preserve">two </w:t>
      </w:r>
      <w:r w:rsidR="00E56679" w:rsidRPr="00731ED7">
        <w:rPr>
          <w:color w:val="auto"/>
        </w:rPr>
        <w:t>parameters</w:t>
      </w:r>
      <w:r w:rsidR="00D025AA" w:rsidRPr="00731ED7">
        <w:rPr>
          <w:color w:val="auto"/>
        </w:rPr>
        <w:t>.</w:t>
      </w:r>
      <w:r w:rsidR="00072FFC" w:rsidRPr="00731ED7">
        <w:rPr>
          <w:color w:val="auto"/>
        </w:rPr>
        <w:t xml:space="preserve"> </w:t>
      </w:r>
      <w:r w:rsidR="00D025AA" w:rsidRPr="00731ED7">
        <w:rPr>
          <w:color w:val="auto"/>
        </w:rPr>
        <w:t>It should also be noted that</w:t>
      </w:r>
      <w:r w:rsidR="000A3A4A" w:rsidRPr="00731ED7">
        <w:rPr>
          <w:color w:val="auto"/>
        </w:rPr>
        <w:t xml:space="preserve"> the software used to generate regions files was designed specifically for the brand of microscopes we use and may need to be augmented to accommodate other microscope makes and models.</w:t>
      </w:r>
      <w:r w:rsidR="00C94049" w:rsidRPr="00731ED7">
        <w:rPr>
          <w:color w:val="auto"/>
        </w:rPr>
        <w:t xml:space="preserve"> </w:t>
      </w:r>
      <w:bookmarkStart w:id="18" w:name="_Hlk14359465"/>
      <w:r w:rsidR="00C94049" w:rsidRPr="00731ED7">
        <w:rPr>
          <w:color w:val="auto"/>
        </w:rPr>
        <w:t xml:space="preserve">With the settings provided in the protocol, the user should expect to generate ellipsoidal markers with 3D gaussian-like intensity profiles of full-width half-max dimensions of 0.84 ± 0.11 μm in XY and 3.73 ± 0.30 μm in Z. The object detection algorithm uses a center-of-mass of intensity to identify marker </w:t>
      </w:r>
      <w:r w:rsidR="002B0429" w:rsidRPr="00731ED7">
        <w:rPr>
          <w:color w:val="auto"/>
        </w:rPr>
        <w:t>centroids and</w:t>
      </w:r>
      <w:r w:rsidR="00C94049" w:rsidRPr="00731ED7">
        <w:rPr>
          <w:color w:val="auto"/>
        </w:rPr>
        <w:t xml:space="preserve"> will perform best when markers present a definite gradient of </w:t>
      </w:r>
      <w:r w:rsidR="00C94049">
        <w:rPr>
          <w:color w:val="auto"/>
        </w:rPr>
        <w:t>intensity.</w:t>
      </w:r>
      <w:bookmarkEnd w:id="18"/>
    </w:p>
    <w:p w14:paraId="643D79DF" w14:textId="585BC910" w:rsidR="00F9172D" w:rsidRPr="006C7268" w:rsidRDefault="00F9172D" w:rsidP="0036720F">
      <w:pPr>
        <w:rPr>
          <w:color w:val="auto"/>
        </w:rPr>
      </w:pPr>
    </w:p>
    <w:p w14:paraId="01D394B8" w14:textId="4CF412E8" w:rsidR="00D025AA" w:rsidRPr="006C7268" w:rsidRDefault="00F9172D" w:rsidP="0036720F">
      <w:pPr>
        <w:rPr>
          <w:color w:val="auto"/>
        </w:rPr>
      </w:pPr>
      <w:r w:rsidRPr="006C7268">
        <w:rPr>
          <w:color w:val="auto"/>
        </w:rPr>
        <w:t>Properly rinsing the hydrogel</w:t>
      </w:r>
      <w:r w:rsidR="00052D0B" w:rsidRPr="006C7268">
        <w:rPr>
          <w:color w:val="auto"/>
        </w:rPr>
        <w:t xml:space="preserve"> and protecting it from light and from contaminants is critically important for cell culture. As mentioned in the protocol, some of the patterning components may crash out of solution and deposit on the surface of the hydrogel. If these components are not completely rinsed from the surface, cell adhesion may be unpredictably affected. If exposed to UV spectrum light, even in small doses, while the hydrogel is soaking in the patterning solution</w:t>
      </w:r>
      <w:r w:rsidR="00E56679">
        <w:rPr>
          <w:color w:val="auto"/>
        </w:rPr>
        <w:t>,</w:t>
      </w:r>
      <w:r w:rsidR="00052D0B" w:rsidRPr="006C7268">
        <w:rPr>
          <w:color w:val="auto"/>
        </w:rPr>
        <w:t xml:space="preserve"> the patterning solution will begin to polymerize and will yield poor results. Finally, airborne particulates or unfiltered particulates will complicate analysis, especially if they are fluorescent. Special care should be taken to prevent these contaminants from entering the sample at all steps in the protocol.</w:t>
      </w:r>
    </w:p>
    <w:p w14:paraId="2DC523B0" w14:textId="37FC42F2" w:rsidR="00FB1B41" w:rsidRPr="006C7268" w:rsidRDefault="00FB1B41" w:rsidP="0036720F">
      <w:pPr>
        <w:rPr>
          <w:color w:val="auto"/>
        </w:rPr>
      </w:pPr>
    </w:p>
    <w:p w14:paraId="63A11069" w14:textId="64AB75C4" w:rsidR="00FB1B41" w:rsidRDefault="00FB1B41" w:rsidP="0036720F">
      <w:pPr>
        <w:rPr>
          <w:color w:val="auto"/>
        </w:rPr>
      </w:pPr>
      <w:r w:rsidRPr="006C7268">
        <w:rPr>
          <w:color w:val="auto"/>
        </w:rPr>
        <w:t>The analysis code predicts reference locations of deformed fiducial markers by predicting the original array from non-deformed markers in the same row or column as the deformed marker. While this greatly simplifies analysis, it also imposes some restrictions on what can or cannot be analyzed. At a minimum, each deformed marker being analyzed should have 2 or more members of both its column and row of markers which are not deformed so that a</w:t>
      </w:r>
      <w:r w:rsidR="00E56679">
        <w:rPr>
          <w:color w:val="auto"/>
        </w:rPr>
        <w:t xml:space="preserve">n accurate </w:t>
      </w:r>
      <w:r w:rsidRPr="006C7268">
        <w:rPr>
          <w:color w:val="auto"/>
        </w:rPr>
        <w:t xml:space="preserve">prediction can be made. A row is defined by the group of dots printed in a single line scan on the microscope, and a column is defined by markers patterned on a single vertical axis using a z-stack function. This limits analysis to single cells or small </w:t>
      </w:r>
      <w:r w:rsidR="00E56679">
        <w:rPr>
          <w:color w:val="auto"/>
        </w:rPr>
        <w:t xml:space="preserve">cell </w:t>
      </w:r>
      <w:r w:rsidRPr="006C7268">
        <w:rPr>
          <w:color w:val="auto"/>
        </w:rPr>
        <w:t>clusters based on the length and depth of each patterned area. It is important to note that this is not remedied by placing two patterned regions perfectly next to each other</w:t>
      </w:r>
      <w:r w:rsidR="00D82444" w:rsidRPr="006C7268">
        <w:rPr>
          <w:color w:val="auto"/>
        </w:rPr>
        <w:t>. This is</w:t>
      </w:r>
      <w:r w:rsidRPr="006C7268">
        <w:rPr>
          <w:color w:val="auto"/>
        </w:rPr>
        <w:t xml:space="preserve"> because although the XY components may line up, it is not feasible to perfectly line up the Z </w:t>
      </w:r>
      <w:r w:rsidR="00D82444" w:rsidRPr="006C7268">
        <w:rPr>
          <w:color w:val="auto"/>
        </w:rPr>
        <w:t xml:space="preserve">positional </w:t>
      </w:r>
      <w:r w:rsidRPr="006C7268">
        <w:rPr>
          <w:color w:val="auto"/>
        </w:rPr>
        <w:t xml:space="preserve">components </w:t>
      </w:r>
      <w:r w:rsidR="00D82444" w:rsidRPr="006C7268">
        <w:rPr>
          <w:color w:val="auto"/>
        </w:rPr>
        <w:t>of the arrays, unless the sample surface is perfectly level with both the focal plane and the stage.</w:t>
      </w:r>
      <w:r w:rsidR="00024B31" w:rsidRPr="006C7268">
        <w:rPr>
          <w:color w:val="auto"/>
        </w:rPr>
        <w:t xml:space="preserve"> The best way to avoid this limitation is to employ additional rounds of patterning that specifically dictate adhesion ligand placement. If aligned properly, cell adhesion can be restricted to usable areas on the patterns. </w:t>
      </w:r>
    </w:p>
    <w:p w14:paraId="40AB237A" w14:textId="7D8CD654" w:rsidR="00CD565B" w:rsidRDefault="00CD565B" w:rsidP="0036720F">
      <w:pPr>
        <w:rPr>
          <w:color w:val="auto"/>
        </w:rPr>
      </w:pPr>
    </w:p>
    <w:p w14:paraId="484FEF3C" w14:textId="0EECD764" w:rsidR="00C94049" w:rsidRPr="006C7268" w:rsidRDefault="00CD565B" w:rsidP="0036720F">
      <w:pPr>
        <w:rPr>
          <w:color w:val="auto"/>
        </w:rPr>
      </w:pPr>
      <w:r w:rsidRPr="006C7268">
        <w:rPr>
          <w:color w:val="auto"/>
        </w:rPr>
        <w:t xml:space="preserve">The analysis code has been optimized for square arrays where markers are spaced approximately 3.5 </w:t>
      </w:r>
      <w:r w:rsidR="0022238D">
        <w:rPr>
          <w:color w:val="auto"/>
        </w:rPr>
        <w:t>μm</w:t>
      </w:r>
      <w:r w:rsidRPr="006C7268">
        <w:rPr>
          <w:color w:val="auto"/>
        </w:rPr>
        <w:t xml:space="preserve"> apart in Z and 2.1 </w:t>
      </w:r>
      <w:r w:rsidR="0022238D">
        <w:rPr>
          <w:color w:val="auto"/>
        </w:rPr>
        <w:t>μm</w:t>
      </w:r>
      <w:bookmarkStart w:id="19" w:name="_GoBack"/>
      <w:bookmarkEnd w:id="19"/>
      <w:r w:rsidRPr="006C7268">
        <w:rPr>
          <w:color w:val="auto"/>
        </w:rPr>
        <w:t xml:space="preserve"> in X and Y.</w:t>
      </w:r>
      <w:r>
        <w:rPr>
          <w:color w:val="auto"/>
        </w:rPr>
        <w:t xml:space="preserve"> </w:t>
      </w:r>
      <w:bookmarkStart w:id="20" w:name="_Hlk14289634"/>
      <w:r>
        <w:rPr>
          <w:color w:val="auto"/>
        </w:rPr>
        <w:t>The final spacing will vary based on patterning fidelity and swelling, but this should not greatly impact performance if in-row spacing is consistent (inter-row spacing variability will not affect tracking)</w:t>
      </w:r>
      <w:bookmarkEnd w:id="20"/>
      <w:r w:rsidRPr="006C7268">
        <w:rPr>
          <w:color w:val="auto"/>
        </w:rPr>
        <w:t>. While the code may run to completion on differently prescribed arrays, its current state may yield poor results if the arrays do not match the parameters listed here.</w:t>
      </w:r>
      <w:r>
        <w:rPr>
          <w:color w:val="auto"/>
        </w:rPr>
        <w:t xml:space="preserve"> </w:t>
      </w:r>
      <w:bookmarkStart w:id="21" w:name="_Hlk14288865"/>
      <w:r>
        <w:rPr>
          <w:color w:val="auto"/>
        </w:rPr>
        <w:t>Our current goals for the analysis code are to include support for variable spacing as well as triangular arrays, which may improve traction reconstruction accuracy and reduce regional bias as compared to square arrays.</w:t>
      </w:r>
      <w:bookmarkEnd w:id="21"/>
    </w:p>
    <w:p w14:paraId="66248942" w14:textId="5789A9C9" w:rsidR="00924B57" w:rsidRPr="006C7268" w:rsidRDefault="00924B57" w:rsidP="0036720F">
      <w:pPr>
        <w:rPr>
          <w:color w:val="auto"/>
        </w:rPr>
      </w:pPr>
    </w:p>
    <w:p w14:paraId="57436CD8" w14:textId="02C815E7" w:rsidR="00924B57" w:rsidRPr="006C7268" w:rsidRDefault="00024B31" w:rsidP="0036720F">
      <w:pPr>
        <w:rPr>
          <w:color w:val="auto"/>
        </w:rPr>
      </w:pPr>
      <w:r w:rsidRPr="006C7268">
        <w:rPr>
          <w:color w:val="auto"/>
        </w:rPr>
        <w:t xml:space="preserve">To conclude, we provide an approach to TFM that allows for facile collection and analysis of TFM data without perturbing cellular function. Our goal with this approach </w:t>
      </w:r>
      <w:r w:rsidR="00E35F82">
        <w:rPr>
          <w:color w:val="auto"/>
        </w:rPr>
        <w:t>is</w:t>
      </w:r>
      <w:r w:rsidRPr="006C7268">
        <w:rPr>
          <w:color w:val="auto"/>
        </w:rPr>
        <w:t xml:space="preserve"> to provide </w:t>
      </w:r>
      <w:r w:rsidR="005728C7">
        <w:rPr>
          <w:color w:val="auto"/>
        </w:rPr>
        <w:t>a more accessible and non-intrusive TFM approach</w:t>
      </w:r>
      <w:r w:rsidRPr="006C7268">
        <w:rPr>
          <w:color w:val="auto"/>
        </w:rPr>
        <w:t xml:space="preserve">, without compromising </w:t>
      </w:r>
      <w:r w:rsidR="006C7268" w:rsidRPr="006C7268">
        <w:rPr>
          <w:color w:val="auto"/>
        </w:rPr>
        <w:t xml:space="preserve">the resolution and quality of </w:t>
      </w:r>
      <w:r w:rsidRPr="006C7268">
        <w:rPr>
          <w:color w:val="auto"/>
        </w:rPr>
        <w:t>TFM</w:t>
      </w:r>
      <w:r w:rsidR="006C7268" w:rsidRPr="006C7268">
        <w:rPr>
          <w:color w:val="auto"/>
        </w:rPr>
        <w:t xml:space="preserve"> data</w:t>
      </w:r>
      <w:r w:rsidRPr="006C7268">
        <w:rPr>
          <w:color w:val="auto"/>
        </w:rPr>
        <w:t>. We expect that this methodology will promote</w:t>
      </w:r>
      <w:r w:rsidR="006C7268" w:rsidRPr="006C7268">
        <w:rPr>
          <w:color w:val="auto"/>
        </w:rPr>
        <w:t xml:space="preserve"> the</w:t>
      </w:r>
      <w:r w:rsidRPr="006C7268">
        <w:rPr>
          <w:color w:val="auto"/>
        </w:rPr>
        <w:t xml:space="preserve"> convergence of biochemical knowledge of cellular phenotypes with the observed physical </w:t>
      </w:r>
      <w:r w:rsidR="00142FBB">
        <w:rPr>
          <w:color w:val="auto"/>
        </w:rPr>
        <w:t>properties</w:t>
      </w:r>
      <w:r w:rsidR="00142FBB" w:rsidRPr="006C7268">
        <w:rPr>
          <w:color w:val="auto"/>
        </w:rPr>
        <w:t xml:space="preserve"> </w:t>
      </w:r>
      <w:r w:rsidRPr="006C7268">
        <w:rPr>
          <w:color w:val="auto"/>
        </w:rPr>
        <w:t>of cells.</w:t>
      </w:r>
    </w:p>
    <w:p w14:paraId="65A765CE" w14:textId="77777777" w:rsidR="005D17B6" w:rsidRPr="006C7268" w:rsidRDefault="005D17B6" w:rsidP="0036720F">
      <w:pPr>
        <w:rPr>
          <w:color w:val="auto"/>
        </w:rPr>
      </w:pPr>
    </w:p>
    <w:p w14:paraId="1734505F" w14:textId="48F8C454" w:rsidR="00AA03DF" w:rsidRDefault="00AA03DF" w:rsidP="0036720F">
      <w:pPr>
        <w:pStyle w:val="a3"/>
        <w:spacing w:before="0" w:beforeAutospacing="0" w:after="0" w:afterAutospacing="0"/>
        <w:rPr>
          <w:b/>
          <w:bCs/>
        </w:rPr>
      </w:pPr>
      <w:r w:rsidRPr="00D315FD">
        <w:rPr>
          <w:b/>
          <w:bCs/>
        </w:rPr>
        <w:t>ACKNOWLEDGMENTS:</w:t>
      </w:r>
      <w:r w:rsidRPr="00B91F19">
        <w:rPr>
          <w:b/>
          <w:bCs/>
        </w:rPr>
        <w:t xml:space="preserve"> </w:t>
      </w:r>
    </w:p>
    <w:p w14:paraId="6FD78D9B" w14:textId="0CBA5869" w:rsidR="00D315FD" w:rsidRPr="00D315FD" w:rsidRDefault="00D315FD" w:rsidP="0036720F">
      <w:pPr>
        <w:pStyle w:val="a3"/>
        <w:spacing w:before="0" w:beforeAutospacing="0" w:after="0" w:afterAutospacing="0"/>
        <w:rPr>
          <w:color w:val="auto"/>
        </w:rPr>
      </w:pPr>
      <w:r w:rsidRPr="00D315FD">
        <w:rPr>
          <w:color w:val="auto"/>
        </w:rPr>
        <w:t>O. A. Banda was supported by funding from a NSF IGERT SBE2 fellowship (1144726), startup funds provided by the University of Delaware, and the National Institutes of Health/National Cancer Institute IMAT Program (R21CA214299). JHS is supported by funding from the National Institutes of Health/National Cancer Institute IMAT Program (R21CA214299) and the National Science Foundation CAREER Award Program (1751797). Microscopy access was supported by grants from the NIH-NIGMS (P20 GM103446), the NSF (IIA-1301765) and the State of Delaware. The structured illumination microscope was acquired with funds from the State of Delaware Federal Research and Development Grant Program (16A00471). The LSM880 confocal microscope used for two-photon laser scanning lithography was acquired with a shared instrumentation grant (S10 OD016361).</w:t>
      </w:r>
    </w:p>
    <w:p w14:paraId="66030076" w14:textId="77777777" w:rsidR="00AA03DF" w:rsidRPr="006C7268" w:rsidRDefault="00AA03DF" w:rsidP="0036720F">
      <w:pPr>
        <w:rPr>
          <w:color w:val="auto"/>
        </w:rPr>
      </w:pPr>
    </w:p>
    <w:p w14:paraId="315B4FAD" w14:textId="2B77E07E" w:rsidR="00B32616" w:rsidRPr="006C7268" w:rsidRDefault="009726EE" w:rsidP="0036720F">
      <w:pPr>
        <w:rPr>
          <w:b/>
          <w:color w:val="000000" w:themeColor="text1"/>
        </w:rPr>
      </w:pPr>
      <w:r w:rsidRPr="006C7268">
        <w:rPr>
          <w:b/>
          <w:bCs/>
        </w:rPr>
        <w:t>REFERENCES</w:t>
      </w:r>
      <w:r w:rsidR="00D04760" w:rsidRPr="006C7268">
        <w:rPr>
          <w:b/>
          <w:bCs/>
        </w:rPr>
        <w:t>:</w:t>
      </w:r>
      <w:r w:rsidRPr="006C7268">
        <w:t xml:space="preserve"> </w:t>
      </w:r>
    </w:p>
    <w:p w14:paraId="18C752EB" w14:textId="7986DEDE" w:rsidR="00362EF8" w:rsidRPr="00362EF8" w:rsidRDefault="00CF73A8" w:rsidP="0036720F">
      <w:pPr>
        <w:rPr>
          <w:noProof/>
        </w:rPr>
      </w:pPr>
      <w:r>
        <w:rPr>
          <w:color w:val="808080"/>
        </w:rPr>
        <w:fldChar w:fldCharType="begin" w:fldLock="1"/>
      </w:r>
      <w:r>
        <w:rPr>
          <w:color w:val="808080"/>
        </w:rPr>
        <w:instrText xml:space="preserve">ADDIN Mendeley Bibliography CSL_BIBLIOGRAPHY </w:instrText>
      </w:r>
      <w:r>
        <w:rPr>
          <w:color w:val="808080"/>
        </w:rPr>
        <w:fldChar w:fldCharType="separate"/>
      </w:r>
      <w:r w:rsidR="00362EF8" w:rsidRPr="00362EF8">
        <w:rPr>
          <w:noProof/>
        </w:rPr>
        <w:t>1.</w:t>
      </w:r>
      <w:r w:rsidR="00362EF8" w:rsidRPr="00362EF8">
        <w:rPr>
          <w:noProof/>
        </w:rPr>
        <w:tab/>
        <w:t xml:space="preserve">Rauskolb, C., Sun, S., Sun, G., Pan, Y., Irvine, K.D. Cytoskeletal tension inhibits Hippo signaling through an Ajuba-Warts complex. </w:t>
      </w:r>
      <w:r w:rsidR="00362EF8" w:rsidRPr="00362EF8">
        <w:rPr>
          <w:i/>
          <w:iCs/>
          <w:noProof/>
        </w:rPr>
        <w:t>Cell</w:t>
      </w:r>
      <w:r w:rsidR="00362EF8" w:rsidRPr="00362EF8">
        <w:rPr>
          <w:noProof/>
        </w:rPr>
        <w:t xml:space="preserve">. </w:t>
      </w:r>
      <w:r w:rsidR="00362EF8" w:rsidRPr="00362EF8">
        <w:rPr>
          <w:b/>
          <w:bCs/>
          <w:noProof/>
        </w:rPr>
        <w:t>158</w:t>
      </w:r>
      <w:r w:rsidR="00362EF8" w:rsidRPr="00362EF8">
        <w:rPr>
          <w:noProof/>
        </w:rPr>
        <w:t xml:space="preserve"> (1), 143–156, doi: 10.1016/j.cell.2014.05.035 (2014).</w:t>
      </w:r>
    </w:p>
    <w:p w14:paraId="31C4BA78" w14:textId="77777777" w:rsidR="00362EF8" w:rsidRPr="00362EF8" w:rsidRDefault="00362EF8" w:rsidP="0036720F">
      <w:pPr>
        <w:rPr>
          <w:noProof/>
        </w:rPr>
      </w:pPr>
      <w:r w:rsidRPr="00362EF8">
        <w:rPr>
          <w:noProof/>
        </w:rPr>
        <w:t>2.</w:t>
      </w:r>
      <w:r w:rsidRPr="00362EF8">
        <w:rPr>
          <w:noProof/>
        </w:rPr>
        <w:tab/>
        <w:t xml:space="preserve">Huang, S., Chen, C.S., Ingber, D.E. Control of Cyclin D1, p27Kip1, and Cell Cycle Progression in Human Capillary Endothelial Cells by Cell Shape and Cytoskeletal Tension. </w:t>
      </w:r>
      <w:r w:rsidRPr="00362EF8">
        <w:rPr>
          <w:i/>
          <w:iCs/>
          <w:noProof/>
        </w:rPr>
        <w:t>Molecular Biology of the Cell</w:t>
      </w:r>
      <w:r w:rsidRPr="00362EF8">
        <w:rPr>
          <w:noProof/>
        </w:rPr>
        <w:t xml:space="preserve">. </w:t>
      </w:r>
      <w:r w:rsidRPr="00362EF8">
        <w:rPr>
          <w:b/>
          <w:bCs/>
          <w:noProof/>
        </w:rPr>
        <w:t>9</w:t>
      </w:r>
      <w:r w:rsidRPr="00362EF8">
        <w:rPr>
          <w:noProof/>
        </w:rPr>
        <w:t xml:space="preserve"> (11), 3179–3193, doi: 10.1091/mbc.9.11.3179 (1998).</w:t>
      </w:r>
    </w:p>
    <w:p w14:paraId="633250CD" w14:textId="77777777" w:rsidR="00362EF8" w:rsidRPr="00362EF8" w:rsidRDefault="00362EF8" w:rsidP="0036720F">
      <w:pPr>
        <w:rPr>
          <w:noProof/>
        </w:rPr>
      </w:pPr>
      <w:r w:rsidRPr="00362EF8">
        <w:rPr>
          <w:noProof/>
        </w:rPr>
        <w:t>3.</w:t>
      </w:r>
      <w:r w:rsidRPr="00362EF8">
        <w:rPr>
          <w:noProof/>
        </w:rPr>
        <w:tab/>
        <w:t xml:space="preserve">Plotnikov, S. V., Pasapera, A.M., Sabass, B., Waterman, C.M. Force Fluctuations within Focal Adhesions Mediate ECM-Rigidity Sensing to Guide Directed Cell Migration. </w:t>
      </w:r>
      <w:r w:rsidRPr="00362EF8">
        <w:rPr>
          <w:i/>
          <w:iCs/>
          <w:noProof/>
        </w:rPr>
        <w:t>Cell</w:t>
      </w:r>
      <w:r w:rsidRPr="00362EF8">
        <w:rPr>
          <w:noProof/>
        </w:rPr>
        <w:t xml:space="preserve">. </w:t>
      </w:r>
      <w:r w:rsidRPr="00362EF8">
        <w:rPr>
          <w:b/>
          <w:bCs/>
          <w:noProof/>
        </w:rPr>
        <w:t>151</w:t>
      </w:r>
      <w:r w:rsidRPr="00362EF8">
        <w:rPr>
          <w:noProof/>
        </w:rPr>
        <w:t xml:space="preserve"> (7), 1513–1527, doi: 10.1016/j.cell.2012.11.034 (2012).</w:t>
      </w:r>
    </w:p>
    <w:p w14:paraId="1C52C60E" w14:textId="77777777" w:rsidR="00362EF8" w:rsidRPr="00362EF8" w:rsidRDefault="00362EF8" w:rsidP="0036720F">
      <w:pPr>
        <w:rPr>
          <w:noProof/>
        </w:rPr>
      </w:pPr>
      <w:r w:rsidRPr="00362EF8">
        <w:rPr>
          <w:noProof/>
        </w:rPr>
        <w:t>4.</w:t>
      </w:r>
      <w:r w:rsidRPr="00362EF8">
        <w:rPr>
          <w:noProof/>
        </w:rPr>
        <w:tab/>
        <w:t xml:space="preserve">Álvarez-González, B., Meili, R., Bastounis, E., Firtel, R.A., Lasheras, J.C., Del Álamo, J.C. Three-dimensional balance of cortical tension and axial contractility enables fast amoeboid migration. </w:t>
      </w:r>
      <w:r w:rsidRPr="00362EF8">
        <w:rPr>
          <w:i/>
          <w:iCs/>
          <w:noProof/>
        </w:rPr>
        <w:t>Biophysical Journal</w:t>
      </w:r>
      <w:r w:rsidRPr="00362EF8">
        <w:rPr>
          <w:noProof/>
        </w:rPr>
        <w:t xml:space="preserve">. </w:t>
      </w:r>
      <w:r w:rsidRPr="00362EF8">
        <w:rPr>
          <w:b/>
          <w:bCs/>
          <w:noProof/>
        </w:rPr>
        <w:t>108</w:t>
      </w:r>
      <w:r w:rsidRPr="00362EF8">
        <w:rPr>
          <w:noProof/>
        </w:rPr>
        <w:t xml:space="preserve"> (4), 821–832, doi: 10.1016/j.bpj.2014.11.3478 (2015).</w:t>
      </w:r>
    </w:p>
    <w:p w14:paraId="2E84CB0C" w14:textId="77777777" w:rsidR="00362EF8" w:rsidRPr="00362EF8" w:rsidRDefault="00362EF8" w:rsidP="0036720F">
      <w:pPr>
        <w:rPr>
          <w:noProof/>
        </w:rPr>
      </w:pPr>
      <w:r w:rsidRPr="00362EF8">
        <w:rPr>
          <w:noProof/>
        </w:rPr>
        <w:t>5.</w:t>
      </w:r>
      <w:r w:rsidRPr="00362EF8">
        <w:rPr>
          <w:noProof/>
        </w:rPr>
        <w:tab/>
        <w:t xml:space="preserve">Provenzano, P.P., Keely, P.J. Mechanical signaling through the cytoskeleton regulates cell proliferation by coordinated focal adhesion and Rho GTPase signaling. </w:t>
      </w:r>
      <w:r w:rsidRPr="00362EF8">
        <w:rPr>
          <w:i/>
          <w:iCs/>
          <w:noProof/>
        </w:rPr>
        <w:t>Journal of Cell Science</w:t>
      </w:r>
      <w:r w:rsidRPr="00362EF8">
        <w:rPr>
          <w:noProof/>
        </w:rPr>
        <w:t xml:space="preserve">. </w:t>
      </w:r>
      <w:r w:rsidRPr="00362EF8">
        <w:rPr>
          <w:b/>
          <w:bCs/>
          <w:noProof/>
        </w:rPr>
        <w:t>124</w:t>
      </w:r>
      <w:r w:rsidRPr="00362EF8">
        <w:rPr>
          <w:noProof/>
        </w:rPr>
        <w:t xml:space="preserve"> (8), 1195–1205, doi: 10.1242/jcs.067009 (2011).</w:t>
      </w:r>
    </w:p>
    <w:p w14:paraId="376E5B89" w14:textId="77777777" w:rsidR="00362EF8" w:rsidRPr="00362EF8" w:rsidRDefault="00362EF8" w:rsidP="0036720F">
      <w:pPr>
        <w:rPr>
          <w:noProof/>
        </w:rPr>
      </w:pPr>
      <w:r w:rsidRPr="00362EF8">
        <w:rPr>
          <w:noProof/>
        </w:rPr>
        <w:t>6.</w:t>
      </w:r>
      <w:r w:rsidRPr="00362EF8">
        <w:rPr>
          <w:noProof/>
        </w:rPr>
        <w:tab/>
        <w:t xml:space="preserve">Reilly, G.C., Engler, A.J. Intrinsic extracellular matrix properties regulate stem cell differentiation. </w:t>
      </w:r>
      <w:r w:rsidRPr="00362EF8">
        <w:rPr>
          <w:i/>
          <w:iCs/>
          <w:noProof/>
        </w:rPr>
        <w:t>Journal of Biomechanics</w:t>
      </w:r>
      <w:r w:rsidRPr="00362EF8">
        <w:rPr>
          <w:noProof/>
        </w:rPr>
        <w:t xml:space="preserve">. </w:t>
      </w:r>
      <w:r w:rsidRPr="00362EF8">
        <w:rPr>
          <w:b/>
          <w:bCs/>
          <w:noProof/>
        </w:rPr>
        <w:t>43</w:t>
      </w:r>
      <w:r w:rsidRPr="00362EF8">
        <w:rPr>
          <w:noProof/>
        </w:rPr>
        <w:t xml:space="preserve"> (1), 55–62, doi: 10.1016/j.jbiomech.2009.09.009 (2010).</w:t>
      </w:r>
    </w:p>
    <w:p w14:paraId="1FBA57E2" w14:textId="77777777" w:rsidR="00362EF8" w:rsidRPr="00362EF8" w:rsidRDefault="00362EF8" w:rsidP="0036720F">
      <w:pPr>
        <w:rPr>
          <w:noProof/>
        </w:rPr>
      </w:pPr>
      <w:r w:rsidRPr="00362EF8">
        <w:rPr>
          <w:noProof/>
        </w:rPr>
        <w:t>7.</w:t>
      </w:r>
      <w:r w:rsidRPr="00362EF8">
        <w:rPr>
          <w:noProof/>
        </w:rPr>
        <w:tab/>
        <w:t xml:space="preserve">Wen, J.H. </w:t>
      </w:r>
      <w:r w:rsidRPr="00362EF8">
        <w:rPr>
          <w:i/>
          <w:iCs/>
          <w:noProof/>
        </w:rPr>
        <w:t>et al.</w:t>
      </w:r>
      <w:r w:rsidRPr="00362EF8">
        <w:rPr>
          <w:noProof/>
        </w:rPr>
        <w:t xml:space="preserve"> Interplay of matrix stiffness and protein tethering in stem cell differentiation. </w:t>
      </w:r>
      <w:r w:rsidRPr="00362EF8">
        <w:rPr>
          <w:i/>
          <w:iCs/>
          <w:noProof/>
        </w:rPr>
        <w:t>Nature Materials</w:t>
      </w:r>
      <w:r w:rsidRPr="00362EF8">
        <w:rPr>
          <w:noProof/>
        </w:rPr>
        <w:t xml:space="preserve">. </w:t>
      </w:r>
      <w:r w:rsidRPr="00362EF8">
        <w:rPr>
          <w:b/>
          <w:bCs/>
          <w:noProof/>
        </w:rPr>
        <w:t>13</w:t>
      </w:r>
      <w:r w:rsidRPr="00362EF8">
        <w:rPr>
          <w:noProof/>
        </w:rPr>
        <w:t xml:space="preserve"> (10), 979–987, doi: 10.1038/nmat4051 (2014).</w:t>
      </w:r>
    </w:p>
    <w:p w14:paraId="4ACA4D05" w14:textId="77777777" w:rsidR="00362EF8" w:rsidRPr="00362EF8" w:rsidRDefault="00362EF8" w:rsidP="0036720F">
      <w:pPr>
        <w:rPr>
          <w:noProof/>
        </w:rPr>
      </w:pPr>
      <w:r w:rsidRPr="00362EF8">
        <w:rPr>
          <w:noProof/>
        </w:rPr>
        <w:t>8.</w:t>
      </w:r>
      <w:r w:rsidRPr="00362EF8">
        <w:rPr>
          <w:noProof/>
        </w:rPr>
        <w:tab/>
        <w:t xml:space="preserve">Lee, J., Abdeen, A.A., Tang, X., Saif, T.A., Kilian, K.A. Geometric guidance of integrin mediated traction stress during stem cell differentiation. </w:t>
      </w:r>
      <w:r w:rsidRPr="00362EF8">
        <w:rPr>
          <w:i/>
          <w:iCs/>
          <w:noProof/>
        </w:rPr>
        <w:t>Biomaterials</w:t>
      </w:r>
      <w:r w:rsidRPr="00362EF8">
        <w:rPr>
          <w:noProof/>
        </w:rPr>
        <w:t xml:space="preserve">. </w:t>
      </w:r>
      <w:r w:rsidRPr="00362EF8">
        <w:rPr>
          <w:b/>
          <w:bCs/>
          <w:noProof/>
        </w:rPr>
        <w:t>69</w:t>
      </w:r>
      <w:r w:rsidRPr="00362EF8">
        <w:rPr>
          <w:noProof/>
        </w:rPr>
        <w:t>, 174–183, doi: 10.1016/j.biomaterials.2015.08.005 (2015).</w:t>
      </w:r>
    </w:p>
    <w:p w14:paraId="4DF9A370" w14:textId="77777777" w:rsidR="00362EF8" w:rsidRPr="00362EF8" w:rsidRDefault="00362EF8" w:rsidP="0036720F">
      <w:pPr>
        <w:rPr>
          <w:noProof/>
        </w:rPr>
      </w:pPr>
      <w:r w:rsidRPr="00362EF8">
        <w:rPr>
          <w:noProof/>
        </w:rPr>
        <w:t>9.</w:t>
      </w:r>
      <w:r w:rsidRPr="00362EF8">
        <w:rPr>
          <w:noProof/>
        </w:rPr>
        <w:tab/>
        <w:t xml:space="preserve">Steward, A.J., Kelly, D.J. Mechanical regulation of mesenchymal stem cell differentiation. </w:t>
      </w:r>
      <w:r w:rsidRPr="00362EF8">
        <w:rPr>
          <w:i/>
          <w:iCs/>
          <w:noProof/>
        </w:rPr>
        <w:t>Journal of Anatomy</w:t>
      </w:r>
      <w:r w:rsidRPr="00362EF8">
        <w:rPr>
          <w:noProof/>
        </w:rPr>
        <w:t xml:space="preserve">. </w:t>
      </w:r>
      <w:r w:rsidRPr="00362EF8">
        <w:rPr>
          <w:b/>
          <w:bCs/>
          <w:noProof/>
        </w:rPr>
        <w:t>227</w:t>
      </w:r>
      <w:r w:rsidRPr="00362EF8">
        <w:rPr>
          <w:noProof/>
        </w:rPr>
        <w:t xml:space="preserve"> (6), 717–731, doi: 10.1111/joa.12243 (2015).</w:t>
      </w:r>
    </w:p>
    <w:p w14:paraId="7CFFEBBB" w14:textId="77777777" w:rsidR="00362EF8" w:rsidRPr="00362EF8" w:rsidRDefault="00362EF8" w:rsidP="0036720F">
      <w:pPr>
        <w:rPr>
          <w:noProof/>
        </w:rPr>
      </w:pPr>
      <w:r w:rsidRPr="00362EF8">
        <w:rPr>
          <w:noProof/>
        </w:rPr>
        <w:t>10.</w:t>
      </w:r>
      <w:r w:rsidRPr="00362EF8">
        <w:rPr>
          <w:noProof/>
        </w:rPr>
        <w:tab/>
        <w:t xml:space="preserve">Lv, H. </w:t>
      </w:r>
      <w:r w:rsidRPr="00362EF8">
        <w:rPr>
          <w:i/>
          <w:iCs/>
          <w:noProof/>
        </w:rPr>
        <w:t>et al.</w:t>
      </w:r>
      <w:r w:rsidRPr="00362EF8">
        <w:rPr>
          <w:noProof/>
        </w:rPr>
        <w:t xml:space="preserve"> Mechanism of regulation of stem cell differentiation by matrix stiffness. </w:t>
      </w:r>
      <w:r w:rsidRPr="00362EF8">
        <w:rPr>
          <w:i/>
          <w:iCs/>
          <w:noProof/>
        </w:rPr>
        <w:t>Stem Cell Research &amp; Therapy</w:t>
      </w:r>
      <w:r w:rsidRPr="00362EF8">
        <w:rPr>
          <w:noProof/>
        </w:rPr>
        <w:t xml:space="preserve">. </w:t>
      </w:r>
      <w:r w:rsidRPr="00362EF8">
        <w:rPr>
          <w:b/>
          <w:bCs/>
          <w:noProof/>
        </w:rPr>
        <w:t>6</w:t>
      </w:r>
      <w:r w:rsidRPr="00362EF8">
        <w:rPr>
          <w:noProof/>
        </w:rPr>
        <w:t xml:space="preserve"> (1), 103, doi: 10.1186/s13287-015-0083-4 (2015).</w:t>
      </w:r>
    </w:p>
    <w:p w14:paraId="0103624B" w14:textId="77777777" w:rsidR="00362EF8" w:rsidRPr="00362EF8" w:rsidRDefault="00362EF8" w:rsidP="0036720F">
      <w:pPr>
        <w:rPr>
          <w:noProof/>
        </w:rPr>
      </w:pPr>
      <w:r w:rsidRPr="00362EF8">
        <w:rPr>
          <w:noProof/>
        </w:rPr>
        <w:t>11.</w:t>
      </w:r>
      <w:r w:rsidRPr="00362EF8">
        <w:rPr>
          <w:noProof/>
        </w:rPr>
        <w:tab/>
        <w:t xml:space="preserve">Tijore, A. </w:t>
      </w:r>
      <w:r w:rsidRPr="00362EF8">
        <w:rPr>
          <w:i/>
          <w:iCs/>
          <w:noProof/>
        </w:rPr>
        <w:t>et al.</w:t>
      </w:r>
      <w:r w:rsidRPr="00362EF8">
        <w:rPr>
          <w:noProof/>
        </w:rPr>
        <w:t xml:space="preserve"> Role of Cytoskeletal Tension in the Induction of Cardiomyogenic Differentiation in Micropatterned Human Mesenchymal Stem Cell. </w:t>
      </w:r>
      <w:r w:rsidRPr="00362EF8">
        <w:rPr>
          <w:i/>
          <w:iCs/>
          <w:noProof/>
        </w:rPr>
        <w:t>Advanced Healthcare Materials</w:t>
      </w:r>
      <w:r w:rsidRPr="00362EF8">
        <w:rPr>
          <w:noProof/>
        </w:rPr>
        <w:t xml:space="preserve">. </w:t>
      </w:r>
      <w:r w:rsidRPr="00362EF8">
        <w:rPr>
          <w:b/>
          <w:bCs/>
          <w:noProof/>
        </w:rPr>
        <w:t>4</w:t>
      </w:r>
      <w:r w:rsidRPr="00362EF8">
        <w:rPr>
          <w:noProof/>
        </w:rPr>
        <w:t xml:space="preserve"> (9), 1399–1407, doi: 10.1002/adhm.201500196 (2015).</w:t>
      </w:r>
    </w:p>
    <w:p w14:paraId="79DE865F" w14:textId="77777777" w:rsidR="00362EF8" w:rsidRPr="00362EF8" w:rsidRDefault="00362EF8" w:rsidP="0036720F">
      <w:pPr>
        <w:rPr>
          <w:noProof/>
        </w:rPr>
      </w:pPr>
      <w:r w:rsidRPr="00362EF8">
        <w:rPr>
          <w:noProof/>
        </w:rPr>
        <w:t>12.</w:t>
      </w:r>
      <w:r w:rsidRPr="00362EF8">
        <w:rPr>
          <w:noProof/>
        </w:rPr>
        <w:tab/>
        <w:t xml:space="preserve">Lombardi, M.L., Knecht, D.A., Dembo, M., Lee, J. Traction force microscopy in Dictyostelium reveals distinct roles for myosin II motor and actin-crosslinking activity in polarized cell movement. </w:t>
      </w:r>
      <w:r w:rsidRPr="00362EF8">
        <w:rPr>
          <w:i/>
          <w:iCs/>
          <w:noProof/>
        </w:rPr>
        <w:t>Journal of Cell Science</w:t>
      </w:r>
      <w:r w:rsidRPr="00362EF8">
        <w:rPr>
          <w:noProof/>
        </w:rPr>
        <w:t xml:space="preserve">. </w:t>
      </w:r>
      <w:r w:rsidRPr="00362EF8">
        <w:rPr>
          <w:b/>
          <w:bCs/>
          <w:noProof/>
        </w:rPr>
        <w:t>120</w:t>
      </w:r>
      <w:r w:rsidRPr="00362EF8">
        <w:rPr>
          <w:noProof/>
        </w:rPr>
        <w:t xml:space="preserve"> (9), 1624–1634, doi: 10.1242/jcs.002527 (2007).</w:t>
      </w:r>
    </w:p>
    <w:p w14:paraId="68D5F461" w14:textId="77777777" w:rsidR="00362EF8" w:rsidRPr="00362EF8" w:rsidRDefault="00362EF8" w:rsidP="0036720F">
      <w:pPr>
        <w:rPr>
          <w:noProof/>
        </w:rPr>
      </w:pPr>
      <w:r w:rsidRPr="00362EF8">
        <w:rPr>
          <w:noProof/>
        </w:rPr>
        <w:t>13.</w:t>
      </w:r>
      <w:r w:rsidRPr="00362EF8">
        <w:rPr>
          <w:noProof/>
        </w:rPr>
        <w:tab/>
        <w:t xml:space="preserve">Legant, W.R. </w:t>
      </w:r>
      <w:r w:rsidRPr="00362EF8">
        <w:rPr>
          <w:i/>
          <w:iCs/>
          <w:noProof/>
        </w:rPr>
        <w:t>et al.</w:t>
      </w:r>
      <w:r w:rsidRPr="00362EF8">
        <w:rPr>
          <w:noProof/>
        </w:rPr>
        <w:t xml:space="preserve"> Multidimensional traction force microscopy reveals out-of-plane rotational moments about focal adhesions. </w:t>
      </w:r>
      <w:r w:rsidRPr="00362EF8">
        <w:rPr>
          <w:i/>
          <w:iCs/>
          <w:noProof/>
        </w:rPr>
        <w:t>Proceedings of the National Academy of Sciences</w:t>
      </w:r>
      <w:r w:rsidRPr="00362EF8">
        <w:rPr>
          <w:noProof/>
        </w:rPr>
        <w:t xml:space="preserve">. </w:t>
      </w:r>
      <w:r w:rsidRPr="00362EF8">
        <w:rPr>
          <w:b/>
          <w:bCs/>
          <w:noProof/>
        </w:rPr>
        <w:t>110</w:t>
      </w:r>
      <w:r w:rsidRPr="00362EF8">
        <w:rPr>
          <w:noProof/>
        </w:rPr>
        <w:t xml:space="preserve"> (3), 881–886, doi: 10.1073/pnas.1207997110 (2013).</w:t>
      </w:r>
    </w:p>
    <w:p w14:paraId="730D1B01" w14:textId="77777777" w:rsidR="00362EF8" w:rsidRPr="00362EF8" w:rsidRDefault="00362EF8" w:rsidP="0036720F">
      <w:pPr>
        <w:rPr>
          <w:noProof/>
        </w:rPr>
      </w:pPr>
      <w:r w:rsidRPr="00362EF8">
        <w:rPr>
          <w:noProof/>
        </w:rPr>
        <w:t>14.</w:t>
      </w:r>
      <w:r w:rsidRPr="00362EF8">
        <w:rPr>
          <w:noProof/>
        </w:rPr>
        <w:tab/>
        <w:t xml:space="preserve">Sabass, B., Gardel, M.L., Waterman, C.M., Schwarz, U.S. High resolution traction force microscopy based on experimental and computational advances. </w:t>
      </w:r>
      <w:r w:rsidRPr="00362EF8">
        <w:rPr>
          <w:i/>
          <w:iCs/>
          <w:noProof/>
        </w:rPr>
        <w:t>Biophysical Journal</w:t>
      </w:r>
      <w:r w:rsidRPr="00362EF8">
        <w:rPr>
          <w:noProof/>
        </w:rPr>
        <w:t xml:space="preserve">. </w:t>
      </w:r>
      <w:r w:rsidRPr="00362EF8">
        <w:rPr>
          <w:b/>
          <w:bCs/>
          <w:noProof/>
        </w:rPr>
        <w:t>94</w:t>
      </w:r>
      <w:r w:rsidRPr="00362EF8">
        <w:rPr>
          <w:noProof/>
        </w:rPr>
        <w:t xml:space="preserve"> (1), 207–220, doi: 10.1529/biophysj.107.113670 (2008).</w:t>
      </w:r>
    </w:p>
    <w:p w14:paraId="58D1F989" w14:textId="77777777" w:rsidR="00362EF8" w:rsidRPr="00362EF8" w:rsidRDefault="00362EF8" w:rsidP="0036720F">
      <w:pPr>
        <w:rPr>
          <w:noProof/>
        </w:rPr>
      </w:pPr>
      <w:r w:rsidRPr="00362EF8">
        <w:rPr>
          <w:noProof/>
        </w:rPr>
        <w:t>15.</w:t>
      </w:r>
      <w:r w:rsidRPr="00362EF8">
        <w:rPr>
          <w:noProof/>
        </w:rPr>
        <w:tab/>
        <w:t xml:space="preserve">Munevar, S., Wang, Y., Dembo, M. Traction Force Microscopy of Migrating Normal and H-ras Transformed 3T3 Fibroblasts. </w:t>
      </w:r>
      <w:r w:rsidRPr="00362EF8">
        <w:rPr>
          <w:i/>
          <w:iCs/>
          <w:noProof/>
        </w:rPr>
        <w:t>Biophysical Journal</w:t>
      </w:r>
      <w:r w:rsidRPr="00362EF8">
        <w:rPr>
          <w:noProof/>
        </w:rPr>
        <w:t xml:space="preserve">. </w:t>
      </w:r>
      <w:r w:rsidRPr="00362EF8">
        <w:rPr>
          <w:b/>
          <w:bCs/>
          <w:noProof/>
        </w:rPr>
        <w:t>80</w:t>
      </w:r>
      <w:r w:rsidRPr="00362EF8">
        <w:rPr>
          <w:noProof/>
        </w:rPr>
        <w:t xml:space="preserve"> (4), 1744–1757, doi: 10.1016/S0006-3495(01)76145-0 (2001).</w:t>
      </w:r>
    </w:p>
    <w:p w14:paraId="0A5EE67F" w14:textId="77777777" w:rsidR="00362EF8" w:rsidRPr="00362EF8" w:rsidRDefault="00362EF8" w:rsidP="0036720F">
      <w:pPr>
        <w:rPr>
          <w:noProof/>
        </w:rPr>
      </w:pPr>
      <w:r w:rsidRPr="00362EF8">
        <w:rPr>
          <w:noProof/>
        </w:rPr>
        <w:t>16.</w:t>
      </w:r>
      <w:r w:rsidRPr="00362EF8">
        <w:rPr>
          <w:noProof/>
        </w:rPr>
        <w:tab/>
        <w:t xml:space="preserve">Pushkarsky, I. </w:t>
      </w:r>
      <w:r w:rsidRPr="00362EF8">
        <w:rPr>
          <w:i/>
          <w:iCs/>
          <w:noProof/>
        </w:rPr>
        <w:t>et al.</w:t>
      </w:r>
      <w:r w:rsidRPr="00362EF8">
        <w:rPr>
          <w:noProof/>
        </w:rPr>
        <w:t xml:space="preserve"> Elastomeric sensor surfaces for high-Throughput single-cell force cytometry. </w:t>
      </w:r>
      <w:r w:rsidRPr="00362EF8">
        <w:rPr>
          <w:i/>
          <w:iCs/>
          <w:noProof/>
        </w:rPr>
        <w:t>Nature Biomedical Engineering</w:t>
      </w:r>
      <w:r w:rsidRPr="00362EF8">
        <w:rPr>
          <w:noProof/>
        </w:rPr>
        <w:t xml:space="preserve">. </w:t>
      </w:r>
      <w:r w:rsidRPr="00362EF8">
        <w:rPr>
          <w:b/>
          <w:bCs/>
          <w:noProof/>
        </w:rPr>
        <w:t>2</w:t>
      </w:r>
      <w:r w:rsidRPr="00362EF8">
        <w:rPr>
          <w:noProof/>
        </w:rPr>
        <w:t xml:space="preserve"> (2), 124–137, doi: 10.1038/s41551-018-0193-2 (2018).</w:t>
      </w:r>
    </w:p>
    <w:p w14:paraId="75BD54EC" w14:textId="77777777" w:rsidR="00362EF8" w:rsidRPr="00362EF8" w:rsidRDefault="00362EF8" w:rsidP="0036720F">
      <w:pPr>
        <w:rPr>
          <w:noProof/>
        </w:rPr>
      </w:pPr>
      <w:r w:rsidRPr="00362EF8">
        <w:rPr>
          <w:noProof/>
        </w:rPr>
        <w:t>17.</w:t>
      </w:r>
      <w:r w:rsidRPr="00362EF8">
        <w:rPr>
          <w:noProof/>
        </w:rPr>
        <w:tab/>
        <w:t xml:space="preserve">Bergert, M. </w:t>
      </w:r>
      <w:r w:rsidRPr="00362EF8">
        <w:rPr>
          <w:i/>
          <w:iCs/>
          <w:noProof/>
        </w:rPr>
        <w:t>et al.</w:t>
      </w:r>
      <w:r w:rsidRPr="00362EF8">
        <w:rPr>
          <w:noProof/>
        </w:rPr>
        <w:t xml:space="preserve"> Confocal reference free traction force microscopy. </w:t>
      </w:r>
      <w:r w:rsidRPr="00362EF8">
        <w:rPr>
          <w:i/>
          <w:iCs/>
          <w:noProof/>
        </w:rPr>
        <w:t>Nature Communications</w:t>
      </w:r>
      <w:r w:rsidRPr="00362EF8">
        <w:rPr>
          <w:noProof/>
        </w:rPr>
        <w:t xml:space="preserve">. </w:t>
      </w:r>
      <w:r w:rsidRPr="00362EF8">
        <w:rPr>
          <w:b/>
          <w:bCs/>
          <w:noProof/>
        </w:rPr>
        <w:t>7</w:t>
      </w:r>
      <w:r w:rsidRPr="00362EF8">
        <w:rPr>
          <w:noProof/>
        </w:rPr>
        <w:t>, doi: 10.1038/ncomms12814 (2016).</w:t>
      </w:r>
    </w:p>
    <w:p w14:paraId="7B6FEA2D" w14:textId="77777777" w:rsidR="00362EF8" w:rsidRPr="00362EF8" w:rsidRDefault="00362EF8" w:rsidP="0036720F">
      <w:pPr>
        <w:rPr>
          <w:noProof/>
        </w:rPr>
      </w:pPr>
      <w:r w:rsidRPr="00362EF8">
        <w:rPr>
          <w:noProof/>
        </w:rPr>
        <w:t>18.</w:t>
      </w:r>
      <w:r w:rsidRPr="00362EF8">
        <w:rPr>
          <w:noProof/>
        </w:rPr>
        <w:tab/>
        <w:t xml:space="preserve">Schwarz, U.S. </w:t>
      </w:r>
      <w:r w:rsidRPr="00362EF8">
        <w:rPr>
          <w:i/>
          <w:iCs/>
          <w:noProof/>
        </w:rPr>
        <w:t>et al.</w:t>
      </w:r>
      <w:r w:rsidRPr="00362EF8">
        <w:rPr>
          <w:noProof/>
        </w:rPr>
        <w:t xml:space="preserve"> Measurement of cellular forces at focal adhesions using elastic micro-patterned substrates. </w:t>
      </w:r>
      <w:r w:rsidRPr="00362EF8">
        <w:rPr>
          <w:i/>
          <w:iCs/>
          <w:noProof/>
        </w:rPr>
        <w:t>Materials Science and Engineering: C</w:t>
      </w:r>
      <w:r w:rsidRPr="00362EF8">
        <w:rPr>
          <w:noProof/>
        </w:rPr>
        <w:t xml:space="preserve">. </w:t>
      </w:r>
      <w:r w:rsidRPr="00362EF8">
        <w:rPr>
          <w:b/>
          <w:bCs/>
          <w:noProof/>
        </w:rPr>
        <w:t>23</w:t>
      </w:r>
      <w:r w:rsidRPr="00362EF8">
        <w:rPr>
          <w:noProof/>
        </w:rPr>
        <w:t xml:space="preserve"> (3), 387–394, doi: 10.1016/S0928-4931(02)00309-0 (2003).</w:t>
      </w:r>
    </w:p>
    <w:p w14:paraId="0F77B7B6" w14:textId="77777777" w:rsidR="00362EF8" w:rsidRPr="00362EF8" w:rsidRDefault="00362EF8" w:rsidP="0036720F">
      <w:pPr>
        <w:rPr>
          <w:noProof/>
        </w:rPr>
      </w:pPr>
      <w:r w:rsidRPr="00362EF8">
        <w:rPr>
          <w:noProof/>
        </w:rPr>
        <w:t>19.</w:t>
      </w:r>
      <w:r w:rsidRPr="00362EF8">
        <w:rPr>
          <w:noProof/>
        </w:rPr>
        <w:tab/>
        <w:t xml:space="preserve">Tan, J.L., Tien, J., Pirone, D.M., Gray, D.S., Bhadriraju, K., Chen, C.S. Cells lying on a bed of microneedles: An approach to isolate mechanical force. </w:t>
      </w:r>
      <w:r w:rsidRPr="00362EF8">
        <w:rPr>
          <w:i/>
          <w:iCs/>
          <w:noProof/>
        </w:rPr>
        <w:t>Proceedings of the National Academy of Sciences</w:t>
      </w:r>
      <w:r w:rsidRPr="00362EF8">
        <w:rPr>
          <w:noProof/>
        </w:rPr>
        <w:t xml:space="preserve">. </w:t>
      </w:r>
      <w:r w:rsidRPr="00362EF8">
        <w:rPr>
          <w:b/>
          <w:bCs/>
          <w:noProof/>
        </w:rPr>
        <w:t>100</w:t>
      </w:r>
      <w:r w:rsidRPr="00362EF8">
        <w:rPr>
          <w:noProof/>
        </w:rPr>
        <w:t xml:space="preserve"> (4), 1484–1489, doi: 10.1073/pnas.0235407100 (2003).</w:t>
      </w:r>
    </w:p>
    <w:p w14:paraId="7ECF823A" w14:textId="77777777" w:rsidR="00362EF8" w:rsidRPr="00362EF8" w:rsidRDefault="00362EF8" w:rsidP="0036720F">
      <w:pPr>
        <w:rPr>
          <w:noProof/>
        </w:rPr>
      </w:pPr>
      <w:r w:rsidRPr="00362EF8">
        <w:rPr>
          <w:noProof/>
        </w:rPr>
        <w:t>20.</w:t>
      </w:r>
      <w:r w:rsidRPr="00362EF8">
        <w:rPr>
          <w:noProof/>
        </w:rPr>
        <w:tab/>
        <w:t xml:space="preserve">Desai, R. a., Yang, M.T., Sniadecki, N.J., Legant, W.R., Chen, C.S. Microfabricated Post-Array-Detectors (mPADs): an Approach to Isolate Mechanical Forces. </w:t>
      </w:r>
      <w:r w:rsidRPr="00362EF8">
        <w:rPr>
          <w:i/>
          <w:iCs/>
          <w:noProof/>
        </w:rPr>
        <w:t>Journal of Visualized Experiments</w:t>
      </w:r>
      <w:r w:rsidRPr="00362EF8">
        <w:rPr>
          <w:noProof/>
        </w:rPr>
        <w:t>. (0), 1–5, doi: 10.3791/311 (2007).</w:t>
      </w:r>
    </w:p>
    <w:p w14:paraId="79C3E55A" w14:textId="77777777" w:rsidR="00362EF8" w:rsidRPr="00362EF8" w:rsidRDefault="00362EF8" w:rsidP="0036720F">
      <w:pPr>
        <w:rPr>
          <w:noProof/>
        </w:rPr>
      </w:pPr>
      <w:r w:rsidRPr="00362EF8">
        <w:rPr>
          <w:noProof/>
        </w:rPr>
        <w:t>21.</w:t>
      </w:r>
      <w:r w:rsidRPr="00362EF8">
        <w:rPr>
          <w:noProof/>
        </w:rPr>
        <w:tab/>
        <w:t xml:space="preserve">Banda, O.A., Sabanayagam, C.R., Slater, J.H. Reference-Free Traction Force Microscopy Platform Fabricated via Two-Photon Laser Scanning Lithography Enables Facile Measurement of Cell-Generated Forces. </w:t>
      </w:r>
      <w:r w:rsidRPr="00362EF8">
        <w:rPr>
          <w:i/>
          <w:iCs/>
          <w:noProof/>
        </w:rPr>
        <w:t>ACS Applied Materials &amp; Interfaces</w:t>
      </w:r>
      <w:r w:rsidRPr="00362EF8">
        <w:rPr>
          <w:noProof/>
        </w:rPr>
        <w:t xml:space="preserve">. </w:t>
      </w:r>
      <w:r w:rsidRPr="00362EF8">
        <w:rPr>
          <w:b/>
          <w:bCs/>
          <w:noProof/>
        </w:rPr>
        <w:t>11</w:t>
      </w:r>
      <w:r w:rsidRPr="00362EF8">
        <w:rPr>
          <w:noProof/>
        </w:rPr>
        <w:t xml:space="preserve"> (20), 18233–18241, doi: 10.1021/acsami.9b04362 (2019).</w:t>
      </w:r>
    </w:p>
    <w:p w14:paraId="6B429851" w14:textId="77777777" w:rsidR="00362EF8" w:rsidRPr="00362EF8" w:rsidRDefault="00362EF8" w:rsidP="0036720F">
      <w:pPr>
        <w:rPr>
          <w:noProof/>
        </w:rPr>
      </w:pPr>
      <w:r w:rsidRPr="00362EF8">
        <w:rPr>
          <w:noProof/>
        </w:rPr>
        <w:t>22.</w:t>
      </w:r>
      <w:r w:rsidRPr="00362EF8">
        <w:rPr>
          <w:noProof/>
        </w:rPr>
        <w:tab/>
        <w:t xml:space="preserve">Guo, J., Keller, K.A., Govyadinov, P., Ruchhoeft, P., Slater, J.H., Mayerich, D. Accurate flow in augmented networks (AFAN): an approach to generating three-dimensional biomimetic microfluidic networks with controlled flow. </w:t>
      </w:r>
      <w:r w:rsidRPr="00362EF8">
        <w:rPr>
          <w:i/>
          <w:iCs/>
          <w:noProof/>
        </w:rPr>
        <w:t>Analytical Methods</w:t>
      </w:r>
      <w:r w:rsidRPr="00362EF8">
        <w:rPr>
          <w:noProof/>
        </w:rPr>
        <w:t xml:space="preserve">. </w:t>
      </w:r>
      <w:r w:rsidRPr="00362EF8">
        <w:rPr>
          <w:b/>
          <w:bCs/>
          <w:noProof/>
        </w:rPr>
        <w:t>11</w:t>
      </w:r>
      <w:r w:rsidRPr="00362EF8">
        <w:rPr>
          <w:noProof/>
        </w:rPr>
        <w:t xml:space="preserve"> (1), 8–16, doi: 10.1039/C8AY01798K (2019).</w:t>
      </w:r>
    </w:p>
    <w:p w14:paraId="74DA478B" w14:textId="77777777" w:rsidR="00362EF8" w:rsidRPr="00362EF8" w:rsidRDefault="00362EF8" w:rsidP="0036720F">
      <w:pPr>
        <w:rPr>
          <w:noProof/>
        </w:rPr>
      </w:pPr>
      <w:r w:rsidRPr="00362EF8">
        <w:rPr>
          <w:noProof/>
        </w:rPr>
        <w:t>23.</w:t>
      </w:r>
      <w:r w:rsidRPr="00362EF8">
        <w:rPr>
          <w:noProof/>
        </w:rPr>
        <w:tab/>
        <w:t xml:space="preserve">Heintz, K.A., Mayerich, D., Slater, J.H. Image-guided, Laser-based Fabrication of Vascular-derived Microfluidic Networks. </w:t>
      </w:r>
      <w:r w:rsidRPr="00362EF8">
        <w:rPr>
          <w:i/>
          <w:iCs/>
          <w:noProof/>
        </w:rPr>
        <w:t>Journal of Visualized Experiments</w:t>
      </w:r>
      <w:r w:rsidRPr="00362EF8">
        <w:rPr>
          <w:noProof/>
        </w:rPr>
        <w:t>. (119), 1–10, doi: 10.3791/55101 (2017).</w:t>
      </w:r>
    </w:p>
    <w:p w14:paraId="74F7A3E4" w14:textId="77777777" w:rsidR="00362EF8" w:rsidRPr="00362EF8" w:rsidRDefault="00362EF8" w:rsidP="0036720F">
      <w:pPr>
        <w:rPr>
          <w:noProof/>
        </w:rPr>
      </w:pPr>
      <w:r w:rsidRPr="00362EF8">
        <w:rPr>
          <w:noProof/>
        </w:rPr>
        <w:t>24.</w:t>
      </w:r>
      <w:r w:rsidRPr="00362EF8">
        <w:rPr>
          <w:noProof/>
        </w:rPr>
        <w:tab/>
        <w:t xml:space="preserve">Heintz, K.A., Bregenzer, M.E., Mantle, J.L., Lee, K.H., West, J.L., Slater, J.H. Fabrication of 3D Biomimetic Microfluidic Networks in Hydrogels. </w:t>
      </w:r>
      <w:r w:rsidRPr="00362EF8">
        <w:rPr>
          <w:i/>
          <w:iCs/>
          <w:noProof/>
        </w:rPr>
        <w:t>Advanced Healthcare Materials</w:t>
      </w:r>
      <w:r w:rsidRPr="00362EF8">
        <w:rPr>
          <w:noProof/>
        </w:rPr>
        <w:t xml:space="preserve">. </w:t>
      </w:r>
      <w:r w:rsidRPr="00362EF8">
        <w:rPr>
          <w:b/>
          <w:bCs/>
          <w:noProof/>
        </w:rPr>
        <w:t>5</w:t>
      </w:r>
      <w:r w:rsidRPr="00362EF8">
        <w:rPr>
          <w:noProof/>
        </w:rPr>
        <w:t xml:space="preserve"> (17), 2153–2160, doi: 10.1002/adhm.201600351 (2016).</w:t>
      </w:r>
    </w:p>
    <w:p w14:paraId="5B576088" w14:textId="77777777" w:rsidR="00362EF8" w:rsidRPr="00362EF8" w:rsidRDefault="00362EF8" w:rsidP="0036720F">
      <w:pPr>
        <w:rPr>
          <w:noProof/>
        </w:rPr>
      </w:pPr>
      <w:r w:rsidRPr="00362EF8">
        <w:rPr>
          <w:noProof/>
        </w:rPr>
        <w:t>25.</w:t>
      </w:r>
      <w:r w:rsidRPr="00362EF8">
        <w:rPr>
          <w:noProof/>
        </w:rPr>
        <w:tab/>
        <w:t xml:space="preserve">Slater, J.H., Miller, J.S., Yu, S.S., West, J.L. Fabrication of Multifaceted Micropatterned Surfaces with Laser Scanning Lithography. </w:t>
      </w:r>
      <w:r w:rsidRPr="00362EF8">
        <w:rPr>
          <w:i/>
          <w:iCs/>
          <w:noProof/>
        </w:rPr>
        <w:t>Advanced Functional Materials</w:t>
      </w:r>
      <w:r w:rsidRPr="00362EF8">
        <w:rPr>
          <w:noProof/>
        </w:rPr>
        <w:t xml:space="preserve">. </w:t>
      </w:r>
      <w:r w:rsidRPr="00362EF8">
        <w:rPr>
          <w:b/>
          <w:bCs/>
          <w:noProof/>
        </w:rPr>
        <w:t>21</w:t>
      </w:r>
      <w:r w:rsidRPr="00362EF8">
        <w:rPr>
          <w:noProof/>
        </w:rPr>
        <w:t xml:space="preserve"> (15), 2876–2888, doi: 10.1002/adfm.201100297 (2011).</w:t>
      </w:r>
    </w:p>
    <w:p w14:paraId="421F213D" w14:textId="77777777" w:rsidR="00362EF8" w:rsidRPr="00362EF8" w:rsidRDefault="00362EF8" w:rsidP="0036720F">
      <w:pPr>
        <w:rPr>
          <w:noProof/>
        </w:rPr>
      </w:pPr>
      <w:r w:rsidRPr="00362EF8">
        <w:rPr>
          <w:noProof/>
        </w:rPr>
        <w:t>26.</w:t>
      </w:r>
      <w:r w:rsidRPr="00362EF8">
        <w:rPr>
          <w:noProof/>
        </w:rPr>
        <w:tab/>
        <w:t xml:space="preserve">Slater, J.H. </w:t>
      </w:r>
      <w:r w:rsidRPr="00362EF8">
        <w:rPr>
          <w:i/>
          <w:iCs/>
          <w:noProof/>
        </w:rPr>
        <w:t>et al.</w:t>
      </w:r>
      <w:r w:rsidRPr="00362EF8">
        <w:rPr>
          <w:noProof/>
        </w:rPr>
        <w:t xml:space="preserve"> Recapitulation and Modulation of the Cellular Architecture of a User-Chosen Cell of Interest Using Cell-Derived, Biomimetic Patterning. </w:t>
      </w:r>
      <w:r w:rsidRPr="00362EF8">
        <w:rPr>
          <w:i/>
          <w:iCs/>
          <w:noProof/>
        </w:rPr>
        <w:t>ACS Nano</w:t>
      </w:r>
      <w:r w:rsidRPr="00362EF8">
        <w:rPr>
          <w:noProof/>
        </w:rPr>
        <w:t xml:space="preserve">. </w:t>
      </w:r>
      <w:r w:rsidRPr="00362EF8">
        <w:rPr>
          <w:b/>
          <w:bCs/>
          <w:noProof/>
        </w:rPr>
        <w:t>9</w:t>
      </w:r>
      <w:r w:rsidRPr="00362EF8">
        <w:rPr>
          <w:noProof/>
        </w:rPr>
        <w:t xml:space="preserve"> (6), 6128–6138, doi: 10.1021/acsnano.5b01366 (2015).</w:t>
      </w:r>
    </w:p>
    <w:p w14:paraId="3F4B0736" w14:textId="77777777" w:rsidR="00362EF8" w:rsidRPr="00362EF8" w:rsidRDefault="00362EF8" w:rsidP="0036720F">
      <w:pPr>
        <w:rPr>
          <w:noProof/>
        </w:rPr>
      </w:pPr>
      <w:r w:rsidRPr="00362EF8">
        <w:rPr>
          <w:noProof/>
        </w:rPr>
        <w:t>27.</w:t>
      </w:r>
      <w:r w:rsidRPr="00362EF8">
        <w:rPr>
          <w:noProof/>
        </w:rPr>
        <w:tab/>
        <w:t xml:space="preserve">Shukla, A., Slater, J.H., Culver, J.C., Dickinson, M.E., West, J.L. Biomimetic Surface Patterning Promotes Mesenchymal Stem Cell Differentiation. </w:t>
      </w:r>
      <w:r w:rsidRPr="00362EF8">
        <w:rPr>
          <w:i/>
          <w:iCs/>
          <w:noProof/>
        </w:rPr>
        <w:t>ACS Applied Materials &amp; Interfaces</w:t>
      </w:r>
      <w:r w:rsidRPr="00362EF8">
        <w:rPr>
          <w:noProof/>
        </w:rPr>
        <w:t xml:space="preserve">. </w:t>
      </w:r>
      <w:r w:rsidRPr="00362EF8">
        <w:rPr>
          <w:b/>
          <w:bCs/>
          <w:noProof/>
        </w:rPr>
        <w:t>8</w:t>
      </w:r>
      <w:r w:rsidRPr="00362EF8">
        <w:rPr>
          <w:noProof/>
        </w:rPr>
        <w:t xml:space="preserve"> (34), 21883–21892, doi: 10.1021/acsami.5b08978 (2016).</w:t>
      </w:r>
    </w:p>
    <w:p w14:paraId="3C608B98" w14:textId="77777777" w:rsidR="00362EF8" w:rsidRPr="00362EF8" w:rsidRDefault="00362EF8" w:rsidP="0036720F">
      <w:pPr>
        <w:rPr>
          <w:noProof/>
        </w:rPr>
      </w:pPr>
      <w:r w:rsidRPr="00362EF8">
        <w:rPr>
          <w:noProof/>
        </w:rPr>
        <w:t>28.</w:t>
      </w:r>
      <w:r w:rsidRPr="00362EF8">
        <w:rPr>
          <w:noProof/>
        </w:rPr>
        <w:tab/>
        <w:t xml:space="preserve">Slater, H.J., Banda, A.O., Heintz, A.K., Nie, T.H. Biomimetic Surfaces for Cell Engineering. </w:t>
      </w:r>
      <w:r w:rsidRPr="00362EF8">
        <w:rPr>
          <w:i/>
          <w:iCs/>
          <w:noProof/>
        </w:rPr>
        <w:t>Carbon Nanomaterials for Biomedical Applications</w:t>
      </w:r>
      <w:r w:rsidRPr="00362EF8">
        <w:rPr>
          <w:noProof/>
        </w:rPr>
        <w:t>. 543–569, doi: 10.1007/978-3-319-22861-7_18 (2016).</w:t>
      </w:r>
    </w:p>
    <w:p w14:paraId="5ED80C0D" w14:textId="77777777" w:rsidR="00362EF8" w:rsidRPr="00362EF8" w:rsidRDefault="00362EF8" w:rsidP="0036720F">
      <w:pPr>
        <w:rPr>
          <w:noProof/>
        </w:rPr>
      </w:pPr>
      <w:r w:rsidRPr="00362EF8">
        <w:rPr>
          <w:noProof/>
        </w:rPr>
        <w:t>29.</w:t>
      </w:r>
      <w:r w:rsidRPr="00362EF8">
        <w:rPr>
          <w:noProof/>
        </w:rPr>
        <w:tab/>
        <w:t>Banda, O.A., Slater, J.H. Slater Lab Code Repositories. at &lt;https://github.com/SlaterLab&gt; (2019).</w:t>
      </w:r>
    </w:p>
    <w:p w14:paraId="215333A7" w14:textId="77777777" w:rsidR="00362EF8" w:rsidRPr="00362EF8" w:rsidRDefault="00362EF8" w:rsidP="0036720F">
      <w:pPr>
        <w:rPr>
          <w:noProof/>
        </w:rPr>
      </w:pPr>
      <w:r w:rsidRPr="00362EF8">
        <w:rPr>
          <w:noProof/>
        </w:rPr>
        <w:t>30.</w:t>
      </w:r>
      <w:r w:rsidRPr="00362EF8">
        <w:rPr>
          <w:noProof/>
        </w:rPr>
        <w:tab/>
        <w:t xml:space="preserve">Culver, J.C., Hoffmann, J.C., Poché, R.A., Slater, J.H., West, J.L., Dickinson, M.E. Three-dimensional biomimetic patterning in hydrogels to guide cellular organization. </w:t>
      </w:r>
      <w:r w:rsidRPr="00362EF8">
        <w:rPr>
          <w:i/>
          <w:iCs/>
          <w:noProof/>
        </w:rPr>
        <w:t>Advanced Materials</w:t>
      </w:r>
      <w:r w:rsidRPr="00362EF8">
        <w:rPr>
          <w:noProof/>
        </w:rPr>
        <w:t xml:space="preserve">. </w:t>
      </w:r>
      <w:r w:rsidRPr="00362EF8">
        <w:rPr>
          <w:b/>
          <w:bCs/>
          <w:noProof/>
        </w:rPr>
        <w:t>24</w:t>
      </w:r>
      <w:r w:rsidRPr="00362EF8">
        <w:rPr>
          <w:noProof/>
        </w:rPr>
        <w:t xml:space="preserve"> (17), 2344–2348, doi: 10.1002/adma.201200395 (2012).</w:t>
      </w:r>
    </w:p>
    <w:p w14:paraId="0FF15AD9" w14:textId="77777777" w:rsidR="00362EF8" w:rsidRPr="00362EF8" w:rsidRDefault="00362EF8" w:rsidP="0036720F">
      <w:pPr>
        <w:rPr>
          <w:noProof/>
        </w:rPr>
      </w:pPr>
      <w:r w:rsidRPr="00362EF8">
        <w:rPr>
          <w:noProof/>
        </w:rPr>
        <w:t>31.</w:t>
      </w:r>
      <w:r w:rsidRPr="00362EF8">
        <w:rPr>
          <w:noProof/>
        </w:rPr>
        <w:tab/>
        <w:t xml:space="preserve">Toyjanova, J., Bar-Kochba, E., López-Fagundo, C., Reichner, J., Hoffman-Kim, D., Franck, C. High resolution, large deformation 3D traction force microscopy. </w:t>
      </w:r>
      <w:r w:rsidRPr="00362EF8">
        <w:rPr>
          <w:i/>
          <w:iCs/>
          <w:noProof/>
        </w:rPr>
        <w:t>PLoS ONE</w:t>
      </w:r>
      <w:r w:rsidRPr="00362EF8">
        <w:rPr>
          <w:noProof/>
        </w:rPr>
        <w:t xml:space="preserve">. </w:t>
      </w:r>
      <w:r w:rsidRPr="00362EF8">
        <w:rPr>
          <w:b/>
          <w:bCs/>
          <w:noProof/>
        </w:rPr>
        <w:t>9</w:t>
      </w:r>
      <w:r w:rsidRPr="00362EF8">
        <w:rPr>
          <w:noProof/>
        </w:rPr>
        <w:t xml:space="preserve"> (4), 1–12, doi: 10.1371/journal.pone.0090976 (2014).</w:t>
      </w:r>
    </w:p>
    <w:p w14:paraId="3936EDC1" w14:textId="77777777" w:rsidR="00362EF8" w:rsidRPr="00362EF8" w:rsidRDefault="00362EF8" w:rsidP="0036720F">
      <w:pPr>
        <w:rPr>
          <w:noProof/>
        </w:rPr>
      </w:pPr>
      <w:r w:rsidRPr="00362EF8">
        <w:rPr>
          <w:noProof/>
        </w:rPr>
        <w:t>32.</w:t>
      </w:r>
      <w:r w:rsidRPr="00362EF8">
        <w:rPr>
          <w:noProof/>
        </w:rPr>
        <w:tab/>
        <w:t xml:space="preserve">Pradhan, S., Keller, K.A., Sperduto, J.L., Slater, J.H. Fundamentals of Laser-Based Hydrogel Degradation and Applications in Cell and Tissue Engineering. </w:t>
      </w:r>
      <w:r w:rsidRPr="00362EF8">
        <w:rPr>
          <w:i/>
          <w:iCs/>
          <w:noProof/>
        </w:rPr>
        <w:t>Advanced Healthcare Materials</w:t>
      </w:r>
      <w:r w:rsidRPr="00362EF8">
        <w:rPr>
          <w:noProof/>
        </w:rPr>
        <w:t xml:space="preserve">. </w:t>
      </w:r>
      <w:r w:rsidRPr="00362EF8">
        <w:rPr>
          <w:b/>
          <w:bCs/>
          <w:noProof/>
        </w:rPr>
        <w:t>6</w:t>
      </w:r>
      <w:r w:rsidRPr="00362EF8">
        <w:rPr>
          <w:noProof/>
        </w:rPr>
        <w:t xml:space="preserve"> (24), 1–28, doi: 10.1002/adhm.201700681 (2017).</w:t>
      </w:r>
    </w:p>
    <w:p w14:paraId="0B4BE46D" w14:textId="77777777" w:rsidR="00362EF8" w:rsidRPr="00362EF8" w:rsidRDefault="00362EF8" w:rsidP="0036720F">
      <w:pPr>
        <w:rPr>
          <w:noProof/>
        </w:rPr>
      </w:pPr>
      <w:r w:rsidRPr="00362EF8">
        <w:rPr>
          <w:noProof/>
        </w:rPr>
        <w:t>33.</w:t>
      </w:r>
      <w:r w:rsidRPr="00362EF8">
        <w:rPr>
          <w:noProof/>
        </w:rPr>
        <w:tab/>
        <w:t xml:space="preserve">Tibbitt, M.W., Shadish, J.A., DeForest, C.A. Photopolymers for Multiphoton Lithography in Biomaterials and Hydrogels. </w:t>
      </w:r>
      <w:r w:rsidRPr="00362EF8">
        <w:rPr>
          <w:i/>
          <w:iCs/>
          <w:noProof/>
        </w:rPr>
        <w:t>Multiphoton Lithography</w:t>
      </w:r>
      <w:r w:rsidRPr="00362EF8">
        <w:rPr>
          <w:noProof/>
        </w:rPr>
        <w:t>. 183–220, doi: 10.1002/9783527682676.ch8 (2016).</w:t>
      </w:r>
    </w:p>
    <w:p w14:paraId="25C05F1D" w14:textId="2CDA2A29" w:rsidR="00D04760" w:rsidRPr="006C7268" w:rsidRDefault="00CF73A8" w:rsidP="0036720F">
      <w:pPr>
        <w:rPr>
          <w:b/>
          <w:color w:val="808080"/>
        </w:rPr>
      </w:pPr>
      <w:r>
        <w:rPr>
          <w:color w:val="808080"/>
        </w:rPr>
        <w:fldChar w:fldCharType="end"/>
      </w:r>
    </w:p>
    <w:p w14:paraId="626A41AB" w14:textId="09CBF991" w:rsidR="00C17BFF" w:rsidRPr="006C7268" w:rsidRDefault="00C17BFF" w:rsidP="0036720F">
      <w:pPr>
        <w:rPr>
          <w:color w:val="7F7F7F" w:themeColor="text1" w:themeTint="80"/>
        </w:rPr>
      </w:pPr>
    </w:p>
    <w:sectPr w:rsidR="00C17BFF" w:rsidRPr="006C7268"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03FD7" w14:textId="77777777" w:rsidR="00701524" w:rsidRDefault="00701524" w:rsidP="00621C4E">
      <w:r>
        <w:separator/>
      </w:r>
    </w:p>
  </w:endnote>
  <w:endnote w:type="continuationSeparator" w:id="0">
    <w:p w14:paraId="66D3A410" w14:textId="77777777" w:rsidR="00701524" w:rsidRDefault="0070152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731ED7" w:rsidRDefault="00731ED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16F0A" w14:textId="77777777" w:rsidR="00701524" w:rsidRDefault="00701524" w:rsidP="00621C4E">
      <w:r>
        <w:separator/>
      </w:r>
    </w:p>
  </w:footnote>
  <w:footnote w:type="continuationSeparator" w:id="0">
    <w:p w14:paraId="7CC24401" w14:textId="77777777" w:rsidR="00701524" w:rsidRDefault="0070152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731ED7" w:rsidRPr="006F06E4" w:rsidRDefault="00731ED7"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B4A64D2" w:rsidR="00731ED7" w:rsidRPr="006F06E4" w:rsidRDefault="00731ED7"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AF6F39"/>
    <w:multiLevelType w:val="hybridMultilevel"/>
    <w:tmpl w:val="5F42BB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33F6DDC"/>
    <w:multiLevelType w:val="multilevel"/>
    <w:tmpl w:val="BEE630F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4C534F8"/>
    <w:multiLevelType w:val="multilevel"/>
    <w:tmpl w:val="B1801FC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suff w:val="space"/>
      <w:lvlText w:val="%1.%2.%3"/>
      <w:lvlJc w:val="left"/>
      <w:pPr>
        <w:ind w:left="0" w:firstLine="0"/>
      </w:pPr>
      <w:rPr>
        <w:rFonts w:hint="default"/>
        <w:b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0"/>
  </w:num>
  <w:num w:numId="3">
    <w:abstractNumId w:val="4"/>
  </w:num>
  <w:num w:numId="4">
    <w:abstractNumId w:val="18"/>
  </w:num>
  <w:num w:numId="5">
    <w:abstractNumId w:val="9"/>
  </w:num>
  <w:num w:numId="6">
    <w:abstractNumId w:val="17"/>
  </w:num>
  <w:num w:numId="7">
    <w:abstractNumId w:val="0"/>
  </w:num>
  <w:num w:numId="8">
    <w:abstractNumId w:val="11"/>
  </w:num>
  <w:num w:numId="9">
    <w:abstractNumId w:val="12"/>
  </w:num>
  <w:num w:numId="10">
    <w:abstractNumId w:val="19"/>
  </w:num>
  <w:num w:numId="11">
    <w:abstractNumId w:val="24"/>
  </w:num>
  <w:num w:numId="12">
    <w:abstractNumId w:val="2"/>
  </w:num>
  <w:num w:numId="13">
    <w:abstractNumId w:val="21"/>
  </w:num>
  <w:num w:numId="14">
    <w:abstractNumId w:val="28"/>
  </w:num>
  <w:num w:numId="15">
    <w:abstractNumId w:val="13"/>
  </w:num>
  <w:num w:numId="16">
    <w:abstractNumId w:val="8"/>
  </w:num>
  <w:num w:numId="17">
    <w:abstractNumId w:val="22"/>
  </w:num>
  <w:num w:numId="18">
    <w:abstractNumId w:val="14"/>
  </w:num>
  <w:num w:numId="19">
    <w:abstractNumId w:val="26"/>
  </w:num>
  <w:num w:numId="20">
    <w:abstractNumId w:val="3"/>
  </w:num>
  <w:num w:numId="21">
    <w:abstractNumId w:val="27"/>
  </w:num>
  <w:num w:numId="22">
    <w:abstractNumId w:val="25"/>
  </w:num>
  <w:num w:numId="23">
    <w:abstractNumId w:val="15"/>
  </w:num>
  <w:num w:numId="24">
    <w:abstractNumId w:val="29"/>
  </w:num>
  <w:num w:numId="25">
    <w:abstractNumId w:val="7"/>
  </w:num>
  <w:num w:numId="26">
    <w:abstractNumId w:val="1"/>
  </w:num>
  <w:num w:numId="27">
    <w:abstractNumId w:val="6"/>
  </w:num>
  <w:num w:numId="28">
    <w:abstractNumId w:val="30"/>
  </w:num>
  <w:num w:numId="29">
    <w:abstractNumId w:val="10"/>
  </w:num>
  <w:num w:numId="30">
    <w:abstractNumId w:val="16"/>
  </w:num>
  <w:num w:numId="31">
    <w:abstractNumId w:val="10"/>
  </w:num>
  <w:num w:numId="32">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4003"/>
    <w:rsid w:val="00005815"/>
    <w:rsid w:val="00006E68"/>
    <w:rsid w:val="000073FE"/>
    <w:rsid w:val="00007DBC"/>
    <w:rsid w:val="00007EA1"/>
    <w:rsid w:val="000100F0"/>
    <w:rsid w:val="000129B2"/>
    <w:rsid w:val="00012FF9"/>
    <w:rsid w:val="0001389C"/>
    <w:rsid w:val="00014314"/>
    <w:rsid w:val="00015913"/>
    <w:rsid w:val="000171E7"/>
    <w:rsid w:val="000212AE"/>
    <w:rsid w:val="00021434"/>
    <w:rsid w:val="00021774"/>
    <w:rsid w:val="00021DF3"/>
    <w:rsid w:val="00023869"/>
    <w:rsid w:val="00024598"/>
    <w:rsid w:val="00024B31"/>
    <w:rsid w:val="000279B0"/>
    <w:rsid w:val="00032769"/>
    <w:rsid w:val="0003311E"/>
    <w:rsid w:val="00034338"/>
    <w:rsid w:val="00035D19"/>
    <w:rsid w:val="00037B58"/>
    <w:rsid w:val="00040793"/>
    <w:rsid w:val="00051B73"/>
    <w:rsid w:val="00051FA4"/>
    <w:rsid w:val="000521DC"/>
    <w:rsid w:val="00052D0B"/>
    <w:rsid w:val="000575CF"/>
    <w:rsid w:val="00060ABE"/>
    <w:rsid w:val="00061612"/>
    <w:rsid w:val="00061A50"/>
    <w:rsid w:val="0006361B"/>
    <w:rsid w:val="00064104"/>
    <w:rsid w:val="00064F32"/>
    <w:rsid w:val="000652E3"/>
    <w:rsid w:val="00066025"/>
    <w:rsid w:val="00067A8F"/>
    <w:rsid w:val="000701D1"/>
    <w:rsid w:val="00072A64"/>
    <w:rsid w:val="00072FFC"/>
    <w:rsid w:val="000747D3"/>
    <w:rsid w:val="00080A20"/>
    <w:rsid w:val="00082796"/>
    <w:rsid w:val="00082DF4"/>
    <w:rsid w:val="00086FF5"/>
    <w:rsid w:val="00087C0A"/>
    <w:rsid w:val="00091788"/>
    <w:rsid w:val="00093BC4"/>
    <w:rsid w:val="000943E6"/>
    <w:rsid w:val="0009589A"/>
    <w:rsid w:val="00097929"/>
    <w:rsid w:val="000A1E80"/>
    <w:rsid w:val="000A3A4A"/>
    <w:rsid w:val="000A3B70"/>
    <w:rsid w:val="000A5153"/>
    <w:rsid w:val="000B0258"/>
    <w:rsid w:val="000B10AE"/>
    <w:rsid w:val="000B16ED"/>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3816"/>
    <w:rsid w:val="000E4F77"/>
    <w:rsid w:val="000E63E4"/>
    <w:rsid w:val="000F265C"/>
    <w:rsid w:val="000F3AFA"/>
    <w:rsid w:val="000F4756"/>
    <w:rsid w:val="000F5712"/>
    <w:rsid w:val="000F585D"/>
    <w:rsid w:val="000F5F50"/>
    <w:rsid w:val="000F6611"/>
    <w:rsid w:val="000F7E22"/>
    <w:rsid w:val="00107554"/>
    <w:rsid w:val="001075E9"/>
    <w:rsid w:val="001104F3"/>
    <w:rsid w:val="00112EEB"/>
    <w:rsid w:val="001173FF"/>
    <w:rsid w:val="00120CD3"/>
    <w:rsid w:val="001216BC"/>
    <w:rsid w:val="0012563A"/>
    <w:rsid w:val="001264DE"/>
    <w:rsid w:val="001313A7"/>
    <w:rsid w:val="0013276F"/>
    <w:rsid w:val="001342B5"/>
    <w:rsid w:val="00134F8A"/>
    <w:rsid w:val="0013621E"/>
    <w:rsid w:val="0013642E"/>
    <w:rsid w:val="00142EFE"/>
    <w:rsid w:val="00142FBB"/>
    <w:rsid w:val="00144469"/>
    <w:rsid w:val="00145814"/>
    <w:rsid w:val="001515F1"/>
    <w:rsid w:val="00152A23"/>
    <w:rsid w:val="00156B11"/>
    <w:rsid w:val="00162CB7"/>
    <w:rsid w:val="001665C9"/>
    <w:rsid w:val="00166F32"/>
    <w:rsid w:val="001718C0"/>
    <w:rsid w:val="00171E5B"/>
    <w:rsid w:val="00171F94"/>
    <w:rsid w:val="00175D4E"/>
    <w:rsid w:val="0017668A"/>
    <w:rsid w:val="001766FE"/>
    <w:rsid w:val="001771E7"/>
    <w:rsid w:val="00180603"/>
    <w:rsid w:val="0018432C"/>
    <w:rsid w:val="00186478"/>
    <w:rsid w:val="001911FF"/>
    <w:rsid w:val="00192006"/>
    <w:rsid w:val="00193180"/>
    <w:rsid w:val="0019519F"/>
    <w:rsid w:val="0019530C"/>
    <w:rsid w:val="00196792"/>
    <w:rsid w:val="00196C84"/>
    <w:rsid w:val="001B1519"/>
    <w:rsid w:val="001B2E2D"/>
    <w:rsid w:val="001B3F16"/>
    <w:rsid w:val="001B5CD2"/>
    <w:rsid w:val="001C0BEE"/>
    <w:rsid w:val="001C102D"/>
    <w:rsid w:val="001C1E49"/>
    <w:rsid w:val="001C27C1"/>
    <w:rsid w:val="001C2A98"/>
    <w:rsid w:val="001C3B86"/>
    <w:rsid w:val="001C4D95"/>
    <w:rsid w:val="001C73C2"/>
    <w:rsid w:val="001C7EFD"/>
    <w:rsid w:val="001D3D7D"/>
    <w:rsid w:val="001D3FFF"/>
    <w:rsid w:val="001D4635"/>
    <w:rsid w:val="001D4997"/>
    <w:rsid w:val="001D625F"/>
    <w:rsid w:val="001D68A4"/>
    <w:rsid w:val="001D7576"/>
    <w:rsid w:val="001E0E3F"/>
    <w:rsid w:val="001E14A0"/>
    <w:rsid w:val="001E7376"/>
    <w:rsid w:val="001F225C"/>
    <w:rsid w:val="00200792"/>
    <w:rsid w:val="00201CFA"/>
    <w:rsid w:val="0020220D"/>
    <w:rsid w:val="00202448"/>
    <w:rsid w:val="00202D15"/>
    <w:rsid w:val="002059B3"/>
    <w:rsid w:val="00205B3F"/>
    <w:rsid w:val="00212EAE"/>
    <w:rsid w:val="00214BEE"/>
    <w:rsid w:val="002205B8"/>
    <w:rsid w:val="0022238D"/>
    <w:rsid w:val="00225720"/>
    <w:rsid w:val="002259E5"/>
    <w:rsid w:val="00226140"/>
    <w:rsid w:val="002274F3"/>
    <w:rsid w:val="0023094C"/>
    <w:rsid w:val="00233484"/>
    <w:rsid w:val="00234303"/>
    <w:rsid w:val="00234BE3"/>
    <w:rsid w:val="00235A90"/>
    <w:rsid w:val="0023624F"/>
    <w:rsid w:val="0023776A"/>
    <w:rsid w:val="0024112A"/>
    <w:rsid w:val="00241E48"/>
    <w:rsid w:val="0024214E"/>
    <w:rsid w:val="00242623"/>
    <w:rsid w:val="00250558"/>
    <w:rsid w:val="0025357C"/>
    <w:rsid w:val="00257BAA"/>
    <w:rsid w:val="002605D1"/>
    <w:rsid w:val="00260652"/>
    <w:rsid w:val="00261F25"/>
    <w:rsid w:val="002648A9"/>
    <w:rsid w:val="0026536F"/>
    <w:rsid w:val="0026553C"/>
    <w:rsid w:val="002661A0"/>
    <w:rsid w:val="0026790A"/>
    <w:rsid w:val="00267DD5"/>
    <w:rsid w:val="00274A0A"/>
    <w:rsid w:val="00277593"/>
    <w:rsid w:val="00280909"/>
    <w:rsid w:val="00280918"/>
    <w:rsid w:val="00282AF6"/>
    <w:rsid w:val="002833E4"/>
    <w:rsid w:val="0028596A"/>
    <w:rsid w:val="00287085"/>
    <w:rsid w:val="00287DC0"/>
    <w:rsid w:val="00290AF9"/>
    <w:rsid w:val="00291131"/>
    <w:rsid w:val="002967CF"/>
    <w:rsid w:val="00297788"/>
    <w:rsid w:val="002A3285"/>
    <w:rsid w:val="002A34F9"/>
    <w:rsid w:val="002A484B"/>
    <w:rsid w:val="002A64A6"/>
    <w:rsid w:val="002B0429"/>
    <w:rsid w:val="002B1FE3"/>
    <w:rsid w:val="002B3301"/>
    <w:rsid w:val="002C1445"/>
    <w:rsid w:val="002C47D4"/>
    <w:rsid w:val="002C5EF7"/>
    <w:rsid w:val="002D0F38"/>
    <w:rsid w:val="002D17A7"/>
    <w:rsid w:val="002D1D25"/>
    <w:rsid w:val="002D3A2D"/>
    <w:rsid w:val="002D77E3"/>
    <w:rsid w:val="002E3D1E"/>
    <w:rsid w:val="002F2859"/>
    <w:rsid w:val="002F399E"/>
    <w:rsid w:val="002F58D6"/>
    <w:rsid w:val="002F6E3C"/>
    <w:rsid w:val="0030117D"/>
    <w:rsid w:val="00301F30"/>
    <w:rsid w:val="003038FD"/>
    <w:rsid w:val="00303C87"/>
    <w:rsid w:val="00307A0D"/>
    <w:rsid w:val="003108E5"/>
    <w:rsid w:val="003115A8"/>
    <w:rsid w:val="003120CB"/>
    <w:rsid w:val="003176B9"/>
    <w:rsid w:val="00320153"/>
    <w:rsid w:val="00320367"/>
    <w:rsid w:val="00322871"/>
    <w:rsid w:val="00326FB3"/>
    <w:rsid w:val="003316D4"/>
    <w:rsid w:val="003321B2"/>
    <w:rsid w:val="00332BBE"/>
    <w:rsid w:val="00333822"/>
    <w:rsid w:val="00336715"/>
    <w:rsid w:val="00337785"/>
    <w:rsid w:val="003401EC"/>
    <w:rsid w:val="00340DFD"/>
    <w:rsid w:val="00344954"/>
    <w:rsid w:val="00347075"/>
    <w:rsid w:val="00350CD7"/>
    <w:rsid w:val="003523AC"/>
    <w:rsid w:val="00360C17"/>
    <w:rsid w:val="003613AB"/>
    <w:rsid w:val="003621C6"/>
    <w:rsid w:val="003622B8"/>
    <w:rsid w:val="00362EF8"/>
    <w:rsid w:val="00366B76"/>
    <w:rsid w:val="0036720F"/>
    <w:rsid w:val="00373051"/>
    <w:rsid w:val="00373B8F"/>
    <w:rsid w:val="003743C0"/>
    <w:rsid w:val="00376D95"/>
    <w:rsid w:val="00377FBB"/>
    <w:rsid w:val="00385140"/>
    <w:rsid w:val="00391F80"/>
    <w:rsid w:val="003924F6"/>
    <w:rsid w:val="00393CC7"/>
    <w:rsid w:val="00396302"/>
    <w:rsid w:val="003971F7"/>
    <w:rsid w:val="003A16FC"/>
    <w:rsid w:val="003A2C8A"/>
    <w:rsid w:val="003A4FCD"/>
    <w:rsid w:val="003A7897"/>
    <w:rsid w:val="003B0944"/>
    <w:rsid w:val="003B14DD"/>
    <w:rsid w:val="003B1593"/>
    <w:rsid w:val="003B4381"/>
    <w:rsid w:val="003C0C8F"/>
    <w:rsid w:val="003C1043"/>
    <w:rsid w:val="003C1A30"/>
    <w:rsid w:val="003C6779"/>
    <w:rsid w:val="003C71BE"/>
    <w:rsid w:val="003D033C"/>
    <w:rsid w:val="003D2998"/>
    <w:rsid w:val="003D2F0A"/>
    <w:rsid w:val="003D3891"/>
    <w:rsid w:val="003D3FE9"/>
    <w:rsid w:val="003D5D84"/>
    <w:rsid w:val="003E0A38"/>
    <w:rsid w:val="003E0F4F"/>
    <w:rsid w:val="003E18AC"/>
    <w:rsid w:val="003E1CCC"/>
    <w:rsid w:val="003E210B"/>
    <w:rsid w:val="003E2A12"/>
    <w:rsid w:val="003E3384"/>
    <w:rsid w:val="003E3CA4"/>
    <w:rsid w:val="003E548E"/>
    <w:rsid w:val="003F22E9"/>
    <w:rsid w:val="00406FBB"/>
    <w:rsid w:val="00407EC8"/>
    <w:rsid w:val="0041110A"/>
    <w:rsid w:val="00411624"/>
    <w:rsid w:val="004148E1"/>
    <w:rsid w:val="00414CFA"/>
    <w:rsid w:val="00415EC0"/>
    <w:rsid w:val="00417393"/>
    <w:rsid w:val="00420BE9"/>
    <w:rsid w:val="00423AD8"/>
    <w:rsid w:val="00423FDD"/>
    <w:rsid w:val="00424C85"/>
    <w:rsid w:val="004260BD"/>
    <w:rsid w:val="0043012F"/>
    <w:rsid w:val="00430F1F"/>
    <w:rsid w:val="004326EA"/>
    <w:rsid w:val="0044434C"/>
    <w:rsid w:val="0044456B"/>
    <w:rsid w:val="0044595D"/>
    <w:rsid w:val="00447518"/>
    <w:rsid w:val="00447BD1"/>
    <w:rsid w:val="004507F3"/>
    <w:rsid w:val="00450AF4"/>
    <w:rsid w:val="0045377C"/>
    <w:rsid w:val="00456A57"/>
    <w:rsid w:val="00460377"/>
    <w:rsid w:val="004607DE"/>
    <w:rsid w:val="004671C7"/>
    <w:rsid w:val="00472F4D"/>
    <w:rsid w:val="004730BF"/>
    <w:rsid w:val="004743CF"/>
    <w:rsid w:val="00474DCB"/>
    <w:rsid w:val="0047535C"/>
    <w:rsid w:val="004762F6"/>
    <w:rsid w:val="004765A6"/>
    <w:rsid w:val="004768BD"/>
    <w:rsid w:val="00485870"/>
    <w:rsid w:val="00485FE8"/>
    <w:rsid w:val="00492473"/>
    <w:rsid w:val="00492EB5"/>
    <w:rsid w:val="004930E8"/>
    <w:rsid w:val="00494F77"/>
    <w:rsid w:val="00497721"/>
    <w:rsid w:val="004A0229"/>
    <w:rsid w:val="004A35D2"/>
    <w:rsid w:val="004A5D8E"/>
    <w:rsid w:val="004A71E4"/>
    <w:rsid w:val="004B2F00"/>
    <w:rsid w:val="004B619F"/>
    <w:rsid w:val="004B667A"/>
    <w:rsid w:val="004B6E31"/>
    <w:rsid w:val="004C177C"/>
    <w:rsid w:val="004C1D66"/>
    <w:rsid w:val="004C31D7"/>
    <w:rsid w:val="004C3DD2"/>
    <w:rsid w:val="004C4AD2"/>
    <w:rsid w:val="004C6981"/>
    <w:rsid w:val="004C74D1"/>
    <w:rsid w:val="004D1884"/>
    <w:rsid w:val="004D1E15"/>
    <w:rsid w:val="004D1F21"/>
    <w:rsid w:val="004D268C"/>
    <w:rsid w:val="004D59D8"/>
    <w:rsid w:val="004D5DA1"/>
    <w:rsid w:val="004D7910"/>
    <w:rsid w:val="004E0AC3"/>
    <w:rsid w:val="004E100D"/>
    <w:rsid w:val="004E150F"/>
    <w:rsid w:val="004E1DCA"/>
    <w:rsid w:val="004E23A1"/>
    <w:rsid w:val="004E2ABD"/>
    <w:rsid w:val="004E3489"/>
    <w:rsid w:val="004E358A"/>
    <w:rsid w:val="004E3AFA"/>
    <w:rsid w:val="004E6588"/>
    <w:rsid w:val="004F2742"/>
    <w:rsid w:val="004F4036"/>
    <w:rsid w:val="00502A0A"/>
    <w:rsid w:val="00507C50"/>
    <w:rsid w:val="00513D3F"/>
    <w:rsid w:val="00514D40"/>
    <w:rsid w:val="00517C3A"/>
    <w:rsid w:val="00526088"/>
    <w:rsid w:val="00527BF4"/>
    <w:rsid w:val="005324BE"/>
    <w:rsid w:val="00534F6C"/>
    <w:rsid w:val="00535994"/>
    <w:rsid w:val="0053646D"/>
    <w:rsid w:val="00536D67"/>
    <w:rsid w:val="00540AAD"/>
    <w:rsid w:val="00542685"/>
    <w:rsid w:val="00543EC1"/>
    <w:rsid w:val="00546458"/>
    <w:rsid w:val="00546E97"/>
    <w:rsid w:val="0055087C"/>
    <w:rsid w:val="00553413"/>
    <w:rsid w:val="00555983"/>
    <w:rsid w:val="00560E31"/>
    <w:rsid w:val="00561BDA"/>
    <w:rsid w:val="00563FA4"/>
    <w:rsid w:val="00566B4B"/>
    <w:rsid w:val="00567DBF"/>
    <w:rsid w:val="005728C7"/>
    <w:rsid w:val="005747CA"/>
    <w:rsid w:val="00581B23"/>
    <w:rsid w:val="0058219C"/>
    <w:rsid w:val="0058707F"/>
    <w:rsid w:val="00591DBD"/>
    <w:rsid w:val="005931FE"/>
    <w:rsid w:val="005A0028"/>
    <w:rsid w:val="005A0ACC"/>
    <w:rsid w:val="005A2F7A"/>
    <w:rsid w:val="005B0072"/>
    <w:rsid w:val="005B0732"/>
    <w:rsid w:val="005B20A2"/>
    <w:rsid w:val="005B38A0"/>
    <w:rsid w:val="005B491C"/>
    <w:rsid w:val="005B4DBF"/>
    <w:rsid w:val="005B5DE2"/>
    <w:rsid w:val="005B674C"/>
    <w:rsid w:val="005C24F2"/>
    <w:rsid w:val="005C59B4"/>
    <w:rsid w:val="005C7561"/>
    <w:rsid w:val="005C76D9"/>
    <w:rsid w:val="005D17B6"/>
    <w:rsid w:val="005D1E57"/>
    <w:rsid w:val="005D2F57"/>
    <w:rsid w:val="005D34F6"/>
    <w:rsid w:val="005D3F8C"/>
    <w:rsid w:val="005D4F1A"/>
    <w:rsid w:val="005D75A6"/>
    <w:rsid w:val="005D79EF"/>
    <w:rsid w:val="005E0662"/>
    <w:rsid w:val="005E1884"/>
    <w:rsid w:val="005E2434"/>
    <w:rsid w:val="005F373A"/>
    <w:rsid w:val="005F4F87"/>
    <w:rsid w:val="005F6B0E"/>
    <w:rsid w:val="005F760E"/>
    <w:rsid w:val="005F7B1D"/>
    <w:rsid w:val="0060134C"/>
    <w:rsid w:val="0060222A"/>
    <w:rsid w:val="006070C4"/>
    <w:rsid w:val="00610C21"/>
    <w:rsid w:val="00611907"/>
    <w:rsid w:val="00613116"/>
    <w:rsid w:val="00616FA9"/>
    <w:rsid w:val="006202A6"/>
    <w:rsid w:val="0062054B"/>
    <w:rsid w:val="00620926"/>
    <w:rsid w:val="00621C4E"/>
    <w:rsid w:val="006244A1"/>
    <w:rsid w:val="00624EAE"/>
    <w:rsid w:val="006305D7"/>
    <w:rsid w:val="00632F63"/>
    <w:rsid w:val="00633A01"/>
    <w:rsid w:val="00633B97"/>
    <w:rsid w:val="006341F7"/>
    <w:rsid w:val="00634585"/>
    <w:rsid w:val="00635014"/>
    <w:rsid w:val="006369CE"/>
    <w:rsid w:val="006411CA"/>
    <w:rsid w:val="006450C9"/>
    <w:rsid w:val="0064605E"/>
    <w:rsid w:val="00654019"/>
    <w:rsid w:val="00657BC4"/>
    <w:rsid w:val="006619C8"/>
    <w:rsid w:val="00666E13"/>
    <w:rsid w:val="00667618"/>
    <w:rsid w:val="00671710"/>
    <w:rsid w:val="00673414"/>
    <w:rsid w:val="006739CE"/>
    <w:rsid w:val="00676079"/>
    <w:rsid w:val="00676595"/>
    <w:rsid w:val="00676ECD"/>
    <w:rsid w:val="00677D0A"/>
    <w:rsid w:val="00680641"/>
    <w:rsid w:val="0068185F"/>
    <w:rsid w:val="00682BB5"/>
    <w:rsid w:val="00687FBF"/>
    <w:rsid w:val="00694074"/>
    <w:rsid w:val="00696DD5"/>
    <w:rsid w:val="006A01CF"/>
    <w:rsid w:val="006A0DF6"/>
    <w:rsid w:val="006A60DD"/>
    <w:rsid w:val="006B0679"/>
    <w:rsid w:val="006B074C"/>
    <w:rsid w:val="006B3B84"/>
    <w:rsid w:val="006B4E7C"/>
    <w:rsid w:val="006B5D8C"/>
    <w:rsid w:val="006B72D4"/>
    <w:rsid w:val="006C11CC"/>
    <w:rsid w:val="006C1AEB"/>
    <w:rsid w:val="006C57FE"/>
    <w:rsid w:val="006C668E"/>
    <w:rsid w:val="006C7268"/>
    <w:rsid w:val="006D2C21"/>
    <w:rsid w:val="006D5F52"/>
    <w:rsid w:val="006E4B63"/>
    <w:rsid w:val="006F06E4"/>
    <w:rsid w:val="006F7B41"/>
    <w:rsid w:val="00701524"/>
    <w:rsid w:val="00702B5D"/>
    <w:rsid w:val="00703A67"/>
    <w:rsid w:val="00703ED2"/>
    <w:rsid w:val="00704887"/>
    <w:rsid w:val="00706850"/>
    <w:rsid w:val="00707B8D"/>
    <w:rsid w:val="0071155B"/>
    <w:rsid w:val="00711E5C"/>
    <w:rsid w:val="00713636"/>
    <w:rsid w:val="00714B8C"/>
    <w:rsid w:val="0071675D"/>
    <w:rsid w:val="00717736"/>
    <w:rsid w:val="00725857"/>
    <w:rsid w:val="00730708"/>
    <w:rsid w:val="00731ED7"/>
    <w:rsid w:val="00732B47"/>
    <w:rsid w:val="00734D43"/>
    <w:rsid w:val="00735CF5"/>
    <w:rsid w:val="0074063A"/>
    <w:rsid w:val="00742AA4"/>
    <w:rsid w:val="00743BA1"/>
    <w:rsid w:val="00745F1E"/>
    <w:rsid w:val="007515FE"/>
    <w:rsid w:val="007521E7"/>
    <w:rsid w:val="00756A88"/>
    <w:rsid w:val="007601D0"/>
    <w:rsid w:val="007603BB"/>
    <w:rsid w:val="0076109D"/>
    <w:rsid w:val="00767107"/>
    <w:rsid w:val="007706DB"/>
    <w:rsid w:val="00773617"/>
    <w:rsid w:val="00773BFD"/>
    <w:rsid w:val="007743B3"/>
    <w:rsid w:val="00774490"/>
    <w:rsid w:val="0077581E"/>
    <w:rsid w:val="00780833"/>
    <w:rsid w:val="007819FF"/>
    <w:rsid w:val="0078360C"/>
    <w:rsid w:val="00783CD3"/>
    <w:rsid w:val="00784A4C"/>
    <w:rsid w:val="00784BC6"/>
    <w:rsid w:val="0078523D"/>
    <w:rsid w:val="007924B4"/>
    <w:rsid w:val="007931DF"/>
    <w:rsid w:val="007A0172"/>
    <w:rsid w:val="007A1804"/>
    <w:rsid w:val="007A215A"/>
    <w:rsid w:val="007A2511"/>
    <w:rsid w:val="007A260E"/>
    <w:rsid w:val="007A4D4C"/>
    <w:rsid w:val="007A4DD6"/>
    <w:rsid w:val="007A5CB9"/>
    <w:rsid w:val="007B20AE"/>
    <w:rsid w:val="007B2EF9"/>
    <w:rsid w:val="007B6B07"/>
    <w:rsid w:val="007B6D43"/>
    <w:rsid w:val="007B749A"/>
    <w:rsid w:val="007B7C6E"/>
    <w:rsid w:val="007C793A"/>
    <w:rsid w:val="007D20B4"/>
    <w:rsid w:val="007D44D7"/>
    <w:rsid w:val="007D4C26"/>
    <w:rsid w:val="007D621A"/>
    <w:rsid w:val="007E058A"/>
    <w:rsid w:val="007E132E"/>
    <w:rsid w:val="007E1DA4"/>
    <w:rsid w:val="007E2887"/>
    <w:rsid w:val="007E5278"/>
    <w:rsid w:val="007E749C"/>
    <w:rsid w:val="007F1B5C"/>
    <w:rsid w:val="007F1FC6"/>
    <w:rsid w:val="007F7278"/>
    <w:rsid w:val="007F7677"/>
    <w:rsid w:val="00801257"/>
    <w:rsid w:val="00801DDC"/>
    <w:rsid w:val="00803B0A"/>
    <w:rsid w:val="00804DED"/>
    <w:rsid w:val="00805B96"/>
    <w:rsid w:val="00806456"/>
    <w:rsid w:val="00810265"/>
    <w:rsid w:val="008105BE"/>
    <w:rsid w:val="008115A5"/>
    <w:rsid w:val="00811D46"/>
    <w:rsid w:val="0081415D"/>
    <w:rsid w:val="00817B76"/>
    <w:rsid w:val="00820229"/>
    <w:rsid w:val="00822448"/>
    <w:rsid w:val="00822ABE"/>
    <w:rsid w:val="008244D1"/>
    <w:rsid w:val="00827F51"/>
    <w:rsid w:val="0083104E"/>
    <w:rsid w:val="008343BE"/>
    <w:rsid w:val="00836535"/>
    <w:rsid w:val="00840FB4"/>
    <w:rsid w:val="008410B2"/>
    <w:rsid w:val="00841780"/>
    <w:rsid w:val="00845746"/>
    <w:rsid w:val="008500A0"/>
    <w:rsid w:val="008524E5"/>
    <w:rsid w:val="0085351C"/>
    <w:rsid w:val="0085435A"/>
    <w:rsid w:val="008549CA"/>
    <w:rsid w:val="008556C3"/>
    <w:rsid w:val="0085687C"/>
    <w:rsid w:val="008611C1"/>
    <w:rsid w:val="008706C5"/>
    <w:rsid w:val="00873707"/>
    <w:rsid w:val="00874B20"/>
    <w:rsid w:val="008757C6"/>
    <w:rsid w:val="008763E1"/>
    <w:rsid w:val="0087775C"/>
    <w:rsid w:val="00877EC8"/>
    <w:rsid w:val="00880F36"/>
    <w:rsid w:val="00885530"/>
    <w:rsid w:val="008870AB"/>
    <w:rsid w:val="008910D1"/>
    <w:rsid w:val="0089296C"/>
    <w:rsid w:val="00896ABD"/>
    <w:rsid w:val="00897AB6"/>
    <w:rsid w:val="00897DA8"/>
    <w:rsid w:val="008A2DD9"/>
    <w:rsid w:val="008A3380"/>
    <w:rsid w:val="008A4B42"/>
    <w:rsid w:val="008A7A9C"/>
    <w:rsid w:val="008B5218"/>
    <w:rsid w:val="008B7102"/>
    <w:rsid w:val="008C10D2"/>
    <w:rsid w:val="008C3B7D"/>
    <w:rsid w:val="008D0F90"/>
    <w:rsid w:val="008D3715"/>
    <w:rsid w:val="008D5465"/>
    <w:rsid w:val="008D5E61"/>
    <w:rsid w:val="008D7EB7"/>
    <w:rsid w:val="008D7EC5"/>
    <w:rsid w:val="008E3684"/>
    <w:rsid w:val="008E46E4"/>
    <w:rsid w:val="008E57F5"/>
    <w:rsid w:val="008E667C"/>
    <w:rsid w:val="008E7606"/>
    <w:rsid w:val="008F1DAA"/>
    <w:rsid w:val="008F3EBD"/>
    <w:rsid w:val="008F5FED"/>
    <w:rsid w:val="008F60B2"/>
    <w:rsid w:val="008F62D4"/>
    <w:rsid w:val="008F7C41"/>
    <w:rsid w:val="009031E2"/>
    <w:rsid w:val="00907391"/>
    <w:rsid w:val="009114A0"/>
    <w:rsid w:val="0091276C"/>
    <w:rsid w:val="009145BE"/>
    <w:rsid w:val="009165AC"/>
    <w:rsid w:val="00916FFC"/>
    <w:rsid w:val="0092053F"/>
    <w:rsid w:val="0092340A"/>
    <w:rsid w:val="00924B57"/>
    <w:rsid w:val="0092553F"/>
    <w:rsid w:val="009258FB"/>
    <w:rsid w:val="009313D9"/>
    <w:rsid w:val="00935B7F"/>
    <w:rsid w:val="00941293"/>
    <w:rsid w:val="00941B65"/>
    <w:rsid w:val="00946372"/>
    <w:rsid w:val="0095032B"/>
    <w:rsid w:val="00950B13"/>
    <w:rsid w:val="00950C17"/>
    <w:rsid w:val="00951FAF"/>
    <w:rsid w:val="00954740"/>
    <w:rsid w:val="00955114"/>
    <w:rsid w:val="009557BC"/>
    <w:rsid w:val="00955AE5"/>
    <w:rsid w:val="0096012B"/>
    <w:rsid w:val="00962E71"/>
    <w:rsid w:val="00963ABC"/>
    <w:rsid w:val="009658B9"/>
    <w:rsid w:val="00965D21"/>
    <w:rsid w:val="00967764"/>
    <w:rsid w:val="00970B0E"/>
    <w:rsid w:val="00970BB9"/>
    <w:rsid w:val="009726EE"/>
    <w:rsid w:val="00972905"/>
    <w:rsid w:val="00972CDE"/>
    <w:rsid w:val="009733DD"/>
    <w:rsid w:val="00975573"/>
    <w:rsid w:val="00976D03"/>
    <w:rsid w:val="00977B30"/>
    <w:rsid w:val="00982F41"/>
    <w:rsid w:val="00985090"/>
    <w:rsid w:val="00987710"/>
    <w:rsid w:val="009904AB"/>
    <w:rsid w:val="009926E5"/>
    <w:rsid w:val="00993CC1"/>
    <w:rsid w:val="00995688"/>
    <w:rsid w:val="009958A6"/>
    <w:rsid w:val="00996456"/>
    <w:rsid w:val="009A04F5"/>
    <w:rsid w:val="009A0DD3"/>
    <w:rsid w:val="009A15EF"/>
    <w:rsid w:val="009A1821"/>
    <w:rsid w:val="009A2234"/>
    <w:rsid w:val="009A38A5"/>
    <w:rsid w:val="009A5B73"/>
    <w:rsid w:val="009B118B"/>
    <w:rsid w:val="009B1737"/>
    <w:rsid w:val="009B331C"/>
    <w:rsid w:val="009B3D4B"/>
    <w:rsid w:val="009B4E63"/>
    <w:rsid w:val="009B5B99"/>
    <w:rsid w:val="009B6EFC"/>
    <w:rsid w:val="009C1FD0"/>
    <w:rsid w:val="009C2DF8"/>
    <w:rsid w:val="009C31BF"/>
    <w:rsid w:val="009C68B7"/>
    <w:rsid w:val="009D0834"/>
    <w:rsid w:val="009D095A"/>
    <w:rsid w:val="009D0A1E"/>
    <w:rsid w:val="009D2AE3"/>
    <w:rsid w:val="009D52BC"/>
    <w:rsid w:val="009D7D0A"/>
    <w:rsid w:val="009E0648"/>
    <w:rsid w:val="009E0850"/>
    <w:rsid w:val="009E09D9"/>
    <w:rsid w:val="009E72C8"/>
    <w:rsid w:val="009F01B1"/>
    <w:rsid w:val="009F0DBB"/>
    <w:rsid w:val="009F30EE"/>
    <w:rsid w:val="009F3887"/>
    <w:rsid w:val="009F40DC"/>
    <w:rsid w:val="009F659A"/>
    <w:rsid w:val="009F732B"/>
    <w:rsid w:val="00A016A9"/>
    <w:rsid w:val="00A01FE0"/>
    <w:rsid w:val="00A06945"/>
    <w:rsid w:val="00A10656"/>
    <w:rsid w:val="00A113C0"/>
    <w:rsid w:val="00A12FA6"/>
    <w:rsid w:val="00A1339B"/>
    <w:rsid w:val="00A13607"/>
    <w:rsid w:val="00A147CE"/>
    <w:rsid w:val="00A14ABA"/>
    <w:rsid w:val="00A22028"/>
    <w:rsid w:val="00A24CB6"/>
    <w:rsid w:val="00A25865"/>
    <w:rsid w:val="00A26CD2"/>
    <w:rsid w:val="00A27667"/>
    <w:rsid w:val="00A327B2"/>
    <w:rsid w:val="00A32979"/>
    <w:rsid w:val="00A34A67"/>
    <w:rsid w:val="00A37462"/>
    <w:rsid w:val="00A459E1"/>
    <w:rsid w:val="00A46AC4"/>
    <w:rsid w:val="00A478A5"/>
    <w:rsid w:val="00A52296"/>
    <w:rsid w:val="00A55661"/>
    <w:rsid w:val="00A61B70"/>
    <w:rsid w:val="00A61FA8"/>
    <w:rsid w:val="00A637F4"/>
    <w:rsid w:val="00A64DF2"/>
    <w:rsid w:val="00A65485"/>
    <w:rsid w:val="00A66E05"/>
    <w:rsid w:val="00A67655"/>
    <w:rsid w:val="00A70753"/>
    <w:rsid w:val="00A712D2"/>
    <w:rsid w:val="00A76C17"/>
    <w:rsid w:val="00A81289"/>
    <w:rsid w:val="00A81889"/>
    <w:rsid w:val="00A82C8A"/>
    <w:rsid w:val="00A8346B"/>
    <w:rsid w:val="00A852FF"/>
    <w:rsid w:val="00A87337"/>
    <w:rsid w:val="00A906C5"/>
    <w:rsid w:val="00A90C97"/>
    <w:rsid w:val="00A91118"/>
    <w:rsid w:val="00A922CA"/>
    <w:rsid w:val="00A92DDC"/>
    <w:rsid w:val="00A960C8"/>
    <w:rsid w:val="00A96604"/>
    <w:rsid w:val="00AA03DF"/>
    <w:rsid w:val="00AA1B4F"/>
    <w:rsid w:val="00AA21D8"/>
    <w:rsid w:val="00AA271A"/>
    <w:rsid w:val="00AA3270"/>
    <w:rsid w:val="00AA375A"/>
    <w:rsid w:val="00AA54F3"/>
    <w:rsid w:val="00AA6B43"/>
    <w:rsid w:val="00AA720D"/>
    <w:rsid w:val="00AA7B1F"/>
    <w:rsid w:val="00AB183B"/>
    <w:rsid w:val="00AB3145"/>
    <w:rsid w:val="00AB367A"/>
    <w:rsid w:val="00AB51FA"/>
    <w:rsid w:val="00AB7BF8"/>
    <w:rsid w:val="00AC01D1"/>
    <w:rsid w:val="00AC01F3"/>
    <w:rsid w:val="00AC0AB2"/>
    <w:rsid w:val="00AC0E9F"/>
    <w:rsid w:val="00AC222F"/>
    <w:rsid w:val="00AC52A5"/>
    <w:rsid w:val="00AC6EFD"/>
    <w:rsid w:val="00AC7151"/>
    <w:rsid w:val="00AD33CA"/>
    <w:rsid w:val="00AD460A"/>
    <w:rsid w:val="00AD5571"/>
    <w:rsid w:val="00AD6A05"/>
    <w:rsid w:val="00AE118B"/>
    <w:rsid w:val="00AE272B"/>
    <w:rsid w:val="00AE3E3A"/>
    <w:rsid w:val="00AE4489"/>
    <w:rsid w:val="00AE77B4"/>
    <w:rsid w:val="00AE7C1A"/>
    <w:rsid w:val="00AE7DF8"/>
    <w:rsid w:val="00AF0D9C"/>
    <w:rsid w:val="00AF13AB"/>
    <w:rsid w:val="00AF1D36"/>
    <w:rsid w:val="00AF280B"/>
    <w:rsid w:val="00AF5F75"/>
    <w:rsid w:val="00AF6001"/>
    <w:rsid w:val="00B01A16"/>
    <w:rsid w:val="00B06A7D"/>
    <w:rsid w:val="00B07F45"/>
    <w:rsid w:val="00B1021A"/>
    <w:rsid w:val="00B10271"/>
    <w:rsid w:val="00B140D9"/>
    <w:rsid w:val="00B1481A"/>
    <w:rsid w:val="00B15292"/>
    <w:rsid w:val="00B15A1F"/>
    <w:rsid w:val="00B15FE9"/>
    <w:rsid w:val="00B2148A"/>
    <w:rsid w:val="00B220C2"/>
    <w:rsid w:val="00B2276E"/>
    <w:rsid w:val="00B243E1"/>
    <w:rsid w:val="00B25B32"/>
    <w:rsid w:val="00B32616"/>
    <w:rsid w:val="00B35569"/>
    <w:rsid w:val="00B36AF0"/>
    <w:rsid w:val="00B36C42"/>
    <w:rsid w:val="00B42EA7"/>
    <w:rsid w:val="00B43400"/>
    <w:rsid w:val="00B51845"/>
    <w:rsid w:val="00B51923"/>
    <w:rsid w:val="00B51E19"/>
    <w:rsid w:val="00B5337C"/>
    <w:rsid w:val="00B53FDE"/>
    <w:rsid w:val="00B54A8C"/>
    <w:rsid w:val="00B56397"/>
    <w:rsid w:val="00B571DA"/>
    <w:rsid w:val="00B6027B"/>
    <w:rsid w:val="00B6198A"/>
    <w:rsid w:val="00B636C8"/>
    <w:rsid w:val="00B65EDB"/>
    <w:rsid w:val="00B67AFF"/>
    <w:rsid w:val="00B67C41"/>
    <w:rsid w:val="00B70B59"/>
    <w:rsid w:val="00B73657"/>
    <w:rsid w:val="00B739B3"/>
    <w:rsid w:val="00B81B15"/>
    <w:rsid w:val="00B915AE"/>
    <w:rsid w:val="00B91F19"/>
    <w:rsid w:val="00BA0BEB"/>
    <w:rsid w:val="00BA1735"/>
    <w:rsid w:val="00BA19FA"/>
    <w:rsid w:val="00BA2572"/>
    <w:rsid w:val="00BA2B71"/>
    <w:rsid w:val="00BA4288"/>
    <w:rsid w:val="00BB0902"/>
    <w:rsid w:val="00BB1F9C"/>
    <w:rsid w:val="00BB2E75"/>
    <w:rsid w:val="00BB48E5"/>
    <w:rsid w:val="00BB5607"/>
    <w:rsid w:val="00BB5ACA"/>
    <w:rsid w:val="00BB627F"/>
    <w:rsid w:val="00BC0C17"/>
    <w:rsid w:val="00BC2470"/>
    <w:rsid w:val="00BC3823"/>
    <w:rsid w:val="00BC5841"/>
    <w:rsid w:val="00BC5E38"/>
    <w:rsid w:val="00BD201A"/>
    <w:rsid w:val="00BD2DC4"/>
    <w:rsid w:val="00BD2EF0"/>
    <w:rsid w:val="00BD60B4"/>
    <w:rsid w:val="00BD796B"/>
    <w:rsid w:val="00BE40C0"/>
    <w:rsid w:val="00BE445C"/>
    <w:rsid w:val="00BE5F4A"/>
    <w:rsid w:val="00BE7AEF"/>
    <w:rsid w:val="00BF09B0"/>
    <w:rsid w:val="00BF1544"/>
    <w:rsid w:val="00BF1B53"/>
    <w:rsid w:val="00BF246D"/>
    <w:rsid w:val="00BF2682"/>
    <w:rsid w:val="00BF5681"/>
    <w:rsid w:val="00C06F06"/>
    <w:rsid w:val="00C17BFF"/>
    <w:rsid w:val="00C20FAD"/>
    <w:rsid w:val="00C2375F"/>
    <w:rsid w:val="00C247CB"/>
    <w:rsid w:val="00C26A51"/>
    <w:rsid w:val="00C27154"/>
    <w:rsid w:val="00C32E66"/>
    <w:rsid w:val="00C3355F"/>
    <w:rsid w:val="00C33A04"/>
    <w:rsid w:val="00C3569A"/>
    <w:rsid w:val="00C43F48"/>
    <w:rsid w:val="00C448FF"/>
    <w:rsid w:val="00C45E57"/>
    <w:rsid w:val="00C46974"/>
    <w:rsid w:val="00C52F29"/>
    <w:rsid w:val="00C56CE6"/>
    <w:rsid w:val="00C5745F"/>
    <w:rsid w:val="00C5774D"/>
    <w:rsid w:val="00C60005"/>
    <w:rsid w:val="00C60BFF"/>
    <w:rsid w:val="00C61A98"/>
    <w:rsid w:val="00C63201"/>
    <w:rsid w:val="00C64E62"/>
    <w:rsid w:val="00C651D5"/>
    <w:rsid w:val="00C65CCC"/>
    <w:rsid w:val="00C65DA9"/>
    <w:rsid w:val="00C7092E"/>
    <w:rsid w:val="00C7618F"/>
    <w:rsid w:val="00C765A9"/>
    <w:rsid w:val="00C81157"/>
    <w:rsid w:val="00C8162D"/>
    <w:rsid w:val="00C830BB"/>
    <w:rsid w:val="00C83A0B"/>
    <w:rsid w:val="00C842D0"/>
    <w:rsid w:val="00C84ED1"/>
    <w:rsid w:val="00C863CC"/>
    <w:rsid w:val="00C86BCC"/>
    <w:rsid w:val="00C9038F"/>
    <w:rsid w:val="00C92AAB"/>
    <w:rsid w:val="00C94049"/>
    <w:rsid w:val="00C95D4C"/>
    <w:rsid w:val="00C9637F"/>
    <w:rsid w:val="00C9708A"/>
    <w:rsid w:val="00CA2435"/>
    <w:rsid w:val="00CA4068"/>
    <w:rsid w:val="00CA67F4"/>
    <w:rsid w:val="00CB37F8"/>
    <w:rsid w:val="00CB7DC3"/>
    <w:rsid w:val="00CC22DC"/>
    <w:rsid w:val="00CC4171"/>
    <w:rsid w:val="00CC5BE1"/>
    <w:rsid w:val="00CC75A2"/>
    <w:rsid w:val="00CC7A18"/>
    <w:rsid w:val="00CD0E2F"/>
    <w:rsid w:val="00CD1D49"/>
    <w:rsid w:val="00CD2F20"/>
    <w:rsid w:val="00CD565B"/>
    <w:rsid w:val="00CD6B20"/>
    <w:rsid w:val="00CE1339"/>
    <w:rsid w:val="00CE61CC"/>
    <w:rsid w:val="00CE6E42"/>
    <w:rsid w:val="00CE721D"/>
    <w:rsid w:val="00CF20B7"/>
    <w:rsid w:val="00CF283B"/>
    <w:rsid w:val="00CF301E"/>
    <w:rsid w:val="00CF6692"/>
    <w:rsid w:val="00CF73A8"/>
    <w:rsid w:val="00CF7441"/>
    <w:rsid w:val="00D00D16"/>
    <w:rsid w:val="00D025AA"/>
    <w:rsid w:val="00D03C6C"/>
    <w:rsid w:val="00D04760"/>
    <w:rsid w:val="00D04A95"/>
    <w:rsid w:val="00D04E91"/>
    <w:rsid w:val="00D06288"/>
    <w:rsid w:val="00D068C7"/>
    <w:rsid w:val="00D11995"/>
    <w:rsid w:val="00D128A4"/>
    <w:rsid w:val="00D147C8"/>
    <w:rsid w:val="00D15131"/>
    <w:rsid w:val="00D16FA2"/>
    <w:rsid w:val="00D20954"/>
    <w:rsid w:val="00D21C39"/>
    <w:rsid w:val="00D21FC6"/>
    <w:rsid w:val="00D2243A"/>
    <w:rsid w:val="00D27354"/>
    <w:rsid w:val="00D279D6"/>
    <w:rsid w:val="00D3062B"/>
    <w:rsid w:val="00D315FD"/>
    <w:rsid w:val="00D33393"/>
    <w:rsid w:val="00D33D36"/>
    <w:rsid w:val="00D34D94"/>
    <w:rsid w:val="00D35625"/>
    <w:rsid w:val="00D409E2"/>
    <w:rsid w:val="00D41F57"/>
    <w:rsid w:val="00D427D7"/>
    <w:rsid w:val="00D438C1"/>
    <w:rsid w:val="00D44E62"/>
    <w:rsid w:val="00D51570"/>
    <w:rsid w:val="00D556AD"/>
    <w:rsid w:val="00D60381"/>
    <w:rsid w:val="00D616DE"/>
    <w:rsid w:val="00D62201"/>
    <w:rsid w:val="00D651D1"/>
    <w:rsid w:val="00D717BB"/>
    <w:rsid w:val="00D7226B"/>
    <w:rsid w:val="00D72707"/>
    <w:rsid w:val="00D74E87"/>
    <w:rsid w:val="00D75A9C"/>
    <w:rsid w:val="00D82444"/>
    <w:rsid w:val="00D829C8"/>
    <w:rsid w:val="00D839EB"/>
    <w:rsid w:val="00D852D9"/>
    <w:rsid w:val="00D87917"/>
    <w:rsid w:val="00D90871"/>
    <w:rsid w:val="00D9142C"/>
    <w:rsid w:val="00D9155F"/>
    <w:rsid w:val="00D9403F"/>
    <w:rsid w:val="00D959B4"/>
    <w:rsid w:val="00D97DDF"/>
    <w:rsid w:val="00DA44DE"/>
    <w:rsid w:val="00DA750B"/>
    <w:rsid w:val="00DB0AF9"/>
    <w:rsid w:val="00DB1A92"/>
    <w:rsid w:val="00DB620A"/>
    <w:rsid w:val="00DC3832"/>
    <w:rsid w:val="00DC5D22"/>
    <w:rsid w:val="00DC7A51"/>
    <w:rsid w:val="00DD3B1E"/>
    <w:rsid w:val="00DD63F0"/>
    <w:rsid w:val="00DE06B2"/>
    <w:rsid w:val="00DE5B5F"/>
    <w:rsid w:val="00DF56BD"/>
    <w:rsid w:val="00DF614E"/>
    <w:rsid w:val="00E00696"/>
    <w:rsid w:val="00E0189D"/>
    <w:rsid w:val="00E01EC5"/>
    <w:rsid w:val="00E03651"/>
    <w:rsid w:val="00E03808"/>
    <w:rsid w:val="00E05F36"/>
    <w:rsid w:val="00E060C2"/>
    <w:rsid w:val="00E06324"/>
    <w:rsid w:val="00E07B81"/>
    <w:rsid w:val="00E10AFD"/>
    <w:rsid w:val="00E12B11"/>
    <w:rsid w:val="00E12FB0"/>
    <w:rsid w:val="00E14814"/>
    <w:rsid w:val="00E1591B"/>
    <w:rsid w:val="00E16A50"/>
    <w:rsid w:val="00E249D5"/>
    <w:rsid w:val="00E24D7C"/>
    <w:rsid w:val="00E25017"/>
    <w:rsid w:val="00E26F73"/>
    <w:rsid w:val="00E301DE"/>
    <w:rsid w:val="00E30A34"/>
    <w:rsid w:val="00E33C68"/>
    <w:rsid w:val="00E34EEB"/>
    <w:rsid w:val="00E35F82"/>
    <w:rsid w:val="00E3687C"/>
    <w:rsid w:val="00E44EB9"/>
    <w:rsid w:val="00E45BDC"/>
    <w:rsid w:val="00E460B7"/>
    <w:rsid w:val="00E46358"/>
    <w:rsid w:val="00E471DC"/>
    <w:rsid w:val="00E47ED4"/>
    <w:rsid w:val="00E50EB4"/>
    <w:rsid w:val="00E5239B"/>
    <w:rsid w:val="00E532FC"/>
    <w:rsid w:val="00E559B4"/>
    <w:rsid w:val="00E55BB0"/>
    <w:rsid w:val="00E56679"/>
    <w:rsid w:val="00E609E5"/>
    <w:rsid w:val="00E60F27"/>
    <w:rsid w:val="00E64D93"/>
    <w:rsid w:val="00E65EDB"/>
    <w:rsid w:val="00E66927"/>
    <w:rsid w:val="00E677B8"/>
    <w:rsid w:val="00E67E9E"/>
    <w:rsid w:val="00E67FA1"/>
    <w:rsid w:val="00E7115E"/>
    <w:rsid w:val="00E7387D"/>
    <w:rsid w:val="00E73D53"/>
    <w:rsid w:val="00E75111"/>
    <w:rsid w:val="00E77296"/>
    <w:rsid w:val="00E87527"/>
    <w:rsid w:val="00E87EF7"/>
    <w:rsid w:val="00E93763"/>
    <w:rsid w:val="00E96C4C"/>
    <w:rsid w:val="00EA2AAE"/>
    <w:rsid w:val="00EA2EC0"/>
    <w:rsid w:val="00EA427A"/>
    <w:rsid w:val="00EA723B"/>
    <w:rsid w:val="00EB17A0"/>
    <w:rsid w:val="00EB6350"/>
    <w:rsid w:val="00EB687A"/>
    <w:rsid w:val="00EC2F62"/>
    <w:rsid w:val="00EC62EB"/>
    <w:rsid w:val="00EC6E9F"/>
    <w:rsid w:val="00EC744D"/>
    <w:rsid w:val="00ED44F0"/>
    <w:rsid w:val="00ED4B33"/>
    <w:rsid w:val="00ED5993"/>
    <w:rsid w:val="00ED7DD6"/>
    <w:rsid w:val="00EE060B"/>
    <w:rsid w:val="00EE15A1"/>
    <w:rsid w:val="00EE1972"/>
    <w:rsid w:val="00EE2A7C"/>
    <w:rsid w:val="00EE2C42"/>
    <w:rsid w:val="00EE341B"/>
    <w:rsid w:val="00EE3B34"/>
    <w:rsid w:val="00EE4453"/>
    <w:rsid w:val="00EE5FCE"/>
    <w:rsid w:val="00EE6BBD"/>
    <w:rsid w:val="00EE6E1E"/>
    <w:rsid w:val="00EE705F"/>
    <w:rsid w:val="00EF1462"/>
    <w:rsid w:val="00EF259E"/>
    <w:rsid w:val="00EF33D0"/>
    <w:rsid w:val="00EF54FD"/>
    <w:rsid w:val="00F07F0D"/>
    <w:rsid w:val="00F13112"/>
    <w:rsid w:val="00F16FE6"/>
    <w:rsid w:val="00F17F6F"/>
    <w:rsid w:val="00F221FE"/>
    <w:rsid w:val="00F22D8A"/>
    <w:rsid w:val="00F238BD"/>
    <w:rsid w:val="00F24992"/>
    <w:rsid w:val="00F32F2F"/>
    <w:rsid w:val="00F33F3F"/>
    <w:rsid w:val="00F35651"/>
    <w:rsid w:val="00F35BDD"/>
    <w:rsid w:val="00F35EF0"/>
    <w:rsid w:val="00F3781F"/>
    <w:rsid w:val="00F403FD"/>
    <w:rsid w:val="00F41E72"/>
    <w:rsid w:val="00F42480"/>
    <w:rsid w:val="00F45BDF"/>
    <w:rsid w:val="00F47DCA"/>
    <w:rsid w:val="00F50300"/>
    <w:rsid w:val="00F5414B"/>
    <w:rsid w:val="00F56E39"/>
    <w:rsid w:val="00F623E9"/>
    <w:rsid w:val="00F63951"/>
    <w:rsid w:val="00F63C86"/>
    <w:rsid w:val="00F67C2B"/>
    <w:rsid w:val="00F766BE"/>
    <w:rsid w:val="00F77EB9"/>
    <w:rsid w:val="00F80635"/>
    <w:rsid w:val="00F81139"/>
    <w:rsid w:val="00F8115F"/>
    <w:rsid w:val="00F815D1"/>
    <w:rsid w:val="00F81E7E"/>
    <w:rsid w:val="00F81F0F"/>
    <w:rsid w:val="00F824A4"/>
    <w:rsid w:val="00F825F4"/>
    <w:rsid w:val="00F838DF"/>
    <w:rsid w:val="00F848E2"/>
    <w:rsid w:val="00F9172D"/>
    <w:rsid w:val="00F91832"/>
    <w:rsid w:val="00F92AA1"/>
    <w:rsid w:val="00F932DE"/>
    <w:rsid w:val="00F963DD"/>
    <w:rsid w:val="00F9641A"/>
    <w:rsid w:val="00F97004"/>
    <w:rsid w:val="00FA067D"/>
    <w:rsid w:val="00FA2045"/>
    <w:rsid w:val="00FA555E"/>
    <w:rsid w:val="00FA7A66"/>
    <w:rsid w:val="00FB1AA9"/>
    <w:rsid w:val="00FB1B41"/>
    <w:rsid w:val="00FB4B5A"/>
    <w:rsid w:val="00FB5963"/>
    <w:rsid w:val="00FB5DAA"/>
    <w:rsid w:val="00FC04B9"/>
    <w:rsid w:val="00FC161A"/>
    <w:rsid w:val="00FC17E6"/>
    <w:rsid w:val="00FC23D5"/>
    <w:rsid w:val="00FC4337"/>
    <w:rsid w:val="00FC4C1A"/>
    <w:rsid w:val="00FC628F"/>
    <w:rsid w:val="00FC6468"/>
    <w:rsid w:val="00FC6D49"/>
    <w:rsid w:val="00FC70FE"/>
    <w:rsid w:val="00FC7EEF"/>
    <w:rsid w:val="00FD4922"/>
    <w:rsid w:val="00FD6461"/>
    <w:rsid w:val="00FE0281"/>
    <w:rsid w:val="00FE7083"/>
    <w:rsid w:val="00FF019F"/>
    <w:rsid w:val="00FF1B2A"/>
    <w:rsid w:val="00FF210D"/>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88146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89812733">
      <w:bodyDiv w:val="1"/>
      <w:marLeft w:val="0"/>
      <w:marRight w:val="0"/>
      <w:marTop w:val="0"/>
      <w:marBottom w:val="0"/>
      <w:divBdr>
        <w:top w:val="none" w:sz="0" w:space="0" w:color="auto"/>
        <w:left w:val="none" w:sz="0" w:space="0" w:color="auto"/>
        <w:bottom w:val="none" w:sz="0" w:space="0" w:color="auto"/>
        <w:right w:val="none" w:sz="0" w:space="0" w:color="auto"/>
      </w:divBdr>
    </w:div>
    <w:div w:id="620652448">
      <w:bodyDiv w:val="1"/>
      <w:marLeft w:val="0"/>
      <w:marRight w:val="0"/>
      <w:marTop w:val="0"/>
      <w:marBottom w:val="0"/>
      <w:divBdr>
        <w:top w:val="none" w:sz="0" w:space="0" w:color="auto"/>
        <w:left w:val="none" w:sz="0" w:space="0" w:color="auto"/>
        <w:bottom w:val="none" w:sz="0" w:space="0" w:color="auto"/>
        <w:right w:val="none" w:sz="0" w:space="0" w:color="auto"/>
      </w:divBdr>
    </w:div>
    <w:div w:id="72299393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86907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01935073">
      <w:bodyDiv w:val="1"/>
      <w:marLeft w:val="0"/>
      <w:marRight w:val="0"/>
      <w:marTop w:val="0"/>
      <w:marBottom w:val="0"/>
      <w:divBdr>
        <w:top w:val="none" w:sz="0" w:space="0" w:color="auto"/>
        <w:left w:val="none" w:sz="0" w:space="0" w:color="auto"/>
        <w:bottom w:val="none" w:sz="0" w:space="0" w:color="auto"/>
        <w:right w:val="none" w:sz="0" w:space="0" w:color="auto"/>
      </w:divBdr>
    </w:div>
    <w:div w:id="1593582608">
      <w:bodyDiv w:val="1"/>
      <w:marLeft w:val="0"/>
      <w:marRight w:val="0"/>
      <w:marTop w:val="0"/>
      <w:marBottom w:val="0"/>
      <w:divBdr>
        <w:top w:val="none" w:sz="0" w:space="0" w:color="auto"/>
        <w:left w:val="none" w:sz="0" w:space="0" w:color="auto"/>
        <w:bottom w:val="none" w:sz="0" w:space="0" w:color="auto"/>
        <w:right w:val="none" w:sz="0" w:space="0" w:color="auto"/>
      </w:divBdr>
    </w:div>
    <w:div w:id="1806237788">
      <w:bodyDiv w:val="1"/>
      <w:marLeft w:val="0"/>
      <w:marRight w:val="0"/>
      <w:marTop w:val="0"/>
      <w:marBottom w:val="0"/>
      <w:divBdr>
        <w:top w:val="none" w:sz="0" w:space="0" w:color="auto"/>
        <w:left w:val="none" w:sz="0" w:space="0" w:color="auto"/>
        <w:bottom w:val="none" w:sz="0" w:space="0" w:color="auto"/>
        <w:right w:val="none" w:sz="0" w:space="0" w:color="auto"/>
      </w:divBdr>
    </w:div>
    <w:div w:id="183221317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690836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65A05-E3FA-4876-AE3D-E0EB1B1EB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18858</Words>
  <Characters>107494</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126100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2019-07-24T15:39:00Z</dcterms:created>
  <dcterms:modified xsi:type="dcterms:W3CDTF">2019-07-25T01:51:00Z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b4e1d729-1ae1-3ce3-9bad-a3251a7d908e</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http://www.zotero.org/styles/advanced-materials</vt:lpwstr>
  </property>
  <property fmtid="{D5CDD505-2E9C-101B-9397-08002B2CF9AE}" pid="6" name="Mendeley Recent Style Name 0_1">
    <vt:lpwstr>Advanced Materials</vt:lpwstr>
  </property>
  <property fmtid="{D5CDD505-2E9C-101B-9397-08002B2CF9AE}" pid="7" name="Mendeley Recent Style Id 1_1">
    <vt:lpwstr>http://www.zotero.org/styles/american-medical-association</vt:lpwstr>
  </property>
  <property fmtid="{D5CDD505-2E9C-101B-9397-08002B2CF9AE}" pid="8" name="Mendeley Recent Style Name 1_1">
    <vt:lpwstr>American Medical Association</vt:lpwstr>
  </property>
  <property fmtid="{D5CDD505-2E9C-101B-9397-08002B2CF9AE}" pid="9" name="Mendeley Recent Style Id 2_1">
    <vt:lpwstr>http://www.zotero.org/styles/american-political-science-association</vt:lpwstr>
  </property>
  <property fmtid="{D5CDD505-2E9C-101B-9397-08002B2CF9AE}" pid="10" name="Mendeley Recent Style Name 2_1">
    <vt:lpwstr>American Political Science Association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6th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http://www.zotero.org/styles/journal-of-visualized-experiments</vt:lpwstr>
  </property>
  <property fmtid="{D5CDD505-2E9C-101B-9397-08002B2CF9AE}" pid="20" name="Mendeley Recent Style Name 7_1">
    <vt:lpwstr>Journal of Visualized Experiments</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