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Labeling and Imaging of Amyloid Plaques in Brain Tissue Using the Natural Polyphenol Curcumin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Panchanan Maiti</w:t>
      </w:r>
      <w:r>
        <w:rPr>
          <w:rFonts w:ascii="Calibri" w:hAnsi="Calibri" w:cs="Calibri" w:eastAsia="Calibri"/>
          <w:color w:val="000000"/>
          <w:spacing w:val="0"/>
          <w:position w:val="0"/>
          <w:sz w:val="24"/>
          <w:shd w:fill="auto" w:val="clear"/>
          <w:vertAlign w:val="superscript"/>
        </w:rPr>
        <w:t xml:space="preserve">1,2,3,4,5</w:t>
      </w:r>
      <w:r>
        <w:rPr>
          <w:rFonts w:ascii="Calibri" w:hAnsi="Calibri" w:cs="Calibri" w:eastAsia="Calibri"/>
          <w:color w:val="000000"/>
          <w:spacing w:val="0"/>
          <w:position w:val="0"/>
          <w:sz w:val="24"/>
          <w:shd w:fill="auto" w:val="clear"/>
        </w:rPr>
        <w:t xml:space="preserve">, Alexandra Plemmons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Zackary Bowers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Charles Weaver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Gary Dunbar</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Field Neurosciences Institute, Ascension St. Mary’s Hospital, Saginaw, MI,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Field Neurosciences Institute Laboratory for Restorative Neurology, Central Michigan University, Mt. Pleasant, MI,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Program in Neuroscience, Central Michigan University, Mt. Pleasant, MI,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Psychology, Central Michigan University, Mt. Pleasant, MI,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Health Sciences, Saginaw Valley State University, University Center, Saginaw, MI,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Panchanan Maiti </w:t>
        <w:tab/>
        <w:t xml:space="preserve">(maiti1p@cmich.edu)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Gary Dunbar </w:t>
        <w:tab/>
        <w:tab/>
        <w:t xml:space="preserve">(dunba1g@cmich.edu)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Panchanan Maiti </w:t>
        <w:tab/>
        <w:t xml:space="preserve">(maiti1p@cmich.edu)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Alexandra Plemmons </w:t>
        <w:tab/>
        <w:t xml:space="preserve">(alexandra.plemmons@ascension.org)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Zackary Bowers </w:t>
        <w:tab/>
        <w:t xml:space="preserve">(bower1zl@cmich.edu)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Charles weaver </w:t>
        <w:tab/>
        <w:t xml:space="preserve">(clweave1@svsu.edu)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Gary Dunbar </w:t>
        <w:tab/>
        <w:tab/>
        <w:t xml:space="preserve">(dunba1g@cmich.edu)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Alzheimer’s disease, amyloid beta protein, curcumin, amyloid labeling, amyloid binding dyes, oligomers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Curcumin is an ideal fluorophore for labeling and imaging of amyloid beta protein plaques in brain tissue due to its preferential binding to amyloid beta protein as well as its structural similarities with other traditional amyloid binding dyes. It can be used to label and image amyloid beta protein plaques more efficiently and inexpensively than traditional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Deposition of amyloid beta protein (A&amp;#946;) in extra- and intracellular spaces is one of the hallmark pathologies of Alzheimer’s disease (AD). Therefore, detection of the presence of A&amp;#946; in AD brain tissue is a valuable tool for developing new treatments to prevent the progression of AD. Several classical amyloid binding dyes, fluorochrome, imaging probes, and A&amp;#946;-specific antibodies have been used to detect A&amp;#946; histochemically in AD brain tissue. Use of these compounds for A&amp;#946; detection is costly and time consuming. However, because of its intense fluorescent activity, high-affinity, and specificity for A&amp;#946;, as well as structural similarities with traditional amyloid binding dyes, curcumin (Cur) is a promising candidate for labeling and imaging of A&amp;#946; plaques in postmortem brain tissue. It is a natural polyphenol from the herb </w:t>
      </w:r>
      <w:r>
        <w:rPr>
          <w:rFonts w:ascii="Calibri" w:hAnsi="Calibri" w:cs="Calibri" w:eastAsia="Calibri"/>
          <w:i/>
          <w:color w:val="000000"/>
          <w:spacing w:val="0"/>
          <w:position w:val="0"/>
          <w:sz w:val="24"/>
          <w:shd w:fill="auto" w:val="clear"/>
        </w:rPr>
        <w:t xml:space="preserve">Curcuma longa</w:t>
      </w:r>
      <w:r>
        <w:rPr>
          <w:rFonts w:ascii="Calibri" w:hAnsi="Calibri" w:cs="Calibri" w:eastAsia="Calibri"/>
          <w:color w:val="000000"/>
          <w:spacing w:val="0"/>
          <w:position w:val="0"/>
          <w:sz w:val="24"/>
          <w:shd w:fill="auto" w:val="clear"/>
        </w:rPr>
        <w:t xml:space="preserve">. In the present study, Cur was used to histochemically label A&amp;#946; plaques from both a genetic mouse model of 5x familial Alzheimer’s disease (5xFAD) and from human AD tissue within a minute. The labeling capability of Cur was compared to conventional amyloid binding dyes, such as thioflavin-S (Thio-S), Congo red (CR), and Fluoro-jade C (FJC), as well as A&amp;#946;-specific antibodies (6E10 and A11). We observed that Cur is the most inexpensive and quickest way to label and image A&amp;#946; plaques when compared to these conventional dyes and is comparable to A&amp;#946;-specific antibodies. In addition, Cur binds with most A&amp;#946; species, such as oligomers and fibrils. Therefore, Cur could be used as the most cost-effective, simple, and quick fluorochrome detection agent for A&amp;#946; plaques.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Alzheimer’s disease (AD) is one of the most common, age-related, progressive neurological disorders and one of the leading causes of death worldwide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Learning, memory, and cognition impairment, along with neuropsychiatric disorders, are the common symptoms manifested in AD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Although the etiology of AD has not been fully elucidated, the available genetic, biochemical, and experimental evidence indicates that gradual deposition of A&amp;#946; is a definitive biomarker for AD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This misfolded protein accumulates in intracellular and extracellular spaces and is thought to be involved in synaptic loss, increased neuroinflammation, and neurodegeneration in the cortical and hippocampal regions in brain affected by AD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Therefore, histochemical detection of A&amp;#946; in AD tissue is a crucial first step in developing non-toxic, anti-amyloid drugs to prevent AD progression.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past few decades, several dyes and antibodies have been used by many research laboratories to label and image A&amp;#946; plaques in brain tissue, but some of these methods are time consuming and the dyes or antibodies used are expensive, requiring several accessory chemicals. Therefore, the development of an inexpensive means of detection of A&amp;#946; plaques in the AD brain would be a welcome new tool. Many laboratories started using Cur, a promising anti-amyloid natural polyphenol, for labeling and imaging A&amp;#946;, as well as a therapeutic agent for AD</w:t>
      </w:r>
      <w:r>
        <w:rPr>
          <w:rFonts w:ascii="Calibri" w:hAnsi="Calibri" w:cs="Calibri" w:eastAsia="Calibri"/>
          <w:color w:val="000000"/>
          <w:spacing w:val="0"/>
          <w:position w:val="0"/>
          <w:sz w:val="24"/>
          <w:shd w:fill="auto" w:val="clear"/>
          <w:vertAlign w:val="superscript"/>
        </w:rPr>
        <w:t xml:space="preserve">6,7,8,9</w:t>
      </w:r>
      <w:r>
        <w:rPr>
          <w:rFonts w:ascii="Calibri" w:hAnsi="Calibri" w:cs="Calibri" w:eastAsia="Calibri"/>
          <w:color w:val="000000"/>
          <w:spacing w:val="0"/>
          <w:position w:val="0"/>
          <w:sz w:val="24"/>
          <w:shd w:fill="auto" w:val="clear"/>
        </w:rPr>
        <w:t xml:space="preserve">. Its hydrophobicity and lypophilic nature, structural similarities with classical amyloid binding dyes, strong fluorescent activity, as well as strong affinity to bind with A&amp;#946; makes it an ideal fluorophore for labeling and imaging of A&amp;#946; plaques in AD tissue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Cur binds with A&amp;#946;-plaques and oligomers and its presence is also detected in intracellular spaces</w:t>
      </w:r>
      <w:r>
        <w:rPr>
          <w:rFonts w:ascii="Calibri" w:hAnsi="Calibri" w:cs="Calibri" w:eastAsia="Calibri"/>
          <w:color w:val="000000"/>
          <w:spacing w:val="0"/>
          <w:position w:val="0"/>
          <w:sz w:val="24"/>
          <w:shd w:fill="auto" w:val="clear"/>
          <w:vertAlign w:val="superscript"/>
        </w:rPr>
        <w:t xml:space="preserve">7,11,12,13</w:t>
      </w:r>
      <w:r>
        <w:rPr>
          <w:rFonts w:ascii="Calibri" w:hAnsi="Calibri" w:cs="Calibri" w:eastAsia="Calibri"/>
          <w:color w:val="000000"/>
          <w:spacing w:val="0"/>
          <w:position w:val="0"/>
          <w:sz w:val="24"/>
          <w:shd w:fill="auto" w:val="clear"/>
        </w:rPr>
        <w:t xml:space="preserve">. In addition, it has been shown that minimal amounts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nM) of Cur can label A&amp;#946; plaques in 5x familial Alzheimer’s disease (5xFAD) brain tissue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Although the 1 nM concentration does not provide the optimal </w:t>
      </w:r>
      <w:r>
        <w:rPr>
          <w:rFonts w:ascii="Calibri" w:hAnsi="Calibri" w:cs="Calibri" w:eastAsia="Calibri"/>
          <w:color w:val="auto"/>
          <w:spacing w:val="0"/>
          <w:position w:val="0"/>
          <w:sz w:val="24"/>
          <w:shd w:fill="auto" w:val="clear"/>
        </w:rPr>
        <w:t xml:space="preserve">fluorescence intensity </w:t>
      </w:r>
      <w:r>
        <w:rPr>
          <w:rFonts w:ascii="Calibri" w:hAnsi="Calibri" w:cs="Calibri" w:eastAsia="Calibri"/>
          <w:color w:val="000000"/>
          <w:spacing w:val="0"/>
          <w:position w:val="0"/>
          <w:sz w:val="24"/>
          <w:shd w:fill="auto" w:val="clear"/>
        </w:rPr>
        <w:t xml:space="preserve">for counting of A&amp;#946; plaques, a 10 nM or higher concentration of Cur does. Ran and colleagues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reported that doses as low as 0.2 nM of difluoroboron-derivatized Cur can detect in vivo A&amp;#946; deposits nearly as well as an infrared probe. Whether this dose is sufficient to label A&amp;#946; plaques in tissue is still not clear. Most previous studies have used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for staining A&amp;#946; plaques using Cur, but optimal staining may require much less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study was designed to test the minimum time required by Cur to label A&amp;#946; plaques in AD brain tissue and to compare the sensitivity for labeling and imaging of A&amp;#946; plaques in brain tissue from the 5xFAD mice after staining with Cur with other conventional A&amp;#946;-binding dyes, such as Thioflavin-S (Thio-S), Congo red (CR), and Fluoro-jade C (FJC). The A&amp;#946; labeling capability of these classical amyloid binding dyes was compared with Cur staining in paraffin-embedded and cryostat coronal brain sections from 5xFAD mice and from aged-matched human AD and control brain tissue. The findings suggest that Cur labels A&amp;#946; plaques in a manner similar to A&amp;#946;-specific antibodies (6E10) and moderately better than Thio-S, CR, or FJC. In addition, when intraperitoneal injections of Cur to 5xFAD mice were administered for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it crossed the blood-brain barrier and bound with A&amp;#946; plaques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Interestingly, nanomolar concentrations of Cur have been used to label and image A&amp;#946; plaques in 5xFAD brain tissue</w:t>
      </w:r>
      <w:r>
        <w:rPr>
          <w:rFonts w:ascii="Calibri" w:hAnsi="Calibri" w:cs="Calibri" w:eastAsia="Calibri"/>
          <w:color w:val="000000"/>
          <w:spacing w:val="0"/>
          <w:position w:val="0"/>
          <w:sz w:val="24"/>
          <w:shd w:fill="auto" w:val="clear"/>
          <w:vertAlign w:val="superscript"/>
        </w:rPr>
        <w:t xml:space="preserve">7,14</w:t>
      </w:r>
      <w:r>
        <w:rPr>
          <w:rFonts w:ascii="Calibri" w:hAnsi="Calibri" w:cs="Calibri" w:eastAsia="Calibri"/>
          <w:color w:val="000000"/>
          <w:spacing w:val="0"/>
          <w:position w:val="0"/>
          <w:sz w:val="24"/>
          <w:shd w:fill="auto" w:val="clear"/>
        </w:rPr>
        <w:t xml:space="preserve">. Moreover, morphologically distinct A&amp;#946; plaques, such as core, neuritic, diffuse, and burned-out plaques can be labeled by Cur more efficiently than with any of the other conventional amyloid binding dyes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Overall, Cur can be applied to label and image A&amp;#946; plaques in postmortem brain tissue from AD animal models and/or human AD tissue in an easy and inexpensive way, as a reliable alternative to A&amp;#946;-specific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Animal Care and Use Committee (ACUC) of Saginaw Valley State University. The human tissue was obtained from an established brain bank at the Banner Sun Health Institute in Arizona</w:t>
      </w:r>
      <w:r>
        <w:rPr>
          <w:rFonts w:ascii="Calibri" w:hAnsi="Calibri" w:cs="Calibri" w:eastAsia="Calibri"/>
          <w:color w:val="000000"/>
          <w:spacing w:val="0"/>
          <w:position w:val="0"/>
          <w:sz w:val="24"/>
          <w:shd w:fill="auto" w:val="clear"/>
          <w:vertAlign w:val="superscript"/>
        </w:rPr>
        <w:t xml:space="preserve">15</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Perfusion of the animals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fixative and perfusion buffers.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0.1 M sodium phosphate buffer by adding 80 g of sodium chloride (NaCl), 2 g of potassium chloride (KCl), 21.7 g of disodium hydrogen phosphate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2.59 g of potassium dihydrogen phosphate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double distilled water to make a total of 1 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4% paraformaldehyde (PFA).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Add 40 g of paraformaldehyde to 1 L of PBS (0.1 M, pH 7.4).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Heat the PFA solution to 60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&amp;#176;C and mix using a magnetic stirrer.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temperature should not exceed 65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 Add few drops of NaOH (1 N) with a dropper to dissolve the PFA completely.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1.1.2.4. Filter the PFA solution with medium to fine filter paper and store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solution is good for a month.</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Perform animal </w:t>
      </w:r>
      <w:r>
        <w:rPr>
          <w:rFonts w:ascii="Calibri" w:hAnsi="Calibri" w:cs="Calibri" w:eastAsia="Calibri"/>
          <w:color w:val="000000"/>
          <w:spacing w:val="0"/>
          <w:position w:val="0"/>
          <w:sz w:val="24"/>
          <w:shd w:fill="auto" w:val="clear"/>
        </w:rPr>
        <w:t xml:space="preserve">anesthesia and </w:t>
      </w:r>
      <w:r>
        <w:rPr>
          <w:rFonts w:ascii="Calibri" w:hAnsi="Calibri" w:cs="Calibri" w:eastAsia="Calibri"/>
          <w:color w:val="000000"/>
          <w:spacing w:val="0"/>
          <w:position w:val="0"/>
          <w:sz w:val="24"/>
          <w:shd w:fill="FFFF00" w:val="clear"/>
        </w:rPr>
        <w:t xml:space="preserve">perfusion.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Twelve-month-old B6SJL-Tg APP SwFlLon, PSEN1*M146L*L286V, 1136799Vas/J (5&amp;#215;FAD) age-matched control mice (n = 6 per group) were purchased from vendors and bred in the animal house of Saginaw Valley State University. Genotyping was confirmed by polymerase chain reaction (PCR) as described previously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Human AD brain tissue includes postmortem AD brain tissue and age-matched control tissue.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Anesthetize the animal with an appropriate anesthetic agent, such as sodium pentobarbital (390 mg/kg body weight), or a ketamine/xylazine mixture (up to 80 mg/kg body weight ketamine and 10 mg/kg body weight xylazine) by intraperitoneal injection (27 G needle and 1 mL syringe). Check the level of anesthesia by pinching a toe. If the animal is unresponsive, then it is ready for perfusion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Place anesthetized animal in the supine position on the perfusion surgery tray and using small iris scissors make an incision to the posterior end of the left ventricle.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Insert a 22 G perfusion needle to the left ventricle and make a small incision at the right auricle to remove perfusion fluid from the body. Use a gravity-fed perfusion system to allow the ice-cold perfusion fluid (0.1 M PBS, pH 7.4) to flow for 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min (flow rate 20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clear liver is the indicator of optimum perfusion.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Switch the buffer valve to an ice-cold 4% paraformaldehyde solution for fixing and allow it to flow for 8</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Tremor followed by hardened or stiff limbs are indicators of good fixation.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Remove the brain from the skull using scissors. Using a spatula, collect the brain and place it in a vial of 4% PFA (at least 10x the volume of the brain volume) and store at 4 &amp;#176;C until further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Tissue processing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Cut cryostat sections.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Transfer the brain to graded sucrose solutions (10%, 20%, and 30%) and store at 4 &amp;#176;C for 24 h each, until use.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Using a cryostat at -22 &amp;#176;C, cut 40 &amp;#181;m-thick sections. Collect 10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sections per well in a 6 well plate filled with PBS and sodium azide (0.02%).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Paraffin embed the sections for mouse and human brain tissue.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For paraffin sections, dehydrate the perfused and 24 h post-fixed brain tissue with graded alcohols (50%, 70%, 90%) for 2 h each, followed by 100% alcohol 2x for 1 h each), and then with xylene 2x for 1 h each)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Penetrate the tissue with xylene-paraffin (1:1) 2x for 1 h at 56 &amp;#176;C in a glass conical flask covered with aluminum foil.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Immerse the tissue in melted paraffin (56 &amp;#176;C) for 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Cut 5 &amp;#181;m-thick sections using a rotary microtome at room temperature and place them in a tissue water bath at 45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Histochemically label the A&amp;#946; plaques in the cryostat sections with Cur.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Rinse the sections from step 2.1.2 with PBS (pH 7.4) 3x for 5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Immerse the sections in 70% ethanol for 2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Dissolve stock Cur (1 mM) in methanol and dilute with 70% ethanol to obtain a final working concentration of 10 &amp;#181;M.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Immerse the sections with working Cur solution for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at room temperature on a shaker at 150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 Discard Cur solution and wash with 70% ethanol 3x for 2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 Put the sections on poly-L-lysine coated glass slides and mount with a coverslip using organic mounting media, such as distyrene plasticizer xylene (DPX).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 View under a fluorescence microscope using 480/550 nm excitation/emission filters.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Histochemically label the A&amp;#946; plaques in the paraffin-embedded mouse and human brain sections with Cur.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Deparaffinize the tissue sections from step 2.2.4 with xylene 2x for 5 min each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Rehydrate with graded alcohol solutions (100%, 80%, 70%, 50% for 1 min each) and with distilled water 2x for 5 min each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Stain sections with Cur (10 &amp;#181;M) for 10 min at room temperature in the dark, shaking at 150 rpm. Wash with 70%, 90%, and 100% alcohol for 2 min each.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Clear with xylene 2x for 5 min each and cover slip with DPX.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 Visualize under a fluorescence microscope as mentioned in step 2.3.7.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Colocalize Cur with the A&amp;#946; antibody in A&amp;#946; plaques and oligomers.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Wash cryostat sections from step 2.1.2 with PBS 3x in a 12 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Block the sections with 10% normal goat serum (NGS) dissolved in PBS with 0.5% Triton-X-100 at room temperature for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Discard the blocking solution. Incubate the sections with A&amp;#946;-specific antibodies (6E10 or A11, diluted 1:200) dissolved in fresh blocking solution containing 10% NGS and 0.5% Triton-X100 overnight at 4 &amp;#176;C in a shaker at 150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 Discard the antibody solution and wash the sections with PBS 3x for 10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 Incubate with the secondary antibody tag with red fluorophore (e.g., Alexa 594) for 1 h at room temperature in the dark.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2.5.6. Wash with PBS 3x for 10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2.5.7. Wash with 70% alcohol 1x.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2.5.8. Incubate the sections with Cur (10 &amp;#181;M) for 5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2.5.9. Wash with 70% alcohol 3x for 1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2.5.10. Dehydrate with 90% and 100% alcohol for 1 min each, clear with xylene 2x for 5 min each, and mount on slides using DPX.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2.5.11. Visualize using a fluorescence microscope with appropriate excitation/emission filters for the red and green signals.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2.5.12. For intracellular A&amp;#946; colocalization, stain the sections using A&amp;#946;-antibody (6E10), restain with Cur at room temperature in the dark with shaking at 150 rpm, and counterstain with either Hoechst-33342 (1 mg/ml) and/or DAPI (1ug/ml) for 10 min at room temperature in the dark with shaking at 150 rpm. Wash with PBS 3x.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2.5.13. Take images with the red, green, and blue filters with a 100x objective (total magnification 1,000x).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Label A&amp;#946; plaques with Thio-S, CR, and FJC.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Detailed protocols for Thio-S and CR labeling were previously reported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For FJC staining, wash the free-floating sections obtained from step 2.1.2 with PBS 3x for 5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Place the sections in a 12 well plate and stain with FJC (0.001%) for 10 min in the dark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 Discard FJC solution and wash with PBS 3x for 5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 Incubate with ammonium chloride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Cl, 50 mM dissolved in PBS) for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2.6.5. Discard the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Cl solution and wash with PBS 3x for 5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2.6.6. Following the steps in section 2.4, dehydrate with graded alcohol solutions, clear, mount, and view under a fluorescence microscope using 450/520 nm excitation/emission filters.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Curcumin labels A&amp;#946; plaques within a minute. When we stained 5xFAD tissue with Cur, we found that Cur label A&amp;#946; plaques within 1 min. Although increased incubation time with Cur slightly increased the fluorescence intensity of A&amp;#946; plaques, the number of observed A&amp;#946; plaques was not significantly different between 1 min and 5 min staining time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 can label A&amp;#946; plaques in cryostat-prepared, paraffin-embedded mouse and human AD tissue that colocalizes with A&amp;#946;-specific antibodies in mouse AD brain tissue. When we stained cryosection, paraffin-embedded sections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human AD tissue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we observed Cur-labeled A&amp;#946; plaques in all types of tissue sections. Additionally, to confirm that Cur is binding to A&amp;#946; plaques, we first labeled the plaques with 6E10, followed by Cur staining. We observed that the Cur was completely co-localized with A&amp;#946; at the same plaques that bound the 6E10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 labeled A&amp;#946; oligomers and intracellular A&amp;#946; aggregates.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check whether Cur could label A&amp;#946; oligomers, 5xFAD mouse sections were stained with an A&amp;#946; oligomer-specific antibody (A11), followed by Cur staining. We observed that Cur colocalized with A11 in A&amp;#946; plaques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Similarly, Cur also colocalized with the 6E10 antibody in intracellular spaces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indicating that it can label the intracellular A&amp;#946;.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 labeled A&amp;#946; more prominently than classical amyloid binding dyes.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A&amp;#946; labeling by Cur was compared with commercially available amyloid binding dyes Thio-S, CR, FJC. The A&amp;#946;-specific antibody 6E10 was used as standard control. We observed that Cur labeled A&amp;#946; more prominently than the conventional amyloid binding dyes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 derivatives bis-demethoxycurcumin (BDMC) and demethoxycurcumin (DMC), also present in turmeric extract, label A&amp;#946; plaques comparatively to Cur in 5xFAD brain tissue.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Two other major components, such as BDMC and DMC, are present in turmeric extract. We tested whether these two compounds also label A&amp;#946; plaques similar to Cur. When 5xFAD mouse brain sections were stained with these derivatives, both BDMC and DMC also labeled A&amp;#946; plaques, parallelling Cur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Different mounting media were investigated to check for interference with A&amp;#946;-imaging after staining with Cur. The fluorescent signal was intact in both aqueous and organic mounting media, such as DPX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staining of A&amp;#946; plaques with Cur was appropriate after immunofluorescent labeling and followed by counterstaining with Hoechst 33342 solution (1 mg/ml) or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,6-diamidino-2-phenylindole (DAPI, 1&amp;#181;g/ml). The immunofluorescent signals and counterstaining intensity were maintained after Cur staining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Curcumin labels A&amp;#946; plaques within a minute.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Brain sections from 5xFAD mice or human control and AD cortical tissue were stained with Cur (10 &amp;#181;M) for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and the number of visible plaques were counted.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No difference was observed in the number of A&amp;#946;-plaque counts between the 1 min and 5 min staining times. Data are represented as mean &amp;plusmn; standard error of mean (SEM).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Colocalization of Cur with A&amp;#946; antibody in A&amp;#946; plaques</w:t>
      </w:r>
      <w:r>
        <w:rPr>
          <w:rFonts w:ascii="Calibri" w:hAnsi="Calibri" w:cs="Calibri" w:eastAsia="Calibri"/>
          <w:color w:val="000000"/>
          <w:spacing w:val="0"/>
          <w:position w:val="0"/>
          <w:sz w:val="24"/>
          <w:shd w:fill="auto" w:val="clear"/>
        </w:rPr>
        <w:t xml:space="preserve">. Cur can label A&amp;#946; plaques in cryostat-prepared, paraffin-embedded sections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human AD tissue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A&amp;#946; labeling paralleled the labeling with A&amp;#946;-specific antibody (6E10, DAB staining).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5xFAD sections were first labeled with A&amp;#946; antibody (6E10), followed by staining with Cur. Red = 6E10 bound by a secondary antibody tagged with Alexa fluorophore 594. Green = Cur. Cur completely colocalized with A&amp;#946; at the same plaques that bound to 6E10. Arrows indicate A&amp;#946; plaques. Scale bar indicates 50 &amp;#181;m (total magnification = 400x) in all three images on the left, and 10 &amp;#181;m (total magnification = 400x).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Curcumin labels A&amp;#946; oligomers and intracellular A&amp;#946;.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A&amp;#946;-oligomer was detected immunohistochemically using an A&amp;#946;-specific antibody (A11), followed by staining with Cur. Cur completely colocalized with A&amp;#946;, at the same oligomer where A11 binds. Scale bar  = 250 &amp;#181;m and total magnification  = 100x.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Similarly, intracellular A&amp;#946; was detected immunohistochemically using an A&amp;#946;-specific antibody (6E10), followed by staining with Cur. Note that Cur completely colocalized with A&amp;#946; in the same areas bound to 6E10. Scale bar = 50 &amp;#181;m and total magnification = 1,000x.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Comparison of different amyloid binding dyes with Cur to label A&amp;#946; plaques. </w:t>
      </w:r>
      <w:r>
        <w:rPr>
          <w:rFonts w:ascii="Calibri" w:hAnsi="Calibri" w:cs="Calibri" w:eastAsia="Calibri"/>
          <w:color w:val="000000"/>
          <w:spacing w:val="0"/>
          <w:position w:val="0"/>
          <w:sz w:val="24"/>
          <w:shd w:fill="auto" w:val="clear"/>
        </w:rPr>
        <w:t xml:space="preserve">Cryostat sections (40 &amp;#181;m) from the cortex of 12-month-old 5xFAD mice were stained with Cur, Thioflavin-S, Congo red, Fluoro-jade C, and with 6E10 antibody. Cur labeled A&amp;#946; plaques more prominently than Thio-S, CR, and FJC. Arrows indicate A&amp;#946; plaques.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Cur-derivatives bis-demethoxy curcumin and demethoxy curcumin also label A&amp;#946; similarly to Cur.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Both cryostat and paraffin-embedded 5xFAD sections were stained with Cur-derivatives bis-demethoxy curcumin and demethoxy curcumin. Both these derivatives label A&amp;#946; plaques in a manner similar to Cur.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Both aqueous and organic mounting media (DPX) were used to mount tissue sections after labeling A&amp;#946; plaques with Cur.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Immunolabeled sections were used for A&amp;#946; labeling with Cur. The white arrows indicate A&amp;#946; plaques, the green arrow indicates activated astrocyte (GFAP), and the yellow arrow indicates nuclear stain (DAPI). Scale bars = 100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A&amp;#946; labeling with different amyloid binding dyes and Cur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hypothesis was that Cur could be used as the quickest, easiest, and least expensive way to label and image A&amp;#946; plaques in postmortem AD brain tissue when compared to other classical amyloid binding dyes, as well as A&amp;#946;-specific antibodies. The aims of this study were to determine the minimum time required to label and image A&amp;#946; plaques by Cur in postmortem AD brain tissue and determine whether Cur can be used as an alternative to A&amp;#946; antibody for labeling A&amp;#946; plaques. To this end, the A&amp;#946;-labeling capability of Cur was observed at different time points. Cur was able to label A&amp;#946; within one minute. In addition, labeling of A&amp;#946; by Cur was greater than other conventional amyloid binding dyes, such as Thio-S (0.1%), CR (1%), and FJC (0.001%).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 is considered a unique and ideal fluorophore for A&amp;#946; labeling, because it has most characteristics possessed by most of the conventional amyloid binding dyes, including structural, physical, chemical, and biological properties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addition, due to affordability, most researchers are interested in using this natural polyphenol. To show the specificity of Cur binding to A&amp;#946; plaques and oligomers, we used 6E10 and A11 (A&amp;#946;-oligomer-specific antibody). Cur showed nearly complete colocalization with all the different species of A&amp;#946; present in the tissue, which suggests that Cur is highly specific to A&amp;#946;</w:t>
      </w:r>
      <w:r>
        <w:rPr>
          <w:rFonts w:ascii="Calibri" w:hAnsi="Calibri" w:cs="Calibri" w:eastAsia="Calibri"/>
          <w:color w:val="000000"/>
          <w:spacing w:val="0"/>
          <w:position w:val="0"/>
          <w:sz w:val="24"/>
          <w:shd w:fill="auto" w:val="clear"/>
          <w:vertAlign w:val="superscript"/>
        </w:rPr>
        <w:t xml:space="preserve">7,17,18,19,20</w:t>
      </w:r>
      <w:r>
        <w:rPr>
          <w:rFonts w:ascii="Calibri" w:hAnsi="Calibri" w:cs="Calibri" w:eastAsia="Calibri"/>
          <w:color w:val="000000"/>
          <w:spacing w:val="0"/>
          <w:position w:val="0"/>
          <w:sz w:val="24"/>
          <w:shd w:fill="auto" w:val="clear"/>
        </w:rPr>
        <w:t xml:space="preserve">. In addition, Cur labeled A&amp;#946; oligomers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intracellular A&amp;#946; aggregates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colocalized with A&amp;#946; antibodies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suggesting that Cur can label not only extracellular A&amp;#946; plaques, but also A&amp;#946; deposited in intracellular spaces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past few decades, several fluorophores and antibodies have been developed to label and image A&amp;#946; plaques histochemically. Undoubtedly, most of them are very specific to targeted A&amp;#946; species and for detecting A&amp;#946; plaques, but these are much more expensive and their use is more time consuming than using Cur. For example, we compared the A&amp;#946; plaque binding by Cur, with other amyloid binding dyes, such as Thio-S, CR, and FJC, where A&amp;#946;-specific antibody (6E10) was used as a reference control. These results suggest that Cur labels A&amp;#946; plaques more strongly than any of the other fluorophores. Most importantly, relative to Cur, some of the more commonly used fluorophores have distinct disadvantages in terms of labeling and imaging A&amp;#946;. For example, Thio-S can produce a distracting, high background because it binds with lipid membranes or lipid compounds in the cell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Similarly, CR, which is commonly used to label A&amp;#946;, produces apple green birefringence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under a polarized microscope. CR does not label A&amp;#946;-plaques as readily as do Cur or Thio-S, labeling significantly fewer A&amp;#946; plaques than those detected by Cur</w:t>
      </w:r>
      <w:r>
        <w:rPr>
          <w:rFonts w:ascii="Calibri" w:hAnsi="Calibri" w:cs="Calibri" w:eastAsia="Calibri"/>
          <w:color w:val="000000"/>
          <w:spacing w:val="0"/>
          <w:position w:val="0"/>
          <w:sz w:val="24"/>
          <w:shd w:fill="auto" w:val="clear"/>
          <w:vertAlign w:val="superscript"/>
        </w:rPr>
        <w:t xml:space="preserve">7,22,23</w:t>
      </w:r>
      <w:r>
        <w:rPr>
          <w:rFonts w:ascii="Calibri" w:hAnsi="Calibri" w:cs="Calibri" w:eastAsia="Calibri"/>
          <w:color w:val="000000"/>
          <w:spacing w:val="0"/>
          <w:position w:val="0"/>
          <w:sz w:val="24"/>
          <w:shd w:fill="auto" w:val="clear"/>
        </w:rPr>
        <w:t xml:space="preserve">. Gutierrez et al. reported that FJC, which can bind with A&amp;#946; and with degenerated neurons, labels at a lower frequency than either Cur or Thio-S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These results suggest that these commonly used classical markers have less affinity for binding to A&amp;#946; plaques than Cur.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labeling of different A&amp;#946;-plaque types (core, neuritic, diffuse, burned-out) may be optimized with Cur, rather than other amyloid binding fluorophores, because Cur can help to visualize and distinguish morphologically different A&amp;#946; plaques, whereas other techniques fail to distinguish these morphological subtypes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Similarly, the use of A&amp;#946;-specific antibodies, which are very specific to different species of A&amp;#946; is very costly and time consuming, taking at least 24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48h via immunohistochemistry. Moreover, detecting different species of A&amp;#946; require different antibodies, as well as several accessory chemicals, which significantly adds to the total cost. Clearly, Cur is less costly, more readily available, and produces higher fluorescence intensity when it binds to A&amp;#946; plaques. Although CR is also a relatively cost-effective technique for labeling and imaging of A&amp;#946; plaques, Cur can bind and label more of the A&amp;#946; species, such as oligomers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 whereas CR only binds to protofibrils and fibrils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Therefore, A&amp;#946; labeling with Cur can be achieved more efficiently and cost-effectively than by Thio-S, CR, or FJC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Cur can detect A&amp;#946; plaques and oligomers from AD brain tissue effectively, rapidly, and inexpensively. In addition, Cur binding to A&amp;#946; is very specific and its fluorescent activity is very stable. It requires minimal amounts (1-10 nM) to label A&amp;#946;. Moreover, Cur is also very specific to different A&amp;#946; species, such as fibrils or plaques, as well as oligomers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Similarly, Cur derivatives demethoxycurcumin and bisdemethoxycurcumin also harbor amyloid binding properties and c label A&amp;#946; similarly to Cur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Therefore, Cur is an ideal fluorophore for labeling and imaging of A&amp;#946; plaques in postmortem brain tissue. It can be used as a quick and easy alternative to detect A&amp;#946; plaque load after anti-amyloid therapy in experimental animal models of AD. Our findings confirm the reports of the high affinity of Cur to A&amp;#946;, reinforcing its potential use for monitoring A&amp;#946;-plaques in postmortem brain and in living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optimal Cur labeling it is recommended to not label A&amp;#946; with Cur in unperfused tissue and to avoid long-term tissue storage, as it can produce a greater amount of background, even when perfused. For colabeling, it is recommended to complete immunohistochemistry first with the specific antibody being used before staining with Cur and then follow this with counter-staining using DAPI or Hoechst.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Possible modifications to this method include increasing the incubation time of Cur with the tissue for up to 30 min, which will not interfere with signal intensity, although it may increase background while imaging. Decreasing concentration of Cur to less than 10 &amp;#181;M does not interfere in A&amp;#946; labeling to a significant level. To reduce background for human brain tissue, an alternative preparation method could be applied. For example, brain sections could be initially treated with 0.3% (w/v) Sudan Black B in 70% ethanol (v/v) for 10 min at room temperature. Then the section could be stained with Cur for 10 min at room temperature, and washed with PBS 3x for 15 min, counterstained, and mounted with antifading media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Cryostat section thicknesses could also be reduced to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Potential caveats to this method include Cur binding with A&amp;#946; present in the blood vessels, which is different from the extracellular A&amp;#946; plaques. Thus, the investigator should be aware of the morphology of A&amp;#946; plaques and oligomers from A&amp;#946; in blood vessels. The investigator should be aware of auto-fluorescent signals. Excess green background can be seen occasionally after Cur staining, but this can be reduced by decreasing the staining time or by decreasing the concentration of Cur. Finally, the signal for colabeling with other markers may be reduced due to repeated treatments with the clearing agent (e.g., xylene).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 limitations include the inability to colabel with any marker protein using secondary antibody tagged with green fluorescent dye, such as fluorescent isothiocyanate (FITC). These cannot be used because of the similar excitation/emission of Cur. Also, in the early stages of AD, only limited amounts of A&amp;#946; may be labeled by Cur. Finally, there is a need to do work in dark environment like any fluorescent dye.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Support for this study came from the Field Neurosciences Institute at Ascension of St. Mary’s.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Cummings, J. L. Alzheimer’s disease.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(1), 56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(2004).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Jack, C. R., Holtzman, D. M. Biomarker modeling of Alzheimer’s disease.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(6), 1347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Tarawneh, R., Holtzman, D. M. The clinical problem of symptomatic Alzheimer disease and mild cognitive impairment. </w:t>
      </w:r>
      <w:r>
        <w:rPr>
          <w:rFonts w:ascii="Calibri" w:hAnsi="Calibri" w:cs="Calibri" w:eastAsia="Calibri"/>
          <w:i/>
          <w:color w:val="000000"/>
          <w:spacing w:val="0"/>
          <w:position w:val="0"/>
          <w:sz w:val="24"/>
          <w:shd w:fill="auto" w:val="clear"/>
        </w:rPr>
        <w:t xml:space="preserve">Cold Spring Harbor Perspectives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(2012).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Selkoe, D. J. Cell biology of protein misfolding: the examples of Alzheimer’s and Parkinson’s diseases.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1054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Hardy, J., Allsop, D. Amyloid deposition as the central event in the aetiology of Alzheimer’s disease.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383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(1991).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Chen, M. et al. Use of curcumin in diagnosis, prevention, and treatment of Alzheimer’s disease. </w:t>
      </w:r>
      <w:r>
        <w:rPr>
          <w:rFonts w:ascii="Calibri" w:hAnsi="Calibri" w:cs="Calibri" w:eastAsia="Calibri"/>
          <w:i/>
          <w:color w:val="000000"/>
          <w:spacing w:val="0"/>
          <w:position w:val="0"/>
          <w:sz w:val="24"/>
          <w:shd w:fill="auto" w:val="clear"/>
        </w:rPr>
        <w:t xml:space="preserve">Neural Regeneration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742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Maiti, P. et al. A comparative study of dietary curcumin, nanocurcumin, and other classical amyloid-binding dyes for labeling and imaging of amyloid plaques in brain tissue of 5x-familial Alzheimer’s disease mice.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(5), 609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Maiti, P., Dunbar, G. L. Use of Curcumin, a Natural Polyphenol for Targeting Molecular Pathways in Treating Age-Related Neurodegenerative Diseases.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Maiti, P., Dunbar, G. L. Comparative Neuroprotective Effects of Dietary Curcumin and Solid Lipid Curcumin Particles in Cultured Mouse Neuroblastoma Cells after Exposure to Abeta42. </w:t>
      </w:r>
      <w:r>
        <w:rPr>
          <w:rFonts w:ascii="Calibri" w:hAnsi="Calibri" w:cs="Calibri" w:eastAsia="Calibri"/>
          <w:i/>
          <w:color w:val="000000"/>
          <w:spacing w:val="0"/>
          <w:position w:val="0"/>
          <w:sz w:val="24"/>
          <w:shd w:fill="auto" w:val="clear"/>
        </w:rPr>
        <w:t xml:space="preserve">International Journal of Alzheimer’s Disease</w:t>
      </w:r>
      <w:r>
        <w:rPr>
          <w:rFonts w:ascii="Calibri" w:hAnsi="Calibri" w:cs="Calibri" w:eastAsia="Calibri"/>
          <w:color w:val="000000"/>
          <w:spacing w:val="0"/>
          <w:position w:val="0"/>
          <w:sz w:val="24"/>
          <w:shd w:fill="auto" w:val="clear"/>
        </w:rPr>
        <w:t xml:space="preserve">.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den Haan, J., Morrema, T. H. J., Rozemuller, A. J., Bouwman, F. H., Hoozemans, J. J. M. Different curcumin forms selectively bind fibrillar amyloid beta in post mortem Alzheimer’s disease brains: Implications for in-vivo diagnostics.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75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Koronyo, Y. et al. Retinal amyloid pathology and proof-of-concept imaging trial in Alzheimer’s disease.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(16),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Koronyo, Y., Salumbides, B. C., Black, K. L., Koronyo-Hamaoui, M. Alzheimer’s disease in the retina: imaging retinal abeta plaques for early diagnosis and therapy assessment. </w:t>
      </w:r>
      <w:r>
        <w:rPr>
          <w:rFonts w:ascii="Calibri" w:hAnsi="Calibri" w:cs="Calibri" w:eastAsia="Calibri"/>
          <w:i/>
          <w:color w:val="000000"/>
          <w:spacing w:val="0"/>
          <w:position w:val="0"/>
          <w:sz w:val="24"/>
          <w:shd w:fill="auto" w:val="clear"/>
        </w:rPr>
        <w:t xml:space="preserve">Neurodegenerative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(1-4), 285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Koronyo-Hamaoui, M. et al. Identification of amyloid plaques in retinas from Alzheimer’s patients and noninvasive in vivo optical imaging of retinal plaques in a mouse model.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(Suppl 1), S204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Ran, C. et al. Design, synthesis, and testing of difluoroboron-derivatized curcumins as near-infrared probes for in vivo detection of amyloid-beta deposits.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(42), 15257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Beach, T. G., et. al. The Sun Health Research Institute Brain Donation Program: Description and Experience, 1987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 </w:t>
      </w:r>
      <w:r>
        <w:rPr>
          <w:rFonts w:ascii="Calibri" w:hAnsi="Calibri" w:cs="Calibri" w:eastAsia="Calibri"/>
          <w:i/>
          <w:color w:val="000000"/>
          <w:spacing w:val="0"/>
          <w:position w:val="0"/>
          <w:sz w:val="24"/>
          <w:shd w:fill="auto" w:val="clear"/>
        </w:rPr>
        <w:t xml:space="preserve">Cell Tissue Bank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(3):229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Green, S. J., Killiany, R. J. Subregions of the inferior parietal lobule are affected in the progression to AD.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(8): 1304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Ono, K., Hasegawa, K., Naiki, H., Yamada, M. Curcumin has potent anti-amyloidogenic effects for Alzheimer’s beta-amyloid fibrils in vitro.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(6), 742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Garcia-Alloza, M., Borrelli, L. A., Rozkalne, A., Hyman, B. T., Bacskai, B. J. Curcumin labels amyloid pathology in vivo, disrupts existing plaques, and partially restores distorted neurites in an Alzheimer mouse model.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(4), 1095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Mutsuga, M. et al. Binding of curcumin to senile plaques and cerebral amyloid angiopathy in the aged brain of various animals and to neurofibrillary tangles in Alzheimer’s brain. </w:t>
      </w:r>
      <w:r>
        <w:rPr>
          <w:rFonts w:ascii="Calibri" w:hAnsi="Calibri" w:cs="Calibri" w:eastAsia="Calibri"/>
          <w:i/>
          <w:color w:val="000000"/>
          <w:spacing w:val="0"/>
          <w:position w:val="0"/>
          <w:sz w:val="24"/>
          <w:shd w:fill="auto" w:val="clear"/>
        </w:rPr>
        <w:t xml:space="preserve">Journal of Veterinary 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 51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Tei, M., Uchida, K., Mutsuga, M., Chambers, J. K., Nakayama, H. The binding of curcumin to various types of canine amyloid proteins. </w:t>
      </w:r>
      <w:r>
        <w:rPr>
          <w:rFonts w:ascii="Calibri" w:hAnsi="Calibri" w:cs="Calibri" w:eastAsia="Calibri"/>
          <w:i/>
          <w:color w:val="000000"/>
          <w:spacing w:val="0"/>
          <w:position w:val="0"/>
          <w:sz w:val="24"/>
          <w:shd w:fill="auto" w:val="clear"/>
        </w:rPr>
        <w:t xml:space="preserve">Journal of Veterinary 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(4), 481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Liu, L., Komatsu, H., Murray, I. V., Axelsen, P. H. Promotion of amyloid beta protein misfolding and fibrillogenesis by a lipid oxidation product.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(4), 1236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Wu, C., Scott, J., Shea, J. E. Binding of Congo red to amyloid protofibrils of the Alzheimer Abeta(9-40) peptide probed by molecular dynamics simulations.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(3), 550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Wu, C., Wang, Z., Lei, H., Zhang, W., Duan, Y. Dual binding modes of Congo red to amyloid protofibril surface observed in molecular dynamics simulations.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(5), 1225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Gutierrez, I. L. et al. Alternative Method to Detect Neuronal Degeneration and Amyloid beta Accumulation in Free-Floating Brain Sections With Fluoro-Jade. </w:t>
      </w:r>
      <w:r>
        <w:rPr>
          <w:rFonts w:ascii="Calibri" w:hAnsi="Calibri" w:cs="Calibri" w:eastAsia="Calibri"/>
          <w:i/>
          <w:color w:val="000000"/>
          <w:spacing w:val="0"/>
          <w:position w:val="0"/>
          <w:sz w:val="24"/>
          <w:shd w:fill="auto" w:val="clear"/>
        </w:rPr>
        <w:t xml:space="preserve">ASN Neuro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Yang, F. et al. Curcumin inhibits formation of amyloid beta oligomers and fibrils, binds plaques, and reduces amyloid in vivo.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(7), 5892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901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