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6A4BF" w14:textId="77777777" w:rsidR="0098683D" w:rsidRPr="0092064E" w:rsidRDefault="008C3FFB" w:rsidP="00601628">
      <w:pPr>
        <w:jc w:val="both"/>
        <w:rPr>
          <w:rFonts w:asciiTheme="majorHAnsi" w:hAnsiTheme="majorHAnsi" w:cstheme="minorHAnsi"/>
          <w:lang w:val="en-US"/>
        </w:rPr>
      </w:pPr>
      <w:bookmarkStart w:id="0" w:name="Title"/>
      <w:r w:rsidRPr="0092064E">
        <w:rPr>
          <w:rFonts w:asciiTheme="majorHAnsi" w:hAnsiTheme="majorHAnsi" w:cstheme="minorHAnsi"/>
          <w:b/>
          <w:lang w:val="en-US"/>
        </w:rPr>
        <w:t>TITLE</w:t>
      </w:r>
      <w:bookmarkEnd w:id="0"/>
      <w:r w:rsidRPr="0092064E">
        <w:rPr>
          <w:rFonts w:asciiTheme="majorHAnsi" w:hAnsiTheme="majorHAnsi" w:cstheme="minorHAnsi"/>
          <w:b/>
          <w:lang w:val="en-US"/>
        </w:rPr>
        <w:t>:</w:t>
      </w:r>
      <w:r w:rsidR="00507EAB" w:rsidRPr="0092064E">
        <w:rPr>
          <w:rFonts w:asciiTheme="majorHAnsi" w:hAnsiTheme="majorHAnsi" w:cstheme="minorHAnsi"/>
          <w:lang w:val="en-US"/>
        </w:rPr>
        <w:t xml:space="preserve"> </w:t>
      </w:r>
    </w:p>
    <w:p w14:paraId="0288EB2A" w14:textId="5F0CB91E" w:rsidR="0093780E" w:rsidRPr="0092064E" w:rsidRDefault="00893AB8" w:rsidP="00601628">
      <w:pPr>
        <w:jc w:val="both"/>
        <w:rPr>
          <w:rFonts w:asciiTheme="majorHAnsi" w:hAnsiTheme="majorHAnsi" w:cstheme="minorHAnsi"/>
          <w:b/>
          <w:bCs/>
          <w:lang w:val="en-US"/>
        </w:rPr>
      </w:pPr>
      <w:r w:rsidRPr="0092064E">
        <w:rPr>
          <w:rFonts w:asciiTheme="majorHAnsi" w:hAnsiTheme="majorHAnsi" w:cstheme="minorHAnsi"/>
          <w:b/>
          <w:bCs/>
          <w:lang w:val="en-US"/>
        </w:rPr>
        <w:t xml:space="preserve">Robot-Assisted Radical Antegrade Modular </w:t>
      </w:r>
      <w:proofErr w:type="spellStart"/>
      <w:r w:rsidRPr="0092064E">
        <w:rPr>
          <w:rFonts w:asciiTheme="majorHAnsi" w:hAnsiTheme="majorHAnsi" w:cstheme="minorHAnsi"/>
          <w:b/>
          <w:bCs/>
          <w:lang w:val="en-US"/>
        </w:rPr>
        <w:t>Pancreatosplenectomy</w:t>
      </w:r>
      <w:proofErr w:type="spellEnd"/>
      <w:r w:rsidRPr="0092064E">
        <w:rPr>
          <w:rFonts w:asciiTheme="majorHAnsi" w:hAnsiTheme="majorHAnsi" w:cstheme="minorHAnsi"/>
          <w:b/>
          <w:bCs/>
          <w:lang w:val="en-US"/>
        </w:rPr>
        <w:t xml:space="preserve"> Including Resection and Reconstruction of the </w:t>
      </w:r>
      <w:proofErr w:type="spellStart"/>
      <w:r w:rsidRPr="0092064E">
        <w:rPr>
          <w:rFonts w:asciiTheme="majorHAnsi" w:hAnsiTheme="majorHAnsi" w:cstheme="minorHAnsi"/>
          <w:b/>
          <w:bCs/>
          <w:lang w:val="en-US"/>
        </w:rPr>
        <w:t>Spleno</w:t>
      </w:r>
      <w:proofErr w:type="spellEnd"/>
      <w:r w:rsidRPr="0092064E">
        <w:rPr>
          <w:rFonts w:asciiTheme="majorHAnsi" w:hAnsiTheme="majorHAnsi" w:cstheme="minorHAnsi"/>
          <w:b/>
          <w:bCs/>
          <w:lang w:val="en-US"/>
        </w:rPr>
        <w:t>-Mesenteric Junction</w:t>
      </w:r>
    </w:p>
    <w:p w14:paraId="342F9809" w14:textId="77777777" w:rsidR="008C3FFB" w:rsidRPr="0092064E" w:rsidRDefault="008C3FFB" w:rsidP="00601628">
      <w:pPr>
        <w:jc w:val="both"/>
        <w:rPr>
          <w:rFonts w:asciiTheme="majorHAnsi" w:hAnsiTheme="majorHAnsi" w:cstheme="minorHAnsi"/>
          <w:lang w:val="en-US"/>
        </w:rPr>
      </w:pPr>
    </w:p>
    <w:p w14:paraId="7DC2A050" w14:textId="77777777" w:rsidR="0098683D" w:rsidRPr="0092064E" w:rsidRDefault="008C3FFB" w:rsidP="00601628">
      <w:pPr>
        <w:jc w:val="both"/>
        <w:rPr>
          <w:rFonts w:asciiTheme="majorHAnsi" w:hAnsiTheme="majorHAnsi" w:cstheme="minorHAnsi"/>
          <w:bCs/>
          <w:lang w:val="en-US"/>
        </w:rPr>
      </w:pPr>
      <w:bookmarkStart w:id="1" w:name="Authors_and_Affiliations"/>
      <w:r w:rsidRPr="0092064E">
        <w:rPr>
          <w:rFonts w:asciiTheme="majorHAnsi" w:hAnsiTheme="majorHAnsi" w:cstheme="minorHAnsi"/>
          <w:b/>
          <w:bCs/>
          <w:lang w:val="en-US"/>
        </w:rPr>
        <w:t>AUTHORS AND AFFILIATIONS</w:t>
      </w:r>
      <w:bookmarkEnd w:id="1"/>
      <w:r w:rsidRPr="0092064E">
        <w:rPr>
          <w:rFonts w:asciiTheme="majorHAnsi" w:hAnsiTheme="majorHAnsi" w:cstheme="minorHAnsi"/>
          <w:b/>
          <w:bCs/>
          <w:lang w:val="en-US"/>
        </w:rPr>
        <w:t>:</w:t>
      </w:r>
    </w:p>
    <w:p w14:paraId="55716025" w14:textId="57862CFA" w:rsidR="00614186" w:rsidRPr="0092064E" w:rsidRDefault="00614186" w:rsidP="00601628">
      <w:pPr>
        <w:jc w:val="both"/>
        <w:rPr>
          <w:rFonts w:asciiTheme="majorHAnsi" w:hAnsiTheme="majorHAnsi"/>
          <w:vertAlign w:val="superscript"/>
          <w:lang w:val="en-US"/>
        </w:rPr>
      </w:pPr>
      <w:r w:rsidRPr="0092064E">
        <w:rPr>
          <w:rFonts w:asciiTheme="majorHAnsi" w:hAnsiTheme="majorHAnsi" w:cstheme="minorHAnsi"/>
          <w:bCs/>
          <w:lang w:val="en-US"/>
        </w:rPr>
        <w:t xml:space="preserve">Niccolò </w:t>
      </w:r>
      <w:r w:rsidRPr="0092064E">
        <w:rPr>
          <w:rFonts w:asciiTheme="majorHAnsi" w:hAnsiTheme="majorHAnsi"/>
          <w:lang w:val="en-US"/>
        </w:rPr>
        <w:t>Napoli</w:t>
      </w:r>
      <w:r w:rsidRPr="0092064E">
        <w:rPr>
          <w:rFonts w:asciiTheme="majorHAnsi" w:hAnsiTheme="majorHAnsi"/>
          <w:vertAlign w:val="superscript"/>
          <w:lang w:val="en-US"/>
        </w:rPr>
        <w:t>1</w:t>
      </w:r>
      <w:r w:rsidRPr="0092064E">
        <w:rPr>
          <w:rFonts w:asciiTheme="majorHAnsi" w:hAnsiTheme="majorHAnsi"/>
          <w:lang w:val="en-US"/>
        </w:rPr>
        <w:t>, Emanuele F</w:t>
      </w:r>
      <w:r w:rsidR="0046775A" w:rsidRPr="0092064E">
        <w:rPr>
          <w:rFonts w:asciiTheme="majorHAnsi" w:hAnsiTheme="majorHAnsi"/>
          <w:lang w:val="en-US"/>
        </w:rPr>
        <w:t>.</w:t>
      </w:r>
      <w:r w:rsidRPr="0092064E">
        <w:rPr>
          <w:rFonts w:asciiTheme="majorHAnsi" w:hAnsiTheme="majorHAnsi"/>
          <w:lang w:val="en-US"/>
        </w:rPr>
        <w:t xml:space="preserve"> Kauffmann</w:t>
      </w:r>
      <w:r w:rsidRPr="0092064E">
        <w:rPr>
          <w:rFonts w:asciiTheme="majorHAnsi" w:hAnsiTheme="majorHAnsi"/>
          <w:vertAlign w:val="superscript"/>
          <w:lang w:val="en-US"/>
        </w:rPr>
        <w:t>1</w:t>
      </w:r>
      <w:r w:rsidRPr="0092064E">
        <w:rPr>
          <w:rFonts w:asciiTheme="majorHAnsi" w:hAnsiTheme="majorHAnsi"/>
          <w:lang w:val="en-US"/>
        </w:rPr>
        <w:t>, Francesca Menonna</w:t>
      </w:r>
      <w:r w:rsidRPr="0092064E">
        <w:rPr>
          <w:rFonts w:asciiTheme="majorHAnsi" w:hAnsiTheme="majorHAnsi"/>
          <w:vertAlign w:val="superscript"/>
          <w:lang w:val="en-US"/>
        </w:rPr>
        <w:t>1</w:t>
      </w:r>
      <w:r w:rsidRPr="0092064E">
        <w:rPr>
          <w:rFonts w:asciiTheme="majorHAnsi" w:hAnsiTheme="majorHAnsi"/>
          <w:lang w:val="en-US"/>
        </w:rPr>
        <w:t>, Sara Iacopi</w:t>
      </w:r>
      <w:r w:rsidRPr="0092064E">
        <w:rPr>
          <w:rFonts w:asciiTheme="majorHAnsi" w:hAnsiTheme="majorHAnsi"/>
          <w:vertAlign w:val="superscript"/>
          <w:lang w:val="en-US"/>
        </w:rPr>
        <w:t>1</w:t>
      </w:r>
      <w:r w:rsidRPr="0092064E">
        <w:rPr>
          <w:rFonts w:asciiTheme="majorHAnsi" w:hAnsiTheme="majorHAnsi"/>
          <w:lang w:val="en-US"/>
        </w:rPr>
        <w:t>, Concetta Cacace</w:t>
      </w:r>
      <w:r w:rsidRPr="0092064E">
        <w:rPr>
          <w:rFonts w:asciiTheme="majorHAnsi" w:hAnsiTheme="majorHAnsi"/>
          <w:vertAlign w:val="superscript"/>
          <w:lang w:val="en-US"/>
        </w:rPr>
        <w:t>1</w:t>
      </w:r>
      <w:r w:rsidRPr="0092064E">
        <w:rPr>
          <w:rFonts w:asciiTheme="majorHAnsi" w:hAnsiTheme="majorHAnsi"/>
          <w:lang w:val="en-US"/>
        </w:rPr>
        <w:t>, Ugo Boggi</w:t>
      </w:r>
      <w:r w:rsidRPr="0092064E">
        <w:rPr>
          <w:rFonts w:asciiTheme="majorHAnsi" w:hAnsiTheme="majorHAnsi"/>
          <w:vertAlign w:val="superscript"/>
          <w:lang w:val="en-US"/>
        </w:rPr>
        <w:t>1</w:t>
      </w:r>
    </w:p>
    <w:p w14:paraId="5FEA7F1B" w14:textId="77777777" w:rsidR="00951119" w:rsidRPr="0092064E" w:rsidRDefault="00951119" w:rsidP="00601628">
      <w:pPr>
        <w:jc w:val="both"/>
        <w:rPr>
          <w:rFonts w:asciiTheme="majorHAnsi" w:hAnsiTheme="majorHAnsi" w:cstheme="minorHAnsi"/>
          <w:bCs/>
          <w:lang w:val="en-US"/>
        </w:rPr>
      </w:pPr>
    </w:p>
    <w:p w14:paraId="1C01F91B" w14:textId="538D3582" w:rsidR="00E17D8C" w:rsidRPr="0092064E" w:rsidRDefault="00951119" w:rsidP="00601628">
      <w:pPr>
        <w:jc w:val="both"/>
        <w:rPr>
          <w:rFonts w:asciiTheme="majorHAnsi" w:hAnsiTheme="majorHAnsi"/>
          <w:lang w:val="en-US"/>
        </w:rPr>
      </w:pPr>
      <w:r w:rsidRPr="0092064E">
        <w:rPr>
          <w:rFonts w:asciiTheme="majorHAnsi" w:hAnsiTheme="majorHAnsi"/>
          <w:vertAlign w:val="superscript"/>
          <w:lang w:val="en-US"/>
        </w:rPr>
        <w:t>1</w:t>
      </w:r>
      <w:r w:rsidR="00E17D8C" w:rsidRPr="0092064E">
        <w:rPr>
          <w:rFonts w:asciiTheme="majorHAnsi" w:hAnsiTheme="majorHAnsi"/>
          <w:lang w:val="en-US"/>
        </w:rPr>
        <w:t>Division of General and Transplant Surgery, University of Pisa</w:t>
      </w:r>
      <w:r w:rsidR="0098683D" w:rsidRPr="0092064E">
        <w:rPr>
          <w:rFonts w:asciiTheme="majorHAnsi" w:hAnsiTheme="majorHAnsi"/>
          <w:lang w:val="en-US"/>
        </w:rPr>
        <w:t>, Pisa, Italy</w:t>
      </w:r>
    </w:p>
    <w:p w14:paraId="421B0C78" w14:textId="77777777" w:rsidR="00951119" w:rsidRPr="0092064E" w:rsidRDefault="00951119" w:rsidP="00601628">
      <w:pPr>
        <w:jc w:val="both"/>
        <w:rPr>
          <w:rFonts w:asciiTheme="majorHAnsi" w:hAnsiTheme="majorHAnsi"/>
          <w:lang w:val="en-US"/>
        </w:rPr>
      </w:pPr>
    </w:p>
    <w:p w14:paraId="3A536ADA" w14:textId="77777777" w:rsidR="00507EAB" w:rsidRPr="0092064E" w:rsidRDefault="00507EAB" w:rsidP="00601628">
      <w:pPr>
        <w:jc w:val="both"/>
        <w:rPr>
          <w:rFonts w:asciiTheme="majorHAnsi" w:hAnsiTheme="majorHAnsi" w:cstheme="minorHAnsi"/>
          <w:b/>
          <w:bCs/>
          <w:lang w:val="en-US"/>
        </w:rPr>
      </w:pPr>
      <w:r w:rsidRPr="0092064E">
        <w:rPr>
          <w:rFonts w:asciiTheme="majorHAnsi" w:hAnsiTheme="majorHAnsi" w:cstheme="minorHAnsi"/>
          <w:b/>
          <w:bCs/>
          <w:lang w:val="en-US"/>
        </w:rPr>
        <w:t xml:space="preserve">Corresponding Author: </w:t>
      </w:r>
    </w:p>
    <w:p w14:paraId="507C112F" w14:textId="4FB4EF16" w:rsidR="00951119" w:rsidRPr="0092064E" w:rsidRDefault="00E17D8C" w:rsidP="00601628">
      <w:pPr>
        <w:jc w:val="both"/>
        <w:rPr>
          <w:rFonts w:asciiTheme="majorHAnsi" w:hAnsiTheme="majorHAnsi" w:cstheme="minorHAnsi"/>
          <w:bCs/>
          <w:lang w:val="en-US"/>
        </w:rPr>
      </w:pPr>
      <w:r w:rsidRPr="0092064E">
        <w:rPr>
          <w:rFonts w:asciiTheme="majorHAnsi" w:hAnsiTheme="majorHAnsi"/>
          <w:lang w:val="en-US"/>
        </w:rPr>
        <w:t xml:space="preserve">Ugo </w:t>
      </w:r>
      <w:proofErr w:type="spellStart"/>
      <w:r w:rsidRPr="0092064E">
        <w:rPr>
          <w:rFonts w:asciiTheme="majorHAnsi" w:hAnsiTheme="majorHAnsi"/>
          <w:lang w:val="en-US"/>
        </w:rPr>
        <w:t>Boggi</w:t>
      </w:r>
      <w:proofErr w:type="spellEnd"/>
      <w:r w:rsidR="00E6026D" w:rsidRPr="0092064E">
        <w:rPr>
          <w:rFonts w:asciiTheme="majorHAnsi" w:hAnsiTheme="majorHAnsi"/>
          <w:lang w:val="en-US"/>
        </w:rPr>
        <w:tab/>
      </w:r>
      <w:r w:rsidR="00E6026D" w:rsidRPr="0092064E">
        <w:rPr>
          <w:rFonts w:asciiTheme="majorHAnsi" w:hAnsiTheme="majorHAnsi"/>
          <w:lang w:val="en-US"/>
        </w:rPr>
        <w:tab/>
      </w:r>
      <w:r w:rsidR="00E6026D" w:rsidRPr="0092064E">
        <w:rPr>
          <w:rFonts w:asciiTheme="majorHAnsi" w:hAnsiTheme="majorHAnsi"/>
          <w:lang w:val="en-US"/>
        </w:rPr>
        <w:tab/>
        <w:t>(</w:t>
      </w:r>
      <w:r w:rsidR="00951119" w:rsidRPr="0092064E">
        <w:rPr>
          <w:rFonts w:asciiTheme="majorHAnsi" w:hAnsiTheme="majorHAnsi" w:cstheme="minorHAnsi"/>
          <w:bCs/>
          <w:lang w:val="en-US"/>
        </w:rPr>
        <w:t>u.boggi@med.unipi.it</w:t>
      </w:r>
      <w:r w:rsidR="00E6026D" w:rsidRPr="0092064E">
        <w:rPr>
          <w:rFonts w:asciiTheme="majorHAnsi" w:hAnsiTheme="majorHAnsi" w:cstheme="minorHAnsi"/>
          <w:bCs/>
          <w:lang w:val="en-US"/>
        </w:rPr>
        <w:t>)</w:t>
      </w:r>
    </w:p>
    <w:p w14:paraId="6CE9F6F5" w14:textId="77777777" w:rsidR="00507EAB" w:rsidRPr="0092064E" w:rsidRDefault="00507EAB" w:rsidP="00601628">
      <w:pPr>
        <w:jc w:val="both"/>
        <w:rPr>
          <w:rFonts w:asciiTheme="majorHAnsi" w:hAnsiTheme="majorHAnsi" w:cstheme="minorHAnsi"/>
          <w:bCs/>
          <w:lang w:val="en-US"/>
        </w:rPr>
      </w:pPr>
    </w:p>
    <w:p w14:paraId="66B40D43" w14:textId="41EF293B" w:rsidR="00507EAB" w:rsidRPr="0092064E" w:rsidRDefault="00507EAB" w:rsidP="00601628">
      <w:pPr>
        <w:pStyle w:val="NormalWeb"/>
        <w:spacing w:before="0" w:beforeAutospacing="0" w:after="0" w:afterAutospacing="0"/>
        <w:rPr>
          <w:rFonts w:asciiTheme="majorHAnsi" w:hAnsiTheme="majorHAnsi" w:cs="Arial"/>
          <w:b/>
          <w:bCs/>
          <w:color w:val="auto"/>
        </w:rPr>
      </w:pPr>
      <w:r w:rsidRPr="0092064E">
        <w:rPr>
          <w:rFonts w:asciiTheme="majorHAnsi" w:hAnsiTheme="majorHAnsi" w:cs="Arial"/>
          <w:b/>
          <w:bCs/>
          <w:color w:val="auto"/>
        </w:rPr>
        <w:t>Email Addresses of Co-</w:t>
      </w:r>
      <w:r w:rsidR="00E9535E">
        <w:rPr>
          <w:rFonts w:asciiTheme="majorHAnsi" w:hAnsiTheme="majorHAnsi" w:cs="Arial"/>
          <w:b/>
          <w:bCs/>
          <w:color w:val="auto"/>
        </w:rPr>
        <w:t>A</w:t>
      </w:r>
      <w:r w:rsidRPr="0092064E">
        <w:rPr>
          <w:rFonts w:asciiTheme="majorHAnsi" w:hAnsiTheme="majorHAnsi" w:cs="Arial"/>
          <w:b/>
          <w:bCs/>
          <w:color w:val="auto"/>
        </w:rPr>
        <w:t>uthors:</w:t>
      </w:r>
    </w:p>
    <w:p w14:paraId="7F670DB8" w14:textId="0FF3A5BF" w:rsidR="00951119" w:rsidRPr="0092064E" w:rsidRDefault="00951119" w:rsidP="00601628">
      <w:pPr>
        <w:jc w:val="both"/>
        <w:rPr>
          <w:rFonts w:asciiTheme="majorHAnsi" w:hAnsiTheme="majorHAnsi"/>
          <w:lang w:val="en-US"/>
        </w:rPr>
      </w:pPr>
      <w:r w:rsidRPr="0092064E">
        <w:rPr>
          <w:rFonts w:asciiTheme="majorHAnsi" w:hAnsiTheme="majorHAnsi" w:cstheme="minorHAnsi"/>
          <w:bCs/>
          <w:lang w:val="en-US"/>
        </w:rPr>
        <w:t xml:space="preserve">Niccolò </w:t>
      </w:r>
      <w:r w:rsidRPr="0092064E">
        <w:rPr>
          <w:rFonts w:asciiTheme="majorHAnsi" w:hAnsiTheme="majorHAnsi"/>
          <w:lang w:val="en-US"/>
        </w:rPr>
        <w:t>Napoli</w:t>
      </w:r>
      <w:r w:rsidRPr="0092064E">
        <w:rPr>
          <w:rFonts w:asciiTheme="majorHAnsi" w:hAnsiTheme="majorHAnsi"/>
          <w:lang w:val="en-US"/>
        </w:rPr>
        <w:tab/>
        <w:t xml:space="preserve"> </w:t>
      </w:r>
      <w:r w:rsidRPr="0092064E">
        <w:rPr>
          <w:rFonts w:asciiTheme="majorHAnsi" w:hAnsiTheme="majorHAnsi"/>
          <w:lang w:val="en-US"/>
        </w:rPr>
        <w:tab/>
      </w:r>
      <w:r w:rsidRPr="0092064E">
        <w:rPr>
          <w:rFonts w:asciiTheme="majorHAnsi" w:hAnsiTheme="majorHAnsi"/>
          <w:lang w:val="en-US"/>
        </w:rPr>
        <w:tab/>
        <w:t>(</w:t>
      </w:r>
      <w:r w:rsidR="005B4270" w:rsidRPr="0092064E">
        <w:rPr>
          <w:rFonts w:asciiTheme="majorHAnsi" w:hAnsiTheme="majorHAnsi"/>
          <w:lang w:val="en-US"/>
        </w:rPr>
        <w:t>nicco.napo@gmail.com</w:t>
      </w:r>
      <w:r w:rsidRPr="0092064E">
        <w:rPr>
          <w:rFonts w:asciiTheme="majorHAnsi" w:hAnsiTheme="majorHAnsi"/>
          <w:lang w:val="en-US"/>
        </w:rPr>
        <w:t>)</w:t>
      </w:r>
    </w:p>
    <w:p w14:paraId="32261F99" w14:textId="2009B9B3" w:rsidR="00951119" w:rsidRPr="0092064E" w:rsidRDefault="00951119" w:rsidP="00601628">
      <w:pPr>
        <w:jc w:val="both"/>
        <w:rPr>
          <w:rFonts w:asciiTheme="majorHAnsi" w:hAnsiTheme="majorHAnsi"/>
          <w:lang w:val="en-US"/>
        </w:rPr>
      </w:pPr>
      <w:r w:rsidRPr="0092064E">
        <w:rPr>
          <w:rFonts w:asciiTheme="majorHAnsi" w:hAnsiTheme="majorHAnsi"/>
          <w:lang w:val="en-US"/>
        </w:rPr>
        <w:t>Emanuele F Kauffmann</w:t>
      </w:r>
      <w:r w:rsidRPr="0092064E">
        <w:rPr>
          <w:rFonts w:asciiTheme="majorHAnsi" w:hAnsiTheme="majorHAnsi"/>
          <w:lang w:val="en-US"/>
        </w:rPr>
        <w:tab/>
        <w:t>(</w:t>
      </w:r>
      <w:r w:rsidR="005B4270" w:rsidRPr="0092064E">
        <w:rPr>
          <w:rFonts w:asciiTheme="majorHAnsi" w:hAnsiTheme="majorHAnsi"/>
          <w:lang w:val="en-US"/>
        </w:rPr>
        <w:t>emanuele.kauffmann@med.unipi.it</w:t>
      </w:r>
      <w:r w:rsidRPr="0092064E">
        <w:rPr>
          <w:rFonts w:asciiTheme="majorHAnsi" w:hAnsiTheme="majorHAnsi"/>
          <w:lang w:val="en-US"/>
        </w:rPr>
        <w:t>)</w:t>
      </w:r>
    </w:p>
    <w:p w14:paraId="430B3613" w14:textId="35F6FBC4" w:rsidR="00951119" w:rsidRPr="0092064E" w:rsidRDefault="00951119" w:rsidP="00601628">
      <w:pPr>
        <w:jc w:val="both"/>
        <w:rPr>
          <w:rFonts w:asciiTheme="majorHAnsi" w:hAnsiTheme="majorHAnsi"/>
          <w:lang w:val="en-US"/>
        </w:rPr>
      </w:pPr>
      <w:r w:rsidRPr="0092064E">
        <w:rPr>
          <w:rFonts w:asciiTheme="majorHAnsi" w:hAnsiTheme="majorHAnsi"/>
          <w:lang w:val="en-US"/>
        </w:rPr>
        <w:t xml:space="preserve">Francesca </w:t>
      </w:r>
      <w:proofErr w:type="spellStart"/>
      <w:r w:rsidRPr="0092064E">
        <w:rPr>
          <w:rFonts w:asciiTheme="majorHAnsi" w:hAnsiTheme="majorHAnsi"/>
          <w:lang w:val="en-US"/>
        </w:rPr>
        <w:t>Menonna</w:t>
      </w:r>
      <w:proofErr w:type="spellEnd"/>
      <w:r w:rsidRPr="0092064E">
        <w:rPr>
          <w:rFonts w:asciiTheme="majorHAnsi" w:hAnsiTheme="majorHAnsi"/>
          <w:lang w:val="en-US"/>
        </w:rPr>
        <w:t xml:space="preserve"> </w:t>
      </w:r>
      <w:r w:rsidRPr="0092064E">
        <w:rPr>
          <w:rFonts w:asciiTheme="majorHAnsi" w:hAnsiTheme="majorHAnsi"/>
          <w:lang w:val="en-US"/>
        </w:rPr>
        <w:tab/>
      </w:r>
      <w:r w:rsidRPr="0092064E">
        <w:rPr>
          <w:rFonts w:asciiTheme="majorHAnsi" w:hAnsiTheme="majorHAnsi"/>
          <w:lang w:val="en-US"/>
        </w:rPr>
        <w:tab/>
        <w:t>(</w:t>
      </w:r>
      <w:r w:rsidR="005B4270" w:rsidRPr="0092064E">
        <w:rPr>
          <w:rFonts w:asciiTheme="majorHAnsi" w:hAnsiTheme="majorHAnsi"/>
          <w:lang w:val="en-US"/>
        </w:rPr>
        <w:t>menonna@hotmail.it</w:t>
      </w:r>
      <w:r w:rsidRPr="0092064E">
        <w:rPr>
          <w:rFonts w:asciiTheme="majorHAnsi" w:hAnsiTheme="majorHAnsi"/>
          <w:lang w:val="en-US"/>
        </w:rPr>
        <w:t>)</w:t>
      </w:r>
    </w:p>
    <w:p w14:paraId="25C69C89" w14:textId="062A9211" w:rsidR="00951119" w:rsidRPr="0092064E" w:rsidRDefault="00951119" w:rsidP="00601628">
      <w:pPr>
        <w:jc w:val="both"/>
        <w:rPr>
          <w:rFonts w:asciiTheme="majorHAnsi" w:hAnsiTheme="majorHAnsi"/>
          <w:lang w:val="en-US"/>
        </w:rPr>
      </w:pPr>
      <w:r w:rsidRPr="0092064E">
        <w:rPr>
          <w:rFonts w:asciiTheme="majorHAnsi" w:hAnsiTheme="majorHAnsi"/>
          <w:lang w:val="en-US"/>
        </w:rPr>
        <w:t xml:space="preserve">Sara </w:t>
      </w:r>
      <w:proofErr w:type="spellStart"/>
      <w:r w:rsidRPr="0092064E">
        <w:rPr>
          <w:rFonts w:asciiTheme="majorHAnsi" w:hAnsiTheme="majorHAnsi"/>
          <w:lang w:val="en-US"/>
        </w:rPr>
        <w:t>Iacopi</w:t>
      </w:r>
      <w:proofErr w:type="spellEnd"/>
      <w:r w:rsidRPr="0092064E">
        <w:rPr>
          <w:rFonts w:asciiTheme="majorHAnsi" w:hAnsiTheme="majorHAnsi"/>
          <w:lang w:val="en-US"/>
        </w:rPr>
        <w:t xml:space="preserve"> </w:t>
      </w:r>
      <w:r w:rsidRPr="0092064E">
        <w:rPr>
          <w:rFonts w:asciiTheme="majorHAnsi" w:hAnsiTheme="majorHAnsi"/>
          <w:lang w:val="en-US"/>
        </w:rPr>
        <w:tab/>
      </w:r>
      <w:r w:rsidRPr="0092064E">
        <w:rPr>
          <w:rFonts w:asciiTheme="majorHAnsi" w:hAnsiTheme="majorHAnsi"/>
          <w:lang w:val="en-US"/>
        </w:rPr>
        <w:tab/>
      </w:r>
      <w:r w:rsidRPr="0092064E">
        <w:rPr>
          <w:rFonts w:asciiTheme="majorHAnsi" w:hAnsiTheme="majorHAnsi"/>
          <w:lang w:val="en-US"/>
        </w:rPr>
        <w:tab/>
        <w:t>(</w:t>
      </w:r>
      <w:r w:rsidR="005B4270" w:rsidRPr="0092064E">
        <w:rPr>
          <w:rFonts w:asciiTheme="majorHAnsi" w:hAnsiTheme="majorHAnsi"/>
          <w:lang w:val="en-US"/>
        </w:rPr>
        <w:t>sara.iacopi.s@gmail.com</w:t>
      </w:r>
      <w:r w:rsidRPr="0092064E">
        <w:rPr>
          <w:rFonts w:asciiTheme="majorHAnsi" w:hAnsiTheme="majorHAnsi"/>
          <w:lang w:val="en-US"/>
        </w:rPr>
        <w:t>)</w:t>
      </w:r>
    </w:p>
    <w:p w14:paraId="3D83DDFC" w14:textId="0D34FDED" w:rsidR="00507EAB" w:rsidRPr="0092064E" w:rsidRDefault="00951119" w:rsidP="00601628">
      <w:pPr>
        <w:jc w:val="both"/>
        <w:rPr>
          <w:rFonts w:asciiTheme="majorHAnsi" w:hAnsiTheme="majorHAnsi"/>
          <w:lang w:val="en-US"/>
        </w:rPr>
      </w:pPr>
      <w:r w:rsidRPr="0092064E">
        <w:rPr>
          <w:rFonts w:asciiTheme="majorHAnsi" w:hAnsiTheme="majorHAnsi"/>
          <w:lang w:val="en-US"/>
        </w:rPr>
        <w:t xml:space="preserve">Concetta </w:t>
      </w:r>
      <w:proofErr w:type="spellStart"/>
      <w:r w:rsidRPr="0092064E">
        <w:rPr>
          <w:rFonts w:asciiTheme="majorHAnsi" w:hAnsiTheme="majorHAnsi"/>
          <w:lang w:val="en-US"/>
        </w:rPr>
        <w:t>Cacace</w:t>
      </w:r>
      <w:proofErr w:type="spellEnd"/>
      <w:r w:rsidRPr="0092064E">
        <w:rPr>
          <w:rFonts w:asciiTheme="majorHAnsi" w:hAnsiTheme="majorHAnsi"/>
          <w:lang w:val="en-US"/>
        </w:rPr>
        <w:t xml:space="preserve"> </w:t>
      </w:r>
      <w:r w:rsidRPr="0092064E">
        <w:rPr>
          <w:rFonts w:asciiTheme="majorHAnsi" w:hAnsiTheme="majorHAnsi"/>
          <w:lang w:val="en-US"/>
        </w:rPr>
        <w:tab/>
      </w:r>
      <w:r w:rsidRPr="0092064E">
        <w:rPr>
          <w:rFonts w:asciiTheme="majorHAnsi" w:hAnsiTheme="majorHAnsi"/>
          <w:lang w:val="en-US"/>
        </w:rPr>
        <w:tab/>
        <w:t>(</w:t>
      </w:r>
      <w:r w:rsidR="00815CB9" w:rsidRPr="0092064E">
        <w:rPr>
          <w:rFonts w:asciiTheme="majorHAnsi" w:hAnsiTheme="majorHAnsi"/>
          <w:lang w:val="en-US"/>
        </w:rPr>
        <w:t>concetta.cacace87@gmail.com</w:t>
      </w:r>
      <w:r w:rsidRPr="0092064E">
        <w:rPr>
          <w:rFonts w:asciiTheme="majorHAnsi" w:hAnsiTheme="majorHAnsi"/>
          <w:lang w:val="en-US"/>
        </w:rPr>
        <w:t>)</w:t>
      </w:r>
    </w:p>
    <w:p w14:paraId="4B8A1200" w14:textId="77777777" w:rsidR="00815CB9" w:rsidRPr="0092064E" w:rsidRDefault="00815CB9" w:rsidP="00601628">
      <w:pPr>
        <w:jc w:val="both"/>
        <w:rPr>
          <w:rFonts w:asciiTheme="majorHAnsi" w:hAnsiTheme="majorHAnsi"/>
          <w:lang w:val="en-US"/>
        </w:rPr>
      </w:pPr>
    </w:p>
    <w:p w14:paraId="7CA49A7C" w14:textId="77777777" w:rsidR="00CC2EB9" w:rsidRPr="0092064E" w:rsidRDefault="005A25D0" w:rsidP="00601628">
      <w:pPr>
        <w:jc w:val="both"/>
        <w:rPr>
          <w:rFonts w:asciiTheme="majorHAnsi" w:hAnsiTheme="majorHAnsi" w:cstheme="minorHAnsi"/>
          <w:bCs/>
          <w:lang w:val="en-US"/>
        </w:rPr>
      </w:pPr>
      <w:bookmarkStart w:id="2" w:name="Keywords"/>
      <w:r w:rsidRPr="0092064E">
        <w:rPr>
          <w:rFonts w:asciiTheme="majorHAnsi" w:hAnsiTheme="majorHAnsi" w:cstheme="minorHAnsi"/>
          <w:b/>
          <w:bCs/>
          <w:lang w:val="en-US"/>
        </w:rPr>
        <w:t>KEYWORDS</w:t>
      </w:r>
      <w:bookmarkEnd w:id="2"/>
      <w:r w:rsidRPr="0092064E">
        <w:rPr>
          <w:rFonts w:asciiTheme="majorHAnsi" w:hAnsiTheme="majorHAnsi" w:cstheme="minorHAnsi"/>
          <w:b/>
          <w:bCs/>
          <w:lang w:val="en-US"/>
        </w:rPr>
        <w:t>:</w:t>
      </w:r>
    </w:p>
    <w:p w14:paraId="0CB10615" w14:textId="61CF511D" w:rsidR="003C6C5D" w:rsidRPr="0092064E" w:rsidRDefault="00CC2EB9" w:rsidP="00601628">
      <w:pPr>
        <w:jc w:val="both"/>
        <w:rPr>
          <w:rFonts w:asciiTheme="majorHAnsi" w:hAnsiTheme="majorHAnsi" w:cstheme="minorHAnsi"/>
          <w:bCs/>
          <w:lang w:val="en-US"/>
        </w:rPr>
      </w:pPr>
      <w:r w:rsidRPr="0092064E">
        <w:rPr>
          <w:rFonts w:asciiTheme="majorHAnsi" w:hAnsiTheme="majorHAnsi" w:cstheme="minorHAnsi"/>
          <w:bCs/>
          <w:lang w:val="en-US"/>
        </w:rPr>
        <w:t xml:space="preserve">robot, robotic, robot-assisted, minimally invasive, laparoscopy, laparoscopic, distal pancreatectomy, distal </w:t>
      </w:r>
      <w:proofErr w:type="spellStart"/>
      <w:r w:rsidRPr="0092064E">
        <w:rPr>
          <w:rFonts w:asciiTheme="majorHAnsi" w:hAnsiTheme="majorHAnsi" w:cstheme="minorHAnsi"/>
          <w:bCs/>
          <w:lang w:val="en-US"/>
        </w:rPr>
        <w:t>splenopancreatectomy</w:t>
      </w:r>
      <w:proofErr w:type="spellEnd"/>
      <w:r w:rsidRPr="0092064E">
        <w:rPr>
          <w:rFonts w:asciiTheme="majorHAnsi" w:hAnsiTheme="majorHAnsi" w:cstheme="minorHAnsi"/>
          <w:bCs/>
          <w:lang w:val="en-US"/>
        </w:rPr>
        <w:t xml:space="preserve">, </w:t>
      </w:r>
      <w:r w:rsidR="003334F4" w:rsidRPr="0092064E">
        <w:rPr>
          <w:rFonts w:asciiTheme="majorHAnsi" w:hAnsiTheme="majorHAnsi" w:cstheme="minorHAnsi"/>
          <w:bCs/>
          <w:lang w:val="en-US"/>
        </w:rPr>
        <w:t xml:space="preserve">pancreatic cancer, </w:t>
      </w:r>
      <w:r w:rsidRPr="0092064E">
        <w:rPr>
          <w:rFonts w:asciiTheme="majorHAnsi" w:hAnsiTheme="majorHAnsi" w:cstheme="minorHAnsi"/>
          <w:bCs/>
          <w:lang w:val="en-US"/>
        </w:rPr>
        <w:t xml:space="preserve">radical antegrade modular </w:t>
      </w:r>
      <w:proofErr w:type="spellStart"/>
      <w:r w:rsidR="00FF1689" w:rsidRPr="0092064E">
        <w:rPr>
          <w:rFonts w:asciiTheme="majorHAnsi" w:hAnsiTheme="majorHAnsi" w:cstheme="minorHAnsi"/>
          <w:bCs/>
          <w:lang w:val="en-US"/>
        </w:rPr>
        <w:t>pancreatosplenectomy</w:t>
      </w:r>
      <w:proofErr w:type="spellEnd"/>
      <w:r w:rsidRPr="0092064E">
        <w:rPr>
          <w:rFonts w:asciiTheme="majorHAnsi" w:hAnsiTheme="majorHAnsi" w:cstheme="minorHAnsi"/>
          <w:bCs/>
          <w:lang w:val="en-US"/>
        </w:rPr>
        <w:t xml:space="preserve">, </w:t>
      </w:r>
      <w:r w:rsidR="005A25D0" w:rsidRPr="0092064E">
        <w:rPr>
          <w:rFonts w:asciiTheme="majorHAnsi" w:hAnsiTheme="majorHAnsi" w:cstheme="minorHAnsi"/>
          <w:bCs/>
          <w:lang w:val="en-US"/>
        </w:rPr>
        <w:t>RAMPS</w:t>
      </w:r>
    </w:p>
    <w:p w14:paraId="306E998A" w14:textId="77777777" w:rsidR="003C6C5D" w:rsidRPr="0092064E" w:rsidRDefault="003C6C5D" w:rsidP="00601628">
      <w:pPr>
        <w:jc w:val="both"/>
        <w:rPr>
          <w:rFonts w:asciiTheme="majorHAnsi" w:hAnsiTheme="majorHAnsi" w:cstheme="minorHAnsi"/>
          <w:bCs/>
          <w:lang w:val="en-US"/>
        </w:rPr>
      </w:pPr>
    </w:p>
    <w:p w14:paraId="41FE257B" w14:textId="40CDC0EA" w:rsidR="00E26EDF" w:rsidRPr="0092064E" w:rsidRDefault="00E26EDF" w:rsidP="00601628">
      <w:pPr>
        <w:jc w:val="both"/>
        <w:rPr>
          <w:rFonts w:asciiTheme="majorHAnsi" w:hAnsiTheme="majorHAnsi" w:cstheme="minorHAnsi"/>
          <w:bCs/>
          <w:lang w:val="en-US"/>
        </w:rPr>
      </w:pPr>
      <w:r w:rsidRPr="0092064E">
        <w:rPr>
          <w:rFonts w:asciiTheme="majorHAnsi" w:hAnsiTheme="majorHAnsi" w:cstheme="minorHAnsi"/>
          <w:b/>
          <w:bCs/>
          <w:lang w:val="en-US"/>
        </w:rPr>
        <w:t>SUMMARY:</w:t>
      </w:r>
    </w:p>
    <w:p w14:paraId="4167AFF3" w14:textId="7E10AA6C" w:rsidR="00120FA5" w:rsidRPr="0092064E" w:rsidRDefault="00120FA5" w:rsidP="00601628">
      <w:pPr>
        <w:jc w:val="both"/>
        <w:rPr>
          <w:rFonts w:asciiTheme="majorHAnsi" w:hAnsiTheme="majorHAnsi" w:cstheme="minorHAnsi"/>
          <w:lang w:val="en-US"/>
        </w:rPr>
      </w:pPr>
      <w:r w:rsidRPr="0092064E">
        <w:rPr>
          <w:rFonts w:asciiTheme="majorHAnsi" w:hAnsiTheme="majorHAnsi" w:cstheme="minorHAnsi"/>
          <w:lang w:val="en-US"/>
        </w:rPr>
        <w:t xml:space="preserve">The </w:t>
      </w:r>
      <w:r w:rsidR="005E679D" w:rsidRPr="0092064E">
        <w:rPr>
          <w:rFonts w:asciiTheme="majorHAnsi" w:hAnsiTheme="majorHAnsi" w:cstheme="minorHAnsi"/>
          <w:lang w:val="en-US"/>
        </w:rPr>
        <w:t>robotic</w:t>
      </w:r>
      <w:r w:rsidRPr="0092064E">
        <w:rPr>
          <w:rFonts w:asciiTheme="majorHAnsi" w:hAnsiTheme="majorHAnsi" w:cstheme="minorHAnsi"/>
          <w:lang w:val="en-US"/>
        </w:rPr>
        <w:t xml:space="preserve"> technique shown herein aims at faithfully reproducing the</w:t>
      </w:r>
      <w:r w:rsidR="00131060" w:rsidRPr="0092064E">
        <w:rPr>
          <w:rFonts w:asciiTheme="majorHAnsi" w:hAnsiTheme="majorHAnsi" w:cstheme="minorHAnsi"/>
          <w:lang w:val="en-US"/>
        </w:rPr>
        <w:t xml:space="preserve"> open procedure for radical treatment of cancer </w:t>
      </w:r>
      <w:r w:rsidR="00213578" w:rsidRPr="0092064E">
        <w:rPr>
          <w:rFonts w:asciiTheme="majorHAnsi" w:hAnsiTheme="majorHAnsi" w:cstheme="minorHAnsi"/>
          <w:lang w:val="en-US"/>
        </w:rPr>
        <w:t>of the</w:t>
      </w:r>
      <w:r w:rsidR="003D1F32" w:rsidRPr="0092064E">
        <w:rPr>
          <w:rFonts w:asciiTheme="majorHAnsi" w:hAnsiTheme="majorHAnsi" w:cstheme="minorHAnsi"/>
          <w:lang w:val="en-US"/>
        </w:rPr>
        <w:t xml:space="preserve"> body-tail of the </w:t>
      </w:r>
      <w:r w:rsidR="00213578" w:rsidRPr="0092064E">
        <w:rPr>
          <w:rFonts w:asciiTheme="majorHAnsi" w:hAnsiTheme="majorHAnsi" w:cstheme="minorHAnsi"/>
          <w:lang w:val="en-US"/>
        </w:rPr>
        <w:t>pancreas</w:t>
      </w:r>
      <w:r w:rsidR="003D1F32" w:rsidRPr="0092064E">
        <w:rPr>
          <w:rFonts w:asciiTheme="majorHAnsi" w:hAnsiTheme="majorHAnsi" w:cstheme="minorHAnsi"/>
          <w:lang w:val="en-US"/>
        </w:rPr>
        <w:t>.</w:t>
      </w:r>
      <w:r w:rsidR="00FF1689" w:rsidRPr="0092064E">
        <w:rPr>
          <w:rFonts w:asciiTheme="majorHAnsi" w:hAnsiTheme="majorHAnsi" w:cstheme="minorHAnsi"/>
          <w:lang w:val="en-US"/>
        </w:rPr>
        <w:t xml:space="preserve"> The </w:t>
      </w:r>
      <w:r w:rsidR="003C6C5D" w:rsidRPr="0092064E">
        <w:rPr>
          <w:rFonts w:asciiTheme="majorHAnsi" w:hAnsiTheme="majorHAnsi" w:cstheme="minorHAnsi"/>
          <w:lang w:val="en-US"/>
        </w:rPr>
        <w:t>protocol</w:t>
      </w:r>
      <w:r w:rsidR="00FF1689" w:rsidRPr="0092064E">
        <w:rPr>
          <w:rFonts w:asciiTheme="majorHAnsi" w:hAnsiTheme="majorHAnsi" w:cstheme="minorHAnsi"/>
          <w:lang w:val="en-US"/>
        </w:rPr>
        <w:t xml:space="preserve"> also demo</w:t>
      </w:r>
      <w:r w:rsidR="00C018AD" w:rsidRPr="0092064E">
        <w:rPr>
          <w:rFonts w:asciiTheme="majorHAnsi" w:hAnsiTheme="majorHAnsi" w:cstheme="minorHAnsi"/>
          <w:lang w:val="en-US"/>
        </w:rPr>
        <w:t>n</w:t>
      </w:r>
      <w:r w:rsidR="00FF1689" w:rsidRPr="0092064E">
        <w:rPr>
          <w:rFonts w:asciiTheme="majorHAnsi" w:hAnsiTheme="majorHAnsi" w:cstheme="minorHAnsi"/>
          <w:lang w:val="en-US"/>
        </w:rPr>
        <w:t>s</w:t>
      </w:r>
      <w:r w:rsidR="00C018AD" w:rsidRPr="0092064E">
        <w:rPr>
          <w:rFonts w:asciiTheme="majorHAnsi" w:hAnsiTheme="majorHAnsi" w:cstheme="minorHAnsi"/>
          <w:lang w:val="en-US"/>
        </w:rPr>
        <w:t>trate</w:t>
      </w:r>
      <w:r w:rsidR="00213578" w:rsidRPr="0092064E">
        <w:rPr>
          <w:rFonts w:asciiTheme="majorHAnsi" w:hAnsiTheme="majorHAnsi" w:cstheme="minorHAnsi"/>
          <w:lang w:val="en-US"/>
        </w:rPr>
        <w:t>s</w:t>
      </w:r>
      <w:r w:rsidR="00C018AD" w:rsidRPr="0092064E">
        <w:rPr>
          <w:rFonts w:asciiTheme="majorHAnsi" w:hAnsiTheme="majorHAnsi" w:cstheme="minorHAnsi"/>
          <w:lang w:val="en-US"/>
        </w:rPr>
        <w:t xml:space="preserve"> the ability to master involvement of major peripancreatic vessels without conversion to open surgery.</w:t>
      </w:r>
    </w:p>
    <w:p w14:paraId="25AE4B00" w14:textId="77777777" w:rsidR="00E26EDF" w:rsidRPr="0092064E" w:rsidRDefault="00E26EDF" w:rsidP="00601628">
      <w:pPr>
        <w:jc w:val="both"/>
        <w:rPr>
          <w:rFonts w:asciiTheme="majorHAnsi" w:hAnsiTheme="majorHAnsi" w:cstheme="minorHAnsi"/>
          <w:color w:val="000000" w:themeColor="text1"/>
          <w:lang w:val="en-US"/>
        </w:rPr>
      </w:pPr>
    </w:p>
    <w:p w14:paraId="2A801851" w14:textId="751E28E2" w:rsidR="00E26EDF" w:rsidRPr="0092064E" w:rsidRDefault="00E26EDF" w:rsidP="00601628">
      <w:pPr>
        <w:jc w:val="both"/>
        <w:rPr>
          <w:rFonts w:asciiTheme="majorHAnsi" w:hAnsiTheme="majorHAnsi" w:cstheme="minorHAnsi"/>
          <w:color w:val="808080"/>
          <w:lang w:val="en-US"/>
        </w:rPr>
      </w:pPr>
      <w:bookmarkStart w:id="3" w:name="Long_Abstract"/>
      <w:r w:rsidRPr="0092064E">
        <w:rPr>
          <w:rFonts w:asciiTheme="majorHAnsi" w:hAnsiTheme="majorHAnsi" w:cstheme="minorHAnsi"/>
          <w:b/>
          <w:bCs/>
          <w:lang w:val="en-US"/>
        </w:rPr>
        <w:t>ABSTRACT</w:t>
      </w:r>
      <w:bookmarkEnd w:id="3"/>
      <w:r w:rsidRPr="0092064E">
        <w:rPr>
          <w:rFonts w:asciiTheme="majorHAnsi" w:hAnsiTheme="majorHAnsi" w:cstheme="minorHAnsi"/>
          <w:b/>
          <w:bCs/>
          <w:lang w:val="en-US"/>
        </w:rPr>
        <w:t>:</w:t>
      </w:r>
      <w:r w:rsidRPr="0092064E">
        <w:rPr>
          <w:rFonts w:asciiTheme="majorHAnsi" w:hAnsiTheme="majorHAnsi" w:cstheme="minorHAnsi"/>
          <w:color w:val="808080" w:themeColor="background1" w:themeShade="80"/>
          <w:lang w:val="en-US"/>
        </w:rPr>
        <w:t xml:space="preserve"> </w:t>
      </w:r>
    </w:p>
    <w:p w14:paraId="25860892" w14:textId="148483C8" w:rsidR="00A2531D" w:rsidRPr="0092064E" w:rsidRDefault="00A2531D" w:rsidP="00601628">
      <w:pPr>
        <w:jc w:val="both"/>
        <w:rPr>
          <w:rFonts w:asciiTheme="majorHAnsi" w:hAnsiTheme="majorHAnsi"/>
          <w:lang w:val="en-US"/>
        </w:rPr>
      </w:pPr>
      <w:r w:rsidRPr="0092064E">
        <w:rPr>
          <w:rFonts w:asciiTheme="majorHAnsi" w:hAnsiTheme="majorHAnsi" w:cstheme="minorHAnsi"/>
          <w:lang w:val="en-US"/>
        </w:rPr>
        <w:t xml:space="preserve">This </w:t>
      </w:r>
      <w:r w:rsidR="003C6C5D" w:rsidRPr="0092064E">
        <w:rPr>
          <w:rFonts w:asciiTheme="majorHAnsi" w:hAnsiTheme="majorHAnsi" w:cstheme="minorHAnsi"/>
          <w:lang w:val="en-US"/>
        </w:rPr>
        <w:t>article</w:t>
      </w:r>
      <w:r w:rsidRPr="0092064E">
        <w:rPr>
          <w:rFonts w:asciiTheme="majorHAnsi" w:hAnsiTheme="majorHAnsi" w:cstheme="minorHAnsi"/>
          <w:lang w:val="en-US"/>
        </w:rPr>
        <w:t xml:space="preserve"> shows</w:t>
      </w:r>
      <w:r w:rsidR="009E2E69" w:rsidRPr="0092064E">
        <w:rPr>
          <w:rFonts w:asciiTheme="majorHAnsi" w:hAnsiTheme="majorHAnsi" w:cstheme="minorHAnsi"/>
          <w:lang w:val="en-US"/>
        </w:rPr>
        <w:t xml:space="preserve"> the technique of robot-assisted radica</w:t>
      </w:r>
      <w:r w:rsidR="009102C8" w:rsidRPr="0092064E">
        <w:rPr>
          <w:rFonts w:asciiTheme="majorHAnsi" w:hAnsiTheme="majorHAnsi" w:cstheme="minorHAnsi"/>
          <w:lang w:val="en-US"/>
        </w:rPr>
        <w:t xml:space="preserve">l antegrade modular </w:t>
      </w:r>
      <w:proofErr w:type="spellStart"/>
      <w:r w:rsidR="009102C8" w:rsidRPr="0092064E">
        <w:rPr>
          <w:rFonts w:asciiTheme="majorHAnsi" w:hAnsiTheme="majorHAnsi" w:cstheme="minorHAnsi"/>
          <w:lang w:val="en-US"/>
        </w:rPr>
        <w:t>pancreatosp</w:t>
      </w:r>
      <w:r w:rsidR="009E2E69" w:rsidRPr="0092064E">
        <w:rPr>
          <w:rFonts w:asciiTheme="majorHAnsi" w:hAnsiTheme="majorHAnsi" w:cstheme="minorHAnsi"/>
          <w:lang w:val="en-US"/>
        </w:rPr>
        <w:t>le</w:t>
      </w:r>
      <w:r w:rsidR="00C278F5" w:rsidRPr="0092064E">
        <w:rPr>
          <w:rFonts w:asciiTheme="majorHAnsi" w:hAnsiTheme="majorHAnsi" w:cstheme="minorHAnsi"/>
          <w:lang w:val="en-US"/>
        </w:rPr>
        <w:t>ne</w:t>
      </w:r>
      <w:r w:rsidR="009E2E69" w:rsidRPr="0092064E">
        <w:rPr>
          <w:rFonts w:asciiTheme="majorHAnsi" w:hAnsiTheme="majorHAnsi" w:cstheme="minorHAnsi"/>
          <w:lang w:val="en-US"/>
        </w:rPr>
        <w:t>ctomy</w:t>
      </w:r>
      <w:proofErr w:type="spellEnd"/>
      <w:r w:rsidR="009E2E69" w:rsidRPr="0092064E">
        <w:rPr>
          <w:rFonts w:asciiTheme="majorHAnsi" w:hAnsiTheme="majorHAnsi" w:cstheme="minorHAnsi"/>
          <w:lang w:val="en-US"/>
        </w:rPr>
        <w:t xml:space="preserve">, including resection and reconstruction of the </w:t>
      </w:r>
      <w:proofErr w:type="spellStart"/>
      <w:r w:rsidR="009E2E69" w:rsidRPr="0092064E">
        <w:rPr>
          <w:rFonts w:asciiTheme="majorHAnsi" w:hAnsiTheme="majorHAnsi" w:cstheme="minorHAnsi"/>
          <w:lang w:val="en-US"/>
        </w:rPr>
        <w:t>spleno</w:t>
      </w:r>
      <w:proofErr w:type="spellEnd"/>
      <w:r w:rsidR="009E2E69" w:rsidRPr="0092064E">
        <w:rPr>
          <w:rFonts w:asciiTheme="majorHAnsi" w:hAnsiTheme="majorHAnsi" w:cstheme="minorHAnsi"/>
          <w:lang w:val="en-US"/>
        </w:rPr>
        <w:t>-mesenteric junction, for cancer of the body-tail of the pancreas.</w:t>
      </w:r>
      <w:r w:rsidR="003C6C5D" w:rsidRPr="0092064E">
        <w:rPr>
          <w:rFonts w:asciiTheme="majorHAnsi" w:hAnsiTheme="majorHAnsi" w:cstheme="minorHAnsi"/>
          <w:lang w:val="en-US"/>
        </w:rPr>
        <w:t xml:space="preserve"> </w:t>
      </w:r>
      <w:r w:rsidRPr="0092064E">
        <w:rPr>
          <w:rFonts w:asciiTheme="majorHAnsi" w:hAnsiTheme="majorHAnsi"/>
          <w:lang w:val="en-US"/>
        </w:rPr>
        <w:t xml:space="preserve">The patient is placed supine with the legs parted and a pneumoperitoneum is established and maintained at 10 mmHg. </w:t>
      </w:r>
      <w:r w:rsidR="001349D7" w:rsidRPr="0092064E">
        <w:rPr>
          <w:rFonts w:asciiTheme="majorHAnsi" w:hAnsiTheme="majorHAnsi"/>
          <w:lang w:val="en-US"/>
        </w:rPr>
        <w:t>To use</w:t>
      </w:r>
      <w:r w:rsidRPr="0092064E">
        <w:rPr>
          <w:rFonts w:asciiTheme="majorHAnsi" w:hAnsiTheme="majorHAnsi"/>
          <w:lang w:val="en-US"/>
        </w:rPr>
        <w:t xml:space="preserve"> the </w:t>
      </w:r>
      <w:r w:rsidR="00204BA9" w:rsidRPr="0092064E">
        <w:rPr>
          <w:rFonts w:asciiTheme="majorHAnsi" w:hAnsiTheme="majorHAnsi"/>
          <w:lang w:val="en-US"/>
        </w:rPr>
        <w:t>s</w:t>
      </w:r>
      <w:r w:rsidRPr="0092064E">
        <w:rPr>
          <w:rFonts w:asciiTheme="majorHAnsi" w:hAnsiTheme="majorHAnsi"/>
          <w:lang w:val="en-US"/>
        </w:rPr>
        <w:t xml:space="preserve">urgical </w:t>
      </w:r>
      <w:r w:rsidR="00204BA9" w:rsidRPr="0092064E">
        <w:rPr>
          <w:rFonts w:asciiTheme="majorHAnsi" w:hAnsiTheme="majorHAnsi"/>
          <w:lang w:val="en-US"/>
        </w:rPr>
        <w:t>s</w:t>
      </w:r>
      <w:r w:rsidRPr="0092064E">
        <w:rPr>
          <w:rFonts w:asciiTheme="majorHAnsi" w:hAnsiTheme="majorHAnsi"/>
          <w:lang w:val="en-US"/>
        </w:rPr>
        <w:t>ystem</w:t>
      </w:r>
      <w:r w:rsidR="001349D7" w:rsidRPr="0092064E">
        <w:rPr>
          <w:rFonts w:asciiTheme="majorHAnsi" w:hAnsiTheme="majorHAnsi"/>
          <w:lang w:val="en-US"/>
        </w:rPr>
        <w:t>,</w:t>
      </w:r>
      <w:r w:rsidRPr="0092064E">
        <w:rPr>
          <w:rFonts w:asciiTheme="majorHAnsi" w:hAnsiTheme="majorHAnsi"/>
          <w:lang w:val="en-US"/>
        </w:rPr>
        <w:t xml:space="preserve"> four 8 mm ports and one 12 mm port are required. The optic port is placed at the umbilicus. The other ports are placed, on either </w:t>
      </w:r>
      <w:r w:rsidR="00A11F72" w:rsidRPr="0092064E">
        <w:rPr>
          <w:rFonts w:asciiTheme="majorHAnsi" w:hAnsiTheme="majorHAnsi"/>
          <w:lang w:val="en-US"/>
        </w:rPr>
        <w:t>side</w:t>
      </w:r>
      <w:r w:rsidRPr="0092064E">
        <w:rPr>
          <w:rFonts w:asciiTheme="majorHAnsi" w:hAnsiTheme="majorHAnsi"/>
          <w:lang w:val="en-US"/>
        </w:rPr>
        <w:t>, along the pararectal line and the anterior axillary line at the level of the umbilical line. The assistant port (12 mm) is placed along the right pararectal line.</w:t>
      </w:r>
      <w:r w:rsidR="00B6559F" w:rsidRPr="0092064E">
        <w:rPr>
          <w:rFonts w:asciiTheme="majorHAnsi" w:hAnsiTheme="majorHAnsi"/>
          <w:lang w:val="en-US"/>
        </w:rPr>
        <w:t xml:space="preserve"> </w:t>
      </w:r>
      <w:r w:rsidRPr="0092064E">
        <w:rPr>
          <w:rFonts w:asciiTheme="majorHAnsi" w:hAnsiTheme="majorHAnsi"/>
          <w:lang w:val="en-US"/>
        </w:rPr>
        <w:t>Dissection begins by detaching the gastrocolic ligament, thus opening the lesser sac, and by a wide mobilization of the</w:t>
      </w:r>
      <w:r w:rsidR="00780725" w:rsidRPr="0092064E">
        <w:rPr>
          <w:rFonts w:asciiTheme="majorHAnsi" w:hAnsiTheme="majorHAnsi"/>
          <w:lang w:val="en-US"/>
        </w:rPr>
        <w:t xml:space="preserve"> splenic </w:t>
      </w:r>
      <w:r w:rsidRPr="0092064E">
        <w:rPr>
          <w:rFonts w:asciiTheme="majorHAnsi" w:hAnsiTheme="majorHAnsi"/>
          <w:lang w:val="en-US"/>
        </w:rPr>
        <w:t>flexure</w:t>
      </w:r>
      <w:r w:rsidR="00780725" w:rsidRPr="0092064E">
        <w:rPr>
          <w:rFonts w:asciiTheme="majorHAnsi" w:hAnsiTheme="majorHAnsi"/>
          <w:lang w:val="en-US"/>
        </w:rPr>
        <w:t xml:space="preserve"> of the colon</w:t>
      </w:r>
      <w:r w:rsidRPr="0092064E">
        <w:rPr>
          <w:rFonts w:asciiTheme="majorHAnsi" w:hAnsiTheme="majorHAnsi"/>
          <w:lang w:val="en-US"/>
        </w:rPr>
        <w:t>.</w:t>
      </w:r>
      <w:r w:rsidR="00597B3A" w:rsidRPr="0092064E">
        <w:rPr>
          <w:rFonts w:asciiTheme="majorHAnsi" w:hAnsiTheme="majorHAnsi"/>
          <w:lang w:val="en-US"/>
        </w:rPr>
        <w:t xml:space="preserve"> The superior </w:t>
      </w:r>
      <w:r w:rsidR="00A05212" w:rsidRPr="0092064E">
        <w:rPr>
          <w:rFonts w:asciiTheme="majorHAnsi" w:hAnsiTheme="majorHAnsi"/>
          <w:lang w:val="en-US"/>
        </w:rPr>
        <w:t>mesenteric</w:t>
      </w:r>
      <w:r w:rsidR="00597B3A" w:rsidRPr="0092064E">
        <w:rPr>
          <w:rFonts w:asciiTheme="majorHAnsi" w:hAnsiTheme="majorHAnsi"/>
          <w:lang w:val="en-US"/>
        </w:rPr>
        <w:t xml:space="preserve"> vein is identified</w:t>
      </w:r>
      <w:r w:rsidRPr="0092064E">
        <w:rPr>
          <w:rFonts w:asciiTheme="majorHAnsi" w:hAnsiTheme="majorHAnsi"/>
          <w:lang w:val="en-US"/>
        </w:rPr>
        <w:t xml:space="preserve"> </w:t>
      </w:r>
      <w:r w:rsidR="00597B3A" w:rsidRPr="0092064E">
        <w:rPr>
          <w:rFonts w:asciiTheme="majorHAnsi" w:hAnsiTheme="majorHAnsi"/>
          <w:lang w:val="en-US"/>
        </w:rPr>
        <w:t>along the infe</w:t>
      </w:r>
      <w:r w:rsidR="009B2252" w:rsidRPr="0092064E">
        <w:rPr>
          <w:rFonts w:asciiTheme="majorHAnsi" w:hAnsiTheme="majorHAnsi"/>
          <w:lang w:val="en-US"/>
        </w:rPr>
        <w:t>rior border of the pancreas. L</w:t>
      </w:r>
      <w:r w:rsidRPr="0092064E">
        <w:rPr>
          <w:rFonts w:asciiTheme="majorHAnsi" w:hAnsiTheme="majorHAnsi"/>
          <w:lang w:val="en-US"/>
        </w:rPr>
        <w:t xml:space="preserve">ymph node </w:t>
      </w:r>
      <w:r w:rsidR="00597B3A" w:rsidRPr="0092064E">
        <w:rPr>
          <w:rFonts w:asciiTheme="majorHAnsi" w:hAnsiTheme="majorHAnsi"/>
          <w:lang w:val="en-US"/>
        </w:rPr>
        <w:t xml:space="preserve">number </w:t>
      </w:r>
      <w:r w:rsidRPr="0092064E">
        <w:rPr>
          <w:rFonts w:asciiTheme="majorHAnsi" w:hAnsiTheme="majorHAnsi"/>
          <w:lang w:val="en-US"/>
        </w:rPr>
        <w:t>8a is removed</w:t>
      </w:r>
      <w:r w:rsidR="00597B3A" w:rsidRPr="0092064E">
        <w:rPr>
          <w:rFonts w:asciiTheme="majorHAnsi" w:hAnsiTheme="majorHAnsi"/>
          <w:lang w:val="en-US"/>
        </w:rPr>
        <w:t xml:space="preserve"> to permit clear visualization of </w:t>
      </w:r>
      <w:r w:rsidRPr="0092064E">
        <w:rPr>
          <w:rFonts w:asciiTheme="majorHAnsi" w:hAnsiTheme="majorHAnsi"/>
          <w:lang w:val="en-US"/>
        </w:rPr>
        <w:t xml:space="preserve">the common hepatic artery. A tunnel is </w:t>
      </w:r>
      <w:r w:rsidR="00597B3A" w:rsidRPr="0092064E">
        <w:rPr>
          <w:rFonts w:asciiTheme="majorHAnsi" w:hAnsiTheme="majorHAnsi"/>
          <w:lang w:val="en-US"/>
        </w:rPr>
        <w:t xml:space="preserve">then </w:t>
      </w:r>
      <w:r w:rsidRPr="0092064E">
        <w:rPr>
          <w:rFonts w:asciiTheme="majorHAnsi" w:hAnsiTheme="majorHAnsi"/>
          <w:lang w:val="en-US"/>
        </w:rPr>
        <w:t xml:space="preserve">created behind </w:t>
      </w:r>
      <w:r w:rsidR="0092064E" w:rsidRPr="0092064E">
        <w:rPr>
          <w:rFonts w:asciiTheme="majorHAnsi" w:hAnsiTheme="majorHAnsi"/>
          <w:lang w:val="en-US"/>
        </w:rPr>
        <w:t xml:space="preserve">the </w:t>
      </w:r>
      <w:r w:rsidR="00597B3A" w:rsidRPr="0092064E">
        <w:rPr>
          <w:rFonts w:asciiTheme="majorHAnsi" w:hAnsiTheme="majorHAnsi"/>
          <w:lang w:val="en-US"/>
        </w:rPr>
        <w:t xml:space="preserve">neck of the </w:t>
      </w:r>
      <w:r w:rsidRPr="0092064E">
        <w:rPr>
          <w:rFonts w:asciiTheme="majorHAnsi" w:hAnsiTheme="majorHAnsi"/>
          <w:lang w:val="en-US"/>
        </w:rPr>
        <w:t>pancrea</w:t>
      </w:r>
      <w:r w:rsidR="00597B3A" w:rsidRPr="0092064E">
        <w:rPr>
          <w:rFonts w:asciiTheme="majorHAnsi" w:hAnsiTheme="majorHAnsi"/>
          <w:lang w:val="en-US"/>
        </w:rPr>
        <w:t>s</w:t>
      </w:r>
      <w:r w:rsidR="00BD15AE" w:rsidRPr="0092064E">
        <w:rPr>
          <w:rFonts w:asciiTheme="majorHAnsi" w:hAnsiTheme="majorHAnsi"/>
          <w:lang w:val="en-US"/>
        </w:rPr>
        <w:t>.</w:t>
      </w:r>
      <w:r w:rsidR="000670BE" w:rsidRPr="0092064E">
        <w:rPr>
          <w:rFonts w:asciiTheme="majorHAnsi" w:hAnsiTheme="majorHAnsi"/>
          <w:lang w:val="en-US"/>
        </w:rPr>
        <w:t xml:space="preserve"> </w:t>
      </w:r>
      <w:r w:rsidR="0092064E" w:rsidRPr="0092064E">
        <w:rPr>
          <w:rFonts w:asciiTheme="majorHAnsi" w:hAnsiTheme="majorHAnsi"/>
          <w:lang w:val="en-US"/>
        </w:rPr>
        <w:t>T</w:t>
      </w:r>
      <w:r w:rsidR="000670BE" w:rsidRPr="0092064E">
        <w:rPr>
          <w:rFonts w:asciiTheme="majorHAnsi" w:hAnsiTheme="majorHAnsi"/>
          <w:lang w:val="en-US"/>
        </w:rPr>
        <w:t xml:space="preserve">o permit safe </w:t>
      </w:r>
      <w:r w:rsidR="000670BE" w:rsidRPr="0092064E">
        <w:rPr>
          <w:rFonts w:asciiTheme="majorHAnsi" w:hAnsiTheme="majorHAnsi" w:cstheme="minorHAnsi"/>
          <w:lang w:val="en-US"/>
        </w:rPr>
        <w:t xml:space="preserve">resection and reconstruction of the </w:t>
      </w:r>
      <w:proofErr w:type="spellStart"/>
      <w:r w:rsidR="00F46709" w:rsidRPr="0092064E">
        <w:rPr>
          <w:rFonts w:asciiTheme="majorHAnsi" w:hAnsiTheme="majorHAnsi" w:cstheme="minorHAnsi"/>
          <w:lang w:val="en-US"/>
        </w:rPr>
        <w:t>spleno</w:t>
      </w:r>
      <w:proofErr w:type="spellEnd"/>
      <w:r w:rsidR="00F46709" w:rsidRPr="0092064E">
        <w:rPr>
          <w:rFonts w:asciiTheme="majorHAnsi" w:hAnsiTheme="majorHAnsi" w:cstheme="minorHAnsi"/>
          <w:lang w:val="en-US"/>
        </w:rPr>
        <w:t>-mesenteric junction</w:t>
      </w:r>
      <w:r w:rsidR="0092064E" w:rsidRPr="0092064E">
        <w:rPr>
          <w:rFonts w:asciiTheme="majorHAnsi" w:hAnsiTheme="majorHAnsi" w:cstheme="minorHAnsi"/>
          <w:lang w:val="en-US"/>
        </w:rPr>
        <w:t>,</w:t>
      </w:r>
      <w:r w:rsidR="00F46709" w:rsidRPr="0092064E">
        <w:rPr>
          <w:rFonts w:asciiTheme="majorHAnsi" w:hAnsiTheme="majorHAnsi" w:cstheme="minorHAnsi"/>
          <w:lang w:val="en-US"/>
        </w:rPr>
        <w:t xml:space="preserve"> </w:t>
      </w:r>
      <w:r w:rsidR="000670BE" w:rsidRPr="0092064E">
        <w:rPr>
          <w:rFonts w:asciiTheme="majorHAnsi" w:hAnsiTheme="majorHAnsi" w:cstheme="minorHAnsi"/>
          <w:lang w:val="en-US"/>
        </w:rPr>
        <w:t>further preemptive dissection is required before dividing the pancreatic neck to bring in clear view all relevant vascular pedicles.</w:t>
      </w:r>
      <w:r w:rsidR="000670BE" w:rsidRPr="0092064E">
        <w:rPr>
          <w:rFonts w:asciiTheme="majorHAnsi" w:hAnsiTheme="majorHAnsi"/>
          <w:lang w:val="en-US"/>
        </w:rPr>
        <w:t xml:space="preserve"> Next, the</w:t>
      </w:r>
      <w:r w:rsidR="001F2D2B" w:rsidRPr="0092064E">
        <w:rPr>
          <w:rFonts w:asciiTheme="majorHAnsi" w:hAnsiTheme="majorHAnsi" w:cstheme="minorHAnsi"/>
          <w:lang w:val="en-US"/>
        </w:rPr>
        <w:t xml:space="preserve"> spleni</w:t>
      </w:r>
      <w:r w:rsidR="000670BE" w:rsidRPr="0092064E">
        <w:rPr>
          <w:rFonts w:asciiTheme="majorHAnsi" w:hAnsiTheme="majorHAnsi" w:cstheme="minorHAnsi"/>
          <w:lang w:val="en-US"/>
        </w:rPr>
        <w:t xml:space="preserve">c artery is ligated and </w:t>
      </w:r>
      <w:r w:rsidR="00A11F72" w:rsidRPr="0092064E">
        <w:rPr>
          <w:rFonts w:asciiTheme="majorHAnsi" w:hAnsiTheme="majorHAnsi" w:cstheme="minorHAnsi"/>
          <w:lang w:val="en-US"/>
        </w:rPr>
        <w:t>divided,</w:t>
      </w:r>
      <w:r w:rsidR="000670BE" w:rsidRPr="0092064E">
        <w:rPr>
          <w:rFonts w:asciiTheme="majorHAnsi" w:hAnsiTheme="majorHAnsi" w:cstheme="minorHAnsi"/>
          <w:lang w:val="en-US"/>
        </w:rPr>
        <w:t xml:space="preserve"> and </w:t>
      </w:r>
      <w:r w:rsidR="00302C53" w:rsidRPr="0092064E">
        <w:rPr>
          <w:rFonts w:asciiTheme="majorHAnsi" w:hAnsiTheme="majorHAnsi" w:cstheme="minorHAnsi"/>
          <w:lang w:val="en-US"/>
        </w:rPr>
        <w:t xml:space="preserve">the pancreatic neck is </w:t>
      </w:r>
      <w:r w:rsidR="00302C53" w:rsidRPr="0092064E">
        <w:rPr>
          <w:rFonts w:asciiTheme="majorHAnsi" w:hAnsiTheme="majorHAnsi" w:cstheme="minorHAnsi"/>
          <w:lang w:val="en-US"/>
        </w:rPr>
        <w:lastRenderedPageBreak/>
        <w:t>divided, with selective ligature of the pancreatic duct.</w:t>
      </w:r>
      <w:r w:rsidR="00A27F3E" w:rsidRPr="0092064E">
        <w:rPr>
          <w:rFonts w:asciiTheme="majorHAnsi" w:hAnsiTheme="majorHAnsi" w:cstheme="minorHAnsi"/>
          <w:lang w:val="en-US"/>
        </w:rPr>
        <w:t xml:space="preserve"> After </w:t>
      </w:r>
      <w:r w:rsidR="008670E3" w:rsidRPr="0092064E">
        <w:rPr>
          <w:rFonts w:asciiTheme="majorHAnsi" w:hAnsiTheme="majorHAnsi" w:cstheme="minorHAnsi"/>
          <w:lang w:val="en-US"/>
        </w:rPr>
        <w:t xml:space="preserve">vein </w:t>
      </w:r>
      <w:r w:rsidR="00A27F3E" w:rsidRPr="0092064E">
        <w:rPr>
          <w:rFonts w:asciiTheme="majorHAnsi" w:hAnsiTheme="majorHAnsi" w:cstheme="minorHAnsi"/>
          <w:lang w:val="en-US"/>
        </w:rPr>
        <w:t>resection and reconstruction, dissection proce</w:t>
      </w:r>
      <w:r w:rsidR="00D500D0" w:rsidRPr="0092064E">
        <w:rPr>
          <w:rFonts w:asciiTheme="majorHAnsi" w:hAnsiTheme="majorHAnsi" w:cstheme="minorHAnsi"/>
          <w:lang w:val="en-US"/>
        </w:rPr>
        <w:t>e</w:t>
      </w:r>
      <w:r w:rsidR="00A27F3E" w:rsidRPr="0092064E">
        <w:rPr>
          <w:rFonts w:asciiTheme="majorHAnsi" w:hAnsiTheme="majorHAnsi" w:cstheme="minorHAnsi"/>
          <w:lang w:val="en-US"/>
        </w:rPr>
        <w:t xml:space="preserve">ds to complete </w:t>
      </w:r>
      <w:r w:rsidR="008670E3" w:rsidRPr="0092064E">
        <w:rPr>
          <w:rFonts w:asciiTheme="majorHAnsi" w:hAnsiTheme="majorHAnsi" w:cstheme="minorHAnsi"/>
          <w:lang w:val="en-US"/>
        </w:rPr>
        <w:t xml:space="preserve">the </w:t>
      </w:r>
      <w:r w:rsidR="00A27F3E" w:rsidRPr="0092064E">
        <w:rPr>
          <w:rFonts w:asciiTheme="majorHAnsi" w:hAnsiTheme="majorHAnsi" w:cstheme="minorHAnsi"/>
          <w:lang w:val="en-US"/>
        </w:rPr>
        <w:t>clear</w:t>
      </w:r>
      <w:r w:rsidR="00A05212" w:rsidRPr="0092064E">
        <w:rPr>
          <w:rFonts w:asciiTheme="majorHAnsi" w:hAnsiTheme="majorHAnsi" w:cstheme="minorHAnsi"/>
          <w:lang w:val="en-US"/>
        </w:rPr>
        <w:t>ance of peripancreatic arteries</w:t>
      </w:r>
      <w:r w:rsidR="00D500D0" w:rsidRPr="0092064E">
        <w:rPr>
          <w:rFonts w:asciiTheme="majorHAnsi" w:hAnsiTheme="majorHAnsi" w:cstheme="minorHAnsi"/>
          <w:lang w:val="en-US"/>
        </w:rPr>
        <w:t xml:space="preserve"> that are</w:t>
      </w:r>
      <w:r w:rsidR="00A27F3E" w:rsidRPr="0092064E">
        <w:rPr>
          <w:rFonts w:asciiTheme="majorHAnsi" w:hAnsiTheme="majorHAnsi" w:cstheme="minorHAnsi"/>
          <w:lang w:val="en-US"/>
        </w:rPr>
        <w:t xml:space="preserve"> peeled off from all lympho-neural tissues</w:t>
      </w:r>
      <w:r w:rsidR="008B2964" w:rsidRPr="0092064E">
        <w:rPr>
          <w:rFonts w:asciiTheme="majorHAnsi" w:hAnsiTheme="majorHAnsi" w:cstheme="minorHAnsi"/>
          <w:lang w:val="en-US"/>
        </w:rPr>
        <w:t xml:space="preserve">. Both celiac ganglia are removed </w:t>
      </w:r>
      <w:proofErr w:type="spellStart"/>
      <w:r w:rsidR="008B2964" w:rsidRPr="0092064E">
        <w:rPr>
          <w:rFonts w:asciiTheme="majorHAnsi" w:hAnsiTheme="majorHAnsi" w:cstheme="minorHAnsi"/>
          <w:lang w:val="en-US"/>
        </w:rPr>
        <w:t>en</w:t>
      </w:r>
      <w:proofErr w:type="spellEnd"/>
      <w:r w:rsidR="008B2964" w:rsidRPr="0092064E">
        <w:rPr>
          <w:rFonts w:asciiTheme="majorHAnsi" w:hAnsiTheme="majorHAnsi" w:cstheme="minorHAnsi"/>
          <w:lang w:val="en-US"/>
        </w:rPr>
        <w:t xml:space="preserve">-bloc with the </w:t>
      </w:r>
      <w:r w:rsidR="00140BAD" w:rsidRPr="0092064E">
        <w:rPr>
          <w:rFonts w:asciiTheme="majorHAnsi" w:hAnsiTheme="majorHAnsi" w:cstheme="minorHAnsi"/>
          <w:lang w:val="en-US"/>
        </w:rPr>
        <w:t>specimen. T</w:t>
      </w:r>
      <w:r w:rsidR="008B2964" w:rsidRPr="0092064E">
        <w:rPr>
          <w:rFonts w:asciiTheme="majorHAnsi" w:hAnsiTheme="majorHAnsi" w:cstheme="minorHAnsi"/>
          <w:lang w:val="en-US"/>
        </w:rPr>
        <w:t xml:space="preserve">he </w:t>
      </w:r>
      <w:proofErr w:type="spellStart"/>
      <w:r w:rsidR="004D2D69" w:rsidRPr="0092064E">
        <w:rPr>
          <w:rFonts w:asciiTheme="majorHAnsi" w:hAnsiTheme="majorHAnsi" w:cstheme="minorHAnsi"/>
          <w:lang w:val="en-US"/>
        </w:rPr>
        <w:t>G</w:t>
      </w:r>
      <w:r w:rsidR="008B2964" w:rsidRPr="0092064E">
        <w:rPr>
          <w:rFonts w:asciiTheme="majorHAnsi" w:hAnsiTheme="majorHAnsi" w:cstheme="minorHAnsi"/>
          <w:lang w:val="en-US"/>
        </w:rPr>
        <w:t>erota</w:t>
      </w:r>
      <w:proofErr w:type="spellEnd"/>
      <w:r w:rsidR="008B2964" w:rsidRPr="0092064E">
        <w:rPr>
          <w:rFonts w:asciiTheme="majorHAnsi" w:hAnsiTheme="majorHAnsi" w:cstheme="minorHAnsi"/>
          <w:lang w:val="en-US"/>
        </w:rPr>
        <w:t xml:space="preserve"> fascia </w:t>
      </w:r>
      <w:r w:rsidR="00913545" w:rsidRPr="0092064E">
        <w:rPr>
          <w:rFonts w:asciiTheme="majorHAnsi" w:hAnsiTheme="majorHAnsi" w:cstheme="minorHAnsi"/>
          <w:lang w:val="en-US"/>
        </w:rPr>
        <w:t>covering</w:t>
      </w:r>
      <w:r w:rsidR="008B2964" w:rsidRPr="0092064E">
        <w:rPr>
          <w:rFonts w:asciiTheme="majorHAnsi" w:hAnsiTheme="majorHAnsi" w:cstheme="minorHAnsi"/>
          <w:lang w:val="en-US"/>
        </w:rPr>
        <w:t xml:space="preserve"> the upper pole of the left kidney </w:t>
      </w:r>
      <w:r w:rsidR="00913545" w:rsidRPr="0092064E">
        <w:rPr>
          <w:rFonts w:asciiTheme="majorHAnsi" w:hAnsiTheme="majorHAnsi" w:cstheme="minorHAnsi"/>
          <w:lang w:val="en-US"/>
        </w:rPr>
        <w:t xml:space="preserve">is </w:t>
      </w:r>
      <w:r w:rsidR="008B2964" w:rsidRPr="0092064E">
        <w:rPr>
          <w:rFonts w:asciiTheme="majorHAnsi" w:hAnsiTheme="majorHAnsi" w:cstheme="minorHAnsi"/>
          <w:lang w:val="en-US"/>
        </w:rPr>
        <w:t xml:space="preserve">also removed </w:t>
      </w:r>
      <w:proofErr w:type="spellStart"/>
      <w:r w:rsidR="008B2964" w:rsidRPr="0092064E">
        <w:rPr>
          <w:rFonts w:asciiTheme="majorHAnsi" w:hAnsiTheme="majorHAnsi" w:cstheme="minorHAnsi"/>
          <w:lang w:val="en-US"/>
        </w:rPr>
        <w:t>en</w:t>
      </w:r>
      <w:proofErr w:type="spellEnd"/>
      <w:r w:rsidR="008B2964" w:rsidRPr="0092064E">
        <w:rPr>
          <w:rFonts w:asciiTheme="majorHAnsi" w:hAnsiTheme="majorHAnsi" w:cstheme="minorHAnsi"/>
          <w:lang w:val="en-US"/>
        </w:rPr>
        <w:t>-bloc with the specimen.</w:t>
      </w:r>
      <w:r w:rsidRPr="0092064E">
        <w:rPr>
          <w:rFonts w:asciiTheme="majorHAnsi" w:hAnsiTheme="majorHAnsi"/>
          <w:lang w:val="en-US"/>
        </w:rPr>
        <w:t xml:space="preserve"> Division of </w:t>
      </w:r>
      <w:r w:rsidR="004D2D69" w:rsidRPr="0092064E">
        <w:rPr>
          <w:rFonts w:asciiTheme="majorHAnsi" w:hAnsiTheme="majorHAnsi"/>
          <w:lang w:val="en-US"/>
        </w:rPr>
        <w:t>short gastric vessels</w:t>
      </w:r>
      <w:r w:rsidRPr="0092064E">
        <w:rPr>
          <w:rFonts w:asciiTheme="majorHAnsi" w:hAnsiTheme="majorHAnsi"/>
          <w:lang w:val="en-US"/>
        </w:rPr>
        <w:t xml:space="preserve"> and splenectomy complete the procedure. A drain is left near the pancreatic stump. The round ligament of the liver is mobilized to </w:t>
      </w:r>
      <w:r w:rsidR="00217153" w:rsidRPr="0092064E">
        <w:rPr>
          <w:rFonts w:asciiTheme="majorHAnsi" w:hAnsiTheme="majorHAnsi"/>
          <w:lang w:val="en-US"/>
        </w:rPr>
        <w:t>protect the vessels</w:t>
      </w:r>
      <w:r w:rsidRPr="0092064E">
        <w:rPr>
          <w:rFonts w:asciiTheme="majorHAnsi" w:hAnsiTheme="majorHAnsi"/>
          <w:lang w:val="en-US"/>
        </w:rPr>
        <w:t>.</w:t>
      </w:r>
    </w:p>
    <w:p w14:paraId="1466ACC1" w14:textId="77777777" w:rsidR="00D50B32" w:rsidRPr="0092064E" w:rsidRDefault="00D50B32" w:rsidP="00601628">
      <w:pPr>
        <w:jc w:val="both"/>
        <w:rPr>
          <w:rFonts w:asciiTheme="majorHAnsi" w:hAnsiTheme="majorHAnsi" w:cstheme="minorHAnsi"/>
          <w:bCs/>
          <w:lang w:val="en-US"/>
        </w:rPr>
      </w:pPr>
    </w:p>
    <w:p w14:paraId="16D505D8" w14:textId="615D1757" w:rsidR="00D209DD" w:rsidRPr="0092064E" w:rsidRDefault="00D209DD" w:rsidP="00601628">
      <w:pPr>
        <w:jc w:val="both"/>
        <w:rPr>
          <w:rFonts w:asciiTheme="majorHAnsi" w:hAnsiTheme="majorHAnsi" w:cstheme="minorHAnsi"/>
          <w:b/>
          <w:lang w:val="en-US"/>
        </w:rPr>
      </w:pPr>
      <w:bookmarkStart w:id="4" w:name="Protocol"/>
      <w:r w:rsidRPr="0092064E">
        <w:rPr>
          <w:rFonts w:asciiTheme="majorHAnsi" w:hAnsiTheme="majorHAnsi" w:cstheme="minorHAnsi"/>
          <w:b/>
          <w:lang w:val="en-US"/>
        </w:rPr>
        <w:t>INTRODUCTION</w:t>
      </w:r>
      <w:r w:rsidR="00B6559F" w:rsidRPr="0092064E">
        <w:rPr>
          <w:rFonts w:asciiTheme="majorHAnsi" w:hAnsiTheme="majorHAnsi" w:cstheme="minorHAnsi"/>
          <w:b/>
          <w:lang w:val="en-US"/>
        </w:rPr>
        <w:t>:</w:t>
      </w:r>
    </w:p>
    <w:p w14:paraId="0B4E9FEE" w14:textId="19266A99" w:rsidR="00D209DD" w:rsidRPr="0092064E" w:rsidRDefault="00754B80" w:rsidP="00601628">
      <w:pPr>
        <w:jc w:val="both"/>
        <w:rPr>
          <w:rFonts w:asciiTheme="majorHAnsi" w:hAnsiTheme="majorHAnsi"/>
          <w:lang w:val="en-US"/>
        </w:rPr>
      </w:pPr>
      <w:r w:rsidRPr="0092064E">
        <w:rPr>
          <w:rFonts w:asciiTheme="majorHAnsi" w:hAnsiTheme="majorHAnsi"/>
          <w:lang w:val="en-US"/>
        </w:rPr>
        <w:t xml:space="preserve">The incidence and mortality of </w:t>
      </w:r>
      <w:r w:rsidR="007B75B1" w:rsidRPr="0092064E">
        <w:rPr>
          <w:rFonts w:asciiTheme="majorHAnsi" w:hAnsiTheme="majorHAnsi"/>
          <w:lang w:val="en-US"/>
        </w:rPr>
        <w:t>pancreatic cancer</w:t>
      </w:r>
      <w:r w:rsidRPr="0092064E">
        <w:rPr>
          <w:rFonts w:asciiTheme="majorHAnsi" w:hAnsiTheme="majorHAnsi"/>
          <w:lang w:val="en-US"/>
        </w:rPr>
        <w:t xml:space="preserve"> are </w:t>
      </w:r>
      <w:r w:rsidR="00A11F72" w:rsidRPr="0092064E">
        <w:rPr>
          <w:rFonts w:asciiTheme="majorHAnsi" w:hAnsiTheme="majorHAnsi"/>
          <w:lang w:val="en-US"/>
        </w:rPr>
        <w:t>increasing,</w:t>
      </w:r>
      <w:r w:rsidRPr="0092064E">
        <w:rPr>
          <w:rFonts w:asciiTheme="majorHAnsi" w:hAnsiTheme="majorHAnsi"/>
          <w:lang w:val="en-US"/>
        </w:rPr>
        <w:t xml:space="preserve"> </w:t>
      </w:r>
      <w:bookmarkStart w:id="5" w:name="_GoBack"/>
      <w:bookmarkEnd w:id="5"/>
      <w:r w:rsidRPr="0092064E">
        <w:rPr>
          <w:rFonts w:asciiTheme="majorHAnsi" w:hAnsiTheme="majorHAnsi"/>
          <w:lang w:val="en-US"/>
        </w:rPr>
        <w:t>and the disease will soon become the second leading cause of cancer related death in Western countries</w:t>
      </w:r>
      <w:r w:rsidR="00032657" w:rsidRPr="0092064E">
        <w:rPr>
          <w:rFonts w:asciiTheme="majorHAnsi" w:hAnsiTheme="majorHAnsi"/>
          <w:vertAlign w:val="superscript"/>
          <w:lang w:val="en-US"/>
        </w:rPr>
        <w:t>1</w:t>
      </w:r>
      <w:r w:rsidR="00B303D5" w:rsidRPr="0092064E">
        <w:rPr>
          <w:rFonts w:asciiTheme="majorHAnsi" w:hAnsiTheme="majorHAnsi"/>
          <w:lang w:val="en-US"/>
        </w:rPr>
        <w:t xml:space="preserve">. The high fatality rate of </w:t>
      </w:r>
      <w:r w:rsidR="007B75B1" w:rsidRPr="0092064E">
        <w:rPr>
          <w:rFonts w:asciiTheme="majorHAnsi" w:hAnsiTheme="majorHAnsi"/>
          <w:lang w:val="en-US"/>
        </w:rPr>
        <w:t>pancreatic cancer</w:t>
      </w:r>
      <w:r w:rsidR="00B303D5" w:rsidRPr="0092064E">
        <w:rPr>
          <w:rFonts w:asciiTheme="majorHAnsi" w:hAnsiTheme="majorHAnsi"/>
          <w:lang w:val="en-US"/>
        </w:rPr>
        <w:t xml:space="preserve"> is mostly related to the biological aggressiveness of this tumor type, with early and rapid metastatic dissemination</w:t>
      </w:r>
      <w:r w:rsidR="00032657" w:rsidRPr="0092064E">
        <w:rPr>
          <w:rFonts w:asciiTheme="majorHAnsi" w:hAnsiTheme="majorHAnsi"/>
          <w:vertAlign w:val="superscript"/>
          <w:lang w:val="en-US"/>
        </w:rPr>
        <w:t>2</w:t>
      </w:r>
      <w:r w:rsidR="00B303D5" w:rsidRPr="0092064E">
        <w:rPr>
          <w:rFonts w:asciiTheme="majorHAnsi" w:hAnsiTheme="majorHAnsi"/>
          <w:lang w:val="en-US"/>
        </w:rPr>
        <w:t>.</w:t>
      </w:r>
      <w:r w:rsidR="00F00F92" w:rsidRPr="0092064E">
        <w:rPr>
          <w:rFonts w:asciiTheme="majorHAnsi" w:hAnsiTheme="majorHAnsi"/>
          <w:lang w:val="en-US"/>
        </w:rPr>
        <w:t xml:space="preserve"> </w:t>
      </w:r>
      <w:r w:rsidR="000E0D2D" w:rsidRPr="0092064E">
        <w:rPr>
          <w:rFonts w:asciiTheme="majorHAnsi" w:hAnsiTheme="majorHAnsi"/>
          <w:lang w:val="en-US"/>
        </w:rPr>
        <w:t xml:space="preserve">For this reason, </w:t>
      </w:r>
      <w:r w:rsidR="00E2316E" w:rsidRPr="0092064E">
        <w:rPr>
          <w:rFonts w:asciiTheme="majorHAnsi" w:hAnsiTheme="majorHAnsi"/>
          <w:lang w:val="en-US"/>
        </w:rPr>
        <w:t xml:space="preserve">only </w:t>
      </w:r>
      <w:r w:rsidR="0011756A" w:rsidRPr="0092064E">
        <w:rPr>
          <w:rFonts w:asciiTheme="majorHAnsi" w:hAnsiTheme="majorHAnsi"/>
          <w:lang w:val="en-US"/>
        </w:rPr>
        <w:t>approximately 20% of the</w:t>
      </w:r>
      <w:r w:rsidR="00E2316E" w:rsidRPr="0092064E">
        <w:rPr>
          <w:rFonts w:asciiTheme="majorHAnsi" w:hAnsiTheme="majorHAnsi"/>
          <w:lang w:val="en-US"/>
        </w:rPr>
        <w:t xml:space="preserve"> patients </w:t>
      </w:r>
      <w:r w:rsidR="000E0D2D" w:rsidRPr="0092064E">
        <w:rPr>
          <w:rFonts w:asciiTheme="majorHAnsi" w:hAnsiTheme="majorHAnsi"/>
          <w:lang w:val="en-US"/>
        </w:rPr>
        <w:t xml:space="preserve">are diagnosed with a seemingly localized </w:t>
      </w:r>
      <w:r w:rsidR="001B4616" w:rsidRPr="0092064E">
        <w:rPr>
          <w:rFonts w:asciiTheme="majorHAnsi" w:hAnsiTheme="majorHAnsi"/>
          <w:lang w:val="en-US"/>
        </w:rPr>
        <w:t>disease. In these patients</w:t>
      </w:r>
      <w:r w:rsidR="00B6559F" w:rsidRPr="0092064E">
        <w:rPr>
          <w:rFonts w:asciiTheme="majorHAnsi" w:hAnsiTheme="majorHAnsi"/>
          <w:lang w:val="en-US"/>
        </w:rPr>
        <w:t>,</w:t>
      </w:r>
      <w:r w:rsidR="001B4616" w:rsidRPr="0092064E">
        <w:rPr>
          <w:rFonts w:asciiTheme="majorHAnsi" w:hAnsiTheme="majorHAnsi"/>
          <w:lang w:val="en-US"/>
        </w:rPr>
        <w:t xml:space="preserve"> radical tumor resection</w:t>
      </w:r>
      <w:r w:rsidR="00671B45" w:rsidRPr="0092064E">
        <w:rPr>
          <w:rFonts w:asciiTheme="majorHAnsi" w:hAnsiTheme="majorHAnsi"/>
          <w:lang w:val="en-US"/>
        </w:rPr>
        <w:t>,</w:t>
      </w:r>
      <w:r w:rsidR="001B4616" w:rsidRPr="0092064E">
        <w:rPr>
          <w:rFonts w:asciiTheme="majorHAnsi" w:hAnsiTheme="majorHAnsi"/>
          <w:lang w:val="en-US"/>
        </w:rPr>
        <w:t xml:space="preserve"> in association with either neoadjuvant</w:t>
      </w:r>
      <w:r w:rsidR="003A1BC6" w:rsidRPr="0092064E">
        <w:rPr>
          <w:rFonts w:asciiTheme="majorHAnsi" w:hAnsiTheme="majorHAnsi"/>
          <w:vertAlign w:val="superscript"/>
          <w:lang w:val="en-US"/>
        </w:rPr>
        <w:t>3,4</w:t>
      </w:r>
      <w:r w:rsidR="009604B1" w:rsidRPr="0092064E">
        <w:rPr>
          <w:rFonts w:asciiTheme="majorHAnsi" w:hAnsiTheme="majorHAnsi"/>
          <w:lang w:val="en-US"/>
        </w:rPr>
        <w:t xml:space="preserve"> </w:t>
      </w:r>
      <w:r w:rsidR="001B4616" w:rsidRPr="0092064E">
        <w:rPr>
          <w:rFonts w:asciiTheme="majorHAnsi" w:hAnsiTheme="majorHAnsi"/>
          <w:lang w:val="en-US"/>
        </w:rPr>
        <w:t>or adjuvant chemotherapy</w:t>
      </w:r>
      <w:r w:rsidR="00336C63" w:rsidRPr="0092064E">
        <w:rPr>
          <w:rFonts w:asciiTheme="majorHAnsi" w:hAnsiTheme="majorHAnsi"/>
          <w:vertAlign w:val="superscript"/>
          <w:lang w:val="en-US"/>
        </w:rPr>
        <w:t>5</w:t>
      </w:r>
      <w:r w:rsidR="00671B45" w:rsidRPr="0092064E">
        <w:rPr>
          <w:rFonts w:asciiTheme="majorHAnsi" w:hAnsiTheme="majorHAnsi"/>
          <w:lang w:val="en-US"/>
        </w:rPr>
        <w:t>,</w:t>
      </w:r>
      <w:r w:rsidR="00A1081B" w:rsidRPr="0092064E">
        <w:rPr>
          <w:rFonts w:asciiTheme="majorHAnsi" w:hAnsiTheme="majorHAnsi"/>
          <w:lang w:val="en-US"/>
        </w:rPr>
        <w:t xml:space="preserve"> </w:t>
      </w:r>
      <w:r w:rsidR="00895B84" w:rsidRPr="0092064E">
        <w:rPr>
          <w:rFonts w:asciiTheme="majorHAnsi" w:hAnsiTheme="majorHAnsi"/>
          <w:lang w:val="en-US"/>
        </w:rPr>
        <w:t>provides</w:t>
      </w:r>
      <w:r w:rsidR="00A1081B" w:rsidRPr="0092064E">
        <w:rPr>
          <w:rFonts w:asciiTheme="majorHAnsi" w:hAnsiTheme="majorHAnsi"/>
          <w:lang w:val="en-US"/>
        </w:rPr>
        <w:t xml:space="preserve"> the only hope for</w:t>
      </w:r>
      <w:r w:rsidR="0092064E" w:rsidRPr="0092064E">
        <w:rPr>
          <w:rFonts w:asciiTheme="majorHAnsi" w:hAnsiTheme="majorHAnsi"/>
          <w:lang w:val="en-US"/>
        </w:rPr>
        <w:t xml:space="preserve"> a </w:t>
      </w:r>
      <w:r w:rsidR="00A1081B" w:rsidRPr="0092064E">
        <w:rPr>
          <w:rFonts w:asciiTheme="majorHAnsi" w:hAnsiTheme="majorHAnsi"/>
          <w:lang w:val="en-US"/>
        </w:rPr>
        <w:t>cure.</w:t>
      </w:r>
    </w:p>
    <w:p w14:paraId="246E1771" w14:textId="77777777" w:rsidR="00B6559F" w:rsidRPr="0092064E" w:rsidRDefault="00B6559F" w:rsidP="00601628">
      <w:pPr>
        <w:jc w:val="both"/>
        <w:rPr>
          <w:rFonts w:asciiTheme="majorHAnsi" w:hAnsiTheme="majorHAnsi"/>
          <w:lang w:val="en-US"/>
        </w:rPr>
      </w:pPr>
    </w:p>
    <w:p w14:paraId="5C3B4F62" w14:textId="5E4028A2" w:rsidR="00F370C0" w:rsidRPr="0092064E" w:rsidRDefault="00832965" w:rsidP="00601628">
      <w:pPr>
        <w:jc w:val="both"/>
        <w:rPr>
          <w:rFonts w:asciiTheme="majorHAnsi" w:hAnsiTheme="majorHAnsi"/>
          <w:lang w:val="en-US"/>
        </w:rPr>
      </w:pPr>
      <w:r w:rsidRPr="0092064E">
        <w:rPr>
          <w:rFonts w:asciiTheme="majorHAnsi" w:hAnsiTheme="majorHAnsi"/>
          <w:lang w:val="en-US"/>
        </w:rPr>
        <w:t>The</w:t>
      </w:r>
      <w:r w:rsidR="003A5C89" w:rsidRPr="0092064E">
        <w:rPr>
          <w:rFonts w:asciiTheme="majorHAnsi" w:hAnsiTheme="majorHAnsi"/>
          <w:lang w:val="en-US"/>
        </w:rPr>
        <w:t xml:space="preserve"> diagnosis of pancreatic cancer</w:t>
      </w:r>
      <w:r w:rsidRPr="0092064E">
        <w:rPr>
          <w:rFonts w:asciiTheme="majorHAnsi" w:hAnsiTheme="majorHAnsi"/>
          <w:lang w:val="en-US"/>
        </w:rPr>
        <w:t xml:space="preserve"> located in the body-tail of the pancreas</w:t>
      </w:r>
      <w:r w:rsidR="00C47F5F" w:rsidRPr="0092064E">
        <w:rPr>
          <w:rFonts w:asciiTheme="majorHAnsi" w:hAnsiTheme="majorHAnsi"/>
          <w:lang w:val="en-US"/>
        </w:rPr>
        <w:t xml:space="preserve"> is </w:t>
      </w:r>
      <w:r w:rsidR="008E40B1" w:rsidRPr="0092064E">
        <w:rPr>
          <w:rFonts w:asciiTheme="majorHAnsi" w:hAnsiTheme="majorHAnsi"/>
          <w:lang w:val="en-US"/>
        </w:rPr>
        <w:t xml:space="preserve">often made when </w:t>
      </w:r>
      <w:r w:rsidR="00C47F5F" w:rsidRPr="0092064E">
        <w:rPr>
          <w:rFonts w:asciiTheme="majorHAnsi" w:hAnsiTheme="majorHAnsi"/>
          <w:lang w:val="en-US"/>
        </w:rPr>
        <w:t xml:space="preserve">the tumor </w:t>
      </w:r>
      <w:r w:rsidR="006B3553" w:rsidRPr="0092064E">
        <w:rPr>
          <w:rFonts w:asciiTheme="majorHAnsi" w:hAnsiTheme="majorHAnsi"/>
          <w:lang w:val="en-US"/>
        </w:rPr>
        <w:t xml:space="preserve">has </w:t>
      </w:r>
      <w:r w:rsidR="008E40B1" w:rsidRPr="0092064E">
        <w:rPr>
          <w:rFonts w:asciiTheme="majorHAnsi" w:hAnsiTheme="majorHAnsi"/>
          <w:lang w:val="en-US"/>
        </w:rPr>
        <w:t xml:space="preserve">already </w:t>
      </w:r>
      <w:r w:rsidR="006B3553" w:rsidRPr="0092064E">
        <w:rPr>
          <w:rFonts w:asciiTheme="majorHAnsi" w:hAnsiTheme="majorHAnsi"/>
          <w:lang w:val="en-US"/>
        </w:rPr>
        <w:t xml:space="preserve">grown extensively or </w:t>
      </w:r>
      <w:r w:rsidR="00F370C0" w:rsidRPr="0092064E">
        <w:rPr>
          <w:rFonts w:asciiTheme="majorHAnsi" w:hAnsiTheme="majorHAnsi"/>
          <w:lang w:val="en-US"/>
        </w:rPr>
        <w:t>metastases are</w:t>
      </w:r>
      <w:r w:rsidR="006B3553" w:rsidRPr="0092064E">
        <w:rPr>
          <w:rFonts w:asciiTheme="majorHAnsi" w:hAnsiTheme="majorHAnsi"/>
          <w:lang w:val="en-US"/>
        </w:rPr>
        <w:t xml:space="preserve"> evident</w:t>
      </w:r>
      <w:r w:rsidR="006B3553" w:rsidRPr="0092064E">
        <w:rPr>
          <w:rFonts w:asciiTheme="majorHAnsi" w:hAnsiTheme="majorHAnsi"/>
          <w:vertAlign w:val="superscript"/>
          <w:lang w:val="en-US"/>
        </w:rPr>
        <w:t>6,7</w:t>
      </w:r>
      <w:r w:rsidR="006B3553" w:rsidRPr="0092064E">
        <w:rPr>
          <w:rFonts w:asciiTheme="majorHAnsi" w:hAnsiTheme="majorHAnsi"/>
          <w:lang w:val="en-US"/>
        </w:rPr>
        <w:t xml:space="preserve">. </w:t>
      </w:r>
      <w:r w:rsidR="003A5C89" w:rsidRPr="0092064E">
        <w:rPr>
          <w:rFonts w:asciiTheme="majorHAnsi" w:hAnsiTheme="majorHAnsi"/>
          <w:lang w:val="en-US"/>
        </w:rPr>
        <w:t xml:space="preserve">The </w:t>
      </w:r>
      <w:r w:rsidR="007670CE" w:rsidRPr="0092064E">
        <w:rPr>
          <w:rFonts w:asciiTheme="majorHAnsi" w:hAnsiTheme="majorHAnsi"/>
          <w:lang w:val="en-US"/>
        </w:rPr>
        <w:t>few patients</w:t>
      </w:r>
      <w:r w:rsidR="003A5C89" w:rsidRPr="0092064E">
        <w:rPr>
          <w:rFonts w:asciiTheme="majorHAnsi" w:hAnsiTheme="majorHAnsi"/>
          <w:lang w:val="en-US"/>
        </w:rPr>
        <w:t xml:space="preserve"> w</w:t>
      </w:r>
      <w:r w:rsidR="007670CE" w:rsidRPr="0092064E">
        <w:rPr>
          <w:rFonts w:asciiTheme="majorHAnsi" w:hAnsiTheme="majorHAnsi"/>
          <w:lang w:val="en-US"/>
        </w:rPr>
        <w:t xml:space="preserve">ith </w:t>
      </w:r>
      <w:r w:rsidR="0092064E" w:rsidRPr="0092064E">
        <w:rPr>
          <w:rFonts w:asciiTheme="majorHAnsi" w:hAnsiTheme="majorHAnsi"/>
          <w:lang w:val="en-US"/>
        </w:rPr>
        <w:t xml:space="preserve">a </w:t>
      </w:r>
      <w:r w:rsidR="007670CE" w:rsidRPr="0092064E">
        <w:rPr>
          <w:rFonts w:asciiTheme="majorHAnsi" w:hAnsiTheme="majorHAnsi"/>
          <w:lang w:val="en-US"/>
        </w:rPr>
        <w:t>seemingly localized disease</w:t>
      </w:r>
      <w:r w:rsidR="003A5C89" w:rsidRPr="0092064E">
        <w:rPr>
          <w:rFonts w:asciiTheme="majorHAnsi" w:hAnsiTheme="majorHAnsi"/>
          <w:lang w:val="en-US"/>
        </w:rPr>
        <w:t xml:space="preserve"> are those who could benefit from surgery</w:t>
      </w:r>
      <w:r w:rsidR="007670CE" w:rsidRPr="0092064E">
        <w:rPr>
          <w:rFonts w:asciiTheme="majorHAnsi" w:hAnsiTheme="majorHAnsi"/>
          <w:lang w:val="en-US"/>
        </w:rPr>
        <w:t>,</w:t>
      </w:r>
      <w:r w:rsidR="003A5C89" w:rsidRPr="0092064E">
        <w:rPr>
          <w:rFonts w:asciiTheme="majorHAnsi" w:hAnsiTheme="majorHAnsi"/>
          <w:lang w:val="en-US"/>
        </w:rPr>
        <w:t xml:space="preserve"> especially if </w:t>
      </w:r>
      <w:r w:rsidR="007670CE" w:rsidRPr="0092064E">
        <w:rPr>
          <w:rFonts w:asciiTheme="majorHAnsi" w:hAnsiTheme="majorHAnsi"/>
          <w:lang w:val="en-US"/>
        </w:rPr>
        <w:t xml:space="preserve">negative </w:t>
      </w:r>
      <w:r w:rsidR="003A5C89" w:rsidRPr="0092064E">
        <w:rPr>
          <w:rFonts w:asciiTheme="majorHAnsi" w:hAnsiTheme="majorHAnsi"/>
          <w:lang w:val="en-US"/>
        </w:rPr>
        <w:t xml:space="preserve">resection margins are </w:t>
      </w:r>
      <w:r w:rsidR="007670CE" w:rsidRPr="0092064E">
        <w:rPr>
          <w:rFonts w:asciiTheme="majorHAnsi" w:hAnsiTheme="majorHAnsi"/>
          <w:lang w:val="en-US"/>
        </w:rPr>
        <w:t>achieved</w:t>
      </w:r>
      <w:r w:rsidR="003A5C89" w:rsidRPr="0092064E">
        <w:rPr>
          <w:rFonts w:asciiTheme="majorHAnsi" w:hAnsiTheme="majorHAnsi"/>
          <w:vertAlign w:val="superscript"/>
          <w:lang w:val="en-US"/>
        </w:rPr>
        <w:t>8</w:t>
      </w:r>
      <w:r w:rsidR="003A5C89" w:rsidRPr="0092064E">
        <w:rPr>
          <w:rFonts w:asciiTheme="majorHAnsi" w:hAnsiTheme="majorHAnsi"/>
          <w:lang w:val="en-US"/>
        </w:rPr>
        <w:t xml:space="preserve"> and an adequate number of lymph nodes is retrieved</w:t>
      </w:r>
      <w:r w:rsidR="003A5C89" w:rsidRPr="0092064E">
        <w:rPr>
          <w:rFonts w:asciiTheme="majorHAnsi" w:hAnsiTheme="majorHAnsi"/>
          <w:vertAlign w:val="superscript"/>
          <w:lang w:val="en-US"/>
        </w:rPr>
        <w:t>9</w:t>
      </w:r>
      <w:r w:rsidR="003A5C89" w:rsidRPr="0092064E">
        <w:rPr>
          <w:rFonts w:asciiTheme="majorHAnsi" w:hAnsiTheme="majorHAnsi"/>
          <w:lang w:val="en-US"/>
        </w:rPr>
        <w:t>.</w:t>
      </w:r>
      <w:r w:rsidR="004555B3" w:rsidRPr="0092064E">
        <w:rPr>
          <w:rFonts w:asciiTheme="majorHAnsi" w:hAnsiTheme="majorHAnsi"/>
          <w:lang w:val="en-US"/>
        </w:rPr>
        <w:t xml:space="preserve"> </w:t>
      </w:r>
      <w:r w:rsidR="007670CE" w:rsidRPr="0092064E">
        <w:rPr>
          <w:rFonts w:asciiTheme="majorHAnsi" w:hAnsiTheme="majorHAnsi"/>
          <w:lang w:val="en-US"/>
        </w:rPr>
        <w:t>Pat</w:t>
      </w:r>
      <w:r w:rsidR="002625A0" w:rsidRPr="0092064E">
        <w:rPr>
          <w:rFonts w:asciiTheme="majorHAnsi" w:hAnsiTheme="majorHAnsi"/>
          <w:lang w:val="en-US"/>
        </w:rPr>
        <w:t xml:space="preserve">ients meeting these criteria </w:t>
      </w:r>
      <w:r w:rsidR="004555B3" w:rsidRPr="0092064E">
        <w:rPr>
          <w:rFonts w:asciiTheme="majorHAnsi" w:hAnsiTheme="majorHAnsi"/>
          <w:lang w:val="en-US"/>
        </w:rPr>
        <w:t xml:space="preserve">could actually </w:t>
      </w:r>
      <w:r w:rsidR="002625A0" w:rsidRPr="0092064E">
        <w:rPr>
          <w:rFonts w:asciiTheme="majorHAnsi" w:hAnsiTheme="majorHAnsi"/>
          <w:lang w:val="en-US"/>
        </w:rPr>
        <w:t>attain long-term survival</w:t>
      </w:r>
      <w:r w:rsidR="00B37860" w:rsidRPr="0092064E">
        <w:rPr>
          <w:rFonts w:asciiTheme="majorHAnsi" w:hAnsiTheme="majorHAnsi"/>
          <w:lang w:val="en-US"/>
        </w:rPr>
        <w:t>,</w:t>
      </w:r>
      <w:r w:rsidR="002625A0" w:rsidRPr="0092064E">
        <w:rPr>
          <w:rFonts w:asciiTheme="majorHAnsi" w:hAnsiTheme="majorHAnsi"/>
          <w:lang w:val="en-US"/>
        </w:rPr>
        <w:t xml:space="preserve"> as left-sided pancreatic cancers</w:t>
      </w:r>
      <w:r w:rsidR="004E3454" w:rsidRPr="0092064E">
        <w:rPr>
          <w:rFonts w:asciiTheme="majorHAnsi" w:hAnsiTheme="majorHAnsi"/>
          <w:lang w:val="en-US"/>
        </w:rPr>
        <w:t xml:space="preserve"> are associated </w:t>
      </w:r>
      <w:r w:rsidR="004E3454" w:rsidRPr="0092064E">
        <w:rPr>
          <w:rFonts w:asciiTheme="majorHAnsi" w:hAnsiTheme="majorHAnsi" w:cstheme="minorHAnsi"/>
          <w:lang w:val="en-US"/>
        </w:rPr>
        <w:t>with a less aggressive malignant phenotype when compared with pancreatic head cancers</w:t>
      </w:r>
      <w:r w:rsidR="004E3454" w:rsidRPr="0092064E">
        <w:rPr>
          <w:rFonts w:asciiTheme="majorHAnsi" w:hAnsiTheme="majorHAnsi"/>
          <w:vertAlign w:val="superscript"/>
          <w:lang w:val="en-US"/>
        </w:rPr>
        <w:t>10</w:t>
      </w:r>
      <w:r w:rsidR="004E3454" w:rsidRPr="0092064E">
        <w:rPr>
          <w:rFonts w:asciiTheme="majorHAnsi" w:hAnsiTheme="majorHAnsi"/>
          <w:lang w:val="en-US"/>
        </w:rPr>
        <w:t>.</w:t>
      </w:r>
      <w:r w:rsidR="00AE5DE6" w:rsidRPr="0092064E">
        <w:rPr>
          <w:rFonts w:asciiTheme="majorHAnsi" w:hAnsiTheme="majorHAnsi"/>
          <w:lang w:val="en-US"/>
        </w:rPr>
        <w:t xml:space="preserve"> </w:t>
      </w:r>
    </w:p>
    <w:p w14:paraId="48637FF9" w14:textId="77777777" w:rsidR="00B6559F" w:rsidRPr="0092064E" w:rsidRDefault="00B6559F" w:rsidP="00601628">
      <w:pPr>
        <w:jc w:val="both"/>
        <w:rPr>
          <w:rFonts w:asciiTheme="majorHAnsi" w:hAnsiTheme="majorHAnsi"/>
          <w:lang w:val="en-US"/>
        </w:rPr>
      </w:pPr>
    </w:p>
    <w:p w14:paraId="22AA93EB" w14:textId="5DFDFE89" w:rsidR="00C56208" w:rsidRPr="0092064E" w:rsidRDefault="00C56208" w:rsidP="00601628">
      <w:pPr>
        <w:jc w:val="both"/>
        <w:rPr>
          <w:rFonts w:asciiTheme="majorHAnsi" w:hAnsiTheme="majorHAnsi" w:cstheme="minorHAnsi"/>
          <w:lang w:val="en-US"/>
        </w:rPr>
      </w:pPr>
      <w:r w:rsidRPr="0092064E">
        <w:rPr>
          <w:rFonts w:asciiTheme="majorHAnsi" w:hAnsiTheme="majorHAnsi" w:cstheme="minorHAnsi"/>
          <w:lang w:val="en-US"/>
        </w:rPr>
        <w:t xml:space="preserve">Radical antegrade modular </w:t>
      </w:r>
      <w:proofErr w:type="spellStart"/>
      <w:r w:rsidRPr="0092064E">
        <w:rPr>
          <w:rFonts w:asciiTheme="majorHAnsi" w:hAnsiTheme="majorHAnsi" w:cstheme="minorHAnsi"/>
          <w:lang w:val="en-US"/>
        </w:rPr>
        <w:t>pancreatosplenectomy</w:t>
      </w:r>
      <w:proofErr w:type="spellEnd"/>
      <w:r w:rsidR="00C50151" w:rsidRPr="0092064E">
        <w:rPr>
          <w:rFonts w:asciiTheme="majorHAnsi" w:hAnsiTheme="majorHAnsi" w:cstheme="minorHAnsi"/>
          <w:lang w:val="en-US"/>
        </w:rPr>
        <w:t xml:space="preserve"> (RAMPS)</w:t>
      </w:r>
      <w:r w:rsidRPr="0092064E">
        <w:rPr>
          <w:rFonts w:asciiTheme="majorHAnsi" w:hAnsiTheme="majorHAnsi" w:cstheme="minorHAnsi"/>
          <w:lang w:val="en-US"/>
        </w:rPr>
        <w:t>, first desc</w:t>
      </w:r>
      <w:r w:rsidR="00F02613" w:rsidRPr="0092064E">
        <w:rPr>
          <w:rFonts w:asciiTheme="majorHAnsi" w:hAnsiTheme="majorHAnsi" w:cstheme="minorHAnsi"/>
          <w:lang w:val="en-US"/>
        </w:rPr>
        <w:t>r</w:t>
      </w:r>
      <w:r w:rsidRPr="0092064E">
        <w:rPr>
          <w:rFonts w:asciiTheme="majorHAnsi" w:hAnsiTheme="majorHAnsi" w:cstheme="minorHAnsi"/>
          <w:lang w:val="en-US"/>
        </w:rPr>
        <w:t xml:space="preserve">ibed by Strasberg </w:t>
      </w:r>
      <w:r w:rsidR="003A2748" w:rsidRPr="0092064E">
        <w:rPr>
          <w:rFonts w:asciiTheme="majorHAnsi" w:hAnsiTheme="majorHAnsi" w:cstheme="minorHAnsi"/>
          <w:lang w:val="en-US"/>
        </w:rPr>
        <w:t>et al.</w:t>
      </w:r>
      <w:r w:rsidR="00F02613" w:rsidRPr="0092064E">
        <w:rPr>
          <w:rFonts w:asciiTheme="majorHAnsi" w:hAnsiTheme="majorHAnsi"/>
          <w:vertAlign w:val="superscript"/>
          <w:lang w:val="en-US"/>
        </w:rPr>
        <w:t>11</w:t>
      </w:r>
      <w:r w:rsidRPr="0092064E">
        <w:rPr>
          <w:rFonts w:asciiTheme="majorHAnsi" w:hAnsiTheme="majorHAnsi" w:cstheme="minorHAnsi"/>
          <w:lang w:val="en-US"/>
        </w:rPr>
        <w:t xml:space="preserve">, is a procedure that was specifically conceived to provide radical resection of pancreatic cancers located in the body-tail. </w:t>
      </w:r>
      <w:r w:rsidR="00180305" w:rsidRPr="0092064E">
        <w:rPr>
          <w:rFonts w:asciiTheme="majorHAnsi" w:hAnsiTheme="majorHAnsi" w:cstheme="minorHAnsi"/>
          <w:lang w:val="en-US"/>
        </w:rPr>
        <w:t>Although laparoscopic RAMPS was shown to be fea</w:t>
      </w:r>
      <w:r w:rsidR="006C2706" w:rsidRPr="0092064E">
        <w:rPr>
          <w:rFonts w:asciiTheme="majorHAnsi" w:hAnsiTheme="majorHAnsi" w:cstheme="minorHAnsi"/>
          <w:lang w:val="en-US"/>
        </w:rPr>
        <w:t>sible in well</w:t>
      </w:r>
      <w:r w:rsidR="0092064E" w:rsidRPr="0092064E">
        <w:rPr>
          <w:rFonts w:asciiTheme="majorHAnsi" w:hAnsiTheme="majorHAnsi" w:cstheme="minorHAnsi"/>
          <w:lang w:val="en-US"/>
        </w:rPr>
        <w:t>-</w:t>
      </w:r>
      <w:r w:rsidR="006C2706" w:rsidRPr="0092064E">
        <w:rPr>
          <w:rFonts w:asciiTheme="majorHAnsi" w:hAnsiTheme="majorHAnsi" w:cstheme="minorHAnsi"/>
          <w:lang w:val="en-US"/>
        </w:rPr>
        <w:t>selected patients</w:t>
      </w:r>
      <w:r w:rsidR="00F02613" w:rsidRPr="0092064E">
        <w:rPr>
          <w:rFonts w:asciiTheme="majorHAnsi" w:hAnsiTheme="majorHAnsi"/>
          <w:vertAlign w:val="superscript"/>
          <w:lang w:val="en-US"/>
        </w:rPr>
        <w:t>12</w:t>
      </w:r>
      <w:r w:rsidR="003E4312" w:rsidRPr="0092064E">
        <w:rPr>
          <w:rFonts w:asciiTheme="majorHAnsi" w:hAnsiTheme="majorHAnsi" w:cstheme="minorHAnsi"/>
          <w:lang w:val="en-US"/>
        </w:rPr>
        <w:t xml:space="preserve">, the complexity of this procedure and the </w:t>
      </w:r>
      <w:r w:rsidR="00A54F06" w:rsidRPr="0092064E">
        <w:rPr>
          <w:rFonts w:asciiTheme="majorHAnsi" w:hAnsiTheme="majorHAnsi" w:cstheme="minorHAnsi"/>
          <w:lang w:val="en-US"/>
        </w:rPr>
        <w:t>high rate of margin negative resection reported after robotic procedures</w:t>
      </w:r>
      <w:r w:rsidR="00F06260" w:rsidRPr="0092064E">
        <w:rPr>
          <w:rFonts w:asciiTheme="majorHAnsi" w:hAnsiTheme="majorHAnsi"/>
          <w:vertAlign w:val="superscript"/>
          <w:lang w:val="en-US"/>
        </w:rPr>
        <w:t>13</w:t>
      </w:r>
      <w:r w:rsidR="00120E76" w:rsidRPr="0092064E">
        <w:rPr>
          <w:rFonts w:asciiTheme="majorHAnsi" w:hAnsiTheme="majorHAnsi" w:cstheme="minorHAnsi"/>
          <w:lang w:val="en-US"/>
        </w:rPr>
        <w:t xml:space="preserve"> </w:t>
      </w:r>
      <w:r w:rsidR="00A54F06" w:rsidRPr="0092064E">
        <w:rPr>
          <w:rFonts w:asciiTheme="majorHAnsi" w:hAnsiTheme="majorHAnsi" w:cstheme="minorHAnsi"/>
          <w:lang w:val="en-US"/>
        </w:rPr>
        <w:t>suggest that</w:t>
      </w:r>
      <w:r w:rsidR="00097DC8" w:rsidRPr="0092064E">
        <w:rPr>
          <w:rFonts w:asciiTheme="majorHAnsi" w:hAnsiTheme="majorHAnsi" w:cstheme="minorHAnsi"/>
          <w:lang w:val="en-US"/>
        </w:rPr>
        <w:t xml:space="preserve"> </w:t>
      </w:r>
      <w:r w:rsidR="00CF6875" w:rsidRPr="0092064E">
        <w:rPr>
          <w:rFonts w:asciiTheme="majorHAnsi" w:hAnsiTheme="majorHAnsi" w:cstheme="minorHAnsi"/>
          <w:lang w:val="en-US"/>
        </w:rPr>
        <w:t xml:space="preserve">robotic assistance could be </w:t>
      </w:r>
      <w:r w:rsidR="00A54F06" w:rsidRPr="0092064E">
        <w:rPr>
          <w:rFonts w:asciiTheme="majorHAnsi" w:hAnsiTheme="majorHAnsi" w:cstheme="minorHAnsi"/>
          <w:lang w:val="en-US"/>
        </w:rPr>
        <w:t>rewarding in this operation. We herein describe the technique for robotic assisted RAMPS</w:t>
      </w:r>
      <w:r w:rsidR="0022397F" w:rsidRPr="0092064E">
        <w:rPr>
          <w:rFonts w:asciiTheme="majorHAnsi" w:hAnsiTheme="majorHAnsi" w:cstheme="minorHAnsi"/>
          <w:lang w:val="en-US"/>
        </w:rPr>
        <w:t>, that was developed in a center with experience in thousand</w:t>
      </w:r>
      <w:r w:rsidR="0092064E" w:rsidRPr="0092064E">
        <w:rPr>
          <w:rFonts w:asciiTheme="majorHAnsi" w:hAnsiTheme="majorHAnsi" w:cstheme="minorHAnsi"/>
          <w:lang w:val="en-US"/>
        </w:rPr>
        <w:t>s</w:t>
      </w:r>
      <w:r w:rsidR="0022397F" w:rsidRPr="0092064E">
        <w:rPr>
          <w:rFonts w:asciiTheme="majorHAnsi" w:hAnsiTheme="majorHAnsi" w:cstheme="minorHAnsi"/>
          <w:lang w:val="en-US"/>
        </w:rPr>
        <w:t xml:space="preserve"> o</w:t>
      </w:r>
      <w:r w:rsidR="0092064E" w:rsidRPr="0092064E">
        <w:rPr>
          <w:rFonts w:asciiTheme="majorHAnsi" w:hAnsiTheme="majorHAnsi" w:cstheme="minorHAnsi"/>
          <w:lang w:val="en-US"/>
        </w:rPr>
        <w:t>f</w:t>
      </w:r>
      <w:r w:rsidR="0022397F" w:rsidRPr="0092064E">
        <w:rPr>
          <w:rFonts w:asciiTheme="majorHAnsi" w:hAnsiTheme="majorHAnsi" w:cstheme="minorHAnsi"/>
          <w:lang w:val="en-US"/>
        </w:rPr>
        <w:t xml:space="preserve"> robotic procedures and in </w:t>
      </w:r>
      <w:r w:rsidR="00301082" w:rsidRPr="0092064E">
        <w:rPr>
          <w:rFonts w:asciiTheme="majorHAnsi" w:hAnsiTheme="majorHAnsi" w:cstheme="minorHAnsi"/>
          <w:lang w:val="en-US"/>
        </w:rPr>
        <w:t>over 350</w:t>
      </w:r>
      <w:r w:rsidR="0022397F" w:rsidRPr="0092064E">
        <w:rPr>
          <w:rFonts w:asciiTheme="majorHAnsi" w:hAnsiTheme="majorHAnsi" w:cstheme="minorHAnsi"/>
          <w:lang w:val="en-US"/>
        </w:rPr>
        <w:t xml:space="preserve"> robotic pancreatic resections.</w:t>
      </w:r>
    </w:p>
    <w:p w14:paraId="7E69F01A" w14:textId="77777777" w:rsidR="009A7972" w:rsidRPr="0092064E" w:rsidRDefault="009A7972" w:rsidP="00601628">
      <w:pPr>
        <w:jc w:val="both"/>
        <w:rPr>
          <w:rFonts w:asciiTheme="majorHAnsi" w:hAnsiTheme="majorHAnsi" w:cstheme="minorHAnsi"/>
          <w:lang w:val="en-US"/>
        </w:rPr>
      </w:pPr>
    </w:p>
    <w:bookmarkEnd w:id="4"/>
    <w:p w14:paraId="72AFE9AF" w14:textId="1B7F3C8A" w:rsidR="00257ABF" w:rsidRPr="0092064E" w:rsidRDefault="00257ABF" w:rsidP="00601628">
      <w:pPr>
        <w:jc w:val="both"/>
        <w:rPr>
          <w:rFonts w:asciiTheme="majorHAnsi" w:hAnsiTheme="majorHAnsi" w:cstheme="minorHAnsi"/>
          <w:b/>
          <w:lang w:val="en-US"/>
        </w:rPr>
      </w:pPr>
      <w:r w:rsidRPr="0092064E">
        <w:rPr>
          <w:rFonts w:asciiTheme="majorHAnsi" w:hAnsiTheme="majorHAnsi" w:cstheme="minorHAnsi"/>
          <w:b/>
          <w:lang w:val="en-US"/>
        </w:rPr>
        <w:t>PROTOCOL</w:t>
      </w:r>
      <w:r w:rsidR="00B6559F" w:rsidRPr="0092064E">
        <w:rPr>
          <w:rFonts w:asciiTheme="majorHAnsi" w:hAnsiTheme="majorHAnsi" w:cstheme="minorHAnsi"/>
          <w:b/>
          <w:lang w:val="en-US"/>
        </w:rPr>
        <w:t>:</w:t>
      </w:r>
    </w:p>
    <w:p w14:paraId="47528B64" w14:textId="77777777" w:rsidR="00B6559F" w:rsidRPr="0092064E" w:rsidRDefault="00B6559F" w:rsidP="00601628">
      <w:pPr>
        <w:jc w:val="both"/>
        <w:rPr>
          <w:rFonts w:asciiTheme="majorHAnsi" w:hAnsiTheme="majorHAnsi" w:cstheme="minorHAnsi"/>
        </w:rPr>
      </w:pPr>
    </w:p>
    <w:p w14:paraId="7EA531D9" w14:textId="1CCEDF20" w:rsidR="008F6A63" w:rsidRPr="0092064E" w:rsidRDefault="008F6A63" w:rsidP="00601628">
      <w:pPr>
        <w:jc w:val="both"/>
        <w:rPr>
          <w:rFonts w:asciiTheme="majorHAnsi" w:hAnsiTheme="majorHAnsi" w:cstheme="minorHAnsi"/>
          <w:lang w:val="en-US"/>
        </w:rPr>
      </w:pPr>
      <w:r w:rsidRPr="0092064E">
        <w:rPr>
          <w:rFonts w:asciiTheme="majorHAnsi" w:hAnsiTheme="majorHAnsi" w:cstheme="minorHAnsi"/>
        </w:rPr>
        <w:t xml:space="preserve">The procedure described herein was conducted in compliance with the guidelines set out by the Ethics Committee of Pisa University Hospital for robotic operations, including regulations </w:t>
      </w:r>
      <w:r w:rsidR="00D25E08" w:rsidRPr="0092064E">
        <w:rPr>
          <w:rFonts w:asciiTheme="majorHAnsi" w:hAnsiTheme="majorHAnsi" w:cstheme="minorHAnsi"/>
        </w:rPr>
        <w:t>on</w:t>
      </w:r>
      <w:r w:rsidRPr="0092064E">
        <w:rPr>
          <w:rFonts w:asciiTheme="majorHAnsi" w:hAnsiTheme="majorHAnsi" w:cstheme="minorHAnsi"/>
        </w:rPr>
        <w:t xml:space="preserve"> research activity.</w:t>
      </w:r>
    </w:p>
    <w:p w14:paraId="7E4EEE94" w14:textId="77777777" w:rsidR="00B6559F" w:rsidRPr="0092064E" w:rsidRDefault="00B6559F" w:rsidP="00601628">
      <w:pPr>
        <w:jc w:val="both"/>
        <w:rPr>
          <w:rFonts w:asciiTheme="majorHAnsi" w:hAnsiTheme="majorHAnsi" w:cstheme="minorHAnsi"/>
          <w:lang w:val="en-US"/>
        </w:rPr>
      </w:pPr>
    </w:p>
    <w:p w14:paraId="61A4C453" w14:textId="05366B57" w:rsidR="00257ABF" w:rsidRPr="0092064E" w:rsidRDefault="00B6559F" w:rsidP="00601628">
      <w:pPr>
        <w:jc w:val="both"/>
        <w:rPr>
          <w:rFonts w:asciiTheme="majorHAnsi" w:hAnsiTheme="majorHAnsi" w:cstheme="minorHAnsi"/>
          <w:bCs/>
          <w:lang w:val="en-US"/>
        </w:rPr>
      </w:pPr>
      <w:r w:rsidRPr="0092064E">
        <w:rPr>
          <w:rFonts w:asciiTheme="majorHAnsi" w:hAnsiTheme="majorHAnsi" w:cstheme="minorHAnsi"/>
          <w:lang w:val="en-US"/>
        </w:rPr>
        <w:t xml:space="preserve">NOTE: </w:t>
      </w:r>
      <w:r w:rsidR="000A7081" w:rsidRPr="0092064E">
        <w:rPr>
          <w:rFonts w:asciiTheme="majorHAnsi" w:hAnsiTheme="majorHAnsi" w:cstheme="minorHAnsi"/>
          <w:lang w:val="en-US"/>
        </w:rPr>
        <w:t>The patient</w:t>
      </w:r>
      <w:r w:rsidR="00257ABF" w:rsidRPr="0092064E">
        <w:rPr>
          <w:rFonts w:asciiTheme="majorHAnsi" w:hAnsiTheme="majorHAnsi" w:cstheme="minorHAnsi"/>
          <w:lang w:val="en-US"/>
        </w:rPr>
        <w:t xml:space="preserve"> is a 70-year-old female with a 3 cm pancreatic ductal adenocarcinoma located in the body of the pancreas close to the neck of the gland. The patient presented with abdominal pain. Her past medical history demonstrated arterial hypertension and appendectomy. Total-body contrast-enhanced computed tomography </w:t>
      </w:r>
      <w:r w:rsidR="003A2748" w:rsidRPr="0092064E">
        <w:rPr>
          <w:rFonts w:asciiTheme="majorHAnsi" w:hAnsiTheme="majorHAnsi" w:cstheme="minorHAnsi"/>
          <w:lang w:val="en-US"/>
        </w:rPr>
        <w:t xml:space="preserve">(CT) </w:t>
      </w:r>
      <w:r w:rsidR="00257ABF" w:rsidRPr="0092064E">
        <w:rPr>
          <w:rFonts w:asciiTheme="majorHAnsi" w:hAnsiTheme="majorHAnsi" w:cstheme="minorHAnsi"/>
          <w:lang w:val="en-US"/>
        </w:rPr>
        <w:t xml:space="preserve">showed a </w:t>
      </w:r>
      <w:proofErr w:type="spellStart"/>
      <w:r w:rsidR="00257ABF" w:rsidRPr="0092064E">
        <w:rPr>
          <w:rFonts w:asciiTheme="majorHAnsi" w:hAnsiTheme="majorHAnsi" w:cstheme="minorHAnsi"/>
          <w:lang w:val="en-US"/>
        </w:rPr>
        <w:t>hypoenhancing</w:t>
      </w:r>
      <w:proofErr w:type="spellEnd"/>
      <w:r w:rsidR="00257ABF" w:rsidRPr="0092064E">
        <w:rPr>
          <w:rFonts w:asciiTheme="majorHAnsi" w:hAnsiTheme="majorHAnsi" w:cstheme="minorHAnsi"/>
          <w:lang w:val="en-US"/>
        </w:rPr>
        <w:t xml:space="preserve"> pancreatic tumor</w:t>
      </w:r>
      <w:r w:rsidR="000527E3" w:rsidRPr="0092064E">
        <w:rPr>
          <w:rFonts w:asciiTheme="majorHAnsi" w:hAnsiTheme="majorHAnsi" w:cstheme="minorHAnsi"/>
          <w:lang w:val="en-US"/>
        </w:rPr>
        <w:t xml:space="preserve"> strictly adherent to the </w:t>
      </w:r>
      <w:proofErr w:type="spellStart"/>
      <w:r w:rsidR="000527E3" w:rsidRPr="0092064E">
        <w:rPr>
          <w:rFonts w:asciiTheme="majorHAnsi" w:hAnsiTheme="majorHAnsi" w:cstheme="minorHAnsi"/>
          <w:lang w:val="en-US"/>
        </w:rPr>
        <w:t>spleno</w:t>
      </w:r>
      <w:proofErr w:type="spellEnd"/>
      <w:r w:rsidR="000527E3" w:rsidRPr="0092064E">
        <w:rPr>
          <w:rFonts w:asciiTheme="majorHAnsi" w:hAnsiTheme="majorHAnsi" w:cstheme="minorHAnsi"/>
          <w:lang w:val="en-US"/>
        </w:rPr>
        <w:t>-mesenteric junction</w:t>
      </w:r>
      <w:r w:rsidR="00257ABF" w:rsidRPr="0092064E">
        <w:rPr>
          <w:rFonts w:asciiTheme="majorHAnsi" w:hAnsiTheme="majorHAnsi" w:cstheme="minorHAnsi"/>
          <w:lang w:val="en-US"/>
        </w:rPr>
        <w:t xml:space="preserve">, with </w:t>
      </w:r>
      <w:r w:rsidR="000527E3" w:rsidRPr="0092064E">
        <w:rPr>
          <w:rFonts w:asciiTheme="majorHAnsi" w:hAnsiTheme="majorHAnsi" w:cstheme="minorHAnsi"/>
          <w:lang w:val="en-US"/>
        </w:rPr>
        <w:t xml:space="preserve">associated </w:t>
      </w:r>
      <w:r w:rsidR="00257ABF" w:rsidRPr="0092064E">
        <w:rPr>
          <w:rFonts w:asciiTheme="majorHAnsi" w:hAnsiTheme="majorHAnsi" w:cstheme="minorHAnsi"/>
          <w:lang w:val="en-US"/>
        </w:rPr>
        <w:t>upstream dilat</w:t>
      </w:r>
      <w:r w:rsidR="000527E3" w:rsidRPr="0092064E">
        <w:rPr>
          <w:rFonts w:asciiTheme="majorHAnsi" w:hAnsiTheme="majorHAnsi" w:cstheme="minorHAnsi"/>
          <w:lang w:val="en-US"/>
        </w:rPr>
        <w:t>ion of the main pancreatic duct</w:t>
      </w:r>
      <w:r w:rsidR="00257ABF" w:rsidRPr="0092064E">
        <w:rPr>
          <w:rFonts w:asciiTheme="majorHAnsi" w:hAnsiTheme="majorHAnsi" w:cstheme="minorHAnsi"/>
          <w:lang w:val="en-US"/>
        </w:rPr>
        <w:t xml:space="preserve"> (</w:t>
      </w:r>
      <w:r w:rsidRPr="0092064E">
        <w:rPr>
          <w:rFonts w:asciiTheme="majorHAnsi" w:hAnsiTheme="majorHAnsi" w:cstheme="minorHAnsi"/>
          <w:b/>
          <w:bCs/>
          <w:lang w:val="en-US"/>
        </w:rPr>
        <w:t>F</w:t>
      </w:r>
      <w:r w:rsidR="00257ABF" w:rsidRPr="0092064E">
        <w:rPr>
          <w:rFonts w:asciiTheme="majorHAnsi" w:hAnsiTheme="majorHAnsi" w:cstheme="minorHAnsi"/>
          <w:b/>
          <w:bCs/>
          <w:lang w:val="en-US"/>
        </w:rPr>
        <w:t>igure 1</w:t>
      </w:r>
      <w:r w:rsidR="00257ABF" w:rsidRPr="0092064E">
        <w:rPr>
          <w:rFonts w:asciiTheme="majorHAnsi" w:hAnsiTheme="majorHAnsi" w:cstheme="minorHAnsi"/>
          <w:lang w:val="en-US"/>
        </w:rPr>
        <w:t xml:space="preserve">). No distant metastasis was identified making the tumor potentially </w:t>
      </w:r>
      <w:proofErr w:type="spellStart"/>
      <w:r w:rsidR="00257ABF" w:rsidRPr="0092064E">
        <w:rPr>
          <w:rFonts w:asciiTheme="majorHAnsi" w:hAnsiTheme="majorHAnsi" w:cstheme="minorHAnsi"/>
          <w:lang w:val="en-US"/>
        </w:rPr>
        <w:t>resectable</w:t>
      </w:r>
      <w:proofErr w:type="spellEnd"/>
      <w:r w:rsidR="00257ABF" w:rsidRPr="0092064E">
        <w:rPr>
          <w:rFonts w:asciiTheme="majorHAnsi" w:hAnsiTheme="majorHAnsi" w:cstheme="minorHAnsi"/>
          <w:lang w:val="en-US"/>
        </w:rPr>
        <w:t xml:space="preserve"> with curative intent.</w:t>
      </w:r>
    </w:p>
    <w:p w14:paraId="323711D6" w14:textId="24D1DE84" w:rsidR="008F6A63" w:rsidRPr="0092064E" w:rsidRDefault="008F6A63" w:rsidP="00601628">
      <w:pPr>
        <w:jc w:val="both"/>
        <w:rPr>
          <w:rFonts w:asciiTheme="majorHAnsi" w:hAnsiTheme="majorHAnsi" w:cstheme="minorHAnsi"/>
          <w:b/>
          <w:lang w:val="en-US"/>
        </w:rPr>
      </w:pPr>
    </w:p>
    <w:p w14:paraId="3F8C9490" w14:textId="08B9EF33" w:rsidR="005108C7" w:rsidRDefault="005108C7" w:rsidP="00601628">
      <w:pPr>
        <w:pStyle w:val="ListParagraph"/>
        <w:numPr>
          <w:ilvl w:val="0"/>
          <w:numId w:val="5"/>
        </w:numPr>
        <w:rPr>
          <w:rFonts w:asciiTheme="majorHAnsi" w:hAnsiTheme="majorHAnsi" w:cstheme="minorHAnsi"/>
          <w:b/>
        </w:rPr>
      </w:pPr>
      <w:r>
        <w:rPr>
          <w:rFonts w:asciiTheme="majorHAnsi" w:hAnsiTheme="majorHAnsi" w:cstheme="minorHAnsi"/>
          <w:b/>
        </w:rPr>
        <w:t>Experimental pre-operation</w:t>
      </w:r>
    </w:p>
    <w:p w14:paraId="601A284E" w14:textId="77777777" w:rsidR="005108C7" w:rsidRDefault="005108C7" w:rsidP="00601628">
      <w:pPr>
        <w:pStyle w:val="ListParagraph"/>
        <w:ind w:left="0"/>
        <w:rPr>
          <w:rFonts w:asciiTheme="majorHAnsi" w:hAnsiTheme="majorHAnsi" w:cstheme="minorHAnsi"/>
          <w:b/>
        </w:rPr>
      </w:pPr>
    </w:p>
    <w:p w14:paraId="43271E75" w14:textId="6BBC2712" w:rsidR="00257ABF" w:rsidRPr="005108C7" w:rsidRDefault="00257ABF" w:rsidP="00601628">
      <w:pPr>
        <w:pStyle w:val="ListParagraph"/>
        <w:numPr>
          <w:ilvl w:val="1"/>
          <w:numId w:val="5"/>
        </w:numPr>
        <w:rPr>
          <w:rFonts w:asciiTheme="majorHAnsi" w:hAnsiTheme="majorHAnsi" w:cstheme="minorHAnsi"/>
          <w:bCs/>
        </w:rPr>
      </w:pPr>
      <w:r w:rsidRPr="005108C7">
        <w:rPr>
          <w:rFonts w:asciiTheme="majorHAnsi" w:hAnsiTheme="majorHAnsi" w:cstheme="minorHAnsi"/>
          <w:bCs/>
        </w:rPr>
        <w:t>Patient selection</w:t>
      </w:r>
      <w:r w:rsidR="00405A76" w:rsidRPr="005108C7">
        <w:rPr>
          <w:rFonts w:asciiTheme="majorHAnsi" w:hAnsiTheme="majorHAnsi" w:cstheme="minorHAnsi"/>
          <w:bCs/>
        </w:rPr>
        <w:t xml:space="preserve"> </w:t>
      </w:r>
    </w:p>
    <w:p w14:paraId="52D551B1" w14:textId="77777777" w:rsidR="00B6559F" w:rsidRPr="0092064E" w:rsidRDefault="00B6559F" w:rsidP="00601628">
      <w:pPr>
        <w:pStyle w:val="ListParagraph"/>
        <w:ind w:left="0"/>
        <w:rPr>
          <w:rFonts w:asciiTheme="majorHAnsi" w:hAnsiTheme="majorHAnsi" w:cstheme="minorHAnsi"/>
        </w:rPr>
      </w:pPr>
    </w:p>
    <w:p w14:paraId="4EC849B1" w14:textId="3C4D7AA7" w:rsidR="00257ABF" w:rsidRPr="0092064E" w:rsidRDefault="0048676B" w:rsidP="00601628">
      <w:pPr>
        <w:pStyle w:val="ListParagraph"/>
        <w:numPr>
          <w:ilvl w:val="2"/>
          <w:numId w:val="40"/>
        </w:numPr>
        <w:ind w:left="0" w:firstLine="0"/>
        <w:rPr>
          <w:rFonts w:asciiTheme="majorHAnsi" w:hAnsiTheme="majorHAnsi" w:cstheme="minorHAnsi"/>
        </w:rPr>
      </w:pPr>
      <w:r w:rsidRPr="0092064E">
        <w:rPr>
          <w:rFonts w:asciiTheme="majorHAnsi" w:hAnsiTheme="majorHAnsi" w:cstheme="minorHAnsi"/>
        </w:rPr>
        <w:t xml:space="preserve">Establish a diagnosis of pancreatic cancer, by either biopsy or </w:t>
      </w:r>
      <w:r w:rsidR="00915AE6" w:rsidRPr="0092064E">
        <w:rPr>
          <w:rFonts w:asciiTheme="majorHAnsi" w:hAnsiTheme="majorHAnsi" w:cstheme="minorHAnsi"/>
        </w:rPr>
        <w:t>unequivocal imaging findings.</w:t>
      </w:r>
    </w:p>
    <w:p w14:paraId="7E400F50" w14:textId="77777777" w:rsidR="00B6559F" w:rsidRPr="0092064E" w:rsidRDefault="00B6559F" w:rsidP="00601628">
      <w:pPr>
        <w:pStyle w:val="ListParagraph"/>
        <w:ind w:left="0"/>
        <w:rPr>
          <w:rFonts w:asciiTheme="majorHAnsi" w:hAnsiTheme="majorHAnsi" w:cstheme="minorHAnsi"/>
        </w:rPr>
      </w:pPr>
    </w:p>
    <w:p w14:paraId="74BFE74F" w14:textId="27B96A24" w:rsidR="00257ABF" w:rsidRPr="0092064E" w:rsidRDefault="00F96CB3" w:rsidP="00601628">
      <w:pPr>
        <w:pStyle w:val="ListParagraph"/>
        <w:numPr>
          <w:ilvl w:val="2"/>
          <w:numId w:val="40"/>
        </w:numPr>
        <w:ind w:left="0" w:firstLine="0"/>
        <w:rPr>
          <w:rFonts w:asciiTheme="majorHAnsi" w:hAnsiTheme="majorHAnsi" w:cstheme="minorHAnsi"/>
        </w:rPr>
      </w:pPr>
      <w:r w:rsidRPr="0092064E">
        <w:rPr>
          <w:rFonts w:asciiTheme="majorHAnsi" w:hAnsiTheme="majorHAnsi" w:cstheme="minorHAnsi"/>
        </w:rPr>
        <w:t xml:space="preserve">Rule out distant </w:t>
      </w:r>
      <w:r w:rsidR="007319A3" w:rsidRPr="0092064E">
        <w:rPr>
          <w:rFonts w:asciiTheme="majorHAnsi" w:hAnsiTheme="majorHAnsi" w:cstheme="minorHAnsi"/>
        </w:rPr>
        <w:t xml:space="preserve">metastasis by </w:t>
      </w:r>
      <w:r w:rsidR="00257ABF" w:rsidRPr="0092064E">
        <w:rPr>
          <w:rFonts w:asciiTheme="majorHAnsi" w:hAnsiTheme="majorHAnsi" w:cstheme="minorHAnsi"/>
        </w:rPr>
        <w:t>total-body contrast-</w:t>
      </w:r>
      <w:r w:rsidR="00735372" w:rsidRPr="0092064E">
        <w:rPr>
          <w:rFonts w:asciiTheme="majorHAnsi" w:hAnsiTheme="majorHAnsi" w:cstheme="minorHAnsi"/>
        </w:rPr>
        <w:t>enhanced</w:t>
      </w:r>
      <w:r w:rsidR="00257ABF" w:rsidRPr="0092064E">
        <w:rPr>
          <w:rFonts w:asciiTheme="majorHAnsi" w:hAnsiTheme="majorHAnsi" w:cstheme="minorHAnsi"/>
        </w:rPr>
        <w:t xml:space="preserve"> CT scan</w:t>
      </w:r>
      <w:r w:rsidR="007319A3" w:rsidRPr="0092064E">
        <w:rPr>
          <w:rFonts w:asciiTheme="majorHAnsi" w:hAnsiTheme="majorHAnsi" w:cstheme="minorHAnsi"/>
        </w:rPr>
        <w:t xml:space="preserve">. </w:t>
      </w:r>
      <w:r w:rsidR="00B6559F" w:rsidRPr="0092064E">
        <w:rPr>
          <w:rFonts w:asciiTheme="majorHAnsi" w:hAnsiTheme="majorHAnsi" w:cstheme="minorHAnsi"/>
        </w:rPr>
        <w:t>Perform t</w:t>
      </w:r>
      <w:r w:rsidR="007319A3" w:rsidRPr="0092064E">
        <w:rPr>
          <w:rFonts w:asciiTheme="majorHAnsi" w:hAnsiTheme="majorHAnsi" w:cstheme="minorHAnsi"/>
        </w:rPr>
        <w:t xml:space="preserve">he scan </w:t>
      </w:r>
      <w:r w:rsidR="00257ABF" w:rsidRPr="0092064E">
        <w:rPr>
          <w:rFonts w:asciiTheme="majorHAnsi" w:hAnsiTheme="majorHAnsi" w:cstheme="minorHAnsi"/>
        </w:rPr>
        <w:t>within 4 weeks of surgery</w:t>
      </w:r>
      <w:r w:rsidR="00290D24" w:rsidRPr="0092064E">
        <w:rPr>
          <w:rFonts w:asciiTheme="majorHAnsi" w:hAnsiTheme="majorHAnsi" w:cstheme="minorHAnsi"/>
          <w:vertAlign w:val="superscript"/>
        </w:rPr>
        <w:t>14</w:t>
      </w:r>
      <w:r w:rsidR="00257ABF" w:rsidRPr="0092064E">
        <w:rPr>
          <w:rFonts w:asciiTheme="majorHAnsi" w:hAnsiTheme="majorHAnsi" w:cstheme="minorHAnsi"/>
        </w:rPr>
        <w:t>.</w:t>
      </w:r>
    </w:p>
    <w:p w14:paraId="0F29B29C" w14:textId="77777777" w:rsidR="00B6559F" w:rsidRPr="0092064E" w:rsidRDefault="00B6559F" w:rsidP="00601628">
      <w:pPr>
        <w:pStyle w:val="ListParagraph"/>
        <w:ind w:left="0"/>
        <w:rPr>
          <w:rFonts w:asciiTheme="majorHAnsi" w:hAnsiTheme="majorHAnsi" w:cstheme="minorHAnsi"/>
        </w:rPr>
      </w:pPr>
    </w:p>
    <w:p w14:paraId="53A1B288" w14:textId="77777777" w:rsidR="00B6559F" w:rsidRPr="0092064E" w:rsidRDefault="000829D7" w:rsidP="00601628">
      <w:pPr>
        <w:pStyle w:val="ListParagraph"/>
        <w:numPr>
          <w:ilvl w:val="2"/>
          <w:numId w:val="40"/>
        </w:numPr>
        <w:ind w:left="0" w:firstLine="0"/>
        <w:rPr>
          <w:rFonts w:asciiTheme="majorHAnsi" w:hAnsiTheme="majorHAnsi" w:cstheme="minorHAnsi"/>
        </w:rPr>
      </w:pPr>
      <w:r w:rsidRPr="0092064E">
        <w:rPr>
          <w:rFonts w:asciiTheme="majorHAnsi" w:hAnsiTheme="majorHAnsi" w:cstheme="minorHAnsi"/>
        </w:rPr>
        <w:t>Assay tumor markers (CEA and Ca 19.9)</w:t>
      </w:r>
      <w:r w:rsidR="00B6559F" w:rsidRPr="0092064E">
        <w:rPr>
          <w:rFonts w:asciiTheme="majorHAnsi" w:hAnsiTheme="majorHAnsi" w:cstheme="minorHAnsi"/>
        </w:rPr>
        <w:t>.</w:t>
      </w:r>
    </w:p>
    <w:p w14:paraId="1779345C" w14:textId="77777777" w:rsidR="00B6559F" w:rsidRPr="0092064E" w:rsidRDefault="00B6559F" w:rsidP="00601628">
      <w:pPr>
        <w:pStyle w:val="ListParagraph"/>
        <w:ind w:left="0"/>
        <w:rPr>
          <w:rFonts w:asciiTheme="majorHAnsi" w:hAnsiTheme="majorHAnsi" w:cstheme="minorHAnsi"/>
        </w:rPr>
      </w:pPr>
    </w:p>
    <w:p w14:paraId="0119C401" w14:textId="4D511E8E" w:rsidR="00257ABF" w:rsidRPr="0092064E" w:rsidRDefault="00B6559F" w:rsidP="00601628">
      <w:pPr>
        <w:pStyle w:val="ListParagraph"/>
        <w:ind w:left="0"/>
        <w:rPr>
          <w:rFonts w:asciiTheme="majorHAnsi" w:hAnsiTheme="majorHAnsi" w:cstheme="minorHAnsi"/>
        </w:rPr>
      </w:pPr>
      <w:r w:rsidRPr="0092064E">
        <w:rPr>
          <w:rFonts w:asciiTheme="majorHAnsi" w:hAnsiTheme="majorHAnsi" w:cstheme="minorHAnsi"/>
        </w:rPr>
        <w:t>NOTE:</w:t>
      </w:r>
      <w:r w:rsidR="000829D7" w:rsidRPr="0092064E">
        <w:rPr>
          <w:rFonts w:asciiTheme="majorHAnsi" w:hAnsiTheme="majorHAnsi" w:cstheme="minorHAnsi"/>
        </w:rPr>
        <w:t xml:space="preserve"> </w:t>
      </w:r>
      <w:r w:rsidR="00257ABF" w:rsidRPr="0092064E">
        <w:rPr>
          <w:rFonts w:asciiTheme="majorHAnsi" w:hAnsiTheme="majorHAnsi" w:cstheme="minorHAnsi"/>
        </w:rPr>
        <w:t xml:space="preserve">High preoperative levels of Ca </w:t>
      </w:r>
      <w:r w:rsidR="00652A7B" w:rsidRPr="0092064E">
        <w:rPr>
          <w:rFonts w:asciiTheme="majorHAnsi" w:hAnsiTheme="majorHAnsi" w:cstheme="minorHAnsi"/>
        </w:rPr>
        <w:t>19.9 have</w:t>
      </w:r>
      <w:r w:rsidR="00257ABF" w:rsidRPr="0092064E">
        <w:rPr>
          <w:rFonts w:asciiTheme="majorHAnsi" w:hAnsiTheme="majorHAnsi" w:cstheme="minorHAnsi"/>
        </w:rPr>
        <w:t xml:space="preserve"> prognostic </w:t>
      </w:r>
      <w:r w:rsidR="007906B0" w:rsidRPr="0092064E">
        <w:rPr>
          <w:rFonts w:asciiTheme="majorHAnsi" w:hAnsiTheme="majorHAnsi" w:cstheme="minorHAnsi"/>
        </w:rPr>
        <w:t>implications</w:t>
      </w:r>
      <w:r w:rsidR="007906B0" w:rsidRPr="0092064E">
        <w:rPr>
          <w:rFonts w:asciiTheme="majorHAnsi" w:hAnsiTheme="majorHAnsi" w:cstheme="minorHAnsi"/>
          <w:vertAlign w:val="superscript"/>
        </w:rPr>
        <w:t>15</w:t>
      </w:r>
      <w:r w:rsidR="007906B0" w:rsidRPr="007906B0">
        <w:rPr>
          <w:rFonts w:asciiTheme="majorHAnsi" w:hAnsiTheme="majorHAnsi" w:cstheme="minorHAnsi"/>
        </w:rPr>
        <w:t>,</w:t>
      </w:r>
      <w:r w:rsidR="00861271" w:rsidRPr="0092064E">
        <w:rPr>
          <w:rFonts w:asciiTheme="majorHAnsi" w:hAnsiTheme="majorHAnsi" w:cstheme="minorHAnsi"/>
        </w:rPr>
        <w:t xml:space="preserve"> </w:t>
      </w:r>
      <w:r w:rsidR="00257ABF" w:rsidRPr="0092064E">
        <w:rPr>
          <w:rFonts w:asciiTheme="majorHAnsi" w:hAnsiTheme="majorHAnsi" w:cstheme="minorHAnsi"/>
        </w:rPr>
        <w:t>but low levels do not call into doubt the indication for surgery</w:t>
      </w:r>
      <w:r w:rsidR="00257ABF" w:rsidRPr="0092064E">
        <w:rPr>
          <w:rFonts w:asciiTheme="majorHAnsi" w:hAnsiTheme="majorHAnsi" w:cstheme="minorHAnsi"/>
          <w:vertAlign w:val="superscript"/>
        </w:rPr>
        <w:t>1</w:t>
      </w:r>
      <w:r w:rsidR="00290D24" w:rsidRPr="0092064E">
        <w:rPr>
          <w:rFonts w:asciiTheme="majorHAnsi" w:hAnsiTheme="majorHAnsi" w:cstheme="minorHAnsi"/>
          <w:vertAlign w:val="superscript"/>
        </w:rPr>
        <w:t>6</w:t>
      </w:r>
      <w:r w:rsidR="0088775A" w:rsidRPr="0092064E">
        <w:rPr>
          <w:rFonts w:asciiTheme="majorHAnsi" w:hAnsiTheme="majorHAnsi" w:cstheme="minorHAnsi"/>
        </w:rPr>
        <w:t>.</w:t>
      </w:r>
    </w:p>
    <w:p w14:paraId="4E42E445" w14:textId="77777777" w:rsidR="00B6559F" w:rsidRPr="0092064E" w:rsidRDefault="00B6559F" w:rsidP="00601628">
      <w:pPr>
        <w:pStyle w:val="ListParagraph"/>
        <w:ind w:left="0"/>
        <w:rPr>
          <w:rFonts w:asciiTheme="majorHAnsi" w:hAnsiTheme="majorHAnsi" w:cstheme="minorHAnsi"/>
        </w:rPr>
      </w:pPr>
    </w:p>
    <w:p w14:paraId="5481090B" w14:textId="75DA14A1" w:rsidR="00257ABF" w:rsidRPr="0092064E" w:rsidRDefault="00735372" w:rsidP="00601628">
      <w:pPr>
        <w:pStyle w:val="ListParagraph"/>
        <w:numPr>
          <w:ilvl w:val="2"/>
          <w:numId w:val="40"/>
        </w:numPr>
        <w:ind w:left="0" w:firstLine="0"/>
        <w:rPr>
          <w:rFonts w:asciiTheme="majorHAnsi" w:hAnsiTheme="majorHAnsi" w:cstheme="minorHAnsi"/>
        </w:rPr>
      </w:pPr>
      <w:r w:rsidRPr="0092064E">
        <w:rPr>
          <w:rFonts w:asciiTheme="majorHAnsi" w:hAnsiTheme="majorHAnsi" w:cstheme="minorHAnsi"/>
        </w:rPr>
        <w:t>Ensure that the patient</w:t>
      </w:r>
      <w:r w:rsidR="00257ABF" w:rsidRPr="0092064E">
        <w:rPr>
          <w:rFonts w:asciiTheme="majorHAnsi" w:hAnsiTheme="majorHAnsi" w:cstheme="minorHAnsi"/>
        </w:rPr>
        <w:t xml:space="preserve"> </w:t>
      </w:r>
      <w:r w:rsidRPr="0092064E">
        <w:rPr>
          <w:rFonts w:asciiTheme="majorHAnsi" w:hAnsiTheme="majorHAnsi" w:cstheme="minorHAnsi"/>
        </w:rPr>
        <w:t>is</w:t>
      </w:r>
      <w:r w:rsidR="00257ABF" w:rsidRPr="0092064E">
        <w:rPr>
          <w:rFonts w:asciiTheme="majorHAnsi" w:hAnsiTheme="majorHAnsi" w:cstheme="minorHAnsi"/>
        </w:rPr>
        <w:t xml:space="preserve"> fit for surgery and eligible for a minimally invasive approach</w:t>
      </w:r>
      <w:r w:rsidR="00257ABF" w:rsidRPr="0092064E">
        <w:rPr>
          <w:rFonts w:asciiTheme="majorHAnsi" w:hAnsiTheme="majorHAnsi" w:cstheme="minorHAnsi"/>
          <w:vertAlign w:val="superscript"/>
        </w:rPr>
        <w:t>1</w:t>
      </w:r>
      <w:r w:rsidR="00290D24" w:rsidRPr="0092064E">
        <w:rPr>
          <w:rFonts w:asciiTheme="majorHAnsi" w:hAnsiTheme="majorHAnsi" w:cstheme="minorHAnsi"/>
          <w:vertAlign w:val="superscript"/>
        </w:rPr>
        <w:t>7,18</w:t>
      </w:r>
      <w:r w:rsidR="00B60FF3" w:rsidRPr="0092064E">
        <w:rPr>
          <w:rFonts w:asciiTheme="majorHAnsi" w:hAnsiTheme="majorHAnsi" w:cstheme="minorHAnsi"/>
        </w:rPr>
        <w:t>.</w:t>
      </w:r>
    </w:p>
    <w:p w14:paraId="12107633" w14:textId="77777777" w:rsidR="00B6559F" w:rsidRPr="0092064E" w:rsidRDefault="00B6559F" w:rsidP="00601628">
      <w:pPr>
        <w:pStyle w:val="ListParagraph"/>
        <w:ind w:left="0"/>
        <w:rPr>
          <w:rFonts w:asciiTheme="majorHAnsi" w:hAnsiTheme="majorHAnsi" w:cstheme="minorHAnsi"/>
        </w:rPr>
      </w:pPr>
    </w:p>
    <w:p w14:paraId="38C2DC93" w14:textId="49D1D620" w:rsidR="00735372" w:rsidRPr="0092064E" w:rsidRDefault="00735372" w:rsidP="00601628">
      <w:pPr>
        <w:pStyle w:val="ListParagraph"/>
        <w:numPr>
          <w:ilvl w:val="2"/>
          <w:numId w:val="40"/>
        </w:numPr>
        <w:ind w:left="0" w:firstLine="0"/>
        <w:rPr>
          <w:rFonts w:asciiTheme="majorHAnsi" w:hAnsiTheme="majorHAnsi" w:cstheme="minorHAnsi"/>
        </w:rPr>
      </w:pPr>
      <w:r w:rsidRPr="0092064E">
        <w:rPr>
          <w:rFonts w:asciiTheme="majorHAnsi" w:hAnsiTheme="majorHAnsi" w:cstheme="minorHAnsi"/>
        </w:rPr>
        <w:t>Do not perform RAMPS during the learning curve</w:t>
      </w:r>
      <w:r w:rsidRPr="0092064E">
        <w:rPr>
          <w:rFonts w:asciiTheme="majorHAnsi" w:hAnsiTheme="majorHAnsi" w:cstheme="minorHAnsi"/>
          <w:vertAlign w:val="superscript"/>
        </w:rPr>
        <w:t>1</w:t>
      </w:r>
      <w:r w:rsidR="00290D24" w:rsidRPr="0092064E">
        <w:rPr>
          <w:rFonts w:asciiTheme="majorHAnsi" w:hAnsiTheme="majorHAnsi" w:cstheme="minorHAnsi"/>
          <w:vertAlign w:val="superscript"/>
        </w:rPr>
        <w:t>9</w:t>
      </w:r>
      <w:r w:rsidR="00B60FF3" w:rsidRPr="0092064E">
        <w:rPr>
          <w:rFonts w:asciiTheme="majorHAnsi" w:hAnsiTheme="majorHAnsi" w:cstheme="minorHAnsi"/>
        </w:rPr>
        <w:t>.</w:t>
      </w:r>
    </w:p>
    <w:p w14:paraId="22B00F29" w14:textId="77777777" w:rsidR="00B6559F" w:rsidRPr="0092064E" w:rsidRDefault="00B6559F" w:rsidP="00601628">
      <w:pPr>
        <w:pStyle w:val="ListParagraph"/>
        <w:ind w:left="0"/>
        <w:rPr>
          <w:rFonts w:asciiTheme="majorHAnsi" w:hAnsiTheme="majorHAnsi" w:cstheme="minorHAnsi"/>
        </w:rPr>
      </w:pPr>
    </w:p>
    <w:p w14:paraId="762F4B6A" w14:textId="6537A489" w:rsidR="0062583D" w:rsidRPr="0092064E" w:rsidRDefault="007A44A3" w:rsidP="00601628">
      <w:pPr>
        <w:pStyle w:val="ListParagraph"/>
        <w:numPr>
          <w:ilvl w:val="2"/>
          <w:numId w:val="40"/>
        </w:numPr>
        <w:ind w:left="0" w:firstLine="0"/>
        <w:rPr>
          <w:rFonts w:asciiTheme="majorHAnsi" w:hAnsiTheme="majorHAnsi" w:cstheme="minorHAnsi"/>
        </w:rPr>
      </w:pPr>
      <w:r w:rsidRPr="0092064E">
        <w:rPr>
          <w:rFonts w:asciiTheme="majorHAnsi" w:hAnsiTheme="majorHAnsi" w:cstheme="minorHAnsi"/>
        </w:rPr>
        <w:t>Do not accept patients with tumor</w:t>
      </w:r>
      <w:r w:rsidR="00DE6AF3" w:rsidRPr="0092064E">
        <w:rPr>
          <w:rFonts w:asciiTheme="majorHAnsi" w:hAnsiTheme="majorHAnsi" w:cstheme="minorHAnsi"/>
        </w:rPr>
        <w:t>s clearly involving the large peripancreatic vessels, until proficiency is achieved</w:t>
      </w:r>
      <w:r w:rsidRPr="0092064E">
        <w:rPr>
          <w:rFonts w:asciiTheme="majorHAnsi" w:hAnsiTheme="majorHAnsi" w:cstheme="minorHAnsi"/>
        </w:rPr>
        <w:t xml:space="preserve"> </w:t>
      </w:r>
      <w:r w:rsidR="00DE6AF3" w:rsidRPr="0092064E">
        <w:rPr>
          <w:rFonts w:asciiTheme="majorHAnsi" w:hAnsiTheme="majorHAnsi" w:cstheme="minorHAnsi"/>
        </w:rPr>
        <w:t xml:space="preserve">with standard </w:t>
      </w:r>
      <w:r w:rsidR="00E17D1F" w:rsidRPr="0092064E">
        <w:rPr>
          <w:rFonts w:asciiTheme="majorHAnsi" w:hAnsiTheme="majorHAnsi" w:cstheme="minorHAnsi"/>
        </w:rPr>
        <w:t>RAMPS</w:t>
      </w:r>
      <w:r w:rsidR="0062583D" w:rsidRPr="0092064E">
        <w:rPr>
          <w:rFonts w:asciiTheme="majorHAnsi" w:hAnsiTheme="majorHAnsi" w:cstheme="minorHAnsi"/>
        </w:rPr>
        <w:t>.</w:t>
      </w:r>
    </w:p>
    <w:p w14:paraId="6B2EB824" w14:textId="77777777" w:rsidR="00257ABF" w:rsidRPr="0092064E" w:rsidRDefault="00257ABF" w:rsidP="00601628">
      <w:pPr>
        <w:jc w:val="both"/>
        <w:rPr>
          <w:rFonts w:asciiTheme="majorHAnsi" w:hAnsiTheme="majorHAnsi" w:cstheme="minorHAnsi"/>
          <w:strike/>
          <w:lang w:val="en-US"/>
        </w:rPr>
      </w:pPr>
    </w:p>
    <w:p w14:paraId="7A5B382F" w14:textId="54BD1C98" w:rsidR="00257ABF" w:rsidRPr="005108C7" w:rsidRDefault="00257ABF" w:rsidP="00601628">
      <w:pPr>
        <w:pStyle w:val="ListParagraph"/>
        <w:numPr>
          <w:ilvl w:val="1"/>
          <w:numId w:val="40"/>
        </w:numPr>
        <w:ind w:left="0" w:firstLine="0"/>
        <w:rPr>
          <w:rFonts w:asciiTheme="majorHAnsi" w:hAnsiTheme="majorHAnsi" w:cstheme="minorHAnsi"/>
          <w:bCs/>
        </w:rPr>
      </w:pPr>
      <w:r w:rsidRPr="005108C7">
        <w:rPr>
          <w:rFonts w:asciiTheme="majorHAnsi" w:hAnsiTheme="majorHAnsi" w:cstheme="minorHAnsi"/>
          <w:bCs/>
        </w:rPr>
        <w:t>Patient preparation</w:t>
      </w:r>
    </w:p>
    <w:p w14:paraId="3672459E" w14:textId="77777777" w:rsidR="00620AA4" w:rsidRPr="0092064E" w:rsidRDefault="00620AA4" w:rsidP="00601628">
      <w:pPr>
        <w:pStyle w:val="ListParagraph"/>
        <w:ind w:left="0"/>
        <w:rPr>
          <w:rFonts w:asciiTheme="majorHAnsi" w:hAnsiTheme="majorHAnsi" w:cstheme="minorHAnsi"/>
        </w:rPr>
      </w:pPr>
    </w:p>
    <w:p w14:paraId="54D68878" w14:textId="4781ECA7" w:rsidR="00767D75" w:rsidRPr="0092064E" w:rsidRDefault="004D679E" w:rsidP="00601628">
      <w:pPr>
        <w:pStyle w:val="ListParagraph"/>
        <w:numPr>
          <w:ilvl w:val="2"/>
          <w:numId w:val="40"/>
        </w:numPr>
        <w:ind w:left="0" w:firstLine="0"/>
        <w:rPr>
          <w:rFonts w:asciiTheme="majorHAnsi" w:hAnsiTheme="majorHAnsi" w:cstheme="minorHAnsi"/>
        </w:rPr>
      </w:pPr>
      <w:r w:rsidRPr="0092064E">
        <w:rPr>
          <w:rFonts w:asciiTheme="majorHAnsi" w:hAnsiTheme="majorHAnsi" w:cstheme="minorHAnsi"/>
        </w:rPr>
        <w:t>Provide s</w:t>
      </w:r>
      <w:r w:rsidR="00257ABF" w:rsidRPr="0092064E">
        <w:rPr>
          <w:rFonts w:asciiTheme="majorHAnsi" w:hAnsiTheme="majorHAnsi" w:cstheme="minorHAnsi"/>
        </w:rPr>
        <w:t>t</w:t>
      </w:r>
      <w:r w:rsidRPr="0092064E">
        <w:rPr>
          <w:rFonts w:asciiTheme="majorHAnsi" w:hAnsiTheme="majorHAnsi" w:cstheme="minorHAnsi"/>
        </w:rPr>
        <w:t>andard pre-surgical preparation</w:t>
      </w:r>
      <w:r w:rsidR="00620AA4" w:rsidRPr="0092064E">
        <w:rPr>
          <w:rFonts w:asciiTheme="majorHAnsi" w:hAnsiTheme="majorHAnsi" w:cstheme="minorHAnsi"/>
        </w:rPr>
        <w:t>.</w:t>
      </w:r>
    </w:p>
    <w:p w14:paraId="15873798" w14:textId="77777777" w:rsidR="00620AA4" w:rsidRPr="0092064E" w:rsidRDefault="00620AA4" w:rsidP="00601628">
      <w:pPr>
        <w:pStyle w:val="ListParagraph"/>
        <w:ind w:left="0"/>
        <w:rPr>
          <w:rFonts w:asciiTheme="majorHAnsi" w:hAnsiTheme="majorHAnsi" w:cstheme="minorHAnsi"/>
        </w:rPr>
      </w:pPr>
    </w:p>
    <w:p w14:paraId="19BC91CA" w14:textId="0AD8F5D2" w:rsidR="00257ABF" w:rsidRPr="0092064E" w:rsidRDefault="00257ABF" w:rsidP="00601628">
      <w:pPr>
        <w:pStyle w:val="ListParagraph"/>
        <w:numPr>
          <w:ilvl w:val="2"/>
          <w:numId w:val="40"/>
        </w:numPr>
        <w:ind w:left="0" w:firstLine="0"/>
        <w:rPr>
          <w:rFonts w:asciiTheme="majorHAnsi" w:hAnsiTheme="majorHAnsi" w:cstheme="minorHAnsi"/>
        </w:rPr>
      </w:pPr>
      <w:r w:rsidRPr="0092064E">
        <w:rPr>
          <w:rFonts w:asciiTheme="majorHAnsi" w:hAnsiTheme="majorHAnsi" w:cstheme="minorHAnsi"/>
        </w:rPr>
        <w:t xml:space="preserve">Provide vaccination against </w:t>
      </w:r>
      <w:r w:rsidRPr="0092064E">
        <w:rPr>
          <w:rFonts w:asciiTheme="majorHAnsi" w:hAnsiTheme="majorHAnsi" w:cs="Times New Roman"/>
        </w:rPr>
        <w:t>encapsulated bacteria</w:t>
      </w:r>
      <w:r w:rsidR="004452A3" w:rsidRPr="0092064E">
        <w:rPr>
          <w:rFonts w:asciiTheme="majorHAnsi" w:hAnsiTheme="majorHAnsi" w:cs="Times New Roman"/>
        </w:rPr>
        <w:t xml:space="preserve"> (</w:t>
      </w:r>
      <w:r w:rsidR="00767D75" w:rsidRPr="0092064E">
        <w:rPr>
          <w:rFonts w:asciiTheme="majorHAnsi" w:hAnsiTheme="majorHAnsi" w:cs="Times New Roman"/>
          <w:i/>
          <w:iCs/>
        </w:rPr>
        <w:t>S</w:t>
      </w:r>
      <w:r w:rsidR="00D94842" w:rsidRPr="0092064E">
        <w:rPr>
          <w:rFonts w:asciiTheme="majorHAnsi" w:hAnsiTheme="majorHAnsi" w:cs="Times New Roman"/>
          <w:i/>
          <w:iCs/>
        </w:rPr>
        <w:t xml:space="preserve">treptococcus </w:t>
      </w:r>
      <w:r w:rsidR="00620AA4" w:rsidRPr="0092064E">
        <w:rPr>
          <w:rFonts w:asciiTheme="majorHAnsi" w:hAnsiTheme="majorHAnsi" w:cs="Times New Roman"/>
          <w:i/>
          <w:iCs/>
        </w:rPr>
        <w:t>p</w:t>
      </w:r>
      <w:r w:rsidR="00D94842" w:rsidRPr="0092064E">
        <w:rPr>
          <w:rFonts w:asciiTheme="majorHAnsi" w:hAnsiTheme="majorHAnsi" w:cs="Times New Roman"/>
          <w:i/>
          <w:iCs/>
        </w:rPr>
        <w:t>neumonia</w:t>
      </w:r>
      <w:r w:rsidR="00FB497D" w:rsidRPr="0092064E">
        <w:rPr>
          <w:rFonts w:asciiTheme="majorHAnsi" w:hAnsiTheme="majorHAnsi" w:cs="Times New Roman"/>
          <w:i/>
          <w:iCs/>
        </w:rPr>
        <w:t>e</w:t>
      </w:r>
      <w:r w:rsidR="00D94842" w:rsidRPr="0092064E">
        <w:rPr>
          <w:rFonts w:asciiTheme="majorHAnsi" w:hAnsiTheme="majorHAnsi" w:cs="Times New Roman"/>
        </w:rPr>
        <w:t>,</w:t>
      </w:r>
      <w:r w:rsidR="00767D75" w:rsidRPr="0092064E">
        <w:rPr>
          <w:rFonts w:asciiTheme="majorHAnsi" w:hAnsiTheme="majorHAnsi" w:cs="Times New Roman"/>
        </w:rPr>
        <w:t xml:space="preserve"> </w:t>
      </w:r>
      <w:r w:rsidR="00767D75" w:rsidRPr="0092064E">
        <w:rPr>
          <w:rFonts w:asciiTheme="majorHAnsi" w:hAnsiTheme="majorHAnsi" w:cs="Times New Roman"/>
          <w:i/>
          <w:iCs/>
        </w:rPr>
        <w:t>N</w:t>
      </w:r>
      <w:r w:rsidR="00FB497D" w:rsidRPr="0092064E">
        <w:rPr>
          <w:rFonts w:asciiTheme="majorHAnsi" w:hAnsiTheme="majorHAnsi" w:cs="Times New Roman"/>
          <w:i/>
          <w:iCs/>
        </w:rPr>
        <w:t xml:space="preserve">eisseria </w:t>
      </w:r>
      <w:r w:rsidR="00620AA4" w:rsidRPr="0092064E">
        <w:rPr>
          <w:rFonts w:asciiTheme="majorHAnsi" w:hAnsiTheme="majorHAnsi" w:cs="Times New Roman"/>
          <w:i/>
          <w:iCs/>
        </w:rPr>
        <w:t>m</w:t>
      </w:r>
      <w:r w:rsidR="00767D75" w:rsidRPr="0092064E">
        <w:rPr>
          <w:rFonts w:asciiTheme="majorHAnsi" w:hAnsiTheme="majorHAnsi" w:cs="Times New Roman"/>
          <w:i/>
          <w:iCs/>
        </w:rPr>
        <w:t>eningitidis</w:t>
      </w:r>
      <w:r w:rsidR="00767D75" w:rsidRPr="0092064E">
        <w:rPr>
          <w:rFonts w:asciiTheme="majorHAnsi" w:hAnsiTheme="majorHAnsi" w:cs="Times New Roman"/>
        </w:rPr>
        <w:t xml:space="preserve">, </w:t>
      </w:r>
      <w:proofErr w:type="spellStart"/>
      <w:r w:rsidR="00FB497D" w:rsidRPr="0092064E">
        <w:rPr>
          <w:rFonts w:asciiTheme="majorHAnsi" w:hAnsiTheme="majorHAnsi" w:cs="Times New Roman"/>
          <w:i/>
          <w:iCs/>
        </w:rPr>
        <w:t>H</w:t>
      </w:r>
      <w:r w:rsidR="00F25A07" w:rsidRPr="0092064E">
        <w:rPr>
          <w:rFonts w:asciiTheme="majorHAnsi" w:hAnsiTheme="majorHAnsi" w:cs="Times New Roman"/>
          <w:i/>
          <w:iCs/>
        </w:rPr>
        <w:t>aemophilus</w:t>
      </w:r>
      <w:proofErr w:type="spellEnd"/>
      <w:r w:rsidR="00F25A07" w:rsidRPr="0092064E">
        <w:rPr>
          <w:rFonts w:asciiTheme="majorHAnsi" w:hAnsiTheme="majorHAnsi" w:cs="Times New Roman"/>
          <w:i/>
          <w:iCs/>
        </w:rPr>
        <w:t xml:space="preserve"> </w:t>
      </w:r>
      <w:r w:rsidR="00620AA4" w:rsidRPr="0092064E">
        <w:rPr>
          <w:rFonts w:asciiTheme="majorHAnsi" w:hAnsiTheme="majorHAnsi" w:cs="Times New Roman"/>
          <w:i/>
          <w:iCs/>
        </w:rPr>
        <w:t>i</w:t>
      </w:r>
      <w:r w:rsidR="00F25A07" w:rsidRPr="0092064E">
        <w:rPr>
          <w:rFonts w:asciiTheme="majorHAnsi" w:hAnsiTheme="majorHAnsi" w:cs="Times New Roman"/>
          <w:i/>
          <w:iCs/>
        </w:rPr>
        <w:t>nfluenza</w:t>
      </w:r>
      <w:r w:rsidR="00FB497D" w:rsidRPr="0092064E">
        <w:rPr>
          <w:rFonts w:asciiTheme="majorHAnsi" w:hAnsiTheme="majorHAnsi" w:cs="Times New Roman"/>
        </w:rPr>
        <w:t xml:space="preserve"> type B</w:t>
      </w:r>
      <w:r w:rsidR="00767D75" w:rsidRPr="0092064E">
        <w:rPr>
          <w:rFonts w:asciiTheme="majorHAnsi" w:hAnsiTheme="majorHAnsi" w:cs="Times New Roman"/>
        </w:rPr>
        <w:t>)</w:t>
      </w:r>
      <w:r w:rsidR="000E68B4" w:rsidRPr="0092064E">
        <w:rPr>
          <w:rFonts w:asciiTheme="majorHAnsi" w:hAnsiTheme="majorHAnsi" w:cs="Times New Roman"/>
        </w:rPr>
        <w:t xml:space="preserve"> </w:t>
      </w:r>
      <w:r w:rsidRPr="0092064E">
        <w:rPr>
          <w:rFonts w:asciiTheme="majorHAnsi" w:hAnsiTheme="majorHAnsi" w:cstheme="minorHAnsi"/>
        </w:rPr>
        <w:t>to prevent o</w:t>
      </w:r>
      <w:r w:rsidRPr="0092064E">
        <w:rPr>
          <w:rFonts w:asciiTheme="majorHAnsi" w:hAnsiTheme="majorHAnsi" w:cs="Arial"/>
          <w:shd w:val="clear" w:color="auto" w:fill="FFFFFF"/>
        </w:rPr>
        <w:t>verwhelming post-splenectomy sepsis</w:t>
      </w:r>
      <w:r w:rsidR="00966460" w:rsidRPr="0092064E">
        <w:rPr>
          <w:rFonts w:asciiTheme="majorHAnsi" w:hAnsiTheme="majorHAnsi" w:cstheme="minorHAnsi"/>
          <w:vertAlign w:val="superscript"/>
        </w:rPr>
        <w:t>20</w:t>
      </w:r>
      <w:r w:rsidRPr="0092064E">
        <w:rPr>
          <w:rFonts w:asciiTheme="majorHAnsi" w:hAnsiTheme="majorHAnsi" w:cs="Arial"/>
          <w:shd w:val="clear" w:color="auto" w:fill="FFFFFF"/>
        </w:rPr>
        <w:t>.</w:t>
      </w:r>
    </w:p>
    <w:p w14:paraId="7231A9FA" w14:textId="77777777" w:rsidR="00257ABF" w:rsidRPr="0092064E" w:rsidRDefault="00257ABF" w:rsidP="00601628">
      <w:pPr>
        <w:jc w:val="both"/>
        <w:rPr>
          <w:rFonts w:asciiTheme="majorHAnsi" w:hAnsiTheme="majorHAnsi" w:cstheme="minorHAnsi"/>
          <w:lang w:val="en-US"/>
        </w:rPr>
      </w:pPr>
    </w:p>
    <w:p w14:paraId="7652D37A" w14:textId="1FC6A334" w:rsidR="00257ABF" w:rsidRPr="005108C7" w:rsidRDefault="00257ABF" w:rsidP="00601628">
      <w:pPr>
        <w:pStyle w:val="ListParagraph"/>
        <w:numPr>
          <w:ilvl w:val="1"/>
          <w:numId w:val="40"/>
        </w:numPr>
        <w:ind w:left="0" w:firstLine="0"/>
        <w:rPr>
          <w:rFonts w:asciiTheme="majorHAnsi" w:hAnsiTheme="majorHAnsi" w:cstheme="minorHAnsi"/>
          <w:bCs/>
        </w:rPr>
      </w:pPr>
      <w:r w:rsidRPr="005108C7">
        <w:rPr>
          <w:rFonts w:asciiTheme="majorHAnsi" w:hAnsiTheme="majorHAnsi" w:cstheme="minorHAnsi"/>
          <w:bCs/>
        </w:rPr>
        <w:t>Equipment</w:t>
      </w:r>
    </w:p>
    <w:p w14:paraId="6CF59BBB" w14:textId="77777777" w:rsidR="00CE07B9" w:rsidRPr="0092064E" w:rsidRDefault="00CE07B9" w:rsidP="00601628">
      <w:pPr>
        <w:pStyle w:val="ListParagraph"/>
        <w:ind w:left="0"/>
        <w:rPr>
          <w:rFonts w:asciiTheme="majorHAnsi" w:hAnsiTheme="majorHAnsi" w:cstheme="minorHAnsi"/>
        </w:rPr>
      </w:pPr>
    </w:p>
    <w:p w14:paraId="441BBD42" w14:textId="1828A108" w:rsidR="00CE07B9" w:rsidRPr="0092064E" w:rsidRDefault="00FB497D" w:rsidP="00601628">
      <w:pPr>
        <w:pStyle w:val="ListParagraph"/>
        <w:numPr>
          <w:ilvl w:val="2"/>
          <w:numId w:val="40"/>
        </w:numPr>
        <w:ind w:left="0" w:firstLine="0"/>
        <w:rPr>
          <w:rFonts w:asciiTheme="majorHAnsi" w:hAnsiTheme="majorHAnsi" w:cstheme="minorHAnsi"/>
        </w:rPr>
      </w:pPr>
      <w:r w:rsidRPr="0092064E">
        <w:rPr>
          <w:rFonts w:asciiTheme="majorHAnsi" w:hAnsiTheme="majorHAnsi"/>
        </w:rPr>
        <w:t>Ensure the availability of a robotic system.</w:t>
      </w:r>
    </w:p>
    <w:p w14:paraId="1102F2C6" w14:textId="77777777" w:rsidR="00CE07B9" w:rsidRPr="0092064E" w:rsidRDefault="00CE07B9" w:rsidP="00601628">
      <w:pPr>
        <w:pStyle w:val="ListParagraph"/>
        <w:ind w:left="0"/>
        <w:rPr>
          <w:rFonts w:asciiTheme="majorHAnsi" w:hAnsiTheme="majorHAnsi"/>
        </w:rPr>
      </w:pPr>
    </w:p>
    <w:p w14:paraId="56B85BBE" w14:textId="4A7A4CC9" w:rsidR="001651D7" w:rsidRPr="0092064E" w:rsidRDefault="00CE07B9" w:rsidP="00601628">
      <w:pPr>
        <w:pStyle w:val="ListParagraph"/>
        <w:ind w:left="0"/>
        <w:rPr>
          <w:rFonts w:asciiTheme="majorHAnsi" w:hAnsiTheme="majorHAnsi" w:cstheme="minorHAnsi"/>
        </w:rPr>
      </w:pPr>
      <w:r w:rsidRPr="0092064E">
        <w:rPr>
          <w:rFonts w:asciiTheme="majorHAnsi" w:hAnsiTheme="majorHAnsi"/>
        </w:rPr>
        <w:t xml:space="preserve">NOTE: </w:t>
      </w:r>
      <w:r w:rsidR="001651D7" w:rsidRPr="0092064E">
        <w:rPr>
          <w:rFonts w:asciiTheme="majorHAnsi" w:hAnsiTheme="majorHAnsi"/>
        </w:rPr>
        <w:t xml:space="preserve">So far, only one robotic system </w:t>
      </w:r>
      <w:r w:rsidRPr="0092064E">
        <w:rPr>
          <w:rFonts w:asciiTheme="majorHAnsi" w:hAnsiTheme="majorHAnsi"/>
        </w:rPr>
        <w:t>(</w:t>
      </w:r>
      <w:r w:rsidRPr="0092064E">
        <w:rPr>
          <w:rFonts w:asciiTheme="majorHAnsi" w:hAnsiTheme="majorHAnsi"/>
          <w:b/>
          <w:bCs/>
        </w:rPr>
        <w:t>Table of Materials</w:t>
      </w:r>
      <w:r w:rsidRPr="0092064E">
        <w:rPr>
          <w:rFonts w:asciiTheme="majorHAnsi" w:hAnsiTheme="majorHAnsi"/>
        </w:rPr>
        <w:t xml:space="preserve">) </w:t>
      </w:r>
      <w:r w:rsidR="001651D7" w:rsidRPr="0092064E">
        <w:rPr>
          <w:rFonts w:asciiTheme="majorHAnsi" w:hAnsiTheme="majorHAnsi"/>
        </w:rPr>
        <w:t>has been used for pancreatic resections</w:t>
      </w:r>
      <w:r w:rsidR="001651D7" w:rsidRPr="0092064E">
        <w:rPr>
          <w:rFonts w:asciiTheme="majorHAnsi" w:hAnsiTheme="majorHAnsi"/>
          <w:vertAlign w:val="superscript"/>
        </w:rPr>
        <w:t>1</w:t>
      </w:r>
      <w:r w:rsidR="00A43823" w:rsidRPr="0092064E">
        <w:rPr>
          <w:rFonts w:asciiTheme="majorHAnsi" w:hAnsiTheme="majorHAnsi"/>
          <w:vertAlign w:val="superscript"/>
        </w:rPr>
        <w:t>8</w:t>
      </w:r>
      <w:r w:rsidR="00CE4F5A" w:rsidRPr="0092064E">
        <w:rPr>
          <w:rFonts w:asciiTheme="majorHAnsi" w:hAnsiTheme="majorHAnsi"/>
        </w:rPr>
        <w:t>.</w:t>
      </w:r>
      <w:r w:rsidR="00257ABF" w:rsidRPr="0092064E">
        <w:rPr>
          <w:rFonts w:asciiTheme="majorHAnsi" w:hAnsiTheme="majorHAnsi"/>
        </w:rPr>
        <w:t xml:space="preserve"> </w:t>
      </w:r>
      <w:r w:rsidRPr="0092064E">
        <w:rPr>
          <w:rFonts w:asciiTheme="majorHAnsi" w:hAnsiTheme="majorHAnsi"/>
        </w:rPr>
        <w:t>H</w:t>
      </w:r>
      <w:r w:rsidR="001651D7" w:rsidRPr="0092064E">
        <w:rPr>
          <w:rFonts w:asciiTheme="majorHAnsi" w:hAnsiTheme="majorHAnsi"/>
        </w:rPr>
        <w:t xml:space="preserve">erein a last generation robotic system is used. The </w:t>
      </w:r>
      <w:r w:rsidR="00CE4F5A" w:rsidRPr="0092064E">
        <w:rPr>
          <w:rFonts w:asciiTheme="majorHAnsi" w:hAnsiTheme="majorHAnsi"/>
        </w:rPr>
        <w:t>docking technique</w:t>
      </w:r>
      <w:r w:rsidR="001651D7" w:rsidRPr="0092064E">
        <w:rPr>
          <w:rFonts w:asciiTheme="majorHAnsi" w:hAnsiTheme="majorHAnsi"/>
        </w:rPr>
        <w:t xml:space="preserve"> and the targeting procedure are those specific to this system.</w:t>
      </w:r>
    </w:p>
    <w:p w14:paraId="579578A9" w14:textId="77777777" w:rsidR="00CE07B9" w:rsidRPr="0092064E" w:rsidRDefault="00CE07B9" w:rsidP="00601628">
      <w:pPr>
        <w:pStyle w:val="ListParagraph"/>
        <w:ind w:left="0"/>
        <w:rPr>
          <w:rFonts w:asciiTheme="majorHAnsi" w:hAnsiTheme="majorHAnsi" w:cstheme="minorHAnsi"/>
        </w:rPr>
      </w:pPr>
    </w:p>
    <w:p w14:paraId="40485289" w14:textId="2F21ACE2" w:rsidR="001651D7" w:rsidRPr="0092064E" w:rsidRDefault="001651D7" w:rsidP="00601628">
      <w:pPr>
        <w:pStyle w:val="ListParagraph"/>
        <w:numPr>
          <w:ilvl w:val="2"/>
          <w:numId w:val="40"/>
        </w:numPr>
        <w:ind w:left="0" w:firstLine="0"/>
        <w:rPr>
          <w:rFonts w:asciiTheme="majorHAnsi" w:hAnsiTheme="majorHAnsi" w:cstheme="minorHAnsi"/>
        </w:rPr>
      </w:pPr>
      <w:r w:rsidRPr="0092064E">
        <w:rPr>
          <w:rFonts w:asciiTheme="majorHAnsi" w:hAnsiTheme="majorHAnsi"/>
        </w:rPr>
        <w:t>Ensure that standard laparoscopic equipment</w:t>
      </w:r>
      <w:r w:rsidR="0092064E" w:rsidRPr="0092064E">
        <w:rPr>
          <w:rFonts w:asciiTheme="majorHAnsi" w:hAnsiTheme="majorHAnsi"/>
        </w:rPr>
        <w:t xml:space="preserve"> and</w:t>
      </w:r>
      <w:r w:rsidRPr="0092064E">
        <w:rPr>
          <w:rFonts w:asciiTheme="majorHAnsi" w:hAnsiTheme="majorHAnsi"/>
        </w:rPr>
        <w:t xml:space="preserve"> the following </w:t>
      </w:r>
      <w:r w:rsidR="00DD1950" w:rsidRPr="0092064E">
        <w:rPr>
          <w:rFonts w:asciiTheme="majorHAnsi" w:hAnsiTheme="majorHAnsi"/>
        </w:rPr>
        <w:t>robotic instruments</w:t>
      </w:r>
      <w:r w:rsidRPr="0092064E">
        <w:rPr>
          <w:rFonts w:asciiTheme="majorHAnsi" w:hAnsiTheme="majorHAnsi"/>
        </w:rPr>
        <w:t xml:space="preserve"> are available: small and medium hem-o-</w:t>
      </w:r>
      <w:proofErr w:type="spellStart"/>
      <w:r w:rsidRPr="0092064E">
        <w:rPr>
          <w:rFonts w:asciiTheme="majorHAnsi" w:hAnsiTheme="majorHAnsi"/>
        </w:rPr>
        <w:t>lok</w:t>
      </w:r>
      <w:proofErr w:type="spellEnd"/>
      <w:r w:rsidRPr="0092064E">
        <w:rPr>
          <w:rFonts w:asciiTheme="majorHAnsi" w:hAnsiTheme="majorHAnsi"/>
        </w:rPr>
        <w:t xml:space="preserve"> clip appliers, Maryland bipolar forceps, monopolar curved scissors, harmonic shears, and large needle drivers.</w:t>
      </w:r>
    </w:p>
    <w:p w14:paraId="4FE96A9F" w14:textId="77777777" w:rsidR="00CE07B9" w:rsidRPr="0092064E" w:rsidRDefault="00CE07B9" w:rsidP="00601628">
      <w:pPr>
        <w:pStyle w:val="ListParagraph"/>
        <w:ind w:left="0"/>
        <w:rPr>
          <w:rFonts w:asciiTheme="majorHAnsi" w:hAnsiTheme="majorHAnsi" w:cstheme="minorHAnsi"/>
        </w:rPr>
      </w:pPr>
    </w:p>
    <w:p w14:paraId="08F6B4B1" w14:textId="69C27A65" w:rsidR="001651D7" w:rsidRPr="0092064E" w:rsidRDefault="001651D7" w:rsidP="00601628">
      <w:pPr>
        <w:pStyle w:val="ListParagraph"/>
        <w:numPr>
          <w:ilvl w:val="2"/>
          <w:numId w:val="40"/>
        </w:numPr>
        <w:ind w:left="0" w:firstLine="0"/>
        <w:rPr>
          <w:rFonts w:asciiTheme="majorHAnsi" w:hAnsiTheme="majorHAnsi" w:cstheme="minorHAnsi"/>
        </w:rPr>
      </w:pPr>
      <w:r w:rsidRPr="0092064E">
        <w:rPr>
          <w:rFonts w:asciiTheme="majorHAnsi" w:hAnsiTheme="majorHAnsi"/>
        </w:rPr>
        <w:t>In case of vein resection</w:t>
      </w:r>
      <w:r w:rsidR="0092064E" w:rsidRPr="0092064E">
        <w:rPr>
          <w:rFonts w:asciiTheme="majorHAnsi" w:hAnsiTheme="majorHAnsi"/>
        </w:rPr>
        <w:t>,</w:t>
      </w:r>
      <w:r w:rsidRPr="0092064E">
        <w:rPr>
          <w:rFonts w:asciiTheme="majorHAnsi" w:hAnsiTheme="majorHAnsi"/>
        </w:rPr>
        <w:t xml:space="preserve"> ensure that the following instruments are available: robotic black diamond micro forceps and laparoscopic bulldog clamps.</w:t>
      </w:r>
    </w:p>
    <w:p w14:paraId="1D33480C" w14:textId="77777777" w:rsidR="00CE07B9" w:rsidRPr="0092064E" w:rsidRDefault="00CE07B9" w:rsidP="00601628">
      <w:pPr>
        <w:pStyle w:val="ListParagraph"/>
        <w:ind w:left="0"/>
        <w:rPr>
          <w:rFonts w:asciiTheme="majorHAnsi" w:hAnsiTheme="majorHAnsi" w:cstheme="minorHAnsi"/>
        </w:rPr>
      </w:pPr>
    </w:p>
    <w:p w14:paraId="6F527A3D" w14:textId="1E075F8D" w:rsidR="001651D7" w:rsidRPr="0092064E" w:rsidRDefault="001326D5" w:rsidP="00601628">
      <w:pPr>
        <w:pStyle w:val="ListParagraph"/>
        <w:numPr>
          <w:ilvl w:val="2"/>
          <w:numId w:val="40"/>
        </w:numPr>
        <w:ind w:left="0" w:firstLine="0"/>
        <w:rPr>
          <w:rFonts w:asciiTheme="majorHAnsi" w:hAnsiTheme="majorHAnsi" w:cstheme="minorHAnsi"/>
        </w:rPr>
      </w:pPr>
      <w:r w:rsidRPr="0092064E">
        <w:rPr>
          <w:rFonts w:asciiTheme="majorHAnsi" w:hAnsiTheme="majorHAnsi" w:cstheme="minorHAnsi"/>
        </w:rPr>
        <w:lastRenderedPageBreak/>
        <w:t xml:space="preserve">Ensure that </w:t>
      </w:r>
      <w:r w:rsidR="0098780A" w:rsidRPr="0092064E">
        <w:rPr>
          <w:rFonts w:asciiTheme="majorHAnsi" w:hAnsiTheme="majorHAnsi" w:cstheme="minorHAnsi"/>
        </w:rPr>
        <w:t xml:space="preserve">all necessary sutures </w:t>
      </w:r>
      <w:r w:rsidR="00961717" w:rsidRPr="0092064E">
        <w:rPr>
          <w:rFonts w:asciiTheme="majorHAnsi" w:hAnsiTheme="majorHAnsi" w:cstheme="minorHAnsi"/>
        </w:rPr>
        <w:t xml:space="preserve">and consumables </w:t>
      </w:r>
      <w:r w:rsidR="0098780A" w:rsidRPr="0092064E">
        <w:rPr>
          <w:rFonts w:asciiTheme="majorHAnsi" w:hAnsiTheme="majorHAnsi" w:cstheme="minorHAnsi"/>
        </w:rPr>
        <w:t>(</w:t>
      </w:r>
      <w:r w:rsidR="00CE07B9" w:rsidRPr="0092064E">
        <w:rPr>
          <w:rFonts w:asciiTheme="majorHAnsi" w:hAnsiTheme="majorHAnsi" w:cstheme="minorHAnsi"/>
          <w:b/>
          <w:bCs/>
        </w:rPr>
        <w:t>Table of Materials</w:t>
      </w:r>
      <w:r w:rsidR="0098780A" w:rsidRPr="0092064E">
        <w:rPr>
          <w:rFonts w:asciiTheme="majorHAnsi" w:hAnsiTheme="majorHAnsi" w:cstheme="minorHAnsi"/>
        </w:rPr>
        <w:t>)</w:t>
      </w:r>
      <w:r w:rsidR="00AF5448" w:rsidRPr="00AF5448">
        <w:rPr>
          <w:rFonts w:asciiTheme="majorHAnsi" w:hAnsiTheme="majorHAnsi" w:cstheme="minorHAnsi"/>
        </w:rPr>
        <w:t xml:space="preserve"> </w:t>
      </w:r>
      <w:r w:rsidR="00AF5448" w:rsidRPr="0092064E">
        <w:rPr>
          <w:rFonts w:asciiTheme="majorHAnsi" w:hAnsiTheme="majorHAnsi" w:cstheme="minorHAnsi"/>
        </w:rPr>
        <w:t>are available</w:t>
      </w:r>
      <w:r w:rsidR="00BB4780" w:rsidRPr="0092064E">
        <w:rPr>
          <w:rFonts w:asciiTheme="majorHAnsi" w:hAnsiTheme="majorHAnsi" w:cstheme="minorHAnsi"/>
        </w:rPr>
        <w:t>.</w:t>
      </w:r>
    </w:p>
    <w:p w14:paraId="34F9C7FD" w14:textId="77777777" w:rsidR="00CE07B9" w:rsidRPr="0092064E" w:rsidRDefault="00CE07B9" w:rsidP="00601628">
      <w:pPr>
        <w:pStyle w:val="ListParagraph"/>
        <w:ind w:left="0"/>
        <w:rPr>
          <w:rFonts w:asciiTheme="majorHAnsi" w:hAnsiTheme="majorHAnsi" w:cstheme="minorHAnsi"/>
        </w:rPr>
      </w:pPr>
    </w:p>
    <w:p w14:paraId="78EFCA5C" w14:textId="1838CAB5" w:rsidR="00257ABF" w:rsidRPr="0092064E" w:rsidRDefault="001326D5" w:rsidP="00601628">
      <w:pPr>
        <w:pStyle w:val="ListParagraph"/>
        <w:numPr>
          <w:ilvl w:val="2"/>
          <w:numId w:val="40"/>
        </w:numPr>
        <w:ind w:left="0" w:firstLine="0"/>
        <w:rPr>
          <w:rFonts w:asciiTheme="majorHAnsi" w:hAnsiTheme="majorHAnsi"/>
        </w:rPr>
      </w:pPr>
      <w:r w:rsidRPr="0092064E">
        <w:rPr>
          <w:rFonts w:asciiTheme="majorHAnsi" w:hAnsiTheme="majorHAnsi"/>
          <w:bCs/>
          <w:color w:val="000000" w:themeColor="text1"/>
          <w:kern w:val="24"/>
        </w:rPr>
        <w:t>Ensure that a laparoscopic stapler is available</w:t>
      </w:r>
      <w:r w:rsidR="00CE07B9" w:rsidRPr="0092064E">
        <w:rPr>
          <w:rFonts w:asciiTheme="majorHAnsi" w:hAnsiTheme="majorHAnsi"/>
          <w:bCs/>
          <w:color w:val="000000" w:themeColor="text1"/>
          <w:kern w:val="24"/>
        </w:rPr>
        <w:t>.</w:t>
      </w:r>
    </w:p>
    <w:p w14:paraId="293E2230" w14:textId="77777777" w:rsidR="00925F0B" w:rsidRPr="0092064E" w:rsidRDefault="00925F0B" w:rsidP="00601628">
      <w:pPr>
        <w:jc w:val="both"/>
        <w:rPr>
          <w:rFonts w:asciiTheme="majorHAnsi" w:hAnsiTheme="majorHAnsi"/>
          <w:lang w:val="en-US"/>
        </w:rPr>
      </w:pPr>
    </w:p>
    <w:p w14:paraId="60BC0111" w14:textId="0FC9B22A" w:rsidR="005108C7" w:rsidRPr="005108C7" w:rsidRDefault="005108C7" w:rsidP="00601628">
      <w:pPr>
        <w:pStyle w:val="ListParagraph"/>
        <w:numPr>
          <w:ilvl w:val="0"/>
          <w:numId w:val="40"/>
        </w:numPr>
        <w:ind w:left="0" w:firstLine="0"/>
        <w:rPr>
          <w:rFonts w:asciiTheme="majorHAnsi" w:hAnsiTheme="majorHAnsi"/>
          <w:b/>
        </w:rPr>
      </w:pPr>
      <w:r>
        <w:rPr>
          <w:rFonts w:asciiTheme="majorHAnsi" w:hAnsiTheme="majorHAnsi"/>
          <w:b/>
        </w:rPr>
        <w:t xml:space="preserve">Surgical </w:t>
      </w:r>
      <w:r w:rsidR="00ED31F8">
        <w:rPr>
          <w:rFonts w:asciiTheme="majorHAnsi" w:hAnsiTheme="majorHAnsi"/>
          <w:b/>
        </w:rPr>
        <w:t>preparation</w:t>
      </w:r>
    </w:p>
    <w:p w14:paraId="2BF11523" w14:textId="77777777" w:rsidR="005108C7" w:rsidRDefault="005108C7" w:rsidP="00601628">
      <w:pPr>
        <w:pStyle w:val="ListParagraph"/>
        <w:ind w:left="0"/>
        <w:rPr>
          <w:rFonts w:asciiTheme="majorHAnsi" w:hAnsiTheme="majorHAnsi"/>
          <w:b/>
        </w:rPr>
      </w:pPr>
    </w:p>
    <w:p w14:paraId="4FC5B892" w14:textId="66301CFB" w:rsidR="00925F0B" w:rsidRPr="005108C7" w:rsidRDefault="00925F0B" w:rsidP="00601628">
      <w:pPr>
        <w:pStyle w:val="ListParagraph"/>
        <w:numPr>
          <w:ilvl w:val="1"/>
          <w:numId w:val="40"/>
        </w:numPr>
        <w:ind w:left="0" w:firstLine="0"/>
        <w:rPr>
          <w:rFonts w:asciiTheme="majorHAnsi" w:hAnsiTheme="majorHAnsi"/>
          <w:bCs/>
        </w:rPr>
      </w:pPr>
      <w:r w:rsidRPr="005108C7">
        <w:rPr>
          <w:rFonts w:asciiTheme="majorHAnsi" w:hAnsiTheme="majorHAnsi"/>
          <w:bCs/>
        </w:rPr>
        <w:t>Anesthesia</w:t>
      </w:r>
      <w:r w:rsidR="00937182" w:rsidRPr="005108C7">
        <w:rPr>
          <w:rFonts w:asciiTheme="majorHAnsi" w:hAnsiTheme="majorHAnsi"/>
          <w:bCs/>
          <w:vertAlign w:val="superscript"/>
        </w:rPr>
        <w:t>1</w:t>
      </w:r>
      <w:r w:rsidR="00A43823" w:rsidRPr="005108C7">
        <w:rPr>
          <w:rFonts w:asciiTheme="majorHAnsi" w:hAnsiTheme="majorHAnsi"/>
          <w:bCs/>
          <w:vertAlign w:val="superscript"/>
        </w:rPr>
        <w:t>7</w:t>
      </w:r>
    </w:p>
    <w:p w14:paraId="3F7452E8" w14:textId="77777777" w:rsidR="000A6B39" w:rsidRPr="0092064E" w:rsidRDefault="000A6B39" w:rsidP="00601628">
      <w:pPr>
        <w:pStyle w:val="ListParagraph"/>
        <w:ind w:left="0"/>
        <w:rPr>
          <w:rFonts w:cs="Times New Roman"/>
          <w:shd w:val="clear" w:color="auto" w:fill="FFFFFF"/>
        </w:rPr>
      </w:pPr>
    </w:p>
    <w:p w14:paraId="731DBAB9" w14:textId="47107169" w:rsidR="008D4491" w:rsidRPr="0092064E" w:rsidRDefault="008D4491" w:rsidP="00601628">
      <w:pPr>
        <w:pStyle w:val="ListParagraph"/>
        <w:numPr>
          <w:ilvl w:val="2"/>
          <w:numId w:val="40"/>
        </w:numPr>
        <w:ind w:left="0" w:firstLine="0"/>
        <w:rPr>
          <w:rFonts w:cs="Times New Roman"/>
          <w:shd w:val="clear" w:color="auto" w:fill="FFFFFF"/>
        </w:rPr>
      </w:pPr>
      <w:r w:rsidRPr="0092064E">
        <w:t xml:space="preserve">Assess operative risk by providing a grade according to the </w:t>
      </w:r>
      <w:r w:rsidRPr="0092064E">
        <w:rPr>
          <w:rFonts w:cs="Times New Roman"/>
          <w:shd w:val="clear" w:color="auto" w:fill="FFFFFF"/>
        </w:rPr>
        <w:t>American Society of Anesthesiologists’ (ASA) classification of Physical Health.</w:t>
      </w:r>
    </w:p>
    <w:p w14:paraId="154EB509" w14:textId="77777777" w:rsidR="000A6B39" w:rsidRPr="0092064E" w:rsidRDefault="000A6B39" w:rsidP="00601628">
      <w:pPr>
        <w:pStyle w:val="ListParagraph"/>
        <w:ind w:left="0"/>
        <w:rPr>
          <w:rFonts w:cs="Times New Roman"/>
          <w:shd w:val="clear" w:color="auto" w:fill="FFFFFF"/>
        </w:rPr>
      </w:pPr>
    </w:p>
    <w:p w14:paraId="56914FD4" w14:textId="24A40203" w:rsidR="008D4491" w:rsidRPr="0092064E" w:rsidRDefault="008D4491" w:rsidP="00601628">
      <w:pPr>
        <w:pStyle w:val="ListParagraph"/>
        <w:numPr>
          <w:ilvl w:val="2"/>
          <w:numId w:val="40"/>
        </w:numPr>
        <w:ind w:left="0" w:firstLine="0"/>
        <w:rPr>
          <w:rFonts w:cs="Times New Roman"/>
          <w:shd w:val="clear" w:color="auto" w:fill="FFFFFF"/>
        </w:rPr>
      </w:pPr>
      <w:r w:rsidRPr="0092064E">
        <w:rPr>
          <w:rFonts w:cs="Arial"/>
        </w:rPr>
        <w:t xml:space="preserve">Place at least </w:t>
      </w:r>
      <w:r w:rsidRPr="0092064E">
        <w:rPr>
          <w:rFonts w:cs="Book Antiqua"/>
        </w:rPr>
        <w:t xml:space="preserve">one large bore (14 </w:t>
      </w:r>
      <w:r w:rsidR="000A6B39" w:rsidRPr="0092064E">
        <w:rPr>
          <w:rFonts w:cs="Book Antiqua"/>
        </w:rPr>
        <w:t xml:space="preserve">G </w:t>
      </w:r>
      <w:r w:rsidRPr="0092064E">
        <w:rPr>
          <w:rFonts w:cs="Book Antiqua"/>
        </w:rPr>
        <w:t xml:space="preserve">or 16 G) intravenous cannula in a peripheral vein. </w:t>
      </w:r>
      <w:r w:rsidRPr="005108C7">
        <w:t>Place</w:t>
      </w:r>
      <w:r w:rsidRPr="0092064E">
        <w:rPr>
          <w:rFonts w:cs="Book Antiqua"/>
        </w:rPr>
        <w:t xml:space="preserve"> a central venous line in patients with limited possibility of peripheral vein cannulation.</w:t>
      </w:r>
    </w:p>
    <w:p w14:paraId="42EDF1E0" w14:textId="77777777" w:rsidR="000A6B39" w:rsidRPr="0092064E" w:rsidRDefault="000A6B39" w:rsidP="00601628">
      <w:pPr>
        <w:pStyle w:val="ListParagraph"/>
        <w:ind w:left="0"/>
        <w:rPr>
          <w:rFonts w:cs="Times New Roman"/>
          <w:shd w:val="clear" w:color="auto" w:fill="FFFFFF"/>
        </w:rPr>
      </w:pPr>
    </w:p>
    <w:p w14:paraId="1FB06557" w14:textId="5F08C2A7" w:rsidR="008D4491" w:rsidRPr="0092064E" w:rsidRDefault="008D4491" w:rsidP="00601628">
      <w:pPr>
        <w:pStyle w:val="ListParagraph"/>
        <w:numPr>
          <w:ilvl w:val="2"/>
          <w:numId w:val="40"/>
        </w:numPr>
        <w:ind w:left="0" w:firstLine="0"/>
        <w:rPr>
          <w:rFonts w:cs="Arial"/>
        </w:rPr>
      </w:pPr>
      <w:r w:rsidRPr="0092064E">
        <w:rPr>
          <w:rFonts w:cs="Times New Roman"/>
          <w:shd w:val="clear" w:color="auto" w:fill="FFFFFF"/>
        </w:rPr>
        <w:t xml:space="preserve">Monitor </w:t>
      </w:r>
      <w:r w:rsidRPr="0092064E">
        <w:rPr>
          <w:rFonts w:cs="Arial"/>
        </w:rPr>
        <w:t xml:space="preserve">electrocardiogram, arterial pressure (cannulation of radial artery), </w:t>
      </w:r>
      <w:r w:rsidRPr="005108C7">
        <w:t>capnography</w:t>
      </w:r>
      <w:r w:rsidRPr="0092064E">
        <w:rPr>
          <w:rFonts w:cs="Arial"/>
        </w:rPr>
        <w:t xml:space="preserve">, pulse </w:t>
      </w:r>
      <w:r w:rsidR="0092064E" w:rsidRPr="0092064E">
        <w:rPr>
          <w:rFonts w:cs="Arial"/>
        </w:rPr>
        <w:t>oximetry</w:t>
      </w:r>
      <w:r w:rsidRPr="0092064E">
        <w:rPr>
          <w:rFonts w:cs="Arial"/>
        </w:rPr>
        <w:t>, urinary volumes, and body temperature.</w:t>
      </w:r>
    </w:p>
    <w:p w14:paraId="33B55196" w14:textId="77777777" w:rsidR="000A6B39" w:rsidRPr="0092064E" w:rsidRDefault="000A6B39" w:rsidP="00601628">
      <w:pPr>
        <w:pStyle w:val="ListParagraph"/>
        <w:ind w:left="0"/>
        <w:rPr>
          <w:rFonts w:cs="Arial"/>
        </w:rPr>
      </w:pPr>
    </w:p>
    <w:p w14:paraId="4D2C6E9B" w14:textId="3A89C1C8" w:rsidR="008D4491" w:rsidRPr="0092064E" w:rsidRDefault="008D4491" w:rsidP="00601628">
      <w:pPr>
        <w:pStyle w:val="ListParagraph"/>
        <w:numPr>
          <w:ilvl w:val="2"/>
          <w:numId w:val="40"/>
        </w:numPr>
        <w:ind w:left="0" w:firstLine="0"/>
        <w:rPr>
          <w:rFonts w:cs="Arial"/>
        </w:rPr>
      </w:pPr>
      <w:r w:rsidRPr="005108C7">
        <w:t>Provide</w:t>
      </w:r>
      <w:r w:rsidRPr="0092064E">
        <w:rPr>
          <w:rFonts w:cs="Book Antiqua"/>
        </w:rPr>
        <w:t xml:space="preserve"> general anesthesia.</w:t>
      </w:r>
    </w:p>
    <w:p w14:paraId="42D6951E" w14:textId="501A9E5D" w:rsidR="000A6B39" w:rsidRPr="0092064E" w:rsidRDefault="000A6B39" w:rsidP="00601628">
      <w:pPr>
        <w:pStyle w:val="ListParagraph"/>
        <w:ind w:left="0"/>
        <w:rPr>
          <w:rFonts w:cs="Arial"/>
        </w:rPr>
      </w:pPr>
    </w:p>
    <w:p w14:paraId="291018A9" w14:textId="6E6D965B" w:rsidR="000A6B39" w:rsidRPr="0092064E" w:rsidRDefault="000A6B39" w:rsidP="00601628">
      <w:pPr>
        <w:pStyle w:val="ListParagraph"/>
        <w:ind w:left="0"/>
        <w:rPr>
          <w:rFonts w:cs="Book Antiqua"/>
        </w:rPr>
      </w:pPr>
      <w:r w:rsidRPr="0092064E">
        <w:rPr>
          <w:rFonts w:cs="Arial"/>
        </w:rPr>
        <w:t xml:space="preserve">NOTE: </w:t>
      </w:r>
      <w:r w:rsidRPr="0092064E">
        <w:rPr>
          <w:rFonts w:cs="Book Antiqua"/>
        </w:rPr>
        <w:t>Both inhalation and intravenous anesthesia can be used.</w:t>
      </w:r>
    </w:p>
    <w:p w14:paraId="7D2E0F5A" w14:textId="77777777" w:rsidR="00B90C6D" w:rsidRPr="0092064E" w:rsidRDefault="00B90C6D" w:rsidP="00601628">
      <w:pPr>
        <w:pStyle w:val="ListParagraph"/>
        <w:ind w:left="0"/>
        <w:rPr>
          <w:rFonts w:cs="Arial"/>
        </w:rPr>
      </w:pPr>
    </w:p>
    <w:p w14:paraId="3C9C0C65" w14:textId="382EE28A" w:rsidR="008D4491" w:rsidRPr="0092064E" w:rsidRDefault="008D4491" w:rsidP="00601628">
      <w:pPr>
        <w:pStyle w:val="ListParagraph"/>
        <w:numPr>
          <w:ilvl w:val="2"/>
          <w:numId w:val="40"/>
        </w:numPr>
        <w:ind w:left="0" w:firstLine="0"/>
        <w:rPr>
          <w:rFonts w:cs="Arial"/>
        </w:rPr>
      </w:pPr>
      <w:r w:rsidRPr="005108C7">
        <w:t>Provide</w:t>
      </w:r>
      <w:r w:rsidRPr="0092064E">
        <w:rPr>
          <w:rFonts w:cs="Book Antiqua"/>
        </w:rPr>
        <w:t xml:space="preserve"> deep neuromuscular </w:t>
      </w:r>
      <w:r w:rsidRPr="0092064E">
        <w:rPr>
          <w:rFonts w:cs="Arial"/>
        </w:rPr>
        <w:t>blockade</w:t>
      </w:r>
      <w:r w:rsidRPr="0092064E">
        <w:rPr>
          <w:rFonts w:cs="Book Antiqua"/>
        </w:rPr>
        <w:t xml:space="preserve"> (</w:t>
      </w:r>
      <w:r w:rsidRPr="0092064E">
        <w:t xml:space="preserve">rocuronium bromide: </w:t>
      </w:r>
      <w:r w:rsidRPr="0092064E">
        <w:rPr>
          <w:rFonts w:cs="Arial"/>
        </w:rPr>
        <w:t>0.075</w:t>
      </w:r>
      <w:r w:rsidR="0011453A" w:rsidRPr="0092064E">
        <w:rPr>
          <w:rFonts w:cs="Arial"/>
        </w:rPr>
        <w:t>–</w:t>
      </w:r>
      <w:r w:rsidRPr="0092064E">
        <w:rPr>
          <w:rFonts w:cs="Arial"/>
        </w:rPr>
        <w:t>0.1 mg/kg).</w:t>
      </w:r>
    </w:p>
    <w:p w14:paraId="1CD757E1" w14:textId="77777777" w:rsidR="0011453A" w:rsidRPr="0092064E" w:rsidRDefault="0011453A" w:rsidP="00601628">
      <w:pPr>
        <w:pStyle w:val="ListParagraph"/>
        <w:ind w:left="0"/>
        <w:rPr>
          <w:rFonts w:cs="Arial"/>
        </w:rPr>
      </w:pPr>
    </w:p>
    <w:p w14:paraId="49946199" w14:textId="50905BC8" w:rsidR="008D4491" w:rsidRPr="0092064E" w:rsidRDefault="008D4491" w:rsidP="00601628">
      <w:pPr>
        <w:pStyle w:val="ListParagraph"/>
        <w:numPr>
          <w:ilvl w:val="2"/>
          <w:numId w:val="40"/>
        </w:numPr>
        <w:ind w:left="0" w:firstLine="0"/>
        <w:rPr>
          <w:rFonts w:cs="Book Antiqua"/>
        </w:rPr>
      </w:pPr>
      <w:r w:rsidRPr="005108C7">
        <w:t>Insert</w:t>
      </w:r>
      <w:r w:rsidRPr="0092064E">
        <w:rPr>
          <w:rFonts w:cs="Arial"/>
        </w:rPr>
        <w:t xml:space="preserve"> a </w:t>
      </w:r>
      <w:r w:rsidRPr="0092064E">
        <w:rPr>
          <w:rFonts w:cs="Book Antiqua"/>
        </w:rPr>
        <w:t>nasogastric tube.</w:t>
      </w:r>
    </w:p>
    <w:p w14:paraId="72A20520" w14:textId="77777777" w:rsidR="0011453A" w:rsidRPr="0092064E" w:rsidRDefault="0011453A" w:rsidP="00601628">
      <w:pPr>
        <w:pStyle w:val="ListParagraph"/>
        <w:ind w:left="0"/>
        <w:rPr>
          <w:rFonts w:cs="Book Antiqua"/>
        </w:rPr>
      </w:pPr>
    </w:p>
    <w:p w14:paraId="5C70FB6E" w14:textId="28BDA391" w:rsidR="008D4491" w:rsidRPr="0092064E" w:rsidRDefault="008D4491" w:rsidP="00601628">
      <w:pPr>
        <w:pStyle w:val="ListParagraph"/>
        <w:numPr>
          <w:ilvl w:val="2"/>
          <w:numId w:val="40"/>
        </w:numPr>
        <w:ind w:left="0" w:firstLine="0"/>
        <w:rPr>
          <w:rFonts w:cs="Book Antiqua"/>
        </w:rPr>
      </w:pPr>
      <w:r w:rsidRPr="0092064E">
        <w:t>During surgery</w:t>
      </w:r>
      <w:r w:rsidR="007B639D">
        <w:t>,</w:t>
      </w:r>
      <w:r w:rsidRPr="0092064E">
        <w:t xml:space="preserve"> perform blood gas analysis to verify blood gases and </w:t>
      </w:r>
      <w:proofErr w:type="spellStart"/>
      <w:r w:rsidRPr="0092064E">
        <w:t>pH.</w:t>
      </w:r>
      <w:proofErr w:type="spellEnd"/>
      <w:r w:rsidRPr="0092064E">
        <w:t xml:space="preserve"> </w:t>
      </w:r>
    </w:p>
    <w:p w14:paraId="02AAA802" w14:textId="77777777" w:rsidR="0011453A" w:rsidRPr="0092064E" w:rsidRDefault="0011453A" w:rsidP="00601628">
      <w:pPr>
        <w:pStyle w:val="ListParagraph"/>
        <w:ind w:left="0"/>
        <w:rPr>
          <w:rFonts w:cs="Book Antiqua"/>
        </w:rPr>
      </w:pPr>
    </w:p>
    <w:p w14:paraId="756A846C" w14:textId="7C7001FF" w:rsidR="008D4491" w:rsidRPr="0092064E" w:rsidRDefault="008D4491" w:rsidP="00601628">
      <w:pPr>
        <w:pStyle w:val="ListParagraph"/>
        <w:numPr>
          <w:ilvl w:val="2"/>
          <w:numId w:val="40"/>
        </w:numPr>
        <w:ind w:left="0" w:firstLine="0"/>
        <w:rPr>
          <w:rFonts w:cs="Arial"/>
        </w:rPr>
      </w:pPr>
      <w:r w:rsidRPr="005108C7">
        <w:t>At</w:t>
      </w:r>
      <w:r w:rsidRPr="0092064E">
        <w:rPr>
          <w:rFonts w:cs="Times New Roman"/>
          <w:shd w:val="clear" w:color="auto" w:fill="FFFFFF"/>
        </w:rPr>
        <w:t xml:space="preserve"> the end of the procedure, reverse anesthesia and r</w:t>
      </w:r>
      <w:r w:rsidRPr="0092064E">
        <w:rPr>
          <w:rFonts w:cs="Arial"/>
        </w:rPr>
        <w:t xml:space="preserve">emove the </w:t>
      </w:r>
      <w:r w:rsidRPr="0092064E">
        <w:rPr>
          <w:rFonts w:cs="Book Antiqua"/>
        </w:rPr>
        <w:t>nasogastric tube.</w:t>
      </w:r>
    </w:p>
    <w:p w14:paraId="1788B3D3" w14:textId="77777777" w:rsidR="0011453A" w:rsidRPr="0092064E" w:rsidRDefault="0011453A" w:rsidP="00601628">
      <w:pPr>
        <w:jc w:val="both"/>
        <w:rPr>
          <w:rFonts w:asciiTheme="majorHAnsi" w:hAnsiTheme="majorHAnsi"/>
          <w:lang w:val="en-US"/>
        </w:rPr>
      </w:pPr>
    </w:p>
    <w:p w14:paraId="201D6AE0" w14:textId="15FEF47B" w:rsidR="00257ABF"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Operation setting</w:t>
      </w:r>
    </w:p>
    <w:p w14:paraId="70F5C40F" w14:textId="77777777" w:rsidR="00ED31F8" w:rsidRPr="0092064E" w:rsidRDefault="00ED31F8" w:rsidP="00601628">
      <w:pPr>
        <w:pStyle w:val="ListParagraph"/>
        <w:ind w:left="0"/>
        <w:rPr>
          <w:rFonts w:asciiTheme="majorHAnsi" w:hAnsiTheme="majorHAnsi"/>
        </w:rPr>
      </w:pPr>
    </w:p>
    <w:p w14:paraId="6AB04C49" w14:textId="49127AFE" w:rsidR="00ED31F8" w:rsidRPr="0092064E" w:rsidRDefault="00ED31F8" w:rsidP="00601628">
      <w:pPr>
        <w:pStyle w:val="ListParagraph"/>
        <w:ind w:left="0"/>
        <w:rPr>
          <w:rFonts w:asciiTheme="majorHAnsi" w:hAnsiTheme="majorHAnsi"/>
        </w:rPr>
      </w:pPr>
      <w:r>
        <w:rPr>
          <w:rFonts w:asciiTheme="majorHAnsi" w:hAnsiTheme="majorHAnsi"/>
        </w:rPr>
        <w:t xml:space="preserve">NOTE: </w:t>
      </w:r>
      <w:r w:rsidRPr="0092064E">
        <w:rPr>
          <w:rFonts w:asciiTheme="majorHAnsi" w:hAnsiTheme="majorHAnsi"/>
        </w:rPr>
        <w:t xml:space="preserve">A schematic view of the operating room setup is provided in </w:t>
      </w:r>
      <w:r w:rsidRPr="0092064E">
        <w:rPr>
          <w:rFonts w:asciiTheme="majorHAnsi" w:hAnsiTheme="majorHAnsi"/>
          <w:b/>
          <w:bCs/>
        </w:rPr>
        <w:t xml:space="preserve">Figure </w:t>
      </w:r>
      <w:r>
        <w:rPr>
          <w:rFonts w:asciiTheme="majorHAnsi" w:hAnsiTheme="majorHAnsi"/>
          <w:b/>
          <w:bCs/>
        </w:rPr>
        <w:t>2</w:t>
      </w:r>
      <w:r w:rsidRPr="0092064E">
        <w:rPr>
          <w:rFonts w:asciiTheme="majorHAnsi" w:hAnsiTheme="majorHAnsi"/>
        </w:rPr>
        <w:t>.</w:t>
      </w:r>
    </w:p>
    <w:p w14:paraId="086B8F93" w14:textId="77777777" w:rsidR="00ED31F8" w:rsidRPr="0092064E" w:rsidRDefault="00ED31F8" w:rsidP="00601628">
      <w:pPr>
        <w:pStyle w:val="ListParagraph"/>
        <w:ind w:left="0"/>
        <w:rPr>
          <w:rFonts w:asciiTheme="majorHAnsi" w:hAnsiTheme="majorHAnsi"/>
        </w:rPr>
      </w:pPr>
    </w:p>
    <w:p w14:paraId="216FA1F7" w14:textId="77777777" w:rsidR="00ED31F8" w:rsidRPr="0092064E" w:rsidRDefault="00ED31F8" w:rsidP="00601628">
      <w:pPr>
        <w:pStyle w:val="ListParagraph"/>
        <w:numPr>
          <w:ilvl w:val="2"/>
          <w:numId w:val="40"/>
        </w:numPr>
        <w:ind w:left="0" w:firstLine="0"/>
        <w:rPr>
          <w:rFonts w:asciiTheme="majorHAnsi" w:hAnsiTheme="majorHAnsi"/>
        </w:rPr>
      </w:pPr>
      <w:r w:rsidRPr="0092064E">
        <w:rPr>
          <w:rFonts w:asciiTheme="majorHAnsi" w:hAnsiTheme="majorHAnsi"/>
        </w:rPr>
        <w:t xml:space="preserve">Have the main surgeon operate from the robotic console. </w:t>
      </w:r>
    </w:p>
    <w:p w14:paraId="52A556F9" w14:textId="77777777" w:rsidR="00ED31F8" w:rsidRPr="0092064E" w:rsidRDefault="00ED31F8" w:rsidP="00601628">
      <w:pPr>
        <w:jc w:val="both"/>
        <w:rPr>
          <w:rFonts w:asciiTheme="majorHAnsi" w:hAnsiTheme="majorHAnsi"/>
          <w:lang w:val="en-US"/>
        </w:rPr>
      </w:pPr>
    </w:p>
    <w:p w14:paraId="2C066AEC" w14:textId="77777777" w:rsidR="00ED31F8" w:rsidRPr="0092064E" w:rsidRDefault="00ED31F8" w:rsidP="00601628">
      <w:pPr>
        <w:pStyle w:val="ListParagraph"/>
        <w:numPr>
          <w:ilvl w:val="2"/>
          <w:numId w:val="40"/>
        </w:numPr>
        <w:ind w:left="0" w:firstLine="0"/>
        <w:rPr>
          <w:rFonts w:asciiTheme="majorHAnsi" w:hAnsiTheme="majorHAnsi"/>
        </w:rPr>
      </w:pPr>
      <w:r w:rsidRPr="0092064E">
        <w:rPr>
          <w:rFonts w:asciiTheme="majorHAnsi" w:hAnsiTheme="majorHAnsi"/>
        </w:rPr>
        <w:t>Have a laparoscopic surgeon (first assistant) stand between the patient’s legs. He or she operates suction, introduces and withdraws sutures, helps with retraction, and fires staplers.</w:t>
      </w:r>
    </w:p>
    <w:p w14:paraId="0D4098C2" w14:textId="77777777" w:rsidR="00ED31F8" w:rsidRPr="0092064E" w:rsidRDefault="00ED31F8" w:rsidP="00601628">
      <w:pPr>
        <w:jc w:val="both"/>
        <w:rPr>
          <w:rFonts w:asciiTheme="majorHAnsi" w:hAnsiTheme="majorHAnsi"/>
          <w:lang w:val="en-US"/>
        </w:rPr>
      </w:pPr>
    </w:p>
    <w:p w14:paraId="023106B9" w14:textId="77777777" w:rsidR="00ED31F8" w:rsidRPr="0092064E" w:rsidRDefault="00ED31F8" w:rsidP="00601628">
      <w:pPr>
        <w:pStyle w:val="ListParagraph"/>
        <w:numPr>
          <w:ilvl w:val="2"/>
          <w:numId w:val="40"/>
        </w:numPr>
        <w:ind w:left="0" w:firstLine="0"/>
        <w:rPr>
          <w:rFonts w:asciiTheme="majorHAnsi" w:hAnsiTheme="majorHAnsi"/>
        </w:rPr>
      </w:pPr>
      <w:r w:rsidRPr="0092064E">
        <w:rPr>
          <w:rFonts w:asciiTheme="majorHAnsi" w:hAnsiTheme="majorHAnsi"/>
        </w:rPr>
        <w:t>Have an assistant surgeon stand on the left side of the patient. He or she exchanges robotic instruments and assists the laparoscopic surgeon.</w:t>
      </w:r>
    </w:p>
    <w:p w14:paraId="2DDB9C2F" w14:textId="77777777" w:rsidR="00ED31F8" w:rsidRPr="0092064E" w:rsidRDefault="00ED31F8" w:rsidP="00601628">
      <w:pPr>
        <w:jc w:val="both"/>
        <w:rPr>
          <w:rFonts w:asciiTheme="majorHAnsi" w:hAnsiTheme="majorHAnsi"/>
          <w:lang w:val="en-US"/>
        </w:rPr>
      </w:pPr>
    </w:p>
    <w:p w14:paraId="5D037AA9" w14:textId="77777777" w:rsidR="00ED31F8" w:rsidRPr="0092064E" w:rsidRDefault="00ED31F8" w:rsidP="00601628">
      <w:pPr>
        <w:pStyle w:val="ListParagraph"/>
        <w:numPr>
          <w:ilvl w:val="2"/>
          <w:numId w:val="40"/>
        </w:numPr>
        <w:ind w:left="0" w:firstLine="0"/>
        <w:rPr>
          <w:rFonts w:asciiTheme="majorHAnsi" w:hAnsiTheme="majorHAnsi"/>
        </w:rPr>
      </w:pPr>
      <w:r w:rsidRPr="0092064E">
        <w:rPr>
          <w:rFonts w:asciiTheme="majorHAnsi" w:hAnsiTheme="majorHAnsi"/>
        </w:rPr>
        <w:t>Have a scrub nurse stand on the right side of the patient.</w:t>
      </w:r>
    </w:p>
    <w:p w14:paraId="6418096D" w14:textId="77777777" w:rsidR="0011453A" w:rsidRPr="0092064E" w:rsidRDefault="0011453A" w:rsidP="00601628">
      <w:pPr>
        <w:pStyle w:val="ListParagraph"/>
        <w:ind w:left="0"/>
        <w:rPr>
          <w:rFonts w:asciiTheme="majorHAnsi" w:hAnsiTheme="majorHAnsi"/>
        </w:rPr>
      </w:pPr>
    </w:p>
    <w:p w14:paraId="51BC4A60" w14:textId="7DAB70F3" w:rsidR="00D35AD6" w:rsidRPr="0092064E" w:rsidRDefault="00257ABF" w:rsidP="00601628">
      <w:pPr>
        <w:pStyle w:val="ListParagraph"/>
        <w:numPr>
          <w:ilvl w:val="2"/>
          <w:numId w:val="40"/>
        </w:numPr>
        <w:ind w:left="0" w:firstLine="0"/>
        <w:rPr>
          <w:rFonts w:asciiTheme="majorHAnsi" w:hAnsiTheme="majorHAnsi"/>
        </w:rPr>
      </w:pPr>
      <w:r w:rsidRPr="0092064E">
        <w:rPr>
          <w:rFonts w:asciiTheme="majorHAnsi" w:hAnsiTheme="majorHAnsi"/>
        </w:rPr>
        <w:t>Place the patient supine, with the legs parted (French position) on an operating table equipped with a thermic blanket</w:t>
      </w:r>
      <w:r w:rsidR="00ED6226" w:rsidRPr="0092064E">
        <w:rPr>
          <w:rFonts w:asciiTheme="majorHAnsi" w:hAnsiTheme="majorHAnsi"/>
        </w:rPr>
        <w:t xml:space="preserve"> (</w:t>
      </w:r>
      <w:r w:rsidR="00ED6226" w:rsidRPr="0092064E">
        <w:rPr>
          <w:rFonts w:asciiTheme="majorHAnsi" w:hAnsiTheme="majorHAnsi"/>
          <w:b/>
          <w:bCs/>
        </w:rPr>
        <w:t xml:space="preserve">Figure </w:t>
      </w:r>
      <w:r w:rsidR="00ED31F8">
        <w:rPr>
          <w:rFonts w:asciiTheme="majorHAnsi" w:hAnsiTheme="majorHAnsi"/>
          <w:b/>
          <w:bCs/>
        </w:rPr>
        <w:t>3</w:t>
      </w:r>
      <w:r w:rsidR="00ED6226" w:rsidRPr="0092064E">
        <w:rPr>
          <w:rFonts w:asciiTheme="majorHAnsi" w:hAnsiTheme="majorHAnsi"/>
          <w:b/>
          <w:bCs/>
        </w:rPr>
        <w:t>A</w:t>
      </w:r>
      <w:r w:rsidR="00ED6226" w:rsidRPr="0092064E">
        <w:rPr>
          <w:rFonts w:asciiTheme="majorHAnsi" w:hAnsiTheme="majorHAnsi"/>
        </w:rPr>
        <w:t>)</w:t>
      </w:r>
      <w:r w:rsidRPr="0092064E">
        <w:rPr>
          <w:rFonts w:asciiTheme="majorHAnsi" w:hAnsiTheme="majorHAnsi"/>
        </w:rPr>
        <w:t>.</w:t>
      </w:r>
    </w:p>
    <w:p w14:paraId="449C160B" w14:textId="77777777" w:rsidR="0011453A" w:rsidRPr="0092064E" w:rsidRDefault="0011453A" w:rsidP="00601628">
      <w:pPr>
        <w:pStyle w:val="ListParagraph"/>
        <w:ind w:left="0"/>
        <w:rPr>
          <w:rFonts w:asciiTheme="majorHAnsi" w:hAnsiTheme="majorHAnsi"/>
        </w:rPr>
      </w:pPr>
    </w:p>
    <w:p w14:paraId="57E0AF5D" w14:textId="53487EBC" w:rsidR="00D35AD6" w:rsidRPr="0092064E" w:rsidRDefault="00257ABF" w:rsidP="00601628">
      <w:pPr>
        <w:pStyle w:val="ListParagraph"/>
        <w:numPr>
          <w:ilvl w:val="2"/>
          <w:numId w:val="40"/>
        </w:numPr>
        <w:ind w:left="0" w:firstLine="0"/>
        <w:rPr>
          <w:rFonts w:asciiTheme="majorHAnsi" w:hAnsiTheme="majorHAnsi"/>
        </w:rPr>
      </w:pPr>
      <w:r w:rsidRPr="0092064E">
        <w:rPr>
          <w:rFonts w:asciiTheme="majorHAnsi" w:hAnsiTheme="majorHAnsi"/>
        </w:rPr>
        <w:lastRenderedPageBreak/>
        <w:t xml:space="preserve">Place </w:t>
      </w:r>
      <w:r w:rsidRPr="0092064E">
        <w:rPr>
          <w:rFonts w:asciiTheme="majorHAnsi" w:hAnsiTheme="majorHAnsi" w:cs="Times New Roman"/>
          <w:shd w:val="clear" w:color="auto" w:fill="FFFFFF"/>
        </w:rPr>
        <w:t>intermittent pneumatic compression cuffs around the legs</w:t>
      </w:r>
      <w:r w:rsidR="006C1C02" w:rsidRPr="0092064E">
        <w:rPr>
          <w:rFonts w:asciiTheme="majorHAnsi" w:hAnsiTheme="majorHAnsi" w:cs="Times New Roman"/>
          <w:shd w:val="clear" w:color="auto" w:fill="FFFFFF"/>
        </w:rPr>
        <w:t xml:space="preserve"> </w:t>
      </w:r>
      <w:r w:rsidR="006C1C02" w:rsidRPr="0092064E">
        <w:rPr>
          <w:rFonts w:asciiTheme="majorHAnsi" w:hAnsiTheme="majorHAnsi"/>
        </w:rPr>
        <w:t>(</w:t>
      </w:r>
      <w:r w:rsidR="006C1C02" w:rsidRPr="0092064E">
        <w:rPr>
          <w:rFonts w:asciiTheme="majorHAnsi" w:hAnsiTheme="majorHAnsi"/>
          <w:b/>
          <w:bCs/>
        </w:rPr>
        <w:t xml:space="preserve">Figure </w:t>
      </w:r>
      <w:r w:rsidR="00ED31F8">
        <w:rPr>
          <w:rFonts w:asciiTheme="majorHAnsi" w:hAnsiTheme="majorHAnsi"/>
          <w:b/>
          <w:bCs/>
        </w:rPr>
        <w:t>3</w:t>
      </w:r>
      <w:r w:rsidR="006C1C02" w:rsidRPr="0092064E">
        <w:rPr>
          <w:rFonts w:asciiTheme="majorHAnsi" w:hAnsiTheme="majorHAnsi"/>
          <w:b/>
          <w:bCs/>
        </w:rPr>
        <w:t>B</w:t>
      </w:r>
      <w:r w:rsidR="006C1C02" w:rsidRPr="0092064E">
        <w:rPr>
          <w:rFonts w:asciiTheme="majorHAnsi" w:hAnsiTheme="majorHAnsi"/>
        </w:rPr>
        <w:t>)</w:t>
      </w:r>
      <w:r w:rsidRPr="0092064E">
        <w:rPr>
          <w:rFonts w:asciiTheme="majorHAnsi" w:hAnsiTheme="majorHAnsi" w:cs="Times New Roman"/>
          <w:shd w:val="clear" w:color="auto" w:fill="FFFFFF"/>
        </w:rPr>
        <w:t>, for prophylaxis of deep vein thrombosis</w:t>
      </w:r>
      <w:r w:rsidRPr="0092064E">
        <w:rPr>
          <w:rFonts w:asciiTheme="majorHAnsi" w:hAnsiTheme="majorHAnsi"/>
        </w:rPr>
        <w:t>.</w:t>
      </w:r>
    </w:p>
    <w:p w14:paraId="151B72F7" w14:textId="77777777" w:rsidR="0011453A" w:rsidRPr="0092064E" w:rsidRDefault="0011453A" w:rsidP="00601628">
      <w:pPr>
        <w:pStyle w:val="ListParagraph"/>
        <w:ind w:left="0"/>
        <w:rPr>
          <w:rFonts w:asciiTheme="majorHAnsi" w:hAnsiTheme="majorHAnsi"/>
        </w:rPr>
      </w:pPr>
    </w:p>
    <w:p w14:paraId="5718D52E" w14:textId="1BB4889F" w:rsidR="00D35AD6" w:rsidRPr="0092064E" w:rsidRDefault="00257ABF" w:rsidP="00601628">
      <w:pPr>
        <w:pStyle w:val="ListParagraph"/>
        <w:numPr>
          <w:ilvl w:val="2"/>
          <w:numId w:val="40"/>
        </w:numPr>
        <w:ind w:left="0" w:firstLine="0"/>
        <w:rPr>
          <w:rFonts w:asciiTheme="majorHAnsi" w:hAnsiTheme="majorHAnsi"/>
        </w:rPr>
      </w:pPr>
      <w:r w:rsidRPr="0092064E">
        <w:rPr>
          <w:rFonts w:asciiTheme="majorHAnsi" w:hAnsiTheme="majorHAnsi"/>
        </w:rPr>
        <w:t>Secure the patient to the operating table with wide bandings</w:t>
      </w:r>
      <w:r w:rsidR="006C1C02" w:rsidRPr="0092064E">
        <w:rPr>
          <w:rFonts w:asciiTheme="majorHAnsi" w:hAnsiTheme="majorHAnsi"/>
        </w:rPr>
        <w:t xml:space="preserve"> (</w:t>
      </w:r>
      <w:r w:rsidR="006C1C02" w:rsidRPr="0092064E">
        <w:rPr>
          <w:rFonts w:asciiTheme="majorHAnsi" w:hAnsiTheme="majorHAnsi"/>
          <w:b/>
          <w:bCs/>
        </w:rPr>
        <w:t xml:space="preserve">Figure </w:t>
      </w:r>
      <w:r w:rsidR="00ED31F8">
        <w:rPr>
          <w:rFonts w:asciiTheme="majorHAnsi" w:hAnsiTheme="majorHAnsi"/>
          <w:b/>
          <w:bCs/>
        </w:rPr>
        <w:t>3</w:t>
      </w:r>
      <w:r w:rsidR="006C1C02" w:rsidRPr="0092064E">
        <w:rPr>
          <w:rFonts w:asciiTheme="majorHAnsi" w:hAnsiTheme="majorHAnsi"/>
          <w:b/>
          <w:bCs/>
        </w:rPr>
        <w:t>C</w:t>
      </w:r>
      <w:r w:rsidR="006C1C02" w:rsidRPr="0092064E">
        <w:rPr>
          <w:rFonts w:asciiTheme="majorHAnsi" w:hAnsiTheme="majorHAnsi"/>
        </w:rPr>
        <w:t>)</w:t>
      </w:r>
      <w:r w:rsidRPr="0092064E">
        <w:rPr>
          <w:rFonts w:asciiTheme="majorHAnsi" w:hAnsiTheme="majorHAnsi"/>
        </w:rPr>
        <w:t>.</w:t>
      </w:r>
    </w:p>
    <w:p w14:paraId="7B259F16" w14:textId="77777777" w:rsidR="0011453A" w:rsidRPr="0092064E" w:rsidRDefault="0011453A" w:rsidP="00601628">
      <w:pPr>
        <w:pStyle w:val="ListParagraph"/>
        <w:ind w:left="0"/>
        <w:rPr>
          <w:rFonts w:asciiTheme="majorHAnsi" w:hAnsiTheme="majorHAnsi"/>
        </w:rPr>
      </w:pPr>
    </w:p>
    <w:p w14:paraId="7F2FBC4E" w14:textId="50CB970B" w:rsidR="0011453A" w:rsidRPr="0092064E" w:rsidRDefault="00257ABF" w:rsidP="00601628">
      <w:pPr>
        <w:pStyle w:val="ListParagraph"/>
        <w:numPr>
          <w:ilvl w:val="2"/>
          <w:numId w:val="40"/>
        </w:numPr>
        <w:ind w:left="0" w:firstLine="0"/>
        <w:rPr>
          <w:rFonts w:asciiTheme="majorHAnsi" w:hAnsiTheme="majorHAnsi"/>
        </w:rPr>
      </w:pPr>
      <w:r w:rsidRPr="0092064E">
        <w:rPr>
          <w:rFonts w:asciiTheme="majorHAnsi" w:hAnsiTheme="majorHAnsi"/>
        </w:rPr>
        <w:t>Prep the patient as to widely expose the abdomen</w:t>
      </w:r>
      <w:r w:rsidR="006C1C02" w:rsidRPr="0092064E">
        <w:rPr>
          <w:rFonts w:asciiTheme="majorHAnsi" w:hAnsiTheme="majorHAnsi"/>
        </w:rPr>
        <w:t xml:space="preserve"> (</w:t>
      </w:r>
      <w:r w:rsidR="006C1C02" w:rsidRPr="0092064E">
        <w:rPr>
          <w:rFonts w:asciiTheme="majorHAnsi" w:hAnsiTheme="majorHAnsi"/>
          <w:b/>
          <w:bCs/>
        </w:rPr>
        <w:t xml:space="preserve">Figure </w:t>
      </w:r>
      <w:r w:rsidR="00ED31F8">
        <w:rPr>
          <w:rFonts w:asciiTheme="majorHAnsi" w:hAnsiTheme="majorHAnsi"/>
          <w:b/>
          <w:bCs/>
        </w:rPr>
        <w:t>3</w:t>
      </w:r>
      <w:r w:rsidR="006C1C02" w:rsidRPr="0092064E">
        <w:rPr>
          <w:rFonts w:asciiTheme="majorHAnsi" w:hAnsiTheme="majorHAnsi"/>
          <w:b/>
          <w:bCs/>
        </w:rPr>
        <w:t>D</w:t>
      </w:r>
      <w:r w:rsidR="006C1C02" w:rsidRPr="0092064E">
        <w:rPr>
          <w:rFonts w:asciiTheme="majorHAnsi" w:hAnsiTheme="majorHAnsi"/>
        </w:rPr>
        <w:t>)</w:t>
      </w:r>
      <w:r w:rsidRPr="0092064E">
        <w:rPr>
          <w:rFonts w:asciiTheme="majorHAnsi" w:hAnsiTheme="majorHAnsi"/>
        </w:rPr>
        <w:t xml:space="preserve">. Include the suprapubic region to permit a Pfannenstiel incision for specimen extraction. </w:t>
      </w:r>
    </w:p>
    <w:p w14:paraId="39D9855B" w14:textId="77777777" w:rsidR="0011453A" w:rsidRPr="0092064E" w:rsidRDefault="0011453A" w:rsidP="00601628">
      <w:pPr>
        <w:pStyle w:val="ListParagraph"/>
        <w:ind w:left="0"/>
        <w:rPr>
          <w:rFonts w:asciiTheme="majorHAnsi" w:hAnsiTheme="majorHAnsi"/>
        </w:rPr>
      </w:pPr>
    </w:p>
    <w:p w14:paraId="438FAE6F" w14:textId="62622848" w:rsidR="00752665" w:rsidRPr="0092064E" w:rsidRDefault="0011453A" w:rsidP="00601628">
      <w:pPr>
        <w:pStyle w:val="ListParagraph"/>
        <w:ind w:left="0"/>
        <w:rPr>
          <w:rFonts w:asciiTheme="majorHAnsi" w:hAnsiTheme="majorHAnsi"/>
        </w:rPr>
      </w:pPr>
      <w:r w:rsidRPr="0092064E">
        <w:rPr>
          <w:rFonts w:asciiTheme="majorHAnsi" w:hAnsiTheme="majorHAnsi"/>
        </w:rPr>
        <w:t xml:space="preserve">NOTE: </w:t>
      </w:r>
      <w:r w:rsidR="00257ABF" w:rsidRPr="0092064E">
        <w:rPr>
          <w:rFonts w:asciiTheme="majorHAnsi" w:hAnsiTheme="majorHAnsi"/>
        </w:rPr>
        <w:t xml:space="preserve">For all the other aspects the patients </w:t>
      </w:r>
      <w:r w:rsidR="001A10BC" w:rsidRPr="0092064E">
        <w:rPr>
          <w:rFonts w:asciiTheme="majorHAnsi" w:hAnsiTheme="majorHAnsi"/>
        </w:rPr>
        <w:t>have</w:t>
      </w:r>
      <w:r w:rsidR="00257ABF" w:rsidRPr="0092064E">
        <w:rPr>
          <w:rFonts w:asciiTheme="majorHAnsi" w:hAnsiTheme="majorHAnsi"/>
        </w:rPr>
        <w:t xml:space="preserve"> to be prepared as for major laparoscopic surgery in cooperation with the anesthesia team</w:t>
      </w:r>
      <w:r w:rsidR="00257ABF" w:rsidRPr="0092064E">
        <w:rPr>
          <w:rFonts w:asciiTheme="majorHAnsi" w:hAnsiTheme="majorHAnsi" w:cstheme="minorHAnsi"/>
          <w:vertAlign w:val="superscript"/>
        </w:rPr>
        <w:t>1</w:t>
      </w:r>
      <w:r w:rsidR="00A43823" w:rsidRPr="0092064E">
        <w:rPr>
          <w:rFonts w:asciiTheme="majorHAnsi" w:hAnsiTheme="majorHAnsi" w:cstheme="minorHAnsi"/>
          <w:vertAlign w:val="superscript"/>
        </w:rPr>
        <w:t>7</w:t>
      </w:r>
      <w:r w:rsidR="008330F9" w:rsidRPr="0092064E">
        <w:rPr>
          <w:rFonts w:asciiTheme="majorHAnsi" w:hAnsiTheme="majorHAnsi"/>
        </w:rPr>
        <w:t>.</w:t>
      </w:r>
      <w:r w:rsidR="00ED31F8">
        <w:rPr>
          <w:rFonts w:asciiTheme="majorHAnsi" w:hAnsiTheme="majorHAnsi"/>
        </w:rPr>
        <w:t xml:space="preserve"> </w:t>
      </w:r>
    </w:p>
    <w:p w14:paraId="1A817FB9" w14:textId="77777777" w:rsidR="00752665" w:rsidRPr="0092064E" w:rsidRDefault="00752665" w:rsidP="00601628">
      <w:pPr>
        <w:pStyle w:val="ListParagraph"/>
        <w:ind w:left="0"/>
        <w:rPr>
          <w:rFonts w:asciiTheme="majorHAnsi" w:hAnsiTheme="majorHAnsi"/>
        </w:rPr>
      </w:pPr>
    </w:p>
    <w:p w14:paraId="3FB93C1A" w14:textId="7D69D9B2" w:rsidR="00257ABF" w:rsidRPr="00CC4D78" w:rsidRDefault="00257ABF" w:rsidP="00601628">
      <w:pPr>
        <w:pStyle w:val="ListParagraph"/>
        <w:numPr>
          <w:ilvl w:val="0"/>
          <w:numId w:val="40"/>
        </w:numPr>
        <w:ind w:left="0" w:firstLine="0"/>
        <w:rPr>
          <w:rFonts w:asciiTheme="majorHAnsi" w:hAnsiTheme="majorHAnsi"/>
          <w:b/>
          <w:bCs/>
        </w:rPr>
      </w:pPr>
      <w:r w:rsidRPr="00CC4D78">
        <w:rPr>
          <w:rFonts w:asciiTheme="majorHAnsi" w:hAnsiTheme="majorHAnsi"/>
          <w:b/>
          <w:bCs/>
        </w:rPr>
        <w:t xml:space="preserve">Preparatory surgical </w:t>
      </w:r>
      <w:r w:rsidR="00652A7B" w:rsidRPr="00CC4D78">
        <w:rPr>
          <w:rFonts w:asciiTheme="majorHAnsi" w:hAnsiTheme="majorHAnsi"/>
          <w:b/>
          <w:bCs/>
        </w:rPr>
        <w:t>maneuvers</w:t>
      </w:r>
      <w:r w:rsidRPr="00CC4D78">
        <w:rPr>
          <w:rFonts w:asciiTheme="majorHAnsi" w:hAnsiTheme="majorHAnsi"/>
          <w:b/>
          <w:bCs/>
        </w:rPr>
        <w:t xml:space="preserve"> and docking of the robotic system</w:t>
      </w:r>
    </w:p>
    <w:p w14:paraId="18EB1C2B" w14:textId="77777777" w:rsidR="00F867E4" w:rsidRPr="0092064E" w:rsidRDefault="00F867E4" w:rsidP="00601628">
      <w:pPr>
        <w:pStyle w:val="ListParagraph"/>
        <w:ind w:left="0"/>
        <w:rPr>
          <w:rFonts w:asciiTheme="majorHAnsi" w:hAnsiTheme="majorHAnsi"/>
        </w:rPr>
      </w:pPr>
    </w:p>
    <w:p w14:paraId="172F7377" w14:textId="7D1AA75B" w:rsidR="00AF4469" w:rsidRPr="00CC4D78"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Establish a pneumo</w:t>
      </w:r>
      <w:r w:rsidR="002D26B0" w:rsidRPr="0092064E">
        <w:rPr>
          <w:rFonts w:asciiTheme="majorHAnsi" w:hAnsiTheme="majorHAnsi"/>
        </w:rPr>
        <w:t xml:space="preserve">peritoneum, using either a </w:t>
      </w:r>
      <w:proofErr w:type="spellStart"/>
      <w:r w:rsidR="002D26B0" w:rsidRPr="0092064E">
        <w:rPr>
          <w:rFonts w:asciiTheme="majorHAnsi" w:hAnsiTheme="majorHAnsi"/>
        </w:rPr>
        <w:t>Vere</w:t>
      </w:r>
      <w:r w:rsidRPr="0092064E">
        <w:rPr>
          <w:rFonts w:asciiTheme="majorHAnsi" w:hAnsiTheme="majorHAnsi"/>
        </w:rPr>
        <w:t>s</w:t>
      </w:r>
      <w:r w:rsidR="002D26B0" w:rsidRPr="0092064E">
        <w:rPr>
          <w:rFonts w:asciiTheme="majorHAnsi" w:hAnsiTheme="majorHAnsi"/>
        </w:rPr>
        <w:t>s</w:t>
      </w:r>
      <w:proofErr w:type="spellEnd"/>
      <w:r w:rsidRPr="0092064E">
        <w:rPr>
          <w:rFonts w:asciiTheme="majorHAnsi" w:hAnsiTheme="majorHAnsi"/>
        </w:rPr>
        <w:t xml:space="preserve"> needle or an open technique.</w:t>
      </w:r>
      <w:r w:rsidR="00CC4D78">
        <w:rPr>
          <w:rFonts w:asciiTheme="majorHAnsi" w:hAnsiTheme="majorHAnsi"/>
        </w:rPr>
        <w:t xml:space="preserve"> </w:t>
      </w:r>
      <w:r w:rsidR="0065360F" w:rsidRPr="00CC4D78">
        <w:rPr>
          <w:rFonts w:asciiTheme="majorHAnsi" w:hAnsiTheme="majorHAnsi"/>
        </w:rPr>
        <w:t xml:space="preserve">Maintain pneumoperitoneum at </w:t>
      </w:r>
      <w:r w:rsidR="002D26B0" w:rsidRPr="00CC4D78">
        <w:rPr>
          <w:rFonts w:asciiTheme="majorHAnsi" w:hAnsiTheme="majorHAnsi"/>
        </w:rPr>
        <w:t>approximately</w:t>
      </w:r>
      <w:r w:rsidR="0065360F" w:rsidRPr="00CC4D78">
        <w:rPr>
          <w:rFonts w:asciiTheme="majorHAnsi" w:hAnsiTheme="majorHAnsi"/>
        </w:rPr>
        <w:t xml:space="preserve"> 10 mmHg</w:t>
      </w:r>
      <w:r w:rsidR="00340A5B" w:rsidRPr="00CC4D78">
        <w:rPr>
          <w:rFonts w:asciiTheme="majorHAnsi" w:hAnsiTheme="majorHAnsi"/>
        </w:rPr>
        <w:t>.</w:t>
      </w:r>
    </w:p>
    <w:p w14:paraId="51EEEC7F" w14:textId="77777777" w:rsidR="00340A5B" w:rsidRPr="0092064E" w:rsidRDefault="00340A5B" w:rsidP="00601628">
      <w:pPr>
        <w:pStyle w:val="ListParagraph"/>
        <w:ind w:left="0"/>
        <w:rPr>
          <w:rFonts w:asciiTheme="majorHAnsi" w:hAnsiTheme="majorHAnsi"/>
        </w:rPr>
      </w:pPr>
    </w:p>
    <w:p w14:paraId="66CD230B" w14:textId="77777777" w:rsidR="00340A5B" w:rsidRPr="0092064E"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 xml:space="preserve">Place the 8 mm robotic camera port just below or just above the umbilicus, depending on individual abdominal configuration. </w:t>
      </w:r>
    </w:p>
    <w:p w14:paraId="14DC6C45" w14:textId="77777777" w:rsidR="00340A5B" w:rsidRPr="0092064E" w:rsidRDefault="00340A5B" w:rsidP="00601628">
      <w:pPr>
        <w:pStyle w:val="ListParagraph"/>
        <w:ind w:left="0"/>
        <w:rPr>
          <w:rFonts w:asciiTheme="majorHAnsi" w:hAnsiTheme="majorHAnsi"/>
        </w:rPr>
      </w:pPr>
    </w:p>
    <w:p w14:paraId="2A1CCA05" w14:textId="70BFB4A7" w:rsidR="00AF4469" w:rsidRPr="0092064E" w:rsidRDefault="00257ABF" w:rsidP="00601628">
      <w:pPr>
        <w:pStyle w:val="ListParagraph"/>
        <w:ind w:left="0"/>
      </w:pPr>
      <w:r w:rsidRPr="0092064E">
        <w:rPr>
          <w:rFonts w:asciiTheme="majorHAnsi" w:hAnsiTheme="majorHAnsi"/>
        </w:rPr>
        <w:t>N</w:t>
      </w:r>
      <w:r w:rsidR="00340A5B" w:rsidRPr="0092064E">
        <w:rPr>
          <w:rFonts w:asciiTheme="majorHAnsi" w:hAnsiTheme="majorHAnsi"/>
        </w:rPr>
        <w:t>OTE: T</w:t>
      </w:r>
      <w:r w:rsidRPr="0092064E">
        <w:t>he camera port should be approximately 10</w:t>
      </w:r>
      <w:r w:rsidR="006E4CB9" w:rsidRPr="0092064E">
        <w:t>−</w:t>
      </w:r>
      <w:r w:rsidRPr="0092064E">
        <w:t xml:space="preserve">15 cm from the closest boundary of </w:t>
      </w:r>
      <w:r w:rsidR="002564D3" w:rsidRPr="0092064E">
        <w:t>the target anatomy.</w:t>
      </w:r>
    </w:p>
    <w:p w14:paraId="6EA20267" w14:textId="77777777" w:rsidR="00F22A33" w:rsidRPr="0092064E" w:rsidRDefault="00F22A33" w:rsidP="00601628">
      <w:pPr>
        <w:pStyle w:val="ListParagraph"/>
        <w:ind w:left="0"/>
        <w:rPr>
          <w:rFonts w:asciiTheme="majorHAnsi" w:hAnsiTheme="majorHAnsi"/>
        </w:rPr>
      </w:pPr>
    </w:p>
    <w:p w14:paraId="4FE499FA" w14:textId="6F8E578C" w:rsidR="00AF4469" w:rsidRPr="0092064E"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 xml:space="preserve">Insert the robotic laparoscope and explore the abdomen searching for occult metastatic deposits. </w:t>
      </w:r>
      <w:r w:rsidR="002564D3" w:rsidRPr="0092064E">
        <w:rPr>
          <w:rFonts w:asciiTheme="majorHAnsi" w:hAnsiTheme="majorHAnsi"/>
        </w:rPr>
        <w:t>Biopsy any identified nodule and send it for frozen section histology.</w:t>
      </w:r>
      <w:r w:rsidR="00CC4D78" w:rsidRPr="00CC4D78">
        <w:rPr>
          <w:rFonts w:asciiTheme="majorHAnsi" w:hAnsiTheme="majorHAnsi"/>
        </w:rPr>
        <w:t xml:space="preserve"> </w:t>
      </w:r>
      <w:r w:rsidR="00CC4D78" w:rsidRPr="0092064E">
        <w:rPr>
          <w:rFonts w:asciiTheme="majorHAnsi" w:hAnsiTheme="majorHAnsi"/>
        </w:rPr>
        <w:t>If no metastasis is discovered, place the other ports.</w:t>
      </w:r>
    </w:p>
    <w:p w14:paraId="0F9401FB" w14:textId="77777777" w:rsidR="00F22A33" w:rsidRPr="0092064E" w:rsidRDefault="00F22A33" w:rsidP="00601628">
      <w:pPr>
        <w:pStyle w:val="ListParagraph"/>
        <w:ind w:left="0"/>
        <w:rPr>
          <w:rFonts w:asciiTheme="majorHAnsi" w:hAnsiTheme="majorHAnsi"/>
        </w:rPr>
      </w:pPr>
    </w:p>
    <w:p w14:paraId="73C74C5D" w14:textId="435DCB5B" w:rsidR="00F22A33" w:rsidRPr="00CC4D78" w:rsidRDefault="00257ABF" w:rsidP="00601628">
      <w:pPr>
        <w:pStyle w:val="ListParagraph"/>
        <w:numPr>
          <w:ilvl w:val="1"/>
          <w:numId w:val="40"/>
        </w:numPr>
        <w:ind w:left="0" w:firstLine="0"/>
        <w:rPr>
          <w:rFonts w:asciiTheme="majorHAnsi" w:hAnsiTheme="majorHAnsi"/>
        </w:rPr>
      </w:pPr>
      <w:r w:rsidRPr="00CC4D78">
        <w:rPr>
          <w:rFonts w:asciiTheme="majorHAnsi" w:hAnsiTheme="majorHAnsi"/>
        </w:rPr>
        <w:t>Place all ports along</w:t>
      </w:r>
      <w:r w:rsidR="002564D3" w:rsidRPr="00CC4D78">
        <w:rPr>
          <w:rFonts w:asciiTheme="majorHAnsi" w:hAnsiTheme="majorHAnsi"/>
        </w:rPr>
        <w:t xml:space="preserve"> the transverse umbilical line.</w:t>
      </w:r>
      <w:r w:rsidR="00CC4D78">
        <w:rPr>
          <w:rFonts w:asciiTheme="majorHAnsi" w:hAnsiTheme="majorHAnsi"/>
        </w:rPr>
        <w:t xml:space="preserve"> </w:t>
      </w:r>
      <w:r w:rsidRPr="00CC4D78">
        <w:rPr>
          <w:rFonts w:asciiTheme="majorHAnsi" w:hAnsiTheme="majorHAnsi"/>
        </w:rPr>
        <w:t>Place the 12 mm assistant port along the right pararectal line. Place the remaining robotic ports along the anterior axillary line, on either sides, and along the left pararectal line (</w:t>
      </w:r>
      <w:r w:rsidR="00F22A33" w:rsidRPr="00CC4D78">
        <w:rPr>
          <w:rFonts w:asciiTheme="majorHAnsi" w:hAnsiTheme="majorHAnsi"/>
          <w:b/>
          <w:bCs/>
        </w:rPr>
        <w:t>F</w:t>
      </w:r>
      <w:r w:rsidRPr="00CC4D78">
        <w:rPr>
          <w:rFonts w:asciiTheme="majorHAnsi" w:hAnsiTheme="majorHAnsi"/>
          <w:b/>
          <w:bCs/>
        </w:rPr>
        <w:t>igure 4</w:t>
      </w:r>
      <w:r w:rsidRPr="00CC4D78">
        <w:rPr>
          <w:rFonts w:asciiTheme="majorHAnsi" w:hAnsiTheme="majorHAnsi"/>
        </w:rPr>
        <w:t xml:space="preserve">). </w:t>
      </w:r>
    </w:p>
    <w:p w14:paraId="526AEED8" w14:textId="77777777" w:rsidR="00F22A33" w:rsidRPr="0092064E" w:rsidRDefault="00F22A33" w:rsidP="00601628">
      <w:pPr>
        <w:pStyle w:val="ListParagraph"/>
        <w:ind w:left="0"/>
        <w:rPr>
          <w:rFonts w:asciiTheme="majorHAnsi" w:hAnsiTheme="majorHAnsi"/>
        </w:rPr>
      </w:pPr>
    </w:p>
    <w:p w14:paraId="5B665F70" w14:textId="2BFCEA20" w:rsidR="00AF4469" w:rsidRPr="0092064E" w:rsidRDefault="00F22A33" w:rsidP="00601628">
      <w:pPr>
        <w:pStyle w:val="ListParagraph"/>
        <w:ind w:left="0"/>
        <w:rPr>
          <w:rFonts w:asciiTheme="majorHAnsi" w:hAnsiTheme="majorHAnsi"/>
          <w:noProof/>
        </w:rPr>
      </w:pPr>
      <w:r w:rsidRPr="0092064E">
        <w:rPr>
          <w:rFonts w:asciiTheme="majorHAnsi" w:hAnsiTheme="majorHAnsi"/>
        </w:rPr>
        <w:t xml:space="preserve">NOTE: </w:t>
      </w:r>
      <w:r w:rsidR="00257ABF" w:rsidRPr="0092064E">
        <w:rPr>
          <w:rFonts w:asciiTheme="majorHAnsi" w:hAnsiTheme="majorHAnsi"/>
          <w:noProof/>
        </w:rPr>
        <w:t>Ideal port spacing is 6</w:t>
      </w:r>
      <w:r w:rsidR="003D3E7F" w:rsidRPr="0092064E">
        <w:rPr>
          <w:rFonts w:asciiTheme="majorHAnsi" w:hAnsiTheme="majorHAnsi" w:cstheme="majorHAnsi"/>
        </w:rPr>
        <w:t>−</w:t>
      </w:r>
      <w:r w:rsidR="00257ABF" w:rsidRPr="0092064E">
        <w:rPr>
          <w:rFonts w:asciiTheme="majorHAnsi" w:hAnsiTheme="majorHAnsi"/>
          <w:noProof/>
        </w:rPr>
        <w:t>8 cm. A minimum space of 4 cm can be accepted. Ensure 2 cm space between ports and bony prominences.</w:t>
      </w:r>
    </w:p>
    <w:p w14:paraId="722C5426" w14:textId="77777777" w:rsidR="00F22A33" w:rsidRPr="0092064E" w:rsidRDefault="00F22A33" w:rsidP="00601628">
      <w:pPr>
        <w:pStyle w:val="ListParagraph"/>
        <w:ind w:left="0"/>
        <w:rPr>
          <w:rFonts w:asciiTheme="majorHAnsi" w:hAnsiTheme="majorHAnsi"/>
        </w:rPr>
      </w:pPr>
    </w:p>
    <w:p w14:paraId="6FE55FCE" w14:textId="6A40F27C" w:rsidR="00AF4469" w:rsidRPr="00CC4D78"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Adjust the operating</w:t>
      </w:r>
      <w:r w:rsidR="002D26B0" w:rsidRPr="0092064E">
        <w:rPr>
          <w:rFonts w:asciiTheme="majorHAnsi" w:hAnsiTheme="majorHAnsi"/>
        </w:rPr>
        <w:t xml:space="preserve"> table in reverse Trendelenburg</w:t>
      </w:r>
      <w:r w:rsidRPr="0092064E">
        <w:rPr>
          <w:rFonts w:asciiTheme="majorHAnsi" w:hAnsiTheme="majorHAnsi"/>
        </w:rPr>
        <w:t xml:space="preserve"> position (15</w:t>
      </w:r>
      <w:r w:rsidR="003A6A13" w:rsidRPr="0092064E">
        <w:rPr>
          <w:rFonts w:asciiTheme="majorHAnsi" w:hAnsiTheme="majorHAnsi" w:cstheme="majorHAnsi"/>
        </w:rPr>
        <w:t>−</w:t>
      </w:r>
      <w:r w:rsidRPr="0092064E">
        <w:rPr>
          <w:rFonts w:asciiTheme="majorHAnsi" w:hAnsiTheme="majorHAnsi"/>
        </w:rPr>
        <w:t>20°) and tilt it towards the patient’s right side (5</w:t>
      </w:r>
      <w:r w:rsidR="003D3E7F" w:rsidRPr="0092064E">
        <w:rPr>
          <w:rFonts w:asciiTheme="majorHAnsi" w:hAnsiTheme="majorHAnsi" w:cstheme="majorHAnsi"/>
        </w:rPr>
        <w:t>−</w:t>
      </w:r>
      <w:r w:rsidRPr="0092064E">
        <w:rPr>
          <w:rFonts w:asciiTheme="majorHAnsi" w:hAnsiTheme="majorHAnsi"/>
        </w:rPr>
        <w:t>8°) (</w:t>
      </w:r>
      <w:r w:rsidR="00F22A33" w:rsidRPr="0092064E">
        <w:rPr>
          <w:rFonts w:asciiTheme="majorHAnsi" w:hAnsiTheme="majorHAnsi"/>
          <w:b/>
          <w:bCs/>
        </w:rPr>
        <w:t>F</w:t>
      </w:r>
      <w:r w:rsidRPr="0092064E">
        <w:rPr>
          <w:rFonts w:asciiTheme="majorHAnsi" w:hAnsiTheme="majorHAnsi"/>
          <w:b/>
          <w:bCs/>
        </w:rPr>
        <w:t>igure 5</w:t>
      </w:r>
      <w:r w:rsidRPr="0092064E">
        <w:rPr>
          <w:rFonts w:asciiTheme="majorHAnsi" w:hAnsiTheme="majorHAnsi"/>
        </w:rPr>
        <w:t>)</w:t>
      </w:r>
      <w:r w:rsidR="00CC4D78">
        <w:rPr>
          <w:rFonts w:asciiTheme="majorHAnsi" w:hAnsiTheme="majorHAnsi"/>
        </w:rPr>
        <w:t xml:space="preserve">. </w:t>
      </w:r>
      <w:r w:rsidRPr="0092064E">
        <w:t>Position the robotic tower where staff will not be walking or standing to maximize patient access from the bedside.</w:t>
      </w:r>
    </w:p>
    <w:p w14:paraId="5714C6CF" w14:textId="77777777" w:rsidR="00F22A33" w:rsidRPr="0092064E" w:rsidRDefault="00F22A33" w:rsidP="00601628">
      <w:pPr>
        <w:pStyle w:val="ListParagraph"/>
        <w:ind w:left="0"/>
        <w:rPr>
          <w:rFonts w:asciiTheme="majorHAnsi" w:hAnsiTheme="majorHAnsi"/>
        </w:rPr>
      </w:pPr>
    </w:p>
    <w:p w14:paraId="6EDE0996" w14:textId="69FC5E17" w:rsidR="00AF4469" w:rsidRPr="00CC4D78" w:rsidRDefault="00257ABF" w:rsidP="00601628">
      <w:pPr>
        <w:pStyle w:val="ListParagraph"/>
        <w:numPr>
          <w:ilvl w:val="1"/>
          <w:numId w:val="40"/>
        </w:numPr>
        <w:ind w:left="0" w:firstLine="0"/>
        <w:rPr>
          <w:rFonts w:asciiTheme="majorHAnsi" w:hAnsiTheme="majorHAnsi"/>
        </w:rPr>
      </w:pPr>
      <w:r w:rsidRPr="00CC4D78">
        <w:rPr>
          <w:rFonts w:asciiTheme="majorHAnsi" w:hAnsiTheme="majorHAnsi"/>
        </w:rPr>
        <w:t>To</w:t>
      </w:r>
      <w:r w:rsidRPr="0092064E">
        <w:t xml:space="preserve"> begin docking, align the laser crosshair of the boom over the camera port</w:t>
      </w:r>
      <w:r w:rsidR="003A6A13" w:rsidRPr="0092064E">
        <w:t xml:space="preserve"> (</w:t>
      </w:r>
      <w:r w:rsidR="003A6A13" w:rsidRPr="0092064E">
        <w:rPr>
          <w:b/>
          <w:bCs/>
        </w:rPr>
        <w:t>Figure 6A</w:t>
      </w:r>
      <w:r w:rsidR="003A6A13" w:rsidRPr="0092064E">
        <w:t>)</w:t>
      </w:r>
      <w:r w:rsidRPr="0092064E">
        <w:rPr>
          <w:rFonts w:asciiTheme="majorHAnsi" w:hAnsiTheme="majorHAnsi"/>
        </w:rPr>
        <w:t>.</w:t>
      </w:r>
      <w:r w:rsidR="00CC4D78">
        <w:rPr>
          <w:rFonts w:asciiTheme="majorHAnsi" w:hAnsiTheme="majorHAnsi"/>
        </w:rPr>
        <w:t xml:space="preserve"> </w:t>
      </w:r>
      <w:r w:rsidRPr="00CC4D78">
        <w:rPr>
          <w:rFonts w:asciiTheme="majorHAnsi" w:hAnsiTheme="majorHAnsi"/>
        </w:rPr>
        <w:t xml:space="preserve">Use robotic arm </w:t>
      </w:r>
      <w:r w:rsidR="00AF4469" w:rsidRPr="00CC4D78">
        <w:rPr>
          <w:rFonts w:asciiTheme="majorHAnsi" w:hAnsiTheme="majorHAnsi"/>
        </w:rPr>
        <w:t xml:space="preserve">number </w:t>
      </w:r>
      <w:r w:rsidRPr="00CC4D78">
        <w:rPr>
          <w:rFonts w:asciiTheme="majorHAnsi" w:hAnsiTheme="majorHAnsi"/>
        </w:rPr>
        <w:t>2 for the camera.</w:t>
      </w:r>
    </w:p>
    <w:p w14:paraId="18F066EF" w14:textId="77777777" w:rsidR="00F22A33" w:rsidRPr="0092064E" w:rsidRDefault="00F22A33" w:rsidP="00601628">
      <w:pPr>
        <w:pStyle w:val="ListParagraph"/>
        <w:ind w:left="0"/>
        <w:rPr>
          <w:rFonts w:asciiTheme="majorHAnsi" w:hAnsiTheme="majorHAnsi"/>
        </w:rPr>
      </w:pPr>
    </w:p>
    <w:p w14:paraId="2C637513" w14:textId="77777777" w:rsidR="00CC4D78"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Direct the camera arm between L and E on the FLEX icon at the base of the robotic arm</w:t>
      </w:r>
      <w:r w:rsidR="003A6A13" w:rsidRPr="0092064E">
        <w:rPr>
          <w:rFonts w:asciiTheme="majorHAnsi" w:hAnsiTheme="majorHAnsi"/>
        </w:rPr>
        <w:t xml:space="preserve"> </w:t>
      </w:r>
      <w:r w:rsidR="003A6A13" w:rsidRPr="0092064E">
        <w:t>(</w:t>
      </w:r>
      <w:r w:rsidR="003A6A13" w:rsidRPr="0092064E">
        <w:rPr>
          <w:b/>
          <w:bCs/>
        </w:rPr>
        <w:t>Figure 6B</w:t>
      </w:r>
      <w:r w:rsidR="003A6A13" w:rsidRPr="0092064E">
        <w:t>)</w:t>
      </w:r>
      <w:r w:rsidRPr="0092064E">
        <w:rPr>
          <w:rFonts w:asciiTheme="majorHAnsi" w:hAnsiTheme="majorHAnsi"/>
        </w:rPr>
        <w:t>.</w:t>
      </w:r>
      <w:r w:rsidR="00CC4D78">
        <w:rPr>
          <w:rFonts w:asciiTheme="majorHAnsi" w:hAnsiTheme="majorHAnsi"/>
        </w:rPr>
        <w:t xml:space="preserve"> </w:t>
      </w:r>
    </w:p>
    <w:p w14:paraId="447BAC29" w14:textId="77777777" w:rsidR="00CC4D78" w:rsidRPr="00CC4D78" w:rsidRDefault="00CC4D78" w:rsidP="00601628">
      <w:pPr>
        <w:pStyle w:val="ListParagraph"/>
        <w:ind w:left="0"/>
        <w:rPr>
          <w:rFonts w:asciiTheme="majorHAnsi" w:hAnsiTheme="majorHAnsi"/>
        </w:rPr>
      </w:pPr>
    </w:p>
    <w:p w14:paraId="62138E00" w14:textId="7964D59A" w:rsidR="00F22A33" w:rsidRPr="00CC4D78" w:rsidRDefault="00257ABF" w:rsidP="00601628">
      <w:pPr>
        <w:pStyle w:val="ListParagraph"/>
        <w:numPr>
          <w:ilvl w:val="1"/>
          <w:numId w:val="40"/>
        </w:numPr>
        <w:ind w:left="0" w:firstLine="0"/>
        <w:rPr>
          <w:rFonts w:asciiTheme="majorHAnsi" w:hAnsiTheme="majorHAnsi"/>
        </w:rPr>
      </w:pPr>
      <w:r w:rsidRPr="00CC4D78">
        <w:rPr>
          <w:rFonts w:asciiTheme="majorHAnsi" w:hAnsiTheme="majorHAnsi"/>
        </w:rPr>
        <w:t>Clutch and point the camera to target the operative anatomy</w:t>
      </w:r>
      <w:r w:rsidR="003A6A13" w:rsidRPr="00CC4D78">
        <w:rPr>
          <w:rFonts w:asciiTheme="majorHAnsi" w:hAnsiTheme="majorHAnsi"/>
        </w:rPr>
        <w:t xml:space="preserve"> </w:t>
      </w:r>
      <w:r w:rsidR="003A6A13" w:rsidRPr="0092064E">
        <w:t>(</w:t>
      </w:r>
      <w:r w:rsidR="003A6A13" w:rsidRPr="00CC4D78">
        <w:rPr>
          <w:b/>
          <w:bCs/>
        </w:rPr>
        <w:t>Figure 6C</w:t>
      </w:r>
      <w:r w:rsidR="003A6A13" w:rsidRPr="0092064E">
        <w:t>)</w:t>
      </w:r>
      <w:r w:rsidRPr="00CC4D78">
        <w:rPr>
          <w:rFonts w:asciiTheme="majorHAnsi" w:hAnsiTheme="majorHAnsi"/>
        </w:rPr>
        <w:t>.</w:t>
      </w:r>
      <w:r w:rsidR="00CC4D78">
        <w:rPr>
          <w:rFonts w:asciiTheme="majorHAnsi" w:hAnsiTheme="majorHAnsi"/>
        </w:rPr>
        <w:t xml:space="preserve"> </w:t>
      </w:r>
      <w:r w:rsidRPr="00CC4D78">
        <w:rPr>
          <w:rFonts w:asciiTheme="majorHAnsi" w:hAnsiTheme="majorHAnsi"/>
        </w:rPr>
        <w:t xml:space="preserve">Execute targeting by pressing the dedicated button on the camera head. </w:t>
      </w:r>
    </w:p>
    <w:p w14:paraId="6CCCA47C" w14:textId="77777777" w:rsidR="00F22A33" w:rsidRPr="0092064E" w:rsidRDefault="00F22A33" w:rsidP="00601628">
      <w:pPr>
        <w:pStyle w:val="ListParagraph"/>
        <w:ind w:left="0"/>
        <w:rPr>
          <w:rFonts w:asciiTheme="majorHAnsi" w:hAnsiTheme="majorHAnsi"/>
        </w:rPr>
      </w:pPr>
    </w:p>
    <w:p w14:paraId="205C21BE" w14:textId="419EF51E" w:rsidR="00257ABF" w:rsidRPr="0092064E" w:rsidRDefault="00F22A33" w:rsidP="00601628">
      <w:pPr>
        <w:pStyle w:val="ListParagraph"/>
        <w:ind w:left="0"/>
        <w:rPr>
          <w:rFonts w:asciiTheme="majorHAnsi" w:hAnsiTheme="majorHAnsi"/>
        </w:rPr>
      </w:pPr>
      <w:r w:rsidRPr="0092064E">
        <w:rPr>
          <w:rFonts w:asciiTheme="majorHAnsi" w:hAnsiTheme="majorHAnsi"/>
        </w:rPr>
        <w:t xml:space="preserve">NOTE: </w:t>
      </w:r>
      <w:r w:rsidR="00257ABF" w:rsidRPr="0092064E">
        <w:rPr>
          <w:rFonts w:asciiTheme="majorHAnsi" w:hAnsiTheme="majorHAnsi"/>
        </w:rPr>
        <w:t xml:space="preserve">Targeting automatically adjusts height, translation, and rotation of the overhead </w:t>
      </w:r>
      <w:r w:rsidR="00257ABF" w:rsidRPr="0092064E">
        <w:rPr>
          <w:rFonts w:asciiTheme="majorHAnsi" w:hAnsiTheme="majorHAnsi"/>
        </w:rPr>
        <w:lastRenderedPageBreak/>
        <w:t xml:space="preserve">boom to maximize the range of motion of the robotic arms. The remaining arms are </w:t>
      </w:r>
      <w:r w:rsidR="0004557C" w:rsidRPr="0092064E">
        <w:rPr>
          <w:rFonts w:asciiTheme="majorHAnsi" w:hAnsiTheme="majorHAnsi"/>
        </w:rPr>
        <w:t>docked</w:t>
      </w:r>
      <w:r w:rsidR="003A6A13" w:rsidRPr="0092064E">
        <w:rPr>
          <w:rFonts w:asciiTheme="majorHAnsi" w:hAnsiTheme="majorHAnsi"/>
        </w:rPr>
        <w:t xml:space="preserve"> </w:t>
      </w:r>
      <w:r w:rsidR="003A6A13" w:rsidRPr="0092064E">
        <w:t>(</w:t>
      </w:r>
      <w:r w:rsidR="003A6A13" w:rsidRPr="0092064E">
        <w:rPr>
          <w:b/>
          <w:bCs/>
        </w:rPr>
        <w:t>Figure 6D</w:t>
      </w:r>
      <w:r w:rsidR="003A6A13" w:rsidRPr="0092064E">
        <w:t>)</w:t>
      </w:r>
      <w:r w:rsidR="0004557C" w:rsidRPr="0092064E">
        <w:rPr>
          <w:rFonts w:asciiTheme="majorHAnsi" w:hAnsiTheme="majorHAnsi"/>
        </w:rPr>
        <w:t>,</w:t>
      </w:r>
      <w:r w:rsidR="00257ABF" w:rsidRPr="0092064E">
        <w:rPr>
          <w:rFonts w:asciiTheme="majorHAnsi" w:hAnsiTheme="majorHAnsi"/>
        </w:rPr>
        <w:t xml:space="preserve"> and the robotic instruments are inserted under vision. </w:t>
      </w:r>
    </w:p>
    <w:p w14:paraId="09873CFC" w14:textId="77777777" w:rsidR="00257ABF" w:rsidRPr="0092064E" w:rsidRDefault="00257ABF" w:rsidP="00601628">
      <w:pPr>
        <w:jc w:val="both"/>
        <w:rPr>
          <w:rFonts w:asciiTheme="majorHAnsi" w:hAnsiTheme="majorHAnsi"/>
          <w:lang w:val="en-US"/>
        </w:rPr>
      </w:pPr>
    </w:p>
    <w:p w14:paraId="66D6A3B8" w14:textId="5AE1BC3E" w:rsidR="003323B8" w:rsidRPr="0092064E" w:rsidRDefault="003323B8" w:rsidP="00601628">
      <w:pPr>
        <w:pStyle w:val="ListParagraph"/>
        <w:numPr>
          <w:ilvl w:val="0"/>
          <w:numId w:val="40"/>
        </w:numPr>
        <w:ind w:left="0" w:firstLine="0"/>
        <w:rPr>
          <w:rFonts w:asciiTheme="majorHAnsi" w:hAnsiTheme="majorHAnsi"/>
          <w:b/>
        </w:rPr>
      </w:pPr>
      <w:r w:rsidRPr="0092064E">
        <w:rPr>
          <w:rFonts w:asciiTheme="majorHAnsi" w:hAnsiTheme="majorHAnsi"/>
          <w:b/>
        </w:rPr>
        <w:t>Pancreatectomy</w:t>
      </w:r>
    </w:p>
    <w:p w14:paraId="29DCA998" w14:textId="77777777" w:rsidR="003405FB" w:rsidRPr="0092064E" w:rsidRDefault="003405FB" w:rsidP="00601628">
      <w:pPr>
        <w:pStyle w:val="ListParagraph"/>
        <w:ind w:left="0"/>
        <w:rPr>
          <w:rFonts w:asciiTheme="majorHAnsi" w:hAnsiTheme="majorHAnsi"/>
        </w:rPr>
      </w:pPr>
    </w:p>
    <w:p w14:paraId="1540905C" w14:textId="7F40BB43" w:rsidR="003323B8" w:rsidRPr="0092064E"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 xml:space="preserve">Open the lesser sac by dividing the reflection of colon and </w:t>
      </w:r>
      <w:proofErr w:type="spellStart"/>
      <w:r w:rsidRPr="0092064E">
        <w:rPr>
          <w:rFonts w:asciiTheme="majorHAnsi" w:hAnsiTheme="majorHAnsi"/>
        </w:rPr>
        <w:t>omentum</w:t>
      </w:r>
      <w:proofErr w:type="spellEnd"/>
      <w:r w:rsidRPr="0092064E">
        <w:rPr>
          <w:rFonts w:asciiTheme="majorHAnsi" w:hAnsiTheme="majorHAnsi"/>
        </w:rPr>
        <w:t>. Do not go through the gastrocolic ligament as this could result in omental infa</w:t>
      </w:r>
      <w:r w:rsidR="0092064E">
        <w:rPr>
          <w:rFonts w:asciiTheme="majorHAnsi" w:hAnsiTheme="majorHAnsi"/>
        </w:rPr>
        <w:t>r</w:t>
      </w:r>
      <w:r w:rsidRPr="0092064E">
        <w:rPr>
          <w:rFonts w:asciiTheme="majorHAnsi" w:hAnsiTheme="majorHAnsi"/>
        </w:rPr>
        <w:t>ction</w:t>
      </w:r>
      <w:r w:rsidRPr="0092064E">
        <w:rPr>
          <w:rFonts w:asciiTheme="majorHAnsi" w:hAnsiTheme="majorHAnsi"/>
          <w:vertAlign w:val="superscript"/>
        </w:rPr>
        <w:t>21</w:t>
      </w:r>
      <w:r w:rsidR="003323B8" w:rsidRPr="0092064E">
        <w:rPr>
          <w:rFonts w:asciiTheme="majorHAnsi" w:hAnsiTheme="majorHAnsi"/>
        </w:rPr>
        <w:t>.</w:t>
      </w:r>
    </w:p>
    <w:p w14:paraId="717EB306" w14:textId="77777777" w:rsidR="003405FB" w:rsidRPr="0092064E" w:rsidRDefault="003405FB" w:rsidP="00601628">
      <w:pPr>
        <w:pStyle w:val="ListParagraph"/>
        <w:ind w:left="0"/>
        <w:rPr>
          <w:rFonts w:asciiTheme="majorHAnsi" w:hAnsiTheme="majorHAnsi"/>
        </w:rPr>
      </w:pPr>
    </w:p>
    <w:p w14:paraId="627EF924" w14:textId="555597CA" w:rsidR="00F1196D"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 xml:space="preserve">Start dissection midway along the transverse mesocolon and </w:t>
      </w:r>
      <w:r w:rsidR="00F557A1">
        <w:rPr>
          <w:rFonts w:asciiTheme="majorHAnsi" w:hAnsiTheme="majorHAnsi"/>
        </w:rPr>
        <w:t>extend</w:t>
      </w:r>
      <w:r w:rsidRPr="0092064E">
        <w:rPr>
          <w:rFonts w:asciiTheme="majorHAnsi" w:hAnsiTheme="majorHAnsi"/>
        </w:rPr>
        <w:t xml:space="preserve"> to the right until the hepatic flexure of the colon is reached, and to the left until the splenic flexure of the colon is fully mobilized.</w:t>
      </w:r>
      <w:r w:rsidR="00F557A1">
        <w:rPr>
          <w:rFonts w:asciiTheme="majorHAnsi" w:hAnsiTheme="majorHAnsi"/>
        </w:rPr>
        <w:t xml:space="preserve"> </w:t>
      </w:r>
      <w:r w:rsidR="00F1196D" w:rsidRPr="00F1196D">
        <w:rPr>
          <w:rFonts w:asciiTheme="majorHAnsi" w:hAnsiTheme="majorHAnsi"/>
        </w:rPr>
        <w:t>Once the lesser sac is fully open, the pancreatic body and tail become clearly visible.</w:t>
      </w:r>
    </w:p>
    <w:p w14:paraId="683765C6" w14:textId="77777777" w:rsidR="00F1196D" w:rsidRPr="00F1196D" w:rsidRDefault="00F1196D" w:rsidP="00601628">
      <w:pPr>
        <w:pStyle w:val="ListParagraph"/>
        <w:ind w:left="0"/>
        <w:rPr>
          <w:rFonts w:asciiTheme="majorHAnsi" w:hAnsiTheme="majorHAnsi"/>
        </w:rPr>
      </w:pPr>
    </w:p>
    <w:p w14:paraId="504F1995" w14:textId="004344BD" w:rsidR="003323B8" w:rsidRPr="00F1196D" w:rsidRDefault="00F1196D" w:rsidP="00601628">
      <w:pPr>
        <w:pStyle w:val="ListParagraph"/>
        <w:numPr>
          <w:ilvl w:val="1"/>
          <w:numId w:val="40"/>
        </w:numPr>
        <w:ind w:left="0" w:firstLine="0"/>
        <w:rPr>
          <w:rFonts w:asciiTheme="majorHAnsi" w:hAnsiTheme="majorHAnsi"/>
        </w:rPr>
      </w:pPr>
      <w:r>
        <w:rPr>
          <w:rFonts w:asciiTheme="majorHAnsi" w:hAnsiTheme="majorHAnsi"/>
        </w:rPr>
        <w:t>Begin dissection of</w:t>
      </w:r>
      <w:r w:rsidR="00F557A1" w:rsidRPr="0092064E">
        <w:rPr>
          <w:rFonts w:asciiTheme="majorHAnsi" w:hAnsiTheme="majorHAnsi"/>
        </w:rPr>
        <w:t xml:space="preserve"> the peritoneum along the inferior margin of the pancreas, to allow mobilization of the body-tail of the pancreas.</w:t>
      </w:r>
      <w:r>
        <w:rPr>
          <w:rFonts w:asciiTheme="majorHAnsi" w:hAnsiTheme="majorHAnsi"/>
        </w:rPr>
        <w:t xml:space="preserve"> </w:t>
      </w:r>
    </w:p>
    <w:p w14:paraId="7300F459" w14:textId="77777777" w:rsidR="003405FB" w:rsidRPr="0092064E" w:rsidRDefault="003405FB" w:rsidP="00601628">
      <w:pPr>
        <w:pStyle w:val="ListParagraph"/>
        <w:ind w:left="0"/>
        <w:rPr>
          <w:rFonts w:asciiTheme="majorHAnsi" w:hAnsiTheme="majorHAnsi"/>
        </w:rPr>
      </w:pPr>
    </w:p>
    <w:p w14:paraId="70ECFBB4" w14:textId="77777777" w:rsidR="00647333"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Identify the superior mesenteric vein.</w:t>
      </w:r>
    </w:p>
    <w:p w14:paraId="679A107B" w14:textId="77777777" w:rsidR="00647333" w:rsidRDefault="00647333" w:rsidP="00601628">
      <w:pPr>
        <w:pStyle w:val="ListParagraph"/>
        <w:ind w:left="0"/>
        <w:rPr>
          <w:rFonts w:asciiTheme="majorHAnsi" w:hAnsiTheme="majorHAnsi"/>
        </w:rPr>
      </w:pPr>
    </w:p>
    <w:p w14:paraId="4C40E092" w14:textId="41F5EB01" w:rsidR="003323B8" w:rsidRPr="00CC4D78" w:rsidRDefault="00647333" w:rsidP="00601628">
      <w:pPr>
        <w:pStyle w:val="ListParagraph"/>
        <w:ind w:left="0"/>
        <w:rPr>
          <w:rFonts w:asciiTheme="majorHAnsi" w:hAnsiTheme="majorHAnsi"/>
        </w:rPr>
      </w:pPr>
      <w:r>
        <w:rPr>
          <w:rFonts w:asciiTheme="majorHAnsi" w:hAnsiTheme="majorHAnsi"/>
        </w:rPr>
        <w:t xml:space="preserve">NOTE: </w:t>
      </w:r>
      <w:r w:rsidR="00257ABF" w:rsidRPr="00CC4D78">
        <w:rPr>
          <w:rFonts w:asciiTheme="majorHAnsi" w:hAnsiTheme="majorHAnsi"/>
        </w:rPr>
        <w:t>The superior mesenteric vein is a key landmark to proceed safely with further dissections.</w:t>
      </w:r>
    </w:p>
    <w:p w14:paraId="5A762794" w14:textId="77777777" w:rsidR="003405FB" w:rsidRPr="0092064E" w:rsidRDefault="003405FB" w:rsidP="00601628">
      <w:pPr>
        <w:pStyle w:val="ListParagraph"/>
        <w:ind w:left="0"/>
        <w:rPr>
          <w:rFonts w:asciiTheme="majorHAnsi" w:hAnsiTheme="majorHAnsi"/>
        </w:rPr>
      </w:pPr>
    </w:p>
    <w:p w14:paraId="57061689" w14:textId="27A584D7" w:rsidR="008458BC" w:rsidRPr="00F1196D" w:rsidRDefault="00F1196D" w:rsidP="00601628">
      <w:pPr>
        <w:pStyle w:val="ListParagraph"/>
        <w:numPr>
          <w:ilvl w:val="1"/>
          <w:numId w:val="40"/>
        </w:numPr>
        <w:ind w:left="0" w:firstLine="0"/>
        <w:rPr>
          <w:rFonts w:asciiTheme="majorHAnsi" w:hAnsiTheme="majorHAnsi"/>
        </w:rPr>
      </w:pPr>
      <w:r w:rsidRPr="00F1196D">
        <w:rPr>
          <w:rFonts w:asciiTheme="majorHAnsi" w:hAnsiTheme="majorHAnsi"/>
        </w:rPr>
        <w:t>In preparation for the creation of a tunnel behind the pancreatic neck, identify the common hepatic artery and the portal vein above the pancreatic neck.</w:t>
      </w:r>
      <w:r>
        <w:rPr>
          <w:rFonts w:asciiTheme="majorHAnsi" w:hAnsiTheme="majorHAnsi"/>
        </w:rPr>
        <w:t xml:space="preserve"> </w:t>
      </w:r>
      <w:r w:rsidR="003323B8" w:rsidRPr="00F1196D">
        <w:rPr>
          <w:rFonts w:asciiTheme="majorHAnsi" w:hAnsiTheme="majorHAnsi"/>
        </w:rPr>
        <w:t>Resect lymph node number 8A to bring the common hepatic artery in clear view.</w:t>
      </w:r>
    </w:p>
    <w:p w14:paraId="17939779" w14:textId="2E0028D5" w:rsidR="001D56A4" w:rsidRPr="0092064E" w:rsidRDefault="001D56A4" w:rsidP="00601628">
      <w:pPr>
        <w:pStyle w:val="ListParagraph"/>
        <w:ind w:left="0"/>
        <w:rPr>
          <w:rFonts w:asciiTheme="majorHAnsi" w:hAnsiTheme="majorHAnsi"/>
        </w:rPr>
      </w:pPr>
    </w:p>
    <w:p w14:paraId="7649DD52" w14:textId="230FD2BB" w:rsidR="001D56A4" w:rsidRPr="0092064E"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 xml:space="preserve">Seal as </w:t>
      </w:r>
      <w:r w:rsidR="00F1196D">
        <w:rPr>
          <w:rFonts w:asciiTheme="majorHAnsi" w:hAnsiTheme="majorHAnsi"/>
        </w:rPr>
        <w:t>many</w:t>
      </w:r>
      <w:r w:rsidRPr="0092064E">
        <w:rPr>
          <w:rFonts w:asciiTheme="majorHAnsi" w:hAnsiTheme="majorHAnsi"/>
        </w:rPr>
        <w:t xml:space="preserve"> lymphatic vessels as possible using either hem-o-</w:t>
      </w:r>
      <w:proofErr w:type="spellStart"/>
      <w:r w:rsidRPr="0092064E">
        <w:rPr>
          <w:rFonts w:asciiTheme="majorHAnsi" w:hAnsiTheme="majorHAnsi"/>
        </w:rPr>
        <w:t>lok</w:t>
      </w:r>
      <w:proofErr w:type="spellEnd"/>
      <w:r w:rsidRPr="0092064E">
        <w:rPr>
          <w:rFonts w:asciiTheme="majorHAnsi" w:hAnsiTheme="majorHAnsi"/>
        </w:rPr>
        <w:t xml:space="preserve"> clips or ligatures.</w:t>
      </w:r>
      <w:r w:rsidR="00F1196D" w:rsidRPr="00F1196D">
        <w:rPr>
          <w:rFonts w:asciiTheme="majorHAnsi" w:hAnsiTheme="majorHAnsi"/>
        </w:rPr>
        <w:t xml:space="preserve"> </w:t>
      </w:r>
      <w:r w:rsidR="00F1196D">
        <w:rPr>
          <w:rFonts w:asciiTheme="majorHAnsi" w:hAnsiTheme="majorHAnsi"/>
        </w:rPr>
        <w:t xml:space="preserve">Once the </w:t>
      </w:r>
      <w:r w:rsidR="003E19E5">
        <w:rPr>
          <w:rFonts w:asciiTheme="majorHAnsi" w:hAnsiTheme="majorHAnsi"/>
        </w:rPr>
        <w:t xml:space="preserve">course of the </w:t>
      </w:r>
      <w:r w:rsidR="00F1196D">
        <w:rPr>
          <w:rFonts w:asciiTheme="majorHAnsi" w:hAnsiTheme="majorHAnsi"/>
        </w:rPr>
        <w:t xml:space="preserve">common hepatic artery is clearly defined, dissect the lymphatic tissue laying between the artery and the superior margin of the pancreatic neck </w:t>
      </w:r>
      <w:r w:rsidR="00E37681">
        <w:rPr>
          <w:rFonts w:asciiTheme="majorHAnsi" w:hAnsiTheme="majorHAnsi"/>
        </w:rPr>
        <w:t xml:space="preserve">to </w:t>
      </w:r>
      <w:r w:rsidR="00F1196D">
        <w:rPr>
          <w:rFonts w:asciiTheme="majorHAnsi" w:hAnsiTheme="majorHAnsi"/>
        </w:rPr>
        <w:t xml:space="preserve">bring the portal vein in clear view. </w:t>
      </w:r>
    </w:p>
    <w:p w14:paraId="1FE45394" w14:textId="77777777" w:rsidR="008458BC" w:rsidRPr="0092064E" w:rsidRDefault="008458BC" w:rsidP="00601628">
      <w:pPr>
        <w:pStyle w:val="ListParagraph"/>
        <w:ind w:left="0"/>
        <w:rPr>
          <w:rFonts w:asciiTheme="majorHAnsi" w:hAnsiTheme="majorHAnsi"/>
        </w:rPr>
      </w:pPr>
    </w:p>
    <w:p w14:paraId="5B9E3854" w14:textId="41C7BE02" w:rsidR="001D56A4" w:rsidRPr="0092064E"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Tag the common hepatic artery with a vessel loop to increase visibility and facilitate handling of the vessel during the procedure.</w:t>
      </w:r>
    </w:p>
    <w:p w14:paraId="45A64D07" w14:textId="77777777" w:rsidR="008458BC" w:rsidRPr="0092064E" w:rsidRDefault="008458BC" w:rsidP="00601628">
      <w:pPr>
        <w:pStyle w:val="ListParagraph"/>
        <w:ind w:left="0"/>
        <w:rPr>
          <w:rFonts w:asciiTheme="majorHAnsi" w:hAnsiTheme="majorHAnsi"/>
        </w:rPr>
      </w:pPr>
    </w:p>
    <w:p w14:paraId="304FCC51" w14:textId="0676FFEB" w:rsidR="001D56A4" w:rsidRDefault="00607B91" w:rsidP="00601628">
      <w:pPr>
        <w:pStyle w:val="ListParagraph"/>
        <w:numPr>
          <w:ilvl w:val="1"/>
          <w:numId w:val="40"/>
        </w:numPr>
        <w:ind w:left="0" w:firstLine="0"/>
        <w:rPr>
          <w:rFonts w:asciiTheme="majorHAnsi" w:hAnsiTheme="majorHAnsi"/>
        </w:rPr>
      </w:pPr>
      <w:r>
        <w:rPr>
          <w:rFonts w:asciiTheme="majorHAnsi" w:hAnsiTheme="majorHAnsi"/>
        </w:rPr>
        <w:t xml:space="preserve">Perform dissection around the major arteries using </w:t>
      </w:r>
      <w:r w:rsidRPr="00607B91">
        <w:rPr>
          <w:rFonts w:asciiTheme="majorHAnsi" w:hAnsiTheme="majorHAnsi"/>
        </w:rPr>
        <w:t xml:space="preserve">cold scissors </w:t>
      </w:r>
      <w:r>
        <w:rPr>
          <w:rFonts w:asciiTheme="majorHAnsi" w:hAnsiTheme="majorHAnsi"/>
        </w:rPr>
        <w:t>as t</w:t>
      </w:r>
      <w:r w:rsidRPr="00607B91">
        <w:rPr>
          <w:rFonts w:asciiTheme="majorHAnsi" w:hAnsiTheme="majorHAnsi"/>
        </w:rPr>
        <w:t>he use of energy devices may result in thermal injury to the vessel walls</w:t>
      </w:r>
      <w:r>
        <w:rPr>
          <w:rFonts w:asciiTheme="majorHAnsi" w:hAnsiTheme="majorHAnsi"/>
        </w:rPr>
        <w:t>, thus potentially increasing the risk of delayed bleeding</w:t>
      </w:r>
      <w:r w:rsidRPr="00607B91">
        <w:rPr>
          <w:rFonts w:asciiTheme="majorHAnsi" w:hAnsiTheme="majorHAnsi"/>
          <w:vertAlign w:val="superscript"/>
        </w:rPr>
        <w:t>22</w:t>
      </w:r>
      <w:r w:rsidRPr="00607B91">
        <w:rPr>
          <w:rFonts w:asciiTheme="majorHAnsi" w:hAnsiTheme="majorHAnsi"/>
        </w:rPr>
        <w:t>.</w:t>
      </w:r>
      <w:r>
        <w:rPr>
          <w:rFonts w:asciiTheme="majorHAnsi" w:hAnsiTheme="majorHAnsi"/>
        </w:rPr>
        <w:t xml:space="preserve"> </w:t>
      </w:r>
      <w:r w:rsidR="001D56A4" w:rsidRPr="00607B91">
        <w:rPr>
          <w:rFonts w:asciiTheme="majorHAnsi" w:hAnsiTheme="majorHAnsi"/>
        </w:rPr>
        <w:t>P</w:t>
      </w:r>
      <w:r w:rsidR="00257ABF" w:rsidRPr="00607B91">
        <w:rPr>
          <w:rFonts w:asciiTheme="majorHAnsi" w:hAnsiTheme="majorHAnsi"/>
        </w:rPr>
        <w:t>eel off the com</w:t>
      </w:r>
      <w:r w:rsidR="001D56A4" w:rsidRPr="00607B91">
        <w:rPr>
          <w:rFonts w:asciiTheme="majorHAnsi" w:hAnsiTheme="majorHAnsi"/>
        </w:rPr>
        <w:t>m</w:t>
      </w:r>
      <w:r w:rsidR="00257ABF" w:rsidRPr="00607B91">
        <w:rPr>
          <w:rFonts w:asciiTheme="majorHAnsi" w:hAnsiTheme="majorHAnsi"/>
        </w:rPr>
        <w:t xml:space="preserve">on hepatic artery, the celiac trunk and the first portion of the splenic artery by the surrounding lympho-neural tissues to have a clear picture of the vascular anatomy. </w:t>
      </w:r>
    </w:p>
    <w:p w14:paraId="1887C68A" w14:textId="77777777" w:rsidR="00EF0066" w:rsidRPr="00EF0066" w:rsidRDefault="00EF0066" w:rsidP="00601628">
      <w:pPr>
        <w:pStyle w:val="ListParagraph"/>
        <w:ind w:left="0"/>
        <w:rPr>
          <w:rFonts w:asciiTheme="majorHAnsi" w:hAnsiTheme="majorHAnsi"/>
        </w:rPr>
      </w:pPr>
    </w:p>
    <w:p w14:paraId="1E44853C" w14:textId="3ABBAD95" w:rsidR="00EF0066" w:rsidRPr="00EF0066" w:rsidRDefault="00EF0066" w:rsidP="00601628">
      <w:pPr>
        <w:jc w:val="both"/>
        <w:rPr>
          <w:rFonts w:asciiTheme="majorHAnsi" w:hAnsiTheme="majorHAnsi"/>
        </w:rPr>
      </w:pPr>
      <w:r>
        <w:rPr>
          <w:rFonts w:asciiTheme="majorHAnsi" w:hAnsiTheme="majorHAnsi"/>
        </w:rPr>
        <w:t xml:space="preserve">NOTE: In the </w:t>
      </w:r>
      <w:r w:rsidR="00BD5C3B">
        <w:rPr>
          <w:rFonts w:asciiTheme="majorHAnsi" w:hAnsiTheme="majorHAnsi"/>
        </w:rPr>
        <w:t xml:space="preserve">accompanying </w:t>
      </w:r>
      <w:r>
        <w:rPr>
          <w:rFonts w:asciiTheme="majorHAnsi" w:hAnsiTheme="majorHAnsi"/>
        </w:rPr>
        <w:t xml:space="preserve">video, an injury occurs to the dorsal pancreatic artery. The bleeding was fixed with a 5/0 polypropylene suture. Ligature and division of the dorsal pancreatic arteru would have been required anyway as this maneauver improves exposure of the origin of the splenic artery and offers more room for safe ligature of this large artery. </w:t>
      </w:r>
    </w:p>
    <w:p w14:paraId="3B7C66D2" w14:textId="77777777" w:rsidR="008458BC" w:rsidRPr="0092064E" w:rsidRDefault="008458BC" w:rsidP="00601628">
      <w:pPr>
        <w:pStyle w:val="ListParagraph"/>
        <w:ind w:left="0"/>
        <w:rPr>
          <w:rFonts w:asciiTheme="majorHAnsi" w:hAnsiTheme="majorHAnsi"/>
        </w:rPr>
      </w:pPr>
    </w:p>
    <w:p w14:paraId="15E5E221" w14:textId="27CA8759" w:rsidR="00964DA1"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 xml:space="preserve">Divide the splenic artery between ligatures or clips. </w:t>
      </w:r>
      <w:r w:rsidR="00964DA1">
        <w:rPr>
          <w:rFonts w:asciiTheme="majorHAnsi" w:hAnsiTheme="majorHAnsi"/>
        </w:rPr>
        <w:t>Apply two ligatures proximally and divide the vessel between two hem-o-</w:t>
      </w:r>
      <w:proofErr w:type="spellStart"/>
      <w:r w:rsidR="00964DA1">
        <w:rPr>
          <w:rFonts w:asciiTheme="majorHAnsi" w:hAnsiTheme="majorHAnsi"/>
        </w:rPr>
        <w:t>lok</w:t>
      </w:r>
      <w:proofErr w:type="spellEnd"/>
      <w:r w:rsidR="00964DA1">
        <w:rPr>
          <w:rFonts w:asciiTheme="majorHAnsi" w:hAnsiTheme="majorHAnsi"/>
        </w:rPr>
        <w:t xml:space="preserve"> clips. Whenever possible, divide the splenic artery before dividing the splenic vein, as this prevents the occurrence of </w:t>
      </w:r>
      <w:proofErr w:type="spellStart"/>
      <w:r w:rsidR="00964DA1">
        <w:rPr>
          <w:rFonts w:asciiTheme="majorHAnsi" w:hAnsiTheme="majorHAnsi"/>
        </w:rPr>
        <w:t>sinistral</w:t>
      </w:r>
      <w:proofErr w:type="spellEnd"/>
      <w:r w:rsidR="00964DA1">
        <w:rPr>
          <w:rFonts w:asciiTheme="majorHAnsi" w:hAnsiTheme="majorHAnsi"/>
        </w:rPr>
        <w:t xml:space="preserve"> portal </w:t>
      </w:r>
      <w:r w:rsidR="00964DA1">
        <w:rPr>
          <w:rFonts w:asciiTheme="majorHAnsi" w:hAnsiTheme="majorHAnsi"/>
        </w:rPr>
        <w:lastRenderedPageBreak/>
        <w:t xml:space="preserve">hypertension, thus reducing blood pooling in the spleen and the amount of backwards bleeding. </w:t>
      </w:r>
    </w:p>
    <w:p w14:paraId="6B12ABD6" w14:textId="77777777" w:rsidR="00964DA1" w:rsidRDefault="00964DA1" w:rsidP="00601628">
      <w:pPr>
        <w:pStyle w:val="ListParagraph"/>
        <w:ind w:left="0"/>
        <w:rPr>
          <w:rFonts w:asciiTheme="majorHAnsi" w:hAnsiTheme="majorHAnsi"/>
        </w:rPr>
      </w:pPr>
    </w:p>
    <w:p w14:paraId="6C119763" w14:textId="0D18D67F" w:rsidR="001D56A4" w:rsidRPr="00FE230F" w:rsidRDefault="00FE230F" w:rsidP="00601628">
      <w:pPr>
        <w:pStyle w:val="ListParagraph"/>
        <w:numPr>
          <w:ilvl w:val="2"/>
          <w:numId w:val="40"/>
        </w:numPr>
        <w:ind w:left="0" w:firstLine="0"/>
        <w:rPr>
          <w:rFonts w:asciiTheme="majorHAnsi" w:hAnsiTheme="majorHAnsi"/>
        </w:rPr>
      </w:pPr>
      <w:r>
        <w:rPr>
          <w:rFonts w:asciiTheme="majorHAnsi" w:hAnsiTheme="majorHAnsi"/>
        </w:rPr>
        <w:t>Alternatively, us</w:t>
      </w:r>
      <w:r w:rsidR="00257ABF" w:rsidRPr="00FE230F">
        <w:rPr>
          <w:rFonts w:asciiTheme="majorHAnsi" w:hAnsiTheme="majorHAnsi"/>
        </w:rPr>
        <w:t>e a stapler, loaded with a vascular cartridge.</w:t>
      </w:r>
    </w:p>
    <w:p w14:paraId="4409CF29" w14:textId="49877551" w:rsidR="000559B9" w:rsidRDefault="000559B9" w:rsidP="00601628">
      <w:pPr>
        <w:pStyle w:val="ListParagraph"/>
        <w:ind w:left="0"/>
        <w:rPr>
          <w:rFonts w:asciiTheme="majorHAnsi" w:hAnsiTheme="majorHAnsi"/>
        </w:rPr>
      </w:pPr>
    </w:p>
    <w:p w14:paraId="6CAC7FD6" w14:textId="05D93D47" w:rsidR="00964DA1" w:rsidRDefault="00964DA1" w:rsidP="00601628">
      <w:pPr>
        <w:pStyle w:val="ListParagraph"/>
        <w:ind w:left="0"/>
        <w:rPr>
          <w:rFonts w:asciiTheme="majorHAnsi" w:hAnsiTheme="majorHAnsi"/>
        </w:rPr>
      </w:pPr>
      <w:r>
        <w:rPr>
          <w:rFonts w:asciiTheme="majorHAnsi" w:hAnsiTheme="majorHAnsi"/>
        </w:rPr>
        <w:t xml:space="preserve">NOTE: A tunnel behind the neck of the pancreas is developed at this stage. However, as suspected at pre-operative imaging, the tumor was strictly adherent to the </w:t>
      </w:r>
      <w:proofErr w:type="spellStart"/>
      <w:r>
        <w:rPr>
          <w:rFonts w:asciiTheme="majorHAnsi" w:hAnsiTheme="majorHAnsi"/>
        </w:rPr>
        <w:t>spleno</w:t>
      </w:r>
      <w:proofErr w:type="spellEnd"/>
      <w:r>
        <w:rPr>
          <w:rFonts w:asciiTheme="majorHAnsi" w:hAnsiTheme="majorHAnsi"/>
        </w:rPr>
        <w:t xml:space="preserve">-mesenteric junction, making it preferable to further mobilize the specimen in order to achieve wider control of all vascular pedicles, before proceeding with vein resection and reconstruction. </w:t>
      </w:r>
    </w:p>
    <w:p w14:paraId="7A109279" w14:textId="77777777" w:rsidR="00143B54" w:rsidRDefault="00143B54" w:rsidP="00601628">
      <w:pPr>
        <w:pStyle w:val="ListParagraph"/>
        <w:ind w:left="0"/>
        <w:rPr>
          <w:rFonts w:asciiTheme="majorHAnsi" w:hAnsiTheme="majorHAnsi"/>
        </w:rPr>
      </w:pPr>
    </w:p>
    <w:p w14:paraId="2ED0ADE9" w14:textId="77777777" w:rsidR="00143B54" w:rsidRDefault="00143B54" w:rsidP="00601628">
      <w:pPr>
        <w:pStyle w:val="ListParagraph"/>
        <w:numPr>
          <w:ilvl w:val="1"/>
          <w:numId w:val="40"/>
        </w:numPr>
        <w:ind w:left="0" w:firstLine="0"/>
        <w:rPr>
          <w:rFonts w:asciiTheme="majorHAnsi" w:hAnsiTheme="majorHAnsi"/>
        </w:rPr>
      </w:pPr>
      <w:r w:rsidRPr="00FE230F">
        <w:rPr>
          <w:rFonts w:asciiTheme="majorHAnsi" w:hAnsiTheme="majorHAnsi"/>
        </w:rPr>
        <w:t>Identify the superior mesenteric artery, to the left side of the superior mesenteric vein.</w:t>
      </w:r>
      <w:r>
        <w:rPr>
          <w:rFonts w:asciiTheme="majorHAnsi" w:hAnsiTheme="majorHAnsi"/>
        </w:rPr>
        <w:t xml:space="preserve"> </w:t>
      </w:r>
      <w:r w:rsidRPr="00FE230F">
        <w:rPr>
          <w:rFonts w:asciiTheme="majorHAnsi" w:hAnsiTheme="majorHAnsi"/>
        </w:rPr>
        <w:t>Peel off the superior mesenteric artery 180° on its left aspect.</w:t>
      </w:r>
    </w:p>
    <w:p w14:paraId="16AC85CF" w14:textId="77777777" w:rsidR="00143B54" w:rsidRPr="003C6B7C" w:rsidRDefault="00143B54" w:rsidP="00601628">
      <w:pPr>
        <w:pStyle w:val="ListParagraph"/>
        <w:ind w:left="0"/>
        <w:rPr>
          <w:rFonts w:asciiTheme="majorHAnsi" w:hAnsiTheme="majorHAnsi"/>
        </w:rPr>
      </w:pPr>
    </w:p>
    <w:p w14:paraId="73961895" w14:textId="77777777" w:rsidR="00143B54" w:rsidRPr="00FE230F" w:rsidRDefault="00143B54" w:rsidP="00601628">
      <w:pPr>
        <w:pStyle w:val="ListParagraph"/>
        <w:numPr>
          <w:ilvl w:val="1"/>
          <w:numId w:val="40"/>
        </w:numPr>
        <w:ind w:left="0" w:firstLine="0"/>
        <w:rPr>
          <w:rFonts w:asciiTheme="majorHAnsi" w:hAnsiTheme="majorHAnsi"/>
        </w:rPr>
      </w:pPr>
      <w:r>
        <w:rPr>
          <w:rFonts w:asciiTheme="majorHAnsi" w:hAnsiTheme="majorHAnsi"/>
        </w:rPr>
        <w:t xml:space="preserve">Identify the inferior mesenteric artery and save to be used as a vascular patch at the time of vein reconstruction. During perivascular dissections, clip large lymphatics to reduce the amount of lymphatic leak. </w:t>
      </w:r>
    </w:p>
    <w:p w14:paraId="1465E50E" w14:textId="77777777" w:rsidR="00964DA1" w:rsidRPr="0092064E" w:rsidRDefault="00964DA1" w:rsidP="00601628">
      <w:pPr>
        <w:pStyle w:val="ListParagraph"/>
        <w:ind w:left="0"/>
        <w:rPr>
          <w:rFonts w:asciiTheme="majorHAnsi" w:hAnsiTheme="majorHAnsi"/>
        </w:rPr>
      </w:pPr>
    </w:p>
    <w:p w14:paraId="2B140E8D" w14:textId="7E4E7EE8" w:rsidR="003C6B7C" w:rsidRDefault="00143B54" w:rsidP="00601628">
      <w:pPr>
        <w:pStyle w:val="ListParagraph"/>
        <w:numPr>
          <w:ilvl w:val="1"/>
          <w:numId w:val="40"/>
        </w:numPr>
        <w:ind w:left="0" w:firstLine="0"/>
        <w:rPr>
          <w:rFonts w:asciiTheme="majorHAnsi" w:hAnsiTheme="majorHAnsi"/>
        </w:rPr>
      </w:pPr>
      <w:r w:rsidRPr="00143B54">
        <w:rPr>
          <w:rFonts w:asciiTheme="majorHAnsi" w:hAnsiTheme="majorHAnsi"/>
        </w:rPr>
        <w:t>Begin dissection medial to later</w:t>
      </w:r>
      <w:r w:rsidR="003E19E5">
        <w:rPr>
          <w:rFonts w:asciiTheme="majorHAnsi" w:hAnsiTheme="majorHAnsi"/>
        </w:rPr>
        <w:t>al</w:t>
      </w:r>
      <w:r w:rsidRPr="00143B54">
        <w:rPr>
          <w:rFonts w:asciiTheme="majorHAnsi" w:hAnsiTheme="majorHAnsi"/>
        </w:rPr>
        <w:t xml:space="preserve"> in a posterior plane to remove a large amount of the retroperitoneal soft tissue </w:t>
      </w:r>
      <w:proofErr w:type="spellStart"/>
      <w:r w:rsidRPr="00143B54">
        <w:rPr>
          <w:rFonts w:asciiTheme="majorHAnsi" w:hAnsiTheme="majorHAnsi"/>
        </w:rPr>
        <w:t>en</w:t>
      </w:r>
      <w:proofErr w:type="spellEnd"/>
      <w:r w:rsidRPr="00143B54">
        <w:rPr>
          <w:rFonts w:asciiTheme="majorHAnsi" w:hAnsiTheme="majorHAnsi"/>
        </w:rPr>
        <w:t>-bloc with the specimen.</w:t>
      </w:r>
      <w:r>
        <w:rPr>
          <w:rFonts w:asciiTheme="majorHAnsi" w:hAnsiTheme="majorHAnsi"/>
        </w:rPr>
        <w:t xml:space="preserve"> </w:t>
      </w:r>
      <w:r w:rsidR="003C6B7C" w:rsidRPr="00143B54">
        <w:rPr>
          <w:rFonts w:asciiTheme="majorHAnsi" w:hAnsiTheme="majorHAnsi"/>
        </w:rPr>
        <w:t xml:space="preserve">Identify the left adrenal gland during this stage. Further to the left, remove the </w:t>
      </w:r>
      <w:proofErr w:type="spellStart"/>
      <w:r w:rsidR="003C6B7C" w:rsidRPr="00143B54">
        <w:rPr>
          <w:rFonts w:asciiTheme="majorHAnsi" w:hAnsiTheme="majorHAnsi"/>
        </w:rPr>
        <w:t>Gerota</w:t>
      </w:r>
      <w:proofErr w:type="spellEnd"/>
      <w:r w:rsidR="003C6B7C" w:rsidRPr="00143B54">
        <w:rPr>
          <w:rFonts w:asciiTheme="majorHAnsi" w:hAnsiTheme="majorHAnsi"/>
        </w:rPr>
        <w:t xml:space="preserve"> fascia covering the upper pole of the left kidney </w:t>
      </w:r>
      <w:proofErr w:type="spellStart"/>
      <w:r w:rsidR="003C6B7C" w:rsidRPr="00143B54">
        <w:rPr>
          <w:rFonts w:asciiTheme="majorHAnsi" w:hAnsiTheme="majorHAnsi"/>
        </w:rPr>
        <w:t>en</w:t>
      </w:r>
      <w:proofErr w:type="spellEnd"/>
      <w:r w:rsidR="003C6B7C" w:rsidRPr="00143B54">
        <w:rPr>
          <w:rFonts w:asciiTheme="majorHAnsi" w:hAnsiTheme="majorHAnsi"/>
        </w:rPr>
        <w:t xml:space="preserve">-block with the specimen, thus </w:t>
      </w:r>
      <w:r w:rsidR="003E19E5">
        <w:rPr>
          <w:rFonts w:asciiTheme="majorHAnsi" w:hAnsiTheme="majorHAnsi"/>
        </w:rPr>
        <w:t>uncovering</w:t>
      </w:r>
      <w:r w:rsidR="003C6B7C" w:rsidRPr="00143B54">
        <w:rPr>
          <w:rFonts w:asciiTheme="majorHAnsi" w:hAnsiTheme="majorHAnsi"/>
        </w:rPr>
        <w:t xml:space="preserve"> the anterior surface of the upper renal pole. The left renal vein and the left adrenal vein are clearly identified.</w:t>
      </w:r>
    </w:p>
    <w:p w14:paraId="479D6F2E" w14:textId="77777777" w:rsidR="00143B54" w:rsidRPr="00143B54" w:rsidRDefault="00143B54" w:rsidP="00601628">
      <w:pPr>
        <w:pStyle w:val="ListParagraph"/>
        <w:ind w:left="0"/>
        <w:rPr>
          <w:rFonts w:asciiTheme="majorHAnsi" w:hAnsiTheme="majorHAnsi"/>
        </w:rPr>
      </w:pPr>
    </w:p>
    <w:p w14:paraId="2843677C" w14:textId="1955BC53" w:rsidR="00143B54" w:rsidRDefault="00143B54" w:rsidP="00601628">
      <w:pPr>
        <w:pStyle w:val="ListParagraph"/>
        <w:numPr>
          <w:ilvl w:val="1"/>
          <w:numId w:val="40"/>
        </w:numPr>
        <w:ind w:left="0" w:firstLine="0"/>
        <w:rPr>
          <w:rFonts w:asciiTheme="majorHAnsi" w:hAnsiTheme="majorHAnsi"/>
        </w:rPr>
      </w:pPr>
      <w:r>
        <w:rPr>
          <w:rFonts w:asciiTheme="majorHAnsi" w:hAnsiTheme="majorHAnsi"/>
        </w:rPr>
        <w:t>Divide the inferior mesenteric vein between clips. Spare a segment of the vein for vascular reconstruction. Dissect the splenic vein free proximal to the site of the tumor adherence to achieve upstream vascular control.</w:t>
      </w:r>
    </w:p>
    <w:p w14:paraId="0313357B" w14:textId="77777777" w:rsidR="00143B54" w:rsidRPr="00143B54" w:rsidRDefault="00143B54" w:rsidP="00601628">
      <w:pPr>
        <w:pStyle w:val="ListParagraph"/>
        <w:ind w:left="0"/>
        <w:rPr>
          <w:rFonts w:asciiTheme="majorHAnsi" w:hAnsiTheme="majorHAnsi"/>
        </w:rPr>
      </w:pPr>
    </w:p>
    <w:p w14:paraId="5C82ED92" w14:textId="59EBC7E4" w:rsidR="00143B54" w:rsidRDefault="00143B54" w:rsidP="00601628">
      <w:pPr>
        <w:pStyle w:val="ListParagraph"/>
        <w:numPr>
          <w:ilvl w:val="1"/>
          <w:numId w:val="40"/>
        </w:numPr>
        <w:ind w:left="0" w:firstLine="0"/>
        <w:rPr>
          <w:rFonts w:asciiTheme="majorHAnsi" w:hAnsiTheme="majorHAnsi"/>
        </w:rPr>
      </w:pPr>
      <w:r w:rsidRPr="00143B54">
        <w:rPr>
          <w:rFonts w:asciiTheme="majorHAnsi" w:hAnsiTheme="majorHAnsi"/>
        </w:rPr>
        <w:t xml:space="preserve">Place a transfix suture at the inferior margin of the gland to occlude the transverse pancreatic artery. </w:t>
      </w:r>
      <w:r w:rsidR="003C6B7C" w:rsidRPr="00143B54">
        <w:rPr>
          <w:rFonts w:asciiTheme="majorHAnsi" w:hAnsiTheme="majorHAnsi"/>
        </w:rPr>
        <w:t>Divide the neck of the pancreas</w:t>
      </w:r>
      <w:r w:rsidRPr="00143B54">
        <w:rPr>
          <w:rFonts w:asciiTheme="majorHAnsi" w:hAnsiTheme="majorHAnsi"/>
        </w:rPr>
        <w:t xml:space="preserve">. </w:t>
      </w:r>
      <w:r w:rsidR="00257ABF" w:rsidRPr="00143B54">
        <w:rPr>
          <w:rFonts w:asciiTheme="majorHAnsi" w:hAnsiTheme="majorHAnsi"/>
        </w:rPr>
        <w:t xml:space="preserve">When enough room is available, use a laparoscopic or robotic stapler. </w:t>
      </w:r>
      <w:r w:rsidRPr="00143B54">
        <w:rPr>
          <w:rFonts w:asciiTheme="majorHAnsi" w:hAnsiTheme="majorHAnsi"/>
        </w:rPr>
        <w:t>Alternatively, divide the neck using harmonic scissors.</w:t>
      </w:r>
    </w:p>
    <w:p w14:paraId="632A0D21" w14:textId="77777777" w:rsidR="00143B54" w:rsidRPr="00143B54" w:rsidRDefault="00143B54" w:rsidP="00601628">
      <w:pPr>
        <w:pStyle w:val="ListParagraph"/>
        <w:ind w:left="0"/>
        <w:rPr>
          <w:rFonts w:asciiTheme="majorHAnsi" w:hAnsiTheme="majorHAnsi"/>
        </w:rPr>
      </w:pPr>
    </w:p>
    <w:p w14:paraId="13A016C0" w14:textId="5B0939A9" w:rsidR="00143B54" w:rsidRPr="00143B54" w:rsidRDefault="00143B54" w:rsidP="00601628">
      <w:pPr>
        <w:jc w:val="both"/>
        <w:rPr>
          <w:rFonts w:asciiTheme="majorHAnsi" w:hAnsiTheme="majorHAnsi"/>
        </w:rPr>
      </w:pPr>
      <w:r>
        <w:rPr>
          <w:rFonts w:asciiTheme="majorHAnsi" w:hAnsiTheme="majorHAnsi"/>
        </w:rPr>
        <w:t xml:space="preserve">NOTE: For the patient shown in the video, the pancreas was divided using harmonic shears because of the limited space available. </w:t>
      </w:r>
    </w:p>
    <w:p w14:paraId="017D25A6" w14:textId="77777777" w:rsidR="00143B54" w:rsidRPr="00143B54" w:rsidRDefault="00143B54" w:rsidP="00601628">
      <w:pPr>
        <w:pStyle w:val="ListParagraph"/>
        <w:ind w:left="0"/>
        <w:rPr>
          <w:rFonts w:asciiTheme="majorHAnsi" w:hAnsiTheme="majorHAnsi"/>
        </w:rPr>
      </w:pPr>
    </w:p>
    <w:p w14:paraId="2404CAEA" w14:textId="0E477908" w:rsidR="00956325" w:rsidRPr="00143B54" w:rsidRDefault="00257ABF" w:rsidP="00601628">
      <w:pPr>
        <w:pStyle w:val="ListParagraph"/>
        <w:numPr>
          <w:ilvl w:val="1"/>
          <w:numId w:val="40"/>
        </w:numPr>
        <w:ind w:left="0" w:firstLine="0"/>
        <w:rPr>
          <w:rFonts w:asciiTheme="majorHAnsi" w:hAnsiTheme="majorHAnsi"/>
        </w:rPr>
      </w:pPr>
      <w:r w:rsidRPr="00143B54">
        <w:rPr>
          <w:rFonts w:asciiTheme="majorHAnsi" w:hAnsiTheme="majorHAnsi"/>
        </w:rPr>
        <w:t>Identify</w:t>
      </w:r>
      <w:r w:rsidR="003E19E5">
        <w:rPr>
          <w:rFonts w:asciiTheme="majorHAnsi" w:hAnsiTheme="majorHAnsi"/>
        </w:rPr>
        <w:t>, dissect,</w:t>
      </w:r>
      <w:r w:rsidRPr="00143B54">
        <w:rPr>
          <w:rFonts w:asciiTheme="majorHAnsi" w:hAnsiTheme="majorHAnsi"/>
        </w:rPr>
        <w:t xml:space="preserve"> and ligate the main pancreatic duct. Close the </w:t>
      </w:r>
      <w:proofErr w:type="spellStart"/>
      <w:r w:rsidRPr="00143B54">
        <w:rPr>
          <w:rFonts w:asciiTheme="majorHAnsi" w:hAnsiTheme="majorHAnsi"/>
        </w:rPr>
        <w:t>transection</w:t>
      </w:r>
      <w:proofErr w:type="spellEnd"/>
      <w:r w:rsidRPr="00143B54">
        <w:rPr>
          <w:rFonts w:asciiTheme="majorHAnsi" w:hAnsiTheme="majorHAnsi"/>
        </w:rPr>
        <w:t xml:space="preserve"> surface in a fish-mouth configuration using interrupted sutures of 4/0 </w:t>
      </w:r>
      <w:r w:rsidR="006E4CB9" w:rsidRPr="00143B54">
        <w:rPr>
          <w:rFonts w:asciiTheme="majorHAnsi" w:hAnsiTheme="majorHAnsi"/>
        </w:rPr>
        <w:t>expanded polytetrafluoroethylene (</w:t>
      </w:r>
      <w:r w:rsidRPr="00143B54">
        <w:rPr>
          <w:rFonts w:asciiTheme="majorHAnsi" w:hAnsiTheme="majorHAnsi"/>
        </w:rPr>
        <w:t>e-PTFE</w:t>
      </w:r>
      <w:r w:rsidR="006E4CB9" w:rsidRPr="00143B54">
        <w:rPr>
          <w:rFonts w:asciiTheme="majorHAnsi" w:hAnsiTheme="majorHAnsi"/>
        </w:rPr>
        <w:t>)</w:t>
      </w:r>
      <w:r w:rsidRPr="00143B54">
        <w:rPr>
          <w:rFonts w:asciiTheme="majorHAnsi" w:hAnsiTheme="majorHAnsi"/>
        </w:rPr>
        <w:t>.</w:t>
      </w:r>
    </w:p>
    <w:p w14:paraId="13ABF1CF" w14:textId="77777777" w:rsidR="000559B9" w:rsidRPr="0092064E" w:rsidRDefault="000559B9" w:rsidP="00601628">
      <w:pPr>
        <w:pStyle w:val="ListParagraph"/>
        <w:ind w:left="0"/>
        <w:rPr>
          <w:rFonts w:asciiTheme="majorHAnsi" w:hAnsiTheme="majorHAnsi"/>
        </w:rPr>
      </w:pPr>
    </w:p>
    <w:p w14:paraId="44B2E5F7" w14:textId="462852C1" w:rsidR="00956325" w:rsidRDefault="00143B54" w:rsidP="00601628">
      <w:pPr>
        <w:pStyle w:val="ListParagraph"/>
        <w:numPr>
          <w:ilvl w:val="1"/>
          <w:numId w:val="40"/>
        </w:numPr>
        <w:ind w:left="0" w:firstLine="0"/>
        <w:rPr>
          <w:rFonts w:asciiTheme="majorHAnsi" w:hAnsiTheme="majorHAnsi"/>
        </w:rPr>
      </w:pPr>
      <w:r>
        <w:rPr>
          <w:rFonts w:asciiTheme="majorHAnsi" w:hAnsiTheme="majorHAnsi"/>
        </w:rPr>
        <w:t>When possible, s</w:t>
      </w:r>
      <w:r w:rsidR="00257ABF" w:rsidRPr="0092064E">
        <w:rPr>
          <w:rFonts w:asciiTheme="majorHAnsi" w:hAnsiTheme="majorHAnsi"/>
        </w:rPr>
        <w:t xml:space="preserve">end the pancreatic margin for frozen section histology. Delay </w:t>
      </w:r>
      <w:r w:rsidR="003E19E5">
        <w:rPr>
          <w:rFonts w:asciiTheme="majorHAnsi" w:hAnsiTheme="majorHAnsi"/>
        </w:rPr>
        <w:t>freezing the</w:t>
      </w:r>
      <w:r w:rsidR="00257ABF" w:rsidRPr="0092064E">
        <w:rPr>
          <w:rFonts w:asciiTheme="majorHAnsi" w:hAnsiTheme="majorHAnsi"/>
        </w:rPr>
        <w:t xml:space="preserve"> section of pancreatic margin after specimen extraction if the margin is perceived to be so close to the tumor that intracorporeal sampling appears troublesome.</w:t>
      </w:r>
    </w:p>
    <w:p w14:paraId="45C89BCD" w14:textId="77777777" w:rsidR="00143B54" w:rsidRPr="00143B54" w:rsidRDefault="00143B54" w:rsidP="00601628">
      <w:pPr>
        <w:pStyle w:val="ListParagraph"/>
        <w:ind w:left="0"/>
        <w:rPr>
          <w:rFonts w:asciiTheme="majorHAnsi" w:hAnsiTheme="majorHAnsi"/>
        </w:rPr>
      </w:pPr>
    </w:p>
    <w:p w14:paraId="7E02E830" w14:textId="0E0782B1" w:rsidR="00143B54" w:rsidRPr="0092064E" w:rsidRDefault="00143B54" w:rsidP="00601628">
      <w:pPr>
        <w:pStyle w:val="ListParagraph"/>
        <w:ind w:left="0"/>
        <w:rPr>
          <w:rFonts w:asciiTheme="majorHAnsi" w:hAnsiTheme="majorHAnsi"/>
        </w:rPr>
      </w:pPr>
      <w:r>
        <w:rPr>
          <w:rFonts w:asciiTheme="majorHAnsi" w:hAnsiTheme="majorHAnsi"/>
        </w:rPr>
        <w:t xml:space="preserve">NOTE: In this patient, the transection margin was assessed after removal of the specimen because of the proximity of the tumor to the neck of the pancreas. </w:t>
      </w:r>
    </w:p>
    <w:p w14:paraId="6C648C5D" w14:textId="77777777" w:rsidR="000559B9" w:rsidRPr="0092064E" w:rsidRDefault="000559B9" w:rsidP="00601628">
      <w:pPr>
        <w:pStyle w:val="ListParagraph"/>
        <w:ind w:left="0"/>
        <w:rPr>
          <w:rFonts w:asciiTheme="majorHAnsi" w:hAnsiTheme="majorHAnsi"/>
        </w:rPr>
      </w:pPr>
    </w:p>
    <w:p w14:paraId="7671D410" w14:textId="77777777" w:rsidR="000559B9" w:rsidRPr="0092064E"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 xml:space="preserve">Divide the splenic vein. </w:t>
      </w:r>
    </w:p>
    <w:p w14:paraId="1AF178B9" w14:textId="77777777" w:rsidR="000559B9" w:rsidRPr="0092064E" w:rsidRDefault="000559B9" w:rsidP="00601628">
      <w:pPr>
        <w:pStyle w:val="ListParagraph"/>
        <w:ind w:left="0"/>
        <w:rPr>
          <w:rFonts w:asciiTheme="majorHAnsi" w:hAnsiTheme="majorHAnsi"/>
        </w:rPr>
      </w:pPr>
    </w:p>
    <w:p w14:paraId="69A60E90" w14:textId="1BBF0B12" w:rsidR="00257ABF" w:rsidRPr="0092064E" w:rsidRDefault="000559B9" w:rsidP="00601628">
      <w:pPr>
        <w:pStyle w:val="ListParagraph"/>
        <w:ind w:left="0"/>
        <w:rPr>
          <w:rFonts w:asciiTheme="majorHAnsi" w:hAnsiTheme="majorHAnsi"/>
        </w:rPr>
      </w:pPr>
      <w:r w:rsidRPr="0092064E">
        <w:rPr>
          <w:rFonts w:asciiTheme="majorHAnsi" w:hAnsiTheme="majorHAnsi"/>
        </w:rPr>
        <w:t xml:space="preserve">NOTE: </w:t>
      </w:r>
      <w:r w:rsidR="00257ABF" w:rsidRPr="0092064E">
        <w:rPr>
          <w:rFonts w:asciiTheme="majorHAnsi" w:hAnsiTheme="majorHAnsi"/>
        </w:rPr>
        <w:t xml:space="preserve">The vein should not be divided now if tumor proximity to the </w:t>
      </w:r>
      <w:proofErr w:type="spellStart"/>
      <w:r w:rsidR="00257ABF" w:rsidRPr="0092064E">
        <w:rPr>
          <w:rFonts w:asciiTheme="majorHAnsi" w:hAnsiTheme="majorHAnsi"/>
        </w:rPr>
        <w:t>spleno</w:t>
      </w:r>
      <w:proofErr w:type="spellEnd"/>
      <w:r w:rsidR="00257ABF" w:rsidRPr="0092064E">
        <w:rPr>
          <w:rFonts w:asciiTheme="majorHAnsi" w:hAnsiTheme="majorHAnsi"/>
        </w:rPr>
        <w:t xml:space="preserve">-mesenteric junction poses concerns about the radicality of the procedure. In these </w:t>
      </w:r>
      <w:r w:rsidR="00E856B4" w:rsidRPr="0092064E">
        <w:rPr>
          <w:rFonts w:asciiTheme="majorHAnsi" w:hAnsiTheme="majorHAnsi"/>
        </w:rPr>
        <w:t>instances,</w:t>
      </w:r>
      <w:r w:rsidR="00257ABF" w:rsidRPr="0092064E">
        <w:rPr>
          <w:rFonts w:asciiTheme="majorHAnsi" w:hAnsiTheme="majorHAnsi"/>
        </w:rPr>
        <w:t xml:space="preserve"> vein resection and reconstruction </w:t>
      </w:r>
      <w:r w:rsidR="00BF6620" w:rsidRPr="0092064E">
        <w:rPr>
          <w:rFonts w:asciiTheme="majorHAnsi" w:hAnsiTheme="majorHAnsi"/>
        </w:rPr>
        <w:t>are</w:t>
      </w:r>
      <w:r w:rsidR="00257ABF" w:rsidRPr="0092064E">
        <w:rPr>
          <w:rFonts w:asciiTheme="majorHAnsi" w:hAnsiTheme="majorHAnsi"/>
        </w:rPr>
        <w:t xml:space="preserve"> required to achieve an R0 resection.</w:t>
      </w:r>
    </w:p>
    <w:p w14:paraId="2289A45F" w14:textId="77777777" w:rsidR="00257ABF" w:rsidRPr="0092064E" w:rsidRDefault="00257ABF" w:rsidP="00601628">
      <w:pPr>
        <w:jc w:val="both"/>
        <w:rPr>
          <w:rFonts w:asciiTheme="majorHAnsi" w:hAnsiTheme="majorHAnsi"/>
          <w:lang w:val="en-US"/>
        </w:rPr>
      </w:pPr>
    </w:p>
    <w:p w14:paraId="1573A63C" w14:textId="11C54A49" w:rsidR="00257ABF" w:rsidRPr="0092064E" w:rsidRDefault="00257ABF" w:rsidP="00601628">
      <w:pPr>
        <w:pStyle w:val="ListParagraph"/>
        <w:numPr>
          <w:ilvl w:val="0"/>
          <w:numId w:val="40"/>
        </w:numPr>
        <w:ind w:left="0" w:firstLine="0"/>
        <w:rPr>
          <w:rFonts w:asciiTheme="majorHAnsi" w:hAnsiTheme="majorHAnsi"/>
          <w:b/>
        </w:rPr>
      </w:pPr>
      <w:r w:rsidRPr="0092064E">
        <w:rPr>
          <w:rFonts w:asciiTheme="majorHAnsi" w:hAnsiTheme="majorHAnsi"/>
          <w:b/>
        </w:rPr>
        <w:t>Vein resection and reconstruction</w:t>
      </w:r>
    </w:p>
    <w:p w14:paraId="3296BFB2" w14:textId="77777777" w:rsidR="000559B9" w:rsidRPr="0092064E" w:rsidRDefault="000559B9" w:rsidP="00601628">
      <w:pPr>
        <w:pStyle w:val="ListParagraph"/>
        <w:ind w:left="0"/>
        <w:rPr>
          <w:rFonts w:asciiTheme="majorHAnsi" w:hAnsiTheme="majorHAnsi"/>
        </w:rPr>
      </w:pPr>
    </w:p>
    <w:p w14:paraId="09FB66CB" w14:textId="165628A9" w:rsidR="00E25E91" w:rsidRPr="00C73723"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 xml:space="preserve">Plan for the most appropriate type of vein resection and </w:t>
      </w:r>
      <w:r w:rsidR="004F47BA" w:rsidRPr="0092064E">
        <w:rPr>
          <w:rFonts w:asciiTheme="majorHAnsi" w:hAnsiTheme="majorHAnsi"/>
        </w:rPr>
        <w:t>prepare</w:t>
      </w:r>
      <w:r w:rsidRPr="0092064E">
        <w:rPr>
          <w:rFonts w:asciiTheme="majorHAnsi" w:hAnsiTheme="majorHAnsi"/>
        </w:rPr>
        <w:t xml:space="preserve"> accordingly for reconstruction.</w:t>
      </w:r>
      <w:r w:rsidR="00C73723">
        <w:rPr>
          <w:rFonts w:asciiTheme="majorHAnsi" w:hAnsiTheme="majorHAnsi"/>
        </w:rPr>
        <w:t xml:space="preserve"> </w:t>
      </w:r>
      <w:r w:rsidRPr="00C73723">
        <w:rPr>
          <w:rFonts w:asciiTheme="majorHAnsi" w:hAnsiTheme="majorHAnsi"/>
        </w:rPr>
        <w:t>If needed, identify a vascular segment suitable for reconstruction</w:t>
      </w:r>
      <w:r w:rsidR="00B13757" w:rsidRPr="00C73723">
        <w:rPr>
          <w:rFonts w:asciiTheme="majorHAnsi" w:hAnsiTheme="majorHAnsi"/>
        </w:rPr>
        <w:t>.</w:t>
      </w:r>
    </w:p>
    <w:p w14:paraId="1DBB5CE2" w14:textId="77777777" w:rsidR="00B13757" w:rsidRPr="0092064E" w:rsidRDefault="00B13757" w:rsidP="00601628">
      <w:pPr>
        <w:pStyle w:val="ListParagraph"/>
        <w:ind w:left="0"/>
        <w:rPr>
          <w:rFonts w:asciiTheme="majorHAnsi" w:hAnsiTheme="majorHAnsi"/>
        </w:rPr>
      </w:pPr>
    </w:p>
    <w:p w14:paraId="6EA865E9" w14:textId="67AE1F6F" w:rsidR="00E25E91" w:rsidRPr="0092064E"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Achieve control of all vascular pedicles</w:t>
      </w:r>
      <w:r w:rsidR="00B13757" w:rsidRPr="0092064E">
        <w:rPr>
          <w:rFonts w:asciiTheme="majorHAnsi" w:hAnsiTheme="majorHAnsi"/>
        </w:rPr>
        <w:t>.</w:t>
      </w:r>
    </w:p>
    <w:p w14:paraId="1DF8D7AB" w14:textId="77777777" w:rsidR="00B13757" w:rsidRPr="0092064E" w:rsidRDefault="00B13757" w:rsidP="00601628">
      <w:pPr>
        <w:pStyle w:val="ListParagraph"/>
        <w:ind w:left="0"/>
        <w:rPr>
          <w:rFonts w:asciiTheme="majorHAnsi" w:hAnsiTheme="majorHAnsi"/>
        </w:rPr>
      </w:pPr>
    </w:p>
    <w:p w14:paraId="07EB0920" w14:textId="0E704978" w:rsidR="00C73723" w:rsidRDefault="00C73723" w:rsidP="00601628">
      <w:pPr>
        <w:pStyle w:val="ListParagraph"/>
        <w:numPr>
          <w:ilvl w:val="1"/>
          <w:numId w:val="40"/>
        </w:numPr>
        <w:ind w:left="0" w:firstLine="0"/>
        <w:rPr>
          <w:rFonts w:asciiTheme="majorHAnsi" w:hAnsiTheme="majorHAnsi"/>
        </w:rPr>
      </w:pPr>
      <w:r w:rsidRPr="0092064E">
        <w:rPr>
          <w:rFonts w:asciiTheme="majorHAnsi" w:hAnsiTheme="majorHAnsi"/>
        </w:rPr>
        <w:t xml:space="preserve">Cross-clamp the splenic vein upstream </w:t>
      </w:r>
      <w:r>
        <w:rPr>
          <w:rFonts w:asciiTheme="majorHAnsi" w:hAnsiTheme="majorHAnsi"/>
        </w:rPr>
        <w:t>to the site of the tumor involvement</w:t>
      </w:r>
      <w:r w:rsidRPr="0092064E">
        <w:rPr>
          <w:rFonts w:asciiTheme="majorHAnsi" w:hAnsiTheme="majorHAnsi"/>
        </w:rPr>
        <w:t>.</w:t>
      </w:r>
    </w:p>
    <w:p w14:paraId="5F8334A2" w14:textId="77777777" w:rsidR="00C73723" w:rsidRPr="0092064E" w:rsidRDefault="00C73723" w:rsidP="00601628">
      <w:pPr>
        <w:pStyle w:val="ListParagraph"/>
        <w:ind w:left="0"/>
        <w:rPr>
          <w:rFonts w:asciiTheme="majorHAnsi" w:hAnsiTheme="majorHAnsi"/>
        </w:rPr>
      </w:pPr>
    </w:p>
    <w:p w14:paraId="653C7A69" w14:textId="080EE90F" w:rsidR="00E25E91" w:rsidRPr="0092064E"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Cross</w:t>
      </w:r>
      <w:r w:rsidR="00956325" w:rsidRPr="0092064E">
        <w:rPr>
          <w:rFonts w:asciiTheme="majorHAnsi" w:hAnsiTheme="majorHAnsi"/>
        </w:rPr>
        <w:t>-</w:t>
      </w:r>
      <w:r w:rsidRPr="0092064E">
        <w:rPr>
          <w:rFonts w:asciiTheme="majorHAnsi" w:hAnsiTheme="majorHAnsi"/>
        </w:rPr>
        <w:t>clamp the superior mesenteric artery to reduce the amount of blood pooling in the intestines during venous cross</w:t>
      </w:r>
      <w:r w:rsidR="002D26B0" w:rsidRPr="0092064E">
        <w:rPr>
          <w:rFonts w:asciiTheme="majorHAnsi" w:hAnsiTheme="majorHAnsi"/>
        </w:rPr>
        <w:t>-clamp</w:t>
      </w:r>
      <w:r w:rsidRPr="0092064E">
        <w:rPr>
          <w:rFonts w:asciiTheme="majorHAnsi" w:hAnsiTheme="majorHAnsi"/>
        </w:rPr>
        <w:t>ing</w:t>
      </w:r>
      <w:r w:rsidR="00B13757" w:rsidRPr="0092064E">
        <w:rPr>
          <w:rFonts w:asciiTheme="majorHAnsi" w:hAnsiTheme="majorHAnsi"/>
        </w:rPr>
        <w:t>.</w:t>
      </w:r>
    </w:p>
    <w:p w14:paraId="0CE28697" w14:textId="77777777" w:rsidR="00B13757" w:rsidRPr="0092064E" w:rsidRDefault="00B13757" w:rsidP="00601628">
      <w:pPr>
        <w:pStyle w:val="ListParagraph"/>
        <w:ind w:left="0"/>
        <w:rPr>
          <w:rFonts w:asciiTheme="majorHAnsi" w:hAnsiTheme="majorHAnsi"/>
        </w:rPr>
      </w:pPr>
    </w:p>
    <w:p w14:paraId="0FF3B46B" w14:textId="4CDF5EF9" w:rsidR="00E25E91" w:rsidRPr="00C73723" w:rsidRDefault="00257ABF" w:rsidP="00601628">
      <w:pPr>
        <w:pStyle w:val="ListParagraph"/>
        <w:numPr>
          <w:ilvl w:val="1"/>
          <w:numId w:val="40"/>
        </w:numPr>
        <w:ind w:left="0" w:firstLine="0"/>
        <w:rPr>
          <w:rFonts w:asciiTheme="majorHAnsi" w:hAnsiTheme="majorHAnsi"/>
        </w:rPr>
      </w:pPr>
      <w:r w:rsidRPr="00C73723">
        <w:rPr>
          <w:rFonts w:asciiTheme="majorHAnsi" w:hAnsiTheme="majorHAnsi"/>
        </w:rPr>
        <w:t>Cross</w:t>
      </w:r>
      <w:r w:rsidR="00956325" w:rsidRPr="00C73723">
        <w:rPr>
          <w:rFonts w:asciiTheme="majorHAnsi" w:hAnsiTheme="majorHAnsi"/>
        </w:rPr>
        <w:t>-</w:t>
      </w:r>
      <w:r w:rsidRPr="00C73723">
        <w:rPr>
          <w:rFonts w:asciiTheme="majorHAnsi" w:hAnsiTheme="majorHAnsi"/>
        </w:rPr>
        <w:t>cla</w:t>
      </w:r>
      <w:r w:rsidR="00956325" w:rsidRPr="00C73723">
        <w:rPr>
          <w:rFonts w:asciiTheme="majorHAnsi" w:hAnsiTheme="majorHAnsi"/>
        </w:rPr>
        <w:t>mp the superior mesenteric vein</w:t>
      </w:r>
      <w:r w:rsidR="00C73723" w:rsidRPr="00C73723">
        <w:rPr>
          <w:rFonts w:asciiTheme="majorHAnsi" w:hAnsiTheme="majorHAnsi"/>
        </w:rPr>
        <w:t xml:space="preserve"> and the </w:t>
      </w:r>
      <w:r w:rsidRPr="00C73723">
        <w:rPr>
          <w:rFonts w:asciiTheme="majorHAnsi" w:hAnsiTheme="majorHAnsi"/>
        </w:rPr>
        <w:t>portal vein</w:t>
      </w:r>
      <w:r w:rsidR="00B13757" w:rsidRPr="00C73723">
        <w:rPr>
          <w:rFonts w:asciiTheme="majorHAnsi" w:hAnsiTheme="majorHAnsi"/>
        </w:rPr>
        <w:t>.</w:t>
      </w:r>
    </w:p>
    <w:p w14:paraId="0B238689" w14:textId="6B297C12" w:rsidR="00B13757" w:rsidRPr="0092064E" w:rsidRDefault="00B13757" w:rsidP="00601628">
      <w:pPr>
        <w:pStyle w:val="ListParagraph"/>
        <w:ind w:left="0"/>
        <w:rPr>
          <w:rFonts w:asciiTheme="majorHAnsi" w:hAnsiTheme="majorHAnsi"/>
        </w:rPr>
      </w:pPr>
    </w:p>
    <w:p w14:paraId="762247E6" w14:textId="1F32164C" w:rsidR="00E25E91" w:rsidRPr="0092064E" w:rsidRDefault="00C73723" w:rsidP="00601628">
      <w:pPr>
        <w:pStyle w:val="ListParagraph"/>
        <w:numPr>
          <w:ilvl w:val="1"/>
          <w:numId w:val="40"/>
        </w:numPr>
        <w:ind w:left="0" w:firstLine="0"/>
        <w:rPr>
          <w:rFonts w:asciiTheme="majorHAnsi" w:hAnsiTheme="majorHAnsi"/>
        </w:rPr>
      </w:pPr>
      <w:r w:rsidRPr="0092064E">
        <w:rPr>
          <w:rFonts w:asciiTheme="majorHAnsi" w:hAnsiTheme="majorHAnsi"/>
        </w:rPr>
        <w:t xml:space="preserve">Excise the involved venous segment </w:t>
      </w:r>
      <w:proofErr w:type="spellStart"/>
      <w:r w:rsidRPr="0092064E">
        <w:rPr>
          <w:rFonts w:asciiTheme="majorHAnsi" w:hAnsiTheme="majorHAnsi"/>
        </w:rPr>
        <w:t>en</w:t>
      </w:r>
      <w:proofErr w:type="spellEnd"/>
      <w:r w:rsidRPr="0092064E">
        <w:rPr>
          <w:rFonts w:asciiTheme="majorHAnsi" w:hAnsiTheme="majorHAnsi"/>
        </w:rPr>
        <w:t>-bloc with the specimen.</w:t>
      </w:r>
      <w:r>
        <w:rPr>
          <w:rFonts w:asciiTheme="majorHAnsi" w:hAnsiTheme="majorHAnsi"/>
        </w:rPr>
        <w:t xml:space="preserve"> Carry out a side-wall resection of the portal-mesenteric junction. Harvest the inferior mesenteric vein. Place an e-PTFE suture between the inferior mesenteric vein graft and the upper corner of the vein defect. </w:t>
      </w:r>
    </w:p>
    <w:p w14:paraId="4D0D1C00" w14:textId="77777777" w:rsidR="00B13757" w:rsidRPr="0092064E" w:rsidRDefault="00B13757" w:rsidP="00601628">
      <w:pPr>
        <w:pStyle w:val="ListParagraph"/>
        <w:ind w:left="0"/>
        <w:rPr>
          <w:rFonts w:asciiTheme="majorHAnsi" w:hAnsiTheme="majorHAnsi"/>
        </w:rPr>
      </w:pPr>
    </w:p>
    <w:p w14:paraId="56AD53CF" w14:textId="29493700" w:rsidR="00E25E91" w:rsidRPr="0092064E"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 xml:space="preserve">If a vascular patch is needed for closure of the vascular </w:t>
      </w:r>
      <w:r w:rsidR="00B13757" w:rsidRPr="0092064E">
        <w:rPr>
          <w:rFonts w:asciiTheme="majorHAnsi" w:hAnsiTheme="majorHAnsi"/>
        </w:rPr>
        <w:t>defect, suture</w:t>
      </w:r>
      <w:r w:rsidRPr="0092064E">
        <w:rPr>
          <w:rFonts w:asciiTheme="majorHAnsi" w:hAnsiTheme="majorHAnsi"/>
        </w:rPr>
        <w:t xml:space="preserve"> the vascular patch</w:t>
      </w:r>
      <w:r w:rsidR="00666D40" w:rsidRPr="0092064E">
        <w:rPr>
          <w:rFonts w:asciiTheme="majorHAnsi" w:hAnsiTheme="majorHAnsi"/>
        </w:rPr>
        <w:t xml:space="preserve"> </w:t>
      </w:r>
      <w:r w:rsidRPr="0092064E">
        <w:rPr>
          <w:rFonts w:asciiTheme="majorHAnsi" w:hAnsiTheme="majorHAnsi"/>
        </w:rPr>
        <w:t>using two half-running sutures of 6/0 e-PT</w:t>
      </w:r>
      <w:r w:rsidR="009D0D89" w:rsidRPr="0092064E">
        <w:rPr>
          <w:rFonts w:asciiTheme="majorHAnsi" w:hAnsiTheme="majorHAnsi"/>
        </w:rPr>
        <w:t>F</w:t>
      </w:r>
      <w:r w:rsidRPr="0092064E">
        <w:rPr>
          <w:rFonts w:asciiTheme="majorHAnsi" w:hAnsiTheme="majorHAnsi"/>
        </w:rPr>
        <w:t>E.</w:t>
      </w:r>
    </w:p>
    <w:p w14:paraId="57ADCD53" w14:textId="11F10D55" w:rsidR="00B13757" w:rsidRPr="0092064E" w:rsidRDefault="00B13757" w:rsidP="00601628">
      <w:pPr>
        <w:pStyle w:val="ListParagraph"/>
        <w:ind w:left="0"/>
        <w:rPr>
          <w:rFonts w:asciiTheme="majorHAnsi" w:hAnsiTheme="majorHAnsi"/>
        </w:rPr>
      </w:pPr>
    </w:p>
    <w:p w14:paraId="1CE5CED4" w14:textId="49FADE92" w:rsidR="00B13757" w:rsidRPr="0092064E"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 xml:space="preserve">Before releasing the clamps, flush the vein with saline solution containing sodium heparin using </w:t>
      </w:r>
      <w:r w:rsidR="00B13757" w:rsidRPr="0092064E">
        <w:rPr>
          <w:rFonts w:asciiTheme="majorHAnsi" w:hAnsiTheme="majorHAnsi"/>
        </w:rPr>
        <w:t>a</w:t>
      </w:r>
      <w:r w:rsidRPr="0092064E">
        <w:rPr>
          <w:rFonts w:asciiTheme="majorHAnsi" w:hAnsiTheme="majorHAnsi"/>
        </w:rPr>
        <w:t xml:space="preserve"> ureteral catheter connected to a </w:t>
      </w:r>
      <w:r w:rsidR="002D26B0" w:rsidRPr="0092064E">
        <w:rPr>
          <w:rFonts w:asciiTheme="majorHAnsi" w:hAnsiTheme="majorHAnsi"/>
        </w:rPr>
        <w:t>syringe</w:t>
      </w:r>
      <w:r w:rsidRPr="0092064E">
        <w:rPr>
          <w:rFonts w:asciiTheme="majorHAnsi" w:hAnsiTheme="majorHAnsi"/>
        </w:rPr>
        <w:t xml:space="preserve">. </w:t>
      </w:r>
    </w:p>
    <w:p w14:paraId="73540FD8" w14:textId="77777777" w:rsidR="00B13757" w:rsidRPr="0092064E" w:rsidRDefault="00B13757" w:rsidP="00601628">
      <w:pPr>
        <w:pStyle w:val="ListParagraph"/>
        <w:ind w:left="0"/>
        <w:rPr>
          <w:rFonts w:asciiTheme="majorHAnsi" w:hAnsiTheme="majorHAnsi"/>
        </w:rPr>
      </w:pPr>
    </w:p>
    <w:p w14:paraId="67653120" w14:textId="0A5A700B" w:rsidR="00E25E91" w:rsidRPr="0092064E" w:rsidRDefault="00B13757" w:rsidP="00601628">
      <w:pPr>
        <w:pStyle w:val="ListParagraph"/>
        <w:ind w:left="0"/>
        <w:rPr>
          <w:rFonts w:asciiTheme="majorHAnsi" w:hAnsiTheme="majorHAnsi"/>
        </w:rPr>
      </w:pPr>
      <w:r w:rsidRPr="0092064E">
        <w:rPr>
          <w:rFonts w:asciiTheme="majorHAnsi" w:hAnsiTheme="majorHAnsi"/>
        </w:rPr>
        <w:t xml:space="preserve">NOTE: </w:t>
      </w:r>
      <w:r w:rsidR="002D26B0" w:rsidRPr="0092064E">
        <w:rPr>
          <w:rFonts w:asciiTheme="majorHAnsi" w:hAnsiTheme="majorHAnsi"/>
        </w:rPr>
        <w:t>The laparoscopic surgeon performs vascular flushing</w:t>
      </w:r>
      <w:r w:rsidR="00257ABF" w:rsidRPr="0092064E">
        <w:rPr>
          <w:rFonts w:asciiTheme="majorHAnsi" w:hAnsiTheme="majorHAnsi"/>
        </w:rPr>
        <w:t>.</w:t>
      </w:r>
    </w:p>
    <w:p w14:paraId="4A890ABF" w14:textId="77777777" w:rsidR="00B13757" w:rsidRPr="0092064E" w:rsidRDefault="00B13757" w:rsidP="00601628">
      <w:pPr>
        <w:pStyle w:val="ListParagraph"/>
        <w:ind w:left="0"/>
        <w:rPr>
          <w:rFonts w:asciiTheme="majorHAnsi" w:hAnsiTheme="majorHAnsi"/>
        </w:rPr>
      </w:pPr>
    </w:p>
    <w:p w14:paraId="4A728179" w14:textId="301A893E" w:rsidR="00257ABF" w:rsidRPr="0092064E"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Remove the bulldog clamps. Remove first the bulldog on the portal vein to check for bleeding sites at a lower pressure.</w:t>
      </w:r>
    </w:p>
    <w:p w14:paraId="25DDE8E8" w14:textId="77777777" w:rsidR="00257ABF" w:rsidRPr="0092064E" w:rsidRDefault="00257ABF" w:rsidP="00601628">
      <w:pPr>
        <w:jc w:val="both"/>
        <w:rPr>
          <w:rFonts w:asciiTheme="majorHAnsi" w:eastAsia="Times New Roman" w:hAnsiTheme="majorHAnsi" w:cstheme="minorHAnsi"/>
          <w:bCs/>
          <w:color w:val="000000"/>
          <w:kern w:val="36"/>
          <w:sz w:val="28"/>
          <w:szCs w:val="28"/>
          <w:lang w:val="en-US"/>
        </w:rPr>
      </w:pPr>
    </w:p>
    <w:p w14:paraId="4D3CDFFA" w14:textId="7DC7E111" w:rsidR="00257ABF" w:rsidRPr="0092064E" w:rsidRDefault="00257ABF" w:rsidP="00601628">
      <w:pPr>
        <w:pStyle w:val="ListParagraph"/>
        <w:numPr>
          <w:ilvl w:val="0"/>
          <w:numId w:val="40"/>
        </w:numPr>
        <w:ind w:left="0" w:firstLine="0"/>
        <w:rPr>
          <w:rFonts w:asciiTheme="majorHAnsi" w:hAnsiTheme="majorHAnsi"/>
          <w:b/>
        </w:rPr>
      </w:pPr>
      <w:r w:rsidRPr="0092064E">
        <w:rPr>
          <w:rFonts w:asciiTheme="majorHAnsi" w:hAnsiTheme="majorHAnsi"/>
          <w:b/>
        </w:rPr>
        <w:t>Completion of dissection</w:t>
      </w:r>
    </w:p>
    <w:p w14:paraId="4A7ADB2F" w14:textId="77777777" w:rsidR="00B13757" w:rsidRPr="0092064E" w:rsidRDefault="00B13757" w:rsidP="00601628">
      <w:pPr>
        <w:pStyle w:val="ListParagraph"/>
        <w:ind w:left="0"/>
        <w:rPr>
          <w:rFonts w:asciiTheme="majorHAnsi" w:hAnsiTheme="majorHAnsi"/>
        </w:rPr>
      </w:pPr>
    </w:p>
    <w:p w14:paraId="5939A5F8" w14:textId="52A6C99A" w:rsidR="00B13757" w:rsidRPr="0092064E"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Complete cleara</w:t>
      </w:r>
      <w:r w:rsidR="00F47562" w:rsidRPr="0092064E">
        <w:rPr>
          <w:rFonts w:asciiTheme="majorHAnsi" w:hAnsiTheme="majorHAnsi"/>
        </w:rPr>
        <w:t>nce of retroperitoneal vessels.</w:t>
      </w:r>
      <w:r w:rsidR="00C73723">
        <w:rPr>
          <w:rFonts w:asciiTheme="majorHAnsi" w:hAnsiTheme="majorHAnsi"/>
        </w:rPr>
        <w:t xml:space="preserve"> Dissect along the </w:t>
      </w:r>
      <w:proofErr w:type="spellStart"/>
      <w:r w:rsidR="00C73723">
        <w:rPr>
          <w:rFonts w:asciiTheme="majorHAnsi" w:hAnsiTheme="majorHAnsi"/>
        </w:rPr>
        <w:t>periadvential</w:t>
      </w:r>
      <w:proofErr w:type="spellEnd"/>
      <w:r w:rsidR="00C73723">
        <w:rPr>
          <w:rFonts w:asciiTheme="majorHAnsi" w:hAnsiTheme="majorHAnsi"/>
        </w:rPr>
        <w:t xml:space="preserve"> plane of the superior mesenteric artery in a cephalad direction. </w:t>
      </w:r>
    </w:p>
    <w:p w14:paraId="1A45BB99" w14:textId="77777777" w:rsidR="00B13757" w:rsidRPr="0092064E" w:rsidRDefault="00B13757" w:rsidP="00601628">
      <w:pPr>
        <w:pStyle w:val="ListParagraph"/>
        <w:ind w:left="0"/>
        <w:rPr>
          <w:rFonts w:asciiTheme="majorHAnsi" w:hAnsiTheme="majorHAnsi"/>
        </w:rPr>
      </w:pPr>
    </w:p>
    <w:p w14:paraId="3FBE1C07" w14:textId="5FB41F7D" w:rsidR="00B13757" w:rsidRPr="0092064E" w:rsidRDefault="00F47562" w:rsidP="00601628">
      <w:pPr>
        <w:pStyle w:val="ListParagraph"/>
        <w:numPr>
          <w:ilvl w:val="1"/>
          <w:numId w:val="40"/>
        </w:numPr>
        <w:ind w:left="0" w:firstLine="0"/>
        <w:rPr>
          <w:rFonts w:asciiTheme="majorHAnsi" w:hAnsiTheme="majorHAnsi"/>
        </w:rPr>
      </w:pPr>
      <w:r w:rsidRPr="0092064E">
        <w:rPr>
          <w:rFonts w:asciiTheme="majorHAnsi" w:hAnsiTheme="majorHAnsi"/>
        </w:rPr>
        <w:t>Skeletonize the right side of the superior mesenteric artery and remove the right celiac ganglion, i</w:t>
      </w:r>
      <w:r w:rsidR="00257ABF" w:rsidRPr="0092064E">
        <w:rPr>
          <w:rFonts w:asciiTheme="majorHAnsi" w:hAnsiTheme="majorHAnsi"/>
        </w:rPr>
        <w:t>f the tumor is located close to the neck of the pancreas, because of lymphatic drainage</w:t>
      </w:r>
      <w:r w:rsidR="00A43823" w:rsidRPr="0092064E">
        <w:rPr>
          <w:rFonts w:asciiTheme="majorHAnsi" w:hAnsiTheme="majorHAnsi"/>
          <w:vertAlign w:val="superscript"/>
        </w:rPr>
        <w:t>23</w:t>
      </w:r>
      <w:r w:rsidR="00747AB9" w:rsidRPr="0092064E">
        <w:rPr>
          <w:rFonts w:asciiTheme="majorHAnsi" w:hAnsiTheme="majorHAnsi"/>
        </w:rPr>
        <w:t xml:space="preserve"> </w:t>
      </w:r>
      <w:r w:rsidR="00257ABF" w:rsidRPr="0092064E">
        <w:rPr>
          <w:rFonts w:asciiTheme="majorHAnsi" w:hAnsiTheme="majorHAnsi"/>
        </w:rPr>
        <w:t>and path for neural invasion</w:t>
      </w:r>
      <w:r w:rsidR="00257ABF" w:rsidRPr="0092064E">
        <w:rPr>
          <w:rFonts w:asciiTheme="majorHAnsi" w:hAnsiTheme="majorHAnsi"/>
          <w:vertAlign w:val="superscript"/>
        </w:rPr>
        <w:t>2</w:t>
      </w:r>
      <w:r w:rsidR="00A43823" w:rsidRPr="0092064E">
        <w:rPr>
          <w:rFonts w:asciiTheme="majorHAnsi" w:hAnsiTheme="majorHAnsi"/>
          <w:vertAlign w:val="superscript"/>
        </w:rPr>
        <w:t>4</w:t>
      </w:r>
      <w:r w:rsidR="00747AB9" w:rsidRPr="0092064E">
        <w:rPr>
          <w:rFonts w:asciiTheme="majorHAnsi" w:hAnsiTheme="majorHAnsi"/>
        </w:rPr>
        <w:t>.</w:t>
      </w:r>
    </w:p>
    <w:p w14:paraId="0A3BE46E" w14:textId="77777777" w:rsidR="00B13757" w:rsidRPr="0092064E" w:rsidRDefault="00B13757" w:rsidP="00601628">
      <w:pPr>
        <w:pStyle w:val="ListParagraph"/>
        <w:ind w:left="0"/>
        <w:rPr>
          <w:rFonts w:asciiTheme="majorHAnsi" w:hAnsiTheme="majorHAnsi"/>
        </w:rPr>
      </w:pPr>
    </w:p>
    <w:p w14:paraId="24085CDC" w14:textId="76B4296A" w:rsidR="00B13757" w:rsidRPr="0092064E" w:rsidRDefault="00BF6620" w:rsidP="00601628">
      <w:pPr>
        <w:pStyle w:val="ListParagraph"/>
        <w:numPr>
          <w:ilvl w:val="1"/>
          <w:numId w:val="40"/>
        </w:numPr>
        <w:ind w:left="0" w:firstLine="0"/>
        <w:rPr>
          <w:rFonts w:asciiTheme="majorHAnsi" w:hAnsiTheme="majorHAnsi"/>
        </w:rPr>
      </w:pPr>
      <w:r>
        <w:rPr>
          <w:rFonts w:asciiTheme="majorHAnsi" w:hAnsiTheme="majorHAnsi"/>
        </w:rPr>
        <w:t>O</w:t>
      </w:r>
      <w:r w:rsidRPr="0092064E">
        <w:rPr>
          <w:rFonts w:asciiTheme="majorHAnsi" w:hAnsiTheme="majorHAnsi"/>
        </w:rPr>
        <w:t>nce the aortic plane is reached on the right side</w:t>
      </w:r>
      <w:r>
        <w:rPr>
          <w:rFonts w:asciiTheme="majorHAnsi" w:hAnsiTheme="majorHAnsi"/>
        </w:rPr>
        <w:t>, p</w:t>
      </w:r>
      <w:r w:rsidR="00F47562" w:rsidRPr="0092064E">
        <w:rPr>
          <w:rFonts w:asciiTheme="majorHAnsi" w:hAnsiTheme="majorHAnsi"/>
        </w:rPr>
        <w:t>erform the same dissection on the left side</w:t>
      </w:r>
      <w:r w:rsidR="00257ABF" w:rsidRPr="0092064E">
        <w:rPr>
          <w:rFonts w:asciiTheme="majorHAnsi" w:hAnsiTheme="majorHAnsi"/>
        </w:rPr>
        <w:t>.</w:t>
      </w:r>
    </w:p>
    <w:p w14:paraId="6581D19A" w14:textId="77777777" w:rsidR="00B13757" w:rsidRPr="0092064E" w:rsidRDefault="00B13757" w:rsidP="00601628">
      <w:pPr>
        <w:pStyle w:val="ListParagraph"/>
        <w:ind w:left="0"/>
        <w:rPr>
          <w:rFonts w:asciiTheme="majorHAnsi" w:hAnsiTheme="majorHAnsi"/>
        </w:rPr>
      </w:pPr>
    </w:p>
    <w:p w14:paraId="50E5110B" w14:textId="52D97D0C" w:rsidR="00B13757" w:rsidRPr="0092064E"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lastRenderedPageBreak/>
        <w:t>Complete the posterior dissection</w:t>
      </w:r>
      <w:r w:rsidR="00B13757" w:rsidRPr="0092064E">
        <w:rPr>
          <w:rFonts w:asciiTheme="majorHAnsi" w:hAnsiTheme="majorHAnsi"/>
        </w:rPr>
        <w:t>.</w:t>
      </w:r>
      <w:r w:rsidR="00C73723">
        <w:rPr>
          <w:rFonts w:asciiTheme="majorHAnsi" w:hAnsiTheme="majorHAnsi"/>
        </w:rPr>
        <w:t xml:space="preserve"> Remove the left celiac ganglion </w:t>
      </w:r>
      <w:proofErr w:type="spellStart"/>
      <w:r w:rsidR="00C73723">
        <w:rPr>
          <w:rFonts w:asciiTheme="majorHAnsi" w:hAnsiTheme="majorHAnsi"/>
        </w:rPr>
        <w:t>en</w:t>
      </w:r>
      <w:proofErr w:type="spellEnd"/>
      <w:r w:rsidR="00C73723">
        <w:rPr>
          <w:rFonts w:asciiTheme="majorHAnsi" w:hAnsiTheme="majorHAnsi"/>
        </w:rPr>
        <w:t xml:space="preserve">-bloc with the specimen. When using harmonic shears, pay attention to the active blade that is opposite to the artery. When finer dissection is required, use cold scissors. </w:t>
      </w:r>
    </w:p>
    <w:p w14:paraId="58F236C4" w14:textId="77777777" w:rsidR="00B13757" w:rsidRPr="0092064E" w:rsidRDefault="00B13757" w:rsidP="00601628">
      <w:pPr>
        <w:pStyle w:val="ListParagraph"/>
        <w:ind w:left="0"/>
        <w:rPr>
          <w:rFonts w:asciiTheme="majorHAnsi" w:hAnsiTheme="majorHAnsi"/>
        </w:rPr>
      </w:pPr>
    </w:p>
    <w:p w14:paraId="3455381A" w14:textId="13A40036" w:rsidR="00B13757" w:rsidRPr="0092064E"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Divide the short gastric vessels</w:t>
      </w:r>
      <w:r w:rsidR="00C73723">
        <w:rPr>
          <w:rFonts w:asciiTheme="majorHAnsi" w:hAnsiTheme="majorHAnsi"/>
        </w:rPr>
        <w:t xml:space="preserve"> along the posterior surface and the upper margin of the pancreas.</w:t>
      </w:r>
    </w:p>
    <w:p w14:paraId="21416896" w14:textId="77777777" w:rsidR="00B13757" w:rsidRPr="0092064E" w:rsidRDefault="00B13757" w:rsidP="00601628">
      <w:pPr>
        <w:pStyle w:val="ListParagraph"/>
        <w:ind w:left="0"/>
        <w:rPr>
          <w:rFonts w:asciiTheme="majorHAnsi" w:hAnsiTheme="majorHAnsi"/>
        </w:rPr>
      </w:pPr>
    </w:p>
    <w:p w14:paraId="2F0C5574" w14:textId="687E0A3D" w:rsidR="00257ABF" w:rsidRPr="0092064E" w:rsidRDefault="00257ABF" w:rsidP="00601628">
      <w:pPr>
        <w:pStyle w:val="ListParagraph"/>
        <w:numPr>
          <w:ilvl w:val="1"/>
          <w:numId w:val="40"/>
        </w:numPr>
        <w:ind w:left="0" w:firstLine="0"/>
        <w:rPr>
          <w:rFonts w:asciiTheme="majorHAnsi" w:hAnsiTheme="majorHAnsi"/>
        </w:rPr>
      </w:pPr>
      <w:r w:rsidRPr="0092064E">
        <w:rPr>
          <w:rFonts w:asciiTheme="majorHAnsi" w:hAnsiTheme="majorHAnsi"/>
        </w:rPr>
        <w:t>Mobilize the spleen</w:t>
      </w:r>
      <w:r w:rsidR="00B13757" w:rsidRPr="0092064E">
        <w:rPr>
          <w:rFonts w:asciiTheme="majorHAnsi" w:hAnsiTheme="majorHAnsi"/>
        </w:rPr>
        <w:t>.</w:t>
      </w:r>
    </w:p>
    <w:p w14:paraId="0737047B" w14:textId="77777777" w:rsidR="00257ABF" w:rsidRPr="0092064E" w:rsidRDefault="00257ABF" w:rsidP="00601628">
      <w:pPr>
        <w:jc w:val="both"/>
        <w:rPr>
          <w:rFonts w:asciiTheme="majorHAnsi" w:hAnsiTheme="majorHAnsi"/>
          <w:lang w:val="en-US"/>
        </w:rPr>
      </w:pPr>
    </w:p>
    <w:p w14:paraId="64B3A525" w14:textId="33340E80" w:rsidR="00257ABF" w:rsidRPr="0092064E" w:rsidRDefault="00257ABF" w:rsidP="00601628">
      <w:pPr>
        <w:pStyle w:val="ListParagraph"/>
        <w:numPr>
          <w:ilvl w:val="0"/>
          <w:numId w:val="40"/>
        </w:numPr>
        <w:ind w:left="0" w:firstLine="0"/>
        <w:rPr>
          <w:rFonts w:asciiTheme="majorHAnsi" w:hAnsiTheme="majorHAnsi"/>
          <w:b/>
        </w:rPr>
      </w:pPr>
      <w:r w:rsidRPr="0092064E">
        <w:rPr>
          <w:rFonts w:asciiTheme="majorHAnsi" w:hAnsiTheme="majorHAnsi"/>
          <w:b/>
        </w:rPr>
        <w:t xml:space="preserve">Protection of retroperitoneal vessels </w:t>
      </w:r>
    </w:p>
    <w:p w14:paraId="71EE56C1" w14:textId="77777777" w:rsidR="00B13757" w:rsidRPr="0092064E" w:rsidRDefault="00B13757" w:rsidP="00601628">
      <w:pPr>
        <w:pStyle w:val="ListParagraph"/>
        <w:ind w:left="0"/>
        <w:rPr>
          <w:rFonts w:asciiTheme="majorHAnsi" w:hAnsiTheme="majorHAnsi" w:cstheme="minorHAnsi"/>
        </w:rPr>
      </w:pPr>
    </w:p>
    <w:p w14:paraId="2068CDA5" w14:textId="186E7C8B" w:rsidR="00B13757" w:rsidRPr="0092064E" w:rsidRDefault="00257ABF" w:rsidP="00601628">
      <w:pPr>
        <w:pStyle w:val="ListParagraph"/>
        <w:numPr>
          <w:ilvl w:val="1"/>
          <w:numId w:val="40"/>
        </w:numPr>
        <w:ind w:left="0" w:firstLine="0"/>
        <w:rPr>
          <w:rFonts w:asciiTheme="majorHAnsi" w:hAnsiTheme="majorHAnsi" w:cstheme="minorHAnsi"/>
        </w:rPr>
      </w:pPr>
      <w:r w:rsidRPr="0092064E">
        <w:rPr>
          <w:rFonts w:asciiTheme="majorHAnsi" w:hAnsiTheme="majorHAnsi" w:cstheme="minorHAnsi"/>
        </w:rPr>
        <w:t>Mobilize the round and falciform ligaments</w:t>
      </w:r>
      <w:r w:rsidR="00C73723">
        <w:rPr>
          <w:rFonts w:asciiTheme="majorHAnsi" w:hAnsiTheme="majorHAnsi" w:cstheme="minorHAnsi"/>
        </w:rPr>
        <w:t xml:space="preserve">. </w:t>
      </w:r>
    </w:p>
    <w:p w14:paraId="24E2F820" w14:textId="77777777" w:rsidR="00B13757" w:rsidRPr="0092064E" w:rsidRDefault="00B13757" w:rsidP="00601628">
      <w:pPr>
        <w:pStyle w:val="ListParagraph"/>
        <w:ind w:left="0"/>
        <w:rPr>
          <w:rFonts w:asciiTheme="majorHAnsi" w:hAnsiTheme="majorHAnsi" w:cstheme="minorHAnsi"/>
        </w:rPr>
      </w:pPr>
    </w:p>
    <w:p w14:paraId="794B7232" w14:textId="089A5CB3" w:rsidR="00257ABF" w:rsidRPr="0092064E" w:rsidRDefault="00257ABF" w:rsidP="00601628">
      <w:pPr>
        <w:pStyle w:val="ListParagraph"/>
        <w:numPr>
          <w:ilvl w:val="1"/>
          <w:numId w:val="40"/>
        </w:numPr>
        <w:ind w:left="0" w:firstLine="0"/>
        <w:rPr>
          <w:rFonts w:asciiTheme="majorHAnsi" w:hAnsiTheme="majorHAnsi" w:cstheme="minorHAnsi"/>
        </w:rPr>
      </w:pPr>
      <w:r w:rsidRPr="0092064E">
        <w:rPr>
          <w:rFonts w:asciiTheme="majorHAnsi" w:hAnsiTheme="majorHAnsi" w:cstheme="minorHAnsi"/>
        </w:rPr>
        <w:t>Cover the naked retroperitoneal vessels with round and falciform ligaments.</w:t>
      </w:r>
    </w:p>
    <w:p w14:paraId="3552ECA4" w14:textId="77777777" w:rsidR="00F47562" w:rsidRPr="0092064E" w:rsidRDefault="00F47562" w:rsidP="00601628">
      <w:pPr>
        <w:jc w:val="both"/>
        <w:rPr>
          <w:rFonts w:asciiTheme="majorHAnsi" w:hAnsiTheme="majorHAnsi" w:cstheme="minorHAnsi"/>
          <w:lang w:val="en-US"/>
        </w:rPr>
      </w:pPr>
    </w:p>
    <w:p w14:paraId="723F4F29" w14:textId="2E4D0FEF" w:rsidR="00F47562" w:rsidRPr="0092064E" w:rsidRDefault="00F47562" w:rsidP="00601628">
      <w:pPr>
        <w:pStyle w:val="ListParagraph"/>
        <w:numPr>
          <w:ilvl w:val="0"/>
          <w:numId w:val="40"/>
        </w:numPr>
        <w:ind w:left="0" w:firstLine="0"/>
        <w:rPr>
          <w:rFonts w:asciiTheme="majorHAnsi" w:hAnsiTheme="majorHAnsi" w:cstheme="minorHAnsi"/>
        </w:rPr>
      </w:pPr>
      <w:r w:rsidRPr="0092064E">
        <w:rPr>
          <w:rFonts w:asciiTheme="majorHAnsi" w:hAnsiTheme="majorHAnsi"/>
          <w:b/>
        </w:rPr>
        <w:t>Specimen extraction and wound closure</w:t>
      </w:r>
    </w:p>
    <w:p w14:paraId="640F9425" w14:textId="77777777" w:rsidR="00C45F28" w:rsidRPr="0092064E" w:rsidRDefault="00C45F28" w:rsidP="00601628">
      <w:pPr>
        <w:pStyle w:val="ListParagraph"/>
        <w:ind w:left="0"/>
        <w:rPr>
          <w:rFonts w:asciiTheme="majorHAnsi" w:hAnsiTheme="majorHAnsi" w:cstheme="minorHAnsi"/>
        </w:rPr>
      </w:pPr>
    </w:p>
    <w:p w14:paraId="6FB45A4E" w14:textId="0FCD68BD" w:rsidR="00C45F28" w:rsidRPr="0092064E" w:rsidRDefault="00257ABF" w:rsidP="00601628">
      <w:pPr>
        <w:pStyle w:val="ListParagraph"/>
        <w:numPr>
          <w:ilvl w:val="1"/>
          <w:numId w:val="40"/>
        </w:numPr>
        <w:ind w:left="0" w:firstLine="0"/>
        <w:rPr>
          <w:rFonts w:asciiTheme="majorHAnsi" w:hAnsiTheme="majorHAnsi" w:cstheme="minorHAnsi"/>
        </w:rPr>
      </w:pPr>
      <w:r w:rsidRPr="0092064E">
        <w:rPr>
          <w:rFonts w:asciiTheme="majorHAnsi" w:hAnsiTheme="majorHAnsi" w:cstheme="minorHAnsi"/>
        </w:rPr>
        <w:t>Make a Pfannenstiel incision (</w:t>
      </w:r>
      <w:r w:rsidR="00BF6620">
        <w:rPr>
          <w:rFonts w:asciiTheme="majorHAnsi" w:hAnsiTheme="majorHAnsi" w:cstheme="minorHAnsi"/>
        </w:rPr>
        <w:t>~</w:t>
      </w:r>
      <w:r w:rsidRPr="0092064E">
        <w:rPr>
          <w:rFonts w:asciiTheme="majorHAnsi" w:hAnsiTheme="majorHAnsi" w:cstheme="minorHAnsi"/>
        </w:rPr>
        <w:t>5 cm).</w:t>
      </w:r>
    </w:p>
    <w:p w14:paraId="62B0807D" w14:textId="77777777" w:rsidR="00C45F28" w:rsidRPr="0092064E" w:rsidRDefault="00C45F28" w:rsidP="00601628">
      <w:pPr>
        <w:pStyle w:val="ListParagraph"/>
        <w:ind w:left="0"/>
        <w:rPr>
          <w:rFonts w:asciiTheme="majorHAnsi" w:hAnsiTheme="majorHAnsi" w:cstheme="minorHAnsi"/>
        </w:rPr>
      </w:pPr>
    </w:p>
    <w:p w14:paraId="40A3F7EE" w14:textId="6AD1CD66" w:rsidR="00F47562" w:rsidRPr="0092064E" w:rsidRDefault="00257ABF" w:rsidP="00601628">
      <w:pPr>
        <w:pStyle w:val="ListParagraph"/>
        <w:numPr>
          <w:ilvl w:val="1"/>
          <w:numId w:val="40"/>
        </w:numPr>
        <w:ind w:left="0" w:firstLine="0"/>
        <w:rPr>
          <w:rFonts w:asciiTheme="majorHAnsi" w:hAnsiTheme="majorHAnsi" w:cstheme="minorHAnsi"/>
        </w:rPr>
      </w:pPr>
      <w:r w:rsidRPr="0092064E">
        <w:rPr>
          <w:rFonts w:asciiTheme="majorHAnsi" w:hAnsiTheme="majorHAnsi" w:cstheme="minorHAnsi"/>
        </w:rPr>
        <w:t>Extract the specimen</w:t>
      </w:r>
      <w:r w:rsidR="005D3888" w:rsidRPr="0092064E">
        <w:rPr>
          <w:rFonts w:asciiTheme="majorHAnsi" w:hAnsiTheme="majorHAnsi" w:cstheme="minorHAnsi"/>
        </w:rPr>
        <w:t xml:space="preserve"> and load </w:t>
      </w:r>
      <w:r w:rsidRPr="0092064E">
        <w:rPr>
          <w:rFonts w:asciiTheme="majorHAnsi" w:hAnsiTheme="majorHAnsi" w:cstheme="minorHAnsi"/>
        </w:rPr>
        <w:t>in an endoscopic bag.</w:t>
      </w:r>
    </w:p>
    <w:p w14:paraId="7E3A561D" w14:textId="77777777" w:rsidR="00C45F28" w:rsidRPr="0092064E" w:rsidRDefault="00C45F28" w:rsidP="00601628">
      <w:pPr>
        <w:pStyle w:val="ListParagraph"/>
        <w:ind w:left="0"/>
        <w:rPr>
          <w:rFonts w:asciiTheme="majorHAnsi" w:hAnsiTheme="majorHAnsi" w:cstheme="minorHAnsi"/>
        </w:rPr>
      </w:pPr>
    </w:p>
    <w:p w14:paraId="10B929A8" w14:textId="3FE500EC" w:rsidR="00F47562" w:rsidRPr="0092064E" w:rsidRDefault="00257ABF" w:rsidP="00601628">
      <w:pPr>
        <w:pStyle w:val="ListParagraph"/>
        <w:numPr>
          <w:ilvl w:val="1"/>
          <w:numId w:val="40"/>
        </w:numPr>
        <w:ind w:left="0" w:firstLine="0"/>
        <w:rPr>
          <w:rFonts w:asciiTheme="majorHAnsi" w:hAnsiTheme="majorHAnsi" w:cstheme="minorHAnsi"/>
        </w:rPr>
      </w:pPr>
      <w:r w:rsidRPr="0092064E">
        <w:rPr>
          <w:rFonts w:asciiTheme="majorHAnsi" w:hAnsiTheme="majorHAnsi" w:cstheme="minorHAnsi"/>
        </w:rPr>
        <w:t xml:space="preserve">Close the incision in layer and </w:t>
      </w:r>
      <w:r w:rsidR="002D26B0" w:rsidRPr="0092064E">
        <w:rPr>
          <w:rFonts w:asciiTheme="majorHAnsi" w:hAnsiTheme="majorHAnsi" w:cstheme="minorHAnsi"/>
        </w:rPr>
        <w:t>insufflate</w:t>
      </w:r>
      <w:r w:rsidRPr="0092064E">
        <w:rPr>
          <w:rFonts w:asciiTheme="majorHAnsi" w:hAnsiTheme="majorHAnsi" w:cstheme="minorHAnsi"/>
        </w:rPr>
        <w:t xml:space="preserve"> the abdomen for final exploration.</w:t>
      </w:r>
    </w:p>
    <w:p w14:paraId="4F612E35" w14:textId="77777777" w:rsidR="00C45F28" w:rsidRPr="0092064E" w:rsidRDefault="00C45F28" w:rsidP="00601628">
      <w:pPr>
        <w:pStyle w:val="ListParagraph"/>
        <w:ind w:left="0"/>
        <w:rPr>
          <w:rFonts w:asciiTheme="majorHAnsi" w:hAnsiTheme="majorHAnsi" w:cstheme="minorHAnsi"/>
        </w:rPr>
      </w:pPr>
    </w:p>
    <w:p w14:paraId="195D0C24" w14:textId="56BDB029" w:rsidR="00F47562" w:rsidRPr="0092064E" w:rsidRDefault="00257ABF" w:rsidP="00601628">
      <w:pPr>
        <w:pStyle w:val="ListParagraph"/>
        <w:numPr>
          <w:ilvl w:val="1"/>
          <w:numId w:val="40"/>
        </w:numPr>
        <w:ind w:left="0" w:firstLine="0"/>
        <w:rPr>
          <w:rFonts w:asciiTheme="majorHAnsi" w:hAnsiTheme="majorHAnsi" w:cstheme="minorHAnsi"/>
        </w:rPr>
      </w:pPr>
      <w:r w:rsidRPr="0092064E">
        <w:rPr>
          <w:rFonts w:asciiTheme="majorHAnsi" w:hAnsiTheme="majorHAnsi" w:cstheme="minorHAnsi"/>
        </w:rPr>
        <w:t>Close the fascia of the 12 mm assistant port.</w:t>
      </w:r>
    </w:p>
    <w:p w14:paraId="461C0942" w14:textId="77777777" w:rsidR="00C45F28" w:rsidRPr="0092064E" w:rsidRDefault="00C45F28" w:rsidP="00601628">
      <w:pPr>
        <w:pStyle w:val="ListParagraph"/>
        <w:ind w:left="0"/>
        <w:rPr>
          <w:rFonts w:asciiTheme="majorHAnsi" w:hAnsiTheme="majorHAnsi" w:cstheme="minorHAnsi"/>
        </w:rPr>
      </w:pPr>
    </w:p>
    <w:p w14:paraId="6E3A1FB2" w14:textId="3B99F6E5" w:rsidR="00F47562" w:rsidRPr="0092064E" w:rsidRDefault="00257ABF" w:rsidP="00601628">
      <w:pPr>
        <w:pStyle w:val="ListParagraph"/>
        <w:numPr>
          <w:ilvl w:val="1"/>
          <w:numId w:val="40"/>
        </w:numPr>
        <w:ind w:left="0" w:firstLine="0"/>
        <w:rPr>
          <w:rFonts w:asciiTheme="majorHAnsi" w:hAnsiTheme="majorHAnsi" w:cstheme="minorHAnsi"/>
        </w:rPr>
      </w:pPr>
      <w:r w:rsidRPr="0092064E">
        <w:rPr>
          <w:rFonts w:asciiTheme="majorHAnsi" w:hAnsiTheme="majorHAnsi" w:cstheme="minorHAnsi"/>
        </w:rPr>
        <w:t>Place a 14 Fr pigtail catheter close to the pancreatic stump</w:t>
      </w:r>
      <w:r w:rsidR="00C45F28" w:rsidRPr="0092064E">
        <w:rPr>
          <w:rFonts w:asciiTheme="majorHAnsi" w:hAnsiTheme="majorHAnsi" w:cstheme="minorHAnsi"/>
        </w:rPr>
        <w:t>.</w:t>
      </w:r>
    </w:p>
    <w:p w14:paraId="1CA19579" w14:textId="77777777" w:rsidR="00C45F28" w:rsidRPr="0092064E" w:rsidRDefault="00C45F28" w:rsidP="00601628">
      <w:pPr>
        <w:pStyle w:val="ListParagraph"/>
        <w:ind w:left="0"/>
        <w:rPr>
          <w:rFonts w:asciiTheme="majorHAnsi" w:hAnsiTheme="majorHAnsi" w:cstheme="minorHAnsi"/>
        </w:rPr>
      </w:pPr>
    </w:p>
    <w:p w14:paraId="6190AE99" w14:textId="21F37E55" w:rsidR="00F47562" w:rsidRPr="0092064E" w:rsidRDefault="00257ABF" w:rsidP="00601628">
      <w:pPr>
        <w:pStyle w:val="ListParagraph"/>
        <w:numPr>
          <w:ilvl w:val="1"/>
          <w:numId w:val="40"/>
        </w:numPr>
        <w:ind w:left="0" w:firstLine="0"/>
        <w:rPr>
          <w:rFonts w:asciiTheme="majorHAnsi" w:hAnsiTheme="majorHAnsi" w:cstheme="minorHAnsi"/>
        </w:rPr>
      </w:pPr>
      <w:r w:rsidRPr="0092064E">
        <w:rPr>
          <w:rFonts w:asciiTheme="majorHAnsi" w:hAnsiTheme="majorHAnsi" w:cstheme="minorHAnsi"/>
        </w:rPr>
        <w:t>Deflate the pneumoperitoneum</w:t>
      </w:r>
      <w:r w:rsidR="00C45F28" w:rsidRPr="0092064E">
        <w:rPr>
          <w:rFonts w:asciiTheme="majorHAnsi" w:hAnsiTheme="majorHAnsi" w:cstheme="minorHAnsi"/>
        </w:rPr>
        <w:t>.</w:t>
      </w:r>
    </w:p>
    <w:p w14:paraId="550B0EB5" w14:textId="77777777" w:rsidR="00BA2C9C" w:rsidRPr="0092064E" w:rsidRDefault="00BA2C9C" w:rsidP="00601628">
      <w:pPr>
        <w:pStyle w:val="ListParagraph"/>
        <w:ind w:left="0"/>
        <w:rPr>
          <w:rFonts w:asciiTheme="majorHAnsi" w:hAnsiTheme="majorHAnsi" w:cstheme="minorHAnsi"/>
        </w:rPr>
      </w:pPr>
    </w:p>
    <w:p w14:paraId="3C3CD67B" w14:textId="67A3C1E6" w:rsidR="00257ABF" w:rsidRPr="0092064E" w:rsidRDefault="00257ABF" w:rsidP="00601628">
      <w:pPr>
        <w:pStyle w:val="ListParagraph"/>
        <w:numPr>
          <w:ilvl w:val="1"/>
          <w:numId w:val="40"/>
        </w:numPr>
        <w:ind w:left="0" w:firstLine="0"/>
        <w:rPr>
          <w:rFonts w:asciiTheme="majorHAnsi" w:hAnsiTheme="majorHAnsi" w:cstheme="minorHAnsi"/>
        </w:rPr>
      </w:pPr>
      <w:r w:rsidRPr="0092064E">
        <w:rPr>
          <w:rFonts w:asciiTheme="majorHAnsi" w:hAnsiTheme="majorHAnsi" w:cstheme="minorHAnsi"/>
        </w:rPr>
        <w:t>Close all incisions</w:t>
      </w:r>
      <w:r w:rsidR="00C25606" w:rsidRPr="0092064E">
        <w:rPr>
          <w:rFonts w:asciiTheme="majorHAnsi" w:hAnsiTheme="majorHAnsi" w:cstheme="minorHAnsi"/>
        </w:rPr>
        <w:t>.</w:t>
      </w:r>
    </w:p>
    <w:p w14:paraId="687BDBE6" w14:textId="77777777" w:rsidR="00257ABF" w:rsidRPr="0092064E" w:rsidRDefault="00257ABF" w:rsidP="00601628">
      <w:pPr>
        <w:jc w:val="both"/>
        <w:rPr>
          <w:rFonts w:asciiTheme="majorHAnsi" w:hAnsiTheme="majorHAnsi" w:cstheme="minorHAnsi"/>
          <w:bCs/>
          <w:lang w:val="en-US"/>
        </w:rPr>
      </w:pPr>
    </w:p>
    <w:p w14:paraId="41A77696" w14:textId="6FB0010A" w:rsidR="00D50B32" w:rsidRPr="0092064E" w:rsidRDefault="002E52AF" w:rsidP="00601628">
      <w:pPr>
        <w:jc w:val="both"/>
        <w:rPr>
          <w:rFonts w:asciiTheme="majorHAnsi" w:hAnsiTheme="majorHAnsi" w:cstheme="minorHAnsi"/>
          <w:b/>
          <w:color w:val="000000" w:themeColor="text1"/>
          <w:lang w:val="en-US"/>
        </w:rPr>
      </w:pPr>
      <w:bookmarkStart w:id="6" w:name="Representative_Results"/>
      <w:r w:rsidRPr="0092064E">
        <w:rPr>
          <w:rFonts w:asciiTheme="majorHAnsi" w:hAnsiTheme="majorHAnsi" w:cstheme="minorHAnsi"/>
          <w:b/>
          <w:color w:val="000000" w:themeColor="text1"/>
          <w:lang w:val="en-US"/>
        </w:rPr>
        <w:t>REPRESENTATIVE RESULTS</w:t>
      </w:r>
      <w:bookmarkEnd w:id="6"/>
      <w:r w:rsidRPr="0092064E">
        <w:rPr>
          <w:rFonts w:asciiTheme="majorHAnsi" w:hAnsiTheme="majorHAnsi" w:cstheme="minorHAnsi"/>
          <w:b/>
          <w:color w:val="000000" w:themeColor="text1"/>
          <w:lang w:val="en-US"/>
        </w:rPr>
        <w:t>:</w:t>
      </w:r>
    </w:p>
    <w:p w14:paraId="4FEDC1DF" w14:textId="661C3E8F" w:rsidR="00913A38" w:rsidRPr="0092064E" w:rsidRDefault="0006416B" w:rsidP="00601628">
      <w:pPr>
        <w:jc w:val="both"/>
        <w:rPr>
          <w:rFonts w:asciiTheme="majorHAnsi" w:hAnsiTheme="majorHAnsi"/>
          <w:lang w:val="en-US"/>
        </w:rPr>
      </w:pPr>
      <w:r w:rsidRPr="0092064E">
        <w:rPr>
          <w:rFonts w:asciiTheme="majorHAnsi" w:hAnsiTheme="majorHAnsi" w:cstheme="minorHAnsi"/>
          <w:color w:val="000000" w:themeColor="text1"/>
          <w:lang w:val="en-US"/>
        </w:rPr>
        <w:t>The operation time was 6 h and 15 min</w:t>
      </w:r>
      <w:r w:rsidR="000676E4" w:rsidRPr="0092064E">
        <w:rPr>
          <w:rFonts w:asciiTheme="majorHAnsi" w:hAnsiTheme="majorHAnsi" w:cstheme="minorHAnsi"/>
          <w:color w:val="000000" w:themeColor="text1"/>
          <w:lang w:val="en-US"/>
        </w:rPr>
        <w:t xml:space="preserve"> with an estimated blood loss of 150 </w:t>
      </w:r>
      <w:proofErr w:type="spellStart"/>
      <w:r w:rsidR="000676E4" w:rsidRPr="0092064E">
        <w:rPr>
          <w:rFonts w:asciiTheme="majorHAnsi" w:hAnsiTheme="majorHAnsi" w:cstheme="minorHAnsi"/>
          <w:color w:val="000000" w:themeColor="text1"/>
          <w:lang w:val="en-US"/>
        </w:rPr>
        <w:t>mL</w:t>
      </w:r>
      <w:r w:rsidRPr="0092064E">
        <w:rPr>
          <w:rFonts w:asciiTheme="majorHAnsi" w:hAnsiTheme="majorHAnsi" w:cstheme="minorHAnsi"/>
          <w:color w:val="000000" w:themeColor="text1"/>
          <w:lang w:val="en-US"/>
        </w:rPr>
        <w:t>.</w:t>
      </w:r>
      <w:proofErr w:type="spellEnd"/>
      <w:r w:rsidR="00850AC1" w:rsidRPr="0092064E">
        <w:rPr>
          <w:rFonts w:asciiTheme="majorHAnsi" w:hAnsiTheme="majorHAnsi" w:cstheme="minorHAnsi"/>
          <w:color w:val="000000" w:themeColor="text1"/>
          <w:lang w:val="en-US"/>
        </w:rPr>
        <w:t xml:space="preserve"> The time required to</w:t>
      </w:r>
      <w:r w:rsidR="00DD04A8" w:rsidRPr="0092064E">
        <w:rPr>
          <w:rFonts w:asciiTheme="majorHAnsi" w:hAnsiTheme="majorHAnsi" w:cstheme="minorHAnsi"/>
          <w:color w:val="000000" w:themeColor="text1"/>
          <w:lang w:val="en-US"/>
        </w:rPr>
        <w:t xml:space="preserve"> complete the vascular suture of</w:t>
      </w:r>
      <w:r w:rsidR="00850AC1" w:rsidRPr="0092064E">
        <w:rPr>
          <w:rFonts w:asciiTheme="majorHAnsi" w:hAnsiTheme="majorHAnsi" w:cstheme="minorHAnsi"/>
          <w:color w:val="000000" w:themeColor="text1"/>
          <w:lang w:val="en-US"/>
        </w:rPr>
        <w:t xml:space="preserve"> the </w:t>
      </w:r>
      <w:r w:rsidR="00747AB9" w:rsidRPr="0092064E">
        <w:rPr>
          <w:rFonts w:asciiTheme="majorHAnsi" w:hAnsiTheme="majorHAnsi" w:cstheme="minorHAnsi"/>
          <w:color w:val="000000" w:themeColor="text1"/>
          <w:lang w:val="en-US"/>
        </w:rPr>
        <w:t>patch applied to</w:t>
      </w:r>
      <w:r w:rsidR="0045151E" w:rsidRPr="0092064E">
        <w:rPr>
          <w:rFonts w:asciiTheme="majorHAnsi" w:hAnsiTheme="majorHAnsi" w:cstheme="minorHAnsi"/>
          <w:color w:val="000000" w:themeColor="text1"/>
          <w:lang w:val="en-US"/>
        </w:rPr>
        <w:t xml:space="preserve"> the sidewall defect of</w:t>
      </w:r>
      <w:r w:rsidR="00850AC1" w:rsidRPr="0092064E">
        <w:rPr>
          <w:rFonts w:asciiTheme="majorHAnsi" w:hAnsiTheme="majorHAnsi" w:cstheme="minorHAnsi"/>
          <w:color w:val="000000" w:themeColor="text1"/>
          <w:lang w:val="en-US"/>
        </w:rPr>
        <w:t xml:space="preserve"> the </w:t>
      </w:r>
      <w:proofErr w:type="spellStart"/>
      <w:r w:rsidR="00850AC1" w:rsidRPr="0092064E">
        <w:rPr>
          <w:rFonts w:asciiTheme="majorHAnsi" w:hAnsiTheme="majorHAnsi" w:cstheme="minorHAnsi"/>
          <w:color w:val="000000" w:themeColor="text1"/>
          <w:lang w:val="en-US"/>
        </w:rPr>
        <w:t>port</w:t>
      </w:r>
      <w:r w:rsidR="0045151E" w:rsidRPr="0092064E">
        <w:rPr>
          <w:rFonts w:asciiTheme="majorHAnsi" w:hAnsiTheme="majorHAnsi" w:cstheme="minorHAnsi"/>
          <w:color w:val="000000" w:themeColor="text1"/>
          <w:lang w:val="en-US"/>
        </w:rPr>
        <w:t>o</w:t>
      </w:r>
      <w:r w:rsidR="00850AC1" w:rsidRPr="0092064E">
        <w:rPr>
          <w:rFonts w:asciiTheme="majorHAnsi" w:hAnsiTheme="majorHAnsi" w:cstheme="minorHAnsi"/>
          <w:color w:val="000000" w:themeColor="text1"/>
          <w:lang w:val="en-US"/>
        </w:rPr>
        <w:t>mesenteric</w:t>
      </w:r>
      <w:proofErr w:type="spellEnd"/>
      <w:r w:rsidR="00850AC1" w:rsidRPr="0092064E">
        <w:rPr>
          <w:rFonts w:asciiTheme="majorHAnsi" w:hAnsiTheme="majorHAnsi" w:cstheme="minorHAnsi"/>
          <w:color w:val="000000" w:themeColor="text1"/>
          <w:lang w:val="en-US"/>
        </w:rPr>
        <w:t xml:space="preserve"> junction was 11 min.</w:t>
      </w:r>
      <w:r w:rsidRPr="0092064E">
        <w:rPr>
          <w:rFonts w:asciiTheme="majorHAnsi" w:hAnsiTheme="majorHAnsi" w:cstheme="minorHAnsi"/>
          <w:color w:val="000000" w:themeColor="text1"/>
          <w:lang w:val="en-US"/>
        </w:rPr>
        <w:t xml:space="preserve"> The postoperative course was unevent</w:t>
      </w:r>
      <w:r w:rsidR="005643F7" w:rsidRPr="0092064E">
        <w:rPr>
          <w:rFonts w:asciiTheme="majorHAnsi" w:hAnsiTheme="majorHAnsi" w:cstheme="minorHAnsi"/>
          <w:color w:val="000000" w:themeColor="text1"/>
          <w:lang w:val="en-US"/>
        </w:rPr>
        <w:t>ful. Pathology demons</w:t>
      </w:r>
      <w:r w:rsidR="00775FB7" w:rsidRPr="0092064E">
        <w:rPr>
          <w:rFonts w:asciiTheme="majorHAnsi" w:hAnsiTheme="majorHAnsi" w:cstheme="minorHAnsi"/>
          <w:color w:val="000000" w:themeColor="text1"/>
          <w:lang w:val="en-US"/>
        </w:rPr>
        <w:t xml:space="preserve">trated </w:t>
      </w:r>
      <w:r w:rsidR="00775FB7" w:rsidRPr="0092064E">
        <w:rPr>
          <w:rFonts w:asciiTheme="majorHAnsi" w:hAnsiTheme="majorHAnsi"/>
          <w:lang w:val="en-US"/>
        </w:rPr>
        <w:t xml:space="preserve">a moderately differentiated ductal adenocarcinoma of the pancreas (G2/3), with perineural invasion and involvement of the </w:t>
      </w:r>
      <w:proofErr w:type="spellStart"/>
      <w:r w:rsidR="00775FB7" w:rsidRPr="0092064E">
        <w:rPr>
          <w:rFonts w:asciiTheme="majorHAnsi" w:hAnsiTheme="majorHAnsi"/>
          <w:lang w:val="en-US"/>
        </w:rPr>
        <w:t>spleno</w:t>
      </w:r>
      <w:proofErr w:type="spellEnd"/>
      <w:r w:rsidR="00775FB7" w:rsidRPr="0092064E">
        <w:rPr>
          <w:rFonts w:asciiTheme="majorHAnsi" w:hAnsiTheme="majorHAnsi"/>
          <w:lang w:val="en-US"/>
        </w:rPr>
        <w:t>-mesenteric junction. All the 56 resected lymph nodes were negative. Circumferential tumor margins, assessed at 1 mm, were also negative making the resection radical. The final pathology stage of this tumor was T3 N0 R0.</w:t>
      </w:r>
      <w:r w:rsidR="00913A38" w:rsidRPr="0092064E">
        <w:rPr>
          <w:rFonts w:asciiTheme="majorHAnsi" w:hAnsiTheme="majorHAnsi"/>
          <w:lang w:val="en-US"/>
        </w:rPr>
        <w:t xml:space="preserve"> At the longest follow-up of 30 months, the patient is alive, well, and disease-free.</w:t>
      </w:r>
    </w:p>
    <w:p w14:paraId="74A34AC6" w14:textId="77777777" w:rsidR="000043BF" w:rsidRPr="0092064E" w:rsidRDefault="000043BF" w:rsidP="00601628">
      <w:pPr>
        <w:jc w:val="both"/>
        <w:rPr>
          <w:rFonts w:asciiTheme="majorHAnsi" w:hAnsiTheme="majorHAnsi"/>
          <w:lang w:val="en-US"/>
        </w:rPr>
      </w:pPr>
    </w:p>
    <w:p w14:paraId="4F8DBAC0" w14:textId="085B09BD" w:rsidR="00472C48" w:rsidRPr="0092064E" w:rsidRDefault="00472C48" w:rsidP="00601628">
      <w:pPr>
        <w:jc w:val="both"/>
        <w:rPr>
          <w:rFonts w:ascii="Calibri" w:hAnsi="Calibri"/>
          <w:lang w:val="en-US"/>
        </w:rPr>
      </w:pPr>
      <w:r w:rsidRPr="0092064E">
        <w:rPr>
          <w:rFonts w:ascii="Calibri" w:hAnsi="Calibri"/>
          <w:lang w:val="en-US"/>
        </w:rPr>
        <w:t xml:space="preserve">At our </w:t>
      </w:r>
      <w:r w:rsidR="004F47BA">
        <w:rPr>
          <w:rFonts w:ascii="Calibri" w:hAnsi="Calibri"/>
          <w:lang w:val="en-US"/>
        </w:rPr>
        <w:t>in</w:t>
      </w:r>
      <w:r w:rsidRPr="0092064E">
        <w:rPr>
          <w:rFonts w:ascii="Calibri" w:hAnsi="Calibri"/>
          <w:lang w:val="en-US"/>
        </w:rPr>
        <w:t>stitution</w:t>
      </w:r>
      <w:r w:rsidR="004F47BA">
        <w:rPr>
          <w:rFonts w:ascii="Calibri" w:hAnsi="Calibri"/>
          <w:lang w:val="en-US"/>
        </w:rPr>
        <w:t>,</w:t>
      </w:r>
      <w:r w:rsidRPr="0092064E">
        <w:rPr>
          <w:rFonts w:ascii="Calibri" w:hAnsi="Calibri"/>
          <w:lang w:val="en-US"/>
        </w:rPr>
        <w:t xml:space="preserve"> a robot-assisted radical antegrade modular </w:t>
      </w:r>
      <w:proofErr w:type="spellStart"/>
      <w:r w:rsidRPr="0092064E">
        <w:rPr>
          <w:rFonts w:ascii="Calibri" w:hAnsi="Calibri"/>
          <w:lang w:val="en-US"/>
        </w:rPr>
        <w:t>pancreatosplenectomy</w:t>
      </w:r>
      <w:proofErr w:type="spellEnd"/>
      <w:r w:rsidRPr="0092064E">
        <w:rPr>
          <w:rFonts w:ascii="Calibri" w:hAnsi="Calibri"/>
          <w:lang w:val="en-US"/>
        </w:rPr>
        <w:t xml:space="preserve"> was performed in 20 patients. Admittedly, during the same period of time</w:t>
      </w:r>
      <w:r w:rsidR="004F5884">
        <w:rPr>
          <w:rFonts w:ascii="Calibri" w:hAnsi="Calibri"/>
          <w:lang w:val="en-US"/>
        </w:rPr>
        <w:t>,</w:t>
      </w:r>
      <w:r w:rsidRPr="0092064E">
        <w:rPr>
          <w:rFonts w:ascii="Calibri" w:hAnsi="Calibri"/>
          <w:lang w:val="en-US"/>
        </w:rPr>
        <w:t xml:space="preserve"> other patients suitable for a minimally invasive approach received the same procedure using a laparoscopic technique without robotic assistance. This was not due to patient selection or surgeon preference but to the fact that the robot was not always timely available at the time of planned surgery, because of competition with either other procedures performed by </w:t>
      </w:r>
      <w:r w:rsidRPr="0092064E">
        <w:rPr>
          <w:rFonts w:ascii="Calibri" w:hAnsi="Calibri"/>
          <w:lang w:val="en-US"/>
        </w:rPr>
        <w:lastRenderedPageBreak/>
        <w:t>our group (</w:t>
      </w:r>
      <w:r w:rsidR="007002AC" w:rsidRPr="0092064E">
        <w:rPr>
          <w:rFonts w:ascii="Calibri" w:hAnsi="Calibri"/>
          <w:lang w:val="en-US"/>
        </w:rPr>
        <w:t xml:space="preserve">e.g., </w:t>
      </w:r>
      <w:r w:rsidRPr="0092064E">
        <w:rPr>
          <w:rFonts w:ascii="Calibri" w:hAnsi="Calibri"/>
          <w:lang w:val="en-US"/>
        </w:rPr>
        <w:t>pancreatoduodenectomy) or procedures performed by other groups (</w:t>
      </w:r>
      <w:r w:rsidR="007002AC" w:rsidRPr="0092064E">
        <w:rPr>
          <w:rFonts w:ascii="Calibri" w:hAnsi="Calibri"/>
          <w:lang w:val="en-US"/>
        </w:rPr>
        <w:t xml:space="preserve">e.g., </w:t>
      </w:r>
      <w:r w:rsidRPr="0092064E">
        <w:rPr>
          <w:rFonts w:ascii="Calibri" w:hAnsi="Calibri"/>
          <w:lang w:val="en-US"/>
        </w:rPr>
        <w:t>urologic procedures).</w:t>
      </w:r>
    </w:p>
    <w:p w14:paraId="7B7C9E19" w14:textId="77777777" w:rsidR="000043BF" w:rsidRPr="0092064E" w:rsidRDefault="000043BF" w:rsidP="00601628">
      <w:pPr>
        <w:jc w:val="both"/>
        <w:rPr>
          <w:rFonts w:ascii="Calibri" w:hAnsi="Calibri"/>
          <w:lang w:val="en-US"/>
        </w:rPr>
      </w:pPr>
    </w:p>
    <w:p w14:paraId="0B42295A" w14:textId="6B36ABB1" w:rsidR="00472C48" w:rsidRPr="0092064E" w:rsidRDefault="00472C48" w:rsidP="00601628">
      <w:pPr>
        <w:jc w:val="both"/>
        <w:rPr>
          <w:rFonts w:ascii="Calibri" w:hAnsi="Calibri"/>
          <w:lang w:val="en-US"/>
        </w:rPr>
      </w:pPr>
      <w:r w:rsidRPr="0092064E">
        <w:rPr>
          <w:rFonts w:ascii="Calibri" w:hAnsi="Calibri"/>
          <w:lang w:val="en-US"/>
        </w:rPr>
        <w:t>Briefly, all procedures were completed under robotic assistance, without conversions to open surgery, despite three patients required associated vascular procedures</w:t>
      </w:r>
      <w:r w:rsidR="00B86927" w:rsidRPr="0092064E">
        <w:rPr>
          <w:rFonts w:ascii="Calibri" w:hAnsi="Calibri"/>
          <w:lang w:val="en-US"/>
        </w:rPr>
        <w:t xml:space="preserve"> (</w:t>
      </w:r>
      <w:r w:rsidR="00B16AA6" w:rsidRPr="0092064E">
        <w:rPr>
          <w:rFonts w:ascii="Calibri" w:hAnsi="Calibri"/>
          <w:b/>
          <w:bCs/>
          <w:lang w:val="en-US"/>
        </w:rPr>
        <w:t>T</w:t>
      </w:r>
      <w:r w:rsidR="00B86927" w:rsidRPr="0092064E">
        <w:rPr>
          <w:rFonts w:ascii="Calibri" w:hAnsi="Calibri"/>
          <w:b/>
          <w:bCs/>
          <w:lang w:val="en-US"/>
        </w:rPr>
        <w:t>able 1</w:t>
      </w:r>
      <w:r w:rsidR="00B86927" w:rsidRPr="0092064E">
        <w:rPr>
          <w:rFonts w:ascii="Calibri" w:hAnsi="Calibri"/>
          <w:lang w:val="en-US"/>
        </w:rPr>
        <w:t>)</w:t>
      </w:r>
      <w:r w:rsidRPr="0092064E">
        <w:rPr>
          <w:rFonts w:ascii="Calibri" w:hAnsi="Calibri"/>
          <w:lang w:val="en-US"/>
        </w:rPr>
        <w:t xml:space="preserve">. Namely, two patients required resection and reconstruction of the </w:t>
      </w:r>
      <w:proofErr w:type="spellStart"/>
      <w:r w:rsidRPr="0092064E">
        <w:rPr>
          <w:rFonts w:ascii="Calibri" w:hAnsi="Calibri"/>
          <w:lang w:val="en-US"/>
        </w:rPr>
        <w:t>spleno</w:t>
      </w:r>
      <w:proofErr w:type="spellEnd"/>
      <w:r w:rsidRPr="0092064E">
        <w:rPr>
          <w:rFonts w:ascii="Calibri" w:hAnsi="Calibri"/>
          <w:lang w:val="en-US"/>
        </w:rPr>
        <w:t xml:space="preserve">-mesenteric junction, </w:t>
      </w:r>
      <w:r w:rsidR="00D57E31" w:rsidRPr="0092064E">
        <w:rPr>
          <w:rFonts w:ascii="Calibri" w:hAnsi="Calibri"/>
          <w:lang w:val="en-US"/>
        </w:rPr>
        <w:t xml:space="preserve">and </w:t>
      </w:r>
      <w:r w:rsidR="00FE4516" w:rsidRPr="0092064E">
        <w:rPr>
          <w:rFonts w:ascii="Calibri" w:hAnsi="Calibri"/>
          <w:lang w:val="en-US"/>
        </w:rPr>
        <w:t>one</w:t>
      </w:r>
      <w:r w:rsidRPr="0092064E">
        <w:rPr>
          <w:rFonts w:ascii="Calibri" w:hAnsi="Calibri"/>
          <w:lang w:val="en-US"/>
        </w:rPr>
        <w:t xml:space="preserve"> patient required resection of the celiac trunk (modified Appleby procedure). </w:t>
      </w:r>
      <w:r w:rsidR="004F5884">
        <w:rPr>
          <w:rFonts w:ascii="Calibri" w:hAnsi="Calibri"/>
          <w:lang w:val="en-US"/>
        </w:rPr>
        <w:t>The m</w:t>
      </w:r>
      <w:r w:rsidRPr="0092064E">
        <w:rPr>
          <w:rFonts w:ascii="Calibri" w:hAnsi="Calibri"/>
          <w:lang w:val="en-US"/>
        </w:rPr>
        <w:t>ean operative time was 325</w:t>
      </w:r>
      <w:r w:rsidR="00B16AA6" w:rsidRPr="0092064E">
        <w:rPr>
          <w:rFonts w:ascii="Calibri" w:hAnsi="Calibri" w:cstheme="minorHAnsi"/>
          <w:lang w:val="en-US"/>
        </w:rPr>
        <w:t xml:space="preserve"> </w:t>
      </w:r>
      <w:r w:rsidR="004F5884">
        <w:rPr>
          <w:rFonts w:ascii="Calibri" w:hAnsi="Calibri" w:cstheme="minorHAnsi"/>
          <w:lang w:val="en-US"/>
        </w:rPr>
        <w:t xml:space="preserve">min </w:t>
      </w:r>
      <w:r w:rsidR="00B16AA6" w:rsidRPr="0092064E">
        <w:rPr>
          <w:rFonts w:ascii="Calibri" w:hAnsi="Calibri" w:cstheme="minorHAnsi"/>
          <w:lang w:val="en-US"/>
        </w:rPr>
        <w:t xml:space="preserve">± </w:t>
      </w:r>
      <w:r w:rsidRPr="0092064E">
        <w:rPr>
          <w:rFonts w:ascii="Calibri" w:hAnsi="Calibri"/>
          <w:lang w:val="en-US"/>
        </w:rPr>
        <w:t xml:space="preserve">88.6 min. </w:t>
      </w:r>
      <w:r w:rsidR="00C016F1" w:rsidRPr="0092064E">
        <w:rPr>
          <w:rFonts w:ascii="Calibri" w:hAnsi="Calibri"/>
          <w:lang w:val="en-US"/>
        </w:rPr>
        <w:t xml:space="preserve">Post-operative complications developed in </w:t>
      </w:r>
      <w:r w:rsidR="000E136E" w:rsidRPr="0092064E">
        <w:rPr>
          <w:rFonts w:ascii="Calibri" w:hAnsi="Calibri"/>
          <w:lang w:val="en-US"/>
        </w:rPr>
        <w:t xml:space="preserve">12 patients (60%), being severe according to </w:t>
      </w:r>
      <w:r w:rsidR="00153917" w:rsidRPr="0092064E">
        <w:rPr>
          <w:rFonts w:ascii="Calibri" w:hAnsi="Calibri"/>
          <w:lang w:val="en-US"/>
        </w:rPr>
        <w:t xml:space="preserve">the </w:t>
      </w:r>
      <w:proofErr w:type="spellStart"/>
      <w:r w:rsidR="000E136E" w:rsidRPr="0092064E">
        <w:rPr>
          <w:rFonts w:ascii="Calibri" w:hAnsi="Calibri"/>
          <w:lang w:val="en-US"/>
        </w:rPr>
        <w:t>Clavien-Dindo</w:t>
      </w:r>
      <w:proofErr w:type="spellEnd"/>
      <w:r w:rsidR="000E136E" w:rsidRPr="0092064E">
        <w:rPr>
          <w:rFonts w:ascii="Calibri" w:hAnsi="Calibri"/>
          <w:lang w:val="en-US"/>
        </w:rPr>
        <w:t xml:space="preserve"> classification</w:t>
      </w:r>
      <w:r w:rsidR="009B7F03" w:rsidRPr="0092064E">
        <w:rPr>
          <w:rFonts w:asciiTheme="majorHAnsi" w:hAnsiTheme="majorHAnsi"/>
          <w:vertAlign w:val="superscript"/>
          <w:lang w:val="en-US"/>
        </w:rPr>
        <w:t>2</w:t>
      </w:r>
      <w:r w:rsidR="00165003" w:rsidRPr="0092064E">
        <w:rPr>
          <w:rFonts w:asciiTheme="majorHAnsi" w:hAnsiTheme="majorHAnsi"/>
          <w:vertAlign w:val="superscript"/>
          <w:lang w:val="en-US"/>
        </w:rPr>
        <w:t>5</w:t>
      </w:r>
      <w:r w:rsidR="00CA706F" w:rsidRPr="0092064E">
        <w:rPr>
          <w:rFonts w:ascii="Calibri" w:hAnsi="Calibri"/>
          <w:lang w:val="en-US"/>
        </w:rPr>
        <w:t xml:space="preserve"> </w:t>
      </w:r>
      <w:r w:rsidR="00F92D7B" w:rsidRPr="0092064E">
        <w:rPr>
          <w:rFonts w:ascii="Calibri" w:hAnsi="Calibri"/>
          <w:lang w:val="en-US"/>
        </w:rPr>
        <w:t>in 3 patients (3a</w:t>
      </w:r>
      <w:r w:rsidR="00B16AA6" w:rsidRPr="0092064E">
        <w:rPr>
          <w:rFonts w:ascii="Calibri" w:hAnsi="Calibri"/>
          <w:lang w:val="en-US"/>
        </w:rPr>
        <w:t xml:space="preserve"> = </w:t>
      </w:r>
      <w:r w:rsidR="00F92D7B" w:rsidRPr="0092064E">
        <w:rPr>
          <w:rFonts w:ascii="Calibri" w:hAnsi="Calibri"/>
          <w:lang w:val="en-US"/>
        </w:rPr>
        <w:t>2; 3b</w:t>
      </w:r>
      <w:r w:rsidR="00B16AA6" w:rsidRPr="0092064E">
        <w:rPr>
          <w:rFonts w:ascii="Calibri" w:hAnsi="Calibri"/>
          <w:lang w:val="en-US"/>
        </w:rPr>
        <w:t xml:space="preserve"> = </w:t>
      </w:r>
      <w:r w:rsidR="00F92D7B" w:rsidRPr="0092064E">
        <w:rPr>
          <w:rFonts w:ascii="Calibri" w:hAnsi="Calibri"/>
          <w:lang w:val="en-US"/>
        </w:rPr>
        <w:t>1)</w:t>
      </w:r>
      <w:r w:rsidR="002B4239" w:rsidRPr="0092064E">
        <w:rPr>
          <w:rFonts w:ascii="Calibri" w:hAnsi="Calibri"/>
          <w:lang w:val="en-US"/>
        </w:rPr>
        <w:t xml:space="preserve"> (15%)</w:t>
      </w:r>
      <w:r w:rsidRPr="0092064E">
        <w:rPr>
          <w:rFonts w:ascii="Calibri" w:hAnsi="Calibri"/>
          <w:lang w:val="en-US"/>
        </w:rPr>
        <w:t>.</w:t>
      </w:r>
      <w:r w:rsidR="002B4239" w:rsidRPr="0092064E">
        <w:rPr>
          <w:rFonts w:ascii="Calibri" w:hAnsi="Calibri"/>
          <w:lang w:val="en-US"/>
        </w:rPr>
        <w:t xml:space="preserve"> </w:t>
      </w:r>
      <w:r w:rsidRPr="0092064E">
        <w:rPr>
          <w:rFonts w:ascii="Calibri" w:hAnsi="Calibri"/>
          <w:lang w:val="en-US"/>
        </w:rPr>
        <w:t xml:space="preserve">There were no 90-day or in-hospital deaths. </w:t>
      </w:r>
      <w:r w:rsidR="00153917" w:rsidRPr="0092064E">
        <w:rPr>
          <w:rFonts w:ascii="Calibri" w:hAnsi="Calibri"/>
          <w:lang w:val="en-US"/>
        </w:rPr>
        <w:t>Grade B</w:t>
      </w:r>
      <w:r w:rsidR="009B7F03" w:rsidRPr="0092064E">
        <w:rPr>
          <w:rFonts w:ascii="Calibri" w:hAnsi="Calibri"/>
          <w:lang w:val="en-US"/>
        </w:rPr>
        <w:t xml:space="preserve"> post-operative pancreatic fistula</w:t>
      </w:r>
      <w:r w:rsidR="009B7F03" w:rsidRPr="0092064E">
        <w:rPr>
          <w:rFonts w:asciiTheme="majorHAnsi" w:hAnsiTheme="majorHAnsi"/>
          <w:vertAlign w:val="superscript"/>
          <w:lang w:val="en-US"/>
        </w:rPr>
        <w:t>2</w:t>
      </w:r>
      <w:r w:rsidR="00165003" w:rsidRPr="0092064E">
        <w:rPr>
          <w:rFonts w:asciiTheme="majorHAnsi" w:hAnsiTheme="majorHAnsi"/>
          <w:vertAlign w:val="superscript"/>
          <w:lang w:val="en-US"/>
        </w:rPr>
        <w:t>6</w:t>
      </w:r>
      <w:r w:rsidR="00CA706F" w:rsidRPr="0092064E">
        <w:rPr>
          <w:rFonts w:ascii="Calibri" w:hAnsi="Calibri"/>
          <w:lang w:val="en-US"/>
        </w:rPr>
        <w:t xml:space="preserve"> </w:t>
      </w:r>
      <w:r w:rsidR="009B7F03" w:rsidRPr="0092064E">
        <w:rPr>
          <w:rFonts w:ascii="Calibri" w:hAnsi="Calibri"/>
          <w:lang w:val="en-US"/>
        </w:rPr>
        <w:t>developed in 5 pati</w:t>
      </w:r>
      <w:r w:rsidR="00153917" w:rsidRPr="0092064E">
        <w:rPr>
          <w:rFonts w:ascii="Calibri" w:hAnsi="Calibri"/>
          <w:lang w:val="en-US"/>
        </w:rPr>
        <w:t>ents (35%)</w:t>
      </w:r>
      <w:r w:rsidR="009B7F03" w:rsidRPr="0092064E">
        <w:rPr>
          <w:rFonts w:ascii="Calibri" w:hAnsi="Calibri"/>
          <w:lang w:val="en-US"/>
        </w:rPr>
        <w:t>.</w:t>
      </w:r>
      <w:r w:rsidR="00153917" w:rsidRPr="0092064E">
        <w:rPr>
          <w:rFonts w:ascii="Calibri" w:hAnsi="Calibri"/>
          <w:lang w:val="en-US"/>
        </w:rPr>
        <w:t xml:space="preserve"> There was no grade C</w:t>
      </w:r>
      <w:r w:rsidR="009B7F03" w:rsidRPr="0092064E">
        <w:rPr>
          <w:rFonts w:ascii="Calibri" w:hAnsi="Calibri"/>
          <w:lang w:val="en-US"/>
        </w:rPr>
        <w:t xml:space="preserve"> </w:t>
      </w:r>
      <w:r w:rsidR="00153917" w:rsidRPr="0092064E">
        <w:rPr>
          <w:rFonts w:ascii="Calibri" w:hAnsi="Calibri"/>
          <w:lang w:val="en-US"/>
        </w:rPr>
        <w:t xml:space="preserve">post-operative pancreatic fistula. </w:t>
      </w:r>
      <w:r w:rsidRPr="0092064E">
        <w:rPr>
          <w:rFonts w:ascii="Calibri" w:hAnsi="Calibri"/>
          <w:lang w:val="en-US"/>
        </w:rPr>
        <w:t>Pathology demonstrated ductal ad</w:t>
      </w:r>
      <w:r w:rsidR="00492C0D" w:rsidRPr="0092064E">
        <w:rPr>
          <w:rFonts w:ascii="Calibri" w:hAnsi="Calibri"/>
          <w:lang w:val="en-US"/>
        </w:rPr>
        <w:t xml:space="preserve">enocarcinoma in 14 patients, </w:t>
      </w:r>
      <w:r w:rsidRPr="0092064E">
        <w:rPr>
          <w:rFonts w:ascii="Calibri" w:hAnsi="Calibri"/>
          <w:lang w:val="en-US"/>
        </w:rPr>
        <w:t>malignant intraductal papillary mucinous tumor in 5 patients</w:t>
      </w:r>
      <w:r w:rsidR="00492C0D" w:rsidRPr="0092064E">
        <w:rPr>
          <w:rFonts w:ascii="Calibri" w:hAnsi="Calibri"/>
          <w:lang w:val="en-US"/>
        </w:rPr>
        <w:t xml:space="preserve">, and </w:t>
      </w:r>
      <w:r w:rsidRPr="0092064E">
        <w:rPr>
          <w:rFonts w:ascii="Calibri" w:hAnsi="Calibri"/>
          <w:lang w:val="en-US"/>
        </w:rPr>
        <w:t>pancreatic neuroendocrine cancer</w:t>
      </w:r>
      <w:r w:rsidR="00FD63E9" w:rsidRPr="0092064E">
        <w:rPr>
          <w:rFonts w:ascii="Calibri" w:hAnsi="Calibri"/>
          <w:lang w:val="en-US"/>
        </w:rPr>
        <w:t xml:space="preserve"> in one patient</w:t>
      </w:r>
      <w:r w:rsidRPr="0092064E">
        <w:rPr>
          <w:rFonts w:ascii="Calibri" w:hAnsi="Calibri"/>
          <w:lang w:val="en-US"/>
        </w:rPr>
        <w:t>. In a patient population with a mean tumor diameter of 34</w:t>
      </w:r>
      <w:r w:rsidR="00B16AA6" w:rsidRPr="0092064E">
        <w:rPr>
          <w:rFonts w:ascii="Calibri" w:hAnsi="Calibri" w:cstheme="minorHAnsi"/>
          <w:lang w:val="en-US"/>
        </w:rPr>
        <w:t xml:space="preserve"> </w:t>
      </w:r>
      <w:r w:rsidR="004F5884">
        <w:rPr>
          <w:rFonts w:ascii="Calibri" w:hAnsi="Calibri" w:cstheme="minorHAnsi"/>
          <w:lang w:val="en-US"/>
        </w:rPr>
        <w:t xml:space="preserve">mm </w:t>
      </w:r>
      <w:r w:rsidR="00B16AA6" w:rsidRPr="0092064E">
        <w:rPr>
          <w:rFonts w:ascii="Calibri" w:hAnsi="Calibri" w:cstheme="minorHAnsi"/>
          <w:lang w:val="en-US"/>
        </w:rPr>
        <w:t xml:space="preserve">± </w:t>
      </w:r>
      <w:r w:rsidRPr="0092064E">
        <w:rPr>
          <w:rFonts w:ascii="Calibri" w:hAnsi="Calibri"/>
          <w:lang w:val="en-US"/>
        </w:rPr>
        <w:t>13 mm, circumferential tumor margins, assessed at 1 mm, were negative in 17 patients</w:t>
      </w:r>
      <w:r w:rsidR="00FD63E9" w:rsidRPr="0092064E">
        <w:rPr>
          <w:rFonts w:ascii="Calibri" w:hAnsi="Calibri"/>
          <w:lang w:val="en-US"/>
        </w:rPr>
        <w:t xml:space="preserve"> (85%)</w:t>
      </w:r>
      <w:r w:rsidRPr="0092064E">
        <w:rPr>
          <w:rFonts w:ascii="Calibri" w:hAnsi="Calibri"/>
          <w:lang w:val="en-US"/>
        </w:rPr>
        <w:t>. The mean number of examined lymph nodes was 39</w:t>
      </w:r>
      <w:r w:rsidR="00B16AA6" w:rsidRPr="0092064E">
        <w:rPr>
          <w:rFonts w:ascii="Calibri" w:hAnsi="Calibri" w:cstheme="minorHAnsi"/>
          <w:lang w:val="en-US"/>
        </w:rPr>
        <w:t xml:space="preserve"> ± </w:t>
      </w:r>
      <w:r w:rsidRPr="0092064E">
        <w:rPr>
          <w:rFonts w:ascii="Calibri" w:hAnsi="Calibri"/>
          <w:lang w:val="en-US"/>
        </w:rPr>
        <w:t>16.6.</w:t>
      </w:r>
    </w:p>
    <w:p w14:paraId="161F730F" w14:textId="77777777" w:rsidR="00472C48" w:rsidRPr="0092064E" w:rsidRDefault="00472C48" w:rsidP="00601628">
      <w:pPr>
        <w:jc w:val="both"/>
        <w:rPr>
          <w:rFonts w:asciiTheme="majorHAnsi" w:hAnsiTheme="majorHAnsi" w:cstheme="minorHAnsi"/>
          <w:color w:val="000000" w:themeColor="text1"/>
          <w:lang w:val="en-US"/>
        </w:rPr>
      </w:pPr>
    </w:p>
    <w:p w14:paraId="65194293" w14:textId="331CF8F3" w:rsidR="00831A3B" w:rsidRPr="0092064E" w:rsidRDefault="00727D61" w:rsidP="00601628">
      <w:pPr>
        <w:jc w:val="both"/>
        <w:rPr>
          <w:rFonts w:asciiTheme="majorHAnsi" w:hAnsiTheme="majorHAnsi" w:cstheme="minorHAnsi"/>
          <w:b/>
          <w:lang w:val="en-US"/>
        </w:rPr>
      </w:pPr>
      <w:r w:rsidRPr="0092064E">
        <w:rPr>
          <w:rFonts w:asciiTheme="majorHAnsi" w:hAnsiTheme="majorHAnsi" w:cstheme="minorHAnsi"/>
          <w:b/>
          <w:lang w:val="en-US"/>
        </w:rPr>
        <w:t xml:space="preserve">FIGURE </w:t>
      </w:r>
      <w:r w:rsidR="003776BD" w:rsidRPr="0092064E">
        <w:rPr>
          <w:rFonts w:asciiTheme="majorHAnsi" w:hAnsiTheme="majorHAnsi" w:cstheme="minorHAnsi"/>
          <w:b/>
          <w:lang w:val="en-US"/>
        </w:rPr>
        <w:t xml:space="preserve">AND TABLE </w:t>
      </w:r>
      <w:r w:rsidRPr="0092064E">
        <w:rPr>
          <w:rFonts w:asciiTheme="majorHAnsi" w:hAnsiTheme="majorHAnsi" w:cstheme="minorHAnsi"/>
          <w:b/>
          <w:lang w:val="en-US"/>
        </w:rPr>
        <w:t>LEGENDS</w:t>
      </w:r>
      <w:r w:rsidR="00633070" w:rsidRPr="0092064E">
        <w:rPr>
          <w:rFonts w:asciiTheme="majorHAnsi" w:hAnsiTheme="majorHAnsi" w:cstheme="minorHAnsi"/>
          <w:b/>
          <w:lang w:val="en-US"/>
        </w:rPr>
        <w:t>:</w:t>
      </w:r>
    </w:p>
    <w:p w14:paraId="2A17774F" w14:textId="77777777" w:rsidR="00FC2380" w:rsidRPr="0092064E" w:rsidRDefault="00FC2380" w:rsidP="00601628">
      <w:pPr>
        <w:jc w:val="both"/>
        <w:rPr>
          <w:rFonts w:asciiTheme="majorHAnsi" w:hAnsiTheme="majorHAnsi" w:cstheme="minorHAnsi"/>
          <w:color w:val="808080" w:themeColor="background1" w:themeShade="80"/>
          <w:lang w:val="en-US"/>
        </w:rPr>
      </w:pPr>
    </w:p>
    <w:p w14:paraId="5BBBA8EB" w14:textId="25100A92" w:rsidR="00903F8B" w:rsidRPr="0092064E" w:rsidRDefault="00903F8B" w:rsidP="00601628">
      <w:pPr>
        <w:jc w:val="both"/>
        <w:rPr>
          <w:rFonts w:asciiTheme="majorHAnsi" w:hAnsiTheme="majorHAnsi" w:cstheme="minorHAnsi"/>
          <w:lang w:val="en-US"/>
        </w:rPr>
      </w:pPr>
      <w:r w:rsidRPr="0092064E">
        <w:rPr>
          <w:rFonts w:asciiTheme="majorHAnsi" w:hAnsiTheme="majorHAnsi" w:cstheme="minorHAnsi"/>
          <w:b/>
          <w:lang w:val="en-US"/>
        </w:rPr>
        <w:t>Figure 1</w:t>
      </w:r>
      <w:r w:rsidR="007002AC" w:rsidRPr="0092064E">
        <w:rPr>
          <w:rFonts w:asciiTheme="majorHAnsi" w:hAnsiTheme="majorHAnsi" w:cstheme="minorHAnsi"/>
          <w:b/>
          <w:lang w:val="en-US"/>
        </w:rPr>
        <w:t>:</w:t>
      </w:r>
      <w:r w:rsidRPr="0092064E">
        <w:rPr>
          <w:rFonts w:asciiTheme="majorHAnsi" w:hAnsiTheme="majorHAnsi" w:cstheme="minorHAnsi"/>
          <w:b/>
          <w:lang w:val="en-US"/>
        </w:rPr>
        <w:t xml:space="preserve"> Preoperative computed tomography scan.</w:t>
      </w:r>
      <w:r w:rsidRPr="0092064E">
        <w:rPr>
          <w:rFonts w:asciiTheme="majorHAnsi" w:hAnsiTheme="majorHAnsi" w:cstheme="minorHAnsi"/>
          <w:lang w:val="en-US"/>
        </w:rPr>
        <w:t xml:space="preserve"> </w:t>
      </w:r>
      <w:r w:rsidR="007002AC" w:rsidRPr="0092064E">
        <w:rPr>
          <w:rFonts w:asciiTheme="majorHAnsi" w:hAnsiTheme="majorHAnsi" w:cstheme="minorHAnsi"/>
          <w:lang w:val="en-US"/>
        </w:rPr>
        <w:t>(</w:t>
      </w:r>
      <w:r w:rsidRPr="0092064E">
        <w:rPr>
          <w:rFonts w:asciiTheme="majorHAnsi" w:hAnsiTheme="majorHAnsi" w:cstheme="minorHAnsi"/>
          <w:b/>
          <w:bCs/>
          <w:lang w:val="en-US"/>
        </w:rPr>
        <w:t>A</w:t>
      </w:r>
      <w:r w:rsidR="007002AC" w:rsidRPr="0092064E">
        <w:rPr>
          <w:rFonts w:asciiTheme="majorHAnsi" w:hAnsiTheme="majorHAnsi" w:cstheme="minorHAnsi"/>
          <w:lang w:val="en-US"/>
        </w:rPr>
        <w:t>)</w:t>
      </w:r>
      <w:r w:rsidRPr="0092064E">
        <w:rPr>
          <w:rFonts w:asciiTheme="majorHAnsi" w:hAnsiTheme="majorHAnsi" w:cstheme="minorHAnsi"/>
          <w:lang w:val="en-US"/>
        </w:rPr>
        <w:t xml:space="preserve"> </w:t>
      </w:r>
      <w:r w:rsidR="007002AC" w:rsidRPr="0092064E">
        <w:rPr>
          <w:rFonts w:asciiTheme="majorHAnsi" w:hAnsiTheme="majorHAnsi" w:cstheme="minorHAnsi"/>
          <w:lang w:val="en-US"/>
        </w:rPr>
        <w:t>B</w:t>
      </w:r>
      <w:r w:rsidRPr="0092064E">
        <w:rPr>
          <w:rFonts w:asciiTheme="majorHAnsi" w:hAnsiTheme="majorHAnsi" w:cstheme="minorHAnsi"/>
          <w:lang w:val="en-US"/>
        </w:rPr>
        <w:t xml:space="preserve">asal; </w:t>
      </w:r>
      <w:r w:rsidR="007002AC" w:rsidRPr="0092064E">
        <w:rPr>
          <w:rFonts w:asciiTheme="majorHAnsi" w:hAnsiTheme="majorHAnsi" w:cstheme="minorHAnsi"/>
          <w:lang w:val="en-US"/>
        </w:rPr>
        <w:t>(</w:t>
      </w:r>
      <w:r w:rsidRPr="0092064E">
        <w:rPr>
          <w:rFonts w:asciiTheme="majorHAnsi" w:hAnsiTheme="majorHAnsi" w:cstheme="minorHAnsi"/>
          <w:b/>
          <w:bCs/>
          <w:lang w:val="en-US"/>
        </w:rPr>
        <w:t>B</w:t>
      </w:r>
      <w:r w:rsidR="007002AC" w:rsidRPr="0092064E">
        <w:rPr>
          <w:rFonts w:asciiTheme="majorHAnsi" w:hAnsiTheme="majorHAnsi" w:cstheme="minorHAnsi"/>
          <w:lang w:val="en-US"/>
        </w:rPr>
        <w:t>)</w:t>
      </w:r>
      <w:r w:rsidRPr="0092064E">
        <w:rPr>
          <w:rFonts w:asciiTheme="majorHAnsi" w:hAnsiTheme="majorHAnsi" w:cstheme="minorHAnsi"/>
          <w:lang w:val="en-US"/>
        </w:rPr>
        <w:t xml:space="preserve"> </w:t>
      </w:r>
      <w:r w:rsidR="007002AC" w:rsidRPr="0092064E">
        <w:rPr>
          <w:rFonts w:asciiTheme="majorHAnsi" w:hAnsiTheme="majorHAnsi" w:cstheme="minorHAnsi"/>
          <w:lang w:val="en-US"/>
        </w:rPr>
        <w:t>A</w:t>
      </w:r>
      <w:r w:rsidRPr="0092064E">
        <w:rPr>
          <w:rFonts w:asciiTheme="majorHAnsi" w:hAnsiTheme="majorHAnsi" w:cstheme="minorHAnsi"/>
          <w:lang w:val="en-US"/>
        </w:rPr>
        <w:t xml:space="preserve">rterial phase; </w:t>
      </w:r>
      <w:r w:rsidR="007002AC" w:rsidRPr="0092064E">
        <w:rPr>
          <w:rFonts w:asciiTheme="majorHAnsi" w:hAnsiTheme="majorHAnsi" w:cstheme="minorHAnsi"/>
          <w:lang w:val="en-US"/>
        </w:rPr>
        <w:t>(</w:t>
      </w:r>
      <w:r w:rsidRPr="0092064E">
        <w:rPr>
          <w:rFonts w:asciiTheme="majorHAnsi" w:hAnsiTheme="majorHAnsi" w:cstheme="minorHAnsi"/>
          <w:b/>
          <w:bCs/>
          <w:lang w:val="en-US"/>
        </w:rPr>
        <w:t>C</w:t>
      </w:r>
      <w:r w:rsidR="007002AC" w:rsidRPr="0092064E">
        <w:rPr>
          <w:rFonts w:asciiTheme="majorHAnsi" w:hAnsiTheme="majorHAnsi" w:cstheme="minorHAnsi"/>
          <w:lang w:val="en-US"/>
        </w:rPr>
        <w:t>)</w:t>
      </w:r>
      <w:r w:rsidRPr="0092064E">
        <w:rPr>
          <w:rFonts w:asciiTheme="majorHAnsi" w:hAnsiTheme="majorHAnsi" w:cstheme="minorHAnsi"/>
          <w:lang w:val="en-US"/>
        </w:rPr>
        <w:t xml:space="preserve"> Venous</w:t>
      </w:r>
      <w:r w:rsidR="00D2454F" w:rsidRPr="0092064E">
        <w:rPr>
          <w:rFonts w:asciiTheme="majorHAnsi" w:hAnsiTheme="majorHAnsi" w:cstheme="minorHAnsi"/>
          <w:lang w:val="en-US"/>
        </w:rPr>
        <w:t xml:space="preserve"> phase</w:t>
      </w:r>
      <w:r w:rsidR="007002AC" w:rsidRPr="0092064E">
        <w:rPr>
          <w:rFonts w:asciiTheme="majorHAnsi" w:hAnsiTheme="majorHAnsi" w:cstheme="minorHAnsi"/>
          <w:lang w:val="en-US"/>
        </w:rPr>
        <w:t>;</w:t>
      </w:r>
      <w:r w:rsidR="00D2454F" w:rsidRPr="0092064E">
        <w:rPr>
          <w:rFonts w:asciiTheme="majorHAnsi" w:hAnsiTheme="majorHAnsi" w:cstheme="minorHAnsi"/>
          <w:lang w:val="en-US"/>
        </w:rPr>
        <w:t xml:space="preserve"> </w:t>
      </w:r>
      <w:r w:rsidR="007002AC" w:rsidRPr="0092064E">
        <w:rPr>
          <w:rFonts w:asciiTheme="majorHAnsi" w:hAnsiTheme="majorHAnsi" w:cstheme="minorHAnsi"/>
          <w:lang w:val="en-US"/>
        </w:rPr>
        <w:t>(</w:t>
      </w:r>
      <w:r w:rsidR="00D2454F" w:rsidRPr="0092064E">
        <w:rPr>
          <w:rFonts w:asciiTheme="majorHAnsi" w:hAnsiTheme="majorHAnsi" w:cstheme="minorHAnsi"/>
          <w:b/>
          <w:bCs/>
          <w:lang w:val="en-US"/>
        </w:rPr>
        <w:t>D</w:t>
      </w:r>
      <w:r w:rsidR="007002AC" w:rsidRPr="0092064E">
        <w:rPr>
          <w:rFonts w:asciiTheme="majorHAnsi" w:hAnsiTheme="majorHAnsi" w:cstheme="minorHAnsi"/>
          <w:lang w:val="en-US"/>
        </w:rPr>
        <w:t>)</w:t>
      </w:r>
      <w:r w:rsidR="00D2454F" w:rsidRPr="0092064E">
        <w:rPr>
          <w:rFonts w:asciiTheme="majorHAnsi" w:hAnsiTheme="majorHAnsi" w:cstheme="minorHAnsi"/>
          <w:lang w:val="en-US"/>
        </w:rPr>
        <w:t xml:space="preserve"> </w:t>
      </w:r>
      <w:r w:rsidR="007002AC" w:rsidRPr="0092064E">
        <w:rPr>
          <w:rFonts w:asciiTheme="majorHAnsi" w:hAnsiTheme="majorHAnsi" w:cstheme="minorHAnsi"/>
          <w:lang w:val="en-US"/>
        </w:rPr>
        <w:t>P</w:t>
      </w:r>
      <w:r w:rsidR="00D2454F" w:rsidRPr="0092064E">
        <w:rPr>
          <w:rFonts w:asciiTheme="majorHAnsi" w:hAnsiTheme="majorHAnsi" w:cstheme="minorHAnsi"/>
          <w:lang w:val="en-US"/>
        </w:rPr>
        <w:t>arenchymal phase. A</w:t>
      </w:r>
      <w:r w:rsidRPr="0092064E">
        <w:rPr>
          <w:rFonts w:asciiTheme="majorHAnsi" w:hAnsiTheme="majorHAnsi" w:cstheme="minorHAnsi"/>
          <w:lang w:val="en-US"/>
        </w:rPr>
        <w:t xml:space="preserve"> </w:t>
      </w:r>
      <w:proofErr w:type="spellStart"/>
      <w:r w:rsidRPr="0092064E">
        <w:rPr>
          <w:rFonts w:asciiTheme="majorHAnsi" w:hAnsiTheme="majorHAnsi" w:cstheme="minorHAnsi"/>
          <w:lang w:val="en-US"/>
        </w:rPr>
        <w:t>hypoenhancing</w:t>
      </w:r>
      <w:proofErr w:type="spellEnd"/>
      <w:r w:rsidRPr="0092064E">
        <w:rPr>
          <w:rFonts w:asciiTheme="majorHAnsi" w:hAnsiTheme="majorHAnsi" w:cstheme="minorHAnsi"/>
          <w:lang w:val="en-US"/>
        </w:rPr>
        <w:t xml:space="preserve"> pancreatic tumor, with upstream dilation of the pancreatic duct, is noted in the proximal part of the body of the pancreas.</w:t>
      </w:r>
    </w:p>
    <w:p w14:paraId="38F4EA3D" w14:textId="77777777" w:rsidR="00ED31F8" w:rsidRPr="0092064E" w:rsidRDefault="00ED31F8" w:rsidP="00601628">
      <w:pPr>
        <w:jc w:val="both"/>
        <w:rPr>
          <w:rFonts w:asciiTheme="majorHAnsi" w:hAnsiTheme="majorHAnsi" w:cstheme="minorHAnsi"/>
          <w:lang w:val="en-US"/>
        </w:rPr>
      </w:pPr>
    </w:p>
    <w:p w14:paraId="26CAEF11" w14:textId="1F43BD2D" w:rsidR="00ED31F8" w:rsidRPr="0092064E" w:rsidRDefault="00ED31F8" w:rsidP="00601628">
      <w:pPr>
        <w:jc w:val="both"/>
        <w:rPr>
          <w:rFonts w:asciiTheme="majorHAnsi" w:hAnsiTheme="majorHAnsi" w:cstheme="minorHAnsi"/>
          <w:b/>
          <w:lang w:val="en-US"/>
        </w:rPr>
      </w:pPr>
      <w:r w:rsidRPr="0092064E">
        <w:rPr>
          <w:rFonts w:asciiTheme="majorHAnsi" w:hAnsiTheme="majorHAnsi" w:cstheme="minorHAnsi"/>
          <w:b/>
          <w:lang w:val="en-US"/>
        </w:rPr>
        <w:t xml:space="preserve">Figure </w:t>
      </w:r>
      <w:r>
        <w:rPr>
          <w:rFonts w:asciiTheme="majorHAnsi" w:hAnsiTheme="majorHAnsi" w:cstheme="minorHAnsi"/>
          <w:b/>
          <w:lang w:val="en-US"/>
        </w:rPr>
        <w:t>2</w:t>
      </w:r>
      <w:r w:rsidRPr="0092064E">
        <w:rPr>
          <w:rFonts w:asciiTheme="majorHAnsi" w:hAnsiTheme="majorHAnsi" w:cstheme="minorHAnsi"/>
          <w:b/>
          <w:lang w:val="en-US"/>
        </w:rPr>
        <w:t xml:space="preserve">: </w:t>
      </w:r>
      <w:r w:rsidRPr="0092064E">
        <w:rPr>
          <w:rFonts w:asciiTheme="majorHAnsi" w:hAnsiTheme="majorHAnsi"/>
          <w:b/>
          <w:lang w:val="en-US"/>
        </w:rPr>
        <w:t>Operating room setup.</w:t>
      </w:r>
    </w:p>
    <w:p w14:paraId="29234D65" w14:textId="77777777" w:rsidR="00903F8B" w:rsidRPr="0092064E" w:rsidRDefault="00903F8B" w:rsidP="00601628">
      <w:pPr>
        <w:jc w:val="both"/>
        <w:rPr>
          <w:rFonts w:asciiTheme="majorHAnsi" w:hAnsiTheme="majorHAnsi" w:cstheme="minorHAnsi"/>
          <w:lang w:val="en-US"/>
        </w:rPr>
      </w:pPr>
    </w:p>
    <w:p w14:paraId="494C330F" w14:textId="7E7068E4" w:rsidR="00903F8B" w:rsidRPr="0092064E" w:rsidRDefault="00903F8B" w:rsidP="00601628">
      <w:pPr>
        <w:jc w:val="both"/>
        <w:rPr>
          <w:rFonts w:asciiTheme="majorHAnsi" w:hAnsiTheme="majorHAnsi" w:cstheme="minorHAnsi"/>
          <w:lang w:val="en-US"/>
        </w:rPr>
      </w:pPr>
      <w:r w:rsidRPr="0092064E">
        <w:rPr>
          <w:rFonts w:asciiTheme="majorHAnsi" w:hAnsiTheme="majorHAnsi" w:cstheme="minorHAnsi"/>
          <w:b/>
          <w:lang w:val="en-US"/>
        </w:rPr>
        <w:t xml:space="preserve">Figure </w:t>
      </w:r>
      <w:r w:rsidR="00ED31F8">
        <w:rPr>
          <w:rFonts w:asciiTheme="majorHAnsi" w:hAnsiTheme="majorHAnsi" w:cstheme="minorHAnsi"/>
          <w:b/>
          <w:lang w:val="en-US"/>
        </w:rPr>
        <w:t>3</w:t>
      </w:r>
      <w:r w:rsidRPr="0092064E">
        <w:rPr>
          <w:rFonts w:asciiTheme="majorHAnsi" w:hAnsiTheme="majorHAnsi" w:cstheme="minorHAnsi"/>
          <w:b/>
          <w:lang w:val="en-US"/>
        </w:rPr>
        <w:t xml:space="preserve">: </w:t>
      </w:r>
      <w:r w:rsidRPr="0092064E">
        <w:rPr>
          <w:rFonts w:asciiTheme="majorHAnsi" w:hAnsiTheme="majorHAnsi"/>
          <w:b/>
          <w:lang w:val="en-US"/>
        </w:rPr>
        <w:t>Operation setting.</w:t>
      </w:r>
      <w:r w:rsidRPr="0092064E">
        <w:rPr>
          <w:rFonts w:asciiTheme="majorHAnsi" w:hAnsiTheme="majorHAnsi"/>
          <w:lang w:val="en-US"/>
        </w:rPr>
        <w:t xml:space="preserve"> </w:t>
      </w:r>
      <w:r w:rsidR="006261FB" w:rsidRPr="0092064E">
        <w:rPr>
          <w:rFonts w:asciiTheme="majorHAnsi" w:hAnsiTheme="majorHAnsi" w:cstheme="minorHAnsi"/>
          <w:lang w:val="en-US"/>
        </w:rPr>
        <w:t>(</w:t>
      </w:r>
      <w:r w:rsidR="006261FB" w:rsidRPr="0092064E">
        <w:rPr>
          <w:rFonts w:asciiTheme="majorHAnsi" w:hAnsiTheme="majorHAnsi" w:cstheme="minorHAnsi"/>
          <w:b/>
          <w:bCs/>
          <w:lang w:val="en-US"/>
        </w:rPr>
        <w:t>A</w:t>
      </w:r>
      <w:r w:rsidR="006261FB" w:rsidRPr="0092064E">
        <w:rPr>
          <w:rFonts w:asciiTheme="majorHAnsi" w:hAnsiTheme="majorHAnsi" w:cstheme="minorHAnsi"/>
          <w:lang w:val="en-US"/>
        </w:rPr>
        <w:t>)</w:t>
      </w:r>
      <w:r w:rsidRPr="0092064E">
        <w:rPr>
          <w:rFonts w:asciiTheme="majorHAnsi" w:hAnsiTheme="majorHAnsi"/>
          <w:lang w:val="en-US"/>
        </w:rPr>
        <w:t xml:space="preserve"> </w:t>
      </w:r>
      <w:r w:rsidR="006261FB" w:rsidRPr="0092064E">
        <w:rPr>
          <w:rFonts w:asciiTheme="majorHAnsi" w:hAnsiTheme="majorHAnsi"/>
          <w:lang w:val="en-US"/>
        </w:rPr>
        <w:t>T</w:t>
      </w:r>
      <w:r w:rsidRPr="0092064E">
        <w:rPr>
          <w:rFonts w:asciiTheme="majorHAnsi" w:hAnsiTheme="majorHAnsi"/>
          <w:lang w:val="en-US"/>
        </w:rPr>
        <w:t xml:space="preserve">he patient is placed supine with the legs parted. </w:t>
      </w:r>
      <w:r w:rsidR="00D051B9" w:rsidRPr="0092064E">
        <w:rPr>
          <w:rFonts w:asciiTheme="majorHAnsi" w:hAnsiTheme="majorHAnsi" w:cstheme="minorHAnsi"/>
          <w:lang w:val="en-US"/>
        </w:rPr>
        <w:t>(</w:t>
      </w:r>
      <w:r w:rsidR="00D051B9" w:rsidRPr="0092064E">
        <w:rPr>
          <w:rFonts w:asciiTheme="majorHAnsi" w:hAnsiTheme="majorHAnsi" w:cstheme="minorHAnsi"/>
          <w:b/>
          <w:bCs/>
          <w:lang w:val="en-US"/>
        </w:rPr>
        <w:t>B</w:t>
      </w:r>
      <w:r w:rsidR="00D051B9" w:rsidRPr="0092064E">
        <w:rPr>
          <w:rFonts w:asciiTheme="majorHAnsi" w:hAnsiTheme="majorHAnsi" w:cstheme="minorHAnsi"/>
          <w:lang w:val="en-US"/>
        </w:rPr>
        <w:t xml:space="preserve">) </w:t>
      </w:r>
      <w:r w:rsidRPr="0092064E">
        <w:rPr>
          <w:rFonts w:asciiTheme="majorHAnsi" w:hAnsiTheme="majorHAnsi" w:cs="Times New Roman"/>
          <w:shd w:val="clear" w:color="auto" w:fill="FFFFFF"/>
          <w:lang w:val="en-US"/>
        </w:rPr>
        <w:t xml:space="preserve">Intermittent pneumatic compression cuffs are placed around the legs. </w:t>
      </w:r>
      <w:r w:rsidR="00D051B9" w:rsidRPr="0092064E">
        <w:rPr>
          <w:rFonts w:asciiTheme="majorHAnsi" w:hAnsiTheme="majorHAnsi" w:cs="Times New Roman"/>
          <w:shd w:val="clear" w:color="auto" w:fill="FFFFFF"/>
          <w:lang w:val="en-US"/>
        </w:rPr>
        <w:t>(</w:t>
      </w:r>
      <w:r w:rsidRPr="0092064E">
        <w:rPr>
          <w:rFonts w:asciiTheme="majorHAnsi" w:hAnsiTheme="majorHAnsi" w:cs="Times New Roman"/>
          <w:b/>
          <w:bCs/>
          <w:shd w:val="clear" w:color="auto" w:fill="FFFFFF"/>
          <w:lang w:val="en-US"/>
        </w:rPr>
        <w:t>C</w:t>
      </w:r>
      <w:r w:rsidR="00D051B9" w:rsidRPr="0092064E">
        <w:rPr>
          <w:rFonts w:asciiTheme="majorHAnsi" w:hAnsiTheme="majorHAnsi" w:cs="Times New Roman"/>
          <w:shd w:val="clear" w:color="auto" w:fill="FFFFFF"/>
          <w:lang w:val="en-US"/>
        </w:rPr>
        <w:t>)</w:t>
      </w:r>
      <w:r w:rsidRPr="0092064E">
        <w:rPr>
          <w:rFonts w:asciiTheme="majorHAnsi" w:hAnsiTheme="majorHAnsi" w:cs="Times New Roman"/>
          <w:shd w:val="clear" w:color="auto" w:fill="FFFFFF"/>
          <w:lang w:val="en-US"/>
        </w:rPr>
        <w:t xml:space="preserve"> </w:t>
      </w:r>
      <w:r w:rsidRPr="0092064E">
        <w:rPr>
          <w:rFonts w:asciiTheme="majorHAnsi" w:hAnsiTheme="majorHAnsi"/>
          <w:lang w:val="en-US"/>
        </w:rPr>
        <w:t xml:space="preserve">The patient is secured to the operating table using wide bandings. </w:t>
      </w:r>
      <w:r w:rsidR="00D051B9" w:rsidRPr="0092064E">
        <w:rPr>
          <w:rFonts w:asciiTheme="majorHAnsi" w:hAnsiTheme="majorHAnsi"/>
          <w:lang w:val="en-US"/>
        </w:rPr>
        <w:t>(</w:t>
      </w:r>
      <w:r w:rsidRPr="0092064E">
        <w:rPr>
          <w:rFonts w:asciiTheme="majorHAnsi" w:hAnsiTheme="majorHAnsi"/>
          <w:b/>
          <w:bCs/>
          <w:lang w:val="en-US"/>
        </w:rPr>
        <w:t>D</w:t>
      </w:r>
      <w:r w:rsidR="00D051B9" w:rsidRPr="0092064E">
        <w:rPr>
          <w:rFonts w:asciiTheme="majorHAnsi" w:hAnsiTheme="majorHAnsi"/>
          <w:lang w:val="en-US"/>
        </w:rPr>
        <w:t>)</w:t>
      </w:r>
      <w:r w:rsidRPr="0092064E">
        <w:rPr>
          <w:rFonts w:asciiTheme="majorHAnsi" w:hAnsiTheme="majorHAnsi"/>
          <w:lang w:val="en-US"/>
        </w:rPr>
        <w:t xml:space="preserve"> The abdomen is prepped widely.</w:t>
      </w:r>
    </w:p>
    <w:p w14:paraId="79B5FF9B" w14:textId="77777777" w:rsidR="00903F8B" w:rsidRPr="0092064E" w:rsidRDefault="00903F8B" w:rsidP="00601628">
      <w:pPr>
        <w:jc w:val="both"/>
        <w:rPr>
          <w:rFonts w:asciiTheme="majorHAnsi" w:hAnsiTheme="majorHAnsi" w:cstheme="minorHAnsi"/>
          <w:lang w:val="en-US"/>
        </w:rPr>
      </w:pPr>
    </w:p>
    <w:p w14:paraId="28C253CF" w14:textId="165F3F86" w:rsidR="00903F8B" w:rsidRPr="0092064E" w:rsidRDefault="00903F8B" w:rsidP="00601628">
      <w:pPr>
        <w:jc w:val="both"/>
        <w:rPr>
          <w:rFonts w:asciiTheme="majorHAnsi" w:hAnsiTheme="majorHAnsi" w:cstheme="minorHAnsi"/>
          <w:lang w:val="en-US"/>
        </w:rPr>
      </w:pPr>
      <w:r w:rsidRPr="0092064E">
        <w:rPr>
          <w:rFonts w:asciiTheme="majorHAnsi" w:hAnsiTheme="majorHAnsi" w:cstheme="minorHAnsi"/>
          <w:b/>
          <w:lang w:val="en-US"/>
        </w:rPr>
        <w:t>Figure 4</w:t>
      </w:r>
      <w:r w:rsidR="00063D09" w:rsidRPr="0092064E">
        <w:rPr>
          <w:rFonts w:asciiTheme="majorHAnsi" w:hAnsiTheme="majorHAnsi" w:cstheme="minorHAnsi"/>
          <w:b/>
          <w:lang w:val="en-US"/>
        </w:rPr>
        <w:t>:</w:t>
      </w:r>
      <w:r w:rsidRPr="0092064E">
        <w:rPr>
          <w:rFonts w:asciiTheme="majorHAnsi" w:hAnsiTheme="majorHAnsi" w:cstheme="minorHAnsi"/>
          <w:b/>
          <w:lang w:val="en-US"/>
        </w:rPr>
        <w:t xml:space="preserve"> Port placement and extraction site.</w:t>
      </w:r>
      <w:r w:rsidRPr="0092064E">
        <w:rPr>
          <w:rFonts w:asciiTheme="majorHAnsi" w:hAnsiTheme="majorHAnsi" w:cstheme="minorHAnsi"/>
          <w:lang w:val="en-US"/>
        </w:rPr>
        <w:t xml:space="preserve"> </w:t>
      </w:r>
      <w:r w:rsidR="00063D09" w:rsidRPr="0092064E">
        <w:rPr>
          <w:rFonts w:asciiTheme="majorHAnsi" w:hAnsiTheme="majorHAnsi" w:cstheme="minorHAnsi"/>
          <w:lang w:val="en-US"/>
        </w:rPr>
        <w:t>(</w:t>
      </w:r>
      <w:r w:rsidRPr="0092064E">
        <w:rPr>
          <w:rFonts w:asciiTheme="majorHAnsi" w:hAnsiTheme="majorHAnsi" w:cstheme="minorHAnsi"/>
          <w:b/>
          <w:bCs/>
          <w:lang w:val="en-US"/>
        </w:rPr>
        <w:t>A</w:t>
      </w:r>
      <w:r w:rsidR="00063D09" w:rsidRPr="0092064E">
        <w:rPr>
          <w:rFonts w:asciiTheme="majorHAnsi" w:hAnsiTheme="majorHAnsi" w:cstheme="minorHAnsi"/>
          <w:lang w:val="en-US"/>
        </w:rPr>
        <w:t>)</w:t>
      </w:r>
      <w:r w:rsidRPr="0092064E">
        <w:rPr>
          <w:rFonts w:asciiTheme="majorHAnsi" w:hAnsiTheme="majorHAnsi" w:cstheme="minorHAnsi"/>
          <w:lang w:val="en-US"/>
        </w:rPr>
        <w:t xml:space="preserve"> </w:t>
      </w:r>
      <w:r w:rsidR="00063D09" w:rsidRPr="0092064E">
        <w:rPr>
          <w:rFonts w:asciiTheme="majorHAnsi" w:hAnsiTheme="majorHAnsi" w:cstheme="minorHAnsi"/>
          <w:lang w:val="en-US"/>
        </w:rPr>
        <w:t>A</w:t>
      </w:r>
      <w:r w:rsidRPr="0092064E">
        <w:rPr>
          <w:rFonts w:asciiTheme="majorHAnsi" w:hAnsiTheme="majorHAnsi" w:cstheme="minorHAnsi"/>
          <w:lang w:val="en-US"/>
        </w:rPr>
        <w:t xml:space="preserve">bdominal landmarks. 1: right anterior axillary line; 2: right pararectal line; 3: midline; 4 left pararectal line; 5: left anterior axillary line; 6: transverse umbilical line; 7: </w:t>
      </w:r>
      <w:proofErr w:type="spellStart"/>
      <w:r w:rsidRPr="0092064E">
        <w:rPr>
          <w:rFonts w:asciiTheme="majorHAnsi" w:hAnsiTheme="majorHAnsi" w:cstheme="minorHAnsi"/>
          <w:lang w:val="en-US"/>
        </w:rPr>
        <w:t>suprabubic</w:t>
      </w:r>
      <w:proofErr w:type="spellEnd"/>
      <w:r w:rsidRPr="0092064E">
        <w:rPr>
          <w:rFonts w:asciiTheme="majorHAnsi" w:hAnsiTheme="majorHAnsi" w:cstheme="minorHAnsi"/>
          <w:lang w:val="en-US"/>
        </w:rPr>
        <w:t xml:space="preserve"> extraction site. </w:t>
      </w:r>
      <w:r w:rsidR="00063D09" w:rsidRPr="0092064E">
        <w:rPr>
          <w:rFonts w:asciiTheme="majorHAnsi" w:hAnsiTheme="majorHAnsi" w:cstheme="minorHAnsi"/>
          <w:lang w:val="en-US"/>
        </w:rPr>
        <w:t>(</w:t>
      </w:r>
      <w:r w:rsidRPr="0092064E">
        <w:rPr>
          <w:rFonts w:asciiTheme="majorHAnsi" w:hAnsiTheme="majorHAnsi" w:cstheme="minorHAnsi"/>
          <w:b/>
          <w:bCs/>
          <w:lang w:val="en-US"/>
        </w:rPr>
        <w:t>B</w:t>
      </w:r>
      <w:r w:rsidR="00063D09" w:rsidRPr="0092064E">
        <w:rPr>
          <w:rFonts w:asciiTheme="majorHAnsi" w:hAnsiTheme="majorHAnsi" w:cstheme="minorHAnsi"/>
          <w:lang w:val="en-US"/>
        </w:rPr>
        <w:t>)</w:t>
      </w:r>
      <w:r w:rsidRPr="0092064E">
        <w:rPr>
          <w:rFonts w:asciiTheme="majorHAnsi" w:hAnsiTheme="majorHAnsi" w:cstheme="minorHAnsi"/>
          <w:lang w:val="en-US"/>
        </w:rPr>
        <w:t xml:space="preserve"> </w:t>
      </w:r>
      <w:r w:rsidR="00063D09" w:rsidRPr="0092064E">
        <w:rPr>
          <w:rFonts w:asciiTheme="majorHAnsi" w:hAnsiTheme="majorHAnsi" w:cstheme="minorHAnsi"/>
          <w:lang w:val="en-US"/>
        </w:rPr>
        <w:t>P</w:t>
      </w:r>
      <w:r w:rsidRPr="0092064E">
        <w:rPr>
          <w:rFonts w:asciiTheme="majorHAnsi" w:hAnsiTheme="majorHAnsi" w:cstheme="minorHAnsi"/>
          <w:lang w:val="en-US"/>
        </w:rPr>
        <w:t>neumop</w:t>
      </w:r>
      <w:r w:rsidR="002D26B0" w:rsidRPr="0092064E">
        <w:rPr>
          <w:rFonts w:asciiTheme="majorHAnsi" w:hAnsiTheme="majorHAnsi" w:cstheme="minorHAnsi"/>
          <w:lang w:val="en-US"/>
        </w:rPr>
        <w:t xml:space="preserve">eritoneum induction using a </w:t>
      </w:r>
      <w:proofErr w:type="spellStart"/>
      <w:r w:rsidR="002D26B0" w:rsidRPr="0092064E">
        <w:rPr>
          <w:rFonts w:asciiTheme="majorHAnsi" w:hAnsiTheme="majorHAnsi" w:cstheme="minorHAnsi"/>
          <w:lang w:val="en-US"/>
        </w:rPr>
        <w:t>Ver</w:t>
      </w:r>
      <w:r w:rsidRPr="0092064E">
        <w:rPr>
          <w:rFonts w:asciiTheme="majorHAnsi" w:hAnsiTheme="majorHAnsi" w:cstheme="minorHAnsi"/>
          <w:lang w:val="en-US"/>
        </w:rPr>
        <w:t>e</w:t>
      </w:r>
      <w:r w:rsidR="002D26B0" w:rsidRPr="0092064E">
        <w:rPr>
          <w:rFonts w:asciiTheme="majorHAnsi" w:hAnsiTheme="majorHAnsi" w:cstheme="minorHAnsi"/>
          <w:lang w:val="en-US"/>
        </w:rPr>
        <w:t>s</w:t>
      </w:r>
      <w:r w:rsidRPr="0092064E">
        <w:rPr>
          <w:rFonts w:asciiTheme="majorHAnsi" w:hAnsiTheme="majorHAnsi" w:cstheme="minorHAnsi"/>
          <w:lang w:val="en-US"/>
        </w:rPr>
        <w:t>s</w:t>
      </w:r>
      <w:proofErr w:type="spellEnd"/>
      <w:r w:rsidRPr="0092064E">
        <w:rPr>
          <w:rFonts w:asciiTheme="majorHAnsi" w:hAnsiTheme="majorHAnsi" w:cstheme="minorHAnsi"/>
          <w:lang w:val="en-US"/>
        </w:rPr>
        <w:t xml:space="preserve"> needle technique. </w:t>
      </w:r>
      <w:r w:rsidR="00063D09" w:rsidRPr="0092064E">
        <w:rPr>
          <w:rFonts w:asciiTheme="majorHAnsi" w:hAnsiTheme="majorHAnsi" w:cstheme="minorHAnsi"/>
          <w:lang w:val="en-US"/>
        </w:rPr>
        <w:t>(</w:t>
      </w:r>
      <w:r w:rsidRPr="0092064E">
        <w:rPr>
          <w:rFonts w:asciiTheme="majorHAnsi" w:hAnsiTheme="majorHAnsi" w:cstheme="minorHAnsi"/>
          <w:b/>
          <w:bCs/>
          <w:lang w:val="en-US"/>
        </w:rPr>
        <w:t>C</w:t>
      </w:r>
      <w:r w:rsidR="00063D09" w:rsidRPr="0092064E">
        <w:rPr>
          <w:rFonts w:asciiTheme="majorHAnsi" w:hAnsiTheme="majorHAnsi" w:cstheme="minorHAnsi"/>
          <w:lang w:val="en-US"/>
        </w:rPr>
        <w:t>)</w:t>
      </w:r>
      <w:r w:rsidRPr="0092064E">
        <w:rPr>
          <w:rFonts w:asciiTheme="majorHAnsi" w:hAnsiTheme="majorHAnsi" w:cstheme="minorHAnsi"/>
          <w:lang w:val="en-US"/>
        </w:rPr>
        <w:t xml:space="preserve"> </w:t>
      </w:r>
      <w:r w:rsidR="00063D09" w:rsidRPr="0092064E">
        <w:rPr>
          <w:rFonts w:asciiTheme="majorHAnsi" w:hAnsiTheme="majorHAnsi" w:cstheme="minorHAnsi"/>
          <w:lang w:val="en-US"/>
        </w:rPr>
        <w:t>O</w:t>
      </w:r>
      <w:r w:rsidRPr="0092064E">
        <w:rPr>
          <w:rFonts w:asciiTheme="majorHAnsi" w:hAnsiTheme="majorHAnsi" w:cstheme="minorHAnsi"/>
          <w:lang w:val="en-US"/>
        </w:rPr>
        <w:t xml:space="preserve">ptic port placed immediately below the umbilicus. </w:t>
      </w:r>
      <w:r w:rsidR="00063D09" w:rsidRPr="0092064E">
        <w:rPr>
          <w:rFonts w:asciiTheme="majorHAnsi" w:hAnsiTheme="majorHAnsi" w:cstheme="minorHAnsi"/>
          <w:lang w:val="en-US"/>
        </w:rPr>
        <w:t>(</w:t>
      </w:r>
      <w:r w:rsidRPr="0092064E">
        <w:rPr>
          <w:rFonts w:asciiTheme="majorHAnsi" w:hAnsiTheme="majorHAnsi" w:cstheme="minorHAnsi"/>
          <w:b/>
          <w:bCs/>
          <w:lang w:val="en-US"/>
        </w:rPr>
        <w:t>D</w:t>
      </w:r>
      <w:r w:rsidR="00063D09" w:rsidRPr="0092064E">
        <w:rPr>
          <w:rFonts w:asciiTheme="majorHAnsi" w:hAnsiTheme="majorHAnsi" w:cstheme="minorHAnsi"/>
          <w:lang w:val="en-US"/>
        </w:rPr>
        <w:t>)</w:t>
      </w:r>
      <w:r w:rsidRPr="0092064E">
        <w:rPr>
          <w:rFonts w:asciiTheme="majorHAnsi" w:hAnsiTheme="majorHAnsi" w:cstheme="minorHAnsi"/>
          <w:lang w:val="en-US"/>
        </w:rPr>
        <w:t xml:space="preserve"> </w:t>
      </w:r>
      <w:r w:rsidR="00063D09" w:rsidRPr="0092064E">
        <w:rPr>
          <w:rFonts w:asciiTheme="majorHAnsi" w:hAnsiTheme="majorHAnsi" w:cstheme="minorHAnsi"/>
          <w:lang w:val="en-US"/>
        </w:rPr>
        <w:t>P</w:t>
      </w:r>
      <w:r w:rsidRPr="0092064E">
        <w:rPr>
          <w:rFonts w:asciiTheme="majorHAnsi" w:hAnsiTheme="majorHAnsi" w:cstheme="minorHAnsi"/>
          <w:lang w:val="en-US"/>
        </w:rPr>
        <w:t xml:space="preserve">orts. I: robotic port for arm 1; II: assistant port; III: robotic port for arm 2 (optic); IV: robotic port for </w:t>
      </w:r>
      <w:r w:rsidR="008C54C7" w:rsidRPr="0092064E">
        <w:rPr>
          <w:rFonts w:asciiTheme="majorHAnsi" w:hAnsiTheme="majorHAnsi" w:cstheme="minorHAnsi"/>
          <w:lang w:val="en-US"/>
        </w:rPr>
        <w:t>arm 3; V: robotic port for arm 4.</w:t>
      </w:r>
    </w:p>
    <w:p w14:paraId="2113BEF6" w14:textId="77777777" w:rsidR="00FC2380" w:rsidRPr="0092064E" w:rsidRDefault="00FC2380" w:rsidP="00601628">
      <w:pPr>
        <w:jc w:val="both"/>
        <w:rPr>
          <w:rFonts w:asciiTheme="majorHAnsi" w:hAnsiTheme="majorHAnsi" w:cstheme="minorHAnsi"/>
          <w:lang w:val="en-US"/>
        </w:rPr>
      </w:pPr>
    </w:p>
    <w:p w14:paraId="5F23DFA2" w14:textId="5DAD2784" w:rsidR="00903F8B" w:rsidRPr="0092064E" w:rsidRDefault="00903F8B" w:rsidP="00601628">
      <w:pPr>
        <w:jc w:val="both"/>
        <w:rPr>
          <w:rFonts w:asciiTheme="majorHAnsi" w:hAnsiTheme="majorHAnsi" w:cstheme="minorHAnsi"/>
          <w:lang w:val="en-US"/>
        </w:rPr>
      </w:pPr>
      <w:r w:rsidRPr="0092064E">
        <w:rPr>
          <w:rFonts w:asciiTheme="majorHAnsi" w:hAnsiTheme="majorHAnsi" w:cstheme="minorHAnsi"/>
          <w:b/>
          <w:lang w:val="en-US"/>
        </w:rPr>
        <w:t>Figure 5</w:t>
      </w:r>
      <w:r w:rsidR="00063D09" w:rsidRPr="0092064E">
        <w:rPr>
          <w:rFonts w:asciiTheme="majorHAnsi" w:hAnsiTheme="majorHAnsi" w:cstheme="minorHAnsi"/>
          <w:b/>
          <w:lang w:val="en-US"/>
        </w:rPr>
        <w:t>:</w:t>
      </w:r>
      <w:r w:rsidRPr="0092064E">
        <w:rPr>
          <w:rFonts w:asciiTheme="majorHAnsi" w:hAnsiTheme="majorHAnsi" w:cstheme="minorHAnsi"/>
          <w:b/>
          <w:lang w:val="en-US"/>
        </w:rPr>
        <w:t xml:space="preserve"> Operating table orientation.</w:t>
      </w:r>
      <w:r w:rsidRPr="0092064E">
        <w:rPr>
          <w:rFonts w:asciiTheme="majorHAnsi" w:hAnsiTheme="majorHAnsi" w:cstheme="minorHAnsi"/>
          <w:lang w:val="en-US"/>
        </w:rPr>
        <w:t xml:space="preserve"> As highlighted in the square in the lower </w:t>
      </w:r>
      <w:r w:rsidR="004F5884">
        <w:rPr>
          <w:rFonts w:asciiTheme="majorHAnsi" w:hAnsiTheme="majorHAnsi" w:cstheme="minorHAnsi"/>
          <w:lang w:val="en-US"/>
        </w:rPr>
        <w:t>left corner</w:t>
      </w:r>
      <w:r w:rsidRPr="0092064E">
        <w:rPr>
          <w:rFonts w:asciiTheme="majorHAnsi" w:hAnsiTheme="majorHAnsi" w:cstheme="minorHAnsi"/>
          <w:lang w:val="en-US"/>
        </w:rPr>
        <w:t xml:space="preserve">, the </w:t>
      </w:r>
      <w:r w:rsidR="000D12BE" w:rsidRPr="0092064E">
        <w:rPr>
          <w:rFonts w:asciiTheme="majorHAnsi" w:hAnsiTheme="majorHAnsi" w:cstheme="minorHAnsi"/>
          <w:lang w:val="en-US"/>
        </w:rPr>
        <w:t xml:space="preserve">operating </w:t>
      </w:r>
      <w:r w:rsidRPr="0092064E">
        <w:rPr>
          <w:rFonts w:asciiTheme="majorHAnsi" w:hAnsiTheme="majorHAnsi" w:cstheme="minorHAnsi"/>
          <w:lang w:val="en-US"/>
        </w:rPr>
        <w:t>table is oriented 15</w:t>
      </w:r>
      <w:r w:rsidR="00063D09" w:rsidRPr="0092064E">
        <w:rPr>
          <w:rFonts w:asciiTheme="majorHAnsi" w:hAnsiTheme="majorHAnsi" w:cstheme="majorHAnsi"/>
          <w:lang w:val="en-US"/>
        </w:rPr>
        <w:t>−</w:t>
      </w:r>
      <w:r w:rsidRPr="0092064E">
        <w:rPr>
          <w:rFonts w:asciiTheme="majorHAnsi" w:hAnsiTheme="majorHAnsi" w:cstheme="minorHAnsi"/>
          <w:lang w:val="en-US"/>
        </w:rPr>
        <w:t>20° in reverse Trendelenburg and tilted 5</w:t>
      </w:r>
      <w:r w:rsidR="00063D09" w:rsidRPr="0092064E">
        <w:rPr>
          <w:rFonts w:asciiTheme="majorHAnsi" w:hAnsiTheme="majorHAnsi" w:cstheme="majorHAnsi"/>
          <w:lang w:val="en-US"/>
        </w:rPr>
        <w:t>−</w:t>
      </w:r>
      <w:r w:rsidRPr="0092064E">
        <w:rPr>
          <w:rFonts w:asciiTheme="majorHAnsi" w:hAnsiTheme="majorHAnsi" w:cstheme="minorHAnsi"/>
          <w:lang w:val="en-US"/>
        </w:rPr>
        <w:t xml:space="preserve">8° to the </w:t>
      </w:r>
      <w:r w:rsidR="00FF58AA" w:rsidRPr="0092064E">
        <w:rPr>
          <w:rFonts w:asciiTheme="majorHAnsi" w:hAnsiTheme="majorHAnsi" w:cstheme="minorHAnsi"/>
          <w:lang w:val="en-US"/>
        </w:rPr>
        <w:t xml:space="preserve">patient’s </w:t>
      </w:r>
      <w:r w:rsidRPr="0092064E">
        <w:rPr>
          <w:rFonts w:asciiTheme="majorHAnsi" w:hAnsiTheme="majorHAnsi" w:cstheme="minorHAnsi"/>
          <w:lang w:val="en-US"/>
        </w:rPr>
        <w:t>right</w:t>
      </w:r>
      <w:r w:rsidR="00FF58AA" w:rsidRPr="0092064E">
        <w:rPr>
          <w:rFonts w:asciiTheme="majorHAnsi" w:hAnsiTheme="majorHAnsi" w:cstheme="minorHAnsi"/>
          <w:lang w:val="en-US"/>
        </w:rPr>
        <w:t xml:space="preserve"> side</w:t>
      </w:r>
      <w:r w:rsidRPr="0092064E">
        <w:rPr>
          <w:rFonts w:asciiTheme="majorHAnsi" w:hAnsiTheme="majorHAnsi" w:cstheme="minorHAnsi"/>
          <w:lang w:val="en-US"/>
        </w:rPr>
        <w:t>.</w:t>
      </w:r>
    </w:p>
    <w:p w14:paraId="0D91B69E" w14:textId="77777777" w:rsidR="00FC2380" w:rsidRPr="0092064E" w:rsidRDefault="00FC2380" w:rsidP="00601628">
      <w:pPr>
        <w:jc w:val="both"/>
        <w:rPr>
          <w:rFonts w:asciiTheme="majorHAnsi" w:hAnsiTheme="majorHAnsi" w:cstheme="minorHAnsi"/>
          <w:lang w:val="en-US"/>
        </w:rPr>
      </w:pPr>
    </w:p>
    <w:p w14:paraId="7E47440E" w14:textId="3192EC3C" w:rsidR="00903F8B" w:rsidRPr="0092064E" w:rsidRDefault="00903F8B" w:rsidP="00601628">
      <w:pPr>
        <w:jc w:val="both"/>
        <w:rPr>
          <w:rFonts w:asciiTheme="majorHAnsi" w:hAnsiTheme="majorHAnsi" w:cstheme="minorHAnsi"/>
          <w:lang w:val="en-US"/>
        </w:rPr>
      </w:pPr>
      <w:r w:rsidRPr="0092064E">
        <w:rPr>
          <w:rFonts w:asciiTheme="majorHAnsi" w:hAnsiTheme="majorHAnsi" w:cstheme="minorHAnsi"/>
          <w:b/>
          <w:lang w:val="en-US"/>
        </w:rPr>
        <w:t>Figure 6</w:t>
      </w:r>
      <w:r w:rsidR="00A92157" w:rsidRPr="0092064E">
        <w:rPr>
          <w:rFonts w:asciiTheme="majorHAnsi" w:hAnsiTheme="majorHAnsi" w:cstheme="minorHAnsi"/>
          <w:b/>
          <w:lang w:val="en-US"/>
        </w:rPr>
        <w:t>:</w:t>
      </w:r>
      <w:r w:rsidRPr="0092064E">
        <w:rPr>
          <w:rFonts w:asciiTheme="majorHAnsi" w:hAnsiTheme="majorHAnsi" w:cstheme="minorHAnsi"/>
          <w:b/>
          <w:lang w:val="en-US"/>
        </w:rPr>
        <w:t xml:space="preserve"> Docking of the </w:t>
      </w:r>
      <w:r w:rsidR="005D3888" w:rsidRPr="0092064E">
        <w:rPr>
          <w:rFonts w:asciiTheme="majorHAnsi" w:hAnsiTheme="majorHAnsi" w:cstheme="minorHAnsi"/>
          <w:b/>
          <w:lang w:val="en-US"/>
        </w:rPr>
        <w:t>s</w:t>
      </w:r>
      <w:r w:rsidRPr="0092064E">
        <w:rPr>
          <w:rFonts w:asciiTheme="majorHAnsi" w:hAnsiTheme="majorHAnsi" w:cstheme="minorHAnsi"/>
          <w:b/>
          <w:lang w:val="en-US"/>
        </w:rPr>
        <w:t xml:space="preserve">urgical </w:t>
      </w:r>
      <w:r w:rsidR="005D3888" w:rsidRPr="0092064E">
        <w:rPr>
          <w:rFonts w:asciiTheme="majorHAnsi" w:hAnsiTheme="majorHAnsi" w:cstheme="minorHAnsi"/>
          <w:b/>
          <w:lang w:val="en-US"/>
        </w:rPr>
        <w:t>s</w:t>
      </w:r>
      <w:r w:rsidRPr="0092064E">
        <w:rPr>
          <w:rFonts w:asciiTheme="majorHAnsi" w:hAnsiTheme="majorHAnsi" w:cstheme="minorHAnsi"/>
          <w:b/>
          <w:lang w:val="en-US"/>
        </w:rPr>
        <w:t>ystem for distal pancreatectomy.</w:t>
      </w:r>
      <w:r w:rsidRPr="0092064E">
        <w:rPr>
          <w:rFonts w:asciiTheme="majorHAnsi" w:hAnsiTheme="majorHAnsi" w:cstheme="minorHAnsi"/>
          <w:lang w:val="en-US"/>
        </w:rPr>
        <w:t xml:space="preserve"> </w:t>
      </w:r>
      <w:r w:rsidR="00A92157" w:rsidRPr="0092064E">
        <w:rPr>
          <w:rFonts w:asciiTheme="majorHAnsi" w:hAnsiTheme="majorHAnsi" w:cstheme="minorHAnsi"/>
          <w:lang w:val="en-US"/>
        </w:rPr>
        <w:t>(</w:t>
      </w:r>
      <w:r w:rsidR="00A92157" w:rsidRPr="0092064E">
        <w:rPr>
          <w:rFonts w:asciiTheme="majorHAnsi" w:hAnsiTheme="majorHAnsi" w:cstheme="minorHAnsi"/>
          <w:b/>
          <w:bCs/>
          <w:lang w:val="en-US"/>
        </w:rPr>
        <w:t>A</w:t>
      </w:r>
      <w:r w:rsidR="00A92157" w:rsidRPr="0092064E">
        <w:rPr>
          <w:rFonts w:asciiTheme="majorHAnsi" w:hAnsiTheme="majorHAnsi" w:cstheme="minorHAnsi"/>
          <w:lang w:val="en-US"/>
        </w:rPr>
        <w:t xml:space="preserve">) </w:t>
      </w:r>
      <w:r w:rsidRPr="0092064E">
        <w:rPr>
          <w:rFonts w:asciiTheme="majorHAnsi" w:hAnsiTheme="majorHAnsi" w:cstheme="minorHAnsi"/>
          <w:lang w:val="en-US"/>
        </w:rPr>
        <w:t xml:space="preserve">Alignment of </w:t>
      </w:r>
      <w:r w:rsidRPr="0092064E">
        <w:rPr>
          <w:rFonts w:asciiTheme="majorHAnsi" w:hAnsiTheme="majorHAnsi"/>
          <w:lang w:val="en-US"/>
        </w:rPr>
        <w:t xml:space="preserve">the laser crosshair of the boom over the initial camera port. </w:t>
      </w:r>
      <w:r w:rsidR="00A92157" w:rsidRPr="0092064E">
        <w:rPr>
          <w:rFonts w:asciiTheme="majorHAnsi" w:hAnsiTheme="majorHAnsi"/>
          <w:lang w:val="en-US"/>
        </w:rPr>
        <w:t>(</w:t>
      </w:r>
      <w:r w:rsidRPr="0092064E">
        <w:rPr>
          <w:rFonts w:asciiTheme="majorHAnsi" w:hAnsiTheme="majorHAnsi"/>
          <w:b/>
          <w:bCs/>
          <w:lang w:val="en-US"/>
        </w:rPr>
        <w:t>B</w:t>
      </w:r>
      <w:r w:rsidR="00A92157" w:rsidRPr="0092064E">
        <w:rPr>
          <w:rFonts w:asciiTheme="majorHAnsi" w:hAnsiTheme="majorHAnsi"/>
          <w:lang w:val="en-US"/>
        </w:rPr>
        <w:t>)</w:t>
      </w:r>
      <w:r w:rsidRPr="0092064E">
        <w:rPr>
          <w:rFonts w:asciiTheme="majorHAnsi" w:hAnsiTheme="majorHAnsi"/>
          <w:lang w:val="en-US"/>
        </w:rPr>
        <w:t xml:space="preserve"> Direction </w:t>
      </w:r>
      <w:r w:rsidR="004F5884">
        <w:rPr>
          <w:rFonts w:asciiTheme="majorHAnsi" w:hAnsiTheme="majorHAnsi"/>
          <w:lang w:val="en-US"/>
        </w:rPr>
        <w:t xml:space="preserve">of </w:t>
      </w:r>
      <w:r w:rsidRPr="0092064E">
        <w:rPr>
          <w:rFonts w:asciiTheme="majorHAnsi" w:hAnsiTheme="majorHAnsi"/>
          <w:lang w:val="en-US"/>
        </w:rPr>
        <w:t>the camera arm (</w:t>
      </w:r>
      <w:r w:rsidR="002D26B0" w:rsidRPr="0092064E">
        <w:rPr>
          <w:rFonts w:asciiTheme="majorHAnsi" w:hAnsiTheme="majorHAnsi"/>
          <w:lang w:val="en-US"/>
        </w:rPr>
        <w:t>number</w:t>
      </w:r>
      <w:r w:rsidRPr="0092064E">
        <w:rPr>
          <w:rFonts w:asciiTheme="majorHAnsi" w:hAnsiTheme="majorHAnsi"/>
          <w:lang w:val="en-US"/>
        </w:rPr>
        <w:t xml:space="preserve"> 2) between L and E on the FLEX icon located at the base of the</w:t>
      </w:r>
      <w:r w:rsidR="00C40497" w:rsidRPr="0092064E">
        <w:rPr>
          <w:rFonts w:asciiTheme="majorHAnsi" w:hAnsiTheme="majorHAnsi"/>
          <w:lang w:val="en-US"/>
        </w:rPr>
        <w:t xml:space="preserve"> robotic arm. </w:t>
      </w:r>
      <w:r w:rsidR="00A92157" w:rsidRPr="0092064E">
        <w:rPr>
          <w:rFonts w:asciiTheme="majorHAnsi" w:hAnsiTheme="majorHAnsi"/>
          <w:lang w:val="en-US"/>
        </w:rPr>
        <w:t>(</w:t>
      </w:r>
      <w:r w:rsidR="00C40497" w:rsidRPr="0092064E">
        <w:rPr>
          <w:rFonts w:asciiTheme="majorHAnsi" w:hAnsiTheme="majorHAnsi"/>
          <w:b/>
          <w:bCs/>
          <w:lang w:val="en-US"/>
        </w:rPr>
        <w:t>C</w:t>
      </w:r>
      <w:r w:rsidR="00A92157" w:rsidRPr="0092064E">
        <w:rPr>
          <w:rFonts w:asciiTheme="majorHAnsi" w:hAnsiTheme="majorHAnsi"/>
          <w:lang w:val="en-US"/>
        </w:rPr>
        <w:t>)</w:t>
      </w:r>
      <w:r w:rsidR="00C40497" w:rsidRPr="0092064E">
        <w:rPr>
          <w:rFonts w:asciiTheme="majorHAnsi" w:hAnsiTheme="majorHAnsi"/>
          <w:lang w:val="en-US"/>
        </w:rPr>
        <w:t xml:space="preserve"> Docking of </w:t>
      </w:r>
      <w:r w:rsidR="004F5884">
        <w:rPr>
          <w:rFonts w:asciiTheme="majorHAnsi" w:hAnsiTheme="majorHAnsi"/>
          <w:lang w:val="en-US"/>
        </w:rPr>
        <w:t xml:space="preserve">the </w:t>
      </w:r>
      <w:r w:rsidRPr="0092064E">
        <w:rPr>
          <w:rFonts w:asciiTheme="majorHAnsi" w:hAnsiTheme="majorHAnsi"/>
          <w:lang w:val="en-US"/>
        </w:rPr>
        <w:t xml:space="preserve">robotic arm </w:t>
      </w:r>
      <w:r w:rsidR="00C40497" w:rsidRPr="0092064E">
        <w:rPr>
          <w:rFonts w:asciiTheme="majorHAnsi" w:hAnsiTheme="majorHAnsi"/>
          <w:lang w:val="en-US"/>
        </w:rPr>
        <w:t xml:space="preserve">2 </w:t>
      </w:r>
      <w:r w:rsidRPr="0092064E">
        <w:rPr>
          <w:rFonts w:asciiTheme="majorHAnsi" w:hAnsiTheme="majorHAnsi"/>
          <w:lang w:val="en-US"/>
        </w:rPr>
        <w:t xml:space="preserve">and insertion of </w:t>
      </w:r>
      <w:r w:rsidR="004F5884">
        <w:rPr>
          <w:rFonts w:asciiTheme="majorHAnsi" w:hAnsiTheme="majorHAnsi"/>
          <w:lang w:val="en-US"/>
        </w:rPr>
        <w:t xml:space="preserve">the </w:t>
      </w:r>
      <w:r w:rsidRPr="0092064E">
        <w:rPr>
          <w:rFonts w:asciiTheme="majorHAnsi" w:hAnsiTheme="majorHAnsi"/>
          <w:lang w:val="en-US"/>
        </w:rPr>
        <w:t xml:space="preserve">robotic camera. </w:t>
      </w:r>
      <w:r w:rsidR="00A92157" w:rsidRPr="0092064E">
        <w:rPr>
          <w:rFonts w:asciiTheme="majorHAnsi" w:hAnsiTheme="majorHAnsi"/>
          <w:lang w:val="en-US"/>
        </w:rPr>
        <w:t>(</w:t>
      </w:r>
      <w:r w:rsidRPr="0092064E">
        <w:rPr>
          <w:rFonts w:asciiTheme="majorHAnsi" w:hAnsiTheme="majorHAnsi"/>
          <w:b/>
          <w:bCs/>
          <w:lang w:val="en-US"/>
        </w:rPr>
        <w:t>D</w:t>
      </w:r>
      <w:r w:rsidR="00A92157" w:rsidRPr="0092064E">
        <w:rPr>
          <w:rFonts w:asciiTheme="majorHAnsi" w:hAnsiTheme="majorHAnsi"/>
          <w:lang w:val="en-US"/>
        </w:rPr>
        <w:t>)</w:t>
      </w:r>
      <w:r w:rsidRPr="0092064E">
        <w:rPr>
          <w:rFonts w:asciiTheme="majorHAnsi" w:hAnsiTheme="majorHAnsi"/>
          <w:lang w:val="en-US"/>
        </w:rPr>
        <w:t xml:space="preserve"> </w:t>
      </w:r>
      <w:r w:rsidR="00A92157" w:rsidRPr="0092064E">
        <w:rPr>
          <w:rFonts w:asciiTheme="majorHAnsi" w:hAnsiTheme="majorHAnsi"/>
          <w:lang w:val="en-US"/>
        </w:rPr>
        <w:t>A</w:t>
      </w:r>
      <w:r w:rsidRPr="0092064E">
        <w:rPr>
          <w:rFonts w:asciiTheme="majorHAnsi" w:hAnsiTheme="majorHAnsi"/>
          <w:lang w:val="en-US"/>
        </w:rPr>
        <w:t>fter completion of targeting, the remaining arm</w:t>
      </w:r>
      <w:r w:rsidR="005B75AE" w:rsidRPr="0092064E">
        <w:rPr>
          <w:rFonts w:asciiTheme="majorHAnsi" w:hAnsiTheme="majorHAnsi"/>
          <w:lang w:val="en-US"/>
        </w:rPr>
        <w:t>s</w:t>
      </w:r>
      <w:r w:rsidRPr="0092064E">
        <w:rPr>
          <w:rFonts w:asciiTheme="majorHAnsi" w:hAnsiTheme="majorHAnsi"/>
          <w:lang w:val="en-US"/>
        </w:rPr>
        <w:t xml:space="preserve"> are docked</w:t>
      </w:r>
      <w:r w:rsidR="005B75AE" w:rsidRPr="0092064E">
        <w:rPr>
          <w:rFonts w:asciiTheme="majorHAnsi" w:hAnsiTheme="majorHAnsi"/>
          <w:lang w:val="en-US"/>
        </w:rPr>
        <w:t>.</w:t>
      </w:r>
    </w:p>
    <w:p w14:paraId="7538DCBC" w14:textId="6FB6CB0A" w:rsidR="00576B93" w:rsidRPr="0092064E" w:rsidRDefault="00576B93" w:rsidP="00601628">
      <w:pPr>
        <w:jc w:val="both"/>
        <w:rPr>
          <w:rFonts w:asciiTheme="majorHAnsi" w:hAnsiTheme="majorHAnsi" w:cstheme="minorHAnsi"/>
          <w:lang w:val="en-US"/>
        </w:rPr>
      </w:pPr>
    </w:p>
    <w:p w14:paraId="52983ADD" w14:textId="1E7D0F8C" w:rsidR="00AC25DC" w:rsidRPr="0092064E" w:rsidRDefault="00AC25DC" w:rsidP="00601628">
      <w:pPr>
        <w:jc w:val="both"/>
        <w:rPr>
          <w:rFonts w:asciiTheme="majorHAnsi" w:hAnsiTheme="majorHAnsi" w:cstheme="minorHAnsi"/>
          <w:b/>
          <w:bCs/>
          <w:lang w:val="en-US"/>
        </w:rPr>
      </w:pPr>
      <w:r w:rsidRPr="0092064E">
        <w:rPr>
          <w:rFonts w:asciiTheme="majorHAnsi" w:hAnsiTheme="majorHAnsi" w:cstheme="minorHAnsi"/>
          <w:b/>
          <w:bCs/>
          <w:lang w:val="en-US"/>
        </w:rPr>
        <w:lastRenderedPageBreak/>
        <w:t xml:space="preserve">Table 1: Results of 20 consecutive robot-assisted radical antegrade modular </w:t>
      </w:r>
      <w:proofErr w:type="spellStart"/>
      <w:r w:rsidRPr="0092064E">
        <w:rPr>
          <w:rFonts w:asciiTheme="majorHAnsi" w:hAnsiTheme="majorHAnsi" w:cstheme="minorHAnsi"/>
          <w:b/>
          <w:bCs/>
          <w:lang w:val="en-US"/>
        </w:rPr>
        <w:t>pancreatosplenectomies</w:t>
      </w:r>
      <w:proofErr w:type="spellEnd"/>
      <w:r w:rsidRPr="0092064E">
        <w:rPr>
          <w:rFonts w:asciiTheme="majorHAnsi" w:hAnsiTheme="majorHAnsi" w:cstheme="minorHAnsi"/>
          <w:b/>
          <w:bCs/>
          <w:lang w:val="en-US"/>
        </w:rPr>
        <w:t>.</w:t>
      </w:r>
      <w:r w:rsidRPr="0092064E">
        <w:rPr>
          <w:rFonts w:asciiTheme="majorHAnsi" w:hAnsiTheme="majorHAnsi" w:cstheme="minorHAnsi"/>
          <w:b/>
          <w:bCs/>
          <w:lang w:val="en-US"/>
        </w:rPr>
        <w:cr/>
      </w:r>
    </w:p>
    <w:p w14:paraId="334B6963" w14:textId="11181CE5" w:rsidR="003F0BAF" w:rsidRPr="0092064E" w:rsidRDefault="003F0BAF" w:rsidP="00601628">
      <w:pPr>
        <w:jc w:val="both"/>
        <w:rPr>
          <w:rFonts w:asciiTheme="majorHAnsi" w:hAnsiTheme="majorHAnsi" w:cstheme="minorHAnsi"/>
          <w:color w:val="808080" w:themeColor="background1" w:themeShade="80"/>
          <w:lang w:val="en-US"/>
        </w:rPr>
      </w:pPr>
      <w:bookmarkStart w:id="7" w:name="Discussion"/>
      <w:r w:rsidRPr="0092064E">
        <w:rPr>
          <w:rFonts w:asciiTheme="majorHAnsi" w:hAnsiTheme="majorHAnsi" w:cstheme="minorHAnsi"/>
          <w:b/>
          <w:lang w:val="en-US"/>
        </w:rPr>
        <w:t>DISCUSSION</w:t>
      </w:r>
      <w:bookmarkEnd w:id="7"/>
      <w:r w:rsidRPr="0092064E">
        <w:rPr>
          <w:rFonts w:asciiTheme="majorHAnsi" w:hAnsiTheme="majorHAnsi" w:cstheme="minorHAnsi"/>
          <w:b/>
          <w:bCs/>
          <w:lang w:val="en-US"/>
        </w:rPr>
        <w:t>:</w:t>
      </w:r>
    </w:p>
    <w:p w14:paraId="6F16B721" w14:textId="02725862" w:rsidR="003F0BAF" w:rsidRPr="0092064E" w:rsidRDefault="003E6881" w:rsidP="00601628">
      <w:pPr>
        <w:jc w:val="both"/>
        <w:rPr>
          <w:rFonts w:ascii="Calibri" w:hAnsi="Calibri"/>
          <w:lang w:val="en-US"/>
        </w:rPr>
      </w:pPr>
      <w:r w:rsidRPr="0092064E">
        <w:rPr>
          <w:rFonts w:asciiTheme="majorHAnsi" w:hAnsiTheme="majorHAnsi" w:cstheme="minorHAnsi"/>
          <w:lang w:val="en-US"/>
        </w:rPr>
        <w:t xml:space="preserve">Radical antegrade modular </w:t>
      </w:r>
      <w:proofErr w:type="spellStart"/>
      <w:r w:rsidRPr="0092064E">
        <w:rPr>
          <w:rFonts w:asciiTheme="majorHAnsi" w:hAnsiTheme="majorHAnsi" w:cstheme="minorHAnsi"/>
          <w:lang w:val="en-US"/>
        </w:rPr>
        <w:t>pancreatosplectomy</w:t>
      </w:r>
      <w:proofErr w:type="spellEnd"/>
      <w:r w:rsidR="003E65BE" w:rsidRPr="0092064E">
        <w:rPr>
          <w:rFonts w:asciiTheme="majorHAnsi" w:hAnsiTheme="majorHAnsi" w:cstheme="minorHAnsi"/>
          <w:lang w:val="en-US"/>
        </w:rPr>
        <w:t xml:space="preserve"> aims at increasing the rate of radical resection for tumor</w:t>
      </w:r>
      <w:r w:rsidR="009B02C8" w:rsidRPr="0092064E">
        <w:rPr>
          <w:rFonts w:asciiTheme="majorHAnsi" w:hAnsiTheme="majorHAnsi" w:cstheme="minorHAnsi"/>
          <w:lang w:val="en-US"/>
        </w:rPr>
        <w:t>s</w:t>
      </w:r>
      <w:r w:rsidR="003E65BE" w:rsidRPr="0092064E">
        <w:rPr>
          <w:rFonts w:asciiTheme="majorHAnsi" w:hAnsiTheme="majorHAnsi" w:cstheme="minorHAnsi"/>
          <w:lang w:val="en-US"/>
        </w:rPr>
        <w:t xml:space="preserve"> located in the body and tail of the pancreas, as well as to </w:t>
      </w:r>
      <w:r w:rsidR="008A1A33" w:rsidRPr="0092064E">
        <w:rPr>
          <w:rFonts w:asciiTheme="majorHAnsi" w:hAnsiTheme="majorHAnsi" w:cstheme="minorHAnsi"/>
          <w:lang w:val="en-US"/>
        </w:rPr>
        <w:t xml:space="preserve">achieve radical </w:t>
      </w:r>
      <w:proofErr w:type="spellStart"/>
      <w:r w:rsidR="009B02C8" w:rsidRPr="0092064E">
        <w:rPr>
          <w:rFonts w:asciiTheme="majorHAnsi" w:hAnsiTheme="majorHAnsi" w:cstheme="minorHAnsi"/>
          <w:lang w:val="en-US"/>
        </w:rPr>
        <w:t>lymphoneurectomy</w:t>
      </w:r>
      <w:proofErr w:type="spellEnd"/>
      <w:r w:rsidR="005265C6" w:rsidRPr="0092064E">
        <w:rPr>
          <w:rFonts w:asciiTheme="majorHAnsi" w:hAnsiTheme="majorHAnsi" w:cstheme="minorHAnsi"/>
          <w:lang w:val="en-US"/>
        </w:rPr>
        <w:t>. Depending on the degree of tumor growth</w:t>
      </w:r>
      <w:r w:rsidR="00CE726F" w:rsidRPr="0092064E">
        <w:rPr>
          <w:rFonts w:asciiTheme="majorHAnsi" w:hAnsiTheme="majorHAnsi" w:cstheme="minorHAnsi"/>
          <w:lang w:val="en-US"/>
        </w:rPr>
        <w:t xml:space="preserve"> in the retro</w:t>
      </w:r>
      <w:r w:rsidR="005B75AE" w:rsidRPr="0092064E">
        <w:rPr>
          <w:rFonts w:asciiTheme="majorHAnsi" w:hAnsiTheme="majorHAnsi" w:cstheme="minorHAnsi"/>
          <w:lang w:val="en-US"/>
        </w:rPr>
        <w:t>peritoneu</w:t>
      </w:r>
      <w:r w:rsidR="005265C6" w:rsidRPr="0092064E">
        <w:rPr>
          <w:rFonts w:asciiTheme="majorHAnsi" w:hAnsiTheme="majorHAnsi" w:cstheme="minorHAnsi"/>
          <w:lang w:val="en-US"/>
        </w:rPr>
        <w:t>m</w:t>
      </w:r>
      <w:r w:rsidR="00723729">
        <w:rPr>
          <w:rFonts w:asciiTheme="majorHAnsi" w:hAnsiTheme="majorHAnsi" w:cstheme="minorHAnsi"/>
          <w:lang w:val="en-US"/>
        </w:rPr>
        <w:t>,</w:t>
      </w:r>
      <w:r w:rsidR="005265C6" w:rsidRPr="0092064E">
        <w:rPr>
          <w:rFonts w:asciiTheme="majorHAnsi" w:hAnsiTheme="majorHAnsi" w:cstheme="minorHAnsi"/>
          <w:lang w:val="en-US"/>
        </w:rPr>
        <w:t xml:space="preserve"> the left adrenal gland can be either spared (anterior radical antegrade modular </w:t>
      </w:r>
      <w:proofErr w:type="spellStart"/>
      <w:r w:rsidR="005265C6" w:rsidRPr="0092064E">
        <w:rPr>
          <w:rFonts w:asciiTheme="majorHAnsi" w:hAnsiTheme="majorHAnsi" w:cstheme="minorHAnsi"/>
          <w:lang w:val="en-US"/>
        </w:rPr>
        <w:t>pancreatosplectomy</w:t>
      </w:r>
      <w:proofErr w:type="spellEnd"/>
      <w:r w:rsidR="005265C6" w:rsidRPr="0092064E">
        <w:rPr>
          <w:rFonts w:asciiTheme="majorHAnsi" w:hAnsiTheme="majorHAnsi" w:cstheme="minorHAnsi"/>
          <w:lang w:val="en-US"/>
        </w:rPr>
        <w:t xml:space="preserve">) or removed </w:t>
      </w:r>
      <w:proofErr w:type="spellStart"/>
      <w:r w:rsidR="005265C6" w:rsidRPr="0092064E">
        <w:rPr>
          <w:rFonts w:asciiTheme="majorHAnsi" w:hAnsiTheme="majorHAnsi" w:cstheme="minorHAnsi"/>
          <w:lang w:val="en-US"/>
        </w:rPr>
        <w:t>en</w:t>
      </w:r>
      <w:proofErr w:type="spellEnd"/>
      <w:r w:rsidR="005265C6" w:rsidRPr="0092064E">
        <w:rPr>
          <w:rFonts w:asciiTheme="majorHAnsi" w:hAnsiTheme="majorHAnsi" w:cstheme="minorHAnsi"/>
          <w:lang w:val="en-US"/>
        </w:rPr>
        <w:t xml:space="preserve">-bloc with the specimen (posterior radical antegrade modular </w:t>
      </w:r>
      <w:proofErr w:type="spellStart"/>
      <w:r w:rsidR="005265C6" w:rsidRPr="0092064E">
        <w:rPr>
          <w:rFonts w:asciiTheme="majorHAnsi" w:hAnsiTheme="majorHAnsi" w:cstheme="minorHAnsi"/>
          <w:lang w:val="en-US"/>
        </w:rPr>
        <w:t>pancreatosplectomy</w:t>
      </w:r>
      <w:proofErr w:type="spellEnd"/>
      <w:r w:rsidR="005265C6" w:rsidRPr="0092064E">
        <w:rPr>
          <w:rFonts w:asciiTheme="majorHAnsi" w:hAnsiTheme="majorHAnsi" w:cstheme="minorHAnsi"/>
          <w:lang w:val="en-US"/>
        </w:rPr>
        <w:t>)</w:t>
      </w:r>
      <w:r w:rsidR="00CE726F" w:rsidRPr="0092064E">
        <w:rPr>
          <w:rFonts w:asciiTheme="majorHAnsi" w:hAnsiTheme="majorHAnsi" w:cstheme="minorHAnsi"/>
          <w:lang w:val="en-US"/>
        </w:rPr>
        <w:t xml:space="preserve">. In all procedures the </w:t>
      </w:r>
      <w:proofErr w:type="spellStart"/>
      <w:r w:rsidR="00CE726F" w:rsidRPr="0092064E">
        <w:rPr>
          <w:rFonts w:asciiTheme="majorHAnsi" w:hAnsiTheme="majorHAnsi" w:cstheme="minorHAnsi"/>
          <w:lang w:val="en-US"/>
        </w:rPr>
        <w:t>Gerota</w:t>
      </w:r>
      <w:proofErr w:type="spellEnd"/>
      <w:r w:rsidR="00CE726F" w:rsidRPr="0092064E">
        <w:rPr>
          <w:rFonts w:asciiTheme="majorHAnsi" w:hAnsiTheme="majorHAnsi" w:cstheme="minorHAnsi"/>
          <w:lang w:val="en-US"/>
        </w:rPr>
        <w:t xml:space="preserve"> fascia covering the upper pole of the left kidney must be removed as well as all the lympho-neural tissues surrounding the common hepatic artery, the celiac trunk, and the </w:t>
      </w:r>
      <w:r w:rsidR="00D66A25" w:rsidRPr="0092064E">
        <w:rPr>
          <w:rFonts w:asciiTheme="majorHAnsi" w:hAnsiTheme="majorHAnsi" w:cstheme="minorHAnsi"/>
          <w:lang w:val="en-US"/>
        </w:rPr>
        <w:t>left aspect of the superior mesenteric artery</w:t>
      </w:r>
      <w:r w:rsidR="00D85F66" w:rsidRPr="0092064E">
        <w:rPr>
          <w:rFonts w:asciiTheme="majorHAnsi" w:hAnsiTheme="majorHAnsi" w:cstheme="minorHAnsi"/>
          <w:vertAlign w:val="superscript"/>
          <w:lang w:val="en-US"/>
        </w:rPr>
        <w:t>11,2</w:t>
      </w:r>
      <w:r w:rsidR="00B73A3B" w:rsidRPr="0092064E">
        <w:rPr>
          <w:rFonts w:asciiTheme="majorHAnsi" w:hAnsiTheme="majorHAnsi" w:cstheme="minorHAnsi"/>
          <w:vertAlign w:val="superscript"/>
          <w:lang w:val="en-US"/>
        </w:rPr>
        <w:t>7</w:t>
      </w:r>
      <w:r w:rsidR="00CA706F" w:rsidRPr="0092064E">
        <w:rPr>
          <w:rFonts w:ascii="Calibri" w:hAnsi="Calibri"/>
          <w:lang w:val="en-US"/>
        </w:rPr>
        <w:t>.</w:t>
      </w:r>
    </w:p>
    <w:p w14:paraId="35E64A44" w14:textId="77777777" w:rsidR="000043BF" w:rsidRPr="0092064E" w:rsidRDefault="000043BF" w:rsidP="00601628">
      <w:pPr>
        <w:jc w:val="both"/>
        <w:rPr>
          <w:rFonts w:asciiTheme="majorHAnsi" w:hAnsiTheme="majorHAnsi" w:cstheme="minorHAnsi"/>
          <w:lang w:val="en-US"/>
        </w:rPr>
      </w:pPr>
    </w:p>
    <w:p w14:paraId="5E447075" w14:textId="58114F96" w:rsidR="008F47C1" w:rsidRPr="0092064E" w:rsidRDefault="008F47C1" w:rsidP="00601628">
      <w:pPr>
        <w:jc w:val="both"/>
        <w:rPr>
          <w:rFonts w:asciiTheme="majorHAnsi" w:hAnsiTheme="majorHAnsi" w:cstheme="minorHAnsi"/>
          <w:lang w:val="en-US"/>
        </w:rPr>
      </w:pPr>
      <w:r w:rsidRPr="0092064E">
        <w:rPr>
          <w:rFonts w:asciiTheme="majorHAnsi" w:hAnsiTheme="majorHAnsi" w:cstheme="minorHAnsi"/>
          <w:lang w:val="en-US"/>
        </w:rPr>
        <w:t xml:space="preserve">Overall radical antegrade modular </w:t>
      </w:r>
      <w:proofErr w:type="spellStart"/>
      <w:r w:rsidRPr="0092064E">
        <w:rPr>
          <w:rFonts w:asciiTheme="majorHAnsi" w:hAnsiTheme="majorHAnsi" w:cstheme="minorHAnsi"/>
          <w:lang w:val="en-US"/>
        </w:rPr>
        <w:t>pancreatosplectomy</w:t>
      </w:r>
      <w:proofErr w:type="spellEnd"/>
      <w:r w:rsidRPr="0092064E">
        <w:rPr>
          <w:rFonts w:asciiTheme="majorHAnsi" w:hAnsiTheme="majorHAnsi" w:cstheme="minorHAnsi"/>
          <w:lang w:val="en-US"/>
        </w:rPr>
        <w:t xml:space="preserve"> is a complex procedure even when using an open approach. Although </w:t>
      </w:r>
      <w:r w:rsidR="00422B49" w:rsidRPr="0092064E">
        <w:rPr>
          <w:rFonts w:asciiTheme="majorHAnsi" w:hAnsiTheme="majorHAnsi" w:cstheme="minorHAnsi"/>
          <w:lang w:val="en-US"/>
        </w:rPr>
        <w:t xml:space="preserve">radical antegrade modular </w:t>
      </w:r>
      <w:proofErr w:type="spellStart"/>
      <w:r w:rsidR="00422B49" w:rsidRPr="0092064E">
        <w:rPr>
          <w:rFonts w:asciiTheme="majorHAnsi" w:hAnsiTheme="majorHAnsi" w:cstheme="minorHAnsi"/>
          <w:lang w:val="en-US"/>
        </w:rPr>
        <w:t>pancreatosplectomy</w:t>
      </w:r>
      <w:proofErr w:type="spellEnd"/>
      <w:r w:rsidR="00422B49" w:rsidRPr="0092064E">
        <w:rPr>
          <w:rFonts w:asciiTheme="majorHAnsi" w:hAnsiTheme="majorHAnsi" w:cstheme="minorHAnsi"/>
          <w:lang w:val="en-US"/>
        </w:rPr>
        <w:t xml:space="preserve"> has </w:t>
      </w:r>
      <w:r w:rsidR="00C16587" w:rsidRPr="0092064E">
        <w:rPr>
          <w:rFonts w:asciiTheme="majorHAnsi" w:hAnsiTheme="majorHAnsi" w:cstheme="minorHAnsi"/>
          <w:lang w:val="en-US"/>
        </w:rPr>
        <w:t xml:space="preserve">also </w:t>
      </w:r>
      <w:r w:rsidR="00422B49" w:rsidRPr="0092064E">
        <w:rPr>
          <w:rFonts w:asciiTheme="majorHAnsi" w:hAnsiTheme="majorHAnsi" w:cstheme="minorHAnsi"/>
          <w:lang w:val="en-US"/>
        </w:rPr>
        <w:t>been performed using pure laparoscopic techniques</w:t>
      </w:r>
      <w:r w:rsidR="002704D3" w:rsidRPr="0092064E">
        <w:rPr>
          <w:rFonts w:asciiTheme="majorHAnsi" w:hAnsiTheme="majorHAnsi" w:cstheme="minorHAnsi"/>
          <w:vertAlign w:val="superscript"/>
          <w:lang w:val="en-US"/>
        </w:rPr>
        <w:t>12</w:t>
      </w:r>
      <w:r w:rsidR="00B73A3B" w:rsidRPr="0092064E">
        <w:rPr>
          <w:rFonts w:asciiTheme="majorHAnsi" w:hAnsiTheme="majorHAnsi" w:cstheme="minorHAnsi"/>
          <w:vertAlign w:val="superscript"/>
          <w:lang w:val="en-US"/>
        </w:rPr>
        <w:t>,28</w:t>
      </w:r>
      <w:r w:rsidR="00422B49" w:rsidRPr="0092064E">
        <w:rPr>
          <w:rFonts w:asciiTheme="majorHAnsi" w:hAnsiTheme="majorHAnsi" w:cstheme="minorHAnsi"/>
          <w:lang w:val="en-US"/>
        </w:rPr>
        <w:t xml:space="preserve">, the use of a </w:t>
      </w:r>
      <w:r w:rsidR="00004B41" w:rsidRPr="0092064E">
        <w:rPr>
          <w:rFonts w:asciiTheme="majorHAnsi" w:hAnsiTheme="majorHAnsi" w:cstheme="minorHAnsi"/>
          <w:lang w:val="en-US"/>
        </w:rPr>
        <w:t>robotic system</w:t>
      </w:r>
      <w:r w:rsidR="00422B49" w:rsidRPr="0092064E">
        <w:rPr>
          <w:rFonts w:asciiTheme="majorHAnsi" w:hAnsiTheme="majorHAnsi" w:cstheme="minorHAnsi"/>
          <w:lang w:val="en-US"/>
        </w:rPr>
        <w:t xml:space="preserve"> is thought to facilitate the procedure due to the enhanced dexterity offered by robotic assistance</w:t>
      </w:r>
      <w:r w:rsidR="007E560C" w:rsidRPr="0092064E">
        <w:rPr>
          <w:rFonts w:asciiTheme="majorHAnsi" w:hAnsiTheme="majorHAnsi" w:cstheme="minorHAnsi"/>
          <w:vertAlign w:val="superscript"/>
          <w:lang w:val="en-US"/>
        </w:rPr>
        <w:t>2</w:t>
      </w:r>
      <w:r w:rsidR="00D37B8F" w:rsidRPr="0092064E">
        <w:rPr>
          <w:rFonts w:asciiTheme="majorHAnsi" w:hAnsiTheme="majorHAnsi" w:cstheme="minorHAnsi"/>
          <w:vertAlign w:val="superscript"/>
          <w:lang w:val="en-US"/>
        </w:rPr>
        <w:t>9</w:t>
      </w:r>
      <w:r w:rsidR="00422B49" w:rsidRPr="0092064E">
        <w:rPr>
          <w:rFonts w:asciiTheme="majorHAnsi" w:hAnsiTheme="majorHAnsi" w:cstheme="minorHAnsi"/>
          <w:lang w:val="en-US"/>
        </w:rPr>
        <w:t>.</w:t>
      </w:r>
      <w:r w:rsidR="00B16AA6" w:rsidRPr="0092064E">
        <w:rPr>
          <w:rFonts w:asciiTheme="majorHAnsi" w:hAnsiTheme="majorHAnsi" w:cstheme="minorHAnsi"/>
          <w:lang w:val="en-US"/>
        </w:rPr>
        <w:t xml:space="preserve"> </w:t>
      </w:r>
      <w:r w:rsidR="00526D03" w:rsidRPr="0092064E">
        <w:rPr>
          <w:rFonts w:asciiTheme="majorHAnsi" w:hAnsiTheme="majorHAnsi" w:cstheme="minorHAnsi"/>
          <w:lang w:val="en-US"/>
        </w:rPr>
        <w:t xml:space="preserve">Indeed, </w:t>
      </w:r>
      <w:proofErr w:type="spellStart"/>
      <w:r w:rsidR="00526D03" w:rsidRPr="0092064E">
        <w:rPr>
          <w:rFonts w:asciiTheme="majorHAnsi" w:hAnsiTheme="majorHAnsi" w:cstheme="minorHAnsi"/>
          <w:lang w:val="en-US"/>
        </w:rPr>
        <w:t>Duouadi</w:t>
      </w:r>
      <w:proofErr w:type="spellEnd"/>
      <w:r w:rsidR="00526D03" w:rsidRPr="0092064E">
        <w:rPr>
          <w:rFonts w:asciiTheme="majorHAnsi" w:hAnsiTheme="majorHAnsi" w:cstheme="minorHAnsi"/>
          <w:lang w:val="en-US"/>
        </w:rPr>
        <w:t xml:space="preserve"> </w:t>
      </w:r>
      <w:r w:rsidR="003A2748" w:rsidRPr="0092064E">
        <w:rPr>
          <w:rFonts w:asciiTheme="majorHAnsi" w:hAnsiTheme="majorHAnsi" w:cstheme="minorHAnsi"/>
          <w:lang w:val="en-US"/>
        </w:rPr>
        <w:t>et al.</w:t>
      </w:r>
      <w:r w:rsidR="00526D03" w:rsidRPr="0092064E">
        <w:rPr>
          <w:rFonts w:asciiTheme="majorHAnsi" w:hAnsiTheme="majorHAnsi" w:cstheme="minorHAnsi"/>
          <w:lang w:val="en-US"/>
        </w:rPr>
        <w:t xml:space="preserve"> found that robotic </w:t>
      </w:r>
      <w:r w:rsidR="002D26B0" w:rsidRPr="0092064E">
        <w:rPr>
          <w:rFonts w:asciiTheme="majorHAnsi" w:hAnsiTheme="majorHAnsi" w:cstheme="minorHAnsi"/>
          <w:lang w:val="en-US"/>
        </w:rPr>
        <w:t>assistance</w:t>
      </w:r>
      <w:r w:rsidR="00526D03" w:rsidRPr="0092064E">
        <w:rPr>
          <w:rFonts w:asciiTheme="majorHAnsi" w:hAnsiTheme="majorHAnsi" w:cstheme="minorHAnsi"/>
          <w:lang w:val="en-US"/>
        </w:rPr>
        <w:t xml:space="preserve"> reduced the rate of conversion to open surgery while increasing the number of resected lymph node</w:t>
      </w:r>
      <w:r w:rsidR="000045EF" w:rsidRPr="0092064E">
        <w:rPr>
          <w:rFonts w:asciiTheme="majorHAnsi" w:hAnsiTheme="majorHAnsi" w:cstheme="minorHAnsi"/>
          <w:lang w:val="en-US"/>
        </w:rPr>
        <w:t>s</w:t>
      </w:r>
      <w:r w:rsidR="00526D03" w:rsidRPr="0092064E">
        <w:rPr>
          <w:rFonts w:asciiTheme="majorHAnsi" w:hAnsiTheme="majorHAnsi" w:cstheme="minorHAnsi"/>
          <w:lang w:val="en-US"/>
        </w:rPr>
        <w:t xml:space="preserve"> and the rate of margin negative resections</w:t>
      </w:r>
      <w:r w:rsidR="001003B2" w:rsidRPr="0092064E">
        <w:rPr>
          <w:rFonts w:asciiTheme="majorHAnsi" w:hAnsiTheme="majorHAnsi" w:cstheme="minorHAnsi"/>
          <w:vertAlign w:val="superscript"/>
          <w:lang w:val="en-US"/>
        </w:rPr>
        <w:t>13</w:t>
      </w:r>
      <w:r w:rsidR="00526D03" w:rsidRPr="0092064E">
        <w:rPr>
          <w:rFonts w:asciiTheme="majorHAnsi" w:hAnsiTheme="majorHAnsi" w:cstheme="minorHAnsi"/>
          <w:lang w:val="en-US"/>
        </w:rPr>
        <w:t>.</w:t>
      </w:r>
    </w:p>
    <w:p w14:paraId="41205A05" w14:textId="77777777" w:rsidR="000043BF" w:rsidRPr="0092064E" w:rsidRDefault="000043BF" w:rsidP="00601628">
      <w:pPr>
        <w:jc w:val="both"/>
        <w:rPr>
          <w:rFonts w:asciiTheme="majorHAnsi" w:hAnsiTheme="majorHAnsi" w:cstheme="minorHAnsi"/>
          <w:lang w:val="en-US"/>
        </w:rPr>
      </w:pPr>
    </w:p>
    <w:p w14:paraId="03C4F950" w14:textId="3AF2FACF" w:rsidR="0045151E" w:rsidRPr="0092064E" w:rsidRDefault="0016262E" w:rsidP="00601628">
      <w:pPr>
        <w:jc w:val="both"/>
        <w:rPr>
          <w:rFonts w:asciiTheme="majorHAnsi" w:hAnsiTheme="majorHAnsi" w:cstheme="minorHAnsi"/>
          <w:lang w:val="en-US"/>
        </w:rPr>
      </w:pPr>
      <w:r w:rsidRPr="0092064E">
        <w:rPr>
          <w:rFonts w:asciiTheme="majorHAnsi" w:hAnsiTheme="majorHAnsi" w:cstheme="minorHAnsi"/>
          <w:lang w:val="en-US"/>
        </w:rPr>
        <w:t xml:space="preserve">When the tumor is located </w:t>
      </w:r>
      <w:r w:rsidR="00CD0E40" w:rsidRPr="0092064E">
        <w:rPr>
          <w:rFonts w:asciiTheme="majorHAnsi" w:hAnsiTheme="majorHAnsi" w:cstheme="minorHAnsi"/>
          <w:lang w:val="en-US"/>
        </w:rPr>
        <w:t>close to the neck</w:t>
      </w:r>
      <w:r w:rsidRPr="0092064E">
        <w:rPr>
          <w:rFonts w:asciiTheme="majorHAnsi" w:hAnsiTheme="majorHAnsi" w:cstheme="minorHAnsi"/>
          <w:lang w:val="en-US"/>
        </w:rPr>
        <w:t xml:space="preserve"> of the pancreas, involvement of the superior mesenteric-portal vein and/or the celiac trunk</w:t>
      </w:r>
      <w:r w:rsidR="00026209" w:rsidRPr="0092064E">
        <w:rPr>
          <w:rFonts w:asciiTheme="majorHAnsi" w:hAnsiTheme="majorHAnsi" w:cstheme="minorHAnsi"/>
          <w:lang w:val="en-US"/>
        </w:rPr>
        <w:t xml:space="preserve"> may occur</w:t>
      </w:r>
      <w:r w:rsidR="00C16587">
        <w:rPr>
          <w:rFonts w:asciiTheme="majorHAnsi" w:hAnsiTheme="majorHAnsi" w:cstheme="minorHAnsi"/>
          <w:lang w:val="en-US"/>
        </w:rPr>
        <w:t>,</w:t>
      </w:r>
      <w:r w:rsidR="00026209" w:rsidRPr="0092064E">
        <w:rPr>
          <w:rFonts w:asciiTheme="majorHAnsi" w:hAnsiTheme="majorHAnsi" w:cstheme="minorHAnsi"/>
          <w:lang w:val="en-US"/>
        </w:rPr>
        <w:t xml:space="preserve"> </w:t>
      </w:r>
      <w:r w:rsidR="00CD0E40" w:rsidRPr="0092064E">
        <w:rPr>
          <w:rFonts w:asciiTheme="majorHAnsi" w:hAnsiTheme="majorHAnsi" w:cstheme="minorHAnsi"/>
          <w:lang w:val="en-US"/>
        </w:rPr>
        <w:t>further complicat</w:t>
      </w:r>
      <w:r w:rsidR="00B75BFB" w:rsidRPr="0092064E">
        <w:rPr>
          <w:rFonts w:asciiTheme="majorHAnsi" w:hAnsiTheme="majorHAnsi" w:cstheme="minorHAnsi"/>
          <w:lang w:val="en-US"/>
        </w:rPr>
        <w:t>ing</w:t>
      </w:r>
      <w:r w:rsidR="00CD0E40" w:rsidRPr="0092064E">
        <w:rPr>
          <w:rFonts w:asciiTheme="majorHAnsi" w:hAnsiTheme="majorHAnsi" w:cstheme="minorHAnsi"/>
          <w:lang w:val="en-US"/>
        </w:rPr>
        <w:t xml:space="preserve"> the procedure</w:t>
      </w:r>
      <w:r w:rsidRPr="0092064E">
        <w:rPr>
          <w:rFonts w:asciiTheme="majorHAnsi" w:hAnsiTheme="majorHAnsi" w:cstheme="minorHAnsi"/>
          <w:lang w:val="en-US"/>
        </w:rPr>
        <w:t>.</w:t>
      </w:r>
      <w:r w:rsidR="008D72D6" w:rsidRPr="0092064E">
        <w:rPr>
          <w:rFonts w:asciiTheme="majorHAnsi" w:hAnsiTheme="majorHAnsi" w:cstheme="minorHAnsi"/>
          <w:lang w:val="en-US"/>
        </w:rPr>
        <w:t xml:space="preserve"> </w:t>
      </w:r>
      <w:r w:rsidR="002D26B0" w:rsidRPr="0092064E">
        <w:rPr>
          <w:rFonts w:asciiTheme="majorHAnsi" w:hAnsiTheme="majorHAnsi" w:cstheme="minorHAnsi"/>
          <w:lang w:val="en-US"/>
        </w:rPr>
        <w:t>Both arterial and</w:t>
      </w:r>
      <w:r w:rsidR="008D72D6" w:rsidRPr="0092064E">
        <w:rPr>
          <w:rFonts w:asciiTheme="majorHAnsi" w:hAnsiTheme="majorHAnsi" w:cstheme="minorHAnsi"/>
          <w:lang w:val="en-US"/>
        </w:rPr>
        <w:t xml:space="preserve"> ve</w:t>
      </w:r>
      <w:r w:rsidR="00622226" w:rsidRPr="0092064E">
        <w:rPr>
          <w:rFonts w:asciiTheme="majorHAnsi" w:hAnsiTheme="majorHAnsi" w:cstheme="minorHAnsi"/>
          <w:lang w:val="en-US"/>
        </w:rPr>
        <w:t>n</w:t>
      </w:r>
      <w:r w:rsidR="008D72D6" w:rsidRPr="0092064E">
        <w:rPr>
          <w:rFonts w:asciiTheme="majorHAnsi" w:hAnsiTheme="majorHAnsi" w:cstheme="minorHAnsi"/>
          <w:lang w:val="en-US"/>
        </w:rPr>
        <w:t>ous</w:t>
      </w:r>
      <w:r w:rsidR="00622226" w:rsidRPr="0092064E">
        <w:rPr>
          <w:rFonts w:asciiTheme="majorHAnsi" w:hAnsiTheme="majorHAnsi" w:cstheme="minorHAnsi"/>
          <w:lang w:val="en-US"/>
        </w:rPr>
        <w:t xml:space="preserve"> resections have been </w:t>
      </w:r>
      <w:r w:rsidR="002D26B0" w:rsidRPr="0092064E">
        <w:rPr>
          <w:rFonts w:asciiTheme="majorHAnsi" w:hAnsiTheme="majorHAnsi" w:cstheme="minorHAnsi"/>
          <w:lang w:val="en-US"/>
        </w:rPr>
        <w:t>performed</w:t>
      </w:r>
      <w:r w:rsidR="00622226" w:rsidRPr="0092064E">
        <w:rPr>
          <w:rFonts w:asciiTheme="majorHAnsi" w:hAnsiTheme="majorHAnsi" w:cstheme="minorHAnsi"/>
          <w:lang w:val="en-US"/>
        </w:rPr>
        <w:t xml:space="preserve"> using robotic assistance during radical antegrade modular pancreatosplectomy</w:t>
      </w:r>
      <w:r w:rsidR="00A5234B" w:rsidRPr="0092064E">
        <w:rPr>
          <w:rFonts w:asciiTheme="majorHAnsi" w:hAnsiTheme="majorHAnsi" w:cstheme="minorHAnsi"/>
          <w:vertAlign w:val="superscript"/>
          <w:lang w:val="en-US"/>
        </w:rPr>
        <w:t>30</w:t>
      </w:r>
      <w:r w:rsidR="00622226" w:rsidRPr="0092064E">
        <w:rPr>
          <w:rFonts w:asciiTheme="majorHAnsi" w:hAnsiTheme="majorHAnsi" w:cstheme="minorHAnsi"/>
          <w:lang w:val="en-US"/>
        </w:rPr>
        <w:t>, but the safety and oncologic efficacy of these procedures remain to be established.</w:t>
      </w:r>
      <w:r w:rsidR="0045151E" w:rsidRPr="0092064E">
        <w:rPr>
          <w:rFonts w:asciiTheme="majorHAnsi" w:hAnsiTheme="majorHAnsi" w:cstheme="minorHAnsi"/>
          <w:lang w:val="en-US"/>
        </w:rPr>
        <w:t xml:space="preserve"> </w:t>
      </w:r>
    </w:p>
    <w:p w14:paraId="4A16697A" w14:textId="77777777" w:rsidR="00770D1E" w:rsidRPr="0092064E" w:rsidRDefault="00770D1E" w:rsidP="00601628">
      <w:pPr>
        <w:jc w:val="both"/>
        <w:rPr>
          <w:rFonts w:asciiTheme="majorHAnsi" w:hAnsiTheme="majorHAnsi" w:cstheme="minorHAnsi"/>
          <w:lang w:val="en-US"/>
        </w:rPr>
      </w:pPr>
    </w:p>
    <w:p w14:paraId="2ADF7688" w14:textId="333FAF0F" w:rsidR="0016262E" w:rsidRPr="0092064E" w:rsidRDefault="0045151E" w:rsidP="00601628">
      <w:pPr>
        <w:jc w:val="both"/>
        <w:rPr>
          <w:rFonts w:asciiTheme="majorHAnsi" w:hAnsiTheme="majorHAnsi" w:cstheme="minorHAnsi"/>
          <w:lang w:val="en-US"/>
        </w:rPr>
      </w:pPr>
      <w:r w:rsidRPr="0092064E">
        <w:rPr>
          <w:rFonts w:asciiTheme="majorHAnsi" w:hAnsiTheme="majorHAnsi" w:cstheme="minorHAnsi"/>
          <w:lang w:val="en-US"/>
        </w:rPr>
        <w:t>In the case presented here</w:t>
      </w:r>
      <w:r w:rsidR="00C16587">
        <w:rPr>
          <w:rFonts w:asciiTheme="majorHAnsi" w:hAnsiTheme="majorHAnsi" w:cstheme="minorHAnsi"/>
          <w:lang w:val="en-US"/>
        </w:rPr>
        <w:t>,</w:t>
      </w:r>
      <w:r w:rsidRPr="0092064E">
        <w:rPr>
          <w:rFonts w:asciiTheme="majorHAnsi" w:hAnsiTheme="majorHAnsi" w:cstheme="minorHAnsi"/>
          <w:lang w:val="en-US"/>
        </w:rPr>
        <w:t xml:space="preserve"> we performed a sidewall resection of the </w:t>
      </w:r>
      <w:proofErr w:type="spellStart"/>
      <w:r w:rsidRPr="0092064E">
        <w:rPr>
          <w:rFonts w:asciiTheme="majorHAnsi" w:hAnsiTheme="majorHAnsi" w:cstheme="minorHAnsi"/>
          <w:lang w:val="en-US"/>
        </w:rPr>
        <w:t>portomesenteric</w:t>
      </w:r>
      <w:proofErr w:type="spellEnd"/>
      <w:r w:rsidRPr="0092064E">
        <w:rPr>
          <w:rFonts w:asciiTheme="majorHAnsi" w:hAnsiTheme="majorHAnsi" w:cstheme="minorHAnsi"/>
          <w:lang w:val="en-US"/>
        </w:rPr>
        <w:t xml:space="preserve"> axis</w:t>
      </w:r>
      <w:r w:rsidR="002D74DF" w:rsidRPr="0092064E">
        <w:rPr>
          <w:rFonts w:asciiTheme="majorHAnsi" w:hAnsiTheme="majorHAnsi" w:cstheme="minorHAnsi"/>
          <w:lang w:val="en-US"/>
        </w:rPr>
        <w:t xml:space="preserve">. The defect </w:t>
      </w:r>
      <w:r w:rsidRPr="0092064E">
        <w:rPr>
          <w:rFonts w:asciiTheme="majorHAnsi" w:hAnsiTheme="majorHAnsi" w:cstheme="minorHAnsi"/>
          <w:lang w:val="en-US"/>
        </w:rPr>
        <w:t>was close</w:t>
      </w:r>
      <w:r w:rsidR="00696F06" w:rsidRPr="0092064E">
        <w:rPr>
          <w:rFonts w:asciiTheme="majorHAnsi" w:hAnsiTheme="majorHAnsi" w:cstheme="minorHAnsi"/>
          <w:lang w:val="en-US"/>
        </w:rPr>
        <w:t>d using a vein patch. W</w:t>
      </w:r>
      <w:r w:rsidRPr="0092064E">
        <w:rPr>
          <w:rFonts w:asciiTheme="majorHAnsi" w:hAnsiTheme="majorHAnsi" w:cstheme="minorHAnsi"/>
          <w:lang w:val="en-US"/>
        </w:rPr>
        <w:t xml:space="preserve">e still </w:t>
      </w:r>
      <w:r w:rsidR="002D74DF" w:rsidRPr="0092064E">
        <w:rPr>
          <w:rFonts w:asciiTheme="majorHAnsi" w:hAnsiTheme="majorHAnsi" w:cstheme="minorHAnsi"/>
          <w:lang w:val="en-US"/>
        </w:rPr>
        <w:t xml:space="preserve">consider </w:t>
      </w:r>
      <w:r w:rsidRPr="0092064E">
        <w:rPr>
          <w:rFonts w:asciiTheme="majorHAnsi" w:hAnsiTheme="majorHAnsi" w:cstheme="minorHAnsi"/>
          <w:lang w:val="en-US"/>
        </w:rPr>
        <w:t>overt vascular involvement a contraindication to robotic approach</w:t>
      </w:r>
      <w:r w:rsidR="00B73A3B" w:rsidRPr="0092064E">
        <w:rPr>
          <w:rFonts w:asciiTheme="majorHAnsi" w:hAnsiTheme="majorHAnsi" w:cstheme="minorHAnsi"/>
          <w:vertAlign w:val="superscript"/>
          <w:lang w:val="en-US"/>
        </w:rPr>
        <w:t>18,31</w:t>
      </w:r>
      <w:r w:rsidR="00696F06" w:rsidRPr="0092064E">
        <w:rPr>
          <w:rFonts w:asciiTheme="majorHAnsi" w:hAnsiTheme="majorHAnsi" w:cstheme="minorHAnsi"/>
          <w:lang w:val="en-US"/>
        </w:rPr>
        <w:t xml:space="preserve">. However, we have performed a few robotic pancreatic resections with associated vascular procedures when vascular involvement was </w:t>
      </w:r>
      <w:r w:rsidR="00661E44" w:rsidRPr="0092064E">
        <w:rPr>
          <w:rFonts w:asciiTheme="majorHAnsi" w:hAnsiTheme="majorHAnsi" w:cstheme="minorHAnsi"/>
          <w:lang w:val="en-US"/>
        </w:rPr>
        <w:t>limited,</w:t>
      </w:r>
      <w:r w:rsidR="00696F06" w:rsidRPr="0092064E">
        <w:rPr>
          <w:rFonts w:asciiTheme="majorHAnsi" w:hAnsiTheme="majorHAnsi" w:cstheme="minorHAnsi"/>
          <w:lang w:val="en-US"/>
        </w:rPr>
        <w:t xml:space="preserve"> and operative conditions permitted the procedure to be safely completed under robotic assistance</w:t>
      </w:r>
      <w:r w:rsidR="00B00C10" w:rsidRPr="0092064E">
        <w:rPr>
          <w:rFonts w:asciiTheme="majorHAnsi" w:hAnsiTheme="majorHAnsi" w:cstheme="minorHAnsi"/>
          <w:vertAlign w:val="superscript"/>
          <w:lang w:val="en-US"/>
        </w:rPr>
        <w:t>32</w:t>
      </w:r>
      <w:r w:rsidRPr="0092064E">
        <w:rPr>
          <w:rFonts w:asciiTheme="majorHAnsi" w:hAnsiTheme="majorHAnsi" w:cstheme="minorHAnsi"/>
          <w:lang w:val="en-US"/>
        </w:rPr>
        <w:t>.</w:t>
      </w:r>
      <w:r w:rsidR="00D73032" w:rsidRPr="0092064E">
        <w:rPr>
          <w:rFonts w:asciiTheme="majorHAnsi" w:hAnsiTheme="majorHAnsi" w:cstheme="minorHAnsi"/>
          <w:lang w:val="en-US"/>
        </w:rPr>
        <w:t xml:space="preserve"> </w:t>
      </w:r>
      <w:r w:rsidR="00696F06" w:rsidRPr="0092064E">
        <w:rPr>
          <w:rFonts w:asciiTheme="majorHAnsi" w:hAnsiTheme="majorHAnsi" w:cstheme="minorHAnsi"/>
          <w:lang w:val="en-US"/>
        </w:rPr>
        <w:t>We ha</w:t>
      </w:r>
      <w:r w:rsidR="00C16587">
        <w:rPr>
          <w:rFonts w:asciiTheme="majorHAnsi" w:hAnsiTheme="majorHAnsi" w:cstheme="minorHAnsi"/>
          <w:lang w:val="en-US"/>
        </w:rPr>
        <w:t>ve</w:t>
      </w:r>
      <w:r w:rsidR="00696F06" w:rsidRPr="0092064E">
        <w:rPr>
          <w:rFonts w:asciiTheme="majorHAnsi" w:hAnsiTheme="majorHAnsi" w:cstheme="minorHAnsi"/>
          <w:lang w:val="en-US"/>
        </w:rPr>
        <w:t xml:space="preserve"> already </w:t>
      </w:r>
      <w:r w:rsidR="00D73032" w:rsidRPr="0092064E">
        <w:rPr>
          <w:rFonts w:asciiTheme="majorHAnsi" w:hAnsiTheme="majorHAnsi" w:cstheme="minorHAnsi"/>
          <w:lang w:val="en-US"/>
        </w:rPr>
        <w:t xml:space="preserve">performed over 500 of such procedures open and we </w:t>
      </w:r>
      <w:r w:rsidR="0070287F" w:rsidRPr="0092064E">
        <w:rPr>
          <w:rFonts w:asciiTheme="majorHAnsi" w:hAnsiTheme="majorHAnsi" w:cstheme="minorHAnsi"/>
          <w:lang w:val="en-US"/>
        </w:rPr>
        <w:t>ha</w:t>
      </w:r>
      <w:r w:rsidR="00C16587">
        <w:rPr>
          <w:rFonts w:asciiTheme="majorHAnsi" w:hAnsiTheme="majorHAnsi" w:cstheme="minorHAnsi"/>
          <w:lang w:val="en-US"/>
        </w:rPr>
        <w:t>ve</w:t>
      </w:r>
      <w:r w:rsidR="00423174" w:rsidRPr="0092064E">
        <w:rPr>
          <w:rFonts w:asciiTheme="majorHAnsi" w:hAnsiTheme="majorHAnsi" w:cstheme="minorHAnsi"/>
          <w:lang w:val="en-US"/>
        </w:rPr>
        <w:t xml:space="preserve"> experience with</w:t>
      </w:r>
      <w:r w:rsidR="00D73032" w:rsidRPr="0092064E">
        <w:rPr>
          <w:rFonts w:asciiTheme="majorHAnsi" w:hAnsiTheme="majorHAnsi" w:cstheme="minorHAnsi"/>
          <w:lang w:val="en-US"/>
        </w:rPr>
        <w:t xml:space="preserve"> both pancreatic</w:t>
      </w:r>
      <w:r w:rsidR="00B00C10" w:rsidRPr="0092064E">
        <w:rPr>
          <w:rFonts w:asciiTheme="majorHAnsi" w:hAnsiTheme="majorHAnsi" w:cstheme="minorHAnsi"/>
          <w:vertAlign w:val="superscript"/>
          <w:lang w:val="en-US"/>
        </w:rPr>
        <w:t>33</w:t>
      </w:r>
      <w:r w:rsidR="00D73032" w:rsidRPr="0092064E">
        <w:rPr>
          <w:rFonts w:asciiTheme="majorHAnsi" w:hAnsiTheme="majorHAnsi" w:cstheme="minorHAnsi"/>
          <w:lang w:val="en-US"/>
        </w:rPr>
        <w:t xml:space="preserve"> and </w:t>
      </w:r>
      <w:r w:rsidR="00423174" w:rsidRPr="0092064E">
        <w:rPr>
          <w:rFonts w:asciiTheme="majorHAnsi" w:hAnsiTheme="majorHAnsi" w:cstheme="minorHAnsi"/>
          <w:lang w:val="en-US"/>
        </w:rPr>
        <w:t>renal</w:t>
      </w:r>
      <w:r w:rsidR="00B00C10" w:rsidRPr="0092064E">
        <w:rPr>
          <w:rFonts w:asciiTheme="majorHAnsi" w:hAnsiTheme="majorHAnsi" w:cstheme="minorHAnsi"/>
          <w:vertAlign w:val="superscript"/>
          <w:lang w:val="en-US"/>
        </w:rPr>
        <w:t>34</w:t>
      </w:r>
      <w:r w:rsidR="00D73032" w:rsidRPr="0092064E">
        <w:rPr>
          <w:rFonts w:asciiTheme="majorHAnsi" w:hAnsiTheme="majorHAnsi" w:cstheme="minorHAnsi"/>
          <w:lang w:val="en-US"/>
        </w:rPr>
        <w:t xml:space="preserve"> </w:t>
      </w:r>
      <w:r w:rsidR="00423174" w:rsidRPr="0092064E">
        <w:rPr>
          <w:rFonts w:asciiTheme="majorHAnsi" w:hAnsiTheme="majorHAnsi" w:cstheme="minorHAnsi"/>
          <w:lang w:val="en-US"/>
        </w:rPr>
        <w:t xml:space="preserve">robotic </w:t>
      </w:r>
      <w:r w:rsidR="00D73032" w:rsidRPr="0092064E">
        <w:rPr>
          <w:rFonts w:asciiTheme="majorHAnsi" w:hAnsiTheme="majorHAnsi" w:cstheme="minorHAnsi"/>
          <w:lang w:val="en-US"/>
        </w:rPr>
        <w:t xml:space="preserve">transplants. </w:t>
      </w:r>
    </w:p>
    <w:p w14:paraId="2E495B2C" w14:textId="77777777" w:rsidR="000043BF" w:rsidRPr="0092064E" w:rsidRDefault="000043BF" w:rsidP="00601628">
      <w:pPr>
        <w:jc w:val="both"/>
        <w:rPr>
          <w:rFonts w:asciiTheme="majorHAnsi" w:hAnsiTheme="majorHAnsi" w:cstheme="minorHAnsi"/>
          <w:lang w:val="en-US"/>
        </w:rPr>
      </w:pPr>
    </w:p>
    <w:p w14:paraId="6B5BEE45" w14:textId="570F4460" w:rsidR="00E06F82" w:rsidRPr="0092064E" w:rsidRDefault="00E06F82" w:rsidP="00601628">
      <w:pPr>
        <w:jc w:val="both"/>
        <w:rPr>
          <w:rFonts w:asciiTheme="majorHAnsi" w:hAnsiTheme="majorHAnsi" w:cstheme="minorHAnsi"/>
          <w:lang w:val="en-US"/>
        </w:rPr>
      </w:pPr>
      <w:r w:rsidRPr="0092064E">
        <w:rPr>
          <w:rFonts w:asciiTheme="majorHAnsi" w:hAnsiTheme="majorHAnsi" w:cstheme="minorHAnsi"/>
          <w:lang w:val="en-US"/>
        </w:rPr>
        <w:t>Not all pancreatic tumors located in the body-tail of the pancreas can be</w:t>
      </w:r>
      <w:r w:rsidR="006776B1" w:rsidRPr="0092064E">
        <w:rPr>
          <w:rFonts w:asciiTheme="majorHAnsi" w:hAnsiTheme="majorHAnsi" w:cstheme="minorHAnsi"/>
          <w:lang w:val="en-US"/>
        </w:rPr>
        <w:t xml:space="preserve"> resected using minimally invasive techniques, including robotic-assistance. Although the</w:t>
      </w:r>
      <w:r w:rsidR="00F52F6B" w:rsidRPr="0092064E">
        <w:rPr>
          <w:rFonts w:asciiTheme="majorHAnsi" w:hAnsiTheme="majorHAnsi" w:cstheme="minorHAnsi"/>
          <w:lang w:val="en-US"/>
        </w:rPr>
        <w:t xml:space="preserve"> contraindications to robotic resection are expected to vary with center and surgeon experience, it could be reasonable to accept that patients with truly </w:t>
      </w:r>
      <w:r w:rsidR="002D26B0" w:rsidRPr="0092064E">
        <w:rPr>
          <w:rFonts w:asciiTheme="majorHAnsi" w:hAnsiTheme="majorHAnsi" w:cstheme="minorHAnsi"/>
          <w:lang w:val="en-US"/>
        </w:rPr>
        <w:t>locally</w:t>
      </w:r>
      <w:r w:rsidR="00F52F6B" w:rsidRPr="0092064E">
        <w:rPr>
          <w:rFonts w:asciiTheme="majorHAnsi" w:hAnsiTheme="majorHAnsi" w:cstheme="minorHAnsi"/>
          <w:lang w:val="en-US"/>
        </w:rPr>
        <w:t xml:space="preserve"> advanced cancers, with portal hypertension secondary to superior mesenteric portal vein stenosis/obstruction, with severe central obesity, and/or requiring </w:t>
      </w:r>
      <w:proofErr w:type="spellStart"/>
      <w:r w:rsidR="00F52F6B" w:rsidRPr="0092064E">
        <w:rPr>
          <w:rFonts w:asciiTheme="majorHAnsi" w:hAnsiTheme="majorHAnsi" w:cstheme="minorHAnsi"/>
          <w:lang w:val="en-US"/>
        </w:rPr>
        <w:t>multivisceral</w:t>
      </w:r>
      <w:proofErr w:type="spellEnd"/>
      <w:r w:rsidR="00F52F6B" w:rsidRPr="0092064E">
        <w:rPr>
          <w:rFonts w:asciiTheme="majorHAnsi" w:hAnsiTheme="majorHAnsi" w:cstheme="minorHAnsi"/>
          <w:lang w:val="en-US"/>
        </w:rPr>
        <w:t xml:space="preserve"> resection</w:t>
      </w:r>
      <w:r w:rsidR="00853FE9" w:rsidRPr="0092064E">
        <w:rPr>
          <w:rFonts w:asciiTheme="majorHAnsi" w:hAnsiTheme="majorHAnsi" w:cstheme="minorHAnsi"/>
          <w:lang w:val="en-US"/>
        </w:rPr>
        <w:t>s</w:t>
      </w:r>
      <w:r w:rsidR="00F52F6B" w:rsidRPr="0092064E">
        <w:rPr>
          <w:rFonts w:asciiTheme="majorHAnsi" w:hAnsiTheme="majorHAnsi" w:cstheme="minorHAnsi"/>
          <w:lang w:val="en-US"/>
        </w:rPr>
        <w:t xml:space="preserve"> are less likely to be safely resected robotically than open.</w:t>
      </w:r>
    </w:p>
    <w:p w14:paraId="7FBF07F0" w14:textId="77777777" w:rsidR="000043BF" w:rsidRPr="0092064E" w:rsidRDefault="000043BF" w:rsidP="00601628">
      <w:pPr>
        <w:jc w:val="both"/>
        <w:rPr>
          <w:rFonts w:asciiTheme="majorHAnsi" w:hAnsiTheme="majorHAnsi" w:cstheme="minorHAnsi"/>
          <w:lang w:val="en-US"/>
        </w:rPr>
      </w:pPr>
    </w:p>
    <w:p w14:paraId="65944C2F" w14:textId="325BBC73" w:rsidR="0078307E" w:rsidRPr="0092064E" w:rsidRDefault="0078307E" w:rsidP="00601628">
      <w:pPr>
        <w:jc w:val="both"/>
        <w:rPr>
          <w:rFonts w:asciiTheme="majorHAnsi" w:hAnsiTheme="majorHAnsi" w:cstheme="minorHAnsi"/>
          <w:lang w:val="en-US"/>
        </w:rPr>
      </w:pPr>
      <w:r w:rsidRPr="0092064E">
        <w:rPr>
          <w:rFonts w:asciiTheme="majorHAnsi" w:hAnsiTheme="majorHAnsi" w:cstheme="minorHAnsi"/>
          <w:lang w:val="en-US"/>
        </w:rPr>
        <w:t>Although curren</w:t>
      </w:r>
      <w:r w:rsidR="00976EDF" w:rsidRPr="0092064E">
        <w:rPr>
          <w:rFonts w:asciiTheme="majorHAnsi" w:hAnsiTheme="majorHAnsi" w:cstheme="minorHAnsi"/>
          <w:lang w:val="en-US"/>
        </w:rPr>
        <w:t>t guidelines</w:t>
      </w:r>
      <w:r w:rsidR="00D60D33" w:rsidRPr="0092064E">
        <w:rPr>
          <w:rFonts w:asciiTheme="majorHAnsi" w:hAnsiTheme="majorHAnsi" w:cstheme="minorHAnsi"/>
          <w:lang w:val="en-US"/>
        </w:rPr>
        <w:t xml:space="preserve"> </w:t>
      </w:r>
      <w:r w:rsidRPr="0092064E">
        <w:rPr>
          <w:rFonts w:asciiTheme="majorHAnsi" w:hAnsiTheme="majorHAnsi" w:cstheme="minorHAnsi"/>
          <w:lang w:val="en-US"/>
        </w:rPr>
        <w:t xml:space="preserve">recommend upfront resection for pancreatic cancers not meeting the criteria to be classified either “borderline </w:t>
      </w:r>
      <w:proofErr w:type="spellStart"/>
      <w:r w:rsidRPr="0092064E">
        <w:rPr>
          <w:rFonts w:asciiTheme="majorHAnsi" w:hAnsiTheme="majorHAnsi" w:cstheme="minorHAnsi"/>
          <w:lang w:val="en-US"/>
        </w:rPr>
        <w:t>resectable</w:t>
      </w:r>
      <w:proofErr w:type="spellEnd"/>
      <w:r w:rsidRPr="0092064E">
        <w:rPr>
          <w:rFonts w:asciiTheme="majorHAnsi" w:hAnsiTheme="majorHAnsi" w:cstheme="minorHAnsi"/>
          <w:lang w:val="en-US"/>
        </w:rPr>
        <w:t>” or “locally advanced”</w:t>
      </w:r>
      <w:r w:rsidR="00CA15E1" w:rsidRPr="0092064E">
        <w:rPr>
          <w:rFonts w:asciiTheme="majorHAnsi" w:hAnsiTheme="majorHAnsi" w:cstheme="minorHAnsi"/>
          <w:vertAlign w:val="superscript"/>
          <w:lang w:val="en-US"/>
        </w:rPr>
        <w:t>35</w:t>
      </w:r>
      <w:r w:rsidR="00CA15E1" w:rsidRPr="0092064E">
        <w:rPr>
          <w:rFonts w:asciiTheme="majorHAnsi" w:hAnsiTheme="majorHAnsi" w:cstheme="minorHAnsi"/>
          <w:lang w:val="en-US"/>
        </w:rPr>
        <w:t xml:space="preserve">, </w:t>
      </w:r>
      <w:r w:rsidRPr="0092064E">
        <w:rPr>
          <w:rFonts w:asciiTheme="majorHAnsi" w:hAnsiTheme="majorHAnsi" w:cstheme="minorHAnsi"/>
          <w:lang w:val="en-US"/>
        </w:rPr>
        <w:t xml:space="preserve">neoadjuvant treatments </w:t>
      </w:r>
      <w:r w:rsidR="00C16587">
        <w:rPr>
          <w:rFonts w:asciiTheme="majorHAnsi" w:hAnsiTheme="majorHAnsi" w:cstheme="minorHAnsi"/>
          <w:lang w:val="en-US"/>
        </w:rPr>
        <w:t>may</w:t>
      </w:r>
      <w:r w:rsidRPr="0092064E">
        <w:rPr>
          <w:rFonts w:asciiTheme="majorHAnsi" w:hAnsiTheme="majorHAnsi" w:cstheme="minorHAnsi"/>
          <w:lang w:val="en-US"/>
        </w:rPr>
        <w:t xml:space="preserve"> </w:t>
      </w:r>
      <w:r w:rsidR="00C16587" w:rsidRPr="0092064E">
        <w:rPr>
          <w:rFonts w:asciiTheme="majorHAnsi" w:hAnsiTheme="majorHAnsi" w:cstheme="minorHAnsi"/>
          <w:lang w:val="en-US"/>
        </w:rPr>
        <w:t xml:space="preserve">also </w:t>
      </w:r>
      <w:r w:rsidR="00C16587">
        <w:rPr>
          <w:rFonts w:asciiTheme="majorHAnsi" w:hAnsiTheme="majorHAnsi" w:cstheme="minorHAnsi"/>
          <w:lang w:val="en-US"/>
        </w:rPr>
        <w:t xml:space="preserve">be </w:t>
      </w:r>
      <w:r w:rsidRPr="0092064E">
        <w:rPr>
          <w:rFonts w:asciiTheme="majorHAnsi" w:hAnsiTheme="majorHAnsi" w:cstheme="minorHAnsi"/>
          <w:lang w:val="en-US"/>
        </w:rPr>
        <w:t xml:space="preserve">beneficial in patients with immediately </w:t>
      </w:r>
      <w:proofErr w:type="spellStart"/>
      <w:r w:rsidRPr="0092064E">
        <w:rPr>
          <w:rFonts w:asciiTheme="majorHAnsi" w:hAnsiTheme="majorHAnsi" w:cstheme="minorHAnsi"/>
          <w:lang w:val="en-US"/>
        </w:rPr>
        <w:t>resectable</w:t>
      </w:r>
      <w:proofErr w:type="spellEnd"/>
      <w:r w:rsidRPr="0092064E">
        <w:rPr>
          <w:rFonts w:asciiTheme="majorHAnsi" w:hAnsiTheme="majorHAnsi" w:cstheme="minorHAnsi"/>
          <w:lang w:val="en-US"/>
        </w:rPr>
        <w:t xml:space="preserve"> </w:t>
      </w:r>
      <w:r w:rsidR="00211C9D" w:rsidRPr="0092064E">
        <w:rPr>
          <w:rFonts w:asciiTheme="majorHAnsi" w:hAnsiTheme="majorHAnsi" w:cstheme="minorHAnsi"/>
          <w:lang w:val="en-US"/>
        </w:rPr>
        <w:lastRenderedPageBreak/>
        <w:t>tumors</w:t>
      </w:r>
      <w:r w:rsidR="00CA15E1" w:rsidRPr="0092064E">
        <w:rPr>
          <w:rFonts w:asciiTheme="majorHAnsi" w:hAnsiTheme="majorHAnsi" w:cstheme="minorHAnsi"/>
          <w:vertAlign w:val="superscript"/>
          <w:lang w:val="en-US"/>
        </w:rPr>
        <w:t>36,37</w:t>
      </w:r>
      <w:r w:rsidR="00CA15E1" w:rsidRPr="0092064E">
        <w:rPr>
          <w:rFonts w:asciiTheme="majorHAnsi" w:hAnsiTheme="majorHAnsi" w:cstheme="minorHAnsi"/>
          <w:lang w:val="en-US"/>
        </w:rPr>
        <w:t xml:space="preserve">. </w:t>
      </w:r>
      <w:r w:rsidR="00D60D33" w:rsidRPr="0092064E">
        <w:rPr>
          <w:rFonts w:asciiTheme="majorHAnsi" w:hAnsiTheme="majorHAnsi" w:cstheme="minorHAnsi"/>
          <w:lang w:val="en-US"/>
        </w:rPr>
        <w:t>No evi</w:t>
      </w:r>
      <w:r w:rsidR="004A2171" w:rsidRPr="0092064E">
        <w:rPr>
          <w:rFonts w:asciiTheme="majorHAnsi" w:hAnsiTheme="majorHAnsi" w:cstheme="minorHAnsi"/>
          <w:lang w:val="en-US"/>
        </w:rPr>
        <w:t xml:space="preserve">dence is currently available </w:t>
      </w:r>
      <w:r w:rsidR="00D60D33" w:rsidRPr="0092064E">
        <w:rPr>
          <w:rFonts w:asciiTheme="majorHAnsi" w:hAnsiTheme="majorHAnsi" w:cstheme="minorHAnsi"/>
          <w:lang w:val="en-US"/>
        </w:rPr>
        <w:t>on the impact of the new neoadjuvant treatments o</w:t>
      </w:r>
      <w:r w:rsidR="00E56983" w:rsidRPr="0092064E">
        <w:rPr>
          <w:rFonts w:asciiTheme="majorHAnsi" w:hAnsiTheme="majorHAnsi" w:cstheme="minorHAnsi"/>
          <w:lang w:val="en-US"/>
        </w:rPr>
        <w:t xml:space="preserve">n both </w:t>
      </w:r>
      <w:r w:rsidR="00C16587">
        <w:rPr>
          <w:rFonts w:asciiTheme="majorHAnsi" w:hAnsiTheme="majorHAnsi" w:cstheme="minorHAnsi"/>
          <w:lang w:val="en-US"/>
        </w:rPr>
        <w:t xml:space="preserve">the </w:t>
      </w:r>
      <w:r w:rsidR="00E56983" w:rsidRPr="0092064E">
        <w:rPr>
          <w:rFonts w:asciiTheme="majorHAnsi" w:hAnsiTheme="majorHAnsi" w:cstheme="minorHAnsi"/>
          <w:lang w:val="en-US"/>
        </w:rPr>
        <w:t>feasibility and safety of</w:t>
      </w:r>
      <w:r w:rsidR="00D60D33" w:rsidRPr="0092064E">
        <w:rPr>
          <w:rFonts w:asciiTheme="majorHAnsi" w:hAnsiTheme="majorHAnsi" w:cstheme="minorHAnsi"/>
          <w:lang w:val="en-US"/>
        </w:rPr>
        <w:t xml:space="preserve"> minimally invasive pancreatic resections</w:t>
      </w:r>
      <w:r w:rsidR="00E56983" w:rsidRPr="0092064E">
        <w:rPr>
          <w:rFonts w:asciiTheme="majorHAnsi" w:hAnsiTheme="majorHAnsi" w:cstheme="minorHAnsi"/>
          <w:lang w:val="en-US"/>
        </w:rPr>
        <w:t xml:space="preserve">. This issue is probably worth to </w:t>
      </w:r>
      <w:r w:rsidR="0027383E" w:rsidRPr="0092064E">
        <w:rPr>
          <w:rFonts w:asciiTheme="majorHAnsi" w:hAnsiTheme="majorHAnsi" w:cstheme="minorHAnsi"/>
          <w:lang w:val="en-US"/>
        </w:rPr>
        <w:t>be explored</w:t>
      </w:r>
      <w:r w:rsidR="00E56983" w:rsidRPr="0092064E">
        <w:rPr>
          <w:rFonts w:asciiTheme="majorHAnsi" w:hAnsiTheme="majorHAnsi" w:cstheme="minorHAnsi"/>
          <w:lang w:val="en-US"/>
        </w:rPr>
        <w:t>.</w:t>
      </w:r>
    </w:p>
    <w:p w14:paraId="58F53D56" w14:textId="77777777" w:rsidR="005506A4" w:rsidRPr="0092064E" w:rsidRDefault="005506A4" w:rsidP="00601628">
      <w:pPr>
        <w:jc w:val="both"/>
        <w:rPr>
          <w:rFonts w:asciiTheme="majorHAnsi" w:hAnsiTheme="majorHAnsi" w:cstheme="minorHAnsi"/>
          <w:lang w:val="en-US"/>
        </w:rPr>
      </w:pPr>
    </w:p>
    <w:p w14:paraId="6262F50B" w14:textId="6A37CC5C" w:rsidR="005D4449" w:rsidRPr="0092064E" w:rsidRDefault="005D4449" w:rsidP="00601628">
      <w:pPr>
        <w:jc w:val="both"/>
        <w:rPr>
          <w:rFonts w:asciiTheme="majorHAnsi" w:hAnsiTheme="majorHAnsi" w:cstheme="minorHAnsi"/>
          <w:b/>
          <w:bCs/>
          <w:lang w:val="en-US"/>
        </w:rPr>
      </w:pPr>
      <w:bookmarkStart w:id="8" w:name="References"/>
      <w:r w:rsidRPr="0092064E">
        <w:rPr>
          <w:rFonts w:asciiTheme="majorHAnsi" w:hAnsiTheme="majorHAnsi" w:cstheme="minorHAnsi"/>
          <w:b/>
          <w:bCs/>
          <w:lang w:val="en-US"/>
        </w:rPr>
        <w:t>ACKNOWLEDGMENTS</w:t>
      </w:r>
      <w:r w:rsidR="000043BF" w:rsidRPr="0092064E">
        <w:rPr>
          <w:rFonts w:asciiTheme="majorHAnsi" w:hAnsiTheme="majorHAnsi" w:cstheme="minorHAnsi"/>
          <w:b/>
          <w:bCs/>
          <w:lang w:val="en-US"/>
        </w:rPr>
        <w:t>:</w:t>
      </w:r>
    </w:p>
    <w:p w14:paraId="095FA3FB" w14:textId="57039B14" w:rsidR="005D4449" w:rsidRPr="0092064E" w:rsidRDefault="008925A6" w:rsidP="00601628">
      <w:pPr>
        <w:jc w:val="both"/>
        <w:rPr>
          <w:rFonts w:asciiTheme="majorHAnsi" w:hAnsiTheme="majorHAnsi" w:cstheme="minorHAnsi"/>
          <w:bCs/>
          <w:lang w:val="en-US"/>
        </w:rPr>
      </w:pPr>
      <w:r w:rsidRPr="0092064E">
        <w:rPr>
          <w:rFonts w:asciiTheme="majorHAnsi" w:hAnsiTheme="majorHAnsi" w:cstheme="minorHAnsi"/>
          <w:bCs/>
          <w:lang w:val="en-US"/>
        </w:rPr>
        <w:t>The authors have no acknowledgements</w:t>
      </w:r>
      <w:r w:rsidR="000043BF" w:rsidRPr="0092064E">
        <w:rPr>
          <w:rFonts w:asciiTheme="majorHAnsi" w:hAnsiTheme="majorHAnsi" w:cstheme="minorHAnsi"/>
          <w:bCs/>
          <w:lang w:val="en-US"/>
        </w:rPr>
        <w:t>.</w:t>
      </w:r>
    </w:p>
    <w:p w14:paraId="40613298" w14:textId="77777777" w:rsidR="000043BF" w:rsidRPr="0092064E" w:rsidRDefault="000043BF" w:rsidP="00601628">
      <w:pPr>
        <w:jc w:val="both"/>
        <w:rPr>
          <w:rFonts w:asciiTheme="majorHAnsi" w:hAnsiTheme="majorHAnsi" w:cstheme="minorHAnsi"/>
          <w:bCs/>
          <w:lang w:val="en-US"/>
        </w:rPr>
      </w:pPr>
    </w:p>
    <w:p w14:paraId="78FA1A2B" w14:textId="3275E0B7" w:rsidR="000043BF" w:rsidRPr="0092064E" w:rsidRDefault="000043BF" w:rsidP="00601628">
      <w:pPr>
        <w:jc w:val="both"/>
        <w:rPr>
          <w:rFonts w:asciiTheme="majorHAnsi" w:hAnsiTheme="majorHAnsi" w:cstheme="minorHAnsi"/>
          <w:b/>
          <w:bCs/>
          <w:lang w:val="en-US"/>
        </w:rPr>
      </w:pPr>
      <w:r w:rsidRPr="0092064E">
        <w:rPr>
          <w:rFonts w:asciiTheme="majorHAnsi" w:hAnsiTheme="majorHAnsi" w:cstheme="minorHAnsi"/>
          <w:b/>
          <w:bCs/>
          <w:lang w:val="en-US"/>
        </w:rPr>
        <w:t>DISCLOSURES:</w:t>
      </w:r>
    </w:p>
    <w:p w14:paraId="5AB2B17C" w14:textId="0F8A289B" w:rsidR="000043BF" w:rsidRPr="0092064E" w:rsidRDefault="000043BF" w:rsidP="00601628">
      <w:pPr>
        <w:jc w:val="both"/>
        <w:rPr>
          <w:rFonts w:asciiTheme="majorHAnsi" w:hAnsiTheme="majorHAnsi" w:cstheme="minorHAnsi"/>
          <w:b/>
          <w:bCs/>
          <w:lang w:val="en-US"/>
        </w:rPr>
      </w:pPr>
      <w:r w:rsidRPr="0092064E">
        <w:rPr>
          <w:rFonts w:ascii="Calibri" w:hAnsi="Calibri" w:cstheme="minorHAnsi"/>
          <w:bCs/>
          <w:lang w:val="en-US"/>
        </w:rPr>
        <w:t>The authors have nothing to disclose.</w:t>
      </w:r>
    </w:p>
    <w:p w14:paraId="64E2DEE0" w14:textId="341BC40C" w:rsidR="005D4449" w:rsidRPr="0092064E" w:rsidRDefault="005D4449" w:rsidP="00601628">
      <w:pPr>
        <w:jc w:val="both"/>
        <w:rPr>
          <w:rFonts w:asciiTheme="majorHAnsi" w:hAnsiTheme="majorHAnsi" w:cstheme="minorHAnsi"/>
          <w:b/>
          <w:bCs/>
          <w:lang w:val="en-US"/>
        </w:rPr>
      </w:pPr>
    </w:p>
    <w:p w14:paraId="592515AC" w14:textId="68627C4B" w:rsidR="00424366" w:rsidRPr="0092064E" w:rsidRDefault="008C0513" w:rsidP="00601628">
      <w:pPr>
        <w:jc w:val="both"/>
        <w:rPr>
          <w:rFonts w:asciiTheme="majorHAnsi" w:hAnsiTheme="majorHAnsi" w:cstheme="minorHAnsi"/>
          <w:bCs/>
          <w:lang w:val="en-US"/>
        </w:rPr>
      </w:pPr>
      <w:r w:rsidRPr="0092064E">
        <w:rPr>
          <w:rFonts w:asciiTheme="majorHAnsi" w:hAnsiTheme="majorHAnsi" w:cstheme="minorHAnsi"/>
          <w:b/>
          <w:bCs/>
          <w:lang w:val="en-US"/>
        </w:rPr>
        <w:t>REFERENCES</w:t>
      </w:r>
      <w:bookmarkEnd w:id="8"/>
      <w:r w:rsidR="00D6624C" w:rsidRPr="0092064E">
        <w:rPr>
          <w:rFonts w:asciiTheme="majorHAnsi" w:hAnsiTheme="majorHAnsi" w:cstheme="minorHAnsi"/>
          <w:b/>
          <w:bCs/>
          <w:lang w:val="en-US"/>
        </w:rPr>
        <w:t>:</w:t>
      </w:r>
    </w:p>
    <w:p w14:paraId="74E74C99" w14:textId="23E6A6E1" w:rsidR="00AC3CB1" w:rsidRPr="0092064E" w:rsidRDefault="00AC3CB1" w:rsidP="00601628">
      <w:pPr>
        <w:pStyle w:val="details"/>
        <w:numPr>
          <w:ilvl w:val="0"/>
          <w:numId w:val="17"/>
        </w:numPr>
        <w:shd w:val="clear" w:color="auto" w:fill="FFFFFF"/>
        <w:spacing w:before="0" w:beforeAutospacing="0" w:after="0" w:afterAutospacing="0"/>
        <w:ind w:left="0" w:firstLine="0"/>
        <w:jc w:val="both"/>
        <w:rPr>
          <w:rFonts w:ascii="Calibri" w:hAnsi="Calibri" w:cs="Arial"/>
          <w:sz w:val="24"/>
          <w:szCs w:val="24"/>
          <w:lang w:val="en-US"/>
        </w:rPr>
      </w:pPr>
      <w:proofErr w:type="spellStart"/>
      <w:r w:rsidRPr="0092064E">
        <w:rPr>
          <w:rFonts w:ascii="Calibri" w:hAnsi="Calibri" w:cs="Arial"/>
          <w:sz w:val="24"/>
          <w:szCs w:val="24"/>
          <w:lang w:val="en-US"/>
        </w:rPr>
        <w:t>Rahib</w:t>
      </w:r>
      <w:proofErr w:type="spellEnd"/>
      <w:r w:rsidRPr="0092064E">
        <w:rPr>
          <w:rFonts w:ascii="Calibri" w:hAnsi="Calibri" w:cs="Arial"/>
          <w:sz w:val="24"/>
          <w:szCs w:val="24"/>
          <w:lang w:val="en-US"/>
        </w:rPr>
        <w:t>, L.</w:t>
      </w:r>
      <w:r w:rsidR="00B325A2" w:rsidRPr="0092064E">
        <w:rPr>
          <w:rFonts w:ascii="Calibri" w:hAnsi="Calibri" w:cs="Arial"/>
          <w:sz w:val="24"/>
          <w:szCs w:val="24"/>
          <w:lang w:val="en-US"/>
        </w:rPr>
        <w:t xml:space="preserve"> et al. </w:t>
      </w:r>
      <w:r w:rsidRPr="0092064E">
        <w:rPr>
          <w:rFonts w:ascii="Calibri" w:hAnsi="Calibri"/>
          <w:sz w:val="24"/>
          <w:szCs w:val="24"/>
          <w:lang w:val="en-US"/>
        </w:rPr>
        <w:t xml:space="preserve">Projecting cancer incidence and deaths to 2030: the unexpected burden of thyroid, liver, and pancreas cancers in the United States. </w:t>
      </w:r>
      <w:r w:rsidRPr="0092064E">
        <w:rPr>
          <w:rStyle w:val="jrnl"/>
          <w:rFonts w:ascii="Calibri" w:hAnsi="Calibri" w:cs="Arial"/>
          <w:bCs/>
          <w:i/>
          <w:sz w:val="24"/>
          <w:szCs w:val="24"/>
          <w:lang w:val="en-US"/>
        </w:rPr>
        <w:t>Cancer</w:t>
      </w:r>
      <w:r w:rsidRPr="0092064E">
        <w:rPr>
          <w:rStyle w:val="jrnl"/>
          <w:rFonts w:ascii="Calibri" w:hAnsi="Calibri" w:cs="Arial"/>
          <w:i/>
          <w:sz w:val="24"/>
          <w:szCs w:val="24"/>
          <w:lang w:val="en-US"/>
        </w:rPr>
        <w:t xml:space="preserve"> Research</w:t>
      </w:r>
      <w:r w:rsidR="009075C8" w:rsidRPr="0092064E">
        <w:rPr>
          <w:rStyle w:val="jrnl"/>
          <w:rFonts w:ascii="Calibri" w:hAnsi="Calibri" w:cs="Arial"/>
          <w:i/>
          <w:sz w:val="24"/>
          <w:szCs w:val="24"/>
          <w:lang w:val="en-US"/>
        </w:rPr>
        <w:t>.</w:t>
      </w:r>
      <w:r w:rsidRPr="0092064E">
        <w:rPr>
          <w:rFonts w:ascii="Calibri" w:hAnsi="Calibri" w:cs="Arial"/>
          <w:sz w:val="24"/>
          <w:szCs w:val="24"/>
          <w:lang w:val="en-US"/>
        </w:rPr>
        <w:t xml:space="preserve"> </w:t>
      </w:r>
      <w:r w:rsidRPr="0092064E">
        <w:rPr>
          <w:rFonts w:ascii="Calibri" w:hAnsi="Calibri" w:cs="Arial"/>
          <w:b/>
          <w:sz w:val="24"/>
          <w:szCs w:val="24"/>
          <w:lang w:val="en-US"/>
        </w:rPr>
        <w:t>74</w:t>
      </w:r>
      <w:r w:rsidR="009075C8" w:rsidRPr="0092064E">
        <w:rPr>
          <w:rFonts w:ascii="Calibri" w:hAnsi="Calibri" w:cs="Arial"/>
          <w:b/>
          <w:sz w:val="24"/>
          <w:szCs w:val="24"/>
          <w:lang w:val="en-US"/>
        </w:rPr>
        <w:t xml:space="preserve"> </w:t>
      </w:r>
      <w:r w:rsidR="009075C8" w:rsidRPr="0092064E">
        <w:rPr>
          <w:rFonts w:ascii="Calibri" w:hAnsi="Calibri" w:cs="Arial"/>
          <w:sz w:val="24"/>
          <w:szCs w:val="24"/>
          <w:lang w:val="en-US"/>
        </w:rPr>
        <w:t xml:space="preserve">(11), </w:t>
      </w:r>
      <w:r w:rsidRPr="0092064E">
        <w:rPr>
          <w:rFonts w:ascii="Calibri" w:hAnsi="Calibri" w:cs="Arial"/>
          <w:sz w:val="24"/>
          <w:szCs w:val="24"/>
          <w:lang w:val="en-US"/>
        </w:rPr>
        <w:t>2913-2921 (2014).</w:t>
      </w:r>
    </w:p>
    <w:p w14:paraId="68729146" w14:textId="533A3A62" w:rsidR="00AC3CB1" w:rsidRPr="0092064E" w:rsidRDefault="00AC3CB1" w:rsidP="00601628">
      <w:pPr>
        <w:pStyle w:val="ListParagraph"/>
        <w:numPr>
          <w:ilvl w:val="0"/>
          <w:numId w:val="17"/>
        </w:numPr>
        <w:ind w:left="0" w:firstLine="0"/>
        <w:rPr>
          <w:rFonts w:cs="Times New Roman"/>
          <w:color w:val="auto"/>
        </w:rPr>
      </w:pPr>
      <w:proofErr w:type="spellStart"/>
      <w:r w:rsidRPr="0092064E">
        <w:rPr>
          <w:color w:val="auto"/>
        </w:rPr>
        <w:t>Rhim</w:t>
      </w:r>
      <w:proofErr w:type="spellEnd"/>
      <w:r w:rsidRPr="0092064E">
        <w:rPr>
          <w:color w:val="auto"/>
        </w:rPr>
        <w:t xml:space="preserve">, A.D. </w:t>
      </w:r>
      <w:r w:rsidR="003A2748" w:rsidRPr="0092064E">
        <w:rPr>
          <w:color w:val="auto"/>
        </w:rPr>
        <w:t>et al.</w:t>
      </w:r>
      <w:r w:rsidRPr="0092064E">
        <w:rPr>
          <w:color w:val="auto"/>
        </w:rPr>
        <w:t xml:space="preserve"> EMT and dissemination precede pancreatic tumor formation. </w:t>
      </w:r>
      <w:r w:rsidRPr="0092064E">
        <w:rPr>
          <w:rFonts w:cs="Arial"/>
          <w:i/>
          <w:color w:val="auto"/>
          <w:shd w:val="clear" w:color="auto" w:fill="FFFFFF"/>
        </w:rPr>
        <w:t>Cell</w:t>
      </w:r>
      <w:r w:rsidR="009075C8" w:rsidRPr="0092064E">
        <w:rPr>
          <w:rFonts w:cs="Arial"/>
          <w:i/>
          <w:color w:val="auto"/>
          <w:shd w:val="clear" w:color="auto" w:fill="FFFFFF"/>
        </w:rPr>
        <w:t>.</w:t>
      </w:r>
      <w:r w:rsidRPr="0092064E">
        <w:rPr>
          <w:rFonts w:cs="Arial"/>
          <w:i/>
          <w:color w:val="auto"/>
          <w:shd w:val="clear" w:color="auto" w:fill="FFFFFF"/>
        </w:rPr>
        <w:t xml:space="preserve"> </w:t>
      </w:r>
      <w:r w:rsidRPr="0092064E">
        <w:rPr>
          <w:rFonts w:cs="Arial"/>
          <w:b/>
          <w:color w:val="auto"/>
          <w:shd w:val="clear" w:color="auto" w:fill="FFFFFF"/>
        </w:rPr>
        <w:t>148</w:t>
      </w:r>
      <w:r w:rsidR="009075C8" w:rsidRPr="0092064E">
        <w:rPr>
          <w:rFonts w:cs="Arial"/>
          <w:b/>
          <w:color w:val="auto"/>
          <w:shd w:val="clear" w:color="auto" w:fill="FFFFFF"/>
        </w:rPr>
        <w:t xml:space="preserve"> </w:t>
      </w:r>
      <w:r w:rsidR="009075C8" w:rsidRPr="0092064E">
        <w:rPr>
          <w:rFonts w:cs="Arial"/>
          <w:color w:val="auto"/>
          <w:shd w:val="clear" w:color="auto" w:fill="FFFFFF"/>
        </w:rPr>
        <w:t xml:space="preserve">(1-2), </w:t>
      </w:r>
      <w:r w:rsidRPr="0092064E">
        <w:rPr>
          <w:rFonts w:cs="Arial"/>
          <w:color w:val="auto"/>
          <w:shd w:val="clear" w:color="auto" w:fill="FFFFFF"/>
        </w:rPr>
        <w:t>349-361 (2012).</w:t>
      </w:r>
    </w:p>
    <w:p w14:paraId="0E3C28D6" w14:textId="04A19CBD" w:rsidR="00AC3CB1" w:rsidRPr="0092064E" w:rsidRDefault="00AC3CB1" w:rsidP="00601628">
      <w:pPr>
        <w:pStyle w:val="ListParagraph"/>
        <w:numPr>
          <w:ilvl w:val="0"/>
          <w:numId w:val="17"/>
        </w:numPr>
        <w:ind w:left="0" w:firstLine="0"/>
        <w:rPr>
          <w:color w:val="auto"/>
        </w:rPr>
      </w:pPr>
      <w:proofErr w:type="spellStart"/>
      <w:r w:rsidRPr="0092064E">
        <w:rPr>
          <w:color w:val="auto"/>
        </w:rPr>
        <w:t>Suker</w:t>
      </w:r>
      <w:proofErr w:type="spellEnd"/>
      <w:r w:rsidR="003C33C9" w:rsidRPr="0092064E">
        <w:rPr>
          <w:color w:val="auto"/>
        </w:rPr>
        <w:t>,</w:t>
      </w:r>
      <w:r w:rsidRPr="0092064E">
        <w:rPr>
          <w:color w:val="auto"/>
        </w:rPr>
        <w:t xml:space="preserve"> M</w:t>
      </w:r>
      <w:r w:rsidR="00B325A2" w:rsidRPr="0092064E">
        <w:rPr>
          <w:color w:val="auto"/>
        </w:rPr>
        <w:t>.</w:t>
      </w:r>
      <w:r w:rsidRPr="0092064E">
        <w:rPr>
          <w:color w:val="auto"/>
        </w:rPr>
        <w:t xml:space="preserve"> </w:t>
      </w:r>
      <w:r w:rsidR="003A2748" w:rsidRPr="0092064E">
        <w:rPr>
          <w:color w:val="auto"/>
        </w:rPr>
        <w:t>et al.</w:t>
      </w:r>
      <w:r w:rsidRPr="0092064E">
        <w:rPr>
          <w:color w:val="auto"/>
        </w:rPr>
        <w:t xml:space="preserve"> FOLFIRINOX for locally advanced pancreatic cancer: a systematic review and patient-level meta-analysis. </w:t>
      </w:r>
      <w:r w:rsidRPr="0092064E">
        <w:rPr>
          <w:rFonts w:cs="Arial"/>
          <w:i/>
          <w:color w:val="auto"/>
          <w:shd w:val="clear" w:color="auto" w:fill="FFFFFF"/>
        </w:rPr>
        <w:t>Lancet Oncol</w:t>
      </w:r>
      <w:r w:rsidRPr="0092064E">
        <w:rPr>
          <w:rFonts w:cs="Arial"/>
          <w:color w:val="auto"/>
          <w:shd w:val="clear" w:color="auto" w:fill="FFFFFF"/>
        </w:rPr>
        <w:t>ogy</w:t>
      </w:r>
      <w:r w:rsidR="009075C8" w:rsidRPr="0092064E">
        <w:rPr>
          <w:rFonts w:cs="Arial"/>
          <w:color w:val="auto"/>
          <w:shd w:val="clear" w:color="auto" w:fill="FFFFFF"/>
        </w:rPr>
        <w:t>.</w:t>
      </w:r>
      <w:r w:rsidRPr="0092064E">
        <w:rPr>
          <w:rFonts w:cs="Arial"/>
          <w:color w:val="auto"/>
          <w:shd w:val="clear" w:color="auto" w:fill="FFFFFF"/>
        </w:rPr>
        <w:t xml:space="preserve"> </w:t>
      </w:r>
      <w:r w:rsidRPr="0092064E">
        <w:rPr>
          <w:rFonts w:cs="Arial"/>
          <w:b/>
          <w:color w:val="auto"/>
          <w:shd w:val="clear" w:color="auto" w:fill="FFFFFF"/>
        </w:rPr>
        <w:t>17</w:t>
      </w:r>
      <w:r w:rsidR="009075C8" w:rsidRPr="0092064E">
        <w:rPr>
          <w:rFonts w:cs="Arial"/>
          <w:b/>
          <w:color w:val="auto"/>
          <w:shd w:val="clear" w:color="auto" w:fill="FFFFFF"/>
        </w:rPr>
        <w:t xml:space="preserve"> </w:t>
      </w:r>
      <w:r w:rsidR="009075C8" w:rsidRPr="0092064E">
        <w:rPr>
          <w:rFonts w:cs="Arial"/>
          <w:color w:val="auto"/>
          <w:shd w:val="clear" w:color="auto" w:fill="FFFFFF"/>
        </w:rPr>
        <w:t xml:space="preserve">(6), </w:t>
      </w:r>
      <w:r w:rsidRPr="0092064E">
        <w:rPr>
          <w:rFonts w:cs="Arial"/>
          <w:color w:val="auto"/>
          <w:shd w:val="clear" w:color="auto" w:fill="FFFFFF"/>
        </w:rPr>
        <w:t>801-810 (2016).</w:t>
      </w:r>
    </w:p>
    <w:p w14:paraId="34F75DA1" w14:textId="016CF2D5" w:rsidR="00AC3CB1" w:rsidRPr="0092064E" w:rsidRDefault="00AC3CB1" w:rsidP="00601628">
      <w:pPr>
        <w:pStyle w:val="ListParagraph"/>
        <w:numPr>
          <w:ilvl w:val="0"/>
          <w:numId w:val="17"/>
        </w:numPr>
        <w:ind w:left="0" w:firstLine="0"/>
        <w:rPr>
          <w:color w:val="auto"/>
        </w:rPr>
      </w:pPr>
      <w:proofErr w:type="spellStart"/>
      <w:r w:rsidRPr="0092064E">
        <w:rPr>
          <w:color w:val="auto"/>
        </w:rPr>
        <w:t>Hackert</w:t>
      </w:r>
      <w:proofErr w:type="spellEnd"/>
      <w:r w:rsidR="003C33C9" w:rsidRPr="0092064E">
        <w:rPr>
          <w:color w:val="auto"/>
        </w:rPr>
        <w:t>,</w:t>
      </w:r>
      <w:r w:rsidRPr="0092064E">
        <w:rPr>
          <w:color w:val="auto"/>
        </w:rPr>
        <w:t xml:space="preserve"> T</w:t>
      </w:r>
      <w:r w:rsidR="00B325A2" w:rsidRPr="0092064E">
        <w:rPr>
          <w:color w:val="auto"/>
        </w:rPr>
        <w:t>.</w:t>
      </w:r>
      <w:r w:rsidRPr="0092064E">
        <w:rPr>
          <w:color w:val="auto"/>
        </w:rPr>
        <w:t xml:space="preserve"> </w:t>
      </w:r>
      <w:r w:rsidR="003A2748" w:rsidRPr="0092064E">
        <w:rPr>
          <w:color w:val="auto"/>
        </w:rPr>
        <w:t>et al.</w:t>
      </w:r>
      <w:r w:rsidRPr="0092064E">
        <w:rPr>
          <w:color w:val="auto"/>
        </w:rPr>
        <w:t xml:space="preserve"> Locally Advanced Pancreatic Cancer: Neoadjuvant therapy with </w:t>
      </w:r>
      <w:proofErr w:type="spellStart"/>
      <w:r w:rsidRPr="0092064E">
        <w:rPr>
          <w:color w:val="auto"/>
        </w:rPr>
        <w:t>Folfirinox</w:t>
      </w:r>
      <w:proofErr w:type="spellEnd"/>
      <w:r w:rsidRPr="0092064E">
        <w:rPr>
          <w:color w:val="auto"/>
        </w:rPr>
        <w:t xml:space="preserve"> results in </w:t>
      </w:r>
      <w:proofErr w:type="spellStart"/>
      <w:r w:rsidRPr="0092064E">
        <w:rPr>
          <w:color w:val="auto"/>
        </w:rPr>
        <w:t>resectability</w:t>
      </w:r>
      <w:proofErr w:type="spellEnd"/>
      <w:r w:rsidRPr="0092064E">
        <w:rPr>
          <w:color w:val="auto"/>
        </w:rPr>
        <w:t xml:space="preserve"> in 60% of the patients.</w:t>
      </w:r>
      <w:r w:rsidR="00B16AA6" w:rsidRPr="0092064E">
        <w:rPr>
          <w:color w:val="auto"/>
        </w:rPr>
        <w:t xml:space="preserve"> </w:t>
      </w:r>
      <w:r w:rsidRPr="0092064E">
        <w:rPr>
          <w:rFonts w:cs="Arial"/>
          <w:i/>
          <w:color w:val="auto"/>
          <w:shd w:val="clear" w:color="auto" w:fill="FFFFFF"/>
        </w:rPr>
        <w:t>Annals of Surgery</w:t>
      </w:r>
      <w:r w:rsidR="009075C8" w:rsidRPr="0092064E">
        <w:rPr>
          <w:rFonts w:cs="Arial"/>
          <w:i/>
          <w:color w:val="auto"/>
          <w:shd w:val="clear" w:color="auto" w:fill="FFFFFF"/>
        </w:rPr>
        <w:t>.</w:t>
      </w:r>
      <w:r w:rsidRPr="0092064E">
        <w:rPr>
          <w:rFonts w:cs="Arial"/>
          <w:i/>
          <w:color w:val="auto"/>
          <w:shd w:val="clear" w:color="auto" w:fill="FFFFFF"/>
        </w:rPr>
        <w:t xml:space="preserve"> </w:t>
      </w:r>
      <w:r w:rsidRPr="0092064E">
        <w:rPr>
          <w:rFonts w:cs="Arial"/>
          <w:b/>
          <w:color w:val="auto"/>
          <w:shd w:val="clear" w:color="auto" w:fill="FFFFFF"/>
        </w:rPr>
        <w:t>264</w:t>
      </w:r>
      <w:r w:rsidR="009075C8" w:rsidRPr="0092064E">
        <w:rPr>
          <w:rFonts w:cs="Arial"/>
          <w:b/>
          <w:color w:val="auto"/>
          <w:shd w:val="clear" w:color="auto" w:fill="FFFFFF"/>
        </w:rPr>
        <w:t xml:space="preserve"> </w:t>
      </w:r>
      <w:r w:rsidR="009075C8" w:rsidRPr="0092064E">
        <w:rPr>
          <w:rFonts w:cs="Arial"/>
          <w:color w:val="auto"/>
          <w:shd w:val="clear" w:color="auto" w:fill="FFFFFF"/>
        </w:rPr>
        <w:t xml:space="preserve">(3), </w:t>
      </w:r>
      <w:r w:rsidRPr="0092064E">
        <w:rPr>
          <w:rFonts w:cs="Arial"/>
          <w:color w:val="auto"/>
          <w:shd w:val="clear" w:color="auto" w:fill="FFFFFF"/>
        </w:rPr>
        <w:t>457-463 (2016).</w:t>
      </w:r>
    </w:p>
    <w:p w14:paraId="10CFB2B2" w14:textId="4732532E" w:rsidR="00AC3CB1" w:rsidRPr="0092064E" w:rsidRDefault="003C33C9" w:rsidP="00601628">
      <w:pPr>
        <w:pStyle w:val="ListParagraph"/>
        <w:numPr>
          <w:ilvl w:val="0"/>
          <w:numId w:val="17"/>
        </w:numPr>
        <w:ind w:left="0" w:firstLine="0"/>
        <w:rPr>
          <w:rFonts w:cs="Times New Roman"/>
          <w:color w:val="auto"/>
        </w:rPr>
      </w:pPr>
      <w:r w:rsidRPr="0092064E">
        <w:rPr>
          <w:rFonts w:cs="Arial"/>
          <w:color w:val="auto"/>
          <w:shd w:val="clear" w:color="auto" w:fill="FFFFFF"/>
        </w:rPr>
        <w:t>Conroy,</w:t>
      </w:r>
      <w:r w:rsidR="00AC3CB1" w:rsidRPr="0092064E">
        <w:rPr>
          <w:rFonts w:cs="Arial"/>
          <w:color w:val="auto"/>
          <w:shd w:val="clear" w:color="auto" w:fill="FFFFFF"/>
        </w:rPr>
        <w:t xml:space="preserve"> T. </w:t>
      </w:r>
      <w:r w:rsidR="003A2748" w:rsidRPr="0092064E">
        <w:rPr>
          <w:rFonts w:cs="Arial"/>
          <w:color w:val="auto"/>
          <w:shd w:val="clear" w:color="auto" w:fill="FFFFFF"/>
        </w:rPr>
        <w:t>et al.</w:t>
      </w:r>
      <w:r w:rsidR="00AC3CB1" w:rsidRPr="0092064E">
        <w:rPr>
          <w:rFonts w:cs="Arial"/>
          <w:color w:val="auto"/>
          <w:shd w:val="clear" w:color="auto" w:fill="FFFFFF"/>
        </w:rPr>
        <w:t xml:space="preserve"> </w:t>
      </w:r>
      <w:r w:rsidR="00AC3CB1" w:rsidRPr="0092064E">
        <w:rPr>
          <w:rStyle w:val="highlight"/>
          <w:rFonts w:cs="Arial"/>
          <w:color w:val="auto"/>
        </w:rPr>
        <w:t>FOLFIRINOX</w:t>
      </w:r>
      <w:r w:rsidR="00AC3CB1" w:rsidRPr="0092064E">
        <w:rPr>
          <w:rFonts w:cs="Arial"/>
          <w:color w:val="auto"/>
        </w:rPr>
        <w:t xml:space="preserve"> or Gemcitabine as adjuvant therapy for pancreatic cancer.</w:t>
      </w:r>
      <w:r w:rsidR="00AC3CB1" w:rsidRPr="0092064E">
        <w:rPr>
          <w:rFonts w:cs="Times New Roman"/>
          <w:color w:val="auto"/>
        </w:rPr>
        <w:t xml:space="preserve"> </w:t>
      </w:r>
      <w:r w:rsidR="00AC3CB1" w:rsidRPr="0092064E">
        <w:rPr>
          <w:rFonts w:cs="Arial"/>
          <w:bCs/>
          <w:i/>
          <w:color w:val="auto"/>
          <w:shd w:val="clear" w:color="auto" w:fill="FFFFFF"/>
        </w:rPr>
        <w:t>New England Journal of Med</w:t>
      </w:r>
      <w:r w:rsidR="00AC3CB1" w:rsidRPr="0092064E">
        <w:rPr>
          <w:rFonts w:cs="Arial"/>
          <w:i/>
          <w:color w:val="auto"/>
          <w:shd w:val="clear" w:color="auto" w:fill="FFFFFF"/>
        </w:rPr>
        <w:t>icine</w:t>
      </w:r>
      <w:r w:rsidR="009075C8" w:rsidRPr="0092064E">
        <w:rPr>
          <w:rFonts w:cs="Arial"/>
          <w:i/>
          <w:color w:val="auto"/>
          <w:shd w:val="clear" w:color="auto" w:fill="FFFFFF"/>
        </w:rPr>
        <w:t>.</w:t>
      </w:r>
      <w:r w:rsidR="00AC3CB1" w:rsidRPr="0092064E">
        <w:rPr>
          <w:rFonts w:cs="Arial"/>
          <w:i/>
          <w:color w:val="auto"/>
          <w:shd w:val="clear" w:color="auto" w:fill="FFFFFF"/>
        </w:rPr>
        <w:t xml:space="preserve"> </w:t>
      </w:r>
      <w:r w:rsidR="00AC3CB1" w:rsidRPr="0092064E">
        <w:rPr>
          <w:rFonts w:cs="Arial"/>
          <w:b/>
          <w:color w:val="auto"/>
          <w:shd w:val="clear" w:color="auto" w:fill="FFFFFF"/>
        </w:rPr>
        <w:t>379</w:t>
      </w:r>
      <w:r w:rsidR="009075C8" w:rsidRPr="0092064E">
        <w:rPr>
          <w:rFonts w:cs="Arial"/>
          <w:b/>
          <w:color w:val="auto"/>
          <w:shd w:val="clear" w:color="auto" w:fill="FFFFFF"/>
        </w:rPr>
        <w:t xml:space="preserve"> </w:t>
      </w:r>
      <w:r w:rsidR="009075C8" w:rsidRPr="0092064E">
        <w:rPr>
          <w:rFonts w:cs="Arial"/>
          <w:color w:val="auto"/>
          <w:shd w:val="clear" w:color="auto" w:fill="FFFFFF"/>
        </w:rPr>
        <w:t xml:space="preserve">(25), </w:t>
      </w:r>
      <w:r w:rsidR="00AC3CB1" w:rsidRPr="0092064E">
        <w:rPr>
          <w:rFonts w:cs="Arial"/>
          <w:color w:val="auto"/>
          <w:shd w:val="clear" w:color="auto" w:fill="FFFFFF"/>
        </w:rPr>
        <w:t>2395-2406 (2018).</w:t>
      </w:r>
    </w:p>
    <w:p w14:paraId="0B071BE7" w14:textId="411A3C08" w:rsidR="00AC3CB1" w:rsidRPr="0092064E" w:rsidRDefault="00AC3CB1" w:rsidP="00601628">
      <w:pPr>
        <w:pStyle w:val="ListParagraph"/>
        <w:numPr>
          <w:ilvl w:val="0"/>
          <w:numId w:val="17"/>
        </w:numPr>
        <w:shd w:val="clear" w:color="auto" w:fill="FFFFFF"/>
        <w:ind w:left="0" w:firstLine="0"/>
        <w:rPr>
          <w:rFonts w:cs="Arial"/>
          <w:color w:val="auto"/>
        </w:rPr>
      </w:pPr>
      <w:r w:rsidRPr="0092064E">
        <w:rPr>
          <w:rFonts w:cs="Arial"/>
          <w:color w:val="auto"/>
        </w:rPr>
        <w:t xml:space="preserve">Ling, Q., Xu, X., Zheng, S.S., </w:t>
      </w:r>
      <w:proofErr w:type="spellStart"/>
      <w:r w:rsidRPr="0092064E">
        <w:rPr>
          <w:rFonts w:cs="Arial"/>
          <w:color w:val="auto"/>
        </w:rPr>
        <w:t>Kalthoff</w:t>
      </w:r>
      <w:proofErr w:type="spellEnd"/>
      <w:r w:rsidRPr="0092064E">
        <w:rPr>
          <w:rFonts w:cs="Arial"/>
          <w:color w:val="auto"/>
        </w:rPr>
        <w:t xml:space="preserve">, H. The diversity between </w:t>
      </w:r>
      <w:r w:rsidRPr="0092064E">
        <w:rPr>
          <w:rStyle w:val="highlight"/>
          <w:rFonts w:cs="Arial"/>
          <w:color w:val="auto"/>
        </w:rPr>
        <w:t>pancreatic</w:t>
      </w:r>
      <w:r w:rsidRPr="0092064E">
        <w:rPr>
          <w:rFonts w:cs="Arial"/>
          <w:color w:val="auto"/>
        </w:rPr>
        <w:t xml:space="preserve"> head and body/tail cancers: clinical parameters and in vitro models. </w:t>
      </w:r>
      <w:r w:rsidRPr="0092064E">
        <w:rPr>
          <w:rFonts w:cs="Arial"/>
          <w:i/>
          <w:color w:val="auto"/>
        </w:rPr>
        <w:t>Hepatobiliary &amp; Pancreatic Diseases International</w:t>
      </w:r>
      <w:r w:rsidR="004C2300" w:rsidRPr="0092064E">
        <w:rPr>
          <w:rFonts w:cs="Arial"/>
          <w:i/>
          <w:color w:val="auto"/>
        </w:rPr>
        <w:t>.</w:t>
      </w:r>
      <w:r w:rsidRPr="0092064E">
        <w:rPr>
          <w:rFonts w:cs="Arial"/>
          <w:i/>
          <w:color w:val="auto"/>
        </w:rPr>
        <w:t xml:space="preserve"> </w:t>
      </w:r>
      <w:r w:rsidRPr="0092064E">
        <w:rPr>
          <w:rFonts w:cs="Arial"/>
          <w:b/>
          <w:color w:val="auto"/>
        </w:rPr>
        <w:t>12</w:t>
      </w:r>
      <w:r w:rsidR="004C2300" w:rsidRPr="0092064E">
        <w:rPr>
          <w:rFonts w:cs="Arial"/>
          <w:b/>
          <w:color w:val="auto"/>
        </w:rPr>
        <w:t xml:space="preserve"> </w:t>
      </w:r>
      <w:r w:rsidR="004C2300" w:rsidRPr="0092064E">
        <w:rPr>
          <w:rFonts w:cs="Arial"/>
          <w:color w:val="auto"/>
        </w:rPr>
        <w:t xml:space="preserve">(5), </w:t>
      </w:r>
      <w:r w:rsidRPr="0092064E">
        <w:rPr>
          <w:rFonts w:cs="Arial"/>
          <w:color w:val="auto"/>
        </w:rPr>
        <w:t>480-487 (2013).</w:t>
      </w:r>
    </w:p>
    <w:p w14:paraId="2AC61A1A" w14:textId="5D5F3D72" w:rsidR="00AC3CB1" w:rsidRPr="0092064E" w:rsidRDefault="00AC3CB1" w:rsidP="00601628">
      <w:pPr>
        <w:pStyle w:val="ListParagraph"/>
        <w:numPr>
          <w:ilvl w:val="0"/>
          <w:numId w:val="17"/>
        </w:numPr>
        <w:shd w:val="clear" w:color="auto" w:fill="FFFFFF"/>
        <w:ind w:left="0" w:firstLine="0"/>
        <w:rPr>
          <w:rFonts w:cs="Arial"/>
          <w:color w:val="auto"/>
        </w:rPr>
      </w:pPr>
      <w:proofErr w:type="spellStart"/>
      <w:r w:rsidRPr="0092064E">
        <w:rPr>
          <w:rFonts w:cs="Arial"/>
        </w:rPr>
        <w:t>Seufferlein</w:t>
      </w:r>
      <w:proofErr w:type="spellEnd"/>
      <w:r w:rsidR="003C33C9" w:rsidRPr="0092064E">
        <w:rPr>
          <w:rFonts w:cs="Arial"/>
        </w:rPr>
        <w:t>,</w:t>
      </w:r>
      <w:r w:rsidRPr="0092064E">
        <w:rPr>
          <w:rFonts w:cs="Arial"/>
        </w:rPr>
        <w:t xml:space="preserve"> T</w:t>
      </w:r>
      <w:r w:rsidR="003C33C9" w:rsidRPr="0092064E">
        <w:rPr>
          <w:rFonts w:cs="Arial"/>
        </w:rPr>
        <w:t>.</w:t>
      </w:r>
      <w:r w:rsidRPr="0092064E">
        <w:rPr>
          <w:rFonts w:cs="Arial"/>
        </w:rPr>
        <w:t xml:space="preserve">, </w:t>
      </w:r>
      <w:proofErr w:type="spellStart"/>
      <w:r w:rsidRPr="0092064E">
        <w:rPr>
          <w:rFonts w:cs="Arial"/>
        </w:rPr>
        <w:t>Bachet</w:t>
      </w:r>
      <w:proofErr w:type="spellEnd"/>
      <w:r w:rsidR="003C33C9" w:rsidRPr="0092064E">
        <w:rPr>
          <w:rFonts w:cs="Arial"/>
        </w:rPr>
        <w:t>,</w:t>
      </w:r>
      <w:r w:rsidRPr="0092064E">
        <w:rPr>
          <w:rFonts w:cs="Arial"/>
        </w:rPr>
        <w:t xml:space="preserve"> J</w:t>
      </w:r>
      <w:r w:rsidR="003C33C9" w:rsidRPr="0092064E">
        <w:rPr>
          <w:rFonts w:cs="Arial"/>
        </w:rPr>
        <w:t>.</w:t>
      </w:r>
      <w:r w:rsidRPr="0092064E">
        <w:rPr>
          <w:rFonts w:cs="Arial"/>
        </w:rPr>
        <w:t>B</w:t>
      </w:r>
      <w:r w:rsidR="003C33C9" w:rsidRPr="0092064E">
        <w:rPr>
          <w:rFonts w:cs="Arial"/>
        </w:rPr>
        <w:t>.</w:t>
      </w:r>
      <w:r w:rsidRPr="0092064E">
        <w:rPr>
          <w:rFonts w:cs="Arial"/>
        </w:rPr>
        <w:t xml:space="preserve">, Van </w:t>
      </w:r>
      <w:proofErr w:type="spellStart"/>
      <w:r w:rsidRPr="0092064E">
        <w:rPr>
          <w:rFonts w:cs="Arial"/>
        </w:rPr>
        <w:t>Cutsem</w:t>
      </w:r>
      <w:proofErr w:type="spellEnd"/>
      <w:r w:rsidR="003C33C9" w:rsidRPr="0092064E">
        <w:rPr>
          <w:rFonts w:cs="Arial"/>
        </w:rPr>
        <w:t>,</w:t>
      </w:r>
      <w:r w:rsidRPr="0092064E">
        <w:rPr>
          <w:rFonts w:cs="Arial"/>
        </w:rPr>
        <w:t xml:space="preserve"> E</w:t>
      </w:r>
      <w:r w:rsidR="003C33C9" w:rsidRPr="0092064E">
        <w:rPr>
          <w:rFonts w:cs="Arial"/>
        </w:rPr>
        <w:t>.</w:t>
      </w:r>
      <w:r w:rsidRPr="0092064E">
        <w:rPr>
          <w:rFonts w:cs="Arial"/>
        </w:rPr>
        <w:t>, Rougier</w:t>
      </w:r>
      <w:r w:rsidR="003C33C9" w:rsidRPr="0092064E">
        <w:rPr>
          <w:rFonts w:cs="Arial"/>
        </w:rPr>
        <w:t>,</w:t>
      </w:r>
      <w:r w:rsidRPr="0092064E">
        <w:rPr>
          <w:rFonts w:cs="Arial"/>
        </w:rPr>
        <w:t xml:space="preserve"> P</w:t>
      </w:r>
      <w:r w:rsidR="003C33C9" w:rsidRPr="0092064E">
        <w:rPr>
          <w:rFonts w:cs="Arial"/>
        </w:rPr>
        <w:t>.</w:t>
      </w:r>
      <w:r w:rsidRPr="0092064E">
        <w:rPr>
          <w:rFonts w:cs="Arial"/>
        </w:rPr>
        <w:t xml:space="preserve">; ESMO Guidelines Working Group. Pancreatic adenocarcinoma: </w:t>
      </w:r>
      <w:r w:rsidRPr="0092064E">
        <w:rPr>
          <w:rStyle w:val="highlight"/>
          <w:rFonts w:cs="Arial"/>
        </w:rPr>
        <w:t>ESMO-ESDO</w:t>
      </w:r>
      <w:r w:rsidRPr="0092064E">
        <w:rPr>
          <w:rFonts w:cs="Arial"/>
        </w:rPr>
        <w:t xml:space="preserve"> clinical practice guidelines for diagnosis, treatment and follow-up. </w:t>
      </w:r>
      <w:r w:rsidRPr="0092064E">
        <w:rPr>
          <w:rFonts w:cs="Arial"/>
          <w:i/>
        </w:rPr>
        <w:t>Annals of Oncology</w:t>
      </w:r>
      <w:r w:rsidR="004C2300" w:rsidRPr="0092064E">
        <w:rPr>
          <w:rFonts w:cs="Arial"/>
        </w:rPr>
        <w:t xml:space="preserve">. </w:t>
      </w:r>
      <w:r w:rsidRPr="0092064E">
        <w:rPr>
          <w:rFonts w:cs="Arial"/>
          <w:b/>
        </w:rPr>
        <w:t>23</w:t>
      </w:r>
      <w:r w:rsidRPr="0092064E">
        <w:rPr>
          <w:rFonts w:cs="Arial"/>
        </w:rPr>
        <w:t xml:space="preserve"> </w:t>
      </w:r>
      <w:r w:rsidR="004C2300" w:rsidRPr="0092064E">
        <w:rPr>
          <w:rFonts w:cs="Arial"/>
        </w:rPr>
        <w:t>(Suppl 7)</w:t>
      </w:r>
      <w:r w:rsidR="00AD65A6" w:rsidRPr="0092064E">
        <w:rPr>
          <w:rFonts w:cs="Arial"/>
        </w:rPr>
        <w:t>,</w:t>
      </w:r>
      <w:r w:rsidR="004C2300" w:rsidRPr="0092064E">
        <w:rPr>
          <w:rFonts w:cs="Arial"/>
        </w:rPr>
        <w:t xml:space="preserve"> </w:t>
      </w:r>
      <w:r w:rsidRPr="0092064E">
        <w:rPr>
          <w:rFonts w:cs="Arial"/>
        </w:rPr>
        <w:t>vii33-40 (2012).</w:t>
      </w:r>
    </w:p>
    <w:p w14:paraId="0CE41F3B" w14:textId="2D0F2862" w:rsidR="00AC3CB1" w:rsidRPr="0092064E" w:rsidRDefault="00AC3CB1" w:rsidP="00601628">
      <w:pPr>
        <w:pStyle w:val="ListParagraph"/>
        <w:numPr>
          <w:ilvl w:val="0"/>
          <w:numId w:val="17"/>
        </w:numPr>
        <w:ind w:left="0" w:firstLine="0"/>
        <w:rPr>
          <w:rFonts w:cs="Times New Roman"/>
          <w:color w:val="auto"/>
        </w:rPr>
      </w:pPr>
      <w:proofErr w:type="spellStart"/>
      <w:r w:rsidRPr="0092064E">
        <w:rPr>
          <w:rFonts w:cs="Arial"/>
          <w:color w:val="auto"/>
          <w:shd w:val="clear" w:color="auto" w:fill="FFFFFF"/>
        </w:rPr>
        <w:t>Ghaneh</w:t>
      </w:r>
      <w:proofErr w:type="spellEnd"/>
      <w:r w:rsidRPr="0092064E">
        <w:rPr>
          <w:rFonts w:cs="Arial"/>
          <w:color w:val="auto"/>
          <w:shd w:val="clear" w:color="auto" w:fill="FFFFFF"/>
        </w:rPr>
        <w:t xml:space="preserve">, P. </w:t>
      </w:r>
      <w:r w:rsidR="003A2748" w:rsidRPr="0092064E">
        <w:rPr>
          <w:rFonts w:cs="Arial"/>
          <w:color w:val="auto"/>
          <w:shd w:val="clear" w:color="auto" w:fill="FFFFFF"/>
        </w:rPr>
        <w:t>et al.</w:t>
      </w:r>
      <w:r w:rsidRPr="0092064E">
        <w:rPr>
          <w:rFonts w:cs="Arial"/>
          <w:color w:val="auto"/>
        </w:rPr>
        <w:t xml:space="preserve"> The impact of positive r</w:t>
      </w:r>
      <w:r w:rsidRPr="0092064E">
        <w:rPr>
          <w:rStyle w:val="highlight"/>
          <w:rFonts w:cs="Arial"/>
          <w:color w:val="auto"/>
        </w:rPr>
        <w:t>esection</w:t>
      </w:r>
      <w:r w:rsidRPr="0092064E">
        <w:rPr>
          <w:rFonts w:cs="Arial"/>
          <w:color w:val="auto"/>
        </w:rPr>
        <w:t xml:space="preserve"> m</w:t>
      </w:r>
      <w:r w:rsidRPr="0092064E">
        <w:rPr>
          <w:rStyle w:val="highlight"/>
          <w:rFonts w:cs="Arial"/>
          <w:color w:val="auto"/>
        </w:rPr>
        <w:t>argins</w:t>
      </w:r>
      <w:r w:rsidRPr="0092064E">
        <w:rPr>
          <w:rFonts w:cs="Arial"/>
          <w:color w:val="auto"/>
        </w:rPr>
        <w:t xml:space="preserve"> on survival and recurrence following r</w:t>
      </w:r>
      <w:r w:rsidRPr="0092064E">
        <w:rPr>
          <w:rStyle w:val="highlight"/>
          <w:rFonts w:cs="Arial"/>
          <w:color w:val="auto"/>
        </w:rPr>
        <w:t>esection</w:t>
      </w:r>
      <w:r w:rsidRPr="0092064E">
        <w:rPr>
          <w:rFonts w:cs="Arial"/>
          <w:color w:val="auto"/>
        </w:rPr>
        <w:t xml:space="preserve"> and adjuvant chemotherapy for </w:t>
      </w:r>
      <w:r w:rsidRPr="0092064E">
        <w:rPr>
          <w:rStyle w:val="highlight"/>
          <w:rFonts w:cs="Arial"/>
          <w:color w:val="auto"/>
        </w:rPr>
        <w:t>pancreatic</w:t>
      </w:r>
      <w:r w:rsidRPr="0092064E">
        <w:rPr>
          <w:rFonts w:cs="Arial"/>
          <w:color w:val="auto"/>
        </w:rPr>
        <w:t xml:space="preserve"> ductal adenocarcinoma. </w:t>
      </w:r>
      <w:r w:rsidRPr="0092064E">
        <w:rPr>
          <w:rFonts w:cs="Arial"/>
          <w:i/>
          <w:color w:val="auto"/>
          <w:shd w:val="clear" w:color="auto" w:fill="FFFFFF"/>
        </w:rPr>
        <w:t>Annals of Surgery</w:t>
      </w:r>
      <w:r w:rsidR="004C2300" w:rsidRPr="0092064E">
        <w:rPr>
          <w:rFonts w:cs="Arial"/>
          <w:i/>
          <w:color w:val="auto"/>
          <w:shd w:val="clear" w:color="auto" w:fill="FFFFFF"/>
        </w:rPr>
        <w:t>.</w:t>
      </w:r>
      <w:r w:rsidRPr="0092064E">
        <w:rPr>
          <w:rFonts w:cs="Arial"/>
          <w:color w:val="auto"/>
          <w:shd w:val="clear" w:color="auto" w:fill="FFFFFF"/>
        </w:rPr>
        <w:t xml:space="preserve"> </w:t>
      </w:r>
      <w:r w:rsidRPr="0092064E">
        <w:rPr>
          <w:rFonts w:cs="Arial"/>
          <w:b/>
          <w:color w:val="auto"/>
          <w:shd w:val="clear" w:color="auto" w:fill="FFFFFF"/>
        </w:rPr>
        <w:t>269</w:t>
      </w:r>
      <w:r w:rsidR="004C2300" w:rsidRPr="0092064E">
        <w:rPr>
          <w:rFonts w:cs="Arial"/>
          <w:b/>
          <w:color w:val="auto"/>
          <w:shd w:val="clear" w:color="auto" w:fill="FFFFFF"/>
        </w:rPr>
        <w:t xml:space="preserve"> </w:t>
      </w:r>
      <w:r w:rsidR="004C2300" w:rsidRPr="0092064E">
        <w:rPr>
          <w:rFonts w:cs="Arial"/>
          <w:color w:val="auto"/>
          <w:shd w:val="clear" w:color="auto" w:fill="FFFFFF"/>
        </w:rPr>
        <w:t xml:space="preserve">(3), </w:t>
      </w:r>
      <w:r w:rsidRPr="0092064E">
        <w:rPr>
          <w:rFonts w:cs="Arial"/>
          <w:color w:val="auto"/>
          <w:shd w:val="clear" w:color="auto" w:fill="FFFFFF"/>
        </w:rPr>
        <w:t>520-529 (2019).</w:t>
      </w:r>
    </w:p>
    <w:p w14:paraId="268ECE5C" w14:textId="03658655" w:rsidR="00AC3CB1" w:rsidRPr="0092064E" w:rsidRDefault="00AC3CB1" w:rsidP="00601628">
      <w:pPr>
        <w:pStyle w:val="ListParagraph"/>
        <w:numPr>
          <w:ilvl w:val="0"/>
          <w:numId w:val="17"/>
        </w:numPr>
        <w:shd w:val="clear" w:color="auto" w:fill="FFFFFF"/>
        <w:ind w:left="0" w:firstLine="0"/>
        <w:rPr>
          <w:rFonts w:cs="Arial"/>
          <w:color w:val="auto"/>
        </w:rPr>
      </w:pPr>
      <w:proofErr w:type="spellStart"/>
      <w:r w:rsidRPr="0092064E">
        <w:rPr>
          <w:rFonts w:cs="Arial"/>
          <w:color w:val="auto"/>
        </w:rPr>
        <w:t>Mirkin</w:t>
      </w:r>
      <w:proofErr w:type="spellEnd"/>
      <w:r w:rsidRPr="0092064E">
        <w:rPr>
          <w:rFonts w:cs="Arial"/>
          <w:color w:val="auto"/>
        </w:rPr>
        <w:t xml:space="preserve">, K.A., </w:t>
      </w:r>
      <w:proofErr w:type="spellStart"/>
      <w:r w:rsidRPr="0092064E">
        <w:rPr>
          <w:rFonts w:cs="Arial"/>
          <w:color w:val="auto"/>
        </w:rPr>
        <w:t>Hollenbeak</w:t>
      </w:r>
      <w:proofErr w:type="spellEnd"/>
      <w:r w:rsidRPr="0092064E">
        <w:rPr>
          <w:rFonts w:cs="Arial"/>
          <w:color w:val="auto"/>
        </w:rPr>
        <w:t xml:space="preserve">, C.S., Wong, J. Greater </w:t>
      </w:r>
      <w:r w:rsidRPr="0092064E">
        <w:rPr>
          <w:rStyle w:val="highlight"/>
          <w:rFonts w:cs="Arial"/>
          <w:color w:val="auto"/>
        </w:rPr>
        <w:t>lymph node</w:t>
      </w:r>
      <w:r w:rsidRPr="0092064E">
        <w:rPr>
          <w:rFonts w:cs="Arial"/>
          <w:color w:val="auto"/>
        </w:rPr>
        <w:t xml:space="preserve"> retrieval and </w:t>
      </w:r>
      <w:r w:rsidRPr="0092064E">
        <w:rPr>
          <w:rStyle w:val="highlight"/>
          <w:rFonts w:cs="Arial"/>
          <w:color w:val="auto"/>
        </w:rPr>
        <w:t>lymph node</w:t>
      </w:r>
      <w:r w:rsidRPr="0092064E">
        <w:rPr>
          <w:rFonts w:cs="Arial"/>
          <w:color w:val="auto"/>
        </w:rPr>
        <w:t xml:space="preserve"> ratio impacts survival in resected </w:t>
      </w:r>
      <w:r w:rsidRPr="0092064E">
        <w:rPr>
          <w:rStyle w:val="highlight"/>
          <w:rFonts w:cs="Arial"/>
          <w:color w:val="auto"/>
        </w:rPr>
        <w:t>pancreatic cancer</w:t>
      </w:r>
      <w:r w:rsidRPr="0092064E">
        <w:rPr>
          <w:rFonts w:cs="Arial"/>
          <w:color w:val="auto"/>
        </w:rPr>
        <w:t xml:space="preserve">. </w:t>
      </w:r>
      <w:r w:rsidRPr="0092064E">
        <w:rPr>
          <w:rFonts w:cs="Arial"/>
          <w:i/>
          <w:color w:val="auto"/>
        </w:rPr>
        <w:t>Journal of Surgical Research</w:t>
      </w:r>
      <w:r w:rsidR="004C2300" w:rsidRPr="0092064E">
        <w:rPr>
          <w:rFonts w:cs="Arial"/>
          <w:i/>
          <w:color w:val="auto"/>
        </w:rPr>
        <w:t>.</w:t>
      </w:r>
      <w:r w:rsidRPr="0092064E">
        <w:rPr>
          <w:rFonts w:cs="Arial"/>
          <w:color w:val="auto"/>
        </w:rPr>
        <w:t xml:space="preserve"> </w:t>
      </w:r>
      <w:r w:rsidRPr="0092064E">
        <w:rPr>
          <w:rFonts w:cs="Arial"/>
          <w:b/>
          <w:color w:val="auto"/>
        </w:rPr>
        <w:t>220</w:t>
      </w:r>
      <w:r w:rsidR="00AE47CE" w:rsidRPr="0092064E">
        <w:rPr>
          <w:rFonts w:cs="Arial"/>
          <w:color w:val="auto"/>
        </w:rPr>
        <w:t xml:space="preserve">, </w:t>
      </w:r>
      <w:r w:rsidRPr="0092064E">
        <w:rPr>
          <w:rFonts w:cs="Arial"/>
          <w:color w:val="auto"/>
        </w:rPr>
        <w:t>12-24 (2017).</w:t>
      </w:r>
    </w:p>
    <w:p w14:paraId="4F8F748A" w14:textId="36BDC696" w:rsidR="00AC3CB1" w:rsidRPr="0092064E" w:rsidRDefault="00AC3CB1" w:rsidP="00601628">
      <w:pPr>
        <w:pStyle w:val="Heading1"/>
        <w:numPr>
          <w:ilvl w:val="0"/>
          <w:numId w:val="17"/>
        </w:numPr>
        <w:shd w:val="clear" w:color="auto" w:fill="FFFFFF"/>
        <w:spacing w:before="0" w:beforeAutospacing="0" w:after="0" w:afterAutospacing="0"/>
        <w:ind w:left="0" w:firstLine="0"/>
        <w:jc w:val="both"/>
        <w:rPr>
          <w:rFonts w:ascii="Calibri" w:eastAsia="Times New Roman" w:hAnsi="Calibri" w:cs="Arial"/>
          <w:b w:val="0"/>
          <w:sz w:val="24"/>
          <w:szCs w:val="24"/>
          <w:lang w:val="en-US"/>
        </w:rPr>
      </w:pPr>
      <w:r w:rsidRPr="0092064E">
        <w:rPr>
          <w:rFonts w:ascii="Calibri" w:hAnsi="Calibri" w:cs="Arial"/>
          <w:b w:val="0"/>
          <w:sz w:val="24"/>
          <w:szCs w:val="24"/>
          <w:lang w:val="en-US"/>
        </w:rPr>
        <w:t>Ling, Q.</w:t>
      </w:r>
      <w:r w:rsidR="00A513B1" w:rsidRPr="0092064E">
        <w:rPr>
          <w:rFonts w:ascii="Calibri" w:hAnsi="Calibri" w:cs="Arial"/>
          <w:b w:val="0"/>
          <w:sz w:val="24"/>
          <w:szCs w:val="24"/>
          <w:lang w:val="en-US"/>
        </w:rPr>
        <w:t xml:space="preserve"> et al. </w:t>
      </w:r>
      <w:r w:rsidRPr="0092064E">
        <w:rPr>
          <w:rFonts w:ascii="Calibri" w:eastAsia="Times New Roman" w:hAnsi="Calibri" w:cs="Arial"/>
          <w:b w:val="0"/>
          <w:sz w:val="24"/>
          <w:szCs w:val="24"/>
          <w:lang w:val="en-US"/>
        </w:rPr>
        <w:t xml:space="preserve">The prognostic relevance of primary tumor location in patients undergoing resection for </w:t>
      </w:r>
      <w:r w:rsidRPr="0092064E">
        <w:rPr>
          <w:rStyle w:val="highlight"/>
          <w:rFonts w:ascii="Calibri" w:eastAsia="Times New Roman" w:hAnsi="Calibri" w:cs="Arial"/>
          <w:b w:val="0"/>
          <w:sz w:val="24"/>
          <w:szCs w:val="24"/>
          <w:lang w:val="en-US"/>
        </w:rPr>
        <w:t>pancreatic</w:t>
      </w:r>
      <w:r w:rsidRPr="0092064E">
        <w:rPr>
          <w:rFonts w:ascii="Calibri" w:eastAsia="Times New Roman" w:hAnsi="Calibri" w:cs="Arial"/>
          <w:b w:val="0"/>
          <w:sz w:val="24"/>
          <w:szCs w:val="24"/>
          <w:lang w:val="en-US"/>
        </w:rPr>
        <w:t xml:space="preserve"> ductal adenocarcinoma. </w:t>
      </w:r>
      <w:proofErr w:type="spellStart"/>
      <w:r w:rsidRPr="0092064E">
        <w:rPr>
          <w:rFonts w:ascii="Calibri" w:hAnsi="Calibri" w:cs="Arial"/>
          <w:b w:val="0"/>
          <w:i/>
          <w:sz w:val="24"/>
          <w:szCs w:val="24"/>
          <w:lang w:val="en-US"/>
        </w:rPr>
        <w:t>Oncotarget</w:t>
      </w:r>
      <w:proofErr w:type="spellEnd"/>
      <w:r w:rsidR="003C33C9" w:rsidRPr="0092064E">
        <w:rPr>
          <w:rFonts w:ascii="Calibri" w:hAnsi="Calibri" w:cs="Arial"/>
          <w:b w:val="0"/>
          <w:i/>
          <w:sz w:val="24"/>
          <w:szCs w:val="24"/>
          <w:lang w:val="en-US"/>
        </w:rPr>
        <w:t>.</w:t>
      </w:r>
      <w:r w:rsidRPr="0092064E">
        <w:rPr>
          <w:rFonts w:ascii="Calibri" w:hAnsi="Calibri" w:cs="Arial"/>
          <w:b w:val="0"/>
          <w:sz w:val="24"/>
          <w:szCs w:val="24"/>
          <w:lang w:val="en-US"/>
        </w:rPr>
        <w:t xml:space="preserve"> </w:t>
      </w:r>
      <w:r w:rsidRPr="0092064E">
        <w:rPr>
          <w:rFonts w:ascii="Calibri" w:hAnsi="Calibri" w:cs="Arial"/>
          <w:sz w:val="24"/>
          <w:szCs w:val="24"/>
          <w:lang w:val="en-US"/>
        </w:rPr>
        <w:t>8</w:t>
      </w:r>
      <w:r w:rsidR="003C33C9" w:rsidRPr="0092064E">
        <w:rPr>
          <w:rFonts w:ascii="Calibri" w:hAnsi="Calibri" w:cs="Arial"/>
          <w:sz w:val="24"/>
          <w:szCs w:val="24"/>
          <w:lang w:val="en-US"/>
        </w:rPr>
        <w:t xml:space="preserve"> </w:t>
      </w:r>
      <w:r w:rsidR="003C33C9" w:rsidRPr="0092064E">
        <w:rPr>
          <w:rFonts w:ascii="Calibri" w:hAnsi="Calibri" w:cs="Arial"/>
          <w:b w:val="0"/>
          <w:sz w:val="24"/>
          <w:szCs w:val="24"/>
          <w:lang w:val="en-US"/>
        </w:rPr>
        <w:t xml:space="preserve">(9), </w:t>
      </w:r>
      <w:r w:rsidRPr="0092064E">
        <w:rPr>
          <w:rFonts w:ascii="Calibri" w:hAnsi="Calibri" w:cs="Arial"/>
          <w:b w:val="0"/>
          <w:sz w:val="24"/>
          <w:szCs w:val="24"/>
          <w:lang w:val="en-US"/>
        </w:rPr>
        <w:t>15159-15167 (2017).</w:t>
      </w:r>
    </w:p>
    <w:p w14:paraId="4D76B929" w14:textId="171A41C5" w:rsidR="00AC3CB1" w:rsidRPr="0092064E" w:rsidRDefault="00AC3CB1" w:rsidP="00601628">
      <w:pPr>
        <w:pStyle w:val="ListParagraph"/>
        <w:numPr>
          <w:ilvl w:val="0"/>
          <w:numId w:val="17"/>
        </w:numPr>
        <w:shd w:val="clear" w:color="auto" w:fill="FFFFFF"/>
        <w:ind w:left="0" w:firstLine="0"/>
        <w:rPr>
          <w:rFonts w:cs="Arial"/>
          <w:color w:val="auto"/>
        </w:rPr>
      </w:pPr>
      <w:r w:rsidRPr="0092064E">
        <w:rPr>
          <w:rFonts w:cs="Arial"/>
          <w:bCs/>
          <w:color w:val="auto"/>
        </w:rPr>
        <w:t>Strasberg, S.M.</w:t>
      </w:r>
      <w:r w:rsidRPr="0092064E">
        <w:rPr>
          <w:rFonts w:cs="Arial"/>
          <w:color w:val="auto"/>
        </w:rPr>
        <w:t xml:space="preserve">, </w:t>
      </w:r>
      <w:proofErr w:type="spellStart"/>
      <w:r w:rsidRPr="0092064E">
        <w:rPr>
          <w:rFonts w:cs="Arial"/>
          <w:color w:val="auto"/>
        </w:rPr>
        <w:t>Drebin</w:t>
      </w:r>
      <w:proofErr w:type="spellEnd"/>
      <w:r w:rsidRPr="0092064E">
        <w:rPr>
          <w:rFonts w:cs="Arial"/>
          <w:color w:val="auto"/>
        </w:rPr>
        <w:t xml:space="preserve">, J.A., Linehan, D. Radical antegrade modular </w:t>
      </w:r>
      <w:proofErr w:type="spellStart"/>
      <w:r w:rsidRPr="0092064E">
        <w:rPr>
          <w:rFonts w:cs="Arial"/>
          <w:color w:val="auto"/>
        </w:rPr>
        <w:t>pancreatosplenectomy</w:t>
      </w:r>
      <w:proofErr w:type="spellEnd"/>
      <w:r w:rsidRPr="0092064E">
        <w:rPr>
          <w:rFonts w:cs="Arial"/>
          <w:color w:val="auto"/>
        </w:rPr>
        <w:t xml:space="preserve">. </w:t>
      </w:r>
      <w:r w:rsidRPr="0092064E">
        <w:rPr>
          <w:rFonts w:cs="Arial"/>
          <w:bCs/>
          <w:i/>
          <w:color w:val="auto"/>
        </w:rPr>
        <w:t>Surgery</w:t>
      </w:r>
      <w:r w:rsidR="003C33C9" w:rsidRPr="0092064E">
        <w:rPr>
          <w:rFonts w:cs="Arial"/>
          <w:bCs/>
          <w:i/>
          <w:color w:val="auto"/>
        </w:rPr>
        <w:t>.</w:t>
      </w:r>
      <w:r w:rsidRPr="0092064E">
        <w:rPr>
          <w:rFonts w:cs="Arial"/>
          <w:color w:val="auto"/>
        </w:rPr>
        <w:t xml:space="preserve"> </w:t>
      </w:r>
      <w:r w:rsidRPr="0092064E">
        <w:rPr>
          <w:rFonts w:cs="Arial"/>
          <w:b/>
          <w:color w:val="auto"/>
        </w:rPr>
        <w:t>133</w:t>
      </w:r>
      <w:r w:rsidR="003C33C9" w:rsidRPr="0092064E">
        <w:rPr>
          <w:rFonts w:cs="Arial"/>
          <w:b/>
          <w:color w:val="auto"/>
        </w:rPr>
        <w:t xml:space="preserve"> </w:t>
      </w:r>
      <w:r w:rsidR="003C33C9" w:rsidRPr="0092064E">
        <w:rPr>
          <w:rFonts w:cs="Arial"/>
          <w:color w:val="auto"/>
        </w:rPr>
        <w:t xml:space="preserve">(5), </w:t>
      </w:r>
      <w:r w:rsidRPr="0092064E">
        <w:rPr>
          <w:rFonts w:cs="Arial"/>
          <w:color w:val="auto"/>
        </w:rPr>
        <w:t>521-527 (2003).</w:t>
      </w:r>
    </w:p>
    <w:p w14:paraId="5EAA2A5E" w14:textId="24505077" w:rsidR="00AC3CB1" w:rsidRPr="0092064E" w:rsidRDefault="00AC3CB1" w:rsidP="00601628">
      <w:pPr>
        <w:pStyle w:val="ListParagraph"/>
        <w:numPr>
          <w:ilvl w:val="0"/>
          <w:numId w:val="17"/>
        </w:numPr>
        <w:shd w:val="clear" w:color="auto" w:fill="FFFFFF"/>
        <w:ind w:left="0" w:firstLine="0"/>
        <w:rPr>
          <w:rFonts w:cs="Arial"/>
          <w:color w:val="auto"/>
        </w:rPr>
      </w:pPr>
      <w:r w:rsidRPr="0092064E">
        <w:rPr>
          <w:rFonts w:cs="Arial"/>
          <w:color w:val="auto"/>
        </w:rPr>
        <w:t xml:space="preserve">Kim, E.Y., Hong, T.H. Initial experience with </w:t>
      </w:r>
      <w:r w:rsidRPr="0092064E">
        <w:rPr>
          <w:rStyle w:val="highlight"/>
          <w:rFonts w:cs="Arial"/>
          <w:color w:val="auto"/>
        </w:rPr>
        <w:t>laparoscopic</w:t>
      </w:r>
      <w:r w:rsidRPr="0092064E">
        <w:rPr>
          <w:rFonts w:cs="Arial"/>
          <w:color w:val="auto"/>
        </w:rPr>
        <w:t xml:space="preserve"> radical antegrade modular </w:t>
      </w:r>
      <w:proofErr w:type="spellStart"/>
      <w:r w:rsidRPr="0092064E">
        <w:rPr>
          <w:rFonts w:cs="Arial"/>
          <w:color w:val="auto"/>
        </w:rPr>
        <w:t>pancreatosplenectomy</w:t>
      </w:r>
      <w:proofErr w:type="spellEnd"/>
      <w:r w:rsidRPr="0092064E">
        <w:rPr>
          <w:rFonts w:cs="Arial"/>
          <w:color w:val="auto"/>
        </w:rPr>
        <w:t xml:space="preserve"> for left-sided pancreatic cancer in a single institution: technical aspects and oncological outcomes. </w:t>
      </w:r>
      <w:r w:rsidRPr="0092064E">
        <w:rPr>
          <w:rFonts w:cs="Arial"/>
          <w:i/>
          <w:color w:val="auto"/>
        </w:rPr>
        <w:t>BMC Surgery</w:t>
      </w:r>
      <w:r w:rsidR="003C33C9" w:rsidRPr="0092064E">
        <w:rPr>
          <w:rFonts w:cs="Arial"/>
          <w:i/>
          <w:color w:val="auto"/>
        </w:rPr>
        <w:t>.</w:t>
      </w:r>
      <w:r w:rsidRPr="0092064E">
        <w:rPr>
          <w:rFonts w:cs="Arial"/>
          <w:color w:val="auto"/>
        </w:rPr>
        <w:t xml:space="preserve"> </w:t>
      </w:r>
      <w:r w:rsidRPr="0092064E">
        <w:rPr>
          <w:rFonts w:cs="Arial"/>
          <w:b/>
          <w:color w:val="auto"/>
        </w:rPr>
        <w:t>17</w:t>
      </w:r>
      <w:r w:rsidR="00345227" w:rsidRPr="0092064E">
        <w:rPr>
          <w:rFonts w:cs="Arial"/>
          <w:b/>
          <w:color w:val="auto"/>
        </w:rPr>
        <w:t xml:space="preserve"> </w:t>
      </w:r>
      <w:r w:rsidR="003C33C9" w:rsidRPr="0092064E">
        <w:rPr>
          <w:rFonts w:cs="Arial"/>
          <w:color w:val="auto"/>
        </w:rPr>
        <w:t xml:space="preserve">(1), </w:t>
      </w:r>
      <w:r w:rsidRPr="0092064E">
        <w:rPr>
          <w:rFonts w:cs="Arial"/>
          <w:color w:val="auto"/>
        </w:rPr>
        <w:t>2 (2017).</w:t>
      </w:r>
    </w:p>
    <w:p w14:paraId="41283522" w14:textId="639CED2B" w:rsidR="00AC3CB1" w:rsidRPr="0092064E" w:rsidRDefault="00AC3CB1" w:rsidP="00601628">
      <w:pPr>
        <w:pStyle w:val="ListParagraph"/>
        <w:numPr>
          <w:ilvl w:val="0"/>
          <w:numId w:val="17"/>
        </w:numPr>
        <w:shd w:val="clear" w:color="auto" w:fill="FFFFFF"/>
        <w:ind w:left="0" w:firstLine="0"/>
        <w:rPr>
          <w:rFonts w:cs="Arial"/>
          <w:color w:val="auto"/>
        </w:rPr>
      </w:pPr>
      <w:proofErr w:type="spellStart"/>
      <w:r w:rsidRPr="0092064E">
        <w:rPr>
          <w:rFonts w:cs="Arial"/>
          <w:color w:val="auto"/>
        </w:rPr>
        <w:t>Daouadi</w:t>
      </w:r>
      <w:proofErr w:type="spellEnd"/>
      <w:r w:rsidRPr="0092064E">
        <w:rPr>
          <w:rFonts w:cs="Arial"/>
          <w:color w:val="auto"/>
        </w:rPr>
        <w:t>, M.</w:t>
      </w:r>
      <w:r w:rsidR="00A513B1" w:rsidRPr="0092064E">
        <w:rPr>
          <w:rFonts w:cs="Arial"/>
          <w:color w:val="auto"/>
        </w:rPr>
        <w:t xml:space="preserve"> et al. </w:t>
      </w:r>
      <w:r w:rsidRPr="0092064E">
        <w:rPr>
          <w:rStyle w:val="highlight"/>
          <w:rFonts w:cs="Arial"/>
          <w:color w:val="auto"/>
        </w:rPr>
        <w:t>Robot</w:t>
      </w:r>
      <w:r w:rsidRPr="0092064E">
        <w:rPr>
          <w:rFonts w:cs="Arial"/>
          <w:color w:val="auto"/>
        </w:rPr>
        <w:t xml:space="preserve">-assisted minimally invasive </w:t>
      </w:r>
      <w:r w:rsidRPr="0092064E">
        <w:rPr>
          <w:rStyle w:val="highlight"/>
          <w:rFonts w:cs="Arial"/>
          <w:color w:val="auto"/>
        </w:rPr>
        <w:t>distal</w:t>
      </w:r>
      <w:r w:rsidRPr="0092064E">
        <w:rPr>
          <w:rFonts w:cs="Arial"/>
          <w:color w:val="auto"/>
        </w:rPr>
        <w:t xml:space="preserve"> pancreatectomy is superior to the laparoscopic technique. </w:t>
      </w:r>
      <w:r w:rsidRPr="0092064E">
        <w:rPr>
          <w:rFonts w:cs="Arial"/>
          <w:bCs/>
          <w:i/>
          <w:color w:val="auto"/>
        </w:rPr>
        <w:t>Annals of Surg</w:t>
      </w:r>
      <w:r w:rsidRPr="0092064E">
        <w:rPr>
          <w:rFonts w:cs="Arial"/>
          <w:i/>
          <w:color w:val="auto"/>
        </w:rPr>
        <w:t>ery</w:t>
      </w:r>
      <w:r w:rsidR="003C33C9" w:rsidRPr="0092064E">
        <w:rPr>
          <w:rFonts w:cs="Arial"/>
          <w:i/>
          <w:color w:val="auto"/>
        </w:rPr>
        <w:t>.</w:t>
      </w:r>
      <w:r w:rsidRPr="0092064E">
        <w:rPr>
          <w:rFonts w:cs="Arial"/>
          <w:color w:val="auto"/>
        </w:rPr>
        <w:t xml:space="preserve"> </w:t>
      </w:r>
      <w:r w:rsidRPr="0092064E">
        <w:rPr>
          <w:rFonts w:cs="Arial"/>
          <w:b/>
          <w:color w:val="auto"/>
        </w:rPr>
        <w:t>257</w:t>
      </w:r>
      <w:r w:rsidR="003C33C9" w:rsidRPr="0092064E">
        <w:rPr>
          <w:rFonts w:cs="Arial"/>
          <w:b/>
          <w:color w:val="auto"/>
        </w:rPr>
        <w:t xml:space="preserve"> </w:t>
      </w:r>
      <w:r w:rsidR="003C33C9" w:rsidRPr="0092064E">
        <w:rPr>
          <w:rFonts w:cs="Arial"/>
          <w:color w:val="auto"/>
        </w:rPr>
        <w:t xml:space="preserve">(1), </w:t>
      </w:r>
      <w:r w:rsidRPr="0092064E">
        <w:rPr>
          <w:rFonts w:cs="Arial"/>
          <w:color w:val="auto"/>
        </w:rPr>
        <w:t>128-132 (2013).</w:t>
      </w:r>
    </w:p>
    <w:p w14:paraId="3E8B4327" w14:textId="50DEA4F2" w:rsidR="00AC3CB1" w:rsidRPr="0092064E" w:rsidRDefault="00AC3CB1" w:rsidP="00601628">
      <w:pPr>
        <w:pStyle w:val="desc"/>
        <w:numPr>
          <w:ilvl w:val="0"/>
          <w:numId w:val="17"/>
        </w:numPr>
        <w:shd w:val="clear" w:color="auto" w:fill="FFFFFF"/>
        <w:spacing w:before="0" w:beforeAutospacing="0" w:after="0" w:afterAutospacing="0"/>
        <w:ind w:left="0" w:firstLine="0"/>
        <w:jc w:val="both"/>
        <w:rPr>
          <w:rFonts w:asciiTheme="majorHAnsi" w:hAnsiTheme="majorHAnsi" w:cs="Arial"/>
          <w:color w:val="000000"/>
          <w:sz w:val="24"/>
          <w:szCs w:val="24"/>
        </w:rPr>
      </w:pPr>
      <w:r w:rsidRPr="0092064E">
        <w:rPr>
          <w:rFonts w:asciiTheme="majorHAnsi" w:hAnsiTheme="majorHAnsi" w:cs="Arial"/>
          <w:color w:val="000000"/>
          <w:sz w:val="24"/>
          <w:szCs w:val="24"/>
        </w:rPr>
        <w:t>Gandy</w:t>
      </w:r>
      <w:r w:rsidR="003C33C9" w:rsidRPr="0092064E">
        <w:rPr>
          <w:rFonts w:asciiTheme="majorHAnsi" w:hAnsiTheme="majorHAnsi" w:cs="Arial"/>
          <w:color w:val="000000"/>
          <w:sz w:val="24"/>
          <w:szCs w:val="24"/>
        </w:rPr>
        <w:t>,</w:t>
      </w:r>
      <w:r w:rsidRPr="0092064E">
        <w:rPr>
          <w:rFonts w:asciiTheme="majorHAnsi" w:hAnsiTheme="majorHAnsi" w:cs="Arial"/>
          <w:color w:val="000000"/>
          <w:sz w:val="24"/>
          <w:szCs w:val="24"/>
        </w:rPr>
        <w:t xml:space="preserve"> R</w:t>
      </w:r>
      <w:r w:rsidR="003C33C9" w:rsidRPr="0092064E">
        <w:rPr>
          <w:rFonts w:asciiTheme="majorHAnsi" w:hAnsiTheme="majorHAnsi" w:cs="Arial"/>
          <w:color w:val="000000"/>
          <w:sz w:val="24"/>
          <w:szCs w:val="24"/>
        </w:rPr>
        <w:t>.</w:t>
      </w:r>
      <w:r w:rsidRPr="0092064E">
        <w:rPr>
          <w:rFonts w:asciiTheme="majorHAnsi" w:hAnsiTheme="majorHAnsi" w:cs="Arial"/>
          <w:color w:val="000000"/>
          <w:sz w:val="24"/>
          <w:szCs w:val="24"/>
        </w:rPr>
        <w:t>C</w:t>
      </w:r>
      <w:r w:rsidR="003C33C9" w:rsidRPr="0092064E">
        <w:rPr>
          <w:rFonts w:asciiTheme="majorHAnsi" w:hAnsiTheme="majorHAnsi" w:cs="Arial"/>
          <w:color w:val="000000"/>
          <w:sz w:val="24"/>
          <w:szCs w:val="24"/>
        </w:rPr>
        <w:t>.</w:t>
      </w:r>
      <w:r w:rsidR="00A513B1" w:rsidRPr="0092064E">
        <w:rPr>
          <w:rFonts w:asciiTheme="majorHAnsi" w:hAnsiTheme="majorHAnsi" w:cs="Arial"/>
          <w:color w:val="000000"/>
          <w:sz w:val="24"/>
          <w:szCs w:val="24"/>
        </w:rPr>
        <w:t xml:space="preserve"> et al. </w:t>
      </w:r>
      <w:r w:rsidRPr="0092064E">
        <w:rPr>
          <w:rFonts w:asciiTheme="majorHAnsi" w:eastAsia="Times New Roman" w:hAnsiTheme="majorHAnsi" w:cs="Arial"/>
          <w:color w:val="000000"/>
          <w:sz w:val="24"/>
          <w:szCs w:val="24"/>
        </w:rPr>
        <w:t xml:space="preserve">Refining the care of patients with </w:t>
      </w:r>
      <w:r w:rsidRPr="0092064E">
        <w:rPr>
          <w:rStyle w:val="highlight"/>
          <w:rFonts w:asciiTheme="majorHAnsi" w:eastAsia="Times New Roman" w:hAnsiTheme="majorHAnsi" w:cs="Arial"/>
          <w:color w:val="000000"/>
          <w:sz w:val="24"/>
          <w:szCs w:val="24"/>
        </w:rPr>
        <w:t>pancreatic cancer</w:t>
      </w:r>
      <w:r w:rsidRPr="0092064E">
        <w:rPr>
          <w:rFonts w:asciiTheme="majorHAnsi" w:eastAsia="Times New Roman" w:hAnsiTheme="majorHAnsi" w:cs="Arial"/>
          <w:color w:val="000000"/>
          <w:sz w:val="24"/>
          <w:szCs w:val="24"/>
        </w:rPr>
        <w:t xml:space="preserve">: the AGITG </w:t>
      </w:r>
      <w:r w:rsidRPr="0092064E">
        <w:rPr>
          <w:rStyle w:val="highlight"/>
          <w:rFonts w:asciiTheme="majorHAnsi" w:eastAsia="Times New Roman" w:hAnsiTheme="majorHAnsi" w:cs="Arial"/>
          <w:color w:val="000000"/>
          <w:sz w:val="24"/>
          <w:szCs w:val="24"/>
        </w:rPr>
        <w:t xml:space="preserve">Pancreatic Cancer </w:t>
      </w:r>
      <w:r w:rsidRPr="0092064E">
        <w:rPr>
          <w:rFonts w:asciiTheme="majorHAnsi" w:eastAsia="Times New Roman" w:hAnsiTheme="majorHAnsi" w:cs="Arial"/>
          <w:color w:val="000000"/>
          <w:sz w:val="24"/>
          <w:szCs w:val="24"/>
        </w:rPr>
        <w:t xml:space="preserve">Workshop consensus. </w:t>
      </w:r>
      <w:r w:rsidRPr="0092064E">
        <w:rPr>
          <w:rFonts w:asciiTheme="majorHAnsi" w:hAnsiTheme="majorHAnsi" w:cs="Arial"/>
          <w:i/>
          <w:color w:val="000000"/>
          <w:sz w:val="24"/>
          <w:szCs w:val="24"/>
        </w:rPr>
        <w:t>The Medical Journal of Australia</w:t>
      </w:r>
      <w:r w:rsidR="003C33C9" w:rsidRPr="0092064E">
        <w:rPr>
          <w:rFonts w:asciiTheme="majorHAnsi" w:hAnsiTheme="majorHAnsi" w:cs="Arial"/>
          <w:i/>
          <w:color w:val="000000"/>
          <w:sz w:val="24"/>
          <w:szCs w:val="24"/>
        </w:rPr>
        <w:t>.</w:t>
      </w:r>
      <w:r w:rsidRPr="0092064E">
        <w:rPr>
          <w:rFonts w:asciiTheme="majorHAnsi" w:hAnsiTheme="majorHAnsi" w:cs="Arial"/>
          <w:color w:val="000000"/>
          <w:sz w:val="24"/>
          <w:szCs w:val="24"/>
        </w:rPr>
        <w:t xml:space="preserve"> </w:t>
      </w:r>
      <w:r w:rsidRPr="0092064E">
        <w:rPr>
          <w:rFonts w:asciiTheme="majorHAnsi" w:hAnsiTheme="majorHAnsi" w:cs="Arial"/>
          <w:b/>
          <w:color w:val="000000"/>
          <w:sz w:val="24"/>
          <w:szCs w:val="24"/>
        </w:rPr>
        <w:t>204</w:t>
      </w:r>
      <w:r w:rsidR="003C33C9" w:rsidRPr="0092064E">
        <w:rPr>
          <w:rFonts w:asciiTheme="majorHAnsi" w:hAnsiTheme="majorHAnsi" w:cs="Arial"/>
          <w:b/>
          <w:color w:val="000000"/>
          <w:sz w:val="24"/>
          <w:szCs w:val="24"/>
        </w:rPr>
        <w:t xml:space="preserve"> </w:t>
      </w:r>
      <w:r w:rsidR="003C33C9" w:rsidRPr="0092064E">
        <w:rPr>
          <w:rFonts w:asciiTheme="majorHAnsi" w:hAnsiTheme="majorHAnsi" w:cs="Arial"/>
          <w:color w:val="000000"/>
          <w:sz w:val="24"/>
          <w:szCs w:val="24"/>
        </w:rPr>
        <w:t xml:space="preserve">(11), </w:t>
      </w:r>
      <w:r w:rsidRPr="0092064E">
        <w:rPr>
          <w:rFonts w:asciiTheme="majorHAnsi" w:hAnsiTheme="majorHAnsi" w:cs="Arial"/>
          <w:color w:val="000000"/>
          <w:sz w:val="24"/>
          <w:szCs w:val="24"/>
        </w:rPr>
        <w:t>419-422 (2016).</w:t>
      </w:r>
    </w:p>
    <w:p w14:paraId="7F9BF4EC" w14:textId="0FD8466A" w:rsidR="00AC3CB1" w:rsidRPr="0092064E" w:rsidRDefault="00AC3CB1" w:rsidP="00601628">
      <w:pPr>
        <w:pStyle w:val="desc"/>
        <w:numPr>
          <w:ilvl w:val="0"/>
          <w:numId w:val="17"/>
        </w:numPr>
        <w:shd w:val="clear" w:color="auto" w:fill="FFFFFF"/>
        <w:spacing w:before="0" w:beforeAutospacing="0" w:after="0" w:afterAutospacing="0"/>
        <w:ind w:left="0" w:firstLine="0"/>
        <w:jc w:val="both"/>
        <w:rPr>
          <w:rFonts w:ascii="Calibri" w:hAnsi="Calibri" w:cs="Arial"/>
          <w:sz w:val="24"/>
          <w:szCs w:val="24"/>
          <w:lang w:val="en-US"/>
        </w:rPr>
      </w:pPr>
      <w:proofErr w:type="spellStart"/>
      <w:r w:rsidRPr="0092064E">
        <w:rPr>
          <w:rFonts w:ascii="Calibri" w:hAnsi="Calibri" w:cs="Arial"/>
          <w:sz w:val="24"/>
          <w:szCs w:val="24"/>
          <w:lang w:val="en-US"/>
        </w:rPr>
        <w:lastRenderedPageBreak/>
        <w:t>Boeck</w:t>
      </w:r>
      <w:proofErr w:type="spellEnd"/>
      <w:r w:rsidRPr="0092064E">
        <w:rPr>
          <w:rFonts w:ascii="Calibri" w:hAnsi="Calibri" w:cs="Arial"/>
          <w:sz w:val="24"/>
          <w:szCs w:val="24"/>
          <w:lang w:val="en-US"/>
        </w:rPr>
        <w:t xml:space="preserve">, S., Stieber, P., </w:t>
      </w:r>
      <w:proofErr w:type="spellStart"/>
      <w:r w:rsidRPr="0092064E">
        <w:rPr>
          <w:rFonts w:ascii="Calibri" w:hAnsi="Calibri" w:cs="Arial"/>
          <w:sz w:val="24"/>
          <w:szCs w:val="24"/>
          <w:lang w:val="en-US"/>
        </w:rPr>
        <w:t>Holdenrieder</w:t>
      </w:r>
      <w:proofErr w:type="spellEnd"/>
      <w:r w:rsidRPr="0092064E">
        <w:rPr>
          <w:rFonts w:ascii="Calibri" w:hAnsi="Calibri" w:cs="Arial"/>
          <w:sz w:val="24"/>
          <w:szCs w:val="24"/>
          <w:lang w:val="en-US"/>
        </w:rPr>
        <w:t xml:space="preserve">, S., </w:t>
      </w:r>
      <w:proofErr w:type="spellStart"/>
      <w:r w:rsidRPr="0092064E">
        <w:rPr>
          <w:rFonts w:ascii="Calibri" w:hAnsi="Calibri" w:cs="Arial"/>
          <w:sz w:val="24"/>
          <w:szCs w:val="24"/>
          <w:lang w:val="en-US"/>
        </w:rPr>
        <w:t>Wilkowski</w:t>
      </w:r>
      <w:proofErr w:type="spellEnd"/>
      <w:r w:rsidRPr="0092064E">
        <w:rPr>
          <w:rFonts w:ascii="Calibri" w:hAnsi="Calibri" w:cs="Arial"/>
          <w:sz w:val="24"/>
          <w:szCs w:val="24"/>
          <w:lang w:val="en-US"/>
        </w:rPr>
        <w:t xml:space="preserve">, R., Heinemann, V. </w:t>
      </w:r>
      <w:r w:rsidRPr="0092064E">
        <w:rPr>
          <w:rFonts w:ascii="Calibri" w:eastAsia="Times New Roman" w:hAnsi="Calibri" w:cs="Arial"/>
          <w:sz w:val="24"/>
          <w:szCs w:val="24"/>
          <w:lang w:val="en-US"/>
        </w:rPr>
        <w:t xml:space="preserve">Prognostic and therapeutic significance of carbohydrate antigen </w:t>
      </w:r>
      <w:r w:rsidRPr="0092064E">
        <w:rPr>
          <w:rStyle w:val="highlight"/>
          <w:rFonts w:ascii="Calibri" w:eastAsia="Times New Roman" w:hAnsi="Calibri" w:cs="Arial"/>
          <w:sz w:val="24"/>
          <w:szCs w:val="24"/>
          <w:lang w:val="en-US"/>
        </w:rPr>
        <w:t>19-9</w:t>
      </w:r>
      <w:r w:rsidRPr="0092064E">
        <w:rPr>
          <w:rFonts w:ascii="Calibri" w:eastAsia="Times New Roman" w:hAnsi="Calibri" w:cs="Arial"/>
          <w:sz w:val="24"/>
          <w:szCs w:val="24"/>
          <w:lang w:val="en-US"/>
        </w:rPr>
        <w:t xml:space="preserve"> as tumor marker in patients with </w:t>
      </w:r>
      <w:r w:rsidRPr="0092064E">
        <w:rPr>
          <w:rStyle w:val="highlight"/>
          <w:rFonts w:ascii="Calibri" w:eastAsia="Times New Roman" w:hAnsi="Calibri" w:cs="Arial"/>
          <w:sz w:val="24"/>
          <w:szCs w:val="24"/>
          <w:lang w:val="en-US"/>
        </w:rPr>
        <w:t>pancreatic cancer</w:t>
      </w:r>
      <w:r w:rsidRPr="0092064E">
        <w:rPr>
          <w:rFonts w:ascii="Calibri" w:eastAsia="Times New Roman" w:hAnsi="Calibri" w:cs="Arial"/>
          <w:sz w:val="24"/>
          <w:szCs w:val="24"/>
          <w:lang w:val="en-US"/>
        </w:rPr>
        <w:t xml:space="preserve">. </w:t>
      </w:r>
      <w:r w:rsidRPr="0092064E">
        <w:rPr>
          <w:rStyle w:val="jrnl"/>
          <w:rFonts w:ascii="Calibri" w:hAnsi="Calibri" w:cs="Arial"/>
          <w:i/>
          <w:sz w:val="24"/>
          <w:szCs w:val="24"/>
          <w:lang w:val="en-US"/>
        </w:rPr>
        <w:t>Oncology</w:t>
      </w:r>
      <w:r w:rsidR="003C33C9" w:rsidRPr="0092064E">
        <w:rPr>
          <w:rStyle w:val="jrnl"/>
          <w:rFonts w:ascii="Calibri" w:hAnsi="Calibri" w:cs="Arial"/>
          <w:i/>
          <w:sz w:val="24"/>
          <w:szCs w:val="24"/>
          <w:lang w:val="en-US"/>
        </w:rPr>
        <w:t>.</w:t>
      </w:r>
      <w:r w:rsidRPr="0092064E">
        <w:rPr>
          <w:rFonts w:ascii="Calibri" w:hAnsi="Calibri" w:cs="Arial"/>
          <w:sz w:val="24"/>
          <w:szCs w:val="24"/>
          <w:lang w:val="en-US"/>
        </w:rPr>
        <w:t xml:space="preserve"> </w:t>
      </w:r>
      <w:r w:rsidRPr="0092064E">
        <w:rPr>
          <w:rFonts w:ascii="Calibri" w:hAnsi="Calibri" w:cs="Arial"/>
          <w:b/>
          <w:sz w:val="24"/>
          <w:szCs w:val="24"/>
          <w:lang w:val="en-US"/>
        </w:rPr>
        <w:t>70</w:t>
      </w:r>
      <w:r w:rsidR="003C33C9" w:rsidRPr="0092064E">
        <w:rPr>
          <w:rFonts w:ascii="Calibri" w:hAnsi="Calibri" w:cs="Arial"/>
          <w:b/>
          <w:sz w:val="24"/>
          <w:szCs w:val="24"/>
          <w:lang w:val="en-US"/>
        </w:rPr>
        <w:t xml:space="preserve"> </w:t>
      </w:r>
      <w:r w:rsidR="003C33C9" w:rsidRPr="0092064E">
        <w:rPr>
          <w:rFonts w:ascii="Calibri" w:hAnsi="Calibri" w:cs="Arial"/>
          <w:sz w:val="24"/>
          <w:szCs w:val="24"/>
          <w:lang w:val="en-US"/>
        </w:rPr>
        <w:t xml:space="preserve">(4), </w:t>
      </w:r>
      <w:r w:rsidRPr="0092064E">
        <w:rPr>
          <w:rFonts w:ascii="Calibri" w:hAnsi="Calibri" w:cs="Arial"/>
          <w:sz w:val="24"/>
          <w:szCs w:val="24"/>
          <w:lang w:val="en-US"/>
        </w:rPr>
        <w:t>255-264 (2006).</w:t>
      </w:r>
    </w:p>
    <w:p w14:paraId="1D10060F" w14:textId="4C97AC92" w:rsidR="00AC3CB1" w:rsidRPr="0092064E" w:rsidRDefault="003C33C9" w:rsidP="00601628">
      <w:pPr>
        <w:pStyle w:val="ListParagraph"/>
        <w:numPr>
          <w:ilvl w:val="0"/>
          <w:numId w:val="17"/>
        </w:numPr>
        <w:shd w:val="clear" w:color="auto" w:fill="FFFFFF"/>
        <w:ind w:left="0" w:firstLine="0"/>
        <w:outlineLvl w:val="0"/>
        <w:rPr>
          <w:rFonts w:cs="Arial"/>
          <w:bCs/>
          <w:color w:val="auto"/>
          <w:kern w:val="36"/>
        </w:rPr>
      </w:pPr>
      <w:r w:rsidRPr="0092064E">
        <w:rPr>
          <w:rFonts w:cs="Arial"/>
          <w:color w:val="auto"/>
        </w:rPr>
        <w:t>Hayman, A.V.</w:t>
      </w:r>
      <w:r w:rsidR="00A513B1" w:rsidRPr="0092064E">
        <w:rPr>
          <w:rFonts w:cs="Arial"/>
          <w:color w:val="auto"/>
        </w:rPr>
        <w:t xml:space="preserve"> et al. </w:t>
      </w:r>
      <w:r w:rsidR="00AC3CB1" w:rsidRPr="0092064E">
        <w:rPr>
          <w:rFonts w:cs="Arial"/>
          <w:bCs/>
          <w:color w:val="auto"/>
          <w:kern w:val="36"/>
        </w:rPr>
        <w:t xml:space="preserve">CA 19-9 nonproduction is associated with poor survival after resection of pancreatic adenocarcinoma. </w:t>
      </w:r>
      <w:r w:rsidR="00AC3CB1" w:rsidRPr="0092064E">
        <w:rPr>
          <w:rStyle w:val="jrnl"/>
          <w:rFonts w:cs="Arial"/>
          <w:i/>
          <w:color w:val="auto"/>
        </w:rPr>
        <w:t>American Journal of Clinical Oncol</w:t>
      </w:r>
      <w:r w:rsidR="00AC3CB1" w:rsidRPr="0092064E">
        <w:rPr>
          <w:rFonts w:cs="Arial"/>
          <w:i/>
          <w:color w:val="auto"/>
        </w:rPr>
        <w:t>ogy</w:t>
      </w:r>
      <w:r w:rsidRPr="0092064E">
        <w:rPr>
          <w:rFonts w:cs="Arial"/>
          <w:i/>
          <w:color w:val="auto"/>
        </w:rPr>
        <w:t>.</w:t>
      </w:r>
      <w:r w:rsidR="00AC3CB1" w:rsidRPr="0092064E">
        <w:rPr>
          <w:rFonts w:cs="Arial"/>
          <w:color w:val="auto"/>
        </w:rPr>
        <w:t xml:space="preserve"> </w:t>
      </w:r>
      <w:r w:rsidR="00AC3CB1" w:rsidRPr="0092064E">
        <w:rPr>
          <w:rFonts w:cs="Arial"/>
          <w:b/>
          <w:color w:val="auto"/>
        </w:rPr>
        <w:t>37</w:t>
      </w:r>
      <w:r w:rsidRPr="0092064E">
        <w:rPr>
          <w:rFonts w:cs="Arial"/>
          <w:b/>
          <w:color w:val="auto"/>
        </w:rPr>
        <w:t xml:space="preserve"> </w:t>
      </w:r>
      <w:r w:rsidRPr="0092064E">
        <w:rPr>
          <w:rFonts w:cs="Arial"/>
          <w:color w:val="auto"/>
        </w:rPr>
        <w:t xml:space="preserve">(6), </w:t>
      </w:r>
      <w:r w:rsidR="00AC3CB1" w:rsidRPr="0092064E">
        <w:rPr>
          <w:rFonts w:cs="Arial"/>
          <w:color w:val="auto"/>
        </w:rPr>
        <w:t>550-554 (2014).</w:t>
      </w:r>
    </w:p>
    <w:p w14:paraId="0AC53EE6" w14:textId="22F85F42" w:rsidR="00AC3CB1" w:rsidRPr="0092064E" w:rsidRDefault="00AC3CB1" w:rsidP="00601628">
      <w:pPr>
        <w:pStyle w:val="ListParagraph"/>
        <w:numPr>
          <w:ilvl w:val="0"/>
          <w:numId w:val="17"/>
        </w:numPr>
        <w:ind w:left="0" w:firstLine="0"/>
        <w:rPr>
          <w:color w:val="auto"/>
        </w:rPr>
      </w:pPr>
      <w:proofErr w:type="spellStart"/>
      <w:r w:rsidRPr="0092064E">
        <w:rPr>
          <w:color w:val="auto"/>
        </w:rPr>
        <w:t>Amorese</w:t>
      </w:r>
      <w:proofErr w:type="spellEnd"/>
      <w:r w:rsidRPr="0092064E">
        <w:rPr>
          <w:color w:val="auto"/>
        </w:rPr>
        <w:t xml:space="preserve">, G. </w:t>
      </w:r>
      <w:proofErr w:type="spellStart"/>
      <w:r w:rsidRPr="0092064E">
        <w:rPr>
          <w:color w:val="auto"/>
        </w:rPr>
        <w:t>Properative</w:t>
      </w:r>
      <w:proofErr w:type="spellEnd"/>
      <w:r w:rsidRPr="0092064E">
        <w:rPr>
          <w:color w:val="auto"/>
        </w:rPr>
        <w:t xml:space="preserve"> evaluation and anesthesia in minimally invasive surgery of the pancreas. In </w:t>
      </w:r>
      <w:r w:rsidRPr="0092064E">
        <w:rPr>
          <w:i/>
          <w:color w:val="auto"/>
        </w:rPr>
        <w:t xml:space="preserve">Minimally </w:t>
      </w:r>
      <w:r w:rsidR="00603AE8" w:rsidRPr="0092064E">
        <w:rPr>
          <w:i/>
          <w:color w:val="auto"/>
        </w:rPr>
        <w:t xml:space="preserve">Invasive Surgery </w:t>
      </w:r>
      <w:r w:rsidRPr="0092064E">
        <w:rPr>
          <w:i/>
          <w:color w:val="auto"/>
        </w:rPr>
        <w:t xml:space="preserve">of the </w:t>
      </w:r>
      <w:r w:rsidR="00603AE8" w:rsidRPr="0092064E">
        <w:rPr>
          <w:i/>
          <w:color w:val="auto"/>
        </w:rPr>
        <w:t>P</w:t>
      </w:r>
      <w:r w:rsidRPr="0092064E">
        <w:rPr>
          <w:i/>
          <w:color w:val="auto"/>
        </w:rPr>
        <w:t>ancreas</w:t>
      </w:r>
      <w:r w:rsidRPr="0092064E">
        <w:rPr>
          <w:color w:val="auto"/>
        </w:rPr>
        <w:t xml:space="preserve">. </w:t>
      </w:r>
      <w:r w:rsidR="00603AE8" w:rsidRPr="0092064E">
        <w:rPr>
          <w:color w:val="auto"/>
        </w:rPr>
        <w:t xml:space="preserve">Edited by </w:t>
      </w:r>
      <w:proofErr w:type="spellStart"/>
      <w:r w:rsidR="00603AE8" w:rsidRPr="0092064E">
        <w:rPr>
          <w:color w:val="auto"/>
        </w:rPr>
        <w:t>Boggi</w:t>
      </w:r>
      <w:proofErr w:type="spellEnd"/>
      <w:r w:rsidR="00603AE8" w:rsidRPr="0092064E">
        <w:rPr>
          <w:color w:val="auto"/>
        </w:rPr>
        <w:t xml:space="preserve">, U., 49-63, </w:t>
      </w:r>
      <w:r w:rsidRPr="0092064E">
        <w:rPr>
          <w:color w:val="auto"/>
        </w:rPr>
        <w:t xml:space="preserve">Springer-Verlag Italia </w:t>
      </w:r>
      <w:proofErr w:type="spellStart"/>
      <w:r w:rsidRPr="0092064E">
        <w:rPr>
          <w:color w:val="auto"/>
        </w:rPr>
        <w:t>S.r.l</w:t>
      </w:r>
      <w:proofErr w:type="spellEnd"/>
      <w:r w:rsidRPr="0092064E">
        <w:rPr>
          <w:color w:val="auto"/>
        </w:rPr>
        <w:t>. Milan, Italy</w:t>
      </w:r>
      <w:r w:rsidR="00603AE8" w:rsidRPr="0092064E">
        <w:rPr>
          <w:color w:val="auto"/>
        </w:rPr>
        <w:t xml:space="preserve"> (2018)</w:t>
      </w:r>
      <w:r w:rsidRPr="0092064E">
        <w:rPr>
          <w:color w:val="auto"/>
        </w:rPr>
        <w:t>.</w:t>
      </w:r>
    </w:p>
    <w:p w14:paraId="4C0AC20A" w14:textId="7905F8D7" w:rsidR="00AC3CB1" w:rsidRPr="0092064E" w:rsidRDefault="00AC3CB1" w:rsidP="00601628">
      <w:pPr>
        <w:pStyle w:val="Heading1"/>
        <w:numPr>
          <w:ilvl w:val="0"/>
          <w:numId w:val="17"/>
        </w:numPr>
        <w:shd w:val="clear" w:color="auto" w:fill="FFFFFF"/>
        <w:spacing w:before="0" w:beforeAutospacing="0" w:after="0" w:afterAutospacing="0"/>
        <w:ind w:left="0" w:firstLine="0"/>
        <w:jc w:val="both"/>
        <w:rPr>
          <w:rFonts w:ascii="Calibri" w:eastAsia="Times New Roman" w:hAnsi="Calibri" w:cs="Arial"/>
          <w:b w:val="0"/>
          <w:sz w:val="24"/>
          <w:szCs w:val="24"/>
          <w:lang w:val="en-US"/>
        </w:rPr>
      </w:pPr>
      <w:proofErr w:type="spellStart"/>
      <w:r w:rsidRPr="0092064E">
        <w:rPr>
          <w:rFonts w:ascii="Calibri" w:hAnsi="Calibri" w:cs="Arial"/>
          <w:b w:val="0"/>
          <w:sz w:val="24"/>
          <w:szCs w:val="24"/>
          <w:lang w:val="en-US"/>
        </w:rPr>
        <w:t>Boggi</w:t>
      </w:r>
      <w:proofErr w:type="spellEnd"/>
      <w:r w:rsidRPr="0092064E">
        <w:rPr>
          <w:rFonts w:ascii="Calibri" w:hAnsi="Calibri" w:cs="Arial"/>
          <w:b w:val="0"/>
          <w:sz w:val="24"/>
          <w:szCs w:val="24"/>
          <w:lang w:val="en-US"/>
        </w:rPr>
        <w:t>, U.</w:t>
      </w:r>
      <w:r w:rsidR="00A513B1" w:rsidRPr="0092064E">
        <w:rPr>
          <w:rFonts w:ascii="Calibri" w:hAnsi="Calibri" w:cs="Arial"/>
          <w:b w:val="0"/>
          <w:sz w:val="24"/>
          <w:szCs w:val="24"/>
          <w:lang w:val="en-US"/>
        </w:rPr>
        <w:t xml:space="preserve"> et al. </w:t>
      </w:r>
      <w:r w:rsidRPr="0092064E">
        <w:rPr>
          <w:rStyle w:val="highlight"/>
          <w:rFonts w:ascii="Calibri" w:eastAsia="Times New Roman" w:hAnsi="Calibri" w:cs="Arial"/>
          <w:b w:val="0"/>
          <w:sz w:val="24"/>
          <w:szCs w:val="24"/>
          <w:lang w:val="en-US"/>
        </w:rPr>
        <w:t>Robotic</w:t>
      </w:r>
      <w:r w:rsidRPr="0092064E">
        <w:rPr>
          <w:rFonts w:ascii="Calibri" w:eastAsia="Times New Roman" w:hAnsi="Calibri" w:cs="Arial"/>
          <w:b w:val="0"/>
          <w:sz w:val="24"/>
          <w:szCs w:val="24"/>
          <w:lang w:val="en-US"/>
        </w:rPr>
        <w:t>-assisted p</w:t>
      </w:r>
      <w:r w:rsidRPr="0092064E">
        <w:rPr>
          <w:rStyle w:val="highlight"/>
          <w:rFonts w:ascii="Calibri" w:eastAsia="Times New Roman" w:hAnsi="Calibri" w:cs="Arial"/>
          <w:b w:val="0"/>
          <w:sz w:val="24"/>
          <w:szCs w:val="24"/>
          <w:lang w:val="en-US"/>
        </w:rPr>
        <w:t>ancreatic</w:t>
      </w:r>
      <w:r w:rsidRPr="0092064E">
        <w:rPr>
          <w:rFonts w:ascii="Calibri" w:eastAsia="Times New Roman" w:hAnsi="Calibri" w:cs="Arial"/>
          <w:b w:val="0"/>
          <w:sz w:val="24"/>
          <w:szCs w:val="24"/>
          <w:lang w:val="en-US"/>
        </w:rPr>
        <w:t xml:space="preserve"> r</w:t>
      </w:r>
      <w:r w:rsidRPr="0092064E">
        <w:rPr>
          <w:rStyle w:val="highlight"/>
          <w:rFonts w:ascii="Calibri" w:eastAsia="Times New Roman" w:hAnsi="Calibri" w:cs="Arial"/>
          <w:b w:val="0"/>
          <w:sz w:val="24"/>
          <w:szCs w:val="24"/>
          <w:lang w:val="en-US"/>
        </w:rPr>
        <w:t>esections</w:t>
      </w:r>
      <w:r w:rsidRPr="0092064E">
        <w:rPr>
          <w:rFonts w:ascii="Calibri" w:eastAsia="Times New Roman" w:hAnsi="Calibri" w:cs="Arial"/>
          <w:b w:val="0"/>
          <w:sz w:val="24"/>
          <w:szCs w:val="24"/>
          <w:lang w:val="en-US"/>
        </w:rPr>
        <w:t xml:space="preserve">. </w:t>
      </w:r>
      <w:r w:rsidRPr="0092064E">
        <w:rPr>
          <w:rFonts w:ascii="Calibri" w:hAnsi="Calibri" w:cs="Arial"/>
          <w:b w:val="0"/>
          <w:i/>
          <w:sz w:val="24"/>
          <w:szCs w:val="24"/>
          <w:lang w:val="en-US"/>
        </w:rPr>
        <w:t>World Journal of Surgery</w:t>
      </w:r>
      <w:r w:rsidR="003C33C9" w:rsidRPr="0092064E">
        <w:rPr>
          <w:rFonts w:ascii="Calibri" w:hAnsi="Calibri" w:cs="Arial"/>
          <w:b w:val="0"/>
          <w:i/>
          <w:sz w:val="24"/>
          <w:szCs w:val="24"/>
          <w:lang w:val="en-US"/>
        </w:rPr>
        <w:t>.</w:t>
      </w:r>
      <w:r w:rsidRPr="0092064E">
        <w:rPr>
          <w:rFonts w:ascii="Calibri" w:hAnsi="Calibri" w:cs="Arial"/>
          <w:b w:val="0"/>
          <w:sz w:val="24"/>
          <w:szCs w:val="24"/>
          <w:lang w:val="en-US"/>
        </w:rPr>
        <w:t xml:space="preserve"> </w:t>
      </w:r>
      <w:r w:rsidRPr="0092064E">
        <w:rPr>
          <w:rFonts w:ascii="Calibri" w:hAnsi="Calibri" w:cs="Arial"/>
          <w:sz w:val="24"/>
          <w:szCs w:val="24"/>
          <w:lang w:val="en-US"/>
        </w:rPr>
        <w:t>40</w:t>
      </w:r>
      <w:r w:rsidR="003C33C9" w:rsidRPr="0092064E">
        <w:rPr>
          <w:rFonts w:ascii="Calibri" w:hAnsi="Calibri" w:cs="Arial"/>
          <w:sz w:val="24"/>
          <w:szCs w:val="24"/>
          <w:lang w:val="en-US"/>
        </w:rPr>
        <w:t xml:space="preserve"> </w:t>
      </w:r>
      <w:r w:rsidR="003C33C9" w:rsidRPr="0092064E">
        <w:rPr>
          <w:rFonts w:ascii="Calibri" w:hAnsi="Calibri" w:cs="Arial"/>
          <w:b w:val="0"/>
          <w:sz w:val="24"/>
          <w:szCs w:val="24"/>
          <w:lang w:val="en-US"/>
        </w:rPr>
        <w:t xml:space="preserve">(10), </w:t>
      </w:r>
      <w:r w:rsidRPr="0092064E">
        <w:rPr>
          <w:rFonts w:ascii="Calibri" w:hAnsi="Calibri" w:cs="Arial"/>
          <w:b w:val="0"/>
          <w:sz w:val="24"/>
          <w:szCs w:val="24"/>
          <w:lang w:val="en-US"/>
        </w:rPr>
        <w:t>2497-506 (2016).</w:t>
      </w:r>
    </w:p>
    <w:p w14:paraId="53C2D438" w14:textId="3E164779" w:rsidR="00AC3CB1" w:rsidRPr="0092064E" w:rsidRDefault="00AC3CB1" w:rsidP="00601628">
      <w:pPr>
        <w:pStyle w:val="Heading1"/>
        <w:numPr>
          <w:ilvl w:val="0"/>
          <w:numId w:val="17"/>
        </w:numPr>
        <w:shd w:val="clear" w:color="auto" w:fill="FFFFFF"/>
        <w:spacing w:before="0" w:beforeAutospacing="0" w:after="0" w:afterAutospacing="0"/>
        <w:ind w:left="0" w:firstLine="0"/>
        <w:jc w:val="both"/>
        <w:rPr>
          <w:rFonts w:ascii="Calibri" w:eastAsia="Times New Roman" w:hAnsi="Calibri" w:cs="Arial"/>
          <w:b w:val="0"/>
          <w:sz w:val="24"/>
          <w:szCs w:val="24"/>
          <w:lang w:val="en-US"/>
        </w:rPr>
      </w:pPr>
      <w:r w:rsidRPr="0092064E">
        <w:rPr>
          <w:rFonts w:ascii="Calibri" w:hAnsi="Calibri" w:cs="Arial"/>
          <w:b w:val="0"/>
          <w:sz w:val="24"/>
          <w:szCs w:val="24"/>
          <w:lang w:val="en-US"/>
        </w:rPr>
        <w:t>Napoli, N.</w:t>
      </w:r>
      <w:r w:rsidR="00A513B1" w:rsidRPr="0092064E">
        <w:rPr>
          <w:rFonts w:ascii="Calibri" w:hAnsi="Calibri" w:cs="Arial"/>
          <w:b w:val="0"/>
          <w:sz w:val="24"/>
          <w:szCs w:val="24"/>
          <w:lang w:val="en-US"/>
        </w:rPr>
        <w:t xml:space="preserve"> et al.</w:t>
      </w:r>
      <w:r w:rsidRPr="0092064E">
        <w:rPr>
          <w:rFonts w:ascii="Calibri" w:hAnsi="Calibri" w:cs="Arial"/>
          <w:b w:val="0"/>
          <w:sz w:val="24"/>
          <w:szCs w:val="24"/>
          <w:lang w:val="en-US"/>
        </w:rPr>
        <w:t xml:space="preserve"> </w:t>
      </w:r>
      <w:r w:rsidRPr="0092064E">
        <w:rPr>
          <w:rFonts w:ascii="Calibri" w:eastAsia="Times New Roman" w:hAnsi="Calibri" w:cs="Arial"/>
          <w:b w:val="0"/>
          <w:sz w:val="24"/>
          <w:szCs w:val="24"/>
          <w:lang w:val="en-US"/>
        </w:rPr>
        <w:t xml:space="preserve">The </w:t>
      </w:r>
      <w:r w:rsidRPr="0092064E">
        <w:rPr>
          <w:rStyle w:val="highlight"/>
          <w:rFonts w:ascii="Calibri" w:eastAsia="Times New Roman" w:hAnsi="Calibri" w:cs="Arial"/>
          <w:b w:val="0"/>
          <w:sz w:val="24"/>
          <w:szCs w:val="24"/>
          <w:lang w:val="en-US"/>
        </w:rPr>
        <w:t>learning curve</w:t>
      </w:r>
      <w:r w:rsidRPr="0092064E">
        <w:rPr>
          <w:rFonts w:ascii="Calibri" w:eastAsia="Times New Roman" w:hAnsi="Calibri" w:cs="Arial"/>
          <w:b w:val="0"/>
          <w:sz w:val="24"/>
          <w:szCs w:val="24"/>
          <w:lang w:val="en-US"/>
        </w:rPr>
        <w:t xml:space="preserve"> in robotic distal pancreatectomy. </w:t>
      </w:r>
      <w:r w:rsidRPr="0092064E">
        <w:rPr>
          <w:rFonts w:ascii="Calibri" w:hAnsi="Calibri" w:cs="Arial"/>
          <w:b w:val="0"/>
          <w:i/>
          <w:sz w:val="24"/>
          <w:szCs w:val="24"/>
          <w:lang w:val="en-US"/>
        </w:rPr>
        <w:t xml:space="preserve">Updates </w:t>
      </w:r>
      <w:r w:rsidR="00A513B1" w:rsidRPr="0092064E">
        <w:rPr>
          <w:rFonts w:ascii="Calibri" w:hAnsi="Calibri" w:cs="Arial"/>
          <w:b w:val="0"/>
          <w:i/>
          <w:sz w:val="24"/>
          <w:szCs w:val="24"/>
          <w:lang w:val="en-US"/>
        </w:rPr>
        <w:t xml:space="preserve">in </w:t>
      </w:r>
      <w:r w:rsidRPr="0092064E">
        <w:rPr>
          <w:rFonts w:ascii="Calibri" w:hAnsi="Calibri" w:cs="Arial"/>
          <w:b w:val="0"/>
          <w:i/>
          <w:sz w:val="24"/>
          <w:szCs w:val="24"/>
          <w:lang w:val="en-US"/>
        </w:rPr>
        <w:t>Surg</w:t>
      </w:r>
      <w:r w:rsidR="00A513B1" w:rsidRPr="0092064E">
        <w:rPr>
          <w:rFonts w:ascii="Calibri" w:hAnsi="Calibri" w:cs="Arial"/>
          <w:b w:val="0"/>
          <w:i/>
          <w:sz w:val="24"/>
          <w:szCs w:val="24"/>
          <w:lang w:val="en-US"/>
        </w:rPr>
        <w:t>ery</w:t>
      </w:r>
      <w:r w:rsidRPr="0092064E">
        <w:rPr>
          <w:rFonts w:ascii="Calibri" w:hAnsi="Calibri" w:cs="Arial"/>
          <w:b w:val="0"/>
          <w:sz w:val="24"/>
          <w:szCs w:val="24"/>
          <w:lang w:val="en-US"/>
        </w:rPr>
        <w:t xml:space="preserve">. </w:t>
      </w:r>
      <w:r w:rsidRPr="0092064E">
        <w:rPr>
          <w:rFonts w:ascii="Calibri" w:hAnsi="Calibri" w:cs="Arial"/>
          <w:sz w:val="24"/>
          <w:szCs w:val="24"/>
          <w:lang w:val="en-US"/>
        </w:rPr>
        <w:t>67</w:t>
      </w:r>
      <w:r w:rsidR="003C33C9" w:rsidRPr="0092064E">
        <w:rPr>
          <w:rFonts w:ascii="Calibri" w:hAnsi="Calibri" w:cs="Arial"/>
          <w:sz w:val="24"/>
          <w:szCs w:val="24"/>
          <w:lang w:val="en-US"/>
        </w:rPr>
        <w:t xml:space="preserve"> </w:t>
      </w:r>
      <w:r w:rsidR="003C33C9" w:rsidRPr="0092064E">
        <w:rPr>
          <w:rFonts w:ascii="Calibri" w:hAnsi="Calibri" w:cs="Arial"/>
          <w:b w:val="0"/>
          <w:sz w:val="24"/>
          <w:szCs w:val="24"/>
          <w:lang w:val="en-US"/>
        </w:rPr>
        <w:t xml:space="preserve">(3), </w:t>
      </w:r>
      <w:r w:rsidRPr="0092064E">
        <w:rPr>
          <w:rFonts w:ascii="Calibri" w:hAnsi="Calibri" w:cs="Arial"/>
          <w:b w:val="0"/>
          <w:sz w:val="24"/>
          <w:szCs w:val="24"/>
          <w:lang w:val="en-US"/>
        </w:rPr>
        <w:t>257-264 (2015).</w:t>
      </w:r>
    </w:p>
    <w:p w14:paraId="74545955" w14:textId="5F16D257" w:rsidR="00AC3CB1" w:rsidRPr="0092064E" w:rsidRDefault="00AC3CB1" w:rsidP="00601628">
      <w:pPr>
        <w:pStyle w:val="Heading1"/>
        <w:numPr>
          <w:ilvl w:val="0"/>
          <w:numId w:val="17"/>
        </w:numPr>
        <w:shd w:val="clear" w:color="auto" w:fill="FFFFFF"/>
        <w:spacing w:before="0" w:beforeAutospacing="0" w:after="0" w:afterAutospacing="0"/>
        <w:ind w:left="0" w:firstLine="0"/>
        <w:jc w:val="both"/>
        <w:rPr>
          <w:rFonts w:ascii="Calibri" w:eastAsia="Times New Roman" w:hAnsi="Calibri" w:cs="Arial"/>
          <w:b w:val="0"/>
          <w:sz w:val="24"/>
          <w:szCs w:val="24"/>
          <w:lang w:val="en-US"/>
        </w:rPr>
      </w:pPr>
      <w:proofErr w:type="spellStart"/>
      <w:r w:rsidRPr="0092064E">
        <w:rPr>
          <w:rFonts w:ascii="Calibri" w:hAnsi="Calibri" w:cs="Arial"/>
          <w:b w:val="0"/>
          <w:sz w:val="24"/>
          <w:szCs w:val="24"/>
          <w:lang w:val="en-US"/>
        </w:rPr>
        <w:t>Hammerquist</w:t>
      </w:r>
      <w:proofErr w:type="spellEnd"/>
      <w:r w:rsidRPr="0092064E">
        <w:rPr>
          <w:rFonts w:ascii="Calibri" w:hAnsi="Calibri" w:cs="Arial"/>
          <w:b w:val="0"/>
          <w:sz w:val="24"/>
          <w:szCs w:val="24"/>
          <w:lang w:val="en-US"/>
        </w:rPr>
        <w:t xml:space="preserve">, R.J., Messerschmidt, K.A., </w:t>
      </w:r>
      <w:proofErr w:type="spellStart"/>
      <w:r w:rsidRPr="0092064E">
        <w:rPr>
          <w:rFonts w:ascii="Calibri" w:hAnsi="Calibri" w:cs="Arial"/>
          <w:b w:val="0"/>
          <w:sz w:val="24"/>
          <w:szCs w:val="24"/>
          <w:lang w:val="en-US"/>
        </w:rPr>
        <w:t>Pottebaum</w:t>
      </w:r>
      <w:proofErr w:type="spellEnd"/>
      <w:r w:rsidRPr="0092064E">
        <w:rPr>
          <w:rFonts w:ascii="Calibri" w:hAnsi="Calibri" w:cs="Arial"/>
          <w:b w:val="0"/>
          <w:sz w:val="24"/>
          <w:szCs w:val="24"/>
          <w:lang w:val="en-US"/>
        </w:rPr>
        <w:t xml:space="preserve">, A.A., </w:t>
      </w:r>
      <w:proofErr w:type="spellStart"/>
      <w:r w:rsidRPr="0092064E">
        <w:rPr>
          <w:rFonts w:ascii="Calibri" w:hAnsi="Calibri" w:cs="Arial"/>
          <w:b w:val="0"/>
          <w:sz w:val="24"/>
          <w:szCs w:val="24"/>
          <w:lang w:val="en-US"/>
        </w:rPr>
        <w:t>Hellwig</w:t>
      </w:r>
      <w:proofErr w:type="spellEnd"/>
      <w:r w:rsidRPr="0092064E">
        <w:rPr>
          <w:rFonts w:ascii="Calibri" w:hAnsi="Calibri" w:cs="Arial"/>
          <w:b w:val="0"/>
          <w:sz w:val="24"/>
          <w:szCs w:val="24"/>
          <w:lang w:val="en-US"/>
        </w:rPr>
        <w:t xml:space="preserve">, T.R. </w:t>
      </w:r>
      <w:r w:rsidRPr="0092064E">
        <w:rPr>
          <w:rFonts w:ascii="Calibri" w:eastAsia="Times New Roman" w:hAnsi="Calibri" w:cs="Arial"/>
          <w:b w:val="0"/>
          <w:sz w:val="24"/>
          <w:szCs w:val="24"/>
          <w:lang w:val="en-US"/>
        </w:rPr>
        <w:t xml:space="preserve">Vaccinations in </w:t>
      </w:r>
      <w:proofErr w:type="spellStart"/>
      <w:r w:rsidRPr="0092064E">
        <w:rPr>
          <w:rFonts w:ascii="Calibri" w:eastAsia="Times New Roman" w:hAnsi="Calibri" w:cs="Arial"/>
          <w:b w:val="0"/>
          <w:sz w:val="24"/>
          <w:szCs w:val="24"/>
          <w:lang w:val="en-US"/>
        </w:rPr>
        <w:t>asplenic</w:t>
      </w:r>
      <w:proofErr w:type="spellEnd"/>
      <w:r w:rsidRPr="0092064E">
        <w:rPr>
          <w:rFonts w:ascii="Calibri" w:eastAsia="Times New Roman" w:hAnsi="Calibri" w:cs="Arial"/>
          <w:b w:val="0"/>
          <w:sz w:val="24"/>
          <w:szCs w:val="24"/>
          <w:lang w:val="en-US"/>
        </w:rPr>
        <w:t xml:space="preserve"> adults. </w:t>
      </w:r>
      <w:r w:rsidRPr="0092064E">
        <w:rPr>
          <w:rFonts w:ascii="Calibri" w:hAnsi="Calibri" w:cs="Arial"/>
          <w:b w:val="0"/>
          <w:i/>
          <w:sz w:val="24"/>
          <w:szCs w:val="24"/>
          <w:lang w:val="en-US"/>
        </w:rPr>
        <w:t>American Journal of Health-System Pharmacy</w:t>
      </w:r>
      <w:r w:rsidR="003C33C9" w:rsidRPr="0092064E">
        <w:rPr>
          <w:rFonts w:ascii="Calibri" w:hAnsi="Calibri" w:cs="Arial"/>
          <w:b w:val="0"/>
          <w:i/>
          <w:sz w:val="24"/>
          <w:szCs w:val="24"/>
          <w:lang w:val="en-US"/>
        </w:rPr>
        <w:t>.</w:t>
      </w:r>
      <w:r w:rsidRPr="0092064E">
        <w:rPr>
          <w:rFonts w:ascii="Calibri" w:hAnsi="Calibri" w:cs="Arial"/>
          <w:b w:val="0"/>
          <w:sz w:val="24"/>
          <w:szCs w:val="24"/>
          <w:lang w:val="en-US"/>
        </w:rPr>
        <w:t xml:space="preserve"> </w:t>
      </w:r>
      <w:r w:rsidRPr="0092064E">
        <w:rPr>
          <w:rFonts w:ascii="Calibri" w:hAnsi="Calibri" w:cs="Arial"/>
          <w:sz w:val="24"/>
          <w:szCs w:val="24"/>
          <w:lang w:val="en-US"/>
        </w:rPr>
        <w:t>73</w:t>
      </w:r>
      <w:r w:rsidR="003C33C9" w:rsidRPr="0092064E">
        <w:rPr>
          <w:rFonts w:ascii="Calibri" w:hAnsi="Calibri" w:cs="Arial"/>
          <w:sz w:val="24"/>
          <w:szCs w:val="24"/>
          <w:lang w:val="en-US"/>
        </w:rPr>
        <w:t xml:space="preserve"> </w:t>
      </w:r>
      <w:r w:rsidRPr="0092064E">
        <w:rPr>
          <w:rFonts w:ascii="Calibri" w:hAnsi="Calibri" w:cs="Arial"/>
          <w:b w:val="0"/>
          <w:sz w:val="24"/>
          <w:szCs w:val="24"/>
          <w:lang w:val="en-US"/>
        </w:rPr>
        <w:t>(9</w:t>
      </w:r>
      <w:r w:rsidR="00A81680" w:rsidRPr="0092064E">
        <w:rPr>
          <w:rFonts w:ascii="Calibri" w:hAnsi="Calibri" w:cs="Arial"/>
          <w:b w:val="0"/>
          <w:sz w:val="24"/>
          <w:szCs w:val="24"/>
          <w:lang w:val="en-US"/>
        </w:rPr>
        <w:t>),</w:t>
      </w:r>
      <w:r w:rsidR="003C33C9" w:rsidRPr="0092064E">
        <w:rPr>
          <w:rFonts w:ascii="Calibri" w:hAnsi="Calibri" w:cs="Arial"/>
          <w:b w:val="0"/>
          <w:sz w:val="24"/>
          <w:szCs w:val="24"/>
          <w:lang w:val="en-US"/>
        </w:rPr>
        <w:t xml:space="preserve"> </w:t>
      </w:r>
      <w:r w:rsidRPr="0092064E">
        <w:rPr>
          <w:rFonts w:ascii="Calibri" w:hAnsi="Calibri" w:cs="Arial"/>
          <w:b w:val="0"/>
          <w:sz w:val="24"/>
          <w:szCs w:val="24"/>
          <w:lang w:val="en-US"/>
        </w:rPr>
        <w:t>e220-228 (2016).</w:t>
      </w:r>
    </w:p>
    <w:p w14:paraId="62F40EC8" w14:textId="6380EBD9" w:rsidR="00AC3CB1" w:rsidRPr="0092064E" w:rsidRDefault="00AC3CB1" w:rsidP="00601628">
      <w:pPr>
        <w:pStyle w:val="Heading1"/>
        <w:numPr>
          <w:ilvl w:val="0"/>
          <w:numId w:val="17"/>
        </w:numPr>
        <w:shd w:val="clear" w:color="auto" w:fill="FFFFFF"/>
        <w:spacing w:before="0" w:beforeAutospacing="0" w:after="0" w:afterAutospacing="0"/>
        <w:ind w:left="0" w:firstLine="0"/>
        <w:jc w:val="both"/>
        <w:rPr>
          <w:rFonts w:ascii="Calibri" w:eastAsia="Times New Roman" w:hAnsi="Calibri" w:cs="Arial"/>
          <w:b w:val="0"/>
          <w:sz w:val="24"/>
          <w:szCs w:val="24"/>
          <w:lang w:val="en-US"/>
        </w:rPr>
      </w:pPr>
      <w:proofErr w:type="spellStart"/>
      <w:r w:rsidRPr="0092064E">
        <w:rPr>
          <w:rFonts w:ascii="Calibri" w:hAnsi="Calibri" w:cs="Arial"/>
          <w:b w:val="0"/>
          <w:sz w:val="24"/>
          <w:szCs w:val="24"/>
          <w:lang w:val="en-US"/>
        </w:rPr>
        <w:t>Javed</w:t>
      </w:r>
      <w:proofErr w:type="spellEnd"/>
      <w:r w:rsidRPr="0092064E">
        <w:rPr>
          <w:rFonts w:ascii="Calibri" w:hAnsi="Calibri" w:cs="Arial"/>
          <w:b w:val="0"/>
          <w:sz w:val="24"/>
          <w:szCs w:val="24"/>
          <w:lang w:val="en-US"/>
        </w:rPr>
        <w:t>, A.A.</w:t>
      </w:r>
      <w:r w:rsidR="00A513B1" w:rsidRPr="0092064E">
        <w:rPr>
          <w:rFonts w:ascii="Calibri" w:hAnsi="Calibri" w:cs="Arial"/>
          <w:b w:val="0"/>
          <w:sz w:val="24"/>
          <w:szCs w:val="24"/>
          <w:lang w:val="en-US"/>
        </w:rPr>
        <w:t xml:space="preserve"> et al. </w:t>
      </w:r>
      <w:r w:rsidRPr="0092064E">
        <w:rPr>
          <w:rFonts w:ascii="Calibri" w:eastAsia="Times New Roman" w:hAnsi="Calibri" w:cs="Arial"/>
          <w:b w:val="0"/>
          <w:sz w:val="24"/>
          <w:szCs w:val="24"/>
          <w:lang w:val="en-US"/>
        </w:rPr>
        <w:t>Postoperative o</w:t>
      </w:r>
      <w:r w:rsidRPr="0092064E">
        <w:rPr>
          <w:rStyle w:val="highlight"/>
          <w:rFonts w:ascii="Calibri" w:eastAsia="Times New Roman" w:hAnsi="Calibri" w:cs="Arial"/>
          <w:b w:val="0"/>
          <w:sz w:val="24"/>
          <w:szCs w:val="24"/>
          <w:lang w:val="en-US"/>
        </w:rPr>
        <w:t xml:space="preserve">mental </w:t>
      </w:r>
      <w:r w:rsidRPr="0092064E">
        <w:rPr>
          <w:rFonts w:ascii="Calibri" w:eastAsia="Times New Roman" w:hAnsi="Calibri" w:cs="Arial"/>
          <w:b w:val="0"/>
          <w:sz w:val="24"/>
          <w:szCs w:val="24"/>
          <w:lang w:val="en-US"/>
        </w:rPr>
        <w:t>infarct after d</w:t>
      </w:r>
      <w:r w:rsidRPr="0092064E">
        <w:rPr>
          <w:rStyle w:val="highlight"/>
          <w:rFonts w:ascii="Calibri" w:eastAsia="Times New Roman" w:hAnsi="Calibri" w:cs="Arial"/>
          <w:b w:val="0"/>
          <w:sz w:val="24"/>
          <w:szCs w:val="24"/>
          <w:lang w:val="en-US"/>
        </w:rPr>
        <w:t>istal</w:t>
      </w:r>
      <w:r w:rsidRPr="0092064E">
        <w:rPr>
          <w:rFonts w:ascii="Calibri" w:eastAsia="Times New Roman" w:hAnsi="Calibri" w:cs="Arial"/>
          <w:b w:val="0"/>
          <w:sz w:val="24"/>
          <w:szCs w:val="24"/>
          <w:lang w:val="en-US"/>
        </w:rPr>
        <w:t xml:space="preserve"> p</w:t>
      </w:r>
      <w:r w:rsidRPr="0092064E">
        <w:rPr>
          <w:rStyle w:val="highlight"/>
          <w:rFonts w:ascii="Calibri" w:eastAsia="Times New Roman" w:hAnsi="Calibri" w:cs="Arial"/>
          <w:b w:val="0"/>
          <w:sz w:val="24"/>
          <w:szCs w:val="24"/>
          <w:lang w:val="en-US"/>
        </w:rPr>
        <w:t>ancreatectomy</w:t>
      </w:r>
      <w:r w:rsidRPr="0092064E">
        <w:rPr>
          <w:rFonts w:ascii="Calibri" w:eastAsia="Times New Roman" w:hAnsi="Calibri" w:cs="Arial"/>
          <w:b w:val="0"/>
          <w:sz w:val="24"/>
          <w:szCs w:val="24"/>
          <w:lang w:val="en-US"/>
        </w:rPr>
        <w:t xml:space="preserve">: appearance, etiology management, and review of literature. </w:t>
      </w:r>
      <w:r w:rsidRPr="0092064E">
        <w:rPr>
          <w:rFonts w:ascii="Calibri" w:hAnsi="Calibri" w:cs="Arial"/>
          <w:b w:val="0"/>
          <w:i/>
          <w:sz w:val="24"/>
          <w:szCs w:val="24"/>
          <w:lang w:val="en-US"/>
        </w:rPr>
        <w:t>Journal of Gastrointestinal Surgery</w:t>
      </w:r>
      <w:r w:rsidR="003C33C9" w:rsidRPr="0092064E">
        <w:rPr>
          <w:rFonts w:ascii="Calibri" w:hAnsi="Calibri" w:cs="Arial"/>
          <w:b w:val="0"/>
          <w:i/>
          <w:sz w:val="24"/>
          <w:szCs w:val="24"/>
          <w:lang w:val="en-US"/>
        </w:rPr>
        <w:t>.</w:t>
      </w:r>
      <w:r w:rsidRPr="0092064E">
        <w:rPr>
          <w:rFonts w:ascii="Calibri" w:hAnsi="Calibri" w:cs="Arial"/>
          <w:b w:val="0"/>
          <w:sz w:val="24"/>
          <w:szCs w:val="24"/>
          <w:lang w:val="en-US"/>
        </w:rPr>
        <w:t xml:space="preserve"> </w:t>
      </w:r>
      <w:r w:rsidRPr="0092064E">
        <w:rPr>
          <w:rFonts w:ascii="Calibri" w:hAnsi="Calibri" w:cs="Arial"/>
          <w:sz w:val="24"/>
          <w:szCs w:val="24"/>
          <w:lang w:val="en-US"/>
        </w:rPr>
        <w:t>19</w:t>
      </w:r>
      <w:r w:rsidR="003C33C9" w:rsidRPr="0092064E">
        <w:rPr>
          <w:rFonts w:ascii="Calibri" w:hAnsi="Calibri" w:cs="Arial"/>
          <w:sz w:val="24"/>
          <w:szCs w:val="24"/>
          <w:lang w:val="en-US"/>
        </w:rPr>
        <w:t xml:space="preserve"> </w:t>
      </w:r>
      <w:r w:rsidRPr="0092064E">
        <w:rPr>
          <w:rFonts w:ascii="Calibri" w:hAnsi="Calibri" w:cs="Arial"/>
          <w:b w:val="0"/>
          <w:sz w:val="24"/>
          <w:szCs w:val="24"/>
          <w:lang w:val="en-US"/>
        </w:rPr>
        <w:t>(11</w:t>
      </w:r>
      <w:r w:rsidR="00A81680" w:rsidRPr="0092064E">
        <w:rPr>
          <w:rFonts w:ascii="Calibri" w:hAnsi="Calibri" w:cs="Arial"/>
          <w:b w:val="0"/>
          <w:sz w:val="24"/>
          <w:szCs w:val="24"/>
          <w:lang w:val="en-US"/>
        </w:rPr>
        <w:t>),</w:t>
      </w:r>
      <w:r w:rsidR="003C33C9" w:rsidRPr="0092064E">
        <w:rPr>
          <w:rFonts w:ascii="Calibri" w:hAnsi="Calibri" w:cs="Arial"/>
          <w:b w:val="0"/>
          <w:sz w:val="24"/>
          <w:szCs w:val="24"/>
          <w:lang w:val="en-US"/>
        </w:rPr>
        <w:t xml:space="preserve"> </w:t>
      </w:r>
      <w:r w:rsidRPr="0092064E">
        <w:rPr>
          <w:rFonts w:ascii="Calibri" w:hAnsi="Calibri" w:cs="Arial"/>
          <w:b w:val="0"/>
          <w:sz w:val="24"/>
          <w:szCs w:val="24"/>
          <w:lang w:val="en-US"/>
        </w:rPr>
        <w:t>2028-2037 (2015).</w:t>
      </w:r>
    </w:p>
    <w:p w14:paraId="47E80711" w14:textId="703E757F" w:rsidR="00AC3CB1" w:rsidRPr="0092064E" w:rsidRDefault="00AC3CB1" w:rsidP="00601628">
      <w:pPr>
        <w:pStyle w:val="Heading1"/>
        <w:numPr>
          <w:ilvl w:val="0"/>
          <w:numId w:val="17"/>
        </w:numPr>
        <w:shd w:val="clear" w:color="auto" w:fill="FFFFFF"/>
        <w:spacing w:before="0" w:beforeAutospacing="0" w:after="0" w:afterAutospacing="0"/>
        <w:ind w:left="0" w:firstLine="0"/>
        <w:jc w:val="both"/>
        <w:rPr>
          <w:rFonts w:ascii="Calibri" w:eastAsia="Times New Roman" w:hAnsi="Calibri" w:cs="Arial"/>
          <w:b w:val="0"/>
          <w:sz w:val="24"/>
          <w:szCs w:val="24"/>
          <w:lang w:val="en-US"/>
        </w:rPr>
      </w:pPr>
      <w:proofErr w:type="spellStart"/>
      <w:r w:rsidRPr="0092064E">
        <w:rPr>
          <w:rFonts w:ascii="Calibri" w:hAnsi="Calibri" w:cs="Arial"/>
          <w:b w:val="0"/>
          <w:sz w:val="24"/>
          <w:szCs w:val="24"/>
          <w:lang w:val="en-US"/>
        </w:rPr>
        <w:t>Emam</w:t>
      </w:r>
      <w:proofErr w:type="spellEnd"/>
      <w:r w:rsidRPr="0092064E">
        <w:rPr>
          <w:rFonts w:ascii="Calibri" w:hAnsi="Calibri" w:cs="Arial"/>
          <w:b w:val="0"/>
          <w:sz w:val="24"/>
          <w:szCs w:val="24"/>
          <w:lang w:val="en-US"/>
        </w:rPr>
        <w:t xml:space="preserve">, T.A., </w:t>
      </w:r>
      <w:proofErr w:type="spellStart"/>
      <w:r w:rsidRPr="0092064E">
        <w:rPr>
          <w:rFonts w:ascii="Calibri" w:hAnsi="Calibri" w:cs="Arial"/>
          <w:b w:val="0"/>
          <w:sz w:val="24"/>
          <w:szCs w:val="24"/>
          <w:lang w:val="en-US"/>
        </w:rPr>
        <w:t>Cuschieri</w:t>
      </w:r>
      <w:proofErr w:type="spellEnd"/>
      <w:r w:rsidRPr="0092064E">
        <w:rPr>
          <w:rFonts w:ascii="Calibri" w:hAnsi="Calibri" w:cs="Arial"/>
          <w:b w:val="0"/>
          <w:sz w:val="24"/>
          <w:szCs w:val="24"/>
          <w:lang w:val="en-US"/>
        </w:rPr>
        <w:t xml:space="preserve">, A. </w:t>
      </w:r>
      <w:r w:rsidRPr="0092064E">
        <w:rPr>
          <w:rFonts w:ascii="Calibri" w:eastAsia="Times New Roman" w:hAnsi="Calibri" w:cs="Arial"/>
          <w:b w:val="0"/>
          <w:sz w:val="24"/>
          <w:szCs w:val="24"/>
          <w:lang w:val="en-US"/>
        </w:rPr>
        <w:t xml:space="preserve">How safe is high-power ultrasonic dissection? </w:t>
      </w:r>
      <w:r w:rsidRPr="0092064E">
        <w:rPr>
          <w:rFonts w:ascii="Calibri" w:hAnsi="Calibri" w:cs="Arial"/>
          <w:b w:val="0"/>
          <w:i/>
          <w:sz w:val="24"/>
          <w:szCs w:val="24"/>
          <w:lang w:val="en-US"/>
        </w:rPr>
        <w:t>Ann</w:t>
      </w:r>
      <w:r w:rsidR="00A81680" w:rsidRPr="0092064E">
        <w:rPr>
          <w:rFonts w:ascii="Calibri" w:hAnsi="Calibri" w:cs="Arial"/>
          <w:b w:val="0"/>
          <w:i/>
          <w:sz w:val="24"/>
          <w:szCs w:val="24"/>
          <w:lang w:val="en-US"/>
        </w:rPr>
        <w:t>als of</w:t>
      </w:r>
      <w:r w:rsidRPr="0092064E">
        <w:rPr>
          <w:rFonts w:ascii="Calibri" w:hAnsi="Calibri" w:cs="Arial"/>
          <w:b w:val="0"/>
          <w:i/>
          <w:sz w:val="24"/>
          <w:szCs w:val="24"/>
          <w:lang w:val="en-US"/>
        </w:rPr>
        <w:t xml:space="preserve"> Surg</w:t>
      </w:r>
      <w:r w:rsidR="00A81680" w:rsidRPr="0092064E">
        <w:rPr>
          <w:rFonts w:ascii="Calibri" w:hAnsi="Calibri" w:cs="Arial"/>
          <w:b w:val="0"/>
          <w:i/>
          <w:sz w:val="24"/>
          <w:szCs w:val="24"/>
          <w:lang w:val="en-US"/>
        </w:rPr>
        <w:t>ery</w:t>
      </w:r>
      <w:r w:rsidRPr="0092064E">
        <w:rPr>
          <w:rFonts w:ascii="Calibri" w:hAnsi="Calibri" w:cs="Arial"/>
          <w:b w:val="0"/>
          <w:i/>
          <w:sz w:val="24"/>
          <w:szCs w:val="24"/>
          <w:lang w:val="en-US"/>
        </w:rPr>
        <w:t>.</w:t>
      </w:r>
      <w:r w:rsidRPr="0092064E">
        <w:rPr>
          <w:rFonts w:ascii="Calibri" w:hAnsi="Calibri" w:cs="Arial"/>
          <w:b w:val="0"/>
          <w:sz w:val="24"/>
          <w:szCs w:val="24"/>
          <w:lang w:val="en-US"/>
        </w:rPr>
        <w:t xml:space="preserve"> </w:t>
      </w:r>
      <w:r w:rsidRPr="0092064E">
        <w:rPr>
          <w:rFonts w:ascii="Calibri" w:hAnsi="Calibri" w:cs="Arial"/>
          <w:sz w:val="24"/>
          <w:szCs w:val="24"/>
          <w:lang w:val="en-US"/>
        </w:rPr>
        <w:t>237</w:t>
      </w:r>
      <w:r w:rsidR="003C33C9" w:rsidRPr="0092064E">
        <w:rPr>
          <w:rFonts w:ascii="Calibri" w:hAnsi="Calibri" w:cs="Arial"/>
          <w:sz w:val="24"/>
          <w:szCs w:val="24"/>
          <w:lang w:val="en-US"/>
        </w:rPr>
        <w:t xml:space="preserve"> </w:t>
      </w:r>
      <w:r w:rsidR="003C33C9" w:rsidRPr="0092064E">
        <w:rPr>
          <w:rFonts w:ascii="Calibri" w:hAnsi="Calibri" w:cs="Arial"/>
          <w:b w:val="0"/>
          <w:sz w:val="24"/>
          <w:szCs w:val="24"/>
          <w:lang w:val="en-US"/>
        </w:rPr>
        <w:t xml:space="preserve">(2), </w:t>
      </w:r>
      <w:r w:rsidRPr="0092064E">
        <w:rPr>
          <w:rFonts w:ascii="Calibri" w:hAnsi="Calibri" w:cs="Arial"/>
          <w:b w:val="0"/>
          <w:sz w:val="24"/>
          <w:szCs w:val="24"/>
          <w:lang w:val="en-US"/>
        </w:rPr>
        <w:t>186-</w:t>
      </w:r>
      <w:r w:rsidR="003C33C9" w:rsidRPr="0092064E">
        <w:rPr>
          <w:rFonts w:ascii="Calibri" w:hAnsi="Calibri" w:cs="Arial"/>
          <w:b w:val="0"/>
          <w:sz w:val="24"/>
          <w:szCs w:val="24"/>
          <w:lang w:val="en-US"/>
        </w:rPr>
        <w:t>1</w:t>
      </w:r>
      <w:r w:rsidRPr="0092064E">
        <w:rPr>
          <w:rFonts w:ascii="Calibri" w:hAnsi="Calibri" w:cs="Arial"/>
          <w:b w:val="0"/>
          <w:sz w:val="24"/>
          <w:szCs w:val="24"/>
          <w:lang w:val="en-US"/>
        </w:rPr>
        <w:t>91 (2003).</w:t>
      </w:r>
    </w:p>
    <w:p w14:paraId="2B63ED0C" w14:textId="3E6BBF19" w:rsidR="00AC3CB1" w:rsidRPr="0092064E" w:rsidRDefault="00AC3CB1" w:rsidP="00601628">
      <w:pPr>
        <w:pStyle w:val="ListParagraph"/>
        <w:numPr>
          <w:ilvl w:val="0"/>
          <w:numId w:val="17"/>
        </w:numPr>
        <w:ind w:left="0" w:firstLine="0"/>
        <w:rPr>
          <w:rFonts w:cs="Times New Roman"/>
          <w:color w:val="auto"/>
        </w:rPr>
      </w:pPr>
      <w:proofErr w:type="spellStart"/>
      <w:r w:rsidRPr="0092064E">
        <w:rPr>
          <w:rFonts w:cs="Arial"/>
          <w:color w:val="auto"/>
        </w:rPr>
        <w:t>Cesmebasi</w:t>
      </w:r>
      <w:proofErr w:type="spellEnd"/>
      <w:r w:rsidRPr="0092064E">
        <w:rPr>
          <w:rFonts w:cs="Arial"/>
          <w:color w:val="auto"/>
        </w:rPr>
        <w:t>, A.</w:t>
      </w:r>
      <w:r w:rsidR="00A513B1" w:rsidRPr="0092064E">
        <w:rPr>
          <w:rFonts w:cs="Arial"/>
          <w:color w:val="auto"/>
        </w:rPr>
        <w:t xml:space="preserve"> et al. </w:t>
      </w:r>
      <w:r w:rsidRPr="0092064E">
        <w:rPr>
          <w:rFonts w:cs="Arial"/>
          <w:bCs/>
          <w:color w:val="auto"/>
          <w:shd w:val="clear" w:color="auto" w:fill="FFFFFF"/>
        </w:rPr>
        <w:t>The surgical anatomy of the lymphatic system of the pancreas.</w:t>
      </w:r>
      <w:r w:rsidRPr="0092064E">
        <w:rPr>
          <w:rFonts w:cs="Times New Roman"/>
          <w:color w:val="auto"/>
        </w:rPr>
        <w:t xml:space="preserve"> </w:t>
      </w:r>
      <w:r w:rsidRPr="0092064E">
        <w:rPr>
          <w:rFonts w:cs="Arial"/>
          <w:i/>
          <w:color w:val="auto"/>
        </w:rPr>
        <w:t>Clinical Anatomy</w:t>
      </w:r>
      <w:r w:rsidR="00300E58" w:rsidRPr="0092064E">
        <w:rPr>
          <w:rFonts w:cs="Arial"/>
          <w:i/>
          <w:color w:val="auto"/>
        </w:rPr>
        <w:t>.</w:t>
      </w:r>
      <w:r w:rsidRPr="0092064E">
        <w:rPr>
          <w:rFonts w:cs="Arial"/>
          <w:color w:val="auto"/>
        </w:rPr>
        <w:t xml:space="preserve"> </w:t>
      </w:r>
      <w:r w:rsidRPr="0092064E">
        <w:rPr>
          <w:rFonts w:cs="Arial"/>
          <w:b/>
          <w:color w:val="auto"/>
        </w:rPr>
        <w:t>28</w:t>
      </w:r>
      <w:r w:rsidR="00300E58" w:rsidRPr="0092064E">
        <w:rPr>
          <w:rFonts w:cs="Arial"/>
          <w:b/>
          <w:color w:val="auto"/>
        </w:rPr>
        <w:t xml:space="preserve"> </w:t>
      </w:r>
      <w:r w:rsidRPr="0092064E">
        <w:rPr>
          <w:rFonts w:cs="Arial"/>
          <w:color w:val="auto"/>
        </w:rPr>
        <w:t>(4)</w:t>
      </w:r>
      <w:r w:rsidR="00A81680" w:rsidRPr="0092064E">
        <w:rPr>
          <w:rFonts w:cs="Arial"/>
          <w:color w:val="auto"/>
        </w:rPr>
        <w:t>,</w:t>
      </w:r>
      <w:r w:rsidR="00300E58" w:rsidRPr="0092064E">
        <w:rPr>
          <w:rFonts w:cs="Arial"/>
          <w:color w:val="auto"/>
        </w:rPr>
        <w:t xml:space="preserve"> </w:t>
      </w:r>
      <w:r w:rsidRPr="0092064E">
        <w:rPr>
          <w:rFonts w:cs="Arial"/>
          <w:color w:val="auto"/>
        </w:rPr>
        <w:t>527-537 (2015).</w:t>
      </w:r>
    </w:p>
    <w:p w14:paraId="33899EFB" w14:textId="17CD9165" w:rsidR="00AC3CB1" w:rsidRPr="0092064E" w:rsidRDefault="00AC3CB1" w:rsidP="00601628">
      <w:pPr>
        <w:pStyle w:val="Heading1"/>
        <w:numPr>
          <w:ilvl w:val="0"/>
          <w:numId w:val="17"/>
        </w:numPr>
        <w:shd w:val="clear" w:color="auto" w:fill="FFFFFF"/>
        <w:spacing w:before="0" w:beforeAutospacing="0" w:after="0" w:afterAutospacing="0"/>
        <w:ind w:left="0" w:firstLine="0"/>
        <w:jc w:val="both"/>
        <w:rPr>
          <w:rFonts w:ascii="Calibri" w:eastAsia="Times New Roman" w:hAnsi="Calibri" w:cs="Arial"/>
          <w:b w:val="0"/>
          <w:sz w:val="24"/>
          <w:szCs w:val="24"/>
          <w:lang w:val="en-US"/>
        </w:rPr>
      </w:pPr>
      <w:proofErr w:type="spellStart"/>
      <w:r w:rsidRPr="0092064E">
        <w:rPr>
          <w:rFonts w:ascii="Calibri" w:hAnsi="Calibri" w:cs="Arial"/>
          <w:b w:val="0"/>
          <w:sz w:val="24"/>
          <w:szCs w:val="24"/>
          <w:lang w:val="en-US"/>
        </w:rPr>
        <w:t>Tsuchikawa</w:t>
      </w:r>
      <w:proofErr w:type="spellEnd"/>
      <w:r w:rsidRPr="0092064E">
        <w:rPr>
          <w:rFonts w:ascii="Calibri" w:hAnsi="Calibri" w:cs="Arial"/>
          <w:b w:val="0"/>
          <w:sz w:val="24"/>
          <w:szCs w:val="24"/>
          <w:lang w:val="en-US"/>
        </w:rPr>
        <w:t>, T.</w:t>
      </w:r>
      <w:r w:rsidR="00A513B1" w:rsidRPr="0092064E">
        <w:rPr>
          <w:rFonts w:ascii="Calibri" w:hAnsi="Calibri" w:cs="Arial"/>
          <w:b w:val="0"/>
          <w:sz w:val="24"/>
          <w:szCs w:val="24"/>
          <w:lang w:val="en-US"/>
        </w:rPr>
        <w:t xml:space="preserve"> et al. </w:t>
      </w:r>
      <w:r w:rsidRPr="0092064E">
        <w:rPr>
          <w:rFonts w:ascii="Calibri" w:eastAsia="Times New Roman" w:hAnsi="Calibri" w:cs="Arial"/>
          <w:b w:val="0"/>
          <w:sz w:val="24"/>
          <w:szCs w:val="24"/>
          <w:lang w:val="en-US"/>
        </w:rPr>
        <w:t>Detailed analysis of extra-</w:t>
      </w:r>
      <w:r w:rsidRPr="0092064E">
        <w:rPr>
          <w:rStyle w:val="highlight"/>
          <w:rFonts w:ascii="Calibri" w:eastAsia="Times New Roman" w:hAnsi="Calibri" w:cs="Arial"/>
          <w:b w:val="0"/>
          <w:sz w:val="24"/>
          <w:szCs w:val="24"/>
          <w:lang w:val="en-US"/>
        </w:rPr>
        <w:t>pancreatic</w:t>
      </w:r>
      <w:r w:rsidRPr="0092064E">
        <w:rPr>
          <w:rFonts w:ascii="Calibri" w:eastAsia="Times New Roman" w:hAnsi="Calibri" w:cs="Arial"/>
          <w:b w:val="0"/>
          <w:sz w:val="24"/>
          <w:szCs w:val="24"/>
          <w:lang w:val="en-US"/>
        </w:rPr>
        <w:t xml:space="preserve"> nerve </w:t>
      </w:r>
      <w:r w:rsidRPr="0092064E">
        <w:rPr>
          <w:rStyle w:val="highlight"/>
          <w:rFonts w:ascii="Calibri" w:eastAsia="Times New Roman" w:hAnsi="Calibri" w:cs="Arial"/>
          <w:b w:val="0"/>
          <w:sz w:val="24"/>
          <w:szCs w:val="24"/>
          <w:lang w:val="en-US"/>
        </w:rPr>
        <w:t>plexus</w:t>
      </w:r>
      <w:r w:rsidRPr="0092064E">
        <w:rPr>
          <w:rFonts w:ascii="Calibri" w:eastAsia="Times New Roman" w:hAnsi="Calibri" w:cs="Arial"/>
          <w:b w:val="0"/>
          <w:sz w:val="24"/>
          <w:szCs w:val="24"/>
          <w:lang w:val="en-US"/>
        </w:rPr>
        <w:t xml:space="preserve"> </w:t>
      </w:r>
      <w:r w:rsidRPr="0092064E">
        <w:rPr>
          <w:rStyle w:val="highlight"/>
          <w:rFonts w:ascii="Calibri" w:eastAsia="Times New Roman" w:hAnsi="Calibri" w:cs="Arial"/>
          <w:b w:val="0"/>
          <w:sz w:val="24"/>
          <w:szCs w:val="24"/>
          <w:lang w:val="en-US"/>
        </w:rPr>
        <w:t>invasion</w:t>
      </w:r>
      <w:r w:rsidRPr="0092064E">
        <w:rPr>
          <w:rFonts w:ascii="Calibri" w:eastAsia="Times New Roman" w:hAnsi="Calibri" w:cs="Arial"/>
          <w:b w:val="0"/>
          <w:sz w:val="24"/>
          <w:szCs w:val="24"/>
          <w:lang w:val="en-US"/>
        </w:rPr>
        <w:t xml:space="preserve"> in </w:t>
      </w:r>
      <w:r w:rsidRPr="0092064E">
        <w:rPr>
          <w:rStyle w:val="highlight"/>
          <w:rFonts w:ascii="Calibri" w:eastAsia="Times New Roman" w:hAnsi="Calibri" w:cs="Arial"/>
          <w:b w:val="0"/>
          <w:sz w:val="24"/>
          <w:szCs w:val="24"/>
          <w:lang w:val="en-US"/>
        </w:rPr>
        <w:t>pancreatic</w:t>
      </w:r>
      <w:r w:rsidRPr="0092064E">
        <w:rPr>
          <w:rFonts w:ascii="Calibri" w:eastAsia="Times New Roman" w:hAnsi="Calibri" w:cs="Arial"/>
          <w:b w:val="0"/>
          <w:sz w:val="24"/>
          <w:szCs w:val="24"/>
          <w:lang w:val="en-US"/>
        </w:rPr>
        <w:t xml:space="preserve"> </w:t>
      </w:r>
      <w:r w:rsidRPr="0092064E">
        <w:rPr>
          <w:rStyle w:val="highlight"/>
          <w:rFonts w:ascii="Calibri" w:eastAsia="Times New Roman" w:hAnsi="Calibri" w:cs="Arial"/>
          <w:b w:val="0"/>
          <w:sz w:val="24"/>
          <w:szCs w:val="24"/>
          <w:lang w:val="en-US"/>
        </w:rPr>
        <w:t>body</w:t>
      </w:r>
      <w:r w:rsidRPr="0092064E">
        <w:rPr>
          <w:rFonts w:ascii="Calibri" w:eastAsia="Times New Roman" w:hAnsi="Calibri" w:cs="Arial"/>
          <w:b w:val="0"/>
          <w:sz w:val="24"/>
          <w:szCs w:val="24"/>
          <w:lang w:val="en-US"/>
        </w:rPr>
        <w:t xml:space="preserve"> carcinoma analyzed by 50 consecutive series of distal pancreatectomy with </w:t>
      </w:r>
      <w:proofErr w:type="spellStart"/>
      <w:r w:rsidRPr="0092064E">
        <w:rPr>
          <w:rFonts w:ascii="Calibri" w:eastAsia="Times New Roman" w:hAnsi="Calibri" w:cs="Arial"/>
          <w:b w:val="0"/>
          <w:sz w:val="24"/>
          <w:szCs w:val="24"/>
          <w:lang w:val="en-US"/>
        </w:rPr>
        <w:t>en</w:t>
      </w:r>
      <w:proofErr w:type="spellEnd"/>
      <w:r w:rsidRPr="0092064E">
        <w:rPr>
          <w:rFonts w:ascii="Calibri" w:eastAsia="Times New Roman" w:hAnsi="Calibri" w:cs="Arial"/>
          <w:b w:val="0"/>
          <w:sz w:val="24"/>
          <w:szCs w:val="24"/>
          <w:lang w:val="en-US"/>
        </w:rPr>
        <w:t xml:space="preserve">-bloc celiac axis resection. </w:t>
      </w:r>
      <w:proofErr w:type="spellStart"/>
      <w:r w:rsidRPr="0092064E">
        <w:rPr>
          <w:rFonts w:ascii="Calibri" w:hAnsi="Calibri" w:cs="Arial"/>
          <w:b w:val="0"/>
          <w:i/>
          <w:sz w:val="24"/>
          <w:szCs w:val="24"/>
          <w:lang w:val="en-US"/>
        </w:rPr>
        <w:t>Hepatogastroenterology</w:t>
      </w:r>
      <w:proofErr w:type="spellEnd"/>
      <w:r w:rsidR="00300E58" w:rsidRPr="0092064E">
        <w:rPr>
          <w:rFonts w:ascii="Calibri" w:hAnsi="Calibri" w:cs="Arial"/>
          <w:b w:val="0"/>
          <w:i/>
          <w:sz w:val="24"/>
          <w:szCs w:val="24"/>
          <w:lang w:val="en-US"/>
        </w:rPr>
        <w:t>.</w:t>
      </w:r>
      <w:r w:rsidRPr="0092064E">
        <w:rPr>
          <w:rFonts w:ascii="Calibri" w:hAnsi="Calibri" w:cs="Arial"/>
          <w:b w:val="0"/>
          <w:sz w:val="24"/>
          <w:szCs w:val="24"/>
          <w:lang w:val="en-US"/>
        </w:rPr>
        <w:t xml:space="preserve"> </w:t>
      </w:r>
      <w:r w:rsidRPr="0092064E">
        <w:rPr>
          <w:rFonts w:ascii="Calibri" w:hAnsi="Calibri" w:cs="Arial"/>
          <w:sz w:val="24"/>
          <w:szCs w:val="24"/>
          <w:lang w:val="en-US"/>
        </w:rPr>
        <w:t>62</w:t>
      </w:r>
      <w:r w:rsidR="00300E58" w:rsidRPr="0092064E">
        <w:rPr>
          <w:rFonts w:ascii="Calibri" w:hAnsi="Calibri" w:cs="Arial"/>
          <w:sz w:val="24"/>
          <w:szCs w:val="24"/>
          <w:lang w:val="en-US"/>
        </w:rPr>
        <w:t xml:space="preserve"> </w:t>
      </w:r>
      <w:r w:rsidR="00300E58" w:rsidRPr="0092064E">
        <w:rPr>
          <w:rFonts w:ascii="Calibri" w:hAnsi="Calibri" w:cs="Arial"/>
          <w:b w:val="0"/>
          <w:sz w:val="24"/>
          <w:szCs w:val="24"/>
          <w:lang w:val="en-US"/>
        </w:rPr>
        <w:t xml:space="preserve">(138), </w:t>
      </w:r>
      <w:r w:rsidRPr="0092064E">
        <w:rPr>
          <w:rFonts w:ascii="Calibri" w:hAnsi="Calibri" w:cs="Arial"/>
          <w:b w:val="0"/>
          <w:sz w:val="24"/>
          <w:szCs w:val="24"/>
          <w:lang w:val="en-US"/>
        </w:rPr>
        <w:t>455-458 (2015).</w:t>
      </w:r>
    </w:p>
    <w:p w14:paraId="41A4D0CF" w14:textId="1F86B36D" w:rsidR="00AC3CB1" w:rsidRPr="0092064E" w:rsidRDefault="00AC3CB1" w:rsidP="00601628">
      <w:pPr>
        <w:pStyle w:val="desc"/>
        <w:numPr>
          <w:ilvl w:val="0"/>
          <w:numId w:val="17"/>
        </w:numPr>
        <w:shd w:val="clear" w:color="auto" w:fill="FFFFFF"/>
        <w:spacing w:before="0" w:beforeAutospacing="0" w:after="0" w:afterAutospacing="0"/>
        <w:ind w:left="0" w:firstLine="0"/>
        <w:jc w:val="both"/>
        <w:rPr>
          <w:rFonts w:ascii="Calibri" w:hAnsi="Calibri"/>
          <w:sz w:val="24"/>
          <w:szCs w:val="24"/>
          <w:lang w:val="en-US"/>
        </w:rPr>
      </w:pPr>
      <w:proofErr w:type="spellStart"/>
      <w:r w:rsidRPr="0092064E">
        <w:rPr>
          <w:rFonts w:ascii="Calibri" w:hAnsi="Calibri"/>
          <w:sz w:val="24"/>
          <w:szCs w:val="24"/>
          <w:lang w:val="en-US"/>
        </w:rPr>
        <w:t>Dindo</w:t>
      </w:r>
      <w:proofErr w:type="spellEnd"/>
      <w:r w:rsidRPr="0092064E">
        <w:rPr>
          <w:rFonts w:ascii="Calibri" w:hAnsi="Calibri"/>
          <w:sz w:val="24"/>
          <w:szCs w:val="24"/>
          <w:lang w:val="en-US"/>
        </w:rPr>
        <w:t xml:space="preserve">, D., </w:t>
      </w:r>
      <w:proofErr w:type="spellStart"/>
      <w:r w:rsidRPr="0092064E">
        <w:rPr>
          <w:rFonts w:ascii="Calibri" w:hAnsi="Calibri"/>
          <w:sz w:val="24"/>
          <w:szCs w:val="24"/>
          <w:lang w:val="en-US"/>
        </w:rPr>
        <w:t>Demartines</w:t>
      </w:r>
      <w:proofErr w:type="spellEnd"/>
      <w:r w:rsidRPr="0092064E">
        <w:rPr>
          <w:rFonts w:ascii="Calibri" w:hAnsi="Calibri"/>
          <w:sz w:val="24"/>
          <w:szCs w:val="24"/>
          <w:lang w:val="en-US"/>
        </w:rPr>
        <w:t xml:space="preserve">, N., </w:t>
      </w:r>
      <w:proofErr w:type="spellStart"/>
      <w:r w:rsidRPr="0092064E">
        <w:rPr>
          <w:rFonts w:ascii="Calibri" w:hAnsi="Calibri"/>
          <w:sz w:val="24"/>
          <w:szCs w:val="24"/>
          <w:lang w:val="en-US"/>
        </w:rPr>
        <w:t>Clavien</w:t>
      </w:r>
      <w:proofErr w:type="spellEnd"/>
      <w:r w:rsidRPr="0092064E">
        <w:rPr>
          <w:rFonts w:ascii="Calibri" w:hAnsi="Calibri"/>
          <w:sz w:val="24"/>
          <w:szCs w:val="24"/>
          <w:lang w:val="en-US"/>
        </w:rPr>
        <w:t xml:space="preserve">, P.A. Classification of surgical complications: a new proposal with evaluation in a cohort of 6336 patients and results of a survey. </w:t>
      </w:r>
      <w:r w:rsidRPr="0092064E">
        <w:rPr>
          <w:rFonts w:ascii="Calibri" w:hAnsi="Calibri"/>
          <w:i/>
          <w:iCs/>
          <w:sz w:val="24"/>
          <w:szCs w:val="24"/>
          <w:lang w:val="en-US"/>
        </w:rPr>
        <w:t>Annals of Surgery</w:t>
      </w:r>
      <w:r w:rsidR="00300E58" w:rsidRPr="0092064E">
        <w:rPr>
          <w:rFonts w:ascii="Calibri" w:hAnsi="Calibri"/>
          <w:i/>
          <w:iCs/>
          <w:sz w:val="24"/>
          <w:szCs w:val="24"/>
          <w:lang w:val="en-US"/>
        </w:rPr>
        <w:t>.</w:t>
      </w:r>
      <w:r w:rsidRPr="0092064E">
        <w:rPr>
          <w:rFonts w:ascii="Calibri" w:hAnsi="Calibri"/>
          <w:iCs/>
          <w:sz w:val="24"/>
          <w:szCs w:val="24"/>
          <w:lang w:val="en-US"/>
        </w:rPr>
        <w:t xml:space="preserve"> </w:t>
      </w:r>
      <w:r w:rsidRPr="0092064E">
        <w:rPr>
          <w:rFonts w:ascii="Calibri" w:hAnsi="Calibri"/>
          <w:b/>
          <w:sz w:val="24"/>
          <w:szCs w:val="24"/>
          <w:lang w:val="en-US"/>
        </w:rPr>
        <w:t>240</w:t>
      </w:r>
      <w:r w:rsidR="00300E58" w:rsidRPr="0092064E">
        <w:rPr>
          <w:rFonts w:ascii="Calibri" w:hAnsi="Calibri"/>
          <w:sz w:val="24"/>
          <w:szCs w:val="24"/>
          <w:lang w:val="en-US"/>
        </w:rPr>
        <w:t xml:space="preserve"> (2),</w:t>
      </w:r>
      <w:r w:rsidRPr="0092064E">
        <w:rPr>
          <w:rFonts w:ascii="Calibri" w:hAnsi="Calibri"/>
          <w:sz w:val="24"/>
          <w:szCs w:val="24"/>
          <w:lang w:val="en-US"/>
        </w:rPr>
        <w:t xml:space="preserve"> 205–213 (2004).</w:t>
      </w:r>
    </w:p>
    <w:p w14:paraId="6AEB75EE" w14:textId="2EE17E0A" w:rsidR="00AC3CB1" w:rsidRPr="0092064E" w:rsidRDefault="00AC3CB1" w:rsidP="00601628">
      <w:pPr>
        <w:pStyle w:val="Heading1"/>
        <w:numPr>
          <w:ilvl w:val="0"/>
          <w:numId w:val="17"/>
        </w:numPr>
        <w:shd w:val="clear" w:color="auto" w:fill="FFFFFF"/>
        <w:spacing w:before="0" w:beforeAutospacing="0" w:after="0" w:afterAutospacing="0"/>
        <w:ind w:left="0" w:firstLine="0"/>
        <w:jc w:val="both"/>
        <w:rPr>
          <w:rFonts w:ascii="Calibri" w:eastAsia="Times New Roman" w:hAnsi="Calibri" w:cs="Arial"/>
          <w:b w:val="0"/>
          <w:sz w:val="24"/>
          <w:szCs w:val="24"/>
          <w:lang w:val="en-US"/>
        </w:rPr>
      </w:pPr>
      <w:proofErr w:type="spellStart"/>
      <w:r w:rsidRPr="0092064E">
        <w:rPr>
          <w:rFonts w:ascii="Calibri" w:hAnsi="Calibri"/>
          <w:b w:val="0"/>
          <w:sz w:val="24"/>
          <w:szCs w:val="24"/>
          <w:lang w:val="en-US"/>
        </w:rPr>
        <w:t>Bassi</w:t>
      </w:r>
      <w:proofErr w:type="spellEnd"/>
      <w:r w:rsidRPr="0092064E">
        <w:rPr>
          <w:rFonts w:ascii="Calibri" w:hAnsi="Calibri"/>
          <w:b w:val="0"/>
          <w:sz w:val="24"/>
          <w:szCs w:val="24"/>
          <w:lang w:val="en-US"/>
        </w:rPr>
        <w:t>, C.</w:t>
      </w:r>
      <w:r w:rsidR="00A513B1" w:rsidRPr="0092064E">
        <w:rPr>
          <w:rFonts w:ascii="Calibri" w:hAnsi="Calibri"/>
          <w:b w:val="0"/>
          <w:sz w:val="24"/>
          <w:szCs w:val="24"/>
          <w:lang w:val="en-US"/>
        </w:rPr>
        <w:t xml:space="preserve"> et al. </w:t>
      </w:r>
      <w:r w:rsidRPr="0092064E">
        <w:rPr>
          <w:rFonts w:ascii="Calibri" w:eastAsia="Times New Roman" w:hAnsi="Calibri" w:cs="Arial"/>
          <w:b w:val="0"/>
          <w:sz w:val="24"/>
          <w:szCs w:val="24"/>
          <w:lang w:val="en-US"/>
        </w:rPr>
        <w:t>The 2016 update of the International Study Group (</w:t>
      </w:r>
      <w:r w:rsidRPr="0092064E">
        <w:rPr>
          <w:rStyle w:val="highlight"/>
          <w:rFonts w:ascii="Calibri" w:eastAsia="Times New Roman" w:hAnsi="Calibri" w:cs="Arial"/>
          <w:b w:val="0"/>
          <w:sz w:val="24"/>
          <w:szCs w:val="24"/>
          <w:lang w:val="en-US"/>
        </w:rPr>
        <w:t>ISGPS</w:t>
      </w:r>
      <w:r w:rsidRPr="0092064E">
        <w:rPr>
          <w:rFonts w:ascii="Calibri" w:eastAsia="Times New Roman" w:hAnsi="Calibri" w:cs="Arial"/>
          <w:b w:val="0"/>
          <w:sz w:val="24"/>
          <w:szCs w:val="24"/>
          <w:lang w:val="en-US"/>
        </w:rPr>
        <w:t xml:space="preserve">) definition and grading of postoperative pancreatic fistula: 11 Years After. </w:t>
      </w:r>
      <w:r w:rsidRPr="0092064E">
        <w:rPr>
          <w:rFonts w:ascii="Calibri" w:eastAsia="Times New Roman" w:hAnsi="Calibri" w:cs="Arial"/>
          <w:b w:val="0"/>
          <w:i/>
          <w:sz w:val="24"/>
          <w:szCs w:val="24"/>
          <w:shd w:val="clear" w:color="auto" w:fill="FFFFFF"/>
          <w:lang w:val="en-US"/>
        </w:rPr>
        <w:t>Surgery</w:t>
      </w:r>
      <w:r w:rsidR="00300E58" w:rsidRPr="0092064E">
        <w:rPr>
          <w:rFonts w:ascii="Calibri" w:eastAsia="Times New Roman" w:hAnsi="Calibri" w:cs="Arial"/>
          <w:b w:val="0"/>
          <w:i/>
          <w:sz w:val="24"/>
          <w:szCs w:val="24"/>
          <w:shd w:val="clear" w:color="auto" w:fill="FFFFFF"/>
          <w:lang w:val="en-US"/>
        </w:rPr>
        <w:t>.</w:t>
      </w:r>
      <w:r w:rsidRPr="0092064E">
        <w:rPr>
          <w:rFonts w:ascii="Calibri" w:eastAsia="Times New Roman" w:hAnsi="Calibri" w:cs="Arial"/>
          <w:b w:val="0"/>
          <w:sz w:val="24"/>
          <w:szCs w:val="24"/>
          <w:shd w:val="clear" w:color="auto" w:fill="FFFFFF"/>
          <w:lang w:val="en-US"/>
        </w:rPr>
        <w:t xml:space="preserve"> </w:t>
      </w:r>
      <w:r w:rsidRPr="0092064E">
        <w:rPr>
          <w:rFonts w:ascii="Calibri" w:eastAsia="Times New Roman" w:hAnsi="Calibri" w:cs="Arial"/>
          <w:sz w:val="24"/>
          <w:szCs w:val="24"/>
          <w:shd w:val="clear" w:color="auto" w:fill="FFFFFF"/>
          <w:lang w:val="en-US"/>
        </w:rPr>
        <w:t>161</w:t>
      </w:r>
      <w:r w:rsidR="00300E58" w:rsidRPr="0092064E">
        <w:rPr>
          <w:rFonts w:ascii="Calibri" w:eastAsia="Times New Roman" w:hAnsi="Calibri" w:cs="Arial"/>
          <w:sz w:val="24"/>
          <w:szCs w:val="24"/>
          <w:shd w:val="clear" w:color="auto" w:fill="FFFFFF"/>
          <w:lang w:val="en-US"/>
        </w:rPr>
        <w:t xml:space="preserve"> </w:t>
      </w:r>
      <w:r w:rsidR="00300E58" w:rsidRPr="0092064E">
        <w:rPr>
          <w:rFonts w:ascii="Calibri" w:eastAsia="Times New Roman" w:hAnsi="Calibri" w:cs="Arial"/>
          <w:b w:val="0"/>
          <w:sz w:val="24"/>
          <w:szCs w:val="24"/>
          <w:shd w:val="clear" w:color="auto" w:fill="FFFFFF"/>
          <w:lang w:val="en-US"/>
        </w:rPr>
        <w:t xml:space="preserve">(3), </w:t>
      </w:r>
      <w:r w:rsidRPr="0092064E">
        <w:rPr>
          <w:rFonts w:ascii="Calibri" w:eastAsia="Times New Roman" w:hAnsi="Calibri" w:cs="Arial"/>
          <w:b w:val="0"/>
          <w:sz w:val="24"/>
          <w:szCs w:val="24"/>
          <w:shd w:val="clear" w:color="auto" w:fill="FFFFFF"/>
          <w:lang w:val="en-US"/>
        </w:rPr>
        <w:t>584-591 (2017).</w:t>
      </w:r>
    </w:p>
    <w:p w14:paraId="66181868" w14:textId="6B21F847" w:rsidR="00AC3CB1" w:rsidRPr="0092064E" w:rsidRDefault="00AC3CB1" w:rsidP="00601628">
      <w:pPr>
        <w:pStyle w:val="Heading1"/>
        <w:numPr>
          <w:ilvl w:val="0"/>
          <w:numId w:val="17"/>
        </w:numPr>
        <w:shd w:val="clear" w:color="auto" w:fill="FFFFFF"/>
        <w:spacing w:before="0" w:beforeAutospacing="0" w:after="0" w:afterAutospacing="0"/>
        <w:ind w:left="0" w:firstLine="0"/>
        <w:jc w:val="both"/>
        <w:rPr>
          <w:rFonts w:ascii="Calibri" w:eastAsia="Times New Roman" w:hAnsi="Calibri" w:cs="Arial"/>
          <w:b w:val="0"/>
          <w:sz w:val="24"/>
          <w:szCs w:val="24"/>
          <w:lang w:val="en-US"/>
        </w:rPr>
      </w:pPr>
      <w:r w:rsidRPr="0092064E">
        <w:rPr>
          <w:rFonts w:ascii="Calibri" w:hAnsi="Calibri" w:cs="Arial"/>
          <w:b w:val="0"/>
          <w:sz w:val="24"/>
          <w:szCs w:val="24"/>
          <w:lang w:val="en-US"/>
        </w:rPr>
        <w:t xml:space="preserve">Strasberg, S.M., Linehan, D.C., Hawkins, W.G. </w:t>
      </w:r>
      <w:r w:rsidRPr="0092064E">
        <w:rPr>
          <w:rStyle w:val="highlight"/>
          <w:rFonts w:ascii="Calibri" w:eastAsia="Times New Roman" w:hAnsi="Calibri" w:cs="Arial"/>
          <w:b w:val="0"/>
          <w:sz w:val="24"/>
          <w:szCs w:val="24"/>
          <w:lang w:val="en-US"/>
        </w:rPr>
        <w:t>Radical</w:t>
      </w:r>
      <w:r w:rsidRPr="0092064E">
        <w:rPr>
          <w:rFonts w:ascii="Calibri" w:eastAsia="Times New Roman" w:hAnsi="Calibri" w:cs="Arial"/>
          <w:b w:val="0"/>
          <w:sz w:val="24"/>
          <w:szCs w:val="24"/>
          <w:lang w:val="en-US"/>
        </w:rPr>
        <w:t xml:space="preserve"> </w:t>
      </w:r>
      <w:r w:rsidRPr="0092064E">
        <w:rPr>
          <w:rStyle w:val="highlight"/>
          <w:rFonts w:ascii="Calibri" w:eastAsia="Times New Roman" w:hAnsi="Calibri" w:cs="Arial"/>
          <w:b w:val="0"/>
          <w:sz w:val="24"/>
          <w:szCs w:val="24"/>
          <w:lang w:val="en-US"/>
        </w:rPr>
        <w:t>antegrade</w:t>
      </w:r>
      <w:r w:rsidRPr="0092064E">
        <w:rPr>
          <w:rFonts w:ascii="Calibri" w:eastAsia="Times New Roman" w:hAnsi="Calibri" w:cs="Arial"/>
          <w:b w:val="0"/>
          <w:sz w:val="24"/>
          <w:szCs w:val="24"/>
          <w:lang w:val="en-US"/>
        </w:rPr>
        <w:t xml:space="preserve"> </w:t>
      </w:r>
      <w:r w:rsidRPr="0092064E">
        <w:rPr>
          <w:rStyle w:val="highlight"/>
          <w:rFonts w:ascii="Calibri" w:eastAsia="Times New Roman" w:hAnsi="Calibri" w:cs="Arial"/>
          <w:b w:val="0"/>
          <w:sz w:val="24"/>
          <w:szCs w:val="24"/>
          <w:lang w:val="en-US"/>
        </w:rPr>
        <w:t>modular</w:t>
      </w:r>
      <w:r w:rsidRPr="0092064E">
        <w:rPr>
          <w:rFonts w:ascii="Calibri" w:eastAsia="Times New Roman" w:hAnsi="Calibri" w:cs="Arial"/>
          <w:b w:val="0"/>
          <w:sz w:val="24"/>
          <w:szCs w:val="24"/>
          <w:lang w:val="en-US"/>
        </w:rPr>
        <w:t xml:space="preserve"> </w:t>
      </w:r>
      <w:proofErr w:type="spellStart"/>
      <w:r w:rsidRPr="0092064E">
        <w:rPr>
          <w:rStyle w:val="highlight"/>
          <w:rFonts w:ascii="Calibri" w:eastAsia="Times New Roman" w:hAnsi="Calibri" w:cs="Arial"/>
          <w:b w:val="0"/>
          <w:sz w:val="24"/>
          <w:szCs w:val="24"/>
          <w:lang w:val="en-US"/>
        </w:rPr>
        <w:t>pancreatosplenectomy</w:t>
      </w:r>
      <w:proofErr w:type="spellEnd"/>
      <w:r w:rsidRPr="0092064E">
        <w:rPr>
          <w:rFonts w:ascii="Calibri" w:eastAsia="Times New Roman" w:hAnsi="Calibri" w:cs="Arial"/>
          <w:b w:val="0"/>
          <w:sz w:val="24"/>
          <w:szCs w:val="24"/>
          <w:lang w:val="en-US"/>
        </w:rPr>
        <w:t xml:space="preserve"> procedure for adenocarcinoma of the body and tail of the pancreas: ability to obtain negative tangential margins. </w:t>
      </w:r>
      <w:r w:rsidRPr="0092064E">
        <w:rPr>
          <w:rFonts w:ascii="Calibri" w:hAnsi="Calibri" w:cs="Arial"/>
          <w:b w:val="0"/>
          <w:i/>
          <w:sz w:val="24"/>
          <w:szCs w:val="24"/>
          <w:lang w:val="en-US"/>
        </w:rPr>
        <w:t>Journal of the American College of Surgeons</w:t>
      </w:r>
      <w:r w:rsidR="00300E58" w:rsidRPr="0092064E">
        <w:rPr>
          <w:rFonts w:ascii="Calibri" w:hAnsi="Calibri" w:cs="Arial"/>
          <w:b w:val="0"/>
          <w:i/>
          <w:sz w:val="24"/>
          <w:szCs w:val="24"/>
          <w:lang w:val="en-US"/>
        </w:rPr>
        <w:t>.</w:t>
      </w:r>
      <w:r w:rsidRPr="0092064E">
        <w:rPr>
          <w:rFonts w:ascii="Calibri" w:hAnsi="Calibri" w:cs="Arial"/>
          <w:b w:val="0"/>
          <w:i/>
          <w:sz w:val="24"/>
          <w:szCs w:val="24"/>
          <w:lang w:val="en-US"/>
        </w:rPr>
        <w:t xml:space="preserve"> </w:t>
      </w:r>
      <w:r w:rsidRPr="0092064E">
        <w:rPr>
          <w:rFonts w:ascii="Calibri" w:hAnsi="Calibri" w:cs="Arial"/>
          <w:sz w:val="24"/>
          <w:szCs w:val="24"/>
          <w:lang w:val="en-US"/>
        </w:rPr>
        <w:t>204</w:t>
      </w:r>
      <w:r w:rsidR="00300E58" w:rsidRPr="0092064E">
        <w:rPr>
          <w:rFonts w:ascii="Calibri" w:hAnsi="Calibri" w:cs="Arial"/>
          <w:sz w:val="24"/>
          <w:szCs w:val="24"/>
          <w:lang w:val="en-US"/>
        </w:rPr>
        <w:t xml:space="preserve"> </w:t>
      </w:r>
      <w:r w:rsidRPr="0092064E">
        <w:rPr>
          <w:rFonts w:ascii="Calibri" w:hAnsi="Calibri" w:cs="Arial"/>
          <w:b w:val="0"/>
          <w:sz w:val="24"/>
          <w:szCs w:val="24"/>
          <w:lang w:val="en-US"/>
        </w:rPr>
        <w:t>(2)</w:t>
      </w:r>
      <w:r w:rsidR="00AD65A6" w:rsidRPr="0092064E">
        <w:rPr>
          <w:rFonts w:ascii="Calibri" w:hAnsi="Calibri" w:cs="Arial"/>
          <w:b w:val="0"/>
          <w:sz w:val="24"/>
          <w:szCs w:val="24"/>
          <w:lang w:val="en-US"/>
        </w:rPr>
        <w:t>,</w:t>
      </w:r>
      <w:r w:rsidR="00300E58" w:rsidRPr="0092064E">
        <w:rPr>
          <w:rFonts w:ascii="Calibri" w:hAnsi="Calibri" w:cs="Arial"/>
          <w:b w:val="0"/>
          <w:sz w:val="24"/>
          <w:szCs w:val="24"/>
          <w:lang w:val="en-US"/>
        </w:rPr>
        <w:t xml:space="preserve"> </w:t>
      </w:r>
      <w:r w:rsidRPr="0092064E">
        <w:rPr>
          <w:rFonts w:ascii="Calibri" w:hAnsi="Calibri" w:cs="Arial"/>
          <w:b w:val="0"/>
          <w:sz w:val="24"/>
          <w:szCs w:val="24"/>
          <w:lang w:val="en-US"/>
        </w:rPr>
        <w:t>244-249 (2007).</w:t>
      </w:r>
    </w:p>
    <w:p w14:paraId="456D2BD1" w14:textId="5844A8A4" w:rsidR="00AC3CB1" w:rsidRPr="0092064E" w:rsidRDefault="00AC3CB1" w:rsidP="00601628">
      <w:pPr>
        <w:pStyle w:val="ListParagraph"/>
        <w:numPr>
          <w:ilvl w:val="0"/>
          <w:numId w:val="17"/>
        </w:numPr>
        <w:shd w:val="clear" w:color="auto" w:fill="FFFFFF"/>
        <w:ind w:left="0" w:firstLine="0"/>
        <w:rPr>
          <w:rFonts w:asciiTheme="majorHAnsi" w:hAnsiTheme="majorHAnsi" w:cs="Arial"/>
        </w:rPr>
      </w:pPr>
      <w:proofErr w:type="spellStart"/>
      <w:r w:rsidRPr="0092064E">
        <w:rPr>
          <w:rFonts w:asciiTheme="majorHAnsi" w:hAnsiTheme="majorHAnsi" w:cs="Arial"/>
          <w:bCs/>
        </w:rPr>
        <w:t>Sunagawa</w:t>
      </w:r>
      <w:proofErr w:type="spellEnd"/>
      <w:r w:rsidR="00300E58" w:rsidRPr="0092064E">
        <w:rPr>
          <w:rFonts w:asciiTheme="majorHAnsi" w:hAnsiTheme="majorHAnsi" w:cs="Arial"/>
          <w:bCs/>
        </w:rPr>
        <w:t>,</w:t>
      </w:r>
      <w:r w:rsidRPr="0092064E">
        <w:rPr>
          <w:rFonts w:asciiTheme="majorHAnsi" w:hAnsiTheme="majorHAnsi" w:cs="Arial"/>
        </w:rPr>
        <w:t xml:space="preserve"> H</w:t>
      </w:r>
      <w:r w:rsidR="00300E58" w:rsidRPr="0092064E">
        <w:rPr>
          <w:rFonts w:asciiTheme="majorHAnsi" w:hAnsiTheme="majorHAnsi" w:cs="Arial"/>
        </w:rPr>
        <w:t>.</w:t>
      </w:r>
      <w:r w:rsidRPr="0092064E">
        <w:rPr>
          <w:rFonts w:asciiTheme="majorHAnsi" w:hAnsiTheme="majorHAnsi" w:cs="Arial"/>
        </w:rPr>
        <w:t xml:space="preserve">, </w:t>
      </w:r>
      <w:proofErr w:type="spellStart"/>
      <w:r w:rsidRPr="0092064E">
        <w:rPr>
          <w:rFonts w:asciiTheme="majorHAnsi" w:hAnsiTheme="majorHAnsi" w:cs="Arial"/>
        </w:rPr>
        <w:t>Harumatsu</w:t>
      </w:r>
      <w:proofErr w:type="spellEnd"/>
      <w:r w:rsidR="00300E58" w:rsidRPr="0092064E">
        <w:rPr>
          <w:rFonts w:asciiTheme="majorHAnsi" w:hAnsiTheme="majorHAnsi" w:cs="Arial"/>
        </w:rPr>
        <w:t>,</w:t>
      </w:r>
      <w:r w:rsidRPr="0092064E">
        <w:rPr>
          <w:rFonts w:asciiTheme="majorHAnsi" w:hAnsiTheme="majorHAnsi" w:cs="Arial"/>
        </w:rPr>
        <w:t xml:space="preserve"> T</w:t>
      </w:r>
      <w:r w:rsidR="00300E58" w:rsidRPr="0092064E">
        <w:rPr>
          <w:rFonts w:asciiTheme="majorHAnsi" w:hAnsiTheme="majorHAnsi" w:cs="Arial"/>
        </w:rPr>
        <w:t>.</w:t>
      </w:r>
      <w:r w:rsidRPr="0092064E">
        <w:rPr>
          <w:rFonts w:asciiTheme="majorHAnsi" w:hAnsiTheme="majorHAnsi" w:cs="Arial"/>
        </w:rPr>
        <w:t>, Kinjo</w:t>
      </w:r>
      <w:r w:rsidR="00300E58" w:rsidRPr="0092064E">
        <w:rPr>
          <w:rFonts w:asciiTheme="majorHAnsi" w:hAnsiTheme="majorHAnsi" w:cs="Arial"/>
        </w:rPr>
        <w:t>,</w:t>
      </w:r>
      <w:r w:rsidRPr="0092064E">
        <w:rPr>
          <w:rFonts w:asciiTheme="majorHAnsi" w:hAnsiTheme="majorHAnsi" w:cs="Arial"/>
        </w:rPr>
        <w:t xml:space="preserve"> S</w:t>
      </w:r>
      <w:r w:rsidR="00300E58" w:rsidRPr="0092064E">
        <w:rPr>
          <w:rFonts w:asciiTheme="majorHAnsi" w:hAnsiTheme="majorHAnsi" w:cs="Arial"/>
        </w:rPr>
        <w:t>.</w:t>
      </w:r>
      <w:r w:rsidRPr="0092064E">
        <w:rPr>
          <w:rFonts w:asciiTheme="majorHAnsi" w:hAnsiTheme="majorHAnsi" w:cs="Arial"/>
        </w:rPr>
        <w:t>, Oshiro</w:t>
      </w:r>
      <w:r w:rsidR="00300E58" w:rsidRPr="0092064E">
        <w:rPr>
          <w:rFonts w:asciiTheme="majorHAnsi" w:hAnsiTheme="majorHAnsi" w:cs="Arial"/>
        </w:rPr>
        <w:t>,</w:t>
      </w:r>
      <w:r w:rsidRPr="0092064E">
        <w:rPr>
          <w:rFonts w:asciiTheme="majorHAnsi" w:hAnsiTheme="majorHAnsi" w:cs="Arial"/>
        </w:rPr>
        <w:t xml:space="preserve"> N. Ligament of Treitz approach in laparoscopic modified radical antegrade modular </w:t>
      </w:r>
      <w:proofErr w:type="spellStart"/>
      <w:r w:rsidRPr="0092064E">
        <w:rPr>
          <w:rFonts w:asciiTheme="majorHAnsi" w:hAnsiTheme="majorHAnsi" w:cs="Arial"/>
        </w:rPr>
        <w:t>pancreatosplenectomy</w:t>
      </w:r>
      <w:proofErr w:type="spellEnd"/>
      <w:r w:rsidRPr="0092064E">
        <w:rPr>
          <w:rFonts w:asciiTheme="majorHAnsi" w:hAnsiTheme="majorHAnsi" w:cs="Arial"/>
        </w:rPr>
        <w:t xml:space="preserve">: report of three cases. </w:t>
      </w:r>
      <w:r w:rsidRPr="0092064E">
        <w:rPr>
          <w:rFonts w:asciiTheme="majorHAnsi" w:hAnsiTheme="majorHAnsi" w:cs="Arial"/>
          <w:bCs/>
          <w:i/>
        </w:rPr>
        <w:t>Asian Journal of Endoscopic Surgery</w:t>
      </w:r>
      <w:r w:rsidR="00300E58" w:rsidRPr="0092064E">
        <w:rPr>
          <w:rFonts w:asciiTheme="majorHAnsi" w:hAnsiTheme="majorHAnsi" w:cs="Arial"/>
          <w:bCs/>
          <w:i/>
        </w:rPr>
        <w:t>.</w:t>
      </w:r>
      <w:r w:rsidRPr="0092064E">
        <w:rPr>
          <w:rFonts w:asciiTheme="majorHAnsi" w:hAnsiTheme="majorHAnsi" w:cs="Arial"/>
        </w:rPr>
        <w:t xml:space="preserve"> </w:t>
      </w:r>
      <w:r w:rsidRPr="0092064E">
        <w:rPr>
          <w:rFonts w:asciiTheme="majorHAnsi" w:hAnsiTheme="majorHAnsi" w:cs="Arial"/>
          <w:b/>
        </w:rPr>
        <w:t>7</w:t>
      </w:r>
      <w:r w:rsidR="00300E58" w:rsidRPr="0092064E">
        <w:rPr>
          <w:rFonts w:asciiTheme="majorHAnsi" w:hAnsiTheme="majorHAnsi" w:cs="Arial"/>
          <w:b/>
        </w:rPr>
        <w:t xml:space="preserve"> </w:t>
      </w:r>
      <w:r w:rsidRPr="0092064E">
        <w:rPr>
          <w:rFonts w:asciiTheme="majorHAnsi" w:hAnsiTheme="majorHAnsi" w:cs="Arial"/>
        </w:rPr>
        <w:t>(2</w:t>
      </w:r>
      <w:r w:rsidR="00A81680" w:rsidRPr="0092064E">
        <w:rPr>
          <w:rFonts w:asciiTheme="majorHAnsi" w:hAnsiTheme="majorHAnsi" w:cs="Arial"/>
        </w:rPr>
        <w:t>),</w:t>
      </w:r>
      <w:r w:rsidR="00300E58" w:rsidRPr="0092064E">
        <w:rPr>
          <w:rFonts w:asciiTheme="majorHAnsi" w:hAnsiTheme="majorHAnsi" w:cs="Arial"/>
        </w:rPr>
        <w:t xml:space="preserve"> </w:t>
      </w:r>
      <w:r w:rsidRPr="0092064E">
        <w:rPr>
          <w:rFonts w:asciiTheme="majorHAnsi" w:hAnsiTheme="majorHAnsi" w:cs="Arial"/>
        </w:rPr>
        <w:t>172-174 (2014).</w:t>
      </w:r>
    </w:p>
    <w:p w14:paraId="0836C932" w14:textId="49F0B88D" w:rsidR="00AC3CB1" w:rsidRPr="0092064E" w:rsidRDefault="00AC3CB1" w:rsidP="00601628">
      <w:pPr>
        <w:pStyle w:val="ListParagraph"/>
        <w:numPr>
          <w:ilvl w:val="0"/>
          <w:numId w:val="17"/>
        </w:numPr>
        <w:shd w:val="clear" w:color="auto" w:fill="FFFFFF"/>
        <w:ind w:left="0" w:firstLine="0"/>
        <w:rPr>
          <w:rFonts w:asciiTheme="majorHAnsi" w:hAnsiTheme="majorHAnsi" w:cs="Arial"/>
          <w:color w:val="auto"/>
        </w:rPr>
      </w:pPr>
      <w:r w:rsidRPr="0092064E">
        <w:rPr>
          <w:rFonts w:asciiTheme="majorHAnsi" w:hAnsiTheme="majorHAnsi" w:cs="Arial"/>
          <w:color w:val="auto"/>
        </w:rPr>
        <w:t>Ishikawa, N.</w:t>
      </w:r>
      <w:r w:rsidR="00AD65A6" w:rsidRPr="0092064E">
        <w:rPr>
          <w:rFonts w:asciiTheme="majorHAnsi" w:hAnsiTheme="majorHAnsi" w:cs="Arial"/>
          <w:color w:val="auto"/>
        </w:rPr>
        <w:t xml:space="preserve"> et al.</w:t>
      </w:r>
      <w:r w:rsidRPr="0092064E">
        <w:rPr>
          <w:rFonts w:asciiTheme="majorHAnsi" w:hAnsiTheme="majorHAnsi" w:cs="Arial"/>
          <w:color w:val="auto"/>
        </w:rPr>
        <w:t xml:space="preserve"> </w:t>
      </w:r>
      <w:r w:rsidRPr="0092064E">
        <w:rPr>
          <w:rStyle w:val="highlight"/>
          <w:rFonts w:asciiTheme="majorHAnsi" w:hAnsiTheme="majorHAnsi" w:cs="Arial"/>
          <w:color w:val="auto"/>
        </w:rPr>
        <w:t>Robotic</w:t>
      </w:r>
      <w:r w:rsidRPr="0092064E">
        <w:rPr>
          <w:rFonts w:asciiTheme="majorHAnsi" w:hAnsiTheme="majorHAnsi" w:cs="Arial"/>
          <w:color w:val="auto"/>
        </w:rPr>
        <w:t xml:space="preserve"> </w:t>
      </w:r>
      <w:r w:rsidRPr="0092064E">
        <w:rPr>
          <w:rStyle w:val="highlight"/>
          <w:rFonts w:asciiTheme="majorHAnsi" w:hAnsiTheme="majorHAnsi" w:cs="Arial"/>
          <w:color w:val="auto"/>
        </w:rPr>
        <w:t>dexterity</w:t>
      </w:r>
      <w:r w:rsidRPr="0092064E">
        <w:rPr>
          <w:rFonts w:asciiTheme="majorHAnsi" w:hAnsiTheme="majorHAnsi" w:cs="Arial"/>
          <w:color w:val="auto"/>
        </w:rPr>
        <w:t xml:space="preserve">: evaluation of three-dimensional monitoring system and non-dominant hand maneuverability in </w:t>
      </w:r>
      <w:r w:rsidRPr="0092064E">
        <w:rPr>
          <w:rStyle w:val="highlight"/>
          <w:rFonts w:asciiTheme="majorHAnsi" w:hAnsiTheme="majorHAnsi" w:cs="Arial"/>
          <w:color w:val="auto"/>
        </w:rPr>
        <w:t>robotic</w:t>
      </w:r>
      <w:r w:rsidRPr="0092064E">
        <w:rPr>
          <w:rFonts w:asciiTheme="majorHAnsi" w:hAnsiTheme="majorHAnsi" w:cs="Arial"/>
          <w:color w:val="auto"/>
        </w:rPr>
        <w:t xml:space="preserve"> surgery. </w:t>
      </w:r>
      <w:r w:rsidRPr="0092064E">
        <w:rPr>
          <w:rFonts w:asciiTheme="majorHAnsi" w:hAnsiTheme="majorHAnsi" w:cs="Arial"/>
          <w:i/>
          <w:color w:val="auto"/>
        </w:rPr>
        <w:t xml:space="preserve">Journal of </w:t>
      </w:r>
      <w:r w:rsidRPr="0092064E">
        <w:rPr>
          <w:rFonts w:asciiTheme="majorHAnsi" w:hAnsiTheme="majorHAnsi" w:cs="Arial"/>
          <w:bCs/>
          <w:i/>
          <w:color w:val="auto"/>
        </w:rPr>
        <w:t>Robotic</w:t>
      </w:r>
      <w:r w:rsidRPr="0092064E">
        <w:rPr>
          <w:rFonts w:asciiTheme="majorHAnsi" w:hAnsiTheme="majorHAnsi" w:cs="Arial"/>
          <w:i/>
          <w:color w:val="auto"/>
        </w:rPr>
        <w:t xml:space="preserve"> Surgery</w:t>
      </w:r>
      <w:r w:rsidR="00300E58" w:rsidRPr="0092064E">
        <w:rPr>
          <w:rFonts w:asciiTheme="majorHAnsi" w:hAnsiTheme="majorHAnsi" w:cs="Arial"/>
          <w:i/>
          <w:color w:val="auto"/>
        </w:rPr>
        <w:t>.</w:t>
      </w:r>
      <w:r w:rsidRPr="0092064E">
        <w:rPr>
          <w:rFonts w:asciiTheme="majorHAnsi" w:hAnsiTheme="majorHAnsi" w:cs="Arial"/>
          <w:color w:val="auto"/>
        </w:rPr>
        <w:t xml:space="preserve"> </w:t>
      </w:r>
      <w:r w:rsidRPr="0092064E">
        <w:rPr>
          <w:rFonts w:asciiTheme="majorHAnsi" w:hAnsiTheme="majorHAnsi" w:cs="Arial"/>
          <w:b/>
          <w:color w:val="auto"/>
        </w:rPr>
        <w:t>1</w:t>
      </w:r>
      <w:r w:rsidR="00300E58" w:rsidRPr="0092064E">
        <w:rPr>
          <w:rFonts w:asciiTheme="majorHAnsi" w:hAnsiTheme="majorHAnsi" w:cs="Arial"/>
          <w:b/>
          <w:color w:val="auto"/>
        </w:rPr>
        <w:t xml:space="preserve"> </w:t>
      </w:r>
      <w:r w:rsidR="00300E58" w:rsidRPr="0092064E">
        <w:rPr>
          <w:rFonts w:asciiTheme="majorHAnsi" w:hAnsiTheme="majorHAnsi" w:cs="Arial"/>
          <w:color w:val="auto"/>
        </w:rPr>
        <w:t xml:space="preserve">(3), </w:t>
      </w:r>
      <w:r w:rsidRPr="0092064E">
        <w:rPr>
          <w:rFonts w:asciiTheme="majorHAnsi" w:hAnsiTheme="majorHAnsi" w:cs="Arial"/>
          <w:color w:val="auto"/>
        </w:rPr>
        <w:t>231-233 (2007).</w:t>
      </w:r>
    </w:p>
    <w:p w14:paraId="38D13597" w14:textId="630FCDEF" w:rsidR="00AC3CB1" w:rsidRPr="0092064E" w:rsidRDefault="00AC3CB1" w:rsidP="00601628">
      <w:pPr>
        <w:pStyle w:val="ListParagraph"/>
        <w:numPr>
          <w:ilvl w:val="0"/>
          <w:numId w:val="17"/>
        </w:numPr>
        <w:shd w:val="clear" w:color="auto" w:fill="FFFFFF"/>
        <w:ind w:left="0" w:firstLine="0"/>
        <w:rPr>
          <w:rFonts w:asciiTheme="majorHAnsi" w:hAnsiTheme="majorHAnsi" w:cs="Arial"/>
          <w:color w:val="auto"/>
        </w:rPr>
      </w:pPr>
      <w:proofErr w:type="spellStart"/>
      <w:r w:rsidRPr="0092064E">
        <w:rPr>
          <w:rFonts w:asciiTheme="majorHAnsi" w:hAnsiTheme="majorHAnsi" w:cs="Arial"/>
          <w:color w:val="auto"/>
        </w:rPr>
        <w:t>Ocuin</w:t>
      </w:r>
      <w:proofErr w:type="spellEnd"/>
      <w:r w:rsidR="00300E58" w:rsidRPr="0092064E">
        <w:rPr>
          <w:rFonts w:asciiTheme="majorHAnsi" w:hAnsiTheme="majorHAnsi" w:cs="Arial"/>
          <w:color w:val="auto"/>
        </w:rPr>
        <w:t>,</w:t>
      </w:r>
      <w:r w:rsidRPr="0092064E">
        <w:rPr>
          <w:rFonts w:asciiTheme="majorHAnsi" w:hAnsiTheme="majorHAnsi" w:cs="Arial"/>
          <w:color w:val="auto"/>
        </w:rPr>
        <w:t xml:space="preserve"> L</w:t>
      </w:r>
      <w:r w:rsidR="00300E58" w:rsidRPr="0092064E">
        <w:rPr>
          <w:rFonts w:asciiTheme="majorHAnsi" w:hAnsiTheme="majorHAnsi" w:cs="Arial"/>
          <w:color w:val="auto"/>
        </w:rPr>
        <w:t>.</w:t>
      </w:r>
      <w:r w:rsidRPr="0092064E">
        <w:rPr>
          <w:rFonts w:asciiTheme="majorHAnsi" w:hAnsiTheme="majorHAnsi" w:cs="Arial"/>
          <w:color w:val="auto"/>
        </w:rPr>
        <w:t>M</w:t>
      </w:r>
      <w:r w:rsidR="00300E58" w:rsidRPr="0092064E">
        <w:rPr>
          <w:rFonts w:asciiTheme="majorHAnsi" w:hAnsiTheme="majorHAnsi" w:cs="Arial"/>
          <w:color w:val="auto"/>
        </w:rPr>
        <w:t>.</w:t>
      </w:r>
      <w:r w:rsidR="00A513B1" w:rsidRPr="0092064E">
        <w:rPr>
          <w:rFonts w:asciiTheme="majorHAnsi" w:hAnsiTheme="majorHAnsi" w:cs="Arial"/>
          <w:color w:val="auto"/>
        </w:rPr>
        <w:t xml:space="preserve"> et al. </w:t>
      </w:r>
      <w:r w:rsidRPr="0092064E">
        <w:rPr>
          <w:rStyle w:val="highlight"/>
          <w:rFonts w:asciiTheme="majorHAnsi" w:hAnsiTheme="majorHAnsi" w:cs="Arial"/>
          <w:color w:val="auto"/>
        </w:rPr>
        <w:t>Robotic</w:t>
      </w:r>
      <w:r w:rsidRPr="0092064E">
        <w:rPr>
          <w:rFonts w:asciiTheme="majorHAnsi" w:hAnsiTheme="majorHAnsi" w:cs="Arial"/>
          <w:color w:val="auto"/>
        </w:rPr>
        <w:t xml:space="preserve"> and open distal </w:t>
      </w:r>
      <w:r w:rsidRPr="0092064E">
        <w:rPr>
          <w:rStyle w:val="highlight"/>
          <w:rFonts w:asciiTheme="majorHAnsi" w:hAnsiTheme="majorHAnsi" w:cs="Arial"/>
          <w:color w:val="auto"/>
        </w:rPr>
        <w:t>pancreatectomy</w:t>
      </w:r>
      <w:r w:rsidRPr="0092064E">
        <w:rPr>
          <w:rFonts w:asciiTheme="majorHAnsi" w:hAnsiTheme="majorHAnsi" w:cs="Arial"/>
          <w:color w:val="auto"/>
        </w:rPr>
        <w:t xml:space="preserve"> with celiac axis </w:t>
      </w:r>
      <w:r w:rsidRPr="0092064E">
        <w:rPr>
          <w:rStyle w:val="highlight"/>
          <w:rFonts w:asciiTheme="majorHAnsi" w:hAnsiTheme="majorHAnsi" w:cs="Arial"/>
          <w:color w:val="auto"/>
        </w:rPr>
        <w:t>resection</w:t>
      </w:r>
      <w:r w:rsidRPr="0092064E">
        <w:rPr>
          <w:rFonts w:asciiTheme="majorHAnsi" w:hAnsiTheme="majorHAnsi" w:cs="Arial"/>
          <w:color w:val="auto"/>
        </w:rPr>
        <w:t xml:space="preserve"> for locally advanced pancreatic body tumors: a single institutional assessment of perioperative outcomes and survival. </w:t>
      </w:r>
      <w:r w:rsidRPr="0092064E">
        <w:rPr>
          <w:rFonts w:asciiTheme="majorHAnsi" w:hAnsiTheme="majorHAnsi" w:cs="Arial"/>
          <w:i/>
          <w:color w:val="auto"/>
        </w:rPr>
        <w:t>HPB</w:t>
      </w:r>
      <w:r w:rsidR="00256AD2" w:rsidRPr="0092064E">
        <w:rPr>
          <w:rFonts w:asciiTheme="majorHAnsi" w:hAnsiTheme="majorHAnsi" w:cs="Arial"/>
          <w:i/>
          <w:color w:val="auto"/>
        </w:rPr>
        <w:t>.</w:t>
      </w:r>
      <w:r w:rsidRPr="0092064E">
        <w:rPr>
          <w:rFonts w:asciiTheme="majorHAnsi" w:hAnsiTheme="majorHAnsi" w:cs="Arial"/>
          <w:color w:val="auto"/>
        </w:rPr>
        <w:t xml:space="preserve"> </w:t>
      </w:r>
      <w:r w:rsidRPr="0092064E">
        <w:rPr>
          <w:rFonts w:asciiTheme="majorHAnsi" w:hAnsiTheme="majorHAnsi" w:cs="Arial"/>
          <w:b/>
          <w:color w:val="auto"/>
        </w:rPr>
        <w:t>18</w:t>
      </w:r>
      <w:r w:rsidR="00256AD2" w:rsidRPr="0092064E">
        <w:rPr>
          <w:rFonts w:asciiTheme="majorHAnsi" w:hAnsiTheme="majorHAnsi" w:cs="Arial"/>
          <w:b/>
          <w:color w:val="auto"/>
        </w:rPr>
        <w:t xml:space="preserve"> </w:t>
      </w:r>
      <w:r w:rsidR="00256AD2" w:rsidRPr="0092064E">
        <w:rPr>
          <w:rFonts w:asciiTheme="majorHAnsi" w:hAnsiTheme="majorHAnsi" w:cs="Arial"/>
          <w:color w:val="auto"/>
        </w:rPr>
        <w:t xml:space="preserve">(10), </w:t>
      </w:r>
      <w:r w:rsidRPr="0092064E">
        <w:rPr>
          <w:rFonts w:asciiTheme="majorHAnsi" w:hAnsiTheme="majorHAnsi" w:cs="Arial"/>
          <w:color w:val="auto"/>
        </w:rPr>
        <w:t>835-842 (2016).</w:t>
      </w:r>
    </w:p>
    <w:p w14:paraId="4D01C50F" w14:textId="59BE965F" w:rsidR="00AC3CB1" w:rsidRPr="0092064E" w:rsidRDefault="00AC3CB1" w:rsidP="00601628">
      <w:pPr>
        <w:pStyle w:val="ListParagraph"/>
        <w:numPr>
          <w:ilvl w:val="0"/>
          <w:numId w:val="17"/>
        </w:numPr>
        <w:shd w:val="clear" w:color="auto" w:fill="FFFFFF"/>
        <w:ind w:left="0" w:firstLine="0"/>
        <w:rPr>
          <w:rFonts w:asciiTheme="majorHAnsi" w:hAnsiTheme="majorHAnsi" w:cs="Arial"/>
          <w:color w:val="auto"/>
        </w:rPr>
      </w:pPr>
      <w:r w:rsidRPr="0092064E">
        <w:rPr>
          <w:rFonts w:asciiTheme="majorHAnsi" w:hAnsiTheme="majorHAnsi" w:cs="Calibri Light"/>
          <w:noProof/>
        </w:rPr>
        <w:t>Napoli</w:t>
      </w:r>
      <w:r w:rsidR="00256AD2" w:rsidRPr="0092064E">
        <w:rPr>
          <w:rFonts w:asciiTheme="majorHAnsi" w:hAnsiTheme="majorHAnsi" w:cs="Calibri Light"/>
          <w:noProof/>
        </w:rPr>
        <w:t>,</w:t>
      </w:r>
      <w:r w:rsidRPr="0092064E">
        <w:rPr>
          <w:rFonts w:asciiTheme="majorHAnsi" w:hAnsiTheme="majorHAnsi" w:cs="Calibri Light"/>
          <w:noProof/>
        </w:rPr>
        <w:t xml:space="preserve"> N</w:t>
      </w:r>
      <w:r w:rsidR="00256AD2" w:rsidRPr="0092064E">
        <w:rPr>
          <w:rFonts w:asciiTheme="majorHAnsi" w:hAnsiTheme="majorHAnsi" w:cs="Calibri Light"/>
          <w:noProof/>
        </w:rPr>
        <w:t>.</w:t>
      </w:r>
      <w:r w:rsidR="00D922A4" w:rsidRPr="0092064E">
        <w:rPr>
          <w:rFonts w:asciiTheme="majorHAnsi" w:hAnsiTheme="majorHAnsi" w:cs="Calibri Light"/>
          <w:noProof/>
        </w:rPr>
        <w:t xml:space="preserve"> et al.</w:t>
      </w:r>
      <w:r w:rsidRPr="0092064E">
        <w:rPr>
          <w:rFonts w:asciiTheme="majorHAnsi" w:hAnsiTheme="majorHAnsi" w:cs="Calibri Light"/>
          <w:noProof/>
        </w:rPr>
        <w:t xml:space="preserve"> Indications, technique, and results of robotic pancreatoduodenectomy. </w:t>
      </w:r>
      <w:r w:rsidR="00256AD2" w:rsidRPr="0092064E">
        <w:rPr>
          <w:rFonts w:asciiTheme="majorHAnsi" w:hAnsiTheme="majorHAnsi" w:cs="Calibri Light"/>
          <w:i/>
          <w:iCs/>
          <w:noProof/>
        </w:rPr>
        <w:t xml:space="preserve">Updates in </w:t>
      </w:r>
      <w:r w:rsidRPr="0092064E">
        <w:rPr>
          <w:rFonts w:asciiTheme="majorHAnsi" w:hAnsiTheme="majorHAnsi" w:cs="Calibri Light"/>
          <w:i/>
          <w:iCs/>
          <w:noProof/>
        </w:rPr>
        <w:t>Surg</w:t>
      </w:r>
      <w:r w:rsidR="00D922A4" w:rsidRPr="0092064E">
        <w:rPr>
          <w:rFonts w:asciiTheme="majorHAnsi" w:hAnsiTheme="majorHAnsi" w:cs="Calibri Light"/>
          <w:i/>
          <w:iCs/>
          <w:noProof/>
        </w:rPr>
        <w:t>ery</w:t>
      </w:r>
      <w:r w:rsidR="00256AD2" w:rsidRPr="0092064E">
        <w:rPr>
          <w:rFonts w:asciiTheme="majorHAnsi" w:hAnsiTheme="majorHAnsi" w:cs="Calibri Light"/>
          <w:i/>
          <w:iCs/>
          <w:noProof/>
        </w:rPr>
        <w:t>.</w:t>
      </w:r>
      <w:r w:rsidRPr="0092064E">
        <w:rPr>
          <w:rFonts w:asciiTheme="majorHAnsi" w:hAnsiTheme="majorHAnsi" w:cs="Calibri Light"/>
          <w:noProof/>
        </w:rPr>
        <w:t xml:space="preserve"> </w:t>
      </w:r>
      <w:r w:rsidRPr="0092064E">
        <w:rPr>
          <w:rFonts w:asciiTheme="majorHAnsi" w:hAnsiTheme="majorHAnsi" w:cs="Calibri Light"/>
          <w:b/>
          <w:bCs/>
          <w:noProof/>
        </w:rPr>
        <w:t>68</w:t>
      </w:r>
      <w:r w:rsidR="00256AD2" w:rsidRPr="0092064E">
        <w:rPr>
          <w:rFonts w:asciiTheme="majorHAnsi" w:hAnsiTheme="majorHAnsi" w:cs="Calibri Light"/>
          <w:b/>
          <w:bCs/>
          <w:noProof/>
        </w:rPr>
        <w:t xml:space="preserve"> </w:t>
      </w:r>
      <w:r w:rsidRPr="0092064E">
        <w:rPr>
          <w:rFonts w:asciiTheme="majorHAnsi" w:hAnsiTheme="majorHAnsi" w:cs="Calibri Light"/>
          <w:bCs/>
          <w:noProof/>
        </w:rPr>
        <w:t>(3)</w:t>
      </w:r>
      <w:r w:rsidR="00256AD2" w:rsidRPr="0092064E">
        <w:rPr>
          <w:rFonts w:asciiTheme="majorHAnsi" w:hAnsiTheme="majorHAnsi" w:cs="Calibri Light"/>
          <w:noProof/>
        </w:rPr>
        <w:t xml:space="preserve">, </w:t>
      </w:r>
      <w:r w:rsidRPr="0092064E">
        <w:rPr>
          <w:rFonts w:asciiTheme="majorHAnsi" w:hAnsiTheme="majorHAnsi" w:cs="Calibri Light"/>
          <w:noProof/>
        </w:rPr>
        <w:t>295</w:t>
      </w:r>
      <w:r w:rsidR="008A7EDE" w:rsidRPr="0092064E">
        <w:rPr>
          <w:rFonts w:asciiTheme="majorHAnsi" w:hAnsiTheme="majorHAnsi" w:cs="Calibri Light"/>
          <w:noProof/>
        </w:rPr>
        <w:t>-</w:t>
      </w:r>
      <w:r w:rsidRPr="0092064E">
        <w:rPr>
          <w:rFonts w:asciiTheme="majorHAnsi" w:hAnsiTheme="majorHAnsi" w:cs="Calibri Light"/>
          <w:noProof/>
        </w:rPr>
        <w:t xml:space="preserve">305 (2016). </w:t>
      </w:r>
    </w:p>
    <w:p w14:paraId="57F1BD2B" w14:textId="3776BE2C" w:rsidR="00AC3CB1" w:rsidRPr="0092064E" w:rsidRDefault="00AC3CB1" w:rsidP="00601628">
      <w:pPr>
        <w:pStyle w:val="ListParagraph"/>
        <w:numPr>
          <w:ilvl w:val="0"/>
          <w:numId w:val="17"/>
        </w:numPr>
        <w:shd w:val="clear" w:color="auto" w:fill="FFFFFF"/>
        <w:ind w:left="0" w:firstLine="0"/>
        <w:rPr>
          <w:rFonts w:asciiTheme="majorHAnsi" w:hAnsiTheme="majorHAnsi" w:cs="Arial"/>
          <w:color w:val="auto"/>
        </w:rPr>
      </w:pPr>
      <w:r w:rsidRPr="0092064E">
        <w:rPr>
          <w:rFonts w:asciiTheme="majorHAnsi" w:hAnsiTheme="majorHAnsi" w:cs="Calibri Light"/>
          <w:noProof/>
        </w:rPr>
        <w:t>Kauffmann</w:t>
      </w:r>
      <w:r w:rsidR="00256AD2" w:rsidRPr="0092064E">
        <w:rPr>
          <w:rFonts w:asciiTheme="majorHAnsi" w:hAnsiTheme="majorHAnsi" w:cs="Calibri Light"/>
          <w:noProof/>
        </w:rPr>
        <w:t>,</w:t>
      </w:r>
      <w:r w:rsidRPr="0092064E">
        <w:rPr>
          <w:rFonts w:asciiTheme="majorHAnsi" w:hAnsiTheme="majorHAnsi" w:cs="Calibri Light"/>
          <w:noProof/>
        </w:rPr>
        <w:t xml:space="preserve"> E</w:t>
      </w:r>
      <w:r w:rsidR="00256AD2" w:rsidRPr="0092064E">
        <w:rPr>
          <w:rFonts w:asciiTheme="majorHAnsi" w:hAnsiTheme="majorHAnsi" w:cs="Calibri Light"/>
          <w:noProof/>
        </w:rPr>
        <w:t>.</w:t>
      </w:r>
      <w:r w:rsidRPr="0092064E">
        <w:rPr>
          <w:rFonts w:asciiTheme="majorHAnsi" w:hAnsiTheme="majorHAnsi" w:cs="Calibri Light"/>
          <w:noProof/>
        </w:rPr>
        <w:t>F</w:t>
      </w:r>
      <w:r w:rsidR="00256AD2" w:rsidRPr="0092064E">
        <w:rPr>
          <w:rFonts w:asciiTheme="majorHAnsi" w:hAnsiTheme="majorHAnsi" w:cs="Calibri Light"/>
          <w:noProof/>
        </w:rPr>
        <w:t>.</w:t>
      </w:r>
      <w:r w:rsidR="00A513B1" w:rsidRPr="0092064E">
        <w:rPr>
          <w:rFonts w:asciiTheme="majorHAnsi" w:hAnsiTheme="majorHAnsi" w:cs="Calibri Light"/>
          <w:noProof/>
        </w:rPr>
        <w:t xml:space="preserve"> et al. </w:t>
      </w:r>
      <w:r w:rsidRPr="0092064E">
        <w:rPr>
          <w:rFonts w:asciiTheme="majorHAnsi" w:hAnsiTheme="majorHAnsi" w:cs="Calibri Light"/>
          <w:noProof/>
        </w:rPr>
        <w:t xml:space="preserve">Robotic pancreatoduodenectomy with vascular resection. </w:t>
      </w:r>
      <w:proofErr w:type="spellStart"/>
      <w:r w:rsidRPr="0092064E">
        <w:rPr>
          <w:rFonts w:asciiTheme="majorHAnsi" w:hAnsiTheme="majorHAnsi" w:cs="Arial"/>
          <w:i/>
          <w:shd w:val="clear" w:color="auto" w:fill="FFFFFF"/>
        </w:rPr>
        <w:t>Langenbeck's</w:t>
      </w:r>
      <w:proofErr w:type="spellEnd"/>
      <w:r w:rsidRPr="0092064E">
        <w:rPr>
          <w:rFonts w:asciiTheme="majorHAnsi" w:hAnsiTheme="majorHAnsi" w:cs="Arial"/>
          <w:i/>
          <w:shd w:val="clear" w:color="auto" w:fill="FFFFFF"/>
        </w:rPr>
        <w:t xml:space="preserve"> Archives of Surgery</w:t>
      </w:r>
      <w:r w:rsidR="008A7EDE" w:rsidRPr="0092064E">
        <w:rPr>
          <w:rFonts w:asciiTheme="majorHAnsi" w:hAnsiTheme="majorHAnsi" w:cs="Arial"/>
          <w:i/>
          <w:color w:val="auto"/>
        </w:rPr>
        <w:t>.</w:t>
      </w:r>
      <w:r w:rsidRPr="0092064E">
        <w:rPr>
          <w:rFonts w:asciiTheme="majorHAnsi" w:hAnsiTheme="majorHAnsi" w:cs="Times New Roman"/>
        </w:rPr>
        <w:t xml:space="preserve"> </w:t>
      </w:r>
      <w:r w:rsidRPr="0092064E">
        <w:rPr>
          <w:rFonts w:asciiTheme="majorHAnsi" w:hAnsiTheme="majorHAnsi" w:cs="Calibri Light"/>
          <w:b/>
          <w:bCs/>
          <w:noProof/>
        </w:rPr>
        <w:t>401</w:t>
      </w:r>
      <w:r w:rsidR="00256AD2" w:rsidRPr="0092064E">
        <w:rPr>
          <w:rFonts w:asciiTheme="majorHAnsi" w:hAnsiTheme="majorHAnsi" w:cs="Calibri Light"/>
          <w:b/>
          <w:bCs/>
          <w:noProof/>
        </w:rPr>
        <w:t xml:space="preserve"> </w:t>
      </w:r>
      <w:r w:rsidRPr="0092064E">
        <w:rPr>
          <w:rFonts w:asciiTheme="majorHAnsi" w:hAnsiTheme="majorHAnsi" w:cs="Calibri Light"/>
          <w:bCs/>
          <w:noProof/>
        </w:rPr>
        <w:t>(8)</w:t>
      </w:r>
      <w:r w:rsidR="00256AD2" w:rsidRPr="0092064E">
        <w:rPr>
          <w:rFonts w:asciiTheme="majorHAnsi" w:hAnsiTheme="majorHAnsi" w:cs="Calibri Light"/>
          <w:noProof/>
        </w:rPr>
        <w:t xml:space="preserve">, </w:t>
      </w:r>
      <w:r w:rsidRPr="0092064E">
        <w:rPr>
          <w:rFonts w:asciiTheme="majorHAnsi" w:hAnsiTheme="majorHAnsi" w:cs="Calibri Light"/>
          <w:noProof/>
        </w:rPr>
        <w:t>1111</w:t>
      </w:r>
      <w:r w:rsidR="008A7EDE" w:rsidRPr="0092064E">
        <w:rPr>
          <w:rFonts w:asciiTheme="majorHAnsi" w:hAnsiTheme="majorHAnsi" w:cs="Calibri Light"/>
          <w:noProof/>
        </w:rPr>
        <w:t>-</w:t>
      </w:r>
      <w:r w:rsidRPr="0092064E">
        <w:rPr>
          <w:rFonts w:asciiTheme="majorHAnsi" w:hAnsiTheme="majorHAnsi" w:cs="Calibri Light"/>
          <w:noProof/>
        </w:rPr>
        <w:t xml:space="preserve">1122 (2016). </w:t>
      </w:r>
    </w:p>
    <w:p w14:paraId="6FF309F6" w14:textId="73AE395D" w:rsidR="00AC3CB1" w:rsidRPr="0092064E" w:rsidRDefault="00AC3CB1" w:rsidP="00601628">
      <w:pPr>
        <w:pStyle w:val="ListParagraph"/>
        <w:numPr>
          <w:ilvl w:val="0"/>
          <w:numId w:val="17"/>
        </w:numPr>
        <w:shd w:val="clear" w:color="auto" w:fill="FFFFFF"/>
        <w:ind w:left="0" w:firstLine="0"/>
        <w:rPr>
          <w:rFonts w:asciiTheme="majorHAnsi" w:hAnsiTheme="majorHAnsi" w:cs="Arial"/>
          <w:color w:val="auto"/>
        </w:rPr>
      </w:pPr>
      <w:r w:rsidRPr="0092064E">
        <w:rPr>
          <w:rFonts w:asciiTheme="majorHAnsi" w:hAnsiTheme="majorHAnsi" w:cs="Calibri Light"/>
          <w:noProof/>
        </w:rPr>
        <w:lastRenderedPageBreak/>
        <w:t>Boggi</w:t>
      </w:r>
      <w:r w:rsidR="00256AD2" w:rsidRPr="0092064E">
        <w:rPr>
          <w:rFonts w:asciiTheme="majorHAnsi" w:hAnsiTheme="majorHAnsi" w:cs="Calibri Light"/>
          <w:noProof/>
        </w:rPr>
        <w:t>,</w:t>
      </w:r>
      <w:r w:rsidRPr="0092064E">
        <w:rPr>
          <w:rFonts w:asciiTheme="majorHAnsi" w:hAnsiTheme="majorHAnsi" w:cs="Calibri Light"/>
          <w:noProof/>
        </w:rPr>
        <w:t xml:space="preserve"> U</w:t>
      </w:r>
      <w:r w:rsidR="00256AD2" w:rsidRPr="0092064E">
        <w:rPr>
          <w:rFonts w:asciiTheme="majorHAnsi" w:hAnsiTheme="majorHAnsi" w:cs="Calibri Light"/>
          <w:noProof/>
        </w:rPr>
        <w:t>.</w:t>
      </w:r>
      <w:r w:rsidR="00A513B1" w:rsidRPr="0092064E">
        <w:rPr>
          <w:rFonts w:asciiTheme="majorHAnsi" w:hAnsiTheme="majorHAnsi" w:cs="Calibri Light"/>
          <w:noProof/>
        </w:rPr>
        <w:t xml:space="preserve"> et al. </w:t>
      </w:r>
      <w:r w:rsidRPr="0092064E">
        <w:rPr>
          <w:rFonts w:asciiTheme="majorHAnsi" w:hAnsiTheme="majorHAnsi" w:cs="Calibri Light"/>
          <w:noProof/>
        </w:rPr>
        <w:t xml:space="preserve">Laparoscopic robot-assisted pancreas transplantation: First world experience. </w:t>
      </w:r>
      <w:r w:rsidRPr="0092064E">
        <w:rPr>
          <w:rFonts w:asciiTheme="majorHAnsi" w:hAnsiTheme="majorHAnsi" w:cs="Calibri Light"/>
          <w:i/>
          <w:iCs/>
          <w:noProof/>
        </w:rPr>
        <w:t>Transplantation</w:t>
      </w:r>
      <w:r w:rsidR="008A7EDE" w:rsidRPr="0092064E">
        <w:rPr>
          <w:rFonts w:asciiTheme="majorHAnsi" w:hAnsiTheme="majorHAnsi" w:cs="Arial"/>
          <w:i/>
          <w:color w:val="auto"/>
        </w:rPr>
        <w:t>.</w:t>
      </w:r>
      <w:r w:rsidRPr="0092064E">
        <w:rPr>
          <w:rFonts w:asciiTheme="majorHAnsi" w:hAnsiTheme="majorHAnsi" w:cs="Calibri Light"/>
          <w:noProof/>
        </w:rPr>
        <w:t xml:space="preserve"> </w:t>
      </w:r>
      <w:r w:rsidRPr="0092064E">
        <w:rPr>
          <w:rFonts w:asciiTheme="majorHAnsi" w:hAnsiTheme="majorHAnsi" w:cs="Calibri Light"/>
          <w:b/>
          <w:bCs/>
          <w:noProof/>
        </w:rPr>
        <w:t>93</w:t>
      </w:r>
      <w:r w:rsidR="00256AD2" w:rsidRPr="0092064E">
        <w:rPr>
          <w:rFonts w:asciiTheme="majorHAnsi" w:hAnsiTheme="majorHAnsi" w:cs="Calibri Light"/>
          <w:b/>
          <w:bCs/>
          <w:noProof/>
        </w:rPr>
        <w:t xml:space="preserve"> </w:t>
      </w:r>
      <w:r w:rsidRPr="0092064E">
        <w:rPr>
          <w:rFonts w:asciiTheme="majorHAnsi" w:hAnsiTheme="majorHAnsi" w:cs="Calibri Light"/>
          <w:bCs/>
          <w:noProof/>
        </w:rPr>
        <w:t>(2)</w:t>
      </w:r>
      <w:r w:rsidR="00256AD2" w:rsidRPr="0092064E">
        <w:rPr>
          <w:rFonts w:asciiTheme="majorHAnsi" w:hAnsiTheme="majorHAnsi" w:cs="Calibri Light"/>
          <w:noProof/>
        </w:rPr>
        <w:t>,</w:t>
      </w:r>
      <w:r w:rsidRPr="0092064E">
        <w:rPr>
          <w:rFonts w:asciiTheme="majorHAnsi" w:hAnsiTheme="majorHAnsi" w:cs="Calibri Light"/>
          <w:noProof/>
        </w:rPr>
        <w:t xml:space="preserve"> 201</w:t>
      </w:r>
      <w:r w:rsidR="008A7EDE" w:rsidRPr="0092064E">
        <w:rPr>
          <w:rFonts w:asciiTheme="majorHAnsi" w:hAnsiTheme="majorHAnsi" w:cs="Calibri Light"/>
          <w:noProof/>
        </w:rPr>
        <w:t>-</w:t>
      </w:r>
      <w:r w:rsidRPr="0092064E">
        <w:rPr>
          <w:rFonts w:asciiTheme="majorHAnsi" w:hAnsiTheme="majorHAnsi" w:cs="Calibri Light"/>
          <w:noProof/>
        </w:rPr>
        <w:t xml:space="preserve">206 (2012). </w:t>
      </w:r>
    </w:p>
    <w:p w14:paraId="59D21F6C" w14:textId="5885E0AD" w:rsidR="00AC3CB1" w:rsidRPr="0092064E" w:rsidRDefault="00AC3CB1" w:rsidP="00601628">
      <w:pPr>
        <w:pStyle w:val="ListParagraph"/>
        <w:numPr>
          <w:ilvl w:val="0"/>
          <w:numId w:val="17"/>
        </w:numPr>
        <w:shd w:val="clear" w:color="auto" w:fill="FFFFFF"/>
        <w:ind w:left="0" w:firstLine="0"/>
        <w:rPr>
          <w:rFonts w:asciiTheme="majorHAnsi" w:hAnsiTheme="majorHAnsi" w:cs="Arial"/>
          <w:color w:val="auto"/>
        </w:rPr>
      </w:pPr>
      <w:r w:rsidRPr="0092064E">
        <w:rPr>
          <w:rFonts w:asciiTheme="majorHAnsi" w:hAnsiTheme="majorHAnsi" w:cs="Calibri Light"/>
          <w:noProof/>
        </w:rPr>
        <w:t>Boggi</w:t>
      </w:r>
      <w:r w:rsidR="00256AD2" w:rsidRPr="0092064E">
        <w:rPr>
          <w:rFonts w:asciiTheme="majorHAnsi" w:hAnsiTheme="majorHAnsi" w:cs="Calibri Light"/>
          <w:noProof/>
        </w:rPr>
        <w:t>,</w:t>
      </w:r>
      <w:r w:rsidRPr="0092064E">
        <w:rPr>
          <w:rFonts w:asciiTheme="majorHAnsi" w:hAnsiTheme="majorHAnsi" w:cs="Calibri Light"/>
          <w:noProof/>
        </w:rPr>
        <w:t xml:space="preserve"> U</w:t>
      </w:r>
      <w:r w:rsidR="00256AD2" w:rsidRPr="0092064E">
        <w:rPr>
          <w:rFonts w:asciiTheme="majorHAnsi" w:hAnsiTheme="majorHAnsi" w:cs="Calibri Light"/>
          <w:noProof/>
        </w:rPr>
        <w:t>.</w:t>
      </w:r>
      <w:r w:rsidR="00A513B1" w:rsidRPr="0092064E">
        <w:rPr>
          <w:rFonts w:asciiTheme="majorHAnsi" w:hAnsiTheme="majorHAnsi" w:cs="Calibri Light"/>
          <w:noProof/>
        </w:rPr>
        <w:t xml:space="preserve"> et al. </w:t>
      </w:r>
      <w:r w:rsidRPr="0092064E">
        <w:rPr>
          <w:rFonts w:asciiTheme="majorHAnsi" w:hAnsiTheme="majorHAnsi" w:cs="Calibri Light"/>
          <w:noProof/>
        </w:rPr>
        <w:t xml:space="preserve">Robotic renal transplantation: First European case. </w:t>
      </w:r>
      <w:r w:rsidRPr="0092064E">
        <w:rPr>
          <w:rFonts w:asciiTheme="majorHAnsi" w:hAnsiTheme="majorHAnsi" w:cs="Calibri Light"/>
          <w:i/>
          <w:iCs/>
          <w:noProof/>
        </w:rPr>
        <w:t>Transplant International</w:t>
      </w:r>
      <w:r w:rsidR="00A81680" w:rsidRPr="0092064E">
        <w:rPr>
          <w:rFonts w:asciiTheme="majorHAnsi" w:hAnsiTheme="majorHAnsi" w:cs="Arial"/>
          <w:i/>
          <w:color w:val="auto"/>
        </w:rPr>
        <w:t>.</w:t>
      </w:r>
      <w:r w:rsidRPr="0092064E">
        <w:rPr>
          <w:rFonts w:asciiTheme="majorHAnsi" w:hAnsiTheme="majorHAnsi" w:cs="Calibri Light"/>
          <w:i/>
          <w:iCs/>
          <w:noProof/>
        </w:rPr>
        <w:t xml:space="preserve"> </w:t>
      </w:r>
      <w:r w:rsidRPr="0092064E">
        <w:rPr>
          <w:rFonts w:asciiTheme="majorHAnsi" w:hAnsiTheme="majorHAnsi" w:cs="Calibri Light"/>
          <w:b/>
          <w:bCs/>
          <w:noProof/>
        </w:rPr>
        <w:t>24</w:t>
      </w:r>
      <w:r w:rsidR="00256AD2" w:rsidRPr="0092064E">
        <w:rPr>
          <w:rFonts w:asciiTheme="majorHAnsi" w:hAnsiTheme="majorHAnsi" w:cs="Calibri Light"/>
          <w:b/>
          <w:bCs/>
          <w:noProof/>
        </w:rPr>
        <w:t xml:space="preserve"> </w:t>
      </w:r>
      <w:r w:rsidRPr="0092064E">
        <w:rPr>
          <w:rFonts w:asciiTheme="majorHAnsi" w:hAnsiTheme="majorHAnsi" w:cs="Calibri Light"/>
          <w:bCs/>
          <w:noProof/>
        </w:rPr>
        <w:t>(2)</w:t>
      </w:r>
      <w:r w:rsidR="00256AD2" w:rsidRPr="0092064E">
        <w:rPr>
          <w:rFonts w:asciiTheme="majorHAnsi" w:hAnsiTheme="majorHAnsi" w:cs="Calibri Light"/>
          <w:noProof/>
        </w:rPr>
        <w:t>,</w:t>
      </w:r>
      <w:r w:rsidRPr="0092064E">
        <w:rPr>
          <w:rFonts w:asciiTheme="majorHAnsi" w:hAnsiTheme="majorHAnsi" w:cs="Calibri Light"/>
          <w:noProof/>
        </w:rPr>
        <w:t xml:space="preserve"> 213–218 (2011).</w:t>
      </w:r>
    </w:p>
    <w:p w14:paraId="6D0C5237" w14:textId="59B7CF75" w:rsidR="00AC3CB1" w:rsidRPr="0092064E" w:rsidRDefault="00AC3CB1" w:rsidP="00601628">
      <w:pPr>
        <w:pStyle w:val="ListParagraph"/>
        <w:numPr>
          <w:ilvl w:val="0"/>
          <w:numId w:val="17"/>
        </w:numPr>
        <w:shd w:val="clear" w:color="auto" w:fill="FFFFFF"/>
        <w:ind w:left="0" w:firstLine="0"/>
        <w:rPr>
          <w:rFonts w:asciiTheme="majorHAnsi" w:hAnsiTheme="majorHAnsi" w:cs="Arial"/>
          <w:color w:val="auto"/>
        </w:rPr>
      </w:pPr>
      <w:proofErr w:type="spellStart"/>
      <w:r w:rsidRPr="0092064E">
        <w:rPr>
          <w:rFonts w:asciiTheme="majorHAnsi" w:hAnsiTheme="majorHAnsi" w:cs="Arial"/>
          <w:bCs/>
        </w:rPr>
        <w:t>Tempero</w:t>
      </w:r>
      <w:proofErr w:type="spellEnd"/>
      <w:r w:rsidR="00256AD2" w:rsidRPr="0092064E">
        <w:rPr>
          <w:rFonts w:asciiTheme="majorHAnsi" w:hAnsiTheme="majorHAnsi" w:cs="Arial"/>
          <w:bCs/>
        </w:rPr>
        <w:t>,</w:t>
      </w:r>
      <w:r w:rsidRPr="0092064E">
        <w:rPr>
          <w:rFonts w:asciiTheme="majorHAnsi" w:hAnsiTheme="majorHAnsi" w:cs="Arial"/>
        </w:rPr>
        <w:t xml:space="preserve"> M</w:t>
      </w:r>
      <w:r w:rsidR="00256AD2" w:rsidRPr="0092064E">
        <w:rPr>
          <w:rFonts w:asciiTheme="majorHAnsi" w:hAnsiTheme="majorHAnsi" w:cs="Arial"/>
        </w:rPr>
        <w:t>.</w:t>
      </w:r>
      <w:r w:rsidRPr="0092064E">
        <w:rPr>
          <w:rFonts w:asciiTheme="majorHAnsi" w:hAnsiTheme="majorHAnsi" w:cs="Arial"/>
        </w:rPr>
        <w:t>A</w:t>
      </w:r>
      <w:r w:rsidR="00256AD2" w:rsidRPr="0092064E">
        <w:rPr>
          <w:rFonts w:asciiTheme="majorHAnsi" w:hAnsiTheme="majorHAnsi" w:cs="Arial"/>
        </w:rPr>
        <w:t>.</w:t>
      </w:r>
      <w:r w:rsidR="00A513B1" w:rsidRPr="0092064E">
        <w:rPr>
          <w:rFonts w:asciiTheme="majorHAnsi" w:hAnsiTheme="majorHAnsi" w:cs="Arial"/>
        </w:rPr>
        <w:t xml:space="preserve"> et al. </w:t>
      </w:r>
      <w:r w:rsidRPr="0092064E">
        <w:rPr>
          <w:rStyle w:val="highlight"/>
          <w:rFonts w:asciiTheme="majorHAnsi" w:hAnsiTheme="majorHAnsi" w:cs="Arial"/>
        </w:rPr>
        <w:t>Pancreatic</w:t>
      </w:r>
      <w:r w:rsidRPr="0092064E">
        <w:rPr>
          <w:rFonts w:asciiTheme="majorHAnsi" w:hAnsiTheme="majorHAnsi" w:cs="Arial"/>
        </w:rPr>
        <w:t xml:space="preserve"> a</w:t>
      </w:r>
      <w:r w:rsidRPr="0092064E">
        <w:rPr>
          <w:rStyle w:val="highlight"/>
          <w:rFonts w:asciiTheme="majorHAnsi" w:hAnsiTheme="majorHAnsi" w:cs="Arial"/>
        </w:rPr>
        <w:t>denocarcinoma</w:t>
      </w:r>
      <w:r w:rsidRPr="0092064E">
        <w:rPr>
          <w:rFonts w:asciiTheme="majorHAnsi" w:hAnsiTheme="majorHAnsi" w:cs="Arial"/>
        </w:rPr>
        <w:t>, version 2.</w:t>
      </w:r>
      <w:r w:rsidRPr="0092064E">
        <w:rPr>
          <w:rStyle w:val="highlight"/>
          <w:rFonts w:asciiTheme="majorHAnsi" w:hAnsiTheme="majorHAnsi" w:cs="Arial"/>
        </w:rPr>
        <w:t>2017</w:t>
      </w:r>
      <w:r w:rsidRPr="0092064E">
        <w:rPr>
          <w:rFonts w:asciiTheme="majorHAnsi" w:hAnsiTheme="majorHAnsi" w:cs="Arial"/>
        </w:rPr>
        <w:t xml:space="preserve">, NCCN Clinical Practice Guidelines in Oncology. </w:t>
      </w:r>
      <w:r w:rsidRPr="0092064E">
        <w:rPr>
          <w:rFonts w:asciiTheme="majorHAnsi" w:hAnsiTheme="majorHAnsi" w:cs="Arial"/>
          <w:i/>
          <w:shd w:val="clear" w:color="auto" w:fill="FFFFFF"/>
        </w:rPr>
        <w:t>Journal of the National Comprehensive Cancer Network</w:t>
      </w:r>
      <w:r w:rsidR="00256AD2" w:rsidRPr="0092064E">
        <w:rPr>
          <w:rFonts w:asciiTheme="majorHAnsi" w:hAnsiTheme="majorHAnsi" w:cs="Arial"/>
          <w:i/>
          <w:shd w:val="clear" w:color="auto" w:fill="FFFFFF"/>
        </w:rPr>
        <w:t>.</w:t>
      </w:r>
      <w:r w:rsidRPr="0092064E">
        <w:rPr>
          <w:rFonts w:asciiTheme="majorHAnsi" w:hAnsiTheme="majorHAnsi" w:cs="Arial"/>
        </w:rPr>
        <w:t xml:space="preserve"> </w:t>
      </w:r>
      <w:r w:rsidRPr="0092064E">
        <w:rPr>
          <w:rFonts w:cs="Arial"/>
          <w:b/>
        </w:rPr>
        <w:t>15</w:t>
      </w:r>
      <w:r w:rsidR="00256AD2" w:rsidRPr="0092064E">
        <w:rPr>
          <w:rFonts w:cs="Arial"/>
          <w:b/>
        </w:rPr>
        <w:t xml:space="preserve"> </w:t>
      </w:r>
      <w:r w:rsidR="00256AD2" w:rsidRPr="0092064E">
        <w:rPr>
          <w:rFonts w:cs="Arial"/>
        </w:rPr>
        <w:t xml:space="preserve">(8), </w:t>
      </w:r>
      <w:r w:rsidRPr="0092064E">
        <w:rPr>
          <w:rFonts w:cs="Arial"/>
        </w:rPr>
        <w:t>1028-1061 (2017).</w:t>
      </w:r>
    </w:p>
    <w:p w14:paraId="0CBAFBF9" w14:textId="0D7FE148" w:rsidR="00AC3CB1" w:rsidRPr="0092064E" w:rsidRDefault="00AC3CB1" w:rsidP="00601628">
      <w:pPr>
        <w:pStyle w:val="ListParagraph"/>
        <w:numPr>
          <w:ilvl w:val="0"/>
          <w:numId w:val="17"/>
        </w:numPr>
        <w:shd w:val="clear" w:color="auto" w:fill="FFFFFF"/>
        <w:ind w:left="0" w:firstLine="0"/>
        <w:rPr>
          <w:rStyle w:val="mixed-citation"/>
          <w:rFonts w:asciiTheme="majorHAnsi" w:hAnsiTheme="majorHAnsi" w:cs="Arial"/>
          <w:color w:val="auto"/>
        </w:rPr>
      </w:pPr>
      <w:proofErr w:type="spellStart"/>
      <w:r w:rsidRPr="0092064E">
        <w:rPr>
          <w:rStyle w:val="mixed-citation"/>
        </w:rPr>
        <w:t>Tienhoven</w:t>
      </w:r>
      <w:proofErr w:type="spellEnd"/>
      <w:r w:rsidR="00256AD2" w:rsidRPr="0092064E">
        <w:rPr>
          <w:rStyle w:val="mixed-citation"/>
        </w:rPr>
        <w:t>,</w:t>
      </w:r>
      <w:r w:rsidRPr="0092064E">
        <w:rPr>
          <w:rStyle w:val="mixed-citation"/>
        </w:rPr>
        <w:t xml:space="preserve"> G</w:t>
      </w:r>
      <w:r w:rsidR="00256AD2" w:rsidRPr="0092064E">
        <w:rPr>
          <w:rStyle w:val="mixed-citation"/>
        </w:rPr>
        <w:t>.</w:t>
      </w:r>
      <w:r w:rsidRPr="0092064E">
        <w:rPr>
          <w:rStyle w:val="mixed-citation"/>
        </w:rPr>
        <w:t>V</w:t>
      </w:r>
      <w:r w:rsidR="00256AD2" w:rsidRPr="0092064E">
        <w:rPr>
          <w:rStyle w:val="mixed-citation"/>
        </w:rPr>
        <w:t>.</w:t>
      </w:r>
      <w:r w:rsidR="00A513B1" w:rsidRPr="0092064E">
        <w:rPr>
          <w:rStyle w:val="mixed-citation"/>
        </w:rPr>
        <w:t xml:space="preserve"> et al. </w:t>
      </w:r>
      <w:r w:rsidRPr="0092064E">
        <w:rPr>
          <w:rStyle w:val="ref-title"/>
        </w:rPr>
        <w:t xml:space="preserve">Preoperative chemoradiotherapy versus immediate surgery for </w:t>
      </w:r>
      <w:proofErr w:type="spellStart"/>
      <w:r w:rsidRPr="0092064E">
        <w:rPr>
          <w:rStyle w:val="ref-title"/>
        </w:rPr>
        <w:t>resectable</w:t>
      </w:r>
      <w:proofErr w:type="spellEnd"/>
      <w:r w:rsidRPr="0092064E">
        <w:rPr>
          <w:rStyle w:val="ref-title"/>
        </w:rPr>
        <w:t xml:space="preserve"> and borderline </w:t>
      </w:r>
      <w:proofErr w:type="spellStart"/>
      <w:r w:rsidRPr="0092064E">
        <w:rPr>
          <w:rStyle w:val="ref-title"/>
        </w:rPr>
        <w:t>resectable</w:t>
      </w:r>
      <w:proofErr w:type="spellEnd"/>
      <w:r w:rsidRPr="0092064E">
        <w:rPr>
          <w:rStyle w:val="ref-title"/>
        </w:rPr>
        <w:t xml:space="preserve"> pancreatic cancer (PREOPANC-1): A randomized, controlled, multicenter phase III trial.</w:t>
      </w:r>
      <w:r w:rsidRPr="0092064E">
        <w:rPr>
          <w:rStyle w:val="mixed-citation"/>
        </w:rPr>
        <w:t xml:space="preserve"> </w:t>
      </w:r>
      <w:r w:rsidRPr="0092064E">
        <w:rPr>
          <w:rStyle w:val="ref-journal"/>
          <w:i/>
        </w:rPr>
        <w:t xml:space="preserve">Journal of Clinical </w:t>
      </w:r>
      <w:proofErr w:type="spellStart"/>
      <w:r w:rsidRPr="0092064E">
        <w:rPr>
          <w:rStyle w:val="ref-journal"/>
          <w:i/>
        </w:rPr>
        <w:t>Oncolology</w:t>
      </w:r>
      <w:proofErr w:type="spellEnd"/>
      <w:r w:rsidR="00256AD2" w:rsidRPr="0092064E">
        <w:rPr>
          <w:rStyle w:val="ref-journal"/>
          <w:i/>
        </w:rPr>
        <w:t>.</w:t>
      </w:r>
      <w:r w:rsidRPr="0092064E">
        <w:rPr>
          <w:rStyle w:val="mixed-citation"/>
        </w:rPr>
        <w:t xml:space="preserve"> </w:t>
      </w:r>
      <w:r w:rsidRPr="0092064E">
        <w:rPr>
          <w:rStyle w:val="ref-vol"/>
          <w:b/>
        </w:rPr>
        <w:t>36</w:t>
      </w:r>
      <w:r w:rsidR="00256AD2" w:rsidRPr="0092064E">
        <w:rPr>
          <w:rStyle w:val="ref-vol"/>
          <w:b/>
        </w:rPr>
        <w:t xml:space="preserve"> </w:t>
      </w:r>
      <w:r w:rsidRPr="0092064E">
        <w:rPr>
          <w:rStyle w:val="ref-vol"/>
        </w:rPr>
        <w:t>(18)</w:t>
      </w:r>
      <w:r w:rsidR="00256AD2" w:rsidRPr="0092064E">
        <w:rPr>
          <w:rStyle w:val="mixed-citation"/>
        </w:rPr>
        <w:t xml:space="preserve">, </w:t>
      </w:r>
      <w:r w:rsidRPr="0092064E">
        <w:rPr>
          <w:rStyle w:val="mixed-citation"/>
        </w:rPr>
        <w:t>LBA4002</w:t>
      </w:r>
      <w:r w:rsidR="00A81680" w:rsidRPr="0092064E">
        <w:rPr>
          <w:rStyle w:val="mixed-citation"/>
        </w:rPr>
        <w:t xml:space="preserve"> </w:t>
      </w:r>
      <w:r w:rsidRPr="0092064E">
        <w:rPr>
          <w:rStyle w:val="mixed-citation"/>
        </w:rPr>
        <w:t xml:space="preserve">(2018). </w:t>
      </w:r>
    </w:p>
    <w:p w14:paraId="7C6139D3" w14:textId="0CC2E95A" w:rsidR="00AC3CB1" w:rsidRPr="0092064E" w:rsidRDefault="00AC3CB1" w:rsidP="00601628">
      <w:pPr>
        <w:pStyle w:val="ListParagraph"/>
        <w:numPr>
          <w:ilvl w:val="0"/>
          <w:numId w:val="17"/>
        </w:numPr>
        <w:shd w:val="clear" w:color="auto" w:fill="FFFFFF"/>
        <w:ind w:left="0" w:firstLine="0"/>
        <w:rPr>
          <w:rFonts w:asciiTheme="majorHAnsi" w:hAnsiTheme="majorHAnsi" w:cs="Arial"/>
          <w:color w:val="auto"/>
        </w:rPr>
      </w:pPr>
      <w:r w:rsidRPr="0092064E">
        <w:rPr>
          <w:rStyle w:val="mixed-citation"/>
        </w:rPr>
        <w:t>Motoi</w:t>
      </w:r>
      <w:r w:rsidR="00256AD2" w:rsidRPr="0092064E">
        <w:rPr>
          <w:rStyle w:val="mixed-citation"/>
        </w:rPr>
        <w:t>,</w:t>
      </w:r>
      <w:r w:rsidRPr="0092064E">
        <w:rPr>
          <w:rStyle w:val="mixed-citation"/>
        </w:rPr>
        <w:t xml:space="preserve"> F</w:t>
      </w:r>
      <w:r w:rsidR="00256AD2" w:rsidRPr="0092064E">
        <w:rPr>
          <w:rStyle w:val="mixed-citation"/>
        </w:rPr>
        <w:t>.</w:t>
      </w:r>
      <w:r w:rsidR="00A513B1" w:rsidRPr="0092064E">
        <w:rPr>
          <w:rStyle w:val="mixed-citation"/>
        </w:rPr>
        <w:t xml:space="preserve"> et al. </w:t>
      </w:r>
      <w:r w:rsidRPr="0092064E">
        <w:rPr>
          <w:rStyle w:val="ref-title"/>
        </w:rPr>
        <w:t xml:space="preserve">Randomized phase II/III trial of neoadjuvant chemotherapy with gemcitabine and S-1 versus upfront surgery for </w:t>
      </w:r>
      <w:proofErr w:type="spellStart"/>
      <w:r w:rsidRPr="0092064E">
        <w:rPr>
          <w:rStyle w:val="ref-title"/>
        </w:rPr>
        <w:t>resectable</w:t>
      </w:r>
      <w:proofErr w:type="spellEnd"/>
      <w:r w:rsidRPr="0092064E">
        <w:rPr>
          <w:rStyle w:val="ref-title"/>
        </w:rPr>
        <w:t xml:space="preserve"> pancreatic cancer (Prep-</w:t>
      </w:r>
      <w:r w:rsidRPr="0092064E">
        <w:rPr>
          <w:rStyle w:val="ref-title"/>
          <w:rFonts w:asciiTheme="majorHAnsi" w:hAnsiTheme="majorHAnsi"/>
        </w:rPr>
        <w:t>02/JSAP05).</w:t>
      </w:r>
      <w:r w:rsidRPr="0092064E">
        <w:rPr>
          <w:rStyle w:val="mixed-citation"/>
          <w:rFonts w:asciiTheme="majorHAnsi" w:hAnsiTheme="majorHAnsi"/>
        </w:rPr>
        <w:t xml:space="preserve"> </w:t>
      </w:r>
      <w:r w:rsidRPr="0092064E">
        <w:rPr>
          <w:rFonts w:asciiTheme="majorHAnsi" w:hAnsiTheme="majorHAnsi" w:cs="Arial"/>
          <w:i/>
          <w:shd w:val="clear" w:color="auto" w:fill="FFFFFF"/>
        </w:rPr>
        <w:t>Japanese Journal of Clinical Oncology</w:t>
      </w:r>
      <w:r w:rsidR="00256AD2" w:rsidRPr="0092064E">
        <w:rPr>
          <w:rFonts w:asciiTheme="majorHAnsi" w:hAnsiTheme="majorHAnsi" w:cs="Arial"/>
          <w:i/>
          <w:shd w:val="clear" w:color="auto" w:fill="FFFFFF"/>
        </w:rPr>
        <w:t>.</w:t>
      </w:r>
      <w:r w:rsidRPr="0092064E">
        <w:rPr>
          <w:rFonts w:asciiTheme="majorHAnsi" w:hAnsiTheme="majorHAnsi" w:cs="Arial"/>
          <w:i/>
          <w:shd w:val="clear" w:color="auto" w:fill="FFFFFF"/>
        </w:rPr>
        <w:t xml:space="preserve"> </w:t>
      </w:r>
      <w:r w:rsidRPr="0092064E">
        <w:rPr>
          <w:rStyle w:val="ref-vol"/>
          <w:rFonts w:asciiTheme="majorHAnsi" w:hAnsiTheme="majorHAnsi"/>
          <w:b/>
        </w:rPr>
        <w:t>49</w:t>
      </w:r>
      <w:r w:rsidR="00A81680" w:rsidRPr="0092064E">
        <w:rPr>
          <w:rStyle w:val="mixed-citation"/>
          <w:rFonts w:asciiTheme="majorHAnsi" w:hAnsiTheme="majorHAnsi"/>
        </w:rPr>
        <w:t xml:space="preserve"> </w:t>
      </w:r>
      <w:r w:rsidRPr="0092064E">
        <w:rPr>
          <w:rStyle w:val="ref-vol"/>
          <w:rFonts w:asciiTheme="majorHAnsi" w:hAnsiTheme="majorHAnsi"/>
        </w:rPr>
        <w:t>(2)</w:t>
      </w:r>
      <w:r w:rsidR="00256AD2" w:rsidRPr="0092064E">
        <w:rPr>
          <w:rStyle w:val="mixed-citation"/>
          <w:rFonts w:asciiTheme="majorHAnsi" w:hAnsiTheme="majorHAnsi"/>
        </w:rPr>
        <w:t xml:space="preserve">, </w:t>
      </w:r>
      <w:r w:rsidRPr="0092064E">
        <w:rPr>
          <w:rStyle w:val="mixed-citation"/>
          <w:rFonts w:asciiTheme="majorHAnsi" w:hAnsiTheme="majorHAnsi"/>
        </w:rPr>
        <w:t>190-194 (2019).</w:t>
      </w:r>
    </w:p>
    <w:p w14:paraId="2CAF5AE0" w14:textId="77777777" w:rsidR="00AC3CB1" w:rsidRPr="002D26B0" w:rsidRDefault="00AC3CB1" w:rsidP="00601628">
      <w:pPr>
        <w:jc w:val="both"/>
        <w:rPr>
          <w:rFonts w:asciiTheme="majorHAnsi" w:hAnsiTheme="majorHAnsi" w:cs="Arial"/>
        </w:rPr>
      </w:pPr>
    </w:p>
    <w:p w14:paraId="276B36F3" w14:textId="76A649EB" w:rsidR="00B961A7" w:rsidRPr="002D26B0" w:rsidRDefault="00B961A7" w:rsidP="00601628">
      <w:pPr>
        <w:jc w:val="both"/>
        <w:rPr>
          <w:rFonts w:asciiTheme="majorHAnsi" w:eastAsia="Times New Roman" w:hAnsiTheme="majorHAnsi" w:cs="Times New Roman"/>
          <w:lang w:val="en-US"/>
        </w:rPr>
      </w:pPr>
    </w:p>
    <w:sectPr w:rsidR="00B961A7" w:rsidRPr="002D26B0" w:rsidSect="00F47562">
      <w:pgSz w:w="11900" w:h="16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418D"/>
    <w:multiLevelType w:val="multilevel"/>
    <w:tmpl w:val="7C043D2C"/>
    <w:lvl w:ilvl="0">
      <w:start w:val="7"/>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6726DE"/>
    <w:multiLevelType w:val="multilevel"/>
    <w:tmpl w:val="05583C92"/>
    <w:lvl w:ilvl="0">
      <w:start w:val="1"/>
      <w:numFmt w:val="decimal"/>
      <w:suff w:val="space"/>
      <w:lvlText w:val="%1."/>
      <w:lvlJc w:val="left"/>
      <w:pPr>
        <w:ind w:left="540" w:hanging="540"/>
      </w:pPr>
      <w:rPr>
        <w:rFonts w:hint="default"/>
        <w:b/>
        <w:bCs/>
      </w:rPr>
    </w:lvl>
    <w:lvl w:ilvl="1">
      <w:start w:val="1"/>
      <w:numFmt w:val="decimal"/>
      <w:suff w:val="space"/>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B6D3C"/>
    <w:multiLevelType w:val="hybridMultilevel"/>
    <w:tmpl w:val="B7D6240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2D6697"/>
    <w:multiLevelType w:val="multilevel"/>
    <w:tmpl w:val="0FBA928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suff w:val="space"/>
      <w:lvlText w:val="%1.%2.%3."/>
      <w:lvlJc w:val="left"/>
      <w:pPr>
        <w:ind w:left="1440" w:hanging="144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1D7809"/>
    <w:multiLevelType w:val="hybridMultilevel"/>
    <w:tmpl w:val="6E5422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2009E5"/>
    <w:multiLevelType w:val="multilevel"/>
    <w:tmpl w:val="59963120"/>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10165244"/>
    <w:multiLevelType w:val="hybridMultilevel"/>
    <w:tmpl w:val="FBD25ADA"/>
    <w:lvl w:ilvl="0" w:tplc="AAA4D618">
      <w:start w:val="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810756"/>
    <w:multiLevelType w:val="hybridMultilevel"/>
    <w:tmpl w:val="BE728E20"/>
    <w:lvl w:ilvl="0" w:tplc="D9C4C060">
      <w:start w:val="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B30CE7"/>
    <w:multiLevelType w:val="multilevel"/>
    <w:tmpl w:val="654806B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E943BF"/>
    <w:multiLevelType w:val="multilevel"/>
    <w:tmpl w:val="978EC48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BA1165"/>
    <w:multiLevelType w:val="hybridMultilevel"/>
    <w:tmpl w:val="1D4AF3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B75D64"/>
    <w:multiLevelType w:val="hybridMultilevel"/>
    <w:tmpl w:val="2002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B4AD3"/>
    <w:multiLevelType w:val="hybridMultilevel"/>
    <w:tmpl w:val="83B2AC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1A547E"/>
    <w:multiLevelType w:val="multilevel"/>
    <w:tmpl w:val="12B0358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DE72AC"/>
    <w:multiLevelType w:val="multilevel"/>
    <w:tmpl w:val="F4B698E4"/>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A587114"/>
    <w:multiLevelType w:val="hybridMultilevel"/>
    <w:tmpl w:val="AF7A76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283392"/>
    <w:multiLevelType w:val="hybridMultilevel"/>
    <w:tmpl w:val="6D62B5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D5B10D9"/>
    <w:multiLevelType w:val="hybridMultilevel"/>
    <w:tmpl w:val="28909C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AE32A7"/>
    <w:multiLevelType w:val="multilevel"/>
    <w:tmpl w:val="0FBA928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suff w:val="space"/>
      <w:lvlText w:val="%1.%2.%3."/>
      <w:lvlJc w:val="left"/>
      <w:pPr>
        <w:ind w:left="1440" w:hanging="144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D6973BA"/>
    <w:multiLevelType w:val="hybridMultilevel"/>
    <w:tmpl w:val="66182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43D18"/>
    <w:multiLevelType w:val="hybridMultilevel"/>
    <w:tmpl w:val="3FCCC6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EB242B0"/>
    <w:multiLevelType w:val="hybridMultilevel"/>
    <w:tmpl w:val="4CF83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2D75728"/>
    <w:multiLevelType w:val="multilevel"/>
    <w:tmpl w:val="5008B860"/>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53E95C91"/>
    <w:multiLevelType w:val="multilevel"/>
    <w:tmpl w:val="9168B1E6"/>
    <w:lvl w:ilvl="0">
      <w:start w:val="3"/>
      <w:numFmt w:val="decimal"/>
      <w:lvlText w:val="%1"/>
      <w:lvlJc w:val="left"/>
      <w:pPr>
        <w:ind w:left="0" w:firstLine="0"/>
      </w:pPr>
      <w:rPr>
        <w:rFonts w:cstheme="minorBidi" w:hint="default"/>
      </w:rPr>
    </w:lvl>
    <w:lvl w:ilvl="1">
      <w:start w:val="1"/>
      <w:numFmt w:val="decimal"/>
      <w:suff w:val="space"/>
      <w:lvlText w:val="%1.%2."/>
      <w:lvlJc w:val="left"/>
      <w:pPr>
        <w:ind w:left="0" w:firstLine="0"/>
      </w:pPr>
      <w:rPr>
        <w:rFonts w:cstheme="minorBidi" w:hint="default"/>
      </w:rPr>
    </w:lvl>
    <w:lvl w:ilvl="2">
      <w:start w:val="1"/>
      <w:numFmt w:val="decimal"/>
      <w:lvlText w:val="%1.%2.%3"/>
      <w:lvlJc w:val="left"/>
      <w:pPr>
        <w:ind w:left="0" w:firstLine="0"/>
      </w:pPr>
      <w:rPr>
        <w:rFonts w:cstheme="minorBidi" w:hint="default"/>
      </w:rPr>
    </w:lvl>
    <w:lvl w:ilvl="3">
      <w:start w:val="1"/>
      <w:numFmt w:val="decimal"/>
      <w:lvlText w:val="%1.%2.%3.%4"/>
      <w:lvlJc w:val="left"/>
      <w:pPr>
        <w:ind w:left="0" w:firstLine="0"/>
      </w:pPr>
      <w:rPr>
        <w:rFonts w:cstheme="minorBidi" w:hint="default"/>
      </w:rPr>
    </w:lvl>
    <w:lvl w:ilvl="4">
      <w:start w:val="1"/>
      <w:numFmt w:val="decimal"/>
      <w:lvlText w:val="%1.%2.%3.%4.%5"/>
      <w:lvlJc w:val="left"/>
      <w:pPr>
        <w:ind w:left="0" w:firstLine="0"/>
      </w:pPr>
      <w:rPr>
        <w:rFonts w:cstheme="minorBidi" w:hint="default"/>
      </w:rPr>
    </w:lvl>
    <w:lvl w:ilvl="5">
      <w:start w:val="1"/>
      <w:numFmt w:val="decimal"/>
      <w:lvlText w:val="%1.%2.%3.%4.%5.%6"/>
      <w:lvlJc w:val="left"/>
      <w:pPr>
        <w:ind w:left="0" w:firstLine="0"/>
      </w:pPr>
      <w:rPr>
        <w:rFonts w:cstheme="minorBidi" w:hint="default"/>
      </w:rPr>
    </w:lvl>
    <w:lvl w:ilvl="6">
      <w:start w:val="1"/>
      <w:numFmt w:val="decimal"/>
      <w:lvlText w:val="%1.%2.%3.%4.%5.%6.%7"/>
      <w:lvlJc w:val="left"/>
      <w:pPr>
        <w:ind w:left="0" w:firstLine="0"/>
      </w:pPr>
      <w:rPr>
        <w:rFonts w:cstheme="minorBidi" w:hint="default"/>
      </w:rPr>
    </w:lvl>
    <w:lvl w:ilvl="7">
      <w:start w:val="1"/>
      <w:numFmt w:val="decimal"/>
      <w:lvlText w:val="%1.%2.%3.%4.%5.%6.%7.%8"/>
      <w:lvlJc w:val="left"/>
      <w:pPr>
        <w:ind w:left="0" w:firstLine="0"/>
      </w:pPr>
      <w:rPr>
        <w:rFonts w:cstheme="minorBidi" w:hint="default"/>
      </w:rPr>
    </w:lvl>
    <w:lvl w:ilvl="8">
      <w:start w:val="1"/>
      <w:numFmt w:val="decimal"/>
      <w:lvlText w:val="%1.%2.%3.%4.%5.%6.%7.%8.%9"/>
      <w:lvlJc w:val="left"/>
      <w:pPr>
        <w:ind w:left="0" w:firstLine="0"/>
      </w:pPr>
      <w:rPr>
        <w:rFonts w:cstheme="minorBidi" w:hint="default"/>
      </w:rPr>
    </w:lvl>
  </w:abstractNum>
  <w:abstractNum w:abstractNumId="25" w15:restartNumberingAfterBreak="0">
    <w:nsid w:val="59876A1C"/>
    <w:multiLevelType w:val="multilevel"/>
    <w:tmpl w:val="1DC46A6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705435"/>
    <w:multiLevelType w:val="multilevel"/>
    <w:tmpl w:val="5F4C832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3B4DC0"/>
    <w:multiLevelType w:val="hybridMultilevel"/>
    <w:tmpl w:val="56ACA1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15E1C19"/>
    <w:multiLevelType w:val="hybridMultilevel"/>
    <w:tmpl w:val="2CCAB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C67AAE"/>
    <w:multiLevelType w:val="multilevel"/>
    <w:tmpl w:val="2490FADA"/>
    <w:lvl w:ilvl="0">
      <w:start w:val="6"/>
      <w:numFmt w:val="decimal"/>
      <w:lvlText w:val="%1"/>
      <w:lvlJc w:val="left"/>
      <w:pPr>
        <w:ind w:left="0" w:firstLine="0"/>
      </w:pPr>
      <w:rPr>
        <w:rFonts w:hint="default"/>
      </w:rPr>
    </w:lvl>
    <w:lvl w:ilvl="1">
      <w:start w:val="1"/>
      <w:numFmt w:val="decimal"/>
      <w:suff w:val="space"/>
      <w:lvlText w:val="6.%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665B0C5A"/>
    <w:multiLevelType w:val="multilevel"/>
    <w:tmpl w:val="18D0391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F729B8"/>
    <w:multiLevelType w:val="multilevel"/>
    <w:tmpl w:val="E17294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922360"/>
    <w:multiLevelType w:val="hybridMultilevel"/>
    <w:tmpl w:val="833CFEFC"/>
    <w:lvl w:ilvl="0" w:tplc="A75E588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ABD18EE"/>
    <w:multiLevelType w:val="hybridMultilevel"/>
    <w:tmpl w:val="37A05E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CB2F17"/>
    <w:multiLevelType w:val="multilevel"/>
    <w:tmpl w:val="E17294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944078"/>
    <w:multiLevelType w:val="hybridMultilevel"/>
    <w:tmpl w:val="06FEBB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0862777"/>
    <w:multiLevelType w:val="hybridMultilevel"/>
    <w:tmpl w:val="E4729F48"/>
    <w:lvl w:ilvl="0" w:tplc="82A0A9E2">
      <w:start w:val="1"/>
      <w:numFmt w:val="decimal"/>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B4F5A64"/>
    <w:multiLevelType w:val="hybridMultilevel"/>
    <w:tmpl w:val="DCE605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CF81887"/>
    <w:multiLevelType w:val="hybridMultilevel"/>
    <w:tmpl w:val="3B42D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6799F"/>
    <w:multiLevelType w:val="hybridMultilevel"/>
    <w:tmpl w:val="3366436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8"/>
  </w:num>
  <w:num w:numId="2">
    <w:abstractNumId w:val="21"/>
  </w:num>
  <w:num w:numId="3">
    <w:abstractNumId w:val="4"/>
  </w:num>
  <w:num w:numId="4">
    <w:abstractNumId w:val="27"/>
  </w:num>
  <w:num w:numId="5">
    <w:abstractNumId w:val="5"/>
  </w:num>
  <w:num w:numId="6">
    <w:abstractNumId w:val="17"/>
  </w:num>
  <w:num w:numId="7">
    <w:abstractNumId w:val="33"/>
  </w:num>
  <w:num w:numId="8">
    <w:abstractNumId w:val="10"/>
  </w:num>
  <w:num w:numId="9">
    <w:abstractNumId w:val="35"/>
  </w:num>
  <w:num w:numId="10">
    <w:abstractNumId w:val="37"/>
  </w:num>
  <w:num w:numId="11">
    <w:abstractNumId w:val="39"/>
  </w:num>
  <w:num w:numId="12">
    <w:abstractNumId w:val="2"/>
  </w:num>
  <w:num w:numId="13">
    <w:abstractNumId w:val="16"/>
  </w:num>
  <w:num w:numId="14">
    <w:abstractNumId w:val="22"/>
  </w:num>
  <w:num w:numId="15">
    <w:abstractNumId w:val="12"/>
  </w:num>
  <w:num w:numId="16">
    <w:abstractNumId w:val="15"/>
  </w:num>
  <w:num w:numId="17">
    <w:abstractNumId w:val="36"/>
  </w:num>
  <w:num w:numId="18">
    <w:abstractNumId w:val="6"/>
  </w:num>
  <w:num w:numId="19">
    <w:abstractNumId w:val="7"/>
  </w:num>
  <w:num w:numId="20">
    <w:abstractNumId w:val="20"/>
  </w:num>
  <w:num w:numId="21">
    <w:abstractNumId w:val="23"/>
  </w:num>
  <w:num w:numId="22">
    <w:abstractNumId w:val="24"/>
  </w:num>
  <w:num w:numId="23">
    <w:abstractNumId w:val="25"/>
  </w:num>
  <w:num w:numId="24">
    <w:abstractNumId w:val="26"/>
  </w:num>
  <w:num w:numId="25">
    <w:abstractNumId w:val="14"/>
  </w:num>
  <w:num w:numId="26">
    <w:abstractNumId w:val="9"/>
  </w:num>
  <w:num w:numId="27">
    <w:abstractNumId w:val="8"/>
  </w:num>
  <w:num w:numId="28">
    <w:abstractNumId w:val="30"/>
  </w:num>
  <w:num w:numId="29">
    <w:abstractNumId w:val="3"/>
  </w:num>
  <w:num w:numId="30">
    <w:abstractNumId w:val="13"/>
  </w:num>
  <w:num w:numId="31">
    <w:abstractNumId w:val="29"/>
  </w:num>
  <w:num w:numId="32">
    <w:abstractNumId w:val="0"/>
  </w:num>
  <w:num w:numId="33">
    <w:abstractNumId w:val="34"/>
  </w:num>
  <w:num w:numId="34">
    <w:abstractNumId w:val="31"/>
  </w:num>
  <w:num w:numId="35">
    <w:abstractNumId w:val="32"/>
  </w:num>
  <w:num w:numId="36">
    <w:abstractNumId w:val="19"/>
  </w:num>
  <w:num w:numId="37">
    <w:abstractNumId w:val="38"/>
  </w:num>
  <w:num w:numId="38">
    <w:abstractNumId w:val="11"/>
  </w:num>
  <w:num w:numId="39">
    <w:abstractNumId w:val="28"/>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doNotDisplayPageBoundaries/>
  <w:activeWritingStyle w:appName="MSWord" w:lang="it-IT" w:vendorID="3" w:dllVersion="517" w:checkStyle="1"/>
  <w:proofState w:spelling="clean"/>
  <w:defaultTabStop w:val="706"/>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656"/>
    <w:rsid w:val="000020CE"/>
    <w:rsid w:val="000043BF"/>
    <w:rsid w:val="000045EF"/>
    <w:rsid w:val="00004ADA"/>
    <w:rsid w:val="00004B41"/>
    <w:rsid w:val="00004CB6"/>
    <w:rsid w:val="00004E6D"/>
    <w:rsid w:val="00006020"/>
    <w:rsid w:val="000067F9"/>
    <w:rsid w:val="00011661"/>
    <w:rsid w:val="00020858"/>
    <w:rsid w:val="00021014"/>
    <w:rsid w:val="000224CE"/>
    <w:rsid w:val="00026209"/>
    <w:rsid w:val="00027ED8"/>
    <w:rsid w:val="00032657"/>
    <w:rsid w:val="0003314E"/>
    <w:rsid w:val="00033B46"/>
    <w:rsid w:val="00034DF5"/>
    <w:rsid w:val="000360D5"/>
    <w:rsid w:val="0003639C"/>
    <w:rsid w:val="00040B0D"/>
    <w:rsid w:val="00040D74"/>
    <w:rsid w:val="0004345B"/>
    <w:rsid w:val="0004557C"/>
    <w:rsid w:val="000527E3"/>
    <w:rsid w:val="00053565"/>
    <w:rsid w:val="000559B9"/>
    <w:rsid w:val="0006017D"/>
    <w:rsid w:val="00063D09"/>
    <w:rsid w:val="0006416B"/>
    <w:rsid w:val="000670BE"/>
    <w:rsid w:val="000676E4"/>
    <w:rsid w:val="0007020F"/>
    <w:rsid w:val="000829D7"/>
    <w:rsid w:val="00084B28"/>
    <w:rsid w:val="000910BC"/>
    <w:rsid w:val="00097DC8"/>
    <w:rsid w:val="000A36D5"/>
    <w:rsid w:val="000A6B39"/>
    <w:rsid w:val="000A7081"/>
    <w:rsid w:val="000A7AB4"/>
    <w:rsid w:val="000B7779"/>
    <w:rsid w:val="000C2289"/>
    <w:rsid w:val="000C350F"/>
    <w:rsid w:val="000C3927"/>
    <w:rsid w:val="000C6879"/>
    <w:rsid w:val="000C6BE1"/>
    <w:rsid w:val="000D12BE"/>
    <w:rsid w:val="000D1B33"/>
    <w:rsid w:val="000D2273"/>
    <w:rsid w:val="000D3752"/>
    <w:rsid w:val="000D4E80"/>
    <w:rsid w:val="000D5F80"/>
    <w:rsid w:val="000D7848"/>
    <w:rsid w:val="000E011F"/>
    <w:rsid w:val="000E0D2D"/>
    <w:rsid w:val="000E136E"/>
    <w:rsid w:val="000E3F33"/>
    <w:rsid w:val="000E68B4"/>
    <w:rsid w:val="000E7BD1"/>
    <w:rsid w:val="000F1F77"/>
    <w:rsid w:val="000F3112"/>
    <w:rsid w:val="000F60D7"/>
    <w:rsid w:val="001003B2"/>
    <w:rsid w:val="00100DD0"/>
    <w:rsid w:val="001061BF"/>
    <w:rsid w:val="001102D6"/>
    <w:rsid w:val="00113605"/>
    <w:rsid w:val="0011453A"/>
    <w:rsid w:val="0011625F"/>
    <w:rsid w:val="00116F2C"/>
    <w:rsid w:val="0011756A"/>
    <w:rsid w:val="00120AEC"/>
    <w:rsid w:val="00120E76"/>
    <w:rsid w:val="00120FA5"/>
    <w:rsid w:val="0012218F"/>
    <w:rsid w:val="00130A22"/>
    <w:rsid w:val="00131060"/>
    <w:rsid w:val="001326D5"/>
    <w:rsid w:val="0013380F"/>
    <w:rsid w:val="0013465F"/>
    <w:rsid w:val="001349D7"/>
    <w:rsid w:val="00134DF1"/>
    <w:rsid w:val="00137741"/>
    <w:rsid w:val="00140BAD"/>
    <w:rsid w:val="00143B54"/>
    <w:rsid w:val="00145D17"/>
    <w:rsid w:val="00151212"/>
    <w:rsid w:val="00151F27"/>
    <w:rsid w:val="0015376C"/>
    <w:rsid w:val="00153917"/>
    <w:rsid w:val="001570D6"/>
    <w:rsid w:val="0016262E"/>
    <w:rsid w:val="00165003"/>
    <w:rsid w:val="001651D7"/>
    <w:rsid w:val="0016530E"/>
    <w:rsid w:val="00167002"/>
    <w:rsid w:val="00167A3C"/>
    <w:rsid w:val="00173F7C"/>
    <w:rsid w:val="00180305"/>
    <w:rsid w:val="001844E2"/>
    <w:rsid w:val="00194648"/>
    <w:rsid w:val="001969CF"/>
    <w:rsid w:val="001A03B6"/>
    <w:rsid w:val="001A0A71"/>
    <w:rsid w:val="001A10BC"/>
    <w:rsid w:val="001A2A07"/>
    <w:rsid w:val="001A4E95"/>
    <w:rsid w:val="001B0AFA"/>
    <w:rsid w:val="001B3B12"/>
    <w:rsid w:val="001B4616"/>
    <w:rsid w:val="001B479B"/>
    <w:rsid w:val="001B4CF0"/>
    <w:rsid w:val="001B79B9"/>
    <w:rsid w:val="001C0974"/>
    <w:rsid w:val="001C73D4"/>
    <w:rsid w:val="001D20EB"/>
    <w:rsid w:val="001D4FC4"/>
    <w:rsid w:val="001D56A4"/>
    <w:rsid w:val="001E018F"/>
    <w:rsid w:val="001E24F4"/>
    <w:rsid w:val="001E3EDE"/>
    <w:rsid w:val="001E4B31"/>
    <w:rsid w:val="001E6649"/>
    <w:rsid w:val="001F12C1"/>
    <w:rsid w:val="001F1980"/>
    <w:rsid w:val="001F2D2B"/>
    <w:rsid w:val="001F3B21"/>
    <w:rsid w:val="001F46DB"/>
    <w:rsid w:val="002002A2"/>
    <w:rsid w:val="00202527"/>
    <w:rsid w:val="00204BA9"/>
    <w:rsid w:val="00206695"/>
    <w:rsid w:val="00211C9D"/>
    <w:rsid w:val="00211E04"/>
    <w:rsid w:val="00213107"/>
    <w:rsid w:val="00213578"/>
    <w:rsid w:val="00217153"/>
    <w:rsid w:val="002177A5"/>
    <w:rsid w:val="00220D40"/>
    <w:rsid w:val="00221FEB"/>
    <w:rsid w:val="002227B1"/>
    <w:rsid w:val="0022397F"/>
    <w:rsid w:val="00230E67"/>
    <w:rsid w:val="00231BC9"/>
    <w:rsid w:val="00235C57"/>
    <w:rsid w:val="00242619"/>
    <w:rsid w:val="002427CB"/>
    <w:rsid w:val="00255ED4"/>
    <w:rsid w:val="002564D3"/>
    <w:rsid w:val="0025695C"/>
    <w:rsid w:val="00256AD2"/>
    <w:rsid w:val="00257ABF"/>
    <w:rsid w:val="002625A0"/>
    <w:rsid w:val="002704D3"/>
    <w:rsid w:val="0027383E"/>
    <w:rsid w:val="00275980"/>
    <w:rsid w:val="002776B0"/>
    <w:rsid w:val="002777D8"/>
    <w:rsid w:val="00280804"/>
    <w:rsid w:val="002834B0"/>
    <w:rsid w:val="00284237"/>
    <w:rsid w:val="00290D24"/>
    <w:rsid w:val="00295DC1"/>
    <w:rsid w:val="002A146F"/>
    <w:rsid w:val="002A33C6"/>
    <w:rsid w:val="002B4239"/>
    <w:rsid w:val="002B43BD"/>
    <w:rsid w:val="002B57B0"/>
    <w:rsid w:val="002B5C3F"/>
    <w:rsid w:val="002B7FC8"/>
    <w:rsid w:val="002C0110"/>
    <w:rsid w:val="002C3DFE"/>
    <w:rsid w:val="002C5566"/>
    <w:rsid w:val="002C6F6B"/>
    <w:rsid w:val="002D26B0"/>
    <w:rsid w:val="002D74DF"/>
    <w:rsid w:val="002D7C74"/>
    <w:rsid w:val="002E02FC"/>
    <w:rsid w:val="002E1664"/>
    <w:rsid w:val="002E2655"/>
    <w:rsid w:val="002E4E1B"/>
    <w:rsid w:val="002E52AF"/>
    <w:rsid w:val="002E6DA7"/>
    <w:rsid w:val="002E7D2F"/>
    <w:rsid w:val="002F2395"/>
    <w:rsid w:val="002F77A1"/>
    <w:rsid w:val="00300375"/>
    <w:rsid w:val="00300E58"/>
    <w:rsid w:val="00301082"/>
    <w:rsid w:val="00302683"/>
    <w:rsid w:val="00302C53"/>
    <w:rsid w:val="00304439"/>
    <w:rsid w:val="00306A7E"/>
    <w:rsid w:val="00316697"/>
    <w:rsid w:val="003227DC"/>
    <w:rsid w:val="00326474"/>
    <w:rsid w:val="0033132F"/>
    <w:rsid w:val="003323B8"/>
    <w:rsid w:val="00332FCA"/>
    <w:rsid w:val="003333DF"/>
    <w:rsid w:val="003334F4"/>
    <w:rsid w:val="003337EE"/>
    <w:rsid w:val="00336C63"/>
    <w:rsid w:val="00337CEC"/>
    <w:rsid w:val="003405FB"/>
    <w:rsid w:val="00340A5B"/>
    <w:rsid w:val="003414F0"/>
    <w:rsid w:val="00345227"/>
    <w:rsid w:val="00346B94"/>
    <w:rsid w:val="00351901"/>
    <w:rsid w:val="00352D46"/>
    <w:rsid w:val="00356C8F"/>
    <w:rsid w:val="0035764B"/>
    <w:rsid w:val="00357A8B"/>
    <w:rsid w:val="00362FC3"/>
    <w:rsid w:val="00367E36"/>
    <w:rsid w:val="00367EB1"/>
    <w:rsid w:val="00370098"/>
    <w:rsid w:val="003776BD"/>
    <w:rsid w:val="00381CDE"/>
    <w:rsid w:val="00382D28"/>
    <w:rsid w:val="00383659"/>
    <w:rsid w:val="003843E5"/>
    <w:rsid w:val="003848A9"/>
    <w:rsid w:val="00384B98"/>
    <w:rsid w:val="00390024"/>
    <w:rsid w:val="003A1BC6"/>
    <w:rsid w:val="003A2748"/>
    <w:rsid w:val="003A43FE"/>
    <w:rsid w:val="003A5C89"/>
    <w:rsid w:val="003A6A13"/>
    <w:rsid w:val="003A7DEB"/>
    <w:rsid w:val="003B172D"/>
    <w:rsid w:val="003B1CB1"/>
    <w:rsid w:val="003B29BB"/>
    <w:rsid w:val="003B423F"/>
    <w:rsid w:val="003B4AC8"/>
    <w:rsid w:val="003B52B8"/>
    <w:rsid w:val="003B7951"/>
    <w:rsid w:val="003C33C9"/>
    <w:rsid w:val="003C6B7C"/>
    <w:rsid w:val="003C6C5D"/>
    <w:rsid w:val="003D0C36"/>
    <w:rsid w:val="003D1F32"/>
    <w:rsid w:val="003D3E7F"/>
    <w:rsid w:val="003D44D2"/>
    <w:rsid w:val="003D502D"/>
    <w:rsid w:val="003E19E5"/>
    <w:rsid w:val="003E4312"/>
    <w:rsid w:val="003E44E6"/>
    <w:rsid w:val="003E5FAF"/>
    <w:rsid w:val="003E65BE"/>
    <w:rsid w:val="003E6881"/>
    <w:rsid w:val="003E7923"/>
    <w:rsid w:val="003F0BAF"/>
    <w:rsid w:val="00401FD4"/>
    <w:rsid w:val="00404183"/>
    <w:rsid w:val="00405433"/>
    <w:rsid w:val="00405A76"/>
    <w:rsid w:val="00412809"/>
    <w:rsid w:val="00414857"/>
    <w:rsid w:val="00415AB8"/>
    <w:rsid w:val="00422AE3"/>
    <w:rsid w:val="00422B49"/>
    <w:rsid w:val="00423174"/>
    <w:rsid w:val="00424366"/>
    <w:rsid w:val="0043170E"/>
    <w:rsid w:val="00433304"/>
    <w:rsid w:val="00436F1C"/>
    <w:rsid w:val="004452A3"/>
    <w:rsid w:val="0045151E"/>
    <w:rsid w:val="00452019"/>
    <w:rsid w:val="0045219D"/>
    <w:rsid w:val="004555B3"/>
    <w:rsid w:val="0046775A"/>
    <w:rsid w:val="00472C48"/>
    <w:rsid w:val="00480928"/>
    <w:rsid w:val="00480EC7"/>
    <w:rsid w:val="00485271"/>
    <w:rsid w:val="0048672A"/>
    <w:rsid w:val="0048676B"/>
    <w:rsid w:val="0049000D"/>
    <w:rsid w:val="00492C0D"/>
    <w:rsid w:val="00496DE2"/>
    <w:rsid w:val="004A0911"/>
    <w:rsid w:val="004A2171"/>
    <w:rsid w:val="004A433E"/>
    <w:rsid w:val="004B0932"/>
    <w:rsid w:val="004B09ED"/>
    <w:rsid w:val="004B3567"/>
    <w:rsid w:val="004B5CDB"/>
    <w:rsid w:val="004B77A7"/>
    <w:rsid w:val="004B796C"/>
    <w:rsid w:val="004B7E0F"/>
    <w:rsid w:val="004C1123"/>
    <w:rsid w:val="004C2300"/>
    <w:rsid w:val="004D2D69"/>
    <w:rsid w:val="004D3389"/>
    <w:rsid w:val="004D679E"/>
    <w:rsid w:val="004E02B8"/>
    <w:rsid w:val="004E0EA6"/>
    <w:rsid w:val="004E26FB"/>
    <w:rsid w:val="004E3454"/>
    <w:rsid w:val="004E56AA"/>
    <w:rsid w:val="004E5D2C"/>
    <w:rsid w:val="004E6821"/>
    <w:rsid w:val="004F47BA"/>
    <w:rsid w:val="004F5656"/>
    <w:rsid w:val="004F5884"/>
    <w:rsid w:val="004F6557"/>
    <w:rsid w:val="0050391A"/>
    <w:rsid w:val="00504F4F"/>
    <w:rsid w:val="0050586C"/>
    <w:rsid w:val="0050630C"/>
    <w:rsid w:val="00507EAB"/>
    <w:rsid w:val="005108C7"/>
    <w:rsid w:val="00513291"/>
    <w:rsid w:val="00514D8A"/>
    <w:rsid w:val="00516A71"/>
    <w:rsid w:val="0051740F"/>
    <w:rsid w:val="005214EA"/>
    <w:rsid w:val="0052282D"/>
    <w:rsid w:val="005229BC"/>
    <w:rsid w:val="005265C6"/>
    <w:rsid w:val="00526D03"/>
    <w:rsid w:val="00531DAE"/>
    <w:rsid w:val="005331BA"/>
    <w:rsid w:val="00540872"/>
    <w:rsid w:val="00542D35"/>
    <w:rsid w:val="0054369E"/>
    <w:rsid w:val="005470C1"/>
    <w:rsid w:val="00547D3E"/>
    <w:rsid w:val="005502A6"/>
    <w:rsid w:val="005506A4"/>
    <w:rsid w:val="005521A4"/>
    <w:rsid w:val="0055346C"/>
    <w:rsid w:val="00554669"/>
    <w:rsid w:val="0055708C"/>
    <w:rsid w:val="00561371"/>
    <w:rsid w:val="005643F7"/>
    <w:rsid w:val="00566151"/>
    <w:rsid w:val="0057355F"/>
    <w:rsid w:val="00575D7F"/>
    <w:rsid w:val="005764CD"/>
    <w:rsid w:val="00576B93"/>
    <w:rsid w:val="00582C9A"/>
    <w:rsid w:val="00585C5E"/>
    <w:rsid w:val="0058666B"/>
    <w:rsid w:val="00586CB4"/>
    <w:rsid w:val="005875FA"/>
    <w:rsid w:val="005906CE"/>
    <w:rsid w:val="005969C3"/>
    <w:rsid w:val="00597B3A"/>
    <w:rsid w:val="005A0A64"/>
    <w:rsid w:val="005A25D0"/>
    <w:rsid w:val="005B1B1A"/>
    <w:rsid w:val="005B4270"/>
    <w:rsid w:val="005B4A3F"/>
    <w:rsid w:val="005B66F9"/>
    <w:rsid w:val="005B75AE"/>
    <w:rsid w:val="005C2FF4"/>
    <w:rsid w:val="005C3C03"/>
    <w:rsid w:val="005D1AED"/>
    <w:rsid w:val="005D22F6"/>
    <w:rsid w:val="005D3888"/>
    <w:rsid w:val="005D4449"/>
    <w:rsid w:val="005E0F4B"/>
    <w:rsid w:val="005E53BF"/>
    <w:rsid w:val="005E679D"/>
    <w:rsid w:val="005F4BDB"/>
    <w:rsid w:val="005F5338"/>
    <w:rsid w:val="00601628"/>
    <w:rsid w:val="00603283"/>
    <w:rsid w:val="00603AE8"/>
    <w:rsid w:val="00603B6C"/>
    <w:rsid w:val="006045A7"/>
    <w:rsid w:val="006050B5"/>
    <w:rsid w:val="00605E5C"/>
    <w:rsid w:val="00606C6C"/>
    <w:rsid w:val="0060735E"/>
    <w:rsid w:val="00607B91"/>
    <w:rsid w:val="00610194"/>
    <w:rsid w:val="00610B5D"/>
    <w:rsid w:val="00614186"/>
    <w:rsid w:val="00614F63"/>
    <w:rsid w:val="00617848"/>
    <w:rsid w:val="00620AA4"/>
    <w:rsid w:val="00622226"/>
    <w:rsid w:val="00622A10"/>
    <w:rsid w:val="00624AB4"/>
    <w:rsid w:val="0062583D"/>
    <w:rsid w:val="006261FB"/>
    <w:rsid w:val="006262E7"/>
    <w:rsid w:val="00632336"/>
    <w:rsid w:val="00633070"/>
    <w:rsid w:val="0063510C"/>
    <w:rsid w:val="00637111"/>
    <w:rsid w:val="00647194"/>
    <w:rsid w:val="00647333"/>
    <w:rsid w:val="00652A7B"/>
    <w:rsid w:val="0065360F"/>
    <w:rsid w:val="00654640"/>
    <w:rsid w:val="00661E44"/>
    <w:rsid w:val="00666D40"/>
    <w:rsid w:val="00670DBC"/>
    <w:rsid w:val="00671B45"/>
    <w:rsid w:val="00676938"/>
    <w:rsid w:val="006776B1"/>
    <w:rsid w:val="00683B10"/>
    <w:rsid w:val="006902AA"/>
    <w:rsid w:val="00691746"/>
    <w:rsid w:val="006922DC"/>
    <w:rsid w:val="00696F06"/>
    <w:rsid w:val="006A3686"/>
    <w:rsid w:val="006A3C3C"/>
    <w:rsid w:val="006B3553"/>
    <w:rsid w:val="006C1C02"/>
    <w:rsid w:val="006C2706"/>
    <w:rsid w:val="006C3C60"/>
    <w:rsid w:val="006D1A58"/>
    <w:rsid w:val="006D1CF7"/>
    <w:rsid w:val="006D561D"/>
    <w:rsid w:val="006E18DD"/>
    <w:rsid w:val="006E2996"/>
    <w:rsid w:val="006E49CA"/>
    <w:rsid w:val="006E4B08"/>
    <w:rsid w:val="006E4CB9"/>
    <w:rsid w:val="006E4D7F"/>
    <w:rsid w:val="006E5670"/>
    <w:rsid w:val="007002AC"/>
    <w:rsid w:val="0070287F"/>
    <w:rsid w:val="007068C1"/>
    <w:rsid w:val="00710948"/>
    <w:rsid w:val="00711C31"/>
    <w:rsid w:val="00711ED9"/>
    <w:rsid w:val="00714A7A"/>
    <w:rsid w:val="00720DA8"/>
    <w:rsid w:val="00723729"/>
    <w:rsid w:val="00725274"/>
    <w:rsid w:val="0072756D"/>
    <w:rsid w:val="00727D61"/>
    <w:rsid w:val="007319A3"/>
    <w:rsid w:val="00732763"/>
    <w:rsid w:val="00732DD4"/>
    <w:rsid w:val="00735372"/>
    <w:rsid w:val="0073537C"/>
    <w:rsid w:val="0073578E"/>
    <w:rsid w:val="0073650C"/>
    <w:rsid w:val="007368C8"/>
    <w:rsid w:val="00736AF1"/>
    <w:rsid w:val="007429A8"/>
    <w:rsid w:val="00747AB9"/>
    <w:rsid w:val="00751CED"/>
    <w:rsid w:val="00752665"/>
    <w:rsid w:val="0075485F"/>
    <w:rsid w:val="00754B80"/>
    <w:rsid w:val="007562B7"/>
    <w:rsid w:val="00756343"/>
    <w:rsid w:val="00764DAA"/>
    <w:rsid w:val="007670CE"/>
    <w:rsid w:val="00767D75"/>
    <w:rsid w:val="00770D1E"/>
    <w:rsid w:val="00775FB7"/>
    <w:rsid w:val="00776E9A"/>
    <w:rsid w:val="00777EB5"/>
    <w:rsid w:val="00780725"/>
    <w:rsid w:val="0078307E"/>
    <w:rsid w:val="007906B0"/>
    <w:rsid w:val="00793356"/>
    <w:rsid w:val="007958FB"/>
    <w:rsid w:val="007A3F20"/>
    <w:rsid w:val="007A44A3"/>
    <w:rsid w:val="007A47D5"/>
    <w:rsid w:val="007A7FF8"/>
    <w:rsid w:val="007B3BC6"/>
    <w:rsid w:val="007B639D"/>
    <w:rsid w:val="007B75B1"/>
    <w:rsid w:val="007C2B33"/>
    <w:rsid w:val="007C6DDB"/>
    <w:rsid w:val="007C7A36"/>
    <w:rsid w:val="007D13E7"/>
    <w:rsid w:val="007E1A6F"/>
    <w:rsid w:val="007E4A3B"/>
    <w:rsid w:val="007E509E"/>
    <w:rsid w:val="007E560C"/>
    <w:rsid w:val="007F3DEA"/>
    <w:rsid w:val="007F6A2D"/>
    <w:rsid w:val="008070E7"/>
    <w:rsid w:val="00815CB9"/>
    <w:rsid w:val="00816802"/>
    <w:rsid w:val="00822441"/>
    <w:rsid w:val="00823EAC"/>
    <w:rsid w:val="008242E9"/>
    <w:rsid w:val="008266FB"/>
    <w:rsid w:val="00831A3B"/>
    <w:rsid w:val="00831FC8"/>
    <w:rsid w:val="00832965"/>
    <w:rsid w:val="008330F9"/>
    <w:rsid w:val="00833505"/>
    <w:rsid w:val="00840603"/>
    <w:rsid w:val="008442EE"/>
    <w:rsid w:val="008458BC"/>
    <w:rsid w:val="00847E2B"/>
    <w:rsid w:val="00850AC1"/>
    <w:rsid w:val="00850C95"/>
    <w:rsid w:val="00853FE9"/>
    <w:rsid w:val="00861271"/>
    <w:rsid w:val="00865A3A"/>
    <w:rsid w:val="008670E3"/>
    <w:rsid w:val="00867AC6"/>
    <w:rsid w:val="00874AEC"/>
    <w:rsid w:val="00880F31"/>
    <w:rsid w:val="00881BC9"/>
    <w:rsid w:val="0088775A"/>
    <w:rsid w:val="00890014"/>
    <w:rsid w:val="008925A6"/>
    <w:rsid w:val="00892F52"/>
    <w:rsid w:val="00893AB8"/>
    <w:rsid w:val="00895B84"/>
    <w:rsid w:val="00896CD1"/>
    <w:rsid w:val="008A198F"/>
    <w:rsid w:val="008A1A33"/>
    <w:rsid w:val="008A7AEA"/>
    <w:rsid w:val="008A7EDE"/>
    <w:rsid w:val="008B0888"/>
    <w:rsid w:val="008B130C"/>
    <w:rsid w:val="008B2964"/>
    <w:rsid w:val="008B387C"/>
    <w:rsid w:val="008B3F2C"/>
    <w:rsid w:val="008B63B0"/>
    <w:rsid w:val="008C0513"/>
    <w:rsid w:val="008C3FFB"/>
    <w:rsid w:val="008C54C7"/>
    <w:rsid w:val="008D2D86"/>
    <w:rsid w:val="008D4491"/>
    <w:rsid w:val="008D50AB"/>
    <w:rsid w:val="008D72D6"/>
    <w:rsid w:val="008E33DE"/>
    <w:rsid w:val="008E40B1"/>
    <w:rsid w:val="008E5844"/>
    <w:rsid w:val="008F2363"/>
    <w:rsid w:val="008F3943"/>
    <w:rsid w:val="008F47C1"/>
    <w:rsid w:val="008F58FB"/>
    <w:rsid w:val="008F6A63"/>
    <w:rsid w:val="0090060B"/>
    <w:rsid w:val="009033B3"/>
    <w:rsid w:val="00903F8B"/>
    <w:rsid w:val="009040C3"/>
    <w:rsid w:val="009075C8"/>
    <w:rsid w:val="009102C8"/>
    <w:rsid w:val="00910669"/>
    <w:rsid w:val="00912779"/>
    <w:rsid w:val="00913545"/>
    <w:rsid w:val="00913A38"/>
    <w:rsid w:val="00914544"/>
    <w:rsid w:val="00915AE6"/>
    <w:rsid w:val="0092064E"/>
    <w:rsid w:val="00924D9B"/>
    <w:rsid w:val="00925F0B"/>
    <w:rsid w:val="00926184"/>
    <w:rsid w:val="00927F65"/>
    <w:rsid w:val="009325E6"/>
    <w:rsid w:val="00932E5B"/>
    <w:rsid w:val="009352BF"/>
    <w:rsid w:val="00937182"/>
    <w:rsid w:val="0093780E"/>
    <w:rsid w:val="00944B09"/>
    <w:rsid w:val="00945536"/>
    <w:rsid w:val="00947B74"/>
    <w:rsid w:val="00951119"/>
    <w:rsid w:val="00955B92"/>
    <w:rsid w:val="00955E09"/>
    <w:rsid w:val="00956325"/>
    <w:rsid w:val="00957A01"/>
    <w:rsid w:val="0096014D"/>
    <w:rsid w:val="009604B1"/>
    <w:rsid w:val="00961717"/>
    <w:rsid w:val="00964DA1"/>
    <w:rsid w:val="00966460"/>
    <w:rsid w:val="009708D2"/>
    <w:rsid w:val="00976EDF"/>
    <w:rsid w:val="0097747D"/>
    <w:rsid w:val="009829EC"/>
    <w:rsid w:val="00982D1A"/>
    <w:rsid w:val="009846AB"/>
    <w:rsid w:val="00985BF1"/>
    <w:rsid w:val="0098683D"/>
    <w:rsid w:val="0098780A"/>
    <w:rsid w:val="00990470"/>
    <w:rsid w:val="009919E2"/>
    <w:rsid w:val="00991A9C"/>
    <w:rsid w:val="00995AE3"/>
    <w:rsid w:val="009A2D35"/>
    <w:rsid w:val="009A3EC0"/>
    <w:rsid w:val="009A5F81"/>
    <w:rsid w:val="009A7972"/>
    <w:rsid w:val="009B02C8"/>
    <w:rsid w:val="009B0887"/>
    <w:rsid w:val="009B1F0D"/>
    <w:rsid w:val="009B2252"/>
    <w:rsid w:val="009B7BFA"/>
    <w:rsid w:val="009B7F03"/>
    <w:rsid w:val="009C0D80"/>
    <w:rsid w:val="009D0148"/>
    <w:rsid w:val="009D0D89"/>
    <w:rsid w:val="009D3A76"/>
    <w:rsid w:val="009D4573"/>
    <w:rsid w:val="009D492F"/>
    <w:rsid w:val="009D5022"/>
    <w:rsid w:val="009D55B4"/>
    <w:rsid w:val="009D6B1E"/>
    <w:rsid w:val="009E00BB"/>
    <w:rsid w:val="009E047A"/>
    <w:rsid w:val="009E10C6"/>
    <w:rsid w:val="009E2A49"/>
    <w:rsid w:val="009E2E69"/>
    <w:rsid w:val="009E5645"/>
    <w:rsid w:val="009E7031"/>
    <w:rsid w:val="009F0A33"/>
    <w:rsid w:val="009F3ACA"/>
    <w:rsid w:val="009F4679"/>
    <w:rsid w:val="00A05212"/>
    <w:rsid w:val="00A05822"/>
    <w:rsid w:val="00A05B8F"/>
    <w:rsid w:val="00A1081B"/>
    <w:rsid w:val="00A11F72"/>
    <w:rsid w:val="00A133A4"/>
    <w:rsid w:val="00A14EF6"/>
    <w:rsid w:val="00A21BAB"/>
    <w:rsid w:val="00A2531D"/>
    <w:rsid w:val="00A27363"/>
    <w:rsid w:val="00A27F3E"/>
    <w:rsid w:val="00A3006D"/>
    <w:rsid w:val="00A318BE"/>
    <w:rsid w:val="00A406A4"/>
    <w:rsid w:val="00A43823"/>
    <w:rsid w:val="00A46308"/>
    <w:rsid w:val="00A513B1"/>
    <w:rsid w:val="00A5234B"/>
    <w:rsid w:val="00A525CD"/>
    <w:rsid w:val="00A537FD"/>
    <w:rsid w:val="00A54F06"/>
    <w:rsid w:val="00A56A35"/>
    <w:rsid w:val="00A57A4B"/>
    <w:rsid w:val="00A61CA9"/>
    <w:rsid w:val="00A66F2F"/>
    <w:rsid w:val="00A679A0"/>
    <w:rsid w:val="00A75E08"/>
    <w:rsid w:val="00A81680"/>
    <w:rsid w:val="00A82AF9"/>
    <w:rsid w:val="00A84323"/>
    <w:rsid w:val="00A84C18"/>
    <w:rsid w:val="00A8778F"/>
    <w:rsid w:val="00A92157"/>
    <w:rsid w:val="00A94640"/>
    <w:rsid w:val="00AA3F1B"/>
    <w:rsid w:val="00AA64AE"/>
    <w:rsid w:val="00AA6557"/>
    <w:rsid w:val="00AB35A6"/>
    <w:rsid w:val="00AB49E1"/>
    <w:rsid w:val="00AB539A"/>
    <w:rsid w:val="00AC25DC"/>
    <w:rsid w:val="00AC2971"/>
    <w:rsid w:val="00AC3CB1"/>
    <w:rsid w:val="00AD40A8"/>
    <w:rsid w:val="00AD65A6"/>
    <w:rsid w:val="00AD7593"/>
    <w:rsid w:val="00AD7CA0"/>
    <w:rsid w:val="00AE1526"/>
    <w:rsid w:val="00AE2737"/>
    <w:rsid w:val="00AE28EB"/>
    <w:rsid w:val="00AE47CE"/>
    <w:rsid w:val="00AE5DE6"/>
    <w:rsid w:val="00AE5EC4"/>
    <w:rsid w:val="00AF4469"/>
    <w:rsid w:val="00AF5043"/>
    <w:rsid w:val="00AF5448"/>
    <w:rsid w:val="00AF7F0E"/>
    <w:rsid w:val="00B00C10"/>
    <w:rsid w:val="00B0398E"/>
    <w:rsid w:val="00B04DFD"/>
    <w:rsid w:val="00B058F6"/>
    <w:rsid w:val="00B07558"/>
    <w:rsid w:val="00B12951"/>
    <w:rsid w:val="00B13757"/>
    <w:rsid w:val="00B13A37"/>
    <w:rsid w:val="00B166F7"/>
    <w:rsid w:val="00B16AA6"/>
    <w:rsid w:val="00B17535"/>
    <w:rsid w:val="00B17F86"/>
    <w:rsid w:val="00B24649"/>
    <w:rsid w:val="00B24D42"/>
    <w:rsid w:val="00B303D5"/>
    <w:rsid w:val="00B30E85"/>
    <w:rsid w:val="00B325A2"/>
    <w:rsid w:val="00B36BE6"/>
    <w:rsid w:val="00B37153"/>
    <w:rsid w:val="00B37860"/>
    <w:rsid w:val="00B37F5F"/>
    <w:rsid w:val="00B40A6D"/>
    <w:rsid w:val="00B43320"/>
    <w:rsid w:val="00B441CF"/>
    <w:rsid w:val="00B44AE1"/>
    <w:rsid w:val="00B45300"/>
    <w:rsid w:val="00B47A31"/>
    <w:rsid w:val="00B55F71"/>
    <w:rsid w:val="00B56C75"/>
    <w:rsid w:val="00B60FF3"/>
    <w:rsid w:val="00B62A8C"/>
    <w:rsid w:val="00B62AD3"/>
    <w:rsid w:val="00B63553"/>
    <w:rsid w:val="00B63D2A"/>
    <w:rsid w:val="00B6559F"/>
    <w:rsid w:val="00B73A3B"/>
    <w:rsid w:val="00B75BFB"/>
    <w:rsid w:val="00B75F68"/>
    <w:rsid w:val="00B80921"/>
    <w:rsid w:val="00B8506A"/>
    <w:rsid w:val="00B86927"/>
    <w:rsid w:val="00B90C6D"/>
    <w:rsid w:val="00B935F6"/>
    <w:rsid w:val="00B95C93"/>
    <w:rsid w:val="00B961A7"/>
    <w:rsid w:val="00BA0348"/>
    <w:rsid w:val="00BA0C2C"/>
    <w:rsid w:val="00BA29B2"/>
    <w:rsid w:val="00BA2C9C"/>
    <w:rsid w:val="00BA5234"/>
    <w:rsid w:val="00BB0DB4"/>
    <w:rsid w:val="00BB17E5"/>
    <w:rsid w:val="00BB4780"/>
    <w:rsid w:val="00BB5015"/>
    <w:rsid w:val="00BC0172"/>
    <w:rsid w:val="00BD117B"/>
    <w:rsid w:val="00BD15AE"/>
    <w:rsid w:val="00BD401C"/>
    <w:rsid w:val="00BD5C3B"/>
    <w:rsid w:val="00BD6011"/>
    <w:rsid w:val="00BD726F"/>
    <w:rsid w:val="00BE3D4F"/>
    <w:rsid w:val="00BE4759"/>
    <w:rsid w:val="00BF09BE"/>
    <w:rsid w:val="00BF22D8"/>
    <w:rsid w:val="00BF6620"/>
    <w:rsid w:val="00BF67B6"/>
    <w:rsid w:val="00BF78AF"/>
    <w:rsid w:val="00C016F1"/>
    <w:rsid w:val="00C018AD"/>
    <w:rsid w:val="00C03378"/>
    <w:rsid w:val="00C04F76"/>
    <w:rsid w:val="00C0604C"/>
    <w:rsid w:val="00C10BA5"/>
    <w:rsid w:val="00C10D4A"/>
    <w:rsid w:val="00C14B4C"/>
    <w:rsid w:val="00C16587"/>
    <w:rsid w:val="00C16F00"/>
    <w:rsid w:val="00C1715D"/>
    <w:rsid w:val="00C17271"/>
    <w:rsid w:val="00C22B71"/>
    <w:rsid w:val="00C234F0"/>
    <w:rsid w:val="00C25606"/>
    <w:rsid w:val="00C278F5"/>
    <w:rsid w:val="00C32D66"/>
    <w:rsid w:val="00C35DCA"/>
    <w:rsid w:val="00C40497"/>
    <w:rsid w:val="00C4202D"/>
    <w:rsid w:val="00C43A4D"/>
    <w:rsid w:val="00C45F28"/>
    <w:rsid w:val="00C46A67"/>
    <w:rsid w:val="00C47F5F"/>
    <w:rsid w:val="00C50151"/>
    <w:rsid w:val="00C51412"/>
    <w:rsid w:val="00C51989"/>
    <w:rsid w:val="00C527F0"/>
    <w:rsid w:val="00C56208"/>
    <w:rsid w:val="00C563D3"/>
    <w:rsid w:val="00C566B4"/>
    <w:rsid w:val="00C56D34"/>
    <w:rsid w:val="00C57BC6"/>
    <w:rsid w:val="00C62269"/>
    <w:rsid w:val="00C635AC"/>
    <w:rsid w:val="00C63AAC"/>
    <w:rsid w:val="00C70DF6"/>
    <w:rsid w:val="00C729C7"/>
    <w:rsid w:val="00C73455"/>
    <w:rsid w:val="00C73723"/>
    <w:rsid w:val="00C73CE5"/>
    <w:rsid w:val="00C843C6"/>
    <w:rsid w:val="00C84640"/>
    <w:rsid w:val="00C84A2E"/>
    <w:rsid w:val="00C85F8E"/>
    <w:rsid w:val="00CA055F"/>
    <w:rsid w:val="00CA09B4"/>
    <w:rsid w:val="00CA15E1"/>
    <w:rsid w:val="00CA31BC"/>
    <w:rsid w:val="00CA706F"/>
    <w:rsid w:val="00CA75F7"/>
    <w:rsid w:val="00CB2931"/>
    <w:rsid w:val="00CC2A84"/>
    <w:rsid w:val="00CC2EB9"/>
    <w:rsid w:val="00CC2EFA"/>
    <w:rsid w:val="00CC3517"/>
    <w:rsid w:val="00CC4D78"/>
    <w:rsid w:val="00CD0E40"/>
    <w:rsid w:val="00CD154E"/>
    <w:rsid w:val="00CD303D"/>
    <w:rsid w:val="00CD56E7"/>
    <w:rsid w:val="00CD6BD0"/>
    <w:rsid w:val="00CE07B9"/>
    <w:rsid w:val="00CE1ACE"/>
    <w:rsid w:val="00CE238E"/>
    <w:rsid w:val="00CE26E7"/>
    <w:rsid w:val="00CE45E9"/>
    <w:rsid w:val="00CE4F5A"/>
    <w:rsid w:val="00CE633A"/>
    <w:rsid w:val="00CE726F"/>
    <w:rsid w:val="00CF1CBE"/>
    <w:rsid w:val="00CF3170"/>
    <w:rsid w:val="00CF3CDD"/>
    <w:rsid w:val="00CF6875"/>
    <w:rsid w:val="00CF7DF2"/>
    <w:rsid w:val="00D0341E"/>
    <w:rsid w:val="00D03F74"/>
    <w:rsid w:val="00D051B9"/>
    <w:rsid w:val="00D0739B"/>
    <w:rsid w:val="00D147CF"/>
    <w:rsid w:val="00D160ED"/>
    <w:rsid w:val="00D164D7"/>
    <w:rsid w:val="00D17012"/>
    <w:rsid w:val="00D17470"/>
    <w:rsid w:val="00D177D7"/>
    <w:rsid w:val="00D209DD"/>
    <w:rsid w:val="00D2328D"/>
    <w:rsid w:val="00D24193"/>
    <w:rsid w:val="00D2454F"/>
    <w:rsid w:val="00D25E08"/>
    <w:rsid w:val="00D26CB9"/>
    <w:rsid w:val="00D3128F"/>
    <w:rsid w:val="00D34BCE"/>
    <w:rsid w:val="00D35AD6"/>
    <w:rsid w:val="00D37723"/>
    <w:rsid w:val="00D37B8F"/>
    <w:rsid w:val="00D41566"/>
    <w:rsid w:val="00D4315A"/>
    <w:rsid w:val="00D444A5"/>
    <w:rsid w:val="00D500D0"/>
    <w:rsid w:val="00D50B32"/>
    <w:rsid w:val="00D57E31"/>
    <w:rsid w:val="00D60D33"/>
    <w:rsid w:val="00D64FF6"/>
    <w:rsid w:val="00D660D8"/>
    <w:rsid w:val="00D6624C"/>
    <w:rsid w:val="00D66A25"/>
    <w:rsid w:val="00D66CCA"/>
    <w:rsid w:val="00D70BF3"/>
    <w:rsid w:val="00D73032"/>
    <w:rsid w:val="00D8006F"/>
    <w:rsid w:val="00D85D7E"/>
    <w:rsid w:val="00D85F66"/>
    <w:rsid w:val="00D9088B"/>
    <w:rsid w:val="00D922A4"/>
    <w:rsid w:val="00D93C3A"/>
    <w:rsid w:val="00D94842"/>
    <w:rsid w:val="00D97C97"/>
    <w:rsid w:val="00DA198D"/>
    <w:rsid w:val="00DA377A"/>
    <w:rsid w:val="00DA4491"/>
    <w:rsid w:val="00DA59B3"/>
    <w:rsid w:val="00DB1AD2"/>
    <w:rsid w:val="00DB2ECD"/>
    <w:rsid w:val="00DB52A5"/>
    <w:rsid w:val="00DD04A8"/>
    <w:rsid w:val="00DD1950"/>
    <w:rsid w:val="00DD5473"/>
    <w:rsid w:val="00DD58D7"/>
    <w:rsid w:val="00DD64D9"/>
    <w:rsid w:val="00DE3134"/>
    <w:rsid w:val="00DE6AF3"/>
    <w:rsid w:val="00DE761B"/>
    <w:rsid w:val="00DF297B"/>
    <w:rsid w:val="00DF5B08"/>
    <w:rsid w:val="00E00CBD"/>
    <w:rsid w:val="00E0240F"/>
    <w:rsid w:val="00E04095"/>
    <w:rsid w:val="00E04B6B"/>
    <w:rsid w:val="00E06F82"/>
    <w:rsid w:val="00E12F3F"/>
    <w:rsid w:val="00E16372"/>
    <w:rsid w:val="00E17D1F"/>
    <w:rsid w:val="00E17D8C"/>
    <w:rsid w:val="00E21217"/>
    <w:rsid w:val="00E21CCD"/>
    <w:rsid w:val="00E2316E"/>
    <w:rsid w:val="00E23E7B"/>
    <w:rsid w:val="00E25E91"/>
    <w:rsid w:val="00E26EDF"/>
    <w:rsid w:val="00E30734"/>
    <w:rsid w:val="00E33BD6"/>
    <w:rsid w:val="00E33E8C"/>
    <w:rsid w:val="00E34EC1"/>
    <w:rsid w:val="00E35A5B"/>
    <w:rsid w:val="00E37681"/>
    <w:rsid w:val="00E378F4"/>
    <w:rsid w:val="00E41AC8"/>
    <w:rsid w:val="00E56983"/>
    <w:rsid w:val="00E56F7E"/>
    <w:rsid w:val="00E6026D"/>
    <w:rsid w:val="00E61358"/>
    <w:rsid w:val="00E64CF8"/>
    <w:rsid w:val="00E64F9D"/>
    <w:rsid w:val="00E655E1"/>
    <w:rsid w:val="00E757C3"/>
    <w:rsid w:val="00E81BA0"/>
    <w:rsid w:val="00E85288"/>
    <w:rsid w:val="00E856B4"/>
    <w:rsid w:val="00E86A28"/>
    <w:rsid w:val="00E9535E"/>
    <w:rsid w:val="00E9611B"/>
    <w:rsid w:val="00EA062A"/>
    <w:rsid w:val="00EA2903"/>
    <w:rsid w:val="00EA7134"/>
    <w:rsid w:val="00EB171C"/>
    <w:rsid w:val="00EC30D9"/>
    <w:rsid w:val="00EC59FF"/>
    <w:rsid w:val="00ED010A"/>
    <w:rsid w:val="00ED22B6"/>
    <w:rsid w:val="00ED31F8"/>
    <w:rsid w:val="00ED43C5"/>
    <w:rsid w:val="00ED4B38"/>
    <w:rsid w:val="00ED4F93"/>
    <w:rsid w:val="00ED5029"/>
    <w:rsid w:val="00ED5188"/>
    <w:rsid w:val="00ED6226"/>
    <w:rsid w:val="00EF0066"/>
    <w:rsid w:val="00EF133D"/>
    <w:rsid w:val="00F00F92"/>
    <w:rsid w:val="00F02613"/>
    <w:rsid w:val="00F050A0"/>
    <w:rsid w:val="00F05CCE"/>
    <w:rsid w:val="00F06260"/>
    <w:rsid w:val="00F0697E"/>
    <w:rsid w:val="00F1196D"/>
    <w:rsid w:val="00F121CB"/>
    <w:rsid w:val="00F122A5"/>
    <w:rsid w:val="00F1356C"/>
    <w:rsid w:val="00F141B6"/>
    <w:rsid w:val="00F17C8D"/>
    <w:rsid w:val="00F22A33"/>
    <w:rsid w:val="00F24B61"/>
    <w:rsid w:val="00F25A07"/>
    <w:rsid w:val="00F3313C"/>
    <w:rsid w:val="00F35B67"/>
    <w:rsid w:val="00F35C2A"/>
    <w:rsid w:val="00F370C0"/>
    <w:rsid w:val="00F4045C"/>
    <w:rsid w:val="00F41200"/>
    <w:rsid w:val="00F42B14"/>
    <w:rsid w:val="00F46709"/>
    <w:rsid w:val="00F47562"/>
    <w:rsid w:val="00F51C82"/>
    <w:rsid w:val="00F5275A"/>
    <w:rsid w:val="00F52F6B"/>
    <w:rsid w:val="00F557A1"/>
    <w:rsid w:val="00F560A2"/>
    <w:rsid w:val="00F57FF6"/>
    <w:rsid w:val="00F64373"/>
    <w:rsid w:val="00F66657"/>
    <w:rsid w:val="00F71E96"/>
    <w:rsid w:val="00F744A1"/>
    <w:rsid w:val="00F7602F"/>
    <w:rsid w:val="00F854EE"/>
    <w:rsid w:val="00F867E4"/>
    <w:rsid w:val="00F92D7B"/>
    <w:rsid w:val="00F941D4"/>
    <w:rsid w:val="00F958B0"/>
    <w:rsid w:val="00F95B04"/>
    <w:rsid w:val="00F96CB3"/>
    <w:rsid w:val="00FA4814"/>
    <w:rsid w:val="00FA51A5"/>
    <w:rsid w:val="00FA5570"/>
    <w:rsid w:val="00FA73C1"/>
    <w:rsid w:val="00FB497D"/>
    <w:rsid w:val="00FB62A0"/>
    <w:rsid w:val="00FB64B3"/>
    <w:rsid w:val="00FC2380"/>
    <w:rsid w:val="00FC4739"/>
    <w:rsid w:val="00FC7E2C"/>
    <w:rsid w:val="00FD02C7"/>
    <w:rsid w:val="00FD6088"/>
    <w:rsid w:val="00FD63E9"/>
    <w:rsid w:val="00FE18CF"/>
    <w:rsid w:val="00FE230F"/>
    <w:rsid w:val="00FE3EC8"/>
    <w:rsid w:val="00FE4516"/>
    <w:rsid w:val="00FE76FE"/>
    <w:rsid w:val="00FF051E"/>
    <w:rsid w:val="00FF10A3"/>
    <w:rsid w:val="00FF1689"/>
    <w:rsid w:val="00FF58AA"/>
    <w:rsid w:val="00FF6DDF"/>
  </w:rsids>
  <m:mathPr>
    <m:mathFont m:val="Cambria Math"/>
    <m:brkBin m:val="before"/>
    <m:brkBinSub m:val="--"/>
    <m:smallFrac m:val="0"/>
    <m:dispDef/>
    <m:lMargin m:val="0"/>
    <m:rMargin m:val="0"/>
    <m:defJc m:val="centerGroup"/>
    <m:wrapIndent m:val="1440"/>
    <m:intLim m:val="subSup"/>
    <m:naryLim m:val="undOvr"/>
  </m:mathPr>
  <w:themeFontLang w:val="it-IT"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14D6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0B777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07EAB"/>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eastAsia="en-US"/>
    </w:rPr>
  </w:style>
  <w:style w:type="character" w:styleId="Hyperlink">
    <w:name w:val="Hyperlink"/>
    <w:basedOn w:val="DefaultParagraphFont"/>
    <w:uiPriority w:val="99"/>
    <w:unhideWhenUsed/>
    <w:rsid w:val="00815CB9"/>
    <w:rPr>
      <w:color w:val="0000FF" w:themeColor="hyperlink"/>
      <w:u w:val="single"/>
    </w:rPr>
  </w:style>
  <w:style w:type="paragraph" w:styleId="ListParagraph">
    <w:name w:val="List Paragraph"/>
    <w:basedOn w:val="Normal"/>
    <w:uiPriority w:val="34"/>
    <w:qFormat/>
    <w:rsid w:val="003F0BAF"/>
    <w:pPr>
      <w:widowControl w:val="0"/>
      <w:autoSpaceDE w:val="0"/>
      <w:autoSpaceDN w:val="0"/>
      <w:adjustRightInd w:val="0"/>
      <w:ind w:left="720"/>
      <w:contextualSpacing/>
      <w:jc w:val="both"/>
    </w:pPr>
    <w:rPr>
      <w:rFonts w:ascii="Calibri" w:eastAsia="Times New Roman" w:hAnsi="Calibri" w:cs="Calibri"/>
      <w:color w:val="000000"/>
      <w:lang w:val="en-US" w:eastAsia="en-US"/>
    </w:rPr>
  </w:style>
  <w:style w:type="character" w:customStyle="1" w:styleId="Heading1Char">
    <w:name w:val="Heading 1 Char"/>
    <w:basedOn w:val="DefaultParagraphFont"/>
    <w:link w:val="Heading1"/>
    <w:uiPriority w:val="9"/>
    <w:rsid w:val="000B7779"/>
    <w:rPr>
      <w:rFonts w:ascii="Times" w:hAnsi="Times"/>
      <w:b/>
      <w:bCs/>
      <w:kern w:val="36"/>
      <w:sz w:val="48"/>
      <w:szCs w:val="48"/>
    </w:rPr>
  </w:style>
  <w:style w:type="character" w:customStyle="1" w:styleId="highlight">
    <w:name w:val="highlight"/>
    <w:basedOn w:val="DefaultParagraphFont"/>
    <w:rsid w:val="000B7779"/>
  </w:style>
  <w:style w:type="paragraph" w:customStyle="1" w:styleId="desc">
    <w:name w:val="desc"/>
    <w:basedOn w:val="Normal"/>
    <w:rsid w:val="002B7FC8"/>
    <w:pPr>
      <w:spacing w:before="100" w:beforeAutospacing="1" w:after="100" w:afterAutospacing="1"/>
    </w:pPr>
    <w:rPr>
      <w:rFonts w:ascii="Times" w:hAnsi="Times"/>
      <w:sz w:val="20"/>
      <w:szCs w:val="20"/>
    </w:rPr>
  </w:style>
  <w:style w:type="paragraph" w:customStyle="1" w:styleId="details">
    <w:name w:val="details"/>
    <w:basedOn w:val="Normal"/>
    <w:rsid w:val="002B7FC8"/>
    <w:pPr>
      <w:spacing w:before="100" w:beforeAutospacing="1" w:after="100" w:afterAutospacing="1"/>
    </w:pPr>
    <w:rPr>
      <w:rFonts w:ascii="Times" w:hAnsi="Times"/>
      <w:sz w:val="20"/>
      <w:szCs w:val="20"/>
    </w:rPr>
  </w:style>
  <w:style w:type="character" w:customStyle="1" w:styleId="jrnl">
    <w:name w:val="jrnl"/>
    <w:basedOn w:val="DefaultParagraphFont"/>
    <w:rsid w:val="002B7FC8"/>
  </w:style>
  <w:style w:type="paragraph" w:styleId="BalloonText">
    <w:name w:val="Balloon Text"/>
    <w:basedOn w:val="Normal"/>
    <w:link w:val="BalloonTextChar"/>
    <w:uiPriority w:val="99"/>
    <w:semiHidden/>
    <w:unhideWhenUsed/>
    <w:rsid w:val="004054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5433"/>
    <w:rPr>
      <w:rFonts w:ascii="Lucida Grande" w:hAnsi="Lucida Grande" w:cs="Lucida Grande"/>
      <w:sz w:val="18"/>
      <w:szCs w:val="18"/>
    </w:rPr>
  </w:style>
  <w:style w:type="character" w:styleId="FollowedHyperlink">
    <w:name w:val="FollowedHyperlink"/>
    <w:basedOn w:val="DefaultParagraphFont"/>
    <w:uiPriority w:val="99"/>
    <w:semiHidden/>
    <w:unhideWhenUsed/>
    <w:rsid w:val="00A75E08"/>
    <w:rPr>
      <w:color w:val="800080" w:themeColor="followedHyperlink"/>
      <w:u w:val="single"/>
    </w:rPr>
  </w:style>
  <w:style w:type="character" w:styleId="LineNumber">
    <w:name w:val="line number"/>
    <w:basedOn w:val="DefaultParagraphFont"/>
    <w:uiPriority w:val="99"/>
    <w:semiHidden/>
    <w:unhideWhenUsed/>
    <w:rsid w:val="007562B7"/>
  </w:style>
  <w:style w:type="character" w:styleId="Emphasis">
    <w:name w:val="Emphasis"/>
    <w:basedOn w:val="DefaultParagraphFont"/>
    <w:uiPriority w:val="20"/>
    <w:qFormat/>
    <w:rsid w:val="00D94842"/>
    <w:rPr>
      <w:i/>
      <w:iCs/>
    </w:rPr>
  </w:style>
  <w:style w:type="character" w:customStyle="1" w:styleId="mixed-citation">
    <w:name w:val="mixed-citation"/>
    <w:basedOn w:val="DefaultParagraphFont"/>
    <w:rsid w:val="00BA5234"/>
  </w:style>
  <w:style w:type="character" w:customStyle="1" w:styleId="ref-title">
    <w:name w:val="ref-title"/>
    <w:basedOn w:val="DefaultParagraphFont"/>
    <w:rsid w:val="00BA5234"/>
  </w:style>
  <w:style w:type="character" w:customStyle="1" w:styleId="ref-journal">
    <w:name w:val="ref-journal"/>
    <w:basedOn w:val="DefaultParagraphFont"/>
    <w:rsid w:val="00BA5234"/>
  </w:style>
  <w:style w:type="character" w:customStyle="1" w:styleId="ref-vol">
    <w:name w:val="ref-vol"/>
    <w:basedOn w:val="DefaultParagraphFont"/>
    <w:rsid w:val="00BA5234"/>
  </w:style>
  <w:style w:type="character" w:styleId="CommentReference">
    <w:name w:val="annotation reference"/>
    <w:basedOn w:val="DefaultParagraphFont"/>
    <w:uiPriority w:val="99"/>
    <w:semiHidden/>
    <w:unhideWhenUsed/>
    <w:rsid w:val="00B6559F"/>
    <w:rPr>
      <w:sz w:val="16"/>
      <w:szCs w:val="16"/>
    </w:rPr>
  </w:style>
  <w:style w:type="paragraph" w:styleId="CommentText">
    <w:name w:val="annotation text"/>
    <w:basedOn w:val="Normal"/>
    <w:link w:val="CommentTextChar"/>
    <w:uiPriority w:val="99"/>
    <w:semiHidden/>
    <w:unhideWhenUsed/>
    <w:rsid w:val="00B6559F"/>
    <w:rPr>
      <w:sz w:val="20"/>
      <w:szCs w:val="20"/>
    </w:rPr>
  </w:style>
  <w:style w:type="character" w:customStyle="1" w:styleId="CommentTextChar">
    <w:name w:val="Comment Text Char"/>
    <w:basedOn w:val="DefaultParagraphFont"/>
    <w:link w:val="CommentText"/>
    <w:uiPriority w:val="99"/>
    <w:semiHidden/>
    <w:rsid w:val="00B6559F"/>
    <w:rPr>
      <w:sz w:val="20"/>
      <w:szCs w:val="20"/>
    </w:rPr>
  </w:style>
  <w:style w:type="paragraph" w:styleId="CommentSubject">
    <w:name w:val="annotation subject"/>
    <w:basedOn w:val="CommentText"/>
    <w:next w:val="CommentText"/>
    <w:link w:val="CommentSubjectChar"/>
    <w:uiPriority w:val="99"/>
    <w:semiHidden/>
    <w:unhideWhenUsed/>
    <w:rsid w:val="00B6559F"/>
    <w:rPr>
      <w:b/>
      <w:bCs/>
    </w:rPr>
  </w:style>
  <w:style w:type="character" w:customStyle="1" w:styleId="CommentSubjectChar">
    <w:name w:val="Comment Subject Char"/>
    <w:basedOn w:val="CommentTextChar"/>
    <w:link w:val="CommentSubject"/>
    <w:uiPriority w:val="99"/>
    <w:semiHidden/>
    <w:rsid w:val="00B655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7964">
      <w:bodyDiv w:val="1"/>
      <w:marLeft w:val="0"/>
      <w:marRight w:val="0"/>
      <w:marTop w:val="0"/>
      <w:marBottom w:val="0"/>
      <w:divBdr>
        <w:top w:val="none" w:sz="0" w:space="0" w:color="auto"/>
        <w:left w:val="none" w:sz="0" w:space="0" w:color="auto"/>
        <w:bottom w:val="none" w:sz="0" w:space="0" w:color="auto"/>
        <w:right w:val="none" w:sz="0" w:space="0" w:color="auto"/>
      </w:divBdr>
    </w:div>
    <w:div w:id="38552997">
      <w:bodyDiv w:val="1"/>
      <w:marLeft w:val="0"/>
      <w:marRight w:val="0"/>
      <w:marTop w:val="0"/>
      <w:marBottom w:val="0"/>
      <w:divBdr>
        <w:top w:val="none" w:sz="0" w:space="0" w:color="auto"/>
        <w:left w:val="none" w:sz="0" w:space="0" w:color="auto"/>
        <w:bottom w:val="none" w:sz="0" w:space="0" w:color="auto"/>
        <w:right w:val="none" w:sz="0" w:space="0" w:color="auto"/>
      </w:divBdr>
    </w:div>
    <w:div w:id="47849715">
      <w:bodyDiv w:val="1"/>
      <w:marLeft w:val="0"/>
      <w:marRight w:val="0"/>
      <w:marTop w:val="0"/>
      <w:marBottom w:val="0"/>
      <w:divBdr>
        <w:top w:val="none" w:sz="0" w:space="0" w:color="auto"/>
        <w:left w:val="none" w:sz="0" w:space="0" w:color="auto"/>
        <w:bottom w:val="none" w:sz="0" w:space="0" w:color="auto"/>
        <w:right w:val="none" w:sz="0" w:space="0" w:color="auto"/>
      </w:divBdr>
    </w:div>
    <w:div w:id="78452112">
      <w:bodyDiv w:val="1"/>
      <w:marLeft w:val="0"/>
      <w:marRight w:val="0"/>
      <w:marTop w:val="0"/>
      <w:marBottom w:val="0"/>
      <w:divBdr>
        <w:top w:val="none" w:sz="0" w:space="0" w:color="auto"/>
        <w:left w:val="none" w:sz="0" w:space="0" w:color="auto"/>
        <w:bottom w:val="none" w:sz="0" w:space="0" w:color="auto"/>
        <w:right w:val="none" w:sz="0" w:space="0" w:color="auto"/>
      </w:divBdr>
    </w:div>
    <w:div w:id="89007743">
      <w:bodyDiv w:val="1"/>
      <w:marLeft w:val="0"/>
      <w:marRight w:val="0"/>
      <w:marTop w:val="0"/>
      <w:marBottom w:val="0"/>
      <w:divBdr>
        <w:top w:val="none" w:sz="0" w:space="0" w:color="auto"/>
        <w:left w:val="none" w:sz="0" w:space="0" w:color="auto"/>
        <w:bottom w:val="none" w:sz="0" w:space="0" w:color="auto"/>
        <w:right w:val="none" w:sz="0" w:space="0" w:color="auto"/>
      </w:divBdr>
    </w:div>
    <w:div w:id="177668870">
      <w:bodyDiv w:val="1"/>
      <w:marLeft w:val="0"/>
      <w:marRight w:val="0"/>
      <w:marTop w:val="0"/>
      <w:marBottom w:val="0"/>
      <w:divBdr>
        <w:top w:val="none" w:sz="0" w:space="0" w:color="auto"/>
        <w:left w:val="none" w:sz="0" w:space="0" w:color="auto"/>
        <w:bottom w:val="none" w:sz="0" w:space="0" w:color="auto"/>
        <w:right w:val="none" w:sz="0" w:space="0" w:color="auto"/>
      </w:divBdr>
    </w:div>
    <w:div w:id="241764134">
      <w:bodyDiv w:val="1"/>
      <w:marLeft w:val="0"/>
      <w:marRight w:val="0"/>
      <w:marTop w:val="0"/>
      <w:marBottom w:val="0"/>
      <w:divBdr>
        <w:top w:val="none" w:sz="0" w:space="0" w:color="auto"/>
        <w:left w:val="none" w:sz="0" w:space="0" w:color="auto"/>
        <w:bottom w:val="none" w:sz="0" w:space="0" w:color="auto"/>
        <w:right w:val="none" w:sz="0" w:space="0" w:color="auto"/>
      </w:divBdr>
    </w:div>
    <w:div w:id="275332403">
      <w:bodyDiv w:val="1"/>
      <w:marLeft w:val="0"/>
      <w:marRight w:val="0"/>
      <w:marTop w:val="0"/>
      <w:marBottom w:val="0"/>
      <w:divBdr>
        <w:top w:val="none" w:sz="0" w:space="0" w:color="auto"/>
        <w:left w:val="none" w:sz="0" w:space="0" w:color="auto"/>
        <w:bottom w:val="none" w:sz="0" w:space="0" w:color="auto"/>
        <w:right w:val="none" w:sz="0" w:space="0" w:color="auto"/>
      </w:divBdr>
    </w:div>
    <w:div w:id="296186014">
      <w:bodyDiv w:val="1"/>
      <w:marLeft w:val="0"/>
      <w:marRight w:val="0"/>
      <w:marTop w:val="0"/>
      <w:marBottom w:val="0"/>
      <w:divBdr>
        <w:top w:val="none" w:sz="0" w:space="0" w:color="auto"/>
        <w:left w:val="none" w:sz="0" w:space="0" w:color="auto"/>
        <w:bottom w:val="none" w:sz="0" w:space="0" w:color="auto"/>
        <w:right w:val="none" w:sz="0" w:space="0" w:color="auto"/>
      </w:divBdr>
    </w:div>
    <w:div w:id="298144895">
      <w:bodyDiv w:val="1"/>
      <w:marLeft w:val="0"/>
      <w:marRight w:val="0"/>
      <w:marTop w:val="0"/>
      <w:marBottom w:val="0"/>
      <w:divBdr>
        <w:top w:val="none" w:sz="0" w:space="0" w:color="auto"/>
        <w:left w:val="none" w:sz="0" w:space="0" w:color="auto"/>
        <w:bottom w:val="none" w:sz="0" w:space="0" w:color="auto"/>
        <w:right w:val="none" w:sz="0" w:space="0" w:color="auto"/>
      </w:divBdr>
    </w:div>
    <w:div w:id="352539438">
      <w:bodyDiv w:val="1"/>
      <w:marLeft w:val="0"/>
      <w:marRight w:val="0"/>
      <w:marTop w:val="0"/>
      <w:marBottom w:val="0"/>
      <w:divBdr>
        <w:top w:val="none" w:sz="0" w:space="0" w:color="auto"/>
        <w:left w:val="none" w:sz="0" w:space="0" w:color="auto"/>
        <w:bottom w:val="none" w:sz="0" w:space="0" w:color="auto"/>
        <w:right w:val="none" w:sz="0" w:space="0" w:color="auto"/>
      </w:divBdr>
    </w:div>
    <w:div w:id="393436199">
      <w:bodyDiv w:val="1"/>
      <w:marLeft w:val="0"/>
      <w:marRight w:val="0"/>
      <w:marTop w:val="0"/>
      <w:marBottom w:val="0"/>
      <w:divBdr>
        <w:top w:val="none" w:sz="0" w:space="0" w:color="auto"/>
        <w:left w:val="none" w:sz="0" w:space="0" w:color="auto"/>
        <w:bottom w:val="none" w:sz="0" w:space="0" w:color="auto"/>
        <w:right w:val="none" w:sz="0" w:space="0" w:color="auto"/>
      </w:divBdr>
    </w:div>
    <w:div w:id="441262163">
      <w:bodyDiv w:val="1"/>
      <w:marLeft w:val="0"/>
      <w:marRight w:val="0"/>
      <w:marTop w:val="0"/>
      <w:marBottom w:val="0"/>
      <w:divBdr>
        <w:top w:val="none" w:sz="0" w:space="0" w:color="auto"/>
        <w:left w:val="none" w:sz="0" w:space="0" w:color="auto"/>
        <w:bottom w:val="none" w:sz="0" w:space="0" w:color="auto"/>
        <w:right w:val="none" w:sz="0" w:space="0" w:color="auto"/>
      </w:divBdr>
    </w:div>
    <w:div w:id="441608515">
      <w:bodyDiv w:val="1"/>
      <w:marLeft w:val="0"/>
      <w:marRight w:val="0"/>
      <w:marTop w:val="0"/>
      <w:marBottom w:val="0"/>
      <w:divBdr>
        <w:top w:val="none" w:sz="0" w:space="0" w:color="auto"/>
        <w:left w:val="none" w:sz="0" w:space="0" w:color="auto"/>
        <w:bottom w:val="none" w:sz="0" w:space="0" w:color="auto"/>
        <w:right w:val="none" w:sz="0" w:space="0" w:color="auto"/>
      </w:divBdr>
    </w:div>
    <w:div w:id="464351695">
      <w:bodyDiv w:val="1"/>
      <w:marLeft w:val="0"/>
      <w:marRight w:val="0"/>
      <w:marTop w:val="0"/>
      <w:marBottom w:val="0"/>
      <w:divBdr>
        <w:top w:val="none" w:sz="0" w:space="0" w:color="auto"/>
        <w:left w:val="none" w:sz="0" w:space="0" w:color="auto"/>
        <w:bottom w:val="none" w:sz="0" w:space="0" w:color="auto"/>
        <w:right w:val="none" w:sz="0" w:space="0" w:color="auto"/>
      </w:divBdr>
    </w:div>
    <w:div w:id="501048124">
      <w:bodyDiv w:val="1"/>
      <w:marLeft w:val="0"/>
      <w:marRight w:val="0"/>
      <w:marTop w:val="0"/>
      <w:marBottom w:val="0"/>
      <w:divBdr>
        <w:top w:val="none" w:sz="0" w:space="0" w:color="auto"/>
        <w:left w:val="none" w:sz="0" w:space="0" w:color="auto"/>
        <w:bottom w:val="none" w:sz="0" w:space="0" w:color="auto"/>
        <w:right w:val="none" w:sz="0" w:space="0" w:color="auto"/>
      </w:divBdr>
    </w:div>
    <w:div w:id="503862736">
      <w:bodyDiv w:val="1"/>
      <w:marLeft w:val="0"/>
      <w:marRight w:val="0"/>
      <w:marTop w:val="0"/>
      <w:marBottom w:val="0"/>
      <w:divBdr>
        <w:top w:val="none" w:sz="0" w:space="0" w:color="auto"/>
        <w:left w:val="none" w:sz="0" w:space="0" w:color="auto"/>
        <w:bottom w:val="none" w:sz="0" w:space="0" w:color="auto"/>
        <w:right w:val="none" w:sz="0" w:space="0" w:color="auto"/>
      </w:divBdr>
    </w:div>
    <w:div w:id="539971855">
      <w:bodyDiv w:val="1"/>
      <w:marLeft w:val="0"/>
      <w:marRight w:val="0"/>
      <w:marTop w:val="0"/>
      <w:marBottom w:val="0"/>
      <w:divBdr>
        <w:top w:val="none" w:sz="0" w:space="0" w:color="auto"/>
        <w:left w:val="none" w:sz="0" w:space="0" w:color="auto"/>
        <w:bottom w:val="none" w:sz="0" w:space="0" w:color="auto"/>
        <w:right w:val="none" w:sz="0" w:space="0" w:color="auto"/>
      </w:divBdr>
    </w:div>
    <w:div w:id="664551808">
      <w:bodyDiv w:val="1"/>
      <w:marLeft w:val="0"/>
      <w:marRight w:val="0"/>
      <w:marTop w:val="0"/>
      <w:marBottom w:val="0"/>
      <w:divBdr>
        <w:top w:val="none" w:sz="0" w:space="0" w:color="auto"/>
        <w:left w:val="none" w:sz="0" w:space="0" w:color="auto"/>
        <w:bottom w:val="none" w:sz="0" w:space="0" w:color="auto"/>
        <w:right w:val="none" w:sz="0" w:space="0" w:color="auto"/>
      </w:divBdr>
    </w:div>
    <w:div w:id="686562069">
      <w:bodyDiv w:val="1"/>
      <w:marLeft w:val="0"/>
      <w:marRight w:val="0"/>
      <w:marTop w:val="0"/>
      <w:marBottom w:val="0"/>
      <w:divBdr>
        <w:top w:val="none" w:sz="0" w:space="0" w:color="auto"/>
        <w:left w:val="none" w:sz="0" w:space="0" w:color="auto"/>
        <w:bottom w:val="none" w:sz="0" w:space="0" w:color="auto"/>
        <w:right w:val="none" w:sz="0" w:space="0" w:color="auto"/>
      </w:divBdr>
    </w:div>
    <w:div w:id="708997150">
      <w:bodyDiv w:val="1"/>
      <w:marLeft w:val="0"/>
      <w:marRight w:val="0"/>
      <w:marTop w:val="0"/>
      <w:marBottom w:val="0"/>
      <w:divBdr>
        <w:top w:val="none" w:sz="0" w:space="0" w:color="auto"/>
        <w:left w:val="none" w:sz="0" w:space="0" w:color="auto"/>
        <w:bottom w:val="none" w:sz="0" w:space="0" w:color="auto"/>
        <w:right w:val="none" w:sz="0" w:space="0" w:color="auto"/>
      </w:divBdr>
    </w:div>
    <w:div w:id="726343039">
      <w:bodyDiv w:val="1"/>
      <w:marLeft w:val="0"/>
      <w:marRight w:val="0"/>
      <w:marTop w:val="0"/>
      <w:marBottom w:val="0"/>
      <w:divBdr>
        <w:top w:val="none" w:sz="0" w:space="0" w:color="auto"/>
        <w:left w:val="none" w:sz="0" w:space="0" w:color="auto"/>
        <w:bottom w:val="none" w:sz="0" w:space="0" w:color="auto"/>
        <w:right w:val="none" w:sz="0" w:space="0" w:color="auto"/>
      </w:divBdr>
    </w:div>
    <w:div w:id="728916652">
      <w:bodyDiv w:val="1"/>
      <w:marLeft w:val="0"/>
      <w:marRight w:val="0"/>
      <w:marTop w:val="0"/>
      <w:marBottom w:val="0"/>
      <w:divBdr>
        <w:top w:val="none" w:sz="0" w:space="0" w:color="auto"/>
        <w:left w:val="none" w:sz="0" w:space="0" w:color="auto"/>
        <w:bottom w:val="none" w:sz="0" w:space="0" w:color="auto"/>
        <w:right w:val="none" w:sz="0" w:space="0" w:color="auto"/>
      </w:divBdr>
    </w:div>
    <w:div w:id="729426537">
      <w:bodyDiv w:val="1"/>
      <w:marLeft w:val="0"/>
      <w:marRight w:val="0"/>
      <w:marTop w:val="0"/>
      <w:marBottom w:val="0"/>
      <w:divBdr>
        <w:top w:val="none" w:sz="0" w:space="0" w:color="auto"/>
        <w:left w:val="none" w:sz="0" w:space="0" w:color="auto"/>
        <w:bottom w:val="none" w:sz="0" w:space="0" w:color="auto"/>
        <w:right w:val="none" w:sz="0" w:space="0" w:color="auto"/>
      </w:divBdr>
    </w:div>
    <w:div w:id="804003687">
      <w:bodyDiv w:val="1"/>
      <w:marLeft w:val="0"/>
      <w:marRight w:val="0"/>
      <w:marTop w:val="0"/>
      <w:marBottom w:val="0"/>
      <w:divBdr>
        <w:top w:val="none" w:sz="0" w:space="0" w:color="auto"/>
        <w:left w:val="none" w:sz="0" w:space="0" w:color="auto"/>
        <w:bottom w:val="none" w:sz="0" w:space="0" w:color="auto"/>
        <w:right w:val="none" w:sz="0" w:space="0" w:color="auto"/>
      </w:divBdr>
    </w:div>
    <w:div w:id="840506889">
      <w:bodyDiv w:val="1"/>
      <w:marLeft w:val="0"/>
      <w:marRight w:val="0"/>
      <w:marTop w:val="0"/>
      <w:marBottom w:val="0"/>
      <w:divBdr>
        <w:top w:val="none" w:sz="0" w:space="0" w:color="auto"/>
        <w:left w:val="none" w:sz="0" w:space="0" w:color="auto"/>
        <w:bottom w:val="none" w:sz="0" w:space="0" w:color="auto"/>
        <w:right w:val="none" w:sz="0" w:space="0" w:color="auto"/>
      </w:divBdr>
    </w:div>
    <w:div w:id="856770500">
      <w:bodyDiv w:val="1"/>
      <w:marLeft w:val="0"/>
      <w:marRight w:val="0"/>
      <w:marTop w:val="0"/>
      <w:marBottom w:val="0"/>
      <w:divBdr>
        <w:top w:val="none" w:sz="0" w:space="0" w:color="auto"/>
        <w:left w:val="none" w:sz="0" w:space="0" w:color="auto"/>
        <w:bottom w:val="none" w:sz="0" w:space="0" w:color="auto"/>
        <w:right w:val="none" w:sz="0" w:space="0" w:color="auto"/>
      </w:divBdr>
    </w:div>
    <w:div w:id="882594409">
      <w:bodyDiv w:val="1"/>
      <w:marLeft w:val="0"/>
      <w:marRight w:val="0"/>
      <w:marTop w:val="0"/>
      <w:marBottom w:val="0"/>
      <w:divBdr>
        <w:top w:val="none" w:sz="0" w:space="0" w:color="auto"/>
        <w:left w:val="none" w:sz="0" w:space="0" w:color="auto"/>
        <w:bottom w:val="none" w:sz="0" w:space="0" w:color="auto"/>
        <w:right w:val="none" w:sz="0" w:space="0" w:color="auto"/>
      </w:divBdr>
    </w:div>
    <w:div w:id="925965743">
      <w:bodyDiv w:val="1"/>
      <w:marLeft w:val="0"/>
      <w:marRight w:val="0"/>
      <w:marTop w:val="0"/>
      <w:marBottom w:val="0"/>
      <w:divBdr>
        <w:top w:val="none" w:sz="0" w:space="0" w:color="auto"/>
        <w:left w:val="none" w:sz="0" w:space="0" w:color="auto"/>
        <w:bottom w:val="none" w:sz="0" w:space="0" w:color="auto"/>
        <w:right w:val="none" w:sz="0" w:space="0" w:color="auto"/>
      </w:divBdr>
    </w:div>
    <w:div w:id="952173513">
      <w:bodyDiv w:val="1"/>
      <w:marLeft w:val="0"/>
      <w:marRight w:val="0"/>
      <w:marTop w:val="0"/>
      <w:marBottom w:val="0"/>
      <w:divBdr>
        <w:top w:val="none" w:sz="0" w:space="0" w:color="auto"/>
        <w:left w:val="none" w:sz="0" w:space="0" w:color="auto"/>
        <w:bottom w:val="none" w:sz="0" w:space="0" w:color="auto"/>
        <w:right w:val="none" w:sz="0" w:space="0" w:color="auto"/>
      </w:divBdr>
    </w:div>
    <w:div w:id="966085143">
      <w:bodyDiv w:val="1"/>
      <w:marLeft w:val="0"/>
      <w:marRight w:val="0"/>
      <w:marTop w:val="0"/>
      <w:marBottom w:val="0"/>
      <w:divBdr>
        <w:top w:val="none" w:sz="0" w:space="0" w:color="auto"/>
        <w:left w:val="none" w:sz="0" w:space="0" w:color="auto"/>
        <w:bottom w:val="none" w:sz="0" w:space="0" w:color="auto"/>
        <w:right w:val="none" w:sz="0" w:space="0" w:color="auto"/>
      </w:divBdr>
    </w:div>
    <w:div w:id="1045833277">
      <w:bodyDiv w:val="1"/>
      <w:marLeft w:val="0"/>
      <w:marRight w:val="0"/>
      <w:marTop w:val="0"/>
      <w:marBottom w:val="0"/>
      <w:divBdr>
        <w:top w:val="none" w:sz="0" w:space="0" w:color="auto"/>
        <w:left w:val="none" w:sz="0" w:space="0" w:color="auto"/>
        <w:bottom w:val="none" w:sz="0" w:space="0" w:color="auto"/>
        <w:right w:val="none" w:sz="0" w:space="0" w:color="auto"/>
      </w:divBdr>
    </w:div>
    <w:div w:id="1103959868">
      <w:bodyDiv w:val="1"/>
      <w:marLeft w:val="0"/>
      <w:marRight w:val="0"/>
      <w:marTop w:val="0"/>
      <w:marBottom w:val="0"/>
      <w:divBdr>
        <w:top w:val="none" w:sz="0" w:space="0" w:color="auto"/>
        <w:left w:val="none" w:sz="0" w:space="0" w:color="auto"/>
        <w:bottom w:val="none" w:sz="0" w:space="0" w:color="auto"/>
        <w:right w:val="none" w:sz="0" w:space="0" w:color="auto"/>
      </w:divBdr>
    </w:div>
    <w:div w:id="1108543366">
      <w:bodyDiv w:val="1"/>
      <w:marLeft w:val="0"/>
      <w:marRight w:val="0"/>
      <w:marTop w:val="0"/>
      <w:marBottom w:val="0"/>
      <w:divBdr>
        <w:top w:val="none" w:sz="0" w:space="0" w:color="auto"/>
        <w:left w:val="none" w:sz="0" w:space="0" w:color="auto"/>
        <w:bottom w:val="none" w:sz="0" w:space="0" w:color="auto"/>
        <w:right w:val="none" w:sz="0" w:space="0" w:color="auto"/>
      </w:divBdr>
    </w:div>
    <w:div w:id="1132869770">
      <w:bodyDiv w:val="1"/>
      <w:marLeft w:val="0"/>
      <w:marRight w:val="0"/>
      <w:marTop w:val="0"/>
      <w:marBottom w:val="0"/>
      <w:divBdr>
        <w:top w:val="none" w:sz="0" w:space="0" w:color="auto"/>
        <w:left w:val="none" w:sz="0" w:space="0" w:color="auto"/>
        <w:bottom w:val="none" w:sz="0" w:space="0" w:color="auto"/>
        <w:right w:val="none" w:sz="0" w:space="0" w:color="auto"/>
      </w:divBdr>
    </w:div>
    <w:div w:id="1152600345">
      <w:bodyDiv w:val="1"/>
      <w:marLeft w:val="0"/>
      <w:marRight w:val="0"/>
      <w:marTop w:val="0"/>
      <w:marBottom w:val="0"/>
      <w:divBdr>
        <w:top w:val="none" w:sz="0" w:space="0" w:color="auto"/>
        <w:left w:val="none" w:sz="0" w:space="0" w:color="auto"/>
        <w:bottom w:val="none" w:sz="0" w:space="0" w:color="auto"/>
        <w:right w:val="none" w:sz="0" w:space="0" w:color="auto"/>
      </w:divBdr>
    </w:div>
    <w:div w:id="1179857906">
      <w:bodyDiv w:val="1"/>
      <w:marLeft w:val="0"/>
      <w:marRight w:val="0"/>
      <w:marTop w:val="0"/>
      <w:marBottom w:val="0"/>
      <w:divBdr>
        <w:top w:val="none" w:sz="0" w:space="0" w:color="auto"/>
        <w:left w:val="none" w:sz="0" w:space="0" w:color="auto"/>
        <w:bottom w:val="none" w:sz="0" w:space="0" w:color="auto"/>
        <w:right w:val="none" w:sz="0" w:space="0" w:color="auto"/>
      </w:divBdr>
    </w:div>
    <w:div w:id="1208688329">
      <w:bodyDiv w:val="1"/>
      <w:marLeft w:val="0"/>
      <w:marRight w:val="0"/>
      <w:marTop w:val="0"/>
      <w:marBottom w:val="0"/>
      <w:divBdr>
        <w:top w:val="none" w:sz="0" w:space="0" w:color="auto"/>
        <w:left w:val="none" w:sz="0" w:space="0" w:color="auto"/>
        <w:bottom w:val="none" w:sz="0" w:space="0" w:color="auto"/>
        <w:right w:val="none" w:sz="0" w:space="0" w:color="auto"/>
      </w:divBdr>
    </w:div>
    <w:div w:id="1223712508">
      <w:bodyDiv w:val="1"/>
      <w:marLeft w:val="0"/>
      <w:marRight w:val="0"/>
      <w:marTop w:val="0"/>
      <w:marBottom w:val="0"/>
      <w:divBdr>
        <w:top w:val="none" w:sz="0" w:space="0" w:color="auto"/>
        <w:left w:val="none" w:sz="0" w:space="0" w:color="auto"/>
        <w:bottom w:val="none" w:sz="0" w:space="0" w:color="auto"/>
        <w:right w:val="none" w:sz="0" w:space="0" w:color="auto"/>
      </w:divBdr>
    </w:div>
    <w:div w:id="1244531948">
      <w:bodyDiv w:val="1"/>
      <w:marLeft w:val="0"/>
      <w:marRight w:val="0"/>
      <w:marTop w:val="0"/>
      <w:marBottom w:val="0"/>
      <w:divBdr>
        <w:top w:val="none" w:sz="0" w:space="0" w:color="auto"/>
        <w:left w:val="none" w:sz="0" w:space="0" w:color="auto"/>
        <w:bottom w:val="none" w:sz="0" w:space="0" w:color="auto"/>
        <w:right w:val="none" w:sz="0" w:space="0" w:color="auto"/>
      </w:divBdr>
    </w:div>
    <w:div w:id="1261647562">
      <w:bodyDiv w:val="1"/>
      <w:marLeft w:val="0"/>
      <w:marRight w:val="0"/>
      <w:marTop w:val="0"/>
      <w:marBottom w:val="0"/>
      <w:divBdr>
        <w:top w:val="none" w:sz="0" w:space="0" w:color="auto"/>
        <w:left w:val="none" w:sz="0" w:space="0" w:color="auto"/>
        <w:bottom w:val="none" w:sz="0" w:space="0" w:color="auto"/>
        <w:right w:val="none" w:sz="0" w:space="0" w:color="auto"/>
      </w:divBdr>
    </w:div>
    <w:div w:id="1280259677">
      <w:bodyDiv w:val="1"/>
      <w:marLeft w:val="0"/>
      <w:marRight w:val="0"/>
      <w:marTop w:val="0"/>
      <w:marBottom w:val="0"/>
      <w:divBdr>
        <w:top w:val="none" w:sz="0" w:space="0" w:color="auto"/>
        <w:left w:val="none" w:sz="0" w:space="0" w:color="auto"/>
        <w:bottom w:val="none" w:sz="0" w:space="0" w:color="auto"/>
        <w:right w:val="none" w:sz="0" w:space="0" w:color="auto"/>
      </w:divBdr>
    </w:div>
    <w:div w:id="1297834307">
      <w:bodyDiv w:val="1"/>
      <w:marLeft w:val="0"/>
      <w:marRight w:val="0"/>
      <w:marTop w:val="0"/>
      <w:marBottom w:val="0"/>
      <w:divBdr>
        <w:top w:val="none" w:sz="0" w:space="0" w:color="auto"/>
        <w:left w:val="none" w:sz="0" w:space="0" w:color="auto"/>
        <w:bottom w:val="none" w:sz="0" w:space="0" w:color="auto"/>
        <w:right w:val="none" w:sz="0" w:space="0" w:color="auto"/>
      </w:divBdr>
    </w:div>
    <w:div w:id="1374185923">
      <w:bodyDiv w:val="1"/>
      <w:marLeft w:val="0"/>
      <w:marRight w:val="0"/>
      <w:marTop w:val="0"/>
      <w:marBottom w:val="0"/>
      <w:divBdr>
        <w:top w:val="none" w:sz="0" w:space="0" w:color="auto"/>
        <w:left w:val="none" w:sz="0" w:space="0" w:color="auto"/>
        <w:bottom w:val="none" w:sz="0" w:space="0" w:color="auto"/>
        <w:right w:val="none" w:sz="0" w:space="0" w:color="auto"/>
      </w:divBdr>
    </w:div>
    <w:div w:id="1383404393">
      <w:bodyDiv w:val="1"/>
      <w:marLeft w:val="0"/>
      <w:marRight w:val="0"/>
      <w:marTop w:val="0"/>
      <w:marBottom w:val="0"/>
      <w:divBdr>
        <w:top w:val="none" w:sz="0" w:space="0" w:color="auto"/>
        <w:left w:val="none" w:sz="0" w:space="0" w:color="auto"/>
        <w:bottom w:val="none" w:sz="0" w:space="0" w:color="auto"/>
        <w:right w:val="none" w:sz="0" w:space="0" w:color="auto"/>
      </w:divBdr>
    </w:div>
    <w:div w:id="1422486316">
      <w:bodyDiv w:val="1"/>
      <w:marLeft w:val="0"/>
      <w:marRight w:val="0"/>
      <w:marTop w:val="0"/>
      <w:marBottom w:val="0"/>
      <w:divBdr>
        <w:top w:val="none" w:sz="0" w:space="0" w:color="auto"/>
        <w:left w:val="none" w:sz="0" w:space="0" w:color="auto"/>
        <w:bottom w:val="none" w:sz="0" w:space="0" w:color="auto"/>
        <w:right w:val="none" w:sz="0" w:space="0" w:color="auto"/>
      </w:divBdr>
    </w:div>
    <w:div w:id="1436442633">
      <w:bodyDiv w:val="1"/>
      <w:marLeft w:val="0"/>
      <w:marRight w:val="0"/>
      <w:marTop w:val="0"/>
      <w:marBottom w:val="0"/>
      <w:divBdr>
        <w:top w:val="none" w:sz="0" w:space="0" w:color="auto"/>
        <w:left w:val="none" w:sz="0" w:space="0" w:color="auto"/>
        <w:bottom w:val="none" w:sz="0" w:space="0" w:color="auto"/>
        <w:right w:val="none" w:sz="0" w:space="0" w:color="auto"/>
      </w:divBdr>
    </w:div>
    <w:div w:id="1441072405">
      <w:bodyDiv w:val="1"/>
      <w:marLeft w:val="0"/>
      <w:marRight w:val="0"/>
      <w:marTop w:val="0"/>
      <w:marBottom w:val="0"/>
      <w:divBdr>
        <w:top w:val="none" w:sz="0" w:space="0" w:color="auto"/>
        <w:left w:val="none" w:sz="0" w:space="0" w:color="auto"/>
        <w:bottom w:val="none" w:sz="0" w:space="0" w:color="auto"/>
        <w:right w:val="none" w:sz="0" w:space="0" w:color="auto"/>
      </w:divBdr>
    </w:div>
    <w:div w:id="1470710638">
      <w:bodyDiv w:val="1"/>
      <w:marLeft w:val="0"/>
      <w:marRight w:val="0"/>
      <w:marTop w:val="0"/>
      <w:marBottom w:val="0"/>
      <w:divBdr>
        <w:top w:val="none" w:sz="0" w:space="0" w:color="auto"/>
        <w:left w:val="none" w:sz="0" w:space="0" w:color="auto"/>
        <w:bottom w:val="none" w:sz="0" w:space="0" w:color="auto"/>
        <w:right w:val="none" w:sz="0" w:space="0" w:color="auto"/>
      </w:divBdr>
    </w:div>
    <w:div w:id="1498035719">
      <w:bodyDiv w:val="1"/>
      <w:marLeft w:val="0"/>
      <w:marRight w:val="0"/>
      <w:marTop w:val="0"/>
      <w:marBottom w:val="0"/>
      <w:divBdr>
        <w:top w:val="none" w:sz="0" w:space="0" w:color="auto"/>
        <w:left w:val="none" w:sz="0" w:space="0" w:color="auto"/>
        <w:bottom w:val="none" w:sz="0" w:space="0" w:color="auto"/>
        <w:right w:val="none" w:sz="0" w:space="0" w:color="auto"/>
      </w:divBdr>
    </w:div>
    <w:div w:id="1519464466">
      <w:bodyDiv w:val="1"/>
      <w:marLeft w:val="0"/>
      <w:marRight w:val="0"/>
      <w:marTop w:val="0"/>
      <w:marBottom w:val="0"/>
      <w:divBdr>
        <w:top w:val="none" w:sz="0" w:space="0" w:color="auto"/>
        <w:left w:val="none" w:sz="0" w:space="0" w:color="auto"/>
        <w:bottom w:val="none" w:sz="0" w:space="0" w:color="auto"/>
        <w:right w:val="none" w:sz="0" w:space="0" w:color="auto"/>
      </w:divBdr>
    </w:div>
    <w:div w:id="1595702366">
      <w:bodyDiv w:val="1"/>
      <w:marLeft w:val="0"/>
      <w:marRight w:val="0"/>
      <w:marTop w:val="0"/>
      <w:marBottom w:val="0"/>
      <w:divBdr>
        <w:top w:val="none" w:sz="0" w:space="0" w:color="auto"/>
        <w:left w:val="none" w:sz="0" w:space="0" w:color="auto"/>
        <w:bottom w:val="none" w:sz="0" w:space="0" w:color="auto"/>
        <w:right w:val="none" w:sz="0" w:space="0" w:color="auto"/>
      </w:divBdr>
    </w:div>
    <w:div w:id="1634600174">
      <w:bodyDiv w:val="1"/>
      <w:marLeft w:val="0"/>
      <w:marRight w:val="0"/>
      <w:marTop w:val="0"/>
      <w:marBottom w:val="0"/>
      <w:divBdr>
        <w:top w:val="none" w:sz="0" w:space="0" w:color="auto"/>
        <w:left w:val="none" w:sz="0" w:space="0" w:color="auto"/>
        <w:bottom w:val="none" w:sz="0" w:space="0" w:color="auto"/>
        <w:right w:val="none" w:sz="0" w:space="0" w:color="auto"/>
      </w:divBdr>
    </w:div>
    <w:div w:id="1647278428">
      <w:bodyDiv w:val="1"/>
      <w:marLeft w:val="0"/>
      <w:marRight w:val="0"/>
      <w:marTop w:val="0"/>
      <w:marBottom w:val="0"/>
      <w:divBdr>
        <w:top w:val="none" w:sz="0" w:space="0" w:color="auto"/>
        <w:left w:val="none" w:sz="0" w:space="0" w:color="auto"/>
        <w:bottom w:val="none" w:sz="0" w:space="0" w:color="auto"/>
        <w:right w:val="none" w:sz="0" w:space="0" w:color="auto"/>
      </w:divBdr>
    </w:div>
    <w:div w:id="1662000658">
      <w:bodyDiv w:val="1"/>
      <w:marLeft w:val="0"/>
      <w:marRight w:val="0"/>
      <w:marTop w:val="0"/>
      <w:marBottom w:val="0"/>
      <w:divBdr>
        <w:top w:val="none" w:sz="0" w:space="0" w:color="auto"/>
        <w:left w:val="none" w:sz="0" w:space="0" w:color="auto"/>
        <w:bottom w:val="none" w:sz="0" w:space="0" w:color="auto"/>
        <w:right w:val="none" w:sz="0" w:space="0" w:color="auto"/>
      </w:divBdr>
    </w:div>
    <w:div w:id="1679575602">
      <w:bodyDiv w:val="1"/>
      <w:marLeft w:val="0"/>
      <w:marRight w:val="0"/>
      <w:marTop w:val="0"/>
      <w:marBottom w:val="0"/>
      <w:divBdr>
        <w:top w:val="none" w:sz="0" w:space="0" w:color="auto"/>
        <w:left w:val="none" w:sz="0" w:space="0" w:color="auto"/>
        <w:bottom w:val="none" w:sz="0" w:space="0" w:color="auto"/>
        <w:right w:val="none" w:sz="0" w:space="0" w:color="auto"/>
      </w:divBdr>
    </w:div>
    <w:div w:id="1714234238">
      <w:bodyDiv w:val="1"/>
      <w:marLeft w:val="0"/>
      <w:marRight w:val="0"/>
      <w:marTop w:val="0"/>
      <w:marBottom w:val="0"/>
      <w:divBdr>
        <w:top w:val="none" w:sz="0" w:space="0" w:color="auto"/>
        <w:left w:val="none" w:sz="0" w:space="0" w:color="auto"/>
        <w:bottom w:val="none" w:sz="0" w:space="0" w:color="auto"/>
        <w:right w:val="none" w:sz="0" w:space="0" w:color="auto"/>
      </w:divBdr>
    </w:div>
    <w:div w:id="1773670028">
      <w:bodyDiv w:val="1"/>
      <w:marLeft w:val="0"/>
      <w:marRight w:val="0"/>
      <w:marTop w:val="0"/>
      <w:marBottom w:val="0"/>
      <w:divBdr>
        <w:top w:val="none" w:sz="0" w:space="0" w:color="auto"/>
        <w:left w:val="none" w:sz="0" w:space="0" w:color="auto"/>
        <w:bottom w:val="none" w:sz="0" w:space="0" w:color="auto"/>
        <w:right w:val="none" w:sz="0" w:space="0" w:color="auto"/>
      </w:divBdr>
    </w:div>
    <w:div w:id="1828132289">
      <w:bodyDiv w:val="1"/>
      <w:marLeft w:val="0"/>
      <w:marRight w:val="0"/>
      <w:marTop w:val="0"/>
      <w:marBottom w:val="0"/>
      <w:divBdr>
        <w:top w:val="none" w:sz="0" w:space="0" w:color="auto"/>
        <w:left w:val="none" w:sz="0" w:space="0" w:color="auto"/>
        <w:bottom w:val="none" w:sz="0" w:space="0" w:color="auto"/>
        <w:right w:val="none" w:sz="0" w:space="0" w:color="auto"/>
      </w:divBdr>
    </w:div>
    <w:div w:id="1864785671">
      <w:bodyDiv w:val="1"/>
      <w:marLeft w:val="0"/>
      <w:marRight w:val="0"/>
      <w:marTop w:val="0"/>
      <w:marBottom w:val="0"/>
      <w:divBdr>
        <w:top w:val="none" w:sz="0" w:space="0" w:color="auto"/>
        <w:left w:val="none" w:sz="0" w:space="0" w:color="auto"/>
        <w:bottom w:val="none" w:sz="0" w:space="0" w:color="auto"/>
        <w:right w:val="none" w:sz="0" w:space="0" w:color="auto"/>
      </w:divBdr>
    </w:div>
    <w:div w:id="1874608429">
      <w:bodyDiv w:val="1"/>
      <w:marLeft w:val="0"/>
      <w:marRight w:val="0"/>
      <w:marTop w:val="0"/>
      <w:marBottom w:val="0"/>
      <w:divBdr>
        <w:top w:val="none" w:sz="0" w:space="0" w:color="auto"/>
        <w:left w:val="none" w:sz="0" w:space="0" w:color="auto"/>
        <w:bottom w:val="none" w:sz="0" w:space="0" w:color="auto"/>
        <w:right w:val="none" w:sz="0" w:space="0" w:color="auto"/>
      </w:divBdr>
    </w:div>
    <w:div w:id="1877692779">
      <w:bodyDiv w:val="1"/>
      <w:marLeft w:val="0"/>
      <w:marRight w:val="0"/>
      <w:marTop w:val="0"/>
      <w:marBottom w:val="0"/>
      <w:divBdr>
        <w:top w:val="none" w:sz="0" w:space="0" w:color="auto"/>
        <w:left w:val="none" w:sz="0" w:space="0" w:color="auto"/>
        <w:bottom w:val="none" w:sz="0" w:space="0" w:color="auto"/>
        <w:right w:val="none" w:sz="0" w:space="0" w:color="auto"/>
      </w:divBdr>
    </w:div>
    <w:div w:id="1897664390">
      <w:bodyDiv w:val="1"/>
      <w:marLeft w:val="0"/>
      <w:marRight w:val="0"/>
      <w:marTop w:val="0"/>
      <w:marBottom w:val="0"/>
      <w:divBdr>
        <w:top w:val="none" w:sz="0" w:space="0" w:color="auto"/>
        <w:left w:val="none" w:sz="0" w:space="0" w:color="auto"/>
        <w:bottom w:val="none" w:sz="0" w:space="0" w:color="auto"/>
        <w:right w:val="none" w:sz="0" w:space="0" w:color="auto"/>
      </w:divBdr>
    </w:div>
    <w:div w:id="1912301674">
      <w:bodyDiv w:val="1"/>
      <w:marLeft w:val="0"/>
      <w:marRight w:val="0"/>
      <w:marTop w:val="0"/>
      <w:marBottom w:val="0"/>
      <w:divBdr>
        <w:top w:val="none" w:sz="0" w:space="0" w:color="auto"/>
        <w:left w:val="none" w:sz="0" w:space="0" w:color="auto"/>
        <w:bottom w:val="none" w:sz="0" w:space="0" w:color="auto"/>
        <w:right w:val="none" w:sz="0" w:space="0" w:color="auto"/>
      </w:divBdr>
    </w:div>
    <w:div w:id="1920871202">
      <w:bodyDiv w:val="1"/>
      <w:marLeft w:val="0"/>
      <w:marRight w:val="0"/>
      <w:marTop w:val="0"/>
      <w:marBottom w:val="0"/>
      <w:divBdr>
        <w:top w:val="none" w:sz="0" w:space="0" w:color="auto"/>
        <w:left w:val="none" w:sz="0" w:space="0" w:color="auto"/>
        <w:bottom w:val="none" w:sz="0" w:space="0" w:color="auto"/>
        <w:right w:val="none" w:sz="0" w:space="0" w:color="auto"/>
      </w:divBdr>
    </w:div>
    <w:div w:id="1939946674">
      <w:bodyDiv w:val="1"/>
      <w:marLeft w:val="0"/>
      <w:marRight w:val="0"/>
      <w:marTop w:val="0"/>
      <w:marBottom w:val="0"/>
      <w:divBdr>
        <w:top w:val="none" w:sz="0" w:space="0" w:color="auto"/>
        <w:left w:val="none" w:sz="0" w:space="0" w:color="auto"/>
        <w:bottom w:val="none" w:sz="0" w:space="0" w:color="auto"/>
        <w:right w:val="none" w:sz="0" w:space="0" w:color="auto"/>
      </w:divBdr>
    </w:div>
    <w:div w:id="2012566630">
      <w:bodyDiv w:val="1"/>
      <w:marLeft w:val="0"/>
      <w:marRight w:val="0"/>
      <w:marTop w:val="0"/>
      <w:marBottom w:val="0"/>
      <w:divBdr>
        <w:top w:val="none" w:sz="0" w:space="0" w:color="auto"/>
        <w:left w:val="none" w:sz="0" w:space="0" w:color="auto"/>
        <w:bottom w:val="none" w:sz="0" w:space="0" w:color="auto"/>
        <w:right w:val="none" w:sz="0" w:space="0" w:color="auto"/>
      </w:divBdr>
    </w:div>
    <w:div w:id="2020501333">
      <w:bodyDiv w:val="1"/>
      <w:marLeft w:val="0"/>
      <w:marRight w:val="0"/>
      <w:marTop w:val="0"/>
      <w:marBottom w:val="0"/>
      <w:divBdr>
        <w:top w:val="none" w:sz="0" w:space="0" w:color="auto"/>
        <w:left w:val="none" w:sz="0" w:space="0" w:color="auto"/>
        <w:bottom w:val="none" w:sz="0" w:space="0" w:color="auto"/>
        <w:right w:val="none" w:sz="0" w:space="0" w:color="auto"/>
      </w:divBdr>
    </w:div>
    <w:div w:id="2024434728">
      <w:bodyDiv w:val="1"/>
      <w:marLeft w:val="0"/>
      <w:marRight w:val="0"/>
      <w:marTop w:val="0"/>
      <w:marBottom w:val="0"/>
      <w:divBdr>
        <w:top w:val="none" w:sz="0" w:space="0" w:color="auto"/>
        <w:left w:val="none" w:sz="0" w:space="0" w:color="auto"/>
        <w:bottom w:val="none" w:sz="0" w:space="0" w:color="auto"/>
        <w:right w:val="none" w:sz="0" w:space="0" w:color="auto"/>
      </w:divBdr>
    </w:div>
    <w:div w:id="2024822524">
      <w:bodyDiv w:val="1"/>
      <w:marLeft w:val="0"/>
      <w:marRight w:val="0"/>
      <w:marTop w:val="0"/>
      <w:marBottom w:val="0"/>
      <w:divBdr>
        <w:top w:val="none" w:sz="0" w:space="0" w:color="auto"/>
        <w:left w:val="none" w:sz="0" w:space="0" w:color="auto"/>
        <w:bottom w:val="none" w:sz="0" w:space="0" w:color="auto"/>
        <w:right w:val="none" w:sz="0" w:space="0" w:color="auto"/>
      </w:divBdr>
    </w:div>
    <w:div w:id="2025666805">
      <w:bodyDiv w:val="1"/>
      <w:marLeft w:val="0"/>
      <w:marRight w:val="0"/>
      <w:marTop w:val="0"/>
      <w:marBottom w:val="0"/>
      <w:divBdr>
        <w:top w:val="none" w:sz="0" w:space="0" w:color="auto"/>
        <w:left w:val="none" w:sz="0" w:space="0" w:color="auto"/>
        <w:bottom w:val="none" w:sz="0" w:space="0" w:color="auto"/>
        <w:right w:val="none" w:sz="0" w:space="0" w:color="auto"/>
      </w:divBdr>
    </w:div>
    <w:div w:id="2050950034">
      <w:bodyDiv w:val="1"/>
      <w:marLeft w:val="0"/>
      <w:marRight w:val="0"/>
      <w:marTop w:val="0"/>
      <w:marBottom w:val="0"/>
      <w:divBdr>
        <w:top w:val="none" w:sz="0" w:space="0" w:color="auto"/>
        <w:left w:val="none" w:sz="0" w:space="0" w:color="auto"/>
        <w:bottom w:val="none" w:sz="0" w:space="0" w:color="auto"/>
        <w:right w:val="none" w:sz="0" w:space="0" w:color="auto"/>
      </w:divBdr>
    </w:div>
    <w:div w:id="2063675830">
      <w:bodyDiv w:val="1"/>
      <w:marLeft w:val="0"/>
      <w:marRight w:val="0"/>
      <w:marTop w:val="0"/>
      <w:marBottom w:val="0"/>
      <w:divBdr>
        <w:top w:val="none" w:sz="0" w:space="0" w:color="auto"/>
        <w:left w:val="none" w:sz="0" w:space="0" w:color="auto"/>
        <w:bottom w:val="none" w:sz="0" w:space="0" w:color="auto"/>
        <w:right w:val="none" w:sz="0" w:space="0" w:color="auto"/>
      </w:divBdr>
    </w:div>
    <w:div w:id="2067297880">
      <w:bodyDiv w:val="1"/>
      <w:marLeft w:val="0"/>
      <w:marRight w:val="0"/>
      <w:marTop w:val="0"/>
      <w:marBottom w:val="0"/>
      <w:divBdr>
        <w:top w:val="none" w:sz="0" w:space="0" w:color="auto"/>
        <w:left w:val="none" w:sz="0" w:space="0" w:color="auto"/>
        <w:bottom w:val="none" w:sz="0" w:space="0" w:color="auto"/>
        <w:right w:val="none" w:sz="0" w:space="0" w:color="auto"/>
      </w:divBdr>
    </w:div>
    <w:div w:id="2130005784">
      <w:bodyDiv w:val="1"/>
      <w:marLeft w:val="0"/>
      <w:marRight w:val="0"/>
      <w:marTop w:val="0"/>
      <w:marBottom w:val="0"/>
      <w:divBdr>
        <w:top w:val="none" w:sz="0" w:space="0" w:color="auto"/>
        <w:left w:val="none" w:sz="0" w:space="0" w:color="auto"/>
        <w:bottom w:val="none" w:sz="0" w:space="0" w:color="auto"/>
        <w:right w:val="none" w:sz="0" w:space="0" w:color="auto"/>
      </w:divBdr>
    </w:div>
    <w:div w:id="2138453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BC8C9-B42E-4F21-AD5A-E83D4EB3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5079</Words>
  <Characters>28953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2019-10-08T18:00:00Z</dcterms:created>
  <dcterms:modified xsi:type="dcterms:W3CDTF">2019-10-22T15:33:00Z</dcterms:modified>
</cp:coreProperties>
</file>