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D8EC6" w14:textId="34E0053F" w:rsidR="0020203D" w:rsidRPr="00FF69A4" w:rsidRDefault="0020203D" w:rsidP="00B25A2A">
      <w:pPr>
        <w:spacing w:after="0" w:line="360" w:lineRule="auto"/>
        <w:rPr>
          <w:rFonts w:ascii="Arial" w:eastAsia="Arial" w:hAnsi="Arial" w:cs="Arial"/>
          <w:color w:val="222222"/>
          <w:sz w:val="24"/>
          <w:szCs w:val="24"/>
        </w:rPr>
      </w:pPr>
      <w:r w:rsidRPr="00FF69A4">
        <w:rPr>
          <w:rFonts w:ascii="Arial" w:eastAsia="Arial" w:hAnsi="Arial" w:cs="Arial"/>
          <w:color w:val="222222"/>
          <w:sz w:val="24"/>
          <w:szCs w:val="24"/>
        </w:rPr>
        <w:t>August 14</w:t>
      </w:r>
      <w:r w:rsidRPr="00FF69A4">
        <w:rPr>
          <w:rFonts w:ascii="Arial" w:eastAsia="Arial" w:hAnsi="Arial" w:cs="Arial"/>
          <w:color w:val="222222"/>
          <w:sz w:val="24"/>
          <w:szCs w:val="24"/>
          <w:vertAlign w:val="superscript"/>
        </w:rPr>
        <w:t>th</w:t>
      </w:r>
      <w:r w:rsidRPr="00FF69A4">
        <w:rPr>
          <w:rFonts w:ascii="Arial" w:eastAsia="Arial" w:hAnsi="Arial" w:cs="Arial"/>
          <w:color w:val="222222"/>
          <w:sz w:val="24"/>
          <w:szCs w:val="24"/>
        </w:rPr>
        <w:t>, 2019</w:t>
      </w:r>
    </w:p>
    <w:p w14:paraId="2115263E" w14:textId="79F3FA5A" w:rsidR="0020203D" w:rsidRPr="00FF69A4" w:rsidRDefault="0020203D" w:rsidP="00B25A2A">
      <w:pPr>
        <w:spacing w:after="0" w:line="360" w:lineRule="auto"/>
        <w:rPr>
          <w:rFonts w:ascii="Arial" w:eastAsia="Arial" w:hAnsi="Arial" w:cs="Arial"/>
          <w:color w:val="222222"/>
          <w:sz w:val="24"/>
          <w:szCs w:val="24"/>
        </w:rPr>
      </w:pPr>
    </w:p>
    <w:p w14:paraId="1FD856EB" w14:textId="77777777" w:rsidR="00B25A2A" w:rsidRPr="00FF69A4" w:rsidRDefault="00B25A2A" w:rsidP="00B25A2A">
      <w:pPr>
        <w:spacing w:after="0" w:line="360" w:lineRule="auto"/>
        <w:rPr>
          <w:rFonts w:ascii="Arial" w:eastAsia="Arial" w:hAnsi="Arial" w:cs="Arial"/>
          <w:color w:val="222222"/>
          <w:sz w:val="24"/>
          <w:szCs w:val="24"/>
        </w:rPr>
      </w:pPr>
    </w:p>
    <w:p w14:paraId="7BF84F80" w14:textId="5B15E005" w:rsidR="00B25A2A" w:rsidRPr="00FF69A4" w:rsidRDefault="0020203D" w:rsidP="00B25A2A">
      <w:pPr>
        <w:spacing w:after="0" w:line="360" w:lineRule="auto"/>
        <w:rPr>
          <w:rFonts w:ascii="Arial" w:eastAsia="Arial" w:hAnsi="Arial" w:cs="Arial"/>
          <w:color w:val="222222"/>
          <w:sz w:val="24"/>
          <w:szCs w:val="24"/>
        </w:rPr>
      </w:pPr>
      <w:r w:rsidRPr="00FF69A4">
        <w:rPr>
          <w:rFonts w:ascii="Arial" w:eastAsia="Arial" w:hAnsi="Arial" w:cs="Arial"/>
          <w:color w:val="222222"/>
          <w:sz w:val="24"/>
          <w:szCs w:val="24"/>
        </w:rPr>
        <w:t xml:space="preserve">Dear Dr. </w:t>
      </w:r>
      <w:proofErr w:type="spellStart"/>
      <w:r w:rsidRPr="00FF69A4">
        <w:rPr>
          <w:rFonts w:ascii="Arial" w:eastAsia="Arial" w:hAnsi="Arial" w:cs="Arial"/>
          <w:color w:val="222222"/>
          <w:sz w:val="24"/>
          <w:szCs w:val="24"/>
        </w:rPr>
        <w:t>DSouza</w:t>
      </w:r>
      <w:proofErr w:type="spellEnd"/>
      <w:r w:rsidRPr="00FF69A4">
        <w:rPr>
          <w:rFonts w:ascii="Arial" w:eastAsia="Arial" w:hAnsi="Arial" w:cs="Arial"/>
          <w:color w:val="222222"/>
          <w:sz w:val="24"/>
          <w:szCs w:val="24"/>
        </w:rPr>
        <w:t>.</w:t>
      </w:r>
    </w:p>
    <w:p w14:paraId="40123D88" w14:textId="77777777" w:rsidR="0020203D" w:rsidRPr="00FF69A4" w:rsidRDefault="0020203D" w:rsidP="00B25A2A">
      <w:pPr>
        <w:spacing w:after="0" w:line="360" w:lineRule="auto"/>
        <w:rPr>
          <w:rFonts w:ascii="Arial" w:eastAsia="Arial" w:hAnsi="Arial" w:cs="Arial"/>
          <w:color w:val="222222"/>
          <w:sz w:val="24"/>
          <w:szCs w:val="24"/>
        </w:rPr>
      </w:pPr>
    </w:p>
    <w:p w14:paraId="559352BF" w14:textId="000ECF93" w:rsidR="0020203D" w:rsidRPr="00FF69A4" w:rsidRDefault="0020203D" w:rsidP="00B25A2A">
      <w:pPr>
        <w:spacing w:after="0" w:line="360" w:lineRule="auto"/>
        <w:rPr>
          <w:rFonts w:ascii="Arial" w:eastAsia="Arial" w:hAnsi="Arial" w:cs="Arial"/>
          <w:color w:val="222222"/>
          <w:sz w:val="24"/>
          <w:szCs w:val="24"/>
        </w:rPr>
      </w:pPr>
      <w:r w:rsidRPr="00FF69A4">
        <w:rPr>
          <w:rFonts w:ascii="Arial" w:eastAsia="Arial" w:hAnsi="Arial" w:cs="Arial"/>
          <w:color w:val="222222"/>
          <w:sz w:val="24"/>
          <w:szCs w:val="24"/>
        </w:rPr>
        <w:t>We would like to thank you for your edits and comments in our manuscript.</w:t>
      </w:r>
    </w:p>
    <w:p w14:paraId="533DE76F" w14:textId="77777777" w:rsidR="00B25A2A" w:rsidRPr="00FF69A4" w:rsidRDefault="00B25A2A" w:rsidP="00B25A2A">
      <w:pPr>
        <w:spacing w:after="0" w:line="360" w:lineRule="auto"/>
        <w:rPr>
          <w:rFonts w:ascii="Arial" w:eastAsia="Arial" w:hAnsi="Arial" w:cs="Arial"/>
          <w:color w:val="222222"/>
          <w:sz w:val="24"/>
          <w:szCs w:val="24"/>
        </w:rPr>
      </w:pPr>
    </w:p>
    <w:p w14:paraId="62BDABFF" w14:textId="08E46D8A" w:rsidR="0020203D" w:rsidRPr="00FF69A4" w:rsidRDefault="0020203D" w:rsidP="00B25A2A">
      <w:pPr>
        <w:spacing w:after="0" w:line="360" w:lineRule="auto"/>
        <w:rPr>
          <w:rFonts w:ascii="Arial" w:hAnsi="Arial" w:cs="Arial"/>
          <w:sz w:val="24"/>
          <w:szCs w:val="24"/>
        </w:rPr>
      </w:pPr>
      <w:r w:rsidRPr="00FF69A4">
        <w:rPr>
          <w:rFonts w:ascii="Arial" w:hAnsi="Arial" w:cs="Arial"/>
          <w:sz w:val="24"/>
          <w:szCs w:val="24"/>
        </w:rPr>
        <w:t>Please see below the responses to each of the editorial comments, individually.</w:t>
      </w:r>
    </w:p>
    <w:p w14:paraId="3E4AEA93" w14:textId="77777777" w:rsidR="00B25A2A" w:rsidRPr="00FF69A4" w:rsidRDefault="00B25A2A" w:rsidP="00B25A2A">
      <w:pPr>
        <w:spacing w:after="0" w:line="360" w:lineRule="auto"/>
        <w:rPr>
          <w:rFonts w:ascii="Arial" w:hAnsi="Arial" w:cs="Arial"/>
          <w:sz w:val="24"/>
          <w:szCs w:val="24"/>
        </w:rPr>
      </w:pPr>
    </w:p>
    <w:p w14:paraId="56F121BA" w14:textId="77777777" w:rsidR="0020203D" w:rsidRPr="00FF69A4" w:rsidRDefault="0020203D" w:rsidP="00B25A2A">
      <w:pPr>
        <w:pStyle w:val="ListParagraph"/>
        <w:numPr>
          <w:ilvl w:val="0"/>
          <w:numId w:val="6"/>
        </w:numPr>
        <w:spacing w:line="360" w:lineRule="auto"/>
        <w:ind w:left="360"/>
        <w:rPr>
          <w:rFonts w:ascii="Arial" w:hAnsi="Arial" w:cs="Arial"/>
        </w:rPr>
      </w:pPr>
      <w:r w:rsidRPr="00FF69A4">
        <w:rPr>
          <w:rFonts w:ascii="Arial" w:hAnsi="Arial" w:cs="Arial"/>
        </w:rPr>
        <w:t>Regarding availability of the animals at the time of filming:</w:t>
      </w:r>
    </w:p>
    <w:p w14:paraId="02FC44C0" w14:textId="61A375F5" w:rsidR="0020203D" w:rsidRPr="00FF69A4" w:rsidRDefault="0020203D" w:rsidP="00B25A2A">
      <w:pPr>
        <w:pStyle w:val="ListParagraph"/>
        <w:spacing w:line="360" w:lineRule="auto"/>
        <w:ind w:left="360"/>
        <w:rPr>
          <w:rFonts w:ascii="Arial" w:hAnsi="Arial" w:cs="Arial"/>
          <w:b/>
        </w:rPr>
      </w:pPr>
      <w:r w:rsidRPr="00FF69A4">
        <w:rPr>
          <w:rFonts w:ascii="Arial" w:hAnsi="Arial" w:cs="Arial"/>
          <w:b/>
        </w:rPr>
        <w:t>We confirm that the animals will be available at the time of filming; however, we prefer to limit the filming area to the chamber and recording devices.</w:t>
      </w:r>
    </w:p>
    <w:p w14:paraId="22E62B0E" w14:textId="77777777" w:rsidR="0020203D" w:rsidRPr="00FF69A4" w:rsidRDefault="0020203D" w:rsidP="00B25A2A">
      <w:pPr>
        <w:pStyle w:val="ListParagraph"/>
        <w:spacing w:line="360" w:lineRule="auto"/>
        <w:ind w:left="360"/>
        <w:rPr>
          <w:rFonts w:ascii="Arial" w:hAnsi="Arial" w:cs="Arial"/>
        </w:rPr>
      </w:pPr>
    </w:p>
    <w:p w14:paraId="78E204CF" w14:textId="77777777" w:rsidR="0020203D" w:rsidRPr="00FF69A4" w:rsidRDefault="0020203D" w:rsidP="00B25A2A">
      <w:pPr>
        <w:pStyle w:val="ListParagraph"/>
        <w:numPr>
          <w:ilvl w:val="0"/>
          <w:numId w:val="4"/>
        </w:numPr>
        <w:spacing w:line="360" w:lineRule="auto"/>
        <w:ind w:left="360"/>
        <w:rPr>
          <w:rFonts w:ascii="Arial" w:hAnsi="Arial" w:cs="Arial"/>
        </w:rPr>
      </w:pPr>
      <w:r w:rsidRPr="00FF69A4">
        <w:rPr>
          <w:rFonts w:ascii="Arial" w:hAnsi="Arial" w:cs="Arial"/>
        </w:rPr>
        <w:t>Regarding animal preparation:</w:t>
      </w:r>
    </w:p>
    <w:p w14:paraId="730E7F7E" w14:textId="3EA0BFD9" w:rsidR="0020203D" w:rsidRPr="00FF69A4" w:rsidRDefault="0020203D" w:rsidP="00B25A2A">
      <w:pPr>
        <w:pStyle w:val="ListParagraph"/>
        <w:spacing w:line="360" w:lineRule="auto"/>
        <w:ind w:left="360"/>
        <w:rPr>
          <w:rFonts w:ascii="Arial" w:hAnsi="Arial" w:cs="Arial"/>
          <w:b/>
        </w:rPr>
      </w:pPr>
      <w:r w:rsidRPr="00FF69A4">
        <w:rPr>
          <w:rFonts w:ascii="Arial" w:hAnsi="Arial" w:cs="Arial"/>
          <w:b/>
        </w:rPr>
        <w:t>We intentionally stayed away from describing general surgery techniques and anesthesia proc</w:t>
      </w:r>
      <w:bookmarkStart w:id="0" w:name="_GoBack"/>
      <w:bookmarkEnd w:id="0"/>
      <w:r w:rsidRPr="00FF69A4">
        <w:rPr>
          <w:rFonts w:ascii="Arial" w:hAnsi="Arial" w:cs="Arial"/>
          <w:b/>
        </w:rPr>
        <w:t xml:space="preserve">edure, animal handling, </w:t>
      </w:r>
      <w:r w:rsidR="00042AEA" w:rsidRPr="00FF69A4">
        <w:rPr>
          <w:rFonts w:ascii="Arial" w:hAnsi="Arial" w:cs="Arial"/>
          <w:b/>
        </w:rPr>
        <w:t xml:space="preserve">and </w:t>
      </w:r>
      <w:r w:rsidRPr="00FF69A4">
        <w:rPr>
          <w:rFonts w:ascii="Arial" w:hAnsi="Arial" w:cs="Arial"/>
          <w:b/>
        </w:rPr>
        <w:t>data processing. This is due to the fact that each lab might do their own way of preparation and recording in their own experimental species. The goal of the paper is to give a universal solution for injection into the brain, with the same system that people use for their recording. This is in line with the reviewer's comment as well to keep it general.</w:t>
      </w:r>
    </w:p>
    <w:p w14:paraId="0E3DF997" w14:textId="77777777" w:rsidR="0020203D" w:rsidRPr="00FF69A4" w:rsidRDefault="0020203D" w:rsidP="00B25A2A">
      <w:pPr>
        <w:pStyle w:val="ListParagraph"/>
        <w:spacing w:line="360" w:lineRule="auto"/>
        <w:rPr>
          <w:rFonts w:ascii="Arial" w:hAnsi="Arial" w:cs="Arial"/>
        </w:rPr>
      </w:pPr>
    </w:p>
    <w:p w14:paraId="7A9CD039" w14:textId="527CF3F8" w:rsidR="0020203D" w:rsidRPr="00FF69A4" w:rsidRDefault="0020203D" w:rsidP="00B25A2A">
      <w:pPr>
        <w:pStyle w:val="ListParagraph"/>
        <w:numPr>
          <w:ilvl w:val="0"/>
          <w:numId w:val="4"/>
        </w:numPr>
        <w:spacing w:line="360" w:lineRule="auto"/>
        <w:ind w:left="360"/>
        <w:rPr>
          <w:rFonts w:ascii="Arial" w:hAnsi="Arial" w:cs="Arial"/>
        </w:rPr>
      </w:pPr>
      <w:r w:rsidRPr="00FF69A4">
        <w:rPr>
          <w:rFonts w:ascii="Arial" w:hAnsi="Arial" w:cs="Arial"/>
        </w:rPr>
        <w:t>Regarding the magnification required, we have specified what type of magnification to use</w:t>
      </w:r>
      <w:r w:rsidR="0035097D" w:rsidRPr="00FF69A4">
        <w:rPr>
          <w:rFonts w:ascii="Arial" w:hAnsi="Arial" w:cs="Arial"/>
        </w:rPr>
        <w:t>:</w:t>
      </w:r>
    </w:p>
    <w:p w14:paraId="6CED07A6" w14:textId="77777777" w:rsidR="0020203D" w:rsidRPr="00FF69A4" w:rsidRDefault="0020203D" w:rsidP="00B25A2A">
      <w:pPr>
        <w:pStyle w:val="ListParagraph"/>
        <w:numPr>
          <w:ilvl w:val="1"/>
          <w:numId w:val="3"/>
        </w:numPr>
        <w:spacing w:line="360" w:lineRule="auto"/>
        <w:ind w:left="900" w:hanging="540"/>
        <w:rPr>
          <w:rFonts w:ascii="Arial" w:hAnsi="Arial" w:cs="Arial"/>
          <w:b/>
          <w:color w:val="000000" w:themeColor="text1"/>
        </w:rPr>
      </w:pPr>
      <w:r w:rsidRPr="00FF69A4">
        <w:rPr>
          <w:rFonts w:ascii="Arial" w:hAnsi="Arial" w:cs="Arial"/>
          <w:b/>
          <w:color w:val="000000" w:themeColor="text1"/>
        </w:rPr>
        <w:t>Under a magnifier or a microscope (~10X magnification), load the probe into the cannula; if possible a back-loading is preferable to protect the tip of the probe. </w:t>
      </w:r>
    </w:p>
    <w:p w14:paraId="5C4B6FB4" w14:textId="77777777" w:rsidR="0020203D" w:rsidRPr="00FF69A4" w:rsidRDefault="0020203D" w:rsidP="00B25A2A">
      <w:pPr>
        <w:pStyle w:val="CommentText"/>
        <w:spacing w:line="360" w:lineRule="auto"/>
        <w:ind w:left="360"/>
        <w:rPr>
          <w:rFonts w:ascii="Arial" w:hAnsi="Arial" w:cs="Arial"/>
        </w:rPr>
      </w:pPr>
    </w:p>
    <w:p w14:paraId="550924BB" w14:textId="5F368DD8" w:rsidR="0020203D" w:rsidRPr="00FF69A4" w:rsidRDefault="0020203D" w:rsidP="00B25A2A">
      <w:pPr>
        <w:pStyle w:val="ListParagraph"/>
        <w:numPr>
          <w:ilvl w:val="0"/>
          <w:numId w:val="5"/>
        </w:numPr>
        <w:spacing w:line="360" w:lineRule="auto"/>
        <w:ind w:left="360"/>
        <w:rPr>
          <w:rFonts w:ascii="Arial" w:hAnsi="Arial" w:cs="Arial"/>
        </w:rPr>
      </w:pPr>
      <w:r w:rsidRPr="00FF69A4">
        <w:rPr>
          <w:rFonts w:ascii="Arial" w:hAnsi="Arial" w:cs="Arial"/>
        </w:rPr>
        <w:t>Regarding the sterile procedures, we have added step 5.5. Also, step 5.3.</w:t>
      </w:r>
      <w:r w:rsidR="0035097D" w:rsidRPr="00FF69A4">
        <w:rPr>
          <w:rFonts w:ascii="Arial" w:hAnsi="Arial" w:cs="Arial"/>
        </w:rPr>
        <w:t xml:space="preserve">, </w:t>
      </w:r>
      <w:r w:rsidR="003C381A" w:rsidRPr="00FF69A4">
        <w:rPr>
          <w:rFonts w:ascii="Arial" w:hAnsi="Arial" w:cs="Arial"/>
        </w:rPr>
        <w:t>unchanged</w:t>
      </w:r>
      <w:r w:rsidR="0035097D" w:rsidRPr="00FF69A4">
        <w:rPr>
          <w:rFonts w:ascii="Arial" w:hAnsi="Arial" w:cs="Arial"/>
        </w:rPr>
        <w:t>,</w:t>
      </w:r>
      <w:r w:rsidRPr="00FF69A4">
        <w:rPr>
          <w:rFonts w:ascii="Arial" w:hAnsi="Arial" w:cs="Arial"/>
        </w:rPr>
        <w:t xml:space="preserve"> is performed for sterilization of the microfluidic circuit entirely:</w:t>
      </w:r>
    </w:p>
    <w:p w14:paraId="5AD2F9B1" w14:textId="77777777" w:rsidR="0020203D" w:rsidRPr="00FF69A4" w:rsidRDefault="0020203D" w:rsidP="00B25A2A">
      <w:pPr>
        <w:pStyle w:val="ListParagraph"/>
        <w:numPr>
          <w:ilvl w:val="1"/>
          <w:numId w:val="2"/>
        </w:numPr>
        <w:spacing w:line="360" w:lineRule="auto"/>
        <w:ind w:left="900" w:hanging="540"/>
        <w:rPr>
          <w:rFonts w:ascii="Arial" w:hAnsi="Arial" w:cs="Arial"/>
          <w:b/>
        </w:rPr>
      </w:pPr>
      <w:r w:rsidRPr="00FF69A4">
        <w:rPr>
          <w:rFonts w:ascii="Arial" w:hAnsi="Arial" w:cs="Arial"/>
          <w:b/>
        </w:rPr>
        <w:t xml:space="preserve">Soak guide tube in chlorhexidine (e.g., </w:t>
      </w:r>
      <w:proofErr w:type="spellStart"/>
      <w:r w:rsidRPr="00FF69A4">
        <w:rPr>
          <w:rFonts w:ascii="Arial" w:hAnsi="Arial" w:cs="Arial"/>
          <w:b/>
        </w:rPr>
        <w:t>nolvasan</w:t>
      </w:r>
      <w:proofErr w:type="spellEnd"/>
      <w:r w:rsidRPr="00FF69A4">
        <w:rPr>
          <w:rFonts w:ascii="Arial" w:hAnsi="Arial" w:cs="Arial"/>
          <w:b/>
        </w:rPr>
        <w:t>; dissolved at 20 g/L) for 15 minutes.</w:t>
      </w:r>
    </w:p>
    <w:p w14:paraId="6AC1DA62" w14:textId="77777777" w:rsidR="0020203D" w:rsidRPr="00FF69A4" w:rsidRDefault="0020203D" w:rsidP="00B25A2A">
      <w:pPr>
        <w:pStyle w:val="ListParagraph"/>
        <w:spacing w:line="360" w:lineRule="auto"/>
        <w:ind w:left="900" w:hanging="540"/>
        <w:rPr>
          <w:rFonts w:ascii="Arial" w:hAnsi="Arial" w:cs="Arial"/>
          <w:b/>
        </w:rPr>
      </w:pPr>
      <w:r w:rsidRPr="00FF69A4">
        <w:rPr>
          <w:rFonts w:ascii="Arial" w:hAnsi="Arial" w:cs="Arial"/>
          <w:b/>
        </w:rPr>
        <w:lastRenderedPageBreak/>
        <w:t xml:space="preserve">5.3.  Flush the circuit with chlorhexidine using a </w:t>
      </w:r>
      <w:r w:rsidRPr="00FF69A4">
        <w:rPr>
          <w:rFonts w:ascii="Arial" w:hAnsi="Arial" w:cs="Arial"/>
          <w:b/>
          <w:color w:val="auto"/>
        </w:rPr>
        <w:t xml:space="preserve">low flow rate (50–200 </w:t>
      </w:r>
      <w:r w:rsidRPr="00FF69A4">
        <w:rPr>
          <w:rFonts w:ascii="Arial" w:hAnsi="Arial" w:cs="Arial"/>
          <w:b/>
          <w:color w:val="auto"/>
          <w:lang w:val="el-GR"/>
        </w:rPr>
        <w:t>μ</w:t>
      </w:r>
      <w:r w:rsidRPr="00FF69A4">
        <w:rPr>
          <w:rFonts w:ascii="Arial" w:hAnsi="Arial" w:cs="Arial"/>
          <w:b/>
          <w:color w:val="auto"/>
        </w:rPr>
        <w:t xml:space="preserve">L/min) for a minimum of 10 min. </w:t>
      </w:r>
      <w:r w:rsidRPr="00FF69A4">
        <w:rPr>
          <w:rFonts w:ascii="Arial" w:hAnsi="Arial" w:cs="Arial"/>
          <w:b/>
        </w:rPr>
        <w:t xml:space="preserve">Repeat steps 5.2 through 5.3 with sterile saline and then air. </w:t>
      </w:r>
    </w:p>
    <w:p w14:paraId="29E3CEB3" w14:textId="77777777" w:rsidR="0020203D" w:rsidRPr="00FF69A4" w:rsidRDefault="0020203D" w:rsidP="00B25A2A">
      <w:pPr>
        <w:pStyle w:val="ListParagraph"/>
        <w:spacing w:line="360" w:lineRule="auto"/>
        <w:ind w:left="0"/>
        <w:rPr>
          <w:rFonts w:ascii="Arial" w:hAnsi="Arial" w:cs="Arial"/>
        </w:rPr>
      </w:pPr>
    </w:p>
    <w:p w14:paraId="237D6E7D" w14:textId="70BD1C14" w:rsidR="0020203D" w:rsidRPr="00FF69A4" w:rsidRDefault="0020203D" w:rsidP="00B25A2A">
      <w:pPr>
        <w:pStyle w:val="CommentText"/>
        <w:numPr>
          <w:ilvl w:val="0"/>
          <w:numId w:val="5"/>
        </w:numPr>
        <w:spacing w:line="360" w:lineRule="auto"/>
        <w:ind w:left="360"/>
        <w:rPr>
          <w:rFonts w:ascii="Arial" w:hAnsi="Arial" w:cs="Arial"/>
        </w:rPr>
      </w:pPr>
      <w:r w:rsidRPr="00FF69A4">
        <w:rPr>
          <w:rFonts w:ascii="Arial" w:hAnsi="Arial" w:cs="Arial"/>
        </w:rPr>
        <w:t>Regarding the MGS task, we have added one reference and a description of the task</w:t>
      </w:r>
      <w:r w:rsidR="0035097D" w:rsidRPr="00FF69A4">
        <w:rPr>
          <w:rFonts w:ascii="Arial" w:hAnsi="Arial" w:cs="Arial"/>
        </w:rPr>
        <w:t>:</w:t>
      </w:r>
    </w:p>
    <w:p w14:paraId="1E047380" w14:textId="77777777" w:rsidR="0020203D" w:rsidRPr="00FF69A4" w:rsidRDefault="0020203D" w:rsidP="00B25A2A">
      <w:pPr>
        <w:spacing w:after="0" w:line="360" w:lineRule="auto"/>
        <w:ind w:left="360"/>
        <w:rPr>
          <w:rFonts w:ascii="Arial" w:hAnsi="Arial" w:cs="Arial"/>
          <w:b/>
          <w:noProof/>
          <w:sz w:val="24"/>
          <w:szCs w:val="24"/>
        </w:rPr>
      </w:pPr>
      <w:r w:rsidRPr="00FF69A4">
        <w:rPr>
          <w:rFonts w:ascii="Arial" w:hAnsi="Arial" w:cs="Arial"/>
          <w:b/>
          <w:sz w:val="24"/>
          <w:szCs w:val="24"/>
        </w:rPr>
        <w:t xml:space="preserve">Added reference: </w:t>
      </w:r>
      <w:r w:rsidRPr="00FF69A4">
        <w:rPr>
          <w:rFonts w:ascii="Arial" w:hAnsi="Arial" w:cs="Arial"/>
          <w:b/>
          <w:noProof/>
          <w:sz w:val="24"/>
          <w:szCs w:val="24"/>
        </w:rPr>
        <w:t xml:space="preserve">Bahmani, Z., Daliri, M. R., Merrikhi, Y., Clark, K. &amp; Noudoost, B. Working Memory Enhances Cortical Representations via Spatially Specific Coordination of Spike Times. </w:t>
      </w:r>
      <w:r w:rsidRPr="00FF69A4">
        <w:rPr>
          <w:rFonts w:ascii="Arial" w:hAnsi="Arial" w:cs="Arial"/>
          <w:b/>
          <w:i/>
          <w:noProof/>
          <w:sz w:val="24"/>
          <w:szCs w:val="24"/>
        </w:rPr>
        <w:t>Neuron.</w:t>
      </w:r>
      <w:r w:rsidRPr="00FF69A4">
        <w:rPr>
          <w:rFonts w:ascii="Arial" w:hAnsi="Arial" w:cs="Arial"/>
          <w:b/>
          <w:noProof/>
          <w:sz w:val="24"/>
          <w:szCs w:val="24"/>
        </w:rPr>
        <w:t xml:space="preserve"> 97 (4), 967-979, doi:10.1016/j.neuron.2018.01.012, (2018).</w:t>
      </w:r>
    </w:p>
    <w:p w14:paraId="2BCFB0EB" w14:textId="713FF8C1" w:rsidR="0020203D" w:rsidRPr="00FF69A4" w:rsidRDefault="0020203D" w:rsidP="00B25A2A">
      <w:pPr>
        <w:spacing w:after="0" w:line="360" w:lineRule="auto"/>
        <w:ind w:left="360"/>
        <w:rPr>
          <w:rFonts w:ascii="Arial" w:hAnsi="Arial" w:cs="Arial"/>
          <w:b/>
          <w:color w:val="000000" w:themeColor="text1"/>
          <w:sz w:val="24"/>
          <w:szCs w:val="24"/>
        </w:rPr>
      </w:pPr>
      <w:r w:rsidRPr="00FF69A4">
        <w:rPr>
          <w:rFonts w:ascii="Arial" w:hAnsi="Arial" w:cs="Arial"/>
          <w:b/>
          <w:sz w:val="24"/>
          <w:szCs w:val="24"/>
        </w:rPr>
        <w:t xml:space="preserve">Also, added an explanation of the MGS task: </w:t>
      </w:r>
      <w:r w:rsidRPr="00FF69A4">
        <w:rPr>
          <w:rFonts w:ascii="Arial" w:hAnsi="Arial" w:cs="Arial"/>
          <w:b/>
          <w:color w:val="000000" w:themeColor="text1"/>
          <w:sz w:val="24"/>
          <w:szCs w:val="24"/>
        </w:rPr>
        <w:t>“In this task, the animal fixates and a peripheral visual target is presented. The animal maintains fixation while remembering the target location, and once the fixation point disappears, executes a saccadic eye movement to the remembered location to receive a reward.”</w:t>
      </w:r>
    </w:p>
    <w:p w14:paraId="3E36F541" w14:textId="77777777" w:rsidR="00B25A2A" w:rsidRPr="00FF69A4" w:rsidRDefault="00B25A2A" w:rsidP="00B25A2A">
      <w:pPr>
        <w:spacing w:after="0" w:line="360" w:lineRule="auto"/>
        <w:rPr>
          <w:rFonts w:ascii="Arial" w:hAnsi="Arial" w:cs="Arial"/>
          <w:sz w:val="24"/>
          <w:szCs w:val="24"/>
        </w:rPr>
      </w:pPr>
    </w:p>
    <w:p w14:paraId="6328071D" w14:textId="77777777" w:rsidR="0020203D" w:rsidRPr="00FF69A4" w:rsidRDefault="0020203D" w:rsidP="00B25A2A">
      <w:pPr>
        <w:pStyle w:val="ListParagraph"/>
        <w:numPr>
          <w:ilvl w:val="0"/>
          <w:numId w:val="5"/>
        </w:numPr>
        <w:spacing w:line="360" w:lineRule="auto"/>
        <w:ind w:left="360"/>
        <w:rPr>
          <w:rFonts w:ascii="Arial" w:hAnsi="Arial" w:cs="Arial"/>
        </w:rPr>
      </w:pPr>
      <w:r w:rsidRPr="00FF69A4">
        <w:rPr>
          <w:rFonts w:ascii="Arial" w:hAnsi="Arial" w:cs="Arial"/>
        </w:rPr>
        <w:t>Regarding the table of materials:</w:t>
      </w:r>
    </w:p>
    <w:p w14:paraId="59C302C8" w14:textId="1F8CAFF8" w:rsidR="0020203D" w:rsidRPr="00FF69A4" w:rsidRDefault="0020203D" w:rsidP="00B25A2A">
      <w:pPr>
        <w:pStyle w:val="ListParagraph"/>
        <w:spacing w:line="360" w:lineRule="auto"/>
        <w:ind w:left="360"/>
        <w:rPr>
          <w:rFonts w:ascii="Arial" w:hAnsi="Arial" w:cs="Arial"/>
          <w:b/>
        </w:rPr>
      </w:pPr>
      <w:r w:rsidRPr="00FF69A4">
        <w:rPr>
          <w:rFonts w:ascii="Arial" w:hAnsi="Arial" w:cs="Arial"/>
          <w:b/>
        </w:rPr>
        <w:t xml:space="preserve">We have revised it following the template provided. All items are listed in alphabetical order in the updated </w:t>
      </w:r>
      <w:proofErr w:type="spellStart"/>
      <w:r w:rsidRPr="00FF69A4">
        <w:rPr>
          <w:rFonts w:ascii="Arial" w:hAnsi="Arial" w:cs="Arial"/>
          <w:b/>
        </w:rPr>
        <w:t>JoVE_Materials.xslx</w:t>
      </w:r>
      <w:proofErr w:type="spellEnd"/>
      <w:r w:rsidRPr="00FF69A4">
        <w:rPr>
          <w:rFonts w:ascii="Arial" w:hAnsi="Arial" w:cs="Arial"/>
          <w:b/>
        </w:rPr>
        <w:t xml:space="preserve"> file.</w:t>
      </w:r>
    </w:p>
    <w:p w14:paraId="354292A7" w14:textId="77777777" w:rsidR="0020203D" w:rsidRPr="00FF69A4" w:rsidRDefault="0020203D" w:rsidP="00B25A2A">
      <w:pPr>
        <w:spacing w:after="0" w:line="360" w:lineRule="auto"/>
        <w:rPr>
          <w:rFonts w:ascii="Arial" w:eastAsia="Arial" w:hAnsi="Arial" w:cs="Arial"/>
          <w:color w:val="222222"/>
          <w:sz w:val="24"/>
          <w:szCs w:val="24"/>
        </w:rPr>
      </w:pPr>
    </w:p>
    <w:p w14:paraId="18E5ADA4" w14:textId="236A04B0" w:rsidR="0020203D" w:rsidRPr="00FF69A4" w:rsidRDefault="0020203D" w:rsidP="00B25A2A">
      <w:pPr>
        <w:spacing w:after="0" w:line="360" w:lineRule="auto"/>
        <w:rPr>
          <w:rFonts w:ascii="Arial" w:eastAsia="Arial" w:hAnsi="Arial" w:cs="Arial"/>
          <w:color w:val="222222"/>
          <w:sz w:val="24"/>
          <w:szCs w:val="24"/>
        </w:rPr>
      </w:pPr>
      <w:r w:rsidRPr="00FF69A4">
        <w:rPr>
          <w:rFonts w:ascii="Arial" w:eastAsia="Arial" w:hAnsi="Arial" w:cs="Arial"/>
          <w:color w:val="222222"/>
          <w:sz w:val="24"/>
          <w:szCs w:val="24"/>
        </w:rPr>
        <w:t>Thank you very much.</w:t>
      </w:r>
    </w:p>
    <w:p w14:paraId="3E433449" w14:textId="77777777" w:rsidR="0020203D" w:rsidRPr="00FF69A4" w:rsidRDefault="0020203D" w:rsidP="00B25A2A">
      <w:pPr>
        <w:spacing w:after="0" w:line="360" w:lineRule="auto"/>
        <w:rPr>
          <w:rFonts w:ascii="Arial" w:eastAsia="Arial" w:hAnsi="Arial" w:cs="Arial"/>
          <w:color w:val="222222"/>
          <w:sz w:val="24"/>
          <w:szCs w:val="24"/>
        </w:rPr>
      </w:pPr>
      <w:r w:rsidRPr="00FF69A4">
        <w:rPr>
          <w:rFonts w:ascii="Arial" w:eastAsia="Arial" w:hAnsi="Arial" w:cs="Arial"/>
          <w:color w:val="222222"/>
          <w:sz w:val="24"/>
          <w:szCs w:val="24"/>
        </w:rPr>
        <w:t xml:space="preserve"> </w:t>
      </w:r>
    </w:p>
    <w:p w14:paraId="45E8BC58" w14:textId="1AC9D3C5" w:rsidR="0020203D" w:rsidRPr="00FF69A4" w:rsidRDefault="0020203D" w:rsidP="00B25A2A">
      <w:pPr>
        <w:spacing w:after="0" w:line="360" w:lineRule="auto"/>
        <w:rPr>
          <w:rFonts w:ascii="Arial" w:eastAsia="Arial" w:hAnsi="Arial" w:cs="Arial"/>
          <w:color w:val="222222"/>
          <w:sz w:val="24"/>
          <w:szCs w:val="24"/>
        </w:rPr>
      </w:pPr>
      <w:r w:rsidRPr="00FF69A4">
        <w:rPr>
          <w:rFonts w:ascii="Arial" w:eastAsia="Arial" w:hAnsi="Arial" w:cs="Arial"/>
          <w:color w:val="222222"/>
          <w:sz w:val="24"/>
          <w:szCs w:val="24"/>
        </w:rPr>
        <w:t>Sincerely,</w:t>
      </w:r>
    </w:p>
    <w:p w14:paraId="4BCDDFE4" w14:textId="77777777" w:rsidR="0020203D" w:rsidRPr="00FF69A4" w:rsidRDefault="0020203D" w:rsidP="00B25A2A">
      <w:pPr>
        <w:spacing w:after="0" w:line="360" w:lineRule="auto"/>
        <w:rPr>
          <w:rFonts w:ascii="Arial" w:eastAsia="Arial" w:hAnsi="Arial" w:cs="Arial"/>
          <w:color w:val="222222"/>
          <w:sz w:val="24"/>
          <w:szCs w:val="24"/>
        </w:rPr>
      </w:pPr>
    </w:p>
    <w:p w14:paraId="0C8E62A0" w14:textId="77777777" w:rsidR="0020203D" w:rsidRPr="00FF69A4" w:rsidRDefault="0020203D" w:rsidP="00B25A2A">
      <w:pPr>
        <w:spacing w:after="0" w:line="360" w:lineRule="auto"/>
        <w:rPr>
          <w:rFonts w:ascii="Arial" w:eastAsia="Arial" w:hAnsi="Arial" w:cs="Arial"/>
          <w:color w:val="222222"/>
          <w:sz w:val="24"/>
          <w:szCs w:val="24"/>
        </w:rPr>
      </w:pPr>
      <w:r w:rsidRPr="00FF69A4">
        <w:rPr>
          <w:rFonts w:ascii="Arial" w:eastAsia="Arial" w:hAnsi="Arial" w:cs="Arial"/>
          <w:color w:val="222222"/>
          <w:sz w:val="24"/>
          <w:szCs w:val="24"/>
        </w:rPr>
        <w:t>M. Isabel Vanegas and Behrad Noudoost</w:t>
      </w:r>
    </w:p>
    <w:p w14:paraId="4D6A41C1" w14:textId="77777777" w:rsidR="0020203D" w:rsidRPr="00FF69A4" w:rsidRDefault="0020203D" w:rsidP="00B25A2A">
      <w:pPr>
        <w:spacing w:after="0" w:line="360" w:lineRule="auto"/>
        <w:rPr>
          <w:rFonts w:ascii="Arial" w:eastAsia="Arial" w:hAnsi="Arial" w:cs="Arial"/>
          <w:color w:val="222222"/>
          <w:sz w:val="24"/>
          <w:szCs w:val="24"/>
        </w:rPr>
      </w:pPr>
      <w:r w:rsidRPr="00FF69A4">
        <w:rPr>
          <w:rFonts w:ascii="Arial" w:eastAsia="Arial" w:hAnsi="Arial" w:cs="Arial"/>
          <w:color w:val="222222"/>
          <w:sz w:val="24"/>
          <w:szCs w:val="24"/>
        </w:rPr>
        <w:t>Corresponding authors.</w:t>
      </w:r>
    </w:p>
    <w:p w14:paraId="00697AB5" w14:textId="77777777" w:rsidR="0020203D" w:rsidRPr="00FF69A4" w:rsidRDefault="0020203D" w:rsidP="00B25A2A">
      <w:pPr>
        <w:spacing w:after="0" w:line="360" w:lineRule="auto"/>
        <w:rPr>
          <w:rFonts w:ascii="Arial" w:eastAsia="Arial" w:hAnsi="Arial" w:cs="Arial"/>
          <w:color w:val="222222"/>
          <w:sz w:val="24"/>
          <w:szCs w:val="24"/>
        </w:rPr>
      </w:pPr>
      <w:r w:rsidRPr="00FF69A4">
        <w:rPr>
          <w:rFonts w:ascii="Arial" w:eastAsia="Arial" w:hAnsi="Arial" w:cs="Arial"/>
          <w:color w:val="222222"/>
          <w:sz w:val="24"/>
          <w:szCs w:val="24"/>
        </w:rPr>
        <w:t>On behalf of all authors.</w:t>
      </w:r>
    </w:p>
    <w:p w14:paraId="73B62F9D" w14:textId="69953350" w:rsidR="0020203D" w:rsidRPr="00FF69A4" w:rsidRDefault="0020203D" w:rsidP="00B25A2A">
      <w:pPr>
        <w:spacing w:after="0" w:line="360" w:lineRule="auto"/>
        <w:rPr>
          <w:rFonts w:ascii="Arial" w:hAnsi="Arial" w:cs="Arial"/>
          <w:sz w:val="24"/>
          <w:szCs w:val="24"/>
        </w:rPr>
      </w:pPr>
    </w:p>
    <w:p w14:paraId="1BDE81CC" w14:textId="77777777" w:rsidR="0020203D" w:rsidRPr="00FF69A4" w:rsidRDefault="0020203D" w:rsidP="00B25A2A">
      <w:pPr>
        <w:spacing w:after="0" w:line="360" w:lineRule="auto"/>
        <w:rPr>
          <w:rFonts w:ascii="Arial" w:hAnsi="Arial" w:cs="Arial"/>
          <w:sz w:val="24"/>
          <w:szCs w:val="24"/>
        </w:rPr>
      </w:pPr>
    </w:p>
    <w:sectPr w:rsidR="0020203D" w:rsidRPr="00FF6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11B7E"/>
    <w:multiLevelType w:val="multilevel"/>
    <w:tmpl w:val="B47EF7B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37412B"/>
    <w:multiLevelType w:val="hybridMultilevel"/>
    <w:tmpl w:val="4A7E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D7A20"/>
    <w:multiLevelType w:val="hybridMultilevel"/>
    <w:tmpl w:val="38D6C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3009D0"/>
    <w:multiLevelType w:val="multilevel"/>
    <w:tmpl w:val="E86CF30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7A1F56E1"/>
    <w:multiLevelType w:val="hybridMultilevel"/>
    <w:tmpl w:val="920E8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387568"/>
    <w:multiLevelType w:val="multilevel"/>
    <w:tmpl w:val="BB08CD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7F4"/>
    <w:rsid w:val="00003C6D"/>
    <w:rsid w:val="00042AEA"/>
    <w:rsid w:val="0020203D"/>
    <w:rsid w:val="00270F7C"/>
    <w:rsid w:val="0035097D"/>
    <w:rsid w:val="003727F4"/>
    <w:rsid w:val="003C381A"/>
    <w:rsid w:val="004A78A0"/>
    <w:rsid w:val="004B09C5"/>
    <w:rsid w:val="00A00B82"/>
    <w:rsid w:val="00A10C79"/>
    <w:rsid w:val="00B25A2A"/>
    <w:rsid w:val="00D71390"/>
    <w:rsid w:val="00F76F8F"/>
    <w:rsid w:val="00F9438A"/>
    <w:rsid w:val="00FF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1198"/>
  <w15:chartTrackingRefBased/>
  <w15:docId w15:val="{2CDBF75C-8F7D-462C-95F5-E034BB92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C79"/>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CommentText">
    <w:name w:val="annotation text"/>
    <w:basedOn w:val="Normal"/>
    <w:link w:val="CommentTextChar"/>
    <w:rsid w:val="00D71390"/>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rsid w:val="00D71390"/>
    <w:rPr>
      <w:rFonts w:ascii="Calibri" w:eastAsia="Times New Roman" w:hAnsi="Calibri" w:cs="Calibri"/>
      <w:color w:val="000000"/>
      <w:sz w:val="24"/>
      <w:szCs w:val="24"/>
    </w:rPr>
  </w:style>
  <w:style w:type="character" w:styleId="CommentReference">
    <w:name w:val="annotation reference"/>
    <w:rsid w:val="00A00B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98707">
      <w:bodyDiv w:val="1"/>
      <w:marLeft w:val="0"/>
      <w:marRight w:val="0"/>
      <w:marTop w:val="0"/>
      <w:marBottom w:val="0"/>
      <w:divBdr>
        <w:top w:val="none" w:sz="0" w:space="0" w:color="auto"/>
        <w:left w:val="none" w:sz="0" w:space="0" w:color="auto"/>
        <w:bottom w:val="none" w:sz="0" w:space="0" w:color="auto"/>
        <w:right w:val="none" w:sz="0" w:space="0" w:color="auto"/>
      </w:divBdr>
      <w:divsChild>
        <w:div w:id="435642495">
          <w:marLeft w:val="0"/>
          <w:marRight w:val="0"/>
          <w:marTop w:val="0"/>
          <w:marBottom w:val="0"/>
          <w:divBdr>
            <w:top w:val="none" w:sz="0" w:space="0" w:color="auto"/>
            <w:left w:val="none" w:sz="0" w:space="0" w:color="auto"/>
            <w:bottom w:val="none" w:sz="0" w:space="0" w:color="auto"/>
            <w:right w:val="none" w:sz="0" w:space="0" w:color="auto"/>
          </w:divBdr>
          <w:divsChild>
            <w:div w:id="1903370269">
              <w:marLeft w:val="0"/>
              <w:marRight w:val="0"/>
              <w:marTop w:val="0"/>
              <w:marBottom w:val="0"/>
              <w:divBdr>
                <w:top w:val="none" w:sz="0" w:space="0" w:color="auto"/>
                <w:left w:val="none" w:sz="0" w:space="0" w:color="auto"/>
                <w:bottom w:val="none" w:sz="0" w:space="0" w:color="auto"/>
                <w:right w:val="none" w:sz="0" w:space="0" w:color="auto"/>
              </w:divBdr>
              <w:divsChild>
                <w:div w:id="1542785396">
                  <w:marLeft w:val="0"/>
                  <w:marRight w:val="0"/>
                  <w:marTop w:val="0"/>
                  <w:marBottom w:val="0"/>
                  <w:divBdr>
                    <w:top w:val="none" w:sz="0" w:space="0" w:color="auto"/>
                    <w:left w:val="none" w:sz="0" w:space="0" w:color="auto"/>
                    <w:bottom w:val="none" w:sz="0" w:space="0" w:color="auto"/>
                    <w:right w:val="none" w:sz="0" w:space="0" w:color="auto"/>
                  </w:divBdr>
                </w:div>
                <w:div w:id="72406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2128">
          <w:marLeft w:val="0"/>
          <w:marRight w:val="0"/>
          <w:marTop w:val="30"/>
          <w:marBottom w:val="0"/>
          <w:divBdr>
            <w:top w:val="none" w:sz="0" w:space="0" w:color="auto"/>
            <w:left w:val="none" w:sz="0" w:space="0" w:color="auto"/>
            <w:bottom w:val="none" w:sz="0" w:space="0" w:color="auto"/>
            <w:right w:val="none" w:sz="0" w:space="0" w:color="auto"/>
          </w:divBdr>
        </w:div>
      </w:divsChild>
    </w:div>
    <w:div w:id="2133790231">
      <w:bodyDiv w:val="1"/>
      <w:marLeft w:val="0"/>
      <w:marRight w:val="0"/>
      <w:marTop w:val="0"/>
      <w:marBottom w:val="0"/>
      <w:divBdr>
        <w:top w:val="none" w:sz="0" w:space="0" w:color="auto"/>
        <w:left w:val="none" w:sz="0" w:space="0" w:color="auto"/>
        <w:bottom w:val="none" w:sz="0" w:space="0" w:color="auto"/>
        <w:right w:val="none" w:sz="0" w:space="0" w:color="auto"/>
      </w:divBdr>
      <w:divsChild>
        <w:div w:id="1143932973">
          <w:marLeft w:val="0"/>
          <w:marRight w:val="0"/>
          <w:marTop w:val="0"/>
          <w:marBottom w:val="0"/>
          <w:divBdr>
            <w:top w:val="none" w:sz="0" w:space="0" w:color="auto"/>
            <w:left w:val="none" w:sz="0" w:space="0" w:color="auto"/>
            <w:bottom w:val="none" w:sz="0" w:space="0" w:color="auto"/>
            <w:right w:val="none" w:sz="0" w:space="0" w:color="auto"/>
          </w:divBdr>
          <w:divsChild>
            <w:div w:id="1004891699">
              <w:marLeft w:val="0"/>
              <w:marRight w:val="0"/>
              <w:marTop w:val="0"/>
              <w:marBottom w:val="0"/>
              <w:divBdr>
                <w:top w:val="none" w:sz="0" w:space="0" w:color="auto"/>
                <w:left w:val="none" w:sz="0" w:space="0" w:color="auto"/>
                <w:bottom w:val="none" w:sz="0" w:space="0" w:color="auto"/>
                <w:right w:val="none" w:sz="0" w:space="0" w:color="auto"/>
              </w:divBdr>
              <w:divsChild>
                <w:div w:id="1712342512">
                  <w:marLeft w:val="0"/>
                  <w:marRight w:val="0"/>
                  <w:marTop w:val="0"/>
                  <w:marBottom w:val="0"/>
                  <w:divBdr>
                    <w:top w:val="none" w:sz="0" w:space="0" w:color="auto"/>
                    <w:left w:val="none" w:sz="0" w:space="0" w:color="auto"/>
                    <w:bottom w:val="none" w:sz="0" w:space="0" w:color="auto"/>
                    <w:right w:val="none" w:sz="0" w:space="0" w:color="auto"/>
                  </w:divBdr>
                </w:div>
                <w:div w:id="6549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4837">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359</Words>
  <Characters>2171</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Marta Isabel Vanegas</cp:lastModifiedBy>
  <cp:revision>9</cp:revision>
  <dcterms:created xsi:type="dcterms:W3CDTF">2019-08-14T20:39:00Z</dcterms:created>
  <dcterms:modified xsi:type="dcterms:W3CDTF">2019-08-14T23:54:00Z</dcterms:modified>
</cp:coreProperties>
</file>