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136C5" w14:textId="77777777" w:rsidR="00734BB3" w:rsidRPr="00BB748E" w:rsidRDefault="006305D7" w:rsidP="00BB748E">
      <w:pPr>
        <w:pStyle w:val="NormalWeb"/>
        <w:spacing w:before="0" w:beforeAutospacing="0" w:after="0" w:afterAutospacing="0"/>
      </w:pPr>
      <w:bookmarkStart w:id="0" w:name="_Hlk14344018"/>
      <w:r w:rsidRPr="00BB748E">
        <w:rPr>
          <w:b/>
          <w:bCs/>
        </w:rPr>
        <w:t>TITLE:</w:t>
      </w:r>
      <w:r w:rsidRPr="00BB748E">
        <w:t xml:space="preserve"> </w:t>
      </w:r>
    </w:p>
    <w:p w14:paraId="5E928C16" w14:textId="38785208" w:rsidR="006305D7" w:rsidRPr="0097544E" w:rsidRDefault="00032FFA" w:rsidP="00BB748E">
      <w:pPr>
        <w:pStyle w:val="NormalWeb"/>
        <w:spacing w:before="0" w:beforeAutospacing="0" w:after="0" w:afterAutospacing="0"/>
        <w:rPr>
          <w:color w:val="auto"/>
        </w:rPr>
      </w:pPr>
      <w:r w:rsidRPr="0097544E">
        <w:rPr>
          <w:rFonts w:eastAsia="Calibri"/>
          <w:b/>
          <w:color w:val="auto"/>
        </w:rPr>
        <w:t>Inducing</w:t>
      </w:r>
      <w:r w:rsidR="007760EC" w:rsidRPr="00952CB5">
        <w:rPr>
          <w:rFonts w:eastAsia="Calibri"/>
          <w:b/>
          <w:color w:val="auto"/>
        </w:rPr>
        <w:t xml:space="preserve"> Post-Traumatic Epilepsy</w:t>
      </w:r>
      <w:r w:rsidRPr="0097544E">
        <w:rPr>
          <w:rFonts w:eastAsia="Calibri"/>
          <w:b/>
          <w:color w:val="auto"/>
        </w:rPr>
        <w:t xml:space="preserve"> in a </w:t>
      </w:r>
      <w:r w:rsidR="007760EC" w:rsidRPr="00952CB5">
        <w:rPr>
          <w:rFonts w:eastAsia="Calibri"/>
          <w:b/>
          <w:color w:val="auto"/>
        </w:rPr>
        <w:t>Mouse Model of Repetitive Diffuse Traumatic Brain Injury</w:t>
      </w:r>
    </w:p>
    <w:p w14:paraId="2A82C9C3" w14:textId="77777777" w:rsidR="001A166E" w:rsidRPr="00BB748E" w:rsidRDefault="001A166E" w:rsidP="00BB748E">
      <w:pPr>
        <w:rPr>
          <w:b/>
          <w:bCs/>
        </w:rPr>
      </w:pPr>
    </w:p>
    <w:p w14:paraId="727C7ADA" w14:textId="77777777" w:rsidR="00734BB3" w:rsidRPr="00BB748E" w:rsidRDefault="006305D7" w:rsidP="00BB748E">
      <w:pPr>
        <w:rPr>
          <w:b/>
          <w:bCs/>
        </w:rPr>
      </w:pPr>
      <w:r w:rsidRPr="00BB748E">
        <w:rPr>
          <w:b/>
          <w:bCs/>
        </w:rPr>
        <w:t>AUTHORS</w:t>
      </w:r>
      <w:r w:rsidR="000B662E" w:rsidRPr="00BB748E">
        <w:rPr>
          <w:b/>
          <w:bCs/>
        </w:rPr>
        <w:t xml:space="preserve"> </w:t>
      </w:r>
      <w:r w:rsidR="00086FF5" w:rsidRPr="00BB748E">
        <w:rPr>
          <w:b/>
          <w:bCs/>
        </w:rPr>
        <w:t xml:space="preserve">AND </w:t>
      </w:r>
      <w:r w:rsidR="000B662E" w:rsidRPr="00BB748E">
        <w:rPr>
          <w:b/>
          <w:bCs/>
        </w:rPr>
        <w:t>AFFILIATIONS</w:t>
      </w:r>
      <w:r w:rsidRPr="00BB748E">
        <w:rPr>
          <w:b/>
          <w:bCs/>
        </w:rPr>
        <w:t>:</w:t>
      </w:r>
      <w:r w:rsidR="00032FFA" w:rsidRPr="00BB748E">
        <w:rPr>
          <w:b/>
          <w:bCs/>
        </w:rPr>
        <w:t xml:space="preserve"> </w:t>
      </w:r>
    </w:p>
    <w:p w14:paraId="3D080DA3" w14:textId="1F2EEEFF" w:rsidR="006305D7" w:rsidRPr="00BB748E" w:rsidRDefault="00032FFA" w:rsidP="00BB748E">
      <w:pPr>
        <w:rPr>
          <w:rFonts w:eastAsia="Calibri"/>
          <w:vertAlign w:val="superscript"/>
        </w:rPr>
      </w:pPr>
      <w:r w:rsidRPr="00BB748E">
        <w:rPr>
          <w:rFonts w:eastAsia="Calibri"/>
        </w:rPr>
        <w:t>Oleksii Shandra</w:t>
      </w:r>
      <w:r w:rsidRPr="00BB748E">
        <w:rPr>
          <w:rFonts w:eastAsia="Calibri"/>
          <w:vertAlign w:val="superscript"/>
        </w:rPr>
        <w:t>1</w:t>
      </w:r>
      <w:r w:rsidRPr="00BB748E">
        <w:rPr>
          <w:rFonts w:eastAsia="Calibri"/>
        </w:rPr>
        <w:t>, Stefanie Robel</w:t>
      </w:r>
      <w:r w:rsidRPr="00BB748E">
        <w:rPr>
          <w:rFonts w:eastAsia="Calibri"/>
          <w:vertAlign w:val="superscript"/>
        </w:rPr>
        <w:t>1,2,3</w:t>
      </w:r>
    </w:p>
    <w:p w14:paraId="66937B89" w14:textId="77777777" w:rsidR="00734BB3" w:rsidRPr="00BB748E" w:rsidRDefault="00734BB3" w:rsidP="00BB748E">
      <w:pPr>
        <w:rPr>
          <w:rFonts w:eastAsia="Calibri"/>
          <w:vertAlign w:val="superscript"/>
        </w:rPr>
      </w:pPr>
    </w:p>
    <w:p w14:paraId="48311E05" w14:textId="003122FC" w:rsidR="00032FFA" w:rsidRPr="00BB748E" w:rsidRDefault="00032FFA" w:rsidP="00BB748E">
      <w:pPr>
        <w:pStyle w:val="Normal1"/>
        <w:widowControl w:val="0"/>
        <w:pBdr>
          <w:top w:val="nil"/>
          <w:left w:val="nil"/>
          <w:bottom w:val="nil"/>
          <w:right w:val="nil"/>
          <w:between w:val="nil"/>
        </w:pBdr>
        <w:jc w:val="both"/>
        <w:rPr>
          <w:rFonts w:ascii="Calibri" w:eastAsia="Calibri" w:hAnsi="Calibri" w:cs="Calibri"/>
          <w:color w:val="000000"/>
        </w:rPr>
      </w:pPr>
      <w:r w:rsidRPr="00BB748E">
        <w:rPr>
          <w:rFonts w:ascii="Calibri" w:eastAsia="Calibri" w:hAnsi="Calibri" w:cs="Calibri"/>
          <w:color w:val="000000"/>
          <w:vertAlign w:val="superscript"/>
        </w:rPr>
        <w:t>1</w:t>
      </w:r>
      <w:r w:rsidRPr="00BB748E">
        <w:rPr>
          <w:rFonts w:ascii="Calibri" w:eastAsia="Calibri" w:hAnsi="Calibri" w:cs="Calibri"/>
          <w:color w:val="000000"/>
        </w:rPr>
        <w:t>Fralin Biomedical Research Institute at Virginia Tech Carilion</w:t>
      </w:r>
      <w:r w:rsidR="007E06B6">
        <w:rPr>
          <w:rFonts w:ascii="Calibri" w:eastAsia="Calibri" w:hAnsi="Calibri" w:cs="Calibri"/>
          <w:color w:val="000000"/>
        </w:rPr>
        <w:t xml:space="preserve">, </w:t>
      </w:r>
      <w:r w:rsidR="007E06B6" w:rsidRPr="007E06B6">
        <w:rPr>
          <w:rFonts w:ascii="Calibri" w:eastAsia="Calibri" w:hAnsi="Calibri" w:cs="Calibri"/>
          <w:color w:val="000000"/>
        </w:rPr>
        <w:t>Roanoke, Virginia, U.S</w:t>
      </w:r>
    </w:p>
    <w:p w14:paraId="1F597983" w14:textId="432FE47C" w:rsidR="00032FFA" w:rsidRPr="00BB748E" w:rsidRDefault="00032FFA" w:rsidP="00BB748E">
      <w:pPr>
        <w:pStyle w:val="Normal1"/>
        <w:widowControl w:val="0"/>
        <w:pBdr>
          <w:top w:val="nil"/>
          <w:left w:val="nil"/>
          <w:bottom w:val="nil"/>
          <w:right w:val="nil"/>
          <w:between w:val="nil"/>
        </w:pBdr>
        <w:jc w:val="both"/>
        <w:rPr>
          <w:rFonts w:ascii="Calibri" w:eastAsia="Calibri" w:hAnsi="Calibri" w:cs="Calibri"/>
          <w:color w:val="000000"/>
        </w:rPr>
      </w:pPr>
      <w:r w:rsidRPr="00BB748E">
        <w:rPr>
          <w:rFonts w:ascii="Calibri" w:eastAsia="Calibri" w:hAnsi="Calibri" w:cs="Calibri"/>
          <w:color w:val="000000"/>
          <w:vertAlign w:val="superscript"/>
        </w:rPr>
        <w:t>2</w:t>
      </w:r>
      <w:r w:rsidRPr="00BB748E">
        <w:rPr>
          <w:rFonts w:ascii="Calibri" w:eastAsia="Calibri" w:hAnsi="Calibri" w:cs="Calibri"/>
          <w:color w:val="000000"/>
        </w:rPr>
        <w:t>Department of Biological Sciences, Virginia Tech</w:t>
      </w:r>
      <w:r w:rsidR="007E06B6">
        <w:rPr>
          <w:rFonts w:ascii="Calibri" w:eastAsia="Calibri" w:hAnsi="Calibri" w:cs="Calibri"/>
          <w:color w:val="000000"/>
        </w:rPr>
        <w:t xml:space="preserve">, </w:t>
      </w:r>
      <w:r w:rsidR="007E06B6" w:rsidRPr="007E06B6">
        <w:rPr>
          <w:rFonts w:ascii="Calibri" w:eastAsia="Calibri" w:hAnsi="Calibri" w:cs="Calibri"/>
          <w:color w:val="000000"/>
        </w:rPr>
        <w:t>Blacksburg, Virginia</w:t>
      </w:r>
    </w:p>
    <w:p w14:paraId="46976C4F" w14:textId="250FC6B8" w:rsidR="00032FFA" w:rsidRPr="00BB748E" w:rsidRDefault="00032FFA" w:rsidP="00BB748E">
      <w:pPr>
        <w:pStyle w:val="Normal1"/>
        <w:widowControl w:val="0"/>
        <w:pBdr>
          <w:top w:val="nil"/>
          <w:left w:val="nil"/>
          <w:bottom w:val="nil"/>
          <w:right w:val="nil"/>
          <w:between w:val="nil"/>
        </w:pBdr>
        <w:jc w:val="both"/>
        <w:rPr>
          <w:rFonts w:ascii="Calibri" w:eastAsia="Calibri" w:hAnsi="Calibri" w:cs="Calibri"/>
          <w:color w:val="000000"/>
        </w:rPr>
      </w:pPr>
      <w:r w:rsidRPr="00BB748E">
        <w:rPr>
          <w:rFonts w:ascii="Calibri" w:eastAsia="Calibri" w:hAnsi="Calibri" w:cs="Calibri"/>
          <w:color w:val="000000"/>
          <w:vertAlign w:val="superscript"/>
        </w:rPr>
        <w:t>3</w:t>
      </w:r>
      <w:r w:rsidRPr="00BB748E">
        <w:rPr>
          <w:rFonts w:ascii="Calibri" w:eastAsia="Calibri" w:hAnsi="Calibri" w:cs="Calibri"/>
          <w:color w:val="000000"/>
        </w:rPr>
        <w:t>School of Neuroscience, Virginia Tech</w:t>
      </w:r>
      <w:r w:rsidR="007E06B6">
        <w:rPr>
          <w:rFonts w:ascii="Calibri" w:eastAsia="Calibri" w:hAnsi="Calibri" w:cs="Calibri"/>
          <w:color w:val="000000"/>
        </w:rPr>
        <w:t xml:space="preserve">, </w:t>
      </w:r>
      <w:r w:rsidR="007E06B6" w:rsidRPr="007E06B6">
        <w:rPr>
          <w:rFonts w:ascii="Calibri" w:eastAsia="Calibri" w:hAnsi="Calibri" w:cs="Calibri"/>
          <w:color w:val="000000"/>
        </w:rPr>
        <w:t>Blacksburg, Virginia</w:t>
      </w:r>
    </w:p>
    <w:p w14:paraId="3DDA3D53" w14:textId="3AEF20B9" w:rsidR="00032FFA" w:rsidRPr="00BB748E" w:rsidRDefault="00032FFA" w:rsidP="00BB748E">
      <w:pPr>
        <w:pStyle w:val="Normal1"/>
        <w:widowControl w:val="0"/>
        <w:pBdr>
          <w:top w:val="nil"/>
          <w:left w:val="nil"/>
          <w:bottom w:val="nil"/>
          <w:right w:val="nil"/>
          <w:between w:val="nil"/>
        </w:pBdr>
        <w:jc w:val="both"/>
        <w:rPr>
          <w:rFonts w:ascii="Calibri" w:eastAsia="Calibri" w:hAnsi="Calibri" w:cs="Calibri"/>
          <w:color w:val="000000"/>
        </w:rPr>
      </w:pPr>
    </w:p>
    <w:p w14:paraId="6BCA3A62" w14:textId="651EE383" w:rsidR="00032FFA" w:rsidRPr="0097544E" w:rsidRDefault="00032FFA" w:rsidP="00BB748E">
      <w:pPr>
        <w:pStyle w:val="Normal1"/>
        <w:widowControl w:val="0"/>
        <w:pBdr>
          <w:top w:val="nil"/>
          <w:left w:val="nil"/>
          <w:bottom w:val="nil"/>
          <w:right w:val="nil"/>
          <w:between w:val="nil"/>
        </w:pBdr>
        <w:jc w:val="both"/>
        <w:rPr>
          <w:rFonts w:ascii="Calibri" w:eastAsia="Calibri" w:hAnsi="Calibri" w:cs="Calibri"/>
          <w:b/>
        </w:rPr>
      </w:pPr>
      <w:r w:rsidRPr="0097544E">
        <w:rPr>
          <w:rFonts w:ascii="Calibri" w:eastAsia="Calibri" w:hAnsi="Calibri" w:cs="Calibri"/>
          <w:b/>
        </w:rPr>
        <w:t xml:space="preserve">Corresponding </w:t>
      </w:r>
      <w:r w:rsidR="00F66F69" w:rsidRPr="00952CB5">
        <w:rPr>
          <w:rFonts w:ascii="Calibri" w:eastAsia="Calibri" w:hAnsi="Calibri" w:cs="Calibri"/>
          <w:b/>
        </w:rPr>
        <w:t>Author</w:t>
      </w:r>
      <w:r w:rsidRPr="0097544E">
        <w:rPr>
          <w:rFonts w:ascii="Calibri" w:eastAsia="Calibri" w:hAnsi="Calibri" w:cs="Calibri"/>
          <w:b/>
        </w:rPr>
        <w:t>:</w:t>
      </w:r>
    </w:p>
    <w:p w14:paraId="482EA448" w14:textId="5F4F3197" w:rsidR="00032FFA" w:rsidRPr="0097544E" w:rsidRDefault="00032FFA" w:rsidP="00BB748E">
      <w:pPr>
        <w:pStyle w:val="Normal1"/>
        <w:widowControl w:val="0"/>
        <w:pBdr>
          <w:top w:val="nil"/>
          <w:left w:val="nil"/>
          <w:bottom w:val="nil"/>
          <w:right w:val="nil"/>
          <w:between w:val="nil"/>
        </w:pBdr>
        <w:jc w:val="both"/>
        <w:rPr>
          <w:rFonts w:ascii="Calibri" w:eastAsia="Calibri" w:hAnsi="Calibri" w:cs="Calibri"/>
          <w:bCs/>
        </w:rPr>
      </w:pPr>
      <w:r w:rsidRPr="0097544E">
        <w:rPr>
          <w:rFonts w:ascii="Calibri" w:eastAsia="Calibri" w:hAnsi="Calibri" w:cs="Calibri"/>
          <w:bCs/>
        </w:rPr>
        <w:t>Stefanie Robel (</w:t>
      </w:r>
      <w:r w:rsidRPr="0097544E">
        <w:rPr>
          <w:rFonts w:ascii="Calibri" w:eastAsia="Calibri" w:hAnsi="Calibri" w:cs="Calibri"/>
          <w:bCs/>
          <w:u w:val="single"/>
        </w:rPr>
        <w:t>srobel@vt.edu</w:t>
      </w:r>
      <w:r w:rsidRPr="0097544E">
        <w:rPr>
          <w:rFonts w:ascii="Calibri" w:eastAsia="Calibri" w:hAnsi="Calibri" w:cs="Calibri"/>
          <w:bCs/>
        </w:rPr>
        <w:t>)</w:t>
      </w:r>
    </w:p>
    <w:p w14:paraId="4061408A" w14:textId="77777777" w:rsidR="00032FFA" w:rsidRPr="00BB748E" w:rsidRDefault="00032FFA" w:rsidP="00BB748E">
      <w:pPr>
        <w:pStyle w:val="Normal1"/>
        <w:widowControl w:val="0"/>
        <w:jc w:val="both"/>
        <w:rPr>
          <w:rFonts w:ascii="Calibri" w:eastAsia="Calibri" w:hAnsi="Calibri" w:cs="Calibri"/>
        </w:rPr>
      </w:pPr>
    </w:p>
    <w:p w14:paraId="6DF5B490" w14:textId="3938BD0F" w:rsidR="00032FFA" w:rsidRPr="0097544E" w:rsidRDefault="00032FFA" w:rsidP="00BB748E">
      <w:pPr>
        <w:pStyle w:val="Normal1"/>
        <w:widowControl w:val="0"/>
        <w:jc w:val="both"/>
        <w:rPr>
          <w:rFonts w:ascii="Calibri" w:eastAsia="Calibri" w:hAnsi="Calibri" w:cs="Calibri"/>
          <w:b/>
        </w:rPr>
      </w:pPr>
      <w:r w:rsidRPr="0097544E">
        <w:rPr>
          <w:rFonts w:ascii="Calibri" w:eastAsia="Calibri" w:hAnsi="Calibri" w:cs="Calibri"/>
          <w:b/>
        </w:rPr>
        <w:t xml:space="preserve">Email </w:t>
      </w:r>
      <w:r w:rsidR="00F66F69" w:rsidRPr="00952CB5">
        <w:rPr>
          <w:rFonts w:ascii="Calibri" w:eastAsia="Calibri" w:hAnsi="Calibri" w:cs="Calibri"/>
          <w:b/>
        </w:rPr>
        <w:t xml:space="preserve">Address </w:t>
      </w:r>
      <w:r w:rsidRPr="0097544E">
        <w:rPr>
          <w:rFonts w:ascii="Calibri" w:eastAsia="Calibri" w:hAnsi="Calibri" w:cs="Calibri"/>
          <w:b/>
        </w:rPr>
        <w:t xml:space="preserve">of </w:t>
      </w:r>
      <w:r w:rsidR="00F66F69" w:rsidRPr="00952CB5">
        <w:rPr>
          <w:rFonts w:ascii="Calibri" w:eastAsia="Calibri" w:hAnsi="Calibri" w:cs="Calibri"/>
          <w:b/>
        </w:rPr>
        <w:t>Co</w:t>
      </w:r>
      <w:r w:rsidR="00F66F69" w:rsidRPr="0097544E">
        <w:rPr>
          <w:rFonts w:ascii="Calibri" w:eastAsia="Calibri" w:hAnsi="Calibri" w:cs="Calibri"/>
          <w:b/>
        </w:rPr>
        <w:t>-</w:t>
      </w:r>
      <w:r w:rsidRPr="0097544E">
        <w:rPr>
          <w:rFonts w:ascii="Calibri" w:eastAsia="Calibri" w:hAnsi="Calibri" w:cs="Calibri"/>
          <w:b/>
        </w:rPr>
        <w:t>author:</w:t>
      </w:r>
    </w:p>
    <w:p w14:paraId="061CEEA1" w14:textId="30378DE7" w:rsidR="00032FFA" w:rsidRPr="0097544E" w:rsidRDefault="00032FFA" w:rsidP="00BB748E">
      <w:pPr>
        <w:pStyle w:val="Normal1"/>
        <w:widowControl w:val="0"/>
        <w:jc w:val="both"/>
        <w:rPr>
          <w:rFonts w:ascii="Calibri" w:eastAsia="Calibri" w:hAnsi="Calibri" w:cs="Calibri"/>
          <w:bCs/>
        </w:rPr>
      </w:pPr>
      <w:r w:rsidRPr="0097544E">
        <w:rPr>
          <w:rFonts w:ascii="Calibri" w:eastAsia="Calibri" w:hAnsi="Calibri" w:cs="Calibri"/>
          <w:bCs/>
        </w:rPr>
        <w:t>Oleksii Shandra (</w:t>
      </w:r>
      <w:r w:rsidRPr="0097544E">
        <w:rPr>
          <w:rFonts w:ascii="Calibri" w:eastAsia="Calibri" w:hAnsi="Calibri" w:cs="Calibri"/>
          <w:bCs/>
          <w:u w:val="single"/>
        </w:rPr>
        <w:t>oshandra@vt.edu</w:t>
      </w:r>
      <w:r w:rsidRPr="0097544E">
        <w:rPr>
          <w:rFonts w:ascii="Calibri" w:eastAsia="Calibri" w:hAnsi="Calibri" w:cs="Calibri"/>
          <w:bCs/>
        </w:rPr>
        <w:t>)</w:t>
      </w:r>
    </w:p>
    <w:p w14:paraId="60FCB589" w14:textId="42D11221" w:rsidR="00D04A95" w:rsidRPr="00BB748E" w:rsidRDefault="00D04A95" w:rsidP="00BB748E">
      <w:pPr>
        <w:rPr>
          <w:bCs/>
          <w:color w:val="808080" w:themeColor="background1" w:themeShade="80"/>
        </w:rPr>
      </w:pPr>
    </w:p>
    <w:p w14:paraId="30A6CEC0" w14:textId="77777777" w:rsidR="002457A1" w:rsidRDefault="006305D7" w:rsidP="00BB748E">
      <w:pPr>
        <w:pStyle w:val="Normal1"/>
        <w:widowControl w:val="0"/>
        <w:pBdr>
          <w:top w:val="nil"/>
          <w:left w:val="nil"/>
          <w:bottom w:val="nil"/>
          <w:right w:val="nil"/>
          <w:between w:val="nil"/>
        </w:pBdr>
        <w:jc w:val="both"/>
        <w:rPr>
          <w:rFonts w:ascii="Calibri" w:hAnsi="Calibri" w:cs="Calibri"/>
          <w:b/>
          <w:bCs/>
        </w:rPr>
      </w:pPr>
      <w:r w:rsidRPr="00BB748E">
        <w:rPr>
          <w:rFonts w:ascii="Calibri" w:hAnsi="Calibri" w:cs="Calibri"/>
          <w:b/>
          <w:bCs/>
        </w:rPr>
        <w:t>KEYWORDS:</w:t>
      </w:r>
      <w:r w:rsidR="00032FFA" w:rsidRPr="00BB748E">
        <w:rPr>
          <w:rFonts w:ascii="Calibri" w:hAnsi="Calibri" w:cs="Calibri"/>
          <w:b/>
          <w:bCs/>
        </w:rPr>
        <w:t xml:space="preserve"> </w:t>
      </w:r>
    </w:p>
    <w:p w14:paraId="5D9D22EC" w14:textId="00BB688E" w:rsidR="00032FFA" w:rsidRPr="00BB748E" w:rsidRDefault="00032FFA" w:rsidP="00BB748E">
      <w:pPr>
        <w:pStyle w:val="Normal1"/>
        <w:widowControl w:val="0"/>
        <w:pBdr>
          <w:top w:val="nil"/>
          <w:left w:val="nil"/>
          <w:bottom w:val="nil"/>
          <w:right w:val="nil"/>
          <w:between w:val="nil"/>
        </w:pBdr>
        <w:jc w:val="both"/>
        <w:rPr>
          <w:rFonts w:ascii="Calibri" w:eastAsia="Calibri" w:hAnsi="Calibri" w:cs="Calibri"/>
          <w:color w:val="000000"/>
        </w:rPr>
      </w:pPr>
      <w:r w:rsidRPr="00BB748E">
        <w:rPr>
          <w:rFonts w:ascii="Calibri" w:eastAsia="Calibri" w:hAnsi="Calibri" w:cs="Calibri"/>
          <w:color w:val="000000"/>
        </w:rPr>
        <w:t xml:space="preserve">TBI, epilepsy, seizures, astrogliosis, EEG, mild </w:t>
      </w:r>
      <w:r w:rsidR="00ED0C9B" w:rsidRPr="00BB748E">
        <w:rPr>
          <w:rFonts w:ascii="Calibri" w:eastAsia="Calibri" w:hAnsi="Calibri" w:cs="Calibri"/>
          <w:color w:val="000000"/>
        </w:rPr>
        <w:t>TBI</w:t>
      </w:r>
      <w:r w:rsidRPr="00BB748E">
        <w:rPr>
          <w:rFonts w:ascii="Calibri" w:eastAsia="Calibri" w:hAnsi="Calibri" w:cs="Calibri"/>
          <w:color w:val="000000"/>
        </w:rPr>
        <w:t>, concussion, diffuse TBI, posttraumatic epilepsy</w:t>
      </w:r>
    </w:p>
    <w:p w14:paraId="1CB4E390" w14:textId="77777777" w:rsidR="006305D7" w:rsidRPr="00BB748E" w:rsidRDefault="006305D7" w:rsidP="00BB748E">
      <w:pPr>
        <w:pStyle w:val="NormalWeb"/>
        <w:spacing w:before="0" w:beforeAutospacing="0" w:after="0" w:afterAutospacing="0"/>
      </w:pPr>
    </w:p>
    <w:p w14:paraId="307394DF" w14:textId="50B9B7B9" w:rsidR="00B43D19" w:rsidRPr="00BB748E" w:rsidRDefault="00086FF5" w:rsidP="00BB748E">
      <w:pPr>
        <w:pStyle w:val="Normal1"/>
        <w:widowControl w:val="0"/>
        <w:pBdr>
          <w:top w:val="nil"/>
          <w:left w:val="nil"/>
          <w:bottom w:val="nil"/>
          <w:right w:val="nil"/>
          <w:between w:val="nil"/>
        </w:pBdr>
        <w:jc w:val="both"/>
        <w:rPr>
          <w:rFonts w:ascii="Calibri" w:hAnsi="Calibri" w:cs="Calibri"/>
        </w:rPr>
      </w:pPr>
      <w:r w:rsidRPr="00BB748E">
        <w:rPr>
          <w:rFonts w:ascii="Calibri" w:hAnsi="Calibri" w:cs="Calibri"/>
          <w:b/>
          <w:bCs/>
        </w:rPr>
        <w:t>SUMMARY</w:t>
      </w:r>
      <w:r w:rsidR="006305D7" w:rsidRPr="00BB748E">
        <w:rPr>
          <w:rFonts w:ascii="Calibri" w:hAnsi="Calibri" w:cs="Calibri"/>
          <w:b/>
          <w:bCs/>
        </w:rPr>
        <w:t>:</w:t>
      </w:r>
      <w:r w:rsidR="006305D7" w:rsidRPr="00BB748E">
        <w:rPr>
          <w:rFonts w:ascii="Calibri" w:hAnsi="Calibri" w:cs="Calibri"/>
        </w:rPr>
        <w:t xml:space="preserve"> </w:t>
      </w:r>
    </w:p>
    <w:p w14:paraId="761028D6" w14:textId="7CD11415" w:rsidR="006305D7" w:rsidRPr="00BB748E" w:rsidRDefault="00A57574" w:rsidP="00BB748E">
      <w:pPr>
        <w:rPr>
          <w:rFonts w:eastAsia="Calibri"/>
        </w:rPr>
      </w:pPr>
      <w:r w:rsidRPr="00BB748E">
        <w:rPr>
          <w:rFonts w:eastAsia="Calibri"/>
        </w:rPr>
        <w:t xml:space="preserve">This systematic protocol describes a new animal model of post-traumatic epilepsy after repetitive mild traumatic brain injury. The first part details steps for </w:t>
      </w:r>
      <w:r w:rsidR="008A52C2" w:rsidRPr="00BB748E">
        <w:rPr>
          <w:rFonts w:eastAsia="Calibri"/>
        </w:rPr>
        <w:t>traumatic brain injury</w:t>
      </w:r>
      <w:r w:rsidR="008A52C2" w:rsidRPr="00BB748E" w:rsidDel="008A52C2">
        <w:rPr>
          <w:rFonts w:eastAsia="Calibri"/>
        </w:rPr>
        <w:t xml:space="preserve"> </w:t>
      </w:r>
      <w:r w:rsidRPr="00BB748E">
        <w:rPr>
          <w:rFonts w:eastAsia="Calibri"/>
        </w:rPr>
        <w:t>induction using a modified weight</w:t>
      </w:r>
      <w:r w:rsidR="0081796C">
        <w:rPr>
          <w:rFonts w:eastAsia="Calibri"/>
        </w:rPr>
        <w:t xml:space="preserve"> </w:t>
      </w:r>
      <w:r w:rsidRPr="00BB748E">
        <w:rPr>
          <w:rFonts w:eastAsia="Calibri"/>
        </w:rPr>
        <w:t>drop model. The second part provides instructions on the surgical approach for single- and multi-channel electroencephalographic data acquisition systems.</w:t>
      </w:r>
    </w:p>
    <w:p w14:paraId="35EA9726" w14:textId="77777777" w:rsidR="00A57574" w:rsidRPr="00BB748E" w:rsidRDefault="00A57574" w:rsidP="00BB748E"/>
    <w:p w14:paraId="64FB8590" w14:textId="207D08FF" w:rsidR="006305D7" w:rsidRPr="00BB748E" w:rsidRDefault="006305D7" w:rsidP="00BB748E">
      <w:r w:rsidRPr="00BB748E">
        <w:rPr>
          <w:b/>
          <w:bCs/>
        </w:rPr>
        <w:t>ABSTRACT:</w:t>
      </w:r>
      <w:r w:rsidRPr="00BB748E">
        <w:t xml:space="preserve"> </w:t>
      </w:r>
    </w:p>
    <w:p w14:paraId="3729DA2E" w14:textId="00D55AF9" w:rsidR="00A57574" w:rsidRPr="00BB748E" w:rsidRDefault="00A57574" w:rsidP="00BB748E">
      <w:pPr>
        <w:rPr>
          <w:rFonts w:eastAsia="Calibri"/>
        </w:rPr>
      </w:pPr>
      <w:r w:rsidRPr="00BB748E">
        <w:rPr>
          <w:rFonts w:eastAsia="Calibri"/>
        </w:rPr>
        <w:t>Traumatic brain injury (TBI) is a leading cause of acquired epilepsy. TBI can result in a focal or diffuse brain injury. Focal injury is a result of direct mechanical forces, sometimes penetrating through the cranium, creating a direct lesion in the brain tissue</w:t>
      </w:r>
      <w:r w:rsidR="00AE32B4">
        <w:rPr>
          <w:rFonts w:eastAsia="Calibri"/>
        </w:rPr>
        <w:t>. These</w:t>
      </w:r>
      <w:r w:rsidRPr="00BB748E">
        <w:rPr>
          <w:rFonts w:eastAsia="Calibri"/>
        </w:rPr>
        <w:t xml:space="preserve"> </w:t>
      </w:r>
      <w:r w:rsidR="00AE32B4">
        <w:rPr>
          <w:rFonts w:eastAsia="Calibri"/>
        </w:rPr>
        <w:t xml:space="preserve">are </w:t>
      </w:r>
      <w:r w:rsidRPr="00BB748E">
        <w:rPr>
          <w:rFonts w:eastAsia="Calibri"/>
        </w:rPr>
        <w:t>visible during brain imaging as areas with contusion, laceration</w:t>
      </w:r>
      <w:r w:rsidR="008A52C2">
        <w:rPr>
          <w:rFonts w:eastAsia="Calibri"/>
        </w:rPr>
        <w:t>,</w:t>
      </w:r>
      <w:r w:rsidRPr="00BB748E">
        <w:rPr>
          <w:rFonts w:eastAsia="Calibri"/>
        </w:rPr>
        <w:t xml:space="preserve"> and hemorrhage. Focal lesions induce neuronal death and glial scar formation and are present in 20</w:t>
      </w:r>
      <w:r w:rsidR="001A166E">
        <w:rPr>
          <w:rFonts w:eastAsia="Calibri"/>
        </w:rPr>
        <w:t>%</w:t>
      </w:r>
      <w:r w:rsidR="00FC6A47">
        <w:rPr>
          <w:rFonts w:eastAsia="Calibri"/>
        </w:rPr>
        <w:t>−</w:t>
      </w:r>
      <w:r w:rsidRPr="00BB748E">
        <w:rPr>
          <w:rFonts w:eastAsia="Calibri"/>
        </w:rPr>
        <w:t>25% of all people who incur a TBI. However, in the majority of TBI cases, injury is caused by acceleration-deceleration forces and subsequent tissue shearing, resulting in nonfocal, diffuse damage. A subpopulation of TBI patients continues to develop post-traumatic epilepsy (PTE) after a latency period of months or years. Currently, it is impossible to predict which patients will develop PTE</w:t>
      </w:r>
      <w:r w:rsidR="00AE32B4">
        <w:rPr>
          <w:rFonts w:eastAsia="Calibri"/>
        </w:rPr>
        <w:t>,</w:t>
      </w:r>
      <w:r w:rsidRPr="00BB748E">
        <w:rPr>
          <w:rFonts w:eastAsia="Calibri"/>
        </w:rPr>
        <w:t xml:space="preserve"> and seizures in PTE patients are challenging to control, necessitating further research. Until recently, the field was limited to only two animal/rodent models with validated spontaneous post-traumatic seizures, both presenting with large focal lesions with massive tissue loss in the cortex and sometimes subcortical structures. In contrast to these approaches, </w:t>
      </w:r>
      <w:r w:rsidR="00103992" w:rsidRPr="00BB748E">
        <w:rPr>
          <w:rFonts w:eastAsia="Calibri"/>
        </w:rPr>
        <w:t>it was</w:t>
      </w:r>
      <w:r w:rsidRPr="00BB748E">
        <w:rPr>
          <w:rFonts w:eastAsia="Calibri"/>
        </w:rPr>
        <w:t xml:space="preserve"> determined that diffuse TBI induced using a modified weight drop model is sufficient to initiate development of spontaneous convulsive and non-convulsive seizures, even in the absence of focal lesions or tissue loss. Similar to human patients with acquired post-traumatic epilepsy, this model presents with a latency period after injury before seizure onset. In this protocol</w:t>
      </w:r>
      <w:r w:rsidR="00101088">
        <w:rPr>
          <w:rFonts w:eastAsia="Calibri"/>
        </w:rPr>
        <w:t>,</w:t>
      </w:r>
      <w:r w:rsidRPr="00BB748E">
        <w:rPr>
          <w:rFonts w:eastAsia="Calibri"/>
        </w:rPr>
        <w:t xml:space="preserve"> the community </w:t>
      </w:r>
      <w:r w:rsidR="00103992" w:rsidRPr="00BB748E">
        <w:rPr>
          <w:rFonts w:eastAsia="Calibri"/>
        </w:rPr>
        <w:t xml:space="preserve">will be provided </w:t>
      </w:r>
      <w:r w:rsidRPr="00BB748E">
        <w:rPr>
          <w:rFonts w:eastAsia="Calibri"/>
        </w:rPr>
        <w:t xml:space="preserve">with a </w:t>
      </w:r>
      <w:r w:rsidRPr="00BB748E">
        <w:rPr>
          <w:rFonts w:eastAsia="Calibri"/>
        </w:rPr>
        <w:lastRenderedPageBreak/>
        <w:t xml:space="preserve">new model of post-traumatic epilepsy, detailing how to induce diffuse non-lesional TBI followed by continuous long-term video-electroencephalographic animal monitoring over the course of several months. </w:t>
      </w:r>
      <w:r w:rsidR="00103992" w:rsidRPr="00BB748E">
        <w:rPr>
          <w:rFonts w:eastAsia="Calibri"/>
        </w:rPr>
        <w:t xml:space="preserve">This </w:t>
      </w:r>
      <w:r w:rsidRPr="00BB748E">
        <w:rPr>
          <w:rFonts w:eastAsia="Calibri"/>
        </w:rPr>
        <w:t>protocol</w:t>
      </w:r>
      <w:r w:rsidR="00103992" w:rsidRPr="00BB748E">
        <w:rPr>
          <w:rFonts w:eastAsia="Calibri"/>
        </w:rPr>
        <w:t xml:space="preserve"> will detail</w:t>
      </w:r>
      <w:r w:rsidRPr="00BB748E">
        <w:rPr>
          <w:rFonts w:eastAsia="Calibri"/>
        </w:rPr>
        <w:t xml:space="preserve"> animal handling, </w:t>
      </w:r>
      <w:r w:rsidR="00101088">
        <w:rPr>
          <w:rFonts w:eastAsia="Calibri"/>
        </w:rPr>
        <w:t xml:space="preserve">the </w:t>
      </w:r>
      <w:r w:rsidRPr="00BB748E">
        <w:rPr>
          <w:rFonts w:eastAsia="Calibri"/>
        </w:rPr>
        <w:t>weight</w:t>
      </w:r>
      <w:r w:rsidR="0081796C">
        <w:rPr>
          <w:rFonts w:eastAsia="Calibri"/>
        </w:rPr>
        <w:t xml:space="preserve"> </w:t>
      </w:r>
      <w:r w:rsidRPr="00BB748E">
        <w:rPr>
          <w:rFonts w:eastAsia="Calibri"/>
        </w:rPr>
        <w:t xml:space="preserve">drop procedure, </w:t>
      </w:r>
      <w:r w:rsidR="00101088">
        <w:rPr>
          <w:rFonts w:eastAsia="Calibri"/>
        </w:rPr>
        <w:t xml:space="preserve">the </w:t>
      </w:r>
      <w:r w:rsidRPr="00BB748E">
        <w:rPr>
          <w:rFonts w:eastAsia="Calibri"/>
        </w:rPr>
        <w:t>electrode placement for two acquisition systems</w:t>
      </w:r>
      <w:r w:rsidR="00AE32B4">
        <w:rPr>
          <w:rFonts w:eastAsia="Calibri"/>
        </w:rPr>
        <w:t>,</w:t>
      </w:r>
      <w:r w:rsidRPr="00BB748E">
        <w:rPr>
          <w:rFonts w:eastAsia="Calibri"/>
        </w:rPr>
        <w:t xml:space="preserve"> and </w:t>
      </w:r>
      <w:r w:rsidR="00101088">
        <w:rPr>
          <w:rFonts w:eastAsia="Calibri"/>
        </w:rPr>
        <w:t xml:space="preserve">the </w:t>
      </w:r>
      <w:r w:rsidRPr="00BB748E">
        <w:rPr>
          <w:rFonts w:eastAsia="Calibri"/>
        </w:rPr>
        <w:t>frequent challenges encountered during each of the steps of surgery, postoperative monitoring</w:t>
      </w:r>
      <w:r w:rsidR="00AE32B4">
        <w:rPr>
          <w:rFonts w:eastAsia="Calibri"/>
        </w:rPr>
        <w:t>,</w:t>
      </w:r>
      <w:r w:rsidRPr="00BB748E">
        <w:rPr>
          <w:rFonts w:eastAsia="Calibri"/>
        </w:rPr>
        <w:t xml:space="preserve"> and data acquisition.</w:t>
      </w:r>
    </w:p>
    <w:p w14:paraId="5BA3E71C" w14:textId="77777777" w:rsidR="00A57574" w:rsidRPr="00BB748E" w:rsidRDefault="00A57574" w:rsidP="00BB748E">
      <w:pPr>
        <w:rPr>
          <w:rFonts w:eastAsia="Calibri"/>
        </w:rPr>
      </w:pPr>
    </w:p>
    <w:p w14:paraId="45AF665B" w14:textId="140FB676" w:rsidR="00A57574" w:rsidRPr="00BB748E" w:rsidRDefault="00A57574" w:rsidP="00BB748E">
      <w:pPr>
        <w:rPr>
          <w:rFonts w:eastAsia="Calibri"/>
        </w:rPr>
      </w:pPr>
      <w:r w:rsidRPr="00BB748E">
        <w:rPr>
          <w:rFonts w:eastAsia="Calibri"/>
          <w:b/>
        </w:rPr>
        <w:t xml:space="preserve">INTRODUCTION: </w:t>
      </w:r>
    </w:p>
    <w:p w14:paraId="74F69CCD" w14:textId="416AEECC" w:rsidR="00A57574" w:rsidRPr="00BB748E" w:rsidRDefault="00A57574" w:rsidP="00BB748E">
      <w:pPr>
        <w:rPr>
          <w:rFonts w:eastAsia="Calibri"/>
        </w:rPr>
      </w:pPr>
      <w:r w:rsidRPr="00BB748E">
        <w:rPr>
          <w:rFonts w:eastAsia="Calibri"/>
        </w:rPr>
        <w:t>Every year TBI affects an estimated 60 million people worldwide. Impacted individuals are at higher risk of developing epilepsy, which can manifest years after the initial injury. Though severe TBIs are associated with a higher risk</w:t>
      </w:r>
      <w:r w:rsidR="00AE32B4">
        <w:rPr>
          <w:rFonts w:eastAsia="Calibri"/>
        </w:rPr>
        <w:t xml:space="preserve"> of epilepsy</w:t>
      </w:r>
      <w:r w:rsidRPr="00BB748E">
        <w:rPr>
          <w:rFonts w:eastAsia="Calibri"/>
        </w:rPr>
        <w:t>, even mild TBI increases an individual</w:t>
      </w:r>
      <w:r w:rsidR="007760EC" w:rsidRPr="007760EC">
        <w:rPr>
          <w:rFonts w:eastAsia="Calibri"/>
        </w:rPr>
        <w:t>’s</w:t>
      </w:r>
      <w:r w:rsidRPr="00BB748E">
        <w:rPr>
          <w:rFonts w:eastAsia="Calibri"/>
        </w:rPr>
        <w:t xml:space="preserve"> chance of developing epilepsy</w:t>
      </w:r>
      <w:r w:rsidRPr="00BB748E">
        <w:rPr>
          <w:rFonts w:eastAsia="Calibri"/>
          <w:noProof/>
          <w:vertAlign w:val="superscript"/>
        </w:rPr>
        <w:t>1-4</w:t>
      </w:r>
      <w:r w:rsidRPr="00BB748E">
        <w:rPr>
          <w:rFonts w:eastAsia="Calibri"/>
        </w:rPr>
        <w:t>. All TBIs can be classified as focal, diffuse, or a combination of both. Diffuse brain injury, present in many if not all TBIs, is a result of brain tissues of different densities shearing against each other due to acceleration-deceleration and rotational forces. By definition, diffuse injury only occurs in isolation in mild/concussive non-penetrating brain injury, in which no brain lesions are visible on computed tomography scans</w:t>
      </w:r>
      <w:r w:rsidRPr="00BB748E">
        <w:rPr>
          <w:rFonts w:eastAsia="Calibri"/>
          <w:noProof/>
          <w:vertAlign w:val="superscript"/>
        </w:rPr>
        <w:t>5</w:t>
      </w:r>
      <w:r w:rsidRPr="00BB748E">
        <w:rPr>
          <w:rFonts w:eastAsia="Calibri"/>
        </w:rPr>
        <w:t xml:space="preserve">. </w:t>
      </w:r>
    </w:p>
    <w:p w14:paraId="33EA6C52" w14:textId="77777777" w:rsidR="00A57574" w:rsidRPr="00BB748E" w:rsidRDefault="00A57574" w:rsidP="00BB748E">
      <w:pPr>
        <w:rPr>
          <w:rFonts w:eastAsia="Calibri"/>
        </w:rPr>
      </w:pPr>
    </w:p>
    <w:p w14:paraId="434A4567" w14:textId="4EDF9DCA" w:rsidR="00A57574" w:rsidRPr="00BB748E" w:rsidRDefault="00A57574" w:rsidP="00BB748E">
      <w:pPr>
        <w:rPr>
          <w:rFonts w:eastAsia="Calibri"/>
        </w:rPr>
      </w:pPr>
      <w:r w:rsidRPr="00BB748E">
        <w:rPr>
          <w:rFonts w:eastAsia="Calibri"/>
        </w:rPr>
        <w:t>There are currently two critical problems in the management of patients who have, or are at risk of</w:t>
      </w:r>
      <w:r w:rsidR="00AE32B4">
        <w:rPr>
          <w:rFonts w:eastAsia="Calibri"/>
        </w:rPr>
        <w:t>,</w:t>
      </w:r>
      <w:r w:rsidRPr="00BB748E">
        <w:rPr>
          <w:rFonts w:eastAsia="Calibri"/>
        </w:rPr>
        <w:t xml:space="preserve"> developing post-traumatic epilepsy (PTE). The first is that once PTE has manifested, seizures are resistant to available anti-epileptic drugs (AEDs)</w:t>
      </w:r>
      <w:r w:rsidRPr="00BB748E">
        <w:rPr>
          <w:rFonts w:eastAsia="Calibri"/>
          <w:noProof/>
          <w:vertAlign w:val="superscript"/>
        </w:rPr>
        <w:t>6</w:t>
      </w:r>
      <w:r w:rsidRPr="00BB748E">
        <w:rPr>
          <w:rFonts w:eastAsia="Calibri"/>
        </w:rPr>
        <w:t>. Secondly, AED</w:t>
      </w:r>
      <w:r w:rsidR="007760EC" w:rsidRPr="007760EC">
        <w:rPr>
          <w:rFonts w:eastAsia="Calibri"/>
        </w:rPr>
        <w:t>s</w:t>
      </w:r>
      <w:r w:rsidRPr="00BB748E">
        <w:rPr>
          <w:rFonts w:eastAsia="Calibri"/>
        </w:rPr>
        <w:t xml:space="preserve"> are equally ineffective at preventing epileptogenesis, and there are no effective alternative therapeutic approaches. In order to address this deficit and find better therapeutic targets and candidates for treatment, it will be necessary to explore new cellular and molecular mechanisms at the root of PTE</w:t>
      </w:r>
      <w:r w:rsidRPr="00BB748E">
        <w:rPr>
          <w:rFonts w:eastAsia="Calibri"/>
          <w:noProof/>
          <w:vertAlign w:val="superscript"/>
        </w:rPr>
        <w:t>6</w:t>
      </w:r>
      <w:r w:rsidRPr="00BB748E">
        <w:rPr>
          <w:rFonts w:eastAsia="Calibri"/>
        </w:rPr>
        <w:t>.</w:t>
      </w:r>
    </w:p>
    <w:p w14:paraId="1355626D" w14:textId="77777777" w:rsidR="00A57574" w:rsidRPr="00BB748E" w:rsidRDefault="00A57574" w:rsidP="00BB748E">
      <w:pPr>
        <w:rPr>
          <w:rFonts w:eastAsia="Calibri"/>
        </w:rPr>
      </w:pPr>
    </w:p>
    <w:p w14:paraId="4DADB98D" w14:textId="0A4D47EE" w:rsidR="00A57574" w:rsidRPr="00BB748E" w:rsidRDefault="00A57574" w:rsidP="00BB748E">
      <w:pPr>
        <w:rPr>
          <w:rFonts w:eastAsia="Calibri"/>
        </w:rPr>
      </w:pPr>
      <w:r w:rsidRPr="00BB748E">
        <w:rPr>
          <w:rFonts w:eastAsia="Calibri"/>
        </w:rPr>
        <w:t>One of the prominent features of post-traumatic epilepsy is the latent period between the initial traumatic event and the onset of spontaneous, unprovoked, recurrent seizures. The events that occur within this temporal window are a natural focus for researchers</w:t>
      </w:r>
      <w:r w:rsidR="00AE32B4">
        <w:rPr>
          <w:rFonts w:eastAsia="Calibri"/>
        </w:rPr>
        <w:t>,</w:t>
      </w:r>
      <w:r w:rsidRPr="00BB748E">
        <w:rPr>
          <w:rFonts w:eastAsia="Calibri"/>
        </w:rPr>
        <w:t xml:space="preserve"> </w:t>
      </w:r>
      <w:r w:rsidR="00AE32B4">
        <w:rPr>
          <w:rFonts w:eastAsia="Calibri"/>
        </w:rPr>
        <w:t>because</w:t>
      </w:r>
      <w:r w:rsidR="00AE32B4" w:rsidRPr="00BB748E">
        <w:rPr>
          <w:rFonts w:eastAsia="Calibri"/>
        </w:rPr>
        <w:t xml:space="preserve"> </w:t>
      </w:r>
      <w:r w:rsidRPr="00BB748E">
        <w:rPr>
          <w:rFonts w:eastAsia="Calibri"/>
        </w:rPr>
        <w:t xml:space="preserve">this time window might </w:t>
      </w:r>
      <w:r w:rsidRPr="00971CD7">
        <w:rPr>
          <w:rFonts w:eastAsia="Calibri"/>
        </w:rPr>
        <w:t>allow</w:t>
      </w:r>
      <w:r w:rsidRPr="00BB748E">
        <w:rPr>
          <w:rFonts w:eastAsia="Calibri"/>
        </w:rPr>
        <w:t xml:space="preserve"> </w:t>
      </w:r>
      <w:r w:rsidR="00971CD7">
        <w:rPr>
          <w:rFonts w:eastAsia="Calibri"/>
        </w:rPr>
        <w:t xml:space="preserve">treatment and </w:t>
      </w:r>
      <w:r w:rsidRPr="00BB748E">
        <w:rPr>
          <w:rFonts w:eastAsia="Calibri"/>
        </w:rPr>
        <w:t xml:space="preserve">prevention of PTE altogether. Animal models are most commonly used for this research </w:t>
      </w:r>
      <w:r w:rsidR="00FA1DBA">
        <w:rPr>
          <w:rFonts w:eastAsia="Calibri"/>
        </w:rPr>
        <w:t>because</w:t>
      </w:r>
      <w:r w:rsidR="00FA1DBA" w:rsidRPr="00BB748E" w:rsidDel="00FA1DBA">
        <w:rPr>
          <w:rFonts w:eastAsia="Calibri"/>
        </w:rPr>
        <w:t xml:space="preserve"> </w:t>
      </w:r>
      <w:r w:rsidRPr="00BB748E">
        <w:rPr>
          <w:rFonts w:eastAsia="Calibri"/>
        </w:rPr>
        <w:t xml:space="preserve">they offer several distinct benefits, not the least of which is that continuous monitoring of human patients would be both impractical and costly over such potentially long spans of time. Additionally, cellular and molecular mechanisms at the root of epileptogenesis can only be explored in animal models. </w:t>
      </w:r>
    </w:p>
    <w:p w14:paraId="1CB43AC7" w14:textId="77777777" w:rsidR="00A57574" w:rsidRPr="00BB748E" w:rsidRDefault="00A57574" w:rsidP="00BB748E">
      <w:pPr>
        <w:rPr>
          <w:rFonts w:eastAsia="Calibri"/>
        </w:rPr>
      </w:pPr>
    </w:p>
    <w:p w14:paraId="493FB4FE" w14:textId="0FBD006B" w:rsidR="00A57574" w:rsidRPr="00BB748E" w:rsidRDefault="00A57574" w:rsidP="00BB748E">
      <w:pPr>
        <w:rPr>
          <w:rFonts w:eastAsia="Calibri"/>
        </w:rPr>
      </w:pPr>
      <w:r w:rsidRPr="00BB748E">
        <w:rPr>
          <w:rFonts w:eastAsia="Calibri"/>
        </w:rPr>
        <w:t>Animal models with spontaneous post-traumatic seizures and epilepsy are preferred over models where seizures are induced after TBI by less physiologically relevant means, such as by chemoconvulsants or electric stimulation acutely, chronically</w:t>
      </w:r>
      <w:r w:rsidR="00AE32B4">
        <w:rPr>
          <w:rFonts w:eastAsia="Calibri"/>
        </w:rPr>
        <w:t>,</w:t>
      </w:r>
      <w:r w:rsidRPr="00BB748E">
        <w:rPr>
          <w:rFonts w:eastAsia="Calibri"/>
        </w:rPr>
        <w:t xml:space="preserve"> or by kindling. Spontaneous post-traumatic seizure models test how TBI modifies the healthy brain network leading to epileptogenesis. Studies using additional stimulation after TBI assess how exposure to TBI reduces seizure threshold and </w:t>
      </w:r>
      <w:r w:rsidR="00952CB5">
        <w:rPr>
          <w:rFonts w:eastAsia="Calibri"/>
        </w:rPr>
        <w:t>affects</w:t>
      </w:r>
      <w:r w:rsidR="00952CB5" w:rsidRPr="00BB748E">
        <w:rPr>
          <w:rFonts w:eastAsia="Calibri"/>
        </w:rPr>
        <w:t xml:space="preserve"> </w:t>
      </w:r>
      <w:r w:rsidRPr="00BB748E">
        <w:rPr>
          <w:rFonts w:eastAsia="Calibri"/>
        </w:rPr>
        <w:t xml:space="preserve">susceptibility to seizures. The advantages of animal models with seizures induced chemically or with electric stimulation are in testing </w:t>
      </w:r>
      <w:r w:rsidR="00461587">
        <w:rPr>
          <w:rFonts w:eastAsia="Calibri"/>
        </w:rPr>
        <w:t xml:space="preserve">the </w:t>
      </w:r>
      <w:r w:rsidRPr="00BB748E">
        <w:rPr>
          <w:rFonts w:eastAsia="Calibri"/>
        </w:rPr>
        <w:t>specific mechanisms of refractoriness to AED</w:t>
      </w:r>
      <w:r w:rsidR="00952CB5">
        <w:rPr>
          <w:rFonts w:eastAsia="Calibri"/>
        </w:rPr>
        <w:t>s</w:t>
      </w:r>
      <w:r w:rsidRPr="00BB748E">
        <w:rPr>
          <w:rFonts w:eastAsia="Calibri"/>
        </w:rPr>
        <w:t xml:space="preserve"> and </w:t>
      </w:r>
      <w:r w:rsidR="00461587">
        <w:rPr>
          <w:rFonts w:eastAsia="Calibri"/>
        </w:rPr>
        <w:t xml:space="preserve">the </w:t>
      </w:r>
      <w:r w:rsidRPr="00BB748E">
        <w:rPr>
          <w:rFonts w:eastAsia="Calibri"/>
        </w:rPr>
        <w:t xml:space="preserve">efficacy of existing and novel AEDs. Yet, the degree of relevance and translation of these data </w:t>
      </w:r>
      <w:r w:rsidR="00BE6105">
        <w:rPr>
          <w:rFonts w:eastAsia="Calibri"/>
        </w:rPr>
        <w:t>to</w:t>
      </w:r>
      <w:r w:rsidR="00BE6105" w:rsidRPr="00BB748E">
        <w:rPr>
          <w:rFonts w:eastAsia="Calibri"/>
        </w:rPr>
        <w:t xml:space="preserve"> </w:t>
      </w:r>
      <w:r w:rsidRPr="00BB748E">
        <w:rPr>
          <w:rFonts w:eastAsia="Calibri"/>
        </w:rPr>
        <w:t xml:space="preserve">humans may be </w:t>
      </w:r>
      <w:r w:rsidR="00FA1DBA">
        <w:rPr>
          <w:rFonts w:eastAsia="Calibri"/>
        </w:rPr>
        <w:t>ambiguous</w:t>
      </w:r>
      <w:r w:rsidRPr="00BB748E">
        <w:rPr>
          <w:rFonts w:eastAsia="Calibri"/>
          <w:noProof/>
          <w:vertAlign w:val="superscript"/>
        </w:rPr>
        <w:t>7</w:t>
      </w:r>
      <w:r w:rsidRPr="00BB748E">
        <w:rPr>
          <w:rFonts w:eastAsia="Calibri"/>
        </w:rPr>
        <w:t xml:space="preserve"> due to the following: 1) seizure </w:t>
      </w:r>
      <w:r w:rsidR="00FA1DBA" w:rsidRPr="00BB748E">
        <w:rPr>
          <w:rFonts w:eastAsia="Calibri"/>
        </w:rPr>
        <w:t xml:space="preserve">mechanisms </w:t>
      </w:r>
      <w:r w:rsidRPr="00BB748E">
        <w:rPr>
          <w:rFonts w:eastAsia="Calibri"/>
        </w:rPr>
        <w:t>may be different from those induced by TBI alone; 2) not all of these models lead to spontaneous seizures</w:t>
      </w:r>
      <w:r w:rsidRPr="00BB748E">
        <w:rPr>
          <w:rFonts w:eastAsia="Calibri"/>
          <w:noProof/>
          <w:vertAlign w:val="superscript"/>
        </w:rPr>
        <w:t>7</w:t>
      </w:r>
      <w:r w:rsidRPr="00BB748E">
        <w:rPr>
          <w:rFonts w:eastAsia="Calibri"/>
        </w:rPr>
        <w:t xml:space="preserve">; 3) lesions created by the convulsant agent itself, </w:t>
      </w:r>
      <w:r w:rsidR="00FA1DBA">
        <w:rPr>
          <w:rFonts w:eastAsia="Calibri"/>
        </w:rPr>
        <w:t>with</w:t>
      </w:r>
      <w:r w:rsidR="00FA1DBA" w:rsidRPr="00BB748E">
        <w:rPr>
          <w:rFonts w:eastAsia="Calibri"/>
        </w:rPr>
        <w:t xml:space="preserve"> </w:t>
      </w:r>
      <w:r w:rsidRPr="00BB748E">
        <w:rPr>
          <w:rFonts w:eastAsia="Calibri"/>
        </w:rPr>
        <w:t>the cannula required for its delivery</w:t>
      </w:r>
      <w:r w:rsidR="00461587">
        <w:rPr>
          <w:rFonts w:eastAsia="Calibri"/>
        </w:rPr>
        <w:t>,</w:t>
      </w:r>
      <w:r w:rsidRPr="00BB748E">
        <w:rPr>
          <w:rFonts w:eastAsia="Calibri"/>
        </w:rPr>
        <w:t xml:space="preserve"> or by stimulating electrode placement in depth structures (</w:t>
      </w:r>
      <w:r w:rsidR="00461587">
        <w:rPr>
          <w:rFonts w:eastAsia="Calibri"/>
        </w:rPr>
        <w:t>e.g.,</w:t>
      </w:r>
      <w:r w:rsidR="007B7EF7">
        <w:rPr>
          <w:rFonts w:eastAsia="Calibri"/>
        </w:rPr>
        <w:t xml:space="preserve"> </w:t>
      </w:r>
      <w:r w:rsidR="00461587">
        <w:rPr>
          <w:rFonts w:eastAsia="Calibri"/>
        </w:rPr>
        <w:lastRenderedPageBreak/>
        <w:t xml:space="preserve">the </w:t>
      </w:r>
      <w:r w:rsidRPr="00BB748E">
        <w:rPr>
          <w:rFonts w:eastAsia="Calibri"/>
        </w:rPr>
        <w:t>hippocampus or amygdala) can already cause increased seizure susceptibility and even hippocampal epileptiform field potentials</w:t>
      </w:r>
      <w:r w:rsidRPr="00BB748E">
        <w:rPr>
          <w:rFonts w:eastAsia="Calibri"/>
          <w:noProof/>
          <w:vertAlign w:val="superscript"/>
        </w:rPr>
        <w:t>7</w:t>
      </w:r>
      <w:r w:rsidRPr="00BB748E">
        <w:rPr>
          <w:rFonts w:eastAsia="Calibri"/>
        </w:rPr>
        <w:t xml:space="preserve">. Furthermore, some convulsant agents </w:t>
      </w:r>
      <w:r w:rsidR="00461587">
        <w:rPr>
          <w:rFonts w:eastAsia="Calibri"/>
        </w:rPr>
        <w:t>(</w:t>
      </w:r>
      <w:r w:rsidR="00CE0FA2" w:rsidRPr="00CE0FA2">
        <w:rPr>
          <w:rFonts w:eastAsia="Calibri"/>
        </w:rPr>
        <w:t>i.e.,</w:t>
      </w:r>
      <w:r w:rsidRPr="00BB748E">
        <w:rPr>
          <w:rFonts w:eastAsia="Calibri"/>
        </w:rPr>
        <w:t xml:space="preserve"> kainic acid</w:t>
      </w:r>
      <w:r w:rsidR="00461587">
        <w:rPr>
          <w:rFonts w:eastAsia="Calibri"/>
        </w:rPr>
        <w:t>)</w:t>
      </w:r>
      <w:r w:rsidRPr="00BB748E">
        <w:rPr>
          <w:rFonts w:eastAsia="Calibri"/>
        </w:rPr>
        <w:t xml:space="preserve"> produce direct hippocampal lesions and sclerosis</w:t>
      </w:r>
      <w:r w:rsidR="00461587">
        <w:rPr>
          <w:rFonts w:eastAsia="Calibri"/>
        </w:rPr>
        <w:t>,</w:t>
      </w:r>
      <w:r w:rsidRPr="00BB748E">
        <w:rPr>
          <w:rFonts w:eastAsia="Calibri"/>
        </w:rPr>
        <w:t xml:space="preserve"> which is not typical after diffuse TBI. </w:t>
      </w:r>
    </w:p>
    <w:p w14:paraId="2C0F3FCD" w14:textId="77777777" w:rsidR="00A57574" w:rsidRPr="00BB748E" w:rsidRDefault="00A57574" w:rsidP="00BB748E">
      <w:pPr>
        <w:rPr>
          <w:rFonts w:eastAsia="Calibri"/>
        </w:rPr>
      </w:pPr>
    </w:p>
    <w:p w14:paraId="600F78E8" w14:textId="7E733652" w:rsidR="00A57574" w:rsidRPr="00BB748E" w:rsidRDefault="00A57574" w:rsidP="00BB748E">
      <w:pPr>
        <w:rPr>
          <w:rFonts w:eastAsia="Calibri"/>
        </w:rPr>
      </w:pPr>
      <w:r w:rsidRPr="00BB748E">
        <w:rPr>
          <w:rFonts w:eastAsia="Calibri"/>
        </w:rPr>
        <w:t>Until recently, only two animal models of post-traumatic epilepsy existed: controlled cortical impact (CCI, focal) or fluid percussion injury (FPI, focal</w:t>
      </w:r>
      <w:r w:rsidR="00184373" w:rsidRPr="00BB748E">
        <w:rPr>
          <w:rFonts w:eastAsia="Calibri"/>
        </w:rPr>
        <w:t xml:space="preserve"> and </w:t>
      </w:r>
      <w:r w:rsidRPr="00BB748E">
        <w:rPr>
          <w:rFonts w:eastAsia="Calibri"/>
        </w:rPr>
        <w:t>diffuse)</w:t>
      </w:r>
      <w:r w:rsidRPr="00BB748E">
        <w:rPr>
          <w:rFonts w:eastAsia="Calibri"/>
          <w:noProof/>
          <w:vertAlign w:val="superscript"/>
        </w:rPr>
        <w:t>8</w:t>
      </w:r>
      <w:r w:rsidRPr="00BB748E">
        <w:rPr>
          <w:rFonts w:eastAsia="Calibri"/>
        </w:rPr>
        <w:t>. Both models result in large focal lesions alongside tissue loss, hemorrhage</w:t>
      </w:r>
      <w:r w:rsidR="000A3A8B">
        <w:rPr>
          <w:rFonts w:eastAsia="Calibri"/>
        </w:rPr>
        <w:t>,</w:t>
      </w:r>
      <w:r w:rsidRPr="00BB748E">
        <w:rPr>
          <w:rFonts w:eastAsia="Calibri"/>
        </w:rPr>
        <w:t xml:space="preserve"> and gliosis in rodents</w:t>
      </w:r>
      <w:r w:rsidRPr="00BB748E">
        <w:rPr>
          <w:rFonts w:eastAsia="Calibri"/>
          <w:noProof/>
          <w:vertAlign w:val="superscript"/>
        </w:rPr>
        <w:t>8</w:t>
      </w:r>
      <w:r w:rsidRPr="00BB748E">
        <w:rPr>
          <w:rFonts w:eastAsia="Calibri"/>
        </w:rPr>
        <w:t>. These models mimic post-traumatic epilepsy induced by large focal lesions. A recent study demonstrated that repeated (3x) diffuse TBI is sufficient for the development of spontaneous seizures and epilepsy in mice even in the absence of focal lesions</w:t>
      </w:r>
      <w:r w:rsidRPr="00BB748E">
        <w:rPr>
          <w:rFonts w:eastAsia="Calibri"/>
          <w:noProof/>
          <w:vertAlign w:val="superscript"/>
        </w:rPr>
        <w:t>9</w:t>
      </w:r>
      <w:r w:rsidR="000A3A8B">
        <w:rPr>
          <w:rFonts w:eastAsia="Calibri"/>
          <w:noProof/>
        </w:rPr>
        <w:t>,</w:t>
      </w:r>
      <w:r w:rsidRPr="00BB748E">
        <w:rPr>
          <w:rFonts w:eastAsia="Calibri"/>
        </w:rPr>
        <w:t xml:space="preserve"> adding a third rodent PTE model with confirmed spontaneous recurrent seizures. This new model mimics cellular and molecular changes induced by diffuse TBI, better representing the human population with mild, concussive TBIs. In this model, the latent period of three weeks or more before seizure onset and </w:t>
      </w:r>
      <w:r w:rsidR="00CE1D6C">
        <w:rPr>
          <w:rFonts w:eastAsia="Calibri"/>
        </w:rPr>
        <w:t xml:space="preserve">the </w:t>
      </w:r>
      <w:r w:rsidRPr="00BB748E">
        <w:rPr>
          <w:rFonts w:eastAsia="Calibri"/>
        </w:rPr>
        <w:t>emergence of late</w:t>
      </w:r>
      <w:r w:rsidR="000A3A8B">
        <w:rPr>
          <w:rFonts w:eastAsia="Calibri"/>
        </w:rPr>
        <w:t>,</w:t>
      </w:r>
      <w:r w:rsidRPr="00BB748E">
        <w:rPr>
          <w:rFonts w:eastAsia="Calibri"/>
        </w:rPr>
        <w:t xml:space="preserve"> spontaneous, recurrent seizures allow</w:t>
      </w:r>
      <w:r w:rsidR="00CE1D6C">
        <w:rPr>
          <w:rFonts w:eastAsia="Calibri"/>
        </w:rPr>
        <w:t>s</w:t>
      </w:r>
      <w:r w:rsidR="000A3A8B">
        <w:rPr>
          <w:rFonts w:eastAsia="Calibri"/>
        </w:rPr>
        <w:t xml:space="preserve"> for</w:t>
      </w:r>
      <w:r w:rsidRPr="00BB748E">
        <w:rPr>
          <w:rFonts w:eastAsia="Calibri"/>
        </w:rPr>
        <w:t xml:space="preserve"> investigating the root causes of post-traumatic epileptogenesis, test</w:t>
      </w:r>
      <w:r w:rsidR="000A3A8B">
        <w:rPr>
          <w:rFonts w:eastAsia="Calibri"/>
        </w:rPr>
        <w:t>ing</w:t>
      </w:r>
      <w:r w:rsidRPr="00BB748E">
        <w:rPr>
          <w:rFonts w:eastAsia="Calibri"/>
        </w:rPr>
        <w:t xml:space="preserve"> the efficacy of preventive approaches and new therapeutic candidates after </w:t>
      </w:r>
      <w:r w:rsidR="008062FD" w:rsidRPr="00BB748E">
        <w:rPr>
          <w:rFonts w:eastAsia="Calibri"/>
        </w:rPr>
        <w:t xml:space="preserve">seizure </w:t>
      </w:r>
      <w:r w:rsidRPr="00BB748E">
        <w:rPr>
          <w:rFonts w:eastAsia="Calibri"/>
        </w:rPr>
        <w:t>onset</w:t>
      </w:r>
      <w:r w:rsidR="000A3A8B">
        <w:rPr>
          <w:rFonts w:eastAsia="Calibri"/>
        </w:rPr>
        <w:t>,</w:t>
      </w:r>
      <w:r w:rsidRPr="00BB748E">
        <w:rPr>
          <w:rFonts w:eastAsia="Calibri"/>
        </w:rPr>
        <w:t xml:space="preserve"> and has potential for </w:t>
      </w:r>
      <w:r w:rsidR="000A3A8B">
        <w:rPr>
          <w:rFonts w:eastAsia="Calibri"/>
        </w:rPr>
        <w:t xml:space="preserve">the </w:t>
      </w:r>
      <w:r w:rsidRPr="00BB748E">
        <w:rPr>
          <w:rFonts w:eastAsia="Calibri"/>
        </w:rPr>
        <w:t xml:space="preserve">development of biomarkers of post-traumatic epileptogenesis </w:t>
      </w:r>
      <w:r w:rsidR="000A3A8B">
        <w:rPr>
          <w:rFonts w:eastAsia="Calibri"/>
        </w:rPr>
        <w:t>because</w:t>
      </w:r>
      <w:r w:rsidR="000A3A8B" w:rsidRPr="00BB748E">
        <w:rPr>
          <w:rFonts w:eastAsia="Calibri"/>
        </w:rPr>
        <w:t xml:space="preserve"> </w:t>
      </w:r>
      <w:r w:rsidRPr="00BB748E">
        <w:rPr>
          <w:rFonts w:eastAsia="Calibri"/>
        </w:rPr>
        <w:t>approximately half of the animals develop post-traumatic epilepsy.</w:t>
      </w:r>
    </w:p>
    <w:p w14:paraId="4C9E4987" w14:textId="77777777" w:rsidR="00A57574" w:rsidRPr="00BB748E" w:rsidRDefault="00A57574" w:rsidP="00BB748E">
      <w:pPr>
        <w:rPr>
          <w:rFonts w:eastAsia="Calibri"/>
        </w:rPr>
      </w:pPr>
    </w:p>
    <w:p w14:paraId="6F779370" w14:textId="36AE2B8C" w:rsidR="00A57574" w:rsidRPr="00BB748E" w:rsidRDefault="00A57574" w:rsidP="00BB748E">
      <w:pPr>
        <w:rPr>
          <w:rFonts w:eastAsia="Calibri"/>
        </w:rPr>
      </w:pPr>
      <w:r w:rsidRPr="00BB748E">
        <w:rPr>
          <w:rFonts w:eastAsia="Calibri"/>
        </w:rPr>
        <w:t xml:space="preserve">The choice of animal model for the study of post-traumatic epilepsy depends on the scientific question, the type of brain injury investigated, and what tools will be </w:t>
      </w:r>
      <w:r w:rsidR="00CE1D6C">
        <w:rPr>
          <w:rFonts w:eastAsia="Calibri"/>
        </w:rPr>
        <w:t>used</w:t>
      </w:r>
      <w:r w:rsidR="00CE1D6C" w:rsidRPr="00BB748E">
        <w:rPr>
          <w:rFonts w:eastAsia="Calibri"/>
        </w:rPr>
        <w:t xml:space="preserve"> </w:t>
      </w:r>
      <w:r w:rsidRPr="00BB748E">
        <w:rPr>
          <w:rFonts w:eastAsia="Calibri"/>
        </w:rPr>
        <w:t>to determine the underlying cellular and molecular mechanisms. Ultimately, any model of post-traumatic epilepsy must demonstrate both the emergence of spontaneous seizures after TBI and an initial latency period in a subset of TBI animals</w:t>
      </w:r>
      <w:r w:rsidR="000A3A8B">
        <w:rPr>
          <w:rFonts w:eastAsia="Calibri"/>
        </w:rPr>
        <w:t xml:space="preserve">, because </w:t>
      </w:r>
      <w:r w:rsidRPr="00BB748E">
        <w:rPr>
          <w:rFonts w:eastAsia="Calibri"/>
        </w:rPr>
        <w:t>not all patients who incur a TBI go on to develop epilepsy. To do this, electroencephalography (EEG) with simultaneous video acquisition is used</w:t>
      </w:r>
      <w:r w:rsidR="00CE1D6C">
        <w:rPr>
          <w:rFonts w:eastAsia="Calibri"/>
        </w:rPr>
        <w:t xml:space="preserve"> in this protocol</w:t>
      </w:r>
      <w:r w:rsidRPr="00BB748E">
        <w:rPr>
          <w:rFonts w:eastAsia="Calibri"/>
        </w:rPr>
        <w:t xml:space="preserve">. Understanding the technical aspects behind data acquisition hardware and approaches is critical for accurate data interpretation. The critical hardware aspects include the type of recording system, type of electrodes (screw or wire lead) and material they are made of, synchronized video acquisition (as part of </w:t>
      </w:r>
      <w:r w:rsidR="000A3A8B">
        <w:rPr>
          <w:rFonts w:eastAsia="Calibri"/>
        </w:rPr>
        <w:t xml:space="preserve">the </w:t>
      </w:r>
      <w:r w:rsidRPr="00BB748E">
        <w:rPr>
          <w:rFonts w:eastAsia="Calibri"/>
        </w:rPr>
        <w:t>EEG system or third party)</w:t>
      </w:r>
      <w:r w:rsidR="000A3A8B">
        <w:rPr>
          <w:rFonts w:eastAsia="Calibri"/>
        </w:rPr>
        <w:t>,</w:t>
      </w:r>
      <w:r w:rsidRPr="00BB748E">
        <w:rPr>
          <w:rFonts w:eastAsia="Calibri"/>
        </w:rPr>
        <w:t xml:space="preserve"> and properties of the computer system. It is imperative to set the appropriate acquisition parameters in any type of system depending on study goal, EEG events of interest, further analysis method</w:t>
      </w:r>
      <w:r w:rsidR="000A3A8B">
        <w:rPr>
          <w:rFonts w:eastAsia="Calibri"/>
        </w:rPr>
        <w:t>,</w:t>
      </w:r>
      <w:r w:rsidRPr="00BB748E">
        <w:rPr>
          <w:rFonts w:eastAsia="Calibri"/>
        </w:rPr>
        <w:t xml:space="preserve"> and sustainability of data storage. Lastly, the method of electrode configuration (montage) </w:t>
      </w:r>
      <w:r w:rsidR="000A3A8B" w:rsidRPr="00BB748E">
        <w:rPr>
          <w:rFonts w:eastAsia="Calibri"/>
        </w:rPr>
        <w:t>must</w:t>
      </w:r>
      <w:r w:rsidRPr="00BB748E">
        <w:rPr>
          <w:rFonts w:eastAsia="Calibri"/>
        </w:rPr>
        <w:t xml:space="preserve"> be considered</w:t>
      </w:r>
      <w:r w:rsidR="000A3A8B">
        <w:rPr>
          <w:rFonts w:eastAsia="Calibri"/>
        </w:rPr>
        <w:t>,</w:t>
      </w:r>
      <w:r w:rsidRPr="00BB748E">
        <w:rPr>
          <w:rFonts w:eastAsia="Calibri"/>
        </w:rPr>
        <w:t xml:space="preserve"> as each has advantages and disadvantages and will affect the data interpretation.</w:t>
      </w:r>
    </w:p>
    <w:p w14:paraId="59600FE5" w14:textId="77777777" w:rsidR="00A57574" w:rsidRPr="00BB748E" w:rsidRDefault="00A57574" w:rsidP="00BB748E">
      <w:pPr>
        <w:rPr>
          <w:rFonts w:eastAsia="Calibri"/>
        </w:rPr>
      </w:pPr>
    </w:p>
    <w:p w14:paraId="237AD7DD" w14:textId="14B3AF22" w:rsidR="00D15131" w:rsidRPr="00BB748E" w:rsidRDefault="00A57574" w:rsidP="00BB748E">
      <w:pPr>
        <w:rPr>
          <w:rFonts w:eastAsia="Calibri"/>
        </w:rPr>
      </w:pPr>
      <w:r w:rsidRPr="00BB748E">
        <w:rPr>
          <w:rFonts w:eastAsia="Calibri"/>
        </w:rPr>
        <w:t>This protocol details how to use the modified Marmarou weight</w:t>
      </w:r>
      <w:r w:rsidR="0081796C">
        <w:rPr>
          <w:rFonts w:eastAsia="Calibri"/>
        </w:rPr>
        <w:t xml:space="preserve"> </w:t>
      </w:r>
      <w:r w:rsidRPr="00BB748E">
        <w:rPr>
          <w:rFonts w:eastAsia="Calibri"/>
        </w:rPr>
        <w:t>drop model</w:t>
      </w:r>
      <w:r w:rsidRPr="00BB748E">
        <w:rPr>
          <w:rFonts w:eastAsia="Calibri"/>
          <w:noProof/>
          <w:vertAlign w:val="superscript"/>
        </w:rPr>
        <w:t>10,11</w:t>
      </w:r>
      <w:r w:rsidRPr="00BB748E">
        <w:rPr>
          <w:rFonts w:eastAsia="Calibri"/>
        </w:rPr>
        <w:t xml:space="preserve"> to induce diffuse injury resulting in spontaneous, unprovoked, recurrent seizures </w:t>
      </w:r>
      <w:r w:rsidR="00BE6105">
        <w:rPr>
          <w:rFonts w:eastAsia="Calibri"/>
        </w:rPr>
        <w:t>in mice</w:t>
      </w:r>
      <w:r w:rsidR="007B7EF7">
        <w:rPr>
          <w:rFonts w:eastAsia="Calibri"/>
        </w:rPr>
        <w:t>,</w:t>
      </w:r>
      <w:r w:rsidR="00BE6105">
        <w:rPr>
          <w:rFonts w:eastAsia="Calibri"/>
        </w:rPr>
        <w:t xml:space="preserve"> </w:t>
      </w:r>
      <w:r w:rsidRPr="00BB748E">
        <w:rPr>
          <w:rFonts w:eastAsia="Calibri"/>
        </w:rPr>
        <w:t xml:space="preserve">describes surgical approaches to acquire a single- and multi-channel continuous, </w:t>
      </w:r>
      <w:r w:rsidR="007B7EF7">
        <w:rPr>
          <w:rFonts w:eastAsia="Calibri"/>
        </w:rPr>
        <w:t xml:space="preserve">and </w:t>
      </w:r>
      <w:r w:rsidRPr="00BB748E">
        <w:rPr>
          <w:rFonts w:eastAsia="Calibri"/>
        </w:rPr>
        <w:t>synchronized video EEG using monopolar, bipolar</w:t>
      </w:r>
      <w:r w:rsidR="00D35955">
        <w:rPr>
          <w:rFonts w:eastAsia="Calibri"/>
        </w:rPr>
        <w:t>,</w:t>
      </w:r>
      <w:r w:rsidRPr="00BB748E">
        <w:rPr>
          <w:rFonts w:eastAsia="Calibri"/>
        </w:rPr>
        <w:t xml:space="preserve"> or mixed montage.</w:t>
      </w:r>
    </w:p>
    <w:p w14:paraId="02B93A99" w14:textId="77777777" w:rsidR="00A57574" w:rsidRPr="00BB748E" w:rsidRDefault="00A57574" w:rsidP="00BB748E">
      <w:pPr>
        <w:rPr>
          <w:b/>
        </w:rPr>
      </w:pPr>
    </w:p>
    <w:p w14:paraId="3D4CD2F3" w14:textId="5D3C0E71" w:rsidR="006305D7" w:rsidRDefault="006305D7" w:rsidP="00BB748E">
      <w:bookmarkStart w:id="1" w:name="_Hlk14342476"/>
      <w:r w:rsidRPr="00BB748E">
        <w:rPr>
          <w:b/>
        </w:rPr>
        <w:t>PROTOCOL:</w:t>
      </w:r>
      <w:r w:rsidRPr="00BB748E">
        <w:t xml:space="preserve"> </w:t>
      </w:r>
    </w:p>
    <w:p w14:paraId="6402FA16" w14:textId="77777777" w:rsidR="00CE0FA2" w:rsidRPr="00BB748E" w:rsidRDefault="00CE0FA2" w:rsidP="00BB748E"/>
    <w:p w14:paraId="4BE53E2C" w14:textId="34EB92F9" w:rsidR="00A57574" w:rsidRPr="00BB748E" w:rsidRDefault="00A57574" w:rsidP="00BB748E">
      <w:pPr>
        <w:rPr>
          <w:color w:val="auto"/>
        </w:rPr>
      </w:pPr>
      <w:r w:rsidRPr="00BB748E">
        <w:rPr>
          <w:color w:val="auto"/>
        </w:rPr>
        <w:t>All animal procedures described in this protocol were performed in accordance with the Institutional Animal Care and Use Committee (IACUC) of Virginia Tech and in compliance with the National Institutes of Health</w:t>
      </w:r>
      <w:r w:rsidR="007760EC" w:rsidRPr="007760EC">
        <w:rPr>
          <w:color w:val="auto"/>
        </w:rPr>
        <w:t>’s</w:t>
      </w:r>
      <w:r w:rsidRPr="00BB748E">
        <w:rPr>
          <w:color w:val="auto"/>
        </w:rPr>
        <w:t xml:space="preserve"> ‘Guide for the Care and Use of Laboratory Animals’.</w:t>
      </w:r>
    </w:p>
    <w:p w14:paraId="496AB0B4" w14:textId="3F3F22F8" w:rsidR="001C1E49" w:rsidRPr="00BB748E" w:rsidRDefault="001C1E49" w:rsidP="00BB748E">
      <w:pPr>
        <w:pStyle w:val="NormalWeb"/>
        <w:spacing w:before="0" w:beforeAutospacing="0" w:after="0" w:afterAutospacing="0"/>
        <w:rPr>
          <w:b/>
        </w:rPr>
      </w:pPr>
    </w:p>
    <w:p w14:paraId="00024956" w14:textId="09320EA1" w:rsidR="00032FFA" w:rsidRPr="00BB748E" w:rsidRDefault="00BB748E" w:rsidP="00BB748E">
      <w:pPr>
        <w:pStyle w:val="Normal1"/>
        <w:widowControl w:val="0"/>
        <w:pBdr>
          <w:top w:val="nil"/>
          <w:left w:val="nil"/>
          <w:bottom w:val="nil"/>
          <w:right w:val="nil"/>
          <w:between w:val="nil"/>
        </w:pBdr>
        <w:jc w:val="both"/>
        <w:rPr>
          <w:rFonts w:ascii="Calibri" w:eastAsia="Calibri" w:hAnsi="Calibri" w:cs="Calibri"/>
          <w:b/>
          <w:color w:val="000000"/>
        </w:rPr>
      </w:pPr>
      <w:r w:rsidRPr="00BB748E">
        <w:rPr>
          <w:rFonts w:ascii="Calibri" w:eastAsia="Calibri" w:hAnsi="Calibri" w:cs="Calibri"/>
          <w:b/>
          <w:color w:val="000000"/>
        </w:rPr>
        <w:lastRenderedPageBreak/>
        <w:t>1</w:t>
      </w:r>
      <w:r w:rsidR="00032FFA" w:rsidRPr="00BB748E">
        <w:rPr>
          <w:rFonts w:ascii="Calibri" w:eastAsia="Calibri" w:hAnsi="Calibri" w:cs="Calibri"/>
          <w:b/>
          <w:color w:val="000000"/>
        </w:rPr>
        <w:t xml:space="preserve">. </w:t>
      </w:r>
      <w:r w:rsidR="00343A43" w:rsidRPr="00BB748E">
        <w:rPr>
          <w:rFonts w:ascii="Calibri" w:eastAsia="Calibri" w:hAnsi="Calibri" w:cs="Calibri"/>
          <w:b/>
          <w:color w:val="000000"/>
        </w:rPr>
        <w:t xml:space="preserve">Animal </w:t>
      </w:r>
      <w:r w:rsidR="00D35955" w:rsidRPr="00BB748E">
        <w:rPr>
          <w:rFonts w:ascii="Calibri" w:eastAsia="Calibri" w:hAnsi="Calibri" w:cs="Calibri"/>
          <w:b/>
          <w:color w:val="000000"/>
        </w:rPr>
        <w:t>handling protocol</w:t>
      </w:r>
    </w:p>
    <w:p w14:paraId="186347DD" w14:textId="77777777" w:rsidR="00032FFA" w:rsidRPr="00BB748E" w:rsidRDefault="00032FFA" w:rsidP="00BB748E">
      <w:pPr>
        <w:pStyle w:val="Normal1"/>
        <w:widowControl w:val="0"/>
        <w:pBdr>
          <w:top w:val="nil"/>
          <w:left w:val="nil"/>
          <w:bottom w:val="nil"/>
          <w:right w:val="nil"/>
          <w:between w:val="nil"/>
        </w:pBdr>
        <w:jc w:val="both"/>
        <w:rPr>
          <w:rFonts w:ascii="Calibri" w:eastAsia="Calibri" w:hAnsi="Calibri" w:cs="Calibri"/>
          <w:b/>
        </w:rPr>
      </w:pPr>
    </w:p>
    <w:p w14:paraId="6953FF04" w14:textId="0F9462C3" w:rsidR="00A57574" w:rsidRPr="00BB748E" w:rsidRDefault="00BB748E" w:rsidP="00BB748E">
      <w:pPr>
        <w:pBdr>
          <w:top w:val="nil"/>
          <w:left w:val="nil"/>
          <w:bottom w:val="nil"/>
          <w:right w:val="nil"/>
          <w:between w:val="nil"/>
        </w:pBdr>
        <w:rPr>
          <w:rFonts w:eastAsia="Calibri"/>
        </w:rPr>
      </w:pPr>
      <w:r w:rsidRPr="00BB748E">
        <w:rPr>
          <w:rFonts w:eastAsia="Calibri"/>
        </w:rPr>
        <w:t xml:space="preserve">NOTE: </w:t>
      </w:r>
      <w:r w:rsidR="00A57574" w:rsidRPr="00BB748E">
        <w:rPr>
          <w:rFonts w:eastAsia="Calibri"/>
        </w:rPr>
        <w:t>This protocol is intended to habituate animals ordered from a vendor to the facility after arrival and to condition them to being handled by the experimenter. This improves animal well-being by reducing stress and anxiety and simplifies certain procedures that require handling animals, including inducing the TBI, post-operative monitoring</w:t>
      </w:r>
      <w:r w:rsidR="000A3A8B">
        <w:rPr>
          <w:rFonts w:eastAsia="Calibri"/>
        </w:rPr>
        <w:t>,</w:t>
      </w:r>
      <w:r w:rsidR="00A57574" w:rsidRPr="00BB748E">
        <w:rPr>
          <w:rFonts w:eastAsia="Calibri"/>
        </w:rPr>
        <w:t xml:space="preserve"> and connecting the animal to the acquisition system. </w:t>
      </w:r>
    </w:p>
    <w:p w14:paraId="566B3C94" w14:textId="77777777" w:rsidR="00A57574" w:rsidRPr="00BB748E" w:rsidRDefault="00A57574" w:rsidP="00BB748E">
      <w:pPr>
        <w:pBdr>
          <w:top w:val="nil"/>
          <w:left w:val="nil"/>
          <w:bottom w:val="nil"/>
          <w:right w:val="nil"/>
          <w:between w:val="nil"/>
        </w:pBdr>
        <w:rPr>
          <w:rFonts w:eastAsia="Calibri"/>
        </w:rPr>
      </w:pPr>
    </w:p>
    <w:p w14:paraId="6AFFEAD5" w14:textId="192AF81C"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When many animals are received from the vendor, ear-tag and randomly assign</w:t>
      </w:r>
      <w:r w:rsidR="00BB748E">
        <w:rPr>
          <w:rFonts w:eastAsia="Calibri"/>
        </w:rPr>
        <w:t xml:space="preserve"> them</w:t>
      </w:r>
      <w:r w:rsidRPr="00BB748E">
        <w:rPr>
          <w:rFonts w:eastAsia="Calibri"/>
        </w:rPr>
        <w:t xml:space="preserve"> to an experimental group (TBI</w:t>
      </w:r>
      <w:r w:rsidR="00937C92">
        <w:rPr>
          <w:rFonts w:eastAsia="Calibri"/>
        </w:rPr>
        <w:t>)</w:t>
      </w:r>
      <w:r w:rsidRPr="00BB748E">
        <w:rPr>
          <w:rFonts w:eastAsia="Calibri"/>
        </w:rPr>
        <w:t xml:space="preserve"> or </w:t>
      </w:r>
      <w:r w:rsidR="00937C92">
        <w:rPr>
          <w:rFonts w:eastAsia="Calibri"/>
        </w:rPr>
        <w:t>control group (</w:t>
      </w:r>
      <w:r w:rsidR="00562DA3" w:rsidRPr="00A65C32">
        <w:rPr>
          <w:rFonts w:eastAsia="Calibri"/>
        </w:rPr>
        <w:t>sham</w:t>
      </w:r>
      <w:r w:rsidR="00A65C32">
        <w:rPr>
          <w:rFonts w:eastAsia="Calibri"/>
        </w:rPr>
        <w:t xml:space="preserve"> surgery</w:t>
      </w:r>
      <w:r w:rsidRPr="00BB748E">
        <w:rPr>
          <w:rFonts w:eastAsia="Calibri"/>
        </w:rPr>
        <w:t xml:space="preserve">) </w:t>
      </w:r>
      <w:r w:rsidR="00BB748E">
        <w:rPr>
          <w:rFonts w:eastAsia="Calibri"/>
        </w:rPr>
        <w:t xml:space="preserve">while </w:t>
      </w:r>
      <w:r w:rsidRPr="00BB748E">
        <w:rPr>
          <w:rFonts w:eastAsia="Calibri"/>
        </w:rPr>
        <w:t>combin</w:t>
      </w:r>
      <w:r w:rsidR="00BB748E">
        <w:rPr>
          <w:rFonts w:eastAsia="Calibri"/>
        </w:rPr>
        <w:t>ing them</w:t>
      </w:r>
      <w:r w:rsidRPr="00BB748E">
        <w:rPr>
          <w:rFonts w:eastAsia="Calibri"/>
        </w:rPr>
        <w:t xml:space="preserve"> in cages of 2</w:t>
      </w:r>
      <w:r w:rsidR="00562DA3">
        <w:rPr>
          <w:rFonts w:eastAsia="Calibri"/>
        </w:rPr>
        <w:t>−</w:t>
      </w:r>
      <w:r w:rsidRPr="00BB748E">
        <w:rPr>
          <w:rFonts w:eastAsia="Calibri"/>
        </w:rPr>
        <w:t xml:space="preserve">5 animals. </w:t>
      </w:r>
      <w:r w:rsidR="00BB748E">
        <w:rPr>
          <w:rFonts w:eastAsia="Calibri"/>
        </w:rPr>
        <w:t xml:space="preserve">House </w:t>
      </w:r>
      <w:r w:rsidRPr="00BB748E">
        <w:rPr>
          <w:rFonts w:eastAsia="Calibri"/>
        </w:rPr>
        <w:t>TBI animals separate</w:t>
      </w:r>
      <w:r w:rsidR="0081796C">
        <w:rPr>
          <w:rFonts w:eastAsia="Calibri"/>
        </w:rPr>
        <w:t>ly</w:t>
      </w:r>
      <w:r w:rsidRPr="00BB748E">
        <w:rPr>
          <w:rFonts w:eastAsia="Calibri"/>
        </w:rPr>
        <w:t xml:space="preserve"> from </w:t>
      </w:r>
      <w:r w:rsidR="00562DA3" w:rsidRPr="00BB748E">
        <w:rPr>
          <w:rFonts w:eastAsia="Calibri"/>
        </w:rPr>
        <w:t xml:space="preserve">sham </w:t>
      </w:r>
      <w:r w:rsidRPr="00BB748E">
        <w:rPr>
          <w:rFonts w:eastAsia="Calibri"/>
        </w:rPr>
        <w:t>animals</w:t>
      </w:r>
      <w:r w:rsidR="00A65C32">
        <w:rPr>
          <w:rFonts w:eastAsia="Calibri"/>
        </w:rPr>
        <w:t xml:space="preserve"> because </w:t>
      </w:r>
      <w:r w:rsidR="00562DA3" w:rsidRPr="00BB748E">
        <w:rPr>
          <w:rFonts w:eastAsia="Calibri"/>
        </w:rPr>
        <w:t xml:space="preserve">sham </w:t>
      </w:r>
      <w:r w:rsidRPr="00BB748E">
        <w:rPr>
          <w:rFonts w:eastAsia="Calibri"/>
        </w:rPr>
        <w:t xml:space="preserve">mice occasionally act aggressively toward mice that underwent TBI. </w:t>
      </w:r>
    </w:p>
    <w:p w14:paraId="76E0CAE3" w14:textId="77777777" w:rsidR="00A57574" w:rsidRPr="00BB748E" w:rsidRDefault="00A57574" w:rsidP="00BB748E">
      <w:pPr>
        <w:pBdr>
          <w:top w:val="nil"/>
          <w:left w:val="nil"/>
          <w:bottom w:val="nil"/>
          <w:right w:val="nil"/>
          <w:between w:val="nil"/>
        </w:pBdr>
        <w:rPr>
          <w:rFonts w:eastAsia="Calibri"/>
        </w:rPr>
      </w:pPr>
    </w:p>
    <w:p w14:paraId="28D45AAE" w14:textId="244FC349"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Handling day 1 (24</w:t>
      </w:r>
      <w:r w:rsidR="00FC6A47">
        <w:rPr>
          <w:rFonts w:eastAsia="Calibri"/>
        </w:rPr>
        <w:t>−</w:t>
      </w:r>
      <w:r w:rsidRPr="00BB748E">
        <w:rPr>
          <w:rFonts w:eastAsia="Calibri"/>
        </w:rPr>
        <w:t xml:space="preserve">48 </w:t>
      </w:r>
      <w:r w:rsidR="005A22EA">
        <w:rPr>
          <w:rFonts w:eastAsia="Calibri"/>
        </w:rPr>
        <w:t>h</w:t>
      </w:r>
      <w:r w:rsidRPr="00BB748E">
        <w:rPr>
          <w:rFonts w:eastAsia="Calibri"/>
        </w:rPr>
        <w:t xml:space="preserve"> after ear-tagging)</w:t>
      </w:r>
      <w:r w:rsidR="00BB748E">
        <w:rPr>
          <w:rFonts w:eastAsia="Calibri"/>
        </w:rPr>
        <w:t>:</w:t>
      </w:r>
      <w:r w:rsidRPr="00BB748E">
        <w:rPr>
          <w:rFonts w:eastAsia="Calibri"/>
        </w:rPr>
        <w:t xml:space="preserve"> Prepare </w:t>
      </w:r>
      <w:r w:rsidR="002A1093">
        <w:rPr>
          <w:rFonts w:eastAsia="Calibri"/>
        </w:rPr>
        <w:t>a chart</w:t>
      </w:r>
      <w:r w:rsidRPr="00BB748E">
        <w:rPr>
          <w:rFonts w:eastAsia="Calibri"/>
        </w:rPr>
        <w:t xml:space="preserve"> for logging animal ear tag</w:t>
      </w:r>
      <w:r w:rsidR="00562DA3">
        <w:rPr>
          <w:rFonts w:eastAsia="Calibri"/>
        </w:rPr>
        <w:t>s</w:t>
      </w:r>
      <w:r w:rsidRPr="00BB748E">
        <w:rPr>
          <w:rFonts w:eastAsia="Calibri"/>
        </w:rPr>
        <w:t>, date of birth, date</w:t>
      </w:r>
      <w:r w:rsidR="00E03147">
        <w:rPr>
          <w:rFonts w:eastAsia="Calibri"/>
        </w:rPr>
        <w:t>s</w:t>
      </w:r>
      <w:r w:rsidRPr="00BB748E">
        <w:rPr>
          <w:rFonts w:eastAsia="Calibri"/>
        </w:rPr>
        <w:t xml:space="preserve"> of handling, animal weight </w:t>
      </w:r>
      <w:r w:rsidR="00562DA3">
        <w:rPr>
          <w:rFonts w:eastAsia="Calibri"/>
        </w:rPr>
        <w:t>on</w:t>
      </w:r>
      <w:r w:rsidR="00562DA3" w:rsidRPr="00BB748E">
        <w:rPr>
          <w:rFonts w:eastAsia="Calibri"/>
        </w:rPr>
        <w:t xml:space="preserve"> </w:t>
      </w:r>
      <w:r w:rsidRPr="00BB748E">
        <w:rPr>
          <w:rFonts w:eastAsia="Calibri"/>
        </w:rPr>
        <w:t>the handling day</w:t>
      </w:r>
      <w:r w:rsidR="00E03147">
        <w:rPr>
          <w:rFonts w:eastAsia="Calibri"/>
        </w:rPr>
        <w:t>s</w:t>
      </w:r>
      <w:r w:rsidRPr="00BB748E">
        <w:rPr>
          <w:rFonts w:eastAsia="Calibri"/>
        </w:rPr>
        <w:t>, duration of the handling</w:t>
      </w:r>
      <w:r w:rsidR="00562DA3">
        <w:rPr>
          <w:rFonts w:eastAsia="Calibri"/>
        </w:rPr>
        <w:t>,</w:t>
      </w:r>
      <w:r w:rsidRPr="00BB748E">
        <w:rPr>
          <w:rFonts w:eastAsia="Calibri"/>
        </w:rPr>
        <w:t xml:space="preserve"> and a section for comments and observations.</w:t>
      </w:r>
    </w:p>
    <w:p w14:paraId="75A7948F" w14:textId="77777777" w:rsidR="00A57574" w:rsidRPr="00BB748E" w:rsidRDefault="00A57574" w:rsidP="00BB748E">
      <w:pPr>
        <w:pBdr>
          <w:top w:val="nil"/>
          <w:left w:val="nil"/>
          <w:bottom w:val="nil"/>
          <w:right w:val="nil"/>
          <w:between w:val="nil"/>
        </w:pBdr>
        <w:rPr>
          <w:rFonts w:eastAsia="Calibri"/>
        </w:rPr>
      </w:pPr>
    </w:p>
    <w:p w14:paraId="38FB1980" w14:textId="16BA2B53"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 xml:space="preserve">Gently cup the animal using both hands. Do not grab </w:t>
      </w:r>
      <w:r w:rsidR="00625738">
        <w:rPr>
          <w:rFonts w:eastAsia="Calibri"/>
        </w:rPr>
        <w:t xml:space="preserve">the </w:t>
      </w:r>
      <w:r w:rsidRPr="00BB748E">
        <w:rPr>
          <w:rFonts w:eastAsia="Calibri"/>
        </w:rPr>
        <w:t>animal by the tail as it induces defense mechanisms and a stress response.</w:t>
      </w:r>
    </w:p>
    <w:p w14:paraId="140E1E8A" w14:textId="77777777" w:rsidR="00A57574" w:rsidRPr="00BB748E" w:rsidRDefault="00A57574" w:rsidP="00BB748E">
      <w:pPr>
        <w:pBdr>
          <w:top w:val="nil"/>
          <w:left w:val="nil"/>
          <w:bottom w:val="nil"/>
          <w:right w:val="nil"/>
          <w:between w:val="nil"/>
        </w:pBdr>
        <w:rPr>
          <w:rFonts w:eastAsia="Calibri"/>
        </w:rPr>
      </w:pPr>
    </w:p>
    <w:p w14:paraId="7CB66234" w14:textId="0ADB6D77"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Check and record the ear</w:t>
      </w:r>
      <w:r w:rsidR="0081796C">
        <w:rPr>
          <w:rFonts w:eastAsia="Calibri"/>
        </w:rPr>
        <w:t xml:space="preserve"> </w:t>
      </w:r>
      <w:r w:rsidRPr="00BB748E">
        <w:rPr>
          <w:rFonts w:eastAsia="Calibri"/>
        </w:rPr>
        <w:t>tag of the animal.</w:t>
      </w:r>
    </w:p>
    <w:p w14:paraId="7BE26F6E" w14:textId="77777777" w:rsidR="00A57574" w:rsidRPr="00BB748E" w:rsidRDefault="00A57574" w:rsidP="00BB748E">
      <w:pPr>
        <w:pBdr>
          <w:top w:val="nil"/>
          <w:left w:val="nil"/>
          <w:bottom w:val="nil"/>
          <w:right w:val="nil"/>
          <w:between w:val="nil"/>
        </w:pBdr>
        <w:rPr>
          <w:rFonts w:eastAsia="Calibri"/>
        </w:rPr>
      </w:pPr>
    </w:p>
    <w:p w14:paraId="38D9C99F" w14:textId="77777777"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Place the animal in the container on the weight scale and record the weight.</w:t>
      </w:r>
    </w:p>
    <w:p w14:paraId="16189994" w14:textId="732CFBCE" w:rsidR="00A57574" w:rsidRPr="00BB748E" w:rsidRDefault="0097544E" w:rsidP="00BB748E">
      <w:pPr>
        <w:pBdr>
          <w:top w:val="nil"/>
          <w:left w:val="nil"/>
          <w:bottom w:val="nil"/>
          <w:right w:val="nil"/>
          <w:between w:val="nil"/>
        </w:pBdr>
        <w:rPr>
          <w:rFonts w:eastAsia="Calibri"/>
        </w:rPr>
      </w:pPr>
      <w:r>
        <w:rPr>
          <w:rFonts w:eastAsia="Calibri"/>
        </w:rPr>
        <w:t xml:space="preserve"> </w:t>
      </w:r>
    </w:p>
    <w:p w14:paraId="48C87AD0" w14:textId="6B978479"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 xml:space="preserve">Gently cup the animal with both hands again and handle it for 1 </w:t>
      </w:r>
      <w:r w:rsidR="00FC6A47">
        <w:rPr>
          <w:rFonts w:eastAsia="Calibri"/>
        </w:rPr>
        <w:t>min</w:t>
      </w:r>
      <w:r w:rsidR="00AE32B4">
        <w:rPr>
          <w:rFonts w:eastAsia="Calibri"/>
        </w:rPr>
        <w:t>,</w:t>
      </w:r>
      <w:r w:rsidRPr="00BB748E">
        <w:rPr>
          <w:rFonts w:eastAsia="Calibri"/>
        </w:rPr>
        <w:t xml:space="preserve"> allowing it to move and explore within </w:t>
      </w:r>
      <w:r w:rsidR="00AE32B4">
        <w:rPr>
          <w:rFonts w:eastAsia="Calibri"/>
        </w:rPr>
        <w:t>the</w:t>
      </w:r>
      <w:r w:rsidR="00AE32B4" w:rsidRPr="00BB748E">
        <w:rPr>
          <w:rFonts w:eastAsia="Calibri"/>
        </w:rPr>
        <w:t xml:space="preserve"> </w:t>
      </w:r>
      <w:r w:rsidRPr="00BB748E">
        <w:rPr>
          <w:rFonts w:eastAsia="Calibri"/>
        </w:rPr>
        <w:t>hands. Perform this over a bench in the procedure room and be careful to not drop the animal on the floor.</w:t>
      </w:r>
    </w:p>
    <w:p w14:paraId="4E1C524E" w14:textId="77777777" w:rsidR="00A57574" w:rsidRPr="00BB748E" w:rsidRDefault="00A57574" w:rsidP="00BB748E">
      <w:pPr>
        <w:pBdr>
          <w:top w:val="nil"/>
          <w:left w:val="nil"/>
          <w:bottom w:val="nil"/>
          <w:right w:val="nil"/>
          <w:between w:val="nil"/>
        </w:pBdr>
        <w:rPr>
          <w:rFonts w:eastAsia="Calibri"/>
        </w:rPr>
      </w:pPr>
    </w:p>
    <w:p w14:paraId="2F8E64E3" w14:textId="63411E06"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 xml:space="preserve">After 1 </w:t>
      </w:r>
      <w:r w:rsidR="00FC6A47">
        <w:rPr>
          <w:rFonts w:eastAsia="Calibri"/>
        </w:rPr>
        <w:t>min</w:t>
      </w:r>
      <w:r w:rsidRPr="00BB748E">
        <w:rPr>
          <w:rFonts w:eastAsia="Calibri"/>
        </w:rPr>
        <w:t xml:space="preserve"> of handling</w:t>
      </w:r>
      <w:r w:rsidR="00937C92">
        <w:rPr>
          <w:rFonts w:eastAsia="Calibri"/>
        </w:rPr>
        <w:t>,</w:t>
      </w:r>
      <w:r w:rsidRPr="00BB748E">
        <w:rPr>
          <w:rFonts w:eastAsia="Calibri"/>
        </w:rPr>
        <w:t xml:space="preserve"> place the animal back </w:t>
      </w:r>
      <w:r w:rsidR="00562DA3">
        <w:rPr>
          <w:rFonts w:eastAsia="Calibri"/>
        </w:rPr>
        <w:t>in</w:t>
      </w:r>
      <w:r w:rsidR="00562DA3" w:rsidRPr="00BB748E">
        <w:rPr>
          <w:rFonts w:eastAsia="Calibri"/>
        </w:rPr>
        <w:t xml:space="preserve"> </w:t>
      </w:r>
      <w:r w:rsidRPr="00BB748E">
        <w:rPr>
          <w:rFonts w:eastAsia="Calibri"/>
        </w:rPr>
        <w:t>its cage.</w:t>
      </w:r>
    </w:p>
    <w:p w14:paraId="04C1172F" w14:textId="77777777" w:rsidR="00A57574" w:rsidRPr="00BB748E" w:rsidRDefault="00A57574" w:rsidP="00BB748E">
      <w:pPr>
        <w:pBdr>
          <w:top w:val="nil"/>
          <w:left w:val="nil"/>
          <w:bottom w:val="nil"/>
          <w:right w:val="nil"/>
          <w:between w:val="nil"/>
        </w:pBdr>
        <w:rPr>
          <w:rFonts w:eastAsia="Calibri"/>
        </w:rPr>
      </w:pPr>
    </w:p>
    <w:p w14:paraId="7EA31AD2" w14:textId="5429BAEC"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 xml:space="preserve">Repeat steps </w:t>
      </w:r>
      <w:r w:rsidR="00C64E2B">
        <w:rPr>
          <w:rFonts w:eastAsia="Calibri"/>
        </w:rPr>
        <w:t>1.</w:t>
      </w:r>
      <w:r w:rsidRPr="00BB748E">
        <w:rPr>
          <w:rFonts w:eastAsia="Calibri"/>
        </w:rPr>
        <w:t>3</w:t>
      </w:r>
      <w:r w:rsidR="00FC6A47">
        <w:rPr>
          <w:rFonts w:eastAsia="Calibri"/>
        </w:rPr>
        <w:t>−</w:t>
      </w:r>
      <w:r w:rsidR="00C64E2B">
        <w:rPr>
          <w:rFonts w:eastAsia="Calibri"/>
        </w:rPr>
        <w:t>1.</w:t>
      </w:r>
      <w:r w:rsidRPr="00BB748E">
        <w:rPr>
          <w:rFonts w:eastAsia="Calibri"/>
        </w:rPr>
        <w:t xml:space="preserve">7 for </w:t>
      </w:r>
      <w:r w:rsidR="00562DA3">
        <w:rPr>
          <w:rFonts w:eastAsia="Calibri"/>
        </w:rPr>
        <w:t xml:space="preserve">the </w:t>
      </w:r>
      <w:r w:rsidRPr="00BB748E">
        <w:rPr>
          <w:rFonts w:eastAsia="Calibri"/>
        </w:rPr>
        <w:t>other animals in the cage.</w:t>
      </w:r>
    </w:p>
    <w:p w14:paraId="5248E5B2" w14:textId="77777777" w:rsidR="00A57574" w:rsidRPr="00BB748E" w:rsidRDefault="00A57574" w:rsidP="00BB748E">
      <w:pPr>
        <w:pBdr>
          <w:top w:val="nil"/>
          <w:left w:val="nil"/>
          <w:bottom w:val="nil"/>
          <w:right w:val="nil"/>
          <w:between w:val="nil"/>
        </w:pBdr>
        <w:rPr>
          <w:rFonts w:eastAsia="Calibri"/>
        </w:rPr>
      </w:pPr>
    </w:p>
    <w:p w14:paraId="51A0BDCC" w14:textId="0C8B93BC"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Handling day 2 (the following day)</w:t>
      </w:r>
      <w:r w:rsidR="00BB748E">
        <w:rPr>
          <w:rFonts w:eastAsia="Calibri"/>
        </w:rPr>
        <w:t>:</w:t>
      </w:r>
      <w:r w:rsidRPr="00BB748E">
        <w:rPr>
          <w:rFonts w:eastAsia="Calibri"/>
        </w:rPr>
        <w:t xml:space="preserve"> </w:t>
      </w:r>
      <w:r w:rsidR="00562DA3">
        <w:rPr>
          <w:rFonts w:eastAsia="Calibri"/>
        </w:rPr>
        <w:t>Repeat</w:t>
      </w:r>
      <w:r w:rsidRPr="00BB748E">
        <w:rPr>
          <w:rFonts w:eastAsia="Calibri"/>
        </w:rPr>
        <w:t xml:space="preserve"> </w:t>
      </w:r>
      <w:r w:rsidR="00562DA3">
        <w:rPr>
          <w:rFonts w:eastAsia="Calibri"/>
          <w:bCs/>
        </w:rPr>
        <w:t>s</w:t>
      </w:r>
      <w:r w:rsidRPr="0097544E">
        <w:rPr>
          <w:rFonts w:eastAsia="Calibri"/>
          <w:bCs/>
        </w:rPr>
        <w:t xml:space="preserve">teps </w:t>
      </w:r>
      <w:r w:rsidR="00BB748E" w:rsidRPr="0097544E">
        <w:rPr>
          <w:rFonts w:eastAsia="Calibri"/>
          <w:bCs/>
        </w:rPr>
        <w:t>1.</w:t>
      </w:r>
      <w:r w:rsidRPr="0097544E">
        <w:rPr>
          <w:rFonts w:eastAsia="Calibri"/>
          <w:bCs/>
        </w:rPr>
        <w:t>2</w:t>
      </w:r>
      <w:r w:rsidR="00FC6A47">
        <w:rPr>
          <w:rFonts w:eastAsia="Calibri"/>
          <w:bCs/>
        </w:rPr>
        <w:t>−</w:t>
      </w:r>
      <w:r w:rsidR="00BB748E" w:rsidRPr="0097544E">
        <w:rPr>
          <w:rFonts w:eastAsia="Calibri"/>
          <w:bCs/>
        </w:rPr>
        <w:t>1.</w:t>
      </w:r>
      <w:r w:rsidRPr="0097544E">
        <w:rPr>
          <w:rFonts w:eastAsia="Calibri"/>
          <w:bCs/>
        </w:rPr>
        <w:t>5.</w:t>
      </w:r>
      <w:r w:rsidRPr="00BB748E">
        <w:rPr>
          <w:rFonts w:eastAsia="Calibri"/>
          <w:b/>
        </w:rPr>
        <w:t xml:space="preserve"> </w:t>
      </w:r>
    </w:p>
    <w:p w14:paraId="1E9E16AD" w14:textId="77777777" w:rsidR="00A57574" w:rsidRPr="00BB748E" w:rsidRDefault="00A57574" w:rsidP="00BB748E">
      <w:pPr>
        <w:pBdr>
          <w:top w:val="nil"/>
          <w:left w:val="nil"/>
          <w:bottom w:val="nil"/>
          <w:right w:val="nil"/>
          <w:between w:val="nil"/>
        </w:pBdr>
        <w:rPr>
          <w:rFonts w:eastAsia="Calibri"/>
        </w:rPr>
      </w:pPr>
    </w:p>
    <w:p w14:paraId="31D89CFA" w14:textId="392BCC5D"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 xml:space="preserve">Gently cup the animal with both hands again and handle it for 2 </w:t>
      </w:r>
      <w:r w:rsidR="005A22EA">
        <w:rPr>
          <w:rFonts w:eastAsia="Calibri"/>
        </w:rPr>
        <w:t>min</w:t>
      </w:r>
      <w:r w:rsidR="00562DA3">
        <w:rPr>
          <w:rFonts w:eastAsia="Calibri"/>
        </w:rPr>
        <w:t>,</w:t>
      </w:r>
      <w:r w:rsidRPr="00BB748E">
        <w:rPr>
          <w:rFonts w:eastAsia="Calibri"/>
        </w:rPr>
        <w:t xml:space="preserve"> allowing it to move and explore within </w:t>
      </w:r>
      <w:r w:rsidR="00AE32B4">
        <w:rPr>
          <w:rFonts w:eastAsia="Calibri"/>
        </w:rPr>
        <w:t>the</w:t>
      </w:r>
      <w:r w:rsidR="00AE32B4" w:rsidRPr="00BB748E">
        <w:rPr>
          <w:rFonts w:eastAsia="Calibri"/>
        </w:rPr>
        <w:t xml:space="preserve"> </w:t>
      </w:r>
      <w:r w:rsidRPr="00BB748E">
        <w:rPr>
          <w:rFonts w:eastAsia="Calibri"/>
        </w:rPr>
        <w:t>hands. Perform this over a bench in the procedure room and be careful to not drop the animal on the floor.</w:t>
      </w:r>
    </w:p>
    <w:p w14:paraId="5E0AEA27" w14:textId="77777777" w:rsidR="00A57574" w:rsidRPr="00BB748E" w:rsidRDefault="00A57574" w:rsidP="00BB748E">
      <w:pPr>
        <w:pBdr>
          <w:top w:val="nil"/>
          <w:left w:val="nil"/>
          <w:bottom w:val="nil"/>
          <w:right w:val="nil"/>
          <w:between w:val="nil"/>
        </w:pBdr>
        <w:rPr>
          <w:rFonts w:eastAsia="Calibri"/>
        </w:rPr>
      </w:pPr>
    </w:p>
    <w:p w14:paraId="63C5B102" w14:textId="588A35C1"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 xml:space="preserve">After 2 </w:t>
      </w:r>
      <w:r w:rsidR="00FC6A47">
        <w:rPr>
          <w:rFonts w:eastAsia="Calibri"/>
        </w:rPr>
        <w:t>min</w:t>
      </w:r>
      <w:r w:rsidRPr="00BB748E">
        <w:rPr>
          <w:rFonts w:eastAsia="Calibri"/>
        </w:rPr>
        <w:t xml:space="preserve"> </w:t>
      </w:r>
      <w:r w:rsidR="00562DA3">
        <w:rPr>
          <w:rFonts w:eastAsia="Calibri"/>
        </w:rPr>
        <w:t xml:space="preserve">of </w:t>
      </w:r>
      <w:r w:rsidRPr="00BB748E">
        <w:rPr>
          <w:rFonts w:eastAsia="Calibri"/>
        </w:rPr>
        <w:t>handling</w:t>
      </w:r>
      <w:r w:rsidR="00937C92">
        <w:rPr>
          <w:rFonts w:eastAsia="Calibri"/>
        </w:rPr>
        <w:t>,</w:t>
      </w:r>
      <w:r w:rsidRPr="00BB748E">
        <w:rPr>
          <w:rFonts w:eastAsia="Calibri"/>
        </w:rPr>
        <w:t xml:space="preserve"> place the animal back in its cage.</w:t>
      </w:r>
    </w:p>
    <w:p w14:paraId="32248793" w14:textId="77777777" w:rsidR="00A57574" w:rsidRPr="00BB748E" w:rsidRDefault="00A57574" w:rsidP="00BB748E">
      <w:pPr>
        <w:pBdr>
          <w:top w:val="nil"/>
          <w:left w:val="nil"/>
          <w:bottom w:val="nil"/>
          <w:right w:val="nil"/>
          <w:between w:val="nil"/>
        </w:pBdr>
        <w:rPr>
          <w:rFonts w:eastAsia="Calibri"/>
        </w:rPr>
      </w:pPr>
    </w:p>
    <w:p w14:paraId="3E71D0D1" w14:textId="493D229A"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 xml:space="preserve">Repeat steps </w:t>
      </w:r>
      <w:r w:rsidR="00BB748E">
        <w:rPr>
          <w:rFonts w:eastAsia="Calibri"/>
        </w:rPr>
        <w:t>1.</w:t>
      </w:r>
      <w:r w:rsidRPr="00BB748E">
        <w:rPr>
          <w:rFonts w:eastAsia="Calibri"/>
        </w:rPr>
        <w:t>10</w:t>
      </w:r>
      <w:r w:rsidR="00FC6A47">
        <w:rPr>
          <w:rFonts w:eastAsia="Calibri"/>
        </w:rPr>
        <w:t>−</w:t>
      </w:r>
      <w:r w:rsidR="00BB748E">
        <w:rPr>
          <w:rFonts w:eastAsia="Calibri"/>
        </w:rPr>
        <w:t>1.</w:t>
      </w:r>
      <w:r w:rsidRPr="00BB748E">
        <w:rPr>
          <w:rFonts w:eastAsia="Calibri"/>
        </w:rPr>
        <w:t xml:space="preserve">11 for </w:t>
      </w:r>
      <w:r w:rsidR="00562DA3">
        <w:rPr>
          <w:rFonts w:eastAsia="Calibri"/>
        </w:rPr>
        <w:t xml:space="preserve">the </w:t>
      </w:r>
      <w:r w:rsidRPr="00BB748E">
        <w:rPr>
          <w:rFonts w:eastAsia="Calibri"/>
        </w:rPr>
        <w:t>other animals in the cage.</w:t>
      </w:r>
    </w:p>
    <w:p w14:paraId="2F64C788" w14:textId="77777777" w:rsidR="00A57574" w:rsidRPr="00BB748E" w:rsidRDefault="00A57574" w:rsidP="00BB748E">
      <w:pPr>
        <w:pBdr>
          <w:top w:val="nil"/>
          <w:left w:val="nil"/>
          <w:bottom w:val="nil"/>
          <w:right w:val="nil"/>
          <w:between w:val="nil"/>
        </w:pBdr>
        <w:rPr>
          <w:rFonts w:eastAsia="Calibri"/>
        </w:rPr>
      </w:pPr>
    </w:p>
    <w:p w14:paraId="48476B92" w14:textId="5DE8992F"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Handling day 3 (the following day)</w:t>
      </w:r>
      <w:r w:rsidR="00BB748E">
        <w:rPr>
          <w:rFonts w:eastAsia="Calibri"/>
        </w:rPr>
        <w:t>:</w:t>
      </w:r>
      <w:r w:rsidRPr="00BB748E">
        <w:rPr>
          <w:rFonts w:eastAsia="Calibri"/>
        </w:rPr>
        <w:t xml:space="preserve"> </w:t>
      </w:r>
      <w:r w:rsidR="00562DA3">
        <w:rPr>
          <w:rFonts w:eastAsia="Calibri"/>
        </w:rPr>
        <w:t>Repeat</w:t>
      </w:r>
      <w:r w:rsidRPr="00BB748E">
        <w:rPr>
          <w:rFonts w:eastAsia="Calibri"/>
        </w:rPr>
        <w:t xml:space="preserve"> </w:t>
      </w:r>
      <w:r w:rsidR="00562DA3">
        <w:rPr>
          <w:rFonts w:eastAsia="Calibri"/>
          <w:bCs/>
        </w:rPr>
        <w:t>s</w:t>
      </w:r>
      <w:r w:rsidRPr="0097544E">
        <w:rPr>
          <w:rFonts w:eastAsia="Calibri"/>
          <w:bCs/>
        </w:rPr>
        <w:t xml:space="preserve">teps </w:t>
      </w:r>
      <w:r w:rsidR="00BB748E" w:rsidRPr="0097544E">
        <w:rPr>
          <w:rFonts w:eastAsia="Calibri"/>
          <w:bCs/>
        </w:rPr>
        <w:t>1.</w:t>
      </w:r>
      <w:r w:rsidRPr="0097544E">
        <w:rPr>
          <w:rFonts w:eastAsia="Calibri"/>
          <w:bCs/>
        </w:rPr>
        <w:t>2</w:t>
      </w:r>
      <w:r w:rsidR="00FC6A47">
        <w:rPr>
          <w:rFonts w:eastAsia="Calibri"/>
          <w:bCs/>
        </w:rPr>
        <w:t>−</w:t>
      </w:r>
      <w:r w:rsidR="00BB748E" w:rsidRPr="0097544E">
        <w:rPr>
          <w:rFonts w:eastAsia="Calibri"/>
          <w:bCs/>
        </w:rPr>
        <w:t>1.</w:t>
      </w:r>
      <w:r w:rsidRPr="0097544E">
        <w:rPr>
          <w:rFonts w:eastAsia="Calibri"/>
          <w:bCs/>
        </w:rPr>
        <w:t>5.</w:t>
      </w:r>
      <w:r w:rsidRPr="00BB748E">
        <w:rPr>
          <w:rFonts w:eastAsia="Calibri"/>
          <w:b/>
        </w:rPr>
        <w:t xml:space="preserve"> </w:t>
      </w:r>
    </w:p>
    <w:p w14:paraId="76F69E98" w14:textId="77777777" w:rsidR="00A57574" w:rsidRPr="00BB748E" w:rsidRDefault="00A57574" w:rsidP="00BB748E">
      <w:pPr>
        <w:pBdr>
          <w:top w:val="nil"/>
          <w:left w:val="nil"/>
          <w:bottom w:val="nil"/>
          <w:right w:val="nil"/>
          <w:between w:val="nil"/>
        </w:pBdr>
        <w:rPr>
          <w:rFonts w:eastAsia="Calibri"/>
        </w:rPr>
      </w:pPr>
    </w:p>
    <w:p w14:paraId="6E2F3643" w14:textId="5E1BEF11"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lastRenderedPageBreak/>
        <w:t xml:space="preserve">Gently cup the animal with both hands again and handle it for 4 </w:t>
      </w:r>
      <w:r w:rsidR="005A22EA">
        <w:rPr>
          <w:rFonts w:eastAsia="Calibri"/>
        </w:rPr>
        <w:t>min</w:t>
      </w:r>
      <w:r w:rsidR="00562DA3">
        <w:rPr>
          <w:rFonts w:eastAsia="Calibri"/>
        </w:rPr>
        <w:t>,</w:t>
      </w:r>
      <w:r w:rsidRPr="00BB748E">
        <w:rPr>
          <w:rFonts w:eastAsia="Calibri"/>
        </w:rPr>
        <w:t xml:space="preserve"> allowing it to move and explore within </w:t>
      </w:r>
      <w:r w:rsidR="00AE32B4">
        <w:rPr>
          <w:rFonts w:eastAsia="Calibri"/>
        </w:rPr>
        <w:t>the</w:t>
      </w:r>
      <w:r w:rsidR="00AE32B4" w:rsidRPr="00BB748E">
        <w:rPr>
          <w:rFonts w:eastAsia="Calibri"/>
        </w:rPr>
        <w:t xml:space="preserve"> </w:t>
      </w:r>
      <w:r w:rsidRPr="00BB748E">
        <w:rPr>
          <w:rFonts w:eastAsia="Calibri"/>
        </w:rPr>
        <w:t>hands. Perform this over a bench in the procedure room and be careful to not drop the animal on the floor.</w:t>
      </w:r>
    </w:p>
    <w:p w14:paraId="24418AB9" w14:textId="77777777" w:rsidR="00A57574" w:rsidRPr="00BB748E" w:rsidRDefault="00A57574" w:rsidP="00BB748E">
      <w:pPr>
        <w:pBdr>
          <w:top w:val="nil"/>
          <w:left w:val="nil"/>
          <w:bottom w:val="nil"/>
          <w:right w:val="nil"/>
          <w:between w:val="nil"/>
        </w:pBdr>
        <w:rPr>
          <w:rFonts w:eastAsia="Calibri"/>
        </w:rPr>
      </w:pPr>
    </w:p>
    <w:p w14:paraId="0173A1B8" w14:textId="10053F48"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 xml:space="preserve">After 4 min </w:t>
      </w:r>
      <w:r w:rsidR="00562DA3">
        <w:rPr>
          <w:rFonts w:eastAsia="Calibri"/>
        </w:rPr>
        <w:t xml:space="preserve">of </w:t>
      </w:r>
      <w:r w:rsidRPr="00BB748E">
        <w:rPr>
          <w:rFonts w:eastAsia="Calibri"/>
        </w:rPr>
        <w:t>handling</w:t>
      </w:r>
      <w:r w:rsidR="00937C92">
        <w:rPr>
          <w:rFonts w:eastAsia="Calibri"/>
        </w:rPr>
        <w:t>,</w:t>
      </w:r>
      <w:r w:rsidRPr="00BB748E">
        <w:rPr>
          <w:rFonts w:eastAsia="Calibri"/>
        </w:rPr>
        <w:t xml:space="preserve"> place the animal back in its cage.</w:t>
      </w:r>
    </w:p>
    <w:p w14:paraId="4C0FC066" w14:textId="77777777" w:rsidR="00A57574" w:rsidRPr="00BB748E" w:rsidRDefault="00A57574" w:rsidP="00BB748E">
      <w:pPr>
        <w:pBdr>
          <w:top w:val="nil"/>
          <w:left w:val="nil"/>
          <w:bottom w:val="nil"/>
          <w:right w:val="nil"/>
          <w:between w:val="nil"/>
        </w:pBdr>
        <w:rPr>
          <w:rFonts w:eastAsia="Calibri"/>
        </w:rPr>
      </w:pPr>
    </w:p>
    <w:p w14:paraId="1354D782" w14:textId="3459553E"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 xml:space="preserve">Repeat steps </w:t>
      </w:r>
      <w:r w:rsidR="00BB748E">
        <w:rPr>
          <w:rFonts w:eastAsia="Calibri"/>
        </w:rPr>
        <w:t>1.</w:t>
      </w:r>
      <w:r w:rsidRPr="00BB748E">
        <w:rPr>
          <w:rFonts w:eastAsia="Calibri"/>
        </w:rPr>
        <w:t>14</w:t>
      </w:r>
      <w:r w:rsidR="00FC6A47">
        <w:rPr>
          <w:rFonts w:eastAsia="Calibri"/>
        </w:rPr>
        <w:t>−</w:t>
      </w:r>
      <w:r w:rsidR="00BB748E">
        <w:rPr>
          <w:rFonts w:eastAsia="Calibri"/>
        </w:rPr>
        <w:t>1.</w:t>
      </w:r>
      <w:r w:rsidRPr="00BB748E">
        <w:rPr>
          <w:rFonts w:eastAsia="Calibri"/>
        </w:rPr>
        <w:t xml:space="preserve">15 for </w:t>
      </w:r>
      <w:r w:rsidR="00562DA3">
        <w:rPr>
          <w:rFonts w:eastAsia="Calibri"/>
        </w:rPr>
        <w:t xml:space="preserve">the </w:t>
      </w:r>
      <w:r w:rsidRPr="00BB748E">
        <w:rPr>
          <w:rFonts w:eastAsia="Calibri"/>
        </w:rPr>
        <w:t>other animals in the cage.</w:t>
      </w:r>
    </w:p>
    <w:p w14:paraId="38DC5BFC" w14:textId="77777777" w:rsidR="00A57574" w:rsidRPr="00BB748E" w:rsidRDefault="00A57574" w:rsidP="00BB748E">
      <w:pPr>
        <w:pBdr>
          <w:top w:val="nil"/>
          <w:left w:val="nil"/>
          <w:bottom w:val="nil"/>
          <w:right w:val="nil"/>
          <w:between w:val="nil"/>
        </w:pBdr>
        <w:rPr>
          <w:rFonts w:eastAsia="Calibri"/>
        </w:rPr>
      </w:pPr>
    </w:p>
    <w:p w14:paraId="67B1C241" w14:textId="4A75A947" w:rsidR="00BB748E"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Handling day 4</w:t>
      </w:r>
      <w:r w:rsidR="00937C92">
        <w:rPr>
          <w:rFonts w:eastAsia="Calibri"/>
        </w:rPr>
        <w:t xml:space="preserve"> (</w:t>
      </w:r>
      <w:r w:rsidR="00937C92" w:rsidRPr="00BB748E">
        <w:rPr>
          <w:rFonts w:eastAsia="Calibri"/>
        </w:rPr>
        <w:t>control day</w:t>
      </w:r>
      <w:r w:rsidR="00937C92">
        <w:rPr>
          <w:rFonts w:eastAsia="Calibri"/>
        </w:rPr>
        <w:t>,</w:t>
      </w:r>
      <w:r w:rsidRPr="00BB748E">
        <w:rPr>
          <w:rFonts w:eastAsia="Calibri"/>
        </w:rPr>
        <w:t xml:space="preserve"> 1 week from handling day 1)</w:t>
      </w:r>
      <w:r w:rsidR="00BB748E">
        <w:rPr>
          <w:rFonts w:eastAsia="Calibri"/>
        </w:rPr>
        <w:t>:</w:t>
      </w:r>
      <w:r w:rsidRPr="00BB748E">
        <w:rPr>
          <w:rFonts w:eastAsia="Calibri"/>
        </w:rPr>
        <w:t xml:space="preserve"> </w:t>
      </w:r>
      <w:r w:rsidR="00562DA3">
        <w:rPr>
          <w:rFonts w:eastAsia="Calibri"/>
        </w:rPr>
        <w:t>Repeat</w:t>
      </w:r>
      <w:r w:rsidRPr="00BB748E">
        <w:rPr>
          <w:rFonts w:eastAsia="Calibri"/>
        </w:rPr>
        <w:t xml:space="preserve"> </w:t>
      </w:r>
      <w:r w:rsidR="00562DA3">
        <w:rPr>
          <w:rFonts w:eastAsia="Calibri"/>
          <w:bCs/>
        </w:rPr>
        <w:t>s</w:t>
      </w:r>
      <w:r w:rsidRPr="0097544E">
        <w:rPr>
          <w:rFonts w:eastAsia="Calibri"/>
          <w:bCs/>
        </w:rPr>
        <w:t xml:space="preserve">teps </w:t>
      </w:r>
      <w:r w:rsidR="00BB748E" w:rsidRPr="0097544E">
        <w:rPr>
          <w:rFonts w:eastAsia="Calibri"/>
          <w:bCs/>
        </w:rPr>
        <w:t>1.</w:t>
      </w:r>
      <w:r w:rsidRPr="0097544E">
        <w:rPr>
          <w:rFonts w:eastAsia="Calibri"/>
          <w:bCs/>
        </w:rPr>
        <w:t>2</w:t>
      </w:r>
      <w:r w:rsidR="00FC6A47">
        <w:rPr>
          <w:rFonts w:eastAsia="Calibri"/>
          <w:bCs/>
        </w:rPr>
        <w:t>−</w:t>
      </w:r>
      <w:r w:rsidR="00BB748E" w:rsidRPr="0097544E">
        <w:rPr>
          <w:rFonts w:eastAsia="Calibri"/>
          <w:bCs/>
        </w:rPr>
        <w:t>1.</w:t>
      </w:r>
      <w:r w:rsidRPr="0097544E">
        <w:rPr>
          <w:rFonts w:eastAsia="Calibri"/>
          <w:bCs/>
        </w:rPr>
        <w:t xml:space="preserve">5. </w:t>
      </w:r>
    </w:p>
    <w:p w14:paraId="399D3C86" w14:textId="77777777" w:rsidR="00A57574" w:rsidRPr="00BB748E" w:rsidRDefault="00A57574" w:rsidP="00BB748E">
      <w:pPr>
        <w:pBdr>
          <w:top w:val="nil"/>
          <w:left w:val="nil"/>
          <w:bottom w:val="nil"/>
          <w:right w:val="nil"/>
          <w:between w:val="nil"/>
        </w:pBdr>
        <w:rPr>
          <w:rFonts w:eastAsia="Calibri"/>
        </w:rPr>
      </w:pPr>
    </w:p>
    <w:p w14:paraId="6027BDAA" w14:textId="25C8B9D7"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 xml:space="preserve">Gently cup the animal with both hands again and handle it for 4 </w:t>
      </w:r>
      <w:r w:rsidR="005A22EA">
        <w:rPr>
          <w:rFonts w:eastAsia="Calibri"/>
        </w:rPr>
        <w:t>min</w:t>
      </w:r>
      <w:r w:rsidRPr="00BB748E">
        <w:rPr>
          <w:rFonts w:eastAsia="Calibri"/>
        </w:rPr>
        <w:t xml:space="preserve">, allowing it to move and explore within </w:t>
      </w:r>
      <w:r w:rsidR="00AE32B4">
        <w:rPr>
          <w:rFonts w:eastAsia="Calibri"/>
        </w:rPr>
        <w:t>the</w:t>
      </w:r>
      <w:r w:rsidR="00AE32B4" w:rsidRPr="00BB748E">
        <w:rPr>
          <w:rFonts w:eastAsia="Calibri"/>
        </w:rPr>
        <w:t xml:space="preserve"> </w:t>
      </w:r>
      <w:r w:rsidRPr="00BB748E">
        <w:rPr>
          <w:rFonts w:eastAsia="Calibri"/>
        </w:rPr>
        <w:t>hands. Perform this over a bench in the procedure room and be careful to not drop the animal on the floor.</w:t>
      </w:r>
    </w:p>
    <w:p w14:paraId="6FA40C8E" w14:textId="77777777" w:rsidR="00A57574" w:rsidRPr="00BB748E" w:rsidRDefault="00A57574" w:rsidP="00BB748E">
      <w:pPr>
        <w:pBdr>
          <w:top w:val="nil"/>
          <w:left w:val="nil"/>
          <w:bottom w:val="nil"/>
          <w:right w:val="nil"/>
          <w:between w:val="nil"/>
        </w:pBdr>
        <w:rPr>
          <w:rFonts w:eastAsia="Calibri"/>
        </w:rPr>
      </w:pPr>
    </w:p>
    <w:p w14:paraId="03828FB6" w14:textId="0B619951"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 xml:space="preserve">After 4 </w:t>
      </w:r>
      <w:r w:rsidR="00FC6A47">
        <w:rPr>
          <w:rFonts w:eastAsia="Calibri"/>
        </w:rPr>
        <w:t>min</w:t>
      </w:r>
      <w:r w:rsidRPr="00BB748E">
        <w:rPr>
          <w:rFonts w:eastAsia="Calibri"/>
        </w:rPr>
        <w:t xml:space="preserve"> handling</w:t>
      </w:r>
      <w:r w:rsidR="00562DA3">
        <w:rPr>
          <w:rFonts w:eastAsia="Calibri"/>
        </w:rPr>
        <w:t>,</w:t>
      </w:r>
      <w:r w:rsidRPr="00BB748E">
        <w:rPr>
          <w:rFonts w:eastAsia="Calibri"/>
        </w:rPr>
        <w:t xml:space="preserve"> place the animal back in its cage.</w:t>
      </w:r>
    </w:p>
    <w:p w14:paraId="42CFF0CA" w14:textId="77777777" w:rsidR="00A57574" w:rsidRPr="00BB748E" w:rsidRDefault="00A57574" w:rsidP="00BB748E">
      <w:pPr>
        <w:pBdr>
          <w:top w:val="nil"/>
          <w:left w:val="nil"/>
          <w:bottom w:val="nil"/>
          <w:right w:val="nil"/>
          <w:between w:val="nil"/>
        </w:pBdr>
        <w:rPr>
          <w:rFonts w:eastAsia="Calibri"/>
        </w:rPr>
      </w:pPr>
    </w:p>
    <w:p w14:paraId="3E554DA6" w14:textId="77D16618" w:rsidR="00A57574" w:rsidRPr="00BB748E" w:rsidRDefault="00A57574" w:rsidP="00BB748E">
      <w:pPr>
        <w:numPr>
          <w:ilvl w:val="0"/>
          <w:numId w:val="36"/>
        </w:numPr>
        <w:pBdr>
          <w:top w:val="nil"/>
          <w:left w:val="nil"/>
          <w:bottom w:val="nil"/>
          <w:right w:val="nil"/>
          <w:between w:val="nil"/>
        </w:pBdr>
        <w:rPr>
          <w:rFonts w:eastAsia="Calibri"/>
        </w:rPr>
      </w:pPr>
      <w:r w:rsidRPr="00BB748E">
        <w:rPr>
          <w:rFonts w:eastAsia="Calibri"/>
        </w:rPr>
        <w:t xml:space="preserve">Repeat steps </w:t>
      </w:r>
      <w:r w:rsidR="00BB748E">
        <w:rPr>
          <w:rFonts w:eastAsia="Calibri"/>
        </w:rPr>
        <w:t>1.</w:t>
      </w:r>
      <w:r w:rsidRPr="00BB748E">
        <w:rPr>
          <w:rFonts w:eastAsia="Calibri"/>
        </w:rPr>
        <w:t>18-</w:t>
      </w:r>
      <w:r w:rsidR="00BB748E">
        <w:rPr>
          <w:rFonts w:eastAsia="Calibri"/>
        </w:rPr>
        <w:t>1.</w:t>
      </w:r>
      <w:r w:rsidRPr="00BB748E">
        <w:rPr>
          <w:rFonts w:eastAsia="Calibri"/>
        </w:rPr>
        <w:t xml:space="preserve">19 for </w:t>
      </w:r>
      <w:r w:rsidR="00562DA3">
        <w:rPr>
          <w:rFonts w:eastAsia="Calibri"/>
        </w:rPr>
        <w:t xml:space="preserve">the </w:t>
      </w:r>
      <w:r w:rsidRPr="00BB748E">
        <w:rPr>
          <w:rFonts w:eastAsia="Calibri"/>
        </w:rPr>
        <w:t>other animals in the cage.</w:t>
      </w:r>
    </w:p>
    <w:p w14:paraId="7FC4D896" w14:textId="77777777" w:rsidR="00EB1931" w:rsidRDefault="00EB1931" w:rsidP="00EB1931">
      <w:pPr>
        <w:pStyle w:val="ListParagraph"/>
        <w:pBdr>
          <w:top w:val="nil"/>
          <w:left w:val="nil"/>
          <w:bottom w:val="nil"/>
          <w:right w:val="nil"/>
          <w:between w:val="nil"/>
        </w:pBdr>
        <w:ind w:left="0"/>
        <w:rPr>
          <w:rFonts w:eastAsia="Calibri"/>
        </w:rPr>
      </w:pPr>
    </w:p>
    <w:p w14:paraId="70EE0D44" w14:textId="3D79BE4B" w:rsidR="00EB1931" w:rsidRPr="00EB1931" w:rsidRDefault="00EB1931" w:rsidP="0097544E">
      <w:pPr>
        <w:pStyle w:val="ListParagraph"/>
        <w:pBdr>
          <w:top w:val="nil"/>
          <w:left w:val="nil"/>
          <w:bottom w:val="nil"/>
          <w:right w:val="nil"/>
          <w:between w:val="nil"/>
        </w:pBdr>
        <w:ind w:left="0"/>
        <w:rPr>
          <w:rFonts w:eastAsia="Calibri"/>
        </w:rPr>
      </w:pPr>
      <w:r w:rsidRPr="00EB1931">
        <w:rPr>
          <w:rFonts w:eastAsia="Calibri"/>
        </w:rPr>
        <w:t>NOTE: The control handling day tests the retention of the calm behavior after a three-day handling protocol.</w:t>
      </w:r>
    </w:p>
    <w:p w14:paraId="742D5264" w14:textId="75D7A33E" w:rsidR="00032FFA" w:rsidRPr="00BB748E" w:rsidRDefault="00032FFA" w:rsidP="00BB748E">
      <w:pPr>
        <w:pStyle w:val="NormalWeb"/>
        <w:spacing w:before="0" w:beforeAutospacing="0" w:after="0" w:afterAutospacing="0"/>
        <w:rPr>
          <w:b/>
        </w:rPr>
      </w:pPr>
    </w:p>
    <w:p w14:paraId="57DA6C18" w14:textId="7F9E141F" w:rsidR="00032FFA" w:rsidRPr="00BB748E" w:rsidRDefault="005E58DD" w:rsidP="00BB748E">
      <w:pPr>
        <w:pStyle w:val="Normal1"/>
        <w:widowControl w:val="0"/>
        <w:pBdr>
          <w:top w:val="nil"/>
          <w:left w:val="nil"/>
          <w:bottom w:val="nil"/>
          <w:right w:val="nil"/>
          <w:between w:val="nil"/>
        </w:pBdr>
        <w:jc w:val="both"/>
        <w:rPr>
          <w:rFonts w:ascii="Calibri" w:eastAsia="Calibri" w:hAnsi="Calibri" w:cs="Calibri"/>
          <w:b/>
          <w:color w:val="000000"/>
          <w:highlight w:val="yellow"/>
        </w:rPr>
      </w:pPr>
      <w:r>
        <w:rPr>
          <w:rFonts w:ascii="Calibri" w:eastAsia="Calibri" w:hAnsi="Calibri" w:cs="Calibri"/>
          <w:b/>
          <w:highlight w:val="yellow"/>
        </w:rPr>
        <w:t>2</w:t>
      </w:r>
      <w:r w:rsidR="00032FFA" w:rsidRPr="00BB748E">
        <w:rPr>
          <w:rFonts w:ascii="Calibri" w:eastAsia="Calibri" w:hAnsi="Calibri" w:cs="Calibri"/>
          <w:b/>
          <w:highlight w:val="yellow"/>
        </w:rPr>
        <w:t xml:space="preserve">. </w:t>
      </w:r>
      <w:r w:rsidR="00032FFA" w:rsidRPr="00BB748E">
        <w:rPr>
          <w:rFonts w:ascii="Calibri" w:eastAsia="Calibri" w:hAnsi="Calibri" w:cs="Calibri"/>
          <w:b/>
          <w:color w:val="000000"/>
          <w:highlight w:val="yellow"/>
        </w:rPr>
        <w:t xml:space="preserve">Weight </w:t>
      </w:r>
      <w:r w:rsidR="00D35955" w:rsidRPr="00BB748E">
        <w:rPr>
          <w:rFonts w:ascii="Calibri" w:eastAsia="Calibri" w:hAnsi="Calibri" w:cs="Calibri"/>
          <w:b/>
          <w:color w:val="000000"/>
          <w:highlight w:val="yellow"/>
        </w:rPr>
        <w:t>drop procedure</w:t>
      </w:r>
    </w:p>
    <w:p w14:paraId="4D011F75" w14:textId="77777777" w:rsidR="00032FFA" w:rsidRPr="00BB748E" w:rsidRDefault="00032FFA" w:rsidP="00BB748E">
      <w:pPr>
        <w:pStyle w:val="Normal1"/>
        <w:widowControl w:val="0"/>
        <w:pBdr>
          <w:top w:val="nil"/>
          <w:left w:val="nil"/>
          <w:bottom w:val="nil"/>
          <w:right w:val="nil"/>
          <w:between w:val="nil"/>
        </w:pBdr>
        <w:jc w:val="both"/>
        <w:rPr>
          <w:rFonts w:ascii="Calibri" w:eastAsia="Calibri" w:hAnsi="Calibri" w:cs="Calibri"/>
          <w:b/>
          <w:color w:val="000000"/>
          <w:highlight w:val="yellow"/>
        </w:rPr>
      </w:pPr>
    </w:p>
    <w:p w14:paraId="6BF25659" w14:textId="248D72C3" w:rsidR="00A57574" w:rsidRPr="005E58DD" w:rsidRDefault="00A57574" w:rsidP="00BB748E">
      <w:pPr>
        <w:numPr>
          <w:ilvl w:val="0"/>
          <w:numId w:val="38"/>
        </w:numPr>
        <w:pBdr>
          <w:top w:val="nil"/>
          <w:left w:val="nil"/>
          <w:bottom w:val="nil"/>
          <w:right w:val="nil"/>
          <w:between w:val="nil"/>
        </w:pBdr>
      </w:pPr>
      <w:r w:rsidRPr="005E58DD">
        <w:rPr>
          <w:rFonts w:eastAsia="Calibri"/>
        </w:rPr>
        <w:t>Place the</w:t>
      </w:r>
      <w:r w:rsidRPr="005E58DD">
        <w:rPr>
          <w:rFonts w:eastAsia="Calibri"/>
          <w:b/>
        </w:rPr>
        <w:t xml:space="preserve"> </w:t>
      </w:r>
      <w:r w:rsidRPr="005E58DD">
        <w:rPr>
          <w:rFonts w:eastAsia="Calibri"/>
        </w:rPr>
        <w:t xml:space="preserve">mouse in an induction chamber. Set the flow of oxygen and vacuum both to 1 </w:t>
      </w:r>
      <w:r w:rsidR="00FC6A47">
        <w:rPr>
          <w:rFonts w:eastAsia="Calibri"/>
        </w:rPr>
        <w:t>L</w:t>
      </w:r>
      <w:r w:rsidRPr="005E58DD">
        <w:rPr>
          <w:rFonts w:eastAsia="Calibri"/>
        </w:rPr>
        <w:t>/</w:t>
      </w:r>
      <w:r w:rsidR="00FC6A47">
        <w:rPr>
          <w:rFonts w:eastAsia="Calibri"/>
        </w:rPr>
        <w:t>min</w:t>
      </w:r>
      <w:r w:rsidRPr="005E58DD">
        <w:rPr>
          <w:rFonts w:eastAsia="Calibri"/>
        </w:rPr>
        <w:t xml:space="preserve"> and </w:t>
      </w:r>
      <w:r w:rsidR="00562DA3">
        <w:rPr>
          <w:rFonts w:eastAsia="Calibri"/>
        </w:rPr>
        <w:t xml:space="preserve">the </w:t>
      </w:r>
      <w:r w:rsidRPr="005E58DD">
        <w:rPr>
          <w:rFonts w:eastAsia="Calibri"/>
        </w:rPr>
        <w:t>level of isoflurane gas to 3</w:t>
      </w:r>
      <w:r w:rsidR="001A166E">
        <w:rPr>
          <w:rFonts w:eastAsia="Calibri"/>
        </w:rPr>
        <w:t>%−</w:t>
      </w:r>
      <w:r w:rsidRPr="005E58DD">
        <w:rPr>
          <w:rFonts w:eastAsia="Calibri"/>
        </w:rPr>
        <w:t xml:space="preserve">5%. Anesthetize </w:t>
      </w:r>
      <w:r w:rsidR="00562DA3">
        <w:rPr>
          <w:rFonts w:eastAsia="Calibri"/>
        </w:rPr>
        <w:t xml:space="preserve">the </w:t>
      </w:r>
      <w:r w:rsidRPr="005E58DD">
        <w:rPr>
          <w:rFonts w:eastAsia="Calibri"/>
        </w:rPr>
        <w:t xml:space="preserve">mouse for 5 </w:t>
      </w:r>
      <w:r w:rsidR="005A22EA">
        <w:rPr>
          <w:rFonts w:eastAsia="Calibri"/>
        </w:rPr>
        <w:t>min</w:t>
      </w:r>
      <w:r w:rsidRPr="005E58DD">
        <w:rPr>
          <w:rFonts w:eastAsia="Calibri"/>
        </w:rPr>
        <w:t>.</w:t>
      </w:r>
    </w:p>
    <w:p w14:paraId="4AE7888C" w14:textId="77777777" w:rsidR="00A57574" w:rsidRPr="00BB748E" w:rsidRDefault="00A57574" w:rsidP="00BB748E">
      <w:pPr>
        <w:pBdr>
          <w:top w:val="nil"/>
          <w:left w:val="nil"/>
          <w:bottom w:val="nil"/>
          <w:right w:val="nil"/>
          <w:between w:val="nil"/>
        </w:pBdr>
        <w:rPr>
          <w:highlight w:val="yellow"/>
        </w:rPr>
      </w:pPr>
    </w:p>
    <w:p w14:paraId="2F6E3236" w14:textId="6637322D" w:rsidR="00A57574" w:rsidRPr="00BB748E" w:rsidRDefault="00520CB2" w:rsidP="00BB748E">
      <w:pPr>
        <w:numPr>
          <w:ilvl w:val="0"/>
          <w:numId w:val="38"/>
        </w:numPr>
        <w:pBdr>
          <w:top w:val="nil"/>
          <w:left w:val="nil"/>
          <w:bottom w:val="nil"/>
          <w:right w:val="nil"/>
          <w:between w:val="nil"/>
        </w:pBdr>
        <w:rPr>
          <w:highlight w:val="yellow"/>
        </w:rPr>
      </w:pPr>
      <w:r w:rsidRPr="00BB748E">
        <w:rPr>
          <w:rFonts w:eastAsia="Calibri"/>
          <w:highlight w:val="yellow"/>
        </w:rPr>
        <w:t xml:space="preserve">Remove the mouse from </w:t>
      </w:r>
      <w:r w:rsidR="00562DA3">
        <w:rPr>
          <w:rFonts w:eastAsia="Calibri"/>
          <w:highlight w:val="yellow"/>
        </w:rPr>
        <w:t>the</w:t>
      </w:r>
      <w:r w:rsidRPr="00BB748E">
        <w:rPr>
          <w:rFonts w:eastAsia="Calibri"/>
          <w:highlight w:val="yellow"/>
        </w:rPr>
        <w:t xml:space="preserve"> induction chamber and place it on </w:t>
      </w:r>
      <w:r w:rsidR="00562DA3">
        <w:rPr>
          <w:rFonts w:eastAsia="Calibri"/>
          <w:highlight w:val="yellow"/>
        </w:rPr>
        <w:t>a</w:t>
      </w:r>
      <w:r w:rsidR="00562DA3" w:rsidRPr="00BB748E">
        <w:rPr>
          <w:rFonts w:eastAsia="Calibri"/>
          <w:highlight w:val="yellow"/>
        </w:rPr>
        <w:t xml:space="preserve"> </w:t>
      </w:r>
      <w:r w:rsidRPr="00BB748E">
        <w:rPr>
          <w:rFonts w:eastAsia="Calibri"/>
          <w:highlight w:val="yellow"/>
        </w:rPr>
        <w:t xml:space="preserve">foam pad. Test for the absence of a response to </w:t>
      </w:r>
      <w:r w:rsidR="00937C92">
        <w:rPr>
          <w:rFonts w:eastAsia="Calibri"/>
          <w:highlight w:val="yellow"/>
        </w:rPr>
        <w:t xml:space="preserve">a </w:t>
      </w:r>
      <w:r w:rsidRPr="00BB748E">
        <w:rPr>
          <w:rFonts w:eastAsia="Calibri"/>
          <w:highlight w:val="yellow"/>
        </w:rPr>
        <w:t>toe or tail pinch.</w:t>
      </w:r>
      <w:r w:rsidR="00A57574" w:rsidRPr="00BB748E">
        <w:rPr>
          <w:rFonts w:eastAsia="Calibri"/>
          <w:highlight w:val="yellow"/>
        </w:rPr>
        <w:t xml:space="preserve"> </w:t>
      </w:r>
    </w:p>
    <w:p w14:paraId="318902CE" w14:textId="77777777" w:rsidR="00A57574" w:rsidRPr="00BB748E" w:rsidRDefault="00A57574" w:rsidP="00BB748E">
      <w:pPr>
        <w:pBdr>
          <w:top w:val="nil"/>
          <w:left w:val="nil"/>
          <w:bottom w:val="nil"/>
          <w:right w:val="nil"/>
          <w:between w:val="nil"/>
        </w:pBdr>
        <w:rPr>
          <w:highlight w:val="yellow"/>
        </w:rPr>
      </w:pPr>
    </w:p>
    <w:p w14:paraId="703D73B9" w14:textId="2C6570C3" w:rsidR="00A57574" w:rsidRPr="00BB748E" w:rsidRDefault="00A57574" w:rsidP="00BB748E">
      <w:pPr>
        <w:numPr>
          <w:ilvl w:val="0"/>
          <w:numId w:val="38"/>
        </w:numPr>
        <w:pBdr>
          <w:top w:val="nil"/>
          <w:left w:val="nil"/>
          <w:bottom w:val="nil"/>
          <w:right w:val="nil"/>
          <w:between w:val="nil"/>
        </w:pBdr>
        <w:rPr>
          <w:highlight w:val="yellow"/>
        </w:rPr>
      </w:pPr>
      <w:r w:rsidRPr="00BB748E">
        <w:rPr>
          <w:rFonts w:eastAsia="Calibri"/>
          <w:highlight w:val="yellow"/>
        </w:rPr>
        <w:t xml:space="preserve">Administer an analgesic (0.1 mg/kg buprenorphine) subcutaneously. If </w:t>
      </w:r>
      <w:r w:rsidR="00562DA3">
        <w:rPr>
          <w:rFonts w:eastAsia="Calibri"/>
          <w:highlight w:val="yellow"/>
        </w:rPr>
        <w:t xml:space="preserve">the </w:t>
      </w:r>
      <w:r w:rsidRPr="00BB748E">
        <w:rPr>
          <w:rFonts w:eastAsia="Calibri"/>
          <w:highlight w:val="yellow"/>
        </w:rPr>
        <w:t xml:space="preserve">EEG surgery is performed that same day, administer </w:t>
      </w:r>
      <w:r w:rsidR="00EB1931">
        <w:rPr>
          <w:rFonts w:eastAsia="Calibri"/>
          <w:highlight w:val="yellow"/>
        </w:rPr>
        <w:t xml:space="preserve">the </w:t>
      </w:r>
      <w:r w:rsidRPr="00BB748E">
        <w:rPr>
          <w:rFonts w:eastAsia="Calibri"/>
          <w:highlight w:val="yellow"/>
        </w:rPr>
        <w:t xml:space="preserve">buprenorphine subcutaneously in combination with the non-steroidal anti-inflammatory carprofen (5 mg/kg). </w:t>
      </w:r>
    </w:p>
    <w:p w14:paraId="008D66B7" w14:textId="77777777" w:rsidR="00A57574" w:rsidRPr="00BB748E" w:rsidRDefault="00A57574" w:rsidP="00BB748E">
      <w:pPr>
        <w:pBdr>
          <w:top w:val="nil"/>
          <w:left w:val="nil"/>
          <w:bottom w:val="nil"/>
          <w:right w:val="nil"/>
          <w:between w:val="nil"/>
        </w:pBdr>
        <w:rPr>
          <w:highlight w:val="yellow"/>
        </w:rPr>
      </w:pPr>
    </w:p>
    <w:p w14:paraId="5F0316DD" w14:textId="295E78F9" w:rsidR="005E58DD" w:rsidRPr="005E58DD" w:rsidRDefault="00A57574" w:rsidP="00BB748E">
      <w:pPr>
        <w:numPr>
          <w:ilvl w:val="0"/>
          <w:numId w:val="38"/>
        </w:numPr>
        <w:pBdr>
          <w:top w:val="nil"/>
          <w:left w:val="nil"/>
          <w:bottom w:val="nil"/>
          <w:right w:val="nil"/>
          <w:between w:val="nil"/>
        </w:pBdr>
        <w:rPr>
          <w:highlight w:val="yellow"/>
        </w:rPr>
      </w:pPr>
      <w:r w:rsidRPr="00BB748E">
        <w:rPr>
          <w:rFonts w:eastAsia="Calibri"/>
          <w:highlight w:val="yellow"/>
        </w:rPr>
        <w:t xml:space="preserve">Administer </w:t>
      </w:r>
      <w:r w:rsidR="00EB1931">
        <w:rPr>
          <w:rFonts w:eastAsia="Calibri"/>
          <w:highlight w:val="yellow"/>
        </w:rPr>
        <w:t xml:space="preserve">the </w:t>
      </w:r>
      <w:r w:rsidRPr="00BB748E">
        <w:rPr>
          <w:rFonts w:eastAsia="Calibri"/>
          <w:highlight w:val="yellow"/>
        </w:rPr>
        <w:t xml:space="preserve">sodium lactate solution </w:t>
      </w:r>
      <w:r w:rsidR="00562DA3">
        <w:rPr>
          <w:rFonts w:eastAsia="Calibri"/>
          <w:highlight w:val="yellow"/>
        </w:rPr>
        <w:t>(</w:t>
      </w:r>
      <w:r w:rsidRPr="00BB748E">
        <w:rPr>
          <w:rFonts w:eastAsia="Calibri"/>
          <w:highlight w:val="yellow"/>
        </w:rPr>
        <w:t>3</w:t>
      </w:r>
      <w:r w:rsidR="005A22EA">
        <w:rPr>
          <w:rFonts w:eastAsia="Calibri"/>
          <w:highlight w:val="yellow"/>
        </w:rPr>
        <w:t xml:space="preserve"> µ</w:t>
      </w:r>
      <w:r w:rsidR="001A166E">
        <w:rPr>
          <w:rFonts w:eastAsia="Calibri"/>
          <w:highlight w:val="yellow"/>
        </w:rPr>
        <w:t>L</w:t>
      </w:r>
      <w:r w:rsidRPr="00BB748E">
        <w:rPr>
          <w:rFonts w:eastAsia="Calibri"/>
          <w:highlight w:val="yellow"/>
        </w:rPr>
        <w:t xml:space="preserve"> per gram of </w:t>
      </w:r>
      <w:r w:rsidR="00562DA3">
        <w:rPr>
          <w:rFonts w:eastAsia="Calibri"/>
          <w:highlight w:val="yellow"/>
        </w:rPr>
        <w:t xml:space="preserve">the </w:t>
      </w:r>
      <w:r w:rsidRPr="00BB748E">
        <w:rPr>
          <w:rFonts w:eastAsia="Calibri"/>
          <w:highlight w:val="yellow"/>
        </w:rPr>
        <w:t>animal</w:t>
      </w:r>
      <w:r w:rsidR="007760EC" w:rsidRPr="007760EC">
        <w:rPr>
          <w:rFonts w:eastAsia="Calibri"/>
        </w:rPr>
        <w:t>’s</w:t>
      </w:r>
      <w:r w:rsidRPr="00BB748E">
        <w:rPr>
          <w:rFonts w:eastAsia="Calibri"/>
          <w:highlight w:val="yellow"/>
        </w:rPr>
        <w:t xml:space="preserve"> weight</w:t>
      </w:r>
      <w:r w:rsidR="00562DA3">
        <w:rPr>
          <w:rFonts w:eastAsia="Calibri"/>
          <w:highlight w:val="yellow"/>
        </w:rPr>
        <w:t>)</w:t>
      </w:r>
      <w:r w:rsidRPr="00BB748E">
        <w:rPr>
          <w:rFonts w:eastAsia="Calibri"/>
          <w:highlight w:val="yellow"/>
        </w:rPr>
        <w:t xml:space="preserve"> subcutaneously before or after the last impact. </w:t>
      </w:r>
      <w:r w:rsidR="00937C92">
        <w:rPr>
          <w:rFonts w:eastAsia="Calibri"/>
          <w:highlight w:val="yellow"/>
        </w:rPr>
        <w:t>The s</w:t>
      </w:r>
      <w:r w:rsidRPr="00BB748E">
        <w:rPr>
          <w:rFonts w:eastAsia="Calibri"/>
          <w:highlight w:val="yellow"/>
        </w:rPr>
        <w:t xml:space="preserve">odium lactate solution can be mixed with </w:t>
      </w:r>
      <w:r w:rsidR="0065787A">
        <w:rPr>
          <w:rFonts w:eastAsia="Calibri"/>
          <w:highlight w:val="yellow"/>
        </w:rPr>
        <w:t xml:space="preserve">the </w:t>
      </w:r>
      <w:r w:rsidRPr="00BB748E">
        <w:rPr>
          <w:rFonts w:eastAsia="Calibri"/>
          <w:highlight w:val="yellow"/>
        </w:rPr>
        <w:t>analgesics for quick administration in a single injection.</w:t>
      </w:r>
    </w:p>
    <w:p w14:paraId="70331EFA" w14:textId="258B7088" w:rsidR="005E58DD" w:rsidRPr="005E58DD" w:rsidRDefault="005E58DD" w:rsidP="005E58DD">
      <w:pPr>
        <w:pBdr>
          <w:top w:val="nil"/>
          <w:left w:val="nil"/>
          <w:bottom w:val="nil"/>
          <w:right w:val="nil"/>
          <w:between w:val="nil"/>
        </w:pBdr>
        <w:rPr>
          <w:highlight w:val="yellow"/>
        </w:rPr>
      </w:pPr>
    </w:p>
    <w:p w14:paraId="4BAA1A2D" w14:textId="1AB1AEE7" w:rsidR="00A57574" w:rsidRPr="00BB748E" w:rsidRDefault="00A57574" w:rsidP="005E58DD">
      <w:pPr>
        <w:pBdr>
          <w:top w:val="nil"/>
          <w:left w:val="nil"/>
          <w:bottom w:val="nil"/>
          <w:right w:val="nil"/>
          <w:between w:val="nil"/>
        </w:pBdr>
        <w:rPr>
          <w:highlight w:val="yellow"/>
        </w:rPr>
      </w:pPr>
      <w:r w:rsidRPr="00BB748E">
        <w:rPr>
          <w:rFonts w:eastAsia="Calibri"/>
        </w:rPr>
        <w:t xml:space="preserve">NOTE: </w:t>
      </w:r>
      <w:r w:rsidR="00EB1931">
        <w:rPr>
          <w:rFonts w:eastAsia="Calibri"/>
        </w:rPr>
        <w:t xml:space="preserve">The </w:t>
      </w:r>
      <w:r w:rsidR="00EB1931" w:rsidRPr="00BB748E">
        <w:rPr>
          <w:rFonts w:eastAsia="Calibri"/>
        </w:rPr>
        <w:t xml:space="preserve">sodium </w:t>
      </w:r>
      <w:r w:rsidRPr="00BB748E">
        <w:rPr>
          <w:rFonts w:eastAsia="Calibri"/>
        </w:rPr>
        <w:t>lactate solution contains a mixture of sodium chloride, potassium chloride, calcium chloride</w:t>
      </w:r>
      <w:r w:rsidR="0065787A">
        <w:rPr>
          <w:rFonts w:eastAsia="Calibri"/>
        </w:rPr>
        <w:t>,</w:t>
      </w:r>
      <w:r w:rsidRPr="00BB748E">
        <w:rPr>
          <w:rFonts w:eastAsia="Calibri"/>
        </w:rPr>
        <w:t xml:space="preserve"> and sodium lactate in water. This step helps to replace fluids and electrolytes, aiding recovery.</w:t>
      </w:r>
    </w:p>
    <w:p w14:paraId="57BB03D1" w14:textId="77777777" w:rsidR="00A57574" w:rsidRPr="00BB748E" w:rsidRDefault="00A57574" w:rsidP="00BB748E">
      <w:pPr>
        <w:pBdr>
          <w:top w:val="nil"/>
          <w:left w:val="nil"/>
          <w:bottom w:val="nil"/>
          <w:right w:val="nil"/>
          <w:between w:val="nil"/>
        </w:pBdr>
        <w:rPr>
          <w:highlight w:val="yellow"/>
        </w:rPr>
      </w:pPr>
    </w:p>
    <w:p w14:paraId="14A390C6" w14:textId="5447F8DA" w:rsidR="005E58DD" w:rsidRPr="005E58DD" w:rsidRDefault="00A57574" w:rsidP="00BB748E">
      <w:pPr>
        <w:numPr>
          <w:ilvl w:val="0"/>
          <w:numId w:val="38"/>
        </w:numPr>
        <w:pBdr>
          <w:top w:val="nil"/>
          <w:left w:val="nil"/>
          <w:bottom w:val="nil"/>
          <w:right w:val="nil"/>
          <w:between w:val="nil"/>
        </w:pBdr>
        <w:rPr>
          <w:highlight w:val="yellow"/>
        </w:rPr>
      </w:pPr>
      <w:r w:rsidRPr="00BB748E">
        <w:rPr>
          <w:rFonts w:eastAsia="Calibri"/>
          <w:highlight w:val="yellow"/>
        </w:rPr>
        <w:t>Position the head of the mouse under the weight drop tube (</w:t>
      </w:r>
      <w:r w:rsidR="00CE0FA2" w:rsidRPr="00CE0FA2">
        <w:rPr>
          <w:rFonts w:eastAsia="Calibri"/>
          <w:b/>
          <w:bCs/>
          <w:highlight w:val="yellow"/>
        </w:rPr>
        <w:t xml:space="preserve">Figure </w:t>
      </w:r>
      <w:r w:rsidRPr="0097544E">
        <w:rPr>
          <w:rFonts w:eastAsia="Calibri"/>
          <w:b/>
          <w:bCs/>
          <w:highlight w:val="yellow"/>
        </w:rPr>
        <w:t>1A</w:t>
      </w:r>
      <w:r w:rsidRPr="00BB748E">
        <w:rPr>
          <w:rFonts w:eastAsia="Calibri"/>
          <w:highlight w:val="yellow"/>
        </w:rPr>
        <w:t>) and place a flat stainless steel disc (1.3 cm diameter, 1</w:t>
      </w:r>
      <w:r w:rsidR="001A166E">
        <w:rPr>
          <w:rFonts w:eastAsia="Calibri"/>
          <w:highlight w:val="yellow"/>
        </w:rPr>
        <w:t xml:space="preserve"> mm</w:t>
      </w:r>
      <w:r w:rsidRPr="00BB748E">
        <w:rPr>
          <w:rFonts w:eastAsia="Calibri"/>
          <w:highlight w:val="yellow"/>
        </w:rPr>
        <w:t xml:space="preserve"> thick</w:t>
      </w:r>
      <w:r w:rsidR="0065787A">
        <w:rPr>
          <w:rFonts w:eastAsia="Calibri"/>
          <w:highlight w:val="yellow"/>
        </w:rPr>
        <w:t>,</w:t>
      </w:r>
      <w:r w:rsidRPr="00BB748E">
        <w:rPr>
          <w:rFonts w:eastAsia="Calibri"/>
          <w:highlight w:val="yellow"/>
        </w:rPr>
        <w:t xml:space="preserve"> and 880 mg weight) in the center of the head, between the line of the eyes and ears. </w:t>
      </w:r>
    </w:p>
    <w:p w14:paraId="35261161" w14:textId="77777777" w:rsidR="005E58DD" w:rsidRDefault="005E58DD" w:rsidP="005E58DD">
      <w:pPr>
        <w:pBdr>
          <w:top w:val="nil"/>
          <w:left w:val="nil"/>
          <w:bottom w:val="nil"/>
          <w:right w:val="nil"/>
          <w:between w:val="nil"/>
        </w:pBdr>
        <w:rPr>
          <w:rFonts w:eastAsia="Calibri"/>
        </w:rPr>
      </w:pPr>
    </w:p>
    <w:p w14:paraId="3C8E5B91" w14:textId="6822B29D" w:rsidR="00A57574" w:rsidRPr="00BB748E" w:rsidRDefault="00A57574" w:rsidP="005E58DD">
      <w:pPr>
        <w:pBdr>
          <w:top w:val="nil"/>
          <w:left w:val="nil"/>
          <w:bottom w:val="nil"/>
          <w:right w:val="nil"/>
          <w:between w:val="nil"/>
        </w:pBdr>
        <w:rPr>
          <w:highlight w:val="yellow"/>
        </w:rPr>
      </w:pPr>
      <w:r w:rsidRPr="00BB748E">
        <w:rPr>
          <w:rFonts w:eastAsia="Calibri"/>
        </w:rPr>
        <w:t xml:space="preserve">NOTE: </w:t>
      </w:r>
      <w:r w:rsidR="0065787A" w:rsidRPr="00BB748E">
        <w:rPr>
          <w:rFonts w:eastAsia="Calibri"/>
        </w:rPr>
        <w:t xml:space="preserve">This </w:t>
      </w:r>
      <w:r w:rsidRPr="00BB748E">
        <w:rPr>
          <w:rFonts w:eastAsia="Calibri"/>
        </w:rPr>
        <w:t>disc diffuses the impact across the surface of the skull (</w:t>
      </w:r>
      <w:r w:rsidR="00CE0FA2" w:rsidRPr="00CE0FA2">
        <w:rPr>
          <w:rFonts w:eastAsia="Calibri"/>
          <w:b/>
          <w:bCs/>
        </w:rPr>
        <w:t xml:space="preserve">Figure </w:t>
      </w:r>
      <w:r w:rsidRPr="00BB748E">
        <w:rPr>
          <w:rFonts w:eastAsia="Calibri"/>
          <w:b/>
        </w:rPr>
        <w:t>1B</w:t>
      </w:r>
      <w:r w:rsidRPr="00BB748E">
        <w:rPr>
          <w:rFonts w:eastAsia="Calibri"/>
        </w:rPr>
        <w:t>).</w:t>
      </w:r>
    </w:p>
    <w:p w14:paraId="3C5BA012" w14:textId="77777777" w:rsidR="00A57574" w:rsidRPr="00BB748E" w:rsidRDefault="00A57574" w:rsidP="00BB748E">
      <w:pPr>
        <w:pBdr>
          <w:top w:val="nil"/>
          <w:left w:val="nil"/>
          <w:bottom w:val="nil"/>
          <w:right w:val="nil"/>
          <w:between w:val="nil"/>
        </w:pBdr>
        <w:rPr>
          <w:highlight w:val="yellow"/>
        </w:rPr>
      </w:pPr>
    </w:p>
    <w:p w14:paraId="0A9BAEE6" w14:textId="2FD3BA7B" w:rsidR="005E58DD" w:rsidRPr="005E58DD" w:rsidRDefault="00A57574" w:rsidP="00BB748E">
      <w:pPr>
        <w:numPr>
          <w:ilvl w:val="0"/>
          <w:numId w:val="38"/>
        </w:numPr>
        <w:pBdr>
          <w:top w:val="nil"/>
          <w:left w:val="nil"/>
          <w:bottom w:val="nil"/>
          <w:right w:val="nil"/>
          <w:between w:val="nil"/>
        </w:pBdr>
        <w:rPr>
          <w:highlight w:val="yellow"/>
        </w:rPr>
      </w:pPr>
      <w:r w:rsidRPr="00BB748E">
        <w:rPr>
          <w:rFonts w:eastAsia="Calibri"/>
          <w:highlight w:val="yellow"/>
        </w:rPr>
        <w:t>Remove the pin in the weight drop tube to release the 100</w:t>
      </w:r>
      <w:r w:rsidR="001A166E">
        <w:rPr>
          <w:rFonts w:eastAsia="Calibri"/>
          <w:highlight w:val="yellow"/>
        </w:rPr>
        <w:t xml:space="preserve"> </w:t>
      </w:r>
      <w:r w:rsidRPr="00BB748E">
        <w:rPr>
          <w:rFonts w:eastAsia="Calibri"/>
          <w:highlight w:val="yellow"/>
        </w:rPr>
        <w:t xml:space="preserve">g weight rod from </w:t>
      </w:r>
      <w:r w:rsidR="0065787A">
        <w:rPr>
          <w:rFonts w:eastAsia="Calibri"/>
          <w:highlight w:val="yellow"/>
        </w:rPr>
        <w:t xml:space="preserve">a </w:t>
      </w:r>
      <w:r w:rsidR="0065787A" w:rsidRPr="00BB748E">
        <w:rPr>
          <w:rFonts w:eastAsia="Calibri"/>
          <w:highlight w:val="yellow"/>
        </w:rPr>
        <w:t xml:space="preserve">height </w:t>
      </w:r>
      <w:r w:rsidR="0065787A">
        <w:rPr>
          <w:rFonts w:eastAsia="Calibri"/>
          <w:highlight w:val="yellow"/>
        </w:rPr>
        <w:t xml:space="preserve">of </w:t>
      </w:r>
      <w:r w:rsidRPr="00BB748E">
        <w:rPr>
          <w:rFonts w:eastAsia="Calibri"/>
          <w:highlight w:val="yellow"/>
        </w:rPr>
        <w:t xml:space="preserve">50 cm. To induce </w:t>
      </w:r>
      <w:r w:rsidR="0065787A">
        <w:rPr>
          <w:rFonts w:eastAsia="Calibri"/>
          <w:highlight w:val="yellow"/>
        </w:rPr>
        <w:t xml:space="preserve">the </w:t>
      </w:r>
      <w:r w:rsidRPr="00BB748E">
        <w:rPr>
          <w:rFonts w:eastAsia="Calibri"/>
          <w:highlight w:val="yellow"/>
        </w:rPr>
        <w:t>sham</w:t>
      </w:r>
      <w:r w:rsidR="0065787A">
        <w:rPr>
          <w:rFonts w:eastAsia="Calibri"/>
          <w:highlight w:val="yellow"/>
        </w:rPr>
        <w:t xml:space="preserve"> </w:t>
      </w:r>
      <w:r w:rsidRPr="00BB748E">
        <w:rPr>
          <w:rFonts w:eastAsia="Calibri"/>
          <w:highlight w:val="yellow"/>
        </w:rPr>
        <w:t xml:space="preserve">injury </w:t>
      </w:r>
      <w:r w:rsidR="00937C92">
        <w:rPr>
          <w:rFonts w:eastAsia="Calibri"/>
          <w:highlight w:val="yellow"/>
        </w:rPr>
        <w:t>for the</w:t>
      </w:r>
      <w:r w:rsidRPr="00BB748E">
        <w:rPr>
          <w:rFonts w:eastAsia="Calibri"/>
          <w:highlight w:val="yellow"/>
        </w:rPr>
        <w:t xml:space="preserve"> control </w:t>
      </w:r>
      <w:r w:rsidR="00971CD7">
        <w:rPr>
          <w:rFonts w:eastAsia="Calibri"/>
          <w:highlight w:val="yellow"/>
        </w:rPr>
        <w:t>mice</w:t>
      </w:r>
      <w:r w:rsidRPr="00BB748E">
        <w:rPr>
          <w:rFonts w:eastAsia="Calibri"/>
          <w:highlight w:val="yellow"/>
        </w:rPr>
        <w:t xml:space="preserve">, remove the weight rod from the tube to prevent accidental release of the pin and weight drop. </w:t>
      </w:r>
    </w:p>
    <w:p w14:paraId="638EB8CC" w14:textId="77777777" w:rsidR="005E58DD" w:rsidRDefault="005E58DD" w:rsidP="005E58DD">
      <w:pPr>
        <w:pBdr>
          <w:top w:val="nil"/>
          <w:left w:val="nil"/>
          <w:bottom w:val="nil"/>
          <w:right w:val="nil"/>
          <w:between w:val="nil"/>
        </w:pBdr>
        <w:rPr>
          <w:rFonts w:eastAsia="Calibri"/>
        </w:rPr>
      </w:pPr>
    </w:p>
    <w:p w14:paraId="22189693" w14:textId="68A5C9E3" w:rsidR="00A57574" w:rsidRPr="00BB748E" w:rsidRDefault="00A57574" w:rsidP="005E58DD">
      <w:pPr>
        <w:pBdr>
          <w:top w:val="nil"/>
          <w:left w:val="nil"/>
          <w:bottom w:val="nil"/>
          <w:right w:val="nil"/>
          <w:between w:val="nil"/>
        </w:pBdr>
        <w:rPr>
          <w:highlight w:val="yellow"/>
        </w:rPr>
      </w:pPr>
      <w:r w:rsidRPr="00BB748E">
        <w:rPr>
          <w:rFonts w:eastAsia="Calibri"/>
        </w:rPr>
        <w:t xml:space="preserve">NOTE: </w:t>
      </w:r>
      <w:r w:rsidR="0065787A">
        <w:rPr>
          <w:rFonts w:eastAsia="Calibri"/>
        </w:rPr>
        <w:t>T</w:t>
      </w:r>
      <w:r w:rsidRPr="00BB748E">
        <w:rPr>
          <w:rFonts w:eastAsia="Calibri"/>
        </w:rPr>
        <w:t>he animal</w:t>
      </w:r>
      <w:r w:rsidR="007760EC" w:rsidRPr="007760EC">
        <w:rPr>
          <w:rFonts w:eastAsia="Calibri"/>
        </w:rPr>
        <w:t>’s</w:t>
      </w:r>
      <w:r w:rsidRPr="00BB748E">
        <w:rPr>
          <w:rFonts w:eastAsia="Calibri"/>
        </w:rPr>
        <w:t xml:space="preserve"> head must be positioned flat</w:t>
      </w:r>
      <w:r w:rsidR="00937C92">
        <w:rPr>
          <w:rFonts w:eastAsia="Calibri"/>
        </w:rPr>
        <w:t>,</w:t>
      </w:r>
      <w:r w:rsidRPr="00BB748E">
        <w:rPr>
          <w:rFonts w:eastAsia="Calibri"/>
        </w:rPr>
        <w:t xml:space="preserve"> so that the rod free-falls on the entire surface of the disc.</w:t>
      </w:r>
    </w:p>
    <w:p w14:paraId="24555C8C" w14:textId="77777777" w:rsidR="00A57574" w:rsidRPr="00BB748E" w:rsidRDefault="00A57574" w:rsidP="00BB748E">
      <w:pPr>
        <w:pBdr>
          <w:top w:val="nil"/>
          <w:left w:val="nil"/>
          <w:bottom w:val="nil"/>
          <w:right w:val="nil"/>
          <w:between w:val="nil"/>
        </w:pBdr>
        <w:rPr>
          <w:highlight w:val="yellow"/>
        </w:rPr>
      </w:pPr>
    </w:p>
    <w:p w14:paraId="79CC23D9" w14:textId="7C67A333" w:rsidR="00A57574" w:rsidRPr="00BB748E" w:rsidRDefault="00A57574" w:rsidP="00BB748E">
      <w:pPr>
        <w:numPr>
          <w:ilvl w:val="0"/>
          <w:numId w:val="38"/>
        </w:numPr>
        <w:pBdr>
          <w:top w:val="nil"/>
          <w:left w:val="nil"/>
          <w:bottom w:val="nil"/>
          <w:right w:val="nil"/>
          <w:between w:val="nil"/>
        </w:pBdr>
        <w:rPr>
          <w:highlight w:val="yellow"/>
        </w:rPr>
      </w:pPr>
      <w:r w:rsidRPr="00BB748E">
        <w:rPr>
          <w:rFonts w:eastAsia="Calibri"/>
          <w:highlight w:val="yellow"/>
        </w:rPr>
        <w:t xml:space="preserve">Place the </w:t>
      </w:r>
      <w:r w:rsidR="00937C92" w:rsidRPr="00BB748E">
        <w:rPr>
          <w:rFonts w:eastAsia="Calibri"/>
          <w:highlight w:val="yellow"/>
        </w:rPr>
        <w:t xml:space="preserve">unconscious </w:t>
      </w:r>
      <w:r w:rsidRPr="00BB748E">
        <w:rPr>
          <w:rFonts w:eastAsia="Calibri"/>
          <w:highlight w:val="yellow"/>
        </w:rPr>
        <w:t xml:space="preserve">animal on its back for recovery on a heating pad covered with </w:t>
      </w:r>
      <w:r w:rsidR="00937C92">
        <w:rPr>
          <w:rFonts w:eastAsia="Calibri"/>
          <w:highlight w:val="yellow"/>
        </w:rPr>
        <w:t xml:space="preserve">a </w:t>
      </w:r>
      <w:r w:rsidRPr="00BB748E">
        <w:rPr>
          <w:rFonts w:eastAsia="Calibri"/>
          <w:highlight w:val="yellow"/>
        </w:rPr>
        <w:t xml:space="preserve">sterile polylined absorbent towel. </w:t>
      </w:r>
      <w:r w:rsidR="005E58DD" w:rsidRPr="005E58DD">
        <w:rPr>
          <w:rFonts w:eastAsia="Calibri"/>
        </w:rPr>
        <w:t>T</w:t>
      </w:r>
      <w:r w:rsidRPr="005E58DD">
        <w:rPr>
          <w:rFonts w:eastAsia="Calibri"/>
        </w:rPr>
        <w:t>he righting reflex recovery time (</w:t>
      </w:r>
      <w:r w:rsidR="0065787A">
        <w:rPr>
          <w:rFonts w:eastAsia="Calibri"/>
        </w:rPr>
        <w:t xml:space="preserve">i.e., </w:t>
      </w:r>
      <w:r w:rsidRPr="005E58DD">
        <w:rPr>
          <w:rFonts w:eastAsia="Calibri"/>
        </w:rPr>
        <w:t>the time it takes the mouse to right itself from its back) can be measured as a readout for the time spent unconscious.</w:t>
      </w:r>
    </w:p>
    <w:p w14:paraId="2788367E" w14:textId="77777777" w:rsidR="00A57574" w:rsidRPr="00BB748E" w:rsidRDefault="00A57574" w:rsidP="00BB748E">
      <w:pPr>
        <w:pBdr>
          <w:top w:val="nil"/>
          <w:left w:val="nil"/>
          <w:bottom w:val="nil"/>
          <w:right w:val="nil"/>
          <w:between w:val="nil"/>
        </w:pBdr>
        <w:rPr>
          <w:highlight w:val="yellow"/>
        </w:rPr>
      </w:pPr>
    </w:p>
    <w:p w14:paraId="2F9F4096" w14:textId="73952C24" w:rsidR="00A57574" w:rsidRPr="00BB748E" w:rsidRDefault="00A57574" w:rsidP="00BB748E">
      <w:pPr>
        <w:numPr>
          <w:ilvl w:val="0"/>
          <w:numId w:val="38"/>
        </w:numPr>
        <w:pBdr>
          <w:top w:val="nil"/>
          <w:left w:val="nil"/>
          <w:bottom w:val="nil"/>
          <w:right w:val="nil"/>
          <w:between w:val="nil"/>
        </w:pBdr>
        <w:rPr>
          <w:highlight w:val="yellow"/>
        </w:rPr>
      </w:pPr>
      <w:r w:rsidRPr="00BB748E">
        <w:rPr>
          <w:rFonts w:eastAsia="Calibri"/>
          <w:highlight w:val="yellow"/>
        </w:rPr>
        <w:t xml:space="preserve">When the animal regains consciousness, place it in a clean cage that has been warmed on a heating pad, with recovery gel and a few moistened chow pieces to recover for 45 </w:t>
      </w:r>
      <w:r w:rsidR="005A22EA">
        <w:rPr>
          <w:rFonts w:eastAsia="Calibri"/>
          <w:highlight w:val="yellow"/>
        </w:rPr>
        <w:t>min</w:t>
      </w:r>
      <w:r w:rsidRPr="00BB748E">
        <w:rPr>
          <w:rFonts w:eastAsia="Calibri"/>
          <w:highlight w:val="yellow"/>
        </w:rPr>
        <w:t xml:space="preserve">. </w:t>
      </w:r>
      <w:r w:rsidRPr="00BB748E">
        <w:rPr>
          <w:rFonts w:eastAsia="Calibri"/>
        </w:rPr>
        <w:t xml:space="preserve">Make sure </w:t>
      </w:r>
      <w:r w:rsidR="00937C92" w:rsidRPr="00BB748E">
        <w:rPr>
          <w:rFonts w:eastAsia="Calibri"/>
        </w:rPr>
        <w:t xml:space="preserve">there is sufficient litter </w:t>
      </w:r>
      <w:r w:rsidR="00937C92">
        <w:rPr>
          <w:rFonts w:eastAsia="Calibri"/>
        </w:rPr>
        <w:t xml:space="preserve">so the </w:t>
      </w:r>
      <w:r w:rsidR="00937C92" w:rsidRPr="00BB748E">
        <w:rPr>
          <w:rFonts w:eastAsia="Calibri"/>
        </w:rPr>
        <w:t xml:space="preserve">cage </w:t>
      </w:r>
      <w:r w:rsidRPr="00BB748E">
        <w:rPr>
          <w:rFonts w:eastAsia="Calibri"/>
        </w:rPr>
        <w:t>does not get overheated</w:t>
      </w:r>
      <w:r w:rsidR="005A22EA">
        <w:rPr>
          <w:rFonts w:eastAsia="Calibri"/>
        </w:rPr>
        <w:t>.</w:t>
      </w:r>
      <w:r w:rsidRPr="00BB748E">
        <w:rPr>
          <w:rFonts w:eastAsia="Calibri"/>
        </w:rPr>
        <w:t xml:space="preserve"> Overheating the animal can prove just as great an obstacle to recovery as allowing the mouse to become too cold.</w:t>
      </w:r>
    </w:p>
    <w:p w14:paraId="0B7D98E8" w14:textId="77777777" w:rsidR="00A57574" w:rsidRPr="00BB748E" w:rsidRDefault="00A57574" w:rsidP="00BB748E">
      <w:pPr>
        <w:pBdr>
          <w:top w:val="nil"/>
          <w:left w:val="nil"/>
          <w:bottom w:val="nil"/>
          <w:right w:val="nil"/>
          <w:between w:val="nil"/>
        </w:pBdr>
        <w:rPr>
          <w:highlight w:val="yellow"/>
        </w:rPr>
      </w:pPr>
    </w:p>
    <w:p w14:paraId="6C5FAAA9" w14:textId="2E13408B" w:rsidR="00A57574" w:rsidRPr="00BB748E" w:rsidRDefault="00A57574" w:rsidP="00BB748E">
      <w:pPr>
        <w:numPr>
          <w:ilvl w:val="0"/>
          <w:numId w:val="38"/>
        </w:numPr>
        <w:pBdr>
          <w:top w:val="nil"/>
          <w:left w:val="nil"/>
          <w:bottom w:val="nil"/>
          <w:right w:val="nil"/>
          <w:between w:val="nil"/>
        </w:pBdr>
        <w:rPr>
          <w:highlight w:val="yellow"/>
        </w:rPr>
      </w:pPr>
      <w:r w:rsidRPr="00BB748E">
        <w:rPr>
          <w:rFonts w:eastAsia="Calibri"/>
          <w:highlight w:val="yellow"/>
        </w:rPr>
        <w:t xml:space="preserve">After 45 </w:t>
      </w:r>
      <w:r w:rsidR="005A22EA">
        <w:rPr>
          <w:rFonts w:eastAsia="Calibri"/>
          <w:highlight w:val="yellow"/>
        </w:rPr>
        <w:t>min</w:t>
      </w:r>
      <w:r w:rsidRPr="00BB748E">
        <w:rPr>
          <w:rFonts w:eastAsia="Calibri"/>
          <w:highlight w:val="yellow"/>
        </w:rPr>
        <w:t xml:space="preserve">, repeat steps </w:t>
      </w:r>
      <w:r w:rsidR="005E58DD">
        <w:rPr>
          <w:rFonts w:eastAsia="Calibri"/>
          <w:highlight w:val="yellow"/>
        </w:rPr>
        <w:t>2.</w:t>
      </w:r>
      <w:r w:rsidRPr="00BB748E">
        <w:rPr>
          <w:rFonts w:eastAsia="Calibri"/>
          <w:highlight w:val="yellow"/>
        </w:rPr>
        <w:t>1</w:t>
      </w:r>
      <w:r w:rsidR="00FC6A47">
        <w:rPr>
          <w:rFonts w:eastAsia="Calibri"/>
          <w:highlight w:val="yellow"/>
        </w:rPr>
        <w:t>−</w:t>
      </w:r>
      <w:r w:rsidR="005E58DD">
        <w:rPr>
          <w:rFonts w:eastAsia="Calibri"/>
          <w:highlight w:val="yellow"/>
        </w:rPr>
        <w:t>2.</w:t>
      </w:r>
      <w:r w:rsidRPr="00BB748E">
        <w:rPr>
          <w:rFonts w:eastAsia="Calibri"/>
          <w:highlight w:val="yellow"/>
        </w:rPr>
        <w:t>8 twice</w:t>
      </w:r>
      <w:r w:rsidR="0065787A">
        <w:rPr>
          <w:rFonts w:eastAsia="Calibri"/>
          <w:highlight w:val="yellow"/>
        </w:rPr>
        <w:t>,</w:t>
      </w:r>
      <w:r w:rsidRPr="00BB748E">
        <w:rPr>
          <w:rFonts w:eastAsia="Calibri"/>
          <w:highlight w:val="yellow"/>
        </w:rPr>
        <w:t xml:space="preserve"> omitting step </w:t>
      </w:r>
      <w:r w:rsidR="005E58DD">
        <w:rPr>
          <w:rFonts w:eastAsia="Calibri"/>
          <w:highlight w:val="yellow"/>
        </w:rPr>
        <w:t>2.3</w:t>
      </w:r>
      <w:r w:rsidR="0065787A">
        <w:rPr>
          <w:rFonts w:eastAsia="Calibri"/>
          <w:highlight w:val="yellow"/>
        </w:rPr>
        <w:t xml:space="preserve"> (i.e.,</w:t>
      </w:r>
      <w:r w:rsidRPr="00BB748E">
        <w:rPr>
          <w:rFonts w:eastAsia="Calibri"/>
          <w:highlight w:val="yellow"/>
        </w:rPr>
        <w:t xml:space="preserve"> administration of analgesics and anti-inflammatory drugs). </w:t>
      </w:r>
    </w:p>
    <w:p w14:paraId="2D22FFF2" w14:textId="77777777" w:rsidR="00A57574" w:rsidRPr="00BB748E" w:rsidRDefault="00A57574" w:rsidP="00BB748E">
      <w:pPr>
        <w:pBdr>
          <w:top w:val="nil"/>
          <w:left w:val="nil"/>
          <w:bottom w:val="nil"/>
          <w:right w:val="nil"/>
          <w:between w:val="nil"/>
        </w:pBdr>
        <w:rPr>
          <w:highlight w:val="yellow"/>
        </w:rPr>
      </w:pPr>
    </w:p>
    <w:p w14:paraId="32C1A5C8" w14:textId="18481946" w:rsidR="00A57574" w:rsidRPr="00BB748E" w:rsidRDefault="00A57574" w:rsidP="00BB748E">
      <w:pPr>
        <w:numPr>
          <w:ilvl w:val="0"/>
          <w:numId w:val="38"/>
        </w:numPr>
        <w:pBdr>
          <w:top w:val="nil"/>
          <w:left w:val="nil"/>
          <w:bottom w:val="nil"/>
          <w:right w:val="nil"/>
          <w:between w:val="nil"/>
        </w:pBdr>
        <w:rPr>
          <w:highlight w:val="yellow"/>
        </w:rPr>
      </w:pPr>
      <w:r w:rsidRPr="00BB748E">
        <w:rPr>
          <w:rFonts w:eastAsia="Calibri"/>
          <w:highlight w:val="yellow"/>
        </w:rPr>
        <w:t xml:space="preserve">Allow </w:t>
      </w:r>
      <w:r w:rsidR="00937C92">
        <w:rPr>
          <w:rFonts w:eastAsia="Calibri"/>
          <w:highlight w:val="yellow"/>
        </w:rPr>
        <w:t xml:space="preserve">the </w:t>
      </w:r>
      <w:r w:rsidRPr="00BB748E">
        <w:rPr>
          <w:rFonts w:eastAsia="Calibri"/>
          <w:highlight w:val="yellow"/>
        </w:rPr>
        <w:t>animals to recover for 1</w:t>
      </w:r>
      <w:r w:rsidR="00FC6A47">
        <w:rPr>
          <w:rFonts w:eastAsia="Calibri"/>
          <w:highlight w:val="yellow"/>
        </w:rPr>
        <w:t>−</w:t>
      </w:r>
      <w:r w:rsidRPr="00BB748E">
        <w:rPr>
          <w:rFonts w:eastAsia="Calibri"/>
          <w:highlight w:val="yellow"/>
        </w:rPr>
        <w:t xml:space="preserve">2 </w:t>
      </w:r>
      <w:r w:rsidR="005A22EA">
        <w:rPr>
          <w:rFonts w:eastAsia="Calibri"/>
          <w:highlight w:val="yellow"/>
        </w:rPr>
        <w:t>h</w:t>
      </w:r>
      <w:r w:rsidRPr="00BB748E">
        <w:rPr>
          <w:rFonts w:eastAsia="Calibri"/>
          <w:highlight w:val="yellow"/>
        </w:rPr>
        <w:t xml:space="preserve"> if EEG electrode implantation surgery is performed on the same day. </w:t>
      </w:r>
    </w:p>
    <w:p w14:paraId="4A01AC58" w14:textId="77777777" w:rsidR="00A57574" w:rsidRPr="00BB748E" w:rsidRDefault="00A57574" w:rsidP="00BB748E">
      <w:pPr>
        <w:pBdr>
          <w:top w:val="nil"/>
          <w:left w:val="nil"/>
          <w:bottom w:val="nil"/>
          <w:right w:val="nil"/>
          <w:between w:val="nil"/>
        </w:pBdr>
      </w:pPr>
    </w:p>
    <w:p w14:paraId="4381766D" w14:textId="6AC350D4" w:rsidR="00A57574" w:rsidRPr="00BB748E" w:rsidRDefault="00970940" w:rsidP="00BB748E">
      <w:pPr>
        <w:pBdr>
          <w:top w:val="nil"/>
          <w:left w:val="nil"/>
          <w:bottom w:val="nil"/>
          <w:right w:val="nil"/>
          <w:between w:val="nil"/>
        </w:pBdr>
        <w:rPr>
          <w:b/>
        </w:rPr>
      </w:pPr>
      <w:r>
        <w:rPr>
          <w:rFonts w:eastAsia="Calibri"/>
          <w:b/>
          <w:highlight w:val="yellow"/>
        </w:rPr>
        <w:t>3</w:t>
      </w:r>
      <w:r w:rsidR="00A57574" w:rsidRPr="00BB748E">
        <w:rPr>
          <w:rFonts w:eastAsia="Calibri"/>
          <w:b/>
          <w:highlight w:val="yellow"/>
        </w:rPr>
        <w:t xml:space="preserve">. Surgical </w:t>
      </w:r>
      <w:r w:rsidR="00D35955" w:rsidRPr="00BB748E">
        <w:rPr>
          <w:rFonts w:eastAsia="Calibri"/>
          <w:b/>
          <w:highlight w:val="yellow"/>
        </w:rPr>
        <w:t xml:space="preserve">field preparation for implantation </w:t>
      </w:r>
      <w:r w:rsidR="00A57574" w:rsidRPr="00BB748E">
        <w:rPr>
          <w:rFonts w:eastAsia="Calibri"/>
          <w:b/>
          <w:highlight w:val="yellow"/>
        </w:rPr>
        <w:t xml:space="preserve">of EEG </w:t>
      </w:r>
      <w:r w:rsidR="00D35955" w:rsidRPr="00BB748E">
        <w:rPr>
          <w:rFonts w:eastAsia="Calibri"/>
          <w:b/>
          <w:highlight w:val="yellow"/>
        </w:rPr>
        <w:t>electrodes</w:t>
      </w:r>
    </w:p>
    <w:p w14:paraId="58A90D6F" w14:textId="77777777" w:rsidR="00A57574" w:rsidRPr="00BB748E" w:rsidRDefault="00A57574" w:rsidP="00BB748E">
      <w:pPr>
        <w:pBdr>
          <w:top w:val="nil"/>
          <w:left w:val="nil"/>
          <w:bottom w:val="nil"/>
          <w:right w:val="nil"/>
          <w:between w:val="nil"/>
        </w:pBdr>
        <w:rPr>
          <w:b/>
        </w:rPr>
      </w:pPr>
    </w:p>
    <w:p w14:paraId="3AB8DDA9" w14:textId="0D1D45B8" w:rsidR="00A57574" w:rsidRPr="00BB748E" w:rsidRDefault="00970940" w:rsidP="00BB748E">
      <w:pPr>
        <w:widowControl/>
        <w:pBdr>
          <w:top w:val="nil"/>
          <w:left w:val="nil"/>
          <w:bottom w:val="nil"/>
          <w:right w:val="nil"/>
          <w:between w:val="nil"/>
        </w:pBdr>
      </w:pPr>
      <w:r>
        <w:rPr>
          <w:rFonts w:eastAsia="Calibri"/>
        </w:rPr>
        <w:t xml:space="preserve">NOTE: </w:t>
      </w:r>
      <w:r w:rsidR="00A57574" w:rsidRPr="00BB748E">
        <w:rPr>
          <w:rFonts w:eastAsia="Calibri"/>
        </w:rPr>
        <w:t xml:space="preserve">Autoclave </w:t>
      </w:r>
      <w:r w:rsidR="00971CD7">
        <w:rPr>
          <w:rFonts w:eastAsia="Calibri"/>
        </w:rPr>
        <w:t xml:space="preserve">the </w:t>
      </w:r>
      <w:r w:rsidR="00A57574" w:rsidRPr="00BB748E">
        <w:rPr>
          <w:rFonts w:eastAsia="Calibri"/>
        </w:rPr>
        <w:t>surgical tools and screws prior to surgery. Clean the surgical gloves by spraying and rubbing with 70% ethanol before and after touching the animal, non-sterile materials</w:t>
      </w:r>
      <w:r w:rsidR="00B71902">
        <w:rPr>
          <w:rFonts w:eastAsia="Calibri"/>
        </w:rPr>
        <w:t>,</w:t>
      </w:r>
      <w:r w:rsidR="00A57574" w:rsidRPr="00BB748E">
        <w:rPr>
          <w:rFonts w:eastAsia="Calibri"/>
        </w:rPr>
        <w:t xml:space="preserve"> and in between </w:t>
      </w:r>
      <w:r w:rsidR="00B71902">
        <w:rPr>
          <w:rFonts w:eastAsia="Calibri"/>
        </w:rPr>
        <w:t xml:space="preserve">handling </w:t>
      </w:r>
      <w:r w:rsidR="00971CD7">
        <w:rPr>
          <w:rFonts w:eastAsia="Calibri"/>
        </w:rPr>
        <w:t xml:space="preserve">the </w:t>
      </w:r>
      <w:r w:rsidR="00A57574" w:rsidRPr="00BB748E">
        <w:rPr>
          <w:rFonts w:eastAsia="Calibri"/>
        </w:rPr>
        <w:t>animals. Sterilize the surgical tools for 2</w:t>
      </w:r>
      <w:r w:rsidR="00FC6A47">
        <w:rPr>
          <w:rFonts w:eastAsia="Calibri"/>
        </w:rPr>
        <w:t>−</w:t>
      </w:r>
      <w:r w:rsidR="00A57574" w:rsidRPr="00BB748E">
        <w:rPr>
          <w:rFonts w:eastAsia="Calibri"/>
        </w:rPr>
        <w:t xml:space="preserve">3 </w:t>
      </w:r>
      <w:r w:rsidR="005A22EA">
        <w:rPr>
          <w:rFonts w:eastAsia="Calibri"/>
        </w:rPr>
        <w:t>min</w:t>
      </w:r>
      <w:r w:rsidR="00A57574" w:rsidRPr="00BB748E">
        <w:rPr>
          <w:rFonts w:eastAsia="Calibri"/>
        </w:rPr>
        <w:t xml:space="preserve"> in the bead sterilizer (see </w:t>
      </w:r>
      <w:r w:rsidR="00625738" w:rsidRPr="00625738">
        <w:rPr>
          <w:rFonts w:eastAsia="Calibri"/>
          <w:b/>
          <w:bCs/>
        </w:rPr>
        <w:t>Table of Materials</w:t>
      </w:r>
      <w:r w:rsidR="00A57574" w:rsidRPr="00BB748E">
        <w:rPr>
          <w:rFonts w:eastAsia="Calibri"/>
        </w:rPr>
        <w:t xml:space="preserve">) between animals. Change the sterile drape before placing a new animal into the stereotactic apparatus. Ensure that the surgical field contains all </w:t>
      </w:r>
      <w:r w:rsidR="00971CD7">
        <w:rPr>
          <w:rFonts w:eastAsia="Calibri"/>
        </w:rPr>
        <w:t xml:space="preserve">the </w:t>
      </w:r>
      <w:r w:rsidR="00A57574" w:rsidRPr="00BB748E">
        <w:rPr>
          <w:rFonts w:eastAsia="Calibri"/>
        </w:rPr>
        <w:t>necessary components for the surgery (</w:t>
      </w:r>
      <w:r w:rsidR="00CE0FA2" w:rsidRPr="00CE0FA2">
        <w:rPr>
          <w:rFonts w:eastAsia="Calibri"/>
          <w:b/>
          <w:bCs/>
        </w:rPr>
        <w:t xml:space="preserve">Figure </w:t>
      </w:r>
      <w:r w:rsidR="00A57574" w:rsidRPr="00BB748E">
        <w:rPr>
          <w:rFonts w:eastAsia="Calibri"/>
          <w:b/>
        </w:rPr>
        <w:t>2</w:t>
      </w:r>
      <w:r w:rsidR="00A57574" w:rsidRPr="00BB748E">
        <w:rPr>
          <w:rFonts w:eastAsia="Calibri"/>
        </w:rPr>
        <w:t xml:space="preserve">). The absence of an invasive surgical procedure to induce the TBI in this model has several advantages: 1) </w:t>
      </w:r>
      <w:r w:rsidR="00971CD7">
        <w:rPr>
          <w:rFonts w:eastAsia="Calibri"/>
        </w:rPr>
        <w:t xml:space="preserve">implantation of the </w:t>
      </w:r>
      <w:r w:rsidR="00A57574" w:rsidRPr="00BB748E">
        <w:rPr>
          <w:rFonts w:eastAsia="Calibri"/>
        </w:rPr>
        <w:t xml:space="preserve">electrodes is flexible and may be </w:t>
      </w:r>
      <w:r w:rsidR="00971CD7">
        <w:rPr>
          <w:rFonts w:eastAsia="Calibri"/>
        </w:rPr>
        <w:t xml:space="preserve">performed on </w:t>
      </w:r>
      <w:r w:rsidR="00A57574" w:rsidRPr="00BB748E">
        <w:rPr>
          <w:rFonts w:eastAsia="Calibri"/>
        </w:rPr>
        <w:t>the same day</w:t>
      </w:r>
      <w:r w:rsidR="00971CD7">
        <w:rPr>
          <w:rFonts w:eastAsia="Calibri"/>
        </w:rPr>
        <w:t xml:space="preserve"> as TBI</w:t>
      </w:r>
      <w:r w:rsidR="00A57574" w:rsidRPr="00BB748E">
        <w:rPr>
          <w:rFonts w:eastAsia="Calibri"/>
        </w:rPr>
        <w:t xml:space="preserve"> or after a </w:t>
      </w:r>
      <w:r w:rsidR="00BA4EEB">
        <w:rPr>
          <w:rFonts w:eastAsia="Calibri"/>
        </w:rPr>
        <w:t>defined</w:t>
      </w:r>
      <w:r w:rsidR="00BA4EEB" w:rsidRPr="00BB748E">
        <w:rPr>
          <w:rFonts w:eastAsia="Calibri"/>
        </w:rPr>
        <w:t xml:space="preserve"> </w:t>
      </w:r>
      <w:r w:rsidR="00A57574" w:rsidRPr="00BB748E">
        <w:rPr>
          <w:rFonts w:eastAsia="Calibri"/>
        </w:rPr>
        <w:t>period of tim</w:t>
      </w:r>
      <w:r w:rsidR="00A57574" w:rsidRPr="00BA4EEB">
        <w:rPr>
          <w:rFonts w:eastAsia="Calibri"/>
        </w:rPr>
        <w:t>e;</w:t>
      </w:r>
      <w:r w:rsidR="00A57574" w:rsidRPr="00BB748E">
        <w:rPr>
          <w:rFonts w:eastAsia="Calibri"/>
        </w:rPr>
        <w:t xml:space="preserve"> 2) </w:t>
      </w:r>
      <w:r w:rsidR="00BA4EEB">
        <w:rPr>
          <w:rFonts w:eastAsia="Calibri"/>
        </w:rPr>
        <w:t xml:space="preserve">the </w:t>
      </w:r>
      <w:r w:rsidR="00A57574" w:rsidRPr="00BB748E">
        <w:rPr>
          <w:rFonts w:eastAsia="Calibri"/>
        </w:rPr>
        <w:t>animal</w:t>
      </w:r>
      <w:r w:rsidR="007760EC" w:rsidRPr="007760EC">
        <w:rPr>
          <w:rFonts w:eastAsia="Calibri"/>
        </w:rPr>
        <w:t>’s</w:t>
      </w:r>
      <w:r w:rsidR="00A57574" w:rsidRPr="00BB748E">
        <w:rPr>
          <w:rFonts w:eastAsia="Calibri"/>
        </w:rPr>
        <w:t xml:space="preserve"> recovery time is faster; 3) the cranium remains intact</w:t>
      </w:r>
      <w:r w:rsidR="004A70F5">
        <w:rPr>
          <w:rFonts w:eastAsia="Calibri"/>
        </w:rPr>
        <w:t>,</w:t>
      </w:r>
      <w:r w:rsidR="00A57574" w:rsidRPr="00BB748E">
        <w:rPr>
          <w:rFonts w:eastAsia="Calibri"/>
        </w:rPr>
        <w:t xml:space="preserve"> allowing more surface area and flexibility for implanting electrodes.</w:t>
      </w:r>
    </w:p>
    <w:p w14:paraId="780BC9CF" w14:textId="77777777" w:rsidR="00A57574" w:rsidRPr="00BB748E" w:rsidRDefault="00A57574" w:rsidP="00BB748E">
      <w:pPr>
        <w:pBdr>
          <w:top w:val="nil"/>
          <w:left w:val="nil"/>
          <w:bottom w:val="nil"/>
          <w:right w:val="nil"/>
          <w:between w:val="nil"/>
        </w:pBdr>
        <w:rPr>
          <w:b/>
        </w:rPr>
      </w:pPr>
    </w:p>
    <w:p w14:paraId="7749FEC9" w14:textId="53F6EE63" w:rsidR="00A57574" w:rsidRPr="00970940" w:rsidRDefault="00A57574" w:rsidP="00BB748E">
      <w:pPr>
        <w:numPr>
          <w:ilvl w:val="0"/>
          <w:numId w:val="39"/>
        </w:numPr>
        <w:pBdr>
          <w:top w:val="nil"/>
          <w:left w:val="nil"/>
          <w:bottom w:val="nil"/>
          <w:right w:val="nil"/>
          <w:between w:val="nil"/>
        </w:pBdr>
      </w:pPr>
      <w:r w:rsidRPr="00970940">
        <w:rPr>
          <w:rFonts w:eastAsia="Calibri"/>
        </w:rPr>
        <w:t>Anesthetize the mouse in 3</w:t>
      </w:r>
      <w:r w:rsidR="001A166E">
        <w:rPr>
          <w:rFonts w:eastAsia="Calibri"/>
        </w:rPr>
        <w:t>%−</w:t>
      </w:r>
      <w:r w:rsidRPr="00970940">
        <w:rPr>
          <w:rFonts w:eastAsia="Calibri"/>
        </w:rPr>
        <w:t xml:space="preserve">5% isoflurane gas in an induction chamber for 5 </w:t>
      </w:r>
      <w:r w:rsidR="005A22EA">
        <w:rPr>
          <w:rFonts w:eastAsia="Calibri"/>
        </w:rPr>
        <w:t>min</w:t>
      </w:r>
      <w:r w:rsidRPr="00970940">
        <w:rPr>
          <w:rFonts w:eastAsia="Calibri"/>
        </w:rPr>
        <w:t xml:space="preserve">. </w:t>
      </w:r>
    </w:p>
    <w:p w14:paraId="6CC05722" w14:textId="77777777" w:rsidR="00A57574" w:rsidRPr="00BB748E" w:rsidRDefault="00A57574" w:rsidP="00BB748E">
      <w:pPr>
        <w:pBdr>
          <w:top w:val="nil"/>
          <w:left w:val="nil"/>
          <w:bottom w:val="nil"/>
          <w:right w:val="nil"/>
          <w:between w:val="nil"/>
        </w:pBdr>
        <w:rPr>
          <w:highlight w:val="yellow"/>
        </w:rPr>
      </w:pPr>
    </w:p>
    <w:p w14:paraId="29DBA5C5" w14:textId="77777777" w:rsidR="00A57574" w:rsidRPr="00BB748E" w:rsidRDefault="00A57574" w:rsidP="00BB748E">
      <w:pPr>
        <w:numPr>
          <w:ilvl w:val="0"/>
          <w:numId w:val="39"/>
        </w:numPr>
        <w:pBdr>
          <w:top w:val="nil"/>
          <w:left w:val="nil"/>
          <w:bottom w:val="nil"/>
          <w:right w:val="nil"/>
          <w:between w:val="nil"/>
        </w:pBdr>
        <w:rPr>
          <w:highlight w:val="yellow"/>
        </w:rPr>
      </w:pPr>
      <w:r w:rsidRPr="00BB748E">
        <w:rPr>
          <w:rFonts w:eastAsia="Calibri"/>
          <w:highlight w:val="yellow"/>
        </w:rPr>
        <w:t xml:space="preserve">Transfer the mouse from the induction chamber to the stereotactic apparatus and place it on a sterile drape on a heating pad with isoflurane gas and vacuum tubes connected to the nose cone. </w:t>
      </w:r>
    </w:p>
    <w:p w14:paraId="6A733820" w14:textId="77777777" w:rsidR="00A57574" w:rsidRPr="00BB748E" w:rsidRDefault="00A57574" w:rsidP="00BB748E">
      <w:pPr>
        <w:pBdr>
          <w:top w:val="nil"/>
          <w:left w:val="nil"/>
          <w:bottom w:val="nil"/>
          <w:right w:val="nil"/>
          <w:between w:val="nil"/>
        </w:pBdr>
        <w:rPr>
          <w:highlight w:val="yellow"/>
        </w:rPr>
      </w:pPr>
    </w:p>
    <w:p w14:paraId="613D215A" w14:textId="5BFF0AB0" w:rsidR="00A57574" w:rsidRPr="00BB748E" w:rsidRDefault="00A57574" w:rsidP="00BB748E">
      <w:pPr>
        <w:numPr>
          <w:ilvl w:val="0"/>
          <w:numId w:val="39"/>
        </w:numPr>
        <w:pBdr>
          <w:top w:val="nil"/>
          <w:left w:val="nil"/>
          <w:bottom w:val="nil"/>
          <w:right w:val="nil"/>
          <w:between w:val="nil"/>
        </w:pBdr>
        <w:rPr>
          <w:highlight w:val="yellow"/>
        </w:rPr>
      </w:pPr>
      <w:r w:rsidRPr="00BB748E">
        <w:rPr>
          <w:rFonts w:eastAsia="Calibri"/>
          <w:highlight w:val="yellow"/>
        </w:rPr>
        <w:lastRenderedPageBreak/>
        <w:t xml:space="preserve">Maintain </w:t>
      </w:r>
      <w:r w:rsidR="00B71902">
        <w:rPr>
          <w:rFonts w:eastAsia="Calibri"/>
          <w:highlight w:val="yellow"/>
        </w:rPr>
        <w:t xml:space="preserve">the </w:t>
      </w:r>
      <w:r w:rsidRPr="00BB748E">
        <w:rPr>
          <w:rFonts w:eastAsia="Calibri"/>
          <w:highlight w:val="yellow"/>
        </w:rPr>
        <w:t>body temperature at 37</w:t>
      </w:r>
      <w:r w:rsidR="00BB180B">
        <w:rPr>
          <w:rFonts w:eastAsia="Calibri"/>
          <w:highlight w:val="yellow"/>
          <w:vertAlign w:val="superscript"/>
        </w:rPr>
        <w:t xml:space="preserve"> </w:t>
      </w:r>
      <w:r w:rsidR="00BB180B" w:rsidRPr="0097544E">
        <w:rPr>
          <w:rFonts w:eastAsia="Calibri"/>
          <w:highlight w:val="yellow"/>
        </w:rPr>
        <w:t>°</w:t>
      </w:r>
      <w:r w:rsidRPr="00BB748E">
        <w:rPr>
          <w:rFonts w:eastAsia="Calibri"/>
          <w:highlight w:val="yellow"/>
        </w:rPr>
        <w:t xml:space="preserve">C over the course of </w:t>
      </w:r>
      <w:r w:rsidR="00B71902">
        <w:rPr>
          <w:rFonts w:eastAsia="Calibri"/>
          <w:highlight w:val="yellow"/>
        </w:rPr>
        <w:t xml:space="preserve">the </w:t>
      </w:r>
      <w:r w:rsidRPr="00BB748E">
        <w:rPr>
          <w:rFonts w:eastAsia="Calibri"/>
          <w:highlight w:val="yellow"/>
        </w:rPr>
        <w:t xml:space="preserve">surgery. Place the temperature sensor </w:t>
      </w:r>
      <w:r w:rsidR="004A70F5">
        <w:rPr>
          <w:rFonts w:eastAsia="Calibri"/>
          <w:highlight w:val="yellow"/>
        </w:rPr>
        <w:t>so</w:t>
      </w:r>
      <w:r w:rsidR="004A70F5" w:rsidRPr="00BB748E">
        <w:rPr>
          <w:rFonts w:eastAsia="Calibri"/>
          <w:highlight w:val="yellow"/>
        </w:rPr>
        <w:t xml:space="preserve"> </w:t>
      </w:r>
      <w:r w:rsidRPr="00BB748E">
        <w:rPr>
          <w:rFonts w:eastAsia="Calibri"/>
          <w:highlight w:val="yellow"/>
        </w:rPr>
        <w:t>that it makes contact with the chest or abdominal wall of the mouse.</w:t>
      </w:r>
    </w:p>
    <w:p w14:paraId="013571F6" w14:textId="77777777" w:rsidR="00A57574" w:rsidRPr="00BB748E" w:rsidRDefault="00A57574" w:rsidP="00BB748E">
      <w:pPr>
        <w:pBdr>
          <w:top w:val="nil"/>
          <w:left w:val="nil"/>
          <w:bottom w:val="nil"/>
          <w:right w:val="nil"/>
          <w:between w:val="nil"/>
        </w:pBdr>
      </w:pPr>
    </w:p>
    <w:p w14:paraId="7A618BEF" w14:textId="149676B8" w:rsidR="00A57574" w:rsidRPr="00BB748E" w:rsidRDefault="00A57574" w:rsidP="00BB748E">
      <w:pPr>
        <w:numPr>
          <w:ilvl w:val="0"/>
          <w:numId w:val="39"/>
        </w:numPr>
        <w:pBdr>
          <w:top w:val="nil"/>
          <w:left w:val="nil"/>
          <w:bottom w:val="nil"/>
          <w:right w:val="nil"/>
          <w:between w:val="nil"/>
        </w:pBdr>
      </w:pPr>
      <w:r w:rsidRPr="00BB748E">
        <w:rPr>
          <w:rFonts w:eastAsia="Calibri"/>
        </w:rPr>
        <w:t>Fix the animal</w:t>
      </w:r>
      <w:r w:rsidR="007760EC" w:rsidRPr="007760EC">
        <w:rPr>
          <w:rFonts w:eastAsia="Calibri"/>
        </w:rPr>
        <w:t>’s</w:t>
      </w:r>
      <w:r w:rsidRPr="00BB748E">
        <w:rPr>
          <w:rFonts w:eastAsia="Calibri"/>
        </w:rPr>
        <w:t xml:space="preserve"> head in place using the ear bars. </w:t>
      </w:r>
    </w:p>
    <w:p w14:paraId="0B42380E" w14:textId="77777777" w:rsidR="00A57574" w:rsidRPr="00BB748E" w:rsidRDefault="00A57574" w:rsidP="00BB748E">
      <w:pPr>
        <w:pBdr>
          <w:top w:val="nil"/>
          <w:left w:val="nil"/>
          <w:bottom w:val="nil"/>
          <w:right w:val="nil"/>
          <w:between w:val="nil"/>
        </w:pBdr>
      </w:pPr>
    </w:p>
    <w:p w14:paraId="066D2338" w14:textId="4A0AAA3A" w:rsidR="00A57574" w:rsidRPr="00BB748E" w:rsidRDefault="00A57574" w:rsidP="00BB748E">
      <w:pPr>
        <w:numPr>
          <w:ilvl w:val="0"/>
          <w:numId w:val="39"/>
        </w:numPr>
        <w:pBdr>
          <w:top w:val="nil"/>
          <w:left w:val="nil"/>
          <w:bottom w:val="nil"/>
          <w:right w:val="nil"/>
          <w:between w:val="nil"/>
        </w:pBdr>
      </w:pPr>
      <w:r w:rsidRPr="00BB748E">
        <w:rPr>
          <w:rFonts w:eastAsia="Calibri"/>
        </w:rPr>
        <w:t>Maintain the anesthesia at 1.5</w:t>
      </w:r>
      <w:r w:rsidR="001A166E">
        <w:rPr>
          <w:rFonts w:eastAsia="Calibri"/>
        </w:rPr>
        <w:t>%−</w:t>
      </w:r>
      <w:r w:rsidRPr="00BB748E">
        <w:rPr>
          <w:rFonts w:eastAsia="Calibri"/>
        </w:rPr>
        <w:t>3.5% isoflurane or at ~60 breaths/</w:t>
      </w:r>
      <w:r w:rsidR="00FC6A47">
        <w:rPr>
          <w:rFonts w:eastAsia="Calibri"/>
        </w:rPr>
        <w:t>min</w:t>
      </w:r>
      <w:r w:rsidRPr="00BB748E">
        <w:rPr>
          <w:rFonts w:eastAsia="Calibri"/>
        </w:rPr>
        <w:t xml:space="preserve"> in </w:t>
      </w:r>
      <w:r w:rsidR="004A70F5">
        <w:rPr>
          <w:rFonts w:eastAsia="Calibri"/>
        </w:rPr>
        <w:t xml:space="preserve">the </w:t>
      </w:r>
      <w:r w:rsidRPr="00BB748E">
        <w:rPr>
          <w:rFonts w:eastAsia="Calibri"/>
        </w:rPr>
        <w:t>surgical plane (with no response to toe or tail pinch).</w:t>
      </w:r>
    </w:p>
    <w:p w14:paraId="23ECBC50" w14:textId="77777777" w:rsidR="00A57574" w:rsidRPr="00BB748E" w:rsidRDefault="00A57574" w:rsidP="00BB748E">
      <w:pPr>
        <w:pBdr>
          <w:top w:val="nil"/>
          <w:left w:val="nil"/>
          <w:bottom w:val="nil"/>
          <w:right w:val="nil"/>
          <w:between w:val="nil"/>
        </w:pBdr>
      </w:pPr>
    </w:p>
    <w:p w14:paraId="4C011FE7" w14:textId="163152AF" w:rsidR="00A57574" w:rsidRPr="00BB748E" w:rsidRDefault="00A57574" w:rsidP="00BB748E">
      <w:pPr>
        <w:numPr>
          <w:ilvl w:val="0"/>
          <w:numId w:val="39"/>
        </w:numPr>
        <w:pBdr>
          <w:top w:val="nil"/>
          <w:left w:val="nil"/>
          <w:bottom w:val="nil"/>
          <w:right w:val="nil"/>
          <w:between w:val="nil"/>
        </w:pBdr>
        <w:rPr>
          <w:highlight w:val="yellow"/>
        </w:rPr>
      </w:pPr>
      <w:r w:rsidRPr="00BB748E">
        <w:rPr>
          <w:rFonts w:eastAsia="Calibri"/>
          <w:highlight w:val="yellow"/>
        </w:rPr>
        <w:t xml:space="preserve">Apply an eye ointment to the </w:t>
      </w:r>
      <w:r w:rsidR="004A70F5" w:rsidRPr="00BB748E">
        <w:rPr>
          <w:rFonts w:eastAsia="Calibri"/>
          <w:highlight w:val="yellow"/>
        </w:rPr>
        <w:t>animal</w:t>
      </w:r>
      <w:r w:rsidR="004A70F5">
        <w:rPr>
          <w:rFonts w:eastAsia="Calibri"/>
          <w:highlight w:val="yellow"/>
        </w:rPr>
        <w:t>'s</w:t>
      </w:r>
      <w:r w:rsidR="004A70F5" w:rsidRPr="00BB748E">
        <w:rPr>
          <w:rFonts w:eastAsia="Calibri"/>
          <w:highlight w:val="yellow"/>
        </w:rPr>
        <w:t xml:space="preserve"> </w:t>
      </w:r>
      <w:r w:rsidRPr="00BB748E">
        <w:rPr>
          <w:rFonts w:eastAsia="Calibri"/>
          <w:highlight w:val="yellow"/>
        </w:rPr>
        <w:t xml:space="preserve">eyes to keep them lubricated throughout the surgery. </w:t>
      </w:r>
    </w:p>
    <w:p w14:paraId="6231CEC3" w14:textId="77777777" w:rsidR="00A57574" w:rsidRPr="00BB748E" w:rsidRDefault="00A57574" w:rsidP="00BB748E">
      <w:pPr>
        <w:pBdr>
          <w:top w:val="nil"/>
          <w:left w:val="nil"/>
          <w:bottom w:val="nil"/>
          <w:right w:val="nil"/>
          <w:between w:val="nil"/>
        </w:pBdr>
      </w:pPr>
    </w:p>
    <w:p w14:paraId="784673F6" w14:textId="77777777" w:rsidR="00970940" w:rsidRPr="00970940" w:rsidRDefault="00A57574" w:rsidP="00BB748E">
      <w:pPr>
        <w:numPr>
          <w:ilvl w:val="0"/>
          <w:numId w:val="39"/>
        </w:numPr>
        <w:pBdr>
          <w:top w:val="nil"/>
          <w:left w:val="nil"/>
          <w:bottom w:val="nil"/>
          <w:right w:val="nil"/>
          <w:between w:val="nil"/>
        </w:pBdr>
      </w:pPr>
      <w:r w:rsidRPr="00BB748E">
        <w:rPr>
          <w:rFonts w:eastAsia="Calibri"/>
        </w:rPr>
        <w:t xml:space="preserve">Administer a mixture of analgesics (0.1 mg/kg buprenorphine) and the non-steroidal anti-inflammatory </w:t>
      </w:r>
      <w:r w:rsidR="00970940">
        <w:rPr>
          <w:rFonts w:eastAsia="Calibri"/>
        </w:rPr>
        <w:t xml:space="preserve">drug </w:t>
      </w:r>
      <w:r w:rsidRPr="00BB748E">
        <w:rPr>
          <w:rFonts w:eastAsia="Calibri"/>
        </w:rPr>
        <w:t xml:space="preserve">(5 mg/kg carprofen) in a single injection subcutaneously unless the TBI was performed earlier during the day, in which case the animal already received analgesics and anti-inflammatories. </w:t>
      </w:r>
    </w:p>
    <w:p w14:paraId="3D513C9F" w14:textId="77777777" w:rsidR="00970940" w:rsidRDefault="00970940" w:rsidP="00970940">
      <w:pPr>
        <w:pBdr>
          <w:top w:val="nil"/>
          <w:left w:val="nil"/>
          <w:bottom w:val="nil"/>
          <w:right w:val="nil"/>
          <w:between w:val="nil"/>
        </w:pBdr>
        <w:rPr>
          <w:rFonts w:eastAsia="Calibri"/>
        </w:rPr>
      </w:pPr>
    </w:p>
    <w:p w14:paraId="2BD5F39F" w14:textId="3028384A" w:rsidR="00A57574" w:rsidRPr="00BB748E" w:rsidRDefault="00B71902" w:rsidP="00970940">
      <w:pPr>
        <w:pBdr>
          <w:top w:val="nil"/>
          <w:left w:val="nil"/>
          <w:bottom w:val="nil"/>
          <w:right w:val="nil"/>
          <w:between w:val="nil"/>
        </w:pBdr>
      </w:pPr>
      <w:r w:rsidRPr="00BB748E">
        <w:rPr>
          <w:rFonts w:eastAsia="Calibri"/>
        </w:rPr>
        <w:t>NOTE</w:t>
      </w:r>
      <w:r w:rsidR="00A57574" w:rsidRPr="00BB748E">
        <w:rPr>
          <w:rFonts w:eastAsia="Calibri"/>
        </w:rPr>
        <w:t xml:space="preserve">: </w:t>
      </w:r>
      <w:r w:rsidR="004A70F5" w:rsidRPr="00BB748E">
        <w:rPr>
          <w:rFonts w:eastAsia="Calibri"/>
        </w:rPr>
        <w:t xml:space="preserve">Buprenorphine </w:t>
      </w:r>
      <w:r w:rsidR="00A57574" w:rsidRPr="00BB748E">
        <w:rPr>
          <w:rFonts w:eastAsia="Calibri"/>
        </w:rPr>
        <w:t xml:space="preserve">should be administered again if the time between </w:t>
      </w:r>
      <w:r w:rsidR="00D32230">
        <w:rPr>
          <w:rFonts w:eastAsia="Calibri"/>
        </w:rPr>
        <w:t xml:space="preserve">the </w:t>
      </w:r>
      <w:r w:rsidR="00A57574" w:rsidRPr="00BB748E">
        <w:rPr>
          <w:rFonts w:eastAsia="Calibri"/>
        </w:rPr>
        <w:t>first TBI and EEG placement surgery exceeds 8</w:t>
      </w:r>
      <w:r w:rsidR="00C53D36" w:rsidRPr="00BB748E">
        <w:rPr>
          <w:rFonts w:eastAsia="Calibri"/>
        </w:rPr>
        <w:t xml:space="preserve"> </w:t>
      </w:r>
      <w:r w:rsidR="005A22EA">
        <w:rPr>
          <w:rFonts w:eastAsia="Calibri"/>
        </w:rPr>
        <w:t>h</w:t>
      </w:r>
      <w:r w:rsidR="00A57574" w:rsidRPr="00BB748E">
        <w:rPr>
          <w:rFonts w:eastAsia="Calibri"/>
        </w:rPr>
        <w:t xml:space="preserve"> or if the animal displays signs of pain 8</w:t>
      </w:r>
      <w:r w:rsidR="00C53D36" w:rsidRPr="00BB748E">
        <w:rPr>
          <w:rFonts w:eastAsia="Calibri"/>
        </w:rPr>
        <w:t xml:space="preserve"> </w:t>
      </w:r>
      <w:r w:rsidR="005A22EA">
        <w:rPr>
          <w:rFonts w:eastAsia="Calibri"/>
        </w:rPr>
        <w:t>h</w:t>
      </w:r>
      <w:r w:rsidR="00A57574" w:rsidRPr="00BB748E">
        <w:rPr>
          <w:rFonts w:eastAsia="Calibri"/>
        </w:rPr>
        <w:t xml:space="preserve"> after the first administration</w:t>
      </w:r>
      <w:r w:rsidR="00D32230">
        <w:rPr>
          <w:rFonts w:eastAsia="Calibri"/>
        </w:rPr>
        <w:t>,</w:t>
      </w:r>
      <w:r w:rsidR="00A57574" w:rsidRPr="00BB748E">
        <w:rPr>
          <w:rFonts w:eastAsia="Calibri"/>
        </w:rPr>
        <w:t xml:space="preserve"> but </w:t>
      </w:r>
      <w:r w:rsidR="00D32230">
        <w:rPr>
          <w:rFonts w:eastAsia="Calibri"/>
        </w:rPr>
        <w:t xml:space="preserve">it </w:t>
      </w:r>
      <w:r w:rsidR="00A57574" w:rsidRPr="00BB748E">
        <w:rPr>
          <w:rFonts w:eastAsia="Calibri"/>
        </w:rPr>
        <w:t>should be given without the addition of carprofen.</w:t>
      </w:r>
    </w:p>
    <w:p w14:paraId="49EFDA00" w14:textId="77777777" w:rsidR="00A57574" w:rsidRPr="00BB748E" w:rsidRDefault="00A57574" w:rsidP="00BB748E">
      <w:pPr>
        <w:pBdr>
          <w:top w:val="nil"/>
          <w:left w:val="nil"/>
          <w:bottom w:val="nil"/>
          <w:right w:val="nil"/>
          <w:between w:val="nil"/>
        </w:pBdr>
      </w:pPr>
    </w:p>
    <w:p w14:paraId="253F78AC" w14:textId="12044760" w:rsidR="00970940" w:rsidRPr="00970940" w:rsidRDefault="00A57574" w:rsidP="00BB748E">
      <w:pPr>
        <w:numPr>
          <w:ilvl w:val="0"/>
          <w:numId w:val="39"/>
        </w:numPr>
        <w:pBdr>
          <w:top w:val="nil"/>
          <w:left w:val="nil"/>
          <w:bottom w:val="nil"/>
          <w:right w:val="nil"/>
          <w:between w:val="nil"/>
        </w:pBdr>
      </w:pPr>
      <w:r w:rsidRPr="00BB748E">
        <w:rPr>
          <w:rFonts w:eastAsia="Calibri"/>
        </w:rPr>
        <w:t xml:space="preserve">Administer sodium lactate solution </w:t>
      </w:r>
      <w:r w:rsidR="00D32230">
        <w:rPr>
          <w:rFonts w:eastAsia="Calibri"/>
        </w:rPr>
        <w:t>(</w:t>
      </w:r>
      <w:r w:rsidRPr="00BB748E">
        <w:rPr>
          <w:rFonts w:eastAsia="Calibri"/>
        </w:rPr>
        <w:t>3</w:t>
      </w:r>
      <w:r w:rsidR="005A22EA">
        <w:rPr>
          <w:rFonts w:eastAsia="Calibri"/>
        </w:rPr>
        <w:t xml:space="preserve"> µ</w:t>
      </w:r>
      <w:r w:rsidR="001A166E">
        <w:rPr>
          <w:rFonts w:eastAsia="Calibri"/>
        </w:rPr>
        <w:t>L</w:t>
      </w:r>
      <w:r w:rsidRPr="00BB748E">
        <w:rPr>
          <w:rFonts w:eastAsia="Calibri"/>
        </w:rPr>
        <w:t xml:space="preserve"> per gram of </w:t>
      </w:r>
      <w:r w:rsidR="00E85814">
        <w:rPr>
          <w:rFonts w:eastAsia="Calibri"/>
        </w:rPr>
        <w:t xml:space="preserve">the </w:t>
      </w:r>
      <w:r w:rsidRPr="00BB748E">
        <w:rPr>
          <w:rFonts w:eastAsia="Calibri"/>
        </w:rPr>
        <w:t>animal</w:t>
      </w:r>
      <w:r w:rsidR="007760EC" w:rsidRPr="007760EC">
        <w:rPr>
          <w:rFonts w:eastAsia="Calibri"/>
        </w:rPr>
        <w:t>’s</w:t>
      </w:r>
      <w:r w:rsidRPr="00BB748E">
        <w:rPr>
          <w:rFonts w:eastAsia="Calibri"/>
        </w:rPr>
        <w:t xml:space="preserve"> weight</w:t>
      </w:r>
      <w:r w:rsidR="00D32230">
        <w:rPr>
          <w:rFonts w:eastAsia="Calibri"/>
        </w:rPr>
        <w:t>)</w:t>
      </w:r>
      <w:r w:rsidRPr="00BB748E">
        <w:rPr>
          <w:rFonts w:eastAsia="Calibri"/>
        </w:rPr>
        <w:t xml:space="preserve"> subcutaneously to replace fluids and electrolytes in the animal. </w:t>
      </w:r>
    </w:p>
    <w:p w14:paraId="41F36014" w14:textId="77777777" w:rsidR="00970940" w:rsidRDefault="00970940" w:rsidP="00970940">
      <w:pPr>
        <w:pBdr>
          <w:top w:val="nil"/>
          <w:left w:val="nil"/>
          <w:bottom w:val="nil"/>
          <w:right w:val="nil"/>
          <w:between w:val="nil"/>
        </w:pBdr>
        <w:rPr>
          <w:rFonts w:eastAsia="Calibri"/>
        </w:rPr>
      </w:pPr>
    </w:p>
    <w:p w14:paraId="118B1788" w14:textId="5D2112F7" w:rsidR="00A57574" w:rsidRPr="00BB748E" w:rsidRDefault="00A57574" w:rsidP="00970940">
      <w:pPr>
        <w:pBdr>
          <w:top w:val="nil"/>
          <w:left w:val="nil"/>
          <w:bottom w:val="nil"/>
          <w:right w:val="nil"/>
          <w:between w:val="nil"/>
        </w:pBdr>
      </w:pPr>
      <w:r w:rsidRPr="00BB748E">
        <w:rPr>
          <w:rFonts w:eastAsia="Calibri"/>
        </w:rPr>
        <w:t>NOTE: If surgery is performed immediately after the TBI, this step has to be timed properly</w:t>
      </w:r>
      <w:r w:rsidR="00FA3484">
        <w:rPr>
          <w:rFonts w:eastAsia="Calibri"/>
        </w:rPr>
        <w:t>.</w:t>
      </w:r>
      <w:r w:rsidRPr="00BB748E">
        <w:rPr>
          <w:rFonts w:eastAsia="Calibri"/>
        </w:rPr>
        <w:t xml:space="preserve"> </w:t>
      </w:r>
      <w:r w:rsidR="00FA3484">
        <w:rPr>
          <w:rFonts w:eastAsia="Calibri"/>
        </w:rPr>
        <w:t>S</w:t>
      </w:r>
      <w:r w:rsidRPr="00BB748E">
        <w:rPr>
          <w:rFonts w:eastAsia="Calibri"/>
        </w:rPr>
        <w:t>odium lactate solution should be administered every 2</w:t>
      </w:r>
      <w:r w:rsidR="00C53D36" w:rsidRPr="00BB748E">
        <w:rPr>
          <w:rFonts w:eastAsia="Calibri"/>
        </w:rPr>
        <w:t xml:space="preserve"> </w:t>
      </w:r>
      <w:r w:rsidR="005A22EA">
        <w:rPr>
          <w:rFonts w:eastAsia="Calibri"/>
        </w:rPr>
        <w:t>h</w:t>
      </w:r>
      <w:r w:rsidRPr="00BB748E">
        <w:rPr>
          <w:rFonts w:eastAsia="Calibri"/>
        </w:rPr>
        <w:t xml:space="preserve"> while the animal undergoes </w:t>
      </w:r>
      <w:r w:rsidR="00F07A67">
        <w:rPr>
          <w:rFonts w:eastAsia="Calibri"/>
        </w:rPr>
        <w:t xml:space="preserve">the </w:t>
      </w:r>
      <w:r w:rsidRPr="00BB748E">
        <w:rPr>
          <w:rFonts w:eastAsia="Calibri"/>
        </w:rPr>
        <w:t xml:space="preserve">procedures and </w:t>
      </w:r>
      <w:r w:rsidR="00970940" w:rsidRPr="00BB748E">
        <w:rPr>
          <w:rFonts w:eastAsia="Calibri"/>
        </w:rPr>
        <w:t>once after the surgery</w:t>
      </w:r>
      <w:r w:rsidR="00D06CC8">
        <w:rPr>
          <w:rFonts w:eastAsia="Calibri"/>
        </w:rPr>
        <w:t>,</w:t>
      </w:r>
      <w:r w:rsidR="00970940">
        <w:rPr>
          <w:rFonts w:eastAsia="Calibri"/>
        </w:rPr>
        <w:t xml:space="preserve"> </w:t>
      </w:r>
      <w:r w:rsidRPr="00D32230">
        <w:rPr>
          <w:rFonts w:eastAsia="Calibri"/>
        </w:rPr>
        <w:t xml:space="preserve">2 </w:t>
      </w:r>
      <w:r w:rsidR="005A22EA" w:rsidRPr="00D32230">
        <w:rPr>
          <w:rFonts w:eastAsia="Calibri"/>
        </w:rPr>
        <w:t>h</w:t>
      </w:r>
      <w:r w:rsidRPr="00BB748E">
        <w:rPr>
          <w:rFonts w:eastAsia="Calibri"/>
        </w:rPr>
        <w:t xml:space="preserve"> from </w:t>
      </w:r>
      <w:r w:rsidR="004A70F5">
        <w:rPr>
          <w:rFonts w:eastAsia="Calibri"/>
        </w:rPr>
        <w:t xml:space="preserve">the </w:t>
      </w:r>
      <w:r w:rsidRPr="00BB748E">
        <w:rPr>
          <w:rFonts w:eastAsia="Calibri"/>
        </w:rPr>
        <w:t>previous injection.</w:t>
      </w:r>
    </w:p>
    <w:p w14:paraId="2012749B" w14:textId="77777777" w:rsidR="00A57574" w:rsidRPr="00BB748E" w:rsidRDefault="00A57574" w:rsidP="00BB748E">
      <w:pPr>
        <w:pBdr>
          <w:top w:val="nil"/>
          <w:left w:val="nil"/>
          <w:bottom w:val="nil"/>
          <w:right w:val="nil"/>
          <w:between w:val="nil"/>
        </w:pBdr>
      </w:pPr>
    </w:p>
    <w:p w14:paraId="7F101A9F" w14:textId="0C8341B4" w:rsidR="00A57574" w:rsidRPr="00BB748E" w:rsidRDefault="00A57574" w:rsidP="00BB748E">
      <w:pPr>
        <w:numPr>
          <w:ilvl w:val="0"/>
          <w:numId w:val="39"/>
        </w:numPr>
        <w:pBdr>
          <w:top w:val="nil"/>
          <w:left w:val="nil"/>
          <w:bottom w:val="nil"/>
          <w:right w:val="nil"/>
          <w:between w:val="nil"/>
        </w:pBdr>
        <w:rPr>
          <w:highlight w:val="yellow"/>
        </w:rPr>
      </w:pPr>
      <w:r w:rsidRPr="00BB748E">
        <w:rPr>
          <w:rFonts w:eastAsia="Calibri"/>
          <w:highlight w:val="yellow"/>
        </w:rPr>
        <w:t xml:space="preserve">Remove the hair from the scalp using a hair removal </w:t>
      </w:r>
      <w:r w:rsidR="00970940">
        <w:rPr>
          <w:rFonts w:eastAsia="Calibri"/>
          <w:highlight w:val="yellow"/>
        </w:rPr>
        <w:t>cream.</w:t>
      </w:r>
      <w:r w:rsidRPr="00BB748E">
        <w:rPr>
          <w:rFonts w:eastAsia="Calibri"/>
          <w:highlight w:val="yellow"/>
        </w:rPr>
        <w:t xml:space="preserve"> </w:t>
      </w:r>
    </w:p>
    <w:p w14:paraId="27DA4E6F" w14:textId="77777777" w:rsidR="00A57574" w:rsidRPr="00BB748E" w:rsidRDefault="00A57574" w:rsidP="00BB748E">
      <w:pPr>
        <w:pBdr>
          <w:top w:val="nil"/>
          <w:left w:val="nil"/>
          <w:bottom w:val="nil"/>
          <w:right w:val="nil"/>
          <w:between w:val="nil"/>
        </w:pBdr>
        <w:rPr>
          <w:highlight w:val="yellow"/>
        </w:rPr>
      </w:pPr>
    </w:p>
    <w:p w14:paraId="7CFFB7C9" w14:textId="5F3D704F" w:rsidR="00A57574" w:rsidRPr="00BB748E" w:rsidRDefault="00A57574" w:rsidP="00BB748E">
      <w:pPr>
        <w:numPr>
          <w:ilvl w:val="0"/>
          <w:numId w:val="39"/>
        </w:numPr>
        <w:pBdr>
          <w:top w:val="nil"/>
          <w:left w:val="nil"/>
          <w:bottom w:val="nil"/>
          <w:right w:val="nil"/>
          <w:between w:val="nil"/>
        </w:pBdr>
        <w:rPr>
          <w:highlight w:val="yellow"/>
        </w:rPr>
      </w:pPr>
      <w:r w:rsidRPr="00BB748E">
        <w:rPr>
          <w:rFonts w:eastAsia="Calibri"/>
          <w:highlight w:val="yellow"/>
        </w:rPr>
        <w:t xml:space="preserve">Before </w:t>
      </w:r>
      <w:r w:rsidR="00F07A67">
        <w:rPr>
          <w:rFonts w:eastAsia="Calibri"/>
          <w:highlight w:val="yellow"/>
        </w:rPr>
        <w:t xml:space="preserve">making the </w:t>
      </w:r>
      <w:r w:rsidRPr="00BB748E">
        <w:rPr>
          <w:rFonts w:eastAsia="Calibri"/>
          <w:highlight w:val="yellow"/>
        </w:rPr>
        <w:t>incision, disinfect the skin of the scalp with povidone-iodine surgical antiseptic solution and 70% ethanol in alternating swabs with sterile gauze pads in a circular motion 3</w:t>
      </w:r>
      <w:r w:rsidR="005A22EA">
        <w:rPr>
          <w:rFonts w:eastAsia="Calibri"/>
          <w:highlight w:val="yellow"/>
        </w:rPr>
        <w:t>x</w:t>
      </w:r>
      <w:r w:rsidRPr="00BB748E">
        <w:rPr>
          <w:rFonts w:eastAsia="Calibri"/>
          <w:highlight w:val="yellow"/>
        </w:rPr>
        <w:t xml:space="preserve"> (20 </w:t>
      </w:r>
      <w:r w:rsidR="00625738">
        <w:rPr>
          <w:rFonts w:eastAsia="Calibri"/>
          <w:highlight w:val="yellow"/>
        </w:rPr>
        <w:t>s</w:t>
      </w:r>
      <w:r w:rsidRPr="00BB748E">
        <w:rPr>
          <w:rFonts w:eastAsia="Calibri"/>
          <w:highlight w:val="yellow"/>
        </w:rPr>
        <w:t xml:space="preserve"> per solution each time). </w:t>
      </w:r>
    </w:p>
    <w:p w14:paraId="793A9473" w14:textId="77777777" w:rsidR="00A57574" w:rsidRPr="00BB748E" w:rsidRDefault="00A57574" w:rsidP="00BB748E">
      <w:pPr>
        <w:pBdr>
          <w:top w:val="nil"/>
          <w:left w:val="nil"/>
          <w:bottom w:val="nil"/>
          <w:right w:val="nil"/>
          <w:between w:val="nil"/>
        </w:pBdr>
        <w:rPr>
          <w:highlight w:val="yellow"/>
        </w:rPr>
      </w:pPr>
    </w:p>
    <w:p w14:paraId="76423B8F" w14:textId="076EB591" w:rsidR="00970940" w:rsidRPr="00970940" w:rsidRDefault="00A57574" w:rsidP="00BB748E">
      <w:pPr>
        <w:numPr>
          <w:ilvl w:val="0"/>
          <w:numId w:val="39"/>
        </w:numPr>
        <w:pBdr>
          <w:top w:val="nil"/>
          <w:left w:val="nil"/>
          <w:bottom w:val="nil"/>
          <w:right w:val="nil"/>
          <w:between w:val="nil"/>
        </w:pBdr>
        <w:rPr>
          <w:highlight w:val="yellow"/>
        </w:rPr>
      </w:pPr>
      <w:r w:rsidRPr="00BB748E">
        <w:rPr>
          <w:rFonts w:eastAsia="Calibri"/>
          <w:highlight w:val="yellow"/>
        </w:rPr>
        <w:t>Using a scalpel</w:t>
      </w:r>
      <w:r w:rsidR="00FA3484">
        <w:rPr>
          <w:rFonts w:eastAsia="Calibri"/>
          <w:highlight w:val="yellow"/>
        </w:rPr>
        <w:t>,</w:t>
      </w:r>
      <w:r w:rsidRPr="00BB748E">
        <w:rPr>
          <w:rFonts w:eastAsia="Calibri"/>
          <w:highlight w:val="yellow"/>
        </w:rPr>
        <w:t xml:space="preserve"> make a rostral-caudal incision on the scalp midline from just above the eyes to the back of the head. This method of scalp opening is preferred over cutting the scalp off, as skin flaps can be sealed over or around the EEG-cap providing more stability. </w:t>
      </w:r>
    </w:p>
    <w:p w14:paraId="77E20573" w14:textId="77777777" w:rsidR="00970940" w:rsidRDefault="00970940" w:rsidP="00970940">
      <w:pPr>
        <w:pBdr>
          <w:top w:val="nil"/>
          <w:left w:val="nil"/>
          <w:bottom w:val="nil"/>
          <w:right w:val="nil"/>
          <w:between w:val="nil"/>
        </w:pBdr>
        <w:rPr>
          <w:rFonts w:eastAsia="Calibri"/>
        </w:rPr>
      </w:pPr>
    </w:p>
    <w:p w14:paraId="575DF87C" w14:textId="356319DC" w:rsidR="00A57574" w:rsidRPr="00BB748E" w:rsidRDefault="00A57574" w:rsidP="00970940">
      <w:pPr>
        <w:pBdr>
          <w:top w:val="nil"/>
          <w:left w:val="nil"/>
          <w:bottom w:val="nil"/>
          <w:right w:val="nil"/>
          <w:between w:val="nil"/>
        </w:pBdr>
        <w:rPr>
          <w:highlight w:val="yellow"/>
        </w:rPr>
      </w:pPr>
      <w:r w:rsidRPr="00BB748E">
        <w:rPr>
          <w:rFonts w:eastAsia="Calibri"/>
        </w:rPr>
        <w:t xml:space="preserve">NOTE: </w:t>
      </w:r>
      <w:r w:rsidR="004A70F5" w:rsidRPr="00BB748E">
        <w:rPr>
          <w:rFonts w:eastAsia="Calibri"/>
        </w:rPr>
        <w:t xml:space="preserve">When </w:t>
      </w:r>
      <w:r w:rsidRPr="00BB748E">
        <w:rPr>
          <w:rFonts w:eastAsia="Calibri"/>
        </w:rPr>
        <w:t xml:space="preserve">preparing the skull for implantation of the 3-EEG headmount, cutting the scalp off is required, as the size of the headmount will not allow for closure of the skin flaps over the headmount. </w:t>
      </w:r>
    </w:p>
    <w:p w14:paraId="4B129EDD" w14:textId="77777777" w:rsidR="00A57574" w:rsidRPr="00BB748E" w:rsidRDefault="00A57574" w:rsidP="00BB748E">
      <w:pPr>
        <w:pBdr>
          <w:top w:val="nil"/>
          <w:left w:val="nil"/>
          <w:bottom w:val="nil"/>
          <w:right w:val="nil"/>
          <w:between w:val="nil"/>
        </w:pBdr>
        <w:rPr>
          <w:highlight w:val="yellow"/>
        </w:rPr>
      </w:pPr>
    </w:p>
    <w:p w14:paraId="24655AC1" w14:textId="5129142A" w:rsidR="00A57574" w:rsidRPr="00BB748E" w:rsidRDefault="00A57574" w:rsidP="00BB748E">
      <w:pPr>
        <w:numPr>
          <w:ilvl w:val="0"/>
          <w:numId w:val="39"/>
        </w:numPr>
        <w:pBdr>
          <w:top w:val="nil"/>
          <w:left w:val="nil"/>
          <w:bottom w:val="nil"/>
          <w:right w:val="nil"/>
          <w:between w:val="nil"/>
        </w:pBdr>
        <w:rPr>
          <w:highlight w:val="yellow"/>
        </w:rPr>
      </w:pPr>
      <w:r w:rsidRPr="00BB748E">
        <w:rPr>
          <w:rFonts w:eastAsia="Calibri"/>
          <w:highlight w:val="yellow"/>
        </w:rPr>
        <w:t xml:space="preserve">Expand the area of incision by applying small hemostats on </w:t>
      </w:r>
      <w:r w:rsidR="00F07A67">
        <w:rPr>
          <w:rFonts w:eastAsia="Calibri"/>
          <w:highlight w:val="yellow"/>
        </w:rPr>
        <w:t xml:space="preserve">the </w:t>
      </w:r>
      <w:r w:rsidRPr="00BB748E">
        <w:rPr>
          <w:rFonts w:eastAsia="Calibri"/>
          <w:highlight w:val="yellow"/>
        </w:rPr>
        <w:t xml:space="preserve">opened skin borders. If any bleeding occurs after </w:t>
      </w:r>
      <w:r w:rsidR="00F07A67">
        <w:rPr>
          <w:rFonts w:eastAsia="Calibri"/>
          <w:highlight w:val="yellow"/>
        </w:rPr>
        <w:t xml:space="preserve">the </w:t>
      </w:r>
      <w:r w:rsidRPr="00BB748E">
        <w:rPr>
          <w:rFonts w:eastAsia="Calibri"/>
          <w:highlight w:val="yellow"/>
        </w:rPr>
        <w:t xml:space="preserve">incision, </w:t>
      </w:r>
      <w:r w:rsidR="00522AC0">
        <w:rPr>
          <w:rFonts w:eastAsia="Calibri"/>
          <w:highlight w:val="yellow"/>
        </w:rPr>
        <w:t>clean</w:t>
      </w:r>
      <w:r w:rsidR="00522AC0" w:rsidRPr="00BB748E">
        <w:rPr>
          <w:rFonts w:eastAsia="Calibri"/>
          <w:highlight w:val="yellow"/>
        </w:rPr>
        <w:t xml:space="preserve"> </w:t>
      </w:r>
      <w:r w:rsidRPr="00BB748E">
        <w:rPr>
          <w:rFonts w:eastAsia="Calibri"/>
          <w:highlight w:val="yellow"/>
        </w:rPr>
        <w:t xml:space="preserve">with </w:t>
      </w:r>
      <w:r w:rsidR="00F07A67">
        <w:rPr>
          <w:rFonts w:eastAsia="Calibri"/>
          <w:highlight w:val="yellow"/>
        </w:rPr>
        <w:t xml:space="preserve">a </w:t>
      </w:r>
      <w:r w:rsidRPr="00BB748E">
        <w:rPr>
          <w:rFonts w:eastAsia="Calibri"/>
          <w:highlight w:val="yellow"/>
        </w:rPr>
        <w:t>sterile cotton gauze or swab.</w:t>
      </w:r>
    </w:p>
    <w:p w14:paraId="5F57691D" w14:textId="77777777" w:rsidR="00A57574" w:rsidRPr="00BB748E" w:rsidRDefault="00A57574" w:rsidP="00BB748E">
      <w:pPr>
        <w:pBdr>
          <w:top w:val="nil"/>
          <w:left w:val="nil"/>
          <w:bottom w:val="nil"/>
          <w:right w:val="nil"/>
          <w:between w:val="nil"/>
        </w:pBdr>
        <w:rPr>
          <w:highlight w:val="yellow"/>
        </w:rPr>
      </w:pPr>
    </w:p>
    <w:p w14:paraId="376876EB" w14:textId="72D08901" w:rsidR="00A57574" w:rsidRPr="00BB748E" w:rsidRDefault="00A57574" w:rsidP="00BB748E">
      <w:pPr>
        <w:numPr>
          <w:ilvl w:val="0"/>
          <w:numId w:val="39"/>
        </w:numPr>
        <w:pBdr>
          <w:top w:val="nil"/>
          <w:left w:val="nil"/>
          <w:bottom w:val="nil"/>
          <w:right w:val="nil"/>
          <w:between w:val="nil"/>
        </w:pBdr>
        <w:rPr>
          <w:highlight w:val="yellow"/>
        </w:rPr>
      </w:pPr>
      <w:r w:rsidRPr="00BB748E">
        <w:rPr>
          <w:rFonts w:eastAsia="Calibri"/>
          <w:highlight w:val="yellow"/>
        </w:rPr>
        <w:t>Gently remove the periosteum (</w:t>
      </w:r>
      <w:r w:rsidR="004A70F5">
        <w:rPr>
          <w:rFonts w:eastAsia="Calibri"/>
          <w:highlight w:val="yellow"/>
        </w:rPr>
        <w:t xml:space="preserve">i.e., the </w:t>
      </w:r>
      <w:r w:rsidRPr="00BB748E">
        <w:rPr>
          <w:rFonts w:eastAsia="Calibri"/>
          <w:highlight w:val="yellow"/>
        </w:rPr>
        <w:t xml:space="preserve">thin membrane over </w:t>
      </w:r>
      <w:r w:rsidR="004A70F5">
        <w:rPr>
          <w:rFonts w:eastAsia="Calibri"/>
          <w:highlight w:val="yellow"/>
        </w:rPr>
        <w:t xml:space="preserve">the </w:t>
      </w:r>
      <w:r w:rsidRPr="00BB748E">
        <w:rPr>
          <w:rFonts w:eastAsia="Calibri"/>
          <w:highlight w:val="yellow"/>
        </w:rPr>
        <w:t xml:space="preserve">cranial bone) with a </w:t>
      </w:r>
      <w:r w:rsidRPr="00BB748E">
        <w:rPr>
          <w:rFonts w:eastAsia="Calibri"/>
          <w:highlight w:val="yellow"/>
        </w:rPr>
        <w:lastRenderedPageBreak/>
        <w:t>scalpel blade. If any bleeding occurs during this step</w:t>
      </w:r>
      <w:r w:rsidR="004A70F5">
        <w:rPr>
          <w:rFonts w:eastAsia="Calibri"/>
          <w:highlight w:val="yellow"/>
        </w:rPr>
        <w:t>,</w:t>
      </w:r>
      <w:r w:rsidRPr="00BB748E">
        <w:rPr>
          <w:rFonts w:eastAsia="Calibri"/>
          <w:highlight w:val="yellow"/>
        </w:rPr>
        <w:t xml:space="preserve"> press on bleeding site with a sterile cotton swab until it stops.</w:t>
      </w:r>
    </w:p>
    <w:p w14:paraId="3DA6F91A" w14:textId="77777777" w:rsidR="00A57574" w:rsidRPr="00BB748E" w:rsidRDefault="00A57574" w:rsidP="00BB748E">
      <w:pPr>
        <w:pBdr>
          <w:top w:val="nil"/>
          <w:left w:val="nil"/>
          <w:bottom w:val="nil"/>
          <w:right w:val="nil"/>
          <w:between w:val="nil"/>
        </w:pBdr>
        <w:rPr>
          <w:highlight w:val="yellow"/>
        </w:rPr>
      </w:pPr>
    </w:p>
    <w:p w14:paraId="49AF2B38" w14:textId="6DC4DB14" w:rsidR="00A57574" w:rsidRPr="00BB748E" w:rsidRDefault="00A57574" w:rsidP="00BB748E">
      <w:pPr>
        <w:numPr>
          <w:ilvl w:val="0"/>
          <w:numId w:val="39"/>
        </w:numPr>
        <w:pBdr>
          <w:top w:val="nil"/>
          <w:left w:val="nil"/>
          <w:bottom w:val="nil"/>
          <w:right w:val="nil"/>
          <w:between w:val="nil"/>
        </w:pBdr>
        <w:rPr>
          <w:highlight w:val="yellow"/>
        </w:rPr>
      </w:pPr>
      <w:r w:rsidRPr="00BB748E">
        <w:rPr>
          <w:rFonts w:eastAsia="Calibri"/>
          <w:highlight w:val="yellow"/>
        </w:rPr>
        <w:t>Use sterile cotton swabs to clean the cranium with hydrogen peroxide, but avoid touching the soft tissue surrounding the exposed cranial area. Repeat this step until the cranium is cleaned from any soft tissue and has a whitish appearance.</w:t>
      </w:r>
    </w:p>
    <w:p w14:paraId="6019D5D7" w14:textId="77777777" w:rsidR="00A57574" w:rsidRPr="00BB748E" w:rsidRDefault="00A57574" w:rsidP="00BB748E">
      <w:pPr>
        <w:pBdr>
          <w:top w:val="nil"/>
          <w:left w:val="nil"/>
          <w:bottom w:val="nil"/>
          <w:right w:val="nil"/>
          <w:between w:val="nil"/>
        </w:pBdr>
        <w:rPr>
          <w:highlight w:val="yellow"/>
        </w:rPr>
      </w:pPr>
    </w:p>
    <w:p w14:paraId="5A2D726B" w14:textId="77777777" w:rsidR="00A57574" w:rsidRPr="00BB748E" w:rsidRDefault="00A57574" w:rsidP="00BB748E">
      <w:pPr>
        <w:numPr>
          <w:ilvl w:val="0"/>
          <w:numId w:val="39"/>
        </w:numPr>
        <w:pBdr>
          <w:top w:val="nil"/>
          <w:left w:val="nil"/>
          <w:bottom w:val="nil"/>
          <w:right w:val="nil"/>
          <w:between w:val="nil"/>
        </w:pBdr>
      </w:pPr>
      <w:r w:rsidRPr="00BB748E">
        <w:rPr>
          <w:rFonts w:eastAsia="Calibri"/>
          <w:highlight w:val="yellow"/>
        </w:rPr>
        <w:t>Dry the cranium with a sterile gauze or cotton swab.</w:t>
      </w:r>
    </w:p>
    <w:p w14:paraId="1C8B607E" w14:textId="77777777" w:rsidR="00A57574" w:rsidRPr="00BB748E" w:rsidRDefault="00A57574" w:rsidP="00BB748E">
      <w:pPr>
        <w:pBdr>
          <w:top w:val="nil"/>
          <w:left w:val="nil"/>
          <w:bottom w:val="nil"/>
          <w:right w:val="nil"/>
          <w:between w:val="nil"/>
        </w:pBdr>
      </w:pPr>
    </w:p>
    <w:p w14:paraId="2A0191A6" w14:textId="2FF77563" w:rsidR="00A57574" w:rsidRPr="00BB748E" w:rsidRDefault="00970940" w:rsidP="00970940">
      <w:pPr>
        <w:pBdr>
          <w:top w:val="nil"/>
          <w:left w:val="nil"/>
          <w:bottom w:val="nil"/>
          <w:right w:val="nil"/>
          <w:between w:val="nil"/>
        </w:pBdr>
      </w:pPr>
      <w:r>
        <w:rPr>
          <w:rFonts w:eastAsia="Calibri"/>
        </w:rPr>
        <w:t xml:space="preserve">NOTE: </w:t>
      </w:r>
      <w:r w:rsidR="00A57574" w:rsidRPr="00BB748E">
        <w:rPr>
          <w:rFonts w:eastAsia="Calibri"/>
        </w:rPr>
        <w:t>Step</w:t>
      </w:r>
      <w:r w:rsidR="004A70F5">
        <w:rPr>
          <w:rFonts w:eastAsia="Calibri"/>
        </w:rPr>
        <w:t>s</w:t>
      </w:r>
      <w:r w:rsidR="00A57574" w:rsidRPr="00BB748E">
        <w:rPr>
          <w:rFonts w:eastAsia="Calibri"/>
        </w:rPr>
        <w:t xml:space="preserve"> </w:t>
      </w:r>
      <w:r>
        <w:rPr>
          <w:rFonts w:eastAsia="Calibri"/>
        </w:rPr>
        <w:t>3.</w:t>
      </w:r>
      <w:r w:rsidR="00A57574" w:rsidRPr="00BB748E">
        <w:rPr>
          <w:rFonts w:eastAsia="Calibri"/>
        </w:rPr>
        <w:t>12</w:t>
      </w:r>
      <w:r w:rsidR="00FC6A47">
        <w:rPr>
          <w:rFonts w:eastAsia="Calibri"/>
        </w:rPr>
        <w:t>−</w:t>
      </w:r>
      <w:r>
        <w:rPr>
          <w:rFonts w:eastAsia="Calibri"/>
        </w:rPr>
        <w:t>3.</w:t>
      </w:r>
      <w:r w:rsidR="00A57574" w:rsidRPr="00BB748E">
        <w:rPr>
          <w:rFonts w:eastAsia="Calibri"/>
        </w:rPr>
        <w:t xml:space="preserve">15 are important for the proper fixation of </w:t>
      </w:r>
      <w:r w:rsidR="004A70F5">
        <w:rPr>
          <w:rFonts w:eastAsia="Calibri"/>
        </w:rPr>
        <w:t xml:space="preserve">the </w:t>
      </w:r>
      <w:r w:rsidR="00A57574" w:rsidRPr="00BB748E">
        <w:rPr>
          <w:rFonts w:eastAsia="Calibri"/>
        </w:rPr>
        <w:t>electrodes and dental cement. Any soft tissue, non-cauterized bleeding</w:t>
      </w:r>
      <w:r w:rsidR="004A70F5">
        <w:rPr>
          <w:rFonts w:eastAsia="Calibri"/>
        </w:rPr>
        <w:t>,</w:t>
      </w:r>
      <w:r w:rsidR="00A57574" w:rsidRPr="00BB748E">
        <w:rPr>
          <w:rFonts w:eastAsia="Calibri"/>
        </w:rPr>
        <w:t xml:space="preserve"> and debris can cause infection, unstable headmount fixation, distorted or absent signal</w:t>
      </w:r>
      <w:r w:rsidR="004A70F5">
        <w:rPr>
          <w:rFonts w:eastAsia="Calibri"/>
        </w:rPr>
        <w:t>,</w:t>
      </w:r>
      <w:r w:rsidR="00A57574" w:rsidRPr="00BB748E">
        <w:rPr>
          <w:rFonts w:eastAsia="Calibri"/>
        </w:rPr>
        <w:t xml:space="preserve"> and loss of the implant within several days or weeks after surgery.</w:t>
      </w:r>
    </w:p>
    <w:p w14:paraId="193D58E9" w14:textId="77777777" w:rsidR="00A57574" w:rsidRPr="00BB748E" w:rsidRDefault="00A57574" w:rsidP="00BB748E">
      <w:pPr>
        <w:widowControl/>
        <w:pBdr>
          <w:top w:val="nil"/>
          <w:left w:val="nil"/>
          <w:bottom w:val="nil"/>
          <w:right w:val="nil"/>
          <w:between w:val="nil"/>
        </w:pBdr>
        <w:rPr>
          <w:b/>
        </w:rPr>
      </w:pPr>
    </w:p>
    <w:p w14:paraId="6188A0AF" w14:textId="7D02D9AF" w:rsidR="00A57574" w:rsidRPr="00BB748E" w:rsidRDefault="00970940" w:rsidP="00BB748E">
      <w:pPr>
        <w:pBdr>
          <w:top w:val="nil"/>
          <w:left w:val="nil"/>
          <w:bottom w:val="nil"/>
          <w:right w:val="nil"/>
          <w:between w:val="nil"/>
        </w:pBdr>
        <w:rPr>
          <w:b/>
        </w:rPr>
      </w:pPr>
      <w:r>
        <w:rPr>
          <w:rFonts w:eastAsia="Calibri"/>
          <w:b/>
        </w:rPr>
        <w:t>4</w:t>
      </w:r>
      <w:r w:rsidR="00A57574" w:rsidRPr="00BB748E">
        <w:rPr>
          <w:rFonts w:eastAsia="Calibri"/>
          <w:b/>
        </w:rPr>
        <w:t xml:space="preserve">. Electrode </w:t>
      </w:r>
      <w:r w:rsidR="00D35955" w:rsidRPr="00BB748E">
        <w:rPr>
          <w:rFonts w:eastAsia="Calibri"/>
          <w:b/>
        </w:rPr>
        <w:t>placement</w:t>
      </w:r>
    </w:p>
    <w:p w14:paraId="518942B3" w14:textId="77777777" w:rsidR="00A57574" w:rsidRPr="00BB748E" w:rsidRDefault="00A57574" w:rsidP="00BB748E">
      <w:pPr>
        <w:pBdr>
          <w:top w:val="nil"/>
          <w:left w:val="nil"/>
          <w:bottom w:val="nil"/>
          <w:right w:val="nil"/>
          <w:between w:val="nil"/>
        </w:pBdr>
        <w:rPr>
          <w:b/>
        </w:rPr>
      </w:pPr>
    </w:p>
    <w:p w14:paraId="19D0A0CD" w14:textId="33705C93" w:rsidR="00A57574" w:rsidRPr="0097544E" w:rsidRDefault="00970940" w:rsidP="00BB748E">
      <w:pPr>
        <w:pBdr>
          <w:top w:val="nil"/>
          <w:left w:val="nil"/>
          <w:bottom w:val="nil"/>
          <w:right w:val="nil"/>
          <w:between w:val="nil"/>
        </w:pBdr>
        <w:rPr>
          <w:bCs/>
        </w:rPr>
      </w:pPr>
      <w:r w:rsidRPr="0097544E">
        <w:rPr>
          <w:rFonts w:eastAsia="Calibri"/>
          <w:bCs/>
        </w:rPr>
        <w:t>4.1.</w:t>
      </w:r>
      <w:r w:rsidR="00A57574" w:rsidRPr="0097544E">
        <w:rPr>
          <w:rFonts w:eastAsia="Calibri"/>
          <w:bCs/>
        </w:rPr>
        <w:t xml:space="preserve"> </w:t>
      </w:r>
      <w:r w:rsidR="004A70F5">
        <w:rPr>
          <w:rFonts w:eastAsia="Calibri"/>
          <w:bCs/>
        </w:rPr>
        <w:t>Implant the s</w:t>
      </w:r>
      <w:r w:rsidR="00A57574" w:rsidRPr="0097544E">
        <w:rPr>
          <w:rFonts w:eastAsia="Calibri"/>
          <w:bCs/>
        </w:rPr>
        <w:t>ingle EEG</w:t>
      </w:r>
      <w:r w:rsidRPr="0097544E">
        <w:rPr>
          <w:rFonts w:eastAsia="Calibri"/>
          <w:bCs/>
        </w:rPr>
        <w:t xml:space="preserve"> (1EEG)</w:t>
      </w:r>
      <w:r w:rsidR="00A57574" w:rsidRPr="0097544E">
        <w:rPr>
          <w:rFonts w:eastAsia="Calibri"/>
          <w:bCs/>
        </w:rPr>
        <w:t xml:space="preserve"> channel headmount</w:t>
      </w:r>
      <w:r w:rsidR="004A70F5">
        <w:rPr>
          <w:rFonts w:eastAsia="Calibri"/>
          <w:bCs/>
        </w:rPr>
        <w:t>.</w:t>
      </w:r>
    </w:p>
    <w:p w14:paraId="6A5EDFBF" w14:textId="77777777" w:rsidR="00987D9D" w:rsidRDefault="00987D9D" w:rsidP="00987D9D">
      <w:pPr>
        <w:pStyle w:val="ListParagraph"/>
        <w:pBdr>
          <w:top w:val="nil"/>
          <w:left w:val="nil"/>
          <w:bottom w:val="nil"/>
          <w:right w:val="nil"/>
          <w:between w:val="nil"/>
        </w:pBdr>
        <w:ind w:left="0"/>
        <w:rPr>
          <w:rFonts w:eastAsia="Calibri"/>
        </w:rPr>
      </w:pPr>
    </w:p>
    <w:p w14:paraId="3C967214" w14:textId="09428F08" w:rsidR="00987D9D" w:rsidRPr="00BB748E" w:rsidRDefault="00987D9D" w:rsidP="00987D9D">
      <w:pPr>
        <w:pStyle w:val="ListParagraph"/>
        <w:pBdr>
          <w:top w:val="nil"/>
          <w:left w:val="nil"/>
          <w:bottom w:val="nil"/>
          <w:right w:val="nil"/>
          <w:between w:val="nil"/>
        </w:pBdr>
        <w:ind w:left="0"/>
      </w:pPr>
      <w:r w:rsidRPr="00970940">
        <w:rPr>
          <w:rFonts w:eastAsia="Calibri"/>
        </w:rPr>
        <w:t>NOTE: Abbreviations in the stereotactic coordinates represent spatial relationship</w:t>
      </w:r>
      <w:r>
        <w:rPr>
          <w:rFonts w:eastAsia="Calibri"/>
        </w:rPr>
        <w:t>s</w:t>
      </w:r>
      <w:r w:rsidRPr="00970940">
        <w:rPr>
          <w:rFonts w:eastAsia="Calibri"/>
        </w:rPr>
        <w:t xml:space="preserve"> and</w:t>
      </w:r>
      <w:r w:rsidRPr="00BB748E">
        <w:t xml:space="preserve"> </w:t>
      </w:r>
      <w:r w:rsidRPr="00970940">
        <w:rPr>
          <w:rFonts w:eastAsia="Calibri"/>
        </w:rPr>
        <w:t xml:space="preserve">specify the distance in </w:t>
      </w:r>
      <w:r>
        <w:rPr>
          <w:rFonts w:eastAsia="Calibri"/>
        </w:rPr>
        <w:t>millimeters</w:t>
      </w:r>
      <w:r w:rsidRPr="00970940">
        <w:rPr>
          <w:rFonts w:eastAsia="Calibri"/>
        </w:rPr>
        <w:t xml:space="preserve"> of the target from </w:t>
      </w:r>
      <w:r>
        <w:rPr>
          <w:rFonts w:eastAsia="Calibri"/>
        </w:rPr>
        <w:t xml:space="preserve">the </w:t>
      </w:r>
      <w:r w:rsidRPr="00970940">
        <w:rPr>
          <w:rFonts w:eastAsia="Calibri"/>
        </w:rPr>
        <w:t>bregma at a given orientation o</w:t>
      </w:r>
      <w:r>
        <w:rPr>
          <w:rFonts w:eastAsia="Calibri"/>
        </w:rPr>
        <w:t>n</w:t>
      </w:r>
      <w:r w:rsidRPr="00970940">
        <w:rPr>
          <w:rFonts w:eastAsia="Calibri"/>
        </w:rPr>
        <w:t xml:space="preserve"> the </w:t>
      </w:r>
      <w:r>
        <w:rPr>
          <w:rFonts w:eastAsia="Calibri"/>
        </w:rPr>
        <w:t xml:space="preserve">animal's </w:t>
      </w:r>
      <w:r w:rsidRPr="00970940">
        <w:rPr>
          <w:rFonts w:eastAsia="Calibri"/>
        </w:rPr>
        <w:t>head: anterior-posterior</w:t>
      </w:r>
      <w:r>
        <w:rPr>
          <w:rFonts w:eastAsia="Calibri"/>
        </w:rPr>
        <w:t xml:space="preserve"> (AP) and</w:t>
      </w:r>
      <w:r w:rsidRPr="00970940">
        <w:rPr>
          <w:rFonts w:eastAsia="Calibri"/>
        </w:rPr>
        <w:t xml:space="preserve"> medial-lateral</w:t>
      </w:r>
      <w:r>
        <w:rPr>
          <w:rFonts w:eastAsia="Calibri"/>
        </w:rPr>
        <w:t xml:space="preserve"> (</w:t>
      </w:r>
      <w:r w:rsidRPr="00970940">
        <w:rPr>
          <w:rFonts w:eastAsia="Calibri"/>
        </w:rPr>
        <w:t>ML</w:t>
      </w:r>
      <w:r>
        <w:rPr>
          <w:rFonts w:eastAsia="Calibri"/>
        </w:rPr>
        <w:t>).</w:t>
      </w:r>
      <w:r w:rsidRPr="00970940">
        <w:rPr>
          <w:rFonts w:eastAsia="Calibri"/>
        </w:rPr>
        <w:t xml:space="preserve"> </w:t>
      </w:r>
      <w:r>
        <w:rPr>
          <w:rFonts w:eastAsia="Calibri"/>
        </w:rPr>
        <w:t>D</w:t>
      </w:r>
      <w:r w:rsidRPr="00970940">
        <w:rPr>
          <w:rFonts w:eastAsia="Calibri"/>
        </w:rPr>
        <w:t xml:space="preserve">orsal-ventral is not applicable in this protocol </w:t>
      </w:r>
      <w:r>
        <w:rPr>
          <w:rFonts w:eastAsia="Calibri"/>
        </w:rPr>
        <w:t xml:space="preserve">because </w:t>
      </w:r>
      <w:r w:rsidRPr="00970940">
        <w:rPr>
          <w:rFonts w:eastAsia="Calibri"/>
        </w:rPr>
        <w:t>all electrodes are placed into the epidural space rather than in a certain structure within the brain (</w:t>
      </w:r>
      <w:r w:rsidRPr="00CE0FA2">
        <w:rPr>
          <w:rFonts w:eastAsia="Calibri"/>
          <w:b/>
          <w:bCs/>
        </w:rPr>
        <w:t>Figure</w:t>
      </w:r>
      <w:r>
        <w:rPr>
          <w:rFonts w:eastAsia="Calibri"/>
        </w:rPr>
        <w:t xml:space="preserve"> </w:t>
      </w:r>
      <w:r w:rsidRPr="00970940">
        <w:rPr>
          <w:rFonts w:eastAsia="Calibri"/>
          <w:b/>
        </w:rPr>
        <w:t>3</w:t>
      </w:r>
      <w:r w:rsidRPr="00970940">
        <w:rPr>
          <w:rFonts w:eastAsia="Calibri"/>
        </w:rPr>
        <w:t>).</w:t>
      </w:r>
      <w:r w:rsidR="00EE2E98" w:rsidRPr="00EE2E98">
        <w:rPr>
          <w:rFonts w:eastAsia="Calibri"/>
        </w:rPr>
        <w:t xml:space="preserve"> </w:t>
      </w:r>
      <w:r w:rsidR="00EE2E98" w:rsidRPr="00970940">
        <w:rPr>
          <w:rFonts w:eastAsia="Calibri"/>
        </w:rPr>
        <w:t xml:space="preserve">Vin+ </w:t>
      </w:r>
      <w:r w:rsidR="00EE2E98" w:rsidRPr="00BB748E">
        <w:t>is an</w:t>
      </w:r>
      <w:r w:rsidR="00EE2E98" w:rsidRPr="00970940">
        <w:rPr>
          <w:rFonts w:eastAsia="Calibri"/>
        </w:rPr>
        <w:t xml:space="preserve"> active electrode and Vin- is </w:t>
      </w:r>
      <w:r w:rsidR="00EE2E98" w:rsidRPr="00BB748E">
        <w:t>its</w:t>
      </w:r>
      <w:r w:rsidR="00EE2E98" w:rsidRPr="00970940">
        <w:rPr>
          <w:rFonts w:eastAsia="Calibri"/>
        </w:rPr>
        <w:t xml:space="preserve"> reference electrode</w:t>
      </w:r>
      <w:r w:rsidR="00EE2E98">
        <w:rPr>
          <w:rFonts w:eastAsia="Calibri"/>
        </w:rPr>
        <w:t>.</w:t>
      </w:r>
    </w:p>
    <w:p w14:paraId="28ABB70E" w14:textId="77777777" w:rsidR="00A57574" w:rsidRPr="00BB748E" w:rsidRDefault="00A57574" w:rsidP="00BB748E">
      <w:pPr>
        <w:pBdr>
          <w:top w:val="nil"/>
          <w:left w:val="nil"/>
          <w:bottom w:val="nil"/>
          <w:right w:val="nil"/>
          <w:between w:val="nil"/>
        </w:pBdr>
      </w:pPr>
    </w:p>
    <w:p w14:paraId="26D73259" w14:textId="4370B092" w:rsidR="00970940" w:rsidRPr="00970B2C" w:rsidRDefault="00970940" w:rsidP="00970940">
      <w:pPr>
        <w:pStyle w:val="ListParagraph"/>
        <w:numPr>
          <w:ilvl w:val="0"/>
          <w:numId w:val="43"/>
        </w:numPr>
        <w:pBdr>
          <w:top w:val="nil"/>
          <w:left w:val="nil"/>
          <w:bottom w:val="nil"/>
          <w:right w:val="nil"/>
          <w:between w:val="nil"/>
        </w:pBdr>
        <w:rPr>
          <w:rFonts w:eastAsia="Calibri"/>
        </w:rPr>
      </w:pPr>
      <w:r w:rsidRPr="00D06CC8">
        <w:t>Use</w:t>
      </w:r>
      <w:r w:rsidRPr="00BB748E">
        <w:t xml:space="preserve"> </w:t>
      </w:r>
      <w:r w:rsidR="004A70F5">
        <w:t xml:space="preserve">a </w:t>
      </w:r>
      <w:r w:rsidRPr="00BB748E">
        <w:t xml:space="preserve">high-speed drill </w:t>
      </w:r>
      <w:r w:rsidR="00284672" w:rsidRPr="00BB748E">
        <w:t xml:space="preserve">with a steel </w:t>
      </w:r>
      <w:r w:rsidR="00284672" w:rsidRPr="00EC7D1A">
        <w:t>bit</w:t>
      </w:r>
      <w:r w:rsidR="00284672" w:rsidRPr="00BB748E">
        <w:t xml:space="preserve"> (0.5 mm, round, ¼</w:t>
      </w:r>
      <w:r w:rsidR="0097544E">
        <w:t xml:space="preserve"> in.</w:t>
      </w:r>
      <w:r w:rsidR="00284672" w:rsidRPr="00BB748E">
        <w:t xml:space="preserve">) </w:t>
      </w:r>
      <w:r w:rsidRPr="00BB748E">
        <w:t>at ~5</w:t>
      </w:r>
      <w:r w:rsidR="001A166E">
        <w:t>,</w:t>
      </w:r>
      <w:r w:rsidRPr="00BB748E">
        <w:t>000</w:t>
      </w:r>
      <w:r w:rsidR="00FC6A47">
        <w:t>−</w:t>
      </w:r>
      <w:r w:rsidRPr="00BB748E">
        <w:t>6</w:t>
      </w:r>
      <w:r w:rsidR="001A166E">
        <w:t>,</w:t>
      </w:r>
      <w:r w:rsidRPr="00BB748E">
        <w:t xml:space="preserve">000 rounds per </w:t>
      </w:r>
      <w:r w:rsidR="00FC6A47">
        <w:t>min</w:t>
      </w:r>
      <w:r w:rsidRPr="00BB748E">
        <w:t xml:space="preserve"> </w:t>
      </w:r>
      <w:r w:rsidR="00284672">
        <w:t>(</w:t>
      </w:r>
      <w:r w:rsidRPr="00BB748E">
        <w:t xml:space="preserve">rpm) to create </w:t>
      </w:r>
      <w:r w:rsidR="00284672">
        <w:t>six</w:t>
      </w:r>
      <w:r w:rsidRPr="00BB748E">
        <w:t xml:space="preserve"> burr holes (</w:t>
      </w:r>
      <w:r w:rsidR="00284672">
        <w:t>three</w:t>
      </w:r>
      <w:r w:rsidRPr="00BB748E">
        <w:t xml:space="preserve"> for stability screws and </w:t>
      </w:r>
      <w:r w:rsidR="00284672">
        <w:t>three</w:t>
      </w:r>
      <w:r w:rsidRPr="00BB748E">
        <w:t xml:space="preserve"> for electrodes) using the </w:t>
      </w:r>
      <w:r w:rsidR="00FD0F56">
        <w:t>provided</w:t>
      </w:r>
      <w:r w:rsidR="00FD0F56" w:rsidRPr="00BB748E">
        <w:t xml:space="preserve"> </w:t>
      </w:r>
      <w:r w:rsidRPr="00BB748E">
        <w:t>stereotactic coordinates</w:t>
      </w:r>
      <w:r w:rsidRPr="00970940">
        <w:rPr>
          <w:rFonts w:eastAsia="Calibri"/>
          <w:noProof/>
          <w:vertAlign w:val="superscript"/>
        </w:rPr>
        <w:t>12</w:t>
      </w:r>
      <w:r w:rsidR="00FD0F56">
        <w:rPr>
          <w:rFonts w:eastAsia="Calibri"/>
        </w:rPr>
        <w:t>.</w:t>
      </w:r>
      <w:r w:rsidRPr="00BB748E">
        <w:t xml:space="preserve"> </w:t>
      </w:r>
      <w:r w:rsidR="00FD0F56" w:rsidRPr="00970B2C">
        <w:t xml:space="preserve">For the </w:t>
      </w:r>
      <w:r w:rsidRPr="0097544E">
        <w:t>two anterior screws:</w:t>
      </w:r>
      <w:r w:rsidR="00CE0FA2" w:rsidRPr="00970B2C">
        <w:rPr>
          <w:rFonts w:eastAsia="Calibri"/>
        </w:rPr>
        <w:t xml:space="preserve"> </w:t>
      </w:r>
      <w:r w:rsidRPr="00970B2C">
        <w:rPr>
          <w:rFonts w:eastAsia="Calibri"/>
        </w:rPr>
        <w:t>AP</w:t>
      </w:r>
      <w:r w:rsidR="00C20668" w:rsidRPr="00970B2C">
        <w:rPr>
          <w:rFonts w:eastAsia="Calibri"/>
        </w:rPr>
        <w:t xml:space="preserve"> =</w:t>
      </w:r>
      <w:r w:rsidRPr="00970B2C">
        <w:rPr>
          <w:rFonts w:eastAsia="Calibri"/>
        </w:rPr>
        <w:t xml:space="preserve"> +1.5</w:t>
      </w:r>
      <w:r w:rsidR="001A166E" w:rsidRPr="00970B2C">
        <w:rPr>
          <w:rFonts w:eastAsia="Calibri"/>
        </w:rPr>
        <w:t xml:space="preserve"> mm</w:t>
      </w:r>
      <w:r w:rsidRPr="00970B2C">
        <w:rPr>
          <w:rFonts w:eastAsia="Calibri"/>
        </w:rPr>
        <w:t>, ML</w:t>
      </w:r>
      <w:r w:rsidR="00C20668" w:rsidRPr="00970B2C">
        <w:rPr>
          <w:rFonts w:eastAsia="Calibri"/>
        </w:rPr>
        <w:t xml:space="preserve"> =</w:t>
      </w:r>
      <w:r w:rsidRPr="00970B2C">
        <w:rPr>
          <w:rFonts w:eastAsia="Calibri"/>
        </w:rPr>
        <w:t xml:space="preserve"> ±1.5</w:t>
      </w:r>
      <w:r w:rsidR="001A166E" w:rsidRPr="00970B2C">
        <w:rPr>
          <w:rFonts w:eastAsia="Calibri"/>
        </w:rPr>
        <w:t xml:space="preserve"> mm</w:t>
      </w:r>
      <w:r w:rsidRPr="00970B2C">
        <w:t xml:space="preserve">; </w:t>
      </w:r>
      <w:r w:rsidR="00FD0F56" w:rsidRPr="00970B2C">
        <w:t xml:space="preserve">for the </w:t>
      </w:r>
      <w:r w:rsidRPr="0097544E">
        <w:t>one posterior screw:</w:t>
      </w:r>
      <w:r w:rsidRPr="00970B2C">
        <w:rPr>
          <w:rFonts w:eastAsia="Calibri"/>
        </w:rPr>
        <w:t xml:space="preserve"> AP</w:t>
      </w:r>
      <w:r w:rsidR="00C20668" w:rsidRPr="00970B2C">
        <w:rPr>
          <w:rFonts w:eastAsia="Calibri"/>
        </w:rPr>
        <w:t xml:space="preserve"> =</w:t>
      </w:r>
      <w:r w:rsidRPr="00970B2C">
        <w:rPr>
          <w:rFonts w:eastAsia="Calibri"/>
        </w:rPr>
        <w:t xml:space="preserve"> -5.2</w:t>
      </w:r>
      <w:r w:rsidR="001A166E" w:rsidRPr="00970B2C">
        <w:rPr>
          <w:rFonts w:eastAsia="Calibri"/>
        </w:rPr>
        <w:t xml:space="preserve"> mm</w:t>
      </w:r>
      <w:r w:rsidRPr="00970B2C">
        <w:rPr>
          <w:rFonts w:eastAsia="Calibri"/>
        </w:rPr>
        <w:t>, ML</w:t>
      </w:r>
      <w:r w:rsidR="00C20668" w:rsidRPr="00970B2C">
        <w:rPr>
          <w:rFonts w:eastAsia="Calibri"/>
        </w:rPr>
        <w:t xml:space="preserve"> =</w:t>
      </w:r>
      <w:r w:rsidRPr="00970B2C">
        <w:rPr>
          <w:rFonts w:eastAsia="Calibri"/>
        </w:rPr>
        <w:t xml:space="preserve"> -1.5</w:t>
      </w:r>
      <w:r w:rsidR="001A166E" w:rsidRPr="00970B2C">
        <w:rPr>
          <w:rFonts w:eastAsia="Calibri"/>
        </w:rPr>
        <w:t xml:space="preserve"> mm</w:t>
      </w:r>
      <w:r w:rsidRPr="00970B2C">
        <w:t xml:space="preserve">; </w:t>
      </w:r>
      <w:r w:rsidR="00FD0F56" w:rsidRPr="00970B2C">
        <w:t xml:space="preserve">for the </w:t>
      </w:r>
      <w:r w:rsidRPr="0097544E">
        <w:t>ground electrode:</w:t>
      </w:r>
      <w:r w:rsidRPr="00970B2C">
        <w:rPr>
          <w:rFonts w:eastAsia="Calibri"/>
        </w:rPr>
        <w:t xml:space="preserve"> AP</w:t>
      </w:r>
      <w:r w:rsidR="00C20668" w:rsidRPr="00970B2C">
        <w:rPr>
          <w:rFonts w:eastAsia="Calibri"/>
        </w:rPr>
        <w:t xml:space="preserve"> =</w:t>
      </w:r>
      <w:r w:rsidRPr="00970B2C">
        <w:rPr>
          <w:rFonts w:eastAsia="Calibri"/>
        </w:rPr>
        <w:t xml:space="preserve"> -5.2</w:t>
      </w:r>
      <w:r w:rsidR="001A166E" w:rsidRPr="00970B2C">
        <w:rPr>
          <w:rFonts w:eastAsia="Calibri"/>
        </w:rPr>
        <w:t xml:space="preserve"> mm</w:t>
      </w:r>
      <w:r w:rsidRPr="00970B2C">
        <w:rPr>
          <w:rFonts w:eastAsia="Calibri"/>
        </w:rPr>
        <w:t>, ML</w:t>
      </w:r>
      <w:r w:rsidR="00C20668" w:rsidRPr="00970B2C">
        <w:rPr>
          <w:rFonts w:eastAsia="Calibri"/>
        </w:rPr>
        <w:t xml:space="preserve"> =</w:t>
      </w:r>
      <w:r w:rsidRPr="00970B2C">
        <w:rPr>
          <w:rFonts w:eastAsia="Calibri"/>
        </w:rPr>
        <w:t xml:space="preserve"> +1.5</w:t>
      </w:r>
      <w:r w:rsidR="001A166E" w:rsidRPr="00970B2C">
        <w:rPr>
          <w:rFonts w:eastAsia="Calibri"/>
        </w:rPr>
        <w:t xml:space="preserve"> mm</w:t>
      </w:r>
      <w:r w:rsidR="008065B4" w:rsidRPr="00970B2C">
        <w:rPr>
          <w:rFonts w:eastAsia="Calibri"/>
        </w:rPr>
        <w:t>;</w:t>
      </w:r>
      <w:r w:rsidR="008065B4" w:rsidRPr="0097544E">
        <w:t xml:space="preserve"> </w:t>
      </w:r>
      <w:r w:rsidR="00FD0F56" w:rsidRPr="00970B2C">
        <w:t xml:space="preserve">for </w:t>
      </w:r>
      <w:r w:rsidR="00FD0F56" w:rsidRPr="0097544E">
        <w:t xml:space="preserve">the </w:t>
      </w:r>
      <w:r w:rsidR="008065B4" w:rsidRPr="0097544E">
        <w:t>recording electrodes:</w:t>
      </w:r>
      <w:r w:rsidR="008065B4" w:rsidRPr="00970B2C">
        <w:rPr>
          <w:rFonts w:eastAsia="Calibri"/>
        </w:rPr>
        <w:t xml:space="preserve"> AP = -2.3 mm, ML = ±2.7 mm</w:t>
      </w:r>
      <w:r w:rsidR="00EE2E98" w:rsidRPr="00970B2C">
        <w:rPr>
          <w:rFonts w:eastAsia="Calibri"/>
        </w:rPr>
        <w:t>,</w:t>
      </w:r>
      <w:r w:rsidR="00FD0F56" w:rsidRPr="00970B2C">
        <w:rPr>
          <w:rFonts w:eastAsia="Calibri"/>
        </w:rPr>
        <w:t xml:space="preserve"> with</w:t>
      </w:r>
      <w:r w:rsidR="00EE2E98" w:rsidRPr="00970B2C">
        <w:rPr>
          <w:rFonts w:eastAsia="Calibri"/>
        </w:rPr>
        <w:t xml:space="preserve"> V</w:t>
      </w:r>
      <w:r w:rsidR="008065B4" w:rsidRPr="00970B2C">
        <w:rPr>
          <w:rFonts w:eastAsia="Calibri"/>
        </w:rPr>
        <w:t>in+ to the right and Vin- to the left.</w:t>
      </w:r>
    </w:p>
    <w:p w14:paraId="7247CEA7" w14:textId="77777777" w:rsidR="00970940" w:rsidRPr="00970B2C" w:rsidRDefault="00970940" w:rsidP="0097544E">
      <w:pPr>
        <w:rPr>
          <w:rFonts w:eastAsia="Calibri"/>
        </w:rPr>
      </w:pPr>
    </w:p>
    <w:p w14:paraId="33933E85" w14:textId="49DBC910" w:rsidR="00970940" w:rsidRPr="00970940" w:rsidRDefault="00A540B0" w:rsidP="00BB748E">
      <w:pPr>
        <w:numPr>
          <w:ilvl w:val="0"/>
          <w:numId w:val="43"/>
        </w:numPr>
        <w:pBdr>
          <w:top w:val="nil"/>
          <w:left w:val="nil"/>
          <w:bottom w:val="nil"/>
          <w:right w:val="nil"/>
          <w:between w:val="nil"/>
        </w:pBdr>
      </w:pPr>
      <w:r>
        <w:rPr>
          <w:rFonts w:eastAsia="Calibri"/>
        </w:rPr>
        <w:t>Add</w:t>
      </w:r>
      <w:r w:rsidRPr="00BB748E">
        <w:rPr>
          <w:rFonts w:eastAsia="Calibri"/>
        </w:rPr>
        <w:t xml:space="preserve"> </w:t>
      </w:r>
      <w:r w:rsidR="00284672">
        <w:rPr>
          <w:rFonts w:eastAsia="Calibri"/>
        </w:rPr>
        <w:t>three</w:t>
      </w:r>
      <w:r w:rsidR="00A57574" w:rsidRPr="00BB748E">
        <w:rPr>
          <w:rFonts w:eastAsia="Calibri"/>
        </w:rPr>
        <w:t xml:space="preserve"> screws for enhanced stability </w:t>
      </w:r>
      <w:r w:rsidR="00A57574" w:rsidRPr="00C20668">
        <w:rPr>
          <w:rFonts w:eastAsia="Calibri"/>
        </w:rPr>
        <w:t>of</w:t>
      </w:r>
      <w:r w:rsidR="00A57574" w:rsidRPr="00BB748E">
        <w:rPr>
          <w:rFonts w:eastAsia="Calibri"/>
        </w:rPr>
        <w:t xml:space="preserve"> the head stage. Using a screwdriver</w:t>
      </w:r>
      <w:r w:rsidR="00C20668">
        <w:rPr>
          <w:rFonts w:eastAsia="Calibri"/>
        </w:rPr>
        <w:t>,</w:t>
      </w:r>
      <w:r w:rsidR="00A57574" w:rsidRPr="00BB748E">
        <w:rPr>
          <w:rFonts w:eastAsia="Calibri"/>
        </w:rPr>
        <w:t xml:space="preserve"> </w:t>
      </w:r>
      <w:r w:rsidR="00C20668">
        <w:rPr>
          <w:rFonts w:eastAsia="Calibri"/>
        </w:rPr>
        <w:t>turn screws</w:t>
      </w:r>
      <w:r w:rsidR="00C20668" w:rsidRPr="00BB748E">
        <w:rPr>
          <w:rFonts w:eastAsia="Calibri"/>
        </w:rPr>
        <w:t xml:space="preserve"> </w:t>
      </w:r>
      <w:r w:rsidR="00A57574" w:rsidRPr="00BB748E">
        <w:rPr>
          <w:rFonts w:eastAsia="Calibri"/>
        </w:rPr>
        <w:t>1</w:t>
      </w:r>
      <w:r w:rsidR="00FC6A47">
        <w:rPr>
          <w:rFonts w:eastAsia="Calibri"/>
        </w:rPr>
        <w:t>−</w:t>
      </w:r>
      <w:r w:rsidR="00A57574" w:rsidRPr="00BB748E">
        <w:rPr>
          <w:rFonts w:eastAsia="Calibri"/>
        </w:rPr>
        <w:t xml:space="preserve">1.5 </w:t>
      </w:r>
      <w:r w:rsidR="00C20668">
        <w:rPr>
          <w:rFonts w:eastAsia="Calibri"/>
        </w:rPr>
        <w:t xml:space="preserve">x </w:t>
      </w:r>
      <w:r w:rsidR="00A57574" w:rsidRPr="00BB748E">
        <w:rPr>
          <w:rFonts w:eastAsia="Calibri"/>
        </w:rPr>
        <w:t xml:space="preserve">each to be fixed stably in the cranium. </w:t>
      </w:r>
    </w:p>
    <w:p w14:paraId="19EEAE4C" w14:textId="77777777" w:rsidR="00970940" w:rsidRDefault="00970940" w:rsidP="00970940">
      <w:pPr>
        <w:pBdr>
          <w:top w:val="nil"/>
          <w:left w:val="nil"/>
          <w:bottom w:val="nil"/>
          <w:right w:val="nil"/>
          <w:between w:val="nil"/>
        </w:pBdr>
        <w:rPr>
          <w:rFonts w:eastAsia="Calibri"/>
        </w:rPr>
      </w:pPr>
    </w:p>
    <w:p w14:paraId="5E9A4D1B" w14:textId="2A30C6E2" w:rsidR="00A57574" w:rsidRPr="00BB748E" w:rsidRDefault="00A57574" w:rsidP="00970940">
      <w:pPr>
        <w:pBdr>
          <w:top w:val="nil"/>
          <w:left w:val="nil"/>
          <w:bottom w:val="nil"/>
          <w:right w:val="nil"/>
          <w:between w:val="nil"/>
        </w:pBdr>
      </w:pPr>
      <w:r w:rsidRPr="00BB748E">
        <w:rPr>
          <w:rFonts w:eastAsia="Calibri"/>
        </w:rPr>
        <w:t>NOTE: Placing the screws deeper will damage the brain.</w:t>
      </w:r>
    </w:p>
    <w:p w14:paraId="608CE76A" w14:textId="77777777" w:rsidR="00A57574" w:rsidRPr="00BB748E" w:rsidRDefault="00A57574" w:rsidP="00BB748E">
      <w:pPr>
        <w:pBdr>
          <w:top w:val="nil"/>
          <w:left w:val="nil"/>
          <w:bottom w:val="nil"/>
          <w:right w:val="nil"/>
          <w:between w:val="nil"/>
        </w:pBdr>
      </w:pPr>
    </w:p>
    <w:p w14:paraId="1896A8D9" w14:textId="50CFCA75" w:rsidR="00A57574" w:rsidRPr="00BB748E" w:rsidRDefault="00A57574" w:rsidP="00BB748E">
      <w:pPr>
        <w:numPr>
          <w:ilvl w:val="0"/>
          <w:numId w:val="43"/>
        </w:numPr>
        <w:pBdr>
          <w:top w:val="nil"/>
          <w:left w:val="nil"/>
          <w:bottom w:val="nil"/>
          <w:right w:val="nil"/>
          <w:between w:val="nil"/>
        </w:pBdr>
      </w:pPr>
      <w:r w:rsidRPr="00BB748E">
        <w:rPr>
          <w:rFonts w:eastAsia="Calibri"/>
        </w:rPr>
        <w:t>Insert the 1EEG headmount</w:t>
      </w:r>
      <w:r w:rsidR="00D2000E" w:rsidRPr="00BB748E">
        <w:rPr>
          <w:rFonts w:eastAsia="Calibri"/>
        </w:rPr>
        <w:t xml:space="preserve"> into a stereotactic holder arm and</w:t>
      </w:r>
      <w:r w:rsidRPr="00BB748E">
        <w:rPr>
          <w:rFonts w:eastAsia="Calibri"/>
        </w:rPr>
        <w:t xml:space="preserve"> position the headmount </w:t>
      </w:r>
      <w:r w:rsidR="007A3DDB">
        <w:rPr>
          <w:rFonts w:eastAsia="Calibri"/>
        </w:rPr>
        <w:t>so</w:t>
      </w:r>
      <w:r w:rsidR="007A3DDB" w:rsidRPr="00BB748E">
        <w:rPr>
          <w:rFonts w:eastAsia="Calibri"/>
        </w:rPr>
        <w:t xml:space="preserve"> </w:t>
      </w:r>
      <w:r w:rsidRPr="00BB748E">
        <w:rPr>
          <w:rFonts w:eastAsia="Calibri"/>
        </w:rPr>
        <w:t xml:space="preserve">that the </w:t>
      </w:r>
      <w:r w:rsidR="00A540B0">
        <w:rPr>
          <w:rFonts w:eastAsia="Calibri"/>
        </w:rPr>
        <w:t>three</w:t>
      </w:r>
      <w:r w:rsidRPr="00BB748E">
        <w:rPr>
          <w:rFonts w:eastAsia="Calibri"/>
        </w:rPr>
        <w:t xml:space="preserve"> electrodes are located along the cranial midline. In this configuration </w:t>
      </w:r>
      <w:r w:rsidR="002E4253">
        <w:rPr>
          <w:rFonts w:eastAsia="Calibri"/>
        </w:rPr>
        <w:t xml:space="preserve">the </w:t>
      </w:r>
      <w:r w:rsidRPr="00BB748E">
        <w:rPr>
          <w:rFonts w:eastAsia="Calibri"/>
        </w:rPr>
        <w:t xml:space="preserve">ground electrode and its respective opening on top of the headmount is in the back, </w:t>
      </w:r>
      <w:r w:rsidR="002E4253">
        <w:rPr>
          <w:rFonts w:eastAsia="Calibri"/>
        </w:rPr>
        <w:t xml:space="preserve">the </w:t>
      </w:r>
      <w:r w:rsidRPr="00BB748E">
        <w:rPr>
          <w:rFonts w:eastAsia="Calibri"/>
        </w:rPr>
        <w:t>Vin+ electrode in the middle,</w:t>
      </w:r>
      <w:r w:rsidR="002E4253">
        <w:rPr>
          <w:rFonts w:eastAsia="Calibri"/>
        </w:rPr>
        <w:t xml:space="preserve"> and</w:t>
      </w:r>
      <w:r w:rsidRPr="00BB748E">
        <w:rPr>
          <w:rFonts w:eastAsia="Calibri"/>
        </w:rPr>
        <w:t xml:space="preserve"> </w:t>
      </w:r>
      <w:r w:rsidR="002E4253">
        <w:rPr>
          <w:rFonts w:eastAsia="Calibri"/>
        </w:rPr>
        <w:t xml:space="preserve">the </w:t>
      </w:r>
      <w:r w:rsidRPr="00BB748E">
        <w:rPr>
          <w:rFonts w:eastAsia="Calibri"/>
        </w:rPr>
        <w:t xml:space="preserve">Vin- electrode in the front. </w:t>
      </w:r>
      <w:r w:rsidR="00AE32B4">
        <w:rPr>
          <w:rFonts w:eastAsia="Calibri"/>
        </w:rPr>
        <w:t>A</w:t>
      </w:r>
      <w:r w:rsidRPr="00BB748E">
        <w:rPr>
          <w:rFonts w:eastAsia="Calibri"/>
        </w:rPr>
        <w:t xml:space="preserve"> mark </w:t>
      </w:r>
      <w:r w:rsidR="00AE32B4">
        <w:rPr>
          <w:rFonts w:eastAsia="Calibri"/>
        </w:rPr>
        <w:t xml:space="preserve">can be made </w:t>
      </w:r>
      <w:r w:rsidRPr="00BB748E">
        <w:rPr>
          <w:rFonts w:eastAsia="Calibri"/>
        </w:rPr>
        <w:t xml:space="preserve">on the headmount with a </w:t>
      </w:r>
      <w:r w:rsidR="00AE32B4">
        <w:rPr>
          <w:rFonts w:eastAsia="Calibri"/>
        </w:rPr>
        <w:t>permanent marker</w:t>
      </w:r>
      <w:r w:rsidRPr="00BB748E">
        <w:rPr>
          <w:rFonts w:eastAsia="Calibri"/>
        </w:rPr>
        <w:t>.</w:t>
      </w:r>
    </w:p>
    <w:p w14:paraId="66D8506A" w14:textId="77777777" w:rsidR="00A57574" w:rsidRPr="00BB748E" w:rsidRDefault="00A57574" w:rsidP="00BB748E">
      <w:pPr>
        <w:pBdr>
          <w:top w:val="nil"/>
          <w:left w:val="nil"/>
          <w:bottom w:val="nil"/>
          <w:right w:val="nil"/>
          <w:between w:val="nil"/>
        </w:pBdr>
      </w:pPr>
    </w:p>
    <w:p w14:paraId="1391EC92" w14:textId="059C840F" w:rsidR="00A57574" w:rsidRPr="00BB748E" w:rsidRDefault="00A57574" w:rsidP="00BB748E">
      <w:pPr>
        <w:numPr>
          <w:ilvl w:val="0"/>
          <w:numId w:val="43"/>
        </w:numPr>
        <w:pBdr>
          <w:top w:val="nil"/>
          <w:left w:val="nil"/>
          <w:bottom w:val="nil"/>
          <w:right w:val="nil"/>
          <w:between w:val="nil"/>
        </w:pBdr>
      </w:pPr>
      <w:r w:rsidRPr="00BB748E">
        <w:rPr>
          <w:rFonts w:eastAsia="Calibri"/>
        </w:rPr>
        <w:t>Bend each electrode 90</w:t>
      </w:r>
      <w:r w:rsidR="00BB180B" w:rsidRPr="0097544E">
        <w:rPr>
          <w:rFonts w:eastAsia="Calibri"/>
        </w:rPr>
        <w:t>°</w:t>
      </w:r>
      <w:r w:rsidRPr="00BB748E">
        <w:rPr>
          <w:rFonts w:eastAsia="Calibri"/>
          <w:vertAlign w:val="superscript"/>
        </w:rPr>
        <w:t xml:space="preserve"> </w:t>
      </w:r>
      <w:r w:rsidR="007A3DDB">
        <w:rPr>
          <w:rFonts w:eastAsia="Calibri"/>
        </w:rPr>
        <w:t xml:space="preserve">so </w:t>
      </w:r>
      <w:r w:rsidRPr="00BB748E">
        <w:rPr>
          <w:rFonts w:eastAsia="Calibri"/>
        </w:rPr>
        <w:t>that the end of each wire is bent downwards and is positioned above the corresponding burr hole</w:t>
      </w:r>
      <w:r w:rsidR="007A3DDB">
        <w:rPr>
          <w:rFonts w:eastAsia="Calibri"/>
        </w:rPr>
        <w:t>.</w:t>
      </w:r>
      <w:r w:rsidRPr="00BB748E">
        <w:rPr>
          <w:rFonts w:eastAsia="Calibri"/>
        </w:rPr>
        <w:t xml:space="preserve"> </w:t>
      </w:r>
      <w:r w:rsidR="007A3DDB">
        <w:rPr>
          <w:rFonts w:eastAsia="Calibri"/>
        </w:rPr>
        <w:t>T</w:t>
      </w:r>
      <w:r w:rsidRPr="00BB748E">
        <w:rPr>
          <w:rFonts w:eastAsia="Calibri"/>
        </w:rPr>
        <w:t>hen</w:t>
      </w:r>
      <w:r w:rsidR="007A3DDB">
        <w:rPr>
          <w:rFonts w:eastAsia="Calibri"/>
        </w:rPr>
        <w:t>,</w:t>
      </w:r>
      <w:r w:rsidRPr="00BB748E">
        <w:rPr>
          <w:rFonts w:eastAsia="Calibri"/>
        </w:rPr>
        <w:t xml:space="preserve"> measure out 1 mm length of the portion of the wire </w:t>
      </w:r>
      <w:r w:rsidRPr="00BB748E">
        <w:rPr>
          <w:rFonts w:eastAsia="Calibri"/>
        </w:rPr>
        <w:lastRenderedPageBreak/>
        <w:t>that is now perpendicular to the burr hole and trim the excess off (</w:t>
      </w:r>
      <w:r w:rsidR="00CE0FA2" w:rsidRPr="00CE0FA2">
        <w:rPr>
          <w:rFonts w:eastAsia="Calibri"/>
          <w:b/>
          <w:bCs/>
        </w:rPr>
        <w:t xml:space="preserve">Figure </w:t>
      </w:r>
      <w:r w:rsidRPr="00BB748E">
        <w:rPr>
          <w:rFonts w:eastAsia="Calibri"/>
          <w:b/>
        </w:rPr>
        <w:t>3</w:t>
      </w:r>
      <w:r w:rsidRPr="00BB748E">
        <w:rPr>
          <w:rFonts w:eastAsia="Calibri"/>
        </w:rPr>
        <w:t>). This will ensure epidural placement of the electrodes</w:t>
      </w:r>
      <w:r w:rsidR="007A3DDB">
        <w:rPr>
          <w:rFonts w:eastAsia="Calibri"/>
        </w:rPr>
        <w:t>.</w:t>
      </w:r>
      <w:r w:rsidRPr="00BB748E">
        <w:rPr>
          <w:rFonts w:eastAsia="Calibri"/>
        </w:rPr>
        <w:t xml:space="preserve"> </w:t>
      </w:r>
      <w:r w:rsidR="007A3DDB" w:rsidRPr="00BB748E">
        <w:rPr>
          <w:rFonts w:eastAsia="Calibri"/>
        </w:rPr>
        <w:t xml:space="preserve">The </w:t>
      </w:r>
      <w:r w:rsidRPr="00BB748E">
        <w:rPr>
          <w:rFonts w:eastAsia="Calibri"/>
        </w:rPr>
        <w:t xml:space="preserve">electrodes should be barely touching the </w:t>
      </w:r>
      <w:r w:rsidRPr="0097544E">
        <w:rPr>
          <w:rFonts w:eastAsia="Calibri"/>
          <w:iCs/>
        </w:rPr>
        <w:t>dura mater</w:t>
      </w:r>
      <w:r w:rsidRPr="00BB748E">
        <w:rPr>
          <w:rFonts w:eastAsia="Calibri"/>
        </w:rPr>
        <w:t xml:space="preserve"> surface. </w:t>
      </w:r>
    </w:p>
    <w:p w14:paraId="602D4C64" w14:textId="77777777" w:rsidR="00A57574" w:rsidRPr="00BB748E" w:rsidRDefault="00A57574" w:rsidP="00BB748E">
      <w:pPr>
        <w:pBdr>
          <w:top w:val="nil"/>
          <w:left w:val="nil"/>
          <w:bottom w:val="nil"/>
          <w:right w:val="nil"/>
          <w:between w:val="nil"/>
        </w:pBdr>
      </w:pPr>
    </w:p>
    <w:p w14:paraId="44D890BD" w14:textId="6082E247" w:rsidR="00A57574" w:rsidRPr="00BB748E" w:rsidRDefault="00A57574" w:rsidP="00BB748E">
      <w:pPr>
        <w:numPr>
          <w:ilvl w:val="0"/>
          <w:numId w:val="43"/>
        </w:numPr>
        <w:pBdr>
          <w:top w:val="nil"/>
          <w:left w:val="nil"/>
          <w:bottom w:val="nil"/>
          <w:right w:val="nil"/>
          <w:between w:val="nil"/>
        </w:pBdr>
      </w:pPr>
      <w:r w:rsidRPr="00BB748E">
        <w:rPr>
          <w:rFonts w:eastAsia="Calibri"/>
        </w:rPr>
        <w:t xml:space="preserve">Lower the headmount and adjust all </w:t>
      </w:r>
      <w:r w:rsidR="00A944A3">
        <w:rPr>
          <w:rFonts w:eastAsia="Calibri"/>
        </w:rPr>
        <w:t>three</w:t>
      </w:r>
      <w:r w:rsidRPr="00BB748E">
        <w:rPr>
          <w:rFonts w:eastAsia="Calibri"/>
        </w:rPr>
        <w:t xml:space="preserve"> electrodes to match the respective burr hole. For epidural recording, the electrodes must be placed above or barely touching the </w:t>
      </w:r>
      <w:r w:rsidRPr="0097544E">
        <w:rPr>
          <w:rFonts w:eastAsia="Calibri"/>
          <w:iCs/>
        </w:rPr>
        <w:t>dura mater</w:t>
      </w:r>
      <w:r w:rsidRPr="00BB748E">
        <w:rPr>
          <w:rFonts w:eastAsia="Calibri"/>
        </w:rPr>
        <w:t xml:space="preserve">. </w:t>
      </w:r>
    </w:p>
    <w:p w14:paraId="21213E1E" w14:textId="77777777" w:rsidR="00D34F03" w:rsidRPr="00BB748E" w:rsidRDefault="00D34F03" w:rsidP="00BB748E">
      <w:pPr>
        <w:pBdr>
          <w:top w:val="nil"/>
          <w:left w:val="nil"/>
          <w:bottom w:val="nil"/>
          <w:right w:val="nil"/>
          <w:between w:val="nil"/>
        </w:pBdr>
      </w:pPr>
    </w:p>
    <w:p w14:paraId="40E307AA" w14:textId="182FABCA" w:rsidR="00970940" w:rsidRPr="00970940" w:rsidRDefault="00A57574" w:rsidP="00BB748E">
      <w:pPr>
        <w:numPr>
          <w:ilvl w:val="0"/>
          <w:numId w:val="43"/>
        </w:numPr>
        <w:pBdr>
          <w:top w:val="nil"/>
          <w:left w:val="nil"/>
          <w:bottom w:val="nil"/>
          <w:right w:val="nil"/>
          <w:between w:val="nil"/>
        </w:pBdr>
      </w:pPr>
      <w:r w:rsidRPr="00BB748E">
        <w:rPr>
          <w:rFonts w:eastAsia="Calibri"/>
        </w:rPr>
        <w:t xml:space="preserve">Prepare </w:t>
      </w:r>
      <w:r w:rsidR="008065B4" w:rsidRPr="00BB748E">
        <w:rPr>
          <w:rFonts w:eastAsia="Calibri"/>
        </w:rPr>
        <w:t xml:space="preserve">dental cement </w:t>
      </w:r>
      <w:r w:rsidRPr="00BB748E">
        <w:rPr>
          <w:rFonts w:eastAsia="Calibri"/>
        </w:rPr>
        <w:t>for application by mixing</w:t>
      </w:r>
      <w:r w:rsidR="00970B2C">
        <w:rPr>
          <w:rFonts w:eastAsia="Calibri"/>
        </w:rPr>
        <w:t xml:space="preserve"> a</w:t>
      </w:r>
      <w:r w:rsidRPr="00BB748E">
        <w:rPr>
          <w:rFonts w:eastAsia="Calibri"/>
        </w:rPr>
        <w:t xml:space="preserve"> ½ scoop of powder with several drops of solvent. Use </w:t>
      </w:r>
      <w:r w:rsidR="00711FF4">
        <w:rPr>
          <w:rFonts w:eastAsia="Calibri"/>
        </w:rPr>
        <w:t xml:space="preserve">a </w:t>
      </w:r>
      <w:r w:rsidRPr="00BB748E">
        <w:rPr>
          <w:rFonts w:eastAsia="Calibri"/>
        </w:rPr>
        <w:t>mixing spatula and stir until the final mixture is putty-like, tacky but malleable, and stiff enough to be properly condensed when placed on the animal</w:t>
      </w:r>
      <w:r w:rsidR="00711FF4">
        <w:rPr>
          <w:rFonts w:eastAsia="Calibri"/>
        </w:rPr>
        <w:t>'s</w:t>
      </w:r>
      <w:r w:rsidRPr="00BB748E">
        <w:rPr>
          <w:rFonts w:eastAsia="Calibri"/>
        </w:rPr>
        <w:t xml:space="preserve"> cranium. </w:t>
      </w:r>
    </w:p>
    <w:p w14:paraId="15339E11" w14:textId="77777777" w:rsidR="00970940" w:rsidRPr="00970940" w:rsidRDefault="00970940" w:rsidP="00970940">
      <w:pPr>
        <w:pBdr>
          <w:top w:val="nil"/>
          <w:left w:val="nil"/>
          <w:bottom w:val="nil"/>
          <w:right w:val="nil"/>
          <w:between w:val="nil"/>
        </w:pBdr>
      </w:pPr>
    </w:p>
    <w:p w14:paraId="755DB306" w14:textId="07480876" w:rsidR="00A57574" w:rsidRPr="00BB748E" w:rsidRDefault="00A57574" w:rsidP="00BB748E">
      <w:pPr>
        <w:numPr>
          <w:ilvl w:val="0"/>
          <w:numId w:val="43"/>
        </w:numPr>
        <w:pBdr>
          <w:top w:val="nil"/>
          <w:left w:val="nil"/>
          <w:bottom w:val="nil"/>
          <w:right w:val="nil"/>
          <w:between w:val="nil"/>
        </w:pBdr>
      </w:pPr>
      <w:r w:rsidRPr="00BB748E">
        <w:rPr>
          <w:rFonts w:eastAsia="Calibri"/>
        </w:rPr>
        <w:t>Apply dental cement mixture covering all screws and electrodes and wait ~3</w:t>
      </w:r>
      <w:r w:rsidR="00FC6A47">
        <w:rPr>
          <w:rFonts w:eastAsia="Calibri"/>
        </w:rPr>
        <w:t>−</w:t>
      </w:r>
      <w:r w:rsidRPr="00BB748E">
        <w:rPr>
          <w:rFonts w:eastAsia="Calibri"/>
        </w:rPr>
        <w:t xml:space="preserve">5 </w:t>
      </w:r>
      <w:r w:rsidR="005A22EA">
        <w:rPr>
          <w:rFonts w:eastAsia="Calibri"/>
        </w:rPr>
        <w:t>min</w:t>
      </w:r>
      <w:r w:rsidRPr="00BB748E">
        <w:rPr>
          <w:rFonts w:eastAsia="Calibri"/>
        </w:rPr>
        <w:t xml:space="preserve"> for it to solidify. Make sure not to cover the plastic pedestal with dental cement</w:t>
      </w:r>
      <w:r w:rsidR="00711FF4">
        <w:rPr>
          <w:rFonts w:eastAsia="Calibri"/>
        </w:rPr>
        <w:t xml:space="preserve">, because </w:t>
      </w:r>
      <w:r w:rsidRPr="00BB748E">
        <w:rPr>
          <w:rFonts w:eastAsia="Calibri"/>
        </w:rPr>
        <w:t>it will make it impossible to connect the animal to the commutator with a tether.</w:t>
      </w:r>
    </w:p>
    <w:p w14:paraId="26A9E12C" w14:textId="77777777" w:rsidR="00A57574" w:rsidRPr="00BB748E" w:rsidRDefault="00A57574" w:rsidP="00BB748E">
      <w:pPr>
        <w:pBdr>
          <w:top w:val="nil"/>
          <w:left w:val="nil"/>
          <w:bottom w:val="nil"/>
          <w:right w:val="nil"/>
          <w:between w:val="nil"/>
        </w:pBdr>
      </w:pPr>
    </w:p>
    <w:p w14:paraId="5E300F5A" w14:textId="6E3D0118" w:rsidR="00A57574" w:rsidRPr="00BB748E" w:rsidRDefault="00A57574" w:rsidP="00BB748E">
      <w:pPr>
        <w:numPr>
          <w:ilvl w:val="0"/>
          <w:numId w:val="43"/>
        </w:numPr>
        <w:pBdr>
          <w:top w:val="nil"/>
          <w:left w:val="nil"/>
          <w:bottom w:val="nil"/>
          <w:right w:val="nil"/>
          <w:between w:val="nil"/>
        </w:pBdr>
      </w:pPr>
      <w:r w:rsidRPr="00BB748E">
        <w:rPr>
          <w:rFonts w:eastAsia="Calibri"/>
        </w:rPr>
        <w:t xml:space="preserve">Release the hemostats holding </w:t>
      </w:r>
      <w:r w:rsidR="00711FF4">
        <w:rPr>
          <w:rFonts w:eastAsia="Calibri"/>
        </w:rPr>
        <w:t xml:space="preserve">the </w:t>
      </w:r>
      <w:r w:rsidRPr="00BB748E">
        <w:rPr>
          <w:rFonts w:eastAsia="Calibri"/>
        </w:rPr>
        <w:t xml:space="preserve">skin flaps and close the incision by connecting the skin flaps around the plastic pedestal. Apply several drops of tissue adhesive (see </w:t>
      </w:r>
      <w:r w:rsidR="00625738" w:rsidRPr="00625738">
        <w:rPr>
          <w:rFonts w:eastAsia="Calibri"/>
          <w:b/>
          <w:bCs/>
        </w:rPr>
        <w:t>Table of Materials</w:t>
      </w:r>
      <w:r w:rsidRPr="00BB748E">
        <w:rPr>
          <w:rFonts w:eastAsia="Calibri"/>
        </w:rPr>
        <w:t>) to seal the skin flaps.</w:t>
      </w:r>
    </w:p>
    <w:p w14:paraId="74C9DCA3" w14:textId="77777777" w:rsidR="00A57574" w:rsidRPr="00BB748E" w:rsidRDefault="00A57574" w:rsidP="00BB748E">
      <w:pPr>
        <w:pBdr>
          <w:top w:val="nil"/>
          <w:left w:val="nil"/>
          <w:bottom w:val="nil"/>
          <w:right w:val="nil"/>
          <w:between w:val="nil"/>
        </w:pBdr>
      </w:pPr>
    </w:p>
    <w:p w14:paraId="23CA967D" w14:textId="361C210F" w:rsidR="00970940" w:rsidRPr="00970940" w:rsidRDefault="00A57574" w:rsidP="00C64E2B">
      <w:pPr>
        <w:numPr>
          <w:ilvl w:val="0"/>
          <w:numId w:val="43"/>
        </w:numPr>
        <w:pBdr>
          <w:top w:val="nil"/>
          <w:left w:val="nil"/>
          <w:bottom w:val="nil"/>
          <w:right w:val="nil"/>
          <w:between w:val="nil"/>
        </w:pBdr>
      </w:pPr>
      <w:r w:rsidRPr="00BB748E">
        <w:rPr>
          <w:rFonts w:eastAsia="Calibri"/>
        </w:rPr>
        <w:t>Apply chlorhexidine antiseptic to the area around the implant to avoid infection.</w:t>
      </w:r>
      <w:r w:rsidR="00C64E2B">
        <w:t xml:space="preserve"> </w:t>
      </w:r>
      <w:r w:rsidR="00111036" w:rsidRPr="00C64E2B">
        <w:rPr>
          <w:rFonts w:eastAsia="Calibri"/>
        </w:rPr>
        <w:t xml:space="preserve">If the animal is under anesthesia for longer than 2 </w:t>
      </w:r>
      <w:r w:rsidR="005A22EA">
        <w:rPr>
          <w:rFonts w:eastAsia="Calibri"/>
        </w:rPr>
        <w:t>h</w:t>
      </w:r>
      <w:r w:rsidR="00111036" w:rsidRPr="00C64E2B">
        <w:rPr>
          <w:rFonts w:eastAsia="Calibri"/>
        </w:rPr>
        <w:t xml:space="preserve"> after the previous injection of sodium lactate solution</w:t>
      </w:r>
      <w:r w:rsidR="00E85814">
        <w:rPr>
          <w:rFonts w:eastAsia="Calibri"/>
        </w:rPr>
        <w:t xml:space="preserve">, </w:t>
      </w:r>
      <w:r w:rsidR="00111036" w:rsidRPr="00C64E2B">
        <w:rPr>
          <w:rFonts w:eastAsia="Calibri"/>
        </w:rPr>
        <w:t xml:space="preserve">given during the TBI induction, administer </w:t>
      </w:r>
      <w:r w:rsidR="00C06E54" w:rsidRPr="000224F5">
        <w:rPr>
          <w:rFonts w:eastAsia="Calibri"/>
        </w:rPr>
        <w:t>another</w:t>
      </w:r>
      <w:r w:rsidR="00C06E54">
        <w:rPr>
          <w:rFonts w:eastAsia="Calibri"/>
        </w:rPr>
        <w:t xml:space="preserve"> injection</w:t>
      </w:r>
      <w:r w:rsidR="00111036" w:rsidRPr="00C64E2B">
        <w:rPr>
          <w:rFonts w:eastAsia="Calibri"/>
        </w:rPr>
        <w:t xml:space="preserve"> subcutaneously.</w:t>
      </w:r>
      <w:r w:rsidR="00CE0FA2">
        <w:rPr>
          <w:rFonts w:eastAsia="Calibri"/>
        </w:rPr>
        <w:t xml:space="preserve"> </w:t>
      </w:r>
      <w:r w:rsidR="00111036" w:rsidRPr="00C64E2B">
        <w:rPr>
          <w:rFonts w:eastAsia="Calibri"/>
        </w:rPr>
        <w:t xml:space="preserve">To maintain proper hydration of the animal, repeat the injection every 2 </w:t>
      </w:r>
      <w:r w:rsidR="005A22EA">
        <w:rPr>
          <w:rFonts w:eastAsia="Calibri"/>
        </w:rPr>
        <w:t>h</w:t>
      </w:r>
      <w:r w:rsidR="00111036" w:rsidRPr="00C64E2B">
        <w:rPr>
          <w:rFonts w:eastAsia="Calibri"/>
        </w:rPr>
        <w:t xml:space="preserve"> that the animal spends under anesthesia.</w:t>
      </w:r>
      <w:r w:rsidR="00CE0FA2">
        <w:rPr>
          <w:rFonts w:eastAsia="Calibri"/>
        </w:rPr>
        <w:t xml:space="preserve"> </w:t>
      </w:r>
    </w:p>
    <w:p w14:paraId="7ACB3069" w14:textId="77777777" w:rsidR="00970940" w:rsidRPr="00970940" w:rsidRDefault="00970940" w:rsidP="00970940"/>
    <w:p w14:paraId="1482F6EE" w14:textId="015C2C35" w:rsidR="00A57574" w:rsidRPr="00BB748E" w:rsidRDefault="00111036" w:rsidP="00BB748E">
      <w:pPr>
        <w:numPr>
          <w:ilvl w:val="0"/>
          <w:numId w:val="43"/>
        </w:numPr>
      </w:pPr>
      <w:r w:rsidRPr="00BB748E">
        <w:rPr>
          <w:rFonts w:eastAsia="Calibri"/>
        </w:rPr>
        <w:t xml:space="preserve">After the surgery, give a final injection </w:t>
      </w:r>
      <w:r w:rsidR="00C06E54" w:rsidRPr="00C64E2B">
        <w:rPr>
          <w:rFonts w:eastAsia="Calibri"/>
        </w:rPr>
        <w:t>of sodium lactate solution</w:t>
      </w:r>
      <w:r w:rsidR="00C06E54" w:rsidRPr="00BB748E">
        <w:rPr>
          <w:rFonts w:eastAsia="Calibri"/>
        </w:rPr>
        <w:t xml:space="preserve"> </w:t>
      </w:r>
      <w:r w:rsidRPr="00BB748E">
        <w:rPr>
          <w:rFonts w:eastAsia="Calibri"/>
        </w:rPr>
        <w:t xml:space="preserve">2 </w:t>
      </w:r>
      <w:r w:rsidR="005A22EA">
        <w:rPr>
          <w:rFonts w:eastAsia="Calibri"/>
        </w:rPr>
        <w:t>h</w:t>
      </w:r>
      <w:r w:rsidR="00C06E54">
        <w:rPr>
          <w:rFonts w:eastAsia="Calibri"/>
        </w:rPr>
        <w:t xml:space="preserve"> after</w:t>
      </w:r>
      <w:r w:rsidR="00C06E54" w:rsidRPr="00BB748E">
        <w:rPr>
          <w:rFonts w:eastAsia="Calibri"/>
        </w:rPr>
        <w:t xml:space="preserve"> </w:t>
      </w:r>
      <w:r w:rsidRPr="00BB748E">
        <w:rPr>
          <w:rFonts w:eastAsia="Calibri"/>
        </w:rPr>
        <w:t xml:space="preserve">the previous injection. If </w:t>
      </w:r>
      <w:r w:rsidR="00A65C32">
        <w:rPr>
          <w:rFonts w:eastAsia="Calibri"/>
        </w:rPr>
        <w:t xml:space="preserve">the </w:t>
      </w:r>
      <w:r w:rsidRPr="00BB748E">
        <w:rPr>
          <w:rFonts w:eastAsia="Calibri"/>
        </w:rPr>
        <w:t xml:space="preserve">surgery is less than 2 </w:t>
      </w:r>
      <w:r w:rsidR="005A22EA">
        <w:rPr>
          <w:rFonts w:eastAsia="Calibri"/>
        </w:rPr>
        <w:t>h</w:t>
      </w:r>
      <w:r w:rsidRPr="00BB748E">
        <w:rPr>
          <w:rFonts w:eastAsia="Calibri"/>
        </w:rPr>
        <w:t xml:space="preserve"> long, administer the final recovery dose of</w:t>
      </w:r>
      <w:r w:rsidR="00CE0FA2">
        <w:rPr>
          <w:rFonts w:eastAsia="Calibri"/>
        </w:rPr>
        <w:t xml:space="preserve"> </w:t>
      </w:r>
      <w:r w:rsidR="00A65C32">
        <w:rPr>
          <w:rFonts w:eastAsia="Calibri"/>
        </w:rPr>
        <w:t xml:space="preserve">the </w:t>
      </w:r>
      <w:r w:rsidRPr="00BB748E">
        <w:rPr>
          <w:rFonts w:eastAsia="Calibri"/>
        </w:rPr>
        <w:t xml:space="preserve">sodium lactate solution 2 </w:t>
      </w:r>
      <w:r w:rsidR="005A22EA">
        <w:rPr>
          <w:rFonts w:eastAsia="Calibri"/>
        </w:rPr>
        <w:t>h</w:t>
      </w:r>
      <w:r w:rsidRPr="00BB748E">
        <w:rPr>
          <w:rFonts w:eastAsia="Calibri"/>
        </w:rPr>
        <w:t xml:space="preserve"> from the first injection.</w:t>
      </w:r>
    </w:p>
    <w:p w14:paraId="7F47C766" w14:textId="77777777" w:rsidR="00A57574" w:rsidRPr="00BB748E" w:rsidRDefault="00A57574" w:rsidP="00BB748E">
      <w:pPr>
        <w:pBdr>
          <w:top w:val="nil"/>
          <w:left w:val="nil"/>
          <w:bottom w:val="nil"/>
          <w:right w:val="nil"/>
          <w:between w:val="nil"/>
        </w:pBdr>
      </w:pPr>
    </w:p>
    <w:p w14:paraId="7FB98412" w14:textId="0A9549B9" w:rsidR="00A57574" w:rsidRPr="00BB748E" w:rsidRDefault="00A57574" w:rsidP="00BB748E">
      <w:pPr>
        <w:numPr>
          <w:ilvl w:val="0"/>
          <w:numId w:val="43"/>
        </w:numPr>
        <w:pBdr>
          <w:top w:val="nil"/>
          <w:left w:val="nil"/>
          <w:bottom w:val="nil"/>
          <w:right w:val="nil"/>
          <w:between w:val="nil"/>
        </w:pBdr>
      </w:pPr>
      <w:r w:rsidRPr="00BB748E">
        <w:rPr>
          <w:rFonts w:eastAsia="Calibri"/>
        </w:rPr>
        <w:t>Remove the animal from the stereotactic apparatus and measure the animal</w:t>
      </w:r>
      <w:r w:rsidR="007760EC" w:rsidRPr="007760EC">
        <w:rPr>
          <w:rFonts w:eastAsia="Calibri"/>
        </w:rPr>
        <w:t>’s</w:t>
      </w:r>
      <w:r w:rsidRPr="00BB748E">
        <w:rPr>
          <w:rFonts w:eastAsia="Calibri"/>
        </w:rPr>
        <w:t xml:space="preserve"> weight after the EEG surgery as a reference for future monitoring</w:t>
      </w:r>
      <w:r w:rsidR="0000763F">
        <w:rPr>
          <w:rFonts w:eastAsia="Calibri"/>
        </w:rPr>
        <w:t>.</w:t>
      </w:r>
      <w:r w:rsidRPr="00BB748E">
        <w:rPr>
          <w:rFonts w:eastAsia="Calibri"/>
        </w:rPr>
        <w:t xml:space="preserve"> </w:t>
      </w:r>
      <w:r w:rsidR="0000763F">
        <w:rPr>
          <w:rFonts w:eastAsia="Calibri"/>
        </w:rPr>
        <w:t>Due to t</w:t>
      </w:r>
      <w:r w:rsidR="0000763F" w:rsidRPr="00BB748E">
        <w:rPr>
          <w:rFonts w:eastAsia="Calibri"/>
        </w:rPr>
        <w:t xml:space="preserve">he </w:t>
      </w:r>
      <w:r w:rsidRPr="00BB748E">
        <w:rPr>
          <w:rFonts w:eastAsia="Calibri"/>
        </w:rPr>
        <w:t>implant</w:t>
      </w:r>
      <w:r w:rsidR="0000763F">
        <w:rPr>
          <w:rFonts w:eastAsia="Calibri"/>
        </w:rPr>
        <w:t>,</w:t>
      </w:r>
      <w:r w:rsidRPr="00BB748E">
        <w:rPr>
          <w:rFonts w:eastAsia="Calibri"/>
        </w:rPr>
        <w:t xml:space="preserve"> the animal</w:t>
      </w:r>
      <w:r w:rsidR="007760EC" w:rsidRPr="007760EC">
        <w:rPr>
          <w:rFonts w:eastAsia="Calibri"/>
        </w:rPr>
        <w:t>’s</w:t>
      </w:r>
      <w:r w:rsidRPr="00BB748E">
        <w:rPr>
          <w:rFonts w:eastAsia="Calibri"/>
        </w:rPr>
        <w:t xml:space="preserve"> weight will be greater than before surgery.</w:t>
      </w:r>
    </w:p>
    <w:p w14:paraId="0B0C95A9" w14:textId="77777777" w:rsidR="00A57574" w:rsidRPr="00BB748E" w:rsidRDefault="00A57574" w:rsidP="00BB748E">
      <w:pPr>
        <w:pBdr>
          <w:top w:val="nil"/>
          <w:left w:val="nil"/>
          <w:bottom w:val="nil"/>
          <w:right w:val="nil"/>
          <w:between w:val="nil"/>
        </w:pBdr>
      </w:pPr>
    </w:p>
    <w:p w14:paraId="7CD63641" w14:textId="77777777" w:rsidR="00A57574" w:rsidRPr="00BB748E" w:rsidRDefault="00A57574" w:rsidP="00BB748E">
      <w:pPr>
        <w:numPr>
          <w:ilvl w:val="0"/>
          <w:numId w:val="43"/>
        </w:numPr>
        <w:pBdr>
          <w:top w:val="nil"/>
          <w:left w:val="nil"/>
          <w:bottom w:val="nil"/>
          <w:right w:val="nil"/>
          <w:between w:val="nil"/>
        </w:pBdr>
      </w:pPr>
      <w:r w:rsidRPr="00BB748E">
        <w:rPr>
          <w:rFonts w:eastAsia="Calibri"/>
        </w:rPr>
        <w:t>Place the animal in a clean cage on a warm heating pad for recovery.</w:t>
      </w:r>
    </w:p>
    <w:p w14:paraId="40EC4EDA" w14:textId="77777777" w:rsidR="00A57574" w:rsidRPr="00BB748E" w:rsidRDefault="00A57574" w:rsidP="00BB748E">
      <w:pPr>
        <w:widowControl/>
        <w:pBdr>
          <w:top w:val="nil"/>
          <w:left w:val="nil"/>
          <w:bottom w:val="nil"/>
          <w:right w:val="nil"/>
          <w:between w:val="nil"/>
        </w:pBdr>
        <w:rPr>
          <w:b/>
        </w:rPr>
      </w:pPr>
    </w:p>
    <w:p w14:paraId="4499E91F" w14:textId="5B951980" w:rsidR="00A57574" w:rsidRPr="0097544E" w:rsidRDefault="00970940" w:rsidP="00BB748E">
      <w:pPr>
        <w:pBdr>
          <w:top w:val="nil"/>
          <w:left w:val="nil"/>
          <w:bottom w:val="nil"/>
          <w:right w:val="nil"/>
          <w:between w:val="nil"/>
        </w:pBdr>
        <w:rPr>
          <w:bCs/>
        </w:rPr>
      </w:pPr>
      <w:r w:rsidRPr="0097544E">
        <w:rPr>
          <w:rFonts w:eastAsia="Calibri"/>
          <w:bCs/>
        </w:rPr>
        <w:t>4.2.</w:t>
      </w:r>
      <w:r w:rsidR="00A57574" w:rsidRPr="0097544E">
        <w:rPr>
          <w:rFonts w:eastAsia="Calibri"/>
          <w:bCs/>
        </w:rPr>
        <w:t xml:space="preserve"> </w:t>
      </w:r>
      <w:r w:rsidR="00A05470">
        <w:rPr>
          <w:rFonts w:eastAsia="Calibri"/>
          <w:bCs/>
        </w:rPr>
        <w:t>Implant</w:t>
      </w:r>
      <w:r w:rsidR="0097544E">
        <w:rPr>
          <w:rFonts w:eastAsia="Calibri"/>
          <w:bCs/>
        </w:rPr>
        <w:t xml:space="preserve"> the</w:t>
      </w:r>
      <w:r w:rsidR="00A05470">
        <w:rPr>
          <w:rFonts w:eastAsia="Calibri"/>
          <w:bCs/>
        </w:rPr>
        <w:t xml:space="preserve"> t</w:t>
      </w:r>
      <w:r w:rsidR="00A57574" w:rsidRPr="0097544E">
        <w:rPr>
          <w:rFonts w:eastAsia="Calibri"/>
          <w:bCs/>
        </w:rPr>
        <w:t xml:space="preserve">wo EEG and one EMG </w:t>
      </w:r>
      <w:r w:rsidRPr="0097544E">
        <w:rPr>
          <w:rFonts w:eastAsia="Calibri"/>
          <w:bCs/>
        </w:rPr>
        <w:t xml:space="preserve">(2EEG/1EMG) </w:t>
      </w:r>
      <w:r w:rsidR="00A57574" w:rsidRPr="0097544E">
        <w:rPr>
          <w:rFonts w:eastAsia="Calibri"/>
          <w:bCs/>
        </w:rPr>
        <w:t>channels headmount</w:t>
      </w:r>
      <w:r w:rsidR="00A05470">
        <w:rPr>
          <w:rFonts w:eastAsia="Calibri"/>
          <w:bCs/>
        </w:rPr>
        <w:t>.</w:t>
      </w:r>
    </w:p>
    <w:p w14:paraId="5F9121A0" w14:textId="77777777" w:rsidR="00A57574" w:rsidRPr="00BB748E" w:rsidRDefault="00A57574" w:rsidP="00BB748E">
      <w:pPr>
        <w:pBdr>
          <w:top w:val="nil"/>
          <w:left w:val="nil"/>
          <w:bottom w:val="nil"/>
          <w:right w:val="nil"/>
          <w:between w:val="nil"/>
        </w:pBdr>
        <w:rPr>
          <w:b/>
        </w:rPr>
      </w:pPr>
    </w:p>
    <w:p w14:paraId="470D1F04" w14:textId="2A7BA8D2" w:rsidR="00970940" w:rsidRPr="00970940" w:rsidRDefault="00A57574" w:rsidP="00C64E2B">
      <w:pPr>
        <w:numPr>
          <w:ilvl w:val="0"/>
          <w:numId w:val="44"/>
        </w:numPr>
        <w:pBdr>
          <w:top w:val="nil"/>
          <w:left w:val="nil"/>
          <w:bottom w:val="nil"/>
          <w:right w:val="nil"/>
          <w:between w:val="nil"/>
        </w:pBdr>
      </w:pPr>
      <w:r w:rsidRPr="00BB748E">
        <w:rPr>
          <w:rFonts w:eastAsia="Calibri"/>
        </w:rPr>
        <w:t xml:space="preserve">Use </w:t>
      </w:r>
      <w:r w:rsidR="00970940">
        <w:rPr>
          <w:rFonts w:eastAsia="Calibri"/>
        </w:rPr>
        <w:t xml:space="preserve">the </w:t>
      </w:r>
      <w:r w:rsidRPr="00BB748E">
        <w:rPr>
          <w:rFonts w:eastAsia="Calibri"/>
        </w:rPr>
        <w:t>bregma as a landmark for placement of the headmount.</w:t>
      </w:r>
      <w:r w:rsidR="00C64E2B">
        <w:t xml:space="preserve"> </w:t>
      </w:r>
      <w:r w:rsidRPr="00C64E2B">
        <w:rPr>
          <w:rFonts w:eastAsia="Calibri"/>
        </w:rPr>
        <w:t xml:space="preserve">Apply a small amount of tissue adhesive (see </w:t>
      </w:r>
      <w:r w:rsidR="00625738" w:rsidRPr="00625738">
        <w:rPr>
          <w:rFonts w:eastAsia="Calibri"/>
          <w:b/>
          <w:bCs/>
        </w:rPr>
        <w:t>Table of Materials</w:t>
      </w:r>
      <w:r w:rsidRPr="00C64E2B">
        <w:rPr>
          <w:rFonts w:eastAsia="Calibri"/>
        </w:rPr>
        <w:t xml:space="preserve">) to the bottom side of the 2EEG/1EMG headmount, avoiding the </w:t>
      </w:r>
      <w:r w:rsidR="00CD045F">
        <w:rPr>
          <w:rFonts w:eastAsia="Calibri"/>
        </w:rPr>
        <w:t>four</w:t>
      </w:r>
      <w:r w:rsidRPr="00C64E2B">
        <w:rPr>
          <w:rFonts w:eastAsia="Calibri"/>
        </w:rPr>
        <w:t xml:space="preserve"> screw holes and place the 2EEG/1EMG</w:t>
      </w:r>
      <w:r w:rsidR="00CE0FA2">
        <w:rPr>
          <w:rFonts w:eastAsia="Calibri"/>
        </w:rPr>
        <w:t xml:space="preserve"> </w:t>
      </w:r>
      <w:r w:rsidRPr="00C64E2B">
        <w:rPr>
          <w:rFonts w:eastAsia="Calibri"/>
        </w:rPr>
        <w:t xml:space="preserve">headmount on the surface of the cranium. </w:t>
      </w:r>
    </w:p>
    <w:p w14:paraId="20731C4F" w14:textId="77777777" w:rsidR="00970940" w:rsidRDefault="00970940" w:rsidP="00970940">
      <w:pPr>
        <w:pBdr>
          <w:top w:val="nil"/>
          <w:left w:val="nil"/>
          <w:bottom w:val="nil"/>
          <w:right w:val="nil"/>
          <w:between w:val="nil"/>
        </w:pBdr>
        <w:rPr>
          <w:rFonts w:eastAsia="Calibri"/>
        </w:rPr>
      </w:pPr>
    </w:p>
    <w:p w14:paraId="24CEE96B" w14:textId="5ECECB00" w:rsidR="00A57574" w:rsidRPr="00BB748E" w:rsidRDefault="00A57574" w:rsidP="00970940">
      <w:pPr>
        <w:pBdr>
          <w:top w:val="nil"/>
          <w:left w:val="nil"/>
          <w:bottom w:val="nil"/>
          <w:right w:val="nil"/>
          <w:between w:val="nil"/>
        </w:pBdr>
      </w:pPr>
      <w:r w:rsidRPr="00BB748E">
        <w:rPr>
          <w:rFonts w:eastAsia="Calibri"/>
        </w:rPr>
        <w:t xml:space="preserve">NOTE: </w:t>
      </w:r>
      <w:r w:rsidR="00CD045F" w:rsidRPr="00BB748E">
        <w:rPr>
          <w:rFonts w:eastAsia="Calibri"/>
        </w:rPr>
        <w:t xml:space="preserve">There </w:t>
      </w:r>
      <w:r w:rsidRPr="00BB748E">
        <w:rPr>
          <w:rFonts w:eastAsia="Calibri"/>
        </w:rPr>
        <w:t>are no specific coordinates for placement of this headmount. The headmount is 8 mm long and 5 mm wide</w:t>
      </w:r>
      <w:r w:rsidR="00CD045F">
        <w:rPr>
          <w:rFonts w:eastAsia="Calibri"/>
        </w:rPr>
        <w:t>,</w:t>
      </w:r>
      <w:r w:rsidRPr="00BB748E">
        <w:rPr>
          <w:rFonts w:eastAsia="Calibri"/>
        </w:rPr>
        <w:t xml:space="preserve"> which covers most of the cranial surface. Positioning the headmount </w:t>
      </w:r>
      <w:r w:rsidRPr="00BB748E">
        <w:rPr>
          <w:rFonts w:eastAsia="Calibri"/>
        </w:rPr>
        <w:lastRenderedPageBreak/>
        <w:t xml:space="preserve">with its front edge </w:t>
      </w:r>
      <w:r w:rsidR="00CD045F">
        <w:rPr>
          <w:rFonts w:eastAsia="Calibri"/>
        </w:rPr>
        <w:t>῀</w:t>
      </w:r>
      <w:r w:rsidRPr="00BB748E">
        <w:rPr>
          <w:rFonts w:eastAsia="Calibri"/>
        </w:rPr>
        <w:t xml:space="preserve">3.0 mm anterior to </w:t>
      </w:r>
      <w:r w:rsidR="00CD045F">
        <w:rPr>
          <w:rFonts w:eastAsia="Calibri"/>
        </w:rPr>
        <w:t xml:space="preserve">the </w:t>
      </w:r>
      <w:r w:rsidRPr="00BB748E">
        <w:rPr>
          <w:rFonts w:eastAsia="Calibri"/>
        </w:rPr>
        <w:t xml:space="preserve">bregma is optimal and provides good signal quality. Quick manual placement is necessary before the drop of tissue adhesive cures. Allow approximately 5 </w:t>
      </w:r>
      <w:r w:rsidR="005A22EA">
        <w:rPr>
          <w:rFonts w:eastAsia="Calibri"/>
        </w:rPr>
        <w:t>min</w:t>
      </w:r>
      <w:r w:rsidRPr="00BB748E">
        <w:rPr>
          <w:rFonts w:eastAsia="Calibri"/>
        </w:rPr>
        <w:t xml:space="preserve"> for tissue glue to cure completely.</w:t>
      </w:r>
    </w:p>
    <w:p w14:paraId="30DD7AC0" w14:textId="77777777" w:rsidR="00A57574" w:rsidRPr="00BB748E" w:rsidRDefault="00A57574" w:rsidP="00BB748E">
      <w:pPr>
        <w:pBdr>
          <w:top w:val="nil"/>
          <w:left w:val="nil"/>
          <w:bottom w:val="nil"/>
          <w:right w:val="nil"/>
          <w:between w:val="nil"/>
        </w:pBdr>
      </w:pPr>
    </w:p>
    <w:p w14:paraId="04F6DF15" w14:textId="1F61C9B8" w:rsidR="00A57574" w:rsidRPr="00BB748E" w:rsidRDefault="00A57574" w:rsidP="00C64E2B">
      <w:pPr>
        <w:numPr>
          <w:ilvl w:val="0"/>
          <w:numId w:val="44"/>
        </w:numPr>
        <w:pBdr>
          <w:top w:val="nil"/>
          <w:left w:val="nil"/>
          <w:bottom w:val="nil"/>
          <w:right w:val="nil"/>
          <w:between w:val="nil"/>
        </w:pBdr>
      </w:pPr>
      <w:r w:rsidRPr="00BB748E">
        <w:rPr>
          <w:rFonts w:eastAsia="Calibri"/>
        </w:rPr>
        <w:t>Use a sterile 23</w:t>
      </w:r>
      <w:r w:rsidR="00970940">
        <w:rPr>
          <w:rFonts w:eastAsia="Calibri"/>
        </w:rPr>
        <w:t xml:space="preserve"> G</w:t>
      </w:r>
      <w:r w:rsidRPr="00BB748E">
        <w:rPr>
          <w:rFonts w:eastAsia="Calibri"/>
        </w:rPr>
        <w:t xml:space="preserve"> needle to create pilot holes for the screws through the </w:t>
      </w:r>
      <w:r w:rsidR="00CD045F">
        <w:rPr>
          <w:rFonts w:eastAsia="Calibri"/>
        </w:rPr>
        <w:t>four</w:t>
      </w:r>
      <w:r w:rsidRPr="00BB748E">
        <w:rPr>
          <w:rFonts w:eastAsia="Calibri"/>
        </w:rPr>
        <w:t xml:space="preserve"> openings in the headmount. To accomplish this</w:t>
      </w:r>
      <w:r w:rsidR="00CD045F">
        <w:rPr>
          <w:rFonts w:eastAsia="Calibri"/>
        </w:rPr>
        <w:t>,</w:t>
      </w:r>
      <w:r w:rsidRPr="00BB748E">
        <w:rPr>
          <w:rFonts w:eastAsia="Calibri"/>
        </w:rPr>
        <w:t xml:space="preserve"> gently push the needle and slowly rotate until the tip of the needle penetrates the skull without damaging the brain.</w:t>
      </w:r>
      <w:r w:rsidR="00CE0FA2">
        <w:rPr>
          <w:rFonts w:eastAsia="Calibri"/>
        </w:rPr>
        <w:t xml:space="preserve"> </w:t>
      </w:r>
      <w:r w:rsidRPr="00C64E2B">
        <w:rPr>
          <w:rFonts w:eastAsia="Calibri"/>
        </w:rPr>
        <w:t>Remove any bleeding from the pilot holes using a sterile cotton swab.</w:t>
      </w:r>
    </w:p>
    <w:p w14:paraId="0DD8C973" w14:textId="77777777" w:rsidR="00A57574" w:rsidRPr="00BB748E" w:rsidRDefault="00A57574" w:rsidP="00BB748E">
      <w:pPr>
        <w:pBdr>
          <w:top w:val="nil"/>
          <w:left w:val="nil"/>
          <w:bottom w:val="nil"/>
          <w:right w:val="nil"/>
          <w:between w:val="nil"/>
        </w:pBdr>
      </w:pPr>
    </w:p>
    <w:p w14:paraId="50B509AF" w14:textId="4636CC59" w:rsidR="00A57574" w:rsidRPr="00BB748E" w:rsidRDefault="00A57574" w:rsidP="00BB748E">
      <w:pPr>
        <w:numPr>
          <w:ilvl w:val="0"/>
          <w:numId w:val="44"/>
        </w:numPr>
        <w:pBdr>
          <w:top w:val="nil"/>
          <w:left w:val="nil"/>
          <w:bottom w:val="nil"/>
          <w:right w:val="nil"/>
          <w:between w:val="nil"/>
        </w:pBdr>
      </w:pPr>
      <w:r w:rsidRPr="00BB748E">
        <w:rPr>
          <w:rFonts w:eastAsia="Calibri"/>
        </w:rPr>
        <w:t xml:space="preserve">Insert the </w:t>
      </w:r>
      <w:r w:rsidR="00CF1C69" w:rsidRPr="00BB748E">
        <w:rPr>
          <w:rFonts w:eastAsia="Calibri"/>
        </w:rPr>
        <w:t>0.10</w:t>
      </w:r>
      <w:r w:rsidR="00970940">
        <w:rPr>
          <w:rFonts w:eastAsia="Calibri"/>
        </w:rPr>
        <w:t xml:space="preserve"> in</w:t>
      </w:r>
      <w:r w:rsidR="00CF1C69" w:rsidRPr="00BB748E">
        <w:rPr>
          <w:rFonts w:eastAsia="Calibri"/>
        </w:rPr>
        <w:t xml:space="preserve"> screws</w:t>
      </w:r>
      <w:r w:rsidRPr="00BB748E">
        <w:rPr>
          <w:rFonts w:eastAsia="Calibri"/>
        </w:rPr>
        <w:t xml:space="preserve"> in the pilot holes</w:t>
      </w:r>
      <w:r w:rsidR="00CD045F">
        <w:rPr>
          <w:rFonts w:eastAsia="Calibri"/>
        </w:rPr>
        <w:t xml:space="preserve"> and</w:t>
      </w:r>
      <w:r w:rsidRPr="00BB748E">
        <w:rPr>
          <w:rFonts w:eastAsia="Calibri"/>
        </w:rPr>
        <w:t xml:space="preserve"> rotate them until each is fixed in the skull. This can be up to half of the screw length, but not the full length, as this would damage the dura </w:t>
      </w:r>
      <w:r w:rsidR="00970B2C">
        <w:rPr>
          <w:rFonts w:eastAsia="Calibri"/>
        </w:rPr>
        <w:t xml:space="preserve">mater </w:t>
      </w:r>
      <w:r w:rsidRPr="00BB748E">
        <w:rPr>
          <w:rFonts w:eastAsia="Calibri"/>
        </w:rPr>
        <w:t xml:space="preserve">and cortex. If the headmount is positioned so that there is a gap between the skull surface and </w:t>
      </w:r>
      <w:r w:rsidR="00CD045F">
        <w:rPr>
          <w:rFonts w:eastAsia="Calibri"/>
        </w:rPr>
        <w:t xml:space="preserve">the </w:t>
      </w:r>
      <w:r w:rsidRPr="00BB748E">
        <w:rPr>
          <w:rFonts w:eastAsia="Calibri"/>
        </w:rPr>
        <w:t xml:space="preserve">rear </w:t>
      </w:r>
      <w:r w:rsidR="00CF1C69" w:rsidRPr="00BB748E">
        <w:rPr>
          <w:rFonts w:eastAsia="Calibri"/>
        </w:rPr>
        <w:t xml:space="preserve">end of the headmount use two </w:t>
      </w:r>
      <w:r w:rsidRPr="00BB748E">
        <w:rPr>
          <w:rFonts w:eastAsia="Calibri"/>
        </w:rPr>
        <w:t>0.12</w:t>
      </w:r>
      <w:r w:rsidR="00970940">
        <w:rPr>
          <w:rFonts w:eastAsia="Calibri"/>
        </w:rPr>
        <w:t xml:space="preserve"> in</w:t>
      </w:r>
      <w:r w:rsidRPr="00BB748E">
        <w:rPr>
          <w:rFonts w:eastAsia="Calibri"/>
        </w:rPr>
        <w:t xml:space="preserve"> screws in the posterior part.</w:t>
      </w:r>
    </w:p>
    <w:p w14:paraId="4C414E4C" w14:textId="77777777" w:rsidR="00A57574" w:rsidRPr="00BB748E" w:rsidRDefault="00A57574" w:rsidP="00BB748E">
      <w:pPr>
        <w:pBdr>
          <w:top w:val="nil"/>
          <w:left w:val="nil"/>
          <w:bottom w:val="nil"/>
          <w:right w:val="nil"/>
          <w:between w:val="nil"/>
        </w:pBdr>
      </w:pPr>
    </w:p>
    <w:p w14:paraId="1BEEC755" w14:textId="3B24759E" w:rsidR="00970940" w:rsidRPr="00970940" w:rsidRDefault="00A57574" w:rsidP="00BB748E">
      <w:pPr>
        <w:numPr>
          <w:ilvl w:val="0"/>
          <w:numId w:val="44"/>
        </w:numPr>
        <w:pBdr>
          <w:top w:val="nil"/>
          <w:left w:val="nil"/>
          <w:bottom w:val="nil"/>
          <w:right w:val="nil"/>
          <w:between w:val="nil"/>
        </w:pBdr>
      </w:pPr>
      <w:r w:rsidRPr="00BB748E">
        <w:rPr>
          <w:rFonts w:eastAsia="Calibri"/>
        </w:rPr>
        <w:t>Make small opening on the sides of the two-component epoxy (silver</w:t>
      </w:r>
      <w:r w:rsidR="007B7EF7">
        <w:rPr>
          <w:rFonts w:eastAsia="Calibri"/>
        </w:rPr>
        <w:t>-</w:t>
      </w:r>
      <w:r w:rsidRPr="00BB748E">
        <w:rPr>
          <w:rFonts w:eastAsia="Calibri"/>
        </w:rPr>
        <w:t>epoxy) twin-pack pouch. Take a double-sided spatula and use each side to scoop a small and equal amount of each component from the pouch and mix them together. Use only a small amount sufficient for a single surgery</w:t>
      </w:r>
      <w:r w:rsidR="00CD045F">
        <w:rPr>
          <w:rFonts w:eastAsia="Calibri"/>
        </w:rPr>
        <w:t>, because</w:t>
      </w:r>
      <w:r w:rsidRPr="00BB748E">
        <w:rPr>
          <w:rFonts w:eastAsia="Calibri"/>
        </w:rPr>
        <w:t xml:space="preserve"> the mixture solidifies within 20 </w:t>
      </w:r>
      <w:r w:rsidR="005A22EA">
        <w:rPr>
          <w:rFonts w:eastAsia="Calibri"/>
        </w:rPr>
        <w:t>min</w:t>
      </w:r>
      <w:r w:rsidRPr="00BB748E">
        <w:rPr>
          <w:rFonts w:eastAsia="Calibri"/>
        </w:rPr>
        <w:t xml:space="preserve">. Seal the sides of the pouch to prevent drying. </w:t>
      </w:r>
    </w:p>
    <w:p w14:paraId="22F921CC" w14:textId="77777777" w:rsidR="00970940" w:rsidRDefault="00970940" w:rsidP="00970940">
      <w:pPr>
        <w:pBdr>
          <w:top w:val="nil"/>
          <w:left w:val="nil"/>
          <w:bottom w:val="nil"/>
          <w:right w:val="nil"/>
          <w:between w:val="nil"/>
        </w:pBdr>
        <w:rPr>
          <w:rFonts w:eastAsia="Calibri"/>
        </w:rPr>
      </w:pPr>
    </w:p>
    <w:p w14:paraId="00659DA5" w14:textId="345EBCA9" w:rsidR="00A57574" w:rsidRPr="00BB748E" w:rsidRDefault="00A57574" w:rsidP="00970940">
      <w:pPr>
        <w:pBdr>
          <w:top w:val="nil"/>
          <w:left w:val="nil"/>
          <w:bottom w:val="nil"/>
          <w:right w:val="nil"/>
          <w:between w:val="nil"/>
        </w:pBdr>
      </w:pPr>
      <w:r w:rsidRPr="00BB748E">
        <w:rPr>
          <w:rFonts w:eastAsia="Calibri"/>
        </w:rPr>
        <w:t xml:space="preserve">NOTE: The silver-epoxy allows for proper electrical contact between </w:t>
      </w:r>
      <w:r w:rsidR="00CD045F">
        <w:rPr>
          <w:rFonts w:eastAsia="Calibri"/>
        </w:rPr>
        <w:t xml:space="preserve">the </w:t>
      </w:r>
      <w:r w:rsidRPr="00BB748E">
        <w:rPr>
          <w:rFonts w:eastAsia="Calibri"/>
        </w:rPr>
        <w:t xml:space="preserve">screw and headmount and enhances the stability of the screws. </w:t>
      </w:r>
    </w:p>
    <w:p w14:paraId="555D62DC" w14:textId="77777777" w:rsidR="00A57574" w:rsidRPr="00BB748E" w:rsidRDefault="00A57574" w:rsidP="00BB748E">
      <w:pPr>
        <w:pBdr>
          <w:top w:val="nil"/>
          <w:left w:val="nil"/>
          <w:bottom w:val="nil"/>
          <w:right w:val="nil"/>
          <w:between w:val="nil"/>
        </w:pBdr>
      </w:pPr>
    </w:p>
    <w:p w14:paraId="2769DB5E" w14:textId="4EB6A704" w:rsidR="00970940" w:rsidRPr="00970940" w:rsidRDefault="00A57574" w:rsidP="00BB748E">
      <w:pPr>
        <w:numPr>
          <w:ilvl w:val="0"/>
          <w:numId w:val="44"/>
        </w:numPr>
        <w:pBdr>
          <w:top w:val="nil"/>
          <w:left w:val="nil"/>
          <w:bottom w:val="nil"/>
          <w:right w:val="nil"/>
          <w:between w:val="nil"/>
        </w:pBdr>
      </w:pPr>
      <w:r w:rsidRPr="00BB748E">
        <w:rPr>
          <w:rFonts w:eastAsia="Calibri"/>
        </w:rPr>
        <w:t xml:space="preserve">Apply a small amount of this mixture between screwhead and screw hole, then tighten each screw until its head rests on the base of the implant. Ensure that no silver-epoxy is making contact between </w:t>
      </w:r>
      <w:r w:rsidR="00CD045F">
        <w:rPr>
          <w:rFonts w:eastAsia="Calibri"/>
        </w:rPr>
        <w:t>the two</w:t>
      </w:r>
      <w:r w:rsidRPr="00BB748E">
        <w:rPr>
          <w:rFonts w:eastAsia="Calibri"/>
        </w:rPr>
        <w:t xml:space="preserve"> screws </w:t>
      </w:r>
      <w:r w:rsidR="00CD045F">
        <w:rPr>
          <w:rFonts w:eastAsia="Calibri"/>
        </w:rPr>
        <w:t>because</w:t>
      </w:r>
      <w:r w:rsidR="00CD045F" w:rsidRPr="00BB748E">
        <w:rPr>
          <w:rFonts w:eastAsia="Calibri"/>
        </w:rPr>
        <w:t xml:space="preserve"> </w:t>
      </w:r>
      <w:r w:rsidRPr="00BB748E">
        <w:rPr>
          <w:rFonts w:eastAsia="Calibri"/>
        </w:rPr>
        <w:t xml:space="preserve">each screw serves as </w:t>
      </w:r>
      <w:r w:rsidR="00970B2C">
        <w:rPr>
          <w:rFonts w:eastAsia="Calibri"/>
        </w:rPr>
        <w:t xml:space="preserve">an </w:t>
      </w:r>
      <w:r w:rsidRPr="00BB748E">
        <w:rPr>
          <w:rFonts w:eastAsia="Calibri"/>
        </w:rPr>
        <w:t xml:space="preserve">individual electrode and, to ensure an accurate signal, </w:t>
      </w:r>
      <w:r w:rsidR="00970B2C">
        <w:rPr>
          <w:rFonts w:eastAsia="Calibri"/>
        </w:rPr>
        <w:t>it</w:t>
      </w:r>
      <w:r w:rsidR="00970B2C" w:rsidRPr="00BB748E">
        <w:rPr>
          <w:rFonts w:eastAsia="Calibri"/>
        </w:rPr>
        <w:t xml:space="preserve"> </w:t>
      </w:r>
      <w:r w:rsidRPr="00BB748E">
        <w:rPr>
          <w:rFonts w:eastAsia="Calibri"/>
        </w:rPr>
        <w:t xml:space="preserve">should not make contact with </w:t>
      </w:r>
      <w:r w:rsidR="00970B2C">
        <w:rPr>
          <w:rFonts w:eastAsia="Calibri"/>
        </w:rPr>
        <w:t xml:space="preserve">the </w:t>
      </w:r>
      <w:r w:rsidRPr="00BB748E">
        <w:rPr>
          <w:rFonts w:eastAsia="Calibri"/>
        </w:rPr>
        <w:t xml:space="preserve">other screw. </w:t>
      </w:r>
    </w:p>
    <w:p w14:paraId="07D21BE6" w14:textId="77777777" w:rsidR="00970940" w:rsidRPr="00970940" w:rsidRDefault="00970940" w:rsidP="00970940">
      <w:pPr>
        <w:pBdr>
          <w:top w:val="nil"/>
          <w:left w:val="nil"/>
          <w:bottom w:val="nil"/>
          <w:right w:val="nil"/>
          <w:between w:val="nil"/>
        </w:pBdr>
      </w:pPr>
    </w:p>
    <w:p w14:paraId="490F45F0" w14:textId="503B34F4" w:rsidR="00A57574" w:rsidRPr="00BB748E" w:rsidRDefault="00A57574" w:rsidP="00C64E2B">
      <w:pPr>
        <w:numPr>
          <w:ilvl w:val="0"/>
          <w:numId w:val="44"/>
        </w:numPr>
        <w:pBdr>
          <w:top w:val="nil"/>
          <w:left w:val="nil"/>
          <w:bottom w:val="nil"/>
          <w:right w:val="nil"/>
          <w:between w:val="nil"/>
        </w:pBdr>
      </w:pPr>
      <w:r w:rsidRPr="00BB748E">
        <w:rPr>
          <w:rFonts w:eastAsia="Calibri"/>
        </w:rPr>
        <w:t>If the silver-epoxy mixture was misplaced, there is a few second time window to carefully scoop out the excess to separate the connection.</w:t>
      </w:r>
      <w:r w:rsidR="00C64E2B">
        <w:t xml:space="preserve"> </w:t>
      </w:r>
      <w:r w:rsidRPr="00C64E2B">
        <w:rPr>
          <w:rFonts w:eastAsia="Calibri"/>
        </w:rPr>
        <w:t xml:space="preserve">Carefully bend both EMG leads from the posterior edge of the headmount to follow the contour of </w:t>
      </w:r>
      <w:r w:rsidR="00A65C32">
        <w:rPr>
          <w:rFonts w:eastAsia="Calibri"/>
        </w:rPr>
        <w:t xml:space="preserve">the </w:t>
      </w:r>
      <w:r w:rsidRPr="00C64E2B">
        <w:rPr>
          <w:rFonts w:eastAsia="Calibri"/>
        </w:rPr>
        <w:t>animal</w:t>
      </w:r>
      <w:r w:rsidR="00A65C32">
        <w:rPr>
          <w:rFonts w:eastAsia="Calibri"/>
        </w:rPr>
        <w:t>'</w:t>
      </w:r>
      <w:r w:rsidRPr="00C64E2B">
        <w:rPr>
          <w:rFonts w:eastAsia="Calibri"/>
        </w:rPr>
        <w:t xml:space="preserve">s head and neck, and then insert them into the nuchal muscles. </w:t>
      </w:r>
    </w:p>
    <w:p w14:paraId="69FAE0C0" w14:textId="77777777" w:rsidR="00A57574" w:rsidRPr="00BB748E" w:rsidRDefault="00A57574" w:rsidP="00BB748E">
      <w:pPr>
        <w:pBdr>
          <w:top w:val="nil"/>
          <w:left w:val="nil"/>
          <w:bottom w:val="nil"/>
          <w:right w:val="nil"/>
          <w:between w:val="nil"/>
        </w:pBdr>
      </w:pPr>
    </w:p>
    <w:p w14:paraId="3963058D" w14:textId="4DDC4941" w:rsidR="00970940" w:rsidRPr="00970940" w:rsidRDefault="00A57574" w:rsidP="00BB748E">
      <w:pPr>
        <w:numPr>
          <w:ilvl w:val="0"/>
          <w:numId w:val="44"/>
        </w:numPr>
        <w:pBdr>
          <w:top w:val="nil"/>
          <w:left w:val="nil"/>
          <w:bottom w:val="nil"/>
          <w:right w:val="nil"/>
          <w:between w:val="nil"/>
        </w:pBdr>
      </w:pPr>
      <w:r w:rsidRPr="00BB748E">
        <w:rPr>
          <w:rFonts w:eastAsia="Calibri"/>
        </w:rPr>
        <w:t>Prepare dental cement for application by mixing</w:t>
      </w:r>
      <w:r w:rsidR="00970B2C">
        <w:rPr>
          <w:rFonts w:eastAsia="Calibri"/>
        </w:rPr>
        <w:t xml:space="preserve"> a</w:t>
      </w:r>
      <w:r w:rsidRPr="00BB748E">
        <w:rPr>
          <w:rFonts w:eastAsia="Calibri"/>
        </w:rPr>
        <w:t xml:space="preserve"> ½ scoop of powder with several drops of solvent. Use </w:t>
      </w:r>
      <w:r w:rsidR="00C20668">
        <w:rPr>
          <w:rFonts w:eastAsia="Calibri"/>
        </w:rPr>
        <w:t xml:space="preserve">a </w:t>
      </w:r>
      <w:r w:rsidRPr="00BB748E">
        <w:rPr>
          <w:rFonts w:eastAsia="Calibri"/>
        </w:rPr>
        <w:t>mixing spatula and stir until the final mixture is putty-like, tacky but malleable, and stiff enough to be properly condensed when placed on the animal</w:t>
      </w:r>
      <w:r w:rsidR="008065B4">
        <w:rPr>
          <w:rFonts w:eastAsia="Calibri"/>
        </w:rPr>
        <w:t>'s</w:t>
      </w:r>
      <w:r w:rsidRPr="00BB748E">
        <w:rPr>
          <w:rFonts w:eastAsia="Calibri"/>
        </w:rPr>
        <w:t xml:space="preserve"> cranium. </w:t>
      </w:r>
    </w:p>
    <w:p w14:paraId="66379781" w14:textId="77777777" w:rsidR="00970940" w:rsidRPr="00970940" w:rsidRDefault="00970940" w:rsidP="00970940">
      <w:pPr>
        <w:pBdr>
          <w:top w:val="nil"/>
          <w:left w:val="nil"/>
          <w:bottom w:val="nil"/>
          <w:right w:val="nil"/>
          <w:between w:val="nil"/>
        </w:pBdr>
      </w:pPr>
    </w:p>
    <w:p w14:paraId="588D1A6A" w14:textId="46A1469F" w:rsidR="00A57574" w:rsidRPr="00BB748E" w:rsidRDefault="00A57574" w:rsidP="00BB748E">
      <w:pPr>
        <w:numPr>
          <w:ilvl w:val="0"/>
          <w:numId w:val="44"/>
        </w:numPr>
        <w:pBdr>
          <w:top w:val="nil"/>
          <w:left w:val="nil"/>
          <w:bottom w:val="nil"/>
          <w:right w:val="nil"/>
          <w:between w:val="nil"/>
        </w:pBdr>
      </w:pPr>
      <w:r w:rsidRPr="00BB748E">
        <w:rPr>
          <w:rFonts w:eastAsia="Calibri"/>
        </w:rPr>
        <w:t xml:space="preserve">Apply dental cement mixture covering the entire headmount while avoiding covering the </w:t>
      </w:r>
      <w:r w:rsidR="00C20668">
        <w:rPr>
          <w:rFonts w:eastAsia="Calibri"/>
        </w:rPr>
        <w:t>six</w:t>
      </w:r>
      <w:r w:rsidRPr="00BB748E">
        <w:rPr>
          <w:rFonts w:eastAsia="Calibri"/>
        </w:rPr>
        <w:t xml:space="preserve"> pin holes, </w:t>
      </w:r>
      <w:r w:rsidRPr="008065B4">
        <w:rPr>
          <w:rFonts w:eastAsia="Calibri"/>
        </w:rPr>
        <w:t>as this will</w:t>
      </w:r>
      <w:r w:rsidRPr="00BB748E">
        <w:rPr>
          <w:rFonts w:eastAsia="Calibri"/>
        </w:rPr>
        <w:t xml:space="preserve"> make it impossible to connect the pre-amplifier. Wait ~3</w:t>
      </w:r>
      <w:r w:rsidR="00FC6A47">
        <w:rPr>
          <w:rFonts w:eastAsia="Calibri"/>
        </w:rPr>
        <w:t>−</w:t>
      </w:r>
      <w:r w:rsidRPr="00BB748E">
        <w:rPr>
          <w:rFonts w:eastAsia="Calibri"/>
        </w:rPr>
        <w:t xml:space="preserve">5 </w:t>
      </w:r>
      <w:r w:rsidR="005A22EA">
        <w:rPr>
          <w:rFonts w:eastAsia="Calibri"/>
        </w:rPr>
        <w:t>min</w:t>
      </w:r>
      <w:r w:rsidRPr="00BB748E">
        <w:rPr>
          <w:rFonts w:eastAsia="Calibri"/>
        </w:rPr>
        <w:t xml:space="preserve"> for the cement to solidify. </w:t>
      </w:r>
      <w:r w:rsidR="008065B4">
        <w:rPr>
          <w:rFonts w:eastAsia="Calibri"/>
        </w:rPr>
        <w:t>Make sure</w:t>
      </w:r>
      <w:r w:rsidR="008065B4" w:rsidRPr="00BB748E">
        <w:rPr>
          <w:rFonts w:eastAsia="Calibri"/>
        </w:rPr>
        <w:t xml:space="preserve"> </w:t>
      </w:r>
      <w:r w:rsidRPr="00BB748E">
        <w:rPr>
          <w:rFonts w:eastAsia="Calibri"/>
        </w:rPr>
        <w:t xml:space="preserve">that </w:t>
      </w:r>
      <w:r w:rsidR="00C20668">
        <w:rPr>
          <w:rFonts w:eastAsia="Calibri"/>
        </w:rPr>
        <w:t xml:space="preserve">the </w:t>
      </w:r>
      <w:r w:rsidRPr="00BB748E">
        <w:rPr>
          <w:rFonts w:eastAsia="Calibri"/>
        </w:rPr>
        <w:t>skin is not sealed to the headmount with dental cement.</w:t>
      </w:r>
    </w:p>
    <w:p w14:paraId="383B273B" w14:textId="77777777" w:rsidR="00A57574" w:rsidRPr="00BB748E" w:rsidRDefault="00A57574" w:rsidP="00BB748E">
      <w:pPr>
        <w:pBdr>
          <w:top w:val="nil"/>
          <w:left w:val="nil"/>
          <w:bottom w:val="nil"/>
          <w:right w:val="nil"/>
          <w:between w:val="nil"/>
        </w:pBdr>
      </w:pPr>
    </w:p>
    <w:p w14:paraId="0FD72912" w14:textId="7596A144" w:rsidR="00970940" w:rsidRPr="00970940" w:rsidRDefault="00A57574" w:rsidP="00BB748E">
      <w:pPr>
        <w:numPr>
          <w:ilvl w:val="0"/>
          <w:numId w:val="44"/>
        </w:numPr>
        <w:pBdr>
          <w:top w:val="nil"/>
          <w:left w:val="nil"/>
          <w:bottom w:val="nil"/>
          <w:right w:val="nil"/>
          <w:between w:val="nil"/>
        </w:pBdr>
      </w:pPr>
      <w:r w:rsidRPr="00BB748E">
        <w:rPr>
          <w:rFonts w:eastAsia="Calibri"/>
        </w:rPr>
        <w:t xml:space="preserve">Release the hemostats holding </w:t>
      </w:r>
      <w:r w:rsidR="00C20668">
        <w:rPr>
          <w:rFonts w:eastAsia="Calibri"/>
        </w:rPr>
        <w:t xml:space="preserve">the </w:t>
      </w:r>
      <w:r w:rsidRPr="00BB748E">
        <w:rPr>
          <w:rFonts w:eastAsia="Calibri"/>
        </w:rPr>
        <w:t xml:space="preserve">skin flaps and close the incision by connecting the skin flaps around the plastic pedestal. Apply several drops of tissue adhesive to seal the skin flaps. </w:t>
      </w:r>
    </w:p>
    <w:p w14:paraId="2EC31C21" w14:textId="77777777" w:rsidR="00970940" w:rsidRDefault="00970940" w:rsidP="00970940">
      <w:pPr>
        <w:pBdr>
          <w:top w:val="nil"/>
          <w:left w:val="nil"/>
          <w:bottom w:val="nil"/>
          <w:right w:val="nil"/>
          <w:between w:val="nil"/>
        </w:pBdr>
        <w:rPr>
          <w:rFonts w:eastAsia="Calibri"/>
        </w:rPr>
      </w:pPr>
    </w:p>
    <w:p w14:paraId="505CCA4A" w14:textId="341F2B09" w:rsidR="00A57574" w:rsidRPr="00BB748E" w:rsidRDefault="00A57574" w:rsidP="00970940">
      <w:pPr>
        <w:pBdr>
          <w:top w:val="nil"/>
          <w:left w:val="nil"/>
          <w:bottom w:val="nil"/>
          <w:right w:val="nil"/>
          <w:between w:val="nil"/>
        </w:pBdr>
      </w:pPr>
      <w:r w:rsidRPr="00BB748E">
        <w:rPr>
          <w:rFonts w:eastAsia="Calibri"/>
        </w:rPr>
        <w:lastRenderedPageBreak/>
        <w:t xml:space="preserve">NOTE: </w:t>
      </w:r>
      <w:r w:rsidR="00C20668" w:rsidRPr="00BB748E">
        <w:rPr>
          <w:rFonts w:eastAsia="Calibri"/>
        </w:rPr>
        <w:t xml:space="preserve">If </w:t>
      </w:r>
      <w:r w:rsidRPr="00BB748E">
        <w:rPr>
          <w:rFonts w:eastAsia="Calibri"/>
        </w:rPr>
        <w:t xml:space="preserve">the skin incision was made longer to allow for straightening of the EMG wire leads, </w:t>
      </w:r>
      <w:r w:rsidR="00C20668">
        <w:rPr>
          <w:rFonts w:eastAsia="Calibri"/>
        </w:rPr>
        <w:t xml:space="preserve">the </w:t>
      </w:r>
      <w:r w:rsidRPr="00BB748E">
        <w:rPr>
          <w:rFonts w:eastAsia="Calibri"/>
        </w:rPr>
        <w:t>skin can be sealed with tissue adhesive</w:t>
      </w:r>
      <w:r w:rsidRPr="00BB748E">
        <w:t xml:space="preserve"> </w:t>
      </w:r>
      <w:r w:rsidRPr="00BB748E">
        <w:rPr>
          <w:rFonts w:eastAsia="Calibri"/>
        </w:rPr>
        <w:t>or sutured. Sealing the skin with tissue adhesive is usually sufficient</w:t>
      </w:r>
      <w:r w:rsidR="00C20668">
        <w:rPr>
          <w:rFonts w:eastAsia="Calibri"/>
        </w:rPr>
        <w:t>.</w:t>
      </w:r>
      <w:r w:rsidRPr="00BB748E">
        <w:rPr>
          <w:rFonts w:eastAsia="Calibri"/>
        </w:rPr>
        <w:t xml:space="preserve"> </w:t>
      </w:r>
      <w:r w:rsidR="00C20668" w:rsidRPr="00BB748E">
        <w:rPr>
          <w:rFonts w:eastAsia="Calibri"/>
        </w:rPr>
        <w:t>However</w:t>
      </w:r>
      <w:r w:rsidR="00C20668">
        <w:rPr>
          <w:rFonts w:eastAsia="Calibri"/>
        </w:rPr>
        <w:t>,</w:t>
      </w:r>
      <w:r w:rsidR="00C20668" w:rsidRPr="00BB748E">
        <w:rPr>
          <w:rFonts w:eastAsia="Calibri"/>
        </w:rPr>
        <w:t xml:space="preserve"> </w:t>
      </w:r>
      <w:r w:rsidRPr="00BB748E">
        <w:rPr>
          <w:rFonts w:eastAsia="Calibri"/>
        </w:rPr>
        <w:t>if during post-operative monitoring opening of the incision is observed, sutures are recommended instead.</w:t>
      </w:r>
    </w:p>
    <w:p w14:paraId="12C95A25" w14:textId="77777777" w:rsidR="00A57574" w:rsidRPr="00BB748E" w:rsidRDefault="00A57574" w:rsidP="00BB748E">
      <w:pPr>
        <w:pBdr>
          <w:top w:val="nil"/>
          <w:left w:val="nil"/>
          <w:bottom w:val="nil"/>
          <w:right w:val="nil"/>
          <w:between w:val="nil"/>
        </w:pBdr>
      </w:pPr>
    </w:p>
    <w:p w14:paraId="1DBA654A" w14:textId="47AF9F61" w:rsidR="00A57574" w:rsidRPr="00C64E2B" w:rsidRDefault="00A57574" w:rsidP="00C64E2B">
      <w:pPr>
        <w:numPr>
          <w:ilvl w:val="0"/>
          <w:numId w:val="44"/>
        </w:numPr>
        <w:pBdr>
          <w:top w:val="nil"/>
          <w:left w:val="nil"/>
          <w:bottom w:val="nil"/>
          <w:right w:val="nil"/>
          <w:between w:val="nil"/>
        </w:pBdr>
      </w:pPr>
      <w:r w:rsidRPr="00BB748E">
        <w:rPr>
          <w:rFonts w:eastAsia="Calibri"/>
        </w:rPr>
        <w:t>Apply chlorhexidine antiseptic to the area around the implant to avoid infection.</w:t>
      </w:r>
      <w:r w:rsidR="00C64E2B">
        <w:t xml:space="preserve"> </w:t>
      </w:r>
      <w:r w:rsidRPr="00C64E2B">
        <w:rPr>
          <w:rFonts w:eastAsia="Calibri"/>
        </w:rPr>
        <w:t xml:space="preserve">Administer sodium lactate solution </w:t>
      </w:r>
      <w:r w:rsidR="00D32230">
        <w:rPr>
          <w:rFonts w:eastAsia="Calibri"/>
        </w:rPr>
        <w:t>(</w:t>
      </w:r>
      <w:r w:rsidRPr="00C64E2B">
        <w:rPr>
          <w:rFonts w:eastAsia="Calibri"/>
        </w:rPr>
        <w:t>3</w:t>
      </w:r>
      <w:r w:rsidR="005A22EA">
        <w:rPr>
          <w:rFonts w:eastAsia="Calibri"/>
        </w:rPr>
        <w:t xml:space="preserve"> µ</w:t>
      </w:r>
      <w:r w:rsidR="001A166E">
        <w:rPr>
          <w:rFonts w:eastAsia="Calibri"/>
        </w:rPr>
        <w:t>L</w:t>
      </w:r>
      <w:r w:rsidRPr="00C64E2B">
        <w:rPr>
          <w:rFonts w:eastAsia="Calibri"/>
        </w:rPr>
        <w:t xml:space="preserve"> per gram of </w:t>
      </w:r>
      <w:r w:rsidR="00F07A67">
        <w:rPr>
          <w:rFonts w:eastAsia="Calibri"/>
        </w:rPr>
        <w:t xml:space="preserve">the </w:t>
      </w:r>
      <w:r w:rsidR="00F07A67" w:rsidRPr="000A498C">
        <w:rPr>
          <w:rFonts w:eastAsia="Calibri"/>
        </w:rPr>
        <w:t>animal</w:t>
      </w:r>
      <w:r w:rsidR="00F07A67" w:rsidRPr="00F07A67">
        <w:rPr>
          <w:rFonts w:eastAsia="Calibri"/>
        </w:rPr>
        <w:t xml:space="preserve">’s </w:t>
      </w:r>
      <w:r w:rsidRPr="000224F5">
        <w:rPr>
          <w:rFonts w:eastAsia="Calibri"/>
        </w:rPr>
        <w:t>weight</w:t>
      </w:r>
      <w:r w:rsidR="00D32230">
        <w:rPr>
          <w:rFonts w:eastAsia="Calibri"/>
        </w:rPr>
        <w:t>)</w:t>
      </w:r>
      <w:r w:rsidRPr="00C64E2B">
        <w:rPr>
          <w:rFonts w:eastAsia="Calibri"/>
        </w:rPr>
        <w:t xml:space="preserve"> subcutaneously to replace fluids and electrolytes if </w:t>
      </w:r>
      <w:r w:rsidR="00F07A67">
        <w:rPr>
          <w:rFonts w:eastAsia="Calibri"/>
        </w:rPr>
        <w:t xml:space="preserve">the </w:t>
      </w:r>
      <w:r w:rsidRPr="00C64E2B">
        <w:rPr>
          <w:rFonts w:eastAsia="Calibri"/>
        </w:rPr>
        <w:t xml:space="preserve">animal is under anesthesia for longer than 2 </w:t>
      </w:r>
      <w:r w:rsidR="005A22EA">
        <w:rPr>
          <w:rFonts w:eastAsia="Calibri"/>
        </w:rPr>
        <w:t>h</w:t>
      </w:r>
      <w:r w:rsidRPr="00C64E2B">
        <w:rPr>
          <w:rFonts w:eastAsia="Calibri"/>
        </w:rPr>
        <w:t xml:space="preserve"> after the previous injection.</w:t>
      </w:r>
    </w:p>
    <w:p w14:paraId="12CC9044" w14:textId="77777777" w:rsidR="00A57574" w:rsidRPr="00BB748E" w:rsidRDefault="00A57574" w:rsidP="00BB748E">
      <w:pPr>
        <w:pBdr>
          <w:top w:val="nil"/>
          <w:left w:val="nil"/>
          <w:bottom w:val="nil"/>
          <w:right w:val="nil"/>
          <w:between w:val="nil"/>
        </w:pBdr>
      </w:pPr>
    </w:p>
    <w:p w14:paraId="4CC74603" w14:textId="179F1D33" w:rsidR="00A57574" w:rsidRPr="00BB748E" w:rsidRDefault="00A57574" w:rsidP="00BB748E">
      <w:pPr>
        <w:numPr>
          <w:ilvl w:val="0"/>
          <w:numId w:val="44"/>
        </w:numPr>
        <w:pBdr>
          <w:top w:val="nil"/>
          <w:left w:val="nil"/>
          <w:bottom w:val="nil"/>
          <w:right w:val="nil"/>
          <w:between w:val="nil"/>
        </w:pBdr>
      </w:pPr>
      <w:r w:rsidRPr="00BB748E">
        <w:rPr>
          <w:rFonts w:eastAsia="Calibri"/>
        </w:rPr>
        <w:t>Remove the animal from the stereotactic apparatus and measure the animal</w:t>
      </w:r>
      <w:r w:rsidR="007760EC" w:rsidRPr="007760EC">
        <w:rPr>
          <w:rFonts w:eastAsia="Calibri"/>
        </w:rPr>
        <w:t>’s</w:t>
      </w:r>
      <w:r w:rsidRPr="00BB748E">
        <w:rPr>
          <w:rFonts w:eastAsia="Calibri"/>
        </w:rPr>
        <w:t xml:space="preserve"> weight after the EEG surgery as a reference for future monitoring</w:t>
      </w:r>
      <w:r w:rsidR="0000763F">
        <w:rPr>
          <w:rFonts w:eastAsia="Calibri"/>
        </w:rPr>
        <w:t>.</w:t>
      </w:r>
      <w:r w:rsidR="00C20668" w:rsidRPr="00BB748E">
        <w:rPr>
          <w:rFonts w:eastAsia="Calibri"/>
        </w:rPr>
        <w:t xml:space="preserve"> </w:t>
      </w:r>
      <w:r w:rsidR="0000763F">
        <w:rPr>
          <w:rFonts w:eastAsia="Calibri"/>
        </w:rPr>
        <w:t xml:space="preserve">Due to </w:t>
      </w:r>
      <w:r w:rsidRPr="00BB748E">
        <w:rPr>
          <w:rFonts w:eastAsia="Calibri"/>
        </w:rPr>
        <w:t>the implant</w:t>
      </w:r>
      <w:r w:rsidR="0000763F">
        <w:rPr>
          <w:rFonts w:eastAsia="Calibri"/>
        </w:rPr>
        <w:t>,</w:t>
      </w:r>
      <w:r w:rsidRPr="00BB748E">
        <w:rPr>
          <w:rFonts w:eastAsia="Calibri"/>
        </w:rPr>
        <w:t xml:space="preserve"> the animal</w:t>
      </w:r>
      <w:r w:rsidR="007760EC" w:rsidRPr="007760EC">
        <w:rPr>
          <w:rFonts w:eastAsia="Calibri"/>
        </w:rPr>
        <w:t>’s</w:t>
      </w:r>
      <w:r w:rsidRPr="00BB748E">
        <w:rPr>
          <w:rFonts w:eastAsia="Calibri"/>
        </w:rPr>
        <w:t xml:space="preserve"> weight will be greater than before surgery.</w:t>
      </w:r>
    </w:p>
    <w:p w14:paraId="13D5BB9B" w14:textId="77777777" w:rsidR="00A57574" w:rsidRPr="00BB748E" w:rsidRDefault="00A57574" w:rsidP="00BB748E">
      <w:pPr>
        <w:pBdr>
          <w:top w:val="nil"/>
          <w:left w:val="nil"/>
          <w:bottom w:val="nil"/>
          <w:right w:val="nil"/>
          <w:between w:val="nil"/>
        </w:pBdr>
      </w:pPr>
    </w:p>
    <w:p w14:paraId="098AECF9" w14:textId="77777777" w:rsidR="00A57574" w:rsidRPr="00BB748E" w:rsidRDefault="00A57574" w:rsidP="00BB748E">
      <w:pPr>
        <w:numPr>
          <w:ilvl w:val="0"/>
          <w:numId w:val="44"/>
        </w:numPr>
        <w:pBdr>
          <w:top w:val="nil"/>
          <w:left w:val="nil"/>
          <w:bottom w:val="nil"/>
          <w:right w:val="nil"/>
          <w:between w:val="nil"/>
        </w:pBdr>
      </w:pPr>
      <w:r w:rsidRPr="00BB748E">
        <w:rPr>
          <w:rFonts w:eastAsia="Calibri"/>
        </w:rPr>
        <w:t xml:space="preserve">Place the animal in a clean cage on a warm heating pad, with recovery gel and a few moistened chow pieces for recovery. </w:t>
      </w:r>
    </w:p>
    <w:p w14:paraId="31B1C0C2" w14:textId="77777777" w:rsidR="00A57574" w:rsidRPr="00BB748E" w:rsidRDefault="00A57574" w:rsidP="00BB748E">
      <w:pPr>
        <w:widowControl/>
        <w:pBdr>
          <w:top w:val="nil"/>
          <w:left w:val="nil"/>
          <w:bottom w:val="nil"/>
          <w:right w:val="nil"/>
          <w:between w:val="nil"/>
        </w:pBdr>
        <w:rPr>
          <w:b/>
        </w:rPr>
      </w:pPr>
    </w:p>
    <w:p w14:paraId="0B3CA414" w14:textId="21AEC8CF" w:rsidR="00A57574" w:rsidRPr="0097544E" w:rsidRDefault="00970940" w:rsidP="00BB748E">
      <w:pPr>
        <w:pBdr>
          <w:top w:val="nil"/>
          <w:left w:val="nil"/>
          <w:bottom w:val="nil"/>
          <w:right w:val="nil"/>
          <w:between w:val="nil"/>
        </w:pBdr>
        <w:rPr>
          <w:bCs/>
          <w:highlight w:val="yellow"/>
        </w:rPr>
      </w:pPr>
      <w:r w:rsidRPr="0097544E">
        <w:rPr>
          <w:rFonts w:eastAsia="Calibri"/>
          <w:bCs/>
          <w:highlight w:val="yellow"/>
        </w:rPr>
        <w:t>4.3.</w:t>
      </w:r>
      <w:r w:rsidR="00A57574" w:rsidRPr="0097544E">
        <w:rPr>
          <w:rFonts w:eastAsia="Calibri"/>
          <w:bCs/>
          <w:highlight w:val="yellow"/>
        </w:rPr>
        <w:t xml:space="preserve"> </w:t>
      </w:r>
      <w:r w:rsidR="00C20668">
        <w:rPr>
          <w:rFonts w:eastAsia="Calibri"/>
          <w:bCs/>
          <w:highlight w:val="yellow"/>
        </w:rPr>
        <w:t>Implant a t</w:t>
      </w:r>
      <w:r w:rsidR="00A57574" w:rsidRPr="0097544E">
        <w:rPr>
          <w:rFonts w:eastAsia="Calibri"/>
          <w:bCs/>
          <w:highlight w:val="yellow"/>
        </w:rPr>
        <w:t xml:space="preserve">hree EEG channels </w:t>
      </w:r>
      <w:r w:rsidRPr="0097544E">
        <w:rPr>
          <w:rFonts w:eastAsia="Calibri"/>
          <w:bCs/>
          <w:highlight w:val="yellow"/>
        </w:rPr>
        <w:t xml:space="preserve">(3EEG) </w:t>
      </w:r>
      <w:r w:rsidR="00A57574" w:rsidRPr="0097544E">
        <w:rPr>
          <w:rFonts w:eastAsia="Calibri"/>
          <w:bCs/>
          <w:highlight w:val="yellow"/>
        </w:rPr>
        <w:t>headmount</w:t>
      </w:r>
      <w:r w:rsidR="00970B2C">
        <w:rPr>
          <w:rFonts w:eastAsia="Calibri"/>
          <w:bCs/>
          <w:highlight w:val="yellow"/>
        </w:rPr>
        <w:t>.</w:t>
      </w:r>
    </w:p>
    <w:p w14:paraId="306F3F53" w14:textId="77777777" w:rsidR="00A57574" w:rsidRPr="00BB748E" w:rsidRDefault="00A57574" w:rsidP="00BB748E">
      <w:pPr>
        <w:pBdr>
          <w:top w:val="nil"/>
          <w:left w:val="nil"/>
          <w:bottom w:val="nil"/>
          <w:right w:val="nil"/>
          <w:between w:val="nil"/>
        </w:pBdr>
        <w:rPr>
          <w:b/>
          <w:highlight w:val="yellow"/>
        </w:rPr>
      </w:pPr>
    </w:p>
    <w:p w14:paraId="7BD1A221" w14:textId="19C778DA" w:rsidR="00970940" w:rsidRPr="00970940" w:rsidRDefault="00970940" w:rsidP="00970940">
      <w:pPr>
        <w:pStyle w:val="ListParagraph"/>
        <w:numPr>
          <w:ilvl w:val="0"/>
          <w:numId w:val="45"/>
        </w:numPr>
        <w:pBdr>
          <w:top w:val="nil"/>
          <w:left w:val="nil"/>
          <w:bottom w:val="nil"/>
          <w:right w:val="nil"/>
          <w:between w:val="nil"/>
        </w:pBdr>
        <w:rPr>
          <w:rFonts w:eastAsia="Arial"/>
          <w:szCs w:val="22"/>
          <w:highlight w:val="yellow"/>
        </w:rPr>
      </w:pPr>
      <w:r w:rsidRPr="00970940">
        <w:rPr>
          <w:highlight w:val="yellow"/>
        </w:rPr>
        <w:t xml:space="preserve">Use high-speed drill </w:t>
      </w:r>
      <w:r w:rsidR="00970B2C" w:rsidRPr="00970940">
        <w:rPr>
          <w:highlight w:val="yellow"/>
        </w:rPr>
        <w:t xml:space="preserve">with a steel bit (0.5 mm, round, ¼) </w:t>
      </w:r>
      <w:r w:rsidRPr="00970940">
        <w:rPr>
          <w:highlight w:val="yellow"/>
        </w:rPr>
        <w:t>at ~5</w:t>
      </w:r>
      <w:r w:rsidR="001A166E">
        <w:rPr>
          <w:highlight w:val="yellow"/>
        </w:rPr>
        <w:t>,</w:t>
      </w:r>
      <w:r w:rsidRPr="00970940">
        <w:rPr>
          <w:highlight w:val="yellow"/>
        </w:rPr>
        <w:t>000</w:t>
      </w:r>
      <w:r w:rsidR="00FC6A47">
        <w:rPr>
          <w:highlight w:val="yellow"/>
        </w:rPr>
        <w:t>−</w:t>
      </w:r>
      <w:r w:rsidRPr="00970940">
        <w:rPr>
          <w:highlight w:val="yellow"/>
        </w:rPr>
        <w:t>6</w:t>
      </w:r>
      <w:r w:rsidR="001A166E">
        <w:rPr>
          <w:highlight w:val="yellow"/>
        </w:rPr>
        <w:t>,</w:t>
      </w:r>
      <w:r w:rsidRPr="00970940">
        <w:rPr>
          <w:highlight w:val="yellow"/>
        </w:rPr>
        <w:t xml:space="preserve">000 rpm to create </w:t>
      </w:r>
      <w:r w:rsidR="00C20668">
        <w:rPr>
          <w:highlight w:val="yellow"/>
        </w:rPr>
        <w:t>six</w:t>
      </w:r>
      <w:r w:rsidRPr="00970940">
        <w:rPr>
          <w:highlight w:val="yellow"/>
        </w:rPr>
        <w:t xml:space="preserve"> burr holes (</w:t>
      </w:r>
      <w:r w:rsidR="00C20668">
        <w:rPr>
          <w:highlight w:val="yellow"/>
        </w:rPr>
        <w:t>three</w:t>
      </w:r>
      <w:r w:rsidRPr="00970940">
        <w:rPr>
          <w:highlight w:val="yellow"/>
        </w:rPr>
        <w:t xml:space="preserve"> for stability screws and </w:t>
      </w:r>
      <w:r w:rsidR="00C20668">
        <w:rPr>
          <w:highlight w:val="yellow"/>
        </w:rPr>
        <w:t>three</w:t>
      </w:r>
      <w:r w:rsidRPr="00970940">
        <w:rPr>
          <w:highlight w:val="yellow"/>
        </w:rPr>
        <w:t xml:space="preserve"> for electrodes) using the </w:t>
      </w:r>
      <w:r w:rsidR="00970B2C">
        <w:rPr>
          <w:rFonts w:eastAsia="Calibri"/>
          <w:highlight w:val="yellow"/>
        </w:rPr>
        <w:t>provided</w:t>
      </w:r>
      <w:r w:rsidR="00970B2C" w:rsidRPr="00970940">
        <w:rPr>
          <w:rFonts w:eastAsia="Calibri"/>
          <w:highlight w:val="yellow"/>
        </w:rPr>
        <w:t xml:space="preserve"> </w:t>
      </w:r>
      <w:r w:rsidRPr="00970940">
        <w:rPr>
          <w:rFonts w:eastAsia="Calibri"/>
          <w:highlight w:val="yellow"/>
        </w:rPr>
        <w:t xml:space="preserve">stereotactic </w:t>
      </w:r>
      <w:r w:rsidRPr="00970B2C">
        <w:rPr>
          <w:rFonts w:eastAsia="Calibri"/>
          <w:highlight w:val="yellow"/>
        </w:rPr>
        <w:t>coordinates</w:t>
      </w:r>
      <w:r w:rsidRPr="00970B2C">
        <w:rPr>
          <w:rFonts w:eastAsia="Calibri"/>
          <w:noProof/>
          <w:highlight w:val="yellow"/>
          <w:vertAlign w:val="superscript"/>
        </w:rPr>
        <w:t>12</w:t>
      </w:r>
      <w:r w:rsidR="00970B2C">
        <w:rPr>
          <w:rFonts w:eastAsia="Calibri"/>
          <w:highlight w:val="yellow"/>
        </w:rPr>
        <w:t>.</w:t>
      </w:r>
      <w:r w:rsidR="00CE0FA2">
        <w:rPr>
          <w:rFonts w:eastAsia="Calibri"/>
          <w:highlight w:val="yellow"/>
        </w:rPr>
        <w:t xml:space="preserve"> </w:t>
      </w:r>
      <w:r w:rsidR="00970B2C">
        <w:rPr>
          <w:rFonts w:eastAsia="Calibri"/>
          <w:highlight w:val="yellow"/>
        </w:rPr>
        <w:t xml:space="preserve">For </w:t>
      </w:r>
      <w:r w:rsidRPr="00970940">
        <w:rPr>
          <w:rFonts w:eastAsia="Calibri"/>
          <w:highlight w:val="yellow"/>
        </w:rPr>
        <w:t>ground and common reference for EEG1 and EEG2: AP</w:t>
      </w:r>
      <w:r w:rsidR="00C20668">
        <w:rPr>
          <w:rFonts w:eastAsia="Calibri"/>
          <w:highlight w:val="yellow"/>
        </w:rPr>
        <w:t xml:space="preserve"> = </w:t>
      </w:r>
      <w:r w:rsidRPr="00970940">
        <w:rPr>
          <w:rFonts w:eastAsia="Calibri"/>
          <w:highlight w:val="yellow"/>
        </w:rPr>
        <w:t>5.2</w:t>
      </w:r>
      <w:r w:rsidR="001A166E">
        <w:rPr>
          <w:rFonts w:eastAsia="Calibri"/>
          <w:highlight w:val="yellow"/>
        </w:rPr>
        <w:t xml:space="preserve"> mm</w:t>
      </w:r>
      <w:r w:rsidRPr="00970940">
        <w:rPr>
          <w:rFonts w:eastAsia="Calibri"/>
          <w:highlight w:val="yellow"/>
        </w:rPr>
        <w:t xml:space="preserve">, ML </w:t>
      </w:r>
      <w:r w:rsidR="00C20668">
        <w:rPr>
          <w:rFonts w:eastAsia="Calibri"/>
          <w:highlight w:val="yellow"/>
        </w:rPr>
        <w:t xml:space="preserve">= </w:t>
      </w:r>
      <w:r w:rsidRPr="00970940">
        <w:rPr>
          <w:rFonts w:eastAsia="Calibri"/>
          <w:highlight w:val="yellow"/>
        </w:rPr>
        <w:t>±1.5</w:t>
      </w:r>
      <w:r w:rsidR="001A166E">
        <w:rPr>
          <w:rFonts w:eastAsia="Calibri"/>
          <w:highlight w:val="yellow"/>
        </w:rPr>
        <w:t xml:space="preserve"> mm</w:t>
      </w:r>
      <w:r w:rsidRPr="00970940">
        <w:rPr>
          <w:rFonts w:eastAsia="Calibri"/>
          <w:highlight w:val="yellow"/>
        </w:rPr>
        <w:t xml:space="preserve">; </w:t>
      </w:r>
      <w:r w:rsidR="000224F5">
        <w:rPr>
          <w:rFonts w:eastAsia="Calibri"/>
          <w:highlight w:val="yellow"/>
        </w:rPr>
        <w:t xml:space="preserve">for </w:t>
      </w:r>
      <w:r w:rsidRPr="00970940">
        <w:rPr>
          <w:rFonts w:eastAsia="Calibri"/>
          <w:highlight w:val="yellow"/>
        </w:rPr>
        <w:t>EEG1 and EEG2: AP</w:t>
      </w:r>
      <w:r w:rsidR="00F213DA">
        <w:rPr>
          <w:rFonts w:eastAsia="Calibri"/>
          <w:highlight w:val="yellow"/>
        </w:rPr>
        <w:t xml:space="preserve"> =</w:t>
      </w:r>
      <w:r w:rsidRPr="00970940">
        <w:rPr>
          <w:rFonts w:eastAsia="Calibri"/>
          <w:highlight w:val="yellow"/>
        </w:rPr>
        <w:t xml:space="preserve"> -3.0</w:t>
      </w:r>
      <w:r w:rsidR="001A166E">
        <w:rPr>
          <w:rFonts w:eastAsia="Calibri"/>
          <w:highlight w:val="yellow"/>
        </w:rPr>
        <w:t xml:space="preserve"> mm</w:t>
      </w:r>
      <w:r w:rsidRPr="00970940">
        <w:rPr>
          <w:rFonts w:eastAsia="Calibri"/>
          <w:highlight w:val="yellow"/>
        </w:rPr>
        <w:t xml:space="preserve">, ML </w:t>
      </w:r>
      <w:r w:rsidR="00F213DA">
        <w:rPr>
          <w:rFonts w:eastAsia="Calibri"/>
          <w:highlight w:val="yellow"/>
        </w:rPr>
        <w:t xml:space="preserve">= </w:t>
      </w:r>
      <w:r w:rsidRPr="00970940">
        <w:rPr>
          <w:rFonts w:eastAsia="Calibri"/>
          <w:highlight w:val="yellow"/>
        </w:rPr>
        <w:t>±3.0</w:t>
      </w:r>
      <w:r w:rsidR="001A166E">
        <w:rPr>
          <w:rFonts w:eastAsia="Calibri"/>
          <w:highlight w:val="yellow"/>
        </w:rPr>
        <w:t xml:space="preserve"> mm</w:t>
      </w:r>
      <w:r w:rsidRPr="00970940">
        <w:rPr>
          <w:highlight w:val="yellow"/>
        </w:rPr>
        <w:t xml:space="preserve">; </w:t>
      </w:r>
      <w:r w:rsidR="000224F5">
        <w:rPr>
          <w:highlight w:val="yellow"/>
        </w:rPr>
        <w:t xml:space="preserve">for </w:t>
      </w:r>
      <w:r w:rsidRPr="00970940">
        <w:rPr>
          <w:highlight w:val="yellow"/>
        </w:rPr>
        <w:t>i</w:t>
      </w:r>
      <w:r w:rsidRPr="00970940">
        <w:rPr>
          <w:rFonts w:eastAsia="Calibri"/>
          <w:highlight w:val="yellow"/>
        </w:rPr>
        <w:t xml:space="preserve">ndependent EEG3: AP </w:t>
      </w:r>
      <w:r w:rsidR="00F213DA">
        <w:rPr>
          <w:rFonts w:eastAsia="Calibri"/>
          <w:highlight w:val="yellow"/>
        </w:rPr>
        <w:t>=</w:t>
      </w:r>
      <w:r w:rsidRPr="00970940">
        <w:rPr>
          <w:rFonts w:eastAsia="Calibri"/>
          <w:highlight w:val="yellow"/>
        </w:rPr>
        <w:t>-1.4</w:t>
      </w:r>
      <w:r w:rsidR="001A166E">
        <w:rPr>
          <w:rFonts w:eastAsia="Calibri"/>
          <w:highlight w:val="yellow"/>
        </w:rPr>
        <w:t xml:space="preserve"> mm</w:t>
      </w:r>
      <w:r w:rsidRPr="00970940">
        <w:rPr>
          <w:rFonts w:eastAsia="Calibri"/>
          <w:highlight w:val="yellow"/>
        </w:rPr>
        <w:t xml:space="preserve">, ML </w:t>
      </w:r>
      <w:r w:rsidR="00F213DA">
        <w:rPr>
          <w:rFonts w:eastAsia="Calibri"/>
          <w:highlight w:val="yellow"/>
        </w:rPr>
        <w:t xml:space="preserve">= </w:t>
      </w:r>
      <w:r w:rsidRPr="00970940">
        <w:rPr>
          <w:rFonts w:eastAsia="Calibri"/>
          <w:highlight w:val="yellow"/>
        </w:rPr>
        <w:t>±1.5</w:t>
      </w:r>
      <w:r w:rsidR="001A166E">
        <w:rPr>
          <w:rFonts w:eastAsia="Calibri"/>
          <w:highlight w:val="yellow"/>
        </w:rPr>
        <w:t xml:space="preserve"> mm</w:t>
      </w:r>
      <w:r w:rsidRPr="00970940">
        <w:rPr>
          <w:rFonts w:eastAsia="Calibri"/>
          <w:highlight w:val="yellow"/>
        </w:rPr>
        <w:t>.</w:t>
      </w:r>
    </w:p>
    <w:p w14:paraId="1B69D3AD" w14:textId="77777777" w:rsidR="00970940" w:rsidRPr="00970940" w:rsidRDefault="00970940" w:rsidP="00970940">
      <w:pPr>
        <w:pStyle w:val="ListParagraph"/>
        <w:pBdr>
          <w:top w:val="nil"/>
          <w:left w:val="nil"/>
          <w:bottom w:val="nil"/>
          <w:right w:val="nil"/>
          <w:between w:val="nil"/>
        </w:pBdr>
        <w:ind w:left="0"/>
        <w:rPr>
          <w:rFonts w:eastAsia="Arial"/>
          <w:szCs w:val="22"/>
          <w:highlight w:val="yellow"/>
        </w:rPr>
      </w:pPr>
    </w:p>
    <w:p w14:paraId="46C2554C" w14:textId="1474061C" w:rsidR="00970940" w:rsidRPr="00970940" w:rsidRDefault="00A57574" w:rsidP="00BB748E">
      <w:pPr>
        <w:numPr>
          <w:ilvl w:val="0"/>
          <w:numId w:val="45"/>
        </w:numPr>
        <w:pBdr>
          <w:top w:val="nil"/>
          <w:left w:val="nil"/>
          <w:bottom w:val="nil"/>
          <w:right w:val="nil"/>
          <w:between w:val="nil"/>
        </w:pBdr>
        <w:rPr>
          <w:highlight w:val="yellow"/>
        </w:rPr>
      </w:pPr>
      <w:r w:rsidRPr="00BB748E">
        <w:rPr>
          <w:rFonts w:eastAsia="Calibri"/>
          <w:highlight w:val="yellow"/>
        </w:rPr>
        <w:t xml:space="preserve">Place the </w:t>
      </w:r>
      <w:r w:rsidR="00B76EF6">
        <w:rPr>
          <w:rFonts w:eastAsia="Calibri"/>
          <w:highlight w:val="yellow"/>
        </w:rPr>
        <w:t>six</w:t>
      </w:r>
      <w:r w:rsidRPr="00BB748E">
        <w:rPr>
          <w:rFonts w:eastAsia="Calibri"/>
          <w:highlight w:val="yellow"/>
        </w:rPr>
        <w:t xml:space="preserve"> screw electrodes into the burr holes. </w:t>
      </w:r>
    </w:p>
    <w:p w14:paraId="3E6933EE" w14:textId="77777777" w:rsidR="00970940" w:rsidRDefault="00970940" w:rsidP="00970940">
      <w:pPr>
        <w:pBdr>
          <w:top w:val="nil"/>
          <w:left w:val="nil"/>
          <w:bottom w:val="nil"/>
          <w:right w:val="nil"/>
          <w:between w:val="nil"/>
        </w:pBdr>
        <w:rPr>
          <w:rFonts w:eastAsia="Calibri"/>
        </w:rPr>
      </w:pPr>
    </w:p>
    <w:p w14:paraId="27B5093D" w14:textId="421B1B84" w:rsidR="00A57574" w:rsidRPr="00BB748E" w:rsidRDefault="00A57574" w:rsidP="00970940">
      <w:pPr>
        <w:pBdr>
          <w:top w:val="nil"/>
          <w:left w:val="nil"/>
          <w:bottom w:val="nil"/>
          <w:right w:val="nil"/>
          <w:between w:val="nil"/>
        </w:pBdr>
        <w:rPr>
          <w:highlight w:val="yellow"/>
        </w:rPr>
      </w:pPr>
      <w:r w:rsidRPr="00BB748E">
        <w:rPr>
          <w:rFonts w:eastAsia="Calibri"/>
        </w:rPr>
        <w:t>NOTE: Placing the screws deep</w:t>
      </w:r>
      <w:r w:rsidR="00B76EF6">
        <w:rPr>
          <w:rFonts w:eastAsia="Calibri"/>
        </w:rPr>
        <w:t>er</w:t>
      </w:r>
      <w:r w:rsidRPr="00BB748E">
        <w:rPr>
          <w:rFonts w:eastAsia="Calibri"/>
        </w:rPr>
        <w:t xml:space="preserve"> will create significant damage to the brain. Screw electrodes provide better stability of the headmount. </w:t>
      </w:r>
    </w:p>
    <w:p w14:paraId="67303848" w14:textId="77777777" w:rsidR="00A57574" w:rsidRPr="00BB748E" w:rsidRDefault="00A57574" w:rsidP="00BB748E">
      <w:pPr>
        <w:pBdr>
          <w:top w:val="nil"/>
          <w:left w:val="nil"/>
          <w:bottom w:val="nil"/>
          <w:right w:val="nil"/>
          <w:between w:val="nil"/>
        </w:pBdr>
        <w:rPr>
          <w:highlight w:val="yellow"/>
        </w:rPr>
      </w:pPr>
    </w:p>
    <w:p w14:paraId="5CCBBB58" w14:textId="5C27B049" w:rsidR="00970940" w:rsidRPr="00970940" w:rsidRDefault="00A57574" w:rsidP="00BB748E">
      <w:pPr>
        <w:numPr>
          <w:ilvl w:val="0"/>
          <w:numId w:val="45"/>
        </w:numPr>
        <w:pBdr>
          <w:top w:val="nil"/>
          <w:left w:val="nil"/>
          <w:bottom w:val="nil"/>
          <w:right w:val="nil"/>
          <w:between w:val="nil"/>
        </w:pBdr>
      </w:pPr>
      <w:r w:rsidRPr="00BB748E">
        <w:rPr>
          <w:rFonts w:eastAsia="Calibri"/>
        </w:rPr>
        <w:t xml:space="preserve">Prepare dental cement for application by mixing </w:t>
      </w:r>
      <w:r w:rsidR="00970B2C">
        <w:rPr>
          <w:rFonts w:eastAsia="Calibri"/>
        </w:rPr>
        <w:t xml:space="preserve">a </w:t>
      </w:r>
      <w:r w:rsidRPr="00BB748E">
        <w:rPr>
          <w:rFonts w:eastAsia="Calibri"/>
        </w:rPr>
        <w:t xml:space="preserve">½ scoop of powder with several drops of solvent. Use </w:t>
      </w:r>
      <w:r w:rsidR="008065B4">
        <w:rPr>
          <w:rFonts w:eastAsia="Calibri"/>
        </w:rPr>
        <w:t xml:space="preserve">a </w:t>
      </w:r>
      <w:r w:rsidRPr="00BB748E">
        <w:rPr>
          <w:rFonts w:eastAsia="Calibri"/>
        </w:rPr>
        <w:t>mixing spatula and stir until the final mixture is putty-like, tacky but malleable, and stiff enough to be properly condensed when placed on the animal</w:t>
      </w:r>
      <w:r w:rsidR="008065B4">
        <w:rPr>
          <w:rFonts w:eastAsia="Calibri"/>
        </w:rPr>
        <w:t>'s</w:t>
      </w:r>
      <w:r w:rsidRPr="00BB748E">
        <w:rPr>
          <w:rFonts w:eastAsia="Calibri"/>
        </w:rPr>
        <w:t xml:space="preserve"> cranium. </w:t>
      </w:r>
    </w:p>
    <w:p w14:paraId="7BEBBA0E" w14:textId="77777777" w:rsidR="00970940" w:rsidRPr="00970940" w:rsidRDefault="00970940" w:rsidP="00970940">
      <w:pPr>
        <w:pBdr>
          <w:top w:val="nil"/>
          <w:left w:val="nil"/>
          <w:bottom w:val="nil"/>
          <w:right w:val="nil"/>
          <w:between w:val="nil"/>
        </w:pBdr>
      </w:pPr>
    </w:p>
    <w:p w14:paraId="3FEC1B2A" w14:textId="0D0F78F8" w:rsidR="00A57574" w:rsidRPr="00BB748E" w:rsidRDefault="00A57574" w:rsidP="00BB748E">
      <w:pPr>
        <w:numPr>
          <w:ilvl w:val="0"/>
          <w:numId w:val="45"/>
        </w:numPr>
        <w:pBdr>
          <w:top w:val="nil"/>
          <w:left w:val="nil"/>
          <w:bottom w:val="nil"/>
          <w:right w:val="nil"/>
          <w:between w:val="nil"/>
        </w:pBdr>
      </w:pPr>
      <w:r w:rsidRPr="00BB748E">
        <w:rPr>
          <w:rFonts w:eastAsia="Calibri"/>
          <w:highlight w:val="yellow"/>
        </w:rPr>
        <w:t xml:space="preserve">Apply dental cement mixture covering the entire exposed surface of the cranium and each screw electrode. </w:t>
      </w:r>
      <w:r w:rsidR="008065B4">
        <w:rPr>
          <w:rFonts w:eastAsia="Calibri"/>
          <w:highlight w:val="yellow"/>
        </w:rPr>
        <w:t>Make sure</w:t>
      </w:r>
      <w:r w:rsidR="008065B4" w:rsidRPr="00BB748E">
        <w:rPr>
          <w:rFonts w:eastAsia="Calibri"/>
          <w:highlight w:val="yellow"/>
        </w:rPr>
        <w:t xml:space="preserve"> </w:t>
      </w:r>
      <w:r w:rsidRPr="00BB748E">
        <w:rPr>
          <w:rFonts w:eastAsia="Calibri"/>
          <w:highlight w:val="yellow"/>
        </w:rPr>
        <w:t>that skin is not sealed to the headmount with dental cement. Wait ~1</w:t>
      </w:r>
      <w:r w:rsidR="00FC6A47">
        <w:rPr>
          <w:rFonts w:eastAsia="Calibri"/>
          <w:highlight w:val="yellow"/>
        </w:rPr>
        <w:t>−</w:t>
      </w:r>
      <w:r w:rsidRPr="00BB748E">
        <w:rPr>
          <w:rFonts w:eastAsia="Calibri"/>
          <w:highlight w:val="yellow"/>
        </w:rPr>
        <w:t xml:space="preserve">2 </w:t>
      </w:r>
      <w:r w:rsidR="005A22EA">
        <w:rPr>
          <w:rFonts w:eastAsia="Calibri"/>
          <w:highlight w:val="yellow"/>
        </w:rPr>
        <w:t>min</w:t>
      </w:r>
      <w:r w:rsidRPr="00BB748E">
        <w:rPr>
          <w:rFonts w:eastAsia="Calibri"/>
          <w:highlight w:val="yellow"/>
        </w:rPr>
        <w:t xml:space="preserve"> for the cement to mildly solidify</w:t>
      </w:r>
      <w:r w:rsidRPr="00BB748E">
        <w:rPr>
          <w:rFonts w:eastAsia="Calibri"/>
        </w:rPr>
        <w:t xml:space="preserve">. </w:t>
      </w:r>
      <w:r w:rsidR="00B76EF6">
        <w:rPr>
          <w:rFonts w:eastAsia="Calibri"/>
        </w:rPr>
        <w:t>There is n</w:t>
      </w:r>
      <w:r w:rsidRPr="00BB748E">
        <w:rPr>
          <w:rFonts w:eastAsia="Calibri"/>
        </w:rPr>
        <w:t xml:space="preserve">o need to wait until full solidification before proceeding to the next step. </w:t>
      </w:r>
    </w:p>
    <w:p w14:paraId="5FDB0182" w14:textId="77777777" w:rsidR="00A57574" w:rsidRPr="00BB748E" w:rsidRDefault="00A57574" w:rsidP="00BB748E">
      <w:pPr>
        <w:pBdr>
          <w:top w:val="nil"/>
          <w:left w:val="nil"/>
          <w:bottom w:val="nil"/>
          <w:right w:val="nil"/>
          <w:between w:val="nil"/>
        </w:pBdr>
        <w:rPr>
          <w:highlight w:val="yellow"/>
        </w:rPr>
      </w:pPr>
    </w:p>
    <w:p w14:paraId="557E9ADC" w14:textId="187F2A10" w:rsidR="00970940" w:rsidRPr="00970940" w:rsidRDefault="00A57574" w:rsidP="00970940">
      <w:pPr>
        <w:numPr>
          <w:ilvl w:val="0"/>
          <w:numId w:val="45"/>
        </w:numPr>
        <w:pBdr>
          <w:top w:val="nil"/>
          <w:left w:val="nil"/>
          <w:bottom w:val="nil"/>
          <w:right w:val="nil"/>
          <w:between w:val="nil"/>
        </w:pBdr>
        <w:rPr>
          <w:highlight w:val="yellow"/>
        </w:rPr>
      </w:pPr>
      <w:r w:rsidRPr="00BB748E">
        <w:rPr>
          <w:rFonts w:eastAsia="Calibri"/>
          <w:highlight w:val="yellow"/>
        </w:rPr>
        <w:t xml:space="preserve">Turn on the soldering iron to heat </w:t>
      </w:r>
      <w:r w:rsidR="00B76EF6">
        <w:rPr>
          <w:rFonts w:eastAsia="Calibri"/>
          <w:highlight w:val="yellow"/>
        </w:rPr>
        <w:t xml:space="preserve">it </w:t>
      </w:r>
      <w:r w:rsidRPr="00BB748E">
        <w:rPr>
          <w:rFonts w:eastAsia="Calibri"/>
          <w:highlight w:val="yellow"/>
        </w:rPr>
        <w:t>up.</w:t>
      </w:r>
      <w:r w:rsidR="00970940">
        <w:rPr>
          <w:highlight w:val="yellow"/>
        </w:rPr>
        <w:t xml:space="preserve"> </w:t>
      </w:r>
      <w:r w:rsidRPr="00970940">
        <w:rPr>
          <w:rFonts w:eastAsia="Calibri"/>
          <w:highlight w:val="yellow"/>
        </w:rPr>
        <w:t xml:space="preserve">Place the 3EEG headmount in a stereotactic holder arm. </w:t>
      </w:r>
    </w:p>
    <w:p w14:paraId="025A93BD" w14:textId="77777777" w:rsidR="00970940" w:rsidRDefault="00970940" w:rsidP="00970940">
      <w:pPr>
        <w:pBdr>
          <w:top w:val="nil"/>
          <w:left w:val="nil"/>
          <w:bottom w:val="nil"/>
          <w:right w:val="nil"/>
          <w:between w:val="nil"/>
        </w:pBdr>
        <w:rPr>
          <w:rFonts w:eastAsia="Calibri"/>
        </w:rPr>
      </w:pPr>
    </w:p>
    <w:p w14:paraId="6F1E9C62" w14:textId="53A6F0F3" w:rsidR="00A57574" w:rsidRPr="00BB748E" w:rsidRDefault="00A57574" w:rsidP="00970940">
      <w:pPr>
        <w:pBdr>
          <w:top w:val="nil"/>
          <w:left w:val="nil"/>
          <w:bottom w:val="nil"/>
          <w:right w:val="nil"/>
          <w:between w:val="nil"/>
        </w:pBdr>
      </w:pPr>
      <w:r w:rsidRPr="00BB748E">
        <w:rPr>
          <w:rFonts w:eastAsia="Calibri"/>
        </w:rPr>
        <w:t xml:space="preserve">NOTE: </w:t>
      </w:r>
      <w:r w:rsidR="00B76EF6" w:rsidRPr="00BB748E">
        <w:rPr>
          <w:rFonts w:eastAsia="Calibri"/>
        </w:rPr>
        <w:t xml:space="preserve">Position </w:t>
      </w:r>
      <w:r w:rsidRPr="00BB748E">
        <w:rPr>
          <w:rFonts w:eastAsia="Calibri"/>
        </w:rPr>
        <w:t xml:space="preserve">the headmount </w:t>
      </w:r>
      <w:r w:rsidR="000224F5">
        <w:rPr>
          <w:rFonts w:eastAsia="Calibri"/>
        </w:rPr>
        <w:t>so</w:t>
      </w:r>
      <w:r w:rsidR="000224F5" w:rsidRPr="00BB748E">
        <w:rPr>
          <w:rFonts w:eastAsia="Calibri"/>
        </w:rPr>
        <w:t xml:space="preserve"> </w:t>
      </w:r>
      <w:r w:rsidRPr="00BB748E">
        <w:rPr>
          <w:rFonts w:eastAsia="Calibri"/>
        </w:rPr>
        <w:t xml:space="preserve">that the </w:t>
      </w:r>
      <w:r w:rsidR="00B76EF6">
        <w:rPr>
          <w:rFonts w:eastAsia="Calibri"/>
        </w:rPr>
        <w:t>six</w:t>
      </w:r>
      <w:r w:rsidRPr="00BB748E">
        <w:rPr>
          <w:rFonts w:eastAsia="Calibri"/>
        </w:rPr>
        <w:t xml:space="preserve"> wire lead positions match the position of the wire leads of each screw electrode.</w:t>
      </w:r>
    </w:p>
    <w:p w14:paraId="04623D3D" w14:textId="77777777" w:rsidR="00A57574" w:rsidRPr="00BB748E" w:rsidRDefault="00A57574" w:rsidP="00BB748E">
      <w:pPr>
        <w:pBdr>
          <w:top w:val="nil"/>
          <w:left w:val="nil"/>
          <w:bottom w:val="nil"/>
          <w:right w:val="nil"/>
          <w:between w:val="nil"/>
        </w:pBdr>
      </w:pPr>
    </w:p>
    <w:p w14:paraId="47D3F459" w14:textId="77777777" w:rsidR="00A57574" w:rsidRPr="00BB748E" w:rsidRDefault="00A57574" w:rsidP="00BB748E">
      <w:pPr>
        <w:numPr>
          <w:ilvl w:val="0"/>
          <w:numId w:val="45"/>
        </w:numPr>
        <w:pBdr>
          <w:top w:val="nil"/>
          <w:left w:val="nil"/>
          <w:bottom w:val="nil"/>
          <w:right w:val="nil"/>
          <w:between w:val="nil"/>
        </w:pBdr>
        <w:rPr>
          <w:highlight w:val="yellow"/>
        </w:rPr>
      </w:pPr>
      <w:r w:rsidRPr="00BB748E">
        <w:rPr>
          <w:rFonts w:eastAsia="Calibri"/>
          <w:highlight w:val="yellow"/>
        </w:rPr>
        <w:t>Lower the headmount so that its ventral part rests on top of the dental cement.</w:t>
      </w:r>
    </w:p>
    <w:p w14:paraId="2951D419" w14:textId="77777777" w:rsidR="00A57574" w:rsidRPr="00BB748E" w:rsidRDefault="00A57574" w:rsidP="00BB748E">
      <w:pPr>
        <w:pBdr>
          <w:top w:val="nil"/>
          <w:left w:val="nil"/>
          <w:bottom w:val="nil"/>
          <w:right w:val="nil"/>
          <w:between w:val="nil"/>
        </w:pBdr>
        <w:rPr>
          <w:highlight w:val="yellow"/>
        </w:rPr>
      </w:pPr>
    </w:p>
    <w:p w14:paraId="21CE83F0" w14:textId="77777777" w:rsidR="00970940" w:rsidRPr="00970940" w:rsidRDefault="00A57574" w:rsidP="00BB748E">
      <w:pPr>
        <w:numPr>
          <w:ilvl w:val="0"/>
          <w:numId w:val="45"/>
        </w:numPr>
        <w:pBdr>
          <w:top w:val="nil"/>
          <w:left w:val="nil"/>
          <w:bottom w:val="nil"/>
          <w:right w:val="nil"/>
          <w:between w:val="nil"/>
        </w:pBdr>
        <w:rPr>
          <w:highlight w:val="yellow"/>
        </w:rPr>
      </w:pPr>
      <w:r w:rsidRPr="00BB748E">
        <w:rPr>
          <w:rFonts w:eastAsia="Calibri"/>
          <w:highlight w:val="yellow"/>
        </w:rPr>
        <w:t xml:space="preserve">Twist the wire of each lead from each of the screw electrodes with the corresponding wire lead of the headmount. </w:t>
      </w:r>
    </w:p>
    <w:p w14:paraId="6C092AAC" w14:textId="77777777" w:rsidR="00970940" w:rsidRDefault="00970940" w:rsidP="00970940">
      <w:pPr>
        <w:pBdr>
          <w:top w:val="nil"/>
          <w:left w:val="nil"/>
          <w:bottom w:val="nil"/>
          <w:right w:val="nil"/>
          <w:between w:val="nil"/>
        </w:pBdr>
        <w:rPr>
          <w:rFonts w:eastAsia="Calibri"/>
          <w:highlight w:val="yellow"/>
        </w:rPr>
      </w:pPr>
    </w:p>
    <w:p w14:paraId="43428DC9" w14:textId="6BABA5DB" w:rsidR="00A57574" w:rsidRPr="00970940" w:rsidRDefault="00A57574" w:rsidP="00970940">
      <w:pPr>
        <w:pBdr>
          <w:top w:val="nil"/>
          <w:left w:val="nil"/>
          <w:bottom w:val="nil"/>
          <w:right w:val="nil"/>
          <w:between w:val="nil"/>
        </w:pBdr>
      </w:pPr>
      <w:r w:rsidRPr="00970940">
        <w:rPr>
          <w:rFonts w:eastAsia="Calibri"/>
        </w:rPr>
        <w:t xml:space="preserve">NOTE: </w:t>
      </w:r>
      <w:r w:rsidR="00B76EF6" w:rsidRPr="00970940">
        <w:rPr>
          <w:rFonts w:eastAsia="Calibri"/>
        </w:rPr>
        <w:t xml:space="preserve">Twisting </w:t>
      </w:r>
      <w:r w:rsidRPr="00970940">
        <w:rPr>
          <w:rFonts w:eastAsia="Calibri"/>
        </w:rPr>
        <w:t xml:space="preserve">the wrong wire leads will make data interpretation complicated or impossible. </w:t>
      </w:r>
    </w:p>
    <w:p w14:paraId="6B463587" w14:textId="77777777" w:rsidR="00A57574" w:rsidRPr="00BB748E" w:rsidRDefault="00A57574" w:rsidP="00BB748E">
      <w:pPr>
        <w:pBdr>
          <w:top w:val="nil"/>
          <w:left w:val="nil"/>
          <w:bottom w:val="nil"/>
          <w:right w:val="nil"/>
          <w:between w:val="nil"/>
        </w:pBdr>
        <w:rPr>
          <w:highlight w:val="yellow"/>
        </w:rPr>
      </w:pPr>
    </w:p>
    <w:p w14:paraId="41339447" w14:textId="6EF3D151" w:rsidR="00970940" w:rsidRPr="00970940" w:rsidRDefault="00A57574" w:rsidP="00970940">
      <w:pPr>
        <w:numPr>
          <w:ilvl w:val="0"/>
          <w:numId w:val="45"/>
        </w:numPr>
        <w:pBdr>
          <w:top w:val="nil"/>
          <w:left w:val="nil"/>
          <w:bottom w:val="nil"/>
          <w:right w:val="nil"/>
          <w:between w:val="nil"/>
        </w:pBdr>
        <w:rPr>
          <w:highlight w:val="yellow"/>
        </w:rPr>
      </w:pPr>
      <w:r w:rsidRPr="00BB748E">
        <w:rPr>
          <w:rFonts w:eastAsia="Calibri"/>
          <w:highlight w:val="yellow"/>
        </w:rPr>
        <w:t>Carefully trim the excess wire off using scissors.</w:t>
      </w:r>
      <w:r w:rsidR="00970940">
        <w:rPr>
          <w:highlight w:val="yellow"/>
        </w:rPr>
        <w:t xml:space="preserve"> </w:t>
      </w:r>
      <w:r w:rsidRPr="00970940">
        <w:rPr>
          <w:rFonts w:eastAsia="Calibri"/>
          <w:highlight w:val="yellow"/>
        </w:rPr>
        <w:t xml:space="preserve">Solder each twisted pair of wire for proper signal conduction. </w:t>
      </w:r>
    </w:p>
    <w:p w14:paraId="6FE3FCF3" w14:textId="77777777" w:rsidR="00970940" w:rsidRDefault="00970940" w:rsidP="00970940">
      <w:pPr>
        <w:pBdr>
          <w:top w:val="nil"/>
          <w:left w:val="nil"/>
          <w:bottom w:val="nil"/>
          <w:right w:val="nil"/>
          <w:between w:val="nil"/>
        </w:pBdr>
        <w:rPr>
          <w:rFonts w:eastAsia="Calibri"/>
        </w:rPr>
      </w:pPr>
    </w:p>
    <w:p w14:paraId="4F724EC7" w14:textId="4227FFC9" w:rsidR="00A57574" w:rsidRPr="00BB748E" w:rsidRDefault="00A57574" w:rsidP="00970940">
      <w:pPr>
        <w:pBdr>
          <w:top w:val="nil"/>
          <w:left w:val="nil"/>
          <w:bottom w:val="nil"/>
          <w:right w:val="nil"/>
          <w:between w:val="nil"/>
        </w:pBdr>
      </w:pPr>
      <w:r w:rsidRPr="00BB748E">
        <w:rPr>
          <w:rFonts w:eastAsia="Calibri"/>
        </w:rPr>
        <w:t>NOTE: Each pair of wire</w:t>
      </w:r>
      <w:r w:rsidR="00B76EF6">
        <w:rPr>
          <w:rFonts w:eastAsia="Calibri"/>
        </w:rPr>
        <w:t>s</w:t>
      </w:r>
      <w:r w:rsidRPr="00BB748E">
        <w:rPr>
          <w:rFonts w:eastAsia="Calibri"/>
        </w:rPr>
        <w:t xml:space="preserve"> must make contact with another pair, otherwise signal quality and data interpretation will be compromised.</w:t>
      </w:r>
    </w:p>
    <w:p w14:paraId="6F450A39" w14:textId="77777777" w:rsidR="00A57574" w:rsidRPr="00BB748E" w:rsidRDefault="00A57574" w:rsidP="00BB748E">
      <w:pPr>
        <w:pBdr>
          <w:top w:val="nil"/>
          <w:left w:val="nil"/>
          <w:bottom w:val="nil"/>
          <w:right w:val="nil"/>
          <w:between w:val="nil"/>
        </w:pBdr>
        <w:rPr>
          <w:highlight w:val="yellow"/>
        </w:rPr>
      </w:pPr>
    </w:p>
    <w:p w14:paraId="67C06C50" w14:textId="77777777" w:rsidR="00970940" w:rsidRPr="00970940" w:rsidRDefault="00A57574" w:rsidP="00BB748E">
      <w:pPr>
        <w:numPr>
          <w:ilvl w:val="0"/>
          <w:numId w:val="45"/>
        </w:numPr>
        <w:pBdr>
          <w:top w:val="nil"/>
          <w:left w:val="nil"/>
          <w:bottom w:val="nil"/>
          <w:right w:val="nil"/>
          <w:between w:val="nil"/>
        </w:pBdr>
      </w:pPr>
      <w:r w:rsidRPr="00BB748E">
        <w:rPr>
          <w:rFonts w:eastAsia="Calibri"/>
          <w:highlight w:val="yellow"/>
        </w:rPr>
        <w:t xml:space="preserve">Bend each soldered pair of wire leads around the headmount, avoiding contact between each pair. </w:t>
      </w:r>
    </w:p>
    <w:p w14:paraId="3439DDD3" w14:textId="77777777" w:rsidR="00970940" w:rsidRDefault="00970940" w:rsidP="00970940">
      <w:pPr>
        <w:pBdr>
          <w:top w:val="nil"/>
          <w:left w:val="nil"/>
          <w:bottom w:val="nil"/>
          <w:right w:val="nil"/>
          <w:between w:val="nil"/>
        </w:pBdr>
        <w:rPr>
          <w:rFonts w:eastAsia="Calibri"/>
        </w:rPr>
      </w:pPr>
    </w:p>
    <w:p w14:paraId="46A6160E" w14:textId="16046D92" w:rsidR="00A57574" w:rsidRPr="00BB748E" w:rsidRDefault="00A57574" w:rsidP="00970940">
      <w:pPr>
        <w:pBdr>
          <w:top w:val="nil"/>
          <w:left w:val="nil"/>
          <w:bottom w:val="nil"/>
          <w:right w:val="nil"/>
          <w:between w:val="nil"/>
        </w:pBdr>
      </w:pPr>
      <w:r w:rsidRPr="00BB748E">
        <w:rPr>
          <w:rFonts w:eastAsia="Calibri"/>
        </w:rPr>
        <w:t xml:space="preserve">NOTE: If the wire leads </w:t>
      </w:r>
      <w:r w:rsidR="000224F5">
        <w:rPr>
          <w:rFonts w:eastAsia="Calibri"/>
        </w:rPr>
        <w:t>are</w:t>
      </w:r>
      <w:r w:rsidR="000224F5" w:rsidRPr="00BB748E">
        <w:rPr>
          <w:rFonts w:eastAsia="Calibri"/>
        </w:rPr>
        <w:t xml:space="preserve"> </w:t>
      </w:r>
      <w:r w:rsidRPr="00BB748E">
        <w:rPr>
          <w:rFonts w:eastAsia="Calibri"/>
        </w:rPr>
        <w:t xml:space="preserve">not trimmed short enough it can be difficult to bend them around the headmount without touching another wire. In this case, bend one pair first, cover it with dental cement mixture, wait </w:t>
      </w:r>
      <w:r w:rsidR="008065B4">
        <w:rPr>
          <w:rFonts w:eastAsia="Calibri"/>
        </w:rPr>
        <w:t>~</w:t>
      </w:r>
      <w:r w:rsidRPr="00BB748E">
        <w:rPr>
          <w:rFonts w:eastAsia="Calibri"/>
        </w:rPr>
        <w:t>1</w:t>
      </w:r>
      <w:r w:rsidR="00FC6A47">
        <w:rPr>
          <w:rFonts w:eastAsia="Calibri"/>
        </w:rPr>
        <w:t>−</w:t>
      </w:r>
      <w:r w:rsidRPr="00BB748E">
        <w:rPr>
          <w:rFonts w:eastAsia="Calibri"/>
        </w:rPr>
        <w:t xml:space="preserve">2 </w:t>
      </w:r>
      <w:r w:rsidR="005A22EA">
        <w:rPr>
          <w:rFonts w:eastAsia="Calibri"/>
        </w:rPr>
        <w:t>min</w:t>
      </w:r>
      <w:r w:rsidRPr="00BB748E">
        <w:rPr>
          <w:rFonts w:eastAsia="Calibri"/>
        </w:rPr>
        <w:t xml:space="preserve"> to solidify, then proceed with the next pair in the same fashion. </w:t>
      </w:r>
    </w:p>
    <w:p w14:paraId="6CA8FFE9" w14:textId="77777777" w:rsidR="00A57574" w:rsidRPr="00BB748E" w:rsidRDefault="00A57574" w:rsidP="00BB748E">
      <w:pPr>
        <w:pBdr>
          <w:top w:val="nil"/>
          <w:left w:val="nil"/>
          <w:bottom w:val="nil"/>
          <w:right w:val="nil"/>
          <w:between w:val="nil"/>
        </w:pBdr>
        <w:rPr>
          <w:highlight w:val="yellow"/>
        </w:rPr>
      </w:pPr>
    </w:p>
    <w:p w14:paraId="629DC895" w14:textId="77777777" w:rsidR="00970940" w:rsidRPr="00970940" w:rsidRDefault="00A57574" w:rsidP="00BB748E">
      <w:pPr>
        <w:numPr>
          <w:ilvl w:val="0"/>
          <w:numId w:val="45"/>
        </w:numPr>
        <w:pBdr>
          <w:top w:val="nil"/>
          <w:left w:val="nil"/>
          <w:bottom w:val="nil"/>
          <w:right w:val="nil"/>
          <w:between w:val="nil"/>
        </w:pBdr>
        <w:rPr>
          <w:highlight w:val="yellow"/>
        </w:rPr>
      </w:pPr>
      <w:r w:rsidRPr="00BB748E">
        <w:rPr>
          <w:rFonts w:eastAsia="Calibri"/>
          <w:highlight w:val="yellow"/>
        </w:rPr>
        <w:t xml:space="preserve">Finish covering all the wire with dental cement leaving only the black portion of the headmount exposed. </w:t>
      </w:r>
    </w:p>
    <w:p w14:paraId="2C82161B" w14:textId="77777777" w:rsidR="00970940" w:rsidRDefault="00970940" w:rsidP="00970940">
      <w:pPr>
        <w:pBdr>
          <w:top w:val="nil"/>
          <w:left w:val="nil"/>
          <w:bottom w:val="nil"/>
          <w:right w:val="nil"/>
          <w:between w:val="nil"/>
        </w:pBdr>
        <w:rPr>
          <w:rFonts w:eastAsia="Calibri"/>
        </w:rPr>
      </w:pPr>
    </w:p>
    <w:p w14:paraId="2A6E6BE8" w14:textId="214A7BD7" w:rsidR="00A57574" w:rsidRPr="00BB748E" w:rsidRDefault="00A57574" w:rsidP="00970940">
      <w:pPr>
        <w:pBdr>
          <w:top w:val="nil"/>
          <w:left w:val="nil"/>
          <w:bottom w:val="nil"/>
          <w:right w:val="nil"/>
          <w:between w:val="nil"/>
        </w:pBdr>
        <w:rPr>
          <w:highlight w:val="yellow"/>
        </w:rPr>
      </w:pPr>
      <w:r w:rsidRPr="00BB748E">
        <w:rPr>
          <w:rFonts w:eastAsia="Calibri"/>
        </w:rPr>
        <w:t>NOTE: Be careful to not apply any dental cement powder or mixture to the top of the exposed portion of the headmount as any debris or cement in the holes will block the contact and will lead to either signal absence or noise.</w:t>
      </w:r>
    </w:p>
    <w:p w14:paraId="692E6A3C" w14:textId="77777777" w:rsidR="00A57574" w:rsidRPr="00BB748E" w:rsidRDefault="00A57574" w:rsidP="00BB748E">
      <w:pPr>
        <w:pBdr>
          <w:top w:val="nil"/>
          <w:left w:val="nil"/>
          <w:bottom w:val="nil"/>
          <w:right w:val="nil"/>
          <w:between w:val="nil"/>
        </w:pBdr>
        <w:rPr>
          <w:highlight w:val="yellow"/>
        </w:rPr>
      </w:pPr>
    </w:p>
    <w:p w14:paraId="0B43F21D" w14:textId="3691D52B" w:rsidR="00A57574" w:rsidRPr="00C64E2B" w:rsidRDefault="00A57574" w:rsidP="00C64E2B">
      <w:pPr>
        <w:numPr>
          <w:ilvl w:val="0"/>
          <w:numId w:val="45"/>
        </w:numPr>
        <w:pBdr>
          <w:top w:val="nil"/>
          <w:left w:val="nil"/>
          <w:bottom w:val="nil"/>
          <w:right w:val="nil"/>
          <w:between w:val="nil"/>
        </w:pBdr>
        <w:rPr>
          <w:highlight w:val="yellow"/>
        </w:rPr>
      </w:pPr>
      <w:r w:rsidRPr="00BB748E">
        <w:rPr>
          <w:rFonts w:eastAsia="Calibri"/>
          <w:highlight w:val="yellow"/>
        </w:rPr>
        <w:t>Release the hemostats holding the skin flaps.</w:t>
      </w:r>
      <w:r w:rsidR="00C64E2B">
        <w:rPr>
          <w:highlight w:val="yellow"/>
        </w:rPr>
        <w:t xml:space="preserve"> </w:t>
      </w:r>
      <w:r w:rsidRPr="00C64E2B">
        <w:rPr>
          <w:rFonts w:eastAsia="Calibri"/>
          <w:highlight w:val="yellow"/>
        </w:rPr>
        <w:t>Apply chlorhexidine antiseptic to the area around the implant to avoid infection.</w:t>
      </w:r>
    </w:p>
    <w:p w14:paraId="48ABED05" w14:textId="77777777" w:rsidR="00A57574" w:rsidRPr="00BB748E" w:rsidRDefault="00A57574" w:rsidP="00BB748E">
      <w:pPr>
        <w:pBdr>
          <w:top w:val="nil"/>
          <w:left w:val="nil"/>
          <w:bottom w:val="nil"/>
          <w:right w:val="nil"/>
          <w:between w:val="nil"/>
        </w:pBdr>
        <w:rPr>
          <w:highlight w:val="yellow"/>
        </w:rPr>
      </w:pPr>
    </w:p>
    <w:p w14:paraId="06B0B249" w14:textId="55E9342D" w:rsidR="00A57574" w:rsidRPr="00BB748E" w:rsidRDefault="00A57574" w:rsidP="00BB748E">
      <w:pPr>
        <w:numPr>
          <w:ilvl w:val="0"/>
          <w:numId w:val="45"/>
        </w:numPr>
        <w:pBdr>
          <w:top w:val="nil"/>
          <w:left w:val="nil"/>
          <w:bottom w:val="nil"/>
          <w:right w:val="nil"/>
          <w:between w:val="nil"/>
        </w:pBdr>
      </w:pPr>
      <w:r w:rsidRPr="00BB748E">
        <w:rPr>
          <w:rFonts w:eastAsia="Calibri"/>
          <w:highlight w:val="yellow"/>
        </w:rPr>
        <w:t xml:space="preserve">Administer sodium lactate solution </w:t>
      </w:r>
      <w:r w:rsidR="000D2920">
        <w:rPr>
          <w:rFonts w:eastAsia="Calibri"/>
          <w:highlight w:val="yellow"/>
        </w:rPr>
        <w:t>(</w:t>
      </w:r>
      <w:r w:rsidRPr="00BB748E">
        <w:rPr>
          <w:rFonts w:eastAsia="Calibri"/>
          <w:highlight w:val="yellow"/>
        </w:rPr>
        <w:t>3</w:t>
      </w:r>
      <w:r w:rsidR="005A22EA">
        <w:rPr>
          <w:rFonts w:eastAsia="Calibri"/>
          <w:highlight w:val="yellow"/>
        </w:rPr>
        <w:t xml:space="preserve"> µ</w:t>
      </w:r>
      <w:r w:rsidR="001A166E">
        <w:rPr>
          <w:rFonts w:eastAsia="Calibri"/>
          <w:highlight w:val="yellow"/>
        </w:rPr>
        <w:t>L</w:t>
      </w:r>
      <w:r w:rsidRPr="00BB748E">
        <w:rPr>
          <w:rFonts w:eastAsia="Calibri"/>
          <w:highlight w:val="yellow"/>
        </w:rPr>
        <w:t xml:space="preserve"> per gram of </w:t>
      </w:r>
      <w:r w:rsidR="00F07A67">
        <w:rPr>
          <w:rFonts w:eastAsia="Calibri"/>
          <w:highlight w:val="yellow"/>
        </w:rPr>
        <w:t xml:space="preserve">the </w:t>
      </w:r>
      <w:r w:rsidR="00F07A67" w:rsidRPr="0097544E">
        <w:rPr>
          <w:rFonts w:eastAsia="Calibri"/>
          <w:highlight w:val="yellow"/>
        </w:rPr>
        <w:t>animal</w:t>
      </w:r>
      <w:r w:rsidR="00F07A67" w:rsidRPr="00F07A67">
        <w:rPr>
          <w:rFonts w:eastAsia="Calibri"/>
        </w:rPr>
        <w:t xml:space="preserve">’s </w:t>
      </w:r>
      <w:r w:rsidRPr="00BB748E">
        <w:rPr>
          <w:rFonts w:eastAsia="Calibri"/>
          <w:highlight w:val="yellow"/>
        </w:rPr>
        <w:t>weight</w:t>
      </w:r>
      <w:r w:rsidR="000D2920">
        <w:rPr>
          <w:rFonts w:eastAsia="Calibri"/>
          <w:highlight w:val="yellow"/>
        </w:rPr>
        <w:t>)</w:t>
      </w:r>
      <w:r w:rsidRPr="00BB748E">
        <w:rPr>
          <w:rFonts w:eastAsia="Calibri"/>
          <w:highlight w:val="yellow"/>
        </w:rPr>
        <w:t xml:space="preserve"> subcutaneously to replace fluids and electrolytes </w:t>
      </w:r>
      <w:r w:rsidRPr="00BB748E">
        <w:rPr>
          <w:rFonts w:eastAsia="Calibri"/>
        </w:rPr>
        <w:t xml:space="preserve">if </w:t>
      </w:r>
      <w:r w:rsidR="00F07A67">
        <w:rPr>
          <w:rFonts w:eastAsia="Calibri"/>
        </w:rPr>
        <w:t xml:space="preserve">the </w:t>
      </w:r>
      <w:r w:rsidRPr="00BB748E">
        <w:rPr>
          <w:rFonts w:eastAsia="Calibri"/>
        </w:rPr>
        <w:t xml:space="preserve">animal has been under anesthesia for longer than 2 </w:t>
      </w:r>
      <w:r w:rsidR="005A22EA">
        <w:rPr>
          <w:rFonts w:eastAsia="Calibri"/>
        </w:rPr>
        <w:t>h</w:t>
      </w:r>
      <w:r w:rsidRPr="00BB748E">
        <w:rPr>
          <w:rFonts w:eastAsia="Calibri"/>
        </w:rPr>
        <w:t xml:space="preserve"> after the previous injection.</w:t>
      </w:r>
    </w:p>
    <w:p w14:paraId="43B4495A" w14:textId="77777777" w:rsidR="00A57574" w:rsidRPr="00BB748E" w:rsidRDefault="00A57574" w:rsidP="00BB748E">
      <w:pPr>
        <w:pBdr>
          <w:top w:val="nil"/>
          <w:left w:val="nil"/>
          <w:bottom w:val="nil"/>
          <w:right w:val="nil"/>
          <w:between w:val="nil"/>
        </w:pBdr>
        <w:rPr>
          <w:highlight w:val="yellow"/>
        </w:rPr>
      </w:pPr>
    </w:p>
    <w:p w14:paraId="16791F6C" w14:textId="6E8377FD" w:rsidR="00C64E2B" w:rsidRPr="00C64E2B" w:rsidRDefault="00A57574" w:rsidP="00BB748E">
      <w:pPr>
        <w:numPr>
          <w:ilvl w:val="0"/>
          <w:numId w:val="45"/>
        </w:numPr>
        <w:pBdr>
          <w:top w:val="nil"/>
          <w:left w:val="nil"/>
          <w:bottom w:val="nil"/>
          <w:right w:val="nil"/>
          <w:between w:val="nil"/>
        </w:pBdr>
        <w:rPr>
          <w:highlight w:val="yellow"/>
        </w:rPr>
      </w:pPr>
      <w:r w:rsidRPr="00BB748E">
        <w:rPr>
          <w:rFonts w:eastAsia="Calibri"/>
          <w:highlight w:val="yellow"/>
        </w:rPr>
        <w:t>Remove the animal from the stereotactic apparatus and measure the animal</w:t>
      </w:r>
      <w:r w:rsidR="007760EC" w:rsidRPr="007760EC">
        <w:rPr>
          <w:rFonts w:eastAsia="Calibri"/>
        </w:rPr>
        <w:t>’s</w:t>
      </w:r>
      <w:r w:rsidRPr="00BB748E">
        <w:rPr>
          <w:rFonts w:eastAsia="Calibri"/>
          <w:highlight w:val="yellow"/>
        </w:rPr>
        <w:t xml:space="preserve"> weight after the EEG surgery as a reference for future monitoring</w:t>
      </w:r>
      <w:r w:rsidR="00670455">
        <w:rPr>
          <w:rFonts w:eastAsia="Calibri"/>
        </w:rPr>
        <w:t>.</w:t>
      </w:r>
      <w:r w:rsidR="00C0495C">
        <w:rPr>
          <w:rFonts w:eastAsia="Calibri"/>
        </w:rPr>
        <w:t xml:space="preserve"> </w:t>
      </w:r>
      <w:r w:rsidR="00670455">
        <w:rPr>
          <w:rFonts w:eastAsia="Calibri"/>
        </w:rPr>
        <w:t>Due to the implant,</w:t>
      </w:r>
      <w:r w:rsidR="00C0495C" w:rsidRPr="00BB748E">
        <w:rPr>
          <w:rFonts w:eastAsia="Calibri"/>
        </w:rPr>
        <w:t xml:space="preserve"> the animal</w:t>
      </w:r>
      <w:r w:rsidR="00C0495C" w:rsidRPr="007760EC">
        <w:rPr>
          <w:rFonts w:eastAsia="Calibri"/>
        </w:rPr>
        <w:t>’s</w:t>
      </w:r>
      <w:r w:rsidR="00C0495C" w:rsidRPr="00BB748E">
        <w:rPr>
          <w:rFonts w:eastAsia="Calibri"/>
        </w:rPr>
        <w:t xml:space="preserve"> weight will be greater than before surgery.</w:t>
      </w:r>
    </w:p>
    <w:p w14:paraId="132E67DF" w14:textId="77777777" w:rsidR="00A57574" w:rsidRPr="00BB748E" w:rsidRDefault="00A57574" w:rsidP="00BB748E">
      <w:pPr>
        <w:pBdr>
          <w:top w:val="nil"/>
          <w:left w:val="nil"/>
          <w:bottom w:val="nil"/>
          <w:right w:val="nil"/>
          <w:between w:val="nil"/>
        </w:pBdr>
        <w:rPr>
          <w:highlight w:val="yellow"/>
        </w:rPr>
      </w:pPr>
    </w:p>
    <w:p w14:paraId="76538D15" w14:textId="05232B17" w:rsidR="00A57574" w:rsidRPr="00BB748E" w:rsidRDefault="00C64E2B" w:rsidP="00BB748E">
      <w:pPr>
        <w:pBdr>
          <w:top w:val="nil"/>
          <w:left w:val="nil"/>
          <w:bottom w:val="nil"/>
          <w:right w:val="nil"/>
          <w:between w:val="nil"/>
        </w:pBdr>
      </w:pPr>
      <w:r>
        <w:rPr>
          <w:rFonts w:eastAsia="Calibri"/>
          <w:highlight w:val="yellow"/>
        </w:rPr>
        <w:t>4.3.1</w:t>
      </w:r>
      <w:r w:rsidR="00A05470">
        <w:rPr>
          <w:rFonts w:eastAsia="Calibri"/>
          <w:highlight w:val="yellow"/>
        </w:rPr>
        <w:t>4</w:t>
      </w:r>
      <w:r>
        <w:rPr>
          <w:rFonts w:eastAsia="Calibri"/>
          <w:highlight w:val="yellow"/>
        </w:rPr>
        <w:t xml:space="preserve">. </w:t>
      </w:r>
      <w:r w:rsidR="00A57574" w:rsidRPr="00BB748E">
        <w:rPr>
          <w:rFonts w:eastAsia="Calibri"/>
          <w:highlight w:val="yellow"/>
        </w:rPr>
        <w:t>Place the animal in a clean cage on a warm heating pad, with recovery gel and a few moistened chow pieces for recovery.</w:t>
      </w:r>
      <w:r w:rsidR="00A57574" w:rsidRPr="00BB748E">
        <w:rPr>
          <w:rFonts w:eastAsia="Calibri"/>
        </w:rPr>
        <w:t xml:space="preserve"> </w:t>
      </w:r>
    </w:p>
    <w:p w14:paraId="7E584BDF" w14:textId="77777777" w:rsidR="00A57574" w:rsidRPr="00BB748E" w:rsidRDefault="00A57574" w:rsidP="00BB748E">
      <w:pPr>
        <w:pBdr>
          <w:top w:val="nil"/>
          <w:left w:val="nil"/>
          <w:bottom w:val="nil"/>
          <w:right w:val="nil"/>
          <w:between w:val="nil"/>
        </w:pBdr>
        <w:rPr>
          <w:b/>
        </w:rPr>
      </w:pPr>
    </w:p>
    <w:p w14:paraId="1C63A3EC" w14:textId="3138CF06" w:rsidR="00A57574" w:rsidRPr="00BB748E" w:rsidRDefault="00C64E2B" w:rsidP="00BB748E">
      <w:pPr>
        <w:pBdr>
          <w:top w:val="nil"/>
          <w:left w:val="nil"/>
          <w:bottom w:val="nil"/>
          <w:right w:val="nil"/>
          <w:between w:val="nil"/>
        </w:pBdr>
        <w:rPr>
          <w:b/>
        </w:rPr>
      </w:pPr>
      <w:r>
        <w:rPr>
          <w:rFonts w:eastAsia="Calibri"/>
          <w:b/>
        </w:rPr>
        <w:t>5</w:t>
      </w:r>
      <w:r w:rsidR="00A57574" w:rsidRPr="00BB748E">
        <w:rPr>
          <w:rFonts w:eastAsia="Calibri"/>
          <w:b/>
        </w:rPr>
        <w:t xml:space="preserve">. Connecting </w:t>
      </w:r>
      <w:r w:rsidR="00D35955" w:rsidRPr="00BB748E">
        <w:rPr>
          <w:rFonts w:eastAsia="Calibri"/>
          <w:b/>
        </w:rPr>
        <w:t xml:space="preserve">animals </w:t>
      </w:r>
      <w:r w:rsidR="00A57574" w:rsidRPr="00BB748E">
        <w:rPr>
          <w:rFonts w:eastAsia="Calibri"/>
          <w:b/>
        </w:rPr>
        <w:t xml:space="preserve">to the </w:t>
      </w:r>
      <w:r w:rsidR="00D35955" w:rsidRPr="00BB748E">
        <w:rPr>
          <w:rFonts w:eastAsia="Calibri"/>
          <w:b/>
        </w:rPr>
        <w:t>acquisition system</w:t>
      </w:r>
    </w:p>
    <w:p w14:paraId="35945C97" w14:textId="77777777" w:rsidR="00A57574" w:rsidRPr="00BB748E" w:rsidRDefault="00A57574" w:rsidP="00BB748E">
      <w:pPr>
        <w:pBdr>
          <w:top w:val="nil"/>
          <w:left w:val="nil"/>
          <w:bottom w:val="nil"/>
          <w:right w:val="nil"/>
          <w:between w:val="nil"/>
        </w:pBdr>
        <w:rPr>
          <w:b/>
        </w:rPr>
      </w:pPr>
    </w:p>
    <w:p w14:paraId="17B0EE1D" w14:textId="6B6ADF76" w:rsidR="00A57574" w:rsidRPr="00BB748E" w:rsidRDefault="00A57574" w:rsidP="00BB748E">
      <w:pPr>
        <w:numPr>
          <w:ilvl w:val="0"/>
          <w:numId w:val="46"/>
        </w:numPr>
        <w:pBdr>
          <w:top w:val="nil"/>
          <w:left w:val="nil"/>
          <w:bottom w:val="nil"/>
          <w:right w:val="nil"/>
          <w:between w:val="nil"/>
        </w:pBdr>
      </w:pPr>
      <w:r w:rsidRPr="00BB748E">
        <w:rPr>
          <w:rFonts w:eastAsia="Calibri"/>
        </w:rPr>
        <w:lastRenderedPageBreak/>
        <w:t xml:space="preserve">Cup the animal with both hands to remove it from the acquisition cage and transfer it to </w:t>
      </w:r>
      <w:r w:rsidR="00C0495C">
        <w:rPr>
          <w:rFonts w:eastAsia="Calibri"/>
        </w:rPr>
        <w:t>a</w:t>
      </w:r>
      <w:r w:rsidR="00C0495C" w:rsidRPr="00BB748E">
        <w:rPr>
          <w:rFonts w:eastAsia="Calibri"/>
        </w:rPr>
        <w:t xml:space="preserve"> </w:t>
      </w:r>
      <w:r w:rsidRPr="00BB748E">
        <w:rPr>
          <w:rFonts w:eastAsia="Calibri"/>
        </w:rPr>
        <w:t xml:space="preserve">clean area with </w:t>
      </w:r>
      <w:r w:rsidR="00C0495C">
        <w:rPr>
          <w:rFonts w:eastAsia="Calibri"/>
        </w:rPr>
        <w:t xml:space="preserve">a </w:t>
      </w:r>
      <w:r w:rsidRPr="00BB748E">
        <w:rPr>
          <w:rFonts w:eastAsia="Calibri"/>
        </w:rPr>
        <w:t xml:space="preserve">flat surface, like an Animal Transfer Station (ATS). </w:t>
      </w:r>
    </w:p>
    <w:p w14:paraId="79AB9F88" w14:textId="77777777" w:rsidR="00A57574" w:rsidRPr="00BB748E" w:rsidRDefault="00A57574" w:rsidP="00BB748E">
      <w:pPr>
        <w:pBdr>
          <w:top w:val="nil"/>
          <w:left w:val="nil"/>
          <w:bottom w:val="nil"/>
          <w:right w:val="nil"/>
          <w:between w:val="nil"/>
        </w:pBdr>
      </w:pPr>
    </w:p>
    <w:p w14:paraId="48140BCF" w14:textId="7E0B9A3D" w:rsidR="00A57574" w:rsidRPr="00BB748E" w:rsidRDefault="00A57574" w:rsidP="00C64E2B">
      <w:pPr>
        <w:numPr>
          <w:ilvl w:val="0"/>
          <w:numId w:val="46"/>
        </w:numPr>
        <w:pBdr>
          <w:top w:val="nil"/>
          <w:left w:val="nil"/>
          <w:bottom w:val="nil"/>
          <w:right w:val="nil"/>
          <w:between w:val="nil"/>
        </w:pBdr>
      </w:pPr>
      <w:r w:rsidRPr="00BB748E">
        <w:rPr>
          <w:rFonts w:eastAsia="Calibri"/>
        </w:rPr>
        <w:t>Gently grab the mouse by the skin o</w:t>
      </w:r>
      <w:r w:rsidR="00C0495C">
        <w:rPr>
          <w:rFonts w:eastAsia="Calibri"/>
        </w:rPr>
        <w:t>f</w:t>
      </w:r>
      <w:r w:rsidRPr="00BB748E">
        <w:rPr>
          <w:rFonts w:eastAsia="Calibri"/>
        </w:rPr>
        <w:t xml:space="preserve"> its back. </w:t>
      </w:r>
      <w:r w:rsidR="00C64E2B">
        <w:rPr>
          <w:rFonts w:eastAsia="Calibri"/>
        </w:rPr>
        <w:t>D</w:t>
      </w:r>
      <w:r w:rsidRPr="00C64E2B">
        <w:rPr>
          <w:rFonts w:eastAsia="Calibri"/>
        </w:rPr>
        <w:t>o not grab the animal by the tail</w:t>
      </w:r>
      <w:r w:rsidR="00BD6185">
        <w:rPr>
          <w:rFonts w:eastAsia="Calibri"/>
        </w:rPr>
        <w:t>,</w:t>
      </w:r>
      <w:r w:rsidRPr="00C64E2B">
        <w:rPr>
          <w:rFonts w:eastAsia="Calibri"/>
        </w:rPr>
        <w:t xml:space="preserve"> as this causes distress.</w:t>
      </w:r>
    </w:p>
    <w:p w14:paraId="4415D127" w14:textId="77777777" w:rsidR="00A57574" w:rsidRPr="00BB748E" w:rsidRDefault="00A57574" w:rsidP="00BB748E">
      <w:pPr>
        <w:pBdr>
          <w:top w:val="nil"/>
          <w:left w:val="nil"/>
          <w:bottom w:val="nil"/>
          <w:right w:val="nil"/>
          <w:between w:val="nil"/>
        </w:pBdr>
      </w:pPr>
    </w:p>
    <w:p w14:paraId="3DEAE355" w14:textId="6805516C" w:rsidR="00C64E2B" w:rsidRPr="00C64E2B" w:rsidRDefault="00A57574" w:rsidP="00BB748E">
      <w:pPr>
        <w:numPr>
          <w:ilvl w:val="0"/>
          <w:numId w:val="46"/>
        </w:numPr>
        <w:pBdr>
          <w:top w:val="nil"/>
          <w:left w:val="nil"/>
          <w:bottom w:val="nil"/>
          <w:right w:val="nil"/>
          <w:between w:val="nil"/>
        </w:pBdr>
      </w:pPr>
      <w:r w:rsidRPr="00BB748E">
        <w:rPr>
          <w:rFonts w:eastAsia="Calibri"/>
        </w:rPr>
        <w:t xml:space="preserve">Identify the opening in the EEG headmount corresponding to </w:t>
      </w:r>
      <w:r w:rsidR="00C0495C">
        <w:rPr>
          <w:rFonts w:eastAsia="Calibri"/>
        </w:rPr>
        <w:t xml:space="preserve">the </w:t>
      </w:r>
      <w:r w:rsidRPr="00BB748E">
        <w:rPr>
          <w:rFonts w:eastAsia="Calibri"/>
        </w:rPr>
        <w:t xml:space="preserve">ground electrode and match the respective pin of the tether for proper connection. </w:t>
      </w:r>
    </w:p>
    <w:p w14:paraId="0790450E" w14:textId="77777777" w:rsidR="00C64E2B" w:rsidRDefault="00C64E2B" w:rsidP="00C64E2B">
      <w:pPr>
        <w:pBdr>
          <w:top w:val="nil"/>
          <w:left w:val="nil"/>
          <w:bottom w:val="nil"/>
          <w:right w:val="nil"/>
          <w:between w:val="nil"/>
        </w:pBdr>
        <w:rPr>
          <w:rFonts w:eastAsia="Calibri"/>
        </w:rPr>
      </w:pPr>
    </w:p>
    <w:p w14:paraId="14058D8D" w14:textId="1E29176A" w:rsidR="00A57574" w:rsidRPr="00BB748E" w:rsidRDefault="00A57574" w:rsidP="00C64E2B">
      <w:pPr>
        <w:pBdr>
          <w:top w:val="nil"/>
          <w:left w:val="nil"/>
          <w:bottom w:val="nil"/>
          <w:right w:val="nil"/>
          <w:between w:val="nil"/>
        </w:pBdr>
      </w:pPr>
      <w:r w:rsidRPr="00BB748E">
        <w:rPr>
          <w:rFonts w:eastAsia="Calibri"/>
        </w:rPr>
        <w:t xml:space="preserve">NOTE: </w:t>
      </w:r>
      <w:r w:rsidR="00C0495C" w:rsidRPr="00BB748E">
        <w:rPr>
          <w:rFonts w:eastAsia="Calibri"/>
        </w:rPr>
        <w:t>Reverse</w:t>
      </w:r>
      <w:r w:rsidR="00C0495C">
        <w:rPr>
          <w:rFonts w:eastAsia="Calibri"/>
        </w:rPr>
        <w:t xml:space="preserve"> </w:t>
      </w:r>
      <w:r w:rsidRPr="00BB748E">
        <w:rPr>
          <w:rFonts w:eastAsia="Calibri"/>
        </w:rPr>
        <w:t xml:space="preserve">connection of the tether from the commutator to the animal headmount will result in a different reading from the electrodes and potentially distorted waveforms. </w:t>
      </w:r>
    </w:p>
    <w:p w14:paraId="34141F88" w14:textId="77777777" w:rsidR="00A57574" w:rsidRPr="00BB748E" w:rsidRDefault="00A57574" w:rsidP="00BB748E">
      <w:pPr>
        <w:pBdr>
          <w:top w:val="nil"/>
          <w:left w:val="nil"/>
          <w:bottom w:val="nil"/>
          <w:right w:val="nil"/>
          <w:between w:val="nil"/>
        </w:pBdr>
      </w:pPr>
    </w:p>
    <w:p w14:paraId="46B13BEC" w14:textId="77777777" w:rsidR="00C64E2B" w:rsidRPr="00C64E2B" w:rsidRDefault="00A57574" w:rsidP="00BB748E">
      <w:pPr>
        <w:numPr>
          <w:ilvl w:val="0"/>
          <w:numId w:val="46"/>
        </w:numPr>
        <w:pBdr>
          <w:top w:val="nil"/>
          <w:left w:val="nil"/>
          <w:bottom w:val="nil"/>
          <w:right w:val="nil"/>
          <w:between w:val="nil"/>
        </w:pBdr>
      </w:pPr>
      <w:r w:rsidRPr="00BB748E">
        <w:rPr>
          <w:rFonts w:eastAsia="Calibri"/>
        </w:rPr>
        <w:t xml:space="preserve">Return the animal to the acquisition cage and connect the other end of the tether (EEG System 1) or pre-amplifier (EEG System 2) to the commutator. </w:t>
      </w:r>
    </w:p>
    <w:p w14:paraId="66E61E3F" w14:textId="77777777" w:rsidR="00C64E2B" w:rsidRDefault="00C64E2B" w:rsidP="00C64E2B">
      <w:pPr>
        <w:pBdr>
          <w:top w:val="nil"/>
          <w:left w:val="nil"/>
          <w:bottom w:val="nil"/>
          <w:right w:val="nil"/>
          <w:between w:val="nil"/>
        </w:pBdr>
        <w:rPr>
          <w:rFonts w:eastAsia="Calibri"/>
        </w:rPr>
      </w:pPr>
    </w:p>
    <w:p w14:paraId="030A7EEC" w14:textId="6D8D2025" w:rsidR="00A57574" w:rsidRPr="00BB748E" w:rsidRDefault="00A57574" w:rsidP="00C64E2B">
      <w:pPr>
        <w:pBdr>
          <w:top w:val="nil"/>
          <w:left w:val="nil"/>
          <w:bottom w:val="nil"/>
          <w:right w:val="nil"/>
          <w:between w:val="nil"/>
        </w:pBdr>
      </w:pPr>
      <w:r w:rsidRPr="00BB748E">
        <w:rPr>
          <w:rFonts w:eastAsia="Calibri"/>
        </w:rPr>
        <w:t>NOTE: When connecting the pre-amplifier (EEG System 2) to the tether from the commutator</w:t>
      </w:r>
      <w:r w:rsidR="00C0495C">
        <w:rPr>
          <w:rFonts w:eastAsia="Calibri"/>
        </w:rPr>
        <w:t>,</w:t>
      </w:r>
      <w:r w:rsidRPr="00BB748E">
        <w:rPr>
          <w:rFonts w:eastAsia="Calibri"/>
        </w:rPr>
        <w:t xml:space="preserve"> match the white marks on the ends of both tethers</w:t>
      </w:r>
      <w:r w:rsidR="00C0495C">
        <w:rPr>
          <w:rFonts w:eastAsia="Calibri"/>
        </w:rPr>
        <w:t>.</w:t>
      </w:r>
      <w:r w:rsidRPr="00BB748E">
        <w:rPr>
          <w:rFonts w:eastAsia="Calibri"/>
        </w:rPr>
        <w:t xml:space="preserve"> </w:t>
      </w:r>
      <w:r w:rsidR="00C0495C" w:rsidRPr="00BB748E">
        <w:rPr>
          <w:rFonts w:eastAsia="Calibri"/>
        </w:rPr>
        <w:t xml:space="preserve">Reverse </w:t>
      </w:r>
      <w:r w:rsidRPr="00BB748E">
        <w:rPr>
          <w:rFonts w:eastAsia="Calibri"/>
        </w:rPr>
        <w:t xml:space="preserve">connection will result in permanent damage of the amplifier and requires repairs by the manufacturer, which </w:t>
      </w:r>
      <w:r w:rsidR="00BD6185">
        <w:rPr>
          <w:rFonts w:eastAsia="Calibri"/>
        </w:rPr>
        <w:t>are</w:t>
      </w:r>
      <w:r w:rsidR="00BD6185" w:rsidRPr="00BB748E">
        <w:rPr>
          <w:rFonts w:eastAsia="Calibri"/>
        </w:rPr>
        <w:t xml:space="preserve"> </w:t>
      </w:r>
      <w:r w:rsidRPr="00BB748E">
        <w:rPr>
          <w:rFonts w:eastAsia="Calibri"/>
        </w:rPr>
        <w:t>expensive</w:t>
      </w:r>
      <w:r w:rsidR="00C0495C">
        <w:rPr>
          <w:rFonts w:eastAsia="Calibri"/>
        </w:rPr>
        <w:t>.</w:t>
      </w:r>
    </w:p>
    <w:p w14:paraId="44B3E765" w14:textId="77777777" w:rsidR="00A57574" w:rsidRPr="00BB748E" w:rsidRDefault="00A57574" w:rsidP="00BB748E">
      <w:pPr>
        <w:pBdr>
          <w:top w:val="nil"/>
          <w:left w:val="nil"/>
          <w:bottom w:val="nil"/>
          <w:right w:val="nil"/>
          <w:between w:val="nil"/>
        </w:pBdr>
      </w:pPr>
    </w:p>
    <w:p w14:paraId="44C0E85B" w14:textId="7A9E5997" w:rsidR="00A57574" w:rsidRPr="00BB748E" w:rsidRDefault="00A57574" w:rsidP="00BB748E">
      <w:pPr>
        <w:numPr>
          <w:ilvl w:val="0"/>
          <w:numId w:val="46"/>
        </w:numPr>
        <w:pBdr>
          <w:top w:val="nil"/>
          <w:left w:val="nil"/>
          <w:bottom w:val="nil"/>
          <w:right w:val="nil"/>
          <w:between w:val="nil"/>
        </w:pBdr>
      </w:pPr>
      <w:r w:rsidRPr="00BB748E">
        <w:rPr>
          <w:rFonts w:eastAsia="Calibri"/>
        </w:rPr>
        <w:t xml:space="preserve">Gently rotate the tether connecting the animal to the commutator to ensure the mechanism works properly and the animal can move freely. </w:t>
      </w:r>
    </w:p>
    <w:p w14:paraId="7AA46FEB" w14:textId="77777777" w:rsidR="00A57574" w:rsidRPr="00BB748E" w:rsidRDefault="00A57574" w:rsidP="00BB748E">
      <w:pPr>
        <w:pBdr>
          <w:top w:val="nil"/>
          <w:left w:val="nil"/>
          <w:bottom w:val="nil"/>
          <w:right w:val="nil"/>
          <w:between w:val="nil"/>
        </w:pBdr>
        <w:rPr>
          <w:b/>
        </w:rPr>
      </w:pPr>
    </w:p>
    <w:p w14:paraId="11667C0A" w14:textId="789245A8" w:rsidR="00A57574" w:rsidRPr="00BB748E" w:rsidRDefault="00C64E2B" w:rsidP="00BB748E">
      <w:pPr>
        <w:pBdr>
          <w:top w:val="nil"/>
          <w:left w:val="nil"/>
          <w:bottom w:val="nil"/>
          <w:right w:val="nil"/>
          <w:between w:val="nil"/>
        </w:pBdr>
        <w:rPr>
          <w:b/>
        </w:rPr>
      </w:pPr>
      <w:r>
        <w:rPr>
          <w:rFonts w:eastAsia="Calibri"/>
          <w:b/>
        </w:rPr>
        <w:t>6</w:t>
      </w:r>
      <w:r w:rsidR="00A57574" w:rsidRPr="00BB748E">
        <w:rPr>
          <w:rFonts w:eastAsia="Calibri"/>
          <w:b/>
        </w:rPr>
        <w:t>. EEG data acquisition set</w:t>
      </w:r>
      <w:r w:rsidR="00A57574" w:rsidRPr="00BB748E">
        <w:rPr>
          <w:b/>
        </w:rPr>
        <w:t>tings</w:t>
      </w:r>
    </w:p>
    <w:p w14:paraId="23B1543E" w14:textId="77777777" w:rsidR="00A57574" w:rsidRPr="00BB748E" w:rsidRDefault="00A57574" w:rsidP="00BB748E">
      <w:pPr>
        <w:rPr>
          <w:b/>
        </w:rPr>
      </w:pPr>
    </w:p>
    <w:p w14:paraId="64F9825F" w14:textId="4B2B5F96" w:rsidR="00A57574" w:rsidRPr="0097544E" w:rsidRDefault="00C64E2B" w:rsidP="00BB748E">
      <w:pPr>
        <w:rPr>
          <w:bCs/>
        </w:rPr>
      </w:pPr>
      <w:r w:rsidRPr="0097544E">
        <w:rPr>
          <w:rFonts w:eastAsia="Calibri"/>
          <w:bCs/>
        </w:rPr>
        <w:t>6</w:t>
      </w:r>
      <w:r w:rsidR="00A57574" w:rsidRPr="0097544E">
        <w:rPr>
          <w:rFonts w:eastAsia="Calibri"/>
          <w:bCs/>
        </w:rPr>
        <w:t xml:space="preserve">.1 </w:t>
      </w:r>
      <w:r w:rsidR="00E7121F">
        <w:rPr>
          <w:rFonts w:eastAsia="Calibri"/>
          <w:bCs/>
        </w:rPr>
        <w:t xml:space="preserve">Set </w:t>
      </w:r>
      <w:r w:rsidR="00A57574" w:rsidRPr="0097544E">
        <w:rPr>
          <w:rFonts w:eastAsia="Calibri"/>
          <w:bCs/>
        </w:rPr>
        <w:t>EEG System 1 acquisition parameters</w:t>
      </w:r>
      <w:r w:rsidR="00E7121F">
        <w:rPr>
          <w:rFonts w:eastAsia="Calibri"/>
          <w:bCs/>
        </w:rPr>
        <w:t>.</w:t>
      </w:r>
    </w:p>
    <w:p w14:paraId="530B6B06" w14:textId="77777777" w:rsidR="00A57574" w:rsidRPr="00BB748E" w:rsidRDefault="00A57574" w:rsidP="00BB748E">
      <w:pPr>
        <w:rPr>
          <w:b/>
        </w:rPr>
      </w:pPr>
    </w:p>
    <w:p w14:paraId="60E170B4" w14:textId="40D22B69" w:rsidR="00C64E2B" w:rsidRDefault="00C64E2B" w:rsidP="00C64E2B">
      <w:r>
        <w:t xml:space="preserve">6.1.1. </w:t>
      </w:r>
      <w:r w:rsidR="00A57574" w:rsidRPr="00BB748E">
        <w:t>Set sampling rate to 500 Hz</w:t>
      </w:r>
      <w:r w:rsidR="00BD6185">
        <w:t>;</w:t>
      </w:r>
      <w:r w:rsidR="00A57574" w:rsidRPr="00BB748E">
        <w:t xml:space="preserve"> gain 5</w:t>
      </w:r>
      <w:r w:rsidR="001A166E">
        <w:t>,</w:t>
      </w:r>
      <w:r w:rsidR="00A57574" w:rsidRPr="00BB748E">
        <w:t>000</w:t>
      </w:r>
      <w:r w:rsidR="00BD6185">
        <w:t>;</w:t>
      </w:r>
      <w:r w:rsidR="00A57574" w:rsidRPr="00BB748E">
        <w:t xml:space="preserve"> mode Norm 35 Hz</w:t>
      </w:r>
      <w:r w:rsidR="00BD6185">
        <w:t>;</w:t>
      </w:r>
      <w:r w:rsidR="00A57574" w:rsidRPr="00BB748E">
        <w:t xml:space="preserve"> LPN off.</w:t>
      </w:r>
      <w:r>
        <w:t xml:space="preserve"> </w:t>
      </w:r>
      <w:r w:rsidR="00A57574" w:rsidRPr="00BB748E">
        <w:t>Set high pass filter</w:t>
      </w:r>
      <w:r>
        <w:t xml:space="preserve"> to</w:t>
      </w:r>
      <w:r w:rsidR="00A57574" w:rsidRPr="00BB748E">
        <w:t xml:space="preserve"> 0.5 Hz. </w:t>
      </w:r>
    </w:p>
    <w:p w14:paraId="1066D92E" w14:textId="77777777" w:rsidR="00C64E2B" w:rsidRDefault="00C64E2B" w:rsidP="00C64E2B"/>
    <w:p w14:paraId="5479A59E" w14:textId="46178C1C" w:rsidR="00A57574" w:rsidRPr="00BB748E" w:rsidRDefault="00A57574" w:rsidP="00C64E2B">
      <w:r w:rsidRPr="00BB748E">
        <w:t>NOTE: 100 Hz (low pass) is built-in and does not require manual input.</w:t>
      </w:r>
    </w:p>
    <w:p w14:paraId="59D37D7B" w14:textId="77777777" w:rsidR="00A57574" w:rsidRPr="0097544E" w:rsidRDefault="00A57574" w:rsidP="00BB748E">
      <w:pPr>
        <w:rPr>
          <w:bCs/>
        </w:rPr>
      </w:pPr>
    </w:p>
    <w:p w14:paraId="2181C4C8" w14:textId="3180050D" w:rsidR="00A57574" w:rsidRPr="0097544E" w:rsidRDefault="00C64E2B" w:rsidP="00BB748E">
      <w:pPr>
        <w:rPr>
          <w:bCs/>
        </w:rPr>
      </w:pPr>
      <w:r w:rsidRPr="0097544E">
        <w:rPr>
          <w:rFonts w:eastAsia="Calibri"/>
          <w:bCs/>
        </w:rPr>
        <w:t>6.2.</w:t>
      </w:r>
      <w:r w:rsidR="00A57574" w:rsidRPr="0097544E">
        <w:rPr>
          <w:rFonts w:eastAsia="Calibri"/>
          <w:bCs/>
        </w:rPr>
        <w:t xml:space="preserve"> </w:t>
      </w:r>
      <w:r w:rsidR="00E7121F">
        <w:rPr>
          <w:rFonts w:eastAsia="Calibri"/>
          <w:bCs/>
        </w:rPr>
        <w:t xml:space="preserve">Set </w:t>
      </w:r>
      <w:r w:rsidR="00A57574" w:rsidRPr="0097544E">
        <w:rPr>
          <w:rFonts w:eastAsia="Calibri"/>
          <w:bCs/>
        </w:rPr>
        <w:t>EEG System 2 acquisition parameters</w:t>
      </w:r>
      <w:r w:rsidR="00E7121F">
        <w:rPr>
          <w:rFonts w:eastAsia="Calibri"/>
          <w:bCs/>
        </w:rPr>
        <w:t>.</w:t>
      </w:r>
    </w:p>
    <w:p w14:paraId="0A66F21E" w14:textId="77777777" w:rsidR="00A57574" w:rsidRPr="00BB748E" w:rsidRDefault="00A57574" w:rsidP="00BB748E"/>
    <w:p w14:paraId="6AE11314" w14:textId="22D2F18D" w:rsidR="00C64E2B" w:rsidRDefault="00C64E2B" w:rsidP="00C64E2B">
      <w:r>
        <w:t xml:space="preserve">6.2.1. </w:t>
      </w:r>
      <w:r w:rsidR="00A57574" w:rsidRPr="00BB748E">
        <w:t>Set sampling rate to 600 Hz</w:t>
      </w:r>
      <w:r w:rsidR="00BD6185">
        <w:t>;</w:t>
      </w:r>
      <w:r w:rsidR="00A57574" w:rsidRPr="00BB748E">
        <w:t xml:space="preserve"> preamp gain 100</w:t>
      </w:r>
      <w:r w:rsidR="00BD6185">
        <w:t>;</w:t>
      </w:r>
      <w:r w:rsidR="00A57574" w:rsidRPr="00BB748E">
        <w:t xml:space="preserve"> gain 1 (EEG1,2).</w:t>
      </w:r>
      <w:r>
        <w:t xml:space="preserve"> </w:t>
      </w:r>
      <w:r w:rsidR="00A57574" w:rsidRPr="00BB748E">
        <w:t>Set low pass filter</w:t>
      </w:r>
      <w:r w:rsidR="007467F0">
        <w:t xml:space="preserve"> to</w:t>
      </w:r>
      <w:r w:rsidR="00A57574" w:rsidRPr="00BB748E">
        <w:t xml:space="preserve"> 100 Hz. </w:t>
      </w:r>
    </w:p>
    <w:p w14:paraId="34008B02" w14:textId="77777777" w:rsidR="00C64E2B" w:rsidRDefault="00C64E2B" w:rsidP="00C64E2B"/>
    <w:p w14:paraId="54DB5CED" w14:textId="5512241F" w:rsidR="00A57574" w:rsidRPr="00BB748E" w:rsidRDefault="00A57574" w:rsidP="00C64E2B">
      <w:r w:rsidRPr="00BB748E">
        <w:t>NOTE: 1 Hz (high pass) is built-in and does not require manual input.</w:t>
      </w:r>
    </w:p>
    <w:p w14:paraId="7E88E103" w14:textId="77777777" w:rsidR="00A57574" w:rsidRPr="00BB748E" w:rsidRDefault="00A57574" w:rsidP="00BB748E">
      <w:pPr>
        <w:rPr>
          <w:b/>
        </w:rPr>
      </w:pPr>
    </w:p>
    <w:p w14:paraId="642D2606" w14:textId="35649772" w:rsidR="00A57574" w:rsidRPr="00BB748E" w:rsidRDefault="00C64E2B" w:rsidP="00BB748E">
      <w:pPr>
        <w:rPr>
          <w:b/>
        </w:rPr>
      </w:pPr>
      <w:r>
        <w:rPr>
          <w:rFonts w:eastAsia="Calibri"/>
          <w:b/>
        </w:rPr>
        <w:t>7</w:t>
      </w:r>
      <w:r w:rsidR="00A57574" w:rsidRPr="00BB748E">
        <w:rPr>
          <w:rFonts w:eastAsia="Calibri"/>
          <w:b/>
        </w:rPr>
        <w:t>. Video data acquisition settings</w:t>
      </w:r>
    </w:p>
    <w:p w14:paraId="3318B0C9" w14:textId="77777777" w:rsidR="00A57574" w:rsidRPr="00BB748E" w:rsidRDefault="00A57574" w:rsidP="00BB748E">
      <w:pPr>
        <w:rPr>
          <w:b/>
        </w:rPr>
      </w:pPr>
    </w:p>
    <w:p w14:paraId="5542EB7B" w14:textId="1189758F" w:rsidR="00A57574" w:rsidRPr="0097544E" w:rsidRDefault="00C64E2B" w:rsidP="00BB748E">
      <w:pPr>
        <w:rPr>
          <w:bCs/>
        </w:rPr>
      </w:pPr>
      <w:r w:rsidRPr="0097544E">
        <w:rPr>
          <w:rFonts w:eastAsia="Calibri"/>
          <w:bCs/>
        </w:rPr>
        <w:t>7</w:t>
      </w:r>
      <w:r w:rsidR="00A57574" w:rsidRPr="0097544E">
        <w:rPr>
          <w:rFonts w:eastAsia="Calibri"/>
          <w:bCs/>
        </w:rPr>
        <w:t xml:space="preserve">.1 </w:t>
      </w:r>
      <w:r w:rsidR="007467F0">
        <w:rPr>
          <w:rFonts w:eastAsia="Calibri"/>
          <w:bCs/>
        </w:rPr>
        <w:t>Set a</w:t>
      </w:r>
      <w:r w:rsidR="00A57574" w:rsidRPr="0097544E">
        <w:rPr>
          <w:rFonts w:eastAsia="Calibri"/>
          <w:bCs/>
        </w:rPr>
        <w:t>cquisition parameters for EEG System 1</w:t>
      </w:r>
      <w:r w:rsidR="007467F0">
        <w:rPr>
          <w:rFonts w:eastAsia="Calibri"/>
          <w:bCs/>
        </w:rPr>
        <w:t>.</w:t>
      </w:r>
    </w:p>
    <w:p w14:paraId="0350AD12" w14:textId="77777777" w:rsidR="00A57574" w:rsidRPr="00BB748E" w:rsidRDefault="00A57574" w:rsidP="00BB748E">
      <w:pPr>
        <w:rPr>
          <w:b/>
        </w:rPr>
      </w:pPr>
    </w:p>
    <w:p w14:paraId="490C47C8" w14:textId="22F4D1E7" w:rsidR="00A57574" w:rsidRPr="00BB748E" w:rsidRDefault="00C64E2B" w:rsidP="00BB748E">
      <w:r>
        <w:t xml:space="preserve">NOTE: </w:t>
      </w:r>
      <w:r w:rsidR="00A57574" w:rsidRPr="00BB748E">
        <w:t>A third party video acquisition system is needed for obtaining simultaneous video data.</w:t>
      </w:r>
    </w:p>
    <w:p w14:paraId="772A9EFE" w14:textId="77777777" w:rsidR="00A57574" w:rsidRPr="00BB748E" w:rsidRDefault="00A57574" w:rsidP="00BB748E"/>
    <w:p w14:paraId="64F6D831" w14:textId="3E2FA9E2" w:rsidR="00A57574" w:rsidRPr="00BB748E" w:rsidRDefault="00C64E2B" w:rsidP="00C64E2B">
      <w:r>
        <w:lastRenderedPageBreak/>
        <w:t xml:space="preserve">7.1.1. </w:t>
      </w:r>
      <w:r w:rsidR="00A57574" w:rsidRPr="00BB748E">
        <w:t>Set frame rate between 15</w:t>
      </w:r>
      <w:bookmarkStart w:id="2" w:name="_GoBack"/>
      <w:bookmarkEnd w:id="2"/>
      <w:r w:rsidR="009A0A5D">
        <w:t xml:space="preserve"> </w:t>
      </w:r>
      <w:r w:rsidR="00A57574" w:rsidRPr="00BB748E">
        <w:t>(minimum recommended) and 30</w:t>
      </w:r>
      <w:r w:rsidR="009A0A5D">
        <w:t xml:space="preserve"> </w:t>
      </w:r>
      <w:r w:rsidR="00A57574" w:rsidRPr="00BB748E">
        <w:t>(maximum available) for appropriate video quality.</w:t>
      </w:r>
      <w:r>
        <w:t xml:space="preserve"> </w:t>
      </w:r>
      <w:r w:rsidR="00A57574" w:rsidRPr="00BB748E">
        <w:t>Set the resolution to 640</w:t>
      </w:r>
      <w:r w:rsidR="007467F0">
        <w:t xml:space="preserve"> </w:t>
      </w:r>
      <w:r w:rsidR="00A57574" w:rsidRPr="00BB748E">
        <w:t>x</w:t>
      </w:r>
      <w:r w:rsidR="007467F0">
        <w:t xml:space="preserve"> </w:t>
      </w:r>
      <w:r w:rsidR="00A57574" w:rsidRPr="00BB748E">
        <w:t>640</w:t>
      </w:r>
      <w:r>
        <w:t xml:space="preserve"> pixels</w:t>
      </w:r>
      <w:r w:rsidR="00A57574" w:rsidRPr="00BB748E">
        <w:t>. Set type of compression</w:t>
      </w:r>
      <w:r w:rsidR="00BD6185">
        <w:t xml:space="preserve"> to</w:t>
      </w:r>
      <w:r w:rsidR="00A57574" w:rsidRPr="00BB748E">
        <w:t xml:space="preserve"> H.264H</w:t>
      </w:r>
      <w:r w:rsidR="00BD6185">
        <w:t>.</w:t>
      </w:r>
    </w:p>
    <w:p w14:paraId="6CD0B062" w14:textId="77777777" w:rsidR="00A57574" w:rsidRPr="00BB748E" w:rsidRDefault="00A57574" w:rsidP="00BB748E">
      <w:pPr>
        <w:rPr>
          <w:b/>
        </w:rPr>
      </w:pPr>
    </w:p>
    <w:p w14:paraId="1D0B7E9D" w14:textId="49D01DED" w:rsidR="00A57574" w:rsidRPr="0097544E" w:rsidRDefault="00C64E2B" w:rsidP="00BB748E">
      <w:pPr>
        <w:rPr>
          <w:bCs/>
        </w:rPr>
      </w:pPr>
      <w:r w:rsidRPr="0097544E">
        <w:rPr>
          <w:rFonts w:eastAsia="Calibri"/>
          <w:bCs/>
        </w:rPr>
        <w:t>7.2.</w:t>
      </w:r>
      <w:r w:rsidR="00A57574" w:rsidRPr="0097544E">
        <w:rPr>
          <w:rFonts w:eastAsia="Calibri"/>
          <w:bCs/>
        </w:rPr>
        <w:t xml:space="preserve"> </w:t>
      </w:r>
      <w:r w:rsidR="007467F0">
        <w:rPr>
          <w:rFonts w:eastAsia="Calibri"/>
          <w:bCs/>
        </w:rPr>
        <w:t>Set a</w:t>
      </w:r>
      <w:r w:rsidR="00A57574" w:rsidRPr="0097544E">
        <w:rPr>
          <w:rFonts w:eastAsia="Calibri"/>
          <w:bCs/>
        </w:rPr>
        <w:t>cquisition parameters for EEG System 2</w:t>
      </w:r>
      <w:r w:rsidR="007467F0">
        <w:rPr>
          <w:rFonts w:eastAsia="Calibri"/>
          <w:bCs/>
        </w:rPr>
        <w:t>.</w:t>
      </w:r>
    </w:p>
    <w:p w14:paraId="5D050CCC" w14:textId="77777777" w:rsidR="00A57574" w:rsidRPr="00BB748E" w:rsidRDefault="00A57574" w:rsidP="00BB748E">
      <w:pPr>
        <w:rPr>
          <w:b/>
        </w:rPr>
      </w:pPr>
    </w:p>
    <w:p w14:paraId="25C8DE0E" w14:textId="45F94B44" w:rsidR="00A57574" w:rsidRPr="00BB748E" w:rsidRDefault="00C64E2B" w:rsidP="00BB748E">
      <w:r>
        <w:t xml:space="preserve">NOTE: </w:t>
      </w:r>
      <w:r w:rsidR="00A57574" w:rsidRPr="00BB748E">
        <w:t xml:space="preserve">This EEG system offers a video system and software which synchronize video and EEG data together in a single file for up to </w:t>
      </w:r>
      <w:r w:rsidR="00A944A3">
        <w:t>four</w:t>
      </w:r>
      <w:r w:rsidR="00A57574" w:rsidRPr="00BB748E">
        <w:t xml:space="preserve"> animals (see </w:t>
      </w:r>
      <w:r w:rsidR="00625738" w:rsidRPr="00625738">
        <w:rPr>
          <w:b/>
          <w:bCs/>
        </w:rPr>
        <w:t>Table of Materials</w:t>
      </w:r>
      <w:r w:rsidR="00A57574" w:rsidRPr="00BB748E">
        <w:t xml:space="preserve">). </w:t>
      </w:r>
    </w:p>
    <w:p w14:paraId="25FB80CD" w14:textId="77777777" w:rsidR="00A57574" w:rsidRPr="00BB748E" w:rsidRDefault="00A57574" w:rsidP="00BB748E"/>
    <w:p w14:paraId="59122C48" w14:textId="07C94041" w:rsidR="00A57574" w:rsidRPr="00BB748E" w:rsidRDefault="00C64E2B" w:rsidP="00C64E2B">
      <w:r>
        <w:t xml:space="preserve">7.2.1. </w:t>
      </w:r>
      <w:r w:rsidR="00A57574" w:rsidRPr="00BB748E">
        <w:t>Set frame rate between 15 (minimum recommended) and 30 (maximum available) for appropriate video quality.</w:t>
      </w:r>
      <w:r>
        <w:t xml:space="preserve"> </w:t>
      </w:r>
      <w:r w:rsidR="00A57574" w:rsidRPr="00BB748E">
        <w:t>Set the resolution to 640</w:t>
      </w:r>
      <w:r w:rsidR="007467F0">
        <w:t xml:space="preserve"> </w:t>
      </w:r>
      <w:r w:rsidR="00A57574" w:rsidRPr="00BB748E">
        <w:t>x</w:t>
      </w:r>
      <w:r w:rsidR="007467F0">
        <w:t xml:space="preserve"> </w:t>
      </w:r>
      <w:r w:rsidR="00A57574" w:rsidRPr="00BB748E">
        <w:t>480</w:t>
      </w:r>
      <w:r>
        <w:t xml:space="preserve"> pixels</w:t>
      </w:r>
      <w:r w:rsidR="00A57574" w:rsidRPr="00BB748E">
        <w:t xml:space="preserve">. Set </w:t>
      </w:r>
      <w:r w:rsidR="00625738">
        <w:t xml:space="preserve">the </w:t>
      </w:r>
      <w:r w:rsidR="00A57574" w:rsidRPr="00BB748E">
        <w:t>type of compression</w:t>
      </w:r>
      <w:r w:rsidR="00625738">
        <w:t xml:space="preserve"> to the</w:t>
      </w:r>
      <w:r w:rsidR="00A57574" w:rsidRPr="00BB748E">
        <w:t xml:space="preserve"> WebM</w:t>
      </w:r>
      <w:r w:rsidR="00625738">
        <w:t xml:space="preserve"> file format</w:t>
      </w:r>
      <w:r w:rsidR="00A57574" w:rsidRPr="00BB748E">
        <w:t>.</w:t>
      </w:r>
    </w:p>
    <w:bookmarkEnd w:id="1"/>
    <w:p w14:paraId="2939A970" w14:textId="77777777" w:rsidR="00A57574" w:rsidRPr="00BB748E" w:rsidRDefault="00A57574" w:rsidP="00BB748E">
      <w:pPr>
        <w:pBdr>
          <w:top w:val="nil"/>
          <w:left w:val="nil"/>
          <w:bottom w:val="nil"/>
          <w:right w:val="nil"/>
          <w:between w:val="nil"/>
        </w:pBdr>
      </w:pPr>
    </w:p>
    <w:p w14:paraId="2425FB04" w14:textId="77777777" w:rsidR="00A57574" w:rsidRPr="00BB748E" w:rsidRDefault="00A57574" w:rsidP="00BB748E">
      <w:pPr>
        <w:pBdr>
          <w:top w:val="nil"/>
          <w:left w:val="nil"/>
          <w:bottom w:val="nil"/>
          <w:right w:val="nil"/>
          <w:between w:val="nil"/>
        </w:pBdr>
        <w:rPr>
          <w:color w:val="808080"/>
        </w:rPr>
      </w:pPr>
      <w:r w:rsidRPr="00BB748E">
        <w:rPr>
          <w:rFonts w:eastAsia="Calibri"/>
          <w:b/>
        </w:rPr>
        <w:t xml:space="preserve">REPRESENTATIVE RESULTS: </w:t>
      </w:r>
    </w:p>
    <w:p w14:paraId="1C090D22" w14:textId="3C375282" w:rsidR="00A57574" w:rsidRPr="00BB748E" w:rsidRDefault="00A57574" w:rsidP="00BB748E">
      <w:pPr>
        <w:pBdr>
          <w:top w:val="nil"/>
          <w:left w:val="nil"/>
          <w:bottom w:val="nil"/>
          <w:right w:val="nil"/>
          <w:between w:val="nil"/>
        </w:pBdr>
      </w:pPr>
      <w:r w:rsidRPr="00BB748E">
        <w:rPr>
          <w:rFonts w:eastAsia="Calibri"/>
        </w:rPr>
        <w:t>The protocol outlined here describes the method for induction of a diffuse injury in isolation (</w:t>
      </w:r>
      <w:r w:rsidR="00CE0FA2" w:rsidRPr="00CE0FA2">
        <w:rPr>
          <w:rFonts w:eastAsia="Calibri"/>
        </w:rPr>
        <w:t>e.g.,</w:t>
      </w:r>
      <w:r w:rsidRPr="00BB748E">
        <w:rPr>
          <w:rFonts w:eastAsia="Calibri"/>
        </w:rPr>
        <w:t xml:space="preserve"> in the absence a focal lesion) using a mouse model of repetitive diffuse TBI (</w:t>
      </w:r>
      <w:r w:rsidR="00CE0FA2" w:rsidRPr="00CE0FA2">
        <w:rPr>
          <w:rFonts w:eastAsia="Calibri"/>
          <w:b/>
          <w:bCs/>
        </w:rPr>
        <w:t>Figure</w:t>
      </w:r>
      <w:r w:rsidR="00CE0FA2">
        <w:rPr>
          <w:rFonts w:eastAsia="Calibri"/>
        </w:rPr>
        <w:t xml:space="preserve"> </w:t>
      </w:r>
      <w:r w:rsidRPr="00BB748E">
        <w:rPr>
          <w:rFonts w:eastAsia="Calibri"/>
          <w:b/>
        </w:rPr>
        <w:t>1</w:t>
      </w:r>
      <w:r w:rsidRPr="00BB748E">
        <w:rPr>
          <w:rFonts w:eastAsia="Calibri"/>
        </w:rPr>
        <w:t xml:space="preserve">). </w:t>
      </w:r>
      <w:r w:rsidRPr="00BB748E">
        <w:rPr>
          <w:rFonts w:eastAsia="Calibri"/>
          <w:b/>
        </w:rPr>
        <w:t>Figure 1A</w:t>
      </w:r>
      <w:r w:rsidRPr="00BB748E">
        <w:rPr>
          <w:rFonts w:eastAsia="Calibri"/>
        </w:rPr>
        <w:t xml:space="preserve"> depicts the weight</w:t>
      </w:r>
      <w:r w:rsidR="0081796C">
        <w:rPr>
          <w:rFonts w:eastAsia="Calibri"/>
        </w:rPr>
        <w:t xml:space="preserve"> </w:t>
      </w:r>
      <w:r w:rsidRPr="00BB748E">
        <w:rPr>
          <w:rFonts w:eastAsia="Calibri"/>
        </w:rPr>
        <w:t>drop device and its components (</w:t>
      </w:r>
      <w:r w:rsidR="00CE0FA2" w:rsidRPr="00CE0FA2">
        <w:rPr>
          <w:rFonts w:eastAsia="Calibri"/>
          <w:b/>
          <w:bCs/>
        </w:rPr>
        <w:t xml:space="preserve">Figure </w:t>
      </w:r>
      <w:r w:rsidRPr="00BB748E">
        <w:rPr>
          <w:rFonts w:eastAsia="Calibri"/>
          <w:b/>
        </w:rPr>
        <w:t>1A, a1</w:t>
      </w:r>
      <w:r w:rsidR="00FC6A47" w:rsidRPr="0097544E">
        <w:rPr>
          <w:rFonts w:eastAsia="Calibri"/>
          <w:bCs/>
        </w:rPr>
        <w:t>−</w:t>
      </w:r>
      <w:r w:rsidRPr="00BB748E">
        <w:rPr>
          <w:rFonts w:eastAsia="Calibri"/>
          <w:b/>
        </w:rPr>
        <w:t>a5</w:t>
      </w:r>
      <w:r w:rsidRPr="00BB748E">
        <w:rPr>
          <w:rFonts w:eastAsia="Calibri"/>
        </w:rPr>
        <w:t xml:space="preserve">) used for induction of TBI in </w:t>
      </w:r>
      <w:r w:rsidR="002C3317" w:rsidRPr="00BB748E">
        <w:rPr>
          <w:rFonts w:eastAsia="Calibri"/>
        </w:rPr>
        <w:t>this</w:t>
      </w:r>
      <w:r w:rsidRPr="00BB748E">
        <w:rPr>
          <w:rFonts w:eastAsia="Calibri"/>
        </w:rPr>
        <w:t xml:space="preserve"> model and crucial steps during the procedure (</w:t>
      </w:r>
      <w:r w:rsidR="00CE0FA2" w:rsidRPr="00CE0FA2">
        <w:rPr>
          <w:rFonts w:eastAsia="Calibri"/>
          <w:b/>
          <w:bCs/>
        </w:rPr>
        <w:t>Figure</w:t>
      </w:r>
      <w:r w:rsidR="00CE0FA2">
        <w:rPr>
          <w:rFonts w:eastAsia="Calibri"/>
        </w:rPr>
        <w:t xml:space="preserve"> </w:t>
      </w:r>
      <w:r w:rsidRPr="00BB748E">
        <w:rPr>
          <w:rFonts w:eastAsia="Calibri"/>
          <w:b/>
        </w:rPr>
        <w:t>1B, b1</w:t>
      </w:r>
      <w:r w:rsidR="00FC6A47" w:rsidRPr="0097544E">
        <w:rPr>
          <w:rFonts w:eastAsia="Calibri"/>
          <w:bCs/>
        </w:rPr>
        <w:t>−</w:t>
      </w:r>
      <w:r w:rsidRPr="00BB748E">
        <w:rPr>
          <w:rFonts w:eastAsia="Calibri"/>
          <w:b/>
        </w:rPr>
        <w:t>b5</w:t>
      </w:r>
      <w:r w:rsidRPr="00BB748E">
        <w:rPr>
          <w:rFonts w:eastAsia="Calibri"/>
        </w:rPr>
        <w:t xml:space="preserve">). </w:t>
      </w:r>
    </w:p>
    <w:p w14:paraId="22498761" w14:textId="77777777" w:rsidR="00A57574" w:rsidRPr="00BB748E" w:rsidRDefault="00A57574" w:rsidP="00BB748E">
      <w:pPr>
        <w:pBdr>
          <w:top w:val="nil"/>
          <w:left w:val="nil"/>
          <w:bottom w:val="nil"/>
          <w:right w:val="nil"/>
          <w:between w:val="nil"/>
        </w:pBdr>
      </w:pPr>
    </w:p>
    <w:p w14:paraId="79DB464A" w14:textId="0CEA5D6F" w:rsidR="00A57574" w:rsidRPr="00BB748E" w:rsidRDefault="00A57574" w:rsidP="00BB748E">
      <w:pPr>
        <w:pBdr>
          <w:top w:val="nil"/>
          <w:left w:val="nil"/>
          <w:bottom w:val="nil"/>
          <w:right w:val="nil"/>
          <w:between w:val="nil"/>
        </w:pBdr>
      </w:pPr>
      <w:r w:rsidRPr="00BB748E">
        <w:rPr>
          <w:rFonts w:eastAsia="Calibri"/>
        </w:rPr>
        <w:t xml:space="preserve">Characteristics of this model include the lack of a focal lesion to the brain as a result of the TBI, loss of consciousness, a high survival rate, the emergence of late </w:t>
      </w:r>
      <w:r w:rsidR="008062FD">
        <w:rPr>
          <w:rFonts w:eastAsia="Calibri"/>
        </w:rPr>
        <w:t xml:space="preserve">seizure </w:t>
      </w:r>
      <w:r w:rsidR="00625738" w:rsidRPr="00BB748E">
        <w:rPr>
          <w:rFonts w:eastAsia="Calibri"/>
        </w:rPr>
        <w:t xml:space="preserve">onset </w:t>
      </w:r>
      <w:r w:rsidRPr="00BB748E">
        <w:rPr>
          <w:rFonts w:eastAsia="Calibri"/>
        </w:rPr>
        <w:t>(&gt;1 week of the TBI)</w:t>
      </w:r>
      <w:r w:rsidR="00625738">
        <w:rPr>
          <w:rFonts w:eastAsia="Calibri"/>
        </w:rPr>
        <w:t>, and</w:t>
      </w:r>
      <w:r w:rsidRPr="00BB748E">
        <w:rPr>
          <w:rFonts w:eastAsia="Calibri"/>
        </w:rPr>
        <w:t xml:space="preserve"> spontaneous, unprovoked, recurrent seizures in a subset of TBI mice after a latency period of at least </w:t>
      </w:r>
      <w:r w:rsidR="00A944A3">
        <w:rPr>
          <w:rFonts w:eastAsia="Calibri"/>
        </w:rPr>
        <w:t>three</w:t>
      </w:r>
      <w:r w:rsidRPr="00BB748E">
        <w:rPr>
          <w:rFonts w:eastAsia="Calibri"/>
        </w:rPr>
        <w:t xml:space="preserve"> weeks following TBI.</w:t>
      </w:r>
    </w:p>
    <w:p w14:paraId="6C246B9B" w14:textId="77777777" w:rsidR="00A57574" w:rsidRPr="00BB748E" w:rsidRDefault="00A57574" w:rsidP="00BB748E">
      <w:pPr>
        <w:pBdr>
          <w:top w:val="nil"/>
          <w:left w:val="nil"/>
          <w:bottom w:val="nil"/>
          <w:right w:val="nil"/>
          <w:between w:val="nil"/>
        </w:pBdr>
      </w:pPr>
    </w:p>
    <w:p w14:paraId="40EDC9DA" w14:textId="22E5466C" w:rsidR="00A57574" w:rsidRPr="00BB748E" w:rsidRDefault="00A57574" w:rsidP="00BB748E">
      <w:pPr>
        <w:pBdr>
          <w:top w:val="nil"/>
          <w:left w:val="nil"/>
          <w:bottom w:val="nil"/>
          <w:right w:val="nil"/>
          <w:between w:val="nil"/>
        </w:pBdr>
      </w:pPr>
      <w:r w:rsidRPr="00BB748E">
        <w:rPr>
          <w:rFonts w:eastAsia="Calibri"/>
        </w:rPr>
        <w:t xml:space="preserve">This protocol demonstrates detailed procedures for setting up a </w:t>
      </w:r>
      <w:r w:rsidRPr="00BB748E">
        <w:t xml:space="preserve">clean </w:t>
      </w:r>
      <w:r w:rsidRPr="00BB748E">
        <w:rPr>
          <w:rFonts w:eastAsia="Calibri"/>
        </w:rPr>
        <w:t>surgical field (</w:t>
      </w:r>
      <w:r w:rsidR="00CE0FA2" w:rsidRPr="00CE0FA2">
        <w:rPr>
          <w:rFonts w:eastAsia="Calibri"/>
          <w:b/>
          <w:bCs/>
        </w:rPr>
        <w:t xml:space="preserve">Figure </w:t>
      </w:r>
      <w:r w:rsidRPr="00BB748E">
        <w:rPr>
          <w:rFonts w:eastAsia="Calibri"/>
          <w:b/>
        </w:rPr>
        <w:t>2</w:t>
      </w:r>
      <w:r w:rsidRPr="00BB748E">
        <w:rPr>
          <w:rFonts w:eastAsia="Calibri"/>
        </w:rPr>
        <w:t>), provides a step-by step approach to implanting different electrode arrays (</w:t>
      </w:r>
      <w:r w:rsidR="00CE0FA2" w:rsidRPr="00CE0FA2">
        <w:rPr>
          <w:rFonts w:eastAsia="Calibri"/>
          <w:b/>
          <w:bCs/>
        </w:rPr>
        <w:t xml:space="preserve">Figure </w:t>
      </w:r>
      <w:r w:rsidRPr="00BB748E">
        <w:rPr>
          <w:rFonts w:eastAsia="Calibri"/>
          <w:b/>
        </w:rPr>
        <w:t>3</w:t>
      </w:r>
      <w:r w:rsidRPr="00BB748E">
        <w:rPr>
          <w:rFonts w:eastAsia="Calibri"/>
        </w:rPr>
        <w:t>)</w:t>
      </w:r>
      <w:r w:rsidR="008062FD">
        <w:rPr>
          <w:rFonts w:eastAsia="Calibri"/>
        </w:rPr>
        <w:t>,</w:t>
      </w:r>
      <w:r w:rsidRPr="00BB748E">
        <w:rPr>
          <w:rFonts w:eastAsia="Calibri"/>
        </w:rPr>
        <w:t xml:space="preserve"> and includes a detailed guide on using two different EEG acquisition systems (</w:t>
      </w:r>
      <w:r w:rsidR="00C64E2B">
        <w:rPr>
          <w:rFonts w:eastAsia="Calibri"/>
        </w:rPr>
        <w:t xml:space="preserve">see the </w:t>
      </w:r>
      <w:r w:rsidR="00625738" w:rsidRPr="00625738">
        <w:rPr>
          <w:rFonts w:eastAsia="Calibri"/>
          <w:b/>
          <w:bCs/>
        </w:rPr>
        <w:t>Table of Materials</w:t>
      </w:r>
      <w:r w:rsidRPr="00BB748E">
        <w:rPr>
          <w:rFonts w:eastAsia="Calibri"/>
        </w:rPr>
        <w:t>) for detecting seizures (</w:t>
      </w:r>
      <w:r w:rsidR="00CE0FA2" w:rsidRPr="00CE0FA2">
        <w:rPr>
          <w:rFonts w:eastAsia="Calibri"/>
          <w:b/>
          <w:bCs/>
        </w:rPr>
        <w:t xml:space="preserve">Figure </w:t>
      </w:r>
      <w:r w:rsidRPr="00625738">
        <w:rPr>
          <w:rFonts w:eastAsia="Calibri"/>
          <w:b/>
        </w:rPr>
        <w:t>4</w:t>
      </w:r>
      <w:r w:rsidR="00625738">
        <w:rPr>
          <w:rFonts w:eastAsia="Calibri"/>
          <w:bCs/>
        </w:rPr>
        <w:t xml:space="preserve"> and </w:t>
      </w:r>
      <w:r w:rsidR="00625738" w:rsidRPr="0097544E">
        <w:rPr>
          <w:rFonts w:eastAsia="Calibri"/>
          <w:b/>
        </w:rPr>
        <w:t xml:space="preserve">Figure </w:t>
      </w:r>
      <w:r w:rsidRPr="00625738">
        <w:rPr>
          <w:rFonts w:eastAsia="Calibri"/>
          <w:b/>
        </w:rPr>
        <w:t>5</w:t>
      </w:r>
      <w:r w:rsidRPr="00BB748E">
        <w:rPr>
          <w:rFonts w:eastAsia="Calibri"/>
        </w:rPr>
        <w:t>) in this model. The spectral power of a typical seizure indicates highest density in the frequency range of 20</w:t>
      </w:r>
      <w:r w:rsidR="00FC6A47">
        <w:rPr>
          <w:rFonts w:eastAsia="Calibri"/>
        </w:rPr>
        <w:t>−</w:t>
      </w:r>
      <w:r w:rsidRPr="00BB748E">
        <w:rPr>
          <w:rFonts w:eastAsia="Calibri"/>
        </w:rPr>
        <w:t>40 Hz (</w:t>
      </w:r>
      <w:r w:rsidR="00CE0FA2" w:rsidRPr="00CE0FA2">
        <w:rPr>
          <w:rFonts w:eastAsia="Calibri"/>
          <w:b/>
          <w:bCs/>
        </w:rPr>
        <w:t xml:space="preserve">Figure </w:t>
      </w:r>
      <w:r w:rsidRPr="0097544E">
        <w:rPr>
          <w:rFonts w:eastAsia="Calibri"/>
          <w:b/>
          <w:bCs/>
        </w:rPr>
        <w:t>4</w:t>
      </w:r>
      <w:r w:rsidRPr="00BB748E">
        <w:rPr>
          <w:rFonts w:eastAsia="Calibri"/>
        </w:rPr>
        <w:t>). The majority of the seizures in mice are convulsive</w:t>
      </w:r>
      <w:r w:rsidR="00625738">
        <w:rPr>
          <w:rFonts w:eastAsia="Calibri"/>
        </w:rPr>
        <w:t>,</w:t>
      </w:r>
      <w:r w:rsidRPr="00BB748E">
        <w:rPr>
          <w:rFonts w:eastAsia="Calibri"/>
        </w:rPr>
        <w:t xml:space="preserve"> with an average duration of 12</w:t>
      </w:r>
      <w:r w:rsidR="00FC6A47">
        <w:rPr>
          <w:rFonts w:eastAsia="Calibri"/>
        </w:rPr>
        <w:t>−</w:t>
      </w:r>
      <w:r w:rsidRPr="00BB748E">
        <w:rPr>
          <w:rFonts w:eastAsia="Calibri"/>
        </w:rPr>
        <w:t xml:space="preserve">15 </w:t>
      </w:r>
      <w:r w:rsidR="00625738">
        <w:rPr>
          <w:rFonts w:eastAsia="Calibri"/>
        </w:rPr>
        <w:t>s</w:t>
      </w:r>
      <w:r w:rsidRPr="00BB748E">
        <w:rPr>
          <w:rFonts w:eastAsia="Calibri"/>
        </w:rPr>
        <w:t xml:space="preserve">. Only a small fraction of seizures </w:t>
      </w:r>
      <w:r w:rsidR="00FE614D">
        <w:rPr>
          <w:rFonts w:eastAsia="Calibri"/>
        </w:rPr>
        <w:t>is</w:t>
      </w:r>
      <w:r w:rsidR="00FE614D" w:rsidRPr="00BB748E">
        <w:rPr>
          <w:rFonts w:eastAsia="Calibri"/>
        </w:rPr>
        <w:t xml:space="preserve"> </w:t>
      </w:r>
      <w:r w:rsidRPr="00BB748E">
        <w:rPr>
          <w:rFonts w:eastAsia="Calibri"/>
        </w:rPr>
        <w:t xml:space="preserve">non-convulsive. A thorough comparison of the advantages and disadvantages </w:t>
      </w:r>
      <w:r w:rsidR="008062FD">
        <w:rPr>
          <w:rFonts w:eastAsia="Calibri"/>
        </w:rPr>
        <w:t>of</w:t>
      </w:r>
      <w:r w:rsidR="008062FD" w:rsidRPr="00BB748E">
        <w:rPr>
          <w:rFonts w:eastAsia="Calibri"/>
        </w:rPr>
        <w:t xml:space="preserve"> </w:t>
      </w:r>
      <w:r w:rsidRPr="00BB748E">
        <w:rPr>
          <w:rFonts w:eastAsia="Calibri"/>
        </w:rPr>
        <w:t>using either system is detailed in the Discussion section. Furthermore, this protocol demonstrate</w:t>
      </w:r>
      <w:r w:rsidR="00AE32B4">
        <w:rPr>
          <w:rFonts w:eastAsia="Calibri"/>
        </w:rPr>
        <w:t>s</w:t>
      </w:r>
      <w:r w:rsidRPr="00BB748E">
        <w:rPr>
          <w:rFonts w:eastAsia="Calibri"/>
        </w:rPr>
        <w:t xml:space="preserve"> the timelines for seizure onset in animals after repetitive weight drop TBI</w:t>
      </w:r>
      <w:r w:rsidR="008062FD">
        <w:rPr>
          <w:rFonts w:eastAsia="Calibri"/>
        </w:rPr>
        <w:t>,</w:t>
      </w:r>
      <w:r w:rsidRPr="00BB748E">
        <w:rPr>
          <w:rFonts w:eastAsia="Calibri"/>
        </w:rPr>
        <w:t xml:space="preserve"> showing the seizure clustering in some animals (</w:t>
      </w:r>
      <w:r w:rsidR="00CE0FA2" w:rsidRPr="00CE0FA2">
        <w:rPr>
          <w:rFonts w:eastAsia="Calibri"/>
          <w:b/>
          <w:bCs/>
        </w:rPr>
        <w:t xml:space="preserve">Figure </w:t>
      </w:r>
      <w:r w:rsidRPr="00BB748E">
        <w:rPr>
          <w:rFonts w:eastAsia="Calibri"/>
          <w:b/>
        </w:rPr>
        <w:t>6</w:t>
      </w:r>
      <w:r w:rsidRPr="00BB748E">
        <w:rPr>
          <w:rFonts w:eastAsia="Calibri"/>
        </w:rPr>
        <w:t>) which emphasizes the importance of acquiring continuous rather than intermittent recordings</w:t>
      </w:r>
      <w:r w:rsidR="008062FD">
        <w:rPr>
          <w:rFonts w:eastAsia="Calibri"/>
        </w:rPr>
        <w:t>,</w:t>
      </w:r>
      <w:r w:rsidRPr="00BB748E">
        <w:rPr>
          <w:rFonts w:eastAsia="Calibri"/>
        </w:rPr>
        <w:t xml:space="preserve"> as this will ensure an accurate stratification of animals that develop spontaneous seizures after TBI from those that do not.</w:t>
      </w:r>
      <w:r w:rsidR="008062FD">
        <w:rPr>
          <w:rFonts w:eastAsia="Calibri"/>
        </w:rPr>
        <w:t xml:space="preserve"> </w:t>
      </w:r>
      <w:r w:rsidR="00103992" w:rsidRPr="00BB748E">
        <w:rPr>
          <w:rFonts w:eastAsia="Calibri"/>
        </w:rPr>
        <w:t xml:space="preserve">Importantly, this protocol also discusses the </w:t>
      </w:r>
      <w:r w:rsidRPr="00BB748E">
        <w:rPr>
          <w:rFonts w:eastAsia="Calibri"/>
        </w:rPr>
        <w:t xml:space="preserve">advantages and disadvantages of rodent models of PTE and their </w:t>
      </w:r>
      <w:r w:rsidR="008062FD">
        <w:rPr>
          <w:rFonts w:eastAsia="Calibri"/>
        </w:rPr>
        <w:t>ability</w:t>
      </w:r>
      <w:r w:rsidR="008062FD" w:rsidRPr="00BB748E">
        <w:rPr>
          <w:rFonts w:eastAsia="Calibri"/>
        </w:rPr>
        <w:t xml:space="preserve"> </w:t>
      </w:r>
      <w:r w:rsidRPr="00BB748E">
        <w:rPr>
          <w:rFonts w:eastAsia="Calibri"/>
        </w:rPr>
        <w:t>to represent a specific population of humans after TBI.</w:t>
      </w:r>
    </w:p>
    <w:p w14:paraId="7D658071" w14:textId="77777777" w:rsidR="00A57574" w:rsidRPr="00BB748E" w:rsidRDefault="00A57574" w:rsidP="00BB748E">
      <w:pPr>
        <w:rPr>
          <w:color w:val="808080"/>
        </w:rPr>
      </w:pPr>
    </w:p>
    <w:p w14:paraId="47F8A116" w14:textId="50CB617E" w:rsidR="00A57574" w:rsidRPr="00BB748E" w:rsidRDefault="00A57574" w:rsidP="00BB748E">
      <w:pPr>
        <w:rPr>
          <w:color w:val="808080"/>
        </w:rPr>
      </w:pPr>
      <w:r w:rsidRPr="00BB748E">
        <w:rPr>
          <w:rFonts w:eastAsia="Calibri"/>
          <w:b/>
        </w:rPr>
        <w:t>FIGURE AND TABLE LEGENDS:</w:t>
      </w:r>
      <w:r w:rsidRPr="00BB748E">
        <w:rPr>
          <w:rFonts w:eastAsia="Calibri"/>
          <w:color w:val="808080"/>
        </w:rPr>
        <w:t xml:space="preserve"> </w:t>
      </w:r>
    </w:p>
    <w:p w14:paraId="745087B7" w14:textId="6DD8E38D" w:rsidR="00A57574" w:rsidRPr="00C64E2B" w:rsidRDefault="00A57574" w:rsidP="00BB748E">
      <w:pPr>
        <w:pBdr>
          <w:top w:val="nil"/>
          <w:left w:val="nil"/>
          <w:bottom w:val="nil"/>
          <w:right w:val="nil"/>
          <w:between w:val="nil"/>
        </w:pBdr>
        <w:rPr>
          <w:b/>
        </w:rPr>
      </w:pPr>
      <w:r w:rsidRPr="00BB748E">
        <w:rPr>
          <w:rFonts w:eastAsia="Calibri"/>
          <w:b/>
        </w:rPr>
        <w:t>Figure 1. The mouse model of repetitive diffuse TBI.</w:t>
      </w:r>
      <w:r w:rsidR="00C64E2B">
        <w:rPr>
          <w:b/>
        </w:rPr>
        <w:t xml:space="preserve"> </w:t>
      </w:r>
      <w:r w:rsidR="00FE614D">
        <w:rPr>
          <w:bCs/>
        </w:rPr>
        <w:t>(</w:t>
      </w:r>
      <w:r w:rsidRPr="00BB748E">
        <w:rPr>
          <w:rFonts w:eastAsia="Calibri"/>
          <w:b/>
        </w:rPr>
        <w:t>A</w:t>
      </w:r>
      <w:r w:rsidR="00FE614D">
        <w:rPr>
          <w:rFonts w:eastAsia="Calibri"/>
          <w:bCs/>
        </w:rPr>
        <w:t>)</w:t>
      </w:r>
      <w:r w:rsidRPr="00BB748E">
        <w:rPr>
          <w:rFonts w:eastAsia="Calibri"/>
        </w:rPr>
        <w:t xml:space="preserve"> </w:t>
      </w:r>
      <w:r w:rsidR="00FE614D">
        <w:rPr>
          <w:rFonts w:eastAsia="Calibri"/>
        </w:rPr>
        <w:t>W</w:t>
      </w:r>
      <w:r w:rsidRPr="00BB748E">
        <w:rPr>
          <w:rFonts w:eastAsia="Calibri"/>
        </w:rPr>
        <w:t xml:space="preserve">eight drop device. </w:t>
      </w:r>
      <w:r w:rsidR="00FE614D">
        <w:rPr>
          <w:rFonts w:eastAsia="Calibri"/>
        </w:rPr>
        <w:t>(</w:t>
      </w:r>
      <w:r w:rsidRPr="00BB748E">
        <w:rPr>
          <w:rFonts w:eastAsia="Calibri"/>
          <w:b/>
        </w:rPr>
        <w:t>a1</w:t>
      </w:r>
      <w:r w:rsidR="00FE614D">
        <w:rPr>
          <w:rFonts w:eastAsia="Calibri"/>
          <w:bCs/>
        </w:rPr>
        <w:t>)</w:t>
      </w:r>
      <w:r w:rsidRPr="00BB748E">
        <w:rPr>
          <w:rFonts w:eastAsia="Calibri"/>
        </w:rPr>
        <w:t xml:space="preserve"> </w:t>
      </w:r>
      <w:r w:rsidR="00FE614D">
        <w:rPr>
          <w:rFonts w:eastAsia="Calibri"/>
        </w:rPr>
        <w:t>W</w:t>
      </w:r>
      <w:r w:rsidRPr="00BB748E">
        <w:rPr>
          <w:rFonts w:eastAsia="Calibri"/>
        </w:rPr>
        <w:t>eight drop tube</w:t>
      </w:r>
      <w:r w:rsidR="008062FD">
        <w:rPr>
          <w:rFonts w:eastAsia="Calibri"/>
        </w:rPr>
        <w:t>.</w:t>
      </w:r>
      <w:r w:rsidRPr="00BB748E">
        <w:rPr>
          <w:rFonts w:eastAsia="Calibri"/>
        </w:rPr>
        <w:t xml:space="preserve"> </w:t>
      </w:r>
      <w:r w:rsidR="00FE614D">
        <w:rPr>
          <w:rFonts w:eastAsia="Calibri"/>
        </w:rPr>
        <w:t>(</w:t>
      </w:r>
      <w:r w:rsidRPr="00BB748E">
        <w:rPr>
          <w:rFonts w:eastAsia="Calibri"/>
          <w:b/>
        </w:rPr>
        <w:t>a2</w:t>
      </w:r>
      <w:r w:rsidR="00FE614D">
        <w:rPr>
          <w:rFonts w:eastAsia="Calibri"/>
          <w:bCs/>
        </w:rPr>
        <w:t>)</w:t>
      </w:r>
      <w:r w:rsidRPr="00BB748E">
        <w:rPr>
          <w:rFonts w:eastAsia="Calibri"/>
        </w:rPr>
        <w:t xml:space="preserve"> </w:t>
      </w:r>
      <w:r w:rsidR="00FE614D">
        <w:rPr>
          <w:rFonts w:eastAsia="Calibri"/>
        </w:rPr>
        <w:t>A</w:t>
      </w:r>
      <w:r w:rsidRPr="00BB748E">
        <w:rPr>
          <w:rFonts w:eastAsia="Calibri"/>
        </w:rPr>
        <w:t xml:space="preserve"> 100</w:t>
      </w:r>
      <w:r w:rsidR="001A166E">
        <w:rPr>
          <w:rFonts w:eastAsia="Calibri"/>
        </w:rPr>
        <w:t xml:space="preserve"> </w:t>
      </w:r>
      <w:r w:rsidRPr="00BB748E">
        <w:rPr>
          <w:rFonts w:eastAsia="Calibri"/>
        </w:rPr>
        <w:t>g weight rod</w:t>
      </w:r>
      <w:r w:rsidR="008062FD">
        <w:rPr>
          <w:rFonts w:eastAsia="Calibri"/>
        </w:rPr>
        <w:t>.</w:t>
      </w:r>
      <w:r w:rsidRPr="00BB748E">
        <w:rPr>
          <w:rFonts w:eastAsia="Calibri"/>
        </w:rPr>
        <w:t xml:space="preserve"> </w:t>
      </w:r>
      <w:r w:rsidR="00FE614D">
        <w:rPr>
          <w:rFonts w:eastAsia="Calibri"/>
        </w:rPr>
        <w:t>(</w:t>
      </w:r>
      <w:r w:rsidRPr="00BB748E">
        <w:rPr>
          <w:rFonts w:eastAsia="Calibri"/>
          <w:b/>
        </w:rPr>
        <w:t>a3</w:t>
      </w:r>
      <w:r w:rsidR="00FE614D">
        <w:rPr>
          <w:rFonts w:eastAsia="Calibri"/>
        </w:rPr>
        <w:t>) P</w:t>
      </w:r>
      <w:r w:rsidRPr="00BB748E">
        <w:rPr>
          <w:rFonts w:eastAsia="Calibri"/>
        </w:rPr>
        <w:t>in holding the rod</w:t>
      </w:r>
      <w:r w:rsidR="008062FD">
        <w:rPr>
          <w:rFonts w:eastAsia="Calibri"/>
        </w:rPr>
        <w:t>.</w:t>
      </w:r>
      <w:r w:rsidRPr="00BB748E">
        <w:rPr>
          <w:rFonts w:eastAsia="Calibri"/>
        </w:rPr>
        <w:t xml:space="preserve"> </w:t>
      </w:r>
      <w:r w:rsidR="00FE614D">
        <w:rPr>
          <w:rFonts w:eastAsia="Calibri"/>
        </w:rPr>
        <w:t>(</w:t>
      </w:r>
      <w:r w:rsidRPr="00BB748E">
        <w:rPr>
          <w:rFonts w:eastAsia="Calibri"/>
          <w:b/>
        </w:rPr>
        <w:t>a4</w:t>
      </w:r>
      <w:r w:rsidR="00FE614D">
        <w:rPr>
          <w:rFonts w:eastAsia="Calibri"/>
        </w:rPr>
        <w:t>)</w:t>
      </w:r>
      <w:r w:rsidRPr="00BB748E">
        <w:rPr>
          <w:rFonts w:eastAsia="Calibri"/>
        </w:rPr>
        <w:t xml:space="preserve"> </w:t>
      </w:r>
      <w:r w:rsidR="00FE614D">
        <w:rPr>
          <w:rFonts w:eastAsia="Calibri"/>
        </w:rPr>
        <w:t>S</w:t>
      </w:r>
      <w:r w:rsidRPr="00BB748E">
        <w:rPr>
          <w:rFonts w:eastAsia="Calibri"/>
        </w:rPr>
        <w:t xml:space="preserve">tring to raise the rod up if changing the height or removing the rod from the </w:t>
      </w:r>
      <w:r w:rsidRPr="00BB748E">
        <w:t xml:space="preserve">weight drop </w:t>
      </w:r>
      <w:r w:rsidRPr="00BB748E">
        <w:rPr>
          <w:rFonts w:eastAsia="Calibri"/>
        </w:rPr>
        <w:t>tube</w:t>
      </w:r>
      <w:r w:rsidR="008062FD">
        <w:rPr>
          <w:rFonts w:eastAsia="Calibri"/>
        </w:rPr>
        <w:t>.</w:t>
      </w:r>
      <w:r w:rsidRPr="00BB748E">
        <w:rPr>
          <w:rFonts w:eastAsia="Calibri"/>
        </w:rPr>
        <w:t xml:space="preserve"> </w:t>
      </w:r>
      <w:r w:rsidR="00FE614D">
        <w:rPr>
          <w:rFonts w:eastAsia="Calibri"/>
        </w:rPr>
        <w:t>(</w:t>
      </w:r>
      <w:r w:rsidRPr="00BB748E">
        <w:rPr>
          <w:rFonts w:eastAsia="Calibri"/>
          <w:b/>
        </w:rPr>
        <w:t>a5</w:t>
      </w:r>
      <w:r w:rsidR="00FE614D">
        <w:rPr>
          <w:rFonts w:eastAsia="Calibri"/>
        </w:rPr>
        <w:t>).</w:t>
      </w:r>
      <w:r w:rsidRPr="00BB748E">
        <w:rPr>
          <w:rFonts w:eastAsia="Calibri"/>
        </w:rPr>
        <w:t xml:space="preserve"> </w:t>
      </w:r>
      <w:r w:rsidR="00FE614D">
        <w:rPr>
          <w:rFonts w:eastAsia="Calibri"/>
        </w:rPr>
        <w:t>F</w:t>
      </w:r>
      <w:r w:rsidRPr="00BB748E">
        <w:rPr>
          <w:rFonts w:eastAsia="Calibri"/>
        </w:rPr>
        <w:t xml:space="preserve">oam pad for placing the animal under the </w:t>
      </w:r>
      <w:r w:rsidRPr="00BB748E">
        <w:t xml:space="preserve">weight drop </w:t>
      </w:r>
      <w:r w:rsidRPr="00BB748E">
        <w:rPr>
          <w:rFonts w:eastAsia="Calibri"/>
        </w:rPr>
        <w:t xml:space="preserve">tube. </w:t>
      </w:r>
      <w:r w:rsidR="00FE614D">
        <w:rPr>
          <w:rFonts w:eastAsia="Calibri"/>
          <w:bCs/>
        </w:rPr>
        <w:t>(</w:t>
      </w:r>
      <w:r w:rsidRPr="00BB748E">
        <w:rPr>
          <w:rFonts w:eastAsia="Calibri"/>
          <w:b/>
        </w:rPr>
        <w:t>B</w:t>
      </w:r>
      <w:r w:rsidR="00FE614D">
        <w:rPr>
          <w:rFonts w:eastAsia="Calibri"/>
          <w:bCs/>
        </w:rPr>
        <w:t>)</w:t>
      </w:r>
      <w:r w:rsidR="008062FD">
        <w:rPr>
          <w:rFonts w:eastAsia="Calibri"/>
          <w:bCs/>
        </w:rPr>
        <w:t xml:space="preserve"> Weight drop procedure.</w:t>
      </w:r>
      <w:r w:rsidRPr="00BB748E">
        <w:rPr>
          <w:rFonts w:eastAsia="Calibri"/>
          <w:b/>
        </w:rPr>
        <w:t xml:space="preserve"> </w:t>
      </w:r>
      <w:r w:rsidR="00FE614D">
        <w:rPr>
          <w:rFonts w:eastAsia="Calibri"/>
          <w:bCs/>
        </w:rPr>
        <w:t>(</w:t>
      </w:r>
      <w:r w:rsidRPr="00BB748E">
        <w:rPr>
          <w:rFonts w:eastAsia="Calibri"/>
          <w:b/>
        </w:rPr>
        <w:t>b1</w:t>
      </w:r>
      <w:r w:rsidR="00FE614D">
        <w:rPr>
          <w:rFonts w:eastAsia="Calibri"/>
        </w:rPr>
        <w:t>)</w:t>
      </w:r>
      <w:r w:rsidRPr="00BB748E">
        <w:rPr>
          <w:rFonts w:eastAsia="Calibri"/>
        </w:rPr>
        <w:t xml:space="preserve"> </w:t>
      </w:r>
      <w:r w:rsidR="008062FD" w:rsidRPr="00BB748E">
        <w:rPr>
          <w:rFonts w:eastAsia="Calibri"/>
        </w:rPr>
        <w:t xml:space="preserve">The </w:t>
      </w:r>
      <w:r w:rsidRPr="00BB748E">
        <w:rPr>
          <w:rFonts w:eastAsia="Calibri"/>
        </w:rPr>
        <w:t xml:space="preserve">stainless steel disc is positioned </w:t>
      </w:r>
      <w:r w:rsidRPr="00BB748E">
        <w:rPr>
          <w:rFonts w:eastAsia="Calibri"/>
        </w:rPr>
        <w:lastRenderedPageBreak/>
        <w:t>in the center of the head between the line of the eyes and ears</w:t>
      </w:r>
      <w:r w:rsidR="008062FD">
        <w:rPr>
          <w:rFonts w:eastAsia="Calibri"/>
        </w:rPr>
        <w:t>.</w:t>
      </w:r>
      <w:r w:rsidRPr="00BB748E">
        <w:rPr>
          <w:rFonts w:eastAsia="Calibri"/>
        </w:rPr>
        <w:t xml:space="preserve"> </w:t>
      </w:r>
      <w:r w:rsidR="00FE614D">
        <w:rPr>
          <w:rFonts w:eastAsia="Calibri"/>
        </w:rPr>
        <w:t>(</w:t>
      </w:r>
      <w:r w:rsidRPr="0087162E">
        <w:rPr>
          <w:rFonts w:eastAsia="Calibri"/>
          <w:b/>
        </w:rPr>
        <w:t>b2</w:t>
      </w:r>
      <w:r w:rsidR="00FE614D">
        <w:rPr>
          <w:rFonts w:eastAsia="Calibri"/>
          <w:bCs/>
        </w:rPr>
        <w:t xml:space="preserve"> and </w:t>
      </w:r>
      <w:r w:rsidRPr="0087162E">
        <w:rPr>
          <w:rFonts w:eastAsia="Calibri"/>
          <w:b/>
        </w:rPr>
        <w:t>b3</w:t>
      </w:r>
      <w:r w:rsidR="00FE614D">
        <w:rPr>
          <w:rFonts w:eastAsia="Calibri"/>
          <w:bCs/>
        </w:rPr>
        <w:t>)</w:t>
      </w:r>
      <w:r w:rsidRPr="00BB748E">
        <w:rPr>
          <w:rFonts w:eastAsia="Calibri"/>
          <w:b/>
        </w:rPr>
        <w:t xml:space="preserve"> </w:t>
      </w:r>
      <w:r w:rsidR="00FE614D">
        <w:rPr>
          <w:rFonts w:eastAsia="Calibri"/>
        </w:rPr>
        <w:t>A</w:t>
      </w:r>
      <w:r w:rsidRPr="00BB748E">
        <w:rPr>
          <w:rFonts w:eastAsia="Calibri"/>
        </w:rPr>
        <w:t>fter visual confirmation that the animal</w:t>
      </w:r>
      <w:r w:rsidR="007760EC" w:rsidRPr="007760EC">
        <w:rPr>
          <w:rFonts w:eastAsia="Calibri"/>
        </w:rPr>
        <w:t>’s</w:t>
      </w:r>
      <w:r w:rsidRPr="00BB748E">
        <w:rPr>
          <w:rFonts w:eastAsia="Calibri"/>
        </w:rPr>
        <w:t xml:space="preserve"> head is in the flat position and the foam pad is moved, placing the animal</w:t>
      </w:r>
      <w:r w:rsidR="007760EC" w:rsidRPr="007760EC">
        <w:rPr>
          <w:rFonts w:eastAsia="Calibri"/>
        </w:rPr>
        <w:t>’s</w:t>
      </w:r>
      <w:r w:rsidRPr="00BB748E">
        <w:rPr>
          <w:rFonts w:eastAsia="Calibri"/>
        </w:rPr>
        <w:t xml:space="preserve"> head under the </w:t>
      </w:r>
      <w:r w:rsidRPr="00BB748E">
        <w:t xml:space="preserve">weight drop </w:t>
      </w:r>
      <w:r w:rsidRPr="00BB748E">
        <w:rPr>
          <w:rFonts w:eastAsia="Calibri"/>
        </w:rPr>
        <w:t>tube</w:t>
      </w:r>
      <w:r w:rsidR="008062FD">
        <w:rPr>
          <w:rFonts w:eastAsia="Calibri"/>
        </w:rPr>
        <w:t>.</w:t>
      </w:r>
      <w:r w:rsidRPr="00BB748E">
        <w:rPr>
          <w:rFonts w:eastAsia="Calibri"/>
        </w:rPr>
        <w:t xml:space="preserve"> </w:t>
      </w:r>
      <w:r w:rsidR="00DA7564">
        <w:rPr>
          <w:rFonts w:eastAsia="Calibri"/>
        </w:rPr>
        <w:t>(</w:t>
      </w:r>
      <w:r w:rsidRPr="00BB748E">
        <w:rPr>
          <w:rFonts w:eastAsia="Calibri"/>
          <w:b/>
        </w:rPr>
        <w:t>b4</w:t>
      </w:r>
      <w:r w:rsidR="00DA7564">
        <w:rPr>
          <w:rFonts w:eastAsia="Calibri"/>
          <w:bCs/>
        </w:rPr>
        <w:t>)</w:t>
      </w:r>
      <w:r w:rsidRPr="00BB748E">
        <w:rPr>
          <w:rFonts w:eastAsia="Calibri"/>
        </w:rPr>
        <w:t xml:space="preserve"> </w:t>
      </w:r>
      <w:r w:rsidR="000303CC" w:rsidRPr="00BB748E">
        <w:rPr>
          <w:rFonts w:eastAsia="Calibri"/>
        </w:rPr>
        <w:t>Release</w:t>
      </w:r>
      <w:r w:rsidR="000303CC">
        <w:rPr>
          <w:rFonts w:eastAsia="Calibri"/>
        </w:rPr>
        <w:t xml:space="preserve"> </w:t>
      </w:r>
      <w:r w:rsidR="008062FD">
        <w:rPr>
          <w:rFonts w:eastAsia="Calibri"/>
        </w:rPr>
        <w:t>of p</w:t>
      </w:r>
      <w:r w:rsidR="008062FD" w:rsidRPr="00BB748E">
        <w:rPr>
          <w:rFonts w:eastAsia="Calibri"/>
        </w:rPr>
        <w:t xml:space="preserve">in </w:t>
      </w:r>
      <w:r w:rsidRPr="00BB748E">
        <w:rPr>
          <w:rFonts w:eastAsia="Calibri"/>
        </w:rPr>
        <w:t>holding the weight rod</w:t>
      </w:r>
      <w:r w:rsidR="008062FD">
        <w:rPr>
          <w:rFonts w:eastAsia="Calibri"/>
        </w:rPr>
        <w:t>,</w:t>
      </w:r>
      <w:r w:rsidRPr="00BB748E">
        <w:rPr>
          <w:rFonts w:eastAsia="Calibri"/>
        </w:rPr>
        <w:t xml:space="preserve"> hitting the center of the stainless steel disc</w:t>
      </w:r>
      <w:r w:rsidR="008062FD">
        <w:rPr>
          <w:rFonts w:eastAsia="Calibri"/>
        </w:rPr>
        <w:t>.</w:t>
      </w:r>
      <w:r w:rsidRPr="00BB748E">
        <w:rPr>
          <w:rFonts w:eastAsia="Calibri"/>
        </w:rPr>
        <w:t xml:space="preserve"> </w:t>
      </w:r>
      <w:r w:rsidR="00DA7564">
        <w:rPr>
          <w:rFonts w:eastAsia="Calibri"/>
        </w:rPr>
        <w:t>(</w:t>
      </w:r>
      <w:r w:rsidRPr="00BB748E">
        <w:rPr>
          <w:rFonts w:eastAsia="Calibri"/>
          <w:b/>
        </w:rPr>
        <w:t>b5</w:t>
      </w:r>
      <w:r w:rsidR="00DA7564">
        <w:rPr>
          <w:rFonts w:eastAsia="Calibri"/>
          <w:bCs/>
        </w:rPr>
        <w:t>)</w:t>
      </w:r>
      <w:r w:rsidRPr="00BB748E">
        <w:rPr>
          <w:rFonts w:eastAsia="Calibri"/>
        </w:rPr>
        <w:t xml:space="preserve"> </w:t>
      </w:r>
      <w:r w:rsidR="00DA7564">
        <w:rPr>
          <w:rFonts w:eastAsia="Calibri"/>
        </w:rPr>
        <w:t>M</w:t>
      </w:r>
      <w:r w:rsidRPr="00BB748E">
        <w:rPr>
          <w:rFonts w:eastAsia="Calibri"/>
        </w:rPr>
        <w:t xml:space="preserve">ouse is placed on </w:t>
      </w:r>
      <w:r w:rsidR="0082355F">
        <w:rPr>
          <w:rFonts w:eastAsia="Calibri"/>
        </w:rPr>
        <w:t xml:space="preserve">a </w:t>
      </w:r>
      <w:r w:rsidRPr="00BB748E">
        <w:rPr>
          <w:rFonts w:eastAsia="Calibri"/>
        </w:rPr>
        <w:t>sterile towel immediately after the impact and loss of consciousness is assessed by measuring the time it takes for the animal to recover and right itself.</w:t>
      </w:r>
    </w:p>
    <w:p w14:paraId="50736E17" w14:textId="77777777" w:rsidR="00A57574" w:rsidRPr="00BB748E" w:rsidRDefault="00A57574" w:rsidP="00BB748E">
      <w:pPr>
        <w:pBdr>
          <w:top w:val="nil"/>
          <w:left w:val="nil"/>
          <w:bottom w:val="nil"/>
          <w:right w:val="nil"/>
          <w:between w:val="nil"/>
        </w:pBdr>
      </w:pPr>
    </w:p>
    <w:p w14:paraId="3F4A9A1B" w14:textId="349E9C2C" w:rsidR="00A57574" w:rsidRPr="00C64E2B" w:rsidRDefault="00A57574" w:rsidP="00BB748E">
      <w:pPr>
        <w:pBdr>
          <w:top w:val="nil"/>
          <w:left w:val="nil"/>
          <w:bottom w:val="nil"/>
          <w:right w:val="nil"/>
          <w:between w:val="nil"/>
        </w:pBdr>
        <w:rPr>
          <w:b/>
        </w:rPr>
      </w:pPr>
      <w:r w:rsidRPr="00BB748E">
        <w:rPr>
          <w:rFonts w:eastAsia="Calibri"/>
          <w:b/>
        </w:rPr>
        <w:t>Figure</w:t>
      </w:r>
      <w:r w:rsidR="00CE0FA2">
        <w:rPr>
          <w:rFonts w:eastAsia="Calibri"/>
        </w:rPr>
        <w:t xml:space="preserve"> </w:t>
      </w:r>
      <w:r w:rsidRPr="00BB748E">
        <w:rPr>
          <w:rFonts w:eastAsia="Calibri"/>
          <w:b/>
        </w:rPr>
        <w:t>2.</w:t>
      </w:r>
      <w:r w:rsidRPr="00BB748E">
        <w:rPr>
          <w:rFonts w:eastAsia="Calibri"/>
        </w:rPr>
        <w:t xml:space="preserve"> </w:t>
      </w:r>
      <w:r w:rsidRPr="00BB748E">
        <w:rPr>
          <w:rFonts w:eastAsia="Calibri"/>
          <w:b/>
        </w:rPr>
        <w:t xml:space="preserve">Surgical field preparation and EEG electrode placement scheme. </w:t>
      </w:r>
      <w:r w:rsidRPr="00BB748E">
        <w:rPr>
          <w:rFonts w:eastAsia="Calibri"/>
        </w:rPr>
        <w:t>Autoclaved tools and necessary materials for surgery and electrode implantation are prepared before anesthetizing the animal to ensure availability of all required parts. This is a sterile zone and it is imperative to not contaminate this zone with non-sterile materials.</w:t>
      </w:r>
    </w:p>
    <w:p w14:paraId="2C06CE48" w14:textId="77777777" w:rsidR="00A57574" w:rsidRPr="00BB748E" w:rsidRDefault="00A57574" w:rsidP="00BB748E">
      <w:pPr>
        <w:pBdr>
          <w:top w:val="nil"/>
          <w:left w:val="nil"/>
          <w:bottom w:val="nil"/>
          <w:right w:val="nil"/>
          <w:between w:val="nil"/>
        </w:pBdr>
      </w:pPr>
    </w:p>
    <w:p w14:paraId="7457F87E" w14:textId="00B8590B" w:rsidR="00A57574" w:rsidRPr="00C64E2B" w:rsidRDefault="00A57574" w:rsidP="00BB748E">
      <w:pPr>
        <w:pBdr>
          <w:top w:val="nil"/>
          <w:left w:val="nil"/>
          <w:bottom w:val="nil"/>
          <w:right w:val="nil"/>
          <w:between w:val="nil"/>
        </w:pBdr>
        <w:rPr>
          <w:b/>
        </w:rPr>
      </w:pPr>
      <w:r w:rsidRPr="00BB748E">
        <w:rPr>
          <w:rFonts w:eastAsia="Calibri"/>
          <w:b/>
        </w:rPr>
        <w:t xml:space="preserve">Figure 3. Stereotactic landmarks and schematic representation of electrode placement using EEG System 1 and 2. </w:t>
      </w:r>
      <w:r w:rsidRPr="00BB748E">
        <w:rPr>
          <w:rFonts w:eastAsia="Calibri"/>
        </w:rPr>
        <w:t xml:space="preserve">The top panel depicts </w:t>
      </w:r>
      <w:r w:rsidR="0082355F">
        <w:rPr>
          <w:rFonts w:eastAsia="Calibri"/>
        </w:rPr>
        <w:t xml:space="preserve">the </w:t>
      </w:r>
      <w:r w:rsidRPr="00BB748E">
        <w:rPr>
          <w:rFonts w:eastAsia="Calibri"/>
        </w:rPr>
        <w:t xml:space="preserve">methods of implanting </w:t>
      </w:r>
      <w:r w:rsidR="0082355F">
        <w:rPr>
          <w:rFonts w:eastAsia="Calibri"/>
        </w:rPr>
        <w:t>the three</w:t>
      </w:r>
      <w:r w:rsidRPr="00BB748E">
        <w:rPr>
          <w:rFonts w:eastAsia="Calibri"/>
        </w:rPr>
        <w:t xml:space="preserve"> different headmounts described in this protocol. </w:t>
      </w:r>
      <w:r w:rsidR="00DA7564">
        <w:rPr>
          <w:rFonts w:eastAsia="Calibri"/>
        </w:rPr>
        <w:t>(</w:t>
      </w:r>
      <w:r w:rsidRPr="00BB748E">
        <w:rPr>
          <w:rFonts w:eastAsia="Calibri"/>
          <w:b/>
        </w:rPr>
        <w:t>A</w:t>
      </w:r>
      <w:r w:rsidR="00DA7564">
        <w:rPr>
          <w:rFonts w:eastAsia="Calibri"/>
          <w:bCs/>
        </w:rPr>
        <w:t>)</w:t>
      </w:r>
      <w:r w:rsidRPr="00BB748E">
        <w:rPr>
          <w:rFonts w:eastAsia="Calibri"/>
          <w:b/>
        </w:rPr>
        <w:t xml:space="preserve"> </w:t>
      </w:r>
      <w:r w:rsidR="00DA7564">
        <w:rPr>
          <w:rFonts w:eastAsia="Calibri"/>
        </w:rPr>
        <w:t>S</w:t>
      </w:r>
      <w:r w:rsidRPr="00BB748E">
        <w:rPr>
          <w:rFonts w:eastAsia="Calibri"/>
        </w:rPr>
        <w:t>ingle</w:t>
      </w:r>
      <w:r w:rsidR="006E46F8">
        <w:rPr>
          <w:rFonts w:eastAsia="Calibri"/>
        </w:rPr>
        <w:t xml:space="preserve"> </w:t>
      </w:r>
      <w:r w:rsidRPr="00BB748E">
        <w:rPr>
          <w:rFonts w:eastAsia="Calibri"/>
        </w:rPr>
        <w:t>EEG channel, bipolar montage</w:t>
      </w:r>
      <w:r w:rsidR="008062FD">
        <w:rPr>
          <w:rFonts w:eastAsia="Calibri"/>
        </w:rPr>
        <w:t>.</w:t>
      </w:r>
      <w:r w:rsidRPr="00BB748E">
        <w:rPr>
          <w:rFonts w:eastAsia="Calibri"/>
        </w:rPr>
        <w:t xml:space="preserve"> </w:t>
      </w:r>
      <w:r w:rsidR="00DA7564">
        <w:rPr>
          <w:rFonts w:eastAsia="Calibri"/>
        </w:rPr>
        <w:t>(</w:t>
      </w:r>
      <w:r w:rsidRPr="00BB748E">
        <w:rPr>
          <w:rFonts w:eastAsia="Calibri"/>
          <w:b/>
        </w:rPr>
        <w:t>B</w:t>
      </w:r>
      <w:r w:rsidR="00DA7564">
        <w:rPr>
          <w:rFonts w:eastAsia="Calibri"/>
          <w:bCs/>
        </w:rPr>
        <w:t>)</w:t>
      </w:r>
      <w:r w:rsidRPr="00BB748E">
        <w:rPr>
          <w:rFonts w:eastAsia="Calibri"/>
        </w:rPr>
        <w:t xml:space="preserve"> </w:t>
      </w:r>
      <w:r w:rsidR="00DA7564">
        <w:rPr>
          <w:rFonts w:eastAsia="Calibri"/>
        </w:rPr>
        <w:t>T</w:t>
      </w:r>
      <w:r w:rsidRPr="00BB748E">
        <w:rPr>
          <w:rFonts w:eastAsia="Calibri"/>
        </w:rPr>
        <w:t>wo</w:t>
      </w:r>
      <w:r w:rsidR="006E46F8">
        <w:rPr>
          <w:rFonts w:eastAsia="Calibri"/>
        </w:rPr>
        <w:t xml:space="preserve"> </w:t>
      </w:r>
      <w:r w:rsidRPr="00BB748E">
        <w:rPr>
          <w:rFonts w:eastAsia="Calibri"/>
        </w:rPr>
        <w:t>EEG channels with common reference, bipolar montage and one EMG-channel</w:t>
      </w:r>
      <w:r w:rsidR="008062FD">
        <w:rPr>
          <w:rFonts w:eastAsia="Calibri"/>
        </w:rPr>
        <w:t>.</w:t>
      </w:r>
      <w:r w:rsidRPr="00BB748E">
        <w:rPr>
          <w:rFonts w:eastAsia="Calibri"/>
        </w:rPr>
        <w:t xml:space="preserve"> </w:t>
      </w:r>
      <w:r w:rsidR="008062FD">
        <w:rPr>
          <w:rFonts w:eastAsia="Calibri"/>
        </w:rPr>
        <w:t>(</w:t>
      </w:r>
      <w:r w:rsidRPr="00BB748E">
        <w:rPr>
          <w:rFonts w:eastAsia="Calibri"/>
          <w:b/>
        </w:rPr>
        <w:t>C</w:t>
      </w:r>
      <w:r w:rsidR="00DA7564">
        <w:rPr>
          <w:rFonts w:eastAsia="Calibri"/>
        </w:rPr>
        <w:t xml:space="preserve">) </w:t>
      </w:r>
      <w:r w:rsidR="0082355F" w:rsidRPr="00BB748E">
        <w:rPr>
          <w:rFonts w:eastAsia="Calibri"/>
        </w:rPr>
        <w:t>Three</w:t>
      </w:r>
      <w:r w:rsidR="006E46F8">
        <w:rPr>
          <w:rFonts w:eastAsia="Calibri"/>
        </w:rPr>
        <w:t xml:space="preserve"> </w:t>
      </w:r>
      <w:r w:rsidRPr="00BB748E">
        <w:rPr>
          <w:rFonts w:eastAsia="Calibri"/>
        </w:rPr>
        <w:t>EEG channels, using monopolar (channel 1</w:t>
      </w:r>
      <w:r w:rsidR="00FC6A47">
        <w:rPr>
          <w:rFonts w:eastAsia="Calibri"/>
        </w:rPr>
        <w:t>−</w:t>
      </w:r>
      <w:r w:rsidRPr="00BB748E">
        <w:rPr>
          <w:rFonts w:eastAsia="Calibri"/>
        </w:rPr>
        <w:t xml:space="preserve">2) and bipolar (channel 3) montage. The bottom panel depicts the headmounts and screws implanted as in the top panel. The </w:t>
      </w:r>
      <w:r w:rsidR="0082355F">
        <w:rPr>
          <w:rFonts w:eastAsia="Calibri"/>
        </w:rPr>
        <w:t>three</w:t>
      </w:r>
      <w:r w:rsidRPr="00BB748E">
        <w:rPr>
          <w:rFonts w:eastAsia="Calibri"/>
        </w:rPr>
        <w:t xml:space="preserve"> types of screws used in this protocol for two purposes: as stability screws </w:t>
      </w:r>
      <w:r w:rsidR="00C64E2B">
        <w:rPr>
          <w:rFonts w:eastAsia="Calibri"/>
        </w:rPr>
        <w:t xml:space="preserve">(EEG System 1) </w:t>
      </w:r>
      <w:r w:rsidRPr="00BB748E">
        <w:rPr>
          <w:rFonts w:eastAsia="Calibri"/>
        </w:rPr>
        <w:t>or both stability and as electrode</w:t>
      </w:r>
      <w:r w:rsidR="00C64E2B">
        <w:rPr>
          <w:rFonts w:eastAsia="Calibri"/>
        </w:rPr>
        <w:t xml:space="preserve"> (EEG System 2).</w:t>
      </w:r>
      <w:r w:rsidRPr="00BB748E">
        <w:rPr>
          <w:rFonts w:eastAsia="Calibri"/>
        </w:rPr>
        <w:t xml:space="preserve"> </w:t>
      </w:r>
    </w:p>
    <w:p w14:paraId="6DE4FE18" w14:textId="77777777" w:rsidR="00A57574" w:rsidRPr="00BB748E" w:rsidRDefault="00A57574" w:rsidP="00BB748E">
      <w:pPr>
        <w:pBdr>
          <w:top w:val="nil"/>
          <w:left w:val="nil"/>
          <w:bottom w:val="nil"/>
          <w:right w:val="nil"/>
          <w:between w:val="nil"/>
        </w:pBdr>
      </w:pPr>
    </w:p>
    <w:p w14:paraId="31F45C4A" w14:textId="165B3AAC" w:rsidR="00A57574" w:rsidRPr="00BB748E" w:rsidRDefault="00A57574" w:rsidP="00BB748E">
      <w:pPr>
        <w:pBdr>
          <w:top w:val="nil"/>
          <w:left w:val="nil"/>
          <w:bottom w:val="nil"/>
          <w:right w:val="nil"/>
          <w:between w:val="nil"/>
        </w:pBdr>
      </w:pPr>
      <w:r w:rsidRPr="00BB748E">
        <w:rPr>
          <w:rFonts w:eastAsia="Calibri"/>
          <w:b/>
        </w:rPr>
        <w:t>Figure 4. Spontaneous seizure acquired using EEG System 1.</w:t>
      </w:r>
      <w:r w:rsidRPr="00BB748E">
        <w:rPr>
          <w:rFonts w:eastAsia="Calibri"/>
        </w:rPr>
        <w:t xml:space="preserve"> </w:t>
      </w:r>
      <w:r w:rsidR="000F2479" w:rsidRPr="00BB748E">
        <w:rPr>
          <w:rFonts w:eastAsia="Calibri"/>
        </w:rPr>
        <w:t>T</w:t>
      </w:r>
      <w:r w:rsidR="0082355F">
        <w:rPr>
          <w:rFonts w:eastAsia="Calibri"/>
        </w:rPr>
        <w:t>he t</w:t>
      </w:r>
      <w:r w:rsidR="000F2479" w:rsidRPr="00BB748E">
        <w:rPr>
          <w:rFonts w:eastAsia="Calibri"/>
        </w:rPr>
        <w:t>op panel</w:t>
      </w:r>
      <w:r w:rsidR="0082355F">
        <w:rPr>
          <w:rFonts w:eastAsia="Calibri"/>
        </w:rPr>
        <w:t xml:space="preserve"> depicts a</w:t>
      </w:r>
      <w:r w:rsidR="00DA7564">
        <w:rPr>
          <w:rFonts w:eastAsia="Calibri"/>
        </w:rPr>
        <w:t xml:space="preserve"> </w:t>
      </w:r>
      <w:r w:rsidR="000F2479" w:rsidRPr="00BB748E">
        <w:rPr>
          <w:rFonts w:eastAsia="Calibri"/>
        </w:rPr>
        <w:t>s</w:t>
      </w:r>
      <w:r w:rsidRPr="00BB748E">
        <w:rPr>
          <w:rFonts w:eastAsia="Calibri"/>
        </w:rPr>
        <w:t>pontaneous seizure in a mouse 23 days after repeated weight drop TBI</w:t>
      </w:r>
      <w:r w:rsidR="0082355F">
        <w:rPr>
          <w:rFonts w:eastAsia="Calibri"/>
        </w:rPr>
        <w:t xml:space="preserve"> using d</w:t>
      </w:r>
      <w:r w:rsidRPr="00BB748E">
        <w:rPr>
          <w:rFonts w:eastAsia="Calibri"/>
        </w:rPr>
        <w:t>ata acquired using 1EEG headmount.</w:t>
      </w:r>
      <w:r w:rsidR="00CE0FA2">
        <w:rPr>
          <w:rFonts w:eastAsia="Calibri"/>
        </w:rPr>
        <w:t xml:space="preserve"> </w:t>
      </w:r>
      <w:r w:rsidR="00DA7564">
        <w:rPr>
          <w:rFonts w:eastAsia="Calibri"/>
        </w:rPr>
        <w:t>(</w:t>
      </w:r>
      <w:r w:rsidRPr="00BB748E">
        <w:rPr>
          <w:rFonts w:eastAsia="Calibri"/>
          <w:b/>
        </w:rPr>
        <w:t>A</w:t>
      </w:r>
      <w:r w:rsidR="00DA7564">
        <w:rPr>
          <w:rFonts w:eastAsia="Calibri"/>
        </w:rPr>
        <w:t xml:space="preserve">) </w:t>
      </w:r>
      <w:r w:rsidR="008062FD" w:rsidRPr="00BB748E">
        <w:rPr>
          <w:rFonts w:eastAsia="Calibri"/>
        </w:rPr>
        <w:t>Pre</w:t>
      </w:r>
      <w:r w:rsidRPr="00BB748E">
        <w:rPr>
          <w:rFonts w:eastAsia="Calibri"/>
        </w:rPr>
        <w:t>-ictal (pre-seizure) activity</w:t>
      </w:r>
      <w:r w:rsidR="008062FD">
        <w:rPr>
          <w:rFonts w:eastAsia="Calibri"/>
        </w:rPr>
        <w:t>.</w:t>
      </w:r>
      <w:r w:rsidRPr="00BB748E">
        <w:rPr>
          <w:rFonts w:eastAsia="Calibri"/>
        </w:rPr>
        <w:t xml:space="preserve"> </w:t>
      </w:r>
      <w:r w:rsidR="00DA7564">
        <w:rPr>
          <w:rFonts w:eastAsia="Calibri"/>
        </w:rPr>
        <w:t>(</w:t>
      </w:r>
      <w:r w:rsidRPr="00BB748E">
        <w:rPr>
          <w:rFonts w:eastAsia="Calibri"/>
          <w:b/>
        </w:rPr>
        <w:t>B</w:t>
      </w:r>
      <w:r w:rsidR="00DA7564">
        <w:rPr>
          <w:rFonts w:eastAsia="Calibri"/>
        </w:rPr>
        <w:t xml:space="preserve">) </w:t>
      </w:r>
      <w:r w:rsidR="008062FD" w:rsidRPr="00BB748E">
        <w:rPr>
          <w:rFonts w:eastAsia="Calibri"/>
        </w:rPr>
        <w:t xml:space="preserve">Ictal </w:t>
      </w:r>
      <w:r w:rsidRPr="00BB748E">
        <w:rPr>
          <w:rFonts w:eastAsia="Calibri"/>
        </w:rPr>
        <w:t>(seizure) activity</w:t>
      </w:r>
      <w:r w:rsidR="008062FD">
        <w:rPr>
          <w:rFonts w:eastAsia="Calibri"/>
        </w:rPr>
        <w:t>.</w:t>
      </w:r>
      <w:r w:rsidR="00DA7564">
        <w:rPr>
          <w:rFonts w:eastAsia="Calibri"/>
        </w:rPr>
        <w:t xml:space="preserve"> (</w:t>
      </w:r>
      <w:r w:rsidRPr="00BB748E">
        <w:rPr>
          <w:rFonts w:eastAsia="Calibri"/>
          <w:b/>
        </w:rPr>
        <w:t>C</w:t>
      </w:r>
      <w:r w:rsidR="00DA7564">
        <w:rPr>
          <w:rFonts w:eastAsia="Calibri"/>
        </w:rPr>
        <w:t xml:space="preserve">) </w:t>
      </w:r>
      <w:r w:rsidR="008062FD" w:rsidRPr="00BB748E">
        <w:rPr>
          <w:rFonts w:eastAsia="Calibri"/>
        </w:rPr>
        <w:t>Post</w:t>
      </w:r>
      <w:r w:rsidRPr="00BB748E">
        <w:rPr>
          <w:rFonts w:eastAsia="Calibri"/>
        </w:rPr>
        <w:t xml:space="preserve">-ictal (post-seizure) depression. </w:t>
      </w:r>
      <w:r w:rsidR="000F2479" w:rsidRPr="00BB748E">
        <w:rPr>
          <w:rFonts w:eastAsia="Calibri"/>
        </w:rPr>
        <w:t>Bottom panel</w:t>
      </w:r>
      <w:r w:rsidR="00DA7564">
        <w:rPr>
          <w:rFonts w:eastAsia="Calibri"/>
        </w:rPr>
        <w:t xml:space="preserve">: </w:t>
      </w:r>
      <w:r w:rsidR="008062FD" w:rsidRPr="00BB748E">
        <w:rPr>
          <w:rFonts w:eastAsia="Calibri"/>
        </w:rPr>
        <w:t xml:space="preserve">Power </w:t>
      </w:r>
      <w:r w:rsidRPr="00BB748E">
        <w:rPr>
          <w:rFonts w:eastAsia="Calibri"/>
        </w:rPr>
        <w:t xml:space="preserve">spectrum density is calculated using custom script and software (see </w:t>
      </w:r>
      <w:r w:rsidR="00625738" w:rsidRPr="00625738">
        <w:rPr>
          <w:rFonts w:eastAsia="Calibri"/>
          <w:b/>
          <w:bCs/>
        </w:rPr>
        <w:t>Table of Materials</w:t>
      </w:r>
      <w:r w:rsidRPr="00BB748E">
        <w:rPr>
          <w:rFonts w:eastAsia="Calibri"/>
        </w:rPr>
        <w:t xml:space="preserve">). Mean power </w:t>
      </w:r>
      <w:r w:rsidR="00DA7564">
        <w:rPr>
          <w:rFonts w:eastAsia="Calibri"/>
        </w:rPr>
        <w:t xml:space="preserve">= </w:t>
      </w:r>
      <w:r w:rsidRPr="00BB748E">
        <w:rPr>
          <w:rFonts w:eastAsia="Calibri"/>
        </w:rPr>
        <w:t>average power of the power spectrum within the epoch (units: V</w:t>
      </w:r>
      <w:r w:rsidRPr="00BB748E">
        <w:rPr>
          <w:rFonts w:eastAsia="Calibri"/>
          <w:vertAlign w:val="superscript"/>
        </w:rPr>
        <w:t>2</w:t>
      </w:r>
      <w:r w:rsidRPr="00BB748E">
        <w:rPr>
          <w:rFonts w:eastAsia="Calibri"/>
        </w:rPr>
        <w:t xml:space="preserve">/Hz). Median frequency </w:t>
      </w:r>
      <w:r w:rsidR="00DA7564">
        <w:rPr>
          <w:rFonts w:eastAsia="Calibri"/>
        </w:rPr>
        <w:t>=</w:t>
      </w:r>
      <w:r w:rsidRPr="00BB748E">
        <w:rPr>
          <w:rFonts w:eastAsia="Calibri"/>
        </w:rPr>
        <w:t xml:space="preserve"> frequency at which 50% of the total power within the epoch is reached (units: Hz). Mean frequency </w:t>
      </w:r>
      <w:r w:rsidR="00DA7564">
        <w:rPr>
          <w:rFonts w:eastAsia="Calibri"/>
        </w:rPr>
        <w:t>=</w:t>
      </w:r>
      <w:r w:rsidRPr="00BB748E">
        <w:rPr>
          <w:rFonts w:eastAsia="Calibri"/>
        </w:rPr>
        <w:t xml:space="preserve"> frequency at which the average power within the epoch is reached (units: Hz). Spectral edge </w:t>
      </w:r>
      <w:r w:rsidR="00DA7564">
        <w:rPr>
          <w:rFonts w:eastAsia="Calibri"/>
        </w:rPr>
        <w:t>=</w:t>
      </w:r>
      <w:r w:rsidRPr="00BB748E">
        <w:rPr>
          <w:rFonts w:eastAsia="Calibri"/>
        </w:rPr>
        <w:t xml:space="preserve"> frequency below which a user-specified percentage of the total power within the epoch is reached (units: Hz). Peak frequency </w:t>
      </w:r>
      <w:r w:rsidR="00DA7564">
        <w:rPr>
          <w:rFonts w:eastAsia="Calibri"/>
        </w:rPr>
        <w:t>=</w:t>
      </w:r>
      <w:r w:rsidRPr="00BB748E">
        <w:rPr>
          <w:rFonts w:eastAsia="Calibri"/>
        </w:rPr>
        <w:t xml:space="preserve"> frequency at which the maximum power occurs during the epoch.</w:t>
      </w:r>
    </w:p>
    <w:p w14:paraId="06854965" w14:textId="77777777" w:rsidR="00A57574" w:rsidRPr="00BB748E" w:rsidRDefault="00A57574" w:rsidP="00BB748E">
      <w:pPr>
        <w:pBdr>
          <w:top w:val="nil"/>
          <w:left w:val="nil"/>
          <w:bottom w:val="nil"/>
          <w:right w:val="nil"/>
          <w:between w:val="nil"/>
        </w:pBdr>
      </w:pPr>
    </w:p>
    <w:p w14:paraId="6CCABEE6" w14:textId="21279DFA" w:rsidR="00A57574" w:rsidRPr="00C64E2B" w:rsidRDefault="00A57574" w:rsidP="00BB748E">
      <w:pPr>
        <w:pBdr>
          <w:top w:val="nil"/>
          <w:left w:val="nil"/>
          <w:bottom w:val="nil"/>
          <w:right w:val="nil"/>
          <w:between w:val="nil"/>
        </w:pBdr>
        <w:rPr>
          <w:b/>
        </w:rPr>
      </w:pPr>
      <w:r w:rsidRPr="00BB748E">
        <w:rPr>
          <w:rFonts w:eastAsia="Calibri"/>
          <w:b/>
        </w:rPr>
        <w:t>Figure 5. Spontaneous seizures acquired using EEG System 2.</w:t>
      </w:r>
      <w:r w:rsidR="00CE0FA2">
        <w:rPr>
          <w:rFonts w:eastAsia="Calibri"/>
        </w:rPr>
        <w:t xml:space="preserve"> </w:t>
      </w:r>
      <w:r w:rsidR="00DA7564">
        <w:rPr>
          <w:rFonts w:eastAsia="Calibri"/>
        </w:rPr>
        <w:t>(</w:t>
      </w:r>
      <w:r w:rsidRPr="00BB748E">
        <w:rPr>
          <w:rFonts w:eastAsia="Calibri"/>
          <w:b/>
        </w:rPr>
        <w:t>A</w:t>
      </w:r>
      <w:r w:rsidR="00DA7564" w:rsidRPr="0097544E">
        <w:rPr>
          <w:rFonts w:eastAsia="Calibri"/>
          <w:bCs/>
        </w:rPr>
        <w:t>)</w:t>
      </w:r>
      <w:r w:rsidR="00DA7564">
        <w:rPr>
          <w:rFonts w:eastAsia="Calibri"/>
          <w:b/>
        </w:rPr>
        <w:t xml:space="preserve"> </w:t>
      </w:r>
      <w:r w:rsidRPr="00BB748E">
        <w:rPr>
          <w:rFonts w:eastAsia="Calibri"/>
        </w:rPr>
        <w:t xml:space="preserve">Spontaneous non-convulsive (electrographic) seizure in a mouse 65 days after repeated weight drop TBI. Data acquired using 2EEG/1EMG headmount. </w:t>
      </w:r>
      <w:r w:rsidR="00DA7564">
        <w:rPr>
          <w:rFonts w:eastAsia="Calibri"/>
        </w:rPr>
        <w:t>(</w:t>
      </w:r>
      <w:r w:rsidRPr="00BB748E">
        <w:rPr>
          <w:rFonts w:eastAsia="Calibri"/>
          <w:b/>
        </w:rPr>
        <w:t>B</w:t>
      </w:r>
      <w:r w:rsidR="00DA7564">
        <w:rPr>
          <w:rFonts w:eastAsia="Calibri"/>
        </w:rPr>
        <w:t xml:space="preserve">) </w:t>
      </w:r>
      <w:r w:rsidRPr="00BB748E">
        <w:rPr>
          <w:rFonts w:eastAsia="Calibri"/>
        </w:rPr>
        <w:t>Spontaneous convulsive seizure from a non-weight drop experiment. Data acquired using 3EEG headmount.</w:t>
      </w:r>
    </w:p>
    <w:p w14:paraId="390A6388" w14:textId="77777777" w:rsidR="00A57574" w:rsidRPr="00BB748E" w:rsidRDefault="00A57574" w:rsidP="00BB748E">
      <w:pPr>
        <w:pBdr>
          <w:top w:val="nil"/>
          <w:left w:val="nil"/>
          <w:bottom w:val="nil"/>
          <w:right w:val="nil"/>
          <w:between w:val="nil"/>
        </w:pBdr>
      </w:pPr>
    </w:p>
    <w:p w14:paraId="50780350" w14:textId="5BAFEF55" w:rsidR="00A57574" w:rsidRPr="00C64E2B" w:rsidRDefault="00A57574" w:rsidP="00BB748E">
      <w:pPr>
        <w:pBdr>
          <w:top w:val="nil"/>
          <w:left w:val="nil"/>
          <w:bottom w:val="nil"/>
          <w:right w:val="nil"/>
          <w:between w:val="nil"/>
        </w:pBdr>
        <w:rPr>
          <w:b/>
        </w:rPr>
      </w:pPr>
      <w:r w:rsidRPr="00BB748E">
        <w:rPr>
          <w:rFonts w:eastAsia="Calibri"/>
          <w:b/>
        </w:rPr>
        <w:t>Figure 6. Seizure incidence timeline in mice after repeated weight drop TBI.</w:t>
      </w:r>
      <w:r w:rsidR="00C64E2B">
        <w:rPr>
          <w:b/>
        </w:rPr>
        <w:t xml:space="preserve"> </w:t>
      </w:r>
      <w:r w:rsidRPr="00BB748E">
        <w:rPr>
          <w:rFonts w:eastAsia="Calibri"/>
        </w:rPr>
        <w:t xml:space="preserve">The earliest seizure was observed </w:t>
      </w:r>
      <w:r w:rsidR="00DA510A">
        <w:rPr>
          <w:rFonts w:eastAsia="Calibri"/>
        </w:rPr>
        <w:t>three</w:t>
      </w:r>
      <w:r w:rsidRPr="00BB748E">
        <w:rPr>
          <w:rFonts w:eastAsia="Calibri"/>
        </w:rPr>
        <w:t xml:space="preserve"> weeks post-injury. Some animals develop clusters of seizures within the same day followed by several weeks without seizures. Animals were recorded up to </w:t>
      </w:r>
      <w:r w:rsidR="00DA510A">
        <w:rPr>
          <w:rFonts w:eastAsia="Calibri"/>
        </w:rPr>
        <w:t>four</w:t>
      </w:r>
      <w:r w:rsidRPr="00BB748E">
        <w:rPr>
          <w:rFonts w:eastAsia="Calibri"/>
        </w:rPr>
        <w:t xml:space="preserve"> months after TBI.</w:t>
      </w:r>
    </w:p>
    <w:p w14:paraId="2723E523" w14:textId="77777777" w:rsidR="00A57574" w:rsidRPr="00BB748E" w:rsidRDefault="00A57574" w:rsidP="00BB748E">
      <w:pPr>
        <w:rPr>
          <w:color w:val="808080"/>
        </w:rPr>
      </w:pPr>
    </w:p>
    <w:p w14:paraId="33D87D0A" w14:textId="077D6573" w:rsidR="00A57574" w:rsidRPr="00BB748E" w:rsidRDefault="00A57574" w:rsidP="00BB748E">
      <w:pPr>
        <w:rPr>
          <w:b/>
        </w:rPr>
      </w:pPr>
      <w:r w:rsidRPr="00BB748E">
        <w:rPr>
          <w:rFonts w:eastAsia="Calibri"/>
          <w:b/>
        </w:rPr>
        <w:t>DISCUSSION:</w:t>
      </w:r>
    </w:p>
    <w:p w14:paraId="1341B164" w14:textId="0C70B1E3" w:rsidR="00A57574" w:rsidRPr="00BB748E" w:rsidRDefault="00A57574" w:rsidP="00BB748E">
      <w:pPr>
        <w:pBdr>
          <w:top w:val="nil"/>
          <w:left w:val="nil"/>
          <w:bottom w:val="nil"/>
          <w:right w:val="nil"/>
          <w:between w:val="nil"/>
        </w:pBdr>
      </w:pPr>
      <w:r w:rsidRPr="00BB748E">
        <w:rPr>
          <w:rFonts w:eastAsia="Calibri"/>
        </w:rPr>
        <w:t xml:space="preserve">In contrast to CCI and FPI models inducing either focal or combination of focal and diffuse injury, </w:t>
      </w:r>
      <w:r w:rsidRPr="00BB748E">
        <w:rPr>
          <w:rFonts w:eastAsia="Calibri"/>
        </w:rPr>
        <w:lastRenderedPageBreak/>
        <w:t>the model of repetitive diffuse TBI described in this protocol allows for the induction of diffuse injury in the absence of focal brain injury and does not require scalp or cranial openings and the associated inflammation.</w:t>
      </w:r>
      <w:r w:rsidR="00CE0FA2">
        <w:rPr>
          <w:rFonts w:eastAsia="Calibri"/>
        </w:rPr>
        <w:t xml:space="preserve"> </w:t>
      </w:r>
      <w:r w:rsidRPr="00BB748E">
        <w:rPr>
          <w:rFonts w:eastAsia="Calibri"/>
        </w:rPr>
        <w:t>An added benefit of the absence of craniectomy in this model is that it allows to not only implant the electrodes for chronic continuous EEG recording, but</w:t>
      </w:r>
      <w:r w:rsidR="0082355F">
        <w:rPr>
          <w:rFonts w:eastAsia="Calibri"/>
        </w:rPr>
        <w:t xml:space="preserve"> also</w:t>
      </w:r>
      <w:r w:rsidRPr="00BB748E">
        <w:rPr>
          <w:rFonts w:eastAsia="Calibri"/>
        </w:rPr>
        <w:t xml:space="preserve"> the creation of a </w:t>
      </w:r>
      <w:r w:rsidRPr="00D35992">
        <w:rPr>
          <w:rFonts w:eastAsia="Calibri"/>
        </w:rPr>
        <w:t>thinned</w:t>
      </w:r>
      <w:r w:rsidRPr="00BB748E">
        <w:rPr>
          <w:rFonts w:eastAsia="Calibri"/>
        </w:rPr>
        <w:t xml:space="preserve">-skull cranial window for chronic </w:t>
      </w:r>
      <w:r w:rsidRPr="0097544E">
        <w:rPr>
          <w:rFonts w:eastAsia="Calibri"/>
          <w:iCs/>
        </w:rPr>
        <w:t>in vivo</w:t>
      </w:r>
      <w:r w:rsidRPr="00BB748E">
        <w:rPr>
          <w:rFonts w:eastAsia="Calibri"/>
          <w:i/>
        </w:rPr>
        <w:t xml:space="preserve"> </w:t>
      </w:r>
      <w:r w:rsidRPr="00BB748E">
        <w:rPr>
          <w:rFonts w:eastAsia="Calibri"/>
        </w:rPr>
        <w:t>2-photon imaging of the animals before, immediately after, and repeatedly for days, weeks</w:t>
      </w:r>
      <w:r w:rsidR="0082355F">
        <w:rPr>
          <w:rFonts w:eastAsia="Calibri"/>
        </w:rPr>
        <w:t>,</w:t>
      </w:r>
      <w:r w:rsidRPr="00BB748E">
        <w:rPr>
          <w:rFonts w:eastAsia="Calibri"/>
        </w:rPr>
        <w:t xml:space="preserve"> and even months following TBI as described in Shandra</w:t>
      </w:r>
      <w:r w:rsidR="00CE0FA2">
        <w:rPr>
          <w:rFonts w:eastAsia="Calibri"/>
        </w:rPr>
        <w:t xml:space="preserve"> and </w:t>
      </w:r>
      <w:r w:rsidRPr="00BB748E">
        <w:rPr>
          <w:rFonts w:eastAsia="Calibri"/>
        </w:rPr>
        <w:t>Robel 2019</w:t>
      </w:r>
      <w:r w:rsidR="00520CB2" w:rsidRPr="00BB748E">
        <w:rPr>
          <w:rFonts w:eastAsia="Calibri"/>
          <w:noProof/>
          <w:vertAlign w:val="superscript"/>
        </w:rPr>
        <w:t>13</w:t>
      </w:r>
      <w:r w:rsidRPr="00BB748E">
        <w:rPr>
          <w:rFonts w:eastAsia="Calibri"/>
        </w:rPr>
        <w:t xml:space="preserve">. </w:t>
      </w:r>
    </w:p>
    <w:p w14:paraId="5A3F0B1D" w14:textId="77777777" w:rsidR="00A57574" w:rsidRPr="00BB748E" w:rsidRDefault="00A57574" w:rsidP="00BB748E">
      <w:pPr>
        <w:pBdr>
          <w:top w:val="nil"/>
          <w:left w:val="nil"/>
          <w:bottom w:val="nil"/>
          <w:right w:val="nil"/>
          <w:between w:val="nil"/>
        </w:pBdr>
      </w:pPr>
    </w:p>
    <w:p w14:paraId="3F9A43CF" w14:textId="24E8F4AA" w:rsidR="00A57574" w:rsidRPr="00BB748E" w:rsidRDefault="00A57574" w:rsidP="00BB748E">
      <w:pPr>
        <w:pBdr>
          <w:top w:val="nil"/>
          <w:left w:val="nil"/>
          <w:bottom w:val="nil"/>
          <w:right w:val="nil"/>
          <w:between w:val="nil"/>
        </w:pBdr>
      </w:pPr>
      <w:r w:rsidRPr="00BB748E">
        <w:rPr>
          <w:rFonts w:eastAsia="Calibri"/>
        </w:rPr>
        <w:t>Regardless of which animal model is chosen, the data acquisition approach adopted is a crucial element of any successful and comprehensive study. In rodent models of post-traumatic epilepsy the frequency of seizures is low</w:t>
      </w:r>
      <w:r w:rsidR="00520CB2" w:rsidRPr="00BB748E">
        <w:rPr>
          <w:rFonts w:eastAsia="Calibri"/>
          <w:noProof/>
          <w:vertAlign w:val="superscript"/>
        </w:rPr>
        <w:t>14</w:t>
      </w:r>
      <w:r w:rsidRPr="00BB748E">
        <w:rPr>
          <w:rFonts w:eastAsia="Calibri"/>
        </w:rPr>
        <w:t>, ranging between 0.3</w:t>
      </w:r>
      <w:r w:rsidR="00FC6A47">
        <w:rPr>
          <w:rFonts w:eastAsia="Calibri"/>
        </w:rPr>
        <w:t>−</w:t>
      </w:r>
      <w:r w:rsidRPr="00BB748E">
        <w:rPr>
          <w:rFonts w:eastAsia="Calibri"/>
        </w:rPr>
        <w:t>0.4 seizures per day</w:t>
      </w:r>
      <w:r w:rsidR="00520CB2" w:rsidRPr="00BB748E">
        <w:rPr>
          <w:rFonts w:eastAsia="Calibri"/>
          <w:noProof/>
          <w:vertAlign w:val="superscript"/>
        </w:rPr>
        <w:t>9,15</w:t>
      </w:r>
      <w:r w:rsidRPr="00BB748E">
        <w:rPr>
          <w:rFonts w:eastAsia="Calibri"/>
        </w:rPr>
        <w:t>, and the latent period before the first seizure can last anywhere from days or weeks to even months after the initial TBI procedure. Lastly, in contrast to non-traumatic models, which have a generally higher incidence of seizures over a shorter period of time, on average only 9</w:t>
      </w:r>
      <w:r w:rsidR="001A166E">
        <w:rPr>
          <w:rFonts w:eastAsia="Calibri"/>
        </w:rPr>
        <w:t>%−</w:t>
      </w:r>
      <w:r w:rsidRPr="00BB748E">
        <w:rPr>
          <w:rFonts w:eastAsia="Calibri"/>
        </w:rPr>
        <w:t xml:space="preserve">50% of animals with TBI will have spontaneous seizures over a period of up to </w:t>
      </w:r>
      <w:r w:rsidR="00DA510A">
        <w:rPr>
          <w:rFonts w:eastAsia="Calibri"/>
        </w:rPr>
        <w:t>six</w:t>
      </w:r>
      <w:r w:rsidRPr="00BB748E">
        <w:rPr>
          <w:rFonts w:eastAsia="Calibri"/>
        </w:rPr>
        <w:t xml:space="preserve"> months</w:t>
      </w:r>
      <w:r w:rsidR="00520CB2" w:rsidRPr="00BB748E">
        <w:rPr>
          <w:rFonts w:eastAsia="Calibri"/>
          <w:noProof/>
          <w:vertAlign w:val="superscript"/>
        </w:rPr>
        <w:t>8,16</w:t>
      </w:r>
      <w:r w:rsidRPr="00BB748E">
        <w:rPr>
          <w:rFonts w:eastAsia="Calibri"/>
        </w:rPr>
        <w:t xml:space="preserve">. This suggests that meaningful studies require continuous long-term video-EEG recording. </w:t>
      </w:r>
    </w:p>
    <w:p w14:paraId="1C2821BC" w14:textId="77777777" w:rsidR="00A57574" w:rsidRPr="00BB748E" w:rsidRDefault="00A57574" w:rsidP="00BB748E">
      <w:pPr>
        <w:pBdr>
          <w:top w:val="nil"/>
          <w:left w:val="nil"/>
          <w:bottom w:val="nil"/>
          <w:right w:val="nil"/>
          <w:between w:val="nil"/>
        </w:pBdr>
      </w:pPr>
    </w:p>
    <w:p w14:paraId="4AA2F25A" w14:textId="2B5C3B08" w:rsidR="00A57574" w:rsidRPr="00BB748E" w:rsidRDefault="00A57574" w:rsidP="00BB748E">
      <w:pPr>
        <w:pBdr>
          <w:top w:val="nil"/>
          <w:left w:val="nil"/>
          <w:bottom w:val="nil"/>
          <w:right w:val="nil"/>
          <w:between w:val="nil"/>
        </w:pBdr>
      </w:pPr>
      <w:r w:rsidRPr="00BB748E">
        <w:rPr>
          <w:rFonts w:eastAsia="Calibri"/>
        </w:rPr>
        <w:t>The overarching goal of each animal model of TBI is to reproduce as closely as possible the different forms of TBI found in human patients, in order to better investigate the cellular and molecular mechanisms underlying PTE.</w:t>
      </w:r>
      <w:r w:rsidR="00CE0FA2">
        <w:rPr>
          <w:rFonts w:eastAsia="Calibri"/>
        </w:rPr>
        <w:t xml:space="preserve"> </w:t>
      </w:r>
      <w:r w:rsidRPr="00BB748E">
        <w:rPr>
          <w:rFonts w:eastAsia="Calibri"/>
        </w:rPr>
        <w:t>Techniques in this protocol will help to facilitate the discovery of therapeutic targets, the testing of the efficacy and tolerability of new preventive and therapeutic candidates, and the development of reliable biomarkers</w:t>
      </w:r>
      <w:r w:rsidR="008E46D1">
        <w:rPr>
          <w:rFonts w:eastAsia="Calibri"/>
        </w:rPr>
        <w:t xml:space="preserve"> or </w:t>
      </w:r>
      <w:r w:rsidRPr="00BB748E">
        <w:rPr>
          <w:rFonts w:eastAsia="Calibri"/>
        </w:rPr>
        <w:t xml:space="preserve">predictors of epilepsy following TBI. </w:t>
      </w:r>
    </w:p>
    <w:p w14:paraId="6838445B" w14:textId="77777777" w:rsidR="00A57574" w:rsidRPr="00BB748E" w:rsidRDefault="00A57574" w:rsidP="00BB748E">
      <w:pPr>
        <w:rPr>
          <w:b/>
        </w:rPr>
      </w:pPr>
    </w:p>
    <w:p w14:paraId="7CE275DC" w14:textId="3CF5F565" w:rsidR="00A57574" w:rsidRPr="0097544E" w:rsidRDefault="00A57574" w:rsidP="00BB748E">
      <w:pPr>
        <w:pBdr>
          <w:top w:val="nil"/>
          <w:left w:val="nil"/>
          <w:bottom w:val="nil"/>
          <w:right w:val="nil"/>
          <w:between w:val="nil"/>
        </w:pBdr>
        <w:rPr>
          <w:b/>
          <w:bCs/>
          <w:iCs/>
        </w:rPr>
      </w:pPr>
      <w:r w:rsidRPr="0097544E">
        <w:rPr>
          <w:rFonts w:eastAsia="Calibri"/>
          <w:b/>
          <w:bCs/>
          <w:iCs/>
        </w:rPr>
        <w:t>Potential challenges during the weight</w:t>
      </w:r>
      <w:r w:rsidR="0081796C">
        <w:rPr>
          <w:rFonts w:eastAsia="Calibri"/>
          <w:b/>
          <w:bCs/>
          <w:iCs/>
        </w:rPr>
        <w:t xml:space="preserve"> </w:t>
      </w:r>
      <w:r w:rsidRPr="0097544E">
        <w:rPr>
          <w:rFonts w:eastAsia="Calibri"/>
          <w:b/>
          <w:bCs/>
          <w:iCs/>
        </w:rPr>
        <w:t>drop procedure</w:t>
      </w:r>
    </w:p>
    <w:p w14:paraId="16D0809F" w14:textId="116AE780" w:rsidR="00A57574" w:rsidRPr="00BB748E" w:rsidRDefault="007B4E4A" w:rsidP="00BB748E">
      <w:r>
        <w:rPr>
          <w:rFonts w:eastAsia="Calibri"/>
        </w:rPr>
        <w:t>Because</w:t>
      </w:r>
      <w:r w:rsidRPr="00BB748E">
        <w:rPr>
          <w:rFonts w:eastAsia="Calibri"/>
        </w:rPr>
        <w:t xml:space="preserve"> </w:t>
      </w:r>
      <w:r w:rsidR="00A57574" w:rsidRPr="00BB748E">
        <w:rPr>
          <w:rFonts w:eastAsia="Calibri"/>
        </w:rPr>
        <w:t>the head is not fixed in a stereotactic frame, extra care must be taken to ensure a flat position of the head and metal plate. If the weighted rod hits the metal plate or head at an angle or if the weight slips off to the side of the mouse head, injury biomechanics will differ</w:t>
      </w:r>
      <w:r>
        <w:rPr>
          <w:rFonts w:eastAsia="Calibri"/>
        </w:rPr>
        <w:t>,</w:t>
      </w:r>
      <w:r w:rsidR="00A57574" w:rsidRPr="00BB748E">
        <w:rPr>
          <w:rFonts w:eastAsia="Calibri"/>
        </w:rPr>
        <w:t xml:space="preserve"> possibly resulting in </w:t>
      </w:r>
      <w:r w:rsidR="00D35992">
        <w:rPr>
          <w:rFonts w:eastAsia="Calibri"/>
        </w:rPr>
        <w:t xml:space="preserve">a </w:t>
      </w:r>
      <w:r w:rsidR="00A57574" w:rsidRPr="00BB748E">
        <w:rPr>
          <w:rFonts w:eastAsia="Calibri"/>
        </w:rPr>
        <w:t xml:space="preserve">milder or </w:t>
      </w:r>
      <w:r w:rsidR="00D35992">
        <w:rPr>
          <w:rFonts w:eastAsia="Calibri"/>
        </w:rPr>
        <w:t>no</w:t>
      </w:r>
      <w:r w:rsidR="00A57574" w:rsidRPr="00BB748E">
        <w:rPr>
          <w:rFonts w:eastAsia="Calibri"/>
        </w:rPr>
        <w:t xml:space="preserve"> injury. In the past</w:t>
      </w:r>
      <w:r>
        <w:rPr>
          <w:rFonts w:eastAsia="Calibri"/>
        </w:rPr>
        <w:t>,</w:t>
      </w:r>
      <w:r w:rsidR="00A57574" w:rsidRPr="00BB748E">
        <w:rPr>
          <w:rFonts w:eastAsia="Calibri"/>
        </w:rPr>
        <w:t xml:space="preserve"> the metal plate was glued to the skull to minimize variability. </w:t>
      </w:r>
      <w:r w:rsidRPr="00BB748E">
        <w:rPr>
          <w:rFonts w:eastAsia="Calibri"/>
        </w:rPr>
        <w:t>However</w:t>
      </w:r>
      <w:r>
        <w:rPr>
          <w:rFonts w:eastAsia="Calibri"/>
        </w:rPr>
        <w:t>,</w:t>
      </w:r>
      <w:r w:rsidRPr="00BB748E">
        <w:rPr>
          <w:rFonts w:eastAsia="Calibri"/>
        </w:rPr>
        <w:t xml:space="preserve"> </w:t>
      </w:r>
      <w:r w:rsidR="00A57574" w:rsidRPr="00BB748E">
        <w:rPr>
          <w:rFonts w:eastAsia="Calibri"/>
        </w:rPr>
        <w:t>removal of the metal plate and glue from the mouse skull following weight drop, even if performed with care, induced damage to the meninges</w:t>
      </w:r>
      <w:r>
        <w:rPr>
          <w:rFonts w:eastAsia="Calibri"/>
        </w:rPr>
        <w:t>,</w:t>
      </w:r>
      <w:r w:rsidR="00A57574" w:rsidRPr="00BB748E">
        <w:rPr>
          <w:rFonts w:eastAsia="Calibri"/>
        </w:rPr>
        <w:t xml:space="preserve"> resulting in vascular damage and subsequent damage to the brain tissue even in </w:t>
      </w:r>
      <w:r w:rsidR="00A65C32" w:rsidRPr="00BB748E">
        <w:rPr>
          <w:rFonts w:eastAsia="Calibri"/>
        </w:rPr>
        <w:t xml:space="preserve">sham </w:t>
      </w:r>
      <w:r w:rsidR="00A57574" w:rsidRPr="00BB748E">
        <w:rPr>
          <w:rFonts w:eastAsia="Calibri"/>
        </w:rPr>
        <w:t xml:space="preserve">animals. Further, the incision requires healing, potentially involving a peripheral immune response, which might introduce variability. For these reasons </w:t>
      </w:r>
      <w:r w:rsidR="00A57574" w:rsidRPr="00BB748E">
        <w:t xml:space="preserve">it was </w:t>
      </w:r>
      <w:r w:rsidR="00A57574" w:rsidRPr="00BB748E">
        <w:rPr>
          <w:rFonts w:eastAsia="Calibri"/>
        </w:rPr>
        <w:t>chosen to omit gluing the metal plate to the skull. Animals may die with repeated (</w:t>
      </w:r>
      <w:r w:rsidR="00CE0FA2" w:rsidRPr="00CE0FA2">
        <w:rPr>
          <w:rFonts w:eastAsia="Calibri"/>
        </w:rPr>
        <w:t>i.e.,</w:t>
      </w:r>
      <w:r w:rsidR="00A57574" w:rsidRPr="00BB748E">
        <w:rPr>
          <w:rFonts w:eastAsia="Calibri"/>
        </w:rPr>
        <w:t xml:space="preserve"> 3x in this protocol) injury. Mice </w:t>
      </w:r>
      <w:r w:rsidR="000224F5">
        <w:rPr>
          <w:rFonts w:eastAsia="Calibri"/>
        </w:rPr>
        <w:t xml:space="preserve">with a </w:t>
      </w:r>
      <w:r w:rsidR="000224F5" w:rsidRPr="000224F5">
        <w:rPr>
          <w:rFonts w:eastAsia="Calibri"/>
        </w:rPr>
        <w:t>body weight</w:t>
      </w:r>
      <w:r w:rsidR="000224F5" w:rsidRPr="00BB748E">
        <w:rPr>
          <w:rFonts w:eastAsia="Calibri"/>
        </w:rPr>
        <w:t xml:space="preserve"> </w:t>
      </w:r>
      <w:r w:rsidR="00A57574" w:rsidRPr="00BB748E">
        <w:rPr>
          <w:rFonts w:eastAsia="Calibri"/>
        </w:rPr>
        <w:t>below 25</w:t>
      </w:r>
      <w:r w:rsidR="005A22EA">
        <w:rPr>
          <w:rFonts w:eastAsia="Calibri"/>
        </w:rPr>
        <w:t xml:space="preserve"> </w:t>
      </w:r>
      <w:r w:rsidR="00A57574" w:rsidRPr="00BB748E">
        <w:rPr>
          <w:rFonts w:eastAsia="Calibri"/>
        </w:rPr>
        <w:t>g may not tolerate repeated impacts. While single injuries almost never result in mortality, up to 7% of C57BL/6 animals die after repeated impacts</w:t>
      </w:r>
      <w:r w:rsidR="00A57574" w:rsidRPr="00BB748E">
        <w:rPr>
          <w:rFonts w:eastAsia="Calibri"/>
          <w:noProof/>
          <w:vertAlign w:val="superscript"/>
        </w:rPr>
        <w:t>9</w:t>
      </w:r>
      <w:r w:rsidR="00A57574" w:rsidRPr="00BB748E">
        <w:rPr>
          <w:rFonts w:eastAsia="Calibri"/>
        </w:rPr>
        <w:t>. Motor deficits can be observed in some animals. These deficits manifest as hindlimb paresis or gait abnormalities. This is usually a prognostic factor for poor recovery and it is recommended that the animal be sacrificed. Signs of pain or distress include weight loss, poor grooming, dehydration, increased anxiety, low or absent exploratory activity (hydrogel/recovery, chow and/or nestlet remain untouched). Rescue analgesia (0.1</w:t>
      </w:r>
      <w:r w:rsidR="005A22EA">
        <w:rPr>
          <w:rFonts w:eastAsia="Calibri"/>
        </w:rPr>
        <w:t xml:space="preserve"> </w:t>
      </w:r>
      <w:r w:rsidR="00A57574" w:rsidRPr="00BB748E">
        <w:rPr>
          <w:rFonts w:eastAsia="Calibri"/>
        </w:rPr>
        <w:t xml:space="preserve">mg/kg of buprenorphine) can be administered subcutaneously every 8 </w:t>
      </w:r>
      <w:r w:rsidR="005A22EA">
        <w:rPr>
          <w:rFonts w:eastAsia="Calibri"/>
        </w:rPr>
        <w:t>h</w:t>
      </w:r>
      <w:r w:rsidR="00A57574" w:rsidRPr="00BB748E">
        <w:rPr>
          <w:rFonts w:eastAsia="Calibri"/>
        </w:rPr>
        <w:t xml:space="preserve"> for</w:t>
      </w:r>
      <w:r w:rsidR="00A944A3">
        <w:rPr>
          <w:rFonts w:eastAsia="Calibri"/>
        </w:rPr>
        <w:t xml:space="preserve"> three </w:t>
      </w:r>
      <w:r w:rsidR="00A57574" w:rsidRPr="00BB748E">
        <w:rPr>
          <w:rFonts w:eastAsia="Calibri"/>
        </w:rPr>
        <w:t xml:space="preserve">days from TBI to alleviate the pain and prevent the animal from reaching the humane endpoint. Subcutaneous sodium lactate solution </w:t>
      </w:r>
      <w:r w:rsidR="00D32230">
        <w:rPr>
          <w:rFonts w:eastAsia="Calibri"/>
        </w:rPr>
        <w:t>(</w:t>
      </w:r>
      <w:r w:rsidR="00A57574" w:rsidRPr="00BB748E">
        <w:rPr>
          <w:rFonts w:eastAsia="Calibri"/>
        </w:rPr>
        <w:t>3</w:t>
      </w:r>
      <w:r w:rsidR="005A22EA">
        <w:rPr>
          <w:rFonts w:eastAsia="Calibri"/>
        </w:rPr>
        <w:t xml:space="preserve"> </w:t>
      </w:r>
      <w:r w:rsidR="001A166E">
        <w:rPr>
          <w:rFonts w:eastAsia="Calibri"/>
        </w:rPr>
        <w:t>µL</w:t>
      </w:r>
      <w:r w:rsidR="00A57574" w:rsidRPr="00BB748E">
        <w:rPr>
          <w:rFonts w:eastAsia="Calibri"/>
        </w:rPr>
        <w:t xml:space="preserve"> per gram of </w:t>
      </w:r>
      <w:r w:rsidR="00F07A67">
        <w:rPr>
          <w:rFonts w:eastAsia="Calibri"/>
        </w:rPr>
        <w:t xml:space="preserve">the </w:t>
      </w:r>
      <w:r w:rsidR="00A57574" w:rsidRPr="00BB748E">
        <w:rPr>
          <w:rFonts w:eastAsia="Calibri"/>
        </w:rPr>
        <w:t>animal</w:t>
      </w:r>
      <w:r w:rsidR="007760EC" w:rsidRPr="007760EC">
        <w:rPr>
          <w:rFonts w:eastAsia="Calibri"/>
        </w:rPr>
        <w:t>’s</w:t>
      </w:r>
      <w:r w:rsidR="00A57574" w:rsidRPr="00BB748E">
        <w:rPr>
          <w:rFonts w:eastAsia="Calibri"/>
        </w:rPr>
        <w:t xml:space="preserve"> </w:t>
      </w:r>
      <w:r w:rsidR="00A57574" w:rsidRPr="000224F5">
        <w:rPr>
          <w:rFonts w:eastAsia="Calibri"/>
        </w:rPr>
        <w:t>weight</w:t>
      </w:r>
      <w:r w:rsidR="00D32230">
        <w:rPr>
          <w:rFonts w:eastAsia="Calibri"/>
        </w:rPr>
        <w:t>)</w:t>
      </w:r>
      <w:r w:rsidR="00A57574" w:rsidRPr="00BB748E">
        <w:rPr>
          <w:rFonts w:eastAsia="Calibri"/>
        </w:rPr>
        <w:t xml:space="preserve"> can be administered </w:t>
      </w:r>
      <w:r w:rsidR="00A57574" w:rsidRPr="00BB748E">
        <w:rPr>
          <w:rFonts w:eastAsia="Calibri"/>
        </w:rPr>
        <w:lastRenderedPageBreak/>
        <w:t xml:space="preserve">twice a day for hydration. Animals typically recover within </w:t>
      </w:r>
      <w:r w:rsidR="00A944A3">
        <w:rPr>
          <w:rFonts w:eastAsia="Calibri"/>
        </w:rPr>
        <w:t>three</w:t>
      </w:r>
      <w:r w:rsidR="00A57574" w:rsidRPr="00BB748E">
        <w:rPr>
          <w:rFonts w:eastAsia="Calibri"/>
        </w:rPr>
        <w:t xml:space="preserve"> days after TBI. </w:t>
      </w:r>
      <w:r w:rsidR="0087157D" w:rsidRPr="00BB748E">
        <w:rPr>
          <w:rFonts w:eastAsia="Calibri"/>
        </w:rPr>
        <w:t xml:space="preserve">Use </w:t>
      </w:r>
      <w:r w:rsidR="00033C66">
        <w:rPr>
          <w:rFonts w:eastAsia="Calibri"/>
        </w:rPr>
        <w:t xml:space="preserve">of </w:t>
      </w:r>
      <w:r w:rsidR="0087157D" w:rsidRPr="00BB748E">
        <w:rPr>
          <w:rFonts w:eastAsia="Calibri"/>
        </w:rPr>
        <w:t>a five stage body condition score (BCS) for animal monitoring after experimental procedures</w:t>
      </w:r>
      <w:r w:rsidR="00A95C57">
        <w:rPr>
          <w:rFonts w:eastAsia="Calibri"/>
        </w:rPr>
        <w:t xml:space="preserve"> is recommended</w:t>
      </w:r>
      <w:r w:rsidR="00033C66">
        <w:rPr>
          <w:rFonts w:eastAsia="Calibri"/>
        </w:rPr>
        <w:t>.</w:t>
      </w:r>
      <w:r w:rsidR="0087157D" w:rsidRPr="00BB748E">
        <w:rPr>
          <w:rFonts w:eastAsia="Calibri"/>
        </w:rPr>
        <w:t xml:space="preserve"> </w:t>
      </w:r>
      <w:r w:rsidR="00033C66">
        <w:rPr>
          <w:rFonts w:eastAsia="Calibri"/>
        </w:rPr>
        <w:t xml:space="preserve">The </w:t>
      </w:r>
      <w:r w:rsidR="00033C66" w:rsidRPr="00BB748E">
        <w:rPr>
          <w:rFonts w:eastAsia="Calibri"/>
        </w:rPr>
        <w:t>stage</w:t>
      </w:r>
      <w:r w:rsidR="00033C66">
        <w:rPr>
          <w:rFonts w:eastAsia="Calibri"/>
        </w:rPr>
        <w:t xml:space="preserve">s </w:t>
      </w:r>
      <w:r w:rsidR="00A95C57">
        <w:rPr>
          <w:rFonts w:eastAsia="Calibri"/>
        </w:rPr>
        <w:t>include</w:t>
      </w:r>
      <w:r w:rsidR="0087157D" w:rsidRPr="00BB748E">
        <w:rPr>
          <w:rFonts w:eastAsia="Calibri"/>
        </w:rPr>
        <w:t xml:space="preserve"> </w:t>
      </w:r>
      <w:r w:rsidR="00A95C57">
        <w:rPr>
          <w:rFonts w:eastAsia="Calibri"/>
        </w:rPr>
        <w:t>(</w:t>
      </w:r>
      <w:r w:rsidR="0087157D" w:rsidRPr="00BB748E">
        <w:rPr>
          <w:rFonts w:eastAsia="Calibri"/>
        </w:rPr>
        <w:t>1</w:t>
      </w:r>
      <w:r w:rsidR="00A95C57">
        <w:rPr>
          <w:rFonts w:eastAsia="Calibri"/>
        </w:rPr>
        <w:t>)</w:t>
      </w:r>
      <w:r w:rsidR="0087157D" w:rsidRPr="00BB748E">
        <w:rPr>
          <w:rFonts w:eastAsia="Calibri"/>
        </w:rPr>
        <w:t xml:space="preserve"> </w:t>
      </w:r>
      <w:r w:rsidR="00033C66" w:rsidRPr="00BB748E">
        <w:rPr>
          <w:rFonts w:eastAsia="Calibri"/>
        </w:rPr>
        <w:t xml:space="preserve">Emaciated </w:t>
      </w:r>
      <w:r w:rsidR="0087157D" w:rsidRPr="00BB748E">
        <w:rPr>
          <w:rFonts w:eastAsia="Calibri"/>
        </w:rPr>
        <w:t xml:space="preserve">(skeletal structures </w:t>
      </w:r>
      <w:r w:rsidR="00A95C57">
        <w:rPr>
          <w:rFonts w:eastAsia="Calibri"/>
        </w:rPr>
        <w:t xml:space="preserve">are </w:t>
      </w:r>
      <w:r w:rsidR="0087157D" w:rsidRPr="00BB748E">
        <w:rPr>
          <w:rFonts w:eastAsia="Calibri"/>
        </w:rPr>
        <w:t xml:space="preserve">extremely prominent, vertebrae extremely segmented); (2) </w:t>
      </w:r>
      <w:r w:rsidR="00033C66" w:rsidRPr="00BB748E">
        <w:rPr>
          <w:rFonts w:eastAsia="Calibri"/>
        </w:rPr>
        <w:t xml:space="preserve">Underconditioned </w:t>
      </w:r>
      <w:r w:rsidR="0087157D" w:rsidRPr="00BB748E">
        <w:rPr>
          <w:rFonts w:eastAsia="Calibri"/>
        </w:rPr>
        <w:t xml:space="preserve">(segmentation of vertebral column is evident, dorsal pelvic bones are readily palpable); (3) </w:t>
      </w:r>
      <w:r w:rsidR="00033C66" w:rsidRPr="00BB748E">
        <w:rPr>
          <w:rFonts w:eastAsia="Calibri"/>
        </w:rPr>
        <w:t>Well</w:t>
      </w:r>
      <w:r w:rsidR="0087157D" w:rsidRPr="00BB748E">
        <w:rPr>
          <w:rFonts w:eastAsia="Calibri"/>
        </w:rPr>
        <w:t xml:space="preserve">-conditioned (vertebrae and dorsal pelvis </w:t>
      </w:r>
      <w:r w:rsidR="00A95C57">
        <w:rPr>
          <w:rFonts w:eastAsia="Calibri"/>
        </w:rPr>
        <w:t xml:space="preserve">are </w:t>
      </w:r>
      <w:r w:rsidR="0087157D" w:rsidRPr="00BB748E">
        <w:rPr>
          <w:rFonts w:eastAsia="Calibri"/>
        </w:rPr>
        <w:t xml:space="preserve">not prominent palpable with slight pressure); (4) </w:t>
      </w:r>
      <w:r w:rsidR="00033C66" w:rsidRPr="00BB748E">
        <w:rPr>
          <w:rFonts w:eastAsia="Calibri"/>
        </w:rPr>
        <w:t>Over</w:t>
      </w:r>
      <w:r w:rsidR="0087157D" w:rsidRPr="00BB748E">
        <w:rPr>
          <w:rFonts w:eastAsia="Calibri"/>
        </w:rPr>
        <w:t xml:space="preserve">-conditioned (spine is a continuous column, vertebrae palpable only with firm pressure); (5) </w:t>
      </w:r>
      <w:r w:rsidR="00033C66" w:rsidRPr="00BB748E">
        <w:rPr>
          <w:rFonts w:eastAsia="Calibri"/>
        </w:rPr>
        <w:t xml:space="preserve">Obese </w:t>
      </w:r>
      <w:r w:rsidR="0087157D" w:rsidRPr="00BB748E">
        <w:rPr>
          <w:rFonts w:eastAsia="Calibri"/>
        </w:rPr>
        <w:t xml:space="preserve">(mouse is smooth and bulky, bone structure disappears under flesh and subcutaneous fat). The humane endpoint is reached when BCS </w:t>
      </w:r>
      <w:r w:rsidR="00033C66">
        <w:rPr>
          <w:rFonts w:eastAsia="Calibri"/>
        </w:rPr>
        <w:t xml:space="preserve">is </w:t>
      </w:r>
      <w:r w:rsidR="0087157D" w:rsidRPr="00BB748E">
        <w:rPr>
          <w:rFonts w:eastAsia="Calibri"/>
        </w:rPr>
        <w:t>1</w:t>
      </w:r>
      <w:r w:rsidR="00FC6A47">
        <w:rPr>
          <w:rFonts w:eastAsia="Calibri"/>
        </w:rPr>
        <w:t>−</w:t>
      </w:r>
      <w:r w:rsidR="0087157D" w:rsidRPr="00BB748E">
        <w:rPr>
          <w:rFonts w:eastAsia="Calibri"/>
        </w:rPr>
        <w:t>2, 20% or more weight loss in an adult mouse compared to its pre-TBI weight, symptoms of pain or distress are not alleviated by analgesics, signs of self-mutilation, symptoms of dehydration, hypothermia, presence of neurologic deficits (abnormal gait or motor paresis).</w:t>
      </w:r>
      <w:r w:rsidR="00A57574" w:rsidRPr="00BB748E">
        <w:rPr>
          <w:rFonts w:eastAsia="Calibri"/>
        </w:rPr>
        <w:t xml:space="preserve"> </w:t>
      </w:r>
      <w:r w:rsidR="00520CB2" w:rsidRPr="00BB748E">
        <w:rPr>
          <w:rFonts w:eastAsia="Calibri"/>
        </w:rPr>
        <w:t xml:space="preserve">Several possible outcomes of substance administration should be taken into consideration. Buprenorphine injected subcutaneously reaches the first peak of its analgesic effect at 10 </w:t>
      </w:r>
      <w:r w:rsidR="005A22EA">
        <w:rPr>
          <w:rFonts w:eastAsia="Calibri"/>
        </w:rPr>
        <w:t>min</w:t>
      </w:r>
      <w:r w:rsidR="00520CB2" w:rsidRPr="00BB748E">
        <w:rPr>
          <w:rFonts w:eastAsia="Calibri"/>
        </w:rPr>
        <w:t xml:space="preserve"> after injection</w:t>
      </w:r>
      <w:r w:rsidR="00520CB2" w:rsidRPr="00BB748E">
        <w:rPr>
          <w:rFonts w:eastAsia="Calibri"/>
          <w:noProof/>
          <w:vertAlign w:val="superscript"/>
        </w:rPr>
        <w:t>17</w:t>
      </w:r>
      <w:r w:rsidR="00520CB2" w:rsidRPr="00BB748E">
        <w:rPr>
          <w:rFonts w:eastAsia="Calibri"/>
        </w:rPr>
        <w:t>. The first impact occurs seconds after buprenorphine is administered</w:t>
      </w:r>
      <w:r w:rsidR="00033C66">
        <w:rPr>
          <w:rFonts w:eastAsia="Calibri"/>
        </w:rPr>
        <w:t>,</w:t>
      </w:r>
      <w:r w:rsidR="00520CB2" w:rsidRPr="00BB748E">
        <w:rPr>
          <w:rFonts w:eastAsia="Calibri"/>
        </w:rPr>
        <w:t xml:space="preserve"> suggesting that the first measurement of the righting time is unlikely to be affected</w:t>
      </w:r>
      <w:r w:rsidR="00033C66">
        <w:rPr>
          <w:rFonts w:eastAsia="Calibri"/>
        </w:rPr>
        <w:t>.</w:t>
      </w:r>
      <w:r w:rsidR="00520CB2" w:rsidRPr="00BB748E">
        <w:rPr>
          <w:rFonts w:eastAsia="Calibri"/>
        </w:rPr>
        <w:t xml:space="preserve"> </w:t>
      </w:r>
      <w:r w:rsidR="00033C66" w:rsidRPr="00BB748E">
        <w:rPr>
          <w:rFonts w:eastAsia="Calibri"/>
        </w:rPr>
        <w:t>However</w:t>
      </w:r>
      <w:r w:rsidR="00033C66">
        <w:rPr>
          <w:rFonts w:eastAsia="Calibri"/>
        </w:rPr>
        <w:t>,</w:t>
      </w:r>
      <w:r w:rsidR="00033C66" w:rsidRPr="00BB748E">
        <w:rPr>
          <w:rFonts w:eastAsia="Calibri"/>
        </w:rPr>
        <w:t xml:space="preserve"> </w:t>
      </w:r>
      <w:r w:rsidR="00520CB2" w:rsidRPr="00BB748E">
        <w:rPr>
          <w:rFonts w:eastAsia="Calibri"/>
        </w:rPr>
        <w:t>this cannot be fully excluded as a variable</w:t>
      </w:r>
      <w:r w:rsidR="00033C66">
        <w:rPr>
          <w:rFonts w:eastAsia="Calibri"/>
        </w:rPr>
        <w:t>.</w:t>
      </w:r>
      <w:r w:rsidR="00520CB2" w:rsidRPr="00BB748E">
        <w:rPr>
          <w:rFonts w:eastAsia="Calibri"/>
        </w:rPr>
        <w:t xml:space="preserve"> </w:t>
      </w:r>
      <w:r w:rsidR="00033C66" w:rsidRPr="00BB748E">
        <w:rPr>
          <w:rFonts w:eastAsia="Calibri"/>
        </w:rPr>
        <w:t>Hence</w:t>
      </w:r>
      <w:r w:rsidR="00033C66">
        <w:rPr>
          <w:rFonts w:eastAsia="Calibri"/>
        </w:rPr>
        <w:t>,</w:t>
      </w:r>
      <w:r w:rsidR="00033C66" w:rsidRPr="00BB748E">
        <w:rPr>
          <w:rFonts w:eastAsia="Calibri"/>
        </w:rPr>
        <w:t xml:space="preserve"> </w:t>
      </w:r>
      <w:r w:rsidR="00520CB2" w:rsidRPr="00BB748E">
        <w:rPr>
          <w:rFonts w:eastAsia="Calibri"/>
        </w:rPr>
        <w:t>experimenter</w:t>
      </w:r>
      <w:r w:rsidR="00322C10">
        <w:rPr>
          <w:rFonts w:eastAsia="Calibri"/>
        </w:rPr>
        <w:t>s</w:t>
      </w:r>
      <w:r w:rsidR="00520CB2" w:rsidRPr="00BB748E">
        <w:rPr>
          <w:rFonts w:eastAsia="Calibri"/>
        </w:rPr>
        <w:t xml:space="preserve"> </w:t>
      </w:r>
      <w:r w:rsidR="00322C10">
        <w:rPr>
          <w:rFonts w:eastAsia="Calibri"/>
        </w:rPr>
        <w:t>are</w:t>
      </w:r>
      <w:r w:rsidR="00322C10" w:rsidRPr="00BB748E">
        <w:rPr>
          <w:rFonts w:eastAsia="Calibri"/>
        </w:rPr>
        <w:t xml:space="preserve"> </w:t>
      </w:r>
      <w:r w:rsidR="00520CB2" w:rsidRPr="00BB748E">
        <w:rPr>
          <w:rFonts w:eastAsia="Calibri"/>
        </w:rPr>
        <w:t xml:space="preserve">advised to exercise </w:t>
      </w:r>
      <w:r w:rsidR="00C53D36" w:rsidRPr="00BB748E">
        <w:rPr>
          <w:rFonts w:eastAsia="Calibri"/>
        </w:rPr>
        <w:t xml:space="preserve">their </w:t>
      </w:r>
      <w:r w:rsidR="00520CB2" w:rsidRPr="00BB748E">
        <w:rPr>
          <w:rFonts w:eastAsia="Calibri"/>
        </w:rPr>
        <w:t xml:space="preserve">own judgement. </w:t>
      </w:r>
      <w:r w:rsidR="00A57574" w:rsidRPr="00BB748E">
        <w:rPr>
          <w:rFonts w:eastAsia="Calibri"/>
        </w:rPr>
        <w:t>If</w:t>
      </w:r>
      <w:r w:rsidR="00C53D36" w:rsidRPr="00BB748E">
        <w:rPr>
          <w:rFonts w:eastAsia="Calibri"/>
        </w:rPr>
        <w:t xml:space="preserve"> the</w:t>
      </w:r>
      <w:r w:rsidR="00A57574" w:rsidRPr="00BB748E">
        <w:rPr>
          <w:rFonts w:eastAsia="Calibri"/>
        </w:rPr>
        <w:t xml:space="preserve"> weight drop procedure is followed by stereotactic surgery and carprofen is administered it is important to note that carprofen is an anti-inflammatory agent that may affect seizure incidence</w:t>
      </w:r>
      <w:r w:rsidR="00C53D36" w:rsidRPr="00BB748E">
        <w:rPr>
          <w:rFonts w:eastAsia="Calibri"/>
        </w:rPr>
        <w:t>,</w:t>
      </w:r>
      <w:r w:rsidR="00A57574" w:rsidRPr="00BB748E">
        <w:t xml:space="preserve"> hence experimenter</w:t>
      </w:r>
      <w:r w:rsidR="00322C10">
        <w:t>s</w:t>
      </w:r>
      <w:r w:rsidR="00A57574" w:rsidRPr="00BB748E">
        <w:t xml:space="preserve"> </w:t>
      </w:r>
      <w:r w:rsidR="00322C10">
        <w:t>are</w:t>
      </w:r>
      <w:r w:rsidR="00322C10" w:rsidRPr="00BB748E">
        <w:t xml:space="preserve"> </w:t>
      </w:r>
      <w:r w:rsidR="00A57574" w:rsidRPr="00BB748E">
        <w:t>advised to consider its use carefully</w:t>
      </w:r>
      <w:r w:rsidR="00A57574" w:rsidRPr="00BB748E">
        <w:rPr>
          <w:rFonts w:eastAsia="Calibri"/>
        </w:rPr>
        <w:t>.</w:t>
      </w:r>
    </w:p>
    <w:p w14:paraId="57E30570" w14:textId="77777777" w:rsidR="00A57574" w:rsidRPr="00BB748E" w:rsidRDefault="00A57574" w:rsidP="00BB748E">
      <w:pPr>
        <w:pBdr>
          <w:top w:val="nil"/>
          <w:left w:val="nil"/>
          <w:bottom w:val="nil"/>
          <w:right w:val="nil"/>
          <w:between w:val="nil"/>
        </w:pBdr>
      </w:pPr>
    </w:p>
    <w:p w14:paraId="34565765" w14:textId="241A5F52" w:rsidR="00A57574" w:rsidRPr="00BB748E" w:rsidRDefault="00A57574" w:rsidP="00BB748E">
      <w:pPr>
        <w:pBdr>
          <w:top w:val="nil"/>
          <w:left w:val="nil"/>
          <w:bottom w:val="nil"/>
          <w:right w:val="nil"/>
          <w:between w:val="nil"/>
        </w:pBdr>
      </w:pPr>
      <w:r w:rsidRPr="0097544E">
        <w:rPr>
          <w:rFonts w:eastAsia="Calibri"/>
          <w:b/>
          <w:bCs/>
          <w:iCs/>
        </w:rPr>
        <w:t>Potential challenges during the surgery</w:t>
      </w:r>
    </w:p>
    <w:p w14:paraId="6F6382EC" w14:textId="0FA41625" w:rsidR="00A57574" w:rsidRPr="0097544E" w:rsidRDefault="000B66D2" w:rsidP="00BB748E">
      <w:pPr>
        <w:pBdr>
          <w:top w:val="nil"/>
          <w:left w:val="nil"/>
          <w:bottom w:val="nil"/>
          <w:right w:val="nil"/>
          <w:between w:val="nil"/>
        </w:pBdr>
        <w:rPr>
          <w:rFonts w:eastAsia="Calibri"/>
        </w:rPr>
      </w:pPr>
      <w:r w:rsidRPr="00BB748E">
        <w:rPr>
          <w:rFonts w:eastAsia="Calibri"/>
        </w:rPr>
        <w:t xml:space="preserve">The </w:t>
      </w:r>
      <w:r w:rsidR="005A04B1" w:rsidRPr="00BB748E">
        <w:rPr>
          <w:rFonts w:eastAsia="Calibri"/>
        </w:rPr>
        <w:t xml:space="preserve">risk of contamination or infection </w:t>
      </w:r>
      <w:r w:rsidRPr="00BB748E">
        <w:rPr>
          <w:rFonts w:eastAsia="Calibri"/>
        </w:rPr>
        <w:t xml:space="preserve">will </w:t>
      </w:r>
      <w:r>
        <w:rPr>
          <w:rFonts w:eastAsia="Calibri"/>
        </w:rPr>
        <w:t xml:space="preserve">be </w:t>
      </w:r>
      <w:r w:rsidRPr="00BB748E">
        <w:rPr>
          <w:rFonts w:eastAsia="Calibri"/>
        </w:rPr>
        <w:t>lower</w:t>
      </w:r>
      <w:r>
        <w:rPr>
          <w:rFonts w:eastAsia="Calibri"/>
        </w:rPr>
        <w:t>ed</w:t>
      </w:r>
      <w:r w:rsidRPr="00BB748E">
        <w:rPr>
          <w:rFonts w:eastAsia="Calibri"/>
        </w:rPr>
        <w:t xml:space="preserve"> </w:t>
      </w:r>
      <w:r>
        <w:rPr>
          <w:rFonts w:eastAsia="Calibri"/>
        </w:rPr>
        <w:t xml:space="preserve">with use of </w:t>
      </w:r>
      <w:r w:rsidRPr="00BB748E">
        <w:rPr>
          <w:rFonts w:eastAsia="Calibri"/>
        </w:rPr>
        <w:t>70% ethanol</w:t>
      </w:r>
      <w:r>
        <w:rPr>
          <w:rFonts w:eastAsia="Calibri"/>
        </w:rPr>
        <w:t>,</w:t>
      </w:r>
      <w:r w:rsidRPr="00BB748E">
        <w:rPr>
          <w:rFonts w:eastAsia="Calibri"/>
        </w:rPr>
        <w:t xml:space="preserve"> </w:t>
      </w:r>
      <w:r w:rsidR="00322C10">
        <w:rPr>
          <w:rFonts w:eastAsia="Calibri"/>
        </w:rPr>
        <w:t xml:space="preserve">but </w:t>
      </w:r>
      <w:r w:rsidR="005A04B1" w:rsidRPr="00BB748E">
        <w:rPr>
          <w:rFonts w:eastAsia="Calibri"/>
        </w:rPr>
        <w:t>it will not result in sterile conditions. Alternatively, sterile surgical gloves may be used</w:t>
      </w:r>
      <w:r w:rsidR="00322C10">
        <w:rPr>
          <w:rFonts w:eastAsia="Calibri"/>
        </w:rPr>
        <w:t>.</w:t>
      </w:r>
      <w:r w:rsidR="005A04B1" w:rsidRPr="00BB748E">
        <w:rPr>
          <w:rFonts w:eastAsia="Calibri"/>
        </w:rPr>
        <w:t xml:space="preserve"> </w:t>
      </w:r>
      <w:r w:rsidR="00322C10">
        <w:rPr>
          <w:rFonts w:eastAsia="Calibri"/>
        </w:rPr>
        <w:t>However,</w:t>
      </w:r>
      <w:r w:rsidR="005A04B1" w:rsidRPr="00BB748E">
        <w:rPr>
          <w:rFonts w:eastAsia="Calibri"/>
        </w:rPr>
        <w:t xml:space="preserve"> the stereotactic apparatus is not itself sterile, </w:t>
      </w:r>
      <w:r w:rsidR="00322C10">
        <w:rPr>
          <w:rFonts w:eastAsia="Calibri"/>
        </w:rPr>
        <w:t xml:space="preserve">so </w:t>
      </w:r>
      <w:r w:rsidR="005A04B1" w:rsidRPr="00BB748E">
        <w:rPr>
          <w:rFonts w:eastAsia="Calibri"/>
        </w:rPr>
        <w:t>any manual manipulation will result in loss of the sterile condition of the gloves</w:t>
      </w:r>
      <w:r>
        <w:rPr>
          <w:rFonts w:eastAsia="Calibri"/>
        </w:rPr>
        <w:t>.</w:t>
      </w:r>
      <w:r w:rsidR="005A04B1" w:rsidRPr="00BB748E">
        <w:rPr>
          <w:rFonts w:eastAsia="Calibri"/>
        </w:rPr>
        <w:t xml:space="preserve"> </w:t>
      </w:r>
      <w:r w:rsidRPr="00BB748E">
        <w:rPr>
          <w:rFonts w:eastAsia="Calibri"/>
        </w:rPr>
        <w:t>Hence</w:t>
      </w:r>
      <w:r>
        <w:rPr>
          <w:rFonts w:eastAsia="Calibri"/>
        </w:rPr>
        <w:t>,</w:t>
      </w:r>
      <w:r w:rsidRPr="00BB748E">
        <w:rPr>
          <w:rFonts w:eastAsia="Calibri"/>
        </w:rPr>
        <w:t xml:space="preserve"> </w:t>
      </w:r>
      <w:r w:rsidR="005A04B1" w:rsidRPr="00BB748E">
        <w:rPr>
          <w:rFonts w:eastAsia="Calibri"/>
        </w:rPr>
        <w:t xml:space="preserve">spraying with 70% ethanol is required after contact with any unsterile material during surgery. </w:t>
      </w:r>
      <w:r w:rsidR="00A57574" w:rsidRPr="00BB748E">
        <w:rPr>
          <w:rFonts w:eastAsia="Calibri"/>
        </w:rPr>
        <w:t xml:space="preserve">Drilling through the cranium into the brain creates damage to the brain tissue and may cause profuse bleeding. </w:t>
      </w:r>
      <w:r w:rsidRPr="00BB748E">
        <w:rPr>
          <w:rFonts w:eastAsia="Calibri"/>
        </w:rPr>
        <w:t xml:space="preserve">Creating </w:t>
      </w:r>
      <w:r w:rsidR="00A57574" w:rsidRPr="00BB748E">
        <w:rPr>
          <w:rFonts w:eastAsia="Calibri"/>
        </w:rPr>
        <w:t>the burr holes</w:t>
      </w:r>
      <w:r w:rsidRPr="000B66D2">
        <w:rPr>
          <w:rFonts w:eastAsia="Calibri"/>
        </w:rPr>
        <w:t xml:space="preserve"> </w:t>
      </w:r>
      <w:r>
        <w:rPr>
          <w:rFonts w:eastAsia="Calibri"/>
        </w:rPr>
        <w:t>t</w:t>
      </w:r>
      <w:r w:rsidRPr="00BB748E">
        <w:rPr>
          <w:rFonts w:eastAsia="Calibri"/>
        </w:rPr>
        <w:t>ake</w:t>
      </w:r>
      <w:r>
        <w:rPr>
          <w:rFonts w:eastAsia="Calibri"/>
        </w:rPr>
        <w:t>s</w:t>
      </w:r>
      <w:r w:rsidRPr="00BB748E">
        <w:rPr>
          <w:rFonts w:eastAsia="Calibri"/>
        </w:rPr>
        <w:t xml:space="preserve"> extreme care</w:t>
      </w:r>
      <w:r w:rsidR="00A57574" w:rsidRPr="00BB748E">
        <w:rPr>
          <w:rFonts w:eastAsia="Calibri"/>
        </w:rPr>
        <w:t>. Fixing the hand drill in the stereotactic arm and gradually lowering it is preferred over drilling the holes while holding the drill manually. Electrodes and fixation screws may sink deeper than planned, injuring the dura</w:t>
      </w:r>
      <w:r w:rsidR="00322C10">
        <w:rPr>
          <w:rFonts w:eastAsia="Calibri"/>
        </w:rPr>
        <w:t xml:space="preserve"> mater</w:t>
      </w:r>
      <w:r w:rsidR="00A57574" w:rsidRPr="00BB748E">
        <w:rPr>
          <w:rFonts w:eastAsia="Calibri"/>
        </w:rPr>
        <w:t xml:space="preserve"> (subdural placement) or the cortex (cortical placement). This may cause profuse bleeding and a focal lesion. </w:t>
      </w:r>
      <w:r w:rsidR="00C53D36" w:rsidRPr="00BB748E">
        <w:rPr>
          <w:rFonts w:eastAsia="Calibri"/>
        </w:rPr>
        <w:t>The experimenter must avoid o</w:t>
      </w:r>
      <w:r w:rsidR="00A57574" w:rsidRPr="00BB748E">
        <w:rPr>
          <w:rFonts w:eastAsia="Calibri"/>
        </w:rPr>
        <w:t>verheating of the animal during the surgery. If the temperature sensor is not fixed correctly it will not maintain the required 37</w:t>
      </w:r>
      <w:r w:rsidR="00BB180B">
        <w:rPr>
          <w:rFonts w:eastAsia="Calibri"/>
          <w:vertAlign w:val="superscript"/>
        </w:rPr>
        <w:t xml:space="preserve"> </w:t>
      </w:r>
      <w:r w:rsidR="00BB180B" w:rsidRPr="0097544E">
        <w:rPr>
          <w:rFonts w:eastAsia="Calibri"/>
        </w:rPr>
        <w:t>°</w:t>
      </w:r>
      <w:r w:rsidR="00A57574" w:rsidRPr="00BB748E">
        <w:rPr>
          <w:rFonts w:eastAsia="Calibri"/>
        </w:rPr>
        <w:t>C temperature</w:t>
      </w:r>
      <w:r w:rsidR="007577A0">
        <w:rPr>
          <w:rFonts w:eastAsia="Calibri"/>
        </w:rPr>
        <w:t>,</w:t>
      </w:r>
      <w:r w:rsidR="00A57574" w:rsidRPr="00BB748E">
        <w:rPr>
          <w:rFonts w:eastAsia="Calibri"/>
        </w:rPr>
        <w:t xml:space="preserve"> causing overheating, burns</w:t>
      </w:r>
      <w:r w:rsidR="007577A0">
        <w:rPr>
          <w:rFonts w:eastAsia="Calibri"/>
        </w:rPr>
        <w:t>,</w:t>
      </w:r>
      <w:r w:rsidR="00A57574" w:rsidRPr="00BB748E">
        <w:rPr>
          <w:rFonts w:eastAsia="Calibri"/>
        </w:rPr>
        <w:t xml:space="preserve"> and sometimes</w:t>
      </w:r>
      <w:r w:rsidR="007B7EF7">
        <w:rPr>
          <w:rFonts w:eastAsia="Calibri"/>
        </w:rPr>
        <w:t xml:space="preserve"> </w:t>
      </w:r>
      <w:r w:rsidR="007577A0">
        <w:rPr>
          <w:rFonts w:eastAsia="Calibri"/>
        </w:rPr>
        <w:t xml:space="preserve">the </w:t>
      </w:r>
      <w:r w:rsidR="00A57574" w:rsidRPr="00BB748E">
        <w:rPr>
          <w:rFonts w:eastAsia="Calibri"/>
        </w:rPr>
        <w:t>animal</w:t>
      </w:r>
      <w:r w:rsidR="007760EC" w:rsidRPr="007760EC">
        <w:rPr>
          <w:rFonts w:eastAsia="Calibri"/>
        </w:rPr>
        <w:t>’s</w:t>
      </w:r>
      <w:r w:rsidR="00A57574" w:rsidRPr="00BB748E">
        <w:rPr>
          <w:rFonts w:eastAsia="Calibri"/>
        </w:rPr>
        <w:t xml:space="preserve"> death as a result. The eyes of the animal get dry, irritated</w:t>
      </w:r>
      <w:r w:rsidR="007577A0">
        <w:rPr>
          <w:rFonts w:eastAsia="Calibri"/>
        </w:rPr>
        <w:t>,</w:t>
      </w:r>
      <w:r w:rsidR="00A57574" w:rsidRPr="00BB748E">
        <w:rPr>
          <w:rFonts w:eastAsia="Calibri"/>
        </w:rPr>
        <w:t xml:space="preserve"> or damaged during the surgery if not lubricated as soon as the animal is placed in the stereotactic apparatus.</w:t>
      </w:r>
    </w:p>
    <w:p w14:paraId="57A291A4" w14:textId="77777777" w:rsidR="00A57574" w:rsidRPr="00BB748E" w:rsidRDefault="00A57574" w:rsidP="00BB748E">
      <w:pPr>
        <w:pBdr>
          <w:top w:val="nil"/>
          <w:left w:val="nil"/>
          <w:bottom w:val="nil"/>
          <w:right w:val="nil"/>
          <w:between w:val="nil"/>
        </w:pBdr>
        <w:rPr>
          <w:b/>
        </w:rPr>
      </w:pPr>
    </w:p>
    <w:p w14:paraId="0BA2295F" w14:textId="24F23C65" w:rsidR="00A57574" w:rsidRPr="0087162E" w:rsidRDefault="00A57574" w:rsidP="00BB748E">
      <w:pPr>
        <w:pBdr>
          <w:top w:val="nil"/>
          <w:left w:val="nil"/>
          <w:bottom w:val="nil"/>
          <w:right w:val="nil"/>
          <w:between w:val="nil"/>
        </w:pBdr>
        <w:rPr>
          <w:b/>
          <w:bCs/>
          <w:iCs/>
        </w:rPr>
      </w:pPr>
      <w:r w:rsidRPr="0097544E">
        <w:rPr>
          <w:rFonts w:eastAsia="Calibri"/>
          <w:b/>
          <w:bCs/>
          <w:iCs/>
        </w:rPr>
        <w:t>Postoperative monitoring</w:t>
      </w:r>
    </w:p>
    <w:p w14:paraId="6719CC25" w14:textId="227EF8B3" w:rsidR="00A57574" w:rsidRPr="00BB748E" w:rsidRDefault="00A57574" w:rsidP="00BB748E">
      <w:pPr>
        <w:pBdr>
          <w:top w:val="nil"/>
          <w:left w:val="nil"/>
          <w:bottom w:val="nil"/>
          <w:right w:val="nil"/>
          <w:between w:val="nil"/>
        </w:pBdr>
      </w:pPr>
      <w:r w:rsidRPr="00BB748E">
        <w:t xml:space="preserve">Postoperative monitoring begins immediately after the procedure or surgery concludes. Observe the animal until it wakes up from anesthesia and </w:t>
      </w:r>
      <w:r w:rsidR="007577A0">
        <w:t>look</w:t>
      </w:r>
      <w:r w:rsidRPr="00BB748E">
        <w:t xml:space="preserve"> for </w:t>
      </w:r>
      <w:r w:rsidR="007577A0">
        <w:t xml:space="preserve">the </w:t>
      </w:r>
      <w:r w:rsidRPr="00BB748E">
        <w:t>presence</w:t>
      </w:r>
      <w:r w:rsidR="007577A0">
        <w:t xml:space="preserve"> or </w:t>
      </w:r>
      <w:r w:rsidRPr="00BB748E">
        <w:t>absence of any surgery-related complications, including bleeding or paresis. If bleeding is observed from the incomplete incision closure, anesthetize the animal, clean the bleeding site with chlorhexidine, perform wound closure as described above and return the animal to the recovery cage. Approximately 1</w:t>
      </w:r>
      <w:r w:rsidR="00FC6A47">
        <w:t>−</w:t>
      </w:r>
      <w:r w:rsidRPr="00BB748E">
        <w:t xml:space="preserve">2 </w:t>
      </w:r>
      <w:r w:rsidR="005A22EA">
        <w:t>h</w:t>
      </w:r>
      <w:r w:rsidRPr="00BB748E">
        <w:t xml:space="preserve"> after surgery, the animal should be fully awake from anesthesia, moving freely in the cage with no signs of paresis or pain. The animal will begin grooming itself, which is why sealing the </w:t>
      </w:r>
      <w:r w:rsidRPr="00BB748E">
        <w:lastRenderedPageBreak/>
        <w:t xml:space="preserve">incision is necessary to prevent </w:t>
      </w:r>
      <w:r w:rsidR="007577A0">
        <w:t xml:space="preserve">the </w:t>
      </w:r>
      <w:r w:rsidRPr="00BB748E">
        <w:t xml:space="preserve">animal from opening it during grooming. Once </w:t>
      </w:r>
      <w:r w:rsidR="00C53D36" w:rsidRPr="00BB748E">
        <w:t xml:space="preserve">the </w:t>
      </w:r>
      <w:r w:rsidRPr="00BB748E">
        <w:t xml:space="preserve">animal has recovered, transfer it to the cage/chamber that will be used for EEG data acquisition. This will allow the animal to get habituated to the new environment. This is especially important for long-term recording (months). The animal cage must have a recovery gel (see </w:t>
      </w:r>
      <w:r w:rsidR="00625738" w:rsidRPr="00625738">
        <w:rPr>
          <w:b/>
          <w:bCs/>
        </w:rPr>
        <w:t>Table of Materials</w:t>
      </w:r>
      <w:r w:rsidRPr="00BB748E">
        <w:t>), moistened chow, a nestlet</w:t>
      </w:r>
      <w:r w:rsidR="007577A0">
        <w:t>,</w:t>
      </w:r>
      <w:r w:rsidRPr="00BB748E">
        <w:t xml:space="preserve"> and a water bottle. This will allow proper recovery and will give </w:t>
      </w:r>
      <w:r w:rsidR="007577A0">
        <w:t xml:space="preserve">the </w:t>
      </w:r>
      <w:r w:rsidRPr="00BB748E">
        <w:t xml:space="preserve">animal access to nutrients and water. Continue monitoring the animal daily. The assessment must include </w:t>
      </w:r>
      <w:r w:rsidR="00DA7564">
        <w:t>(</w:t>
      </w:r>
      <w:r w:rsidRPr="00BB748E">
        <w:t xml:space="preserve">a) </w:t>
      </w:r>
      <w:r w:rsidR="00555010" w:rsidRPr="00BB748E">
        <w:t xml:space="preserve">Visual </w:t>
      </w:r>
      <w:r w:rsidRPr="00BB748E">
        <w:t>inspection of animal</w:t>
      </w:r>
      <w:r w:rsidR="007760EC" w:rsidRPr="007760EC">
        <w:t>’s</w:t>
      </w:r>
      <w:r w:rsidRPr="00BB748E">
        <w:t xml:space="preserve"> behavior </w:t>
      </w:r>
      <w:r w:rsidR="007577A0">
        <w:t xml:space="preserve">for </w:t>
      </w:r>
      <w:r w:rsidR="00654F53" w:rsidRPr="00BB748E">
        <w:t>signs of pain or distress</w:t>
      </w:r>
      <w:r w:rsidR="007577A0">
        <w:t>,</w:t>
      </w:r>
      <w:r w:rsidR="00654F53" w:rsidRPr="00BB748E">
        <w:t xml:space="preserve"> including weight loss, poor grooming, increased anxiety, low or absent exploratory activity (hydrogel/recovery, chow and/or nestlet remain untouched</w:t>
      </w:r>
      <w:r w:rsidRPr="00BB748E">
        <w:t>) and proper healing of the incision area around the EEG implant</w:t>
      </w:r>
      <w:r w:rsidR="00DA7564">
        <w:t>;</w:t>
      </w:r>
      <w:r w:rsidR="007577A0">
        <w:t xml:space="preserve"> </w:t>
      </w:r>
      <w:r w:rsidR="00DA7564">
        <w:t>(</w:t>
      </w:r>
      <w:r w:rsidRPr="00BB748E">
        <w:t xml:space="preserve">b) </w:t>
      </w:r>
      <w:r w:rsidR="00555010" w:rsidRPr="00BB748E">
        <w:t xml:space="preserve">Assessment </w:t>
      </w:r>
      <w:r w:rsidRPr="00BB748E">
        <w:t>of the BCS for signs of dehydration and malnutrition</w:t>
      </w:r>
      <w:r w:rsidR="00DA7564">
        <w:t>;</w:t>
      </w:r>
      <w:r w:rsidR="007577A0">
        <w:t xml:space="preserve"> </w:t>
      </w:r>
      <w:r w:rsidR="00DA7564">
        <w:t>(</w:t>
      </w:r>
      <w:r w:rsidRPr="00BB748E">
        <w:t xml:space="preserve">c) </w:t>
      </w:r>
      <w:r w:rsidR="00555010" w:rsidRPr="00BB748E">
        <w:t xml:space="preserve">Weight </w:t>
      </w:r>
      <w:r w:rsidRPr="00BB748E">
        <w:t xml:space="preserve">of the animal. Administer sodium lactate solution </w:t>
      </w:r>
      <w:r w:rsidR="000D2920">
        <w:t>(</w:t>
      </w:r>
      <w:r w:rsidRPr="00BB748E">
        <w:t>3</w:t>
      </w:r>
      <w:r w:rsidR="005A22EA">
        <w:t xml:space="preserve"> </w:t>
      </w:r>
      <w:r w:rsidR="001A166E">
        <w:t>µL</w:t>
      </w:r>
      <w:r w:rsidRPr="00BB748E">
        <w:t xml:space="preserve"> per gram of </w:t>
      </w:r>
      <w:r w:rsidR="00F07A67">
        <w:t xml:space="preserve">the </w:t>
      </w:r>
      <w:r w:rsidRPr="00BB748E">
        <w:t>animal</w:t>
      </w:r>
      <w:r w:rsidR="007760EC" w:rsidRPr="007760EC">
        <w:t>’s</w:t>
      </w:r>
      <w:r w:rsidRPr="00BB748E">
        <w:t xml:space="preserve"> </w:t>
      </w:r>
      <w:r w:rsidRPr="000224F5">
        <w:t>weight</w:t>
      </w:r>
      <w:r w:rsidR="000D2920">
        <w:t>)</w:t>
      </w:r>
      <w:r w:rsidRPr="00BB748E">
        <w:t xml:space="preserve"> subcutaneously if </w:t>
      </w:r>
      <w:r w:rsidR="000D2920">
        <w:t xml:space="preserve">the </w:t>
      </w:r>
      <w:r w:rsidRPr="00BB748E">
        <w:t>animal shows signs of dehydration</w:t>
      </w:r>
      <w:r w:rsidR="000D2920">
        <w:t xml:space="preserve"> </w:t>
      </w:r>
      <w:r w:rsidR="000D2920" w:rsidRPr="00BB748E">
        <w:t xml:space="preserve">(see </w:t>
      </w:r>
      <w:r w:rsidR="000D2920" w:rsidRPr="00625738">
        <w:rPr>
          <w:b/>
          <w:bCs/>
        </w:rPr>
        <w:t>Table of Materials</w:t>
      </w:r>
      <w:r w:rsidR="000D2920" w:rsidRPr="00BB748E">
        <w:t>)</w:t>
      </w:r>
      <w:r w:rsidRPr="00BB748E">
        <w:t xml:space="preserve">. Administer buprenorphine (0.1 mg/kg) subcutaneously if </w:t>
      </w:r>
      <w:r w:rsidR="000D2920">
        <w:t xml:space="preserve">the </w:t>
      </w:r>
      <w:r w:rsidRPr="00BB748E">
        <w:t xml:space="preserve">animal shows signs of </w:t>
      </w:r>
      <w:r w:rsidR="00654F53" w:rsidRPr="00BB748E">
        <w:t>pain</w:t>
      </w:r>
      <w:r w:rsidRPr="00BB748E">
        <w:t xml:space="preserve"> or </w:t>
      </w:r>
      <w:r w:rsidR="00654F53" w:rsidRPr="00BB748E">
        <w:t>distress</w:t>
      </w:r>
      <w:r w:rsidRPr="00BB748E">
        <w:t xml:space="preserve">. If signs of pain persist buprenorphine can be </w:t>
      </w:r>
      <w:r w:rsidR="000D2920">
        <w:t>administered</w:t>
      </w:r>
      <w:r w:rsidR="000D2920" w:rsidRPr="00BB748E">
        <w:t xml:space="preserve"> </w:t>
      </w:r>
      <w:r w:rsidRPr="00BB748E">
        <w:t xml:space="preserve">every 8 </w:t>
      </w:r>
      <w:r w:rsidR="005A22EA">
        <w:t>h</w:t>
      </w:r>
      <w:r w:rsidRPr="00BB748E">
        <w:t xml:space="preserve">. Monitoring must be increased to twice a day if an animal is showing signs of pain and/or distress. Allow the animal to recover for at least </w:t>
      </w:r>
      <w:r w:rsidR="00A944A3">
        <w:t>three</w:t>
      </w:r>
      <w:r w:rsidRPr="00BB748E">
        <w:t xml:space="preserve"> days following EEG surgery prior to connecting to the acquisition system via a tether. The humane endpoint criteria are the same as in potential challenges during </w:t>
      </w:r>
      <w:r w:rsidR="00F07A67">
        <w:t xml:space="preserve">the </w:t>
      </w:r>
      <w:r w:rsidRPr="00BB748E">
        <w:t>weight drop procedure above.</w:t>
      </w:r>
    </w:p>
    <w:p w14:paraId="63B98ED7" w14:textId="77777777" w:rsidR="00A57574" w:rsidRPr="00BB748E" w:rsidRDefault="00A57574" w:rsidP="00BB748E">
      <w:pPr>
        <w:pBdr>
          <w:top w:val="nil"/>
          <w:left w:val="nil"/>
          <w:bottom w:val="nil"/>
          <w:right w:val="nil"/>
          <w:between w:val="nil"/>
        </w:pBdr>
        <w:rPr>
          <w:i/>
        </w:rPr>
      </w:pPr>
    </w:p>
    <w:p w14:paraId="6A831857" w14:textId="5CB8BB51" w:rsidR="00A57574" w:rsidRPr="0097544E" w:rsidRDefault="00A57574" w:rsidP="00BB748E">
      <w:pPr>
        <w:pBdr>
          <w:top w:val="nil"/>
          <w:left w:val="nil"/>
          <w:bottom w:val="nil"/>
          <w:right w:val="nil"/>
          <w:between w:val="nil"/>
        </w:pBdr>
        <w:rPr>
          <w:b/>
          <w:bCs/>
          <w:iCs/>
        </w:rPr>
      </w:pPr>
      <w:r w:rsidRPr="0097544E">
        <w:rPr>
          <w:rFonts w:eastAsia="Calibri"/>
          <w:b/>
          <w:bCs/>
          <w:iCs/>
        </w:rPr>
        <w:t>Advantages and disadvantages of acquisition systems and headmounts</w:t>
      </w:r>
    </w:p>
    <w:p w14:paraId="4249B2AC" w14:textId="1C982DB4" w:rsidR="00A57574" w:rsidRPr="00BB748E" w:rsidRDefault="00A57574" w:rsidP="003D6CB6">
      <w:pPr>
        <w:pBdr>
          <w:top w:val="nil"/>
          <w:left w:val="nil"/>
          <w:bottom w:val="nil"/>
          <w:right w:val="nil"/>
          <w:between w:val="nil"/>
        </w:pBdr>
      </w:pPr>
      <w:r w:rsidRPr="00BB748E">
        <w:rPr>
          <w:rFonts w:eastAsia="Calibri"/>
        </w:rPr>
        <w:t>The</w:t>
      </w:r>
      <w:r w:rsidR="00C849C2">
        <w:rPr>
          <w:rFonts w:eastAsia="Calibri"/>
        </w:rPr>
        <w:t xml:space="preserve"> main</w:t>
      </w:r>
      <w:r w:rsidRPr="00BB748E">
        <w:rPr>
          <w:rFonts w:eastAsia="Calibri"/>
        </w:rPr>
        <w:t xml:space="preserve"> advantage of </w:t>
      </w:r>
      <w:r w:rsidR="0087162E">
        <w:rPr>
          <w:rFonts w:eastAsia="Calibri"/>
        </w:rPr>
        <w:t xml:space="preserve">the </w:t>
      </w:r>
      <w:r w:rsidR="0087162E" w:rsidRPr="0097544E">
        <w:rPr>
          <w:rFonts w:eastAsia="Calibri"/>
          <w:iCs/>
        </w:rPr>
        <w:t>EEG System 1 with a single EEG channel headmount</w:t>
      </w:r>
      <w:r w:rsidR="0087162E">
        <w:rPr>
          <w:rFonts w:eastAsia="Calibri"/>
        </w:rPr>
        <w:t xml:space="preserve"> </w:t>
      </w:r>
      <w:r w:rsidRPr="00BB748E">
        <w:rPr>
          <w:rFonts w:eastAsia="Calibri"/>
        </w:rPr>
        <w:t>is the relatively low cost of the hardware, components</w:t>
      </w:r>
      <w:r w:rsidR="0087162E">
        <w:rPr>
          <w:rFonts w:eastAsia="Calibri"/>
        </w:rPr>
        <w:t>,</w:t>
      </w:r>
      <w:r w:rsidRPr="00BB748E">
        <w:rPr>
          <w:rFonts w:eastAsia="Calibri"/>
        </w:rPr>
        <w:t xml:space="preserve"> and service. The simple and straightforward configuration </w:t>
      </w:r>
      <w:r w:rsidR="00C849C2">
        <w:rPr>
          <w:rFonts w:eastAsia="Calibri"/>
        </w:rPr>
        <w:t xml:space="preserve">also </w:t>
      </w:r>
      <w:r w:rsidRPr="00BB748E">
        <w:rPr>
          <w:rFonts w:eastAsia="Calibri"/>
        </w:rPr>
        <w:t>allows users to customize the system to their preferences. Each differential amplifier provides a single EEG channel, although several differential amplifiers can be connected with each other</w:t>
      </w:r>
      <w:r w:rsidR="0087162E">
        <w:rPr>
          <w:rFonts w:eastAsia="Calibri"/>
        </w:rPr>
        <w:t>,</w:t>
      </w:r>
      <w:r w:rsidRPr="00BB748E">
        <w:rPr>
          <w:rFonts w:eastAsia="Calibri"/>
        </w:rPr>
        <w:t xml:space="preserve"> increasing the number of channels for each animal. </w:t>
      </w:r>
      <w:r w:rsidR="002C3317" w:rsidRPr="00BB748E">
        <w:rPr>
          <w:rFonts w:eastAsia="Calibri"/>
        </w:rPr>
        <w:t>In this system</w:t>
      </w:r>
      <w:r w:rsidRPr="00BB748E">
        <w:rPr>
          <w:rFonts w:eastAsia="Calibri"/>
        </w:rPr>
        <w:t>, a single channel configuration per animal was used to acquire chronic long-term EEG recordings of 20 animals simultaneously. Post-traumatic seizures are typically generalized, and with a bilateral bipolar montage of the electrodes it is easy to detect this type of epileptiform activity. The disadvantage of this approach, however, is that it is impossible to reliably detect focality, lateralization, or the propagation of epileptiform activity</w:t>
      </w:r>
      <w:r w:rsidR="0087162E">
        <w:rPr>
          <w:rFonts w:eastAsia="Calibri"/>
        </w:rPr>
        <w:t>,</w:t>
      </w:r>
      <w:r w:rsidRPr="00BB748E">
        <w:rPr>
          <w:rFonts w:eastAsia="Calibri"/>
        </w:rPr>
        <w:t xml:space="preserve"> as this would require several channels. Another potential challenge can be </w:t>
      </w:r>
      <w:r w:rsidR="00C849C2" w:rsidRPr="00BB748E">
        <w:rPr>
          <w:rFonts w:eastAsia="Calibri"/>
        </w:rPr>
        <w:t xml:space="preserve">noise </w:t>
      </w:r>
      <w:r w:rsidRPr="00BB748E">
        <w:rPr>
          <w:rFonts w:eastAsia="Calibri"/>
        </w:rPr>
        <w:t xml:space="preserve">contamination of the single channel over time, rendering it incapable of acquiring useful data from the animal. This can be overcome by combining </w:t>
      </w:r>
      <w:r w:rsidR="0087162E">
        <w:rPr>
          <w:rFonts w:eastAsia="Calibri"/>
        </w:rPr>
        <w:t>two</w:t>
      </w:r>
      <w:r w:rsidRPr="00BB748E">
        <w:rPr>
          <w:rFonts w:eastAsia="Calibri"/>
        </w:rPr>
        <w:t xml:space="preserve"> or more differential amplifiers, which doubles the number of channels per animal. Lastly, data acquired from a single channel are harder to distinguish from potential artifacts, and epileptiform activity is best supported by video recordings of </w:t>
      </w:r>
      <w:r w:rsidR="0087162E">
        <w:rPr>
          <w:rFonts w:eastAsia="Calibri"/>
        </w:rPr>
        <w:t xml:space="preserve">the animal's </w:t>
      </w:r>
      <w:r w:rsidRPr="00BB748E">
        <w:rPr>
          <w:rFonts w:eastAsia="Calibri"/>
        </w:rPr>
        <w:t xml:space="preserve">behavior. For this reason, all </w:t>
      </w:r>
      <w:r w:rsidR="002C3317" w:rsidRPr="00BB748E">
        <w:rPr>
          <w:rFonts w:eastAsia="Calibri"/>
        </w:rPr>
        <w:t xml:space="preserve">the </w:t>
      </w:r>
      <w:r w:rsidRPr="00BB748E">
        <w:rPr>
          <w:rFonts w:eastAsia="Calibri"/>
        </w:rPr>
        <w:t>recordings combined synchronized continuous video monitoring with EEG acquisition. A limitation of this system and its software is that it does not include the video acquisition system, and therefore requires a custom third</w:t>
      </w:r>
      <w:r w:rsidR="0087162E">
        <w:rPr>
          <w:rFonts w:eastAsia="Calibri"/>
        </w:rPr>
        <w:t>-</w:t>
      </w:r>
      <w:r w:rsidRPr="00BB748E">
        <w:rPr>
          <w:rFonts w:eastAsia="Calibri"/>
        </w:rPr>
        <w:t>party system for acquiring synchronous video.</w:t>
      </w:r>
    </w:p>
    <w:p w14:paraId="186D73B0" w14:textId="77777777" w:rsidR="00A57574" w:rsidRPr="00BB748E" w:rsidRDefault="00A57574" w:rsidP="00BB748E">
      <w:pPr>
        <w:pBdr>
          <w:top w:val="nil"/>
          <w:left w:val="nil"/>
          <w:bottom w:val="nil"/>
          <w:right w:val="nil"/>
          <w:between w:val="nil"/>
        </w:pBdr>
        <w:rPr>
          <w:b/>
        </w:rPr>
      </w:pPr>
    </w:p>
    <w:p w14:paraId="39FBE14F" w14:textId="686F0792" w:rsidR="00A57574" w:rsidRPr="00BB748E" w:rsidRDefault="00A57574" w:rsidP="00BB748E">
      <w:pPr>
        <w:pBdr>
          <w:top w:val="nil"/>
          <w:left w:val="nil"/>
          <w:bottom w:val="nil"/>
          <w:right w:val="nil"/>
          <w:between w:val="nil"/>
        </w:pBdr>
      </w:pPr>
      <w:r w:rsidRPr="00BB748E">
        <w:rPr>
          <w:rFonts w:eastAsia="Calibri"/>
        </w:rPr>
        <w:t>The major advantage of th</w:t>
      </w:r>
      <w:r w:rsidR="0087162E">
        <w:rPr>
          <w:rFonts w:eastAsia="Calibri"/>
        </w:rPr>
        <w:t>e</w:t>
      </w:r>
      <w:r w:rsidRPr="00BB748E">
        <w:rPr>
          <w:rFonts w:eastAsia="Calibri"/>
        </w:rPr>
        <w:t xml:space="preserve"> </w:t>
      </w:r>
      <w:r w:rsidR="0087162E" w:rsidRPr="000A4C80">
        <w:rPr>
          <w:rFonts w:eastAsia="Calibri"/>
          <w:iCs/>
        </w:rPr>
        <w:t>EEG System 2 with multi-channel headmounts</w:t>
      </w:r>
      <w:r w:rsidR="0087162E" w:rsidRPr="00BB748E">
        <w:rPr>
          <w:rFonts w:eastAsia="Calibri"/>
        </w:rPr>
        <w:t xml:space="preserve"> </w:t>
      </w:r>
      <w:r w:rsidRPr="00BB748E">
        <w:rPr>
          <w:rFonts w:eastAsia="Calibri"/>
        </w:rPr>
        <w:t>is the high quality of the signal due to its prefiltering of the acquired signal by</w:t>
      </w:r>
      <w:r w:rsidR="00CE0FA2">
        <w:rPr>
          <w:rFonts w:eastAsia="Calibri"/>
        </w:rPr>
        <w:t xml:space="preserve"> </w:t>
      </w:r>
      <w:r w:rsidRPr="00BB748E">
        <w:rPr>
          <w:rFonts w:eastAsia="Calibri"/>
        </w:rPr>
        <w:t xml:space="preserve">the preamplifier (see </w:t>
      </w:r>
      <w:r w:rsidR="00625738" w:rsidRPr="00625738">
        <w:rPr>
          <w:rFonts w:eastAsia="Calibri"/>
          <w:b/>
          <w:bCs/>
        </w:rPr>
        <w:t>Table of Materials</w:t>
      </w:r>
      <w:r w:rsidRPr="00BB748E">
        <w:rPr>
          <w:rFonts w:eastAsia="Calibri"/>
        </w:rPr>
        <w:t xml:space="preserve">) prior to being passed through the commutator to the amplifier. The amplifiers in this system allow for the acquisition of data in </w:t>
      </w:r>
      <w:r w:rsidR="00C849C2">
        <w:rPr>
          <w:rFonts w:eastAsia="Calibri"/>
        </w:rPr>
        <w:t>three</w:t>
      </w:r>
      <w:r w:rsidRPr="00BB748E">
        <w:rPr>
          <w:rFonts w:eastAsia="Calibri"/>
        </w:rPr>
        <w:t xml:space="preserve"> channels in the following configurations: 2 EEG+1 EMG </w:t>
      </w:r>
      <w:r w:rsidRPr="00BB748E">
        <w:rPr>
          <w:rFonts w:eastAsia="Calibri"/>
        </w:rPr>
        <w:lastRenderedPageBreak/>
        <w:t xml:space="preserve">channels or </w:t>
      </w:r>
      <w:r w:rsidR="00DA510A">
        <w:rPr>
          <w:rFonts w:eastAsia="Calibri"/>
        </w:rPr>
        <w:t>three</w:t>
      </w:r>
      <w:r w:rsidRPr="00BB748E">
        <w:rPr>
          <w:rFonts w:eastAsia="Calibri"/>
        </w:rPr>
        <w:t xml:space="preserve"> EEG channels (see </w:t>
      </w:r>
      <w:r w:rsidR="00625738" w:rsidRPr="00625738">
        <w:rPr>
          <w:rFonts w:eastAsia="Calibri"/>
          <w:b/>
          <w:bCs/>
        </w:rPr>
        <w:t>Table of Materials</w:t>
      </w:r>
      <w:r w:rsidRPr="00BB748E">
        <w:rPr>
          <w:rFonts w:eastAsia="Calibri"/>
        </w:rPr>
        <w:t xml:space="preserve">). This allows for the detection not only of generalized activity but also, potentially, focal epileptiform activity. Another major advantage is that this system was designed specifically for animal research and hence offers a video recording system and software capable of synchronizing the EEG and video channels for up to </w:t>
      </w:r>
      <w:r w:rsidR="001677D5">
        <w:rPr>
          <w:rFonts w:eastAsia="Calibri"/>
        </w:rPr>
        <w:t>four</w:t>
      </w:r>
      <w:r w:rsidRPr="00BB748E">
        <w:rPr>
          <w:rFonts w:eastAsia="Calibri"/>
        </w:rPr>
        <w:t xml:space="preserve"> animals in a single file, which makes analysis easier and more convenient than the EEG system 1.</w:t>
      </w:r>
      <w:r w:rsidR="00CE0FA2">
        <w:rPr>
          <w:rFonts w:eastAsia="Calibri"/>
        </w:rPr>
        <w:t xml:space="preserve"> </w:t>
      </w:r>
      <w:r w:rsidRPr="00BB748E">
        <w:rPr>
          <w:rFonts w:eastAsia="Calibri"/>
        </w:rPr>
        <w:t xml:space="preserve">This system is easy to use for acquisition of data for seizure and sleep analysis without any modifications to the system other than </w:t>
      </w:r>
      <w:r w:rsidR="00DA510A">
        <w:rPr>
          <w:rFonts w:eastAsia="Calibri"/>
        </w:rPr>
        <w:t xml:space="preserve">the </w:t>
      </w:r>
      <w:r w:rsidRPr="00BB748E">
        <w:rPr>
          <w:rFonts w:eastAsia="Calibri"/>
        </w:rPr>
        <w:t>type of headmount used. The 2EEG/1EMG headmount allows implanting the electrodes at fixed locations only, due to the size and configuration of the circuit board. The screw electrodes with wire leads in 3EEG headmounts allow flexibility in implanting at the desired location with the possibility to do either monopolar or bipolar acquisition depending on where</w:t>
      </w:r>
      <w:r w:rsidR="00DA510A">
        <w:rPr>
          <w:rFonts w:eastAsia="Calibri"/>
        </w:rPr>
        <w:t xml:space="preserve"> the </w:t>
      </w:r>
      <w:r w:rsidRPr="00BB748E">
        <w:rPr>
          <w:rFonts w:eastAsia="Calibri"/>
        </w:rPr>
        <w:t>reference electrode is placed. However, implanting of the 3EEG headmount requires soldering</w:t>
      </w:r>
      <w:r w:rsidR="00E37B4B">
        <w:rPr>
          <w:rFonts w:eastAsia="Calibri"/>
        </w:rPr>
        <w:t>,</w:t>
      </w:r>
      <w:r w:rsidRPr="00BB748E">
        <w:rPr>
          <w:rFonts w:eastAsia="Calibri"/>
        </w:rPr>
        <w:t xml:space="preserve"> which adds more steps to the surgery and requires extra caution and precision. The connecting tethers and preamplifiers were specifically designed for small rodents like mice and immature rats</w:t>
      </w:r>
      <w:r w:rsidR="00DA510A">
        <w:rPr>
          <w:rFonts w:eastAsia="Calibri"/>
        </w:rPr>
        <w:t>,</w:t>
      </w:r>
      <w:r w:rsidRPr="00BB748E">
        <w:rPr>
          <w:rFonts w:eastAsia="Calibri"/>
        </w:rPr>
        <w:t xml:space="preserve"> and are thin, low weight cables that cause little pressure on the animal</w:t>
      </w:r>
      <w:r w:rsidR="001677D5">
        <w:rPr>
          <w:rFonts w:eastAsia="Calibri"/>
        </w:rPr>
        <w:t>'</w:t>
      </w:r>
      <w:r w:rsidRPr="00BB748E">
        <w:rPr>
          <w:rFonts w:eastAsia="Calibri"/>
        </w:rPr>
        <w:t xml:space="preserve">s head. A disadvantage of the system is </w:t>
      </w:r>
      <w:r w:rsidR="00DA510A">
        <w:rPr>
          <w:rFonts w:eastAsia="Calibri"/>
        </w:rPr>
        <w:t xml:space="preserve">the </w:t>
      </w:r>
      <w:r w:rsidRPr="00BB748E">
        <w:rPr>
          <w:rFonts w:eastAsia="Calibri"/>
        </w:rPr>
        <w:t>relatively high cost of the hardware, software, video license</w:t>
      </w:r>
      <w:r w:rsidR="00855F02">
        <w:rPr>
          <w:rFonts w:eastAsia="Calibri"/>
        </w:rPr>
        <w:t>,</w:t>
      </w:r>
      <w:r w:rsidRPr="00BB748E">
        <w:rPr>
          <w:rFonts w:eastAsia="Calibri"/>
        </w:rPr>
        <w:t xml:space="preserve"> and components (</w:t>
      </w:r>
      <w:r w:rsidR="00555010">
        <w:rPr>
          <w:rFonts w:eastAsia="Calibri"/>
        </w:rPr>
        <w:t xml:space="preserve">i.e., </w:t>
      </w:r>
      <w:r w:rsidRPr="00BB748E">
        <w:rPr>
          <w:rFonts w:eastAsia="Calibri"/>
        </w:rPr>
        <w:t>preamplifiers and headmounts).</w:t>
      </w:r>
    </w:p>
    <w:p w14:paraId="75375A0A" w14:textId="068267AD" w:rsidR="00A57574" w:rsidRPr="0097544E" w:rsidRDefault="00A57574" w:rsidP="0097544E">
      <w:pPr>
        <w:pBdr>
          <w:top w:val="nil"/>
          <w:left w:val="nil"/>
          <w:bottom w:val="nil"/>
          <w:right w:val="nil"/>
          <w:between w:val="nil"/>
        </w:pBdr>
        <w:rPr>
          <w:b/>
          <w:bCs/>
          <w:iCs/>
        </w:rPr>
      </w:pPr>
      <w:r w:rsidRPr="00BB748E">
        <w:rPr>
          <w:b/>
        </w:rPr>
        <w:br/>
      </w:r>
      <w:r w:rsidRPr="0097544E">
        <w:rPr>
          <w:b/>
          <w:bCs/>
          <w:iCs/>
        </w:rPr>
        <w:t>Significance and critical steps in EEG data acquisition</w:t>
      </w:r>
    </w:p>
    <w:p w14:paraId="67862253" w14:textId="3B60A0FB" w:rsidR="00A57574" w:rsidRPr="00BB748E" w:rsidRDefault="00A57574" w:rsidP="00BB748E">
      <w:r w:rsidRPr="00BB748E">
        <w:rPr>
          <w:rFonts w:eastAsia="Calibri"/>
        </w:rPr>
        <w:t>The commutator has a rotating mechanism</w:t>
      </w:r>
      <w:r w:rsidR="00DA510A">
        <w:rPr>
          <w:rFonts w:eastAsia="Calibri"/>
        </w:rPr>
        <w:t>,</w:t>
      </w:r>
      <w:r w:rsidRPr="00BB748E">
        <w:rPr>
          <w:rFonts w:eastAsia="Calibri"/>
        </w:rPr>
        <w:t xml:space="preserve"> allowing the tether to rotate depending on the direction of animal movement. If this mechanism fails</w:t>
      </w:r>
      <w:r w:rsidR="00722D82" w:rsidRPr="00BB748E">
        <w:rPr>
          <w:rFonts w:eastAsia="Calibri"/>
        </w:rPr>
        <w:t>, the</w:t>
      </w:r>
      <w:r w:rsidRPr="00BB748E">
        <w:rPr>
          <w:rFonts w:eastAsia="Calibri"/>
        </w:rPr>
        <w:t xml:space="preserve"> animal</w:t>
      </w:r>
      <w:r w:rsidR="007760EC" w:rsidRPr="007760EC">
        <w:rPr>
          <w:rFonts w:eastAsia="Calibri"/>
        </w:rPr>
        <w:t>’s</w:t>
      </w:r>
      <w:r w:rsidRPr="00BB748E">
        <w:rPr>
          <w:rFonts w:eastAsia="Calibri"/>
        </w:rPr>
        <w:t xml:space="preserve"> movement will be restricted</w:t>
      </w:r>
      <w:r w:rsidR="00722D82" w:rsidRPr="00BB748E">
        <w:rPr>
          <w:rFonts w:eastAsia="Calibri"/>
        </w:rPr>
        <w:t>, which can</w:t>
      </w:r>
      <w:r w:rsidRPr="00BB748E">
        <w:rPr>
          <w:rFonts w:eastAsia="Calibri"/>
        </w:rPr>
        <w:t xml:space="preserve"> result in removal of the EEG cap. Repeated surgery to place new electrodes can be attempted</w:t>
      </w:r>
      <w:r w:rsidR="00855F02">
        <w:rPr>
          <w:rFonts w:eastAsia="Calibri"/>
        </w:rPr>
        <w:t>.</w:t>
      </w:r>
      <w:r w:rsidRPr="00BB748E">
        <w:rPr>
          <w:rFonts w:eastAsia="Calibri"/>
        </w:rPr>
        <w:t xml:space="preserve"> </w:t>
      </w:r>
      <w:r w:rsidR="00855F02">
        <w:rPr>
          <w:rFonts w:eastAsia="Calibri"/>
        </w:rPr>
        <w:t>H</w:t>
      </w:r>
      <w:r w:rsidRPr="00BB748E">
        <w:rPr>
          <w:rFonts w:eastAsia="Calibri"/>
        </w:rPr>
        <w:t>owever, this can be challenging or impossible if removal of the previous EEG cap caused damage to the skull and brain.</w:t>
      </w:r>
      <w:r w:rsidRPr="00BB748E">
        <w:t xml:space="preserve"> The sampling rate for EEG data acquisition must be at least 2</w:t>
      </w:r>
      <w:r w:rsidR="00FC6A47">
        <w:t>−</w:t>
      </w:r>
      <w:r w:rsidRPr="00BB748E">
        <w:t xml:space="preserve">2.5 </w:t>
      </w:r>
      <w:r w:rsidR="005A22EA">
        <w:t>x</w:t>
      </w:r>
      <w:r w:rsidRPr="00BB748E">
        <w:t xml:space="preserve"> the highest frequency of interest. Higher sampling rates result in higher resolution of the data at the price of an increase in file size, which may become difficult to store and process when continuous recordings of multiple animals is acquired. Hence, </w:t>
      </w:r>
      <w:r w:rsidR="00855F02">
        <w:t xml:space="preserve">it is necessary to </w:t>
      </w:r>
      <w:r w:rsidRPr="00BB748E">
        <w:t xml:space="preserve">optimize the sampling rate to </w:t>
      </w:r>
      <w:r w:rsidR="00855F02">
        <w:t>a</w:t>
      </w:r>
      <w:r w:rsidR="00855F02" w:rsidRPr="00BB748E">
        <w:t xml:space="preserve"> </w:t>
      </w:r>
      <w:r w:rsidRPr="00BB748E">
        <w:t>level that allows obtaining the necessary data without loss of quality while minimizing file sizes.</w:t>
      </w:r>
    </w:p>
    <w:p w14:paraId="1FDFAB30" w14:textId="77777777" w:rsidR="00A57574" w:rsidRPr="00BB748E" w:rsidRDefault="00A57574" w:rsidP="00BB748E">
      <w:pPr>
        <w:pBdr>
          <w:top w:val="nil"/>
          <w:left w:val="nil"/>
          <w:bottom w:val="nil"/>
          <w:right w:val="nil"/>
          <w:between w:val="nil"/>
        </w:pBdr>
        <w:rPr>
          <w:b/>
        </w:rPr>
      </w:pPr>
    </w:p>
    <w:p w14:paraId="23688ACF" w14:textId="050C9AC6" w:rsidR="00A57574" w:rsidRPr="0087162E" w:rsidRDefault="00A57574" w:rsidP="00BB748E">
      <w:pPr>
        <w:pBdr>
          <w:top w:val="nil"/>
          <w:left w:val="nil"/>
          <w:bottom w:val="nil"/>
          <w:right w:val="nil"/>
          <w:between w:val="nil"/>
        </w:pBdr>
        <w:rPr>
          <w:b/>
          <w:bCs/>
          <w:iCs/>
        </w:rPr>
      </w:pPr>
      <w:r w:rsidRPr="0097544E">
        <w:rPr>
          <w:b/>
          <w:bCs/>
          <w:iCs/>
        </w:rPr>
        <w:t>Significance and critical steps in video data acquisition</w:t>
      </w:r>
    </w:p>
    <w:p w14:paraId="7CA1F306" w14:textId="0BCBA394" w:rsidR="00A57574" w:rsidRPr="00BB748E" w:rsidRDefault="00A57574" w:rsidP="00BB748E">
      <w:r w:rsidRPr="00BB748E">
        <w:rPr>
          <w:rFonts w:eastAsia="Calibri"/>
        </w:rPr>
        <w:t>In rodents, as in humans, PTE can manifest with a wide variability in associated symptomatology and electrographic correlates, making it necessary to obtain a simultaneous video during EEG acquisition in order to properly interpret and classify the observed EEG events. Interpretation of EEG data in the absence of synchronized video is particularly challenging when a single EEG channel is used. In this case, it can be difficult</w:t>
      </w:r>
      <w:r w:rsidR="00520CB2" w:rsidRPr="00BB748E">
        <w:rPr>
          <w:rFonts w:eastAsia="Calibri"/>
        </w:rPr>
        <w:t xml:space="preserve"> </w:t>
      </w:r>
      <w:r w:rsidRPr="00BB748E">
        <w:rPr>
          <w:rFonts w:eastAsia="Calibri"/>
        </w:rPr>
        <w:t>to determine if the EEG waveform is an artifact, unless other evidence (video) supports the classification as a seizure. Motion artifacts can appear similar to the electrographic pattern of the seizure</w:t>
      </w:r>
      <w:r w:rsidR="0087162E">
        <w:rPr>
          <w:rFonts w:eastAsia="Calibri"/>
        </w:rPr>
        <w:t>.</w:t>
      </w:r>
      <w:r w:rsidRPr="00BB748E">
        <w:rPr>
          <w:rFonts w:eastAsia="Calibri"/>
        </w:rPr>
        <w:t xml:space="preserve"> </w:t>
      </w:r>
      <w:r w:rsidR="0087162E">
        <w:rPr>
          <w:rFonts w:eastAsia="Calibri"/>
        </w:rPr>
        <w:t>H</w:t>
      </w:r>
      <w:r w:rsidRPr="00BB748E">
        <w:rPr>
          <w:rFonts w:eastAsia="Calibri"/>
        </w:rPr>
        <w:t>ence</w:t>
      </w:r>
      <w:r w:rsidR="0087162E">
        <w:rPr>
          <w:rFonts w:eastAsia="Calibri"/>
        </w:rPr>
        <w:t>,</w:t>
      </w:r>
      <w:r w:rsidRPr="00BB748E">
        <w:rPr>
          <w:rFonts w:eastAsia="Calibri"/>
        </w:rPr>
        <w:t xml:space="preserve"> video with or without EMG confirmation is a requirement. While video recording is performed during both light and dark cycle</w:t>
      </w:r>
      <w:r w:rsidR="00DA510A">
        <w:rPr>
          <w:rFonts w:eastAsia="Calibri"/>
        </w:rPr>
        <w:t>s</w:t>
      </w:r>
      <w:r w:rsidRPr="00BB748E">
        <w:rPr>
          <w:rFonts w:eastAsia="Calibri"/>
        </w:rPr>
        <w:t xml:space="preserve">, the video quality may not always be </w:t>
      </w:r>
      <w:r w:rsidR="00555010">
        <w:rPr>
          <w:rFonts w:eastAsia="Calibri"/>
        </w:rPr>
        <w:t>satisfactory</w:t>
      </w:r>
      <w:r w:rsidRPr="00BB748E">
        <w:rPr>
          <w:rFonts w:eastAsia="Calibri"/>
        </w:rPr>
        <w:t xml:space="preserve"> and clear during the dark hours. In addition, if the animal is turned away from the camera during the ictal-like EEG event, it may be challenging to assess </w:t>
      </w:r>
      <w:r w:rsidR="00855F02">
        <w:rPr>
          <w:rFonts w:eastAsia="Calibri"/>
        </w:rPr>
        <w:t>its</w:t>
      </w:r>
      <w:r w:rsidR="00855F02" w:rsidRPr="00BB748E">
        <w:rPr>
          <w:rFonts w:eastAsia="Calibri"/>
        </w:rPr>
        <w:t xml:space="preserve"> </w:t>
      </w:r>
      <w:r w:rsidRPr="00BB748E">
        <w:rPr>
          <w:rFonts w:eastAsia="Calibri"/>
        </w:rPr>
        <w:t xml:space="preserve">behavior. In those cases, acquiring an </w:t>
      </w:r>
      <w:r w:rsidR="00855F02" w:rsidRPr="003D6CB6">
        <w:rPr>
          <w:rFonts w:eastAsia="Calibri"/>
        </w:rPr>
        <w:t>electromyography</w:t>
      </w:r>
      <w:r w:rsidR="007B7EF7">
        <w:rPr>
          <w:rFonts w:eastAsia="Calibri"/>
        </w:rPr>
        <w:t xml:space="preserve"> </w:t>
      </w:r>
      <w:r w:rsidR="00855F02">
        <w:rPr>
          <w:rFonts w:eastAsia="Calibri"/>
        </w:rPr>
        <w:t>(</w:t>
      </w:r>
      <w:r w:rsidRPr="00BB748E">
        <w:rPr>
          <w:rFonts w:eastAsia="Calibri"/>
        </w:rPr>
        <w:t>EMG</w:t>
      </w:r>
      <w:r w:rsidR="00855F02">
        <w:rPr>
          <w:rFonts w:eastAsia="Calibri"/>
        </w:rPr>
        <w:t>)</w:t>
      </w:r>
      <w:r w:rsidRPr="00BB748E">
        <w:rPr>
          <w:rFonts w:eastAsia="Calibri"/>
        </w:rPr>
        <w:t xml:space="preserve"> signal in addition to EEG and video can solve the challenge by providing information about the muscle activity during milder behavioral seizures (with low motor components) or to confirm the lack of animal movement during absence-like spike-and-slow-wave discharges on the EEG. The potential </w:t>
      </w:r>
      <w:r w:rsidRPr="00BB748E">
        <w:rPr>
          <w:rFonts w:eastAsia="Calibri"/>
        </w:rPr>
        <w:lastRenderedPageBreak/>
        <w:t xml:space="preserve">challenges with the EMG channel are similar to the challenges </w:t>
      </w:r>
      <w:r w:rsidR="00855F02">
        <w:rPr>
          <w:rFonts w:eastAsia="Calibri"/>
        </w:rPr>
        <w:t>with</w:t>
      </w:r>
      <w:r w:rsidR="00855F02" w:rsidRPr="00BB748E">
        <w:rPr>
          <w:rFonts w:eastAsia="Calibri"/>
        </w:rPr>
        <w:t xml:space="preserve"> </w:t>
      </w:r>
      <w:r w:rsidRPr="00BB748E">
        <w:rPr>
          <w:rFonts w:eastAsia="Calibri"/>
        </w:rPr>
        <w:t xml:space="preserve">the EEG channels, such as </w:t>
      </w:r>
      <w:r w:rsidR="00DA510A" w:rsidRPr="00BB748E">
        <w:rPr>
          <w:rFonts w:eastAsia="Calibri"/>
        </w:rPr>
        <w:t xml:space="preserve">noise </w:t>
      </w:r>
      <w:r w:rsidRPr="00BB748E">
        <w:rPr>
          <w:rFonts w:eastAsia="Calibri"/>
        </w:rPr>
        <w:t>contaminat</w:t>
      </w:r>
      <w:r w:rsidR="00DA510A">
        <w:rPr>
          <w:rFonts w:eastAsia="Calibri"/>
        </w:rPr>
        <w:t>ion,</w:t>
      </w:r>
      <w:r w:rsidRPr="00BB748E">
        <w:rPr>
          <w:rFonts w:eastAsia="Calibri"/>
        </w:rPr>
        <w:t xml:space="preserve"> incorrect placement of electrodes, or the electrodes becoming loose (or losing surface contact) over the prolonged time of the recording. The use of video together with EEG analysis has two purposes: to confirm that an EEG event is not an artifact caused by the animal</w:t>
      </w:r>
      <w:r w:rsidR="002D19AD">
        <w:rPr>
          <w:rFonts w:eastAsia="Calibri"/>
        </w:rPr>
        <w:t>'</w:t>
      </w:r>
      <w:r w:rsidRPr="00BB748E">
        <w:rPr>
          <w:rFonts w:eastAsia="Calibri"/>
        </w:rPr>
        <w:t>s movement (exploratory behavior, drinking, chewing, scratching, stretching, grooming</w:t>
      </w:r>
      <w:r w:rsidR="00DA510A">
        <w:rPr>
          <w:rFonts w:eastAsia="Calibri"/>
        </w:rPr>
        <w:t>,</w:t>
      </w:r>
      <w:r w:rsidRPr="00BB748E">
        <w:rPr>
          <w:rFonts w:eastAsia="Calibri"/>
        </w:rPr>
        <w:t xml:space="preserve"> or rapid/labored breathing</w:t>
      </w:r>
      <w:r w:rsidR="00DA510A">
        <w:rPr>
          <w:rFonts w:eastAsia="Calibri"/>
        </w:rPr>
        <w:t>)</w:t>
      </w:r>
      <w:r w:rsidRPr="00BB748E">
        <w:rPr>
          <w:rFonts w:eastAsia="Calibri"/>
        </w:rPr>
        <w:t xml:space="preserve"> and to differentiate between convulsive and non-convulsive seizures. </w:t>
      </w:r>
      <w:r w:rsidR="001702F9" w:rsidRPr="00BB748E">
        <w:rPr>
          <w:rFonts w:eastAsia="Calibri"/>
        </w:rPr>
        <w:t xml:space="preserve">Use </w:t>
      </w:r>
      <w:r w:rsidR="00855F02">
        <w:rPr>
          <w:rFonts w:eastAsia="Calibri"/>
        </w:rPr>
        <w:t xml:space="preserve">of </w:t>
      </w:r>
      <w:r w:rsidR="001702F9" w:rsidRPr="00BB748E">
        <w:rPr>
          <w:rFonts w:eastAsia="Calibri"/>
        </w:rPr>
        <w:t>a modified Racine scale to characterize convulsive or non-convulsive seizures</w:t>
      </w:r>
      <w:r w:rsidR="00855F02">
        <w:rPr>
          <w:rFonts w:eastAsia="Calibri"/>
        </w:rPr>
        <w:t xml:space="preserve"> is recommended.</w:t>
      </w:r>
      <w:r w:rsidR="0097544E">
        <w:rPr>
          <w:rFonts w:eastAsia="Calibri"/>
        </w:rPr>
        <w:t xml:space="preserve"> </w:t>
      </w:r>
      <w:r w:rsidR="0041137D">
        <w:rPr>
          <w:rFonts w:eastAsia="Calibri"/>
        </w:rPr>
        <w:t xml:space="preserve">The stages include </w:t>
      </w:r>
      <w:r w:rsidR="001702F9" w:rsidRPr="00BB748E">
        <w:t xml:space="preserve">(0) </w:t>
      </w:r>
      <w:r w:rsidR="0041137D" w:rsidRPr="00BB748E">
        <w:t xml:space="preserve">Pure </w:t>
      </w:r>
      <w:r w:rsidR="001702F9" w:rsidRPr="00BB748E">
        <w:t>electrographic seizure without any identifiable motor manifestation; (1)</w:t>
      </w:r>
      <w:r w:rsidR="00DA7564">
        <w:t xml:space="preserve"> </w:t>
      </w:r>
      <w:r w:rsidR="0041137D" w:rsidRPr="00BB748E">
        <w:t xml:space="preserve">Orofacial </w:t>
      </w:r>
      <w:r w:rsidR="001702F9" w:rsidRPr="00BB748E">
        <w:t>automatisms and head nodding; (2)</w:t>
      </w:r>
      <w:r w:rsidR="00DA7564">
        <w:t xml:space="preserve"> </w:t>
      </w:r>
      <w:r w:rsidR="0041137D" w:rsidRPr="00BB748E">
        <w:t xml:space="preserve">Forelimb </w:t>
      </w:r>
      <w:r w:rsidR="001702F9" w:rsidRPr="00BB748E">
        <w:t>clonic jerk; (3)</w:t>
      </w:r>
      <w:r w:rsidR="00DA7564">
        <w:t xml:space="preserve"> </w:t>
      </w:r>
      <w:r w:rsidR="0041137D" w:rsidRPr="00BB748E">
        <w:t xml:space="preserve">Bilateral </w:t>
      </w:r>
      <w:r w:rsidR="001702F9" w:rsidRPr="00BB748E">
        <w:t>forelimb clonus; (4)</w:t>
      </w:r>
      <w:r w:rsidR="00DA7564">
        <w:t xml:space="preserve"> </w:t>
      </w:r>
      <w:r w:rsidR="0041137D" w:rsidRPr="00BB748E">
        <w:t xml:space="preserve">Forelimb </w:t>
      </w:r>
      <w:r w:rsidR="001702F9" w:rsidRPr="00BB748E">
        <w:t>clonus and rearing; (5)</w:t>
      </w:r>
      <w:r w:rsidR="00DA7564">
        <w:t xml:space="preserve"> </w:t>
      </w:r>
      <w:r w:rsidR="0041137D" w:rsidRPr="00BB748E">
        <w:t xml:space="preserve">Forelimb </w:t>
      </w:r>
      <w:r w:rsidR="001702F9" w:rsidRPr="00BB748E">
        <w:t xml:space="preserve">clonus with rearing and falling. </w:t>
      </w:r>
      <w:r w:rsidR="0041137D">
        <w:t>E</w:t>
      </w:r>
      <w:r w:rsidRPr="00BB748E">
        <w:t xml:space="preserve">ach video channel </w:t>
      </w:r>
      <w:r w:rsidR="0041137D">
        <w:t xml:space="preserve">must </w:t>
      </w:r>
      <w:r w:rsidRPr="00BB748E">
        <w:t xml:space="preserve">clearly show the entire surface with the animal in the cage, a label with </w:t>
      </w:r>
      <w:r w:rsidR="00DA510A">
        <w:t xml:space="preserve">an </w:t>
      </w:r>
      <w:r w:rsidRPr="00BB748E">
        <w:t xml:space="preserve">animal identification number, water bottle tip, food, </w:t>
      </w:r>
      <w:r w:rsidR="0041137D">
        <w:t xml:space="preserve">and </w:t>
      </w:r>
      <w:r w:rsidRPr="00BB748E">
        <w:t>diet/recovery gel. To ensure video acquisition during the dark hours</w:t>
      </w:r>
      <w:r w:rsidR="0041137D">
        <w:t>,</w:t>
      </w:r>
      <w:r w:rsidRPr="00BB748E">
        <w:t xml:space="preserve"> use</w:t>
      </w:r>
      <w:r w:rsidR="0041137D">
        <w:t xml:space="preserve"> an </w:t>
      </w:r>
      <w:r w:rsidRPr="00BB748E">
        <w:t>infrared night source</w:t>
      </w:r>
      <w:r w:rsidR="0041137D">
        <w:t>.</w:t>
      </w:r>
      <w:r w:rsidRPr="00BB748E">
        <w:t xml:space="preserve"> (</w:t>
      </w:r>
      <w:r w:rsidR="0041137D" w:rsidRPr="00BB748E">
        <w:t xml:space="preserve">Some </w:t>
      </w:r>
      <w:r w:rsidRPr="00BB748E">
        <w:t>cameras have built-in device</w:t>
      </w:r>
      <w:r w:rsidR="003D6CB6">
        <w:t>s</w:t>
      </w:r>
      <w:r w:rsidRPr="00BB748E">
        <w:t xml:space="preserve"> or may require additional part</w:t>
      </w:r>
      <w:r w:rsidR="00DA510A">
        <w:t>s</w:t>
      </w:r>
      <w:r w:rsidR="003D6CB6">
        <w:t>.</w:t>
      </w:r>
      <w:r w:rsidRPr="00BB748E">
        <w:t xml:space="preserve"> </w:t>
      </w:r>
      <w:r w:rsidR="003D6CB6" w:rsidRPr="00BB748E">
        <w:t xml:space="preserve">See </w:t>
      </w:r>
      <w:r w:rsidR="003D6CB6">
        <w:t xml:space="preserve">the </w:t>
      </w:r>
      <w:r w:rsidR="00625738" w:rsidRPr="00625738">
        <w:rPr>
          <w:b/>
          <w:bCs/>
        </w:rPr>
        <w:t>Table of Materials</w:t>
      </w:r>
      <w:r w:rsidRPr="00BB748E">
        <w:t xml:space="preserve">). Adjust the frame per second rate and image resolution. </w:t>
      </w:r>
      <w:r w:rsidR="003D6CB6" w:rsidRPr="00BB748E">
        <w:t xml:space="preserve">The </w:t>
      </w:r>
      <w:r w:rsidRPr="00BB748E">
        <w:t xml:space="preserve">higher frame rate and resolution come at the cost of bigger file size. </w:t>
      </w:r>
      <w:r w:rsidRPr="00BB748E">
        <w:rPr>
          <w:rFonts w:eastAsia="Calibri"/>
        </w:rPr>
        <w:t xml:space="preserve">The main disadvantages of acquiring video during prolonged chronic continuous experiments include the need to store very large amounts of data and the technical difficulties involved in processing the large files. The proficiency of the experimenter to effectively interpret the behavioral data together with EEG must also be considered. </w:t>
      </w:r>
    </w:p>
    <w:p w14:paraId="77CCF534" w14:textId="77777777" w:rsidR="001702F9" w:rsidRPr="00BB748E" w:rsidRDefault="001702F9" w:rsidP="00BB748E"/>
    <w:p w14:paraId="3C0E259F" w14:textId="6EB20DBB" w:rsidR="00A57574" w:rsidRPr="00BB748E" w:rsidRDefault="00A57574" w:rsidP="0097544E">
      <w:pPr>
        <w:pBdr>
          <w:top w:val="nil"/>
          <w:left w:val="nil"/>
          <w:bottom w:val="nil"/>
          <w:right w:val="nil"/>
          <w:between w:val="nil"/>
        </w:pBdr>
        <w:rPr>
          <w:b/>
        </w:rPr>
      </w:pPr>
      <w:r w:rsidRPr="00BB748E">
        <w:rPr>
          <w:rFonts w:eastAsia="Calibri"/>
          <w:b/>
        </w:rPr>
        <w:t xml:space="preserve">ACKNOWLEDGMENTS: </w:t>
      </w:r>
    </w:p>
    <w:p w14:paraId="05C61DDB" w14:textId="2A152D04" w:rsidR="00A57574" w:rsidRPr="00BB748E" w:rsidRDefault="00A57574" w:rsidP="00BB748E">
      <w:pPr>
        <w:pBdr>
          <w:top w:val="nil"/>
          <w:left w:val="nil"/>
          <w:bottom w:val="nil"/>
          <w:right w:val="nil"/>
          <w:between w:val="nil"/>
        </w:pBdr>
      </w:pPr>
      <w:r w:rsidRPr="00BB748E">
        <w:rPr>
          <w:rFonts w:eastAsia="Calibri"/>
        </w:rPr>
        <w:t xml:space="preserve">This work was supported by R01 NS105807/NS/NINDS NIH HHS/United States and CURE based on a grant CURE received from the United States Army Medical Research and Materiel Command, Department of Defense (DoD), through the Psychological Health and Traumatic Brain Injury Research Program under Award No. W81XWH-15-2-0069. Ivan Zuidhoek </w:t>
      </w:r>
      <w:r w:rsidR="00103992" w:rsidRPr="00BB748E">
        <w:rPr>
          <w:rFonts w:eastAsia="Calibri"/>
        </w:rPr>
        <w:t xml:space="preserve">is greatly appreciated </w:t>
      </w:r>
      <w:r w:rsidRPr="00BB748E">
        <w:rPr>
          <w:rFonts w:eastAsia="Calibri"/>
        </w:rPr>
        <w:t>for proofreading the manuscript.</w:t>
      </w:r>
    </w:p>
    <w:p w14:paraId="1C740CEA" w14:textId="77777777" w:rsidR="00A57574" w:rsidRPr="00BB748E" w:rsidRDefault="00A57574" w:rsidP="00BB748E">
      <w:pPr>
        <w:rPr>
          <w:b/>
        </w:rPr>
      </w:pPr>
    </w:p>
    <w:p w14:paraId="0AE70295" w14:textId="3FC5ADE7" w:rsidR="00A57574" w:rsidRPr="00BB748E" w:rsidRDefault="00A57574" w:rsidP="0097544E">
      <w:pPr>
        <w:pBdr>
          <w:top w:val="nil"/>
          <w:left w:val="nil"/>
          <w:bottom w:val="nil"/>
          <w:right w:val="nil"/>
          <w:between w:val="nil"/>
        </w:pBdr>
      </w:pPr>
      <w:r w:rsidRPr="00BB748E">
        <w:rPr>
          <w:rFonts w:eastAsia="Calibri"/>
          <w:b/>
        </w:rPr>
        <w:t xml:space="preserve">DISCLOSURES: </w:t>
      </w:r>
    </w:p>
    <w:p w14:paraId="5B5AD6BC" w14:textId="77777777" w:rsidR="00A57574" w:rsidRPr="00BB748E" w:rsidRDefault="00A57574" w:rsidP="00BB748E">
      <w:pPr>
        <w:pBdr>
          <w:top w:val="nil"/>
          <w:left w:val="nil"/>
          <w:bottom w:val="nil"/>
          <w:right w:val="nil"/>
          <w:between w:val="nil"/>
        </w:pBdr>
      </w:pPr>
      <w:r w:rsidRPr="00BB748E">
        <w:rPr>
          <w:rFonts w:eastAsia="Calibri"/>
        </w:rPr>
        <w:t>The authors have nothing to disclose.</w:t>
      </w:r>
    </w:p>
    <w:p w14:paraId="43D9CB88" w14:textId="77777777" w:rsidR="00032FFA" w:rsidRPr="00BB748E" w:rsidRDefault="00032FFA" w:rsidP="00BB748E">
      <w:pPr>
        <w:rPr>
          <w:color w:val="auto"/>
        </w:rPr>
      </w:pPr>
    </w:p>
    <w:p w14:paraId="72CD5941" w14:textId="1DAD5135" w:rsidR="00032FFA" w:rsidRPr="00BB748E" w:rsidRDefault="009726EE" w:rsidP="00BB748E">
      <w:pPr>
        <w:rPr>
          <w:color w:val="7F7F7F" w:themeColor="text1" w:themeTint="80"/>
        </w:rPr>
      </w:pPr>
      <w:r w:rsidRPr="00BB748E">
        <w:rPr>
          <w:b/>
          <w:bCs/>
        </w:rPr>
        <w:t>REFERENCES</w:t>
      </w:r>
      <w:r w:rsidR="00D04760" w:rsidRPr="00BB748E">
        <w:rPr>
          <w:b/>
          <w:bCs/>
        </w:rPr>
        <w:t>:</w:t>
      </w:r>
      <w:r w:rsidRPr="00BB748E">
        <w:t xml:space="preserve"> </w:t>
      </w:r>
    </w:p>
    <w:p w14:paraId="66A2E29D" w14:textId="37ECAA8A" w:rsidR="00520CB2" w:rsidRPr="00BB748E" w:rsidRDefault="00520CB2" w:rsidP="00BB748E">
      <w:pPr>
        <w:pStyle w:val="EndNoteBibliography"/>
      </w:pPr>
      <w:r w:rsidRPr="00BB748E">
        <w:t>1</w:t>
      </w:r>
      <w:r w:rsidR="005A22EA">
        <w:t>.</w:t>
      </w:r>
      <w:r w:rsidRPr="00BB748E">
        <w:tab/>
        <w:t>Christensen, J.</w:t>
      </w:r>
      <w:r w:rsidRPr="00BB748E">
        <w:rPr>
          <w:i/>
        </w:rPr>
        <w:t xml:space="preserve"> </w:t>
      </w:r>
      <w:r w:rsidR="005A22EA" w:rsidRPr="005A22EA">
        <w:t>et al.</w:t>
      </w:r>
      <w:r w:rsidRPr="00BB748E">
        <w:t xml:space="preserve"> Long-term risk of epilepsy after traumatic brain injury in children and young adults: a population-based cohort study. </w:t>
      </w:r>
      <w:r w:rsidRPr="00BB748E">
        <w:rPr>
          <w:i/>
        </w:rPr>
        <w:t>Lancet.</w:t>
      </w:r>
      <w:r w:rsidRPr="00BB748E">
        <w:t xml:space="preserve"> </w:t>
      </w:r>
      <w:r w:rsidRPr="00BB748E">
        <w:rPr>
          <w:b/>
        </w:rPr>
        <w:t>373</w:t>
      </w:r>
      <w:r w:rsidRPr="00BB748E">
        <w:t xml:space="preserve"> (9669), 1105-1110</w:t>
      </w:r>
      <w:r w:rsidR="005A22EA">
        <w:t xml:space="preserve"> (</w:t>
      </w:r>
      <w:r w:rsidRPr="00BB748E">
        <w:t>2009).</w:t>
      </w:r>
    </w:p>
    <w:p w14:paraId="7FF2F94A" w14:textId="0D57409C" w:rsidR="00520CB2" w:rsidRPr="00BB748E" w:rsidRDefault="00520CB2" w:rsidP="00BB748E">
      <w:pPr>
        <w:pStyle w:val="EndNoteBibliography"/>
      </w:pPr>
      <w:r w:rsidRPr="00BB748E">
        <w:t>2</w:t>
      </w:r>
      <w:r w:rsidR="005A22EA">
        <w:t>.</w:t>
      </w:r>
      <w:r w:rsidRPr="00BB748E">
        <w:tab/>
        <w:t xml:space="preserve">Lowenstein, D. H. Epilepsy after head injury: an overview. </w:t>
      </w:r>
      <w:r w:rsidRPr="00BB748E">
        <w:rPr>
          <w:i/>
        </w:rPr>
        <w:t>Epilepsia.</w:t>
      </w:r>
      <w:r w:rsidRPr="00BB748E">
        <w:t xml:space="preserve"> </w:t>
      </w:r>
      <w:r w:rsidRPr="00BB748E">
        <w:rPr>
          <w:b/>
        </w:rPr>
        <w:t>50 Suppl 2</w:t>
      </w:r>
      <w:r w:rsidR="00D701A7">
        <w:rPr>
          <w:bCs/>
        </w:rPr>
        <w:t>,</w:t>
      </w:r>
      <w:r w:rsidRPr="00BB748E">
        <w:t xml:space="preserve"> 4-9</w:t>
      </w:r>
      <w:r w:rsidR="005A22EA">
        <w:t xml:space="preserve"> (</w:t>
      </w:r>
      <w:r w:rsidRPr="00BB748E">
        <w:t>2009).</w:t>
      </w:r>
    </w:p>
    <w:p w14:paraId="23062EA3" w14:textId="765FC20B" w:rsidR="00520CB2" w:rsidRPr="00BB748E" w:rsidRDefault="00520CB2" w:rsidP="00BB748E">
      <w:pPr>
        <w:pStyle w:val="EndNoteBibliography"/>
      </w:pPr>
      <w:r w:rsidRPr="00BB748E">
        <w:t>3</w:t>
      </w:r>
      <w:r w:rsidR="005A22EA">
        <w:t>.</w:t>
      </w:r>
      <w:r w:rsidRPr="00BB748E">
        <w:tab/>
        <w:t>Ferguson, P. L.</w:t>
      </w:r>
      <w:r w:rsidRPr="00BB748E">
        <w:rPr>
          <w:i/>
        </w:rPr>
        <w:t xml:space="preserve"> </w:t>
      </w:r>
      <w:r w:rsidR="005A22EA" w:rsidRPr="005A22EA">
        <w:t>et al.</w:t>
      </w:r>
      <w:r w:rsidRPr="00BB748E">
        <w:t xml:space="preserve"> A population-based study of risk of epilepsy after hospitalization for traumatic brain injury. </w:t>
      </w:r>
      <w:r w:rsidRPr="00BB748E">
        <w:rPr>
          <w:i/>
        </w:rPr>
        <w:t>Epilepsia.</w:t>
      </w:r>
      <w:r w:rsidRPr="00BB748E">
        <w:t xml:space="preserve"> </w:t>
      </w:r>
      <w:r w:rsidRPr="00BB748E">
        <w:rPr>
          <w:b/>
        </w:rPr>
        <w:t>51</w:t>
      </w:r>
      <w:r w:rsidRPr="00BB748E">
        <w:t xml:space="preserve"> (5), 891-898</w:t>
      </w:r>
      <w:r w:rsidR="005A22EA">
        <w:t xml:space="preserve"> (</w:t>
      </w:r>
      <w:r w:rsidRPr="00BB748E">
        <w:t>2010).</w:t>
      </w:r>
    </w:p>
    <w:p w14:paraId="6A46B4A7" w14:textId="7A71B8EE" w:rsidR="00520CB2" w:rsidRPr="00BB748E" w:rsidRDefault="00520CB2" w:rsidP="00BB748E">
      <w:pPr>
        <w:pStyle w:val="EndNoteBibliography"/>
      </w:pPr>
      <w:r w:rsidRPr="00BB748E">
        <w:t>4</w:t>
      </w:r>
      <w:r w:rsidR="005A22EA">
        <w:t>.</w:t>
      </w:r>
      <w:r w:rsidRPr="00BB748E">
        <w:tab/>
        <w:t>Abou-Abbass, H.</w:t>
      </w:r>
      <w:r w:rsidRPr="00BB748E">
        <w:rPr>
          <w:i/>
        </w:rPr>
        <w:t xml:space="preserve"> </w:t>
      </w:r>
      <w:r w:rsidR="005A22EA" w:rsidRPr="005A22EA">
        <w:t>et al.</w:t>
      </w:r>
      <w:r w:rsidRPr="00BB748E">
        <w:t xml:space="preserve"> Epidemiology and clinical characteristics of traumatic brain injury in Lebanon: A systematic review. </w:t>
      </w:r>
      <w:r w:rsidRPr="00BB748E">
        <w:rPr>
          <w:i/>
        </w:rPr>
        <w:t>Medicine (Baltimore).</w:t>
      </w:r>
      <w:r w:rsidRPr="00BB748E">
        <w:t xml:space="preserve"> </w:t>
      </w:r>
      <w:r w:rsidRPr="00BB748E">
        <w:rPr>
          <w:b/>
        </w:rPr>
        <w:t>95</w:t>
      </w:r>
      <w:r w:rsidRPr="00BB748E">
        <w:t xml:space="preserve"> (47), e5342</w:t>
      </w:r>
      <w:r w:rsidR="005A22EA">
        <w:t xml:space="preserve"> (</w:t>
      </w:r>
      <w:r w:rsidRPr="00BB748E">
        <w:t>2016).</w:t>
      </w:r>
    </w:p>
    <w:p w14:paraId="5F3E34E6" w14:textId="77D08116" w:rsidR="00520CB2" w:rsidRPr="00BB748E" w:rsidRDefault="00520CB2" w:rsidP="00BB748E">
      <w:pPr>
        <w:pStyle w:val="EndNoteBibliography"/>
      </w:pPr>
      <w:r w:rsidRPr="00BB748E">
        <w:t>5</w:t>
      </w:r>
      <w:r w:rsidR="005A22EA">
        <w:t>.</w:t>
      </w:r>
      <w:r w:rsidRPr="00BB748E">
        <w:tab/>
        <w:t xml:space="preserve">Management of Concussion/m, T. B. I. W. G. VA/DoD Clinical Practice Guideline for Management of Concussion/Mild Traumatic Brain Injury. </w:t>
      </w:r>
      <w:r w:rsidRPr="00BB748E">
        <w:rPr>
          <w:i/>
        </w:rPr>
        <w:t>The Journal of Rehabilitation Research and Development.</w:t>
      </w:r>
      <w:r w:rsidRPr="00BB748E">
        <w:t xml:space="preserve"> </w:t>
      </w:r>
      <w:r w:rsidRPr="00BB748E">
        <w:rPr>
          <w:b/>
        </w:rPr>
        <w:t>46</w:t>
      </w:r>
      <w:r w:rsidRPr="00BB748E">
        <w:t xml:space="preserve"> (6), CP1-68</w:t>
      </w:r>
      <w:r w:rsidR="005A22EA">
        <w:t xml:space="preserve"> (</w:t>
      </w:r>
      <w:r w:rsidRPr="00BB748E">
        <w:t>2009).</w:t>
      </w:r>
    </w:p>
    <w:p w14:paraId="0389FE7A" w14:textId="1C17B677" w:rsidR="00520CB2" w:rsidRPr="00BB748E" w:rsidRDefault="00520CB2" w:rsidP="00BB748E">
      <w:pPr>
        <w:pStyle w:val="EndNoteBibliography"/>
      </w:pPr>
      <w:r w:rsidRPr="00BB748E">
        <w:t>6</w:t>
      </w:r>
      <w:r w:rsidR="005A22EA">
        <w:t>.</w:t>
      </w:r>
      <w:r w:rsidRPr="00BB748E">
        <w:tab/>
        <w:t>Piccenna, L., Shears, G.</w:t>
      </w:r>
      <w:r w:rsidR="00D701A7">
        <w:t>,</w:t>
      </w:r>
      <w:r w:rsidRPr="00BB748E">
        <w:t xml:space="preserve"> O'Brien, T. J. Management of post-traumatic epilepsy: An evidence review over the last 5 years and future directions. </w:t>
      </w:r>
      <w:r w:rsidRPr="00BB748E">
        <w:rPr>
          <w:i/>
        </w:rPr>
        <w:t>Epilepsia Open.</w:t>
      </w:r>
      <w:r w:rsidRPr="00BB748E">
        <w:t xml:space="preserve"> </w:t>
      </w:r>
      <w:r w:rsidRPr="00BB748E">
        <w:rPr>
          <w:b/>
        </w:rPr>
        <w:t>2</w:t>
      </w:r>
      <w:r w:rsidRPr="00BB748E">
        <w:t xml:space="preserve"> (2), 123-144</w:t>
      </w:r>
      <w:r w:rsidR="005A22EA">
        <w:t xml:space="preserve"> (</w:t>
      </w:r>
      <w:r w:rsidRPr="00BB748E">
        <w:t>2017).</w:t>
      </w:r>
    </w:p>
    <w:p w14:paraId="6916DB5B" w14:textId="5A0EC108" w:rsidR="00520CB2" w:rsidRPr="00BB748E" w:rsidRDefault="00520CB2" w:rsidP="00BB748E">
      <w:pPr>
        <w:pStyle w:val="EndNoteBibliography"/>
      </w:pPr>
      <w:r w:rsidRPr="00BB748E">
        <w:lastRenderedPageBreak/>
        <w:t>7</w:t>
      </w:r>
      <w:r w:rsidR="005A22EA">
        <w:t>.</w:t>
      </w:r>
      <w:r w:rsidRPr="00BB748E">
        <w:tab/>
        <w:t>Loscher, W.</w:t>
      </w:r>
      <w:r w:rsidR="00D701A7">
        <w:t>,</w:t>
      </w:r>
      <w:r w:rsidRPr="00BB748E">
        <w:t xml:space="preserve"> Brandt, C. Prevention or modification of epileptogenesis after brain insults: experimental approaches and translational research. </w:t>
      </w:r>
      <w:r w:rsidRPr="00BB748E">
        <w:rPr>
          <w:i/>
        </w:rPr>
        <w:t xml:space="preserve">Pharmacological </w:t>
      </w:r>
      <w:r w:rsidR="00D701A7" w:rsidRPr="00BB748E">
        <w:rPr>
          <w:i/>
        </w:rPr>
        <w:t>Reviews</w:t>
      </w:r>
      <w:r w:rsidRPr="00BB748E">
        <w:rPr>
          <w:i/>
        </w:rPr>
        <w:t>.</w:t>
      </w:r>
      <w:r w:rsidRPr="00BB748E">
        <w:t xml:space="preserve"> </w:t>
      </w:r>
      <w:r w:rsidRPr="00BB748E">
        <w:rPr>
          <w:b/>
        </w:rPr>
        <w:t>62</w:t>
      </w:r>
      <w:r w:rsidRPr="00BB748E">
        <w:t xml:space="preserve"> (4), 668-700</w:t>
      </w:r>
      <w:r w:rsidR="005A22EA">
        <w:t xml:space="preserve"> (</w:t>
      </w:r>
      <w:r w:rsidRPr="00BB748E">
        <w:t>2010).</w:t>
      </w:r>
    </w:p>
    <w:p w14:paraId="32AB8BFD" w14:textId="226584CA" w:rsidR="00520CB2" w:rsidRPr="00BB748E" w:rsidRDefault="00520CB2" w:rsidP="00BB748E">
      <w:pPr>
        <w:pStyle w:val="EndNoteBibliography"/>
      </w:pPr>
      <w:r w:rsidRPr="00BB748E">
        <w:t>8</w:t>
      </w:r>
      <w:r w:rsidR="005A22EA">
        <w:t>.</w:t>
      </w:r>
      <w:r w:rsidRPr="00BB748E">
        <w:tab/>
        <w:t>Ostergard, T., Sweet, J., Kusyk, D., Herring, E.</w:t>
      </w:r>
      <w:r w:rsidR="00D701A7">
        <w:t>,</w:t>
      </w:r>
      <w:r w:rsidRPr="00BB748E">
        <w:t xml:space="preserve"> Miller, J. Animal models of post-traumatic epilepsy. </w:t>
      </w:r>
      <w:r w:rsidRPr="00BB748E">
        <w:rPr>
          <w:i/>
        </w:rPr>
        <w:t>Journal of Neuroscience Methods.</w:t>
      </w:r>
      <w:r w:rsidRPr="00BB748E">
        <w:t xml:space="preserve"> </w:t>
      </w:r>
      <w:r w:rsidRPr="00BB748E">
        <w:rPr>
          <w:b/>
        </w:rPr>
        <w:t>272</w:t>
      </w:r>
      <w:r w:rsidR="00D701A7">
        <w:rPr>
          <w:bCs/>
        </w:rPr>
        <w:t>,</w:t>
      </w:r>
      <w:r w:rsidRPr="00BB748E">
        <w:t xml:space="preserve"> 50-55</w:t>
      </w:r>
      <w:r w:rsidR="005A22EA">
        <w:t xml:space="preserve"> (</w:t>
      </w:r>
      <w:r w:rsidRPr="00BB748E">
        <w:t>2016).</w:t>
      </w:r>
    </w:p>
    <w:p w14:paraId="4DBD8026" w14:textId="4B1BB896" w:rsidR="00520CB2" w:rsidRPr="00BB748E" w:rsidRDefault="00520CB2" w:rsidP="00BB748E">
      <w:pPr>
        <w:pStyle w:val="EndNoteBibliography"/>
      </w:pPr>
      <w:r w:rsidRPr="00BB748E">
        <w:t>9</w:t>
      </w:r>
      <w:r w:rsidR="005A22EA">
        <w:t>.</w:t>
      </w:r>
      <w:r w:rsidRPr="00BB748E">
        <w:tab/>
        <w:t>Shandra, O.</w:t>
      </w:r>
      <w:r w:rsidRPr="00BB748E">
        <w:rPr>
          <w:i/>
        </w:rPr>
        <w:t xml:space="preserve"> </w:t>
      </w:r>
      <w:r w:rsidR="005A22EA" w:rsidRPr="005A22EA">
        <w:t>et al.</w:t>
      </w:r>
      <w:r w:rsidRPr="00BB748E">
        <w:t xml:space="preserve"> Repetitive Diffuse Mild Traumatic Brain Injury Causes an Atypical Astrocyte Response and Spontaneous Recurrent Seizures. </w:t>
      </w:r>
      <w:r w:rsidRPr="00BB748E">
        <w:rPr>
          <w:i/>
        </w:rPr>
        <w:t>Journal of Neuroscience.</w:t>
      </w:r>
      <w:r w:rsidRPr="00BB748E">
        <w:t xml:space="preserve"> </w:t>
      </w:r>
      <w:r w:rsidRPr="00BB748E">
        <w:rPr>
          <w:b/>
        </w:rPr>
        <w:t>39</w:t>
      </w:r>
      <w:r w:rsidRPr="00BB748E">
        <w:t xml:space="preserve"> (10), 1944-1963</w:t>
      </w:r>
      <w:r w:rsidR="005A22EA">
        <w:t xml:space="preserve"> (</w:t>
      </w:r>
      <w:r w:rsidRPr="00BB748E">
        <w:t>2019).</w:t>
      </w:r>
    </w:p>
    <w:p w14:paraId="20FEBF70" w14:textId="6F6F6E9D" w:rsidR="00520CB2" w:rsidRPr="00BB748E" w:rsidRDefault="00520CB2" w:rsidP="00BB748E">
      <w:pPr>
        <w:pStyle w:val="EndNoteBibliography"/>
      </w:pPr>
      <w:r w:rsidRPr="00BB748E">
        <w:t>10</w:t>
      </w:r>
      <w:r w:rsidR="005A22EA">
        <w:t>.</w:t>
      </w:r>
      <w:r w:rsidRPr="00BB748E">
        <w:tab/>
        <w:t>Foda, M. A.</w:t>
      </w:r>
      <w:r w:rsidR="00D701A7">
        <w:t>,</w:t>
      </w:r>
      <w:r w:rsidRPr="00BB748E">
        <w:t xml:space="preserve"> Marmarou, A. A new model of diffuse brain injury in rats. Part II: Morphological characterization. </w:t>
      </w:r>
      <w:r w:rsidRPr="00BB748E">
        <w:rPr>
          <w:i/>
        </w:rPr>
        <w:t>Journal of Neurosurgery.</w:t>
      </w:r>
      <w:r w:rsidRPr="00BB748E">
        <w:t xml:space="preserve"> </w:t>
      </w:r>
      <w:r w:rsidRPr="00BB748E">
        <w:rPr>
          <w:b/>
        </w:rPr>
        <w:t>80</w:t>
      </w:r>
      <w:r w:rsidRPr="00BB748E">
        <w:t xml:space="preserve"> (2), 301-313</w:t>
      </w:r>
      <w:r w:rsidR="005A22EA">
        <w:t xml:space="preserve"> (</w:t>
      </w:r>
      <w:r w:rsidRPr="00BB748E">
        <w:t>1994).</w:t>
      </w:r>
    </w:p>
    <w:p w14:paraId="55562AE3" w14:textId="36DC38AC" w:rsidR="00520CB2" w:rsidRPr="00BB748E" w:rsidRDefault="00520CB2" w:rsidP="00BB748E">
      <w:pPr>
        <w:pStyle w:val="EndNoteBibliography"/>
      </w:pPr>
      <w:r w:rsidRPr="00BB748E">
        <w:t>11</w:t>
      </w:r>
      <w:r w:rsidR="005A22EA">
        <w:t>.</w:t>
      </w:r>
      <w:r w:rsidRPr="00BB748E">
        <w:tab/>
        <w:t>Marmarou, A.</w:t>
      </w:r>
      <w:r w:rsidRPr="00BB748E">
        <w:rPr>
          <w:i/>
        </w:rPr>
        <w:t xml:space="preserve"> </w:t>
      </w:r>
      <w:r w:rsidR="005A22EA" w:rsidRPr="005A22EA">
        <w:t>et al.</w:t>
      </w:r>
      <w:r w:rsidRPr="00BB748E">
        <w:t xml:space="preserve"> A new model of diffuse brain injury in rats. Part I: Pathophysiology and biomechanics. </w:t>
      </w:r>
      <w:r w:rsidRPr="00BB748E">
        <w:rPr>
          <w:i/>
        </w:rPr>
        <w:t>Journal of Neurosurgery.</w:t>
      </w:r>
      <w:r w:rsidRPr="00BB748E">
        <w:t xml:space="preserve"> </w:t>
      </w:r>
      <w:r w:rsidRPr="00BB748E">
        <w:rPr>
          <w:b/>
        </w:rPr>
        <w:t>80</w:t>
      </w:r>
      <w:r w:rsidRPr="00BB748E">
        <w:t xml:space="preserve"> (2), 291-300</w:t>
      </w:r>
      <w:r w:rsidR="005A22EA">
        <w:t xml:space="preserve"> (</w:t>
      </w:r>
      <w:r w:rsidRPr="00BB748E">
        <w:t>1994).</w:t>
      </w:r>
    </w:p>
    <w:p w14:paraId="647139DC" w14:textId="23E4FC8B" w:rsidR="00520CB2" w:rsidRPr="00BB748E" w:rsidRDefault="00520CB2" w:rsidP="00BB748E">
      <w:pPr>
        <w:pStyle w:val="EndNoteBibliography"/>
      </w:pPr>
      <w:r w:rsidRPr="00BB748E">
        <w:t>12</w:t>
      </w:r>
      <w:r w:rsidR="005A22EA">
        <w:t>.</w:t>
      </w:r>
      <w:r w:rsidRPr="00BB748E">
        <w:tab/>
        <w:t>Paxinos, G.</w:t>
      </w:r>
      <w:r w:rsidR="00D701A7">
        <w:t>,</w:t>
      </w:r>
      <w:r w:rsidRPr="00BB748E">
        <w:t xml:space="preserve"> Keith B. J. Franklin, M. </w:t>
      </w:r>
      <w:r w:rsidRPr="00BB748E">
        <w:rPr>
          <w:i/>
        </w:rPr>
        <w:t>The Mouse Brain in Stereotaxic Coordinates</w:t>
      </w:r>
      <w:r w:rsidRPr="00BB748E">
        <w:t>.</w:t>
      </w:r>
      <w:r w:rsidR="00CE0FA2">
        <w:t xml:space="preserve"> </w:t>
      </w:r>
      <w:r w:rsidRPr="00BB748E">
        <w:t>(Elsevier Science, 2007).</w:t>
      </w:r>
    </w:p>
    <w:p w14:paraId="62FB109F" w14:textId="32A758F7" w:rsidR="00520CB2" w:rsidRPr="00BB748E" w:rsidRDefault="00520CB2" w:rsidP="00BB748E">
      <w:pPr>
        <w:pStyle w:val="EndNoteBibliography"/>
      </w:pPr>
      <w:r w:rsidRPr="00BB748E">
        <w:t>13</w:t>
      </w:r>
      <w:r w:rsidR="005A22EA">
        <w:t>.</w:t>
      </w:r>
      <w:r w:rsidRPr="00BB748E">
        <w:tab/>
        <w:t>Shandra, O.</w:t>
      </w:r>
      <w:r w:rsidR="00D701A7">
        <w:t>,</w:t>
      </w:r>
      <w:r w:rsidRPr="00BB748E">
        <w:t xml:space="preserve"> Robel, S. Imaging and Manipulating Astrocyte Function In Vivo in the Context of CNS Injury. </w:t>
      </w:r>
      <w:r w:rsidRPr="00BB748E">
        <w:rPr>
          <w:i/>
        </w:rPr>
        <w:t>Methods in Molecular Biology.</w:t>
      </w:r>
      <w:r w:rsidRPr="00BB748E">
        <w:t xml:space="preserve"> </w:t>
      </w:r>
      <w:r w:rsidRPr="00BB748E">
        <w:rPr>
          <w:b/>
        </w:rPr>
        <w:t>1938</w:t>
      </w:r>
      <w:r w:rsidR="00D701A7">
        <w:rPr>
          <w:bCs/>
        </w:rPr>
        <w:t>,</w:t>
      </w:r>
      <w:r w:rsidRPr="00BB748E">
        <w:t xml:space="preserve"> 233-246</w:t>
      </w:r>
      <w:r w:rsidR="005A22EA">
        <w:t xml:space="preserve"> (</w:t>
      </w:r>
      <w:r w:rsidRPr="00BB748E">
        <w:t>2019).</w:t>
      </w:r>
    </w:p>
    <w:p w14:paraId="6FAED997" w14:textId="59E350CF" w:rsidR="00520CB2" w:rsidRPr="00BB748E" w:rsidRDefault="00520CB2" w:rsidP="00BB748E">
      <w:pPr>
        <w:pStyle w:val="EndNoteBibliography"/>
      </w:pPr>
      <w:r w:rsidRPr="00BB748E">
        <w:t>14</w:t>
      </w:r>
      <w:r w:rsidR="005A22EA">
        <w:t>.</w:t>
      </w:r>
      <w:r w:rsidRPr="00BB748E">
        <w:tab/>
        <w:t>Pitkanen, A.</w:t>
      </w:r>
      <w:r w:rsidR="00D701A7">
        <w:t>,</w:t>
      </w:r>
      <w:r w:rsidRPr="00BB748E">
        <w:t xml:space="preserve"> Immonen, R. Epilepsy related to traumatic brain injury. </w:t>
      </w:r>
      <w:r w:rsidRPr="00BB748E">
        <w:rPr>
          <w:i/>
        </w:rPr>
        <w:t>Neurotherapeutics.</w:t>
      </w:r>
      <w:r w:rsidRPr="00BB748E">
        <w:t xml:space="preserve"> </w:t>
      </w:r>
      <w:r w:rsidRPr="00BB748E">
        <w:rPr>
          <w:b/>
        </w:rPr>
        <w:t>11</w:t>
      </w:r>
      <w:r w:rsidRPr="00BB748E">
        <w:t xml:space="preserve"> (2), 286-296</w:t>
      </w:r>
      <w:r w:rsidR="005A22EA">
        <w:t xml:space="preserve"> (</w:t>
      </w:r>
      <w:r w:rsidRPr="00BB748E">
        <w:t>2014).</w:t>
      </w:r>
    </w:p>
    <w:p w14:paraId="7B289C94" w14:textId="138AF9D5" w:rsidR="00520CB2" w:rsidRPr="00BB748E" w:rsidRDefault="00520CB2" w:rsidP="00BB748E">
      <w:pPr>
        <w:pStyle w:val="EndNoteBibliography"/>
      </w:pPr>
      <w:r w:rsidRPr="00BB748E">
        <w:t>15</w:t>
      </w:r>
      <w:r w:rsidR="005A22EA">
        <w:t>.</w:t>
      </w:r>
      <w:r w:rsidRPr="00BB748E">
        <w:tab/>
        <w:t>Kharatishvili, I., Nissinen, J. P., McIntosh, T. K.</w:t>
      </w:r>
      <w:r w:rsidR="00D701A7">
        <w:t>,</w:t>
      </w:r>
      <w:r w:rsidRPr="00BB748E">
        <w:t xml:space="preserve"> Pitkanen, A. A model of posttraumatic epilepsy induced by lateral fluid-percussion brain injury in rats. </w:t>
      </w:r>
      <w:r w:rsidRPr="00BB748E">
        <w:rPr>
          <w:i/>
        </w:rPr>
        <w:t>Neuroscience.</w:t>
      </w:r>
      <w:r w:rsidRPr="00BB748E">
        <w:t xml:space="preserve"> </w:t>
      </w:r>
      <w:r w:rsidRPr="00BB748E">
        <w:rPr>
          <w:b/>
        </w:rPr>
        <w:t>140</w:t>
      </w:r>
      <w:r w:rsidRPr="00BB748E">
        <w:t xml:space="preserve"> (2), 685-697</w:t>
      </w:r>
      <w:r w:rsidR="005A22EA">
        <w:t xml:space="preserve"> (</w:t>
      </w:r>
      <w:r w:rsidRPr="00BB748E">
        <w:t>2006).</w:t>
      </w:r>
    </w:p>
    <w:p w14:paraId="1C357E89" w14:textId="547022B8" w:rsidR="00520CB2" w:rsidRPr="00BB748E" w:rsidRDefault="00520CB2" w:rsidP="00BB748E">
      <w:pPr>
        <w:pStyle w:val="EndNoteBibliography"/>
      </w:pPr>
      <w:r w:rsidRPr="00BB748E">
        <w:t>16</w:t>
      </w:r>
      <w:r w:rsidR="005A22EA">
        <w:t>.</w:t>
      </w:r>
      <w:r w:rsidRPr="00BB748E">
        <w:tab/>
        <w:t>Pitkanen, A., Bolkvadze, T.</w:t>
      </w:r>
      <w:r w:rsidR="00D701A7">
        <w:t>,</w:t>
      </w:r>
      <w:r w:rsidRPr="00BB748E">
        <w:t xml:space="preserve"> Immonen, R. Anti-epileptogenesis in rodent post-traumatic epilepsy models. </w:t>
      </w:r>
      <w:r w:rsidRPr="00BB748E">
        <w:rPr>
          <w:i/>
        </w:rPr>
        <w:t xml:space="preserve">Neuroscience </w:t>
      </w:r>
      <w:r w:rsidR="00D701A7" w:rsidRPr="00BB748E">
        <w:rPr>
          <w:i/>
        </w:rPr>
        <w:t>Letters</w:t>
      </w:r>
      <w:r w:rsidRPr="00BB748E">
        <w:rPr>
          <w:i/>
        </w:rPr>
        <w:t>.</w:t>
      </w:r>
      <w:r w:rsidRPr="00BB748E">
        <w:t xml:space="preserve"> </w:t>
      </w:r>
      <w:r w:rsidRPr="00BB748E">
        <w:rPr>
          <w:b/>
        </w:rPr>
        <w:t>497</w:t>
      </w:r>
      <w:r w:rsidRPr="00BB748E">
        <w:t xml:space="preserve"> (3), 163-171</w:t>
      </w:r>
      <w:r w:rsidR="005A22EA">
        <w:t xml:space="preserve"> (</w:t>
      </w:r>
      <w:r w:rsidRPr="00BB748E">
        <w:t>2011).</w:t>
      </w:r>
    </w:p>
    <w:p w14:paraId="031A93A1" w14:textId="6F58B2D5" w:rsidR="00520CB2" w:rsidRPr="00BB748E" w:rsidRDefault="00520CB2" w:rsidP="00BB748E">
      <w:pPr>
        <w:pStyle w:val="EndNoteBibliography"/>
      </w:pPr>
      <w:r w:rsidRPr="00BB748E">
        <w:t>17</w:t>
      </w:r>
      <w:r w:rsidR="005A22EA">
        <w:t>.</w:t>
      </w:r>
      <w:r w:rsidRPr="00BB748E">
        <w:tab/>
        <w:t>Gades, N. M., Danneman, P. J., Wixson, S. K.</w:t>
      </w:r>
      <w:r w:rsidR="00D701A7">
        <w:t>,</w:t>
      </w:r>
      <w:r w:rsidRPr="00BB748E">
        <w:t xml:space="preserve"> Tolley, E. A. The magnitude and duration of the analgesic effect of morphine, butorphanol, and buprenorphine in rats and mice. </w:t>
      </w:r>
      <w:r w:rsidRPr="00BB748E">
        <w:rPr>
          <w:i/>
        </w:rPr>
        <w:t>Journal of the American Association for Laboratory Animal Science.</w:t>
      </w:r>
      <w:r w:rsidRPr="00BB748E">
        <w:t xml:space="preserve"> </w:t>
      </w:r>
      <w:r w:rsidRPr="00BB748E">
        <w:rPr>
          <w:b/>
        </w:rPr>
        <w:t>39</w:t>
      </w:r>
      <w:r w:rsidRPr="00BB748E">
        <w:t xml:space="preserve"> (2), 8-13</w:t>
      </w:r>
      <w:r w:rsidR="005A22EA">
        <w:t xml:space="preserve"> (</w:t>
      </w:r>
      <w:r w:rsidRPr="00BB748E">
        <w:t>2000).</w:t>
      </w:r>
    </w:p>
    <w:bookmarkEnd w:id="0"/>
    <w:p w14:paraId="07DCF19F" w14:textId="64E6DD62" w:rsidR="009F659A" w:rsidRPr="00BB748E" w:rsidRDefault="009F659A" w:rsidP="00BB748E">
      <w:pPr>
        <w:rPr>
          <w:color w:val="808080" w:themeColor="background1" w:themeShade="80"/>
        </w:rPr>
      </w:pPr>
    </w:p>
    <w:sectPr w:rsidR="009F659A" w:rsidRPr="00BB748E" w:rsidSect="00BB748E">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425C3" w14:textId="77777777" w:rsidR="00255C73" w:rsidRDefault="00255C73" w:rsidP="00621C4E">
      <w:r>
        <w:separator/>
      </w:r>
    </w:p>
  </w:endnote>
  <w:endnote w:type="continuationSeparator" w:id="0">
    <w:p w14:paraId="7DEBA992" w14:textId="77777777" w:rsidR="00255C73" w:rsidRDefault="00255C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E579C" w:rsidRDefault="006E579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6F215" w14:textId="77777777" w:rsidR="00255C73" w:rsidRDefault="00255C73" w:rsidP="00621C4E">
      <w:r>
        <w:separator/>
      </w:r>
    </w:p>
  </w:footnote>
  <w:footnote w:type="continuationSeparator" w:id="0">
    <w:p w14:paraId="4EEB228B" w14:textId="77777777" w:rsidR="00255C73" w:rsidRDefault="00255C7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E579C" w:rsidRPr="006F06E4" w:rsidRDefault="006E579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D7267"/>
    <w:multiLevelType w:val="multilevel"/>
    <w:tmpl w:val="67B05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154F35"/>
    <w:multiLevelType w:val="multilevel"/>
    <w:tmpl w:val="AF7A66E4"/>
    <w:lvl w:ilvl="0">
      <w:start w:val="1"/>
      <w:numFmt w:val="decimal"/>
      <w:suff w:val="space"/>
      <w:lvlText w:val="2.%1."/>
      <w:lvlJc w:val="left"/>
      <w:pPr>
        <w:ind w:left="0" w:firstLine="0"/>
      </w:pPr>
      <w:rPr>
        <w:rFonts w:hint="default"/>
        <w:u w:val="none"/>
      </w:rPr>
    </w:lvl>
    <w:lvl w:ilvl="1">
      <w:start w:val="1"/>
      <w:numFmt w:val="lowerLetter"/>
      <w:lvlText w:val="%2."/>
      <w:lvlJc w:val="left"/>
      <w:pPr>
        <w:ind w:left="0" w:firstLine="0"/>
      </w:pPr>
      <w:rPr>
        <w:rFonts w:hint="default"/>
        <w:u w:val="none"/>
      </w:rPr>
    </w:lvl>
    <w:lvl w:ilvl="2">
      <w:start w:val="1"/>
      <w:numFmt w:val="lowerRoman"/>
      <w:lvlText w:val="%3."/>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45EFD"/>
    <w:multiLevelType w:val="multilevel"/>
    <w:tmpl w:val="6BA87618"/>
    <w:lvl w:ilvl="0">
      <w:start w:val="1"/>
      <w:numFmt w:val="decimal"/>
      <w:suff w:val="space"/>
      <w:lvlText w:val="4.3.%1."/>
      <w:lvlJc w:val="left"/>
      <w:pPr>
        <w:ind w:left="0" w:firstLine="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1BA8208C"/>
    <w:multiLevelType w:val="multilevel"/>
    <w:tmpl w:val="7FB00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A7E0A"/>
    <w:multiLevelType w:val="multilevel"/>
    <w:tmpl w:val="10CCB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24D617A"/>
    <w:multiLevelType w:val="multilevel"/>
    <w:tmpl w:val="8D5802D4"/>
    <w:lvl w:ilvl="0">
      <w:start w:val="1"/>
      <w:numFmt w:val="decimal"/>
      <w:suff w:val="space"/>
      <w:lvlText w:val="5.%1."/>
      <w:lvlJc w:val="left"/>
      <w:pPr>
        <w:ind w:left="0" w:firstLine="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34782EEF"/>
    <w:multiLevelType w:val="multilevel"/>
    <w:tmpl w:val="643A71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60FB6"/>
    <w:multiLevelType w:val="multilevel"/>
    <w:tmpl w:val="BBF650D2"/>
    <w:lvl w:ilvl="0">
      <w:start w:val="1"/>
      <w:numFmt w:val="decimal"/>
      <w:suff w:val="space"/>
      <w:lvlText w:val="1.%1."/>
      <w:lvlJc w:val="left"/>
      <w:pPr>
        <w:ind w:left="0" w:firstLine="0"/>
      </w:pPr>
      <w:rPr>
        <w:rFonts w:hint="default"/>
        <w:u w:val="none"/>
      </w:rPr>
    </w:lvl>
    <w:lvl w:ilvl="1">
      <w:start w:val="1"/>
      <w:numFmt w:val="lowerLetter"/>
      <w:lvlText w:val="%2."/>
      <w:lvlJc w:val="left"/>
      <w:pPr>
        <w:ind w:left="0" w:firstLine="0"/>
      </w:pPr>
      <w:rPr>
        <w:rFonts w:hint="default"/>
        <w:u w:val="none"/>
      </w:rPr>
    </w:lvl>
    <w:lvl w:ilvl="2">
      <w:start w:val="1"/>
      <w:numFmt w:val="lowerRoman"/>
      <w:lvlText w:val="%3."/>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36F73"/>
    <w:multiLevelType w:val="multilevel"/>
    <w:tmpl w:val="C854D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CF34C0B"/>
    <w:multiLevelType w:val="multilevel"/>
    <w:tmpl w:val="7466D5E0"/>
    <w:lvl w:ilvl="0">
      <w:start w:val="1"/>
      <w:numFmt w:val="decimal"/>
      <w:suff w:val="space"/>
      <w:lvlText w:val="4.1.%1."/>
      <w:lvlJc w:val="left"/>
      <w:pPr>
        <w:ind w:left="0" w:firstLine="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DC11E6C"/>
    <w:multiLevelType w:val="multilevel"/>
    <w:tmpl w:val="9BB888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2165929"/>
    <w:multiLevelType w:val="multilevel"/>
    <w:tmpl w:val="926E2E92"/>
    <w:lvl w:ilvl="0">
      <w:start w:val="1"/>
      <w:numFmt w:val="decimal"/>
      <w:suff w:val="space"/>
      <w:lvlText w:val="4.2.%1."/>
      <w:lvlJc w:val="left"/>
      <w:pPr>
        <w:ind w:left="0" w:firstLine="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65124"/>
    <w:multiLevelType w:val="multilevel"/>
    <w:tmpl w:val="49FCA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E73C1"/>
    <w:multiLevelType w:val="multilevel"/>
    <w:tmpl w:val="F7A4F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0F44D36"/>
    <w:multiLevelType w:val="multilevel"/>
    <w:tmpl w:val="B680E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1B76C29"/>
    <w:multiLevelType w:val="multilevel"/>
    <w:tmpl w:val="5A8AE622"/>
    <w:lvl w:ilvl="0">
      <w:start w:val="1"/>
      <w:numFmt w:val="decimal"/>
      <w:suff w:val="space"/>
      <w:lvlText w:val="3.%1."/>
      <w:lvlJc w:val="left"/>
      <w:pPr>
        <w:ind w:left="0" w:firstLine="0"/>
      </w:pPr>
      <w:rPr>
        <w:rFonts w:hint="default"/>
        <w:u w:val="none"/>
      </w:rPr>
    </w:lvl>
    <w:lvl w:ilvl="1">
      <w:start w:val="1"/>
      <w:numFmt w:val="lowerLetter"/>
      <w:lvlText w:val="%2."/>
      <w:lvlJc w:val="left"/>
      <w:pPr>
        <w:ind w:left="0" w:firstLine="0"/>
      </w:pPr>
      <w:rPr>
        <w:rFonts w:hint="default"/>
        <w:u w:val="none"/>
      </w:rPr>
    </w:lvl>
    <w:lvl w:ilvl="2">
      <w:start w:val="1"/>
      <w:numFmt w:val="lowerRoman"/>
      <w:lvlText w:val="%3."/>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6DD0716"/>
    <w:multiLevelType w:val="multilevel"/>
    <w:tmpl w:val="050C0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B15CA5"/>
    <w:multiLevelType w:val="multilevel"/>
    <w:tmpl w:val="FFBC8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2A86903"/>
    <w:multiLevelType w:val="multilevel"/>
    <w:tmpl w:val="CAD298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605488"/>
    <w:multiLevelType w:val="multilevel"/>
    <w:tmpl w:val="3C9442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FE84EEE"/>
    <w:multiLevelType w:val="multilevel"/>
    <w:tmpl w:val="82FA29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30"/>
  </w:num>
  <w:num w:numId="3">
    <w:abstractNumId w:val="5"/>
  </w:num>
  <w:num w:numId="4">
    <w:abstractNumId w:val="27"/>
  </w:num>
  <w:num w:numId="5">
    <w:abstractNumId w:val="15"/>
  </w:num>
  <w:num w:numId="6">
    <w:abstractNumId w:val="25"/>
  </w:num>
  <w:num w:numId="7">
    <w:abstractNumId w:val="0"/>
  </w:num>
  <w:num w:numId="8">
    <w:abstractNumId w:val="16"/>
  </w:num>
  <w:num w:numId="9">
    <w:abstractNumId w:val="17"/>
  </w:num>
  <w:num w:numId="10">
    <w:abstractNumId w:val="28"/>
  </w:num>
  <w:num w:numId="11">
    <w:abstractNumId w:val="35"/>
  </w:num>
  <w:num w:numId="12">
    <w:abstractNumId w:val="3"/>
  </w:num>
  <w:num w:numId="13">
    <w:abstractNumId w:val="31"/>
  </w:num>
  <w:num w:numId="14">
    <w:abstractNumId w:val="42"/>
  </w:num>
  <w:num w:numId="15">
    <w:abstractNumId w:val="19"/>
  </w:num>
  <w:num w:numId="16">
    <w:abstractNumId w:val="13"/>
  </w:num>
  <w:num w:numId="17">
    <w:abstractNumId w:val="32"/>
  </w:num>
  <w:num w:numId="18">
    <w:abstractNumId w:val="20"/>
  </w:num>
  <w:num w:numId="19">
    <w:abstractNumId w:val="38"/>
  </w:num>
  <w:num w:numId="20">
    <w:abstractNumId w:val="4"/>
  </w:num>
  <w:num w:numId="21">
    <w:abstractNumId w:val="39"/>
  </w:num>
  <w:num w:numId="22">
    <w:abstractNumId w:val="37"/>
  </w:num>
  <w:num w:numId="23">
    <w:abstractNumId w:val="22"/>
  </w:num>
  <w:num w:numId="24">
    <w:abstractNumId w:val="44"/>
  </w:num>
  <w:num w:numId="25">
    <w:abstractNumId w:val="10"/>
  </w:num>
  <w:num w:numId="26">
    <w:abstractNumId w:val="18"/>
  </w:num>
  <w:num w:numId="27">
    <w:abstractNumId w:val="1"/>
  </w:num>
  <w:num w:numId="28">
    <w:abstractNumId w:val="45"/>
  </w:num>
  <w:num w:numId="29">
    <w:abstractNumId w:val="36"/>
  </w:num>
  <w:num w:numId="30">
    <w:abstractNumId w:val="26"/>
  </w:num>
  <w:num w:numId="31">
    <w:abstractNumId w:val="23"/>
  </w:num>
  <w:num w:numId="32">
    <w:abstractNumId w:val="40"/>
  </w:num>
  <w:num w:numId="33">
    <w:abstractNumId w:val="9"/>
  </w:num>
  <w:num w:numId="34">
    <w:abstractNumId w:val="29"/>
  </w:num>
  <w:num w:numId="35">
    <w:abstractNumId w:val="12"/>
  </w:num>
  <w:num w:numId="36">
    <w:abstractNumId w:val="14"/>
  </w:num>
  <w:num w:numId="37">
    <w:abstractNumId w:val="7"/>
  </w:num>
  <w:num w:numId="38">
    <w:abstractNumId w:val="2"/>
  </w:num>
  <w:num w:numId="39">
    <w:abstractNumId w:val="34"/>
  </w:num>
  <w:num w:numId="40">
    <w:abstractNumId w:val="43"/>
  </w:num>
  <w:num w:numId="41">
    <w:abstractNumId w:val="41"/>
  </w:num>
  <w:num w:numId="42">
    <w:abstractNumId w:val="33"/>
  </w:num>
  <w:num w:numId="43">
    <w:abstractNumId w:val="21"/>
  </w:num>
  <w:num w:numId="44">
    <w:abstractNumId w:val="24"/>
  </w:num>
  <w:num w:numId="45">
    <w:abstractNumId w:val="6"/>
  </w:num>
  <w:num w:numId="4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zvfef22e552iee5zcvtfxcfxrzvpvfz9dd&quot;&gt;JOVE 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9&lt;/item&gt;&lt;/record-ids&gt;&lt;/item&gt;&lt;/Libraries&gt;"/>
  </w:docVars>
  <w:rsids>
    <w:rsidRoot w:val="00EE705F"/>
    <w:rsid w:val="000000E4"/>
    <w:rsid w:val="00001169"/>
    <w:rsid w:val="00001806"/>
    <w:rsid w:val="00005815"/>
    <w:rsid w:val="0000763F"/>
    <w:rsid w:val="00007DBC"/>
    <w:rsid w:val="00007EA1"/>
    <w:rsid w:val="000100F0"/>
    <w:rsid w:val="000129B2"/>
    <w:rsid w:val="00012FF9"/>
    <w:rsid w:val="0001389C"/>
    <w:rsid w:val="00014314"/>
    <w:rsid w:val="00021434"/>
    <w:rsid w:val="00021774"/>
    <w:rsid w:val="00021DF3"/>
    <w:rsid w:val="000224F5"/>
    <w:rsid w:val="00023869"/>
    <w:rsid w:val="00024598"/>
    <w:rsid w:val="000279B0"/>
    <w:rsid w:val="000303CC"/>
    <w:rsid w:val="00032769"/>
    <w:rsid w:val="00032FFA"/>
    <w:rsid w:val="0003311E"/>
    <w:rsid w:val="00033C66"/>
    <w:rsid w:val="00037B58"/>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3A8B"/>
    <w:rsid w:val="000A3B70"/>
    <w:rsid w:val="000A5153"/>
    <w:rsid w:val="000A68D0"/>
    <w:rsid w:val="000B10AE"/>
    <w:rsid w:val="000B30BF"/>
    <w:rsid w:val="000B566B"/>
    <w:rsid w:val="000B662E"/>
    <w:rsid w:val="000B66D2"/>
    <w:rsid w:val="000B7294"/>
    <w:rsid w:val="000B75D0"/>
    <w:rsid w:val="000C1CF8"/>
    <w:rsid w:val="000C4568"/>
    <w:rsid w:val="000C49CF"/>
    <w:rsid w:val="000C52E9"/>
    <w:rsid w:val="000C5CDC"/>
    <w:rsid w:val="000C65DC"/>
    <w:rsid w:val="000C66F3"/>
    <w:rsid w:val="000C6900"/>
    <w:rsid w:val="000D2920"/>
    <w:rsid w:val="000D31E8"/>
    <w:rsid w:val="000D76E4"/>
    <w:rsid w:val="000E3816"/>
    <w:rsid w:val="000E4F77"/>
    <w:rsid w:val="000F2479"/>
    <w:rsid w:val="000F265C"/>
    <w:rsid w:val="000F3AFA"/>
    <w:rsid w:val="000F5712"/>
    <w:rsid w:val="000F6611"/>
    <w:rsid w:val="000F7E22"/>
    <w:rsid w:val="00101088"/>
    <w:rsid w:val="00103992"/>
    <w:rsid w:val="001104F3"/>
    <w:rsid w:val="00111036"/>
    <w:rsid w:val="00112EEB"/>
    <w:rsid w:val="001173FF"/>
    <w:rsid w:val="0012563A"/>
    <w:rsid w:val="001264DE"/>
    <w:rsid w:val="001313A7"/>
    <w:rsid w:val="0013276F"/>
    <w:rsid w:val="0013621E"/>
    <w:rsid w:val="0013642E"/>
    <w:rsid w:val="00141F4C"/>
    <w:rsid w:val="00142EFE"/>
    <w:rsid w:val="00152A23"/>
    <w:rsid w:val="00162CB7"/>
    <w:rsid w:val="001665C9"/>
    <w:rsid w:val="00166F32"/>
    <w:rsid w:val="001677D5"/>
    <w:rsid w:val="001702F9"/>
    <w:rsid w:val="00171E5B"/>
    <w:rsid w:val="00171F94"/>
    <w:rsid w:val="00175D4E"/>
    <w:rsid w:val="0017668A"/>
    <w:rsid w:val="001766FE"/>
    <w:rsid w:val="001771E7"/>
    <w:rsid w:val="00184373"/>
    <w:rsid w:val="001911FF"/>
    <w:rsid w:val="00192006"/>
    <w:rsid w:val="00193180"/>
    <w:rsid w:val="00193F54"/>
    <w:rsid w:val="00196792"/>
    <w:rsid w:val="001A166E"/>
    <w:rsid w:val="001A58A6"/>
    <w:rsid w:val="001B1519"/>
    <w:rsid w:val="001B2E2D"/>
    <w:rsid w:val="001B5CD2"/>
    <w:rsid w:val="001B79A9"/>
    <w:rsid w:val="001C0BEE"/>
    <w:rsid w:val="001C1E49"/>
    <w:rsid w:val="001C27C1"/>
    <w:rsid w:val="001C2A98"/>
    <w:rsid w:val="001C4D95"/>
    <w:rsid w:val="001D1BA1"/>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2EAE"/>
    <w:rsid w:val="00214BEE"/>
    <w:rsid w:val="00216F7A"/>
    <w:rsid w:val="002205B8"/>
    <w:rsid w:val="002213DB"/>
    <w:rsid w:val="00225720"/>
    <w:rsid w:val="002259E5"/>
    <w:rsid w:val="00226140"/>
    <w:rsid w:val="002274F3"/>
    <w:rsid w:val="0023094C"/>
    <w:rsid w:val="00234BE3"/>
    <w:rsid w:val="00235A90"/>
    <w:rsid w:val="00241E48"/>
    <w:rsid w:val="0024214E"/>
    <w:rsid w:val="00242623"/>
    <w:rsid w:val="002457A1"/>
    <w:rsid w:val="00250558"/>
    <w:rsid w:val="00255C73"/>
    <w:rsid w:val="002605D1"/>
    <w:rsid w:val="00260652"/>
    <w:rsid w:val="00261F25"/>
    <w:rsid w:val="002648A9"/>
    <w:rsid w:val="0026536F"/>
    <w:rsid w:val="0026553C"/>
    <w:rsid w:val="00267DD5"/>
    <w:rsid w:val="00270B59"/>
    <w:rsid w:val="00274A0A"/>
    <w:rsid w:val="00277593"/>
    <w:rsid w:val="00280909"/>
    <w:rsid w:val="00280918"/>
    <w:rsid w:val="00282AF6"/>
    <w:rsid w:val="00284672"/>
    <w:rsid w:val="0028596A"/>
    <w:rsid w:val="00287085"/>
    <w:rsid w:val="00290AF9"/>
    <w:rsid w:val="002967CF"/>
    <w:rsid w:val="00297788"/>
    <w:rsid w:val="002A1093"/>
    <w:rsid w:val="002A3285"/>
    <w:rsid w:val="002A484B"/>
    <w:rsid w:val="002A64A6"/>
    <w:rsid w:val="002B3219"/>
    <w:rsid w:val="002B3301"/>
    <w:rsid w:val="002C3317"/>
    <w:rsid w:val="002C47D4"/>
    <w:rsid w:val="002C790F"/>
    <w:rsid w:val="002D0F38"/>
    <w:rsid w:val="002D19AD"/>
    <w:rsid w:val="002D2A35"/>
    <w:rsid w:val="002D77E3"/>
    <w:rsid w:val="002E4253"/>
    <w:rsid w:val="002F2859"/>
    <w:rsid w:val="002F6E3C"/>
    <w:rsid w:val="0030117D"/>
    <w:rsid w:val="00301F30"/>
    <w:rsid w:val="003038FD"/>
    <w:rsid w:val="00303C87"/>
    <w:rsid w:val="003108E5"/>
    <w:rsid w:val="003120CB"/>
    <w:rsid w:val="00320153"/>
    <w:rsid w:val="00320367"/>
    <w:rsid w:val="00322871"/>
    <w:rsid w:val="00322C10"/>
    <w:rsid w:val="00326FB3"/>
    <w:rsid w:val="003316D4"/>
    <w:rsid w:val="00333822"/>
    <w:rsid w:val="00336715"/>
    <w:rsid w:val="003401EC"/>
    <w:rsid w:val="00340DFD"/>
    <w:rsid w:val="00343A43"/>
    <w:rsid w:val="00344954"/>
    <w:rsid w:val="00350CD7"/>
    <w:rsid w:val="00360C17"/>
    <w:rsid w:val="003621C6"/>
    <w:rsid w:val="003622B8"/>
    <w:rsid w:val="00366B76"/>
    <w:rsid w:val="00373051"/>
    <w:rsid w:val="00373B8F"/>
    <w:rsid w:val="00376D95"/>
    <w:rsid w:val="00377FBB"/>
    <w:rsid w:val="00385140"/>
    <w:rsid w:val="00393CC7"/>
    <w:rsid w:val="003971F7"/>
    <w:rsid w:val="003A16FC"/>
    <w:rsid w:val="003A4FCD"/>
    <w:rsid w:val="003B0944"/>
    <w:rsid w:val="003B1593"/>
    <w:rsid w:val="003B4381"/>
    <w:rsid w:val="003C1043"/>
    <w:rsid w:val="003C1A30"/>
    <w:rsid w:val="003C6779"/>
    <w:rsid w:val="003C7D02"/>
    <w:rsid w:val="003D2998"/>
    <w:rsid w:val="003D2F0A"/>
    <w:rsid w:val="003D3891"/>
    <w:rsid w:val="003D5D84"/>
    <w:rsid w:val="003D6CB6"/>
    <w:rsid w:val="003E0D9E"/>
    <w:rsid w:val="003E0F4F"/>
    <w:rsid w:val="003E18AC"/>
    <w:rsid w:val="003E210B"/>
    <w:rsid w:val="003E2A12"/>
    <w:rsid w:val="003E3384"/>
    <w:rsid w:val="003E3CA4"/>
    <w:rsid w:val="003E548E"/>
    <w:rsid w:val="00402F37"/>
    <w:rsid w:val="00407EC8"/>
    <w:rsid w:val="0041110A"/>
    <w:rsid w:val="0041137D"/>
    <w:rsid w:val="00411624"/>
    <w:rsid w:val="004148E1"/>
    <w:rsid w:val="00414CFA"/>
    <w:rsid w:val="00415D6E"/>
    <w:rsid w:val="00415EC0"/>
    <w:rsid w:val="00420BE9"/>
    <w:rsid w:val="00423AD8"/>
    <w:rsid w:val="00423FDD"/>
    <w:rsid w:val="00424C85"/>
    <w:rsid w:val="004260BD"/>
    <w:rsid w:val="00426D65"/>
    <w:rsid w:val="0043012F"/>
    <w:rsid w:val="00430F1F"/>
    <w:rsid w:val="004326EA"/>
    <w:rsid w:val="0044434C"/>
    <w:rsid w:val="0044456B"/>
    <w:rsid w:val="00446ECC"/>
    <w:rsid w:val="00447BD1"/>
    <w:rsid w:val="004507F3"/>
    <w:rsid w:val="00450AF4"/>
    <w:rsid w:val="00456A57"/>
    <w:rsid w:val="004607DE"/>
    <w:rsid w:val="00461587"/>
    <w:rsid w:val="004671C7"/>
    <w:rsid w:val="00472F4D"/>
    <w:rsid w:val="004730BF"/>
    <w:rsid w:val="00474DCB"/>
    <w:rsid w:val="0047535C"/>
    <w:rsid w:val="004762F6"/>
    <w:rsid w:val="00485870"/>
    <w:rsid w:val="00485FE8"/>
    <w:rsid w:val="00492473"/>
    <w:rsid w:val="00492EB5"/>
    <w:rsid w:val="004944FF"/>
    <w:rsid w:val="00494F77"/>
    <w:rsid w:val="00497721"/>
    <w:rsid w:val="004A0229"/>
    <w:rsid w:val="004A35D2"/>
    <w:rsid w:val="004A70F5"/>
    <w:rsid w:val="004A71E4"/>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4B1A"/>
    <w:rsid w:val="00502A0A"/>
    <w:rsid w:val="00507C50"/>
    <w:rsid w:val="00514D40"/>
    <w:rsid w:val="00517C3A"/>
    <w:rsid w:val="00520CB2"/>
    <w:rsid w:val="00522AC0"/>
    <w:rsid w:val="00527BF4"/>
    <w:rsid w:val="005324BE"/>
    <w:rsid w:val="00534F6C"/>
    <w:rsid w:val="00535994"/>
    <w:rsid w:val="0053646D"/>
    <w:rsid w:val="00540AAD"/>
    <w:rsid w:val="00543EC1"/>
    <w:rsid w:val="00546458"/>
    <w:rsid w:val="0055087C"/>
    <w:rsid w:val="00553413"/>
    <w:rsid w:val="00555010"/>
    <w:rsid w:val="005552E9"/>
    <w:rsid w:val="00555983"/>
    <w:rsid w:val="00560E31"/>
    <w:rsid w:val="00561BDA"/>
    <w:rsid w:val="00562DA3"/>
    <w:rsid w:val="00581B23"/>
    <w:rsid w:val="0058219C"/>
    <w:rsid w:val="0058707F"/>
    <w:rsid w:val="00591DBD"/>
    <w:rsid w:val="005931FE"/>
    <w:rsid w:val="005A0028"/>
    <w:rsid w:val="005A04B1"/>
    <w:rsid w:val="005A0ACC"/>
    <w:rsid w:val="005A22E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58DD"/>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25027"/>
    <w:rsid w:val="00625738"/>
    <w:rsid w:val="006305D7"/>
    <w:rsid w:val="00632F63"/>
    <w:rsid w:val="00633A01"/>
    <w:rsid w:val="00633B97"/>
    <w:rsid w:val="006341F7"/>
    <w:rsid w:val="00634585"/>
    <w:rsid w:val="00635014"/>
    <w:rsid w:val="006369CE"/>
    <w:rsid w:val="006411CA"/>
    <w:rsid w:val="0064605E"/>
    <w:rsid w:val="00654F53"/>
    <w:rsid w:val="0065787A"/>
    <w:rsid w:val="006619C8"/>
    <w:rsid w:val="00670455"/>
    <w:rsid w:val="00671710"/>
    <w:rsid w:val="00673414"/>
    <w:rsid w:val="00676079"/>
    <w:rsid w:val="00676ECD"/>
    <w:rsid w:val="00677D0A"/>
    <w:rsid w:val="0068185F"/>
    <w:rsid w:val="00695585"/>
    <w:rsid w:val="006A01CF"/>
    <w:rsid w:val="006A60DD"/>
    <w:rsid w:val="006B0679"/>
    <w:rsid w:val="006B074C"/>
    <w:rsid w:val="006B3B84"/>
    <w:rsid w:val="006B4E7C"/>
    <w:rsid w:val="006B5D8C"/>
    <w:rsid w:val="006B72D4"/>
    <w:rsid w:val="006C11CC"/>
    <w:rsid w:val="006C1AEB"/>
    <w:rsid w:val="006C57FE"/>
    <w:rsid w:val="006C668E"/>
    <w:rsid w:val="006E2027"/>
    <w:rsid w:val="006E46F8"/>
    <w:rsid w:val="006E4B63"/>
    <w:rsid w:val="006E579C"/>
    <w:rsid w:val="006E710F"/>
    <w:rsid w:val="006F06E4"/>
    <w:rsid w:val="006F7B41"/>
    <w:rsid w:val="00702B5D"/>
    <w:rsid w:val="00703ED2"/>
    <w:rsid w:val="00707B8D"/>
    <w:rsid w:val="00711FF4"/>
    <w:rsid w:val="00713636"/>
    <w:rsid w:val="00714B8C"/>
    <w:rsid w:val="0071675D"/>
    <w:rsid w:val="00717736"/>
    <w:rsid w:val="00722D82"/>
    <w:rsid w:val="00732B47"/>
    <w:rsid w:val="00734BB3"/>
    <w:rsid w:val="00735CF5"/>
    <w:rsid w:val="0074063A"/>
    <w:rsid w:val="00742AA4"/>
    <w:rsid w:val="00743BA1"/>
    <w:rsid w:val="00745F1E"/>
    <w:rsid w:val="007467F0"/>
    <w:rsid w:val="007515FE"/>
    <w:rsid w:val="007577A0"/>
    <w:rsid w:val="007601D0"/>
    <w:rsid w:val="007603BB"/>
    <w:rsid w:val="0076109D"/>
    <w:rsid w:val="00767107"/>
    <w:rsid w:val="0077261F"/>
    <w:rsid w:val="00773617"/>
    <w:rsid w:val="00773BFD"/>
    <w:rsid w:val="007743B3"/>
    <w:rsid w:val="00774490"/>
    <w:rsid w:val="007760EC"/>
    <w:rsid w:val="007819FF"/>
    <w:rsid w:val="0078360C"/>
    <w:rsid w:val="00784A4C"/>
    <w:rsid w:val="00784BC6"/>
    <w:rsid w:val="0078523D"/>
    <w:rsid w:val="007931DF"/>
    <w:rsid w:val="007A0172"/>
    <w:rsid w:val="007A1804"/>
    <w:rsid w:val="007A2511"/>
    <w:rsid w:val="007A260E"/>
    <w:rsid w:val="007A3DDB"/>
    <w:rsid w:val="007A4D4C"/>
    <w:rsid w:val="007A4DD6"/>
    <w:rsid w:val="007A5CB9"/>
    <w:rsid w:val="007B20AE"/>
    <w:rsid w:val="007B4E4A"/>
    <w:rsid w:val="007B6B07"/>
    <w:rsid w:val="007B6D43"/>
    <w:rsid w:val="007B749A"/>
    <w:rsid w:val="007B7C6E"/>
    <w:rsid w:val="007B7EF7"/>
    <w:rsid w:val="007D44D7"/>
    <w:rsid w:val="007D621A"/>
    <w:rsid w:val="007E058A"/>
    <w:rsid w:val="007E06B6"/>
    <w:rsid w:val="007E2887"/>
    <w:rsid w:val="007E5278"/>
    <w:rsid w:val="007E749C"/>
    <w:rsid w:val="007F1B5C"/>
    <w:rsid w:val="00801257"/>
    <w:rsid w:val="00803B0A"/>
    <w:rsid w:val="00804DED"/>
    <w:rsid w:val="00805B96"/>
    <w:rsid w:val="008062FD"/>
    <w:rsid w:val="008065B4"/>
    <w:rsid w:val="008105BE"/>
    <w:rsid w:val="008115A5"/>
    <w:rsid w:val="00811D46"/>
    <w:rsid w:val="0081415D"/>
    <w:rsid w:val="00814AB5"/>
    <w:rsid w:val="0081796C"/>
    <w:rsid w:val="00820229"/>
    <w:rsid w:val="00822448"/>
    <w:rsid w:val="00822ABE"/>
    <w:rsid w:val="0082355F"/>
    <w:rsid w:val="008244D1"/>
    <w:rsid w:val="00827F51"/>
    <w:rsid w:val="0083104E"/>
    <w:rsid w:val="008343BE"/>
    <w:rsid w:val="00836535"/>
    <w:rsid w:val="00840FB4"/>
    <w:rsid w:val="008410B2"/>
    <w:rsid w:val="008500A0"/>
    <w:rsid w:val="008524E5"/>
    <w:rsid w:val="0085351C"/>
    <w:rsid w:val="0085435A"/>
    <w:rsid w:val="008549CA"/>
    <w:rsid w:val="008556C3"/>
    <w:rsid w:val="00855F02"/>
    <w:rsid w:val="0085687C"/>
    <w:rsid w:val="008706C5"/>
    <w:rsid w:val="0087157D"/>
    <w:rsid w:val="0087162E"/>
    <w:rsid w:val="00873707"/>
    <w:rsid w:val="00874B20"/>
    <w:rsid w:val="008757C6"/>
    <w:rsid w:val="008763E1"/>
    <w:rsid w:val="0087775C"/>
    <w:rsid w:val="00877EC8"/>
    <w:rsid w:val="00880F36"/>
    <w:rsid w:val="00885530"/>
    <w:rsid w:val="008910D1"/>
    <w:rsid w:val="0089296C"/>
    <w:rsid w:val="00896ABD"/>
    <w:rsid w:val="00897AB6"/>
    <w:rsid w:val="008A3380"/>
    <w:rsid w:val="008A52C2"/>
    <w:rsid w:val="008A7A9C"/>
    <w:rsid w:val="008B0C0F"/>
    <w:rsid w:val="008B40AB"/>
    <w:rsid w:val="008B5218"/>
    <w:rsid w:val="008B7102"/>
    <w:rsid w:val="008C3B7D"/>
    <w:rsid w:val="008D0F90"/>
    <w:rsid w:val="008D3715"/>
    <w:rsid w:val="008D5465"/>
    <w:rsid w:val="008D5E61"/>
    <w:rsid w:val="008D66F9"/>
    <w:rsid w:val="008D7EB7"/>
    <w:rsid w:val="008D7EC5"/>
    <w:rsid w:val="008E3684"/>
    <w:rsid w:val="008E46D1"/>
    <w:rsid w:val="008E57F5"/>
    <w:rsid w:val="008E7606"/>
    <w:rsid w:val="008F16AB"/>
    <w:rsid w:val="008F1DAA"/>
    <w:rsid w:val="008F3EBD"/>
    <w:rsid w:val="008F60B2"/>
    <w:rsid w:val="008F7C41"/>
    <w:rsid w:val="009031E2"/>
    <w:rsid w:val="0091276C"/>
    <w:rsid w:val="0091332A"/>
    <w:rsid w:val="009165AC"/>
    <w:rsid w:val="00916FFC"/>
    <w:rsid w:val="0092053F"/>
    <w:rsid w:val="0092340A"/>
    <w:rsid w:val="009313D9"/>
    <w:rsid w:val="00933F76"/>
    <w:rsid w:val="00935B7F"/>
    <w:rsid w:val="00937C92"/>
    <w:rsid w:val="00941293"/>
    <w:rsid w:val="00946372"/>
    <w:rsid w:val="00950C17"/>
    <w:rsid w:val="00951FAF"/>
    <w:rsid w:val="00952CB5"/>
    <w:rsid w:val="00954740"/>
    <w:rsid w:val="00955AE5"/>
    <w:rsid w:val="00962E71"/>
    <w:rsid w:val="00963ABC"/>
    <w:rsid w:val="00965D21"/>
    <w:rsid w:val="00967764"/>
    <w:rsid w:val="00970940"/>
    <w:rsid w:val="00970B0E"/>
    <w:rsid w:val="00970B2C"/>
    <w:rsid w:val="00970BB9"/>
    <w:rsid w:val="00971CD7"/>
    <w:rsid w:val="009726EE"/>
    <w:rsid w:val="00972CDE"/>
    <w:rsid w:val="009733DD"/>
    <w:rsid w:val="0097544E"/>
    <w:rsid w:val="00975573"/>
    <w:rsid w:val="00976D03"/>
    <w:rsid w:val="00977B30"/>
    <w:rsid w:val="00982F41"/>
    <w:rsid w:val="00985090"/>
    <w:rsid w:val="009859AB"/>
    <w:rsid w:val="00987710"/>
    <w:rsid w:val="00987D9D"/>
    <w:rsid w:val="009904AB"/>
    <w:rsid w:val="00995688"/>
    <w:rsid w:val="009958A6"/>
    <w:rsid w:val="00996456"/>
    <w:rsid w:val="009A04F5"/>
    <w:rsid w:val="009A0A5D"/>
    <w:rsid w:val="009A15EF"/>
    <w:rsid w:val="009A38A5"/>
    <w:rsid w:val="009A5B73"/>
    <w:rsid w:val="009B118B"/>
    <w:rsid w:val="009B1737"/>
    <w:rsid w:val="009B3AB6"/>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46F5"/>
    <w:rsid w:val="00A05470"/>
    <w:rsid w:val="00A06945"/>
    <w:rsid w:val="00A10656"/>
    <w:rsid w:val="00A113C0"/>
    <w:rsid w:val="00A12FA6"/>
    <w:rsid w:val="00A1339B"/>
    <w:rsid w:val="00A14ABA"/>
    <w:rsid w:val="00A24CB6"/>
    <w:rsid w:val="00A26CD2"/>
    <w:rsid w:val="00A27667"/>
    <w:rsid w:val="00A32979"/>
    <w:rsid w:val="00A34A67"/>
    <w:rsid w:val="00A3694A"/>
    <w:rsid w:val="00A37462"/>
    <w:rsid w:val="00A459E1"/>
    <w:rsid w:val="00A46AC4"/>
    <w:rsid w:val="00A50694"/>
    <w:rsid w:val="00A52296"/>
    <w:rsid w:val="00A540B0"/>
    <w:rsid w:val="00A55661"/>
    <w:rsid w:val="00A57574"/>
    <w:rsid w:val="00A61B70"/>
    <w:rsid w:val="00A61FA8"/>
    <w:rsid w:val="00A637F4"/>
    <w:rsid w:val="00A64DF2"/>
    <w:rsid w:val="00A64EE8"/>
    <w:rsid w:val="00A65485"/>
    <w:rsid w:val="00A65C32"/>
    <w:rsid w:val="00A66E05"/>
    <w:rsid w:val="00A70753"/>
    <w:rsid w:val="00A712D2"/>
    <w:rsid w:val="00A816F0"/>
    <w:rsid w:val="00A82C8A"/>
    <w:rsid w:val="00A8346B"/>
    <w:rsid w:val="00A852FF"/>
    <w:rsid w:val="00A87337"/>
    <w:rsid w:val="00A90C97"/>
    <w:rsid w:val="00A92DDC"/>
    <w:rsid w:val="00A944A3"/>
    <w:rsid w:val="00A95C57"/>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733"/>
    <w:rsid w:val="00AC6EFD"/>
    <w:rsid w:val="00AC7151"/>
    <w:rsid w:val="00AD460A"/>
    <w:rsid w:val="00AD6A05"/>
    <w:rsid w:val="00AE118B"/>
    <w:rsid w:val="00AE272B"/>
    <w:rsid w:val="00AE32B4"/>
    <w:rsid w:val="00AE3E3A"/>
    <w:rsid w:val="00AE77B4"/>
    <w:rsid w:val="00AE7C1A"/>
    <w:rsid w:val="00AE7DF8"/>
    <w:rsid w:val="00AE7E19"/>
    <w:rsid w:val="00AF0D9C"/>
    <w:rsid w:val="00AF13AB"/>
    <w:rsid w:val="00AF1D36"/>
    <w:rsid w:val="00AF280B"/>
    <w:rsid w:val="00AF5F75"/>
    <w:rsid w:val="00AF6001"/>
    <w:rsid w:val="00B01538"/>
    <w:rsid w:val="00B01A16"/>
    <w:rsid w:val="00B07F45"/>
    <w:rsid w:val="00B1021A"/>
    <w:rsid w:val="00B1481A"/>
    <w:rsid w:val="00B15A1F"/>
    <w:rsid w:val="00B15FE9"/>
    <w:rsid w:val="00B2148A"/>
    <w:rsid w:val="00B220C2"/>
    <w:rsid w:val="00B25B32"/>
    <w:rsid w:val="00B32616"/>
    <w:rsid w:val="00B36C42"/>
    <w:rsid w:val="00B42EA7"/>
    <w:rsid w:val="00B43D19"/>
    <w:rsid w:val="00B51845"/>
    <w:rsid w:val="00B51923"/>
    <w:rsid w:val="00B5337C"/>
    <w:rsid w:val="00B53FDE"/>
    <w:rsid w:val="00B56397"/>
    <w:rsid w:val="00B571DA"/>
    <w:rsid w:val="00B6027B"/>
    <w:rsid w:val="00B636C8"/>
    <w:rsid w:val="00B65EDB"/>
    <w:rsid w:val="00B67AFF"/>
    <w:rsid w:val="00B70B59"/>
    <w:rsid w:val="00B71902"/>
    <w:rsid w:val="00B73657"/>
    <w:rsid w:val="00B739B3"/>
    <w:rsid w:val="00B753BC"/>
    <w:rsid w:val="00B76EF6"/>
    <w:rsid w:val="00B81B15"/>
    <w:rsid w:val="00B915AE"/>
    <w:rsid w:val="00BA1735"/>
    <w:rsid w:val="00BA19FA"/>
    <w:rsid w:val="00BA4288"/>
    <w:rsid w:val="00BA4EEB"/>
    <w:rsid w:val="00BB0902"/>
    <w:rsid w:val="00BB180B"/>
    <w:rsid w:val="00BB1F9C"/>
    <w:rsid w:val="00BB48E5"/>
    <w:rsid w:val="00BB5607"/>
    <w:rsid w:val="00BB5ACA"/>
    <w:rsid w:val="00BB627F"/>
    <w:rsid w:val="00BB748E"/>
    <w:rsid w:val="00BC0C17"/>
    <w:rsid w:val="00BC3823"/>
    <w:rsid w:val="00BC5841"/>
    <w:rsid w:val="00BD2EF0"/>
    <w:rsid w:val="00BD60B4"/>
    <w:rsid w:val="00BD6185"/>
    <w:rsid w:val="00BD796B"/>
    <w:rsid w:val="00BE40C0"/>
    <w:rsid w:val="00BE5F4A"/>
    <w:rsid w:val="00BE6105"/>
    <w:rsid w:val="00BE7AEF"/>
    <w:rsid w:val="00BF09B0"/>
    <w:rsid w:val="00BF1544"/>
    <w:rsid w:val="00BF1B53"/>
    <w:rsid w:val="00BF246D"/>
    <w:rsid w:val="00BF2682"/>
    <w:rsid w:val="00C0495C"/>
    <w:rsid w:val="00C06E54"/>
    <w:rsid w:val="00C06F06"/>
    <w:rsid w:val="00C20668"/>
    <w:rsid w:val="00C20FAD"/>
    <w:rsid w:val="00C2375F"/>
    <w:rsid w:val="00C247CB"/>
    <w:rsid w:val="00C32E66"/>
    <w:rsid w:val="00C3355F"/>
    <w:rsid w:val="00C33A04"/>
    <w:rsid w:val="00C3569A"/>
    <w:rsid w:val="00C43F48"/>
    <w:rsid w:val="00C448FF"/>
    <w:rsid w:val="00C45E57"/>
    <w:rsid w:val="00C52F29"/>
    <w:rsid w:val="00C53D36"/>
    <w:rsid w:val="00C56CE6"/>
    <w:rsid w:val="00C5745F"/>
    <w:rsid w:val="00C60005"/>
    <w:rsid w:val="00C61A98"/>
    <w:rsid w:val="00C63201"/>
    <w:rsid w:val="00C64E2B"/>
    <w:rsid w:val="00C64E62"/>
    <w:rsid w:val="00C651D5"/>
    <w:rsid w:val="00C65CCC"/>
    <w:rsid w:val="00C7618F"/>
    <w:rsid w:val="00C765A9"/>
    <w:rsid w:val="00C81157"/>
    <w:rsid w:val="00C8162D"/>
    <w:rsid w:val="00C830BB"/>
    <w:rsid w:val="00C83A0B"/>
    <w:rsid w:val="00C842D0"/>
    <w:rsid w:val="00C849C2"/>
    <w:rsid w:val="00C84ED1"/>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D045F"/>
    <w:rsid w:val="00CD0E2F"/>
    <w:rsid w:val="00CD1D49"/>
    <w:rsid w:val="00CD2F20"/>
    <w:rsid w:val="00CD6B20"/>
    <w:rsid w:val="00CE0FA2"/>
    <w:rsid w:val="00CE1339"/>
    <w:rsid w:val="00CE1D6C"/>
    <w:rsid w:val="00CE61CC"/>
    <w:rsid w:val="00CE6E42"/>
    <w:rsid w:val="00CF1C69"/>
    <w:rsid w:val="00CF20B7"/>
    <w:rsid w:val="00CF6692"/>
    <w:rsid w:val="00CF7441"/>
    <w:rsid w:val="00D00D16"/>
    <w:rsid w:val="00D03C6C"/>
    <w:rsid w:val="00D04760"/>
    <w:rsid w:val="00D04A95"/>
    <w:rsid w:val="00D06288"/>
    <w:rsid w:val="00D068C7"/>
    <w:rsid w:val="00D06CC8"/>
    <w:rsid w:val="00D128A4"/>
    <w:rsid w:val="00D147C8"/>
    <w:rsid w:val="00D15131"/>
    <w:rsid w:val="00D15D10"/>
    <w:rsid w:val="00D16FA2"/>
    <w:rsid w:val="00D2000E"/>
    <w:rsid w:val="00D20954"/>
    <w:rsid w:val="00D21C39"/>
    <w:rsid w:val="00D21FC6"/>
    <w:rsid w:val="00D2243A"/>
    <w:rsid w:val="00D32230"/>
    <w:rsid w:val="00D33393"/>
    <w:rsid w:val="00D33D36"/>
    <w:rsid w:val="00D34D94"/>
    <w:rsid w:val="00D34F03"/>
    <w:rsid w:val="00D35955"/>
    <w:rsid w:val="00D35992"/>
    <w:rsid w:val="00D409E2"/>
    <w:rsid w:val="00D427D7"/>
    <w:rsid w:val="00D44E62"/>
    <w:rsid w:val="00D51570"/>
    <w:rsid w:val="00D556AD"/>
    <w:rsid w:val="00D60381"/>
    <w:rsid w:val="00D616DE"/>
    <w:rsid w:val="00D62201"/>
    <w:rsid w:val="00D64F6B"/>
    <w:rsid w:val="00D651D1"/>
    <w:rsid w:val="00D701A7"/>
    <w:rsid w:val="00D717BB"/>
    <w:rsid w:val="00D7226B"/>
    <w:rsid w:val="00D72707"/>
    <w:rsid w:val="00D75A9C"/>
    <w:rsid w:val="00D829C8"/>
    <w:rsid w:val="00D90871"/>
    <w:rsid w:val="00D9155F"/>
    <w:rsid w:val="00D9403F"/>
    <w:rsid w:val="00D95387"/>
    <w:rsid w:val="00D959B4"/>
    <w:rsid w:val="00DA44DE"/>
    <w:rsid w:val="00DA510A"/>
    <w:rsid w:val="00DA7564"/>
    <w:rsid w:val="00DB620A"/>
    <w:rsid w:val="00DC3832"/>
    <w:rsid w:val="00DC7A51"/>
    <w:rsid w:val="00DD3B1E"/>
    <w:rsid w:val="00DE5B5F"/>
    <w:rsid w:val="00DF614E"/>
    <w:rsid w:val="00DF7D8D"/>
    <w:rsid w:val="00E00696"/>
    <w:rsid w:val="00E03147"/>
    <w:rsid w:val="00E03651"/>
    <w:rsid w:val="00E03808"/>
    <w:rsid w:val="00E060C2"/>
    <w:rsid w:val="00E06324"/>
    <w:rsid w:val="00E07B81"/>
    <w:rsid w:val="00E10AFD"/>
    <w:rsid w:val="00E1104F"/>
    <w:rsid w:val="00E12B11"/>
    <w:rsid w:val="00E12FB0"/>
    <w:rsid w:val="00E14814"/>
    <w:rsid w:val="00E1591B"/>
    <w:rsid w:val="00E16A50"/>
    <w:rsid w:val="00E249D5"/>
    <w:rsid w:val="00E25017"/>
    <w:rsid w:val="00E26F73"/>
    <w:rsid w:val="00E30A34"/>
    <w:rsid w:val="00E33C68"/>
    <w:rsid w:val="00E34EEB"/>
    <w:rsid w:val="00E3687C"/>
    <w:rsid w:val="00E37B4B"/>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121F"/>
    <w:rsid w:val="00E7387D"/>
    <w:rsid w:val="00E73D53"/>
    <w:rsid w:val="00E75111"/>
    <w:rsid w:val="00E77296"/>
    <w:rsid w:val="00E85814"/>
    <w:rsid w:val="00E87527"/>
    <w:rsid w:val="00E87EF7"/>
    <w:rsid w:val="00E93763"/>
    <w:rsid w:val="00E96C4C"/>
    <w:rsid w:val="00EA2AAE"/>
    <w:rsid w:val="00EA2EC0"/>
    <w:rsid w:val="00EA36E2"/>
    <w:rsid w:val="00EA427A"/>
    <w:rsid w:val="00EA723B"/>
    <w:rsid w:val="00EB1931"/>
    <w:rsid w:val="00EB6350"/>
    <w:rsid w:val="00EB687A"/>
    <w:rsid w:val="00EC2F62"/>
    <w:rsid w:val="00EC62EB"/>
    <w:rsid w:val="00EC6E9F"/>
    <w:rsid w:val="00EC7D1A"/>
    <w:rsid w:val="00ED0C9B"/>
    <w:rsid w:val="00ED2A48"/>
    <w:rsid w:val="00ED44F0"/>
    <w:rsid w:val="00ED4B33"/>
    <w:rsid w:val="00ED5993"/>
    <w:rsid w:val="00ED7DD6"/>
    <w:rsid w:val="00EE060B"/>
    <w:rsid w:val="00EE15A1"/>
    <w:rsid w:val="00EE2A7C"/>
    <w:rsid w:val="00EE2C42"/>
    <w:rsid w:val="00EE2E98"/>
    <w:rsid w:val="00EE341B"/>
    <w:rsid w:val="00EE4453"/>
    <w:rsid w:val="00EE5FCE"/>
    <w:rsid w:val="00EE6BBD"/>
    <w:rsid w:val="00EE6E1E"/>
    <w:rsid w:val="00EE705F"/>
    <w:rsid w:val="00EF1462"/>
    <w:rsid w:val="00EF54FD"/>
    <w:rsid w:val="00F07A67"/>
    <w:rsid w:val="00F07F0D"/>
    <w:rsid w:val="00F13112"/>
    <w:rsid w:val="00F16FE6"/>
    <w:rsid w:val="00F213DA"/>
    <w:rsid w:val="00F238BD"/>
    <w:rsid w:val="00F24992"/>
    <w:rsid w:val="00F32F2F"/>
    <w:rsid w:val="00F33F3F"/>
    <w:rsid w:val="00F35BDD"/>
    <w:rsid w:val="00F35EF0"/>
    <w:rsid w:val="00F3781F"/>
    <w:rsid w:val="00F403FD"/>
    <w:rsid w:val="00F41E72"/>
    <w:rsid w:val="00F45BDF"/>
    <w:rsid w:val="00F50300"/>
    <w:rsid w:val="00F5414B"/>
    <w:rsid w:val="00F56E39"/>
    <w:rsid w:val="00F61D38"/>
    <w:rsid w:val="00F623E9"/>
    <w:rsid w:val="00F63951"/>
    <w:rsid w:val="00F63C86"/>
    <w:rsid w:val="00F66F69"/>
    <w:rsid w:val="00F766BE"/>
    <w:rsid w:val="00F77EB9"/>
    <w:rsid w:val="00F80635"/>
    <w:rsid w:val="00F8115F"/>
    <w:rsid w:val="00F815D1"/>
    <w:rsid w:val="00F81E7E"/>
    <w:rsid w:val="00F81F0F"/>
    <w:rsid w:val="00F825F4"/>
    <w:rsid w:val="00F92AA1"/>
    <w:rsid w:val="00F932DE"/>
    <w:rsid w:val="00F963DD"/>
    <w:rsid w:val="00F9641A"/>
    <w:rsid w:val="00F97004"/>
    <w:rsid w:val="00FA1DBA"/>
    <w:rsid w:val="00FA2045"/>
    <w:rsid w:val="00FA3484"/>
    <w:rsid w:val="00FA7A66"/>
    <w:rsid w:val="00FB1AA9"/>
    <w:rsid w:val="00FB4B5A"/>
    <w:rsid w:val="00FB5963"/>
    <w:rsid w:val="00FB5DAA"/>
    <w:rsid w:val="00FC04B9"/>
    <w:rsid w:val="00FC161A"/>
    <w:rsid w:val="00FC23D5"/>
    <w:rsid w:val="00FC4337"/>
    <w:rsid w:val="00FC4C1A"/>
    <w:rsid w:val="00FC628F"/>
    <w:rsid w:val="00FC6468"/>
    <w:rsid w:val="00FC6A47"/>
    <w:rsid w:val="00FC6D49"/>
    <w:rsid w:val="00FD0F56"/>
    <w:rsid w:val="00FD4922"/>
    <w:rsid w:val="00FD6461"/>
    <w:rsid w:val="00FE0281"/>
    <w:rsid w:val="00FE4F32"/>
    <w:rsid w:val="00FE614D"/>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Normal1">
    <w:name w:val="Normal1"/>
    <w:link w:val="normal0"/>
    <w:rsid w:val="00032FFA"/>
    <w:rPr>
      <w:sz w:val="24"/>
      <w:szCs w:val="24"/>
    </w:rPr>
  </w:style>
  <w:style w:type="character" w:customStyle="1" w:styleId="normal0">
    <w:name w:val="normal Знак"/>
    <w:basedOn w:val="DefaultParagraphFont"/>
    <w:link w:val="Normal1"/>
    <w:rsid w:val="00032FFA"/>
    <w:rPr>
      <w:sz w:val="24"/>
      <w:szCs w:val="24"/>
    </w:rPr>
  </w:style>
  <w:style w:type="paragraph" w:customStyle="1" w:styleId="EndNoteBibliographyTitle">
    <w:name w:val="EndNote Bibliography Title"/>
    <w:basedOn w:val="Normal"/>
    <w:link w:val="EndNoteBibliographyTitleChar"/>
    <w:rsid w:val="00032FFA"/>
    <w:pPr>
      <w:jc w:val="center"/>
    </w:pPr>
    <w:rPr>
      <w:noProof/>
    </w:rPr>
  </w:style>
  <w:style w:type="character" w:customStyle="1" w:styleId="NormalWebChar">
    <w:name w:val="Normal (Web) Char"/>
    <w:basedOn w:val="DefaultParagraphFont"/>
    <w:link w:val="NormalWeb"/>
    <w:rsid w:val="00032FFA"/>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032FFA"/>
    <w:rPr>
      <w:rFonts w:ascii="Calibri" w:hAnsi="Calibri" w:cs="Calibri"/>
      <w:noProof/>
      <w:color w:val="000000"/>
      <w:sz w:val="24"/>
      <w:szCs w:val="24"/>
    </w:rPr>
  </w:style>
  <w:style w:type="paragraph" w:customStyle="1" w:styleId="EndNoteBibliography">
    <w:name w:val="EndNote Bibliography"/>
    <w:basedOn w:val="Normal"/>
    <w:link w:val="EndNoteBibliographyChar"/>
    <w:rsid w:val="00032FFA"/>
    <w:rPr>
      <w:noProof/>
    </w:rPr>
  </w:style>
  <w:style w:type="character" w:customStyle="1" w:styleId="EndNoteBibliographyChar">
    <w:name w:val="EndNote Bibliography Char"/>
    <w:basedOn w:val="NormalWebChar"/>
    <w:link w:val="EndNoteBibliography"/>
    <w:rsid w:val="00032FFA"/>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625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2EC8-971F-4E51-B6BE-C5475F0B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21</Pages>
  <Words>8877</Words>
  <Characters>50600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59359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47</cp:revision>
  <cp:lastPrinted>2019-07-18T20:44:00Z</cp:lastPrinted>
  <dcterms:created xsi:type="dcterms:W3CDTF">2019-07-18T16:02:00Z</dcterms:created>
  <dcterms:modified xsi:type="dcterms:W3CDTF">2019-07-23T11:26:00Z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