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AB002" w14:textId="47323EE7" w:rsidR="00F02087" w:rsidRDefault="006E2D79">
      <w:r>
        <w:t>All editorial comments have been addressed as seen by the marked changes in the manuscript.</w:t>
      </w:r>
      <w:bookmarkStart w:id="0" w:name="_GoBack"/>
      <w:bookmarkEnd w:id="0"/>
    </w:p>
    <w:sectPr w:rsidR="00F02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79"/>
    <w:rsid w:val="006E2D79"/>
    <w:rsid w:val="00F0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B3346"/>
  <w15:chartTrackingRefBased/>
  <w15:docId w15:val="{5B31096B-A8AC-4617-91CA-48276934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Arteel, Juliane Ingeborg Helene Anneliese</dc:creator>
  <cp:keywords/>
  <dc:description/>
  <cp:lastModifiedBy>Arteel, Juliane Ingeborg Helene Anneliese</cp:lastModifiedBy>
  <cp:revision>1</cp:revision>
  <dcterms:created xsi:type="dcterms:W3CDTF">2019-08-27T14:46:00Z</dcterms:created>
  <dcterms:modified xsi:type="dcterms:W3CDTF">2019-08-27T14:53:00Z</dcterms:modified>
</cp:coreProperties>
</file>