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88A053D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D3FFF">
        <w:rPr>
          <w:rFonts w:ascii="Helvetica" w:hAnsi="Helvetica" w:cs="Arial"/>
          <w:b/>
          <w:i w:val="0"/>
          <w:sz w:val="22"/>
          <w:szCs w:val="22"/>
        </w:rPr>
        <w:t>60346</w:t>
      </w:r>
    </w:p>
    <w:p w14:paraId="15210DC1" w14:textId="1206CC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D3FFF">
        <w:rPr>
          <w:rFonts w:ascii="Helvetica" w:hAnsi="Helvetica" w:cs="Arial"/>
          <w:b/>
          <w:i w:val="0"/>
          <w:sz w:val="22"/>
          <w:szCs w:val="22"/>
        </w:rPr>
        <w:t xml:space="preserve"> Anastasia Gomez </w:t>
      </w:r>
    </w:p>
    <w:p w14:paraId="441F19EB" w14:textId="4AAE9FE2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D3FF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BD3FFF" w:rsidRPr="006F24C2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https://www.jove.com/account/file-uploader?src=18405578</w:t>
        </w:r>
      </w:hyperlink>
      <w:r w:rsidR="00BD3FFF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C230CDC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D3FFF" w:rsidRPr="00BD3FFF">
        <w:rPr>
          <w:rFonts w:ascii="Helvetica" w:hAnsi="Helvetica" w:cs="Arial"/>
          <w:b/>
          <w:bCs/>
          <w:sz w:val="28"/>
          <w:szCs w:val="28"/>
        </w:rPr>
        <w:t>Prostate Organoid Cultures as Tools to Translate Genotypes and Mutational Profiles to Pharmacological Responses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51B3BAF" w14:textId="72418F7F" w:rsidR="00BD3FFF" w:rsidRPr="00BD3FFF" w:rsidRDefault="00BD3FFF" w:rsidP="00BD3FFF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BD3FFF">
        <w:rPr>
          <w:rFonts w:ascii="Helvetica" w:hAnsi="Helvetica" w:cs="Arial"/>
          <w:bCs/>
          <w:sz w:val="28"/>
          <w:szCs w:val="28"/>
        </w:rPr>
        <w:t>Kyrie Pappas</w:t>
      </w:r>
      <w:r w:rsidRPr="00BD3FFF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BD3FFF">
        <w:rPr>
          <w:rFonts w:ascii="Helvetica" w:hAnsi="Helvetica" w:cs="Arial"/>
          <w:bCs/>
          <w:sz w:val="28"/>
          <w:szCs w:val="28"/>
        </w:rPr>
        <w:t>, Danielle Choi</w:t>
      </w:r>
      <w:r w:rsidRPr="00BD3FFF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BD3FFF">
        <w:rPr>
          <w:rFonts w:ascii="Helvetica" w:hAnsi="Helvetica" w:cs="Arial"/>
          <w:bCs/>
          <w:sz w:val="28"/>
          <w:szCs w:val="28"/>
        </w:rPr>
        <w:t>, Charles L. Sawyers</w:t>
      </w:r>
      <w:r w:rsidRPr="00BD3FFF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BD3FFF">
        <w:rPr>
          <w:rFonts w:ascii="Helvetica" w:hAnsi="Helvetica" w:cs="Arial"/>
          <w:bCs/>
          <w:sz w:val="28"/>
          <w:szCs w:val="28"/>
        </w:rPr>
        <w:t>, Wouter R. Karthaus</w:t>
      </w:r>
      <w:r w:rsidRPr="00BD3FFF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00CD63B2" w14:textId="77777777" w:rsidR="00BD3FFF" w:rsidRPr="00BD3FFF" w:rsidRDefault="00BD3FFF" w:rsidP="00BD3FFF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2766334" w14:textId="77777777" w:rsidR="00BD3FFF" w:rsidRPr="00BD3FFF" w:rsidRDefault="00BD3FFF" w:rsidP="00BD3FF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D3FFF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BD3FFF">
        <w:rPr>
          <w:rFonts w:ascii="Helvetica" w:hAnsi="Helvetica" w:cs="Arial"/>
          <w:bCs/>
          <w:sz w:val="28"/>
          <w:szCs w:val="28"/>
        </w:rPr>
        <w:t>Human Oncology and Pathogenesis Program, Memorial Sloan Kettering Cancer Center, New York, NY, USA</w:t>
      </w:r>
    </w:p>
    <w:p w14:paraId="7DCA790C" w14:textId="05BB920F" w:rsidR="00FA1A9D" w:rsidRPr="00BD3FFF" w:rsidRDefault="00BD3FFF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D3FFF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BD3FFF">
        <w:rPr>
          <w:rFonts w:ascii="Helvetica" w:hAnsi="Helvetica" w:cs="Arial"/>
          <w:bCs/>
          <w:sz w:val="28"/>
          <w:szCs w:val="28"/>
        </w:rPr>
        <w:t>Howard Hughes Medical Institute, Chevy Chase, Maryland,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07DEF330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F243296" w14:textId="6063DB58" w:rsidR="00BD3FFF" w:rsidRDefault="00BD3FFF" w:rsidP="00FA1A9D">
      <w:pPr>
        <w:outlineLvl w:val="0"/>
        <w:rPr>
          <w:rFonts w:ascii="Helvetica" w:hAnsi="Helvetica" w:cs="Arial"/>
          <w:sz w:val="22"/>
          <w:szCs w:val="22"/>
        </w:rPr>
      </w:pPr>
      <w:r w:rsidRPr="00BD3FFF">
        <w:rPr>
          <w:rFonts w:ascii="Helvetica" w:hAnsi="Helvetica" w:cs="Arial"/>
          <w:sz w:val="22"/>
          <w:szCs w:val="22"/>
        </w:rPr>
        <w:t>Wouter R. Karthaus</w:t>
      </w:r>
      <w:r w:rsidRPr="00BD3FFF">
        <w:rPr>
          <w:rFonts w:ascii="Helvetica" w:hAnsi="Helvetica" w:cs="Arial"/>
          <w:sz w:val="22"/>
          <w:szCs w:val="22"/>
        </w:rPr>
        <w:tab/>
      </w:r>
      <w:r w:rsidRPr="00BD3FFF">
        <w:rPr>
          <w:rFonts w:ascii="Helvetica" w:hAnsi="Helvetica" w:cs="Arial"/>
          <w:sz w:val="22"/>
          <w:szCs w:val="22"/>
        </w:rPr>
        <w:tab/>
        <w:t>(Karthauw@mskcc.org)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78FBF6F" w14:textId="77777777" w:rsidR="00BD3FFF" w:rsidRPr="00BD3FFF" w:rsidRDefault="00BD3FFF" w:rsidP="00BD3FFF">
      <w:pPr>
        <w:outlineLvl w:val="0"/>
        <w:rPr>
          <w:rFonts w:ascii="Helvetica" w:hAnsi="Helvetica" w:cs="Arial"/>
          <w:bCs/>
          <w:sz w:val="22"/>
          <w:szCs w:val="22"/>
        </w:rPr>
      </w:pPr>
      <w:r w:rsidRPr="00BD3FFF">
        <w:rPr>
          <w:rFonts w:ascii="Helvetica" w:hAnsi="Helvetica" w:cs="Arial"/>
          <w:bCs/>
          <w:sz w:val="22"/>
          <w:szCs w:val="22"/>
        </w:rPr>
        <w:t>Kyrie Pappas</w:t>
      </w:r>
      <w:r w:rsidRPr="00BD3FFF">
        <w:rPr>
          <w:rFonts w:ascii="Helvetica" w:hAnsi="Helvetica" w:cs="Arial"/>
          <w:bCs/>
          <w:sz w:val="22"/>
          <w:szCs w:val="22"/>
        </w:rPr>
        <w:tab/>
      </w:r>
      <w:r w:rsidRPr="00BD3FFF">
        <w:rPr>
          <w:rFonts w:ascii="Helvetica" w:hAnsi="Helvetica" w:cs="Arial"/>
          <w:bCs/>
          <w:sz w:val="22"/>
          <w:szCs w:val="22"/>
        </w:rPr>
        <w:tab/>
      </w:r>
      <w:r w:rsidRPr="00BD3FFF">
        <w:rPr>
          <w:rFonts w:ascii="Helvetica" w:hAnsi="Helvetica" w:cs="Arial"/>
          <w:bCs/>
          <w:sz w:val="22"/>
          <w:szCs w:val="22"/>
        </w:rPr>
        <w:tab/>
        <w:t>(pappask@mskcc.org)</w:t>
      </w:r>
    </w:p>
    <w:p w14:paraId="50AFD113" w14:textId="77777777" w:rsidR="00BD3FFF" w:rsidRPr="00BD3FFF" w:rsidRDefault="00BD3FFF" w:rsidP="00BD3FFF">
      <w:pPr>
        <w:outlineLvl w:val="0"/>
        <w:rPr>
          <w:rFonts w:ascii="Helvetica" w:hAnsi="Helvetica" w:cs="Arial"/>
          <w:bCs/>
          <w:sz w:val="22"/>
          <w:szCs w:val="22"/>
        </w:rPr>
      </w:pPr>
      <w:r w:rsidRPr="00BD3FFF">
        <w:rPr>
          <w:rFonts w:ascii="Helvetica" w:hAnsi="Helvetica" w:cs="Arial"/>
          <w:bCs/>
          <w:sz w:val="22"/>
          <w:szCs w:val="22"/>
        </w:rPr>
        <w:t xml:space="preserve">Danielle Choi </w:t>
      </w:r>
      <w:r w:rsidRPr="00BD3FFF">
        <w:rPr>
          <w:rFonts w:ascii="Helvetica" w:hAnsi="Helvetica" w:cs="Arial"/>
          <w:bCs/>
          <w:sz w:val="22"/>
          <w:szCs w:val="22"/>
        </w:rPr>
        <w:tab/>
      </w:r>
      <w:r w:rsidRPr="00BD3FFF">
        <w:rPr>
          <w:rFonts w:ascii="Helvetica" w:hAnsi="Helvetica" w:cs="Arial"/>
          <w:bCs/>
          <w:sz w:val="22"/>
          <w:szCs w:val="22"/>
        </w:rPr>
        <w:tab/>
      </w:r>
      <w:r w:rsidRPr="00BD3FFF">
        <w:rPr>
          <w:rFonts w:ascii="Helvetica" w:hAnsi="Helvetica" w:cs="Arial"/>
          <w:bCs/>
          <w:sz w:val="22"/>
          <w:szCs w:val="22"/>
        </w:rPr>
        <w:tab/>
        <w:t>(choid3@mskcc.org)</w:t>
      </w:r>
    </w:p>
    <w:p w14:paraId="52A319C7" w14:textId="03F4B83F" w:rsidR="003B5E26" w:rsidRPr="00BD3FFF" w:rsidRDefault="00BD3FFF" w:rsidP="00BD3FFF">
      <w:pPr>
        <w:outlineLvl w:val="0"/>
        <w:rPr>
          <w:rFonts w:ascii="Helvetica" w:hAnsi="Helvetica" w:cs="Arial"/>
          <w:bCs/>
          <w:sz w:val="22"/>
          <w:szCs w:val="22"/>
        </w:rPr>
      </w:pPr>
      <w:r w:rsidRPr="00BD3FFF">
        <w:rPr>
          <w:rFonts w:ascii="Helvetica" w:hAnsi="Helvetica" w:cs="Arial"/>
          <w:bCs/>
          <w:sz w:val="22"/>
          <w:szCs w:val="22"/>
        </w:rPr>
        <w:t xml:space="preserve">Charles L. Sawyers </w:t>
      </w:r>
      <w:r w:rsidRPr="00BD3FFF">
        <w:rPr>
          <w:rFonts w:ascii="Helvetica" w:hAnsi="Helvetica" w:cs="Arial"/>
          <w:bCs/>
          <w:sz w:val="22"/>
          <w:szCs w:val="22"/>
        </w:rPr>
        <w:tab/>
      </w:r>
      <w:r w:rsidRPr="00BD3FFF">
        <w:rPr>
          <w:rFonts w:ascii="Helvetica" w:hAnsi="Helvetica" w:cs="Arial"/>
          <w:bCs/>
          <w:sz w:val="22"/>
          <w:szCs w:val="22"/>
        </w:rPr>
        <w:tab/>
        <w:t>(sawyersc@mskcc.org)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5D885488" w:rsidR="00277C90" w:rsidRPr="00AD5512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458A165A" w:rsidR="00277C90" w:rsidRPr="00AD5512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521FDD71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BC7F35">
        <w:rPr>
          <w:rFonts w:ascii="Helvetica" w:hAnsi="Helvetica"/>
          <w:b/>
          <w:sz w:val="22"/>
        </w:rPr>
        <w:t>No</w:t>
      </w:r>
    </w:p>
    <w:p w14:paraId="142BA829" w14:textId="44CCEA47" w:rsidR="00FA1A9D" w:rsidRDefault="00FA1A9D" w:rsidP="00AD551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BC7F35">
        <w:rPr>
          <w:rFonts w:ascii="Helvetica" w:hAnsi="Helvetica"/>
          <w:b/>
          <w:sz w:val="22"/>
        </w:rPr>
        <w:t>No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14A976A5" w14:textId="129D3D81" w:rsidR="006D7726" w:rsidRPr="008B274D" w:rsidRDefault="006D7726" w:rsidP="008B274D">
      <w:pPr>
        <w:pStyle w:val="ListParagraph"/>
        <w:numPr>
          <w:ilvl w:val="2"/>
          <w:numId w:val="44"/>
        </w:numPr>
        <w:spacing w:before="240"/>
        <w:outlineLvl w:val="0"/>
        <w:rPr>
          <w:rFonts w:ascii="Helvetica" w:hAnsi="Helvetica" w:cs="Arial"/>
          <w:b/>
          <w:bCs/>
          <w:color w:val="0432FF"/>
          <w:sz w:val="22"/>
          <w:szCs w:val="22"/>
        </w:rPr>
      </w:pPr>
      <w:r w:rsidRPr="008B274D">
        <w:rPr>
          <w:rFonts w:ascii="Helvetica" w:hAnsi="Helvetica" w:cs="Arial"/>
          <w:b/>
          <w:bCs/>
          <w:color w:val="0432FF"/>
          <w:sz w:val="22"/>
          <w:szCs w:val="22"/>
        </w:rPr>
        <w:t xml:space="preserve">Talent pipetting medium up and down. </w:t>
      </w:r>
    </w:p>
    <w:p w14:paraId="7461730D" w14:textId="771DBF82" w:rsidR="001A4F8E" w:rsidRPr="008B274D" w:rsidRDefault="006D7726" w:rsidP="008B274D">
      <w:pPr>
        <w:pStyle w:val="ListParagraph"/>
        <w:numPr>
          <w:ilvl w:val="2"/>
          <w:numId w:val="44"/>
        </w:numPr>
        <w:spacing w:before="120"/>
        <w:rPr>
          <w:rFonts w:ascii="Helvetica" w:hAnsi="Helvetica" w:cs="Arial"/>
          <w:b/>
          <w:bCs/>
          <w:color w:val="0432FF"/>
          <w:sz w:val="22"/>
          <w:szCs w:val="22"/>
        </w:rPr>
      </w:pPr>
      <w:r w:rsidRPr="008B274D">
        <w:rPr>
          <w:rFonts w:ascii="Helvetica" w:hAnsi="Helvetica" w:cs="Arial"/>
          <w:b/>
          <w:bCs/>
          <w:color w:val="0432FF"/>
          <w:sz w:val="22"/>
          <w:szCs w:val="22"/>
        </w:rPr>
        <w:t>Talent transferring suspension to a conical tube.</w:t>
      </w:r>
    </w:p>
    <w:p w14:paraId="5DD65F8F" w14:textId="172CD4DF" w:rsidR="001A4F8E" w:rsidRPr="00AD5512" w:rsidRDefault="001A4F8E" w:rsidP="00AD5512">
      <w:pPr>
        <w:pStyle w:val="ListParagraph"/>
        <w:numPr>
          <w:ilvl w:val="2"/>
          <w:numId w:val="41"/>
        </w:numPr>
        <w:spacing w:before="120"/>
        <w:rPr>
          <w:rFonts w:ascii="Helvetica" w:hAnsi="Helvetica" w:cs="Arial"/>
          <w:b/>
          <w:bCs/>
          <w:color w:val="0432FF"/>
          <w:sz w:val="22"/>
          <w:szCs w:val="22"/>
        </w:rPr>
      </w:pPr>
      <w:r w:rsidRPr="00AD5512">
        <w:rPr>
          <w:rFonts w:ascii="Helvetica" w:hAnsi="Helvetica" w:cs="Arial"/>
          <w:b/>
          <w:bCs/>
          <w:color w:val="0432FF"/>
          <w:sz w:val="22"/>
          <w:szCs w:val="22"/>
        </w:rPr>
        <w:t>Talent plating cells</w:t>
      </w:r>
    </w:p>
    <w:p w14:paraId="11EA1C9B" w14:textId="17C753B0" w:rsidR="001A4F8E" w:rsidRPr="008B274D" w:rsidRDefault="001A4F8E" w:rsidP="008B274D">
      <w:pPr>
        <w:pStyle w:val="ListParagraph"/>
        <w:numPr>
          <w:ilvl w:val="2"/>
          <w:numId w:val="46"/>
        </w:numPr>
        <w:spacing w:before="240"/>
        <w:outlineLvl w:val="0"/>
        <w:rPr>
          <w:rFonts w:ascii="Helvetica" w:hAnsi="Helvetica" w:cs="Arial"/>
          <w:b/>
          <w:bCs/>
          <w:color w:val="0432FF"/>
          <w:sz w:val="22"/>
          <w:szCs w:val="22"/>
        </w:rPr>
      </w:pPr>
      <w:r w:rsidRPr="008B274D">
        <w:rPr>
          <w:rFonts w:ascii="Helvetica" w:hAnsi="Helvetica" w:cs="Arial"/>
          <w:b/>
          <w:bCs/>
          <w:color w:val="0432FF"/>
          <w:sz w:val="22"/>
          <w:szCs w:val="22"/>
        </w:rPr>
        <w:t xml:space="preserve">Talent resuspending the pellet in trypsin. </w:t>
      </w:r>
    </w:p>
    <w:p w14:paraId="318D39AB" w14:textId="4D788CE4" w:rsidR="001A4F8E" w:rsidRPr="008B274D" w:rsidRDefault="001A4F8E" w:rsidP="008B274D">
      <w:pPr>
        <w:pStyle w:val="ListParagraph"/>
        <w:numPr>
          <w:ilvl w:val="2"/>
          <w:numId w:val="46"/>
        </w:numPr>
        <w:spacing w:before="240"/>
        <w:outlineLvl w:val="0"/>
        <w:rPr>
          <w:rFonts w:ascii="Helvetica" w:hAnsi="Helvetica" w:cs="Arial"/>
          <w:b/>
          <w:bCs/>
          <w:color w:val="0432FF"/>
          <w:sz w:val="22"/>
          <w:szCs w:val="22"/>
        </w:rPr>
      </w:pPr>
      <w:r w:rsidRPr="008B274D">
        <w:rPr>
          <w:rFonts w:ascii="Helvetica" w:hAnsi="Helvetica" w:cs="Arial"/>
          <w:b/>
          <w:bCs/>
          <w:color w:val="0432FF"/>
          <w:sz w:val="22"/>
          <w:szCs w:val="22"/>
        </w:rPr>
        <w:t>Tube incubating and shaking.</w:t>
      </w:r>
    </w:p>
    <w:p w14:paraId="25D994A7" w14:textId="3FDAB640" w:rsidR="00FA1A9D" w:rsidRPr="00DF7281" w:rsidRDefault="001A4F8E" w:rsidP="008B274D">
      <w:pPr>
        <w:pStyle w:val="ListParagraph"/>
        <w:numPr>
          <w:ilvl w:val="2"/>
          <w:numId w:val="43"/>
        </w:numPr>
        <w:spacing w:before="240"/>
        <w:outlineLvl w:val="0"/>
        <w:rPr>
          <w:rFonts w:ascii="Helvetica" w:hAnsi="Helvetica" w:cs="Arial"/>
          <w:b/>
          <w:bCs/>
          <w:color w:val="0432FF"/>
          <w:sz w:val="22"/>
          <w:szCs w:val="22"/>
        </w:rPr>
      </w:pPr>
      <w:r w:rsidRPr="00DF7281">
        <w:rPr>
          <w:rFonts w:ascii="Helvetica" w:hAnsi="Helvetica" w:cs="Arial"/>
          <w:b/>
          <w:bCs/>
          <w:color w:val="0432FF"/>
          <w:sz w:val="22"/>
          <w:szCs w:val="22"/>
        </w:rPr>
        <w:t xml:space="preserve">Talent triturating the suspension. 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0CAB0313" w:rsidR="00FA1A9D" w:rsidRDefault="00B72382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AD5512">
        <w:rPr>
          <w:rFonts w:ascii="Helvetica" w:hAnsi="Helvetica" w:cs="Arial"/>
          <w:b/>
          <w:bCs/>
          <w:color w:val="0432FF"/>
          <w:sz w:val="22"/>
          <w:szCs w:val="22"/>
        </w:rPr>
        <w:t>4.2.1 Talent seeding matrix domes</w:t>
      </w:r>
    </w:p>
    <w:p w14:paraId="40A01E6F" w14:textId="1192ABB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05DF0" w:rsidRPr="00AD5512">
        <w:rPr>
          <w:rFonts w:ascii="Helvetica" w:hAnsi="Helvetica"/>
          <w:b/>
          <w:color w:val="0432FF"/>
          <w:sz w:val="22"/>
          <w:szCs w:val="22"/>
        </w:rPr>
        <w:t>Yes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2A2FC9AA" w14:textId="77777777" w:rsidR="00905DF0" w:rsidRDefault="00905DF0">
      <w:pPr>
        <w:rPr>
          <w:rFonts w:ascii="Helvetica" w:hAnsi="Helvetica"/>
          <w:b/>
          <w:sz w:val="22"/>
          <w:szCs w:val="22"/>
        </w:rPr>
      </w:pPr>
    </w:p>
    <w:p w14:paraId="6D077097" w14:textId="4C2092E1" w:rsidR="00C70C90" w:rsidRPr="006A6324" w:rsidRDefault="00905DF0">
      <w:pPr>
        <w:rPr>
          <w:rFonts w:ascii="Helvetica" w:hAnsi="Helvetica" w:cs="Arial"/>
          <w:b/>
          <w:sz w:val="22"/>
          <w:szCs w:val="22"/>
        </w:rPr>
      </w:pPr>
      <w:r w:rsidRPr="008B274D">
        <w:rPr>
          <w:rFonts w:ascii="Helvetica" w:hAnsi="Helvetica"/>
          <w:b/>
          <w:color w:val="000000" w:themeColor="text1"/>
          <w:sz w:val="22"/>
          <w:szCs w:val="22"/>
        </w:rPr>
        <w:t xml:space="preserve">All within the same larger lab space. 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8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9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AD551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F62B3" w14:textId="166E963F" w:rsidR="00F2320A" w:rsidRDefault="00AD5512" w:rsidP="00AD551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D5512">
        <w:rPr>
          <w:rFonts w:ascii="Helvetica" w:hAnsi="Helvetica" w:cs="Arial"/>
          <w:b/>
          <w:sz w:val="22"/>
          <w:szCs w:val="22"/>
          <w:u w:val="single"/>
        </w:rPr>
        <w:t>Wouter</w:t>
      </w:r>
      <w:proofErr w:type="spellEnd"/>
      <w:r w:rsidRPr="00AD551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AD5512">
        <w:rPr>
          <w:rFonts w:ascii="Helvetica" w:hAnsi="Helvetica" w:cs="Arial"/>
          <w:b/>
          <w:sz w:val="22"/>
          <w:szCs w:val="22"/>
          <w:u w:val="single"/>
        </w:rPr>
        <w:t>Karthaus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2320A" w:rsidRPr="00AD5512">
        <w:rPr>
          <w:rFonts w:ascii="Helvetica" w:hAnsi="Helvetica" w:cs="Arial"/>
          <w:sz w:val="22"/>
          <w:szCs w:val="22"/>
        </w:rPr>
        <w:t xml:space="preserve">This protocol provides standard and reproducible </w:t>
      </w:r>
      <w:r w:rsidR="002D2AF6" w:rsidRPr="00AD5512">
        <w:rPr>
          <w:rFonts w:ascii="Helvetica" w:hAnsi="Helvetica" w:cs="Arial"/>
          <w:sz w:val="22"/>
          <w:szCs w:val="22"/>
        </w:rPr>
        <w:t>methods</w:t>
      </w:r>
      <w:r w:rsidR="00F2320A" w:rsidRPr="00AD5512">
        <w:rPr>
          <w:rFonts w:ascii="Helvetica" w:hAnsi="Helvetica" w:cs="Arial"/>
          <w:sz w:val="22"/>
          <w:szCs w:val="22"/>
        </w:rPr>
        <w:t xml:space="preserve"> to assess pharmacological response in prostate organoid cultures. </w:t>
      </w:r>
    </w:p>
    <w:p w14:paraId="41046820" w14:textId="77777777" w:rsidR="00AD5512" w:rsidRDefault="00AD5512" w:rsidP="00AD551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327C503" w14:textId="77777777" w:rsidR="00AD5512" w:rsidRPr="003C3B98" w:rsidRDefault="00AD5512" w:rsidP="00AD551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AD551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57160F6" w14:textId="2B86B3F9" w:rsidR="00EA5C1D" w:rsidRDefault="00AD5512" w:rsidP="00AD551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D5512">
        <w:rPr>
          <w:rFonts w:ascii="Helvetica" w:hAnsi="Helvetica" w:cs="Arial"/>
          <w:b/>
          <w:sz w:val="22"/>
          <w:szCs w:val="22"/>
          <w:u w:val="single"/>
        </w:rPr>
        <w:t>Wouter</w:t>
      </w:r>
      <w:proofErr w:type="spellEnd"/>
      <w:r w:rsidRPr="00AD551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AD5512">
        <w:rPr>
          <w:rFonts w:ascii="Helvetica" w:hAnsi="Helvetica" w:cs="Arial"/>
          <w:b/>
          <w:sz w:val="22"/>
          <w:szCs w:val="22"/>
          <w:u w:val="single"/>
        </w:rPr>
        <w:t>Karthaus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A5C1D" w:rsidRPr="00AD5512">
        <w:rPr>
          <w:rFonts w:ascii="Helvetica" w:hAnsi="Helvetica" w:cs="Arial"/>
          <w:sz w:val="22"/>
          <w:szCs w:val="22"/>
        </w:rPr>
        <w:t xml:space="preserve">Prostate organoid cultures provide an </w:t>
      </w:r>
      <w:r w:rsidR="00EA5C1D" w:rsidRPr="00AD5512">
        <w:rPr>
          <w:rFonts w:ascii="Helvetica" w:hAnsi="Helvetica" w:cs="Arial"/>
          <w:i/>
          <w:sz w:val="22"/>
          <w:szCs w:val="22"/>
        </w:rPr>
        <w:t>in vitro</w:t>
      </w:r>
      <w:r w:rsidR="00EA5C1D" w:rsidRPr="00AD5512">
        <w:rPr>
          <w:rFonts w:ascii="Helvetica" w:hAnsi="Helvetica" w:cs="Arial"/>
          <w:sz w:val="22"/>
          <w:szCs w:val="22"/>
        </w:rPr>
        <w:t xml:space="preserve"> system that preserves many aspects of </w:t>
      </w:r>
      <w:r w:rsidR="00EA5C1D" w:rsidRPr="00AD5512">
        <w:rPr>
          <w:rFonts w:ascii="Helvetica" w:hAnsi="Helvetica" w:cs="Arial"/>
          <w:i/>
          <w:sz w:val="22"/>
          <w:szCs w:val="22"/>
        </w:rPr>
        <w:t>in vivo</w:t>
      </w:r>
      <w:r w:rsidR="00EA5C1D" w:rsidRPr="00AD5512">
        <w:rPr>
          <w:rFonts w:ascii="Helvetica" w:hAnsi="Helvetica" w:cs="Arial"/>
          <w:sz w:val="22"/>
          <w:szCs w:val="22"/>
        </w:rPr>
        <w:t xml:space="preserve"> biology and pharmacological response by allowing cells to adopt 3D structures in basement membrane matrix. </w:t>
      </w:r>
    </w:p>
    <w:p w14:paraId="36A6978E" w14:textId="77777777" w:rsidR="00AD5512" w:rsidRDefault="00AD5512" w:rsidP="00AD551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DB0499C" w14:textId="77777777" w:rsidR="00AD5512" w:rsidRPr="003C3B98" w:rsidRDefault="00AD5512" w:rsidP="00AD551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56EFB6D" w14:textId="77777777" w:rsidR="00AD5512" w:rsidRPr="00AD5512" w:rsidRDefault="00AD5512" w:rsidP="00AD551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AD551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3E7C415" w14:textId="1BF83C32" w:rsidR="00C7738E" w:rsidRDefault="00AD5512" w:rsidP="00AD551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D5512">
        <w:rPr>
          <w:rFonts w:ascii="Helvetica" w:hAnsi="Helvetica" w:cs="Arial"/>
          <w:b/>
          <w:sz w:val="22"/>
          <w:szCs w:val="22"/>
          <w:u w:val="single"/>
        </w:rPr>
        <w:t>Kyrie Pappas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C7738E" w:rsidRPr="00AD5512">
        <w:rPr>
          <w:rFonts w:ascii="Helvetica" w:hAnsi="Helvetica" w:cs="Arial"/>
          <w:sz w:val="22"/>
          <w:szCs w:val="22"/>
        </w:rPr>
        <w:t xml:space="preserve">We are </w:t>
      </w:r>
      <w:r w:rsidR="005D0F14" w:rsidRPr="00AD5512">
        <w:rPr>
          <w:rFonts w:ascii="Helvetica" w:hAnsi="Helvetica" w:cs="Arial"/>
          <w:sz w:val="22"/>
          <w:szCs w:val="22"/>
        </w:rPr>
        <w:t>particularly</w:t>
      </w:r>
      <w:r w:rsidR="00C7738E" w:rsidRPr="00AD5512">
        <w:rPr>
          <w:rFonts w:ascii="Helvetica" w:hAnsi="Helvetica" w:cs="Arial"/>
          <w:sz w:val="22"/>
          <w:szCs w:val="22"/>
        </w:rPr>
        <w:t xml:space="preserve"> excited about using these methods to </w:t>
      </w:r>
      <w:r w:rsidR="00280786" w:rsidRPr="00AD5512">
        <w:rPr>
          <w:rFonts w:ascii="Helvetica" w:hAnsi="Helvetica" w:cs="Arial"/>
          <w:sz w:val="22"/>
          <w:szCs w:val="22"/>
        </w:rPr>
        <w:t>assess</w:t>
      </w:r>
      <w:r w:rsidR="00C7738E" w:rsidRPr="00AD5512">
        <w:rPr>
          <w:rFonts w:ascii="Helvetica" w:hAnsi="Helvetica" w:cs="Arial"/>
          <w:sz w:val="22"/>
          <w:szCs w:val="22"/>
        </w:rPr>
        <w:t xml:space="preserve"> how genotype dictates pharmacological response in the prostate, and to model drug resistance. </w:t>
      </w:r>
    </w:p>
    <w:p w14:paraId="6CCA1C00" w14:textId="77777777" w:rsidR="00AD5512" w:rsidRDefault="00AD5512" w:rsidP="00AD551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EC6DF3F" w14:textId="4F921CDA" w:rsidR="00AD5512" w:rsidRPr="008B274D" w:rsidRDefault="00AD5512" w:rsidP="008B274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AE6D08" w14:textId="1D2A1A31" w:rsidR="00C7738E" w:rsidRPr="00AD5512" w:rsidRDefault="00AD5512" w:rsidP="00AD551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D5512">
        <w:rPr>
          <w:rFonts w:ascii="Helvetica" w:hAnsi="Helvetica" w:cs="Arial"/>
          <w:b/>
          <w:sz w:val="22"/>
          <w:szCs w:val="22"/>
          <w:u w:val="single"/>
        </w:rPr>
        <w:t>Kyrie Pappas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C7738E" w:rsidRPr="00AD5512">
        <w:rPr>
          <w:rFonts w:ascii="Helvetica" w:hAnsi="Helvetica" w:cs="Arial"/>
          <w:sz w:val="22"/>
          <w:szCs w:val="22"/>
        </w:rPr>
        <w:t xml:space="preserve">These methods can be applied to organoid culture systems that use the dome plating method. However, of the components in media (i.e. growth factors) can differ depending on tissue type. </w:t>
      </w:r>
    </w:p>
    <w:p w14:paraId="6226B8D7" w14:textId="77777777" w:rsidR="00AD5512" w:rsidRPr="00AD5512" w:rsidRDefault="00AD5512" w:rsidP="00AD551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DB0A3A" w14:textId="77777777" w:rsidR="00AD5512" w:rsidRPr="003C3B98" w:rsidRDefault="00AD5512" w:rsidP="00AD551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A69338D" w14:textId="06A8E01B" w:rsidR="00AD5512" w:rsidRDefault="00AD5512" w:rsidP="00AD551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D5512">
        <w:rPr>
          <w:rFonts w:ascii="Helvetica" w:hAnsi="Helvetica" w:cs="Arial"/>
          <w:b/>
          <w:sz w:val="22"/>
          <w:szCs w:val="22"/>
          <w:u w:val="single"/>
        </w:rPr>
        <w:lastRenderedPageBreak/>
        <w:t>Kyrie Pappas</w:t>
      </w:r>
      <w:r w:rsidRPr="00AD5512">
        <w:rPr>
          <w:rFonts w:ascii="Helvetica" w:hAnsi="Helvetica" w:cs="Arial"/>
          <w:bCs/>
          <w:sz w:val="22"/>
          <w:szCs w:val="22"/>
          <w:u w:val="single"/>
        </w:rPr>
        <w:t>: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C7738E" w:rsidRPr="00AD5512">
        <w:rPr>
          <w:rFonts w:ascii="Helvetica" w:hAnsi="Helvetica" w:cs="Arial"/>
          <w:sz w:val="22"/>
          <w:szCs w:val="22"/>
        </w:rPr>
        <w:t>Organoid culture is typically more time consuming than 2-dimentional cell culture. Be sure to allocate extra time for these methods.</w:t>
      </w:r>
    </w:p>
    <w:p w14:paraId="19E82230" w14:textId="77777777" w:rsidR="00AD5512" w:rsidRDefault="00AD5512" w:rsidP="00AD551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5A7AB0A" w14:textId="0727323C" w:rsidR="00C7738E" w:rsidRPr="008B274D" w:rsidRDefault="00AD5512" w:rsidP="008B274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1A455FE" w14:textId="17AA2282" w:rsidR="008B274D" w:rsidRDefault="008B274D" w:rsidP="008B274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B274D">
        <w:rPr>
          <w:rFonts w:ascii="Helvetica" w:hAnsi="Helvetica" w:cs="Arial"/>
          <w:b/>
          <w:sz w:val="22"/>
          <w:szCs w:val="22"/>
          <w:u w:val="single"/>
        </w:rPr>
        <w:t>Kyrie Pappas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C7738E" w:rsidRPr="008B274D">
        <w:rPr>
          <w:rFonts w:ascii="Helvetica" w:hAnsi="Helvetica" w:cs="Arial"/>
          <w:sz w:val="22"/>
          <w:szCs w:val="22"/>
        </w:rPr>
        <w:t xml:space="preserve">Visual demonstration will allow for a more specific and detailed discussion of the </w:t>
      </w:r>
      <w:r w:rsidR="003E4461" w:rsidRPr="008B274D">
        <w:rPr>
          <w:rFonts w:ascii="Helvetica" w:hAnsi="Helvetica" w:cs="Arial"/>
          <w:sz w:val="22"/>
          <w:szCs w:val="22"/>
        </w:rPr>
        <w:t xml:space="preserve">protocol </w:t>
      </w:r>
      <w:r w:rsidR="00C7738E" w:rsidRPr="008B274D">
        <w:rPr>
          <w:rFonts w:ascii="Helvetica" w:hAnsi="Helvetica" w:cs="Arial"/>
          <w:sz w:val="22"/>
          <w:szCs w:val="22"/>
        </w:rPr>
        <w:t xml:space="preserve">steps and how they differ from the many other published organoid culture </w:t>
      </w:r>
      <w:r w:rsidR="003E4461" w:rsidRPr="008B274D">
        <w:rPr>
          <w:rFonts w:ascii="Helvetica" w:hAnsi="Helvetica" w:cs="Arial"/>
          <w:sz w:val="22"/>
          <w:szCs w:val="22"/>
        </w:rPr>
        <w:t>methods</w:t>
      </w:r>
      <w:r w:rsidR="00C7738E" w:rsidRPr="008B274D">
        <w:rPr>
          <w:rFonts w:ascii="Helvetica" w:hAnsi="Helvetica" w:cs="Arial"/>
          <w:sz w:val="22"/>
          <w:szCs w:val="22"/>
        </w:rPr>
        <w:t xml:space="preserve"> available to researchers. </w:t>
      </w:r>
    </w:p>
    <w:p w14:paraId="3A3D4DD4" w14:textId="328D4BDE" w:rsidR="00C7738E" w:rsidRDefault="00C7738E" w:rsidP="008B274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8B274D">
        <w:rPr>
          <w:rFonts w:ascii="Helvetica" w:hAnsi="Helvetica" w:cs="Arial"/>
          <w:sz w:val="22"/>
          <w:szCs w:val="22"/>
        </w:rPr>
        <w:t xml:space="preserve"> </w:t>
      </w:r>
    </w:p>
    <w:p w14:paraId="374654CE" w14:textId="77777777" w:rsidR="008B274D" w:rsidRPr="003C3B98" w:rsidRDefault="008B274D" w:rsidP="008B274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24BF6C3" w14:textId="77777777" w:rsidR="008B274D" w:rsidRPr="008B274D" w:rsidRDefault="008B274D" w:rsidP="008B274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2A932CA" w14:textId="41A1DB35" w:rsidR="00BD3FFF" w:rsidRDefault="00EA60D4" w:rsidP="00BD3FFF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Institutional </w:t>
      </w:r>
      <w:r w:rsidRPr="00BD3FFF">
        <w:rPr>
          <w:rFonts w:ascii="Helvetica" w:hAnsi="Helvetica" w:cs="Arial"/>
          <w:sz w:val="22"/>
          <w:szCs w:val="22"/>
        </w:rPr>
        <w:t>Animal Care and Use Committee (IACUC</w:t>
      </w:r>
      <w:r w:rsidR="001115D1" w:rsidRPr="00BD3FFF">
        <w:rPr>
          <w:rFonts w:ascii="Helvetica" w:hAnsi="Helvetica" w:cs="Arial"/>
          <w:sz w:val="22"/>
          <w:szCs w:val="22"/>
        </w:rPr>
        <w:t>)</w:t>
      </w:r>
      <w:r w:rsidR="00B340A8" w:rsidRPr="00BD3FFF">
        <w:rPr>
          <w:rFonts w:ascii="Helvetica" w:hAnsi="Helvetica" w:cs="Arial"/>
          <w:sz w:val="22"/>
          <w:szCs w:val="22"/>
        </w:rPr>
        <w:t xml:space="preserve"> </w:t>
      </w:r>
      <w:r w:rsidRPr="00BD3FFF">
        <w:rPr>
          <w:rFonts w:ascii="Helvetica" w:hAnsi="Helvetica" w:cs="Arial"/>
          <w:sz w:val="22"/>
          <w:szCs w:val="22"/>
        </w:rPr>
        <w:t>at </w:t>
      </w:r>
      <w:r w:rsidR="00BD3FFF" w:rsidRPr="00BD3FFF">
        <w:rPr>
          <w:rFonts w:ascii="Helvetica" w:hAnsi="Helvetica" w:cs="Arial"/>
          <w:iCs/>
          <w:sz w:val="22"/>
          <w:szCs w:val="22"/>
        </w:rPr>
        <w:t>Memorial Sloan Kettering Cancer Center.</w:t>
      </w:r>
    </w:p>
    <w:p w14:paraId="7963549F" w14:textId="77777777" w:rsidR="00C52E4B" w:rsidRDefault="00C52E4B" w:rsidP="00C52E4B">
      <w:pPr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65113363" w14:textId="78716E81" w:rsidR="00330F1B" w:rsidRPr="006A6324" w:rsidRDefault="00EA60D4" w:rsidP="00BD3FFF">
      <w:pPr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BD3FFF">
        <w:rPr>
          <w:rFonts w:ascii="Helvetica" w:hAnsi="Helvetica" w:cs="Arial"/>
          <w:sz w:val="22"/>
          <w:szCs w:val="22"/>
        </w:rPr>
        <w:t xml:space="preserve">of </w:t>
      </w:r>
      <w:r w:rsidR="00BD3FFF" w:rsidRPr="00BD3FFF">
        <w:rPr>
          <w:rFonts w:ascii="Helvetica" w:hAnsi="Helvetica" w:cs="Arial"/>
          <w:sz w:val="22"/>
          <w:szCs w:val="22"/>
        </w:rPr>
        <w:t>Memorial Sloan Kettering Cancer Center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20F8DC3" w:rsidR="00CE10F2" w:rsidRPr="006A6324" w:rsidRDefault="00C52E4B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Isolation, Enzymatic Digestion, and Establishments of Organoids</w:t>
      </w:r>
    </w:p>
    <w:p w14:paraId="3BEA9BD9" w14:textId="0DE31B18" w:rsidR="00125924" w:rsidRDefault="00E839F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by isolating prostate organoids from mouse or human tissue </w:t>
      </w:r>
      <w:r w:rsidRPr="003B474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Mince and enzymatically digest the tissue to produce a single-cell suspension </w:t>
      </w:r>
      <w:r w:rsidRPr="003B474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collect the cells by centrifugation at 300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5 minutes </w:t>
      </w:r>
      <w:r w:rsidRPr="003B4745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C9326BB" w14:textId="3FCF8A77" w:rsidR="00E839FD" w:rsidRDefault="00E839FD" w:rsidP="00E8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walking to the workstation with the tissue in hand. </w:t>
      </w:r>
    </w:p>
    <w:p w14:paraId="17FFD14C" w14:textId="7098CBEE" w:rsidR="00E839FD" w:rsidRDefault="00E839FD" w:rsidP="00E8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mincing the tissue and then adding an agent to digest it. </w:t>
      </w:r>
    </w:p>
    <w:p w14:paraId="30D45EE0" w14:textId="07D2A2DF" w:rsidR="00E839FD" w:rsidRPr="00BC77B2" w:rsidRDefault="00E839FD" w:rsidP="00E8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77B2">
        <w:rPr>
          <w:rFonts w:ascii="Helvetica" w:hAnsi="Helvetica" w:cs="Arial"/>
          <w:sz w:val="22"/>
          <w:szCs w:val="22"/>
        </w:rPr>
        <w:t>Talent putting the cells in a centrifuge, closing the lid, and starting it.</w:t>
      </w:r>
      <w:r w:rsidR="00C36EFE">
        <w:rPr>
          <w:rFonts w:ascii="Helvetica" w:hAnsi="Helvetica" w:cs="Arial"/>
          <w:sz w:val="22"/>
          <w:szCs w:val="22"/>
        </w:rPr>
        <w:t xml:space="preserve">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>Reusable shot, same as 2.5.3</w:t>
      </w:r>
    </w:p>
    <w:p w14:paraId="3269B29E" w14:textId="344A96F4" w:rsidR="00CE10F2" w:rsidRDefault="00E839F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Count the cells </w:t>
      </w:r>
      <w:r w:rsidRPr="003B474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resuspend them in the basement membrane matrix </w:t>
      </w:r>
      <w:r w:rsidRPr="003B474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plate them at the appropriate density in the matrix domes on pre-warmed organoid culture plates </w:t>
      </w:r>
      <w:r w:rsidRPr="003B4745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B274D" w:rsidRPr="008B274D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15D796D3" w14:textId="0F156D4A" w:rsidR="00E839FD" w:rsidRDefault="00E839FD" w:rsidP="00E8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hemocytometer to count cells. </w:t>
      </w:r>
      <w:r w:rsidR="00F2124C" w:rsidRPr="00F2124C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reused.</w:t>
      </w:r>
    </w:p>
    <w:p w14:paraId="47BB7CD2" w14:textId="302017F8" w:rsidR="00E839FD" w:rsidRDefault="00E839FD" w:rsidP="00E8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cells. </w:t>
      </w:r>
    </w:p>
    <w:p w14:paraId="5A4453D8" w14:textId="6C755725" w:rsidR="00E839FD" w:rsidRPr="008B274D" w:rsidRDefault="00E839FD" w:rsidP="00E8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plating cells.</w:t>
      </w:r>
      <w:r w:rsidR="00407667">
        <w:rPr>
          <w:rFonts w:ascii="Helvetica" w:hAnsi="Helvetica" w:cs="Arial"/>
          <w:sz w:val="22"/>
          <w:szCs w:val="22"/>
        </w:rPr>
        <w:t xml:space="preserve"> </w:t>
      </w:r>
      <w:r w:rsidR="00407667" w:rsidRPr="00F2124C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reused.</w:t>
      </w:r>
      <w:r w:rsidR="00C36EFE">
        <w:rPr>
          <w:rFonts w:ascii="Helvetica" w:eastAsia="Batang" w:hAnsi="Helvetica" w:cs="Arial"/>
          <w:i/>
          <w:iCs/>
          <w:color w:val="0432FF"/>
          <w:sz w:val="22"/>
          <w:szCs w:val="22"/>
        </w:rPr>
        <w:t xml:space="preserve"> </w:t>
      </w:r>
      <w:r w:rsidR="00C36EFE" w:rsidRPr="00C36EFE">
        <w:rPr>
          <w:rFonts w:ascii="Helvetica" w:eastAsia="Batang" w:hAnsi="Helvetica" w:cs="Arial"/>
          <w:color w:val="000000" w:themeColor="text1"/>
          <w:sz w:val="22"/>
          <w:szCs w:val="22"/>
          <w:highlight w:val="green"/>
        </w:rPr>
        <w:t xml:space="preserve">Author NOTE: </w:t>
      </w:r>
      <w:r w:rsidR="00C36EFE" w:rsidRPr="00C36EFE">
        <w:rPr>
          <w:rFonts w:ascii="Helvetica" w:eastAsia="Batang" w:hAnsi="Helvetica" w:cs="Arial"/>
          <w:color w:val="000000" w:themeColor="text1"/>
          <w:sz w:val="22"/>
          <w:szCs w:val="22"/>
          <w:highlight w:val="green"/>
        </w:rPr>
        <w:t>Please use the 6-well plate shot for this (we have multiple plating shots with multiple plate sizes)</w:t>
      </w:r>
    </w:p>
    <w:p w14:paraId="58E4559A" w14:textId="77777777" w:rsidR="008B274D" w:rsidRPr="008B274D" w:rsidRDefault="008B274D" w:rsidP="008B274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7D6106C" w14:textId="0BFEE92B" w:rsidR="008B274D" w:rsidRDefault="008B274D" w:rsidP="008B274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274D">
        <w:rPr>
          <w:rFonts w:ascii="Helvetica" w:hAnsi="Helvetica" w:cs="Arial"/>
          <w:b/>
          <w:bCs/>
          <w:sz w:val="22"/>
          <w:szCs w:val="22"/>
          <w:u w:val="single"/>
        </w:rPr>
        <w:t>Kyrie Pappas</w:t>
      </w:r>
      <w:r w:rsidRPr="008B274D">
        <w:rPr>
          <w:rFonts w:ascii="Helvetica" w:hAnsi="Helvetica" w:cs="Arial"/>
          <w:sz w:val="22"/>
          <w:szCs w:val="22"/>
        </w:rPr>
        <w:t>: Domes should be 2mm apart from one another and from the side of the well. When solidified, gently add media from the side of the well to avoid disrupting matrix.</w:t>
      </w:r>
    </w:p>
    <w:p w14:paraId="4D43CFF1" w14:textId="77777777" w:rsidR="008B274D" w:rsidRDefault="008B274D" w:rsidP="008B274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3205A84" w14:textId="7C4F5F10" w:rsidR="008B274D" w:rsidRPr="008B274D" w:rsidRDefault="008B274D" w:rsidP="008B274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BF628A0" w14:textId="3560C87A" w:rsidR="00C7374B" w:rsidRDefault="0046541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domes have solidified</w:t>
      </w:r>
      <w:r w:rsidR="00E839FD">
        <w:rPr>
          <w:rFonts w:ascii="Helvetica" w:hAnsi="Helvetica" w:cs="Arial"/>
          <w:sz w:val="22"/>
          <w:szCs w:val="22"/>
        </w:rPr>
        <w:t xml:space="preserve">, add media </w:t>
      </w:r>
      <w:r>
        <w:rPr>
          <w:rFonts w:ascii="Helvetica" w:hAnsi="Helvetica" w:cs="Arial"/>
          <w:sz w:val="22"/>
          <w:szCs w:val="22"/>
        </w:rPr>
        <w:t xml:space="preserve">on top of the domes so that they are completely covered </w:t>
      </w:r>
      <w:r w:rsidRPr="003B474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Grow organoids to the desired quantity for downstream applications, determining cell number with standard counting methods </w:t>
      </w:r>
      <w:r w:rsidRPr="003B474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D141B18" w14:textId="4CB4DF67" w:rsidR="00465414" w:rsidRDefault="00465414" w:rsidP="0046541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media to the top of the domes.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C36EFE">
        <w:rPr>
          <w:rFonts w:ascii="Helvetica" w:hAnsi="Helvetica" w:cs="Arial"/>
          <w:sz w:val="22"/>
          <w:szCs w:val="22"/>
          <w:highlight w:val="green"/>
        </w:rPr>
        <w:t>Use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 xml:space="preserve"> 6-well plate shot for this and following step</w:t>
      </w:r>
    </w:p>
    <w:p w14:paraId="3CE80830" w14:textId="5676D496" w:rsidR="00465414" w:rsidRDefault="00465414" w:rsidP="0046541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Organoid culture plate in the incubator.</w:t>
      </w:r>
    </w:p>
    <w:p w14:paraId="27C669DE" w14:textId="77777777" w:rsidR="00465414" w:rsidRDefault="00465414" w:rsidP="0046541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2A9B40F" w14:textId="588A45F8" w:rsidR="006A2BF2" w:rsidRDefault="00465414" w:rsidP="0046541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organoids are ready to use, draw up the medium with a P1000 pipette and pipette it up and down to disrupt the basement membrane matrix </w:t>
      </w:r>
      <w:r w:rsidRPr="003B474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Transfer the suspension to a 15-milliliter conical tube </w:t>
      </w:r>
      <w:r w:rsidRPr="003B4745"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 and</w:t>
      </w:r>
      <w:r w:rsidR="006A2BF2">
        <w:rPr>
          <w:rFonts w:ascii="Helvetica" w:hAnsi="Helvetica" w:cs="Arial"/>
          <w:sz w:val="22"/>
          <w:szCs w:val="22"/>
        </w:rPr>
        <w:t xml:space="preserve"> centrifuge at 300 </w:t>
      </w:r>
      <w:r w:rsidR="006A2BF2">
        <w:rPr>
          <w:rFonts w:ascii="Helvetica" w:hAnsi="Helvetica" w:cs="Arial"/>
          <w:i/>
          <w:iCs/>
          <w:sz w:val="22"/>
          <w:szCs w:val="22"/>
        </w:rPr>
        <w:t xml:space="preserve">x g </w:t>
      </w:r>
      <w:r w:rsidR="006A2BF2">
        <w:rPr>
          <w:rFonts w:ascii="Helvetica" w:hAnsi="Helvetica" w:cs="Arial"/>
          <w:sz w:val="22"/>
          <w:szCs w:val="22"/>
        </w:rPr>
        <w:t xml:space="preserve">for 5 minutes </w:t>
      </w:r>
      <w:r w:rsidR="006A2BF2" w:rsidRPr="003B4745">
        <w:rPr>
          <w:rFonts w:ascii="Helvetica" w:hAnsi="Helvetica" w:cs="Arial"/>
          <w:b/>
          <w:bCs/>
          <w:sz w:val="22"/>
          <w:szCs w:val="22"/>
        </w:rPr>
        <w:t>[3]</w:t>
      </w:r>
      <w:r w:rsidR="006A2BF2">
        <w:rPr>
          <w:rFonts w:ascii="Helvetica" w:hAnsi="Helvetica" w:cs="Arial"/>
          <w:sz w:val="22"/>
          <w:szCs w:val="22"/>
        </w:rPr>
        <w:t xml:space="preserve">. </w:t>
      </w:r>
      <w:r w:rsidR="008B274D" w:rsidRPr="008B274D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2566FF6F" w14:textId="77777777" w:rsidR="006A2BF2" w:rsidRDefault="006A2BF2" w:rsidP="006A2BF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2EB7814" w14:textId="77777777" w:rsidR="006A2BF2" w:rsidRDefault="006A2BF2" w:rsidP="006A2BF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medium up and down. </w:t>
      </w:r>
    </w:p>
    <w:p w14:paraId="62C5F031" w14:textId="23FCA9AF" w:rsidR="00465414" w:rsidRDefault="006A2BF2" w:rsidP="006A2BF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transferring suspension to a conical tube. </w:t>
      </w:r>
      <w:r>
        <w:rPr>
          <w:rFonts w:ascii="Helvetica" w:hAnsi="Helvetica" w:cs="Arial"/>
          <w:b/>
          <w:bCs/>
          <w:sz w:val="22"/>
          <w:szCs w:val="22"/>
        </w:rPr>
        <w:t>TEXT: Up to 10 domes / tube</w:t>
      </w:r>
      <w:r w:rsidR="00465414">
        <w:rPr>
          <w:rFonts w:ascii="Helvetica" w:hAnsi="Helvetica" w:cs="Arial"/>
          <w:sz w:val="22"/>
          <w:szCs w:val="22"/>
        </w:rPr>
        <w:t xml:space="preserve"> </w:t>
      </w:r>
      <w:r w:rsidR="005A2AF4" w:rsidRPr="00F2124C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reused.</w:t>
      </w:r>
    </w:p>
    <w:p w14:paraId="63E0F347" w14:textId="48A1A427" w:rsidR="006A2BF2" w:rsidRDefault="006A2BF2" w:rsidP="006A2BF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tube in the centrifuge, closing the lid, and starting it.</w:t>
      </w:r>
      <w:r w:rsidR="00F2124C">
        <w:rPr>
          <w:rFonts w:ascii="Helvetica" w:hAnsi="Helvetica" w:cs="Arial"/>
          <w:sz w:val="22"/>
          <w:szCs w:val="22"/>
        </w:rPr>
        <w:t xml:space="preserve"> </w:t>
      </w:r>
      <w:r w:rsidR="00F2124C" w:rsidRPr="00F2124C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reused.</w:t>
      </w:r>
      <w:r w:rsidR="00F2124C">
        <w:rPr>
          <w:rFonts w:ascii="Helvetica" w:hAnsi="Helvetica" w:cs="Arial"/>
          <w:sz w:val="22"/>
          <w:szCs w:val="22"/>
        </w:rPr>
        <w:t xml:space="preserve">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>Author NOTE: 2.1.3. can be used here.</w:t>
      </w:r>
      <w:r w:rsidR="00C36EFE">
        <w:rPr>
          <w:rFonts w:ascii="Helvetica" w:hAnsi="Helvetica" w:cs="Arial"/>
          <w:sz w:val="22"/>
          <w:szCs w:val="22"/>
        </w:rPr>
        <w:t xml:space="preserve"> </w:t>
      </w:r>
    </w:p>
    <w:p w14:paraId="4751CC3C" w14:textId="77777777" w:rsidR="006A2BF2" w:rsidRDefault="006A2BF2" w:rsidP="006A2BF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BB4E00D" w14:textId="4BAB2B7C" w:rsidR="006A2BF2" w:rsidRDefault="006A2BF2" w:rsidP="006A2BF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Aspirate the supernatant and wash the cell pellet with 5 milliliters of PBS </w:t>
      </w:r>
      <w:r w:rsidRPr="003B474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Repeat the centrifugation </w:t>
      </w:r>
      <w:r w:rsidRPr="003B474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resuspend the pellet in 4 milliliters of trypsin replacement </w:t>
      </w:r>
      <w:r w:rsidRPr="003B4745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allow it to digest for 5 to 10 minutes while shaking at 37 °C </w:t>
      </w:r>
      <w:r w:rsidRPr="003B4745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B274D" w:rsidRPr="008B274D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48FE8AB2" w14:textId="77777777" w:rsidR="006A2BF2" w:rsidRDefault="006A2BF2" w:rsidP="006A2BF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D3CF684" w14:textId="0C53A52F" w:rsidR="006A2BF2" w:rsidRDefault="006A2BF2" w:rsidP="006A2BF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supernatant and adding PBS. </w:t>
      </w:r>
      <w:r w:rsidR="005A2AF4" w:rsidRPr="00F2124C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reused.</w:t>
      </w:r>
    </w:p>
    <w:p w14:paraId="4888E64B" w14:textId="3451D19E" w:rsidR="00F2124C" w:rsidRDefault="006A2BF2" w:rsidP="006A2BF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124C">
        <w:rPr>
          <w:rFonts w:ascii="Helvetica" w:eastAsia="Batang" w:hAnsi="Helvetica" w:cs="Arial"/>
          <w:i/>
          <w:iCs/>
          <w:color w:val="0432FF"/>
          <w:sz w:val="22"/>
          <w:szCs w:val="22"/>
        </w:rPr>
        <w:t xml:space="preserve">Use </w:t>
      </w:r>
      <w:r w:rsidR="00F2124C" w:rsidRPr="00F2124C">
        <w:rPr>
          <w:rFonts w:ascii="Helvetica" w:eastAsia="Batang" w:hAnsi="Helvetica" w:cs="Arial"/>
          <w:i/>
          <w:iCs/>
          <w:color w:val="0432FF"/>
          <w:sz w:val="22"/>
          <w:szCs w:val="22"/>
        </w:rPr>
        <w:t>2.</w:t>
      </w:r>
      <w:r w:rsidR="008B274D">
        <w:rPr>
          <w:rFonts w:ascii="Helvetica" w:eastAsia="Batang" w:hAnsi="Helvetica" w:cs="Arial"/>
          <w:i/>
          <w:iCs/>
          <w:color w:val="0432FF"/>
          <w:sz w:val="22"/>
          <w:szCs w:val="22"/>
        </w:rPr>
        <w:t>5</w:t>
      </w:r>
      <w:r w:rsidR="00F2124C" w:rsidRPr="00F2124C">
        <w:rPr>
          <w:rFonts w:ascii="Helvetica" w:eastAsia="Batang" w:hAnsi="Helvetica" w:cs="Arial"/>
          <w:i/>
          <w:iCs/>
          <w:color w:val="0432FF"/>
          <w:sz w:val="22"/>
          <w:szCs w:val="22"/>
        </w:rPr>
        <w:t>.3.</w:t>
      </w:r>
      <w:r w:rsidR="00F2124C">
        <w:rPr>
          <w:rFonts w:ascii="Helvetica" w:hAnsi="Helvetica" w:cs="Arial"/>
          <w:sz w:val="22"/>
          <w:szCs w:val="22"/>
        </w:rPr>
        <w:t xml:space="preserve"> </w:t>
      </w:r>
    </w:p>
    <w:p w14:paraId="7944DA20" w14:textId="306E8DB2" w:rsidR="006A2BF2" w:rsidRDefault="00F2124C" w:rsidP="006A2BF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pellet in trypsin. </w:t>
      </w:r>
    </w:p>
    <w:p w14:paraId="630A2604" w14:textId="73D67735" w:rsidR="00F2124C" w:rsidRDefault="00F2124C" w:rsidP="006A2BF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Tube incubating and shaking.</w:t>
      </w:r>
    </w:p>
    <w:p w14:paraId="05A826FE" w14:textId="77777777" w:rsidR="00F2124C" w:rsidRDefault="00F2124C" w:rsidP="00F2124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A60166A" w14:textId="05EE8E22" w:rsidR="00F2124C" w:rsidRDefault="00F2124C" w:rsidP="00F2124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an equal volume of organoid medium with 10% FBS to inhibit the trypsin replacement </w:t>
      </w:r>
      <w:r w:rsidRPr="003B474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centrifuge the tube at 300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5 minutes </w:t>
      </w:r>
      <w:r w:rsidRPr="003B474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Aspirate the supernatant and resuspend the cells in 1 milliliter of PBS </w:t>
      </w:r>
      <w:r w:rsidRPr="003B4745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BCF553E" w14:textId="77777777" w:rsidR="00F2124C" w:rsidRDefault="00F2124C" w:rsidP="00F2124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D65738" w14:textId="75B027A6" w:rsidR="00F2124C" w:rsidRDefault="00F2124C" w:rsidP="00F212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medium to the tube. </w:t>
      </w:r>
    </w:p>
    <w:p w14:paraId="01EDF422" w14:textId="1A0BADFF" w:rsidR="00F2124C" w:rsidRDefault="00F2124C" w:rsidP="00F212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7667">
        <w:rPr>
          <w:rFonts w:ascii="Helvetica" w:eastAsia="Batang" w:hAnsi="Helvetica" w:cs="Arial"/>
          <w:i/>
          <w:iCs/>
          <w:color w:val="0432FF"/>
          <w:sz w:val="22"/>
          <w:szCs w:val="22"/>
        </w:rPr>
        <w:t>Use 2.</w:t>
      </w:r>
      <w:r w:rsidR="008B274D">
        <w:rPr>
          <w:rFonts w:ascii="Helvetica" w:eastAsia="Batang" w:hAnsi="Helvetica" w:cs="Arial"/>
          <w:i/>
          <w:iCs/>
          <w:color w:val="0432FF"/>
          <w:sz w:val="22"/>
          <w:szCs w:val="22"/>
        </w:rPr>
        <w:t>5</w:t>
      </w:r>
      <w:r w:rsidRPr="00407667">
        <w:rPr>
          <w:rFonts w:ascii="Helvetica" w:eastAsia="Batang" w:hAnsi="Helvetica" w:cs="Arial"/>
          <w:i/>
          <w:iCs/>
          <w:color w:val="0432FF"/>
          <w:sz w:val="22"/>
          <w:szCs w:val="22"/>
        </w:rPr>
        <w:t>.3.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65C463C" w14:textId="359A1D82" w:rsidR="00F2124C" w:rsidRDefault="00F2124C" w:rsidP="00F212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supernatant and adding PBS. </w:t>
      </w:r>
    </w:p>
    <w:p w14:paraId="746AC1BD" w14:textId="77777777" w:rsidR="00F2124C" w:rsidRDefault="00F2124C" w:rsidP="00F2124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9D862B3" w14:textId="0E7BE618" w:rsidR="00F2124C" w:rsidRDefault="00F2124C" w:rsidP="00F2124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strain the cells with a 40-micrometer filter to ensure a single cell suspension </w:t>
      </w:r>
      <w:r w:rsidRPr="003B474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count them using a hemocytometer </w:t>
      </w:r>
      <w:r w:rsidRPr="003B474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236E210" w14:textId="77777777" w:rsidR="00F2124C" w:rsidRDefault="00F2124C" w:rsidP="00F2124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3ED0E2E" w14:textId="185E4216" w:rsidR="00F2124C" w:rsidRDefault="00F2124C" w:rsidP="00F212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the cells </w:t>
      </w:r>
    </w:p>
    <w:p w14:paraId="1FE7CEA0" w14:textId="21A4F142" w:rsidR="00450B27" w:rsidRPr="00F2124C" w:rsidRDefault="00F2124C" w:rsidP="00F212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124C">
        <w:rPr>
          <w:rFonts w:ascii="Helvetica" w:eastAsia="Batang" w:hAnsi="Helvetica" w:cs="Arial"/>
          <w:i/>
          <w:iCs/>
          <w:color w:val="0432FF"/>
          <w:sz w:val="22"/>
          <w:szCs w:val="22"/>
        </w:rPr>
        <w:t>Use 2.2.1.</w:t>
      </w:r>
    </w:p>
    <w:p w14:paraId="4D8131B4" w14:textId="0A53147E" w:rsidR="00CE10F2" w:rsidRPr="006A6324" w:rsidRDefault="00C52E4B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Assessing Organoid Formation Capacity </w:t>
      </w:r>
    </w:p>
    <w:p w14:paraId="705CAD57" w14:textId="1BC6795F" w:rsidR="00CE10F2" w:rsidRDefault="00F2124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Dilute the cell suspension to 100 cells per 10 microliters </w:t>
      </w:r>
      <w:r w:rsidR="00A818D6">
        <w:rPr>
          <w:rFonts w:ascii="Helvetica" w:hAnsi="Helvetica" w:cs="Arial"/>
          <w:sz w:val="22"/>
          <w:szCs w:val="22"/>
        </w:rPr>
        <w:t xml:space="preserve">using organoid medium with 10 micromolar Rho kinase inhibitor Y-27632 </w:t>
      </w:r>
      <w:r w:rsidR="00A818D6" w:rsidRPr="003B4745">
        <w:rPr>
          <w:rFonts w:ascii="Helvetica" w:hAnsi="Helvetica" w:cs="Arial"/>
          <w:b/>
          <w:bCs/>
          <w:sz w:val="22"/>
          <w:szCs w:val="22"/>
        </w:rPr>
        <w:t>[1]</w:t>
      </w:r>
      <w:r w:rsidR="00A818D6">
        <w:rPr>
          <w:rFonts w:ascii="Helvetica" w:hAnsi="Helvetica" w:cs="Arial"/>
          <w:sz w:val="22"/>
          <w:szCs w:val="22"/>
        </w:rPr>
        <w:t xml:space="preserve">. Transfer 1,100 cells to a new conical tube </w:t>
      </w:r>
      <w:r w:rsidR="00A818D6" w:rsidRPr="003B4745">
        <w:rPr>
          <w:rFonts w:ascii="Helvetica" w:hAnsi="Helvetica" w:cs="Arial"/>
          <w:b/>
          <w:bCs/>
          <w:sz w:val="22"/>
          <w:szCs w:val="22"/>
        </w:rPr>
        <w:t>[2]</w:t>
      </w:r>
      <w:r w:rsidR="00A818D6">
        <w:rPr>
          <w:rFonts w:ascii="Helvetica" w:hAnsi="Helvetica" w:cs="Arial"/>
          <w:sz w:val="22"/>
          <w:szCs w:val="22"/>
        </w:rPr>
        <w:t xml:space="preserve"> and add 285 microliters of basement membrane matrix, which will result in a 70% matrix concentration </w:t>
      </w:r>
      <w:r w:rsidR="00A818D6" w:rsidRPr="003B4745">
        <w:rPr>
          <w:rFonts w:ascii="Helvetica" w:hAnsi="Helvetica" w:cs="Arial"/>
          <w:b/>
          <w:bCs/>
          <w:sz w:val="22"/>
          <w:szCs w:val="22"/>
        </w:rPr>
        <w:t>[3]</w:t>
      </w:r>
      <w:r w:rsidR="00A818D6">
        <w:rPr>
          <w:rFonts w:ascii="Helvetica" w:hAnsi="Helvetica" w:cs="Arial"/>
          <w:sz w:val="22"/>
          <w:szCs w:val="22"/>
        </w:rPr>
        <w:t>.</w:t>
      </w:r>
    </w:p>
    <w:p w14:paraId="40DFEE05" w14:textId="03486093" w:rsidR="00A818D6" w:rsidRDefault="00A818D6" w:rsidP="00A818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the cells. </w:t>
      </w:r>
    </w:p>
    <w:p w14:paraId="0AADAB37" w14:textId="512297E4" w:rsidR="00A818D6" w:rsidRDefault="00A818D6" w:rsidP="00A818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transferring cells to a new tube.</w:t>
      </w:r>
    </w:p>
    <w:p w14:paraId="3729F3D3" w14:textId="31D7B057" w:rsidR="00A818D6" w:rsidRPr="00A818D6" w:rsidRDefault="00A818D6" w:rsidP="00A818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basement membrane matrix to the tube.</w:t>
      </w:r>
    </w:p>
    <w:p w14:paraId="2E72D27A" w14:textId="212DDECE" w:rsidR="00CE10F2" w:rsidRDefault="00A818D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seed the cells in 35 microliters of matrix domes in a pre-warmed 24-well plate, making sure to plate 3 to 5 replicates per sample </w:t>
      </w:r>
      <w:r w:rsidRPr="003B474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Flip the plate and place it in a cell incubator to solidify the basement matrix </w:t>
      </w:r>
      <w:r w:rsidRPr="003B474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7C95934" w14:textId="027ECBDE" w:rsidR="00A818D6" w:rsidRPr="00A818D6" w:rsidRDefault="00A818D6" w:rsidP="00A818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seeding the cells. </w:t>
      </w:r>
      <w:r w:rsidR="00C36EFE">
        <w:rPr>
          <w:rFonts w:ascii="Helvetica" w:hAnsi="Helvetica" w:cs="Arial"/>
          <w:sz w:val="22"/>
          <w:szCs w:val="22"/>
        </w:rPr>
        <w:t xml:space="preserve">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>Use 24-well plate shot for this</w:t>
      </w:r>
    </w:p>
    <w:p w14:paraId="0EC274BA" w14:textId="294B15DA" w:rsidR="00A818D6" w:rsidRPr="00A818D6" w:rsidRDefault="00A818D6" w:rsidP="00A818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flipping the plate and placing it in the incubator.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>Author NOTE: Use 24-well plate shot for this</w:t>
      </w:r>
    </w:p>
    <w:p w14:paraId="06014D25" w14:textId="461B7F0D" w:rsidR="00CE10F2" w:rsidRDefault="00A818D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10 minutes, remove the plate from the incubator </w:t>
      </w:r>
      <w:r w:rsidRPr="003B474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medium containing the Rho kinase inhibitor </w:t>
      </w:r>
      <w:r w:rsidRPr="003B474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Refresh the medium every 2 days </w:t>
      </w:r>
      <w:r w:rsidRPr="003B4745"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and, after 7 days, count the number of organoids established per dome and calculate the percent of organoids formed out of the total number of cells </w:t>
      </w:r>
      <w:r w:rsidRPr="003B4745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7E5E932" w14:textId="3382541F" w:rsidR="00A818D6" w:rsidRDefault="00A818D6" w:rsidP="00A818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plate out of incubator. </w:t>
      </w:r>
    </w:p>
    <w:p w14:paraId="29E20739" w14:textId="3EB93C3F" w:rsidR="00A818D6" w:rsidRDefault="00A818D6" w:rsidP="00A818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medium </w:t>
      </w:r>
      <w:r w:rsidR="00B87696">
        <w:rPr>
          <w:rFonts w:ascii="Helvetica" w:hAnsi="Helvetica" w:cs="Arial"/>
          <w:sz w:val="22"/>
          <w:szCs w:val="22"/>
        </w:rPr>
        <w:t xml:space="preserve">to plate.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>Author NOTE: Use 24-well plate shot for this</w:t>
      </w:r>
    </w:p>
    <w:p w14:paraId="2CB4EF27" w14:textId="20CA6D44" w:rsidR="00B87696" w:rsidRDefault="00B87696" w:rsidP="00A818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refreshing medium. </w:t>
      </w:r>
    </w:p>
    <w:p w14:paraId="10CE7E75" w14:textId="455EC92C" w:rsidR="00B87696" w:rsidRPr="00A818D6" w:rsidRDefault="00B87696" w:rsidP="00A818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counting the number of organoids. </w:t>
      </w:r>
      <w:r w:rsidR="008B274D" w:rsidRPr="008B274D">
        <w:rPr>
          <w:rFonts w:ascii="Helvetica" w:hAnsi="Helvetica" w:cs="Arial"/>
          <w:i/>
          <w:iCs/>
          <w:color w:val="0432FF"/>
          <w:sz w:val="22"/>
          <w:szCs w:val="22"/>
        </w:rPr>
        <w:t>Videographer: Film the interface of the microscope as talent performs this step.</w:t>
      </w:r>
      <w:r w:rsidR="008B274D">
        <w:rPr>
          <w:rFonts w:ascii="Helvetica" w:hAnsi="Helvetica" w:cs="Arial"/>
          <w:sz w:val="22"/>
          <w:szCs w:val="22"/>
        </w:rPr>
        <w:t xml:space="preserve">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>We also took a shot of this on another microscope with a screen attached. This shot (and microscope) is not required but may be more interesting to look at. I typically do the cou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>n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>ting on the standard microscope but could be done on the fancier one with the screen as well.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4463C6E6" w:rsidR="00565757" w:rsidRPr="006A6324" w:rsidRDefault="00C52E4B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52E4B">
        <w:rPr>
          <w:rFonts w:ascii="Helvetica" w:hAnsi="Helvetica" w:cs="Arial"/>
          <w:b/>
          <w:sz w:val="22"/>
          <w:szCs w:val="22"/>
        </w:rPr>
        <w:t xml:space="preserve">Determining </w:t>
      </w:r>
      <w:r>
        <w:rPr>
          <w:rFonts w:ascii="Helvetica" w:hAnsi="Helvetica" w:cs="Arial"/>
          <w:b/>
          <w:sz w:val="22"/>
          <w:szCs w:val="22"/>
        </w:rPr>
        <w:t>P</w:t>
      </w:r>
      <w:r w:rsidRPr="00C52E4B">
        <w:rPr>
          <w:rFonts w:ascii="Helvetica" w:hAnsi="Helvetica" w:cs="Arial"/>
          <w:b/>
          <w:sz w:val="22"/>
          <w:szCs w:val="22"/>
        </w:rPr>
        <w:t xml:space="preserve">harmacological </w:t>
      </w:r>
      <w:r>
        <w:rPr>
          <w:rFonts w:ascii="Helvetica" w:hAnsi="Helvetica" w:cs="Arial"/>
          <w:b/>
          <w:sz w:val="22"/>
          <w:szCs w:val="22"/>
        </w:rPr>
        <w:t>R</w:t>
      </w:r>
      <w:r w:rsidRPr="00C52E4B">
        <w:rPr>
          <w:rFonts w:ascii="Helvetica" w:hAnsi="Helvetica" w:cs="Arial"/>
          <w:b/>
          <w:sz w:val="22"/>
          <w:szCs w:val="22"/>
        </w:rPr>
        <w:t xml:space="preserve">esponses of </w:t>
      </w:r>
      <w:r>
        <w:rPr>
          <w:rFonts w:ascii="Helvetica" w:hAnsi="Helvetica" w:cs="Arial"/>
          <w:b/>
          <w:sz w:val="22"/>
          <w:szCs w:val="22"/>
        </w:rPr>
        <w:t>O</w:t>
      </w:r>
      <w:r w:rsidRPr="00C52E4B">
        <w:rPr>
          <w:rFonts w:ascii="Helvetica" w:hAnsi="Helvetica" w:cs="Arial"/>
          <w:b/>
          <w:sz w:val="22"/>
          <w:szCs w:val="22"/>
        </w:rPr>
        <w:t>rganoids</w:t>
      </w:r>
    </w:p>
    <w:p w14:paraId="43847F55" w14:textId="38E7F38B" w:rsidR="00565757" w:rsidRDefault="008E50C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isolating the organoids as previously described, seed 1,000 to 10,000 cells in a matrix dome, using organoid formation efficiency and growth speed as a proxy for determining the final cell number </w:t>
      </w:r>
      <w:r w:rsidRPr="003B474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576E9F2" w14:textId="0ECE55D2" w:rsidR="008E50C1" w:rsidRPr="008E50C1" w:rsidRDefault="008E50C1" w:rsidP="008E50C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seeding cells.</w:t>
      </w:r>
      <w:r w:rsidR="00C36EFE">
        <w:rPr>
          <w:rFonts w:ascii="Helvetica" w:hAnsi="Helvetica" w:cs="Arial"/>
          <w:sz w:val="22"/>
          <w:szCs w:val="22"/>
        </w:rPr>
        <w:t xml:space="preserve">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>Use 48-well plate shot for this and subsequent shots through step 4.3</w:t>
      </w:r>
    </w:p>
    <w:p w14:paraId="4D15AC88" w14:textId="5BA33679" w:rsidR="00565757" w:rsidRDefault="008E50C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seed 35 microliters of matrix domes in a 24-well plate and let the domes solidify </w:t>
      </w:r>
      <w:r w:rsidRPr="003B474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medium containing the Rho kinase inhibitor and the drug of choice </w:t>
      </w:r>
      <w:r w:rsidRPr="003B474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Perform a log10 incremental to determine half maximal inhibitory concentration, using the vehicle in which the drug was dissolved as a control </w:t>
      </w:r>
      <w:r w:rsidRPr="003B4745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B274D" w:rsidRPr="008B274D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8B274D">
        <w:rPr>
          <w:rFonts w:ascii="Helvetica" w:hAnsi="Helvetica" w:cs="Arial"/>
          <w:i/>
          <w:iCs/>
          <w:color w:val="0432FF"/>
          <w:sz w:val="22"/>
          <w:szCs w:val="22"/>
        </w:rPr>
        <w:t>difficul</w:t>
      </w:r>
      <w:r w:rsidR="008B274D" w:rsidRPr="008B274D">
        <w:rPr>
          <w:rFonts w:ascii="Helvetica" w:hAnsi="Helvetica" w:cs="Arial"/>
          <w:i/>
          <w:iCs/>
          <w:color w:val="0432FF"/>
          <w:sz w:val="22"/>
          <w:szCs w:val="22"/>
        </w:rPr>
        <w:t>t!</w:t>
      </w:r>
    </w:p>
    <w:p w14:paraId="154A9A5F" w14:textId="2E95C56C" w:rsidR="008E50C1" w:rsidRDefault="008E50C1" w:rsidP="008E50C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seeding matrix domes. </w:t>
      </w:r>
    </w:p>
    <w:p w14:paraId="42C3925B" w14:textId="75D0FFEB" w:rsidR="008E50C1" w:rsidRDefault="008E50C1" w:rsidP="008E50C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medium to domes. </w:t>
      </w:r>
    </w:p>
    <w:p w14:paraId="6DF6C2D2" w14:textId="323A0CDD" w:rsidR="008E50C1" w:rsidRPr="008E50C1" w:rsidRDefault="008E50C1" w:rsidP="008E50C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performing a log10 incremental. </w:t>
      </w:r>
    </w:p>
    <w:p w14:paraId="7BC30263" w14:textId="62024C54" w:rsidR="008B274D" w:rsidRDefault="005A2AF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Refresh the medium every 2 to 3 days </w:t>
      </w:r>
      <w:r w:rsidR="008B274D" w:rsidRPr="003B4745">
        <w:rPr>
          <w:rFonts w:ascii="Helvetica" w:hAnsi="Helvetica" w:cs="Arial"/>
          <w:b/>
          <w:bCs/>
          <w:sz w:val="22"/>
          <w:szCs w:val="22"/>
        </w:rPr>
        <w:t>[1]</w:t>
      </w:r>
      <w:r w:rsidR="008B274D">
        <w:rPr>
          <w:rFonts w:ascii="Helvetica" w:hAnsi="Helvetica" w:cs="Arial"/>
          <w:b/>
          <w:bCs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analyze the organoids on day 7 to determine pharmacological response to the drug</w:t>
      </w:r>
      <w:r w:rsidR="008B274D">
        <w:rPr>
          <w:rFonts w:ascii="Helvetica" w:hAnsi="Helvetica" w:cs="Arial"/>
          <w:sz w:val="22"/>
          <w:szCs w:val="22"/>
        </w:rPr>
        <w:t xml:space="preserve"> by performing a cell viability assay as described in the manuscript </w:t>
      </w:r>
      <w:r w:rsidR="008B274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E9DD20D" w14:textId="6A928061" w:rsidR="008B274D" w:rsidRDefault="008B274D" w:rsidP="008B274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taking plates out of the incubator.</w:t>
      </w:r>
    </w:p>
    <w:p w14:paraId="1153F2F7" w14:textId="536B9573" w:rsidR="008B274D" w:rsidRPr="008B274D" w:rsidRDefault="008B274D" w:rsidP="008B274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with cell viability assay kit at the lab bench or hood. </w:t>
      </w:r>
      <w:r w:rsidRPr="00F2124C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reused.</w:t>
      </w:r>
    </w:p>
    <w:p w14:paraId="33AC2A7D" w14:textId="4DE0AF8E" w:rsidR="005A2AF4" w:rsidRPr="008B274D" w:rsidRDefault="008B274D" w:rsidP="008B274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plate organoid fragments without trypsinization, u</w:t>
      </w:r>
      <w:r w:rsidR="005A2AF4">
        <w:rPr>
          <w:rFonts w:ascii="Helvetica" w:hAnsi="Helvetica" w:cs="Arial"/>
          <w:sz w:val="22"/>
          <w:szCs w:val="22"/>
        </w:rPr>
        <w:t xml:space="preserve">se a P1000 pipette to aspirate the medium and pipette up and down to disrupt the basement membrane matrix </w:t>
      </w:r>
      <w:r w:rsidR="005A2AF4" w:rsidRPr="003B4745">
        <w:rPr>
          <w:rFonts w:ascii="Helvetica" w:hAnsi="Helvetica" w:cs="Arial"/>
          <w:b/>
          <w:bCs/>
          <w:sz w:val="22"/>
          <w:szCs w:val="22"/>
        </w:rPr>
        <w:t>[2]</w:t>
      </w:r>
      <w:r w:rsidR="005A2AF4">
        <w:rPr>
          <w:rFonts w:ascii="Helvetica" w:hAnsi="Helvetica" w:cs="Arial"/>
          <w:sz w:val="22"/>
          <w:szCs w:val="22"/>
        </w:rPr>
        <w:t xml:space="preserve">. </w:t>
      </w:r>
    </w:p>
    <w:p w14:paraId="15F44F9F" w14:textId="2C49416F" w:rsidR="005A2AF4" w:rsidRDefault="005A2AF4" w:rsidP="005A2AF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</w:t>
      </w:r>
      <w:r w:rsidR="003B4745">
        <w:rPr>
          <w:rFonts w:ascii="Helvetica" w:hAnsi="Helvetica" w:cs="Arial"/>
          <w:sz w:val="22"/>
          <w:szCs w:val="22"/>
        </w:rPr>
        <w:t xml:space="preserve">medium </w:t>
      </w:r>
      <w:r>
        <w:rPr>
          <w:rFonts w:ascii="Helvetica" w:hAnsi="Helvetica" w:cs="Arial"/>
          <w:sz w:val="22"/>
          <w:szCs w:val="22"/>
        </w:rPr>
        <w:t xml:space="preserve">up and down. </w:t>
      </w:r>
    </w:p>
    <w:p w14:paraId="2F2D8BA3" w14:textId="77777777" w:rsidR="005A2AF4" w:rsidRDefault="005A2AF4" w:rsidP="005A2AF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9DBB951" w14:textId="1C061B5E" w:rsidR="005A2AF4" w:rsidRDefault="005A2AF4" w:rsidP="005A2AF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matrix is fully disrupted, transfer the suspension to a 15-milliliter conical tube </w:t>
      </w:r>
      <w:r w:rsidRPr="003B4745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centrifuge at 300 </w:t>
      </w:r>
      <w:r>
        <w:rPr>
          <w:rFonts w:ascii="Helvetica" w:hAnsi="Helvetica" w:cs="Arial"/>
          <w:i/>
          <w:iCs/>
          <w:sz w:val="22"/>
          <w:szCs w:val="22"/>
        </w:rPr>
        <w:t xml:space="preserve">x g </w:t>
      </w:r>
      <w:r>
        <w:rPr>
          <w:rFonts w:ascii="Helvetica" w:hAnsi="Helvetica" w:cs="Arial"/>
          <w:sz w:val="22"/>
          <w:szCs w:val="22"/>
        </w:rPr>
        <w:t xml:space="preserve">for 5 minutes </w:t>
      </w:r>
      <w:r w:rsidRPr="003B474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Aspirate the supernatant and add 5 milliliters of PBS </w:t>
      </w:r>
      <w:r w:rsidRPr="003B4745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154B1BA" w14:textId="23F4758C" w:rsidR="005A2AF4" w:rsidRDefault="005A2AF4" w:rsidP="005A2AF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44E4237" w14:textId="035DB5C5" w:rsidR="005A2AF4" w:rsidRDefault="005A2AF4" w:rsidP="005A2AF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7667">
        <w:rPr>
          <w:rFonts w:ascii="Helvetica" w:eastAsia="Batang" w:hAnsi="Helvetica" w:cs="Arial"/>
          <w:i/>
          <w:iCs/>
          <w:color w:val="0432FF"/>
          <w:sz w:val="22"/>
          <w:szCs w:val="22"/>
        </w:rPr>
        <w:t>Use 2.</w:t>
      </w:r>
      <w:r w:rsidR="008B274D">
        <w:rPr>
          <w:rFonts w:ascii="Helvetica" w:eastAsia="Batang" w:hAnsi="Helvetica" w:cs="Arial"/>
          <w:i/>
          <w:iCs/>
          <w:color w:val="0432FF"/>
          <w:sz w:val="22"/>
          <w:szCs w:val="22"/>
        </w:rPr>
        <w:t>5</w:t>
      </w:r>
      <w:r w:rsidRPr="00407667">
        <w:rPr>
          <w:rFonts w:ascii="Helvetica" w:eastAsia="Batang" w:hAnsi="Helvetica" w:cs="Arial"/>
          <w:i/>
          <w:iCs/>
          <w:color w:val="0432FF"/>
          <w:sz w:val="22"/>
          <w:szCs w:val="22"/>
        </w:rPr>
        <w:t>.2.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TEXT: Up to 10 domes / tube</w:t>
      </w:r>
    </w:p>
    <w:p w14:paraId="225D2106" w14:textId="1BB90D8D" w:rsidR="005A2AF4" w:rsidRDefault="005A2AF4" w:rsidP="005A2AF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7667">
        <w:rPr>
          <w:rFonts w:ascii="Helvetica" w:eastAsia="Batang" w:hAnsi="Helvetica" w:cs="Arial"/>
          <w:i/>
          <w:iCs/>
          <w:color w:val="0432FF"/>
          <w:sz w:val="22"/>
          <w:szCs w:val="22"/>
        </w:rPr>
        <w:t>Use 2.</w:t>
      </w:r>
      <w:r w:rsidR="008B274D">
        <w:rPr>
          <w:rFonts w:ascii="Helvetica" w:eastAsia="Batang" w:hAnsi="Helvetica" w:cs="Arial"/>
          <w:i/>
          <w:iCs/>
          <w:color w:val="0432FF"/>
          <w:sz w:val="22"/>
          <w:szCs w:val="22"/>
        </w:rPr>
        <w:t>5</w:t>
      </w:r>
      <w:r w:rsidRPr="00407667">
        <w:rPr>
          <w:rFonts w:ascii="Helvetica" w:eastAsia="Batang" w:hAnsi="Helvetica" w:cs="Arial"/>
          <w:i/>
          <w:iCs/>
          <w:color w:val="0432FF"/>
          <w:sz w:val="22"/>
          <w:szCs w:val="22"/>
        </w:rPr>
        <w:t>.3.</w:t>
      </w:r>
    </w:p>
    <w:p w14:paraId="6941A2EB" w14:textId="13044FBC" w:rsidR="005A2AF4" w:rsidRDefault="005A2AF4" w:rsidP="005A2AF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7667">
        <w:rPr>
          <w:rFonts w:ascii="Helvetica" w:eastAsia="Batang" w:hAnsi="Helvetica" w:cs="Arial"/>
          <w:i/>
          <w:iCs/>
          <w:color w:val="0432FF"/>
          <w:sz w:val="22"/>
          <w:szCs w:val="22"/>
        </w:rPr>
        <w:t>Use 2.</w:t>
      </w:r>
      <w:r w:rsidR="008B274D">
        <w:rPr>
          <w:rFonts w:ascii="Helvetica" w:eastAsia="Batang" w:hAnsi="Helvetica" w:cs="Arial"/>
          <w:i/>
          <w:iCs/>
          <w:color w:val="0432FF"/>
          <w:sz w:val="22"/>
          <w:szCs w:val="22"/>
        </w:rPr>
        <w:t>6</w:t>
      </w:r>
      <w:r w:rsidRPr="00407667">
        <w:rPr>
          <w:rFonts w:ascii="Helvetica" w:eastAsia="Batang" w:hAnsi="Helvetica" w:cs="Arial"/>
          <w:i/>
          <w:iCs/>
          <w:color w:val="0432FF"/>
          <w:sz w:val="22"/>
          <w:szCs w:val="22"/>
        </w:rPr>
        <w:t>.1.</w:t>
      </w:r>
    </w:p>
    <w:p w14:paraId="04757537" w14:textId="77777777" w:rsidR="005A2AF4" w:rsidRDefault="005A2AF4" w:rsidP="005A2AF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26A97DF" w14:textId="00B01F93" w:rsidR="008B274D" w:rsidRDefault="005A2AF4" w:rsidP="00450B2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wash, resuspend the organoids in 1 milliliter of PBS </w:t>
      </w:r>
      <w:r w:rsidRPr="003B474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disrupt the organoids by trituration with a glass Pasteur pipette </w:t>
      </w:r>
      <w:r w:rsidRPr="003B474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Quantify the number of organoid fragments</w:t>
      </w:r>
      <w:r w:rsidR="00407667">
        <w:rPr>
          <w:rFonts w:ascii="Helvetica" w:hAnsi="Helvetica" w:cs="Arial"/>
          <w:sz w:val="22"/>
          <w:szCs w:val="22"/>
        </w:rPr>
        <w:t xml:space="preserve"> </w:t>
      </w:r>
      <w:r w:rsidR="00407667" w:rsidRPr="003B4745">
        <w:rPr>
          <w:rFonts w:ascii="Helvetica" w:hAnsi="Helvetica" w:cs="Arial"/>
          <w:b/>
          <w:bCs/>
          <w:sz w:val="22"/>
          <w:szCs w:val="22"/>
        </w:rPr>
        <w:t>[3]</w:t>
      </w:r>
      <w:r w:rsidR="00407667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 xml:space="preserve">seed 5 replicates with 100 fragments as </w:t>
      </w:r>
      <w:r w:rsidR="00407667">
        <w:rPr>
          <w:rFonts w:ascii="Helvetica" w:hAnsi="Helvetica" w:cs="Arial"/>
          <w:sz w:val="22"/>
          <w:szCs w:val="22"/>
        </w:rPr>
        <w:t xml:space="preserve">previously described </w:t>
      </w:r>
      <w:r w:rsidR="00407667" w:rsidRPr="003B4745">
        <w:rPr>
          <w:rFonts w:ascii="Helvetica" w:hAnsi="Helvetica" w:cs="Arial"/>
          <w:b/>
          <w:bCs/>
          <w:sz w:val="22"/>
          <w:szCs w:val="22"/>
        </w:rPr>
        <w:t>[4]</w:t>
      </w:r>
      <w:r w:rsidR="00407667">
        <w:rPr>
          <w:rFonts w:ascii="Helvetica" w:hAnsi="Helvetica" w:cs="Arial"/>
          <w:sz w:val="22"/>
          <w:szCs w:val="22"/>
        </w:rPr>
        <w:t xml:space="preserve">. </w:t>
      </w:r>
      <w:r w:rsidR="008B274D" w:rsidRPr="008B274D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2E9EEDBE" w14:textId="77777777" w:rsidR="008B274D" w:rsidRDefault="008B274D" w:rsidP="008B274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33A762D" w14:textId="77777777" w:rsidR="008B274D" w:rsidRDefault="008B274D" w:rsidP="008B274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organoids in PBS. </w:t>
      </w:r>
    </w:p>
    <w:p w14:paraId="04D47D29" w14:textId="77777777" w:rsidR="008B274D" w:rsidRDefault="008B274D" w:rsidP="008B274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triturating the suspension. </w:t>
      </w:r>
    </w:p>
    <w:p w14:paraId="66D23514" w14:textId="44827E10" w:rsidR="008B274D" w:rsidRDefault="008B274D" w:rsidP="008B274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counting organoids. </w:t>
      </w:r>
      <w:r w:rsidR="00C36EFE">
        <w:rPr>
          <w:rFonts w:ascii="Helvetica" w:hAnsi="Helvetica" w:cs="Arial"/>
          <w:sz w:val="22"/>
          <w:szCs w:val="22"/>
        </w:rPr>
        <w:t xml:space="preserve"> </w:t>
      </w:r>
      <w:r w:rsidR="00C36EFE" w:rsidRPr="00C36EFE">
        <w:rPr>
          <w:rFonts w:ascii="Helvetica" w:hAnsi="Helvetica" w:cs="Arial"/>
          <w:sz w:val="22"/>
          <w:szCs w:val="22"/>
          <w:highlight w:val="green"/>
        </w:rPr>
        <w:t>Author NOTE: Repetitive shot, use 2.2.1.</w:t>
      </w:r>
    </w:p>
    <w:p w14:paraId="0CF52208" w14:textId="64274877" w:rsidR="008B274D" w:rsidRDefault="008B274D" w:rsidP="008B274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7667">
        <w:rPr>
          <w:rFonts w:ascii="Helvetica" w:eastAsia="Batang" w:hAnsi="Helvetica" w:cs="Arial"/>
          <w:i/>
          <w:iCs/>
          <w:color w:val="0432FF"/>
          <w:sz w:val="22"/>
          <w:szCs w:val="22"/>
        </w:rPr>
        <w:t>Use 2.2.3</w:t>
      </w:r>
      <w:r w:rsidR="00C36EFE">
        <w:rPr>
          <w:rFonts w:ascii="Helvetica" w:eastAsia="Batang" w:hAnsi="Helvetica" w:cs="Arial"/>
          <w:color w:val="0432FF"/>
          <w:sz w:val="22"/>
          <w:szCs w:val="22"/>
        </w:rPr>
        <w:t xml:space="preserve"> </w:t>
      </w:r>
      <w:r w:rsidR="00C36EFE" w:rsidRPr="00C36EFE">
        <w:rPr>
          <w:rFonts w:ascii="Helvetica" w:eastAsia="Batang" w:hAnsi="Helvetica" w:cs="Arial"/>
          <w:color w:val="000000" w:themeColor="text1"/>
          <w:sz w:val="22"/>
          <w:szCs w:val="22"/>
          <w:highlight w:val="green"/>
        </w:rPr>
        <w:t xml:space="preserve">Author NOTE: </w:t>
      </w:r>
      <w:r w:rsidR="00C36EFE" w:rsidRPr="00C36EFE">
        <w:rPr>
          <w:rFonts w:ascii="Helvetica" w:eastAsia="Batang" w:hAnsi="Helvetica" w:cs="Arial"/>
          <w:color w:val="000000" w:themeColor="text1"/>
          <w:sz w:val="22"/>
          <w:szCs w:val="22"/>
          <w:highlight w:val="green"/>
        </w:rPr>
        <w:t>These assays are typically performed on 24-well or 48-well plates so best to use the 48-well plate (4.2.1) to show that the log10 incremental would be set up similarly with the organoid fragments – the preparation of the fragments is just slightly different than single cells.</w:t>
      </w:r>
    </w:p>
    <w:p w14:paraId="6D30B279" w14:textId="77777777" w:rsidR="008B274D" w:rsidRDefault="008B274D" w:rsidP="008B274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EDB717" w14:textId="5FFA0268" w:rsidR="00450B27" w:rsidRDefault="008B274D" w:rsidP="00450B2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Seven days later</w:t>
      </w:r>
      <w:r w:rsidR="00407667">
        <w:rPr>
          <w:rFonts w:ascii="Helvetica" w:hAnsi="Helvetica" w:cs="Arial"/>
          <w:sz w:val="22"/>
          <w:szCs w:val="22"/>
        </w:rPr>
        <w:t xml:space="preserve">, perform a cell viability assay </w:t>
      </w:r>
      <w:r>
        <w:rPr>
          <w:rFonts w:ascii="Helvetica" w:hAnsi="Helvetica" w:cs="Arial"/>
          <w:sz w:val="22"/>
          <w:szCs w:val="22"/>
        </w:rPr>
        <w:t>according to</w:t>
      </w:r>
      <w:r w:rsidR="00407667">
        <w:rPr>
          <w:rFonts w:ascii="Helvetica" w:hAnsi="Helvetica" w:cs="Arial"/>
          <w:sz w:val="22"/>
          <w:szCs w:val="22"/>
        </w:rPr>
        <w:t xml:space="preserve"> manuscript</w:t>
      </w:r>
      <w:r>
        <w:rPr>
          <w:rFonts w:ascii="Helvetica" w:hAnsi="Helvetica" w:cs="Arial"/>
          <w:sz w:val="22"/>
          <w:szCs w:val="22"/>
        </w:rPr>
        <w:t xml:space="preserve"> directions</w:t>
      </w:r>
      <w:r w:rsidR="00407667">
        <w:rPr>
          <w:rFonts w:ascii="Helvetica" w:hAnsi="Helvetica" w:cs="Arial"/>
          <w:sz w:val="22"/>
          <w:szCs w:val="22"/>
        </w:rPr>
        <w:t xml:space="preserve"> </w:t>
      </w:r>
      <w:r w:rsidR="00407667" w:rsidRPr="003B4745">
        <w:rPr>
          <w:rFonts w:ascii="Helvetica" w:hAnsi="Helvetica" w:cs="Arial"/>
          <w:b/>
          <w:bCs/>
          <w:sz w:val="22"/>
          <w:szCs w:val="22"/>
        </w:rPr>
        <w:t>[5]</w:t>
      </w:r>
      <w:r w:rsidR="00407667">
        <w:rPr>
          <w:rFonts w:ascii="Helvetica" w:hAnsi="Helvetica" w:cs="Arial"/>
          <w:sz w:val="22"/>
          <w:szCs w:val="22"/>
        </w:rPr>
        <w:t xml:space="preserve">. </w:t>
      </w:r>
    </w:p>
    <w:p w14:paraId="2E3DEE00" w14:textId="77777777" w:rsidR="00407667" w:rsidRDefault="00407667" w:rsidP="0040766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70CF31E" w14:textId="2B05B41A" w:rsidR="00407667" w:rsidRPr="00407667" w:rsidRDefault="008B274D" w:rsidP="004076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274D">
        <w:rPr>
          <w:rFonts w:ascii="Helvetica" w:hAnsi="Helvetica" w:cs="Arial"/>
          <w:i/>
          <w:iCs/>
          <w:color w:val="0432FF"/>
          <w:sz w:val="22"/>
          <w:szCs w:val="22"/>
        </w:rPr>
        <w:t>Use 4.3.2.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08CF24A" w:rsidR="005E2B7E" w:rsidRPr="008B274D" w:rsidRDefault="00177B33" w:rsidP="008B274D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117E31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52E4B">
        <w:rPr>
          <w:rFonts w:ascii="Helvetica" w:hAnsi="Helvetica" w:cs="Arial"/>
          <w:b/>
          <w:sz w:val="22"/>
          <w:szCs w:val="22"/>
        </w:rPr>
        <w:t xml:space="preserve">Organoid Seeding Efficiency and Pharmacological Response </w:t>
      </w:r>
    </w:p>
    <w:p w14:paraId="2EA02941" w14:textId="707C6AB4" w:rsidR="00395684" w:rsidRDefault="00C52E4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Wild-type prostate basal cells demonstrated superior organoid formation compared to luminal cells </w:t>
      </w:r>
      <w:r w:rsidRPr="00612324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D41730">
        <w:rPr>
          <w:rFonts w:ascii="Helvetica" w:hAnsi="Helvetica" w:cs="Arial"/>
          <w:sz w:val="22"/>
          <w:szCs w:val="22"/>
        </w:rPr>
        <w:t xml:space="preserve"> A minor increase in organoid formation was achieved with</w:t>
      </w:r>
      <w:r w:rsidRPr="00C52E4B">
        <w:rPr>
          <w:rFonts w:ascii="Helvetica" w:hAnsi="Helvetica" w:cs="Arial"/>
          <w:sz w:val="22"/>
          <w:szCs w:val="22"/>
          <w:lang w:eastAsia="zh-TW"/>
        </w:rPr>
        <w:t xml:space="preserve"> CRISPR</w:t>
      </w:r>
      <w:r w:rsidR="00612324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C52E4B">
        <w:rPr>
          <w:rFonts w:ascii="Helvetica" w:hAnsi="Helvetica" w:cs="Arial"/>
          <w:sz w:val="22"/>
          <w:szCs w:val="22"/>
          <w:lang w:eastAsia="zh-TW"/>
        </w:rPr>
        <w:t>Cas9-mediated loss of Pten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407BD" w:rsidRPr="00D407BD">
        <w:rPr>
          <w:rFonts w:ascii="Helvetica" w:eastAsia="Batang" w:hAnsi="Helvetica" w:cs="Arial"/>
          <w:i/>
          <w:iCs/>
          <w:color w:val="FF0000"/>
          <w:sz w:val="22"/>
          <w:szCs w:val="22"/>
        </w:rPr>
        <w:t>(pronounce ‘P-ten’)</w:t>
      </w:r>
      <w:r w:rsidR="00D407B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C52E4B">
        <w:rPr>
          <w:rFonts w:ascii="Helvetica" w:hAnsi="Helvetica" w:cs="Arial"/>
          <w:sz w:val="22"/>
          <w:szCs w:val="22"/>
          <w:lang w:eastAsia="zh-TW"/>
        </w:rPr>
        <w:t xml:space="preserve">or p53 </w:t>
      </w:r>
      <w:r w:rsidRPr="00612324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, </w:t>
      </w:r>
      <w:r w:rsidR="00612324">
        <w:rPr>
          <w:rFonts w:ascii="Helvetica" w:hAnsi="Helvetica" w:cs="Arial"/>
          <w:sz w:val="22"/>
          <w:szCs w:val="22"/>
          <w:lang w:eastAsia="zh-TW"/>
        </w:rPr>
        <w:t>and</w:t>
      </w:r>
      <w:r w:rsidRPr="00C52E4B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41730">
        <w:rPr>
          <w:rFonts w:ascii="Helvetica" w:hAnsi="Helvetica" w:cs="Arial"/>
          <w:sz w:val="22"/>
          <w:szCs w:val="22"/>
          <w:lang w:eastAsia="zh-TW"/>
        </w:rPr>
        <w:t>loss</w:t>
      </w:r>
      <w:r w:rsidRPr="00C52E4B">
        <w:rPr>
          <w:rFonts w:ascii="Helvetica" w:hAnsi="Helvetica" w:cs="Arial"/>
          <w:sz w:val="22"/>
          <w:szCs w:val="22"/>
          <w:lang w:eastAsia="zh-TW"/>
        </w:rPr>
        <w:t xml:space="preserve"> of both further increased formation capacity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612324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="00D41730">
        <w:rPr>
          <w:rFonts w:ascii="Helvetica" w:hAnsi="Helvetica" w:cs="Arial"/>
          <w:sz w:val="22"/>
          <w:szCs w:val="22"/>
          <w:lang w:eastAsia="zh-TW"/>
        </w:rPr>
        <w:t>.</w:t>
      </w:r>
    </w:p>
    <w:p w14:paraId="0BD1BCF2" w14:textId="77777777" w:rsidR="00D41730" w:rsidRDefault="00D41730" w:rsidP="00D4173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B.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 Editor: Emphasize the green bar and label it ‘30% – 40%’ when VO says ‘wild-type prostate basal cells’ and emphasize the red bar and label it ‘3%’ when VO says ‘luminal cells’.</w:t>
      </w:r>
    </w:p>
    <w:p w14:paraId="5BADA0F1" w14:textId="40824B47" w:rsidR="00D41730" w:rsidRDefault="00D41730" w:rsidP="00D4173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C.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 Editor: Emphasize the 2 middle bars (Pten</w:t>
      </w:r>
      <w:r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 xml:space="preserve">Δ/Δ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and p53</w:t>
      </w:r>
      <w:r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>Δ/Δ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).</w:t>
      </w:r>
    </w:p>
    <w:p w14:paraId="7898CCDD" w14:textId="4ABB5DCD" w:rsidR="00D41730" w:rsidRPr="00D41730" w:rsidRDefault="00D41730" w:rsidP="00D4173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C.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 xml:space="preserve">Video Editor: Emphasize the </w:t>
      </w:r>
      <w:r w:rsidR="000F48D6"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dark blue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 xml:space="preserve"> bar (</w:t>
      </w:r>
      <w:r w:rsidR="000F48D6"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p53</w:t>
      </w:r>
      <w:r w:rsidR="000F48D6"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 xml:space="preserve">Δ/Δ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Pten</w:t>
      </w:r>
      <w:r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>Δ/Δ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)</w:t>
      </w:r>
      <w:r w:rsidR="000F48D6"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4173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15B64D9" w14:textId="5C25822D" w:rsidR="00395684" w:rsidRDefault="00337D7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T</w:t>
      </w:r>
      <w:r w:rsidRPr="00337D7C">
        <w:rPr>
          <w:rFonts w:ascii="Helvetica" w:hAnsi="Helvetica" w:cs="Arial"/>
          <w:sz w:val="22"/>
          <w:szCs w:val="22"/>
          <w:lang w:eastAsia="zh-TW"/>
        </w:rPr>
        <w:t>he effects of anti-androgenic molecules on growth were tested in murine organoids with different genotypes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612324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337D7C">
        <w:rPr>
          <w:rFonts w:ascii="Helvetica" w:hAnsi="Helvetica" w:cs="Arial"/>
          <w:sz w:val="22"/>
          <w:szCs w:val="22"/>
          <w:lang w:eastAsia="zh-TW"/>
        </w:rPr>
        <w:t>.</w:t>
      </w:r>
      <w:r w:rsidR="00F563F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F563F6" w:rsidRPr="00337D7C">
        <w:rPr>
          <w:rFonts w:ascii="Helvetica" w:hAnsi="Helvetica" w:cs="Arial"/>
          <w:sz w:val="22"/>
          <w:szCs w:val="22"/>
          <w:lang w:eastAsia="zh-TW"/>
        </w:rPr>
        <w:t>Loss of p53 did not cause resistance to the anti-androgenic molecules</w:t>
      </w:r>
      <w:r w:rsidR="00D407B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407BD" w:rsidRPr="00612324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D407BD">
        <w:rPr>
          <w:rFonts w:ascii="Helvetica" w:hAnsi="Helvetica" w:cs="Arial"/>
          <w:sz w:val="22"/>
          <w:szCs w:val="22"/>
          <w:lang w:eastAsia="zh-TW"/>
        </w:rPr>
        <w:t xml:space="preserve">, </w:t>
      </w:r>
      <w:r w:rsidR="00612324">
        <w:rPr>
          <w:rFonts w:ascii="Helvetica" w:hAnsi="Helvetica" w:cs="Arial"/>
          <w:sz w:val="22"/>
          <w:szCs w:val="22"/>
          <w:lang w:eastAsia="zh-TW"/>
        </w:rPr>
        <w:t>but</w:t>
      </w:r>
      <w:r w:rsidR="00F563F6" w:rsidRPr="00337D7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407BD">
        <w:rPr>
          <w:rFonts w:ascii="Helvetica" w:hAnsi="Helvetica" w:cs="Arial"/>
          <w:sz w:val="22"/>
          <w:szCs w:val="22"/>
          <w:lang w:eastAsia="zh-TW"/>
        </w:rPr>
        <w:t>l</w:t>
      </w:r>
      <w:r w:rsidR="00F563F6" w:rsidRPr="00337D7C">
        <w:rPr>
          <w:rFonts w:ascii="Helvetica" w:hAnsi="Helvetica" w:cs="Arial"/>
          <w:sz w:val="22"/>
          <w:szCs w:val="22"/>
          <w:lang w:eastAsia="zh-TW"/>
        </w:rPr>
        <w:t>oss of Pten increased resistance</w:t>
      </w:r>
      <w:r w:rsidR="00D407B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407BD" w:rsidRPr="00612324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="00D407BD"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="00D407BD" w:rsidRPr="00337D7C">
        <w:rPr>
          <w:rFonts w:ascii="Helvetica" w:hAnsi="Helvetica" w:cs="Arial"/>
          <w:sz w:val="22"/>
          <w:szCs w:val="22"/>
          <w:lang w:eastAsia="zh-TW"/>
        </w:rPr>
        <w:t>Dual loss of p53 and Pten, however, resulted in complete resistance</w:t>
      </w:r>
      <w:r w:rsidR="00D407B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407BD" w:rsidRPr="00612324">
        <w:rPr>
          <w:rFonts w:ascii="Helvetica" w:hAnsi="Helvetica" w:cs="Arial"/>
          <w:b/>
          <w:bCs/>
          <w:sz w:val="22"/>
          <w:szCs w:val="22"/>
          <w:lang w:eastAsia="zh-TW"/>
        </w:rPr>
        <w:t>[4]</w:t>
      </w:r>
      <w:r w:rsidR="00D407BD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60DB981F" w14:textId="542D449A" w:rsidR="00D407BD" w:rsidRDefault="00D407BD" w:rsidP="00D407B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67ADB590" w14:textId="5A0385CC" w:rsidR="00D407BD" w:rsidRDefault="00D407BD" w:rsidP="00D407B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A.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 Editor: Zoom in on A and emphasize the WT and p53</w:t>
      </w:r>
      <w:r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 xml:space="preserve">Δ/Δ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red bars.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430BCF3" w14:textId="7B1AB9F5" w:rsidR="00D407BD" w:rsidRDefault="00D407BD" w:rsidP="00D407B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A.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 Editor: Emphasize WT and Pten</w:t>
      </w:r>
      <w:r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 xml:space="preserve">Δ/Δ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red bars.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B5CD74D" w14:textId="4B31EBEE" w:rsidR="00D407BD" w:rsidRPr="00D407BD" w:rsidRDefault="00D407BD" w:rsidP="00D407B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A.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 Editor: Emphasize the p53</w:t>
      </w:r>
      <w:r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 xml:space="preserve">Δ/Δ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Pten</w:t>
      </w:r>
      <w:r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 xml:space="preserve">Δ/Δ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black and red bars.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A38C88D" w14:textId="36D1C8BC" w:rsidR="00395684" w:rsidRDefault="00546D9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Androgen receptor inhibition also altered phenotypes </w:t>
      </w:r>
      <w:r w:rsidRPr="00612324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D17D0D">
        <w:rPr>
          <w:rFonts w:ascii="Helvetica" w:hAnsi="Helvetica" w:cs="Arial"/>
          <w:sz w:val="22"/>
          <w:szCs w:val="22"/>
        </w:rPr>
        <w:t xml:space="preserve"> Wild type, Pten-deleted, and p53-deleted organoids demonstrated a decrease in organoid lumen size </w:t>
      </w:r>
      <w:r w:rsidR="00D17D0D" w:rsidRPr="00612324">
        <w:rPr>
          <w:rFonts w:ascii="Helvetica" w:hAnsi="Helvetica" w:cs="Arial"/>
          <w:b/>
          <w:bCs/>
          <w:sz w:val="22"/>
          <w:szCs w:val="22"/>
        </w:rPr>
        <w:t>[2]</w:t>
      </w:r>
      <w:r w:rsidR="00D17D0D">
        <w:rPr>
          <w:rFonts w:ascii="Helvetica" w:hAnsi="Helvetica" w:cs="Arial"/>
          <w:sz w:val="22"/>
          <w:szCs w:val="22"/>
        </w:rPr>
        <w:t xml:space="preserve">, while organoids with loss of both Pten and p53 were phenotypically unaffected </w:t>
      </w:r>
      <w:r w:rsidR="00D17D0D" w:rsidRPr="00612324">
        <w:rPr>
          <w:rFonts w:ascii="Helvetica" w:hAnsi="Helvetica" w:cs="Arial"/>
          <w:b/>
          <w:bCs/>
          <w:sz w:val="22"/>
          <w:szCs w:val="22"/>
        </w:rPr>
        <w:t>[3]</w:t>
      </w:r>
      <w:r w:rsidR="00D17D0D">
        <w:rPr>
          <w:rFonts w:ascii="Helvetica" w:hAnsi="Helvetica" w:cs="Arial"/>
          <w:sz w:val="22"/>
          <w:szCs w:val="22"/>
        </w:rPr>
        <w:t xml:space="preserve">. </w:t>
      </w:r>
    </w:p>
    <w:p w14:paraId="290EACB7" w14:textId="626B1E27" w:rsidR="00D17D0D" w:rsidRDefault="00D17D0D" w:rsidP="00D17D0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</w:p>
    <w:p w14:paraId="4270A857" w14:textId="18AB64DF" w:rsidR="00D17D0D" w:rsidRDefault="00D17D0D" w:rsidP="00D17D0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 Editor: Emphasize the images in the first 3 columns (WT, Pten</w:t>
      </w:r>
      <w:r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>Δ/Δ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, and p53</w:t>
      </w:r>
      <w:r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>Δ/Δ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).</w:t>
      </w:r>
    </w:p>
    <w:p w14:paraId="64436E00" w14:textId="770DFE35" w:rsidR="00D17D0D" w:rsidRDefault="00D17D0D" w:rsidP="00D17D0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 Editor: Emphasize the images in the last column (p53</w:t>
      </w:r>
      <w:r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 xml:space="preserve">Δ/Δ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Pten</w:t>
      </w:r>
      <w:r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>Δ/Δ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).</w:t>
      </w:r>
    </w:p>
    <w:p w14:paraId="6EDE38E1" w14:textId="77777777" w:rsidR="00D17D0D" w:rsidRDefault="00D17D0D" w:rsidP="00D17D0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AC7A865" w14:textId="5B86BC02" w:rsidR="00D17D0D" w:rsidRDefault="00D17D0D" w:rsidP="00D17D0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 expected, when these cells were grafted subcutaneously in the flank, only the double-deleted Pten and p53 organoids grew </w:t>
      </w:r>
      <w:r w:rsidRPr="00612324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AE76E5E" w14:textId="77777777" w:rsidR="00D17D0D" w:rsidRDefault="00D17D0D" w:rsidP="00D17D0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9CA147A" w14:textId="003512C8" w:rsidR="00D17D0D" w:rsidRDefault="00D17D0D" w:rsidP="00D17D0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C.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 Editor: Emphasize the blue line</w:t>
      </w:r>
      <w:r w:rsidR="00AB4A6F"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s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 xml:space="preserve"> (p53</w:t>
      </w:r>
      <w:r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 xml:space="preserve">Δ/Δ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Pten</w:t>
      </w:r>
      <w:r w:rsidRPr="00CF68C4">
        <w:rPr>
          <w:rFonts w:ascii="Helvetica" w:eastAsia="Batang" w:hAnsi="Helvetica" w:cs="Arial"/>
          <w:i/>
          <w:iCs/>
          <w:color w:val="0432FF"/>
          <w:sz w:val="22"/>
          <w:szCs w:val="22"/>
          <w:vertAlign w:val="superscript"/>
        </w:rPr>
        <w:t>Δ/Δ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).</w:t>
      </w:r>
    </w:p>
    <w:p w14:paraId="0F1E2700" w14:textId="77777777" w:rsidR="00AB4A6F" w:rsidRDefault="00AB4A6F" w:rsidP="00AB4A6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E0C98D8" w14:textId="0CB250F6" w:rsidR="00AB4A6F" w:rsidRDefault="00AB4A6F" w:rsidP="00AB4A6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Two distinct human </w:t>
      </w:r>
      <w:r w:rsidR="00DD27C6">
        <w:rPr>
          <w:rFonts w:ascii="Helvetica" w:hAnsi="Helvetica" w:cs="Arial"/>
          <w:sz w:val="22"/>
          <w:szCs w:val="22"/>
        </w:rPr>
        <w:t>prostate cancer</w:t>
      </w:r>
      <w:r>
        <w:rPr>
          <w:rFonts w:ascii="Helvetica" w:hAnsi="Helvetica" w:cs="Arial"/>
          <w:sz w:val="22"/>
          <w:szCs w:val="22"/>
        </w:rPr>
        <w:t xml:space="preserve"> organoids, </w:t>
      </w:r>
      <w:r w:rsidRPr="008B274D">
        <w:rPr>
          <w:rFonts w:ascii="Helvetica" w:hAnsi="Helvetica" w:cs="Arial"/>
          <w:sz w:val="22"/>
          <w:szCs w:val="22"/>
          <w:lang w:eastAsia="zh-TW"/>
        </w:rPr>
        <w:t>MSKPCA2 and MSKPCA3</w:t>
      </w:r>
      <w:r w:rsidR="008B274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8B274D" w:rsidRPr="008B274D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‘M-S-K-P-C-A-2’ and ‘M-S-K-P-C-A-3’)</w:t>
      </w:r>
      <w:r>
        <w:rPr>
          <w:rFonts w:ascii="Helvetica" w:hAnsi="Helvetica" w:cs="Arial"/>
          <w:sz w:val="22"/>
          <w:szCs w:val="22"/>
          <w:lang w:eastAsia="zh-TW"/>
        </w:rPr>
        <w:t xml:space="preserve">, were tested for their response to anti-androgenic molecules </w:t>
      </w:r>
      <w:r w:rsidRPr="00612324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Pr="00AB4A6F">
        <w:rPr>
          <w:rFonts w:ascii="Helvetica" w:hAnsi="Helvetica" w:cs="Arial"/>
          <w:sz w:val="22"/>
          <w:szCs w:val="22"/>
          <w:lang w:eastAsia="zh-TW"/>
        </w:rPr>
        <w:t>Proliferation of MSKPCA2 organoids was strongly inhibited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612324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AB4A6F">
        <w:rPr>
          <w:rFonts w:ascii="Helvetica" w:hAnsi="Helvetica" w:cs="Arial"/>
          <w:sz w:val="22"/>
          <w:szCs w:val="22"/>
          <w:lang w:eastAsia="zh-TW"/>
        </w:rPr>
        <w:t>,</w:t>
      </w:r>
      <w:r w:rsidRPr="00AB4A6F" w:rsidDel="00586E3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AB4A6F">
        <w:rPr>
          <w:rFonts w:ascii="Helvetica" w:hAnsi="Helvetica" w:cs="Arial"/>
          <w:sz w:val="22"/>
          <w:szCs w:val="22"/>
          <w:lang w:eastAsia="zh-TW"/>
        </w:rPr>
        <w:t>whereas MSKPCA3 organoids remained unaffected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612324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6C42B3E4" w14:textId="55FC1E06" w:rsidR="00AB4A6F" w:rsidRDefault="00AB4A6F" w:rsidP="00AB4A6F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4418B11C" w14:textId="35E66E47" w:rsidR="00AB4A6F" w:rsidRDefault="00AB4A6F" w:rsidP="00AB4A6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3. </w:t>
      </w:r>
    </w:p>
    <w:p w14:paraId="64217222" w14:textId="05C5918D" w:rsidR="00AB4A6F" w:rsidRDefault="00AB4A6F" w:rsidP="00AB4A6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lastRenderedPageBreak/>
        <w:t xml:space="preserve">Figure 3 A and B.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 Editor: Emphasize the MSKPCA2 bars in A and images in B (1st column).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27E0642F" w14:textId="01611437" w:rsidR="00AB4A6F" w:rsidRDefault="00AB4A6F" w:rsidP="00AB4A6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3 A and B.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 Editor: Emphasize the MSKPCA3 bars in A and images in B (2nd column).</w:t>
      </w:r>
    </w:p>
    <w:p w14:paraId="045130AA" w14:textId="77777777" w:rsidR="00AB4A6F" w:rsidRDefault="00AB4A6F" w:rsidP="00AB4A6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B253C0B" w14:textId="0FA08BD3" w:rsidR="00AB4A6F" w:rsidRDefault="00AB4A6F" w:rsidP="00AB4A6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4A6F">
        <w:rPr>
          <w:rFonts w:ascii="Helvetica" w:hAnsi="Helvetica" w:cs="Arial"/>
          <w:sz w:val="22"/>
          <w:szCs w:val="22"/>
          <w:lang w:eastAsia="zh-TW"/>
        </w:rPr>
        <w:t xml:space="preserve">MSKCPCA2 expressed high levels of </w:t>
      </w:r>
      <w:r w:rsidR="00DD27C6">
        <w:rPr>
          <w:rFonts w:ascii="Helvetica" w:hAnsi="Helvetica" w:cs="Arial"/>
          <w:sz w:val="22"/>
          <w:szCs w:val="22"/>
          <w:lang w:eastAsia="zh-TW"/>
        </w:rPr>
        <w:t xml:space="preserve">androgen receptors and </w:t>
      </w:r>
      <w:r w:rsidRPr="00AB4A6F">
        <w:rPr>
          <w:rFonts w:ascii="Helvetica" w:hAnsi="Helvetica" w:cs="Arial"/>
          <w:sz w:val="22"/>
          <w:szCs w:val="22"/>
          <w:lang w:eastAsia="zh-TW"/>
        </w:rPr>
        <w:t xml:space="preserve">FKBP5, </w:t>
      </w:r>
      <w:r w:rsidR="00DD27C6">
        <w:rPr>
          <w:rFonts w:ascii="Helvetica" w:hAnsi="Helvetica" w:cs="Arial"/>
          <w:sz w:val="22"/>
          <w:szCs w:val="22"/>
          <w:lang w:eastAsia="zh-TW"/>
        </w:rPr>
        <w:t>as well as</w:t>
      </w:r>
      <w:r w:rsidRPr="00AB4A6F">
        <w:rPr>
          <w:rFonts w:ascii="Helvetica" w:hAnsi="Helvetica" w:cs="Arial"/>
          <w:sz w:val="22"/>
          <w:szCs w:val="22"/>
          <w:lang w:eastAsia="zh-TW"/>
        </w:rPr>
        <w:t xml:space="preserve"> hallmark luminal proteins </w:t>
      </w:r>
      <w:r w:rsidRPr="00612324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612324">
        <w:rPr>
          <w:rFonts w:ascii="Helvetica" w:hAnsi="Helvetica" w:cs="Arial"/>
          <w:sz w:val="22"/>
          <w:szCs w:val="22"/>
          <w:lang w:eastAsia="zh-TW"/>
        </w:rPr>
        <w:t>.</w:t>
      </w:r>
      <w:r w:rsidR="00DD27C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AB4A6F">
        <w:rPr>
          <w:rFonts w:ascii="Helvetica" w:hAnsi="Helvetica" w:cs="Arial"/>
          <w:sz w:val="22"/>
          <w:szCs w:val="22"/>
          <w:lang w:eastAsia="zh-TW"/>
        </w:rPr>
        <w:t>MSKPCA3 also expressed basal and mesenchymal markers and showed no expression of FKBP5</w:t>
      </w:r>
      <w:r w:rsidR="00DD27C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D27C6" w:rsidRPr="00612324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, </w:t>
      </w:r>
      <w:r w:rsidR="00DD27C6">
        <w:rPr>
          <w:rFonts w:ascii="Helvetica" w:hAnsi="Helvetica" w:cs="Arial"/>
          <w:sz w:val="22"/>
          <w:szCs w:val="22"/>
          <w:lang w:eastAsia="zh-TW"/>
        </w:rPr>
        <w:t xml:space="preserve">suggesting that </w:t>
      </w:r>
      <w:r w:rsidR="00DD27C6" w:rsidRPr="00AB4A6F">
        <w:rPr>
          <w:rFonts w:ascii="Helvetica" w:hAnsi="Helvetica" w:cs="Arial"/>
          <w:sz w:val="22"/>
          <w:szCs w:val="22"/>
          <w:lang w:eastAsia="zh-TW"/>
        </w:rPr>
        <w:t>these organoids model a non-luminal androgen-independent phenotype</w:t>
      </w:r>
      <w:r w:rsidR="00DD27C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D27C6" w:rsidRPr="00612324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="00DD27C6" w:rsidRPr="00AB4A6F">
        <w:rPr>
          <w:rFonts w:ascii="Helvetica" w:hAnsi="Helvetica" w:cs="Arial"/>
          <w:sz w:val="22"/>
          <w:szCs w:val="22"/>
          <w:lang w:eastAsia="zh-TW"/>
        </w:rPr>
        <w:t>.</w:t>
      </w:r>
    </w:p>
    <w:p w14:paraId="212593CB" w14:textId="39A3A159" w:rsidR="00DD27C6" w:rsidRDefault="00DD27C6" w:rsidP="00DD27C6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55719B90" w14:textId="5F34E5B3" w:rsidR="00DD27C6" w:rsidRDefault="00DD27C6" w:rsidP="00DD27C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3 C.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 Editor: Emphasize the MSKPCA2 bands for AR, FKBP5, CK8, CK18.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0B5CFD1D" w14:textId="5BC37AD9" w:rsidR="00DD27C6" w:rsidRDefault="00DD27C6" w:rsidP="00DD27C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3 C. </w:t>
      </w:r>
      <w:r w:rsidRPr="00612324">
        <w:rPr>
          <w:rFonts w:ascii="Helvetica" w:eastAsia="Batang" w:hAnsi="Helvetica" w:cs="Arial"/>
          <w:i/>
          <w:iCs/>
          <w:color w:val="0432FF"/>
          <w:sz w:val="22"/>
          <w:szCs w:val="22"/>
        </w:rPr>
        <w:t>Video Editor: Emphasize the MSKPCA3 bands for CK5 and Vimentin, as well as the absence of a band for FKBP5.</w:t>
      </w:r>
    </w:p>
    <w:p w14:paraId="754CB204" w14:textId="17DE85E8" w:rsidR="00DD27C6" w:rsidRPr="00D17D0D" w:rsidRDefault="00DD27C6" w:rsidP="00DD27C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3 C.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4793217C" w14:textId="44047B95" w:rsidR="00337D7C" w:rsidRDefault="00337D7C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4EC3D532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5F7F7E6E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49689DCC" w14:textId="619877E5" w:rsidR="001B5E3B" w:rsidRPr="008B274D" w:rsidRDefault="008767F9" w:rsidP="008B274D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36EFE">
        <w:rPr>
          <w:rFonts w:ascii="Helvetica" w:hAnsi="Helvetica" w:cs="Arial"/>
          <w:b/>
          <w:color w:val="FF0000"/>
          <w:sz w:val="22"/>
          <w:szCs w:val="22"/>
          <w:u w:val="single"/>
        </w:rPr>
        <w:t>Wouter</w:t>
      </w:r>
      <w:proofErr w:type="spellEnd"/>
      <w:r w:rsidRPr="00C36EFE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C36EFE">
        <w:rPr>
          <w:rFonts w:ascii="Helvetica" w:hAnsi="Helvetica" w:cs="Arial"/>
          <w:b/>
          <w:color w:val="FF0000"/>
          <w:sz w:val="22"/>
          <w:szCs w:val="22"/>
          <w:u w:val="single"/>
        </w:rPr>
        <w:t>Karthaus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E6E8C" w:rsidRPr="008B274D">
        <w:rPr>
          <w:rFonts w:ascii="Helvetica" w:hAnsi="Helvetica" w:cs="Arial"/>
          <w:sz w:val="22"/>
          <w:szCs w:val="22"/>
        </w:rPr>
        <w:t xml:space="preserve">Organoids need to be disrupted periodically either by trypsinization or trituration with a glass pipette in order to remain viable. Frequency depends on </w:t>
      </w:r>
      <w:r w:rsidR="006109AA" w:rsidRPr="008B274D">
        <w:rPr>
          <w:rFonts w:ascii="Helvetica" w:hAnsi="Helvetica" w:cs="Arial"/>
          <w:sz w:val="22"/>
          <w:szCs w:val="22"/>
        </w:rPr>
        <w:t xml:space="preserve">species </w:t>
      </w:r>
      <w:r w:rsidR="000E6E8C" w:rsidRPr="008B274D">
        <w:rPr>
          <w:rFonts w:ascii="Helvetica" w:hAnsi="Helvetica" w:cs="Arial"/>
          <w:sz w:val="22"/>
          <w:szCs w:val="22"/>
        </w:rPr>
        <w:t>origin and genotype.</w:t>
      </w:r>
    </w:p>
    <w:p w14:paraId="2AD45F77" w14:textId="77777777" w:rsidR="008B274D" w:rsidRPr="008B274D" w:rsidRDefault="008B274D" w:rsidP="008B274D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82A63A7" w14:textId="77777777" w:rsidR="008B274D" w:rsidRPr="003C3B98" w:rsidRDefault="008B274D" w:rsidP="008B274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DED32EE" w14:textId="313C72C5" w:rsidR="008B274D" w:rsidRDefault="008767F9" w:rsidP="008B274D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36EFE">
        <w:rPr>
          <w:rFonts w:ascii="Helvetica" w:hAnsi="Helvetica" w:cs="Arial"/>
          <w:b/>
          <w:color w:val="FF0000"/>
          <w:sz w:val="22"/>
          <w:szCs w:val="22"/>
          <w:u w:val="single"/>
        </w:rPr>
        <w:t>Wouter</w:t>
      </w:r>
      <w:proofErr w:type="spellEnd"/>
      <w:r w:rsidRPr="00C36EFE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C36EFE">
        <w:rPr>
          <w:rFonts w:ascii="Helvetica" w:hAnsi="Helvetica" w:cs="Arial"/>
          <w:b/>
          <w:color w:val="FF0000"/>
          <w:sz w:val="22"/>
          <w:szCs w:val="22"/>
          <w:u w:val="single"/>
        </w:rPr>
        <w:t>Karthaus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13C9E" w:rsidRPr="008B274D">
        <w:rPr>
          <w:rFonts w:ascii="Helvetica" w:hAnsi="Helvetica" w:cs="Arial"/>
          <w:sz w:val="22"/>
          <w:szCs w:val="22"/>
        </w:rPr>
        <w:t>Any type of next generation sequencing or proteomics experiments can be performed following the procedures described. These expe</w:t>
      </w:r>
      <w:r w:rsidR="0015584F" w:rsidRPr="008B274D">
        <w:rPr>
          <w:rFonts w:ascii="Helvetica" w:hAnsi="Helvetica" w:cs="Arial"/>
          <w:sz w:val="22"/>
          <w:szCs w:val="22"/>
        </w:rPr>
        <w:t>riments would investigate the molecular basis of phenotypes and pharmacological responses.</w:t>
      </w:r>
    </w:p>
    <w:p w14:paraId="6555B76C" w14:textId="77777777" w:rsidR="008B274D" w:rsidRDefault="008B274D" w:rsidP="008B274D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  <w:bookmarkStart w:id="0" w:name="_GoBack"/>
    </w:p>
    <w:bookmarkEnd w:id="0"/>
    <w:p w14:paraId="1FC7B246" w14:textId="77777777" w:rsidR="008B274D" w:rsidRPr="003C3B98" w:rsidRDefault="008B274D" w:rsidP="008B274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5CE5F1B" w14:textId="770BBC97" w:rsidR="0015584F" w:rsidRPr="008B274D" w:rsidRDefault="008767F9" w:rsidP="008B274D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36EFE">
        <w:rPr>
          <w:rFonts w:ascii="Helvetica" w:hAnsi="Helvetica" w:cs="Arial"/>
          <w:b/>
          <w:color w:val="FF0000"/>
          <w:sz w:val="22"/>
          <w:szCs w:val="22"/>
          <w:u w:val="single"/>
        </w:rPr>
        <w:t>Wouter</w:t>
      </w:r>
      <w:proofErr w:type="spellEnd"/>
      <w:r w:rsidRPr="00C36EFE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C36EFE">
        <w:rPr>
          <w:rFonts w:ascii="Helvetica" w:hAnsi="Helvetica" w:cs="Arial"/>
          <w:b/>
          <w:color w:val="FF0000"/>
          <w:sz w:val="22"/>
          <w:szCs w:val="22"/>
          <w:u w:val="single"/>
        </w:rPr>
        <w:t>Karthaus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83EDF" w:rsidRPr="008B274D">
        <w:rPr>
          <w:rFonts w:ascii="Helvetica" w:hAnsi="Helvetica" w:cs="Arial"/>
          <w:sz w:val="22"/>
          <w:szCs w:val="22"/>
        </w:rPr>
        <w:t>This</w:t>
      </w:r>
      <w:r w:rsidR="0015584F" w:rsidRPr="008B274D">
        <w:rPr>
          <w:rFonts w:ascii="Helvetica" w:hAnsi="Helvetica" w:cs="Arial"/>
          <w:sz w:val="22"/>
          <w:szCs w:val="22"/>
        </w:rPr>
        <w:t xml:space="preserve"> </w:t>
      </w:r>
      <w:r w:rsidR="00183EDF" w:rsidRPr="008B274D">
        <w:rPr>
          <w:rFonts w:ascii="Helvetica" w:hAnsi="Helvetica" w:cs="Arial"/>
          <w:sz w:val="22"/>
          <w:szCs w:val="22"/>
        </w:rPr>
        <w:t xml:space="preserve">3D organoid culture </w:t>
      </w:r>
      <w:r w:rsidR="0015584F" w:rsidRPr="008B274D">
        <w:rPr>
          <w:rFonts w:ascii="Helvetica" w:hAnsi="Helvetica" w:cs="Arial"/>
          <w:sz w:val="22"/>
          <w:szCs w:val="22"/>
        </w:rPr>
        <w:t>technique allows researchers to study phar</w:t>
      </w:r>
      <w:r w:rsidR="008823AD" w:rsidRPr="008B274D">
        <w:rPr>
          <w:rFonts w:ascii="Helvetica" w:hAnsi="Helvetica" w:cs="Arial"/>
          <w:sz w:val="22"/>
          <w:szCs w:val="22"/>
        </w:rPr>
        <w:t>macolog</w:t>
      </w:r>
      <w:r w:rsidR="00183EDF" w:rsidRPr="008B274D">
        <w:rPr>
          <w:rFonts w:ascii="Helvetica" w:hAnsi="Helvetica" w:cs="Arial"/>
          <w:sz w:val="22"/>
          <w:szCs w:val="22"/>
        </w:rPr>
        <w:t>ic</w:t>
      </w:r>
      <w:r w:rsidR="008823AD" w:rsidRPr="008B274D">
        <w:rPr>
          <w:rFonts w:ascii="Helvetica" w:hAnsi="Helvetica" w:cs="Arial"/>
          <w:sz w:val="22"/>
          <w:szCs w:val="22"/>
        </w:rPr>
        <w:t>al responses in highly controlled genetic contexts</w:t>
      </w:r>
      <w:r w:rsidR="002C278C" w:rsidRPr="008B274D">
        <w:rPr>
          <w:rFonts w:ascii="Helvetica" w:hAnsi="Helvetica" w:cs="Arial"/>
          <w:sz w:val="22"/>
          <w:szCs w:val="22"/>
        </w:rPr>
        <w:t xml:space="preserve"> </w:t>
      </w:r>
      <w:r w:rsidR="002C278C" w:rsidRPr="008B274D">
        <w:rPr>
          <w:rFonts w:ascii="Helvetica" w:hAnsi="Helvetica" w:cs="Arial"/>
          <w:i/>
          <w:sz w:val="22"/>
          <w:szCs w:val="22"/>
        </w:rPr>
        <w:t>in vitro</w:t>
      </w:r>
      <w:r w:rsidR="00183EDF" w:rsidRPr="008B274D">
        <w:rPr>
          <w:rFonts w:ascii="Helvetica" w:hAnsi="Helvetica" w:cs="Arial"/>
          <w:i/>
          <w:sz w:val="22"/>
          <w:szCs w:val="22"/>
        </w:rPr>
        <w:t>,</w:t>
      </w:r>
      <w:r w:rsidR="008823AD" w:rsidRPr="008B274D">
        <w:rPr>
          <w:rFonts w:ascii="Helvetica" w:hAnsi="Helvetica" w:cs="Arial"/>
          <w:sz w:val="22"/>
          <w:szCs w:val="22"/>
        </w:rPr>
        <w:t xml:space="preserve"> </w:t>
      </w:r>
      <w:r w:rsidR="00791434" w:rsidRPr="008B274D">
        <w:rPr>
          <w:rFonts w:ascii="Helvetica" w:hAnsi="Helvetica" w:cs="Arial"/>
          <w:sz w:val="22"/>
          <w:szCs w:val="22"/>
        </w:rPr>
        <w:t xml:space="preserve">which can be a reliable alternative to lengthy </w:t>
      </w:r>
      <w:r w:rsidR="00791434" w:rsidRPr="008B274D">
        <w:rPr>
          <w:rFonts w:ascii="Helvetica" w:hAnsi="Helvetica" w:cs="Arial"/>
          <w:i/>
          <w:sz w:val="22"/>
          <w:szCs w:val="22"/>
        </w:rPr>
        <w:t>in vivo</w:t>
      </w:r>
      <w:r w:rsidR="00791434" w:rsidRPr="008B274D">
        <w:rPr>
          <w:rFonts w:ascii="Helvetica" w:hAnsi="Helvetica" w:cs="Arial"/>
          <w:sz w:val="22"/>
          <w:szCs w:val="22"/>
        </w:rPr>
        <w:t xml:space="preserve"> </w:t>
      </w:r>
      <w:r w:rsidR="00183EDF" w:rsidRPr="008B274D">
        <w:rPr>
          <w:rFonts w:ascii="Helvetica" w:hAnsi="Helvetica" w:cs="Arial"/>
          <w:sz w:val="22"/>
          <w:szCs w:val="22"/>
        </w:rPr>
        <w:t>studies.</w:t>
      </w:r>
    </w:p>
    <w:p w14:paraId="4F8A7C26" w14:textId="77777777" w:rsidR="008B274D" w:rsidRPr="008B274D" w:rsidRDefault="008B274D" w:rsidP="008B274D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46F94" w14:textId="77777777" w:rsidR="008B274D" w:rsidRPr="003C3B98" w:rsidRDefault="008B274D" w:rsidP="008B274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5788934" w14:textId="77777777" w:rsidR="008B274D" w:rsidRPr="008B274D" w:rsidRDefault="008B274D" w:rsidP="008B274D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E8B135C" w14:textId="7034349C" w:rsidR="00CE10F2" w:rsidRPr="008767F9" w:rsidRDefault="008767F9" w:rsidP="0087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</w:p>
    <w:sectPr w:rsidR="00CE10F2" w:rsidRPr="008767F9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6E29B" w14:textId="77777777" w:rsidR="00DB326A" w:rsidRDefault="00DB326A">
      <w:r>
        <w:separator/>
      </w:r>
    </w:p>
  </w:endnote>
  <w:endnote w:type="continuationSeparator" w:id="0">
    <w:p w14:paraId="1B88831B" w14:textId="77777777" w:rsidR="00DB326A" w:rsidRDefault="00DB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2124C" w:rsidRDefault="00F2124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2124C" w:rsidRDefault="00F2124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F2124C" w:rsidRPr="00C70C90" w:rsidRDefault="00F2124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A357B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A357B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C8BFE" w14:textId="77777777" w:rsidR="00DB326A" w:rsidRDefault="00DB326A">
      <w:r>
        <w:separator/>
      </w:r>
    </w:p>
  </w:footnote>
  <w:footnote w:type="continuationSeparator" w:id="0">
    <w:p w14:paraId="032B8417" w14:textId="77777777" w:rsidR="00DB326A" w:rsidRDefault="00DB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A765203" w:rsidR="00F2124C" w:rsidRDefault="00F2124C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512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F2124C" w:rsidRPr="006A6324" w:rsidRDefault="00F2124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8B1746"/>
    <w:multiLevelType w:val="multilevel"/>
    <w:tmpl w:val="2B06D2B4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456D9B"/>
    <w:multiLevelType w:val="multilevel"/>
    <w:tmpl w:val="2B42D8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C710F"/>
    <w:multiLevelType w:val="multilevel"/>
    <w:tmpl w:val="5E543BA2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3CED1EC5"/>
    <w:multiLevelType w:val="multilevel"/>
    <w:tmpl w:val="4E9AE2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FB5551D"/>
    <w:multiLevelType w:val="multilevel"/>
    <w:tmpl w:val="FA948590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0280B0F"/>
    <w:multiLevelType w:val="multilevel"/>
    <w:tmpl w:val="DF622E56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8E2DBA"/>
    <w:multiLevelType w:val="multilevel"/>
    <w:tmpl w:val="E1FAEB0C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8647AF8"/>
    <w:multiLevelType w:val="multilevel"/>
    <w:tmpl w:val="99062684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105BF"/>
    <w:multiLevelType w:val="multilevel"/>
    <w:tmpl w:val="3FA056D8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11C4377"/>
    <w:multiLevelType w:val="multilevel"/>
    <w:tmpl w:val="F38013B0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9"/>
  </w:num>
  <w:num w:numId="9">
    <w:abstractNumId w:val="35"/>
  </w:num>
  <w:num w:numId="10">
    <w:abstractNumId w:val="43"/>
  </w:num>
  <w:num w:numId="11">
    <w:abstractNumId w:val="25"/>
  </w:num>
  <w:num w:numId="12">
    <w:abstractNumId w:val="38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4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5"/>
  </w:num>
  <w:num w:numId="27">
    <w:abstractNumId w:val="33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37"/>
  </w:num>
  <w:num w:numId="33">
    <w:abstractNumId w:val="23"/>
  </w:num>
  <w:num w:numId="34">
    <w:abstractNumId w:val="40"/>
  </w:num>
  <w:num w:numId="35">
    <w:abstractNumId w:val="39"/>
  </w:num>
  <w:num w:numId="36">
    <w:abstractNumId w:val="24"/>
  </w:num>
  <w:num w:numId="37">
    <w:abstractNumId w:val="30"/>
  </w:num>
  <w:num w:numId="38">
    <w:abstractNumId w:val="13"/>
  </w:num>
  <w:num w:numId="39">
    <w:abstractNumId w:val="36"/>
  </w:num>
  <w:num w:numId="40">
    <w:abstractNumId w:val="42"/>
  </w:num>
  <w:num w:numId="41">
    <w:abstractNumId w:val="18"/>
  </w:num>
  <w:num w:numId="42">
    <w:abstractNumId w:val="31"/>
  </w:num>
  <w:num w:numId="43">
    <w:abstractNumId w:val="34"/>
  </w:num>
  <w:num w:numId="44">
    <w:abstractNumId w:val="22"/>
  </w:num>
  <w:num w:numId="45">
    <w:abstractNumId w:val="3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222B"/>
    <w:rsid w:val="00043807"/>
    <w:rsid w:val="00074929"/>
    <w:rsid w:val="00075189"/>
    <w:rsid w:val="00083792"/>
    <w:rsid w:val="00090BAC"/>
    <w:rsid w:val="000B0B1A"/>
    <w:rsid w:val="000B4E9A"/>
    <w:rsid w:val="000D065F"/>
    <w:rsid w:val="000D17E8"/>
    <w:rsid w:val="000D2C59"/>
    <w:rsid w:val="000D35D9"/>
    <w:rsid w:val="000E6E8C"/>
    <w:rsid w:val="000F48D6"/>
    <w:rsid w:val="00106F46"/>
    <w:rsid w:val="001115D1"/>
    <w:rsid w:val="00125924"/>
    <w:rsid w:val="00126973"/>
    <w:rsid w:val="00151824"/>
    <w:rsid w:val="0015584F"/>
    <w:rsid w:val="00161AC8"/>
    <w:rsid w:val="00162D51"/>
    <w:rsid w:val="00177B33"/>
    <w:rsid w:val="001819E3"/>
    <w:rsid w:val="00183EDF"/>
    <w:rsid w:val="00184EF9"/>
    <w:rsid w:val="00191A77"/>
    <w:rsid w:val="001A357B"/>
    <w:rsid w:val="001A4F8E"/>
    <w:rsid w:val="001B1B59"/>
    <w:rsid w:val="001B3024"/>
    <w:rsid w:val="001B5C46"/>
    <w:rsid w:val="001B5E3B"/>
    <w:rsid w:val="001C3C85"/>
    <w:rsid w:val="001C7BBC"/>
    <w:rsid w:val="001E230F"/>
    <w:rsid w:val="001E52A3"/>
    <w:rsid w:val="001F0890"/>
    <w:rsid w:val="002073A3"/>
    <w:rsid w:val="00210941"/>
    <w:rsid w:val="00247BFF"/>
    <w:rsid w:val="0025310D"/>
    <w:rsid w:val="002544F1"/>
    <w:rsid w:val="002617AD"/>
    <w:rsid w:val="00265C44"/>
    <w:rsid w:val="00277C90"/>
    <w:rsid w:val="00280786"/>
    <w:rsid w:val="00283E3E"/>
    <w:rsid w:val="002B0D88"/>
    <w:rsid w:val="002B26D4"/>
    <w:rsid w:val="002B3535"/>
    <w:rsid w:val="002B55D9"/>
    <w:rsid w:val="002C278C"/>
    <w:rsid w:val="002C54DB"/>
    <w:rsid w:val="002D2AF6"/>
    <w:rsid w:val="002D52A1"/>
    <w:rsid w:val="002E7521"/>
    <w:rsid w:val="002F3829"/>
    <w:rsid w:val="003036C1"/>
    <w:rsid w:val="00305187"/>
    <w:rsid w:val="0030618C"/>
    <w:rsid w:val="003138D4"/>
    <w:rsid w:val="00315853"/>
    <w:rsid w:val="003176C4"/>
    <w:rsid w:val="00322C71"/>
    <w:rsid w:val="00330F1B"/>
    <w:rsid w:val="00336C61"/>
    <w:rsid w:val="00337D7C"/>
    <w:rsid w:val="00342D7B"/>
    <w:rsid w:val="0034684D"/>
    <w:rsid w:val="00395684"/>
    <w:rsid w:val="003A1109"/>
    <w:rsid w:val="003A49C2"/>
    <w:rsid w:val="003B16D1"/>
    <w:rsid w:val="003B4745"/>
    <w:rsid w:val="003B5E26"/>
    <w:rsid w:val="003D0847"/>
    <w:rsid w:val="003E2BC9"/>
    <w:rsid w:val="003E4461"/>
    <w:rsid w:val="00407667"/>
    <w:rsid w:val="00413C9E"/>
    <w:rsid w:val="00414B4F"/>
    <w:rsid w:val="00433C69"/>
    <w:rsid w:val="00440FFA"/>
    <w:rsid w:val="00450B27"/>
    <w:rsid w:val="00453116"/>
    <w:rsid w:val="00455510"/>
    <w:rsid w:val="00456A5D"/>
    <w:rsid w:val="00465414"/>
    <w:rsid w:val="00472752"/>
    <w:rsid w:val="0047306D"/>
    <w:rsid w:val="00482B8A"/>
    <w:rsid w:val="00482D4C"/>
    <w:rsid w:val="004B3348"/>
    <w:rsid w:val="004C1095"/>
    <w:rsid w:val="004C2DAD"/>
    <w:rsid w:val="004E23C9"/>
    <w:rsid w:val="004E2BE1"/>
    <w:rsid w:val="004E35F1"/>
    <w:rsid w:val="004E3F8E"/>
    <w:rsid w:val="004F0027"/>
    <w:rsid w:val="004F664D"/>
    <w:rsid w:val="00501E13"/>
    <w:rsid w:val="00511F52"/>
    <w:rsid w:val="00513853"/>
    <w:rsid w:val="00514C97"/>
    <w:rsid w:val="00525D10"/>
    <w:rsid w:val="00530DD9"/>
    <w:rsid w:val="005320E4"/>
    <w:rsid w:val="00536D89"/>
    <w:rsid w:val="00546D91"/>
    <w:rsid w:val="00557116"/>
    <w:rsid w:val="0055763A"/>
    <w:rsid w:val="00565757"/>
    <w:rsid w:val="005A09D8"/>
    <w:rsid w:val="005A1F5E"/>
    <w:rsid w:val="005A2AF4"/>
    <w:rsid w:val="005A3F8F"/>
    <w:rsid w:val="005B6859"/>
    <w:rsid w:val="005D0F14"/>
    <w:rsid w:val="005D783F"/>
    <w:rsid w:val="005E2B7E"/>
    <w:rsid w:val="005F18A3"/>
    <w:rsid w:val="006109AA"/>
    <w:rsid w:val="00612324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862CF"/>
    <w:rsid w:val="0069665E"/>
    <w:rsid w:val="006A2BF2"/>
    <w:rsid w:val="006A6324"/>
    <w:rsid w:val="006C08AE"/>
    <w:rsid w:val="006C0E87"/>
    <w:rsid w:val="006D7726"/>
    <w:rsid w:val="006F489D"/>
    <w:rsid w:val="0071294C"/>
    <w:rsid w:val="00724E3B"/>
    <w:rsid w:val="007404F2"/>
    <w:rsid w:val="00745D4B"/>
    <w:rsid w:val="00746865"/>
    <w:rsid w:val="007548F3"/>
    <w:rsid w:val="007574EC"/>
    <w:rsid w:val="0077071A"/>
    <w:rsid w:val="00777388"/>
    <w:rsid w:val="00791434"/>
    <w:rsid w:val="007B3E0E"/>
    <w:rsid w:val="007D4222"/>
    <w:rsid w:val="007D78B5"/>
    <w:rsid w:val="00804C75"/>
    <w:rsid w:val="00806B1B"/>
    <w:rsid w:val="00832FA5"/>
    <w:rsid w:val="008373A7"/>
    <w:rsid w:val="00851B3E"/>
    <w:rsid w:val="00854994"/>
    <w:rsid w:val="00863BC9"/>
    <w:rsid w:val="008767F9"/>
    <w:rsid w:val="0088113B"/>
    <w:rsid w:val="008823AD"/>
    <w:rsid w:val="008A0177"/>
    <w:rsid w:val="008B274D"/>
    <w:rsid w:val="008D2A6A"/>
    <w:rsid w:val="008D58EC"/>
    <w:rsid w:val="008E50C1"/>
    <w:rsid w:val="008E74F7"/>
    <w:rsid w:val="008F7754"/>
    <w:rsid w:val="00905DF0"/>
    <w:rsid w:val="009212DD"/>
    <w:rsid w:val="009301B8"/>
    <w:rsid w:val="00931D78"/>
    <w:rsid w:val="00941F06"/>
    <w:rsid w:val="00947D0F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F356C"/>
    <w:rsid w:val="009F4C96"/>
    <w:rsid w:val="00A20DA8"/>
    <w:rsid w:val="00A218EC"/>
    <w:rsid w:val="00A310D7"/>
    <w:rsid w:val="00A3138F"/>
    <w:rsid w:val="00A57586"/>
    <w:rsid w:val="00A60320"/>
    <w:rsid w:val="00A73BC7"/>
    <w:rsid w:val="00A77CF6"/>
    <w:rsid w:val="00A818D6"/>
    <w:rsid w:val="00A91283"/>
    <w:rsid w:val="00AA0CE5"/>
    <w:rsid w:val="00AA132F"/>
    <w:rsid w:val="00AB4A6F"/>
    <w:rsid w:val="00AC63FC"/>
    <w:rsid w:val="00AD5512"/>
    <w:rsid w:val="00AE11E8"/>
    <w:rsid w:val="00B13941"/>
    <w:rsid w:val="00B340A8"/>
    <w:rsid w:val="00B34E70"/>
    <w:rsid w:val="00B40E12"/>
    <w:rsid w:val="00B435B8"/>
    <w:rsid w:val="00B4499C"/>
    <w:rsid w:val="00B653B7"/>
    <w:rsid w:val="00B66A14"/>
    <w:rsid w:val="00B72382"/>
    <w:rsid w:val="00B7250F"/>
    <w:rsid w:val="00B87696"/>
    <w:rsid w:val="00BC102C"/>
    <w:rsid w:val="00BC6DA7"/>
    <w:rsid w:val="00BC77B2"/>
    <w:rsid w:val="00BC7F35"/>
    <w:rsid w:val="00BD3FFF"/>
    <w:rsid w:val="00BD71D6"/>
    <w:rsid w:val="00BE051D"/>
    <w:rsid w:val="00C1620A"/>
    <w:rsid w:val="00C36EFE"/>
    <w:rsid w:val="00C428E9"/>
    <w:rsid w:val="00C52E4B"/>
    <w:rsid w:val="00C602B2"/>
    <w:rsid w:val="00C70C90"/>
    <w:rsid w:val="00C7374B"/>
    <w:rsid w:val="00C7738E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CF68C4"/>
    <w:rsid w:val="00D00EF4"/>
    <w:rsid w:val="00D10BFA"/>
    <w:rsid w:val="00D10F00"/>
    <w:rsid w:val="00D150D8"/>
    <w:rsid w:val="00D17D0D"/>
    <w:rsid w:val="00D300CE"/>
    <w:rsid w:val="00D407BD"/>
    <w:rsid w:val="00D41730"/>
    <w:rsid w:val="00D45AF7"/>
    <w:rsid w:val="00D466AF"/>
    <w:rsid w:val="00DA117F"/>
    <w:rsid w:val="00DA17FB"/>
    <w:rsid w:val="00DB326A"/>
    <w:rsid w:val="00DB7EBA"/>
    <w:rsid w:val="00DC058D"/>
    <w:rsid w:val="00DC1E10"/>
    <w:rsid w:val="00DC7C84"/>
    <w:rsid w:val="00DC7D3A"/>
    <w:rsid w:val="00DD27C6"/>
    <w:rsid w:val="00DD2CF9"/>
    <w:rsid w:val="00DE2882"/>
    <w:rsid w:val="00DE46DB"/>
    <w:rsid w:val="00DE66F3"/>
    <w:rsid w:val="00DF7281"/>
    <w:rsid w:val="00E23F7B"/>
    <w:rsid w:val="00E24673"/>
    <w:rsid w:val="00E24898"/>
    <w:rsid w:val="00E355EE"/>
    <w:rsid w:val="00E63E61"/>
    <w:rsid w:val="00E65F0E"/>
    <w:rsid w:val="00E8076C"/>
    <w:rsid w:val="00E82EAB"/>
    <w:rsid w:val="00E839FD"/>
    <w:rsid w:val="00EA20E5"/>
    <w:rsid w:val="00EA2756"/>
    <w:rsid w:val="00EA4B94"/>
    <w:rsid w:val="00EA5C1D"/>
    <w:rsid w:val="00EA60D4"/>
    <w:rsid w:val="00EE1E2F"/>
    <w:rsid w:val="00EE39ED"/>
    <w:rsid w:val="00EE4460"/>
    <w:rsid w:val="00EF4E2B"/>
    <w:rsid w:val="00F0293A"/>
    <w:rsid w:val="00F04E9E"/>
    <w:rsid w:val="00F10FAD"/>
    <w:rsid w:val="00F12D8F"/>
    <w:rsid w:val="00F146E3"/>
    <w:rsid w:val="00F2124C"/>
    <w:rsid w:val="00F22F5E"/>
    <w:rsid w:val="00F2320A"/>
    <w:rsid w:val="00F35094"/>
    <w:rsid w:val="00F42C26"/>
    <w:rsid w:val="00F563F6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054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063D7784-07E8-C24C-9975-FD55A25C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2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0557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11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16561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5</cp:revision>
  <dcterms:created xsi:type="dcterms:W3CDTF">2019-09-12T17:29:00Z</dcterms:created>
  <dcterms:modified xsi:type="dcterms:W3CDTF">2019-09-13T13:05:00Z</dcterms:modified>
</cp:coreProperties>
</file>