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66" w:rsidRDefault="009413F8" w:rsidP="00955666">
      <w:pPr>
        <w:pStyle w:val="NormalWeb"/>
        <w:jc w:val="center"/>
        <w:rPr>
          <w:b/>
          <w:bCs/>
        </w:rPr>
      </w:pPr>
      <w:r>
        <w:br/>
      </w:r>
      <w:r>
        <w:br/>
      </w:r>
      <w:r w:rsidR="00955666">
        <w:rPr>
          <w:b/>
          <w:bCs/>
        </w:rPr>
        <w:t>Rebuttal</w:t>
      </w:r>
    </w:p>
    <w:p w:rsidR="000C78B7" w:rsidRDefault="000C78B7" w:rsidP="003A7249">
      <w:pPr>
        <w:pStyle w:val="NormalWeb"/>
      </w:pPr>
      <w:r>
        <w:rPr>
          <w:rStyle w:val="Strong"/>
        </w:rPr>
        <w:t>Editorial comments</w:t>
      </w:r>
      <w:proofErr w:type="gramStart"/>
      <w:r>
        <w:rPr>
          <w:rStyle w:val="Strong"/>
        </w:rPr>
        <w:t>:</w:t>
      </w:r>
      <w:proofErr w:type="gramEnd"/>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0C78B7" w:rsidRDefault="000C78B7" w:rsidP="003A7249">
      <w:pPr>
        <w:pStyle w:val="NormalWeb"/>
      </w:pPr>
      <w:r w:rsidRPr="000C78B7">
        <w:rPr>
          <w:b/>
          <w:bCs/>
        </w:rPr>
        <w:t>Answer</w:t>
      </w:r>
      <w:r>
        <w:t>: Done</w:t>
      </w:r>
    </w:p>
    <w:p w:rsidR="000C78B7" w:rsidRDefault="000C78B7" w:rsidP="003A7249">
      <w:pPr>
        <w:pStyle w:val="NormalWeb"/>
      </w:pPr>
      <w:r>
        <w:br/>
        <w:t xml:space="preserve">2. Please revise lines 38-39, 46-48, 59-60, 68-70, 75-76, 79-81, 87-90, 94-96, 113-122, 160-163, 334-338, 360-361, 485-492, </w:t>
      </w:r>
      <w:proofErr w:type="gramStart"/>
      <w:r>
        <w:t>536</w:t>
      </w:r>
      <w:proofErr w:type="gramEnd"/>
      <w:r>
        <w:t>-537 to avoid textual overlap with previously published work.</w:t>
      </w:r>
    </w:p>
    <w:p w:rsidR="000C78B7" w:rsidRDefault="000C78B7" w:rsidP="000C78B7">
      <w:pPr>
        <w:pStyle w:val="NormalWeb"/>
      </w:pPr>
      <w:r w:rsidRPr="000C78B7">
        <w:rPr>
          <w:b/>
          <w:bCs/>
        </w:rPr>
        <w:t>Answer</w:t>
      </w:r>
      <w:r>
        <w:t>: Done</w:t>
      </w:r>
    </w:p>
    <w:p w:rsidR="000C78B7" w:rsidRDefault="000C78B7" w:rsidP="003A7249">
      <w:pPr>
        <w:pStyle w:val="NormalWeb"/>
      </w:pPr>
      <w:r>
        <w:br/>
      </w:r>
      <w:proofErr w:type="gramStart"/>
      <w:r>
        <w:t xml:space="preserve">3.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t>should be sufficiently referenced</w:t>
      </w:r>
      <w:proofErr w:type="gramEnd"/>
      <w:r>
        <w:t xml:space="preserve"> in the Table of Materials. You may use the generic term followed by “(Table of Materials)” to draw the readers’ attention to specific commercial names. Examples of commercial sounding language in your manuscript </w:t>
      </w:r>
      <w:proofErr w:type="gramStart"/>
      <w:r>
        <w:t>are:</w:t>
      </w:r>
      <w:proofErr w:type="gramEnd"/>
      <w:r>
        <w:t xml:space="preserve"> Plexiglas, Flea3 USB3, FlyCapture2, etc.</w:t>
      </w:r>
    </w:p>
    <w:p w:rsidR="000C78B7" w:rsidRDefault="000C78B7" w:rsidP="000C78B7">
      <w:pPr>
        <w:pStyle w:val="NormalWeb"/>
      </w:pPr>
      <w:r w:rsidRPr="000C78B7">
        <w:rPr>
          <w:b/>
          <w:bCs/>
        </w:rPr>
        <w:t>Answer</w:t>
      </w:r>
      <w:r>
        <w:t>: Done</w:t>
      </w:r>
    </w:p>
    <w:p w:rsidR="000C78B7" w:rsidRDefault="000C78B7" w:rsidP="003A7249">
      <w:pPr>
        <w:pStyle w:val="NormalWeb"/>
      </w:pPr>
      <w:r>
        <w:br/>
        <w:t>4. Please revise the Protocol text to avoid the use of personal pronouns (e.g., I, you, your, we, our) or colloquial phrases.</w:t>
      </w:r>
    </w:p>
    <w:p w:rsidR="000C78B7" w:rsidRDefault="000C78B7" w:rsidP="000C78B7">
      <w:pPr>
        <w:pStyle w:val="NormalWeb"/>
      </w:pPr>
      <w:r w:rsidRPr="000C78B7">
        <w:rPr>
          <w:b/>
          <w:bCs/>
        </w:rPr>
        <w:t>Answer</w:t>
      </w:r>
      <w:r>
        <w:t>: Done</w:t>
      </w:r>
    </w:p>
    <w:p w:rsidR="000C78B7" w:rsidRDefault="000C78B7" w:rsidP="003A7249">
      <w:pPr>
        <w:pStyle w:val="NormalWeb"/>
      </w:pPr>
      <w:r>
        <w:br/>
        <w:t>5. Sections 1.1-1.3: Please use the active/imperative voice to describe how to set up arena, chambers and camera.</w:t>
      </w:r>
    </w:p>
    <w:p w:rsidR="000C78B7" w:rsidRDefault="000C78B7" w:rsidP="000C78B7">
      <w:pPr>
        <w:pStyle w:val="NormalWeb"/>
      </w:pPr>
      <w:r w:rsidRPr="000C78B7">
        <w:rPr>
          <w:b/>
          <w:bCs/>
        </w:rPr>
        <w:t>Answer</w:t>
      </w:r>
      <w:r>
        <w:t>: Done</w:t>
      </w:r>
    </w:p>
    <w:p w:rsidR="000C78B7" w:rsidRDefault="000C78B7" w:rsidP="003A7249">
      <w:pPr>
        <w:pStyle w:val="NormalWeb"/>
      </w:pPr>
      <w:r>
        <w:br/>
        <w:t>6. Figures 3-5: Please change the time unit “Sec” to “s”. Please describe each panel in the figure legend.</w:t>
      </w:r>
    </w:p>
    <w:p w:rsidR="000C78B7" w:rsidRDefault="000C78B7" w:rsidP="000C78B7">
      <w:pPr>
        <w:pStyle w:val="NormalWeb"/>
      </w:pPr>
      <w:r w:rsidRPr="000C78B7">
        <w:rPr>
          <w:b/>
          <w:bCs/>
        </w:rPr>
        <w:t>Answer</w:t>
      </w:r>
      <w:r>
        <w:t>: Done</w:t>
      </w:r>
    </w:p>
    <w:p w:rsidR="000C78B7" w:rsidRDefault="000C78B7" w:rsidP="003A7249">
      <w:pPr>
        <w:pStyle w:val="NormalWeb"/>
      </w:pPr>
      <w:r>
        <w:lastRenderedPageBreak/>
        <w:br/>
        <w:t>7. Figure 5: Please remove the random letters at the bottom of the figure.</w:t>
      </w:r>
    </w:p>
    <w:p w:rsidR="000C78B7" w:rsidRDefault="000C78B7" w:rsidP="000C78B7">
      <w:pPr>
        <w:pStyle w:val="NormalWeb"/>
      </w:pPr>
      <w:r w:rsidRPr="000C78B7">
        <w:rPr>
          <w:b/>
          <w:bCs/>
        </w:rPr>
        <w:t>Answer</w:t>
      </w:r>
      <w:r>
        <w:t>: Done</w:t>
      </w:r>
    </w:p>
    <w:p w:rsidR="000C78B7" w:rsidRDefault="000C78B7" w:rsidP="003A7249">
      <w:pPr>
        <w:pStyle w:val="NormalWeb"/>
      </w:pPr>
      <w:r>
        <w:br/>
        <w:t>8. Table of Materials: Please ensure that it has information on all relevant supplies, reagents, equipment and software used, especially those mentioned in the Protocol. Please sort the materials alphabetically by material name.</w:t>
      </w:r>
    </w:p>
    <w:p w:rsidR="000C78B7" w:rsidRDefault="000C78B7" w:rsidP="000C78B7">
      <w:pPr>
        <w:pStyle w:val="NormalWeb"/>
      </w:pPr>
      <w:r w:rsidRPr="000C78B7">
        <w:rPr>
          <w:b/>
          <w:bCs/>
        </w:rPr>
        <w:t>Answer</w:t>
      </w:r>
      <w:r>
        <w:t>: Done</w:t>
      </w:r>
    </w:p>
    <w:p w:rsidR="000C78B7" w:rsidRDefault="000C78B7" w:rsidP="003A7249">
      <w:pPr>
        <w:pStyle w:val="NormalWeb"/>
        <w:rPr>
          <w:b/>
          <w:bCs/>
        </w:rPr>
      </w:pPr>
      <w:r>
        <w:br/>
        <w:t xml:space="preserve">9. A minimum of 10 references </w:t>
      </w:r>
      <w:proofErr w:type="gramStart"/>
      <w:r>
        <w:t>should be cited</w:t>
      </w:r>
      <w:proofErr w:type="gramEnd"/>
      <w:r>
        <w:t xml:space="preserve"> in the manuscript. For instance, please include applicable references to previous studies when describing advantages over alternative techniques.</w:t>
      </w:r>
    </w:p>
    <w:p w:rsidR="000C78B7" w:rsidRDefault="000C78B7" w:rsidP="000C78B7">
      <w:pPr>
        <w:pStyle w:val="NormalWeb"/>
      </w:pPr>
      <w:r w:rsidRPr="000C78B7">
        <w:rPr>
          <w:b/>
          <w:bCs/>
        </w:rPr>
        <w:t>Answer</w:t>
      </w:r>
      <w:r>
        <w:t>: Done</w:t>
      </w:r>
    </w:p>
    <w:p w:rsidR="000C78B7" w:rsidRDefault="000C78B7" w:rsidP="003A7249">
      <w:pPr>
        <w:pStyle w:val="NormalWeb"/>
        <w:rPr>
          <w:b/>
          <w:bCs/>
        </w:rPr>
      </w:pPr>
      <w:bookmarkStart w:id="0" w:name="_GoBack"/>
      <w:bookmarkEnd w:id="0"/>
    </w:p>
    <w:p w:rsidR="009413F8" w:rsidRPr="00352AA1" w:rsidRDefault="009413F8" w:rsidP="003A7249">
      <w:pPr>
        <w:pStyle w:val="NormalWeb"/>
      </w:pPr>
      <w:r w:rsidRPr="00352AA1">
        <w:rPr>
          <w:b/>
          <w:bCs/>
        </w:rPr>
        <w:t>Reviewer #1</w:t>
      </w:r>
      <w:proofErr w:type="gramStart"/>
      <w:r w:rsidRPr="00352AA1">
        <w:rPr>
          <w:b/>
          <w:bCs/>
        </w:rPr>
        <w:t>:</w:t>
      </w:r>
      <w:proofErr w:type="gramEnd"/>
      <w:r w:rsidRPr="00352AA1">
        <w:br/>
        <w:t>Major Concerns:</w:t>
      </w:r>
      <w:r w:rsidRPr="00352AA1">
        <w:br/>
        <w:t>Materials/Equipment:</w:t>
      </w:r>
      <w:r w:rsidRPr="00352AA1">
        <w:br/>
        <w:t>Numerous elements are not included in the list of required materials and equipment, and/or not sufficiently described in the text, as detailed below:</w:t>
      </w:r>
      <w:r w:rsidRPr="00352AA1">
        <w:br/>
      </w:r>
      <w:r w:rsidRPr="00352AA1">
        <w:br/>
        <w:t>1) What is an "acoustic chamber"? Please describe better, and if purchased commercially, include in the list of materials and equipment needed. If made in-house, please provide details of materials used, etc.</w:t>
      </w:r>
    </w:p>
    <w:p w:rsidR="009413F8" w:rsidRPr="00352AA1" w:rsidRDefault="00352AA1" w:rsidP="003A7249">
      <w:pPr>
        <w:pStyle w:val="NormalWeb"/>
      </w:pPr>
      <w:r w:rsidRPr="00955666">
        <w:rPr>
          <w:b/>
          <w:bCs/>
          <w:color w:val="000000" w:themeColor="text1"/>
        </w:rPr>
        <w:t>Answer</w:t>
      </w:r>
      <w:r w:rsidRPr="00352AA1">
        <w:rPr>
          <w:color w:val="000000" w:themeColor="text1"/>
        </w:rPr>
        <w:t xml:space="preserve">: </w:t>
      </w:r>
      <w:r w:rsidR="003A7249" w:rsidRPr="00352AA1">
        <w:rPr>
          <w:color w:val="000000" w:themeColor="text1"/>
        </w:rPr>
        <w:t>We d</w:t>
      </w:r>
      <w:r w:rsidR="00840216" w:rsidRPr="00352AA1">
        <w:rPr>
          <w:color w:val="000000" w:themeColor="text1"/>
        </w:rPr>
        <w:t>escribed</w:t>
      </w:r>
      <w:r w:rsidR="003A7249" w:rsidRPr="00352AA1">
        <w:rPr>
          <w:color w:val="000000" w:themeColor="text1"/>
        </w:rPr>
        <w:t xml:space="preserve"> the charac</w:t>
      </w:r>
      <w:r w:rsidR="003A7249" w:rsidRPr="00352AA1">
        <w:t>teristics of the acoustic chamber in the revised manuscript.</w:t>
      </w:r>
      <w:r w:rsidR="009413F8" w:rsidRPr="00352AA1">
        <w:br/>
      </w:r>
      <w:r w:rsidR="009413F8" w:rsidRPr="00352AA1">
        <w:br/>
        <w:t xml:space="preserve">2) How </w:t>
      </w:r>
      <w:proofErr w:type="gramStart"/>
      <w:r w:rsidR="009413F8" w:rsidRPr="00352AA1">
        <w:t>are the chambers used to hold stimuli secured</w:t>
      </w:r>
      <w:proofErr w:type="gramEnd"/>
      <w:r w:rsidR="009413F8" w:rsidRPr="00352AA1">
        <w:t xml:space="preserve"> to the box? Do they have an open or closed bottom? Please list the materials necessary for their construction in the list of materials and equipment.</w:t>
      </w:r>
    </w:p>
    <w:p w:rsidR="009413F8" w:rsidRPr="00352AA1" w:rsidRDefault="00955666" w:rsidP="00352AA1">
      <w:pPr>
        <w:pStyle w:val="NormalWeb"/>
      </w:pPr>
      <w:r w:rsidRPr="00955666">
        <w:rPr>
          <w:b/>
          <w:bCs/>
          <w:color w:val="000000" w:themeColor="text1"/>
        </w:rPr>
        <w:t>Answer</w:t>
      </w:r>
      <w:r w:rsidR="00352AA1" w:rsidRPr="00352AA1">
        <w:rPr>
          <w:color w:val="000000" w:themeColor="text1"/>
        </w:rPr>
        <w:t xml:space="preserve">: </w:t>
      </w:r>
      <w:r w:rsidR="003A7249" w:rsidRPr="00352AA1">
        <w:rPr>
          <w:color w:val="000000" w:themeColor="text1"/>
        </w:rPr>
        <w:t xml:space="preserve">We added the required details to the manuscript. Yet, we do not find any need (or possibility) to add generic materials with no specific </w:t>
      </w:r>
      <w:r w:rsidR="00352AA1" w:rsidRPr="00352AA1">
        <w:rPr>
          <w:color w:val="000000" w:themeColor="text1"/>
        </w:rPr>
        <w:t>requirements</w:t>
      </w:r>
      <w:r w:rsidR="003A7249" w:rsidRPr="00352AA1">
        <w:rPr>
          <w:color w:val="000000" w:themeColor="text1"/>
        </w:rPr>
        <w:t xml:space="preserve"> or </w:t>
      </w:r>
      <w:r w:rsidR="004F50FA" w:rsidRPr="00352AA1">
        <w:rPr>
          <w:color w:val="000000" w:themeColor="text1"/>
        </w:rPr>
        <w:t>commercial source</w:t>
      </w:r>
      <w:r w:rsidR="003A7249" w:rsidRPr="00352AA1">
        <w:t xml:space="preserve">, such as wood, foam or </w:t>
      </w:r>
      <w:proofErr w:type="spellStart"/>
      <w:r w:rsidR="003A7249" w:rsidRPr="00352AA1">
        <w:t>plexiglass</w:t>
      </w:r>
      <w:proofErr w:type="spellEnd"/>
      <w:r w:rsidR="003A7249" w:rsidRPr="00352AA1">
        <w:t>, to the Materials and Equipment Table.</w:t>
      </w:r>
      <w:r w:rsidR="009413F8" w:rsidRPr="00352AA1">
        <w:br/>
      </w:r>
      <w:r w:rsidR="009413F8" w:rsidRPr="00352AA1">
        <w:br/>
        <w:t>3) What is the object? What are its features/</w:t>
      </w:r>
      <w:proofErr w:type="spellStart"/>
      <w:r w:rsidR="009413F8" w:rsidRPr="00352AA1">
        <w:t>colour</w:t>
      </w:r>
      <w:proofErr w:type="spellEnd"/>
      <w:r w:rsidR="009413F8" w:rsidRPr="00352AA1">
        <w:t>/dimensions/</w:t>
      </w:r>
      <w:proofErr w:type="spellStart"/>
      <w:r w:rsidR="009413F8" w:rsidRPr="00352AA1">
        <w:t>etc</w:t>
      </w:r>
      <w:proofErr w:type="spellEnd"/>
      <w:r w:rsidR="009413F8" w:rsidRPr="00352AA1">
        <w:t>? A photo would be very helpful here. This should also be included in the list of materials and equipment.</w:t>
      </w:r>
    </w:p>
    <w:p w:rsidR="003A7249" w:rsidRPr="00352AA1" w:rsidRDefault="00352AA1" w:rsidP="009413F8">
      <w:pPr>
        <w:pStyle w:val="NormalWeb"/>
        <w:rPr>
          <w:color w:val="000000" w:themeColor="text1"/>
        </w:rPr>
      </w:pPr>
      <w:r w:rsidRPr="00955666">
        <w:rPr>
          <w:b/>
          <w:bCs/>
          <w:color w:val="000000" w:themeColor="text1"/>
        </w:rPr>
        <w:t>Answer</w:t>
      </w:r>
      <w:r w:rsidRPr="00352AA1">
        <w:rPr>
          <w:color w:val="000000" w:themeColor="text1"/>
        </w:rPr>
        <w:t xml:space="preserve">: </w:t>
      </w:r>
      <w:r w:rsidR="003A7249" w:rsidRPr="00352AA1">
        <w:rPr>
          <w:color w:val="000000" w:themeColor="text1"/>
        </w:rPr>
        <w:t>We described the object used in more detail in the text and added pictures in Fig. 1</w:t>
      </w:r>
      <w:r w:rsidRPr="00352AA1">
        <w:rPr>
          <w:color w:val="000000" w:themeColor="text1"/>
        </w:rPr>
        <w:t>.</w:t>
      </w:r>
    </w:p>
    <w:p w:rsidR="009413F8" w:rsidRDefault="009413F8" w:rsidP="009413F8">
      <w:pPr>
        <w:pStyle w:val="NormalWeb"/>
      </w:pPr>
      <w:r w:rsidRPr="00352AA1">
        <w:lastRenderedPageBreak/>
        <w:br/>
        <w:t>4) Additional items missing from the list of materials and equipment</w:t>
      </w:r>
      <w:proofErr w:type="gramStart"/>
      <w:r w:rsidRPr="00352AA1">
        <w:t>:</w:t>
      </w:r>
      <w:proofErr w:type="gramEnd"/>
      <w:r w:rsidRPr="00352AA1">
        <w:br/>
        <w:t xml:space="preserve">a. </w:t>
      </w:r>
      <w:proofErr w:type="spellStart"/>
      <w:r w:rsidRPr="00352AA1">
        <w:t>MatLab</w:t>
      </w:r>
      <w:proofErr w:type="spellEnd"/>
      <w:r w:rsidRPr="00352AA1">
        <w:br/>
        <w:t>b. The apparatus itself (or at least the materials used to construct it</w:t>
      </w:r>
      <w:proofErr w:type="gramStart"/>
      <w:r w:rsidRPr="00352AA1">
        <w:t>)</w:t>
      </w:r>
      <w:proofErr w:type="gramEnd"/>
      <w:r w:rsidRPr="00352AA1">
        <w:br/>
        <w:t>c. Any other necessary software</w:t>
      </w:r>
    </w:p>
    <w:p w:rsidR="009413F8" w:rsidRDefault="00955666" w:rsidP="009413F8">
      <w:pPr>
        <w:pStyle w:val="NormalWeb"/>
      </w:pPr>
      <w:r w:rsidRPr="00955666">
        <w:rPr>
          <w:b/>
          <w:bCs/>
          <w:color w:val="000000" w:themeColor="text1"/>
        </w:rPr>
        <w:t>Answer</w:t>
      </w:r>
      <w:r w:rsidR="00352AA1" w:rsidRPr="003A7249">
        <w:rPr>
          <w:color w:val="000000" w:themeColor="text1"/>
        </w:rPr>
        <w:t xml:space="preserve">: </w:t>
      </w:r>
      <w:r w:rsidR="00352AA1" w:rsidRPr="00352AA1">
        <w:rPr>
          <w:color w:val="000000" w:themeColor="text1"/>
        </w:rPr>
        <w:t xml:space="preserve">We added </w:t>
      </w:r>
      <w:proofErr w:type="spellStart"/>
      <w:r w:rsidR="00352AA1" w:rsidRPr="00352AA1">
        <w:rPr>
          <w:color w:val="000000" w:themeColor="text1"/>
        </w:rPr>
        <w:t>Matlab</w:t>
      </w:r>
      <w:proofErr w:type="spellEnd"/>
      <w:r w:rsidR="00352AA1" w:rsidRPr="00352AA1">
        <w:rPr>
          <w:color w:val="000000" w:themeColor="text1"/>
        </w:rPr>
        <w:t xml:space="preserve"> and the software used for video rec</w:t>
      </w:r>
      <w:r w:rsidR="00352AA1">
        <w:t>ordings to the Materials and Equipment Table.</w:t>
      </w:r>
      <w:r w:rsidR="009413F8">
        <w:br/>
      </w:r>
      <w:r w:rsidR="009413F8">
        <w:br/>
        <w:t>Procedures</w:t>
      </w:r>
      <w:proofErr w:type="gramStart"/>
      <w:r w:rsidR="009413F8">
        <w:t>:</w:t>
      </w:r>
      <w:proofErr w:type="gramEnd"/>
      <w:r w:rsidR="009413F8">
        <w:br/>
        <w:t>As with the materials, there are insufficient procedural details, and in some areas further justification for the choice of a particular procedural element is needed.</w:t>
      </w:r>
      <w:r w:rsidR="009413F8">
        <w:br/>
      </w:r>
      <w:r w:rsidR="009413F8">
        <w:br/>
        <w:t>1) General Questions</w:t>
      </w:r>
      <w:proofErr w:type="gramStart"/>
      <w:r w:rsidR="009413F8">
        <w:t>:</w:t>
      </w:r>
      <w:proofErr w:type="gramEnd"/>
      <w:r w:rsidR="009413F8">
        <w:br/>
        <w:t xml:space="preserve">a. Is the movement of the social stimulus accounted for? </w:t>
      </w:r>
      <w:proofErr w:type="gramStart"/>
      <w:r w:rsidR="009413F8">
        <w:t>What if the mouse is investigating one end of the mesh while the stimulus is at the other?</w:t>
      </w:r>
      <w:proofErr w:type="gramEnd"/>
      <w:r w:rsidR="009413F8">
        <w:t xml:space="preserve"> Does this not present the same issue as in the three-chamber test?</w:t>
      </w:r>
    </w:p>
    <w:p w:rsidR="001C4413" w:rsidRPr="001C4413" w:rsidRDefault="001C4413" w:rsidP="001C4413">
      <w:pPr>
        <w:pStyle w:val="NormalWeb"/>
        <w:rPr>
          <w:color w:val="000000" w:themeColor="text1"/>
        </w:rPr>
      </w:pPr>
      <w:r w:rsidRPr="00955666">
        <w:rPr>
          <w:b/>
          <w:bCs/>
          <w:color w:val="000000" w:themeColor="text1"/>
        </w:rPr>
        <w:t>Answer</w:t>
      </w:r>
      <w:r>
        <w:rPr>
          <w:color w:val="000000" w:themeColor="text1"/>
        </w:rPr>
        <w:t xml:space="preserve">: Currently our system does not account for the stimulus movement, although we work on an update that does account. In this aspect, our systems shares the same limitation with the three-chamber apparatus. </w:t>
      </w:r>
      <w:proofErr w:type="gramStart"/>
      <w:r>
        <w:rPr>
          <w:color w:val="000000" w:themeColor="text1"/>
        </w:rPr>
        <w:t>However, this is not one of the</w:t>
      </w:r>
      <w:r w:rsidRPr="001C4413">
        <w:rPr>
          <w:color w:val="000000" w:themeColor="text1"/>
        </w:rPr>
        <w:t xml:space="preserve"> </w:t>
      </w:r>
      <w:proofErr w:type="spellStart"/>
      <w:r>
        <w:rPr>
          <w:color w:val="000000" w:themeColor="text1"/>
        </w:rPr>
        <w:t>caveates</w:t>
      </w:r>
      <w:proofErr w:type="spellEnd"/>
      <w:r>
        <w:rPr>
          <w:color w:val="000000" w:themeColor="text1"/>
        </w:rPr>
        <w:t xml:space="preserve"> of the three-chamber test we discussed in the manuscript.</w:t>
      </w:r>
      <w:proofErr w:type="gramEnd"/>
    </w:p>
    <w:p w:rsidR="009413F8" w:rsidRDefault="009413F8" w:rsidP="009413F8">
      <w:pPr>
        <w:pStyle w:val="NormalWeb"/>
      </w:pPr>
      <w:r w:rsidRPr="001C4413">
        <w:t xml:space="preserve">b. Does the software account for size variation in the subjects? Is there a minimum/maximum size the mouse can be? </w:t>
      </w:r>
      <w:proofErr w:type="gramStart"/>
      <w:r w:rsidRPr="001C4413">
        <w:t>Can these algorithms be used</w:t>
      </w:r>
      <w:proofErr w:type="gramEnd"/>
      <w:r w:rsidRPr="001C4413">
        <w:t xml:space="preserve"> for juveniles, obese mice, </w:t>
      </w:r>
      <w:proofErr w:type="spellStart"/>
      <w:r w:rsidRPr="001C4413">
        <w:t>etc</w:t>
      </w:r>
      <w:proofErr w:type="spellEnd"/>
      <w:r w:rsidRPr="001C4413">
        <w:t>?</w:t>
      </w:r>
    </w:p>
    <w:p w:rsidR="001C4413" w:rsidRDefault="001C4413" w:rsidP="001C4413">
      <w:pPr>
        <w:pStyle w:val="NormalWeb"/>
        <w:rPr>
          <w:color w:val="000000" w:themeColor="text1"/>
        </w:rPr>
      </w:pPr>
      <w:r w:rsidRPr="00955666">
        <w:rPr>
          <w:b/>
          <w:bCs/>
          <w:color w:val="000000" w:themeColor="text1"/>
        </w:rPr>
        <w:t>Answer</w:t>
      </w:r>
      <w:r>
        <w:rPr>
          <w:color w:val="000000" w:themeColor="text1"/>
        </w:rPr>
        <w:t xml:space="preserve">: The software </w:t>
      </w:r>
      <w:proofErr w:type="gramStart"/>
      <w:r>
        <w:rPr>
          <w:color w:val="000000" w:themeColor="text1"/>
        </w:rPr>
        <w:t>is not limited</w:t>
      </w:r>
      <w:proofErr w:type="gramEnd"/>
      <w:r>
        <w:rPr>
          <w:color w:val="000000" w:themeColor="text1"/>
        </w:rPr>
        <w:t xml:space="preserve"> by the size of the subject, hence may be used for juveniles or obese animals just as well. We clarified this issue in the revised manuscript. </w:t>
      </w:r>
    </w:p>
    <w:p w:rsidR="009413F8" w:rsidRDefault="009413F8" w:rsidP="009413F8">
      <w:pPr>
        <w:pStyle w:val="NormalWeb"/>
      </w:pPr>
      <w:r>
        <w:br/>
      </w:r>
      <w:r w:rsidRPr="00A47C24">
        <w:t>2) SP test</w:t>
      </w:r>
      <w:proofErr w:type="gramStart"/>
      <w:r w:rsidRPr="00A47C24">
        <w:t>:</w:t>
      </w:r>
      <w:proofErr w:type="gramEnd"/>
      <w:r w:rsidRPr="00A47C24">
        <w:br/>
        <w:t>a. Are the chambers in the same corners as for the habituation, or the opposite corners?</w:t>
      </w:r>
    </w:p>
    <w:p w:rsidR="009413F8" w:rsidRPr="00A47C24" w:rsidRDefault="00A47C24" w:rsidP="009413F8">
      <w:pPr>
        <w:pStyle w:val="NormalWeb"/>
        <w:rPr>
          <w:color w:val="000000" w:themeColor="text1"/>
        </w:rPr>
      </w:pPr>
      <w:r w:rsidRPr="00955666">
        <w:rPr>
          <w:b/>
          <w:bCs/>
          <w:color w:val="000000" w:themeColor="text1"/>
        </w:rPr>
        <w:t>Answer</w:t>
      </w:r>
      <w:r>
        <w:rPr>
          <w:color w:val="000000" w:themeColor="text1"/>
        </w:rPr>
        <w:t xml:space="preserve">: </w:t>
      </w:r>
      <w:r w:rsidRPr="00A47C24">
        <w:rPr>
          <w:color w:val="000000" w:themeColor="text1"/>
        </w:rPr>
        <w:t xml:space="preserve">The opposite corners. We change the corners at every stage of the test. </w:t>
      </w:r>
      <w:proofErr w:type="gramStart"/>
      <w:r w:rsidRPr="00A47C24">
        <w:rPr>
          <w:color w:val="000000" w:themeColor="text1"/>
        </w:rPr>
        <w:t>this</w:t>
      </w:r>
      <w:proofErr w:type="gramEnd"/>
      <w:r w:rsidRPr="00A47C24">
        <w:rPr>
          <w:color w:val="000000" w:themeColor="text1"/>
        </w:rPr>
        <w:t xml:space="preserve"> issue was clarified in the revised manuscript.</w:t>
      </w:r>
    </w:p>
    <w:p w:rsidR="009413F8" w:rsidRDefault="009413F8" w:rsidP="009413F8">
      <w:pPr>
        <w:pStyle w:val="NormalWeb"/>
      </w:pPr>
      <w:r>
        <w:br/>
      </w:r>
      <w:r w:rsidRPr="00A47C24">
        <w:t xml:space="preserve">b. Are the chambers used for the SP test the same or different from the specific chambers used in habituation? If different, how many chambers total are required to run the test? If not, when and how </w:t>
      </w:r>
      <w:proofErr w:type="gramStart"/>
      <w:r w:rsidRPr="00A47C24">
        <w:t>are the chambers cleaned</w:t>
      </w:r>
      <w:proofErr w:type="gramEnd"/>
      <w:r w:rsidRPr="00A47C24">
        <w:t>?</w:t>
      </w:r>
    </w:p>
    <w:p w:rsidR="00F576F3" w:rsidRDefault="00955666" w:rsidP="006C327B">
      <w:pPr>
        <w:pStyle w:val="NormalWeb"/>
      </w:pPr>
      <w:r w:rsidRPr="00955666">
        <w:rPr>
          <w:b/>
          <w:bCs/>
          <w:color w:val="000000" w:themeColor="text1"/>
        </w:rPr>
        <w:t>Answer</w:t>
      </w:r>
      <w:r w:rsidR="00A47C24">
        <w:rPr>
          <w:color w:val="000000" w:themeColor="text1"/>
        </w:rPr>
        <w:t xml:space="preserve">: </w:t>
      </w:r>
      <w:r w:rsidR="006C327B" w:rsidRPr="00A47C24">
        <w:rPr>
          <w:color w:val="000000" w:themeColor="text1"/>
        </w:rPr>
        <w:t xml:space="preserve">We added to the text that one needs at least three chambers for a single session. As the social stimulus needs to be habituated to the chamber for 15 min before the SP test, its chamber </w:t>
      </w:r>
      <w:proofErr w:type="gramStart"/>
      <w:r w:rsidR="006C327B" w:rsidRPr="00A47C24">
        <w:rPr>
          <w:color w:val="000000" w:themeColor="text1"/>
        </w:rPr>
        <w:t>can't</w:t>
      </w:r>
      <w:proofErr w:type="gramEnd"/>
      <w:r w:rsidR="006C327B" w:rsidRPr="00A47C24">
        <w:rPr>
          <w:color w:val="000000" w:themeColor="text1"/>
        </w:rPr>
        <w:t xml:space="preserve"> be used during the habituation of the subject in the arena. We also added the procedure of cleaning the chambers between sessions</w:t>
      </w:r>
      <w:r w:rsidR="006C327B">
        <w:rPr>
          <w:color w:val="FF0000"/>
        </w:rPr>
        <w:t>.</w:t>
      </w:r>
      <w:r w:rsidR="009413F8">
        <w:br/>
      </w:r>
      <w:r w:rsidR="009413F8">
        <w:br/>
      </w:r>
      <w:r w:rsidR="009413F8" w:rsidRPr="00A47C24">
        <w:lastRenderedPageBreak/>
        <w:t>3) ITI</w:t>
      </w:r>
      <w:proofErr w:type="gramStart"/>
      <w:r w:rsidR="009413F8" w:rsidRPr="00A47C24">
        <w:t>:</w:t>
      </w:r>
      <w:proofErr w:type="gramEnd"/>
      <w:r w:rsidR="009413F8" w:rsidRPr="00A47C24">
        <w:br/>
        <w:t>a. During the ITI, is the subject just in an empty box with no chambers for 15 min?</w:t>
      </w:r>
    </w:p>
    <w:p w:rsidR="00F576F3" w:rsidRPr="00A47C24" w:rsidRDefault="00A47C24" w:rsidP="00A47C24">
      <w:pPr>
        <w:pStyle w:val="NormalWeb"/>
        <w:rPr>
          <w:color w:val="000000" w:themeColor="text1"/>
        </w:rPr>
      </w:pPr>
      <w:r w:rsidRPr="00955666">
        <w:rPr>
          <w:b/>
          <w:bCs/>
          <w:color w:val="000000" w:themeColor="text1"/>
        </w:rPr>
        <w:t>Answer</w:t>
      </w:r>
      <w:r>
        <w:rPr>
          <w:color w:val="000000" w:themeColor="text1"/>
        </w:rPr>
        <w:t xml:space="preserve">: </w:t>
      </w:r>
      <w:r w:rsidR="00F576F3" w:rsidRPr="00A47C24">
        <w:rPr>
          <w:color w:val="000000" w:themeColor="text1"/>
        </w:rPr>
        <w:t>Yes</w:t>
      </w:r>
      <w:r w:rsidR="006C327B" w:rsidRPr="00A47C24">
        <w:rPr>
          <w:color w:val="000000" w:themeColor="text1"/>
        </w:rPr>
        <w:t xml:space="preserve">, </w:t>
      </w:r>
      <w:r w:rsidRPr="00A47C24">
        <w:rPr>
          <w:color w:val="000000" w:themeColor="text1"/>
        </w:rPr>
        <w:t xml:space="preserve">this </w:t>
      </w:r>
      <w:proofErr w:type="gramStart"/>
      <w:r w:rsidRPr="00A47C24">
        <w:rPr>
          <w:color w:val="000000" w:themeColor="text1"/>
        </w:rPr>
        <w:t xml:space="preserve">was </w:t>
      </w:r>
      <w:r w:rsidR="006C327B" w:rsidRPr="00A47C24">
        <w:rPr>
          <w:color w:val="000000" w:themeColor="text1"/>
        </w:rPr>
        <w:t>clarified</w:t>
      </w:r>
      <w:proofErr w:type="gramEnd"/>
      <w:r w:rsidR="006C327B" w:rsidRPr="00A47C24">
        <w:rPr>
          <w:color w:val="000000" w:themeColor="text1"/>
        </w:rPr>
        <w:t xml:space="preserve"> in the </w:t>
      </w:r>
      <w:r w:rsidRPr="00A47C24">
        <w:rPr>
          <w:color w:val="000000" w:themeColor="text1"/>
        </w:rPr>
        <w:t>revised manuscript</w:t>
      </w:r>
    </w:p>
    <w:p w:rsidR="00F576F3" w:rsidRDefault="009413F8" w:rsidP="00F576F3">
      <w:pPr>
        <w:pStyle w:val="NormalWeb"/>
      </w:pPr>
      <w:r>
        <w:br/>
      </w:r>
      <w:r w:rsidRPr="00A47C24">
        <w:t xml:space="preserve">b. Why </w:t>
      </w:r>
      <w:proofErr w:type="gramStart"/>
      <w:r w:rsidRPr="00A47C24">
        <w:t>was 15 min chosen</w:t>
      </w:r>
      <w:proofErr w:type="gramEnd"/>
      <w:r w:rsidRPr="00A47C24">
        <w:t xml:space="preserve"> for the ITI? In the three-chamber </w:t>
      </w:r>
      <w:proofErr w:type="gramStart"/>
      <w:r w:rsidRPr="00A47C24">
        <w:t>test</w:t>
      </w:r>
      <w:proofErr w:type="gramEnd"/>
      <w:r w:rsidRPr="00A47C24">
        <w:t xml:space="preserve"> there is typically no delay between the SP and SNP phases. Was there a reason for this change?</w:t>
      </w:r>
    </w:p>
    <w:p w:rsidR="00F576F3" w:rsidRDefault="00A47C24" w:rsidP="00331865">
      <w:pPr>
        <w:pStyle w:val="NormalWeb"/>
      </w:pPr>
      <w:r w:rsidRPr="00955666">
        <w:rPr>
          <w:b/>
          <w:bCs/>
          <w:color w:val="000000" w:themeColor="text1"/>
        </w:rPr>
        <w:t>Answer</w:t>
      </w:r>
      <w:r>
        <w:rPr>
          <w:color w:val="000000" w:themeColor="text1"/>
        </w:rPr>
        <w:t xml:space="preserve">: </w:t>
      </w:r>
      <w:r w:rsidR="006C327B" w:rsidRPr="00A47C24">
        <w:rPr>
          <w:color w:val="000000" w:themeColor="text1"/>
        </w:rPr>
        <w:t xml:space="preserve">We believe that the SNP test should </w:t>
      </w:r>
      <w:r w:rsidR="00331865" w:rsidRPr="00A47C24">
        <w:rPr>
          <w:color w:val="000000" w:themeColor="text1"/>
        </w:rPr>
        <w:t>start after habituation period, similarly to the SP test, such that both tests are comparable. Therefore, the SNP test in our paradigm also re</w:t>
      </w:r>
      <w:r>
        <w:rPr>
          <w:color w:val="000000" w:themeColor="text1"/>
        </w:rPr>
        <w:t>flects short-term social memory and we chose 15 min following many published studies using this period for short-term social recognition memory.</w:t>
      </w:r>
      <w:r w:rsidR="00331865">
        <w:rPr>
          <w:color w:val="FF0000"/>
        </w:rPr>
        <w:t xml:space="preserve"> </w:t>
      </w:r>
      <w:r w:rsidR="009413F8">
        <w:br/>
      </w:r>
      <w:r w:rsidR="009413F8">
        <w:br/>
      </w:r>
      <w:r w:rsidR="009413F8" w:rsidRPr="00A47C24">
        <w:t>4) SNP:</w:t>
      </w:r>
      <w:r w:rsidR="009413F8" w:rsidRPr="00A47C24">
        <w:br/>
        <w:t>a. Why is the novel social stimulus habituated to the chamber for 15 min, when the familiar stimulus has spent a total of 35 min in the chamber (15 min during subject habituation, 5 min during SP test, 15 min during ITI)? Would it not be preferable to have the novel social stimulus in the chamber for the same amount of time?</w:t>
      </w:r>
    </w:p>
    <w:p w:rsidR="00F576F3" w:rsidRDefault="00A47C24" w:rsidP="00A47C24">
      <w:pPr>
        <w:pStyle w:val="NormalWeb"/>
      </w:pPr>
      <w:r w:rsidRPr="00955666">
        <w:rPr>
          <w:b/>
          <w:bCs/>
          <w:color w:val="000000" w:themeColor="text1"/>
        </w:rPr>
        <w:t>Answer</w:t>
      </w:r>
      <w:r>
        <w:rPr>
          <w:color w:val="000000" w:themeColor="text1"/>
        </w:rPr>
        <w:t xml:space="preserve">: </w:t>
      </w:r>
      <w:r w:rsidR="00F576F3" w:rsidRPr="00A47C24">
        <w:rPr>
          <w:color w:val="000000" w:themeColor="text1"/>
        </w:rPr>
        <w:t xml:space="preserve">No, the SP test </w:t>
      </w:r>
      <w:r>
        <w:rPr>
          <w:color w:val="000000" w:themeColor="text1"/>
        </w:rPr>
        <w:t>can</w:t>
      </w:r>
      <w:r w:rsidR="00F576F3" w:rsidRPr="00A47C24">
        <w:rPr>
          <w:color w:val="000000" w:themeColor="text1"/>
        </w:rPr>
        <w:t>not</w:t>
      </w:r>
      <w:r>
        <w:rPr>
          <w:color w:val="000000" w:themeColor="text1"/>
        </w:rPr>
        <w:t xml:space="preserve"> be considered as</w:t>
      </w:r>
      <w:r w:rsidR="00F576F3" w:rsidRPr="00A47C24">
        <w:rPr>
          <w:color w:val="000000" w:themeColor="text1"/>
        </w:rPr>
        <w:t xml:space="preserve"> habituation, it</w:t>
      </w:r>
      <w:r>
        <w:rPr>
          <w:color w:val="000000" w:themeColor="text1"/>
        </w:rPr>
        <w:t xml:space="preserve"> actually</w:t>
      </w:r>
      <w:r w:rsidR="00F576F3" w:rsidRPr="00A47C24">
        <w:rPr>
          <w:color w:val="000000" w:themeColor="text1"/>
        </w:rPr>
        <w:t xml:space="preserve"> disrupts the previous habituation</w:t>
      </w:r>
      <w:r w:rsidR="00331865" w:rsidRPr="00A47C24">
        <w:rPr>
          <w:color w:val="000000" w:themeColor="text1"/>
        </w:rPr>
        <w:t xml:space="preserve"> of the familiar stimulus and therefore it is justified to let the novel stimulus 15 min habituation</w:t>
      </w:r>
      <w:r w:rsidR="009413F8" w:rsidRPr="00A47C24">
        <w:rPr>
          <w:color w:val="000000" w:themeColor="text1"/>
        </w:rPr>
        <w:br/>
      </w:r>
      <w:r w:rsidR="009413F8">
        <w:br/>
      </w:r>
      <w:r w:rsidR="009413F8" w:rsidRPr="00A47C24">
        <w:t>Representative Data and Analysis:</w:t>
      </w:r>
      <w:r w:rsidR="009413F8" w:rsidRPr="00A47C24">
        <w:br/>
        <w:t xml:space="preserve">1) Why are so many animals used for the representative results? Is it necessary to have almost 60 animals to get significant preferences? If so, this is not very robust or practical. Even in the whisker-trimmed </w:t>
      </w:r>
      <w:proofErr w:type="gramStart"/>
      <w:r w:rsidR="009413F8" w:rsidRPr="00A47C24">
        <w:t>populations</w:t>
      </w:r>
      <w:proofErr w:type="gramEnd"/>
      <w:r w:rsidR="009413F8" w:rsidRPr="00A47C24">
        <w:t xml:space="preserve"> the numbers are close to or over 30. Please provide power analyses to indicate how many animals </w:t>
      </w:r>
      <w:proofErr w:type="gramStart"/>
      <w:r w:rsidR="009413F8" w:rsidRPr="00A47C24">
        <w:t>will typically be needed</w:t>
      </w:r>
      <w:proofErr w:type="gramEnd"/>
      <w:r w:rsidR="009413F8" w:rsidRPr="00A47C24">
        <w:t xml:space="preserve"> to accurately identify that the controls have a social preference.</w:t>
      </w:r>
    </w:p>
    <w:p w:rsidR="00844F1C" w:rsidRDefault="00A85B34" w:rsidP="00A47C24">
      <w:pPr>
        <w:pStyle w:val="NormalWeb"/>
      </w:pPr>
      <w:r w:rsidRPr="00955666">
        <w:rPr>
          <w:b/>
          <w:bCs/>
        </w:rPr>
        <w:t>Answer</w:t>
      </w:r>
      <w:r>
        <w:t xml:space="preserve">: </w:t>
      </w:r>
      <w:r w:rsidR="00A47C24" w:rsidRPr="00A85B34">
        <w:t xml:space="preserve">No, there is no need for such a large group of animals. Actually, </w:t>
      </w:r>
      <w:r w:rsidR="00A47C24">
        <w:t>our power calculations reveal that sample sizes of 5 and 8 animals are required for the SP and SNP tests, respectively (α=0.05, power=0.8)</w:t>
      </w:r>
      <w:r>
        <w:t xml:space="preserve">. </w:t>
      </w:r>
      <w:r w:rsidR="00A47C24" w:rsidRPr="00A85B34">
        <w:t xml:space="preserve">Yet, here we used significantly larger groups of animals in order to make sure we do not miss any detail of the dynamics of social </w:t>
      </w:r>
      <w:r w:rsidRPr="00A85B34">
        <w:t>behavior. We</w:t>
      </w:r>
      <w:r w:rsidR="00844F1C" w:rsidRPr="00A85B34">
        <w:t xml:space="preserve"> added a paragraph regarding this issue to the discu</w:t>
      </w:r>
      <w:r w:rsidR="00E36A0E" w:rsidRPr="00A85B34">
        <w:t>ss</w:t>
      </w:r>
      <w:r w:rsidRPr="00A85B34">
        <w:t>ion of the revised manuscript.</w:t>
      </w:r>
      <w:r w:rsidR="00844F1C">
        <w:t xml:space="preserve"> </w:t>
      </w:r>
    </w:p>
    <w:p w:rsidR="00F576F3" w:rsidRPr="00A77053" w:rsidRDefault="009413F8" w:rsidP="00844F1C">
      <w:pPr>
        <w:pStyle w:val="NormalWeb"/>
        <w:rPr>
          <w:color w:val="000000" w:themeColor="text1"/>
        </w:rPr>
      </w:pPr>
      <w:r w:rsidRPr="00A77053">
        <w:t xml:space="preserve">2) Does it work in females? Males typically have a stronger social preference (at least in C57BL/6J mice), and it would be nice to see that it will work in females as well (especially if 30-60 </w:t>
      </w:r>
      <w:r w:rsidRPr="00A77053">
        <w:rPr>
          <w:color w:val="000000" w:themeColor="text1"/>
        </w:rPr>
        <w:t>MALES are required for significance…).</w:t>
      </w:r>
    </w:p>
    <w:p w:rsidR="00F576F3" w:rsidRDefault="00A77053" w:rsidP="00A77053">
      <w:pPr>
        <w:pStyle w:val="NormalWeb"/>
      </w:pPr>
      <w:r w:rsidRPr="00955666">
        <w:rPr>
          <w:b/>
          <w:bCs/>
          <w:color w:val="000000" w:themeColor="text1"/>
        </w:rPr>
        <w:t>Answer</w:t>
      </w:r>
      <w:r w:rsidRPr="00A77053">
        <w:rPr>
          <w:color w:val="000000" w:themeColor="text1"/>
        </w:rPr>
        <w:t xml:space="preserve">: </w:t>
      </w:r>
      <w:r w:rsidR="00844F1C" w:rsidRPr="00A77053">
        <w:rPr>
          <w:color w:val="000000" w:themeColor="text1"/>
        </w:rPr>
        <w:t>It works with females just as well, as described by us in our previous publication (Netser et al. 2017)</w:t>
      </w:r>
      <w:r w:rsidRPr="00A77053">
        <w:rPr>
          <w:color w:val="000000" w:themeColor="text1"/>
        </w:rPr>
        <w:t>, which is cited in the manuscript</w:t>
      </w:r>
      <w:r w:rsidR="009413F8" w:rsidRPr="00F576F3">
        <w:rPr>
          <w:color w:val="FF0000"/>
        </w:rPr>
        <w:br/>
      </w:r>
      <w:r w:rsidR="009413F8">
        <w:br/>
      </w:r>
      <w:r w:rsidR="009413F8" w:rsidRPr="00A77053">
        <w:t>3) In section 3.5, the authors state that it is necessary to "inspect the first and last frames for the analysis, the numbers of which are required later". What numbers? What does this mean? Very confusing.</w:t>
      </w:r>
    </w:p>
    <w:p w:rsidR="00A77053" w:rsidRDefault="00A77053" w:rsidP="00A77053">
      <w:pPr>
        <w:pStyle w:val="NormalWeb"/>
      </w:pPr>
      <w:r w:rsidRPr="00955666">
        <w:rPr>
          <w:b/>
          <w:bCs/>
        </w:rPr>
        <w:lastRenderedPageBreak/>
        <w:t>Answer</w:t>
      </w:r>
      <w:r>
        <w:t>: We rephrased this instruction in the revised manuscript and hope it is clear now.</w:t>
      </w:r>
    </w:p>
    <w:p w:rsidR="00F576F3" w:rsidRDefault="009413F8" w:rsidP="00F576F3">
      <w:pPr>
        <w:pStyle w:val="NormalWeb"/>
      </w:pPr>
      <w:r>
        <w:br/>
        <w:t>4) The population analysis section is EXTREMELY dense and hard to follow. Breaking it up into sub-categories might help. Additionally, the authors should provide much better description of the different measures (for example, how is the relative duration of investigation defined/calculated?), what they mean, and why they matter. As (to my mind) this is the major advantage conveyed by the current protocol, it is essential that these details are included - otherwise it just seems like the authors looked at any measure they could think of without considering the reason or meaning behind it. Statistics being what they are, simply increasing the number of outcome variables can lead to false positive results, so flooding the results with outcome measures for their own sake is a concern.</w:t>
      </w:r>
    </w:p>
    <w:p w:rsidR="00F576F3" w:rsidRDefault="00A77053" w:rsidP="00A77053">
      <w:pPr>
        <w:pStyle w:val="NormalWeb"/>
      </w:pPr>
      <w:r w:rsidRPr="00955666">
        <w:rPr>
          <w:b/>
          <w:bCs/>
          <w:color w:val="000000" w:themeColor="text1"/>
        </w:rPr>
        <w:t>Answer</w:t>
      </w:r>
      <w:r>
        <w:t>: We broke the description of population analysis results to several sections, each dealing with a distinct parameter presented. We also added explanation of the calculations and benefits of each of these parameters.</w:t>
      </w:r>
      <w:r w:rsidR="009413F8" w:rsidRPr="00A77053">
        <w:br/>
      </w:r>
      <w:r w:rsidR="009413F8">
        <w:br/>
      </w:r>
      <w:r w:rsidR="009413F8" w:rsidRPr="00A77053">
        <w:t xml:space="preserve">5) How </w:t>
      </w:r>
      <w:proofErr w:type="gramStart"/>
      <w:r w:rsidR="009413F8" w:rsidRPr="00A77053">
        <w:t>can the data be extracted</w:t>
      </w:r>
      <w:proofErr w:type="gramEnd"/>
      <w:r w:rsidR="009413F8" w:rsidRPr="00A77053">
        <w:t>? In order to perform statistics, or to prepare graphs that have a consistent format with other data, it is necessary to have the actual numbers. Assuming it is possible to do so, please describe the procedure for extracting/exporting the data to Excel, for example.</w:t>
      </w:r>
    </w:p>
    <w:p w:rsidR="00F576F3" w:rsidRDefault="00A77053" w:rsidP="00F576F3">
      <w:pPr>
        <w:pStyle w:val="NormalWeb"/>
      </w:pPr>
      <w:r w:rsidRPr="00955666">
        <w:rPr>
          <w:b/>
          <w:bCs/>
          <w:color w:val="000000" w:themeColor="text1"/>
        </w:rPr>
        <w:t>Answer</w:t>
      </w:r>
      <w:r>
        <w:rPr>
          <w:color w:val="000000" w:themeColor="text1"/>
        </w:rPr>
        <w:t xml:space="preserve">: </w:t>
      </w:r>
      <w:r w:rsidR="00D44060" w:rsidRPr="00A77053">
        <w:rPr>
          <w:color w:val="000000" w:themeColor="text1"/>
        </w:rPr>
        <w:t>We added an explanation how to extract the results into Excel</w:t>
      </w:r>
      <w:r w:rsidRPr="00A77053">
        <w:rPr>
          <w:color w:val="000000" w:themeColor="text1"/>
        </w:rPr>
        <w:t xml:space="preserve"> file</w:t>
      </w:r>
      <w:r w:rsidR="009413F8">
        <w:br/>
      </w:r>
      <w:r w:rsidR="009413F8">
        <w:br/>
      </w:r>
      <w:r w:rsidR="009413F8" w:rsidRPr="00A77053">
        <w:t>Minor Concerns:</w:t>
      </w:r>
      <w:r w:rsidR="009413F8" w:rsidRPr="00A77053">
        <w:br/>
        <w:t xml:space="preserve">1) Abstract: Please include that </w:t>
      </w:r>
      <w:proofErr w:type="spellStart"/>
      <w:r w:rsidR="009413F8" w:rsidRPr="00A77053">
        <w:t>MatLab</w:t>
      </w:r>
      <w:proofErr w:type="spellEnd"/>
      <w:r w:rsidR="009413F8" w:rsidRPr="00A77053">
        <w:t xml:space="preserve"> is required for the analysis - stating that it is "a publicly available open-source automated analysis system" without saying that (expensive) software is required to employ it is misleading.</w:t>
      </w:r>
    </w:p>
    <w:p w:rsidR="00F576F3" w:rsidRDefault="00955666" w:rsidP="00A77053">
      <w:pPr>
        <w:pStyle w:val="NormalWeb"/>
      </w:pPr>
      <w:r w:rsidRPr="00955666">
        <w:rPr>
          <w:b/>
          <w:bCs/>
          <w:color w:val="000000" w:themeColor="text1"/>
        </w:rPr>
        <w:t>Answer</w:t>
      </w:r>
      <w:r>
        <w:rPr>
          <w:color w:val="000000" w:themeColor="text1"/>
        </w:rPr>
        <w:t>:</w:t>
      </w:r>
      <w:r w:rsidRPr="00A77053">
        <w:rPr>
          <w:color w:val="000000" w:themeColor="text1"/>
        </w:rPr>
        <w:t xml:space="preserve"> </w:t>
      </w:r>
      <w:r w:rsidR="00D44060" w:rsidRPr="00A77053">
        <w:rPr>
          <w:color w:val="000000" w:themeColor="text1"/>
        </w:rPr>
        <w:t xml:space="preserve">We </w:t>
      </w:r>
      <w:r w:rsidR="00A77053">
        <w:rPr>
          <w:color w:val="000000" w:themeColor="text1"/>
        </w:rPr>
        <w:t xml:space="preserve">explicitly </w:t>
      </w:r>
      <w:r w:rsidR="00A77053" w:rsidRPr="00A77053">
        <w:rPr>
          <w:color w:val="000000" w:themeColor="text1"/>
        </w:rPr>
        <w:t>stated that the analysis system is</w:t>
      </w:r>
      <w:r w:rsidR="00D44060" w:rsidRPr="00A77053">
        <w:rPr>
          <w:color w:val="000000" w:themeColor="text1"/>
        </w:rPr>
        <w:t xml:space="preserve"> </w:t>
      </w:r>
      <w:proofErr w:type="spellStart"/>
      <w:r w:rsidR="00D44060" w:rsidRPr="00A77053">
        <w:rPr>
          <w:color w:val="000000" w:themeColor="text1"/>
        </w:rPr>
        <w:t>Matla</w:t>
      </w:r>
      <w:proofErr w:type="spellEnd"/>
      <w:r w:rsidR="00D44060" w:rsidRPr="00A77053">
        <w:rPr>
          <w:color w:val="000000" w:themeColor="text1"/>
        </w:rPr>
        <w:t>-based</w:t>
      </w:r>
      <w:r w:rsidR="00A77053">
        <w:rPr>
          <w:color w:val="000000" w:themeColor="text1"/>
        </w:rPr>
        <w:t xml:space="preserve"> in the abstract and other parts of the revised manuscript</w:t>
      </w:r>
      <w:r w:rsidR="00A77053" w:rsidRPr="00A77053">
        <w:rPr>
          <w:color w:val="000000" w:themeColor="text1"/>
        </w:rPr>
        <w:t>.</w:t>
      </w:r>
      <w:r w:rsidR="009413F8" w:rsidRPr="00A77053">
        <w:rPr>
          <w:color w:val="000000" w:themeColor="text1"/>
        </w:rPr>
        <w:br/>
      </w:r>
      <w:r w:rsidR="009413F8">
        <w:br/>
      </w:r>
      <w:r w:rsidR="009413F8" w:rsidRPr="00E35DF5">
        <w:t xml:space="preserve">2) Introduction: on lines 74-75, the </w:t>
      </w:r>
      <w:proofErr w:type="gramStart"/>
      <w:r w:rsidR="009413F8" w:rsidRPr="00E35DF5">
        <w:t>authors</w:t>
      </w:r>
      <w:proofErr w:type="gramEnd"/>
      <w:r w:rsidR="009413F8" w:rsidRPr="00E35DF5">
        <w:t xml:space="preserve"> state that one of the caveats for the three-chamber test is that it "examines social place preference rather than the motivation of the subject to directly interact with social stimuli". I am not sure this is true, and if it is, then </w:t>
      </w:r>
      <w:proofErr w:type="gramStart"/>
      <w:r w:rsidR="009413F8" w:rsidRPr="00E35DF5">
        <w:t>I'm</w:t>
      </w:r>
      <w:proofErr w:type="gramEnd"/>
      <w:r w:rsidR="009413F8" w:rsidRPr="00E35DF5">
        <w:t xml:space="preserve"> not sure how their protocol is any different. If the authors mean that the three-chamber test only looks at chamber time, they should say so (but please note that many groups analyze sniffing instead or in addition to chamber time - thus making this an invalid criticism). Better explanation and/or justification of their point is necessary. Similarly, please clarify how the new assay is not spatial in the introduction and/or the methods. It is not obvious as written until the discussion (ln 489-491) how the new assay is not spatially dependent.</w:t>
      </w:r>
    </w:p>
    <w:p w:rsidR="00814A10" w:rsidRPr="00E35DF5" w:rsidRDefault="00E35DF5" w:rsidP="00814A10">
      <w:pPr>
        <w:pStyle w:val="NormalWeb"/>
        <w:rPr>
          <w:color w:val="000000" w:themeColor="text1"/>
        </w:rPr>
      </w:pPr>
      <w:r w:rsidRPr="00955666">
        <w:rPr>
          <w:b/>
          <w:bCs/>
          <w:color w:val="000000" w:themeColor="text1"/>
        </w:rPr>
        <w:t>Answer</w:t>
      </w:r>
      <w:r>
        <w:rPr>
          <w:color w:val="000000" w:themeColor="text1"/>
        </w:rPr>
        <w:t xml:space="preserve">: </w:t>
      </w:r>
      <w:r w:rsidR="00814A10" w:rsidRPr="00E35DF5">
        <w:rPr>
          <w:color w:val="000000" w:themeColor="text1"/>
        </w:rPr>
        <w:t>We added a sentence regarding the sniffing measurements during the three-chamber test and added an explanation how our system neutra</w:t>
      </w:r>
      <w:r>
        <w:rPr>
          <w:color w:val="000000" w:themeColor="text1"/>
        </w:rPr>
        <w:t>lizes the spatial issue in the i</w:t>
      </w:r>
      <w:r w:rsidR="00814A10" w:rsidRPr="00E35DF5">
        <w:rPr>
          <w:color w:val="000000" w:themeColor="text1"/>
        </w:rPr>
        <w:t>ntroduction</w:t>
      </w:r>
      <w:r>
        <w:rPr>
          <w:color w:val="000000" w:themeColor="text1"/>
        </w:rPr>
        <w:t xml:space="preserve"> of the revised manuscript</w:t>
      </w:r>
      <w:r w:rsidR="00814A10" w:rsidRPr="00E35DF5">
        <w:rPr>
          <w:color w:val="000000" w:themeColor="text1"/>
        </w:rPr>
        <w:t>.</w:t>
      </w:r>
    </w:p>
    <w:p w:rsidR="00F576F3" w:rsidRDefault="009413F8" w:rsidP="00814A10">
      <w:pPr>
        <w:pStyle w:val="NormalWeb"/>
      </w:pPr>
      <w:r>
        <w:lastRenderedPageBreak/>
        <w:br/>
      </w:r>
      <w:r w:rsidRPr="00E35DF5">
        <w:t xml:space="preserve">3) In the discussion (ln 517-531), the advantage of the current protocol is presented as "not relying just on the investigation time", but in the introduction the main disadvantage of the three-chamber test appears to be that it's "social place preference" and not investigation time. Additionally, </w:t>
      </w:r>
      <w:proofErr w:type="gramStart"/>
      <w:r w:rsidRPr="00E35DF5">
        <w:t>I'm</w:t>
      </w:r>
      <w:proofErr w:type="gramEnd"/>
      <w:r w:rsidRPr="00E35DF5">
        <w:t xml:space="preserve"> not sure that the current protocol DOESN'T rely on investigation time - it just uses it in multiple ways.</w:t>
      </w:r>
    </w:p>
    <w:p w:rsidR="00F576F3" w:rsidRDefault="00E35DF5" w:rsidP="00E35DF5">
      <w:pPr>
        <w:pStyle w:val="NormalWeb"/>
      </w:pPr>
      <w:r w:rsidRPr="00955666">
        <w:rPr>
          <w:b/>
          <w:bCs/>
          <w:color w:val="000000" w:themeColor="text1"/>
        </w:rPr>
        <w:t>Answer</w:t>
      </w:r>
      <w:r>
        <w:rPr>
          <w:color w:val="000000" w:themeColor="text1"/>
        </w:rPr>
        <w:t xml:space="preserve">: </w:t>
      </w:r>
      <w:r w:rsidR="00814A10" w:rsidRPr="00E35DF5">
        <w:rPr>
          <w:color w:val="000000" w:themeColor="text1"/>
        </w:rPr>
        <w:t xml:space="preserve">We corrected the </w:t>
      </w:r>
      <w:r>
        <w:rPr>
          <w:color w:val="000000" w:themeColor="text1"/>
        </w:rPr>
        <w:t>revised manuscript</w:t>
      </w:r>
      <w:r w:rsidR="00814A10" w:rsidRPr="00E35DF5">
        <w:rPr>
          <w:color w:val="000000" w:themeColor="text1"/>
        </w:rPr>
        <w:t xml:space="preserve"> and now we talk about not relying only on the TOTAL investigation time</w:t>
      </w:r>
      <w:r>
        <w:rPr>
          <w:color w:val="000000" w:themeColor="text1"/>
        </w:rPr>
        <w:t xml:space="preserve"> (or total time in chamber)</w:t>
      </w:r>
      <w:r>
        <w:t>, but rather take in account the dynamics of the behavior.</w:t>
      </w:r>
      <w:r w:rsidR="009413F8">
        <w:br/>
      </w:r>
      <w:r w:rsidR="009413F8">
        <w:br/>
      </w:r>
      <w:r w:rsidR="009413F8" w:rsidRPr="00E35DF5">
        <w:t>4) Generally, there are many typos and grammatical errors throughout.</w:t>
      </w:r>
    </w:p>
    <w:p w:rsidR="00314C5D" w:rsidRDefault="00E35DF5" w:rsidP="00E35DF5">
      <w:pPr>
        <w:pStyle w:val="NormalWeb"/>
      </w:pPr>
      <w:r w:rsidRPr="00955666">
        <w:rPr>
          <w:b/>
          <w:bCs/>
          <w:color w:val="000000" w:themeColor="text1"/>
        </w:rPr>
        <w:t>Answer</w:t>
      </w:r>
      <w:r w:rsidRPr="00E35DF5">
        <w:rPr>
          <w:color w:val="000000" w:themeColor="text1"/>
        </w:rPr>
        <w:t>: We edited the revised manuscript and corrected it.</w:t>
      </w:r>
      <w:r w:rsidR="009413F8" w:rsidRPr="00E35DF5">
        <w:rPr>
          <w:color w:val="000000" w:themeColor="text1"/>
        </w:rPr>
        <w:br/>
      </w:r>
      <w:r w:rsidR="009413F8">
        <w:br/>
      </w:r>
      <w:r w:rsidR="009413F8">
        <w:br/>
      </w:r>
      <w:r w:rsidR="009413F8">
        <w:rPr>
          <w:b/>
          <w:bCs/>
        </w:rPr>
        <w:t xml:space="preserve">Reviewer #2: </w:t>
      </w:r>
      <w:r w:rsidR="009413F8">
        <w:br/>
      </w:r>
      <w:r w:rsidR="009413F8">
        <w:br/>
      </w:r>
      <w:r w:rsidR="009413F8">
        <w:br/>
      </w:r>
      <w:r w:rsidR="009413F8" w:rsidRPr="00E35DF5">
        <w:t>1) While the effort is valiant, the authors did not compare their preference test directly to the commonly used software options (</w:t>
      </w:r>
      <w:proofErr w:type="spellStart"/>
      <w:r w:rsidR="009413F8" w:rsidRPr="00E35DF5">
        <w:t>Ethovision</w:t>
      </w:r>
      <w:proofErr w:type="spellEnd"/>
      <w:r w:rsidR="009413F8" w:rsidRPr="00E35DF5">
        <w:t xml:space="preserve">, </w:t>
      </w:r>
      <w:proofErr w:type="spellStart"/>
      <w:r w:rsidR="009413F8" w:rsidRPr="00E35DF5">
        <w:t>Anymaze</w:t>
      </w:r>
      <w:proofErr w:type="spellEnd"/>
      <w:r w:rsidR="009413F8" w:rsidRPr="00E35DF5">
        <w:t xml:space="preserve">) to test whether they are actually able to improve the behavioral measurements given in these programs. The authors suggest that usually the3 chamber just uses proximity to the social or object stimulus, but in fact </w:t>
      </w:r>
      <w:proofErr w:type="spellStart"/>
      <w:r w:rsidR="009413F8" w:rsidRPr="00E35DF5">
        <w:t>Ethovision</w:t>
      </w:r>
      <w:proofErr w:type="spellEnd"/>
      <w:r w:rsidR="009413F8" w:rsidRPr="00E35DF5">
        <w:t xml:space="preserve"> and </w:t>
      </w:r>
      <w:proofErr w:type="spellStart"/>
      <w:r w:rsidR="009413F8" w:rsidRPr="00E35DF5">
        <w:t>Anymaze</w:t>
      </w:r>
      <w:proofErr w:type="spellEnd"/>
      <w:r w:rsidR="009413F8" w:rsidRPr="00E35DF5">
        <w:t xml:space="preserve"> both collect nose, center, and tail point data so the experimenter can assess direct investigation (i.e. nose point in the interaction zone) vs proximity (presence of the mouse in the chamber). To show that this program adds a strong element to the field, the authors should directly compare their software to </w:t>
      </w:r>
      <w:proofErr w:type="spellStart"/>
      <w:r w:rsidR="009413F8" w:rsidRPr="00E35DF5">
        <w:t>Ethovision</w:t>
      </w:r>
      <w:proofErr w:type="spellEnd"/>
      <w:r w:rsidR="009413F8" w:rsidRPr="00E35DF5">
        <w:t xml:space="preserve"> and </w:t>
      </w:r>
      <w:proofErr w:type="spellStart"/>
      <w:r w:rsidR="009413F8" w:rsidRPr="00E35DF5">
        <w:t>Anymaze</w:t>
      </w:r>
      <w:proofErr w:type="spellEnd"/>
      <w:r w:rsidR="009413F8" w:rsidRPr="00E35DF5">
        <w:t xml:space="preserve"> and prove that there is a higher concordance with a blinded manual observer or that this program is more sensitive to detect deficits in models that </w:t>
      </w:r>
      <w:proofErr w:type="gramStart"/>
      <w:r w:rsidR="009413F8" w:rsidRPr="00E35DF5">
        <w:t>cannot be detected</w:t>
      </w:r>
      <w:proofErr w:type="gramEnd"/>
      <w:r w:rsidR="009413F8" w:rsidRPr="00E35DF5">
        <w:t xml:space="preserve"> by </w:t>
      </w:r>
      <w:proofErr w:type="spellStart"/>
      <w:r w:rsidR="009413F8" w:rsidRPr="00E35DF5">
        <w:t>Ethovision</w:t>
      </w:r>
      <w:proofErr w:type="spellEnd"/>
      <w:r w:rsidR="009413F8" w:rsidRPr="00E35DF5">
        <w:t xml:space="preserve"> and </w:t>
      </w:r>
      <w:proofErr w:type="spellStart"/>
      <w:r w:rsidR="009413F8" w:rsidRPr="00E35DF5">
        <w:t>Anymaze</w:t>
      </w:r>
      <w:proofErr w:type="spellEnd"/>
      <w:r w:rsidR="009413F8" w:rsidRPr="00E35DF5">
        <w:t xml:space="preserve">. Alternatively, I recommend revising the statement of caveats associated with standard </w:t>
      </w:r>
      <w:proofErr w:type="gramStart"/>
      <w:r w:rsidR="009413F8" w:rsidRPr="00E35DF5">
        <w:t>3</w:t>
      </w:r>
      <w:proofErr w:type="gramEnd"/>
      <w:r w:rsidR="009413F8" w:rsidRPr="00E35DF5">
        <w:t xml:space="preserve"> chamber tests to be more fair.</w:t>
      </w:r>
    </w:p>
    <w:p w:rsidR="009413F8" w:rsidRDefault="00E35DF5" w:rsidP="00E35DF5">
      <w:pPr>
        <w:pStyle w:val="NormalWeb"/>
      </w:pPr>
      <w:r w:rsidRPr="00955666">
        <w:rPr>
          <w:b/>
          <w:bCs/>
          <w:color w:val="000000" w:themeColor="text1"/>
        </w:rPr>
        <w:t>Answer</w:t>
      </w:r>
      <w:r w:rsidRPr="00E35DF5">
        <w:rPr>
          <w:color w:val="000000" w:themeColor="text1"/>
        </w:rPr>
        <w:t xml:space="preserve">: </w:t>
      </w:r>
      <w:r w:rsidR="00735CF4" w:rsidRPr="00E35DF5">
        <w:rPr>
          <w:color w:val="000000" w:themeColor="text1"/>
        </w:rPr>
        <w:t>We revised the paragraph</w:t>
      </w:r>
      <w:r w:rsidRPr="00E35DF5">
        <w:rPr>
          <w:color w:val="000000" w:themeColor="text1"/>
        </w:rPr>
        <w:t xml:space="preserve"> regarding the caveats</w:t>
      </w:r>
      <w:r w:rsidR="00735CF4" w:rsidRPr="00E35DF5">
        <w:rPr>
          <w:color w:val="000000" w:themeColor="text1"/>
        </w:rPr>
        <w:t xml:space="preserve"> to be more fair</w:t>
      </w:r>
      <w:r w:rsidRPr="00E35DF5">
        <w:rPr>
          <w:color w:val="000000" w:themeColor="text1"/>
        </w:rPr>
        <w:t xml:space="preserve"> and clarified that some groups measure sniffing time during that test by commercial </w:t>
      </w:r>
      <w:proofErr w:type="spellStart"/>
      <w:r w:rsidRPr="00E35DF5">
        <w:rPr>
          <w:color w:val="000000" w:themeColor="text1"/>
        </w:rPr>
        <w:t>softwares</w:t>
      </w:r>
      <w:proofErr w:type="spellEnd"/>
      <w:r w:rsidRPr="00E35DF5">
        <w:rPr>
          <w:color w:val="000000" w:themeColor="text1"/>
        </w:rPr>
        <w:t>.</w:t>
      </w:r>
      <w:r w:rsidR="009413F8" w:rsidRPr="00E35DF5">
        <w:rPr>
          <w:color w:val="000000" w:themeColor="text1"/>
        </w:rPr>
        <w:br/>
      </w:r>
      <w:r w:rsidR="009413F8">
        <w:br/>
        <w:t xml:space="preserve">2) One strength of the work is the clear directions for use and the user-friendly GUI interface. However, I tried to use the </w:t>
      </w:r>
      <w:proofErr w:type="spellStart"/>
      <w:r w:rsidR="009413F8">
        <w:t>matlab</w:t>
      </w:r>
      <w:proofErr w:type="spellEnd"/>
      <w:r w:rsidR="009413F8">
        <w:t xml:space="preserve"> software, but found the .avi difficult to use with Mac computers. This program </w:t>
      </w:r>
      <w:proofErr w:type="gramStart"/>
      <w:r w:rsidR="009413F8">
        <w:t>would be greatly improved</w:t>
      </w:r>
      <w:proofErr w:type="gramEnd"/>
      <w:r w:rsidR="009413F8">
        <w:t xml:space="preserve"> if the authors could build in a converter from common file types like .</w:t>
      </w:r>
      <w:proofErr w:type="spellStart"/>
      <w:r w:rsidR="009413F8">
        <w:t>mov</w:t>
      </w:r>
      <w:proofErr w:type="spellEnd"/>
      <w:r w:rsidR="009413F8">
        <w:t xml:space="preserve"> or .mpg files. I tried several online converters but all were throwing errors when I tried to open them in the GUI.</w:t>
      </w:r>
    </w:p>
    <w:p w:rsidR="00314C5D" w:rsidRPr="00E35DF5" w:rsidRDefault="00E35DF5" w:rsidP="00E35DF5">
      <w:pPr>
        <w:pStyle w:val="NormalWeb"/>
        <w:rPr>
          <w:color w:val="000000" w:themeColor="text1"/>
        </w:rPr>
      </w:pPr>
      <w:r w:rsidRPr="00955666">
        <w:rPr>
          <w:b/>
          <w:bCs/>
          <w:color w:val="000000" w:themeColor="text1"/>
        </w:rPr>
        <w:t>Answer</w:t>
      </w:r>
      <w:r w:rsidRPr="00E35DF5">
        <w:rPr>
          <w:color w:val="000000" w:themeColor="text1"/>
        </w:rPr>
        <w:t>: We checked that the software works with not only AVI but also mp4 movies. We also corrected the software to work with Apple/Mac computers.</w:t>
      </w:r>
    </w:p>
    <w:p w:rsidR="00FE7C07" w:rsidRDefault="00FE7C07" w:rsidP="009413F8">
      <w:pPr>
        <w:bidi w:val="0"/>
      </w:pPr>
    </w:p>
    <w:sectPr w:rsidR="00FE7C07" w:rsidSect="00F229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F8"/>
    <w:rsid w:val="0004168E"/>
    <w:rsid w:val="000C78B7"/>
    <w:rsid w:val="001C4413"/>
    <w:rsid w:val="002D17ED"/>
    <w:rsid w:val="00314C5D"/>
    <w:rsid w:val="00331865"/>
    <w:rsid w:val="00352AA1"/>
    <w:rsid w:val="003A7249"/>
    <w:rsid w:val="00425EB6"/>
    <w:rsid w:val="004F50FA"/>
    <w:rsid w:val="006C327B"/>
    <w:rsid w:val="00735CF4"/>
    <w:rsid w:val="007C19AF"/>
    <w:rsid w:val="00814A10"/>
    <w:rsid w:val="00840216"/>
    <w:rsid w:val="00844F1C"/>
    <w:rsid w:val="009413F8"/>
    <w:rsid w:val="00955666"/>
    <w:rsid w:val="009E330E"/>
    <w:rsid w:val="00A47C24"/>
    <w:rsid w:val="00A77053"/>
    <w:rsid w:val="00A85B34"/>
    <w:rsid w:val="00D44060"/>
    <w:rsid w:val="00E35DF5"/>
    <w:rsid w:val="00E36A0E"/>
    <w:rsid w:val="00F229E6"/>
    <w:rsid w:val="00F576F3"/>
    <w:rsid w:val="00FD3F41"/>
    <w:rsid w:val="00FE7C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AD4"/>
  <w15:chartTrackingRefBased/>
  <w15:docId w15:val="{44B90237-78E8-4FAB-A1A8-A07CE4C4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3F8"/>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41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3BC0-3923-4639-9B92-FE4F541C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2260</Words>
  <Characters>11304</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2019-08-14T07:33:00Z</dcterms:created>
  <dcterms:modified xsi:type="dcterms:W3CDTF">2019-08-14T14:00:00Z</dcterms:modified>
</cp:coreProperties>
</file>