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D723" w14:textId="09E2FE77" w:rsidR="006305D7" w:rsidRPr="001B1519" w:rsidRDefault="006305D7" w:rsidP="003B6DF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1F92ADE" w14:textId="188BC704" w:rsidR="007A4DD6" w:rsidRPr="005C598C" w:rsidRDefault="00EA45A6" w:rsidP="003B6DF4">
      <w:pPr>
        <w:rPr>
          <w:rFonts w:asciiTheme="minorHAnsi" w:hAnsiTheme="minorHAnsi" w:cstheme="minorHAnsi"/>
          <w:color w:val="auto"/>
        </w:rPr>
      </w:pPr>
      <w:r>
        <w:rPr>
          <w:rFonts w:asciiTheme="minorHAnsi" w:hAnsiTheme="minorHAnsi" w:cstheme="minorHAnsi"/>
          <w:color w:val="auto"/>
        </w:rPr>
        <w:t>S</w:t>
      </w:r>
      <w:r w:rsidR="005C598C">
        <w:rPr>
          <w:rFonts w:asciiTheme="minorHAnsi" w:hAnsiTheme="minorHAnsi" w:cstheme="minorHAnsi"/>
          <w:color w:val="auto"/>
        </w:rPr>
        <w:t xml:space="preserve">imultaneous </w:t>
      </w:r>
      <w:r w:rsidR="00B56F5D">
        <w:rPr>
          <w:rFonts w:asciiTheme="minorHAnsi" w:hAnsiTheme="minorHAnsi" w:cstheme="minorHAnsi"/>
          <w:color w:val="auto"/>
        </w:rPr>
        <w:t>F</w:t>
      </w:r>
      <w:r w:rsidR="00B56F5D" w:rsidRPr="005C598C">
        <w:rPr>
          <w:rFonts w:asciiTheme="minorHAnsi" w:hAnsiTheme="minorHAnsi" w:cstheme="minorHAnsi"/>
          <w:color w:val="auto"/>
        </w:rPr>
        <w:t xml:space="preserve">low Cytometric </w:t>
      </w:r>
      <w:r w:rsidR="00B56F5D">
        <w:rPr>
          <w:rFonts w:asciiTheme="minorHAnsi" w:hAnsiTheme="minorHAnsi" w:cstheme="minorHAnsi"/>
          <w:color w:val="auto"/>
        </w:rPr>
        <w:t>Characterization of Multiple Cell Types</w:t>
      </w:r>
      <w:r w:rsidR="00B56F5D" w:rsidRPr="005C598C">
        <w:rPr>
          <w:rFonts w:asciiTheme="minorHAnsi" w:hAnsiTheme="minorHAnsi" w:cstheme="minorHAnsi"/>
          <w:color w:val="auto"/>
        </w:rPr>
        <w:t xml:space="preserve"> </w:t>
      </w:r>
      <w:r w:rsidR="00B56F5D">
        <w:rPr>
          <w:rFonts w:asciiTheme="minorHAnsi" w:hAnsiTheme="minorHAnsi" w:cstheme="minorHAnsi"/>
          <w:color w:val="auto"/>
        </w:rPr>
        <w:t>Retrieved from Mouse Brain/Spinal Cord Through Different Homogenization Methods</w:t>
      </w:r>
    </w:p>
    <w:p w14:paraId="4EEE2F42" w14:textId="77777777" w:rsidR="007A4DD6" w:rsidRDefault="007A4DD6" w:rsidP="003B6DF4">
      <w:pPr>
        <w:rPr>
          <w:rFonts w:asciiTheme="minorHAnsi" w:hAnsiTheme="minorHAnsi" w:cstheme="minorHAnsi"/>
          <w:b/>
          <w:bCs/>
        </w:rPr>
      </w:pPr>
    </w:p>
    <w:p w14:paraId="2297E20E" w14:textId="0D72A511" w:rsidR="006305D7" w:rsidRPr="001B1519" w:rsidRDefault="006305D7" w:rsidP="003B6DF4">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7C7ECDB" w14:textId="76FABA9B" w:rsidR="005C598C" w:rsidRPr="00FA2EE2" w:rsidRDefault="00BE1A78" w:rsidP="003B6DF4">
      <w:pPr>
        <w:rPr>
          <w:rFonts w:asciiTheme="minorHAnsi" w:hAnsiTheme="minorHAnsi" w:cstheme="minorHAnsi"/>
          <w:color w:val="auto"/>
          <w:lang w:val="es-ES"/>
        </w:rPr>
      </w:pPr>
      <w:r>
        <w:rPr>
          <w:rFonts w:asciiTheme="minorHAnsi" w:hAnsiTheme="minorHAnsi" w:cstheme="minorHAnsi"/>
          <w:color w:val="auto"/>
          <w:lang w:val="es-ES"/>
        </w:rPr>
        <w:t>Francisco J</w:t>
      </w:r>
      <w:r w:rsidR="00B56F5D">
        <w:rPr>
          <w:rFonts w:asciiTheme="minorHAnsi" w:hAnsiTheme="minorHAnsi" w:cstheme="minorHAnsi"/>
          <w:color w:val="auto"/>
          <w:lang w:val="es-ES"/>
        </w:rPr>
        <w:t>.</w:t>
      </w:r>
      <w:r w:rsidR="005C598C" w:rsidRPr="00FA2EE2">
        <w:rPr>
          <w:rFonts w:asciiTheme="minorHAnsi" w:hAnsiTheme="minorHAnsi" w:cstheme="minorHAnsi"/>
          <w:color w:val="auto"/>
          <w:lang w:val="es-ES"/>
        </w:rPr>
        <w:t xml:space="preserve"> Molina Estevez</w:t>
      </w:r>
      <w:r w:rsidR="005C598C" w:rsidRPr="00FA2EE2">
        <w:rPr>
          <w:rFonts w:asciiTheme="minorHAnsi" w:hAnsiTheme="minorHAnsi" w:cstheme="minorHAnsi"/>
          <w:color w:val="auto"/>
          <w:vertAlign w:val="superscript"/>
          <w:lang w:val="es-ES"/>
        </w:rPr>
        <w:t>1</w:t>
      </w:r>
      <w:r w:rsidR="008E325A" w:rsidRPr="00FA2EE2">
        <w:rPr>
          <w:rFonts w:asciiTheme="minorHAnsi" w:hAnsiTheme="minorHAnsi" w:cstheme="minorHAnsi"/>
          <w:color w:val="auto"/>
          <w:vertAlign w:val="superscript"/>
          <w:lang w:val="es-ES"/>
        </w:rPr>
        <w:t>,</w:t>
      </w:r>
      <w:r w:rsidR="005C598C" w:rsidRPr="00B56F5D">
        <w:rPr>
          <w:rFonts w:asciiTheme="minorHAnsi" w:hAnsiTheme="minorHAnsi" w:cstheme="minorHAnsi"/>
          <w:color w:val="auto"/>
          <w:lang w:val="es-ES"/>
        </w:rPr>
        <w:t>*</w:t>
      </w:r>
      <w:r w:rsidR="005C598C" w:rsidRPr="00FA2EE2">
        <w:rPr>
          <w:rFonts w:asciiTheme="minorHAnsi" w:hAnsiTheme="minorHAnsi" w:cstheme="minorHAnsi"/>
          <w:color w:val="auto"/>
          <w:lang w:val="es-ES"/>
        </w:rPr>
        <w:t>, Tyler D</w:t>
      </w:r>
      <w:r w:rsidR="00B56F5D">
        <w:rPr>
          <w:rFonts w:asciiTheme="minorHAnsi" w:hAnsiTheme="minorHAnsi" w:cstheme="minorHAnsi"/>
          <w:color w:val="auto"/>
          <w:lang w:val="es-ES"/>
        </w:rPr>
        <w:t>.</w:t>
      </w:r>
      <w:r w:rsidR="005C598C" w:rsidRPr="00FA2EE2">
        <w:rPr>
          <w:rFonts w:asciiTheme="minorHAnsi" w:hAnsiTheme="minorHAnsi" w:cstheme="minorHAnsi"/>
          <w:color w:val="auto"/>
          <w:lang w:val="es-ES"/>
        </w:rPr>
        <w:t xml:space="preserve"> Mathews</w:t>
      </w:r>
      <w:r w:rsidR="005C598C" w:rsidRPr="00FA2EE2">
        <w:rPr>
          <w:rFonts w:asciiTheme="minorHAnsi" w:hAnsiTheme="minorHAnsi" w:cstheme="minorHAnsi"/>
          <w:color w:val="auto"/>
          <w:vertAlign w:val="superscript"/>
          <w:lang w:val="es-ES"/>
        </w:rPr>
        <w:t>1</w:t>
      </w:r>
      <w:r w:rsidR="008E325A" w:rsidRPr="00FA2EE2">
        <w:rPr>
          <w:rFonts w:asciiTheme="minorHAnsi" w:hAnsiTheme="minorHAnsi" w:cstheme="minorHAnsi"/>
          <w:color w:val="auto"/>
          <w:vertAlign w:val="superscript"/>
          <w:lang w:val="es-ES"/>
        </w:rPr>
        <w:t>,</w:t>
      </w:r>
      <w:r w:rsidR="005C598C" w:rsidRPr="00B56F5D">
        <w:rPr>
          <w:rFonts w:asciiTheme="minorHAnsi" w:hAnsiTheme="minorHAnsi" w:cstheme="minorHAnsi"/>
          <w:color w:val="auto"/>
          <w:lang w:val="es-ES"/>
        </w:rPr>
        <w:t>*</w:t>
      </w:r>
      <w:r w:rsidR="005C598C" w:rsidRPr="00FA2EE2">
        <w:rPr>
          <w:rFonts w:asciiTheme="minorHAnsi" w:hAnsiTheme="minorHAnsi" w:cstheme="minorHAnsi"/>
          <w:color w:val="auto"/>
          <w:lang w:val="es-ES"/>
        </w:rPr>
        <w:t>, Alessandra Biffi</w:t>
      </w:r>
      <w:r w:rsidR="005C598C" w:rsidRPr="00FA2EE2">
        <w:rPr>
          <w:rFonts w:asciiTheme="minorHAnsi" w:hAnsiTheme="minorHAnsi" w:cstheme="minorHAnsi"/>
          <w:color w:val="auto"/>
          <w:vertAlign w:val="superscript"/>
          <w:lang w:val="es-ES"/>
        </w:rPr>
        <w:t>1,2</w:t>
      </w:r>
      <w:r w:rsidR="005C598C" w:rsidRPr="00FA2EE2">
        <w:rPr>
          <w:rFonts w:asciiTheme="minorHAnsi" w:hAnsiTheme="minorHAnsi" w:cstheme="minorHAnsi"/>
          <w:color w:val="auto"/>
          <w:lang w:val="es-ES"/>
        </w:rPr>
        <w:t>, Marco Peviani</w:t>
      </w:r>
      <w:r w:rsidR="005C598C" w:rsidRPr="00FA2EE2">
        <w:rPr>
          <w:rFonts w:asciiTheme="minorHAnsi" w:hAnsiTheme="minorHAnsi" w:cstheme="minorHAnsi"/>
          <w:color w:val="auto"/>
          <w:vertAlign w:val="superscript"/>
          <w:lang w:val="es-ES"/>
        </w:rPr>
        <w:t>1,2</w:t>
      </w:r>
    </w:p>
    <w:p w14:paraId="0BD66920" w14:textId="77777777" w:rsidR="005C598C" w:rsidRPr="00FA2EE2" w:rsidRDefault="005C598C" w:rsidP="003B6DF4">
      <w:pPr>
        <w:rPr>
          <w:rFonts w:asciiTheme="minorHAnsi" w:hAnsiTheme="minorHAnsi" w:cstheme="minorHAnsi"/>
          <w:color w:val="808080"/>
          <w:lang w:val="es-ES"/>
        </w:rPr>
      </w:pPr>
    </w:p>
    <w:p w14:paraId="76EF8D71" w14:textId="615A5D86" w:rsidR="005C598C" w:rsidRPr="00403827" w:rsidRDefault="00403827" w:rsidP="003B6DF4">
      <w:pPr>
        <w:rPr>
          <w:rFonts w:asciiTheme="minorHAnsi" w:hAnsiTheme="minorHAnsi" w:cstheme="minorHAnsi"/>
          <w:color w:val="auto"/>
        </w:rPr>
      </w:pPr>
      <w:r>
        <w:rPr>
          <w:rFonts w:asciiTheme="minorHAnsi" w:hAnsiTheme="minorHAnsi" w:cstheme="minorHAnsi"/>
          <w:color w:val="auto"/>
          <w:vertAlign w:val="superscript"/>
        </w:rPr>
        <w:t>1</w:t>
      </w:r>
      <w:r w:rsidR="005C598C" w:rsidRPr="00403827">
        <w:rPr>
          <w:rFonts w:asciiTheme="minorHAnsi" w:hAnsiTheme="minorHAnsi" w:cstheme="minorHAnsi"/>
          <w:color w:val="auto"/>
        </w:rPr>
        <w:t>Dana-Farber/Boston Children’s Cancer and Blood Disorders Center, Boston, MA, USA</w:t>
      </w:r>
    </w:p>
    <w:p w14:paraId="5F122541" w14:textId="5D80A24A" w:rsidR="005C598C" w:rsidRPr="00403827" w:rsidRDefault="00403827" w:rsidP="003B6DF4">
      <w:pPr>
        <w:rPr>
          <w:rFonts w:asciiTheme="minorHAnsi" w:hAnsiTheme="minorHAnsi" w:cstheme="minorHAnsi"/>
          <w:color w:val="auto"/>
        </w:rPr>
      </w:pPr>
      <w:r>
        <w:rPr>
          <w:rFonts w:asciiTheme="minorHAnsi" w:hAnsiTheme="minorHAnsi" w:cstheme="minorHAnsi"/>
          <w:color w:val="auto"/>
          <w:vertAlign w:val="superscript"/>
        </w:rPr>
        <w:t>2</w:t>
      </w:r>
      <w:r w:rsidR="005C598C" w:rsidRPr="00403827">
        <w:rPr>
          <w:rFonts w:asciiTheme="minorHAnsi" w:hAnsiTheme="minorHAnsi" w:cstheme="minorHAnsi"/>
          <w:color w:val="auto"/>
        </w:rPr>
        <w:t>Harvard Medical School, Boston, MA, USA</w:t>
      </w:r>
    </w:p>
    <w:p w14:paraId="27F085F9" w14:textId="77777777" w:rsidR="00970BCA" w:rsidRDefault="00970BCA" w:rsidP="003B6DF4">
      <w:pPr>
        <w:rPr>
          <w:rFonts w:asciiTheme="minorHAnsi" w:hAnsiTheme="minorHAnsi" w:cstheme="minorHAnsi"/>
          <w:bCs/>
          <w:color w:val="auto"/>
        </w:rPr>
      </w:pPr>
    </w:p>
    <w:p w14:paraId="198E98D9" w14:textId="1826EA20" w:rsidR="00970BCA" w:rsidRDefault="00970BCA" w:rsidP="003B6DF4">
      <w:pPr>
        <w:rPr>
          <w:rFonts w:asciiTheme="minorHAnsi" w:hAnsiTheme="minorHAnsi" w:cstheme="minorHAnsi"/>
          <w:bCs/>
          <w:color w:val="auto"/>
        </w:rPr>
      </w:pPr>
      <w:r>
        <w:rPr>
          <w:rFonts w:asciiTheme="minorHAnsi" w:hAnsiTheme="minorHAnsi" w:cstheme="minorHAnsi"/>
          <w:bCs/>
          <w:color w:val="auto"/>
        </w:rPr>
        <w:t>*These authors contributed equally.</w:t>
      </w:r>
    </w:p>
    <w:p w14:paraId="562C1C88" w14:textId="77777777" w:rsidR="005C598C" w:rsidRDefault="005C598C" w:rsidP="003B6DF4">
      <w:pPr>
        <w:rPr>
          <w:rFonts w:asciiTheme="minorHAnsi" w:hAnsiTheme="minorHAnsi" w:cstheme="minorHAnsi"/>
          <w:color w:val="808080"/>
        </w:rPr>
      </w:pPr>
    </w:p>
    <w:p w14:paraId="754F7926" w14:textId="77777777" w:rsidR="005C598C" w:rsidRPr="00424128" w:rsidRDefault="005C598C" w:rsidP="003B6DF4">
      <w:pPr>
        <w:rPr>
          <w:rFonts w:asciiTheme="minorHAnsi" w:hAnsiTheme="minorHAnsi" w:cstheme="minorHAnsi"/>
          <w:iCs/>
          <w:color w:val="auto"/>
        </w:rPr>
      </w:pPr>
      <w:r w:rsidRPr="00424128">
        <w:rPr>
          <w:rFonts w:asciiTheme="minorHAnsi" w:hAnsiTheme="minorHAnsi" w:cstheme="minorHAnsi"/>
          <w:iCs/>
          <w:color w:val="auto"/>
        </w:rPr>
        <w:t>E-mail addresses of co-authors:</w:t>
      </w:r>
    </w:p>
    <w:p w14:paraId="04E7AEA7" w14:textId="2CD190FC" w:rsidR="007A4DD6" w:rsidRPr="00FA2EE2" w:rsidRDefault="005C598C" w:rsidP="003B6DF4">
      <w:pPr>
        <w:rPr>
          <w:rFonts w:asciiTheme="minorHAnsi" w:hAnsiTheme="minorHAnsi" w:cstheme="minorHAnsi"/>
          <w:color w:val="auto"/>
          <w:lang w:val="es-ES"/>
        </w:rPr>
      </w:pPr>
      <w:r w:rsidRPr="00FA2EE2">
        <w:rPr>
          <w:rFonts w:asciiTheme="minorHAnsi" w:hAnsiTheme="minorHAnsi" w:cstheme="minorHAnsi"/>
          <w:color w:val="auto"/>
          <w:lang w:val="es-ES"/>
        </w:rPr>
        <w:t xml:space="preserve">Francisco </w:t>
      </w:r>
      <w:r w:rsidR="00365121" w:rsidRPr="00FA2EE2">
        <w:rPr>
          <w:rFonts w:asciiTheme="minorHAnsi" w:hAnsiTheme="minorHAnsi" w:cstheme="minorHAnsi"/>
          <w:color w:val="auto"/>
          <w:lang w:val="es-ES"/>
        </w:rPr>
        <w:t>J</w:t>
      </w:r>
      <w:r w:rsidR="00424128">
        <w:rPr>
          <w:rFonts w:asciiTheme="minorHAnsi" w:hAnsiTheme="minorHAnsi" w:cstheme="minorHAnsi"/>
          <w:color w:val="auto"/>
          <w:lang w:val="es-ES"/>
        </w:rPr>
        <w:t>.</w:t>
      </w:r>
      <w:r w:rsidR="00365121" w:rsidRPr="00FA2EE2">
        <w:rPr>
          <w:rFonts w:asciiTheme="minorHAnsi" w:hAnsiTheme="minorHAnsi" w:cstheme="minorHAnsi"/>
          <w:color w:val="auto"/>
          <w:lang w:val="es-ES"/>
        </w:rPr>
        <w:t xml:space="preserve"> </w:t>
      </w:r>
      <w:r w:rsidRPr="00FA2EE2">
        <w:rPr>
          <w:rFonts w:asciiTheme="minorHAnsi" w:hAnsiTheme="minorHAnsi" w:cstheme="minorHAnsi"/>
          <w:color w:val="auto"/>
          <w:lang w:val="es-ES"/>
        </w:rPr>
        <w:t>Molina Estevez</w:t>
      </w:r>
      <w:r w:rsidR="00424128">
        <w:rPr>
          <w:rFonts w:asciiTheme="minorHAnsi" w:hAnsiTheme="minorHAnsi" w:cstheme="minorHAnsi"/>
          <w:color w:val="auto"/>
          <w:lang w:val="es-ES"/>
        </w:rPr>
        <w:tab/>
      </w:r>
      <w:r w:rsidRPr="00FA2EE2">
        <w:rPr>
          <w:rFonts w:asciiTheme="minorHAnsi" w:hAnsiTheme="minorHAnsi" w:cstheme="minorHAnsi"/>
          <w:color w:val="auto"/>
          <w:lang w:val="es-ES"/>
        </w:rPr>
        <w:t>(FranciscoJ_MolinaEstevez@dfci.harvard.edu)</w:t>
      </w:r>
    </w:p>
    <w:p w14:paraId="4723FC48" w14:textId="5E082D68" w:rsidR="005C598C" w:rsidRPr="005C598C" w:rsidRDefault="005C598C" w:rsidP="003B6DF4">
      <w:pPr>
        <w:rPr>
          <w:rFonts w:asciiTheme="minorHAnsi" w:hAnsiTheme="minorHAnsi" w:cstheme="minorHAnsi"/>
          <w:color w:val="auto"/>
        </w:rPr>
      </w:pPr>
      <w:r w:rsidRPr="005C598C">
        <w:rPr>
          <w:rFonts w:asciiTheme="minorHAnsi" w:hAnsiTheme="minorHAnsi" w:cstheme="minorHAnsi"/>
          <w:color w:val="auto"/>
        </w:rPr>
        <w:t>Tyler D</w:t>
      </w:r>
      <w:r w:rsidR="00424128">
        <w:rPr>
          <w:rFonts w:asciiTheme="minorHAnsi" w:hAnsiTheme="minorHAnsi" w:cstheme="minorHAnsi"/>
          <w:color w:val="auto"/>
        </w:rPr>
        <w:t>.</w:t>
      </w:r>
      <w:r w:rsidRPr="005C598C">
        <w:rPr>
          <w:rFonts w:asciiTheme="minorHAnsi" w:hAnsiTheme="minorHAnsi" w:cstheme="minorHAnsi"/>
          <w:color w:val="auto"/>
        </w:rPr>
        <w:t xml:space="preserve"> Mathews </w:t>
      </w:r>
      <w:r w:rsidR="00424128">
        <w:rPr>
          <w:rFonts w:asciiTheme="minorHAnsi" w:hAnsiTheme="minorHAnsi" w:cstheme="minorHAnsi"/>
          <w:color w:val="auto"/>
        </w:rPr>
        <w:tab/>
      </w:r>
      <w:r w:rsidR="00424128">
        <w:rPr>
          <w:rFonts w:asciiTheme="minorHAnsi" w:hAnsiTheme="minorHAnsi" w:cstheme="minorHAnsi"/>
          <w:color w:val="auto"/>
        </w:rPr>
        <w:tab/>
      </w:r>
      <w:r w:rsidRPr="005C598C">
        <w:rPr>
          <w:rFonts w:asciiTheme="minorHAnsi" w:hAnsiTheme="minorHAnsi" w:cstheme="minorHAnsi"/>
          <w:color w:val="auto"/>
        </w:rPr>
        <w:t>(TylerD_Mathews@dfci.harvard.edu)</w:t>
      </w:r>
    </w:p>
    <w:p w14:paraId="4A92382A" w14:textId="5CC7CE97" w:rsidR="005C598C" w:rsidRPr="005C598C" w:rsidRDefault="005C598C" w:rsidP="003B6DF4">
      <w:pPr>
        <w:rPr>
          <w:rFonts w:asciiTheme="minorHAnsi" w:hAnsiTheme="minorHAnsi" w:cstheme="minorHAnsi"/>
          <w:color w:val="auto"/>
        </w:rPr>
      </w:pPr>
      <w:r w:rsidRPr="005C598C">
        <w:rPr>
          <w:rFonts w:asciiTheme="minorHAnsi" w:hAnsiTheme="minorHAnsi" w:cstheme="minorHAnsi"/>
          <w:color w:val="auto"/>
        </w:rPr>
        <w:t xml:space="preserve">Alessandra Biffi </w:t>
      </w:r>
      <w:r w:rsidR="00424128">
        <w:rPr>
          <w:rFonts w:asciiTheme="minorHAnsi" w:hAnsiTheme="minorHAnsi" w:cstheme="minorHAnsi"/>
          <w:color w:val="auto"/>
        </w:rPr>
        <w:tab/>
      </w:r>
      <w:r w:rsidR="00424128">
        <w:rPr>
          <w:rFonts w:asciiTheme="minorHAnsi" w:hAnsiTheme="minorHAnsi" w:cstheme="minorHAnsi"/>
          <w:color w:val="auto"/>
        </w:rPr>
        <w:tab/>
      </w:r>
      <w:r w:rsidRPr="005C598C">
        <w:rPr>
          <w:rFonts w:asciiTheme="minorHAnsi" w:hAnsiTheme="minorHAnsi" w:cstheme="minorHAnsi"/>
          <w:color w:val="auto"/>
        </w:rPr>
        <w:t>(Alessandra_Biffi@dfci.harvard.edu)</w:t>
      </w:r>
    </w:p>
    <w:p w14:paraId="66816D36" w14:textId="6EDB831C" w:rsidR="005C598C" w:rsidRPr="00FA2EE2" w:rsidRDefault="005C598C" w:rsidP="003B6DF4">
      <w:pPr>
        <w:rPr>
          <w:rFonts w:asciiTheme="minorHAnsi" w:hAnsiTheme="minorHAnsi" w:cstheme="minorHAnsi"/>
          <w:color w:val="auto"/>
          <w:lang w:val="es-ES"/>
        </w:rPr>
      </w:pPr>
      <w:r w:rsidRPr="00FA2EE2">
        <w:rPr>
          <w:rFonts w:asciiTheme="minorHAnsi" w:hAnsiTheme="minorHAnsi" w:cstheme="minorHAnsi"/>
          <w:color w:val="auto"/>
          <w:lang w:val="es-ES"/>
        </w:rPr>
        <w:t>Marco Peviani</w:t>
      </w:r>
      <w:r w:rsidR="00424128">
        <w:rPr>
          <w:rFonts w:asciiTheme="minorHAnsi" w:hAnsiTheme="minorHAnsi" w:cstheme="minorHAnsi"/>
          <w:color w:val="auto"/>
          <w:lang w:val="es-ES"/>
        </w:rPr>
        <w:tab/>
      </w:r>
      <w:r w:rsidR="00424128">
        <w:rPr>
          <w:rFonts w:asciiTheme="minorHAnsi" w:hAnsiTheme="minorHAnsi" w:cstheme="minorHAnsi"/>
          <w:color w:val="auto"/>
          <w:lang w:val="es-ES"/>
        </w:rPr>
        <w:tab/>
      </w:r>
      <w:r w:rsidR="00424128">
        <w:rPr>
          <w:rFonts w:asciiTheme="minorHAnsi" w:hAnsiTheme="minorHAnsi" w:cstheme="minorHAnsi"/>
          <w:color w:val="auto"/>
          <w:lang w:val="es-ES"/>
        </w:rPr>
        <w:tab/>
      </w:r>
      <w:r w:rsidRPr="00FA2EE2">
        <w:rPr>
          <w:rFonts w:asciiTheme="minorHAnsi" w:hAnsiTheme="minorHAnsi" w:cstheme="minorHAnsi"/>
          <w:color w:val="auto"/>
          <w:lang w:val="es-ES"/>
        </w:rPr>
        <w:t>(Marco_Peviani@dfci.harvard.edu)</w:t>
      </w:r>
    </w:p>
    <w:p w14:paraId="0E47952D" w14:textId="77777777" w:rsidR="00D04A95" w:rsidRPr="00FA2EE2" w:rsidRDefault="00D04A95" w:rsidP="003B6DF4">
      <w:pPr>
        <w:rPr>
          <w:rFonts w:asciiTheme="minorHAnsi" w:hAnsiTheme="minorHAnsi" w:cstheme="minorHAnsi"/>
          <w:bCs/>
          <w:color w:val="808080" w:themeColor="background1" w:themeShade="80"/>
          <w:lang w:val="es-ES"/>
        </w:rPr>
      </w:pPr>
    </w:p>
    <w:p w14:paraId="6B3289AE" w14:textId="268DC725" w:rsidR="005C598C" w:rsidRPr="003650C9" w:rsidRDefault="005C598C" w:rsidP="003B6DF4">
      <w:pPr>
        <w:rPr>
          <w:rFonts w:asciiTheme="minorHAnsi" w:hAnsiTheme="minorHAnsi" w:cstheme="minorHAnsi"/>
          <w:bCs/>
          <w:iCs/>
          <w:color w:val="auto"/>
        </w:rPr>
      </w:pPr>
      <w:r w:rsidRPr="003650C9">
        <w:rPr>
          <w:rFonts w:asciiTheme="minorHAnsi" w:hAnsiTheme="minorHAnsi" w:cstheme="minorHAnsi"/>
          <w:bCs/>
          <w:iCs/>
          <w:color w:val="auto"/>
        </w:rPr>
        <w:t xml:space="preserve">Corresponding </w:t>
      </w:r>
      <w:r w:rsidR="003650C9">
        <w:rPr>
          <w:rFonts w:asciiTheme="minorHAnsi" w:hAnsiTheme="minorHAnsi" w:cstheme="minorHAnsi"/>
          <w:bCs/>
          <w:iCs/>
          <w:color w:val="auto"/>
        </w:rPr>
        <w:t>a</w:t>
      </w:r>
      <w:r w:rsidRPr="003650C9">
        <w:rPr>
          <w:rFonts w:asciiTheme="minorHAnsi" w:hAnsiTheme="minorHAnsi" w:cstheme="minorHAnsi"/>
          <w:bCs/>
          <w:iCs/>
          <w:color w:val="auto"/>
        </w:rPr>
        <w:t xml:space="preserve">uthor: </w:t>
      </w:r>
    </w:p>
    <w:p w14:paraId="73CE24E1" w14:textId="201AFE81" w:rsidR="005C598C" w:rsidRDefault="005C598C" w:rsidP="003B6DF4">
      <w:pPr>
        <w:rPr>
          <w:rFonts w:asciiTheme="minorHAnsi" w:hAnsiTheme="minorHAnsi" w:cstheme="minorHAnsi"/>
          <w:bCs/>
          <w:color w:val="auto"/>
        </w:rPr>
      </w:pPr>
      <w:r w:rsidRPr="005C598C">
        <w:rPr>
          <w:rFonts w:asciiTheme="minorHAnsi" w:hAnsiTheme="minorHAnsi" w:cstheme="minorHAnsi"/>
          <w:bCs/>
          <w:color w:val="auto"/>
        </w:rPr>
        <w:t>Marco Peviani</w:t>
      </w:r>
      <w:r w:rsidR="003650C9">
        <w:rPr>
          <w:rFonts w:asciiTheme="minorHAnsi" w:hAnsiTheme="minorHAnsi" w:cstheme="minorHAnsi"/>
          <w:bCs/>
          <w:color w:val="auto"/>
        </w:rPr>
        <w:tab/>
      </w:r>
      <w:r w:rsidR="003650C9">
        <w:rPr>
          <w:rFonts w:asciiTheme="minorHAnsi" w:hAnsiTheme="minorHAnsi" w:cstheme="minorHAnsi"/>
          <w:bCs/>
          <w:color w:val="auto"/>
        </w:rPr>
        <w:tab/>
      </w:r>
      <w:r w:rsidR="003650C9">
        <w:rPr>
          <w:rFonts w:asciiTheme="minorHAnsi" w:hAnsiTheme="minorHAnsi" w:cstheme="minorHAnsi"/>
          <w:bCs/>
          <w:color w:val="auto"/>
        </w:rPr>
        <w:tab/>
        <w:t>(</w:t>
      </w:r>
      <w:r w:rsidR="000E21A9" w:rsidRPr="00EA3458">
        <w:rPr>
          <w:rFonts w:asciiTheme="minorHAnsi" w:hAnsiTheme="minorHAnsi" w:cstheme="minorHAnsi"/>
          <w:bCs/>
        </w:rPr>
        <w:t>Marco_Peviani@dfci.harvard.edu</w:t>
      </w:r>
      <w:r w:rsidR="000E21A9">
        <w:rPr>
          <w:rFonts w:asciiTheme="minorHAnsi" w:hAnsiTheme="minorHAnsi" w:cstheme="minorHAnsi"/>
          <w:bCs/>
          <w:color w:val="auto"/>
        </w:rPr>
        <w:t xml:space="preserve">, </w:t>
      </w:r>
      <w:r w:rsidR="000E21A9" w:rsidRPr="00EA3458">
        <w:rPr>
          <w:rFonts w:asciiTheme="minorHAnsi" w:hAnsiTheme="minorHAnsi" w:cstheme="minorHAnsi"/>
          <w:bCs/>
        </w:rPr>
        <w:t>marco.peviani@unipv.it</w:t>
      </w:r>
      <w:r w:rsidR="00EA3458">
        <w:rPr>
          <w:rFonts w:asciiTheme="minorHAnsi" w:hAnsiTheme="minorHAnsi" w:cstheme="minorHAnsi"/>
          <w:bCs/>
        </w:rPr>
        <w:t>)</w:t>
      </w:r>
    </w:p>
    <w:p w14:paraId="5B570FCA" w14:textId="77777777" w:rsidR="005C598C" w:rsidRPr="001B1519" w:rsidRDefault="005C598C" w:rsidP="003B6DF4">
      <w:pPr>
        <w:rPr>
          <w:rFonts w:asciiTheme="minorHAnsi" w:hAnsiTheme="minorHAnsi" w:cstheme="minorHAnsi"/>
          <w:bCs/>
          <w:color w:val="808080" w:themeColor="background1" w:themeShade="80"/>
        </w:rPr>
      </w:pPr>
    </w:p>
    <w:p w14:paraId="36058D81" w14:textId="746EE0C5" w:rsidR="006305D7" w:rsidRPr="001B1519" w:rsidRDefault="006305D7" w:rsidP="003B6DF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0E124E88" w14:textId="7E6ED1D5" w:rsidR="007A4DD6" w:rsidRPr="008E325A" w:rsidRDefault="00D955FA" w:rsidP="003B6DF4">
      <w:pPr>
        <w:rPr>
          <w:rFonts w:asciiTheme="minorHAnsi" w:hAnsiTheme="minorHAnsi" w:cstheme="minorHAnsi"/>
          <w:color w:val="auto"/>
        </w:rPr>
      </w:pPr>
      <w:r>
        <w:rPr>
          <w:rFonts w:asciiTheme="minorHAnsi" w:hAnsiTheme="minorHAnsi" w:cstheme="minorHAnsi"/>
          <w:color w:val="auto"/>
        </w:rPr>
        <w:t>f</w:t>
      </w:r>
      <w:r w:rsidR="008E325A" w:rsidRPr="008E325A">
        <w:rPr>
          <w:rFonts w:asciiTheme="minorHAnsi" w:hAnsiTheme="minorHAnsi" w:cstheme="minorHAnsi"/>
          <w:color w:val="auto"/>
        </w:rPr>
        <w:t xml:space="preserve">low </w:t>
      </w:r>
      <w:r w:rsidR="008E325A">
        <w:rPr>
          <w:rFonts w:asciiTheme="minorHAnsi" w:hAnsiTheme="minorHAnsi" w:cstheme="minorHAnsi"/>
          <w:color w:val="auto"/>
        </w:rPr>
        <w:t>c</w:t>
      </w:r>
      <w:r w:rsidR="008E325A" w:rsidRPr="008E325A">
        <w:rPr>
          <w:rFonts w:asciiTheme="minorHAnsi" w:hAnsiTheme="minorHAnsi" w:cstheme="minorHAnsi"/>
          <w:color w:val="auto"/>
        </w:rPr>
        <w:t xml:space="preserve">ytometry, </w:t>
      </w:r>
      <w:r w:rsidR="008E325A">
        <w:rPr>
          <w:rFonts w:asciiTheme="minorHAnsi" w:hAnsiTheme="minorHAnsi" w:cstheme="minorHAnsi"/>
          <w:color w:val="auto"/>
        </w:rPr>
        <w:t>mouse b</w:t>
      </w:r>
      <w:r w:rsidR="008E325A" w:rsidRPr="008E325A">
        <w:rPr>
          <w:rFonts w:asciiTheme="minorHAnsi" w:hAnsiTheme="minorHAnsi" w:cstheme="minorHAnsi"/>
          <w:color w:val="auto"/>
        </w:rPr>
        <w:t xml:space="preserve">rain, </w:t>
      </w:r>
      <w:r w:rsidR="008E325A">
        <w:rPr>
          <w:rFonts w:asciiTheme="minorHAnsi" w:hAnsiTheme="minorHAnsi" w:cstheme="minorHAnsi"/>
          <w:color w:val="auto"/>
        </w:rPr>
        <w:t>mouse spinal c</w:t>
      </w:r>
      <w:r w:rsidR="008E325A" w:rsidRPr="008E325A">
        <w:rPr>
          <w:rFonts w:asciiTheme="minorHAnsi" w:hAnsiTheme="minorHAnsi" w:cstheme="minorHAnsi"/>
          <w:color w:val="auto"/>
        </w:rPr>
        <w:t xml:space="preserve">ord, </w:t>
      </w:r>
      <w:r w:rsidR="008E325A">
        <w:rPr>
          <w:rFonts w:asciiTheme="minorHAnsi" w:hAnsiTheme="minorHAnsi" w:cstheme="minorHAnsi"/>
          <w:color w:val="auto"/>
        </w:rPr>
        <w:t>tissue homogenization, microglia, astrocytes, oligodendrocytes, endothelium, neurons</w:t>
      </w:r>
    </w:p>
    <w:p w14:paraId="6F5B6183" w14:textId="77777777" w:rsidR="006305D7" w:rsidRPr="001B1519" w:rsidRDefault="006305D7" w:rsidP="003B6DF4">
      <w:pPr>
        <w:pStyle w:val="NormalWeb"/>
        <w:spacing w:before="0" w:beforeAutospacing="0" w:after="0" w:afterAutospacing="0"/>
        <w:rPr>
          <w:rFonts w:asciiTheme="minorHAnsi" w:hAnsiTheme="minorHAnsi" w:cstheme="minorHAnsi"/>
        </w:rPr>
      </w:pPr>
    </w:p>
    <w:p w14:paraId="1FB8E1F1" w14:textId="3A2A83D0" w:rsidR="006305D7" w:rsidRPr="001B1519" w:rsidRDefault="00086FF5" w:rsidP="003B6DF4">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12C09E10" w14:textId="5568B6B7" w:rsidR="007A4DD6" w:rsidRPr="00F5245C" w:rsidRDefault="00D2183A" w:rsidP="003B6DF4">
      <w:pPr>
        <w:rPr>
          <w:rFonts w:asciiTheme="minorHAnsi" w:hAnsiTheme="minorHAnsi" w:cstheme="minorHAnsi"/>
          <w:color w:val="auto"/>
        </w:rPr>
      </w:pPr>
      <w:r>
        <w:rPr>
          <w:rFonts w:asciiTheme="minorHAnsi" w:hAnsiTheme="minorHAnsi" w:cstheme="minorHAnsi"/>
          <w:color w:val="auto"/>
        </w:rPr>
        <w:t>W</w:t>
      </w:r>
      <w:r w:rsidR="00EA45A6" w:rsidRPr="00F5245C">
        <w:rPr>
          <w:rFonts w:asciiTheme="minorHAnsi" w:hAnsiTheme="minorHAnsi" w:cstheme="minorHAnsi"/>
          <w:color w:val="auto"/>
        </w:rPr>
        <w:t xml:space="preserve">e present a </w:t>
      </w:r>
      <w:r w:rsidR="00AA6B72">
        <w:rPr>
          <w:rFonts w:asciiTheme="minorHAnsi" w:hAnsiTheme="minorHAnsi" w:cstheme="minorHAnsi"/>
          <w:color w:val="auto"/>
        </w:rPr>
        <w:t xml:space="preserve">flow cytometry </w:t>
      </w:r>
      <w:r>
        <w:rPr>
          <w:rFonts w:asciiTheme="minorHAnsi" w:hAnsiTheme="minorHAnsi" w:cstheme="minorHAnsi"/>
          <w:color w:val="auto"/>
        </w:rPr>
        <w:t xml:space="preserve">method to identify </w:t>
      </w:r>
      <w:r w:rsidRPr="00F5245C">
        <w:rPr>
          <w:rFonts w:asciiTheme="minorHAnsi" w:hAnsiTheme="minorHAnsi" w:cstheme="minorHAnsi"/>
          <w:color w:val="auto"/>
        </w:rPr>
        <w:t>simultaneously</w:t>
      </w:r>
      <w:r w:rsidR="00AA6B72">
        <w:rPr>
          <w:rFonts w:asciiTheme="minorHAnsi" w:hAnsiTheme="minorHAnsi" w:cstheme="minorHAnsi"/>
          <w:color w:val="auto"/>
        </w:rPr>
        <w:t xml:space="preserve"> </w:t>
      </w:r>
      <w:r w:rsidR="00EA45A6" w:rsidRPr="00F5245C">
        <w:rPr>
          <w:rFonts w:asciiTheme="minorHAnsi" w:hAnsiTheme="minorHAnsi" w:cstheme="minorHAnsi"/>
          <w:color w:val="auto"/>
        </w:rPr>
        <w:t xml:space="preserve">different cell types retrieved </w:t>
      </w:r>
      <w:r>
        <w:rPr>
          <w:rFonts w:asciiTheme="minorHAnsi" w:hAnsiTheme="minorHAnsi" w:cstheme="minorHAnsi"/>
          <w:color w:val="auto"/>
        </w:rPr>
        <w:t>from mouse brain or spinal cord. T</w:t>
      </w:r>
      <w:r w:rsidR="00EA45A6" w:rsidRPr="00F5245C">
        <w:rPr>
          <w:rFonts w:asciiTheme="minorHAnsi" w:hAnsiTheme="minorHAnsi" w:cstheme="minorHAnsi"/>
          <w:color w:val="auto"/>
        </w:rPr>
        <w:t xml:space="preserve">his method could be </w:t>
      </w:r>
      <w:r>
        <w:rPr>
          <w:rFonts w:asciiTheme="minorHAnsi" w:hAnsiTheme="minorHAnsi" w:cstheme="minorHAnsi"/>
          <w:color w:val="auto"/>
        </w:rPr>
        <w:t>exploited</w:t>
      </w:r>
      <w:r w:rsidR="00EA45A6" w:rsidRPr="00F5245C">
        <w:rPr>
          <w:rFonts w:asciiTheme="minorHAnsi" w:hAnsiTheme="minorHAnsi" w:cstheme="minorHAnsi"/>
          <w:color w:val="auto"/>
        </w:rPr>
        <w:t xml:space="preserve"> to </w:t>
      </w:r>
      <w:r>
        <w:rPr>
          <w:rFonts w:asciiTheme="minorHAnsi" w:hAnsiTheme="minorHAnsi" w:cstheme="minorHAnsi"/>
          <w:color w:val="auto"/>
        </w:rPr>
        <w:t>isolate</w:t>
      </w:r>
      <w:r w:rsidR="00AA6B72">
        <w:rPr>
          <w:rFonts w:asciiTheme="minorHAnsi" w:hAnsiTheme="minorHAnsi" w:cstheme="minorHAnsi"/>
          <w:color w:val="auto"/>
        </w:rPr>
        <w:t xml:space="preserve"> or </w:t>
      </w:r>
      <w:r w:rsidR="00F5245C">
        <w:rPr>
          <w:rFonts w:asciiTheme="minorHAnsi" w:hAnsiTheme="minorHAnsi" w:cstheme="minorHAnsi"/>
          <w:color w:val="auto"/>
        </w:rPr>
        <w:t xml:space="preserve">characterize </w:t>
      </w:r>
      <w:r w:rsidR="00C72430">
        <w:rPr>
          <w:rFonts w:asciiTheme="minorHAnsi" w:hAnsiTheme="minorHAnsi" w:cstheme="minorHAnsi"/>
          <w:color w:val="auto"/>
        </w:rPr>
        <w:t>pure</w:t>
      </w:r>
      <w:r w:rsidR="00F5245C">
        <w:rPr>
          <w:rFonts w:asciiTheme="minorHAnsi" w:hAnsiTheme="minorHAnsi" w:cstheme="minorHAnsi"/>
          <w:color w:val="auto"/>
        </w:rPr>
        <w:t xml:space="preserve"> cell populations</w:t>
      </w:r>
      <w:r w:rsidR="00F5245C" w:rsidRPr="00F5245C">
        <w:rPr>
          <w:rFonts w:asciiTheme="minorHAnsi" w:hAnsiTheme="minorHAnsi" w:cstheme="minorHAnsi"/>
          <w:color w:val="auto"/>
        </w:rPr>
        <w:t xml:space="preserve"> in neurodegenerative diseases or to </w:t>
      </w:r>
      <w:r>
        <w:rPr>
          <w:rFonts w:asciiTheme="minorHAnsi" w:hAnsiTheme="minorHAnsi" w:cstheme="minorHAnsi"/>
          <w:color w:val="auto"/>
        </w:rPr>
        <w:t>quantify</w:t>
      </w:r>
      <w:r w:rsidR="00EA45A6" w:rsidRPr="00F5245C">
        <w:rPr>
          <w:rFonts w:asciiTheme="minorHAnsi" w:hAnsiTheme="minorHAnsi" w:cstheme="minorHAnsi"/>
          <w:color w:val="auto"/>
        </w:rPr>
        <w:t xml:space="preserve"> the extent of cell targeting upon in vivo administration of</w:t>
      </w:r>
      <w:r w:rsidR="00F5245C" w:rsidRPr="00F5245C">
        <w:rPr>
          <w:rFonts w:asciiTheme="minorHAnsi" w:hAnsiTheme="minorHAnsi" w:cstheme="minorHAnsi"/>
          <w:color w:val="auto"/>
        </w:rPr>
        <w:t xml:space="preserve"> viral vectors or nanoparticles.</w:t>
      </w:r>
    </w:p>
    <w:p w14:paraId="027C988B" w14:textId="77777777" w:rsidR="006305D7" w:rsidRPr="001B1519" w:rsidRDefault="006305D7" w:rsidP="003B6DF4">
      <w:pPr>
        <w:rPr>
          <w:rFonts w:asciiTheme="minorHAnsi" w:hAnsiTheme="minorHAnsi" w:cstheme="minorHAnsi"/>
        </w:rPr>
      </w:pPr>
    </w:p>
    <w:p w14:paraId="00F4BFFA" w14:textId="586CDCF1" w:rsidR="006305D7" w:rsidRPr="001B1519" w:rsidRDefault="006305D7" w:rsidP="003B6DF4">
      <w:pPr>
        <w:rPr>
          <w:rFonts w:asciiTheme="minorHAnsi" w:hAnsiTheme="minorHAnsi" w:cstheme="minorHAnsi"/>
          <w:color w:val="808080"/>
        </w:rPr>
      </w:pPr>
      <w:r w:rsidRPr="001B1519">
        <w:rPr>
          <w:rFonts w:asciiTheme="minorHAnsi" w:hAnsiTheme="minorHAnsi" w:cstheme="minorHAnsi"/>
          <w:b/>
          <w:bCs/>
        </w:rPr>
        <w:t>ABSTRACT:</w:t>
      </w:r>
    </w:p>
    <w:p w14:paraId="40AA9217" w14:textId="5DFCB385" w:rsidR="004D25A0" w:rsidRDefault="008A2C5C" w:rsidP="003B6DF4">
      <w:pPr>
        <w:rPr>
          <w:rFonts w:asciiTheme="minorHAnsi" w:hAnsiTheme="minorHAnsi" w:cstheme="minorHAnsi"/>
        </w:rPr>
      </w:pPr>
      <w:r>
        <w:rPr>
          <w:rFonts w:asciiTheme="minorHAnsi" w:hAnsiTheme="minorHAnsi" w:cstheme="minorHAnsi"/>
        </w:rPr>
        <w:t>Recent advances in viral vector and nanomaterial sciences have opened the way for new cutting-edge approaches to investigate or manipulate the central nervous system</w:t>
      </w:r>
      <w:r w:rsidR="005A0F2F">
        <w:rPr>
          <w:rFonts w:asciiTheme="minorHAnsi" w:hAnsiTheme="minorHAnsi" w:cstheme="minorHAnsi"/>
        </w:rPr>
        <w:t xml:space="preserve"> (CNS)</w:t>
      </w:r>
      <w:r>
        <w:rPr>
          <w:rFonts w:asciiTheme="minorHAnsi" w:hAnsiTheme="minorHAnsi" w:cstheme="minorHAnsi"/>
        </w:rPr>
        <w:t xml:space="preserve">. However, further optimization of these </w:t>
      </w:r>
      <w:r w:rsidR="005A0F2F">
        <w:rPr>
          <w:rFonts w:asciiTheme="minorHAnsi" w:hAnsiTheme="minorHAnsi" w:cstheme="minorHAnsi"/>
        </w:rPr>
        <w:t>technologies</w:t>
      </w:r>
      <w:r>
        <w:rPr>
          <w:rFonts w:asciiTheme="minorHAnsi" w:hAnsiTheme="minorHAnsi" w:cstheme="minorHAnsi"/>
        </w:rPr>
        <w:t xml:space="preserve"> would benefit from methods allowing rapid and streamline determination of the extent of </w:t>
      </w:r>
      <w:r w:rsidR="005A0F2F">
        <w:rPr>
          <w:rFonts w:asciiTheme="minorHAnsi" w:hAnsiTheme="minorHAnsi" w:cstheme="minorHAnsi"/>
        </w:rPr>
        <w:t xml:space="preserve">CNS and </w:t>
      </w:r>
      <w:r>
        <w:rPr>
          <w:rFonts w:asciiTheme="minorHAnsi" w:hAnsiTheme="minorHAnsi" w:cstheme="minorHAnsi"/>
        </w:rPr>
        <w:t>cell-</w:t>
      </w:r>
      <w:r w:rsidR="005A0F2F">
        <w:rPr>
          <w:rFonts w:asciiTheme="minorHAnsi" w:hAnsiTheme="minorHAnsi" w:cstheme="minorHAnsi"/>
        </w:rPr>
        <w:t xml:space="preserve">specific </w:t>
      </w:r>
      <w:r>
        <w:rPr>
          <w:rFonts w:asciiTheme="minorHAnsi" w:hAnsiTheme="minorHAnsi" w:cstheme="minorHAnsi"/>
        </w:rPr>
        <w:t>targeting</w:t>
      </w:r>
      <w:r w:rsidR="005A0F2F">
        <w:rPr>
          <w:rFonts w:asciiTheme="minorHAnsi" w:hAnsiTheme="minorHAnsi" w:cstheme="minorHAnsi"/>
        </w:rPr>
        <w:t xml:space="preserve"> upon administration of viral vectors or nanoparticles in the body</w:t>
      </w:r>
      <w:r w:rsidR="001868B3">
        <w:rPr>
          <w:rFonts w:asciiTheme="minorHAnsi" w:hAnsiTheme="minorHAnsi" w:cstheme="minorHAnsi"/>
        </w:rPr>
        <w:t xml:space="preserve">. </w:t>
      </w:r>
      <w:r w:rsidR="00A03413">
        <w:rPr>
          <w:rFonts w:asciiTheme="minorHAnsi" w:hAnsiTheme="minorHAnsi" w:cstheme="minorHAnsi"/>
        </w:rPr>
        <w:t xml:space="preserve">Here, </w:t>
      </w:r>
      <w:r w:rsidR="001868B3">
        <w:rPr>
          <w:rFonts w:asciiTheme="minorHAnsi" w:hAnsiTheme="minorHAnsi" w:cstheme="minorHAnsi"/>
        </w:rPr>
        <w:t xml:space="preserve">we present a protocol that takes advantage of the high throughput and multiplexing capabilities of flow cytometry to allow a straightforward quantification of different cell subtypes </w:t>
      </w:r>
      <w:r w:rsidR="00AA6B72">
        <w:rPr>
          <w:rFonts w:asciiTheme="minorHAnsi" w:hAnsiTheme="minorHAnsi" w:cstheme="minorHAnsi"/>
        </w:rPr>
        <w:t xml:space="preserve">isolated from mouse brain or spinal cord, </w:t>
      </w:r>
      <w:r w:rsidR="001868B3">
        <w:rPr>
          <w:rFonts w:asciiTheme="minorHAnsi" w:hAnsiTheme="minorHAnsi" w:cstheme="minorHAnsi"/>
        </w:rPr>
        <w:t xml:space="preserve">namely microglia/macrophages, lymphocytes, astrocytes, oligodendrocytes, neurons and endothelial cells. We apply this approach to highlight critical differences between two tissue homogenization methods in terms of cell yield, viability and composition. </w:t>
      </w:r>
      <w:r w:rsidR="005A0F2F">
        <w:rPr>
          <w:rFonts w:asciiTheme="minorHAnsi" w:hAnsiTheme="minorHAnsi" w:cstheme="minorHAnsi"/>
        </w:rPr>
        <w:t xml:space="preserve">This could instruct the user to choose the best method </w:t>
      </w:r>
      <w:r w:rsidR="00B24C0E">
        <w:rPr>
          <w:rFonts w:asciiTheme="minorHAnsi" w:hAnsiTheme="minorHAnsi" w:cstheme="minorHAnsi"/>
        </w:rPr>
        <w:t>depending on the cell type(s) of interest and the specific application. T</w:t>
      </w:r>
      <w:r w:rsidR="001868B3">
        <w:rPr>
          <w:rFonts w:asciiTheme="minorHAnsi" w:hAnsiTheme="minorHAnsi" w:cstheme="minorHAnsi"/>
        </w:rPr>
        <w:t>his method is not suited for analysis of anatomical distribution</w:t>
      </w:r>
      <w:r w:rsidR="00AA6B72">
        <w:rPr>
          <w:rFonts w:asciiTheme="minorHAnsi" w:hAnsiTheme="minorHAnsi" w:cstheme="minorHAnsi"/>
        </w:rPr>
        <w:t xml:space="preserve">, </w:t>
      </w:r>
      <w:r w:rsidR="00B24C0E">
        <w:rPr>
          <w:rFonts w:asciiTheme="minorHAnsi" w:hAnsiTheme="minorHAnsi" w:cstheme="minorHAnsi"/>
        </w:rPr>
        <w:t xml:space="preserve">since the tissue is homogenized to </w:t>
      </w:r>
      <w:r w:rsidR="00B24C0E">
        <w:rPr>
          <w:rFonts w:asciiTheme="minorHAnsi" w:hAnsiTheme="minorHAnsi" w:cstheme="minorHAnsi"/>
        </w:rPr>
        <w:lastRenderedPageBreak/>
        <w:t>generate a single-cell suspension</w:t>
      </w:r>
      <w:r w:rsidR="00AA6B72">
        <w:rPr>
          <w:rFonts w:asciiTheme="minorHAnsi" w:hAnsiTheme="minorHAnsi" w:cstheme="minorHAnsi"/>
        </w:rPr>
        <w:t>. However,</w:t>
      </w:r>
      <w:r w:rsidR="00B24C0E">
        <w:rPr>
          <w:rFonts w:asciiTheme="minorHAnsi" w:hAnsiTheme="minorHAnsi" w:cstheme="minorHAnsi"/>
        </w:rPr>
        <w:t xml:space="preserve"> it</w:t>
      </w:r>
      <w:r w:rsidR="001868B3">
        <w:rPr>
          <w:rFonts w:asciiTheme="minorHAnsi" w:hAnsiTheme="minorHAnsi" w:cstheme="minorHAnsi"/>
        </w:rPr>
        <w:t xml:space="preserve"> allows to work with </w:t>
      </w:r>
      <w:r w:rsidR="005A0F2F">
        <w:rPr>
          <w:rFonts w:asciiTheme="minorHAnsi" w:hAnsiTheme="minorHAnsi" w:cstheme="minorHAnsi"/>
        </w:rPr>
        <w:t>viable</w:t>
      </w:r>
      <w:r w:rsidR="001868B3">
        <w:rPr>
          <w:rFonts w:asciiTheme="minorHAnsi" w:hAnsiTheme="minorHAnsi" w:cstheme="minorHAnsi"/>
        </w:rPr>
        <w:t xml:space="preserve"> cells and </w:t>
      </w:r>
      <w:r w:rsidR="005A0F2F">
        <w:rPr>
          <w:rFonts w:asciiTheme="minorHAnsi" w:hAnsiTheme="minorHAnsi" w:cstheme="minorHAnsi"/>
        </w:rPr>
        <w:t xml:space="preserve">it </w:t>
      </w:r>
      <w:r w:rsidR="001868B3">
        <w:rPr>
          <w:rFonts w:asciiTheme="minorHAnsi" w:hAnsiTheme="minorHAnsi" w:cstheme="minorHAnsi"/>
        </w:rPr>
        <w:t xml:space="preserve">can be combined with </w:t>
      </w:r>
      <w:r w:rsidR="005A0F2F">
        <w:rPr>
          <w:rFonts w:asciiTheme="minorHAnsi" w:hAnsiTheme="minorHAnsi" w:cstheme="minorHAnsi"/>
        </w:rPr>
        <w:t>cell-</w:t>
      </w:r>
      <w:r w:rsidR="001868B3">
        <w:rPr>
          <w:rFonts w:asciiTheme="minorHAnsi" w:hAnsiTheme="minorHAnsi" w:cstheme="minorHAnsi"/>
        </w:rPr>
        <w:t xml:space="preserve">sorting, opening the way for several applications </w:t>
      </w:r>
      <w:r w:rsidR="00B24C0E">
        <w:rPr>
          <w:rFonts w:asciiTheme="minorHAnsi" w:hAnsiTheme="minorHAnsi" w:cstheme="minorHAnsi"/>
        </w:rPr>
        <w:t xml:space="preserve">that could expand the repertoire of tools in the hands of the neuroscientist, </w:t>
      </w:r>
      <w:r w:rsidR="001868B3">
        <w:rPr>
          <w:rFonts w:asciiTheme="minorHAnsi" w:hAnsiTheme="minorHAnsi" w:cstheme="minorHAnsi"/>
        </w:rPr>
        <w:t>ranging from establishment of primary cultures</w:t>
      </w:r>
      <w:r w:rsidR="00EA2D23">
        <w:rPr>
          <w:rFonts w:asciiTheme="minorHAnsi" w:hAnsiTheme="minorHAnsi" w:cstheme="minorHAnsi"/>
        </w:rPr>
        <w:t xml:space="preserve"> derived from </w:t>
      </w:r>
      <w:r w:rsidR="0041181B">
        <w:rPr>
          <w:rFonts w:asciiTheme="minorHAnsi" w:hAnsiTheme="minorHAnsi" w:cstheme="minorHAnsi"/>
        </w:rPr>
        <w:t>pure</w:t>
      </w:r>
      <w:r w:rsidR="00EA2D23">
        <w:rPr>
          <w:rFonts w:asciiTheme="minorHAnsi" w:hAnsiTheme="minorHAnsi" w:cstheme="minorHAnsi"/>
        </w:rPr>
        <w:t xml:space="preserve"> cell populations, to</w:t>
      </w:r>
      <w:r w:rsidR="001868B3">
        <w:rPr>
          <w:rFonts w:asciiTheme="minorHAnsi" w:hAnsiTheme="minorHAnsi" w:cstheme="minorHAnsi"/>
        </w:rPr>
        <w:t xml:space="preserve"> gene-expression</w:t>
      </w:r>
      <w:r w:rsidR="005A0F2F">
        <w:rPr>
          <w:rFonts w:asciiTheme="minorHAnsi" w:hAnsiTheme="minorHAnsi" w:cstheme="minorHAnsi"/>
        </w:rPr>
        <w:t xml:space="preserve"> </w:t>
      </w:r>
      <w:r w:rsidR="001868B3">
        <w:rPr>
          <w:rFonts w:asciiTheme="minorHAnsi" w:hAnsiTheme="minorHAnsi" w:cstheme="minorHAnsi"/>
        </w:rPr>
        <w:t>analyses and biochemical or functional assays</w:t>
      </w:r>
      <w:r w:rsidR="00B24C0E">
        <w:rPr>
          <w:rFonts w:asciiTheme="minorHAnsi" w:hAnsiTheme="minorHAnsi" w:cstheme="minorHAnsi"/>
        </w:rPr>
        <w:t xml:space="preserve"> on </w:t>
      </w:r>
      <w:r w:rsidR="00EA2D23">
        <w:rPr>
          <w:rFonts w:asciiTheme="minorHAnsi" w:hAnsiTheme="minorHAnsi" w:cstheme="minorHAnsi"/>
        </w:rPr>
        <w:t>well-defined</w:t>
      </w:r>
      <w:r w:rsidR="00B24C0E">
        <w:rPr>
          <w:rFonts w:asciiTheme="minorHAnsi" w:hAnsiTheme="minorHAnsi" w:cstheme="minorHAnsi"/>
        </w:rPr>
        <w:t xml:space="preserve"> cell </w:t>
      </w:r>
      <w:r w:rsidR="00EA2D23">
        <w:rPr>
          <w:rFonts w:asciiTheme="minorHAnsi" w:hAnsiTheme="minorHAnsi" w:cstheme="minorHAnsi"/>
        </w:rPr>
        <w:t>subtypes</w:t>
      </w:r>
      <w:r w:rsidR="00B24C0E">
        <w:rPr>
          <w:rFonts w:asciiTheme="minorHAnsi" w:hAnsiTheme="minorHAnsi" w:cstheme="minorHAnsi"/>
        </w:rPr>
        <w:t xml:space="preserve"> in the context of neurodegenerative diseases</w:t>
      </w:r>
      <w:r w:rsidR="00A03413">
        <w:rPr>
          <w:rFonts w:asciiTheme="minorHAnsi" w:hAnsiTheme="minorHAnsi" w:cstheme="minorHAnsi"/>
        </w:rPr>
        <w:t>,</w:t>
      </w:r>
      <w:r w:rsidR="00B24C0E">
        <w:rPr>
          <w:rFonts w:asciiTheme="minorHAnsi" w:hAnsiTheme="minorHAnsi" w:cstheme="minorHAnsi"/>
        </w:rPr>
        <w:t xml:space="preserve"> upon pharmacological treatment or gene therapy</w:t>
      </w:r>
      <w:r w:rsidR="001868B3">
        <w:rPr>
          <w:rFonts w:asciiTheme="minorHAnsi" w:hAnsiTheme="minorHAnsi" w:cstheme="minorHAnsi"/>
        </w:rPr>
        <w:t xml:space="preserve">. </w:t>
      </w:r>
    </w:p>
    <w:p w14:paraId="5AEDAF1F" w14:textId="77777777" w:rsidR="004D25A0" w:rsidRPr="001B1519" w:rsidRDefault="004D25A0" w:rsidP="003B6DF4">
      <w:pPr>
        <w:rPr>
          <w:rFonts w:asciiTheme="minorHAnsi" w:hAnsiTheme="minorHAnsi" w:cstheme="minorHAnsi"/>
        </w:rPr>
      </w:pPr>
    </w:p>
    <w:p w14:paraId="7A9CC24A" w14:textId="0F623A56" w:rsidR="006305D7" w:rsidRPr="001B1519" w:rsidRDefault="006305D7" w:rsidP="003B6DF4">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392D6292" w14:textId="28BD135A" w:rsidR="008A14D0" w:rsidRPr="00F342CE" w:rsidRDefault="00460941" w:rsidP="003B6DF4">
      <w:pPr>
        <w:rPr>
          <w:rFonts w:asciiTheme="minorHAnsi" w:hAnsiTheme="minorHAnsi" w:cstheme="minorHAnsi"/>
          <w:color w:val="auto"/>
        </w:rPr>
      </w:pPr>
      <w:r>
        <w:rPr>
          <w:rFonts w:asciiTheme="minorHAnsi" w:hAnsiTheme="minorHAnsi" w:cstheme="minorHAnsi"/>
          <w:color w:val="auto"/>
        </w:rPr>
        <w:t>G</w:t>
      </w:r>
      <w:r w:rsidR="00477154">
        <w:rPr>
          <w:rFonts w:asciiTheme="minorHAnsi" w:hAnsiTheme="minorHAnsi" w:cstheme="minorHAnsi"/>
          <w:color w:val="auto"/>
        </w:rPr>
        <w:t xml:space="preserve">ene and drug </w:t>
      </w:r>
      <w:r w:rsidR="008A14D0">
        <w:rPr>
          <w:rFonts w:asciiTheme="minorHAnsi" w:hAnsiTheme="minorHAnsi" w:cstheme="minorHAnsi"/>
          <w:color w:val="auto"/>
        </w:rPr>
        <w:t>delivery technologies (such as</w:t>
      </w:r>
      <w:r w:rsidR="00815B6D">
        <w:rPr>
          <w:rFonts w:asciiTheme="minorHAnsi" w:hAnsiTheme="minorHAnsi" w:cstheme="minorHAnsi"/>
          <w:color w:val="auto"/>
        </w:rPr>
        <w:t xml:space="preserve"> viral vectors </w:t>
      </w:r>
      <w:r w:rsidR="00AA6B72">
        <w:rPr>
          <w:rFonts w:asciiTheme="minorHAnsi" w:hAnsiTheme="minorHAnsi" w:cstheme="minorHAnsi"/>
          <w:color w:val="auto"/>
        </w:rPr>
        <w:t xml:space="preserve">and </w:t>
      </w:r>
      <w:r w:rsidR="00815B6D">
        <w:rPr>
          <w:rFonts w:asciiTheme="minorHAnsi" w:hAnsiTheme="minorHAnsi" w:cstheme="minorHAnsi"/>
          <w:color w:val="auto"/>
        </w:rPr>
        <w:t>nanoparticles</w:t>
      </w:r>
      <w:r w:rsidR="008A14D0">
        <w:rPr>
          <w:rFonts w:asciiTheme="minorHAnsi" w:hAnsiTheme="minorHAnsi" w:cstheme="minorHAnsi"/>
          <w:color w:val="auto"/>
        </w:rPr>
        <w:t xml:space="preserve">) </w:t>
      </w:r>
      <w:r>
        <w:rPr>
          <w:rFonts w:asciiTheme="minorHAnsi" w:hAnsiTheme="minorHAnsi" w:cstheme="minorHAnsi"/>
          <w:color w:val="auto"/>
        </w:rPr>
        <w:t>have become a powerful tool that can be applied to gain</w:t>
      </w:r>
      <w:r w:rsidR="00E15D2A">
        <w:rPr>
          <w:rFonts w:asciiTheme="minorHAnsi" w:hAnsiTheme="minorHAnsi" w:cstheme="minorHAnsi"/>
          <w:color w:val="auto"/>
        </w:rPr>
        <w:t xml:space="preserve"> better </w:t>
      </w:r>
      <w:r>
        <w:rPr>
          <w:rFonts w:asciiTheme="minorHAnsi" w:hAnsiTheme="minorHAnsi" w:cstheme="minorHAnsi"/>
          <w:color w:val="auto"/>
        </w:rPr>
        <w:t>insights on specific molecular pathways altered in neurodegenerative diseases</w:t>
      </w:r>
      <w:r w:rsidR="00C36907">
        <w:rPr>
          <w:rFonts w:asciiTheme="minorHAnsi" w:hAnsiTheme="minorHAnsi" w:cstheme="minorHAnsi"/>
          <w:color w:val="auto"/>
        </w:rPr>
        <w:t xml:space="preserve"> </w:t>
      </w:r>
      <w:r>
        <w:rPr>
          <w:rFonts w:asciiTheme="minorHAnsi" w:hAnsiTheme="minorHAnsi" w:cstheme="minorHAnsi"/>
          <w:color w:val="auto"/>
        </w:rPr>
        <w:t xml:space="preserve">and for </w:t>
      </w:r>
      <w:r w:rsidR="00E15D2A">
        <w:rPr>
          <w:rFonts w:asciiTheme="minorHAnsi" w:hAnsiTheme="minorHAnsi" w:cstheme="minorHAnsi"/>
          <w:color w:val="auto"/>
        </w:rPr>
        <w:t>development of innovative therapeutic approaches</w:t>
      </w:r>
      <w:r w:rsidR="00732723">
        <w:rPr>
          <w:rFonts w:asciiTheme="minorHAnsi" w:hAnsiTheme="minorHAnsi" w:cstheme="minorHAnsi"/>
          <w:color w:val="auto"/>
        </w:rPr>
        <w:fldChar w:fldCharType="begin" w:fldLock="1"/>
      </w:r>
      <w:r w:rsidR="00732723">
        <w:rPr>
          <w:rFonts w:asciiTheme="minorHAnsi" w:hAnsiTheme="minorHAnsi" w:cstheme="minorHAnsi"/>
          <w:color w:val="auto"/>
        </w:rPr>
        <w:instrText>ADDIN CSL_CITATION {"citationItems":[{"id":"ITEM-1","itemData":{"DOI":"10.1038/nrd.2018.110","ISSN":"1474-1776","PMID":"30093643","abstract":"Adeno-associated viral (AAV) vectors are a rapidly emerging gene therapy platform for the treatment of neurological diseases. In preclinical studies, transgenes encoding therapeutic proteins, microRNAs, antibodies or gene-editing machinery have been successfully delivered to the central nervous system with natural or engineered viral capsids via various routes of administration. Importantly, initial clinical studies have demonstrated encouraging safety and efficacy in diseases such as Parkinson disease and spinal muscular atrophy, as well as durability of transgene expression. Here, we discuss key considerations and challenges in the future design and development of therapeutic AAV vectors, highlighting the most promising targets and recent clinical advances.","author":[{"dropping-particle":"","family":"Deverman","given":"Benjamin E.","non-dropping-particle":"","parse-names":false,"suffix":""},{"dropping-particle":"","family":"Ravina","given":"Bernard M.","non-dropping-particle":"","parse-names":false,"suffix":""},{"dropping-particle":"","family":"Bankiewicz","given":"Krystof S.","non-dropping-particle":"","parse-names":false,"suffix":""},{"dropping-particle":"","family":"Paul","given":"Steven M.","non-dropping-particle":"","parse-names":false,"suffix":""},{"dropping-particle":"","family":"Sah","given":"Dinah W. Y.","non-dropping-particle":"","parse-names":false,"suffix":""}],"container-title":"Nature Reviews Drug Discovery","id":"ITEM-1","issue":"9","issued":{"date-parts":[["2018","8","10"]]},"page":"641-659","title":"Gene therapy for neurological disorders: progress and prospects","type":"article-journal","volume":"17"},"uris":["http://www.mendeley.com/documents/?uuid=99943eef-9ba6-32ac-a2b1-6a86fe40e6db"]},{"id":"ITEM-2","itemData":{"DOI":"10.3390/nano9030371","ISSN":"2079-4991","PMID":"30841578","abstract":"&lt;p&gt;The intricate microstructure of the blood-brain barrier (BBB) is responsible for the accurate intrinsic regulation of the central nervous system (CNS), in terms of neuronal pathophysiological phenomena. Any disruption to the BBB can be associated with genetic defects triggering or with local antigenic invasion (either neurotoxic blood-derived metabolites and residues or microbial pathogens). Such events can be further related to systemic inflammatory or immune disorders, which can subsequently initiate several neurodegenerative pathways. Any degenerative process related to the CNS results in progressive and yet incurable impairment of neuronal cells. Since these particular neurons are mostly scanty or incapable of self-repair and regeneration processes, there is tremendous worldwide interest in novel therapeutic strategies for such specific conditions. Alzheimer’s and Parkinson’s diseases (AD and PD, respectively) are conditions found worldwide, being considered the most rampant degenerative pathologies related to CNS. The current therapy of these conditions, including both clinical and experimental approaches, mainly enables symptom management and subsidiary neuronal protection and even less disease regression. Still, a thorough understanding of the BBB pathophysiology and an accurate molecular and sub-molecular management of AD and PD will provide beneficial support for more specific and selective therapy. Since nanotechnology-derived materials and devices proved attractive and efficient platforms for modern biomedicine (including detection, imaging, diagnosis, medication, restoration and regeneration), a particular approach for AD and PD management relies on nanoparticle-based therapy. In this paper we will discuss relevant aspects related to the BBB and its impact on drug-based treatment and emphasize that nanoparticles are suitable and versatile candidates for the development of novel and performance-enhanced nanopharmaceuticals for neurodegenerative conditions therapy.&lt;/p&gt;","author":[{"dropping-particle":"","family":"Teleanu","given":"Daniel","non-dropping-particle":"","parse-names":false,"suffix":""},{"dropping-particle":"","family":"Negut","given":"Irina","non-dropping-particle":"","parse-names":false,"suffix":""},{"dropping-particle":"","family":"Grumezescu","given":"Valentina","non-dropping-particle":"","parse-names":false,"suffix":""},{"dropping-particle":"","family":"Grumezescu","given":"Alexandru","non-dropping-particle":"","parse-names":false,"suffix":""},{"dropping-particle":"","family":"Teleanu","given":"Raluca","non-dropping-particle":"","parse-names":false,"suffix":""}],"container-title":"Nanomaterials","id":"ITEM-2","issue":"3","issued":{"date-parts":[["2019","3","5"]]},"page":"371","title":"Nanomaterials for Drug Delivery to the Central Nervous System","type":"article-journal","volume":"9"},"uris":["http://www.mendeley.com/documents/?uuid=cf76e6f9-0693-3020-b7a1-7a4f95e27613"]},{"id":"ITEM-3","itemData":{"DOI":"10.1002/cpns.67","ISSN":"1934-8584","PMID":"30901512","abstract":"Recombinant viruses are highly efficient vehicles for in vivo gene delivery. Viral vectors expand the neurobiology toolbox to include direct and rapid anterograde, retrograde, and trans-synaptic delivery of tracers, sensors, and actuators to the mammalian brain. Each viral type offers unique advantages and limitations. To establish strategies for selecting a suitable viral type, this article aims to provide readers with an overview of viral recombinant technology, viral structure, tropism, and differences between serotypes and pseudotypes for three of the most commonly used vectors in neurobiology research: adeno-associated viruses, retro/lentiviruses, and glycoprotein-deleted rabies viruses. © 2019 by John Wiley &amp; Sons, Inc.","author":[{"dropping-particle":"","family":"Chen","given":"Shih‐Heng","non-dropping-particle":"","parse-names":false,"suffix":""},{"dropping-particle":"","family":"Haam","given":"Juhee","non-dropping-particle":"","parse-names":false,"suffix":""},{"dropping-particle":"","family":"Walker","given":"Mitzie","non-dropping-particle":"","parse-names":false,"suffix":""},{"dropping-particle":"","family":"Scappini","given":"Erica","non-dropping-particle":"","parse-names":false,"suffix":""},{"dropping-particle":"","family":"Naughton","given":"John","non-dropping-particle":"","parse-names":false,"suffix":""},{"dropping-particle":"","family":"Martin","given":"Negin P.","non-dropping-particle":"","parse-names":false,"suffix":""}],"container-title":"Current Protocols in Neuroscience","id":"ITEM-3","issue":"1","issued":{"date-parts":[["2019","4","22"]]},"page":"e67","title":"Recombinant Viral Vectors as Neuroscience Tools","type":"article-journal","volume":"87"},"uris":["http://www.mendeley.com/documents/?uuid=2a84c8f3-2832-3407-a014-72684ecc2f25"]}],"mendeley":{"formattedCitation":"&lt;sup&gt;1–3&lt;/sup&gt;","plainTextFormattedCitation":"1–3","previouslyFormattedCitation":"&lt;sup&gt;1–3&lt;/sup&gt;"},"properties":{"noteIndex":0},"schema":"https://github.com/citation-style-language/schema/raw/master/csl-citation.json"}</w:instrText>
      </w:r>
      <w:r w:rsidR="00732723">
        <w:rPr>
          <w:rFonts w:asciiTheme="minorHAnsi" w:hAnsiTheme="minorHAnsi" w:cstheme="minorHAnsi"/>
          <w:color w:val="auto"/>
        </w:rPr>
        <w:fldChar w:fldCharType="separate"/>
      </w:r>
      <w:r w:rsidR="00732723" w:rsidRPr="00732723">
        <w:rPr>
          <w:rFonts w:asciiTheme="minorHAnsi" w:hAnsiTheme="minorHAnsi" w:cstheme="minorHAnsi"/>
          <w:noProof/>
          <w:color w:val="auto"/>
          <w:vertAlign w:val="superscript"/>
        </w:rPr>
        <w:t>1–3</w:t>
      </w:r>
      <w:r w:rsidR="00732723">
        <w:rPr>
          <w:rFonts w:asciiTheme="minorHAnsi" w:hAnsiTheme="minorHAnsi" w:cstheme="minorHAnsi"/>
          <w:color w:val="auto"/>
        </w:rPr>
        <w:fldChar w:fldCharType="end"/>
      </w:r>
      <w:r w:rsidR="008A14D0">
        <w:rPr>
          <w:rFonts w:asciiTheme="minorHAnsi" w:hAnsiTheme="minorHAnsi" w:cstheme="minorHAnsi"/>
          <w:color w:val="auto"/>
        </w:rPr>
        <w:t xml:space="preserve">. </w:t>
      </w:r>
      <w:r w:rsidR="006A1BF1">
        <w:rPr>
          <w:rFonts w:asciiTheme="minorHAnsi" w:hAnsiTheme="minorHAnsi" w:cstheme="minorHAnsi"/>
          <w:color w:val="auto"/>
        </w:rPr>
        <w:t>O</w:t>
      </w:r>
      <w:r w:rsidR="008A14D0">
        <w:rPr>
          <w:rFonts w:asciiTheme="minorHAnsi" w:hAnsiTheme="minorHAnsi" w:cstheme="minorHAnsi"/>
          <w:color w:val="auto"/>
        </w:rPr>
        <w:t>ptimization of the</w:t>
      </w:r>
      <w:r w:rsidR="006A1BF1">
        <w:rPr>
          <w:rFonts w:asciiTheme="minorHAnsi" w:hAnsiTheme="minorHAnsi" w:cstheme="minorHAnsi"/>
          <w:color w:val="auto"/>
        </w:rPr>
        <w:t>se tools relies on quantification of</w:t>
      </w:r>
      <w:r w:rsidR="00477154">
        <w:rPr>
          <w:rFonts w:asciiTheme="minorHAnsi" w:hAnsiTheme="minorHAnsi" w:cstheme="minorHAnsi"/>
          <w:color w:val="auto"/>
        </w:rPr>
        <w:t xml:space="preserve">: </w:t>
      </w:r>
      <w:r w:rsidR="008C36E7" w:rsidRPr="008C36E7">
        <w:rPr>
          <w:rFonts w:asciiTheme="minorHAnsi" w:hAnsiTheme="minorHAnsi" w:cstheme="minorHAnsi"/>
          <w:color w:val="auto"/>
        </w:rPr>
        <w:t>(1)</w:t>
      </w:r>
      <w:r w:rsidR="006A1BF1">
        <w:rPr>
          <w:rFonts w:asciiTheme="minorHAnsi" w:hAnsiTheme="minorHAnsi" w:cstheme="minorHAnsi"/>
          <w:color w:val="auto"/>
        </w:rPr>
        <w:t xml:space="preserve"> the</w:t>
      </w:r>
      <w:r w:rsidR="008A14D0">
        <w:rPr>
          <w:rFonts w:asciiTheme="minorHAnsi" w:hAnsiTheme="minorHAnsi" w:cstheme="minorHAnsi"/>
          <w:color w:val="auto"/>
        </w:rPr>
        <w:t xml:space="preserve"> extent of penetration </w:t>
      </w:r>
      <w:r w:rsidR="00BE1A78">
        <w:rPr>
          <w:rFonts w:asciiTheme="minorHAnsi" w:hAnsiTheme="minorHAnsi" w:cstheme="minorHAnsi"/>
          <w:color w:val="auto"/>
        </w:rPr>
        <w:t xml:space="preserve">in the CNS </w:t>
      </w:r>
      <w:r w:rsidR="006A1BF1">
        <w:rPr>
          <w:rFonts w:asciiTheme="minorHAnsi" w:hAnsiTheme="minorHAnsi" w:cstheme="minorHAnsi"/>
          <w:color w:val="auto"/>
        </w:rPr>
        <w:t>upon</w:t>
      </w:r>
      <w:r w:rsidR="003430A5">
        <w:rPr>
          <w:rFonts w:asciiTheme="minorHAnsi" w:hAnsiTheme="minorHAnsi" w:cstheme="minorHAnsi"/>
          <w:color w:val="auto"/>
        </w:rPr>
        <w:t xml:space="preserve"> </w:t>
      </w:r>
      <w:r w:rsidR="006A1BF1">
        <w:rPr>
          <w:rFonts w:asciiTheme="minorHAnsi" w:hAnsiTheme="minorHAnsi" w:cstheme="minorHAnsi"/>
          <w:color w:val="auto"/>
        </w:rPr>
        <w:t xml:space="preserve">different routes of administration </w:t>
      </w:r>
      <w:r w:rsidR="008A14D0">
        <w:rPr>
          <w:rFonts w:asciiTheme="minorHAnsi" w:hAnsiTheme="minorHAnsi" w:cstheme="minorHAnsi"/>
          <w:color w:val="auto"/>
        </w:rPr>
        <w:t>and</w:t>
      </w:r>
      <w:r w:rsidR="006A1BF1">
        <w:rPr>
          <w:rFonts w:asciiTheme="minorHAnsi" w:hAnsiTheme="minorHAnsi" w:cstheme="minorHAnsi"/>
          <w:color w:val="auto"/>
        </w:rPr>
        <w:t xml:space="preserve"> </w:t>
      </w:r>
      <w:r w:rsidR="008C36E7">
        <w:rPr>
          <w:rFonts w:asciiTheme="minorHAnsi" w:hAnsiTheme="minorHAnsi" w:cstheme="minorHAnsi"/>
          <w:color w:val="auto"/>
        </w:rPr>
        <w:t>(2</w:t>
      </w:r>
      <w:r w:rsidR="00477154">
        <w:rPr>
          <w:rFonts w:asciiTheme="minorHAnsi" w:hAnsiTheme="minorHAnsi" w:cstheme="minorHAnsi"/>
          <w:color w:val="auto"/>
        </w:rPr>
        <w:t>)</w:t>
      </w:r>
      <w:r w:rsidR="006A1BF1">
        <w:rPr>
          <w:rFonts w:asciiTheme="minorHAnsi" w:hAnsiTheme="minorHAnsi" w:cstheme="minorHAnsi"/>
          <w:color w:val="auto"/>
        </w:rPr>
        <w:t xml:space="preserve"> targeting of specific cell populations. Histological analyses are usually applied to visualize fluorescent reporter genes or fluorescently-tagged nanoparticles in different CNS areas and </w:t>
      </w:r>
      <w:r w:rsidR="00BE1A78">
        <w:rPr>
          <w:rFonts w:asciiTheme="minorHAnsi" w:hAnsiTheme="minorHAnsi" w:cstheme="minorHAnsi"/>
          <w:color w:val="auto"/>
        </w:rPr>
        <w:t xml:space="preserve">across different </w:t>
      </w:r>
      <w:r w:rsidR="006A1BF1">
        <w:rPr>
          <w:rFonts w:asciiTheme="minorHAnsi" w:hAnsiTheme="minorHAnsi" w:cstheme="minorHAnsi"/>
          <w:color w:val="auto"/>
        </w:rPr>
        <w:t xml:space="preserve">cell types, identified by </w:t>
      </w:r>
      <w:r w:rsidR="008B041A">
        <w:rPr>
          <w:rFonts w:asciiTheme="minorHAnsi" w:hAnsiTheme="minorHAnsi" w:cstheme="minorHAnsi"/>
          <w:color w:val="auto"/>
        </w:rPr>
        <w:t>immuno</w:t>
      </w:r>
      <w:r w:rsidR="006A1BF1">
        <w:rPr>
          <w:rFonts w:asciiTheme="minorHAnsi" w:hAnsiTheme="minorHAnsi" w:cstheme="minorHAnsi"/>
          <w:color w:val="auto"/>
        </w:rPr>
        <w:t>staining for specific cell markers</w:t>
      </w:r>
      <w:r w:rsidR="00732723">
        <w:rPr>
          <w:rFonts w:asciiTheme="minorHAnsi" w:hAnsiTheme="minorHAnsi" w:cstheme="minorHAnsi"/>
          <w:color w:val="auto"/>
        </w:rPr>
        <w:fldChar w:fldCharType="begin" w:fldLock="1"/>
      </w:r>
      <w:r w:rsidR="000B5855">
        <w:rPr>
          <w:rFonts w:asciiTheme="minorHAnsi" w:hAnsiTheme="minorHAnsi" w:cstheme="minorHAnsi"/>
          <w:color w:val="auto"/>
        </w:rPr>
        <w:instrText>ADDIN CSL_CITATION {"citationItems":[{"id":"ITEM-1","itemData":{"DOI":"10.1038/srep28272","ISSN":"2045-2322","PMID":"27320056","abstract":"Recombinant adeno-associated viral (AAV) vectors have advanced to the vanguard of gene therapy. Numerous naturally occurring serotypes have been used to target cells in various tissues. There is a strong need for fast and dynamic methods which efficiently unravel viral tropism in whole organs. Ultramicroscopy (UM) is a novel fluorescence microscopy technique that images optically cleared undissected specimens, achieving good resolutions at high penetration depths while being non-destructive. UM was applied to obtain high-resolution 3D analysis of AAV transduction in adult mouse brains, especially in the hippocampus, a region of interest for Alzheimer's disease therapy. We separately or simultaneously compared transduction efficacies for commonly used serotypes (AAV9 and AAVrh10) using fluorescent reporter expression. We provide a detailed comparative and quantitative analysis of the transduction profiles. UM allowed a rapid analysis of marker fluorescence expression in neurons with intact projections deep inside the brain, in defined anatomical structures. Major hippocampal neuronal transduction was observed with both vectors, with slightly better efficacy for AAV9 in UM. Glial response and synaptic marker expression did not change post transduction.We propose UM as a novel valuable complementary tool to efficiently and simultaneously unravel tropism of different viruses in a single non-dissected adult rodent brain.","author":[{"dropping-particle":"","family":"Alves","given":"Sandro","non-dropping-particle":"","parse-names":false,"suffix":""},{"dropping-particle":"","family":"Bode","given":"Julia","non-dropping-particle":"","parse-names":false,"suffix":""},{"dropping-particle":"","family":"Bemelmans","given":"Alexis-Pierre","non-dropping-particle":"","parse-names":false,"suffix":""},{"dropping-particle":"","family":"Kalle","given":"Christof","non-dropping-particle":"von","parse-names":false,"suffix":""},{"dropping-particle":"","family":"Cartier","given":"Nathalie","non-dropping-particle":"","parse-names":false,"suffix":""},{"dropping-particle":"","family":"Tews","given":"Björn","non-dropping-particle":"","parse-names":false,"suffix":""}],"container-title":"Scientific Reports","id":"ITEM-1","issue":"1","issued":{"date-parts":[["2016","9","20"]]},"page":"28272","title":"Ultramicroscopy as a novel tool to unravel the tropism of AAV gene therapy vectors in the brain","type":"article-journal","volume":"6"},"uris":["http://www.mendeley.com/documents/?uuid=c7b732f7-ee5a-3a19-ab28-06f4b4bf58c2"]},{"id":"ITEM-2","itemData":{"DOI":"10.1016/j.jneumeth.2011.12.024","ISSN":"1872-678X","PMID":"22245491","abstract":"Recombinant lentiviral vectors (rLVs) have emerged as versatile tools for gene delivery applications due to a number of favorable features, such as the possibility to maintain long-term transgene expression, the flexibility in the design of the expression cassettes and recent improvements in their biosafety profile. Since rLVs are able to infect multiple cell types including post-mitotic cells such as neurons and skeletal muscle cells, several studies have been exploring their application for the study and cure of neurodegenerative diseases. In particular, the introduction of rLVs carrying cell-type specific promoters could restrict the transgene expression either to neuronal or glial cells, thus helping to better dissect in vivo the role played by these cell populations in several neurodegenerative processes. In this study we developed rLVs carrying motor neuron specific regulatory sequences derived from the promoter of homeobox gene Hb9, and demonstrated that these constructs can represent a suitable platform for selective gene-targeting of murine spinal cord motor neurons, in vivo. This tool could be instrumental in the dissection of the molecular mechanisms involved in the selective degeneration of motor neurons occurring in Motor Neuron Diseases.","author":[{"dropping-particle":"","family":"Peviani","given":"Marco","non-dropping-particle":"","parse-names":false,"suffix":""},{"dropping-particle":"","family":"Kurosaki","given":"Mami","non-dropping-particle":"","parse-names":false,"suffix":""},{"dropping-particle":"","family":"Terao","given":"Mineko","non-dropping-particle":"","parse-names":false,"suffix":""},{"dropping-particle":"","family":"Lidonnici","given":"Dario","non-dropping-particle":"","parse-names":false,"suffix":""},{"dropping-particle":"","family":"Gensano","given":"Francesco","non-dropping-particle":"","parse-names":false,"suffix":""},{"dropping-particle":"","family":"Battaglia","given":"Elisa","non-dropping-particle":"","parse-names":false,"suffix":""},{"dropping-particle":"","family":"Tortarolo","given":"Massimo","non-dropping-particle":"","parse-names":false,"suffix":""},{"dropping-particle":"","family":"Piva","given":"Roberto","non-dropping-particle":"","parse-names":false,"suffix":""},{"dropping-particle":"","family":"Bendotti","given":"Caterina","non-dropping-particle":"","parse-names":false,"suffix":""}],"container-title":"Journal of neuroscience methods","id":"ITEM-2","issue":"1","issued":{"date-parts":[["2012","3"]]},"page":"139-147","publisher":"Elsevier B.V.","title":"Lentiviral vectors carrying enhancer elements of Hb9 promoter drive selective transgene expression in mouse spinal cord motor neurons.","type":"article-journal","volume":"205"},"uris":["http://www.mendeley.com/documents/?uuid=9a44d912-850f-4a14-9350-4f41e6745d4e"]}],"mendeley":{"formattedCitation":"&lt;sup&gt;4, 5&lt;/sup&gt;","plainTextFormattedCitation":"4, 5","previouslyFormattedCitation":"&lt;sup&gt;4, 5&lt;/sup&gt;"},"properties":{"noteIndex":0},"schema":"https://github.com/citation-style-language/schema/raw/master/csl-citation.json"}</w:instrText>
      </w:r>
      <w:r w:rsidR="00732723">
        <w:rPr>
          <w:rFonts w:asciiTheme="minorHAnsi" w:hAnsiTheme="minorHAnsi" w:cstheme="minorHAnsi"/>
          <w:color w:val="auto"/>
        </w:rPr>
        <w:fldChar w:fldCharType="separate"/>
      </w:r>
      <w:r w:rsidR="00732723" w:rsidRPr="00732723">
        <w:rPr>
          <w:rFonts w:asciiTheme="minorHAnsi" w:hAnsiTheme="minorHAnsi" w:cstheme="minorHAnsi"/>
          <w:noProof/>
          <w:color w:val="auto"/>
          <w:vertAlign w:val="superscript"/>
        </w:rPr>
        <w:t>4,5</w:t>
      </w:r>
      <w:r w:rsidR="00732723">
        <w:rPr>
          <w:rFonts w:asciiTheme="minorHAnsi" w:hAnsiTheme="minorHAnsi" w:cstheme="minorHAnsi"/>
          <w:color w:val="auto"/>
        </w:rPr>
        <w:fldChar w:fldCharType="end"/>
      </w:r>
      <w:r w:rsidR="006A1BF1">
        <w:rPr>
          <w:rFonts w:asciiTheme="minorHAnsi" w:hAnsiTheme="minorHAnsi" w:cstheme="minorHAnsi"/>
          <w:color w:val="auto"/>
        </w:rPr>
        <w:t xml:space="preserve">. </w:t>
      </w:r>
      <w:r w:rsidR="00434A37">
        <w:rPr>
          <w:rFonts w:asciiTheme="minorHAnsi" w:hAnsiTheme="minorHAnsi" w:cstheme="minorHAnsi"/>
          <w:color w:val="auto"/>
        </w:rPr>
        <w:t>Even though</w:t>
      </w:r>
      <w:r w:rsidR="006A1BF1">
        <w:rPr>
          <w:rFonts w:asciiTheme="minorHAnsi" w:hAnsiTheme="minorHAnsi" w:cstheme="minorHAnsi"/>
          <w:color w:val="auto"/>
        </w:rPr>
        <w:t xml:space="preserve"> this approach provides valuable information on the biodistribution of </w:t>
      </w:r>
      <w:r w:rsidR="00395D12">
        <w:rPr>
          <w:rFonts w:asciiTheme="minorHAnsi" w:hAnsiTheme="minorHAnsi" w:cstheme="minorHAnsi"/>
          <w:color w:val="auto"/>
        </w:rPr>
        <w:t>the administered</w:t>
      </w:r>
      <w:r w:rsidR="006A1BF1">
        <w:rPr>
          <w:rFonts w:asciiTheme="minorHAnsi" w:hAnsiTheme="minorHAnsi" w:cstheme="minorHAnsi"/>
          <w:color w:val="auto"/>
        </w:rPr>
        <w:t xml:space="preserve"> gene</w:t>
      </w:r>
      <w:r w:rsidR="00881CB2">
        <w:rPr>
          <w:rFonts w:asciiTheme="minorHAnsi" w:hAnsiTheme="minorHAnsi" w:cstheme="minorHAnsi"/>
          <w:color w:val="auto"/>
        </w:rPr>
        <w:t xml:space="preserve"> or </w:t>
      </w:r>
      <w:r w:rsidR="006A1BF1">
        <w:rPr>
          <w:rFonts w:asciiTheme="minorHAnsi" w:hAnsiTheme="minorHAnsi" w:cstheme="minorHAnsi"/>
          <w:color w:val="auto"/>
        </w:rPr>
        <w:t xml:space="preserve">drug-delivery tools, the technique can be time-consuming </w:t>
      </w:r>
      <w:r w:rsidR="00641DEF">
        <w:rPr>
          <w:rFonts w:asciiTheme="minorHAnsi" w:hAnsiTheme="minorHAnsi" w:cstheme="minorHAnsi"/>
          <w:color w:val="auto"/>
        </w:rPr>
        <w:t xml:space="preserve">and labor-intense </w:t>
      </w:r>
      <w:r w:rsidR="006A1BF1">
        <w:rPr>
          <w:rFonts w:asciiTheme="minorHAnsi" w:hAnsiTheme="minorHAnsi" w:cstheme="minorHAnsi"/>
          <w:color w:val="auto"/>
        </w:rPr>
        <w:t>since it requires</w:t>
      </w:r>
      <w:r w:rsidR="00815B6D">
        <w:rPr>
          <w:rFonts w:asciiTheme="minorHAnsi" w:hAnsiTheme="minorHAnsi" w:cstheme="minorHAnsi"/>
          <w:color w:val="auto"/>
        </w:rPr>
        <w:t xml:space="preserve">: </w:t>
      </w:r>
      <w:r w:rsidR="008C36E7">
        <w:rPr>
          <w:rFonts w:asciiTheme="minorHAnsi" w:hAnsiTheme="minorHAnsi" w:cstheme="minorHAnsi"/>
          <w:color w:val="auto"/>
        </w:rPr>
        <w:t xml:space="preserve">(1) </w:t>
      </w:r>
      <w:r w:rsidR="006A1BF1" w:rsidRPr="008C36E7">
        <w:rPr>
          <w:rFonts w:asciiTheme="minorHAnsi" w:hAnsiTheme="minorHAnsi" w:cstheme="minorHAnsi"/>
          <w:color w:val="auto"/>
        </w:rPr>
        <w:t xml:space="preserve">tissue fixation, </w:t>
      </w:r>
      <w:r w:rsidR="00815B6D" w:rsidRPr="008C36E7">
        <w:rPr>
          <w:rFonts w:asciiTheme="minorHAnsi" w:hAnsiTheme="minorHAnsi" w:cstheme="minorHAnsi"/>
          <w:color w:val="auto"/>
        </w:rPr>
        <w:t>cryopreservation or paraffin-embedding</w:t>
      </w:r>
      <w:r w:rsidR="006A1BF1" w:rsidRPr="008C36E7">
        <w:rPr>
          <w:rFonts w:asciiTheme="minorHAnsi" w:hAnsiTheme="minorHAnsi" w:cstheme="minorHAnsi"/>
          <w:color w:val="auto"/>
        </w:rPr>
        <w:t xml:space="preserve"> and slicing</w:t>
      </w:r>
      <w:r w:rsidR="00815B6D" w:rsidRPr="008C36E7">
        <w:rPr>
          <w:rFonts w:asciiTheme="minorHAnsi" w:hAnsiTheme="minorHAnsi" w:cstheme="minorHAnsi"/>
          <w:color w:val="auto"/>
        </w:rPr>
        <w:t>;</w:t>
      </w:r>
      <w:r w:rsidR="008C36E7">
        <w:rPr>
          <w:rFonts w:asciiTheme="minorHAnsi" w:hAnsiTheme="minorHAnsi" w:cstheme="minorHAnsi"/>
          <w:color w:val="auto"/>
        </w:rPr>
        <w:t xml:space="preserve"> </w:t>
      </w:r>
      <w:r w:rsidR="008C36E7" w:rsidRPr="008C36E7">
        <w:rPr>
          <w:rFonts w:asciiTheme="minorHAnsi" w:hAnsiTheme="minorHAnsi" w:cstheme="minorHAnsi"/>
          <w:color w:val="auto"/>
        </w:rPr>
        <w:t>(2)</w:t>
      </w:r>
      <w:r w:rsidR="008C36E7">
        <w:rPr>
          <w:rFonts w:asciiTheme="minorHAnsi" w:hAnsiTheme="minorHAnsi" w:cstheme="minorHAnsi"/>
          <w:color w:val="auto"/>
        </w:rPr>
        <w:t xml:space="preserve"> </w:t>
      </w:r>
      <w:r w:rsidR="00815B6D" w:rsidRPr="00F342CE">
        <w:rPr>
          <w:rFonts w:asciiTheme="minorHAnsi" w:hAnsiTheme="minorHAnsi" w:cstheme="minorHAnsi"/>
          <w:color w:val="auto"/>
        </w:rPr>
        <w:t>staining for specific cellular mark</w:t>
      </w:r>
      <w:r w:rsidR="008B041A" w:rsidRPr="00F342CE">
        <w:rPr>
          <w:rFonts w:asciiTheme="minorHAnsi" w:hAnsiTheme="minorHAnsi" w:cstheme="minorHAnsi"/>
          <w:color w:val="auto"/>
        </w:rPr>
        <w:t xml:space="preserve">ers sometimes </w:t>
      </w:r>
      <w:r w:rsidR="00AA6B72" w:rsidRPr="00F342CE">
        <w:rPr>
          <w:rFonts w:asciiTheme="minorHAnsi" w:hAnsiTheme="minorHAnsi" w:cstheme="minorHAnsi"/>
          <w:color w:val="auto"/>
        </w:rPr>
        <w:t xml:space="preserve">requiring </w:t>
      </w:r>
      <w:r w:rsidR="00815B6D" w:rsidRPr="00F342CE">
        <w:rPr>
          <w:rFonts w:asciiTheme="minorHAnsi" w:hAnsiTheme="minorHAnsi" w:cstheme="minorHAnsi"/>
          <w:color w:val="auto"/>
        </w:rPr>
        <w:t xml:space="preserve">antigen retrieval; </w:t>
      </w:r>
      <w:r w:rsidR="008C36E7">
        <w:rPr>
          <w:rFonts w:asciiTheme="minorHAnsi" w:hAnsiTheme="minorHAnsi" w:cstheme="minorHAnsi"/>
          <w:color w:val="auto"/>
        </w:rPr>
        <w:t xml:space="preserve">(3) </w:t>
      </w:r>
      <w:r w:rsidR="00815B6D" w:rsidRPr="00F342CE">
        <w:rPr>
          <w:rFonts w:asciiTheme="minorHAnsi" w:hAnsiTheme="minorHAnsi" w:cstheme="minorHAnsi"/>
          <w:color w:val="auto"/>
        </w:rPr>
        <w:t>acquisition by fluorescence microscopy</w:t>
      </w:r>
      <w:r w:rsidR="00AA6B72" w:rsidRPr="00F342CE">
        <w:rPr>
          <w:rFonts w:asciiTheme="minorHAnsi" w:hAnsiTheme="minorHAnsi" w:cstheme="minorHAnsi"/>
          <w:color w:val="auto"/>
        </w:rPr>
        <w:t xml:space="preserve">, which </w:t>
      </w:r>
      <w:r w:rsidR="002F114E">
        <w:rPr>
          <w:rFonts w:asciiTheme="minorHAnsi" w:hAnsiTheme="minorHAnsi" w:cstheme="minorHAnsi"/>
          <w:color w:val="auto"/>
        </w:rPr>
        <w:t xml:space="preserve">usually </w:t>
      </w:r>
      <w:r w:rsidR="003430A5">
        <w:rPr>
          <w:rFonts w:asciiTheme="minorHAnsi" w:hAnsiTheme="minorHAnsi" w:cstheme="minorHAnsi"/>
          <w:color w:val="auto"/>
        </w:rPr>
        <w:t>allows the analysis of a limited number of</w:t>
      </w:r>
      <w:r w:rsidR="00AA6B72" w:rsidRPr="00F342CE">
        <w:rPr>
          <w:rFonts w:asciiTheme="minorHAnsi" w:hAnsiTheme="minorHAnsi" w:cstheme="minorHAnsi"/>
          <w:color w:val="auto"/>
        </w:rPr>
        <w:t xml:space="preserve"> different markers </w:t>
      </w:r>
      <w:r w:rsidR="00C36907" w:rsidRPr="00F342CE">
        <w:rPr>
          <w:rFonts w:asciiTheme="minorHAnsi" w:hAnsiTheme="minorHAnsi" w:cstheme="minorHAnsi"/>
          <w:color w:val="auto"/>
        </w:rPr>
        <w:t>within the same experiment</w:t>
      </w:r>
      <w:r w:rsidR="00815B6D" w:rsidRPr="00F342CE">
        <w:rPr>
          <w:rFonts w:asciiTheme="minorHAnsi" w:hAnsiTheme="minorHAnsi" w:cstheme="minorHAnsi"/>
          <w:color w:val="auto"/>
        </w:rPr>
        <w:t>;</w:t>
      </w:r>
      <w:r w:rsidR="008C36E7">
        <w:rPr>
          <w:rFonts w:asciiTheme="minorHAnsi" w:hAnsiTheme="minorHAnsi" w:cstheme="minorHAnsi"/>
          <w:color w:val="auto"/>
        </w:rPr>
        <w:t xml:space="preserve"> (4) </w:t>
      </w:r>
      <w:r w:rsidR="00815B6D" w:rsidRPr="00F342CE">
        <w:rPr>
          <w:rFonts w:asciiTheme="minorHAnsi" w:hAnsiTheme="minorHAnsi" w:cstheme="minorHAnsi"/>
          <w:color w:val="auto"/>
        </w:rPr>
        <w:t>image processing to allow proper quantification of the signal of interest.</w:t>
      </w:r>
    </w:p>
    <w:p w14:paraId="23546C6A" w14:textId="77777777" w:rsidR="00815B6D" w:rsidRDefault="00815B6D" w:rsidP="003B6DF4">
      <w:pPr>
        <w:rPr>
          <w:rFonts w:asciiTheme="minorHAnsi" w:hAnsiTheme="minorHAnsi" w:cstheme="minorHAnsi"/>
          <w:color w:val="auto"/>
        </w:rPr>
      </w:pPr>
    </w:p>
    <w:p w14:paraId="1B4AA9E4" w14:textId="347B740E" w:rsidR="00815B6D" w:rsidRDefault="00E0176A" w:rsidP="003B6DF4">
      <w:pPr>
        <w:rPr>
          <w:rFonts w:asciiTheme="minorHAnsi" w:hAnsiTheme="minorHAnsi" w:cstheme="minorHAnsi"/>
          <w:color w:val="auto"/>
        </w:rPr>
      </w:pPr>
      <w:r>
        <w:rPr>
          <w:rFonts w:asciiTheme="minorHAnsi" w:hAnsiTheme="minorHAnsi" w:cstheme="minorHAnsi"/>
          <w:color w:val="auto"/>
        </w:rPr>
        <w:t xml:space="preserve">Flow cytometry has become a widely used technique which takes advantage of very specific fluorescent markers to allow not only a rapid quantitative evaluation of different cell phenotypes </w:t>
      </w:r>
      <w:r w:rsidR="00C36907">
        <w:rPr>
          <w:rFonts w:asciiTheme="minorHAnsi" w:hAnsiTheme="minorHAnsi" w:cstheme="minorHAnsi"/>
          <w:color w:val="auto"/>
        </w:rPr>
        <w:t>in</w:t>
      </w:r>
      <w:r>
        <w:rPr>
          <w:rFonts w:asciiTheme="minorHAnsi" w:hAnsiTheme="minorHAnsi" w:cstheme="minorHAnsi"/>
          <w:color w:val="auto"/>
        </w:rPr>
        <w:t xml:space="preserve"> cell suspensions, based on expression of surface or intracellular antigens, but also functional measurements (</w:t>
      </w:r>
      <w:r w:rsidR="008C36E7" w:rsidRPr="008C36E7">
        <w:rPr>
          <w:rFonts w:asciiTheme="minorHAnsi" w:hAnsiTheme="minorHAnsi" w:cstheme="minorHAnsi"/>
          <w:color w:val="auto"/>
        </w:rPr>
        <w:t xml:space="preserve">e.g., </w:t>
      </w:r>
      <w:r w:rsidR="00BA5981">
        <w:rPr>
          <w:rFonts w:asciiTheme="minorHAnsi" w:hAnsiTheme="minorHAnsi" w:cstheme="minorHAnsi"/>
          <w:color w:val="auto"/>
        </w:rPr>
        <w:t xml:space="preserve">rate of </w:t>
      </w:r>
      <w:r>
        <w:rPr>
          <w:rFonts w:asciiTheme="minorHAnsi" w:hAnsiTheme="minorHAnsi" w:cstheme="minorHAnsi"/>
          <w:color w:val="auto"/>
        </w:rPr>
        <w:t xml:space="preserve">apoptosis, proliferation, cell cycle analysis, </w:t>
      </w:r>
      <w:r w:rsidR="008C36E7" w:rsidRPr="008C36E7">
        <w:rPr>
          <w:rFonts w:asciiTheme="minorHAnsi" w:hAnsiTheme="minorHAnsi" w:cstheme="minorHAnsi"/>
          <w:color w:val="auto"/>
        </w:rPr>
        <w:t>etc.</w:t>
      </w:r>
      <w:r>
        <w:rPr>
          <w:rFonts w:asciiTheme="minorHAnsi" w:hAnsiTheme="minorHAnsi" w:cstheme="minorHAnsi"/>
          <w:color w:val="auto"/>
        </w:rPr>
        <w:t>)</w:t>
      </w:r>
      <w:r w:rsidR="003430A5">
        <w:rPr>
          <w:rFonts w:asciiTheme="minorHAnsi" w:hAnsiTheme="minorHAnsi" w:cstheme="minorHAnsi"/>
          <w:color w:val="auto"/>
        </w:rPr>
        <w:t>. P</w:t>
      </w:r>
      <w:r w:rsidR="00C36907">
        <w:rPr>
          <w:rFonts w:asciiTheme="minorHAnsi" w:hAnsiTheme="minorHAnsi" w:cstheme="minorHAnsi"/>
          <w:color w:val="auto"/>
        </w:rPr>
        <w:t xml:space="preserve">hysical </w:t>
      </w:r>
      <w:r>
        <w:rPr>
          <w:rFonts w:asciiTheme="minorHAnsi" w:hAnsiTheme="minorHAnsi" w:cstheme="minorHAnsi"/>
          <w:color w:val="auto"/>
        </w:rPr>
        <w:t xml:space="preserve">isolation </w:t>
      </w:r>
      <w:r w:rsidR="00A52388">
        <w:rPr>
          <w:rFonts w:asciiTheme="minorHAnsi" w:hAnsiTheme="minorHAnsi" w:cstheme="minorHAnsi"/>
          <w:color w:val="auto"/>
        </w:rPr>
        <w:t xml:space="preserve">of cells </w:t>
      </w:r>
      <w:r w:rsidR="003430A5">
        <w:rPr>
          <w:rFonts w:asciiTheme="minorHAnsi" w:hAnsiTheme="minorHAnsi" w:cstheme="minorHAnsi"/>
          <w:color w:val="auto"/>
        </w:rPr>
        <w:t>through fluorescent activated cell sorting is also possible, allowing further</w:t>
      </w:r>
      <w:r>
        <w:rPr>
          <w:rFonts w:asciiTheme="minorHAnsi" w:hAnsiTheme="minorHAnsi" w:cstheme="minorHAnsi"/>
          <w:color w:val="auto"/>
        </w:rPr>
        <w:t xml:space="preserve"> downstream applications (</w:t>
      </w:r>
      <w:r w:rsidR="008C36E7" w:rsidRPr="008C36E7">
        <w:rPr>
          <w:rFonts w:asciiTheme="minorHAnsi" w:hAnsiTheme="minorHAnsi" w:cstheme="minorHAnsi"/>
          <w:color w:val="auto"/>
        </w:rPr>
        <w:t xml:space="preserve">e.g., </w:t>
      </w:r>
      <w:r>
        <w:rPr>
          <w:rFonts w:asciiTheme="minorHAnsi" w:hAnsiTheme="minorHAnsi" w:cstheme="minorHAnsi"/>
          <w:color w:val="auto"/>
        </w:rPr>
        <w:t xml:space="preserve">cell culture, RNAseq, </w:t>
      </w:r>
      <w:r w:rsidR="00641DEF">
        <w:rPr>
          <w:rFonts w:asciiTheme="minorHAnsi" w:hAnsiTheme="minorHAnsi" w:cstheme="minorHAnsi"/>
          <w:color w:val="auto"/>
        </w:rPr>
        <w:t xml:space="preserve">biochemical analyses </w:t>
      </w:r>
      <w:r w:rsidR="008C36E7" w:rsidRPr="008C36E7">
        <w:rPr>
          <w:rFonts w:asciiTheme="minorHAnsi" w:hAnsiTheme="minorHAnsi" w:cstheme="minorHAnsi"/>
          <w:color w:val="auto"/>
        </w:rPr>
        <w:t>etc.</w:t>
      </w:r>
      <w:r>
        <w:rPr>
          <w:rFonts w:asciiTheme="minorHAnsi" w:hAnsiTheme="minorHAnsi" w:cstheme="minorHAnsi"/>
          <w:color w:val="auto"/>
        </w:rPr>
        <w:t>)</w:t>
      </w:r>
      <w:r w:rsidR="000B5855">
        <w:rPr>
          <w:rFonts w:asciiTheme="minorHAnsi" w:hAnsiTheme="minorHAnsi" w:cstheme="minorHAnsi"/>
          <w:color w:val="auto"/>
        </w:rPr>
        <w:fldChar w:fldCharType="begin" w:fldLock="1"/>
      </w:r>
      <w:r w:rsidR="000B5855">
        <w:rPr>
          <w:rFonts w:asciiTheme="minorHAnsi" w:hAnsiTheme="minorHAnsi" w:cstheme="minorHAnsi"/>
          <w:color w:val="auto"/>
        </w:rPr>
        <w:instrText>ADDIN CSL_CITATION {"citationItems":[{"id":"ITEM-1","itemData":{"ISSN":"0022-1759","PMID":"10986408","abstract":"Through a series of novel developments in flow cytometry hardware, software, and dye-chemistry it is now possible to simultaneously measure up to 11 distinct fluorescences and two scattered light parameters on each cell. Such advanced multicolor systems have a number of advantages over current two- and three-color flow cytometric measurements. They provide a large amount of novel information for each sample studied, an exquisitely accurate quantitation of even rare cell populations, and allow identification and characterization of novel cell subsets. In particular, this technology is proving crucial to identifying functionally homogeneous subsets of cells within the enormously complex immune system; such identification and enumeration is important for understanding disease pathogenesis. However, multicolor flow cytometry comes with a new and sometimes difficult set of technical problems that must be overcome by users to derive meaningful results. In this manuscript, we describe the basic aspects of multicolor flow cytometry, including the technical hurdles and artefacts that may occur, and provide some suggestions for how to best overcome these hurdles. While inspired by the 11-color technology that we currently use, these principles apply to all flow cytometric experiments in which more than one fluorescent dye is used.","author":[{"dropping-particle":"","family":"Baumgarth","given":"N","non-dropping-particle":"","parse-names":false,"suffix":""},{"dropping-particle":"","family":"Roederer","given":"M","non-dropping-particle":"","parse-names":false,"suffix":""}],"container-title":"Journal of immunological methods","id":"ITEM-1","issue":"1-2","issued":{"date-parts":[["2000","9","21"]]},"page":"77-97","title":"A practical approach to multicolor flow cytometry for immunophenotyping.","type":"article-journal","volume":"243"},"uris":["http://www.mendeley.com/documents/?uuid=6243a3de-6010-3a6c-bd3a-484d295f277a"]},{"id":"ITEM-2","itemData":{"DOI":"10.1007/978-1-4939-9145-7_16","ISSN":"1940-6029","PMID":"30912027","abstract":"Flow cytometry enables the measurement of single cells in a flowing system. Heterogeneous mixtures of cells or particles can be analyzed with respect to their morphology, surface and intracellular protein expression, DNA content, and cellular physiology at high speed and purity. A series of key technical developments and improvements in flow cytometry hardware, software, and dye chemistry made it possible to measure more than 20 parameters simultaneously. Here, we provide a stepwise protocol for the preparation of single cell suspension samples from different murine lymphoid or tumor tissues and a detailed description of a 17-color polychromatic flow cytometry analysis of tumor-infiltrating leukocytes.","author":[{"dropping-particle":"","family":"Sykora","given":"Martina M.","non-dropping-particle":"","parse-names":false,"suffix":""},{"dropping-particle":"","family":"Reschke","given":"Markus","non-dropping-particle":"","parse-names":false,"suffix":""}],"container-title":"Methods in molecular biology (Clifton, N.J.)","id":"ITEM-2","issued":{"date-parts":[["2019"]]},"page":"253-268","title":"Immunophenotyping of Tissue Samples Using Multicolor Flow Cytometry","type":"chapter","volume":"1953"},"uris":["http://www.mendeley.com/documents/?uuid=d9f5c9ad-d6d4-368a-b55a-6b92244985ea"]},{"id":"ITEM-3","itemData":{"DOI":"10.1016/j.jneumeth.2015.03.021","ISSN":"01650270","PMID":"25819540","abstract":"BACKGROUND Flow cytometry is an efficient and powerful technique to characterize and quantify numerous cells. However, the strengths of this technique have not been widely harnessed in neurosciences due to the critical step of CNS tissue preparation into a single cell suspension. Previous reports assessed either neural cells or infiltrating leukocytes but simultaneous detection has not been extensively implemented. We optimized CNS tissue preparation for flow cytometry analysis. NEW METHOD We subjected CNS tissue from individual adult mice to different digestion protocols and Percoll™ methods. We quantified and characterized by flow cytometry neural cells (neurons, oligodendrocytes, microglia) and leukocytes (macrophages, T lymphocytes). RESULTS The one step Percoll™ method significantly increased cell yield compared to the gradient Percoll™ method. The collagenase D+DNase I digestion led to the maximal cell number recovery while preserving cell marker (O4, NeuN, CD45, CD11b, CD3, CD4, CD8) integrity compared to papain, trypsin digestion, and no digestion. The combination of collagenase D+DNase I digestion and one step Percoll™ method was optimal for the recovery and analysis of cells from the CNS of naïve and experimental autoimmune encephalomyelitis (multiple sclerosis model) mice. COMPARISON WITH EXISTING METHOD(S) Although flow cytometry does not reveal CNS localization, this technique allows concurrent quantification of multiple parameters. In contrast to other protocols, our novel method simultaneously analyzes neural and immune cells in individual mice in healthy and pathological conditions. CONCLUSIONS We strongly believe that the field of neurosciences will benefit from an optimal use of flow cytometry to elucidate physiological and pathological processes.","author":[{"dropping-particle":"","family":"Legroux","given":"Laurine","non-dropping-particle":"","parse-names":false,"suffix":""},{"dropping-particle":"","family":"Pittet","given":"Camille L.","non-dropping-particle":"","parse-names":false,"suffix":""},{"dropping-particle":"","family":"Beauseigle","given":"Diane","non-dropping-particle":"","parse-names":false,"suffix":""},{"dropping-particle":"","family":"Deblois","given":"Gabrielle","non-dropping-particle":"","parse-names":false,"suffix":""},{"dropping-particle":"","family":"Prat","given":"Alexandre","non-dropping-particle":"","parse-names":false,"suffix":""},{"dropping-particle":"","family":"Arbour","given":"Nathalie","non-dropping-particle":"","parse-names":false,"suffix":""}],"container-title":"Journal of Neuroscience Methods","id":"ITEM-3","issued":{"date-parts":[["2015","5","30"]]},"page":"23-31","title":"An optimized method to process mouse CNS to simultaneously analyze neural cells and leukocytes by flow cytometry","type":"article-journal","volume":"247"},"uris":["http://www.mendeley.com/documents/?uuid=ba173d1d-6e16-3546-ad5b-6d11533c6512"]}],"mendeley":{"formattedCitation":"&lt;sup&gt;6–8&lt;/sup&gt;","plainTextFormattedCitation":"6–8","previouslyFormattedCitation":"&lt;sup&gt;6–8&lt;/sup&gt;"},"properties":{"noteIndex":0},"schema":"https://github.com/citation-style-language/schema/raw/master/csl-citation.json"}</w:instrText>
      </w:r>
      <w:r w:rsidR="000B5855">
        <w:rPr>
          <w:rFonts w:asciiTheme="minorHAnsi" w:hAnsiTheme="minorHAnsi" w:cstheme="minorHAnsi"/>
          <w:color w:val="auto"/>
        </w:rPr>
        <w:fldChar w:fldCharType="separate"/>
      </w:r>
      <w:r w:rsidR="000B5855" w:rsidRPr="000B5855">
        <w:rPr>
          <w:rFonts w:asciiTheme="minorHAnsi" w:hAnsiTheme="minorHAnsi" w:cstheme="minorHAnsi"/>
          <w:noProof/>
          <w:color w:val="auto"/>
          <w:vertAlign w:val="superscript"/>
        </w:rPr>
        <w:t>6–8</w:t>
      </w:r>
      <w:r w:rsidR="000B5855">
        <w:rPr>
          <w:rFonts w:asciiTheme="minorHAnsi" w:hAnsiTheme="minorHAnsi" w:cstheme="minorHAnsi"/>
          <w:color w:val="auto"/>
        </w:rPr>
        <w:fldChar w:fldCharType="end"/>
      </w:r>
      <w:r>
        <w:rPr>
          <w:rFonts w:asciiTheme="minorHAnsi" w:hAnsiTheme="minorHAnsi" w:cstheme="minorHAnsi"/>
          <w:color w:val="auto"/>
        </w:rPr>
        <w:t xml:space="preserve">. </w:t>
      </w:r>
    </w:p>
    <w:p w14:paraId="10E3BE1A" w14:textId="77777777" w:rsidR="001B3199" w:rsidRDefault="001B3199" w:rsidP="003B6DF4">
      <w:pPr>
        <w:rPr>
          <w:rFonts w:asciiTheme="minorHAnsi" w:hAnsiTheme="minorHAnsi" w:cstheme="minorHAnsi"/>
          <w:color w:val="auto"/>
        </w:rPr>
      </w:pPr>
    </w:p>
    <w:p w14:paraId="2EB93BC6" w14:textId="0FE4A84C" w:rsidR="003430A5" w:rsidRDefault="00ED44C5" w:rsidP="003B6DF4">
      <w:pPr>
        <w:rPr>
          <w:rFonts w:asciiTheme="minorHAnsi" w:hAnsiTheme="minorHAnsi" w:cstheme="minorHAnsi"/>
          <w:color w:val="auto"/>
        </w:rPr>
      </w:pPr>
      <w:r>
        <w:rPr>
          <w:rFonts w:asciiTheme="minorHAnsi" w:hAnsiTheme="minorHAnsi" w:cstheme="minorHAnsi"/>
          <w:color w:val="auto"/>
        </w:rPr>
        <w:t>Tissue homogenization is a</w:t>
      </w:r>
      <w:r w:rsidR="00641DEF">
        <w:rPr>
          <w:rFonts w:asciiTheme="minorHAnsi" w:hAnsiTheme="minorHAnsi" w:cstheme="minorHAnsi"/>
          <w:color w:val="auto"/>
        </w:rPr>
        <w:t xml:space="preserve"> critical step necessary </w:t>
      </w:r>
      <w:r>
        <w:rPr>
          <w:rFonts w:asciiTheme="minorHAnsi" w:hAnsiTheme="minorHAnsi" w:cstheme="minorHAnsi"/>
          <w:color w:val="auto"/>
        </w:rPr>
        <w:t xml:space="preserve">to obtain a single cell suspension </w:t>
      </w:r>
      <w:r w:rsidR="00641DEF">
        <w:rPr>
          <w:rFonts w:asciiTheme="minorHAnsi" w:hAnsiTheme="minorHAnsi" w:cstheme="minorHAnsi"/>
          <w:color w:val="auto"/>
        </w:rPr>
        <w:t xml:space="preserve">to allow </w:t>
      </w:r>
      <w:r>
        <w:rPr>
          <w:rFonts w:asciiTheme="minorHAnsi" w:hAnsiTheme="minorHAnsi" w:cstheme="minorHAnsi"/>
          <w:color w:val="auto"/>
        </w:rPr>
        <w:t xml:space="preserve">reliable and reproducible downstream </w:t>
      </w:r>
      <w:r w:rsidR="00641DEF">
        <w:rPr>
          <w:rFonts w:asciiTheme="minorHAnsi" w:hAnsiTheme="minorHAnsi" w:cstheme="minorHAnsi"/>
          <w:color w:val="auto"/>
        </w:rPr>
        <w:t>flow cytometric evaluations</w:t>
      </w:r>
      <w:r>
        <w:rPr>
          <w:rFonts w:asciiTheme="minorHAnsi" w:hAnsiTheme="minorHAnsi" w:cstheme="minorHAnsi"/>
          <w:color w:val="auto"/>
        </w:rPr>
        <w:t xml:space="preserve">. Different methods have been described for </w:t>
      </w:r>
      <w:r w:rsidR="00BA5981">
        <w:rPr>
          <w:rFonts w:asciiTheme="minorHAnsi" w:hAnsiTheme="minorHAnsi" w:cstheme="minorHAnsi"/>
          <w:color w:val="auto"/>
        </w:rPr>
        <w:t xml:space="preserve">adult </w:t>
      </w:r>
      <w:r>
        <w:rPr>
          <w:rFonts w:asciiTheme="minorHAnsi" w:hAnsiTheme="minorHAnsi" w:cstheme="minorHAnsi"/>
          <w:color w:val="auto"/>
        </w:rPr>
        <w:t>brain-tissue homogenization</w:t>
      </w:r>
      <w:r w:rsidR="00BA5981">
        <w:rPr>
          <w:rFonts w:asciiTheme="minorHAnsi" w:hAnsiTheme="minorHAnsi" w:cstheme="minorHAnsi"/>
          <w:color w:val="auto"/>
        </w:rPr>
        <w:t>, mainly with the aim to isolate microglia cells</w:t>
      </w:r>
      <w:r w:rsidR="000B5855">
        <w:rPr>
          <w:rFonts w:asciiTheme="minorHAnsi" w:hAnsiTheme="minorHAnsi" w:cstheme="minorHAnsi"/>
          <w:color w:val="auto"/>
        </w:rPr>
        <w:fldChar w:fldCharType="begin" w:fldLock="1"/>
      </w:r>
      <w:r w:rsidR="000B5855">
        <w:rPr>
          <w:rFonts w:asciiTheme="minorHAnsi" w:hAnsiTheme="minorHAnsi" w:cstheme="minorHAnsi"/>
          <w:color w:val="auto"/>
        </w:rPr>
        <w:instrText>ADDIN CSL_CITATION {"citationItems":[{"id":"ITEM-1","itemData":{"DOI":"10.1007/978-1-62703-520-0_3","ISSN":"1940-6029","PMID":"23813365","abstract":"Although microglia isolation from embryonic or postnatal mouse brain is possible using a number of different protocols, microglia isolation from adult brain is more challenging and often results in low yields. Here, we describe a protocol to isolate intact microglia from adult mouse brain for functional assays, immunocytochemistry, and/or flow cytometry analysis. This protocol involves enzymatic dissociation in medium supplemented with dispase II, papain, and DNase I followed by mechanical dissociation. Cell separation is achieved via percoll gradients of various densities. Microglia isolated using this protocol is suitable for flow cytometry analysis, RNA isolation for gene expression by real-time PCR or microarrays, and for functional assays including cytokine production, chemotaxis, and phagocytosis.","author":[{"dropping-particle":"","family":"Lee","given":"Jae-Kyung","non-dropping-particle":"","parse-names":false,"suffix":""},{"dropping-particle":"","family":"Tansey","given":"Malú G.","non-dropping-particle":"","parse-names":false,"suffix":""}],"container-title":"Methods in molecular biology (Clifton, N.J.)","id":"ITEM-1","issued":{"date-parts":[["2013"]]},"page":"17-23","title":"Microglia Isolation from Adult Mouse Brain","type":"chapter","volume":"1041"},"uris":["http://www.mendeley.com/documents/?uuid=45e93595-be16-3168-a9cc-285e287bb27e"]},{"id":"ITEM-2","itemData":{"DOI":"10.1007/978-1-4939-7837-3_7","ISSN":"1940-6029","PMID":"29761389","abstract":"Microglia are the resident macrophages of the central nervous system parenchyma and fulfill crucial roles in brain development, homeostasis, and inflammation. The isolation of a pure microglia population from brain tissue enables the examination of microglial phenotypes without the interference of other cell populations. Microglial extractions from the neonatal brain have been described in various protocols, yet the more established and complex adult mouse brain poses a greater challenge. Here we describe a refined protocol including enzymatic and mechanical dissociation of adult mouse brain tissue and removal of myelin by Percoll density gradient. Microglial cells were subsequently extracted by an immunomagnetic approach. This isolation procedure enables the use of functionally viable cells for various applications such as cell culture, flow cytometry, functional assays including bacteria- or bead-based phagocytosis, stimulation assays, and transcriptome profiling techniques such as qRT-PCR and microarray/RNA sequencing.","author":[{"dropping-particle":"","family":"Grabert","given":"Kathleen","non-dropping-particle":"","parse-names":false,"suffix":""},{"dropping-particle":"","family":"McColl","given":"Barry W.","non-dropping-particle":"","parse-names":false,"suffix":""}],"container-title":"Methods in molecular biology (Clifton, N.J.)","id":"ITEM-2","issued":{"date-parts":[["2018"]]},"page":"77-86","title":"Isolation and Phenotyping of Adult Mouse Microglial Cells","type":"chapter","volume":"1784"},"uris":["http://www.mendeley.com/documents/?uuid=e582e4c9-9bee-3a9b-967d-d0a1acc0a979"]},{"id":"ITEM-3","itemData":{"DOI":"10.1186/1742-2094-9-147","ISSN":"1742-2094","PMID":"22742584","abstract":"BACKGROUND Microglial activation plays a key role in the neuroinflammation associated with virtually all CNS disorders, although their role in normal CNS physiology is becoming increasingly appreciated. Neuroinflammation is often assessed by analyzing pro-inflammatory mediators in CNS tissue homogenates, under the assumption that microglia are the main source of these molecules. However, other cell types in the CNS can also synthesize inflammatory molecules. Hence, to enable direct analysis of microglial activities ex vivo, an efficient, reliable, and reproducible method of microglial isolation is needed. METHODS After enzymatic digestion of brain tissues and myelin removal, CD11b⁺ cells were isolated using immunomagnetic separation, yielding highly purified microglia without astrocyte or neuronal contamination. We used three methods of myelin removal (30% Percoll, 0.9  mol/l sucrose and anti-myelin magnetic beads), and compared their effects on microglial viability and yield. To determine whether the isolation procedure itself activates microglia, we used flow cytometry to examine microglial properties in brain-tissue homogenates and isolated microglia from control and lipopolysaccharide (LPS) -treated mice. RESULTS This method yielded a highly purified CD11b⁺ cell population with properties that reflected their in vivo phenotype. The viability and yield of isolated cells were significantly affected by the myelin removal method. Although the microglial phenotype was comparable in all methods used, the highest viability and number of CD11b⁺ cells was obtained with Percoll. Microglia isolated from LPS-treated mice displayed a pro-inflammatory phenotype as determined by upregulated levels of TNF-α, whereas microglia isolated from control mice did not. CONCLUSIONS Immunomagnetic separation is an efficient method to isolate microglia from the CNS, and is equally suitable for isolating quiescent and activated microglia. This technique allows evaluation of microglial activities ex vivo, which accurately reflects their activities in vivo. Microglia obtained by this method can be used for multiple downstream applications including qRT-PCR, ELISA, Western blotting, and flow cytometry to analyze microglial activities in any number of CNS pathologies or injuries.","author":[{"dropping-particle":"","family":"Nikodemova","given":"Maria","non-dropping-particle":"","parse-names":false,"suffix":""},{"dropping-particle":"","family":"Watters","given":"Jyoti J","non-dropping-particle":"","parse-names":false,"suffix":""}],"container-title":"Journal of Neuroinflammation","id":"ITEM-3","issue":"1","issued":{"date-parts":[["2012","12","28"]]},"page":"635","title":"Efficient isolation of live microglia with preserved phenotypes from adult mouse brain","type":"article-journal","volume":"9"},"uris":["http://www.mendeley.com/documents/?uuid=d6f004f1-9092-3033-ab58-2b109d62d249"]}],"mendeley":{"formattedCitation":"&lt;sup&gt;9–11&lt;/sup&gt;","plainTextFormattedCitation":"9–11","previouslyFormattedCitation":"&lt;sup&gt;9–11&lt;/sup&gt;"},"properties":{"noteIndex":0},"schema":"https://github.com/citation-style-language/schema/raw/master/csl-citation.json"}</w:instrText>
      </w:r>
      <w:r w:rsidR="000B5855">
        <w:rPr>
          <w:rFonts w:asciiTheme="minorHAnsi" w:hAnsiTheme="minorHAnsi" w:cstheme="minorHAnsi"/>
          <w:color w:val="auto"/>
        </w:rPr>
        <w:fldChar w:fldCharType="separate"/>
      </w:r>
      <w:r w:rsidR="000B5855" w:rsidRPr="000B5855">
        <w:rPr>
          <w:rFonts w:asciiTheme="minorHAnsi" w:hAnsiTheme="minorHAnsi" w:cstheme="minorHAnsi"/>
          <w:noProof/>
          <w:color w:val="auto"/>
          <w:vertAlign w:val="superscript"/>
        </w:rPr>
        <w:t>9–11</w:t>
      </w:r>
      <w:r w:rsidR="000B5855">
        <w:rPr>
          <w:rFonts w:asciiTheme="minorHAnsi" w:hAnsiTheme="minorHAnsi" w:cstheme="minorHAnsi"/>
          <w:color w:val="auto"/>
        </w:rPr>
        <w:fldChar w:fldCharType="end"/>
      </w:r>
      <w:r w:rsidR="00BA5981">
        <w:rPr>
          <w:rFonts w:asciiTheme="minorHAnsi" w:hAnsiTheme="minorHAnsi" w:cstheme="minorHAnsi"/>
          <w:color w:val="auto"/>
        </w:rPr>
        <w:t>; they</w:t>
      </w:r>
      <w:r>
        <w:rPr>
          <w:rFonts w:asciiTheme="minorHAnsi" w:hAnsiTheme="minorHAnsi" w:cstheme="minorHAnsi"/>
          <w:color w:val="auto"/>
        </w:rPr>
        <w:t xml:space="preserve"> </w:t>
      </w:r>
      <w:r w:rsidR="00395D12">
        <w:rPr>
          <w:rFonts w:asciiTheme="minorHAnsi" w:hAnsiTheme="minorHAnsi" w:cstheme="minorHAnsi"/>
          <w:color w:val="auto"/>
        </w:rPr>
        <w:t xml:space="preserve">can be </w:t>
      </w:r>
      <w:r>
        <w:rPr>
          <w:rFonts w:asciiTheme="minorHAnsi" w:hAnsiTheme="minorHAnsi" w:cstheme="minorHAnsi"/>
          <w:color w:val="auto"/>
        </w:rPr>
        <w:t xml:space="preserve">overall </w:t>
      </w:r>
      <w:r w:rsidR="00460941">
        <w:rPr>
          <w:rFonts w:asciiTheme="minorHAnsi" w:hAnsiTheme="minorHAnsi" w:cstheme="minorHAnsi"/>
          <w:color w:val="auto"/>
        </w:rPr>
        <w:t>classified</w:t>
      </w:r>
      <w:r w:rsidR="00395D12">
        <w:rPr>
          <w:rFonts w:asciiTheme="minorHAnsi" w:hAnsiTheme="minorHAnsi" w:cstheme="minorHAnsi"/>
          <w:color w:val="auto"/>
        </w:rPr>
        <w:t xml:space="preserve"> in two main </w:t>
      </w:r>
      <w:r w:rsidR="00460941">
        <w:rPr>
          <w:rFonts w:asciiTheme="minorHAnsi" w:hAnsiTheme="minorHAnsi" w:cstheme="minorHAnsi"/>
          <w:color w:val="auto"/>
        </w:rPr>
        <w:t>categories</w:t>
      </w:r>
      <w:r w:rsidR="00395D12">
        <w:rPr>
          <w:rFonts w:asciiTheme="minorHAnsi" w:hAnsiTheme="minorHAnsi" w:cstheme="minorHAnsi"/>
          <w:color w:val="auto"/>
        </w:rPr>
        <w:t xml:space="preserve">: </w:t>
      </w:r>
      <w:r w:rsidR="008C36E7">
        <w:rPr>
          <w:rFonts w:asciiTheme="minorHAnsi" w:hAnsiTheme="minorHAnsi" w:cstheme="minorHAnsi"/>
          <w:color w:val="auto"/>
        </w:rPr>
        <w:t xml:space="preserve">(1) </w:t>
      </w:r>
      <w:r w:rsidR="00395D12" w:rsidRPr="003430A5">
        <w:rPr>
          <w:rFonts w:asciiTheme="minorHAnsi" w:hAnsiTheme="minorHAnsi" w:cstheme="minorHAnsi"/>
          <w:color w:val="auto"/>
        </w:rPr>
        <w:t xml:space="preserve">mechanical </w:t>
      </w:r>
      <w:r w:rsidR="001B3199" w:rsidRPr="003430A5">
        <w:rPr>
          <w:rFonts w:asciiTheme="minorHAnsi" w:hAnsiTheme="minorHAnsi" w:cstheme="minorHAnsi"/>
          <w:color w:val="auto"/>
        </w:rPr>
        <w:t>dissociation</w:t>
      </w:r>
      <w:r w:rsidR="008C36E7">
        <w:rPr>
          <w:rFonts w:asciiTheme="minorHAnsi" w:hAnsiTheme="minorHAnsi" w:cstheme="minorHAnsi"/>
          <w:color w:val="auto"/>
        </w:rPr>
        <w:t xml:space="preserve">, which </w:t>
      </w:r>
      <w:r w:rsidR="007A2AC4" w:rsidRPr="003430A5">
        <w:rPr>
          <w:rFonts w:asciiTheme="minorHAnsi" w:hAnsiTheme="minorHAnsi" w:cstheme="minorHAnsi"/>
          <w:color w:val="auto"/>
        </w:rPr>
        <w:t xml:space="preserve">uses grinding or shearing force </w:t>
      </w:r>
      <w:r w:rsidR="00353692">
        <w:rPr>
          <w:rFonts w:asciiTheme="minorHAnsi" w:hAnsiTheme="minorHAnsi" w:cstheme="minorHAnsi"/>
          <w:color w:val="auto"/>
        </w:rPr>
        <w:t xml:space="preserve">through a </w:t>
      </w:r>
      <w:r w:rsidR="008C36E7">
        <w:rPr>
          <w:rFonts w:asciiTheme="minorHAnsi" w:hAnsiTheme="minorHAnsi" w:cstheme="minorHAnsi"/>
          <w:color w:val="auto"/>
        </w:rPr>
        <w:t>Dounce</w:t>
      </w:r>
      <w:r w:rsidR="00353692">
        <w:rPr>
          <w:rFonts w:asciiTheme="minorHAnsi" w:hAnsiTheme="minorHAnsi" w:cstheme="minorHAnsi"/>
          <w:color w:val="auto"/>
        </w:rPr>
        <w:t xml:space="preserve"> homogenizer (DH) </w:t>
      </w:r>
      <w:r w:rsidR="007A2AC4" w:rsidRPr="003430A5">
        <w:rPr>
          <w:rFonts w:asciiTheme="minorHAnsi" w:hAnsiTheme="minorHAnsi" w:cstheme="minorHAnsi"/>
          <w:color w:val="auto"/>
        </w:rPr>
        <w:t>to rip apart cells from their niches and form a relatively homogenized single cell suspension</w:t>
      </w:r>
      <w:r w:rsidR="008C36E7">
        <w:rPr>
          <w:rFonts w:asciiTheme="minorHAnsi" w:hAnsiTheme="minorHAnsi" w:cstheme="minorHAnsi"/>
          <w:color w:val="auto"/>
        </w:rPr>
        <w:t xml:space="preserve">, and (2) </w:t>
      </w:r>
      <w:r w:rsidR="001B5803" w:rsidRPr="003430A5">
        <w:rPr>
          <w:rFonts w:asciiTheme="minorHAnsi" w:hAnsiTheme="minorHAnsi" w:cstheme="minorHAnsi"/>
          <w:color w:val="auto"/>
        </w:rPr>
        <w:t xml:space="preserve">enzymatic </w:t>
      </w:r>
      <w:r w:rsidR="00881CB2">
        <w:rPr>
          <w:rFonts w:asciiTheme="minorHAnsi" w:hAnsiTheme="minorHAnsi" w:cstheme="minorHAnsi"/>
          <w:color w:val="auto"/>
        </w:rPr>
        <w:t>digestion</w:t>
      </w:r>
      <w:r w:rsidR="008C36E7">
        <w:rPr>
          <w:rFonts w:asciiTheme="minorHAnsi" w:hAnsiTheme="minorHAnsi" w:cstheme="minorHAnsi"/>
          <w:color w:val="auto"/>
        </w:rPr>
        <w:t>, which</w:t>
      </w:r>
      <w:r w:rsidR="001B5803" w:rsidRPr="003430A5">
        <w:rPr>
          <w:rFonts w:asciiTheme="minorHAnsi" w:hAnsiTheme="minorHAnsi" w:cstheme="minorHAnsi"/>
          <w:color w:val="auto"/>
        </w:rPr>
        <w:t xml:space="preserve"> rel</w:t>
      </w:r>
      <w:r w:rsidR="003430A5">
        <w:rPr>
          <w:rFonts w:asciiTheme="minorHAnsi" w:hAnsiTheme="minorHAnsi" w:cstheme="minorHAnsi"/>
          <w:color w:val="auto"/>
        </w:rPr>
        <w:t>ies</w:t>
      </w:r>
      <w:r w:rsidR="001B5803" w:rsidRPr="003430A5">
        <w:rPr>
          <w:rFonts w:asciiTheme="minorHAnsi" w:hAnsiTheme="minorHAnsi" w:cstheme="minorHAnsi"/>
          <w:color w:val="auto"/>
        </w:rPr>
        <w:t xml:space="preserve"> on incubation </w:t>
      </w:r>
      <w:r w:rsidR="00815D0A" w:rsidRPr="003430A5">
        <w:rPr>
          <w:rFonts w:asciiTheme="minorHAnsi" w:hAnsiTheme="minorHAnsi" w:cstheme="minorHAnsi"/>
          <w:color w:val="auto"/>
        </w:rPr>
        <w:t xml:space="preserve">of minced tissue chunks </w:t>
      </w:r>
      <w:r w:rsidR="001B5803" w:rsidRPr="003430A5">
        <w:rPr>
          <w:rFonts w:asciiTheme="minorHAnsi" w:hAnsiTheme="minorHAnsi" w:cstheme="minorHAnsi"/>
          <w:color w:val="auto"/>
        </w:rPr>
        <w:t>at 37</w:t>
      </w:r>
      <w:r w:rsidR="008C36E7">
        <w:rPr>
          <w:rFonts w:asciiTheme="minorHAnsi" w:hAnsiTheme="minorHAnsi" w:cstheme="minorHAnsi"/>
          <w:color w:val="auto"/>
        </w:rPr>
        <w:t xml:space="preserve"> °</w:t>
      </w:r>
      <w:r w:rsidR="001B5803" w:rsidRPr="003430A5">
        <w:rPr>
          <w:rFonts w:asciiTheme="minorHAnsi" w:hAnsiTheme="minorHAnsi" w:cstheme="minorHAnsi"/>
          <w:color w:val="auto"/>
        </w:rPr>
        <w:t xml:space="preserve">C </w:t>
      </w:r>
      <w:r w:rsidR="00460941" w:rsidRPr="003430A5">
        <w:rPr>
          <w:rFonts w:asciiTheme="minorHAnsi" w:hAnsiTheme="minorHAnsi" w:cstheme="minorHAnsi"/>
          <w:color w:val="auto"/>
        </w:rPr>
        <w:t>in the presence of</w:t>
      </w:r>
      <w:r w:rsidR="001B5803" w:rsidRPr="003430A5">
        <w:rPr>
          <w:rFonts w:asciiTheme="minorHAnsi" w:hAnsiTheme="minorHAnsi" w:cstheme="minorHAnsi"/>
          <w:color w:val="auto"/>
        </w:rPr>
        <w:t xml:space="preserve"> proteolytic enzymes, such as trypsin or papain, </w:t>
      </w:r>
      <w:r w:rsidR="00460941" w:rsidRPr="003430A5">
        <w:rPr>
          <w:rFonts w:asciiTheme="minorHAnsi" w:hAnsiTheme="minorHAnsi" w:cstheme="minorHAnsi"/>
          <w:color w:val="auto"/>
        </w:rPr>
        <w:t>favoring the</w:t>
      </w:r>
      <w:r w:rsidR="001B5803" w:rsidRPr="003430A5">
        <w:rPr>
          <w:rFonts w:asciiTheme="minorHAnsi" w:hAnsiTheme="minorHAnsi" w:cstheme="minorHAnsi"/>
          <w:color w:val="auto"/>
        </w:rPr>
        <w:t xml:space="preserve"> degrad</w:t>
      </w:r>
      <w:r w:rsidR="00460941" w:rsidRPr="003430A5">
        <w:rPr>
          <w:rFonts w:asciiTheme="minorHAnsi" w:hAnsiTheme="minorHAnsi" w:cstheme="minorHAnsi"/>
          <w:color w:val="auto"/>
        </w:rPr>
        <w:t>ation of</w:t>
      </w:r>
      <w:r w:rsidR="001B5803" w:rsidRPr="003430A5">
        <w:rPr>
          <w:rFonts w:asciiTheme="minorHAnsi" w:hAnsiTheme="minorHAnsi" w:cstheme="minorHAnsi"/>
          <w:color w:val="auto"/>
        </w:rPr>
        <w:t xml:space="preserve"> the extracellular matrix </w:t>
      </w:r>
      <w:r w:rsidR="00BE1A78" w:rsidRPr="003430A5">
        <w:rPr>
          <w:rFonts w:asciiTheme="minorHAnsi" w:hAnsiTheme="minorHAnsi" w:cstheme="minorHAnsi"/>
          <w:color w:val="auto"/>
        </w:rPr>
        <w:t>to create a fairly homogenized cell suspension</w:t>
      </w:r>
      <w:r w:rsidR="000B5855" w:rsidRPr="003430A5">
        <w:rPr>
          <w:rFonts w:asciiTheme="minorHAnsi" w:hAnsiTheme="minorHAnsi" w:cstheme="minorHAnsi"/>
          <w:color w:val="auto"/>
        </w:rPr>
        <w:fldChar w:fldCharType="begin" w:fldLock="1"/>
      </w:r>
      <w:r w:rsidR="000B5855" w:rsidRPr="003430A5">
        <w:rPr>
          <w:rFonts w:asciiTheme="minorHAnsi" w:hAnsiTheme="minorHAnsi" w:cstheme="minorHAnsi"/>
          <w:color w:val="auto"/>
        </w:rPr>
        <w:instrText>ADDIN CSL_CITATION {"citationItems":[{"id":"ITEM-1","itemData":{"DOI":"10.1002/0471142735.im1435s104","ISSN":"1934-368X","PMID":"24510618","abstract":"Microglia are mononuclear phagocytes that make up about 10% of the central nervous system (CNS). They are known for their surveillant behavior, which involves continuous monitoring of neural tissue by extending and retracting their processes. Microglial cells are derived from myeloid progenitor cells and play important roles in homeostasis as well as inflammatory and immune responses in the brain. This unit describes several microglial cell isolation protocols that can be easily adapted for projects requiring a rapid and efficient analysis of mouse microglial cells by flow cytometry. Methods for visualizing microglial cells using in situ immunohistochemistry and immunochemistry in free-floating sections are also included.","author":[{"dropping-particle":"","family":"Garcia","given":"Jenny A","non-dropping-particle":"","parse-names":false,"suffix":""},{"dropping-particle":"","family":"Cardona","given":"Sandra M","non-dropping-particle":"","parse-names":false,"suffix":""},{"dropping-particle":"","family":"Cardona","given":"Astrid E","non-dropping-particle":"","parse-names":false,"suffix":""}],"container-title":"Current protocols in immunology","id":"ITEM-1","issued":{"date-parts":[["2014","2","4"]]},"page":"Unit 14.35.","publisher":"NIH Public Access","title":"Isolation and analysis of mouse microglial cells.","type":"article-journal","volume":"104"},"uris":["http://www.mendeley.com/documents/?uuid=b160301b-1e53-3d56-9f10-f356b2b72ed7"]}],"mendeley":{"formattedCitation":"&lt;sup&gt;12&lt;/sup&gt;","plainTextFormattedCitation":"12","previouslyFormattedCitation":"&lt;sup&gt;12&lt;/sup&gt;"},"properties":{"noteIndex":0},"schema":"https://github.com/citation-style-language/schema/raw/master/csl-citation.json"}</w:instrText>
      </w:r>
      <w:r w:rsidR="000B5855" w:rsidRPr="003430A5">
        <w:rPr>
          <w:rFonts w:asciiTheme="minorHAnsi" w:hAnsiTheme="minorHAnsi" w:cstheme="minorHAnsi"/>
          <w:color w:val="auto"/>
        </w:rPr>
        <w:fldChar w:fldCharType="separate"/>
      </w:r>
      <w:r w:rsidR="000B5855" w:rsidRPr="003430A5">
        <w:rPr>
          <w:rFonts w:asciiTheme="minorHAnsi" w:hAnsiTheme="minorHAnsi" w:cstheme="minorHAnsi"/>
          <w:noProof/>
          <w:color w:val="auto"/>
          <w:vertAlign w:val="superscript"/>
        </w:rPr>
        <w:t>12</w:t>
      </w:r>
      <w:r w:rsidR="000B5855" w:rsidRPr="003430A5">
        <w:rPr>
          <w:rFonts w:asciiTheme="minorHAnsi" w:hAnsiTheme="minorHAnsi" w:cstheme="minorHAnsi"/>
          <w:color w:val="auto"/>
        </w:rPr>
        <w:fldChar w:fldCharType="end"/>
      </w:r>
      <w:r w:rsidR="001B5803" w:rsidRPr="003430A5">
        <w:rPr>
          <w:rFonts w:asciiTheme="minorHAnsi" w:hAnsiTheme="minorHAnsi" w:cstheme="minorHAnsi"/>
          <w:color w:val="auto"/>
        </w:rPr>
        <w:t>.</w:t>
      </w:r>
      <w:r w:rsidR="00641DEF" w:rsidRPr="003430A5">
        <w:rPr>
          <w:rFonts w:asciiTheme="minorHAnsi" w:hAnsiTheme="minorHAnsi" w:cstheme="minorHAnsi"/>
          <w:color w:val="auto"/>
        </w:rPr>
        <w:t xml:space="preserve"> </w:t>
      </w:r>
    </w:p>
    <w:p w14:paraId="7F0A822F" w14:textId="77777777" w:rsidR="003430A5" w:rsidRDefault="003430A5" w:rsidP="003B6DF4">
      <w:pPr>
        <w:rPr>
          <w:rFonts w:asciiTheme="minorHAnsi" w:hAnsiTheme="minorHAnsi" w:cstheme="minorHAnsi"/>
          <w:color w:val="auto"/>
        </w:rPr>
      </w:pPr>
    </w:p>
    <w:p w14:paraId="7D449D39" w14:textId="28466A4F" w:rsidR="00395D12" w:rsidRPr="003430A5" w:rsidRDefault="00BE1A78" w:rsidP="003B6DF4">
      <w:pPr>
        <w:rPr>
          <w:rFonts w:asciiTheme="minorHAnsi" w:hAnsiTheme="minorHAnsi" w:cstheme="minorHAnsi"/>
          <w:color w:val="auto"/>
        </w:rPr>
      </w:pPr>
      <w:r w:rsidRPr="003430A5">
        <w:rPr>
          <w:rFonts w:asciiTheme="minorHAnsi" w:hAnsiTheme="minorHAnsi" w:cstheme="minorHAnsi"/>
          <w:color w:val="auto"/>
        </w:rPr>
        <w:t>Regardless of which method is utilized, a</w:t>
      </w:r>
      <w:r w:rsidR="00641DEF" w:rsidRPr="003430A5">
        <w:rPr>
          <w:rFonts w:asciiTheme="minorHAnsi" w:hAnsiTheme="minorHAnsi" w:cstheme="minorHAnsi"/>
          <w:color w:val="auto"/>
        </w:rPr>
        <w:t xml:space="preserve"> purification step </w:t>
      </w:r>
      <w:r w:rsidR="00BA5981" w:rsidRPr="003430A5">
        <w:rPr>
          <w:rFonts w:asciiTheme="minorHAnsi" w:hAnsiTheme="minorHAnsi" w:cstheme="minorHAnsi"/>
          <w:color w:val="auto"/>
        </w:rPr>
        <w:t>is recommended after tissue h</w:t>
      </w:r>
      <w:r w:rsidR="00B078C6" w:rsidRPr="003430A5">
        <w:rPr>
          <w:rFonts w:asciiTheme="minorHAnsi" w:hAnsiTheme="minorHAnsi" w:cstheme="minorHAnsi"/>
          <w:color w:val="auto"/>
        </w:rPr>
        <w:t xml:space="preserve">omogenization to remove myelin </w:t>
      </w:r>
      <w:r w:rsidR="00BA5981" w:rsidRPr="003430A5">
        <w:rPr>
          <w:rFonts w:asciiTheme="minorHAnsi" w:hAnsiTheme="minorHAnsi" w:cstheme="minorHAnsi"/>
          <w:color w:val="auto"/>
        </w:rPr>
        <w:t>through centrifugation on a density gradient</w:t>
      </w:r>
      <w:r w:rsidR="00641DEF" w:rsidRPr="003430A5">
        <w:rPr>
          <w:rFonts w:asciiTheme="minorHAnsi" w:hAnsiTheme="minorHAnsi" w:cstheme="minorHAnsi"/>
          <w:color w:val="auto"/>
        </w:rPr>
        <w:t xml:space="preserve"> </w:t>
      </w:r>
      <w:r w:rsidR="00BA5981" w:rsidRPr="003430A5">
        <w:rPr>
          <w:rFonts w:asciiTheme="minorHAnsi" w:hAnsiTheme="minorHAnsi" w:cstheme="minorHAnsi"/>
          <w:color w:val="auto"/>
        </w:rPr>
        <w:t>or by magnetic selection</w:t>
      </w:r>
      <w:r w:rsidR="000B5855" w:rsidRPr="003430A5">
        <w:rPr>
          <w:rFonts w:asciiTheme="minorHAnsi" w:hAnsiTheme="minorHAnsi" w:cstheme="minorHAnsi"/>
          <w:color w:val="auto"/>
        </w:rPr>
        <w:fldChar w:fldCharType="begin" w:fldLock="1"/>
      </w:r>
      <w:r w:rsidR="008632F4" w:rsidRPr="003430A5">
        <w:rPr>
          <w:rFonts w:asciiTheme="minorHAnsi" w:hAnsiTheme="minorHAnsi" w:cstheme="minorHAnsi"/>
          <w:color w:val="auto"/>
        </w:rPr>
        <w:instrText>ADDIN CSL_CITATION {"citationItems":[{"id":"ITEM-1","itemData":{"DOI":"10.1007/978-1-62703-520-0_3","ISSN":"1940-6029","PMID":"23813365","abstract":"Although microglia isolation from embryonic or postnatal mouse brain is possible using a number of different protocols, microglia isolation from adult brain is more challenging and often results in low yields. Here, we describe a protocol to isolate intact microglia from adult mouse brain for functional assays, immunocytochemistry, and/or flow cytometry analysis. This protocol involves enzymatic dissociation in medium supplemented with dispase II, papain, and DNase I followed by mechanical dissociation. Cell separation is achieved via percoll gradients of various densities. Microglia isolated using this protocol is suitable for flow cytometry analysis, RNA isolation for gene expression by real-time PCR or microarrays, and for functional assays including cytokine production, chemotaxis, and phagocytosis.","author":[{"dropping-particle":"","family":"Lee","given":"Jae-Kyung","non-dropping-particle":"","parse-names":false,"suffix":""},{"dropping-particle":"","family":"Tansey","given":"Malú G.","non-dropping-particle":"","parse-names":false,"suffix":""}],"container-title":"Methods in molecular biology (Clifton, N.J.)","id":"ITEM-1","issued":{"date-parts":[["2013"]]},"page":"17-23","title":"Microglia Isolation from Adult Mouse Brain","type":"chapter","volume":"1041"},"uris":["http://www.mendeley.com/documents/?uuid=45e93595-be16-3168-a9cc-285e287bb27e"]},{"id":"ITEM-2","itemData":{"DOI":"10.1002/0471142735.im1435s104","ISSN":"1934-368X","PMID":"24510618","abstract":"Microglia are mononuclear phagocytes that make up about 10% of the central nervous system (CNS). They are known for their surveillant behavior, which involves continuous monitoring of neural tissue by extending and retracting their processes. Microglial cells are derived from myeloid progenitor cells and play important roles in homeostasis as well as inflammatory and immune responses in the brain. This unit describes several microglial cell isolation protocols that can be easily adapted for projects requiring a rapid and efficient analysis of mouse microglial cells by flow cytometry. Methods for visualizing microglial cells using in situ immunohistochemistry and immunochemistry in free-floating sections are also included.","author":[{"dropping-particle":"","family":"Garcia","given":"Jenny A","non-dropping-particle":"","parse-names":false,"suffix":""},{"dropping-particle":"","family":"Cardona","given":"Sandra M","non-dropping-particle":"","parse-names":false,"suffix":""},{"dropping-particle":"","family":"Cardona","given":"Astrid E","non-dropping-particle":"","parse-names":false,"suffix":""}],"container-title":"Current protocols in immunology","id":"ITEM-2","issued":{"date-parts":[["2014","2","4"]]},"page":"Unit 14.35.","publisher":"NIH Public Access","title":"Isolation and analysis of mouse microglial cells.","type":"article-journal","volume":"104"},"uris":["http://www.mendeley.com/documents/?uuid=b160301b-1e53-3d56-9f10-f356b2b72ed7"]}],"mendeley":{"formattedCitation":"&lt;sup&gt;9, 12&lt;/sup&gt;","plainTextFormattedCitation":"9, 12","previouslyFormattedCitation":"&lt;sup&gt;9, 12&lt;/sup&gt;"},"properties":{"noteIndex":0},"schema":"https://github.com/citation-style-language/schema/raw/master/csl-citation.json"}</w:instrText>
      </w:r>
      <w:r w:rsidR="000B5855" w:rsidRPr="003430A5">
        <w:rPr>
          <w:rFonts w:asciiTheme="minorHAnsi" w:hAnsiTheme="minorHAnsi" w:cstheme="minorHAnsi"/>
          <w:color w:val="auto"/>
        </w:rPr>
        <w:fldChar w:fldCharType="separate"/>
      </w:r>
      <w:r w:rsidR="000B5855" w:rsidRPr="003430A5">
        <w:rPr>
          <w:rFonts w:asciiTheme="minorHAnsi" w:hAnsiTheme="minorHAnsi" w:cstheme="minorHAnsi"/>
          <w:noProof/>
          <w:color w:val="auto"/>
          <w:vertAlign w:val="superscript"/>
        </w:rPr>
        <w:t>9,12</w:t>
      </w:r>
      <w:r w:rsidR="000B5855" w:rsidRPr="003430A5">
        <w:rPr>
          <w:rFonts w:asciiTheme="minorHAnsi" w:hAnsiTheme="minorHAnsi" w:cstheme="minorHAnsi"/>
          <w:color w:val="auto"/>
        </w:rPr>
        <w:fldChar w:fldCharType="end"/>
      </w:r>
      <w:r w:rsidR="00641DEF" w:rsidRPr="003430A5">
        <w:rPr>
          <w:rFonts w:asciiTheme="minorHAnsi" w:hAnsiTheme="minorHAnsi" w:cstheme="minorHAnsi"/>
          <w:color w:val="auto"/>
        </w:rPr>
        <w:t xml:space="preserve">, before moving to </w:t>
      </w:r>
      <w:r w:rsidR="00460941" w:rsidRPr="003430A5">
        <w:rPr>
          <w:rFonts w:asciiTheme="minorHAnsi" w:hAnsiTheme="minorHAnsi" w:cstheme="minorHAnsi"/>
          <w:color w:val="auto"/>
        </w:rPr>
        <w:t xml:space="preserve">the </w:t>
      </w:r>
      <w:r w:rsidR="00641DEF" w:rsidRPr="003430A5">
        <w:rPr>
          <w:rFonts w:asciiTheme="minorHAnsi" w:hAnsiTheme="minorHAnsi" w:cstheme="minorHAnsi"/>
          <w:color w:val="auto"/>
        </w:rPr>
        <w:t>downstream applications.</w:t>
      </w:r>
    </w:p>
    <w:p w14:paraId="3EB9A5D8" w14:textId="77777777" w:rsidR="001B5803" w:rsidRDefault="001B5803" w:rsidP="003B6DF4">
      <w:pPr>
        <w:rPr>
          <w:rFonts w:asciiTheme="minorHAnsi" w:hAnsiTheme="minorHAnsi" w:cstheme="minorHAnsi"/>
          <w:color w:val="auto"/>
        </w:rPr>
      </w:pPr>
    </w:p>
    <w:p w14:paraId="6C22D768" w14:textId="1B28289E" w:rsidR="00DC6989" w:rsidRDefault="001B5803" w:rsidP="003B6DF4">
      <w:pPr>
        <w:rPr>
          <w:rFonts w:asciiTheme="minorHAnsi" w:hAnsiTheme="minorHAnsi" w:cstheme="minorHAnsi"/>
          <w:color w:val="auto"/>
        </w:rPr>
      </w:pPr>
      <w:r>
        <w:rPr>
          <w:rFonts w:asciiTheme="minorHAnsi" w:hAnsiTheme="minorHAnsi" w:cstheme="minorHAnsi"/>
          <w:color w:val="auto"/>
        </w:rPr>
        <w:lastRenderedPageBreak/>
        <w:t>Here</w:t>
      </w:r>
      <w:r w:rsidR="00100343">
        <w:rPr>
          <w:rFonts w:asciiTheme="minorHAnsi" w:hAnsiTheme="minorHAnsi" w:cstheme="minorHAnsi"/>
          <w:color w:val="auto"/>
        </w:rPr>
        <w:t>,</w:t>
      </w:r>
      <w:r>
        <w:rPr>
          <w:rFonts w:asciiTheme="minorHAnsi" w:hAnsiTheme="minorHAnsi" w:cstheme="minorHAnsi"/>
          <w:color w:val="auto"/>
        </w:rPr>
        <w:t xml:space="preserve"> we </w:t>
      </w:r>
      <w:r w:rsidR="00A572FA">
        <w:rPr>
          <w:rFonts w:asciiTheme="minorHAnsi" w:hAnsiTheme="minorHAnsi" w:cstheme="minorHAnsi"/>
          <w:color w:val="auto"/>
        </w:rPr>
        <w:t>describe</w:t>
      </w:r>
      <w:r>
        <w:rPr>
          <w:rFonts w:asciiTheme="minorHAnsi" w:hAnsiTheme="minorHAnsi" w:cstheme="minorHAnsi"/>
          <w:color w:val="auto"/>
        </w:rPr>
        <w:t xml:space="preserve"> </w:t>
      </w:r>
      <w:r w:rsidR="00DC6989">
        <w:rPr>
          <w:rFonts w:asciiTheme="minorHAnsi" w:hAnsiTheme="minorHAnsi" w:cstheme="minorHAnsi"/>
          <w:color w:val="auto"/>
        </w:rPr>
        <w:t xml:space="preserve">a tissue processing method based on papain digestion (PD) followed by purification on a density gradient, optimized to obtain </w:t>
      </w:r>
      <w:r w:rsidR="004415CB">
        <w:rPr>
          <w:rFonts w:asciiTheme="minorHAnsi" w:hAnsiTheme="minorHAnsi" w:cstheme="minorHAnsi"/>
          <w:color w:val="auto"/>
        </w:rPr>
        <w:t xml:space="preserve">viable heterogeneous </w:t>
      </w:r>
      <w:r w:rsidR="00DC6989">
        <w:rPr>
          <w:rFonts w:asciiTheme="minorHAnsi" w:hAnsiTheme="minorHAnsi" w:cstheme="minorHAnsi"/>
          <w:color w:val="auto"/>
        </w:rPr>
        <w:t>cell suspensions from mouse brain or spinal cord in a time-sensitive manner and suitable for flow cytometry.</w:t>
      </w:r>
      <w:r w:rsidR="00DC6989" w:rsidRPr="00DC6989">
        <w:rPr>
          <w:rFonts w:asciiTheme="minorHAnsi" w:hAnsiTheme="minorHAnsi" w:cstheme="minorHAnsi"/>
          <w:color w:val="auto"/>
        </w:rPr>
        <w:t xml:space="preserve"> </w:t>
      </w:r>
      <w:r w:rsidR="00DC6989">
        <w:rPr>
          <w:rFonts w:asciiTheme="minorHAnsi" w:hAnsiTheme="minorHAnsi" w:cstheme="minorHAnsi"/>
          <w:color w:val="auto"/>
        </w:rPr>
        <w:t xml:space="preserve">Moreover, we describe a 9-color flow cytometry panel and the gating strategy we adopted in the laboratory to allow the simultaneous </w:t>
      </w:r>
      <w:r w:rsidR="00C25D47">
        <w:rPr>
          <w:rFonts w:asciiTheme="minorHAnsi" w:hAnsiTheme="minorHAnsi" w:cstheme="minorHAnsi"/>
          <w:color w:val="auto"/>
        </w:rPr>
        <w:t>discrimination</w:t>
      </w:r>
      <w:r w:rsidR="00DC6989">
        <w:rPr>
          <w:rFonts w:asciiTheme="minorHAnsi" w:hAnsiTheme="minorHAnsi" w:cstheme="minorHAnsi"/>
          <w:color w:val="auto"/>
        </w:rPr>
        <w:t xml:space="preserve"> of different CNS populations</w:t>
      </w:r>
      <w:r w:rsidR="0033369E">
        <w:rPr>
          <w:rFonts w:asciiTheme="minorHAnsi" w:hAnsiTheme="minorHAnsi" w:cstheme="minorHAnsi"/>
          <w:color w:val="auto"/>
        </w:rPr>
        <w:t xml:space="preserve">, live/dead cells </w:t>
      </w:r>
      <w:r w:rsidR="00353692">
        <w:rPr>
          <w:rFonts w:asciiTheme="minorHAnsi" w:hAnsiTheme="minorHAnsi" w:cstheme="minorHAnsi"/>
          <w:color w:val="auto"/>
        </w:rPr>
        <w:t>or</w:t>
      </w:r>
      <w:r w:rsidR="00C25D47">
        <w:rPr>
          <w:rFonts w:asciiTheme="minorHAnsi" w:hAnsiTheme="minorHAnsi" w:cstheme="minorHAnsi"/>
          <w:color w:val="auto"/>
        </w:rPr>
        <w:t xml:space="preserve"> positivity for fluorescent reporters such as </w:t>
      </w:r>
      <w:r w:rsidR="00A22012">
        <w:rPr>
          <w:rFonts w:asciiTheme="minorHAnsi" w:hAnsiTheme="minorHAnsi" w:cstheme="minorHAnsi"/>
          <w:color w:val="auto"/>
        </w:rPr>
        <w:t>green fluorescent protein</w:t>
      </w:r>
      <w:r w:rsidR="00C25D47">
        <w:rPr>
          <w:rFonts w:asciiTheme="minorHAnsi" w:hAnsiTheme="minorHAnsi" w:cstheme="minorHAnsi"/>
          <w:color w:val="auto"/>
        </w:rPr>
        <w:t xml:space="preserve"> or rhodamine dye.</w:t>
      </w:r>
      <w:r w:rsidR="00DC6989" w:rsidRPr="00DC6989">
        <w:rPr>
          <w:rFonts w:asciiTheme="minorHAnsi" w:hAnsiTheme="minorHAnsi" w:cstheme="minorHAnsi"/>
          <w:color w:val="auto"/>
        </w:rPr>
        <w:t xml:space="preserve"> </w:t>
      </w:r>
      <w:r w:rsidR="00DC6989">
        <w:rPr>
          <w:rFonts w:asciiTheme="minorHAnsi" w:hAnsiTheme="minorHAnsi" w:cstheme="minorHAnsi"/>
          <w:color w:val="auto"/>
        </w:rPr>
        <w:t>By applying this flow cytometr</w:t>
      </w:r>
      <w:r w:rsidR="00AA6B72">
        <w:rPr>
          <w:rFonts w:asciiTheme="minorHAnsi" w:hAnsiTheme="minorHAnsi" w:cstheme="minorHAnsi"/>
          <w:color w:val="auto"/>
        </w:rPr>
        <w:t>ic</w:t>
      </w:r>
      <w:r w:rsidR="003430A5">
        <w:rPr>
          <w:rFonts w:asciiTheme="minorHAnsi" w:hAnsiTheme="minorHAnsi" w:cstheme="minorHAnsi"/>
          <w:color w:val="auto"/>
        </w:rPr>
        <w:t xml:space="preserve"> </w:t>
      </w:r>
      <w:r w:rsidR="003B4A84">
        <w:rPr>
          <w:rFonts w:asciiTheme="minorHAnsi" w:hAnsiTheme="minorHAnsi" w:cstheme="minorHAnsi"/>
          <w:color w:val="auto"/>
        </w:rPr>
        <w:t>analysis,</w:t>
      </w:r>
      <w:r w:rsidR="00DC6989">
        <w:rPr>
          <w:rFonts w:asciiTheme="minorHAnsi" w:hAnsiTheme="minorHAnsi" w:cstheme="minorHAnsi"/>
          <w:color w:val="auto"/>
        </w:rPr>
        <w:t xml:space="preserve"> we can compare different methods of tissue processing, i.e.</w:t>
      </w:r>
      <w:r w:rsidR="003B4A84">
        <w:rPr>
          <w:rFonts w:asciiTheme="minorHAnsi" w:hAnsiTheme="minorHAnsi" w:cstheme="minorHAnsi"/>
          <w:color w:val="auto"/>
        </w:rPr>
        <w:t>,</w:t>
      </w:r>
      <w:r w:rsidR="00DC6989">
        <w:rPr>
          <w:rFonts w:asciiTheme="minorHAnsi" w:hAnsiTheme="minorHAnsi" w:cstheme="minorHAnsi"/>
          <w:color w:val="auto"/>
        </w:rPr>
        <w:t xml:space="preserve"> PD </w:t>
      </w:r>
      <w:r w:rsidR="00DC6989" w:rsidRPr="00D93CC7">
        <w:rPr>
          <w:rFonts w:asciiTheme="minorHAnsi" w:hAnsiTheme="minorHAnsi" w:cstheme="minorHAnsi"/>
          <w:iCs/>
          <w:color w:val="auto"/>
        </w:rPr>
        <w:t>versus</w:t>
      </w:r>
      <w:r w:rsidR="00DC6989">
        <w:rPr>
          <w:rFonts w:asciiTheme="minorHAnsi" w:hAnsiTheme="minorHAnsi" w:cstheme="minorHAnsi"/>
          <w:color w:val="auto"/>
        </w:rPr>
        <w:t xml:space="preserve"> DH, in terms of preservation of cellular viability and yields of different cell types.</w:t>
      </w:r>
    </w:p>
    <w:p w14:paraId="4E8703BF" w14:textId="77777777" w:rsidR="00DC6989" w:rsidRDefault="00DC6989" w:rsidP="003B6DF4">
      <w:pPr>
        <w:rPr>
          <w:rFonts w:asciiTheme="minorHAnsi" w:hAnsiTheme="minorHAnsi" w:cstheme="minorHAnsi"/>
          <w:color w:val="auto"/>
        </w:rPr>
      </w:pPr>
    </w:p>
    <w:p w14:paraId="62D82BD8" w14:textId="2A12FBFB" w:rsidR="00441AB0" w:rsidRPr="00441AB0" w:rsidRDefault="00ED44C5" w:rsidP="003B6DF4">
      <w:pPr>
        <w:rPr>
          <w:rFonts w:asciiTheme="minorHAnsi" w:hAnsiTheme="minorHAnsi" w:cstheme="minorHAnsi"/>
          <w:color w:val="auto"/>
        </w:rPr>
      </w:pPr>
      <w:r>
        <w:rPr>
          <w:rFonts w:asciiTheme="minorHAnsi" w:hAnsiTheme="minorHAnsi" w:cstheme="minorHAnsi"/>
          <w:color w:val="auto"/>
        </w:rPr>
        <w:t xml:space="preserve">The details we provide herein can instruct decision </w:t>
      </w:r>
      <w:r w:rsidR="00E15D2A">
        <w:rPr>
          <w:rFonts w:asciiTheme="minorHAnsi" w:hAnsiTheme="minorHAnsi" w:cstheme="minorHAnsi"/>
          <w:color w:val="auto"/>
        </w:rPr>
        <w:t>on</w:t>
      </w:r>
      <w:r>
        <w:rPr>
          <w:rFonts w:asciiTheme="minorHAnsi" w:hAnsiTheme="minorHAnsi" w:cstheme="minorHAnsi"/>
          <w:color w:val="auto"/>
        </w:rPr>
        <w:t xml:space="preserve"> </w:t>
      </w:r>
      <w:r w:rsidR="004F7337">
        <w:rPr>
          <w:rFonts w:asciiTheme="minorHAnsi" w:hAnsiTheme="minorHAnsi" w:cstheme="minorHAnsi"/>
          <w:color w:val="auto"/>
        </w:rPr>
        <w:t>the</w:t>
      </w:r>
      <w:r>
        <w:rPr>
          <w:rFonts w:asciiTheme="minorHAnsi" w:hAnsiTheme="minorHAnsi" w:cstheme="minorHAnsi"/>
          <w:color w:val="auto"/>
        </w:rPr>
        <w:t xml:space="preserve"> </w:t>
      </w:r>
      <w:r w:rsidR="004F7337">
        <w:rPr>
          <w:rFonts w:asciiTheme="minorHAnsi" w:hAnsiTheme="minorHAnsi" w:cstheme="minorHAnsi"/>
          <w:color w:val="auto"/>
        </w:rPr>
        <w:t>homogenization protocol and the antibody combination to use in the flow cytometry panel</w:t>
      </w:r>
      <w:r w:rsidR="00B078C6">
        <w:rPr>
          <w:rFonts w:asciiTheme="minorHAnsi" w:hAnsiTheme="minorHAnsi" w:cstheme="minorHAnsi"/>
          <w:color w:val="auto"/>
        </w:rPr>
        <w:t>,</w:t>
      </w:r>
      <w:r w:rsidR="004F7337">
        <w:rPr>
          <w:rFonts w:asciiTheme="minorHAnsi" w:hAnsiTheme="minorHAnsi" w:cstheme="minorHAnsi"/>
          <w:color w:val="auto"/>
        </w:rPr>
        <w:t xml:space="preserve"> </w:t>
      </w:r>
      <w:r w:rsidR="00BA5981">
        <w:rPr>
          <w:rFonts w:asciiTheme="minorHAnsi" w:hAnsiTheme="minorHAnsi" w:cstheme="minorHAnsi"/>
          <w:color w:val="auto"/>
        </w:rPr>
        <w:t xml:space="preserve">based on </w:t>
      </w:r>
      <w:r>
        <w:rPr>
          <w:rFonts w:asciiTheme="minorHAnsi" w:hAnsiTheme="minorHAnsi" w:cstheme="minorHAnsi"/>
          <w:color w:val="auto"/>
        </w:rPr>
        <w:t>the specific ce</w:t>
      </w:r>
      <w:r w:rsidR="00BA5981">
        <w:rPr>
          <w:rFonts w:asciiTheme="minorHAnsi" w:hAnsiTheme="minorHAnsi" w:cstheme="minorHAnsi"/>
          <w:color w:val="auto"/>
        </w:rPr>
        <w:t xml:space="preserve">ll type(s) of interest </w:t>
      </w:r>
      <w:r w:rsidR="00DC6989">
        <w:rPr>
          <w:rFonts w:asciiTheme="minorHAnsi" w:hAnsiTheme="minorHAnsi" w:cstheme="minorHAnsi"/>
          <w:color w:val="auto"/>
        </w:rPr>
        <w:t xml:space="preserve">and the </w:t>
      </w:r>
      <w:r w:rsidR="004F7337">
        <w:rPr>
          <w:rFonts w:asciiTheme="minorHAnsi" w:hAnsiTheme="minorHAnsi" w:cstheme="minorHAnsi"/>
          <w:color w:val="auto"/>
        </w:rPr>
        <w:t xml:space="preserve">downstream </w:t>
      </w:r>
      <w:r w:rsidR="00B078C6">
        <w:rPr>
          <w:rFonts w:asciiTheme="minorHAnsi" w:hAnsiTheme="minorHAnsi" w:cstheme="minorHAnsi"/>
          <w:color w:val="auto"/>
        </w:rPr>
        <w:t>analys</w:t>
      </w:r>
      <w:r w:rsidR="00353692">
        <w:rPr>
          <w:rFonts w:asciiTheme="minorHAnsi" w:hAnsiTheme="minorHAnsi" w:cstheme="minorHAnsi"/>
          <w:color w:val="auto"/>
        </w:rPr>
        <w:t>e</w:t>
      </w:r>
      <w:r w:rsidR="00B078C6">
        <w:rPr>
          <w:rFonts w:asciiTheme="minorHAnsi" w:hAnsiTheme="minorHAnsi" w:cstheme="minorHAnsi"/>
          <w:color w:val="auto"/>
        </w:rPr>
        <w:t>s</w:t>
      </w:r>
      <w:r w:rsidR="004F7337">
        <w:rPr>
          <w:rFonts w:asciiTheme="minorHAnsi" w:hAnsiTheme="minorHAnsi" w:cstheme="minorHAnsi"/>
          <w:color w:val="auto"/>
        </w:rPr>
        <w:t xml:space="preserve"> (</w:t>
      </w:r>
      <w:r w:rsidR="008C36E7" w:rsidRPr="008C36E7">
        <w:rPr>
          <w:rFonts w:asciiTheme="minorHAnsi" w:hAnsiTheme="minorHAnsi" w:cstheme="minorHAnsi"/>
          <w:color w:val="auto"/>
        </w:rPr>
        <w:t xml:space="preserve">e.g., </w:t>
      </w:r>
      <w:r w:rsidR="00B078C6">
        <w:rPr>
          <w:rFonts w:asciiTheme="minorHAnsi" w:hAnsiTheme="minorHAnsi" w:cstheme="minorHAnsi"/>
          <w:color w:val="auto"/>
        </w:rPr>
        <w:t>temperature-sensitive applications</w:t>
      </w:r>
      <w:r w:rsidR="004F7337">
        <w:rPr>
          <w:rFonts w:asciiTheme="minorHAnsi" w:hAnsiTheme="minorHAnsi" w:cstheme="minorHAnsi"/>
          <w:color w:val="auto"/>
        </w:rPr>
        <w:t xml:space="preserve">, tracking of specific </w:t>
      </w:r>
      <w:r w:rsidR="00B078C6">
        <w:rPr>
          <w:rFonts w:asciiTheme="minorHAnsi" w:hAnsiTheme="minorHAnsi" w:cstheme="minorHAnsi"/>
          <w:color w:val="auto"/>
        </w:rPr>
        <w:t xml:space="preserve">fluorescent markers, </w:t>
      </w:r>
      <w:r w:rsidR="00055535" w:rsidRPr="00055535">
        <w:rPr>
          <w:rFonts w:asciiTheme="minorHAnsi" w:hAnsiTheme="minorHAnsi" w:cstheme="minorHAnsi"/>
          <w:color w:val="auto"/>
        </w:rPr>
        <w:t xml:space="preserve">in vitro </w:t>
      </w:r>
      <w:r w:rsidR="00B078C6">
        <w:rPr>
          <w:rFonts w:asciiTheme="minorHAnsi" w:hAnsiTheme="minorHAnsi" w:cstheme="minorHAnsi"/>
          <w:color w:val="auto"/>
        </w:rPr>
        <w:t>culture, functional analyses</w:t>
      </w:r>
      <w:r w:rsidR="004F7337">
        <w:rPr>
          <w:rFonts w:asciiTheme="minorHAnsi" w:hAnsiTheme="minorHAnsi" w:cstheme="minorHAnsi"/>
          <w:color w:val="auto"/>
        </w:rPr>
        <w:t xml:space="preserve">). </w:t>
      </w:r>
    </w:p>
    <w:p w14:paraId="40B776B6" w14:textId="77777777" w:rsidR="00D15131" w:rsidRPr="001B1519" w:rsidRDefault="00D15131" w:rsidP="003B6DF4">
      <w:pPr>
        <w:rPr>
          <w:rFonts w:asciiTheme="minorHAnsi" w:hAnsiTheme="minorHAnsi" w:cstheme="minorHAnsi"/>
          <w:b/>
        </w:rPr>
      </w:pPr>
    </w:p>
    <w:p w14:paraId="0593E06D" w14:textId="3575FF04" w:rsidR="00A52388" w:rsidRPr="001B1519" w:rsidRDefault="006305D7" w:rsidP="003B6DF4">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5951F244" w14:textId="2EA9C187" w:rsidR="006305D7" w:rsidRDefault="006305D7" w:rsidP="003B6DF4">
      <w:pPr>
        <w:rPr>
          <w:rFonts w:asciiTheme="minorHAnsi" w:hAnsiTheme="minorHAnsi" w:cstheme="minorHAnsi"/>
          <w:color w:val="808080" w:themeColor="background1" w:themeShade="80"/>
        </w:rPr>
      </w:pPr>
    </w:p>
    <w:p w14:paraId="7FF5C082" w14:textId="280B7E5A" w:rsidR="00055535" w:rsidRDefault="00055535" w:rsidP="003B6DF4">
      <w:pPr>
        <w:rPr>
          <w:rFonts w:asciiTheme="minorHAnsi" w:hAnsiTheme="minorHAnsi" w:cstheme="minorHAnsi"/>
          <w:color w:val="auto"/>
        </w:rPr>
      </w:pPr>
      <w:r w:rsidRPr="006D4218">
        <w:rPr>
          <w:rFonts w:asciiTheme="minorHAnsi" w:hAnsiTheme="minorHAnsi" w:cstheme="minorHAnsi"/>
          <w:color w:val="auto"/>
        </w:rPr>
        <w:t xml:space="preserve">All methods described here have been approved by the Institutional Animal Care and Use Committee (IACUC) of </w:t>
      </w:r>
      <w:r>
        <w:rPr>
          <w:rFonts w:asciiTheme="minorHAnsi" w:hAnsiTheme="minorHAnsi" w:cstheme="minorHAnsi"/>
          <w:color w:val="auto"/>
        </w:rPr>
        <w:t>Dana Farber Cancer Institute (protocol n</w:t>
      </w:r>
      <w:r w:rsidR="003B6DF4">
        <w:rPr>
          <w:rFonts w:asciiTheme="minorHAnsi" w:hAnsiTheme="minorHAnsi" w:cstheme="minorHAnsi"/>
          <w:color w:val="auto"/>
        </w:rPr>
        <w:t>umber</w:t>
      </w:r>
      <w:r>
        <w:rPr>
          <w:rFonts w:asciiTheme="minorHAnsi" w:hAnsiTheme="minorHAnsi" w:cstheme="minorHAnsi"/>
          <w:color w:val="auto"/>
        </w:rPr>
        <w:t xml:space="preserve"> 16-024)</w:t>
      </w:r>
      <w:r w:rsidRPr="006D4218">
        <w:rPr>
          <w:rFonts w:asciiTheme="minorHAnsi" w:hAnsiTheme="minorHAnsi" w:cstheme="minorHAnsi"/>
          <w:color w:val="auto"/>
        </w:rPr>
        <w:t>.</w:t>
      </w:r>
    </w:p>
    <w:p w14:paraId="417234F4" w14:textId="77777777" w:rsidR="00055535" w:rsidRPr="001B1519" w:rsidRDefault="00055535" w:rsidP="003B6DF4">
      <w:pPr>
        <w:rPr>
          <w:rFonts w:asciiTheme="minorHAnsi" w:hAnsiTheme="minorHAnsi" w:cstheme="minorHAnsi"/>
          <w:color w:val="808080" w:themeColor="background1" w:themeShade="80"/>
        </w:rPr>
      </w:pPr>
    </w:p>
    <w:p w14:paraId="637F486A" w14:textId="3EA68DC3" w:rsidR="008F2A68" w:rsidRDefault="008F2A68" w:rsidP="003B6DF4">
      <w:pPr>
        <w:pStyle w:val="ListParagraph"/>
        <w:numPr>
          <w:ilvl w:val="0"/>
          <w:numId w:val="27"/>
        </w:numPr>
        <w:rPr>
          <w:rFonts w:asciiTheme="minorHAnsi" w:hAnsiTheme="minorHAnsi" w:cstheme="minorHAnsi"/>
          <w:b/>
          <w:color w:val="auto"/>
        </w:rPr>
      </w:pPr>
      <w:r>
        <w:rPr>
          <w:rFonts w:asciiTheme="minorHAnsi" w:hAnsiTheme="minorHAnsi" w:cstheme="minorHAnsi"/>
          <w:b/>
          <w:color w:val="auto"/>
        </w:rPr>
        <w:t xml:space="preserve">Preparation </w:t>
      </w:r>
      <w:r w:rsidR="004D1129">
        <w:rPr>
          <w:rFonts w:asciiTheme="minorHAnsi" w:hAnsiTheme="minorHAnsi" w:cstheme="minorHAnsi"/>
          <w:b/>
          <w:color w:val="auto"/>
        </w:rPr>
        <w:t xml:space="preserve">of solutions needed </w:t>
      </w:r>
      <w:r>
        <w:rPr>
          <w:rFonts w:asciiTheme="minorHAnsi" w:hAnsiTheme="minorHAnsi" w:cstheme="minorHAnsi"/>
          <w:b/>
          <w:color w:val="auto"/>
        </w:rPr>
        <w:t>for the experiment</w:t>
      </w:r>
    </w:p>
    <w:p w14:paraId="777DF66C" w14:textId="12E87B42" w:rsidR="008F2A68" w:rsidRDefault="008F2A68" w:rsidP="003B6DF4">
      <w:pPr>
        <w:pStyle w:val="ListParagraph"/>
        <w:ind w:left="0"/>
        <w:rPr>
          <w:rFonts w:asciiTheme="minorHAnsi" w:hAnsiTheme="minorHAnsi" w:cstheme="minorHAnsi"/>
          <w:b/>
          <w:color w:val="auto"/>
        </w:rPr>
      </w:pPr>
    </w:p>
    <w:p w14:paraId="4315F58B" w14:textId="21D2E938" w:rsidR="008F2A68" w:rsidRDefault="008F2A68" w:rsidP="003B6DF4">
      <w:pPr>
        <w:pStyle w:val="ListParagraph"/>
        <w:numPr>
          <w:ilvl w:val="0"/>
          <w:numId w:val="28"/>
        </w:numPr>
        <w:rPr>
          <w:rFonts w:asciiTheme="minorHAnsi" w:hAnsiTheme="minorHAnsi" w:cstheme="minorHAnsi"/>
          <w:color w:val="auto"/>
        </w:rPr>
      </w:pPr>
      <w:r w:rsidRPr="004D1129">
        <w:rPr>
          <w:rFonts w:asciiTheme="minorHAnsi" w:hAnsiTheme="minorHAnsi" w:cstheme="minorHAnsi"/>
          <w:color w:val="auto"/>
        </w:rPr>
        <w:t xml:space="preserve">Prepare 1x </w:t>
      </w:r>
      <w:r w:rsidR="00980B5F">
        <w:rPr>
          <w:rFonts w:asciiTheme="minorHAnsi" w:hAnsiTheme="minorHAnsi" w:cstheme="minorHAnsi"/>
          <w:color w:val="auto"/>
        </w:rPr>
        <w:t>Hank’s balanced salt solution (</w:t>
      </w:r>
      <w:r w:rsidRPr="004D1129">
        <w:rPr>
          <w:rFonts w:asciiTheme="minorHAnsi" w:hAnsiTheme="minorHAnsi" w:cstheme="minorHAnsi"/>
          <w:color w:val="auto"/>
        </w:rPr>
        <w:t>HBSS</w:t>
      </w:r>
      <w:r w:rsidR="00980B5F">
        <w:rPr>
          <w:rFonts w:asciiTheme="minorHAnsi" w:hAnsiTheme="minorHAnsi" w:cstheme="minorHAnsi"/>
          <w:color w:val="auto"/>
        </w:rPr>
        <w:t>)</w:t>
      </w:r>
      <w:r w:rsidRPr="004D1129">
        <w:rPr>
          <w:rFonts w:asciiTheme="minorHAnsi" w:hAnsiTheme="minorHAnsi" w:cstheme="minorHAnsi"/>
          <w:color w:val="auto"/>
        </w:rPr>
        <w:t xml:space="preserve"> by diluting 10x HBSS with sterile water. Pre-chill the solution on ice. At least </w:t>
      </w:r>
      <w:r w:rsidR="007A2AC4">
        <w:rPr>
          <w:rFonts w:asciiTheme="minorHAnsi" w:hAnsiTheme="minorHAnsi" w:cstheme="minorHAnsi"/>
          <w:color w:val="auto"/>
        </w:rPr>
        <w:t xml:space="preserve">25 </w:t>
      </w:r>
      <w:r w:rsidRPr="004D1129">
        <w:rPr>
          <w:rFonts w:asciiTheme="minorHAnsi" w:hAnsiTheme="minorHAnsi" w:cstheme="minorHAnsi"/>
          <w:color w:val="auto"/>
        </w:rPr>
        <w:t>mL of solution are needed for each sample.</w:t>
      </w:r>
    </w:p>
    <w:p w14:paraId="73E7F8D9" w14:textId="77777777" w:rsidR="006D4218" w:rsidRDefault="006D4218" w:rsidP="003B6DF4">
      <w:pPr>
        <w:pStyle w:val="ListParagraph"/>
        <w:ind w:left="0"/>
        <w:rPr>
          <w:rFonts w:asciiTheme="minorHAnsi" w:hAnsiTheme="minorHAnsi" w:cstheme="minorHAnsi"/>
          <w:color w:val="auto"/>
        </w:rPr>
      </w:pPr>
    </w:p>
    <w:p w14:paraId="5633C24E" w14:textId="77777777" w:rsidR="00100518" w:rsidRDefault="008F2A68" w:rsidP="003B6DF4">
      <w:pPr>
        <w:pStyle w:val="ListParagraph"/>
        <w:numPr>
          <w:ilvl w:val="0"/>
          <w:numId w:val="28"/>
        </w:numPr>
        <w:rPr>
          <w:rFonts w:asciiTheme="minorHAnsi" w:hAnsiTheme="minorHAnsi" w:cstheme="minorHAnsi"/>
          <w:color w:val="auto"/>
        </w:rPr>
      </w:pPr>
      <w:r w:rsidRPr="004D1129">
        <w:rPr>
          <w:rFonts w:asciiTheme="minorHAnsi" w:hAnsiTheme="minorHAnsi" w:cstheme="minorHAnsi"/>
          <w:color w:val="auto"/>
        </w:rPr>
        <w:t xml:space="preserve">Prepare isotonic Percoll solution (IPS) </w:t>
      </w:r>
      <w:r w:rsidR="004D1129" w:rsidRPr="004D1129">
        <w:rPr>
          <w:rFonts w:asciiTheme="minorHAnsi" w:hAnsiTheme="minorHAnsi" w:cstheme="minorHAnsi"/>
          <w:color w:val="auto"/>
        </w:rPr>
        <w:t xml:space="preserve">by mixing 10x sterile </w:t>
      </w:r>
      <w:r w:rsidR="00C25D47">
        <w:rPr>
          <w:rFonts w:asciiTheme="minorHAnsi" w:hAnsiTheme="minorHAnsi" w:cstheme="minorHAnsi"/>
          <w:color w:val="auto"/>
        </w:rPr>
        <w:t>HBSS</w:t>
      </w:r>
      <w:r w:rsidR="004D1129" w:rsidRPr="004D1129">
        <w:rPr>
          <w:rFonts w:asciiTheme="minorHAnsi" w:hAnsiTheme="minorHAnsi" w:cstheme="minorHAnsi"/>
          <w:color w:val="auto"/>
        </w:rPr>
        <w:t xml:space="preserve"> 1:10 with </w:t>
      </w:r>
      <w:r w:rsidR="003451E5">
        <w:rPr>
          <w:rFonts w:asciiTheme="minorHAnsi" w:hAnsiTheme="minorHAnsi" w:cstheme="minorHAnsi"/>
          <w:color w:val="auto"/>
        </w:rPr>
        <w:t>density gradient medium (</w:t>
      </w:r>
      <w:r w:rsidR="001E50D9">
        <w:rPr>
          <w:rFonts w:asciiTheme="minorHAnsi" w:hAnsiTheme="minorHAnsi" w:cstheme="minorHAnsi"/>
          <w:color w:val="auto"/>
        </w:rPr>
        <w:t>i.e.,</w:t>
      </w:r>
      <w:r w:rsidR="003451E5">
        <w:rPr>
          <w:rFonts w:asciiTheme="minorHAnsi" w:hAnsiTheme="minorHAnsi" w:cstheme="minorHAnsi"/>
          <w:color w:val="auto"/>
        </w:rPr>
        <w:t xml:space="preserve"> </w:t>
      </w:r>
      <w:r w:rsidR="004D1129" w:rsidRPr="004D1129">
        <w:rPr>
          <w:rFonts w:asciiTheme="minorHAnsi" w:hAnsiTheme="minorHAnsi" w:cstheme="minorHAnsi"/>
          <w:color w:val="auto"/>
        </w:rPr>
        <w:t>Percoll</w:t>
      </w:r>
      <w:r w:rsidR="003451E5">
        <w:rPr>
          <w:rFonts w:asciiTheme="minorHAnsi" w:hAnsiTheme="minorHAnsi" w:cstheme="minorHAnsi"/>
          <w:color w:val="auto"/>
        </w:rPr>
        <w:t>)</w:t>
      </w:r>
      <w:r w:rsidR="004D1129" w:rsidRPr="004D1129">
        <w:rPr>
          <w:rFonts w:asciiTheme="minorHAnsi" w:hAnsiTheme="minorHAnsi" w:cstheme="minorHAnsi"/>
          <w:color w:val="auto"/>
        </w:rPr>
        <w:t>. Pre-chill on ice.</w:t>
      </w:r>
      <w:r w:rsidR="00406E0C">
        <w:rPr>
          <w:rFonts w:asciiTheme="minorHAnsi" w:hAnsiTheme="minorHAnsi" w:cstheme="minorHAnsi"/>
          <w:color w:val="auto"/>
        </w:rPr>
        <w:t xml:space="preserve"> </w:t>
      </w:r>
    </w:p>
    <w:p w14:paraId="575D8CDB" w14:textId="77777777" w:rsidR="00100518" w:rsidRDefault="00100518" w:rsidP="00100518">
      <w:pPr>
        <w:pStyle w:val="ListParagraph"/>
        <w:ind w:left="0"/>
        <w:rPr>
          <w:rFonts w:asciiTheme="minorHAnsi" w:hAnsiTheme="minorHAnsi" w:cstheme="minorHAnsi"/>
          <w:color w:val="auto"/>
        </w:rPr>
      </w:pPr>
    </w:p>
    <w:p w14:paraId="42605D41" w14:textId="62B2620E" w:rsidR="008F2A68" w:rsidRDefault="00100518" w:rsidP="00100518">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406E0C">
        <w:rPr>
          <w:rFonts w:asciiTheme="minorHAnsi" w:hAnsiTheme="minorHAnsi" w:cstheme="minorHAnsi"/>
          <w:color w:val="auto"/>
        </w:rPr>
        <w:t xml:space="preserve">IPS can be stored for up to </w:t>
      </w:r>
      <w:r w:rsidR="007A2AC4">
        <w:rPr>
          <w:rFonts w:asciiTheme="minorHAnsi" w:hAnsiTheme="minorHAnsi" w:cstheme="minorHAnsi"/>
          <w:color w:val="auto"/>
        </w:rPr>
        <w:t xml:space="preserve">30 </w:t>
      </w:r>
      <w:r w:rsidR="00406E0C">
        <w:rPr>
          <w:rFonts w:asciiTheme="minorHAnsi" w:hAnsiTheme="minorHAnsi" w:cstheme="minorHAnsi"/>
          <w:color w:val="auto"/>
        </w:rPr>
        <w:t>days at 4</w:t>
      </w:r>
      <w:r w:rsidR="00D93CC7">
        <w:rPr>
          <w:rFonts w:asciiTheme="minorHAnsi" w:hAnsiTheme="minorHAnsi" w:cstheme="minorHAnsi"/>
          <w:color w:val="auto"/>
        </w:rPr>
        <w:t xml:space="preserve"> °</w:t>
      </w:r>
      <w:r w:rsidR="00406E0C">
        <w:rPr>
          <w:rFonts w:asciiTheme="minorHAnsi" w:hAnsiTheme="minorHAnsi" w:cstheme="minorHAnsi"/>
          <w:color w:val="auto"/>
        </w:rPr>
        <w:t>C.</w:t>
      </w:r>
    </w:p>
    <w:p w14:paraId="7554B8CD" w14:textId="77777777" w:rsidR="006D4218" w:rsidRPr="006D4218" w:rsidRDefault="006D4218" w:rsidP="003B6DF4">
      <w:pPr>
        <w:rPr>
          <w:rFonts w:asciiTheme="minorHAnsi" w:hAnsiTheme="minorHAnsi" w:cstheme="minorHAnsi"/>
          <w:color w:val="auto"/>
        </w:rPr>
      </w:pPr>
    </w:p>
    <w:p w14:paraId="7336644B" w14:textId="40CCD3BB" w:rsidR="004D1129" w:rsidRPr="004D1129" w:rsidRDefault="004D1129" w:rsidP="003B6DF4">
      <w:pPr>
        <w:pStyle w:val="ListParagraph"/>
        <w:numPr>
          <w:ilvl w:val="0"/>
          <w:numId w:val="28"/>
        </w:numPr>
        <w:rPr>
          <w:rFonts w:asciiTheme="minorHAnsi" w:hAnsiTheme="minorHAnsi" w:cstheme="minorHAnsi"/>
          <w:color w:val="auto"/>
        </w:rPr>
      </w:pPr>
      <w:r>
        <w:rPr>
          <w:rFonts w:asciiTheme="minorHAnsi" w:hAnsiTheme="minorHAnsi" w:cstheme="minorHAnsi"/>
          <w:color w:val="auto"/>
        </w:rPr>
        <w:t xml:space="preserve">Prepare </w:t>
      </w:r>
      <w:r w:rsidR="005B1669" w:rsidRPr="00866E90">
        <w:rPr>
          <w:rFonts w:asciiTheme="minorHAnsi" w:hAnsiTheme="minorHAnsi" w:cstheme="minorHAnsi"/>
          <w:color w:val="auto"/>
        </w:rPr>
        <w:t>flow cytometry (</w:t>
      </w:r>
      <w:r w:rsidRPr="00866E90">
        <w:rPr>
          <w:rFonts w:asciiTheme="minorHAnsi" w:hAnsiTheme="minorHAnsi" w:cstheme="minorHAnsi"/>
          <w:color w:val="auto"/>
        </w:rPr>
        <w:t>FACS</w:t>
      </w:r>
      <w:r w:rsidR="00491354" w:rsidRPr="00866E90">
        <w:rPr>
          <w:rFonts w:asciiTheme="minorHAnsi" w:hAnsiTheme="minorHAnsi" w:cstheme="minorHAnsi"/>
          <w:color w:val="auto"/>
        </w:rPr>
        <w:t>) Burkitt's</w:t>
      </w:r>
      <w:r w:rsidR="00491354" w:rsidRPr="00491354">
        <w:rPr>
          <w:rFonts w:asciiTheme="minorHAnsi" w:hAnsiTheme="minorHAnsi" w:cstheme="minorHAnsi"/>
          <w:color w:val="auto"/>
        </w:rPr>
        <w:t xml:space="preserve"> lymphoma </w:t>
      </w:r>
      <w:r w:rsidR="00491354">
        <w:rPr>
          <w:rFonts w:asciiTheme="minorHAnsi" w:hAnsiTheme="minorHAnsi" w:cstheme="minorHAnsi"/>
          <w:color w:val="auto"/>
        </w:rPr>
        <w:t>(</w:t>
      </w:r>
      <w:r>
        <w:rPr>
          <w:rFonts w:asciiTheme="minorHAnsi" w:hAnsiTheme="minorHAnsi" w:cstheme="minorHAnsi"/>
          <w:color w:val="auto"/>
        </w:rPr>
        <w:t>BL</w:t>
      </w:r>
      <w:r w:rsidR="005B1669">
        <w:rPr>
          <w:rFonts w:asciiTheme="minorHAnsi" w:hAnsiTheme="minorHAnsi" w:cstheme="minorHAnsi"/>
          <w:color w:val="auto"/>
        </w:rPr>
        <w:t>)</w:t>
      </w:r>
      <w:r>
        <w:rPr>
          <w:rFonts w:asciiTheme="minorHAnsi" w:hAnsiTheme="minorHAnsi" w:cstheme="minorHAnsi"/>
          <w:color w:val="auto"/>
        </w:rPr>
        <w:t xml:space="preserve"> solution (1% </w:t>
      </w:r>
      <w:r w:rsidR="005B1669" w:rsidRPr="005B1669">
        <w:rPr>
          <w:rFonts w:asciiTheme="minorHAnsi" w:hAnsiTheme="minorHAnsi" w:cstheme="minorHAnsi"/>
          <w:color w:val="auto"/>
        </w:rPr>
        <w:t xml:space="preserve">bovine serum albumin </w:t>
      </w:r>
      <w:r w:rsidR="005B1669">
        <w:rPr>
          <w:rFonts w:asciiTheme="minorHAnsi" w:hAnsiTheme="minorHAnsi" w:cstheme="minorHAnsi"/>
          <w:color w:val="auto"/>
        </w:rPr>
        <w:t>[</w:t>
      </w:r>
      <w:r>
        <w:rPr>
          <w:rFonts w:asciiTheme="minorHAnsi" w:hAnsiTheme="minorHAnsi" w:cstheme="minorHAnsi"/>
          <w:color w:val="auto"/>
        </w:rPr>
        <w:t>BSA</w:t>
      </w:r>
      <w:r w:rsidR="005B1669">
        <w:rPr>
          <w:rFonts w:asciiTheme="minorHAnsi" w:hAnsiTheme="minorHAnsi" w:cstheme="minorHAnsi"/>
          <w:color w:val="auto"/>
        </w:rPr>
        <w:t>]</w:t>
      </w:r>
      <w:r>
        <w:rPr>
          <w:rFonts w:asciiTheme="minorHAnsi" w:hAnsiTheme="minorHAnsi" w:cstheme="minorHAnsi"/>
          <w:color w:val="auto"/>
        </w:rPr>
        <w:t xml:space="preserve">, 5% </w:t>
      </w:r>
      <w:r w:rsidR="005B1669">
        <w:rPr>
          <w:rFonts w:asciiTheme="minorHAnsi" w:hAnsiTheme="minorHAnsi" w:cstheme="minorHAnsi"/>
          <w:color w:val="auto"/>
        </w:rPr>
        <w:t xml:space="preserve">fetal </w:t>
      </w:r>
      <w:r w:rsidR="005B1669" w:rsidRPr="005B1669">
        <w:rPr>
          <w:rFonts w:asciiTheme="minorHAnsi" w:hAnsiTheme="minorHAnsi" w:cstheme="minorHAnsi"/>
          <w:color w:val="auto"/>
        </w:rPr>
        <w:t xml:space="preserve">bovine serum </w:t>
      </w:r>
      <w:r w:rsidR="005B1669">
        <w:rPr>
          <w:rFonts w:asciiTheme="minorHAnsi" w:hAnsiTheme="minorHAnsi" w:cstheme="minorHAnsi"/>
          <w:color w:val="auto"/>
        </w:rPr>
        <w:t>[</w:t>
      </w:r>
      <w:r>
        <w:rPr>
          <w:rFonts w:asciiTheme="minorHAnsi" w:hAnsiTheme="minorHAnsi" w:cstheme="minorHAnsi"/>
          <w:color w:val="auto"/>
        </w:rPr>
        <w:t>FBS</w:t>
      </w:r>
      <w:r w:rsidR="005B1669">
        <w:rPr>
          <w:rFonts w:asciiTheme="minorHAnsi" w:hAnsiTheme="minorHAnsi" w:cstheme="minorHAnsi"/>
          <w:color w:val="auto"/>
        </w:rPr>
        <w:t>]</w:t>
      </w:r>
      <w:r>
        <w:rPr>
          <w:rFonts w:asciiTheme="minorHAnsi" w:hAnsiTheme="minorHAnsi" w:cstheme="minorHAnsi"/>
          <w:color w:val="auto"/>
        </w:rPr>
        <w:t xml:space="preserve"> in </w:t>
      </w:r>
      <w:r w:rsidR="005B1669">
        <w:rPr>
          <w:rFonts w:asciiTheme="minorHAnsi" w:hAnsiTheme="minorHAnsi" w:cstheme="minorHAnsi"/>
          <w:color w:val="auto"/>
        </w:rPr>
        <w:t>phosphate-buffered saline [</w:t>
      </w:r>
      <w:r>
        <w:rPr>
          <w:rFonts w:asciiTheme="minorHAnsi" w:hAnsiTheme="minorHAnsi" w:cstheme="minorHAnsi"/>
          <w:color w:val="auto"/>
        </w:rPr>
        <w:t>PBS</w:t>
      </w:r>
      <w:r w:rsidR="005B1669">
        <w:rPr>
          <w:rFonts w:asciiTheme="minorHAnsi" w:hAnsiTheme="minorHAnsi" w:cstheme="minorHAnsi"/>
          <w:color w:val="auto"/>
        </w:rPr>
        <w:t>]</w:t>
      </w:r>
      <w:r>
        <w:rPr>
          <w:rFonts w:asciiTheme="minorHAnsi" w:hAnsiTheme="minorHAnsi" w:cstheme="minorHAnsi"/>
          <w:color w:val="auto"/>
        </w:rPr>
        <w:t>). Pre-chill on ice.</w:t>
      </w:r>
    </w:p>
    <w:p w14:paraId="1D344E7B" w14:textId="77777777" w:rsidR="008F2A68" w:rsidRDefault="008F2A68" w:rsidP="003B6DF4">
      <w:pPr>
        <w:pStyle w:val="ListParagraph"/>
        <w:ind w:left="0"/>
        <w:rPr>
          <w:rFonts w:asciiTheme="minorHAnsi" w:hAnsiTheme="minorHAnsi" w:cstheme="minorHAnsi"/>
          <w:b/>
          <w:color w:val="auto"/>
        </w:rPr>
      </w:pPr>
    </w:p>
    <w:p w14:paraId="4420E9F7" w14:textId="517B050F" w:rsidR="00A52388" w:rsidRPr="00A52388" w:rsidRDefault="00A52388" w:rsidP="003B6DF4">
      <w:pPr>
        <w:pStyle w:val="ListParagraph"/>
        <w:numPr>
          <w:ilvl w:val="0"/>
          <w:numId w:val="27"/>
        </w:numPr>
        <w:rPr>
          <w:rFonts w:asciiTheme="minorHAnsi" w:hAnsiTheme="minorHAnsi" w:cstheme="minorHAnsi"/>
          <w:b/>
          <w:color w:val="auto"/>
        </w:rPr>
      </w:pPr>
      <w:r w:rsidRPr="00A52388">
        <w:rPr>
          <w:rFonts w:asciiTheme="minorHAnsi" w:hAnsiTheme="minorHAnsi" w:cstheme="minorHAnsi"/>
          <w:b/>
          <w:color w:val="auto"/>
        </w:rPr>
        <w:t xml:space="preserve">Animal </w:t>
      </w:r>
      <w:r w:rsidR="002A0B64">
        <w:rPr>
          <w:rFonts w:asciiTheme="minorHAnsi" w:hAnsiTheme="minorHAnsi" w:cstheme="minorHAnsi"/>
          <w:b/>
          <w:color w:val="auto"/>
        </w:rPr>
        <w:t>euthanasia by intracardiac perfusion</w:t>
      </w:r>
      <w:r w:rsidRPr="00A52388">
        <w:rPr>
          <w:rFonts w:asciiTheme="minorHAnsi" w:hAnsiTheme="minorHAnsi" w:cstheme="minorHAnsi"/>
          <w:b/>
          <w:color w:val="auto"/>
        </w:rPr>
        <w:t xml:space="preserve"> and tissue dissection</w:t>
      </w:r>
    </w:p>
    <w:p w14:paraId="3DBC900F" w14:textId="08D24902" w:rsidR="00A52388" w:rsidRDefault="00A52388" w:rsidP="003B6DF4">
      <w:pPr>
        <w:rPr>
          <w:rFonts w:asciiTheme="minorHAnsi" w:hAnsiTheme="minorHAnsi" w:cstheme="minorHAnsi"/>
          <w:color w:val="auto"/>
        </w:rPr>
      </w:pPr>
    </w:p>
    <w:p w14:paraId="26E1CF58" w14:textId="75ABC1EE" w:rsidR="002A0B64" w:rsidRDefault="0010069B" w:rsidP="003B6DF4">
      <w:pPr>
        <w:rPr>
          <w:rFonts w:asciiTheme="minorHAnsi" w:hAnsiTheme="minorHAnsi" w:cstheme="minorHAnsi"/>
          <w:color w:val="auto"/>
        </w:rPr>
      </w:pPr>
      <w:r>
        <w:rPr>
          <w:rFonts w:asciiTheme="minorHAnsi" w:hAnsiTheme="minorHAnsi" w:cstheme="minorHAnsi"/>
          <w:color w:val="auto"/>
        </w:rPr>
        <w:t>NOTE: Eight-week-</w:t>
      </w:r>
      <w:r w:rsidR="005554AD" w:rsidRPr="005554AD">
        <w:rPr>
          <w:rFonts w:asciiTheme="minorHAnsi" w:hAnsiTheme="minorHAnsi" w:cstheme="minorHAnsi"/>
          <w:color w:val="auto"/>
        </w:rPr>
        <w:t>old C57BL/6J mice, either sex, were used in the experiments</w:t>
      </w:r>
      <w:r w:rsidR="005554AD">
        <w:rPr>
          <w:rFonts w:asciiTheme="minorHAnsi" w:hAnsiTheme="minorHAnsi" w:cstheme="minorHAnsi"/>
          <w:color w:val="auto"/>
        </w:rPr>
        <w:t>.</w:t>
      </w:r>
      <w:r>
        <w:rPr>
          <w:rFonts w:asciiTheme="minorHAnsi" w:hAnsiTheme="minorHAnsi" w:cstheme="minorHAnsi"/>
          <w:color w:val="auto"/>
        </w:rPr>
        <w:t xml:space="preserve"> </w:t>
      </w:r>
      <w:r w:rsidR="002A0B64" w:rsidRPr="002A0B64">
        <w:rPr>
          <w:rFonts w:asciiTheme="minorHAnsi" w:hAnsiTheme="minorHAnsi" w:cstheme="minorHAnsi"/>
          <w:color w:val="auto"/>
        </w:rPr>
        <w:t xml:space="preserve">Perfusion with </w:t>
      </w:r>
      <w:r w:rsidR="005559BD">
        <w:rPr>
          <w:rFonts w:asciiTheme="minorHAnsi" w:hAnsiTheme="minorHAnsi" w:cstheme="minorHAnsi"/>
          <w:color w:val="auto"/>
        </w:rPr>
        <w:t>PBS</w:t>
      </w:r>
      <w:r w:rsidR="002A0B64" w:rsidRPr="002A0B64">
        <w:rPr>
          <w:rFonts w:asciiTheme="minorHAnsi" w:hAnsiTheme="minorHAnsi" w:cstheme="minorHAnsi"/>
          <w:color w:val="auto"/>
        </w:rPr>
        <w:t xml:space="preserve"> solution is performed to eliminate blood contamination </w:t>
      </w:r>
      <w:r w:rsidR="002A0B64">
        <w:rPr>
          <w:rFonts w:asciiTheme="minorHAnsi" w:hAnsiTheme="minorHAnsi" w:cstheme="minorHAnsi"/>
          <w:color w:val="auto"/>
        </w:rPr>
        <w:t>from</w:t>
      </w:r>
      <w:r w:rsidR="002A0B64" w:rsidRPr="002A0B64">
        <w:rPr>
          <w:rFonts w:asciiTheme="minorHAnsi" w:hAnsiTheme="minorHAnsi" w:cstheme="minorHAnsi"/>
          <w:color w:val="auto"/>
        </w:rPr>
        <w:t xml:space="preserve"> organs</w:t>
      </w:r>
      <w:r w:rsidR="002A0B64">
        <w:rPr>
          <w:rFonts w:asciiTheme="minorHAnsi" w:hAnsiTheme="minorHAnsi" w:cstheme="minorHAnsi"/>
          <w:color w:val="auto"/>
        </w:rPr>
        <w:t>, before proceeding with tissue digestion.</w:t>
      </w:r>
    </w:p>
    <w:p w14:paraId="2A95060E" w14:textId="77777777" w:rsidR="005F4F0F" w:rsidRDefault="005F4F0F" w:rsidP="003B6DF4">
      <w:pPr>
        <w:rPr>
          <w:rFonts w:asciiTheme="minorHAnsi" w:hAnsiTheme="minorHAnsi" w:cstheme="minorHAnsi"/>
          <w:color w:val="auto"/>
        </w:rPr>
      </w:pPr>
    </w:p>
    <w:p w14:paraId="3F580319" w14:textId="284BB817" w:rsidR="005F4F0F" w:rsidRDefault="005F4F0F" w:rsidP="003B6DF4">
      <w:pPr>
        <w:pStyle w:val="ListParagraph"/>
        <w:numPr>
          <w:ilvl w:val="0"/>
          <w:numId w:val="33"/>
        </w:numPr>
        <w:rPr>
          <w:rFonts w:asciiTheme="minorHAnsi" w:hAnsiTheme="minorHAnsi" w:cstheme="minorHAnsi"/>
          <w:color w:val="auto"/>
        </w:rPr>
      </w:pPr>
      <w:r w:rsidRPr="005F4F0F">
        <w:rPr>
          <w:rFonts w:asciiTheme="minorHAnsi" w:hAnsiTheme="minorHAnsi" w:cstheme="minorHAnsi"/>
          <w:color w:val="auto"/>
        </w:rPr>
        <w:t>Anesthetize the mouse by using a mixture of ketamine/xylazine (90</w:t>
      </w:r>
      <w:r w:rsidR="00F5248C">
        <w:rPr>
          <w:rFonts w:asciiTheme="minorHAnsi" w:hAnsiTheme="minorHAnsi" w:cstheme="minorHAnsi"/>
          <w:color w:val="auto"/>
        </w:rPr>
        <w:t>−</w:t>
      </w:r>
      <w:r w:rsidRPr="005F4F0F">
        <w:rPr>
          <w:rFonts w:asciiTheme="minorHAnsi" w:hAnsiTheme="minorHAnsi" w:cstheme="minorHAnsi"/>
          <w:color w:val="auto"/>
        </w:rPr>
        <w:t xml:space="preserve">200 mg/kg ketamine, 10 mg/kg xylazine). </w:t>
      </w:r>
      <w:r>
        <w:rPr>
          <w:rFonts w:asciiTheme="minorHAnsi" w:hAnsiTheme="minorHAnsi" w:cstheme="minorHAnsi"/>
          <w:color w:val="auto"/>
        </w:rPr>
        <w:t>Place t</w:t>
      </w:r>
      <w:r w:rsidRPr="005F4F0F">
        <w:rPr>
          <w:rFonts w:asciiTheme="minorHAnsi" w:hAnsiTheme="minorHAnsi" w:cstheme="minorHAnsi"/>
          <w:color w:val="auto"/>
        </w:rPr>
        <w:t>he mouse on its back</w:t>
      </w:r>
      <w:r w:rsidR="00E50BAC">
        <w:rPr>
          <w:rFonts w:asciiTheme="minorHAnsi" w:hAnsiTheme="minorHAnsi" w:cstheme="minorHAnsi"/>
          <w:color w:val="auto"/>
        </w:rPr>
        <w:t xml:space="preserve"> and</w:t>
      </w:r>
      <w:r w:rsidRPr="005F4F0F">
        <w:rPr>
          <w:rFonts w:asciiTheme="minorHAnsi" w:hAnsiTheme="minorHAnsi" w:cstheme="minorHAnsi"/>
          <w:color w:val="auto"/>
        </w:rPr>
        <w:t xml:space="preserve"> </w:t>
      </w:r>
      <w:r>
        <w:rPr>
          <w:rFonts w:asciiTheme="minorHAnsi" w:hAnsiTheme="minorHAnsi" w:cstheme="minorHAnsi"/>
          <w:color w:val="auto"/>
        </w:rPr>
        <w:t>tape</w:t>
      </w:r>
      <w:r w:rsidRPr="005F4F0F">
        <w:rPr>
          <w:rFonts w:asciiTheme="minorHAnsi" w:hAnsiTheme="minorHAnsi" w:cstheme="minorHAnsi"/>
          <w:color w:val="auto"/>
        </w:rPr>
        <w:t xml:space="preserve"> each limb down to the support. </w:t>
      </w:r>
      <w:r w:rsidR="0079499C">
        <w:rPr>
          <w:rFonts w:asciiTheme="minorHAnsi" w:hAnsiTheme="minorHAnsi" w:cstheme="minorHAnsi"/>
          <w:color w:val="auto"/>
        </w:rPr>
        <w:t>Verify</w:t>
      </w:r>
      <w:r w:rsidRPr="005F4F0F">
        <w:rPr>
          <w:rFonts w:asciiTheme="minorHAnsi" w:hAnsiTheme="minorHAnsi" w:cstheme="minorHAnsi"/>
          <w:color w:val="auto"/>
        </w:rPr>
        <w:t xml:space="preserve"> adequate depth of anesthesia</w:t>
      </w:r>
      <w:r w:rsidR="0079499C">
        <w:rPr>
          <w:rFonts w:asciiTheme="minorHAnsi" w:hAnsiTheme="minorHAnsi" w:cstheme="minorHAnsi"/>
          <w:color w:val="auto"/>
        </w:rPr>
        <w:t xml:space="preserve"> by checking the withdrawal reflex</w:t>
      </w:r>
      <w:r w:rsidRPr="005F4F0F">
        <w:rPr>
          <w:rFonts w:asciiTheme="minorHAnsi" w:hAnsiTheme="minorHAnsi" w:cstheme="minorHAnsi"/>
          <w:color w:val="auto"/>
        </w:rPr>
        <w:t xml:space="preserve">. </w:t>
      </w:r>
    </w:p>
    <w:p w14:paraId="0D8577B6" w14:textId="77777777" w:rsidR="006D4218" w:rsidRPr="005F4F0F" w:rsidRDefault="006D4218" w:rsidP="003B6DF4">
      <w:pPr>
        <w:pStyle w:val="ListParagraph"/>
        <w:ind w:left="0"/>
        <w:rPr>
          <w:rFonts w:asciiTheme="minorHAnsi" w:hAnsiTheme="minorHAnsi" w:cstheme="minorHAnsi"/>
          <w:color w:val="auto"/>
        </w:rPr>
      </w:pPr>
    </w:p>
    <w:p w14:paraId="3E25EB6F" w14:textId="0513DEAC" w:rsidR="005F4F0F" w:rsidRDefault="005F4F0F" w:rsidP="003B6DF4">
      <w:pPr>
        <w:pStyle w:val="ListParagraph"/>
        <w:numPr>
          <w:ilvl w:val="0"/>
          <w:numId w:val="33"/>
        </w:numPr>
        <w:rPr>
          <w:rFonts w:asciiTheme="minorHAnsi" w:hAnsiTheme="minorHAnsi" w:cstheme="minorHAnsi"/>
          <w:color w:val="auto"/>
        </w:rPr>
      </w:pPr>
      <w:r>
        <w:rPr>
          <w:rFonts w:asciiTheme="minorHAnsi" w:hAnsiTheme="minorHAnsi" w:cstheme="minorHAnsi"/>
          <w:color w:val="auto"/>
        </w:rPr>
        <w:t>Make a</w:t>
      </w:r>
      <w:r w:rsidRPr="005F4F0F">
        <w:rPr>
          <w:rFonts w:asciiTheme="minorHAnsi" w:hAnsiTheme="minorHAnsi" w:cstheme="minorHAnsi"/>
          <w:color w:val="auto"/>
        </w:rPr>
        <w:t xml:space="preserve"> midline skin incision </w:t>
      </w:r>
      <w:r w:rsidR="0079499C">
        <w:rPr>
          <w:rFonts w:asciiTheme="minorHAnsi" w:hAnsiTheme="minorHAnsi" w:cstheme="minorHAnsi"/>
          <w:color w:val="auto"/>
        </w:rPr>
        <w:t>at the level of</w:t>
      </w:r>
      <w:r w:rsidR="0079499C" w:rsidRPr="005F4F0F">
        <w:rPr>
          <w:rFonts w:asciiTheme="minorHAnsi" w:hAnsiTheme="minorHAnsi" w:cstheme="minorHAnsi"/>
          <w:color w:val="auto"/>
        </w:rPr>
        <w:t xml:space="preserve"> </w:t>
      </w:r>
      <w:r w:rsidRPr="005F4F0F">
        <w:rPr>
          <w:rFonts w:asciiTheme="minorHAnsi" w:hAnsiTheme="minorHAnsi" w:cstheme="minorHAnsi"/>
          <w:color w:val="auto"/>
        </w:rPr>
        <w:t xml:space="preserve">the thoracic inlet </w:t>
      </w:r>
      <w:r w:rsidR="0079499C">
        <w:rPr>
          <w:rFonts w:asciiTheme="minorHAnsi" w:hAnsiTheme="minorHAnsi" w:cstheme="minorHAnsi"/>
          <w:color w:val="auto"/>
        </w:rPr>
        <w:t>to expose the sternum.</w:t>
      </w:r>
      <w:r w:rsidRPr="005F4F0F">
        <w:rPr>
          <w:rFonts w:asciiTheme="minorHAnsi" w:hAnsiTheme="minorHAnsi" w:cstheme="minorHAnsi"/>
          <w:color w:val="auto"/>
        </w:rPr>
        <w:t xml:space="preserve"> </w:t>
      </w:r>
      <w:r w:rsidR="0079499C">
        <w:rPr>
          <w:rFonts w:asciiTheme="minorHAnsi" w:hAnsiTheme="minorHAnsi" w:cstheme="minorHAnsi"/>
          <w:color w:val="auto"/>
        </w:rPr>
        <w:t>Use forceps to g</w:t>
      </w:r>
      <w:r>
        <w:rPr>
          <w:rFonts w:asciiTheme="minorHAnsi" w:hAnsiTheme="minorHAnsi" w:cstheme="minorHAnsi"/>
          <w:color w:val="auto"/>
        </w:rPr>
        <w:t>rasp the</w:t>
      </w:r>
      <w:r w:rsidRPr="005F4F0F">
        <w:rPr>
          <w:rFonts w:asciiTheme="minorHAnsi" w:hAnsiTheme="minorHAnsi" w:cstheme="minorHAnsi"/>
          <w:color w:val="auto"/>
        </w:rPr>
        <w:t xml:space="preserve"> tip of the sternum</w:t>
      </w:r>
      <w:r w:rsidR="0079499C">
        <w:rPr>
          <w:rFonts w:asciiTheme="minorHAnsi" w:hAnsiTheme="minorHAnsi" w:cstheme="minorHAnsi"/>
          <w:color w:val="auto"/>
        </w:rPr>
        <w:t xml:space="preserve">, then </w:t>
      </w:r>
      <w:r>
        <w:rPr>
          <w:rFonts w:asciiTheme="minorHAnsi" w:hAnsiTheme="minorHAnsi" w:cstheme="minorHAnsi"/>
          <w:color w:val="auto"/>
        </w:rPr>
        <w:t xml:space="preserve">make one </w:t>
      </w:r>
      <w:r w:rsidRPr="005F4F0F">
        <w:rPr>
          <w:rFonts w:asciiTheme="minorHAnsi" w:hAnsiTheme="minorHAnsi" w:cstheme="minorHAnsi"/>
          <w:color w:val="auto"/>
        </w:rPr>
        <w:t>1</w:t>
      </w:r>
      <w:r>
        <w:rPr>
          <w:rFonts w:asciiTheme="minorHAnsi" w:hAnsiTheme="minorHAnsi" w:cstheme="minorHAnsi"/>
          <w:color w:val="auto"/>
        </w:rPr>
        <w:t xml:space="preserve"> </w:t>
      </w:r>
      <w:r w:rsidRPr="005F4F0F">
        <w:rPr>
          <w:rFonts w:asciiTheme="minorHAnsi" w:hAnsiTheme="minorHAnsi" w:cstheme="minorHAnsi"/>
          <w:color w:val="auto"/>
        </w:rPr>
        <w:t xml:space="preserve">cm incision </w:t>
      </w:r>
      <w:r w:rsidR="0079499C">
        <w:rPr>
          <w:rFonts w:asciiTheme="minorHAnsi" w:hAnsiTheme="minorHAnsi" w:cstheme="minorHAnsi"/>
          <w:color w:val="auto"/>
        </w:rPr>
        <w:t>on each side of</w:t>
      </w:r>
      <w:r>
        <w:rPr>
          <w:rFonts w:asciiTheme="minorHAnsi" w:hAnsiTheme="minorHAnsi" w:cstheme="minorHAnsi"/>
          <w:color w:val="auto"/>
        </w:rPr>
        <w:t xml:space="preserve"> the rib cage</w:t>
      </w:r>
      <w:r w:rsidR="003360C9">
        <w:rPr>
          <w:rFonts w:asciiTheme="minorHAnsi" w:hAnsiTheme="minorHAnsi" w:cstheme="minorHAnsi"/>
          <w:color w:val="auto"/>
        </w:rPr>
        <w:t xml:space="preserve">. </w:t>
      </w:r>
      <w:r w:rsidR="00C25D47">
        <w:rPr>
          <w:rFonts w:asciiTheme="minorHAnsi" w:hAnsiTheme="minorHAnsi" w:cstheme="minorHAnsi"/>
          <w:color w:val="auto"/>
        </w:rPr>
        <w:lastRenderedPageBreak/>
        <w:t>Finally</w:t>
      </w:r>
      <w:r w:rsidR="003360C9">
        <w:rPr>
          <w:rFonts w:asciiTheme="minorHAnsi" w:hAnsiTheme="minorHAnsi" w:cstheme="minorHAnsi"/>
          <w:color w:val="auto"/>
        </w:rPr>
        <w:t xml:space="preserve"> cut through the diaphragm and </w:t>
      </w:r>
      <w:r>
        <w:rPr>
          <w:rFonts w:asciiTheme="minorHAnsi" w:hAnsiTheme="minorHAnsi" w:cstheme="minorHAnsi"/>
          <w:color w:val="auto"/>
        </w:rPr>
        <w:t>open the sternum</w:t>
      </w:r>
      <w:r w:rsidRPr="005F4F0F">
        <w:rPr>
          <w:rFonts w:asciiTheme="minorHAnsi" w:hAnsiTheme="minorHAnsi" w:cstheme="minorHAnsi"/>
          <w:color w:val="auto"/>
        </w:rPr>
        <w:t xml:space="preserve"> widely enough to visualize the heart.</w:t>
      </w:r>
      <w:r w:rsidR="008C36E7" w:rsidRPr="008C36E7">
        <w:rPr>
          <w:rFonts w:asciiTheme="minorHAnsi" w:hAnsiTheme="minorHAnsi" w:cstheme="minorHAnsi"/>
          <w:color w:val="auto"/>
        </w:rPr>
        <w:t xml:space="preserve"> </w:t>
      </w:r>
    </w:p>
    <w:p w14:paraId="2216F669" w14:textId="77777777" w:rsidR="006D4218" w:rsidRPr="006D4218" w:rsidRDefault="006D4218" w:rsidP="003B6DF4">
      <w:pPr>
        <w:rPr>
          <w:rFonts w:asciiTheme="minorHAnsi" w:hAnsiTheme="minorHAnsi" w:cstheme="minorHAnsi"/>
          <w:color w:val="auto"/>
        </w:rPr>
      </w:pPr>
    </w:p>
    <w:p w14:paraId="6F778FE1" w14:textId="4A74BC92" w:rsidR="005F4F0F" w:rsidRDefault="0079499C" w:rsidP="003B6DF4">
      <w:pPr>
        <w:pStyle w:val="ListParagraph"/>
        <w:numPr>
          <w:ilvl w:val="0"/>
          <w:numId w:val="33"/>
        </w:numPr>
        <w:rPr>
          <w:rFonts w:asciiTheme="minorHAnsi" w:hAnsiTheme="minorHAnsi" w:cstheme="minorHAnsi"/>
          <w:color w:val="auto"/>
        </w:rPr>
      </w:pPr>
      <w:r>
        <w:rPr>
          <w:rFonts w:asciiTheme="minorHAnsi" w:hAnsiTheme="minorHAnsi" w:cstheme="minorHAnsi"/>
          <w:color w:val="auto"/>
        </w:rPr>
        <w:t>Use forceps to g</w:t>
      </w:r>
      <w:r w:rsidR="002A0B64">
        <w:rPr>
          <w:rFonts w:asciiTheme="minorHAnsi" w:hAnsiTheme="minorHAnsi" w:cstheme="minorHAnsi"/>
          <w:color w:val="auto"/>
        </w:rPr>
        <w:t>ently g</w:t>
      </w:r>
      <w:r w:rsidR="005F4F0F">
        <w:rPr>
          <w:rFonts w:asciiTheme="minorHAnsi" w:hAnsiTheme="minorHAnsi" w:cstheme="minorHAnsi"/>
          <w:color w:val="auto"/>
        </w:rPr>
        <w:t>rasp the</w:t>
      </w:r>
      <w:r w:rsidR="005F4F0F" w:rsidRPr="005F4F0F">
        <w:rPr>
          <w:rFonts w:asciiTheme="minorHAnsi" w:hAnsiTheme="minorHAnsi" w:cstheme="minorHAnsi"/>
          <w:color w:val="auto"/>
        </w:rPr>
        <w:t xml:space="preserve"> heart by the right ventricle and lift it to the midline and slightly out of the chest. </w:t>
      </w:r>
    </w:p>
    <w:p w14:paraId="0E0D7AD4" w14:textId="77777777" w:rsidR="006D4218" w:rsidRPr="006D4218" w:rsidRDefault="006D4218" w:rsidP="003B6DF4">
      <w:pPr>
        <w:rPr>
          <w:rFonts w:asciiTheme="minorHAnsi" w:hAnsiTheme="minorHAnsi" w:cstheme="minorHAnsi"/>
          <w:color w:val="auto"/>
        </w:rPr>
      </w:pPr>
    </w:p>
    <w:p w14:paraId="1EA9B294" w14:textId="5AF59F59" w:rsidR="005F4F0F" w:rsidRDefault="002A0B64" w:rsidP="003B6DF4">
      <w:pPr>
        <w:pStyle w:val="ListParagraph"/>
        <w:numPr>
          <w:ilvl w:val="0"/>
          <w:numId w:val="33"/>
        </w:numPr>
        <w:rPr>
          <w:rFonts w:asciiTheme="minorHAnsi" w:hAnsiTheme="minorHAnsi" w:cstheme="minorHAnsi"/>
          <w:color w:val="auto"/>
        </w:rPr>
      </w:pPr>
      <w:r>
        <w:rPr>
          <w:rFonts w:asciiTheme="minorHAnsi" w:hAnsiTheme="minorHAnsi" w:cstheme="minorHAnsi"/>
          <w:color w:val="auto"/>
        </w:rPr>
        <w:t>Insert a 2</w:t>
      </w:r>
      <w:r w:rsidR="00FF2523">
        <w:rPr>
          <w:rFonts w:asciiTheme="minorHAnsi" w:hAnsiTheme="minorHAnsi" w:cstheme="minorHAnsi"/>
          <w:color w:val="auto"/>
        </w:rPr>
        <w:t>3</w:t>
      </w:r>
      <w:r w:rsidR="003042DB">
        <w:rPr>
          <w:rFonts w:asciiTheme="minorHAnsi" w:hAnsiTheme="minorHAnsi" w:cstheme="minorHAnsi"/>
          <w:color w:val="auto"/>
        </w:rPr>
        <w:t xml:space="preserve"> </w:t>
      </w:r>
      <w:r>
        <w:rPr>
          <w:rFonts w:asciiTheme="minorHAnsi" w:hAnsiTheme="minorHAnsi" w:cstheme="minorHAnsi"/>
          <w:color w:val="auto"/>
        </w:rPr>
        <w:t>G</w:t>
      </w:r>
      <w:r w:rsidR="005F4F0F" w:rsidRPr="005F4F0F">
        <w:rPr>
          <w:rFonts w:asciiTheme="minorHAnsi" w:hAnsiTheme="minorHAnsi" w:cstheme="minorHAnsi"/>
          <w:color w:val="auto"/>
        </w:rPr>
        <w:t xml:space="preserve"> butterfly needle</w:t>
      </w:r>
      <w:r>
        <w:rPr>
          <w:rFonts w:asciiTheme="minorHAnsi" w:hAnsiTheme="minorHAnsi" w:cstheme="minorHAnsi"/>
          <w:color w:val="auto"/>
        </w:rPr>
        <w:t xml:space="preserve"> </w:t>
      </w:r>
      <w:r w:rsidR="005F4F0F" w:rsidRPr="005F4F0F">
        <w:rPr>
          <w:rFonts w:asciiTheme="minorHAnsi" w:hAnsiTheme="minorHAnsi" w:cstheme="minorHAnsi"/>
          <w:color w:val="auto"/>
        </w:rPr>
        <w:t xml:space="preserve">into the </w:t>
      </w:r>
      <w:r>
        <w:rPr>
          <w:rFonts w:asciiTheme="minorHAnsi" w:hAnsiTheme="minorHAnsi" w:cstheme="minorHAnsi"/>
          <w:color w:val="auto"/>
        </w:rPr>
        <w:t xml:space="preserve">tip of the left ventricle, </w:t>
      </w:r>
      <w:r w:rsidR="005F4F0F" w:rsidRPr="005F4F0F">
        <w:rPr>
          <w:rFonts w:asciiTheme="minorHAnsi" w:hAnsiTheme="minorHAnsi" w:cstheme="minorHAnsi"/>
          <w:color w:val="auto"/>
        </w:rPr>
        <w:t>toward</w:t>
      </w:r>
      <w:r w:rsidR="003360C9">
        <w:rPr>
          <w:rFonts w:asciiTheme="minorHAnsi" w:hAnsiTheme="minorHAnsi" w:cstheme="minorHAnsi"/>
          <w:color w:val="auto"/>
        </w:rPr>
        <w:t>s</w:t>
      </w:r>
      <w:r w:rsidR="005F4F0F" w:rsidRPr="005F4F0F">
        <w:rPr>
          <w:rFonts w:asciiTheme="minorHAnsi" w:hAnsiTheme="minorHAnsi" w:cstheme="minorHAnsi"/>
          <w:color w:val="auto"/>
        </w:rPr>
        <w:t xml:space="preserve"> the aorta and hold firmly. </w:t>
      </w:r>
    </w:p>
    <w:p w14:paraId="37CC6A82" w14:textId="77777777" w:rsidR="006D4218" w:rsidRPr="006D4218" w:rsidRDefault="006D4218" w:rsidP="003B6DF4">
      <w:pPr>
        <w:rPr>
          <w:rFonts w:asciiTheme="minorHAnsi" w:hAnsiTheme="minorHAnsi" w:cstheme="minorHAnsi"/>
          <w:color w:val="auto"/>
        </w:rPr>
      </w:pPr>
    </w:p>
    <w:p w14:paraId="627E1964" w14:textId="77777777" w:rsidR="003042DB" w:rsidRDefault="002A0B64" w:rsidP="003B6DF4">
      <w:pPr>
        <w:pStyle w:val="ListParagraph"/>
        <w:numPr>
          <w:ilvl w:val="0"/>
          <w:numId w:val="33"/>
        </w:numPr>
        <w:rPr>
          <w:rFonts w:asciiTheme="minorHAnsi" w:hAnsiTheme="minorHAnsi" w:cstheme="minorHAnsi"/>
          <w:color w:val="auto"/>
        </w:rPr>
      </w:pPr>
      <w:r w:rsidRPr="002A0B64">
        <w:rPr>
          <w:rFonts w:asciiTheme="minorHAnsi" w:hAnsiTheme="minorHAnsi" w:cstheme="minorHAnsi"/>
          <w:color w:val="auto"/>
        </w:rPr>
        <w:t xml:space="preserve">Start the perfusion with 1x PBS. </w:t>
      </w:r>
      <w:r w:rsidR="003360C9">
        <w:rPr>
          <w:rFonts w:asciiTheme="minorHAnsi" w:hAnsiTheme="minorHAnsi" w:cstheme="minorHAnsi"/>
          <w:color w:val="auto"/>
        </w:rPr>
        <w:t>Pierce</w:t>
      </w:r>
      <w:r w:rsidRPr="002A0B64">
        <w:rPr>
          <w:rFonts w:asciiTheme="minorHAnsi" w:hAnsiTheme="minorHAnsi" w:cstheme="minorHAnsi"/>
          <w:color w:val="auto"/>
        </w:rPr>
        <w:t xml:space="preserve"> </w:t>
      </w:r>
      <w:r w:rsidR="003360C9">
        <w:rPr>
          <w:rFonts w:asciiTheme="minorHAnsi" w:hAnsiTheme="minorHAnsi" w:cstheme="minorHAnsi"/>
          <w:color w:val="auto"/>
        </w:rPr>
        <w:t xml:space="preserve">through the </w:t>
      </w:r>
      <w:r w:rsidRPr="002A0B64">
        <w:rPr>
          <w:rFonts w:asciiTheme="minorHAnsi" w:hAnsiTheme="minorHAnsi" w:cstheme="minorHAnsi"/>
          <w:color w:val="auto"/>
        </w:rPr>
        <w:t xml:space="preserve">right auricle </w:t>
      </w:r>
      <w:r w:rsidR="003360C9">
        <w:rPr>
          <w:rFonts w:asciiTheme="minorHAnsi" w:hAnsiTheme="minorHAnsi" w:cstheme="minorHAnsi"/>
          <w:color w:val="auto"/>
        </w:rPr>
        <w:t xml:space="preserve">using scissors </w:t>
      </w:r>
      <w:r w:rsidRPr="002A0B64">
        <w:rPr>
          <w:rFonts w:asciiTheme="minorHAnsi" w:hAnsiTheme="minorHAnsi" w:cstheme="minorHAnsi"/>
          <w:color w:val="auto"/>
        </w:rPr>
        <w:t xml:space="preserve">to allow the perfusate to exit the circulation. </w:t>
      </w:r>
      <w:r w:rsidR="003360C9">
        <w:rPr>
          <w:rFonts w:asciiTheme="minorHAnsi" w:hAnsiTheme="minorHAnsi" w:cstheme="minorHAnsi"/>
          <w:color w:val="auto"/>
        </w:rPr>
        <w:t xml:space="preserve">Set </w:t>
      </w:r>
      <w:r w:rsidR="003042DB">
        <w:rPr>
          <w:rFonts w:asciiTheme="minorHAnsi" w:hAnsiTheme="minorHAnsi" w:cstheme="minorHAnsi"/>
          <w:color w:val="auto"/>
        </w:rPr>
        <w:t xml:space="preserve">the flow rate of </w:t>
      </w:r>
      <w:r w:rsidR="003360C9" w:rsidRPr="002A0B64">
        <w:rPr>
          <w:rFonts w:asciiTheme="minorHAnsi" w:hAnsiTheme="minorHAnsi" w:cstheme="minorHAnsi"/>
          <w:color w:val="auto"/>
        </w:rPr>
        <w:t xml:space="preserve">PBS </w:t>
      </w:r>
      <w:r w:rsidR="003360C9">
        <w:rPr>
          <w:rFonts w:asciiTheme="minorHAnsi" w:hAnsiTheme="minorHAnsi" w:cstheme="minorHAnsi"/>
          <w:color w:val="auto"/>
        </w:rPr>
        <w:t xml:space="preserve">at </w:t>
      </w:r>
      <w:r w:rsidR="003360C9" w:rsidRPr="002A0B64">
        <w:rPr>
          <w:rFonts w:asciiTheme="minorHAnsi" w:hAnsiTheme="minorHAnsi" w:cstheme="minorHAnsi"/>
          <w:color w:val="auto"/>
        </w:rPr>
        <w:t>3</w:t>
      </w:r>
      <w:r w:rsidR="003360C9">
        <w:rPr>
          <w:rFonts w:asciiTheme="minorHAnsi" w:hAnsiTheme="minorHAnsi" w:cstheme="minorHAnsi"/>
          <w:color w:val="auto"/>
        </w:rPr>
        <w:t xml:space="preserve"> </w:t>
      </w:r>
      <w:r w:rsidR="003360C9" w:rsidRPr="002A0B64">
        <w:rPr>
          <w:rFonts w:asciiTheme="minorHAnsi" w:hAnsiTheme="minorHAnsi" w:cstheme="minorHAnsi"/>
          <w:color w:val="auto"/>
        </w:rPr>
        <w:t>mL/min</w:t>
      </w:r>
      <w:r w:rsidR="003360C9">
        <w:rPr>
          <w:rFonts w:asciiTheme="minorHAnsi" w:hAnsiTheme="minorHAnsi" w:cstheme="minorHAnsi"/>
          <w:color w:val="auto"/>
        </w:rPr>
        <w:t xml:space="preserve">. Perfuse with </w:t>
      </w:r>
      <w:r w:rsidR="003360C9" w:rsidRPr="002A0B64">
        <w:rPr>
          <w:rFonts w:asciiTheme="minorHAnsi" w:hAnsiTheme="minorHAnsi" w:cstheme="minorHAnsi"/>
          <w:color w:val="auto"/>
        </w:rPr>
        <w:t>at least 15 mL of 1</w:t>
      </w:r>
      <w:r w:rsidR="003042DB">
        <w:rPr>
          <w:rFonts w:asciiTheme="minorHAnsi" w:hAnsiTheme="minorHAnsi" w:cstheme="minorHAnsi"/>
          <w:color w:val="auto"/>
        </w:rPr>
        <w:t>x</w:t>
      </w:r>
      <w:r w:rsidR="003360C9" w:rsidRPr="002A0B64">
        <w:rPr>
          <w:rFonts w:asciiTheme="minorHAnsi" w:hAnsiTheme="minorHAnsi" w:cstheme="minorHAnsi"/>
          <w:color w:val="auto"/>
        </w:rPr>
        <w:t xml:space="preserve"> PBS to ensure tissues are clear. </w:t>
      </w:r>
      <w:bookmarkStart w:id="0" w:name="OLE_LINK1"/>
    </w:p>
    <w:p w14:paraId="040A31F4" w14:textId="77777777" w:rsidR="003042DB" w:rsidRDefault="003042DB" w:rsidP="003042DB">
      <w:pPr>
        <w:pStyle w:val="ListParagraph"/>
        <w:ind w:left="0"/>
        <w:rPr>
          <w:rFonts w:asciiTheme="minorHAnsi" w:hAnsiTheme="minorHAnsi" w:cstheme="minorHAnsi"/>
          <w:color w:val="auto"/>
        </w:rPr>
      </w:pPr>
    </w:p>
    <w:p w14:paraId="54ABCDF9" w14:textId="1077FF0F" w:rsidR="002A0B64" w:rsidRDefault="003042DB" w:rsidP="003042DB">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2A0B64" w:rsidRPr="002A0B64">
        <w:rPr>
          <w:rFonts w:asciiTheme="minorHAnsi" w:hAnsiTheme="minorHAnsi" w:cstheme="minorHAnsi"/>
          <w:color w:val="auto"/>
        </w:rPr>
        <w:t xml:space="preserve">Blanching </w:t>
      </w:r>
      <w:bookmarkEnd w:id="0"/>
      <w:r w:rsidR="002A0B64" w:rsidRPr="002A0B64">
        <w:rPr>
          <w:rFonts w:asciiTheme="minorHAnsi" w:hAnsiTheme="minorHAnsi" w:cstheme="minorHAnsi"/>
          <w:color w:val="auto"/>
        </w:rPr>
        <w:t xml:space="preserve">of the liver and mesenteric blood vessels are signs of good perfusion. If necessary, the volume of prefusion can be increased up until </w:t>
      </w:r>
      <w:r w:rsidR="005F4F0F" w:rsidRPr="002A0B64">
        <w:rPr>
          <w:rFonts w:asciiTheme="minorHAnsi" w:hAnsiTheme="minorHAnsi" w:cstheme="minorHAnsi"/>
          <w:color w:val="auto"/>
        </w:rPr>
        <w:t xml:space="preserve">the fluid exiting the </w:t>
      </w:r>
      <w:r w:rsidR="00C25D47">
        <w:rPr>
          <w:rFonts w:asciiTheme="minorHAnsi" w:hAnsiTheme="minorHAnsi" w:cstheme="minorHAnsi"/>
          <w:color w:val="auto"/>
        </w:rPr>
        <w:t>heart</w:t>
      </w:r>
      <w:r w:rsidR="00C25D47" w:rsidRPr="002A0B64">
        <w:rPr>
          <w:rFonts w:asciiTheme="minorHAnsi" w:hAnsiTheme="minorHAnsi" w:cstheme="minorHAnsi"/>
          <w:color w:val="auto"/>
        </w:rPr>
        <w:t xml:space="preserve"> </w:t>
      </w:r>
      <w:r w:rsidR="005F4F0F" w:rsidRPr="002A0B64">
        <w:rPr>
          <w:rFonts w:asciiTheme="minorHAnsi" w:hAnsiTheme="minorHAnsi" w:cstheme="minorHAnsi"/>
          <w:color w:val="auto"/>
        </w:rPr>
        <w:t xml:space="preserve">is clear of blood, </w:t>
      </w:r>
      <w:r w:rsidR="002A0B64" w:rsidRPr="002A0B64">
        <w:rPr>
          <w:rFonts w:asciiTheme="minorHAnsi" w:hAnsiTheme="minorHAnsi" w:cstheme="minorHAnsi"/>
          <w:color w:val="auto"/>
        </w:rPr>
        <w:t xml:space="preserve">at which point </w:t>
      </w:r>
      <w:r w:rsidR="005F4F0F" w:rsidRPr="002A0B64">
        <w:rPr>
          <w:rFonts w:asciiTheme="minorHAnsi" w:hAnsiTheme="minorHAnsi" w:cstheme="minorHAnsi"/>
          <w:color w:val="auto"/>
        </w:rPr>
        <w:t>the flush line can be stopped.</w:t>
      </w:r>
    </w:p>
    <w:p w14:paraId="52F1E8D3" w14:textId="77777777" w:rsidR="006D4218" w:rsidRPr="006D4218" w:rsidRDefault="006D4218" w:rsidP="003B6DF4">
      <w:pPr>
        <w:rPr>
          <w:rFonts w:asciiTheme="minorHAnsi" w:hAnsiTheme="minorHAnsi" w:cstheme="minorHAnsi"/>
          <w:color w:val="auto"/>
        </w:rPr>
      </w:pPr>
    </w:p>
    <w:p w14:paraId="3BDC5A5E" w14:textId="20DCA1DB" w:rsidR="002A0B64" w:rsidRDefault="002A0B64" w:rsidP="003B6DF4">
      <w:pPr>
        <w:pStyle w:val="ListParagraph"/>
        <w:numPr>
          <w:ilvl w:val="0"/>
          <w:numId w:val="33"/>
        </w:numPr>
        <w:rPr>
          <w:rFonts w:asciiTheme="minorHAnsi" w:hAnsiTheme="minorHAnsi" w:cstheme="minorHAnsi"/>
          <w:color w:val="auto"/>
        </w:rPr>
      </w:pPr>
      <w:r>
        <w:rPr>
          <w:rFonts w:asciiTheme="minorHAnsi" w:hAnsiTheme="minorHAnsi" w:cstheme="minorHAnsi"/>
          <w:color w:val="auto"/>
        </w:rPr>
        <w:t>After perfusion, s</w:t>
      </w:r>
      <w:r w:rsidR="00A52388" w:rsidRPr="002A0B64">
        <w:rPr>
          <w:rFonts w:asciiTheme="minorHAnsi" w:hAnsiTheme="minorHAnsi" w:cstheme="minorHAnsi"/>
          <w:color w:val="auto"/>
        </w:rPr>
        <w:t>ever the brain from the spinal cord and remove the brain from the skull with scissors and forceps.</w:t>
      </w:r>
      <w:r w:rsidR="003360C9">
        <w:rPr>
          <w:rFonts w:asciiTheme="minorHAnsi" w:hAnsiTheme="minorHAnsi" w:cstheme="minorHAnsi"/>
          <w:color w:val="auto"/>
        </w:rPr>
        <w:t xml:space="preserve"> Remove the fur to increase visibility and control during the dissection and to avoid carrying over hair contaminants.</w:t>
      </w:r>
      <w:r w:rsidR="00A52388" w:rsidRPr="002A0B64">
        <w:rPr>
          <w:rFonts w:asciiTheme="minorHAnsi" w:hAnsiTheme="minorHAnsi" w:cstheme="minorHAnsi"/>
          <w:color w:val="auto"/>
        </w:rPr>
        <w:t xml:space="preserve"> Flush the spinal cord out of its column by using a 3</w:t>
      </w:r>
      <w:r>
        <w:rPr>
          <w:rFonts w:asciiTheme="minorHAnsi" w:hAnsiTheme="minorHAnsi" w:cstheme="minorHAnsi"/>
          <w:color w:val="auto"/>
        </w:rPr>
        <w:t xml:space="preserve"> </w:t>
      </w:r>
      <w:r w:rsidR="00A52388" w:rsidRPr="002A0B64">
        <w:rPr>
          <w:rFonts w:asciiTheme="minorHAnsi" w:hAnsiTheme="minorHAnsi" w:cstheme="minorHAnsi"/>
          <w:color w:val="auto"/>
        </w:rPr>
        <w:t xml:space="preserve">mL syringe filled with PBS. </w:t>
      </w:r>
    </w:p>
    <w:p w14:paraId="41167FC2" w14:textId="77777777" w:rsidR="006D4218" w:rsidRPr="006D4218" w:rsidRDefault="006D4218" w:rsidP="003B6DF4">
      <w:pPr>
        <w:rPr>
          <w:rFonts w:asciiTheme="minorHAnsi" w:hAnsiTheme="minorHAnsi" w:cstheme="minorHAnsi"/>
          <w:color w:val="auto"/>
        </w:rPr>
      </w:pPr>
    </w:p>
    <w:p w14:paraId="08B7878B" w14:textId="31552C0A" w:rsidR="00A52388" w:rsidRDefault="002A0B64" w:rsidP="003B6DF4">
      <w:pPr>
        <w:pStyle w:val="ListParagraph"/>
        <w:numPr>
          <w:ilvl w:val="0"/>
          <w:numId w:val="33"/>
        </w:numPr>
        <w:rPr>
          <w:rFonts w:asciiTheme="minorHAnsi" w:hAnsiTheme="minorHAnsi" w:cstheme="minorHAnsi"/>
          <w:color w:val="auto"/>
        </w:rPr>
      </w:pPr>
      <w:r w:rsidRPr="00866E90">
        <w:rPr>
          <w:rFonts w:asciiTheme="minorHAnsi" w:hAnsiTheme="minorHAnsi" w:cstheme="minorHAnsi"/>
          <w:color w:val="auto"/>
          <w:highlight w:val="yellow"/>
        </w:rPr>
        <w:t xml:space="preserve">Transfer each tissue in a well of </w:t>
      </w:r>
      <w:r w:rsidR="00C25D47" w:rsidRPr="00866E90">
        <w:rPr>
          <w:rFonts w:asciiTheme="minorHAnsi" w:hAnsiTheme="minorHAnsi" w:cstheme="minorHAnsi"/>
          <w:color w:val="auto"/>
          <w:highlight w:val="yellow"/>
        </w:rPr>
        <w:t xml:space="preserve">a </w:t>
      </w:r>
      <w:r w:rsidRPr="00866E90">
        <w:rPr>
          <w:rFonts w:asciiTheme="minorHAnsi" w:hAnsiTheme="minorHAnsi" w:cstheme="minorHAnsi"/>
          <w:color w:val="auto"/>
          <w:highlight w:val="yellow"/>
        </w:rPr>
        <w:t xml:space="preserve">6-well multi-well plate prefilled with </w:t>
      </w:r>
      <w:r w:rsidR="00A52388" w:rsidRPr="00866E90">
        <w:rPr>
          <w:rFonts w:asciiTheme="minorHAnsi" w:hAnsiTheme="minorHAnsi" w:cstheme="minorHAnsi"/>
          <w:color w:val="auto"/>
          <w:highlight w:val="yellow"/>
        </w:rPr>
        <w:t>2</w:t>
      </w:r>
      <w:r w:rsidRPr="00866E90">
        <w:rPr>
          <w:rFonts w:asciiTheme="minorHAnsi" w:hAnsiTheme="minorHAnsi" w:cstheme="minorHAnsi"/>
          <w:color w:val="auto"/>
          <w:highlight w:val="yellow"/>
        </w:rPr>
        <w:t xml:space="preserve"> </w:t>
      </w:r>
      <w:r w:rsidR="00A52388" w:rsidRPr="00866E90">
        <w:rPr>
          <w:rFonts w:asciiTheme="minorHAnsi" w:hAnsiTheme="minorHAnsi" w:cstheme="minorHAnsi"/>
          <w:color w:val="auto"/>
          <w:highlight w:val="yellow"/>
        </w:rPr>
        <w:t xml:space="preserve">mL </w:t>
      </w:r>
      <w:r w:rsidRPr="00866E90">
        <w:rPr>
          <w:rFonts w:asciiTheme="minorHAnsi" w:hAnsiTheme="minorHAnsi" w:cstheme="minorHAnsi"/>
          <w:color w:val="auto"/>
          <w:highlight w:val="yellow"/>
        </w:rPr>
        <w:t>of ice-</w:t>
      </w:r>
      <w:r w:rsidR="00A52388" w:rsidRPr="00866E90">
        <w:rPr>
          <w:rFonts w:asciiTheme="minorHAnsi" w:hAnsiTheme="minorHAnsi" w:cstheme="minorHAnsi"/>
          <w:color w:val="auto"/>
          <w:highlight w:val="yellow"/>
        </w:rPr>
        <w:t>cold</w:t>
      </w:r>
      <w:r w:rsidR="00E71122" w:rsidRPr="00866E90">
        <w:rPr>
          <w:rFonts w:asciiTheme="minorHAnsi" w:hAnsiTheme="minorHAnsi" w:cstheme="minorHAnsi"/>
          <w:color w:val="auto"/>
          <w:highlight w:val="yellow"/>
        </w:rPr>
        <w:t xml:space="preserve"> 1x </w:t>
      </w:r>
      <w:r w:rsidR="00A52388" w:rsidRPr="00866E90">
        <w:rPr>
          <w:rFonts w:asciiTheme="minorHAnsi" w:hAnsiTheme="minorHAnsi" w:cstheme="minorHAnsi"/>
          <w:color w:val="auto"/>
          <w:highlight w:val="yellow"/>
        </w:rPr>
        <w:t>HBSS</w:t>
      </w:r>
      <w:r>
        <w:rPr>
          <w:rFonts w:asciiTheme="minorHAnsi" w:hAnsiTheme="minorHAnsi" w:cstheme="minorHAnsi"/>
          <w:color w:val="auto"/>
        </w:rPr>
        <w:t xml:space="preserve"> and keep on ice until digestion.</w:t>
      </w:r>
    </w:p>
    <w:p w14:paraId="5F564840" w14:textId="77777777" w:rsidR="006D4218" w:rsidRPr="006D4218" w:rsidRDefault="006D4218" w:rsidP="003B6DF4">
      <w:pPr>
        <w:rPr>
          <w:rFonts w:asciiTheme="minorHAnsi" w:hAnsiTheme="minorHAnsi" w:cstheme="minorHAnsi"/>
          <w:color w:val="auto"/>
        </w:rPr>
      </w:pPr>
    </w:p>
    <w:p w14:paraId="7980018D" w14:textId="77777777" w:rsidR="00E71122" w:rsidRDefault="00FD3BAD" w:rsidP="003B6DF4">
      <w:pPr>
        <w:pStyle w:val="ListParagraph"/>
        <w:numPr>
          <w:ilvl w:val="0"/>
          <w:numId w:val="33"/>
        </w:numPr>
        <w:rPr>
          <w:rFonts w:asciiTheme="minorHAnsi" w:hAnsiTheme="minorHAnsi" w:cstheme="minorHAnsi"/>
          <w:color w:val="auto"/>
        </w:rPr>
      </w:pPr>
      <w:r>
        <w:rPr>
          <w:rFonts w:asciiTheme="minorHAnsi" w:hAnsiTheme="minorHAnsi" w:cstheme="minorHAnsi"/>
          <w:color w:val="auto"/>
        </w:rPr>
        <w:t>Divide the brain and the spinal cord in</w:t>
      </w:r>
      <w:r w:rsidR="00C25D47">
        <w:rPr>
          <w:rFonts w:asciiTheme="minorHAnsi" w:hAnsiTheme="minorHAnsi" w:cstheme="minorHAnsi"/>
          <w:color w:val="auto"/>
        </w:rPr>
        <w:t>to</w:t>
      </w:r>
      <w:r>
        <w:rPr>
          <w:rFonts w:asciiTheme="minorHAnsi" w:hAnsiTheme="minorHAnsi" w:cstheme="minorHAnsi"/>
          <w:color w:val="auto"/>
        </w:rPr>
        <w:t xml:space="preserve"> two halves, along the longitudinal line. </w:t>
      </w:r>
    </w:p>
    <w:p w14:paraId="74C5A643" w14:textId="77777777" w:rsidR="00E71122" w:rsidRDefault="00E71122" w:rsidP="00E71122">
      <w:pPr>
        <w:pStyle w:val="ListParagraph"/>
        <w:ind w:left="0"/>
        <w:rPr>
          <w:rFonts w:asciiTheme="minorHAnsi" w:hAnsiTheme="minorHAnsi" w:cstheme="minorHAnsi"/>
          <w:color w:val="auto"/>
        </w:rPr>
      </w:pPr>
    </w:p>
    <w:p w14:paraId="7E2A5087" w14:textId="785FDF7E" w:rsidR="00FD3BAD" w:rsidRPr="002A0B64" w:rsidRDefault="00E71122" w:rsidP="00E71122">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FD3BAD">
        <w:rPr>
          <w:rFonts w:asciiTheme="minorHAnsi" w:hAnsiTheme="minorHAnsi" w:cstheme="minorHAnsi"/>
          <w:color w:val="auto"/>
        </w:rPr>
        <w:t>One half of each tissue is homogenized (see sections below) to allow flow cytometric analyses; the other half can be assigned to different processing for alternative analyses (</w:t>
      </w:r>
      <w:r w:rsidR="008C36E7" w:rsidRPr="008C36E7">
        <w:rPr>
          <w:rFonts w:asciiTheme="minorHAnsi" w:hAnsiTheme="minorHAnsi" w:cstheme="minorHAnsi"/>
          <w:color w:val="auto"/>
        </w:rPr>
        <w:t xml:space="preserve">e.g., </w:t>
      </w:r>
      <w:r w:rsidR="00FD3BAD">
        <w:rPr>
          <w:rFonts w:asciiTheme="minorHAnsi" w:hAnsiTheme="minorHAnsi" w:cstheme="minorHAnsi"/>
          <w:color w:val="auto"/>
        </w:rPr>
        <w:t xml:space="preserve">dipped in </w:t>
      </w:r>
      <w:r w:rsidR="008A21F4">
        <w:rPr>
          <w:rFonts w:asciiTheme="minorHAnsi" w:hAnsiTheme="minorHAnsi" w:cstheme="minorHAnsi"/>
          <w:color w:val="auto"/>
        </w:rPr>
        <w:t>paraformaldehyde</w:t>
      </w:r>
      <w:r w:rsidR="00FD3BAD">
        <w:rPr>
          <w:rFonts w:asciiTheme="minorHAnsi" w:hAnsiTheme="minorHAnsi" w:cstheme="minorHAnsi"/>
          <w:color w:val="auto"/>
        </w:rPr>
        <w:t xml:space="preserve"> fixative solution for histolog</w:t>
      </w:r>
      <w:r w:rsidR="00FF2898">
        <w:rPr>
          <w:rFonts w:asciiTheme="minorHAnsi" w:hAnsiTheme="minorHAnsi" w:cstheme="minorHAnsi"/>
          <w:color w:val="auto"/>
        </w:rPr>
        <w:t>y</w:t>
      </w:r>
      <w:r w:rsidR="00FD3BAD">
        <w:rPr>
          <w:rFonts w:asciiTheme="minorHAnsi" w:hAnsiTheme="minorHAnsi" w:cstheme="minorHAnsi"/>
          <w:color w:val="auto"/>
        </w:rPr>
        <w:t>).</w:t>
      </w:r>
    </w:p>
    <w:p w14:paraId="03D7A5DC" w14:textId="77777777" w:rsidR="00A52388" w:rsidRPr="00A52388" w:rsidRDefault="00A52388" w:rsidP="003B6DF4">
      <w:pPr>
        <w:rPr>
          <w:rFonts w:asciiTheme="minorHAnsi" w:hAnsiTheme="minorHAnsi" w:cstheme="minorHAnsi"/>
          <w:color w:val="auto"/>
        </w:rPr>
      </w:pPr>
    </w:p>
    <w:p w14:paraId="12FDCE28" w14:textId="138E9ADB" w:rsidR="002A0B64" w:rsidRPr="004D25A0" w:rsidRDefault="002A0B64" w:rsidP="003B6DF4">
      <w:pPr>
        <w:pStyle w:val="ListParagraph"/>
        <w:numPr>
          <w:ilvl w:val="0"/>
          <w:numId w:val="27"/>
        </w:numPr>
        <w:rPr>
          <w:rFonts w:asciiTheme="minorHAnsi" w:hAnsiTheme="minorHAnsi" w:cstheme="minorHAnsi"/>
          <w:b/>
          <w:color w:val="auto"/>
          <w:highlight w:val="yellow"/>
        </w:rPr>
      </w:pPr>
      <w:r w:rsidRPr="004D25A0">
        <w:rPr>
          <w:rFonts w:asciiTheme="minorHAnsi" w:hAnsiTheme="minorHAnsi" w:cstheme="minorHAnsi"/>
          <w:b/>
          <w:color w:val="auto"/>
          <w:highlight w:val="yellow"/>
        </w:rPr>
        <w:t>Enzymatic digestion of brain and spinal cord</w:t>
      </w:r>
    </w:p>
    <w:p w14:paraId="2EBBF8E9" w14:textId="77777777" w:rsidR="00FD3BAD" w:rsidRPr="004D25A0" w:rsidRDefault="00FD3BAD" w:rsidP="003B6DF4">
      <w:pPr>
        <w:rPr>
          <w:rFonts w:asciiTheme="minorHAnsi" w:hAnsiTheme="minorHAnsi" w:cstheme="minorHAnsi"/>
          <w:color w:val="auto"/>
          <w:highlight w:val="yellow"/>
        </w:rPr>
      </w:pPr>
    </w:p>
    <w:p w14:paraId="5DD95D26" w14:textId="6AF49085" w:rsidR="00E20E8D" w:rsidRPr="00DB5B9E" w:rsidRDefault="003B6DF4" w:rsidP="003B6DF4">
      <w:pPr>
        <w:rPr>
          <w:rFonts w:asciiTheme="minorHAnsi" w:hAnsiTheme="minorHAnsi" w:cstheme="minorHAnsi"/>
          <w:color w:val="auto"/>
        </w:rPr>
      </w:pPr>
      <w:r w:rsidRPr="00DB5B9E">
        <w:rPr>
          <w:rFonts w:asciiTheme="minorHAnsi" w:hAnsiTheme="minorHAnsi" w:cstheme="minorHAnsi"/>
          <w:color w:val="auto"/>
        </w:rPr>
        <w:t xml:space="preserve">NOTE: </w:t>
      </w:r>
      <w:r w:rsidR="00FD3BAD" w:rsidRPr="00DB5B9E">
        <w:rPr>
          <w:rFonts w:asciiTheme="minorHAnsi" w:hAnsiTheme="minorHAnsi" w:cstheme="minorHAnsi"/>
          <w:color w:val="auto"/>
        </w:rPr>
        <w:t xml:space="preserve">Volumes described in this section are </w:t>
      </w:r>
      <w:r w:rsidR="002F14AD" w:rsidRPr="00DB5B9E">
        <w:rPr>
          <w:rFonts w:asciiTheme="minorHAnsi" w:hAnsiTheme="minorHAnsi" w:cstheme="minorHAnsi"/>
          <w:color w:val="auto"/>
        </w:rPr>
        <w:t>enough</w:t>
      </w:r>
      <w:r w:rsidR="00E20E8D" w:rsidRPr="00DB5B9E">
        <w:rPr>
          <w:rFonts w:asciiTheme="minorHAnsi" w:hAnsiTheme="minorHAnsi" w:cstheme="minorHAnsi"/>
          <w:color w:val="auto"/>
        </w:rPr>
        <w:t xml:space="preserve"> for digestion of </w:t>
      </w:r>
      <w:r w:rsidR="00866E90" w:rsidRPr="00DB5B9E">
        <w:rPr>
          <w:rFonts w:asciiTheme="minorHAnsi" w:hAnsiTheme="minorHAnsi" w:cstheme="minorHAnsi"/>
          <w:color w:val="auto"/>
        </w:rPr>
        <w:t>one-half</w:t>
      </w:r>
      <w:r w:rsidR="00EF2D18" w:rsidRPr="00DB5B9E">
        <w:rPr>
          <w:rFonts w:asciiTheme="minorHAnsi" w:hAnsiTheme="minorHAnsi" w:cstheme="minorHAnsi"/>
          <w:color w:val="auto"/>
        </w:rPr>
        <w:t xml:space="preserve"> </w:t>
      </w:r>
      <w:r w:rsidR="00E20E8D" w:rsidRPr="00DB5B9E">
        <w:rPr>
          <w:rFonts w:asciiTheme="minorHAnsi" w:hAnsiTheme="minorHAnsi" w:cstheme="minorHAnsi"/>
          <w:color w:val="auto"/>
        </w:rPr>
        <w:t>brain</w:t>
      </w:r>
      <w:r w:rsidR="00EF2D18" w:rsidRPr="00DB5B9E">
        <w:rPr>
          <w:rFonts w:asciiTheme="minorHAnsi" w:hAnsiTheme="minorHAnsi" w:cstheme="minorHAnsi"/>
          <w:color w:val="auto"/>
        </w:rPr>
        <w:t xml:space="preserve"> or </w:t>
      </w:r>
      <w:r w:rsidR="00E20E8D" w:rsidRPr="00DB5B9E">
        <w:rPr>
          <w:rFonts w:asciiTheme="minorHAnsi" w:hAnsiTheme="minorHAnsi" w:cstheme="minorHAnsi"/>
          <w:color w:val="auto"/>
        </w:rPr>
        <w:t>spinal cord.</w:t>
      </w:r>
    </w:p>
    <w:p w14:paraId="159A9A61" w14:textId="77777777" w:rsidR="00E20E8D" w:rsidRPr="004D25A0" w:rsidRDefault="00E20E8D" w:rsidP="003B6DF4">
      <w:pPr>
        <w:rPr>
          <w:rFonts w:asciiTheme="minorHAnsi" w:hAnsiTheme="minorHAnsi" w:cstheme="minorHAnsi"/>
          <w:color w:val="auto"/>
          <w:highlight w:val="yellow"/>
        </w:rPr>
      </w:pPr>
    </w:p>
    <w:p w14:paraId="54990455" w14:textId="2357C752" w:rsidR="00E20E8D" w:rsidRPr="004D25A0" w:rsidRDefault="00A52388" w:rsidP="003B6DF4">
      <w:pPr>
        <w:pStyle w:val="ListParagraph"/>
        <w:numPr>
          <w:ilvl w:val="0"/>
          <w:numId w:val="2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Use a pair of scissors to mince the tissues </w:t>
      </w:r>
      <w:r w:rsidR="00E20E8D" w:rsidRPr="004D25A0">
        <w:rPr>
          <w:rFonts w:asciiTheme="minorHAnsi" w:hAnsiTheme="minorHAnsi" w:cstheme="minorHAnsi"/>
          <w:color w:val="auto"/>
          <w:highlight w:val="yellow"/>
        </w:rPr>
        <w:t>in</w:t>
      </w:r>
      <w:r w:rsidR="00195422" w:rsidRPr="004D25A0">
        <w:rPr>
          <w:rFonts w:asciiTheme="minorHAnsi" w:hAnsiTheme="minorHAnsi" w:cstheme="minorHAnsi"/>
          <w:color w:val="auto"/>
          <w:highlight w:val="yellow"/>
        </w:rPr>
        <w:t>to</w:t>
      </w:r>
      <w:r w:rsidR="00E20E8D" w:rsidRPr="004D25A0">
        <w:rPr>
          <w:rFonts w:asciiTheme="minorHAnsi" w:hAnsiTheme="minorHAnsi" w:cstheme="minorHAnsi"/>
          <w:color w:val="auto"/>
          <w:highlight w:val="yellow"/>
        </w:rPr>
        <w:t xml:space="preserve"> 1</w:t>
      </w:r>
      <w:r w:rsidR="00866E90">
        <w:rPr>
          <w:rFonts w:asciiTheme="minorHAnsi" w:hAnsiTheme="minorHAnsi" w:cstheme="minorHAnsi"/>
          <w:color w:val="auto"/>
          <w:highlight w:val="yellow"/>
        </w:rPr>
        <w:t>−</w:t>
      </w:r>
      <w:r w:rsidR="00E20E8D" w:rsidRPr="004D25A0">
        <w:rPr>
          <w:rFonts w:asciiTheme="minorHAnsi" w:hAnsiTheme="minorHAnsi" w:cstheme="minorHAnsi"/>
          <w:color w:val="auto"/>
          <w:highlight w:val="yellow"/>
        </w:rPr>
        <w:t>2</w:t>
      </w:r>
      <w:r w:rsidR="00195422" w:rsidRPr="004D25A0">
        <w:rPr>
          <w:rFonts w:asciiTheme="minorHAnsi" w:hAnsiTheme="minorHAnsi" w:cstheme="minorHAnsi"/>
          <w:color w:val="auto"/>
          <w:highlight w:val="yellow"/>
        </w:rPr>
        <w:t xml:space="preserve"> </w:t>
      </w:r>
      <w:r w:rsidR="00E20E8D" w:rsidRPr="004D25A0">
        <w:rPr>
          <w:rFonts w:asciiTheme="minorHAnsi" w:hAnsiTheme="minorHAnsi" w:cstheme="minorHAnsi"/>
          <w:color w:val="auto"/>
          <w:highlight w:val="yellow"/>
        </w:rPr>
        <w:t xml:space="preserve">mm thick </w:t>
      </w:r>
      <w:r w:rsidR="00076438" w:rsidRPr="004D25A0">
        <w:rPr>
          <w:rFonts w:asciiTheme="minorHAnsi" w:hAnsiTheme="minorHAnsi" w:cstheme="minorHAnsi"/>
          <w:color w:val="auto"/>
          <w:highlight w:val="yellow"/>
        </w:rPr>
        <w:t>pieces</w:t>
      </w:r>
      <w:r w:rsidR="00E20E8D" w:rsidRPr="004D25A0">
        <w:rPr>
          <w:rFonts w:asciiTheme="minorHAnsi" w:hAnsiTheme="minorHAnsi" w:cstheme="minorHAnsi"/>
          <w:color w:val="auto"/>
          <w:highlight w:val="yellow"/>
        </w:rPr>
        <w:t>.</w:t>
      </w:r>
    </w:p>
    <w:p w14:paraId="2DFF732B" w14:textId="77777777" w:rsidR="006D4218" w:rsidRPr="004D25A0" w:rsidRDefault="006D4218" w:rsidP="003B6DF4">
      <w:pPr>
        <w:pStyle w:val="ListParagraph"/>
        <w:tabs>
          <w:tab w:val="left" w:pos="1080"/>
        </w:tabs>
        <w:ind w:left="0"/>
        <w:rPr>
          <w:rFonts w:asciiTheme="minorHAnsi" w:hAnsiTheme="minorHAnsi" w:cstheme="minorHAnsi"/>
          <w:color w:val="auto"/>
          <w:highlight w:val="yellow"/>
        </w:rPr>
      </w:pPr>
    </w:p>
    <w:p w14:paraId="57C6D1EA" w14:textId="3B0A8F31" w:rsidR="00866E90" w:rsidRDefault="000D0964" w:rsidP="003B6DF4">
      <w:pPr>
        <w:pStyle w:val="ListParagraph"/>
        <w:numPr>
          <w:ilvl w:val="0"/>
          <w:numId w:val="29"/>
        </w:numPr>
        <w:tabs>
          <w:tab w:val="left" w:pos="1080"/>
        </w:tabs>
        <w:rPr>
          <w:rFonts w:asciiTheme="minorHAnsi" w:hAnsiTheme="minorHAnsi" w:cstheme="minorHAnsi"/>
          <w:color w:val="auto"/>
          <w:highlight w:val="yellow"/>
        </w:rPr>
      </w:pPr>
      <w:r>
        <w:rPr>
          <w:rFonts w:asciiTheme="minorHAnsi" w:hAnsiTheme="minorHAnsi" w:cstheme="minorHAnsi"/>
          <w:color w:val="auto"/>
          <w:highlight w:val="yellow"/>
        </w:rPr>
        <w:t>C</w:t>
      </w:r>
      <w:r w:rsidRPr="004D25A0">
        <w:rPr>
          <w:rFonts w:asciiTheme="minorHAnsi" w:hAnsiTheme="minorHAnsi" w:cstheme="minorHAnsi"/>
          <w:color w:val="auto"/>
          <w:highlight w:val="yellow"/>
        </w:rPr>
        <w:t>ut the tip</w:t>
      </w:r>
      <w:r>
        <w:rPr>
          <w:rFonts w:asciiTheme="minorHAnsi" w:hAnsiTheme="minorHAnsi" w:cstheme="minorHAnsi"/>
          <w:color w:val="auto"/>
          <w:highlight w:val="yellow"/>
        </w:rPr>
        <w:t xml:space="preserve"> of </w:t>
      </w:r>
      <w:r w:rsidRPr="004D25A0">
        <w:rPr>
          <w:rFonts w:asciiTheme="minorHAnsi" w:hAnsiTheme="minorHAnsi" w:cstheme="minorHAnsi"/>
          <w:color w:val="auto"/>
          <w:highlight w:val="yellow"/>
        </w:rPr>
        <w:t xml:space="preserve">a 1000 </w:t>
      </w:r>
      <w:r>
        <w:rPr>
          <w:rFonts w:asciiTheme="minorHAnsi" w:hAnsiTheme="minorHAnsi" w:cstheme="minorHAnsi"/>
          <w:color w:val="auto"/>
          <w:highlight w:val="yellow"/>
        </w:rPr>
        <w:t>µ</w:t>
      </w:r>
      <w:r w:rsidRPr="004D25A0">
        <w:rPr>
          <w:rFonts w:asciiTheme="minorHAnsi" w:hAnsiTheme="minorHAnsi" w:cstheme="minorHAnsi"/>
          <w:color w:val="auto"/>
          <w:highlight w:val="yellow"/>
        </w:rPr>
        <w:t>L pipette with a pair of scissors to make it sufficiently large to allow the collection of the tissue pieces</w:t>
      </w:r>
      <w:r>
        <w:rPr>
          <w:rFonts w:asciiTheme="minorHAnsi" w:hAnsiTheme="minorHAnsi" w:cstheme="minorHAnsi"/>
          <w:color w:val="auto"/>
          <w:highlight w:val="yellow"/>
        </w:rPr>
        <w:t xml:space="preserve">. Pre-rinse the </w:t>
      </w:r>
      <w:r w:rsidRPr="004D25A0">
        <w:rPr>
          <w:rFonts w:asciiTheme="minorHAnsi" w:hAnsiTheme="minorHAnsi" w:cstheme="minorHAnsi"/>
          <w:color w:val="auto"/>
          <w:highlight w:val="yellow"/>
        </w:rPr>
        <w:t>pipette tip with 1x HBSS</w:t>
      </w:r>
      <w:r>
        <w:rPr>
          <w:rFonts w:asciiTheme="minorHAnsi" w:hAnsiTheme="minorHAnsi" w:cstheme="minorHAnsi"/>
          <w:color w:val="auto"/>
          <w:highlight w:val="yellow"/>
        </w:rPr>
        <w:t xml:space="preserve">. Then </w:t>
      </w:r>
      <w:r w:rsidR="0048715F">
        <w:rPr>
          <w:rFonts w:asciiTheme="minorHAnsi" w:hAnsiTheme="minorHAnsi" w:cstheme="minorHAnsi"/>
          <w:color w:val="auto"/>
          <w:highlight w:val="yellow"/>
        </w:rPr>
        <w:t xml:space="preserve">use the pipette to </w:t>
      </w:r>
      <w:r>
        <w:rPr>
          <w:rFonts w:asciiTheme="minorHAnsi" w:hAnsiTheme="minorHAnsi" w:cstheme="minorHAnsi"/>
          <w:color w:val="auto"/>
          <w:highlight w:val="yellow"/>
        </w:rPr>
        <w:t>t</w:t>
      </w:r>
      <w:r w:rsidR="00A52388" w:rsidRPr="004D25A0">
        <w:rPr>
          <w:rFonts w:asciiTheme="minorHAnsi" w:hAnsiTheme="minorHAnsi" w:cstheme="minorHAnsi"/>
          <w:color w:val="auto"/>
          <w:highlight w:val="yellow"/>
        </w:rPr>
        <w:t xml:space="preserve">ransfer the </w:t>
      </w:r>
      <w:r w:rsidR="00E20E8D" w:rsidRPr="004D25A0">
        <w:rPr>
          <w:rFonts w:asciiTheme="minorHAnsi" w:hAnsiTheme="minorHAnsi" w:cstheme="minorHAnsi"/>
          <w:color w:val="auto"/>
          <w:highlight w:val="yellow"/>
        </w:rPr>
        <w:t xml:space="preserve">2 mL of HBSS solution containing the minced tissue to a </w:t>
      </w:r>
      <w:r w:rsidR="00A52388" w:rsidRPr="004D25A0">
        <w:rPr>
          <w:rFonts w:asciiTheme="minorHAnsi" w:hAnsiTheme="minorHAnsi" w:cstheme="minorHAnsi"/>
          <w:color w:val="auto"/>
          <w:highlight w:val="yellow"/>
        </w:rPr>
        <w:t>15</w:t>
      </w:r>
      <w:r w:rsidR="00E20E8D" w:rsidRPr="004D25A0">
        <w:rPr>
          <w:rFonts w:asciiTheme="minorHAnsi" w:hAnsiTheme="minorHAnsi" w:cstheme="minorHAnsi"/>
          <w:color w:val="auto"/>
          <w:highlight w:val="yellow"/>
        </w:rPr>
        <w:t xml:space="preserve"> </w:t>
      </w:r>
      <w:r w:rsidR="00A52388" w:rsidRPr="004D25A0">
        <w:rPr>
          <w:rFonts w:asciiTheme="minorHAnsi" w:hAnsiTheme="minorHAnsi" w:cstheme="minorHAnsi"/>
          <w:color w:val="auto"/>
          <w:highlight w:val="yellow"/>
        </w:rPr>
        <w:t xml:space="preserve">mL conical tube. </w:t>
      </w:r>
    </w:p>
    <w:p w14:paraId="6187EFAC" w14:textId="77777777" w:rsidR="00866E90" w:rsidRDefault="00866E90" w:rsidP="00866E90">
      <w:pPr>
        <w:pStyle w:val="ListParagraph"/>
        <w:tabs>
          <w:tab w:val="left" w:pos="1080"/>
        </w:tabs>
        <w:ind w:left="0"/>
        <w:rPr>
          <w:rFonts w:asciiTheme="minorHAnsi" w:hAnsiTheme="minorHAnsi" w:cstheme="minorHAnsi"/>
          <w:color w:val="auto"/>
          <w:highlight w:val="yellow"/>
        </w:rPr>
      </w:pPr>
    </w:p>
    <w:p w14:paraId="7C175438" w14:textId="58E62644" w:rsidR="00195422" w:rsidRPr="004D25A0" w:rsidRDefault="00866E90" w:rsidP="00866E90">
      <w:pPr>
        <w:pStyle w:val="ListParagraph"/>
        <w:tabs>
          <w:tab w:val="left" w:pos="1080"/>
        </w:tabs>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195422" w:rsidRPr="004D25A0">
        <w:rPr>
          <w:rFonts w:asciiTheme="minorHAnsi" w:hAnsiTheme="minorHAnsi" w:cstheme="minorHAnsi"/>
          <w:color w:val="auto"/>
          <w:highlight w:val="yellow"/>
        </w:rPr>
        <w:t xml:space="preserve">Pre-rinsing of the pipette tip is important to prevent stickiness of the tissue </w:t>
      </w:r>
      <w:r w:rsidR="00076438" w:rsidRPr="004D25A0">
        <w:rPr>
          <w:rFonts w:asciiTheme="minorHAnsi" w:hAnsiTheme="minorHAnsi" w:cstheme="minorHAnsi"/>
          <w:color w:val="auto"/>
          <w:highlight w:val="yellow"/>
        </w:rPr>
        <w:t>pieces</w:t>
      </w:r>
      <w:r w:rsidR="00195422" w:rsidRPr="004D25A0">
        <w:rPr>
          <w:rFonts w:asciiTheme="minorHAnsi" w:hAnsiTheme="minorHAnsi" w:cstheme="minorHAnsi"/>
          <w:color w:val="auto"/>
          <w:highlight w:val="yellow"/>
        </w:rPr>
        <w:t xml:space="preserve"> inside the tip.</w:t>
      </w:r>
    </w:p>
    <w:p w14:paraId="585621EE" w14:textId="77777777" w:rsidR="006D4218" w:rsidRPr="004D25A0" w:rsidRDefault="006D4218" w:rsidP="003B6DF4">
      <w:pPr>
        <w:tabs>
          <w:tab w:val="left" w:pos="1080"/>
        </w:tabs>
        <w:rPr>
          <w:rFonts w:asciiTheme="minorHAnsi" w:hAnsiTheme="minorHAnsi" w:cstheme="minorHAnsi"/>
          <w:color w:val="auto"/>
          <w:highlight w:val="yellow"/>
        </w:rPr>
      </w:pPr>
    </w:p>
    <w:p w14:paraId="1B8B6951" w14:textId="5A8B85FC" w:rsidR="00E20E8D" w:rsidRPr="004D25A0" w:rsidRDefault="00E20E8D" w:rsidP="003B6DF4">
      <w:pPr>
        <w:pStyle w:val="ListParagraph"/>
        <w:numPr>
          <w:ilvl w:val="0"/>
          <w:numId w:val="2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Wash the well with additional 2 mL of ice-cold 1x HBSS and transfer </w:t>
      </w:r>
      <w:r w:rsidR="00EF2D18">
        <w:rPr>
          <w:rFonts w:asciiTheme="minorHAnsi" w:hAnsiTheme="minorHAnsi" w:cstheme="minorHAnsi"/>
          <w:color w:val="auto"/>
          <w:highlight w:val="yellow"/>
        </w:rPr>
        <w:t xml:space="preserve">the solution </w:t>
      </w:r>
      <w:r w:rsidRPr="004D25A0">
        <w:rPr>
          <w:rFonts w:asciiTheme="minorHAnsi" w:hAnsiTheme="minorHAnsi" w:cstheme="minorHAnsi"/>
          <w:color w:val="auto"/>
          <w:highlight w:val="yellow"/>
        </w:rPr>
        <w:t xml:space="preserve">to </w:t>
      </w:r>
      <w:r w:rsidR="00EF2D18">
        <w:rPr>
          <w:rFonts w:asciiTheme="minorHAnsi" w:hAnsiTheme="minorHAnsi" w:cstheme="minorHAnsi"/>
          <w:color w:val="auto"/>
          <w:highlight w:val="yellow"/>
        </w:rPr>
        <w:t xml:space="preserve">the </w:t>
      </w:r>
      <w:r w:rsidR="00195422" w:rsidRPr="004D25A0">
        <w:rPr>
          <w:rFonts w:asciiTheme="minorHAnsi" w:hAnsiTheme="minorHAnsi" w:cstheme="minorHAnsi"/>
          <w:color w:val="auto"/>
          <w:highlight w:val="yellow"/>
        </w:rPr>
        <w:lastRenderedPageBreak/>
        <w:t>corresponding</w:t>
      </w:r>
      <w:r w:rsidRPr="004D25A0">
        <w:rPr>
          <w:rFonts w:asciiTheme="minorHAnsi" w:hAnsiTheme="minorHAnsi" w:cstheme="minorHAnsi"/>
          <w:color w:val="auto"/>
          <w:highlight w:val="yellow"/>
        </w:rPr>
        <w:t xml:space="preserve"> 15 mL conical tube</w:t>
      </w:r>
      <w:r w:rsidR="00195422" w:rsidRPr="004D25A0">
        <w:rPr>
          <w:rFonts w:asciiTheme="minorHAnsi" w:hAnsiTheme="minorHAnsi" w:cstheme="minorHAnsi"/>
          <w:color w:val="auto"/>
          <w:highlight w:val="yellow"/>
        </w:rPr>
        <w:t xml:space="preserve"> containing the tissue </w:t>
      </w:r>
      <w:r w:rsidR="00076438" w:rsidRPr="004D25A0">
        <w:rPr>
          <w:rFonts w:asciiTheme="minorHAnsi" w:hAnsiTheme="minorHAnsi" w:cstheme="minorHAnsi"/>
          <w:color w:val="auto"/>
          <w:highlight w:val="yellow"/>
        </w:rPr>
        <w:t>pieces</w:t>
      </w:r>
      <w:r w:rsidR="00195422" w:rsidRPr="004D25A0">
        <w:rPr>
          <w:rFonts w:asciiTheme="minorHAnsi" w:hAnsiTheme="minorHAnsi" w:cstheme="minorHAnsi"/>
          <w:color w:val="auto"/>
          <w:highlight w:val="yellow"/>
        </w:rPr>
        <w:t>.</w:t>
      </w:r>
    </w:p>
    <w:p w14:paraId="74B6F51D" w14:textId="77777777" w:rsidR="006D4218" w:rsidRPr="004D25A0" w:rsidRDefault="006D4218" w:rsidP="003B6DF4">
      <w:pPr>
        <w:tabs>
          <w:tab w:val="left" w:pos="1080"/>
        </w:tabs>
        <w:rPr>
          <w:rFonts w:asciiTheme="minorHAnsi" w:hAnsiTheme="minorHAnsi" w:cstheme="minorHAnsi"/>
          <w:color w:val="auto"/>
          <w:highlight w:val="yellow"/>
        </w:rPr>
      </w:pPr>
    </w:p>
    <w:p w14:paraId="5090F90C" w14:textId="2F010914" w:rsidR="00E20E8D" w:rsidRPr="004D25A0" w:rsidRDefault="00A52388" w:rsidP="003B6DF4">
      <w:pPr>
        <w:pStyle w:val="ListParagraph"/>
        <w:numPr>
          <w:ilvl w:val="0"/>
          <w:numId w:val="2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Centrifuge </w:t>
      </w:r>
      <w:r w:rsidR="00195422" w:rsidRPr="004D25A0">
        <w:rPr>
          <w:rFonts w:asciiTheme="minorHAnsi" w:hAnsiTheme="minorHAnsi" w:cstheme="minorHAnsi"/>
          <w:color w:val="auto"/>
          <w:highlight w:val="yellow"/>
        </w:rPr>
        <w:t>each</w:t>
      </w:r>
      <w:r w:rsidRPr="004D25A0">
        <w:rPr>
          <w:rFonts w:asciiTheme="minorHAnsi" w:hAnsiTheme="minorHAnsi" w:cstheme="minorHAnsi"/>
          <w:color w:val="auto"/>
          <w:highlight w:val="yellow"/>
        </w:rPr>
        <w:t xml:space="preserve"> sample for 5 min at </w:t>
      </w:r>
      <w:r w:rsidR="007A2AC4" w:rsidRPr="004D25A0">
        <w:rPr>
          <w:rFonts w:asciiTheme="minorHAnsi" w:hAnsiTheme="minorHAnsi" w:cstheme="minorHAnsi"/>
          <w:color w:val="auto"/>
          <w:highlight w:val="yellow"/>
        </w:rPr>
        <w:t xml:space="preserve">320 x </w:t>
      </w:r>
      <w:r w:rsidR="007A2AC4" w:rsidRPr="00C765D1">
        <w:rPr>
          <w:rFonts w:asciiTheme="minorHAnsi" w:hAnsiTheme="minorHAnsi" w:cstheme="minorHAnsi"/>
          <w:i/>
          <w:iCs/>
          <w:color w:val="auto"/>
          <w:highlight w:val="yellow"/>
        </w:rPr>
        <w:t>g</w:t>
      </w:r>
      <w:r w:rsidR="007A2AC4" w:rsidRPr="004D25A0">
        <w:rPr>
          <w:rFonts w:asciiTheme="minorHAnsi" w:hAnsiTheme="minorHAnsi" w:cstheme="minorHAnsi"/>
          <w:color w:val="auto"/>
          <w:highlight w:val="yellow"/>
        </w:rPr>
        <w:t xml:space="preserve"> </w:t>
      </w:r>
      <w:r w:rsidR="00E20E8D" w:rsidRPr="004D25A0">
        <w:rPr>
          <w:rFonts w:asciiTheme="minorHAnsi" w:hAnsiTheme="minorHAnsi" w:cstheme="minorHAnsi"/>
          <w:color w:val="auto"/>
          <w:highlight w:val="yellow"/>
        </w:rPr>
        <w:t>at</w:t>
      </w:r>
      <w:r w:rsidRPr="004D25A0">
        <w:rPr>
          <w:rFonts w:asciiTheme="minorHAnsi" w:hAnsiTheme="minorHAnsi" w:cstheme="minorHAnsi"/>
          <w:color w:val="auto"/>
          <w:highlight w:val="yellow"/>
        </w:rPr>
        <w:t xml:space="preserve"> 4</w:t>
      </w:r>
      <w:r w:rsidR="00C765D1">
        <w:rPr>
          <w:rFonts w:asciiTheme="minorHAnsi" w:hAnsiTheme="minorHAnsi" w:cstheme="minorHAnsi"/>
          <w:color w:val="auto"/>
          <w:highlight w:val="yellow"/>
        </w:rPr>
        <w:t xml:space="preserve"> </w:t>
      </w:r>
      <w:r w:rsidR="00195422" w:rsidRPr="004D25A0">
        <w:rPr>
          <w:rFonts w:asciiTheme="minorHAnsi" w:hAnsiTheme="minorHAnsi" w:cstheme="minorHAnsi"/>
          <w:color w:val="auto"/>
          <w:highlight w:val="yellow"/>
        </w:rPr>
        <w:t>°C</w:t>
      </w:r>
      <w:r w:rsidRPr="004D25A0">
        <w:rPr>
          <w:rFonts w:asciiTheme="minorHAnsi" w:hAnsiTheme="minorHAnsi" w:cstheme="minorHAnsi"/>
          <w:color w:val="auto"/>
          <w:highlight w:val="yellow"/>
        </w:rPr>
        <w:t xml:space="preserve">. </w:t>
      </w:r>
    </w:p>
    <w:p w14:paraId="1F33BCE4" w14:textId="77777777" w:rsidR="006D4218" w:rsidRPr="004D25A0" w:rsidRDefault="006D4218" w:rsidP="003B6DF4">
      <w:pPr>
        <w:tabs>
          <w:tab w:val="left" w:pos="1080"/>
        </w:tabs>
        <w:rPr>
          <w:rFonts w:asciiTheme="minorHAnsi" w:hAnsiTheme="minorHAnsi" w:cstheme="minorHAnsi"/>
          <w:color w:val="auto"/>
          <w:highlight w:val="yellow"/>
        </w:rPr>
      </w:pPr>
    </w:p>
    <w:p w14:paraId="01CB23C2" w14:textId="318C95BB" w:rsidR="00E20E8D" w:rsidRPr="004D25A0" w:rsidRDefault="00A52388" w:rsidP="003B6DF4">
      <w:pPr>
        <w:pStyle w:val="ListParagraph"/>
        <w:numPr>
          <w:ilvl w:val="0"/>
          <w:numId w:val="2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Prepare </w:t>
      </w:r>
      <w:r w:rsidR="00C765D1">
        <w:rPr>
          <w:rFonts w:asciiTheme="minorHAnsi" w:hAnsiTheme="minorHAnsi" w:cstheme="minorHAnsi"/>
          <w:color w:val="auto"/>
          <w:highlight w:val="yellow"/>
        </w:rPr>
        <w:t>enzyme mix 1</w:t>
      </w:r>
      <w:r w:rsidRPr="004D25A0">
        <w:rPr>
          <w:rFonts w:asciiTheme="minorHAnsi" w:hAnsiTheme="minorHAnsi" w:cstheme="minorHAnsi"/>
          <w:color w:val="auto"/>
          <w:highlight w:val="yellow"/>
        </w:rPr>
        <w:t xml:space="preserve"> </w:t>
      </w:r>
      <w:r w:rsidR="00E20E8D" w:rsidRPr="004D25A0">
        <w:rPr>
          <w:rFonts w:asciiTheme="minorHAnsi" w:hAnsiTheme="minorHAnsi" w:cstheme="minorHAnsi"/>
          <w:color w:val="auto"/>
          <w:highlight w:val="yellow"/>
        </w:rPr>
        <w:t xml:space="preserve">of the </w:t>
      </w:r>
      <w:r w:rsidR="00C765D1">
        <w:rPr>
          <w:rFonts w:asciiTheme="minorHAnsi" w:hAnsiTheme="minorHAnsi" w:cstheme="minorHAnsi"/>
          <w:color w:val="auto"/>
          <w:highlight w:val="yellow"/>
        </w:rPr>
        <w:t>neural tissue dissociation kit (</w:t>
      </w:r>
      <w:r w:rsidR="00E20E8D" w:rsidRPr="004D25A0">
        <w:rPr>
          <w:rFonts w:asciiTheme="minorHAnsi" w:hAnsiTheme="minorHAnsi" w:cstheme="minorHAnsi"/>
          <w:color w:val="auto"/>
          <w:highlight w:val="yellow"/>
        </w:rPr>
        <w:t>NTDK</w:t>
      </w:r>
      <w:r w:rsidR="00C765D1">
        <w:rPr>
          <w:rFonts w:asciiTheme="minorHAnsi" w:hAnsiTheme="minorHAnsi" w:cstheme="minorHAnsi"/>
          <w:color w:val="auto"/>
          <w:highlight w:val="yellow"/>
        </w:rPr>
        <w:t xml:space="preserve">; </w:t>
      </w:r>
      <w:r w:rsidR="00C765D1" w:rsidRPr="00C765D1">
        <w:rPr>
          <w:rFonts w:asciiTheme="minorHAnsi" w:hAnsiTheme="minorHAnsi" w:cstheme="minorHAnsi"/>
          <w:b/>
          <w:bCs/>
          <w:color w:val="auto"/>
          <w:highlight w:val="yellow"/>
        </w:rPr>
        <w:t>Table of Materials</w:t>
      </w:r>
      <w:r w:rsidR="00C765D1">
        <w:rPr>
          <w:rFonts w:asciiTheme="minorHAnsi" w:hAnsiTheme="minorHAnsi" w:cstheme="minorHAnsi"/>
          <w:color w:val="auto"/>
          <w:highlight w:val="yellow"/>
        </w:rPr>
        <w:t>)</w:t>
      </w:r>
      <w:r w:rsidR="00E20E8D" w:rsidRPr="004D25A0">
        <w:rPr>
          <w:rFonts w:asciiTheme="minorHAnsi" w:hAnsiTheme="minorHAnsi" w:cstheme="minorHAnsi"/>
          <w:color w:val="auto"/>
          <w:highlight w:val="yellow"/>
        </w:rPr>
        <w:t xml:space="preserve"> by mixing 50 </w:t>
      </w:r>
      <w:r w:rsidR="00C765D1">
        <w:rPr>
          <w:rFonts w:asciiTheme="minorHAnsi" w:hAnsiTheme="minorHAnsi" w:cstheme="minorHAnsi"/>
          <w:color w:val="auto"/>
          <w:highlight w:val="yellow"/>
        </w:rPr>
        <w:t>µ</w:t>
      </w:r>
      <w:r w:rsidR="00E20E8D" w:rsidRPr="004D25A0">
        <w:rPr>
          <w:rFonts w:asciiTheme="minorHAnsi" w:hAnsiTheme="minorHAnsi" w:cstheme="minorHAnsi"/>
          <w:color w:val="auto"/>
          <w:highlight w:val="yellow"/>
        </w:rPr>
        <w:t>L of enzyme P with 1900</w:t>
      </w:r>
      <w:r w:rsidR="00C765D1">
        <w:rPr>
          <w:rFonts w:asciiTheme="minorHAnsi" w:hAnsiTheme="minorHAnsi" w:cstheme="minorHAnsi"/>
          <w:color w:val="auto"/>
          <w:highlight w:val="yellow"/>
        </w:rPr>
        <w:t xml:space="preserve"> µL </w:t>
      </w:r>
      <w:r w:rsidR="00E20E8D" w:rsidRPr="004D25A0">
        <w:rPr>
          <w:rFonts w:asciiTheme="minorHAnsi" w:hAnsiTheme="minorHAnsi" w:cstheme="minorHAnsi"/>
          <w:color w:val="auto"/>
          <w:highlight w:val="yellow"/>
        </w:rPr>
        <w:t xml:space="preserve">of </w:t>
      </w:r>
      <w:r w:rsidR="00C765D1">
        <w:rPr>
          <w:rFonts w:asciiTheme="minorHAnsi" w:hAnsiTheme="minorHAnsi" w:cstheme="minorHAnsi"/>
          <w:color w:val="auto"/>
          <w:highlight w:val="yellow"/>
        </w:rPr>
        <w:t>b</w:t>
      </w:r>
      <w:r w:rsidR="00E20E8D" w:rsidRPr="004D25A0">
        <w:rPr>
          <w:rFonts w:asciiTheme="minorHAnsi" w:hAnsiTheme="minorHAnsi" w:cstheme="minorHAnsi"/>
          <w:color w:val="auto"/>
          <w:highlight w:val="yellow"/>
        </w:rPr>
        <w:t>uffer X</w:t>
      </w:r>
      <w:r w:rsidR="007A2AC4" w:rsidRPr="004D25A0">
        <w:rPr>
          <w:rFonts w:asciiTheme="minorHAnsi" w:hAnsiTheme="minorHAnsi" w:cstheme="minorHAnsi"/>
          <w:color w:val="auto"/>
          <w:highlight w:val="yellow"/>
        </w:rPr>
        <w:t xml:space="preserve"> per sample</w:t>
      </w:r>
      <w:r w:rsidR="00E20E8D" w:rsidRPr="004D25A0">
        <w:rPr>
          <w:rFonts w:asciiTheme="minorHAnsi" w:hAnsiTheme="minorHAnsi" w:cstheme="minorHAnsi"/>
          <w:color w:val="auto"/>
          <w:highlight w:val="yellow"/>
        </w:rPr>
        <w:t xml:space="preserve">. Warm </w:t>
      </w:r>
      <w:r w:rsidR="00C765D1">
        <w:rPr>
          <w:rFonts w:asciiTheme="minorHAnsi" w:hAnsiTheme="minorHAnsi" w:cstheme="minorHAnsi"/>
          <w:color w:val="auto"/>
          <w:highlight w:val="yellow"/>
        </w:rPr>
        <w:t>enzyme mix 1</w:t>
      </w:r>
      <w:r w:rsidR="00E20E8D" w:rsidRPr="004D25A0">
        <w:rPr>
          <w:rFonts w:asciiTheme="minorHAnsi" w:hAnsiTheme="minorHAnsi" w:cstheme="minorHAnsi"/>
          <w:color w:val="auto"/>
          <w:highlight w:val="yellow"/>
        </w:rPr>
        <w:t xml:space="preserve"> </w:t>
      </w:r>
      <w:r w:rsidRPr="004D25A0">
        <w:rPr>
          <w:rFonts w:asciiTheme="minorHAnsi" w:hAnsiTheme="minorHAnsi" w:cstheme="minorHAnsi"/>
          <w:color w:val="auto"/>
          <w:highlight w:val="yellow"/>
        </w:rPr>
        <w:t>a</w:t>
      </w:r>
      <w:r w:rsidR="00E20E8D" w:rsidRPr="004D25A0">
        <w:rPr>
          <w:rFonts w:asciiTheme="minorHAnsi" w:hAnsiTheme="minorHAnsi" w:cstheme="minorHAnsi"/>
          <w:color w:val="auto"/>
          <w:highlight w:val="yellow"/>
        </w:rPr>
        <w:t>t</w:t>
      </w:r>
      <w:r w:rsidRPr="004D25A0">
        <w:rPr>
          <w:rFonts w:asciiTheme="minorHAnsi" w:hAnsiTheme="minorHAnsi" w:cstheme="minorHAnsi"/>
          <w:color w:val="auto"/>
          <w:highlight w:val="yellow"/>
        </w:rPr>
        <w:t xml:space="preserve"> 37</w:t>
      </w:r>
      <w:r w:rsidR="00C765D1">
        <w:rPr>
          <w:rFonts w:asciiTheme="minorHAnsi" w:hAnsiTheme="minorHAnsi" w:cstheme="minorHAnsi"/>
          <w:color w:val="auto"/>
          <w:highlight w:val="yellow"/>
        </w:rPr>
        <w:t xml:space="preserve"> </w:t>
      </w:r>
      <w:r w:rsidRPr="004D25A0">
        <w:rPr>
          <w:rFonts w:asciiTheme="minorHAnsi" w:hAnsiTheme="minorHAnsi" w:cstheme="minorHAnsi"/>
          <w:color w:val="auto"/>
          <w:highlight w:val="yellow"/>
        </w:rPr>
        <w:t xml:space="preserve">°C </w:t>
      </w:r>
      <w:r w:rsidR="00E20E8D" w:rsidRPr="004D25A0">
        <w:rPr>
          <w:rFonts w:asciiTheme="minorHAnsi" w:hAnsiTheme="minorHAnsi" w:cstheme="minorHAnsi"/>
          <w:color w:val="auto"/>
          <w:highlight w:val="yellow"/>
        </w:rPr>
        <w:t xml:space="preserve">in a </w:t>
      </w:r>
      <w:r w:rsidRPr="004D25A0">
        <w:rPr>
          <w:rFonts w:asciiTheme="minorHAnsi" w:hAnsiTheme="minorHAnsi" w:cstheme="minorHAnsi"/>
          <w:color w:val="auto"/>
          <w:highlight w:val="yellow"/>
        </w:rPr>
        <w:t>water</w:t>
      </w:r>
      <w:r w:rsidR="00C765D1">
        <w:rPr>
          <w:rFonts w:asciiTheme="minorHAnsi" w:hAnsiTheme="minorHAnsi" w:cstheme="minorHAnsi"/>
          <w:color w:val="auto"/>
          <w:highlight w:val="yellow"/>
        </w:rPr>
        <w:t xml:space="preserve"> </w:t>
      </w:r>
      <w:r w:rsidRPr="004D25A0">
        <w:rPr>
          <w:rFonts w:asciiTheme="minorHAnsi" w:hAnsiTheme="minorHAnsi" w:cstheme="minorHAnsi"/>
          <w:color w:val="auto"/>
          <w:highlight w:val="yellow"/>
        </w:rPr>
        <w:t>bath.</w:t>
      </w:r>
      <w:r w:rsidR="00E20E8D" w:rsidRPr="004D25A0">
        <w:rPr>
          <w:rFonts w:asciiTheme="minorHAnsi" w:hAnsiTheme="minorHAnsi" w:cstheme="minorHAnsi"/>
          <w:color w:val="auto"/>
          <w:highlight w:val="yellow"/>
        </w:rPr>
        <w:t xml:space="preserve"> </w:t>
      </w:r>
      <w:r w:rsidR="00C765D1">
        <w:rPr>
          <w:rFonts w:asciiTheme="minorHAnsi" w:hAnsiTheme="minorHAnsi" w:cstheme="minorHAnsi"/>
          <w:color w:val="auto"/>
          <w:highlight w:val="yellow"/>
        </w:rPr>
        <w:t>Incubate enzyme mix 1</w:t>
      </w:r>
      <w:r w:rsidR="00E20E8D" w:rsidRPr="004D25A0">
        <w:rPr>
          <w:rFonts w:asciiTheme="minorHAnsi" w:hAnsiTheme="minorHAnsi" w:cstheme="minorHAnsi"/>
          <w:color w:val="auto"/>
          <w:highlight w:val="yellow"/>
        </w:rPr>
        <w:t xml:space="preserve"> at 37</w:t>
      </w:r>
      <w:r w:rsidR="00C765D1">
        <w:rPr>
          <w:rFonts w:asciiTheme="minorHAnsi" w:hAnsiTheme="minorHAnsi" w:cstheme="minorHAnsi"/>
          <w:color w:val="auto"/>
          <w:highlight w:val="yellow"/>
        </w:rPr>
        <w:t xml:space="preserve"> </w:t>
      </w:r>
      <w:r w:rsidR="00195422" w:rsidRPr="004D25A0">
        <w:rPr>
          <w:rFonts w:asciiTheme="minorHAnsi" w:hAnsiTheme="minorHAnsi" w:cstheme="minorHAnsi"/>
          <w:color w:val="auto"/>
          <w:highlight w:val="yellow"/>
        </w:rPr>
        <w:t>°C</w:t>
      </w:r>
      <w:r w:rsidR="00E20E8D" w:rsidRPr="004D25A0">
        <w:rPr>
          <w:rFonts w:asciiTheme="minorHAnsi" w:hAnsiTheme="minorHAnsi" w:cstheme="minorHAnsi"/>
          <w:color w:val="auto"/>
          <w:highlight w:val="yellow"/>
        </w:rPr>
        <w:t xml:space="preserve"> for at least 10 min </w:t>
      </w:r>
      <w:r w:rsidR="00195422" w:rsidRPr="004D25A0">
        <w:rPr>
          <w:rFonts w:asciiTheme="minorHAnsi" w:hAnsiTheme="minorHAnsi" w:cstheme="minorHAnsi"/>
          <w:color w:val="auto"/>
          <w:highlight w:val="yellow"/>
        </w:rPr>
        <w:t>before use</w:t>
      </w:r>
      <w:r w:rsidR="007A2AC4" w:rsidRPr="004D25A0">
        <w:rPr>
          <w:rFonts w:asciiTheme="minorHAnsi" w:hAnsiTheme="minorHAnsi" w:cstheme="minorHAnsi"/>
          <w:color w:val="auto"/>
          <w:highlight w:val="yellow"/>
        </w:rPr>
        <w:t xml:space="preserve"> in order</w:t>
      </w:r>
      <w:r w:rsidR="00195422" w:rsidRPr="004D25A0">
        <w:rPr>
          <w:rFonts w:asciiTheme="minorHAnsi" w:hAnsiTheme="minorHAnsi" w:cstheme="minorHAnsi"/>
          <w:color w:val="auto"/>
          <w:highlight w:val="yellow"/>
        </w:rPr>
        <w:t xml:space="preserve"> </w:t>
      </w:r>
      <w:r w:rsidR="00E20E8D" w:rsidRPr="004D25A0">
        <w:rPr>
          <w:rFonts w:asciiTheme="minorHAnsi" w:hAnsiTheme="minorHAnsi" w:cstheme="minorHAnsi"/>
          <w:color w:val="auto"/>
          <w:highlight w:val="yellow"/>
        </w:rPr>
        <w:t xml:space="preserve">to allow </w:t>
      </w:r>
      <w:r w:rsidR="007A2AC4" w:rsidRPr="004D25A0">
        <w:rPr>
          <w:rFonts w:asciiTheme="minorHAnsi" w:hAnsiTheme="minorHAnsi" w:cstheme="minorHAnsi"/>
          <w:color w:val="auto"/>
          <w:highlight w:val="yellow"/>
        </w:rPr>
        <w:t xml:space="preserve">for the </w:t>
      </w:r>
      <w:r w:rsidR="00E20E8D" w:rsidRPr="004D25A0">
        <w:rPr>
          <w:rFonts w:asciiTheme="minorHAnsi" w:hAnsiTheme="minorHAnsi" w:cstheme="minorHAnsi"/>
          <w:color w:val="auto"/>
          <w:highlight w:val="yellow"/>
        </w:rPr>
        <w:t xml:space="preserve">full activation of </w:t>
      </w:r>
      <w:r w:rsidR="007A2AC4" w:rsidRPr="004D25A0">
        <w:rPr>
          <w:rFonts w:asciiTheme="minorHAnsi" w:hAnsiTheme="minorHAnsi" w:cstheme="minorHAnsi"/>
          <w:color w:val="auto"/>
          <w:highlight w:val="yellow"/>
        </w:rPr>
        <w:t>the enzyme.</w:t>
      </w:r>
    </w:p>
    <w:p w14:paraId="3F38397C" w14:textId="77777777" w:rsidR="006D4218" w:rsidRPr="004D25A0" w:rsidRDefault="006D4218" w:rsidP="003B6DF4">
      <w:pPr>
        <w:tabs>
          <w:tab w:val="left" w:pos="1080"/>
        </w:tabs>
        <w:rPr>
          <w:rFonts w:asciiTheme="minorHAnsi" w:hAnsiTheme="minorHAnsi" w:cstheme="minorHAnsi"/>
          <w:color w:val="auto"/>
          <w:highlight w:val="yellow"/>
        </w:rPr>
      </w:pPr>
    </w:p>
    <w:p w14:paraId="3C1716EA" w14:textId="5774EDB4" w:rsidR="00195422" w:rsidRPr="004D25A0" w:rsidRDefault="00A52388" w:rsidP="003B6DF4">
      <w:pPr>
        <w:pStyle w:val="ListParagraph"/>
        <w:numPr>
          <w:ilvl w:val="0"/>
          <w:numId w:val="2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Aspirate the supernatant </w:t>
      </w:r>
      <w:r w:rsidR="00E20E8D" w:rsidRPr="004D25A0">
        <w:rPr>
          <w:rFonts w:asciiTheme="minorHAnsi" w:hAnsiTheme="minorHAnsi" w:cstheme="minorHAnsi"/>
          <w:color w:val="auto"/>
          <w:highlight w:val="yellow"/>
        </w:rPr>
        <w:t xml:space="preserve">from the 15 mL conical tube </w:t>
      </w:r>
      <w:r w:rsidRPr="004D25A0">
        <w:rPr>
          <w:rFonts w:asciiTheme="minorHAnsi" w:hAnsiTheme="minorHAnsi" w:cstheme="minorHAnsi"/>
          <w:color w:val="auto"/>
          <w:highlight w:val="yellow"/>
        </w:rPr>
        <w:t>and add 1.95</w:t>
      </w:r>
      <w:r w:rsidR="00195422" w:rsidRPr="004D25A0">
        <w:rPr>
          <w:rFonts w:asciiTheme="minorHAnsi" w:hAnsiTheme="minorHAnsi" w:cstheme="minorHAnsi"/>
          <w:color w:val="auto"/>
          <w:highlight w:val="yellow"/>
        </w:rPr>
        <w:t xml:space="preserve"> </w:t>
      </w:r>
      <w:r w:rsidRPr="004D25A0">
        <w:rPr>
          <w:rFonts w:asciiTheme="minorHAnsi" w:hAnsiTheme="minorHAnsi" w:cstheme="minorHAnsi"/>
          <w:color w:val="auto"/>
          <w:highlight w:val="yellow"/>
        </w:rPr>
        <w:t xml:space="preserve">mL of </w:t>
      </w:r>
      <w:r w:rsidR="00C765D1">
        <w:rPr>
          <w:rFonts w:asciiTheme="minorHAnsi" w:hAnsiTheme="minorHAnsi" w:cstheme="minorHAnsi"/>
          <w:color w:val="auto"/>
          <w:highlight w:val="yellow"/>
        </w:rPr>
        <w:t>enzyme mix 1</w:t>
      </w:r>
      <w:r w:rsidRPr="004D25A0">
        <w:rPr>
          <w:rFonts w:asciiTheme="minorHAnsi" w:hAnsiTheme="minorHAnsi" w:cstheme="minorHAnsi"/>
          <w:color w:val="auto"/>
          <w:highlight w:val="yellow"/>
        </w:rPr>
        <w:t xml:space="preserve"> to each sample. </w:t>
      </w:r>
      <w:r w:rsidR="00E20E8D" w:rsidRPr="004D25A0">
        <w:rPr>
          <w:rFonts w:asciiTheme="minorHAnsi" w:hAnsiTheme="minorHAnsi" w:cstheme="minorHAnsi"/>
          <w:color w:val="auto"/>
          <w:highlight w:val="yellow"/>
        </w:rPr>
        <w:t xml:space="preserve">Gently vortex to make sure the </w:t>
      </w:r>
      <w:r w:rsidR="00195422" w:rsidRPr="004D25A0">
        <w:rPr>
          <w:rFonts w:asciiTheme="minorHAnsi" w:hAnsiTheme="minorHAnsi" w:cstheme="minorHAnsi"/>
          <w:color w:val="auto"/>
          <w:highlight w:val="yellow"/>
        </w:rPr>
        <w:t>pellet is resuspended.</w:t>
      </w:r>
    </w:p>
    <w:p w14:paraId="3E08756D" w14:textId="77777777" w:rsidR="006D4218" w:rsidRPr="004D25A0" w:rsidRDefault="006D4218" w:rsidP="003B6DF4">
      <w:pPr>
        <w:tabs>
          <w:tab w:val="left" w:pos="1080"/>
        </w:tabs>
        <w:rPr>
          <w:rFonts w:asciiTheme="minorHAnsi" w:hAnsiTheme="minorHAnsi" w:cstheme="minorHAnsi"/>
          <w:color w:val="auto"/>
          <w:highlight w:val="yellow"/>
        </w:rPr>
      </w:pPr>
    </w:p>
    <w:p w14:paraId="478B0690" w14:textId="3AA46946" w:rsidR="00195422" w:rsidRPr="004D25A0" w:rsidRDefault="00A52388" w:rsidP="003B6DF4">
      <w:pPr>
        <w:pStyle w:val="ListParagraph"/>
        <w:numPr>
          <w:ilvl w:val="0"/>
          <w:numId w:val="2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Incubate the samples on a wheel or shaker for 15</w:t>
      </w:r>
      <w:r w:rsidR="00195422" w:rsidRPr="004D25A0">
        <w:rPr>
          <w:rFonts w:asciiTheme="minorHAnsi" w:hAnsiTheme="minorHAnsi" w:cstheme="minorHAnsi"/>
          <w:color w:val="auto"/>
          <w:highlight w:val="yellow"/>
        </w:rPr>
        <w:t xml:space="preserve"> min</w:t>
      </w:r>
      <w:r w:rsidRPr="004D25A0">
        <w:rPr>
          <w:rFonts w:asciiTheme="minorHAnsi" w:hAnsiTheme="minorHAnsi" w:cstheme="minorHAnsi"/>
          <w:color w:val="auto"/>
          <w:highlight w:val="yellow"/>
        </w:rPr>
        <w:t xml:space="preserve"> at 37</w:t>
      </w:r>
      <w:r w:rsidR="00F66469">
        <w:rPr>
          <w:rFonts w:asciiTheme="minorHAnsi" w:hAnsiTheme="minorHAnsi" w:cstheme="minorHAnsi"/>
          <w:color w:val="auto"/>
          <w:highlight w:val="yellow"/>
        </w:rPr>
        <w:t xml:space="preserve"> </w:t>
      </w:r>
      <w:r w:rsidRPr="004D25A0">
        <w:rPr>
          <w:rFonts w:asciiTheme="minorHAnsi" w:hAnsiTheme="minorHAnsi" w:cstheme="minorHAnsi"/>
          <w:color w:val="auto"/>
          <w:highlight w:val="yellow"/>
        </w:rPr>
        <w:t xml:space="preserve">°C. </w:t>
      </w:r>
    </w:p>
    <w:p w14:paraId="761C8634" w14:textId="77777777" w:rsidR="006D4218" w:rsidRPr="004D25A0" w:rsidRDefault="006D4218" w:rsidP="003B6DF4">
      <w:pPr>
        <w:tabs>
          <w:tab w:val="left" w:pos="1080"/>
        </w:tabs>
        <w:rPr>
          <w:rFonts w:asciiTheme="minorHAnsi" w:hAnsiTheme="minorHAnsi" w:cstheme="minorHAnsi"/>
          <w:color w:val="auto"/>
          <w:highlight w:val="yellow"/>
        </w:rPr>
      </w:pPr>
    </w:p>
    <w:p w14:paraId="62BB09ED" w14:textId="67BD3C73" w:rsidR="00195422" w:rsidRPr="004D25A0" w:rsidRDefault="00195422" w:rsidP="003B6DF4">
      <w:pPr>
        <w:pStyle w:val="ListParagraph"/>
        <w:numPr>
          <w:ilvl w:val="0"/>
          <w:numId w:val="2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In the meanwhile, p</w:t>
      </w:r>
      <w:r w:rsidR="00A52388" w:rsidRPr="004D25A0">
        <w:rPr>
          <w:rFonts w:asciiTheme="minorHAnsi" w:hAnsiTheme="minorHAnsi" w:cstheme="minorHAnsi"/>
          <w:color w:val="auto"/>
          <w:highlight w:val="yellow"/>
        </w:rPr>
        <w:t xml:space="preserve">repare </w:t>
      </w:r>
      <w:r w:rsidR="00C765D1">
        <w:rPr>
          <w:rFonts w:asciiTheme="minorHAnsi" w:hAnsiTheme="minorHAnsi" w:cstheme="minorHAnsi"/>
          <w:color w:val="auto"/>
          <w:highlight w:val="yellow"/>
        </w:rPr>
        <w:t>enzyme mix 2</w:t>
      </w:r>
      <w:r w:rsidR="00A52388" w:rsidRPr="004D25A0">
        <w:rPr>
          <w:rFonts w:asciiTheme="minorHAnsi" w:hAnsiTheme="minorHAnsi" w:cstheme="minorHAnsi"/>
          <w:color w:val="auto"/>
          <w:highlight w:val="yellow"/>
        </w:rPr>
        <w:t xml:space="preserve"> </w:t>
      </w:r>
      <w:r w:rsidRPr="004D25A0">
        <w:rPr>
          <w:rFonts w:asciiTheme="minorHAnsi" w:hAnsiTheme="minorHAnsi" w:cstheme="minorHAnsi"/>
          <w:color w:val="auto"/>
          <w:highlight w:val="yellow"/>
        </w:rPr>
        <w:t>of the NTDK by mixing 10</w:t>
      </w:r>
      <w:r w:rsidR="00C765D1">
        <w:rPr>
          <w:rFonts w:asciiTheme="minorHAnsi" w:hAnsiTheme="minorHAnsi" w:cstheme="minorHAnsi"/>
          <w:color w:val="auto"/>
          <w:highlight w:val="yellow"/>
        </w:rPr>
        <w:t xml:space="preserve"> µL </w:t>
      </w:r>
      <w:r w:rsidRPr="004D25A0">
        <w:rPr>
          <w:rFonts w:asciiTheme="minorHAnsi" w:hAnsiTheme="minorHAnsi" w:cstheme="minorHAnsi"/>
          <w:color w:val="auto"/>
          <w:highlight w:val="yellow"/>
        </w:rPr>
        <w:t>of enzyme A with 20</w:t>
      </w:r>
      <w:r w:rsidR="00C765D1">
        <w:rPr>
          <w:rFonts w:asciiTheme="minorHAnsi" w:hAnsiTheme="minorHAnsi" w:cstheme="minorHAnsi"/>
          <w:color w:val="auto"/>
          <w:highlight w:val="yellow"/>
        </w:rPr>
        <w:t xml:space="preserve"> µL </w:t>
      </w:r>
      <w:r w:rsidRPr="004D25A0">
        <w:rPr>
          <w:rFonts w:asciiTheme="minorHAnsi" w:hAnsiTheme="minorHAnsi" w:cstheme="minorHAnsi"/>
          <w:color w:val="auto"/>
          <w:highlight w:val="yellow"/>
        </w:rPr>
        <w:t>of buffer Y</w:t>
      </w:r>
      <w:r w:rsidR="007A2AC4" w:rsidRPr="004D25A0">
        <w:rPr>
          <w:rFonts w:asciiTheme="minorHAnsi" w:hAnsiTheme="minorHAnsi" w:cstheme="minorHAnsi"/>
          <w:color w:val="auto"/>
          <w:highlight w:val="yellow"/>
        </w:rPr>
        <w:t xml:space="preserve"> per sample</w:t>
      </w:r>
      <w:r w:rsidRPr="004D25A0">
        <w:rPr>
          <w:rFonts w:asciiTheme="minorHAnsi" w:hAnsiTheme="minorHAnsi" w:cstheme="minorHAnsi"/>
          <w:color w:val="auto"/>
          <w:highlight w:val="yellow"/>
        </w:rPr>
        <w:t>; pre-warm the solution at</w:t>
      </w:r>
      <w:r w:rsidR="00A52388" w:rsidRPr="004D25A0">
        <w:rPr>
          <w:rFonts w:asciiTheme="minorHAnsi" w:hAnsiTheme="minorHAnsi" w:cstheme="minorHAnsi"/>
          <w:color w:val="auto"/>
          <w:highlight w:val="yellow"/>
        </w:rPr>
        <w:t xml:space="preserve"> 37</w:t>
      </w:r>
      <w:r w:rsidR="008B3525">
        <w:rPr>
          <w:rFonts w:asciiTheme="minorHAnsi" w:hAnsiTheme="minorHAnsi" w:cstheme="minorHAnsi"/>
          <w:color w:val="auto"/>
          <w:highlight w:val="yellow"/>
        </w:rPr>
        <w:t xml:space="preserve"> </w:t>
      </w:r>
      <w:r w:rsidR="00A52388" w:rsidRPr="004D25A0">
        <w:rPr>
          <w:rFonts w:asciiTheme="minorHAnsi" w:hAnsiTheme="minorHAnsi" w:cstheme="minorHAnsi"/>
          <w:color w:val="auto"/>
          <w:highlight w:val="yellow"/>
        </w:rPr>
        <w:t xml:space="preserve">°C </w:t>
      </w:r>
      <w:r w:rsidRPr="004D25A0">
        <w:rPr>
          <w:rFonts w:asciiTheme="minorHAnsi" w:hAnsiTheme="minorHAnsi" w:cstheme="minorHAnsi"/>
          <w:color w:val="auto"/>
          <w:highlight w:val="yellow"/>
        </w:rPr>
        <w:t xml:space="preserve">in a </w:t>
      </w:r>
      <w:r w:rsidR="00A52388" w:rsidRPr="004D25A0">
        <w:rPr>
          <w:rFonts w:asciiTheme="minorHAnsi" w:hAnsiTheme="minorHAnsi" w:cstheme="minorHAnsi"/>
          <w:color w:val="auto"/>
          <w:highlight w:val="yellow"/>
        </w:rPr>
        <w:t>water</w:t>
      </w:r>
      <w:r w:rsidR="008B3525">
        <w:rPr>
          <w:rFonts w:asciiTheme="minorHAnsi" w:hAnsiTheme="minorHAnsi" w:cstheme="minorHAnsi"/>
          <w:color w:val="auto"/>
          <w:highlight w:val="yellow"/>
        </w:rPr>
        <w:t xml:space="preserve"> </w:t>
      </w:r>
      <w:r w:rsidR="00A52388" w:rsidRPr="004D25A0">
        <w:rPr>
          <w:rFonts w:asciiTheme="minorHAnsi" w:hAnsiTheme="minorHAnsi" w:cstheme="minorHAnsi"/>
          <w:color w:val="auto"/>
          <w:highlight w:val="yellow"/>
        </w:rPr>
        <w:t>bath.</w:t>
      </w:r>
    </w:p>
    <w:p w14:paraId="7322FC7B" w14:textId="77777777" w:rsidR="006D4218" w:rsidRPr="006D4218" w:rsidRDefault="006D4218" w:rsidP="003B6DF4">
      <w:pPr>
        <w:tabs>
          <w:tab w:val="left" w:pos="1080"/>
        </w:tabs>
        <w:rPr>
          <w:rFonts w:asciiTheme="minorHAnsi" w:hAnsiTheme="minorHAnsi" w:cstheme="minorHAnsi"/>
          <w:color w:val="auto"/>
        </w:rPr>
      </w:pPr>
    </w:p>
    <w:p w14:paraId="075A46BE" w14:textId="433C90F2" w:rsidR="00195422" w:rsidRPr="004D25A0" w:rsidRDefault="00195422" w:rsidP="003B6DF4">
      <w:pPr>
        <w:pStyle w:val="ListParagraph"/>
        <w:numPr>
          <w:ilvl w:val="0"/>
          <w:numId w:val="2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At the end of the incubation with </w:t>
      </w:r>
      <w:r w:rsidR="00C765D1">
        <w:rPr>
          <w:rFonts w:asciiTheme="minorHAnsi" w:hAnsiTheme="minorHAnsi" w:cstheme="minorHAnsi"/>
          <w:color w:val="auto"/>
          <w:highlight w:val="yellow"/>
        </w:rPr>
        <w:t>enzyme mix 1</w:t>
      </w:r>
      <w:r w:rsidRPr="004D25A0">
        <w:rPr>
          <w:rFonts w:asciiTheme="minorHAnsi" w:hAnsiTheme="minorHAnsi" w:cstheme="minorHAnsi"/>
          <w:color w:val="auto"/>
          <w:highlight w:val="yellow"/>
        </w:rPr>
        <w:t>, a</w:t>
      </w:r>
      <w:r w:rsidR="00A52388" w:rsidRPr="004D25A0">
        <w:rPr>
          <w:rFonts w:asciiTheme="minorHAnsi" w:hAnsiTheme="minorHAnsi" w:cstheme="minorHAnsi"/>
          <w:color w:val="auto"/>
          <w:highlight w:val="yellow"/>
        </w:rPr>
        <w:t xml:space="preserve">dd 30 µL of </w:t>
      </w:r>
      <w:r w:rsidR="00C765D1">
        <w:rPr>
          <w:rFonts w:asciiTheme="minorHAnsi" w:hAnsiTheme="minorHAnsi" w:cstheme="minorHAnsi"/>
          <w:color w:val="auto"/>
          <w:highlight w:val="yellow"/>
        </w:rPr>
        <w:t>enzyme mix 2</w:t>
      </w:r>
      <w:r w:rsidR="00A52388" w:rsidRPr="004D25A0">
        <w:rPr>
          <w:rFonts w:asciiTheme="minorHAnsi" w:hAnsiTheme="minorHAnsi" w:cstheme="minorHAnsi"/>
          <w:color w:val="auto"/>
          <w:highlight w:val="yellow"/>
        </w:rPr>
        <w:t xml:space="preserve"> to each sample. </w:t>
      </w:r>
    </w:p>
    <w:p w14:paraId="20734A16" w14:textId="77777777" w:rsidR="006D4218" w:rsidRPr="004D25A0" w:rsidRDefault="006D4218" w:rsidP="003B6DF4">
      <w:pPr>
        <w:tabs>
          <w:tab w:val="left" w:pos="1080"/>
        </w:tabs>
        <w:rPr>
          <w:rFonts w:asciiTheme="minorHAnsi" w:hAnsiTheme="minorHAnsi" w:cstheme="minorHAnsi"/>
          <w:color w:val="auto"/>
          <w:highlight w:val="yellow"/>
        </w:rPr>
      </w:pPr>
    </w:p>
    <w:p w14:paraId="477E6CAD" w14:textId="4A6D7726" w:rsidR="00195422" w:rsidRPr="004D25A0" w:rsidRDefault="00A52388" w:rsidP="003B6DF4">
      <w:pPr>
        <w:pStyle w:val="ListParagraph"/>
        <w:numPr>
          <w:ilvl w:val="0"/>
          <w:numId w:val="2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Gently </w:t>
      </w:r>
      <w:r w:rsidR="00195422" w:rsidRPr="004D25A0">
        <w:rPr>
          <w:rFonts w:asciiTheme="minorHAnsi" w:hAnsiTheme="minorHAnsi" w:cstheme="minorHAnsi"/>
          <w:color w:val="auto"/>
          <w:highlight w:val="yellow"/>
        </w:rPr>
        <w:t>mix</w:t>
      </w:r>
      <w:r w:rsidRPr="004D25A0">
        <w:rPr>
          <w:rFonts w:asciiTheme="minorHAnsi" w:hAnsiTheme="minorHAnsi" w:cstheme="minorHAnsi"/>
          <w:color w:val="auto"/>
          <w:highlight w:val="yellow"/>
        </w:rPr>
        <w:t xml:space="preserve"> the samples </w:t>
      </w:r>
      <w:r w:rsidR="00195422" w:rsidRPr="004D25A0">
        <w:rPr>
          <w:rFonts w:asciiTheme="minorHAnsi" w:hAnsiTheme="minorHAnsi" w:cstheme="minorHAnsi"/>
          <w:color w:val="auto"/>
          <w:highlight w:val="yellow"/>
        </w:rPr>
        <w:t xml:space="preserve">by pipetting </w:t>
      </w:r>
      <w:r w:rsidRPr="004D25A0">
        <w:rPr>
          <w:rFonts w:asciiTheme="minorHAnsi" w:hAnsiTheme="minorHAnsi" w:cstheme="minorHAnsi"/>
          <w:color w:val="auto"/>
          <w:highlight w:val="yellow"/>
        </w:rPr>
        <w:t xml:space="preserve">up and down with </w:t>
      </w:r>
      <w:r w:rsidR="00195422" w:rsidRPr="004D25A0">
        <w:rPr>
          <w:rFonts w:asciiTheme="minorHAnsi" w:hAnsiTheme="minorHAnsi" w:cstheme="minorHAnsi"/>
          <w:color w:val="auto"/>
          <w:highlight w:val="yellow"/>
        </w:rPr>
        <w:t>a</w:t>
      </w:r>
      <w:r w:rsidRPr="004D25A0">
        <w:rPr>
          <w:rFonts w:asciiTheme="minorHAnsi" w:hAnsiTheme="minorHAnsi" w:cstheme="minorHAnsi"/>
          <w:color w:val="auto"/>
          <w:highlight w:val="yellow"/>
        </w:rPr>
        <w:t xml:space="preserve"> 1000 µL pipette tip</w:t>
      </w:r>
      <w:r w:rsidR="00195422" w:rsidRPr="004D25A0">
        <w:rPr>
          <w:rFonts w:asciiTheme="minorHAnsi" w:hAnsiTheme="minorHAnsi" w:cstheme="minorHAnsi"/>
          <w:color w:val="auto"/>
          <w:highlight w:val="yellow"/>
        </w:rPr>
        <w:t xml:space="preserve"> pre-rinsed with 1x HBSS</w:t>
      </w:r>
      <w:r w:rsidRPr="004D25A0">
        <w:rPr>
          <w:rFonts w:asciiTheme="minorHAnsi" w:hAnsiTheme="minorHAnsi" w:cstheme="minorHAnsi"/>
          <w:color w:val="auto"/>
          <w:highlight w:val="yellow"/>
        </w:rPr>
        <w:t xml:space="preserve">. </w:t>
      </w:r>
    </w:p>
    <w:p w14:paraId="6480D5ED" w14:textId="77777777" w:rsidR="006D4218" w:rsidRPr="004D25A0" w:rsidRDefault="006D4218" w:rsidP="003B6DF4">
      <w:pPr>
        <w:tabs>
          <w:tab w:val="left" w:pos="1080"/>
        </w:tabs>
        <w:rPr>
          <w:rFonts w:asciiTheme="minorHAnsi" w:hAnsiTheme="minorHAnsi" w:cstheme="minorHAnsi"/>
          <w:color w:val="auto"/>
          <w:highlight w:val="yellow"/>
        </w:rPr>
      </w:pPr>
    </w:p>
    <w:p w14:paraId="44899899" w14:textId="090416A8" w:rsidR="00195422" w:rsidRPr="004D25A0" w:rsidRDefault="00A52388" w:rsidP="003B6DF4">
      <w:pPr>
        <w:pStyle w:val="ListParagraph"/>
        <w:numPr>
          <w:ilvl w:val="0"/>
          <w:numId w:val="2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Incubate the sample on a wheel or shaker for 15</w:t>
      </w:r>
      <w:r w:rsidR="007D5252" w:rsidRPr="004D25A0">
        <w:rPr>
          <w:rFonts w:asciiTheme="minorHAnsi" w:hAnsiTheme="minorHAnsi" w:cstheme="minorHAnsi"/>
          <w:color w:val="auto"/>
          <w:highlight w:val="yellow"/>
        </w:rPr>
        <w:t xml:space="preserve"> min</w:t>
      </w:r>
      <w:r w:rsidRPr="004D25A0">
        <w:rPr>
          <w:rFonts w:asciiTheme="minorHAnsi" w:hAnsiTheme="minorHAnsi" w:cstheme="minorHAnsi"/>
          <w:color w:val="auto"/>
          <w:highlight w:val="yellow"/>
        </w:rPr>
        <w:t xml:space="preserve"> at 37</w:t>
      </w:r>
      <w:r w:rsidR="008B3525">
        <w:rPr>
          <w:rFonts w:asciiTheme="minorHAnsi" w:hAnsiTheme="minorHAnsi" w:cstheme="minorHAnsi"/>
          <w:color w:val="auto"/>
          <w:highlight w:val="yellow"/>
        </w:rPr>
        <w:t xml:space="preserve"> </w:t>
      </w:r>
      <w:r w:rsidRPr="004D25A0">
        <w:rPr>
          <w:rFonts w:asciiTheme="minorHAnsi" w:hAnsiTheme="minorHAnsi" w:cstheme="minorHAnsi"/>
          <w:color w:val="auto"/>
          <w:highlight w:val="yellow"/>
        </w:rPr>
        <w:t xml:space="preserve">°C. </w:t>
      </w:r>
    </w:p>
    <w:p w14:paraId="6086DEE0" w14:textId="77777777" w:rsidR="006D4218" w:rsidRPr="004D25A0" w:rsidRDefault="006D4218" w:rsidP="003B6DF4">
      <w:pPr>
        <w:tabs>
          <w:tab w:val="left" w:pos="1080"/>
        </w:tabs>
        <w:rPr>
          <w:rFonts w:asciiTheme="minorHAnsi" w:hAnsiTheme="minorHAnsi" w:cstheme="minorHAnsi"/>
          <w:color w:val="auto"/>
          <w:highlight w:val="yellow"/>
        </w:rPr>
      </w:pPr>
    </w:p>
    <w:p w14:paraId="1A622A0A" w14:textId="4E050E25" w:rsidR="00195422" w:rsidRPr="004D25A0" w:rsidRDefault="00195422" w:rsidP="003B6DF4">
      <w:pPr>
        <w:pStyle w:val="ListParagraph"/>
        <w:numPr>
          <w:ilvl w:val="0"/>
          <w:numId w:val="2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After incubation, add 10 mL of ice-cold 1x HBSS to each tube to inactivate </w:t>
      </w:r>
      <w:r w:rsidR="00C765D1">
        <w:rPr>
          <w:rFonts w:asciiTheme="minorHAnsi" w:hAnsiTheme="minorHAnsi" w:cstheme="minorHAnsi"/>
          <w:color w:val="auto"/>
          <w:highlight w:val="yellow"/>
        </w:rPr>
        <w:t>enzyme mix 1</w:t>
      </w:r>
      <w:r w:rsidR="00EC2DBA" w:rsidRPr="004D25A0">
        <w:rPr>
          <w:rFonts w:asciiTheme="minorHAnsi" w:hAnsiTheme="minorHAnsi" w:cstheme="minorHAnsi"/>
          <w:color w:val="auto"/>
          <w:highlight w:val="yellow"/>
        </w:rPr>
        <w:t xml:space="preserve"> and </w:t>
      </w:r>
      <w:r w:rsidR="00C765D1">
        <w:rPr>
          <w:rFonts w:asciiTheme="minorHAnsi" w:hAnsiTheme="minorHAnsi" w:cstheme="minorHAnsi"/>
          <w:color w:val="auto"/>
          <w:highlight w:val="yellow"/>
        </w:rPr>
        <w:t>enzyme mix 2</w:t>
      </w:r>
      <w:r w:rsidR="00EC2DBA" w:rsidRPr="004D25A0">
        <w:rPr>
          <w:rFonts w:asciiTheme="minorHAnsi" w:hAnsiTheme="minorHAnsi" w:cstheme="minorHAnsi"/>
          <w:color w:val="auto"/>
          <w:highlight w:val="yellow"/>
        </w:rPr>
        <w:t>.</w:t>
      </w:r>
    </w:p>
    <w:p w14:paraId="1EAAFC04" w14:textId="77777777" w:rsidR="006D4218" w:rsidRPr="004D25A0" w:rsidRDefault="006D4218" w:rsidP="003B6DF4">
      <w:pPr>
        <w:tabs>
          <w:tab w:val="left" w:pos="1080"/>
        </w:tabs>
        <w:rPr>
          <w:rFonts w:asciiTheme="minorHAnsi" w:hAnsiTheme="minorHAnsi" w:cstheme="minorHAnsi"/>
          <w:color w:val="auto"/>
          <w:highlight w:val="yellow"/>
        </w:rPr>
      </w:pPr>
    </w:p>
    <w:p w14:paraId="3425DBEB" w14:textId="4AA5F7ED" w:rsidR="00EC2DBA" w:rsidRPr="004D25A0" w:rsidRDefault="00EC2DBA" w:rsidP="003B6DF4">
      <w:pPr>
        <w:pStyle w:val="ListParagraph"/>
        <w:numPr>
          <w:ilvl w:val="0"/>
          <w:numId w:val="2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Centrifuge each sample for 10 min at </w:t>
      </w:r>
      <w:r w:rsidR="007A2AC4" w:rsidRPr="004D25A0">
        <w:rPr>
          <w:rFonts w:asciiTheme="minorHAnsi" w:hAnsiTheme="minorHAnsi" w:cstheme="minorHAnsi"/>
          <w:color w:val="auto"/>
          <w:highlight w:val="yellow"/>
        </w:rPr>
        <w:t xml:space="preserve">320 x </w:t>
      </w:r>
      <w:r w:rsidR="007A2AC4" w:rsidRPr="008B3525">
        <w:rPr>
          <w:rFonts w:asciiTheme="minorHAnsi" w:hAnsiTheme="minorHAnsi" w:cstheme="minorHAnsi"/>
          <w:i/>
          <w:iCs/>
          <w:color w:val="auto"/>
          <w:highlight w:val="yellow"/>
        </w:rPr>
        <w:t>g</w:t>
      </w:r>
      <w:r w:rsidR="007A2AC4" w:rsidRPr="004D25A0">
        <w:rPr>
          <w:rFonts w:asciiTheme="minorHAnsi" w:hAnsiTheme="minorHAnsi" w:cstheme="minorHAnsi"/>
          <w:color w:val="auto"/>
          <w:highlight w:val="yellow"/>
        </w:rPr>
        <w:t xml:space="preserve"> </w:t>
      </w:r>
      <w:r w:rsidRPr="004D25A0">
        <w:rPr>
          <w:rFonts w:asciiTheme="minorHAnsi" w:hAnsiTheme="minorHAnsi" w:cstheme="minorHAnsi"/>
          <w:color w:val="auto"/>
          <w:highlight w:val="yellow"/>
        </w:rPr>
        <w:t>at 4</w:t>
      </w:r>
      <w:r w:rsidR="008B3525">
        <w:rPr>
          <w:rFonts w:asciiTheme="minorHAnsi" w:hAnsiTheme="minorHAnsi" w:cstheme="minorHAnsi"/>
          <w:color w:val="auto"/>
          <w:highlight w:val="yellow"/>
        </w:rPr>
        <w:t xml:space="preserve"> </w:t>
      </w:r>
      <w:r w:rsidRPr="004D25A0">
        <w:rPr>
          <w:rFonts w:asciiTheme="minorHAnsi" w:hAnsiTheme="minorHAnsi" w:cstheme="minorHAnsi"/>
          <w:color w:val="auto"/>
          <w:highlight w:val="yellow"/>
        </w:rPr>
        <w:t xml:space="preserve">°C. </w:t>
      </w:r>
    </w:p>
    <w:p w14:paraId="39CED1C2" w14:textId="77777777" w:rsidR="006D4218" w:rsidRPr="004D25A0" w:rsidRDefault="006D4218" w:rsidP="003B6DF4">
      <w:pPr>
        <w:tabs>
          <w:tab w:val="left" w:pos="1080"/>
        </w:tabs>
        <w:rPr>
          <w:rFonts w:asciiTheme="minorHAnsi" w:hAnsiTheme="minorHAnsi" w:cstheme="minorHAnsi"/>
          <w:color w:val="auto"/>
          <w:highlight w:val="yellow"/>
        </w:rPr>
      </w:pPr>
    </w:p>
    <w:p w14:paraId="73456D20" w14:textId="0B8775CA" w:rsidR="00EC2DBA" w:rsidRPr="004D25A0" w:rsidRDefault="00EC2DBA" w:rsidP="003B6DF4">
      <w:pPr>
        <w:pStyle w:val="ListParagraph"/>
        <w:numPr>
          <w:ilvl w:val="0"/>
          <w:numId w:val="2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Discard the supernatant; add ice-cold 1x HBSS to each tube up to a final volume of 7 mL and gently resuspend the pellet by vortexing.</w:t>
      </w:r>
    </w:p>
    <w:p w14:paraId="66BE7F40" w14:textId="77777777" w:rsidR="006D4218" w:rsidRPr="004D25A0" w:rsidRDefault="006D4218" w:rsidP="003B6DF4">
      <w:pPr>
        <w:tabs>
          <w:tab w:val="left" w:pos="1080"/>
        </w:tabs>
        <w:rPr>
          <w:rFonts w:asciiTheme="minorHAnsi" w:hAnsiTheme="minorHAnsi" w:cstheme="minorHAnsi"/>
          <w:color w:val="auto"/>
          <w:highlight w:val="yellow"/>
        </w:rPr>
      </w:pPr>
    </w:p>
    <w:p w14:paraId="6B16E743" w14:textId="068BE754" w:rsidR="00195422" w:rsidRPr="004D25A0" w:rsidRDefault="00EC2DBA" w:rsidP="003B6DF4">
      <w:pPr>
        <w:pStyle w:val="ListParagraph"/>
        <w:numPr>
          <w:ilvl w:val="0"/>
          <w:numId w:val="2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Continue to section </w:t>
      </w:r>
      <w:r w:rsidR="004D1129" w:rsidRPr="004D25A0">
        <w:rPr>
          <w:rFonts w:asciiTheme="minorHAnsi" w:hAnsiTheme="minorHAnsi" w:cstheme="minorHAnsi"/>
          <w:color w:val="auto"/>
          <w:highlight w:val="yellow"/>
        </w:rPr>
        <w:t>5</w:t>
      </w:r>
      <w:r w:rsidRPr="004D25A0">
        <w:rPr>
          <w:rFonts w:asciiTheme="minorHAnsi" w:hAnsiTheme="minorHAnsi" w:cstheme="minorHAnsi"/>
          <w:color w:val="auto"/>
          <w:highlight w:val="yellow"/>
        </w:rPr>
        <w:t xml:space="preserve"> for debris removal.</w:t>
      </w:r>
    </w:p>
    <w:p w14:paraId="666C79B3" w14:textId="3A2485E0" w:rsidR="00A52388" w:rsidRDefault="00A52388" w:rsidP="003B6DF4">
      <w:pPr>
        <w:rPr>
          <w:rFonts w:asciiTheme="minorHAnsi" w:hAnsiTheme="minorHAnsi" w:cstheme="minorHAnsi"/>
          <w:color w:val="auto"/>
        </w:rPr>
      </w:pPr>
    </w:p>
    <w:p w14:paraId="35D45094" w14:textId="5F48BA02" w:rsidR="00EC2DBA" w:rsidRPr="004D25A0" w:rsidRDefault="00EC2DBA" w:rsidP="003B6DF4">
      <w:pPr>
        <w:pStyle w:val="ListParagraph"/>
        <w:numPr>
          <w:ilvl w:val="0"/>
          <w:numId w:val="27"/>
        </w:numPr>
        <w:rPr>
          <w:rFonts w:asciiTheme="minorHAnsi" w:hAnsiTheme="minorHAnsi" w:cstheme="minorHAnsi"/>
          <w:b/>
          <w:color w:val="auto"/>
          <w:highlight w:val="yellow"/>
        </w:rPr>
      </w:pPr>
      <w:r w:rsidRPr="004D25A0">
        <w:rPr>
          <w:rFonts w:asciiTheme="minorHAnsi" w:hAnsiTheme="minorHAnsi" w:cstheme="minorHAnsi"/>
          <w:b/>
          <w:color w:val="auto"/>
          <w:highlight w:val="yellow"/>
        </w:rPr>
        <w:t>Mechanical homogenization of brain and spinal cord</w:t>
      </w:r>
    </w:p>
    <w:p w14:paraId="0414CD66" w14:textId="04F1715A" w:rsidR="00EC2DBA" w:rsidRPr="004D25A0" w:rsidRDefault="00EC2DBA" w:rsidP="003B6DF4">
      <w:pPr>
        <w:rPr>
          <w:rFonts w:asciiTheme="minorHAnsi" w:hAnsiTheme="minorHAnsi" w:cstheme="minorHAnsi"/>
          <w:b/>
          <w:color w:val="auto"/>
          <w:highlight w:val="yellow"/>
        </w:rPr>
      </w:pPr>
    </w:p>
    <w:p w14:paraId="0CA4EA1B" w14:textId="55A4CE48" w:rsidR="00EC2DBA" w:rsidRPr="008B3525" w:rsidRDefault="008B3525" w:rsidP="003B6DF4">
      <w:pPr>
        <w:rPr>
          <w:rFonts w:asciiTheme="minorHAnsi" w:hAnsiTheme="minorHAnsi" w:cstheme="minorHAnsi"/>
          <w:color w:val="auto"/>
        </w:rPr>
      </w:pPr>
      <w:r w:rsidRPr="00DB5B9E">
        <w:rPr>
          <w:rFonts w:asciiTheme="minorHAnsi" w:hAnsiTheme="minorHAnsi" w:cstheme="minorHAnsi"/>
          <w:color w:val="auto"/>
        </w:rPr>
        <w:t xml:space="preserve">NOTE: </w:t>
      </w:r>
      <w:r w:rsidR="00EC2DBA" w:rsidRPr="00DB5B9E">
        <w:rPr>
          <w:rFonts w:asciiTheme="minorHAnsi" w:hAnsiTheme="minorHAnsi" w:cstheme="minorHAnsi"/>
          <w:color w:val="auto"/>
        </w:rPr>
        <w:t xml:space="preserve">Volumes described in this section are </w:t>
      </w:r>
      <w:r w:rsidR="002F14AD" w:rsidRPr="00DB5B9E">
        <w:rPr>
          <w:rFonts w:asciiTheme="minorHAnsi" w:hAnsiTheme="minorHAnsi" w:cstheme="minorHAnsi"/>
          <w:color w:val="auto"/>
        </w:rPr>
        <w:t>enough</w:t>
      </w:r>
      <w:r w:rsidR="00EC2DBA" w:rsidRPr="00DB5B9E">
        <w:rPr>
          <w:rFonts w:asciiTheme="minorHAnsi" w:hAnsiTheme="minorHAnsi" w:cstheme="minorHAnsi"/>
          <w:color w:val="auto"/>
        </w:rPr>
        <w:t xml:space="preserve"> for homogenization of </w:t>
      </w:r>
      <w:r w:rsidRPr="00DB5B9E">
        <w:rPr>
          <w:rFonts w:asciiTheme="minorHAnsi" w:hAnsiTheme="minorHAnsi" w:cstheme="minorHAnsi"/>
          <w:color w:val="auto"/>
        </w:rPr>
        <w:t>one-half</w:t>
      </w:r>
      <w:r w:rsidR="00EF2D18" w:rsidRPr="00DB5B9E">
        <w:rPr>
          <w:rFonts w:asciiTheme="minorHAnsi" w:hAnsiTheme="minorHAnsi" w:cstheme="minorHAnsi"/>
          <w:color w:val="auto"/>
        </w:rPr>
        <w:t xml:space="preserve"> </w:t>
      </w:r>
      <w:r w:rsidR="00EC2DBA" w:rsidRPr="00DB5B9E">
        <w:rPr>
          <w:rFonts w:asciiTheme="minorHAnsi" w:hAnsiTheme="minorHAnsi" w:cstheme="minorHAnsi"/>
          <w:color w:val="auto"/>
        </w:rPr>
        <w:t>brain</w:t>
      </w:r>
      <w:r w:rsidR="00EF2D18" w:rsidRPr="00DB5B9E">
        <w:rPr>
          <w:rFonts w:asciiTheme="minorHAnsi" w:hAnsiTheme="minorHAnsi" w:cstheme="minorHAnsi"/>
          <w:color w:val="auto"/>
        </w:rPr>
        <w:t xml:space="preserve"> or </w:t>
      </w:r>
      <w:r w:rsidR="00EC2DBA" w:rsidRPr="00DB5B9E">
        <w:rPr>
          <w:rFonts w:asciiTheme="minorHAnsi" w:hAnsiTheme="minorHAnsi" w:cstheme="minorHAnsi"/>
          <w:color w:val="auto"/>
        </w:rPr>
        <w:t>spinal cord.</w:t>
      </w:r>
      <w:r w:rsidRPr="00DB5B9E">
        <w:rPr>
          <w:rFonts w:asciiTheme="minorHAnsi" w:hAnsiTheme="minorHAnsi" w:cstheme="minorHAnsi"/>
          <w:color w:val="auto"/>
        </w:rPr>
        <w:t xml:space="preserve"> </w:t>
      </w:r>
      <w:r w:rsidR="00EC2DBA" w:rsidRPr="00DB5B9E">
        <w:rPr>
          <w:rFonts w:asciiTheme="minorHAnsi" w:hAnsiTheme="minorHAnsi" w:cstheme="minorHAnsi"/>
          <w:color w:val="auto"/>
        </w:rPr>
        <w:t>The protocol described in this section can be used as a method alternative to the one</w:t>
      </w:r>
      <w:r w:rsidR="00EC2DBA" w:rsidRPr="008B3525">
        <w:rPr>
          <w:rFonts w:asciiTheme="minorHAnsi" w:hAnsiTheme="minorHAnsi" w:cstheme="minorHAnsi"/>
          <w:color w:val="auto"/>
        </w:rPr>
        <w:t xml:space="preserve"> described in section </w:t>
      </w:r>
      <w:r w:rsidR="000A4CC9" w:rsidRPr="008B3525">
        <w:rPr>
          <w:rFonts w:asciiTheme="minorHAnsi" w:hAnsiTheme="minorHAnsi" w:cstheme="minorHAnsi"/>
          <w:color w:val="auto"/>
        </w:rPr>
        <w:t>3</w:t>
      </w:r>
      <w:r w:rsidR="00EC2DBA" w:rsidRPr="008B3525">
        <w:rPr>
          <w:rFonts w:asciiTheme="minorHAnsi" w:hAnsiTheme="minorHAnsi" w:cstheme="minorHAnsi"/>
          <w:color w:val="auto"/>
        </w:rPr>
        <w:t>, depending on user need as discussed below.</w:t>
      </w:r>
    </w:p>
    <w:p w14:paraId="3D9649D6" w14:textId="77777777" w:rsidR="00EC2DBA" w:rsidRPr="004D25A0" w:rsidRDefault="00EC2DBA" w:rsidP="003B6DF4">
      <w:pPr>
        <w:rPr>
          <w:rFonts w:asciiTheme="minorHAnsi" w:hAnsiTheme="minorHAnsi" w:cstheme="minorHAnsi"/>
          <w:b/>
          <w:color w:val="auto"/>
          <w:highlight w:val="yellow"/>
        </w:rPr>
      </w:pPr>
    </w:p>
    <w:p w14:paraId="757375FA" w14:textId="11339545" w:rsidR="00EC2DBA" w:rsidRPr="004D25A0" w:rsidRDefault="00EC2DBA" w:rsidP="003B6DF4">
      <w:pPr>
        <w:pStyle w:val="ListParagraph"/>
        <w:numPr>
          <w:ilvl w:val="0"/>
          <w:numId w:val="31"/>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Pre-chill the glass mortar of the Dounce </w:t>
      </w:r>
      <w:r w:rsidR="008B3525" w:rsidRPr="004D25A0">
        <w:rPr>
          <w:rFonts w:asciiTheme="minorHAnsi" w:hAnsiTheme="minorHAnsi" w:cstheme="minorHAnsi"/>
          <w:color w:val="auto"/>
          <w:highlight w:val="yellow"/>
        </w:rPr>
        <w:t xml:space="preserve">tissue grinder </w:t>
      </w:r>
      <w:r w:rsidR="008B3525">
        <w:rPr>
          <w:rFonts w:asciiTheme="minorHAnsi" w:hAnsiTheme="minorHAnsi" w:cstheme="minorHAnsi"/>
          <w:color w:val="auto"/>
          <w:highlight w:val="yellow"/>
        </w:rPr>
        <w:t>(</w:t>
      </w:r>
      <w:r w:rsidR="008B3525" w:rsidRPr="00C765D1">
        <w:rPr>
          <w:rFonts w:asciiTheme="minorHAnsi" w:hAnsiTheme="minorHAnsi" w:cstheme="minorHAnsi"/>
          <w:b/>
          <w:bCs/>
          <w:color w:val="auto"/>
          <w:highlight w:val="yellow"/>
        </w:rPr>
        <w:t>Table of Materials</w:t>
      </w:r>
      <w:r w:rsidR="008B3525">
        <w:rPr>
          <w:rFonts w:asciiTheme="minorHAnsi" w:hAnsiTheme="minorHAnsi" w:cstheme="minorHAnsi"/>
          <w:color w:val="auto"/>
          <w:highlight w:val="yellow"/>
        </w:rPr>
        <w:t xml:space="preserve">) </w:t>
      </w:r>
      <w:r w:rsidR="008B3525" w:rsidRPr="004D25A0">
        <w:rPr>
          <w:rFonts w:asciiTheme="minorHAnsi" w:hAnsiTheme="minorHAnsi" w:cstheme="minorHAnsi"/>
          <w:color w:val="auto"/>
          <w:highlight w:val="yellow"/>
        </w:rPr>
        <w:t xml:space="preserve">set </w:t>
      </w:r>
      <w:r w:rsidRPr="004D25A0">
        <w:rPr>
          <w:rFonts w:asciiTheme="minorHAnsi" w:hAnsiTheme="minorHAnsi" w:cstheme="minorHAnsi"/>
          <w:color w:val="auto"/>
          <w:highlight w:val="yellow"/>
        </w:rPr>
        <w:t>on ice.</w:t>
      </w:r>
    </w:p>
    <w:p w14:paraId="15AC1D81" w14:textId="77777777" w:rsidR="006D4218" w:rsidRPr="004D25A0" w:rsidRDefault="006D4218" w:rsidP="003B6DF4">
      <w:pPr>
        <w:pStyle w:val="ListParagraph"/>
        <w:tabs>
          <w:tab w:val="left" w:pos="1080"/>
        </w:tabs>
        <w:ind w:left="0"/>
        <w:rPr>
          <w:rFonts w:asciiTheme="minorHAnsi" w:hAnsiTheme="minorHAnsi" w:cstheme="minorHAnsi"/>
          <w:color w:val="auto"/>
          <w:highlight w:val="yellow"/>
        </w:rPr>
      </w:pPr>
    </w:p>
    <w:p w14:paraId="0606EFDB" w14:textId="21526612" w:rsidR="00EC2DBA" w:rsidRPr="004D25A0" w:rsidRDefault="00EC2DBA" w:rsidP="003B6DF4">
      <w:pPr>
        <w:pStyle w:val="ListParagraph"/>
        <w:numPr>
          <w:ilvl w:val="0"/>
          <w:numId w:val="31"/>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Add 3 mL of pre-chilled 1x HBSS to the mortar.</w:t>
      </w:r>
    </w:p>
    <w:p w14:paraId="71228552" w14:textId="77777777" w:rsidR="006D4218" w:rsidRPr="004D25A0" w:rsidRDefault="006D4218" w:rsidP="003B6DF4">
      <w:pPr>
        <w:tabs>
          <w:tab w:val="left" w:pos="1080"/>
        </w:tabs>
        <w:rPr>
          <w:rFonts w:asciiTheme="minorHAnsi" w:hAnsiTheme="minorHAnsi" w:cstheme="minorHAnsi"/>
          <w:color w:val="auto"/>
          <w:highlight w:val="yellow"/>
        </w:rPr>
      </w:pPr>
    </w:p>
    <w:p w14:paraId="120C66AF" w14:textId="6ADFECE2" w:rsidR="00EC2DBA" w:rsidRPr="004D25A0" w:rsidRDefault="00EC2DBA" w:rsidP="003B6DF4">
      <w:pPr>
        <w:pStyle w:val="ListParagraph"/>
        <w:numPr>
          <w:ilvl w:val="0"/>
          <w:numId w:val="31"/>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lastRenderedPageBreak/>
        <w:t>Transfer the tissue (brain or spinal cord) from the well of the 6-well plate into the glass mortar making sure it is dipped in 1x HBSS and sits at the bottom of the mortar.</w:t>
      </w:r>
    </w:p>
    <w:p w14:paraId="2B8F8207" w14:textId="77777777" w:rsidR="006D4218" w:rsidRPr="004D25A0" w:rsidRDefault="006D4218" w:rsidP="003B6DF4">
      <w:pPr>
        <w:tabs>
          <w:tab w:val="left" w:pos="1080"/>
        </w:tabs>
        <w:rPr>
          <w:rFonts w:asciiTheme="minorHAnsi" w:hAnsiTheme="minorHAnsi" w:cstheme="minorHAnsi"/>
          <w:color w:val="auto"/>
          <w:highlight w:val="yellow"/>
        </w:rPr>
      </w:pPr>
    </w:p>
    <w:p w14:paraId="3B610481" w14:textId="077F3672" w:rsidR="00EC2DBA" w:rsidRPr="004D25A0" w:rsidRDefault="00EC2DBA" w:rsidP="003B6DF4">
      <w:pPr>
        <w:pStyle w:val="ListParagraph"/>
        <w:numPr>
          <w:ilvl w:val="0"/>
          <w:numId w:val="31"/>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Gently smash the tissue with 10 strokes of </w:t>
      </w:r>
      <w:r w:rsidR="0093077A">
        <w:rPr>
          <w:rFonts w:asciiTheme="minorHAnsi" w:hAnsiTheme="minorHAnsi" w:cstheme="minorHAnsi"/>
          <w:color w:val="auto"/>
          <w:highlight w:val="yellow"/>
        </w:rPr>
        <w:t>p</w:t>
      </w:r>
      <w:r w:rsidRPr="004D25A0">
        <w:rPr>
          <w:rFonts w:asciiTheme="minorHAnsi" w:hAnsiTheme="minorHAnsi" w:cstheme="minorHAnsi"/>
          <w:color w:val="auto"/>
          <w:highlight w:val="yellow"/>
        </w:rPr>
        <w:t xml:space="preserve">estle A followed by 10 strokes of </w:t>
      </w:r>
      <w:r w:rsidR="0093077A">
        <w:rPr>
          <w:rFonts w:asciiTheme="minorHAnsi" w:hAnsiTheme="minorHAnsi" w:cstheme="minorHAnsi"/>
          <w:color w:val="auto"/>
          <w:highlight w:val="yellow"/>
        </w:rPr>
        <w:t>p</w:t>
      </w:r>
      <w:r w:rsidRPr="004D25A0">
        <w:rPr>
          <w:rFonts w:asciiTheme="minorHAnsi" w:hAnsiTheme="minorHAnsi" w:cstheme="minorHAnsi"/>
          <w:color w:val="auto"/>
          <w:highlight w:val="yellow"/>
        </w:rPr>
        <w:t>estle B. Transfer the homogenized mix into a new 15 mL conical tube.</w:t>
      </w:r>
    </w:p>
    <w:p w14:paraId="3E7AC367" w14:textId="77777777" w:rsidR="006D4218" w:rsidRPr="004D25A0" w:rsidRDefault="006D4218" w:rsidP="003B6DF4">
      <w:pPr>
        <w:tabs>
          <w:tab w:val="left" w:pos="1080"/>
        </w:tabs>
        <w:rPr>
          <w:rFonts w:asciiTheme="minorHAnsi" w:hAnsiTheme="minorHAnsi" w:cstheme="minorHAnsi"/>
          <w:color w:val="auto"/>
          <w:highlight w:val="yellow"/>
        </w:rPr>
      </w:pPr>
    </w:p>
    <w:p w14:paraId="7DFA0C94" w14:textId="4EBA7395" w:rsidR="00EC2DBA" w:rsidRPr="004D25A0" w:rsidRDefault="00EC2DBA" w:rsidP="003B6DF4">
      <w:pPr>
        <w:pStyle w:val="ListParagraph"/>
        <w:numPr>
          <w:ilvl w:val="0"/>
          <w:numId w:val="31"/>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Fill the tube to a final volume of 10 mL by using pre-chilled 1x HBSS and centrifuge for </w:t>
      </w:r>
      <w:r w:rsidR="00EF2D18">
        <w:rPr>
          <w:rFonts w:asciiTheme="minorHAnsi" w:hAnsiTheme="minorHAnsi" w:cstheme="minorHAnsi"/>
          <w:color w:val="auto"/>
          <w:highlight w:val="yellow"/>
        </w:rPr>
        <w:t xml:space="preserve">10 min </w:t>
      </w:r>
      <w:r w:rsidRPr="004D25A0">
        <w:rPr>
          <w:rFonts w:asciiTheme="minorHAnsi" w:hAnsiTheme="minorHAnsi" w:cstheme="minorHAnsi"/>
          <w:color w:val="auto"/>
          <w:highlight w:val="yellow"/>
        </w:rPr>
        <w:t xml:space="preserve">at </w:t>
      </w:r>
      <w:r w:rsidR="007A2AC4" w:rsidRPr="004D25A0">
        <w:rPr>
          <w:rFonts w:asciiTheme="minorHAnsi" w:hAnsiTheme="minorHAnsi" w:cstheme="minorHAnsi"/>
          <w:color w:val="auto"/>
          <w:highlight w:val="yellow"/>
        </w:rPr>
        <w:t xml:space="preserve">320 x </w:t>
      </w:r>
      <w:r w:rsidR="007A2AC4" w:rsidRPr="00AD72BC">
        <w:rPr>
          <w:rFonts w:asciiTheme="minorHAnsi" w:hAnsiTheme="minorHAnsi" w:cstheme="minorHAnsi"/>
          <w:i/>
          <w:iCs/>
          <w:color w:val="auto"/>
          <w:highlight w:val="yellow"/>
        </w:rPr>
        <w:t>g</w:t>
      </w:r>
      <w:r w:rsidRPr="004D25A0">
        <w:rPr>
          <w:rFonts w:asciiTheme="minorHAnsi" w:hAnsiTheme="minorHAnsi" w:cstheme="minorHAnsi"/>
          <w:color w:val="auto"/>
          <w:highlight w:val="yellow"/>
        </w:rPr>
        <w:t xml:space="preserve"> at 4</w:t>
      </w:r>
      <w:r w:rsidR="00AD72BC">
        <w:rPr>
          <w:rFonts w:asciiTheme="minorHAnsi" w:hAnsiTheme="minorHAnsi" w:cstheme="minorHAnsi"/>
          <w:color w:val="auto"/>
          <w:highlight w:val="yellow"/>
        </w:rPr>
        <w:t xml:space="preserve"> </w:t>
      </w:r>
      <w:r w:rsidRPr="004D25A0">
        <w:rPr>
          <w:rFonts w:asciiTheme="minorHAnsi" w:hAnsiTheme="minorHAnsi" w:cstheme="minorHAnsi"/>
          <w:color w:val="auto"/>
          <w:highlight w:val="yellow"/>
        </w:rPr>
        <w:t xml:space="preserve">°C. </w:t>
      </w:r>
    </w:p>
    <w:p w14:paraId="37C168C4" w14:textId="77777777" w:rsidR="006D4218" w:rsidRPr="004D25A0" w:rsidRDefault="006D4218" w:rsidP="003B6DF4">
      <w:pPr>
        <w:tabs>
          <w:tab w:val="left" w:pos="1080"/>
        </w:tabs>
        <w:rPr>
          <w:rFonts w:asciiTheme="minorHAnsi" w:hAnsiTheme="minorHAnsi" w:cstheme="minorHAnsi"/>
          <w:color w:val="auto"/>
          <w:highlight w:val="yellow"/>
        </w:rPr>
      </w:pPr>
    </w:p>
    <w:p w14:paraId="5A2D717C" w14:textId="62E78BB5" w:rsidR="00EC2DBA" w:rsidRPr="004D25A0" w:rsidRDefault="00EC2DBA" w:rsidP="003B6DF4">
      <w:pPr>
        <w:pStyle w:val="ListParagraph"/>
        <w:numPr>
          <w:ilvl w:val="0"/>
          <w:numId w:val="31"/>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Aspirate the supernatant and add ice-cold 1x HBSS to each tube up to a final volume of 7 mL and gently resuspend the pellet by vortexing.</w:t>
      </w:r>
    </w:p>
    <w:p w14:paraId="67E78B2C" w14:textId="77777777" w:rsidR="006D4218" w:rsidRPr="004D25A0" w:rsidRDefault="006D4218" w:rsidP="003B6DF4">
      <w:pPr>
        <w:tabs>
          <w:tab w:val="left" w:pos="1080"/>
        </w:tabs>
        <w:rPr>
          <w:rFonts w:asciiTheme="minorHAnsi" w:hAnsiTheme="minorHAnsi" w:cstheme="minorHAnsi"/>
          <w:color w:val="auto"/>
          <w:highlight w:val="yellow"/>
        </w:rPr>
      </w:pPr>
    </w:p>
    <w:p w14:paraId="1C677B4A" w14:textId="18675CB3" w:rsidR="00EC2DBA" w:rsidRPr="004D25A0" w:rsidRDefault="00EC2DBA" w:rsidP="003B6DF4">
      <w:pPr>
        <w:pStyle w:val="ListParagraph"/>
        <w:numPr>
          <w:ilvl w:val="0"/>
          <w:numId w:val="31"/>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Continue to section </w:t>
      </w:r>
      <w:r w:rsidR="004D1129" w:rsidRPr="004D25A0">
        <w:rPr>
          <w:rFonts w:asciiTheme="minorHAnsi" w:hAnsiTheme="minorHAnsi" w:cstheme="minorHAnsi"/>
          <w:color w:val="auto"/>
          <w:highlight w:val="yellow"/>
        </w:rPr>
        <w:t>5</w:t>
      </w:r>
      <w:r w:rsidRPr="004D25A0">
        <w:rPr>
          <w:rFonts w:asciiTheme="minorHAnsi" w:hAnsiTheme="minorHAnsi" w:cstheme="minorHAnsi"/>
          <w:color w:val="auto"/>
          <w:highlight w:val="yellow"/>
        </w:rPr>
        <w:t xml:space="preserve"> for debris removal.</w:t>
      </w:r>
    </w:p>
    <w:p w14:paraId="48F1862C" w14:textId="77777777" w:rsidR="00EC2DBA" w:rsidRDefault="00EC2DBA" w:rsidP="003B6DF4">
      <w:pPr>
        <w:rPr>
          <w:rFonts w:asciiTheme="minorHAnsi" w:hAnsiTheme="minorHAnsi" w:cstheme="minorHAnsi"/>
          <w:color w:val="auto"/>
        </w:rPr>
      </w:pPr>
    </w:p>
    <w:p w14:paraId="6978FA77" w14:textId="24573FF2" w:rsidR="00EC2DBA" w:rsidRPr="004D25A0" w:rsidRDefault="008F2A68" w:rsidP="003B6DF4">
      <w:pPr>
        <w:pStyle w:val="ListParagraph"/>
        <w:numPr>
          <w:ilvl w:val="0"/>
          <w:numId w:val="35"/>
        </w:numPr>
        <w:rPr>
          <w:rFonts w:asciiTheme="minorHAnsi" w:hAnsiTheme="minorHAnsi" w:cstheme="minorHAnsi"/>
          <w:b/>
          <w:color w:val="auto"/>
          <w:highlight w:val="yellow"/>
        </w:rPr>
      </w:pPr>
      <w:r w:rsidRPr="004D25A0">
        <w:rPr>
          <w:rFonts w:asciiTheme="minorHAnsi" w:hAnsiTheme="minorHAnsi" w:cstheme="minorHAnsi"/>
          <w:b/>
          <w:color w:val="auto"/>
          <w:highlight w:val="yellow"/>
        </w:rPr>
        <w:t>Debris removal</w:t>
      </w:r>
    </w:p>
    <w:p w14:paraId="28514C13" w14:textId="1E0E8738" w:rsidR="00EC2DBA" w:rsidRDefault="00EC2DBA" w:rsidP="003B6DF4">
      <w:pPr>
        <w:pStyle w:val="ListParagraph"/>
        <w:ind w:left="0"/>
        <w:rPr>
          <w:rFonts w:asciiTheme="minorHAnsi" w:hAnsiTheme="minorHAnsi" w:cstheme="minorHAnsi"/>
          <w:color w:val="auto"/>
        </w:rPr>
      </w:pPr>
    </w:p>
    <w:p w14:paraId="2E664357" w14:textId="427DB31B" w:rsidR="008F2A68" w:rsidRDefault="003B6DF4" w:rsidP="003B6DF4">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8F2A68">
        <w:rPr>
          <w:rFonts w:asciiTheme="minorHAnsi" w:hAnsiTheme="minorHAnsi" w:cstheme="minorHAnsi"/>
          <w:color w:val="auto"/>
        </w:rPr>
        <w:t xml:space="preserve">Removal of debris, </w:t>
      </w:r>
      <w:r w:rsidR="004D1129">
        <w:rPr>
          <w:rFonts w:asciiTheme="minorHAnsi" w:hAnsiTheme="minorHAnsi" w:cstheme="minorHAnsi"/>
          <w:color w:val="auto"/>
        </w:rPr>
        <w:t xml:space="preserve">composed </w:t>
      </w:r>
      <w:r w:rsidR="008F2A68">
        <w:rPr>
          <w:rFonts w:asciiTheme="minorHAnsi" w:hAnsiTheme="minorHAnsi" w:cstheme="minorHAnsi"/>
          <w:color w:val="auto"/>
        </w:rPr>
        <w:t xml:space="preserve">mainly </w:t>
      </w:r>
      <w:r w:rsidR="004D1129">
        <w:rPr>
          <w:rFonts w:asciiTheme="minorHAnsi" w:hAnsiTheme="minorHAnsi" w:cstheme="minorHAnsi"/>
          <w:color w:val="auto"/>
        </w:rPr>
        <w:t xml:space="preserve">of </w:t>
      </w:r>
      <w:r w:rsidR="008F2A68">
        <w:rPr>
          <w:rFonts w:asciiTheme="minorHAnsi" w:hAnsiTheme="minorHAnsi" w:cstheme="minorHAnsi"/>
          <w:color w:val="auto"/>
        </w:rPr>
        <w:t>undigested tissue and myelin sheaths, is a critical step to allow efficient staining of the tissue homogenate for subsequent flow cytometric analyses.</w:t>
      </w:r>
    </w:p>
    <w:p w14:paraId="6E21219B" w14:textId="77777777" w:rsidR="008F2A68" w:rsidRDefault="008F2A68" w:rsidP="003B6DF4">
      <w:pPr>
        <w:pStyle w:val="ListParagraph"/>
        <w:ind w:left="0"/>
        <w:rPr>
          <w:rFonts w:asciiTheme="minorHAnsi" w:hAnsiTheme="minorHAnsi" w:cstheme="minorHAnsi"/>
          <w:color w:val="auto"/>
        </w:rPr>
      </w:pPr>
    </w:p>
    <w:p w14:paraId="4A967512" w14:textId="1526D2D6" w:rsidR="008F2A68" w:rsidRDefault="008F2A68" w:rsidP="003B6DF4">
      <w:pPr>
        <w:pStyle w:val="ListParagraph"/>
        <w:numPr>
          <w:ilvl w:val="0"/>
          <w:numId w:val="38"/>
        </w:numPr>
        <w:rPr>
          <w:rFonts w:asciiTheme="minorHAnsi" w:hAnsiTheme="minorHAnsi" w:cstheme="minorHAnsi"/>
          <w:color w:val="auto"/>
        </w:rPr>
      </w:pPr>
      <w:r>
        <w:rPr>
          <w:rFonts w:asciiTheme="minorHAnsi" w:hAnsiTheme="minorHAnsi" w:cstheme="minorHAnsi"/>
          <w:color w:val="auto"/>
        </w:rPr>
        <w:t>Filter each sample through a 70</w:t>
      </w:r>
      <w:r w:rsidR="00AD72BC">
        <w:rPr>
          <w:rFonts w:asciiTheme="minorHAnsi" w:hAnsiTheme="minorHAnsi" w:cstheme="minorHAnsi"/>
          <w:color w:val="auto"/>
        </w:rPr>
        <w:t xml:space="preserve"> µm </w:t>
      </w:r>
      <w:r>
        <w:rPr>
          <w:rFonts w:asciiTheme="minorHAnsi" w:hAnsiTheme="minorHAnsi" w:cstheme="minorHAnsi"/>
          <w:color w:val="auto"/>
        </w:rPr>
        <w:t xml:space="preserve">cell strainer to remove any undigested tissue chunk. This step is particularly important </w:t>
      </w:r>
      <w:r w:rsidR="004D1129">
        <w:rPr>
          <w:rFonts w:asciiTheme="minorHAnsi" w:hAnsiTheme="minorHAnsi" w:cstheme="minorHAnsi"/>
          <w:color w:val="auto"/>
        </w:rPr>
        <w:t xml:space="preserve">especially </w:t>
      </w:r>
      <w:r>
        <w:rPr>
          <w:rFonts w:asciiTheme="minorHAnsi" w:hAnsiTheme="minorHAnsi" w:cstheme="minorHAnsi"/>
          <w:color w:val="auto"/>
        </w:rPr>
        <w:t xml:space="preserve">when working </w:t>
      </w:r>
      <w:r w:rsidR="004D1129">
        <w:rPr>
          <w:rFonts w:asciiTheme="minorHAnsi" w:hAnsiTheme="minorHAnsi" w:cstheme="minorHAnsi"/>
          <w:color w:val="auto"/>
        </w:rPr>
        <w:t>with</w:t>
      </w:r>
      <w:r>
        <w:rPr>
          <w:rFonts w:asciiTheme="minorHAnsi" w:hAnsiTheme="minorHAnsi" w:cstheme="minorHAnsi"/>
          <w:color w:val="auto"/>
        </w:rPr>
        <w:t xml:space="preserve"> spinal cord tissues since these samples are more likely to contain undigested nerve </w:t>
      </w:r>
      <w:r w:rsidR="008A21F4">
        <w:rPr>
          <w:rFonts w:asciiTheme="minorHAnsi" w:hAnsiTheme="minorHAnsi" w:cstheme="minorHAnsi"/>
          <w:color w:val="auto"/>
        </w:rPr>
        <w:t xml:space="preserve">fragments </w:t>
      </w:r>
      <w:r>
        <w:rPr>
          <w:rFonts w:asciiTheme="minorHAnsi" w:hAnsiTheme="minorHAnsi" w:cstheme="minorHAnsi"/>
          <w:color w:val="auto"/>
        </w:rPr>
        <w:t>or meninges that could affect the subsequent steps.</w:t>
      </w:r>
    </w:p>
    <w:p w14:paraId="3E29257C" w14:textId="77777777" w:rsidR="006D4218" w:rsidRDefault="006D4218" w:rsidP="003B6DF4">
      <w:pPr>
        <w:pStyle w:val="ListParagraph"/>
        <w:ind w:left="0"/>
        <w:rPr>
          <w:rFonts w:asciiTheme="minorHAnsi" w:hAnsiTheme="minorHAnsi" w:cstheme="minorHAnsi"/>
          <w:color w:val="auto"/>
        </w:rPr>
      </w:pPr>
    </w:p>
    <w:p w14:paraId="779C6DDC" w14:textId="3720ADA6" w:rsidR="008F2A68" w:rsidRPr="00F342CE" w:rsidRDefault="008F2A68" w:rsidP="003B6DF4">
      <w:pPr>
        <w:pStyle w:val="ListParagraph"/>
        <w:numPr>
          <w:ilvl w:val="0"/>
          <w:numId w:val="38"/>
        </w:numPr>
        <w:rPr>
          <w:rFonts w:asciiTheme="minorHAnsi" w:hAnsiTheme="minorHAnsi" w:cstheme="minorHAnsi"/>
          <w:color w:val="auto"/>
          <w:highlight w:val="yellow"/>
        </w:rPr>
      </w:pPr>
      <w:r w:rsidRPr="00F342CE">
        <w:rPr>
          <w:rFonts w:asciiTheme="minorHAnsi" w:hAnsiTheme="minorHAnsi" w:cstheme="minorHAnsi"/>
          <w:color w:val="auto"/>
          <w:highlight w:val="yellow"/>
        </w:rPr>
        <w:t xml:space="preserve">Make sure that the final volume is 7 mL in each </w:t>
      </w:r>
      <w:r w:rsidR="00987257" w:rsidRPr="00F342CE">
        <w:rPr>
          <w:rFonts w:asciiTheme="minorHAnsi" w:hAnsiTheme="minorHAnsi" w:cstheme="minorHAnsi"/>
          <w:color w:val="auto"/>
          <w:highlight w:val="yellow"/>
        </w:rPr>
        <w:t xml:space="preserve">sample </w:t>
      </w:r>
      <w:r w:rsidRPr="00F342CE">
        <w:rPr>
          <w:rFonts w:asciiTheme="minorHAnsi" w:hAnsiTheme="minorHAnsi" w:cstheme="minorHAnsi"/>
          <w:color w:val="auto"/>
          <w:highlight w:val="yellow"/>
        </w:rPr>
        <w:t>tube. If not, fill with ice-cold 1x HBSS up to 7 mL.</w:t>
      </w:r>
    </w:p>
    <w:p w14:paraId="7BB28FEB" w14:textId="77777777" w:rsidR="006D4218" w:rsidRPr="00F342CE" w:rsidRDefault="006D4218" w:rsidP="003B6DF4">
      <w:pPr>
        <w:rPr>
          <w:rFonts w:asciiTheme="minorHAnsi" w:hAnsiTheme="minorHAnsi" w:cstheme="minorHAnsi"/>
          <w:color w:val="auto"/>
          <w:highlight w:val="yellow"/>
        </w:rPr>
      </w:pPr>
    </w:p>
    <w:p w14:paraId="293D3D13" w14:textId="6F85CB6C" w:rsidR="004D1129" w:rsidRPr="00F342CE" w:rsidRDefault="008F2A68" w:rsidP="003B6DF4">
      <w:pPr>
        <w:pStyle w:val="ListParagraph"/>
        <w:numPr>
          <w:ilvl w:val="0"/>
          <w:numId w:val="38"/>
        </w:numPr>
        <w:rPr>
          <w:rFonts w:asciiTheme="minorHAnsi" w:hAnsiTheme="minorHAnsi" w:cstheme="minorHAnsi"/>
          <w:color w:val="auto"/>
          <w:highlight w:val="yellow"/>
        </w:rPr>
      </w:pPr>
      <w:r w:rsidRPr="00F342CE">
        <w:rPr>
          <w:rFonts w:asciiTheme="minorHAnsi" w:hAnsiTheme="minorHAnsi" w:cstheme="minorHAnsi"/>
          <w:color w:val="auto"/>
          <w:highlight w:val="yellow"/>
        </w:rPr>
        <w:t xml:space="preserve">Add </w:t>
      </w:r>
      <w:r w:rsidR="00EC2DBA" w:rsidRPr="00F342CE">
        <w:rPr>
          <w:rFonts w:asciiTheme="minorHAnsi" w:hAnsiTheme="minorHAnsi" w:cstheme="minorHAnsi"/>
          <w:color w:val="auto"/>
          <w:highlight w:val="yellow"/>
        </w:rPr>
        <w:t xml:space="preserve">3 mL of </w:t>
      </w:r>
      <w:r w:rsidR="004D1129" w:rsidRPr="00F342CE">
        <w:rPr>
          <w:rFonts w:asciiTheme="minorHAnsi" w:hAnsiTheme="minorHAnsi" w:cstheme="minorHAnsi"/>
          <w:color w:val="auto"/>
          <w:highlight w:val="yellow"/>
        </w:rPr>
        <w:t>pre-chilled IPS</w:t>
      </w:r>
      <w:r w:rsidR="00EC2DBA" w:rsidRPr="00F342CE">
        <w:rPr>
          <w:rFonts w:asciiTheme="minorHAnsi" w:hAnsiTheme="minorHAnsi" w:cstheme="minorHAnsi"/>
          <w:color w:val="auto"/>
          <w:highlight w:val="yellow"/>
        </w:rPr>
        <w:t xml:space="preserve"> to each sample</w:t>
      </w:r>
      <w:r w:rsidR="004D1129" w:rsidRPr="00F342CE">
        <w:rPr>
          <w:rFonts w:asciiTheme="minorHAnsi" w:hAnsiTheme="minorHAnsi" w:cstheme="minorHAnsi"/>
          <w:color w:val="auto"/>
          <w:highlight w:val="yellow"/>
        </w:rPr>
        <w:t xml:space="preserve"> to make a final volume of 10 mL of a </w:t>
      </w:r>
      <w:r w:rsidR="00987257" w:rsidRPr="00F342CE">
        <w:rPr>
          <w:rFonts w:asciiTheme="minorHAnsi" w:hAnsiTheme="minorHAnsi" w:cstheme="minorHAnsi"/>
          <w:color w:val="auto"/>
          <w:highlight w:val="yellow"/>
        </w:rPr>
        <w:t xml:space="preserve">solution containing </w:t>
      </w:r>
      <w:r w:rsidR="00100518">
        <w:rPr>
          <w:rFonts w:asciiTheme="minorHAnsi" w:hAnsiTheme="minorHAnsi" w:cstheme="minorHAnsi"/>
          <w:color w:val="auto"/>
          <w:highlight w:val="yellow"/>
        </w:rPr>
        <w:t>density gradient medium</w:t>
      </w:r>
      <w:r w:rsidR="00987257" w:rsidRPr="00F342CE">
        <w:rPr>
          <w:rFonts w:asciiTheme="minorHAnsi" w:hAnsiTheme="minorHAnsi" w:cstheme="minorHAnsi"/>
          <w:color w:val="auto"/>
          <w:highlight w:val="yellow"/>
        </w:rPr>
        <w:t xml:space="preserve"> at </w:t>
      </w:r>
      <w:r w:rsidR="004D1129" w:rsidRPr="00F342CE">
        <w:rPr>
          <w:rFonts w:asciiTheme="minorHAnsi" w:hAnsiTheme="minorHAnsi" w:cstheme="minorHAnsi"/>
          <w:color w:val="auto"/>
          <w:highlight w:val="yellow"/>
        </w:rPr>
        <w:t xml:space="preserve">30% </w:t>
      </w:r>
      <w:r w:rsidR="00987257" w:rsidRPr="00F342CE">
        <w:rPr>
          <w:rFonts w:asciiTheme="minorHAnsi" w:hAnsiTheme="minorHAnsi" w:cstheme="minorHAnsi"/>
          <w:color w:val="auto"/>
          <w:highlight w:val="yellow"/>
        </w:rPr>
        <w:t>final concentration</w:t>
      </w:r>
      <w:r w:rsidR="004D1129" w:rsidRPr="00F342CE">
        <w:rPr>
          <w:rFonts w:asciiTheme="minorHAnsi" w:hAnsiTheme="minorHAnsi" w:cstheme="minorHAnsi"/>
          <w:color w:val="auto"/>
          <w:highlight w:val="yellow"/>
        </w:rPr>
        <w:t>.</w:t>
      </w:r>
      <w:r w:rsidR="00EC2DBA" w:rsidRPr="00F342CE">
        <w:rPr>
          <w:rFonts w:asciiTheme="minorHAnsi" w:hAnsiTheme="minorHAnsi" w:cstheme="minorHAnsi"/>
          <w:color w:val="auto"/>
          <w:highlight w:val="yellow"/>
        </w:rPr>
        <w:t xml:space="preserve"> </w:t>
      </w:r>
      <w:r w:rsidR="004D1129" w:rsidRPr="00F342CE">
        <w:rPr>
          <w:rFonts w:asciiTheme="minorHAnsi" w:hAnsiTheme="minorHAnsi" w:cstheme="minorHAnsi"/>
          <w:color w:val="auto"/>
          <w:highlight w:val="yellow"/>
        </w:rPr>
        <w:t>Gently v</w:t>
      </w:r>
      <w:r w:rsidR="00EC2DBA" w:rsidRPr="00F342CE">
        <w:rPr>
          <w:rFonts w:asciiTheme="minorHAnsi" w:hAnsiTheme="minorHAnsi" w:cstheme="minorHAnsi"/>
          <w:color w:val="auto"/>
          <w:highlight w:val="yellow"/>
        </w:rPr>
        <w:t xml:space="preserve">ortex the samples </w:t>
      </w:r>
      <w:r w:rsidR="004D1129" w:rsidRPr="00F342CE">
        <w:rPr>
          <w:rFonts w:asciiTheme="minorHAnsi" w:hAnsiTheme="minorHAnsi" w:cstheme="minorHAnsi"/>
          <w:color w:val="auto"/>
          <w:highlight w:val="yellow"/>
        </w:rPr>
        <w:t>to make sure they are</w:t>
      </w:r>
      <w:r w:rsidR="00EC2DBA" w:rsidRPr="00F342CE">
        <w:rPr>
          <w:rFonts w:asciiTheme="minorHAnsi" w:hAnsiTheme="minorHAnsi" w:cstheme="minorHAnsi"/>
          <w:color w:val="auto"/>
          <w:highlight w:val="yellow"/>
        </w:rPr>
        <w:t xml:space="preserve"> homogenously mixed. </w:t>
      </w:r>
    </w:p>
    <w:p w14:paraId="07DB33BE" w14:textId="77777777" w:rsidR="006D4218" w:rsidRPr="006D4218" w:rsidRDefault="006D4218" w:rsidP="003B6DF4">
      <w:pPr>
        <w:rPr>
          <w:rFonts w:asciiTheme="minorHAnsi" w:hAnsiTheme="minorHAnsi" w:cstheme="minorHAnsi"/>
          <w:color w:val="auto"/>
        </w:rPr>
      </w:pPr>
    </w:p>
    <w:p w14:paraId="739C7C0B" w14:textId="20251C79" w:rsidR="00EC2DBA" w:rsidRPr="004D25A0" w:rsidRDefault="00EC2DBA" w:rsidP="003B6DF4">
      <w:pPr>
        <w:pStyle w:val="ListParagraph"/>
        <w:numPr>
          <w:ilvl w:val="0"/>
          <w:numId w:val="38"/>
        </w:numPr>
        <w:rPr>
          <w:rFonts w:asciiTheme="minorHAnsi" w:hAnsiTheme="minorHAnsi" w:cstheme="minorHAnsi"/>
          <w:color w:val="auto"/>
          <w:highlight w:val="yellow"/>
        </w:rPr>
      </w:pPr>
      <w:r w:rsidRPr="004D25A0">
        <w:rPr>
          <w:rFonts w:asciiTheme="minorHAnsi" w:hAnsiTheme="minorHAnsi" w:cstheme="minorHAnsi"/>
          <w:color w:val="auto"/>
          <w:highlight w:val="yellow"/>
        </w:rPr>
        <w:t>Centrifuge samples for 15</w:t>
      </w:r>
      <w:r w:rsidR="004D1129" w:rsidRPr="004D25A0">
        <w:rPr>
          <w:rFonts w:asciiTheme="minorHAnsi" w:hAnsiTheme="minorHAnsi" w:cstheme="minorHAnsi"/>
          <w:color w:val="auto"/>
          <w:highlight w:val="yellow"/>
        </w:rPr>
        <w:t xml:space="preserve"> min</w:t>
      </w:r>
      <w:r w:rsidRPr="004D25A0">
        <w:rPr>
          <w:rFonts w:asciiTheme="minorHAnsi" w:hAnsiTheme="minorHAnsi" w:cstheme="minorHAnsi"/>
          <w:color w:val="auto"/>
          <w:highlight w:val="yellow"/>
        </w:rPr>
        <w:t xml:space="preserve"> at 700</w:t>
      </w:r>
      <w:r w:rsidR="001A79B9" w:rsidRPr="004D25A0">
        <w:rPr>
          <w:rFonts w:asciiTheme="minorHAnsi" w:hAnsiTheme="minorHAnsi" w:cstheme="minorHAnsi"/>
          <w:color w:val="auto"/>
          <w:highlight w:val="yellow"/>
        </w:rPr>
        <w:t xml:space="preserve"> </w:t>
      </w:r>
      <w:r w:rsidR="007D5252" w:rsidRPr="004D25A0">
        <w:rPr>
          <w:rFonts w:asciiTheme="minorHAnsi" w:hAnsiTheme="minorHAnsi" w:cstheme="minorHAnsi"/>
          <w:color w:val="auto"/>
          <w:highlight w:val="yellow"/>
        </w:rPr>
        <w:t xml:space="preserve">x </w:t>
      </w:r>
      <w:r w:rsidRPr="00AD72BC">
        <w:rPr>
          <w:rFonts w:asciiTheme="minorHAnsi" w:hAnsiTheme="minorHAnsi" w:cstheme="minorHAnsi"/>
          <w:i/>
          <w:iCs/>
          <w:color w:val="auto"/>
          <w:highlight w:val="yellow"/>
        </w:rPr>
        <w:t>g</w:t>
      </w:r>
      <w:r w:rsidRPr="004D25A0">
        <w:rPr>
          <w:rFonts w:asciiTheme="minorHAnsi" w:hAnsiTheme="minorHAnsi" w:cstheme="minorHAnsi"/>
          <w:color w:val="auto"/>
          <w:highlight w:val="yellow"/>
        </w:rPr>
        <w:t xml:space="preserve"> at 18</w:t>
      </w:r>
      <w:r w:rsidR="00312B03">
        <w:rPr>
          <w:rFonts w:asciiTheme="minorHAnsi" w:hAnsiTheme="minorHAnsi" w:cstheme="minorHAnsi"/>
          <w:color w:val="auto"/>
          <w:highlight w:val="yellow"/>
        </w:rPr>
        <w:t xml:space="preserve"> </w:t>
      </w:r>
      <w:r w:rsidRPr="004D25A0">
        <w:rPr>
          <w:rFonts w:asciiTheme="minorHAnsi" w:hAnsiTheme="minorHAnsi" w:cstheme="minorHAnsi"/>
          <w:color w:val="auto"/>
          <w:highlight w:val="yellow"/>
        </w:rPr>
        <w:t>°C making sure to set the acceleration</w:t>
      </w:r>
      <w:r w:rsidR="004D1129" w:rsidRPr="004D25A0">
        <w:rPr>
          <w:rFonts w:asciiTheme="minorHAnsi" w:hAnsiTheme="minorHAnsi" w:cstheme="minorHAnsi"/>
          <w:color w:val="auto"/>
          <w:highlight w:val="yellow"/>
        </w:rPr>
        <w:t xml:space="preserve"> of the centrifuge</w:t>
      </w:r>
      <w:r w:rsidRPr="004D25A0">
        <w:rPr>
          <w:rFonts w:asciiTheme="minorHAnsi" w:hAnsiTheme="minorHAnsi" w:cstheme="minorHAnsi"/>
          <w:color w:val="auto"/>
          <w:highlight w:val="yellow"/>
        </w:rPr>
        <w:t xml:space="preserve"> to 7 and the brake to 0.</w:t>
      </w:r>
    </w:p>
    <w:p w14:paraId="22F2BC39" w14:textId="52CBC947" w:rsidR="006D4218" w:rsidRDefault="006D4218" w:rsidP="003B6DF4">
      <w:pPr>
        <w:rPr>
          <w:rFonts w:asciiTheme="minorHAnsi" w:hAnsiTheme="minorHAnsi" w:cstheme="minorHAnsi"/>
          <w:color w:val="auto"/>
          <w:highlight w:val="yellow"/>
        </w:rPr>
      </w:pPr>
    </w:p>
    <w:p w14:paraId="6EF59510" w14:textId="45468931" w:rsidR="00312B03" w:rsidRPr="00312B03" w:rsidRDefault="00312B03" w:rsidP="003B6DF4">
      <w:pPr>
        <w:rPr>
          <w:rFonts w:asciiTheme="minorHAnsi" w:hAnsiTheme="minorHAnsi" w:cstheme="minorHAnsi"/>
          <w:color w:val="auto"/>
        </w:rPr>
      </w:pPr>
      <w:r w:rsidRPr="00312B03">
        <w:rPr>
          <w:rFonts w:asciiTheme="minorHAnsi" w:hAnsiTheme="minorHAnsi" w:cstheme="minorHAnsi"/>
          <w:color w:val="auto"/>
        </w:rPr>
        <w:t>NOTE: Centrifugation should take approximately 30 min.</w:t>
      </w:r>
    </w:p>
    <w:p w14:paraId="3134395B" w14:textId="77777777" w:rsidR="00312B03" w:rsidRPr="004D25A0" w:rsidRDefault="00312B03" w:rsidP="003B6DF4">
      <w:pPr>
        <w:rPr>
          <w:rFonts w:asciiTheme="minorHAnsi" w:hAnsiTheme="minorHAnsi" w:cstheme="minorHAnsi"/>
          <w:color w:val="auto"/>
          <w:highlight w:val="yellow"/>
        </w:rPr>
      </w:pPr>
    </w:p>
    <w:p w14:paraId="651E3B01" w14:textId="77777777" w:rsidR="00822D49" w:rsidRDefault="003D1EDC" w:rsidP="003B6DF4">
      <w:pPr>
        <w:pStyle w:val="ListParagraph"/>
        <w:numPr>
          <w:ilvl w:val="0"/>
          <w:numId w:val="38"/>
        </w:numPr>
        <w:rPr>
          <w:rFonts w:asciiTheme="minorHAnsi" w:hAnsiTheme="minorHAnsi" w:cstheme="minorHAnsi"/>
          <w:color w:val="auto"/>
          <w:highlight w:val="yellow"/>
        </w:rPr>
      </w:pPr>
      <w:r w:rsidRPr="004D25A0">
        <w:rPr>
          <w:rFonts w:asciiTheme="minorHAnsi" w:hAnsiTheme="minorHAnsi" w:cstheme="minorHAnsi"/>
          <w:color w:val="auto"/>
          <w:highlight w:val="yellow"/>
        </w:rPr>
        <w:t>Delicately remove the samples from the centrifuge</w:t>
      </w:r>
      <w:r w:rsidR="001A79B9" w:rsidRPr="004D25A0">
        <w:rPr>
          <w:rFonts w:asciiTheme="minorHAnsi" w:hAnsiTheme="minorHAnsi" w:cstheme="minorHAnsi"/>
          <w:color w:val="auto"/>
          <w:highlight w:val="yellow"/>
        </w:rPr>
        <w:t>.</w:t>
      </w:r>
    </w:p>
    <w:p w14:paraId="14E0F4F6" w14:textId="77777777" w:rsidR="00822D49" w:rsidRDefault="00822D49" w:rsidP="00822D49">
      <w:pPr>
        <w:pStyle w:val="ListParagraph"/>
        <w:ind w:left="0"/>
        <w:rPr>
          <w:rFonts w:asciiTheme="minorHAnsi" w:hAnsiTheme="minorHAnsi" w:cstheme="minorHAnsi"/>
          <w:color w:val="auto"/>
          <w:highlight w:val="yellow"/>
        </w:rPr>
      </w:pPr>
    </w:p>
    <w:p w14:paraId="43FF3EAF" w14:textId="0BF9BBA7" w:rsidR="003D1EDC" w:rsidRPr="004D25A0" w:rsidRDefault="00822D49" w:rsidP="00822D49">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1A79B9" w:rsidRPr="004D25A0">
        <w:rPr>
          <w:rFonts w:asciiTheme="minorHAnsi" w:hAnsiTheme="minorHAnsi" w:cstheme="minorHAnsi"/>
          <w:color w:val="auto"/>
          <w:highlight w:val="yellow"/>
        </w:rPr>
        <w:t>A whitish</w:t>
      </w:r>
      <w:r w:rsidR="003D1EDC" w:rsidRPr="004D25A0">
        <w:rPr>
          <w:rFonts w:asciiTheme="minorHAnsi" w:hAnsiTheme="minorHAnsi" w:cstheme="minorHAnsi"/>
          <w:color w:val="auto"/>
          <w:highlight w:val="yellow"/>
        </w:rPr>
        <w:t xml:space="preserve"> </w:t>
      </w:r>
      <w:r w:rsidR="00EF2D18">
        <w:rPr>
          <w:rFonts w:asciiTheme="minorHAnsi" w:hAnsiTheme="minorHAnsi" w:cstheme="minorHAnsi"/>
          <w:color w:val="auto"/>
          <w:highlight w:val="yellow"/>
        </w:rPr>
        <w:t>disk</w:t>
      </w:r>
      <w:r w:rsidR="00EF2D18" w:rsidRPr="004D25A0">
        <w:rPr>
          <w:rFonts w:asciiTheme="minorHAnsi" w:hAnsiTheme="minorHAnsi" w:cstheme="minorHAnsi"/>
          <w:color w:val="auto"/>
          <w:highlight w:val="yellow"/>
        </w:rPr>
        <w:t xml:space="preserve"> </w:t>
      </w:r>
      <w:r w:rsidR="001A79B9" w:rsidRPr="004D25A0">
        <w:rPr>
          <w:rFonts w:asciiTheme="minorHAnsi" w:hAnsiTheme="minorHAnsi" w:cstheme="minorHAnsi"/>
          <w:color w:val="auto"/>
          <w:highlight w:val="yellow"/>
        </w:rPr>
        <w:t xml:space="preserve">composed of </w:t>
      </w:r>
      <w:r w:rsidR="00EF2D18">
        <w:rPr>
          <w:rFonts w:asciiTheme="minorHAnsi" w:hAnsiTheme="minorHAnsi" w:cstheme="minorHAnsi"/>
          <w:color w:val="auto"/>
          <w:highlight w:val="yellow"/>
        </w:rPr>
        <w:t xml:space="preserve">debris and </w:t>
      </w:r>
      <w:r w:rsidR="001A79B9" w:rsidRPr="004D25A0">
        <w:rPr>
          <w:rFonts w:asciiTheme="minorHAnsi" w:hAnsiTheme="minorHAnsi" w:cstheme="minorHAnsi"/>
          <w:color w:val="auto"/>
          <w:highlight w:val="yellow"/>
        </w:rPr>
        <w:t xml:space="preserve">myelin should be visible </w:t>
      </w:r>
      <w:r w:rsidR="00292A6D">
        <w:rPr>
          <w:rFonts w:asciiTheme="minorHAnsi" w:hAnsiTheme="minorHAnsi" w:cstheme="minorHAnsi"/>
          <w:color w:val="auto"/>
          <w:highlight w:val="yellow"/>
        </w:rPr>
        <w:t xml:space="preserve">floating </w:t>
      </w:r>
      <w:r w:rsidR="001A79B9" w:rsidRPr="004D25A0">
        <w:rPr>
          <w:rFonts w:asciiTheme="minorHAnsi" w:hAnsiTheme="minorHAnsi" w:cstheme="minorHAnsi"/>
          <w:color w:val="auto"/>
          <w:highlight w:val="yellow"/>
        </w:rPr>
        <w:t xml:space="preserve">on </w:t>
      </w:r>
      <w:r w:rsidR="003D1EDC" w:rsidRPr="004D25A0">
        <w:rPr>
          <w:rFonts w:asciiTheme="minorHAnsi" w:hAnsiTheme="minorHAnsi" w:cstheme="minorHAnsi"/>
          <w:color w:val="auto"/>
          <w:highlight w:val="yellow"/>
        </w:rPr>
        <w:t xml:space="preserve">the surface of the </w:t>
      </w:r>
      <w:r w:rsidR="001A79B9" w:rsidRPr="004D25A0">
        <w:rPr>
          <w:rFonts w:asciiTheme="minorHAnsi" w:hAnsiTheme="minorHAnsi" w:cstheme="minorHAnsi"/>
          <w:color w:val="auto"/>
          <w:highlight w:val="yellow"/>
        </w:rPr>
        <w:t>solution. A pellet (containing the cells of interest) should be visible at the bottom of the tube.</w:t>
      </w:r>
    </w:p>
    <w:p w14:paraId="529073C1" w14:textId="77777777" w:rsidR="006D4218" w:rsidRPr="004D25A0" w:rsidRDefault="006D4218" w:rsidP="003B6DF4">
      <w:pPr>
        <w:rPr>
          <w:rFonts w:asciiTheme="minorHAnsi" w:hAnsiTheme="minorHAnsi" w:cstheme="minorHAnsi"/>
          <w:color w:val="auto"/>
          <w:highlight w:val="yellow"/>
        </w:rPr>
      </w:pPr>
    </w:p>
    <w:p w14:paraId="6DDBE0EF" w14:textId="4F9C110B" w:rsidR="00987257" w:rsidRPr="004D25A0" w:rsidRDefault="005B183B" w:rsidP="003B6DF4">
      <w:pPr>
        <w:pStyle w:val="ListParagraph"/>
        <w:numPr>
          <w:ilvl w:val="0"/>
          <w:numId w:val="38"/>
        </w:numPr>
        <w:rPr>
          <w:rFonts w:asciiTheme="minorHAnsi" w:hAnsiTheme="minorHAnsi" w:cstheme="minorHAnsi"/>
          <w:color w:val="auto"/>
          <w:highlight w:val="yellow"/>
        </w:rPr>
      </w:pPr>
      <w:r>
        <w:rPr>
          <w:rFonts w:asciiTheme="minorHAnsi" w:hAnsiTheme="minorHAnsi" w:cstheme="minorHAnsi"/>
          <w:color w:val="auto"/>
          <w:highlight w:val="yellow"/>
        </w:rPr>
        <w:t>Carefully a</w:t>
      </w:r>
      <w:r w:rsidR="001A79B9" w:rsidRPr="004D25A0">
        <w:rPr>
          <w:rFonts w:asciiTheme="minorHAnsi" w:hAnsiTheme="minorHAnsi" w:cstheme="minorHAnsi"/>
          <w:color w:val="auto"/>
          <w:highlight w:val="yellow"/>
        </w:rPr>
        <w:t xml:space="preserve">spirate </w:t>
      </w:r>
      <w:r>
        <w:rPr>
          <w:rFonts w:asciiTheme="minorHAnsi" w:hAnsiTheme="minorHAnsi" w:cstheme="minorHAnsi"/>
          <w:color w:val="auto"/>
          <w:highlight w:val="yellow"/>
        </w:rPr>
        <w:t xml:space="preserve">all </w:t>
      </w:r>
      <w:r w:rsidR="001A79B9" w:rsidRPr="004D25A0">
        <w:rPr>
          <w:rFonts w:asciiTheme="minorHAnsi" w:hAnsiTheme="minorHAnsi" w:cstheme="minorHAnsi"/>
          <w:color w:val="auto"/>
          <w:highlight w:val="yellow"/>
        </w:rPr>
        <w:t xml:space="preserve">the </w:t>
      </w:r>
      <w:r w:rsidR="00EF2D18">
        <w:rPr>
          <w:rFonts w:asciiTheme="minorHAnsi" w:hAnsiTheme="minorHAnsi" w:cstheme="minorHAnsi"/>
          <w:color w:val="auto"/>
          <w:highlight w:val="yellow"/>
        </w:rPr>
        <w:t>whitish disk of debris and the</w:t>
      </w:r>
      <w:r w:rsidR="00292A6D">
        <w:rPr>
          <w:rFonts w:asciiTheme="minorHAnsi" w:hAnsiTheme="minorHAnsi" w:cstheme="minorHAnsi"/>
          <w:color w:val="auto"/>
          <w:highlight w:val="yellow"/>
        </w:rPr>
        <w:t>n the</w:t>
      </w:r>
      <w:r w:rsidR="00EF2D18">
        <w:rPr>
          <w:rFonts w:asciiTheme="minorHAnsi" w:hAnsiTheme="minorHAnsi" w:cstheme="minorHAnsi"/>
          <w:color w:val="auto"/>
          <w:highlight w:val="yellow"/>
        </w:rPr>
        <w:t xml:space="preserve"> res</w:t>
      </w:r>
      <w:r w:rsidR="00292A6D">
        <w:rPr>
          <w:rFonts w:asciiTheme="minorHAnsi" w:hAnsiTheme="minorHAnsi" w:cstheme="minorHAnsi"/>
          <w:color w:val="auto"/>
          <w:highlight w:val="yellow"/>
        </w:rPr>
        <w:t>t</w:t>
      </w:r>
      <w:r w:rsidR="00EF2D18">
        <w:rPr>
          <w:rFonts w:asciiTheme="minorHAnsi" w:hAnsiTheme="minorHAnsi" w:cstheme="minorHAnsi"/>
          <w:color w:val="auto"/>
          <w:highlight w:val="yellow"/>
        </w:rPr>
        <w:t xml:space="preserve"> of the </w:t>
      </w:r>
      <w:r w:rsidR="001A79B9" w:rsidRPr="004D25A0">
        <w:rPr>
          <w:rFonts w:asciiTheme="minorHAnsi" w:hAnsiTheme="minorHAnsi" w:cstheme="minorHAnsi"/>
          <w:color w:val="auto"/>
          <w:highlight w:val="yellow"/>
        </w:rPr>
        <w:t>supernatant making sure not to dislodge the pellet</w:t>
      </w:r>
      <w:r w:rsidR="00822D49">
        <w:rPr>
          <w:rFonts w:asciiTheme="minorHAnsi" w:hAnsiTheme="minorHAnsi" w:cstheme="minorHAnsi"/>
          <w:color w:val="auto"/>
          <w:highlight w:val="yellow"/>
        </w:rPr>
        <w:t>. L</w:t>
      </w:r>
      <w:r w:rsidR="001A79B9" w:rsidRPr="004D25A0">
        <w:rPr>
          <w:rFonts w:asciiTheme="minorHAnsi" w:hAnsiTheme="minorHAnsi" w:cstheme="minorHAnsi"/>
          <w:color w:val="auto"/>
          <w:highlight w:val="yellow"/>
        </w:rPr>
        <w:t>eav</w:t>
      </w:r>
      <w:r w:rsidR="00822D49">
        <w:rPr>
          <w:rFonts w:asciiTheme="minorHAnsi" w:hAnsiTheme="minorHAnsi" w:cstheme="minorHAnsi"/>
          <w:color w:val="auto"/>
          <w:highlight w:val="yellow"/>
        </w:rPr>
        <w:t>e</w:t>
      </w:r>
      <w:r w:rsidR="001A79B9" w:rsidRPr="004D25A0">
        <w:rPr>
          <w:rFonts w:asciiTheme="minorHAnsi" w:hAnsiTheme="minorHAnsi" w:cstheme="minorHAnsi"/>
          <w:color w:val="auto"/>
          <w:highlight w:val="yellow"/>
        </w:rPr>
        <w:t xml:space="preserve"> about 100</w:t>
      </w:r>
      <w:r w:rsidR="00C765D1">
        <w:rPr>
          <w:rFonts w:asciiTheme="minorHAnsi" w:hAnsiTheme="minorHAnsi" w:cstheme="minorHAnsi"/>
          <w:color w:val="auto"/>
          <w:highlight w:val="yellow"/>
        </w:rPr>
        <w:t xml:space="preserve"> µL </w:t>
      </w:r>
      <w:r w:rsidR="001A79B9" w:rsidRPr="004D25A0">
        <w:rPr>
          <w:rFonts w:asciiTheme="minorHAnsi" w:hAnsiTheme="minorHAnsi" w:cstheme="minorHAnsi"/>
          <w:color w:val="auto"/>
          <w:highlight w:val="yellow"/>
        </w:rPr>
        <w:t xml:space="preserve">of solution on top of the cell pellet to avoid </w:t>
      </w:r>
      <w:r w:rsidR="001A79B9" w:rsidRPr="004D25A0">
        <w:rPr>
          <w:rFonts w:asciiTheme="minorHAnsi" w:hAnsiTheme="minorHAnsi" w:cstheme="minorHAnsi"/>
          <w:color w:val="auto"/>
          <w:highlight w:val="yellow"/>
        </w:rPr>
        <w:lastRenderedPageBreak/>
        <w:t xml:space="preserve">the risk </w:t>
      </w:r>
      <w:r w:rsidR="00C61D93">
        <w:rPr>
          <w:rFonts w:asciiTheme="minorHAnsi" w:hAnsiTheme="minorHAnsi" w:cstheme="minorHAnsi"/>
          <w:color w:val="auto"/>
          <w:highlight w:val="yellow"/>
        </w:rPr>
        <w:t>of</w:t>
      </w:r>
      <w:r w:rsidR="001A79B9" w:rsidRPr="004D25A0">
        <w:rPr>
          <w:rFonts w:asciiTheme="minorHAnsi" w:hAnsiTheme="minorHAnsi" w:cstheme="minorHAnsi"/>
          <w:color w:val="auto"/>
          <w:highlight w:val="yellow"/>
        </w:rPr>
        <w:t xml:space="preserve"> </w:t>
      </w:r>
      <w:r w:rsidR="00987257" w:rsidRPr="004D25A0">
        <w:rPr>
          <w:rFonts w:asciiTheme="minorHAnsi" w:hAnsiTheme="minorHAnsi" w:cstheme="minorHAnsi"/>
          <w:color w:val="auto"/>
          <w:highlight w:val="yellow"/>
        </w:rPr>
        <w:t>inadverte</w:t>
      </w:r>
      <w:r w:rsidR="00EF2D18">
        <w:rPr>
          <w:rFonts w:asciiTheme="minorHAnsi" w:hAnsiTheme="minorHAnsi" w:cstheme="minorHAnsi"/>
          <w:color w:val="auto"/>
          <w:highlight w:val="yellow"/>
        </w:rPr>
        <w:t>nt</w:t>
      </w:r>
      <w:r w:rsidR="00987257" w:rsidRPr="004D25A0">
        <w:rPr>
          <w:rFonts w:asciiTheme="minorHAnsi" w:hAnsiTheme="minorHAnsi" w:cstheme="minorHAnsi"/>
          <w:color w:val="auto"/>
          <w:highlight w:val="yellow"/>
        </w:rPr>
        <w:t>ly dislodg</w:t>
      </w:r>
      <w:r w:rsidR="00C61D93">
        <w:rPr>
          <w:rFonts w:asciiTheme="minorHAnsi" w:hAnsiTheme="minorHAnsi" w:cstheme="minorHAnsi"/>
          <w:color w:val="auto"/>
          <w:highlight w:val="yellow"/>
        </w:rPr>
        <w:t>ing</w:t>
      </w:r>
      <w:r w:rsidR="00987257" w:rsidRPr="004D25A0">
        <w:rPr>
          <w:rFonts w:asciiTheme="minorHAnsi" w:hAnsiTheme="minorHAnsi" w:cstheme="minorHAnsi"/>
          <w:color w:val="auto"/>
          <w:highlight w:val="yellow"/>
        </w:rPr>
        <w:t xml:space="preserve"> it.</w:t>
      </w:r>
    </w:p>
    <w:p w14:paraId="171F79C1" w14:textId="77777777" w:rsidR="006D4218" w:rsidRPr="006D4218" w:rsidRDefault="006D4218" w:rsidP="003B6DF4">
      <w:pPr>
        <w:rPr>
          <w:rFonts w:asciiTheme="minorHAnsi" w:hAnsiTheme="minorHAnsi" w:cstheme="minorHAnsi"/>
          <w:color w:val="auto"/>
        </w:rPr>
      </w:pPr>
    </w:p>
    <w:p w14:paraId="05E8DBA1" w14:textId="1C61FC0D" w:rsidR="002F14AD" w:rsidRPr="00F342CE" w:rsidRDefault="00A52388" w:rsidP="003B6DF4">
      <w:pPr>
        <w:pStyle w:val="ListParagraph"/>
        <w:numPr>
          <w:ilvl w:val="0"/>
          <w:numId w:val="38"/>
        </w:numPr>
        <w:rPr>
          <w:rFonts w:asciiTheme="minorHAnsi" w:hAnsiTheme="minorHAnsi" w:cstheme="minorHAnsi"/>
          <w:color w:val="auto"/>
          <w:highlight w:val="yellow"/>
        </w:rPr>
      </w:pPr>
      <w:r w:rsidRPr="00F342CE">
        <w:rPr>
          <w:rFonts w:asciiTheme="minorHAnsi" w:hAnsiTheme="minorHAnsi" w:cstheme="minorHAnsi"/>
          <w:color w:val="auto"/>
          <w:highlight w:val="yellow"/>
        </w:rPr>
        <w:t xml:space="preserve">Add </w:t>
      </w:r>
      <w:r w:rsidR="005B183B">
        <w:rPr>
          <w:rFonts w:asciiTheme="minorHAnsi" w:hAnsiTheme="minorHAnsi" w:cstheme="minorHAnsi"/>
          <w:color w:val="auto"/>
          <w:highlight w:val="yellow"/>
        </w:rPr>
        <w:t>1 mL</w:t>
      </w:r>
      <w:r w:rsidRPr="00F342CE">
        <w:rPr>
          <w:rFonts w:asciiTheme="minorHAnsi" w:hAnsiTheme="minorHAnsi" w:cstheme="minorHAnsi"/>
          <w:color w:val="auto"/>
          <w:highlight w:val="yellow"/>
        </w:rPr>
        <w:t xml:space="preserve"> of FACS BL, </w:t>
      </w:r>
      <w:r w:rsidR="00987257" w:rsidRPr="00F342CE">
        <w:rPr>
          <w:rFonts w:asciiTheme="minorHAnsi" w:hAnsiTheme="minorHAnsi" w:cstheme="minorHAnsi"/>
          <w:color w:val="auto"/>
          <w:highlight w:val="yellow"/>
        </w:rPr>
        <w:t xml:space="preserve">resuspend the pellet </w:t>
      </w:r>
      <w:r w:rsidR="002F14AD" w:rsidRPr="00F342CE">
        <w:rPr>
          <w:rFonts w:asciiTheme="minorHAnsi" w:hAnsiTheme="minorHAnsi" w:cstheme="minorHAnsi"/>
          <w:color w:val="auto"/>
          <w:highlight w:val="yellow"/>
        </w:rPr>
        <w:t>by pipetting up and down with a 1000</w:t>
      </w:r>
      <w:r w:rsidR="00C765D1">
        <w:rPr>
          <w:rFonts w:asciiTheme="minorHAnsi" w:hAnsiTheme="minorHAnsi" w:cstheme="minorHAnsi"/>
          <w:color w:val="auto"/>
          <w:highlight w:val="yellow"/>
        </w:rPr>
        <w:t xml:space="preserve"> µL </w:t>
      </w:r>
      <w:r w:rsidR="002F14AD" w:rsidRPr="00F342CE">
        <w:rPr>
          <w:rFonts w:asciiTheme="minorHAnsi" w:hAnsiTheme="minorHAnsi" w:cstheme="minorHAnsi"/>
          <w:color w:val="auto"/>
          <w:highlight w:val="yellow"/>
        </w:rPr>
        <w:t xml:space="preserve">pipette tip and </w:t>
      </w:r>
      <w:r w:rsidRPr="00F342CE">
        <w:rPr>
          <w:rFonts w:asciiTheme="minorHAnsi" w:hAnsiTheme="minorHAnsi" w:cstheme="minorHAnsi"/>
          <w:color w:val="auto"/>
          <w:highlight w:val="yellow"/>
        </w:rPr>
        <w:t>transfer samples to 1.5 mL tubes</w:t>
      </w:r>
      <w:r w:rsidR="002F14AD" w:rsidRPr="00F342CE">
        <w:rPr>
          <w:rFonts w:asciiTheme="minorHAnsi" w:hAnsiTheme="minorHAnsi" w:cstheme="minorHAnsi"/>
          <w:color w:val="auto"/>
          <w:highlight w:val="yellow"/>
        </w:rPr>
        <w:t>.</w:t>
      </w:r>
    </w:p>
    <w:p w14:paraId="70A92E5B" w14:textId="77777777" w:rsidR="006D4218" w:rsidRPr="00F342CE" w:rsidRDefault="006D4218" w:rsidP="003B6DF4">
      <w:pPr>
        <w:rPr>
          <w:rFonts w:asciiTheme="minorHAnsi" w:hAnsiTheme="minorHAnsi" w:cstheme="minorHAnsi"/>
          <w:color w:val="auto"/>
          <w:highlight w:val="yellow"/>
        </w:rPr>
      </w:pPr>
    </w:p>
    <w:p w14:paraId="03D6FAEF" w14:textId="6E676DAC" w:rsidR="00A52388" w:rsidRPr="00F342CE" w:rsidRDefault="002F14AD" w:rsidP="003B6DF4">
      <w:pPr>
        <w:pStyle w:val="ListParagraph"/>
        <w:numPr>
          <w:ilvl w:val="0"/>
          <w:numId w:val="38"/>
        </w:numPr>
        <w:rPr>
          <w:rFonts w:asciiTheme="minorHAnsi" w:hAnsiTheme="minorHAnsi" w:cstheme="minorHAnsi"/>
          <w:color w:val="auto"/>
          <w:highlight w:val="yellow"/>
        </w:rPr>
      </w:pPr>
      <w:r w:rsidRPr="00F342CE">
        <w:rPr>
          <w:rFonts w:asciiTheme="minorHAnsi" w:hAnsiTheme="minorHAnsi" w:cstheme="minorHAnsi"/>
          <w:color w:val="auto"/>
          <w:highlight w:val="yellow"/>
        </w:rPr>
        <w:t>C</w:t>
      </w:r>
      <w:r w:rsidR="00A52388" w:rsidRPr="00F342CE">
        <w:rPr>
          <w:rFonts w:asciiTheme="minorHAnsi" w:hAnsiTheme="minorHAnsi" w:cstheme="minorHAnsi"/>
          <w:color w:val="auto"/>
          <w:highlight w:val="yellow"/>
        </w:rPr>
        <w:t>entrifuge for 5</w:t>
      </w:r>
      <w:r w:rsidR="00406E0C" w:rsidRPr="00F342CE">
        <w:rPr>
          <w:rFonts w:asciiTheme="minorHAnsi" w:hAnsiTheme="minorHAnsi" w:cstheme="minorHAnsi"/>
          <w:color w:val="auto"/>
          <w:highlight w:val="yellow"/>
        </w:rPr>
        <w:t xml:space="preserve"> min</w:t>
      </w:r>
      <w:r w:rsidR="00A52388" w:rsidRPr="00F342CE">
        <w:rPr>
          <w:rFonts w:asciiTheme="minorHAnsi" w:hAnsiTheme="minorHAnsi" w:cstheme="minorHAnsi"/>
          <w:color w:val="auto"/>
          <w:highlight w:val="yellow"/>
        </w:rPr>
        <w:t xml:space="preserve"> at </w:t>
      </w:r>
      <w:r w:rsidR="00EF2D18" w:rsidRPr="00F342CE">
        <w:rPr>
          <w:rFonts w:asciiTheme="minorHAnsi" w:hAnsiTheme="minorHAnsi" w:cstheme="minorHAnsi"/>
          <w:color w:val="auto"/>
          <w:highlight w:val="yellow"/>
        </w:rPr>
        <w:t>4</w:t>
      </w:r>
      <w:r w:rsidR="00A52388" w:rsidRPr="00F342CE">
        <w:rPr>
          <w:rFonts w:asciiTheme="minorHAnsi" w:hAnsiTheme="minorHAnsi" w:cstheme="minorHAnsi"/>
          <w:color w:val="auto"/>
          <w:highlight w:val="yellow"/>
        </w:rPr>
        <w:t xml:space="preserve">50 </w:t>
      </w:r>
      <w:r w:rsidR="007D5252" w:rsidRPr="00F342CE">
        <w:rPr>
          <w:rFonts w:asciiTheme="minorHAnsi" w:hAnsiTheme="minorHAnsi" w:cstheme="minorHAnsi"/>
          <w:color w:val="auto"/>
          <w:highlight w:val="yellow"/>
        </w:rPr>
        <w:t xml:space="preserve">x </w:t>
      </w:r>
      <w:r w:rsidR="00A52388" w:rsidRPr="00A770C0">
        <w:rPr>
          <w:rFonts w:asciiTheme="minorHAnsi" w:hAnsiTheme="minorHAnsi" w:cstheme="minorHAnsi"/>
          <w:i/>
          <w:iCs/>
          <w:color w:val="auto"/>
          <w:highlight w:val="yellow"/>
        </w:rPr>
        <w:t>g</w:t>
      </w:r>
      <w:r w:rsidR="00A52388" w:rsidRPr="00F342CE">
        <w:rPr>
          <w:rFonts w:asciiTheme="minorHAnsi" w:hAnsiTheme="minorHAnsi" w:cstheme="minorHAnsi"/>
          <w:color w:val="auto"/>
          <w:highlight w:val="yellow"/>
        </w:rPr>
        <w:t xml:space="preserve"> at </w:t>
      </w:r>
      <w:r w:rsidR="00A770C0">
        <w:rPr>
          <w:rFonts w:asciiTheme="minorHAnsi" w:hAnsiTheme="minorHAnsi" w:cstheme="minorHAnsi"/>
          <w:color w:val="auto"/>
          <w:highlight w:val="yellow"/>
        </w:rPr>
        <w:t>room temperature (</w:t>
      </w:r>
      <w:r w:rsidR="00A52388" w:rsidRPr="00F342CE">
        <w:rPr>
          <w:rFonts w:asciiTheme="minorHAnsi" w:hAnsiTheme="minorHAnsi" w:cstheme="minorHAnsi"/>
          <w:color w:val="auto"/>
          <w:highlight w:val="yellow"/>
        </w:rPr>
        <w:t>RT</w:t>
      </w:r>
      <w:r w:rsidR="00A770C0">
        <w:rPr>
          <w:rFonts w:asciiTheme="minorHAnsi" w:hAnsiTheme="minorHAnsi" w:cstheme="minorHAnsi"/>
          <w:color w:val="auto"/>
          <w:highlight w:val="yellow"/>
        </w:rPr>
        <w:t>)</w:t>
      </w:r>
      <w:r w:rsidR="00A52388" w:rsidRPr="00F342CE">
        <w:rPr>
          <w:rFonts w:asciiTheme="minorHAnsi" w:hAnsiTheme="minorHAnsi" w:cstheme="minorHAnsi"/>
          <w:color w:val="auto"/>
          <w:highlight w:val="yellow"/>
        </w:rPr>
        <w:t>.</w:t>
      </w:r>
    </w:p>
    <w:p w14:paraId="74673993" w14:textId="77777777" w:rsidR="006D4218" w:rsidRPr="00F342CE" w:rsidRDefault="006D4218" w:rsidP="003B6DF4">
      <w:pPr>
        <w:rPr>
          <w:rFonts w:asciiTheme="minorHAnsi" w:hAnsiTheme="minorHAnsi" w:cstheme="minorHAnsi"/>
          <w:color w:val="auto"/>
          <w:highlight w:val="yellow"/>
        </w:rPr>
      </w:pPr>
    </w:p>
    <w:p w14:paraId="1DEA794B" w14:textId="72D04CEF" w:rsidR="002F14AD" w:rsidRPr="00F342CE" w:rsidRDefault="002F14AD" w:rsidP="003B6DF4">
      <w:pPr>
        <w:pStyle w:val="ListParagraph"/>
        <w:numPr>
          <w:ilvl w:val="0"/>
          <w:numId w:val="38"/>
        </w:numPr>
        <w:rPr>
          <w:rFonts w:asciiTheme="minorHAnsi" w:hAnsiTheme="minorHAnsi" w:cstheme="minorHAnsi"/>
          <w:color w:val="auto"/>
          <w:highlight w:val="yellow"/>
        </w:rPr>
      </w:pPr>
      <w:r w:rsidRPr="00F342CE">
        <w:rPr>
          <w:rFonts w:asciiTheme="minorHAnsi" w:hAnsiTheme="minorHAnsi" w:cstheme="minorHAnsi"/>
          <w:color w:val="auto"/>
          <w:highlight w:val="yellow"/>
        </w:rPr>
        <w:t xml:space="preserve">Gently aspirate </w:t>
      </w:r>
      <w:r w:rsidR="00EF2D18" w:rsidRPr="00F342CE">
        <w:rPr>
          <w:rFonts w:asciiTheme="minorHAnsi" w:hAnsiTheme="minorHAnsi" w:cstheme="minorHAnsi"/>
          <w:color w:val="auto"/>
          <w:highlight w:val="yellow"/>
        </w:rPr>
        <w:t xml:space="preserve">the </w:t>
      </w:r>
      <w:r w:rsidRPr="00F342CE">
        <w:rPr>
          <w:rFonts w:asciiTheme="minorHAnsi" w:hAnsiTheme="minorHAnsi" w:cstheme="minorHAnsi"/>
          <w:color w:val="auto"/>
          <w:highlight w:val="yellow"/>
        </w:rPr>
        <w:t xml:space="preserve">supernatant </w:t>
      </w:r>
      <w:r w:rsidRPr="00EE5F36">
        <w:rPr>
          <w:rFonts w:asciiTheme="minorHAnsi" w:hAnsiTheme="minorHAnsi" w:cstheme="minorHAnsi"/>
          <w:color w:val="auto"/>
        </w:rPr>
        <w:t>and resuspend the pellet in appropriate buffer compatible with downstream analyses (see section 6 for the protocol used for flow cytometric evaluation of multiple cell types).</w:t>
      </w:r>
      <w:r w:rsidRPr="00F342CE">
        <w:rPr>
          <w:rFonts w:asciiTheme="minorHAnsi" w:hAnsiTheme="minorHAnsi" w:cstheme="minorHAnsi"/>
          <w:color w:val="auto"/>
          <w:highlight w:val="yellow"/>
        </w:rPr>
        <w:t xml:space="preserve"> </w:t>
      </w:r>
    </w:p>
    <w:p w14:paraId="048C313A" w14:textId="77777777" w:rsidR="006D4218" w:rsidRPr="006D4218" w:rsidRDefault="006D4218" w:rsidP="003B6DF4">
      <w:pPr>
        <w:rPr>
          <w:rFonts w:asciiTheme="minorHAnsi" w:hAnsiTheme="minorHAnsi" w:cstheme="minorHAnsi"/>
          <w:color w:val="auto"/>
        </w:rPr>
      </w:pPr>
    </w:p>
    <w:p w14:paraId="2A69D189" w14:textId="5FFA16FA" w:rsidR="002F14AD" w:rsidRPr="004D25A0" w:rsidRDefault="002F14AD" w:rsidP="003B6DF4">
      <w:pPr>
        <w:pStyle w:val="ListParagraph"/>
        <w:numPr>
          <w:ilvl w:val="0"/>
          <w:numId w:val="37"/>
        </w:numPr>
        <w:rPr>
          <w:rFonts w:asciiTheme="minorHAnsi" w:hAnsiTheme="minorHAnsi" w:cstheme="minorHAnsi"/>
          <w:b/>
          <w:color w:val="auto"/>
          <w:highlight w:val="yellow"/>
        </w:rPr>
      </w:pPr>
      <w:r w:rsidRPr="004D25A0">
        <w:rPr>
          <w:rFonts w:asciiTheme="minorHAnsi" w:hAnsiTheme="minorHAnsi" w:cstheme="minorHAnsi"/>
          <w:b/>
          <w:color w:val="auto"/>
          <w:highlight w:val="yellow"/>
        </w:rPr>
        <w:t>Staining for flow cytometric evaluation of multiple cell types</w:t>
      </w:r>
    </w:p>
    <w:p w14:paraId="696567AE" w14:textId="74C48995" w:rsidR="00A52388" w:rsidRPr="004D25A0" w:rsidRDefault="00A52388" w:rsidP="003B6DF4">
      <w:pPr>
        <w:rPr>
          <w:rFonts w:asciiTheme="minorHAnsi" w:hAnsiTheme="minorHAnsi" w:cstheme="minorHAnsi"/>
          <w:color w:val="auto"/>
          <w:highlight w:val="yellow"/>
        </w:rPr>
      </w:pPr>
    </w:p>
    <w:p w14:paraId="6ECDC549" w14:textId="77777777" w:rsidR="00B65AC3" w:rsidRDefault="002F14AD" w:rsidP="003B6DF4">
      <w:pPr>
        <w:pStyle w:val="ListParagraph"/>
        <w:numPr>
          <w:ilvl w:val="0"/>
          <w:numId w:val="3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Resuspend the pellet </w:t>
      </w:r>
      <w:r w:rsidRPr="00EE5F36">
        <w:rPr>
          <w:rFonts w:asciiTheme="minorHAnsi" w:hAnsiTheme="minorHAnsi" w:cstheme="minorHAnsi"/>
          <w:color w:val="auto"/>
        </w:rPr>
        <w:t>obtained in step 5.</w:t>
      </w:r>
      <w:r w:rsidR="00406E0C" w:rsidRPr="00EE5F36">
        <w:rPr>
          <w:rFonts w:asciiTheme="minorHAnsi" w:hAnsiTheme="minorHAnsi" w:cstheme="minorHAnsi"/>
          <w:color w:val="auto"/>
        </w:rPr>
        <w:t>9</w:t>
      </w:r>
      <w:r w:rsidRPr="00EE5F36">
        <w:rPr>
          <w:rFonts w:asciiTheme="minorHAnsi" w:hAnsiTheme="minorHAnsi" w:cstheme="minorHAnsi"/>
          <w:color w:val="auto"/>
        </w:rPr>
        <w:t xml:space="preserve"> </w:t>
      </w:r>
      <w:r w:rsidRPr="004D25A0">
        <w:rPr>
          <w:rFonts w:asciiTheme="minorHAnsi" w:hAnsiTheme="minorHAnsi" w:cstheme="minorHAnsi"/>
          <w:color w:val="auto"/>
          <w:highlight w:val="yellow"/>
        </w:rPr>
        <w:t>with 350</w:t>
      </w:r>
      <w:r w:rsidR="00C765D1">
        <w:rPr>
          <w:rFonts w:asciiTheme="minorHAnsi" w:hAnsiTheme="minorHAnsi" w:cstheme="minorHAnsi"/>
          <w:color w:val="auto"/>
          <w:highlight w:val="yellow"/>
        </w:rPr>
        <w:t xml:space="preserve"> µL </w:t>
      </w:r>
      <w:r w:rsidR="00EF2D18">
        <w:rPr>
          <w:rFonts w:asciiTheme="minorHAnsi" w:hAnsiTheme="minorHAnsi" w:cstheme="minorHAnsi"/>
          <w:color w:val="auto"/>
          <w:highlight w:val="yellow"/>
        </w:rPr>
        <w:t xml:space="preserve">of </w:t>
      </w:r>
      <w:r w:rsidRPr="004D25A0">
        <w:rPr>
          <w:rFonts w:asciiTheme="minorHAnsi" w:hAnsiTheme="minorHAnsi" w:cstheme="minorHAnsi"/>
          <w:color w:val="auto"/>
          <w:highlight w:val="yellow"/>
        </w:rPr>
        <w:t>FACS BL. Add Fc</w:t>
      </w:r>
      <w:r w:rsidR="007D5252" w:rsidRPr="004D25A0">
        <w:rPr>
          <w:rFonts w:asciiTheme="minorHAnsi" w:hAnsiTheme="minorHAnsi" w:cstheme="minorHAnsi"/>
          <w:color w:val="auto"/>
          <w:highlight w:val="yellow"/>
        </w:rPr>
        <w:t>-</w:t>
      </w:r>
      <w:r w:rsidRPr="004D25A0">
        <w:rPr>
          <w:rFonts w:asciiTheme="minorHAnsi" w:hAnsiTheme="minorHAnsi" w:cstheme="minorHAnsi"/>
          <w:color w:val="auto"/>
          <w:highlight w:val="yellow"/>
        </w:rPr>
        <w:t xml:space="preserve">block to each sample at </w:t>
      </w:r>
      <w:r w:rsidR="00EE5F36">
        <w:rPr>
          <w:rFonts w:asciiTheme="minorHAnsi" w:hAnsiTheme="minorHAnsi" w:cstheme="minorHAnsi"/>
          <w:color w:val="auto"/>
          <w:highlight w:val="yellow"/>
        </w:rPr>
        <w:t xml:space="preserve">a </w:t>
      </w:r>
      <w:r w:rsidRPr="004D25A0">
        <w:rPr>
          <w:rFonts w:asciiTheme="minorHAnsi" w:hAnsiTheme="minorHAnsi" w:cstheme="minorHAnsi"/>
          <w:color w:val="auto"/>
          <w:highlight w:val="yellow"/>
        </w:rPr>
        <w:t xml:space="preserve">final concentration of </w:t>
      </w:r>
      <w:r w:rsidR="009F3702" w:rsidRPr="00EE5F36">
        <w:rPr>
          <w:rFonts w:asciiTheme="minorHAnsi" w:hAnsiTheme="minorHAnsi" w:cstheme="minorHAnsi"/>
          <w:color w:val="auto"/>
          <w:highlight w:val="yellow"/>
        </w:rPr>
        <w:t xml:space="preserve">5 </w:t>
      </w:r>
      <w:r w:rsidR="00EE5F36" w:rsidRPr="00EE5F36">
        <w:rPr>
          <w:rFonts w:asciiTheme="minorHAnsi" w:hAnsiTheme="minorHAnsi" w:cstheme="minorHAnsi"/>
          <w:color w:val="auto"/>
          <w:highlight w:val="yellow"/>
        </w:rPr>
        <w:t>µg</w:t>
      </w:r>
      <w:r w:rsidR="009F3702" w:rsidRPr="00EE5F36">
        <w:rPr>
          <w:rFonts w:asciiTheme="minorHAnsi" w:hAnsiTheme="minorHAnsi" w:cstheme="minorHAnsi"/>
          <w:color w:val="auto"/>
          <w:highlight w:val="yellow"/>
        </w:rPr>
        <w:t>/mL</w:t>
      </w:r>
      <w:r w:rsidR="009F3702" w:rsidRPr="004D25A0">
        <w:rPr>
          <w:rFonts w:asciiTheme="minorHAnsi" w:hAnsiTheme="minorHAnsi" w:cstheme="minorHAnsi"/>
          <w:color w:val="auto"/>
          <w:highlight w:val="yellow"/>
        </w:rPr>
        <w:t xml:space="preserve">. </w:t>
      </w:r>
    </w:p>
    <w:p w14:paraId="5732714C" w14:textId="77777777" w:rsidR="00B65AC3" w:rsidRDefault="00B65AC3" w:rsidP="00B65AC3">
      <w:pPr>
        <w:pStyle w:val="ListParagraph"/>
        <w:tabs>
          <w:tab w:val="left" w:pos="1080"/>
        </w:tabs>
        <w:ind w:left="0"/>
        <w:rPr>
          <w:rFonts w:asciiTheme="minorHAnsi" w:hAnsiTheme="minorHAnsi" w:cstheme="minorHAnsi"/>
          <w:color w:val="auto"/>
          <w:highlight w:val="yellow"/>
        </w:rPr>
      </w:pPr>
    </w:p>
    <w:p w14:paraId="5B0EB786" w14:textId="6E7518FE" w:rsidR="002F14AD" w:rsidRPr="004734CC" w:rsidRDefault="00B65AC3" w:rsidP="00B65AC3">
      <w:pPr>
        <w:pStyle w:val="ListParagraph"/>
        <w:tabs>
          <w:tab w:val="left" w:pos="1080"/>
        </w:tabs>
        <w:ind w:left="0"/>
        <w:rPr>
          <w:rFonts w:asciiTheme="minorHAnsi" w:hAnsiTheme="minorHAnsi" w:cstheme="minorHAnsi"/>
          <w:color w:val="auto"/>
        </w:rPr>
      </w:pPr>
      <w:r w:rsidRPr="004734CC">
        <w:rPr>
          <w:rFonts w:asciiTheme="minorHAnsi" w:hAnsiTheme="minorHAnsi" w:cstheme="minorHAnsi"/>
          <w:color w:val="auto"/>
        </w:rPr>
        <w:t xml:space="preserve">NOTE: </w:t>
      </w:r>
      <w:r w:rsidR="00406E0C" w:rsidRPr="004734CC">
        <w:rPr>
          <w:rFonts w:asciiTheme="minorHAnsi" w:hAnsiTheme="minorHAnsi" w:cstheme="minorHAnsi"/>
          <w:color w:val="auto"/>
        </w:rPr>
        <w:t>At least 100</w:t>
      </w:r>
      <w:r w:rsidR="00C765D1" w:rsidRPr="004734CC">
        <w:rPr>
          <w:rFonts w:asciiTheme="minorHAnsi" w:hAnsiTheme="minorHAnsi" w:cstheme="minorHAnsi"/>
          <w:color w:val="auto"/>
        </w:rPr>
        <w:t xml:space="preserve"> µL </w:t>
      </w:r>
      <w:r w:rsidR="00406E0C" w:rsidRPr="004734CC">
        <w:rPr>
          <w:rFonts w:asciiTheme="minorHAnsi" w:hAnsiTheme="minorHAnsi" w:cstheme="minorHAnsi"/>
          <w:color w:val="auto"/>
        </w:rPr>
        <w:t>of the sample should be used for one staining, to make sure to process enough cells to allow reliable analyses.</w:t>
      </w:r>
    </w:p>
    <w:p w14:paraId="1E8C9760" w14:textId="77777777" w:rsidR="00406E0C" w:rsidRPr="004D25A0" w:rsidRDefault="00406E0C" w:rsidP="003B6DF4">
      <w:pPr>
        <w:pStyle w:val="ListParagraph"/>
        <w:tabs>
          <w:tab w:val="left" w:pos="1080"/>
        </w:tabs>
        <w:ind w:left="0"/>
        <w:rPr>
          <w:rFonts w:asciiTheme="minorHAnsi" w:hAnsiTheme="minorHAnsi" w:cstheme="minorHAnsi"/>
          <w:color w:val="auto"/>
          <w:highlight w:val="yellow"/>
        </w:rPr>
      </w:pPr>
    </w:p>
    <w:p w14:paraId="07DBA0AB" w14:textId="7CF8B17A" w:rsidR="002F14AD" w:rsidRPr="004D25A0" w:rsidRDefault="002F14AD" w:rsidP="003B6DF4">
      <w:pPr>
        <w:pStyle w:val="ListParagraph"/>
        <w:numPr>
          <w:ilvl w:val="0"/>
          <w:numId w:val="3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Incubate the sample for 10 min at 4</w:t>
      </w:r>
      <w:r w:rsidR="00516786">
        <w:rPr>
          <w:rFonts w:asciiTheme="minorHAnsi" w:hAnsiTheme="minorHAnsi" w:cstheme="minorHAnsi"/>
          <w:color w:val="auto"/>
          <w:highlight w:val="yellow"/>
        </w:rPr>
        <w:t xml:space="preserve"> </w:t>
      </w:r>
      <w:r w:rsidRPr="004D25A0">
        <w:rPr>
          <w:rFonts w:asciiTheme="minorHAnsi" w:hAnsiTheme="minorHAnsi" w:cstheme="minorHAnsi"/>
          <w:color w:val="auto"/>
          <w:highlight w:val="yellow"/>
        </w:rPr>
        <w:t>°C before proceeding with</w:t>
      </w:r>
      <w:r w:rsidR="006D4218" w:rsidRPr="004D25A0">
        <w:rPr>
          <w:rFonts w:asciiTheme="minorHAnsi" w:hAnsiTheme="minorHAnsi" w:cstheme="minorHAnsi"/>
          <w:color w:val="auto"/>
          <w:highlight w:val="yellow"/>
        </w:rPr>
        <w:t xml:space="preserve"> the</w:t>
      </w:r>
      <w:r w:rsidRPr="004D25A0">
        <w:rPr>
          <w:rFonts w:asciiTheme="minorHAnsi" w:hAnsiTheme="minorHAnsi" w:cstheme="minorHAnsi"/>
          <w:color w:val="auto"/>
          <w:highlight w:val="yellow"/>
        </w:rPr>
        <w:t xml:space="preserve"> staining.</w:t>
      </w:r>
      <w:r w:rsidR="006D4218" w:rsidRPr="004D25A0">
        <w:rPr>
          <w:rFonts w:asciiTheme="minorHAnsi" w:hAnsiTheme="minorHAnsi" w:cstheme="minorHAnsi"/>
          <w:color w:val="auto"/>
          <w:highlight w:val="yellow"/>
        </w:rPr>
        <w:t xml:space="preserve"> </w:t>
      </w:r>
    </w:p>
    <w:p w14:paraId="6B26FA2F" w14:textId="77777777" w:rsidR="00406E0C" w:rsidRPr="004D25A0" w:rsidRDefault="00406E0C" w:rsidP="003B6DF4">
      <w:pPr>
        <w:tabs>
          <w:tab w:val="left" w:pos="1080"/>
        </w:tabs>
        <w:rPr>
          <w:rFonts w:asciiTheme="minorHAnsi" w:hAnsiTheme="minorHAnsi" w:cstheme="minorHAnsi"/>
          <w:color w:val="auto"/>
          <w:highlight w:val="yellow"/>
        </w:rPr>
      </w:pPr>
    </w:p>
    <w:p w14:paraId="6E3BF899" w14:textId="75F8531E" w:rsidR="002F14AD" w:rsidRPr="004D25A0" w:rsidRDefault="006D4218" w:rsidP="003B6DF4">
      <w:pPr>
        <w:pStyle w:val="ListParagraph"/>
        <w:numPr>
          <w:ilvl w:val="0"/>
          <w:numId w:val="3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Prepare an antibody mix according to </w:t>
      </w:r>
      <w:r w:rsidR="00516786" w:rsidRPr="00516786">
        <w:rPr>
          <w:rFonts w:asciiTheme="minorHAnsi" w:hAnsiTheme="minorHAnsi" w:cstheme="minorHAnsi"/>
          <w:b/>
          <w:bCs/>
          <w:color w:val="auto"/>
          <w:highlight w:val="yellow"/>
        </w:rPr>
        <w:t>T</w:t>
      </w:r>
      <w:r w:rsidRPr="00516786">
        <w:rPr>
          <w:rFonts w:asciiTheme="minorHAnsi" w:hAnsiTheme="minorHAnsi" w:cstheme="minorHAnsi"/>
          <w:b/>
          <w:bCs/>
          <w:color w:val="auto"/>
          <w:highlight w:val="yellow"/>
        </w:rPr>
        <w:t>able 1</w:t>
      </w:r>
      <w:r w:rsidRPr="004D25A0">
        <w:rPr>
          <w:rFonts w:asciiTheme="minorHAnsi" w:hAnsiTheme="minorHAnsi" w:cstheme="minorHAnsi"/>
          <w:color w:val="auto"/>
          <w:highlight w:val="yellow"/>
        </w:rPr>
        <w:t>.</w:t>
      </w:r>
    </w:p>
    <w:p w14:paraId="4FDDF539" w14:textId="77777777" w:rsidR="00406E0C" w:rsidRPr="004D25A0" w:rsidRDefault="00406E0C" w:rsidP="003B6DF4">
      <w:pPr>
        <w:tabs>
          <w:tab w:val="left" w:pos="1080"/>
        </w:tabs>
        <w:rPr>
          <w:rFonts w:asciiTheme="minorHAnsi" w:hAnsiTheme="minorHAnsi" w:cstheme="minorHAnsi"/>
          <w:color w:val="auto"/>
          <w:highlight w:val="yellow"/>
        </w:rPr>
      </w:pPr>
    </w:p>
    <w:p w14:paraId="01EE1BAC" w14:textId="14454E68" w:rsidR="006D4218" w:rsidRPr="004D25A0" w:rsidRDefault="006D4218" w:rsidP="003B6DF4">
      <w:pPr>
        <w:pStyle w:val="ListParagraph"/>
        <w:numPr>
          <w:ilvl w:val="0"/>
          <w:numId w:val="3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Add antibody mix to each tube, vortex for 5 s and incubate the samples for 15 min at 4</w:t>
      </w:r>
      <w:r w:rsidR="00516786">
        <w:rPr>
          <w:rFonts w:asciiTheme="minorHAnsi" w:hAnsiTheme="minorHAnsi" w:cstheme="minorHAnsi"/>
          <w:color w:val="auto"/>
          <w:highlight w:val="yellow"/>
        </w:rPr>
        <w:t xml:space="preserve"> </w:t>
      </w:r>
      <w:r w:rsidRPr="004D25A0">
        <w:rPr>
          <w:rFonts w:asciiTheme="minorHAnsi" w:hAnsiTheme="minorHAnsi" w:cstheme="minorHAnsi"/>
          <w:color w:val="auto"/>
          <w:highlight w:val="yellow"/>
        </w:rPr>
        <w:t>°C in the dark.</w:t>
      </w:r>
    </w:p>
    <w:p w14:paraId="524E0C61" w14:textId="77777777" w:rsidR="00406E0C" w:rsidRPr="004D25A0" w:rsidRDefault="00406E0C" w:rsidP="003B6DF4">
      <w:pPr>
        <w:pStyle w:val="ListParagraph"/>
        <w:tabs>
          <w:tab w:val="left" w:pos="1080"/>
        </w:tabs>
        <w:ind w:left="0"/>
        <w:rPr>
          <w:rFonts w:asciiTheme="minorHAnsi" w:hAnsiTheme="minorHAnsi" w:cstheme="minorHAnsi"/>
          <w:color w:val="auto"/>
          <w:highlight w:val="yellow"/>
        </w:rPr>
      </w:pPr>
    </w:p>
    <w:p w14:paraId="3E03A1FF" w14:textId="7384F2D9" w:rsidR="00635930" w:rsidRPr="004D25A0" w:rsidRDefault="00406E0C" w:rsidP="003B6DF4">
      <w:pPr>
        <w:pStyle w:val="ListParagraph"/>
        <w:numPr>
          <w:ilvl w:val="0"/>
          <w:numId w:val="3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Add 1 mL of PBS to each tube, vortex and centrifuge for 5 min at </w:t>
      </w:r>
      <w:r w:rsidR="00EF2D18">
        <w:rPr>
          <w:rFonts w:asciiTheme="minorHAnsi" w:hAnsiTheme="minorHAnsi" w:cstheme="minorHAnsi"/>
          <w:color w:val="auto"/>
          <w:highlight w:val="yellow"/>
        </w:rPr>
        <w:t>4</w:t>
      </w:r>
      <w:r w:rsidRPr="004D25A0">
        <w:rPr>
          <w:rFonts w:asciiTheme="minorHAnsi" w:hAnsiTheme="minorHAnsi" w:cstheme="minorHAnsi"/>
          <w:color w:val="auto"/>
          <w:highlight w:val="yellow"/>
        </w:rPr>
        <w:t xml:space="preserve">50 </w:t>
      </w:r>
      <w:r w:rsidR="007D5252" w:rsidRPr="004D25A0">
        <w:rPr>
          <w:rFonts w:asciiTheme="minorHAnsi" w:hAnsiTheme="minorHAnsi" w:cstheme="minorHAnsi"/>
          <w:color w:val="auto"/>
          <w:highlight w:val="yellow"/>
        </w:rPr>
        <w:t xml:space="preserve">x </w:t>
      </w:r>
      <w:r w:rsidRPr="00516786">
        <w:rPr>
          <w:rFonts w:asciiTheme="minorHAnsi" w:hAnsiTheme="minorHAnsi" w:cstheme="minorHAnsi"/>
          <w:i/>
          <w:iCs/>
          <w:color w:val="auto"/>
          <w:highlight w:val="yellow"/>
        </w:rPr>
        <w:t>g</w:t>
      </w:r>
      <w:r w:rsidRPr="004D25A0">
        <w:rPr>
          <w:rFonts w:asciiTheme="minorHAnsi" w:hAnsiTheme="minorHAnsi" w:cstheme="minorHAnsi"/>
          <w:color w:val="auto"/>
          <w:highlight w:val="yellow"/>
        </w:rPr>
        <w:t xml:space="preserve"> at RT.</w:t>
      </w:r>
    </w:p>
    <w:p w14:paraId="79980CB3" w14:textId="77777777" w:rsidR="00635930" w:rsidRPr="004D25A0" w:rsidRDefault="00635930" w:rsidP="003B6DF4">
      <w:pPr>
        <w:pStyle w:val="ListParagraph"/>
        <w:tabs>
          <w:tab w:val="left" w:pos="1080"/>
        </w:tabs>
        <w:ind w:left="0"/>
        <w:rPr>
          <w:rFonts w:asciiTheme="minorHAnsi" w:hAnsiTheme="minorHAnsi" w:cstheme="minorHAnsi"/>
          <w:color w:val="auto"/>
          <w:highlight w:val="yellow"/>
        </w:rPr>
      </w:pPr>
    </w:p>
    <w:p w14:paraId="6D588D58" w14:textId="50A46395" w:rsidR="00406E0C" w:rsidRPr="004D25A0" w:rsidRDefault="00635930" w:rsidP="003B6DF4">
      <w:pPr>
        <w:pStyle w:val="ListParagraph"/>
        <w:numPr>
          <w:ilvl w:val="0"/>
          <w:numId w:val="3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M</w:t>
      </w:r>
      <w:r w:rsidR="00406E0C" w:rsidRPr="004D25A0">
        <w:rPr>
          <w:rFonts w:asciiTheme="minorHAnsi" w:hAnsiTheme="minorHAnsi" w:cstheme="minorHAnsi"/>
          <w:color w:val="auto"/>
          <w:highlight w:val="yellow"/>
        </w:rPr>
        <w:t xml:space="preserve">eanwhile prepare </w:t>
      </w:r>
      <w:r w:rsidRPr="004D25A0">
        <w:rPr>
          <w:rFonts w:asciiTheme="minorHAnsi" w:hAnsiTheme="minorHAnsi" w:cstheme="minorHAnsi"/>
          <w:color w:val="auto"/>
          <w:highlight w:val="yellow"/>
        </w:rPr>
        <w:t xml:space="preserve">streptavidin mix according to </w:t>
      </w:r>
      <w:r w:rsidR="00516786" w:rsidRPr="00516786">
        <w:rPr>
          <w:rFonts w:asciiTheme="minorHAnsi" w:hAnsiTheme="minorHAnsi" w:cstheme="minorHAnsi"/>
          <w:b/>
          <w:bCs/>
          <w:color w:val="auto"/>
          <w:highlight w:val="yellow"/>
        </w:rPr>
        <w:t>T</w:t>
      </w:r>
      <w:r w:rsidRPr="00516786">
        <w:rPr>
          <w:rFonts w:asciiTheme="minorHAnsi" w:hAnsiTheme="minorHAnsi" w:cstheme="minorHAnsi"/>
          <w:b/>
          <w:bCs/>
          <w:color w:val="auto"/>
          <w:highlight w:val="yellow"/>
        </w:rPr>
        <w:t xml:space="preserve">able </w:t>
      </w:r>
      <w:r w:rsidR="0085718B" w:rsidRPr="00516786">
        <w:rPr>
          <w:rFonts w:asciiTheme="minorHAnsi" w:hAnsiTheme="minorHAnsi" w:cstheme="minorHAnsi"/>
          <w:b/>
          <w:bCs/>
          <w:color w:val="auto"/>
          <w:highlight w:val="yellow"/>
        </w:rPr>
        <w:t>1</w:t>
      </w:r>
      <w:r w:rsidRPr="004D25A0">
        <w:rPr>
          <w:rFonts w:asciiTheme="minorHAnsi" w:hAnsiTheme="minorHAnsi" w:cstheme="minorHAnsi"/>
          <w:color w:val="auto"/>
          <w:highlight w:val="yellow"/>
        </w:rPr>
        <w:t>.</w:t>
      </w:r>
    </w:p>
    <w:p w14:paraId="133A7886" w14:textId="77777777" w:rsidR="00406E0C" w:rsidRPr="00406E0C" w:rsidRDefault="00406E0C" w:rsidP="003B6DF4">
      <w:pPr>
        <w:tabs>
          <w:tab w:val="left" w:pos="1080"/>
        </w:tabs>
        <w:rPr>
          <w:rFonts w:asciiTheme="minorHAnsi" w:hAnsiTheme="minorHAnsi" w:cstheme="minorHAnsi"/>
          <w:color w:val="auto"/>
        </w:rPr>
      </w:pPr>
    </w:p>
    <w:p w14:paraId="3429121B" w14:textId="65F749D6" w:rsidR="006D4218" w:rsidRPr="004D25A0" w:rsidRDefault="00406E0C" w:rsidP="003B6DF4">
      <w:pPr>
        <w:pStyle w:val="ListParagraph"/>
        <w:numPr>
          <w:ilvl w:val="0"/>
          <w:numId w:val="39"/>
        </w:numPr>
        <w:tabs>
          <w:tab w:val="left" w:pos="1080"/>
        </w:tabs>
        <w:rPr>
          <w:rFonts w:asciiTheme="minorHAnsi" w:hAnsiTheme="minorHAnsi" w:cstheme="minorHAnsi"/>
          <w:color w:val="auto"/>
          <w:highlight w:val="yellow"/>
        </w:rPr>
      </w:pPr>
      <w:r w:rsidRPr="004D25A0">
        <w:rPr>
          <w:rFonts w:asciiTheme="minorHAnsi" w:hAnsiTheme="minorHAnsi" w:cstheme="minorHAnsi"/>
          <w:color w:val="auto"/>
          <w:highlight w:val="yellow"/>
        </w:rPr>
        <w:t xml:space="preserve">Discard the supernatant and resuspend the pellet in </w:t>
      </w:r>
      <w:r w:rsidR="00EF2D18">
        <w:rPr>
          <w:rFonts w:asciiTheme="minorHAnsi" w:hAnsiTheme="minorHAnsi" w:cstheme="minorHAnsi"/>
          <w:color w:val="auto"/>
          <w:highlight w:val="yellow"/>
        </w:rPr>
        <w:t xml:space="preserve">the </w:t>
      </w:r>
      <w:r w:rsidR="00635930" w:rsidRPr="004D25A0">
        <w:rPr>
          <w:rFonts w:asciiTheme="minorHAnsi" w:hAnsiTheme="minorHAnsi" w:cstheme="minorHAnsi"/>
          <w:color w:val="auto"/>
          <w:highlight w:val="yellow"/>
        </w:rPr>
        <w:t>streptavidin mix prepared in step 6.6</w:t>
      </w:r>
      <w:r w:rsidR="0073271C">
        <w:rPr>
          <w:rFonts w:asciiTheme="minorHAnsi" w:hAnsiTheme="minorHAnsi" w:cstheme="minorHAnsi"/>
          <w:color w:val="auto"/>
          <w:highlight w:val="yellow"/>
        </w:rPr>
        <w:t>.</w:t>
      </w:r>
      <w:r w:rsidR="00635930" w:rsidRPr="004D25A0">
        <w:rPr>
          <w:rFonts w:asciiTheme="minorHAnsi" w:hAnsiTheme="minorHAnsi" w:cstheme="minorHAnsi"/>
          <w:color w:val="auto"/>
          <w:highlight w:val="yellow"/>
        </w:rPr>
        <w:t xml:space="preserve"> </w:t>
      </w:r>
      <w:r w:rsidR="0073271C">
        <w:rPr>
          <w:rFonts w:asciiTheme="minorHAnsi" w:hAnsiTheme="minorHAnsi" w:cstheme="minorHAnsi"/>
          <w:color w:val="auto"/>
          <w:highlight w:val="yellow"/>
        </w:rPr>
        <w:t>F</w:t>
      </w:r>
      <w:r w:rsidR="00635930" w:rsidRPr="004D25A0">
        <w:rPr>
          <w:rFonts w:asciiTheme="minorHAnsi" w:hAnsiTheme="minorHAnsi" w:cstheme="minorHAnsi"/>
          <w:color w:val="auto"/>
          <w:highlight w:val="yellow"/>
        </w:rPr>
        <w:t>or each sample, use the same volume as the one used for the staining in step 6.4.</w:t>
      </w:r>
    </w:p>
    <w:p w14:paraId="77C13801" w14:textId="77777777" w:rsidR="00635930" w:rsidRPr="00635930" w:rsidRDefault="00635930" w:rsidP="003B6DF4">
      <w:pPr>
        <w:pStyle w:val="ListParagraph"/>
        <w:ind w:left="0"/>
        <w:rPr>
          <w:rFonts w:asciiTheme="minorHAnsi" w:hAnsiTheme="minorHAnsi" w:cstheme="minorHAnsi"/>
          <w:color w:val="auto"/>
        </w:rPr>
      </w:pPr>
    </w:p>
    <w:p w14:paraId="374B3BCE" w14:textId="7575E81F" w:rsidR="00635930" w:rsidRPr="00F342CE" w:rsidRDefault="00635930" w:rsidP="003B6DF4">
      <w:pPr>
        <w:pStyle w:val="ListParagraph"/>
        <w:numPr>
          <w:ilvl w:val="0"/>
          <w:numId w:val="39"/>
        </w:numPr>
        <w:tabs>
          <w:tab w:val="left" w:pos="1080"/>
        </w:tabs>
        <w:rPr>
          <w:rFonts w:asciiTheme="minorHAnsi" w:hAnsiTheme="minorHAnsi" w:cstheme="minorHAnsi"/>
          <w:color w:val="auto"/>
          <w:highlight w:val="yellow"/>
        </w:rPr>
      </w:pPr>
      <w:r w:rsidRPr="00F342CE">
        <w:rPr>
          <w:rFonts w:asciiTheme="minorHAnsi" w:hAnsiTheme="minorHAnsi" w:cstheme="minorHAnsi"/>
          <w:color w:val="auto"/>
          <w:highlight w:val="yellow"/>
        </w:rPr>
        <w:t>Vortex for 5</w:t>
      </w:r>
      <w:r w:rsidR="004159C3">
        <w:rPr>
          <w:rFonts w:asciiTheme="minorHAnsi" w:hAnsiTheme="minorHAnsi" w:cstheme="minorHAnsi"/>
          <w:color w:val="auto"/>
          <w:highlight w:val="yellow"/>
        </w:rPr>
        <w:t xml:space="preserve"> s </w:t>
      </w:r>
      <w:r w:rsidRPr="00F342CE">
        <w:rPr>
          <w:rFonts w:asciiTheme="minorHAnsi" w:hAnsiTheme="minorHAnsi" w:cstheme="minorHAnsi"/>
          <w:color w:val="auto"/>
          <w:highlight w:val="yellow"/>
        </w:rPr>
        <w:t>and incubate the samples for 10 min at 4</w:t>
      </w:r>
      <w:r w:rsidR="004159C3">
        <w:rPr>
          <w:rFonts w:asciiTheme="minorHAnsi" w:hAnsiTheme="minorHAnsi" w:cstheme="minorHAnsi"/>
          <w:color w:val="auto"/>
          <w:highlight w:val="yellow"/>
        </w:rPr>
        <w:t xml:space="preserve"> </w:t>
      </w:r>
      <w:r w:rsidRPr="00F342CE">
        <w:rPr>
          <w:rFonts w:asciiTheme="minorHAnsi" w:hAnsiTheme="minorHAnsi" w:cstheme="minorHAnsi"/>
          <w:color w:val="auto"/>
          <w:highlight w:val="yellow"/>
        </w:rPr>
        <w:t>°C in the dark.</w:t>
      </w:r>
    </w:p>
    <w:p w14:paraId="6325B52E" w14:textId="77777777" w:rsidR="00635930" w:rsidRPr="00F342CE" w:rsidRDefault="00635930" w:rsidP="003B6DF4">
      <w:pPr>
        <w:pStyle w:val="ListParagraph"/>
        <w:ind w:left="0"/>
        <w:rPr>
          <w:rFonts w:asciiTheme="minorHAnsi" w:hAnsiTheme="minorHAnsi" w:cstheme="minorHAnsi"/>
          <w:color w:val="auto"/>
          <w:highlight w:val="yellow"/>
        </w:rPr>
      </w:pPr>
    </w:p>
    <w:p w14:paraId="7C227B76" w14:textId="4E655A21" w:rsidR="00635930" w:rsidRPr="00F342CE" w:rsidRDefault="00635930" w:rsidP="003B6DF4">
      <w:pPr>
        <w:pStyle w:val="ListParagraph"/>
        <w:numPr>
          <w:ilvl w:val="0"/>
          <w:numId w:val="39"/>
        </w:numPr>
        <w:tabs>
          <w:tab w:val="left" w:pos="1080"/>
        </w:tabs>
        <w:rPr>
          <w:rFonts w:asciiTheme="minorHAnsi" w:hAnsiTheme="minorHAnsi" w:cstheme="minorHAnsi"/>
          <w:color w:val="auto"/>
          <w:highlight w:val="yellow"/>
        </w:rPr>
      </w:pPr>
      <w:r w:rsidRPr="00F342CE">
        <w:rPr>
          <w:rFonts w:asciiTheme="minorHAnsi" w:hAnsiTheme="minorHAnsi" w:cstheme="minorHAnsi"/>
          <w:color w:val="auto"/>
          <w:highlight w:val="yellow"/>
        </w:rPr>
        <w:t xml:space="preserve">Add 1 mL of PBS to each tube, vortex and centrifuge for 5 min at </w:t>
      </w:r>
      <w:r w:rsidR="00EF2D18" w:rsidRPr="00F342CE">
        <w:rPr>
          <w:rFonts w:asciiTheme="minorHAnsi" w:hAnsiTheme="minorHAnsi" w:cstheme="minorHAnsi"/>
          <w:color w:val="auto"/>
          <w:highlight w:val="yellow"/>
        </w:rPr>
        <w:t>4</w:t>
      </w:r>
      <w:r w:rsidRPr="00F342CE">
        <w:rPr>
          <w:rFonts w:asciiTheme="minorHAnsi" w:hAnsiTheme="minorHAnsi" w:cstheme="minorHAnsi"/>
          <w:color w:val="auto"/>
          <w:highlight w:val="yellow"/>
        </w:rPr>
        <w:t xml:space="preserve">50 </w:t>
      </w:r>
      <w:r w:rsidR="007D5252" w:rsidRPr="00F342CE">
        <w:rPr>
          <w:rFonts w:asciiTheme="minorHAnsi" w:hAnsiTheme="minorHAnsi" w:cstheme="minorHAnsi"/>
          <w:color w:val="auto"/>
          <w:highlight w:val="yellow"/>
        </w:rPr>
        <w:t xml:space="preserve">x </w:t>
      </w:r>
      <w:r w:rsidRPr="004159C3">
        <w:rPr>
          <w:rFonts w:asciiTheme="minorHAnsi" w:hAnsiTheme="minorHAnsi" w:cstheme="minorHAnsi"/>
          <w:i/>
          <w:iCs/>
          <w:color w:val="auto"/>
          <w:highlight w:val="yellow"/>
        </w:rPr>
        <w:t>g</w:t>
      </w:r>
      <w:r w:rsidRPr="00F342CE">
        <w:rPr>
          <w:rFonts w:asciiTheme="minorHAnsi" w:hAnsiTheme="minorHAnsi" w:cstheme="minorHAnsi"/>
          <w:color w:val="auto"/>
          <w:highlight w:val="yellow"/>
        </w:rPr>
        <w:t xml:space="preserve"> at RT.</w:t>
      </w:r>
    </w:p>
    <w:p w14:paraId="0527F09B" w14:textId="77777777" w:rsidR="00635930" w:rsidRPr="00F342CE" w:rsidRDefault="00635930" w:rsidP="003B6DF4">
      <w:pPr>
        <w:pStyle w:val="ListParagraph"/>
        <w:ind w:left="0"/>
        <w:rPr>
          <w:rFonts w:asciiTheme="minorHAnsi" w:hAnsiTheme="minorHAnsi" w:cstheme="minorHAnsi"/>
          <w:color w:val="auto"/>
          <w:highlight w:val="yellow"/>
        </w:rPr>
      </w:pPr>
    </w:p>
    <w:p w14:paraId="3EF88558" w14:textId="3B1619A2" w:rsidR="00635930" w:rsidRPr="00F342CE" w:rsidRDefault="00635930" w:rsidP="003B6DF4">
      <w:pPr>
        <w:pStyle w:val="ListParagraph"/>
        <w:numPr>
          <w:ilvl w:val="0"/>
          <w:numId w:val="39"/>
        </w:numPr>
        <w:tabs>
          <w:tab w:val="left" w:pos="1080"/>
        </w:tabs>
        <w:rPr>
          <w:rFonts w:asciiTheme="minorHAnsi" w:hAnsiTheme="minorHAnsi" w:cstheme="minorHAnsi"/>
          <w:color w:val="auto"/>
          <w:highlight w:val="yellow"/>
        </w:rPr>
      </w:pPr>
      <w:r w:rsidRPr="00F342CE">
        <w:rPr>
          <w:rFonts w:asciiTheme="minorHAnsi" w:hAnsiTheme="minorHAnsi" w:cstheme="minorHAnsi"/>
          <w:color w:val="auto"/>
          <w:highlight w:val="yellow"/>
        </w:rPr>
        <w:t>Discard the supernatant and resuspend the pellet in FACS BL</w:t>
      </w:r>
      <w:r w:rsidR="004159C3">
        <w:rPr>
          <w:rFonts w:asciiTheme="minorHAnsi" w:hAnsiTheme="minorHAnsi" w:cstheme="minorHAnsi"/>
          <w:color w:val="auto"/>
          <w:highlight w:val="yellow"/>
        </w:rPr>
        <w:t xml:space="preserve">. Use </w:t>
      </w:r>
      <w:r w:rsidRPr="00F342CE">
        <w:rPr>
          <w:rFonts w:asciiTheme="minorHAnsi" w:hAnsiTheme="minorHAnsi" w:cstheme="minorHAnsi"/>
          <w:color w:val="auto"/>
          <w:highlight w:val="yellow"/>
        </w:rPr>
        <w:t>300</w:t>
      </w:r>
      <w:r w:rsidR="00C765D1">
        <w:rPr>
          <w:rFonts w:asciiTheme="minorHAnsi" w:hAnsiTheme="minorHAnsi" w:cstheme="minorHAnsi"/>
          <w:color w:val="auto"/>
          <w:highlight w:val="yellow"/>
        </w:rPr>
        <w:t xml:space="preserve"> µL </w:t>
      </w:r>
      <w:r w:rsidR="004159C3">
        <w:rPr>
          <w:rFonts w:asciiTheme="minorHAnsi" w:hAnsiTheme="minorHAnsi" w:cstheme="minorHAnsi"/>
          <w:color w:val="auto"/>
          <w:highlight w:val="yellow"/>
        </w:rPr>
        <w:t xml:space="preserve">of </w:t>
      </w:r>
      <w:r w:rsidRPr="00F342CE">
        <w:rPr>
          <w:rFonts w:asciiTheme="minorHAnsi" w:hAnsiTheme="minorHAnsi" w:cstheme="minorHAnsi"/>
          <w:color w:val="auto"/>
          <w:highlight w:val="yellow"/>
        </w:rPr>
        <w:t xml:space="preserve">FACS BL for </w:t>
      </w:r>
      <w:r w:rsidR="0085718B" w:rsidRPr="00F342CE">
        <w:rPr>
          <w:rFonts w:asciiTheme="minorHAnsi" w:hAnsiTheme="minorHAnsi" w:cstheme="minorHAnsi"/>
          <w:color w:val="auto"/>
          <w:highlight w:val="yellow"/>
        </w:rPr>
        <w:t>each</w:t>
      </w:r>
      <w:r w:rsidRPr="00F342CE">
        <w:rPr>
          <w:rFonts w:asciiTheme="minorHAnsi" w:hAnsiTheme="minorHAnsi" w:cstheme="minorHAnsi"/>
          <w:color w:val="auto"/>
          <w:highlight w:val="yellow"/>
        </w:rPr>
        <w:t xml:space="preserve"> 100</w:t>
      </w:r>
      <w:r w:rsidR="00C765D1">
        <w:rPr>
          <w:rFonts w:asciiTheme="minorHAnsi" w:hAnsiTheme="minorHAnsi" w:cstheme="minorHAnsi"/>
          <w:color w:val="auto"/>
          <w:highlight w:val="yellow"/>
        </w:rPr>
        <w:t xml:space="preserve"> µL </w:t>
      </w:r>
      <w:r w:rsidRPr="00F342CE">
        <w:rPr>
          <w:rFonts w:asciiTheme="minorHAnsi" w:hAnsiTheme="minorHAnsi" w:cstheme="minorHAnsi"/>
          <w:color w:val="auto"/>
          <w:highlight w:val="yellow"/>
        </w:rPr>
        <w:t>of sample stained.</w:t>
      </w:r>
    </w:p>
    <w:p w14:paraId="32FF6E17" w14:textId="77777777" w:rsidR="00635930" w:rsidRPr="00F342CE" w:rsidRDefault="00635930" w:rsidP="003B6DF4">
      <w:pPr>
        <w:pStyle w:val="ListParagraph"/>
        <w:ind w:left="0"/>
        <w:rPr>
          <w:rFonts w:asciiTheme="minorHAnsi" w:hAnsiTheme="minorHAnsi" w:cstheme="minorHAnsi"/>
          <w:color w:val="auto"/>
          <w:highlight w:val="yellow"/>
        </w:rPr>
      </w:pPr>
    </w:p>
    <w:p w14:paraId="5F8E3D53" w14:textId="51CC750B" w:rsidR="00635930" w:rsidRPr="00F342CE" w:rsidRDefault="00635930" w:rsidP="003B6DF4">
      <w:pPr>
        <w:pStyle w:val="ListParagraph"/>
        <w:numPr>
          <w:ilvl w:val="0"/>
          <w:numId w:val="39"/>
        </w:numPr>
        <w:tabs>
          <w:tab w:val="left" w:pos="1080"/>
        </w:tabs>
        <w:rPr>
          <w:rFonts w:asciiTheme="minorHAnsi" w:hAnsiTheme="minorHAnsi" w:cstheme="minorHAnsi"/>
          <w:color w:val="auto"/>
          <w:highlight w:val="yellow"/>
        </w:rPr>
      </w:pPr>
      <w:r w:rsidRPr="00F342CE">
        <w:rPr>
          <w:rFonts w:asciiTheme="minorHAnsi" w:hAnsiTheme="minorHAnsi" w:cstheme="minorHAnsi"/>
          <w:color w:val="auto"/>
          <w:highlight w:val="yellow"/>
        </w:rPr>
        <w:t xml:space="preserve">Add </w:t>
      </w:r>
      <w:r w:rsidR="004159C3" w:rsidRPr="004159C3">
        <w:rPr>
          <w:rFonts w:asciiTheme="minorHAnsi" w:hAnsiTheme="minorHAnsi" w:cstheme="minorHAnsi"/>
          <w:color w:val="auto"/>
          <w:highlight w:val="yellow"/>
        </w:rPr>
        <w:t xml:space="preserve">7-amino-actinomycin D </w:t>
      </w:r>
      <w:r w:rsidR="004159C3">
        <w:rPr>
          <w:rFonts w:asciiTheme="minorHAnsi" w:hAnsiTheme="minorHAnsi" w:cstheme="minorHAnsi"/>
          <w:color w:val="auto"/>
          <w:highlight w:val="yellow"/>
        </w:rPr>
        <w:t>(</w:t>
      </w:r>
      <w:r w:rsidRPr="00F342CE">
        <w:rPr>
          <w:rFonts w:asciiTheme="minorHAnsi" w:hAnsiTheme="minorHAnsi" w:cstheme="minorHAnsi"/>
          <w:color w:val="auto"/>
          <w:highlight w:val="yellow"/>
        </w:rPr>
        <w:t>7</w:t>
      </w:r>
      <w:r w:rsidR="004159C3">
        <w:rPr>
          <w:rFonts w:asciiTheme="minorHAnsi" w:hAnsiTheme="minorHAnsi" w:cstheme="minorHAnsi"/>
          <w:color w:val="auto"/>
          <w:highlight w:val="yellow"/>
        </w:rPr>
        <w:t>-</w:t>
      </w:r>
      <w:r w:rsidRPr="00F342CE">
        <w:rPr>
          <w:rFonts w:asciiTheme="minorHAnsi" w:hAnsiTheme="minorHAnsi" w:cstheme="minorHAnsi"/>
          <w:color w:val="auto"/>
          <w:highlight w:val="yellow"/>
        </w:rPr>
        <w:t>AAD</w:t>
      </w:r>
      <w:r w:rsidR="004159C3">
        <w:rPr>
          <w:rFonts w:asciiTheme="minorHAnsi" w:hAnsiTheme="minorHAnsi" w:cstheme="minorHAnsi"/>
          <w:color w:val="auto"/>
          <w:highlight w:val="yellow"/>
        </w:rPr>
        <w:t>)</w:t>
      </w:r>
      <w:r w:rsidRPr="00F342CE">
        <w:rPr>
          <w:rFonts w:asciiTheme="minorHAnsi" w:hAnsiTheme="minorHAnsi" w:cstheme="minorHAnsi"/>
          <w:color w:val="auto"/>
          <w:highlight w:val="yellow"/>
        </w:rPr>
        <w:t xml:space="preserve"> </w:t>
      </w:r>
      <w:r w:rsidR="0085718B" w:rsidRPr="00F342CE">
        <w:rPr>
          <w:rFonts w:asciiTheme="minorHAnsi" w:hAnsiTheme="minorHAnsi" w:cstheme="minorHAnsi"/>
          <w:color w:val="auto"/>
          <w:highlight w:val="yellow"/>
        </w:rPr>
        <w:t xml:space="preserve">solution </w:t>
      </w:r>
      <w:r w:rsidRPr="00F342CE">
        <w:rPr>
          <w:rFonts w:asciiTheme="minorHAnsi" w:hAnsiTheme="minorHAnsi" w:cstheme="minorHAnsi"/>
          <w:color w:val="auto"/>
          <w:highlight w:val="yellow"/>
        </w:rPr>
        <w:t>to each sample</w:t>
      </w:r>
      <w:r w:rsidR="004159C3">
        <w:rPr>
          <w:rFonts w:asciiTheme="minorHAnsi" w:hAnsiTheme="minorHAnsi" w:cstheme="minorHAnsi"/>
          <w:color w:val="auto"/>
          <w:highlight w:val="yellow"/>
        </w:rPr>
        <w:t xml:space="preserve">. Use </w:t>
      </w:r>
      <w:r w:rsidR="0085718B" w:rsidRPr="00F342CE">
        <w:rPr>
          <w:rFonts w:asciiTheme="minorHAnsi" w:hAnsiTheme="minorHAnsi" w:cstheme="minorHAnsi"/>
          <w:color w:val="auto"/>
          <w:highlight w:val="yellow"/>
        </w:rPr>
        <w:t>5</w:t>
      </w:r>
      <w:r w:rsidR="00C765D1">
        <w:rPr>
          <w:rFonts w:asciiTheme="minorHAnsi" w:hAnsiTheme="minorHAnsi" w:cstheme="minorHAnsi"/>
          <w:color w:val="auto"/>
          <w:highlight w:val="yellow"/>
        </w:rPr>
        <w:t xml:space="preserve"> µL </w:t>
      </w:r>
      <w:r w:rsidR="0085718B" w:rsidRPr="00F342CE">
        <w:rPr>
          <w:rFonts w:asciiTheme="minorHAnsi" w:hAnsiTheme="minorHAnsi" w:cstheme="minorHAnsi"/>
          <w:color w:val="auto"/>
          <w:highlight w:val="yellow"/>
        </w:rPr>
        <w:t xml:space="preserve">of </w:t>
      </w:r>
      <w:r w:rsidR="004159C3">
        <w:rPr>
          <w:rFonts w:asciiTheme="minorHAnsi" w:hAnsiTheme="minorHAnsi" w:cstheme="minorHAnsi"/>
          <w:color w:val="auto"/>
          <w:highlight w:val="yellow"/>
        </w:rPr>
        <w:t>7-AAD</w:t>
      </w:r>
      <w:r w:rsidR="0085718B" w:rsidRPr="00F342CE">
        <w:rPr>
          <w:rFonts w:asciiTheme="minorHAnsi" w:hAnsiTheme="minorHAnsi" w:cstheme="minorHAnsi"/>
          <w:color w:val="auto"/>
          <w:highlight w:val="yellow"/>
        </w:rPr>
        <w:t xml:space="preserve"> for each 300</w:t>
      </w:r>
      <w:r w:rsidR="00C765D1">
        <w:rPr>
          <w:rFonts w:asciiTheme="minorHAnsi" w:hAnsiTheme="minorHAnsi" w:cstheme="minorHAnsi"/>
          <w:color w:val="auto"/>
          <w:highlight w:val="yellow"/>
        </w:rPr>
        <w:t xml:space="preserve"> µL </w:t>
      </w:r>
      <w:r w:rsidR="0085718B" w:rsidRPr="00F342CE">
        <w:rPr>
          <w:rFonts w:asciiTheme="minorHAnsi" w:hAnsiTheme="minorHAnsi" w:cstheme="minorHAnsi"/>
          <w:color w:val="auto"/>
          <w:highlight w:val="yellow"/>
        </w:rPr>
        <w:t>of sample prepared in step 6.10.</w:t>
      </w:r>
    </w:p>
    <w:p w14:paraId="7964EB23" w14:textId="77777777" w:rsidR="00635930" w:rsidRDefault="00635930" w:rsidP="003B6DF4">
      <w:pPr>
        <w:pStyle w:val="ListParagraph"/>
        <w:tabs>
          <w:tab w:val="left" w:pos="1080"/>
        </w:tabs>
        <w:ind w:left="0"/>
        <w:rPr>
          <w:rFonts w:asciiTheme="minorHAnsi" w:hAnsiTheme="minorHAnsi" w:cstheme="minorHAnsi"/>
          <w:color w:val="auto"/>
        </w:rPr>
      </w:pPr>
    </w:p>
    <w:p w14:paraId="5A9B8ABD" w14:textId="5D6B93A1" w:rsidR="00635930" w:rsidRPr="00016A86" w:rsidRDefault="004159C3" w:rsidP="003B6DF4">
      <w:pPr>
        <w:pStyle w:val="ListParagraph"/>
        <w:numPr>
          <w:ilvl w:val="0"/>
          <w:numId w:val="39"/>
        </w:numPr>
        <w:tabs>
          <w:tab w:val="left" w:pos="1080"/>
        </w:tabs>
        <w:rPr>
          <w:rFonts w:asciiTheme="minorHAnsi" w:hAnsiTheme="minorHAnsi" w:cstheme="minorHAnsi"/>
          <w:color w:val="auto"/>
          <w:highlight w:val="yellow"/>
        </w:rPr>
      </w:pPr>
      <w:r w:rsidRPr="00016A86">
        <w:rPr>
          <w:rFonts w:asciiTheme="minorHAnsi" w:hAnsiTheme="minorHAnsi" w:cstheme="minorHAnsi"/>
          <w:color w:val="auto"/>
          <w:highlight w:val="yellow"/>
        </w:rPr>
        <w:t>Store s</w:t>
      </w:r>
      <w:r w:rsidR="0085718B" w:rsidRPr="00016A86">
        <w:rPr>
          <w:rFonts w:asciiTheme="minorHAnsi" w:hAnsiTheme="minorHAnsi" w:cstheme="minorHAnsi"/>
          <w:color w:val="auto"/>
          <w:highlight w:val="yellow"/>
        </w:rPr>
        <w:t>amples at 4</w:t>
      </w:r>
      <w:r w:rsidRPr="00016A86">
        <w:rPr>
          <w:rFonts w:asciiTheme="minorHAnsi" w:hAnsiTheme="minorHAnsi" w:cstheme="minorHAnsi"/>
          <w:color w:val="auto"/>
          <w:highlight w:val="yellow"/>
        </w:rPr>
        <w:t xml:space="preserve"> </w:t>
      </w:r>
      <w:r w:rsidR="0085718B" w:rsidRPr="00016A86">
        <w:rPr>
          <w:rFonts w:asciiTheme="minorHAnsi" w:hAnsiTheme="minorHAnsi" w:cstheme="minorHAnsi"/>
          <w:color w:val="auto"/>
          <w:highlight w:val="yellow"/>
        </w:rPr>
        <w:t xml:space="preserve">°C in the dark until </w:t>
      </w:r>
      <w:r w:rsidR="00FC14D8" w:rsidRPr="00016A86">
        <w:rPr>
          <w:rFonts w:asciiTheme="minorHAnsi" w:hAnsiTheme="minorHAnsi" w:cstheme="minorHAnsi"/>
          <w:color w:val="auto"/>
          <w:highlight w:val="yellow"/>
        </w:rPr>
        <w:t>cytofluorimetric</w:t>
      </w:r>
      <w:r w:rsidR="0085718B" w:rsidRPr="00016A86">
        <w:rPr>
          <w:rFonts w:asciiTheme="minorHAnsi" w:hAnsiTheme="minorHAnsi" w:cstheme="minorHAnsi"/>
          <w:color w:val="auto"/>
          <w:highlight w:val="yellow"/>
        </w:rPr>
        <w:t xml:space="preserve"> analysis</w:t>
      </w:r>
      <w:r w:rsidRPr="00016A86">
        <w:rPr>
          <w:rFonts w:asciiTheme="minorHAnsi" w:hAnsiTheme="minorHAnsi" w:cstheme="minorHAnsi"/>
          <w:color w:val="auto"/>
          <w:highlight w:val="yellow"/>
        </w:rPr>
        <w:t xml:space="preserve">. Perform </w:t>
      </w:r>
      <w:r w:rsidR="0085718B" w:rsidRPr="00016A86">
        <w:rPr>
          <w:rFonts w:asciiTheme="minorHAnsi" w:hAnsiTheme="minorHAnsi" w:cstheme="minorHAnsi"/>
          <w:color w:val="auto"/>
          <w:highlight w:val="yellow"/>
        </w:rPr>
        <w:t xml:space="preserve">the analysis within </w:t>
      </w:r>
      <w:r w:rsidR="0085718B" w:rsidRPr="00016A86">
        <w:rPr>
          <w:rFonts w:asciiTheme="minorHAnsi" w:hAnsiTheme="minorHAnsi" w:cstheme="minorHAnsi"/>
          <w:color w:val="auto"/>
          <w:highlight w:val="yellow"/>
        </w:rPr>
        <w:lastRenderedPageBreak/>
        <w:t>16</w:t>
      </w:r>
      <w:r w:rsidR="007D5252" w:rsidRPr="00016A86">
        <w:rPr>
          <w:rFonts w:asciiTheme="minorHAnsi" w:hAnsiTheme="minorHAnsi" w:cstheme="minorHAnsi"/>
          <w:color w:val="auto"/>
          <w:highlight w:val="yellow"/>
        </w:rPr>
        <w:t xml:space="preserve"> </w:t>
      </w:r>
      <w:r w:rsidR="0085718B" w:rsidRPr="00016A86">
        <w:rPr>
          <w:rFonts w:asciiTheme="minorHAnsi" w:hAnsiTheme="minorHAnsi" w:cstheme="minorHAnsi"/>
          <w:color w:val="auto"/>
          <w:highlight w:val="yellow"/>
        </w:rPr>
        <w:t xml:space="preserve">h from sample preparation, to guarantee </w:t>
      </w:r>
      <w:r w:rsidRPr="00016A86">
        <w:rPr>
          <w:rFonts w:asciiTheme="minorHAnsi" w:hAnsiTheme="minorHAnsi" w:cstheme="minorHAnsi"/>
          <w:color w:val="auto"/>
          <w:highlight w:val="yellow"/>
        </w:rPr>
        <w:t>&gt;</w:t>
      </w:r>
      <w:r w:rsidR="0085718B" w:rsidRPr="00016A86">
        <w:rPr>
          <w:rFonts w:asciiTheme="minorHAnsi" w:hAnsiTheme="minorHAnsi" w:cstheme="minorHAnsi"/>
          <w:color w:val="auto"/>
          <w:highlight w:val="yellow"/>
        </w:rPr>
        <w:t>60% cell viability.</w:t>
      </w:r>
      <w:r w:rsidR="005B183B" w:rsidRPr="00016A86">
        <w:rPr>
          <w:rFonts w:asciiTheme="minorHAnsi" w:hAnsiTheme="minorHAnsi" w:cstheme="minorHAnsi"/>
          <w:color w:val="auto"/>
          <w:highlight w:val="yellow"/>
        </w:rPr>
        <w:t xml:space="preserve"> </w:t>
      </w:r>
    </w:p>
    <w:p w14:paraId="0F954C4C" w14:textId="77777777" w:rsidR="001C1E49" w:rsidRPr="001B1519" w:rsidRDefault="001C1E49" w:rsidP="003B6DF4">
      <w:pPr>
        <w:pStyle w:val="NormalWeb"/>
        <w:spacing w:before="0" w:beforeAutospacing="0" w:after="0" w:afterAutospacing="0"/>
        <w:rPr>
          <w:rFonts w:asciiTheme="minorHAnsi" w:hAnsiTheme="minorHAnsi" w:cstheme="minorHAnsi"/>
          <w:b/>
        </w:rPr>
      </w:pPr>
    </w:p>
    <w:p w14:paraId="6D9CB9C0" w14:textId="799D8108" w:rsidR="006305D7" w:rsidRDefault="006305D7" w:rsidP="003B6DF4">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08EF928" w14:textId="7525DC18" w:rsidR="007A4DD6" w:rsidRPr="004D25A0" w:rsidRDefault="00F93A05" w:rsidP="003B6DF4">
      <w:pPr>
        <w:rPr>
          <w:rFonts w:asciiTheme="minorHAnsi" w:hAnsiTheme="minorHAnsi" w:cstheme="minorHAnsi"/>
          <w:color w:val="auto"/>
        </w:rPr>
      </w:pPr>
      <w:r w:rsidRPr="004D25A0">
        <w:rPr>
          <w:rFonts w:asciiTheme="minorHAnsi" w:hAnsiTheme="minorHAnsi" w:cstheme="minorHAnsi"/>
          <w:color w:val="auto"/>
        </w:rPr>
        <w:t xml:space="preserve">We compared two different homogenization methods (DH </w:t>
      </w:r>
      <w:r w:rsidRPr="00AC1FED">
        <w:rPr>
          <w:rFonts w:asciiTheme="minorHAnsi" w:hAnsiTheme="minorHAnsi" w:cstheme="minorHAnsi"/>
          <w:color w:val="auto"/>
        </w:rPr>
        <w:t>versus</w:t>
      </w:r>
      <w:r w:rsidRPr="004D25A0">
        <w:rPr>
          <w:rFonts w:asciiTheme="minorHAnsi" w:hAnsiTheme="minorHAnsi" w:cstheme="minorHAnsi"/>
          <w:color w:val="auto"/>
        </w:rPr>
        <w:t xml:space="preserve"> PD) applied to mouse brain and spinal cord, to test the efficiency in retrieving different viable cell types suitable for downstream applications. To do so, we exploited a 9-color flow cytometry panel designed to characterize, in the same sample, different CNS cell types including microglia, lymphocytes, neurons, astrocytes, oligodendrocytes and endothelium.</w:t>
      </w:r>
    </w:p>
    <w:p w14:paraId="77DD7848" w14:textId="546BC3FB" w:rsidR="005747D7" w:rsidRPr="004D25A0" w:rsidRDefault="005747D7" w:rsidP="003B6DF4">
      <w:pPr>
        <w:rPr>
          <w:rFonts w:asciiTheme="minorHAnsi" w:hAnsiTheme="minorHAnsi" w:cstheme="minorHAnsi"/>
          <w:color w:val="auto"/>
        </w:rPr>
      </w:pPr>
    </w:p>
    <w:p w14:paraId="1BABC746" w14:textId="5EE3078B" w:rsidR="00B509DD" w:rsidRDefault="005747D7" w:rsidP="003B6DF4">
      <w:r w:rsidRPr="004D25A0">
        <w:rPr>
          <w:rFonts w:asciiTheme="minorHAnsi" w:hAnsiTheme="minorHAnsi" w:cstheme="minorHAnsi"/>
          <w:color w:val="auto"/>
        </w:rPr>
        <w:t xml:space="preserve">Brain and spinal cord tissues were retrieved from different mice (n </w:t>
      </w:r>
      <w:r w:rsidR="005A6B3C">
        <w:rPr>
          <w:rFonts w:asciiTheme="minorHAnsi" w:hAnsiTheme="minorHAnsi" w:cstheme="minorHAnsi"/>
          <w:color w:val="auto"/>
        </w:rPr>
        <w:t>≥</w:t>
      </w:r>
      <w:r w:rsidRPr="004D25A0">
        <w:rPr>
          <w:rFonts w:asciiTheme="minorHAnsi" w:hAnsiTheme="minorHAnsi" w:cstheme="minorHAnsi"/>
          <w:color w:val="auto"/>
        </w:rPr>
        <w:t xml:space="preserve"> </w:t>
      </w:r>
      <w:r w:rsidR="00030387">
        <w:rPr>
          <w:rFonts w:asciiTheme="minorHAnsi" w:hAnsiTheme="minorHAnsi" w:cstheme="minorHAnsi"/>
          <w:color w:val="auto"/>
        </w:rPr>
        <w:t>6</w:t>
      </w:r>
      <w:r w:rsidRPr="004D25A0">
        <w:rPr>
          <w:rFonts w:asciiTheme="minorHAnsi" w:hAnsiTheme="minorHAnsi" w:cstheme="minorHAnsi"/>
          <w:color w:val="auto"/>
        </w:rPr>
        <w:t>), split in two halves longitudinally, weighed and processed in parallel by applying either mechanical disruption using the Dounce homogenizer (DH</w:t>
      </w:r>
      <w:r w:rsidR="001E79E1" w:rsidRPr="004D25A0">
        <w:rPr>
          <w:rFonts w:asciiTheme="minorHAnsi" w:hAnsiTheme="minorHAnsi" w:cstheme="minorHAnsi"/>
          <w:color w:val="auto"/>
        </w:rPr>
        <w:t xml:space="preserve"> </w:t>
      </w:r>
      <w:r w:rsidRPr="004D25A0">
        <w:rPr>
          <w:rFonts w:asciiTheme="minorHAnsi" w:hAnsiTheme="minorHAnsi" w:cstheme="minorHAnsi"/>
          <w:color w:val="auto"/>
        </w:rPr>
        <w:t>method</w:t>
      </w:r>
      <w:r w:rsidR="00C755DD">
        <w:rPr>
          <w:rFonts w:asciiTheme="minorHAnsi" w:hAnsiTheme="minorHAnsi" w:cstheme="minorHAnsi"/>
          <w:color w:val="auto"/>
        </w:rPr>
        <w:t>)</w:t>
      </w:r>
      <w:r w:rsidRPr="004D25A0">
        <w:rPr>
          <w:rFonts w:asciiTheme="minorHAnsi" w:hAnsiTheme="minorHAnsi" w:cstheme="minorHAnsi"/>
          <w:color w:val="auto"/>
        </w:rPr>
        <w:t xml:space="preserve"> or gently minced and digested enzymatically using the </w:t>
      </w:r>
      <w:r w:rsidR="009F3702">
        <w:rPr>
          <w:rFonts w:asciiTheme="minorHAnsi" w:hAnsiTheme="minorHAnsi" w:cstheme="minorHAnsi"/>
          <w:color w:val="auto"/>
        </w:rPr>
        <w:t xml:space="preserve">commercial </w:t>
      </w:r>
      <w:r w:rsidRPr="004D25A0">
        <w:rPr>
          <w:rFonts w:asciiTheme="minorHAnsi" w:hAnsiTheme="minorHAnsi" w:cstheme="minorHAnsi"/>
          <w:color w:val="auto"/>
        </w:rPr>
        <w:t>NTDK</w:t>
      </w:r>
      <w:r w:rsidR="00A22012">
        <w:rPr>
          <w:rFonts w:asciiTheme="minorHAnsi" w:hAnsiTheme="minorHAnsi" w:cstheme="minorHAnsi"/>
          <w:color w:val="auto"/>
        </w:rPr>
        <w:t xml:space="preserve"> based on</w:t>
      </w:r>
      <w:r w:rsidRPr="004D25A0">
        <w:rPr>
          <w:rFonts w:asciiTheme="minorHAnsi" w:hAnsiTheme="minorHAnsi" w:cstheme="minorHAnsi"/>
          <w:color w:val="auto"/>
        </w:rPr>
        <w:t xml:space="preserve"> </w:t>
      </w:r>
      <w:r w:rsidR="009F3702">
        <w:rPr>
          <w:rFonts w:asciiTheme="minorHAnsi" w:hAnsiTheme="minorHAnsi" w:cstheme="minorHAnsi"/>
          <w:color w:val="auto"/>
        </w:rPr>
        <w:t>papain</w:t>
      </w:r>
      <w:r w:rsidRPr="004D25A0">
        <w:rPr>
          <w:rFonts w:asciiTheme="minorHAnsi" w:hAnsiTheme="minorHAnsi" w:cstheme="minorHAnsi"/>
          <w:color w:val="auto"/>
        </w:rPr>
        <w:t xml:space="preserve"> (PD method) (</w:t>
      </w:r>
      <w:r w:rsidR="005A6B3C" w:rsidRPr="005A6B3C">
        <w:rPr>
          <w:rFonts w:asciiTheme="minorHAnsi" w:hAnsiTheme="minorHAnsi" w:cstheme="minorHAnsi"/>
          <w:b/>
          <w:bCs/>
          <w:color w:val="auto"/>
        </w:rPr>
        <w:t xml:space="preserve">Figure </w:t>
      </w:r>
      <w:r w:rsidR="005A6B3C">
        <w:rPr>
          <w:rFonts w:asciiTheme="minorHAnsi" w:hAnsiTheme="minorHAnsi" w:cstheme="minorHAnsi"/>
          <w:b/>
          <w:bCs/>
          <w:color w:val="auto"/>
        </w:rPr>
        <w:t>1A</w:t>
      </w:r>
      <w:r w:rsidRPr="004D25A0">
        <w:rPr>
          <w:rFonts w:asciiTheme="minorHAnsi" w:hAnsiTheme="minorHAnsi" w:cstheme="minorHAnsi"/>
          <w:color w:val="auto"/>
        </w:rPr>
        <w:t>).</w:t>
      </w:r>
      <w:r w:rsidR="008C36E7" w:rsidRPr="008C36E7">
        <w:rPr>
          <w:rFonts w:asciiTheme="minorHAnsi" w:hAnsiTheme="minorHAnsi" w:cstheme="minorHAnsi"/>
          <w:color w:val="auto"/>
        </w:rPr>
        <w:t xml:space="preserve"> </w:t>
      </w:r>
      <w:r w:rsidRPr="004D25A0">
        <w:rPr>
          <w:rFonts w:asciiTheme="minorHAnsi" w:hAnsiTheme="minorHAnsi" w:cstheme="minorHAnsi"/>
          <w:color w:val="auto"/>
        </w:rPr>
        <w:t>After debris removal, cells from the brain or the spinal cord were diluted 1/10 or 1/2</w:t>
      </w:r>
      <w:r w:rsidR="005A6B3C">
        <w:rPr>
          <w:rFonts w:asciiTheme="minorHAnsi" w:hAnsiTheme="minorHAnsi" w:cstheme="minorHAnsi"/>
          <w:color w:val="auto"/>
        </w:rPr>
        <w:t>−</w:t>
      </w:r>
      <w:r w:rsidRPr="004D25A0">
        <w:rPr>
          <w:rFonts w:asciiTheme="minorHAnsi" w:hAnsiTheme="minorHAnsi" w:cstheme="minorHAnsi"/>
          <w:color w:val="auto"/>
        </w:rPr>
        <w:t>1/5</w:t>
      </w:r>
      <w:r w:rsidR="005A6B3C">
        <w:rPr>
          <w:rFonts w:asciiTheme="minorHAnsi" w:hAnsiTheme="minorHAnsi" w:cstheme="minorHAnsi"/>
          <w:color w:val="auto"/>
        </w:rPr>
        <w:t xml:space="preserve">, </w:t>
      </w:r>
      <w:r w:rsidRPr="004D25A0">
        <w:rPr>
          <w:rFonts w:asciiTheme="minorHAnsi" w:hAnsiTheme="minorHAnsi" w:cstheme="minorHAnsi"/>
          <w:color w:val="auto"/>
        </w:rPr>
        <w:t>respectively</w:t>
      </w:r>
      <w:r w:rsidR="005A6B3C">
        <w:rPr>
          <w:rFonts w:asciiTheme="minorHAnsi" w:hAnsiTheme="minorHAnsi" w:cstheme="minorHAnsi"/>
          <w:color w:val="auto"/>
        </w:rPr>
        <w:t>,</w:t>
      </w:r>
      <w:r w:rsidRPr="004D25A0">
        <w:rPr>
          <w:rFonts w:asciiTheme="minorHAnsi" w:hAnsiTheme="minorHAnsi" w:cstheme="minorHAnsi"/>
          <w:color w:val="auto"/>
        </w:rPr>
        <w:t xml:space="preserve"> in Trypan blue to determine cell yield and viability </w:t>
      </w:r>
      <w:r w:rsidR="009F3702">
        <w:rPr>
          <w:rFonts w:asciiTheme="minorHAnsi" w:hAnsiTheme="minorHAnsi" w:cstheme="minorHAnsi"/>
          <w:color w:val="auto"/>
        </w:rPr>
        <w:t xml:space="preserve">with a Neubauer chamber </w:t>
      </w:r>
      <w:r w:rsidRPr="004D25A0">
        <w:rPr>
          <w:rFonts w:asciiTheme="minorHAnsi" w:hAnsiTheme="minorHAnsi" w:cstheme="minorHAnsi"/>
          <w:color w:val="auto"/>
        </w:rPr>
        <w:t>(</w:t>
      </w:r>
      <w:r w:rsidR="005A6B3C" w:rsidRPr="005A6B3C">
        <w:rPr>
          <w:rFonts w:asciiTheme="minorHAnsi" w:hAnsiTheme="minorHAnsi" w:cstheme="minorHAnsi"/>
          <w:b/>
          <w:bCs/>
          <w:color w:val="auto"/>
        </w:rPr>
        <w:t xml:space="preserve">Figure </w:t>
      </w:r>
      <w:r w:rsidR="005A6B3C">
        <w:rPr>
          <w:rFonts w:asciiTheme="minorHAnsi" w:hAnsiTheme="minorHAnsi" w:cstheme="minorHAnsi"/>
          <w:b/>
          <w:bCs/>
          <w:color w:val="auto"/>
        </w:rPr>
        <w:t>1B,C</w:t>
      </w:r>
      <w:r w:rsidR="00B509DD" w:rsidRPr="004D25A0">
        <w:rPr>
          <w:rFonts w:asciiTheme="minorHAnsi" w:hAnsiTheme="minorHAnsi" w:cstheme="minorHAnsi"/>
          <w:color w:val="auto"/>
        </w:rPr>
        <w:t xml:space="preserve">). </w:t>
      </w:r>
      <w:r w:rsidR="00635488">
        <w:t>T</w:t>
      </w:r>
      <w:r w:rsidR="00635488" w:rsidRPr="00804D81">
        <w:t xml:space="preserve">he DH method </w:t>
      </w:r>
      <w:r w:rsidR="00635488">
        <w:t>overall produced a higher cell yield from both brain and spinal cord. However, majority of the cells retrieved were dead</w:t>
      </w:r>
      <w:r w:rsidR="00774943">
        <w:t>,</w:t>
      </w:r>
      <w:r w:rsidR="00635488">
        <w:t xml:space="preserve"> </w:t>
      </w:r>
      <w:r w:rsidR="00635488">
        <w:rPr>
          <w:rFonts w:asciiTheme="minorHAnsi" w:hAnsiTheme="minorHAnsi" w:cstheme="minorHAnsi"/>
          <w:color w:val="auto"/>
        </w:rPr>
        <w:t xml:space="preserve">resulting in only </w:t>
      </w:r>
      <w:r w:rsidR="00635488" w:rsidRPr="00F342CE">
        <w:rPr>
          <w:rFonts w:asciiTheme="minorHAnsi" w:hAnsiTheme="minorHAnsi" w:cstheme="minorHAnsi"/>
          <w:color w:val="auto"/>
        </w:rPr>
        <w:t>13.8</w:t>
      </w:r>
      <w:r w:rsidR="005A6B3C" w:rsidRPr="00B83E1E">
        <w:rPr>
          <w:rFonts w:asciiTheme="minorHAnsi" w:hAnsiTheme="minorHAnsi" w:cstheme="minorHAnsi"/>
          <w:color w:val="auto"/>
        </w:rPr>
        <w:t>%</w:t>
      </w:r>
      <w:r w:rsidR="00635488" w:rsidRPr="00B83E1E">
        <w:rPr>
          <w:rFonts w:asciiTheme="minorHAnsi" w:hAnsiTheme="minorHAnsi" w:cstheme="minorHAnsi"/>
          <w:color w:val="auto"/>
        </w:rPr>
        <w:t xml:space="preserve"> ± </w:t>
      </w:r>
      <w:r w:rsidR="00635488" w:rsidRPr="00F342CE">
        <w:rPr>
          <w:rFonts w:asciiTheme="minorHAnsi" w:hAnsiTheme="minorHAnsi" w:cstheme="minorHAnsi"/>
          <w:color w:val="auto"/>
        </w:rPr>
        <w:t>3.3</w:t>
      </w:r>
      <w:r w:rsidR="00635488" w:rsidRPr="00B83E1E">
        <w:rPr>
          <w:rFonts w:asciiTheme="minorHAnsi" w:hAnsiTheme="minorHAnsi" w:cstheme="minorHAnsi"/>
          <w:color w:val="auto"/>
        </w:rPr>
        <w:t xml:space="preserve">% </w:t>
      </w:r>
      <w:r w:rsidR="00635488">
        <w:rPr>
          <w:rFonts w:asciiTheme="minorHAnsi" w:hAnsiTheme="minorHAnsi" w:cstheme="minorHAnsi"/>
          <w:color w:val="auto"/>
        </w:rPr>
        <w:t xml:space="preserve">of viable cells </w:t>
      </w:r>
      <w:r w:rsidR="00635488" w:rsidRPr="00B83E1E">
        <w:rPr>
          <w:rFonts w:asciiTheme="minorHAnsi" w:hAnsiTheme="minorHAnsi" w:cstheme="minorHAnsi"/>
          <w:color w:val="auto"/>
        </w:rPr>
        <w:t xml:space="preserve">in the brain and </w:t>
      </w:r>
      <w:r w:rsidR="00635488" w:rsidRPr="00F342CE">
        <w:rPr>
          <w:rFonts w:asciiTheme="minorHAnsi" w:hAnsiTheme="minorHAnsi" w:cstheme="minorHAnsi"/>
          <w:color w:val="auto"/>
        </w:rPr>
        <w:t>10.5</w:t>
      </w:r>
      <w:r w:rsidR="00992656">
        <w:rPr>
          <w:rFonts w:asciiTheme="minorHAnsi" w:hAnsiTheme="minorHAnsi" w:cstheme="minorHAnsi"/>
          <w:color w:val="auto"/>
        </w:rPr>
        <w:t>%</w:t>
      </w:r>
      <w:r w:rsidR="00635488" w:rsidRPr="00F342CE">
        <w:rPr>
          <w:rFonts w:asciiTheme="minorHAnsi" w:hAnsiTheme="minorHAnsi" w:cstheme="minorHAnsi"/>
          <w:color w:val="auto"/>
        </w:rPr>
        <w:t xml:space="preserve"> </w:t>
      </w:r>
      <w:r w:rsidR="00635488" w:rsidRPr="00B83E1E">
        <w:rPr>
          <w:rFonts w:asciiTheme="minorHAnsi" w:hAnsiTheme="minorHAnsi" w:cstheme="minorHAnsi"/>
          <w:color w:val="auto"/>
        </w:rPr>
        <w:t xml:space="preserve">± </w:t>
      </w:r>
      <w:r w:rsidR="00635488" w:rsidRPr="00F342CE">
        <w:rPr>
          <w:rFonts w:asciiTheme="minorHAnsi" w:hAnsiTheme="minorHAnsi" w:cstheme="minorHAnsi"/>
          <w:color w:val="auto"/>
        </w:rPr>
        <w:t>1.5</w:t>
      </w:r>
      <w:r w:rsidR="00635488" w:rsidRPr="00B83E1E">
        <w:rPr>
          <w:rFonts w:asciiTheme="minorHAnsi" w:hAnsiTheme="minorHAnsi" w:cstheme="minorHAnsi"/>
          <w:color w:val="auto"/>
        </w:rPr>
        <w:t>% in the spinal cord</w:t>
      </w:r>
      <w:r w:rsidR="00635488">
        <w:rPr>
          <w:rFonts w:asciiTheme="minorHAnsi" w:hAnsiTheme="minorHAnsi" w:cstheme="minorHAnsi"/>
          <w:color w:val="auto"/>
        </w:rPr>
        <w:t xml:space="preserve"> (</w:t>
      </w:r>
      <w:r w:rsidR="005A6B3C" w:rsidRPr="005A6B3C">
        <w:rPr>
          <w:rFonts w:asciiTheme="minorHAnsi" w:hAnsiTheme="minorHAnsi" w:cstheme="minorHAnsi"/>
          <w:b/>
          <w:bCs/>
          <w:color w:val="auto"/>
        </w:rPr>
        <w:t xml:space="preserve">Figure </w:t>
      </w:r>
      <w:r w:rsidR="00992656">
        <w:rPr>
          <w:rFonts w:asciiTheme="minorHAnsi" w:hAnsiTheme="minorHAnsi" w:cstheme="minorHAnsi"/>
          <w:b/>
          <w:bCs/>
          <w:color w:val="auto"/>
        </w:rPr>
        <w:t>1B</w:t>
      </w:r>
      <w:r w:rsidR="00635488">
        <w:rPr>
          <w:rFonts w:asciiTheme="minorHAnsi" w:hAnsiTheme="minorHAnsi" w:cstheme="minorHAnsi"/>
          <w:color w:val="auto"/>
        </w:rPr>
        <w:t>).</w:t>
      </w:r>
      <w:r w:rsidR="008C36E7" w:rsidRPr="008C36E7">
        <w:rPr>
          <w:rFonts w:asciiTheme="minorHAnsi" w:hAnsiTheme="minorHAnsi" w:cstheme="minorHAnsi"/>
          <w:color w:val="auto"/>
        </w:rPr>
        <w:t xml:space="preserve"> </w:t>
      </w:r>
      <w:r w:rsidR="00635488" w:rsidRPr="00804D81">
        <w:t>Many of the</w:t>
      </w:r>
      <w:r w:rsidR="00635488">
        <w:t xml:space="preserve"> dead</w:t>
      </w:r>
      <w:r w:rsidR="00635488" w:rsidRPr="00804D81">
        <w:t xml:space="preserve"> cells form</w:t>
      </w:r>
      <w:r w:rsidR="00635488">
        <w:t>ed</w:t>
      </w:r>
      <w:r w:rsidR="00635488" w:rsidRPr="00804D81">
        <w:t xml:space="preserve"> aggregates</w:t>
      </w:r>
      <w:r w:rsidR="00635488">
        <w:t xml:space="preserve"> (</w:t>
      </w:r>
      <w:r w:rsidR="005A6B3C" w:rsidRPr="005A6B3C">
        <w:rPr>
          <w:b/>
          <w:bCs/>
        </w:rPr>
        <w:t xml:space="preserve">Figure </w:t>
      </w:r>
      <w:r w:rsidR="00D272A6">
        <w:rPr>
          <w:b/>
          <w:bCs/>
        </w:rPr>
        <w:t>1C</w:t>
      </w:r>
      <w:r w:rsidR="00635488">
        <w:t>)</w:t>
      </w:r>
      <w:r w:rsidR="00635488" w:rsidRPr="00804D81">
        <w:t xml:space="preserve">; this phenomenon could be due to the presence of highly interconnected cell networks (like the endothelial and glial cells lining the CNS vasculature) that </w:t>
      </w:r>
      <w:r w:rsidR="00635488">
        <w:t>could not</w:t>
      </w:r>
      <w:r w:rsidR="00635488" w:rsidRPr="00804D81">
        <w:t xml:space="preserve"> be disaggregated by the shearing force applied with the DH. These aggregates of death cells </w:t>
      </w:r>
      <w:r w:rsidR="00635488">
        <w:t>were</w:t>
      </w:r>
      <w:r w:rsidR="00635488" w:rsidRPr="00804D81">
        <w:t xml:space="preserve"> likely not removed by the density gradient and end</w:t>
      </w:r>
      <w:r w:rsidR="00635488">
        <w:t>ed</w:t>
      </w:r>
      <w:r w:rsidR="00635488" w:rsidRPr="00804D81">
        <w:t xml:space="preserve"> up in the final cell pellet used for cytofluorimetric analysis. On the contrary, the PD method </w:t>
      </w:r>
      <w:r w:rsidR="00635488" w:rsidRPr="00B83E1E">
        <w:rPr>
          <w:rFonts w:asciiTheme="minorHAnsi" w:hAnsiTheme="minorHAnsi" w:cstheme="minorHAnsi"/>
          <w:color w:val="auto"/>
        </w:rPr>
        <w:t>determined an overall better preservation of cellular viability (</w:t>
      </w:r>
      <w:r w:rsidR="00635488" w:rsidRPr="00F342CE">
        <w:rPr>
          <w:rFonts w:asciiTheme="minorHAnsi" w:hAnsiTheme="minorHAnsi" w:cstheme="minorHAnsi"/>
          <w:color w:val="auto"/>
        </w:rPr>
        <w:t>90.6</w:t>
      </w:r>
      <w:r w:rsidR="00D272A6">
        <w:rPr>
          <w:rFonts w:asciiTheme="minorHAnsi" w:hAnsiTheme="minorHAnsi" w:cstheme="minorHAnsi"/>
          <w:color w:val="auto"/>
        </w:rPr>
        <w:t>%</w:t>
      </w:r>
      <w:r w:rsidR="00635488" w:rsidRPr="00B83E1E">
        <w:rPr>
          <w:rFonts w:asciiTheme="minorHAnsi" w:hAnsiTheme="minorHAnsi" w:cstheme="minorHAnsi"/>
          <w:color w:val="auto"/>
        </w:rPr>
        <w:t xml:space="preserve"> ± </w:t>
      </w:r>
      <w:r w:rsidR="00635488" w:rsidRPr="00F342CE">
        <w:rPr>
          <w:rFonts w:asciiTheme="minorHAnsi" w:hAnsiTheme="minorHAnsi" w:cstheme="minorHAnsi"/>
          <w:color w:val="auto"/>
        </w:rPr>
        <w:t>0.6</w:t>
      </w:r>
      <w:r w:rsidR="00635488" w:rsidRPr="00B83E1E">
        <w:rPr>
          <w:rFonts w:asciiTheme="minorHAnsi" w:hAnsiTheme="minorHAnsi" w:cstheme="minorHAnsi"/>
          <w:color w:val="auto"/>
        </w:rPr>
        <w:t xml:space="preserve">% in the brain and </w:t>
      </w:r>
      <w:r w:rsidR="00635488" w:rsidRPr="00F342CE">
        <w:rPr>
          <w:rFonts w:asciiTheme="minorHAnsi" w:hAnsiTheme="minorHAnsi" w:cstheme="minorHAnsi"/>
          <w:color w:val="auto"/>
        </w:rPr>
        <w:t>85.2</w:t>
      </w:r>
      <w:r w:rsidR="00D272A6">
        <w:rPr>
          <w:rFonts w:asciiTheme="minorHAnsi" w:hAnsiTheme="minorHAnsi" w:cstheme="minorHAnsi"/>
          <w:color w:val="auto"/>
        </w:rPr>
        <w:t>%</w:t>
      </w:r>
      <w:r w:rsidR="00635488" w:rsidRPr="00B83E1E">
        <w:rPr>
          <w:rFonts w:asciiTheme="minorHAnsi" w:hAnsiTheme="minorHAnsi" w:cstheme="minorHAnsi"/>
          <w:color w:val="auto"/>
        </w:rPr>
        <w:t xml:space="preserve"> ± </w:t>
      </w:r>
      <w:r w:rsidR="00635488" w:rsidRPr="00F342CE">
        <w:rPr>
          <w:rFonts w:asciiTheme="minorHAnsi" w:hAnsiTheme="minorHAnsi" w:cstheme="minorHAnsi"/>
          <w:color w:val="auto"/>
        </w:rPr>
        <w:t>2.8</w:t>
      </w:r>
      <w:r w:rsidR="00635488" w:rsidRPr="00B83E1E">
        <w:rPr>
          <w:rFonts w:asciiTheme="minorHAnsi" w:hAnsiTheme="minorHAnsi" w:cstheme="minorHAnsi"/>
          <w:color w:val="auto"/>
        </w:rPr>
        <w:t>% in the spinal cord).</w:t>
      </w:r>
      <w:r w:rsidR="00635488">
        <w:t xml:space="preserve"> Papain is able to digest </w:t>
      </w:r>
      <w:r w:rsidR="00635488" w:rsidRPr="00635488">
        <w:t xml:space="preserve">the extracellular matrix and cell-to-cell junctions efficiently, leading to a more uniform single cell suspension. Some of the cells that die during the mincing process could be further digested by papain leading to formation of cell debris that are more efficiently separated through the </w:t>
      </w:r>
      <w:r w:rsidR="00100518">
        <w:t>density</w:t>
      </w:r>
      <w:r w:rsidR="00635488" w:rsidRPr="00635488">
        <w:t xml:space="preserve"> gradient</w:t>
      </w:r>
      <w:r w:rsidR="00635488">
        <w:t xml:space="preserve">. </w:t>
      </w:r>
      <w:r w:rsidR="00687171">
        <w:t>Overall, this</w:t>
      </w:r>
      <w:r w:rsidR="00635488">
        <w:t xml:space="preserve"> likely determined a better preservation of cell viability with PD method, despite a slightly lower cell yield as compared with the DH method.</w:t>
      </w:r>
    </w:p>
    <w:p w14:paraId="344C3313" w14:textId="77777777" w:rsidR="00635488" w:rsidRPr="004D25A0" w:rsidRDefault="00635488" w:rsidP="003B6DF4">
      <w:pPr>
        <w:rPr>
          <w:rFonts w:asciiTheme="minorHAnsi" w:hAnsiTheme="minorHAnsi" w:cstheme="minorHAnsi"/>
          <w:color w:val="auto"/>
        </w:rPr>
      </w:pPr>
    </w:p>
    <w:p w14:paraId="372F26F2" w14:textId="6369B61D" w:rsidR="007A72E6" w:rsidRDefault="00B509DD" w:rsidP="003B6DF4">
      <w:pPr>
        <w:rPr>
          <w:rFonts w:asciiTheme="minorHAnsi" w:hAnsiTheme="minorHAnsi" w:cstheme="minorHAnsi"/>
          <w:color w:val="auto"/>
        </w:rPr>
      </w:pPr>
      <w:r w:rsidRPr="004D25A0">
        <w:rPr>
          <w:rFonts w:asciiTheme="minorHAnsi" w:hAnsiTheme="minorHAnsi" w:cstheme="minorHAnsi"/>
          <w:color w:val="auto"/>
        </w:rPr>
        <w:t>A</w:t>
      </w:r>
      <w:r w:rsidR="001E79E1" w:rsidRPr="004D25A0">
        <w:rPr>
          <w:rFonts w:asciiTheme="minorHAnsi" w:hAnsiTheme="minorHAnsi" w:cstheme="minorHAnsi"/>
          <w:color w:val="auto"/>
        </w:rPr>
        <w:t>n</w:t>
      </w:r>
      <w:r w:rsidRPr="004D25A0">
        <w:rPr>
          <w:rFonts w:asciiTheme="minorHAnsi" w:hAnsiTheme="minorHAnsi" w:cstheme="minorHAnsi"/>
          <w:color w:val="auto"/>
        </w:rPr>
        <w:t xml:space="preserve"> aliquot of 100 </w:t>
      </w:r>
      <w:r w:rsidR="00E05C26">
        <w:rPr>
          <w:rFonts w:asciiTheme="minorHAnsi" w:hAnsiTheme="minorHAnsi" w:cstheme="minorHAnsi"/>
          <w:color w:val="auto"/>
        </w:rPr>
        <w:t>µL</w:t>
      </w:r>
      <w:r w:rsidRPr="004D25A0">
        <w:rPr>
          <w:rFonts w:asciiTheme="minorHAnsi" w:hAnsiTheme="minorHAnsi" w:cstheme="minorHAnsi"/>
          <w:color w:val="auto"/>
        </w:rPr>
        <w:t xml:space="preserve"> from the brain and spinal cord </w:t>
      </w:r>
      <w:r w:rsidR="004415CB" w:rsidRPr="004D25A0">
        <w:rPr>
          <w:rFonts w:asciiTheme="minorHAnsi" w:hAnsiTheme="minorHAnsi" w:cstheme="minorHAnsi"/>
          <w:color w:val="auto"/>
        </w:rPr>
        <w:t xml:space="preserve">cell suspensions </w:t>
      </w:r>
      <w:r w:rsidRPr="004D25A0">
        <w:rPr>
          <w:rFonts w:asciiTheme="minorHAnsi" w:hAnsiTheme="minorHAnsi" w:cstheme="minorHAnsi"/>
          <w:color w:val="auto"/>
        </w:rPr>
        <w:t xml:space="preserve">was stained </w:t>
      </w:r>
      <w:r w:rsidR="004415CB" w:rsidRPr="004D25A0">
        <w:rPr>
          <w:rFonts w:asciiTheme="minorHAnsi" w:hAnsiTheme="minorHAnsi" w:cstheme="minorHAnsi"/>
          <w:color w:val="auto"/>
        </w:rPr>
        <w:t>with the antibody mix (</w:t>
      </w:r>
      <w:r w:rsidR="00D272A6" w:rsidRPr="00D272A6">
        <w:rPr>
          <w:rFonts w:asciiTheme="minorHAnsi" w:hAnsiTheme="minorHAnsi" w:cstheme="minorHAnsi"/>
          <w:b/>
          <w:bCs/>
          <w:color w:val="auto"/>
        </w:rPr>
        <w:t>Table 1</w:t>
      </w:r>
      <w:r w:rsidR="004415CB" w:rsidRPr="004D25A0">
        <w:rPr>
          <w:rFonts w:asciiTheme="minorHAnsi" w:hAnsiTheme="minorHAnsi" w:cstheme="minorHAnsi"/>
          <w:color w:val="auto"/>
        </w:rPr>
        <w:t>) and analyzed by</w:t>
      </w:r>
      <w:r w:rsidRPr="004D25A0">
        <w:rPr>
          <w:rFonts w:asciiTheme="minorHAnsi" w:hAnsiTheme="minorHAnsi" w:cstheme="minorHAnsi"/>
          <w:color w:val="auto"/>
        </w:rPr>
        <w:t xml:space="preserve"> flow cytometry </w:t>
      </w:r>
      <w:r w:rsidR="004415CB" w:rsidRPr="004D25A0">
        <w:rPr>
          <w:rFonts w:asciiTheme="minorHAnsi" w:hAnsiTheme="minorHAnsi" w:cstheme="minorHAnsi"/>
          <w:color w:val="auto"/>
        </w:rPr>
        <w:t xml:space="preserve">with a 9-color panel. </w:t>
      </w:r>
      <w:r w:rsidR="005A6B3C" w:rsidRPr="005A6B3C">
        <w:rPr>
          <w:rFonts w:asciiTheme="minorHAnsi" w:hAnsiTheme="minorHAnsi" w:cstheme="minorHAnsi"/>
          <w:b/>
          <w:bCs/>
          <w:color w:val="auto"/>
        </w:rPr>
        <w:t xml:space="preserve">Figure </w:t>
      </w:r>
      <w:r w:rsidR="00D272A6">
        <w:rPr>
          <w:rFonts w:asciiTheme="minorHAnsi" w:hAnsiTheme="minorHAnsi" w:cstheme="minorHAnsi"/>
          <w:b/>
          <w:bCs/>
          <w:color w:val="auto"/>
        </w:rPr>
        <w:t>2A</w:t>
      </w:r>
      <w:r w:rsidR="004415CB" w:rsidRPr="004D25A0">
        <w:rPr>
          <w:rFonts w:asciiTheme="minorHAnsi" w:hAnsiTheme="minorHAnsi" w:cstheme="minorHAnsi"/>
          <w:color w:val="auto"/>
        </w:rPr>
        <w:t xml:space="preserve"> shows the gating strategy used to identify the different cell types from the brain and spinal cord cell suspensions. </w:t>
      </w:r>
      <w:r w:rsidR="001E79E1" w:rsidRPr="004D25A0">
        <w:rPr>
          <w:rFonts w:asciiTheme="minorHAnsi" w:hAnsiTheme="minorHAnsi" w:cstheme="minorHAnsi"/>
          <w:color w:val="auto"/>
        </w:rPr>
        <w:t xml:space="preserve">Briefly, the first gate identifies the general population according to </w:t>
      </w:r>
      <w:r w:rsidR="00D272A6">
        <w:rPr>
          <w:rFonts w:asciiTheme="minorHAnsi" w:hAnsiTheme="minorHAnsi" w:cstheme="minorHAnsi"/>
          <w:color w:val="auto"/>
        </w:rPr>
        <w:t>forward scatter (</w:t>
      </w:r>
      <w:r w:rsidR="001E79E1" w:rsidRPr="004D25A0">
        <w:rPr>
          <w:rFonts w:asciiTheme="minorHAnsi" w:hAnsiTheme="minorHAnsi" w:cstheme="minorHAnsi"/>
          <w:color w:val="auto"/>
        </w:rPr>
        <w:t>FSC</w:t>
      </w:r>
      <w:r w:rsidR="00D272A6">
        <w:rPr>
          <w:rFonts w:asciiTheme="minorHAnsi" w:hAnsiTheme="minorHAnsi" w:cstheme="minorHAnsi"/>
          <w:color w:val="auto"/>
        </w:rPr>
        <w:t>)</w:t>
      </w:r>
      <w:r w:rsidR="001E79E1" w:rsidRPr="004D25A0">
        <w:rPr>
          <w:rFonts w:asciiTheme="minorHAnsi" w:hAnsiTheme="minorHAnsi" w:cstheme="minorHAnsi"/>
          <w:color w:val="auto"/>
        </w:rPr>
        <w:t xml:space="preserve"> and </w:t>
      </w:r>
      <w:r w:rsidR="00D272A6">
        <w:rPr>
          <w:rFonts w:asciiTheme="minorHAnsi" w:hAnsiTheme="minorHAnsi" w:cstheme="minorHAnsi"/>
          <w:color w:val="auto"/>
        </w:rPr>
        <w:t>side scatter (</w:t>
      </w:r>
      <w:r w:rsidR="001E79E1" w:rsidRPr="004D25A0">
        <w:rPr>
          <w:rFonts w:asciiTheme="minorHAnsi" w:hAnsiTheme="minorHAnsi" w:cstheme="minorHAnsi"/>
          <w:color w:val="auto"/>
        </w:rPr>
        <w:t>SSC</w:t>
      </w:r>
      <w:r w:rsidR="00D272A6">
        <w:rPr>
          <w:rFonts w:asciiTheme="minorHAnsi" w:hAnsiTheme="minorHAnsi" w:cstheme="minorHAnsi"/>
          <w:color w:val="auto"/>
        </w:rPr>
        <w:t>)</w:t>
      </w:r>
      <w:r w:rsidR="001E79E1" w:rsidRPr="004D25A0">
        <w:rPr>
          <w:rFonts w:asciiTheme="minorHAnsi" w:hAnsiTheme="minorHAnsi" w:cstheme="minorHAnsi"/>
          <w:color w:val="auto"/>
        </w:rPr>
        <w:t>, excluding small cell debris. Then live (</w:t>
      </w:r>
      <w:r w:rsidR="004159C3">
        <w:rPr>
          <w:rFonts w:asciiTheme="minorHAnsi" w:hAnsiTheme="minorHAnsi" w:cstheme="minorHAnsi"/>
          <w:color w:val="auto"/>
        </w:rPr>
        <w:t>7-AAD</w:t>
      </w:r>
      <w:r w:rsidR="001E79E1" w:rsidRPr="004D25A0">
        <w:rPr>
          <w:rFonts w:asciiTheme="minorHAnsi" w:hAnsiTheme="minorHAnsi" w:cstheme="minorHAnsi"/>
          <w:color w:val="auto"/>
        </w:rPr>
        <w:t>-) cells are identified. Within total live cell population, CD45+ and CD45- cells are highlighted. Within the CD45+ gate, CD45+CD11b+ microglia/macrophages and CD45+CD11b- lymphocytes are identified. Within CD45- gate, cells are discriminated according to positivity for ACSA2 (astrocytes) or O4 (oligodendrocytes). CD45-ACS2-O4- cells are further subdivided according to positivity for Thy1 (neurons) or CD31 (endothelium).</w:t>
      </w:r>
      <w:r w:rsidR="008C36E7" w:rsidRPr="008C36E7">
        <w:rPr>
          <w:rFonts w:asciiTheme="minorHAnsi" w:hAnsiTheme="minorHAnsi" w:cstheme="minorHAnsi"/>
          <w:color w:val="auto"/>
        </w:rPr>
        <w:t xml:space="preserve"> </w:t>
      </w:r>
      <w:r w:rsidR="001E79E1" w:rsidRPr="004D25A0">
        <w:rPr>
          <w:rFonts w:asciiTheme="minorHAnsi" w:hAnsiTheme="minorHAnsi" w:cstheme="minorHAnsi"/>
          <w:color w:val="auto"/>
        </w:rPr>
        <w:t xml:space="preserve">Remaining Thy1-CD31- </w:t>
      </w:r>
      <w:r w:rsidR="00BB4CAC">
        <w:rPr>
          <w:rFonts w:asciiTheme="minorHAnsi" w:hAnsiTheme="minorHAnsi" w:cstheme="minorHAnsi"/>
          <w:color w:val="auto"/>
        </w:rPr>
        <w:t xml:space="preserve">cells </w:t>
      </w:r>
      <w:r w:rsidR="001E79E1" w:rsidRPr="004D25A0">
        <w:rPr>
          <w:rFonts w:asciiTheme="minorHAnsi" w:hAnsiTheme="minorHAnsi" w:cstheme="minorHAnsi"/>
          <w:color w:val="auto"/>
        </w:rPr>
        <w:t xml:space="preserve">are classified as </w:t>
      </w:r>
      <w:r w:rsidR="00BB4CAC">
        <w:rPr>
          <w:rFonts w:asciiTheme="minorHAnsi" w:hAnsiTheme="minorHAnsi" w:cstheme="minorHAnsi"/>
          <w:color w:val="auto"/>
        </w:rPr>
        <w:t>“</w:t>
      </w:r>
      <w:r w:rsidR="001E79E1" w:rsidRPr="004D25A0">
        <w:rPr>
          <w:rFonts w:asciiTheme="minorHAnsi" w:hAnsiTheme="minorHAnsi" w:cstheme="minorHAnsi"/>
          <w:color w:val="auto"/>
        </w:rPr>
        <w:t>other cell types</w:t>
      </w:r>
      <w:r w:rsidR="00BB4CAC">
        <w:rPr>
          <w:rFonts w:asciiTheme="minorHAnsi" w:hAnsiTheme="minorHAnsi" w:cstheme="minorHAnsi"/>
          <w:color w:val="auto"/>
        </w:rPr>
        <w:t>”</w:t>
      </w:r>
      <w:r w:rsidR="001E79E1" w:rsidRPr="004D25A0">
        <w:rPr>
          <w:rFonts w:asciiTheme="minorHAnsi" w:hAnsiTheme="minorHAnsi" w:cstheme="minorHAnsi"/>
          <w:color w:val="auto"/>
        </w:rPr>
        <w:t xml:space="preserve">, not accounted by our antibody mix. </w:t>
      </w:r>
    </w:p>
    <w:p w14:paraId="20A39153" w14:textId="77777777" w:rsidR="00687171" w:rsidRDefault="00687171" w:rsidP="003B6DF4">
      <w:pPr>
        <w:rPr>
          <w:rFonts w:asciiTheme="minorHAnsi" w:hAnsiTheme="minorHAnsi" w:cstheme="minorHAnsi"/>
          <w:color w:val="auto"/>
        </w:rPr>
      </w:pPr>
    </w:p>
    <w:p w14:paraId="1C8E9256" w14:textId="5D34DD70" w:rsidR="00B509DD" w:rsidRPr="004D25A0" w:rsidRDefault="004415CB" w:rsidP="003B6DF4">
      <w:pPr>
        <w:rPr>
          <w:rFonts w:asciiTheme="minorHAnsi" w:hAnsiTheme="minorHAnsi" w:cstheme="minorHAnsi"/>
          <w:color w:val="auto"/>
        </w:rPr>
      </w:pPr>
      <w:r w:rsidRPr="004D25A0">
        <w:rPr>
          <w:rFonts w:asciiTheme="minorHAnsi" w:hAnsiTheme="minorHAnsi" w:cstheme="minorHAnsi"/>
          <w:color w:val="auto"/>
        </w:rPr>
        <w:t xml:space="preserve">As shown in </w:t>
      </w:r>
      <w:r w:rsidR="005A6B3C" w:rsidRPr="005A6B3C">
        <w:rPr>
          <w:rFonts w:asciiTheme="minorHAnsi" w:hAnsiTheme="minorHAnsi" w:cstheme="minorHAnsi"/>
          <w:b/>
          <w:bCs/>
          <w:color w:val="auto"/>
        </w:rPr>
        <w:t xml:space="preserve">Figure </w:t>
      </w:r>
      <w:r w:rsidR="00D6050C">
        <w:rPr>
          <w:rFonts w:asciiTheme="minorHAnsi" w:hAnsiTheme="minorHAnsi" w:cstheme="minorHAnsi"/>
          <w:b/>
          <w:bCs/>
          <w:color w:val="auto"/>
        </w:rPr>
        <w:t>2B</w:t>
      </w:r>
      <w:r w:rsidRPr="004D25A0">
        <w:rPr>
          <w:rFonts w:asciiTheme="minorHAnsi" w:hAnsiTheme="minorHAnsi" w:cstheme="minorHAnsi"/>
          <w:color w:val="auto"/>
        </w:rPr>
        <w:t xml:space="preserve">, </w:t>
      </w:r>
      <w:r w:rsidR="001C595E">
        <w:rPr>
          <w:rFonts w:asciiTheme="minorHAnsi" w:hAnsiTheme="minorHAnsi" w:cstheme="minorHAnsi"/>
          <w:color w:val="auto"/>
        </w:rPr>
        <w:t xml:space="preserve">with DH method </w:t>
      </w:r>
      <w:r w:rsidR="00B83E1E">
        <w:rPr>
          <w:rFonts w:asciiTheme="minorHAnsi" w:hAnsiTheme="minorHAnsi" w:cstheme="minorHAnsi"/>
          <w:color w:val="auto"/>
        </w:rPr>
        <w:t xml:space="preserve">about 38% of </w:t>
      </w:r>
      <w:r w:rsidR="001E79E1" w:rsidRPr="004D25A0">
        <w:rPr>
          <w:rFonts w:asciiTheme="minorHAnsi" w:hAnsiTheme="minorHAnsi" w:cstheme="minorHAnsi"/>
          <w:color w:val="auto"/>
        </w:rPr>
        <w:t xml:space="preserve">the </w:t>
      </w:r>
      <w:r w:rsidR="00BB4CAC">
        <w:rPr>
          <w:rFonts w:asciiTheme="minorHAnsi" w:hAnsiTheme="minorHAnsi" w:cstheme="minorHAnsi"/>
          <w:color w:val="auto"/>
        </w:rPr>
        <w:t xml:space="preserve">viable </w:t>
      </w:r>
      <w:r w:rsidR="00F12F75" w:rsidRPr="004D25A0">
        <w:rPr>
          <w:rFonts w:asciiTheme="minorHAnsi" w:hAnsiTheme="minorHAnsi" w:cstheme="minorHAnsi"/>
          <w:color w:val="auto"/>
        </w:rPr>
        <w:t xml:space="preserve">cells retrieved </w:t>
      </w:r>
      <w:r w:rsidR="00B83E1E">
        <w:rPr>
          <w:rFonts w:asciiTheme="minorHAnsi" w:hAnsiTheme="minorHAnsi" w:cstheme="minorHAnsi"/>
          <w:color w:val="auto"/>
        </w:rPr>
        <w:t>from the brain and about 32%</w:t>
      </w:r>
      <w:r w:rsidR="001C595E">
        <w:rPr>
          <w:rFonts w:asciiTheme="minorHAnsi" w:hAnsiTheme="minorHAnsi" w:cstheme="minorHAnsi"/>
          <w:color w:val="auto"/>
        </w:rPr>
        <w:t xml:space="preserve"> of</w:t>
      </w:r>
      <w:r w:rsidR="00B83E1E">
        <w:rPr>
          <w:rFonts w:asciiTheme="minorHAnsi" w:hAnsiTheme="minorHAnsi" w:cstheme="minorHAnsi"/>
          <w:color w:val="auto"/>
        </w:rPr>
        <w:t xml:space="preserve"> </w:t>
      </w:r>
      <w:r w:rsidR="001C595E">
        <w:rPr>
          <w:rFonts w:asciiTheme="minorHAnsi" w:hAnsiTheme="minorHAnsi" w:cstheme="minorHAnsi"/>
          <w:color w:val="auto"/>
        </w:rPr>
        <w:t xml:space="preserve">the viable cells </w:t>
      </w:r>
      <w:r w:rsidR="00B83E1E">
        <w:rPr>
          <w:rFonts w:asciiTheme="minorHAnsi" w:hAnsiTheme="minorHAnsi" w:cstheme="minorHAnsi"/>
          <w:color w:val="auto"/>
        </w:rPr>
        <w:t xml:space="preserve">retrieved from the spinal cord </w:t>
      </w:r>
      <w:r w:rsidR="00F12F75" w:rsidRPr="004D25A0">
        <w:rPr>
          <w:rFonts w:asciiTheme="minorHAnsi" w:hAnsiTheme="minorHAnsi" w:cstheme="minorHAnsi"/>
          <w:color w:val="auto"/>
        </w:rPr>
        <w:t xml:space="preserve">were of hematopoietic origin </w:t>
      </w:r>
      <w:r w:rsidR="00F12F75" w:rsidRPr="004D25A0">
        <w:rPr>
          <w:rFonts w:asciiTheme="minorHAnsi" w:hAnsiTheme="minorHAnsi" w:cstheme="minorHAnsi"/>
          <w:color w:val="auto"/>
        </w:rPr>
        <w:lastRenderedPageBreak/>
        <w:t>(CD45+)</w:t>
      </w:r>
      <w:r w:rsidR="00B83E1E">
        <w:rPr>
          <w:rFonts w:asciiTheme="minorHAnsi" w:hAnsiTheme="minorHAnsi" w:cstheme="minorHAnsi"/>
          <w:color w:val="auto"/>
        </w:rPr>
        <w:t xml:space="preserve">. On the other hand, </w:t>
      </w:r>
      <w:r w:rsidRPr="004D25A0">
        <w:rPr>
          <w:rFonts w:asciiTheme="minorHAnsi" w:hAnsiTheme="minorHAnsi" w:cstheme="minorHAnsi"/>
          <w:color w:val="auto"/>
        </w:rPr>
        <w:t>PD</w:t>
      </w:r>
      <w:r w:rsidR="009361B9">
        <w:rPr>
          <w:rFonts w:asciiTheme="minorHAnsi" w:hAnsiTheme="minorHAnsi" w:cstheme="minorHAnsi"/>
          <w:color w:val="auto"/>
        </w:rPr>
        <w:t xml:space="preserve"> </w:t>
      </w:r>
      <w:r w:rsidRPr="004D25A0">
        <w:rPr>
          <w:rFonts w:asciiTheme="minorHAnsi" w:hAnsiTheme="minorHAnsi" w:cstheme="minorHAnsi"/>
          <w:color w:val="auto"/>
        </w:rPr>
        <w:t xml:space="preserve">method </w:t>
      </w:r>
      <w:r w:rsidR="007A72E6">
        <w:rPr>
          <w:rFonts w:asciiTheme="minorHAnsi" w:hAnsiTheme="minorHAnsi" w:cstheme="minorHAnsi"/>
          <w:color w:val="auto"/>
        </w:rPr>
        <w:t xml:space="preserve">allowed to retrieve </w:t>
      </w:r>
      <w:r w:rsidR="001C595E">
        <w:rPr>
          <w:rFonts w:asciiTheme="minorHAnsi" w:hAnsiTheme="minorHAnsi" w:cstheme="minorHAnsi"/>
          <w:color w:val="auto"/>
        </w:rPr>
        <w:t>a significantly high</w:t>
      </w:r>
      <w:r w:rsidR="00B509DD" w:rsidRPr="004D25A0">
        <w:rPr>
          <w:rFonts w:asciiTheme="minorHAnsi" w:hAnsiTheme="minorHAnsi" w:cstheme="minorHAnsi"/>
          <w:color w:val="auto"/>
        </w:rPr>
        <w:t xml:space="preserve"> yield of </w:t>
      </w:r>
      <w:r w:rsidR="00BB4CAC">
        <w:rPr>
          <w:rFonts w:asciiTheme="minorHAnsi" w:hAnsiTheme="minorHAnsi" w:cstheme="minorHAnsi"/>
          <w:color w:val="auto"/>
        </w:rPr>
        <w:t>viable cells</w:t>
      </w:r>
      <w:r w:rsidR="00BB4CAC" w:rsidRPr="00BB4CAC">
        <w:rPr>
          <w:rFonts w:asciiTheme="minorHAnsi" w:hAnsiTheme="minorHAnsi" w:cstheme="minorHAnsi"/>
          <w:color w:val="auto"/>
        </w:rPr>
        <w:t xml:space="preserve"> </w:t>
      </w:r>
      <w:r w:rsidR="001C595E">
        <w:rPr>
          <w:rFonts w:asciiTheme="minorHAnsi" w:hAnsiTheme="minorHAnsi" w:cstheme="minorHAnsi"/>
          <w:color w:val="auto"/>
        </w:rPr>
        <w:t>in</w:t>
      </w:r>
      <w:r w:rsidR="00BB4CAC" w:rsidRPr="004D25A0">
        <w:rPr>
          <w:rFonts w:asciiTheme="minorHAnsi" w:hAnsiTheme="minorHAnsi" w:cstheme="minorHAnsi"/>
          <w:color w:val="auto"/>
        </w:rPr>
        <w:t xml:space="preserve"> both </w:t>
      </w:r>
      <w:r w:rsidR="001C595E">
        <w:rPr>
          <w:rFonts w:asciiTheme="minorHAnsi" w:hAnsiTheme="minorHAnsi" w:cstheme="minorHAnsi"/>
          <w:color w:val="auto"/>
        </w:rPr>
        <w:t>tissues</w:t>
      </w:r>
      <w:r w:rsidR="00BB4CAC">
        <w:rPr>
          <w:rFonts w:asciiTheme="minorHAnsi" w:hAnsiTheme="minorHAnsi" w:cstheme="minorHAnsi"/>
          <w:color w:val="auto"/>
        </w:rPr>
        <w:t xml:space="preserve">, </w:t>
      </w:r>
      <w:r w:rsidR="001C595E">
        <w:rPr>
          <w:rFonts w:asciiTheme="minorHAnsi" w:hAnsiTheme="minorHAnsi" w:cstheme="minorHAnsi"/>
          <w:color w:val="auto"/>
        </w:rPr>
        <w:t>with a very large fraction represented by non-hematopoietic CD45- cells (about 82%</w:t>
      </w:r>
      <w:r w:rsidR="00BB4CAC">
        <w:rPr>
          <w:rFonts w:asciiTheme="minorHAnsi" w:hAnsiTheme="minorHAnsi" w:cstheme="minorHAnsi"/>
          <w:color w:val="auto"/>
        </w:rPr>
        <w:t xml:space="preserve"> </w:t>
      </w:r>
      <w:r w:rsidR="001C595E">
        <w:rPr>
          <w:rFonts w:asciiTheme="minorHAnsi" w:hAnsiTheme="minorHAnsi" w:cstheme="minorHAnsi"/>
          <w:color w:val="auto"/>
        </w:rPr>
        <w:t>in the brain and 92% in the spinal cord).</w:t>
      </w:r>
      <w:r w:rsidRPr="004D25A0">
        <w:rPr>
          <w:rFonts w:asciiTheme="minorHAnsi" w:hAnsiTheme="minorHAnsi" w:cstheme="minorHAnsi"/>
          <w:color w:val="auto"/>
        </w:rPr>
        <w:t xml:space="preserve"> </w:t>
      </w:r>
      <w:r w:rsidR="00B509DD" w:rsidRPr="004D25A0">
        <w:rPr>
          <w:rFonts w:asciiTheme="minorHAnsi" w:hAnsiTheme="minorHAnsi" w:cstheme="minorHAnsi"/>
          <w:color w:val="auto"/>
        </w:rPr>
        <w:t xml:space="preserve">Remarkably, </w:t>
      </w:r>
      <w:r w:rsidR="00F12F75" w:rsidRPr="004D25A0">
        <w:rPr>
          <w:rFonts w:asciiTheme="minorHAnsi" w:hAnsiTheme="minorHAnsi" w:cstheme="minorHAnsi"/>
          <w:color w:val="auto"/>
        </w:rPr>
        <w:t xml:space="preserve">CD45+CD11b+ microglia/macrophages </w:t>
      </w:r>
      <w:r w:rsidR="001C595E">
        <w:rPr>
          <w:rFonts w:asciiTheme="minorHAnsi" w:hAnsiTheme="minorHAnsi" w:cstheme="minorHAnsi"/>
          <w:color w:val="auto"/>
        </w:rPr>
        <w:t xml:space="preserve">represented the most abundant viable cell fraction with the DH method </w:t>
      </w:r>
      <w:r w:rsidR="00F12F75" w:rsidRPr="004D25A0">
        <w:rPr>
          <w:rFonts w:asciiTheme="minorHAnsi" w:hAnsiTheme="minorHAnsi" w:cstheme="minorHAnsi"/>
          <w:color w:val="auto"/>
        </w:rPr>
        <w:t>(</w:t>
      </w:r>
      <w:r w:rsidR="005A6B3C" w:rsidRPr="005A6B3C">
        <w:rPr>
          <w:rFonts w:asciiTheme="minorHAnsi" w:hAnsiTheme="minorHAnsi" w:cstheme="minorHAnsi"/>
          <w:b/>
          <w:bCs/>
          <w:color w:val="auto"/>
        </w:rPr>
        <w:t xml:space="preserve">Figure </w:t>
      </w:r>
      <w:r w:rsidR="009361B9">
        <w:rPr>
          <w:rFonts w:asciiTheme="minorHAnsi" w:hAnsiTheme="minorHAnsi" w:cstheme="minorHAnsi"/>
          <w:b/>
          <w:bCs/>
          <w:color w:val="auto"/>
        </w:rPr>
        <w:t>2C</w:t>
      </w:r>
      <w:r w:rsidR="00F12F75" w:rsidRPr="004D25A0">
        <w:rPr>
          <w:rFonts w:asciiTheme="minorHAnsi" w:hAnsiTheme="minorHAnsi" w:cstheme="minorHAnsi"/>
          <w:color w:val="auto"/>
        </w:rPr>
        <w:t>)</w:t>
      </w:r>
      <w:r w:rsidR="00886171">
        <w:rPr>
          <w:rFonts w:asciiTheme="minorHAnsi" w:hAnsiTheme="minorHAnsi" w:cstheme="minorHAnsi"/>
          <w:color w:val="auto"/>
        </w:rPr>
        <w:t>. However,</w:t>
      </w:r>
      <w:r w:rsidR="00F12F75" w:rsidRPr="004D25A0">
        <w:rPr>
          <w:rFonts w:asciiTheme="minorHAnsi" w:hAnsiTheme="minorHAnsi" w:cstheme="minorHAnsi"/>
          <w:color w:val="auto"/>
        </w:rPr>
        <w:t xml:space="preserve"> PD</w:t>
      </w:r>
      <w:r w:rsidR="009361B9">
        <w:rPr>
          <w:rFonts w:asciiTheme="minorHAnsi" w:hAnsiTheme="minorHAnsi" w:cstheme="minorHAnsi"/>
          <w:color w:val="auto"/>
        </w:rPr>
        <w:t xml:space="preserve"> </w:t>
      </w:r>
      <w:r w:rsidR="00F12F75" w:rsidRPr="004D25A0">
        <w:rPr>
          <w:rFonts w:asciiTheme="minorHAnsi" w:hAnsiTheme="minorHAnsi" w:cstheme="minorHAnsi"/>
          <w:color w:val="auto"/>
        </w:rPr>
        <w:t xml:space="preserve">method </w:t>
      </w:r>
      <w:r w:rsidR="00886171">
        <w:rPr>
          <w:rFonts w:asciiTheme="minorHAnsi" w:hAnsiTheme="minorHAnsi" w:cstheme="minorHAnsi"/>
          <w:color w:val="auto"/>
        </w:rPr>
        <w:t xml:space="preserve">produced </w:t>
      </w:r>
      <w:r w:rsidR="00F12F75" w:rsidRPr="004D25A0">
        <w:rPr>
          <w:rFonts w:asciiTheme="minorHAnsi" w:hAnsiTheme="minorHAnsi" w:cstheme="minorHAnsi"/>
          <w:color w:val="auto"/>
        </w:rPr>
        <w:t xml:space="preserve">a more heterogeneous representation of cell types, including </w:t>
      </w:r>
      <w:r w:rsidR="00D23562">
        <w:rPr>
          <w:rFonts w:asciiTheme="minorHAnsi" w:hAnsiTheme="minorHAnsi" w:cstheme="minorHAnsi"/>
          <w:color w:val="auto"/>
        </w:rPr>
        <w:t xml:space="preserve">ACSA+ </w:t>
      </w:r>
      <w:r w:rsidR="00F12F75" w:rsidRPr="004D25A0">
        <w:rPr>
          <w:rFonts w:asciiTheme="minorHAnsi" w:hAnsiTheme="minorHAnsi" w:cstheme="minorHAnsi"/>
          <w:color w:val="auto"/>
        </w:rPr>
        <w:t xml:space="preserve">astrocytes, </w:t>
      </w:r>
      <w:r w:rsidR="00D23562">
        <w:rPr>
          <w:rFonts w:asciiTheme="minorHAnsi" w:hAnsiTheme="minorHAnsi" w:cstheme="minorHAnsi"/>
          <w:color w:val="auto"/>
        </w:rPr>
        <w:t xml:space="preserve">O4+ </w:t>
      </w:r>
      <w:r w:rsidR="00F12F75" w:rsidRPr="004D25A0">
        <w:rPr>
          <w:rFonts w:asciiTheme="minorHAnsi" w:hAnsiTheme="minorHAnsi" w:cstheme="minorHAnsi"/>
          <w:color w:val="auto"/>
        </w:rPr>
        <w:t xml:space="preserve">oligodendrocytes, </w:t>
      </w:r>
      <w:r w:rsidR="00D23562">
        <w:rPr>
          <w:rFonts w:asciiTheme="minorHAnsi" w:hAnsiTheme="minorHAnsi" w:cstheme="minorHAnsi"/>
          <w:color w:val="auto"/>
        </w:rPr>
        <w:t xml:space="preserve">CD31+ </w:t>
      </w:r>
      <w:r w:rsidR="00F12F75" w:rsidRPr="004D25A0">
        <w:rPr>
          <w:rFonts w:asciiTheme="minorHAnsi" w:hAnsiTheme="minorHAnsi" w:cstheme="minorHAnsi"/>
          <w:color w:val="auto"/>
        </w:rPr>
        <w:t xml:space="preserve">endothelial cells and </w:t>
      </w:r>
      <w:r w:rsidR="00D23562">
        <w:rPr>
          <w:rFonts w:asciiTheme="minorHAnsi" w:hAnsiTheme="minorHAnsi" w:cstheme="minorHAnsi"/>
          <w:color w:val="auto"/>
        </w:rPr>
        <w:t xml:space="preserve">Thy1+ </w:t>
      </w:r>
      <w:r w:rsidR="00F12F75" w:rsidRPr="004D25A0">
        <w:rPr>
          <w:rFonts w:asciiTheme="minorHAnsi" w:hAnsiTheme="minorHAnsi" w:cstheme="minorHAnsi"/>
          <w:color w:val="auto"/>
        </w:rPr>
        <w:t>neurons (</w:t>
      </w:r>
      <w:r w:rsidR="005A6B3C" w:rsidRPr="005A6B3C">
        <w:rPr>
          <w:rFonts w:asciiTheme="minorHAnsi" w:hAnsiTheme="minorHAnsi" w:cstheme="minorHAnsi"/>
          <w:b/>
          <w:bCs/>
          <w:color w:val="auto"/>
        </w:rPr>
        <w:t xml:space="preserve">Figure </w:t>
      </w:r>
      <w:r w:rsidR="009361B9">
        <w:rPr>
          <w:rFonts w:asciiTheme="minorHAnsi" w:hAnsiTheme="minorHAnsi" w:cstheme="minorHAnsi"/>
          <w:b/>
          <w:bCs/>
          <w:color w:val="auto"/>
        </w:rPr>
        <w:t>2C</w:t>
      </w:r>
      <w:r w:rsidR="00F12F75" w:rsidRPr="004D25A0">
        <w:rPr>
          <w:rFonts w:asciiTheme="minorHAnsi" w:hAnsiTheme="minorHAnsi" w:cstheme="minorHAnsi"/>
          <w:color w:val="auto"/>
        </w:rPr>
        <w:t xml:space="preserve">). </w:t>
      </w:r>
      <w:r w:rsidR="00F12F75" w:rsidRPr="00D23562">
        <w:rPr>
          <w:rFonts w:asciiTheme="minorHAnsi" w:hAnsiTheme="minorHAnsi" w:cstheme="minorHAnsi"/>
          <w:color w:val="auto"/>
        </w:rPr>
        <w:t xml:space="preserve">Interestingly, </w:t>
      </w:r>
      <w:r w:rsidR="00464345" w:rsidRPr="00F342CE">
        <w:rPr>
          <w:rFonts w:asciiTheme="minorHAnsi" w:hAnsiTheme="minorHAnsi" w:cstheme="minorHAnsi"/>
          <w:color w:val="auto"/>
        </w:rPr>
        <w:t xml:space="preserve">viable </w:t>
      </w:r>
      <w:r w:rsidR="00F12F75" w:rsidRPr="00D23562">
        <w:rPr>
          <w:rFonts w:asciiTheme="minorHAnsi" w:hAnsiTheme="minorHAnsi" w:cstheme="minorHAnsi"/>
          <w:color w:val="auto"/>
        </w:rPr>
        <w:t xml:space="preserve">neurons </w:t>
      </w:r>
      <w:r w:rsidR="00D23562" w:rsidRPr="00F342CE">
        <w:rPr>
          <w:rFonts w:asciiTheme="minorHAnsi" w:hAnsiTheme="minorHAnsi" w:cstheme="minorHAnsi"/>
          <w:color w:val="auto"/>
        </w:rPr>
        <w:t>and endothelial cells were hardly detectable with the DH</w:t>
      </w:r>
      <w:r w:rsidR="009067F7">
        <w:rPr>
          <w:rFonts w:asciiTheme="minorHAnsi" w:hAnsiTheme="minorHAnsi" w:cstheme="minorHAnsi"/>
          <w:color w:val="auto"/>
        </w:rPr>
        <w:t xml:space="preserve"> </w:t>
      </w:r>
      <w:r w:rsidR="00F12F75" w:rsidRPr="00D23562">
        <w:rPr>
          <w:rFonts w:asciiTheme="minorHAnsi" w:hAnsiTheme="minorHAnsi" w:cstheme="minorHAnsi"/>
          <w:color w:val="auto"/>
        </w:rPr>
        <w:t>method</w:t>
      </w:r>
      <w:r w:rsidR="004D25A0" w:rsidRPr="00D23562">
        <w:rPr>
          <w:rFonts w:asciiTheme="minorHAnsi" w:hAnsiTheme="minorHAnsi" w:cstheme="minorHAnsi"/>
          <w:color w:val="auto"/>
        </w:rPr>
        <w:t>.</w:t>
      </w:r>
      <w:r w:rsidR="00B509DD" w:rsidRPr="004D25A0">
        <w:rPr>
          <w:rFonts w:asciiTheme="minorHAnsi" w:hAnsiTheme="minorHAnsi" w:cstheme="minorHAnsi"/>
          <w:color w:val="auto"/>
        </w:rPr>
        <w:t xml:space="preserve"> </w:t>
      </w:r>
    </w:p>
    <w:p w14:paraId="201A54E2" w14:textId="77777777" w:rsidR="007A72E6" w:rsidRDefault="007A72E6" w:rsidP="003B6DF4">
      <w:pPr>
        <w:rPr>
          <w:rFonts w:asciiTheme="minorHAnsi" w:hAnsiTheme="minorHAnsi" w:cstheme="minorHAnsi"/>
          <w:color w:val="auto"/>
        </w:rPr>
      </w:pPr>
    </w:p>
    <w:p w14:paraId="454A6147" w14:textId="64716F0F" w:rsidR="005747D7" w:rsidRDefault="009067F7" w:rsidP="003B6DF4">
      <w:pPr>
        <w:rPr>
          <w:rFonts w:asciiTheme="minorHAnsi" w:hAnsiTheme="minorHAnsi" w:cstheme="minorHAnsi"/>
          <w:color w:val="auto"/>
        </w:rPr>
      </w:pPr>
      <w:r>
        <w:rPr>
          <w:rFonts w:asciiTheme="minorHAnsi" w:hAnsiTheme="minorHAnsi" w:cstheme="minorHAnsi"/>
          <w:color w:val="auto"/>
        </w:rPr>
        <w:t xml:space="preserve">The </w:t>
      </w:r>
      <w:r w:rsidR="00225AEF" w:rsidRPr="004D25A0">
        <w:rPr>
          <w:rFonts w:asciiTheme="minorHAnsi" w:hAnsiTheme="minorHAnsi" w:cstheme="minorHAnsi"/>
          <w:color w:val="auto"/>
        </w:rPr>
        <w:t>DH</w:t>
      </w:r>
      <w:r>
        <w:rPr>
          <w:rFonts w:asciiTheme="minorHAnsi" w:hAnsiTheme="minorHAnsi" w:cstheme="minorHAnsi"/>
          <w:color w:val="auto"/>
        </w:rPr>
        <w:t xml:space="preserve"> </w:t>
      </w:r>
      <w:r w:rsidR="00225AEF" w:rsidRPr="004D25A0">
        <w:rPr>
          <w:rFonts w:asciiTheme="minorHAnsi" w:hAnsiTheme="minorHAnsi" w:cstheme="minorHAnsi"/>
          <w:color w:val="auto"/>
        </w:rPr>
        <w:t>method</w:t>
      </w:r>
      <w:r w:rsidR="00F12F75" w:rsidRPr="004D25A0">
        <w:rPr>
          <w:rFonts w:asciiTheme="minorHAnsi" w:hAnsiTheme="minorHAnsi" w:cstheme="minorHAnsi"/>
          <w:color w:val="auto"/>
        </w:rPr>
        <w:t xml:space="preserve"> rel</w:t>
      </w:r>
      <w:r w:rsidR="00225AEF" w:rsidRPr="004D25A0">
        <w:rPr>
          <w:rFonts w:asciiTheme="minorHAnsi" w:hAnsiTheme="minorHAnsi" w:cstheme="minorHAnsi"/>
          <w:color w:val="auto"/>
        </w:rPr>
        <w:t xml:space="preserve">ies </w:t>
      </w:r>
      <w:r w:rsidR="00F12F75" w:rsidRPr="004D25A0">
        <w:rPr>
          <w:rFonts w:asciiTheme="minorHAnsi" w:hAnsiTheme="minorHAnsi" w:cstheme="minorHAnsi"/>
          <w:color w:val="auto"/>
        </w:rPr>
        <w:t xml:space="preserve">on </w:t>
      </w:r>
      <w:r w:rsidR="00225AEF" w:rsidRPr="004D25A0">
        <w:rPr>
          <w:rFonts w:asciiTheme="minorHAnsi" w:hAnsiTheme="minorHAnsi" w:cstheme="minorHAnsi"/>
          <w:color w:val="auto"/>
        </w:rPr>
        <w:t xml:space="preserve">mechanical grinding of the tissue between the glass pestle and mortar of the </w:t>
      </w:r>
      <w:r w:rsidRPr="004D25A0">
        <w:rPr>
          <w:rFonts w:asciiTheme="minorHAnsi" w:hAnsiTheme="minorHAnsi" w:cstheme="minorHAnsi"/>
          <w:color w:val="auto"/>
        </w:rPr>
        <w:t>Dounce</w:t>
      </w:r>
      <w:r w:rsidR="00225AEF" w:rsidRPr="004D25A0">
        <w:rPr>
          <w:rFonts w:asciiTheme="minorHAnsi" w:hAnsiTheme="minorHAnsi" w:cstheme="minorHAnsi"/>
          <w:color w:val="auto"/>
        </w:rPr>
        <w:t xml:space="preserve"> homogenizer to obtain tissue homogenization. This could cause some shear</w:t>
      </w:r>
      <w:r>
        <w:rPr>
          <w:rFonts w:asciiTheme="minorHAnsi" w:hAnsiTheme="minorHAnsi" w:cstheme="minorHAnsi"/>
          <w:color w:val="auto"/>
        </w:rPr>
        <w:t xml:space="preserve"> </w:t>
      </w:r>
      <w:r w:rsidR="00225AEF" w:rsidRPr="004D25A0">
        <w:rPr>
          <w:rFonts w:asciiTheme="minorHAnsi" w:hAnsiTheme="minorHAnsi" w:cstheme="minorHAnsi"/>
          <w:color w:val="auto"/>
        </w:rPr>
        <w:t xml:space="preserve">stress that will likely damage and affect viability of large or very sensitive cells </w:t>
      </w:r>
      <w:r>
        <w:rPr>
          <w:rFonts w:asciiTheme="minorHAnsi" w:hAnsiTheme="minorHAnsi" w:cstheme="minorHAnsi"/>
          <w:color w:val="auto"/>
        </w:rPr>
        <w:t>such as</w:t>
      </w:r>
      <w:r w:rsidR="00225AEF" w:rsidRPr="004D25A0">
        <w:rPr>
          <w:rFonts w:asciiTheme="minorHAnsi" w:hAnsiTheme="minorHAnsi" w:cstheme="minorHAnsi"/>
          <w:color w:val="auto"/>
        </w:rPr>
        <w:t xml:space="preserve"> neurons</w:t>
      </w:r>
      <w:r w:rsidR="007A72E6">
        <w:rPr>
          <w:rFonts w:asciiTheme="minorHAnsi" w:hAnsiTheme="minorHAnsi" w:cstheme="minorHAnsi"/>
          <w:color w:val="auto"/>
        </w:rPr>
        <w:t xml:space="preserve"> or cells of the neurovasculature</w:t>
      </w:r>
      <w:r w:rsidR="00225AEF" w:rsidRPr="004D25A0">
        <w:rPr>
          <w:rFonts w:asciiTheme="minorHAnsi" w:hAnsiTheme="minorHAnsi" w:cstheme="minorHAnsi"/>
          <w:color w:val="auto"/>
        </w:rPr>
        <w:t xml:space="preserve">. We evaluated the cellular viability (percentage of </w:t>
      </w:r>
      <w:r w:rsidR="004159C3">
        <w:rPr>
          <w:rFonts w:asciiTheme="minorHAnsi" w:hAnsiTheme="minorHAnsi" w:cstheme="minorHAnsi"/>
          <w:color w:val="auto"/>
        </w:rPr>
        <w:t>7-AAD</w:t>
      </w:r>
      <w:r w:rsidR="00225AEF" w:rsidRPr="004D25A0">
        <w:rPr>
          <w:rFonts w:asciiTheme="minorHAnsi" w:hAnsiTheme="minorHAnsi" w:cstheme="minorHAnsi"/>
          <w:color w:val="auto"/>
        </w:rPr>
        <w:t>- cells) within each cell subpopulation identified through the antibody panel (</w:t>
      </w:r>
      <w:r w:rsidR="005A6B3C" w:rsidRPr="005A6B3C">
        <w:rPr>
          <w:rFonts w:asciiTheme="minorHAnsi" w:hAnsiTheme="minorHAnsi" w:cstheme="minorHAnsi"/>
          <w:b/>
          <w:bCs/>
          <w:color w:val="auto"/>
        </w:rPr>
        <w:t xml:space="preserve">Figure </w:t>
      </w:r>
      <w:r>
        <w:rPr>
          <w:rFonts w:asciiTheme="minorHAnsi" w:hAnsiTheme="minorHAnsi" w:cstheme="minorHAnsi"/>
          <w:b/>
          <w:bCs/>
          <w:color w:val="auto"/>
        </w:rPr>
        <w:t>3</w:t>
      </w:r>
      <w:r w:rsidR="00225AEF" w:rsidRPr="004D25A0">
        <w:rPr>
          <w:rFonts w:asciiTheme="minorHAnsi" w:hAnsiTheme="minorHAnsi" w:cstheme="minorHAnsi"/>
          <w:color w:val="auto"/>
        </w:rPr>
        <w:t xml:space="preserve">). </w:t>
      </w:r>
      <w:r w:rsidR="005747D7" w:rsidRPr="004D25A0">
        <w:rPr>
          <w:rFonts w:asciiTheme="minorHAnsi" w:hAnsiTheme="minorHAnsi" w:cstheme="minorHAnsi"/>
          <w:color w:val="auto"/>
        </w:rPr>
        <w:t xml:space="preserve">Hematopoietic cells (CD45+) isolated from </w:t>
      </w:r>
      <w:r w:rsidR="00225AEF" w:rsidRPr="004D25A0">
        <w:rPr>
          <w:rFonts w:asciiTheme="minorHAnsi" w:hAnsiTheme="minorHAnsi" w:cstheme="minorHAnsi"/>
          <w:color w:val="auto"/>
        </w:rPr>
        <w:t>b</w:t>
      </w:r>
      <w:r w:rsidR="005747D7" w:rsidRPr="004D25A0">
        <w:rPr>
          <w:rFonts w:asciiTheme="minorHAnsi" w:hAnsiTheme="minorHAnsi" w:cstheme="minorHAnsi"/>
          <w:color w:val="auto"/>
        </w:rPr>
        <w:t>rain and spinal cord</w:t>
      </w:r>
      <w:r w:rsidR="00886171">
        <w:rPr>
          <w:rFonts w:asciiTheme="minorHAnsi" w:hAnsiTheme="minorHAnsi" w:cstheme="minorHAnsi"/>
          <w:color w:val="auto"/>
        </w:rPr>
        <w:t>,</w:t>
      </w:r>
      <w:r w:rsidR="005747D7" w:rsidRPr="004D25A0">
        <w:rPr>
          <w:rFonts w:asciiTheme="minorHAnsi" w:hAnsiTheme="minorHAnsi" w:cstheme="minorHAnsi"/>
          <w:color w:val="auto"/>
        </w:rPr>
        <w:t xml:space="preserve"> including microglia</w:t>
      </w:r>
      <w:r w:rsidR="00225AEF" w:rsidRPr="004D25A0">
        <w:rPr>
          <w:rFonts w:asciiTheme="minorHAnsi" w:hAnsiTheme="minorHAnsi" w:cstheme="minorHAnsi"/>
          <w:color w:val="auto"/>
        </w:rPr>
        <w:t>/</w:t>
      </w:r>
      <w:r w:rsidR="005747D7" w:rsidRPr="004D25A0">
        <w:rPr>
          <w:rFonts w:asciiTheme="minorHAnsi" w:hAnsiTheme="minorHAnsi" w:cstheme="minorHAnsi"/>
          <w:color w:val="auto"/>
        </w:rPr>
        <w:t>macrophages (</w:t>
      </w:r>
      <w:r w:rsidR="00225AEF" w:rsidRPr="004D25A0">
        <w:rPr>
          <w:rFonts w:asciiTheme="minorHAnsi" w:hAnsiTheme="minorHAnsi" w:cstheme="minorHAnsi"/>
          <w:color w:val="auto"/>
        </w:rPr>
        <w:t>CD45+</w:t>
      </w:r>
      <w:r w:rsidR="005747D7" w:rsidRPr="004D25A0">
        <w:rPr>
          <w:rFonts w:asciiTheme="minorHAnsi" w:hAnsiTheme="minorHAnsi" w:cstheme="minorHAnsi"/>
          <w:color w:val="auto"/>
        </w:rPr>
        <w:t>CD11b+) and other non-myeloid cells</w:t>
      </w:r>
      <w:r w:rsidR="0060795F" w:rsidRPr="004D25A0">
        <w:rPr>
          <w:rFonts w:asciiTheme="minorHAnsi" w:hAnsiTheme="minorHAnsi" w:cstheme="minorHAnsi"/>
          <w:color w:val="auto"/>
        </w:rPr>
        <w:t xml:space="preserve"> </w:t>
      </w:r>
      <w:r w:rsidR="005747D7" w:rsidRPr="004D25A0">
        <w:rPr>
          <w:rFonts w:asciiTheme="minorHAnsi" w:hAnsiTheme="minorHAnsi" w:cstheme="minorHAnsi"/>
          <w:color w:val="auto"/>
        </w:rPr>
        <w:t>(</w:t>
      </w:r>
      <w:r w:rsidR="00225AEF" w:rsidRPr="004D25A0">
        <w:rPr>
          <w:rFonts w:asciiTheme="minorHAnsi" w:hAnsiTheme="minorHAnsi" w:cstheme="minorHAnsi"/>
          <w:color w:val="auto"/>
        </w:rPr>
        <w:t>CD45+</w:t>
      </w:r>
      <w:r w:rsidR="005747D7" w:rsidRPr="004D25A0">
        <w:rPr>
          <w:rFonts w:asciiTheme="minorHAnsi" w:hAnsiTheme="minorHAnsi" w:cstheme="minorHAnsi"/>
          <w:color w:val="auto"/>
        </w:rPr>
        <w:t>Cd11b-)</w:t>
      </w:r>
      <w:r w:rsidR="00886171">
        <w:rPr>
          <w:rFonts w:asciiTheme="minorHAnsi" w:hAnsiTheme="minorHAnsi" w:cstheme="minorHAnsi"/>
          <w:color w:val="auto"/>
        </w:rPr>
        <w:t>,</w:t>
      </w:r>
      <w:r w:rsidR="005747D7" w:rsidRPr="004D25A0">
        <w:rPr>
          <w:rFonts w:asciiTheme="minorHAnsi" w:hAnsiTheme="minorHAnsi" w:cstheme="minorHAnsi"/>
          <w:color w:val="auto"/>
        </w:rPr>
        <w:t xml:space="preserve"> </w:t>
      </w:r>
      <w:r w:rsidR="00225AEF" w:rsidRPr="004D25A0">
        <w:rPr>
          <w:rFonts w:asciiTheme="minorHAnsi" w:hAnsiTheme="minorHAnsi" w:cstheme="minorHAnsi"/>
          <w:color w:val="auto"/>
        </w:rPr>
        <w:t>displayed very high viability independently from the homogenization method that was used (</w:t>
      </w:r>
      <w:r w:rsidR="005A6B3C" w:rsidRPr="005A6B3C">
        <w:rPr>
          <w:rFonts w:asciiTheme="minorHAnsi" w:hAnsiTheme="minorHAnsi" w:cstheme="minorHAnsi"/>
          <w:b/>
          <w:bCs/>
          <w:color w:val="auto"/>
        </w:rPr>
        <w:t xml:space="preserve">Figure </w:t>
      </w:r>
      <w:r w:rsidR="007F1A65">
        <w:rPr>
          <w:rFonts w:asciiTheme="minorHAnsi" w:hAnsiTheme="minorHAnsi" w:cstheme="minorHAnsi"/>
          <w:b/>
          <w:bCs/>
          <w:color w:val="auto"/>
        </w:rPr>
        <w:t>3A</w:t>
      </w:r>
      <w:r w:rsidR="00225AEF" w:rsidRPr="004D25A0">
        <w:rPr>
          <w:rFonts w:asciiTheme="minorHAnsi" w:hAnsiTheme="minorHAnsi" w:cstheme="minorHAnsi"/>
          <w:color w:val="auto"/>
        </w:rPr>
        <w:t>). On the contrary,</w:t>
      </w:r>
      <w:r w:rsidR="007F1A65">
        <w:rPr>
          <w:rFonts w:asciiTheme="minorHAnsi" w:hAnsiTheme="minorHAnsi" w:cstheme="minorHAnsi"/>
          <w:color w:val="auto"/>
        </w:rPr>
        <w:t xml:space="preserve"> the</w:t>
      </w:r>
      <w:r w:rsidR="00225AEF" w:rsidRPr="004D25A0">
        <w:rPr>
          <w:rFonts w:asciiTheme="minorHAnsi" w:hAnsiTheme="minorHAnsi" w:cstheme="minorHAnsi"/>
          <w:color w:val="auto"/>
        </w:rPr>
        <w:t xml:space="preserve"> </w:t>
      </w:r>
      <w:r w:rsidR="0060795F" w:rsidRPr="004D25A0">
        <w:rPr>
          <w:rFonts w:asciiTheme="minorHAnsi" w:hAnsiTheme="minorHAnsi" w:cstheme="minorHAnsi"/>
          <w:color w:val="auto"/>
        </w:rPr>
        <w:t xml:space="preserve">DH </w:t>
      </w:r>
      <w:r w:rsidR="007F1A65">
        <w:rPr>
          <w:rFonts w:asciiTheme="minorHAnsi" w:hAnsiTheme="minorHAnsi" w:cstheme="minorHAnsi"/>
          <w:color w:val="auto"/>
        </w:rPr>
        <w:t xml:space="preserve">method </w:t>
      </w:r>
      <w:r w:rsidR="0060795F" w:rsidRPr="004D25A0">
        <w:rPr>
          <w:rFonts w:asciiTheme="minorHAnsi" w:hAnsiTheme="minorHAnsi" w:cstheme="minorHAnsi"/>
          <w:color w:val="auto"/>
        </w:rPr>
        <w:t>determined a significant reduction of viability of CD45- population</w:t>
      </w:r>
      <w:r w:rsidR="00D23562">
        <w:rPr>
          <w:rFonts w:asciiTheme="minorHAnsi" w:hAnsiTheme="minorHAnsi" w:cstheme="minorHAnsi"/>
          <w:color w:val="auto"/>
        </w:rPr>
        <w:t>s</w:t>
      </w:r>
      <w:r w:rsidR="0060795F" w:rsidRPr="004D25A0">
        <w:rPr>
          <w:rFonts w:asciiTheme="minorHAnsi" w:hAnsiTheme="minorHAnsi" w:cstheme="minorHAnsi"/>
          <w:color w:val="auto"/>
        </w:rPr>
        <w:t xml:space="preserve"> (</w:t>
      </w:r>
      <w:r w:rsidR="005A6B3C" w:rsidRPr="005A6B3C">
        <w:rPr>
          <w:rFonts w:asciiTheme="minorHAnsi" w:hAnsiTheme="minorHAnsi" w:cstheme="minorHAnsi"/>
          <w:b/>
          <w:bCs/>
          <w:color w:val="auto"/>
        </w:rPr>
        <w:t xml:space="preserve">Figure </w:t>
      </w:r>
      <w:r w:rsidR="007F1A65">
        <w:rPr>
          <w:rFonts w:asciiTheme="minorHAnsi" w:hAnsiTheme="minorHAnsi" w:cstheme="minorHAnsi"/>
          <w:b/>
          <w:bCs/>
          <w:color w:val="auto"/>
        </w:rPr>
        <w:t>3B</w:t>
      </w:r>
      <w:r w:rsidR="0060795F" w:rsidRPr="004D25A0">
        <w:rPr>
          <w:rFonts w:asciiTheme="minorHAnsi" w:hAnsiTheme="minorHAnsi" w:cstheme="minorHAnsi"/>
          <w:color w:val="auto"/>
        </w:rPr>
        <w:t xml:space="preserve">) whereas </w:t>
      </w:r>
      <w:r w:rsidR="007F1A65">
        <w:rPr>
          <w:rFonts w:asciiTheme="minorHAnsi" w:hAnsiTheme="minorHAnsi" w:cstheme="minorHAnsi"/>
          <w:color w:val="auto"/>
        </w:rPr>
        <w:t xml:space="preserve">the </w:t>
      </w:r>
      <w:r w:rsidR="0060795F" w:rsidRPr="004D25A0">
        <w:rPr>
          <w:rFonts w:asciiTheme="minorHAnsi" w:hAnsiTheme="minorHAnsi" w:cstheme="minorHAnsi"/>
          <w:color w:val="auto"/>
        </w:rPr>
        <w:t>PD</w:t>
      </w:r>
      <w:r w:rsidR="007F1A65">
        <w:rPr>
          <w:rFonts w:asciiTheme="minorHAnsi" w:hAnsiTheme="minorHAnsi" w:cstheme="minorHAnsi"/>
          <w:color w:val="auto"/>
        </w:rPr>
        <w:t xml:space="preserve"> </w:t>
      </w:r>
      <w:r w:rsidR="0060795F" w:rsidRPr="004D25A0">
        <w:rPr>
          <w:rFonts w:asciiTheme="minorHAnsi" w:hAnsiTheme="minorHAnsi" w:cstheme="minorHAnsi"/>
          <w:color w:val="auto"/>
        </w:rPr>
        <w:t>method determined an extensive preservation of different CNS cell types</w:t>
      </w:r>
      <w:r w:rsidR="007439AA">
        <w:rPr>
          <w:rFonts w:asciiTheme="minorHAnsi" w:hAnsiTheme="minorHAnsi" w:cstheme="minorHAnsi"/>
          <w:color w:val="auto"/>
        </w:rPr>
        <w:t>.</w:t>
      </w:r>
      <w:r w:rsidR="0060795F" w:rsidRPr="004D25A0">
        <w:rPr>
          <w:rFonts w:asciiTheme="minorHAnsi" w:hAnsiTheme="minorHAnsi" w:cstheme="minorHAnsi"/>
          <w:color w:val="auto"/>
        </w:rPr>
        <w:t xml:space="preserve"> </w:t>
      </w:r>
      <w:r w:rsidR="007439AA">
        <w:rPr>
          <w:rFonts w:asciiTheme="minorHAnsi" w:hAnsiTheme="minorHAnsi" w:cstheme="minorHAnsi"/>
          <w:color w:val="auto"/>
        </w:rPr>
        <w:t>I</w:t>
      </w:r>
      <w:r w:rsidR="0060795F" w:rsidRPr="004D25A0">
        <w:rPr>
          <w:rFonts w:asciiTheme="minorHAnsi" w:hAnsiTheme="minorHAnsi" w:cstheme="minorHAnsi"/>
          <w:color w:val="auto"/>
        </w:rPr>
        <w:t>n detail, neurons and endothelial cells were the subpopulations most significantly affected by DH and preserved by the PD</w:t>
      </w:r>
      <w:r w:rsidR="007439AA">
        <w:rPr>
          <w:rFonts w:asciiTheme="minorHAnsi" w:hAnsiTheme="minorHAnsi" w:cstheme="minorHAnsi"/>
          <w:color w:val="auto"/>
        </w:rPr>
        <w:t xml:space="preserve"> </w:t>
      </w:r>
      <w:r w:rsidR="0060795F" w:rsidRPr="004D25A0">
        <w:rPr>
          <w:rFonts w:asciiTheme="minorHAnsi" w:hAnsiTheme="minorHAnsi" w:cstheme="minorHAnsi"/>
          <w:color w:val="auto"/>
        </w:rPr>
        <w:t>method.</w:t>
      </w:r>
      <w:r w:rsidR="008C36E7" w:rsidRPr="008C36E7">
        <w:rPr>
          <w:rFonts w:asciiTheme="minorHAnsi" w:hAnsiTheme="minorHAnsi" w:cstheme="minorHAnsi"/>
          <w:color w:val="auto"/>
        </w:rPr>
        <w:t xml:space="preserve"> </w:t>
      </w:r>
    </w:p>
    <w:p w14:paraId="2CBA4D9E" w14:textId="4B38CD44" w:rsidR="00553DDE" w:rsidRDefault="00553DDE" w:rsidP="003B6DF4">
      <w:pPr>
        <w:rPr>
          <w:rFonts w:asciiTheme="minorHAnsi" w:hAnsiTheme="minorHAnsi" w:cstheme="minorHAnsi"/>
          <w:color w:val="auto"/>
        </w:rPr>
      </w:pPr>
    </w:p>
    <w:p w14:paraId="5D279586" w14:textId="1F13A062" w:rsidR="00553DDE" w:rsidRPr="004D25A0" w:rsidRDefault="00553DDE" w:rsidP="003B6DF4">
      <w:pPr>
        <w:rPr>
          <w:rFonts w:asciiTheme="minorHAnsi" w:hAnsiTheme="minorHAnsi" w:cstheme="minorHAnsi"/>
          <w:color w:val="auto"/>
        </w:rPr>
      </w:pPr>
      <w:r>
        <w:rPr>
          <w:rFonts w:asciiTheme="minorHAnsi" w:hAnsiTheme="minorHAnsi" w:cstheme="minorHAnsi"/>
          <w:color w:val="auto"/>
        </w:rPr>
        <w:t xml:space="preserve">A schematic presentation of the critical steps required for proper </w:t>
      </w:r>
      <w:r w:rsidR="00886171">
        <w:rPr>
          <w:rFonts w:asciiTheme="minorHAnsi" w:hAnsiTheme="minorHAnsi" w:cstheme="minorHAnsi"/>
          <w:color w:val="auto"/>
        </w:rPr>
        <w:t xml:space="preserve">sample </w:t>
      </w:r>
      <w:r>
        <w:rPr>
          <w:rFonts w:asciiTheme="minorHAnsi" w:hAnsiTheme="minorHAnsi" w:cstheme="minorHAnsi"/>
          <w:color w:val="auto"/>
        </w:rPr>
        <w:t xml:space="preserve">preparation </w:t>
      </w:r>
      <w:r w:rsidR="00886171">
        <w:rPr>
          <w:rFonts w:asciiTheme="minorHAnsi" w:hAnsiTheme="minorHAnsi" w:cstheme="minorHAnsi"/>
          <w:color w:val="auto"/>
        </w:rPr>
        <w:t xml:space="preserve">and efficient debris removal </w:t>
      </w:r>
      <w:r>
        <w:rPr>
          <w:rFonts w:asciiTheme="minorHAnsi" w:hAnsiTheme="minorHAnsi" w:cstheme="minorHAnsi"/>
          <w:color w:val="auto"/>
        </w:rPr>
        <w:t xml:space="preserve">are summarized in </w:t>
      </w:r>
      <w:r w:rsidR="005A6B3C" w:rsidRPr="005A6B3C">
        <w:rPr>
          <w:rFonts w:asciiTheme="minorHAnsi" w:hAnsiTheme="minorHAnsi" w:cstheme="minorHAnsi"/>
          <w:b/>
          <w:bCs/>
          <w:color w:val="auto"/>
        </w:rPr>
        <w:t xml:space="preserve">Figure </w:t>
      </w:r>
      <w:r w:rsidR="007439AA">
        <w:rPr>
          <w:rFonts w:asciiTheme="minorHAnsi" w:hAnsiTheme="minorHAnsi" w:cstheme="minorHAnsi"/>
          <w:b/>
          <w:bCs/>
          <w:color w:val="auto"/>
        </w:rPr>
        <w:t>4</w:t>
      </w:r>
      <w:r>
        <w:rPr>
          <w:rFonts w:asciiTheme="minorHAnsi" w:hAnsiTheme="minorHAnsi" w:cstheme="minorHAnsi"/>
          <w:color w:val="auto"/>
        </w:rPr>
        <w:t>.</w:t>
      </w:r>
    </w:p>
    <w:p w14:paraId="77F9377D" w14:textId="77777777" w:rsidR="004A71E4" w:rsidRPr="001B1519" w:rsidRDefault="004A71E4" w:rsidP="003B6DF4">
      <w:pPr>
        <w:rPr>
          <w:rFonts w:asciiTheme="minorHAnsi" w:hAnsiTheme="minorHAnsi" w:cstheme="minorHAnsi"/>
          <w:color w:val="808080" w:themeColor="background1" w:themeShade="80"/>
        </w:rPr>
      </w:pPr>
    </w:p>
    <w:p w14:paraId="2ED2ACF3" w14:textId="6178CD61" w:rsidR="00B32616" w:rsidRPr="001B1519" w:rsidRDefault="00B32616" w:rsidP="003B6DF4">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6DFA234" w14:textId="77777777" w:rsidR="007801B9" w:rsidRDefault="007801B9" w:rsidP="003B6DF4">
      <w:pPr>
        <w:rPr>
          <w:rFonts w:asciiTheme="minorHAnsi" w:hAnsiTheme="minorHAnsi" w:cstheme="minorHAnsi"/>
          <w:color w:val="auto"/>
        </w:rPr>
      </w:pPr>
    </w:p>
    <w:p w14:paraId="23B288E5" w14:textId="38C2570C" w:rsidR="00C80393" w:rsidRPr="00FA2EE2" w:rsidRDefault="00C80393" w:rsidP="003B6DF4">
      <w:pPr>
        <w:rPr>
          <w:rFonts w:asciiTheme="minorHAnsi" w:hAnsiTheme="minorHAnsi" w:cstheme="minorHAnsi"/>
          <w:color w:val="auto"/>
        </w:rPr>
      </w:pPr>
      <w:r w:rsidRPr="00FA2EE2">
        <w:rPr>
          <w:rFonts w:asciiTheme="minorHAnsi" w:hAnsiTheme="minorHAnsi" w:cstheme="minorHAnsi"/>
          <w:b/>
          <w:color w:val="auto"/>
        </w:rPr>
        <w:t>Figure</w:t>
      </w:r>
      <w:r w:rsidR="0060795F">
        <w:rPr>
          <w:rFonts w:asciiTheme="minorHAnsi" w:hAnsiTheme="minorHAnsi" w:cstheme="minorHAnsi"/>
          <w:b/>
          <w:color w:val="auto"/>
        </w:rPr>
        <w:t xml:space="preserve"> </w:t>
      </w:r>
      <w:r w:rsidRPr="00FA2EE2">
        <w:rPr>
          <w:rFonts w:asciiTheme="minorHAnsi" w:hAnsiTheme="minorHAnsi" w:cstheme="minorHAnsi"/>
          <w:b/>
          <w:color w:val="auto"/>
        </w:rPr>
        <w:t>1</w:t>
      </w:r>
      <w:r w:rsidR="00FF2671">
        <w:rPr>
          <w:rFonts w:asciiTheme="minorHAnsi" w:hAnsiTheme="minorHAnsi" w:cstheme="minorHAnsi"/>
          <w:b/>
          <w:color w:val="auto"/>
        </w:rPr>
        <w:t>:</w:t>
      </w:r>
      <w:r w:rsidRPr="00FA2EE2">
        <w:rPr>
          <w:rFonts w:asciiTheme="minorHAnsi" w:hAnsiTheme="minorHAnsi" w:cstheme="minorHAnsi"/>
          <w:b/>
          <w:color w:val="auto"/>
        </w:rPr>
        <w:t xml:space="preserve"> </w:t>
      </w:r>
      <w:r w:rsidR="0060795F">
        <w:rPr>
          <w:rFonts w:asciiTheme="minorHAnsi" w:hAnsiTheme="minorHAnsi" w:cstheme="minorHAnsi"/>
          <w:b/>
          <w:color w:val="auto"/>
        </w:rPr>
        <w:t>Yield of cells retrieved from brain and spinal cord is affected by the homogenization method.</w:t>
      </w:r>
      <w:r>
        <w:rPr>
          <w:rFonts w:asciiTheme="minorHAnsi" w:hAnsiTheme="minorHAnsi" w:cstheme="minorHAnsi"/>
          <w:color w:val="auto"/>
        </w:rPr>
        <w:t xml:space="preserve"> </w:t>
      </w:r>
      <w:r w:rsidR="0060795F">
        <w:rPr>
          <w:rFonts w:asciiTheme="minorHAnsi" w:hAnsiTheme="minorHAnsi" w:cstheme="minorHAnsi"/>
          <w:color w:val="auto"/>
        </w:rPr>
        <w:t>(</w:t>
      </w:r>
      <w:r w:rsidR="0060795F" w:rsidRPr="00FF2671">
        <w:rPr>
          <w:rFonts w:asciiTheme="minorHAnsi" w:hAnsiTheme="minorHAnsi" w:cstheme="minorHAnsi"/>
          <w:b/>
          <w:bCs/>
          <w:color w:val="auto"/>
        </w:rPr>
        <w:t>A</w:t>
      </w:r>
      <w:r w:rsidR="0060795F">
        <w:rPr>
          <w:rFonts w:asciiTheme="minorHAnsi" w:hAnsiTheme="minorHAnsi" w:cstheme="minorHAnsi"/>
          <w:color w:val="auto"/>
        </w:rPr>
        <w:t xml:space="preserve">) </w:t>
      </w:r>
      <w:r w:rsidR="0060795F" w:rsidRPr="00FA2EE2">
        <w:rPr>
          <w:rFonts w:asciiTheme="minorHAnsi" w:hAnsiTheme="minorHAnsi" w:cstheme="minorHAnsi"/>
          <w:color w:val="auto"/>
        </w:rPr>
        <w:t xml:space="preserve">Experimental outline. </w:t>
      </w:r>
      <w:r w:rsidR="00E70E25" w:rsidRPr="00FA2EE2">
        <w:rPr>
          <w:rFonts w:asciiTheme="minorHAnsi" w:hAnsiTheme="minorHAnsi" w:cstheme="minorHAnsi"/>
          <w:color w:val="auto"/>
        </w:rPr>
        <w:t xml:space="preserve">Mice </w:t>
      </w:r>
      <w:r w:rsidR="0060795F">
        <w:rPr>
          <w:rFonts w:asciiTheme="minorHAnsi" w:hAnsiTheme="minorHAnsi" w:cstheme="minorHAnsi"/>
          <w:color w:val="auto"/>
        </w:rPr>
        <w:t>were</w:t>
      </w:r>
      <w:r w:rsidR="00E70E25" w:rsidRPr="00FA2EE2">
        <w:rPr>
          <w:rFonts w:asciiTheme="minorHAnsi" w:hAnsiTheme="minorHAnsi" w:cstheme="minorHAnsi"/>
          <w:color w:val="auto"/>
        </w:rPr>
        <w:t xml:space="preserve"> anesthetized and intracardiacally perfused with PBS to remove intra-vascular circulating blood cells. The brain and </w:t>
      </w:r>
      <w:r w:rsidR="00F93A05" w:rsidRPr="00FA2EE2">
        <w:rPr>
          <w:rFonts w:asciiTheme="minorHAnsi" w:hAnsiTheme="minorHAnsi" w:cstheme="minorHAnsi"/>
          <w:color w:val="auto"/>
        </w:rPr>
        <w:t>s</w:t>
      </w:r>
      <w:r w:rsidR="00E70E25" w:rsidRPr="00FA2EE2">
        <w:rPr>
          <w:rFonts w:asciiTheme="minorHAnsi" w:hAnsiTheme="minorHAnsi" w:cstheme="minorHAnsi"/>
          <w:color w:val="auto"/>
        </w:rPr>
        <w:t xml:space="preserve">pinal cord </w:t>
      </w:r>
      <w:r w:rsidR="0060795F">
        <w:rPr>
          <w:rFonts w:asciiTheme="minorHAnsi" w:hAnsiTheme="minorHAnsi" w:cstheme="minorHAnsi"/>
          <w:color w:val="auto"/>
        </w:rPr>
        <w:t>were</w:t>
      </w:r>
      <w:r w:rsidR="00E70E25" w:rsidRPr="00FA2EE2">
        <w:rPr>
          <w:rFonts w:asciiTheme="minorHAnsi" w:hAnsiTheme="minorHAnsi" w:cstheme="minorHAnsi"/>
          <w:color w:val="auto"/>
        </w:rPr>
        <w:t xml:space="preserve"> carefully dissected and split in two halves longitudinally. Tissues </w:t>
      </w:r>
      <w:r w:rsidR="0060795F">
        <w:rPr>
          <w:rFonts w:asciiTheme="minorHAnsi" w:hAnsiTheme="minorHAnsi" w:cstheme="minorHAnsi"/>
          <w:color w:val="auto"/>
        </w:rPr>
        <w:t>were</w:t>
      </w:r>
      <w:r w:rsidR="00E70E25" w:rsidRPr="00FA2EE2">
        <w:rPr>
          <w:rFonts w:asciiTheme="minorHAnsi" w:hAnsiTheme="minorHAnsi" w:cstheme="minorHAnsi"/>
          <w:color w:val="auto"/>
        </w:rPr>
        <w:t xml:space="preserve"> homogenized using either Dounce homogenizer </w:t>
      </w:r>
      <w:r w:rsidR="0060795F">
        <w:rPr>
          <w:rFonts w:asciiTheme="minorHAnsi" w:hAnsiTheme="minorHAnsi" w:cstheme="minorHAnsi"/>
          <w:color w:val="auto"/>
        </w:rPr>
        <w:t xml:space="preserve">(DH) </w:t>
      </w:r>
      <w:r w:rsidR="00E70E25" w:rsidRPr="00FA2EE2">
        <w:rPr>
          <w:rFonts w:asciiTheme="minorHAnsi" w:hAnsiTheme="minorHAnsi" w:cstheme="minorHAnsi"/>
          <w:color w:val="auto"/>
        </w:rPr>
        <w:t>or papain</w:t>
      </w:r>
      <w:r w:rsidR="00E90AD2" w:rsidRPr="00FA2EE2">
        <w:rPr>
          <w:rFonts w:asciiTheme="minorHAnsi" w:hAnsiTheme="minorHAnsi" w:cstheme="minorHAnsi"/>
          <w:color w:val="auto"/>
        </w:rPr>
        <w:t xml:space="preserve"> </w:t>
      </w:r>
      <w:r w:rsidR="00D23562">
        <w:rPr>
          <w:rFonts w:asciiTheme="minorHAnsi" w:hAnsiTheme="minorHAnsi" w:cstheme="minorHAnsi"/>
          <w:color w:val="auto"/>
        </w:rPr>
        <w:t xml:space="preserve">digestion </w:t>
      </w:r>
      <w:r w:rsidR="0060795F">
        <w:rPr>
          <w:rFonts w:asciiTheme="minorHAnsi" w:hAnsiTheme="minorHAnsi" w:cstheme="minorHAnsi"/>
          <w:color w:val="auto"/>
        </w:rPr>
        <w:t xml:space="preserve">(PD) </w:t>
      </w:r>
      <w:r w:rsidR="00F93A05" w:rsidRPr="00FA2EE2">
        <w:rPr>
          <w:rFonts w:asciiTheme="minorHAnsi" w:hAnsiTheme="minorHAnsi" w:cstheme="minorHAnsi"/>
          <w:color w:val="auto"/>
        </w:rPr>
        <w:t>as detailed in the main text</w:t>
      </w:r>
      <w:r w:rsidR="00E70E25" w:rsidRPr="00FA2EE2">
        <w:rPr>
          <w:rFonts w:asciiTheme="minorHAnsi" w:hAnsiTheme="minorHAnsi" w:cstheme="minorHAnsi"/>
          <w:color w:val="auto"/>
        </w:rPr>
        <w:t xml:space="preserve">. </w:t>
      </w:r>
      <w:r w:rsidR="00E90AD2" w:rsidRPr="00FA2EE2">
        <w:rPr>
          <w:rFonts w:asciiTheme="minorHAnsi" w:hAnsiTheme="minorHAnsi" w:cstheme="minorHAnsi"/>
          <w:color w:val="auto"/>
        </w:rPr>
        <w:t xml:space="preserve">Myelin and tissue debris </w:t>
      </w:r>
      <w:r w:rsidR="0060795F">
        <w:rPr>
          <w:rFonts w:asciiTheme="minorHAnsi" w:hAnsiTheme="minorHAnsi" w:cstheme="minorHAnsi"/>
          <w:color w:val="auto"/>
        </w:rPr>
        <w:t>were</w:t>
      </w:r>
      <w:r w:rsidR="00E90AD2" w:rsidRPr="00FA2EE2">
        <w:rPr>
          <w:rFonts w:asciiTheme="minorHAnsi" w:hAnsiTheme="minorHAnsi" w:cstheme="minorHAnsi"/>
          <w:color w:val="auto"/>
        </w:rPr>
        <w:t xml:space="preserve"> then removed by </w:t>
      </w:r>
      <w:r w:rsidR="00E70E25" w:rsidRPr="00FA2EE2">
        <w:rPr>
          <w:rFonts w:asciiTheme="minorHAnsi" w:hAnsiTheme="minorHAnsi" w:cstheme="minorHAnsi"/>
          <w:color w:val="auto"/>
        </w:rPr>
        <w:t>centrifugat</w:t>
      </w:r>
      <w:r w:rsidR="00E90AD2" w:rsidRPr="00FA2EE2">
        <w:rPr>
          <w:rFonts w:asciiTheme="minorHAnsi" w:hAnsiTheme="minorHAnsi" w:cstheme="minorHAnsi"/>
          <w:color w:val="auto"/>
        </w:rPr>
        <w:t xml:space="preserve">ion in a </w:t>
      </w:r>
      <w:r w:rsidR="004415CB" w:rsidRPr="00FA2EE2">
        <w:rPr>
          <w:rFonts w:asciiTheme="minorHAnsi" w:hAnsiTheme="minorHAnsi" w:cstheme="minorHAnsi"/>
          <w:color w:val="auto"/>
        </w:rPr>
        <w:t xml:space="preserve">30% </w:t>
      </w:r>
      <w:r w:rsidR="00100518">
        <w:rPr>
          <w:rFonts w:asciiTheme="minorHAnsi" w:hAnsiTheme="minorHAnsi" w:cstheme="minorHAnsi"/>
          <w:color w:val="auto"/>
        </w:rPr>
        <w:t>density gradient medium</w:t>
      </w:r>
      <w:r w:rsidR="00E90AD2" w:rsidRPr="00FA2EE2">
        <w:rPr>
          <w:rFonts w:asciiTheme="minorHAnsi" w:hAnsiTheme="minorHAnsi" w:cstheme="minorHAnsi"/>
          <w:color w:val="auto"/>
        </w:rPr>
        <w:t xml:space="preserve"> </w:t>
      </w:r>
      <w:r w:rsidR="004415CB" w:rsidRPr="00FA2EE2">
        <w:rPr>
          <w:rFonts w:asciiTheme="minorHAnsi" w:hAnsiTheme="minorHAnsi" w:cstheme="minorHAnsi"/>
          <w:color w:val="auto"/>
        </w:rPr>
        <w:t>solution</w:t>
      </w:r>
      <w:r w:rsidR="00F93A05" w:rsidRPr="00FA2EE2">
        <w:rPr>
          <w:rFonts w:asciiTheme="minorHAnsi" w:hAnsiTheme="minorHAnsi" w:cstheme="minorHAnsi"/>
          <w:color w:val="auto"/>
        </w:rPr>
        <w:t xml:space="preserve"> resulting in a </w:t>
      </w:r>
      <w:r w:rsidR="004415CB" w:rsidRPr="00FA2EE2">
        <w:rPr>
          <w:rFonts w:asciiTheme="minorHAnsi" w:hAnsiTheme="minorHAnsi" w:cstheme="minorHAnsi"/>
          <w:color w:val="auto"/>
        </w:rPr>
        <w:t>heterogeneous</w:t>
      </w:r>
      <w:r w:rsidR="00F93A05" w:rsidRPr="00FA2EE2">
        <w:rPr>
          <w:rFonts w:asciiTheme="minorHAnsi" w:hAnsiTheme="minorHAnsi" w:cstheme="minorHAnsi"/>
          <w:color w:val="auto"/>
        </w:rPr>
        <w:t xml:space="preserve"> cell suspension containing different cell types that </w:t>
      </w:r>
      <w:r w:rsidR="0060795F">
        <w:rPr>
          <w:rFonts w:asciiTheme="minorHAnsi" w:hAnsiTheme="minorHAnsi" w:cstheme="minorHAnsi"/>
          <w:color w:val="auto"/>
        </w:rPr>
        <w:t>could</w:t>
      </w:r>
      <w:r w:rsidR="00F93A05" w:rsidRPr="00FA2EE2">
        <w:rPr>
          <w:rFonts w:asciiTheme="minorHAnsi" w:hAnsiTheme="minorHAnsi" w:cstheme="minorHAnsi"/>
          <w:color w:val="auto"/>
        </w:rPr>
        <w:t xml:space="preserve"> be analyzed by flow cytometry.</w:t>
      </w:r>
      <w:r w:rsidR="0060795F">
        <w:rPr>
          <w:rFonts w:asciiTheme="minorHAnsi" w:hAnsiTheme="minorHAnsi" w:cstheme="minorHAnsi"/>
          <w:color w:val="auto"/>
        </w:rPr>
        <w:t xml:space="preserve"> (</w:t>
      </w:r>
      <w:r w:rsidR="0060795F" w:rsidRPr="00FF2671">
        <w:rPr>
          <w:rFonts w:asciiTheme="minorHAnsi" w:hAnsiTheme="minorHAnsi" w:cstheme="minorHAnsi"/>
          <w:b/>
          <w:bCs/>
          <w:color w:val="auto"/>
        </w:rPr>
        <w:t>B</w:t>
      </w:r>
      <w:r w:rsidR="0060795F">
        <w:rPr>
          <w:rFonts w:asciiTheme="minorHAnsi" w:hAnsiTheme="minorHAnsi" w:cstheme="minorHAnsi"/>
          <w:color w:val="auto"/>
        </w:rPr>
        <w:t xml:space="preserve">) Histograms showing the yield of cells retrieved from the brain or the spinal cord upon tissue homogenization with </w:t>
      </w:r>
      <w:r w:rsidR="00FF2671">
        <w:rPr>
          <w:rFonts w:asciiTheme="minorHAnsi" w:hAnsiTheme="minorHAnsi" w:cstheme="minorHAnsi"/>
          <w:color w:val="auto"/>
        </w:rPr>
        <w:t xml:space="preserve">the </w:t>
      </w:r>
      <w:r w:rsidR="0060795F">
        <w:rPr>
          <w:rFonts w:asciiTheme="minorHAnsi" w:hAnsiTheme="minorHAnsi" w:cstheme="minorHAnsi"/>
          <w:color w:val="auto"/>
        </w:rPr>
        <w:t xml:space="preserve">DH or PD method. </w:t>
      </w:r>
      <w:r w:rsidR="00972363">
        <w:rPr>
          <w:rFonts w:asciiTheme="minorHAnsi" w:hAnsiTheme="minorHAnsi" w:cstheme="minorHAnsi"/>
          <w:color w:val="auto"/>
        </w:rPr>
        <w:t>The mean ± SEM of a</w:t>
      </w:r>
      <w:r w:rsidR="00FF3470">
        <w:rPr>
          <w:rFonts w:asciiTheme="minorHAnsi" w:hAnsiTheme="minorHAnsi" w:cstheme="minorHAnsi"/>
          <w:color w:val="auto"/>
        </w:rPr>
        <w:t xml:space="preserve">t least 6 </w:t>
      </w:r>
      <w:r w:rsidR="00972363">
        <w:rPr>
          <w:rFonts w:asciiTheme="minorHAnsi" w:hAnsiTheme="minorHAnsi" w:cstheme="minorHAnsi"/>
          <w:color w:val="auto"/>
        </w:rPr>
        <w:t>animals per condition is represented</w:t>
      </w:r>
      <w:r w:rsidR="00D51771">
        <w:rPr>
          <w:rFonts w:asciiTheme="minorHAnsi" w:hAnsiTheme="minorHAnsi" w:cstheme="minorHAnsi"/>
          <w:color w:val="auto"/>
        </w:rPr>
        <w:t>.</w:t>
      </w:r>
      <w:r w:rsidR="00D23562">
        <w:rPr>
          <w:rFonts w:asciiTheme="minorHAnsi" w:hAnsiTheme="minorHAnsi" w:cstheme="minorHAnsi"/>
          <w:color w:val="auto"/>
        </w:rPr>
        <w:t xml:space="preserve"> (</w:t>
      </w:r>
      <w:r w:rsidR="00D23562" w:rsidRPr="0030682B">
        <w:rPr>
          <w:rFonts w:asciiTheme="minorHAnsi" w:hAnsiTheme="minorHAnsi" w:cstheme="minorHAnsi"/>
          <w:b/>
          <w:bCs/>
          <w:color w:val="auto"/>
        </w:rPr>
        <w:t>C</w:t>
      </w:r>
      <w:r w:rsidR="00D23562">
        <w:rPr>
          <w:rFonts w:asciiTheme="minorHAnsi" w:hAnsiTheme="minorHAnsi" w:cstheme="minorHAnsi"/>
          <w:color w:val="auto"/>
        </w:rPr>
        <w:t xml:space="preserve">) Representative brightfield microscope photomicrographs of Trypan blue positive (dead) and negative (live) cells retrieved from brain or spinal cord by the two methods. Scale bar = 100 </w:t>
      </w:r>
      <w:r w:rsidR="0030682B">
        <w:rPr>
          <w:color w:val="auto"/>
        </w:rPr>
        <w:t>µ</w:t>
      </w:r>
      <w:r w:rsidR="00D23562">
        <w:rPr>
          <w:rFonts w:asciiTheme="minorHAnsi" w:hAnsiTheme="minorHAnsi" w:cstheme="minorHAnsi"/>
          <w:color w:val="auto"/>
        </w:rPr>
        <w:t>m.</w:t>
      </w:r>
    </w:p>
    <w:p w14:paraId="7EA53147" w14:textId="77777777" w:rsidR="007801B9" w:rsidRDefault="007801B9" w:rsidP="003B6DF4">
      <w:pPr>
        <w:rPr>
          <w:rFonts w:asciiTheme="minorHAnsi" w:hAnsiTheme="minorHAnsi" w:cstheme="minorHAnsi"/>
          <w:color w:val="auto"/>
        </w:rPr>
      </w:pPr>
    </w:p>
    <w:p w14:paraId="4DD2ADFF" w14:textId="41A5F2AD" w:rsidR="00823029" w:rsidRPr="006C79A7" w:rsidRDefault="00C80393" w:rsidP="003B6DF4">
      <w:pPr>
        <w:rPr>
          <w:rFonts w:asciiTheme="minorHAnsi" w:hAnsiTheme="minorHAnsi" w:cstheme="minorHAnsi"/>
          <w:color w:val="auto"/>
        </w:rPr>
      </w:pPr>
      <w:r w:rsidRPr="00FA2EE2">
        <w:rPr>
          <w:rFonts w:asciiTheme="minorHAnsi" w:hAnsiTheme="minorHAnsi" w:cstheme="minorHAnsi"/>
          <w:b/>
          <w:color w:val="auto"/>
        </w:rPr>
        <w:t>Figure</w:t>
      </w:r>
      <w:r w:rsidR="00D51771">
        <w:rPr>
          <w:rFonts w:asciiTheme="minorHAnsi" w:hAnsiTheme="minorHAnsi" w:cstheme="minorHAnsi"/>
          <w:b/>
          <w:color w:val="auto"/>
        </w:rPr>
        <w:t xml:space="preserve"> </w:t>
      </w:r>
      <w:r w:rsidRPr="00FA2EE2">
        <w:rPr>
          <w:rFonts w:asciiTheme="minorHAnsi" w:hAnsiTheme="minorHAnsi" w:cstheme="minorHAnsi"/>
          <w:b/>
          <w:color w:val="auto"/>
        </w:rPr>
        <w:t>2</w:t>
      </w:r>
      <w:r w:rsidR="0030682B">
        <w:rPr>
          <w:rFonts w:asciiTheme="minorHAnsi" w:hAnsiTheme="minorHAnsi" w:cstheme="minorHAnsi"/>
          <w:b/>
          <w:color w:val="auto"/>
        </w:rPr>
        <w:t>:</w:t>
      </w:r>
      <w:r w:rsidRPr="00FA2EE2">
        <w:rPr>
          <w:rFonts w:asciiTheme="minorHAnsi" w:hAnsiTheme="minorHAnsi" w:cstheme="minorHAnsi"/>
          <w:b/>
          <w:color w:val="auto"/>
        </w:rPr>
        <w:t xml:space="preserve"> </w:t>
      </w:r>
      <w:r w:rsidR="00823029">
        <w:rPr>
          <w:rFonts w:asciiTheme="minorHAnsi" w:hAnsiTheme="minorHAnsi" w:cstheme="minorHAnsi"/>
          <w:b/>
          <w:color w:val="auto"/>
        </w:rPr>
        <w:t>R</w:t>
      </w:r>
      <w:r w:rsidR="005747D7">
        <w:rPr>
          <w:rFonts w:asciiTheme="minorHAnsi" w:hAnsiTheme="minorHAnsi" w:cstheme="minorHAnsi"/>
          <w:b/>
          <w:color w:val="auto"/>
        </w:rPr>
        <w:t>elative proportion</w:t>
      </w:r>
      <w:r w:rsidR="009D78A1">
        <w:rPr>
          <w:rFonts w:asciiTheme="minorHAnsi" w:hAnsiTheme="minorHAnsi" w:cstheme="minorHAnsi"/>
          <w:b/>
          <w:color w:val="auto"/>
        </w:rPr>
        <w:t>s</w:t>
      </w:r>
      <w:r w:rsidR="005747D7">
        <w:rPr>
          <w:rFonts w:asciiTheme="minorHAnsi" w:hAnsiTheme="minorHAnsi" w:cstheme="minorHAnsi"/>
          <w:b/>
          <w:color w:val="auto"/>
        </w:rPr>
        <w:t xml:space="preserve"> of different cell types retrieved from the CNS are affected by the </w:t>
      </w:r>
      <w:r w:rsidR="009D78A1">
        <w:rPr>
          <w:rFonts w:asciiTheme="minorHAnsi" w:hAnsiTheme="minorHAnsi" w:cstheme="minorHAnsi"/>
          <w:b/>
          <w:color w:val="auto"/>
        </w:rPr>
        <w:t xml:space="preserve">tissue </w:t>
      </w:r>
      <w:r w:rsidR="005747D7">
        <w:rPr>
          <w:rFonts w:asciiTheme="minorHAnsi" w:hAnsiTheme="minorHAnsi" w:cstheme="minorHAnsi"/>
          <w:b/>
          <w:color w:val="auto"/>
        </w:rPr>
        <w:t xml:space="preserve">homogenization method. </w:t>
      </w:r>
      <w:r w:rsidR="00823029">
        <w:rPr>
          <w:rFonts w:asciiTheme="minorHAnsi" w:hAnsiTheme="minorHAnsi" w:cstheme="minorHAnsi"/>
          <w:color w:val="auto"/>
        </w:rPr>
        <w:t>(</w:t>
      </w:r>
      <w:r w:rsidR="00823029" w:rsidRPr="00B74A82">
        <w:rPr>
          <w:rFonts w:asciiTheme="minorHAnsi" w:hAnsiTheme="minorHAnsi" w:cstheme="minorHAnsi"/>
          <w:b/>
          <w:bCs/>
          <w:color w:val="auto"/>
        </w:rPr>
        <w:t>A</w:t>
      </w:r>
      <w:r w:rsidR="00823029">
        <w:rPr>
          <w:rFonts w:asciiTheme="minorHAnsi" w:hAnsiTheme="minorHAnsi" w:cstheme="minorHAnsi"/>
          <w:color w:val="auto"/>
        </w:rPr>
        <w:t>)</w:t>
      </w:r>
      <w:r w:rsidR="00823029" w:rsidRPr="00823029">
        <w:rPr>
          <w:rFonts w:asciiTheme="minorHAnsi" w:hAnsiTheme="minorHAnsi" w:cstheme="minorHAnsi"/>
          <w:color w:val="auto"/>
        </w:rPr>
        <w:t xml:space="preserve"> Representative flow cytometry plots showing the gating strategy to identify different cell subpopulation within cell preparations obtained from </w:t>
      </w:r>
      <w:r w:rsidR="00823029">
        <w:rPr>
          <w:rFonts w:asciiTheme="minorHAnsi" w:hAnsiTheme="minorHAnsi" w:cstheme="minorHAnsi"/>
          <w:color w:val="auto"/>
        </w:rPr>
        <w:t>brain or spinal co</w:t>
      </w:r>
      <w:r w:rsidR="00464345">
        <w:rPr>
          <w:rFonts w:asciiTheme="minorHAnsi" w:hAnsiTheme="minorHAnsi" w:cstheme="minorHAnsi"/>
          <w:color w:val="auto"/>
        </w:rPr>
        <w:t>r</w:t>
      </w:r>
      <w:r w:rsidR="00823029">
        <w:rPr>
          <w:rFonts w:asciiTheme="minorHAnsi" w:hAnsiTheme="minorHAnsi" w:cstheme="minorHAnsi"/>
          <w:color w:val="auto"/>
        </w:rPr>
        <w:t>d</w:t>
      </w:r>
      <w:r w:rsidR="00823029" w:rsidRPr="00823029">
        <w:rPr>
          <w:rFonts w:asciiTheme="minorHAnsi" w:hAnsiTheme="minorHAnsi" w:cstheme="minorHAnsi"/>
          <w:color w:val="auto"/>
        </w:rPr>
        <w:t xml:space="preserve">: cell population is gated on FSC and SSC physical parameters, followed by selection </w:t>
      </w:r>
      <w:r w:rsidR="00823029" w:rsidRPr="00823029">
        <w:rPr>
          <w:rFonts w:asciiTheme="minorHAnsi" w:hAnsiTheme="minorHAnsi" w:cstheme="minorHAnsi"/>
          <w:color w:val="auto"/>
        </w:rPr>
        <w:lastRenderedPageBreak/>
        <w:t xml:space="preserve">for </w:t>
      </w:r>
      <w:r w:rsidR="004159C3">
        <w:rPr>
          <w:rFonts w:asciiTheme="minorHAnsi" w:hAnsiTheme="minorHAnsi" w:cstheme="minorHAnsi"/>
          <w:color w:val="auto"/>
        </w:rPr>
        <w:t>7-AAD</w:t>
      </w:r>
      <w:r w:rsidR="00823029" w:rsidRPr="00823029">
        <w:rPr>
          <w:rFonts w:asciiTheme="minorHAnsi" w:hAnsiTheme="minorHAnsi" w:cstheme="minorHAnsi"/>
          <w:color w:val="auto"/>
        </w:rPr>
        <w:t xml:space="preserve">- live cells; then cells are discriminated according to positivity for CD45 marker; microglia/macrophages are identified as CD11b+ cells within the CD45+ fraction </w:t>
      </w:r>
      <w:r w:rsidR="00823029">
        <w:rPr>
          <w:rFonts w:asciiTheme="minorHAnsi" w:hAnsiTheme="minorHAnsi" w:cstheme="minorHAnsi"/>
          <w:color w:val="auto"/>
        </w:rPr>
        <w:t>whereas lymphocytes are CD11b-. As</w:t>
      </w:r>
      <w:r w:rsidR="00823029" w:rsidRPr="00823029">
        <w:rPr>
          <w:rFonts w:asciiTheme="minorHAnsi" w:hAnsiTheme="minorHAnsi" w:cstheme="minorHAnsi"/>
          <w:color w:val="auto"/>
        </w:rPr>
        <w:t>trocytes, oligodendrocytes, endothelial and neuronal cells are identified as ACSA2+, O4+, CD31+ or Thy1+ cells within CD45-, respectively.</w:t>
      </w:r>
      <w:r w:rsidR="00823029">
        <w:rPr>
          <w:rFonts w:asciiTheme="minorHAnsi" w:hAnsiTheme="minorHAnsi" w:cstheme="minorHAnsi"/>
          <w:color w:val="auto"/>
        </w:rPr>
        <w:t xml:space="preserve"> (</w:t>
      </w:r>
      <w:r w:rsidR="00823029" w:rsidRPr="00B74A82">
        <w:rPr>
          <w:rFonts w:asciiTheme="minorHAnsi" w:hAnsiTheme="minorHAnsi" w:cstheme="minorHAnsi"/>
          <w:b/>
          <w:bCs/>
          <w:color w:val="auto"/>
        </w:rPr>
        <w:t>B</w:t>
      </w:r>
      <w:r w:rsidR="00823029">
        <w:rPr>
          <w:rFonts w:asciiTheme="minorHAnsi" w:hAnsiTheme="minorHAnsi" w:cstheme="minorHAnsi"/>
          <w:color w:val="auto"/>
        </w:rPr>
        <w:t xml:space="preserve">) Histograms showing the percentage of CD45+ </w:t>
      </w:r>
      <w:r w:rsidR="004A6FD3">
        <w:rPr>
          <w:rFonts w:asciiTheme="minorHAnsi" w:hAnsiTheme="minorHAnsi" w:cstheme="minorHAnsi"/>
          <w:color w:val="auto"/>
        </w:rPr>
        <w:t xml:space="preserve">and CD45- </w:t>
      </w:r>
      <w:r w:rsidR="00823029">
        <w:rPr>
          <w:rFonts w:asciiTheme="minorHAnsi" w:hAnsiTheme="minorHAnsi" w:cstheme="minorHAnsi"/>
          <w:color w:val="auto"/>
        </w:rPr>
        <w:t xml:space="preserve">cells within total live </w:t>
      </w:r>
      <w:r w:rsidR="004A6FD3">
        <w:rPr>
          <w:rFonts w:asciiTheme="minorHAnsi" w:hAnsiTheme="minorHAnsi" w:cstheme="minorHAnsi"/>
          <w:color w:val="auto"/>
        </w:rPr>
        <w:t xml:space="preserve">or dead </w:t>
      </w:r>
      <w:r w:rsidR="00823029">
        <w:rPr>
          <w:rFonts w:asciiTheme="minorHAnsi" w:hAnsiTheme="minorHAnsi" w:cstheme="minorHAnsi"/>
          <w:color w:val="auto"/>
        </w:rPr>
        <w:t>cell population</w:t>
      </w:r>
      <w:r w:rsidR="004A6FD3">
        <w:rPr>
          <w:rFonts w:asciiTheme="minorHAnsi" w:hAnsiTheme="minorHAnsi" w:cstheme="minorHAnsi"/>
          <w:color w:val="auto"/>
        </w:rPr>
        <w:t>s</w:t>
      </w:r>
      <w:r w:rsidR="00823029">
        <w:rPr>
          <w:rFonts w:asciiTheme="minorHAnsi" w:hAnsiTheme="minorHAnsi" w:cstheme="minorHAnsi"/>
          <w:color w:val="auto"/>
        </w:rPr>
        <w:t xml:space="preserve">, in brain or spinal cord upon homogenization with </w:t>
      </w:r>
      <w:r w:rsidR="00B74A82">
        <w:rPr>
          <w:rFonts w:asciiTheme="minorHAnsi" w:hAnsiTheme="minorHAnsi" w:cstheme="minorHAnsi"/>
          <w:color w:val="auto"/>
        </w:rPr>
        <w:t xml:space="preserve">the </w:t>
      </w:r>
      <w:r w:rsidR="00823029">
        <w:rPr>
          <w:rFonts w:asciiTheme="minorHAnsi" w:hAnsiTheme="minorHAnsi" w:cstheme="minorHAnsi"/>
          <w:color w:val="auto"/>
        </w:rPr>
        <w:t>DH or PD method</w:t>
      </w:r>
      <w:r w:rsidR="00221141">
        <w:rPr>
          <w:rFonts w:asciiTheme="minorHAnsi" w:hAnsiTheme="minorHAnsi" w:cstheme="minorHAnsi"/>
          <w:color w:val="auto"/>
        </w:rPr>
        <w:t>.</w:t>
      </w:r>
      <w:r w:rsidR="009D78A1">
        <w:rPr>
          <w:rFonts w:asciiTheme="minorHAnsi" w:hAnsiTheme="minorHAnsi" w:cstheme="minorHAnsi"/>
          <w:color w:val="auto"/>
        </w:rPr>
        <w:t xml:space="preserve"> </w:t>
      </w:r>
      <w:r w:rsidR="00D653C1">
        <w:rPr>
          <w:rFonts w:asciiTheme="minorHAnsi" w:hAnsiTheme="minorHAnsi" w:cstheme="minorHAnsi"/>
          <w:color w:val="auto"/>
        </w:rPr>
        <w:t>T</w:t>
      </w:r>
      <w:r w:rsidR="008D265A">
        <w:rPr>
          <w:rFonts w:asciiTheme="minorHAnsi" w:hAnsiTheme="minorHAnsi" w:cstheme="minorHAnsi"/>
          <w:color w:val="auto"/>
        </w:rPr>
        <w:t>he statistical analysis of the results shown in the graphs</w:t>
      </w:r>
      <w:r w:rsidR="00D653C1">
        <w:rPr>
          <w:rFonts w:asciiTheme="minorHAnsi" w:hAnsiTheme="minorHAnsi" w:cstheme="minorHAnsi"/>
          <w:color w:val="auto"/>
        </w:rPr>
        <w:t xml:space="preserve"> is reported in </w:t>
      </w:r>
      <w:r w:rsidR="00D51660" w:rsidRPr="00D51660">
        <w:rPr>
          <w:rFonts w:asciiTheme="minorHAnsi" w:hAnsiTheme="minorHAnsi" w:cstheme="minorHAnsi"/>
          <w:b/>
          <w:bCs/>
          <w:color w:val="auto"/>
        </w:rPr>
        <w:t>Table 2</w:t>
      </w:r>
      <w:r w:rsidR="008D265A">
        <w:rPr>
          <w:rFonts w:asciiTheme="minorHAnsi" w:hAnsiTheme="minorHAnsi" w:cstheme="minorHAnsi"/>
          <w:color w:val="auto"/>
        </w:rPr>
        <w:t xml:space="preserve">. </w:t>
      </w:r>
      <w:r w:rsidR="00823029">
        <w:rPr>
          <w:rFonts w:asciiTheme="minorHAnsi" w:hAnsiTheme="minorHAnsi" w:cstheme="minorHAnsi"/>
          <w:color w:val="auto"/>
        </w:rPr>
        <w:t>(</w:t>
      </w:r>
      <w:r w:rsidR="00823029" w:rsidRPr="00D51660">
        <w:rPr>
          <w:rFonts w:asciiTheme="minorHAnsi" w:hAnsiTheme="minorHAnsi" w:cstheme="minorHAnsi"/>
          <w:b/>
          <w:bCs/>
          <w:color w:val="auto"/>
        </w:rPr>
        <w:t>C</w:t>
      </w:r>
      <w:r w:rsidR="00823029">
        <w:rPr>
          <w:rFonts w:asciiTheme="minorHAnsi" w:hAnsiTheme="minorHAnsi" w:cstheme="minorHAnsi"/>
          <w:color w:val="auto"/>
        </w:rPr>
        <w:t xml:space="preserve">) </w:t>
      </w:r>
      <w:r w:rsidR="00221141">
        <w:rPr>
          <w:rFonts w:asciiTheme="minorHAnsi" w:hAnsiTheme="minorHAnsi" w:cstheme="minorHAnsi"/>
          <w:color w:val="auto"/>
        </w:rPr>
        <w:t>Pie</w:t>
      </w:r>
      <w:r w:rsidR="00D51660">
        <w:rPr>
          <w:rFonts w:asciiTheme="minorHAnsi" w:hAnsiTheme="minorHAnsi" w:cstheme="minorHAnsi"/>
          <w:color w:val="auto"/>
        </w:rPr>
        <w:t xml:space="preserve"> </w:t>
      </w:r>
      <w:r w:rsidR="00221141">
        <w:rPr>
          <w:rFonts w:asciiTheme="minorHAnsi" w:hAnsiTheme="minorHAnsi" w:cstheme="minorHAnsi"/>
          <w:color w:val="auto"/>
        </w:rPr>
        <w:t xml:space="preserve">charts </w:t>
      </w:r>
      <w:r w:rsidR="00823029">
        <w:rPr>
          <w:rFonts w:asciiTheme="minorHAnsi" w:hAnsiTheme="minorHAnsi" w:cstheme="minorHAnsi"/>
          <w:color w:val="auto"/>
        </w:rPr>
        <w:t xml:space="preserve">showing the percentage of different </w:t>
      </w:r>
      <w:r w:rsidR="00221141">
        <w:rPr>
          <w:rFonts w:asciiTheme="minorHAnsi" w:hAnsiTheme="minorHAnsi" w:cstheme="minorHAnsi"/>
          <w:color w:val="auto"/>
        </w:rPr>
        <w:t xml:space="preserve">viable </w:t>
      </w:r>
      <w:r w:rsidR="00823029">
        <w:rPr>
          <w:rFonts w:asciiTheme="minorHAnsi" w:hAnsiTheme="minorHAnsi" w:cstheme="minorHAnsi"/>
          <w:color w:val="auto"/>
        </w:rPr>
        <w:t xml:space="preserve">cell subtypes within total cell population, in brain or spinal cord upon homogenization with </w:t>
      </w:r>
      <w:r w:rsidR="00D51660">
        <w:rPr>
          <w:rFonts w:asciiTheme="minorHAnsi" w:hAnsiTheme="minorHAnsi" w:cstheme="minorHAnsi"/>
          <w:color w:val="auto"/>
        </w:rPr>
        <w:t xml:space="preserve">the </w:t>
      </w:r>
      <w:r w:rsidR="00823029">
        <w:rPr>
          <w:rFonts w:asciiTheme="minorHAnsi" w:hAnsiTheme="minorHAnsi" w:cstheme="minorHAnsi"/>
          <w:color w:val="auto"/>
        </w:rPr>
        <w:t xml:space="preserve">DH or PD method. </w:t>
      </w:r>
      <w:r w:rsidR="00221141">
        <w:rPr>
          <w:rFonts w:asciiTheme="minorHAnsi" w:hAnsiTheme="minorHAnsi" w:cstheme="minorHAnsi"/>
          <w:color w:val="auto"/>
        </w:rPr>
        <w:t xml:space="preserve">The percentage of total dead cells is also reported. </w:t>
      </w:r>
      <w:r w:rsidR="009D78A1">
        <w:rPr>
          <w:rFonts w:asciiTheme="minorHAnsi" w:hAnsiTheme="minorHAnsi" w:cstheme="minorHAnsi"/>
          <w:color w:val="auto"/>
        </w:rPr>
        <w:t xml:space="preserve">N ≥ 6. </w:t>
      </w:r>
      <w:r w:rsidR="00823029">
        <w:rPr>
          <w:rFonts w:asciiTheme="minorHAnsi" w:hAnsiTheme="minorHAnsi" w:cstheme="minorHAnsi"/>
          <w:color w:val="auto"/>
        </w:rPr>
        <w:t>CD45+CD11b+ = microglia/macrophages; CD45+CD11b- = lymphocytes/non-myeloid cells; CD45-ACSA2+ = astrocytes</w:t>
      </w:r>
      <w:r w:rsidR="009D78A1">
        <w:rPr>
          <w:rFonts w:asciiTheme="minorHAnsi" w:hAnsiTheme="minorHAnsi" w:cstheme="minorHAnsi"/>
          <w:color w:val="auto"/>
        </w:rPr>
        <w:t>;</w:t>
      </w:r>
      <w:r w:rsidR="00823029">
        <w:rPr>
          <w:rFonts w:asciiTheme="minorHAnsi" w:hAnsiTheme="minorHAnsi" w:cstheme="minorHAnsi"/>
          <w:color w:val="auto"/>
        </w:rPr>
        <w:t xml:space="preserve"> CD45-O4+ = oligodendrocytes</w:t>
      </w:r>
      <w:r w:rsidR="009D78A1">
        <w:rPr>
          <w:rFonts w:asciiTheme="minorHAnsi" w:hAnsiTheme="minorHAnsi" w:cstheme="minorHAnsi"/>
          <w:color w:val="auto"/>
        </w:rPr>
        <w:t>;</w:t>
      </w:r>
      <w:r w:rsidR="00823029">
        <w:rPr>
          <w:rFonts w:asciiTheme="minorHAnsi" w:hAnsiTheme="minorHAnsi" w:cstheme="minorHAnsi"/>
          <w:color w:val="auto"/>
        </w:rPr>
        <w:t xml:space="preserve"> CD45-Thy1+ = neurons</w:t>
      </w:r>
      <w:r w:rsidR="009D78A1">
        <w:rPr>
          <w:rFonts w:asciiTheme="minorHAnsi" w:hAnsiTheme="minorHAnsi" w:cstheme="minorHAnsi"/>
          <w:color w:val="auto"/>
        </w:rPr>
        <w:t>;</w:t>
      </w:r>
      <w:r w:rsidR="008C36E7" w:rsidRPr="008C36E7">
        <w:rPr>
          <w:rFonts w:asciiTheme="minorHAnsi" w:hAnsiTheme="minorHAnsi" w:cstheme="minorHAnsi"/>
          <w:color w:val="auto"/>
        </w:rPr>
        <w:t xml:space="preserve"> </w:t>
      </w:r>
      <w:r w:rsidR="00823029">
        <w:rPr>
          <w:rFonts w:asciiTheme="minorHAnsi" w:hAnsiTheme="minorHAnsi" w:cstheme="minorHAnsi"/>
          <w:color w:val="auto"/>
        </w:rPr>
        <w:t>CD45-CD31+ = endothelial cells</w:t>
      </w:r>
      <w:r w:rsidR="009D78A1">
        <w:rPr>
          <w:rFonts w:asciiTheme="minorHAnsi" w:hAnsiTheme="minorHAnsi" w:cstheme="minorHAnsi"/>
          <w:color w:val="auto"/>
        </w:rPr>
        <w:t>;</w:t>
      </w:r>
      <w:r w:rsidR="00823029">
        <w:rPr>
          <w:rFonts w:asciiTheme="minorHAnsi" w:hAnsiTheme="minorHAnsi" w:cstheme="minorHAnsi"/>
          <w:color w:val="auto"/>
        </w:rPr>
        <w:t xml:space="preserve"> Other = cells negative for all above-mentioned markers</w:t>
      </w:r>
      <w:r w:rsidR="009D78A1">
        <w:rPr>
          <w:rFonts w:asciiTheme="minorHAnsi" w:hAnsiTheme="minorHAnsi" w:cstheme="minorHAnsi"/>
          <w:color w:val="auto"/>
        </w:rPr>
        <w:t>.</w:t>
      </w:r>
      <w:r w:rsidR="00FF3470" w:rsidRPr="00FF3470">
        <w:rPr>
          <w:rFonts w:asciiTheme="minorHAnsi" w:hAnsiTheme="minorHAnsi" w:cstheme="minorHAnsi"/>
          <w:color w:val="auto"/>
        </w:rPr>
        <w:t xml:space="preserve"> </w:t>
      </w:r>
      <w:r w:rsidR="00D653C1">
        <w:rPr>
          <w:rFonts w:asciiTheme="minorHAnsi" w:hAnsiTheme="minorHAnsi" w:cstheme="minorHAnsi"/>
          <w:color w:val="auto"/>
        </w:rPr>
        <w:t xml:space="preserve">The statistical analysis of the results shown in the graphs is reported in </w:t>
      </w:r>
      <w:r w:rsidR="00D51660" w:rsidRPr="00D51660">
        <w:rPr>
          <w:rFonts w:asciiTheme="minorHAnsi" w:hAnsiTheme="minorHAnsi" w:cstheme="minorHAnsi"/>
          <w:b/>
          <w:bCs/>
          <w:color w:val="auto"/>
        </w:rPr>
        <w:t>Table 2</w:t>
      </w:r>
      <w:r w:rsidR="00D653C1">
        <w:rPr>
          <w:rFonts w:asciiTheme="minorHAnsi" w:hAnsiTheme="minorHAnsi" w:cstheme="minorHAnsi"/>
          <w:color w:val="auto"/>
        </w:rPr>
        <w:t>.</w:t>
      </w:r>
    </w:p>
    <w:p w14:paraId="6D90A5C5" w14:textId="77777777" w:rsidR="00C80393" w:rsidRDefault="00C80393" w:rsidP="003B6DF4">
      <w:pPr>
        <w:rPr>
          <w:rFonts w:asciiTheme="minorHAnsi" w:hAnsiTheme="minorHAnsi" w:cstheme="minorHAnsi"/>
          <w:color w:val="auto"/>
        </w:rPr>
      </w:pPr>
    </w:p>
    <w:p w14:paraId="72E2B89D" w14:textId="65C8F8A8" w:rsidR="002C1002" w:rsidRDefault="00C80393" w:rsidP="003B6DF4">
      <w:pPr>
        <w:rPr>
          <w:rFonts w:asciiTheme="minorHAnsi" w:hAnsiTheme="minorHAnsi" w:cstheme="minorHAnsi"/>
          <w:color w:val="auto"/>
        </w:rPr>
      </w:pPr>
      <w:r w:rsidRPr="00FA2EE2">
        <w:rPr>
          <w:rFonts w:asciiTheme="minorHAnsi" w:hAnsiTheme="minorHAnsi" w:cstheme="minorHAnsi"/>
          <w:b/>
          <w:color w:val="auto"/>
        </w:rPr>
        <w:t>Figure</w:t>
      </w:r>
      <w:r w:rsidR="00D51771">
        <w:rPr>
          <w:rFonts w:asciiTheme="minorHAnsi" w:hAnsiTheme="minorHAnsi" w:cstheme="minorHAnsi"/>
          <w:b/>
          <w:color w:val="auto"/>
        </w:rPr>
        <w:t xml:space="preserve"> </w:t>
      </w:r>
      <w:r w:rsidRPr="00FA2EE2">
        <w:rPr>
          <w:rFonts w:asciiTheme="minorHAnsi" w:hAnsiTheme="minorHAnsi" w:cstheme="minorHAnsi"/>
          <w:b/>
          <w:color w:val="auto"/>
        </w:rPr>
        <w:t>3</w:t>
      </w:r>
      <w:r w:rsidR="00D51660">
        <w:rPr>
          <w:rFonts w:asciiTheme="minorHAnsi" w:hAnsiTheme="minorHAnsi" w:cstheme="minorHAnsi"/>
          <w:b/>
          <w:color w:val="auto"/>
        </w:rPr>
        <w:t>:</w:t>
      </w:r>
      <w:r w:rsidR="00225AEF">
        <w:rPr>
          <w:rFonts w:asciiTheme="minorHAnsi" w:hAnsiTheme="minorHAnsi" w:cstheme="minorHAnsi"/>
          <w:b/>
          <w:color w:val="auto"/>
        </w:rPr>
        <w:t xml:space="preserve"> Cellular viability of different CNS cell types is affected by the homogenization method applied. </w:t>
      </w:r>
      <w:r w:rsidR="00823029">
        <w:rPr>
          <w:rFonts w:asciiTheme="minorHAnsi" w:hAnsiTheme="minorHAnsi" w:cstheme="minorHAnsi"/>
          <w:color w:val="auto"/>
        </w:rPr>
        <w:t>(</w:t>
      </w:r>
      <w:r w:rsidR="00823029" w:rsidRPr="00D51660">
        <w:rPr>
          <w:rFonts w:asciiTheme="minorHAnsi" w:hAnsiTheme="minorHAnsi" w:cstheme="minorHAnsi"/>
          <w:b/>
          <w:bCs/>
          <w:color w:val="auto"/>
        </w:rPr>
        <w:t>A</w:t>
      </w:r>
      <w:r w:rsidR="00823029">
        <w:rPr>
          <w:rFonts w:asciiTheme="minorHAnsi" w:hAnsiTheme="minorHAnsi" w:cstheme="minorHAnsi"/>
          <w:color w:val="auto"/>
        </w:rPr>
        <w:t xml:space="preserve">) Histograms showing the percentage of </w:t>
      </w:r>
      <w:r w:rsidR="004159C3">
        <w:rPr>
          <w:rFonts w:asciiTheme="minorHAnsi" w:hAnsiTheme="minorHAnsi" w:cstheme="minorHAnsi"/>
          <w:color w:val="auto"/>
        </w:rPr>
        <w:t>7-AAD</w:t>
      </w:r>
      <w:r w:rsidR="00823029">
        <w:rPr>
          <w:rFonts w:asciiTheme="minorHAnsi" w:hAnsiTheme="minorHAnsi" w:cstheme="minorHAnsi"/>
          <w:color w:val="auto"/>
        </w:rPr>
        <w:t>- live cells within CD45+ hematopoietic populations including CD11b+ microglia/macrophages and CD11b- non-myeloid cells. (</w:t>
      </w:r>
      <w:r w:rsidR="00823029" w:rsidRPr="00D51660">
        <w:rPr>
          <w:rFonts w:asciiTheme="minorHAnsi" w:hAnsiTheme="minorHAnsi" w:cstheme="minorHAnsi"/>
          <w:b/>
          <w:bCs/>
          <w:color w:val="auto"/>
        </w:rPr>
        <w:t>B</w:t>
      </w:r>
      <w:r w:rsidR="00823029">
        <w:rPr>
          <w:rFonts w:asciiTheme="minorHAnsi" w:hAnsiTheme="minorHAnsi" w:cstheme="minorHAnsi"/>
          <w:color w:val="auto"/>
        </w:rPr>
        <w:t xml:space="preserve">) Histograms showing the percentage of </w:t>
      </w:r>
      <w:r w:rsidR="004159C3">
        <w:rPr>
          <w:rFonts w:asciiTheme="minorHAnsi" w:hAnsiTheme="minorHAnsi" w:cstheme="minorHAnsi"/>
          <w:color w:val="auto"/>
        </w:rPr>
        <w:t>7-AAD</w:t>
      </w:r>
      <w:r w:rsidR="00823029">
        <w:rPr>
          <w:rFonts w:asciiTheme="minorHAnsi" w:hAnsiTheme="minorHAnsi" w:cstheme="minorHAnsi"/>
          <w:color w:val="auto"/>
        </w:rPr>
        <w:t>- live cells within CD45- non-hematopoietic populations including astrocytes, oligodendrocytes, neurons, endothelial and other cell types.</w:t>
      </w:r>
      <w:r w:rsidR="00981E66" w:rsidRPr="00981E66">
        <w:rPr>
          <w:rFonts w:asciiTheme="minorHAnsi" w:hAnsiTheme="minorHAnsi" w:cstheme="minorHAnsi"/>
          <w:color w:val="auto"/>
        </w:rPr>
        <w:t xml:space="preserve"> </w:t>
      </w:r>
      <w:r w:rsidR="006C1108">
        <w:rPr>
          <w:rFonts w:asciiTheme="minorHAnsi" w:hAnsiTheme="minorHAnsi" w:cstheme="minorHAnsi"/>
          <w:color w:val="auto"/>
        </w:rPr>
        <w:t>* = p &lt; 0.05, ** = p &lt; 0.01, Mann-Whitney between DH and PD.</w:t>
      </w:r>
    </w:p>
    <w:p w14:paraId="2FBB2A16" w14:textId="51FAC189" w:rsidR="00221141" w:rsidRDefault="00221141" w:rsidP="003B6DF4">
      <w:pPr>
        <w:rPr>
          <w:rFonts w:asciiTheme="minorHAnsi" w:hAnsiTheme="minorHAnsi" w:cstheme="minorHAnsi"/>
          <w:color w:val="auto"/>
        </w:rPr>
      </w:pPr>
    </w:p>
    <w:p w14:paraId="04FA7586" w14:textId="5F1289EC" w:rsidR="00221141" w:rsidRDefault="00221141" w:rsidP="003B6DF4">
      <w:pPr>
        <w:rPr>
          <w:rFonts w:asciiTheme="minorHAnsi" w:hAnsiTheme="minorHAnsi" w:cstheme="minorHAnsi"/>
          <w:b/>
        </w:rPr>
      </w:pPr>
      <w:r w:rsidRPr="00FA2EE2">
        <w:rPr>
          <w:rFonts w:asciiTheme="minorHAnsi" w:hAnsiTheme="minorHAnsi" w:cstheme="minorHAnsi"/>
          <w:b/>
          <w:color w:val="auto"/>
        </w:rPr>
        <w:t>Figure</w:t>
      </w:r>
      <w:r>
        <w:rPr>
          <w:rFonts w:asciiTheme="minorHAnsi" w:hAnsiTheme="minorHAnsi" w:cstheme="minorHAnsi"/>
          <w:b/>
          <w:color w:val="auto"/>
        </w:rPr>
        <w:t xml:space="preserve"> 4</w:t>
      </w:r>
      <w:r w:rsidR="00D51660">
        <w:rPr>
          <w:rFonts w:asciiTheme="minorHAnsi" w:hAnsiTheme="minorHAnsi" w:cstheme="minorHAnsi"/>
          <w:b/>
          <w:color w:val="auto"/>
        </w:rPr>
        <w:t>:</w:t>
      </w:r>
      <w:r>
        <w:rPr>
          <w:rFonts w:asciiTheme="minorHAnsi" w:hAnsiTheme="minorHAnsi" w:cstheme="minorHAnsi"/>
          <w:b/>
          <w:color w:val="auto"/>
        </w:rPr>
        <w:t xml:space="preserve"> Schematic representation of </w:t>
      </w:r>
      <w:r w:rsidR="007A72E6">
        <w:rPr>
          <w:rFonts w:asciiTheme="minorHAnsi" w:hAnsiTheme="minorHAnsi" w:cstheme="minorHAnsi"/>
          <w:b/>
          <w:color w:val="auto"/>
        </w:rPr>
        <w:t xml:space="preserve">the </w:t>
      </w:r>
      <w:r>
        <w:rPr>
          <w:rFonts w:asciiTheme="minorHAnsi" w:hAnsiTheme="minorHAnsi" w:cstheme="minorHAnsi"/>
          <w:b/>
          <w:color w:val="auto"/>
        </w:rPr>
        <w:t xml:space="preserve">critical steps required for proper tissue processing. </w:t>
      </w:r>
      <w:r>
        <w:rPr>
          <w:rFonts w:asciiTheme="minorHAnsi" w:hAnsiTheme="minorHAnsi" w:cstheme="minorHAnsi"/>
          <w:color w:val="auto"/>
        </w:rPr>
        <w:t>A list of the most critical steps required for proper tissue processing and efficient removal of debris is shown.</w:t>
      </w:r>
      <w:r w:rsidR="0089268C">
        <w:rPr>
          <w:rFonts w:asciiTheme="minorHAnsi" w:hAnsiTheme="minorHAnsi" w:cstheme="minorHAnsi"/>
          <w:color w:val="auto"/>
        </w:rPr>
        <w:t xml:space="preserve"> I</w:t>
      </w:r>
      <w:r>
        <w:rPr>
          <w:rFonts w:asciiTheme="minorHAnsi" w:hAnsiTheme="minorHAnsi" w:cstheme="minorHAnsi"/>
          <w:color w:val="auto"/>
        </w:rPr>
        <w:t xml:space="preserve">t is important to identify properly the debris disk (black arrow) and the cell pellet (blue arrow) formed after centrifugation of the samples on the 30% </w:t>
      </w:r>
      <w:r w:rsidR="00100518">
        <w:rPr>
          <w:rFonts w:asciiTheme="minorHAnsi" w:hAnsiTheme="minorHAnsi" w:cstheme="minorHAnsi"/>
          <w:color w:val="auto"/>
        </w:rPr>
        <w:t>density</w:t>
      </w:r>
      <w:r>
        <w:rPr>
          <w:rFonts w:asciiTheme="minorHAnsi" w:hAnsiTheme="minorHAnsi" w:cstheme="minorHAnsi"/>
          <w:color w:val="auto"/>
        </w:rPr>
        <w:t xml:space="preserve"> gradient. The debris disk, together with the rest of the supernatant, must be carefully removed by aspiration without dislodging the cell pellet to avoid sample loss.</w:t>
      </w:r>
    </w:p>
    <w:p w14:paraId="1BDF87E7" w14:textId="77777777" w:rsidR="00221141" w:rsidRDefault="00221141" w:rsidP="003B6DF4">
      <w:pPr>
        <w:rPr>
          <w:rFonts w:asciiTheme="minorHAnsi" w:hAnsiTheme="minorHAnsi" w:cstheme="minorHAnsi"/>
          <w:b/>
        </w:rPr>
      </w:pPr>
    </w:p>
    <w:p w14:paraId="6B2571E9" w14:textId="5EA4B9E8" w:rsidR="00FF2671" w:rsidRDefault="00FF2671" w:rsidP="00FF2671">
      <w:pPr>
        <w:rPr>
          <w:rFonts w:asciiTheme="minorHAnsi" w:hAnsiTheme="minorHAnsi" w:cstheme="minorHAnsi"/>
          <w:color w:val="auto"/>
        </w:rPr>
      </w:pPr>
      <w:r w:rsidRPr="0085718B">
        <w:rPr>
          <w:rFonts w:asciiTheme="minorHAnsi" w:hAnsiTheme="minorHAnsi" w:cstheme="minorHAnsi"/>
          <w:b/>
          <w:color w:val="auto"/>
        </w:rPr>
        <w:t>Table 1</w:t>
      </w:r>
      <w:r w:rsidR="00D51660">
        <w:rPr>
          <w:rFonts w:asciiTheme="minorHAnsi" w:hAnsiTheme="minorHAnsi" w:cstheme="minorHAnsi"/>
          <w:b/>
          <w:color w:val="auto"/>
        </w:rPr>
        <w:t>:</w:t>
      </w:r>
      <w:r w:rsidRPr="0085718B">
        <w:rPr>
          <w:rFonts w:asciiTheme="minorHAnsi" w:hAnsiTheme="minorHAnsi" w:cstheme="minorHAnsi"/>
          <w:b/>
          <w:color w:val="auto"/>
        </w:rPr>
        <w:t xml:space="preserve"> </w:t>
      </w:r>
      <w:r>
        <w:rPr>
          <w:rFonts w:asciiTheme="minorHAnsi" w:hAnsiTheme="minorHAnsi" w:cstheme="minorHAnsi"/>
          <w:b/>
          <w:color w:val="auto"/>
        </w:rPr>
        <w:t xml:space="preserve">Recipe for preparation of mixes for flow cytometry staining. </w:t>
      </w:r>
      <w:r>
        <w:rPr>
          <w:rFonts w:asciiTheme="minorHAnsi" w:hAnsiTheme="minorHAnsi" w:cstheme="minorHAnsi"/>
          <w:color w:val="auto"/>
        </w:rPr>
        <w:t xml:space="preserve">The table describes the optimal concentrations of antibodies and streptavidin used to allow flow cytometric analyses of multiple cell types. Please refer to </w:t>
      </w:r>
      <w:r w:rsidR="00D51660" w:rsidRPr="00D51660">
        <w:rPr>
          <w:rFonts w:asciiTheme="minorHAnsi" w:hAnsiTheme="minorHAnsi" w:cstheme="minorHAnsi"/>
          <w:b/>
          <w:bCs/>
          <w:color w:val="auto"/>
        </w:rPr>
        <w:t>Table of Materials</w:t>
      </w:r>
      <w:r w:rsidR="00D51660">
        <w:rPr>
          <w:rFonts w:asciiTheme="minorHAnsi" w:hAnsiTheme="minorHAnsi" w:cstheme="minorHAnsi"/>
          <w:color w:val="auto"/>
        </w:rPr>
        <w:t xml:space="preserve"> </w:t>
      </w:r>
      <w:r>
        <w:rPr>
          <w:rFonts w:asciiTheme="minorHAnsi" w:hAnsiTheme="minorHAnsi" w:cstheme="minorHAnsi"/>
          <w:color w:val="auto"/>
        </w:rPr>
        <w:t>for details on catalogue numbers of each reagent mentioned in the table.</w:t>
      </w:r>
    </w:p>
    <w:p w14:paraId="168FF36E" w14:textId="77777777" w:rsidR="00FF2671" w:rsidRDefault="00FF2671" w:rsidP="00FF2671">
      <w:pPr>
        <w:rPr>
          <w:rFonts w:asciiTheme="minorHAnsi" w:hAnsiTheme="minorHAnsi" w:cstheme="minorHAnsi"/>
          <w:color w:val="auto"/>
        </w:rPr>
      </w:pPr>
    </w:p>
    <w:p w14:paraId="71E31EDF" w14:textId="4B12465E" w:rsidR="00FF2671" w:rsidRDefault="00D51660" w:rsidP="00FF2671">
      <w:pPr>
        <w:rPr>
          <w:rFonts w:asciiTheme="minorHAnsi" w:hAnsiTheme="minorHAnsi" w:cstheme="minorHAnsi"/>
          <w:color w:val="auto"/>
        </w:rPr>
      </w:pPr>
      <w:r w:rsidRPr="00D51660">
        <w:rPr>
          <w:rFonts w:asciiTheme="minorHAnsi" w:hAnsiTheme="minorHAnsi" w:cstheme="minorHAnsi"/>
          <w:b/>
          <w:bCs/>
          <w:color w:val="auto"/>
        </w:rPr>
        <w:t>Table 2</w:t>
      </w:r>
      <w:r w:rsidR="00082026">
        <w:rPr>
          <w:rFonts w:asciiTheme="minorHAnsi" w:hAnsiTheme="minorHAnsi" w:cstheme="minorHAnsi"/>
          <w:b/>
          <w:color w:val="auto"/>
        </w:rPr>
        <w:t>:</w:t>
      </w:r>
      <w:r w:rsidR="00FF2671" w:rsidRPr="0085718B">
        <w:rPr>
          <w:rFonts w:asciiTheme="minorHAnsi" w:hAnsiTheme="minorHAnsi" w:cstheme="minorHAnsi"/>
          <w:b/>
          <w:color w:val="auto"/>
        </w:rPr>
        <w:t xml:space="preserve"> </w:t>
      </w:r>
      <w:r w:rsidR="00FF2671">
        <w:rPr>
          <w:rFonts w:asciiTheme="minorHAnsi" w:hAnsiTheme="minorHAnsi" w:cstheme="minorHAnsi"/>
          <w:b/>
          <w:color w:val="auto"/>
        </w:rPr>
        <w:t>Statistical analysis of different populations retrieved by applying</w:t>
      </w:r>
      <w:r w:rsidR="00082026">
        <w:rPr>
          <w:rFonts w:asciiTheme="minorHAnsi" w:hAnsiTheme="minorHAnsi" w:cstheme="minorHAnsi"/>
          <w:b/>
          <w:color w:val="auto"/>
        </w:rPr>
        <w:t xml:space="preserve"> the</w:t>
      </w:r>
      <w:r w:rsidR="00FF2671">
        <w:rPr>
          <w:rFonts w:asciiTheme="minorHAnsi" w:hAnsiTheme="minorHAnsi" w:cstheme="minorHAnsi"/>
          <w:b/>
          <w:color w:val="auto"/>
        </w:rPr>
        <w:t xml:space="preserve"> DH or PD method. </w:t>
      </w:r>
      <w:r w:rsidR="00FF2671">
        <w:rPr>
          <w:rFonts w:asciiTheme="minorHAnsi" w:hAnsiTheme="minorHAnsi" w:cstheme="minorHAnsi"/>
          <w:color w:val="auto"/>
        </w:rPr>
        <w:t xml:space="preserve">The table describes the statistics for the graphs shown in </w:t>
      </w:r>
      <w:r w:rsidR="00FF2671" w:rsidRPr="00C755DD">
        <w:rPr>
          <w:rFonts w:asciiTheme="minorHAnsi" w:hAnsiTheme="minorHAnsi" w:cstheme="minorHAnsi"/>
          <w:b/>
          <w:bCs/>
          <w:color w:val="auto"/>
        </w:rPr>
        <w:t>Figure 2B</w:t>
      </w:r>
      <w:r w:rsidR="00FF2671">
        <w:rPr>
          <w:rFonts w:asciiTheme="minorHAnsi" w:hAnsiTheme="minorHAnsi" w:cstheme="minorHAnsi"/>
          <w:color w:val="auto"/>
        </w:rPr>
        <w:t xml:space="preserve"> and </w:t>
      </w:r>
      <w:r w:rsidR="00FF2671" w:rsidRPr="00C755DD">
        <w:rPr>
          <w:rFonts w:asciiTheme="minorHAnsi" w:hAnsiTheme="minorHAnsi" w:cstheme="minorHAnsi"/>
          <w:b/>
          <w:bCs/>
          <w:color w:val="auto"/>
        </w:rPr>
        <w:t>Figure 2C</w:t>
      </w:r>
      <w:r w:rsidR="00FF2671">
        <w:rPr>
          <w:rFonts w:asciiTheme="minorHAnsi" w:hAnsiTheme="minorHAnsi" w:cstheme="minorHAnsi"/>
          <w:color w:val="auto"/>
        </w:rPr>
        <w:t>. The average and SEM of at least six independent samples is represented. The p value and details on statistical test applied for each comparison are also reported.</w:t>
      </w:r>
    </w:p>
    <w:p w14:paraId="11563803" w14:textId="77777777" w:rsidR="004A23AC" w:rsidRDefault="004A23AC" w:rsidP="003B6DF4">
      <w:pPr>
        <w:rPr>
          <w:rFonts w:asciiTheme="minorHAnsi" w:hAnsiTheme="minorHAnsi" w:cstheme="minorHAnsi"/>
          <w:b/>
        </w:rPr>
      </w:pPr>
    </w:p>
    <w:p w14:paraId="1A99DC2F" w14:textId="42033D5F" w:rsidR="001B6D65" w:rsidRDefault="006305D7" w:rsidP="003B6DF4">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78682D88" w14:textId="56714B4C" w:rsidR="00C80393" w:rsidRDefault="00C80393" w:rsidP="003B6DF4">
      <w:r>
        <w:t xml:space="preserve">Herein we describe a protocol for the co-purification and </w:t>
      </w:r>
      <w:r w:rsidR="00CA4A73">
        <w:t xml:space="preserve">concurrent </w:t>
      </w:r>
      <w:r>
        <w:t xml:space="preserve">flow cytometric </w:t>
      </w:r>
      <w:r w:rsidR="007801B9">
        <w:t>analysis</w:t>
      </w:r>
      <w:r>
        <w:t xml:space="preserve"> of </w:t>
      </w:r>
      <w:r w:rsidR="007801B9">
        <w:t xml:space="preserve">some of the </w:t>
      </w:r>
      <w:r>
        <w:t xml:space="preserve">most relevant CNS cells from </w:t>
      </w:r>
      <w:r w:rsidR="007801B9">
        <w:t xml:space="preserve">mouse </w:t>
      </w:r>
      <w:r>
        <w:t xml:space="preserve">brain and spinal cord. Traditionally, histological analyses have been </w:t>
      </w:r>
      <w:r w:rsidR="007801B9">
        <w:t>applied</w:t>
      </w:r>
      <w:r>
        <w:t xml:space="preserve"> to describe </w:t>
      </w:r>
      <w:r w:rsidR="007801B9">
        <w:t>the distribution of nanoparticles or the transduction efficiency of viral vectors in the CNS</w:t>
      </w:r>
      <w:r w:rsidR="007801B9">
        <w:fldChar w:fldCharType="begin" w:fldLock="1"/>
      </w:r>
      <w:r w:rsidR="00CA4A73">
        <w:instrText>ADDIN CSL_CITATION {"citationItems":[{"id":"ITEM-1","itemData":{"DOI":"10.1016/j.jneumeth.2011.12.024","ISSN":"1872-678X","PMID":"22245491","abstract":"Recombinant lentiviral vectors (rLVs) have emerged as versatile tools for gene delivery applications due to a number of favorable features, such as the possibility to maintain long-term transgene expression, the flexibility in the design of the expression cassettes and recent improvements in their biosafety profile. Since rLVs are able to infect multiple cell types including post-mitotic cells such as neurons and skeletal muscle cells, several studies have been exploring their application for the study and cure of neurodegenerative diseases. In particular, the introduction of rLVs carrying cell-type specific promoters could restrict the transgene expression either to neuronal or glial cells, thus helping to better dissect in vivo the role played by these cell populations in several neurodegenerative processes. In this study we developed rLVs carrying motor neuron specific regulatory sequences derived from the promoter of homeobox gene Hb9, and demonstrated that these constructs can represent a suitable platform for selective gene-targeting of murine spinal cord motor neurons, in vivo. This tool could be instrumental in the dissection of the molecular mechanisms involved in the selective degeneration of motor neurons occurring in Motor Neuron Diseases.","author":[{"dropping-particle":"","family":"Peviani","given":"Marco","non-dropping-particle":"","parse-names":false,"suffix":""},{"dropping-particle":"","family":"Kurosaki","given":"Mami","non-dropping-particle":"","parse-names":false,"suffix":""},{"dropping-particle":"","family":"Terao","given":"Mineko","non-dropping-particle":"","parse-names":false,"suffix":""},{"dropping-particle":"","family":"Lidonnici","given":"Dario","non-dropping-particle":"","parse-names":false,"suffix":""},{"dropping-particle":"","family":"Gensano","given":"Francesco","non-dropping-particle":"","parse-names":false,"suffix":""},{"dropping-particle":"","family":"Battaglia","given":"Elisa","non-dropping-particle":"","parse-names":false,"suffix":""},{"dropping-particle":"","family":"Tortarolo","given":"Massimo","non-dropping-particle":"","parse-names":false,"suffix":""},{"dropping-particle":"","family":"Piva","given":"Roberto","non-dropping-particle":"","parse-names":false,"suffix":""},{"dropping-particle":"","family":"Bendotti","given":"Caterina","non-dropping-particle":"","parse-names":false,"suffix":""}],"container-title":"Journal of neuroscience methods","id":"ITEM-1","issue":"1","issued":{"date-parts":[["2012","3"]]},"page":"139-147","publisher":"Elsevier B.V.","title":"Lentiviral vectors carrying enhancer elements of Hb9 promoter drive selective transgene expression in mouse spinal cord motor neurons.","type":"article-journal","volume":"205"},"uris":["http://www.mendeley.com/documents/?uuid=9a44d912-850f-4a14-9350-4f41e6745d4e"]},{"id":"ITEM-2","itemData":{"DOI":"10.1021/nn4036014","ISSN":"1936-086X","PMID":"24138479","abstract":"Much evidence shows that acute and chronic inflammation in spinal cord injury (SCI), characterized by immune cell infiltration and release of inflammatory mediators, is implicated in development of the secondary injury phase that occurs after spinal cord trauma and in the worsening of damage. Activation of microglia/macrophages and the associated inflammatory response appears to be a self-propelling mechanism that leads to progressive neurodegeneration and development of persisting pain state. Recent advances in polymer science have provided a huge amount of innovations leading to increased interest for polymeric nanoparticles (NPs) as drug delivery tools to treat SCI. In this study, we tested and evaluated in vitro and in vivo a new drug delivery nanocarrier: minocycline loaded in NPs composed by a polymer based on poly-ε-caprolactone and polyethylene glycol. These NPs are able to selectively target and modulate, specifically, the activated proinflammatory microglia/macrophages in subacute progression of the secondary injury in SCI mouse model. After minocycline-NPs treatment, we demonstrate a reduced activation and proliferation of microglia/macrophages around the lesion site and a reduction of cells with round shape phagocytic-like phenotype in favor of a more arborized resting-like phenotype with low CD68 staining. Treatment here proposed limits, up to 15 days tested, the proinflammatory stimulus associated with microglia/macrophage activation. This was demonstrated by reduced expression of proinflammatory cytokine IL-6 and persistent reduced expression of CD68 in traumatized site. The nanocarrier drug delivery tool developed here shows potential advantages over the conventionally administered anti-inflammatory therapy, maximizing therapeutic efficiency and reducing side effects.","author":[{"dropping-particle":"","family":"Papa","given":"Simonetta","non-dropping-particle":"","parse-names":false,"suffix":""},{"dropping-particle":"","family":"Rossi","given":"Filippo","non-dropping-particle":"","parse-names":false,"suffix":""},{"dropping-particle":"","family":"Ferrari","given":"Raffaele","non-dropping-particle":"","parse-names":false,"suffix":""},{"dropping-particle":"","family":"Mariani","given":"Alessandro","non-dropping-particle":"","parse-names":false,"suffix":""},{"dropping-particle":"","family":"Paola","given":"Massimiliano","non-dropping-particle":"De","parse-names":false,"suffix":""},{"dropping-particle":"","family":"Caron","given":"Ilaria","non-dropping-particle":"","parse-names":false,"suffix":""},{"dropping-particle":"","family":"Fiordaliso","given":"Fabio","non-dropping-particle":"","parse-names":false,"suffix":""},{"dropping-particle":"","family":"Bisighini","given":"Cinzia","non-dropping-particle":"","parse-names":false,"suffix":""},{"dropping-particle":"","family":"Sammali","given":"Eliana","non-dropping-particle":"","parse-names":false,"suffix":""},{"dropping-particle":"","family":"Colombo","given":"Claudio","non-dropping-particle":"","parse-names":false,"suffix":""},{"dropping-particle":"","family":"Gobbi","given":"Marco","non-dropping-particle":"","parse-names":false,"suffix":""},{"dropping-particle":"","family":"Canovi","given":"Mara","non-dropping-particle":"","parse-names":false,"suffix":""},{"dropping-particle":"","family":"Lucchetti","given":"Jacopo","non-dropping-particle":"","parse-names":false,"suffix":""},{"dropping-particle":"","family":"Peviani","given":"Marco","non-dropping-particle":"","parse-names":false,"suffix":""},{"dropping-particle":"","family":"Morbidelli","given":"Massimo","non-dropping-particle":"","parse-names":false,"suffix":""},{"dropping-particle":"","family":"Forloni","given":"Gianluigi","non-dropping-particle":"","parse-names":false,"suffix":""},{"dropping-particle":"","family":"Perale","given":"Giuseppe","non-dropping-particle":"","parse-names":false,"suffix":""},{"dropping-particle":"","family":"Moscatelli","given":"Davide","non-dropping-particle":"","parse-names":false,"suffix":""},{"dropping-particle":"","family":"Veglianese","given":"Pietro","non-dropping-particle":"","parse-names":false,"suffix":""}],"container-title":"ACS nano","id":"ITEM-2","issued":{"date-parts":[["2013","10"]]},"title":"Selective Nanovector Mediated Treatment of Activated Proinflammatory Microglia/Macrophages in Spinal Cord Injury.","type":"article-journal"},"uris":["http://www.mendeley.com/documents/?uuid=5b3dee01-b3d3-482d-b362-70b4049645f8"]}],"mendeley":{"formattedCitation":"&lt;sup&gt;5, 13&lt;/sup&gt;","plainTextFormattedCitation":"5, 13","previouslyFormattedCitation":"&lt;sup&gt;5, 13&lt;/sup&gt;"},"properties":{"noteIndex":0},"schema":"https://github.com/citation-style-language/schema/raw/master/csl-citation.json"}</w:instrText>
      </w:r>
      <w:r w:rsidR="007801B9">
        <w:fldChar w:fldCharType="separate"/>
      </w:r>
      <w:r w:rsidR="007801B9" w:rsidRPr="007801B9">
        <w:rPr>
          <w:noProof/>
          <w:vertAlign w:val="superscript"/>
        </w:rPr>
        <w:t>5,13</w:t>
      </w:r>
      <w:r w:rsidR="007801B9">
        <w:fldChar w:fldCharType="end"/>
      </w:r>
      <w:r w:rsidR="007801B9">
        <w:t xml:space="preserve">, or to provide insights on </w:t>
      </w:r>
      <w:r w:rsidR="00CA4A73">
        <w:t>morphological and molecular changes occurring in specific cell types during a pathology or upon pharmacological treatment</w:t>
      </w:r>
      <w:r w:rsidR="00CA4A73">
        <w:fldChar w:fldCharType="begin" w:fldLock="1"/>
      </w:r>
      <w:r w:rsidR="00C53D2B">
        <w:instrText>ADDIN CSL_CITATION {"citationItems":[{"id":"ITEM-1","itemData":{"DOI":"10.1016/j.nbd.2013.10.010","ISSN":"1095-953X","PMID":"24141020","abstract":"The identification of novel molecular targets crucially involved in motor neuron degeneration/survival is a necessary step for the development of hopefully more effective therapeutic strategies for amyotrophic lateral sclerosis (ALS) patients. In this view, S1R, an endoplasmic reticulum (ER)-resident receptor with chaperone-like activity, has recently attracted great interest. S1R is involved in several processes leading to acute and chronic neurodegeneration, including ALS pathology. Treatment with the S1R agonist PRE-084 improves locomotor function and motor neuron survival in presymptomatic and early symptomatic mutant SOD1-G93A ALS mice. Here, we tested the efficacy of PRE-084 in a model of spontaneous motor neuron degeneration, the wobbler mouse (wr) as a proof of concept that S1R may be regarded as a key therapeutic target also for ALS cases not linked to SOD1 mutation. Increased staining for S1R was detectable in morphologically spared cervical spinal cord motor neurons of wr mice both at early (6th week) and late (12th week) phases of clinical progression. S1R signal was also detectable in hypertrophic astrocytes and reactive microglia of wr mice. Chronic treatment with PRE-084 (three times a week, for 8weeks), starting at symptom onset, significantly increased the levels of BDNF in the gray matter, improved motor neuron survival and ameliorated paw abnormality and grip strength performance. In addition, the treatment significantly reduced the number of reactive astrocytes whereas, that of CD11b+ microglial cells was increased. A deeper evaluation of microglial markers revealed significant increased number of cells positive for the pan-macrophage marker CD68 and of CD206+ cells, involved in tissue restoration, in the white matter of PRE-084-treated mice. The mRNA levels of TNF-α and IL-1β were not affected by PRE-084 treatment. Thus, our results support pharmacological manipulation of S1R as a promising strategy to cure ALS and point to increased availability of growth factors and modulation of astrocytosis and of macrophage/microglia as part of the mechanisms involved in S1R-mediated neuroprotection.","author":[{"dropping-particle":"","family":"Peviani","given":"Marco","non-dropping-particle":"","parse-names":false,"suffix":""},{"dropping-particle":"","family":"Salvaneschi","given":"Eleonora","non-dropping-particle":"","parse-names":false,"suffix":""},{"dropping-particle":"","family":"Bontempi","given":"Leonardo","non-dropping-particle":"","parse-names":false,"suffix":""},{"dropping-particle":"","family":"Petese","given":"Alessandro","non-dropping-particle":"","parse-names":false,"suffix":""},{"dropping-particle":"","family":"Manzo","given":"Antonio","non-dropping-particle":"","parse-names":false,"suffix":""},{"dropping-particle":"","family":"Rossi","given":"Daniela","non-dropping-particle":"","parse-names":false,"suffix":""},{"dropping-particle":"","family":"Salmona","given":"Mario","non-dropping-particle":"","parse-names":false,"suffix":""},{"dropping-particle":"","family":"Collina","given":"Simona","non-dropping-particle":"","parse-names":false,"suffix":""},{"dropping-particle":"","family":"Bigini","given":"Paolo","non-dropping-particle":"","parse-names":false,"suffix":""},{"dropping-particle":"","family":"Curti","given":"Daniela","non-dropping-particle":"","parse-names":false,"suffix":""}],"container-title":"Neurobiology of disease","id":"ITEM-1","issued":{"date-parts":[["2014","2"]]},"page":"218-32","publisher":"Elsevier Inc.","title":"Neuroprotective effects of the Sigma-1 receptor (S1R) agonist PRE-084, in a mouse model of motor neuron disease not linked to SOD1 mutation.","type":"article-journal","volume":"62"},"uris":["http://www.mendeley.com/documents/?uuid=188651c9-884b-4b1f-a03c-d93a6e87ba66"]}],"mendeley":{"formattedCitation":"&lt;sup&gt;14&lt;/sup&gt;","plainTextFormattedCitation":"14","previouslyFormattedCitation":"&lt;sup&gt;14&lt;/sup&gt;"},"properties":{"noteIndex":0},"schema":"https://github.com/citation-style-language/schema/raw/master/csl-citation.json"}</w:instrText>
      </w:r>
      <w:r w:rsidR="00CA4A73">
        <w:fldChar w:fldCharType="separate"/>
      </w:r>
      <w:r w:rsidR="00CA4A73" w:rsidRPr="00CA4A73">
        <w:rPr>
          <w:noProof/>
          <w:vertAlign w:val="superscript"/>
        </w:rPr>
        <w:t>14</w:t>
      </w:r>
      <w:r w:rsidR="00CA4A73">
        <w:fldChar w:fldCharType="end"/>
      </w:r>
      <w:r w:rsidR="00CA4A73">
        <w:t xml:space="preserve">. </w:t>
      </w:r>
      <w:r w:rsidR="00CA4A73">
        <w:lastRenderedPageBreak/>
        <w:t xml:space="preserve">However, histology </w:t>
      </w:r>
      <w:r>
        <w:t>lack</w:t>
      </w:r>
      <w:r w:rsidR="00CA4A73">
        <w:t xml:space="preserve">s </w:t>
      </w:r>
      <w:r>
        <w:t xml:space="preserve">processivity and </w:t>
      </w:r>
      <w:r w:rsidR="00356254">
        <w:t>it does not allow comprehensive examination of multiple features in the same histological samples, due to the limited</w:t>
      </w:r>
      <w:r>
        <w:t xml:space="preserve"> number of </w:t>
      </w:r>
      <w:r w:rsidR="0090798F">
        <w:t xml:space="preserve">markers </w:t>
      </w:r>
      <w:r w:rsidR="00CA4A73">
        <w:t xml:space="preserve">that can be </w:t>
      </w:r>
      <w:r w:rsidR="0090798F">
        <w:t>concurrently analyzed</w:t>
      </w:r>
      <w:r>
        <w:t>. Our approach can be complementary to traditional histologic analys</w:t>
      </w:r>
      <w:r w:rsidR="00356254">
        <w:t>e</w:t>
      </w:r>
      <w:r>
        <w:t>s</w:t>
      </w:r>
      <w:r w:rsidR="00356254">
        <w:t xml:space="preserve"> </w:t>
      </w:r>
      <w:r>
        <w:t xml:space="preserve">and </w:t>
      </w:r>
      <w:r w:rsidR="00356254">
        <w:t xml:space="preserve">it </w:t>
      </w:r>
      <w:r>
        <w:t xml:space="preserve">can be coupled with </w:t>
      </w:r>
      <w:r w:rsidR="00CA4A73">
        <w:t>several downstream applications (</w:t>
      </w:r>
      <w:r w:rsidR="00356254">
        <w:t>sorting, primary culture</w:t>
      </w:r>
      <w:r w:rsidR="00CA4A73">
        <w:t>, biochemical or</w:t>
      </w:r>
      <w:r>
        <w:t xml:space="preserve"> </w:t>
      </w:r>
      <w:r w:rsidR="0090798F">
        <w:t xml:space="preserve">next-generation-sequencing </w:t>
      </w:r>
      <w:r w:rsidR="00CA4A73">
        <w:t xml:space="preserve">analyses) </w:t>
      </w:r>
      <w:r>
        <w:t xml:space="preserve">to expand the compilation of information </w:t>
      </w:r>
      <w:r w:rsidR="00CA4A73">
        <w:t xml:space="preserve">that can be obtained </w:t>
      </w:r>
      <w:r>
        <w:t xml:space="preserve">from individual samples. However, </w:t>
      </w:r>
      <w:r w:rsidR="00356254">
        <w:t>some key</w:t>
      </w:r>
      <w:r>
        <w:t xml:space="preserve"> </w:t>
      </w:r>
      <w:r w:rsidR="00356254">
        <w:t>factors listed below</w:t>
      </w:r>
      <w:r>
        <w:t xml:space="preserve"> </w:t>
      </w:r>
      <w:r w:rsidR="00356254">
        <w:t xml:space="preserve">must be considered as they </w:t>
      </w:r>
      <w:r>
        <w:t>can critically impact the success of this approach</w:t>
      </w:r>
      <w:r w:rsidR="00356254">
        <w:t>:</w:t>
      </w:r>
    </w:p>
    <w:p w14:paraId="4FA7AD6C" w14:textId="77777777" w:rsidR="00C80393" w:rsidRDefault="00C80393" w:rsidP="003B6DF4"/>
    <w:p w14:paraId="6EB4DB2D" w14:textId="059A8229" w:rsidR="00C80393" w:rsidRDefault="00356254" w:rsidP="003B6DF4">
      <w:pPr>
        <w:pStyle w:val="ListParagraph"/>
        <w:numPr>
          <w:ilvl w:val="0"/>
          <w:numId w:val="40"/>
        </w:numPr>
      </w:pPr>
      <w:r w:rsidRPr="00E05C26">
        <w:t xml:space="preserve">Amount of starting tissue. </w:t>
      </w:r>
      <w:r w:rsidR="00C80393" w:rsidRPr="00E05C26">
        <w:t xml:space="preserve">We have optimized the cell separation to start with as little </w:t>
      </w:r>
      <w:r w:rsidR="00CA4A73" w:rsidRPr="00E05C26">
        <w:t>as</w:t>
      </w:r>
      <w:r w:rsidR="00C80393" w:rsidRPr="00E05C26">
        <w:t xml:space="preserve"> half</w:t>
      </w:r>
      <w:r w:rsidR="00C80393">
        <w:t xml:space="preserve"> spinal cord or half brain. In our experience</w:t>
      </w:r>
      <w:r w:rsidR="006A2D95">
        <w:t>,</w:t>
      </w:r>
      <w:r w:rsidR="00C80393">
        <w:t xml:space="preserve"> processing</w:t>
      </w:r>
      <w:r>
        <w:t xml:space="preserve"> </w:t>
      </w:r>
      <w:r w:rsidR="00C80393">
        <w:t>half brain</w:t>
      </w:r>
      <w:r w:rsidR="00CA4A73">
        <w:t xml:space="preserve"> </w:t>
      </w:r>
      <w:r>
        <w:t>or half spinal cord</w:t>
      </w:r>
      <w:r w:rsidR="007A72E6">
        <w:t xml:space="preserve"> </w:t>
      </w:r>
      <w:r w:rsidR="00C80393">
        <w:t xml:space="preserve">from an adult </w:t>
      </w:r>
      <w:r w:rsidR="006A2D95">
        <w:t>8</w:t>
      </w:r>
      <w:r w:rsidR="00E05C26">
        <w:t>-</w:t>
      </w:r>
      <w:r w:rsidR="006A2D95">
        <w:t>w</w:t>
      </w:r>
      <w:r w:rsidR="007A72E6">
        <w:t>eek</w:t>
      </w:r>
      <w:r w:rsidR="00E05C26">
        <w:t>-</w:t>
      </w:r>
      <w:r w:rsidR="006A2D95">
        <w:t xml:space="preserve">old </w:t>
      </w:r>
      <w:r w:rsidR="00CA4A73">
        <w:t>mouse</w:t>
      </w:r>
      <w:r w:rsidR="00C80393">
        <w:t xml:space="preserve"> </w:t>
      </w:r>
      <w:r w:rsidR="007A72E6">
        <w:t>with</w:t>
      </w:r>
      <w:r w:rsidR="00E05C26">
        <w:t xml:space="preserve"> the</w:t>
      </w:r>
      <w:r w:rsidR="007A72E6">
        <w:t xml:space="preserve"> PD method </w:t>
      </w:r>
      <w:r w:rsidR="00C80393" w:rsidRPr="00F421DE">
        <w:t xml:space="preserve">yields </w:t>
      </w:r>
      <w:r w:rsidR="00116AA0" w:rsidRPr="00F421DE">
        <w:t>1</w:t>
      </w:r>
      <w:r w:rsidR="00E05C26">
        <w:t>−</w:t>
      </w:r>
      <w:r w:rsidR="00116AA0" w:rsidRPr="00F421DE">
        <w:t>6</w:t>
      </w:r>
      <w:r w:rsidR="00C80393" w:rsidRPr="00F421DE">
        <w:t xml:space="preserve"> </w:t>
      </w:r>
      <w:r w:rsidR="00E05C26">
        <w:t>x 10</w:t>
      </w:r>
      <w:r w:rsidR="00E05C26">
        <w:rPr>
          <w:vertAlign w:val="superscript"/>
        </w:rPr>
        <w:t>6</w:t>
      </w:r>
      <w:r w:rsidR="00C80393" w:rsidRPr="00F421DE">
        <w:t xml:space="preserve"> </w:t>
      </w:r>
      <w:r w:rsidR="00464345" w:rsidRPr="00F421DE">
        <w:t xml:space="preserve">viable </w:t>
      </w:r>
      <w:r w:rsidR="00C80393" w:rsidRPr="00F421DE">
        <w:t>cells</w:t>
      </w:r>
      <w:r w:rsidR="006A2D95" w:rsidRPr="00F421DE">
        <w:t xml:space="preserve"> from</w:t>
      </w:r>
      <w:r w:rsidR="006A2D95">
        <w:t xml:space="preserve"> the brain and </w:t>
      </w:r>
      <w:r w:rsidR="002B2DCD">
        <w:t xml:space="preserve">about </w:t>
      </w:r>
      <w:r w:rsidR="00464345">
        <w:t>0.1</w:t>
      </w:r>
      <w:r w:rsidR="00E05C26">
        <w:t>−</w:t>
      </w:r>
      <w:r w:rsidR="00464345">
        <w:t xml:space="preserve">0.5 </w:t>
      </w:r>
      <w:r w:rsidR="00E05C26">
        <w:t>x 10</w:t>
      </w:r>
      <w:r w:rsidR="00E05C26">
        <w:rPr>
          <w:vertAlign w:val="superscript"/>
        </w:rPr>
        <w:t>6</w:t>
      </w:r>
      <w:r w:rsidR="00E05C26" w:rsidRPr="00F421DE">
        <w:t xml:space="preserve"> </w:t>
      </w:r>
      <w:r w:rsidR="00464345">
        <w:t xml:space="preserve">viable </w:t>
      </w:r>
      <w:r w:rsidR="006A2D95">
        <w:t>cells from the spinal cord</w:t>
      </w:r>
      <w:r w:rsidR="00C80393">
        <w:t xml:space="preserve"> after the </w:t>
      </w:r>
      <w:r w:rsidR="00E05C26">
        <w:t>density gradient</w:t>
      </w:r>
      <w:r w:rsidR="00C80393">
        <w:t xml:space="preserve"> ste</w:t>
      </w:r>
      <w:r>
        <w:t>p</w:t>
      </w:r>
      <w:r w:rsidR="00116AA0">
        <w:t>.</w:t>
      </w:r>
      <w:r w:rsidR="00C80393">
        <w:t xml:space="preserve"> We </w:t>
      </w:r>
      <w:r>
        <w:t>have</w:t>
      </w:r>
      <w:r w:rsidR="00CA4A73">
        <w:t xml:space="preserve"> </w:t>
      </w:r>
      <w:r>
        <w:t xml:space="preserve">not </w:t>
      </w:r>
      <w:r w:rsidR="00CA4A73">
        <w:t>measure</w:t>
      </w:r>
      <w:r>
        <w:t>d</w:t>
      </w:r>
      <w:r w:rsidR="00CA4A73">
        <w:t xml:space="preserve"> cells yield </w:t>
      </w:r>
      <w:r>
        <w:t xml:space="preserve">after applying </w:t>
      </w:r>
      <w:r w:rsidR="00E05C26">
        <w:t xml:space="preserve">the </w:t>
      </w:r>
      <w:r>
        <w:t>PD method on tissues f</w:t>
      </w:r>
      <w:r w:rsidR="00CA4A73">
        <w:t>rom</w:t>
      </w:r>
      <w:r w:rsidR="00C80393">
        <w:t xml:space="preserve"> newborn or </w:t>
      </w:r>
      <w:r>
        <w:t>mice</w:t>
      </w:r>
      <w:r w:rsidR="00CA4A73">
        <w:t xml:space="preserve"> younger than 8 weeks.</w:t>
      </w:r>
      <w:r w:rsidR="00C80393">
        <w:t xml:space="preserve"> However, in our hands</w:t>
      </w:r>
      <w:r w:rsidR="00CA4A73">
        <w:t>,</w:t>
      </w:r>
      <w:r w:rsidR="00C80393">
        <w:t xml:space="preserve"> the outcome is proportional to the weight of the starting tissue</w:t>
      </w:r>
      <w:r w:rsidR="00CA4A73">
        <w:t xml:space="preserve">. </w:t>
      </w:r>
      <w:r w:rsidR="006A2D95">
        <w:t>Thus,</w:t>
      </w:r>
      <w:r w:rsidR="00CA4A73">
        <w:t xml:space="preserve"> for younger animals </w:t>
      </w:r>
      <w:r>
        <w:t>(</w:t>
      </w:r>
      <w:r w:rsidR="008C36E7" w:rsidRPr="008C36E7">
        <w:t xml:space="preserve">e.g., </w:t>
      </w:r>
      <w:r>
        <w:t>10</w:t>
      </w:r>
      <w:r w:rsidR="00E05C26">
        <w:t>-</w:t>
      </w:r>
      <w:r>
        <w:t xml:space="preserve">day-old pups) the </w:t>
      </w:r>
      <w:r w:rsidR="00643DD5">
        <w:t xml:space="preserve">entire </w:t>
      </w:r>
      <w:r>
        <w:t>brain or spinal cord should b</w:t>
      </w:r>
      <w:r w:rsidR="00CA4A73">
        <w:t>e process</w:t>
      </w:r>
      <w:r>
        <w:t xml:space="preserve">ed </w:t>
      </w:r>
      <w:r w:rsidR="00643DD5">
        <w:t>to guarantee a good cell yield for reliab</w:t>
      </w:r>
      <w:r>
        <w:t xml:space="preserve">le downstream analyses. </w:t>
      </w:r>
      <w:r w:rsidR="00C2337F">
        <w:t>If necessary, p</w:t>
      </w:r>
      <w:r w:rsidR="00CA4A73">
        <w:t>ool</w:t>
      </w:r>
      <w:r>
        <w:t xml:space="preserve">ing </w:t>
      </w:r>
      <w:r w:rsidR="00CA4A73">
        <w:t xml:space="preserve">tissues from multiple animals </w:t>
      </w:r>
      <w:r w:rsidR="00C2337F">
        <w:t xml:space="preserve">would help increasing cell yields. </w:t>
      </w:r>
      <w:r w:rsidR="0089268C">
        <w:t>In</w:t>
      </w:r>
      <w:r w:rsidR="00C2337F">
        <w:t xml:space="preserve"> our experience</w:t>
      </w:r>
      <w:r w:rsidR="00E05C26">
        <w:t>,</w:t>
      </w:r>
      <w:r w:rsidR="00C2337F">
        <w:t xml:space="preserve"> this protocol can </w:t>
      </w:r>
      <w:r w:rsidR="0089268C">
        <w:t xml:space="preserve">also </w:t>
      </w:r>
      <w:r w:rsidR="00C2337F">
        <w:t xml:space="preserve">be applied without modifications to isolate cells from the brain or spinal cord of rats, as far as the proportion of reagents used per weight of starting tissue is respected. For tissues more than 250 mg of weight, scaling reagents up or splitting the tissue in multiple samples (each weighting </w:t>
      </w:r>
      <w:r w:rsidR="00E05C26">
        <w:t>&lt;</w:t>
      </w:r>
      <w:r w:rsidR="00C2337F">
        <w:t>250 mg) is suggested.</w:t>
      </w:r>
    </w:p>
    <w:p w14:paraId="2B495079" w14:textId="5B939200" w:rsidR="00C80393" w:rsidRDefault="00C80393" w:rsidP="003B6DF4"/>
    <w:p w14:paraId="3140EE29" w14:textId="0124B258" w:rsidR="00BD2821" w:rsidRDefault="00C2337F" w:rsidP="003B6DF4">
      <w:pPr>
        <w:pStyle w:val="ListParagraph"/>
        <w:numPr>
          <w:ilvl w:val="0"/>
          <w:numId w:val="40"/>
        </w:numPr>
      </w:pPr>
      <w:r w:rsidRPr="00E05C26">
        <w:t xml:space="preserve">Removing meninges/residual tissue chunks before </w:t>
      </w:r>
      <w:r w:rsidR="00AC1C83">
        <w:t xml:space="preserve">the density </w:t>
      </w:r>
      <w:r w:rsidR="006606AD">
        <w:t>gradient</w:t>
      </w:r>
      <w:r w:rsidRPr="00E05C26">
        <w:t>. In our experience</w:t>
      </w:r>
      <w:r w:rsidR="000929A6">
        <w:t>,</w:t>
      </w:r>
      <w:r w:rsidRPr="00E05C26">
        <w:t xml:space="preserve"> the PD method</w:t>
      </w:r>
      <w:r>
        <w:t xml:space="preserve"> hereby described is not able to digest efficiently meninges or very highly myelinated tissues such as the nerves and nerve roots emerging from the spinal cord. When these tissues are present, some undigested sticky </w:t>
      </w:r>
      <w:r w:rsidR="008A21F4">
        <w:t>pieces</w:t>
      </w:r>
      <w:r>
        <w:t xml:space="preserve"> may remain in the cell suspension retrieved after the enzymatic digestion steps</w:t>
      </w:r>
      <w:r w:rsidR="00BD2821">
        <w:t>, before debris removal. Removing these chunks by filtering the solution through a 70</w:t>
      </w:r>
      <w:r w:rsidR="00AD72BC">
        <w:t xml:space="preserve"> µm </w:t>
      </w:r>
      <w:r w:rsidR="00BD2821">
        <w:t xml:space="preserve">cell strainer (as suggested in step 5.1) is critical </w:t>
      </w:r>
      <w:r w:rsidR="00C53D2B">
        <w:t>for a successful cell preparation</w:t>
      </w:r>
      <w:r w:rsidR="00BD2821">
        <w:t xml:space="preserve">. In fact, if not removed, meninges or tissue </w:t>
      </w:r>
      <w:r w:rsidR="008A21F4">
        <w:t>pieces</w:t>
      </w:r>
      <w:r w:rsidR="00BD2821">
        <w:t xml:space="preserve"> will hinder efficient </w:t>
      </w:r>
      <w:r w:rsidR="000929A6">
        <w:t>density gradient</w:t>
      </w:r>
      <w:r w:rsidR="00BD2821">
        <w:t xml:space="preserve"> separation resulting in poor cell yields. </w:t>
      </w:r>
    </w:p>
    <w:p w14:paraId="34E4FDD3" w14:textId="77777777" w:rsidR="00BD2821" w:rsidRDefault="00BD2821" w:rsidP="003B6DF4">
      <w:pPr>
        <w:pStyle w:val="ListParagraph"/>
        <w:ind w:left="0"/>
      </w:pPr>
    </w:p>
    <w:p w14:paraId="5A966B0F" w14:textId="16B3B9F6" w:rsidR="00C80393" w:rsidRDefault="00BD2821" w:rsidP="003B6DF4">
      <w:pPr>
        <w:pStyle w:val="ListParagraph"/>
        <w:numPr>
          <w:ilvl w:val="0"/>
          <w:numId w:val="41"/>
        </w:numPr>
      </w:pPr>
      <w:r w:rsidRPr="00064D2E">
        <w:t>Timing, temperature and sterility. It i</w:t>
      </w:r>
      <w:r w:rsidR="00C80393" w:rsidRPr="00064D2E">
        <w:t xml:space="preserve">s very important to </w:t>
      </w:r>
      <w:r w:rsidR="0089268C" w:rsidRPr="00064D2E">
        <w:t>perform</w:t>
      </w:r>
      <w:r w:rsidR="00C80393" w:rsidRPr="00064D2E">
        <w:t xml:space="preserve"> all steps in a timely fashion</w:t>
      </w:r>
      <w:r w:rsidR="00C80393">
        <w:t xml:space="preserve"> using the right temperature settings and </w:t>
      </w:r>
      <w:r>
        <w:t>incubations as suggested. This is critical to ensure high cell viability and integrity of the sample. Depending on the downstream application, performing all the steps under a sterile hood and with sterile reagents might be necessary (</w:t>
      </w:r>
      <w:r w:rsidR="008C36E7" w:rsidRPr="008C36E7">
        <w:t xml:space="preserve">e.g., </w:t>
      </w:r>
      <w:r>
        <w:t>establishing primary cell cultures)</w:t>
      </w:r>
      <w:r w:rsidR="00C80393">
        <w:t xml:space="preserve">. Extended incubation in the </w:t>
      </w:r>
      <w:r>
        <w:t xml:space="preserve">enzymatic digestive solution </w:t>
      </w:r>
      <w:r w:rsidR="002E67D7">
        <w:t xml:space="preserve">beyond the suggested time </w:t>
      </w:r>
      <w:r>
        <w:t>(s</w:t>
      </w:r>
      <w:r w:rsidR="008E63C3">
        <w:t>ection</w:t>
      </w:r>
      <w:r>
        <w:t xml:space="preserve"> 3) </w:t>
      </w:r>
      <w:r w:rsidR="002E67D7">
        <w:t xml:space="preserve">could result in </w:t>
      </w:r>
      <w:r w:rsidR="00643DD5">
        <w:t xml:space="preserve">a drop </w:t>
      </w:r>
      <w:r w:rsidR="002E67D7">
        <w:t>of cell viability. The epitop</w:t>
      </w:r>
      <w:r w:rsidR="00116AA0">
        <w:t>e</w:t>
      </w:r>
      <w:r w:rsidR="002E67D7">
        <w:t xml:space="preserve">s of some surface antigens could be sensitive to papain resulting in loss of signal at flow cytometry. For specific applications requiring additional </w:t>
      </w:r>
      <w:r w:rsidR="00C53D2B">
        <w:t xml:space="preserve">markers </w:t>
      </w:r>
      <w:r w:rsidR="0089268C">
        <w:t>o</w:t>
      </w:r>
      <w:r w:rsidR="002E67D7">
        <w:t xml:space="preserve">ther than the ones described in this </w:t>
      </w:r>
      <w:r w:rsidR="00F64C0B">
        <w:t>article</w:t>
      </w:r>
      <w:r w:rsidR="00C53D2B">
        <w:t>,</w:t>
      </w:r>
      <w:r w:rsidR="002E67D7">
        <w:t xml:space="preserve"> testing the performance of different antibody clones is recommended before starting the experiment. It has been reported that</w:t>
      </w:r>
      <w:r w:rsidR="00C53D2B">
        <w:t xml:space="preserve"> </w:t>
      </w:r>
      <w:r w:rsidR="00F64C0B">
        <w:t>the density gradient medium</w:t>
      </w:r>
      <w:r w:rsidR="00C80393">
        <w:t xml:space="preserve"> </w:t>
      </w:r>
      <w:r w:rsidR="002E67D7">
        <w:t xml:space="preserve">could contain some traces of endotoxins that </w:t>
      </w:r>
      <w:r w:rsidR="00643DD5">
        <w:t xml:space="preserve">may </w:t>
      </w:r>
      <w:r w:rsidR="002E67D7">
        <w:t>t</w:t>
      </w:r>
      <w:r w:rsidR="00C80393">
        <w:t xml:space="preserve">rigger activation </w:t>
      </w:r>
      <w:r w:rsidR="002E67D7">
        <w:t>of immune cells (microglia/</w:t>
      </w:r>
      <w:r w:rsidR="00643DD5">
        <w:t>macrophages</w:t>
      </w:r>
      <w:r w:rsidR="002E67D7">
        <w:t>)</w:t>
      </w:r>
      <w:r w:rsidR="00C80393">
        <w:t xml:space="preserve">. </w:t>
      </w:r>
      <w:r w:rsidR="002E67D7">
        <w:t xml:space="preserve">Appropriate internal controls should always be added in the experiments whenever these populations are analyzed, to </w:t>
      </w:r>
      <w:r w:rsidR="00CC51D4">
        <w:t xml:space="preserve">exclude possible effects induced by the procedure. Sticking with the suggested temperatures and </w:t>
      </w:r>
      <w:r w:rsidR="00CC51D4">
        <w:lastRenderedPageBreak/>
        <w:t xml:space="preserve">washing </w:t>
      </w:r>
      <w:r w:rsidR="00F64C0B">
        <w:t>density gradient medium</w:t>
      </w:r>
      <w:r w:rsidR="00CC51D4">
        <w:t xml:space="preserve"> leftovers immediately after the debris-removal step is usually </w:t>
      </w:r>
      <w:r w:rsidR="0089268C">
        <w:t>enough</w:t>
      </w:r>
      <w:r w:rsidR="00CC51D4">
        <w:t xml:space="preserve"> to avoid overt </w:t>
      </w:r>
      <w:r w:rsidR="00643DD5">
        <w:t xml:space="preserve">immune cells </w:t>
      </w:r>
      <w:r w:rsidR="00CC51D4">
        <w:t>activation. However, in case the downstream applications (</w:t>
      </w:r>
      <w:r w:rsidR="008C36E7" w:rsidRPr="008C36E7">
        <w:t xml:space="preserve">e.g., </w:t>
      </w:r>
      <w:r w:rsidR="00CC51D4">
        <w:t xml:space="preserve">RNAseq or functional analyses) </w:t>
      </w:r>
      <w:r w:rsidR="00C53D2B">
        <w:t xml:space="preserve">are </w:t>
      </w:r>
      <w:r w:rsidR="00CC51D4">
        <w:t xml:space="preserve">affected by this step, the user should switch to a </w:t>
      </w:r>
      <w:r w:rsidR="00F64C0B">
        <w:t>l</w:t>
      </w:r>
      <w:r w:rsidR="00C80393">
        <w:t>ow</w:t>
      </w:r>
      <w:r w:rsidR="00CC51D4">
        <w:t>-endotoxin</w:t>
      </w:r>
      <w:r w:rsidR="00C80393">
        <w:t xml:space="preserve"> </w:t>
      </w:r>
      <w:r w:rsidR="00F64C0B">
        <w:t>density gradient medium</w:t>
      </w:r>
      <w:r w:rsidR="00C80393">
        <w:t xml:space="preserve"> </w:t>
      </w:r>
      <w:r w:rsidR="00CC51D4">
        <w:t xml:space="preserve">preparation (suggested in </w:t>
      </w:r>
      <w:r w:rsidR="00F64C0B" w:rsidRPr="00F64C0B">
        <w:rPr>
          <w:b/>
          <w:bCs/>
        </w:rPr>
        <w:t>Table of M</w:t>
      </w:r>
      <w:r w:rsidR="00CC51D4" w:rsidRPr="00F64C0B">
        <w:rPr>
          <w:b/>
          <w:bCs/>
        </w:rPr>
        <w:t>ateria</w:t>
      </w:r>
      <w:r w:rsidR="00F64C0B">
        <w:rPr>
          <w:b/>
          <w:bCs/>
        </w:rPr>
        <w:t>ls</w:t>
      </w:r>
      <w:r w:rsidR="00CC51D4">
        <w:t xml:space="preserve">). </w:t>
      </w:r>
    </w:p>
    <w:p w14:paraId="07241837" w14:textId="77777777" w:rsidR="00CC51D4" w:rsidRDefault="00CC51D4" w:rsidP="003B6DF4"/>
    <w:p w14:paraId="5795F30B" w14:textId="13275452" w:rsidR="00C80393" w:rsidRDefault="00A96130" w:rsidP="003B6DF4">
      <w:pPr>
        <w:pStyle w:val="ListParagraph"/>
        <w:numPr>
          <w:ilvl w:val="0"/>
          <w:numId w:val="42"/>
        </w:numPr>
      </w:pPr>
      <w:r w:rsidRPr="00E53B27">
        <w:t>FACS antibod</w:t>
      </w:r>
      <w:r w:rsidR="00F93A05" w:rsidRPr="00E53B27">
        <w:t>i</w:t>
      </w:r>
      <w:r w:rsidR="00116AA0" w:rsidRPr="00E53B27">
        <w:t>e</w:t>
      </w:r>
      <w:r w:rsidR="00F93A05" w:rsidRPr="00E53B27">
        <w:t>s</w:t>
      </w:r>
      <w:r w:rsidRPr="00E53B27">
        <w:t xml:space="preserve"> and machine. The flow cytometry staining protocol hereby presented makes</w:t>
      </w:r>
      <w:r>
        <w:t xml:space="preserve"> use of antibody concentrations and color conjugations that worked best with cell yields retrieved in our laboratory experience and with FACS machines available in our institute. The user should titer the antibodies in his/her hands before starting</w:t>
      </w:r>
      <w:r w:rsidR="00C53D2B">
        <w:t xml:space="preserve"> a</w:t>
      </w:r>
      <w:r>
        <w:t xml:space="preserve"> new experiment, as the concentration might need to be slightly adjusted. </w:t>
      </w:r>
      <w:r w:rsidR="00C80393">
        <w:t>Besides</w:t>
      </w:r>
      <w:r w:rsidR="00C53D2B">
        <w:t>,</w:t>
      </w:r>
      <w:r w:rsidR="00C80393">
        <w:t xml:space="preserve"> we encourage </w:t>
      </w:r>
      <w:r>
        <w:t>to</w:t>
      </w:r>
      <w:r w:rsidR="00C80393">
        <w:t xml:space="preserve"> use </w:t>
      </w:r>
      <w:r>
        <w:t xml:space="preserve">always </w:t>
      </w:r>
      <w:r w:rsidR="00C80393">
        <w:t>single</w:t>
      </w:r>
      <w:r w:rsidR="0089268C">
        <w:t>-</w:t>
      </w:r>
      <w:r w:rsidR="00C80393">
        <w:t xml:space="preserve">color staining controls </w:t>
      </w:r>
      <w:r>
        <w:t xml:space="preserve">in each experiment </w:t>
      </w:r>
      <w:r w:rsidR="00C80393">
        <w:t xml:space="preserve">to verify that all antibodies </w:t>
      </w:r>
      <w:r>
        <w:t xml:space="preserve">and the compensation set-up of the FACS machine is working </w:t>
      </w:r>
      <w:r w:rsidR="00C80393">
        <w:t>adequately.</w:t>
      </w:r>
      <w:r w:rsidR="00F93A05">
        <w:t xml:space="preserve"> It has to be noticed that the CD90 (Thy) antigen used for detecting neurons exists in two different isotypes, namely CD90.2 or CD90.1 depending on the mouse strain</w:t>
      </w:r>
      <w:r w:rsidR="00CD3B54">
        <w:t xml:space="preserve">: the most commonly used mouse strains, such as </w:t>
      </w:r>
      <w:r w:rsidR="00F93A05">
        <w:t>C57BL6/J</w:t>
      </w:r>
      <w:r w:rsidR="00CD3B54">
        <w:t xml:space="preserve"> express CD90.2; </w:t>
      </w:r>
      <w:r w:rsidR="00CD3B54" w:rsidRPr="00CD3B54">
        <w:t xml:space="preserve">mouse strains </w:t>
      </w:r>
      <w:r w:rsidR="00CD3B54">
        <w:t>such as</w:t>
      </w:r>
      <w:r w:rsidR="00CD3B54" w:rsidRPr="00CD3B54">
        <w:t xml:space="preserve"> AKR/J, PL, and FVB/N</w:t>
      </w:r>
      <w:r w:rsidR="00CD3B54">
        <w:t xml:space="preserve"> express CD90.1. Thus, the user should carefully verify the mouse strain and choose the appropriate anti-CD90 antibody (as suggested in </w:t>
      </w:r>
      <w:r w:rsidR="00E53B27" w:rsidRPr="00F64C0B">
        <w:rPr>
          <w:b/>
          <w:bCs/>
        </w:rPr>
        <w:t>Table of Materia</w:t>
      </w:r>
      <w:r w:rsidR="00E53B27">
        <w:rPr>
          <w:b/>
          <w:bCs/>
        </w:rPr>
        <w:t>ls</w:t>
      </w:r>
      <w:r w:rsidR="00CD3B54">
        <w:t>) before starting the experiments.</w:t>
      </w:r>
    </w:p>
    <w:p w14:paraId="2E99C99C" w14:textId="77777777" w:rsidR="00C80393" w:rsidRDefault="00C80393" w:rsidP="003B6DF4">
      <w:r>
        <w:t xml:space="preserve"> </w:t>
      </w:r>
    </w:p>
    <w:p w14:paraId="5ED9AB0A" w14:textId="77777777" w:rsidR="00804D81" w:rsidRDefault="00E70E25" w:rsidP="003B6DF4">
      <w:r>
        <w:t>In summary</w:t>
      </w:r>
      <w:r w:rsidR="00A96130">
        <w:t xml:space="preserve">, the protocol here presented takes advantage of a gentle enzymatic digestion followed by a 9-color staining allowing efficient </w:t>
      </w:r>
      <w:r w:rsidR="00116AA0">
        <w:t xml:space="preserve">simultaneous </w:t>
      </w:r>
      <w:r w:rsidR="00A96130">
        <w:t xml:space="preserve">flow cytometric evaluation of different cell types from mouse brain and spinal cord. The protocol could be exploited to monitor </w:t>
      </w:r>
      <w:r>
        <w:t xml:space="preserve">in a streamline and comprehensive manner </w:t>
      </w:r>
      <w:r w:rsidR="00A96130">
        <w:t xml:space="preserve">the efficiency of cell targeting by </w:t>
      </w:r>
      <w:r>
        <w:t>nanoparticles or viral vectors administered in the CNS</w:t>
      </w:r>
      <w:r w:rsidR="00C53D2B">
        <w:fldChar w:fldCharType="begin" w:fldLock="1"/>
      </w:r>
      <w:r w:rsidR="00DA64F0">
        <w:instrText>ADDIN CSL_CITATION {"citationItems":[{"id":"ITEM-1","itemData":{"DOI":"10.1016/j.biomaterials.2019.04.012","ISSN":"01429612","PMID":"31026609","abstract":"Cell-selective drug release in the central nervous system (CNS) holds great promise for the treatment of many CNS disorders but it is still challenging. We previously demonstrated that polymeric nanoparticles (NPs) injected intra-parenchyma in the CNS can be internalized specifically in microglia/macrophages surrounding the injection site. Here, we explored NPs administration in the cerebrospinal fluid (CSF) to achieve a wider spreading and increased cell targeting throughout the CNS; we generated new NPs variants and studied the effect of modifying size and surface charge on NPs biodistribution and cellular uptake. Intra-cerebroventricular administration resulted in prevalent localization of the NPs in proximity to stem-cell niches, such as around the lateral ventricles, the subventricular zone and the rostral migratory stream. NPs internalization occurred preferentially in brain myeloid cells/microglia. We demonstrated that brain biodistribution and extent of internalization in microglia are influenced by NPs dimensions and can be improved by applying a transient disruption of the blood-brain barrier with mannitol, leading to NPs internalization in up to 25% of brain myeloid/microglia cells. A fraction of the targeted cells was positive for markers of proliferation or stained positive for stemness/progenitor-cell markers such as Nestin, c-kit, or NG2. Interestingly, through these newly formulated NPs we obtained controlled and selective release of drugs otherwise difficult to formulate (such as busulfan and etoposide) to the target cells, preventing unwanted side effects and the toxicity obtained by direct brain delivery of the not encapsulated drugs. Overall, these data provide proof of concept of the applicability of these novel NP-based drug formulations for achieving internalization not only in mature microglia but also possibly in more immature myeloid cells in the brain and pave the way for brain-restricted microglia-targeted drug delivery regimens.","author":[{"dropping-particle":"","family":"Peviani","given":"Marco","non-dropping-particle":"","parse-names":false,"suffix":""},{"dropping-particle":"","family":"Capasso Palmiero","given":"Umberto","non-dropping-particle":"","parse-names":false,"suffix":""},{"dropping-particle":"","family":"Cecere","given":"Francesca","non-dropping-particle":"","parse-names":false,"suffix":""},{"dropping-particle":"","family":"Milazzo","given":"Rita","non-dropping-particle":"","parse-names":false,"suffix":""},{"dropping-particle":"","family":"Moscatelli","given":"Davide","non-dropping-particle":"","parse-names":false,"suffix":""},{"dropping-particle":"","family":"Biffi","given":"Alessandra","non-dropping-particle":"","parse-names":false,"suffix":""}],"container-title":"Biomaterials","id":"ITEM-1","issued":{"date-parts":[["2019","7"]]},"page":"25-40","title":"Biodegradable polymeric nanoparticles administered in the cerebrospinal fluid: Brain biodistribution, preferential internalization in microglia and implications for cell-selective drug release","type":"article-journal","volume":"209"},"uris":["http://www.mendeley.com/documents/?uuid=bca60699-544f-3709-a9a0-84a002a211d8"]}],"mendeley":{"formattedCitation":"&lt;sup&gt;15&lt;/sup&gt;","plainTextFormattedCitation":"15","previouslyFormattedCitation":"&lt;sup&gt;15&lt;/sup&gt;"},"properties":{"noteIndex":0},"schema":"https://github.com/citation-style-language/schema/raw/master/csl-citation.json"}</w:instrText>
      </w:r>
      <w:r w:rsidR="00C53D2B">
        <w:fldChar w:fldCharType="separate"/>
      </w:r>
      <w:r w:rsidR="00C53D2B" w:rsidRPr="00C53D2B">
        <w:rPr>
          <w:noProof/>
          <w:vertAlign w:val="superscript"/>
        </w:rPr>
        <w:t>15</w:t>
      </w:r>
      <w:r w:rsidR="00C53D2B">
        <w:fldChar w:fldCharType="end"/>
      </w:r>
      <w:r>
        <w:t xml:space="preserve">. </w:t>
      </w:r>
      <w:r w:rsidR="00FA2EE2">
        <w:t>Moreover</w:t>
      </w:r>
      <w:r>
        <w:t xml:space="preserve">, the protocol could be easily adopted for very delicate downstream applications, such as </w:t>
      </w:r>
      <w:r w:rsidR="00C80393">
        <w:t>cell sorting, ex vivo subculture, single cell RNAseq</w:t>
      </w:r>
      <w:r>
        <w:t xml:space="preserve">, resulting of </w:t>
      </w:r>
      <w:r w:rsidR="00C80393">
        <w:t xml:space="preserve">utmost importance </w:t>
      </w:r>
      <w:r>
        <w:t xml:space="preserve">not only for preclinical assessment of cell-targeting by therapeutics but also for in-depth </w:t>
      </w:r>
      <w:r w:rsidR="00C80393">
        <w:t xml:space="preserve">characterization </w:t>
      </w:r>
      <w:r>
        <w:t>of pathological processes in neurodegenerative diseases</w:t>
      </w:r>
      <w:r w:rsidR="00C80393">
        <w:t xml:space="preserve">. </w:t>
      </w:r>
      <w:bookmarkStart w:id="1" w:name="_Hlk13657712"/>
    </w:p>
    <w:p w14:paraId="1B94A9F0" w14:textId="77777777" w:rsidR="009F227C" w:rsidRDefault="009F227C" w:rsidP="003B6DF4"/>
    <w:p w14:paraId="4C9FDD74" w14:textId="1ECBB382" w:rsidR="00DA64F0" w:rsidRDefault="00B533AE" w:rsidP="003B6DF4">
      <w:r>
        <w:t xml:space="preserve">A fraction of the whole CNS cell population is not discriminated by this protocol (see “other” cell types in </w:t>
      </w:r>
      <w:r w:rsidR="005A6B3C" w:rsidRPr="005A6B3C">
        <w:rPr>
          <w:b/>
          <w:bCs/>
        </w:rPr>
        <w:t xml:space="preserve">Figure </w:t>
      </w:r>
      <w:r w:rsidR="0072668A">
        <w:rPr>
          <w:b/>
          <w:bCs/>
        </w:rPr>
        <w:t>2</w:t>
      </w:r>
      <w:r>
        <w:t xml:space="preserve">); this can be explained by the presence of other cell subtypes that are </w:t>
      </w:r>
      <w:r w:rsidR="00C53D2B">
        <w:t xml:space="preserve">present in the CNS but are </w:t>
      </w:r>
      <w:r>
        <w:t>not captured by the antibod</w:t>
      </w:r>
      <w:r w:rsidR="00643DD5">
        <w:t>ies</w:t>
      </w:r>
      <w:r>
        <w:t xml:space="preserve"> we used</w:t>
      </w:r>
      <w:r w:rsidR="00C53D2B">
        <w:t xml:space="preserve">. </w:t>
      </w:r>
      <w:r w:rsidR="00C53D2B" w:rsidRPr="00C53D2B">
        <w:t xml:space="preserve">In our preliminary analyses, about 14% of the “other cells” fraction is positive for CD73, a mesenchymal cell marker </w:t>
      </w:r>
      <w:r w:rsidR="00DA64F0">
        <w:t>enriched in the neurovasculature and involved in several neuroinflammatory processes</w:t>
      </w:r>
      <w:r w:rsidR="00DA64F0">
        <w:fldChar w:fldCharType="begin" w:fldLock="1"/>
      </w:r>
      <w:r w:rsidR="00DA64F0">
        <w:instrText>ADDIN CSL_CITATION {"citationItems":[{"id":"ITEM-1","itemData":{"DOI":"10.1093/brain/awy351","ISSN":"0006-8950","PMID":"30689733","abstract":"Ectonucleotidase-mediated ATP catabolism provides a powerful mechanism to control the levels of extracellular adenosine. While increased adenosine A2A receptor (A2AR) signaling has been well-documented in both Parkinson's disease models and patients, the source of this enhanced adenosine signalling remains unclear. Here, we show that the ecto-5'-nucleotidase (CD73)-mediated adenosine formation provides an important input to activate A2AR, and upregulated CD73 and A2AR in the 1-methyl-4-phenyl-1,2,3,6-tetrahydropyridine (MPTP)-induced Parkinson's disease models coordinatively contribute to the elevated adenosine signalling. Importantly, we demonstrate that CD73-derived adenosine-A2AR signalling modulates microglial immunoresponses and morphological dynamics. CD73 inactivation significantly attenuated lipopolysaccharide-induced pro-inflammatory responses in microglia, but enhanced microglia process extension, movement and morphological transformation in the laser injury and acute MPTP-induced Parkinson's disease models. Limiting CD73-derived adenosine substantially suppressed microglia-mediated neuroinflammation and improved the viability of dopaminergic neurons and motor behaviours in Parkinson's disease models. Moreover, CD73 inactivation suppressed A2AR induction and A2AR-mediated pro-inflammatory responses, whereas replenishment of adenosine analogues restored these effects, suggesting that CD73 produces a self-regulating feed-forward adenosine formation to activate A2AR and promote neuroinflammation. We further provide the first evidence that A2A enhanced inflammation by antagonizing dopamine-mediated anti-inflammation, suggesting that the homeostatic balance between adenosine and dopamine signalling is key to microglia immunoresponses. Our study thus reveals a novel role for CD73-mediated nucleotide metabolism in regulating neuroinflammation and provides the proof-of-principle that targeting nucleotide metabolic pathways to limit adenosine production and neuroinflammation in Parkinson's disease might be a promising therapeutic strategy.","author":[{"dropping-particle":"","family":"Meng","given":"Fan","non-dropping-particle":"","parse-names":false,"suffix":""},{"dropping-particle":"","family":"Guo","given":"Zhige","non-dropping-particle":"","parse-names":false,"suffix":""},{"dropping-particle":"","family":"Hu","given":"Yaling","non-dropping-particle":"","parse-names":false,"suffix":""},{"dropping-particle":"","family":"Mai","given":"Weihao","non-dropping-particle":"","parse-names":false,"suffix":""},{"dropping-particle":"","family":"Zhang","given":"Zhenjie","non-dropping-particle":"","parse-names":false,"suffix":""},{"dropping-particle":"","family":"Zhang","given":"Bin","non-dropping-particle":"","parse-names":false,"suffix":""},{"dropping-particle":"","family":"Ge","given":"Qianqian","non-dropping-particle":"","parse-names":false,"suffix":""},{"dropping-particle":"","family":"Lou","given":"Huifang","non-dropping-particle":"","parse-names":false,"suffix":""},{"dropping-particle":"","family":"Guo","given":"Fang","non-dropping-particle":"","parse-names":false,"suffix":""},{"dropping-particle":"","family":"Chen","given":"Jiangfan","non-dropping-particle":"","parse-names":false,"suffix":""},{"dropping-particle":"","family":"Duan","given":"Shumin","non-dropping-particle":"","parse-names":false,"suffix":""},{"dropping-particle":"","family":"Gao","given":"Zhihua","non-dropping-particle":"","parse-names":false,"suffix":""}],"container-title":"Brain","id":"ITEM-1","issue":"3","issued":{"date-parts":[["2019","3","1"]]},"page":"700-718","title":"CD73-derived adenosine controls inflammation and neurodegeneration by modulating dopamine signalling","type":"article-journal","volume":"142"},"uris":["http://www.mendeley.com/documents/?uuid=94c0782c-6ad3-3d3a-92e2-3f7e3c2dcc81"]},{"id":"ITEM-2","itemData":{"DOI":"10.1016/j.phrs.2019.04.007","ISSN":"10436618","PMID":"30954629","abstract":"The review summarizes available data regarding the complex regulation of CD73 at the neurovascular unit (NVU) during neuroinflammation. Based on available data we propose the biphasic pattern of CD73 regulation at NVU, with an early attenuation and a postponed up-regulation of CD73 activity. Transient attenuation of CD73 activity on leukocyte/vascular endothelium and leukocyte/astrocyte surface, required for the initiation of a neuroinflammatory response, may be effectuated either by catalytic inhibition of CD73 and/or by shedding of the CD73 molecule from the cell surface, while postponed induction of CD73 is effectuated by transcriptional up-regulation of Nt5e and posttranslational modifications. Neuroinflammatory conditions are also associated with significant enhancement and gain-of-function of A2AR-mediated adenosine signaling. However, in contrast to the temporary prevalence of A2AR over A1R signaling during an acute inflammatory response, prolonged induction of A2AR and resulting perpetual CD73/A2AR coupling may be a contributing factors in the transition between acute and chronic neuroinflammation. Thus, pharmacological targeting of the CD73/A2AR axis may attenuate inflammatory response and ameliorate neurological deficits in chronic neuroinflammatory conditions.","author":[{"dropping-particle":"","family":"Nedeljkovic","given":"Nadezda","non-dropping-particle":"","parse-names":false,"suffix":""}],"container-title":"Pharmacological Research","id":"ITEM-2","issued":{"date-parts":[["2019","6"]]},"page":"99-115","title":"Complex regulation of ecto-5′-nucleotidase/CD73 and A2AR-mediated adenosine signaling at neurovascular unit: A link between acute and chronic neuroinflammation","type":"article-journal","volume":"144"},"uris":["http://www.mendeley.com/documents/?uuid=ed5584ea-4713-3067-a0fa-29c0529cf0e9"]}],"mendeley":{"formattedCitation":"&lt;sup&gt;16, 17&lt;/sup&gt;","plainTextFormattedCitation":"16, 17","previouslyFormattedCitation":"&lt;sup&gt;16, 17&lt;/sup&gt;"},"properties":{"noteIndex":0},"schema":"https://github.com/citation-style-language/schema/raw/master/csl-citation.json"}</w:instrText>
      </w:r>
      <w:r w:rsidR="00DA64F0">
        <w:fldChar w:fldCharType="separate"/>
      </w:r>
      <w:r w:rsidR="00DA64F0" w:rsidRPr="00DA64F0">
        <w:rPr>
          <w:noProof/>
          <w:vertAlign w:val="superscript"/>
        </w:rPr>
        <w:t>16,17</w:t>
      </w:r>
      <w:r w:rsidR="00DA64F0">
        <w:fldChar w:fldCharType="end"/>
      </w:r>
      <w:r w:rsidR="00C53D2B" w:rsidRPr="00C53D2B">
        <w:t xml:space="preserve">. Moreover, we hypothesize that </w:t>
      </w:r>
      <w:r w:rsidR="00657984" w:rsidRPr="00C53D2B">
        <w:t xml:space="preserve">the “other cells” </w:t>
      </w:r>
      <w:r w:rsidR="00C53D2B" w:rsidRPr="00C53D2B">
        <w:t>fraction could also comprise less differentiated cells, like progenitor</w:t>
      </w:r>
      <w:r w:rsidR="00657984">
        <w:t>s</w:t>
      </w:r>
      <w:r w:rsidR="00C53D2B" w:rsidRPr="00C53D2B">
        <w:t xml:space="preserve"> at different stages of </w:t>
      </w:r>
      <w:r w:rsidR="00657984">
        <w:t>maturation</w:t>
      </w:r>
      <w:r w:rsidR="00C53D2B" w:rsidRPr="00C53D2B">
        <w:t xml:space="preserve">, such as </w:t>
      </w:r>
      <w:r w:rsidR="0072668A">
        <w:t>n</w:t>
      </w:r>
      <w:r w:rsidR="00C53D2B" w:rsidRPr="00C53D2B">
        <w:t xml:space="preserve">estin+ neural stem cells, </w:t>
      </w:r>
      <w:r w:rsidR="0072668A">
        <w:t>n</w:t>
      </w:r>
      <w:r w:rsidR="00C53D2B" w:rsidRPr="00C53D2B">
        <w:t>estin+</w:t>
      </w:r>
      <w:r w:rsidR="00643DD5">
        <w:t xml:space="preserve"> </w:t>
      </w:r>
      <w:r w:rsidR="00E32857">
        <w:t>v</w:t>
      </w:r>
      <w:r w:rsidR="00C53D2B" w:rsidRPr="00C53D2B">
        <w:t xml:space="preserve">imentin+ radial glia progenitors, </w:t>
      </w:r>
      <w:r w:rsidR="00E32857">
        <w:t>d</w:t>
      </w:r>
      <w:r w:rsidR="00C53D2B" w:rsidRPr="00C53D2B">
        <w:t>oublecortin+ neural progenitors, NG2+ oligodendrocyte precursor cells</w:t>
      </w:r>
      <w:r>
        <w:t xml:space="preserve">, among others. </w:t>
      </w:r>
      <w:r w:rsidR="00643DD5">
        <w:t xml:space="preserve">These cell sub-types could be easily investigated by applying our flow cytometry protocol, since </w:t>
      </w:r>
      <w:r w:rsidR="00342DCB">
        <w:t>we chose a</w:t>
      </w:r>
      <w:r w:rsidR="00DA64F0">
        <w:t xml:space="preserve"> configuration of fluorescent dyes </w:t>
      </w:r>
      <w:r w:rsidR="00342DCB">
        <w:t>that</w:t>
      </w:r>
      <w:r w:rsidR="00643DD5">
        <w:t xml:space="preserve"> allows to accommodate up to two additional cell markers </w:t>
      </w:r>
      <w:r w:rsidR="00DA64F0">
        <w:t>conjugated with</w:t>
      </w:r>
      <w:r w:rsidR="00643DD5">
        <w:t xml:space="preserve"> either the fluorescein isothiocyanate (FITC) or phycoer</w:t>
      </w:r>
      <w:r w:rsidR="00657984">
        <w:t>y</w:t>
      </w:r>
      <w:r w:rsidR="00643DD5">
        <w:t>t</w:t>
      </w:r>
      <w:r w:rsidR="00657984">
        <w:t>h</w:t>
      </w:r>
      <w:r w:rsidR="00643DD5">
        <w:t xml:space="preserve">rin (PE) </w:t>
      </w:r>
      <w:r w:rsidR="00DA64F0">
        <w:t>fluorophores</w:t>
      </w:r>
      <w:r w:rsidR="00643DD5">
        <w:t xml:space="preserve">. </w:t>
      </w:r>
      <w:bookmarkEnd w:id="1"/>
    </w:p>
    <w:p w14:paraId="19DC4C7E" w14:textId="77777777" w:rsidR="00687171" w:rsidRDefault="00687171" w:rsidP="003B6DF4"/>
    <w:p w14:paraId="112DF83F" w14:textId="77777777" w:rsidR="00E32857" w:rsidRDefault="00E70E25" w:rsidP="003B6DF4">
      <w:r>
        <w:t>Overall, our approach could provide a new tool for more comprehensive investigations in the context of the CNS (in health and disease) taking advantage of a well-consolidated technology allowing both qualitative and high-throughput quantitative assessments such as flow cytometry.</w:t>
      </w:r>
    </w:p>
    <w:p w14:paraId="01FA482A" w14:textId="77777777" w:rsidR="00014314" w:rsidRPr="001B1519" w:rsidRDefault="00014314" w:rsidP="003B6DF4">
      <w:pPr>
        <w:rPr>
          <w:rFonts w:asciiTheme="minorHAnsi" w:hAnsiTheme="minorHAnsi" w:cstheme="minorHAnsi"/>
          <w:color w:val="auto"/>
        </w:rPr>
      </w:pPr>
    </w:p>
    <w:p w14:paraId="79AF1F76" w14:textId="434C22CE" w:rsidR="00AA03DF" w:rsidRPr="001B1519" w:rsidRDefault="00AA03DF" w:rsidP="003B6DF4">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7988BA17" w14:textId="52CC4C31" w:rsidR="00AA03DF" w:rsidRPr="00434A37" w:rsidRDefault="00434A37" w:rsidP="003B6DF4">
      <w:pPr>
        <w:rPr>
          <w:rFonts w:asciiTheme="minorHAnsi" w:hAnsiTheme="minorHAnsi" w:cstheme="minorHAnsi"/>
          <w:color w:val="auto"/>
        </w:rPr>
      </w:pPr>
      <w:r w:rsidRPr="00434A37">
        <w:rPr>
          <w:rFonts w:asciiTheme="minorHAnsi" w:hAnsiTheme="minorHAnsi" w:cstheme="minorHAnsi"/>
          <w:color w:val="auto"/>
        </w:rPr>
        <w:t>This study was funded by Boston Children’s Hospital start-up funds to A.B.</w:t>
      </w:r>
      <w:r w:rsidR="00E32857">
        <w:rPr>
          <w:rFonts w:asciiTheme="minorHAnsi" w:hAnsiTheme="minorHAnsi" w:cstheme="minorHAnsi"/>
          <w:color w:val="auto"/>
        </w:rPr>
        <w:t>,</w:t>
      </w:r>
      <w:r w:rsidRPr="00434A37">
        <w:rPr>
          <w:rFonts w:asciiTheme="minorHAnsi" w:hAnsiTheme="minorHAnsi" w:cstheme="minorHAnsi"/>
          <w:color w:val="auto"/>
        </w:rPr>
        <w:t xml:space="preserve"> ALSA grant nr. 17-IIP-343 to M.P.</w:t>
      </w:r>
      <w:r w:rsidR="00E32857">
        <w:rPr>
          <w:rFonts w:asciiTheme="minorHAnsi" w:hAnsiTheme="minorHAnsi" w:cstheme="minorHAnsi"/>
          <w:color w:val="auto"/>
        </w:rPr>
        <w:t>,</w:t>
      </w:r>
      <w:r w:rsidRPr="00434A37">
        <w:rPr>
          <w:rFonts w:asciiTheme="minorHAnsi" w:hAnsiTheme="minorHAnsi" w:cstheme="minorHAnsi"/>
          <w:color w:val="auto"/>
        </w:rPr>
        <w:t xml:space="preserve"> and the Office of the Assistant Secretary of Defense for Health Affairs through the Amyotrophic Lateral Sclerosis Research Program under Award No. W81XWH-17-1-0036 to M.P. We acknowledge DFCI Flow Cytometry Core for technical support.</w:t>
      </w:r>
    </w:p>
    <w:p w14:paraId="6B27E013" w14:textId="77777777" w:rsidR="00434A37" w:rsidRPr="001B1519" w:rsidRDefault="00434A37" w:rsidP="003B6DF4">
      <w:pPr>
        <w:rPr>
          <w:rFonts w:asciiTheme="minorHAnsi" w:hAnsiTheme="minorHAnsi" w:cstheme="minorHAnsi"/>
          <w:b/>
          <w:bCs/>
        </w:rPr>
      </w:pPr>
    </w:p>
    <w:p w14:paraId="0D57F1E7" w14:textId="256C4A24" w:rsidR="00AA03DF" w:rsidRPr="001B1519" w:rsidRDefault="00AA03DF" w:rsidP="003B6DF4">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3A87751E" w14:textId="52CF05BF" w:rsidR="00AA03DF" w:rsidRPr="00776EE8" w:rsidRDefault="00776EE8" w:rsidP="003B6DF4">
      <w:pPr>
        <w:rPr>
          <w:rFonts w:asciiTheme="minorHAnsi" w:hAnsiTheme="minorHAnsi" w:cstheme="minorHAnsi"/>
          <w:color w:val="auto"/>
        </w:rPr>
      </w:pPr>
      <w:r w:rsidRPr="00776EE8">
        <w:rPr>
          <w:rFonts w:asciiTheme="minorHAnsi" w:hAnsiTheme="minorHAnsi" w:cstheme="minorHAnsi"/>
          <w:color w:val="auto"/>
        </w:rPr>
        <w:t>The authors have nothing to disclose.</w:t>
      </w:r>
    </w:p>
    <w:p w14:paraId="3D71D396" w14:textId="77777777" w:rsidR="00776EE8" w:rsidRPr="001B1519" w:rsidRDefault="00776EE8" w:rsidP="003B6DF4">
      <w:pPr>
        <w:rPr>
          <w:rFonts w:asciiTheme="minorHAnsi" w:hAnsiTheme="minorHAnsi" w:cstheme="minorHAnsi"/>
          <w:color w:val="auto"/>
        </w:rPr>
      </w:pPr>
    </w:p>
    <w:p w14:paraId="79A4DBAF" w14:textId="2812077D" w:rsidR="00B32616" w:rsidRDefault="009726EE" w:rsidP="003B6DF4">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74E213CA" w14:textId="7BB2851E" w:rsidR="00DA64F0" w:rsidRPr="00DA64F0" w:rsidRDefault="008632F4" w:rsidP="003B6DF4">
      <w:pPr>
        <w:rPr>
          <w:noProof/>
        </w:rPr>
      </w:pPr>
      <w:r>
        <w:rPr>
          <w:rFonts w:asciiTheme="minorHAnsi" w:hAnsiTheme="minorHAnsi" w:cstheme="minorHAnsi"/>
          <w:b/>
          <w:color w:val="808080"/>
        </w:rPr>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DA64F0" w:rsidRPr="00DA64F0">
        <w:rPr>
          <w:noProof/>
        </w:rPr>
        <w:t>1.</w:t>
      </w:r>
      <w:r w:rsidR="00D93CC7">
        <w:rPr>
          <w:noProof/>
        </w:rPr>
        <w:t xml:space="preserve"> </w:t>
      </w:r>
      <w:r w:rsidR="00DA64F0" w:rsidRPr="00DA64F0">
        <w:rPr>
          <w:noProof/>
        </w:rPr>
        <w:t xml:space="preserve">Deverman, B.E., Ravina, B.M., Bankiewicz, K.S., Paul, S.M., Sah, D.W.Y. Gene therapy for neurological disorders: progress and prospects. </w:t>
      </w:r>
      <w:r w:rsidR="00DA64F0" w:rsidRPr="00DA64F0">
        <w:rPr>
          <w:i/>
          <w:iCs/>
          <w:noProof/>
        </w:rPr>
        <w:t>Nature Reviews Drug Discovery</w:t>
      </w:r>
      <w:r w:rsidR="00DA64F0" w:rsidRPr="00DA64F0">
        <w:rPr>
          <w:noProof/>
        </w:rPr>
        <w:t xml:space="preserve">. </w:t>
      </w:r>
      <w:r w:rsidR="00DA64F0" w:rsidRPr="00DA64F0">
        <w:rPr>
          <w:b/>
          <w:bCs/>
          <w:noProof/>
        </w:rPr>
        <w:t>17</w:t>
      </w:r>
      <w:r w:rsidR="00DA64F0" w:rsidRPr="00DA64F0">
        <w:rPr>
          <w:noProof/>
        </w:rPr>
        <w:t xml:space="preserve"> (9), 641–659 (2018).</w:t>
      </w:r>
    </w:p>
    <w:p w14:paraId="201E1942" w14:textId="66F3FDEC" w:rsidR="00DA64F0" w:rsidRPr="00DA64F0" w:rsidRDefault="00DA64F0" w:rsidP="003B6DF4">
      <w:pPr>
        <w:rPr>
          <w:noProof/>
        </w:rPr>
      </w:pPr>
      <w:r w:rsidRPr="00DA64F0">
        <w:rPr>
          <w:noProof/>
        </w:rPr>
        <w:t>2.</w:t>
      </w:r>
      <w:r w:rsidR="00D93CC7">
        <w:rPr>
          <w:noProof/>
        </w:rPr>
        <w:t xml:space="preserve"> </w:t>
      </w:r>
      <w:r w:rsidRPr="00DA64F0">
        <w:rPr>
          <w:noProof/>
        </w:rPr>
        <w:t xml:space="preserve">Teleanu, D., Negut, I., Grumezescu, V., Grumezescu, A., Teleanu, R. Nanomaterials for Drug Delivery to the Central Nervous System. </w:t>
      </w:r>
      <w:r w:rsidRPr="00DA64F0">
        <w:rPr>
          <w:i/>
          <w:iCs/>
          <w:noProof/>
        </w:rPr>
        <w:t>Nanomaterials</w:t>
      </w:r>
      <w:r w:rsidRPr="00DA64F0">
        <w:rPr>
          <w:noProof/>
        </w:rPr>
        <w:t xml:space="preserve">. </w:t>
      </w:r>
      <w:r w:rsidRPr="00DA64F0">
        <w:rPr>
          <w:b/>
          <w:bCs/>
          <w:noProof/>
        </w:rPr>
        <w:t>9</w:t>
      </w:r>
      <w:r w:rsidRPr="00DA64F0">
        <w:rPr>
          <w:noProof/>
        </w:rPr>
        <w:t xml:space="preserve"> (3), 371 (2019).</w:t>
      </w:r>
    </w:p>
    <w:p w14:paraId="3DBBA99B" w14:textId="6C8901D0" w:rsidR="00DA64F0" w:rsidRPr="00DA64F0" w:rsidRDefault="00DA64F0" w:rsidP="003B6DF4">
      <w:pPr>
        <w:rPr>
          <w:noProof/>
        </w:rPr>
      </w:pPr>
      <w:r w:rsidRPr="00DA64F0">
        <w:rPr>
          <w:noProof/>
        </w:rPr>
        <w:t>3.</w:t>
      </w:r>
      <w:r w:rsidR="00D93CC7">
        <w:rPr>
          <w:noProof/>
        </w:rPr>
        <w:t xml:space="preserve"> </w:t>
      </w:r>
      <w:r w:rsidRPr="00DA64F0">
        <w:rPr>
          <w:noProof/>
        </w:rPr>
        <w:t>Chen, S.</w:t>
      </w:r>
      <w:r w:rsidR="00AC1FED">
        <w:rPr>
          <w:noProof/>
        </w:rPr>
        <w:t xml:space="preserve"> </w:t>
      </w:r>
      <w:r w:rsidR="000F39D5" w:rsidRPr="000F39D5">
        <w:rPr>
          <w:noProof/>
        </w:rPr>
        <w:t xml:space="preserve">et al. </w:t>
      </w:r>
      <w:r w:rsidRPr="00DA64F0">
        <w:rPr>
          <w:noProof/>
        </w:rPr>
        <w:t xml:space="preserve">Recombinant Viral Vectors as Neuroscience Tools. </w:t>
      </w:r>
      <w:r w:rsidRPr="00DA64F0">
        <w:rPr>
          <w:i/>
          <w:iCs/>
          <w:noProof/>
        </w:rPr>
        <w:t>Current Protocols in Neuroscience</w:t>
      </w:r>
      <w:r w:rsidRPr="00DA64F0">
        <w:rPr>
          <w:noProof/>
        </w:rPr>
        <w:t xml:space="preserve">. </w:t>
      </w:r>
      <w:r w:rsidRPr="00DA64F0">
        <w:rPr>
          <w:b/>
          <w:bCs/>
          <w:noProof/>
        </w:rPr>
        <w:t>87</w:t>
      </w:r>
      <w:r w:rsidRPr="00DA64F0">
        <w:rPr>
          <w:noProof/>
        </w:rPr>
        <w:t xml:space="preserve"> (1), e67 (2019).</w:t>
      </w:r>
    </w:p>
    <w:p w14:paraId="636674BA" w14:textId="21FE1A5F" w:rsidR="00DA64F0" w:rsidRPr="00DA64F0" w:rsidRDefault="00DA64F0" w:rsidP="003B6DF4">
      <w:pPr>
        <w:rPr>
          <w:noProof/>
        </w:rPr>
      </w:pPr>
      <w:r w:rsidRPr="00DA64F0">
        <w:rPr>
          <w:noProof/>
        </w:rPr>
        <w:t>4.</w:t>
      </w:r>
      <w:r w:rsidR="00D93CC7">
        <w:rPr>
          <w:noProof/>
        </w:rPr>
        <w:t xml:space="preserve"> </w:t>
      </w:r>
      <w:r w:rsidRPr="00DA64F0">
        <w:rPr>
          <w:noProof/>
        </w:rPr>
        <w:t>Alves, S.</w:t>
      </w:r>
      <w:r w:rsidR="00AC1FED">
        <w:rPr>
          <w:noProof/>
        </w:rPr>
        <w:t xml:space="preserve"> </w:t>
      </w:r>
      <w:r w:rsidR="000F39D5" w:rsidRPr="000F39D5">
        <w:rPr>
          <w:noProof/>
        </w:rPr>
        <w:t xml:space="preserve">et al. </w:t>
      </w:r>
      <w:r w:rsidRPr="00DA64F0">
        <w:rPr>
          <w:noProof/>
        </w:rPr>
        <w:t xml:space="preserve">Ultramicroscopy as a novel tool to unravel the tropism of AAV gene therapy vectors in the brain. </w:t>
      </w:r>
      <w:r w:rsidRPr="00DA64F0">
        <w:rPr>
          <w:i/>
          <w:iCs/>
          <w:noProof/>
        </w:rPr>
        <w:t>Scientific Reports</w:t>
      </w:r>
      <w:r w:rsidRPr="00DA64F0">
        <w:rPr>
          <w:noProof/>
        </w:rPr>
        <w:t xml:space="preserve">. </w:t>
      </w:r>
      <w:r w:rsidRPr="00DA64F0">
        <w:rPr>
          <w:b/>
          <w:bCs/>
          <w:noProof/>
        </w:rPr>
        <w:t>6</w:t>
      </w:r>
      <w:r w:rsidRPr="00DA64F0">
        <w:rPr>
          <w:noProof/>
        </w:rPr>
        <w:t xml:space="preserve"> (1), 28272 (2016).</w:t>
      </w:r>
    </w:p>
    <w:p w14:paraId="6C98E01B" w14:textId="63647340" w:rsidR="00DA64F0" w:rsidRPr="00DA64F0" w:rsidRDefault="00DA64F0" w:rsidP="003B6DF4">
      <w:pPr>
        <w:rPr>
          <w:noProof/>
        </w:rPr>
      </w:pPr>
      <w:r w:rsidRPr="00DA64F0">
        <w:rPr>
          <w:noProof/>
        </w:rPr>
        <w:t>5.</w:t>
      </w:r>
      <w:r w:rsidR="00D93CC7">
        <w:rPr>
          <w:noProof/>
        </w:rPr>
        <w:t xml:space="preserve"> </w:t>
      </w:r>
      <w:r w:rsidRPr="00DA64F0">
        <w:rPr>
          <w:noProof/>
        </w:rPr>
        <w:t xml:space="preserve">Peviani, M. </w:t>
      </w:r>
      <w:r w:rsidR="000F39D5" w:rsidRPr="000F39D5">
        <w:rPr>
          <w:noProof/>
        </w:rPr>
        <w:t xml:space="preserve">et al. </w:t>
      </w:r>
      <w:r w:rsidRPr="00DA64F0">
        <w:rPr>
          <w:noProof/>
        </w:rPr>
        <w:t xml:space="preserve">Lentiviral vectors carrying enhancer elements of Hb9 promoter drive selective transgene expression in mouse spinal cord motor neurons. </w:t>
      </w:r>
      <w:r w:rsidRPr="00DA64F0">
        <w:rPr>
          <w:i/>
          <w:iCs/>
          <w:noProof/>
        </w:rPr>
        <w:t xml:space="preserve">Journal of </w:t>
      </w:r>
      <w:r w:rsidR="000F39D5">
        <w:rPr>
          <w:i/>
          <w:iCs/>
          <w:noProof/>
        </w:rPr>
        <w:t>N</w:t>
      </w:r>
      <w:r w:rsidRPr="00DA64F0">
        <w:rPr>
          <w:i/>
          <w:iCs/>
          <w:noProof/>
        </w:rPr>
        <w:t xml:space="preserve">euroscience </w:t>
      </w:r>
      <w:r w:rsidR="000F39D5">
        <w:rPr>
          <w:i/>
          <w:iCs/>
          <w:noProof/>
        </w:rPr>
        <w:t>M</w:t>
      </w:r>
      <w:r w:rsidRPr="00DA64F0">
        <w:rPr>
          <w:i/>
          <w:iCs/>
          <w:noProof/>
        </w:rPr>
        <w:t>ethods</w:t>
      </w:r>
      <w:r w:rsidRPr="00DA64F0">
        <w:rPr>
          <w:noProof/>
        </w:rPr>
        <w:t xml:space="preserve">. </w:t>
      </w:r>
      <w:r w:rsidRPr="00DA64F0">
        <w:rPr>
          <w:b/>
          <w:bCs/>
          <w:noProof/>
        </w:rPr>
        <w:t>205</w:t>
      </w:r>
      <w:r w:rsidRPr="00DA64F0">
        <w:rPr>
          <w:noProof/>
        </w:rPr>
        <w:t xml:space="preserve"> (1), 139–147 (2012).</w:t>
      </w:r>
    </w:p>
    <w:p w14:paraId="3FDA5229" w14:textId="5C308DD6" w:rsidR="00DA64F0" w:rsidRPr="00DA64F0" w:rsidRDefault="00DA64F0" w:rsidP="003B6DF4">
      <w:pPr>
        <w:rPr>
          <w:noProof/>
        </w:rPr>
      </w:pPr>
      <w:r w:rsidRPr="00DA64F0">
        <w:rPr>
          <w:noProof/>
        </w:rPr>
        <w:t>6.</w:t>
      </w:r>
      <w:r w:rsidR="00D93CC7">
        <w:rPr>
          <w:noProof/>
        </w:rPr>
        <w:t xml:space="preserve"> </w:t>
      </w:r>
      <w:r w:rsidRPr="00DA64F0">
        <w:rPr>
          <w:noProof/>
        </w:rPr>
        <w:t xml:space="preserve">Baumgarth, N., Roederer, M. A practical approach to multicolor flow cytometry for immunophenotyping. </w:t>
      </w:r>
      <w:r w:rsidRPr="00DA64F0">
        <w:rPr>
          <w:i/>
          <w:iCs/>
          <w:noProof/>
        </w:rPr>
        <w:t xml:space="preserve">Journal of </w:t>
      </w:r>
      <w:r w:rsidR="00824ADF" w:rsidRPr="00DA64F0">
        <w:rPr>
          <w:i/>
          <w:iCs/>
          <w:noProof/>
        </w:rPr>
        <w:t>Immunological Methods</w:t>
      </w:r>
      <w:r w:rsidRPr="00DA64F0">
        <w:rPr>
          <w:noProof/>
        </w:rPr>
        <w:t xml:space="preserve">. </w:t>
      </w:r>
      <w:r w:rsidRPr="00DA64F0">
        <w:rPr>
          <w:b/>
          <w:bCs/>
          <w:noProof/>
        </w:rPr>
        <w:t>243</w:t>
      </w:r>
      <w:r w:rsidRPr="00DA64F0">
        <w:rPr>
          <w:noProof/>
        </w:rPr>
        <w:t xml:space="preserve"> (1–2), 77–97 (2000).</w:t>
      </w:r>
    </w:p>
    <w:p w14:paraId="358ECD88" w14:textId="35AB088C" w:rsidR="00DA64F0" w:rsidRPr="00DA64F0" w:rsidRDefault="00DA64F0" w:rsidP="003B6DF4">
      <w:pPr>
        <w:rPr>
          <w:noProof/>
        </w:rPr>
      </w:pPr>
      <w:r w:rsidRPr="00DA64F0">
        <w:rPr>
          <w:noProof/>
        </w:rPr>
        <w:t>7.</w:t>
      </w:r>
      <w:r w:rsidR="00D93CC7">
        <w:rPr>
          <w:noProof/>
        </w:rPr>
        <w:t xml:space="preserve"> </w:t>
      </w:r>
      <w:r w:rsidRPr="00DA64F0">
        <w:rPr>
          <w:noProof/>
        </w:rPr>
        <w:t xml:space="preserve">Sykora, M.M., Reschke, M. Immunophenotyping of Tissue Samples Using Multicolor Flow Cytometry. </w:t>
      </w:r>
      <w:r w:rsidRPr="00DA64F0">
        <w:rPr>
          <w:i/>
          <w:iCs/>
          <w:noProof/>
        </w:rPr>
        <w:t xml:space="preserve">Methods in </w:t>
      </w:r>
      <w:r w:rsidR="00824ADF" w:rsidRPr="00DA64F0">
        <w:rPr>
          <w:i/>
          <w:iCs/>
          <w:noProof/>
        </w:rPr>
        <w:t>Molecular Biology</w:t>
      </w:r>
      <w:r w:rsidRPr="00DA64F0">
        <w:rPr>
          <w:noProof/>
        </w:rPr>
        <w:t xml:space="preserve">. </w:t>
      </w:r>
      <w:r w:rsidRPr="00DA64F0">
        <w:rPr>
          <w:b/>
          <w:bCs/>
          <w:noProof/>
        </w:rPr>
        <w:t>1953</w:t>
      </w:r>
      <w:r w:rsidRPr="00DA64F0">
        <w:rPr>
          <w:noProof/>
        </w:rPr>
        <w:t>, 253–268 (2019).</w:t>
      </w:r>
    </w:p>
    <w:p w14:paraId="426F9DB1" w14:textId="349D6BD0" w:rsidR="00DA64F0" w:rsidRPr="00DA64F0" w:rsidRDefault="00DA64F0" w:rsidP="003B6DF4">
      <w:pPr>
        <w:rPr>
          <w:noProof/>
        </w:rPr>
      </w:pPr>
      <w:r w:rsidRPr="00DA64F0">
        <w:rPr>
          <w:noProof/>
        </w:rPr>
        <w:t>8.</w:t>
      </w:r>
      <w:r w:rsidR="00D93CC7">
        <w:rPr>
          <w:noProof/>
        </w:rPr>
        <w:t xml:space="preserve"> </w:t>
      </w:r>
      <w:r w:rsidRPr="00DA64F0">
        <w:rPr>
          <w:noProof/>
        </w:rPr>
        <w:t>Legroux, L.</w:t>
      </w:r>
      <w:r w:rsidR="00824ADF">
        <w:rPr>
          <w:noProof/>
        </w:rPr>
        <w:t xml:space="preserve"> et al.</w:t>
      </w:r>
      <w:r w:rsidRPr="00DA64F0">
        <w:rPr>
          <w:noProof/>
        </w:rPr>
        <w:t xml:space="preserve"> An optimized method to process mouse CNS to simultaneously analyze neural cells and leukocytes by flow cytometry. </w:t>
      </w:r>
      <w:r w:rsidRPr="00DA64F0">
        <w:rPr>
          <w:i/>
          <w:iCs/>
          <w:noProof/>
        </w:rPr>
        <w:t>Journal of Neuroscience Methods</w:t>
      </w:r>
      <w:r w:rsidRPr="00DA64F0">
        <w:rPr>
          <w:noProof/>
        </w:rPr>
        <w:t xml:space="preserve">. </w:t>
      </w:r>
      <w:r w:rsidRPr="00DA64F0">
        <w:rPr>
          <w:b/>
          <w:bCs/>
          <w:noProof/>
        </w:rPr>
        <w:t>247</w:t>
      </w:r>
      <w:r w:rsidRPr="00DA64F0">
        <w:rPr>
          <w:noProof/>
        </w:rPr>
        <w:t>, 23–31 (2015).</w:t>
      </w:r>
    </w:p>
    <w:p w14:paraId="4F016D7C" w14:textId="180BC894" w:rsidR="00DA64F0" w:rsidRPr="00DA64F0" w:rsidRDefault="00DA64F0" w:rsidP="003B6DF4">
      <w:pPr>
        <w:rPr>
          <w:noProof/>
        </w:rPr>
      </w:pPr>
      <w:r w:rsidRPr="00DA64F0">
        <w:rPr>
          <w:noProof/>
        </w:rPr>
        <w:t>9.</w:t>
      </w:r>
      <w:r w:rsidR="00D93CC7">
        <w:rPr>
          <w:noProof/>
        </w:rPr>
        <w:t xml:space="preserve"> </w:t>
      </w:r>
      <w:r w:rsidRPr="00DA64F0">
        <w:rPr>
          <w:noProof/>
        </w:rPr>
        <w:t xml:space="preserve">Lee, J.-K., Tansey, M.G. Microglia Isolation from Adult Mouse Brain. </w:t>
      </w:r>
      <w:r w:rsidRPr="00DA64F0">
        <w:rPr>
          <w:i/>
          <w:iCs/>
          <w:noProof/>
        </w:rPr>
        <w:t xml:space="preserve">Methods in </w:t>
      </w:r>
      <w:r w:rsidR="00824ADF" w:rsidRPr="00DA64F0">
        <w:rPr>
          <w:i/>
          <w:iCs/>
          <w:noProof/>
        </w:rPr>
        <w:t>Molecular Biolog</w:t>
      </w:r>
      <w:r w:rsidRPr="00DA64F0">
        <w:rPr>
          <w:i/>
          <w:iCs/>
          <w:noProof/>
        </w:rPr>
        <w:t>y</w:t>
      </w:r>
      <w:r w:rsidRPr="00DA64F0">
        <w:rPr>
          <w:noProof/>
        </w:rPr>
        <w:t xml:space="preserve">. </w:t>
      </w:r>
      <w:r w:rsidRPr="00DA64F0">
        <w:rPr>
          <w:b/>
          <w:bCs/>
          <w:noProof/>
        </w:rPr>
        <w:t>1041</w:t>
      </w:r>
      <w:r w:rsidRPr="00DA64F0">
        <w:rPr>
          <w:noProof/>
        </w:rPr>
        <w:t>, 17–23 (2013).</w:t>
      </w:r>
    </w:p>
    <w:p w14:paraId="04D21441" w14:textId="227EF3AD" w:rsidR="00DA64F0" w:rsidRPr="00DA64F0" w:rsidRDefault="00DA64F0" w:rsidP="003B6DF4">
      <w:pPr>
        <w:rPr>
          <w:noProof/>
        </w:rPr>
      </w:pPr>
      <w:r w:rsidRPr="00DA64F0">
        <w:rPr>
          <w:noProof/>
        </w:rPr>
        <w:t>10.</w:t>
      </w:r>
      <w:r w:rsidR="00D93CC7">
        <w:rPr>
          <w:noProof/>
        </w:rPr>
        <w:t xml:space="preserve"> </w:t>
      </w:r>
      <w:r w:rsidRPr="00DA64F0">
        <w:rPr>
          <w:noProof/>
        </w:rPr>
        <w:t xml:space="preserve">Grabert, K., McColl, B.W. Isolation and Phenotyping of Adult Mouse Microglial Cells. </w:t>
      </w:r>
      <w:r w:rsidRPr="00DA64F0">
        <w:rPr>
          <w:i/>
          <w:iCs/>
          <w:noProof/>
        </w:rPr>
        <w:t xml:space="preserve">Methods in </w:t>
      </w:r>
      <w:r w:rsidR="00824ADF" w:rsidRPr="00DA64F0">
        <w:rPr>
          <w:i/>
          <w:iCs/>
          <w:noProof/>
        </w:rPr>
        <w:t>Molecular Biology</w:t>
      </w:r>
      <w:r w:rsidRPr="00DA64F0">
        <w:rPr>
          <w:noProof/>
        </w:rPr>
        <w:t xml:space="preserve">. </w:t>
      </w:r>
      <w:r w:rsidRPr="00DA64F0">
        <w:rPr>
          <w:b/>
          <w:bCs/>
          <w:noProof/>
        </w:rPr>
        <w:t>1784</w:t>
      </w:r>
      <w:r w:rsidRPr="00DA64F0">
        <w:rPr>
          <w:noProof/>
        </w:rPr>
        <w:t>, 77–86 (2018).</w:t>
      </w:r>
    </w:p>
    <w:p w14:paraId="0A5FABCD" w14:textId="6867577C" w:rsidR="00DA64F0" w:rsidRPr="00DA64F0" w:rsidRDefault="00DA64F0" w:rsidP="003B6DF4">
      <w:pPr>
        <w:rPr>
          <w:noProof/>
        </w:rPr>
      </w:pPr>
      <w:r w:rsidRPr="00DA64F0">
        <w:rPr>
          <w:noProof/>
        </w:rPr>
        <w:t>11.</w:t>
      </w:r>
      <w:r w:rsidR="00D93CC7">
        <w:rPr>
          <w:noProof/>
        </w:rPr>
        <w:t xml:space="preserve"> </w:t>
      </w:r>
      <w:r w:rsidRPr="00DA64F0">
        <w:rPr>
          <w:noProof/>
        </w:rPr>
        <w:t xml:space="preserve">Nikodemova, M., Watters, J.J. Efficient isolation of live microglia with preserved phenotypes from adult mouse brain. </w:t>
      </w:r>
      <w:r w:rsidRPr="00DA64F0">
        <w:rPr>
          <w:i/>
          <w:iCs/>
          <w:noProof/>
        </w:rPr>
        <w:t>Journal of Neuroinflammation</w:t>
      </w:r>
      <w:r w:rsidRPr="00DA64F0">
        <w:rPr>
          <w:noProof/>
        </w:rPr>
        <w:t xml:space="preserve">. </w:t>
      </w:r>
      <w:r w:rsidRPr="00DA64F0">
        <w:rPr>
          <w:b/>
          <w:bCs/>
          <w:noProof/>
        </w:rPr>
        <w:t>9</w:t>
      </w:r>
      <w:r w:rsidRPr="00DA64F0">
        <w:rPr>
          <w:noProof/>
        </w:rPr>
        <w:t xml:space="preserve"> (1), 635 (2012).</w:t>
      </w:r>
    </w:p>
    <w:p w14:paraId="134E9511" w14:textId="7CDCF2F8" w:rsidR="00DA64F0" w:rsidRPr="00DA64F0" w:rsidRDefault="00DA64F0" w:rsidP="003B6DF4">
      <w:pPr>
        <w:rPr>
          <w:noProof/>
        </w:rPr>
      </w:pPr>
      <w:r w:rsidRPr="00DA64F0">
        <w:rPr>
          <w:noProof/>
        </w:rPr>
        <w:t>12.</w:t>
      </w:r>
      <w:r w:rsidR="00D93CC7">
        <w:rPr>
          <w:noProof/>
        </w:rPr>
        <w:t xml:space="preserve"> </w:t>
      </w:r>
      <w:r w:rsidRPr="00DA64F0">
        <w:rPr>
          <w:noProof/>
        </w:rPr>
        <w:t xml:space="preserve">Garcia, J.A., Cardona, S.M., Cardona, A.E. Isolation and analysis of mouse microglial cells. </w:t>
      </w:r>
      <w:r w:rsidRPr="00DA64F0">
        <w:rPr>
          <w:i/>
          <w:iCs/>
          <w:noProof/>
        </w:rPr>
        <w:t xml:space="preserve">Current </w:t>
      </w:r>
      <w:r w:rsidR="00824ADF">
        <w:rPr>
          <w:i/>
          <w:iCs/>
          <w:noProof/>
        </w:rPr>
        <w:t>P</w:t>
      </w:r>
      <w:r w:rsidRPr="00DA64F0">
        <w:rPr>
          <w:i/>
          <w:iCs/>
          <w:noProof/>
        </w:rPr>
        <w:t xml:space="preserve">rotocols in </w:t>
      </w:r>
      <w:r w:rsidR="00824ADF">
        <w:rPr>
          <w:i/>
          <w:iCs/>
          <w:noProof/>
        </w:rPr>
        <w:t>I</w:t>
      </w:r>
      <w:r w:rsidRPr="00DA64F0">
        <w:rPr>
          <w:i/>
          <w:iCs/>
          <w:noProof/>
        </w:rPr>
        <w:t>mmunology</w:t>
      </w:r>
      <w:r w:rsidRPr="00DA64F0">
        <w:rPr>
          <w:noProof/>
        </w:rPr>
        <w:t xml:space="preserve">. </w:t>
      </w:r>
      <w:r w:rsidRPr="00DA64F0">
        <w:rPr>
          <w:b/>
          <w:bCs/>
          <w:noProof/>
        </w:rPr>
        <w:t>104</w:t>
      </w:r>
      <w:r w:rsidR="00824ADF">
        <w:rPr>
          <w:noProof/>
        </w:rPr>
        <w:t xml:space="preserve"> (1), </w:t>
      </w:r>
      <w:r w:rsidRPr="00DA64F0">
        <w:rPr>
          <w:noProof/>
        </w:rPr>
        <w:t>14.35.</w:t>
      </w:r>
      <w:r w:rsidR="00824ADF">
        <w:rPr>
          <w:noProof/>
        </w:rPr>
        <w:t>1</w:t>
      </w:r>
      <w:r w:rsidR="00824ADF" w:rsidRPr="00DA64F0">
        <w:rPr>
          <w:noProof/>
        </w:rPr>
        <w:t>–14.35.</w:t>
      </w:r>
      <w:r w:rsidR="00920A4E">
        <w:rPr>
          <w:noProof/>
        </w:rPr>
        <w:t>1</w:t>
      </w:r>
      <w:r w:rsidR="00824ADF">
        <w:rPr>
          <w:noProof/>
        </w:rPr>
        <w:t>5</w:t>
      </w:r>
      <w:r w:rsidRPr="00DA64F0">
        <w:rPr>
          <w:noProof/>
        </w:rPr>
        <w:t xml:space="preserve"> (2014).</w:t>
      </w:r>
    </w:p>
    <w:p w14:paraId="48B96C7D" w14:textId="100E36E9" w:rsidR="00DA64F0" w:rsidRPr="00DA64F0" w:rsidRDefault="00DA64F0" w:rsidP="003B6DF4">
      <w:pPr>
        <w:rPr>
          <w:noProof/>
        </w:rPr>
      </w:pPr>
      <w:r w:rsidRPr="00DA64F0">
        <w:rPr>
          <w:noProof/>
        </w:rPr>
        <w:t>13.</w:t>
      </w:r>
      <w:r w:rsidR="00D93CC7">
        <w:rPr>
          <w:noProof/>
        </w:rPr>
        <w:t xml:space="preserve"> </w:t>
      </w:r>
      <w:r w:rsidRPr="00DA64F0">
        <w:rPr>
          <w:noProof/>
        </w:rPr>
        <w:t xml:space="preserve">Papa, S. </w:t>
      </w:r>
      <w:r w:rsidR="000F39D5" w:rsidRPr="000F39D5">
        <w:rPr>
          <w:noProof/>
        </w:rPr>
        <w:t xml:space="preserve">et al. </w:t>
      </w:r>
      <w:r w:rsidRPr="00DA64F0">
        <w:rPr>
          <w:noProof/>
        </w:rPr>
        <w:t xml:space="preserve">Selective Nanovector Mediated Treatment of Activated Proinflammatory Microglia/Macrophages in Spinal Cord Injury. </w:t>
      </w:r>
      <w:r w:rsidRPr="00DA64F0">
        <w:rPr>
          <w:i/>
          <w:iCs/>
          <w:noProof/>
        </w:rPr>
        <w:t xml:space="preserve">ACS </w:t>
      </w:r>
      <w:r w:rsidR="00214756">
        <w:rPr>
          <w:i/>
          <w:iCs/>
          <w:noProof/>
        </w:rPr>
        <w:t>N</w:t>
      </w:r>
      <w:r w:rsidRPr="00DA64F0">
        <w:rPr>
          <w:i/>
          <w:iCs/>
          <w:noProof/>
        </w:rPr>
        <w:t>ano</w:t>
      </w:r>
      <w:r w:rsidRPr="00DA64F0">
        <w:rPr>
          <w:noProof/>
        </w:rPr>
        <w:t xml:space="preserve">. </w:t>
      </w:r>
      <w:r w:rsidR="00214756" w:rsidRPr="0021701B">
        <w:rPr>
          <w:b/>
          <w:bCs/>
          <w:noProof/>
        </w:rPr>
        <w:t>7</w:t>
      </w:r>
      <w:r w:rsidR="0021701B">
        <w:rPr>
          <w:noProof/>
        </w:rPr>
        <w:t xml:space="preserve"> </w:t>
      </w:r>
      <w:r w:rsidR="00214756" w:rsidRPr="00214756">
        <w:rPr>
          <w:noProof/>
        </w:rPr>
        <w:t>(11)</w:t>
      </w:r>
      <w:r w:rsidR="0021701B">
        <w:rPr>
          <w:noProof/>
        </w:rPr>
        <w:t xml:space="preserve">, </w:t>
      </w:r>
      <w:r w:rsidR="00214756" w:rsidRPr="00214756">
        <w:rPr>
          <w:noProof/>
        </w:rPr>
        <w:t>9881</w:t>
      </w:r>
      <w:r w:rsidR="00214756" w:rsidRPr="00DA64F0">
        <w:rPr>
          <w:noProof/>
        </w:rPr>
        <w:t>–</w:t>
      </w:r>
      <w:r w:rsidR="00214756">
        <w:rPr>
          <w:noProof/>
        </w:rPr>
        <w:t>98</w:t>
      </w:r>
      <w:r w:rsidR="00214756" w:rsidRPr="00214756">
        <w:rPr>
          <w:noProof/>
        </w:rPr>
        <w:t>95</w:t>
      </w:r>
      <w:r w:rsidR="00214756" w:rsidRPr="00214756">
        <w:rPr>
          <w:noProof/>
        </w:rPr>
        <w:t xml:space="preserve"> </w:t>
      </w:r>
      <w:r w:rsidRPr="00DA64F0">
        <w:rPr>
          <w:noProof/>
        </w:rPr>
        <w:t>(2013).</w:t>
      </w:r>
    </w:p>
    <w:p w14:paraId="0C83E3E9" w14:textId="04D55151" w:rsidR="00DA64F0" w:rsidRPr="00DA64F0" w:rsidRDefault="00DA64F0" w:rsidP="003B6DF4">
      <w:pPr>
        <w:rPr>
          <w:noProof/>
        </w:rPr>
      </w:pPr>
      <w:r w:rsidRPr="00DA64F0">
        <w:rPr>
          <w:noProof/>
        </w:rPr>
        <w:t>14.</w:t>
      </w:r>
      <w:r w:rsidR="00D93CC7">
        <w:rPr>
          <w:noProof/>
        </w:rPr>
        <w:t xml:space="preserve"> </w:t>
      </w:r>
      <w:r w:rsidRPr="00DA64F0">
        <w:rPr>
          <w:noProof/>
        </w:rPr>
        <w:t xml:space="preserve">Peviani, M. </w:t>
      </w:r>
      <w:r w:rsidR="000F39D5" w:rsidRPr="000F39D5">
        <w:rPr>
          <w:noProof/>
        </w:rPr>
        <w:t xml:space="preserve">et al. </w:t>
      </w:r>
      <w:r w:rsidRPr="00DA64F0">
        <w:rPr>
          <w:noProof/>
        </w:rPr>
        <w:t xml:space="preserve">Neuroprotective effects of the Sigma-1 receptor (S1R) agonist PRE-084, in a mouse model of motor neuron disease not linked to SOD1 mutation. </w:t>
      </w:r>
      <w:r w:rsidRPr="00DA64F0">
        <w:rPr>
          <w:i/>
          <w:iCs/>
          <w:noProof/>
        </w:rPr>
        <w:t xml:space="preserve">Neurobiology of </w:t>
      </w:r>
      <w:r w:rsidR="0021701B">
        <w:rPr>
          <w:i/>
          <w:iCs/>
          <w:noProof/>
        </w:rPr>
        <w:t>D</w:t>
      </w:r>
      <w:r w:rsidRPr="00DA64F0">
        <w:rPr>
          <w:i/>
          <w:iCs/>
          <w:noProof/>
        </w:rPr>
        <w:t>isease</w:t>
      </w:r>
      <w:r w:rsidRPr="00DA64F0">
        <w:rPr>
          <w:noProof/>
        </w:rPr>
        <w:t xml:space="preserve">. </w:t>
      </w:r>
      <w:r w:rsidRPr="00DA64F0">
        <w:rPr>
          <w:b/>
          <w:bCs/>
          <w:noProof/>
        </w:rPr>
        <w:t>62</w:t>
      </w:r>
      <w:r w:rsidRPr="00DA64F0">
        <w:rPr>
          <w:noProof/>
        </w:rPr>
        <w:t>, 218–</w:t>
      </w:r>
      <w:r w:rsidR="008B4A3B">
        <w:rPr>
          <w:noProof/>
        </w:rPr>
        <w:t>2</w:t>
      </w:r>
      <w:r w:rsidRPr="00DA64F0">
        <w:rPr>
          <w:noProof/>
        </w:rPr>
        <w:t>32 (2014).</w:t>
      </w:r>
    </w:p>
    <w:p w14:paraId="3ACB15B8" w14:textId="02DEA1E0" w:rsidR="00DA64F0" w:rsidRPr="00DA64F0" w:rsidRDefault="00DA64F0" w:rsidP="003B6DF4">
      <w:pPr>
        <w:rPr>
          <w:noProof/>
        </w:rPr>
      </w:pPr>
      <w:r w:rsidRPr="00DA64F0">
        <w:rPr>
          <w:noProof/>
        </w:rPr>
        <w:t>15.</w:t>
      </w:r>
      <w:r w:rsidR="00D93CC7">
        <w:rPr>
          <w:noProof/>
        </w:rPr>
        <w:t xml:space="preserve"> </w:t>
      </w:r>
      <w:r w:rsidRPr="00DA64F0">
        <w:rPr>
          <w:noProof/>
        </w:rPr>
        <w:t>Peviani, M.</w:t>
      </w:r>
      <w:r w:rsidR="008B4A3B">
        <w:rPr>
          <w:noProof/>
        </w:rPr>
        <w:t xml:space="preserve"> et al.</w:t>
      </w:r>
      <w:r w:rsidRPr="00DA64F0">
        <w:rPr>
          <w:noProof/>
        </w:rPr>
        <w:t xml:space="preserve"> Biodegradable polymeric nanoparticles administered in the cerebrospinal fluid: Brain biodistribution, preferential internalization in microglia and implications for cell-</w:t>
      </w:r>
      <w:r w:rsidRPr="00DA64F0">
        <w:rPr>
          <w:noProof/>
        </w:rPr>
        <w:lastRenderedPageBreak/>
        <w:t xml:space="preserve">selective drug release. </w:t>
      </w:r>
      <w:r w:rsidRPr="00DA64F0">
        <w:rPr>
          <w:i/>
          <w:iCs/>
          <w:noProof/>
        </w:rPr>
        <w:t>Biomaterials</w:t>
      </w:r>
      <w:r w:rsidRPr="00DA64F0">
        <w:rPr>
          <w:noProof/>
        </w:rPr>
        <w:t xml:space="preserve">. </w:t>
      </w:r>
      <w:r w:rsidRPr="00DA64F0">
        <w:rPr>
          <w:b/>
          <w:bCs/>
          <w:noProof/>
        </w:rPr>
        <w:t>209</w:t>
      </w:r>
      <w:r w:rsidRPr="00DA64F0">
        <w:rPr>
          <w:noProof/>
        </w:rPr>
        <w:t>, 25–40 (2019).</w:t>
      </w:r>
    </w:p>
    <w:p w14:paraId="1C0D16E7" w14:textId="7401E0CD" w:rsidR="00DA64F0" w:rsidRPr="00DA64F0" w:rsidRDefault="00DA64F0" w:rsidP="003B6DF4">
      <w:pPr>
        <w:rPr>
          <w:noProof/>
        </w:rPr>
      </w:pPr>
      <w:r w:rsidRPr="00DA64F0">
        <w:rPr>
          <w:noProof/>
        </w:rPr>
        <w:t>16.</w:t>
      </w:r>
      <w:r w:rsidR="00D93CC7">
        <w:rPr>
          <w:noProof/>
        </w:rPr>
        <w:t xml:space="preserve"> </w:t>
      </w:r>
      <w:r w:rsidRPr="00DA64F0">
        <w:rPr>
          <w:noProof/>
        </w:rPr>
        <w:t xml:space="preserve">Meng, F. </w:t>
      </w:r>
      <w:r w:rsidR="000F39D5" w:rsidRPr="000F39D5">
        <w:rPr>
          <w:noProof/>
        </w:rPr>
        <w:t xml:space="preserve">et al. </w:t>
      </w:r>
      <w:r w:rsidRPr="00DA64F0">
        <w:rPr>
          <w:noProof/>
        </w:rPr>
        <w:t xml:space="preserve">CD73-derived adenosine controls inflammation and neurodegeneration by modulating dopamine signalling. </w:t>
      </w:r>
      <w:r w:rsidRPr="00DA64F0">
        <w:rPr>
          <w:i/>
          <w:iCs/>
          <w:noProof/>
        </w:rPr>
        <w:t>Brain</w:t>
      </w:r>
      <w:r w:rsidRPr="00DA64F0">
        <w:rPr>
          <w:noProof/>
        </w:rPr>
        <w:t xml:space="preserve">. </w:t>
      </w:r>
      <w:r w:rsidRPr="00DA64F0">
        <w:rPr>
          <w:b/>
          <w:bCs/>
          <w:noProof/>
        </w:rPr>
        <w:t>142</w:t>
      </w:r>
      <w:r w:rsidRPr="00DA64F0">
        <w:rPr>
          <w:noProof/>
        </w:rPr>
        <w:t xml:space="preserve"> (3), 700–718 (2019).</w:t>
      </w:r>
    </w:p>
    <w:p w14:paraId="3D345457" w14:textId="31CB753B" w:rsidR="00DA64F0" w:rsidRPr="00DA64F0" w:rsidRDefault="00DA64F0" w:rsidP="003B6DF4">
      <w:pPr>
        <w:rPr>
          <w:noProof/>
        </w:rPr>
      </w:pPr>
      <w:r w:rsidRPr="00DA64F0">
        <w:rPr>
          <w:noProof/>
        </w:rPr>
        <w:t>17.</w:t>
      </w:r>
      <w:r w:rsidR="00D93CC7">
        <w:rPr>
          <w:noProof/>
        </w:rPr>
        <w:t xml:space="preserve"> </w:t>
      </w:r>
      <w:r w:rsidRPr="00DA64F0">
        <w:rPr>
          <w:noProof/>
        </w:rPr>
        <w:t xml:space="preserve">Nedeljkovic, N. Complex regulation of ecto-5′-nucleotidase/CD73 and A2AR-mediated adenosine signaling at neurovascular unit: A link between acute and chronic neuroinflammation. </w:t>
      </w:r>
      <w:r w:rsidRPr="00DA64F0">
        <w:rPr>
          <w:i/>
          <w:iCs/>
          <w:noProof/>
        </w:rPr>
        <w:t>Pharmacological Research</w:t>
      </w:r>
      <w:r w:rsidRPr="00DA64F0">
        <w:rPr>
          <w:noProof/>
        </w:rPr>
        <w:t xml:space="preserve">. </w:t>
      </w:r>
      <w:r w:rsidRPr="00DA64F0">
        <w:rPr>
          <w:b/>
          <w:bCs/>
          <w:noProof/>
        </w:rPr>
        <w:t>144</w:t>
      </w:r>
      <w:r w:rsidRPr="00DA64F0">
        <w:rPr>
          <w:noProof/>
        </w:rPr>
        <w:t>, 99–115</w:t>
      </w:r>
      <w:bookmarkStart w:id="2" w:name="_GoBack"/>
      <w:bookmarkEnd w:id="2"/>
      <w:r w:rsidRPr="00DA64F0">
        <w:rPr>
          <w:noProof/>
        </w:rPr>
        <w:t xml:space="preserve"> (2019).</w:t>
      </w:r>
    </w:p>
    <w:p w14:paraId="68A044CC" w14:textId="18913EC5" w:rsidR="00D04760" w:rsidRDefault="008632F4" w:rsidP="003B6DF4">
      <w:pPr>
        <w:rPr>
          <w:rFonts w:asciiTheme="minorHAnsi" w:hAnsiTheme="minorHAnsi" w:cstheme="minorHAnsi"/>
          <w:b/>
          <w:color w:val="808080"/>
        </w:rPr>
      </w:pPr>
      <w:r>
        <w:rPr>
          <w:rFonts w:asciiTheme="minorHAnsi" w:hAnsiTheme="minorHAnsi" w:cstheme="minorHAnsi"/>
          <w:b/>
          <w:color w:val="808080"/>
        </w:rPr>
        <w:fldChar w:fldCharType="end"/>
      </w:r>
    </w:p>
    <w:sectPr w:rsidR="00D04760"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51BDD" w14:textId="77777777" w:rsidR="00A540F0" w:rsidRDefault="00A540F0" w:rsidP="00621C4E">
      <w:r>
        <w:separator/>
      </w:r>
    </w:p>
  </w:endnote>
  <w:endnote w:type="continuationSeparator" w:id="0">
    <w:p w14:paraId="52629233" w14:textId="77777777" w:rsidR="00A540F0" w:rsidRDefault="00A540F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5403" w14:textId="77777777" w:rsidR="009067F7" w:rsidRDefault="009067F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BAA19" w14:textId="77777777" w:rsidR="00A540F0" w:rsidRDefault="00A540F0" w:rsidP="00621C4E">
      <w:r>
        <w:separator/>
      </w:r>
    </w:p>
  </w:footnote>
  <w:footnote w:type="continuationSeparator" w:id="0">
    <w:p w14:paraId="5E3E6E86" w14:textId="77777777" w:rsidR="00A540F0" w:rsidRDefault="00A540F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54D40" w14:textId="77777777" w:rsidR="009067F7" w:rsidRPr="006F06E4" w:rsidRDefault="009067F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4452E"/>
    <w:multiLevelType w:val="hybridMultilevel"/>
    <w:tmpl w:val="4CA6E930"/>
    <w:lvl w:ilvl="0" w:tplc="05944F78">
      <w:start w:val="4"/>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555FB"/>
    <w:multiLevelType w:val="hybridMultilevel"/>
    <w:tmpl w:val="944E1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F713E"/>
    <w:multiLevelType w:val="hybridMultilevel"/>
    <w:tmpl w:val="1EB6B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F6BF4"/>
    <w:multiLevelType w:val="hybridMultilevel"/>
    <w:tmpl w:val="7C66EC76"/>
    <w:lvl w:ilvl="0" w:tplc="CC56B2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24593"/>
    <w:multiLevelType w:val="hybridMultilevel"/>
    <w:tmpl w:val="09C40264"/>
    <w:lvl w:ilvl="0" w:tplc="2EB8B504">
      <w:start w:val="1"/>
      <w:numFmt w:val="decimal"/>
      <w:suff w:val="space"/>
      <w:lvlText w:val="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226D9"/>
    <w:multiLevelType w:val="hybridMultilevel"/>
    <w:tmpl w:val="A3DA6642"/>
    <w:lvl w:ilvl="0" w:tplc="B1580AB8">
      <w:start w:val="5"/>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E6280"/>
    <w:multiLevelType w:val="hybridMultilevel"/>
    <w:tmpl w:val="07E4023A"/>
    <w:lvl w:ilvl="0" w:tplc="ECCE2C32">
      <w:start w:val="1"/>
      <w:numFmt w:val="decimal"/>
      <w:suff w:val="space"/>
      <w:lvlText w:val="6.%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C1F72"/>
    <w:multiLevelType w:val="hybridMultilevel"/>
    <w:tmpl w:val="15D05022"/>
    <w:lvl w:ilvl="0" w:tplc="B0704212">
      <w:start w:val="4"/>
      <w:numFmt w:val="decimal"/>
      <w:lvlText w:val="5.%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D71A4"/>
    <w:multiLevelType w:val="hybridMultilevel"/>
    <w:tmpl w:val="6770A4AA"/>
    <w:lvl w:ilvl="0" w:tplc="8D30D90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D46059C"/>
    <w:multiLevelType w:val="hybridMultilevel"/>
    <w:tmpl w:val="D4C4FDD4"/>
    <w:lvl w:ilvl="0" w:tplc="E7427512">
      <w:start w:val="1"/>
      <w:numFmt w:val="decimal"/>
      <w:suff w:val="space"/>
      <w:lvlText w:val="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B7AD1"/>
    <w:multiLevelType w:val="hybridMultilevel"/>
    <w:tmpl w:val="3B24329E"/>
    <w:lvl w:ilvl="0" w:tplc="944EF3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3F0846"/>
    <w:multiLevelType w:val="hybridMultilevel"/>
    <w:tmpl w:val="F5BA8A00"/>
    <w:lvl w:ilvl="0" w:tplc="59E66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23E"/>
    <w:multiLevelType w:val="hybridMultilevel"/>
    <w:tmpl w:val="03B6D7A6"/>
    <w:lvl w:ilvl="0" w:tplc="286AD446">
      <w:start w:val="6"/>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6AC133B"/>
    <w:multiLevelType w:val="hybridMultilevel"/>
    <w:tmpl w:val="E634E84E"/>
    <w:lvl w:ilvl="0" w:tplc="1A824BE4">
      <w:start w:val="1"/>
      <w:numFmt w:val="decimal"/>
      <w:suff w:val="space"/>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D2C7C"/>
    <w:multiLevelType w:val="hybridMultilevel"/>
    <w:tmpl w:val="AEAEF274"/>
    <w:lvl w:ilvl="0" w:tplc="D85036DA">
      <w:start w:val="3"/>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A7270"/>
    <w:multiLevelType w:val="hybridMultilevel"/>
    <w:tmpl w:val="1C0AF46C"/>
    <w:lvl w:ilvl="0" w:tplc="203AABB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315F9"/>
    <w:multiLevelType w:val="hybridMultilevel"/>
    <w:tmpl w:val="18467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1367F4"/>
    <w:multiLevelType w:val="hybridMultilevel"/>
    <w:tmpl w:val="136C9C98"/>
    <w:lvl w:ilvl="0" w:tplc="46905960">
      <w:start w:val="1"/>
      <w:numFmt w:val="decimal"/>
      <w:suff w:val="space"/>
      <w:lvlText w:val="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52EBD"/>
    <w:multiLevelType w:val="hybridMultilevel"/>
    <w:tmpl w:val="9814CDAA"/>
    <w:lvl w:ilvl="0" w:tplc="944EF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62EFF"/>
    <w:multiLevelType w:val="hybridMultilevel"/>
    <w:tmpl w:val="7402F44C"/>
    <w:lvl w:ilvl="0" w:tplc="DD80F848">
      <w:start w:val="1"/>
      <w:numFmt w:val="decimal"/>
      <w:suff w:val="space"/>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C117703"/>
    <w:multiLevelType w:val="hybridMultilevel"/>
    <w:tmpl w:val="5E38FFA0"/>
    <w:lvl w:ilvl="0" w:tplc="F3A80280">
      <w:start w:val="4"/>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9"/>
  </w:num>
  <w:num w:numId="3">
    <w:abstractNumId w:val="10"/>
  </w:num>
  <w:num w:numId="4">
    <w:abstractNumId w:val="27"/>
  </w:num>
  <w:num w:numId="5">
    <w:abstractNumId w:val="19"/>
  </w:num>
  <w:num w:numId="6">
    <w:abstractNumId w:val="26"/>
  </w:num>
  <w:num w:numId="7">
    <w:abstractNumId w:val="0"/>
  </w:num>
  <w:num w:numId="8">
    <w:abstractNumId w:val="20"/>
  </w:num>
  <w:num w:numId="9">
    <w:abstractNumId w:val="22"/>
  </w:num>
  <w:num w:numId="10">
    <w:abstractNumId w:val="28"/>
  </w:num>
  <w:num w:numId="11">
    <w:abstractNumId w:val="32"/>
  </w:num>
  <w:num w:numId="12">
    <w:abstractNumId w:val="5"/>
  </w:num>
  <w:num w:numId="13">
    <w:abstractNumId w:val="30"/>
  </w:num>
  <w:num w:numId="14">
    <w:abstractNumId w:val="43"/>
  </w:num>
  <w:num w:numId="15">
    <w:abstractNumId w:val="23"/>
  </w:num>
  <w:num w:numId="16">
    <w:abstractNumId w:val="17"/>
  </w:num>
  <w:num w:numId="17">
    <w:abstractNumId w:val="31"/>
  </w:num>
  <w:num w:numId="18">
    <w:abstractNumId w:val="24"/>
  </w:num>
  <w:num w:numId="19">
    <w:abstractNumId w:val="37"/>
  </w:num>
  <w:num w:numId="20">
    <w:abstractNumId w:val="6"/>
  </w:num>
  <w:num w:numId="21">
    <w:abstractNumId w:val="39"/>
  </w:num>
  <w:num w:numId="22">
    <w:abstractNumId w:val="36"/>
  </w:num>
  <w:num w:numId="23">
    <w:abstractNumId w:val="25"/>
  </w:num>
  <w:num w:numId="24">
    <w:abstractNumId w:val="44"/>
  </w:num>
  <w:num w:numId="25">
    <w:abstractNumId w:val="14"/>
  </w:num>
  <w:num w:numId="26">
    <w:abstractNumId w:val="3"/>
  </w:num>
  <w:num w:numId="27">
    <w:abstractNumId w:val="35"/>
  </w:num>
  <w:num w:numId="28">
    <w:abstractNumId w:val="42"/>
  </w:num>
  <w:num w:numId="29">
    <w:abstractNumId w:val="15"/>
  </w:num>
  <w:num w:numId="30">
    <w:abstractNumId w:val="16"/>
  </w:num>
  <w:num w:numId="31">
    <w:abstractNumId w:val="7"/>
  </w:num>
  <w:num w:numId="32">
    <w:abstractNumId w:val="1"/>
  </w:num>
  <w:num w:numId="33">
    <w:abstractNumId w:val="33"/>
  </w:num>
  <w:num w:numId="34">
    <w:abstractNumId w:val="11"/>
  </w:num>
  <w:num w:numId="35">
    <w:abstractNumId w:val="8"/>
  </w:num>
  <w:num w:numId="36">
    <w:abstractNumId w:val="41"/>
  </w:num>
  <w:num w:numId="37">
    <w:abstractNumId w:val="21"/>
  </w:num>
  <w:num w:numId="38">
    <w:abstractNumId w:val="40"/>
  </w:num>
  <w:num w:numId="39">
    <w:abstractNumId w:val="9"/>
  </w:num>
  <w:num w:numId="40">
    <w:abstractNumId w:val="12"/>
  </w:num>
  <w:num w:numId="41">
    <w:abstractNumId w:val="34"/>
  </w:num>
  <w:num w:numId="42">
    <w:abstractNumId w:val="45"/>
  </w:num>
  <w:num w:numId="43">
    <w:abstractNumId w:val="2"/>
  </w:num>
  <w:num w:numId="44">
    <w:abstractNumId w:val="38"/>
  </w:num>
  <w:num w:numId="45">
    <w:abstractNumId w:val="18"/>
  </w:num>
  <w:num w:numId="4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16A86"/>
    <w:rsid w:val="00021434"/>
    <w:rsid w:val="00021774"/>
    <w:rsid w:val="00021DF3"/>
    <w:rsid w:val="00023869"/>
    <w:rsid w:val="00023EEB"/>
    <w:rsid w:val="00024598"/>
    <w:rsid w:val="000279B0"/>
    <w:rsid w:val="00030387"/>
    <w:rsid w:val="00032769"/>
    <w:rsid w:val="0003311E"/>
    <w:rsid w:val="00037B58"/>
    <w:rsid w:val="00051B73"/>
    <w:rsid w:val="00055535"/>
    <w:rsid w:val="00060ABE"/>
    <w:rsid w:val="00061A50"/>
    <w:rsid w:val="0006361B"/>
    <w:rsid w:val="00064104"/>
    <w:rsid w:val="00064D2E"/>
    <w:rsid w:val="000652E3"/>
    <w:rsid w:val="00066025"/>
    <w:rsid w:val="00067A8F"/>
    <w:rsid w:val="000701D1"/>
    <w:rsid w:val="000763BA"/>
    <w:rsid w:val="00076438"/>
    <w:rsid w:val="00080A20"/>
    <w:rsid w:val="00082026"/>
    <w:rsid w:val="00082796"/>
    <w:rsid w:val="00082DF4"/>
    <w:rsid w:val="00086FF5"/>
    <w:rsid w:val="00087195"/>
    <w:rsid w:val="00087C0A"/>
    <w:rsid w:val="000929A6"/>
    <w:rsid w:val="00093BC4"/>
    <w:rsid w:val="000943E6"/>
    <w:rsid w:val="00097929"/>
    <w:rsid w:val="000A1E80"/>
    <w:rsid w:val="000A3B70"/>
    <w:rsid w:val="000A4CC9"/>
    <w:rsid w:val="000A5153"/>
    <w:rsid w:val="000B10AE"/>
    <w:rsid w:val="000B30BF"/>
    <w:rsid w:val="000B566B"/>
    <w:rsid w:val="000B5855"/>
    <w:rsid w:val="000B662E"/>
    <w:rsid w:val="000B7294"/>
    <w:rsid w:val="000B75D0"/>
    <w:rsid w:val="000C1CF8"/>
    <w:rsid w:val="000C49CF"/>
    <w:rsid w:val="000C52E9"/>
    <w:rsid w:val="000C5CDC"/>
    <w:rsid w:val="000C65DC"/>
    <w:rsid w:val="000C66F3"/>
    <w:rsid w:val="000C6900"/>
    <w:rsid w:val="000D0964"/>
    <w:rsid w:val="000D31E8"/>
    <w:rsid w:val="000D76E4"/>
    <w:rsid w:val="000E21A9"/>
    <w:rsid w:val="000E3816"/>
    <w:rsid w:val="000E4F77"/>
    <w:rsid w:val="000F265C"/>
    <w:rsid w:val="000F39D5"/>
    <w:rsid w:val="000F3AFA"/>
    <w:rsid w:val="000F5712"/>
    <w:rsid w:val="000F6611"/>
    <w:rsid w:val="000F7E22"/>
    <w:rsid w:val="00100343"/>
    <w:rsid w:val="00100518"/>
    <w:rsid w:val="0010069B"/>
    <w:rsid w:val="001104F3"/>
    <w:rsid w:val="00112EEB"/>
    <w:rsid w:val="00116AA0"/>
    <w:rsid w:val="001173FF"/>
    <w:rsid w:val="0012563A"/>
    <w:rsid w:val="001264DE"/>
    <w:rsid w:val="001313A7"/>
    <w:rsid w:val="0013276F"/>
    <w:rsid w:val="0013621E"/>
    <w:rsid w:val="0013642E"/>
    <w:rsid w:val="00142EFE"/>
    <w:rsid w:val="00152A23"/>
    <w:rsid w:val="00153A8E"/>
    <w:rsid w:val="00157B59"/>
    <w:rsid w:val="00162CB7"/>
    <w:rsid w:val="001665C9"/>
    <w:rsid w:val="00166F32"/>
    <w:rsid w:val="00171E5B"/>
    <w:rsid w:val="00171F94"/>
    <w:rsid w:val="00175D4E"/>
    <w:rsid w:val="0017668A"/>
    <w:rsid w:val="001766FE"/>
    <w:rsid w:val="001771E7"/>
    <w:rsid w:val="001868B3"/>
    <w:rsid w:val="001911FF"/>
    <w:rsid w:val="00192006"/>
    <w:rsid w:val="00193180"/>
    <w:rsid w:val="00195422"/>
    <w:rsid w:val="00196792"/>
    <w:rsid w:val="001A79B9"/>
    <w:rsid w:val="001B1519"/>
    <w:rsid w:val="001B2E2D"/>
    <w:rsid w:val="001B3199"/>
    <w:rsid w:val="001B5803"/>
    <w:rsid w:val="001B5CD2"/>
    <w:rsid w:val="001B6744"/>
    <w:rsid w:val="001B6D65"/>
    <w:rsid w:val="001C0BEE"/>
    <w:rsid w:val="001C1E49"/>
    <w:rsid w:val="001C27C1"/>
    <w:rsid w:val="001C2A98"/>
    <w:rsid w:val="001C4D95"/>
    <w:rsid w:val="001C595E"/>
    <w:rsid w:val="001D3D7D"/>
    <w:rsid w:val="001D3FFF"/>
    <w:rsid w:val="001D625F"/>
    <w:rsid w:val="001D68A4"/>
    <w:rsid w:val="001D7576"/>
    <w:rsid w:val="001E0E3F"/>
    <w:rsid w:val="001E14A0"/>
    <w:rsid w:val="001E50D9"/>
    <w:rsid w:val="001E7376"/>
    <w:rsid w:val="001E79E1"/>
    <w:rsid w:val="001F225C"/>
    <w:rsid w:val="00201CFA"/>
    <w:rsid w:val="0020220D"/>
    <w:rsid w:val="00202448"/>
    <w:rsid w:val="00202D15"/>
    <w:rsid w:val="00205B3F"/>
    <w:rsid w:val="00212EAE"/>
    <w:rsid w:val="00214756"/>
    <w:rsid w:val="00214BEE"/>
    <w:rsid w:val="0021701B"/>
    <w:rsid w:val="002205B8"/>
    <w:rsid w:val="00221141"/>
    <w:rsid w:val="00225720"/>
    <w:rsid w:val="002259E5"/>
    <w:rsid w:val="00225AEF"/>
    <w:rsid w:val="00226140"/>
    <w:rsid w:val="002274F3"/>
    <w:rsid w:val="0023094C"/>
    <w:rsid w:val="00234BE3"/>
    <w:rsid w:val="00235A90"/>
    <w:rsid w:val="00241E48"/>
    <w:rsid w:val="0024214E"/>
    <w:rsid w:val="00242623"/>
    <w:rsid w:val="00250558"/>
    <w:rsid w:val="002605D1"/>
    <w:rsid w:val="00260652"/>
    <w:rsid w:val="00261F25"/>
    <w:rsid w:val="002648A9"/>
    <w:rsid w:val="0026536F"/>
    <w:rsid w:val="0026553C"/>
    <w:rsid w:val="00267DD5"/>
    <w:rsid w:val="002726EC"/>
    <w:rsid w:val="00274A0A"/>
    <w:rsid w:val="00277593"/>
    <w:rsid w:val="00280909"/>
    <w:rsid w:val="00280918"/>
    <w:rsid w:val="00282AF6"/>
    <w:rsid w:val="0028596A"/>
    <w:rsid w:val="00287085"/>
    <w:rsid w:val="00290AF9"/>
    <w:rsid w:val="00292A6D"/>
    <w:rsid w:val="002941DF"/>
    <w:rsid w:val="002967CF"/>
    <w:rsid w:val="00297788"/>
    <w:rsid w:val="002A0B64"/>
    <w:rsid w:val="002A3285"/>
    <w:rsid w:val="002A484B"/>
    <w:rsid w:val="002A64A6"/>
    <w:rsid w:val="002B1F8B"/>
    <w:rsid w:val="002B2DCD"/>
    <w:rsid w:val="002B3301"/>
    <w:rsid w:val="002C1002"/>
    <w:rsid w:val="002C47D4"/>
    <w:rsid w:val="002D0F38"/>
    <w:rsid w:val="002D77E3"/>
    <w:rsid w:val="002E67D7"/>
    <w:rsid w:val="002F114E"/>
    <w:rsid w:val="002F14AD"/>
    <w:rsid w:val="002F2859"/>
    <w:rsid w:val="002F6E3C"/>
    <w:rsid w:val="0030117D"/>
    <w:rsid w:val="00301D64"/>
    <w:rsid w:val="00301F30"/>
    <w:rsid w:val="003038FD"/>
    <w:rsid w:val="00303C87"/>
    <w:rsid w:val="003042DB"/>
    <w:rsid w:val="0030682B"/>
    <w:rsid w:val="003108E5"/>
    <w:rsid w:val="003120CB"/>
    <w:rsid w:val="00312B03"/>
    <w:rsid w:val="00320153"/>
    <w:rsid w:val="00320367"/>
    <w:rsid w:val="00322871"/>
    <w:rsid w:val="00326FB3"/>
    <w:rsid w:val="003316D4"/>
    <w:rsid w:val="0033369E"/>
    <w:rsid w:val="00333822"/>
    <w:rsid w:val="003360C9"/>
    <w:rsid w:val="00336715"/>
    <w:rsid w:val="003401EC"/>
    <w:rsid w:val="00340DFD"/>
    <w:rsid w:val="00342DCB"/>
    <w:rsid w:val="003430A5"/>
    <w:rsid w:val="00344954"/>
    <w:rsid w:val="003451E5"/>
    <w:rsid w:val="003504B4"/>
    <w:rsid w:val="00350CD7"/>
    <w:rsid w:val="00353692"/>
    <w:rsid w:val="00356254"/>
    <w:rsid w:val="00360C17"/>
    <w:rsid w:val="003621C6"/>
    <w:rsid w:val="003622B8"/>
    <w:rsid w:val="003650C9"/>
    <w:rsid w:val="00365121"/>
    <w:rsid w:val="00366B76"/>
    <w:rsid w:val="00373051"/>
    <w:rsid w:val="00373B8F"/>
    <w:rsid w:val="00376D95"/>
    <w:rsid w:val="00377FBB"/>
    <w:rsid w:val="00385140"/>
    <w:rsid w:val="00393CC7"/>
    <w:rsid w:val="00395D12"/>
    <w:rsid w:val="003971F7"/>
    <w:rsid w:val="003A16FC"/>
    <w:rsid w:val="003A4F94"/>
    <w:rsid w:val="003A4FCD"/>
    <w:rsid w:val="003B0944"/>
    <w:rsid w:val="003B1593"/>
    <w:rsid w:val="003B4381"/>
    <w:rsid w:val="003B4A84"/>
    <w:rsid w:val="003B6DF4"/>
    <w:rsid w:val="003B7B00"/>
    <w:rsid w:val="003C1043"/>
    <w:rsid w:val="003C1A30"/>
    <w:rsid w:val="003C6779"/>
    <w:rsid w:val="003D1EDC"/>
    <w:rsid w:val="003D2998"/>
    <w:rsid w:val="003D2F0A"/>
    <w:rsid w:val="003D3891"/>
    <w:rsid w:val="003D5D84"/>
    <w:rsid w:val="003E0F4F"/>
    <w:rsid w:val="003E18AC"/>
    <w:rsid w:val="003E18FE"/>
    <w:rsid w:val="003E210B"/>
    <w:rsid w:val="003E2A12"/>
    <w:rsid w:val="003E3384"/>
    <w:rsid w:val="003E3CA4"/>
    <w:rsid w:val="003E548E"/>
    <w:rsid w:val="003F158D"/>
    <w:rsid w:val="00403827"/>
    <w:rsid w:val="00406E0C"/>
    <w:rsid w:val="00407EC8"/>
    <w:rsid w:val="0041110A"/>
    <w:rsid w:val="00411624"/>
    <w:rsid w:val="0041181B"/>
    <w:rsid w:val="004148E1"/>
    <w:rsid w:val="00414CFA"/>
    <w:rsid w:val="004159C3"/>
    <w:rsid w:val="00415EC0"/>
    <w:rsid w:val="00420BE9"/>
    <w:rsid w:val="00423AD8"/>
    <w:rsid w:val="00423FDD"/>
    <w:rsid w:val="00424128"/>
    <w:rsid w:val="00424C85"/>
    <w:rsid w:val="004260BD"/>
    <w:rsid w:val="0043012F"/>
    <w:rsid w:val="00430C89"/>
    <w:rsid w:val="00430F1F"/>
    <w:rsid w:val="004326EA"/>
    <w:rsid w:val="00434A37"/>
    <w:rsid w:val="004403E6"/>
    <w:rsid w:val="004415CB"/>
    <w:rsid w:val="00441AB0"/>
    <w:rsid w:val="0044434C"/>
    <w:rsid w:val="0044456B"/>
    <w:rsid w:val="00447BD1"/>
    <w:rsid w:val="004507F3"/>
    <w:rsid w:val="00450AF4"/>
    <w:rsid w:val="00456A57"/>
    <w:rsid w:val="004570AE"/>
    <w:rsid w:val="004607DE"/>
    <w:rsid w:val="00460941"/>
    <w:rsid w:val="00464345"/>
    <w:rsid w:val="004671C7"/>
    <w:rsid w:val="00472F4D"/>
    <w:rsid w:val="004730BF"/>
    <w:rsid w:val="004734CC"/>
    <w:rsid w:val="00474DCB"/>
    <w:rsid w:val="0047535C"/>
    <w:rsid w:val="004762F6"/>
    <w:rsid w:val="00477154"/>
    <w:rsid w:val="00481204"/>
    <w:rsid w:val="00485870"/>
    <w:rsid w:val="00485FE8"/>
    <w:rsid w:val="0048715F"/>
    <w:rsid w:val="00491354"/>
    <w:rsid w:val="00492473"/>
    <w:rsid w:val="00492EB5"/>
    <w:rsid w:val="00494F77"/>
    <w:rsid w:val="00497721"/>
    <w:rsid w:val="004A0229"/>
    <w:rsid w:val="004A23AC"/>
    <w:rsid w:val="004A35D2"/>
    <w:rsid w:val="004A6FD3"/>
    <w:rsid w:val="004A71E4"/>
    <w:rsid w:val="004B2F00"/>
    <w:rsid w:val="004B6E31"/>
    <w:rsid w:val="004C1D66"/>
    <w:rsid w:val="004C31D7"/>
    <w:rsid w:val="004C4AD2"/>
    <w:rsid w:val="004C6981"/>
    <w:rsid w:val="004D1129"/>
    <w:rsid w:val="004D1F21"/>
    <w:rsid w:val="004D25A0"/>
    <w:rsid w:val="004D268C"/>
    <w:rsid w:val="004D59D8"/>
    <w:rsid w:val="004D5DA1"/>
    <w:rsid w:val="004E150F"/>
    <w:rsid w:val="004E1DCA"/>
    <w:rsid w:val="004E23A1"/>
    <w:rsid w:val="004E3489"/>
    <w:rsid w:val="004E358A"/>
    <w:rsid w:val="004E3AFA"/>
    <w:rsid w:val="004E6588"/>
    <w:rsid w:val="004E75B5"/>
    <w:rsid w:val="004F2742"/>
    <w:rsid w:val="004F7337"/>
    <w:rsid w:val="00502A0A"/>
    <w:rsid w:val="00507C50"/>
    <w:rsid w:val="00513E13"/>
    <w:rsid w:val="00514D40"/>
    <w:rsid w:val="00516786"/>
    <w:rsid w:val="00517C3A"/>
    <w:rsid w:val="00527BF4"/>
    <w:rsid w:val="005324BE"/>
    <w:rsid w:val="00534F6C"/>
    <w:rsid w:val="00535994"/>
    <w:rsid w:val="0053646D"/>
    <w:rsid w:val="00540AAD"/>
    <w:rsid w:val="00541D10"/>
    <w:rsid w:val="00543EC1"/>
    <w:rsid w:val="00546458"/>
    <w:rsid w:val="00547682"/>
    <w:rsid w:val="0055087C"/>
    <w:rsid w:val="00553413"/>
    <w:rsid w:val="00553DDE"/>
    <w:rsid w:val="005554AD"/>
    <w:rsid w:val="00555983"/>
    <w:rsid w:val="005559BB"/>
    <w:rsid w:val="005559BD"/>
    <w:rsid w:val="00560E31"/>
    <w:rsid w:val="00561BDA"/>
    <w:rsid w:val="00566464"/>
    <w:rsid w:val="005747D7"/>
    <w:rsid w:val="00581B23"/>
    <w:rsid w:val="0058219C"/>
    <w:rsid w:val="0058707F"/>
    <w:rsid w:val="00591DBD"/>
    <w:rsid w:val="005931FE"/>
    <w:rsid w:val="005A0028"/>
    <w:rsid w:val="005A0ACC"/>
    <w:rsid w:val="005A0F2F"/>
    <w:rsid w:val="005A6B3C"/>
    <w:rsid w:val="005B0072"/>
    <w:rsid w:val="005B0732"/>
    <w:rsid w:val="005B1669"/>
    <w:rsid w:val="005B183B"/>
    <w:rsid w:val="005B38A0"/>
    <w:rsid w:val="005B491C"/>
    <w:rsid w:val="005B4DBF"/>
    <w:rsid w:val="005B5DE2"/>
    <w:rsid w:val="005B674C"/>
    <w:rsid w:val="005C24F2"/>
    <w:rsid w:val="005C598C"/>
    <w:rsid w:val="005C7561"/>
    <w:rsid w:val="005D1E57"/>
    <w:rsid w:val="005D2F57"/>
    <w:rsid w:val="005D34F6"/>
    <w:rsid w:val="005D4F1A"/>
    <w:rsid w:val="005E1884"/>
    <w:rsid w:val="005F373A"/>
    <w:rsid w:val="005F4F0F"/>
    <w:rsid w:val="005F4F87"/>
    <w:rsid w:val="005F6B0E"/>
    <w:rsid w:val="005F760E"/>
    <w:rsid w:val="005F7B1D"/>
    <w:rsid w:val="0060222A"/>
    <w:rsid w:val="006070C4"/>
    <w:rsid w:val="0060795F"/>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5488"/>
    <w:rsid w:val="00635930"/>
    <w:rsid w:val="006369CE"/>
    <w:rsid w:val="006411CA"/>
    <w:rsid w:val="00641DEF"/>
    <w:rsid w:val="00643DD5"/>
    <w:rsid w:val="00645A68"/>
    <w:rsid w:val="0064605E"/>
    <w:rsid w:val="00654A08"/>
    <w:rsid w:val="00654F7E"/>
    <w:rsid w:val="00657984"/>
    <w:rsid w:val="006606AD"/>
    <w:rsid w:val="006619C8"/>
    <w:rsid w:val="00671710"/>
    <w:rsid w:val="00673414"/>
    <w:rsid w:val="00676079"/>
    <w:rsid w:val="00676359"/>
    <w:rsid w:val="00676ECD"/>
    <w:rsid w:val="00677D0A"/>
    <w:rsid w:val="0068185F"/>
    <w:rsid w:val="00687171"/>
    <w:rsid w:val="006A01CF"/>
    <w:rsid w:val="006A1BF1"/>
    <w:rsid w:val="006A2D95"/>
    <w:rsid w:val="006A60DD"/>
    <w:rsid w:val="006B0679"/>
    <w:rsid w:val="006B074C"/>
    <w:rsid w:val="006B3B84"/>
    <w:rsid w:val="006B4E7C"/>
    <w:rsid w:val="006B5D8C"/>
    <w:rsid w:val="006B72D4"/>
    <w:rsid w:val="006C1108"/>
    <w:rsid w:val="006C11CC"/>
    <w:rsid w:val="006C1AEB"/>
    <w:rsid w:val="006C57FE"/>
    <w:rsid w:val="006C668E"/>
    <w:rsid w:val="006D4218"/>
    <w:rsid w:val="006E4B63"/>
    <w:rsid w:val="006F06E4"/>
    <w:rsid w:val="006F7B41"/>
    <w:rsid w:val="00702B5D"/>
    <w:rsid w:val="00703ED2"/>
    <w:rsid w:val="00707B8D"/>
    <w:rsid w:val="00713636"/>
    <w:rsid w:val="00714B8C"/>
    <w:rsid w:val="0071675D"/>
    <w:rsid w:val="00717736"/>
    <w:rsid w:val="007244F0"/>
    <w:rsid w:val="0072668A"/>
    <w:rsid w:val="0073271C"/>
    <w:rsid w:val="00732723"/>
    <w:rsid w:val="00732B47"/>
    <w:rsid w:val="00735CF5"/>
    <w:rsid w:val="00736B18"/>
    <w:rsid w:val="0074063A"/>
    <w:rsid w:val="00742AA4"/>
    <w:rsid w:val="007439AA"/>
    <w:rsid w:val="00743BA1"/>
    <w:rsid w:val="00745F1E"/>
    <w:rsid w:val="007515FE"/>
    <w:rsid w:val="007601D0"/>
    <w:rsid w:val="007603BB"/>
    <w:rsid w:val="0076109D"/>
    <w:rsid w:val="00767107"/>
    <w:rsid w:val="00773617"/>
    <w:rsid w:val="00773BFD"/>
    <w:rsid w:val="007743B3"/>
    <w:rsid w:val="00774490"/>
    <w:rsid w:val="00774943"/>
    <w:rsid w:val="00776EE8"/>
    <w:rsid w:val="007801B9"/>
    <w:rsid w:val="007819FF"/>
    <w:rsid w:val="0078360C"/>
    <w:rsid w:val="00783689"/>
    <w:rsid w:val="00784A4C"/>
    <w:rsid w:val="00784BC6"/>
    <w:rsid w:val="0078523D"/>
    <w:rsid w:val="007931DF"/>
    <w:rsid w:val="0079499C"/>
    <w:rsid w:val="007A0172"/>
    <w:rsid w:val="007A1804"/>
    <w:rsid w:val="007A2511"/>
    <w:rsid w:val="007A260E"/>
    <w:rsid w:val="007A2AC4"/>
    <w:rsid w:val="007A4D4C"/>
    <w:rsid w:val="007A4DD6"/>
    <w:rsid w:val="007A5CB9"/>
    <w:rsid w:val="007A72E6"/>
    <w:rsid w:val="007B20AE"/>
    <w:rsid w:val="007B6B07"/>
    <w:rsid w:val="007B6D43"/>
    <w:rsid w:val="007B749A"/>
    <w:rsid w:val="007B7C6E"/>
    <w:rsid w:val="007D44D7"/>
    <w:rsid w:val="007D5252"/>
    <w:rsid w:val="007D621A"/>
    <w:rsid w:val="007D7BBE"/>
    <w:rsid w:val="007E058A"/>
    <w:rsid w:val="007E2887"/>
    <w:rsid w:val="007E5278"/>
    <w:rsid w:val="007E749C"/>
    <w:rsid w:val="007F1A65"/>
    <w:rsid w:val="007F1B5C"/>
    <w:rsid w:val="007F4FB7"/>
    <w:rsid w:val="00801257"/>
    <w:rsid w:val="00803B0A"/>
    <w:rsid w:val="00804D81"/>
    <w:rsid w:val="00804DED"/>
    <w:rsid w:val="00805B96"/>
    <w:rsid w:val="008105BE"/>
    <w:rsid w:val="008115A5"/>
    <w:rsid w:val="00811D46"/>
    <w:rsid w:val="0081415D"/>
    <w:rsid w:val="00815B6D"/>
    <w:rsid w:val="00815D0A"/>
    <w:rsid w:val="00820229"/>
    <w:rsid w:val="00822448"/>
    <w:rsid w:val="00822ABE"/>
    <w:rsid w:val="00822D49"/>
    <w:rsid w:val="00823029"/>
    <w:rsid w:val="008244D1"/>
    <w:rsid w:val="00824ADF"/>
    <w:rsid w:val="00827F51"/>
    <w:rsid w:val="0083104E"/>
    <w:rsid w:val="008343BE"/>
    <w:rsid w:val="00836535"/>
    <w:rsid w:val="00840FB4"/>
    <w:rsid w:val="008410B2"/>
    <w:rsid w:val="008500A0"/>
    <w:rsid w:val="008524E5"/>
    <w:rsid w:val="0085351C"/>
    <w:rsid w:val="0085435A"/>
    <w:rsid w:val="008549CA"/>
    <w:rsid w:val="008556C3"/>
    <w:rsid w:val="0085687C"/>
    <w:rsid w:val="0085718B"/>
    <w:rsid w:val="008632F4"/>
    <w:rsid w:val="00866E90"/>
    <w:rsid w:val="008706C5"/>
    <w:rsid w:val="00873707"/>
    <w:rsid w:val="00874B20"/>
    <w:rsid w:val="008757C6"/>
    <w:rsid w:val="008763E1"/>
    <w:rsid w:val="0087775C"/>
    <w:rsid w:val="00877EC8"/>
    <w:rsid w:val="00880F36"/>
    <w:rsid w:val="00881CB2"/>
    <w:rsid w:val="00885530"/>
    <w:rsid w:val="00886171"/>
    <w:rsid w:val="008910D1"/>
    <w:rsid w:val="0089268C"/>
    <w:rsid w:val="0089296C"/>
    <w:rsid w:val="00896ABD"/>
    <w:rsid w:val="00897AB6"/>
    <w:rsid w:val="008A14D0"/>
    <w:rsid w:val="008A21F4"/>
    <w:rsid w:val="008A2C5C"/>
    <w:rsid w:val="008A3380"/>
    <w:rsid w:val="008A7A9C"/>
    <w:rsid w:val="008B041A"/>
    <w:rsid w:val="008B3525"/>
    <w:rsid w:val="008B4A3B"/>
    <w:rsid w:val="008B5218"/>
    <w:rsid w:val="008B7102"/>
    <w:rsid w:val="008C36E7"/>
    <w:rsid w:val="008C3B7D"/>
    <w:rsid w:val="008C7F6D"/>
    <w:rsid w:val="008D0F90"/>
    <w:rsid w:val="008D265A"/>
    <w:rsid w:val="008D3715"/>
    <w:rsid w:val="008D5465"/>
    <w:rsid w:val="008D5E61"/>
    <w:rsid w:val="008D7EB7"/>
    <w:rsid w:val="008D7EC5"/>
    <w:rsid w:val="008E325A"/>
    <w:rsid w:val="008E3684"/>
    <w:rsid w:val="008E57F5"/>
    <w:rsid w:val="008E6354"/>
    <w:rsid w:val="008E63C3"/>
    <w:rsid w:val="008E64D0"/>
    <w:rsid w:val="008E7606"/>
    <w:rsid w:val="008F1DAA"/>
    <w:rsid w:val="008F2A68"/>
    <w:rsid w:val="008F3EBD"/>
    <w:rsid w:val="008F60B2"/>
    <w:rsid w:val="008F7C41"/>
    <w:rsid w:val="009031E2"/>
    <w:rsid w:val="009067F7"/>
    <w:rsid w:val="0090798F"/>
    <w:rsid w:val="0091276C"/>
    <w:rsid w:val="009165AC"/>
    <w:rsid w:val="00916FFC"/>
    <w:rsid w:val="0092053F"/>
    <w:rsid w:val="00920A4E"/>
    <w:rsid w:val="0092340A"/>
    <w:rsid w:val="0093077A"/>
    <w:rsid w:val="009313D9"/>
    <w:rsid w:val="00935B7F"/>
    <w:rsid w:val="009361B9"/>
    <w:rsid w:val="00941293"/>
    <w:rsid w:val="00946372"/>
    <w:rsid w:val="00950C17"/>
    <w:rsid w:val="00951FAF"/>
    <w:rsid w:val="0095212D"/>
    <w:rsid w:val="00954740"/>
    <w:rsid w:val="00955AE5"/>
    <w:rsid w:val="00962E71"/>
    <w:rsid w:val="00963ABC"/>
    <w:rsid w:val="00965D21"/>
    <w:rsid w:val="00967764"/>
    <w:rsid w:val="00970B0E"/>
    <w:rsid w:val="00970BB9"/>
    <w:rsid w:val="00970BCA"/>
    <w:rsid w:val="00972363"/>
    <w:rsid w:val="009726EE"/>
    <w:rsid w:val="00972CDE"/>
    <w:rsid w:val="009733DD"/>
    <w:rsid w:val="00975573"/>
    <w:rsid w:val="00976D03"/>
    <w:rsid w:val="00977B30"/>
    <w:rsid w:val="00980B5F"/>
    <w:rsid w:val="00981E66"/>
    <w:rsid w:val="00982F41"/>
    <w:rsid w:val="00985090"/>
    <w:rsid w:val="00987257"/>
    <w:rsid w:val="00987710"/>
    <w:rsid w:val="009904AB"/>
    <w:rsid w:val="00992656"/>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248"/>
    <w:rsid w:val="009C68B7"/>
    <w:rsid w:val="009D0834"/>
    <w:rsid w:val="009D0A1E"/>
    <w:rsid w:val="009D2AE3"/>
    <w:rsid w:val="009D52BC"/>
    <w:rsid w:val="009D78A1"/>
    <w:rsid w:val="009D7D0A"/>
    <w:rsid w:val="009E09D9"/>
    <w:rsid w:val="009E390F"/>
    <w:rsid w:val="009F01B1"/>
    <w:rsid w:val="009F0DBB"/>
    <w:rsid w:val="009F227C"/>
    <w:rsid w:val="009F3702"/>
    <w:rsid w:val="009F3887"/>
    <w:rsid w:val="009F659A"/>
    <w:rsid w:val="009F732B"/>
    <w:rsid w:val="009F7B25"/>
    <w:rsid w:val="00A01FE0"/>
    <w:rsid w:val="00A03413"/>
    <w:rsid w:val="00A06945"/>
    <w:rsid w:val="00A10656"/>
    <w:rsid w:val="00A113C0"/>
    <w:rsid w:val="00A12FA6"/>
    <w:rsid w:val="00A1339B"/>
    <w:rsid w:val="00A14ABA"/>
    <w:rsid w:val="00A22012"/>
    <w:rsid w:val="00A24CB6"/>
    <w:rsid w:val="00A26CD2"/>
    <w:rsid w:val="00A27667"/>
    <w:rsid w:val="00A32979"/>
    <w:rsid w:val="00A34A67"/>
    <w:rsid w:val="00A37462"/>
    <w:rsid w:val="00A459E1"/>
    <w:rsid w:val="00A46AC4"/>
    <w:rsid w:val="00A52296"/>
    <w:rsid w:val="00A52388"/>
    <w:rsid w:val="00A540F0"/>
    <w:rsid w:val="00A55661"/>
    <w:rsid w:val="00A572FA"/>
    <w:rsid w:val="00A61B70"/>
    <w:rsid w:val="00A61FA8"/>
    <w:rsid w:val="00A637F4"/>
    <w:rsid w:val="00A64DF2"/>
    <w:rsid w:val="00A65485"/>
    <w:rsid w:val="00A66E05"/>
    <w:rsid w:val="00A70753"/>
    <w:rsid w:val="00A712D2"/>
    <w:rsid w:val="00A770C0"/>
    <w:rsid w:val="00A82C8A"/>
    <w:rsid w:val="00A8346B"/>
    <w:rsid w:val="00A852FF"/>
    <w:rsid w:val="00A87337"/>
    <w:rsid w:val="00A8745D"/>
    <w:rsid w:val="00A90C97"/>
    <w:rsid w:val="00A92DDC"/>
    <w:rsid w:val="00A960C8"/>
    <w:rsid w:val="00A96130"/>
    <w:rsid w:val="00A96604"/>
    <w:rsid w:val="00AA03DF"/>
    <w:rsid w:val="00AA1B4F"/>
    <w:rsid w:val="00AA21D8"/>
    <w:rsid w:val="00AA271A"/>
    <w:rsid w:val="00AA3270"/>
    <w:rsid w:val="00AA45BA"/>
    <w:rsid w:val="00AA54F3"/>
    <w:rsid w:val="00AA6B43"/>
    <w:rsid w:val="00AA6B72"/>
    <w:rsid w:val="00AA6BF2"/>
    <w:rsid w:val="00AA720D"/>
    <w:rsid w:val="00AB367A"/>
    <w:rsid w:val="00AC01D1"/>
    <w:rsid w:val="00AC0AB2"/>
    <w:rsid w:val="00AC0E9F"/>
    <w:rsid w:val="00AC1C83"/>
    <w:rsid w:val="00AC1FED"/>
    <w:rsid w:val="00AC52A5"/>
    <w:rsid w:val="00AC6EFD"/>
    <w:rsid w:val="00AC7151"/>
    <w:rsid w:val="00AD187A"/>
    <w:rsid w:val="00AD460A"/>
    <w:rsid w:val="00AD6A05"/>
    <w:rsid w:val="00AD72BC"/>
    <w:rsid w:val="00AE118B"/>
    <w:rsid w:val="00AE272B"/>
    <w:rsid w:val="00AE3E3A"/>
    <w:rsid w:val="00AE77B4"/>
    <w:rsid w:val="00AE7C1A"/>
    <w:rsid w:val="00AE7DF8"/>
    <w:rsid w:val="00AF0D9C"/>
    <w:rsid w:val="00AF13AB"/>
    <w:rsid w:val="00AF1D36"/>
    <w:rsid w:val="00AF280B"/>
    <w:rsid w:val="00AF5F75"/>
    <w:rsid w:val="00AF6001"/>
    <w:rsid w:val="00B01A16"/>
    <w:rsid w:val="00B078C6"/>
    <w:rsid w:val="00B07F45"/>
    <w:rsid w:val="00B1021A"/>
    <w:rsid w:val="00B1481A"/>
    <w:rsid w:val="00B15A1F"/>
    <w:rsid w:val="00B15BF0"/>
    <w:rsid w:val="00B15FE9"/>
    <w:rsid w:val="00B2148A"/>
    <w:rsid w:val="00B220C2"/>
    <w:rsid w:val="00B24C0E"/>
    <w:rsid w:val="00B25B32"/>
    <w:rsid w:val="00B32616"/>
    <w:rsid w:val="00B36C42"/>
    <w:rsid w:val="00B42EA7"/>
    <w:rsid w:val="00B509DD"/>
    <w:rsid w:val="00B51845"/>
    <w:rsid w:val="00B51923"/>
    <w:rsid w:val="00B5337C"/>
    <w:rsid w:val="00B533AE"/>
    <w:rsid w:val="00B53FDE"/>
    <w:rsid w:val="00B56397"/>
    <w:rsid w:val="00B56F5D"/>
    <w:rsid w:val="00B571DA"/>
    <w:rsid w:val="00B6027B"/>
    <w:rsid w:val="00B636C8"/>
    <w:rsid w:val="00B65AC3"/>
    <w:rsid w:val="00B65EDB"/>
    <w:rsid w:val="00B67AFF"/>
    <w:rsid w:val="00B70B59"/>
    <w:rsid w:val="00B73657"/>
    <w:rsid w:val="00B739B3"/>
    <w:rsid w:val="00B7430B"/>
    <w:rsid w:val="00B74A82"/>
    <w:rsid w:val="00B81B15"/>
    <w:rsid w:val="00B83E1E"/>
    <w:rsid w:val="00B915AE"/>
    <w:rsid w:val="00B9699B"/>
    <w:rsid w:val="00BA1735"/>
    <w:rsid w:val="00BA19FA"/>
    <w:rsid w:val="00BA358C"/>
    <w:rsid w:val="00BA4288"/>
    <w:rsid w:val="00BA5981"/>
    <w:rsid w:val="00BB0902"/>
    <w:rsid w:val="00BB1F9C"/>
    <w:rsid w:val="00BB48E5"/>
    <w:rsid w:val="00BB4CAC"/>
    <w:rsid w:val="00BB5607"/>
    <w:rsid w:val="00BB5ACA"/>
    <w:rsid w:val="00BB627F"/>
    <w:rsid w:val="00BC0C17"/>
    <w:rsid w:val="00BC3823"/>
    <w:rsid w:val="00BC5841"/>
    <w:rsid w:val="00BD2821"/>
    <w:rsid w:val="00BD2EF0"/>
    <w:rsid w:val="00BD60B4"/>
    <w:rsid w:val="00BD796B"/>
    <w:rsid w:val="00BE1A78"/>
    <w:rsid w:val="00BE40C0"/>
    <w:rsid w:val="00BE5F4A"/>
    <w:rsid w:val="00BE7AEF"/>
    <w:rsid w:val="00BF09B0"/>
    <w:rsid w:val="00BF1544"/>
    <w:rsid w:val="00BF1B53"/>
    <w:rsid w:val="00BF246D"/>
    <w:rsid w:val="00BF2682"/>
    <w:rsid w:val="00C06F06"/>
    <w:rsid w:val="00C20FAD"/>
    <w:rsid w:val="00C2337F"/>
    <w:rsid w:val="00C2375F"/>
    <w:rsid w:val="00C247CB"/>
    <w:rsid w:val="00C25C42"/>
    <w:rsid w:val="00C25D47"/>
    <w:rsid w:val="00C27FC9"/>
    <w:rsid w:val="00C32E66"/>
    <w:rsid w:val="00C3355F"/>
    <w:rsid w:val="00C33A04"/>
    <w:rsid w:val="00C3569A"/>
    <w:rsid w:val="00C36907"/>
    <w:rsid w:val="00C43F48"/>
    <w:rsid w:val="00C448FF"/>
    <w:rsid w:val="00C45E57"/>
    <w:rsid w:val="00C52F29"/>
    <w:rsid w:val="00C53D2B"/>
    <w:rsid w:val="00C56CE6"/>
    <w:rsid w:val="00C5745F"/>
    <w:rsid w:val="00C60005"/>
    <w:rsid w:val="00C61A98"/>
    <w:rsid w:val="00C61D93"/>
    <w:rsid w:val="00C63201"/>
    <w:rsid w:val="00C64E62"/>
    <w:rsid w:val="00C651D5"/>
    <w:rsid w:val="00C658C0"/>
    <w:rsid w:val="00C65CCC"/>
    <w:rsid w:val="00C72430"/>
    <w:rsid w:val="00C755DD"/>
    <w:rsid w:val="00C7618F"/>
    <w:rsid w:val="00C765A9"/>
    <w:rsid w:val="00C765D1"/>
    <w:rsid w:val="00C80393"/>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4A73"/>
    <w:rsid w:val="00CA67F4"/>
    <w:rsid w:val="00CB37F8"/>
    <w:rsid w:val="00CB7DC3"/>
    <w:rsid w:val="00CC51D4"/>
    <w:rsid w:val="00CC5BE1"/>
    <w:rsid w:val="00CC75A2"/>
    <w:rsid w:val="00CC7A18"/>
    <w:rsid w:val="00CD0E2F"/>
    <w:rsid w:val="00CD1D49"/>
    <w:rsid w:val="00CD2F20"/>
    <w:rsid w:val="00CD3B54"/>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83A"/>
    <w:rsid w:val="00D21C39"/>
    <w:rsid w:val="00D21FC6"/>
    <w:rsid w:val="00D2243A"/>
    <w:rsid w:val="00D23562"/>
    <w:rsid w:val="00D272A6"/>
    <w:rsid w:val="00D33393"/>
    <w:rsid w:val="00D33D36"/>
    <w:rsid w:val="00D34D94"/>
    <w:rsid w:val="00D409E2"/>
    <w:rsid w:val="00D427D7"/>
    <w:rsid w:val="00D44E62"/>
    <w:rsid w:val="00D51570"/>
    <w:rsid w:val="00D51660"/>
    <w:rsid w:val="00D51771"/>
    <w:rsid w:val="00D556AD"/>
    <w:rsid w:val="00D60381"/>
    <w:rsid w:val="00D6050C"/>
    <w:rsid w:val="00D616DE"/>
    <w:rsid w:val="00D62201"/>
    <w:rsid w:val="00D651D1"/>
    <w:rsid w:val="00D653C1"/>
    <w:rsid w:val="00D717BB"/>
    <w:rsid w:val="00D7226B"/>
    <w:rsid w:val="00D72707"/>
    <w:rsid w:val="00D75A9C"/>
    <w:rsid w:val="00D829C8"/>
    <w:rsid w:val="00D8337C"/>
    <w:rsid w:val="00D90871"/>
    <w:rsid w:val="00D9155F"/>
    <w:rsid w:val="00D93CC7"/>
    <w:rsid w:val="00D9403F"/>
    <w:rsid w:val="00D955FA"/>
    <w:rsid w:val="00D959B4"/>
    <w:rsid w:val="00D97DE3"/>
    <w:rsid w:val="00DA44DE"/>
    <w:rsid w:val="00DA64F0"/>
    <w:rsid w:val="00DB5B9E"/>
    <w:rsid w:val="00DB620A"/>
    <w:rsid w:val="00DC3832"/>
    <w:rsid w:val="00DC6312"/>
    <w:rsid w:val="00DC6989"/>
    <w:rsid w:val="00DC74E3"/>
    <w:rsid w:val="00DC7A51"/>
    <w:rsid w:val="00DD3B1E"/>
    <w:rsid w:val="00DE5B5F"/>
    <w:rsid w:val="00DF614E"/>
    <w:rsid w:val="00E00696"/>
    <w:rsid w:val="00E0176A"/>
    <w:rsid w:val="00E03651"/>
    <w:rsid w:val="00E03808"/>
    <w:rsid w:val="00E05C26"/>
    <w:rsid w:val="00E060C2"/>
    <w:rsid w:val="00E06324"/>
    <w:rsid w:val="00E07B81"/>
    <w:rsid w:val="00E10AFD"/>
    <w:rsid w:val="00E12B11"/>
    <w:rsid w:val="00E12FB0"/>
    <w:rsid w:val="00E14814"/>
    <w:rsid w:val="00E1591B"/>
    <w:rsid w:val="00E15D2A"/>
    <w:rsid w:val="00E16A50"/>
    <w:rsid w:val="00E20E8D"/>
    <w:rsid w:val="00E249D5"/>
    <w:rsid w:val="00E25017"/>
    <w:rsid w:val="00E26F73"/>
    <w:rsid w:val="00E30A34"/>
    <w:rsid w:val="00E32857"/>
    <w:rsid w:val="00E33C68"/>
    <w:rsid w:val="00E34EEB"/>
    <w:rsid w:val="00E3687C"/>
    <w:rsid w:val="00E44EB9"/>
    <w:rsid w:val="00E45BDC"/>
    <w:rsid w:val="00E46358"/>
    <w:rsid w:val="00E471DC"/>
    <w:rsid w:val="00E50BAC"/>
    <w:rsid w:val="00E50EB4"/>
    <w:rsid w:val="00E532FC"/>
    <w:rsid w:val="00E535BA"/>
    <w:rsid w:val="00E53B27"/>
    <w:rsid w:val="00E547CA"/>
    <w:rsid w:val="00E559B4"/>
    <w:rsid w:val="00E55BB0"/>
    <w:rsid w:val="00E609E5"/>
    <w:rsid w:val="00E60F27"/>
    <w:rsid w:val="00E64D93"/>
    <w:rsid w:val="00E65EDB"/>
    <w:rsid w:val="00E66927"/>
    <w:rsid w:val="00E677B8"/>
    <w:rsid w:val="00E67FA1"/>
    <w:rsid w:val="00E70E25"/>
    <w:rsid w:val="00E71122"/>
    <w:rsid w:val="00E7387D"/>
    <w:rsid w:val="00E73D53"/>
    <w:rsid w:val="00E7411A"/>
    <w:rsid w:val="00E75111"/>
    <w:rsid w:val="00E77296"/>
    <w:rsid w:val="00E87527"/>
    <w:rsid w:val="00E87EF7"/>
    <w:rsid w:val="00E90AD2"/>
    <w:rsid w:val="00E93763"/>
    <w:rsid w:val="00E96C4C"/>
    <w:rsid w:val="00EA2AAE"/>
    <w:rsid w:val="00EA2D23"/>
    <w:rsid w:val="00EA2EC0"/>
    <w:rsid w:val="00EA3458"/>
    <w:rsid w:val="00EA427A"/>
    <w:rsid w:val="00EA45A6"/>
    <w:rsid w:val="00EA723B"/>
    <w:rsid w:val="00EB6350"/>
    <w:rsid w:val="00EB687A"/>
    <w:rsid w:val="00EC2DBA"/>
    <w:rsid w:val="00EC2F62"/>
    <w:rsid w:val="00EC62EB"/>
    <w:rsid w:val="00EC6E9F"/>
    <w:rsid w:val="00ED44C5"/>
    <w:rsid w:val="00ED44F0"/>
    <w:rsid w:val="00ED4B33"/>
    <w:rsid w:val="00ED5993"/>
    <w:rsid w:val="00ED7DD6"/>
    <w:rsid w:val="00EE060B"/>
    <w:rsid w:val="00EE15A1"/>
    <w:rsid w:val="00EE2A7C"/>
    <w:rsid w:val="00EE2C42"/>
    <w:rsid w:val="00EE341B"/>
    <w:rsid w:val="00EE4453"/>
    <w:rsid w:val="00EE5F36"/>
    <w:rsid w:val="00EE5FCE"/>
    <w:rsid w:val="00EE6BBD"/>
    <w:rsid w:val="00EE6E1E"/>
    <w:rsid w:val="00EE705F"/>
    <w:rsid w:val="00EF1462"/>
    <w:rsid w:val="00EF2D18"/>
    <w:rsid w:val="00EF54FD"/>
    <w:rsid w:val="00F07F0D"/>
    <w:rsid w:val="00F12F75"/>
    <w:rsid w:val="00F13112"/>
    <w:rsid w:val="00F169A4"/>
    <w:rsid w:val="00F16FE6"/>
    <w:rsid w:val="00F238BD"/>
    <w:rsid w:val="00F24992"/>
    <w:rsid w:val="00F278C0"/>
    <w:rsid w:val="00F32BF6"/>
    <w:rsid w:val="00F32F2F"/>
    <w:rsid w:val="00F33F3F"/>
    <w:rsid w:val="00F342CE"/>
    <w:rsid w:val="00F35BDD"/>
    <w:rsid w:val="00F35EF0"/>
    <w:rsid w:val="00F3781F"/>
    <w:rsid w:val="00F403FD"/>
    <w:rsid w:val="00F41E72"/>
    <w:rsid w:val="00F421DE"/>
    <w:rsid w:val="00F45BDF"/>
    <w:rsid w:val="00F50300"/>
    <w:rsid w:val="00F5245C"/>
    <w:rsid w:val="00F5248C"/>
    <w:rsid w:val="00F5414B"/>
    <w:rsid w:val="00F56E39"/>
    <w:rsid w:val="00F623E9"/>
    <w:rsid w:val="00F63951"/>
    <w:rsid w:val="00F63C86"/>
    <w:rsid w:val="00F64C0B"/>
    <w:rsid w:val="00F66469"/>
    <w:rsid w:val="00F766BE"/>
    <w:rsid w:val="00F77EB9"/>
    <w:rsid w:val="00F80635"/>
    <w:rsid w:val="00F8099C"/>
    <w:rsid w:val="00F8115F"/>
    <w:rsid w:val="00F815D1"/>
    <w:rsid w:val="00F81E7E"/>
    <w:rsid w:val="00F81F0F"/>
    <w:rsid w:val="00F825F4"/>
    <w:rsid w:val="00F92AA1"/>
    <w:rsid w:val="00F932DE"/>
    <w:rsid w:val="00F93A05"/>
    <w:rsid w:val="00F963DD"/>
    <w:rsid w:val="00F9641A"/>
    <w:rsid w:val="00F97004"/>
    <w:rsid w:val="00FA2045"/>
    <w:rsid w:val="00FA2EE2"/>
    <w:rsid w:val="00FA6F1F"/>
    <w:rsid w:val="00FA7A66"/>
    <w:rsid w:val="00FB1AA9"/>
    <w:rsid w:val="00FB4B5A"/>
    <w:rsid w:val="00FB5963"/>
    <w:rsid w:val="00FB5DAA"/>
    <w:rsid w:val="00FC04B9"/>
    <w:rsid w:val="00FC14D8"/>
    <w:rsid w:val="00FC161A"/>
    <w:rsid w:val="00FC23D5"/>
    <w:rsid w:val="00FC4337"/>
    <w:rsid w:val="00FC4C1A"/>
    <w:rsid w:val="00FC628F"/>
    <w:rsid w:val="00FC6468"/>
    <w:rsid w:val="00FC6D49"/>
    <w:rsid w:val="00FD3BAD"/>
    <w:rsid w:val="00FD4922"/>
    <w:rsid w:val="00FD6461"/>
    <w:rsid w:val="00FE0281"/>
    <w:rsid w:val="00FE7083"/>
    <w:rsid w:val="00FF019F"/>
    <w:rsid w:val="00FF1B2A"/>
    <w:rsid w:val="00FF2160"/>
    <w:rsid w:val="00FF2523"/>
    <w:rsid w:val="00FF2671"/>
    <w:rsid w:val="00FF2898"/>
    <w:rsid w:val="00FF30DE"/>
    <w:rsid w:val="00FF347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0945EE"/>
  <w15:docId w15:val="{0FBCF065-B2DB-4784-91BB-38648AB6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rsid w:val="000E2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1840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6814823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B000B-483F-44CB-AB15-842AA26C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14</Pages>
  <Words>13539</Words>
  <Characters>77175</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90533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247</cp:revision>
  <cp:lastPrinted>2013-05-29T14:32:00Z</cp:lastPrinted>
  <dcterms:created xsi:type="dcterms:W3CDTF">2019-07-14T03:23:00Z</dcterms:created>
  <dcterms:modified xsi:type="dcterms:W3CDTF">2019-07-17T13:42:00Z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http://csl.mendeley.com/styles/21787141/american-medical-association-MP-long</vt:lpwstr>
  </property>
  <property fmtid="{D5CDD505-2E9C-101B-9397-08002B2CF9AE}" pid="9" name="Mendeley Recent Style Name 0_1">
    <vt:lpwstr>American Medical Association - Marco Peviani</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http://www.zotero.org/styles/frontiers-in-neuroanatomy</vt:lpwstr>
  </property>
  <property fmtid="{D5CDD505-2E9C-101B-9397-08002B2CF9AE}" pid="17" name="Mendeley Recent Style Name 4_1">
    <vt:lpwstr>Frontiers in Neuroanatomy</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1606519a-b775-31c1-8cdb-c90b7469a251</vt:lpwstr>
  </property>
  <property fmtid="{D5CDD505-2E9C-101B-9397-08002B2CF9AE}" pid="30" name="Mendeley Citation Style_1">
    <vt:lpwstr>http://www.zotero.org/styles/journal-of-visualized-experiments</vt:lpwstr>
  </property>
</Properties>
</file>