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77B4C" w14:textId="77777777" w:rsidR="0066388C" w:rsidRPr="00215469" w:rsidRDefault="0066388C" w:rsidP="00F50F23">
      <w:pPr>
        <w:spacing w:line="240" w:lineRule="auto"/>
        <w:contextualSpacing/>
      </w:pPr>
      <w:r w:rsidRPr="00215469">
        <w:rPr>
          <w:noProof/>
          <w:lang w:eastAsia="zh-CN"/>
        </w:rPr>
        <w:drawing>
          <wp:anchor distT="0" distB="0" distL="114300" distR="114300" simplePos="0" relativeHeight="251659264" behindDoc="0" locked="0" layoutInCell="1" allowOverlap="1" wp14:anchorId="75E062D1" wp14:editId="3C3BDA5F">
            <wp:simplePos x="0" y="0"/>
            <wp:positionH relativeFrom="margin">
              <wp:align>center</wp:align>
            </wp:positionH>
            <wp:positionV relativeFrom="margin">
              <wp:align>top</wp:align>
            </wp:positionV>
            <wp:extent cx="3876675" cy="866775"/>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76675" cy="866775"/>
                    </a:xfrm>
                    <a:prstGeom prst="rect">
                      <a:avLst/>
                    </a:prstGeom>
                    <a:noFill/>
                    <a:ln w="9525">
                      <a:noFill/>
                      <a:miter lim="800000"/>
                      <a:headEnd/>
                      <a:tailEnd/>
                    </a:ln>
                  </pic:spPr>
                </pic:pic>
              </a:graphicData>
            </a:graphic>
          </wp:anchor>
        </w:drawing>
      </w:r>
    </w:p>
    <w:p w14:paraId="2F31E9AD" w14:textId="77777777" w:rsidR="0066388C" w:rsidRPr="00215469" w:rsidRDefault="00BC3371" w:rsidP="00F50F23">
      <w:pPr>
        <w:tabs>
          <w:tab w:val="center" w:pos="712"/>
        </w:tabs>
        <w:spacing w:line="240" w:lineRule="auto"/>
        <w:contextualSpacing/>
      </w:pPr>
      <w:r w:rsidRPr="00215469">
        <w:rPr>
          <w:noProof/>
          <w:lang w:eastAsia="zh-CN"/>
        </w:rPr>
        <mc:AlternateContent>
          <mc:Choice Requires="wps">
            <w:drawing>
              <wp:anchor distT="0" distB="0" distL="114300" distR="114300" simplePos="0" relativeHeight="251661312" behindDoc="0" locked="0" layoutInCell="1" allowOverlap="1" wp14:anchorId="5F353E75" wp14:editId="18AA0771">
                <wp:simplePos x="0" y="0"/>
                <wp:positionH relativeFrom="column">
                  <wp:posOffset>3143250</wp:posOffset>
                </wp:positionH>
                <wp:positionV relativeFrom="paragraph">
                  <wp:posOffset>304800</wp:posOffset>
                </wp:positionV>
                <wp:extent cx="3609975" cy="97218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97218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BE0EEB" w14:textId="77777777" w:rsidR="00546251" w:rsidRDefault="00546251" w:rsidP="008B6370">
                            <w:pPr>
                              <w:spacing w:after="0" w:line="240" w:lineRule="auto"/>
                              <w:rPr>
                                <w:b/>
                                <w:sz w:val="18"/>
                                <w:szCs w:val="18"/>
                              </w:rPr>
                            </w:pPr>
                            <w:r w:rsidRPr="00C450DC">
                              <w:rPr>
                                <w:b/>
                                <w:sz w:val="18"/>
                                <w:szCs w:val="18"/>
                              </w:rPr>
                              <w:t>Philip D. Harvey, PhD</w:t>
                            </w:r>
                          </w:p>
                          <w:p w14:paraId="634F2C3B" w14:textId="77777777" w:rsidR="00546251" w:rsidRPr="00C450DC" w:rsidRDefault="00546251" w:rsidP="008B6370">
                            <w:pPr>
                              <w:spacing w:after="0" w:line="240" w:lineRule="auto"/>
                              <w:rPr>
                                <w:b/>
                                <w:sz w:val="18"/>
                                <w:szCs w:val="18"/>
                              </w:rPr>
                            </w:pPr>
                            <w:r>
                              <w:rPr>
                                <w:b/>
                                <w:sz w:val="18"/>
                                <w:szCs w:val="18"/>
                              </w:rPr>
                              <w:t xml:space="preserve">Leonard M. Miller </w:t>
                            </w:r>
                            <w:r w:rsidRPr="00C450DC">
                              <w:rPr>
                                <w:b/>
                                <w:sz w:val="18"/>
                                <w:szCs w:val="18"/>
                              </w:rPr>
                              <w:t>Professor of Psychiatry and Behavioral Sciences</w:t>
                            </w:r>
                          </w:p>
                          <w:p w14:paraId="6F60C2A0" w14:textId="77777777" w:rsidR="00546251" w:rsidRDefault="00546251" w:rsidP="008B6370">
                            <w:pPr>
                              <w:spacing w:after="0" w:line="240" w:lineRule="auto"/>
                              <w:rPr>
                                <w:b/>
                                <w:sz w:val="18"/>
                                <w:szCs w:val="18"/>
                              </w:rPr>
                            </w:pPr>
                            <w:r>
                              <w:rPr>
                                <w:b/>
                                <w:sz w:val="18"/>
                                <w:szCs w:val="18"/>
                              </w:rPr>
                              <w:t xml:space="preserve">Director, </w:t>
                            </w:r>
                            <w:r w:rsidRPr="00C450DC">
                              <w:rPr>
                                <w:b/>
                                <w:sz w:val="18"/>
                                <w:szCs w:val="18"/>
                              </w:rPr>
                              <w:t>Division of Psychology</w:t>
                            </w:r>
                          </w:p>
                          <w:p w14:paraId="6E17633E" w14:textId="0CCD5428" w:rsidR="00546251" w:rsidRDefault="00546251" w:rsidP="008B6370">
                            <w:pPr>
                              <w:spacing w:after="0" w:line="240" w:lineRule="auto"/>
                              <w:rPr>
                                <w:b/>
                                <w:sz w:val="18"/>
                                <w:szCs w:val="18"/>
                              </w:rPr>
                            </w:pPr>
                            <w:r>
                              <w:rPr>
                                <w:b/>
                                <w:sz w:val="18"/>
                                <w:szCs w:val="18"/>
                              </w:rPr>
                              <w:t xml:space="preserve">Member, Center </w:t>
                            </w:r>
                            <w:r w:rsidR="00215469">
                              <w:rPr>
                                <w:b/>
                                <w:sz w:val="18"/>
                                <w:szCs w:val="18"/>
                              </w:rPr>
                              <w:t>on Cognitive Neuroscience and Aging</w:t>
                            </w:r>
                          </w:p>
                          <w:p w14:paraId="124729C0" w14:textId="77777777" w:rsidR="00546251" w:rsidRDefault="00546251" w:rsidP="008B6370">
                            <w:pPr>
                              <w:spacing w:after="0" w:line="240" w:lineRule="auto"/>
                              <w:rPr>
                                <w:b/>
                                <w:sz w:val="18"/>
                                <w:szCs w:val="18"/>
                              </w:rPr>
                            </w:pPr>
                            <w:r>
                              <w:rPr>
                                <w:b/>
                                <w:sz w:val="18"/>
                                <w:szCs w:val="18"/>
                              </w:rPr>
                              <w:t>Senior Research Health Scientist, Bruce W. Carter VA Medical Center</w:t>
                            </w:r>
                          </w:p>
                          <w:p w14:paraId="4F1977B3" w14:textId="77777777" w:rsidR="00546251" w:rsidRDefault="00546251" w:rsidP="008B6370">
                            <w:pPr>
                              <w:spacing w:after="0" w:line="240" w:lineRule="auto"/>
                              <w:rPr>
                                <w:b/>
                                <w:sz w:val="18"/>
                                <w:szCs w:val="18"/>
                              </w:rPr>
                            </w:pPr>
                            <w:r>
                              <w:rPr>
                                <w:b/>
                                <w:sz w:val="18"/>
                                <w:szCs w:val="18"/>
                              </w:rPr>
                              <w:t>Editor in Chief: Schizophrenia Research: Cognition</w:t>
                            </w:r>
                          </w:p>
                          <w:p w14:paraId="1F11FCC6" w14:textId="77777777" w:rsidR="00546251" w:rsidRPr="00C450DC" w:rsidRDefault="00546251" w:rsidP="008B6370">
                            <w:pPr>
                              <w:spacing w:after="0" w:line="240" w:lineRule="auto"/>
                              <w:rPr>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353E75" id="_x0000_t202" coordsize="21600,21600" o:spt="202" path="m,l,21600r21600,l21600,xe">
                <v:stroke joinstyle="miter"/>
                <v:path gradientshapeok="t" o:connecttype="rect"/>
              </v:shapetype>
              <v:shape id="Text Box 4" o:spid="_x0000_s1026" type="#_x0000_t202" style="position:absolute;margin-left:247.5pt;margin-top:24pt;width:284.25pt;height:7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" stroked="f">
                <v:textbox>
                  <w:txbxContent>
                    <w:p w14:paraId="31BE0EEB" w14:textId="77777777" w:rsidR="00546251" w:rsidRDefault="00546251" w:rsidP="008B6370">
                      <w:pPr>
                        <w:spacing w:after="0" w:line="240" w:lineRule="auto"/>
                        <w:rPr>
                          <w:b/>
                          <w:sz w:val="18"/>
                          <w:szCs w:val="18"/>
                        </w:rPr>
                      </w:pPr>
                      <w:r w:rsidRPr="00C450DC">
                        <w:rPr>
                          <w:b/>
                          <w:sz w:val="18"/>
                          <w:szCs w:val="18"/>
                        </w:rPr>
                        <w:t>Philip D. Harvey, PhD</w:t>
                      </w:r>
                    </w:p>
                    <w:p w14:paraId="634F2C3B" w14:textId="77777777" w:rsidR="00546251" w:rsidRPr="00C450DC" w:rsidRDefault="00546251" w:rsidP="008B6370">
                      <w:pPr>
                        <w:spacing w:after="0" w:line="240" w:lineRule="auto"/>
                        <w:rPr>
                          <w:b/>
                          <w:sz w:val="18"/>
                          <w:szCs w:val="18"/>
                        </w:rPr>
                      </w:pPr>
                      <w:r>
                        <w:rPr>
                          <w:b/>
                          <w:sz w:val="18"/>
                          <w:szCs w:val="18"/>
                        </w:rPr>
                        <w:t xml:space="preserve">Leonard M. Miller </w:t>
                      </w:r>
                      <w:r w:rsidRPr="00C450DC">
                        <w:rPr>
                          <w:b/>
                          <w:sz w:val="18"/>
                          <w:szCs w:val="18"/>
                        </w:rPr>
                        <w:t>Professor of Psychiatry and Behavioral Sciences</w:t>
                      </w:r>
                    </w:p>
                    <w:p w14:paraId="6F60C2A0" w14:textId="77777777" w:rsidR="00546251" w:rsidRDefault="00546251" w:rsidP="008B6370">
                      <w:pPr>
                        <w:spacing w:after="0" w:line="240" w:lineRule="auto"/>
                        <w:rPr>
                          <w:b/>
                          <w:sz w:val="18"/>
                          <w:szCs w:val="18"/>
                        </w:rPr>
                      </w:pPr>
                      <w:r>
                        <w:rPr>
                          <w:b/>
                          <w:sz w:val="18"/>
                          <w:szCs w:val="18"/>
                        </w:rPr>
                        <w:t xml:space="preserve">Director, </w:t>
                      </w:r>
                      <w:r w:rsidRPr="00C450DC">
                        <w:rPr>
                          <w:b/>
                          <w:sz w:val="18"/>
                          <w:szCs w:val="18"/>
                        </w:rPr>
                        <w:t>Division of Psychology</w:t>
                      </w:r>
                    </w:p>
                    <w:p w14:paraId="6E17633E" w14:textId="0CCD5428" w:rsidR="00546251" w:rsidRDefault="00546251" w:rsidP="008B6370">
                      <w:pPr>
                        <w:spacing w:after="0" w:line="240" w:lineRule="auto"/>
                        <w:rPr>
                          <w:b/>
                          <w:sz w:val="18"/>
                          <w:szCs w:val="18"/>
                        </w:rPr>
                      </w:pPr>
                      <w:r>
                        <w:rPr>
                          <w:b/>
                          <w:sz w:val="18"/>
                          <w:szCs w:val="18"/>
                        </w:rPr>
                        <w:t xml:space="preserve">Member, Center </w:t>
                      </w:r>
                      <w:r w:rsidR="00215469">
                        <w:rPr>
                          <w:b/>
                          <w:sz w:val="18"/>
                          <w:szCs w:val="18"/>
                        </w:rPr>
                        <w:t>on Cognitive Neuroscience and Aging</w:t>
                      </w:r>
                    </w:p>
                    <w:p w14:paraId="124729C0" w14:textId="77777777" w:rsidR="00546251" w:rsidRDefault="00546251" w:rsidP="008B6370">
                      <w:pPr>
                        <w:spacing w:after="0" w:line="240" w:lineRule="auto"/>
                        <w:rPr>
                          <w:b/>
                          <w:sz w:val="18"/>
                          <w:szCs w:val="18"/>
                        </w:rPr>
                      </w:pPr>
                      <w:r>
                        <w:rPr>
                          <w:b/>
                          <w:sz w:val="18"/>
                          <w:szCs w:val="18"/>
                        </w:rPr>
                        <w:t>Senior Research Health Scientist, Bruce W. Carter VA Medical Center</w:t>
                      </w:r>
                    </w:p>
                    <w:p w14:paraId="4F1977B3" w14:textId="77777777" w:rsidR="00546251" w:rsidRDefault="00546251" w:rsidP="008B6370">
                      <w:pPr>
                        <w:spacing w:after="0" w:line="240" w:lineRule="auto"/>
                        <w:rPr>
                          <w:b/>
                          <w:sz w:val="18"/>
                          <w:szCs w:val="18"/>
                        </w:rPr>
                      </w:pPr>
                      <w:r>
                        <w:rPr>
                          <w:b/>
                          <w:sz w:val="18"/>
                          <w:szCs w:val="18"/>
                        </w:rPr>
                        <w:t>Editor in Chief: Schizophrenia Research: Cognition</w:t>
                      </w:r>
                    </w:p>
                    <w:p w14:paraId="1F11FCC6" w14:textId="77777777" w:rsidR="00546251" w:rsidRPr="00C450DC" w:rsidRDefault="00546251" w:rsidP="008B6370">
                      <w:pPr>
                        <w:spacing w:after="0" w:line="240" w:lineRule="auto"/>
                        <w:rPr>
                          <w:b/>
                          <w:sz w:val="18"/>
                          <w:szCs w:val="18"/>
                        </w:rPr>
                      </w:pPr>
                    </w:p>
                  </w:txbxContent>
                </v:textbox>
              </v:shape>
            </w:pict>
          </mc:Fallback>
        </mc:AlternateContent>
      </w:r>
      <w:r w:rsidR="002710AD" w:rsidRPr="00215469">
        <w:tab/>
      </w:r>
    </w:p>
    <w:p w14:paraId="28DE6E3C" w14:textId="77777777" w:rsidR="00D66F24" w:rsidRPr="00215469" w:rsidRDefault="00D66F24" w:rsidP="00F50F23">
      <w:pPr>
        <w:tabs>
          <w:tab w:val="left" w:pos="1905"/>
        </w:tabs>
        <w:spacing w:line="240" w:lineRule="auto"/>
        <w:contextualSpacing/>
      </w:pPr>
    </w:p>
    <w:p w14:paraId="7837CC36" w14:textId="77777777" w:rsidR="006F7060" w:rsidRPr="00215469" w:rsidRDefault="006F7060" w:rsidP="00F50F23">
      <w:pPr>
        <w:spacing w:line="240" w:lineRule="auto"/>
        <w:contextualSpacing/>
      </w:pPr>
    </w:p>
    <w:p w14:paraId="0FA21A59" w14:textId="60FB2999" w:rsidR="00FF7E55" w:rsidRPr="00215469" w:rsidRDefault="00FF7E55" w:rsidP="00F50F23">
      <w:pPr>
        <w:spacing w:line="240" w:lineRule="auto"/>
        <w:contextualSpacing/>
        <w:rPr>
          <w:rFonts w:ascii="Arial" w:eastAsia="Times New Roman" w:hAnsi="Arial" w:cs="Times New Roman"/>
          <w:color w:val="000000"/>
        </w:rPr>
      </w:pPr>
    </w:p>
    <w:p w14:paraId="4D1D38CB" w14:textId="77777777" w:rsidR="00F50F23" w:rsidRPr="00215469" w:rsidRDefault="00F50F23" w:rsidP="00F50F23">
      <w:pPr>
        <w:spacing w:after="0" w:line="240" w:lineRule="auto"/>
        <w:contextualSpacing/>
      </w:pPr>
    </w:p>
    <w:p w14:paraId="75189677" w14:textId="77777777" w:rsidR="00F50F23" w:rsidRPr="00215469" w:rsidRDefault="00F50F23" w:rsidP="00F50F23">
      <w:pPr>
        <w:spacing w:after="0" w:line="240" w:lineRule="auto"/>
        <w:contextualSpacing/>
      </w:pPr>
    </w:p>
    <w:p w14:paraId="31E102CF" w14:textId="77777777" w:rsidR="00AD339C" w:rsidRDefault="00AD339C" w:rsidP="00215469"/>
    <w:p w14:paraId="207A580A" w14:textId="77777777" w:rsidR="00B663F3" w:rsidRDefault="00B663F3" w:rsidP="00B663F3">
      <w:pPr>
        <w:shd w:val="clear" w:color="auto" w:fill="FFFFFF"/>
        <w:spacing w:beforeAutospacing="1" w:after="100" w:afterAutospacing="1" w:line="240" w:lineRule="auto"/>
        <w:rPr>
          <w:rFonts w:eastAsia="Times New Roman" w:cstheme="minorHAnsi"/>
          <w:color w:val="000000"/>
        </w:rPr>
      </w:pPr>
      <w:r w:rsidRPr="00B663F3">
        <w:rPr>
          <w:rFonts w:eastAsia="Times New Roman" w:cstheme="minorHAnsi"/>
          <w:color w:val="000000"/>
        </w:rPr>
        <w:t>September 24, 2019</w:t>
      </w:r>
    </w:p>
    <w:p w14:paraId="529D5098" w14:textId="77777777" w:rsidR="00B663F3" w:rsidRDefault="00C40CB9" w:rsidP="00B663F3">
      <w:pPr>
        <w:shd w:val="clear" w:color="auto" w:fill="FFFFFF"/>
        <w:spacing w:beforeAutospacing="1" w:after="100" w:afterAutospacing="1" w:line="240" w:lineRule="auto"/>
        <w:rPr>
          <w:rFonts w:eastAsia="Times New Roman" w:cstheme="minorHAnsi"/>
          <w:color w:val="000000"/>
        </w:rPr>
      </w:pPr>
      <w:r w:rsidRPr="00B663F3">
        <w:rPr>
          <w:rFonts w:eastAsia="Times New Roman" w:cstheme="minorHAnsi"/>
          <w:color w:val="000000"/>
        </w:rPr>
        <w:t>Nam Nguyen, Ph.D.</w:t>
      </w:r>
      <w:r w:rsidRPr="00B663F3">
        <w:rPr>
          <w:rFonts w:eastAsia="Times New Roman" w:cstheme="minorHAnsi"/>
          <w:color w:val="000000"/>
        </w:rPr>
        <w:br/>
        <w:t>Manager of Review</w:t>
      </w:r>
    </w:p>
    <w:p w14:paraId="51E1643E" w14:textId="0A78AD4E" w:rsidR="00C40CB9" w:rsidRPr="00B663F3" w:rsidRDefault="00C40CB9" w:rsidP="00B663F3">
      <w:pPr>
        <w:shd w:val="clear" w:color="auto" w:fill="FFFFFF"/>
        <w:spacing w:beforeAutospacing="1" w:after="100" w:afterAutospacing="1" w:line="240" w:lineRule="auto"/>
        <w:rPr>
          <w:rFonts w:eastAsia="Times New Roman" w:cstheme="minorHAnsi"/>
          <w:color w:val="000000"/>
        </w:rPr>
      </w:pPr>
      <w:r w:rsidRPr="00B663F3">
        <w:rPr>
          <w:rFonts w:eastAsia="Times New Roman" w:cstheme="minorHAnsi"/>
          <w:color w:val="000000"/>
        </w:rPr>
        <w:t>JOVE</w:t>
      </w:r>
    </w:p>
    <w:p w14:paraId="12428B87" w14:textId="7829A717" w:rsidR="00C40CB9" w:rsidRPr="00B663F3" w:rsidRDefault="00C40CB9" w:rsidP="00B663F3">
      <w:pPr>
        <w:shd w:val="clear" w:color="auto" w:fill="FFFFFF"/>
        <w:spacing w:beforeAutospacing="1" w:after="100" w:afterAutospacing="1" w:line="240" w:lineRule="auto"/>
        <w:rPr>
          <w:rFonts w:eastAsia="Times New Roman" w:cstheme="minorHAnsi"/>
          <w:color w:val="000000"/>
        </w:rPr>
      </w:pPr>
      <w:r w:rsidRPr="00B663F3">
        <w:rPr>
          <w:rFonts w:eastAsia="Times New Roman" w:cstheme="minorHAnsi"/>
          <w:color w:val="000000"/>
        </w:rPr>
        <w:t>Dear Dr. Nguyen,</w:t>
      </w:r>
    </w:p>
    <w:p w14:paraId="2BAFC65A" w14:textId="70FC0F52" w:rsidR="00C40CB9" w:rsidRPr="00B663F3" w:rsidRDefault="00C40CB9" w:rsidP="00B663F3">
      <w:pPr>
        <w:spacing w:line="240" w:lineRule="auto"/>
        <w:rPr>
          <w:rFonts w:eastAsia="Times New Roman" w:cstheme="minorHAnsi"/>
          <w:bCs/>
          <w:color w:val="000000"/>
          <w:shd w:val="clear" w:color="auto" w:fill="FFFFFF"/>
        </w:rPr>
      </w:pPr>
      <w:r w:rsidRPr="00B663F3">
        <w:rPr>
          <w:rFonts w:eastAsia="Times New Roman" w:cstheme="minorHAnsi"/>
          <w:color w:val="000000"/>
        </w:rPr>
        <w:t xml:space="preserve">We are resubmitting our paper, </w:t>
      </w:r>
      <w:r w:rsidRPr="00B663F3">
        <w:rPr>
          <w:rFonts w:eastAsia="Times New Roman" w:cstheme="minorHAnsi"/>
          <w:bCs/>
          <w:color w:val="000000"/>
          <w:shd w:val="clear" w:color="auto" w:fill="FFFFFF"/>
        </w:rPr>
        <w:t>JoVE60330R1, with revisions.</w:t>
      </w:r>
    </w:p>
    <w:p w14:paraId="4D308C8A" w14:textId="76151906" w:rsidR="00C40CB9" w:rsidRPr="00B663F3" w:rsidRDefault="00C40CB9" w:rsidP="00B663F3">
      <w:pPr>
        <w:spacing w:line="240" w:lineRule="auto"/>
        <w:rPr>
          <w:rFonts w:eastAsia="Times New Roman" w:cstheme="minorHAnsi"/>
        </w:rPr>
      </w:pPr>
      <w:r w:rsidRPr="00B663F3">
        <w:rPr>
          <w:rFonts w:eastAsia="Times New Roman" w:cstheme="minorHAnsi"/>
        </w:rPr>
        <w:t>Please see the revisions described below.</w:t>
      </w:r>
    </w:p>
    <w:p w14:paraId="0ADDE442" w14:textId="359FDB6E" w:rsidR="00C40CB9" w:rsidRPr="00B663F3" w:rsidRDefault="00C40CB9" w:rsidP="00B663F3">
      <w:pPr>
        <w:shd w:val="clear" w:color="auto" w:fill="FFFFFF"/>
        <w:spacing w:beforeAutospacing="1" w:after="100" w:afterAutospacing="1" w:line="240" w:lineRule="auto"/>
        <w:rPr>
          <w:rFonts w:eastAsia="Times New Roman" w:cstheme="minorHAnsi"/>
          <w:color w:val="000000"/>
        </w:rPr>
      </w:pPr>
      <w:r w:rsidRPr="00B663F3">
        <w:rPr>
          <w:rFonts w:eastAsia="Times New Roman" w:cstheme="minorHAnsi"/>
          <w:color w:val="000000"/>
        </w:rPr>
        <w:t>We need additional screenshots and details in order to film the bulk of the protocol, which consists of the BAC app on the tablet. As the filming script is derived directly from the written protocol text, we need specifics (parameters and values) in order to film. For the usage of the BAC on the tablet, we need touch by touch commands: Select | Enter | etc. </w:t>
      </w:r>
    </w:p>
    <w:p w14:paraId="6322D1A8" w14:textId="49D1FE6F" w:rsidR="00C40CB9" w:rsidRPr="00B663F3" w:rsidRDefault="00C40CB9" w:rsidP="00B663F3">
      <w:pPr>
        <w:spacing w:line="240" w:lineRule="auto"/>
        <w:rPr>
          <w:rFonts w:eastAsia="Times New Roman" w:cstheme="minorHAnsi"/>
          <w:i/>
        </w:rPr>
      </w:pPr>
      <w:r w:rsidRPr="00B663F3">
        <w:rPr>
          <w:rFonts w:eastAsia="Times New Roman" w:cstheme="minorHAnsi"/>
          <w:i/>
          <w:color w:val="000000"/>
        </w:rPr>
        <w:t>This has been done.</w:t>
      </w:r>
      <w:r w:rsidRPr="00B663F3">
        <w:rPr>
          <w:rFonts w:eastAsia="Times New Roman" w:cstheme="minorHAnsi"/>
          <w:i/>
        </w:rPr>
        <w:t xml:space="preserve"> We have added and clarified the information to make filming easier.  As you can see, there is considerable reference to the highly specific content.  These edits will make it very easy to film the procedure.</w:t>
      </w:r>
    </w:p>
    <w:p w14:paraId="7B06C96B" w14:textId="50B1D5BD" w:rsidR="00C40CB9" w:rsidRPr="00B663F3" w:rsidRDefault="00C40CB9" w:rsidP="00B663F3">
      <w:pPr>
        <w:shd w:val="clear" w:color="auto" w:fill="FFFFFF"/>
        <w:spacing w:beforeAutospacing="1" w:after="100" w:afterAutospacing="1" w:line="240" w:lineRule="auto"/>
        <w:rPr>
          <w:rFonts w:eastAsia="Times New Roman" w:cstheme="minorHAnsi"/>
          <w:color w:val="000000"/>
        </w:rPr>
      </w:pPr>
      <w:r w:rsidRPr="00B663F3">
        <w:rPr>
          <w:rFonts w:eastAsia="Times New Roman" w:cstheme="minorHAnsi"/>
          <w:color w:val="000000"/>
        </w:rPr>
        <w:br/>
        <w:t>2. Please upload re-numbered Figures 3 and 4 as image files individually. The previous figure 3 was made into a table.</w:t>
      </w:r>
    </w:p>
    <w:p w14:paraId="57E1FC8C" w14:textId="7E72E2D8" w:rsidR="00C40CB9" w:rsidRPr="00B663F3" w:rsidRDefault="00C40CB9" w:rsidP="00B663F3">
      <w:pPr>
        <w:shd w:val="clear" w:color="auto" w:fill="FFFFFF"/>
        <w:spacing w:beforeAutospacing="1" w:after="100" w:afterAutospacing="1" w:line="240" w:lineRule="auto"/>
        <w:rPr>
          <w:rFonts w:eastAsia="Times New Roman" w:cstheme="minorHAnsi"/>
          <w:i/>
          <w:color w:val="000000"/>
        </w:rPr>
      </w:pPr>
      <w:r w:rsidRPr="00B663F3">
        <w:rPr>
          <w:rFonts w:eastAsia="Times New Roman" w:cstheme="minorHAnsi"/>
          <w:i/>
          <w:color w:val="000000"/>
        </w:rPr>
        <w:t>Yes.  We also added a single-image picture of the Computerized Cognitive Training Intervention, Double-Decision.</w:t>
      </w:r>
    </w:p>
    <w:p w14:paraId="272A034A" w14:textId="18757BE5" w:rsidR="00C40CB9" w:rsidRPr="00B663F3" w:rsidRDefault="00C40CB9" w:rsidP="00B663F3">
      <w:pPr>
        <w:shd w:val="clear" w:color="auto" w:fill="FFFFFF"/>
        <w:spacing w:beforeAutospacing="1" w:after="100" w:afterAutospacing="1" w:line="240" w:lineRule="auto"/>
        <w:rPr>
          <w:rFonts w:eastAsia="Times New Roman" w:cstheme="minorHAnsi"/>
          <w:color w:val="000000"/>
        </w:rPr>
      </w:pPr>
      <w:r w:rsidRPr="00B663F3">
        <w:rPr>
          <w:rFonts w:eastAsia="Times New Roman" w:cstheme="minorHAnsi"/>
          <w:color w:val="000000"/>
        </w:rPr>
        <w:t>Following are edits made on the basis of the comments in the MS.</w:t>
      </w:r>
      <w:bookmarkStart w:id="0" w:name="_GoBack"/>
      <w:bookmarkEnd w:id="0"/>
    </w:p>
    <w:p w14:paraId="7ED3F6B9" w14:textId="17FE1B49" w:rsidR="00C40CB9" w:rsidRPr="00B663F3" w:rsidRDefault="00C40CB9" w:rsidP="00B663F3">
      <w:pPr>
        <w:shd w:val="clear" w:color="auto" w:fill="FFFFFF"/>
        <w:spacing w:beforeAutospacing="1" w:after="100" w:afterAutospacing="1" w:line="240" w:lineRule="auto"/>
        <w:rPr>
          <w:rFonts w:eastAsia="Times New Roman" w:cstheme="minorHAnsi"/>
          <w:i/>
          <w:color w:val="000000"/>
        </w:rPr>
      </w:pPr>
      <w:r w:rsidRPr="00B663F3">
        <w:rPr>
          <w:rFonts w:eastAsia="Times New Roman" w:cstheme="minorHAnsi"/>
          <w:i/>
          <w:color w:val="000000"/>
        </w:rPr>
        <w:t>Line 142.</w:t>
      </w:r>
      <w:r w:rsidRPr="00B663F3">
        <w:rPr>
          <w:rFonts w:eastAsia="Times New Roman" w:cstheme="minorHAnsi"/>
          <w:i/>
          <w:color w:val="000000"/>
        </w:rPr>
        <w:br/>
      </w:r>
      <w:r w:rsidRPr="00B663F3">
        <w:rPr>
          <w:rFonts w:eastAsia="Times New Roman" w:cstheme="minorHAnsi"/>
          <w:i/>
          <w:color w:val="000000"/>
        </w:rPr>
        <w:br/>
        <w:t>We agree, we will not film informed consent.</w:t>
      </w:r>
    </w:p>
    <w:p w14:paraId="0B1A00DB" w14:textId="012304D1" w:rsidR="00C40CB9" w:rsidRPr="00B663F3" w:rsidRDefault="00C40CB9" w:rsidP="00B663F3">
      <w:pPr>
        <w:shd w:val="clear" w:color="auto" w:fill="FFFFFF"/>
        <w:spacing w:beforeAutospacing="1" w:after="100" w:afterAutospacing="1" w:line="240" w:lineRule="auto"/>
        <w:rPr>
          <w:rFonts w:eastAsia="Times New Roman" w:cstheme="minorHAnsi"/>
          <w:i/>
          <w:color w:val="000000"/>
        </w:rPr>
      </w:pPr>
      <w:r w:rsidRPr="00B663F3">
        <w:rPr>
          <w:rFonts w:eastAsia="Times New Roman" w:cstheme="minorHAnsi"/>
          <w:i/>
          <w:color w:val="000000"/>
        </w:rPr>
        <w:t>We have added all six BAC app subtests, but want to film only two, which are depicted in the figure.  Detailed instructions are not provided in the revised MS.</w:t>
      </w:r>
    </w:p>
    <w:p w14:paraId="377C6CD0" w14:textId="0050A741" w:rsidR="00C40CB9" w:rsidRPr="00B663F3" w:rsidRDefault="00C40CB9" w:rsidP="00B663F3">
      <w:pPr>
        <w:shd w:val="clear" w:color="auto" w:fill="FFFFFF"/>
        <w:spacing w:beforeAutospacing="1" w:after="100" w:afterAutospacing="1" w:line="240" w:lineRule="auto"/>
        <w:rPr>
          <w:rFonts w:eastAsia="Times New Roman" w:cstheme="minorHAnsi"/>
          <w:i/>
          <w:color w:val="000000"/>
        </w:rPr>
      </w:pPr>
      <w:r w:rsidRPr="00B663F3">
        <w:rPr>
          <w:rFonts w:eastAsia="Times New Roman" w:cstheme="minorHAnsi"/>
          <w:color w:val="000000"/>
        </w:rPr>
        <w:br/>
      </w:r>
      <w:r w:rsidRPr="00B663F3">
        <w:rPr>
          <w:rFonts w:eastAsia="Times New Roman" w:cstheme="minorHAnsi"/>
          <w:i/>
          <w:color w:val="000000"/>
        </w:rPr>
        <w:t>Line 159.  Considerable additional detail has been added and the specific commands required are now specified.</w:t>
      </w:r>
    </w:p>
    <w:p w14:paraId="226E0367" w14:textId="1AFEA0D8" w:rsidR="00C40CB9" w:rsidRPr="00B663F3" w:rsidRDefault="00C40CB9" w:rsidP="00B663F3">
      <w:pPr>
        <w:spacing w:line="240" w:lineRule="auto"/>
        <w:rPr>
          <w:rFonts w:eastAsia="Times New Roman" w:cstheme="minorHAnsi"/>
          <w:i/>
        </w:rPr>
      </w:pPr>
      <w:r w:rsidRPr="00B663F3">
        <w:rPr>
          <w:rFonts w:eastAsia="Times New Roman" w:cstheme="minorHAnsi"/>
          <w:i/>
        </w:rPr>
        <w:t xml:space="preserve">Line 217.  We have now </w:t>
      </w:r>
      <w:r w:rsidR="00E33A7A" w:rsidRPr="00B663F3">
        <w:rPr>
          <w:rFonts w:eastAsia="Times New Roman" w:cstheme="minorHAnsi"/>
          <w:i/>
        </w:rPr>
        <w:t>fully revised the description of the tasks, with specific sections of each subtask to be presented.</w:t>
      </w:r>
    </w:p>
    <w:p w14:paraId="6B397B82" w14:textId="10E4A145" w:rsidR="00E33A7A" w:rsidRPr="00B663F3" w:rsidRDefault="00C40CB9" w:rsidP="00B663F3">
      <w:pPr>
        <w:spacing w:line="240" w:lineRule="auto"/>
        <w:rPr>
          <w:rFonts w:eastAsia="Times New Roman" w:cstheme="minorHAnsi"/>
          <w:i/>
        </w:rPr>
      </w:pPr>
      <w:r w:rsidRPr="00B663F3">
        <w:rPr>
          <w:rFonts w:eastAsia="Times New Roman" w:cstheme="minorHAnsi"/>
          <w:i/>
        </w:rPr>
        <w:t>Line</w:t>
      </w:r>
      <w:r w:rsidR="00E33A7A" w:rsidRPr="00B663F3">
        <w:rPr>
          <w:rFonts w:eastAsia="Times New Roman" w:cstheme="minorHAnsi"/>
          <w:i/>
        </w:rPr>
        <w:t xml:space="preserve"> 219.  We have clarified that feedback appears on the screen after any incorrect responses.</w:t>
      </w:r>
    </w:p>
    <w:p w14:paraId="05D0AE81" w14:textId="7BF4DFCF" w:rsidR="00E33A7A" w:rsidRPr="00B663F3" w:rsidRDefault="00E33A7A" w:rsidP="00B663F3">
      <w:pPr>
        <w:spacing w:line="240" w:lineRule="auto"/>
        <w:rPr>
          <w:rFonts w:eastAsia="Times New Roman" w:cstheme="minorHAnsi"/>
          <w:i/>
        </w:rPr>
      </w:pPr>
      <w:r w:rsidRPr="00B663F3">
        <w:rPr>
          <w:rFonts w:eastAsia="Times New Roman" w:cstheme="minorHAnsi"/>
          <w:i/>
        </w:rPr>
        <w:lastRenderedPageBreak/>
        <w:t>Line 227.  We have fully described and scripted the Double-Decision Task.</w:t>
      </w:r>
    </w:p>
    <w:p w14:paraId="2769E1BD" w14:textId="17B1E6F7" w:rsidR="00E33A7A" w:rsidRPr="00B663F3" w:rsidRDefault="00E33A7A" w:rsidP="00B663F3">
      <w:pPr>
        <w:spacing w:line="240" w:lineRule="auto"/>
        <w:rPr>
          <w:rFonts w:eastAsia="Times New Roman" w:cstheme="minorHAnsi"/>
          <w:i/>
        </w:rPr>
      </w:pPr>
      <w:r w:rsidRPr="00B663F3">
        <w:rPr>
          <w:rFonts w:eastAsia="Times New Roman" w:cstheme="minorHAnsi"/>
          <w:i/>
        </w:rPr>
        <w:t>Line 250.  We have clarified the inconsistent numbers.</w:t>
      </w:r>
    </w:p>
    <w:p w14:paraId="57C12EE0" w14:textId="2E0B9DDF" w:rsidR="00E33A7A" w:rsidRPr="00B663F3" w:rsidRDefault="00E33A7A" w:rsidP="00B663F3">
      <w:pPr>
        <w:spacing w:line="240" w:lineRule="auto"/>
        <w:rPr>
          <w:rFonts w:eastAsia="Times New Roman" w:cstheme="minorHAnsi"/>
          <w:i/>
        </w:rPr>
      </w:pPr>
      <w:r w:rsidRPr="00B663F3">
        <w:rPr>
          <w:rFonts w:eastAsia="Times New Roman" w:cstheme="minorHAnsi"/>
          <w:i/>
        </w:rPr>
        <w:t>Line . 254.  WE have provided the requested tables and added their description to the appropriate section at the end of the paper.</w:t>
      </w:r>
    </w:p>
    <w:p w14:paraId="3C004D86" w14:textId="0EB44AA2" w:rsidR="00AD339C" w:rsidRPr="00B663F3" w:rsidRDefault="00E33A7A" w:rsidP="00B663F3">
      <w:pPr>
        <w:spacing w:line="240" w:lineRule="auto"/>
        <w:rPr>
          <w:rFonts w:eastAsia="Times New Roman" w:cstheme="minorHAnsi"/>
          <w:i/>
        </w:rPr>
      </w:pPr>
      <w:r w:rsidRPr="00B663F3">
        <w:rPr>
          <w:rFonts w:eastAsia="Times New Roman" w:cstheme="minorHAnsi"/>
          <w:i/>
        </w:rPr>
        <w:t>Other edits.</w:t>
      </w:r>
      <w:r w:rsidRPr="00B663F3">
        <w:rPr>
          <w:rFonts w:eastAsia="Times New Roman" w:cstheme="minorHAnsi"/>
          <w:i/>
        </w:rPr>
        <w:br/>
        <w:t>There are now 5 figures, all individual TIFFS and 4 tables, all in excel.</w:t>
      </w:r>
    </w:p>
    <w:p w14:paraId="5EBC420E" w14:textId="7F8D024C" w:rsidR="00AD339C" w:rsidRPr="00AD339C" w:rsidRDefault="00AD339C" w:rsidP="00B663F3">
      <w:pPr>
        <w:spacing w:line="240" w:lineRule="auto"/>
        <w:rPr>
          <w:rFonts w:eastAsia="Times New Roman" w:cstheme="minorHAnsi"/>
          <w:sz w:val="24"/>
          <w:szCs w:val="24"/>
        </w:rPr>
      </w:pPr>
      <w:r w:rsidRPr="00B663F3">
        <w:rPr>
          <w:rFonts w:eastAsia="Times New Roman" w:cstheme="minorHAnsi"/>
          <w:color w:val="303030"/>
          <w:shd w:val="clear" w:color="auto" w:fill="FFFFFF"/>
        </w:rPr>
        <w:t>Thanks in advance for your consideration.</w:t>
      </w:r>
    </w:p>
    <w:p w14:paraId="058231CE" w14:textId="5642213B" w:rsidR="00576C8B" w:rsidRPr="00215469" w:rsidRDefault="00994E16" w:rsidP="00215469">
      <w:r w:rsidRPr="00215469">
        <w:rPr>
          <w:rFonts w:cstheme="minorHAnsi"/>
        </w:rPr>
        <w:t>Sincerely,</w:t>
      </w:r>
    </w:p>
    <w:p w14:paraId="3A554FBA" w14:textId="4AACB884" w:rsidR="00C01289" w:rsidRPr="004C5F28" w:rsidRDefault="0093766D" w:rsidP="004C5F28">
      <w:pPr>
        <w:spacing w:line="240" w:lineRule="auto"/>
        <w:contextualSpacing/>
        <w:rPr>
          <w:rFonts w:cstheme="minorHAnsi"/>
        </w:rPr>
      </w:pPr>
      <w:r w:rsidRPr="004C5F28">
        <w:rPr>
          <w:rFonts w:cstheme="minorHAnsi"/>
          <w:noProof/>
          <w:color w:val="000000"/>
        </w:rPr>
        <w:drawing>
          <wp:inline distT="0" distB="0" distL="0" distR="0" wp14:anchorId="4DEC33F8" wp14:editId="79929A97">
            <wp:extent cx="2903855" cy="762000"/>
            <wp:effectExtent l="0" t="0" r="4445" b="0"/>
            <wp:docPr id="1" name="Picture 1" descr="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3855" cy="762000"/>
                    </a:xfrm>
                    <a:prstGeom prst="rect">
                      <a:avLst/>
                    </a:prstGeom>
                    <a:noFill/>
                    <a:ln>
                      <a:noFill/>
                    </a:ln>
                  </pic:spPr>
                </pic:pic>
              </a:graphicData>
            </a:graphic>
          </wp:inline>
        </w:drawing>
      </w:r>
    </w:p>
    <w:sectPr w:rsidR="00C01289" w:rsidRPr="004C5F28" w:rsidSect="00AB7428">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20E54" w14:textId="77777777" w:rsidR="009E0694" w:rsidRDefault="009E0694" w:rsidP="00DA61D8">
      <w:pPr>
        <w:spacing w:after="0" w:line="240" w:lineRule="auto"/>
      </w:pPr>
      <w:r>
        <w:separator/>
      </w:r>
    </w:p>
  </w:endnote>
  <w:endnote w:type="continuationSeparator" w:id="0">
    <w:p w14:paraId="59C46E8E" w14:textId="77777777" w:rsidR="009E0694" w:rsidRDefault="009E0694" w:rsidP="00DA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AFAA" w14:textId="77777777" w:rsidR="00546251" w:rsidRDefault="009E0694">
    <w:pPr>
      <w:pStyle w:val="Footer"/>
    </w:pPr>
    <w:sdt>
      <w:sdtPr>
        <w:id w:val="969400743"/>
        <w:placeholder>
          <w:docPart w:val="80A496F8E1A8C442BBF0037F58D777CB"/>
        </w:placeholder>
        <w:temporary/>
        <w:showingPlcHdr/>
      </w:sdtPr>
      <w:sdtEndPr/>
      <w:sdtContent>
        <w:r w:rsidR="00546251">
          <w:t>[Type text]</w:t>
        </w:r>
      </w:sdtContent>
    </w:sdt>
    <w:r w:rsidR="00546251">
      <w:ptab w:relativeTo="margin" w:alignment="center" w:leader="none"/>
    </w:r>
    <w:sdt>
      <w:sdtPr>
        <w:id w:val="969400748"/>
        <w:placeholder>
          <w:docPart w:val="54C21CF382CDAC4FA68EC766575E4CE7"/>
        </w:placeholder>
        <w:temporary/>
        <w:showingPlcHdr/>
      </w:sdtPr>
      <w:sdtEndPr/>
      <w:sdtContent>
        <w:r w:rsidR="00546251">
          <w:t>[Type text]</w:t>
        </w:r>
      </w:sdtContent>
    </w:sdt>
    <w:r w:rsidR="00546251">
      <w:ptab w:relativeTo="margin" w:alignment="right" w:leader="none"/>
    </w:r>
    <w:sdt>
      <w:sdtPr>
        <w:id w:val="969400753"/>
        <w:placeholder>
          <w:docPart w:val="F9B808861128744DB002336112DC4C15"/>
        </w:placeholder>
        <w:temporary/>
        <w:showingPlcHdr/>
      </w:sdtPr>
      <w:sdtEndPr/>
      <w:sdtContent>
        <w:r w:rsidR="0054625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24AF" w14:textId="77777777" w:rsidR="00546251" w:rsidRDefault="00546251" w:rsidP="00546251">
    <w:pPr>
      <w:pStyle w:val="Footer"/>
      <w:spacing w:line="240" w:lineRule="auto"/>
      <w:contextualSpacing/>
    </w:pPr>
    <w:r>
      <w:t>1120 NW 14</w:t>
    </w:r>
    <w:r w:rsidRPr="00546251">
      <w:rPr>
        <w:vertAlign w:val="superscript"/>
      </w:rPr>
      <w:t>th</w:t>
    </w:r>
    <w:r>
      <w:t xml:space="preserve"> Street Suite 1450</w:t>
    </w:r>
    <w:r>
      <w:tab/>
      <w:t xml:space="preserve">        305-243-4094 (Voice) 305-243-1619 (fax)Pharvey@miami.edu</w:t>
    </w:r>
    <w:r>
      <w:tab/>
    </w:r>
  </w:p>
  <w:p w14:paraId="6886FD60" w14:textId="77777777" w:rsidR="00546251" w:rsidRDefault="00546251" w:rsidP="00546251">
    <w:pPr>
      <w:pStyle w:val="Footer"/>
      <w:spacing w:line="240" w:lineRule="auto"/>
      <w:contextualSpacing/>
    </w:pPr>
    <w:r>
      <w:t>Miami, FL 33136</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D6242" w14:textId="77777777" w:rsidR="009E0694" w:rsidRDefault="009E0694" w:rsidP="00DA61D8">
      <w:pPr>
        <w:spacing w:after="0" w:line="240" w:lineRule="auto"/>
      </w:pPr>
      <w:r>
        <w:separator/>
      </w:r>
    </w:p>
  </w:footnote>
  <w:footnote w:type="continuationSeparator" w:id="0">
    <w:p w14:paraId="08530503" w14:textId="77777777" w:rsidR="009E0694" w:rsidRDefault="009E0694" w:rsidP="00DA6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B1EDF"/>
    <w:multiLevelType w:val="hybridMultilevel"/>
    <w:tmpl w:val="1512B484"/>
    <w:lvl w:ilvl="0" w:tplc="11B0D904">
      <w:start w:val="10"/>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2B5578"/>
    <w:multiLevelType w:val="hybridMultilevel"/>
    <w:tmpl w:val="2D30ED02"/>
    <w:lvl w:ilvl="0" w:tplc="7CCE9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707A76"/>
    <w:multiLevelType w:val="hybridMultilevel"/>
    <w:tmpl w:val="28B0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84686E"/>
    <w:multiLevelType w:val="hybridMultilevel"/>
    <w:tmpl w:val="1512B484"/>
    <w:lvl w:ilvl="0" w:tplc="11B0D904">
      <w:start w:val="10"/>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D8"/>
    <w:rsid w:val="0000107B"/>
    <w:rsid w:val="00004BBF"/>
    <w:rsid w:val="00006248"/>
    <w:rsid w:val="00023C51"/>
    <w:rsid w:val="00051B23"/>
    <w:rsid w:val="00053DBE"/>
    <w:rsid w:val="00083BFB"/>
    <w:rsid w:val="00091262"/>
    <w:rsid w:val="000C2CC2"/>
    <w:rsid w:val="00103D34"/>
    <w:rsid w:val="00133D64"/>
    <w:rsid w:val="001359EB"/>
    <w:rsid w:val="00174C0E"/>
    <w:rsid w:val="0018306C"/>
    <w:rsid w:val="0019338D"/>
    <w:rsid w:val="001C35E6"/>
    <w:rsid w:val="001D1E4C"/>
    <w:rsid w:val="001D64E5"/>
    <w:rsid w:val="001F028E"/>
    <w:rsid w:val="00207E34"/>
    <w:rsid w:val="00215469"/>
    <w:rsid w:val="00220EB3"/>
    <w:rsid w:val="00227D92"/>
    <w:rsid w:val="00246600"/>
    <w:rsid w:val="00257E82"/>
    <w:rsid w:val="002710AD"/>
    <w:rsid w:val="00275A2D"/>
    <w:rsid w:val="002A2644"/>
    <w:rsid w:val="002A6A00"/>
    <w:rsid w:val="002B703A"/>
    <w:rsid w:val="002D4C45"/>
    <w:rsid w:val="003125B6"/>
    <w:rsid w:val="00317053"/>
    <w:rsid w:val="00365E74"/>
    <w:rsid w:val="003A2DC6"/>
    <w:rsid w:val="003B00C0"/>
    <w:rsid w:val="003D1097"/>
    <w:rsid w:val="0041114C"/>
    <w:rsid w:val="00417027"/>
    <w:rsid w:val="004321EF"/>
    <w:rsid w:val="00447188"/>
    <w:rsid w:val="0046392A"/>
    <w:rsid w:val="00492A12"/>
    <w:rsid w:val="00497A70"/>
    <w:rsid w:val="004C5F28"/>
    <w:rsid w:val="004E2201"/>
    <w:rsid w:val="00503C4C"/>
    <w:rsid w:val="00546251"/>
    <w:rsid w:val="00561EFA"/>
    <w:rsid w:val="00576C8B"/>
    <w:rsid w:val="00576FD2"/>
    <w:rsid w:val="005917FF"/>
    <w:rsid w:val="005C50F5"/>
    <w:rsid w:val="005D1B34"/>
    <w:rsid w:val="005E16E5"/>
    <w:rsid w:val="005E6BAB"/>
    <w:rsid w:val="005E7EDD"/>
    <w:rsid w:val="005F521C"/>
    <w:rsid w:val="00600F74"/>
    <w:rsid w:val="00610EFF"/>
    <w:rsid w:val="00625EF9"/>
    <w:rsid w:val="00646EC8"/>
    <w:rsid w:val="0066388C"/>
    <w:rsid w:val="00684FE7"/>
    <w:rsid w:val="006912F0"/>
    <w:rsid w:val="006B7193"/>
    <w:rsid w:val="006C523D"/>
    <w:rsid w:val="006F2734"/>
    <w:rsid w:val="006F3A26"/>
    <w:rsid w:val="006F7060"/>
    <w:rsid w:val="00710603"/>
    <w:rsid w:val="00717235"/>
    <w:rsid w:val="00737D9E"/>
    <w:rsid w:val="00744DDA"/>
    <w:rsid w:val="00756654"/>
    <w:rsid w:val="00773037"/>
    <w:rsid w:val="00796084"/>
    <w:rsid w:val="007A4739"/>
    <w:rsid w:val="007D564C"/>
    <w:rsid w:val="00801C12"/>
    <w:rsid w:val="00806094"/>
    <w:rsid w:val="00820E18"/>
    <w:rsid w:val="00843259"/>
    <w:rsid w:val="00854246"/>
    <w:rsid w:val="00864E34"/>
    <w:rsid w:val="008674AF"/>
    <w:rsid w:val="008955E6"/>
    <w:rsid w:val="008A09FE"/>
    <w:rsid w:val="008B3A5E"/>
    <w:rsid w:val="008B6370"/>
    <w:rsid w:val="008C12A9"/>
    <w:rsid w:val="008C4F77"/>
    <w:rsid w:val="008D7032"/>
    <w:rsid w:val="008D75F1"/>
    <w:rsid w:val="0093766D"/>
    <w:rsid w:val="00975E3C"/>
    <w:rsid w:val="00977C51"/>
    <w:rsid w:val="00977F7A"/>
    <w:rsid w:val="00984D37"/>
    <w:rsid w:val="00994E16"/>
    <w:rsid w:val="00994F9B"/>
    <w:rsid w:val="009E0694"/>
    <w:rsid w:val="009E3D22"/>
    <w:rsid w:val="009E5B98"/>
    <w:rsid w:val="00A03E2D"/>
    <w:rsid w:val="00A20DD8"/>
    <w:rsid w:val="00A464F3"/>
    <w:rsid w:val="00A629A8"/>
    <w:rsid w:val="00A826CA"/>
    <w:rsid w:val="00AB5624"/>
    <w:rsid w:val="00AB7428"/>
    <w:rsid w:val="00AD339C"/>
    <w:rsid w:val="00AD530B"/>
    <w:rsid w:val="00AD770B"/>
    <w:rsid w:val="00AE64D4"/>
    <w:rsid w:val="00AF4702"/>
    <w:rsid w:val="00AF5CE3"/>
    <w:rsid w:val="00AF63A3"/>
    <w:rsid w:val="00B013D3"/>
    <w:rsid w:val="00B13A8B"/>
    <w:rsid w:val="00B25CA2"/>
    <w:rsid w:val="00B27744"/>
    <w:rsid w:val="00B663F3"/>
    <w:rsid w:val="00B70F24"/>
    <w:rsid w:val="00BB726E"/>
    <w:rsid w:val="00BC0925"/>
    <w:rsid w:val="00BC3371"/>
    <w:rsid w:val="00BD2EDA"/>
    <w:rsid w:val="00BE5125"/>
    <w:rsid w:val="00C01289"/>
    <w:rsid w:val="00C11B06"/>
    <w:rsid w:val="00C21D1E"/>
    <w:rsid w:val="00C40CB9"/>
    <w:rsid w:val="00C450DC"/>
    <w:rsid w:val="00C71DEF"/>
    <w:rsid w:val="00C86C2A"/>
    <w:rsid w:val="00CB4042"/>
    <w:rsid w:val="00CB4444"/>
    <w:rsid w:val="00CD3136"/>
    <w:rsid w:val="00CE425D"/>
    <w:rsid w:val="00CE7AE0"/>
    <w:rsid w:val="00D37798"/>
    <w:rsid w:val="00D50022"/>
    <w:rsid w:val="00D66F24"/>
    <w:rsid w:val="00D82A00"/>
    <w:rsid w:val="00DA61D8"/>
    <w:rsid w:val="00DB104B"/>
    <w:rsid w:val="00DD1727"/>
    <w:rsid w:val="00DE334F"/>
    <w:rsid w:val="00DE7F7F"/>
    <w:rsid w:val="00DF6D45"/>
    <w:rsid w:val="00E02D27"/>
    <w:rsid w:val="00E22A59"/>
    <w:rsid w:val="00E2531D"/>
    <w:rsid w:val="00E3339B"/>
    <w:rsid w:val="00E33A7A"/>
    <w:rsid w:val="00E416F7"/>
    <w:rsid w:val="00E5614F"/>
    <w:rsid w:val="00E6158A"/>
    <w:rsid w:val="00EA7E03"/>
    <w:rsid w:val="00EE141F"/>
    <w:rsid w:val="00EE2052"/>
    <w:rsid w:val="00EE4C14"/>
    <w:rsid w:val="00F50F23"/>
    <w:rsid w:val="00F62C13"/>
    <w:rsid w:val="00F735BE"/>
    <w:rsid w:val="00F75028"/>
    <w:rsid w:val="00F967F3"/>
    <w:rsid w:val="00FE7E5A"/>
    <w:rsid w:val="00FF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47A4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1D8"/>
    <w:pPr>
      <w:tabs>
        <w:tab w:val="center" w:pos="4680"/>
        <w:tab w:val="right" w:pos="9360"/>
      </w:tabs>
    </w:pPr>
  </w:style>
  <w:style w:type="character" w:customStyle="1" w:styleId="HeaderChar">
    <w:name w:val="Header Char"/>
    <w:basedOn w:val="DefaultParagraphFont"/>
    <w:link w:val="Header"/>
    <w:uiPriority w:val="99"/>
    <w:rsid w:val="00DA61D8"/>
  </w:style>
  <w:style w:type="paragraph" w:styleId="Footer">
    <w:name w:val="footer"/>
    <w:basedOn w:val="Normal"/>
    <w:link w:val="FooterChar"/>
    <w:uiPriority w:val="99"/>
    <w:unhideWhenUsed/>
    <w:rsid w:val="00DA61D8"/>
    <w:pPr>
      <w:tabs>
        <w:tab w:val="center" w:pos="4680"/>
        <w:tab w:val="right" w:pos="9360"/>
      </w:tabs>
    </w:pPr>
  </w:style>
  <w:style w:type="character" w:customStyle="1" w:styleId="FooterChar">
    <w:name w:val="Footer Char"/>
    <w:basedOn w:val="DefaultParagraphFont"/>
    <w:link w:val="Footer"/>
    <w:uiPriority w:val="99"/>
    <w:rsid w:val="00DA61D8"/>
  </w:style>
  <w:style w:type="paragraph" w:styleId="BalloonText">
    <w:name w:val="Balloon Text"/>
    <w:basedOn w:val="Normal"/>
    <w:link w:val="BalloonTextChar"/>
    <w:uiPriority w:val="99"/>
    <w:semiHidden/>
    <w:unhideWhenUsed/>
    <w:rsid w:val="00DA6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1D8"/>
    <w:rPr>
      <w:rFonts w:ascii="Tahoma" w:hAnsi="Tahoma" w:cs="Tahoma"/>
      <w:sz w:val="16"/>
      <w:szCs w:val="16"/>
    </w:rPr>
  </w:style>
  <w:style w:type="character" w:customStyle="1" w:styleId="subject">
    <w:name w:val="subject"/>
    <w:basedOn w:val="DefaultParagraphFont"/>
    <w:rsid w:val="003125B6"/>
  </w:style>
  <w:style w:type="paragraph" w:styleId="ListParagraph">
    <w:name w:val="List Paragraph"/>
    <w:basedOn w:val="Normal"/>
    <w:uiPriority w:val="34"/>
    <w:qFormat/>
    <w:rsid w:val="003125B6"/>
    <w:pPr>
      <w:ind w:left="720"/>
      <w:contextualSpacing/>
    </w:pPr>
  </w:style>
  <w:style w:type="character" w:styleId="Hyperlink">
    <w:name w:val="Hyperlink"/>
    <w:basedOn w:val="DefaultParagraphFont"/>
    <w:uiPriority w:val="99"/>
    <w:unhideWhenUsed/>
    <w:rsid w:val="00CD3136"/>
    <w:rPr>
      <w:color w:val="0000FF" w:themeColor="hyperlink"/>
      <w:u w:val="single"/>
    </w:rPr>
  </w:style>
  <w:style w:type="paragraph" w:customStyle="1" w:styleId="p1">
    <w:name w:val="p1"/>
    <w:basedOn w:val="Normal"/>
    <w:rsid w:val="00DF6D45"/>
    <w:pPr>
      <w:spacing w:after="0" w:line="240" w:lineRule="auto"/>
    </w:pPr>
    <w:rPr>
      <w:rFonts w:ascii="Times" w:eastAsiaTheme="minorHAnsi" w:hAnsi="Times" w:cs="Times New Roman"/>
      <w:color w:val="404040"/>
      <w:sz w:val="14"/>
      <w:szCs w:val="14"/>
      <w:lang w:eastAsia="zh-CN"/>
    </w:rPr>
  </w:style>
  <w:style w:type="character" w:customStyle="1" w:styleId="s1">
    <w:name w:val="s1"/>
    <w:basedOn w:val="DefaultParagraphFont"/>
    <w:rsid w:val="00DF6D45"/>
    <w:rPr>
      <w:rFonts w:ascii="Helvetica" w:hAnsi="Helvetica" w:hint="default"/>
      <w:sz w:val="14"/>
      <w:szCs w:val="14"/>
    </w:rPr>
  </w:style>
  <w:style w:type="paragraph" w:styleId="NormalWeb">
    <w:name w:val="Normal (Web)"/>
    <w:basedOn w:val="Normal"/>
    <w:uiPriority w:val="99"/>
    <w:semiHidden/>
    <w:unhideWhenUsed/>
    <w:rsid w:val="00DF6D45"/>
    <w:pPr>
      <w:spacing w:before="100" w:beforeAutospacing="1" w:after="100" w:afterAutospacing="1" w:line="240" w:lineRule="auto"/>
    </w:pPr>
    <w:rPr>
      <w:rFonts w:ascii="Times New Roman" w:eastAsiaTheme="minorHAns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78541">
      <w:bodyDiv w:val="1"/>
      <w:marLeft w:val="0"/>
      <w:marRight w:val="0"/>
      <w:marTop w:val="0"/>
      <w:marBottom w:val="0"/>
      <w:divBdr>
        <w:top w:val="none" w:sz="0" w:space="0" w:color="auto"/>
        <w:left w:val="none" w:sz="0" w:space="0" w:color="auto"/>
        <w:bottom w:val="none" w:sz="0" w:space="0" w:color="auto"/>
        <w:right w:val="none" w:sz="0" w:space="0" w:color="auto"/>
      </w:divBdr>
    </w:div>
    <w:div w:id="1003701152">
      <w:bodyDiv w:val="1"/>
      <w:marLeft w:val="0"/>
      <w:marRight w:val="0"/>
      <w:marTop w:val="0"/>
      <w:marBottom w:val="0"/>
      <w:divBdr>
        <w:top w:val="none" w:sz="0" w:space="0" w:color="auto"/>
        <w:left w:val="none" w:sz="0" w:space="0" w:color="auto"/>
        <w:bottom w:val="none" w:sz="0" w:space="0" w:color="auto"/>
        <w:right w:val="none" w:sz="0" w:space="0" w:color="auto"/>
      </w:divBdr>
      <w:divsChild>
        <w:div w:id="260375468">
          <w:marLeft w:val="0"/>
          <w:marRight w:val="0"/>
          <w:marTop w:val="0"/>
          <w:marBottom w:val="0"/>
          <w:divBdr>
            <w:top w:val="none" w:sz="0" w:space="0" w:color="auto"/>
            <w:left w:val="none" w:sz="0" w:space="0" w:color="auto"/>
            <w:bottom w:val="none" w:sz="0" w:space="0" w:color="auto"/>
            <w:right w:val="none" w:sz="0" w:space="0" w:color="auto"/>
          </w:divBdr>
          <w:divsChild>
            <w:div w:id="487522618">
              <w:marLeft w:val="0"/>
              <w:marRight w:val="0"/>
              <w:marTop w:val="0"/>
              <w:marBottom w:val="0"/>
              <w:divBdr>
                <w:top w:val="none" w:sz="0" w:space="0" w:color="auto"/>
                <w:left w:val="none" w:sz="0" w:space="0" w:color="auto"/>
                <w:bottom w:val="none" w:sz="0" w:space="0" w:color="auto"/>
                <w:right w:val="none" w:sz="0" w:space="0" w:color="auto"/>
              </w:divBdr>
            </w:div>
          </w:divsChild>
        </w:div>
        <w:div w:id="1404571530">
          <w:marLeft w:val="0"/>
          <w:marRight w:val="0"/>
          <w:marTop w:val="0"/>
          <w:marBottom w:val="0"/>
          <w:divBdr>
            <w:top w:val="none" w:sz="0" w:space="0" w:color="auto"/>
            <w:left w:val="none" w:sz="0" w:space="0" w:color="auto"/>
            <w:bottom w:val="none" w:sz="0" w:space="0" w:color="auto"/>
            <w:right w:val="none" w:sz="0" w:space="0" w:color="auto"/>
          </w:divBdr>
          <w:divsChild>
            <w:div w:id="1592662397">
              <w:marLeft w:val="0"/>
              <w:marRight w:val="0"/>
              <w:marTop w:val="0"/>
              <w:marBottom w:val="0"/>
              <w:divBdr>
                <w:top w:val="none" w:sz="0" w:space="0" w:color="auto"/>
                <w:left w:val="none" w:sz="0" w:space="0" w:color="auto"/>
                <w:bottom w:val="none" w:sz="0" w:space="0" w:color="auto"/>
                <w:right w:val="none" w:sz="0" w:space="0" w:color="auto"/>
              </w:divBdr>
            </w:div>
          </w:divsChild>
        </w:div>
        <w:div w:id="172375591">
          <w:marLeft w:val="0"/>
          <w:marRight w:val="0"/>
          <w:marTop w:val="0"/>
          <w:marBottom w:val="0"/>
          <w:divBdr>
            <w:top w:val="none" w:sz="0" w:space="0" w:color="auto"/>
            <w:left w:val="none" w:sz="0" w:space="0" w:color="auto"/>
            <w:bottom w:val="none" w:sz="0" w:space="0" w:color="auto"/>
            <w:right w:val="none" w:sz="0" w:space="0" w:color="auto"/>
          </w:divBdr>
          <w:divsChild>
            <w:div w:id="494222090">
              <w:marLeft w:val="0"/>
              <w:marRight w:val="0"/>
              <w:marTop w:val="0"/>
              <w:marBottom w:val="0"/>
              <w:divBdr>
                <w:top w:val="none" w:sz="0" w:space="0" w:color="auto"/>
                <w:left w:val="none" w:sz="0" w:space="0" w:color="auto"/>
                <w:bottom w:val="none" w:sz="0" w:space="0" w:color="auto"/>
                <w:right w:val="none" w:sz="0" w:space="0" w:color="auto"/>
              </w:divBdr>
            </w:div>
          </w:divsChild>
        </w:div>
        <w:div w:id="278998193">
          <w:marLeft w:val="0"/>
          <w:marRight w:val="0"/>
          <w:marTop w:val="0"/>
          <w:marBottom w:val="0"/>
          <w:divBdr>
            <w:top w:val="none" w:sz="0" w:space="0" w:color="auto"/>
            <w:left w:val="none" w:sz="0" w:space="0" w:color="auto"/>
            <w:bottom w:val="none" w:sz="0" w:space="0" w:color="auto"/>
            <w:right w:val="none" w:sz="0" w:space="0" w:color="auto"/>
          </w:divBdr>
          <w:divsChild>
            <w:div w:id="1999769204">
              <w:marLeft w:val="0"/>
              <w:marRight w:val="0"/>
              <w:marTop w:val="0"/>
              <w:marBottom w:val="0"/>
              <w:divBdr>
                <w:top w:val="none" w:sz="0" w:space="0" w:color="auto"/>
                <w:left w:val="none" w:sz="0" w:space="0" w:color="auto"/>
                <w:bottom w:val="none" w:sz="0" w:space="0" w:color="auto"/>
                <w:right w:val="none" w:sz="0" w:space="0" w:color="auto"/>
              </w:divBdr>
            </w:div>
          </w:divsChild>
        </w:div>
        <w:div w:id="2090805626">
          <w:marLeft w:val="0"/>
          <w:marRight w:val="0"/>
          <w:marTop w:val="0"/>
          <w:marBottom w:val="0"/>
          <w:divBdr>
            <w:top w:val="none" w:sz="0" w:space="0" w:color="auto"/>
            <w:left w:val="none" w:sz="0" w:space="0" w:color="auto"/>
            <w:bottom w:val="none" w:sz="0" w:space="0" w:color="auto"/>
            <w:right w:val="none" w:sz="0" w:space="0" w:color="auto"/>
          </w:divBdr>
          <w:divsChild>
            <w:div w:id="411508401">
              <w:marLeft w:val="0"/>
              <w:marRight w:val="0"/>
              <w:marTop w:val="0"/>
              <w:marBottom w:val="0"/>
              <w:divBdr>
                <w:top w:val="none" w:sz="0" w:space="0" w:color="auto"/>
                <w:left w:val="none" w:sz="0" w:space="0" w:color="auto"/>
                <w:bottom w:val="none" w:sz="0" w:space="0" w:color="auto"/>
                <w:right w:val="none" w:sz="0" w:space="0" w:color="auto"/>
              </w:divBdr>
            </w:div>
          </w:divsChild>
        </w:div>
        <w:div w:id="1453279065">
          <w:marLeft w:val="0"/>
          <w:marRight w:val="0"/>
          <w:marTop w:val="0"/>
          <w:marBottom w:val="0"/>
          <w:divBdr>
            <w:top w:val="none" w:sz="0" w:space="0" w:color="auto"/>
            <w:left w:val="none" w:sz="0" w:space="0" w:color="auto"/>
            <w:bottom w:val="none" w:sz="0" w:space="0" w:color="auto"/>
            <w:right w:val="none" w:sz="0" w:space="0" w:color="auto"/>
          </w:divBdr>
          <w:divsChild>
            <w:div w:id="10999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3261">
      <w:bodyDiv w:val="1"/>
      <w:marLeft w:val="0"/>
      <w:marRight w:val="0"/>
      <w:marTop w:val="0"/>
      <w:marBottom w:val="0"/>
      <w:divBdr>
        <w:top w:val="none" w:sz="0" w:space="0" w:color="auto"/>
        <w:left w:val="none" w:sz="0" w:space="0" w:color="auto"/>
        <w:bottom w:val="none" w:sz="0" w:space="0" w:color="auto"/>
        <w:right w:val="none" w:sz="0" w:space="0" w:color="auto"/>
      </w:divBdr>
    </w:div>
    <w:div w:id="1611007179">
      <w:bodyDiv w:val="1"/>
      <w:marLeft w:val="0"/>
      <w:marRight w:val="0"/>
      <w:marTop w:val="0"/>
      <w:marBottom w:val="0"/>
      <w:divBdr>
        <w:top w:val="none" w:sz="0" w:space="0" w:color="auto"/>
        <w:left w:val="none" w:sz="0" w:space="0" w:color="auto"/>
        <w:bottom w:val="none" w:sz="0" w:space="0" w:color="auto"/>
        <w:right w:val="none" w:sz="0" w:space="0" w:color="auto"/>
      </w:divBdr>
      <w:divsChild>
        <w:div w:id="42207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7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08406">
      <w:bodyDiv w:val="1"/>
      <w:marLeft w:val="0"/>
      <w:marRight w:val="0"/>
      <w:marTop w:val="0"/>
      <w:marBottom w:val="0"/>
      <w:divBdr>
        <w:top w:val="none" w:sz="0" w:space="0" w:color="auto"/>
        <w:left w:val="none" w:sz="0" w:space="0" w:color="auto"/>
        <w:bottom w:val="none" w:sz="0" w:space="0" w:color="auto"/>
        <w:right w:val="none" w:sz="0" w:space="0" w:color="auto"/>
      </w:divBdr>
      <w:divsChild>
        <w:div w:id="929318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8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80107">
      <w:bodyDiv w:val="1"/>
      <w:marLeft w:val="0"/>
      <w:marRight w:val="0"/>
      <w:marTop w:val="0"/>
      <w:marBottom w:val="0"/>
      <w:divBdr>
        <w:top w:val="none" w:sz="0" w:space="0" w:color="auto"/>
        <w:left w:val="none" w:sz="0" w:space="0" w:color="auto"/>
        <w:bottom w:val="none" w:sz="0" w:space="0" w:color="auto"/>
        <w:right w:val="none" w:sz="0" w:space="0" w:color="auto"/>
      </w:divBdr>
    </w:div>
    <w:div w:id="1982996693">
      <w:bodyDiv w:val="1"/>
      <w:marLeft w:val="0"/>
      <w:marRight w:val="0"/>
      <w:marTop w:val="0"/>
      <w:marBottom w:val="0"/>
      <w:divBdr>
        <w:top w:val="none" w:sz="0" w:space="0" w:color="auto"/>
        <w:left w:val="none" w:sz="0" w:space="0" w:color="auto"/>
        <w:bottom w:val="none" w:sz="0" w:space="0" w:color="auto"/>
        <w:right w:val="none" w:sz="0" w:space="0" w:color="auto"/>
      </w:divBdr>
    </w:div>
    <w:div w:id="2024555074">
      <w:bodyDiv w:val="1"/>
      <w:marLeft w:val="0"/>
      <w:marRight w:val="0"/>
      <w:marTop w:val="0"/>
      <w:marBottom w:val="0"/>
      <w:divBdr>
        <w:top w:val="none" w:sz="0" w:space="0" w:color="auto"/>
        <w:left w:val="none" w:sz="0" w:space="0" w:color="auto"/>
        <w:bottom w:val="none" w:sz="0" w:space="0" w:color="auto"/>
        <w:right w:val="none" w:sz="0" w:space="0" w:color="auto"/>
      </w:divBdr>
    </w:div>
    <w:div w:id="209986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A496F8E1A8C442BBF0037F58D777CB"/>
        <w:category>
          <w:name w:val="General"/>
          <w:gallery w:val="placeholder"/>
        </w:category>
        <w:types>
          <w:type w:val="bbPlcHdr"/>
        </w:types>
        <w:behaviors>
          <w:behavior w:val="content"/>
        </w:behaviors>
        <w:guid w:val="{0902D38A-6AA3-5F46-9223-8D4C4546BD6C}"/>
      </w:docPartPr>
      <w:docPartBody>
        <w:p w:rsidR="00B20138" w:rsidRDefault="00810A46" w:rsidP="00810A46">
          <w:pPr>
            <w:pStyle w:val="80A496F8E1A8C442BBF0037F58D777CB"/>
          </w:pPr>
          <w:r>
            <w:t>[Type text]</w:t>
          </w:r>
        </w:p>
      </w:docPartBody>
    </w:docPart>
    <w:docPart>
      <w:docPartPr>
        <w:name w:val="54C21CF382CDAC4FA68EC766575E4CE7"/>
        <w:category>
          <w:name w:val="General"/>
          <w:gallery w:val="placeholder"/>
        </w:category>
        <w:types>
          <w:type w:val="bbPlcHdr"/>
        </w:types>
        <w:behaviors>
          <w:behavior w:val="content"/>
        </w:behaviors>
        <w:guid w:val="{636769F1-9B7B-C74F-BBE8-13F95DAF4020}"/>
      </w:docPartPr>
      <w:docPartBody>
        <w:p w:rsidR="00B20138" w:rsidRDefault="00810A46" w:rsidP="00810A46">
          <w:pPr>
            <w:pStyle w:val="54C21CF382CDAC4FA68EC766575E4CE7"/>
          </w:pPr>
          <w:r>
            <w:t>[Type text]</w:t>
          </w:r>
        </w:p>
      </w:docPartBody>
    </w:docPart>
    <w:docPart>
      <w:docPartPr>
        <w:name w:val="F9B808861128744DB002336112DC4C15"/>
        <w:category>
          <w:name w:val="General"/>
          <w:gallery w:val="placeholder"/>
        </w:category>
        <w:types>
          <w:type w:val="bbPlcHdr"/>
        </w:types>
        <w:behaviors>
          <w:behavior w:val="content"/>
        </w:behaviors>
        <w:guid w:val="{7C40DA0F-1B4C-504A-BB37-23D196708208}"/>
      </w:docPartPr>
      <w:docPartBody>
        <w:p w:rsidR="00B20138" w:rsidRDefault="00810A46" w:rsidP="00810A46">
          <w:pPr>
            <w:pStyle w:val="F9B808861128744DB002336112DC4C1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46"/>
    <w:rsid w:val="000C21D7"/>
    <w:rsid w:val="000C6AD0"/>
    <w:rsid w:val="001658EC"/>
    <w:rsid w:val="00263E57"/>
    <w:rsid w:val="00486F0B"/>
    <w:rsid w:val="007218F7"/>
    <w:rsid w:val="00773B3A"/>
    <w:rsid w:val="007F1567"/>
    <w:rsid w:val="00810A46"/>
    <w:rsid w:val="009B1667"/>
    <w:rsid w:val="009C769A"/>
    <w:rsid w:val="00B20138"/>
    <w:rsid w:val="00E04474"/>
    <w:rsid w:val="00EE3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A496F8E1A8C442BBF0037F58D777CB">
    <w:name w:val="80A496F8E1A8C442BBF0037F58D777CB"/>
    <w:rsid w:val="00810A46"/>
  </w:style>
  <w:style w:type="paragraph" w:customStyle="1" w:styleId="54C21CF382CDAC4FA68EC766575E4CE7">
    <w:name w:val="54C21CF382CDAC4FA68EC766575E4CE7"/>
    <w:rsid w:val="00810A46"/>
  </w:style>
  <w:style w:type="paragraph" w:customStyle="1" w:styleId="F9B808861128744DB002336112DC4C15">
    <w:name w:val="F9B808861128744DB002336112DC4C15"/>
    <w:rsid w:val="00810A46"/>
  </w:style>
  <w:style w:type="paragraph" w:customStyle="1" w:styleId="C0B04E688A8C824AA1492743CCF727B9">
    <w:name w:val="C0B04E688A8C824AA1492743CCF727B9"/>
    <w:rsid w:val="00810A46"/>
  </w:style>
  <w:style w:type="paragraph" w:customStyle="1" w:styleId="7AB818D76EA2674FACF2D6A60B7DAB1E">
    <w:name w:val="7AB818D76EA2674FACF2D6A60B7DAB1E"/>
    <w:rsid w:val="00810A46"/>
  </w:style>
  <w:style w:type="paragraph" w:customStyle="1" w:styleId="1D55FAEF3F97F94E9797A1275286B1E1">
    <w:name w:val="1D55FAEF3F97F94E9797A1275286B1E1"/>
    <w:rsid w:val="00810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35A3-E89F-4A41-8B22-CE08141E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Miller School Of Medicine (University Of Miami)</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pharvey</dc:creator>
  <cp:lastModifiedBy>Harvey, Philip D</cp:lastModifiedBy>
  <cp:revision>4</cp:revision>
  <cp:lastPrinted>2010-09-24T12:27:00Z</cp:lastPrinted>
  <dcterms:created xsi:type="dcterms:W3CDTF">2019-05-28T11:43:00Z</dcterms:created>
  <dcterms:modified xsi:type="dcterms:W3CDTF">2019-09-24T12:39:00Z</dcterms:modified>
</cp:coreProperties>
</file>