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4E69D88" w:rsidR="006305D7" w:rsidRPr="001B1519" w:rsidRDefault="006305D7" w:rsidP="005B1E35">
      <w:pPr>
        <w:pStyle w:val="NormalWeb"/>
        <w:spacing w:before="0" w:beforeAutospacing="0" w:after="0" w:afterAutospacing="0" w:line="276" w:lineRule="auto"/>
        <w:rPr>
          <w:rFonts w:asciiTheme="minorHAnsi" w:hAnsiTheme="minorHAnsi" w:cstheme="minorHAnsi"/>
        </w:rPr>
      </w:pPr>
      <w:r w:rsidRPr="001B1519">
        <w:rPr>
          <w:rFonts w:asciiTheme="minorHAnsi" w:hAnsiTheme="minorHAnsi" w:cstheme="minorHAnsi"/>
          <w:b/>
          <w:bCs/>
        </w:rPr>
        <w:t>TITLE:</w:t>
      </w:r>
    </w:p>
    <w:p w14:paraId="0C76090E" w14:textId="1E99F77B" w:rsidR="007A4DD6" w:rsidRPr="00AD2CC0" w:rsidRDefault="00AD2CC0" w:rsidP="005B1E35">
      <w:pPr>
        <w:spacing w:line="276" w:lineRule="auto"/>
        <w:rPr>
          <w:rFonts w:asciiTheme="minorHAnsi" w:hAnsiTheme="minorHAnsi" w:cstheme="minorHAnsi"/>
          <w:color w:val="auto"/>
        </w:rPr>
      </w:pPr>
      <w:r w:rsidRPr="00AD2CC0">
        <w:rPr>
          <w:rFonts w:asciiTheme="minorHAnsi" w:hAnsiTheme="minorHAnsi" w:cstheme="minorHAnsi"/>
          <w:color w:val="auto"/>
        </w:rPr>
        <w:t xml:space="preserve">A </w:t>
      </w:r>
      <w:r w:rsidR="000E67BF" w:rsidRPr="00AD2CC0">
        <w:rPr>
          <w:rFonts w:asciiTheme="minorHAnsi" w:hAnsiTheme="minorHAnsi" w:cstheme="minorHAnsi"/>
          <w:color w:val="auto"/>
        </w:rPr>
        <w:t>Data Integration Work</w:t>
      </w:r>
      <w:r w:rsidR="000E67BF">
        <w:rPr>
          <w:rFonts w:asciiTheme="minorHAnsi" w:hAnsiTheme="minorHAnsi" w:cstheme="minorHAnsi"/>
          <w:color w:val="auto"/>
        </w:rPr>
        <w:t>f</w:t>
      </w:r>
      <w:r w:rsidR="000E67BF" w:rsidRPr="00AD2CC0">
        <w:rPr>
          <w:rFonts w:asciiTheme="minorHAnsi" w:hAnsiTheme="minorHAnsi" w:cstheme="minorHAnsi"/>
          <w:color w:val="auto"/>
        </w:rPr>
        <w:t xml:space="preserve">low </w:t>
      </w:r>
      <w:r w:rsidR="000E67BF">
        <w:rPr>
          <w:rFonts w:asciiTheme="minorHAnsi" w:hAnsiTheme="minorHAnsi" w:cstheme="minorHAnsi"/>
          <w:color w:val="auto"/>
        </w:rPr>
        <w:t>to Identify</w:t>
      </w:r>
      <w:r w:rsidR="000E67BF" w:rsidRPr="00AD2CC0">
        <w:rPr>
          <w:rFonts w:asciiTheme="minorHAnsi" w:hAnsiTheme="minorHAnsi" w:cstheme="minorHAnsi"/>
          <w:color w:val="auto"/>
        </w:rPr>
        <w:t xml:space="preserve"> Drug Combination</w:t>
      </w:r>
      <w:r w:rsidR="000E67BF">
        <w:rPr>
          <w:rFonts w:asciiTheme="minorHAnsi" w:hAnsiTheme="minorHAnsi" w:cstheme="minorHAnsi"/>
          <w:color w:val="auto"/>
        </w:rPr>
        <w:t>s</w:t>
      </w:r>
      <w:r w:rsidR="000E67BF" w:rsidRPr="00AD2CC0">
        <w:rPr>
          <w:rFonts w:asciiTheme="minorHAnsi" w:hAnsiTheme="minorHAnsi" w:cstheme="minorHAnsi"/>
          <w:color w:val="auto"/>
        </w:rPr>
        <w:t xml:space="preserve"> Targeting Synthetic Lethal Interactions</w:t>
      </w:r>
    </w:p>
    <w:p w14:paraId="3B46BDD9" w14:textId="77777777" w:rsidR="00AD7E2E" w:rsidRDefault="00AD7E2E" w:rsidP="005B1E35">
      <w:pPr>
        <w:spacing w:line="276" w:lineRule="auto"/>
        <w:rPr>
          <w:rFonts w:asciiTheme="minorHAnsi" w:hAnsiTheme="minorHAnsi" w:cstheme="minorHAnsi"/>
          <w:b/>
          <w:bCs/>
        </w:rPr>
      </w:pPr>
    </w:p>
    <w:p w14:paraId="32B171D0" w14:textId="7CD4A182" w:rsidR="007A4DD6" w:rsidRPr="000E67BF" w:rsidRDefault="006305D7" w:rsidP="005B1E35">
      <w:pPr>
        <w:spacing w:line="276" w:lineRule="auto"/>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59BAE7A6" w14:textId="79483F7F" w:rsidR="006A5E2E" w:rsidRDefault="006858FD" w:rsidP="005B1E35">
      <w:pPr>
        <w:rPr>
          <w:rFonts w:asciiTheme="minorHAnsi" w:hAnsiTheme="minorHAnsi" w:cstheme="minorHAnsi"/>
          <w:color w:val="auto"/>
        </w:rPr>
      </w:pPr>
      <w:r>
        <w:rPr>
          <w:rFonts w:asciiTheme="minorHAnsi" w:hAnsiTheme="minorHAnsi" w:cstheme="minorHAnsi"/>
          <w:color w:val="auto"/>
        </w:rPr>
        <w:t>Maximilian Marhold</w:t>
      </w:r>
      <w:r>
        <w:rPr>
          <w:rFonts w:asciiTheme="minorHAnsi" w:hAnsiTheme="minorHAnsi" w:cstheme="minorHAnsi"/>
          <w:color w:val="auto"/>
          <w:vertAlign w:val="superscript"/>
        </w:rPr>
        <w:t>1</w:t>
      </w:r>
      <w:r w:rsidRPr="00A408F4">
        <w:rPr>
          <w:rFonts w:asciiTheme="minorHAnsi" w:hAnsiTheme="minorHAnsi" w:cstheme="minorHAnsi"/>
          <w:color w:val="auto"/>
        </w:rPr>
        <w:t>,</w:t>
      </w:r>
      <w:r>
        <w:rPr>
          <w:rFonts w:asciiTheme="minorHAnsi" w:hAnsiTheme="minorHAnsi" w:cstheme="minorHAnsi"/>
          <w:color w:val="auto"/>
          <w:vertAlign w:val="superscript"/>
        </w:rPr>
        <w:t xml:space="preserve"> </w:t>
      </w:r>
      <w:r w:rsidR="006A5E2E">
        <w:rPr>
          <w:rFonts w:asciiTheme="minorHAnsi" w:hAnsiTheme="minorHAnsi" w:cstheme="minorHAnsi"/>
          <w:color w:val="auto"/>
        </w:rPr>
        <w:t>Andreas Heinzel</w:t>
      </w:r>
      <w:r>
        <w:rPr>
          <w:rFonts w:asciiTheme="minorHAnsi" w:hAnsiTheme="minorHAnsi" w:cstheme="minorHAnsi"/>
          <w:color w:val="auto"/>
          <w:vertAlign w:val="superscript"/>
        </w:rPr>
        <w:t>2</w:t>
      </w:r>
      <w:r w:rsidR="006A5E2E">
        <w:rPr>
          <w:rFonts w:asciiTheme="minorHAnsi" w:hAnsiTheme="minorHAnsi" w:cstheme="minorHAnsi"/>
          <w:color w:val="auto"/>
        </w:rPr>
        <w:t>,</w:t>
      </w:r>
      <w:r>
        <w:rPr>
          <w:rFonts w:asciiTheme="minorHAnsi" w:hAnsiTheme="minorHAnsi" w:cstheme="minorHAnsi"/>
          <w:color w:val="auto"/>
        </w:rPr>
        <w:t xml:space="preserve"> Almas Merchant</w:t>
      </w:r>
      <w:r>
        <w:rPr>
          <w:rFonts w:asciiTheme="minorHAnsi" w:hAnsiTheme="minorHAnsi" w:cstheme="minorHAnsi"/>
          <w:color w:val="auto"/>
          <w:vertAlign w:val="superscript"/>
        </w:rPr>
        <w:t>1</w:t>
      </w:r>
      <w:r w:rsidR="006A5E2E">
        <w:rPr>
          <w:rFonts w:asciiTheme="minorHAnsi" w:hAnsiTheme="minorHAnsi" w:cstheme="minorHAnsi"/>
          <w:color w:val="auto"/>
        </w:rPr>
        <w:t>, Paul Perco</w:t>
      </w:r>
      <w:r>
        <w:rPr>
          <w:rFonts w:asciiTheme="minorHAnsi" w:hAnsiTheme="minorHAnsi" w:cstheme="minorHAnsi"/>
          <w:color w:val="auto"/>
          <w:vertAlign w:val="superscript"/>
        </w:rPr>
        <w:t>3</w:t>
      </w:r>
      <w:r w:rsidR="006A5E2E">
        <w:rPr>
          <w:rFonts w:asciiTheme="minorHAnsi" w:hAnsiTheme="minorHAnsi" w:cstheme="minorHAnsi"/>
          <w:color w:val="auto"/>
        </w:rPr>
        <w:t>, Michael Krainer</w:t>
      </w:r>
      <w:r>
        <w:rPr>
          <w:rFonts w:asciiTheme="minorHAnsi" w:hAnsiTheme="minorHAnsi" w:cstheme="minorHAnsi"/>
          <w:color w:val="auto"/>
          <w:vertAlign w:val="superscript"/>
        </w:rPr>
        <w:t>1</w:t>
      </w:r>
    </w:p>
    <w:p w14:paraId="7255A9F0" w14:textId="77777777" w:rsidR="006A5E2E" w:rsidRDefault="006A5E2E" w:rsidP="005B1E35">
      <w:pPr>
        <w:rPr>
          <w:rFonts w:asciiTheme="minorHAnsi" w:hAnsiTheme="minorHAnsi" w:cstheme="minorHAnsi"/>
          <w:color w:val="auto"/>
        </w:rPr>
      </w:pPr>
    </w:p>
    <w:p w14:paraId="5B6545D6" w14:textId="26859B59" w:rsidR="006A5E2E" w:rsidRDefault="006A5E2E" w:rsidP="005B1E35">
      <w:pPr>
        <w:rPr>
          <w:rFonts w:asciiTheme="minorHAnsi" w:hAnsiTheme="minorHAnsi" w:cstheme="minorHAnsi"/>
          <w:color w:val="auto"/>
        </w:rPr>
      </w:pPr>
      <w:r>
        <w:rPr>
          <w:rFonts w:asciiTheme="minorHAnsi" w:hAnsiTheme="minorHAnsi" w:cstheme="minorHAnsi"/>
          <w:color w:val="auto"/>
          <w:vertAlign w:val="superscript"/>
        </w:rPr>
        <w:t>1</w:t>
      </w:r>
      <w:r w:rsidR="006858FD">
        <w:rPr>
          <w:rFonts w:asciiTheme="minorHAnsi" w:hAnsiTheme="minorHAnsi" w:cstheme="minorHAnsi"/>
          <w:color w:val="auto"/>
        </w:rPr>
        <w:t xml:space="preserve">Department of Internal Medicine I – Division of Oncology, Comprehensive Cancer Center, Medical University of Vienna, Vienna, Austria </w:t>
      </w:r>
    </w:p>
    <w:p w14:paraId="27772A0B" w14:textId="63B8F587" w:rsidR="006A5E2E" w:rsidRDefault="006858FD" w:rsidP="005B1E35">
      <w:pPr>
        <w:rPr>
          <w:rFonts w:asciiTheme="minorHAnsi" w:hAnsiTheme="minorHAnsi" w:cstheme="minorHAnsi"/>
          <w:color w:val="auto"/>
        </w:rPr>
      </w:pPr>
      <w:r>
        <w:rPr>
          <w:rFonts w:asciiTheme="minorHAnsi" w:hAnsiTheme="minorHAnsi" w:cstheme="minorHAnsi"/>
          <w:color w:val="auto"/>
          <w:vertAlign w:val="superscript"/>
        </w:rPr>
        <w:t>2</w:t>
      </w:r>
      <w:r w:rsidRPr="00506907">
        <w:rPr>
          <w:rFonts w:asciiTheme="minorHAnsi" w:hAnsiTheme="minorHAnsi" w:cstheme="minorHAnsi"/>
          <w:color w:val="auto"/>
        </w:rPr>
        <w:t>Department of Nephrology,</w:t>
      </w:r>
      <w:r>
        <w:rPr>
          <w:rFonts w:asciiTheme="minorHAnsi" w:hAnsiTheme="minorHAnsi" w:cstheme="minorHAnsi"/>
          <w:color w:val="auto"/>
        </w:rPr>
        <w:t xml:space="preserve"> Medical University of Vienna, Vienna, Austria</w:t>
      </w:r>
    </w:p>
    <w:p w14:paraId="37AEE2F9" w14:textId="4290EFA4" w:rsidR="006858FD" w:rsidRDefault="006858FD" w:rsidP="005B1E35">
      <w:pPr>
        <w:rPr>
          <w:rFonts w:asciiTheme="minorHAnsi" w:hAnsiTheme="minorHAnsi" w:cstheme="minorHAnsi"/>
          <w:color w:val="auto"/>
        </w:rPr>
      </w:pPr>
      <w:r>
        <w:rPr>
          <w:rFonts w:asciiTheme="minorHAnsi" w:hAnsiTheme="minorHAnsi" w:cstheme="minorHAnsi"/>
          <w:color w:val="auto"/>
          <w:vertAlign w:val="superscript"/>
        </w:rPr>
        <w:t>3</w:t>
      </w:r>
      <w:r>
        <w:rPr>
          <w:rFonts w:asciiTheme="minorHAnsi" w:hAnsiTheme="minorHAnsi" w:cstheme="minorHAnsi"/>
          <w:color w:val="auto"/>
        </w:rPr>
        <w:t>Department of Internal Medicine IV, Medical University Innsbruck, Innsbruck, Austria</w:t>
      </w:r>
      <w:r w:rsidRPr="00506907">
        <w:rPr>
          <w:rFonts w:asciiTheme="minorHAnsi" w:hAnsiTheme="minorHAnsi" w:cstheme="minorHAnsi"/>
          <w:color w:val="auto"/>
        </w:rPr>
        <w:t xml:space="preserve"> </w:t>
      </w:r>
    </w:p>
    <w:p w14:paraId="60FCB589" w14:textId="515FB142" w:rsidR="00D04A95" w:rsidRDefault="00D04A95" w:rsidP="005B1E35">
      <w:pPr>
        <w:spacing w:line="276" w:lineRule="auto"/>
        <w:rPr>
          <w:rFonts w:asciiTheme="minorHAnsi" w:hAnsiTheme="minorHAnsi" w:cstheme="minorHAnsi"/>
          <w:bCs/>
          <w:color w:val="auto"/>
        </w:rPr>
      </w:pPr>
    </w:p>
    <w:p w14:paraId="5F2008A4" w14:textId="3EAD0865" w:rsidR="00AD2CC0" w:rsidRDefault="00AD2CC0" w:rsidP="005B1E35">
      <w:pPr>
        <w:spacing w:line="276" w:lineRule="auto"/>
        <w:rPr>
          <w:rFonts w:asciiTheme="minorHAnsi" w:hAnsiTheme="minorHAnsi" w:cstheme="minorHAnsi"/>
          <w:bCs/>
          <w:color w:val="auto"/>
        </w:rPr>
      </w:pPr>
      <w:r>
        <w:rPr>
          <w:rFonts w:asciiTheme="minorHAnsi" w:hAnsiTheme="minorHAnsi" w:cstheme="minorHAnsi"/>
          <w:bCs/>
          <w:color w:val="auto"/>
        </w:rPr>
        <w:t>Email addresses of co-authors:</w:t>
      </w:r>
    </w:p>
    <w:p w14:paraId="0F27D985" w14:textId="6A2CFA0A" w:rsidR="00AD2CC0" w:rsidRDefault="00AD2CC0" w:rsidP="005B1E35">
      <w:pPr>
        <w:spacing w:line="276" w:lineRule="auto"/>
        <w:rPr>
          <w:rFonts w:asciiTheme="minorHAnsi" w:hAnsiTheme="minorHAnsi" w:cstheme="minorHAnsi"/>
          <w:bCs/>
          <w:color w:val="auto"/>
        </w:rPr>
      </w:pPr>
    </w:p>
    <w:p w14:paraId="50EDDB30" w14:textId="77777777" w:rsidR="006858FD" w:rsidRDefault="006858FD" w:rsidP="005B1E35">
      <w:pPr>
        <w:spacing w:line="276" w:lineRule="auto"/>
        <w:rPr>
          <w:rFonts w:asciiTheme="minorHAnsi" w:hAnsiTheme="minorHAnsi" w:cstheme="minorHAnsi"/>
          <w:bCs/>
          <w:color w:val="auto"/>
        </w:rPr>
      </w:pPr>
      <w:r>
        <w:rPr>
          <w:rFonts w:asciiTheme="minorHAnsi" w:hAnsiTheme="minorHAnsi" w:cstheme="minorHAnsi"/>
          <w:bCs/>
          <w:color w:val="auto"/>
        </w:rPr>
        <w:t>Maximilian Marhold</w:t>
      </w:r>
      <w:r>
        <w:rPr>
          <w:rFonts w:asciiTheme="minorHAnsi" w:hAnsiTheme="minorHAnsi" w:cstheme="minorHAnsi"/>
          <w:bCs/>
          <w:color w:val="auto"/>
        </w:rPr>
        <w:tab/>
        <w:t>(</w:t>
      </w:r>
      <w:r w:rsidRPr="00AD7E2E">
        <w:rPr>
          <w:rFonts w:asciiTheme="minorHAnsi" w:hAnsiTheme="minorHAnsi" w:cstheme="minorHAnsi"/>
          <w:bCs/>
          <w:color w:val="auto"/>
        </w:rPr>
        <w:t>maximilian.marhold@meduniwien.ac.at</w:t>
      </w:r>
      <w:r>
        <w:rPr>
          <w:rFonts w:asciiTheme="minorHAnsi" w:hAnsiTheme="minorHAnsi" w:cstheme="minorHAnsi"/>
          <w:bCs/>
          <w:color w:val="auto"/>
        </w:rPr>
        <w:t>)</w:t>
      </w:r>
    </w:p>
    <w:p w14:paraId="5A813237" w14:textId="5CF40D2A" w:rsidR="00AD2CC0" w:rsidRDefault="00AD2CC0" w:rsidP="005B1E35">
      <w:pPr>
        <w:spacing w:line="276" w:lineRule="auto"/>
        <w:rPr>
          <w:rFonts w:asciiTheme="minorHAnsi" w:hAnsiTheme="minorHAnsi" w:cstheme="minorHAnsi"/>
          <w:bCs/>
          <w:color w:val="auto"/>
        </w:rPr>
      </w:pPr>
      <w:r>
        <w:rPr>
          <w:rFonts w:asciiTheme="minorHAnsi" w:hAnsiTheme="minorHAnsi" w:cstheme="minorHAnsi"/>
          <w:bCs/>
          <w:color w:val="auto"/>
        </w:rPr>
        <w:t>Andreas Heinzel</w:t>
      </w:r>
      <w:r>
        <w:rPr>
          <w:rFonts w:asciiTheme="minorHAnsi" w:hAnsiTheme="minorHAnsi" w:cstheme="minorHAnsi"/>
          <w:bCs/>
          <w:color w:val="auto"/>
        </w:rPr>
        <w:tab/>
        <w:t>(</w:t>
      </w:r>
      <w:r w:rsidRPr="00AD7E2E">
        <w:rPr>
          <w:rFonts w:asciiTheme="minorHAnsi" w:hAnsiTheme="minorHAnsi" w:cstheme="minorHAnsi"/>
          <w:bCs/>
          <w:color w:val="auto"/>
        </w:rPr>
        <w:t>andreas.heinzel@meduniwien.ac.at</w:t>
      </w:r>
      <w:r>
        <w:rPr>
          <w:rFonts w:asciiTheme="minorHAnsi" w:hAnsiTheme="minorHAnsi" w:cstheme="minorHAnsi"/>
          <w:bCs/>
          <w:color w:val="auto"/>
        </w:rPr>
        <w:t>)</w:t>
      </w:r>
    </w:p>
    <w:p w14:paraId="3FED97B2" w14:textId="77777777" w:rsidR="00C94F10" w:rsidRPr="0043587C" w:rsidRDefault="00C94F10" w:rsidP="005B1E35">
      <w:pPr>
        <w:spacing w:line="276" w:lineRule="auto"/>
        <w:rPr>
          <w:rFonts w:asciiTheme="minorHAnsi" w:hAnsiTheme="minorHAnsi" w:cstheme="minorHAnsi"/>
          <w:bCs/>
          <w:color w:val="auto"/>
        </w:rPr>
      </w:pPr>
      <w:r w:rsidRPr="0043587C">
        <w:rPr>
          <w:rFonts w:asciiTheme="minorHAnsi" w:hAnsiTheme="minorHAnsi" w:cstheme="minorHAnsi"/>
          <w:bCs/>
          <w:color w:val="auto"/>
        </w:rPr>
        <w:t>A</w:t>
      </w:r>
      <w:r>
        <w:rPr>
          <w:rFonts w:asciiTheme="minorHAnsi" w:hAnsiTheme="minorHAnsi" w:cstheme="minorHAnsi"/>
          <w:bCs/>
          <w:color w:val="auto"/>
        </w:rPr>
        <w:t>lmas Merchant</w:t>
      </w:r>
      <w:r>
        <w:rPr>
          <w:rFonts w:asciiTheme="minorHAnsi" w:hAnsiTheme="minorHAnsi" w:cstheme="minorHAnsi"/>
          <w:bCs/>
          <w:color w:val="auto"/>
        </w:rPr>
        <w:tab/>
        <w:t>(almas.merchant@meduniwien.ac.at)</w:t>
      </w:r>
    </w:p>
    <w:p w14:paraId="567E9CD7" w14:textId="165771EA" w:rsidR="00AD2CC0" w:rsidRPr="006A5E2E" w:rsidRDefault="00AD2CC0" w:rsidP="005B1E35">
      <w:pPr>
        <w:spacing w:line="276" w:lineRule="auto"/>
        <w:rPr>
          <w:rFonts w:asciiTheme="minorHAnsi" w:hAnsiTheme="minorHAnsi" w:cstheme="minorHAnsi"/>
          <w:bCs/>
          <w:color w:val="auto"/>
          <w:lang w:val="de-AT"/>
        </w:rPr>
      </w:pPr>
      <w:r w:rsidRPr="006A5E2E">
        <w:rPr>
          <w:rFonts w:asciiTheme="minorHAnsi" w:hAnsiTheme="minorHAnsi" w:cstheme="minorHAnsi"/>
          <w:bCs/>
          <w:color w:val="auto"/>
          <w:lang w:val="de-AT"/>
        </w:rPr>
        <w:t>Paul Perco</w:t>
      </w:r>
      <w:r w:rsidRPr="006A5E2E">
        <w:rPr>
          <w:rFonts w:asciiTheme="minorHAnsi" w:hAnsiTheme="minorHAnsi" w:cstheme="minorHAnsi"/>
          <w:bCs/>
          <w:color w:val="auto"/>
          <w:lang w:val="de-AT"/>
        </w:rPr>
        <w:tab/>
      </w:r>
      <w:r w:rsidRPr="006A5E2E">
        <w:rPr>
          <w:rFonts w:asciiTheme="minorHAnsi" w:hAnsiTheme="minorHAnsi" w:cstheme="minorHAnsi"/>
          <w:bCs/>
          <w:color w:val="auto"/>
          <w:lang w:val="de-AT"/>
        </w:rPr>
        <w:tab/>
        <w:t>(paul.perco@i-med.ac.at)</w:t>
      </w:r>
    </w:p>
    <w:p w14:paraId="122CC4DB" w14:textId="77777777" w:rsidR="00AD7E2E" w:rsidRPr="00C94F10" w:rsidRDefault="00AD7E2E" w:rsidP="005B1E35">
      <w:pPr>
        <w:spacing w:line="276" w:lineRule="auto"/>
        <w:rPr>
          <w:rFonts w:asciiTheme="minorHAnsi" w:hAnsiTheme="minorHAnsi" w:cstheme="minorHAnsi"/>
          <w:bCs/>
          <w:color w:val="auto"/>
          <w:lang w:val="de-AT"/>
        </w:rPr>
      </w:pPr>
    </w:p>
    <w:p w14:paraId="6C76CF4E" w14:textId="2EE45C95" w:rsidR="00AD2CC0" w:rsidRDefault="00AD2CC0" w:rsidP="005B1E35">
      <w:pPr>
        <w:spacing w:line="276" w:lineRule="auto"/>
        <w:rPr>
          <w:rFonts w:asciiTheme="minorHAnsi" w:hAnsiTheme="minorHAnsi" w:cstheme="minorHAnsi"/>
          <w:bCs/>
          <w:color w:val="auto"/>
        </w:rPr>
      </w:pPr>
      <w:r>
        <w:rPr>
          <w:rFonts w:asciiTheme="minorHAnsi" w:hAnsiTheme="minorHAnsi" w:cstheme="minorHAnsi"/>
          <w:bCs/>
          <w:color w:val="auto"/>
        </w:rPr>
        <w:t>Corresponding author:</w:t>
      </w:r>
    </w:p>
    <w:p w14:paraId="2CB74A29" w14:textId="22141E20" w:rsidR="00AD2CC0" w:rsidRPr="0043587C" w:rsidRDefault="00AD2CC0" w:rsidP="005B1E35">
      <w:pPr>
        <w:spacing w:line="276" w:lineRule="auto"/>
        <w:rPr>
          <w:rFonts w:asciiTheme="minorHAnsi" w:hAnsiTheme="minorHAnsi" w:cstheme="minorHAnsi"/>
          <w:bCs/>
          <w:color w:val="auto"/>
        </w:rPr>
      </w:pPr>
      <w:r w:rsidRPr="0043587C">
        <w:rPr>
          <w:rFonts w:asciiTheme="minorHAnsi" w:hAnsiTheme="minorHAnsi" w:cstheme="minorHAnsi"/>
          <w:bCs/>
          <w:color w:val="auto"/>
        </w:rPr>
        <w:t>Michael Krainer</w:t>
      </w:r>
      <w:r w:rsidRPr="0043587C">
        <w:rPr>
          <w:rFonts w:asciiTheme="minorHAnsi" w:hAnsiTheme="minorHAnsi" w:cstheme="minorHAnsi"/>
          <w:bCs/>
          <w:color w:val="auto"/>
        </w:rPr>
        <w:tab/>
        <w:t>(michael.krainer@meduniwien.ac.at)</w:t>
      </w:r>
    </w:p>
    <w:p w14:paraId="54593E7C" w14:textId="77777777" w:rsidR="00AD2CC0" w:rsidRPr="0043587C" w:rsidRDefault="00AD2CC0" w:rsidP="005B1E35">
      <w:pPr>
        <w:spacing w:line="276" w:lineRule="auto"/>
        <w:rPr>
          <w:rFonts w:asciiTheme="minorHAnsi" w:hAnsiTheme="minorHAnsi" w:cstheme="minorHAnsi"/>
          <w:bCs/>
          <w:color w:val="auto"/>
        </w:rPr>
      </w:pPr>
    </w:p>
    <w:p w14:paraId="6510DC5C" w14:textId="27BCD46B" w:rsidR="008F0C59" w:rsidRPr="000E67BF" w:rsidRDefault="006305D7" w:rsidP="005B1E35">
      <w:pPr>
        <w:pStyle w:val="NormalWeb"/>
        <w:spacing w:before="0" w:beforeAutospacing="0" w:after="0" w:afterAutospacing="0" w:line="276" w:lineRule="auto"/>
        <w:rPr>
          <w:rFonts w:asciiTheme="minorHAnsi" w:hAnsiTheme="minorHAnsi" w:cstheme="minorHAnsi"/>
        </w:rPr>
      </w:pPr>
      <w:r w:rsidRPr="001B1519">
        <w:rPr>
          <w:rFonts w:asciiTheme="minorHAnsi" w:hAnsiTheme="minorHAnsi" w:cstheme="minorHAnsi"/>
          <w:b/>
          <w:bCs/>
        </w:rPr>
        <w:t>KEYWORDS:</w:t>
      </w:r>
    </w:p>
    <w:p w14:paraId="6C0B0781" w14:textId="4E607261" w:rsidR="007A4DD6" w:rsidRPr="005E697F" w:rsidRDefault="00506B5B" w:rsidP="005B1E35">
      <w:pPr>
        <w:spacing w:line="276" w:lineRule="auto"/>
        <w:rPr>
          <w:rFonts w:asciiTheme="minorHAnsi" w:hAnsiTheme="minorHAnsi" w:cstheme="minorHAnsi"/>
          <w:color w:val="auto"/>
        </w:rPr>
      </w:pPr>
      <w:r w:rsidRPr="005E697F">
        <w:rPr>
          <w:rFonts w:asciiTheme="minorHAnsi" w:hAnsiTheme="minorHAnsi" w:cstheme="minorHAnsi"/>
          <w:color w:val="auto"/>
        </w:rPr>
        <w:t xml:space="preserve">synthetic lethality, </w:t>
      </w:r>
      <w:r w:rsidR="007A736F">
        <w:rPr>
          <w:rFonts w:asciiTheme="minorHAnsi" w:hAnsiTheme="minorHAnsi" w:cstheme="minorHAnsi"/>
          <w:color w:val="auto"/>
        </w:rPr>
        <w:t xml:space="preserve">genetic screens, </w:t>
      </w:r>
      <w:r w:rsidRPr="005E697F">
        <w:rPr>
          <w:rFonts w:asciiTheme="minorHAnsi" w:hAnsiTheme="minorHAnsi" w:cstheme="minorHAnsi"/>
          <w:color w:val="auto"/>
        </w:rPr>
        <w:t xml:space="preserve">data integration, </w:t>
      </w:r>
      <w:r w:rsidR="00F53FCA" w:rsidRPr="005E697F">
        <w:rPr>
          <w:rFonts w:asciiTheme="minorHAnsi" w:hAnsiTheme="minorHAnsi" w:cstheme="minorHAnsi"/>
          <w:color w:val="auto"/>
        </w:rPr>
        <w:t>homology mapping</w:t>
      </w:r>
      <w:r w:rsidR="009719A9">
        <w:rPr>
          <w:rFonts w:asciiTheme="minorHAnsi" w:hAnsiTheme="minorHAnsi" w:cstheme="minorHAnsi"/>
          <w:color w:val="auto"/>
        </w:rPr>
        <w:t xml:space="preserve">, </w:t>
      </w:r>
      <w:r w:rsidRPr="005E697F">
        <w:rPr>
          <w:rFonts w:asciiTheme="minorHAnsi" w:hAnsiTheme="minorHAnsi" w:cstheme="minorHAnsi"/>
          <w:color w:val="auto"/>
        </w:rPr>
        <w:t xml:space="preserve">drug combinations, breast cancer, </w:t>
      </w:r>
      <w:r w:rsidR="00F53FCA" w:rsidRPr="005E697F">
        <w:rPr>
          <w:rFonts w:asciiTheme="minorHAnsi" w:hAnsiTheme="minorHAnsi" w:cstheme="minorHAnsi"/>
          <w:color w:val="auto"/>
        </w:rPr>
        <w:t>treatment, cell viability assay</w:t>
      </w:r>
    </w:p>
    <w:p w14:paraId="7A5BCF00" w14:textId="77777777" w:rsidR="005E697F" w:rsidRPr="005E697F" w:rsidRDefault="005E697F" w:rsidP="005B1E35">
      <w:pPr>
        <w:pStyle w:val="NormalWeb"/>
        <w:spacing w:before="0" w:beforeAutospacing="0" w:after="0" w:afterAutospacing="0" w:line="276" w:lineRule="auto"/>
        <w:rPr>
          <w:rFonts w:asciiTheme="minorHAnsi" w:hAnsiTheme="minorHAnsi" w:cstheme="minorHAnsi"/>
          <w:color w:val="auto"/>
        </w:rPr>
      </w:pPr>
    </w:p>
    <w:p w14:paraId="628AC4B5" w14:textId="256CBFDC" w:rsidR="006305D7" w:rsidRPr="001B1519" w:rsidRDefault="00086FF5" w:rsidP="005B1E35">
      <w:pPr>
        <w:spacing w:line="276" w:lineRule="auto"/>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747F858B" w14:textId="77777777" w:rsidR="000E67BF" w:rsidRDefault="00847C2F" w:rsidP="005B1E35">
      <w:pPr>
        <w:spacing w:line="276" w:lineRule="auto"/>
        <w:rPr>
          <w:rFonts w:asciiTheme="minorHAnsi" w:hAnsiTheme="minorHAnsi" w:cstheme="minorHAnsi"/>
          <w:b/>
          <w:bCs/>
          <w:color w:val="auto"/>
        </w:rPr>
      </w:pPr>
      <w:r>
        <w:rPr>
          <w:rFonts w:asciiTheme="minorHAnsi" w:hAnsiTheme="minorHAnsi" w:cstheme="minorHAnsi"/>
          <w:color w:val="auto"/>
        </w:rPr>
        <w:t>Large genetic screens in model organisms</w:t>
      </w:r>
      <w:r w:rsidR="004647AC">
        <w:rPr>
          <w:rFonts w:asciiTheme="minorHAnsi" w:hAnsiTheme="minorHAnsi" w:cstheme="minorHAnsi"/>
          <w:color w:val="auto"/>
        </w:rPr>
        <w:t xml:space="preserve"> have led to the identification of negative genetic interactions. </w:t>
      </w:r>
      <w:r w:rsidR="0087161B">
        <w:rPr>
          <w:rFonts w:asciiTheme="minorHAnsi" w:hAnsiTheme="minorHAnsi" w:cstheme="minorHAnsi"/>
          <w:color w:val="auto"/>
        </w:rPr>
        <w:t xml:space="preserve">Here, we describe a data integration workflow </w:t>
      </w:r>
      <w:r w:rsidR="00AC61D0">
        <w:rPr>
          <w:rFonts w:asciiTheme="minorHAnsi" w:hAnsiTheme="minorHAnsi" w:cstheme="minorHAnsi"/>
          <w:color w:val="auto"/>
        </w:rPr>
        <w:t>using</w:t>
      </w:r>
      <w:r w:rsidR="0087161B">
        <w:rPr>
          <w:rFonts w:asciiTheme="minorHAnsi" w:hAnsiTheme="minorHAnsi" w:cstheme="minorHAnsi"/>
          <w:color w:val="auto"/>
        </w:rPr>
        <w:t xml:space="preserve"> data from genetic screens in </w:t>
      </w:r>
      <w:r w:rsidR="00034C8F">
        <w:rPr>
          <w:rFonts w:asciiTheme="minorHAnsi" w:hAnsiTheme="minorHAnsi" w:cstheme="minorHAnsi"/>
          <w:color w:val="auto"/>
        </w:rPr>
        <w:t xml:space="preserve">model organisms </w:t>
      </w:r>
      <w:r w:rsidR="0087161B">
        <w:rPr>
          <w:rFonts w:asciiTheme="minorHAnsi" w:hAnsiTheme="minorHAnsi" w:cstheme="minorHAnsi"/>
          <w:color w:val="auto"/>
        </w:rPr>
        <w:t>to delineate drug combinations targeting synthetic lethal interactions</w:t>
      </w:r>
      <w:r w:rsidR="00AC61D0">
        <w:rPr>
          <w:rFonts w:asciiTheme="minorHAnsi" w:hAnsiTheme="minorHAnsi" w:cstheme="minorHAnsi"/>
          <w:color w:val="auto"/>
        </w:rPr>
        <w:t xml:space="preserve"> in cancer</w:t>
      </w:r>
      <w:r w:rsidR="0087161B">
        <w:rPr>
          <w:rFonts w:asciiTheme="minorHAnsi" w:hAnsiTheme="minorHAnsi" w:cstheme="minorHAnsi"/>
          <w:color w:val="auto"/>
        </w:rPr>
        <w:t>.</w:t>
      </w:r>
    </w:p>
    <w:p w14:paraId="4EDA2E8C" w14:textId="77777777" w:rsidR="000E67BF" w:rsidRDefault="000E67BF" w:rsidP="005B1E35">
      <w:pPr>
        <w:spacing w:line="276" w:lineRule="auto"/>
        <w:rPr>
          <w:rFonts w:asciiTheme="minorHAnsi" w:hAnsiTheme="minorHAnsi" w:cstheme="minorHAnsi"/>
          <w:b/>
          <w:bCs/>
          <w:color w:val="auto"/>
        </w:rPr>
      </w:pPr>
    </w:p>
    <w:p w14:paraId="4C7D5FD5" w14:textId="55ABEA8F" w:rsidR="006305D7" w:rsidRDefault="006305D7" w:rsidP="005B1E35">
      <w:pPr>
        <w:spacing w:line="276" w:lineRule="auto"/>
        <w:rPr>
          <w:rFonts w:asciiTheme="minorHAnsi" w:hAnsiTheme="minorHAnsi" w:cstheme="minorHAnsi"/>
          <w:color w:val="auto"/>
        </w:rPr>
      </w:pPr>
      <w:r w:rsidRPr="001B1519">
        <w:rPr>
          <w:rFonts w:asciiTheme="minorHAnsi" w:hAnsiTheme="minorHAnsi" w:cstheme="minorHAnsi"/>
          <w:b/>
          <w:bCs/>
        </w:rPr>
        <w:t>ABSTRACT:</w:t>
      </w:r>
    </w:p>
    <w:p w14:paraId="1CCA72D8" w14:textId="77777777" w:rsidR="00A408F4" w:rsidRDefault="001377E2" w:rsidP="005B1E35">
      <w:pPr>
        <w:spacing w:line="276" w:lineRule="auto"/>
        <w:rPr>
          <w:rFonts w:asciiTheme="minorHAnsi" w:hAnsiTheme="minorHAnsi" w:cstheme="minorHAnsi"/>
          <w:b/>
        </w:rPr>
      </w:pPr>
      <w:r>
        <w:rPr>
          <w:rFonts w:asciiTheme="minorHAnsi" w:hAnsiTheme="minorHAnsi" w:cstheme="minorHAnsi"/>
          <w:color w:val="auto"/>
        </w:rPr>
        <w:t>A s</w:t>
      </w:r>
      <w:r w:rsidR="00326D7E">
        <w:rPr>
          <w:rFonts w:asciiTheme="minorHAnsi" w:hAnsiTheme="minorHAnsi" w:cstheme="minorHAnsi"/>
          <w:color w:val="auto"/>
        </w:rPr>
        <w:t>ynthetic lethal</w:t>
      </w:r>
      <w:r>
        <w:rPr>
          <w:rFonts w:asciiTheme="minorHAnsi" w:hAnsiTheme="minorHAnsi" w:cstheme="minorHAnsi"/>
          <w:color w:val="auto"/>
        </w:rPr>
        <w:t xml:space="preserve"> interaction between two genes is given when knock-out of either one of the two genes does not </w:t>
      </w:r>
      <w:r w:rsidR="00D54AAD">
        <w:rPr>
          <w:rFonts w:asciiTheme="minorHAnsi" w:hAnsiTheme="minorHAnsi" w:cstheme="minorHAnsi"/>
          <w:color w:val="auto"/>
        </w:rPr>
        <w:t>affect</w:t>
      </w:r>
      <w:r>
        <w:rPr>
          <w:rFonts w:asciiTheme="minorHAnsi" w:hAnsiTheme="minorHAnsi" w:cstheme="minorHAnsi"/>
          <w:color w:val="auto"/>
        </w:rPr>
        <w:t xml:space="preserve"> cell viability but knock-out of both</w:t>
      </w:r>
      <w:r w:rsidR="00D54AAD">
        <w:rPr>
          <w:rFonts w:asciiTheme="minorHAnsi" w:hAnsiTheme="minorHAnsi" w:cstheme="minorHAnsi"/>
          <w:color w:val="auto"/>
        </w:rPr>
        <w:t xml:space="preserve"> </w:t>
      </w:r>
      <w:r>
        <w:rPr>
          <w:rFonts w:asciiTheme="minorHAnsi" w:hAnsiTheme="minorHAnsi" w:cstheme="minorHAnsi"/>
          <w:color w:val="auto"/>
        </w:rPr>
        <w:t>synthetic lethal interactors leads to loss of cell viability or cell death. The best studied synthetic lethal intera</w:t>
      </w:r>
      <w:r w:rsidR="00D54AAD">
        <w:rPr>
          <w:rFonts w:asciiTheme="minorHAnsi" w:hAnsiTheme="minorHAnsi" w:cstheme="minorHAnsi"/>
          <w:color w:val="auto"/>
        </w:rPr>
        <w:t>c</w:t>
      </w:r>
      <w:r>
        <w:rPr>
          <w:rFonts w:asciiTheme="minorHAnsi" w:hAnsiTheme="minorHAnsi" w:cstheme="minorHAnsi"/>
          <w:color w:val="auto"/>
        </w:rPr>
        <w:t>tion</w:t>
      </w:r>
      <w:r w:rsidR="00D54AAD">
        <w:rPr>
          <w:rFonts w:asciiTheme="minorHAnsi" w:hAnsiTheme="minorHAnsi" w:cstheme="minorHAnsi"/>
          <w:color w:val="auto"/>
        </w:rPr>
        <w:t xml:space="preserve"> </w:t>
      </w:r>
      <w:r>
        <w:rPr>
          <w:rFonts w:asciiTheme="minorHAnsi" w:hAnsiTheme="minorHAnsi" w:cstheme="minorHAnsi"/>
          <w:color w:val="auto"/>
        </w:rPr>
        <w:t>is between BRCA1/2 and PARP1, with PARP1 inhibitors being used in clinical practice to treat patients with BRCA1/2 mutated tumors. Large genetic screens in model organisms but also in haploid human cell lines have led to the identification of numerous additional synthetic lethal interaction</w:t>
      </w:r>
      <w:r w:rsidR="00B07056">
        <w:rPr>
          <w:rFonts w:asciiTheme="minorHAnsi" w:hAnsiTheme="minorHAnsi" w:cstheme="minorHAnsi"/>
          <w:color w:val="auto"/>
        </w:rPr>
        <w:t xml:space="preserve"> pairs, </w:t>
      </w:r>
      <w:r w:rsidR="00B07056">
        <w:rPr>
          <w:rFonts w:asciiTheme="minorHAnsi" w:hAnsiTheme="minorHAnsi" w:cstheme="minorHAnsi"/>
          <w:color w:val="auto"/>
        </w:rPr>
        <w:lastRenderedPageBreak/>
        <w:t>all being potential targets of interest in the development of novel tumor therapies</w:t>
      </w:r>
      <w:r>
        <w:rPr>
          <w:rFonts w:asciiTheme="minorHAnsi" w:hAnsiTheme="minorHAnsi" w:cstheme="minorHAnsi"/>
          <w:color w:val="auto"/>
        </w:rPr>
        <w:t xml:space="preserve">. </w:t>
      </w:r>
      <w:r w:rsidR="00B07056">
        <w:rPr>
          <w:rFonts w:asciiTheme="minorHAnsi" w:hAnsiTheme="minorHAnsi" w:cstheme="minorHAnsi"/>
          <w:color w:val="auto"/>
        </w:rPr>
        <w:t xml:space="preserve">One approach is to therapeutically target genes with a synthetic lethal interactor that is mutated or significantly downregulated in the tumor of interest. A second approach is to </w:t>
      </w:r>
      <w:r w:rsidR="00D54AAD">
        <w:rPr>
          <w:rFonts w:asciiTheme="minorHAnsi" w:hAnsiTheme="minorHAnsi" w:cstheme="minorHAnsi"/>
          <w:color w:val="auto"/>
        </w:rPr>
        <w:t>formulate</w:t>
      </w:r>
      <w:r w:rsidR="00B07056">
        <w:rPr>
          <w:rFonts w:asciiTheme="minorHAnsi" w:hAnsiTheme="minorHAnsi" w:cstheme="minorHAnsi"/>
          <w:color w:val="auto"/>
        </w:rPr>
        <w:t xml:space="preserve"> drug combinations addressing synthetic lethal interactions. In this </w:t>
      </w:r>
      <w:r w:rsidR="00A408F4">
        <w:rPr>
          <w:rFonts w:asciiTheme="minorHAnsi" w:hAnsiTheme="minorHAnsi" w:cstheme="minorHAnsi"/>
          <w:color w:val="auto"/>
        </w:rPr>
        <w:t>article,</w:t>
      </w:r>
      <w:r w:rsidR="00B07056">
        <w:rPr>
          <w:rFonts w:asciiTheme="minorHAnsi" w:hAnsiTheme="minorHAnsi" w:cstheme="minorHAnsi"/>
          <w:color w:val="auto"/>
        </w:rPr>
        <w:t xml:space="preserve"> we outline a data integration workflow </w:t>
      </w:r>
      <w:r w:rsidR="00904CA2">
        <w:rPr>
          <w:rFonts w:asciiTheme="minorHAnsi" w:hAnsiTheme="minorHAnsi" w:cstheme="minorHAnsi"/>
          <w:color w:val="auto"/>
        </w:rPr>
        <w:t xml:space="preserve">to evaluate and identify drug combinations targeting synthetic lethal interactions. We make use of available </w:t>
      </w:r>
      <w:r w:rsidR="00573A36">
        <w:rPr>
          <w:rFonts w:asciiTheme="minorHAnsi" w:hAnsiTheme="minorHAnsi" w:cstheme="minorHAnsi"/>
          <w:color w:val="auto"/>
        </w:rPr>
        <w:t>dataset</w:t>
      </w:r>
      <w:r w:rsidR="00904CA2">
        <w:rPr>
          <w:rFonts w:asciiTheme="minorHAnsi" w:hAnsiTheme="minorHAnsi" w:cstheme="minorHAnsi"/>
          <w:color w:val="auto"/>
        </w:rPr>
        <w:t xml:space="preserve">s on synthetic lethal interaction pairs, homology mapping resources, drug-target links from dedicated databases, as well as information on drugs being investigated in clinical trials in the disease area of interest. We </w:t>
      </w:r>
      <w:r w:rsidR="00D54AAD">
        <w:rPr>
          <w:rFonts w:asciiTheme="minorHAnsi" w:hAnsiTheme="minorHAnsi" w:cstheme="minorHAnsi"/>
          <w:color w:val="auto"/>
        </w:rPr>
        <w:t>further</w:t>
      </w:r>
      <w:r w:rsidR="00904CA2">
        <w:rPr>
          <w:rFonts w:asciiTheme="minorHAnsi" w:hAnsiTheme="minorHAnsi" w:cstheme="minorHAnsi"/>
          <w:color w:val="auto"/>
        </w:rPr>
        <w:t xml:space="preserve"> highlight key findings of two recent studies</w:t>
      </w:r>
      <w:r w:rsidR="00D54AAD">
        <w:rPr>
          <w:rFonts w:asciiTheme="minorHAnsi" w:hAnsiTheme="minorHAnsi" w:cstheme="minorHAnsi"/>
          <w:color w:val="auto"/>
        </w:rPr>
        <w:t xml:space="preserve"> of our group</w:t>
      </w:r>
      <w:r w:rsidR="00904CA2">
        <w:rPr>
          <w:rFonts w:asciiTheme="minorHAnsi" w:hAnsiTheme="minorHAnsi" w:cstheme="minorHAnsi"/>
          <w:color w:val="auto"/>
        </w:rPr>
        <w:t xml:space="preserve"> on drug combination assessment in the context of ovarian and breast cancer.</w:t>
      </w:r>
    </w:p>
    <w:p w14:paraId="4E5BB711" w14:textId="77777777" w:rsidR="00A408F4" w:rsidRDefault="00A408F4" w:rsidP="005B1E35">
      <w:pPr>
        <w:spacing w:line="276" w:lineRule="auto"/>
        <w:rPr>
          <w:rFonts w:asciiTheme="minorHAnsi" w:hAnsiTheme="minorHAnsi" w:cstheme="minorHAnsi"/>
          <w:b/>
        </w:rPr>
      </w:pPr>
    </w:p>
    <w:p w14:paraId="237AD7DD" w14:textId="38D1EA4A" w:rsidR="00D15131" w:rsidRDefault="006305D7" w:rsidP="005B1E35">
      <w:pPr>
        <w:spacing w:line="276" w:lineRule="auto"/>
        <w:rPr>
          <w:rFonts w:asciiTheme="minorHAnsi" w:hAnsiTheme="minorHAnsi" w:cstheme="minorHAnsi"/>
          <w:color w:val="auto"/>
        </w:rPr>
      </w:pPr>
      <w:r w:rsidRPr="001B1519">
        <w:rPr>
          <w:rFonts w:asciiTheme="minorHAnsi" w:hAnsiTheme="minorHAnsi" w:cstheme="minorHAnsi"/>
          <w:b/>
        </w:rPr>
        <w:t>INTRODUCTION</w:t>
      </w:r>
      <w:r w:rsidRPr="001B1519">
        <w:rPr>
          <w:rFonts w:asciiTheme="minorHAnsi" w:hAnsiTheme="minorHAnsi" w:cstheme="minorHAnsi"/>
          <w:b/>
          <w:bCs/>
        </w:rPr>
        <w:t>:</w:t>
      </w:r>
    </w:p>
    <w:p w14:paraId="147B81D5" w14:textId="6F722EB7" w:rsidR="00975A1D" w:rsidRDefault="00515DD8" w:rsidP="005B1E35">
      <w:pPr>
        <w:widowControl/>
        <w:autoSpaceDE/>
        <w:autoSpaceDN/>
        <w:adjustRightInd/>
        <w:spacing w:line="276" w:lineRule="auto"/>
      </w:pPr>
      <w:r>
        <w:t>Synthetic lethality defines an association of two genes, where loss of one gene does not affect viability, but loss of both genes leads to cell death. It was first described in 1946 by Dobzhansky</w:t>
      </w:r>
      <w:r w:rsidR="009A365D">
        <w:t xml:space="preserve"> while</w:t>
      </w:r>
      <w:r>
        <w:t xml:space="preserve"> analyz</w:t>
      </w:r>
      <w:r w:rsidR="009A365D">
        <w:t>ing</w:t>
      </w:r>
      <w:r>
        <w:t xml:space="preserve"> various phenotypes of </w:t>
      </w:r>
      <w:r w:rsidR="009A365D">
        <w:t>d</w:t>
      </w:r>
      <w:r>
        <w:t>rosophila by breeding homozygous mutants</w:t>
      </w:r>
      <w:r w:rsidR="009A365D">
        <w:fldChar w:fldCharType="begin" w:fldLock="1"/>
      </w:r>
      <w:r w:rsidR="009A365D">
        <w:instrText>ADDIN CSL_CITATION {"citationItems":[{"id":"ITEM-1","itemData":{"ISSN":"0016-6731","PMID":"20985721","author":[{"dropping-particle":"","family":"Dobzhansky","given":"T","non-dropping-particle":"","parse-names":false,"suffix":""}],"container-title":"Genetics","id":"ITEM-1","issued":{"date-parts":[["1946","5"]]},"page":"269-90","title":"Genetics of natural populations; recombination and variability in populations of Drosophila pseudoobscura.","type":"article-journal","volume":"31"},"uris":["http://www.mendeley.com/documents/?uuid=e9def184-d139-438a-9f12-e0f59b7dca92"]}],"mendeley":{"formattedCitation":"&lt;sup&gt;1&lt;/sup&gt;","plainTextFormattedCitation":"1","previouslyFormattedCitation":"&lt;sup&gt;1&lt;/sup&gt;"},"properties":{"noteIndex":0},"schema":"https://github.com/citation-style-language/schema/raw/master/csl-citation.json"}</w:instrText>
      </w:r>
      <w:r w:rsidR="009A365D">
        <w:fldChar w:fldCharType="separate"/>
      </w:r>
      <w:r w:rsidR="009A365D" w:rsidRPr="00515DD8">
        <w:rPr>
          <w:noProof/>
          <w:vertAlign w:val="superscript"/>
        </w:rPr>
        <w:t>1</w:t>
      </w:r>
      <w:r w:rsidR="009A365D">
        <w:fldChar w:fldCharType="end"/>
      </w:r>
      <w:r>
        <w:t xml:space="preserve">. Mutants that did not produce viable offspring, although viable themselves, exhibited lethal phenotypes when crossed with certain other mutants, setting ground for the establishment of the theory of synthetic lethality. Hartwell and colleagues suggested that this </w:t>
      </w:r>
      <w:r w:rsidR="00992039">
        <w:t>concept</w:t>
      </w:r>
      <w:r>
        <w:t xml:space="preserve"> </w:t>
      </w:r>
      <w:r w:rsidR="00992039">
        <w:t>might be applicable for cancer therapy in humans</w:t>
      </w:r>
      <w:r>
        <w:fldChar w:fldCharType="begin" w:fldLock="1"/>
      </w:r>
      <w:r>
        <w:instrText>ADDIN CSL_CITATION {"citationItems":[{"id":"ITEM-1","itemData":{"ISSN":"0036-8075","PMID":"9353181","abstract":"The discovery of anticancer drugs is now driven by the numerous molecular alterations identified in tumor cells over the past decade. To exploit these alterations, it is necessary to understand how they define a molecular context that allows increased sensitivity to particular compounds. Traditional genetic approaches together with the new wealth of genomic information for both human and model organisms open up strategies by which drugs can be profiled for their ability to selectively kill cells in a molecular context that matches those found in tumors. Similarly, it may be possible to identify and validate new targets for drugs that would selectively kill tumor cells with a particular molecular context. This article outlines some of the ways that yeast genetics can be used to streamline anticancer drug discovery.","author":[{"dropping-particle":"","family":"Hartwell","given":"L H","non-dropping-particle":"","parse-names":false,"suffix":""},{"dropping-particle":"","family":"Szankasi","given":"P","non-dropping-particle":"","parse-names":false,"suffix":""},{"dropping-particle":"","family":"Roberts","given":"C J","non-dropping-particle":"","parse-names":false,"suffix":""},{"dropping-particle":"","family":"Murray","given":"A W","non-dropping-particle":"","parse-names":false,"suffix":""},{"dropping-particle":"","family":"Friend","given":"S H","non-dropping-particle":"","parse-names":false,"suffix":""}],"container-title":"Science (New York, N.Y.)","id":"ITEM-1","issue":"5340","issued":{"date-parts":[["1997","11","7"]]},"page":"1064-8","title":"Integrating genetic approaches into the discovery of anticancer drugs.","type":"article-journal","volume":"278"},"uris":["http://www.mendeley.com/documents/?uuid=82ee3912-b31f-49f0-b187-a645f0275969"]}],"mendeley":{"formattedCitation":"&lt;sup&gt;2&lt;/sup&gt;","plainTextFormattedCitation":"2","previouslyFormattedCitation":"&lt;sup&gt;2&lt;/sup&gt;"},"properties":{"noteIndex":0},"schema":"https://github.com/citation-style-language/schema/raw/master/csl-citation.json"}</w:instrText>
      </w:r>
      <w:r>
        <w:fldChar w:fldCharType="separate"/>
      </w:r>
      <w:r w:rsidRPr="00515DD8">
        <w:rPr>
          <w:noProof/>
          <w:vertAlign w:val="superscript"/>
        </w:rPr>
        <w:t>2</w:t>
      </w:r>
      <w:r>
        <w:fldChar w:fldCharType="end"/>
      </w:r>
      <w:r>
        <w:t>. Pharmacologically provoked synthetic lethality could rely on just one mutation, given that the mutated gene</w:t>
      </w:r>
      <w:r w:rsidR="004A1BBC">
        <w:t>’</w:t>
      </w:r>
      <w:r>
        <w:t xml:space="preserve">s </w:t>
      </w:r>
      <w:r w:rsidR="004A1BBC">
        <w:t xml:space="preserve">synthetic lethal </w:t>
      </w:r>
      <w:r>
        <w:t xml:space="preserve">partner is targetable </w:t>
      </w:r>
      <w:r w:rsidR="004A1BBC">
        <w:t xml:space="preserve">by </w:t>
      </w:r>
      <w:r>
        <w:t xml:space="preserve">a pharmacological compound. The first gene pair to enable pharmacological induction of synthetic lethality was </w:t>
      </w:r>
      <w:proofErr w:type="gramStart"/>
      <w:r>
        <w:t>BRCA(</w:t>
      </w:r>
      <w:proofErr w:type="gramEnd"/>
      <w:r>
        <w:t>1/2)</w:t>
      </w:r>
      <w:r w:rsidR="00132338">
        <w:t xml:space="preserve"> and </w:t>
      </w:r>
      <w:r>
        <w:t>PARP1. PARP1 functions as a sensor for DNA damage, and is tied to sites of double and single DNA strand-breaks, supercoils and crossovers</w:t>
      </w:r>
      <w:r>
        <w:fldChar w:fldCharType="begin" w:fldLock="1"/>
      </w:r>
      <w:r w:rsidR="00634D8E">
        <w:instrText>ADDIN CSL_CITATION {"citationItems":[{"id":"ITEM-1","itemData":{"ISSN":"0264-6021","PMID":"10455009","abstract":"Poly(ADP-ribosyl)ation is a post-translational modification of proteins. During this process, molecules of ADP-ribose are added successively on to acceptor proteins to form branched polymers. This modification is transient but very extensive in vivo, as polymer chains can reach more than 200 units on protein acceptors. The existence of the poly(ADP-ribose) polymer was first reported nearly 40 years ago. Since then, the importance of poly(ADP-ribose) synthesis has been established in many cellular processes. However, a clear and unified picture of the physiological role of poly(ADP-ribosyl)ation still remains to be established. The total dependence of poly(ADP-ribose) synthesis on DNA strand breaks strongly suggests that this post-translational modification is involved in the metabolism of nucleic acids. This view is also supported by the identification of direct protein-protein interactions involving poly(ADP-ribose) polymerase (113 kDa PARP), an enzyme catalysing the formation of poly(ADP-ribose), and key effectors of DNA repair, replication and transcription reactions. The presence of PARP in these multiprotein complexes, in addition to the actual poly(ADP-ribosyl)ation of some components of these complexes, clearly supports an important role for poly(ADP-ribosyl)ation reactions in DNA transactions. Accordingly, inhibition of poly(ADP-ribose) synthesis by any of several approaches and the analysis of PARP-deficient cells has revealed that the absence of poly(ADP-ribosyl)ation strongly affects DNA metabolism, most notably DNA repair. The recent identification of new poly(ADP-ribosyl)ating enzymes with distinct (non-standard) structures in eukaryotes and archaea has revealed a novel level of complexity in the regulation of poly(ADP-ribose) metabolism.","author":[{"dropping-particle":"","family":"D'Amours","given":"D","non-dropping-particle":"","parse-names":false,"suffix":""},{"dropping-particle":"","family":"Desnoyers","given":"S","non-dropping-particle":"","parse-names":false,"suffix":""},{"dropping-particle":"","family":"D'Silva","given":"I","non-dropping-particle":"","parse-names":false,"suffix":""},{"dropping-particle":"","family":"Poirier","given":"G G","non-dropping-particle":"","parse-names":false,"suffix":""}],"container-title":"The Biochemical journal","id":"ITEM-1","issued":{"date-parts":[["1999","9","1"]]},"page":"249-68","title":"Poly(ADP-ribosyl)ation reactions in the regulation of nuclear functions.","type":"article-journal","volume":"342 ( Pt 2"},"uris":["http://www.mendeley.com/documents/?uuid=aa5d0f43-2546-47b6-939c-f366eb8a952e"]}],"mendeley":{"formattedCitation":"&lt;sup&gt;3&lt;/sup&gt;","plainTextFormattedCitation":"3","previouslyFormattedCitation":"&lt;sup&gt;3&lt;/sup&gt;"},"properties":{"noteIndex":0},"schema":"https://github.com/citation-style-language/schema/raw/master/csl-citation.json"}</w:instrText>
      </w:r>
      <w:r>
        <w:fldChar w:fldCharType="separate"/>
      </w:r>
      <w:r w:rsidRPr="00515DD8">
        <w:rPr>
          <w:noProof/>
          <w:vertAlign w:val="superscript"/>
        </w:rPr>
        <w:t>3</w:t>
      </w:r>
      <w:r>
        <w:fldChar w:fldCharType="end"/>
      </w:r>
      <w:r>
        <w:t>. BRCA1 and 2 play major role</w:t>
      </w:r>
      <w:r w:rsidR="009A365D">
        <w:t>s</w:t>
      </w:r>
      <w:r>
        <w:t xml:space="preserve"> in repair of DNA double-strand breaks through homologous recombination</w:t>
      </w:r>
      <w:r w:rsidR="00634D8E">
        <w:fldChar w:fldCharType="begin" w:fldLock="1"/>
      </w:r>
      <w:r w:rsidR="00F97EB7">
        <w:instrText>ADDIN CSL_CITATION {"citationItems":[{"id":"ITEM-1","itemData":{"DOI":"10.1038/sj.onc.1209874","ISSN":"0950-9232","PMID":"16998501","abstract":"The BRCA1 and BRCA2 proteins are important in maintaining genomic stability by promoting efficient and precise repair of double-strand breaks. The main role of BRCA2 appears to involve regulating the function of RAD51 in the repair by homologous recombination. BRCA1 has a broader role upstream of BRCA2, participating in various cellular processes in response to DNA damage. The DNA repair defect associated with mutations in BRCA1 or BRCA2 could be exploited to develop new targeted therapeutic approaches for cancer occurring in mutation carriers.","author":[{"dropping-particle":"","family":"Gudmundsdottir","given":"K","non-dropping-particle":"","parse-names":false,"suffix":""},{"dropping-particle":"","family":"Ashworth","given":"A","non-dropping-particle":"","parse-names":false,"suffix":""}],"container-title":"Oncogene","id":"ITEM-1","issue":"43","issued":{"date-parts":[["2006","9","25"]]},"page":"5864-74","title":"The roles of BRCA1 and BRCA2 and associated proteins in the maintenance of genomic stability.","type":"article-journal","volume":"25"},"uris":["http://www.mendeley.com/documents/?uuid=d71a7a84-39ed-4582-8bc5-7d47c8f1bd07"]}],"mendeley":{"formattedCitation":"&lt;sup&gt;4&lt;/sup&gt;","plainTextFormattedCitation":"4","previouslyFormattedCitation":"&lt;sup&gt;4&lt;/sup&gt;"},"properties":{"noteIndex":0},"schema":"https://github.com/citation-style-language/schema/raw/master/csl-citation.json"}</w:instrText>
      </w:r>
      <w:r w:rsidR="00634D8E">
        <w:fldChar w:fldCharType="separate"/>
      </w:r>
      <w:r w:rsidR="00634D8E" w:rsidRPr="00634D8E">
        <w:rPr>
          <w:noProof/>
          <w:vertAlign w:val="superscript"/>
        </w:rPr>
        <w:t>4</w:t>
      </w:r>
      <w:r w:rsidR="00634D8E">
        <w:fldChar w:fldCharType="end"/>
      </w:r>
      <w:r>
        <w:t>. Farmer and colleagues</w:t>
      </w:r>
      <w:r w:rsidRPr="00515DD8">
        <w:t xml:space="preserve"> </w:t>
      </w:r>
      <w:r>
        <w:t>published findings that cells deficient for BRCA1/2 were susceptible to PARP inhibition, while no cytotoxicity was observed in BRCA wild-type cells</w:t>
      </w:r>
      <w:r w:rsidR="00F97EB7">
        <w:fldChar w:fldCharType="begin" w:fldLock="1"/>
      </w:r>
      <w:r w:rsidR="00F97EB7">
        <w:instrText>ADDIN CSL_CITATION {"citationItems":[{"id":"ITEM-1","itemData":{"DOI":"10.1038/nature03445","ISSN":"1476-4687","PMID":"15829967","abstract":"BRCA1 and BRCA2 are important for DNA double-strand break repair by homologous recombination, and mutations in these genes predispose to breast and other cancers. Poly(ADP-ribose) polymerase (PARP) is an enzyme involved in base excision repair, a key pathway in the repair of DNA single-strand breaks. We show here that BRCA1 or BRCA2 dysfunction unexpectedly and profoundly sensitizes cells to the inhibition of PARP enzymatic activity, resulting in chromosomal instability, cell cycle arrest and subsequent apoptosis. This seems to be because the inhibition of PARP leads to the persistence of DNA lesions normally repaired by homologous recombination. These results illustrate how different pathways cooperate to repair damage, and suggest that the targeted inhibition of particular DNA repair pathways may allow the design of specific and less toxic therapies for cancer.","author":[{"dropping-particle":"","family":"Farmer","given":"Hannah","non-dropping-particle":"","parse-names":false,"suffix":""},{"dropping-particle":"","family":"McCabe","given":"Nuala","non-dropping-particle":"","parse-names":false,"suffix":""},{"dropping-particle":"","family":"Lord","given":"Christopher J","non-dropping-particle":"","parse-names":false,"suffix":""},{"dropping-particle":"","family":"Tutt","given":"Andrew N J","non-dropping-particle":"","parse-names":false,"suffix":""},{"dropping-particle":"","family":"Johnson","given":"Damian A","non-dropping-particle":"","parse-names":false,"suffix":""},{"dropping-particle":"","family":"Richardson","given":"Tobias B","non-dropping-particle":"","parse-names":false,"suffix":""},{"dropping-particle":"","family":"Santarosa","given":"Manuela","non-dropping-particle":"","parse-names":false,"suffix":""},{"dropping-particle":"","family":"Dillon","given":"Krystyna J","non-dropping-particle":"","parse-names":false,"suffix":""},{"dropping-particle":"","family":"Hickson","given":"Ian","non-dropping-particle":"","parse-names":false,"suffix":""},{"dropping-particle":"","family":"Knights","given":"Charlotte","non-dropping-particle":"","parse-names":false,"suffix":""},{"dropping-particle":"","family":"Martin","given":"Niall M B","non-dropping-particle":"","parse-names":false,"suffix":""},{"dropping-particle":"","family":"Jackson","given":"Stephen P","non-dropping-particle":"","parse-names":false,"suffix":""},{"dropping-particle":"","family":"Smith","given":"Graeme C M","non-dropping-particle":"","parse-names":false,"suffix":""},{"dropping-particle":"","family":"Ashworth","given":"Alan","non-dropping-particle":"","parse-names":false,"suffix":""}],"container-title":"Nature","id":"ITEM-1","issue":"7035","issued":{"date-parts":[["2005","4","14"]]},"page":"917-21","title":"Targeting the DNA repair defect in BRCA mutant cells as a therapeutic strategy.","type":"article-journal","volume":"434"},"uris":["http://www.mendeley.com/documents/?uuid=77b14cd3-c029-494a-bed8-10e32140bd34"]}],"mendeley":{"formattedCitation":"&lt;sup&gt;5&lt;/sup&gt;","plainTextFormattedCitation":"5","previouslyFormattedCitation":"&lt;sup&gt;5&lt;/sup&gt;"},"properties":{"noteIndex":0},"schema":"https://github.com/citation-style-language/schema/raw/master/csl-citation.json"}</w:instrText>
      </w:r>
      <w:r w:rsidR="00F97EB7">
        <w:fldChar w:fldCharType="separate"/>
      </w:r>
      <w:r w:rsidR="00F97EB7" w:rsidRPr="00F97EB7">
        <w:rPr>
          <w:noProof/>
          <w:vertAlign w:val="superscript"/>
        </w:rPr>
        <w:t>5</w:t>
      </w:r>
      <w:r w:rsidR="00F97EB7">
        <w:fldChar w:fldCharType="end"/>
      </w:r>
      <w:r>
        <w:t xml:space="preserve">. </w:t>
      </w:r>
      <w:r w:rsidR="00132338">
        <w:t xml:space="preserve">Ultimately, </w:t>
      </w:r>
      <w:r>
        <w:t xml:space="preserve">PARP inhibitors </w:t>
      </w:r>
      <w:r w:rsidR="00132338">
        <w:t>were</w:t>
      </w:r>
      <w:r>
        <w:t xml:space="preserve"> approved for the treatment of BRCA deficient </w:t>
      </w:r>
      <w:r w:rsidR="00F97EB7">
        <w:t xml:space="preserve">breast and </w:t>
      </w:r>
      <w:r>
        <w:t>ovarian cancer</w:t>
      </w:r>
      <w:r w:rsidR="00F97EB7">
        <w:fldChar w:fldCharType="begin" w:fldLock="1"/>
      </w:r>
      <w:r w:rsidR="00F97EB7">
        <w:instrText>ADDIN CSL_CITATION {"citationItems":[{"id":"ITEM-1","itemData":{"DOI":"10.7573/dic.212540","ISSN":"1745-1981","PMID":"30116283","abstract":"Poly-ADP-ribose polymerase 1 (PARP-1) and PARP-2 are DNA damage sensors that are most active during S-phase of the cell cycle and that have wider-reaching roles in DNA repair than originally described. BRCA1 and BRCA2 (Breast Cancer) proteins are involved in homologous recombination repair (HRR), which requires a homologous chromosome or sister chromatid as a template to faithfully repair DNA double-strand breaks. The small-molecule NAD+ mimetics, olaparib, niraparib, rucaparib, veliparib, and talazoparib, inhibit the catalytic activity of PARP-1 and PARP-2 and are currently being studied in later-stage clinical trials. PARP inhibitor clinical trials have predominantly focused on patients with breast and ovarian cancer with deleterious germline BRCA1 and BRCA2 mutations (gBRCA1/2+) but are now expanding to include cancers with known, suspected, or more-likely-than-not defects in homologous recombination repair. In ovarian cancer, this group also includes women whose cancers are responsive to platinum therapy. Olaparib was FDA-approved in January 2018 for the treatment of gBRCA1/2+ metastatic breast cancers. gBRCA1+ predisposes women to develop triple-negative breast cancers, while women with gBRCA2+ tend to develop hormone-receptor-positive, human epidermal growth factor receptor 2 negative breast cancers. Although PARP inhibitor monotherapy strategies seem most effective in cancers with homologous recombination repair defects, combination strategies may allow expansion into a wider range of cancers. By interfering with DNA repair, PARP inhibitors essentially sensitize cells to DNA-damaging chemotherapies and radiation therapy. Certainly, one could also consider expanding the utility of PARP inhibitors beyond gBRCA1/2+ cancers by causing DNA damage with cytotoxic agents in the presence of a DNA repair inhibitor. Unfortunately, in numerous phase I clinical trials utilizing a combination of cytotoxic chemotherapy at standard doses with dose-escalation of PARP inhibitors, there has generally been failure to reach monotherapy dosages of PARP inhibitors due to myelosuppressive toxicities. Strategies utilizing angiogenesis inhibitors and immune checkpoint inhibitors are generally not hindered by additive toxicities, though the utility of combining PARP inhibitors with treatments that have not been particularly effective in breast cancers somewhat tempers enthusiasm. Finally, there are combination strategies that may serve to mitigate resistance to PARP inhibi…","author":[{"dropping-particle":"","family":"McCann","given":"Kelly E","non-dropping-particle":"","parse-names":false,"suffix":""},{"dropping-particle":"","family":"Hurvitz","given":"Sara A","non-dropping-particle":"","parse-names":false,"suffix":""}],"container-title":"Drugs in context","id":"ITEM-1","issued":{"date-parts":[["2018"]]},"page":"212540","title":"Advances in the use of PARP inhibitor therapy for breast cancer.","type":"article-journal","volume":"7"},"uris":["http://www.mendeley.com/documents/?uuid=165efc4a-2320-467c-8caf-907747915677"]},{"id":"ITEM-2","itemData":{"DOI":"10.1016/j.ctrv.2018.12.002","ISSN":"1532-1967","PMID":"30543930","abstract":"Poly-ADP-ribosepolymerase inhibitors (PARPis) are the most active and interesting therapies approved for the treatment of epithelial ovarian cancer. They have changed the clinical management of a disease characterized, in almost half of cases, by extreme genetic complexity and alteration of DNA damage repair pathways, particularly homologous recombination (HR) deficiency. In this review, we provide an updated overview of the available results of recent clinical trials on the three Food and Drug Administrationand European Medicines Agency approved PARPis in ovarian cancer: olaparib, niraparib, and rucaparib. Furthermore, we anticipate the future perspective of combination regimens with antiangiogenic, immunocheckpoint inhibitors, and other biological agents as strategies to overcome resistance mechanisms, potentiate the therapeutic efficacy, and expand their clinical use in non-HR deficient tumors.","author":[{"dropping-particle":"","family":"Franzese","given":"Elisena","non-dropping-particle":"","parse-names":false,"suffix":""},{"dropping-particle":"","family":"Centonze","given":"Sara","non-dropping-particle":"","parse-names":false,"suffix":""},{"dropping-particle":"","family":"Diana","given":"Anna","non-dropping-particle":"","parse-names":false,"suffix":""},{"dropping-particle":"","family":"Carlino","given":"Francesca","non-dropping-particle":"","parse-names":false,"suffix":""},{"dropping-particle":"","family":"Guerrera","given":"Luigi Pio","non-dropping-particle":"","parse-names":false,"suffix":""},{"dropping-particle":"","family":"Napoli","given":"Marilena","non-dropping-particle":"Di","parse-names":false,"suffix":""},{"dropping-particle":"","family":"Vita","given":"Ferdinando","non-dropping-particle":"De","parse-names":false,"suffix":""},{"dropping-particle":"","family":"Pignata","given":"Sandro","non-dropping-particle":"","parse-names":false,"suffix":""},{"dropping-particle":"","family":"Ciardiello","given":"Fortunato","non-dropping-particle":"","parse-names":false,"suffix":""},{"dropping-particle":"","family":"Orditura","given":"Michele","non-dropping-particle":"","parse-names":false,"suffix":""}],"container-title":"Cancer treatment reviews","id":"ITEM-2","issued":{"date-parts":[["2019","2"]]},"page":"1-9","title":"PARP inhibitors in ovarian cancer.","type":"article-journal","volume":"73"},"uris":["http://www.mendeley.com/documents/?uuid=822894ff-ff26-45e1-818d-155c9616c044"]}],"mendeley":{"formattedCitation":"&lt;sup&gt;6, 7&lt;/sup&gt;","plainTextFormattedCitation":"6, 7","previouslyFormattedCitation":"&lt;sup&gt;6, 7&lt;/sup&gt;"},"properties":{"noteIndex":0},"schema":"https://github.com/citation-style-language/schema/raw/master/csl-citation.json"}</w:instrText>
      </w:r>
      <w:r w:rsidR="00F97EB7">
        <w:fldChar w:fldCharType="separate"/>
      </w:r>
      <w:r w:rsidR="00F97EB7" w:rsidRPr="00F97EB7">
        <w:rPr>
          <w:noProof/>
          <w:vertAlign w:val="superscript"/>
        </w:rPr>
        <w:t>6,7</w:t>
      </w:r>
      <w:r w:rsidR="00F97EB7">
        <w:fldChar w:fldCharType="end"/>
      </w:r>
      <w:r>
        <w:t>. Further</w:t>
      </w:r>
      <w:r w:rsidR="00132338">
        <w:t>,</w:t>
      </w:r>
      <w:r>
        <w:t xml:space="preserve"> synthetic lethality gene pairs leading to clinical approval of pharmacological compounds are much anticipated and a major area of recent cancer research efforts</w:t>
      </w:r>
      <w:r w:rsidR="00F97EB7">
        <w:fldChar w:fldCharType="begin" w:fldLock="1"/>
      </w:r>
      <w:r w:rsidR="00F97EB7">
        <w:instrText>ADDIN CSL_CITATION {"citationItems":[{"id":"ITEM-1","itemData":{"DOI":"10.1038/s41571-018-0055-6","ISSN":"1759-4782","PMID":"29955114","abstract":"The genetic concept of synthetic lethality has now been validated clinically through the demonstrated efficacy of poly(ADP-ribose) polymerase (PARP) inhibitors for the treatment of cancers in individuals with germline loss-of-function mutations in either BRCA1 or BRCA2. Three different PARP inhibitors have now been approved for the treatment of patients with BRCA-mutant ovarian cancer and one for those with BRCA-mutant breast cancer; these agents have also shown promising results in patients with BRCA-mutant prostate cancer. Here, we describe a number of other synthetic lethal interactions that have been discovered in cancer. We discuss some of the underlying principles that might increase the likelihood of clinical efficacy and how new computational and experimental approaches are now facilitating the discovery and validation of synthetic lethal interactions. Finally, we make suggestions on possible future directions and challenges facing researchers in this field.","author":[{"dropping-particle":"","family":"Ashworth","given":"Alan","non-dropping-particle":"","parse-names":false,"suffix":""},{"dropping-particle":"","family":"Lord","given":"Christopher J","non-dropping-particle":"","parse-names":false,"suffix":""}],"container-title":"Nature reviews. Clinical oncology","id":"ITEM-1","issue":"9","issued":{"date-parts":[["2018","9"]]},"page":"564-576","title":"Synthetic lethal therapies for cancer: what's next after PARP inhibitors?","type":"article-journal","volume":"15"},"uris":["http://www.mendeley.com/documents/?uuid=56d33071-b48d-4c48-8917-4ea7081f1349"]}],"mendeley":{"formattedCitation":"&lt;sup&gt;8&lt;/sup&gt;","plainTextFormattedCitation":"8","previouslyFormattedCitation":"&lt;sup&gt;8&lt;/sup&gt;"},"properties":{"noteIndex":0},"schema":"https://github.com/citation-style-language/schema/raw/master/csl-citation.json"}</w:instrText>
      </w:r>
      <w:r w:rsidR="00F97EB7">
        <w:fldChar w:fldCharType="separate"/>
      </w:r>
      <w:r w:rsidR="00F97EB7" w:rsidRPr="00F97EB7">
        <w:rPr>
          <w:noProof/>
          <w:vertAlign w:val="superscript"/>
        </w:rPr>
        <w:t>8</w:t>
      </w:r>
      <w:r w:rsidR="00F97EB7">
        <w:fldChar w:fldCharType="end"/>
      </w:r>
      <w:r>
        <w:t>.</w:t>
      </w:r>
    </w:p>
    <w:p w14:paraId="31345606" w14:textId="56382136" w:rsidR="00515DD8" w:rsidRDefault="00515DD8" w:rsidP="005B1E35">
      <w:pPr>
        <w:widowControl/>
        <w:autoSpaceDE/>
        <w:autoSpaceDN/>
        <w:adjustRightInd/>
        <w:spacing w:line="276" w:lineRule="auto"/>
      </w:pPr>
    </w:p>
    <w:p w14:paraId="425F09A8" w14:textId="2A0EEFA6" w:rsidR="00515DD8" w:rsidRPr="00515DD8" w:rsidRDefault="00515DD8" w:rsidP="005B1E35">
      <w:pPr>
        <w:widowControl/>
        <w:autoSpaceDE/>
        <w:autoSpaceDN/>
        <w:adjustRightInd/>
        <w:spacing w:line="276" w:lineRule="auto"/>
      </w:pPr>
      <w:r w:rsidRPr="00515DD8">
        <w:t>Synthetic lethal gene interactions were modelled in multiple organisms including fruit flies, C. elegans and yeast</w:t>
      </w:r>
      <w:r w:rsidR="00F97EB7">
        <w:fldChar w:fldCharType="begin" w:fldLock="1"/>
      </w:r>
      <w:r w:rsidR="00F97EB7">
        <w:instrText>ADDIN CSL_CITATION {"citationItems":[{"id":"ITEM-1","itemData":{"ISSN":"0036-8075","PMID":"9353181","abstract":"The discovery of anticancer drugs is now driven by the numerous molecular alterations identified in tumor cells over the past decade. To exploit these alterations, it is necessary to understand how they define a molecular context that allows increased sensitivity to particular compounds. Traditional genetic approaches together with the new wealth of genomic information for both human and model organisms open up strategies by which drugs can be profiled for their ability to selectively kill cells in a molecular context that matches those found in tumors. Similarly, it may be possible to identify and validate new targets for drugs that would selectively kill tumor cells with a particular molecular context. This article outlines some of the ways that yeast genetics can be used to streamline anticancer drug discovery.","author":[{"dropping-particle":"","family":"Hartwell","given":"L H","non-dropping-particle":"","parse-names":false,"suffix":""},{"dropping-particle":"","family":"Szankasi","given":"P","non-dropping-particle":"","parse-names":false,"suffix":""},{"dropping-particle":"","family":"Roberts","given":"C J","non-dropping-particle":"","parse-names":false,"suffix":""},{"dropping-particle":"","family":"Murray","given":"A W","non-dropping-particle":"","parse-names":false,"suffix":""},{"dropping-particle":"","family":"Friend","given":"S H","non-dropping-particle":"","parse-names":false,"suffix":""}],"container-title":"Science (New York, N.Y.)","id":"ITEM-1","issue":"5340","issued":{"date-parts":[["1997","11","7"]]},"page":"1064-8","title":"Integrating genetic approaches into the discovery of anticancer drugs.","type":"article-journal","volume":"278"},"uris":["http://www.mendeley.com/documents/?uuid=3d3ceab8-db87-45ca-924e-ae1346db14d3"]}],"mendeley":{"formattedCitation":"&lt;sup&gt;2&lt;/sup&gt;","plainTextFormattedCitation":"2","previouslyFormattedCitation":"&lt;sup&gt;2&lt;/sup&gt;"},"properties":{"noteIndex":0},"schema":"https://github.com/citation-style-language/schema/raw/master/csl-citation.json"}</w:instrText>
      </w:r>
      <w:r w:rsidR="00F97EB7">
        <w:fldChar w:fldCharType="separate"/>
      </w:r>
      <w:r w:rsidR="00F97EB7" w:rsidRPr="00F97EB7">
        <w:rPr>
          <w:noProof/>
          <w:vertAlign w:val="superscript"/>
        </w:rPr>
        <w:t>2</w:t>
      </w:r>
      <w:r w:rsidR="00F97EB7">
        <w:fldChar w:fldCharType="end"/>
      </w:r>
      <w:r w:rsidRPr="00515DD8">
        <w:t>. Using various approaches including RNA-interference- and CRISPR/CAS-library knockouts, novel synthetic lethal gene pairs were discovered in recent years</w:t>
      </w:r>
      <w:r w:rsidR="00F97EB7">
        <w:fldChar w:fldCharType="begin" w:fldLock="1"/>
      </w:r>
      <w:r w:rsidR="003E64DA">
        <w:instrText>ADDIN CSL_CITATION {"citationItems":[{"id":"ITEM-1","itemData":{"DOI":"10.1016/B978-0-12-420146-0.00009-3","ISSN":"0423-2607","PMID":"25034106","abstract":"Mutations in the Ras family of small GTPases are among the most frequent oncogenic events in human cancer. Difficulties in targeting Ras itself and the limited efficacy in targeting its effector kinases have spurred the search for Ras synthetic lethal genes that could shed new light on the biology of Ras-driven cancer and lead to new therapeutic strategies. Advances in mammalian RNAi technology have enabled high-throughput functional screens for Ras synthetic lethal interactions. In this chapter, we summarize the strategies and findings from these screens and discuss future improvement for Ras synthetic lethality studies.","author":[{"dropping-particle":"","family":"Yu","given":"Bing","non-dropping-particle":"","parse-names":false,"suffix":""},{"dropping-particle":"","family":"Luo","given":"Ji","non-dropping-particle":"","parse-names":false,"suffix":""}],"container-title":"The Enzymes","id":"ITEM-1","issued":{"date-parts":[["2013"]]},"page":"201-19","title":"Synthetic lethal genetic screens in Ras mutant cancers.","type":"article-journal","volume":"34 Pt. B"},"uris":["http://www.mendeley.com/documents/?uuid=08930814-a5bb-46bc-801c-cd3d597cb046"]},{"id":"ITEM-2","itemData":{"ISSN":"1551-4056","PMID":"26029013","abstract":"Targeting synthetic lethal interactions is a promising new therapeutic approach to exploit specific changes that occur within cancer cells. Multiple approaches to investigate these interactions have been developed and successfully implemented, including chemical, siRNA, shRNA, and CRISPR library screens. Genome-wide computational approaches, such as DAISY, also have been successful in predicting synthetic lethal interactions from both cancer cell lines and patient samples. Each approach has its advantages and disadvantages that need to be considered depending on the cancer type and its molecular alterations. This review discusses these approaches and examines case studies that highlight their use.","author":[{"dropping-particle":"","family":"Thompson","given":"Jordan M","non-dropping-particle":"","parse-names":false,"suffix":""},{"dropping-particle":"","family":"Nguyen","given":"Quy H","non-dropping-particle":"","parse-names":false,"suffix":""},{"dropping-particle":"","family":"Singh","given":"Manpreet","non-dropping-particle":"","parse-names":false,"suffix":""},{"dropping-particle":"V","family":"Razorenova","given":"Olga","non-dropping-particle":"","parse-names":false,"suffix":""}],"container-title":"The Yale journal of biology and medicine","id":"ITEM-2","issue":"2","issued":{"date-parts":[["2015","6"]]},"page":"145-55","title":"Approaches to identifying synthetic lethal interactions in cancer.","type":"article-journal","volume":"88"},"uris":["http://www.mendeley.com/documents/?uuid=3c65397d-a0f6-4ada-a1bb-3efb810dad09"]},{"id":"ITEM-3","itemData":{"DOI":"10.1016/j.molcel.2016.03.006","ISSN":"1097-4164","PMID":"27067599","abstract":"One recurring theme in drug development is to exploit synthetic lethal properties as means to preferentially damage the DNA of cancer cells. We and others have previously developed inhibitors of the ATR kinase, shown to be particularly genotoxic for cells expressing certain oncogenes. In contrast, the mechanisms of resistance to ATR inhibitors remain unexplored. We report here on a genome-wide CRISPR-Cas9 screen that identified CDC25A as a major determinant of sensitivity to ATR inhibition. CDC25A-deficient cells resist high doses of ATR inhibitors, which we show is due to their failure to prematurely enter mitosis in response to the drugs. Forcing mitotic entry with WEE1 inhibitors restores the toxicity of ATR inhibitors in CDC25A-deficient cells. With ATR inhibitors now entering the clinic, our work provides a better understanding of the mechanisms by which these compounds kill cells and reveals genetic interactions that could be used for their rational use.","author":[{"dropping-particle":"","family":"Ruiz","given":"Sergio","non-dropping-particle":"","parse-names":false,"suffix":""},{"dropping-particle":"","family":"Mayor-Ruiz","given":"Cristina","non-dropping-particle":"","parse-names":false,"suffix":""},{"dropping-particle":"","family":"Lafarga","given":"Vanesa","non-dropping-particle":"","parse-names":false,"suffix":""},{"dropping-particle":"","family":"Murga","given":"Matilde","non-dropping-particle":"","parse-names":false,"suffix":""},{"dropping-particle":"","family":"Vega-Sendino","given":"Maria","non-dropping-particle":"","parse-names":false,"suffix":""},{"dropping-particle":"","family":"Ortega","given":"Sagrario","non-dropping-particle":"","parse-names":false,"suffix":""},{"dropping-particle":"","family":"Fernandez-Capetillo","given":"Oscar","non-dropping-particle":"","parse-names":false,"suffix":""}],"container-title":"Molecular cell","id":"ITEM-3","issue":"2","issued":{"date-parts":[["2016"]]},"page":"307-313","title":"A Genome-wide CRISPR Screen Identifies CDC25A as a Determinant of Sensitivity to ATR Inhibitors.","type":"article-journal","volume":"62"},"uris":["http://www.mendeley.com/documents/?uuid=b420a3d1-c4e6-4f16-b60d-b35332849c2a"]}],"mendeley":{"formattedCitation":"&lt;sup&gt;9–11&lt;/sup&gt;","plainTextFormattedCitation":"9–11","previouslyFormattedCitation":"&lt;sup&gt;9–11&lt;/sup&gt;"},"properties":{"noteIndex":0},"schema":"https://github.com/citation-style-language/schema/raw/master/csl-citation.json"}</w:instrText>
      </w:r>
      <w:r w:rsidR="00F97EB7">
        <w:fldChar w:fldCharType="separate"/>
      </w:r>
      <w:r w:rsidR="00F97EB7" w:rsidRPr="00F97EB7">
        <w:rPr>
          <w:noProof/>
          <w:vertAlign w:val="superscript"/>
        </w:rPr>
        <w:t>9–11</w:t>
      </w:r>
      <w:r w:rsidR="00F97EB7">
        <w:fldChar w:fldCharType="end"/>
      </w:r>
      <w:r w:rsidRPr="00515DD8">
        <w:t xml:space="preserve">. </w:t>
      </w:r>
      <w:r w:rsidR="00F3366A">
        <w:t xml:space="preserve">A protocol on the experimental procedures of RNAi in combination with CRISPR/CAS was recently published by </w:t>
      </w:r>
      <w:proofErr w:type="spellStart"/>
      <w:r w:rsidR="00F3366A">
        <w:t>Housden</w:t>
      </w:r>
      <w:proofErr w:type="spellEnd"/>
      <w:r w:rsidR="00F3366A">
        <w:t xml:space="preserve"> and colleague</w:t>
      </w:r>
      <w:r w:rsidR="00F3366A" w:rsidRPr="00F3366A">
        <w:t>s</w:t>
      </w:r>
      <w:r w:rsidR="007A1D10" w:rsidRPr="00F3366A">
        <w:fldChar w:fldCharType="begin" w:fldLock="1"/>
      </w:r>
      <w:r w:rsidR="00AE585B" w:rsidRPr="00F3366A">
        <w:instrText>ADDIN CSL_CITATION {"citationItems":[{"id":"ITEM-1","itemData":{"DOI":"10.21769/BioProtoc.2119","ISSN":"2331-8325","PMID":"28523286","abstract":"A synthetic lethal interaction is a type of genetic interaction where the disruption of either of two genes individually has little effect but their combined disruption is lethal. Knowledge of synthetic lethal interactions can allow for elucidation of network structure and identification of candidate drug targets for human diseases such as cancer. In Drosophila, combinatorial gene disruption has been achieved previously by combining multiple RNAi reagents. Here we describe a protocol for high-throughput combinatorial gene disruption by combining CRISPR and RNAi. This approach previously resulted in the identification of highly reproducible and conserved synthetic lethal interactions (Housden et al., 2015).","author":[{"dropping-particle":"","family":"Housden","given":"Benjamin E","non-dropping-particle":"","parse-names":false,"suffix":""},{"dropping-particle":"","family":"Nicholson","given":"Hilary E","non-dropping-particle":"","parse-names":false,"suffix":""},{"dropping-particle":"","family":"Perrimon","given":"Norbert","non-dropping-particle":"","parse-names":false,"suffix":""}],"container-title":"Bio-protocol","id":"ITEM-1","issue":"3","issued":{"date-parts":[["2017","2","5"]]},"title":"Synthetic Lethality Screens Using RNAi in Combination with CRISPR-based Knockout in Drosophila Cells.","type":"article-journal","volume":"7"},"uris":["http://www.mendeley.com/documents/?uuid=9acc9651-d56d-4e88-b1db-e3a9aa4d1512"]}],"mendeley":{"formattedCitation":"&lt;sup&gt;12&lt;/sup&gt;","plainTextFormattedCitation":"12","previouslyFormattedCitation":"&lt;sup&gt;12&lt;/sup&gt;"},"properties":{"noteIndex":0},"schema":"https://github.com/citation-style-language/schema/raw/master/csl-citation.json"}</w:instrText>
      </w:r>
      <w:r w:rsidR="007A1D10" w:rsidRPr="00F3366A">
        <w:fldChar w:fldCharType="separate"/>
      </w:r>
      <w:r w:rsidR="007A1D10" w:rsidRPr="00F3366A">
        <w:rPr>
          <w:noProof/>
          <w:vertAlign w:val="superscript"/>
        </w:rPr>
        <w:t>12</w:t>
      </w:r>
      <w:r w:rsidR="007A1D10" w:rsidRPr="00F3366A">
        <w:fldChar w:fldCharType="end"/>
      </w:r>
      <w:r w:rsidR="00F3366A" w:rsidRPr="00F3366A">
        <w:t>.</w:t>
      </w:r>
      <w:r w:rsidR="00F3366A">
        <w:t xml:space="preserve"> Meanwhile</w:t>
      </w:r>
      <w:r w:rsidR="00132338">
        <w:t>,</w:t>
      </w:r>
      <w:r w:rsidR="00F3366A">
        <w:t xml:space="preserve"> researchers </w:t>
      </w:r>
      <w:r w:rsidR="00F3366A" w:rsidRPr="00F3366A">
        <w:t xml:space="preserve">also conducted large screens in </w:t>
      </w:r>
      <w:r w:rsidR="00EE4033" w:rsidRPr="00F3366A">
        <w:t>haploid human cells</w:t>
      </w:r>
      <w:r w:rsidR="00F3366A" w:rsidRPr="00F3366A">
        <w:t xml:space="preserve"> to identify synthetic lethal interactions</w:t>
      </w:r>
      <w:r w:rsidR="007A1D10" w:rsidRPr="00F3366A">
        <w:fldChar w:fldCharType="begin" w:fldLock="1"/>
      </w:r>
      <w:r w:rsidR="00AE585B" w:rsidRPr="00F3366A">
        <w:instrText>ADDIN CSL_CITATION {"citationItems":[{"id":"ITEM-1","itemData":{"DOI":"10.1126/science.aac7557","ISSN":"1095-9203","PMID":"26472760","abstract":"Although the genes essential for life have been identified in less complex model organisms, their elucidation in human cells has been hindered by technical barriers. We used extensive mutagenesis in haploid human cells to identify approximately 2000 genes required for optimal fitness under culture conditions. To study the principles of genetic interactions in human cells, we created a synthetic lethality network focused on the secretory pathway based exclusively on mutations. This revealed a genetic cross-talk governing Golgi homeostasis, an additional subunit of the human oligosaccharyltransferase complex, and a phosphatidylinositol 4-kinase β adaptor hijacked by viruses. The synthetic lethality map parallels observations made in yeast and projects a route forward to reveal genetic networks in diverse aspects of human cell biology.","author":[{"dropping-particle":"","family":"Blomen","given":"Vincent A","non-dropping-particle":"","parse-names":false,"suffix":""},{"dropping-particle":"","family":"Májek","given":"Peter","non-dropping-particle":"","parse-names":false,"suffix":""},{"dropping-particle":"","family":"Jae","given":"Lucas T","non-dropping-particle":"","parse-names":false,"suffix":""},{"dropping-particle":"","family":"Bigenzahn","given":"Johannes W","non-dropping-particle":"","parse-names":false,"suffix":""},{"dropping-particle":"","family":"Nieuwenhuis","given":"Joppe","non-dropping-particle":"","parse-names":false,"suffix":""},{"dropping-particle":"","family":"Staring","given":"Jacqueline","non-dropping-particle":"","parse-names":false,"suffix":""},{"dropping-particle":"","family":"Sacco","given":"Roberto","non-dropping-particle":"","parse-names":false,"suffix":""},{"dropping-particle":"","family":"Diemen","given":"Ferdy R","non-dropping-particle":"van","parse-names":false,"suffix":""},{"dropping-particle":"","family":"Olk","given":"Nadine","non-dropping-particle":"","parse-names":false,"suffix":""},{"dropping-particle":"","family":"Stukalov","given":"Alexey","non-dropping-particle":"","parse-names":false,"suffix":""},{"dropping-particle":"","family":"Marceau","given":"Caleb","non-dropping-particle":"","parse-names":false,"suffix":""},{"dropping-particle":"","family":"Janssen","given":"Hans","non-dropping-particle":"","parse-names":false,"suffix":""},{"dropping-particle":"","family":"Carette","given":"Jan E","non-dropping-particle":"","parse-names":false,"suffix":""},{"dropping-particle":"","family":"Bennett","given":"Keiryn L","non-dropping-particle":"","parse-names":false,"suffix":""},{"dropping-particle":"","family":"Colinge","given":"Jacques","non-dropping-particle":"","parse-names":false,"suffix":""},{"dropping-particle":"","family":"Superti-Furga","given":"Giulio","non-dropping-particle":"","parse-names":false,"suffix":""},{"dropping-particle":"","family":"Brummelkamp","given":"Thijn R","non-dropping-particle":"","parse-names":false,"suffix":""}],"container-title":"Science (New York, N.Y.)","id":"ITEM-1","issue":"6264","issued":{"date-parts":[["2015","11","27"]]},"page":"1092-6","title":"Gene essentiality and synthetic lethality in haploid human cells.","type":"article-journal","volume":"350"},"uris":["http://www.mendeley.com/documents/?uuid=52b57b60-9506-42a2-bdd3-bc566b09f37a"]},{"id":"ITEM-2","itemData":{"DOI":"10.1038/nchembio.2226","ISSN":"1552-4469","PMID":"27820796","abstract":"In model organisms, classical genetic screening via random mutagenesis provides key insights into the molecular bases of genetic interactions, helping to define synthetic lethality, synthetic viability and drug-resistance mechanisms. The limited genetic tractability of diploid mammalian cells, however, precludes this approach. Here, we demonstrate the feasibility of classical genetic screening in mammalian systems by using haploid cells, chemical mutagenesis and next-generation sequencing, providing a new tool to explore mammalian genetic interactions.","author":[{"dropping-particle":"V","family":"Forment","given":"Josep","non-dropping-particle":"","parse-names":false,"suffix":""},{"dropping-particle":"","family":"Herzog","given":"Mareike","non-dropping-particle":"","parse-names":false,"suffix":""},{"dropping-particle":"","family":"Coates","given":"Julia","non-dropping-particle":"","parse-names":false,"suffix":""},{"dropping-particle":"","family":"Konopka","given":"Tomasz","non-dropping-particle":"","parse-names":false,"suffix":""},{"dropping-particle":"V","family":"Gapp","given":"Bianca","non-dropping-particle":"","parse-names":false,"suffix":""},{"dropping-particle":"","family":"Nijman","given":"Sebastian M","non-dropping-particle":"","parse-names":false,"suffix":""},{"dropping-particle":"","family":"Adams","given":"David J","non-dropping-particle":"","parse-names":false,"suffix":""},{"dropping-particle":"","family":"Keane","given":"Thomas M","non-dropping-particle":"","parse-names":false,"suffix":""},{"dropping-particle":"","family":"Jackson","given":"Stephen P","non-dropping-particle":"","parse-names":false,"suffix":""}],"container-title":"Nature chemical biology","id":"ITEM-2","issue":"1","issued":{"date-parts":[["2017","1"]]},"page":"12-14","title":"Genome-wide genetic screening with chemically mutagenized haploid embryonic stem cells.","type":"article-journal","volume":"13"},"uris":["http://www.mendeley.com/documents/?uuid=ad8c4ec9-64cd-47f8-b4aa-69d4d2da75c4"]}],"mendeley":{"formattedCitation":"&lt;sup&gt;13, 14&lt;/sup&gt;","plainTextFormattedCitation":"13, 14","previouslyFormattedCitation":"&lt;sup&gt;13, 14&lt;/sup&gt;"},"properties":{"noteIndex":0},"schema":"https://github.com/citation-style-language/schema/raw/master/csl-citation.json"}</w:instrText>
      </w:r>
      <w:r w:rsidR="007A1D10" w:rsidRPr="00F3366A">
        <w:fldChar w:fldCharType="separate"/>
      </w:r>
      <w:r w:rsidR="007A1D10" w:rsidRPr="00F3366A">
        <w:rPr>
          <w:noProof/>
          <w:vertAlign w:val="superscript"/>
        </w:rPr>
        <w:t>13,14</w:t>
      </w:r>
      <w:r w:rsidR="007A1D10" w:rsidRPr="00F3366A">
        <w:fldChar w:fldCharType="end"/>
      </w:r>
      <w:r w:rsidR="00F3366A" w:rsidRPr="00F3366A">
        <w:t>.</w:t>
      </w:r>
      <w:r w:rsidR="00F3366A">
        <w:t xml:space="preserve"> </w:t>
      </w:r>
      <w:r w:rsidRPr="00515DD8">
        <w:t>In</w:t>
      </w:r>
      <w:r w:rsidR="00687F92">
        <w:t xml:space="preserve"> </w:t>
      </w:r>
      <w:r w:rsidRPr="00515DD8">
        <w:t>silico methods like biological network</w:t>
      </w:r>
      <w:r w:rsidR="0050494B">
        <w:t xml:space="preserve"> analysis</w:t>
      </w:r>
      <w:r w:rsidRPr="00515DD8">
        <w:t xml:space="preserve"> and machine learning </w:t>
      </w:r>
      <w:r w:rsidR="0050494B">
        <w:t xml:space="preserve">have also shown promise in the discovery of </w:t>
      </w:r>
      <w:r w:rsidRPr="00515DD8">
        <w:t>syn</w:t>
      </w:r>
      <w:r w:rsidR="0050494B">
        <w:t xml:space="preserve">thetic lethal </w:t>
      </w:r>
      <w:r w:rsidRPr="00515DD8">
        <w:t>interactions</w:t>
      </w:r>
      <w:r w:rsidR="003E64DA">
        <w:fldChar w:fldCharType="begin" w:fldLock="1"/>
      </w:r>
      <w:r w:rsidR="00AE585B">
        <w:instrText>ADDIN CSL_CITATION {"citationItems":[{"id":"ITEM-1","itemData":{"DOI":"10.1016/j.cels.2015.12.003","ISSN":"2405-4712","PMID":"27136353","abstract":"The structure of genetic interaction networks predicts that, analogous to synthetic lethal interactions between non-essential genes, combinations of compounds with latent activities may exhibit potent synergism. To test this hypothesis, we generated a chemical-genetic matrix of 195 diverse yeast deletion strains treated with 4,915 compounds. This approach uncovered 1,221 genotype-specific inhibitors, which we termed cryptagens. Synergism between 8,128 structurally disparate cryptagen pairs was assessed experimentally and used to benchmark predictive algorithms. A model based on the chemical-genetic matrix and the genetic interaction network failed to accurately predict synergism. However, a combined random forest and Naive Bayesian learner that associated chemical structural features with genotype-specific growth inhibition had strong predictive power. This approach identified previously unknown compound combinations that exhibited species-selective toxicity toward human fungal pathogens. This work demonstrates that machine learning methods trained on unbiased chemical-genetic interaction data may be widely applicable for the discovery of synergistic combinations in different species.","author":[{"dropping-particle":"","family":"Wildenhain","given":"Jan","non-dropping-particle":"","parse-names":false,"suffix":""},{"dropping-particle":"","family":"Spitzer","given":"Michaela","non-dropping-particle":"","parse-names":false,"suffix":""},{"dropping-particle":"","family":"Dolma","given":"Sonam","non-dropping-particle":"","parse-names":false,"suffix":""},{"dropping-particle":"","family":"Jarvik","given":"Nick","non-dropping-particle":"","parse-names":false,"suffix":""},{"dropping-particle":"","family":"White","given":"Rachel","non-dropping-particle":"","parse-names":false,"suffix":""},{"dropping-particle":"","family":"Roy","given":"Marcia","non-dropping-particle":"","parse-names":false,"suffix":""},{"dropping-particle":"","family":"Griffiths","given":"Emma","non-dropping-particle":"","parse-names":false,"suffix":""},{"dropping-particle":"","family":"Bellows","given":"David S","non-dropping-particle":"","parse-names":false,"suffix":""},{"dropping-particle":"","family":"Wright","given":"Gerard D","non-dropping-particle":"","parse-names":false,"suffix":""},{"dropping-particle":"","family":"Tyers","given":"Mike","non-dropping-particle":"","parse-names":false,"suffix":""}],"container-title":"Cell systems","id":"ITEM-1","issue":"6","issued":{"date-parts":[["2015","12","23"]]},"page":"383-95","title":"Prediction of Synergism from Chemical-Genetic Interactions by Machine Learning.","type":"article-journal","volume":"1"},"uris":["http://www.mendeley.com/documents/?uuid=8ca37008-abb7-4ae0-9d21-59586d12766c"]},{"id":"ITEM-2","itemData":{"DOI":"10.3389/fbioe.2015.00172","ISSN":"2296-4185","PMID":"26579514","abstract":"A genetic interaction (GI) is a type of interaction where the effect of one gene is modified by the effect of one or several other genes. These interactions are important for delineating functional relationships among genes and their corresponding proteins, as well as elucidating complex biological processes and diseases. An important type of GI - synthetic sickness or synthetic lethality - involves two or more genes, where the loss of either gene alone has little impact on cell viability, but the combined loss of all genes leads to a severe decrease in fitness (sickness) or cell death (lethality). The identification of GIs is an important problem for it can help delineate pathways, protein complexes, and regulatory dependencies. Synthetic lethal interactions have important clinical and biological significance, such as providing therapeutically exploitable weaknesses in tumors. While near systematic high-content screening for GIs is possible in single cell organisms such as yeast, the systematic discovery of GIs is extremely difficult in mammalian cells. Therefore, there is a great need for computational approaches to reliably predict GIs, including synthetic lethal interactions, in these organisms. Here, we review the state-of-the-art approaches, strategies, and rigorous evaluation methods for learning and predicting GIs, both under general (healthy/standard laboratory) conditions and under specific contexts, such as diseases.","author":[{"dropping-particle":"","family":"Madhukar","given":"Neel S","non-dropping-particle":"","parse-names":false,"suffix":""},{"dropping-particle":"","family":"Elemento","given":"Olivier","non-dropping-particle":"","parse-names":false,"suffix":""},{"dropping-particle":"","family":"Pandey","given":"Gaurav","non-dropping-particle":"","parse-names":false,"suffix":""}],"container-title":"Frontiers in bioengineering and biotechnology","id":"ITEM-2","issued":{"date-parts":[["2015"]]},"page":"172","title":"Prediction of Genetic Interactions Using Machine Learning and Network Properties.","type":"article-journal","volume":"3"},"uris":["http://www.mendeley.com/documents/?uuid=647cc58f-b599-4738-b16f-bd25cc80e3fb"]}],"mendeley":{"formattedCitation":"&lt;sup&gt;15, 16&lt;/sup&gt;","plainTextFormattedCitation":"15, 16","previouslyFormattedCitation":"&lt;sup&gt;15, 16&lt;/sup&gt;"},"properties":{"noteIndex":0},"schema":"https://github.com/citation-style-language/schema/raw/master/csl-citation.json"}</w:instrText>
      </w:r>
      <w:r w:rsidR="003E64DA">
        <w:fldChar w:fldCharType="separate"/>
      </w:r>
      <w:r w:rsidR="007A1D10" w:rsidRPr="007A1D10">
        <w:rPr>
          <w:noProof/>
          <w:vertAlign w:val="superscript"/>
        </w:rPr>
        <w:t>15,16</w:t>
      </w:r>
      <w:r w:rsidR="003E64DA">
        <w:fldChar w:fldCharType="end"/>
      </w:r>
      <w:r w:rsidRPr="00515DD8">
        <w:t>.</w:t>
      </w:r>
    </w:p>
    <w:p w14:paraId="30BF73D4" w14:textId="1D6A3F33" w:rsidR="00975A1D" w:rsidRDefault="00975A1D" w:rsidP="005B1E35">
      <w:pPr>
        <w:widowControl/>
        <w:autoSpaceDE/>
        <w:autoSpaceDN/>
        <w:adjustRightInd/>
        <w:spacing w:line="276" w:lineRule="auto"/>
        <w:jc w:val="left"/>
        <w:rPr>
          <w:rFonts w:asciiTheme="minorHAnsi" w:hAnsiTheme="minorHAnsi" w:cstheme="minorHAnsi"/>
        </w:rPr>
      </w:pPr>
    </w:p>
    <w:p w14:paraId="703D930C" w14:textId="1965869A" w:rsidR="00281D4A" w:rsidRDefault="0050494B" w:rsidP="005B1E35">
      <w:pPr>
        <w:widowControl/>
        <w:autoSpaceDE/>
        <w:autoSpaceDN/>
        <w:adjustRightInd/>
        <w:spacing w:line="276" w:lineRule="auto"/>
        <w:rPr>
          <w:rFonts w:asciiTheme="minorHAnsi" w:hAnsiTheme="minorHAnsi" w:cstheme="minorHAnsi"/>
        </w:rPr>
      </w:pPr>
      <w:r>
        <w:rPr>
          <w:rFonts w:asciiTheme="minorHAnsi" w:hAnsiTheme="minorHAnsi" w:cstheme="minorHAnsi"/>
        </w:rPr>
        <w:t>Conceptionally, one approach to make use of synthetic lethal interaction</w:t>
      </w:r>
      <w:r w:rsidR="00C467C0">
        <w:rPr>
          <w:rFonts w:asciiTheme="minorHAnsi" w:hAnsiTheme="minorHAnsi" w:cstheme="minorHAnsi"/>
        </w:rPr>
        <w:t>s</w:t>
      </w:r>
      <w:r>
        <w:rPr>
          <w:rFonts w:asciiTheme="minorHAnsi" w:hAnsiTheme="minorHAnsi" w:cstheme="minorHAnsi"/>
        </w:rPr>
        <w:t xml:space="preserve"> in the context of anti-tumor therapy is to identify mutated or non-functional proteins in tumor cells</w:t>
      </w:r>
      <w:r w:rsidR="005A3658">
        <w:rPr>
          <w:rFonts w:asciiTheme="minorHAnsi" w:hAnsiTheme="minorHAnsi" w:cstheme="minorHAnsi"/>
        </w:rPr>
        <w:t>,</w:t>
      </w:r>
      <w:r>
        <w:rPr>
          <w:rFonts w:asciiTheme="minorHAnsi" w:hAnsiTheme="minorHAnsi" w:cstheme="minorHAnsi"/>
        </w:rPr>
        <w:t xml:space="preserve"> making </w:t>
      </w:r>
      <w:r w:rsidR="005A3658">
        <w:rPr>
          <w:rFonts w:asciiTheme="minorHAnsi" w:hAnsiTheme="minorHAnsi" w:cstheme="minorHAnsi"/>
        </w:rPr>
        <w:t>their</w:t>
      </w:r>
      <w:r>
        <w:rPr>
          <w:rFonts w:asciiTheme="minorHAnsi" w:hAnsiTheme="minorHAnsi" w:cstheme="minorHAnsi"/>
        </w:rPr>
        <w:t xml:space="preserve"> synthetic lethal interaction partner</w:t>
      </w:r>
      <w:r w:rsidR="00CC39AB">
        <w:rPr>
          <w:rFonts w:asciiTheme="minorHAnsi" w:hAnsiTheme="minorHAnsi" w:cstheme="minorHAnsi"/>
        </w:rPr>
        <w:t>s</w:t>
      </w:r>
      <w:r>
        <w:rPr>
          <w:rFonts w:asciiTheme="minorHAnsi" w:hAnsiTheme="minorHAnsi" w:cstheme="minorHAnsi"/>
        </w:rPr>
        <w:t xml:space="preserve"> promising drug target</w:t>
      </w:r>
      <w:r w:rsidR="00CC39AB">
        <w:rPr>
          <w:rFonts w:asciiTheme="minorHAnsi" w:hAnsiTheme="minorHAnsi" w:cstheme="minorHAnsi"/>
        </w:rPr>
        <w:t>s</w:t>
      </w:r>
      <w:r>
        <w:rPr>
          <w:rFonts w:asciiTheme="minorHAnsi" w:hAnsiTheme="minorHAnsi" w:cstheme="minorHAnsi"/>
        </w:rPr>
        <w:t xml:space="preserve"> for therapeutic intervention. </w:t>
      </w:r>
      <w:r w:rsidR="00CC39AB">
        <w:rPr>
          <w:rFonts w:asciiTheme="minorHAnsi" w:hAnsiTheme="minorHAnsi" w:cstheme="minorHAnsi"/>
        </w:rPr>
        <w:t xml:space="preserve">Due to the heterogeneity of most tumor types, researchers have started the search for so-called synthetic lethal hub proteins. These synthetic lethal hubs have </w:t>
      </w:r>
      <w:proofErr w:type="gramStart"/>
      <w:r w:rsidR="00CC39AB">
        <w:rPr>
          <w:rFonts w:asciiTheme="minorHAnsi" w:hAnsiTheme="minorHAnsi" w:cstheme="minorHAnsi"/>
        </w:rPr>
        <w:t>a number of</w:t>
      </w:r>
      <w:proofErr w:type="gramEnd"/>
      <w:r w:rsidR="00CC39AB">
        <w:rPr>
          <w:rFonts w:asciiTheme="minorHAnsi" w:hAnsiTheme="minorHAnsi" w:cstheme="minorHAnsi"/>
        </w:rPr>
        <w:t xml:space="preserve"> synthetic lethal interaction partners that are either mutated and therefore non-functional or significantly downregulated in tumor samples. Addressing such synthetic lethal hubs holds promise in increasing drug efficacy or overcoming drug resistance as could be shown</w:t>
      </w:r>
      <w:r w:rsidR="005A3658">
        <w:rPr>
          <w:rFonts w:asciiTheme="minorHAnsi" w:hAnsiTheme="minorHAnsi" w:cstheme="minorHAnsi"/>
        </w:rPr>
        <w:t xml:space="preserve"> f</w:t>
      </w:r>
      <w:r w:rsidR="004A1BBC">
        <w:rPr>
          <w:rFonts w:asciiTheme="minorHAnsi" w:hAnsiTheme="minorHAnsi" w:cstheme="minorHAnsi"/>
        </w:rPr>
        <w:t xml:space="preserve">or </w:t>
      </w:r>
      <w:r w:rsidR="00DE2C4C">
        <w:rPr>
          <w:rFonts w:asciiTheme="minorHAnsi" w:hAnsiTheme="minorHAnsi" w:cstheme="minorHAnsi"/>
        </w:rPr>
        <w:t>instance</w:t>
      </w:r>
      <w:r w:rsidR="00CC39AB">
        <w:rPr>
          <w:rFonts w:asciiTheme="minorHAnsi" w:hAnsiTheme="minorHAnsi" w:cstheme="minorHAnsi"/>
        </w:rPr>
        <w:t xml:space="preserve"> in the context of</w:t>
      </w:r>
      <w:r w:rsidR="00A408F4">
        <w:rPr>
          <w:rFonts w:asciiTheme="minorHAnsi" w:hAnsiTheme="minorHAnsi" w:cstheme="minorHAnsi"/>
        </w:rPr>
        <w:t xml:space="preserve"> </w:t>
      </w:r>
      <w:r w:rsidR="00CC39AB" w:rsidRPr="00CC39AB">
        <w:rPr>
          <w:rFonts w:asciiTheme="minorHAnsi" w:hAnsiTheme="minorHAnsi" w:cstheme="minorHAnsi"/>
        </w:rPr>
        <w:t>vincristine resistant neuroblastoma</w:t>
      </w:r>
      <w:r w:rsidR="00CC39AB">
        <w:rPr>
          <w:rFonts w:asciiTheme="minorHAnsi" w:hAnsiTheme="minorHAnsi" w:cstheme="minorHAnsi"/>
        </w:rPr>
        <w:fldChar w:fldCharType="begin" w:fldLock="1"/>
      </w:r>
      <w:r w:rsidR="00691835">
        <w:rPr>
          <w:rFonts w:asciiTheme="minorHAnsi" w:hAnsiTheme="minorHAnsi" w:cstheme="minorHAnsi"/>
        </w:rPr>
        <w:instrText>ADDIN CSL_CITATION {"citationItems":[{"id":"ITEM-1","itemData":{"DOI":"10.1039/c0mb00082e","ISSN":"1742-206X","PMID":"21031175","abstract":"Chemotherapy of cancer experiences a number of shortcomings including development of drug resistance. This fact also holds true for neuroblastoma utilizing chemotherapeutics as vincristine. We performed a comparative analysis of molecular and cellular mechanisms associated with vincristine resistance utilizing cell line as well as human tissue data. Differential gene expression analysis revealed molecular features, processes and pathways afflicted with drug resistance mechanisms in general, and specifically with vincristine significantly involving actin associated features. However, specific mode of resistance as well as underlying genotype of parental, vincristine sensitive cells apparently exhibited significant heterogeneity. No consensus profile for vincristine resistance could be derived, but resistance-associated changes on the level of individual neuroblastoma cell lines as well as individual patient profiles became clearly evident. Based on these prerequisites we utilized the concept of synthetic lethality aimed at identifying hub proteins which when inhibited promise to induce cell death due to a synthetic lethal interaction with down-regulated, chemoresistance associated features. Our screening procedure identified synthetic lethal hub proteins afflicted with actin associated processes holding synthetic lethal interactions to down-regulated features individually found in all chemoresistant cell lines tested, therefore promising an improved therapeutic window. Verification of such synthetic lethal hub candidates in human neuroblastoma tissue expression profiles indicated the feasibility of this screening approach for addressing vincristine resistance in neuroblastoma.","author":[{"dropping-particle":"","family":"Fechete","given":"Raul","non-dropping-particle":"","parse-names":false,"suffix":""},{"dropping-particle":"","family":"Barth","given":"Susanne","non-dropping-particle":"","parse-names":false,"suffix":""},{"dropping-particle":"","family":"Olender","given":"Tsviya","non-dropping-particle":"","parse-names":false,"suffix":""},{"dropping-particle":"","family":"Munteanu","given":"Andreea","non-dropping-particle":"","parse-names":false,"suffix":""},{"dropping-particle":"","family":"Bernthaler","given":"Andreas","non-dropping-particle":"","parse-names":false,"suffix":""},{"dropping-particle":"","family":"Inger","given":"Aron","non-dropping-particle":"","parse-names":false,"suffix":""},{"dropping-particle":"","family":"Perco","given":"Paul","non-dropping-particle":"","parse-names":false,"suffix":""},{"dropping-particle":"","family":"Lukas","given":"Arno","non-dropping-particle":"","parse-names":false,"suffix":""},{"dropping-particle":"","family":"Lancet","given":"Doron","non-dropping-particle":"","parse-names":false,"suffix":""},{"dropping-particle":"","family":"Cinatl Jr.","given":"Jindrich","non-dropping-particle":"","parse-names":false,"suffix":""},{"dropping-particle":"","family":"Michaelis","given":"Martin","non-dropping-particle":"","parse-names":false,"suffix":""},{"dropping-particle":"","family":"Mayer","given":"Bernd","non-dropping-particle":"","parse-names":false,"suffix":""}],"container-title":"Molecular BioSystems","id":"ITEM-1","issue":"1","issued":{"date-parts":[["2011"]]},"page":"200-14","title":"Synthetic lethal hubs associated with vincristine resistant neuroblastoma","type":"article-journal","volume":"7"},"uris":["http://www.mendeley.com/documents/?uuid=15a3c506-0cf5-4ef5-a9c9-e7486ff5b20d"]}],"mendeley":{"formattedCitation":"&lt;sup&gt;17&lt;/sup&gt;","plainTextFormattedCitation":"17","previouslyFormattedCitation":"&lt;sup&gt;17&lt;/sup&gt;"},"properties":{"noteIndex":0},"schema":"https://github.com/citation-style-language/schema/raw/master/csl-citation.json"}</w:instrText>
      </w:r>
      <w:r w:rsidR="00CC39AB">
        <w:rPr>
          <w:rFonts w:asciiTheme="minorHAnsi" w:hAnsiTheme="minorHAnsi" w:cstheme="minorHAnsi"/>
        </w:rPr>
        <w:fldChar w:fldCharType="separate"/>
      </w:r>
      <w:r w:rsidR="00CC39AB" w:rsidRPr="00CC39AB">
        <w:rPr>
          <w:rFonts w:asciiTheme="minorHAnsi" w:hAnsiTheme="minorHAnsi" w:cstheme="minorHAnsi"/>
          <w:noProof/>
          <w:vertAlign w:val="superscript"/>
        </w:rPr>
        <w:t>17</w:t>
      </w:r>
      <w:r w:rsidR="00CC39AB">
        <w:rPr>
          <w:rFonts w:asciiTheme="minorHAnsi" w:hAnsiTheme="minorHAnsi" w:cstheme="minorHAnsi"/>
        </w:rPr>
        <w:fldChar w:fldCharType="end"/>
      </w:r>
      <w:r w:rsidR="00CC39AB">
        <w:rPr>
          <w:rFonts w:asciiTheme="minorHAnsi" w:hAnsiTheme="minorHAnsi" w:cstheme="minorHAnsi"/>
        </w:rPr>
        <w:t>.</w:t>
      </w:r>
      <w:r w:rsidR="00244550">
        <w:rPr>
          <w:rFonts w:asciiTheme="minorHAnsi" w:hAnsiTheme="minorHAnsi" w:cstheme="minorHAnsi"/>
        </w:rPr>
        <w:t xml:space="preserve"> A second approach </w:t>
      </w:r>
      <w:r w:rsidR="00281D4A">
        <w:rPr>
          <w:rFonts w:asciiTheme="minorHAnsi" w:hAnsiTheme="minorHAnsi" w:cstheme="minorHAnsi"/>
        </w:rPr>
        <w:t>to enhance</w:t>
      </w:r>
      <w:r w:rsidR="00244550">
        <w:rPr>
          <w:rFonts w:asciiTheme="minorHAnsi" w:hAnsiTheme="minorHAnsi" w:cstheme="minorHAnsi"/>
        </w:rPr>
        <w:t xml:space="preserve"> drug treatment </w:t>
      </w:r>
      <w:r w:rsidR="00281D4A">
        <w:rPr>
          <w:rFonts w:asciiTheme="minorHAnsi" w:hAnsiTheme="minorHAnsi" w:cstheme="minorHAnsi"/>
        </w:rPr>
        <w:t xml:space="preserve">making use of the concept of synthetic lethal interactions is to identify drug combinations targeting synthetic lethal interactions. This </w:t>
      </w:r>
      <w:r w:rsidR="005A3658">
        <w:rPr>
          <w:rFonts w:asciiTheme="minorHAnsi" w:hAnsiTheme="minorHAnsi" w:cstheme="minorHAnsi"/>
        </w:rPr>
        <w:t>could</w:t>
      </w:r>
      <w:r w:rsidR="00281D4A">
        <w:rPr>
          <w:rFonts w:asciiTheme="minorHAnsi" w:hAnsiTheme="minorHAnsi" w:cstheme="minorHAnsi"/>
        </w:rPr>
        <w:t xml:space="preserve"> lead to new combinations of already approved single anti-tumor therapies </w:t>
      </w:r>
      <w:r w:rsidR="00DE2C4C">
        <w:rPr>
          <w:rFonts w:asciiTheme="minorHAnsi" w:hAnsiTheme="minorHAnsi" w:cstheme="minorHAnsi"/>
        </w:rPr>
        <w:t>and</w:t>
      </w:r>
      <w:r w:rsidR="00281D4A">
        <w:rPr>
          <w:rFonts w:asciiTheme="minorHAnsi" w:hAnsiTheme="minorHAnsi" w:cstheme="minorHAnsi"/>
        </w:rPr>
        <w:t xml:space="preserve"> to the repositioning of drugs from other disease areas to the field of oncology.</w:t>
      </w:r>
    </w:p>
    <w:p w14:paraId="209A6288" w14:textId="77777777" w:rsidR="00281D4A" w:rsidRDefault="00281D4A" w:rsidP="005B1E35">
      <w:pPr>
        <w:widowControl/>
        <w:autoSpaceDE/>
        <w:autoSpaceDN/>
        <w:adjustRightInd/>
        <w:spacing w:line="276" w:lineRule="auto"/>
        <w:rPr>
          <w:rFonts w:asciiTheme="minorHAnsi" w:hAnsiTheme="minorHAnsi" w:cstheme="minorHAnsi"/>
        </w:rPr>
      </w:pPr>
    </w:p>
    <w:p w14:paraId="5CB35FCE" w14:textId="77777777" w:rsidR="009A6F79" w:rsidRDefault="005A3658" w:rsidP="005B1E35">
      <w:pPr>
        <w:widowControl/>
        <w:autoSpaceDE/>
        <w:autoSpaceDN/>
        <w:adjustRightInd/>
        <w:spacing w:line="276" w:lineRule="auto"/>
        <w:rPr>
          <w:rFonts w:asciiTheme="minorHAnsi" w:hAnsiTheme="minorHAnsi" w:cstheme="minorHAnsi"/>
        </w:rPr>
      </w:pPr>
      <w:r>
        <w:rPr>
          <w:rFonts w:asciiTheme="minorHAnsi" w:hAnsiTheme="minorHAnsi" w:cstheme="minorHAnsi"/>
        </w:rPr>
        <w:t>I</w:t>
      </w:r>
      <w:r w:rsidR="00281D4A">
        <w:rPr>
          <w:rFonts w:asciiTheme="minorHAnsi" w:hAnsiTheme="minorHAnsi" w:cstheme="minorHAnsi"/>
        </w:rPr>
        <w:t xml:space="preserve">n this </w:t>
      </w:r>
      <w:r w:rsidR="009A6F79">
        <w:rPr>
          <w:rFonts w:asciiTheme="minorHAnsi" w:hAnsiTheme="minorHAnsi" w:cstheme="minorHAnsi"/>
        </w:rPr>
        <w:t>article</w:t>
      </w:r>
      <w:r>
        <w:rPr>
          <w:rFonts w:asciiTheme="minorHAnsi" w:hAnsiTheme="minorHAnsi" w:cstheme="minorHAnsi"/>
        </w:rPr>
        <w:t>, we</w:t>
      </w:r>
      <w:r w:rsidR="00281D4A">
        <w:rPr>
          <w:rFonts w:asciiTheme="minorHAnsi" w:hAnsiTheme="minorHAnsi" w:cstheme="minorHAnsi"/>
        </w:rPr>
        <w:t xml:space="preserve"> present a step-by-step procedure to </w:t>
      </w:r>
      <w:r>
        <w:rPr>
          <w:rFonts w:asciiTheme="minorHAnsi" w:hAnsiTheme="minorHAnsi" w:cstheme="minorHAnsi"/>
        </w:rPr>
        <w:t>yield</w:t>
      </w:r>
      <w:r w:rsidR="00281D4A">
        <w:rPr>
          <w:rFonts w:asciiTheme="minorHAnsi" w:hAnsiTheme="minorHAnsi" w:cstheme="minorHAnsi"/>
        </w:rPr>
        <w:t xml:space="preserve"> a list of drug combinations that target synthetic lethal interaction pairs. </w:t>
      </w:r>
      <w:r w:rsidR="00691835">
        <w:rPr>
          <w:rFonts w:asciiTheme="minorHAnsi" w:hAnsiTheme="minorHAnsi" w:cstheme="minorHAnsi"/>
        </w:rPr>
        <w:t>In this workflow</w:t>
      </w:r>
      <w:r w:rsidR="009A6F79">
        <w:rPr>
          <w:rFonts w:asciiTheme="minorHAnsi" w:hAnsiTheme="minorHAnsi" w:cstheme="minorHAnsi"/>
        </w:rPr>
        <w:t>,</w:t>
      </w:r>
      <w:r w:rsidR="00691835">
        <w:rPr>
          <w:rFonts w:asciiTheme="minorHAnsi" w:hAnsiTheme="minorHAnsi" w:cstheme="minorHAnsi"/>
        </w:rPr>
        <w:t xml:space="preserve"> w</w:t>
      </w:r>
      <w:r w:rsidR="00281D4A">
        <w:rPr>
          <w:rFonts w:asciiTheme="minorHAnsi" w:hAnsiTheme="minorHAnsi" w:cstheme="minorHAnsi"/>
        </w:rPr>
        <w:t xml:space="preserve">e </w:t>
      </w:r>
      <w:r w:rsidR="00691835">
        <w:rPr>
          <w:rFonts w:asciiTheme="minorHAnsi" w:hAnsiTheme="minorHAnsi" w:cstheme="minorHAnsi"/>
        </w:rPr>
        <w:t>(</w:t>
      </w:r>
      <w:proofErr w:type="spellStart"/>
      <w:r w:rsidR="00691835">
        <w:rPr>
          <w:rFonts w:asciiTheme="minorHAnsi" w:hAnsiTheme="minorHAnsi" w:cstheme="minorHAnsi"/>
        </w:rPr>
        <w:t>i</w:t>
      </w:r>
      <w:proofErr w:type="spellEnd"/>
      <w:r w:rsidR="00691835">
        <w:rPr>
          <w:rFonts w:asciiTheme="minorHAnsi" w:hAnsiTheme="minorHAnsi" w:cstheme="minorHAnsi"/>
        </w:rPr>
        <w:t xml:space="preserve">) </w:t>
      </w:r>
      <w:r w:rsidR="00281D4A">
        <w:rPr>
          <w:rFonts w:asciiTheme="minorHAnsi" w:hAnsiTheme="minorHAnsi" w:cstheme="minorHAnsi"/>
        </w:rPr>
        <w:t xml:space="preserve">use data </w:t>
      </w:r>
      <w:r w:rsidR="00691835">
        <w:rPr>
          <w:rFonts w:asciiTheme="minorHAnsi" w:hAnsiTheme="minorHAnsi" w:cstheme="minorHAnsi"/>
        </w:rPr>
        <w:t xml:space="preserve">on synthetic lethal interactions </w:t>
      </w:r>
      <w:r w:rsidR="00281D4A">
        <w:rPr>
          <w:rFonts w:asciiTheme="minorHAnsi" w:hAnsiTheme="minorHAnsi" w:cstheme="minorHAnsi"/>
        </w:rPr>
        <w:t xml:space="preserve">from </w:t>
      </w:r>
      <w:proofErr w:type="spellStart"/>
      <w:r w:rsidR="00281D4A">
        <w:rPr>
          <w:rFonts w:asciiTheme="minorHAnsi" w:hAnsiTheme="minorHAnsi" w:cstheme="minorHAnsi"/>
        </w:rPr>
        <w:t>BioGRID</w:t>
      </w:r>
      <w:proofErr w:type="spellEnd"/>
      <w:r>
        <w:rPr>
          <w:rFonts w:asciiTheme="minorHAnsi" w:hAnsiTheme="minorHAnsi" w:cstheme="minorHAnsi"/>
        </w:rPr>
        <w:t xml:space="preserve"> and</w:t>
      </w:r>
      <w:r w:rsidR="00691835">
        <w:rPr>
          <w:rFonts w:asciiTheme="minorHAnsi" w:hAnsiTheme="minorHAnsi" w:cstheme="minorHAnsi"/>
        </w:rPr>
        <w:t xml:space="preserve"> (ii) information on homologous genes from </w:t>
      </w:r>
      <w:proofErr w:type="spellStart"/>
      <w:r w:rsidR="00691835">
        <w:rPr>
          <w:rFonts w:asciiTheme="minorHAnsi" w:hAnsiTheme="minorHAnsi" w:cstheme="minorHAnsi"/>
        </w:rPr>
        <w:t>Ensembl</w:t>
      </w:r>
      <w:proofErr w:type="spellEnd"/>
      <w:r w:rsidR="00691835">
        <w:rPr>
          <w:rFonts w:asciiTheme="minorHAnsi" w:hAnsiTheme="minorHAnsi" w:cstheme="minorHAnsi"/>
        </w:rPr>
        <w:t>,</w:t>
      </w:r>
      <w:r>
        <w:rPr>
          <w:rFonts w:asciiTheme="minorHAnsi" w:hAnsiTheme="minorHAnsi" w:cstheme="minorHAnsi"/>
        </w:rPr>
        <w:t xml:space="preserve"> </w:t>
      </w:r>
      <w:r w:rsidR="00691835">
        <w:rPr>
          <w:rFonts w:asciiTheme="minorHAnsi" w:hAnsiTheme="minorHAnsi" w:cstheme="minorHAnsi"/>
        </w:rPr>
        <w:t xml:space="preserve">(iii) retrieve drug-target pairs from </w:t>
      </w:r>
      <w:proofErr w:type="spellStart"/>
      <w:r w:rsidR="00691835">
        <w:rPr>
          <w:rFonts w:asciiTheme="minorHAnsi" w:hAnsiTheme="minorHAnsi" w:cstheme="minorHAnsi"/>
        </w:rPr>
        <w:t>DrugBank</w:t>
      </w:r>
      <w:proofErr w:type="spellEnd"/>
      <w:r w:rsidR="00691835">
        <w:rPr>
          <w:rFonts w:asciiTheme="minorHAnsi" w:hAnsiTheme="minorHAnsi" w:cstheme="minorHAnsi"/>
        </w:rPr>
        <w:t>, (iv) build dise</w:t>
      </w:r>
      <w:r>
        <w:rPr>
          <w:rFonts w:asciiTheme="minorHAnsi" w:hAnsiTheme="minorHAnsi" w:cstheme="minorHAnsi"/>
        </w:rPr>
        <w:t>a</w:t>
      </w:r>
      <w:r w:rsidR="00691835">
        <w:rPr>
          <w:rFonts w:asciiTheme="minorHAnsi" w:hAnsiTheme="minorHAnsi" w:cstheme="minorHAnsi"/>
        </w:rPr>
        <w:t xml:space="preserve">se-drug associations from </w:t>
      </w:r>
      <w:r w:rsidR="005D175E">
        <w:rPr>
          <w:rFonts w:asciiTheme="minorHAnsi" w:hAnsiTheme="minorHAnsi" w:cstheme="minorHAnsi"/>
        </w:rPr>
        <w:t>C</w:t>
      </w:r>
      <w:r w:rsidR="00691835">
        <w:rPr>
          <w:rFonts w:asciiTheme="minorHAnsi" w:hAnsiTheme="minorHAnsi" w:cstheme="minorHAnsi"/>
        </w:rPr>
        <w:t>linical</w:t>
      </w:r>
      <w:r w:rsidR="005D175E">
        <w:rPr>
          <w:rFonts w:asciiTheme="minorHAnsi" w:hAnsiTheme="minorHAnsi" w:cstheme="minorHAnsi"/>
        </w:rPr>
        <w:t>T</w:t>
      </w:r>
      <w:r w:rsidR="00691835">
        <w:rPr>
          <w:rFonts w:asciiTheme="minorHAnsi" w:hAnsiTheme="minorHAnsi" w:cstheme="minorHAnsi"/>
        </w:rPr>
        <w:t xml:space="preserve">rials.gov, and (v) </w:t>
      </w:r>
      <w:r>
        <w:rPr>
          <w:rFonts w:asciiTheme="minorHAnsi" w:hAnsiTheme="minorHAnsi" w:cstheme="minorHAnsi"/>
        </w:rPr>
        <w:t xml:space="preserve">hence </w:t>
      </w:r>
      <w:r w:rsidR="00691835">
        <w:rPr>
          <w:rFonts w:asciiTheme="minorHAnsi" w:hAnsiTheme="minorHAnsi" w:cstheme="minorHAnsi"/>
        </w:rPr>
        <w:t xml:space="preserve">generate </w:t>
      </w:r>
      <w:r>
        <w:rPr>
          <w:rFonts w:asciiTheme="minorHAnsi" w:hAnsiTheme="minorHAnsi" w:cstheme="minorHAnsi"/>
        </w:rPr>
        <w:t>a</w:t>
      </w:r>
      <w:r w:rsidR="00691835">
        <w:rPr>
          <w:rFonts w:asciiTheme="minorHAnsi" w:hAnsiTheme="minorHAnsi" w:cstheme="minorHAnsi"/>
        </w:rPr>
        <w:t xml:space="preserve"> set of drug combinations addressing synthetic lethal interactions. </w:t>
      </w:r>
      <w:r>
        <w:rPr>
          <w:rFonts w:asciiTheme="minorHAnsi" w:hAnsiTheme="minorHAnsi" w:cstheme="minorHAnsi"/>
        </w:rPr>
        <w:t>Lastly, we provide d</w:t>
      </w:r>
      <w:r w:rsidR="00691835">
        <w:rPr>
          <w:rFonts w:asciiTheme="minorHAnsi" w:hAnsiTheme="minorHAnsi" w:cstheme="minorHAnsi"/>
        </w:rPr>
        <w:t xml:space="preserve">rug combinations </w:t>
      </w:r>
      <w:r w:rsidR="00B526E0">
        <w:rPr>
          <w:rFonts w:asciiTheme="minorHAnsi" w:hAnsiTheme="minorHAnsi" w:cstheme="minorHAnsi"/>
        </w:rPr>
        <w:t>in</w:t>
      </w:r>
      <w:r w:rsidR="00691835">
        <w:rPr>
          <w:rFonts w:asciiTheme="minorHAnsi" w:hAnsiTheme="minorHAnsi" w:cstheme="minorHAnsi"/>
        </w:rPr>
        <w:t xml:space="preserve"> the context of ovarian and breast cancer in the representative results section.</w:t>
      </w:r>
    </w:p>
    <w:p w14:paraId="5CB60860" w14:textId="77777777" w:rsidR="009A6F79" w:rsidRDefault="009A6F79" w:rsidP="005B1E35">
      <w:pPr>
        <w:widowControl/>
        <w:autoSpaceDE/>
        <w:autoSpaceDN/>
        <w:adjustRightInd/>
        <w:spacing w:line="276" w:lineRule="auto"/>
        <w:rPr>
          <w:rFonts w:asciiTheme="minorHAnsi" w:hAnsiTheme="minorHAnsi" w:cstheme="minorHAnsi"/>
          <w:b/>
        </w:rPr>
      </w:pPr>
    </w:p>
    <w:p w14:paraId="105092BC" w14:textId="6EFC3624" w:rsidR="00001169" w:rsidRPr="009A6F79" w:rsidRDefault="006305D7" w:rsidP="005B1E35">
      <w:pPr>
        <w:widowControl/>
        <w:autoSpaceDE/>
        <w:autoSpaceDN/>
        <w:adjustRightInd/>
        <w:spacing w:line="276" w:lineRule="auto"/>
        <w:rPr>
          <w:rFonts w:asciiTheme="minorHAnsi" w:hAnsiTheme="minorHAnsi" w:cstheme="minorHAnsi"/>
        </w:rPr>
      </w:pPr>
      <w:r w:rsidRPr="001B1519">
        <w:rPr>
          <w:rFonts w:asciiTheme="minorHAnsi" w:hAnsiTheme="minorHAnsi" w:cstheme="minorHAnsi"/>
          <w:b/>
        </w:rPr>
        <w:t>PROTOCOL:</w:t>
      </w:r>
    </w:p>
    <w:p w14:paraId="52497B4F" w14:textId="77777777" w:rsidR="00C8541A" w:rsidRDefault="00C8541A" w:rsidP="005B1E35">
      <w:pPr>
        <w:pStyle w:val="NormalWeb"/>
        <w:spacing w:before="0" w:beforeAutospacing="0" w:after="0" w:afterAutospacing="0" w:line="276" w:lineRule="auto"/>
        <w:rPr>
          <w:rFonts w:asciiTheme="minorHAnsi" w:hAnsiTheme="minorHAnsi" w:cstheme="minorHAnsi"/>
          <w:color w:val="auto"/>
          <w:highlight w:val="yellow"/>
        </w:rPr>
      </w:pPr>
    </w:p>
    <w:p w14:paraId="5A109324" w14:textId="4F6BCF65" w:rsidR="001C5242" w:rsidRDefault="00F76DDD" w:rsidP="005B1E35">
      <w:pPr>
        <w:pStyle w:val="NormalWeb"/>
        <w:numPr>
          <w:ilvl w:val="0"/>
          <w:numId w:val="31"/>
        </w:numPr>
        <w:spacing w:before="0" w:beforeAutospacing="0" w:after="0" w:afterAutospacing="0" w:line="276" w:lineRule="auto"/>
        <w:ind w:left="0" w:firstLine="0"/>
        <w:rPr>
          <w:rFonts w:asciiTheme="minorHAnsi" w:hAnsiTheme="minorHAnsi" w:cstheme="minorHAnsi"/>
          <w:b/>
          <w:color w:val="auto"/>
          <w:highlight w:val="yellow"/>
        </w:rPr>
      </w:pPr>
      <w:r w:rsidRPr="00056B41">
        <w:rPr>
          <w:rFonts w:asciiTheme="minorHAnsi" w:hAnsiTheme="minorHAnsi" w:cstheme="minorHAnsi"/>
          <w:b/>
          <w:color w:val="auto"/>
          <w:highlight w:val="yellow"/>
        </w:rPr>
        <w:t>Retrieving synthetic lethal gene pairs</w:t>
      </w:r>
    </w:p>
    <w:p w14:paraId="38B8C9A2" w14:textId="77777777" w:rsidR="005C50EE" w:rsidRPr="00056B41" w:rsidRDefault="005C50EE" w:rsidP="005B1E35">
      <w:pPr>
        <w:pStyle w:val="NormalWeb"/>
        <w:spacing w:before="0" w:beforeAutospacing="0" w:after="0" w:afterAutospacing="0" w:line="276" w:lineRule="auto"/>
        <w:rPr>
          <w:rFonts w:asciiTheme="minorHAnsi" w:hAnsiTheme="minorHAnsi" w:cstheme="minorHAnsi"/>
          <w:color w:val="auto"/>
          <w:highlight w:val="yellow"/>
        </w:rPr>
      </w:pPr>
    </w:p>
    <w:p w14:paraId="7B90D82C" w14:textId="32C7B208" w:rsidR="005A3658" w:rsidRPr="00056B41" w:rsidRDefault="001E57E8" w:rsidP="005B1E35">
      <w:pPr>
        <w:pStyle w:val="NormalWeb"/>
        <w:numPr>
          <w:ilvl w:val="1"/>
          <w:numId w:val="31"/>
        </w:numPr>
        <w:spacing w:before="0" w:beforeAutospacing="0" w:after="0" w:afterAutospacing="0" w:line="276" w:lineRule="auto"/>
        <w:ind w:left="0" w:firstLine="0"/>
        <w:rPr>
          <w:rFonts w:asciiTheme="minorHAnsi" w:hAnsiTheme="minorHAnsi" w:cstheme="minorHAnsi"/>
          <w:color w:val="auto"/>
          <w:highlight w:val="yellow"/>
        </w:rPr>
      </w:pPr>
      <w:r w:rsidRPr="00056B41">
        <w:rPr>
          <w:rFonts w:asciiTheme="minorHAnsi" w:hAnsiTheme="minorHAnsi" w:cstheme="minorHAnsi"/>
          <w:color w:val="auto"/>
          <w:highlight w:val="yellow"/>
        </w:rPr>
        <w:t xml:space="preserve">Data retrieval from </w:t>
      </w:r>
      <w:proofErr w:type="spellStart"/>
      <w:r w:rsidR="00655F8F" w:rsidRPr="00056B41">
        <w:rPr>
          <w:rFonts w:asciiTheme="minorHAnsi" w:hAnsiTheme="minorHAnsi" w:cstheme="minorHAnsi"/>
          <w:color w:val="auto"/>
          <w:highlight w:val="yellow"/>
        </w:rPr>
        <w:t>BioGrid</w:t>
      </w:r>
      <w:proofErr w:type="spellEnd"/>
      <w:r w:rsidR="00A84F84" w:rsidRPr="00056B41">
        <w:rPr>
          <w:rFonts w:asciiTheme="minorHAnsi" w:hAnsiTheme="minorHAnsi" w:cstheme="minorHAnsi"/>
          <w:color w:val="auto"/>
          <w:highlight w:val="yellow"/>
        </w:rPr>
        <w:t xml:space="preserve">. </w:t>
      </w:r>
    </w:p>
    <w:p w14:paraId="1502A146" w14:textId="77777777" w:rsidR="009A6F79" w:rsidRDefault="009A6F79" w:rsidP="005B1E35">
      <w:pPr>
        <w:pStyle w:val="NormalWeb"/>
        <w:spacing w:before="0" w:beforeAutospacing="0" w:after="0" w:afterAutospacing="0" w:line="276" w:lineRule="auto"/>
        <w:rPr>
          <w:rFonts w:asciiTheme="minorHAnsi" w:hAnsiTheme="minorHAnsi" w:cstheme="minorHAnsi"/>
          <w:color w:val="auto"/>
          <w:highlight w:val="yellow"/>
        </w:rPr>
      </w:pPr>
    </w:p>
    <w:p w14:paraId="7969F8A5" w14:textId="2A725220" w:rsidR="00A84F84" w:rsidRPr="00056B41" w:rsidRDefault="00C47605" w:rsidP="005B1E35">
      <w:pPr>
        <w:pStyle w:val="NormalWeb"/>
        <w:numPr>
          <w:ilvl w:val="2"/>
          <w:numId w:val="31"/>
        </w:numPr>
        <w:spacing w:before="0" w:beforeAutospacing="0" w:after="0" w:afterAutospacing="0" w:line="276" w:lineRule="auto"/>
        <w:ind w:left="0" w:firstLine="0"/>
        <w:rPr>
          <w:rFonts w:asciiTheme="minorHAnsi" w:hAnsiTheme="minorHAnsi" w:cstheme="minorHAnsi"/>
          <w:color w:val="auto"/>
          <w:highlight w:val="yellow"/>
        </w:rPr>
      </w:pPr>
      <w:r w:rsidRPr="00056B41">
        <w:rPr>
          <w:rFonts w:asciiTheme="minorHAnsi" w:hAnsiTheme="minorHAnsi" w:cstheme="minorHAnsi"/>
          <w:color w:val="auto"/>
          <w:highlight w:val="yellow"/>
        </w:rPr>
        <w:t>Download</w:t>
      </w:r>
      <w:r w:rsidR="00A84F84" w:rsidRPr="00056B41">
        <w:rPr>
          <w:rFonts w:asciiTheme="minorHAnsi" w:hAnsiTheme="minorHAnsi" w:cstheme="minorHAnsi"/>
          <w:color w:val="auto"/>
          <w:highlight w:val="yellow"/>
        </w:rPr>
        <w:t xml:space="preserve"> the </w:t>
      </w:r>
      <w:r w:rsidRPr="00056B41">
        <w:rPr>
          <w:rFonts w:asciiTheme="minorHAnsi" w:hAnsiTheme="minorHAnsi" w:cstheme="minorHAnsi"/>
          <w:color w:val="auto"/>
          <w:highlight w:val="yellow"/>
        </w:rPr>
        <w:t xml:space="preserve">latest </w:t>
      </w:r>
      <w:proofErr w:type="spellStart"/>
      <w:r w:rsidRPr="00056B41">
        <w:rPr>
          <w:rFonts w:asciiTheme="minorHAnsi" w:hAnsiTheme="minorHAnsi" w:cstheme="minorHAnsi"/>
          <w:color w:val="auto"/>
          <w:highlight w:val="yellow"/>
        </w:rPr>
        <w:t>BioGRID</w:t>
      </w:r>
      <w:proofErr w:type="spellEnd"/>
      <w:r w:rsidRPr="00056B41">
        <w:rPr>
          <w:rFonts w:asciiTheme="minorHAnsi" w:hAnsiTheme="minorHAnsi" w:cstheme="minorHAnsi"/>
          <w:color w:val="auto"/>
          <w:highlight w:val="yellow"/>
        </w:rPr>
        <w:t xml:space="preserve"> interaction file in </w:t>
      </w:r>
      <w:r w:rsidR="00A84F84" w:rsidRPr="00056B41">
        <w:rPr>
          <w:rFonts w:asciiTheme="minorHAnsi" w:hAnsiTheme="minorHAnsi" w:cstheme="minorHAnsi"/>
          <w:color w:val="auto"/>
          <w:highlight w:val="yellow"/>
        </w:rPr>
        <w:t>tab2 format</w:t>
      </w:r>
      <w:r w:rsidR="00A408F4">
        <w:rPr>
          <w:rFonts w:asciiTheme="minorHAnsi" w:hAnsiTheme="minorHAnsi" w:cstheme="minorHAnsi"/>
          <w:color w:val="auto"/>
          <w:highlight w:val="yellow"/>
        </w:rPr>
        <w:t xml:space="preserve"> </w:t>
      </w:r>
      <w:r w:rsidRPr="00056B41">
        <w:rPr>
          <w:rFonts w:asciiTheme="minorHAnsi" w:hAnsiTheme="minorHAnsi" w:cstheme="minorHAnsi"/>
          <w:color w:val="auto"/>
          <w:highlight w:val="yellow"/>
        </w:rPr>
        <w:t>from</w:t>
      </w:r>
      <w:r w:rsidR="00A84F84" w:rsidRPr="00056B41">
        <w:rPr>
          <w:rFonts w:asciiTheme="minorHAnsi" w:hAnsiTheme="minorHAnsi" w:cstheme="minorHAnsi"/>
          <w:color w:val="auto"/>
          <w:highlight w:val="yellow"/>
        </w:rPr>
        <w:t xml:space="preserve"> https://downloads.thebiogrid.org/Download/BioGRID/Latest-Release/BIOGRID-ALL-LATEST.tab2.zip </w:t>
      </w:r>
      <w:r w:rsidRPr="00056B41">
        <w:rPr>
          <w:rFonts w:asciiTheme="minorHAnsi" w:hAnsiTheme="minorHAnsi" w:cstheme="minorHAnsi"/>
          <w:color w:val="auto"/>
          <w:highlight w:val="yellow"/>
        </w:rPr>
        <w:t>either using a</w:t>
      </w:r>
      <w:r w:rsidR="00A84F84" w:rsidRPr="00056B41">
        <w:rPr>
          <w:rFonts w:asciiTheme="minorHAnsi" w:hAnsiTheme="minorHAnsi" w:cstheme="minorHAnsi"/>
          <w:color w:val="auto"/>
          <w:highlight w:val="yellow"/>
        </w:rPr>
        <w:t xml:space="preserve"> web browser or directly from the Linux command line using curl or wget</w:t>
      </w:r>
      <w:r w:rsidRPr="00056B41">
        <w:rPr>
          <w:rFonts w:asciiTheme="minorHAnsi" w:hAnsiTheme="minorHAnsi" w:cstheme="minorHAnsi"/>
          <w:color w:val="auto"/>
          <w:highlight w:val="yellow"/>
        </w:rPr>
        <w:fldChar w:fldCharType="begin" w:fldLock="1"/>
      </w:r>
      <w:r w:rsidRPr="00056B41">
        <w:rPr>
          <w:rFonts w:asciiTheme="minorHAnsi" w:hAnsiTheme="minorHAnsi" w:cstheme="minorHAnsi"/>
          <w:color w:val="auto"/>
          <w:highlight w:val="yellow"/>
        </w:rPr>
        <w:instrText>ADDIN CSL_CITATION {"citationItems":[{"id":"ITEM-1","itemData":{"DOI":"10.1093/nar/gky1079","ISSN":"1362-4962","PMID":"30476227","abstract":"The Biological General Repository for Interaction Datasets (BioGRID: https://thebiogrid.org) is an open access database dedicated to the curation and archival storage of protein, genetic and chemical interactions for all major model organism species and humans. As of September 2018 (build 3.4.164), BioGRID contains records for 1 598 688 biological interactions manually annotated from 55 809 publications for 71 species, as classified by an updated set of controlled vocabularies for experimental detection methods. BioGRID also houses records for &gt;700 000 post-translational modification sites. BioGRID now captures chemical interaction data, including chemical-protein interactions for human drug targets drawn from the DrugBank database and manually curated bioactive compounds reported in the literature. A new dedicated aspect of BioGRID annotates genome-wide CRISPR/Cas9-based screens that report gene-phenotype and gene-gene relationships. An extension of the BioGRID resource called the Open Repository for CRISPR Screens (ORCS) database (https://orcs.thebiogrid.org) currently contains over 500 genome-wide screens carried out in human or mouse cell lines. All data in BioGRID is made freely available without restriction, is directly downloadable in standard formats and can be readily incorporated into existing applications via our web service platforms. BioGRID data are also freely distributed through partner model organism databases and meta-databases.","author":[{"dropping-particle":"","family":"Oughtred","given":"Rose","non-dropping-particle":"","parse-names":false,"suffix":""},{"dropping-particle":"","family":"Stark","given":"Chris","non-dropping-particle":"","parse-names":false,"suffix":""},{"dropping-particle":"","family":"Breitkreutz","given":"Bobby-Joe","non-dropping-particle":"","parse-names":false,"suffix":""},{"dropping-particle":"","family":"Rust","given":"Jennifer","non-dropping-particle":"","parse-names":false,"suffix":""},{"dropping-particle":"","family":"Boucher","given":"Lorrie","non-dropping-particle":"","parse-names":false,"suffix":""},{"dropping-particle":"","family":"Chang","given":"Christie","non-dropping-particle":"","parse-names":false,"suffix":""},{"dropping-particle":"","family":"Kolas","given":"Nadine","non-dropping-particle":"","parse-names":false,"suffix":""},{"dropping-particle":"","family":"O'Donnell","given":"Lara","non-dropping-particle":"","parse-names":false,"suffix":""},{"dropping-particle":"","family":"Leung","given":"Genie","non-dropping-particle":"","parse-names":false,"suffix":""},{"dropping-particle":"","family":"McAdam","given":"Rochelle","non-dropping-particle":"","parse-names":false,"suffix":""},{"dropping-particle":"","family":"Zhang","given":"Frederick","non-dropping-particle":"","parse-names":false,"suffix":""},{"dropping-particle":"","family":"Dolma","given":"Sonam","non-dropping-particle":"","parse-names":false,"suffix":""},{"dropping-particle":"","family":"Willems","given":"Andrew","non-dropping-particle":"","parse-names":false,"suffix":""},{"dropping-particle":"","family":"Coulombe-Huntington","given":"Jasmin","non-dropping-particle":"","parse-names":false,"suffix":""},{"dropping-particle":"","family":"Chatr-Aryamontri","given":"Andrew","non-dropping-particle":"","parse-names":false,"suffix":""},{"dropping-particle":"","family":"Dolinski","given":"Kara","non-dropping-particle":"","parse-names":false,"suffix":""},{"dropping-particle":"","family":"Tyers","given":"Mike","non-dropping-particle":"","parse-names":false,"suffix":""}],"container-title":"Nucleic acids research","id":"ITEM-1","issue":"D1","issued":{"date-parts":[["2019","1","8"]]},"page":"D529-D541","title":"The BioGRID interaction database: 2019 update.","type":"article-journal","volume":"47"},"uris":["http://www.mendeley.com/documents/?uuid=cfee031c-3a6c-430b-9d7a-b2fa99043a75"]}],"mendeley":{"formattedCitation":"&lt;sup&gt;18&lt;/sup&gt;","plainTextFormattedCitation":"18","previouslyFormattedCitation":"&lt;sup&gt;18&lt;/sup&gt;"},"properties":{"noteIndex":0},"schema":"https://github.com/citation-style-language/schema/raw/master/csl-citation.json"}</w:instrText>
      </w:r>
      <w:r w:rsidRPr="00056B41">
        <w:rPr>
          <w:rFonts w:asciiTheme="minorHAnsi" w:hAnsiTheme="minorHAnsi" w:cstheme="minorHAnsi"/>
          <w:color w:val="auto"/>
          <w:highlight w:val="yellow"/>
        </w:rPr>
        <w:fldChar w:fldCharType="separate"/>
      </w:r>
      <w:r w:rsidRPr="00056B41">
        <w:rPr>
          <w:rFonts w:asciiTheme="minorHAnsi" w:hAnsiTheme="minorHAnsi" w:cstheme="minorHAnsi"/>
          <w:noProof/>
          <w:color w:val="auto"/>
          <w:highlight w:val="yellow"/>
          <w:vertAlign w:val="superscript"/>
        </w:rPr>
        <w:t>18</w:t>
      </w:r>
      <w:r w:rsidRPr="00056B41">
        <w:rPr>
          <w:rFonts w:asciiTheme="minorHAnsi" w:hAnsiTheme="minorHAnsi" w:cstheme="minorHAnsi"/>
          <w:color w:val="auto"/>
          <w:highlight w:val="yellow"/>
        </w:rPr>
        <w:fldChar w:fldCharType="end"/>
      </w:r>
      <w:r w:rsidR="00A84F84" w:rsidRPr="00056B41">
        <w:rPr>
          <w:rFonts w:asciiTheme="minorHAnsi" w:hAnsiTheme="minorHAnsi" w:cstheme="minorHAnsi"/>
          <w:color w:val="auto"/>
          <w:highlight w:val="yellow"/>
        </w:rPr>
        <w:t>.</w:t>
      </w:r>
    </w:p>
    <w:p w14:paraId="43F746BB" w14:textId="77777777" w:rsidR="000725B6" w:rsidRPr="00056B41" w:rsidRDefault="000725B6" w:rsidP="005B1E35">
      <w:pPr>
        <w:pStyle w:val="NormalWeb"/>
        <w:spacing w:before="0" w:beforeAutospacing="0" w:after="0" w:afterAutospacing="0" w:line="276" w:lineRule="auto"/>
        <w:rPr>
          <w:rFonts w:asciiTheme="minorHAnsi" w:hAnsiTheme="minorHAnsi" w:cstheme="minorHAnsi"/>
          <w:color w:val="auto"/>
          <w:highlight w:val="yellow"/>
        </w:rPr>
      </w:pPr>
    </w:p>
    <w:p w14:paraId="6D8A5039" w14:textId="6733F7E8" w:rsidR="00754882" w:rsidRPr="00056B41" w:rsidRDefault="00754882" w:rsidP="005B1E35">
      <w:pPr>
        <w:pStyle w:val="NormalWeb"/>
        <w:spacing w:before="0" w:beforeAutospacing="0" w:after="0" w:afterAutospacing="0" w:line="276" w:lineRule="auto"/>
        <w:jc w:val="left"/>
        <w:rPr>
          <w:rFonts w:ascii="Consolas" w:hAnsi="Consolas" w:cstheme="minorHAnsi"/>
          <w:color w:val="auto"/>
          <w:sz w:val="20"/>
          <w:szCs w:val="20"/>
          <w:highlight w:val="yellow"/>
        </w:rPr>
      </w:pPr>
      <w:r w:rsidRPr="00056B41">
        <w:rPr>
          <w:rFonts w:ascii="Consolas" w:hAnsi="Consolas" w:cstheme="minorHAnsi"/>
          <w:color w:val="auto"/>
          <w:sz w:val="20"/>
          <w:szCs w:val="20"/>
          <w:highlight w:val="yellow"/>
        </w:rPr>
        <w:t xml:space="preserve">##download and unpack the latest </w:t>
      </w:r>
      <w:proofErr w:type="spellStart"/>
      <w:r w:rsidR="00F54BD6" w:rsidRPr="00056B41">
        <w:rPr>
          <w:rFonts w:ascii="Consolas" w:hAnsi="Consolas" w:cstheme="minorHAnsi"/>
          <w:color w:val="auto"/>
          <w:sz w:val="20"/>
          <w:szCs w:val="20"/>
          <w:highlight w:val="yellow"/>
        </w:rPr>
        <w:t>B</w:t>
      </w:r>
      <w:r w:rsidRPr="00056B41">
        <w:rPr>
          <w:rFonts w:ascii="Consolas" w:hAnsi="Consolas" w:cstheme="minorHAnsi"/>
          <w:color w:val="auto"/>
          <w:sz w:val="20"/>
          <w:szCs w:val="20"/>
          <w:highlight w:val="yellow"/>
        </w:rPr>
        <w:t>ioGRID</w:t>
      </w:r>
      <w:proofErr w:type="spellEnd"/>
      <w:r w:rsidRPr="00056B41">
        <w:rPr>
          <w:rFonts w:ascii="Consolas" w:hAnsi="Consolas" w:cstheme="minorHAnsi"/>
          <w:color w:val="auto"/>
          <w:sz w:val="20"/>
          <w:szCs w:val="20"/>
          <w:highlight w:val="yellow"/>
        </w:rPr>
        <w:t xml:space="preserve"> interaction file</w:t>
      </w:r>
    </w:p>
    <w:p w14:paraId="61D55326" w14:textId="4FBA7106" w:rsidR="000725B6" w:rsidRPr="00056B41" w:rsidRDefault="000725B6" w:rsidP="005B1E35">
      <w:pPr>
        <w:pStyle w:val="NormalWeb"/>
        <w:spacing w:before="0" w:beforeAutospacing="0" w:after="0" w:afterAutospacing="0" w:line="276" w:lineRule="auto"/>
        <w:jc w:val="left"/>
        <w:rPr>
          <w:rFonts w:ascii="Consolas" w:hAnsi="Consolas" w:cstheme="minorHAnsi"/>
          <w:color w:val="auto"/>
          <w:sz w:val="20"/>
          <w:szCs w:val="20"/>
          <w:highlight w:val="yellow"/>
        </w:rPr>
      </w:pPr>
      <w:r w:rsidRPr="00056B41">
        <w:rPr>
          <w:rFonts w:ascii="Consolas" w:hAnsi="Consolas" w:cstheme="minorHAnsi"/>
          <w:color w:val="auto"/>
          <w:sz w:val="20"/>
          <w:szCs w:val="20"/>
          <w:highlight w:val="yellow"/>
        </w:rPr>
        <w:t xml:space="preserve">#download latest </w:t>
      </w:r>
      <w:proofErr w:type="spellStart"/>
      <w:r w:rsidR="00F54BD6" w:rsidRPr="00056B41">
        <w:rPr>
          <w:rFonts w:ascii="Consolas" w:hAnsi="Consolas" w:cstheme="minorHAnsi"/>
          <w:color w:val="auto"/>
          <w:sz w:val="20"/>
          <w:szCs w:val="20"/>
          <w:highlight w:val="yellow"/>
        </w:rPr>
        <w:t>B</w:t>
      </w:r>
      <w:r w:rsidRPr="00056B41">
        <w:rPr>
          <w:rFonts w:ascii="Consolas" w:hAnsi="Consolas" w:cstheme="minorHAnsi"/>
          <w:color w:val="auto"/>
          <w:sz w:val="20"/>
          <w:szCs w:val="20"/>
          <w:highlight w:val="yellow"/>
        </w:rPr>
        <w:t>ioGRID</w:t>
      </w:r>
      <w:proofErr w:type="spellEnd"/>
      <w:r w:rsidRPr="00056B41">
        <w:rPr>
          <w:rFonts w:ascii="Consolas" w:hAnsi="Consolas" w:cstheme="minorHAnsi"/>
          <w:color w:val="auto"/>
          <w:sz w:val="20"/>
          <w:szCs w:val="20"/>
          <w:highlight w:val="yellow"/>
        </w:rPr>
        <w:t xml:space="preserve"> interaction file using curl</w:t>
      </w:r>
    </w:p>
    <w:p w14:paraId="673F22B5" w14:textId="45F1A1B4" w:rsidR="00E35470" w:rsidRPr="00056B41" w:rsidRDefault="00E35470" w:rsidP="005B1E35">
      <w:pPr>
        <w:pStyle w:val="NormalWeb"/>
        <w:spacing w:before="0" w:beforeAutospacing="0" w:after="0" w:afterAutospacing="0" w:line="276" w:lineRule="auto"/>
        <w:jc w:val="left"/>
        <w:rPr>
          <w:rFonts w:ascii="Consolas" w:hAnsi="Consolas" w:cstheme="minorHAnsi"/>
          <w:color w:val="auto"/>
          <w:sz w:val="20"/>
          <w:szCs w:val="20"/>
          <w:highlight w:val="yellow"/>
        </w:rPr>
      </w:pPr>
      <w:r w:rsidRPr="00056B41">
        <w:rPr>
          <w:rFonts w:ascii="Consolas" w:hAnsi="Consolas" w:cstheme="minorHAnsi"/>
          <w:color w:val="auto"/>
          <w:sz w:val="20"/>
          <w:szCs w:val="20"/>
          <w:highlight w:val="yellow"/>
        </w:rPr>
        <w:t>curl -o biogrid_latest.zip https://downloads.thebiogrid.org/Download/BioGRID/Latest-Release/BIOGRID-ALL-LATEST.tab2.zip</w:t>
      </w:r>
    </w:p>
    <w:p w14:paraId="7C236CD7" w14:textId="38B4685C" w:rsidR="00E35470" w:rsidRPr="00056B41" w:rsidRDefault="00E35470" w:rsidP="005B1E35">
      <w:pPr>
        <w:pStyle w:val="NormalWeb"/>
        <w:spacing w:before="0" w:beforeAutospacing="0" w:after="0" w:afterAutospacing="0" w:line="276" w:lineRule="auto"/>
        <w:jc w:val="left"/>
        <w:rPr>
          <w:rFonts w:ascii="Consolas" w:hAnsi="Consolas" w:cstheme="minorHAnsi"/>
          <w:color w:val="auto"/>
          <w:sz w:val="20"/>
          <w:szCs w:val="20"/>
          <w:highlight w:val="yellow"/>
        </w:rPr>
      </w:pPr>
    </w:p>
    <w:p w14:paraId="7C14627E" w14:textId="14819A3E" w:rsidR="000725B6" w:rsidRPr="00056B41" w:rsidRDefault="000725B6" w:rsidP="005B1E35">
      <w:pPr>
        <w:pStyle w:val="NormalWeb"/>
        <w:spacing w:before="0" w:beforeAutospacing="0" w:after="0" w:afterAutospacing="0" w:line="276" w:lineRule="auto"/>
        <w:jc w:val="left"/>
        <w:rPr>
          <w:rFonts w:ascii="Consolas" w:hAnsi="Consolas" w:cstheme="minorHAnsi"/>
          <w:color w:val="auto"/>
          <w:sz w:val="20"/>
          <w:szCs w:val="20"/>
          <w:highlight w:val="yellow"/>
        </w:rPr>
      </w:pPr>
      <w:r w:rsidRPr="00056B41">
        <w:rPr>
          <w:rFonts w:ascii="Consolas" w:hAnsi="Consolas" w:cstheme="minorHAnsi"/>
          <w:color w:val="auto"/>
          <w:sz w:val="20"/>
          <w:szCs w:val="20"/>
          <w:highlight w:val="yellow"/>
        </w:rPr>
        <w:lastRenderedPageBreak/>
        <w:t>#unpack the downloaded data file</w:t>
      </w:r>
    </w:p>
    <w:p w14:paraId="7613744E" w14:textId="77777777" w:rsidR="00E35470" w:rsidRPr="00056B41" w:rsidRDefault="00E35470" w:rsidP="005B1E35">
      <w:pPr>
        <w:pStyle w:val="NormalWeb"/>
        <w:spacing w:before="0" w:beforeAutospacing="0" w:after="0" w:afterAutospacing="0" w:line="276" w:lineRule="auto"/>
        <w:jc w:val="left"/>
        <w:rPr>
          <w:rFonts w:ascii="Consolas" w:hAnsi="Consolas" w:cstheme="minorHAnsi"/>
          <w:color w:val="auto"/>
          <w:sz w:val="20"/>
          <w:szCs w:val="20"/>
          <w:highlight w:val="yellow"/>
        </w:rPr>
      </w:pPr>
      <w:r w:rsidRPr="00056B41">
        <w:rPr>
          <w:rFonts w:ascii="Consolas" w:hAnsi="Consolas" w:cstheme="minorHAnsi"/>
          <w:color w:val="auto"/>
          <w:sz w:val="20"/>
          <w:szCs w:val="20"/>
          <w:highlight w:val="yellow"/>
        </w:rPr>
        <w:t>unzip biogrid_latest.zip</w:t>
      </w:r>
    </w:p>
    <w:p w14:paraId="47E43C52" w14:textId="6361CC72" w:rsidR="00E35470" w:rsidRDefault="00E35470" w:rsidP="005B1E35">
      <w:pPr>
        <w:pStyle w:val="NormalWeb"/>
        <w:spacing w:before="0" w:beforeAutospacing="0" w:after="0" w:afterAutospacing="0" w:line="276" w:lineRule="auto"/>
        <w:rPr>
          <w:rFonts w:asciiTheme="minorHAnsi" w:hAnsiTheme="minorHAnsi" w:cstheme="minorHAnsi"/>
          <w:color w:val="auto"/>
        </w:rPr>
      </w:pPr>
      <w:r w:rsidRPr="00056B41">
        <w:rPr>
          <w:rFonts w:ascii="Consolas" w:hAnsi="Consolas" w:cstheme="minorHAnsi"/>
          <w:color w:val="auto"/>
          <w:sz w:val="20"/>
          <w:szCs w:val="20"/>
          <w:highlight w:val="yellow"/>
        </w:rPr>
        <w:t>BG="BIOGRID-ALL-3.5.171.tab2.txt"</w:t>
      </w:r>
    </w:p>
    <w:p w14:paraId="79195B93" w14:textId="77777777" w:rsidR="00A84F84" w:rsidRDefault="00A84F84" w:rsidP="005B1E35">
      <w:pPr>
        <w:pStyle w:val="NormalWeb"/>
        <w:spacing w:before="0" w:beforeAutospacing="0" w:after="0" w:afterAutospacing="0" w:line="276" w:lineRule="auto"/>
        <w:rPr>
          <w:rFonts w:asciiTheme="minorHAnsi" w:hAnsiTheme="minorHAnsi" w:cstheme="minorHAnsi"/>
          <w:color w:val="auto"/>
        </w:rPr>
      </w:pPr>
    </w:p>
    <w:p w14:paraId="294F339E" w14:textId="5092DF4E" w:rsidR="001E65E9" w:rsidRDefault="00A84F84" w:rsidP="005B1E35">
      <w:pPr>
        <w:pStyle w:val="NormalWeb"/>
        <w:numPr>
          <w:ilvl w:val="2"/>
          <w:numId w:val="31"/>
        </w:numPr>
        <w:spacing w:before="0" w:beforeAutospacing="0" w:after="0" w:afterAutospacing="0" w:line="276" w:lineRule="auto"/>
        <w:ind w:left="0" w:firstLine="0"/>
        <w:rPr>
          <w:rFonts w:asciiTheme="minorHAnsi" w:hAnsiTheme="minorHAnsi" w:cstheme="minorHAnsi"/>
          <w:color w:val="auto"/>
        </w:rPr>
      </w:pPr>
      <w:r>
        <w:rPr>
          <w:rFonts w:asciiTheme="minorHAnsi" w:hAnsiTheme="minorHAnsi" w:cstheme="minorHAnsi"/>
          <w:color w:val="auto"/>
        </w:rPr>
        <w:t>After the zip archive has been downloaded</w:t>
      </w:r>
      <w:r w:rsidR="000410A2">
        <w:rPr>
          <w:rFonts w:asciiTheme="minorHAnsi" w:hAnsiTheme="minorHAnsi" w:cstheme="minorHAnsi"/>
          <w:color w:val="auto"/>
        </w:rPr>
        <w:t xml:space="preserve">, </w:t>
      </w:r>
      <w:r w:rsidR="009A6F79">
        <w:rPr>
          <w:rFonts w:asciiTheme="minorHAnsi" w:hAnsiTheme="minorHAnsi" w:cstheme="minorHAnsi"/>
          <w:color w:val="auto"/>
        </w:rPr>
        <w:t>unpack</w:t>
      </w:r>
      <w:r>
        <w:rPr>
          <w:rFonts w:asciiTheme="minorHAnsi" w:hAnsiTheme="minorHAnsi" w:cstheme="minorHAnsi"/>
          <w:color w:val="auto"/>
        </w:rPr>
        <w:t xml:space="preserve"> archive must and </w:t>
      </w:r>
      <w:r w:rsidR="009A6F79">
        <w:rPr>
          <w:rFonts w:asciiTheme="minorHAnsi" w:hAnsiTheme="minorHAnsi" w:cstheme="minorHAnsi"/>
          <w:color w:val="auto"/>
        </w:rPr>
        <w:t xml:space="preserve">note </w:t>
      </w:r>
      <w:r>
        <w:rPr>
          <w:rFonts w:asciiTheme="minorHAnsi" w:hAnsiTheme="minorHAnsi" w:cstheme="minorHAnsi"/>
          <w:color w:val="auto"/>
        </w:rPr>
        <w:t xml:space="preserve">the name of the actual </w:t>
      </w:r>
      <w:r w:rsidR="00573A36">
        <w:rPr>
          <w:rFonts w:asciiTheme="minorHAnsi" w:hAnsiTheme="minorHAnsi" w:cstheme="minorHAnsi"/>
          <w:color w:val="auto"/>
        </w:rPr>
        <w:t>dataset</w:t>
      </w:r>
      <w:r>
        <w:rPr>
          <w:rFonts w:asciiTheme="minorHAnsi" w:hAnsiTheme="minorHAnsi" w:cstheme="minorHAnsi"/>
          <w:color w:val="auto"/>
        </w:rPr>
        <w:t xml:space="preserve"> file (</w:t>
      </w:r>
      <w:r w:rsidRPr="00D83092">
        <w:rPr>
          <w:rFonts w:asciiTheme="minorHAnsi" w:hAnsiTheme="minorHAnsi" w:cstheme="minorHAnsi"/>
          <w:color w:val="auto"/>
        </w:rPr>
        <w:t>BIOGRID-ALL-</w:t>
      </w:r>
      <w:r>
        <w:rPr>
          <w:rFonts w:asciiTheme="minorHAnsi" w:hAnsiTheme="minorHAnsi" w:cstheme="minorHAnsi"/>
          <w:color w:val="auto"/>
        </w:rPr>
        <w:t>X</w:t>
      </w:r>
      <w:r w:rsidRPr="00D83092">
        <w:rPr>
          <w:rFonts w:asciiTheme="minorHAnsi" w:hAnsiTheme="minorHAnsi" w:cstheme="minorHAnsi"/>
          <w:color w:val="auto"/>
        </w:rPr>
        <w:t>.</w:t>
      </w:r>
      <w:r>
        <w:rPr>
          <w:rFonts w:asciiTheme="minorHAnsi" w:hAnsiTheme="minorHAnsi" w:cstheme="minorHAnsi"/>
          <w:color w:val="auto"/>
        </w:rPr>
        <w:t>X</w:t>
      </w:r>
      <w:r w:rsidRPr="00D83092">
        <w:rPr>
          <w:rFonts w:asciiTheme="minorHAnsi" w:hAnsiTheme="minorHAnsi" w:cstheme="minorHAnsi"/>
          <w:color w:val="auto"/>
        </w:rPr>
        <w:t>.</w:t>
      </w:r>
      <w:r>
        <w:rPr>
          <w:rFonts w:asciiTheme="minorHAnsi" w:hAnsiTheme="minorHAnsi" w:cstheme="minorHAnsi"/>
          <w:color w:val="auto"/>
        </w:rPr>
        <w:t>X</w:t>
      </w:r>
      <w:r w:rsidRPr="00D83092">
        <w:rPr>
          <w:rFonts w:asciiTheme="minorHAnsi" w:hAnsiTheme="minorHAnsi" w:cstheme="minorHAnsi"/>
          <w:color w:val="auto"/>
        </w:rPr>
        <w:t>.tab2.txt</w:t>
      </w:r>
      <w:r>
        <w:rPr>
          <w:rFonts w:asciiTheme="minorHAnsi" w:hAnsiTheme="minorHAnsi" w:cstheme="minorHAnsi"/>
          <w:color w:val="auto"/>
        </w:rPr>
        <w:t>) for subsequent steps.</w:t>
      </w:r>
      <w:r w:rsidR="00C47605">
        <w:rPr>
          <w:rFonts w:asciiTheme="minorHAnsi" w:hAnsiTheme="minorHAnsi" w:cstheme="minorHAnsi"/>
          <w:color w:val="auto"/>
        </w:rPr>
        <w:t xml:space="preserve"> The </w:t>
      </w:r>
      <w:proofErr w:type="spellStart"/>
      <w:r w:rsidR="00C47605">
        <w:rPr>
          <w:rFonts w:asciiTheme="minorHAnsi" w:hAnsiTheme="minorHAnsi" w:cstheme="minorHAnsi"/>
          <w:color w:val="auto"/>
        </w:rPr>
        <w:t>BioGRID</w:t>
      </w:r>
      <w:proofErr w:type="spellEnd"/>
      <w:r w:rsidR="00C47605">
        <w:rPr>
          <w:rFonts w:asciiTheme="minorHAnsi" w:hAnsiTheme="minorHAnsi" w:cstheme="minorHAnsi"/>
          <w:color w:val="auto"/>
        </w:rPr>
        <w:t xml:space="preserve"> datafile holds interactions of different types that will be filtered in the next step.</w:t>
      </w:r>
      <w:r w:rsidR="001E65E9">
        <w:rPr>
          <w:rFonts w:asciiTheme="minorHAnsi" w:hAnsiTheme="minorHAnsi" w:cstheme="minorHAnsi"/>
          <w:color w:val="auto"/>
        </w:rPr>
        <w:t xml:space="preserve"> </w:t>
      </w:r>
    </w:p>
    <w:p w14:paraId="2D8D9C9D" w14:textId="77777777" w:rsidR="009A6F79" w:rsidRDefault="009A6F79" w:rsidP="005B1E35">
      <w:pPr>
        <w:pStyle w:val="NormalWeb"/>
        <w:spacing w:before="0" w:beforeAutospacing="0" w:after="0" w:afterAutospacing="0" w:line="276" w:lineRule="auto"/>
        <w:rPr>
          <w:rFonts w:asciiTheme="minorHAnsi" w:hAnsiTheme="minorHAnsi" w:cstheme="minorHAnsi"/>
          <w:color w:val="auto"/>
        </w:rPr>
      </w:pPr>
    </w:p>
    <w:p w14:paraId="222B77C3" w14:textId="43A12965" w:rsidR="00D274AC" w:rsidRDefault="009A6F79" w:rsidP="005B1E35">
      <w:pPr>
        <w:pStyle w:val="NormalWeb"/>
        <w:spacing w:before="0" w:beforeAutospacing="0" w:after="0" w:afterAutospacing="0" w:line="276" w:lineRule="auto"/>
        <w:rPr>
          <w:rFonts w:asciiTheme="minorHAnsi" w:hAnsiTheme="minorHAnsi" w:cstheme="minorHAnsi"/>
          <w:color w:val="auto"/>
        </w:rPr>
      </w:pPr>
      <w:r>
        <w:rPr>
          <w:rFonts w:asciiTheme="minorHAnsi" w:hAnsiTheme="minorHAnsi" w:cstheme="minorHAnsi"/>
          <w:color w:val="auto"/>
        </w:rPr>
        <w:t>NOTE:</w:t>
      </w:r>
      <w:r w:rsidR="001E65E9">
        <w:rPr>
          <w:rFonts w:asciiTheme="minorHAnsi" w:hAnsiTheme="minorHAnsi" w:cstheme="minorHAnsi"/>
          <w:color w:val="auto"/>
        </w:rPr>
        <w:t xml:space="preserve"> </w:t>
      </w:r>
      <w:r w:rsidR="00A84F84" w:rsidRPr="00807A60">
        <w:rPr>
          <w:rFonts w:asciiTheme="minorHAnsi" w:hAnsiTheme="minorHAnsi" w:cstheme="minorHAnsi"/>
          <w:color w:val="auto"/>
        </w:rPr>
        <w:t>Other</w:t>
      </w:r>
      <w:r w:rsidR="00A84F84">
        <w:rPr>
          <w:rFonts w:asciiTheme="minorHAnsi" w:hAnsiTheme="minorHAnsi" w:cstheme="minorHAnsi"/>
          <w:color w:val="auto"/>
        </w:rPr>
        <w:t xml:space="preserve"> sources (e.g. DRYGIN, </w:t>
      </w:r>
      <w:proofErr w:type="spellStart"/>
      <w:r w:rsidR="00A84F84">
        <w:rPr>
          <w:rFonts w:asciiTheme="minorHAnsi" w:hAnsiTheme="minorHAnsi" w:cstheme="minorHAnsi"/>
          <w:color w:val="auto"/>
        </w:rPr>
        <w:t>SynlethDB</w:t>
      </w:r>
      <w:proofErr w:type="spellEnd"/>
      <w:r w:rsidR="00A84F84">
        <w:rPr>
          <w:rFonts w:asciiTheme="minorHAnsi" w:hAnsiTheme="minorHAnsi" w:cstheme="minorHAnsi"/>
          <w:color w:val="auto"/>
        </w:rPr>
        <w:t>) holding synthetic lethal interactions exist, as outlined in the discussion.</w:t>
      </w:r>
    </w:p>
    <w:p w14:paraId="240EC7FA" w14:textId="54795BBE" w:rsidR="00D274AC" w:rsidRDefault="00D274AC" w:rsidP="005B1E35">
      <w:pPr>
        <w:pStyle w:val="NormalWeb"/>
        <w:spacing w:before="0" w:beforeAutospacing="0" w:after="0" w:afterAutospacing="0" w:line="276" w:lineRule="auto"/>
        <w:rPr>
          <w:rFonts w:asciiTheme="minorHAnsi" w:hAnsiTheme="minorHAnsi" w:cstheme="minorHAnsi"/>
          <w:color w:val="auto"/>
        </w:rPr>
      </w:pPr>
    </w:p>
    <w:p w14:paraId="4D1BB859" w14:textId="44D62F7A" w:rsidR="005A3658" w:rsidRDefault="00A84F84" w:rsidP="005B1E35">
      <w:pPr>
        <w:pStyle w:val="NormalWeb"/>
        <w:numPr>
          <w:ilvl w:val="1"/>
          <w:numId w:val="31"/>
        </w:numPr>
        <w:spacing w:before="0" w:beforeAutospacing="0" w:after="0" w:afterAutospacing="0" w:line="276" w:lineRule="auto"/>
        <w:ind w:left="0" w:firstLine="0"/>
        <w:rPr>
          <w:rFonts w:asciiTheme="minorHAnsi" w:hAnsiTheme="minorHAnsi" w:cstheme="minorHAnsi"/>
          <w:color w:val="auto"/>
          <w:highlight w:val="yellow"/>
        </w:rPr>
      </w:pPr>
      <w:r w:rsidRPr="00056B41">
        <w:rPr>
          <w:rFonts w:asciiTheme="minorHAnsi" w:hAnsiTheme="minorHAnsi" w:cstheme="minorHAnsi"/>
          <w:color w:val="auto"/>
          <w:highlight w:val="yellow"/>
        </w:rPr>
        <w:t>Filter for synthetic lethality and negative genetic</w:t>
      </w:r>
      <w:r w:rsidR="005A3658" w:rsidRPr="00056B41">
        <w:rPr>
          <w:rFonts w:asciiTheme="minorHAnsi" w:hAnsiTheme="minorHAnsi" w:cstheme="minorHAnsi"/>
          <w:color w:val="auto"/>
          <w:highlight w:val="yellow"/>
        </w:rPr>
        <w:t xml:space="preserve"> interactions</w:t>
      </w:r>
      <w:r w:rsidRPr="00056B41">
        <w:rPr>
          <w:rFonts w:asciiTheme="minorHAnsi" w:hAnsiTheme="minorHAnsi" w:cstheme="minorHAnsi"/>
          <w:color w:val="auto"/>
          <w:highlight w:val="yellow"/>
        </w:rPr>
        <w:t xml:space="preserve"> (Experimental System). </w:t>
      </w:r>
    </w:p>
    <w:p w14:paraId="67E83097" w14:textId="77777777" w:rsidR="009A6F79" w:rsidRPr="00056B41" w:rsidRDefault="009A6F79" w:rsidP="005B1E35">
      <w:pPr>
        <w:pStyle w:val="NormalWeb"/>
        <w:spacing w:before="0" w:beforeAutospacing="0" w:after="0" w:afterAutospacing="0" w:line="276" w:lineRule="auto"/>
        <w:rPr>
          <w:rFonts w:asciiTheme="minorHAnsi" w:hAnsiTheme="minorHAnsi" w:cstheme="minorHAnsi"/>
          <w:color w:val="auto"/>
          <w:highlight w:val="yellow"/>
        </w:rPr>
      </w:pPr>
    </w:p>
    <w:p w14:paraId="11388F09" w14:textId="5FD1A126" w:rsidR="00E8556B" w:rsidRDefault="00063D36" w:rsidP="005B1E35">
      <w:pPr>
        <w:pStyle w:val="NormalWeb"/>
        <w:numPr>
          <w:ilvl w:val="2"/>
          <w:numId w:val="31"/>
        </w:numPr>
        <w:spacing w:before="0" w:beforeAutospacing="0" w:after="0" w:afterAutospacing="0" w:line="276" w:lineRule="auto"/>
        <w:ind w:left="0" w:firstLine="0"/>
        <w:rPr>
          <w:rFonts w:asciiTheme="minorHAnsi" w:hAnsiTheme="minorHAnsi" w:cstheme="minorHAnsi"/>
          <w:color w:val="auto"/>
          <w:highlight w:val="yellow"/>
        </w:rPr>
      </w:pPr>
      <w:r w:rsidRPr="00056B41">
        <w:rPr>
          <w:rFonts w:asciiTheme="minorHAnsi" w:hAnsiTheme="minorHAnsi" w:cstheme="minorHAnsi"/>
          <w:color w:val="auto"/>
          <w:highlight w:val="yellow"/>
        </w:rPr>
        <w:t>Use information in t</w:t>
      </w:r>
      <w:r w:rsidR="00A84F84" w:rsidRPr="00056B41">
        <w:rPr>
          <w:rFonts w:asciiTheme="minorHAnsi" w:hAnsiTheme="minorHAnsi" w:cstheme="minorHAnsi"/>
          <w:color w:val="auto"/>
          <w:highlight w:val="yellow"/>
        </w:rPr>
        <w:t xml:space="preserve">he column </w:t>
      </w:r>
      <w:r w:rsidR="00B2022C" w:rsidRPr="00056B41">
        <w:rPr>
          <w:rFonts w:asciiTheme="minorHAnsi" w:hAnsiTheme="minorHAnsi" w:cstheme="minorHAnsi"/>
          <w:color w:val="auto"/>
          <w:highlight w:val="yellow"/>
        </w:rPr>
        <w:t>“</w:t>
      </w:r>
      <w:r w:rsidR="00A84F84" w:rsidRPr="00056B41">
        <w:rPr>
          <w:rFonts w:asciiTheme="minorHAnsi" w:hAnsiTheme="minorHAnsi" w:cstheme="minorHAnsi"/>
          <w:color w:val="auto"/>
          <w:highlight w:val="yellow"/>
        </w:rPr>
        <w:t>Experimental System</w:t>
      </w:r>
      <w:r w:rsidR="00B2022C" w:rsidRPr="00056B41">
        <w:rPr>
          <w:rFonts w:asciiTheme="minorHAnsi" w:hAnsiTheme="minorHAnsi" w:cstheme="minorHAnsi"/>
          <w:color w:val="auto"/>
          <w:highlight w:val="yellow"/>
        </w:rPr>
        <w:t>”</w:t>
      </w:r>
      <w:r w:rsidR="00A84F84" w:rsidRPr="00056B41">
        <w:rPr>
          <w:rFonts w:asciiTheme="minorHAnsi" w:hAnsiTheme="minorHAnsi" w:cstheme="minorHAnsi"/>
          <w:color w:val="auto"/>
          <w:highlight w:val="yellow"/>
        </w:rPr>
        <w:t xml:space="preserve"> (column number 12)</w:t>
      </w:r>
      <w:r w:rsidRPr="00056B41">
        <w:rPr>
          <w:rFonts w:asciiTheme="minorHAnsi" w:hAnsiTheme="minorHAnsi" w:cstheme="minorHAnsi"/>
          <w:color w:val="auto"/>
          <w:highlight w:val="yellow"/>
        </w:rPr>
        <w:t xml:space="preserve"> that</w:t>
      </w:r>
      <w:r w:rsidR="00A84F84" w:rsidRPr="00056B41">
        <w:rPr>
          <w:rFonts w:asciiTheme="minorHAnsi" w:hAnsiTheme="minorHAnsi" w:cstheme="minorHAnsi"/>
          <w:color w:val="auto"/>
          <w:highlight w:val="yellow"/>
        </w:rPr>
        <w:t xml:space="preserve"> indicates the nature of supporting evidence for an interaction </w:t>
      </w:r>
      <w:r w:rsidRPr="00056B41">
        <w:rPr>
          <w:rFonts w:asciiTheme="minorHAnsi" w:hAnsiTheme="minorHAnsi" w:cstheme="minorHAnsi"/>
          <w:color w:val="auto"/>
          <w:highlight w:val="yellow"/>
        </w:rPr>
        <w:t xml:space="preserve">to </w:t>
      </w:r>
      <w:r w:rsidR="00A84F84" w:rsidRPr="00056B41">
        <w:rPr>
          <w:rFonts w:asciiTheme="minorHAnsi" w:hAnsiTheme="minorHAnsi" w:cstheme="minorHAnsi"/>
          <w:color w:val="auto"/>
          <w:highlight w:val="yellow"/>
        </w:rPr>
        <w:t>identify synthetic lethal interactions.</w:t>
      </w:r>
    </w:p>
    <w:p w14:paraId="08200952" w14:textId="77777777" w:rsidR="009A6F79" w:rsidRPr="00056B41" w:rsidRDefault="009A6F79" w:rsidP="005B1E35">
      <w:pPr>
        <w:pStyle w:val="NormalWeb"/>
        <w:spacing w:before="0" w:beforeAutospacing="0" w:after="0" w:afterAutospacing="0" w:line="276" w:lineRule="auto"/>
        <w:rPr>
          <w:rFonts w:asciiTheme="minorHAnsi" w:hAnsiTheme="minorHAnsi" w:cstheme="minorHAnsi"/>
          <w:color w:val="auto"/>
          <w:highlight w:val="yellow"/>
        </w:rPr>
      </w:pPr>
    </w:p>
    <w:p w14:paraId="6A633836" w14:textId="4B885C23" w:rsidR="00A84F84" w:rsidRPr="00056B41" w:rsidRDefault="00B2022C" w:rsidP="005B1E35">
      <w:pPr>
        <w:pStyle w:val="NormalWeb"/>
        <w:numPr>
          <w:ilvl w:val="2"/>
          <w:numId w:val="31"/>
        </w:numPr>
        <w:spacing w:before="0" w:beforeAutospacing="0" w:after="0" w:afterAutospacing="0" w:line="276" w:lineRule="auto"/>
        <w:ind w:left="0" w:firstLine="0"/>
        <w:rPr>
          <w:rFonts w:asciiTheme="minorHAnsi" w:hAnsiTheme="minorHAnsi" w:cstheme="minorHAnsi"/>
          <w:color w:val="auto"/>
          <w:highlight w:val="yellow"/>
        </w:rPr>
      </w:pPr>
      <w:r w:rsidRPr="00056B41">
        <w:rPr>
          <w:rFonts w:asciiTheme="minorHAnsi" w:hAnsiTheme="minorHAnsi" w:cstheme="minorHAnsi"/>
          <w:color w:val="auto"/>
          <w:highlight w:val="yellow"/>
        </w:rPr>
        <w:t>R</w:t>
      </w:r>
      <w:r w:rsidR="00A84F84" w:rsidRPr="00056B41">
        <w:rPr>
          <w:rFonts w:asciiTheme="minorHAnsi" w:hAnsiTheme="minorHAnsi" w:cstheme="minorHAnsi"/>
          <w:color w:val="auto"/>
          <w:highlight w:val="yellow"/>
        </w:rPr>
        <w:t xml:space="preserve">estrict the </w:t>
      </w:r>
      <w:r w:rsidR="00573A36" w:rsidRPr="00056B41">
        <w:rPr>
          <w:rFonts w:asciiTheme="minorHAnsi" w:hAnsiTheme="minorHAnsi" w:cstheme="minorHAnsi"/>
          <w:color w:val="auto"/>
          <w:highlight w:val="yellow"/>
        </w:rPr>
        <w:t>dataset</w:t>
      </w:r>
      <w:r w:rsidR="00A84F84" w:rsidRPr="00056B41">
        <w:rPr>
          <w:rFonts w:asciiTheme="minorHAnsi" w:hAnsiTheme="minorHAnsi" w:cstheme="minorHAnsi"/>
          <w:color w:val="auto"/>
          <w:highlight w:val="yellow"/>
        </w:rPr>
        <w:t xml:space="preserve"> </w:t>
      </w:r>
      <w:r w:rsidRPr="00056B41">
        <w:rPr>
          <w:rFonts w:asciiTheme="minorHAnsi" w:hAnsiTheme="minorHAnsi" w:cstheme="minorHAnsi"/>
          <w:color w:val="auto"/>
          <w:highlight w:val="yellow"/>
        </w:rPr>
        <w:t>to</w:t>
      </w:r>
      <w:r w:rsidR="00A84F84" w:rsidRPr="00056B41">
        <w:rPr>
          <w:rFonts w:asciiTheme="minorHAnsi" w:hAnsiTheme="minorHAnsi" w:cstheme="minorHAnsi"/>
          <w:color w:val="auto"/>
          <w:highlight w:val="yellow"/>
        </w:rPr>
        <w:t xml:space="preserve"> entries with a value of either Negative Genetic or Synthetic Lethality. In the same step</w:t>
      </w:r>
      <w:r w:rsidR="009A6F79">
        <w:rPr>
          <w:rFonts w:asciiTheme="minorHAnsi" w:hAnsiTheme="minorHAnsi" w:cstheme="minorHAnsi"/>
          <w:color w:val="auto"/>
          <w:highlight w:val="yellow"/>
        </w:rPr>
        <w:t>,</w:t>
      </w:r>
      <w:r w:rsidR="00A84F84" w:rsidRPr="00056B41">
        <w:rPr>
          <w:rFonts w:asciiTheme="minorHAnsi" w:hAnsiTheme="minorHAnsi" w:cstheme="minorHAnsi"/>
          <w:color w:val="auto"/>
          <w:highlight w:val="yellow"/>
        </w:rPr>
        <w:t xml:space="preserve"> </w:t>
      </w:r>
      <w:r w:rsidRPr="00056B41">
        <w:rPr>
          <w:rFonts w:asciiTheme="minorHAnsi" w:hAnsiTheme="minorHAnsi" w:cstheme="minorHAnsi"/>
          <w:color w:val="auto"/>
          <w:highlight w:val="yellow"/>
        </w:rPr>
        <w:t>filter columns and only retain</w:t>
      </w:r>
      <w:r w:rsidR="00A84F84" w:rsidRPr="00056B41">
        <w:rPr>
          <w:rFonts w:asciiTheme="minorHAnsi" w:hAnsiTheme="minorHAnsi" w:cstheme="minorHAnsi"/>
          <w:color w:val="auto"/>
          <w:highlight w:val="yellow"/>
        </w:rPr>
        <w:t xml:space="preserve"> columns relevant for subsequent </w:t>
      </w:r>
      <w:r w:rsidRPr="00056B41">
        <w:rPr>
          <w:rFonts w:asciiTheme="minorHAnsi" w:hAnsiTheme="minorHAnsi" w:cstheme="minorHAnsi"/>
          <w:color w:val="auto"/>
          <w:highlight w:val="yellow"/>
        </w:rPr>
        <w:t xml:space="preserve">analysis </w:t>
      </w:r>
      <w:r w:rsidR="00A84F84" w:rsidRPr="00056B41">
        <w:rPr>
          <w:rFonts w:asciiTheme="minorHAnsi" w:hAnsiTheme="minorHAnsi" w:cstheme="minorHAnsi"/>
          <w:color w:val="auto"/>
          <w:highlight w:val="yellow"/>
        </w:rPr>
        <w:t>steps</w:t>
      </w:r>
      <w:r w:rsidRPr="00056B41">
        <w:rPr>
          <w:rFonts w:asciiTheme="minorHAnsi" w:hAnsiTheme="minorHAnsi" w:cstheme="minorHAnsi"/>
          <w:color w:val="auto"/>
          <w:highlight w:val="yellow"/>
        </w:rPr>
        <w:t xml:space="preserve"> as listed in table 1 below</w:t>
      </w:r>
      <w:r w:rsidR="00A84F84" w:rsidRPr="00056B41">
        <w:rPr>
          <w:rFonts w:asciiTheme="minorHAnsi" w:hAnsiTheme="minorHAnsi" w:cstheme="minorHAnsi"/>
          <w:color w:val="auto"/>
          <w:highlight w:val="yellow"/>
        </w:rPr>
        <w:t>.</w:t>
      </w:r>
    </w:p>
    <w:p w14:paraId="7B70616E" w14:textId="07A78659" w:rsidR="00A84F84" w:rsidRPr="00056B41" w:rsidRDefault="00A84F84" w:rsidP="005B1E35">
      <w:pPr>
        <w:pStyle w:val="NormalWeb"/>
        <w:spacing w:before="0" w:beforeAutospacing="0" w:after="0" w:afterAutospacing="0" w:line="276" w:lineRule="auto"/>
        <w:rPr>
          <w:rFonts w:asciiTheme="minorHAnsi" w:hAnsiTheme="minorHAnsi" w:cstheme="minorHAnsi"/>
          <w:color w:val="auto"/>
          <w:highlight w:val="yellow"/>
        </w:rPr>
      </w:pPr>
    </w:p>
    <w:p w14:paraId="33B50126" w14:textId="4E2E1BE2" w:rsidR="000725B6" w:rsidRPr="00056B41" w:rsidRDefault="000725B6" w:rsidP="005B1E35">
      <w:pPr>
        <w:pStyle w:val="NormalWeb"/>
        <w:spacing w:before="0" w:beforeAutospacing="0" w:after="0" w:afterAutospacing="0"/>
        <w:rPr>
          <w:rFonts w:ascii="Consolas" w:hAnsi="Consolas" w:cstheme="minorHAnsi"/>
          <w:color w:val="auto"/>
          <w:sz w:val="20"/>
          <w:szCs w:val="20"/>
          <w:highlight w:val="yellow"/>
        </w:rPr>
      </w:pPr>
      <w:r w:rsidRPr="00056B41">
        <w:rPr>
          <w:rFonts w:ascii="Consolas" w:hAnsi="Consolas" w:cstheme="minorHAnsi"/>
          <w:color w:val="auto"/>
          <w:sz w:val="20"/>
          <w:szCs w:val="20"/>
          <w:highlight w:val="yellow"/>
        </w:rPr>
        <w:t>#</w:t>
      </w:r>
      <w:r w:rsidR="005C05CE" w:rsidRPr="00056B41">
        <w:rPr>
          <w:rFonts w:ascii="Consolas" w:hAnsi="Consolas" w:cstheme="minorHAnsi"/>
          <w:color w:val="auto"/>
          <w:sz w:val="20"/>
          <w:szCs w:val="20"/>
          <w:highlight w:val="yellow"/>
        </w:rPr>
        <w:t>#</w:t>
      </w:r>
      <w:r w:rsidR="00646983" w:rsidRPr="00056B41">
        <w:rPr>
          <w:rFonts w:ascii="Consolas" w:hAnsi="Consolas" w:cstheme="minorHAnsi"/>
          <w:color w:val="auto"/>
          <w:sz w:val="20"/>
          <w:szCs w:val="20"/>
          <w:highlight w:val="yellow"/>
        </w:rPr>
        <w:t xml:space="preserve">restrict the </w:t>
      </w:r>
      <w:proofErr w:type="spellStart"/>
      <w:r w:rsidR="00646983" w:rsidRPr="00056B41">
        <w:rPr>
          <w:rFonts w:ascii="Consolas" w:hAnsi="Consolas" w:cstheme="minorHAnsi"/>
          <w:color w:val="auto"/>
          <w:sz w:val="20"/>
          <w:szCs w:val="20"/>
          <w:highlight w:val="yellow"/>
        </w:rPr>
        <w:t>BioGRID</w:t>
      </w:r>
      <w:proofErr w:type="spellEnd"/>
      <w:r w:rsidR="00646983" w:rsidRPr="00056B41">
        <w:rPr>
          <w:rFonts w:ascii="Consolas" w:hAnsi="Consolas" w:cstheme="minorHAnsi"/>
          <w:color w:val="auto"/>
          <w:sz w:val="20"/>
          <w:szCs w:val="20"/>
          <w:highlight w:val="yellow"/>
        </w:rPr>
        <w:t xml:space="preserve"> interaction file to relevant columns and only retain interactions classified as negative genetic and synthetic lethality</w:t>
      </w:r>
    </w:p>
    <w:p w14:paraId="4ED37CC4" w14:textId="6C7A87B4" w:rsidR="00E35470" w:rsidRPr="00056B41" w:rsidRDefault="00E35470" w:rsidP="005B1E35">
      <w:pPr>
        <w:pStyle w:val="NormalWeb"/>
        <w:spacing w:before="0" w:beforeAutospacing="0" w:after="0" w:afterAutospacing="0"/>
        <w:rPr>
          <w:rFonts w:ascii="Consolas" w:hAnsi="Consolas" w:cstheme="minorHAnsi"/>
          <w:color w:val="auto"/>
          <w:sz w:val="20"/>
          <w:szCs w:val="20"/>
          <w:highlight w:val="yellow"/>
        </w:rPr>
      </w:pPr>
      <w:r w:rsidRPr="00056B41">
        <w:rPr>
          <w:rFonts w:ascii="Consolas" w:hAnsi="Consolas" w:cstheme="minorHAnsi"/>
          <w:color w:val="auto"/>
          <w:sz w:val="20"/>
          <w:szCs w:val="20"/>
          <w:highlight w:val="yellow"/>
        </w:rPr>
        <w:t>cut -d "^I" -f 1,8,9,12,16,17 "${BG}" \</w:t>
      </w:r>
    </w:p>
    <w:p w14:paraId="226650F5" w14:textId="1DC3047F" w:rsidR="00E35470" w:rsidRPr="00056B41" w:rsidRDefault="00A408F4" w:rsidP="005B1E35">
      <w:pPr>
        <w:pStyle w:val="NormalWeb"/>
        <w:spacing w:before="0" w:beforeAutospacing="0" w:after="0" w:afterAutospacing="0"/>
        <w:rPr>
          <w:rFonts w:ascii="Consolas" w:hAnsi="Consolas" w:cstheme="minorHAnsi"/>
          <w:color w:val="auto"/>
          <w:sz w:val="20"/>
          <w:szCs w:val="20"/>
          <w:highlight w:val="yellow"/>
        </w:rPr>
      </w:pPr>
      <w:r>
        <w:rPr>
          <w:rFonts w:ascii="Consolas" w:hAnsi="Consolas" w:cstheme="minorHAnsi"/>
          <w:color w:val="auto"/>
          <w:sz w:val="20"/>
          <w:szCs w:val="20"/>
          <w:highlight w:val="yellow"/>
        </w:rPr>
        <w:t xml:space="preserve"> </w:t>
      </w:r>
      <w:r w:rsidR="00E35470" w:rsidRPr="00056B41">
        <w:rPr>
          <w:rFonts w:ascii="Consolas" w:hAnsi="Consolas" w:cstheme="minorHAnsi"/>
          <w:color w:val="auto"/>
          <w:sz w:val="20"/>
          <w:szCs w:val="20"/>
          <w:highlight w:val="yellow"/>
        </w:rPr>
        <w:t xml:space="preserve">| </w:t>
      </w:r>
      <w:proofErr w:type="spellStart"/>
      <w:r w:rsidR="00E35470" w:rsidRPr="00056B41">
        <w:rPr>
          <w:rFonts w:ascii="Consolas" w:hAnsi="Consolas" w:cstheme="minorHAnsi"/>
          <w:color w:val="auto"/>
          <w:sz w:val="20"/>
          <w:szCs w:val="20"/>
          <w:highlight w:val="yellow"/>
        </w:rPr>
        <w:t>awk</w:t>
      </w:r>
      <w:proofErr w:type="spellEnd"/>
      <w:r w:rsidR="00E35470" w:rsidRPr="00056B41">
        <w:rPr>
          <w:rFonts w:ascii="Consolas" w:hAnsi="Consolas" w:cstheme="minorHAnsi"/>
          <w:color w:val="auto"/>
          <w:sz w:val="20"/>
          <w:szCs w:val="20"/>
          <w:highlight w:val="yellow"/>
        </w:rPr>
        <w:t xml:space="preserve"> -F "\t" '</w:t>
      </w:r>
      <w:proofErr w:type="gramStart"/>
      <w:r w:rsidR="00E35470" w:rsidRPr="00056B41">
        <w:rPr>
          <w:rFonts w:ascii="Consolas" w:hAnsi="Consolas" w:cstheme="minorHAnsi"/>
          <w:color w:val="auto"/>
          <w:sz w:val="20"/>
          <w:szCs w:val="20"/>
          <w:highlight w:val="yellow"/>
        </w:rPr>
        <w:t>BEGIN{</w:t>
      </w:r>
      <w:proofErr w:type="gramEnd"/>
      <w:r w:rsidR="00E35470" w:rsidRPr="00056B41">
        <w:rPr>
          <w:rFonts w:ascii="Consolas" w:hAnsi="Consolas" w:cstheme="minorHAnsi"/>
          <w:color w:val="auto"/>
          <w:sz w:val="20"/>
          <w:szCs w:val="20"/>
          <w:highlight w:val="yellow"/>
        </w:rPr>
        <w:t xml:space="preserve"> </w:t>
      </w:r>
    </w:p>
    <w:p w14:paraId="4A3C941B" w14:textId="6FD14561" w:rsidR="00E35470" w:rsidRPr="00056B41" w:rsidRDefault="00A408F4" w:rsidP="005B1E35">
      <w:pPr>
        <w:pStyle w:val="NormalWeb"/>
        <w:spacing w:before="0" w:beforeAutospacing="0" w:after="0" w:afterAutospacing="0"/>
        <w:rPr>
          <w:rFonts w:ascii="Consolas" w:hAnsi="Consolas" w:cstheme="minorHAnsi"/>
          <w:color w:val="auto"/>
          <w:sz w:val="20"/>
          <w:szCs w:val="20"/>
          <w:highlight w:val="yellow"/>
        </w:rPr>
      </w:pPr>
      <w:r>
        <w:rPr>
          <w:rFonts w:ascii="Consolas" w:hAnsi="Consolas" w:cstheme="minorHAnsi"/>
          <w:color w:val="auto"/>
          <w:sz w:val="20"/>
          <w:szCs w:val="20"/>
          <w:highlight w:val="yellow"/>
        </w:rPr>
        <w:t xml:space="preserve"> </w:t>
      </w:r>
      <w:r w:rsidR="00E35470" w:rsidRPr="00056B41">
        <w:rPr>
          <w:rFonts w:ascii="Consolas" w:hAnsi="Consolas" w:cstheme="minorHAnsi"/>
          <w:color w:val="auto"/>
          <w:sz w:val="20"/>
          <w:szCs w:val="20"/>
          <w:highlight w:val="yellow"/>
        </w:rPr>
        <w:t>OFS="\t"</w:t>
      </w:r>
    </w:p>
    <w:p w14:paraId="110AA621" w14:textId="367EAFD9" w:rsidR="00E35470" w:rsidRPr="00056B41" w:rsidRDefault="00A408F4" w:rsidP="005B1E35">
      <w:pPr>
        <w:pStyle w:val="NormalWeb"/>
        <w:spacing w:before="0" w:beforeAutospacing="0" w:after="0" w:afterAutospacing="0"/>
        <w:rPr>
          <w:rFonts w:ascii="Consolas" w:hAnsi="Consolas" w:cstheme="minorHAnsi"/>
          <w:color w:val="auto"/>
          <w:sz w:val="20"/>
          <w:szCs w:val="20"/>
          <w:highlight w:val="yellow"/>
        </w:rPr>
      </w:pPr>
      <w:r>
        <w:rPr>
          <w:rFonts w:ascii="Consolas" w:hAnsi="Consolas" w:cstheme="minorHAnsi"/>
          <w:color w:val="auto"/>
          <w:sz w:val="20"/>
          <w:szCs w:val="20"/>
          <w:highlight w:val="yellow"/>
        </w:rPr>
        <w:t xml:space="preserve"> </w:t>
      </w:r>
      <w:r w:rsidR="00E35470" w:rsidRPr="00056B41">
        <w:rPr>
          <w:rFonts w:ascii="Consolas" w:hAnsi="Consolas" w:cstheme="minorHAnsi"/>
          <w:color w:val="auto"/>
          <w:sz w:val="20"/>
          <w:szCs w:val="20"/>
          <w:highlight w:val="yellow"/>
        </w:rPr>
        <w:t>}</w:t>
      </w:r>
    </w:p>
    <w:p w14:paraId="6093FD0E" w14:textId="1942D985" w:rsidR="00E35470" w:rsidRPr="00056B41" w:rsidRDefault="00A408F4" w:rsidP="005B1E35">
      <w:pPr>
        <w:pStyle w:val="NormalWeb"/>
        <w:spacing w:before="0" w:beforeAutospacing="0" w:after="0" w:afterAutospacing="0"/>
        <w:rPr>
          <w:rFonts w:ascii="Consolas" w:hAnsi="Consolas" w:cstheme="minorHAnsi"/>
          <w:color w:val="auto"/>
          <w:sz w:val="20"/>
          <w:szCs w:val="20"/>
          <w:highlight w:val="yellow"/>
        </w:rPr>
      </w:pPr>
      <w:r>
        <w:rPr>
          <w:rFonts w:ascii="Consolas" w:hAnsi="Consolas" w:cstheme="minorHAnsi"/>
          <w:color w:val="auto"/>
          <w:sz w:val="20"/>
          <w:szCs w:val="20"/>
          <w:highlight w:val="yellow"/>
        </w:rPr>
        <w:t xml:space="preserve"> </w:t>
      </w:r>
      <w:r w:rsidR="00E35470" w:rsidRPr="00056B41">
        <w:rPr>
          <w:rFonts w:ascii="Consolas" w:hAnsi="Consolas" w:cstheme="minorHAnsi"/>
          <w:color w:val="auto"/>
          <w:sz w:val="20"/>
          <w:szCs w:val="20"/>
          <w:highlight w:val="yellow"/>
        </w:rPr>
        <w:t>{</w:t>
      </w:r>
    </w:p>
    <w:p w14:paraId="285FDD5A" w14:textId="66748635" w:rsidR="00E35470" w:rsidRPr="00056B41" w:rsidRDefault="00A408F4" w:rsidP="005B1E35">
      <w:pPr>
        <w:pStyle w:val="NormalWeb"/>
        <w:spacing w:before="0" w:beforeAutospacing="0" w:after="0" w:afterAutospacing="0"/>
        <w:rPr>
          <w:rFonts w:ascii="Consolas" w:hAnsi="Consolas" w:cstheme="minorHAnsi"/>
          <w:color w:val="auto"/>
          <w:sz w:val="20"/>
          <w:szCs w:val="20"/>
          <w:highlight w:val="yellow"/>
        </w:rPr>
      </w:pPr>
      <w:r>
        <w:rPr>
          <w:rFonts w:ascii="Consolas" w:hAnsi="Consolas" w:cstheme="minorHAnsi"/>
          <w:color w:val="auto"/>
          <w:sz w:val="20"/>
          <w:szCs w:val="20"/>
          <w:highlight w:val="yellow"/>
        </w:rPr>
        <w:t xml:space="preserve"> </w:t>
      </w:r>
      <w:proofErr w:type="gramStart"/>
      <w:r w:rsidR="00E35470" w:rsidRPr="00056B41">
        <w:rPr>
          <w:rFonts w:ascii="Consolas" w:hAnsi="Consolas" w:cstheme="minorHAnsi"/>
          <w:color w:val="auto"/>
          <w:sz w:val="20"/>
          <w:szCs w:val="20"/>
          <w:highlight w:val="yellow"/>
        </w:rPr>
        <w:t>if(</w:t>
      </w:r>
      <w:proofErr w:type="gramEnd"/>
      <w:r w:rsidR="00E35470" w:rsidRPr="00056B41">
        <w:rPr>
          <w:rFonts w:ascii="Consolas" w:hAnsi="Consolas" w:cstheme="minorHAnsi"/>
          <w:color w:val="auto"/>
          <w:sz w:val="20"/>
          <w:szCs w:val="20"/>
          <w:highlight w:val="yellow"/>
        </w:rPr>
        <w:t>NR == 1){</w:t>
      </w:r>
    </w:p>
    <w:p w14:paraId="00BB8251" w14:textId="4EEBA749" w:rsidR="00E35470" w:rsidRPr="00056B41" w:rsidRDefault="00A408F4" w:rsidP="005B1E35">
      <w:pPr>
        <w:pStyle w:val="NormalWeb"/>
        <w:spacing w:before="0" w:beforeAutospacing="0" w:after="0" w:afterAutospacing="0"/>
        <w:rPr>
          <w:rFonts w:ascii="Consolas" w:hAnsi="Consolas" w:cstheme="minorHAnsi"/>
          <w:color w:val="auto"/>
          <w:sz w:val="20"/>
          <w:szCs w:val="20"/>
          <w:highlight w:val="yellow"/>
        </w:rPr>
      </w:pPr>
      <w:r>
        <w:rPr>
          <w:rFonts w:ascii="Consolas" w:hAnsi="Consolas" w:cstheme="minorHAnsi"/>
          <w:color w:val="auto"/>
          <w:sz w:val="20"/>
          <w:szCs w:val="20"/>
          <w:highlight w:val="yellow"/>
        </w:rPr>
        <w:t xml:space="preserve"> </w:t>
      </w:r>
      <w:r w:rsidR="00E35470" w:rsidRPr="00056B41">
        <w:rPr>
          <w:rFonts w:ascii="Consolas" w:hAnsi="Consolas" w:cstheme="minorHAnsi"/>
          <w:color w:val="auto"/>
          <w:sz w:val="20"/>
          <w:szCs w:val="20"/>
          <w:highlight w:val="yellow"/>
        </w:rPr>
        <w:t>print $0</w:t>
      </w:r>
    </w:p>
    <w:p w14:paraId="34830EE1" w14:textId="5AB6DFAB" w:rsidR="00E35470" w:rsidRPr="00056B41" w:rsidRDefault="00A408F4" w:rsidP="005B1E35">
      <w:pPr>
        <w:pStyle w:val="NormalWeb"/>
        <w:spacing w:before="0" w:beforeAutospacing="0" w:after="0" w:afterAutospacing="0"/>
        <w:rPr>
          <w:rFonts w:ascii="Consolas" w:hAnsi="Consolas" w:cstheme="minorHAnsi"/>
          <w:color w:val="auto"/>
          <w:sz w:val="20"/>
          <w:szCs w:val="20"/>
          <w:highlight w:val="yellow"/>
        </w:rPr>
      </w:pPr>
      <w:r>
        <w:rPr>
          <w:rFonts w:ascii="Consolas" w:hAnsi="Consolas" w:cstheme="minorHAnsi"/>
          <w:color w:val="auto"/>
          <w:sz w:val="20"/>
          <w:szCs w:val="20"/>
          <w:highlight w:val="yellow"/>
        </w:rPr>
        <w:t xml:space="preserve"> </w:t>
      </w:r>
      <w:proofErr w:type="gramStart"/>
      <w:r w:rsidR="00E35470" w:rsidRPr="00056B41">
        <w:rPr>
          <w:rFonts w:ascii="Consolas" w:hAnsi="Consolas" w:cstheme="minorHAnsi"/>
          <w:color w:val="auto"/>
          <w:sz w:val="20"/>
          <w:szCs w:val="20"/>
          <w:highlight w:val="yellow"/>
        </w:rPr>
        <w:t>}else</w:t>
      </w:r>
      <w:proofErr w:type="gramEnd"/>
      <w:r w:rsidR="00E35470" w:rsidRPr="00056B41">
        <w:rPr>
          <w:rFonts w:ascii="Consolas" w:hAnsi="Consolas" w:cstheme="minorHAnsi"/>
          <w:color w:val="auto"/>
          <w:sz w:val="20"/>
          <w:szCs w:val="20"/>
          <w:highlight w:val="yellow"/>
        </w:rPr>
        <w:t xml:space="preserve"> if($4 == "Negative Genetic" || $4 == "Synthetic Lethality"){</w:t>
      </w:r>
    </w:p>
    <w:p w14:paraId="22DEA316" w14:textId="0570B792" w:rsidR="00E35470" w:rsidRPr="00844FD3" w:rsidRDefault="00A408F4" w:rsidP="005B1E35">
      <w:pPr>
        <w:pStyle w:val="NormalWeb"/>
        <w:spacing w:before="0" w:beforeAutospacing="0" w:after="0" w:afterAutospacing="0"/>
        <w:rPr>
          <w:rFonts w:ascii="Consolas" w:hAnsi="Consolas" w:cstheme="minorHAnsi"/>
          <w:color w:val="auto"/>
          <w:sz w:val="20"/>
          <w:szCs w:val="20"/>
        </w:rPr>
      </w:pPr>
      <w:r>
        <w:rPr>
          <w:rFonts w:ascii="Consolas" w:hAnsi="Consolas" w:cstheme="minorHAnsi"/>
          <w:color w:val="auto"/>
          <w:sz w:val="20"/>
          <w:szCs w:val="20"/>
          <w:highlight w:val="yellow"/>
        </w:rPr>
        <w:t xml:space="preserve"> </w:t>
      </w:r>
      <w:r w:rsidR="00E35470" w:rsidRPr="00056B41">
        <w:rPr>
          <w:rFonts w:ascii="Consolas" w:hAnsi="Consolas" w:cstheme="minorHAnsi"/>
          <w:color w:val="auto"/>
          <w:sz w:val="20"/>
          <w:szCs w:val="20"/>
          <w:highlight w:val="yellow"/>
        </w:rPr>
        <w:t>print $0</w:t>
      </w:r>
    </w:p>
    <w:p w14:paraId="52233DB3" w14:textId="73ECB321" w:rsidR="00E35470" w:rsidRPr="00056B41" w:rsidRDefault="00A408F4" w:rsidP="005B1E35">
      <w:pPr>
        <w:pStyle w:val="NormalWeb"/>
        <w:spacing w:before="0" w:beforeAutospacing="0" w:after="0" w:afterAutospacing="0"/>
        <w:rPr>
          <w:rFonts w:ascii="Consolas" w:hAnsi="Consolas" w:cstheme="minorHAnsi"/>
          <w:color w:val="auto"/>
          <w:sz w:val="20"/>
          <w:szCs w:val="20"/>
          <w:highlight w:val="yellow"/>
        </w:rPr>
      </w:pPr>
      <w:r>
        <w:rPr>
          <w:rFonts w:ascii="Consolas" w:hAnsi="Consolas" w:cstheme="minorHAnsi"/>
          <w:color w:val="auto"/>
          <w:sz w:val="20"/>
          <w:szCs w:val="20"/>
        </w:rPr>
        <w:t xml:space="preserve"> </w:t>
      </w:r>
      <w:r w:rsidR="00E35470" w:rsidRPr="00056B41">
        <w:rPr>
          <w:rFonts w:ascii="Consolas" w:hAnsi="Consolas" w:cstheme="minorHAnsi"/>
          <w:color w:val="auto"/>
          <w:sz w:val="20"/>
          <w:szCs w:val="20"/>
          <w:highlight w:val="yellow"/>
        </w:rPr>
        <w:t>}</w:t>
      </w:r>
    </w:p>
    <w:p w14:paraId="40D9AD05" w14:textId="180AC7EC" w:rsidR="00E35470" w:rsidRPr="00056B41" w:rsidRDefault="00A408F4" w:rsidP="005B1E35">
      <w:pPr>
        <w:pStyle w:val="NormalWeb"/>
        <w:spacing w:before="0" w:beforeAutospacing="0" w:after="0" w:afterAutospacing="0" w:line="276" w:lineRule="auto"/>
        <w:rPr>
          <w:rFonts w:asciiTheme="minorHAnsi" w:hAnsiTheme="minorHAnsi" w:cstheme="minorHAnsi"/>
          <w:color w:val="auto"/>
          <w:highlight w:val="yellow"/>
        </w:rPr>
      </w:pPr>
      <w:r>
        <w:rPr>
          <w:rFonts w:ascii="Consolas" w:hAnsi="Consolas" w:cstheme="minorHAnsi"/>
          <w:color w:val="auto"/>
          <w:sz w:val="20"/>
          <w:szCs w:val="20"/>
          <w:highlight w:val="yellow"/>
        </w:rPr>
        <w:t xml:space="preserve"> </w:t>
      </w:r>
      <w:r w:rsidR="00E35470" w:rsidRPr="00056B41">
        <w:rPr>
          <w:rFonts w:ascii="Consolas" w:hAnsi="Consolas" w:cstheme="minorHAnsi"/>
          <w:color w:val="auto"/>
          <w:sz w:val="20"/>
          <w:szCs w:val="20"/>
          <w:highlight w:val="yellow"/>
        </w:rPr>
        <w:t>}' &gt; bg_synlet.txt</w:t>
      </w:r>
    </w:p>
    <w:p w14:paraId="547CECAF" w14:textId="77777777" w:rsidR="00E35470" w:rsidRPr="00056B41" w:rsidRDefault="00E35470" w:rsidP="005B1E35">
      <w:pPr>
        <w:pStyle w:val="NormalWeb"/>
        <w:spacing w:before="0" w:beforeAutospacing="0" w:after="0" w:afterAutospacing="0" w:line="276" w:lineRule="auto"/>
        <w:rPr>
          <w:rFonts w:asciiTheme="minorHAnsi" w:hAnsiTheme="minorHAnsi" w:cstheme="minorHAnsi"/>
          <w:color w:val="auto"/>
          <w:highlight w:val="yellow"/>
        </w:rPr>
      </w:pPr>
    </w:p>
    <w:p w14:paraId="4C13DEFD" w14:textId="315E628F" w:rsidR="009A6F79" w:rsidRDefault="009A6F79" w:rsidP="005B1E35">
      <w:pPr>
        <w:pStyle w:val="NormalWeb"/>
        <w:spacing w:before="0" w:beforeAutospacing="0" w:after="0" w:afterAutospacing="0" w:line="276" w:lineRule="auto"/>
        <w:rPr>
          <w:rFonts w:asciiTheme="minorHAnsi" w:hAnsiTheme="minorHAnsi" w:cstheme="minorHAnsi"/>
          <w:color w:val="auto"/>
        </w:rPr>
      </w:pPr>
      <w:r>
        <w:rPr>
          <w:rFonts w:asciiTheme="minorHAnsi" w:hAnsiTheme="minorHAnsi" w:cstheme="minorHAnsi"/>
          <w:color w:val="auto"/>
          <w:highlight w:val="yellow"/>
        </w:rPr>
        <w:t>NOTE:</w:t>
      </w:r>
      <w:r w:rsidR="00C24F0E" w:rsidRPr="00056B41">
        <w:rPr>
          <w:rFonts w:asciiTheme="minorHAnsi" w:hAnsiTheme="minorHAnsi" w:cstheme="minorHAnsi"/>
          <w:color w:val="auto"/>
          <w:highlight w:val="yellow"/>
        </w:rPr>
        <w:t xml:space="preserve"> In the code snippets ^I </w:t>
      </w:r>
      <w:proofErr w:type="gramStart"/>
      <w:r w:rsidR="00C24F0E" w:rsidRPr="00056B41">
        <w:rPr>
          <w:rFonts w:asciiTheme="minorHAnsi" w:hAnsiTheme="minorHAnsi" w:cstheme="minorHAnsi"/>
          <w:color w:val="auto"/>
          <w:highlight w:val="yellow"/>
        </w:rPr>
        <w:t>is</w:t>
      </w:r>
      <w:proofErr w:type="gramEnd"/>
      <w:r w:rsidR="00C24F0E" w:rsidRPr="00056B41">
        <w:rPr>
          <w:rFonts w:asciiTheme="minorHAnsi" w:hAnsiTheme="minorHAnsi" w:cstheme="minorHAnsi"/>
          <w:color w:val="auto"/>
          <w:highlight w:val="yellow"/>
        </w:rPr>
        <w:t xml:space="preserve"> used to represent horizontal tabs.</w:t>
      </w:r>
      <w:r>
        <w:rPr>
          <w:rFonts w:asciiTheme="minorHAnsi" w:hAnsiTheme="minorHAnsi" w:cstheme="minorHAnsi"/>
          <w:color w:val="auto"/>
          <w:highlight w:val="yellow"/>
        </w:rPr>
        <w:t xml:space="preserve"> </w:t>
      </w:r>
      <w:r w:rsidR="00A84F84" w:rsidRPr="00056B41">
        <w:rPr>
          <w:rFonts w:asciiTheme="minorHAnsi" w:hAnsiTheme="minorHAnsi" w:cstheme="minorHAnsi"/>
          <w:color w:val="auto"/>
          <w:highlight w:val="yellow"/>
        </w:rPr>
        <w:t xml:space="preserve">Additional </w:t>
      </w:r>
      <w:proofErr w:type="spellStart"/>
      <w:r w:rsidR="00A84F84" w:rsidRPr="00056B41">
        <w:rPr>
          <w:rFonts w:asciiTheme="minorHAnsi" w:hAnsiTheme="minorHAnsi" w:cstheme="minorHAnsi"/>
          <w:color w:val="auto"/>
          <w:highlight w:val="yellow"/>
        </w:rPr>
        <w:t>BioGRID</w:t>
      </w:r>
      <w:proofErr w:type="spellEnd"/>
      <w:r w:rsidR="00A84F84" w:rsidRPr="00056B41">
        <w:rPr>
          <w:rFonts w:asciiTheme="minorHAnsi" w:hAnsiTheme="minorHAnsi" w:cstheme="minorHAnsi"/>
          <w:color w:val="auto"/>
          <w:highlight w:val="yellow"/>
        </w:rPr>
        <w:t xml:space="preserve"> categories such as synthetic growth defect may be included.</w:t>
      </w:r>
      <w:r>
        <w:rPr>
          <w:rFonts w:asciiTheme="minorHAnsi" w:hAnsiTheme="minorHAnsi" w:cstheme="minorHAnsi"/>
          <w:color w:val="auto"/>
          <w:highlight w:val="yellow"/>
        </w:rPr>
        <w:t xml:space="preserve"> </w:t>
      </w:r>
      <w:r w:rsidR="00C47605" w:rsidRPr="00056B41">
        <w:rPr>
          <w:rFonts w:asciiTheme="minorHAnsi" w:hAnsiTheme="minorHAnsi" w:cstheme="minorHAnsi"/>
          <w:color w:val="auto"/>
          <w:highlight w:val="yellow"/>
        </w:rPr>
        <w:t xml:space="preserve">Other columns of relevance for this workflow are listed in </w:t>
      </w:r>
      <w:r w:rsidRPr="009A6F79">
        <w:rPr>
          <w:rFonts w:asciiTheme="minorHAnsi" w:hAnsiTheme="minorHAnsi" w:cstheme="minorHAnsi"/>
          <w:b/>
          <w:bCs/>
          <w:color w:val="auto"/>
          <w:highlight w:val="yellow"/>
        </w:rPr>
        <w:t>T</w:t>
      </w:r>
      <w:r w:rsidR="00C47605" w:rsidRPr="009A6F79">
        <w:rPr>
          <w:rFonts w:asciiTheme="minorHAnsi" w:hAnsiTheme="minorHAnsi" w:cstheme="minorHAnsi"/>
          <w:b/>
          <w:bCs/>
          <w:color w:val="auto"/>
          <w:highlight w:val="yellow"/>
        </w:rPr>
        <w:t>able 1</w:t>
      </w:r>
      <w:r w:rsidR="00C47605" w:rsidRPr="00056B41">
        <w:rPr>
          <w:rFonts w:asciiTheme="minorHAnsi" w:hAnsiTheme="minorHAnsi" w:cstheme="minorHAnsi"/>
          <w:color w:val="auto"/>
          <w:highlight w:val="yellow"/>
        </w:rPr>
        <w:t>.</w:t>
      </w:r>
      <w:r w:rsidRPr="009A6F79">
        <w:rPr>
          <w:rFonts w:asciiTheme="minorHAnsi" w:hAnsiTheme="minorHAnsi" w:cstheme="minorHAnsi"/>
          <w:color w:val="auto"/>
        </w:rPr>
        <w:t xml:space="preserve"> </w:t>
      </w:r>
      <w:proofErr w:type="spellStart"/>
      <w:r w:rsidRPr="00807A60">
        <w:rPr>
          <w:rFonts w:asciiTheme="minorHAnsi" w:hAnsiTheme="minorHAnsi" w:cstheme="minorHAnsi"/>
          <w:color w:val="auto"/>
        </w:rPr>
        <w:t>BioGRID</w:t>
      </w:r>
      <w:proofErr w:type="spellEnd"/>
      <w:r>
        <w:rPr>
          <w:rFonts w:asciiTheme="minorHAnsi" w:hAnsiTheme="minorHAnsi" w:cstheme="minorHAnsi"/>
          <w:color w:val="auto"/>
        </w:rPr>
        <w:t xml:space="preserve"> also retains the scores for individual interactions. Cutoffs may be used to identify strong/high confidence interactions.</w:t>
      </w:r>
    </w:p>
    <w:p w14:paraId="207EA6A9" w14:textId="77777777" w:rsidR="00C47605" w:rsidRDefault="00C47605" w:rsidP="005B1E35">
      <w:pPr>
        <w:pStyle w:val="NormalWeb"/>
        <w:spacing w:before="0" w:beforeAutospacing="0" w:after="0" w:afterAutospacing="0" w:line="276" w:lineRule="auto"/>
        <w:rPr>
          <w:rFonts w:asciiTheme="minorHAnsi" w:hAnsiTheme="minorHAnsi" w:cstheme="minorHAnsi"/>
          <w:color w:val="auto"/>
        </w:rPr>
      </w:pPr>
    </w:p>
    <w:p w14:paraId="0BEE711F" w14:textId="4F331D81" w:rsidR="00ED4A93" w:rsidRDefault="009A6F79" w:rsidP="005B1E35">
      <w:pPr>
        <w:pStyle w:val="NormalWeb"/>
        <w:spacing w:before="0" w:beforeAutospacing="0" w:after="0" w:afterAutospacing="0" w:line="276" w:lineRule="auto"/>
        <w:rPr>
          <w:rFonts w:asciiTheme="minorHAnsi" w:hAnsiTheme="minorHAnsi" w:cstheme="minorHAnsi"/>
          <w:color w:val="auto"/>
        </w:rPr>
      </w:pPr>
      <w:r>
        <w:rPr>
          <w:rFonts w:asciiTheme="minorHAnsi" w:hAnsiTheme="minorHAnsi" w:cstheme="minorHAnsi"/>
          <w:color w:val="auto"/>
        </w:rPr>
        <w:t>[</w:t>
      </w:r>
      <w:r w:rsidR="00C47605">
        <w:rPr>
          <w:rFonts w:asciiTheme="minorHAnsi" w:hAnsiTheme="minorHAnsi" w:cstheme="minorHAnsi"/>
          <w:color w:val="auto"/>
        </w:rPr>
        <w:t xml:space="preserve">insert </w:t>
      </w:r>
      <w:r>
        <w:rPr>
          <w:rFonts w:asciiTheme="minorHAnsi" w:hAnsiTheme="minorHAnsi" w:cstheme="minorHAnsi"/>
          <w:color w:val="auto"/>
        </w:rPr>
        <w:t>T</w:t>
      </w:r>
      <w:r w:rsidR="00C47605">
        <w:rPr>
          <w:rFonts w:asciiTheme="minorHAnsi" w:hAnsiTheme="minorHAnsi" w:cstheme="minorHAnsi"/>
          <w:color w:val="auto"/>
        </w:rPr>
        <w:t>able 1 here</w:t>
      </w:r>
      <w:r>
        <w:rPr>
          <w:rFonts w:asciiTheme="minorHAnsi" w:hAnsiTheme="minorHAnsi" w:cstheme="minorHAnsi"/>
          <w:color w:val="auto"/>
        </w:rPr>
        <w:t>]</w:t>
      </w:r>
    </w:p>
    <w:p w14:paraId="3E6896A0" w14:textId="77777777" w:rsidR="007A08F2" w:rsidRDefault="007A08F2" w:rsidP="005B1E35">
      <w:pPr>
        <w:pStyle w:val="NormalWeb"/>
        <w:spacing w:before="0" w:beforeAutospacing="0" w:after="0" w:afterAutospacing="0" w:line="276" w:lineRule="auto"/>
        <w:rPr>
          <w:rFonts w:asciiTheme="minorHAnsi" w:hAnsiTheme="minorHAnsi" w:cstheme="minorHAnsi"/>
          <w:color w:val="auto"/>
        </w:rPr>
      </w:pPr>
    </w:p>
    <w:p w14:paraId="71496BDA" w14:textId="4DBB1E18" w:rsidR="0081650D" w:rsidRDefault="00A84F84" w:rsidP="005B1E35">
      <w:pPr>
        <w:pStyle w:val="NormalWeb"/>
        <w:numPr>
          <w:ilvl w:val="1"/>
          <w:numId w:val="31"/>
        </w:numPr>
        <w:spacing w:before="0" w:beforeAutospacing="0" w:after="0" w:afterAutospacing="0" w:line="276" w:lineRule="auto"/>
        <w:ind w:left="0" w:firstLine="0"/>
        <w:rPr>
          <w:rFonts w:asciiTheme="minorHAnsi" w:hAnsiTheme="minorHAnsi" w:cstheme="minorHAnsi"/>
          <w:color w:val="auto"/>
          <w:highlight w:val="yellow"/>
        </w:rPr>
      </w:pPr>
      <w:r w:rsidRPr="00056B41">
        <w:rPr>
          <w:rFonts w:asciiTheme="minorHAnsi" w:hAnsiTheme="minorHAnsi" w:cstheme="minorHAnsi"/>
          <w:color w:val="auto"/>
          <w:highlight w:val="yellow"/>
        </w:rPr>
        <w:t xml:space="preserve">Identify species for which synthetic lethal interactions were reported. </w:t>
      </w:r>
    </w:p>
    <w:p w14:paraId="1E7E7076" w14:textId="77777777" w:rsidR="009A6F79" w:rsidRPr="00056B41" w:rsidRDefault="009A6F79" w:rsidP="005B1E35">
      <w:pPr>
        <w:pStyle w:val="NormalWeb"/>
        <w:spacing w:before="0" w:beforeAutospacing="0" w:after="0" w:afterAutospacing="0" w:line="276" w:lineRule="auto"/>
        <w:rPr>
          <w:rFonts w:asciiTheme="minorHAnsi" w:hAnsiTheme="minorHAnsi" w:cstheme="minorHAnsi"/>
          <w:color w:val="auto"/>
          <w:highlight w:val="yellow"/>
        </w:rPr>
      </w:pPr>
    </w:p>
    <w:p w14:paraId="3F9574C8" w14:textId="30C325FE" w:rsidR="00A84F84" w:rsidRPr="00056B41" w:rsidRDefault="005503B7" w:rsidP="005B1E35">
      <w:pPr>
        <w:pStyle w:val="NormalWeb"/>
        <w:numPr>
          <w:ilvl w:val="2"/>
          <w:numId w:val="31"/>
        </w:numPr>
        <w:spacing w:before="0" w:beforeAutospacing="0" w:after="0" w:afterAutospacing="0" w:line="276" w:lineRule="auto"/>
        <w:ind w:left="0" w:firstLine="0"/>
        <w:rPr>
          <w:rFonts w:asciiTheme="minorHAnsi" w:hAnsiTheme="minorHAnsi" w:cstheme="minorHAnsi"/>
          <w:color w:val="auto"/>
          <w:highlight w:val="yellow"/>
        </w:rPr>
      </w:pPr>
      <w:r w:rsidRPr="00056B41">
        <w:rPr>
          <w:rFonts w:asciiTheme="minorHAnsi" w:hAnsiTheme="minorHAnsi" w:cstheme="minorHAnsi"/>
          <w:color w:val="auto"/>
          <w:highlight w:val="yellow"/>
        </w:rPr>
        <w:t>Determine the number of synthetic lethal interaction partner tax-IDs to get an estimate on the number of synthetic lethal interactions being available per organism.</w:t>
      </w:r>
    </w:p>
    <w:p w14:paraId="63AE0208" w14:textId="373A8D1B" w:rsidR="00A84F84" w:rsidRPr="00056B41" w:rsidRDefault="00A84F84" w:rsidP="005B1E35">
      <w:pPr>
        <w:pStyle w:val="NormalWeb"/>
        <w:spacing w:before="0" w:beforeAutospacing="0" w:after="0" w:afterAutospacing="0" w:line="276" w:lineRule="auto"/>
        <w:rPr>
          <w:rFonts w:asciiTheme="minorHAnsi" w:hAnsiTheme="minorHAnsi" w:cstheme="minorHAnsi"/>
          <w:color w:val="auto"/>
          <w:highlight w:val="yellow"/>
        </w:rPr>
      </w:pPr>
    </w:p>
    <w:p w14:paraId="4739BE1A" w14:textId="6A13A552" w:rsidR="000352C5" w:rsidRPr="00056B41" w:rsidRDefault="000352C5" w:rsidP="005B1E35">
      <w:pPr>
        <w:pStyle w:val="NormalWeb"/>
        <w:spacing w:before="0" w:beforeAutospacing="0" w:after="0" w:afterAutospacing="0" w:line="276" w:lineRule="auto"/>
        <w:rPr>
          <w:rFonts w:ascii="Consolas" w:hAnsi="Consolas" w:cstheme="minorHAnsi"/>
          <w:color w:val="auto"/>
          <w:sz w:val="20"/>
          <w:szCs w:val="20"/>
          <w:highlight w:val="yellow"/>
        </w:rPr>
      </w:pPr>
      <w:r w:rsidRPr="00056B41">
        <w:rPr>
          <w:rFonts w:ascii="Consolas" w:hAnsi="Consolas" w:cstheme="minorHAnsi"/>
          <w:color w:val="auto"/>
          <w:sz w:val="20"/>
          <w:szCs w:val="20"/>
          <w:highlight w:val="yellow"/>
        </w:rPr>
        <w:t>#</w:t>
      </w:r>
      <w:r w:rsidR="006C6328" w:rsidRPr="00056B41">
        <w:rPr>
          <w:rFonts w:ascii="Consolas" w:hAnsi="Consolas" w:cstheme="minorHAnsi"/>
          <w:color w:val="auto"/>
          <w:sz w:val="20"/>
          <w:szCs w:val="20"/>
          <w:highlight w:val="yellow"/>
        </w:rPr>
        <w:t>#</w:t>
      </w:r>
      <w:r w:rsidRPr="00056B41">
        <w:rPr>
          <w:rFonts w:ascii="Consolas" w:hAnsi="Consolas" w:cstheme="minorHAnsi"/>
          <w:color w:val="auto"/>
          <w:sz w:val="20"/>
          <w:szCs w:val="20"/>
          <w:highlight w:val="yellow"/>
        </w:rPr>
        <w:t>count the number of appearances of each tax id in the previously extracted synthetic lethal interactions</w:t>
      </w:r>
    </w:p>
    <w:p w14:paraId="42CB261C" w14:textId="5652F2CE" w:rsidR="00E35470" w:rsidRPr="00056B41" w:rsidRDefault="00E35470" w:rsidP="005B1E35">
      <w:pPr>
        <w:pStyle w:val="NormalWeb"/>
        <w:spacing w:before="0" w:beforeAutospacing="0" w:after="0" w:afterAutospacing="0" w:line="276" w:lineRule="auto"/>
        <w:rPr>
          <w:rFonts w:ascii="Consolas" w:hAnsi="Consolas" w:cstheme="minorHAnsi"/>
          <w:color w:val="auto"/>
          <w:sz w:val="20"/>
          <w:szCs w:val="20"/>
          <w:highlight w:val="yellow"/>
        </w:rPr>
      </w:pPr>
      <w:r w:rsidRPr="00056B41">
        <w:rPr>
          <w:rFonts w:ascii="Consolas" w:hAnsi="Consolas" w:cstheme="minorHAnsi"/>
          <w:color w:val="auto"/>
          <w:sz w:val="20"/>
          <w:szCs w:val="20"/>
          <w:highlight w:val="yellow"/>
        </w:rPr>
        <w:t>cut -d "^I" -f5,6 bg_synlet.txt | tail -n +2 | tr "\t" "\n" \</w:t>
      </w:r>
    </w:p>
    <w:p w14:paraId="5C44259D" w14:textId="70DEE255" w:rsidR="00E35470" w:rsidRDefault="00A408F4" w:rsidP="005B1E35">
      <w:pPr>
        <w:pStyle w:val="NormalWeb"/>
        <w:spacing w:before="0" w:beforeAutospacing="0" w:after="0" w:afterAutospacing="0" w:line="276" w:lineRule="auto"/>
        <w:rPr>
          <w:rFonts w:asciiTheme="minorHAnsi" w:hAnsiTheme="minorHAnsi" w:cstheme="minorHAnsi"/>
          <w:color w:val="auto"/>
        </w:rPr>
      </w:pPr>
      <w:r>
        <w:rPr>
          <w:rFonts w:ascii="Consolas" w:hAnsi="Consolas" w:cstheme="minorHAnsi"/>
          <w:color w:val="auto"/>
          <w:sz w:val="20"/>
          <w:szCs w:val="20"/>
          <w:highlight w:val="yellow"/>
        </w:rPr>
        <w:t xml:space="preserve"> </w:t>
      </w:r>
      <w:r w:rsidR="00E35470" w:rsidRPr="00056B41">
        <w:rPr>
          <w:rFonts w:ascii="Consolas" w:hAnsi="Consolas" w:cstheme="minorHAnsi"/>
          <w:color w:val="auto"/>
          <w:sz w:val="20"/>
          <w:szCs w:val="20"/>
          <w:highlight w:val="yellow"/>
        </w:rPr>
        <w:t xml:space="preserve">| sort | </w:t>
      </w:r>
      <w:proofErr w:type="spellStart"/>
      <w:r w:rsidR="00E35470" w:rsidRPr="00056B41">
        <w:rPr>
          <w:rFonts w:ascii="Consolas" w:hAnsi="Consolas" w:cstheme="minorHAnsi"/>
          <w:color w:val="auto"/>
          <w:sz w:val="20"/>
          <w:szCs w:val="20"/>
          <w:highlight w:val="yellow"/>
        </w:rPr>
        <w:t>uniq</w:t>
      </w:r>
      <w:proofErr w:type="spellEnd"/>
      <w:r w:rsidR="00E35470" w:rsidRPr="00056B41">
        <w:rPr>
          <w:rFonts w:ascii="Consolas" w:hAnsi="Consolas" w:cstheme="minorHAnsi"/>
          <w:color w:val="auto"/>
          <w:sz w:val="20"/>
          <w:szCs w:val="20"/>
          <w:highlight w:val="yellow"/>
        </w:rPr>
        <w:t xml:space="preserve"> -c | sort -r -g</w:t>
      </w:r>
    </w:p>
    <w:p w14:paraId="20E6EA8A" w14:textId="77777777" w:rsidR="00E35470" w:rsidRDefault="00E35470" w:rsidP="005B1E35">
      <w:pPr>
        <w:pStyle w:val="NormalWeb"/>
        <w:spacing w:before="0" w:beforeAutospacing="0" w:after="0" w:afterAutospacing="0" w:line="276" w:lineRule="auto"/>
        <w:rPr>
          <w:rFonts w:asciiTheme="minorHAnsi" w:hAnsiTheme="minorHAnsi" w:cstheme="minorHAnsi"/>
          <w:color w:val="auto"/>
        </w:rPr>
      </w:pPr>
    </w:p>
    <w:p w14:paraId="58619F46" w14:textId="5A02A9D5" w:rsidR="00202489" w:rsidRDefault="009A6F79" w:rsidP="005B1E35">
      <w:pPr>
        <w:pStyle w:val="NormalWeb"/>
        <w:spacing w:before="0" w:beforeAutospacing="0" w:after="0" w:afterAutospacing="0" w:line="276" w:lineRule="auto"/>
        <w:rPr>
          <w:rFonts w:asciiTheme="minorHAnsi" w:hAnsiTheme="minorHAnsi" w:cstheme="minorHAnsi"/>
          <w:color w:val="auto"/>
        </w:rPr>
      </w:pPr>
      <w:r>
        <w:rPr>
          <w:rFonts w:asciiTheme="minorHAnsi" w:hAnsiTheme="minorHAnsi" w:cstheme="minorHAnsi"/>
          <w:color w:val="auto"/>
        </w:rPr>
        <w:t>NOTE: As a r</w:t>
      </w:r>
      <w:r w:rsidR="00A84F84">
        <w:rPr>
          <w:rFonts w:asciiTheme="minorHAnsi" w:hAnsiTheme="minorHAnsi" w:cstheme="minorHAnsi"/>
          <w:color w:val="auto"/>
        </w:rPr>
        <w:t>esult</w:t>
      </w:r>
      <w:r w:rsidR="0062285D">
        <w:rPr>
          <w:rFonts w:asciiTheme="minorHAnsi" w:hAnsiTheme="minorHAnsi" w:cstheme="minorHAnsi"/>
          <w:color w:val="auto"/>
        </w:rPr>
        <w:t xml:space="preserve"> of step 1</w:t>
      </w:r>
      <w:r>
        <w:rPr>
          <w:rFonts w:asciiTheme="minorHAnsi" w:hAnsiTheme="minorHAnsi" w:cstheme="minorHAnsi"/>
          <w:color w:val="auto"/>
        </w:rPr>
        <w:t>, a</w:t>
      </w:r>
      <w:r w:rsidR="00A84F84">
        <w:rPr>
          <w:rFonts w:asciiTheme="minorHAnsi" w:hAnsiTheme="minorHAnsi" w:cstheme="minorHAnsi"/>
          <w:color w:val="auto"/>
        </w:rPr>
        <w:t xml:space="preserve"> list of synthetic lethal interactions with gene symbols from organisms in which the interactions were determined.</w:t>
      </w:r>
      <w:r>
        <w:rPr>
          <w:rFonts w:asciiTheme="minorHAnsi" w:hAnsiTheme="minorHAnsi" w:cstheme="minorHAnsi"/>
          <w:color w:val="auto"/>
        </w:rPr>
        <w:t xml:space="preserve"> </w:t>
      </w:r>
      <w:proofErr w:type="gramStart"/>
      <w:r w:rsidR="007851A7">
        <w:rPr>
          <w:rFonts w:asciiTheme="minorHAnsi" w:hAnsiTheme="minorHAnsi" w:cstheme="minorHAnsi"/>
          <w:color w:val="auto"/>
        </w:rPr>
        <w:t>The majority of</w:t>
      </w:r>
      <w:proofErr w:type="gramEnd"/>
      <w:r w:rsidR="007851A7">
        <w:rPr>
          <w:rFonts w:asciiTheme="minorHAnsi" w:hAnsiTheme="minorHAnsi" w:cstheme="minorHAnsi"/>
          <w:color w:val="auto"/>
        </w:rPr>
        <w:t xml:space="preserve"> synthetic lethal interactions have been determined in model organisms.</w:t>
      </w:r>
      <w:r>
        <w:rPr>
          <w:rFonts w:asciiTheme="minorHAnsi" w:hAnsiTheme="minorHAnsi" w:cstheme="minorHAnsi"/>
          <w:color w:val="auto"/>
        </w:rPr>
        <w:t xml:space="preserve"> </w:t>
      </w:r>
      <w:r w:rsidR="00202489">
        <w:rPr>
          <w:rFonts w:asciiTheme="minorHAnsi" w:hAnsiTheme="minorHAnsi" w:cstheme="minorHAnsi"/>
          <w:color w:val="auto"/>
        </w:rPr>
        <w:t xml:space="preserve">When loading files into a spreadsheet </w:t>
      </w:r>
      <w:r w:rsidR="00B32853">
        <w:rPr>
          <w:rFonts w:asciiTheme="minorHAnsi" w:hAnsiTheme="minorHAnsi" w:cstheme="minorHAnsi"/>
          <w:color w:val="auto"/>
        </w:rPr>
        <w:t>program (</w:t>
      </w:r>
      <w:r w:rsidR="00B526E0">
        <w:rPr>
          <w:rFonts w:asciiTheme="minorHAnsi" w:hAnsiTheme="minorHAnsi" w:cstheme="minorHAnsi"/>
          <w:color w:val="auto"/>
        </w:rPr>
        <w:t>e.g.</w:t>
      </w:r>
      <w:r>
        <w:rPr>
          <w:rFonts w:asciiTheme="minorHAnsi" w:hAnsiTheme="minorHAnsi" w:cstheme="minorHAnsi"/>
          <w:color w:val="auto"/>
        </w:rPr>
        <w:t>,</w:t>
      </w:r>
      <w:r w:rsidR="00B32853">
        <w:rPr>
          <w:rFonts w:asciiTheme="minorHAnsi" w:hAnsiTheme="minorHAnsi" w:cstheme="minorHAnsi"/>
          <w:color w:val="auto"/>
        </w:rPr>
        <w:t xml:space="preserve"> Excel) </w:t>
      </w:r>
      <w:r w:rsidR="00202489">
        <w:rPr>
          <w:rFonts w:asciiTheme="minorHAnsi" w:hAnsiTheme="minorHAnsi" w:cstheme="minorHAnsi"/>
          <w:color w:val="auto"/>
        </w:rPr>
        <w:t>avoid ruining Gene Symbols</w:t>
      </w:r>
      <w:r w:rsidR="0038589A">
        <w:rPr>
          <w:rFonts w:asciiTheme="minorHAnsi" w:hAnsiTheme="minorHAnsi" w:cstheme="minorHAnsi"/>
          <w:color w:val="auto"/>
        </w:rPr>
        <w:fldChar w:fldCharType="begin" w:fldLock="1"/>
      </w:r>
      <w:r w:rsidR="00691835">
        <w:rPr>
          <w:rFonts w:asciiTheme="minorHAnsi" w:hAnsiTheme="minorHAnsi" w:cstheme="minorHAnsi"/>
          <w:color w:val="auto"/>
        </w:rPr>
        <w:instrText>ADDIN CSL_CITATION {"citationItems":[{"id":"ITEM-1","itemData":{"DOI":"10.1186/1471-2105-5-80","ISSN":"1471-2105","PMID":"15214961","abstract":"BACKGROUND When processing microarray data sets, we recently noticed that some gene names were being changed inadvertently to non-gene names. RESULTS A little detective work traced the problem to default date format conversions and floating-point format conversions in the very useful Excel program package. The date conversions affect at least 30 gene names; the floating-point conversions affect at least 2,000 if Riken identifiers are included. These conversions are irreversible; the original gene names cannot be recovered. CONCLUSIONS Users of Excel for analyses involving gene names should be aware of this problem, which can cause genes, including medically important ones, to be lost from view and which has contaminated even carefully curated public databases. We provide work-arounds and scripts for circumventing the problem.","author":[{"dropping-particle":"","family":"Zeeberg","given":"Barry R","non-dropping-particle":"","parse-names":false,"suffix":""},{"dropping-particle":"","family":"Riss","given":"Joseph","non-dropping-particle":"","parse-names":false,"suffix":""},{"dropping-particle":"","family":"Kane","given":"David W","non-dropping-particle":"","parse-names":false,"suffix":""},{"dropping-particle":"","family":"Bussey","given":"Kimberly J","non-dropping-particle":"","parse-names":false,"suffix":""},{"dropping-particle":"","family":"Uchio","given":"Edward","non-dropping-particle":"","parse-names":false,"suffix":""},{"dropping-particle":"","family":"Linehan","given":"W Marston","non-dropping-particle":"","parse-names":false,"suffix":""},{"dropping-particle":"","family":"Barrett","given":"J Carl","non-dropping-particle":"","parse-names":false,"suffix":""},{"dropping-particle":"","family":"Weinstein","given":"John N","non-dropping-particle":"","parse-names":false,"suffix":""}],"container-title":"BMC bioinformatics","id":"ITEM-1","issued":{"date-parts":[["2004","6","23"]]},"page":"80","title":"Mistaken identifiers: gene name errors can be introduced inadvertently when using Excel in bioinformatics.","type":"article-journal","volume":"5"},"uris":["http://www.mendeley.com/documents/?uuid=fcb22cfd-e02e-47ca-b1d1-dad707f98cd1"]},{"id":"ITEM-2","itemData":{"DOI":"10.1186/s13059-016-1044-7","ISSN":"1474-760X","PMID":"27552985","author":[{"dropping-particle":"","family":"Ziemann","given":"Mark","non-dropping-particle":"","parse-names":false,"suffix":""},{"dropping-particle":"","family":"Eren","given":"Yotam","non-dropping-particle":"","parse-names":false,"suffix":""},{"dropping-particle":"","family":"El-Osta","given":"Assam","non-dropping-particle":"","parse-names":false,"suffix":""}],"container-title":"Genome Biology","id":"ITEM-2","issue":"1","issued":{"date-parts":[["2016","12","23"]]},"page":"177","title":"Gene name errors are widespread in the scientific literature","type":"article-journal","volume":"17"},"uris":["http://www.mendeley.com/documents/?uuid=4e84f031-a277-4d7d-9750-1f5827a14b93"]}],"mendeley":{"formattedCitation":"&lt;sup&gt;19, 20&lt;/sup&gt;","plainTextFormattedCitation":"19, 20","previouslyFormattedCitation":"&lt;sup&gt;19, 20&lt;/sup&gt;"},"properties":{"noteIndex":0},"schema":"https://github.com/citation-style-language/schema/raw/master/csl-citation.json"}</w:instrText>
      </w:r>
      <w:r w:rsidR="0038589A">
        <w:rPr>
          <w:rFonts w:asciiTheme="minorHAnsi" w:hAnsiTheme="minorHAnsi" w:cstheme="minorHAnsi"/>
          <w:color w:val="auto"/>
        </w:rPr>
        <w:fldChar w:fldCharType="separate"/>
      </w:r>
      <w:r w:rsidR="00CC39AB" w:rsidRPr="00CC39AB">
        <w:rPr>
          <w:rFonts w:asciiTheme="minorHAnsi" w:hAnsiTheme="minorHAnsi" w:cstheme="minorHAnsi"/>
          <w:noProof/>
          <w:color w:val="auto"/>
          <w:vertAlign w:val="superscript"/>
        </w:rPr>
        <w:t>19,20</w:t>
      </w:r>
      <w:r w:rsidR="0038589A">
        <w:rPr>
          <w:rFonts w:asciiTheme="minorHAnsi" w:hAnsiTheme="minorHAnsi" w:cstheme="minorHAnsi"/>
          <w:color w:val="auto"/>
        </w:rPr>
        <w:fldChar w:fldCharType="end"/>
      </w:r>
      <w:r w:rsidR="00202489">
        <w:rPr>
          <w:rFonts w:asciiTheme="minorHAnsi" w:hAnsiTheme="minorHAnsi" w:cstheme="minorHAnsi"/>
          <w:color w:val="auto"/>
        </w:rPr>
        <w:t>.</w:t>
      </w:r>
    </w:p>
    <w:p w14:paraId="29944042" w14:textId="35D7519D" w:rsidR="001E57E8" w:rsidRDefault="001E57E8" w:rsidP="005B1E35">
      <w:pPr>
        <w:pStyle w:val="NormalWeb"/>
        <w:spacing w:before="0" w:beforeAutospacing="0" w:after="0" w:afterAutospacing="0" w:line="276" w:lineRule="auto"/>
        <w:rPr>
          <w:rFonts w:asciiTheme="minorHAnsi" w:hAnsiTheme="minorHAnsi" w:cstheme="minorHAnsi"/>
          <w:color w:val="auto"/>
        </w:rPr>
      </w:pPr>
    </w:p>
    <w:p w14:paraId="588137B3" w14:textId="1D18083C" w:rsidR="00F76DDD" w:rsidRPr="0052218F" w:rsidRDefault="00F76DDD" w:rsidP="005B1E35">
      <w:pPr>
        <w:pStyle w:val="NormalWeb"/>
        <w:numPr>
          <w:ilvl w:val="0"/>
          <w:numId w:val="31"/>
        </w:numPr>
        <w:spacing w:before="0" w:beforeAutospacing="0" w:after="0" w:afterAutospacing="0" w:line="276" w:lineRule="auto"/>
        <w:ind w:left="0" w:firstLine="0"/>
        <w:rPr>
          <w:rFonts w:asciiTheme="minorHAnsi" w:hAnsiTheme="minorHAnsi" w:cstheme="minorHAnsi"/>
          <w:b/>
          <w:highlight w:val="yellow"/>
        </w:rPr>
      </w:pPr>
      <w:r w:rsidRPr="0052218F">
        <w:rPr>
          <w:rFonts w:asciiTheme="minorHAnsi" w:hAnsiTheme="minorHAnsi" w:cstheme="minorHAnsi"/>
          <w:b/>
          <w:highlight w:val="yellow"/>
        </w:rPr>
        <w:t>Translating synthetic lethal gene pairs to human orthologs</w:t>
      </w:r>
    </w:p>
    <w:p w14:paraId="49EA899E" w14:textId="77777777" w:rsidR="00F76DDD" w:rsidRPr="0052218F" w:rsidRDefault="00F76DDD" w:rsidP="005B1E35">
      <w:pPr>
        <w:widowControl/>
        <w:autoSpaceDE/>
        <w:autoSpaceDN/>
        <w:adjustRightInd/>
        <w:spacing w:line="276" w:lineRule="auto"/>
        <w:jc w:val="left"/>
        <w:rPr>
          <w:rFonts w:asciiTheme="minorHAnsi" w:hAnsiTheme="minorHAnsi" w:cstheme="minorHAnsi"/>
          <w:highlight w:val="yellow"/>
        </w:rPr>
      </w:pPr>
    </w:p>
    <w:p w14:paraId="30CDBA1E" w14:textId="648276BA" w:rsidR="0081650D" w:rsidRDefault="004A4C98" w:rsidP="005B1E35">
      <w:pPr>
        <w:pStyle w:val="NormalWeb"/>
        <w:numPr>
          <w:ilvl w:val="1"/>
          <w:numId w:val="31"/>
        </w:numPr>
        <w:spacing w:before="0" w:beforeAutospacing="0" w:after="0" w:afterAutospacing="0" w:line="276" w:lineRule="auto"/>
        <w:ind w:left="0" w:firstLine="0"/>
        <w:rPr>
          <w:rFonts w:asciiTheme="minorHAnsi" w:hAnsiTheme="minorHAnsi" w:cstheme="minorHAnsi"/>
          <w:highlight w:val="yellow"/>
        </w:rPr>
      </w:pPr>
      <w:r w:rsidRPr="0052218F">
        <w:rPr>
          <w:rFonts w:asciiTheme="minorHAnsi" w:hAnsiTheme="minorHAnsi" w:cstheme="minorHAnsi"/>
          <w:highlight w:val="yellow"/>
        </w:rPr>
        <w:t>Retrieve human orthologs for relevant model organisms identified in step 1.3.</w:t>
      </w:r>
    </w:p>
    <w:p w14:paraId="7C11AD36" w14:textId="77777777" w:rsidR="009A6F79" w:rsidRPr="0052218F" w:rsidRDefault="009A6F79" w:rsidP="005B1E35">
      <w:pPr>
        <w:pStyle w:val="NormalWeb"/>
        <w:spacing w:before="0" w:beforeAutospacing="0" w:after="0" w:afterAutospacing="0" w:line="276" w:lineRule="auto"/>
        <w:rPr>
          <w:rFonts w:asciiTheme="minorHAnsi" w:hAnsiTheme="minorHAnsi" w:cstheme="minorHAnsi"/>
          <w:highlight w:val="yellow"/>
        </w:rPr>
      </w:pPr>
    </w:p>
    <w:p w14:paraId="7D804A2C" w14:textId="3B7DF3F3" w:rsidR="004A4C98" w:rsidRDefault="005503B7" w:rsidP="005B1E35">
      <w:pPr>
        <w:pStyle w:val="NormalWeb"/>
        <w:numPr>
          <w:ilvl w:val="2"/>
          <w:numId w:val="31"/>
        </w:numPr>
        <w:spacing w:before="0" w:beforeAutospacing="0" w:after="0" w:afterAutospacing="0" w:line="276" w:lineRule="auto"/>
        <w:ind w:left="0" w:firstLine="0"/>
        <w:rPr>
          <w:rFonts w:asciiTheme="minorHAnsi" w:hAnsiTheme="minorHAnsi" w:cstheme="minorHAnsi"/>
        </w:rPr>
      </w:pPr>
      <w:r w:rsidRPr="009A6F79">
        <w:rPr>
          <w:rFonts w:asciiTheme="minorHAnsi" w:hAnsiTheme="minorHAnsi" w:cstheme="minorHAnsi"/>
          <w:color w:val="auto"/>
          <w:highlight w:val="yellow"/>
        </w:rPr>
        <w:t>Retrieve</w:t>
      </w:r>
      <w:r w:rsidR="004A4C98" w:rsidRPr="0052218F">
        <w:rPr>
          <w:rFonts w:asciiTheme="minorHAnsi" w:hAnsiTheme="minorHAnsi" w:cstheme="minorHAnsi"/>
          <w:highlight w:val="yellow"/>
        </w:rPr>
        <w:t xml:space="preserve"> </w:t>
      </w:r>
      <w:r w:rsidRPr="0052218F">
        <w:rPr>
          <w:rFonts w:asciiTheme="minorHAnsi" w:hAnsiTheme="minorHAnsi" w:cstheme="minorHAnsi"/>
          <w:highlight w:val="yellow"/>
        </w:rPr>
        <w:t xml:space="preserve">human </w:t>
      </w:r>
      <w:r w:rsidR="004A4C98" w:rsidRPr="0052218F">
        <w:rPr>
          <w:rFonts w:asciiTheme="minorHAnsi" w:hAnsiTheme="minorHAnsi" w:cstheme="minorHAnsi"/>
          <w:highlight w:val="yellow"/>
        </w:rPr>
        <w:t xml:space="preserve">orthologs from </w:t>
      </w:r>
      <w:proofErr w:type="spellStart"/>
      <w:r w:rsidR="004A4C98" w:rsidRPr="0052218F">
        <w:rPr>
          <w:rFonts w:asciiTheme="minorHAnsi" w:hAnsiTheme="minorHAnsi" w:cstheme="minorHAnsi"/>
          <w:highlight w:val="yellow"/>
        </w:rPr>
        <w:t>Ensembl</w:t>
      </w:r>
      <w:proofErr w:type="spellEnd"/>
      <w:r w:rsidR="004A4C98" w:rsidRPr="0052218F">
        <w:rPr>
          <w:rFonts w:asciiTheme="minorHAnsi" w:hAnsiTheme="minorHAnsi" w:cstheme="minorHAnsi"/>
          <w:highlight w:val="yellow"/>
        </w:rPr>
        <w:t xml:space="preserve"> BioMart</w:t>
      </w:r>
      <w:r w:rsidR="00F10D2D" w:rsidRPr="0052218F">
        <w:rPr>
          <w:rFonts w:asciiTheme="minorHAnsi" w:hAnsiTheme="minorHAnsi" w:cstheme="minorHAnsi"/>
          <w:highlight w:val="yellow"/>
        </w:rPr>
        <w:fldChar w:fldCharType="begin" w:fldLock="1"/>
      </w:r>
      <w:r w:rsidR="00691835" w:rsidRPr="0052218F">
        <w:rPr>
          <w:rFonts w:asciiTheme="minorHAnsi" w:hAnsiTheme="minorHAnsi" w:cstheme="minorHAnsi"/>
          <w:highlight w:val="yellow"/>
        </w:rPr>
        <w:instrText>ADDIN CSL_CITATION {"citationItems":[{"id":"ITEM-1","itemData":{"DOI":"10.1093/nar/gkx1011","ISSN":"1362-4962","PMID":"29092050","abstract":"Ensembl Genomes (http://www.ensemblgenomes.org) is an integrating resource for genome-scale data from non-vertebrate species, complementing the resources for vertebrate genomics developed in the Ensembl project (http://www.ensembl.org). Together, the two resources provide a consistent set of programmatic and interactive interfaces to a rich range of data including genome sequence, gene models, transcript sequence, genetic variation, and comparative analysis. This paper provides an update to the previous publications about the resource, with a focus on recent developments and expansions. These include the incorporation of almost 20 000 additional genome sequences and over 35 000 tracks of RNA-Seq data, which have been aligned to genomic sequence and made available for visualization. Other advances since 2015 include the release of the database in Resource Description Framework (RDF) format, a large increase in community-derived curation, a new high-performance protein sequence search, additional cross-references, improved annotation of non-protein-coding genes, and the launch of pre-release and archival sites. Collectively, these changes are part of a continuing response to the increasing quantity of publicly-available genome-scale data, and the consequent need to archive, integrate, annotate and disseminate these using automated, scalable methods.","author":[{"dropping-particle":"","family":"Kersey","given":"Paul Julian","non-dropping-particle":"","parse-names":false,"suffix":""},{"dropping-particle":"","family":"Allen","given":"James E","non-dropping-particle":"","parse-names":false,"suffix":""},{"dropping-particle":"","family":"Allot","given":"Alexis","non-dropping-particle":"","parse-names":false,"suffix":""},{"dropping-particle":"","family":"Barba","given":"Matthieu","non-dropping-particle":"","parse-names":false,"suffix":""},{"dropping-particle":"","family":"Boddu","given":"Sanjay","non-dropping-particle":"","parse-names":false,"suffix":""},{"dropping-particle":"","family":"Bolt","given":"Bruce J","non-dropping-particle":"","parse-names":false,"suffix":""},{"dropping-particle":"","family":"Carvalho-Silva","given":"Denise","non-dropping-particle":"","parse-names":false,"suffix":""},{"dropping-particle":"","family":"Christensen","given":"Mikkel","non-dropping-particle":"","parse-names":false,"suffix":""},{"dropping-particle":"","family":"Davis","given":"Paul","non-dropping-particle":"","parse-names":false,"suffix":""},{"dropping-particle":"","family":"Grabmueller","given":"Christoph","non-dropping-particle":"","parse-names":false,"suffix":""},{"dropping-particle":"","family":"Kumar","given":"Navin","non-dropping-particle":"","parse-names":false,"suffix":""},{"dropping-particle":"","family":"Liu","given":"Zicheng","non-dropping-particle":"","parse-names":false,"suffix":""},{"dropping-particle":"","family":"Maurel","given":"Thomas","non-dropping-particle":"","parse-names":false,"suffix":""},{"dropping-particle":"","family":"Moore","given":"Ben","non-dropping-particle":"","parse-names":false,"suffix":""},{"dropping-particle":"","family":"McDowall","given":"Mark D","non-dropping-particle":"","parse-names":false,"suffix":""},{"dropping-particle":"","family":"Maheswari","given":"Uma","non-dropping-particle":"","parse-names":false,"suffix":""},{"dropping-particle":"","family":"Naamati","given":"Guy","non-dropping-particle":"","parse-names":false,"suffix":""},{"dropping-particle":"","family":"Newman","given":"Victoria","non-dropping-particle":"","parse-names":false,"suffix":""},{"dropping-particle":"","family":"Ong","given":"Chuang Kee","non-dropping-particle":"","parse-names":false,"suffix":""},{"dropping-particle":"","family":"Paulini","given":"Michael","non-dropping-particle":"","parse-names":false,"suffix":""},{"dropping-particle":"","family":"Pedro","given":"Helder","non-dropping-particle":"","parse-names":false,"suffix":""},{"dropping-particle":"","family":"Perry","given":"Emily","non-dropping-particle":"","parse-names":false,"suffix":""},{"dropping-particle":"","family":"Russell","given":"Matthew","non-dropping-particle":"","parse-names":false,"suffix":""},{"dropping-particle":"","family":"Sparrow","given":"Helen","non-dropping-particle":"","parse-names":false,"suffix":""},{"dropping-particle":"","family":"Tapanari","given":"Electra","non-dropping-particle":"","parse-names":false,"suffix":""},{"dropping-particle":"","family":"Taylor","given":"Kieron","non-dropping-particle":"","parse-names":false,"suffix":""},{"dropping-particle":"","family":"Vullo","given":"Alessandro","non-dropping-particle":"","parse-names":false,"suffix":""},{"dropping-particle":"","family":"Williams","given":"Gareth","non-dropping-particle":"","parse-names":false,"suffix":""},{"dropping-particle":"","family":"Zadissia","given":"Amonida","non-dropping-particle":"","parse-names":false,"suffix":""},{"dropping-particle":"","family":"Olson","given":"Andrew","non-dropping-particle":"","parse-names":false,"suffix":""},{"dropping-particle":"","family":"Stein","given":"Joshua","non-dropping-particle":"","parse-names":false,"suffix":""},{"dropping-particle":"","family":"Wei","given":"Sharon","non-dropping-particle":"","parse-names":false,"suffix":""},{"dropping-particle":"","family":"Tello-Ruiz","given":"Marcela","non-dropping-particle":"","parse-names":false,"suffix":""},{"dropping-particle":"","family":"Ware","given":"Doreen","non-dropping-particle":"","parse-names":false,"suffix":""},{"dropping-particle":"","family":"Luciani","given":"Aurelien","non-dropping-particle":"","parse-names":false,"suffix":""},{"dropping-particle":"","family":"Potter","given":"Simon","non-dropping-particle":"","parse-names":false,"suffix":""},{"dropping-particle":"","family":"Finn","given":"Robert D","non-dropping-particle":"","parse-names":false,"suffix":""},{"dropping-particle":"","family":"Urban","given":"Martin","non-dropping-particle":"","parse-names":false,"suffix":""},{"dropping-particle":"","family":"Hammond-Kosack","given":"Kim E","non-dropping-particle":"","parse-names":false,"suffix":""},{"dropping-particle":"","family":"Bolser","given":"Dan M","non-dropping-particle":"","parse-names":false,"suffix":""},{"dropping-particle":"","family":"Silva","given":"Nishadi","non-dropping-particle":"De","parse-names":false,"suffix":""},{"dropping-particle":"","family":"Howe","given":"Kevin L","non-dropping-particle":"","parse-names":false,"suffix":""},{"dropping-particle":"","family":"Langridge","given":"Nicholas","non-dropping-particle":"","parse-names":false,"suffix":""},{"dropping-particle":"","family":"Maslen","given":"Gareth","non-dropping-particle":"","parse-names":false,"suffix":""},{"dropping-particle":"","family":"Staines","given":"Daniel Michael","non-dropping-particle":"","parse-names":false,"suffix":""},{"dropping-particle":"","family":"Yates","given":"Andrew","non-dropping-particle":"","parse-names":false,"suffix":""}],"container-title":"Nucleic acids research","id":"ITEM-1","issue":"D1","issued":{"date-parts":[["2018","1","4"]]},"page":"D802-D808","title":"Ensembl Genomes 2018: an integrated omics infrastructure for non-vertebrate species.","type":"article-journal","volume":"46"},"uris":["http://www.mendeley.com/documents/?uuid=6b5fd276-32eb-46c1-9ae6-6066e46876f3"]}],"mendeley":{"formattedCitation":"&lt;sup&gt;21&lt;/sup&gt;","plainTextFormattedCitation":"21","previouslyFormattedCitation":"&lt;sup&gt;21&lt;/sup&gt;"},"properties":{"noteIndex":0},"schema":"https://github.com/citation-style-language/schema/raw/master/csl-citation.json"}</w:instrText>
      </w:r>
      <w:r w:rsidR="00F10D2D" w:rsidRPr="0052218F">
        <w:rPr>
          <w:rFonts w:asciiTheme="minorHAnsi" w:hAnsiTheme="minorHAnsi" w:cstheme="minorHAnsi"/>
          <w:highlight w:val="yellow"/>
        </w:rPr>
        <w:fldChar w:fldCharType="separate"/>
      </w:r>
      <w:r w:rsidR="00CC39AB" w:rsidRPr="0052218F">
        <w:rPr>
          <w:rFonts w:asciiTheme="minorHAnsi" w:hAnsiTheme="minorHAnsi" w:cstheme="minorHAnsi"/>
          <w:noProof/>
          <w:highlight w:val="yellow"/>
          <w:vertAlign w:val="superscript"/>
        </w:rPr>
        <w:t>21</w:t>
      </w:r>
      <w:r w:rsidR="00F10D2D" w:rsidRPr="0052218F">
        <w:rPr>
          <w:rFonts w:asciiTheme="minorHAnsi" w:hAnsiTheme="minorHAnsi" w:cstheme="minorHAnsi"/>
          <w:highlight w:val="yellow"/>
        </w:rPr>
        <w:fldChar w:fldCharType="end"/>
      </w:r>
      <w:r w:rsidR="004A4C98" w:rsidRPr="0052218F">
        <w:rPr>
          <w:rFonts w:asciiTheme="minorHAnsi" w:hAnsiTheme="minorHAnsi" w:cstheme="minorHAnsi"/>
          <w:highlight w:val="yellow"/>
        </w:rPr>
        <w:t xml:space="preserve"> by linking the respective model organism gene </w:t>
      </w:r>
      <w:r w:rsidR="00573A36" w:rsidRPr="0052218F">
        <w:rPr>
          <w:rFonts w:asciiTheme="minorHAnsi" w:hAnsiTheme="minorHAnsi" w:cstheme="minorHAnsi"/>
          <w:highlight w:val="yellow"/>
        </w:rPr>
        <w:t>dataset</w:t>
      </w:r>
      <w:r w:rsidR="004A4C98" w:rsidRPr="0052218F">
        <w:rPr>
          <w:rFonts w:asciiTheme="minorHAnsi" w:hAnsiTheme="minorHAnsi" w:cstheme="minorHAnsi"/>
          <w:highlight w:val="yellow"/>
        </w:rPr>
        <w:t xml:space="preserve"> with the human gene </w:t>
      </w:r>
      <w:r w:rsidR="00573A36" w:rsidRPr="0052218F">
        <w:rPr>
          <w:rFonts w:asciiTheme="minorHAnsi" w:hAnsiTheme="minorHAnsi" w:cstheme="minorHAnsi"/>
          <w:highlight w:val="yellow"/>
        </w:rPr>
        <w:t>dataset</w:t>
      </w:r>
      <w:r w:rsidR="004A4C98" w:rsidRPr="0052218F">
        <w:rPr>
          <w:rFonts w:asciiTheme="minorHAnsi" w:hAnsiTheme="minorHAnsi" w:cstheme="minorHAnsi"/>
          <w:highlight w:val="yellow"/>
        </w:rPr>
        <w:t xml:space="preserve">. </w:t>
      </w:r>
      <w:r w:rsidR="007E1319" w:rsidRPr="0052218F">
        <w:rPr>
          <w:rFonts w:asciiTheme="minorHAnsi" w:hAnsiTheme="minorHAnsi" w:cstheme="minorHAnsi"/>
          <w:highlight w:val="yellow"/>
        </w:rPr>
        <w:t xml:space="preserve">Use the </w:t>
      </w:r>
      <w:r w:rsidR="004A4C98" w:rsidRPr="0052218F">
        <w:rPr>
          <w:rFonts w:asciiTheme="minorHAnsi" w:hAnsiTheme="minorHAnsi" w:cstheme="minorHAnsi"/>
          <w:highlight w:val="yellow"/>
        </w:rPr>
        <w:t xml:space="preserve">gene symbols denoting the gene in the model organism and orthologous human genes </w:t>
      </w:r>
      <w:r w:rsidR="007E1319" w:rsidRPr="0052218F">
        <w:rPr>
          <w:rFonts w:asciiTheme="minorHAnsi" w:hAnsiTheme="minorHAnsi" w:cstheme="minorHAnsi"/>
          <w:highlight w:val="yellow"/>
        </w:rPr>
        <w:t>for this task.</w:t>
      </w:r>
      <w:r w:rsidR="004A4C98" w:rsidRPr="0052218F">
        <w:rPr>
          <w:rFonts w:asciiTheme="minorHAnsi" w:hAnsiTheme="minorHAnsi" w:cstheme="minorHAnsi"/>
          <w:highlight w:val="yellow"/>
        </w:rPr>
        <w:t xml:space="preserve"> Us</w:t>
      </w:r>
      <w:r w:rsidR="007E1319" w:rsidRPr="0052218F">
        <w:rPr>
          <w:rFonts w:asciiTheme="minorHAnsi" w:hAnsiTheme="minorHAnsi" w:cstheme="minorHAnsi"/>
          <w:highlight w:val="yellow"/>
        </w:rPr>
        <w:t>e</w:t>
      </w:r>
      <w:r w:rsidR="004A4C98" w:rsidRPr="0052218F">
        <w:rPr>
          <w:rFonts w:asciiTheme="minorHAnsi" w:hAnsiTheme="minorHAnsi" w:cstheme="minorHAnsi"/>
          <w:highlight w:val="yellow"/>
        </w:rPr>
        <w:t xml:space="preserve"> the </w:t>
      </w:r>
      <w:proofErr w:type="spellStart"/>
      <w:r w:rsidR="004A4C98" w:rsidRPr="0052218F">
        <w:rPr>
          <w:rFonts w:asciiTheme="minorHAnsi" w:hAnsiTheme="minorHAnsi" w:cstheme="minorHAnsi"/>
          <w:highlight w:val="yellow"/>
        </w:rPr>
        <w:t>Ensembl</w:t>
      </w:r>
      <w:proofErr w:type="spellEnd"/>
      <w:r w:rsidR="004A4C98" w:rsidRPr="0052218F">
        <w:rPr>
          <w:rFonts w:asciiTheme="minorHAnsi" w:hAnsiTheme="minorHAnsi" w:cstheme="minorHAnsi"/>
          <w:highlight w:val="yellow"/>
        </w:rPr>
        <w:t xml:space="preserve"> </w:t>
      </w:r>
      <w:proofErr w:type="spellStart"/>
      <w:r w:rsidR="004A4C98" w:rsidRPr="0052218F">
        <w:rPr>
          <w:rFonts w:asciiTheme="minorHAnsi" w:hAnsiTheme="minorHAnsi" w:cstheme="minorHAnsi"/>
          <w:highlight w:val="yellow"/>
        </w:rPr>
        <w:t>BioMart</w:t>
      </w:r>
      <w:proofErr w:type="spellEnd"/>
      <w:r w:rsidR="004A4C98" w:rsidRPr="0052218F">
        <w:rPr>
          <w:rFonts w:asciiTheme="minorHAnsi" w:hAnsiTheme="minorHAnsi" w:cstheme="minorHAnsi"/>
          <w:highlight w:val="yellow"/>
        </w:rPr>
        <w:t xml:space="preserve"> </w:t>
      </w:r>
      <w:r w:rsidR="004A4C98" w:rsidRPr="009A6F79">
        <w:rPr>
          <w:rFonts w:asciiTheme="minorHAnsi" w:hAnsiTheme="minorHAnsi" w:cstheme="minorHAnsi"/>
          <w:color w:val="auto"/>
          <w:highlight w:val="yellow"/>
        </w:rPr>
        <w:t>webservice</w:t>
      </w:r>
      <w:r w:rsidR="004A4C98" w:rsidRPr="0052218F">
        <w:rPr>
          <w:rFonts w:asciiTheme="minorHAnsi" w:hAnsiTheme="minorHAnsi" w:cstheme="minorHAnsi"/>
          <w:highlight w:val="yellow"/>
        </w:rPr>
        <w:t xml:space="preserve"> </w:t>
      </w:r>
      <w:r w:rsidR="007E1319" w:rsidRPr="0052218F">
        <w:rPr>
          <w:rFonts w:asciiTheme="minorHAnsi" w:hAnsiTheme="minorHAnsi" w:cstheme="minorHAnsi"/>
          <w:highlight w:val="yellow"/>
        </w:rPr>
        <w:t xml:space="preserve">to automatize </w:t>
      </w:r>
      <w:r w:rsidR="004A4C98" w:rsidRPr="0052218F">
        <w:rPr>
          <w:rFonts w:asciiTheme="minorHAnsi" w:hAnsiTheme="minorHAnsi" w:cstheme="minorHAnsi"/>
          <w:highlight w:val="yellow"/>
        </w:rPr>
        <w:t>the retrieval process</w:t>
      </w:r>
      <w:r w:rsidR="009D2671" w:rsidRPr="0052218F">
        <w:rPr>
          <w:rFonts w:asciiTheme="minorHAnsi" w:hAnsiTheme="minorHAnsi" w:cstheme="minorHAnsi"/>
          <w:highlight w:val="yellow"/>
        </w:rPr>
        <w:t xml:space="preserve"> and s</w:t>
      </w:r>
      <w:r w:rsidR="007E1319" w:rsidRPr="0052218F">
        <w:rPr>
          <w:rFonts w:asciiTheme="minorHAnsi" w:hAnsiTheme="minorHAnsi" w:cstheme="minorHAnsi"/>
          <w:highlight w:val="yellow"/>
        </w:rPr>
        <w:t xml:space="preserve">end </w:t>
      </w:r>
      <w:r w:rsidR="009D2671" w:rsidRPr="0052218F">
        <w:rPr>
          <w:rFonts w:asciiTheme="minorHAnsi" w:hAnsiTheme="minorHAnsi" w:cstheme="minorHAnsi"/>
          <w:highlight w:val="yellow"/>
        </w:rPr>
        <w:t>the</w:t>
      </w:r>
      <w:r w:rsidR="004A4C98" w:rsidRPr="0052218F">
        <w:rPr>
          <w:rFonts w:asciiTheme="minorHAnsi" w:hAnsiTheme="minorHAnsi" w:cstheme="minorHAnsi"/>
          <w:highlight w:val="yellow"/>
        </w:rPr>
        <w:t xml:space="preserve"> query directly to </w:t>
      </w:r>
      <w:proofErr w:type="spellStart"/>
      <w:r w:rsidR="004A4C98" w:rsidRPr="0052218F">
        <w:rPr>
          <w:rFonts w:asciiTheme="minorHAnsi" w:hAnsiTheme="minorHAnsi" w:cstheme="minorHAnsi"/>
          <w:highlight w:val="yellow"/>
        </w:rPr>
        <w:t>BioMart</w:t>
      </w:r>
      <w:proofErr w:type="spellEnd"/>
      <w:r w:rsidR="004A4C98" w:rsidRPr="0052218F">
        <w:rPr>
          <w:rFonts w:asciiTheme="minorHAnsi" w:hAnsiTheme="minorHAnsi" w:cstheme="minorHAnsi"/>
          <w:highlight w:val="yellow"/>
        </w:rPr>
        <w:t xml:space="preserve"> RESTful access for retrieving the orthologous gene pairs (see example below and </w:t>
      </w:r>
      <w:proofErr w:type="spellStart"/>
      <w:r w:rsidR="004A4C98" w:rsidRPr="0052218F">
        <w:rPr>
          <w:rFonts w:asciiTheme="minorHAnsi" w:hAnsiTheme="minorHAnsi" w:cstheme="minorHAnsi"/>
          <w:highlight w:val="yellow"/>
        </w:rPr>
        <w:t>Ensembl</w:t>
      </w:r>
      <w:proofErr w:type="spellEnd"/>
      <w:r w:rsidR="004A4C98" w:rsidRPr="0052218F">
        <w:rPr>
          <w:rFonts w:asciiTheme="minorHAnsi" w:hAnsiTheme="minorHAnsi" w:cstheme="minorHAnsi"/>
          <w:highlight w:val="yellow"/>
        </w:rPr>
        <w:t xml:space="preserve"> </w:t>
      </w:r>
      <w:proofErr w:type="spellStart"/>
      <w:r w:rsidR="004A4C98" w:rsidRPr="0052218F">
        <w:rPr>
          <w:rFonts w:asciiTheme="minorHAnsi" w:hAnsiTheme="minorHAnsi" w:cstheme="minorHAnsi"/>
          <w:highlight w:val="yellow"/>
        </w:rPr>
        <w:t>BioMart</w:t>
      </w:r>
      <w:proofErr w:type="spellEnd"/>
      <w:r w:rsidR="004A4C98" w:rsidRPr="0052218F">
        <w:rPr>
          <w:rFonts w:asciiTheme="minorHAnsi" w:hAnsiTheme="minorHAnsi" w:cstheme="minorHAnsi"/>
          <w:highlight w:val="yellow"/>
        </w:rPr>
        <w:t xml:space="preserve"> Help &amp; Documentation for further details).</w:t>
      </w:r>
    </w:p>
    <w:p w14:paraId="7CB5CBE5" w14:textId="77777777" w:rsidR="00527714" w:rsidRDefault="00527714" w:rsidP="005B1E35">
      <w:pPr>
        <w:widowControl/>
        <w:autoSpaceDE/>
        <w:autoSpaceDN/>
        <w:adjustRightInd/>
        <w:spacing w:line="276" w:lineRule="auto"/>
        <w:jc w:val="left"/>
        <w:rPr>
          <w:rFonts w:asciiTheme="minorHAnsi" w:hAnsiTheme="minorHAnsi" w:cstheme="minorHAnsi"/>
        </w:rPr>
      </w:pPr>
    </w:p>
    <w:p w14:paraId="0B73964A" w14:textId="3CB4C20D" w:rsidR="00527714" w:rsidRPr="0052218F" w:rsidRDefault="00527714" w:rsidP="005B1E35">
      <w:pPr>
        <w:widowControl/>
        <w:autoSpaceDE/>
        <w:autoSpaceDN/>
        <w:adjustRightInd/>
        <w:spacing w:line="276" w:lineRule="auto"/>
        <w:jc w:val="left"/>
        <w:rPr>
          <w:rFonts w:ascii="Consolas" w:hAnsi="Consolas" w:cstheme="minorHAnsi"/>
          <w:sz w:val="20"/>
          <w:szCs w:val="20"/>
          <w:highlight w:val="yellow"/>
        </w:rPr>
      </w:pPr>
      <w:r w:rsidRPr="0052218F">
        <w:rPr>
          <w:rFonts w:ascii="Consolas" w:hAnsi="Consolas" w:cstheme="minorHAnsi"/>
          <w:sz w:val="20"/>
          <w:szCs w:val="20"/>
          <w:highlight w:val="yellow"/>
        </w:rPr>
        <w:t>#</w:t>
      </w:r>
      <w:r w:rsidR="00C132D7" w:rsidRPr="0052218F">
        <w:rPr>
          <w:rFonts w:ascii="Consolas" w:hAnsi="Consolas" w:cstheme="minorHAnsi"/>
          <w:sz w:val="20"/>
          <w:szCs w:val="20"/>
          <w:highlight w:val="yellow"/>
        </w:rPr>
        <w:t>#</w:t>
      </w:r>
      <w:r w:rsidRPr="0052218F">
        <w:rPr>
          <w:rFonts w:ascii="Consolas" w:hAnsi="Consolas" w:cstheme="minorHAnsi"/>
          <w:sz w:val="20"/>
          <w:szCs w:val="20"/>
          <w:highlight w:val="yellow"/>
        </w:rPr>
        <w:t xml:space="preserve">retrieve human orthologous for Saccharomyces </w:t>
      </w:r>
      <w:r w:rsidR="008A272C" w:rsidRPr="0052218F">
        <w:rPr>
          <w:rFonts w:ascii="Consolas" w:hAnsi="Consolas" w:cstheme="minorHAnsi"/>
          <w:sz w:val="20"/>
          <w:szCs w:val="20"/>
          <w:highlight w:val="yellow"/>
        </w:rPr>
        <w:t>C</w:t>
      </w:r>
      <w:r w:rsidRPr="0052218F">
        <w:rPr>
          <w:rFonts w:ascii="Consolas" w:hAnsi="Consolas" w:cstheme="minorHAnsi"/>
          <w:sz w:val="20"/>
          <w:szCs w:val="20"/>
          <w:highlight w:val="yellow"/>
        </w:rPr>
        <w:t xml:space="preserve">erevisiae from </w:t>
      </w:r>
      <w:proofErr w:type="spellStart"/>
      <w:r w:rsidRPr="0052218F">
        <w:rPr>
          <w:rFonts w:ascii="Consolas" w:hAnsi="Consolas" w:cstheme="minorHAnsi"/>
          <w:sz w:val="20"/>
          <w:szCs w:val="20"/>
          <w:highlight w:val="yellow"/>
        </w:rPr>
        <w:t>Ensembl</w:t>
      </w:r>
      <w:proofErr w:type="spellEnd"/>
      <w:r w:rsidRPr="0052218F">
        <w:rPr>
          <w:rFonts w:ascii="Consolas" w:hAnsi="Consolas" w:cstheme="minorHAnsi"/>
          <w:sz w:val="20"/>
          <w:szCs w:val="20"/>
          <w:highlight w:val="yellow"/>
        </w:rPr>
        <w:t xml:space="preserve"> </w:t>
      </w:r>
      <w:proofErr w:type="spellStart"/>
      <w:r w:rsidRPr="0052218F">
        <w:rPr>
          <w:rFonts w:ascii="Consolas" w:hAnsi="Consolas" w:cstheme="minorHAnsi"/>
          <w:sz w:val="20"/>
          <w:szCs w:val="20"/>
          <w:highlight w:val="yellow"/>
        </w:rPr>
        <w:t>BioMart</w:t>
      </w:r>
      <w:proofErr w:type="spellEnd"/>
      <w:r w:rsidRPr="0052218F">
        <w:rPr>
          <w:rFonts w:ascii="Consolas" w:hAnsi="Consolas" w:cstheme="minorHAnsi"/>
          <w:sz w:val="20"/>
          <w:szCs w:val="20"/>
          <w:highlight w:val="yellow"/>
        </w:rPr>
        <w:t xml:space="preserve"> by using curl to send the </w:t>
      </w:r>
      <w:proofErr w:type="spellStart"/>
      <w:r w:rsidRPr="0052218F">
        <w:rPr>
          <w:rFonts w:ascii="Consolas" w:hAnsi="Consolas" w:cstheme="minorHAnsi"/>
          <w:sz w:val="20"/>
          <w:szCs w:val="20"/>
          <w:highlight w:val="yellow"/>
        </w:rPr>
        <w:t>BioMart</w:t>
      </w:r>
      <w:proofErr w:type="spellEnd"/>
      <w:r w:rsidRPr="0052218F">
        <w:rPr>
          <w:rFonts w:ascii="Consolas" w:hAnsi="Consolas" w:cstheme="minorHAnsi"/>
          <w:sz w:val="20"/>
          <w:szCs w:val="20"/>
          <w:highlight w:val="yellow"/>
        </w:rPr>
        <w:t xml:space="preserve"> query directly to the </w:t>
      </w:r>
      <w:proofErr w:type="spellStart"/>
      <w:r w:rsidRPr="0052218F">
        <w:rPr>
          <w:rFonts w:ascii="Consolas" w:hAnsi="Consolas" w:cstheme="minorHAnsi"/>
          <w:sz w:val="20"/>
          <w:szCs w:val="20"/>
          <w:highlight w:val="yellow"/>
        </w:rPr>
        <w:t>BioMart</w:t>
      </w:r>
      <w:proofErr w:type="spellEnd"/>
      <w:r w:rsidRPr="0052218F">
        <w:rPr>
          <w:rFonts w:ascii="Consolas" w:hAnsi="Consolas" w:cstheme="minorHAnsi"/>
          <w:sz w:val="20"/>
          <w:szCs w:val="20"/>
          <w:highlight w:val="yellow"/>
        </w:rPr>
        <w:t xml:space="preserve"> RESTful access service </w:t>
      </w:r>
    </w:p>
    <w:p w14:paraId="4484EFE6" w14:textId="7977FEB6" w:rsidR="00E35470" w:rsidRPr="0052218F" w:rsidRDefault="00E35470" w:rsidP="005B1E35">
      <w:pPr>
        <w:widowControl/>
        <w:autoSpaceDE/>
        <w:autoSpaceDN/>
        <w:adjustRightInd/>
        <w:spacing w:line="276" w:lineRule="auto"/>
        <w:jc w:val="left"/>
        <w:rPr>
          <w:rFonts w:ascii="Consolas" w:hAnsi="Consolas" w:cstheme="minorHAnsi"/>
          <w:sz w:val="20"/>
          <w:szCs w:val="20"/>
          <w:highlight w:val="yellow"/>
        </w:rPr>
      </w:pPr>
      <w:r w:rsidRPr="0052218F">
        <w:rPr>
          <w:rFonts w:ascii="Consolas" w:hAnsi="Consolas" w:cstheme="minorHAnsi"/>
          <w:sz w:val="20"/>
          <w:szCs w:val="20"/>
          <w:highlight w:val="yellow"/>
        </w:rPr>
        <w:t>curl -o s_cerevisiae.txt --data-</w:t>
      </w:r>
      <w:proofErr w:type="spellStart"/>
      <w:r w:rsidRPr="0052218F">
        <w:rPr>
          <w:rFonts w:ascii="Consolas" w:hAnsi="Consolas" w:cstheme="minorHAnsi"/>
          <w:sz w:val="20"/>
          <w:szCs w:val="20"/>
          <w:highlight w:val="yellow"/>
        </w:rPr>
        <w:t>urlencode</w:t>
      </w:r>
      <w:proofErr w:type="spellEnd"/>
      <w:r w:rsidRPr="0052218F">
        <w:rPr>
          <w:rFonts w:ascii="Consolas" w:hAnsi="Consolas" w:cstheme="minorHAnsi"/>
          <w:sz w:val="20"/>
          <w:szCs w:val="20"/>
          <w:highlight w:val="yellow"/>
        </w:rPr>
        <w:t xml:space="preserve"> 'query=&lt;?xml version="1.0" encoding="UTF-8"?&gt;</w:t>
      </w:r>
    </w:p>
    <w:p w14:paraId="3AF4193B" w14:textId="77777777" w:rsidR="00E35470" w:rsidRPr="0052218F" w:rsidRDefault="00E35470" w:rsidP="005B1E35">
      <w:pPr>
        <w:widowControl/>
        <w:autoSpaceDE/>
        <w:autoSpaceDN/>
        <w:adjustRightInd/>
        <w:spacing w:line="276" w:lineRule="auto"/>
        <w:jc w:val="left"/>
        <w:rPr>
          <w:rFonts w:ascii="Consolas" w:hAnsi="Consolas" w:cstheme="minorHAnsi"/>
          <w:sz w:val="20"/>
          <w:szCs w:val="20"/>
          <w:highlight w:val="yellow"/>
        </w:rPr>
      </w:pPr>
      <w:r w:rsidRPr="0052218F">
        <w:rPr>
          <w:rFonts w:ascii="Consolas" w:hAnsi="Consolas" w:cstheme="minorHAnsi"/>
          <w:sz w:val="20"/>
          <w:szCs w:val="20"/>
          <w:highlight w:val="yellow"/>
        </w:rPr>
        <w:t>&lt;!DOCTYPE Query&gt;</w:t>
      </w:r>
    </w:p>
    <w:p w14:paraId="4178BBA2" w14:textId="7D854A4E" w:rsidR="00E35470" w:rsidRPr="0052218F" w:rsidRDefault="00E35470" w:rsidP="005B1E35">
      <w:pPr>
        <w:widowControl/>
        <w:autoSpaceDE/>
        <w:autoSpaceDN/>
        <w:adjustRightInd/>
        <w:spacing w:line="276" w:lineRule="auto"/>
        <w:jc w:val="left"/>
        <w:rPr>
          <w:rFonts w:ascii="Consolas" w:hAnsi="Consolas" w:cstheme="minorHAnsi"/>
          <w:sz w:val="20"/>
          <w:szCs w:val="20"/>
          <w:highlight w:val="yellow"/>
        </w:rPr>
      </w:pPr>
      <w:r w:rsidRPr="0052218F">
        <w:rPr>
          <w:rFonts w:ascii="Consolas" w:hAnsi="Consolas" w:cstheme="minorHAnsi"/>
          <w:sz w:val="20"/>
          <w:szCs w:val="20"/>
          <w:highlight w:val="yellow"/>
        </w:rPr>
        <w:t xml:space="preserve">&lt;Query </w:t>
      </w:r>
      <w:proofErr w:type="spellStart"/>
      <w:r w:rsidRPr="0052218F">
        <w:rPr>
          <w:rFonts w:ascii="Consolas" w:hAnsi="Consolas" w:cstheme="minorHAnsi"/>
          <w:sz w:val="20"/>
          <w:szCs w:val="20"/>
          <w:highlight w:val="yellow"/>
        </w:rPr>
        <w:t>virtualSchemaName</w:t>
      </w:r>
      <w:proofErr w:type="spellEnd"/>
      <w:r w:rsidRPr="0052218F">
        <w:rPr>
          <w:rFonts w:ascii="Consolas" w:hAnsi="Consolas" w:cstheme="minorHAnsi"/>
          <w:sz w:val="20"/>
          <w:szCs w:val="20"/>
          <w:highlight w:val="yellow"/>
        </w:rPr>
        <w:t xml:space="preserve"> = "default" formatter = "TSV" header = "0" </w:t>
      </w:r>
      <w:proofErr w:type="spellStart"/>
      <w:r w:rsidRPr="0052218F">
        <w:rPr>
          <w:rFonts w:ascii="Consolas" w:hAnsi="Consolas" w:cstheme="minorHAnsi"/>
          <w:sz w:val="20"/>
          <w:szCs w:val="20"/>
          <w:highlight w:val="yellow"/>
        </w:rPr>
        <w:t>uniqueRows</w:t>
      </w:r>
      <w:proofErr w:type="spellEnd"/>
      <w:r w:rsidRPr="0052218F">
        <w:rPr>
          <w:rFonts w:ascii="Consolas" w:hAnsi="Consolas" w:cstheme="minorHAnsi"/>
          <w:sz w:val="20"/>
          <w:szCs w:val="20"/>
          <w:highlight w:val="yellow"/>
        </w:rPr>
        <w:t xml:space="preserve"> = "1" count = "" </w:t>
      </w:r>
      <w:proofErr w:type="spellStart"/>
      <w:r w:rsidRPr="0052218F">
        <w:rPr>
          <w:rFonts w:ascii="Consolas" w:hAnsi="Consolas" w:cstheme="minorHAnsi"/>
          <w:sz w:val="20"/>
          <w:szCs w:val="20"/>
          <w:highlight w:val="yellow"/>
        </w:rPr>
        <w:t>datasetConfigVersion</w:t>
      </w:r>
      <w:proofErr w:type="spellEnd"/>
      <w:r w:rsidRPr="0052218F">
        <w:rPr>
          <w:rFonts w:ascii="Consolas" w:hAnsi="Consolas" w:cstheme="minorHAnsi"/>
          <w:sz w:val="20"/>
          <w:szCs w:val="20"/>
          <w:highlight w:val="yellow"/>
        </w:rPr>
        <w:t xml:space="preserve"> = "0.6" &gt;</w:t>
      </w:r>
    </w:p>
    <w:p w14:paraId="4FC30F77" w14:textId="1F935D7F" w:rsidR="00E35470" w:rsidRPr="0052218F" w:rsidRDefault="00A408F4" w:rsidP="005B1E35">
      <w:pPr>
        <w:widowControl/>
        <w:autoSpaceDE/>
        <w:autoSpaceDN/>
        <w:adjustRightInd/>
        <w:spacing w:line="276" w:lineRule="auto"/>
        <w:jc w:val="left"/>
        <w:rPr>
          <w:rFonts w:ascii="Consolas" w:hAnsi="Consolas" w:cstheme="minorHAnsi"/>
          <w:sz w:val="20"/>
          <w:szCs w:val="20"/>
          <w:highlight w:val="yellow"/>
        </w:rPr>
      </w:pPr>
      <w:r>
        <w:rPr>
          <w:rFonts w:ascii="Consolas" w:hAnsi="Consolas" w:cstheme="minorHAnsi"/>
          <w:sz w:val="20"/>
          <w:szCs w:val="20"/>
          <w:highlight w:val="yellow"/>
        </w:rPr>
        <w:t xml:space="preserve"> </w:t>
      </w:r>
    </w:p>
    <w:p w14:paraId="09352B5D" w14:textId="154EDE83" w:rsidR="00E35470" w:rsidRPr="0052218F" w:rsidRDefault="00A408F4" w:rsidP="005B1E35">
      <w:pPr>
        <w:widowControl/>
        <w:autoSpaceDE/>
        <w:autoSpaceDN/>
        <w:adjustRightInd/>
        <w:spacing w:line="276" w:lineRule="auto"/>
        <w:jc w:val="left"/>
        <w:rPr>
          <w:rFonts w:ascii="Consolas" w:hAnsi="Consolas" w:cstheme="minorHAnsi"/>
          <w:sz w:val="20"/>
          <w:szCs w:val="20"/>
          <w:highlight w:val="yellow"/>
        </w:rPr>
      </w:pPr>
      <w:r>
        <w:rPr>
          <w:rFonts w:ascii="Consolas" w:hAnsi="Consolas" w:cstheme="minorHAnsi"/>
          <w:sz w:val="20"/>
          <w:szCs w:val="20"/>
          <w:highlight w:val="yellow"/>
        </w:rPr>
        <w:t xml:space="preserve"> </w:t>
      </w:r>
      <w:r w:rsidR="00E35470" w:rsidRPr="0052218F">
        <w:rPr>
          <w:rFonts w:ascii="Consolas" w:hAnsi="Consolas" w:cstheme="minorHAnsi"/>
          <w:sz w:val="20"/>
          <w:szCs w:val="20"/>
          <w:highlight w:val="yellow"/>
        </w:rPr>
        <w:t>&lt;Dataset name = "</w:t>
      </w:r>
      <w:proofErr w:type="spellStart"/>
      <w:r w:rsidR="00E35470" w:rsidRPr="0052218F">
        <w:rPr>
          <w:rFonts w:ascii="Consolas" w:hAnsi="Consolas" w:cstheme="minorHAnsi"/>
          <w:sz w:val="20"/>
          <w:szCs w:val="20"/>
          <w:highlight w:val="yellow"/>
        </w:rPr>
        <w:t>scerevisiae_gene_ensembl</w:t>
      </w:r>
      <w:proofErr w:type="spellEnd"/>
      <w:r w:rsidR="00E35470" w:rsidRPr="0052218F">
        <w:rPr>
          <w:rFonts w:ascii="Consolas" w:hAnsi="Consolas" w:cstheme="minorHAnsi"/>
          <w:sz w:val="20"/>
          <w:szCs w:val="20"/>
          <w:highlight w:val="yellow"/>
        </w:rPr>
        <w:t>" interface = "default" &gt;</w:t>
      </w:r>
    </w:p>
    <w:p w14:paraId="57CD4E2C" w14:textId="12242FD5" w:rsidR="00E35470" w:rsidRPr="0052218F" w:rsidRDefault="00A408F4" w:rsidP="005B1E35">
      <w:pPr>
        <w:widowControl/>
        <w:autoSpaceDE/>
        <w:autoSpaceDN/>
        <w:adjustRightInd/>
        <w:spacing w:line="276" w:lineRule="auto"/>
        <w:jc w:val="left"/>
        <w:rPr>
          <w:rFonts w:ascii="Consolas" w:hAnsi="Consolas" w:cstheme="minorHAnsi"/>
          <w:sz w:val="20"/>
          <w:szCs w:val="20"/>
          <w:highlight w:val="yellow"/>
        </w:rPr>
      </w:pPr>
      <w:r>
        <w:rPr>
          <w:rFonts w:ascii="Consolas" w:hAnsi="Consolas" w:cstheme="minorHAnsi"/>
          <w:sz w:val="20"/>
          <w:szCs w:val="20"/>
          <w:highlight w:val="yellow"/>
        </w:rPr>
        <w:t xml:space="preserve"> </w:t>
      </w:r>
      <w:r w:rsidR="00E35470" w:rsidRPr="0052218F">
        <w:rPr>
          <w:rFonts w:ascii="Consolas" w:hAnsi="Consolas" w:cstheme="minorHAnsi"/>
          <w:sz w:val="20"/>
          <w:szCs w:val="20"/>
          <w:highlight w:val="yellow"/>
        </w:rPr>
        <w:t>&lt;Attribute name = "</w:t>
      </w:r>
      <w:proofErr w:type="spellStart"/>
      <w:r w:rsidR="00E35470" w:rsidRPr="0052218F">
        <w:rPr>
          <w:rFonts w:ascii="Consolas" w:hAnsi="Consolas" w:cstheme="minorHAnsi"/>
          <w:sz w:val="20"/>
          <w:szCs w:val="20"/>
          <w:highlight w:val="yellow"/>
        </w:rPr>
        <w:t>external_gene_name</w:t>
      </w:r>
      <w:proofErr w:type="spellEnd"/>
      <w:r w:rsidR="00E35470" w:rsidRPr="0052218F">
        <w:rPr>
          <w:rFonts w:ascii="Consolas" w:hAnsi="Consolas" w:cstheme="minorHAnsi"/>
          <w:sz w:val="20"/>
          <w:szCs w:val="20"/>
          <w:highlight w:val="yellow"/>
        </w:rPr>
        <w:t>" /&gt;</w:t>
      </w:r>
    </w:p>
    <w:p w14:paraId="7A3CE172" w14:textId="6919222E" w:rsidR="00E35470" w:rsidRPr="0052218F" w:rsidRDefault="00A408F4" w:rsidP="005B1E35">
      <w:pPr>
        <w:widowControl/>
        <w:autoSpaceDE/>
        <w:autoSpaceDN/>
        <w:adjustRightInd/>
        <w:spacing w:line="276" w:lineRule="auto"/>
        <w:jc w:val="left"/>
        <w:rPr>
          <w:rFonts w:ascii="Consolas" w:hAnsi="Consolas" w:cstheme="minorHAnsi"/>
          <w:sz w:val="20"/>
          <w:szCs w:val="20"/>
          <w:highlight w:val="yellow"/>
        </w:rPr>
      </w:pPr>
      <w:r>
        <w:rPr>
          <w:rFonts w:ascii="Consolas" w:hAnsi="Consolas" w:cstheme="minorHAnsi"/>
          <w:sz w:val="20"/>
          <w:szCs w:val="20"/>
          <w:highlight w:val="yellow"/>
        </w:rPr>
        <w:t xml:space="preserve"> </w:t>
      </w:r>
      <w:r w:rsidR="00E35470" w:rsidRPr="0052218F">
        <w:rPr>
          <w:rFonts w:ascii="Consolas" w:hAnsi="Consolas" w:cstheme="minorHAnsi"/>
          <w:sz w:val="20"/>
          <w:szCs w:val="20"/>
          <w:highlight w:val="yellow"/>
        </w:rPr>
        <w:t>&lt;/Dataset&gt;</w:t>
      </w:r>
    </w:p>
    <w:p w14:paraId="0CA1CF19" w14:textId="273450E7" w:rsidR="00E35470" w:rsidRPr="0052218F" w:rsidRDefault="00A408F4" w:rsidP="005B1E35">
      <w:pPr>
        <w:widowControl/>
        <w:autoSpaceDE/>
        <w:autoSpaceDN/>
        <w:adjustRightInd/>
        <w:spacing w:line="276" w:lineRule="auto"/>
        <w:jc w:val="left"/>
        <w:rPr>
          <w:rFonts w:ascii="Consolas" w:hAnsi="Consolas" w:cstheme="minorHAnsi"/>
          <w:sz w:val="20"/>
          <w:szCs w:val="20"/>
          <w:highlight w:val="yellow"/>
        </w:rPr>
      </w:pPr>
      <w:r>
        <w:rPr>
          <w:rFonts w:ascii="Consolas" w:hAnsi="Consolas" w:cstheme="minorHAnsi"/>
          <w:sz w:val="20"/>
          <w:szCs w:val="20"/>
          <w:highlight w:val="yellow"/>
        </w:rPr>
        <w:t xml:space="preserve"> </w:t>
      </w:r>
    </w:p>
    <w:p w14:paraId="3692AF26" w14:textId="2C416E72" w:rsidR="00E35470" w:rsidRPr="0052218F" w:rsidRDefault="00A408F4" w:rsidP="005B1E35">
      <w:pPr>
        <w:widowControl/>
        <w:autoSpaceDE/>
        <w:autoSpaceDN/>
        <w:adjustRightInd/>
        <w:spacing w:line="276" w:lineRule="auto"/>
        <w:jc w:val="left"/>
        <w:rPr>
          <w:rFonts w:ascii="Consolas" w:hAnsi="Consolas" w:cstheme="minorHAnsi"/>
          <w:sz w:val="20"/>
          <w:szCs w:val="20"/>
          <w:highlight w:val="yellow"/>
        </w:rPr>
      </w:pPr>
      <w:r>
        <w:rPr>
          <w:rFonts w:ascii="Consolas" w:hAnsi="Consolas" w:cstheme="minorHAnsi"/>
          <w:sz w:val="20"/>
          <w:szCs w:val="20"/>
          <w:highlight w:val="yellow"/>
        </w:rPr>
        <w:t xml:space="preserve"> </w:t>
      </w:r>
      <w:r w:rsidR="00E35470" w:rsidRPr="0052218F">
        <w:rPr>
          <w:rFonts w:ascii="Consolas" w:hAnsi="Consolas" w:cstheme="minorHAnsi"/>
          <w:sz w:val="20"/>
          <w:szCs w:val="20"/>
          <w:highlight w:val="yellow"/>
        </w:rPr>
        <w:t>&lt;Dataset name = "</w:t>
      </w:r>
      <w:proofErr w:type="spellStart"/>
      <w:r w:rsidR="00E35470" w:rsidRPr="0052218F">
        <w:rPr>
          <w:rFonts w:ascii="Consolas" w:hAnsi="Consolas" w:cstheme="minorHAnsi"/>
          <w:sz w:val="20"/>
          <w:szCs w:val="20"/>
          <w:highlight w:val="yellow"/>
        </w:rPr>
        <w:t>hsapiens_gene_ensembl</w:t>
      </w:r>
      <w:proofErr w:type="spellEnd"/>
      <w:r w:rsidR="00E35470" w:rsidRPr="0052218F">
        <w:rPr>
          <w:rFonts w:ascii="Consolas" w:hAnsi="Consolas" w:cstheme="minorHAnsi"/>
          <w:sz w:val="20"/>
          <w:szCs w:val="20"/>
          <w:highlight w:val="yellow"/>
        </w:rPr>
        <w:t>" interface = "default" &gt;</w:t>
      </w:r>
    </w:p>
    <w:p w14:paraId="34562012" w14:textId="5F155F8D" w:rsidR="00E35470" w:rsidRPr="0052218F" w:rsidRDefault="00A408F4" w:rsidP="005B1E35">
      <w:pPr>
        <w:widowControl/>
        <w:autoSpaceDE/>
        <w:autoSpaceDN/>
        <w:adjustRightInd/>
        <w:spacing w:line="276" w:lineRule="auto"/>
        <w:jc w:val="left"/>
        <w:rPr>
          <w:rFonts w:ascii="Consolas" w:hAnsi="Consolas" w:cstheme="minorHAnsi"/>
          <w:sz w:val="20"/>
          <w:szCs w:val="20"/>
          <w:highlight w:val="yellow"/>
        </w:rPr>
      </w:pPr>
      <w:r>
        <w:rPr>
          <w:rFonts w:ascii="Consolas" w:hAnsi="Consolas" w:cstheme="minorHAnsi"/>
          <w:sz w:val="20"/>
          <w:szCs w:val="20"/>
          <w:highlight w:val="yellow"/>
        </w:rPr>
        <w:t xml:space="preserve"> </w:t>
      </w:r>
      <w:r w:rsidR="00E35470" w:rsidRPr="0052218F">
        <w:rPr>
          <w:rFonts w:ascii="Consolas" w:hAnsi="Consolas" w:cstheme="minorHAnsi"/>
          <w:sz w:val="20"/>
          <w:szCs w:val="20"/>
          <w:highlight w:val="yellow"/>
        </w:rPr>
        <w:t>&lt;Attribute name = "</w:t>
      </w:r>
      <w:proofErr w:type="spellStart"/>
      <w:r w:rsidR="00E35470" w:rsidRPr="0052218F">
        <w:rPr>
          <w:rFonts w:ascii="Consolas" w:hAnsi="Consolas" w:cstheme="minorHAnsi"/>
          <w:sz w:val="20"/>
          <w:szCs w:val="20"/>
          <w:highlight w:val="yellow"/>
        </w:rPr>
        <w:t>external_gene_name</w:t>
      </w:r>
      <w:proofErr w:type="spellEnd"/>
      <w:r w:rsidR="00E35470" w:rsidRPr="0052218F">
        <w:rPr>
          <w:rFonts w:ascii="Consolas" w:hAnsi="Consolas" w:cstheme="minorHAnsi"/>
          <w:sz w:val="20"/>
          <w:szCs w:val="20"/>
          <w:highlight w:val="yellow"/>
        </w:rPr>
        <w:t>" /&gt;</w:t>
      </w:r>
    </w:p>
    <w:p w14:paraId="67190F27" w14:textId="218B62AC" w:rsidR="00E35470" w:rsidRPr="0052218F" w:rsidRDefault="00A408F4" w:rsidP="005B1E35">
      <w:pPr>
        <w:widowControl/>
        <w:autoSpaceDE/>
        <w:autoSpaceDN/>
        <w:adjustRightInd/>
        <w:spacing w:line="276" w:lineRule="auto"/>
        <w:jc w:val="left"/>
        <w:rPr>
          <w:rFonts w:ascii="Consolas" w:hAnsi="Consolas" w:cstheme="minorHAnsi"/>
          <w:sz w:val="20"/>
          <w:szCs w:val="20"/>
          <w:highlight w:val="yellow"/>
        </w:rPr>
      </w:pPr>
      <w:r>
        <w:rPr>
          <w:rFonts w:ascii="Consolas" w:hAnsi="Consolas" w:cstheme="minorHAnsi"/>
          <w:sz w:val="20"/>
          <w:szCs w:val="20"/>
          <w:highlight w:val="yellow"/>
        </w:rPr>
        <w:t xml:space="preserve"> </w:t>
      </w:r>
      <w:r w:rsidR="00E35470" w:rsidRPr="0052218F">
        <w:rPr>
          <w:rFonts w:ascii="Consolas" w:hAnsi="Consolas" w:cstheme="minorHAnsi"/>
          <w:sz w:val="20"/>
          <w:szCs w:val="20"/>
          <w:highlight w:val="yellow"/>
        </w:rPr>
        <w:t>&lt;/Dataset&gt;</w:t>
      </w:r>
    </w:p>
    <w:p w14:paraId="47674959" w14:textId="77777777" w:rsidR="00E35470" w:rsidRPr="0052218F" w:rsidRDefault="00E35470" w:rsidP="005B1E35">
      <w:pPr>
        <w:widowControl/>
        <w:autoSpaceDE/>
        <w:autoSpaceDN/>
        <w:adjustRightInd/>
        <w:spacing w:line="276" w:lineRule="auto"/>
        <w:jc w:val="left"/>
        <w:rPr>
          <w:rFonts w:ascii="Consolas" w:hAnsi="Consolas" w:cstheme="minorHAnsi"/>
          <w:sz w:val="20"/>
          <w:szCs w:val="20"/>
          <w:highlight w:val="yellow"/>
        </w:rPr>
      </w:pPr>
      <w:r w:rsidRPr="0052218F">
        <w:rPr>
          <w:rFonts w:ascii="Consolas" w:hAnsi="Consolas" w:cstheme="minorHAnsi"/>
          <w:sz w:val="20"/>
          <w:szCs w:val="20"/>
          <w:highlight w:val="yellow"/>
        </w:rPr>
        <w:t>&lt;/Query&gt;</w:t>
      </w:r>
    </w:p>
    <w:p w14:paraId="36938B80" w14:textId="6075B0AC" w:rsidR="00E35470" w:rsidRDefault="00E35470" w:rsidP="005B1E35">
      <w:pPr>
        <w:widowControl/>
        <w:autoSpaceDE/>
        <w:autoSpaceDN/>
        <w:adjustRightInd/>
        <w:spacing w:line="276" w:lineRule="auto"/>
        <w:jc w:val="left"/>
        <w:rPr>
          <w:rFonts w:asciiTheme="minorHAnsi" w:hAnsiTheme="minorHAnsi" w:cstheme="minorHAnsi"/>
        </w:rPr>
      </w:pPr>
      <w:r w:rsidRPr="0052218F">
        <w:rPr>
          <w:rFonts w:ascii="Consolas" w:hAnsi="Consolas" w:cstheme="minorHAnsi"/>
          <w:sz w:val="20"/>
          <w:szCs w:val="20"/>
          <w:highlight w:val="yellow"/>
        </w:rPr>
        <w:t>' "http://www.ensembl.org/biomart/martservice"</w:t>
      </w:r>
    </w:p>
    <w:p w14:paraId="2AA7B159" w14:textId="77777777" w:rsidR="004A4C98" w:rsidRPr="00CF6090" w:rsidRDefault="004A4C98" w:rsidP="005B1E35">
      <w:pPr>
        <w:widowControl/>
        <w:autoSpaceDE/>
        <w:autoSpaceDN/>
        <w:adjustRightInd/>
        <w:spacing w:line="276" w:lineRule="auto"/>
        <w:jc w:val="left"/>
        <w:rPr>
          <w:rFonts w:asciiTheme="minorHAnsi" w:hAnsiTheme="minorHAnsi" w:cstheme="minorHAnsi"/>
        </w:rPr>
      </w:pPr>
    </w:p>
    <w:p w14:paraId="4554F37C" w14:textId="35262850" w:rsidR="00F76DDD" w:rsidRDefault="0081650D" w:rsidP="005B1E35">
      <w:pPr>
        <w:widowControl/>
        <w:autoSpaceDE/>
        <w:autoSpaceDN/>
        <w:adjustRightInd/>
        <w:spacing w:line="276" w:lineRule="auto"/>
        <w:rPr>
          <w:rFonts w:asciiTheme="minorHAnsi" w:hAnsiTheme="minorHAnsi" w:cstheme="minorHAnsi"/>
        </w:rPr>
      </w:pPr>
      <w:r w:rsidRPr="0052218F">
        <w:rPr>
          <w:rFonts w:asciiTheme="minorHAnsi" w:hAnsiTheme="minorHAnsi" w:cstheme="minorHAnsi"/>
          <w:highlight w:val="yellow"/>
        </w:rPr>
        <w:t>In order t</w:t>
      </w:r>
      <w:r w:rsidR="004A4C98" w:rsidRPr="0052218F">
        <w:rPr>
          <w:rFonts w:asciiTheme="minorHAnsi" w:hAnsiTheme="minorHAnsi" w:cstheme="minorHAnsi"/>
          <w:highlight w:val="yellow"/>
        </w:rPr>
        <w:t>o retrieve the orthologous human genes for other model organisms</w:t>
      </w:r>
      <w:r w:rsidR="00520A85" w:rsidRPr="0052218F">
        <w:rPr>
          <w:rFonts w:asciiTheme="minorHAnsi" w:hAnsiTheme="minorHAnsi" w:cstheme="minorHAnsi"/>
          <w:highlight w:val="yellow"/>
        </w:rPr>
        <w:t>,</w:t>
      </w:r>
      <w:r w:rsidR="004A4C98" w:rsidRPr="0052218F">
        <w:rPr>
          <w:rFonts w:asciiTheme="minorHAnsi" w:hAnsiTheme="minorHAnsi" w:cstheme="minorHAnsi"/>
          <w:highlight w:val="yellow"/>
        </w:rPr>
        <w:t xml:space="preserve"> replace the value of the name attribute of the first Dataset element with the name of the respective </w:t>
      </w:r>
      <w:proofErr w:type="spellStart"/>
      <w:r w:rsidR="004A4C98" w:rsidRPr="0052218F">
        <w:rPr>
          <w:rFonts w:asciiTheme="minorHAnsi" w:hAnsiTheme="minorHAnsi" w:cstheme="minorHAnsi"/>
          <w:highlight w:val="yellow"/>
        </w:rPr>
        <w:t>Ensembl</w:t>
      </w:r>
      <w:proofErr w:type="spellEnd"/>
      <w:r w:rsidR="004A4C98" w:rsidRPr="0052218F">
        <w:rPr>
          <w:rFonts w:asciiTheme="minorHAnsi" w:hAnsiTheme="minorHAnsi" w:cstheme="minorHAnsi"/>
          <w:highlight w:val="yellow"/>
        </w:rPr>
        <w:t xml:space="preserve"> </w:t>
      </w:r>
      <w:r w:rsidR="00573A36" w:rsidRPr="0052218F">
        <w:rPr>
          <w:rFonts w:asciiTheme="minorHAnsi" w:hAnsiTheme="minorHAnsi" w:cstheme="minorHAnsi"/>
          <w:highlight w:val="yellow"/>
        </w:rPr>
        <w:t>dataset</w:t>
      </w:r>
      <w:r w:rsidR="00E171EC" w:rsidRPr="0052218F">
        <w:rPr>
          <w:rFonts w:asciiTheme="minorHAnsi" w:hAnsiTheme="minorHAnsi" w:cstheme="minorHAnsi"/>
          <w:highlight w:val="yellow"/>
        </w:rPr>
        <w:t xml:space="preserve"> </w:t>
      </w:r>
      <w:r w:rsidR="004A4C98" w:rsidRPr="0052218F">
        <w:rPr>
          <w:rFonts w:asciiTheme="minorHAnsi" w:hAnsiTheme="minorHAnsi" w:cstheme="minorHAnsi"/>
          <w:highlight w:val="yellow"/>
        </w:rPr>
        <w:t xml:space="preserve">and </w:t>
      </w:r>
      <w:r w:rsidR="00520A85" w:rsidRPr="0052218F">
        <w:rPr>
          <w:rFonts w:asciiTheme="minorHAnsi" w:hAnsiTheme="minorHAnsi" w:cstheme="minorHAnsi"/>
          <w:highlight w:val="yellow"/>
        </w:rPr>
        <w:t>re-</w:t>
      </w:r>
      <w:r w:rsidR="004A4C98" w:rsidRPr="0052218F">
        <w:rPr>
          <w:rFonts w:asciiTheme="minorHAnsi" w:hAnsiTheme="minorHAnsi" w:cstheme="minorHAnsi"/>
          <w:highlight w:val="yellow"/>
        </w:rPr>
        <w:t>execute the query.</w:t>
      </w:r>
    </w:p>
    <w:p w14:paraId="514E854A" w14:textId="4F383FEE" w:rsidR="002D4FF9" w:rsidRDefault="002D4FF9" w:rsidP="005B1E35">
      <w:pPr>
        <w:widowControl/>
        <w:autoSpaceDE/>
        <w:autoSpaceDN/>
        <w:adjustRightInd/>
        <w:spacing w:line="276" w:lineRule="auto"/>
        <w:rPr>
          <w:rFonts w:asciiTheme="minorHAnsi" w:hAnsiTheme="minorHAnsi" w:cstheme="minorHAnsi"/>
        </w:rPr>
      </w:pPr>
    </w:p>
    <w:p w14:paraId="3BF95C49" w14:textId="070019D3" w:rsidR="005503B7" w:rsidRDefault="009A6F79" w:rsidP="005B1E35">
      <w:pPr>
        <w:widowControl/>
        <w:autoSpaceDE/>
        <w:autoSpaceDN/>
        <w:adjustRightInd/>
        <w:spacing w:line="276" w:lineRule="auto"/>
        <w:rPr>
          <w:rFonts w:asciiTheme="minorHAnsi" w:hAnsiTheme="minorHAnsi" w:cstheme="minorHAnsi"/>
        </w:rPr>
      </w:pPr>
      <w:r>
        <w:rPr>
          <w:rFonts w:asciiTheme="minorHAnsi" w:hAnsiTheme="minorHAnsi" w:cstheme="minorHAnsi"/>
        </w:rPr>
        <w:t>NOTE:</w:t>
      </w:r>
      <w:r w:rsidR="005503B7">
        <w:rPr>
          <w:rFonts w:asciiTheme="minorHAnsi" w:hAnsiTheme="minorHAnsi" w:cstheme="minorHAnsi"/>
        </w:rPr>
        <w:t xml:space="preserve"> The process of ortholog mapping is well-documented in </w:t>
      </w:r>
      <w:proofErr w:type="spellStart"/>
      <w:r w:rsidR="005503B7">
        <w:rPr>
          <w:rFonts w:asciiTheme="minorHAnsi" w:hAnsiTheme="minorHAnsi" w:cstheme="minorHAnsi"/>
        </w:rPr>
        <w:t>Ensembl</w:t>
      </w:r>
      <w:proofErr w:type="spellEnd"/>
      <w:r w:rsidR="005503B7">
        <w:rPr>
          <w:rFonts w:asciiTheme="minorHAnsi" w:hAnsiTheme="minorHAnsi" w:cstheme="minorHAnsi"/>
        </w:rPr>
        <w:t xml:space="preserve"> </w:t>
      </w:r>
      <w:proofErr w:type="spellStart"/>
      <w:r w:rsidR="005503B7">
        <w:rPr>
          <w:rFonts w:asciiTheme="minorHAnsi" w:hAnsiTheme="minorHAnsi" w:cstheme="minorHAnsi"/>
        </w:rPr>
        <w:t>BioMart</w:t>
      </w:r>
      <w:proofErr w:type="spellEnd"/>
      <w:r w:rsidR="005503B7">
        <w:rPr>
          <w:rFonts w:asciiTheme="minorHAnsi" w:hAnsiTheme="minorHAnsi" w:cstheme="minorHAnsi"/>
        </w:rPr>
        <w:t xml:space="preserve"> Help &amp; Documentation (</w:t>
      </w:r>
      <w:r w:rsidR="005503B7" w:rsidRPr="00191CAA">
        <w:rPr>
          <w:rFonts w:asciiTheme="minorHAnsi" w:hAnsiTheme="minorHAnsi" w:cstheme="minorHAnsi"/>
        </w:rPr>
        <w:t>http://www.ensembl.org/info/data/biomart/biomart_combining_species_datasets.html</w:t>
      </w:r>
      <w:r w:rsidR="005503B7">
        <w:rPr>
          <w:rFonts w:asciiTheme="minorHAnsi" w:hAnsiTheme="minorHAnsi" w:cstheme="minorHAnsi"/>
        </w:rPr>
        <w:t>).</w:t>
      </w:r>
    </w:p>
    <w:p w14:paraId="668CA962" w14:textId="77368286" w:rsidR="005503B7" w:rsidRDefault="005503B7" w:rsidP="005B1E35">
      <w:pPr>
        <w:widowControl/>
        <w:autoSpaceDE/>
        <w:autoSpaceDN/>
        <w:adjustRightInd/>
        <w:spacing w:line="276" w:lineRule="auto"/>
        <w:rPr>
          <w:rFonts w:asciiTheme="minorHAnsi" w:hAnsiTheme="minorHAnsi" w:cstheme="minorHAnsi"/>
        </w:rPr>
      </w:pPr>
    </w:p>
    <w:p w14:paraId="013A539B" w14:textId="079CB452" w:rsidR="007E1319" w:rsidRPr="009A6F79" w:rsidRDefault="009A6F79" w:rsidP="005B1E35">
      <w:pPr>
        <w:pStyle w:val="ListParagraph"/>
        <w:widowControl/>
        <w:numPr>
          <w:ilvl w:val="2"/>
          <w:numId w:val="31"/>
        </w:numPr>
        <w:autoSpaceDE/>
        <w:autoSpaceDN/>
        <w:adjustRightInd/>
        <w:spacing w:line="276" w:lineRule="auto"/>
        <w:ind w:left="0" w:firstLine="0"/>
        <w:rPr>
          <w:rFonts w:asciiTheme="minorHAnsi" w:hAnsiTheme="minorHAnsi" w:cstheme="minorHAnsi"/>
        </w:rPr>
      </w:pPr>
      <w:r>
        <w:rPr>
          <w:rFonts w:asciiTheme="minorHAnsi" w:hAnsiTheme="minorHAnsi" w:cstheme="minorHAnsi"/>
        </w:rPr>
        <w:t>Access a</w:t>
      </w:r>
      <w:r w:rsidR="007E1319" w:rsidRPr="009A6F79">
        <w:rPr>
          <w:rFonts w:asciiTheme="minorHAnsi" w:hAnsiTheme="minorHAnsi" w:cstheme="minorHAnsi"/>
        </w:rPr>
        <w:t xml:space="preserve">n example </w:t>
      </w:r>
      <w:proofErr w:type="spellStart"/>
      <w:r w:rsidR="007E1319" w:rsidRPr="009A6F79">
        <w:rPr>
          <w:rFonts w:asciiTheme="minorHAnsi" w:hAnsiTheme="minorHAnsi" w:cstheme="minorHAnsi"/>
        </w:rPr>
        <w:t>BioMart</w:t>
      </w:r>
      <w:proofErr w:type="spellEnd"/>
      <w:r w:rsidR="007E1319" w:rsidRPr="009A6F79">
        <w:rPr>
          <w:rFonts w:asciiTheme="minorHAnsi" w:hAnsiTheme="minorHAnsi" w:cstheme="minorHAnsi"/>
        </w:rPr>
        <w:t xml:space="preserve"> query for human orthologs for Saccharomyces cerevisiae, the top species identified in step 1.3, via the URL http://www.ensembl.org/biomart/martview/9b71da1415aba480a52b8dc7dd554d63?VIRTUALSCHEMANAME=default&amp;ATTRIBUTES=scerevisiae_gene_ensembl.default.feature_page.external_gene_name|hsapiens_gene_ensembl.default.feature_page.external_gene_name&amp;FILTERS=&amp;VISIBLEPANEL=linkattributepanel.</w:t>
      </w:r>
    </w:p>
    <w:p w14:paraId="05EBCE7B" w14:textId="77777777" w:rsidR="007E1319" w:rsidRDefault="007E1319" w:rsidP="005B1E35">
      <w:pPr>
        <w:widowControl/>
        <w:autoSpaceDE/>
        <w:autoSpaceDN/>
        <w:adjustRightInd/>
        <w:spacing w:line="276" w:lineRule="auto"/>
        <w:rPr>
          <w:rFonts w:asciiTheme="minorHAnsi" w:hAnsiTheme="minorHAnsi" w:cstheme="minorHAnsi"/>
        </w:rPr>
      </w:pPr>
    </w:p>
    <w:p w14:paraId="0634E2AA" w14:textId="3AAED851" w:rsidR="002D4FF9" w:rsidRPr="001E57E8" w:rsidRDefault="009A6F79" w:rsidP="005B1E35">
      <w:pPr>
        <w:widowControl/>
        <w:autoSpaceDE/>
        <w:autoSpaceDN/>
        <w:adjustRightInd/>
        <w:spacing w:line="276" w:lineRule="auto"/>
        <w:rPr>
          <w:rFonts w:asciiTheme="minorHAnsi" w:hAnsiTheme="minorHAnsi" w:cstheme="minorHAnsi"/>
        </w:rPr>
      </w:pPr>
      <w:r>
        <w:rPr>
          <w:rFonts w:asciiTheme="minorHAnsi" w:hAnsiTheme="minorHAnsi" w:cstheme="minorHAnsi"/>
        </w:rPr>
        <w:t>NOTE:</w:t>
      </w:r>
      <w:r w:rsidR="002D4FF9">
        <w:rPr>
          <w:rFonts w:asciiTheme="minorHAnsi" w:hAnsiTheme="minorHAnsi" w:cstheme="minorHAnsi"/>
        </w:rPr>
        <w:t xml:space="preserve"> Other sources (e.g. roundup, </w:t>
      </w:r>
      <w:proofErr w:type="spellStart"/>
      <w:r w:rsidR="002D4FF9">
        <w:rPr>
          <w:rFonts w:asciiTheme="minorHAnsi" w:hAnsiTheme="minorHAnsi" w:cstheme="minorHAnsi"/>
        </w:rPr>
        <w:t>oma</w:t>
      </w:r>
      <w:proofErr w:type="spellEnd"/>
      <w:r w:rsidR="002D4FF9">
        <w:rPr>
          <w:rFonts w:asciiTheme="minorHAnsi" w:hAnsiTheme="minorHAnsi" w:cstheme="minorHAnsi"/>
        </w:rPr>
        <w:t xml:space="preserve"> browser, </w:t>
      </w:r>
      <w:proofErr w:type="spellStart"/>
      <w:r w:rsidR="005A673F">
        <w:rPr>
          <w:rFonts w:asciiTheme="minorHAnsi" w:hAnsiTheme="minorHAnsi" w:cstheme="minorHAnsi"/>
        </w:rPr>
        <w:t>HomoloGene</w:t>
      </w:r>
      <w:proofErr w:type="spellEnd"/>
      <w:r w:rsidR="005A673F">
        <w:rPr>
          <w:rFonts w:asciiTheme="minorHAnsi" w:hAnsiTheme="minorHAnsi" w:cstheme="minorHAnsi"/>
        </w:rPr>
        <w:t>,</w:t>
      </w:r>
      <w:r w:rsidR="002D4FF9">
        <w:rPr>
          <w:rFonts w:asciiTheme="minorHAnsi" w:hAnsiTheme="minorHAnsi" w:cstheme="minorHAnsi"/>
        </w:rPr>
        <w:t xml:space="preserve"> </w:t>
      </w:r>
      <w:proofErr w:type="spellStart"/>
      <w:r w:rsidR="002D4FF9">
        <w:rPr>
          <w:rFonts w:asciiTheme="minorHAnsi" w:hAnsiTheme="minorHAnsi" w:cstheme="minorHAnsi"/>
        </w:rPr>
        <w:t>inparanoid</w:t>
      </w:r>
      <w:proofErr w:type="spellEnd"/>
      <w:r w:rsidR="002D4FF9">
        <w:rPr>
          <w:rFonts w:asciiTheme="minorHAnsi" w:hAnsiTheme="minorHAnsi" w:cstheme="minorHAnsi"/>
        </w:rPr>
        <w:t>) for homology mapping exist, as outlined in the discussion</w:t>
      </w:r>
      <w:r w:rsidR="00520A85">
        <w:rPr>
          <w:rFonts w:asciiTheme="minorHAnsi" w:hAnsiTheme="minorHAnsi" w:cstheme="minorHAnsi"/>
        </w:rPr>
        <w:t xml:space="preserve"> section of this manuscript</w:t>
      </w:r>
      <w:r w:rsidR="002D4FF9">
        <w:rPr>
          <w:rFonts w:asciiTheme="minorHAnsi" w:hAnsiTheme="minorHAnsi" w:cstheme="minorHAnsi"/>
        </w:rPr>
        <w:t>.</w:t>
      </w:r>
    </w:p>
    <w:p w14:paraId="6936D7FF" w14:textId="211E1CF4" w:rsidR="00F76DDD" w:rsidRDefault="00F76DDD" w:rsidP="005B1E35">
      <w:pPr>
        <w:widowControl/>
        <w:autoSpaceDE/>
        <w:autoSpaceDN/>
        <w:adjustRightInd/>
        <w:spacing w:line="276" w:lineRule="auto"/>
        <w:rPr>
          <w:rFonts w:asciiTheme="minorHAnsi" w:hAnsiTheme="minorHAnsi" w:cstheme="minorHAnsi"/>
        </w:rPr>
      </w:pPr>
    </w:p>
    <w:p w14:paraId="2004B025" w14:textId="63C08656" w:rsidR="00471FB5" w:rsidRPr="0052218F" w:rsidRDefault="00902CD1" w:rsidP="005B1E35">
      <w:pPr>
        <w:pStyle w:val="NormalWeb"/>
        <w:numPr>
          <w:ilvl w:val="1"/>
          <w:numId w:val="31"/>
        </w:numPr>
        <w:spacing w:before="0" w:beforeAutospacing="0" w:after="0" w:afterAutospacing="0" w:line="276" w:lineRule="auto"/>
        <w:ind w:left="0" w:firstLine="0"/>
        <w:rPr>
          <w:rFonts w:asciiTheme="minorHAnsi" w:hAnsiTheme="minorHAnsi" w:cstheme="minorHAnsi"/>
          <w:highlight w:val="yellow"/>
        </w:rPr>
      </w:pPr>
      <w:r w:rsidRPr="0052218F">
        <w:rPr>
          <w:rFonts w:asciiTheme="minorHAnsi" w:hAnsiTheme="minorHAnsi" w:cstheme="minorHAnsi"/>
          <w:highlight w:val="yellow"/>
        </w:rPr>
        <w:t xml:space="preserve">Add human orthologs to extracted synthetic lethal interactions. </w:t>
      </w:r>
    </w:p>
    <w:p w14:paraId="1B94162C" w14:textId="77777777" w:rsidR="009A6F79" w:rsidRPr="009A6F79" w:rsidRDefault="009A6F79" w:rsidP="005B1E35">
      <w:pPr>
        <w:pStyle w:val="NormalWeb"/>
        <w:spacing w:before="0" w:beforeAutospacing="0" w:after="0" w:afterAutospacing="0" w:line="276" w:lineRule="auto"/>
        <w:rPr>
          <w:rFonts w:asciiTheme="minorHAnsi" w:hAnsiTheme="minorHAnsi" w:cstheme="minorHAnsi"/>
        </w:rPr>
      </w:pPr>
    </w:p>
    <w:p w14:paraId="64AEE07D" w14:textId="0173EF87" w:rsidR="00902CD1" w:rsidRDefault="00D806CA" w:rsidP="005B1E35">
      <w:pPr>
        <w:pStyle w:val="NormalWeb"/>
        <w:numPr>
          <w:ilvl w:val="2"/>
          <w:numId w:val="31"/>
        </w:numPr>
        <w:spacing w:before="0" w:beforeAutospacing="0" w:after="0" w:afterAutospacing="0" w:line="276" w:lineRule="auto"/>
        <w:ind w:left="0" w:firstLine="0"/>
        <w:rPr>
          <w:rFonts w:asciiTheme="minorHAnsi" w:hAnsiTheme="minorHAnsi" w:cstheme="minorHAnsi"/>
        </w:rPr>
      </w:pPr>
      <w:r w:rsidRPr="0052218F">
        <w:rPr>
          <w:rFonts w:asciiTheme="minorHAnsi" w:hAnsiTheme="minorHAnsi" w:cstheme="minorHAnsi"/>
          <w:highlight w:val="yellow"/>
        </w:rPr>
        <w:t>J</w:t>
      </w:r>
      <w:r w:rsidR="00902CD1" w:rsidRPr="0052218F">
        <w:rPr>
          <w:rFonts w:asciiTheme="minorHAnsi" w:hAnsiTheme="minorHAnsi" w:cstheme="minorHAnsi"/>
          <w:highlight w:val="yellow"/>
        </w:rPr>
        <w:t xml:space="preserve">oin synthetic lethal interactions based on organism tax-ID and gene symbol with the </w:t>
      </w:r>
      <w:r w:rsidR="00902CD1" w:rsidRPr="009A6F79">
        <w:rPr>
          <w:rFonts w:asciiTheme="minorHAnsi" w:hAnsiTheme="minorHAnsi" w:cstheme="minorHAnsi"/>
          <w:color w:val="auto"/>
          <w:highlight w:val="yellow"/>
        </w:rPr>
        <w:t>orthologous</w:t>
      </w:r>
      <w:r w:rsidR="00902CD1" w:rsidRPr="0052218F">
        <w:rPr>
          <w:rFonts w:asciiTheme="minorHAnsi" w:hAnsiTheme="minorHAnsi" w:cstheme="minorHAnsi"/>
          <w:highlight w:val="yellow"/>
        </w:rPr>
        <w:t xml:space="preserve"> pairs retrieved in step 2.1. </w:t>
      </w:r>
      <w:r w:rsidRPr="0052218F">
        <w:rPr>
          <w:rFonts w:asciiTheme="minorHAnsi" w:hAnsiTheme="minorHAnsi" w:cstheme="minorHAnsi"/>
          <w:highlight w:val="yellow"/>
        </w:rPr>
        <w:t>For human synthetic lethal interaction pairs e</w:t>
      </w:r>
      <w:r w:rsidR="00902CD1" w:rsidRPr="0052218F">
        <w:rPr>
          <w:rFonts w:asciiTheme="minorHAnsi" w:hAnsiTheme="minorHAnsi" w:cstheme="minorHAnsi"/>
          <w:highlight w:val="yellow"/>
        </w:rPr>
        <w:t xml:space="preserve">ither create artificial orthologous pairs for each human gene present in the </w:t>
      </w:r>
      <w:r w:rsidR="00573A36" w:rsidRPr="0052218F">
        <w:rPr>
          <w:rFonts w:asciiTheme="minorHAnsi" w:hAnsiTheme="minorHAnsi" w:cstheme="minorHAnsi"/>
          <w:highlight w:val="yellow"/>
        </w:rPr>
        <w:t>dataset</w:t>
      </w:r>
      <w:r w:rsidR="00902CD1" w:rsidRPr="0052218F">
        <w:rPr>
          <w:rFonts w:asciiTheme="minorHAnsi" w:hAnsiTheme="minorHAnsi" w:cstheme="minorHAnsi"/>
          <w:highlight w:val="yellow"/>
        </w:rPr>
        <w:t xml:space="preserve"> or make sure that human synthetic lethal interactions are not discarded while joining and </w:t>
      </w:r>
      <w:r w:rsidR="00471FB5" w:rsidRPr="0052218F">
        <w:rPr>
          <w:rFonts w:asciiTheme="minorHAnsi" w:hAnsiTheme="minorHAnsi" w:cstheme="minorHAnsi"/>
          <w:highlight w:val="yellow"/>
        </w:rPr>
        <w:t>transfer</w:t>
      </w:r>
      <w:r w:rsidR="00902CD1" w:rsidRPr="0052218F">
        <w:rPr>
          <w:rFonts w:asciiTheme="minorHAnsi" w:hAnsiTheme="minorHAnsi" w:cstheme="minorHAnsi"/>
          <w:highlight w:val="yellow"/>
        </w:rPr>
        <w:t xml:space="preserve"> the human gene symbols into </w:t>
      </w:r>
      <w:r w:rsidR="0076565B">
        <w:rPr>
          <w:rFonts w:asciiTheme="minorHAnsi" w:hAnsiTheme="minorHAnsi" w:cstheme="minorHAnsi"/>
          <w:highlight w:val="yellow"/>
        </w:rPr>
        <w:t>the</w:t>
      </w:r>
      <w:r w:rsidR="00902CD1" w:rsidRPr="0052218F">
        <w:rPr>
          <w:rFonts w:asciiTheme="minorHAnsi" w:hAnsiTheme="minorHAnsi" w:cstheme="minorHAnsi"/>
          <w:highlight w:val="yellow"/>
        </w:rPr>
        <w:t xml:space="preserve"> newly added columns.</w:t>
      </w:r>
    </w:p>
    <w:p w14:paraId="5A189540" w14:textId="77777777" w:rsidR="009A6F79" w:rsidRDefault="009A6F79" w:rsidP="005B1E35">
      <w:pPr>
        <w:pStyle w:val="NormalWeb"/>
        <w:spacing w:before="0" w:beforeAutospacing="0" w:after="0" w:afterAutospacing="0" w:line="276" w:lineRule="auto"/>
        <w:rPr>
          <w:rFonts w:asciiTheme="minorHAnsi" w:hAnsiTheme="minorHAnsi" w:cstheme="minorHAnsi"/>
        </w:rPr>
      </w:pPr>
    </w:p>
    <w:p w14:paraId="5B612CAA" w14:textId="65ED1583" w:rsidR="00F54011" w:rsidRPr="0052218F" w:rsidRDefault="00F54011" w:rsidP="005B1E35">
      <w:pPr>
        <w:widowControl/>
        <w:autoSpaceDE/>
        <w:autoSpaceDN/>
        <w:adjustRightInd/>
        <w:spacing w:line="276" w:lineRule="auto"/>
        <w:jc w:val="left"/>
        <w:rPr>
          <w:rFonts w:ascii="Consolas" w:hAnsi="Consolas" w:cstheme="minorHAnsi"/>
          <w:sz w:val="20"/>
          <w:szCs w:val="20"/>
          <w:highlight w:val="yellow"/>
        </w:rPr>
      </w:pPr>
      <w:r w:rsidRPr="0052218F">
        <w:rPr>
          <w:rFonts w:ascii="Consolas" w:hAnsi="Consolas" w:cstheme="minorHAnsi"/>
          <w:sz w:val="20"/>
          <w:szCs w:val="20"/>
          <w:highlight w:val="yellow"/>
        </w:rPr>
        <w:t>##collect ortholog mappings in a single file and join with synthetic lethal interaction file</w:t>
      </w:r>
    </w:p>
    <w:p w14:paraId="2990213D" w14:textId="7A0A50B2" w:rsidR="00F54011" w:rsidRPr="0052218F" w:rsidRDefault="00F54011" w:rsidP="005B1E35">
      <w:pPr>
        <w:widowControl/>
        <w:autoSpaceDE/>
        <w:autoSpaceDN/>
        <w:adjustRightInd/>
        <w:spacing w:line="276" w:lineRule="auto"/>
        <w:jc w:val="left"/>
        <w:rPr>
          <w:rFonts w:asciiTheme="minorHAnsi" w:hAnsiTheme="minorHAnsi" w:cstheme="minorHAnsi"/>
          <w:highlight w:val="yellow"/>
        </w:rPr>
      </w:pPr>
      <w:r w:rsidRPr="0052218F">
        <w:rPr>
          <w:rFonts w:ascii="Consolas" w:hAnsi="Consolas" w:cstheme="minorHAnsi"/>
          <w:sz w:val="20"/>
          <w:szCs w:val="20"/>
          <w:highlight w:val="yellow"/>
        </w:rPr>
        <w:t>#create a target file with headers for collecting ortholog mappings</w:t>
      </w:r>
    </w:p>
    <w:p w14:paraId="5DC227F9" w14:textId="77777777" w:rsidR="00E35470" w:rsidRPr="0052218F" w:rsidRDefault="00E35470" w:rsidP="005B1E35">
      <w:pPr>
        <w:widowControl/>
        <w:autoSpaceDE/>
        <w:autoSpaceDN/>
        <w:adjustRightInd/>
        <w:spacing w:line="276" w:lineRule="auto"/>
        <w:jc w:val="left"/>
        <w:rPr>
          <w:rFonts w:ascii="Consolas" w:hAnsi="Consolas" w:cstheme="minorHAnsi"/>
          <w:sz w:val="20"/>
          <w:szCs w:val="20"/>
          <w:highlight w:val="yellow"/>
        </w:rPr>
      </w:pPr>
      <w:r w:rsidRPr="0052218F">
        <w:rPr>
          <w:rFonts w:ascii="Consolas" w:hAnsi="Consolas" w:cstheme="minorHAnsi"/>
          <w:sz w:val="20"/>
          <w:szCs w:val="20"/>
          <w:highlight w:val="yellow"/>
        </w:rPr>
        <w:t>echo "</w:t>
      </w:r>
      <w:proofErr w:type="spellStart"/>
      <w:r w:rsidRPr="0052218F">
        <w:rPr>
          <w:rFonts w:ascii="Consolas" w:hAnsi="Consolas" w:cstheme="minorHAnsi"/>
          <w:sz w:val="20"/>
          <w:szCs w:val="20"/>
          <w:highlight w:val="yellow"/>
        </w:rPr>
        <w:t>tax_id</w:t>
      </w:r>
      <w:proofErr w:type="spellEnd"/>
      <w:r w:rsidRPr="0052218F">
        <w:rPr>
          <w:rFonts w:ascii="Consolas" w:hAnsi="Consolas" w:cstheme="minorHAnsi"/>
          <w:sz w:val="20"/>
          <w:szCs w:val="20"/>
          <w:highlight w:val="yellow"/>
        </w:rPr>
        <w:t>/</w:t>
      </w:r>
      <w:proofErr w:type="spellStart"/>
      <w:r w:rsidRPr="0052218F">
        <w:rPr>
          <w:rFonts w:ascii="Consolas" w:hAnsi="Consolas" w:cstheme="minorHAnsi"/>
          <w:sz w:val="20"/>
          <w:szCs w:val="20"/>
          <w:highlight w:val="yellow"/>
        </w:rPr>
        <w:t>gene_symbol^Ihuman_gene_symbol</w:t>
      </w:r>
      <w:proofErr w:type="spellEnd"/>
      <w:r w:rsidRPr="0052218F">
        <w:rPr>
          <w:rFonts w:ascii="Consolas" w:hAnsi="Consolas" w:cstheme="minorHAnsi"/>
          <w:sz w:val="20"/>
          <w:szCs w:val="20"/>
          <w:highlight w:val="yellow"/>
        </w:rPr>
        <w:t>" &gt; mapping.txt</w:t>
      </w:r>
    </w:p>
    <w:p w14:paraId="7C8453CB" w14:textId="77777777" w:rsidR="00E35470" w:rsidRPr="0052218F" w:rsidRDefault="00E35470" w:rsidP="005B1E35">
      <w:pPr>
        <w:widowControl/>
        <w:autoSpaceDE/>
        <w:autoSpaceDN/>
        <w:adjustRightInd/>
        <w:spacing w:line="276" w:lineRule="auto"/>
        <w:jc w:val="left"/>
        <w:rPr>
          <w:rFonts w:ascii="Consolas" w:hAnsi="Consolas" w:cstheme="minorHAnsi"/>
          <w:sz w:val="20"/>
          <w:szCs w:val="20"/>
          <w:highlight w:val="yellow"/>
        </w:rPr>
      </w:pPr>
    </w:p>
    <w:p w14:paraId="7B8F98DD" w14:textId="3455AE21" w:rsidR="00E35470" w:rsidRPr="0052218F" w:rsidRDefault="00E35470" w:rsidP="005B1E35">
      <w:pPr>
        <w:widowControl/>
        <w:autoSpaceDE/>
        <w:autoSpaceDN/>
        <w:adjustRightInd/>
        <w:spacing w:line="276" w:lineRule="auto"/>
        <w:jc w:val="left"/>
        <w:rPr>
          <w:rFonts w:ascii="Consolas" w:hAnsi="Consolas" w:cstheme="minorHAnsi"/>
          <w:sz w:val="20"/>
          <w:szCs w:val="20"/>
          <w:highlight w:val="yellow"/>
        </w:rPr>
      </w:pPr>
      <w:r w:rsidRPr="0052218F">
        <w:rPr>
          <w:rFonts w:ascii="Consolas" w:hAnsi="Consolas" w:cstheme="minorHAnsi"/>
          <w:sz w:val="20"/>
          <w:szCs w:val="20"/>
          <w:highlight w:val="yellow"/>
        </w:rPr>
        <w:t>#repeat this step for each model organism, take care to adapt</w:t>
      </w:r>
      <w:r w:rsidR="00AF0178" w:rsidRPr="0052218F">
        <w:rPr>
          <w:rFonts w:ascii="Consolas" w:hAnsi="Consolas" w:cstheme="minorHAnsi"/>
          <w:sz w:val="20"/>
          <w:szCs w:val="20"/>
          <w:highlight w:val="yellow"/>
        </w:rPr>
        <w:t xml:space="preserve"> input file name and </w:t>
      </w:r>
      <w:r w:rsidRPr="0052218F">
        <w:rPr>
          <w:rFonts w:ascii="Consolas" w:hAnsi="Consolas" w:cstheme="minorHAnsi"/>
          <w:sz w:val="20"/>
          <w:szCs w:val="20"/>
          <w:highlight w:val="yellow"/>
        </w:rPr>
        <w:t>tax-ID</w:t>
      </w:r>
    </w:p>
    <w:p w14:paraId="0E96F902" w14:textId="5FA119BB" w:rsidR="00AF0178" w:rsidRPr="0052218F" w:rsidRDefault="00AF0178" w:rsidP="005B1E35">
      <w:pPr>
        <w:widowControl/>
        <w:autoSpaceDE/>
        <w:autoSpaceDN/>
        <w:adjustRightInd/>
        <w:spacing w:line="276" w:lineRule="auto"/>
        <w:jc w:val="left"/>
        <w:rPr>
          <w:rFonts w:ascii="Consolas" w:hAnsi="Consolas" w:cstheme="minorHAnsi"/>
          <w:sz w:val="20"/>
          <w:szCs w:val="20"/>
          <w:highlight w:val="yellow"/>
        </w:rPr>
      </w:pPr>
      <w:r w:rsidRPr="0052218F">
        <w:rPr>
          <w:rFonts w:ascii="Consolas" w:hAnsi="Consolas" w:cstheme="minorHAnsi"/>
          <w:sz w:val="20"/>
          <w:szCs w:val="20"/>
          <w:highlight w:val="yellow"/>
        </w:rPr>
        <w:t>#adds for each ortholog pair in s_cerevisiae.txt a new entry in mapping.txt: The Gene</w:t>
      </w:r>
      <w:r w:rsidR="00FA54CF" w:rsidRPr="0052218F">
        <w:rPr>
          <w:rFonts w:ascii="Consolas" w:hAnsi="Consolas" w:cstheme="minorHAnsi"/>
          <w:sz w:val="20"/>
          <w:szCs w:val="20"/>
          <w:highlight w:val="yellow"/>
        </w:rPr>
        <w:t xml:space="preserve"> </w:t>
      </w:r>
      <w:r w:rsidRPr="0052218F">
        <w:rPr>
          <w:rFonts w:ascii="Consolas" w:hAnsi="Consolas" w:cstheme="minorHAnsi"/>
          <w:sz w:val="20"/>
          <w:szCs w:val="20"/>
          <w:highlight w:val="yellow"/>
        </w:rPr>
        <w:t xml:space="preserve">Symbol is prefixed with the tax id to ease subsequent joining with the synthetic lethal interactions file </w:t>
      </w:r>
    </w:p>
    <w:p w14:paraId="4EE85BE2" w14:textId="77777777" w:rsidR="00E35470" w:rsidRPr="0052218F" w:rsidRDefault="00E35470" w:rsidP="005B1E35">
      <w:pPr>
        <w:widowControl/>
        <w:autoSpaceDE/>
        <w:autoSpaceDN/>
        <w:adjustRightInd/>
        <w:spacing w:line="276" w:lineRule="auto"/>
        <w:jc w:val="left"/>
        <w:rPr>
          <w:rFonts w:ascii="Consolas" w:hAnsi="Consolas" w:cstheme="minorHAnsi"/>
          <w:sz w:val="20"/>
          <w:szCs w:val="20"/>
          <w:highlight w:val="yellow"/>
          <w:lang w:val="de-AT"/>
        </w:rPr>
      </w:pPr>
      <w:r w:rsidRPr="0052218F">
        <w:rPr>
          <w:rFonts w:ascii="Consolas" w:hAnsi="Consolas" w:cstheme="minorHAnsi"/>
          <w:sz w:val="20"/>
          <w:szCs w:val="20"/>
          <w:highlight w:val="yellow"/>
          <w:lang w:val="de-AT"/>
        </w:rPr>
        <w:t>awk -F "\t" 'BEGIN{</w:t>
      </w:r>
    </w:p>
    <w:p w14:paraId="4319C1D8" w14:textId="5138019F" w:rsidR="00E35470" w:rsidRPr="0052218F" w:rsidRDefault="00A408F4" w:rsidP="005B1E35">
      <w:pPr>
        <w:widowControl/>
        <w:autoSpaceDE/>
        <w:autoSpaceDN/>
        <w:adjustRightInd/>
        <w:spacing w:line="276" w:lineRule="auto"/>
        <w:jc w:val="left"/>
        <w:rPr>
          <w:rFonts w:ascii="Consolas" w:hAnsi="Consolas" w:cstheme="minorHAnsi"/>
          <w:sz w:val="20"/>
          <w:szCs w:val="20"/>
          <w:highlight w:val="yellow"/>
          <w:lang w:val="de-AT"/>
        </w:rPr>
      </w:pPr>
      <w:r>
        <w:rPr>
          <w:rFonts w:ascii="Consolas" w:hAnsi="Consolas" w:cstheme="minorHAnsi"/>
          <w:sz w:val="20"/>
          <w:szCs w:val="20"/>
          <w:highlight w:val="yellow"/>
          <w:lang w:val="de-AT"/>
        </w:rPr>
        <w:t xml:space="preserve"> </w:t>
      </w:r>
      <w:r w:rsidR="00E35470" w:rsidRPr="0052218F">
        <w:rPr>
          <w:rFonts w:ascii="Consolas" w:hAnsi="Consolas" w:cstheme="minorHAnsi"/>
          <w:sz w:val="20"/>
          <w:szCs w:val="20"/>
          <w:highlight w:val="yellow"/>
          <w:lang w:val="de-AT"/>
        </w:rPr>
        <w:t>OFS="\t"</w:t>
      </w:r>
    </w:p>
    <w:p w14:paraId="5DE864DC" w14:textId="484D2B6D" w:rsidR="001411BB" w:rsidRPr="0052218F" w:rsidRDefault="00A408F4" w:rsidP="005B1E35">
      <w:pPr>
        <w:widowControl/>
        <w:autoSpaceDE/>
        <w:autoSpaceDN/>
        <w:adjustRightInd/>
        <w:spacing w:line="276" w:lineRule="auto"/>
        <w:jc w:val="left"/>
        <w:rPr>
          <w:rFonts w:ascii="Consolas" w:hAnsi="Consolas" w:cstheme="minorHAnsi"/>
          <w:sz w:val="20"/>
          <w:szCs w:val="20"/>
          <w:highlight w:val="yellow"/>
        </w:rPr>
      </w:pPr>
      <w:r>
        <w:rPr>
          <w:rFonts w:ascii="Consolas" w:hAnsi="Consolas" w:cstheme="minorHAnsi"/>
          <w:sz w:val="20"/>
          <w:szCs w:val="20"/>
          <w:highlight w:val="yellow"/>
          <w:lang w:val="de-AT"/>
        </w:rPr>
        <w:t xml:space="preserve"> </w:t>
      </w:r>
      <w:proofErr w:type="spellStart"/>
      <w:r w:rsidR="001411BB" w:rsidRPr="0052218F">
        <w:rPr>
          <w:rFonts w:ascii="Consolas" w:hAnsi="Consolas" w:cstheme="minorHAnsi"/>
          <w:sz w:val="20"/>
          <w:szCs w:val="20"/>
          <w:highlight w:val="yellow"/>
        </w:rPr>
        <w:t>org_tax_id</w:t>
      </w:r>
      <w:proofErr w:type="spellEnd"/>
      <w:r w:rsidR="001411BB" w:rsidRPr="0052218F">
        <w:rPr>
          <w:rFonts w:ascii="Consolas" w:hAnsi="Consolas" w:cstheme="minorHAnsi"/>
          <w:sz w:val="20"/>
          <w:szCs w:val="20"/>
          <w:highlight w:val="yellow"/>
        </w:rPr>
        <w:t>="559292"</w:t>
      </w:r>
    </w:p>
    <w:p w14:paraId="4E2E6604" w14:textId="1DA34AC3" w:rsidR="00E35470" w:rsidRPr="0052218F" w:rsidRDefault="00A408F4" w:rsidP="005B1E35">
      <w:pPr>
        <w:widowControl/>
        <w:autoSpaceDE/>
        <w:autoSpaceDN/>
        <w:adjustRightInd/>
        <w:spacing w:line="276" w:lineRule="auto"/>
        <w:jc w:val="left"/>
        <w:rPr>
          <w:rFonts w:ascii="Consolas" w:hAnsi="Consolas" w:cstheme="minorHAnsi"/>
          <w:sz w:val="20"/>
          <w:szCs w:val="20"/>
          <w:highlight w:val="yellow"/>
        </w:rPr>
      </w:pPr>
      <w:r>
        <w:rPr>
          <w:rFonts w:ascii="Consolas" w:hAnsi="Consolas" w:cstheme="minorHAnsi"/>
          <w:sz w:val="20"/>
          <w:szCs w:val="20"/>
          <w:highlight w:val="yellow"/>
        </w:rPr>
        <w:t xml:space="preserve"> </w:t>
      </w:r>
      <w:r w:rsidR="00E35470" w:rsidRPr="0052218F">
        <w:rPr>
          <w:rFonts w:ascii="Consolas" w:hAnsi="Consolas" w:cstheme="minorHAnsi"/>
          <w:sz w:val="20"/>
          <w:szCs w:val="20"/>
          <w:highlight w:val="yellow"/>
        </w:rPr>
        <w:t>}</w:t>
      </w:r>
    </w:p>
    <w:p w14:paraId="650C8C88" w14:textId="3B440A53" w:rsidR="00E35470" w:rsidRPr="0052218F" w:rsidRDefault="00A408F4" w:rsidP="005B1E35">
      <w:pPr>
        <w:widowControl/>
        <w:autoSpaceDE/>
        <w:autoSpaceDN/>
        <w:adjustRightInd/>
        <w:spacing w:line="276" w:lineRule="auto"/>
        <w:jc w:val="left"/>
        <w:rPr>
          <w:rFonts w:ascii="Consolas" w:hAnsi="Consolas" w:cstheme="minorHAnsi"/>
          <w:sz w:val="20"/>
          <w:szCs w:val="20"/>
          <w:highlight w:val="yellow"/>
        </w:rPr>
      </w:pPr>
      <w:r>
        <w:rPr>
          <w:rFonts w:ascii="Consolas" w:hAnsi="Consolas" w:cstheme="minorHAnsi"/>
          <w:sz w:val="20"/>
          <w:szCs w:val="20"/>
          <w:highlight w:val="yellow"/>
        </w:rPr>
        <w:lastRenderedPageBreak/>
        <w:t xml:space="preserve"> </w:t>
      </w:r>
      <w:r w:rsidR="00E35470" w:rsidRPr="0052218F">
        <w:rPr>
          <w:rFonts w:ascii="Consolas" w:hAnsi="Consolas" w:cstheme="minorHAnsi"/>
          <w:sz w:val="20"/>
          <w:szCs w:val="20"/>
          <w:highlight w:val="yellow"/>
        </w:rPr>
        <w:t>{</w:t>
      </w:r>
    </w:p>
    <w:p w14:paraId="2D781885" w14:textId="198F0CD0" w:rsidR="00E35470" w:rsidRPr="0052218F" w:rsidRDefault="00A408F4" w:rsidP="005B1E35">
      <w:pPr>
        <w:widowControl/>
        <w:autoSpaceDE/>
        <w:autoSpaceDN/>
        <w:adjustRightInd/>
        <w:spacing w:line="276" w:lineRule="auto"/>
        <w:jc w:val="left"/>
        <w:rPr>
          <w:rFonts w:ascii="Consolas" w:hAnsi="Consolas" w:cstheme="minorHAnsi"/>
          <w:sz w:val="20"/>
          <w:szCs w:val="20"/>
          <w:highlight w:val="yellow"/>
        </w:rPr>
      </w:pPr>
      <w:r>
        <w:rPr>
          <w:rFonts w:ascii="Consolas" w:hAnsi="Consolas" w:cstheme="minorHAnsi"/>
          <w:sz w:val="20"/>
          <w:szCs w:val="20"/>
          <w:highlight w:val="yellow"/>
        </w:rPr>
        <w:t xml:space="preserve"> </w:t>
      </w:r>
      <w:proofErr w:type="gramStart"/>
      <w:r w:rsidR="00E35470" w:rsidRPr="0052218F">
        <w:rPr>
          <w:rFonts w:ascii="Consolas" w:hAnsi="Consolas" w:cstheme="minorHAnsi"/>
          <w:sz w:val="20"/>
          <w:szCs w:val="20"/>
          <w:highlight w:val="yellow"/>
        </w:rPr>
        <w:t>if(</w:t>
      </w:r>
      <w:proofErr w:type="gramEnd"/>
      <w:r w:rsidR="00E35470" w:rsidRPr="0052218F">
        <w:rPr>
          <w:rFonts w:ascii="Consolas" w:hAnsi="Consolas" w:cstheme="minorHAnsi"/>
          <w:sz w:val="20"/>
          <w:szCs w:val="20"/>
          <w:highlight w:val="yellow"/>
        </w:rPr>
        <w:t>$1 != "" &amp;&amp; $2 != ""){</w:t>
      </w:r>
    </w:p>
    <w:p w14:paraId="73517B5B" w14:textId="1D99B622" w:rsidR="00E35470" w:rsidRPr="0052218F" w:rsidRDefault="00A408F4" w:rsidP="005B1E35">
      <w:pPr>
        <w:widowControl/>
        <w:autoSpaceDE/>
        <w:autoSpaceDN/>
        <w:adjustRightInd/>
        <w:spacing w:line="276" w:lineRule="auto"/>
        <w:jc w:val="left"/>
        <w:rPr>
          <w:rFonts w:ascii="Consolas" w:hAnsi="Consolas" w:cstheme="minorHAnsi"/>
          <w:sz w:val="20"/>
          <w:szCs w:val="20"/>
          <w:highlight w:val="yellow"/>
        </w:rPr>
      </w:pPr>
      <w:r>
        <w:rPr>
          <w:rFonts w:ascii="Consolas" w:hAnsi="Consolas" w:cstheme="minorHAnsi"/>
          <w:sz w:val="20"/>
          <w:szCs w:val="20"/>
          <w:highlight w:val="yellow"/>
        </w:rPr>
        <w:t xml:space="preserve"> </w:t>
      </w:r>
      <w:r w:rsidR="00E35470" w:rsidRPr="0052218F">
        <w:rPr>
          <w:rFonts w:ascii="Consolas" w:hAnsi="Consolas" w:cstheme="minorHAnsi"/>
          <w:sz w:val="20"/>
          <w:szCs w:val="20"/>
          <w:highlight w:val="yellow"/>
        </w:rPr>
        <w:t xml:space="preserve">print </w:t>
      </w:r>
      <w:proofErr w:type="spellStart"/>
      <w:r w:rsidR="001411BB" w:rsidRPr="0052218F">
        <w:rPr>
          <w:rFonts w:ascii="Consolas" w:hAnsi="Consolas" w:cstheme="minorHAnsi"/>
          <w:sz w:val="20"/>
          <w:szCs w:val="20"/>
          <w:highlight w:val="yellow"/>
        </w:rPr>
        <w:t>org_tax_id</w:t>
      </w:r>
      <w:proofErr w:type="spellEnd"/>
      <w:r w:rsidR="00E35470" w:rsidRPr="0052218F">
        <w:rPr>
          <w:rFonts w:ascii="Consolas" w:hAnsi="Consolas" w:cstheme="minorHAnsi"/>
          <w:sz w:val="20"/>
          <w:szCs w:val="20"/>
          <w:highlight w:val="yellow"/>
        </w:rPr>
        <w:t>"/"$1, $2</w:t>
      </w:r>
    </w:p>
    <w:p w14:paraId="17F6587C" w14:textId="75EED346" w:rsidR="00E35470" w:rsidRPr="0052218F" w:rsidRDefault="00A408F4" w:rsidP="005B1E35">
      <w:pPr>
        <w:widowControl/>
        <w:autoSpaceDE/>
        <w:autoSpaceDN/>
        <w:adjustRightInd/>
        <w:spacing w:line="276" w:lineRule="auto"/>
        <w:jc w:val="left"/>
        <w:rPr>
          <w:rFonts w:ascii="Consolas" w:hAnsi="Consolas" w:cstheme="minorHAnsi"/>
          <w:sz w:val="20"/>
          <w:szCs w:val="20"/>
          <w:highlight w:val="yellow"/>
        </w:rPr>
      </w:pPr>
      <w:r>
        <w:rPr>
          <w:rFonts w:ascii="Consolas" w:hAnsi="Consolas" w:cstheme="minorHAnsi"/>
          <w:sz w:val="20"/>
          <w:szCs w:val="20"/>
          <w:highlight w:val="yellow"/>
        </w:rPr>
        <w:t xml:space="preserve"> </w:t>
      </w:r>
      <w:r w:rsidR="00E35470" w:rsidRPr="0052218F">
        <w:rPr>
          <w:rFonts w:ascii="Consolas" w:hAnsi="Consolas" w:cstheme="minorHAnsi"/>
          <w:sz w:val="20"/>
          <w:szCs w:val="20"/>
          <w:highlight w:val="yellow"/>
        </w:rPr>
        <w:t>}</w:t>
      </w:r>
    </w:p>
    <w:p w14:paraId="60AD3B6D" w14:textId="51E74CE9" w:rsidR="00E35470" w:rsidRPr="0052218F" w:rsidRDefault="00A408F4" w:rsidP="005B1E35">
      <w:pPr>
        <w:widowControl/>
        <w:autoSpaceDE/>
        <w:autoSpaceDN/>
        <w:adjustRightInd/>
        <w:spacing w:line="276" w:lineRule="auto"/>
        <w:jc w:val="left"/>
        <w:rPr>
          <w:rFonts w:ascii="Consolas" w:hAnsi="Consolas" w:cstheme="minorHAnsi"/>
          <w:sz w:val="20"/>
          <w:szCs w:val="20"/>
          <w:highlight w:val="yellow"/>
        </w:rPr>
      </w:pPr>
      <w:r>
        <w:rPr>
          <w:rFonts w:ascii="Consolas" w:hAnsi="Consolas" w:cstheme="minorHAnsi"/>
          <w:sz w:val="20"/>
          <w:szCs w:val="20"/>
          <w:highlight w:val="yellow"/>
        </w:rPr>
        <w:t xml:space="preserve"> </w:t>
      </w:r>
      <w:r w:rsidR="00E35470" w:rsidRPr="0052218F">
        <w:rPr>
          <w:rFonts w:ascii="Consolas" w:hAnsi="Consolas" w:cstheme="minorHAnsi"/>
          <w:sz w:val="20"/>
          <w:szCs w:val="20"/>
          <w:highlight w:val="yellow"/>
        </w:rPr>
        <w:t>}' s_cerevisiae.txt &gt;&gt; mapping.txt</w:t>
      </w:r>
    </w:p>
    <w:p w14:paraId="70CDAF25" w14:textId="77777777" w:rsidR="00E35470" w:rsidRPr="0052218F" w:rsidRDefault="00E35470" w:rsidP="005B1E35">
      <w:pPr>
        <w:widowControl/>
        <w:autoSpaceDE/>
        <w:autoSpaceDN/>
        <w:adjustRightInd/>
        <w:spacing w:line="276" w:lineRule="auto"/>
        <w:jc w:val="left"/>
        <w:rPr>
          <w:rFonts w:ascii="Consolas" w:hAnsi="Consolas" w:cstheme="minorHAnsi"/>
          <w:sz w:val="20"/>
          <w:szCs w:val="20"/>
          <w:highlight w:val="yellow"/>
        </w:rPr>
      </w:pPr>
    </w:p>
    <w:p w14:paraId="1DC50386" w14:textId="36BAB9DB" w:rsidR="00E35470" w:rsidRPr="0052218F" w:rsidRDefault="00E35470" w:rsidP="005B1E35">
      <w:pPr>
        <w:widowControl/>
        <w:autoSpaceDE/>
        <w:autoSpaceDN/>
        <w:adjustRightInd/>
        <w:spacing w:line="276" w:lineRule="auto"/>
        <w:jc w:val="left"/>
        <w:rPr>
          <w:rFonts w:ascii="Consolas" w:hAnsi="Consolas" w:cstheme="minorHAnsi"/>
          <w:sz w:val="20"/>
          <w:szCs w:val="20"/>
          <w:highlight w:val="yellow"/>
        </w:rPr>
      </w:pPr>
      <w:r w:rsidRPr="0052218F">
        <w:rPr>
          <w:rFonts w:ascii="Consolas" w:hAnsi="Consolas" w:cstheme="minorHAnsi"/>
          <w:sz w:val="20"/>
          <w:szCs w:val="20"/>
          <w:highlight w:val="yellow"/>
        </w:rPr>
        <w:t>#create artificial</w:t>
      </w:r>
      <w:r w:rsidR="00AF2665" w:rsidRPr="0052218F">
        <w:rPr>
          <w:rFonts w:ascii="Consolas" w:hAnsi="Consolas" w:cstheme="minorHAnsi"/>
          <w:sz w:val="20"/>
          <w:szCs w:val="20"/>
          <w:highlight w:val="yellow"/>
        </w:rPr>
        <w:t xml:space="preserve"> mapping</w:t>
      </w:r>
      <w:r w:rsidRPr="0052218F">
        <w:rPr>
          <w:rFonts w:ascii="Consolas" w:hAnsi="Consolas" w:cstheme="minorHAnsi"/>
          <w:sz w:val="20"/>
          <w:szCs w:val="20"/>
          <w:highlight w:val="yellow"/>
        </w:rPr>
        <w:t xml:space="preserve"> entries for human genes</w:t>
      </w:r>
    </w:p>
    <w:p w14:paraId="2A24E081" w14:textId="77777777" w:rsidR="00E35470" w:rsidRPr="0052218F" w:rsidRDefault="00E35470" w:rsidP="005B1E35">
      <w:pPr>
        <w:widowControl/>
        <w:autoSpaceDE/>
        <w:autoSpaceDN/>
        <w:adjustRightInd/>
        <w:spacing w:line="276" w:lineRule="auto"/>
        <w:jc w:val="left"/>
        <w:rPr>
          <w:rFonts w:ascii="Consolas" w:hAnsi="Consolas" w:cstheme="minorHAnsi"/>
          <w:sz w:val="20"/>
          <w:szCs w:val="20"/>
          <w:highlight w:val="yellow"/>
          <w:lang w:val="de-AT"/>
        </w:rPr>
      </w:pPr>
      <w:r w:rsidRPr="0052218F">
        <w:rPr>
          <w:rFonts w:ascii="Consolas" w:hAnsi="Consolas" w:cstheme="minorHAnsi"/>
          <w:sz w:val="20"/>
          <w:szCs w:val="20"/>
          <w:highlight w:val="yellow"/>
          <w:lang w:val="de-AT"/>
        </w:rPr>
        <w:t>awk -F "\t" 'BEGIN{</w:t>
      </w:r>
    </w:p>
    <w:p w14:paraId="63C590E0" w14:textId="43501196" w:rsidR="00E35470" w:rsidRPr="0052218F" w:rsidRDefault="00A408F4" w:rsidP="005B1E35">
      <w:pPr>
        <w:widowControl/>
        <w:autoSpaceDE/>
        <w:autoSpaceDN/>
        <w:adjustRightInd/>
        <w:spacing w:line="276" w:lineRule="auto"/>
        <w:jc w:val="left"/>
        <w:rPr>
          <w:rFonts w:ascii="Consolas" w:hAnsi="Consolas" w:cstheme="minorHAnsi"/>
          <w:sz w:val="20"/>
          <w:szCs w:val="20"/>
          <w:highlight w:val="yellow"/>
          <w:lang w:val="de-AT"/>
        </w:rPr>
      </w:pPr>
      <w:r>
        <w:rPr>
          <w:rFonts w:ascii="Consolas" w:hAnsi="Consolas" w:cstheme="minorHAnsi"/>
          <w:sz w:val="20"/>
          <w:szCs w:val="20"/>
          <w:highlight w:val="yellow"/>
          <w:lang w:val="de-AT"/>
        </w:rPr>
        <w:t xml:space="preserve"> </w:t>
      </w:r>
      <w:r w:rsidR="00E35470" w:rsidRPr="0052218F">
        <w:rPr>
          <w:rFonts w:ascii="Consolas" w:hAnsi="Consolas" w:cstheme="minorHAnsi"/>
          <w:sz w:val="20"/>
          <w:szCs w:val="20"/>
          <w:highlight w:val="yellow"/>
          <w:lang w:val="de-AT"/>
        </w:rPr>
        <w:t>OFS="\t"</w:t>
      </w:r>
    </w:p>
    <w:p w14:paraId="4F30EB3A" w14:textId="5A3352AA" w:rsidR="006D28AC" w:rsidRPr="001E65E9" w:rsidRDefault="00A408F4" w:rsidP="005B1E35">
      <w:pPr>
        <w:widowControl/>
        <w:autoSpaceDE/>
        <w:autoSpaceDN/>
        <w:adjustRightInd/>
        <w:spacing w:line="276" w:lineRule="auto"/>
        <w:jc w:val="left"/>
        <w:rPr>
          <w:rFonts w:ascii="Consolas" w:hAnsi="Consolas" w:cstheme="minorHAnsi"/>
          <w:sz w:val="20"/>
          <w:szCs w:val="20"/>
        </w:rPr>
      </w:pPr>
      <w:r>
        <w:rPr>
          <w:rFonts w:ascii="Consolas" w:hAnsi="Consolas" w:cstheme="minorHAnsi"/>
          <w:sz w:val="20"/>
          <w:szCs w:val="20"/>
          <w:highlight w:val="yellow"/>
          <w:lang w:val="de-AT"/>
        </w:rPr>
        <w:t xml:space="preserve"> </w:t>
      </w:r>
      <w:proofErr w:type="spellStart"/>
      <w:r w:rsidR="006D28AC" w:rsidRPr="0052218F">
        <w:rPr>
          <w:rFonts w:ascii="Consolas" w:hAnsi="Consolas" w:cstheme="minorHAnsi"/>
          <w:sz w:val="20"/>
          <w:szCs w:val="20"/>
          <w:highlight w:val="yellow"/>
        </w:rPr>
        <w:t>human_tax_id</w:t>
      </w:r>
      <w:proofErr w:type="spellEnd"/>
      <w:r w:rsidR="006D28AC" w:rsidRPr="0052218F">
        <w:rPr>
          <w:rFonts w:ascii="Consolas" w:hAnsi="Consolas" w:cstheme="minorHAnsi"/>
          <w:sz w:val="20"/>
          <w:szCs w:val="20"/>
          <w:highlight w:val="yellow"/>
        </w:rPr>
        <w:t>="9606"</w:t>
      </w:r>
    </w:p>
    <w:p w14:paraId="2D53BD50" w14:textId="5BC6930B" w:rsidR="00E35470" w:rsidRPr="0052218F" w:rsidRDefault="00A408F4" w:rsidP="005B1E35">
      <w:pPr>
        <w:widowControl/>
        <w:autoSpaceDE/>
        <w:autoSpaceDN/>
        <w:adjustRightInd/>
        <w:spacing w:line="276" w:lineRule="auto"/>
        <w:jc w:val="left"/>
        <w:rPr>
          <w:rFonts w:ascii="Consolas" w:hAnsi="Consolas" w:cstheme="minorHAnsi"/>
          <w:sz w:val="20"/>
          <w:szCs w:val="20"/>
          <w:highlight w:val="yellow"/>
        </w:rPr>
      </w:pPr>
      <w:r>
        <w:rPr>
          <w:rFonts w:ascii="Consolas" w:hAnsi="Consolas" w:cstheme="minorHAnsi"/>
          <w:sz w:val="20"/>
          <w:szCs w:val="20"/>
        </w:rPr>
        <w:t xml:space="preserve"> </w:t>
      </w:r>
      <w:r w:rsidR="00E35470" w:rsidRPr="0052218F">
        <w:rPr>
          <w:rFonts w:ascii="Consolas" w:hAnsi="Consolas" w:cstheme="minorHAnsi"/>
          <w:sz w:val="20"/>
          <w:szCs w:val="20"/>
          <w:highlight w:val="yellow"/>
        </w:rPr>
        <w:t>}</w:t>
      </w:r>
    </w:p>
    <w:p w14:paraId="00927B09" w14:textId="6C06598F" w:rsidR="00E35470" w:rsidRPr="0052218F" w:rsidRDefault="00A408F4" w:rsidP="005B1E35">
      <w:pPr>
        <w:widowControl/>
        <w:autoSpaceDE/>
        <w:autoSpaceDN/>
        <w:adjustRightInd/>
        <w:spacing w:line="276" w:lineRule="auto"/>
        <w:jc w:val="left"/>
        <w:rPr>
          <w:rFonts w:ascii="Consolas" w:hAnsi="Consolas" w:cstheme="minorHAnsi"/>
          <w:sz w:val="20"/>
          <w:szCs w:val="20"/>
          <w:highlight w:val="yellow"/>
        </w:rPr>
      </w:pPr>
      <w:r>
        <w:rPr>
          <w:rFonts w:ascii="Consolas" w:hAnsi="Consolas" w:cstheme="minorHAnsi"/>
          <w:sz w:val="20"/>
          <w:szCs w:val="20"/>
          <w:highlight w:val="yellow"/>
        </w:rPr>
        <w:t xml:space="preserve"> </w:t>
      </w:r>
      <w:r w:rsidR="00E35470" w:rsidRPr="0052218F">
        <w:rPr>
          <w:rFonts w:ascii="Consolas" w:hAnsi="Consolas" w:cstheme="minorHAnsi"/>
          <w:sz w:val="20"/>
          <w:szCs w:val="20"/>
          <w:highlight w:val="yellow"/>
        </w:rPr>
        <w:t>{</w:t>
      </w:r>
    </w:p>
    <w:p w14:paraId="0E86BB00" w14:textId="0BA1CEFB" w:rsidR="00E35470" w:rsidRPr="0052218F" w:rsidRDefault="00A408F4" w:rsidP="005B1E35">
      <w:pPr>
        <w:widowControl/>
        <w:autoSpaceDE/>
        <w:autoSpaceDN/>
        <w:adjustRightInd/>
        <w:spacing w:line="276" w:lineRule="auto"/>
        <w:jc w:val="left"/>
        <w:rPr>
          <w:rFonts w:ascii="Consolas" w:hAnsi="Consolas" w:cstheme="minorHAnsi"/>
          <w:sz w:val="20"/>
          <w:szCs w:val="20"/>
          <w:highlight w:val="yellow"/>
        </w:rPr>
      </w:pPr>
      <w:r>
        <w:rPr>
          <w:rFonts w:ascii="Consolas" w:hAnsi="Consolas" w:cstheme="minorHAnsi"/>
          <w:sz w:val="20"/>
          <w:szCs w:val="20"/>
          <w:highlight w:val="yellow"/>
        </w:rPr>
        <w:t xml:space="preserve"> </w:t>
      </w:r>
      <w:proofErr w:type="gramStart"/>
      <w:r w:rsidR="00E35470" w:rsidRPr="0052218F">
        <w:rPr>
          <w:rFonts w:ascii="Consolas" w:hAnsi="Consolas" w:cstheme="minorHAnsi"/>
          <w:sz w:val="20"/>
          <w:szCs w:val="20"/>
          <w:highlight w:val="yellow"/>
        </w:rPr>
        <w:t>if(</w:t>
      </w:r>
      <w:proofErr w:type="gramEnd"/>
      <w:r w:rsidR="00E35470" w:rsidRPr="0052218F">
        <w:rPr>
          <w:rFonts w:ascii="Consolas" w:hAnsi="Consolas" w:cstheme="minorHAnsi"/>
          <w:sz w:val="20"/>
          <w:szCs w:val="20"/>
          <w:highlight w:val="yellow"/>
        </w:rPr>
        <w:t xml:space="preserve">$5 == </w:t>
      </w:r>
      <w:proofErr w:type="spellStart"/>
      <w:r w:rsidR="006D28AC" w:rsidRPr="0052218F">
        <w:rPr>
          <w:rFonts w:ascii="Consolas" w:hAnsi="Consolas" w:cstheme="minorHAnsi"/>
          <w:sz w:val="20"/>
          <w:szCs w:val="20"/>
          <w:highlight w:val="yellow"/>
        </w:rPr>
        <w:t>human_tax_id</w:t>
      </w:r>
      <w:proofErr w:type="spellEnd"/>
      <w:r w:rsidR="00E35470" w:rsidRPr="0052218F">
        <w:rPr>
          <w:rFonts w:ascii="Consolas" w:hAnsi="Consolas" w:cstheme="minorHAnsi"/>
          <w:sz w:val="20"/>
          <w:szCs w:val="20"/>
          <w:highlight w:val="yellow"/>
        </w:rPr>
        <w:t>){</w:t>
      </w:r>
    </w:p>
    <w:p w14:paraId="61C0A15A" w14:textId="1C5C8771" w:rsidR="00E35470" w:rsidRPr="0052218F" w:rsidRDefault="00A408F4" w:rsidP="005B1E35">
      <w:pPr>
        <w:widowControl/>
        <w:autoSpaceDE/>
        <w:autoSpaceDN/>
        <w:adjustRightInd/>
        <w:spacing w:line="276" w:lineRule="auto"/>
        <w:jc w:val="left"/>
        <w:rPr>
          <w:rFonts w:ascii="Consolas" w:hAnsi="Consolas" w:cstheme="minorHAnsi"/>
          <w:sz w:val="20"/>
          <w:szCs w:val="20"/>
          <w:highlight w:val="yellow"/>
        </w:rPr>
      </w:pPr>
      <w:r>
        <w:rPr>
          <w:rFonts w:ascii="Consolas" w:hAnsi="Consolas" w:cstheme="minorHAnsi"/>
          <w:sz w:val="20"/>
          <w:szCs w:val="20"/>
          <w:highlight w:val="yellow"/>
        </w:rPr>
        <w:t xml:space="preserve"> </w:t>
      </w:r>
      <w:r w:rsidR="00E35470" w:rsidRPr="0052218F">
        <w:rPr>
          <w:rFonts w:ascii="Consolas" w:hAnsi="Consolas" w:cstheme="minorHAnsi"/>
          <w:sz w:val="20"/>
          <w:szCs w:val="20"/>
          <w:highlight w:val="yellow"/>
        </w:rPr>
        <w:t>print $5"/"$2, $2</w:t>
      </w:r>
    </w:p>
    <w:p w14:paraId="35FAE16F" w14:textId="3DAFC0EC" w:rsidR="00E35470" w:rsidRPr="0052218F" w:rsidRDefault="00A408F4" w:rsidP="005B1E35">
      <w:pPr>
        <w:widowControl/>
        <w:autoSpaceDE/>
        <w:autoSpaceDN/>
        <w:adjustRightInd/>
        <w:spacing w:line="276" w:lineRule="auto"/>
        <w:jc w:val="left"/>
        <w:rPr>
          <w:rFonts w:ascii="Consolas" w:hAnsi="Consolas" w:cstheme="minorHAnsi"/>
          <w:sz w:val="20"/>
          <w:szCs w:val="20"/>
          <w:highlight w:val="yellow"/>
        </w:rPr>
      </w:pPr>
      <w:r>
        <w:rPr>
          <w:rFonts w:ascii="Consolas" w:hAnsi="Consolas" w:cstheme="minorHAnsi"/>
          <w:sz w:val="20"/>
          <w:szCs w:val="20"/>
          <w:highlight w:val="yellow"/>
        </w:rPr>
        <w:t xml:space="preserve"> </w:t>
      </w:r>
      <w:r w:rsidR="00E35470" w:rsidRPr="0052218F">
        <w:rPr>
          <w:rFonts w:ascii="Consolas" w:hAnsi="Consolas" w:cstheme="minorHAnsi"/>
          <w:sz w:val="20"/>
          <w:szCs w:val="20"/>
          <w:highlight w:val="yellow"/>
        </w:rPr>
        <w:t>}</w:t>
      </w:r>
    </w:p>
    <w:p w14:paraId="74A7387C" w14:textId="107537C5" w:rsidR="00E35470" w:rsidRPr="0052218F" w:rsidRDefault="00A408F4" w:rsidP="005B1E35">
      <w:pPr>
        <w:widowControl/>
        <w:autoSpaceDE/>
        <w:autoSpaceDN/>
        <w:adjustRightInd/>
        <w:spacing w:line="276" w:lineRule="auto"/>
        <w:jc w:val="left"/>
        <w:rPr>
          <w:rFonts w:ascii="Consolas" w:hAnsi="Consolas" w:cstheme="minorHAnsi"/>
          <w:sz w:val="20"/>
          <w:szCs w:val="20"/>
          <w:highlight w:val="yellow"/>
        </w:rPr>
      </w:pPr>
      <w:r>
        <w:rPr>
          <w:rFonts w:ascii="Consolas" w:hAnsi="Consolas" w:cstheme="minorHAnsi"/>
          <w:sz w:val="20"/>
          <w:szCs w:val="20"/>
          <w:highlight w:val="yellow"/>
        </w:rPr>
        <w:t xml:space="preserve"> </w:t>
      </w:r>
      <w:proofErr w:type="gramStart"/>
      <w:r w:rsidR="00E35470" w:rsidRPr="0052218F">
        <w:rPr>
          <w:rFonts w:ascii="Consolas" w:hAnsi="Consolas" w:cstheme="minorHAnsi"/>
          <w:sz w:val="20"/>
          <w:szCs w:val="20"/>
          <w:highlight w:val="yellow"/>
        </w:rPr>
        <w:t>if(</w:t>
      </w:r>
      <w:proofErr w:type="gramEnd"/>
      <w:r w:rsidR="00E35470" w:rsidRPr="0052218F">
        <w:rPr>
          <w:rFonts w:ascii="Consolas" w:hAnsi="Consolas" w:cstheme="minorHAnsi"/>
          <w:sz w:val="20"/>
          <w:szCs w:val="20"/>
          <w:highlight w:val="yellow"/>
        </w:rPr>
        <w:t xml:space="preserve">$6 == </w:t>
      </w:r>
      <w:proofErr w:type="spellStart"/>
      <w:r w:rsidR="006D28AC" w:rsidRPr="0052218F">
        <w:rPr>
          <w:rFonts w:ascii="Consolas" w:hAnsi="Consolas" w:cstheme="minorHAnsi"/>
          <w:sz w:val="20"/>
          <w:szCs w:val="20"/>
          <w:highlight w:val="yellow"/>
        </w:rPr>
        <w:t>human_tax_id</w:t>
      </w:r>
      <w:proofErr w:type="spellEnd"/>
      <w:r w:rsidR="00E35470" w:rsidRPr="0052218F">
        <w:rPr>
          <w:rFonts w:ascii="Consolas" w:hAnsi="Consolas" w:cstheme="minorHAnsi"/>
          <w:sz w:val="20"/>
          <w:szCs w:val="20"/>
          <w:highlight w:val="yellow"/>
        </w:rPr>
        <w:t>){</w:t>
      </w:r>
    </w:p>
    <w:p w14:paraId="4E2EF318" w14:textId="2BA5FEA9" w:rsidR="00E35470" w:rsidRPr="0052218F" w:rsidRDefault="00A408F4" w:rsidP="005B1E35">
      <w:pPr>
        <w:widowControl/>
        <w:autoSpaceDE/>
        <w:autoSpaceDN/>
        <w:adjustRightInd/>
        <w:spacing w:line="276" w:lineRule="auto"/>
        <w:jc w:val="left"/>
        <w:rPr>
          <w:rFonts w:ascii="Consolas" w:hAnsi="Consolas" w:cstheme="minorHAnsi"/>
          <w:sz w:val="20"/>
          <w:szCs w:val="20"/>
          <w:highlight w:val="yellow"/>
        </w:rPr>
      </w:pPr>
      <w:r>
        <w:rPr>
          <w:rFonts w:ascii="Consolas" w:hAnsi="Consolas" w:cstheme="minorHAnsi"/>
          <w:sz w:val="20"/>
          <w:szCs w:val="20"/>
          <w:highlight w:val="yellow"/>
        </w:rPr>
        <w:t xml:space="preserve"> </w:t>
      </w:r>
      <w:r w:rsidR="00E35470" w:rsidRPr="0052218F">
        <w:rPr>
          <w:rFonts w:ascii="Consolas" w:hAnsi="Consolas" w:cstheme="minorHAnsi"/>
          <w:sz w:val="20"/>
          <w:szCs w:val="20"/>
          <w:highlight w:val="yellow"/>
        </w:rPr>
        <w:t>print $6"/"$3, $3</w:t>
      </w:r>
    </w:p>
    <w:p w14:paraId="7A30B7E8" w14:textId="0EA2F9EC" w:rsidR="00E35470" w:rsidRPr="0052218F" w:rsidRDefault="00A408F4" w:rsidP="005B1E35">
      <w:pPr>
        <w:widowControl/>
        <w:autoSpaceDE/>
        <w:autoSpaceDN/>
        <w:adjustRightInd/>
        <w:spacing w:line="276" w:lineRule="auto"/>
        <w:jc w:val="left"/>
        <w:rPr>
          <w:rFonts w:ascii="Consolas" w:hAnsi="Consolas" w:cstheme="minorHAnsi"/>
          <w:sz w:val="20"/>
          <w:szCs w:val="20"/>
          <w:highlight w:val="yellow"/>
        </w:rPr>
      </w:pPr>
      <w:r>
        <w:rPr>
          <w:rFonts w:ascii="Consolas" w:hAnsi="Consolas" w:cstheme="minorHAnsi"/>
          <w:sz w:val="20"/>
          <w:szCs w:val="20"/>
          <w:highlight w:val="yellow"/>
        </w:rPr>
        <w:t xml:space="preserve"> </w:t>
      </w:r>
      <w:r w:rsidR="00E35470" w:rsidRPr="0052218F">
        <w:rPr>
          <w:rFonts w:ascii="Consolas" w:hAnsi="Consolas" w:cstheme="minorHAnsi"/>
          <w:sz w:val="20"/>
          <w:szCs w:val="20"/>
          <w:highlight w:val="yellow"/>
        </w:rPr>
        <w:t>}</w:t>
      </w:r>
    </w:p>
    <w:p w14:paraId="3A0C3778" w14:textId="1C302D66" w:rsidR="00E35470" w:rsidRPr="0052218F" w:rsidRDefault="00A408F4" w:rsidP="005B1E35">
      <w:pPr>
        <w:widowControl/>
        <w:autoSpaceDE/>
        <w:autoSpaceDN/>
        <w:adjustRightInd/>
        <w:spacing w:line="276" w:lineRule="auto"/>
        <w:jc w:val="left"/>
        <w:rPr>
          <w:rFonts w:ascii="Consolas" w:hAnsi="Consolas" w:cstheme="minorHAnsi"/>
          <w:sz w:val="20"/>
          <w:szCs w:val="20"/>
          <w:highlight w:val="yellow"/>
        </w:rPr>
      </w:pPr>
      <w:r>
        <w:rPr>
          <w:rFonts w:ascii="Consolas" w:hAnsi="Consolas" w:cstheme="minorHAnsi"/>
          <w:sz w:val="20"/>
          <w:szCs w:val="20"/>
          <w:highlight w:val="yellow"/>
        </w:rPr>
        <w:t xml:space="preserve"> </w:t>
      </w:r>
      <w:r w:rsidR="00E35470" w:rsidRPr="0052218F">
        <w:rPr>
          <w:rFonts w:ascii="Consolas" w:hAnsi="Consolas" w:cstheme="minorHAnsi"/>
          <w:sz w:val="20"/>
          <w:szCs w:val="20"/>
          <w:highlight w:val="yellow"/>
        </w:rPr>
        <w:t>}' bg_synlet.txt | sort -u &gt;&gt; mapping.txt</w:t>
      </w:r>
    </w:p>
    <w:p w14:paraId="01B8B790" w14:textId="77777777" w:rsidR="00E35470" w:rsidRPr="0052218F" w:rsidRDefault="00E35470" w:rsidP="005B1E35">
      <w:pPr>
        <w:widowControl/>
        <w:autoSpaceDE/>
        <w:autoSpaceDN/>
        <w:adjustRightInd/>
        <w:spacing w:line="276" w:lineRule="auto"/>
        <w:jc w:val="left"/>
        <w:rPr>
          <w:rFonts w:ascii="Consolas" w:hAnsi="Consolas" w:cstheme="minorHAnsi"/>
          <w:sz w:val="20"/>
          <w:szCs w:val="20"/>
          <w:highlight w:val="yellow"/>
        </w:rPr>
      </w:pPr>
    </w:p>
    <w:p w14:paraId="2666AEEF" w14:textId="5C64B6D1" w:rsidR="00E35470" w:rsidRPr="0052218F" w:rsidRDefault="00E35470" w:rsidP="005B1E35">
      <w:pPr>
        <w:widowControl/>
        <w:autoSpaceDE/>
        <w:autoSpaceDN/>
        <w:adjustRightInd/>
        <w:spacing w:line="276" w:lineRule="auto"/>
        <w:jc w:val="left"/>
        <w:rPr>
          <w:rFonts w:ascii="Consolas" w:hAnsi="Consolas" w:cstheme="minorHAnsi"/>
          <w:sz w:val="20"/>
          <w:szCs w:val="20"/>
          <w:highlight w:val="yellow"/>
        </w:rPr>
      </w:pPr>
      <w:r w:rsidRPr="0052218F">
        <w:rPr>
          <w:rFonts w:ascii="Consolas" w:hAnsi="Consolas" w:cstheme="minorHAnsi"/>
          <w:sz w:val="20"/>
          <w:szCs w:val="20"/>
          <w:highlight w:val="yellow"/>
        </w:rPr>
        <w:t>#add required join keys</w:t>
      </w:r>
      <w:r w:rsidR="007E78E3" w:rsidRPr="0052218F">
        <w:rPr>
          <w:rFonts w:ascii="Consolas" w:hAnsi="Consolas" w:cstheme="minorHAnsi"/>
          <w:sz w:val="20"/>
          <w:szCs w:val="20"/>
          <w:highlight w:val="yellow"/>
        </w:rPr>
        <w:t xml:space="preserve"> (tax id/Gene Symbol)</w:t>
      </w:r>
      <w:r w:rsidRPr="0052218F">
        <w:rPr>
          <w:rFonts w:ascii="Consolas" w:hAnsi="Consolas" w:cstheme="minorHAnsi"/>
          <w:sz w:val="20"/>
          <w:szCs w:val="20"/>
          <w:highlight w:val="yellow"/>
        </w:rPr>
        <w:t xml:space="preserve"> to synthetic lethal interactions</w:t>
      </w:r>
    </w:p>
    <w:p w14:paraId="4C51D354" w14:textId="77777777" w:rsidR="00E35470" w:rsidRPr="0052218F" w:rsidRDefault="00E35470" w:rsidP="005B1E35">
      <w:pPr>
        <w:widowControl/>
        <w:autoSpaceDE/>
        <w:autoSpaceDN/>
        <w:adjustRightInd/>
        <w:spacing w:line="276" w:lineRule="auto"/>
        <w:jc w:val="left"/>
        <w:rPr>
          <w:rFonts w:ascii="Consolas" w:hAnsi="Consolas" w:cstheme="minorHAnsi"/>
          <w:sz w:val="20"/>
          <w:szCs w:val="20"/>
          <w:highlight w:val="yellow"/>
          <w:lang w:val="de-AT"/>
        </w:rPr>
      </w:pPr>
      <w:r w:rsidRPr="0052218F">
        <w:rPr>
          <w:rFonts w:ascii="Consolas" w:hAnsi="Consolas" w:cstheme="minorHAnsi"/>
          <w:sz w:val="20"/>
          <w:szCs w:val="20"/>
          <w:highlight w:val="yellow"/>
          <w:lang w:val="de-AT"/>
        </w:rPr>
        <w:t>awk -F "\t" 'BEGIN{</w:t>
      </w:r>
    </w:p>
    <w:p w14:paraId="7A251973" w14:textId="332C6AB0" w:rsidR="00E35470" w:rsidRPr="0052218F" w:rsidRDefault="00A408F4" w:rsidP="005B1E35">
      <w:pPr>
        <w:widowControl/>
        <w:autoSpaceDE/>
        <w:autoSpaceDN/>
        <w:adjustRightInd/>
        <w:spacing w:line="276" w:lineRule="auto"/>
        <w:jc w:val="left"/>
        <w:rPr>
          <w:rFonts w:ascii="Consolas" w:hAnsi="Consolas" w:cstheme="minorHAnsi"/>
          <w:sz w:val="20"/>
          <w:szCs w:val="20"/>
          <w:highlight w:val="yellow"/>
          <w:lang w:val="de-AT"/>
        </w:rPr>
      </w:pPr>
      <w:r>
        <w:rPr>
          <w:rFonts w:ascii="Consolas" w:hAnsi="Consolas" w:cstheme="minorHAnsi"/>
          <w:sz w:val="20"/>
          <w:szCs w:val="20"/>
          <w:highlight w:val="yellow"/>
          <w:lang w:val="de-AT"/>
        </w:rPr>
        <w:t xml:space="preserve"> </w:t>
      </w:r>
      <w:r w:rsidR="00E35470" w:rsidRPr="0052218F">
        <w:rPr>
          <w:rFonts w:ascii="Consolas" w:hAnsi="Consolas" w:cstheme="minorHAnsi"/>
          <w:sz w:val="20"/>
          <w:szCs w:val="20"/>
          <w:highlight w:val="yellow"/>
          <w:lang w:val="de-AT"/>
        </w:rPr>
        <w:t>OFS="\t"</w:t>
      </w:r>
    </w:p>
    <w:p w14:paraId="7C4E4C1B" w14:textId="224208E9" w:rsidR="00E35470" w:rsidRPr="0052218F" w:rsidRDefault="00A408F4" w:rsidP="005B1E35">
      <w:pPr>
        <w:widowControl/>
        <w:autoSpaceDE/>
        <w:autoSpaceDN/>
        <w:adjustRightInd/>
        <w:spacing w:line="276" w:lineRule="auto"/>
        <w:jc w:val="left"/>
        <w:rPr>
          <w:rFonts w:ascii="Consolas" w:hAnsi="Consolas" w:cstheme="minorHAnsi"/>
          <w:sz w:val="20"/>
          <w:szCs w:val="20"/>
          <w:highlight w:val="yellow"/>
        </w:rPr>
      </w:pPr>
      <w:r>
        <w:rPr>
          <w:rFonts w:ascii="Consolas" w:hAnsi="Consolas" w:cstheme="minorHAnsi"/>
          <w:sz w:val="20"/>
          <w:szCs w:val="20"/>
          <w:highlight w:val="yellow"/>
          <w:lang w:val="de-AT"/>
        </w:rPr>
        <w:t xml:space="preserve"> </w:t>
      </w:r>
      <w:r w:rsidR="00E35470" w:rsidRPr="0052218F">
        <w:rPr>
          <w:rFonts w:ascii="Consolas" w:hAnsi="Consolas" w:cstheme="minorHAnsi"/>
          <w:sz w:val="20"/>
          <w:szCs w:val="20"/>
          <w:highlight w:val="yellow"/>
        </w:rPr>
        <w:t>}</w:t>
      </w:r>
    </w:p>
    <w:p w14:paraId="62CAA769" w14:textId="2C698FBA" w:rsidR="00E35470" w:rsidRPr="0052218F" w:rsidRDefault="00A408F4" w:rsidP="005B1E35">
      <w:pPr>
        <w:widowControl/>
        <w:autoSpaceDE/>
        <w:autoSpaceDN/>
        <w:adjustRightInd/>
        <w:spacing w:line="276" w:lineRule="auto"/>
        <w:jc w:val="left"/>
        <w:rPr>
          <w:rFonts w:ascii="Consolas" w:hAnsi="Consolas" w:cstheme="minorHAnsi"/>
          <w:sz w:val="20"/>
          <w:szCs w:val="20"/>
          <w:highlight w:val="yellow"/>
        </w:rPr>
      </w:pPr>
      <w:r>
        <w:rPr>
          <w:rFonts w:ascii="Consolas" w:hAnsi="Consolas" w:cstheme="minorHAnsi"/>
          <w:sz w:val="20"/>
          <w:szCs w:val="20"/>
          <w:highlight w:val="yellow"/>
        </w:rPr>
        <w:t xml:space="preserve"> </w:t>
      </w:r>
      <w:r w:rsidR="00E35470" w:rsidRPr="0052218F">
        <w:rPr>
          <w:rFonts w:ascii="Consolas" w:hAnsi="Consolas" w:cstheme="minorHAnsi"/>
          <w:sz w:val="20"/>
          <w:szCs w:val="20"/>
          <w:highlight w:val="yellow"/>
        </w:rPr>
        <w:t>{</w:t>
      </w:r>
    </w:p>
    <w:p w14:paraId="13854DE0" w14:textId="59970C3D" w:rsidR="00E35470" w:rsidRPr="0052218F" w:rsidRDefault="00A408F4" w:rsidP="005B1E35">
      <w:pPr>
        <w:widowControl/>
        <w:autoSpaceDE/>
        <w:autoSpaceDN/>
        <w:adjustRightInd/>
        <w:spacing w:line="276" w:lineRule="auto"/>
        <w:jc w:val="left"/>
        <w:rPr>
          <w:rFonts w:ascii="Consolas" w:hAnsi="Consolas" w:cstheme="minorHAnsi"/>
          <w:sz w:val="20"/>
          <w:szCs w:val="20"/>
          <w:highlight w:val="yellow"/>
        </w:rPr>
      </w:pPr>
      <w:r>
        <w:rPr>
          <w:rFonts w:ascii="Consolas" w:hAnsi="Consolas" w:cstheme="minorHAnsi"/>
          <w:sz w:val="20"/>
          <w:szCs w:val="20"/>
          <w:highlight w:val="yellow"/>
        </w:rPr>
        <w:t xml:space="preserve"> </w:t>
      </w:r>
      <w:proofErr w:type="gramStart"/>
      <w:r w:rsidR="00E35470" w:rsidRPr="0052218F">
        <w:rPr>
          <w:rFonts w:ascii="Consolas" w:hAnsi="Consolas" w:cstheme="minorHAnsi"/>
          <w:sz w:val="20"/>
          <w:szCs w:val="20"/>
          <w:highlight w:val="yellow"/>
        </w:rPr>
        <w:t>if(</w:t>
      </w:r>
      <w:proofErr w:type="gramEnd"/>
      <w:r w:rsidR="00E35470" w:rsidRPr="0052218F">
        <w:rPr>
          <w:rFonts w:ascii="Consolas" w:hAnsi="Consolas" w:cstheme="minorHAnsi"/>
          <w:sz w:val="20"/>
          <w:szCs w:val="20"/>
          <w:highlight w:val="yellow"/>
        </w:rPr>
        <w:t>NR == 1){</w:t>
      </w:r>
    </w:p>
    <w:p w14:paraId="7C093EF9" w14:textId="73E1B478" w:rsidR="00E35470" w:rsidRPr="0052218F" w:rsidRDefault="00A408F4" w:rsidP="005B1E35">
      <w:pPr>
        <w:widowControl/>
        <w:autoSpaceDE/>
        <w:autoSpaceDN/>
        <w:adjustRightInd/>
        <w:spacing w:line="276" w:lineRule="auto"/>
        <w:jc w:val="left"/>
        <w:rPr>
          <w:rFonts w:ascii="Consolas" w:hAnsi="Consolas" w:cstheme="minorHAnsi"/>
          <w:sz w:val="20"/>
          <w:szCs w:val="20"/>
          <w:highlight w:val="yellow"/>
        </w:rPr>
      </w:pPr>
      <w:r>
        <w:rPr>
          <w:rFonts w:ascii="Consolas" w:hAnsi="Consolas" w:cstheme="minorHAnsi"/>
          <w:sz w:val="20"/>
          <w:szCs w:val="20"/>
          <w:highlight w:val="yellow"/>
        </w:rPr>
        <w:t xml:space="preserve"> </w:t>
      </w:r>
      <w:r w:rsidR="00E35470" w:rsidRPr="0052218F">
        <w:rPr>
          <w:rFonts w:ascii="Consolas" w:hAnsi="Consolas" w:cstheme="minorHAnsi"/>
          <w:sz w:val="20"/>
          <w:szCs w:val="20"/>
          <w:highlight w:val="yellow"/>
        </w:rPr>
        <w:t>print $0, "Key Interactor A", "Key Interactor B"</w:t>
      </w:r>
    </w:p>
    <w:p w14:paraId="09C1C3EE" w14:textId="7798875E" w:rsidR="00E35470" w:rsidRPr="0052218F" w:rsidRDefault="00A408F4" w:rsidP="005B1E35">
      <w:pPr>
        <w:widowControl/>
        <w:autoSpaceDE/>
        <w:autoSpaceDN/>
        <w:adjustRightInd/>
        <w:spacing w:line="276" w:lineRule="auto"/>
        <w:jc w:val="left"/>
        <w:rPr>
          <w:rFonts w:ascii="Consolas" w:hAnsi="Consolas" w:cstheme="minorHAnsi"/>
          <w:sz w:val="20"/>
          <w:szCs w:val="20"/>
          <w:highlight w:val="yellow"/>
        </w:rPr>
      </w:pPr>
      <w:r>
        <w:rPr>
          <w:rFonts w:ascii="Consolas" w:hAnsi="Consolas" w:cstheme="minorHAnsi"/>
          <w:sz w:val="20"/>
          <w:szCs w:val="20"/>
          <w:highlight w:val="yellow"/>
        </w:rPr>
        <w:t xml:space="preserve"> </w:t>
      </w:r>
      <w:proofErr w:type="gramStart"/>
      <w:r w:rsidR="00E35470" w:rsidRPr="0052218F">
        <w:rPr>
          <w:rFonts w:ascii="Consolas" w:hAnsi="Consolas" w:cstheme="minorHAnsi"/>
          <w:sz w:val="20"/>
          <w:szCs w:val="20"/>
          <w:highlight w:val="yellow"/>
        </w:rPr>
        <w:t>}else</w:t>
      </w:r>
      <w:proofErr w:type="gramEnd"/>
      <w:r w:rsidR="00E35470" w:rsidRPr="0052218F">
        <w:rPr>
          <w:rFonts w:ascii="Consolas" w:hAnsi="Consolas" w:cstheme="minorHAnsi"/>
          <w:sz w:val="20"/>
          <w:szCs w:val="20"/>
          <w:highlight w:val="yellow"/>
        </w:rPr>
        <w:t>{</w:t>
      </w:r>
    </w:p>
    <w:p w14:paraId="69864378" w14:textId="7844ACCD" w:rsidR="00E35470" w:rsidRPr="004B758E" w:rsidRDefault="00A408F4" w:rsidP="005B1E35">
      <w:pPr>
        <w:widowControl/>
        <w:autoSpaceDE/>
        <w:autoSpaceDN/>
        <w:adjustRightInd/>
        <w:spacing w:line="276" w:lineRule="auto"/>
        <w:jc w:val="left"/>
        <w:rPr>
          <w:rFonts w:ascii="Consolas" w:hAnsi="Consolas" w:cstheme="minorHAnsi"/>
          <w:sz w:val="20"/>
          <w:szCs w:val="20"/>
        </w:rPr>
      </w:pPr>
      <w:r>
        <w:rPr>
          <w:rFonts w:ascii="Consolas" w:hAnsi="Consolas" w:cstheme="minorHAnsi"/>
          <w:sz w:val="20"/>
          <w:szCs w:val="20"/>
          <w:highlight w:val="yellow"/>
        </w:rPr>
        <w:t xml:space="preserve"> </w:t>
      </w:r>
      <w:r w:rsidR="00E35470" w:rsidRPr="0052218F">
        <w:rPr>
          <w:rFonts w:ascii="Consolas" w:hAnsi="Consolas" w:cstheme="minorHAnsi"/>
          <w:sz w:val="20"/>
          <w:szCs w:val="20"/>
          <w:highlight w:val="yellow"/>
        </w:rPr>
        <w:t>print $0, $5"/"$2, $6"/"$3</w:t>
      </w:r>
    </w:p>
    <w:p w14:paraId="5ED753C5" w14:textId="27221F75" w:rsidR="00E35470" w:rsidRPr="0052218F" w:rsidRDefault="00A408F4" w:rsidP="005B1E35">
      <w:pPr>
        <w:widowControl/>
        <w:autoSpaceDE/>
        <w:autoSpaceDN/>
        <w:adjustRightInd/>
        <w:spacing w:line="276" w:lineRule="auto"/>
        <w:jc w:val="left"/>
        <w:rPr>
          <w:rFonts w:ascii="Consolas" w:hAnsi="Consolas" w:cstheme="minorHAnsi"/>
          <w:sz w:val="20"/>
          <w:szCs w:val="20"/>
          <w:highlight w:val="yellow"/>
        </w:rPr>
      </w:pPr>
      <w:r>
        <w:rPr>
          <w:rFonts w:ascii="Consolas" w:hAnsi="Consolas" w:cstheme="minorHAnsi"/>
          <w:sz w:val="20"/>
          <w:szCs w:val="20"/>
        </w:rPr>
        <w:t xml:space="preserve"> </w:t>
      </w:r>
      <w:r w:rsidR="00E35470" w:rsidRPr="0052218F">
        <w:rPr>
          <w:rFonts w:ascii="Consolas" w:hAnsi="Consolas" w:cstheme="minorHAnsi"/>
          <w:sz w:val="20"/>
          <w:szCs w:val="20"/>
          <w:highlight w:val="yellow"/>
        </w:rPr>
        <w:t>}</w:t>
      </w:r>
    </w:p>
    <w:p w14:paraId="05B58C1B" w14:textId="639B9C69" w:rsidR="00E35470" w:rsidRPr="0052218F" w:rsidRDefault="00A408F4" w:rsidP="005B1E35">
      <w:pPr>
        <w:widowControl/>
        <w:autoSpaceDE/>
        <w:autoSpaceDN/>
        <w:adjustRightInd/>
        <w:spacing w:line="276" w:lineRule="auto"/>
        <w:jc w:val="left"/>
        <w:rPr>
          <w:rFonts w:ascii="Consolas" w:hAnsi="Consolas" w:cstheme="minorHAnsi"/>
          <w:sz w:val="20"/>
          <w:szCs w:val="20"/>
          <w:highlight w:val="yellow"/>
        </w:rPr>
      </w:pPr>
      <w:r>
        <w:rPr>
          <w:rFonts w:ascii="Consolas" w:hAnsi="Consolas" w:cstheme="minorHAnsi"/>
          <w:sz w:val="20"/>
          <w:szCs w:val="20"/>
          <w:highlight w:val="yellow"/>
        </w:rPr>
        <w:t xml:space="preserve"> </w:t>
      </w:r>
      <w:r w:rsidR="00E35470" w:rsidRPr="0052218F">
        <w:rPr>
          <w:rFonts w:ascii="Consolas" w:hAnsi="Consolas" w:cstheme="minorHAnsi"/>
          <w:sz w:val="20"/>
          <w:szCs w:val="20"/>
          <w:highlight w:val="yellow"/>
        </w:rPr>
        <w:t>}' bg_synlet.txt &gt; tmp_bg_synlet_w_keys.txt</w:t>
      </w:r>
    </w:p>
    <w:p w14:paraId="20CC8BA0" w14:textId="77777777" w:rsidR="00E35470" w:rsidRPr="0052218F" w:rsidRDefault="00E35470" w:rsidP="005B1E35">
      <w:pPr>
        <w:widowControl/>
        <w:autoSpaceDE/>
        <w:autoSpaceDN/>
        <w:adjustRightInd/>
        <w:spacing w:line="276" w:lineRule="auto"/>
        <w:jc w:val="left"/>
        <w:rPr>
          <w:rFonts w:asciiTheme="minorHAnsi" w:hAnsiTheme="minorHAnsi" w:cstheme="minorHAnsi"/>
          <w:highlight w:val="yellow"/>
        </w:rPr>
      </w:pPr>
    </w:p>
    <w:p w14:paraId="62154C38" w14:textId="77777777" w:rsidR="00E35470" w:rsidRPr="0052218F" w:rsidRDefault="00E35470" w:rsidP="005B1E35">
      <w:pPr>
        <w:widowControl/>
        <w:autoSpaceDE/>
        <w:autoSpaceDN/>
        <w:adjustRightInd/>
        <w:spacing w:line="276" w:lineRule="auto"/>
        <w:jc w:val="left"/>
        <w:rPr>
          <w:rFonts w:ascii="Consolas" w:hAnsi="Consolas" w:cstheme="minorHAnsi"/>
          <w:sz w:val="20"/>
          <w:szCs w:val="20"/>
          <w:highlight w:val="yellow"/>
        </w:rPr>
      </w:pPr>
      <w:r w:rsidRPr="0052218F">
        <w:rPr>
          <w:rFonts w:ascii="Consolas" w:hAnsi="Consolas" w:cstheme="minorHAnsi"/>
          <w:sz w:val="20"/>
          <w:szCs w:val="20"/>
          <w:highlight w:val="yellow"/>
        </w:rPr>
        <w:t>#join synthetical lethal interactions with orthologous pairs</w:t>
      </w:r>
    </w:p>
    <w:p w14:paraId="6619EB0A" w14:textId="77777777" w:rsidR="00E35470" w:rsidRPr="0052218F" w:rsidRDefault="00E35470" w:rsidP="005B1E35">
      <w:pPr>
        <w:widowControl/>
        <w:autoSpaceDE/>
        <w:autoSpaceDN/>
        <w:adjustRightInd/>
        <w:spacing w:line="276" w:lineRule="auto"/>
        <w:jc w:val="left"/>
        <w:rPr>
          <w:rFonts w:ascii="Consolas" w:hAnsi="Consolas" w:cstheme="minorHAnsi"/>
          <w:sz w:val="20"/>
          <w:szCs w:val="20"/>
          <w:highlight w:val="yellow"/>
        </w:rPr>
      </w:pPr>
      <w:r w:rsidRPr="0052218F">
        <w:rPr>
          <w:rFonts w:ascii="Consolas" w:hAnsi="Consolas" w:cstheme="minorHAnsi"/>
          <w:sz w:val="20"/>
          <w:szCs w:val="20"/>
          <w:highlight w:val="yellow"/>
        </w:rPr>
        <w:t>merge tmp_bg_synlet_w_keys.txt mapping.txt 7 1 &gt; tmp.txt</w:t>
      </w:r>
    </w:p>
    <w:p w14:paraId="4C901CE3" w14:textId="0B5AD1A7" w:rsidR="00E35470" w:rsidRDefault="00E35470" w:rsidP="005B1E35">
      <w:pPr>
        <w:widowControl/>
        <w:autoSpaceDE/>
        <w:autoSpaceDN/>
        <w:adjustRightInd/>
        <w:spacing w:line="276" w:lineRule="auto"/>
        <w:jc w:val="left"/>
        <w:rPr>
          <w:rFonts w:asciiTheme="minorHAnsi" w:hAnsiTheme="minorHAnsi" w:cstheme="minorHAnsi"/>
        </w:rPr>
      </w:pPr>
      <w:r w:rsidRPr="0052218F">
        <w:rPr>
          <w:rFonts w:ascii="Consolas" w:hAnsi="Consolas" w:cstheme="minorHAnsi"/>
          <w:sz w:val="20"/>
          <w:szCs w:val="20"/>
          <w:highlight w:val="yellow"/>
        </w:rPr>
        <w:t>merge tmp.txt mapping.txt 8 1 &gt; bg_synlet_mapped.txt</w:t>
      </w:r>
    </w:p>
    <w:p w14:paraId="0EF0BC0F" w14:textId="77777777" w:rsidR="00E35470" w:rsidRDefault="00E35470" w:rsidP="005B1E35">
      <w:pPr>
        <w:widowControl/>
        <w:autoSpaceDE/>
        <w:autoSpaceDN/>
        <w:adjustRightInd/>
        <w:spacing w:line="276" w:lineRule="auto"/>
        <w:jc w:val="left"/>
        <w:rPr>
          <w:rFonts w:asciiTheme="minorHAnsi" w:hAnsiTheme="minorHAnsi" w:cstheme="minorHAnsi"/>
        </w:rPr>
      </w:pPr>
    </w:p>
    <w:p w14:paraId="0D83FA3A" w14:textId="761FE9E9" w:rsidR="004020F7" w:rsidRDefault="009A6F79" w:rsidP="005B1E35">
      <w:pPr>
        <w:widowControl/>
        <w:autoSpaceDE/>
        <w:autoSpaceDN/>
        <w:adjustRightInd/>
        <w:spacing w:line="276" w:lineRule="auto"/>
        <w:jc w:val="left"/>
        <w:rPr>
          <w:rFonts w:asciiTheme="minorHAnsi" w:hAnsiTheme="minorHAnsi" w:cstheme="minorHAnsi"/>
        </w:rPr>
      </w:pPr>
      <w:r>
        <w:rPr>
          <w:rFonts w:asciiTheme="minorHAnsi" w:hAnsiTheme="minorHAnsi" w:cstheme="minorHAnsi"/>
        </w:rPr>
        <w:t>NOTE:</w:t>
      </w:r>
      <w:r w:rsidR="00D00FF4">
        <w:rPr>
          <w:rFonts w:asciiTheme="minorHAnsi" w:hAnsiTheme="minorHAnsi" w:cstheme="minorHAnsi"/>
        </w:rPr>
        <w:t xml:space="preserve"> </w:t>
      </w:r>
      <w:r w:rsidR="004020F7">
        <w:rPr>
          <w:rFonts w:asciiTheme="minorHAnsi" w:hAnsiTheme="minorHAnsi" w:cstheme="minorHAnsi"/>
        </w:rPr>
        <w:t xml:space="preserve">The merge command used in this example is not a standard Unix command. </w:t>
      </w:r>
      <w:r w:rsidR="00A21E8A">
        <w:rPr>
          <w:rFonts w:asciiTheme="minorHAnsi" w:hAnsiTheme="minorHAnsi" w:cstheme="minorHAnsi"/>
        </w:rPr>
        <w:t>However, it</w:t>
      </w:r>
      <w:r w:rsidR="00D71506">
        <w:rPr>
          <w:rFonts w:asciiTheme="minorHAnsi" w:hAnsiTheme="minorHAnsi" w:cstheme="minorHAnsi"/>
        </w:rPr>
        <w:t>s</w:t>
      </w:r>
      <w:r w:rsidR="00A21E8A">
        <w:rPr>
          <w:rFonts w:asciiTheme="minorHAnsi" w:hAnsiTheme="minorHAnsi" w:cstheme="minorHAnsi"/>
        </w:rPr>
        <w:t xml:space="preserve"> implement</w:t>
      </w:r>
      <w:r w:rsidR="00D71506">
        <w:rPr>
          <w:rFonts w:asciiTheme="minorHAnsi" w:hAnsiTheme="minorHAnsi" w:cstheme="minorHAnsi"/>
        </w:rPr>
        <w:t xml:space="preserve">ation </w:t>
      </w:r>
      <w:r w:rsidR="001626A6">
        <w:rPr>
          <w:rFonts w:asciiTheme="minorHAnsi" w:hAnsiTheme="minorHAnsi" w:cstheme="minorHAnsi"/>
        </w:rPr>
        <w:t xml:space="preserve">with the help of the </w:t>
      </w:r>
      <w:r w:rsidR="00B61EBD">
        <w:rPr>
          <w:rFonts w:asciiTheme="minorHAnsi" w:hAnsiTheme="minorHAnsi" w:cstheme="minorHAnsi"/>
        </w:rPr>
        <w:t>GNU Core Utilities sort and join</w:t>
      </w:r>
      <w:r w:rsidR="00D71506">
        <w:rPr>
          <w:rFonts w:asciiTheme="minorHAnsi" w:hAnsiTheme="minorHAnsi" w:cstheme="minorHAnsi"/>
        </w:rPr>
        <w:t xml:space="preserve"> is straightforward</w:t>
      </w:r>
      <w:r w:rsidR="00B61EBD">
        <w:rPr>
          <w:rFonts w:asciiTheme="minorHAnsi" w:hAnsiTheme="minorHAnsi" w:cstheme="minorHAnsi"/>
        </w:rPr>
        <w:t xml:space="preserve">. The command has been introduced to hide the complexity of </w:t>
      </w:r>
      <w:r w:rsidR="00D71506">
        <w:rPr>
          <w:rFonts w:asciiTheme="minorHAnsi" w:hAnsiTheme="minorHAnsi" w:cstheme="minorHAnsi"/>
        </w:rPr>
        <w:t xml:space="preserve">sorting the files before they can be joined with the command join. An implementation of merge can be found at </w:t>
      </w:r>
      <w:r w:rsidR="00B96512" w:rsidRPr="00543CC0">
        <w:t>https://github.com/aheinzel/merge-sh</w:t>
      </w:r>
      <w:r w:rsidR="00D71506">
        <w:rPr>
          <w:rFonts w:asciiTheme="minorHAnsi" w:hAnsiTheme="minorHAnsi" w:cstheme="minorHAnsi"/>
        </w:rPr>
        <w:t>.</w:t>
      </w:r>
    </w:p>
    <w:p w14:paraId="352DE73F" w14:textId="77777777" w:rsidR="004020F7" w:rsidRDefault="004020F7" w:rsidP="005B1E35">
      <w:pPr>
        <w:widowControl/>
        <w:autoSpaceDE/>
        <w:autoSpaceDN/>
        <w:adjustRightInd/>
        <w:spacing w:line="276" w:lineRule="auto"/>
        <w:jc w:val="left"/>
        <w:rPr>
          <w:rFonts w:asciiTheme="minorHAnsi" w:hAnsiTheme="minorHAnsi" w:cstheme="minorHAnsi"/>
        </w:rPr>
      </w:pPr>
    </w:p>
    <w:p w14:paraId="1B498C84" w14:textId="77184F7A" w:rsidR="00902CD1" w:rsidRPr="009A6F79" w:rsidRDefault="009A6F79" w:rsidP="005B1E35">
      <w:pPr>
        <w:pStyle w:val="ListParagraph"/>
        <w:widowControl/>
        <w:numPr>
          <w:ilvl w:val="2"/>
          <w:numId w:val="31"/>
        </w:numPr>
        <w:autoSpaceDE/>
        <w:autoSpaceDN/>
        <w:adjustRightInd/>
        <w:spacing w:line="276" w:lineRule="auto"/>
        <w:ind w:left="0" w:firstLine="0"/>
        <w:jc w:val="left"/>
        <w:rPr>
          <w:rFonts w:asciiTheme="minorHAnsi" w:hAnsiTheme="minorHAnsi" w:cstheme="minorHAnsi"/>
        </w:rPr>
      </w:pPr>
      <w:r>
        <w:rPr>
          <w:rFonts w:asciiTheme="minorHAnsi" w:hAnsiTheme="minorHAnsi" w:cstheme="minorHAnsi"/>
        </w:rPr>
        <w:t>U</w:t>
      </w:r>
      <w:r w:rsidR="00902CD1" w:rsidRPr="009A6F79">
        <w:rPr>
          <w:rFonts w:asciiTheme="minorHAnsi" w:hAnsiTheme="minorHAnsi" w:cstheme="minorHAnsi"/>
        </w:rPr>
        <w:t>se of any gene identifier uniquely identifying the gene in a certain namespace for best possible results.</w:t>
      </w:r>
    </w:p>
    <w:p w14:paraId="487B0E68" w14:textId="0339A728" w:rsidR="00902CD1" w:rsidRDefault="00902CD1" w:rsidP="005B1E35">
      <w:pPr>
        <w:widowControl/>
        <w:autoSpaceDE/>
        <w:autoSpaceDN/>
        <w:adjustRightInd/>
        <w:spacing w:line="276" w:lineRule="auto"/>
        <w:jc w:val="left"/>
        <w:rPr>
          <w:rFonts w:asciiTheme="minorHAnsi" w:hAnsiTheme="minorHAnsi" w:cstheme="minorHAnsi"/>
        </w:rPr>
      </w:pPr>
    </w:p>
    <w:p w14:paraId="271A837F" w14:textId="6C0960FD" w:rsidR="005A4C0A" w:rsidRDefault="009A6F79" w:rsidP="005B1E35">
      <w:pPr>
        <w:widowControl/>
        <w:autoSpaceDE/>
        <w:autoSpaceDN/>
        <w:adjustRightInd/>
        <w:spacing w:line="276" w:lineRule="auto"/>
        <w:jc w:val="left"/>
        <w:rPr>
          <w:rFonts w:asciiTheme="minorHAnsi" w:hAnsiTheme="minorHAnsi" w:cstheme="minorHAnsi"/>
        </w:rPr>
      </w:pPr>
      <w:r>
        <w:rPr>
          <w:rFonts w:asciiTheme="minorHAnsi" w:hAnsiTheme="minorHAnsi" w:cstheme="minorHAnsi"/>
        </w:rPr>
        <w:lastRenderedPageBreak/>
        <w:t>NOTE: S</w:t>
      </w:r>
      <w:r w:rsidR="005A4C0A">
        <w:rPr>
          <w:rFonts w:asciiTheme="minorHAnsi" w:hAnsiTheme="minorHAnsi" w:cstheme="minorHAnsi"/>
        </w:rPr>
        <w:t>tep 2</w:t>
      </w:r>
      <w:r>
        <w:rPr>
          <w:rFonts w:asciiTheme="minorHAnsi" w:hAnsiTheme="minorHAnsi" w:cstheme="minorHAnsi"/>
        </w:rPr>
        <w:t xml:space="preserve"> results in a</w:t>
      </w:r>
      <w:r w:rsidR="005A4C0A">
        <w:rPr>
          <w:rFonts w:asciiTheme="minorHAnsi" w:hAnsiTheme="minorHAnsi" w:cstheme="minorHAnsi"/>
        </w:rPr>
        <w:t xml:space="preserve"> list of synthetic lethal interactions from multiple organisms mapped to human genes.</w:t>
      </w:r>
    </w:p>
    <w:p w14:paraId="7B495EF9" w14:textId="77777777" w:rsidR="005A4C0A" w:rsidRDefault="005A4C0A" w:rsidP="005B1E35">
      <w:pPr>
        <w:widowControl/>
        <w:autoSpaceDE/>
        <w:autoSpaceDN/>
        <w:adjustRightInd/>
        <w:spacing w:line="276" w:lineRule="auto"/>
        <w:jc w:val="left"/>
        <w:rPr>
          <w:rFonts w:asciiTheme="minorHAnsi" w:hAnsiTheme="minorHAnsi" w:cstheme="minorHAnsi"/>
        </w:rPr>
      </w:pPr>
    </w:p>
    <w:p w14:paraId="43F36C3F" w14:textId="0ACC61DF" w:rsidR="00F76DDD" w:rsidRPr="0052218F" w:rsidRDefault="00F76DDD" w:rsidP="005B1E35">
      <w:pPr>
        <w:pStyle w:val="NormalWeb"/>
        <w:numPr>
          <w:ilvl w:val="0"/>
          <w:numId w:val="31"/>
        </w:numPr>
        <w:spacing w:before="0" w:beforeAutospacing="0" w:after="0" w:afterAutospacing="0" w:line="276" w:lineRule="auto"/>
        <w:ind w:left="0" w:firstLine="0"/>
        <w:rPr>
          <w:rFonts w:asciiTheme="minorHAnsi" w:hAnsiTheme="minorHAnsi" w:cstheme="minorHAnsi"/>
          <w:b/>
          <w:highlight w:val="yellow"/>
        </w:rPr>
      </w:pPr>
      <w:r w:rsidRPr="0052218F">
        <w:rPr>
          <w:rFonts w:asciiTheme="minorHAnsi" w:hAnsiTheme="minorHAnsi" w:cstheme="minorHAnsi"/>
          <w:b/>
          <w:highlight w:val="yellow"/>
        </w:rPr>
        <w:t>Mapping synthetic lethal interaction partners to drugs</w:t>
      </w:r>
    </w:p>
    <w:p w14:paraId="34C22203" w14:textId="77777777" w:rsidR="00F76DDD" w:rsidRPr="0052218F" w:rsidRDefault="00F76DDD" w:rsidP="005B1E35">
      <w:pPr>
        <w:widowControl/>
        <w:autoSpaceDE/>
        <w:autoSpaceDN/>
        <w:adjustRightInd/>
        <w:spacing w:line="276" w:lineRule="auto"/>
        <w:jc w:val="left"/>
        <w:rPr>
          <w:highlight w:val="yellow"/>
        </w:rPr>
      </w:pPr>
    </w:p>
    <w:p w14:paraId="632DFBA9" w14:textId="33164EE6" w:rsidR="003831EB" w:rsidRPr="0052218F" w:rsidRDefault="00197742" w:rsidP="005B1E35">
      <w:pPr>
        <w:pStyle w:val="NormalWeb"/>
        <w:numPr>
          <w:ilvl w:val="1"/>
          <w:numId w:val="31"/>
        </w:numPr>
        <w:spacing w:before="0" w:beforeAutospacing="0" w:after="0" w:afterAutospacing="0" w:line="276" w:lineRule="auto"/>
        <w:ind w:left="0" w:firstLine="0"/>
        <w:rPr>
          <w:highlight w:val="yellow"/>
        </w:rPr>
      </w:pPr>
      <w:r w:rsidRPr="0052218F">
        <w:rPr>
          <w:highlight w:val="yellow"/>
        </w:rPr>
        <w:t xml:space="preserve">Retrieve drug-target pairs from </w:t>
      </w:r>
      <w:proofErr w:type="spellStart"/>
      <w:r w:rsidRPr="0052218F">
        <w:rPr>
          <w:highlight w:val="yellow"/>
        </w:rPr>
        <w:t>DrugBank</w:t>
      </w:r>
      <w:proofErr w:type="spellEnd"/>
      <w:r w:rsidR="00362DFD" w:rsidRPr="0052218F">
        <w:rPr>
          <w:highlight w:val="yellow"/>
        </w:rPr>
        <w:t xml:space="preserve">. </w:t>
      </w:r>
    </w:p>
    <w:p w14:paraId="6E5621B8" w14:textId="77777777" w:rsidR="009A6F79" w:rsidRDefault="009A6F79" w:rsidP="005B1E35">
      <w:pPr>
        <w:pStyle w:val="NormalWeb"/>
        <w:spacing w:before="0" w:beforeAutospacing="0" w:after="0" w:afterAutospacing="0" w:line="276" w:lineRule="auto"/>
        <w:rPr>
          <w:highlight w:val="yellow"/>
        </w:rPr>
      </w:pPr>
    </w:p>
    <w:p w14:paraId="09B8B047" w14:textId="477573F2" w:rsidR="00362DFD" w:rsidRPr="0052218F" w:rsidRDefault="0085520F" w:rsidP="005B1E35">
      <w:pPr>
        <w:pStyle w:val="NormalWeb"/>
        <w:numPr>
          <w:ilvl w:val="2"/>
          <w:numId w:val="31"/>
        </w:numPr>
        <w:spacing w:before="0" w:beforeAutospacing="0" w:after="0" w:afterAutospacing="0" w:line="276" w:lineRule="auto"/>
        <w:ind w:left="0" w:firstLine="0"/>
        <w:rPr>
          <w:highlight w:val="yellow"/>
        </w:rPr>
      </w:pPr>
      <w:r w:rsidRPr="0052218F">
        <w:rPr>
          <w:highlight w:val="yellow"/>
        </w:rPr>
        <w:t xml:space="preserve">Download </w:t>
      </w:r>
      <w:proofErr w:type="spellStart"/>
      <w:r w:rsidR="00362DFD" w:rsidRPr="0052218F">
        <w:rPr>
          <w:highlight w:val="yellow"/>
        </w:rPr>
        <w:t>DrugBank</w:t>
      </w:r>
      <w:proofErr w:type="spellEnd"/>
      <w:r w:rsidR="00362DFD" w:rsidRPr="0052218F">
        <w:rPr>
          <w:highlight w:val="yellow"/>
        </w:rPr>
        <w:t xml:space="preserve"> data from the downloads section </w:t>
      </w:r>
      <w:r w:rsidR="003831EB" w:rsidRPr="0052218F">
        <w:rPr>
          <w:highlight w:val="yellow"/>
        </w:rPr>
        <w:t>of</w:t>
      </w:r>
      <w:r w:rsidR="00362DFD" w:rsidRPr="0052218F">
        <w:rPr>
          <w:highlight w:val="yellow"/>
        </w:rPr>
        <w:t xml:space="preserve"> </w:t>
      </w:r>
      <w:proofErr w:type="spellStart"/>
      <w:r w:rsidR="00362DFD" w:rsidRPr="0052218F">
        <w:rPr>
          <w:highlight w:val="yellow"/>
        </w:rPr>
        <w:t>DrugBank</w:t>
      </w:r>
      <w:proofErr w:type="spellEnd"/>
      <w:r w:rsidR="00362DFD" w:rsidRPr="0052218F">
        <w:rPr>
          <w:highlight w:val="yellow"/>
        </w:rPr>
        <w:t xml:space="preserve"> </w:t>
      </w:r>
      <w:r w:rsidRPr="0052218F">
        <w:rPr>
          <w:highlight w:val="yellow"/>
        </w:rPr>
        <w:t>and create an account first</w:t>
      </w:r>
      <w:r w:rsidR="009A6F79">
        <w:rPr>
          <w:highlight w:val="yellow"/>
        </w:rPr>
        <w:t xml:space="preserve"> if not already created</w:t>
      </w:r>
      <w:r w:rsidR="004E4BC7" w:rsidRPr="0052218F">
        <w:rPr>
          <w:highlight w:val="yellow"/>
        </w:rPr>
        <w:fldChar w:fldCharType="begin" w:fldLock="1"/>
      </w:r>
      <w:r w:rsidR="004E4BC7" w:rsidRPr="0052218F">
        <w:rPr>
          <w:highlight w:val="yellow"/>
        </w:rPr>
        <w:instrText>ADDIN CSL_CITATION {"citationItems":[{"id":"ITEM-1","itemData":{"DOI":"10.1093/nar/gkx1037","ISSN":"1362-4962","PMID":"29126136","abstract":"DrugBank (www.drugbank.ca) is a web-enabled database containing comprehensive molecular information about drugs, their mechanisms, their interactions and their targets. First described in 2006, DrugBank has continued to evolve over the past 12 years in response to marked improvements to web standards and changing needs for drug research and development. This year's update, DrugBank 5.0, represents the most significant upgrade to the database in more than 10 years. In many cases, existing data content has grown by 100% or more over the last update. For instance, the total number of investigational drugs in the database has grown by almost 300%, the number of drug-drug interactions has grown by nearly 600% and the number of SNP-associated drug effects has grown more than 3000%. Significant improvements have been made to the quantity, quality and consistency of drug indications, drug binding data as well as drug-drug and drug-food interactions. A great deal of brand new data have also been added to DrugBank 5.0. This includes information on the influence of hundreds of drugs on metabolite levels (pharmacometabolomics), gene expression levels (pharmacotranscriptomics) and protein expression levels (pharmacoprotoemics). New data have also been added on the status of hundreds of new drug clinical trials and existing drug repurposing trials. Many other important improvements in the content, interface and performance of the DrugBank website have been made and these should greatly enhance its ease of use, utility and potential applications in many areas of pharmacological research, pharmaceutical science and drug education.","author":[{"dropping-particle":"","family":"Wishart","given":"David S","non-dropping-particle":"","parse-names":false,"suffix":""},{"dropping-particle":"","family":"Feunang","given":"Yannick D","non-dropping-particle":"","parse-names":false,"suffix":""},{"dropping-particle":"","family":"Guo","given":"An C","non-dropping-particle":"","parse-names":false,"suffix":""},{"dropping-particle":"","family":"Lo","given":"Elvis J","non-dropping-particle":"","parse-names":false,"suffix":""},{"dropping-particle":"","family":"Marcu","given":"Ana","non-dropping-particle":"","parse-names":false,"suffix":""},{"dropping-particle":"","family":"Grant","given":"Jason R","non-dropping-particle":"","parse-names":false,"suffix":""},{"dropping-particle":"","family":"Sajed","given":"Tanvir","non-dropping-particle":"","parse-names":false,"suffix":""},{"dropping-particle":"","family":"Johnson","given":"Daniel","non-dropping-particle":"","parse-names":false,"suffix":""},{"dropping-particle":"","family":"Li","given":"Carin","non-dropping-particle":"","parse-names":false,"suffix":""},{"dropping-particle":"","family":"Sayeeda","given":"Zinat","non-dropping-particle":"","parse-names":false,"suffix":""},{"dropping-particle":"","family":"Assempour","given":"Nazanin","non-dropping-particle":"","parse-names":false,"suffix":""},{"dropping-particle":"","family":"Iynkkaran","given":"Ithayavani","non-dropping-particle":"","parse-names":false,"suffix":""},{"dropping-particle":"","family":"Liu","given":"Yifeng","non-dropping-particle":"","parse-names":false,"suffix":""},{"dropping-particle":"","family":"Maciejewski","given":"Adam","non-dropping-particle":"","parse-names":false,"suffix":""},{"dropping-particle":"","family":"Gale","given":"Nicola","non-dropping-particle":"","parse-names":false,"suffix":""},{"dropping-particle":"","family":"Wilson","given":"Alex","non-dropping-particle":"","parse-names":false,"suffix":""},{"dropping-particle":"","family":"Chin","given":"Lucy","non-dropping-particle":"","parse-names":false,"suffix":""},{"dropping-particle":"","family":"Cummings","given":"Ryan","non-dropping-particle":"","parse-names":false,"suffix":""},{"dropping-particle":"","family":"Le","given":"Diana","non-dropping-particle":"","parse-names":false,"suffix":""},{"dropping-particle":"","family":"Pon","given":"Allison","non-dropping-particle":"","parse-names":false,"suffix":""},{"dropping-particle":"","family":"Knox","given":"Craig","non-dropping-particle":"","parse-names":false,"suffix":""},{"dropping-particle":"","family":"Wilson","given":"Michael","non-dropping-particle":"","parse-names":false,"suffix":""}],"container-title":"Nucleic acids research","id":"ITEM-1","issue":"D1","issued":{"date-parts":[["2018","1","4"]]},"page":"D1074-D1082","title":"DrugBank 5.0: a major update to the DrugBank database for 2018.","type":"article-journal","volume":"46"},"uris":["http://www.mendeley.com/documents/?uuid=ce3fa60c-5712-4240-9067-e2a8dca7b4d6"]}],"mendeley":{"formattedCitation":"&lt;sup&gt;22&lt;/sup&gt;","plainTextFormattedCitation":"22","previouslyFormattedCitation":"&lt;sup&gt;22&lt;/sup&gt;"},"properties":{"noteIndex":0},"schema":"https://github.com/citation-style-language/schema/raw/master/csl-citation.json"}</w:instrText>
      </w:r>
      <w:r w:rsidR="004E4BC7" w:rsidRPr="0052218F">
        <w:rPr>
          <w:highlight w:val="yellow"/>
        </w:rPr>
        <w:fldChar w:fldCharType="separate"/>
      </w:r>
      <w:r w:rsidR="004E4BC7" w:rsidRPr="0052218F">
        <w:rPr>
          <w:noProof/>
          <w:highlight w:val="yellow"/>
          <w:vertAlign w:val="superscript"/>
        </w:rPr>
        <w:t>22</w:t>
      </w:r>
      <w:r w:rsidR="004E4BC7" w:rsidRPr="0052218F">
        <w:rPr>
          <w:highlight w:val="yellow"/>
        </w:rPr>
        <w:fldChar w:fldCharType="end"/>
      </w:r>
      <w:r w:rsidR="00362DFD" w:rsidRPr="0052218F">
        <w:rPr>
          <w:highlight w:val="yellow"/>
        </w:rPr>
        <w:t xml:space="preserve">. </w:t>
      </w:r>
      <w:r w:rsidRPr="0052218F">
        <w:rPr>
          <w:highlight w:val="yellow"/>
        </w:rPr>
        <w:t>Use</w:t>
      </w:r>
      <w:r w:rsidR="00362DFD" w:rsidRPr="0052218F">
        <w:rPr>
          <w:highlight w:val="yellow"/>
        </w:rPr>
        <w:t xml:space="preserve"> the CSV file with drug target identifiers (protein identifiers </w:t>
      </w:r>
      <w:r w:rsidR="00362DFD" w:rsidRPr="009A6F79">
        <w:rPr>
          <w:rFonts w:asciiTheme="minorHAnsi" w:hAnsiTheme="minorHAnsi" w:cstheme="minorHAnsi"/>
          <w:color w:val="auto"/>
          <w:highlight w:val="yellow"/>
        </w:rPr>
        <w:t>section</w:t>
      </w:r>
      <w:r w:rsidR="00362DFD" w:rsidRPr="0052218F">
        <w:rPr>
          <w:highlight w:val="yellow"/>
        </w:rPr>
        <w:t xml:space="preserve">: https://www.drugbank.ca/releases/latest#protein-identifiers) and the </w:t>
      </w:r>
      <w:proofErr w:type="spellStart"/>
      <w:r w:rsidR="00362DFD" w:rsidRPr="0052218F">
        <w:rPr>
          <w:highlight w:val="yellow"/>
        </w:rPr>
        <w:t>DrugBank</w:t>
      </w:r>
      <w:proofErr w:type="spellEnd"/>
      <w:r w:rsidR="00362DFD" w:rsidRPr="0052218F">
        <w:rPr>
          <w:highlight w:val="yellow"/>
        </w:rPr>
        <w:t xml:space="preserve"> vocabulary (open data section: https://www.drugbank.ca/releases/latest#open-data) with </w:t>
      </w:r>
      <w:proofErr w:type="spellStart"/>
      <w:r w:rsidR="00362DFD" w:rsidRPr="0052218F">
        <w:rPr>
          <w:highlight w:val="yellow"/>
        </w:rPr>
        <w:t>DrugBank</w:t>
      </w:r>
      <w:proofErr w:type="spellEnd"/>
      <w:r w:rsidR="00362DFD" w:rsidRPr="0052218F">
        <w:rPr>
          <w:highlight w:val="yellow"/>
        </w:rPr>
        <w:t xml:space="preserve"> identifiers and names. Alternatively, </w:t>
      </w:r>
      <w:r w:rsidRPr="0052218F">
        <w:rPr>
          <w:highlight w:val="yellow"/>
        </w:rPr>
        <w:t xml:space="preserve">extract </w:t>
      </w:r>
      <w:r w:rsidR="00362DFD" w:rsidRPr="0052218F">
        <w:rPr>
          <w:highlight w:val="yellow"/>
        </w:rPr>
        <w:t xml:space="preserve">the required information from the XML database dump. </w:t>
      </w:r>
    </w:p>
    <w:p w14:paraId="0D4F4446" w14:textId="0AF5B689" w:rsidR="00362DFD" w:rsidRPr="0052218F" w:rsidRDefault="00362DFD" w:rsidP="005B1E35">
      <w:pPr>
        <w:widowControl/>
        <w:autoSpaceDE/>
        <w:autoSpaceDN/>
        <w:adjustRightInd/>
        <w:spacing w:line="276" w:lineRule="auto"/>
        <w:jc w:val="left"/>
        <w:rPr>
          <w:highlight w:val="yellow"/>
        </w:rPr>
      </w:pPr>
    </w:p>
    <w:p w14:paraId="48FC6508" w14:textId="69954718" w:rsidR="005B2A4A" w:rsidRPr="0052218F" w:rsidRDefault="005B2A4A" w:rsidP="005B1E35">
      <w:pPr>
        <w:widowControl/>
        <w:autoSpaceDE/>
        <w:autoSpaceDN/>
        <w:adjustRightInd/>
        <w:spacing w:line="276" w:lineRule="auto"/>
        <w:jc w:val="left"/>
        <w:rPr>
          <w:rFonts w:ascii="Consolas" w:hAnsi="Consolas"/>
          <w:sz w:val="20"/>
          <w:szCs w:val="20"/>
          <w:highlight w:val="yellow"/>
        </w:rPr>
      </w:pPr>
      <w:r w:rsidRPr="0052218F">
        <w:rPr>
          <w:rFonts w:ascii="Consolas" w:hAnsi="Consolas"/>
          <w:sz w:val="20"/>
          <w:szCs w:val="20"/>
          <w:highlight w:val="yellow"/>
        </w:rPr>
        <w:t xml:space="preserve">##restrict the </w:t>
      </w:r>
      <w:proofErr w:type="spellStart"/>
      <w:r w:rsidRPr="0052218F">
        <w:rPr>
          <w:rFonts w:ascii="Consolas" w:hAnsi="Consolas"/>
          <w:sz w:val="20"/>
          <w:szCs w:val="20"/>
          <w:highlight w:val="yellow"/>
        </w:rPr>
        <w:t>DrugBank</w:t>
      </w:r>
      <w:proofErr w:type="spellEnd"/>
      <w:r w:rsidRPr="0052218F">
        <w:rPr>
          <w:rFonts w:ascii="Consolas" w:hAnsi="Consolas"/>
          <w:sz w:val="20"/>
          <w:szCs w:val="20"/>
          <w:highlight w:val="yellow"/>
        </w:rPr>
        <w:t xml:space="preserve"> drug target file to relevant columns and only retain entries for human molecular entities</w:t>
      </w:r>
    </w:p>
    <w:p w14:paraId="28C4A162" w14:textId="1228F99B" w:rsidR="00E35470" w:rsidRPr="0052218F" w:rsidRDefault="00E35470" w:rsidP="005B1E35">
      <w:pPr>
        <w:widowControl/>
        <w:autoSpaceDE/>
        <w:autoSpaceDN/>
        <w:adjustRightInd/>
        <w:spacing w:line="276" w:lineRule="auto"/>
        <w:jc w:val="left"/>
        <w:rPr>
          <w:rFonts w:ascii="Consolas" w:hAnsi="Consolas"/>
          <w:sz w:val="20"/>
          <w:szCs w:val="20"/>
          <w:highlight w:val="yellow"/>
        </w:rPr>
      </w:pPr>
      <w:r w:rsidRPr="0052218F">
        <w:rPr>
          <w:rFonts w:ascii="Consolas" w:hAnsi="Consolas"/>
          <w:sz w:val="20"/>
          <w:szCs w:val="20"/>
          <w:highlight w:val="yellow"/>
        </w:rPr>
        <w:t>DB_TARGETS="all.csv"</w:t>
      </w:r>
    </w:p>
    <w:p w14:paraId="1A6FF73C" w14:textId="77777777" w:rsidR="00E35470" w:rsidRPr="0052218F" w:rsidRDefault="00E35470" w:rsidP="005B1E35">
      <w:pPr>
        <w:widowControl/>
        <w:autoSpaceDE/>
        <w:autoSpaceDN/>
        <w:adjustRightInd/>
        <w:spacing w:line="276" w:lineRule="auto"/>
        <w:jc w:val="left"/>
        <w:rPr>
          <w:rFonts w:ascii="Consolas" w:hAnsi="Consolas"/>
          <w:sz w:val="20"/>
          <w:szCs w:val="20"/>
          <w:highlight w:val="yellow"/>
        </w:rPr>
      </w:pPr>
      <w:r w:rsidRPr="0052218F">
        <w:rPr>
          <w:rFonts w:ascii="Consolas" w:hAnsi="Consolas"/>
          <w:sz w:val="20"/>
          <w:szCs w:val="20"/>
          <w:highlight w:val="yellow"/>
        </w:rPr>
        <w:t>DB_NAMES="</w:t>
      </w:r>
      <w:proofErr w:type="spellStart"/>
      <w:r w:rsidRPr="0052218F">
        <w:rPr>
          <w:rFonts w:ascii="Consolas" w:hAnsi="Consolas"/>
          <w:sz w:val="20"/>
          <w:szCs w:val="20"/>
          <w:highlight w:val="yellow"/>
        </w:rPr>
        <w:t>drugbank</w:t>
      </w:r>
      <w:proofErr w:type="spellEnd"/>
      <w:r w:rsidRPr="0052218F">
        <w:rPr>
          <w:rFonts w:ascii="Consolas" w:hAnsi="Consolas"/>
          <w:sz w:val="20"/>
          <w:szCs w:val="20"/>
          <w:highlight w:val="yellow"/>
        </w:rPr>
        <w:t xml:space="preserve"> vocabulary.csv"</w:t>
      </w:r>
    </w:p>
    <w:p w14:paraId="546C68FA" w14:textId="77777777" w:rsidR="00E35470" w:rsidRPr="0052218F" w:rsidRDefault="00E35470" w:rsidP="005B1E35">
      <w:pPr>
        <w:widowControl/>
        <w:autoSpaceDE/>
        <w:autoSpaceDN/>
        <w:adjustRightInd/>
        <w:spacing w:line="276" w:lineRule="auto"/>
        <w:jc w:val="left"/>
        <w:rPr>
          <w:rFonts w:ascii="Consolas" w:hAnsi="Consolas"/>
          <w:sz w:val="20"/>
          <w:szCs w:val="20"/>
          <w:highlight w:val="yellow"/>
        </w:rPr>
      </w:pPr>
    </w:p>
    <w:p w14:paraId="5E0410CA" w14:textId="77777777" w:rsidR="00E35470" w:rsidRPr="0052218F" w:rsidRDefault="00E35470" w:rsidP="005B1E35">
      <w:pPr>
        <w:widowControl/>
        <w:autoSpaceDE/>
        <w:autoSpaceDN/>
        <w:adjustRightInd/>
        <w:spacing w:line="276" w:lineRule="auto"/>
        <w:jc w:val="left"/>
        <w:rPr>
          <w:rFonts w:ascii="Consolas" w:hAnsi="Consolas"/>
          <w:sz w:val="20"/>
          <w:szCs w:val="20"/>
          <w:highlight w:val="yellow"/>
        </w:rPr>
      </w:pPr>
      <w:r w:rsidRPr="0052218F">
        <w:rPr>
          <w:rFonts w:ascii="Consolas" w:hAnsi="Consolas"/>
          <w:sz w:val="20"/>
          <w:szCs w:val="20"/>
          <w:highlight w:val="yellow"/>
        </w:rPr>
        <w:t xml:space="preserve">#extract relevant columns and reformat to use tab as column </w:t>
      </w:r>
      <w:proofErr w:type="spellStart"/>
      <w:r w:rsidRPr="0052218F">
        <w:rPr>
          <w:rFonts w:ascii="Consolas" w:hAnsi="Consolas"/>
          <w:sz w:val="20"/>
          <w:szCs w:val="20"/>
          <w:highlight w:val="yellow"/>
        </w:rPr>
        <w:t>seperator</w:t>
      </w:r>
      <w:proofErr w:type="spellEnd"/>
    </w:p>
    <w:p w14:paraId="5D050AA5" w14:textId="77777777" w:rsidR="00E35470" w:rsidRPr="0052218F" w:rsidRDefault="00E35470" w:rsidP="005B1E35">
      <w:pPr>
        <w:widowControl/>
        <w:autoSpaceDE/>
        <w:autoSpaceDN/>
        <w:adjustRightInd/>
        <w:spacing w:line="276" w:lineRule="auto"/>
        <w:jc w:val="left"/>
        <w:rPr>
          <w:rFonts w:ascii="Consolas" w:hAnsi="Consolas"/>
          <w:sz w:val="20"/>
          <w:szCs w:val="20"/>
          <w:highlight w:val="yellow"/>
        </w:rPr>
      </w:pPr>
      <w:proofErr w:type="spellStart"/>
      <w:r w:rsidRPr="0052218F">
        <w:rPr>
          <w:rFonts w:ascii="Consolas" w:hAnsi="Consolas"/>
          <w:sz w:val="20"/>
          <w:szCs w:val="20"/>
          <w:highlight w:val="yellow"/>
        </w:rPr>
        <w:t>csvtool</w:t>
      </w:r>
      <w:proofErr w:type="spellEnd"/>
      <w:r w:rsidRPr="0052218F">
        <w:rPr>
          <w:rFonts w:ascii="Consolas" w:hAnsi="Consolas"/>
          <w:sz w:val="20"/>
          <w:szCs w:val="20"/>
          <w:highlight w:val="yellow"/>
        </w:rPr>
        <w:t xml:space="preserve"> col 3,12,13 -u TAB "${DB_TARGETS}" &gt; target_to_drugs_agg.txt</w:t>
      </w:r>
    </w:p>
    <w:p w14:paraId="2576400C" w14:textId="77777777" w:rsidR="00E35470" w:rsidRPr="0052218F" w:rsidRDefault="00E35470" w:rsidP="005B1E35">
      <w:pPr>
        <w:widowControl/>
        <w:autoSpaceDE/>
        <w:autoSpaceDN/>
        <w:adjustRightInd/>
        <w:spacing w:line="276" w:lineRule="auto"/>
        <w:jc w:val="left"/>
        <w:rPr>
          <w:rFonts w:ascii="Consolas" w:hAnsi="Consolas"/>
          <w:sz w:val="20"/>
          <w:szCs w:val="20"/>
          <w:highlight w:val="yellow"/>
        </w:rPr>
      </w:pPr>
    </w:p>
    <w:p w14:paraId="4483D99C" w14:textId="77777777" w:rsidR="00E35470" w:rsidRPr="0052218F" w:rsidRDefault="00E35470" w:rsidP="005B1E35">
      <w:pPr>
        <w:widowControl/>
        <w:autoSpaceDE/>
        <w:autoSpaceDN/>
        <w:adjustRightInd/>
        <w:spacing w:line="276" w:lineRule="auto"/>
        <w:jc w:val="left"/>
        <w:rPr>
          <w:rFonts w:ascii="Consolas" w:hAnsi="Consolas"/>
          <w:sz w:val="20"/>
          <w:szCs w:val="20"/>
          <w:highlight w:val="yellow"/>
          <w:lang w:val="de-AT"/>
        </w:rPr>
      </w:pPr>
      <w:r w:rsidRPr="0052218F">
        <w:rPr>
          <w:rFonts w:ascii="Consolas" w:hAnsi="Consolas"/>
          <w:sz w:val="20"/>
          <w:szCs w:val="20"/>
          <w:highlight w:val="yellow"/>
          <w:lang w:val="de-AT"/>
        </w:rPr>
        <w:t>awk -F "\t" 'BEGIN{</w:t>
      </w:r>
    </w:p>
    <w:p w14:paraId="114019EE" w14:textId="0182A7FC" w:rsidR="00E35470" w:rsidRPr="0052218F" w:rsidRDefault="00A408F4" w:rsidP="005B1E35">
      <w:pPr>
        <w:widowControl/>
        <w:autoSpaceDE/>
        <w:autoSpaceDN/>
        <w:adjustRightInd/>
        <w:spacing w:line="276" w:lineRule="auto"/>
        <w:jc w:val="left"/>
        <w:rPr>
          <w:rFonts w:ascii="Consolas" w:hAnsi="Consolas"/>
          <w:sz w:val="20"/>
          <w:szCs w:val="20"/>
          <w:highlight w:val="yellow"/>
          <w:lang w:val="de-AT"/>
        </w:rPr>
      </w:pPr>
      <w:r>
        <w:rPr>
          <w:rFonts w:ascii="Consolas" w:hAnsi="Consolas"/>
          <w:sz w:val="20"/>
          <w:szCs w:val="20"/>
          <w:highlight w:val="yellow"/>
          <w:lang w:val="de-AT"/>
        </w:rPr>
        <w:t xml:space="preserve"> </w:t>
      </w:r>
      <w:r w:rsidR="00E35470" w:rsidRPr="0052218F">
        <w:rPr>
          <w:rFonts w:ascii="Consolas" w:hAnsi="Consolas"/>
          <w:sz w:val="20"/>
          <w:szCs w:val="20"/>
          <w:highlight w:val="yellow"/>
          <w:lang w:val="de-AT"/>
        </w:rPr>
        <w:t>OFS="\t"</w:t>
      </w:r>
    </w:p>
    <w:p w14:paraId="632F7449" w14:textId="7B5CBFF9" w:rsidR="00E35470" w:rsidRPr="0052218F" w:rsidRDefault="00A408F4" w:rsidP="005B1E35">
      <w:pPr>
        <w:widowControl/>
        <w:autoSpaceDE/>
        <w:autoSpaceDN/>
        <w:adjustRightInd/>
        <w:spacing w:line="276" w:lineRule="auto"/>
        <w:jc w:val="left"/>
        <w:rPr>
          <w:rFonts w:ascii="Consolas" w:hAnsi="Consolas"/>
          <w:sz w:val="20"/>
          <w:szCs w:val="20"/>
          <w:highlight w:val="yellow"/>
        </w:rPr>
      </w:pPr>
      <w:r>
        <w:rPr>
          <w:rFonts w:ascii="Consolas" w:hAnsi="Consolas"/>
          <w:sz w:val="20"/>
          <w:szCs w:val="20"/>
          <w:highlight w:val="yellow"/>
          <w:lang w:val="de-AT"/>
        </w:rPr>
        <w:t xml:space="preserve"> </w:t>
      </w:r>
      <w:r w:rsidR="00E35470" w:rsidRPr="0052218F">
        <w:rPr>
          <w:rFonts w:ascii="Consolas" w:hAnsi="Consolas"/>
          <w:sz w:val="20"/>
          <w:szCs w:val="20"/>
          <w:highlight w:val="yellow"/>
        </w:rPr>
        <w:t>}</w:t>
      </w:r>
    </w:p>
    <w:p w14:paraId="2E8CF088" w14:textId="4B727CEF" w:rsidR="00E35470" w:rsidRPr="0052218F" w:rsidRDefault="00A408F4" w:rsidP="005B1E35">
      <w:pPr>
        <w:widowControl/>
        <w:autoSpaceDE/>
        <w:autoSpaceDN/>
        <w:adjustRightInd/>
        <w:spacing w:line="276" w:lineRule="auto"/>
        <w:jc w:val="left"/>
        <w:rPr>
          <w:rFonts w:ascii="Consolas" w:hAnsi="Consolas"/>
          <w:sz w:val="20"/>
          <w:szCs w:val="20"/>
          <w:highlight w:val="yellow"/>
        </w:rPr>
      </w:pPr>
      <w:r>
        <w:rPr>
          <w:rFonts w:ascii="Consolas" w:hAnsi="Consolas"/>
          <w:sz w:val="20"/>
          <w:szCs w:val="20"/>
          <w:highlight w:val="yellow"/>
        </w:rPr>
        <w:t xml:space="preserve"> </w:t>
      </w:r>
      <w:r w:rsidR="00E35470" w:rsidRPr="0052218F">
        <w:rPr>
          <w:rFonts w:ascii="Consolas" w:hAnsi="Consolas"/>
          <w:sz w:val="20"/>
          <w:szCs w:val="20"/>
          <w:highlight w:val="yellow"/>
        </w:rPr>
        <w:t>{</w:t>
      </w:r>
    </w:p>
    <w:p w14:paraId="6FF46D57" w14:textId="364684DD" w:rsidR="00E35470" w:rsidRPr="0052218F" w:rsidRDefault="00A408F4" w:rsidP="005B1E35">
      <w:pPr>
        <w:widowControl/>
        <w:autoSpaceDE/>
        <w:autoSpaceDN/>
        <w:adjustRightInd/>
        <w:spacing w:line="276" w:lineRule="auto"/>
        <w:jc w:val="left"/>
        <w:rPr>
          <w:rFonts w:ascii="Consolas" w:hAnsi="Consolas"/>
          <w:sz w:val="20"/>
          <w:szCs w:val="20"/>
          <w:highlight w:val="yellow"/>
        </w:rPr>
      </w:pPr>
      <w:r>
        <w:rPr>
          <w:rFonts w:ascii="Consolas" w:hAnsi="Consolas"/>
          <w:sz w:val="20"/>
          <w:szCs w:val="20"/>
          <w:highlight w:val="yellow"/>
        </w:rPr>
        <w:t xml:space="preserve"> </w:t>
      </w:r>
      <w:proofErr w:type="gramStart"/>
      <w:r w:rsidR="00E35470" w:rsidRPr="0052218F">
        <w:rPr>
          <w:rFonts w:ascii="Consolas" w:hAnsi="Consolas"/>
          <w:sz w:val="20"/>
          <w:szCs w:val="20"/>
          <w:highlight w:val="yellow"/>
        </w:rPr>
        <w:t>if(</w:t>
      </w:r>
      <w:proofErr w:type="gramEnd"/>
      <w:r w:rsidR="00E35470" w:rsidRPr="0052218F">
        <w:rPr>
          <w:rFonts w:ascii="Consolas" w:hAnsi="Consolas"/>
          <w:sz w:val="20"/>
          <w:szCs w:val="20"/>
          <w:highlight w:val="yellow"/>
        </w:rPr>
        <w:t>NR == 1 || $2 == "Humans"){</w:t>
      </w:r>
    </w:p>
    <w:p w14:paraId="0F139DF1" w14:textId="6CE37B25" w:rsidR="00E35470" w:rsidRPr="0052218F" w:rsidRDefault="00A408F4" w:rsidP="005B1E35">
      <w:pPr>
        <w:widowControl/>
        <w:autoSpaceDE/>
        <w:autoSpaceDN/>
        <w:adjustRightInd/>
        <w:spacing w:line="276" w:lineRule="auto"/>
        <w:jc w:val="left"/>
        <w:rPr>
          <w:rFonts w:ascii="Consolas" w:hAnsi="Consolas"/>
          <w:sz w:val="20"/>
          <w:szCs w:val="20"/>
          <w:highlight w:val="yellow"/>
        </w:rPr>
      </w:pPr>
      <w:r>
        <w:rPr>
          <w:rFonts w:ascii="Consolas" w:hAnsi="Consolas"/>
          <w:sz w:val="20"/>
          <w:szCs w:val="20"/>
          <w:highlight w:val="yellow"/>
        </w:rPr>
        <w:t xml:space="preserve"> </w:t>
      </w:r>
      <w:r w:rsidR="00E35470" w:rsidRPr="0052218F">
        <w:rPr>
          <w:rFonts w:ascii="Consolas" w:hAnsi="Consolas"/>
          <w:sz w:val="20"/>
          <w:szCs w:val="20"/>
          <w:highlight w:val="yellow"/>
        </w:rPr>
        <w:t>print $1, $3</w:t>
      </w:r>
    </w:p>
    <w:p w14:paraId="7E9ED96C" w14:textId="1A28A28D" w:rsidR="00E35470" w:rsidRPr="0052218F" w:rsidRDefault="00A408F4" w:rsidP="005B1E35">
      <w:pPr>
        <w:widowControl/>
        <w:autoSpaceDE/>
        <w:autoSpaceDN/>
        <w:adjustRightInd/>
        <w:spacing w:line="276" w:lineRule="auto"/>
        <w:jc w:val="left"/>
        <w:rPr>
          <w:rFonts w:ascii="Consolas" w:hAnsi="Consolas"/>
          <w:sz w:val="20"/>
          <w:szCs w:val="20"/>
          <w:highlight w:val="yellow"/>
        </w:rPr>
      </w:pPr>
      <w:r>
        <w:rPr>
          <w:rFonts w:ascii="Consolas" w:hAnsi="Consolas"/>
          <w:sz w:val="20"/>
          <w:szCs w:val="20"/>
          <w:highlight w:val="yellow"/>
        </w:rPr>
        <w:t xml:space="preserve"> </w:t>
      </w:r>
      <w:r w:rsidR="00E35470" w:rsidRPr="0052218F">
        <w:rPr>
          <w:rFonts w:ascii="Consolas" w:hAnsi="Consolas"/>
          <w:sz w:val="20"/>
          <w:szCs w:val="20"/>
          <w:highlight w:val="yellow"/>
        </w:rPr>
        <w:t>}</w:t>
      </w:r>
      <w:r>
        <w:rPr>
          <w:rFonts w:ascii="Consolas" w:hAnsi="Consolas"/>
          <w:sz w:val="20"/>
          <w:szCs w:val="20"/>
          <w:highlight w:val="yellow"/>
        </w:rPr>
        <w:t xml:space="preserve"> </w:t>
      </w:r>
    </w:p>
    <w:p w14:paraId="0F686144" w14:textId="76165BC3" w:rsidR="00E35470" w:rsidRDefault="00A408F4" w:rsidP="005B1E35">
      <w:pPr>
        <w:widowControl/>
        <w:autoSpaceDE/>
        <w:autoSpaceDN/>
        <w:adjustRightInd/>
        <w:spacing w:line="276" w:lineRule="auto"/>
        <w:jc w:val="left"/>
      </w:pPr>
      <w:r>
        <w:rPr>
          <w:rFonts w:ascii="Consolas" w:hAnsi="Consolas"/>
          <w:sz w:val="20"/>
          <w:szCs w:val="20"/>
          <w:highlight w:val="yellow"/>
        </w:rPr>
        <w:t xml:space="preserve"> </w:t>
      </w:r>
      <w:r w:rsidR="00E35470" w:rsidRPr="0052218F">
        <w:rPr>
          <w:rFonts w:ascii="Consolas" w:hAnsi="Consolas"/>
          <w:sz w:val="20"/>
          <w:szCs w:val="20"/>
          <w:highlight w:val="yellow"/>
        </w:rPr>
        <w:t>}' target_to_drugs_agg.txt &gt; human_target_to_drugs_agg.txt</w:t>
      </w:r>
    </w:p>
    <w:p w14:paraId="6AE8C0D3" w14:textId="608CECB0" w:rsidR="00E171EC" w:rsidRDefault="00E171EC" w:rsidP="005B1E35">
      <w:pPr>
        <w:widowControl/>
        <w:autoSpaceDE/>
        <w:autoSpaceDN/>
        <w:adjustRightInd/>
        <w:spacing w:line="276" w:lineRule="auto"/>
        <w:jc w:val="left"/>
      </w:pPr>
    </w:p>
    <w:p w14:paraId="19610BA9" w14:textId="5F83FCBA" w:rsidR="0085520F" w:rsidRDefault="009A6F79" w:rsidP="005B1E35">
      <w:pPr>
        <w:widowControl/>
        <w:autoSpaceDE/>
        <w:autoSpaceDN/>
        <w:adjustRightInd/>
        <w:spacing w:line="276" w:lineRule="auto"/>
        <w:jc w:val="left"/>
      </w:pPr>
      <w:r>
        <w:t>NOTE:</w:t>
      </w:r>
      <w:r w:rsidR="0085520F">
        <w:t xml:space="preserve"> </w:t>
      </w:r>
      <w:proofErr w:type="spellStart"/>
      <w:r w:rsidR="0085520F">
        <w:t>DrugBank</w:t>
      </w:r>
      <w:proofErr w:type="spellEnd"/>
      <w:r w:rsidR="0085520F">
        <w:t xml:space="preserve"> data is provided in two main formats. The complete database is available as XML file. In addition, the majority of data is made available in a series of </w:t>
      </w:r>
      <w:r w:rsidR="0085520F" w:rsidRPr="00242C6A">
        <w:t>comma-separated value</w:t>
      </w:r>
      <w:r w:rsidR="0085520F">
        <w:t xml:space="preserve"> (CSV) files.</w:t>
      </w:r>
    </w:p>
    <w:p w14:paraId="4A4E0619" w14:textId="14D86CC6" w:rsidR="0085520F" w:rsidRDefault="0085520F" w:rsidP="005B1E35">
      <w:pPr>
        <w:widowControl/>
        <w:autoSpaceDE/>
        <w:autoSpaceDN/>
        <w:adjustRightInd/>
        <w:spacing w:line="276" w:lineRule="auto"/>
        <w:jc w:val="left"/>
      </w:pPr>
    </w:p>
    <w:p w14:paraId="4DD1A4EC" w14:textId="4A9A301B" w:rsidR="0085520F" w:rsidRDefault="0085520F" w:rsidP="005B1E35">
      <w:pPr>
        <w:pStyle w:val="NormalWeb"/>
        <w:numPr>
          <w:ilvl w:val="2"/>
          <w:numId w:val="31"/>
        </w:numPr>
        <w:spacing w:before="0" w:beforeAutospacing="0" w:after="0" w:afterAutospacing="0" w:line="276" w:lineRule="auto"/>
        <w:ind w:left="0" w:firstLine="0"/>
      </w:pPr>
      <w:r>
        <w:t xml:space="preserve">Be aware that </w:t>
      </w:r>
      <w:proofErr w:type="spellStart"/>
      <w:r>
        <w:t>DrugBank</w:t>
      </w:r>
      <w:proofErr w:type="spellEnd"/>
      <w:r>
        <w:t xml:space="preserve"> also records non-human drug-targets. The species column (column number 12) can be used to extract human drug-targets.</w:t>
      </w:r>
    </w:p>
    <w:p w14:paraId="265BA815" w14:textId="419D573F" w:rsidR="00A97AD8" w:rsidRDefault="00A97AD8" w:rsidP="005B1E35">
      <w:pPr>
        <w:widowControl/>
        <w:autoSpaceDE/>
        <w:autoSpaceDN/>
        <w:adjustRightInd/>
        <w:spacing w:line="276" w:lineRule="auto"/>
        <w:jc w:val="left"/>
      </w:pPr>
    </w:p>
    <w:p w14:paraId="43560CB8" w14:textId="182C5E18" w:rsidR="00A97AD8" w:rsidRDefault="009A6F79" w:rsidP="005B1E35">
      <w:pPr>
        <w:widowControl/>
        <w:autoSpaceDE/>
        <w:autoSpaceDN/>
        <w:adjustRightInd/>
        <w:spacing w:line="276" w:lineRule="auto"/>
        <w:jc w:val="left"/>
      </w:pPr>
      <w:r>
        <w:t>NOTE:</w:t>
      </w:r>
      <w:r w:rsidR="00A97AD8">
        <w:t xml:space="preserve"> For better readability names of the extracted columns are provided in </w:t>
      </w:r>
      <w:r w:rsidR="005B1E35" w:rsidRPr="005B1E35">
        <w:rPr>
          <w:b/>
          <w:bCs/>
        </w:rPr>
        <w:t>T</w:t>
      </w:r>
      <w:r w:rsidR="00A97AD8" w:rsidRPr="005B1E35">
        <w:rPr>
          <w:b/>
          <w:bCs/>
        </w:rPr>
        <w:t>able 2</w:t>
      </w:r>
      <w:r w:rsidR="00A97AD8">
        <w:t>.</w:t>
      </w:r>
      <w:r w:rsidR="005B1E35" w:rsidRPr="005B1E35">
        <w:t xml:space="preserve"> </w:t>
      </w:r>
      <w:r w:rsidR="005B1E35">
        <w:t>Other sources (e.g. the Therapeutic Target Database or</w:t>
      </w:r>
      <w:r w:rsidR="005B1E35" w:rsidRPr="00FB0D94">
        <w:t xml:space="preserve"> </w:t>
      </w:r>
      <w:proofErr w:type="spellStart"/>
      <w:r w:rsidR="005B1E35" w:rsidRPr="00FB0D94">
        <w:t>Chembl</w:t>
      </w:r>
      <w:proofErr w:type="spellEnd"/>
      <w:r w:rsidR="005B1E35">
        <w:t>) holding drug-target links exist, as outlined in the discussion section.</w:t>
      </w:r>
    </w:p>
    <w:p w14:paraId="6D18AD75" w14:textId="77777777" w:rsidR="005B1E35" w:rsidRDefault="005B1E35" w:rsidP="005B1E35">
      <w:pPr>
        <w:widowControl/>
        <w:autoSpaceDE/>
        <w:autoSpaceDN/>
        <w:adjustRightInd/>
        <w:spacing w:line="276" w:lineRule="auto"/>
      </w:pPr>
    </w:p>
    <w:p w14:paraId="056F6463" w14:textId="09326350" w:rsidR="00A97AD8" w:rsidRDefault="005B1E35" w:rsidP="005B1E35">
      <w:pPr>
        <w:widowControl/>
        <w:autoSpaceDE/>
        <w:autoSpaceDN/>
        <w:adjustRightInd/>
        <w:spacing w:line="276" w:lineRule="auto"/>
      </w:pPr>
      <w:r>
        <w:t>[</w:t>
      </w:r>
      <w:r w:rsidR="00A97AD8">
        <w:t xml:space="preserve">Insert </w:t>
      </w:r>
      <w:r>
        <w:t>T</w:t>
      </w:r>
      <w:r w:rsidR="00A97AD8">
        <w:t>able 2 here</w:t>
      </w:r>
      <w:r>
        <w:t>]</w:t>
      </w:r>
    </w:p>
    <w:p w14:paraId="2F4B3E62" w14:textId="77777777" w:rsidR="00362DFD" w:rsidRDefault="00362DFD" w:rsidP="005B1E35">
      <w:pPr>
        <w:widowControl/>
        <w:autoSpaceDE/>
        <w:autoSpaceDN/>
        <w:adjustRightInd/>
        <w:spacing w:line="276" w:lineRule="auto"/>
        <w:jc w:val="left"/>
      </w:pPr>
    </w:p>
    <w:p w14:paraId="47111A28" w14:textId="6BBF8ACB" w:rsidR="003831EB" w:rsidRDefault="00362DFD" w:rsidP="005B1E35">
      <w:pPr>
        <w:pStyle w:val="NormalWeb"/>
        <w:numPr>
          <w:ilvl w:val="1"/>
          <w:numId w:val="31"/>
        </w:numPr>
        <w:spacing w:before="0" w:beforeAutospacing="0" w:after="0" w:afterAutospacing="0" w:line="276" w:lineRule="auto"/>
        <w:ind w:left="0" w:firstLine="0"/>
        <w:rPr>
          <w:highlight w:val="yellow"/>
        </w:rPr>
      </w:pPr>
      <w:r w:rsidRPr="0052218F">
        <w:rPr>
          <w:highlight w:val="yellow"/>
        </w:rPr>
        <w:t>Add drug names to drug-targets.</w:t>
      </w:r>
    </w:p>
    <w:p w14:paraId="2E3C90DF" w14:textId="77777777" w:rsidR="005B1E35" w:rsidRPr="0052218F" w:rsidRDefault="005B1E35" w:rsidP="005B1E35">
      <w:pPr>
        <w:pStyle w:val="NormalWeb"/>
        <w:spacing w:before="0" w:beforeAutospacing="0" w:after="0" w:afterAutospacing="0" w:line="276" w:lineRule="auto"/>
        <w:rPr>
          <w:highlight w:val="yellow"/>
        </w:rPr>
      </w:pPr>
    </w:p>
    <w:p w14:paraId="7C0BEB2F" w14:textId="0A88D0EB" w:rsidR="00362DFD" w:rsidRPr="0052218F" w:rsidRDefault="00362DFD" w:rsidP="005B1E35">
      <w:pPr>
        <w:pStyle w:val="NormalWeb"/>
        <w:numPr>
          <w:ilvl w:val="2"/>
          <w:numId w:val="31"/>
        </w:numPr>
        <w:spacing w:before="0" w:beforeAutospacing="0" w:after="0" w:afterAutospacing="0" w:line="276" w:lineRule="auto"/>
        <w:ind w:left="0" w:firstLine="0"/>
        <w:rPr>
          <w:highlight w:val="yellow"/>
        </w:rPr>
      </w:pPr>
      <w:r w:rsidRPr="0052218F">
        <w:rPr>
          <w:highlight w:val="yellow"/>
        </w:rPr>
        <w:t>Since drug name and drug-target information is provided in two separate CSV files</w:t>
      </w:r>
      <w:r w:rsidR="003831EB" w:rsidRPr="0052218F">
        <w:rPr>
          <w:highlight w:val="yellow"/>
        </w:rPr>
        <w:t>,</w:t>
      </w:r>
      <w:r w:rsidRPr="0052218F">
        <w:rPr>
          <w:highlight w:val="yellow"/>
        </w:rPr>
        <w:t xml:space="preserve"> </w:t>
      </w:r>
      <w:r w:rsidR="00352039" w:rsidRPr="0052218F">
        <w:rPr>
          <w:highlight w:val="yellow"/>
        </w:rPr>
        <w:t xml:space="preserve">merge </w:t>
      </w:r>
      <w:r w:rsidRPr="0052218F">
        <w:rPr>
          <w:highlight w:val="yellow"/>
        </w:rPr>
        <w:t xml:space="preserve">the </w:t>
      </w:r>
      <w:r w:rsidRPr="009A6F79">
        <w:rPr>
          <w:rFonts w:asciiTheme="minorHAnsi" w:hAnsiTheme="minorHAnsi" w:cstheme="minorHAnsi"/>
          <w:color w:val="auto"/>
          <w:highlight w:val="yellow"/>
        </w:rPr>
        <w:t>information</w:t>
      </w:r>
      <w:r w:rsidRPr="0052218F">
        <w:rPr>
          <w:highlight w:val="yellow"/>
        </w:rPr>
        <w:t xml:space="preserve"> from the two files to subsequently add names of drugs targeting a synthetic lethal interaction partner to synthetic lethal interactions. </w:t>
      </w:r>
      <w:r w:rsidR="00352039" w:rsidRPr="0052218F">
        <w:rPr>
          <w:highlight w:val="yellow"/>
        </w:rPr>
        <w:t>J</w:t>
      </w:r>
      <w:r w:rsidRPr="0052218F">
        <w:rPr>
          <w:highlight w:val="yellow"/>
        </w:rPr>
        <w:t xml:space="preserve">oin the two </w:t>
      </w:r>
      <w:r w:rsidR="00573A36" w:rsidRPr="0052218F">
        <w:rPr>
          <w:highlight w:val="yellow"/>
        </w:rPr>
        <w:t>dataset</w:t>
      </w:r>
      <w:r w:rsidRPr="0052218F">
        <w:rPr>
          <w:highlight w:val="yellow"/>
        </w:rPr>
        <w:t xml:space="preserve">s using the common </w:t>
      </w:r>
      <w:proofErr w:type="spellStart"/>
      <w:r w:rsidRPr="0052218F">
        <w:rPr>
          <w:highlight w:val="yellow"/>
        </w:rPr>
        <w:t>DrugBank</w:t>
      </w:r>
      <w:proofErr w:type="spellEnd"/>
      <w:r w:rsidRPr="0052218F">
        <w:rPr>
          <w:highlight w:val="yellow"/>
        </w:rPr>
        <w:t xml:space="preserve">-drug-ID column. </w:t>
      </w:r>
      <w:r w:rsidR="00352039" w:rsidRPr="0052218F">
        <w:rPr>
          <w:highlight w:val="yellow"/>
        </w:rPr>
        <w:t>N</w:t>
      </w:r>
      <w:r w:rsidRPr="0052218F">
        <w:rPr>
          <w:highlight w:val="yellow"/>
        </w:rPr>
        <w:t>ormalize the drug-target dataset</w:t>
      </w:r>
      <w:r w:rsidR="003831EB" w:rsidRPr="0052218F">
        <w:rPr>
          <w:highlight w:val="yellow"/>
        </w:rPr>
        <w:t xml:space="preserve"> first</w:t>
      </w:r>
      <w:r w:rsidRPr="0052218F">
        <w:rPr>
          <w:highlight w:val="yellow"/>
        </w:rPr>
        <w:t xml:space="preserve"> </w:t>
      </w:r>
      <w:r w:rsidR="00352039" w:rsidRPr="0052218F">
        <w:rPr>
          <w:highlight w:val="yellow"/>
        </w:rPr>
        <w:t>that it</w:t>
      </w:r>
      <w:r w:rsidRPr="0052218F">
        <w:rPr>
          <w:highlight w:val="yellow"/>
        </w:rPr>
        <w:t xml:space="preserve"> only contain</w:t>
      </w:r>
      <w:r w:rsidR="00352039" w:rsidRPr="0052218F">
        <w:rPr>
          <w:highlight w:val="yellow"/>
        </w:rPr>
        <w:t>s</w:t>
      </w:r>
      <w:r w:rsidRPr="0052218F">
        <w:rPr>
          <w:highlight w:val="yellow"/>
        </w:rPr>
        <w:t xml:space="preserve"> a single </w:t>
      </w:r>
      <w:proofErr w:type="spellStart"/>
      <w:r w:rsidRPr="0052218F">
        <w:rPr>
          <w:highlight w:val="yellow"/>
        </w:rPr>
        <w:t>DrugBank</w:t>
      </w:r>
      <w:proofErr w:type="spellEnd"/>
      <w:r w:rsidRPr="0052218F">
        <w:rPr>
          <w:highlight w:val="yellow"/>
        </w:rPr>
        <w:t>-drug-ID per row</w:t>
      </w:r>
      <w:r w:rsidR="00352039" w:rsidRPr="0052218F">
        <w:rPr>
          <w:highlight w:val="yellow"/>
        </w:rPr>
        <w:t xml:space="preserve">, as the initial file may hold multiple </w:t>
      </w:r>
      <w:proofErr w:type="spellStart"/>
      <w:r w:rsidR="00352039" w:rsidRPr="0052218F">
        <w:rPr>
          <w:highlight w:val="yellow"/>
        </w:rPr>
        <w:t>DrugBank</w:t>
      </w:r>
      <w:proofErr w:type="spellEnd"/>
      <w:r w:rsidR="00352039" w:rsidRPr="0052218F">
        <w:rPr>
          <w:highlight w:val="yellow"/>
        </w:rPr>
        <w:t xml:space="preserve"> drug IDs in a row if a protein is targeted by </w:t>
      </w:r>
      <w:r w:rsidR="005B1E35" w:rsidRPr="0052218F">
        <w:rPr>
          <w:highlight w:val="yellow"/>
        </w:rPr>
        <w:t>multiple</w:t>
      </w:r>
      <w:r w:rsidR="00352039" w:rsidRPr="0052218F">
        <w:rPr>
          <w:highlight w:val="yellow"/>
        </w:rPr>
        <w:t xml:space="preserve"> drugs</w:t>
      </w:r>
      <w:r w:rsidRPr="0052218F">
        <w:rPr>
          <w:highlight w:val="yellow"/>
        </w:rPr>
        <w:t>.</w:t>
      </w:r>
    </w:p>
    <w:p w14:paraId="55C450C0" w14:textId="77777777" w:rsidR="00533470" w:rsidRPr="0052218F" w:rsidRDefault="00533470" w:rsidP="005B1E35">
      <w:pPr>
        <w:widowControl/>
        <w:autoSpaceDE/>
        <w:autoSpaceDN/>
        <w:adjustRightInd/>
        <w:spacing w:line="276" w:lineRule="auto"/>
        <w:jc w:val="left"/>
        <w:rPr>
          <w:highlight w:val="yellow"/>
        </w:rPr>
      </w:pPr>
    </w:p>
    <w:p w14:paraId="5892EE6C" w14:textId="4A2D2C23" w:rsidR="00533470" w:rsidRPr="0052218F" w:rsidRDefault="00533470" w:rsidP="005B1E35">
      <w:pPr>
        <w:widowControl/>
        <w:autoSpaceDE/>
        <w:autoSpaceDN/>
        <w:adjustRightInd/>
        <w:spacing w:line="276" w:lineRule="auto"/>
        <w:jc w:val="left"/>
        <w:rPr>
          <w:rFonts w:ascii="Consolas" w:hAnsi="Consolas"/>
          <w:sz w:val="20"/>
          <w:szCs w:val="20"/>
          <w:highlight w:val="yellow"/>
        </w:rPr>
      </w:pPr>
      <w:r w:rsidRPr="0052218F">
        <w:rPr>
          <w:rFonts w:ascii="Consolas" w:hAnsi="Consolas"/>
          <w:sz w:val="20"/>
          <w:szCs w:val="20"/>
          <w:highlight w:val="yellow"/>
        </w:rPr>
        <w:t>##generate a single file holding</w:t>
      </w:r>
      <w:r w:rsidR="003252C6" w:rsidRPr="0052218F">
        <w:rPr>
          <w:rFonts w:ascii="Consolas" w:hAnsi="Consolas"/>
          <w:sz w:val="20"/>
          <w:szCs w:val="20"/>
          <w:highlight w:val="yellow"/>
        </w:rPr>
        <w:t xml:space="preserve"> drug target gene symbol,</w:t>
      </w:r>
      <w:r w:rsidRPr="0052218F">
        <w:rPr>
          <w:rFonts w:ascii="Consolas" w:hAnsi="Consolas"/>
          <w:sz w:val="20"/>
          <w:szCs w:val="20"/>
          <w:highlight w:val="yellow"/>
        </w:rPr>
        <w:t xml:space="preserve"> </w:t>
      </w:r>
      <w:proofErr w:type="spellStart"/>
      <w:r w:rsidRPr="0052218F">
        <w:rPr>
          <w:rFonts w:ascii="Consolas" w:hAnsi="Consolas"/>
          <w:sz w:val="20"/>
          <w:szCs w:val="20"/>
          <w:highlight w:val="yellow"/>
        </w:rPr>
        <w:t>DrugBank</w:t>
      </w:r>
      <w:proofErr w:type="spellEnd"/>
      <w:r w:rsidRPr="0052218F">
        <w:rPr>
          <w:rFonts w:ascii="Consolas" w:hAnsi="Consolas"/>
          <w:sz w:val="20"/>
          <w:szCs w:val="20"/>
          <w:highlight w:val="yellow"/>
        </w:rPr>
        <w:t xml:space="preserve"> drug ID</w:t>
      </w:r>
      <w:r w:rsidR="003252C6" w:rsidRPr="0052218F">
        <w:rPr>
          <w:rFonts w:ascii="Consolas" w:hAnsi="Consolas"/>
          <w:sz w:val="20"/>
          <w:szCs w:val="20"/>
          <w:highlight w:val="yellow"/>
        </w:rPr>
        <w:t xml:space="preserve"> and</w:t>
      </w:r>
      <w:r w:rsidRPr="0052218F">
        <w:rPr>
          <w:rFonts w:ascii="Consolas" w:hAnsi="Consolas"/>
          <w:sz w:val="20"/>
          <w:szCs w:val="20"/>
          <w:highlight w:val="yellow"/>
        </w:rPr>
        <w:t xml:space="preserve"> drug name</w:t>
      </w:r>
    </w:p>
    <w:p w14:paraId="282169C8" w14:textId="4088BBA1" w:rsidR="00E35470" w:rsidRPr="0052218F" w:rsidRDefault="00E35470" w:rsidP="005B1E35">
      <w:pPr>
        <w:widowControl/>
        <w:autoSpaceDE/>
        <w:autoSpaceDN/>
        <w:adjustRightInd/>
        <w:spacing w:line="276" w:lineRule="auto"/>
        <w:jc w:val="left"/>
        <w:rPr>
          <w:rFonts w:ascii="Consolas" w:hAnsi="Consolas"/>
          <w:sz w:val="20"/>
          <w:szCs w:val="20"/>
          <w:highlight w:val="yellow"/>
          <w:lang w:val="de-AT"/>
        </w:rPr>
      </w:pPr>
      <w:r w:rsidRPr="0052218F">
        <w:rPr>
          <w:rFonts w:ascii="Consolas" w:hAnsi="Consolas"/>
          <w:sz w:val="20"/>
          <w:szCs w:val="20"/>
          <w:highlight w:val="yellow"/>
          <w:lang w:val="de-AT"/>
        </w:rPr>
        <w:t>#normalize drug-target dataset</w:t>
      </w:r>
    </w:p>
    <w:p w14:paraId="24E3F8FF" w14:textId="77777777" w:rsidR="00E35470" w:rsidRPr="0052218F" w:rsidRDefault="00E35470" w:rsidP="005B1E35">
      <w:pPr>
        <w:widowControl/>
        <w:autoSpaceDE/>
        <w:autoSpaceDN/>
        <w:adjustRightInd/>
        <w:spacing w:line="276" w:lineRule="auto"/>
        <w:jc w:val="left"/>
        <w:rPr>
          <w:rFonts w:ascii="Consolas" w:hAnsi="Consolas"/>
          <w:sz w:val="20"/>
          <w:szCs w:val="20"/>
          <w:highlight w:val="yellow"/>
          <w:lang w:val="de-AT"/>
        </w:rPr>
      </w:pPr>
      <w:r w:rsidRPr="0052218F">
        <w:rPr>
          <w:rFonts w:ascii="Consolas" w:hAnsi="Consolas"/>
          <w:sz w:val="20"/>
          <w:szCs w:val="20"/>
          <w:highlight w:val="yellow"/>
          <w:lang w:val="de-AT"/>
        </w:rPr>
        <w:t>awk -F "\t" 'BEGIN{</w:t>
      </w:r>
    </w:p>
    <w:p w14:paraId="58D41239" w14:textId="63149E94" w:rsidR="00E35470" w:rsidRPr="0052218F" w:rsidRDefault="00A408F4" w:rsidP="005B1E35">
      <w:pPr>
        <w:widowControl/>
        <w:autoSpaceDE/>
        <w:autoSpaceDN/>
        <w:adjustRightInd/>
        <w:spacing w:line="276" w:lineRule="auto"/>
        <w:jc w:val="left"/>
        <w:rPr>
          <w:rFonts w:ascii="Consolas" w:hAnsi="Consolas"/>
          <w:sz w:val="20"/>
          <w:szCs w:val="20"/>
          <w:highlight w:val="yellow"/>
          <w:lang w:val="de-AT"/>
        </w:rPr>
      </w:pPr>
      <w:r>
        <w:rPr>
          <w:rFonts w:ascii="Consolas" w:hAnsi="Consolas"/>
          <w:sz w:val="20"/>
          <w:szCs w:val="20"/>
          <w:highlight w:val="yellow"/>
          <w:lang w:val="de-AT"/>
        </w:rPr>
        <w:t xml:space="preserve"> </w:t>
      </w:r>
      <w:r w:rsidR="00E35470" w:rsidRPr="0052218F">
        <w:rPr>
          <w:rFonts w:ascii="Consolas" w:hAnsi="Consolas"/>
          <w:sz w:val="20"/>
          <w:szCs w:val="20"/>
          <w:highlight w:val="yellow"/>
          <w:lang w:val="de-AT"/>
        </w:rPr>
        <w:t>OFS="\t"</w:t>
      </w:r>
    </w:p>
    <w:p w14:paraId="5ACBE867" w14:textId="25AC4F3E" w:rsidR="00E35470" w:rsidRPr="0052218F" w:rsidRDefault="00A408F4" w:rsidP="005B1E35">
      <w:pPr>
        <w:widowControl/>
        <w:autoSpaceDE/>
        <w:autoSpaceDN/>
        <w:adjustRightInd/>
        <w:spacing w:line="276" w:lineRule="auto"/>
        <w:jc w:val="left"/>
        <w:rPr>
          <w:rFonts w:ascii="Consolas" w:hAnsi="Consolas"/>
          <w:sz w:val="20"/>
          <w:szCs w:val="20"/>
          <w:highlight w:val="yellow"/>
        </w:rPr>
      </w:pPr>
      <w:r>
        <w:rPr>
          <w:rFonts w:ascii="Consolas" w:hAnsi="Consolas"/>
          <w:sz w:val="20"/>
          <w:szCs w:val="20"/>
          <w:highlight w:val="yellow"/>
          <w:lang w:val="de-AT"/>
        </w:rPr>
        <w:t xml:space="preserve"> </w:t>
      </w:r>
      <w:r w:rsidR="00E35470" w:rsidRPr="0052218F">
        <w:rPr>
          <w:rFonts w:ascii="Consolas" w:hAnsi="Consolas"/>
          <w:sz w:val="20"/>
          <w:szCs w:val="20"/>
          <w:highlight w:val="yellow"/>
        </w:rPr>
        <w:t>}</w:t>
      </w:r>
    </w:p>
    <w:p w14:paraId="5B9F8D22" w14:textId="7682834F" w:rsidR="00E35470" w:rsidRPr="0052218F" w:rsidRDefault="00A408F4" w:rsidP="005B1E35">
      <w:pPr>
        <w:widowControl/>
        <w:autoSpaceDE/>
        <w:autoSpaceDN/>
        <w:adjustRightInd/>
        <w:spacing w:line="276" w:lineRule="auto"/>
        <w:jc w:val="left"/>
        <w:rPr>
          <w:rFonts w:ascii="Consolas" w:hAnsi="Consolas"/>
          <w:sz w:val="20"/>
          <w:szCs w:val="20"/>
          <w:highlight w:val="yellow"/>
        </w:rPr>
      </w:pPr>
      <w:r>
        <w:rPr>
          <w:rFonts w:ascii="Consolas" w:hAnsi="Consolas"/>
          <w:sz w:val="20"/>
          <w:szCs w:val="20"/>
          <w:highlight w:val="yellow"/>
        </w:rPr>
        <w:t xml:space="preserve"> </w:t>
      </w:r>
      <w:r w:rsidR="00E35470" w:rsidRPr="0052218F">
        <w:rPr>
          <w:rFonts w:ascii="Consolas" w:hAnsi="Consolas"/>
          <w:sz w:val="20"/>
          <w:szCs w:val="20"/>
          <w:highlight w:val="yellow"/>
        </w:rPr>
        <w:t>{</w:t>
      </w:r>
    </w:p>
    <w:p w14:paraId="12F649C4" w14:textId="10F41704" w:rsidR="00E35470" w:rsidRPr="0052218F" w:rsidRDefault="00A408F4" w:rsidP="005B1E35">
      <w:pPr>
        <w:widowControl/>
        <w:autoSpaceDE/>
        <w:autoSpaceDN/>
        <w:adjustRightInd/>
        <w:spacing w:line="276" w:lineRule="auto"/>
        <w:jc w:val="left"/>
        <w:rPr>
          <w:rFonts w:ascii="Consolas" w:hAnsi="Consolas"/>
          <w:sz w:val="20"/>
          <w:szCs w:val="20"/>
          <w:highlight w:val="yellow"/>
        </w:rPr>
      </w:pPr>
      <w:r>
        <w:rPr>
          <w:rFonts w:ascii="Consolas" w:hAnsi="Consolas"/>
          <w:sz w:val="20"/>
          <w:szCs w:val="20"/>
          <w:highlight w:val="yellow"/>
        </w:rPr>
        <w:t xml:space="preserve"> </w:t>
      </w:r>
      <w:proofErr w:type="gramStart"/>
      <w:r w:rsidR="00E35470" w:rsidRPr="0052218F">
        <w:rPr>
          <w:rFonts w:ascii="Consolas" w:hAnsi="Consolas"/>
          <w:sz w:val="20"/>
          <w:szCs w:val="20"/>
          <w:highlight w:val="yellow"/>
        </w:rPr>
        <w:t>if(</w:t>
      </w:r>
      <w:proofErr w:type="gramEnd"/>
      <w:r w:rsidR="00E35470" w:rsidRPr="0052218F">
        <w:rPr>
          <w:rFonts w:ascii="Consolas" w:hAnsi="Consolas"/>
          <w:sz w:val="20"/>
          <w:szCs w:val="20"/>
          <w:highlight w:val="yellow"/>
        </w:rPr>
        <w:t>NR == 1){</w:t>
      </w:r>
    </w:p>
    <w:p w14:paraId="0D7893B6" w14:textId="662B267B" w:rsidR="00E35470" w:rsidRPr="0052218F" w:rsidRDefault="00A408F4" w:rsidP="005B1E35">
      <w:pPr>
        <w:widowControl/>
        <w:autoSpaceDE/>
        <w:autoSpaceDN/>
        <w:adjustRightInd/>
        <w:spacing w:line="276" w:lineRule="auto"/>
        <w:jc w:val="left"/>
        <w:rPr>
          <w:rFonts w:ascii="Consolas" w:hAnsi="Consolas"/>
          <w:sz w:val="20"/>
          <w:szCs w:val="20"/>
          <w:highlight w:val="yellow"/>
        </w:rPr>
      </w:pPr>
      <w:r>
        <w:rPr>
          <w:rFonts w:ascii="Consolas" w:hAnsi="Consolas"/>
          <w:sz w:val="20"/>
          <w:szCs w:val="20"/>
          <w:highlight w:val="yellow"/>
        </w:rPr>
        <w:t xml:space="preserve"> </w:t>
      </w:r>
      <w:r w:rsidR="00E35470" w:rsidRPr="0052218F">
        <w:rPr>
          <w:rFonts w:ascii="Consolas" w:hAnsi="Consolas"/>
          <w:sz w:val="20"/>
          <w:szCs w:val="20"/>
          <w:highlight w:val="yellow"/>
        </w:rPr>
        <w:t>print $0</w:t>
      </w:r>
    </w:p>
    <w:p w14:paraId="65C766BC" w14:textId="4B417B65" w:rsidR="00E35470" w:rsidRPr="0052218F" w:rsidRDefault="00A408F4" w:rsidP="005B1E35">
      <w:pPr>
        <w:widowControl/>
        <w:autoSpaceDE/>
        <w:autoSpaceDN/>
        <w:adjustRightInd/>
        <w:spacing w:line="276" w:lineRule="auto"/>
        <w:jc w:val="left"/>
        <w:rPr>
          <w:rFonts w:ascii="Consolas" w:hAnsi="Consolas"/>
          <w:sz w:val="20"/>
          <w:szCs w:val="20"/>
          <w:highlight w:val="yellow"/>
        </w:rPr>
      </w:pPr>
      <w:r>
        <w:rPr>
          <w:rFonts w:ascii="Consolas" w:hAnsi="Consolas"/>
          <w:sz w:val="20"/>
          <w:szCs w:val="20"/>
          <w:highlight w:val="yellow"/>
        </w:rPr>
        <w:t xml:space="preserve"> </w:t>
      </w:r>
      <w:proofErr w:type="gramStart"/>
      <w:r w:rsidR="00E35470" w:rsidRPr="0052218F">
        <w:rPr>
          <w:rFonts w:ascii="Consolas" w:hAnsi="Consolas"/>
          <w:sz w:val="20"/>
          <w:szCs w:val="20"/>
          <w:highlight w:val="yellow"/>
        </w:rPr>
        <w:t>}else</w:t>
      </w:r>
      <w:proofErr w:type="gramEnd"/>
      <w:r w:rsidR="00E35470" w:rsidRPr="0052218F">
        <w:rPr>
          <w:rFonts w:ascii="Consolas" w:hAnsi="Consolas"/>
          <w:sz w:val="20"/>
          <w:szCs w:val="20"/>
          <w:highlight w:val="yellow"/>
        </w:rPr>
        <w:t xml:space="preserve"> if($1 != "" &amp;&amp; $2 != ""){</w:t>
      </w:r>
    </w:p>
    <w:p w14:paraId="2DBD2E4A" w14:textId="09DA44CD" w:rsidR="00E35470" w:rsidRPr="0052218F" w:rsidRDefault="00A408F4" w:rsidP="005B1E35">
      <w:pPr>
        <w:widowControl/>
        <w:autoSpaceDE/>
        <w:autoSpaceDN/>
        <w:adjustRightInd/>
        <w:spacing w:line="276" w:lineRule="auto"/>
        <w:jc w:val="left"/>
        <w:rPr>
          <w:rFonts w:ascii="Consolas" w:hAnsi="Consolas"/>
          <w:sz w:val="20"/>
          <w:szCs w:val="20"/>
          <w:highlight w:val="yellow"/>
        </w:rPr>
      </w:pPr>
      <w:r>
        <w:rPr>
          <w:rFonts w:ascii="Consolas" w:hAnsi="Consolas"/>
          <w:sz w:val="20"/>
          <w:szCs w:val="20"/>
          <w:highlight w:val="yellow"/>
        </w:rPr>
        <w:t xml:space="preserve"> </w:t>
      </w:r>
      <w:proofErr w:type="gramStart"/>
      <w:r w:rsidR="00E35470" w:rsidRPr="0052218F">
        <w:rPr>
          <w:rFonts w:ascii="Consolas" w:hAnsi="Consolas"/>
          <w:sz w:val="20"/>
          <w:szCs w:val="20"/>
          <w:highlight w:val="yellow"/>
        </w:rPr>
        <w:t>split(</w:t>
      </w:r>
      <w:proofErr w:type="gramEnd"/>
      <w:r w:rsidR="00E35470" w:rsidRPr="0052218F">
        <w:rPr>
          <w:rFonts w:ascii="Consolas" w:hAnsi="Consolas"/>
          <w:sz w:val="20"/>
          <w:szCs w:val="20"/>
          <w:highlight w:val="yellow"/>
        </w:rPr>
        <w:t xml:space="preserve">$2, </w:t>
      </w:r>
      <w:proofErr w:type="spellStart"/>
      <w:r w:rsidR="00E35470" w:rsidRPr="0052218F">
        <w:rPr>
          <w:rFonts w:ascii="Consolas" w:hAnsi="Consolas"/>
          <w:sz w:val="20"/>
          <w:szCs w:val="20"/>
          <w:highlight w:val="yellow"/>
        </w:rPr>
        <w:t>drug_targets</w:t>
      </w:r>
      <w:proofErr w:type="spellEnd"/>
      <w:r w:rsidR="00E35470" w:rsidRPr="0052218F">
        <w:rPr>
          <w:rFonts w:ascii="Consolas" w:hAnsi="Consolas"/>
          <w:sz w:val="20"/>
          <w:szCs w:val="20"/>
          <w:highlight w:val="yellow"/>
        </w:rPr>
        <w:t>, ";")</w:t>
      </w:r>
    </w:p>
    <w:p w14:paraId="4DA58740" w14:textId="0724CDB2" w:rsidR="00E35470" w:rsidRPr="0052218F" w:rsidRDefault="00A408F4" w:rsidP="005B1E35">
      <w:pPr>
        <w:widowControl/>
        <w:autoSpaceDE/>
        <w:autoSpaceDN/>
        <w:adjustRightInd/>
        <w:spacing w:line="276" w:lineRule="auto"/>
        <w:jc w:val="left"/>
        <w:rPr>
          <w:rFonts w:ascii="Consolas" w:hAnsi="Consolas"/>
          <w:sz w:val="20"/>
          <w:szCs w:val="20"/>
          <w:highlight w:val="yellow"/>
        </w:rPr>
      </w:pPr>
      <w:r>
        <w:rPr>
          <w:rFonts w:ascii="Consolas" w:hAnsi="Consolas"/>
          <w:sz w:val="20"/>
          <w:szCs w:val="20"/>
          <w:highlight w:val="yellow"/>
        </w:rPr>
        <w:t xml:space="preserve"> </w:t>
      </w:r>
      <w:proofErr w:type="gramStart"/>
      <w:r w:rsidR="00E35470" w:rsidRPr="0052218F">
        <w:rPr>
          <w:rFonts w:ascii="Consolas" w:hAnsi="Consolas"/>
          <w:sz w:val="20"/>
          <w:szCs w:val="20"/>
          <w:highlight w:val="yellow"/>
        </w:rPr>
        <w:t>for(</w:t>
      </w:r>
      <w:proofErr w:type="spellStart"/>
      <w:proofErr w:type="gramEnd"/>
      <w:r w:rsidR="00E35470" w:rsidRPr="0052218F">
        <w:rPr>
          <w:rFonts w:ascii="Consolas" w:hAnsi="Consolas"/>
          <w:sz w:val="20"/>
          <w:szCs w:val="20"/>
          <w:highlight w:val="yellow"/>
        </w:rPr>
        <w:t>i</w:t>
      </w:r>
      <w:proofErr w:type="spellEnd"/>
      <w:r w:rsidR="00E35470" w:rsidRPr="0052218F">
        <w:rPr>
          <w:rFonts w:ascii="Consolas" w:hAnsi="Consolas"/>
          <w:sz w:val="20"/>
          <w:szCs w:val="20"/>
          <w:highlight w:val="yellow"/>
        </w:rPr>
        <w:t xml:space="preserve"> in </w:t>
      </w:r>
      <w:proofErr w:type="spellStart"/>
      <w:r w:rsidR="00E35470" w:rsidRPr="0052218F">
        <w:rPr>
          <w:rFonts w:ascii="Consolas" w:hAnsi="Consolas"/>
          <w:sz w:val="20"/>
          <w:szCs w:val="20"/>
          <w:highlight w:val="yellow"/>
        </w:rPr>
        <w:t>drug_targets</w:t>
      </w:r>
      <w:proofErr w:type="spellEnd"/>
      <w:r w:rsidR="00E35470" w:rsidRPr="0052218F">
        <w:rPr>
          <w:rFonts w:ascii="Consolas" w:hAnsi="Consolas"/>
          <w:sz w:val="20"/>
          <w:szCs w:val="20"/>
          <w:highlight w:val="yellow"/>
        </w:rPr>
        <w:t>){</w:t>
      </w:r>
    </w:p>
    <w:p w14:paraId="62428F32" w14:textId="0C36FC3C" w:rsidR="00E35470" w:rsidRPr="0052218F" w:rsidRDefault="00A408F4" w:rsidP="005B1E35">
      <w:pPr>
        <w:widowControl/>
        <w:autoSpaceDE/>
        <w:autoSpaceDN/>
        <w:adjustRightInd/>
        <w:spacing w:line="276" w:lineRule="auto"/>
        <w:jc w:val="left"/>
        <w:rPr>
          <w:rFonts w:ascii="Consolas" w:hAnsi="Consolas"/>
          <w:sz w:val="20"/>
          <w:szCs w:val="20"/>
          <w:highlight w:val="yellow"/>
        </w:rPr>
      </w:pPr>
      <w:r>
        <w:rPr>
          <w:rFonts w:ascii="Consolas" w:hAnsi="Consolas"/>
          <w:sz w:val="20"/>
          <w:szCs w:val="20"/>
          <w:highlight w:val="yellow"/>
        </w:rPr>
        <w:t xml:space="preserve"> </w:t>
      </w:r>
      <w:proofErr w:type="spellStart"/>
      <w:r w:rsidR="00E35470" w:rsidRPr="0052218F">
        <w:rPr>
          <w:rFonts w:ascii="Consolas" w:hAnsi="Consolas"/>
          <w:sz w:val="20"/>
          <w:szCs w:val="20"/>
          <w:highlight w:val="yellow"/>
        </w:rPr>
        <w:t>drug_target</w:t>
      </w:r>
      <w:proofErr w:type="spellEnd"/>
      <w:r w:rsidR="00E35470" w:rsidRPr="0052218F">
        <w:rPr>
          <w:rFonts w:ascii="Consolas" w:hAnsi="Consolas"/>
          <w:sz w:val="20"/>
          <w:szCs w:val="20"/>
          <w:highlight w:val="yellow"/>
        </w:rPr>
        <w:t xml:space="preserve"> = </w:t>
      </w:r>
      <w:proofErr w:type="spellStart"/>
      <w:r w:rsidR="00E35470" w:rsidRPr="0052218F">
        <w:rPr>
          <w:rFonts w:ascii="Consolas" w:hAnsi="Consolas"/>
          <w:sz w:val="20"/>
          <w:szCs w:val="20"/>
          <w:highlight w:val="yellow"/>
        </w:rPr>
        <w:t>drug_targets</w:t>
      </w:r>
      <w:proofErr w:type="spellEnd"/>
      <w:r w:rsidR="00E35470" w:rsidRPr="0052218F">
        <w:rPr>
          <w:rFonts w:ascii="Consolas" w:hAnsi="Consolas"/>
          <w:sz w:val="20"/>
          <w:szCs w:val="20"/>
          <w:highlight w:val="yellow"/>
        </w:rPr>
        <w:t>[</w:t>
      </w:r>
      <w:proofErr w:type="spellStart"/>
      <w:r w:rsidR="00E35470" w:rsidRPr="0052218F">
        <w:rPr>
          <w:rFonts w:ascii="Consolas" w:hAnsi="Consolas"/>
          <w:sz w:val="20"/>
          <w:szCs w:val="20"/>
          <w:highlight w:val="yellow"/>
        </w:rPr>
        <w:t>i</w:t>
      </w:r>
      <w:proofErr w:type="spellEnd"/>
      <w:r w:rsidR="00E35470" w:rsidRPr="0052218F">
        <w:rPr>
          <w:rFonts w:ascii="Consolas" w:hAnsi="Consolas"/>
          <w:sz w:val="20"/>
          <w:szCs w:val="20"/>
          <w:highlight w:val="yellow"/>
        </w:rPr>
        <w:t>]</w:t>
      </w:r>
    </w:p>
    <w:p w14:paraId="2E7C4F0D" w14:textId="5E0631A2" w:rsidR="00E35470" w:rsidRPr="0052218F" w:rsidRDefault="00A408F4" w:rsidP="005B1E35">
      <w:pPr>
        <w:widowControl/>
        <w:autoSpaceDE/>
        <w:autoSpaceDN/>
        <w:adjustRightInd/>
        <w:spacing w:line="276" w:lineRule="auto"/>
        <w:jc w:val="left"/>
        <w:rPr>
          <w:rFonts w:ascii="Consolas" w:hAnsi="Consolas"/>
          <w:sz w:val="20"/>
          <w:szCs w:val="20"/>
          <w:highlight w:val="yellow"/>
        </w:rPr>
      </w:pPr>
      <w:r>
        <w:rPr>
          <w:rFonts w:ascii="Consolas" w:hAnsi="Consolas"/>
          <w:sz w:val="20"/>
          <w:szCs w:val="20"/>
          <w:highlight w:val="yellow"/>
        </w:rPr>
        <w:t xml:space="preserve"> </w:t>
      </w:r>
      <w:proofErr w:type="spellStart"/>
      <w:proofErr w:type="gramStart"/>
      <w:r w:rsidR="00E35470" w:rsidRPr="0052218F">
        <w:rPr>
          <w:rFonts w:ascii="Consolas" w:hAnsi="Consolas"/>
          <w:sz w:val="20"/>
          <w:szCs w:val="20"/>
          <w:highlight w:val="yellow"/>
        </w:rPr>
        <w:t>gsub</w:t>
      </w:r>
      <w:proofErr w:type="spellEnd"/>
      <w:r w:rsidR="00E35470" w:rsidRPr="0052218F">
        <w:rPr>
          <w:rFonts w:ascii="Consolas" w:hAnsi="Consolas"/>
          <w:sz w:val="20"/>
          <w:szCs w:val="20"/>
          <w:highlight w:val="yellow"/>
        </w:rPr>
        <w:t>(</w:t>
      </w:r>
      <w:proofErr w:type="gramEnd"/>
      <w:r w:rsidR="00E35470" w:rsidRPr="0052218F">
        <w:rPr>
          <w:rFonts w:ascii="Consolas" w:hAnsi="Consolas"/>
          <w:sz w:val="20"/>
          <w:szCs w:val="20"/>
          <w:highlight w:val="yellow"/>
        </w:rPr>
        <w:t xml:space="preserve">/ /, "", </w:t>
      </w:r>
      <w:proofErr w:type="spellStart"/>
      <w:r w:rsidR="00E35470" w:rsidRPr="0052218F">
        <w:rPr>
          <w:rFonts w:ascii="Consolas" w:hAnsi="Consolas"/>
          <w:sz w:val="20"/>
          <w:szCs w:val="20"/>
          <w:highlight w:val="yellow"/>
        </w:rPr>
        <w:t>drug_target</w:t>
      </w:r>
      <w:proofErr w:type="spellEnd"/>
      <w:r w:rsidR="00E35470" w:rsidRPr="0052218F">
        <w:rPr>
          <w:rFonts w:ascii="Consolas" w:hAnsi="Consolas"/>
          <w:sz w:val="20"/>
          <w:szCs w:val="20"/>
          <w:highlight w:val="yellow"/>
        </w:rPr>
        <w:t>)</w:t>
      </w:r>
    </w:p>
    <w:p w14:paraId="71F1700C" w14:textId="71F9C81A" w:rsidR="00E35470" w:rsidRPr="0052218F" w:rsidRDefault="00A408F4" w:rsidP="005B1E35">
      <w:pPr>
        <w:widowControl/>
        <w:autoSpaceDE/>
        <w:autoSpaceDN/>
        <w:adjustRightInd/>
        <w:spacing w:line="276" w:lineRule="auto"/>
        <w:jc w:val="left"/>
        <w:rPr>
          <w:rFonts w:ascii="Consolas" w:hAnsi="Consolas"/>
          <w:sz w:val="20"/>
          <w:szCs w:val="20"/>
          <w:highlight w:val="yellow"/>
        </w:rPr>
      </w:pPr>
      <w:r>
        <w:rPr>
          <w:rFonts w:ascii="Consolas" w:hAnsi="Consolas"/>
          <w:sz w:val="20"/>
          <w:szCs w:val="20"/>
          <w:highlight w:val="yellow"/>
        </w:rPr>
        <w:t xml:space="preserve"> </w:t>
      </w:r>
      <w:r w:rsidR="00E35470" w:rsidRPr="0052218F">
        <w:rPr>
          <w:rFonts w:ascii="Consolas" w:hAnsi="Consolas"/>
          <w:sz w:val="20"/>
          <w:szCs w:val="20"/>
          <w:highlight w:val="yellow"/>
        </w:rPr>
        <w:t xml:space="preserve">print $1, </w:t>
      </w:r>
      <w:proofErr w:type="spellStart"/>
      <w:r w:rsidR="00E35470" w:rsidRPr="0052218F">
        <w:rPr>
          <w:rFonts w:ascii="Consolas" w:hAnsi="Consolas"/>
          <w:sz w:val="20"/>
          <w:szCs w:val="20"/>
          <w:highlight w:val="yellow"/>
        </w:rPr>
        <w:t>drug_target</w:t>
      </w:r>
      <w:proofErr w:type="spellEnd"/>
      <w:r w:rsidR="00E35470" w:rsidRPr="0052218F">
        <w:rPr>
          <w:rFonts w:ascii="Consolas" w:hAnsi="Consolas"/>
          <w:sz w:val="20"/>
          <w:szCs w:val="20"/>
          <w:highlight w:val="yellow"/>
        </w:rPr>
        <w:t xml:space="preserve"> | "sort -u"</w:t>
      </w:r>
    </w:p>
    <w:p w14:paraId="566483C1" w14:textId="104C2836" w:rsidR="00E35470" w:rsidRPr="0052218F" w:rsidRDefault="00A408F4" w:rsidP="005B1E35">
      <w:pPr>
        <w:widowControl/>
        <w:autoSpaceDE/>
        <w:autoSpaceDN/>
        <w:adjustRightInd/>
        <w:spacing w:line="276" w:lineRule="auto"/>
        <w:jc w:val="left"/>
        <w:rPr>
          <w:rFonts w:ascii="Consolas" w:hAnsi="Consolas"/>
          <w:sz w:val="20"/>
          <w:szCs w:val="20"/>
          <w:highlight w:val="yellow"/>
        </w:rPr>
      </w:pPr>
      <w:r>
        <w:rPr>
          <w:rFonts w:ascii="Consolas" w:hAnsi="Consolas"/>
          <w:sz w:val="20"/>
          <w:szCs w:val="20"/>
          <w:highlight w:val="yellow"/>
        </w:rPr>
        <w:t xml:space="preserve"> </w:t>
      </w:r>
      <w:r w:rsidR="00E35470" w:rsidRPr="0052218F">
        <w:rPr>
          <w:rFonts w:ascii="Consolas" w:hAnsi="Consolas"/>
          <w:sz w:val="20"/>
          <w:szCs w:val="20"/>
          <w:highlight w:val="yellow"/>
        </w:rPr>
        <w:t>}</w:t>
      </w:r>
    </w:p>
    <w:p w14:paraId="691F65A4" w14:textId="11643CEF" w:rsidR="00E35470" w:rsidRPr="0052218F" w:rsidRDefault="00A408F4" w:rsidP="005B1E35">
      <w:pPr>
        <w:widowControl/>
        <w:autoSpaceDE/>
        <w:autoSpaceDN/>
        <w:adjustRightInd/>
        <w:spacing w:line="276" w:lineRule="auto"/>
        <w:jc w:val="left"/>
        <w:rPr>
          <w:rFonts w:ascii="Consolas" w:hAnsi="Consolas"/>
          <w:sz w:val="20"/>
          <w:szCs w:val="20"/>
          <w:highlight w:val="yellow"/>
        </w:rPr>
      </w:pPr>
      <w:r>
        <w:rPr>
          <w:rFonts w:ascii="Consolas" w:hAnsi="Consolas"/>
          <w:sz w:val="20"/>
          <w:szCs w:val="20"/>
          <w:highlight w:val="yellow"/>
        </w:rPr>
        <w:t xml:space="preserve"> </w:t>
      </w:r>
      <w:r w:rsidR="00E35470" w:rsidRPr="0052218F">
        <w:rPr>
          <w:rFonts w:ascii="Consolas" w:hAnsi="Consolas"/>
          <w:sz w:val="20"/>
          <w:szCs w:val="20"/>
          <w:highlight w:val="yellow"/>
        </w:rPr>
        <w:t>}</w:t>
      </w:r>
    </w:p>
    <w:p w14:paraId="748B3F4F" w14:textId="2221C227" w:rsidR="00E35470" w:rsidRPr="0052218F" w:rsidRDefault="00A408F4" w:rsidP="005B1E35">
      <w:pPr>
        <w:widowControl/>
        <w:autoSpaceDE/>
        <w:autoSpaceDN/>
        <w:adjustRightInd/>
        <w:spacing w:line="276" w:lineRule="auto"/>
        <w:jc w:val="left"/>
        <w:rPr>
          <w:rFonts w:ascii="Consolas" w:hAnsi="Consolas"/>
          <w:sz w:val="20"/>
          <w:szCs w:val="20"/>
          <w:highlight w:val="yellow"/>
        </w:rPr>
      </w:pPr>
      <w:r>
        <w:rPr>
          <w:rFonts w:ascii="Consolas" w:hAnsi="Consolas"/>
          <w:sz w:val="20"/>
          <w:szCs w:val="20"/>
          <w:highlight w:val="yellow"/>
        </w:rPr>
        <w:t xml:space="preserve"> </w:t>
      </w:r>
      <w:r w:rsidR="00E35470" w:rsidRPr="0052218F">
        <w:rPr>
          <w:rFonts w:ascii="Consolas" w:hAnsi="Consolas"/>
          <w:sz w:val="20"/>
          <w:szCs w:val="20"/>
          <w:highlight w:val="yellow"/>
        </w:rPr>
        <w:t>}' human_target_to_drugs_agg.txt &gt; human_target_to_drug.txt</w:t>
      </w:r>
    </w:p>
    <w:p w14:paraId="1D08A7C5" w14:textId="77777777" w:rsidR="00E35470" w:rsidRPr="0052218F" w:rsidRDefault="00E35470" w:rsidP="005B1E35">
      <w:pPr>
        <w:widowControl/>
        <w:autoSpaceDE/>
        <w:autoSpaceDN/>
        <w:adjustRightInd/>
        <w:spacing w:line="276" w:lineRule="auto"/>
        <w:jc w:val="left"/>
        <w:rPr>
          <w:rFonts w:ascii="Consolas" w:hAnsi="Consolas"/>
          <w:sz w:val="20"/>
          <w:szCs w:val="20"/>
          <w:highlight w:val="yellow"/>
        </w:rPr>
      </w:pPr>
    </w:p>
    <w:p w14:paraId="701903F6" w14:textId="42031DC5" w:rsidR="00E35470" w:rsidRPr="00AB7E0F" w:rsidRDefault="00E35470" w:rsidP="005B1E35">
      <w:pPr>
        <w:widowControl/>
        <w:autoSpaceDE/>
        <w:autoSpaceDN/>
        <w:adjustRightInd/>
        <w:spacing w:line="276" w:lineRule="auto"/>
        <w:jc w:val="left"/>
        <w:rPr>
          <w:rFonts w:ascii="Consolas" w:hAnsi="Consolas"/>
          <w:sz w:val="20"/>
          <w:szCs w:val="20"/>
        </w:rPr>
      </w:pPr>
      <w:r w:rsidRPr="0052218F">
        <w:rPr>
          <w:rFonts w:ascii="Consolas" w:hAnsi="Consolas"/>
          <w:sz w:val="20"/>
          <w:szCs w:val="20"/>
          <w:highlight w:val="yellow"/>
        </w:rPr>
        <w:t xml:space="preserve">#extract relevant columns and reformat to use tab as column </w:t>
      </w:r>
      <w:r w:rsidR="00387018" w:rsidRPr="0052218F">
        <w:rPr>
          <w:rFonts w:ascii="Consolas" w:hAnsi="Consolas"/>
          <w:sz w:val="20"/>
          <w:szCs w:val="20"/>
          <w:highlight w:val="yellow"/>
        </w:rPr>
        <w:t>separator</w:t>
      </w:r>
    </w:p>
    <w:p w14:paraId="0AB9D494" w14:textId="0C99ED5B" w:rsidR="00E35470" w:rsidRPr="0052218F" w:rsidRDefault="00E35470" w:rsidP="005B1E35">
      <w:pPr>
        <w:widowControl/>
        <w:autoSpaceDE/>
        <w:autoSpaceDN/>
        <w:adjustRightInd/>
        <w:spacing w:line="276" w:lineRule="auto"/>
        <w:jc w:val="left"/>
        <w:rPr>
          <w:rFonts w:ascii="Consolas" w:hAnsi="Consolas"/>
          <w:sz w:val="20"/>
          <w:szCs w:val="20"/>
          <w:highlight w:val="yellow"/>
        </w:rPr>
      </w:pPr>
      <w:proofErr w:type="spellStart"/>
      <w:r w:rsidRPr="0052218F">
        <w:rPr>
          <w:rFonts w:ascii="Consolas" w:hAnsi="Consolas"/>
          <w:sz w:val="20"/>
          <w:szCs w:val="20"/>
          <w:highlight w:val="yellow"/>
        </w:rPr>
        <w:t>csvtool</w:t>
      </w:r>
      <w:proofErr w:type="spellEnd"/>
      <w:r w:rsidRPr="0052218F">
        <w:rPr>
          <w:rFonts w:ascii="Consolas" w:hAnsi="Consolas"/>
          <w:sz w:val="20"/>
          <w:szCs w:val="20"/>
          <w:highlight w:val="yellow"/>
        </w:rPr>
        <w:t xml:space="preserve"> col 1,3 -u TAB "${DB_NAMES}" &gt; drugbank_id_to_name.txt</w:t>
      </w:r>
    </w:p>
    <w:p w14:paraId="161CEDF0" w14:textId="77777777" w:rsidR="00E35470" w:rsidRPr="0052218F" w:rsidRDefault="00E35470" w:rsidP="005B1E35">
      <w:pPr>
        <w:widowControl/>
        <w:autoSpaceDE/>
        <w:autoSpaceDN/>
        <w:adjustRightInd/>
        <w:spacing w:line="276" w:lineRule="auto"/>
        <w:jc w:val="left"/>
        <w:rPr>
          <w:rFonts w:ascii="Consolas" w:hAnsi="Consolas"/>
          <w:sz w:val="20"/>
          <w:szCs w:val="20"/>
          <w:highlight w:val="yellow"/>
        </w:rPr>
      </w:pPr>
    </w:p>
    <w:p w14:paraId="6EE0BE31" w14:textId="77777777" w:rsidR="00E35470" w:rsidRPr="0052218F" w:rsidRDefault="00E35470" w:rsidP="005B1E35">
      <w:pPr>
        <w:widowControl/>
        <w:autoSpaceDE/>
        <w:autoSpaceDN/>
        <w:adjustRightInd/>
        <w:spacing w:line="276" w:lineRule="auto"/>
        <w:jc w:val="left"/>
        <w:rPr>
          <w:rFonts w:ascii="Consolas" w:hAnsi="Consolas"/>
          <w:sz w:val="20"/>
          <w:szCs w:val="20"/>
          <w:highlight w:val="yellow"/>
        </w:rPr>
      </w:pPr>
      <w:r w:rsidRPr="0052218F">
        <w:rPr>
          <w:rFonts w:ascii="Consolas" w:hAnsi="Consolas"/>
          <w:sz w:val="20"/>
          <w:szCs w:val="20"/>
          <w:highlight w:val="yellow"/>
        </w:rPr>
        <w:t>merge human_target_to_drug.txt \</w:t>
      </w:r>
    </w:p>
    <w:p w14:paraId="5CC37F66" w14:textId="291CB2A8" w:rsidR="00E35470" w:rsidRDefault="00A408F4" w:rsidP="005B1E35">
      <w:pPr>
        <w:widowControl/>
        <w:autoSpaceDE/>
        <w:autoSpaceDN/>
        <w:adjustRightInd/>
        <w:spacing w:line="276" w:lineRule="auto"/>
        <w:jc w:val="left"/>
      </w:pPr>
      <w:r>
        <w:rPr>
          <w:rFonts w:ascii="Consolas" w:hAnsi="Consolas"/>
          <w:sz w:val="20"/>
          <w:szCs w:val="20"/>
          <w:highlight w:val="yellow"/>
        </w:rPr>
        <w:t xml:space="preserve"> </w:t>
      </w:r>
      <w:r w:rsidR="00E35470" w:rsidRPr="0052218F">
        <w:rPr>
          <w:rFonts w:ascii="Consolas" w:hAnsi="Consolas"/>
          <w:sz w:val="20"/>
          <w:szCs w:val="20"/>
          <w:highlight w:val="yellow"/>
        </w:rPr>
        <w:t>drugbank_id_to_name.txt 2 1 &gt; db_human_drug_targets.txt</w:t>
      </w:r>
    </w:p>
    <w:p w14:paraId="0E858E25" w14:textId="2F38BA57" w:rsidR="00E35470" w:rsidRDefault="00E35470" w:rsidP="005B1E35">
      <w:pPr>
        <w:widowControl/>
        <w:autoSpaceDE/>
        <w:autoSpaceDN/>
        <w:adjustRightInd/>
        <w:spacing w:line="276" w:lineRule="auto"/>
        <w:jc w:val="left"/>
      </w:pPr>
    </w:p>
    <w:p w14:paraId="2E517A64" w14:textId="78782CF7" w:rsidR="0037440A" w:rsidRDefault="009A6F79" w:rsidP="005B1E35">
      <w:pPr>
        <w:widowControl/>
        <w:autoSpaceDE/>
        <w:autoSpaceDN/>
        <w:adjustRightInd/>
        <w:spacing w:line="276" w:lineRule="auto"/>
        <w:jc w:val="left"/>
      </w:pPr>
      <w:r>
        <w:t>NOTE:</w:t>
      </w:r>
      <w:r w:rsidR="0037440A">
        <w:t xml:space="preserve"> Column one and three in the </w:t>
      </w:r>
      <w:proofErr w:type="spellStart"/>
      <w:r w:rsidR="0037440A" w:rsidRPr="001E65E9">
        <w:t>drugbank</w:t>
      </w:r>
      <w:proofErr w:type="spellEnd"/>
      <w:r w:rsidR="0037440A" w:rsidRPr="001E65E9">
        <w:t xml:space="preserve"> vocabulary.csv </w:t>
      </w:r>
      <w:r w:rsidR="00846764">
        <w:t xml:space="preserve">file </w:t>
      </w:r>
      <w:r w:rsidR="0037440A" w:rsidRPr="001E65E9">
        <w:t xml:space="preserve">hold the </w:t>
      </w:r>
      <w:proofErr w:type="spellStart"/>
      <w:r w:rsidR="0037440A" w:rsidRPr="001E65E9">
        <w:t>DrugBank</w:t>
      </w:r>
      <w:proofErr w:type="spellEnd"/>
      <w:r w:rsidR="0037440A" w:rsidRPr="001E65E9">
        <w:t xml:space="preserve"> drug ID and the respective name.</w:t>
      </w:r>
    </w:p>
    <w:p w14:paraId="70AD32B8" w14:textId="77777777" w:rsidR="00362DFD" w:rsidRDefault="00362DFD" w:rsidP="005B1E35">
      <w:pPr>
        <w:widowControl/>
        <w:autoSpaceDE/>
        <w:autoSpaceDN/>
        <w:adjustRightInd/>
        <w:spacing w:line="276" w:lineRule="auto"/>
        <w:jc w:val="left"/>
      </w:pPr>
    </w:p>
    <w:p w14:paraId="103B60E2" w14:textId="7DBCF5B5" w:rsidR="003831EB" w:rsidRPr="0052218F" w:rsidRDefault="00362DFD" w:rsidP="005B1E35">
      <w:pPr>
        <w:pStyle w:val="NormalWeb"/>
        <w:numPr>
          <w:ilvl w:val="1"/>
          <w:numId w:val="31"/>
        </w:numPr>
        <w:spacing w:before="0" w:beforeAutospacing="0" w:after="0" w:afterAutospacing="0" w:line="276" w:lineRule="auto"/>
        <w:ind w:left="0" w:firstLine="0"/>
        <w:rPr>
          <w:highlight w:val="yellow"/>
        </w:rPr>
      </w:pPr>
      <w:r w:rsidRPr="0052218F">
        <w:rPr>
          <w:highlight w:val="yellow"/>
        </w:rPr>
        <w:t xml:space="preserve">Add drugs targeting synthetic lethal interaction partners to synthetic lethal interaction </w:t>
      </w:r>
      <w:r w:rsidR="00573A36" w:rsidRPr="0052218F">
        <w:rPr>
          <w:highlight w:val="yellow"/>
        </w:rPr>
        <w:t>dataset</w:t>
      </w:r>
      <w:r w:rsidRPr="0052218F">
        <w:rPr>
          <w:highlight w:val="yellow"/>
        </w:rPr>
        <w:t>.</w:t>
      </w:r>
    </w:p>
    <w:p w14:paraId="022037B7" w14:textId="77777777" w:rsidR="005B1E35" w:rsidRPr="005B1E35" w:rsidRDefault="005B1E35" w:rsidP="005B1E35">
      <w:pPr>
        <w:pStyle w:val="NormalWeb"/>
        <w:spacing w:before="0" w:beforeAutospacing="0" w:after="0" w:afterAutospacing="0" w:line="276" w:lineRule="auto"/>
        <w:rPr>
          <w:highlight w:val="yellow"/>
        </w:rPr>
      </w:pPr>
    </w:p>
    <w:p w14:paraId="3F7FAAC4" w14:textId="2A07A3B6" w:rsidR="00362DFD" w:rsidRPr="0052218F" w:rsidRDefault="008960CE" w:rsidP="005B1E35">
      <w:pPr>
        <w:pStyle w:val="NormalWeb"/>
        <w:numPr>
          <w:ilvl w:val="2"/>
          <w:numId w:val="31"/>
        </w:numPr>
        <w:spacing w:before="0" w:beforeAutospacing="0" w:after="0" w:afterAutospacing="0" w:line="276" w:lineRule="auto"/>
        <w:ind w:left="0" w:firstLine="0"/>
        <w:rPr>
          <w:highlight w:val="yellow"/>
        </w:rPr>
      </w:pPr>
      <w:r w:rsidRPr="009A6F79">
        <w:rPr>
          <w:rFonts w:asciiTheme="minorHAnsi" w:hAnsiTheme="minorHAnsi" w:cstheme="minorHAnsi"/>
          <w:color w:val="auto"/>
          <w:highlight w:val="yellow"/>
        </w:rPr>
        <w:lastRenderedPageBreak/>
        <w:t>J</w:t>
      </w:r>
      <w:r w:rsidR="00362DFD" w:rsidRPr="009A6F79">
        <w:rPr>
          <w:rFonts w:asciiTheme="minorHAnsi" w:hAnsiTheme="minorHAnsi" w:cstheme="minorHAnsi"/>
          <w:color w:val="auto"/>
          <w:highlight w:val="yellow"/>
        </w:rPr>
        <w:t>oin</w:t>
      </w:r>
      <w:r w:rsidR="00362DFD" w:rsidRPr="0052218F">
        <w:rPr>
          <w:highlight w:val="yellow"/>
        </w:rPr>
        <w:t xml:space="preserve"> the synthetic lethal interaction </w:t>
      </w:r>
      <w:r w:rsidR="00573A36" w:rsidRPr="0052218F">
        <w:rPr>
          <w:highlight w:val="yellow"/>
        </w:rPr>
        <w:t>dataset</w:t>
      </w:r>
      <w:r w:rsidR="00362DFD" w:rsidRPr="0052218F">
        <w:rPr>
          <w:highlight w:val="yellow"/>
        </w:rPr>
        <w:t xml:space="preserve"> with the drug-target drug name file generated in the previous step using the gene symbol columns</w:t>
      </w:r>
      <w:r w:rsidRPr="0052218F">
        <w:rPr>
          <w:highlight w:val="yellow"/>
        </w:rPr>
        <w:t xml:space="preserve"> to add drugs to synthetic lethal interactions</w:t>
      </w:r>
      <w:r w:rsidR="00362DFD" w:rsidRPr="0052218F">
        <w:rPr>
          <w:highlight w:val="yellow"/>
        </w:rPr>
        <w:t>. Take care to add drug names for both partners of each synthetic lethal interaction.</w:t>
      </w:r>
    </w:p>
    <w:p w14:paraId="1FC6E6AA" w14:textId="4E54AFAF" w:rsidR="00362DFD" w:rsidRPr="0052218F" w:rsidRDefault="00362DFD" w:rsidP="005B1E35">
      <w:pPr>
        <w:widowControl/>
        <w:autoSpaceDE/>
        <w:autoSpaceDN/>
        <w:adjustRightInd/>
        <w:spacing w:line="276" w:lineRule="auto"/>
        <w:jc w:val="left"/>
        <w:rPr>
          <w:highlight w:val="yellow"/>
        </w:rPr>
      </w:pPr>
    </w:p>
    <w:p w14:paraId="21E49A0D" w14:textId="04FFDFF4" w:rsidR="00724E0C" w:rsidRPr="0052218F" w:rsidRDefault="00724E0C" w:rsidP="005B1E35">
      <w:pPr>
        <w:widowControl/>
        <w:autoSpaceDE/>
        <w:autoSpaceDN/>
        <w:adjustRightInd/>
        <w:spacing w:line="276" w:lineRule="auto"/>
        <w:jc w:val="left"/>
        <w:rPr>
          <w:rFonts w:ascii="Consolas" w:hAnsi="Consolas"/>
          <w:sz w:val="20"/>
          <w:szCs w:val="20"/>
          <w:highlight w:val="yellow"/>
        </w:rPr>
      </w:pPr>
      <w:r w:rsidRPr="0052218F">
        <w:rPr>
          <w:rFonts w:ascii="Consolas" w:hAnsi="Consolas"/>
          <w:sz w:val="20"/>
          <w:szCs w:val="20"/>
          <w:highlight w:val="yellow"/>
        </w:rPr>
        <w:t xml:space="preserve">##enhance the synthetic lethal interaction file by adding drugs targeting the partners of each synthetic lethal interaction </w:t>
      </w:r>
    </w:p>
    <w:p w14:paraId="1C0781F5" w14:textId="77777777" w:rsidR="00E35470" w:rsidRPr="0052218F" w:rsidRDefault="00E35470" w:rsidP="005B1E35">
      <w:pPr>
        <w:widowControl/>
        <w:autoSpaceDE/>
        <w:autoSpaceDN/>
        <w:adjustRightInd/>
        <w:spacing w:line="276" w:lineRule="auto"/>
        <w:jc w:val="left"/>
        <w:rPr>
          <w:rFonts w:ascii="Consolas" w:hAnsi="Consolas"/>
          <w:sz w:val="20"/>
          <w:szCs w:val="20"/>
          <w:highlight w:val="yellow"/>
        </w:rPr>
      </w:pPr>
      <w:r w:rsidRPr="0052218F">
        <w:rPr>
          <w:rFonts w:ascii="Consolas" w:hAnsi="Consolas"/>
          <w:sz w:val="20"/>
          <w:szCs w:val="20"/>
          <w:highlight w:val="yellow"/>
        </w:rPr>
        <w:t>merge bg_synlet_mapped.txt db_human_drug_targets.txt 9 1 &gt; tmp.txt</w:t>
      </w:r>
    </w:p>
    <w:p w14:paraId="7575642C" w14:textId="67116513" w:rsidR="00E35470" w:rsidRDefault="00E35470" w:rsidP="005B1E35">
      <w:pPr>
        <w:widowControl/>
        <w:autoSpaceDE/>
        <w:autoSpaceDN/>
        <w:adjustRightInd/>
        <w:spacing w:line="276" w:lineRule="auto"/>
        <w:jc w:val="left"/>
      </w:pPr>
      <w:r w:rsidRPr="0052218F">
        <w:rPr>
          <w:rFonts w:ascii="Consolas" w:hAnsi="Consolas"/>
          <w:sz w:val="20"/>
          <w:szCs w:val="20"/>
          <w:highlight w:val="yellow"/>
        </w:rPr>
        <w:t>merge tmp.txt db_human_drug_targets.txt 10 1 &gt; bg_synlet_mapped_drugs.txt</w:t>
      </w:r>
    </w:p>
    <w:p w14:paraId="04C3DB51" w14:textId="50182A4F" w:rsidR="00362DFD" w:rsidRDefault="00362DFD" w:rsidP="005B1E35">
      <w:pPr>
        <w:widowControl/>
        <w:autoSpaceDE/>
        <w:autoSpaceDN/>
        <w:adjustRightInd/>
        <w:spacing w:line="276" w:lineRule="auto"/>
        <w:jc w:val="left"/>
      </w:pPr>
    </w:p>
    <w:p w14:paraId="16342F84" w14:textId="42E31D50" w:rsidR="005A4C0A" w:rsidRDefault="005B1E35" w:rsidP="005B1E35">
      <w:pPr>
        <w:widowControl/>
        <w:autoSpaceDE/>
        <w:autoSpaceDN/>
        <w:adjustRightInd/>
        <w:spacing w:line="276" w:lineRule="auto"/>
        <w:jc w:val="left"/>
      </w:pPr>
      <w:r>
        <w:t>NOTE: S</w:t>
      </w:r>
      <w:r w:rsidR="005A4C0A">
        <w:t>tep 3</w:t>
      </w:r>
      <w:r>
        <w:t xml:space="preserve"> results in s</w:t>
      </w:r>
      <w:r w:rsidR="005A4C0A">
        <w:t>ynthetic lethal interaction from multiple organism with their orthologous human genes and drugs targeting these genes.</w:t>
      </w:r>
    </w:p>
    <w:p w14:paraId="01859CD2" w14:textId="77777777" w:rsidR="005A4C0A" w:rsidRDefault="005A4C0A" w:rsidP="005B1E35">
      <w:pPr>
        <w:widowControl/>
        <w:autoSpaceDE/>
        <w:autoSpaceDN/>
        <w:adjustRightInd/>
        <w:spacing w:line="276" w:lineRule="auto"/>
        <w:jc w:val="left"/>
      </w:pPr>
    </w:p>
    <w:p w14:paraId="35C3DC2E" w14:textId="7D575276" w:rsidR="00F76DDD" w:rsidRPr="00860A4B" w:rsidRDefault="00860A4B" w:rsidP="005B1E35">
      <w:pPr>
        <w:pStyle w:val="NormalWeb"/>
        <w:numPr>
          <w:ilvl w:val="0"/>
          <w:numId w:val="31"/>
        </w:numPr>
        <w:spacing w:before="0" w:beforeAutospacing="0" w:after="0" w:afterAutospacing="0" w:line="276" w:lineRule="auto"/>
        <w:ind w:left="0" w:firstLine="0"/>
        <w:rPr>
          <w:rFonts w:asciiTheme="minorHAnsi" w:hAnsiTheme="minorHAnsi" w:cstheme="minorHAnsi"/>
          <w:b/>
        </w:rPr>
      </w:pPr>
      <w:r w:rsidRPr="00860A4B">
        <w:rPr>
          <w:rFonts w:asciiTheme="minorHAnsi" w:hAnsiTheme="minorHAnsi" w:cstheme="minorHAnsi"/>
          <w:b/>
        </w:rPr>
        <w:t>Establishing the set of currently tested drug combinations in clinical trials</w:t>
      </w:r>
    </w:p>
    <w:p w14:paraId="405DC3A5" w14:textId="64DE6A65" w:rsidR="00860A4B" w:rsidRDefault="00860A4B" w:rsidP="005B1E35">
      <w:pPr>
        <w:widowControl/>
        <w:autoSpaceDE/>
        <w:autoSpaceDN/>
        <w:adjustRightInd/>
        <w:spacing w:line="276" w:lineRule="auto"/>
        <w:jc w:val="left"/>
      </w:pPr>
    </w:p>
    <w:p w14:paraId="412751C5" w14:textId="12D880A4" w:rsidR="00573A36" w:rsidRDefault="00CE18BC" w:rsidP="005B1E35">
      <w:pPr>
        <w:pStyle w:val="NormalWeb"/>
        <w:numPr>
          <w:ilvl w:val="1"/>
          <w:numId w:val="31"/>
        </w:numPr>
        <w:spacing w:before="0" w:beforeAutospacing="0" w:after="0" w:afterAutospacing="0" w:line="276" w:lineRule="auto"/>
        <w:ind w:left="0" w:firstLine="0"/>
      </w:pPr>
      <w:r>
        <w:t xml:space="preserve">Get access to ClinicalTrials.gov data. </w:t>
      </w:r>
    </w:p>
    <w:p w14:paraId="16CBD8BD" w14:textId="77777777" w:rsidR="005B1E35" w:rsidRDefault="005B1E35" w:rsidP="005B1E35">
      <w:pPr>
        <w:pStyle w:val="NormalWeb"/>
        <w:spacing w:before="0" w:beforeAutospacing="0" w:after="0" w:afterAutospacing="0" w:line="276" w:lineRule="auto"/>
      </w:pPr>
    </w:p>
    <w:p w14:paraId="3980815B" w14:textId="572017C6" w:rsidR="00CE18BC" w:rsidRDefault="00E154B4" w:rsidP="005B1E35">
      <w:pPr>
        <w:pStyle w:val="NormalWeb"/>
        <w:numPr>
          <w:ilvl w:val="2"/>
          <w:numId w:val="31"/>
        </w:numPr>
        <w:spacing w:before="0" w:beforeAutospacing="0" w:after="0" w:afterAutospacing="0" w:line="276" w:lineRule="auto"/>
        <w:ind w:left="0" w:firstLine="0"/>
      </w:pPr>
      <w:r w:rsidRPr="005B1E35">
        <w:rPr>
          <w:rFonts w:asciiTheme="minorHAnsi" w:hAnsiTheme="minorHAnsi" w:cstheme="minorHAnsi"/>
          <w:color w:val="auto"/>
        </w:rPr>
        <w:t>Retrieve</w:t>
      </w:r>
      <w:r>
        <w:t xml:space="preserve"> i</w:t>
      </w:r>
      <w:r w:rsidR="00D45E7A">
        <w:t xml:space="preserve">nformation on clinical trials in XML format from </w:t>
      </w:r>
      <w:r w:rsidR="00CE18BC">
        <w:t xml:space="preserve">ClinicalTrials.gov </w:t>
      </w:r>
      <w:r w:rsidR="00D45E7A">
        <w:t>on</w:t>
      </w:r>
      <w:r w:rsidR="006C1B80">
        <w:t xml:space="preserve"> either</w:t>
      </w:r>
      <w:r w:rsidR="00D45E7A">
        <w:t xml:space="preserve"> (</w:t>
      </w:r>
      <w:proofErr w:type="spellStart"/>
      <w:r w:rsidR="00D45E7A">
        <w:t>i</w:t>
      </w:r>
      <w:proofErr w:type="spellEnd"/>
      <w:r w:rsidR="00D45E7A">
        <w:t xml:space="preserve">) </w:t>
      </w:r>
      <w:r w:rsidR="00CE18BC">
        <w:t xml:space="preserve">individual trials, </w:t>
      </w:r>
      <w:r w:rsidR="00D45E7A">
        <w:t xml:space="preserve">(ii) </w:t>
      </w:r>
      <w:r w:rsidR="00CE18BC">
        <w:t>trials resulting from a search query</w:t>
      </w:r>
      <w:r w:rsidR="00D45E7A">
        <w:t>,</w:t>
      </w:r>
      <w:r w:rsidR="00CE18BC">
        <w:t xml:space="preserve"> or </w:t>
      </w:r>
      <w:r w:rsidR="00D45E7A">
        <w:t xml:space="preserve">(iii) </w:t>
      </w:r>
      <w:r w:rsidR="00CE18BC">
        <w:t>all trials</w:t>
      </w:r>
      <w:r w:rsidR="00D45E7A">
        <w:t xml:space="preserve"> in the database</w:t>
      </w:r>
      <w:r w:rsidR="00CE18BC">
        <w:t>.</w:t>
      </w:r>
      <w:r w:rsidR="002A13BD">
        <w:t xml:space="preserve"> Alternatively use</w:t>
      </w:r>
      <w:r w:rsidR="00340CEC">
        <w:t xml:space="preserve"> the resources provided by</w:t>
      </w:r>
      <w:r w:rsidR="002A13BD">
        <w:t xml:space="preserve"> t</w:t>
      </w:r>
      <w:r w:rsidR="00CE18BC">
        <w:t>he clinical trials transformation initiative</w:t>
      </w:r>
      <w:r w:rsidR="002A13BD">
        <w:t xml:space="preserve"> which</w:t>
      </w:r>
      <w:r w:rsidR="00CE18BC">
        <w:t xml:space="preserve"> </w:t>
      </w:r>
      <w:r w:rsidR="00D45E7A">
        <w:t xml:space="preserve">also </w:t>
      </w:r>
      <w:r w:rsidR="006550B9">
        <w:t xml:space="preserve">hosts </w:t>
      </w:r>
      <w:r w:rsidR="00CE18BC">
        <w:t xml:space="preserve">all data from ClinicalTrials.gov in a relational database. </w:t>
      </w:r>
      <w:r w:rsidR="002A13BD">
        <w:t>See step</w:t>
      </w:r>
      <w:r w:rsidR="00CE18BC">
        <w:t xml:space="preserve"> 4.4</w:t>
      </w:r>
      <w:r w:rsidR="002A13BD">
        <w:t xml:space="preserve"> for further details.</w:t>
      </w:r>
    </w:p>
    <w:p w14:paraId="11EF4A64" w14:textId="537C804F" w:rsidR="00CE18BC" w:rsidRDefault="00CE18BC" w:rsidP="005B1E35">
      <w:pPr>
        <w:spacing w:line="276" w:lineRule="auto"/>
      </w:pPr>
    </w:p>
    <w:p w14:paraId="6A53393A" w14:textId="629F6609" w:rsidR="00E154B4" w:rsidRDefault="009A6F79" w:rsidP="005B1E35">
      <w:pPr>
        <w:spacing w:line="276" w:lineRule="auto"/>
      </w:pPr>
      <w:r>
        <w:t>NOTE:</w:t>
      </w:r>
      <w:r w:rsidR="002A13BD">
        <w:t xml:space="preserve"> A free account is required to access the cloud-hosted database instance hosted by the clinical trials transformation initiative. In addition, a </w:t>
      </w:r>
      <w:proofErr w:type="spellStart"/>
      <w:r w:rsidR="002A13BD">
        <w:t>plsql</w:t>
      </w:r>
      <w:proofErr w:type="spellEnd"/>
      <w:r w:rsidR="002A13BD">
        <w:t xml:space="preserve"> client</w:t>
      </w:r>
      <w:r w:rsidR="0076565B">
        <w:t xml:space="preserve"> is required</w:t>
      </w:r>
      <w:r w:rsidR="002A13BD">
        <w:t>.</w:t>
      </w:r>
    </w:p>
    <w:p w14:paraId="7C1370DB" w14:textId="77777777" w:rsidR="00E154B4" w:rsidRDefault="00E154B4" w:rsidP="005B1E35">
      <w:pPr>
        <w:spacing w:line="276" w:lineRule="auto"/>
      </w:pPr>
    </w:p>
    <w:p w14:paraId="24059900" w14:textId="5339AE09" w:rsidR="00CE18BC" w:rsidRDefault="00CE18BC" w:rsidP="005B1E35">
      <w:pPr>
        <w:pStyle w:val="NormalWeb"/>
        <w:numPr>
          <w:ilvl w:val="1"/>
          <w:numId w:val="31"/>
        </w:numPr>
        <w:spacing w:before="0" w:beforeAutospacing="0" w:after="0" w:afterAutospacing="0" w:line="276" w:lineRule="auto"/>
        <w:ind w:left="0" w:firstLine="0"/>
      </w:pPr>
      <w:r>
        <w:t>Focus on interventional trials.</w:t>
      </w:r>
    </w:p>
    <w:p w14:paraId="05CB5119" w14:textId="77777777" w:rsidR="00CE18BC" w:rsidRDefault="00CE18BC" w:rsidP="005B1E35">
      <w:pPr>
        <w:spacing w:line="276" w:lineRule="auto"/>
      </w:pPr>
    </w:p>
    <w:p w14:paraId="150805C7" w14:textId="70D53284" w:rsidR="00541D5C" w:rsidRDefault="00CE18BC" w:rsidP="005B1E35">
      <w:pPr>
        <w:pStyle w:val="NormalWeb"/>
        <w:numPr>
          <w:ilvl w:val="1"/>
          <w:numId w:val="31"/>
        </w:numPr>
        <w:spacing w:before="0" w:beforeAutospacing="0" w:after="0" w:afterAutospacing="0" w:line="276" w:lineRule="auto"/>
        <w:ind w:left="0" w:firstLine="0"/>
      </w:pPr>
      <w:r>
        <w:t>Filter for trials specific for the indication of interest.</w:t>
      </w:r>
    </w:p>
    <w:p w14:paraId="59A91A9C" w14:textId="77777777" w:rsidR="00541D5C" w:rsidRDefault="00541D5C" w:rsidP="005B1E35">
      <w:pPr>
        <w:spacing w:line="276" w:lineRule="auto"/>
      </w:pPr>
    </w:p>
    <w:p w14:paraId="63F2D31E" w14:textId="63151384" w:rsidR="00CE18BC" w:rsidRDefault="009A6F79" w:rsidP="005B1E35">
      <w:pPr>
        <w:spacing w:line="276" w:lineRule="auto"/>
      </w:pPr>
      <w:r>
        <w:t>NOTE:</w:t>
      </w:r>
      <w:r w:rsidR="00E05A86">
        <w:t xml:space="preserve"> </w:t>
      </w:r>
      <w:r w:rsidR="00CE18BC">
        <w:t>ClinicalTrials.gov provides disease names from the NCBI</w:t>
      </w:r>
      <w:r w:rsidR="002B2CAC">
        <w:t xml:space="preserve"> Medical Subject Headings (</w:t>
      </w:r>
      <w:proofErr w:type="spellStart"/>
      <w:r w:rsidR="00CE18BC">
        <w:t>MeSH</w:t>
      </w:r>
      <w:proofErr w:type="spellEnd"/>
      <w:r w:rsidR="002B2CAC">
        <w:t>)</w:t>
      </w:r>
      <w:r w:rsidR="00CE18BC">
        <w:t xml:space="preserve"> controlled vocabulary. Contrary to submitter provided disease names</w:t>
      </w:r>
      <w:r w:rsidR="00C728C3">
        <w:t>,</w:t>
      </w:r>
      <w:r w:rsidR="00CE18BC">
        <w:t xml:space="preserve"> the controlled vocabulary allows to efficiently identify trials for the indication of interest. Nevertheless, one must keep in mind that the NCBI </w:t>
      </w:r>
      <w:proofErr w:type="spellStart"/>
      <w:r w:rsidR="00CE18BC">
        <w:t>MeSH</w:t>
      </w:r>
      <w:proofErr w:type="spellEnd"/>
      <w:r w:rsidR="00CE18BC">
        <w:t xml:space="preserve"> controlled vocabulary is a thesaurus. Therefore, check the </w:t>
      </w:r>
      <w:proofErr w:type="spellStart"/>
      <w:r w:rsidR="00CE18BC">
        <w:t>MeSH</w:t>
      </w:r>
      <w:proofErr w:type="spellEnd"/>
      <w:r w:rsidR="00CE18BC">
        <w:t xml:space="preserve"> Browser (</w:t>
      </w:r>
      <w:r w:rsidR="00CE18BC" w:rsidRPr="00BB3A70">
        <w:t>https://meshb.nlm.nih.gov</w:t>
      </w:r>
      <w:r w:rsidR="00CE18BC">
        <w:t xml:space="preserve">) if </w:t>
      </w:r>
      <w:r w:rsidR="0076565B">
        <w:t>the</w:t>
      </w:r>
      <w:r w:rsidR="00CE18BC">
        <w:t xml:space="preserve"> general indication of interest has any child/narrower terms and include them if appropriate.</w:t>
      </w:r>
    </w:p>
    <w:p w14:paraId="759A1816" w14:textId="77777777" w:rsidR="00CE18BC" w:rsidRDefault="00CE18BC" w:rsidP="005B1E35">
      <w:pPr>
        <w:spacing w:line="276" w:lineRule="auto"/>
      </w:pPr>
      <w:bookmarkStart w:id="0" w:name="_GoBack"/>
      <w:bookmarkEnd w:id="0"/>
    </w:p>
    <w:p w14:paraId="339AFD4D" w14:textId="6C0DBBAE" w:rsidR="00CE18BC" w:rsidRDefault="00CE18BC" w:rsidP="005B1E35">
      <w:pPr>
        <w:pStyle w:val="NormalWeb"/>
        <w:numPr>
          <w:ilvl w:val="1"/>
          <w:numId w:val="31"/>
        </w:numPr>
        <w:spacing w:before="0" w:beforeAutospacing="0" w:after="0" w:afterAutospacing="0" w:line="276" w:lineRule="auto"/>
        <w:ind w:left="0" w:firstLine="0"/>
      </w:pPr>
      <w:r>
        <w:t xml:space="preserve">Retrieve the identified trials together with the drugs tested in these trials. </w:t>
      </w:r>
      <w:r w:rsidR="005B1E35">
        <w:t xml:space="preserve"> </w:t>
      </w:r>
      <w:r>
        <w:t xml:space="preserve">A query for trials in the general indication of ovarian cancer is provided </w:t>
      </w:r>
      <w:r w:rsidR="006B2504">
        <w:t>below</w:t>
      </w:r>
      <w:r>
        <w:t>.</w:t>
      </w:r>
    </w:p>
    <w:p w14:paraId="5A4190D3" w14:textId="7B5A6F43" w:rsidR="003A03D2" w:rsidRDefault="003A03D2" w:rsidP="005B1E35">
      <w:pPr>
        <w:spacing w:line="276" w:lineRule="auto"/>
      </w:pPr>
    </w:p>
    <w:p w14:paraId="740B83B5" w14:textId="38E85DA6" w:rsidR="003104C1" w:rsidRDefault="003104C1" w:rsidP="005B1E35">
      <w:pPr>
        <w:spacing w:line="276" w:lineRule="auto"/>
        <w:jc w:val="left"/>
        <w:rPr>
          <w:rFonts w:ascii="Consolas" w:hAnsi="Consolas"/>
          <w:sz w:val="20"/>
          <w:szCs w:val="20"/>
        </w:rPr>
      </w:pPr>
      <w:r>
        <w:rPr>
          <w:rFonts w:ascii="Consolas" w:hAnsi="Consolas"/>
          <w:sz w:val="20"/>
          <w:szCs w:val="20"/>
        </w:rPr>
        <w:lastRenderedPageBreak/>
        <w:t xml:space="preserve">##retrieve interventional trials for the general indication ovarian cancer from the </w:t>
      </w:r>
      <w:r w:rsidRPr="001E65E9">
        <w:rPr>
          <w:rFonts w:ascii="Consolas" w:hAnsi="Consolas"/>
          <w:sz w:val="20"/>
          <w:szCs w:val="20"/>
        </w:rPr>
        <w:t>clinical trials transformation initiative hosted</w:t>
      </w:r>
      <w:r>
        <w:rPr>
          <w:rFonts w:ascii="Consolas" w:hAnsi="Consolas"/>
          <w:sz w:val="20"/>
          <w:szCs w:val="20"/>
        </w:rPr>
        <w:t xml:space="preserve"> relational database containing</w:t>
      </w:r>
      <w:r w:rsidRPr="001E65E9">
        <w:rPr>
          <w:rFonts w:ascii="Consolas" w:hAnsi="Consolas"/>
          <w:sz w:val="20"/>
          <w:szCs w:val="20"/>
        </w:rPr>
        <w:t xml:space="preserve"> ClinicalTri</w:t>
      </w:r>
      <w:r w:rsidR="00D4148A">
        <w:rPr>
          <w:rFonts w:ascii="Consolas" w:hAnsi="Consolas"/>
          <w:sz w:val="20"/>
          <w:szCs w:val="20"/>
        </w:rPr>
        <w:t>als.gov data</w:t>
      </w:r>
    </w:p>
    <w:p w14:paraId="7DC55D17" w14:textId="3AA8AD42" w:rsidR="00E35470" w:rsidRPr="00F87382" w:rsidRDefault="00E35470" w:rsidP="005B1E35">
      <w:pPr>
        <w:spacing w:line="276" w:lineRule="auto"/>
        <w:jc w:val="left"/>
        <w:rPr>
          <w:rFonts w:ascii="Consolas" w:hAnsi="Consolas"/>
          <w:sz w:val="20"/>
          <w:szCs w:val="20"/>
        </w:rPr>
      </w:pPr>
      <w:r w:rsidRPr="00F87382">
        <w:rPr>
          <w:rFonts w:ascii="Consolas" w:hAnsi="Consolas"/>
          <w:sz w:val="20"/>
          <w:szCs w:val="20"/>
        </w:rPr>
        <w:t>cat &lt;&lt;EOF |</w:t>
      </w:r>
    </w:p>
    <w:p w14:paraId="17913963" w14:textId="77777777" w:rsidR="00E35470" w:rsidRPr="00F87382" w:rsidRDefault="00E35470" w:rsidP="005B1E35">
      <w:pPr>
        <w:spacing w:line="276" w:lineRule="auto"/>
        <w:jc w:val="left"/>
        <w:rPr>
          <w:rFonts w:ascii="Consolas" w:hAnsi="Consolas"/>
          <w:sz w:val="20"/>
          <w:szCs w:val="20"/>
        </w:rPr>
      </w:pPr>
      <w:r w:rsidRPr="00F87382">
        <w:rPr>
          <w:rFonts w:ascii="Consolas" w:hAnsi="Consolas"/>
          <w:sz w:val="20"/>
          <w:szCs w:val="20"/>
        </w:rPr>
        <w:t>\</w:t>
      </w:r>
      <w:proofErr w:type="spellStart"/>
      <w:r w:rsidRPr="00F87382">
        <w:rPr>
          <w:rFonts w:ascii="Consolas" w:hAnsi="Consolas"/>
          <w:sz w:val="20"/>
          <w:szCs w:val="20"/>
        </w:rPr>
        <w:t>pset</w:t>
      </w:r>
      <w:proofErr w:type="spellEnd"/>
      <w:r w:rsidRPr="00F87382">
        <w:rPr>
          <w:rFonts w:ascii="Consolas" w:hAnsi="Consolas"/>
          <w:sz w:val="20"/>
          <w:szCs w:val="20"/>
        </w:rPr>
        <w:t xml:space="preserve"> footer off</w:t>
      </w:r>
    </w:p>
    <w:p w14:paraId="39535286" w14:textId="77777777" w:rsidR="00E35470" w:rsidRPr="00F87382" w:rsidRDefault="00E35470" w:rsidP="005B1E35">
      <w:pPr>
        <w:spacing w:line="276" w:lineRule="auto"/>
        <w:jc w:val="left"/>
        <w:rPr>
          <w:rFonts w:ascii="Consolas" w:hAnsi="Consolas"/>
          <w:sz w:val="20"/>
          <w:szCs w:val="20"/>
        </w:rPr>
      </w:pPr>
      <w:r w:rsidRPr="00F87382">
        <w:rPr>
          <w:rFonts w:ascii="Consolas" w:hAnsi="Consolas"/>
          <w:sz w:val="20"/>
          <w:szCs w:val="20"/>
        </w:rPr>
        <w:t xml:space="preserve">SELECT DISTINCT </w:t>
      </w:r>
      <w:proofErr w:type="spellStart"/>
      <w:r w:rsidRPr="00F87382">
        <w:rPr>
          <w:rFonts w:ascii="Consolas" w:hAnsi="Consolas"/>
          <w:sz w:val="20"/>
          <w:szCs w:val="20"/>
        </w:rPr>
        <w:t>s.nct_id</w:t>
      </w:r>
      <w:proofErr w:type="spellEnd"/>
      <w:r w:rsidRPr="00F87382">
        <w:rPr>
          <w:rFonts w:ascii="Consolas" w:hAnsi="Consolas"/>
          <w:sz w:val="20"/>
          <w:szCs w:val="20"/>
        </w:rPr>
        <w:t xml:space="preserve">, </w:t>
      </w:r>
      <w:proofErr w:type="spellStart"/>
      <w:r w:rsidRPr="00F87382">
        <w:rPr>
          <w:rFonts w:ascii="Consolas" w:hAnsi="Consolas"/>
          <w:sz w:val="20"/>
          <w:szCs w:val="20"/>
        </w:rPr>
        <w:t>s.brief_title</w:t>
      </w:r>
      <w:proofErr w:type="spellEnd"/>
      <w:r w:rsidRPr="00F87382">
        <w:rPr>
          <w:rFonts w:ascii="Consolas" w:hAnsi="Consolas"/>
          <w:sz w:val="20"/>
          <w:szCs w:val="20"/>
        </w:rPr>
        <w:t xml:space="preserve">, </w:t>
      </w:r>
      <w:proofErr w:type="spellStart"/>
      <w:r w:rsidRPr="00F87382">
        <w:rPr>
          <w:rFonts w:ascii="Consolas" w:hAnsi="Consolas"/>
          <w:sz w:val="20"/>
          <w:szCs w:val="20"/>
        </w:rPr>
        <w:t>i.intervention_type</w:t>
      </w:r>
      <w:proofErr w:type="spellEnd"/>
      <w:r w:rsidRPr="00F87382">
        <w:rPr>
          <w:rFonts w:ascii="Consolas" w:hAnsi="Consolas"/>
          <w:sz w:val="20"/>
          <w:szCs w:val="20"/>
        </w:rPr>
        <w:t>, i.name</w:t>
      </w:r>
    </w:p>
    <w:p w14:paraId="4C91A410" w14:textId="77777777" w:rsidR="00E35470" w:rsidRPr="00F87382" w:rsidRDefault="00E35470" w:rsidP="005B1E35">
      <w:pPr>
        <w:spacing w:line="276" w:lineRule="auto"/>
        <w:jc w:val="left"/>
        <w:rPr>
          <w:rFonts w:ascii="Consolas" w:hAnsi="Consolas"/>
          <w:sz w:val="20"/>
          <w:szCs w:val="20"/>
        </w:rPr>
      </w:pPr>
      <w:r w:rsidRPr="00F87382">
        <w:rPr>
          <w:rFonts w:ascii="Consolas" w:hAnsi="Consolas"/>
          <w:sz w:val="20"/>
          <w:szCs w:val="20"/>
        </w:rPr>
        <w:t>FROM studies s</w:t>
      </w:r>
    </w:p>
    <w:p w14:paraId="0A4FDB4C" w14:textId="60335F6F" w:rsidR="00E35470" w:rsidRPr="00F87382" w:rsidRDefault="00A408F4" w:rsidP="005B1E35">
      <w:pPr>
        <w:spacing w:line="276" w:lineRule="auto"/>
        <w:jc w:val="left"/>
        <w:rPr>
          <w:rFonts w:ascii="Consolas" w:hAnsi="Consolas"/>
          <w:sz w:val="20"/>
          <w:szCs w:val="20"/>
        </w:rPr>
      </w:pPr>
      <w:r>
        <w:rPr>
          <w:rFonts w:ascii="Consolas" w:hAnsi="Consolas"/>
          <w:sz w:val="20"/>
          <w:szCs w:val="20"/>
        </w:rPr>
        <w:t xml:space="preserve"> </w:t>
      </w:r>
      <w:r w:rsidR="00E35470" w:rsidRPr="00F87382">
        <w:rPr>
          <w:rFonts w:ascii="Consolas" w:hAnsi="Consolas"/>
          <w:sz w:val="20"/>
          <w:szCs w:val="20"/>
        </w:rPr>
        <w:t xml:space="preserve">INNER JOIN </w:t>
      </w:r>
      <w:proofErr w:type="spellStart"/>
      <w:r w:rsidR="00E35470" w:rsidRPr="00F87382">
        <w:rPr>
          <w:rFonts w:ascii="Consolas" w:hAnsi="Consolas"/>
          <w:sz w:val="20"/>
          <w:szCs w:val="20"/>
        </w:rPr>
        <w:t>browse_conditions</w:t>
      </w:r>
      <w:proofErr w:type="spellEnd"/>
      <w:r w:rsidR="00E35470" w:rsidRPr="00F87382">
        <w:rPr>
          <w:rFonts w:ascii="Consolas" w:hAnsi="Consolas"/>
          <w:sz w:val="20"/>
          <w:szCs w:val="20"/>
        </w:rPr>
        <w:t xml:space="preserve"> c </w:t>
      </w:r>
      <w:proofErr w:type="gramStart"/>
      <w:r w:rsidR="00E35470" w:rsidRPr="00F87382">
        <w:rPr>
          <w:rFonts w:ascii="Consolas" w:hAnsi="Consolas"/>
          <w:sz w:val="20"/>
          <w:szCs w:val="20"/>
        </w:rPr>
        <w:t>ON(</w:t>
      </w:r>
      <w:proofErr w:type="spellStart"/>
      <w:proofErr w:type="gramEnd"/>
      <w:r w:rsidR="00E35470" w:rsidRPr="00F87382">
        <w:rPr>
          <w:rFonts w:ascii="Consolas" w:hAnsi="Consolas"/>
          <w:sz w:val="20"/>
          <w:szCs w:val="20"/>
        </w:rPr>
        <w:t>s.nct_id</w:t>
      </w:r>
      <w:proofErr w:type="spellEnd"/>
      <w:r w:rsidR="00E35470" w:rsidRPr="00F87382">
        <w:rPr>
          <w:rFonts w:ascii="Consolas" w:hAnsi="Consolas"/>
          <w:sz w:val="20"/>
          <w:szCs w:val="20"/>
        </w:rPr>
        <w:t xml:space="preserve"> = </w:t>
      </w:r>
      <w:proofErr w:type="spellStart"/>
      <w:r w:rsidR="00E35470" w:rsidRPr="00F87382">
        <w:rPr>
          <w:rFonts w:ascii="Consolas" w:hAnsi="Consolas"/>
          <w:sz w:val="20"/>
          <w:szCs w:val="20"/>
        </w:rPr>
        <w:t>c.nct_id</w:t>
      </w:r>
      <w:proofErr w:type="spellEnd"/>
      <w:r w:rsidR="00E35470" w:rsidRPr="00F87382">
        <w:rPr>
          <w:rFonts w:ascii="Consolas" w:hAnsi="Consolas"/>
          <w:sz w:val="20"/>
          <w:szCs w:val="20"/>
        </w:rPr>
        <w:t>)</w:t>
      </w:r>
    </w:p>
    <w:p w14:paraId="349CB226" w14:textId="2EE87A8E" w:rsidR="00E35470" w:rsidRPr="00F87382" w:rsidRDefault="00A408F4" w:rsidP="005B1E35">
      <w:pPr>
        <w:spacing w:line="276" w:lineRule="auto"/>
        <w:jc w:val="left"/>
        <w:rPr>
          <w:rFonts w:ascii="Consolas" w:hAnsi="Consolas"/>
          <w:sz w:val="20"/>
          <w:szCs w:val="20"/>
        </w:rPr>
      </w:pPr>
      <w:r>
        <w:rPr>
          <w:rFonts w:ascii="Consolas" w:hAnsi="Consolas"/>
          <w:sz w:val="20"/>
          <w:szCs w:val="20"/>
        </w:rPr>
        <w:t xml:space="preserve"> </w:t>
      </w:r>
      <w:r w:rsidR="00E35470" w:rsidRPr="00F87382">
        <w:rPr>
          <w:rFonts w:ascii="Consolas" w:hAnsi="Consolas"/>
          <w:sz w:val="20"/>
          <w:szCs w:val="20"/>
        </w:rPr>
        <w:t xml:space="preserve">INNER JOIN interventions </w:t>
      </w:r>
      <w:proofErr w:type="spellStart"/>
      <w:r w:rsidR="00E35470" w:rsidRPr="00F87382">
        <w:rPr>
          <w:rFonts w:ascii="Consolas" w:hAnsi="Consolas"/>
          <w:sz w:val="20"/>
          <w:szCs w:val="20"/>
        </w:rPr>
        <w:t>i</w:t>
      </w:r>
      <w:proofErr w:type="spellEnd"/>
      <w:r w:rsidR="00E35470" w:rsidRPr="00F87382">
        <w:rPr>
          <w:rFonts w:ascii="Consolas" w:hAnsi="Consolas"/>
          <w:sz w:val="20"/>
          <w:szCs w:val="20"/>
        </w:rPr>
        <w:t xml:space="preserve"> </w:t>
      </w:r>
      <w:proofErr w:type="gramStart"/>
      <w:r w:rsidR="00E35470" w:rsidRPr="00F87382">
        <w:rPr>
          <w:rFonts w:ascii="Consolas" w:hAnsi="Consolas"/>
          <w:sz w:val="20"/>
          <w:szCs w:val="20"/>
        </w:rPr>
        <w:t>ON(</w:t>
      </w:r>
      <w:proofErr w:type="spellStart"/>
      <w:proofErr w:type="gramEnd"/>
      <w:r w:rsidR="00E35470" w:rsidRPr="00F87382">
        <w:rPr>
          <w:rFonts w:ascii="Consolas" w:hAnsi="Consolas"/>
          <w:sz w:val="20"/>
          <w:szCs w:val="20"/>
        </w:rPr>
        <w:t>s.nct_id</w:t>
      </w:r>
      <w:proofErr w:type="spellEnd"/>
      <w:r w:rsidR="00E35470" w:rsidRPr="00F87382">
        <w:rPr>
          <w:rFonts w:ascii="Consolas" w:hAnsi="Consolas"/>
          <w:sz w:val="20"/>
          <w:szCs w:val="20"/>
        </w:rPr>
        <w:t xml:space="preserve"> = </w:t>
      </w:r>
      <w:proofErr w:type="spellStart"/>
      <w:r w:rsidR="00E35470" w:rsidRPr="00F87382">
        <w:rPr>
          <w:rFonts w:ascii="Consolas" w:hAnsi="Consolas"/>
          <w:sz w:val="20"/>
          <w:szCs w:val="20"/>
        </w:rPr>
        <w:t>i.nct_id</w:t>
      </w:r>
      <w:proofErr w:type="spellEnd"/>
      <w:r w:rsidR="00E35470" w:rsidRPr="00F87382">
        <w:rPr>
          <w:rFonts w:ascii="Consolas" w:hAnsi="Consolas"/>
          <w:sz w:val="20"/>
          <w:szCs w:val="20"/>
        </w:rPr>
        <w:t>)</w:t>
      </w:r>
    </w:p>
    <w:p w14:paraId="7A6B36D7" w14:textId="77777777" w:rsidR="00E35470" w:rsidRPr="00F87382" w:rsidRDefault="00E35470" w:rsidP="005B1E35">
      <w:pPr>
        <w:spacing w:line="276" w:lineRule="auto"/>
        <w:jc w:val="left"/>
        <w:rPr>
          <w:rFonts w:ascii="Consolas" w:hAnsi="Consolas"/>
          <w:sz w:val="20"/>
          <w:szCs w:val="20"/>
        </w:rPr>
      </w:pPr>
      <w:r w:rsidRPr="00F87382">
        <w:rPr>
          <w:rFonts w:ascii="Consolas" w:hAnsi="Consolas"/>
          <w:sz w:val="20"/>
          <w:szCs w:val="20"/>
        </w:rPr>
        <w:t xml:space="preserve">WHERE </w:t>
      </w:r>
      <w:proofErr w:type="spellStart"/>
      <w:r w:rsidRPr="00F87382">
        <w:rPr>
          <w:rFonts w:ascii="Consolas" w:hAnsi="Consolas"/>
          <w:sz w:val="20"/>
          <w:szCs w:val="20"/>
        </w:rPr>
        <w:t>s.study_type</w:t>
      </w:r>
      <w:proofErr w:type="spellEnd"/>
      <w:r w:rsidRPr="00F87382">
        <w:rPr>
          <w:rFonts w:ascii="Consolas" w:hAnsi="Consolas"/>
          <w:sz w:val="20"/>
          <w:szCs w:val="20"/>
        </w:rPr>
        <w:t xml:space="preserve"> = 'Interventional' </w:t>
      </w:r>
    </w:p>
    <w:p w14:paraId="7E23CA8A" w14:textId="03AF9206" w:rsidR="00E35470" w:rsidRPr="00F87382" w:rsidRDefault="00A408F4" w:rsidP="005B1E35">
      <w:pPr>
        <w:spacing w:line="276" w:lineRule="auto"/>
        <w:jc w:val="left"/>
        <w:rPr>
          <w:rFonts w:ascii="Consolas" w:hAnsi="Consolas"/>
          <w:sz w:val="20"/>
          <w:szCs w:val="20"/>
        </w:rPr>
      </w:pPr>
      <w:r>
        <w:rPr>
          <w:rFonts w:ascii="Consolas" w:hAnsi="Consolas"/>
          <w:sz w:val="20"/>
          <w:szCs w:val="20"/>
        </w:rPr>
        <w:t xml:space="preserve"> </w:t>
      </w:r>
      <w:r w:rsidR="00E35470" w:rsidRPr="00F87382">
        <w:rPr>
          <w:rFonts w:ascii="Consolas" w:hAnsi="Consolas"/>
          <w:sz w:val="20"/>
          <w:szCs w:val="20"/>
        </w:rPr>
        <w:t xml:space="preserve">AND </w:t>
      </w:r>
      <w:proofErr w:type="spellStart"/>
      <w:proofErr w:type="gramStart"/>
      <w:r w:rsidR="00E35470" w:rsidRPr="00F87382">
        <w:rPr>
          <w:rFonts w:ascii="Consolas" w:hAnsi="Consolas"/>
          <w:sz w:val="20"/>
          <w:szCs w:val="20"/>
        </w:rPr>
        <w:t>c.mesh</w:t>
      </w:r>
      <w:proofErr w:type="gramEnd"/>
      <w:r w:rsidR="00E35470" w:rsidRPr="00F87382">
        <w:rPr>
          <w:rFonts w:ascii="Consolas" w:hAnsi="Consolas"/>
          <w:sz w:val="20"/>
          <w:szCs w:val="20"/>
        </w:rPr>
        <w:t>_term</w:t>
      </w:r>
      <w:proofErr w:type="spellEnd"/>
      <w:r w:rsidR="00E35470" w:rsidRPr="00F87382">
        <w:rPr>
          <w:rFonts w:ascii="Consolas" w:hAnsi="Consolas"/>
          <w:sz w:val="20"/>
          <w:szCs w:val="20"/>
        </w:rPr>
        <w:t xml:space="preserve"> IN (</w:t>
      </w:r>
    </w:p>
    <w:p w14:paraId="3E1E1AD3" w14:textId="1B272D75" w:rsidR="00E35470" w:rsidRPr="00F87382" w:rsidRDefault="00A408F4" w:rsidP="005B1E35">
      <w:pPr>
        <w:spacing w:line="276" w:lineRule="auto"/>
        <w:jc w:val="left"/>
        <w:rPr>
          <w:rFonts w:ascii="Consolas" w:hAnsi="Consolas"/>
          <w:sz w:val="20"/>
          <w:szCs w:val="20"/>
        </w:rPr>
      </w:pPr>
      <w:r>
        <w:rPr>
          <w:rFonts w:ascii="Consolas" w:hAnsi="Consolas"/>
          <w:sz w:val="20"/>
          <w:szCs w:val="20"/>
        </w:rPr>
        <w:t xml:space="preserve"> </w:t>
      </w:r>
      <w:r w:rsidR="00E35470" w:rsidRPr="00F87382">
        <w:rPr>
          <w:rFonts w:ascii="Consolas" w:hAnsi="Consolas"/>
          <w:sz w:val="20"/>
          <w:szCs w:val="20"/>
        </w:rPr>
        <w:t xml:space="preserve">'Ovarian Neoplasms', </w:t>
      </w:r>
    </w:p>
    <w:p w14:paraId="23F7F2E3" w14:textId="45BF9244" w:rsidR="00E35470" w:rsidRPr="00F87382" w:rsidRDefault="00A408F4" w:rsidP="005B1E35">
      <w:pPr>
        <w:spacing w:line="276" w:lineRule="auto"/>
        <w:jc w:val="left"/>
        <w:rPr>
          <w:rFonts w:ascii="Consolas" w:hAnsi="Consolas"/>
          <w:sz w:val="20"/>
          <w:szCs w:val="20"/>
        </w:rPr>
      </w:pPr>
      <w:r>
        <w:rPr>
          <w:rFonts w:ascii="Consolas" w:hAnsi="Consolas"/>
          <w:sz w:val="20"/>
          <w:szCs w:val="20"/>
        </w:rPr>
        <w:t xml:space="preserve"> </w:t>
      </w:r>
      <w:r w:rsidR="00E35470" w:rsidRPr="00F87382">
        <w:rPr>
          <w:rFonts w:ascii="Consolas" w:hAnsi="Consolas"/>
          <w:sz w:val="20"/>
          <w:szCs w:val="20"/>
        </w:rPr>
        <w:t xml:space="preserve">'Carcinoma, Ovarian Epithelial', </w:t>
      </w:r>
    </w:p>
    <w:p w14:paraId="7A2DA6F5" w14:textId="7DB72F99" w:rsidR="00E35470" w:rsidRPr="00F87382" w:rsidRDefault="00A408F4" w:rsidP="005B1E35">
      <w:pPr>
        <w:spacing w:line="276" w:lineRule="auto"/>
        <w:jc w:val="left"/>
        <w:rPr>
          <w:rFonts w:ascii="Consolas" w:hAnsi="Consolas"/>
          <w:sz w:val="20"/>
          <w:szCs w:val="20"/>
        </w:rPr>
      </w:pPr>
      <w:r>
        <w:rPr>
          <w:rFonts w:ascii="Consolas" w:hAnsi="Consolas"/>
          <w:sz w:val="20"/>
          <w:szCs w:val="20"/>
        </w:rPr>
        <w:t xml:space="preserve"> </w:t>
      </w:r>
      <w:r w:rsidR="00E35470" w:rsidRPr="00F87382">
        <w:rPr>
          <w:rFonts w:ascii="Consolas" w:hAnsi="Consolas"/>
          <w:sz w:val="20"/>
          <w:szCs w:val="20"/>
        </w:rPr>
        <w:t xml:space="preserve">'Granulosa Cell Tumor', </w:t>
      </w:r>
    </w:p>
    <w:p w14:paraId="446B038F" w14:textId="4D0D11E0" w:rsidR="00E35470" w:rsidRPr="00F87382" w:rsidRDefault="00A408F4" w:rsidP="005B1E35">
      <w:pPr>
        <w:spacing w:line="276" w:lineRule="auto"/>
        <w:jc w:val="left"/>
        <w:rPr>
          <w:rFonts w:ascii="Consolas" w:hAnsi="Consolas"/>
          <w:sz w:val="20"/>
          <w:szCs w:val="20"/>
        </w:rPr>
      </w:pPr>
      <w:r>
        <w:rPr>
          <w:rFonts w:ascii="Consolas" w:hAnsi="Consolas"/>
          <w:sz w:val="20"/>
          <w:szCs w:val="20"/>
        </w:rPr>
        <w:t xml:space="preserve"> </w:t>
      </w:r>
      <w:r w:rsidR="00E35470" w:rsidRPr="00F87382">
        <w:rPr>
          <w:rFonts w:ascii="Consolas" w:hAnsi="Consolas"/>
          <w:sz w:val="20"/>
          <w:szCs w:val="20"/>
        </w:rPr>
        <w:t xml:space="preserve">'Hereditary Breast and Ovarian Cancer Syndrome', </w:t>
      </w:r>
    </w:p>
    <w:p w14:paraId="587456D8" w14:textId="30C05D61" w:rsidR="00E35470" w:rsidRPr="00F87382" w:rsidRDefault="00A408F4" w:rsidP="005B1E35">
      <w:pPr>
        <w:spacing w:line="276" w:lineRule="auto"/>
        <w:jc w:val="left"/>
        <w:rPr>
          <w:rFonts w:ascii="Consolas" w:hAnsi="Consolas"/>
          <w:sz w:val="20"/>
          <w:szCs w:val="20"/>
        </w:rPr>
      </w:pPr>
      <w:r>
        <w:rPr>
          <w:rFonts w:ascii="Consolas" w:hAnsi="Consolas"/>
          <w:sz w:val="20"/>
          <w:szCs w:val="20"/>
        </w:rPr>
        <w:t xml:space="preserve"> </w:t>
      </w:r>
      <w:r w:rsidR="00E35470" w:rsidRPr="00F87382">
        <w:rPr>
          <w:rFonts w:ascii="Consolas" w:hAnsi="Consolas"/>
          <w:sz w:val="20"/>
          <w:szCs w:val="20"/>
        </w:rPr>
        <w:t>'Luteoma',</w:t>
      </w:r>
    </w:p>
    <w:p w14:paraId="02348AC4" w14:textId="339A8A9C" w:rsidR="00E35470" w:rsidRPr="00F87382" w:rsidRDefault="00A408F4" w:rsidP="005B1E35">
      <w:pPr>
        <w:spacing w:line="276" w:lineRule="auto"/>
        <w:jc w:val="left"/>
        <w:rPr>
          <w:rFonts w:ascii="Consolas" w:hAnsi="Consolas"/>
          <w:sz w:val="20"/>
          <w:szCs w:val="20"/>
        </w:rPr>
      </w:pPr>
      <w:r>
        <w:rPr>
          <w:rFonts w:ascii="Consolas" w:hAnsi="Consolas"/>
          <w:sz w:val="20"/>
          <w:szCs w:val="20"/>
        </w:rPr>
        <w:t xml:space="preserve"> </w:t>
      </w:r>
      <w:r w:rsidR="00E35470" w:rsidRPr="00F87382">
        <w:rPr>
          <w:rFonts w:ascii="Consolas" w:hAnsi="Consolas"/>
          <w:sz w:val="20"/>
          <w:szCs w:val="20"/>
        </w:rPr>
        <w:t>'Meigs Syndrome',</w:t>
      </w:r>
    </w:p>
    <w:p w14:paraId="34BC4311" w14:textId="6A6E5BA3" w:rsidR="00E35470" w:rsidRPr="00F87382" w:rsidRDefault="00A408F4" w:rsidP="005B1E35">
      <w:pPr>
        <w:spacing w:line="276" w:lineRule="auto"/>
        <w:jc w:val="left"/>
        <w:rPr>
          <w:rFonts w:ascii="Consolas" w:hAnsi="Consolas"/>
          <w:sz w:val="20"/>
          <w:szCs w:val="20"/>
        </w:rPr>
      </w:pPr>
      <w:r>
        <w:rPr>
          <w:rFonts w:ascii="Consolas" w:hAnsi="Consolas"/>
          <w:sz w:val="20"/>
          <w:szCs w:val="20"/>
        </w:rPr>
        <w:t xml:space="preserve"> </w:t>
      </w:r>
      <w:r w:rsidR="00E35470" w:rsidRPr="00F87382">
        <w:rPr>
          <w:rFonts w:ascii="Consolas" w:hAnsi="Consolas"/>
          <w:sz w:val="20"/>
          <w:szCs w:val="20"/>
        </w:rPr>
        <w:t>'Sertoli-Leydig Cell Tumor',</w:t>
      </w:r>
    </w:p>
    <w:p w14:paraId="3565B00E" w14:textId="749B27D5" w:rsidR="00E35470" w:rsidRPr="00F87382" w:rsidRDefault="00A408F4" w:rsidP="005B1E35">
      <w:pPr>
        <w:spacing w:line="276" w:lineRule="auto"/>
        <w:jc w:val="left"/>
        <w:rPr>
          <w:rFonts w:ascii="Consolas" w:hAnsi="Consolas"/>
          <w:sz w:val="20"/>
          <w:szCs w:val="20"/>
        </w:rPr>
      </w:pPr>
      <w:r>
        <w:rPr>
          <w:rFonts w:ascii="Consolas" w:hAnsi="Consolas"/>
          <w:sz w:val="20"/>
          <w:szCs w:val="20"/>
        </w:rPr>
        <w:t xml:space="preserve"> </w:t>
      </w:r>
      <w:r w:rsidR="00E35470" w:rsidRPr="00F87382">
        <w:rPr>
          <w:rFonts w:ascii="Consolas" w:hAnsi="Consolas"/>
          <w:sz w:val="20"/>
          <w:szCs w:val="20"/>
        </w:rPr>
        <w:t>'Thecoma'</w:t>
      </w:r>
    </w:p>
    <w:p w14:paraId="191FE181" w14:textId="1F5688A4" w:rsidR="00E35470" w:rsidRPr="00F87382" w:rsidRDefault="00A408F4" w:rsidP="005B1E35">
      <w:pPr>
        <w:spacing w:line="276" w:lineRule="auto"/>
        <w:jc w:val="left"/>
        <w:rPr>
          <w:rFonts w:ascii="Consolas" w:hAnsi="Consolas"/>
          <w:sz w:val="20"/>
          <w:szCs w:val="20"/>
        </w:rPr>
      </w:pPr>
      <w:r>
        <w:rPr>
          <w:rFonts w:ascii="Consolas" w:hAnsi="Consolas"/>
          <w:sz w:val="20"/>
          <w:szCs w:val="20"/>
        </w:rPr>
        <w:t xml:space="preserve"> </w:t>
      </w:r>
      <w:r w:rsidR="00E35470" w:rsidRPr="00F87382">
        <w:rPr>
          <w:rFonts w:ascii="Consolas" w:hAnsi="Consolas"/>
          <w:sz w:val="20"/>
          <w:szCs w:val="20"/>
        </w:rPr>
        <w:t>)</w:t>
      </w:r>
    </w:p>
    <w:p w14:paraId="771AD239" w14:textId="77777777" w:rsidR="00E35470" w:rsidRPr="00F87382" w:rsidRDefault="00E35470" w:rsidP="005B1E35">
      <w:pPr>
        <w:spacing w:line="276" w:lineRule="auto"/>
        <w:jc w:val="left"/>
        <w:rPr>
          <w:rFonts w:ascii="Consolas" w:hAnsi="Consolas"/>
          <w:sz w:val="20"/>
          <w:szCs w:val="20"/>
        </w:rPr>
      </w:pPr>
      <w:r w:rsidRPr="00F87382">
        <w:rPr>
          <w:rFonts w:ascii="Consolas" w:hAnsi="Consolas"/>
          <w:sz w:val="20"/>
          <w:szCs w:val="20"/>
        </w:rPr>
        <w:t xml:space="preserve">ORDER BY </w:t>
      </w:r>
      <w:proofErr w:type="spellStart"/>
      <w:r w:rsidRPr="00F87382">
        <w:rPr>
          <w:rFonts w:ascii="Consolas" w:hAnsi="Consolas"/>
          <w:sz w:val="20"/>
          <w:szCs w:val="20"/>
        </w:rPr>
        <w:t>s.nct_id</w:t>
      </w:r>
      <w:proofErr w:type="spellEnd"/>
      <w:r w:rsidRPr="00F87382">
        <w:rPr>
          <w:rFonts w:ascii="Consolas" w:hAnsi="Consolas"/>
          <w:sz w:val="20"/>
          <w:szCs w:val="20"/>
        </w:rPr>
        <w:t xml:space="preserve">, </w:t>
      </w:r>
      <w:proofErr w:type="spellStart"/>
      <w:r w:rsidRPr="00F87382">
        <w:rPr>
          <w:rFonts w:ascii="Consolas" w:hAnsi="Consolas"/>
          <w:sz w:val="20"/>
          <w:szCs w:val="20"/>
        </w:rPr>
        <w:t>i.intervention_type</w:t>
      </w:r>
      <w:proofErr w:type="spellEnd"/>
      <w:r w:rsidRPr="00F87382">
        <w:rPr>
          <w:rFonts w:ascii="Consolas" w:hAnsi="Consolas"/>
          <w:sz w:val="20"/>
          <w:szCs w:val="20"/>
        </w:rPr>
        <w:t>;</w:t>
      </w:r>
    </w:p>
    <w:p w14:paraId="5AFFD608" w14:textId="77777777" w:rsidR="00E35470" w:rsidRPr="00F87382" w:rsidRDefault="00E35470" w:rsidP="005B1E35">
      <w:pPr>
        <w:spacing w:line="276" w:lineRule="auto"/>
        <w:jc w:val="left"/>
        <w:rPr>
          <w:rFonts w:ascii="Consolas" w:hAnsi="Consolas"/>
          <w:sz w:val="20"/>
          <w:szCs w:val="20"/>
        </w:rPr>
      </w:pPr>
      <w:r w:rsidRPr="00F87382">
        <w:rPr>
          <w:rFonts w:ascii="Consolas" w:hAnsi="Consolas"/>
          <w:sz w:val="20"/>
          <w:szCs w:val="20"/>
        </w:rPr>
        <w:t>EOF</w:t>
      </w:r>
    </w:p>
    <w:p w14:paraId="576B4DE2" w14:textId="23C2DE87" w:rsidR="00E35470" w:rsidRDefault="00E35470" w:rsidP="005B1E35">
      <w:pPr>
        <w:spacing w:line="276" w:lineRule="auto"/>
      </w:pPr>
      <w:proofErr w:type="spellStart"/>
      <w:r w:rsidRPr="00F87382">
        <w:rPr>
          <w:rFonts w:ascii="Consolas" w:hAnsi="Consolas"/>
          <w:sz w:val="20"/>
          <w:szCs w:val="20"/>
        </w:rPr>
        <w:t>psql</w:t>
      </w:r>
      <w:proofErr w:type="spellEnd"/>
      <w:r w:rsidRPr="00F87382">
        <w:rPr>
          <w:rFonts w:ascii="Consolas" w:hAnsi="Consolas"/>
          <w:sz w:val="20"/>
          <w:szCs w:val="20"/>
        </w:rPr>
        <w:t xml:space="preserve"> --host="aact-db.ctti-clinicaltrials.org" --</w:t>
      </w:r>
      <w:r w:rsidRPr="0093294B">
        <w:rPr>
          <w:rFonts w:ascii="Consolas" w:hAnsi="Consolas"/>
          <w:sz w:val="20"/>
          <w:szCs w:val="20"/>
        </w:rPr>
        <w:t>username="</w:t>
      </w:r>
      <w:r>
        <w:rPr>
          <w:rFonts w:ascii="Consolas" w:hAnsi="Consolas"/>
          <w:sz w:val="20"/>
          <w:szCs w:val="20"/>
        </w:rPr>
        <w:t>XXX</w:t>
      </w:r>
      <w:r w:rsidRPr="0093294B">
        <w:rPr>
          <w:rFonts w:ascii="Consolas" w:hAnsi="Consolas"/>
          <w:sz w:val="20"/>
          <w:szCs w:val="20"/>
        </w:rPr>
        <w:t xml:space="preserve">" --password </w:t>
      </w:r>
      <w:r w:rsidRPr="007E0A21">
        <w:rPr>
          <w:rFonts w:ascii="Consolas" w:hAnsi="Consolas"/>
          <w:sz w:val="20"/>
          <w:szCs w:val="20"/>
        </w:rPr>
        <w:t>--no-align</w:t>
      </w:r>
      <w:r>
        <w:rPr>
          <w:rFonts w:ascii="Consolas" w:hAnsi="Consolas"/>
          <w:sz w:val="20"/>
          <w:szCs w:val="20"/>
        </w:rPr>
        <w:t xml:space="preserve"> --</w:t>
      </w:r>
      <w:r w:rsidRPr="007E0A21">
        <w:rPr>
          <w:rFonts w:ascii="Consolas" w:hAnsi="Consolas"/>
          <w:sz w:val="20"/>
          <w:szCs w:val="20"/>
        </w:rPr>
        <w:t>field-separator</w:t>
      </w:r>
      <w:r>
        <w:rPr>
          <w:rFonts w:ascii="Consolas" w:hAnsi="Consolas"/>
          <w:sz w:val="20"/>
          <w:szCs w:val="20"/>
        </w:rPr>
        <w:t>=</w:t>
      </w:r>
      <w:r w:rsidRPr="0093294B">
        <w:rPr>
          <w:rFonts w:ascii="Consolas" w:hAnsi="Consolas"/>
          <w:sz w:val="20"/>
          <w:szCs w:val="20"/>
        </w:rPr>
        <w:t>"</w:t>
      </w:r>
      <w:r>
        <w:rPr>
          <w:rFonts w:ascii="Consolas" w:hAnsi="Consolas"/>
          <w:sz w:val="20"/>
          <w:szCs w:val="20"/>
        </w:rPr>
        <w:t>^I</w:t>
      </w:r>
      <w:r w:rsidRPr="00CA2F03">
        <w:rPr>
          <w:rFonts w:ascii="Consolas" w:hAnsi="Consolas"/>
          <w:sz w:val="20"/>
          <w:szCs w:val="20"/>
        </w:rPr>
        <w:t>"</w:t>
      </w:r>
      <w:r>
        <w:rPr>
          <w:rFonts w:ascii="Consolas" w:hAnsi="Consolas"/>
          <w:sz w:val="20"/>
          <w:szCs w:val="20"/>
        </w:rPr>
        <w:t xml:space="preserve"> --output=</w:t>
      </w:r>
      <w:r w:rsidRPr="0093294B">
        <w:rPr>
          <w:rFonts w:ascii="Consolas" w:hAnsi="Consolas"/>
          <w:sz w:val="20"/>
          <w:szCs w:val="20"/>
        </w:rPr>
        <w:t>"</w:t>
      </w:r>
      <w:r>
        <w:rPr>
          <w:rFonts w:ascii="Consolas" w:hAnsi="Consolas"/>
          <w:sz w:val="20"/>
          <w:szCs w:val="20"/>
        </w:rPr>
        <w:t>clinical_trials.txt</w:t>
      </w:r>
      <w:r w:rsidRPr="0093294B">
        <w:rPr>
          <w:rFonts w:ascii="Consolas" w:hAnsi="Consolas"/>
          <w:sz w:val="20"/>
          <w:szCs w:val="20"/>
        </w:rPr>
        <w:t>"</w:t>
      </w:r>
      <w:r>
        <w:rPr>
          <w:rFonts w:ascii="Consolas" w:hAnsi="Consolas"/>
          <w:sz w:val="20"/>
          <w:szCs w:val="20"/>
        </w:rPr>
        <w:t xml:space="preserve"> </w:t>
      </w:r>
      <w:proofErr w:type="spellStart"/>
      <w:r w:rsidRPr="0093294B">
        <w:rPr>
          <w:rFonts w:ascii="Consolas" w:hAnsi="Consolas"/>
          <w:sz w:val="20"/>
          <w:szCs w:val="20"/>
        </w:rPr>
        <w:t>aact</w:t>
      </w:r>
      <w:proofErr w:type="spellEnd"/>
    </w:p>
    <w:p w14:paraId="3D371BD6" w14:textId="77777777" w:rsidR="00E35470" w:rsidRDefault="00E35470" w:rsidP="005B1E35">
      <w:pPr>
        <w:spacing w:line="276" w:lineRule="auto"/>
      </w:pPr>
    </w:p>
    <w:p w14:paraId="37D12762" w14:textId="19B5F521" w:rsidR="00541D5C" w:rsidRDefault="00CE18BC" w:rsidP="005B1E35">
      <w:pPr>
        <w:pStyle w:val="NormalWeb"/>
        <w:numPr>
          <w:ilvl w:val="1"/>
          <w:numId w:val="31"/>
        </w:numPr>
        <w:spacing w:before="0" w:beforeAutospacing="0" w:after="0" w:afterAutospacing="0" w:line="276" w:lineRule="auto"/>
        <w:ind w:left="0" w:firstLine="0"/>
      </w:pPr>
      <w:r w:rsidRPr="005B1E35">
        <w:rPr>
          <w:rFonts w:asciiTheme="minorHAnsi" w:hAnsiTheme="minorHAnsi" w:cstheme="minorHAnsi"/>
          <w:color w:val="auto"/>
        </w:rPr>
        <w:t>Extract</w:t>
      </w:r>
      <w:r>
        <w:t xml:space="preserve"> drug names and map to </w:t>
      </w:r>
      <w:proofErr w:type="spellStart"/>
      <w:r>
        <w:t>DrugBank</w:t>
      </w:r>
      <w:proofErr w:type="spellEnd"/>
      <w:r>
        <w:t xml:space="preserve"> names.</w:t>
      </w:r>
    </w:p>
    <w:p w14:paraId="5DC76569" w14:textId="77777777" w:rsidR="005B1E35" w:rsidRDefault="005B1E35" w:rsidP="005B1E35">
      <w:pPr>
        <w:spacing w:line="276" w:lineRule="auto"/>
      </w:pPr>
    </w:p>
    <w:p w14:paraId="26B0D159" w14:textId="4E924E01" w:rsidR="00CE18BC" w:rsidRDefault="009A6F79" w:rsidP="005B1E35">
      <w:pPr>
        <w:spacing w:line="276" w:lineRule="auto"/>
      </w:pPr>
      <w:r>
        <w:t>NOTE:</w:t>
      </w:r>
      <w:r w:rsidR="00541D5C">
        <w:t xml:space="preserve"> </w:t>
      </w:r>
      <w:r w:rsidR="00CE18BC">
        <w:t xml:space="preserve">While it is tempting to directly use the drug names retrieved from clinical trials of interest one must be aware that intervention names in ClinicalTrials.gov are entered by the submitter as free text. </w:t>
      </w:r>
      <w:r w:rsidR="00C728C3">
        <w:t>As a</w:t>
      </w:r>
      <w:r w:rsidR="00CE18BC">
        <w:t xml:space="preserve"> consequence</w:t>
      </w:r>
      <w:r w:rsidR="00C728C3">
        <w:t>,</w:t>
      </w:r>
      <w:r w:rsidR="00CE18BC">
        <w:t xml:space="preserve"> the names are not standardized, brand names may be used instead of the common compound name and </w:t>
      </w:r>
      <w:r w:rsidR="00C728C3">
        <w:t>there is no guarantee for proper data</w:t>
      </w:r>
      <w:r w:rsidR="00CE18BC">
        <w:t xml:space="preserve"> normaliz</w:t>
      </w:r>
      <w:r w:rsidR="00C728C3">
        <w:t>ation</w:t>
      </w:r>
      <w:r w:rsidR="00CE18BC">
        <w:t xml:space="preserve"> (e.g. multiple drug names in one entry). In addition, it is </w:t>
      </w:r>
      <w:r w:rsidR="00701464">
        <w:t>c</w:t>
      </w:r>
      <w:r w:rsidR="00CE18BC">
        <w:t>ommon that drugs are submitted with a different intervention type</w:t>
      </w:r>
      <w:r w:rsidR="00701464">
        <w:t>,</w:t>
      </w:r>
      <w:r w:rsidR="00CE18BC">
        <w:t xml:space="preserve"> differing from drug. Therefore, mapping of the retrieved intervention names to </w:t>
      </w:r>
      <w:proofErr w:type="spellStart"/>
      <w:r w:rsidR="00CE18BC">
        <w:t>DrugBank</w:t>
      </w:r>
      <w:proofErr w:type="spellEnd"/>
      <w:r w:rsidR="00CE18BC">
        <w:t xml:space="preserve"> drug names is best carried out manually.</w:t>
      </w:r>
    </w:p>
    <w:p w14:paraId="685C074A" w14:textId="7B502527" w:rsidR="00CE18BC" w:rsidRDefault="00CE18BC" w:rsidP="005B1E35">
      <w:pPr>
        <w:spacing w:line="276" w:lineRule="auto"/>
      </w:pPr>
    </w:p>
    <w:p w14:paraId="4CAE4446" w14:textId="3A684A1D" w:rsidR="00DE5087" w:rsidRPr="001E65E9" w:rsidRDefault="00DE5087" w:rsidP="005B1E35">
      <w:pPr>
        <w:spacing w:line="276" w:lineRule="auto"/>
        <w:rPr>
          <w:rFonts w:ascii="Consolas" w:hAnsi="Consolas"/>
          <w:sz w:val="20"/>
          <w:szCs w:val="20"/>
        </w:rPr>
      </w:pPr>
      <w:r w:rsidRPr="001E65E9">
        <w:rPr>
          <w:rFonts w:ascii="Consolas" w:hAnsi="Consolas"/>
          <w:sz w:val="20"/>
          <w:szCs w:val="20"/>
        </w:rPr>
        <w:t>##Obtain a list of interventions used in the previously retrieved set of clinical trials.</w:t>
      </w:r>
    </w:p>
    <w:p w14:paraId="6E0CE89B" w14:textId="12FDB42C" w:rsidR="00E35470" w:rsidRDefault="00E35470" w:rsidP="005B1E35">
      <w:pPr>
        <w:spacing w:line="276" w:lineRule="auto"/>
      </w:pPr>
      <w:r w:rsidRPr="00AE5845">
        <w:rPr>
          <w:rFonts w:ascii="Consolas" w:hAnsi="Consolas"/>
          <w:sz w:val="20"/>
          <w:szCs w:val="20"/>
        </w:rPr>
        <w:t>cut -d "</w:t>
      </w:r>
      <w:r>
        <w:rPr>
          <w:rFonts w:ascii="Consolas" w:hAnsi="Consolas"/>
          <w:sz w:val="20"/>
          <w:szCs w:val="20"/>
        </w:rPr>
        <w:t>^I</w:t>
      </w:r>
      <w:r w:rsidRPr="00AE5845">
        <w:rPr>
          <w:rFonts w:ascii="Consolas" w:hAnsi="Consolas"/>
          <w:sz w:val="20"/>
          <w:szCs w:val="20"/>
        </w:rPr>
        <w:t>" -f3,4 clinical_trials.txt | tail -n +2 | sort -u</w:t>
      </w:r>
    </w:p>
    <w:p w14:paraId="7298AA81" w14:textId="623DF66F" w:rsidR="00E35470" w:rsidRDefault="00E35470" w:rsidP="005B1E35">
      <w:pPr>
        <w:spacing w:line="276" w:lineRule="auto"/>
      </w:pPr>
    </w:p>
    <w:p w14:paraId="7E23DF2E" w14:textId="49699E14" w:rsidR="00B41345" w:rsidRDefault="009A6F79" w:rsidP="005B1E35">
      <w:pPr>
        <w:spacing w:line="276" w:lineRule="auto"/>
      </w:pPr>
      <w:r>
        <w:t>NOTE:</w:t>
      </w:r>
      <w:r w:rsidR="00B41345">
        <w:t xml:space="preserve"> Columns three and four hold type of intervention and intervention name, respectively.</w:t>
      </w:r>
    </w:p>
    <w:p w14:paraId="2EFCB241" w14:textId="77777777" w:rsidR="00CE18BC" w:rsidRDefault="00CE18BC" w:rsidP="005B1E35">
      <w:pPr>
        <w:spacing w:line="276" w:lineRule="auto"/>
      </w:pPr>
    </w:p>
    <w:p w14:paraId="1683BBD1" w14:textId="30CD41BB" w:rsidR="009E0310" w:rsidRDefault="00CE18BC" w:rsidP="005B1E35">
      <w:pPr>
        <w:pStyle w:val="NormalWeb"/>
        <w:numPr>
          <w:ilvl w:val="1"/>
          <w:numId w:val="31"/>
        </w:numPr>
        <w:spacing w:before="0" w:beforeAutospacing="0" w:after="0" w:afterAutospacing="0" w:line="276" w:lineRule="auto"/>
        <w:ind w:left="0" w:firstLine="0"/>
      </w:pPr>
      <w:r>
        <w:t>Complement with drugs already in clinical use from guidelines</w:t>
      </w:r>
    </w:p>
    <w:p w14:paraId="283811F7" w14:textId="3724B0C5" w:rsidR="00F96D17" w:rsidRDefault="00F96D17" w:rsidP="005B1E35">
      <w:pPr>
        <w:widowControl/>
        <w:autoSpaceDE/>
        <w:autoSpaceDN/>
        <w:adjustRightInd/>
        <w:spacing w:line="276" w:lineRule="auto"/>
        <w:jc w:val="left"/>
      </w:pPr>
    </w:p>
    <w:p w14:paraId="159E4658" w14:textId="5FE74AE9" w:rsidR="00461C80" w:rsidRPr="00543CC0" w:rsidRDefault="005B1E35" w:rsidP="005B1E35">
      <w:pPr>
        <w:widowControl/>
        <w:autoSpaceDE/>
        <w:autoSpaceDN/>
        <w:adjustRightInd/>
        <w:spacing w:line="276" w:lineRule="auto"/>
        <w:jc w:val="left"/>
        <w:rPr>
          <w:rFonts w:asciiTheme="minorHAnsi" w:hAnsiTheme="minorHAnsi" w:cstheme="minorHAnsi"/>
        </w:rPr>
      </w:pPr>
      <w:r>
        <w:rPr>
          <w:rFonts w:asciiTheme="minorHAnsi" w:hAnsiTheme="minorHAnsi" w:cstheme="minorHAnsi"/>
        </w:rPr>
        <w:t>NOTE: S</w:t>
      </w:r>
      <w:r w:rsidR="00461C80">
        <w:rPr>
          <w:rFonts w:asciiTheme="minorHAnsi" w:hAnsiTheme="minorHAnsi" w:cstheme="minorHAnsi"/>
        </w:rPr>
        <w:t>tep 4</w:t>
      </w:r>
      <w:r>
        <w:rPr>
          <w:rFonts w:asciiTheme="minorHAnsi" w:hAnsiTheme="minorHAnsi" w:cstheme="minorHAnsi"/>
        </w:rPr>
        <w:t xml:space="preserve"> results in a</w:t>
      </w:r>
      <w:r w:rsidR="00461C80">
        <w:rPr>
          <w:rFonts w:asciiTheme="minorHAnsi" w:hAnsiTheme="minorHAnsi" w:cstheme="minorHAnsi"/>
        </w:rPr>
        <w:t xml:space="preserve"> list of drugs under evaluation/in use for the indication of interest.</w:t>
      </w:r>
    </w:p>
    <w:p w14:paraId="6498D1C1" w14:textId="77777777" w:rsidR="00461C80" w:rsidRDefault="00461C80" w:rsidP="005B1E35">
      <w:pPr>
        <w:widowControl/>
        <w:autoSpaceDE/>
        <w:autoSpaceDN/>
        <w:adjustRightInd/>
        <w:spacing w:line="276" w:lineRule="auto"/>
        <w:jc w:val="left"/>
      </w:pPr>
    </w:p>
    <w:p w14:paraId="304DA501" w14:textId="71221B7F" w:rsidR="00860A4B" w:rsidRPr="00F96D17" w:rsidRDefault="00F96D17" w:rsidP="005B1E35">
      <w:pPr>
        <w:pStyle w:val="NormalWeb"/>
        <w:numPr>
          <w:ilvl w:val="0"/>
          <w:numId w:val="31"/>
        </w:numPr>
        <w:spacing w:before="0" w:beforeAutospacing="0" w:after="0" w:afterAutospacing="0" w:line="276" w:lineRule="auto"/>
        <w:ind w:left="0" w:firstLine="0"/>
        <w:rPr>
          <w:b/>
        </w:rPr>
      </w:pPr>
      <w:r w:rsidRPr="00F96D17">
        <w:rPr>
          <w:b/>
        </w:rPr>
        <w:t>Identification of drug combinations targeting synthetic lethal interactions</w:t>
      </w:r>
    </w:p>
    <w:p w14:paraId="55C89133" w14:textId="5ECC05C9" w:rsidR="00F96D17" w:rsidRDefault="00F96D17" w:rsidP="005B1E35">
      <w:pPr>
        <w:widowControl/>
        <w:autoSpaceDE/>
        <w:autoSpaceDN/>
        <w:adjustRightInd/>
        <w:spacing w:line="276" w:lineRule="auto"/>
        <w:jc w:val="left"/>
      </w:pPr>
    </w:p>
    <w:p w14:paraId="5F49D961" w14:textId="2922458C" w:rsidR="00CE18BC" w:rsidRDefault="00CE18BC" w:rsidP="005B1E35">
      <w:pPr>
        <w:pStyle w:val="NormalWeb"/>
        <w:numPr>
          <w:ilvl w:val="1"/>
          <w:numId w:val="31"/>
        </w:numPr>
        <w:spacing w:before="0" w:beforeAutospacing="0" w:after="0" w:afterAutospacing="0" w:line="276" w:lineRule="auto"/>
        <w:ind w:left="0" w:firstLine="0"/>
      </w:pPr>
      <w:r>
        <w:t>Search for synthetic lethal interactions being targeted by two drugs of interest.</w:t>
      </w:r>
      <w:r w:rsidR="005B1E35">
        <w:t xml:space="preserve"> </w:t>
      </w:r>
      <w:r w:rsidR="00E154B4">
        <w:t>Restrict the dataset from step 3 to drugs of interest by filtering out lines in the file holding both drug A and drug B.</w:t>
      </w:r>
    </w:p>
    <w:p w14:paraId="2136BCD5" w14:textId="7B3D4A4C" w:rsidR="003A03D2" w:rsidRDefault="003A03D2" w:rsidP="005B1E35">
      <w:pPr>
        <w:widowControl/>
        <w:autoSpaceDE/>
        <w:autoSpaceDN/>
        <w:adjustRightInd/>
        <w:spacing w:line="276" w:lineRule="auto"/>
        <w:jc w:val="left"/>
      </w:pPr>
    </w:p>
    <w:p w14:paraId="1D9A1931" w14:textId="21628854" w:rsidR="00867B81" w:rsidRPr="00867B81" w:rsidRDefault="00867B81" w:rsidP="005B1E35">
      <w:pPr>
        <w:widowControl/>
        <w:autoSpaceDE/>
        <w:autoSpaceDN/>
        <w:adjustRightInd/>
        <w:spacing w:line="276" w:lineRule="auto"/>
        <w:jc w:val="left"/>
      </w:pPr>
      <w:r w:rsidRPr="001E65E9">
        <w:rPr>
          <w:rFonts w:ascii="Consolas" w:hAnsi="Consolas"/>
          <w:sz w:val="20"/>
          <w:szCs w:val="20"/>
        </w:rPr>
        <w:t>##only retain entries for synthetic lethal interactions and drugs triggering them where both partners are targeted by the two drugs of interest (</w:t>
      </w:r>
      <w:proofErr w:type="spellStart"/>
      <w:r w:rsidRPr="001E65E9">
        <w:rPr>
          <w:rFonts w:ascii="Consolas" w:hAnsi="Consolas"/>
          <w:sz w:val="20"/>
          <w:szCs w:val="20"/>
        </w:rPr>
        <w:t>drug_a</w:t>
      </w:r>
      <w:proofErr w:type="spellEnd"/>
      <w:r w:rsidRPr="001E65E9">
        <w:rPr>
          <w:rFonts w:ascii="Consolas" w:hAnsi="Consolas"/>
          <w:sz w:val="20"/>
          <w:szCs w:val="20"/>
        </w:rPr>
        <w:t xml:space="preserve"> and </w:t>
      </w:r>
      <w:proofErr w:type="spellStart"/>
      <w:r w:rsidRPr="001E65E9">
        <w:rPr>
          <w:rFonts w:ascii="Consolas" w:hAnsi="Consolas"/>
          <w:sz w:val="20"/>
          <w:szCs w:val="20"/>
        </w:rPr>
        <w:t>drug_b</w:t>
      </w:r>
      <w:proofErr w:type="spellEnd"/>
      <w:r w:rsidRPr="001E65E9">
        <w:rPr>
          <w:rFonts w:ascii="Consolas" w:hAnsi="Consolas"/>
          <w:sz w:val="20"/>
          <w:szCs w:val="20"/>
        </w:rPr>
        <w:t>)</w:t>
      </w:r>
    </w:p>
    <w:p w14:paraId="5A020AEE" w14:textId="77777777" w:rsidR="00E35470" w:rsidRPr="001E65E9" w:rsidRDefault="00E35470" w:rsidP="005B1E35">
      <w:pPr>
        <w:widowControl/>
        <w:autoSpaceDE/>
        <w:autoSpaceDN/>
        <w:adjustRightInd/>
        <w:spacing w:line="276" w:lineRule="auto"/>
        <w:jc w:val="left"/>
        <w:rPr>
          <w:rFonts w:ascii="Consolas" w:hAnsi="Consolas"/>
          <w:sz w:val="20"/>
          <w:szCs w:val="20"/>
          <w:lang w:val="de-AT"/>
        </w:rPr>
      </w:pPr>
      <w:r w:rsidRPr="001E65E9">
        <w:rPr>
          <w:rFonts w:ascii="Consolas" w:hAnsi="Consolas"/>
          <w:sz w:val="20"/>
          <w:szCs w:val="20"/>
          <w:lang w:val="de-AT"/>
        </w:rPr>
        <w:t>awk -F "\t" '{</w:t>
      </w:r>
    </w:p>
    <w:p w14:paraId="1B6A306B" w14:textId="584F1FBC" w:rsidR="00E35470" w:rsidRPr="00A63FC1" w:rsidRDefault="00A408F4" w:rsidP="005B1E35">
      <w:pPr>
        <w:widowControl/>
        <w:autoSpaceDE/>
        <w:autoSpaceDN/>
        <w:adjustRightInd/>
        <w:spacing w:line="276" w:lineRule="auto"/>
        <w:jc w:val="left"/>
        <w:rPr>
          <w:rFonts w:ascii="Consolas" w:hAnsi="Consolas"/>
          <w:sz w:val="20"/>
          <w:szCs w:val="20"/>
        </w:rPr>
      </w:pPr>
      <w:r>
        <w:rPr>
          <w:rFonts w:ascii="Consolas" w:hAnsi="Consolas"/>
          <w:sz w:val="20"/>
          <w:szCs w:val="20"/>
          <w:lang w:val="de-AT"/>
        </w:rPr>
        <w:t xml:space="preserve"> </w:t>
      </w:r>
      <w:proofErr w:type="gramStart"/>
      <w:r w:rsidR="00E35470" w:rsidRPr="00A63FC1">
        <w:rPr>
          <w:rFonts w:ascii="Consolas" w:hAnsi="Consolas"/>
          <w:sz w:val="20"/>
          <w:szCs w:val="20"/>
        </w:rPr>
        <w:t>if( (</w:t>
      </w:r>
      <w:proofErr w:type="gramEnd"/>
      <w:r w:rsidR="00E35470" w:rsidRPr="00A63FC1">
        <w:rPr>
          <w:rFonts w:ascii="Consolas" w:hAnsi="Consolas"/>
          <w:sz w:val="20"/>
          <w:szCs w:val="20"/>
        </w:rPr>
        <w:t xml:space="preserve">$12 == </w:t>
      </w:r>
      <w:proofErr w:type="spellStart"/>
      <w:r w:rsidR="00E35470" w:rsidRPr="00A63FC1">
        <w:rPr>
          <w:rFonts w:ascii="Consolas" w:hAnsi="Consolas"/>
          <w:sz w:val="20"/>
          <w:szCs w:val="20"/>
        </w:rPr>
        <w:t>drug_a</w:t>
      </w:r>
      <w:proofErr w:type="spellEnd"/>
      <w:r w:rsidR="00E35470" w:rsidRPr="00A63FC1">
        <w:rPr>
          <w:rFonts w:ascii="Consolas" w:hAnsi="Consolas"/>
          <w:sz w:val="20"/>
          <w:szCs w:val="20"/>
        </w:rPr>
        <w:t xml:space="preserve"> &amp;&amp; $14 == </w:t>
      </w:r>
      <w:proofErr w:type="spellStart"/>
      <w:r w:rsidR="00E35470" w:rsidRPr="00A63FC1">
        <w:rPr>
          <w:rFonts w:ascii="Consolas" w:hAnsi="Consolas"/>
          <w:sz w:val="20"/>
          <w:szCs w:val="20"/>
        </w:rPr>
        <w:t>drug_b</w:t>
      </w:r>
      <w:proofErr w:type="spellEnd"/>
      <w:r w:rsidR="00E35470" w:rsidRPr="00A63FC1">
        <w:rPr>
          <w:rFonts w:ascii="Consolas" w:hAnsi="Consolas"/>
          <w:sz w:val="20"/>
          <w:szCs w:val="20"/>
        </w:rPr>
        <w:t xml:space="preserve">) || ($12 == </w:t>
      </w:r>
      <w:proofErr w:type="spellStart"/>
      <w:r w:rsidR="00E35470" w:rsidRPr="00A63FC1">
        <w:rPr>
          <w:rFonts w:ascii="Consolas" w:hAnsi="Consolas"/>
          <w:sz w:val="20"/>
          <w:szCs w:val="20"/>
        </w:rPr>
        <w:t>drug_b</w:t>
      </w:r>
      <w:proofErr w:type="spellEnd"/>
      <w:r w:rsidR="00E35470" w:rsidRPr="00A63FC1">
        <w:rPr>
          <w:rFonts w:ascii="Consolas" w:hAnsi="Consolas"/>
          <w:sz w:val="20"/>
          <w:szCs w:val="20"/>
        </w:rPr>
        <w:t xml:space="preserve"> &amp;&amp; $14 == </w:t>
      </w:r>
      <w:proofErr w:type="spellStart"/>
      <w:r w:rsidR="00E35470" w:rsidRPr="00A63FC1">
        <w:rPr>
          <w:rFonts w:ascii="Consolas" w:hAnsi="Consolas"/>
          <w:sz w:val="20"/>
          <w:szCs w:val="20"/>
        </w:rPr>
        <w:t>drug_a</w:t>
      </w:r>
      <w:proofErr w:type="spellEnd"/>
      <w:r w:rsidR="00E35470" w:rsidRPr="00A63FC1">
        <w:rPr>
          <w:rFonts w:ascii="Consolas" w:hAnsi="Consolas"/>
          <w:sz w:val="20"/>
          <w:szCs w:val="20"/>
        </w:rPr>
        <w:t>) ){</w:t>
      </w:r>
    </w:p>
    <w:p w14:paraId="53D0382F" w14:textId="63F6FE31" w:rsidR="00E35470" w:rsidRPr="00A63FC1" w:rsidRDefault="00A408F4" w:rsidP="005B1E35">
      <w:pPr>
        <w:widowControl/>
        <w:autoSpaceDE/>
        <w:autoSpaceDN/>
        <w:adjustRightInd/>
        <w:spacing w:line="276" w:lineRule="auto"/>
        <w:jc w:val="left"/>
        <w:rPr>
          <w:rFonts w:ascii="Consolas" w:hAnsi="Consolas"/>
          <w:sz w:val="20"/>
          <w:szCs w:val="20"/>
        </w:rPr>
      </w:pPr>
      <w:r>
        <w:rPr>
          <w:rFonts w:ascii="Consolas" w:hAnsi="Consolas"/>
          <w:sz w:val="20"/>
          <w:szCs w:val="20"/>
        </w:rPr>
        <w:t xml:space="preserve"> </w:t>
      </w:r>
      <w:r w:rsidR="00E35470" w:rsidRPr="00A63FC1">
        <w:rPr>
          <w:rFonts w:ascii="Consolas" w:hAnsi="Consolas"/>
          <w:sz w:val="20"/>
          <w:szCs w:val="20"/>
        </w:rPr>
        <w:t>print $0</w:t>
      </w:r>
    </w:p>
    <w:p w14:paraId="76084F91" w14:textId="4CC996FF" w:rsidR="00E35470" w:rsidRPr="00A63FC1" w:rsidRDefault="00A408F4" w:rsidP="005B1E35">
      <w:pPr>
        <w:widowControl/>
        <w:autoSpaceDE/>
        <w:autoSpaceDN/>
        <w:adjustRightInd/>
        <w:spacing w:line="276" w:lineRule="auto"/>
        <w:jc w:val="left"/>
        <w:rPr>
          <w:rFonts w:ascii="Consolas" w:hAnsi="Consolas"/>
          <w:sz w:val="20"/>
          <w:szCs w:val="20"/>
        </w:rPr>
      </w:pPr>
      <w:r>
        <w:rPr>
          <w:rFonts w:ascii="Consolas" w:hAnsi="Consolas"/>
          <w:sz w:val="20"/>
          <w:szCs w:val="20"/>
        </w:rPr>
        <w:t xml:space="preserve"> </w:t>
      </w:r>
      <w:r w:rsidR="00E35470" w:rsidRPr="00A63FC1">
        <w:rPr>
          <w:rFonts w:ascii="Consolas" w:hAnsi="Consolas"/>
          <w:sz w:val="20"/>
          <w:szCs w:val="20"/>
        </w:rPr>
        <w:t>}</w:t>
      </w:r>
    </w:p>
    <w:p w14:paraId="76CD3E95" w14:textId="6B304B8E" w:rsidR="00E35470" w:rsidRDefault="00A408F4" w:rsidP="005B1E35">
      <w:pPr>
        <w:widowControl/>
        <w:autoSpaceDE/>
        <w:autoSpaceDN/>
        <w:adjustRightInd/>
        <w:spacing w:line="276" w:lineRule="auto"/>
        <w:jc w:val="left"/>
      </w:pPr>
      <w:r>
        <w:rPr>
          <w:rFonts w:ascii="Consolas" w:hAnsi="Consolas"/>
          <w:sz w:val="20"/>
          <w:szCs w:val="20"/>
        </w:rPr>
        <w:t xml:space="preserve"> </w:t>
      </w:r>
      <w:r w:rsidR="00E35470" w:rsidRPr="00A63FC1">
        <w:rPr>
          <w:rFonts w:ascii="Consolas" w:hAnsi="Consolas"/>
          <w:sz w:val="20"/>
          <w:szCs w:val="20"/>
        </w:rPr>
        <w:t xml:space="preserve">}' </w:t>
      </w:r>
      <w:proofErr w:type="spellStart"/>
      <w:r w:rsidR="00E35470" w:rsidRPr="00A63FC1">
        <w:rPr>
          <w:rFonts w:ascii="Consolas" w:hAnsi="Consolas"/>
          <w:sz w:val="20"/>
          <w:szCs w:val="20"/>
        </w:rPr>
        <w:t>drug_a</w:t>
      </w:r>
      <w:proofErr w:type="spellEnd"/>
      <w:r w:rsidR="00E35470" w:rsidRPr="00A63FC1">
        <w:rPr>
          <w:rFonts w:ascii="Consolas" w:hAnsi="Consolas"/>
          <w:sz w:val="20"/>
          <w:szCs w:val="20"/>
        </w:rPr>
        <w:t>="</w:t>
      </w:r>
      <w:r w:rsidR="00E35470">
        <w:rPr>
          <w:rFonts w:ascii="Consolas" w:hAnsi="Consolas"/>
          <w:sz w:val="20"/>
          <w:szCs w:val="20"/>
        </w:rPr>
        <w:t>XXX</w:t>
      </w:r>
      <w:r w:rsidR="00E35470" w:rsidRPr="00A63FC1">
        <w:rPr>
          <w:rFonts w:ascii="Consolas" w:hAnsi="Consolas"/>
          <w:sz w:val="20"/>
          <w:szCs w:val="20"/>
        </w:rPr>
        <w:t xml:space="preserve">" </w:t>
      </w:r>
      <w:proofErr w:type="spellStart"/>
      <w:r w:rsidR="00E35470" w:rsidRPr="00A63FC1">
        <w:rPr>
          <w:rFonts w:ascii="Consolas" w:hAnsi="Consolas"/>
          <w:sz w:val="20"/>
          <w:szCs w:val="20"/>
        </w:rPr>
        <w:t>drug_b</w:t>
      </w:r>
      <w:proofErr w:type="spellEnd"/>
      <w:r w:rsidR="00E35470" w:rsidRPr="00A63FC1">
        <w:rPr>
          <w:rFonts w:ascii="Consolas" w:hAnsi="Consolas"/>
          <w:sz w:val="20"/>
          <w:szCs w:val="20"/>
        </w:rPr>
        <w:t>="</w:t>
      </w:r>
      <w:r w:rsidR="00E35470">
        <w:rPr>
          <w:rFonts w:ascii="Consolas" w:hAnsi="Consolas"/>
          <w:sz w:val="20"/>
          <w:szCs w:val="20"/>
        </w:rPr>
        <w:t>YYY</w:t>
      </w:r>
      <w:r w:rsidR="00E35470" w:rsidRPr="00A63FC1">
        <w:rPr>
          <w:rFonts w:ascii="Consolas" w:hAnsi="Consolas"/>
          <w:sz w:val="20"/>
          <w:szCs w:val="20"/>
        </w:rPr>
        <w:t>" bg_synlet_mapped_drugs.txt</w:t>
      </w:r>
    </w:p>
    <w:p w14:paraId="7E1B5D02" w14:textId="77777777" w:rsidR="00E35470" w:rsidRDefault="00E35470" w:rsidP="005B1E35">
      <w:pPr>
        <w:widowControl/>
        <w:autoSpaceDE/>
        <w:autoSpaceDN/>
        <w:adjustRightInd/>
        <w:spacing w:line="276" w:lineRule="auto"/>
        <w:jc w:val="left"/>
      </w:pPr>
    </w:p>
    <w:p w14:paraId="0DDAB940" w14:textId="38573C29" w:rsidR="00CE18BC" w:rsidRDefault="00CE18BC" w:rsidP="005B1E35">
      <w:pPr>
        <w:pStyle w:val="NormalWeb"/>
        <w:numPr>
          <w:ilvl w:val="1"/>
          <w:numId w:val="31"/>
        </w:numPr>
        <w:spacing w:before="0" w:beforeAutospacing="0" w:after="0" w:afterAutospacing="0" w:line="276" w:lineRule="auto"/>
        <w:ind w:left="0" w:firstLine="0"/>
      </w:pPr>
      <w:r w:rsidRPr="00DA7D5C">
        <w:t xml:space="preserve">Ensure </w:t>
      </w:r>
      <w:r w:rsidR="009D7699" w:rsidRPr="00DA7D5C">
        <w:t xml:space="preserve">that </w:t>
      </w:r>
      <w:r w:rsidRPr="00DA7D5C">
        <w:t>neither of th</w:t>
      </w:r>
      <w:r>
        <w:t>e two drugs alone is targeting both synthetic lethal interaction partners.</w:t>
      </w:r>
      <w:r w:rsidR="005B1E35">
        <w:t xml:space="preserve"> </w:t>
      </w:r>
      <w:r w:rsidR="00E154B4">
        <w:t>Check the drug targets of each identified drug in the dataset from step 3.2 and evaluate whether both identified synthetic lethal partners are targets of the specific drug.</w:t>
      </w:r>
    </w:p>
    <w:p w14:paraId="6C7990D0" w14:textId="33429B69" w:rsidR="00E35470" w:rsidRDefault="00E35470" w:rsidP="005B1E35">
      <w:pPr>
        <w:widowControl/>
        <w:autoSpaceDE/>
        <w:autoSpaceDN/>
        <w:adjustRightInd/>
        <w:spacing w:line="276" w:lineRule="auto"/>
      </w:pPr>
    </w:p>
    <w:p w14:paraId="1D50E24A" w14:textId="1971133C" w:rsidR="00DA7D5C" w:rsidRPr="001E65E9" w:rsidRDefault="00DA7D5C" w:rsidP="005B1E35">
      <w:pPr>
        <w:widowControl/>
        <w:autoSpaceDE/>
        <w:autoSpaceDN/>
        <w:adjustRightInd/>
        <w:spacing w:line="276" w:lineRule="auto"/>
        <w:jc w:val="left"/>
        <w:rPr>
          <w:rFonts w:ascii="Consolas" w:hAnsi="Consolas"/>
          <w:sz w:val="20"/>
          <w:szCs w:val="20"/>
        </w:rPr>
      </w:pPr>
      <w:r w:rsidRPr="001E65E9">
        <w:rPr>
          <w:rFonts w:ascii="Consolas" w:hAnsi="Consolas"/>
          <w:sz w:val="20"/>
          <w:szCs w:val="20"/>
        </w:rPr>
        <w:t>##find all drug target entries for a given drug name</w:t>
      </w:r>
    </w:p>
    <w:p w14:paraId="0E53D85A" w14:textId="77777777" w:rsidR="00E35470" w:rsidRPr="00B94FE9" w:rsidRDefault="00E35470" w:rsidP="005B1E35">
      <w:pPr>
        <w:widowControl/>
        <w:autoSpaceDE/>
        <w:autoSpaceDN/>
        <w:adjustRightInd/>
        <w:spacing w:line="276" w:lineRule="auto"/>
        <w:jc w:val="left"/>
        <w:rPr>
          <w:rFonts w:ascii="Consolas" w:hAnsi="Consolas"/>
          <w:sz w:val="20"/>
          <w:szCs w:val="20"/>
        </w:rPr>
      </w:pPr>
      <w:proofErr w:type="spellStart"/>
      <w:r w:rsidRPr="00B94FE9">
        <w:rPr>
          <w:rFonts w:ascii="Consolas" w:hAnsi="Consolas"/>
          <w:sz w:val="20"/>
          <w:szCs w:val="20"/>
        </w:rPr>
        <w:t>awk</w:t>
      </w:r>
      <w:proofErr w:type="spellEnd"/>
      <w:r w:rsidRPr="00B94FE9">
        <w:rPr>
          <w:rFonts w:ascii="Consolas" w:hAnsi="Consolas"/>
          <w:sz w:val="20"/>
          <w:szCs w:val="20"/>
        </w:rPr>
        <w:t xml:space="preserve"> -F "\t" '{</w:t>
      </w:r>
    </w:p>
    <w:p w14:paraId="419F9D9B" w14:textId="1775A27D" w:rsidR="00E35470" w:rsidRPr="00B94FE9" w:rsidRDefault="00A408F4" w:rsidP="005B1E35">
      <w:pPr>
        <w:widowControl/>
        <w:autoSpaceDE/>
        <w:autoSpaceDN/>
        <w:adjustRightInd/>
        <w:spacing w:line="276" w:lineRule="auto"/>
        <w:jc w:val="left"/>
        <w:rPr>
          <w:rFonts w:ascii="Consolas" w:hAnsi="Consolas"/>
          <w:sz w:val="20"/>
          <w:szCs w:val="20"/>
        </w:rPr>
      </w:pPr>
      <w:r>
        <w:rPr>
          <w:rFonts w:ascii="Consolas" w:hAnsi="Consolas"/>
          <w:sz w:val="20"/>
          <w:szCs w:val="20"/>
        </w:rPr>
        <w:t xml:space="preserve"> </w:t>
      </w:r>
      <w:proofErr w:type="gramStart"/>
      <w:r w:rsidR="00E35470" w:rsidRPr="00B94FE9">
        <w:rPr>
          <w:rFonts w:ascii="Consolas" w:hAnsi="Consolas"/>
          <w:sz w:val="20"/>
          <w:szCs w:val="20"/>
        </w:rPr>
        <w:t>if(</w:t>
      </w:r>
      <w:proofErr w:type="gramEnd"/>
      <w:r w:rsidR="00E35470" w:rsidRPr="00B94FE9">
        <w:rPr>
          <w:rFonts w:ascii="Consolas" w:hAnsi="Consolas"/>
          <w:sz w:val="20"/>
          <w:szCs w:val="20"/>
        </w:rPr>
        <w:t>$3 == drug){</w:t>
      </w:r>
    </w:p>
    <w:p w14:paraId="236E23E5" w14:textId="37237E15" w:rsidR="00E35470" w:rsidRPr="00B94FE9" w:rsidRDefault="00A408F4" w:rsidP="005B1E35">
      <w:pPr>
        <w:widowControl/>
        <w:autoSpaceDE/>
        <w:autoSpaceDN/>
        <w:adjustRightInd/>
        <w:spacing w:line="276" w:lineRule="auto"/>
        <w:jc w:val="left"/>
        <w:rPr>
          <w:rFonts w:ascii="Consolas" w:hAnsi="Consolas"/>
          <w:sz w:val="20"/>
          <w:szCs w:val="20"/>
        </w:rPr>
      </w:pPr>
      <w:r>
        <w:rPr>
          <w:rFonts w:ascii="Consolas" w:hAnsi="Consolas"/>
          <w:sz w:val="20"/>
          <w:szCs w:val="20"/>
        </w:rPr>
        <w:t xml:space="preserve"> </w:t>
      </w:r>
      <w:r w:rsidR="00E35470" w:rsidRPr="00B94FE9">
        <w:rPr>
          <w:rFonts w:ascii="Consolas" w:hAnsi="Consolas"/>
          <w:sz w:val="20"/>
          <w:szCs w:val="20"/>
        </w:rPr>
        <w:t>print $0</w:t>
      </w:r>
    </w:p>
    <w:p w14:paraId="5363C0D6" w14:textId="02646489" w:rsidR="00E35470" w:rsidRPr="00B94FE9" w:rsidRDefault="00A408F4" w:rsidP="005B1E35">
      <w:pPr>
        <w:widowControl/>
        <w:autoSpaceDE/>
        <w:autoSpaceDN/>
        <w:adjustRightInd/>
        <w:spacing w:line="276" w:lineRule="auto"/>
        <w:jc w:val="left"/>
        <w:rPr>
          <w:rFonts w:ascii="Consolas" w:hAnsi="Consolas"/>
          <w:sz w:val="20"/>
          <w:szCs w:val="20"/>
        </w:rPr>
      </w:pPr>
      <w:r>
        <w:rPr>
          <w:rFonts w:ascii="Consolas" w:hAnsi="Consolas"/>
          <w:sz w:val="20"/>
          <w:szCs w:val="20"/>
        </w:rPr>
        <w:t xml:space="preserve"> </w:t>
      </w:r>
      <w:r w:rsidR="00E35470" w:rsidRPr="00B94FE9">
        <w:rPr>
          <w:rFonts w:ascii="Consolas" w:hAnsi="Consolas"/>
          <w:sz w:val="20"/>
          <w:szCs w:val="20"/>
        </w:rPr>
        <w:t>}</w:t>
      </w:r>
    </w:p>
    <w:p w14:paraId="712693CC" w14:textId="7B92173E" w:rsidR="00E35470" w:rsidRDefault="00A408F4" w:rsidP="005B1E35">
      <w:pPr>
        <w:widowControl/>
        <w:autoSpaceDE/>
        <w:autoSpaceDN/>
        <w:adjustRightInd/>
        <w:spacing w:line="276" w:lineRule="auto"/>
      </w:pPr>
      <w:r>
        <w:rPr>
          <w:rFonts w:ascii="Consolas" w:hAnsi="Consolas"/>
          <w:sz w:val="20"/>
          <w:szCs w:val="20"/>
        </w:rPr>
        <w:t xml:space="preserve"> </w:t>
      </w:r>
      <w:r w:rsidR="00E35470" w:rsidRPr="00B94FE9">
        <w:rPr>
          <w:rFonts w:ascii="Consolas" w:hAnsi="Consolas"/>
          <w:sz w:val="20"/>
          <w:szCs w:val="20"/>
        </w:rPr>
        <w:t>}' drug="</w:t>
      </w:r>
      <w:r w:rsidR="00E35470">
        <w:rPr>
          <w:rFonts w:ascii="Consolas" w:hAnsi="Consolas"/>
          <w:sz w:val="20"/>
          <w:szCs w:val="20"/>
        </w:rPr>
        <w:t>XXX</w:t>
      </w:r>
      <w:r w:rsidR="00E35470" w:rsidRPr="00B94FE9">
        <w:rPr>
          <w:rFonts w:ascii="Consolas" w:hAnsi="Consolas"/>
          <w:sz w:val="20"/>
          <w:szCs w:val="20"/>
        </w:rPr>
        <w:t>" db_human_drug_targets.txt</w:t>
      </w:r>
    </w:p>
    <w:p w14:paraId="40EED330" w14:textId="77777777" w:rsidR="00A93BE5" w:rsidRDefault="00A93BE5" w:rsidP="005B1E35">
      <w:pPr>
        <w:widowControl/>
        <w:autoSpaceDE/>
        <w:autoSpaceDN/>
        <w:adjustRightInd/>
        <w:spacing w:line="276" w:lineRule="auto"/>
      </w:pPr>
    </w:p>
    <w:p w14:paraId="6EAE1538" w14:textId="49766229" w:rsidR="00E35470" w:rsidRDefault="009A6F79" w:rsidP="005B1E35">
      <w:pPr>
        <w:widowControl/>
        <w:autoSpaceDE/>
        <w:autoSpaceDN/>
        <w:adjustRightInd/>
        <w:spacing w:line="276" w:lineRule="auto"/>
      </w:pPr>
      <w:r>
        <w:t>NOTE:</w:t>
      </w:r>
      <w:r w:rsidR="00A93BE5">
        <w:t xml:space="preserve"> </w:t>
      </w:r>
      <w:r w:rsidR="00FA05C9" w:rsidRPr="00FA05C9">
        <w:t>A drug that would target both synthetic lethal interaction pathways would be toxic to any cell, so theoretically it is not a valuable multi- target agent. That is the reason why this possibility is excluded in this step of the algorithm.</w:t>
      </w:r>
    </w:p>
    <w:p w14:paraId="0439611D" w14:textId="77777777" w:rsidR="00FA05C9" w:rsidRDefault="00FA05C9" w:rsidP="005B1E35">
      <w:pPr>
        <w:widowControl/>
        <w:autoSpaceDE/>
        <w:autoSpaceDN/>
        <w:adjustRightInd/>
        <w:spacing w:line="276" w:lineRule="auto"/>
      </w:pPr>
    </w:p>
    <w:p w14:paraId="7BFE8AD0" w14:textId="7FE74C98" w:rsidR="00860A4B" w:rsidRPr="009F521F" w:rsidRDefault="00860A4B" w:rsidP="005B1E35">
      <w:pPr>
        <w:pStyle w:val="NormalWeb"/>
        <w:numPr>
          <w:ilvl w:val="0"/>
          <w:numId w:val="31"/>
        </w:numPr>
        <w:spacing w:before="0" w:beforeAutospacing="0" w:after="0" w:afterAutospacing="0" w:line="276" w:lineRule="auto"/>
        <w:ind w:left="0" w:firstLine="0"/>
        <w:rPr>
          <w:rFonts w:asciiTheme="minorHAnsi" w:hAnsiTheme="minorHAnsi" w:cstheme="minorHAnsi"/>
          <w:b/>
        </w:rPr>
      </w:pPr>
      <w:r w:rsidRPr="009F521F">
        <w:rPr>
          <w:rFonts w:asciiTheme="minorHAnsi" w:hAnsiTheme="minorHAnsi" w:cstheme="minorHAnsi"/>
          <w:b/>
        </w:rPr>
        <w:t>Testing selected new drug combinations in</w:t>
      </w:r>
      <w:r w:rsidR="005B1E35" w:rsidRPr="009F521F">
        <w:rPr>
          <w:rFonts w:asciiTheme="minorHAnsi" w:hAnsiTheme="minorHAnsi" w:cstheme="minorHAnsi"/>
          <w:b/>
        </w:rPr>
        <w:t xml:space="preserve"> </w:t>
      </w:r>
      <w:r w:rsidRPr="009F521F">
        <w:rPr>
          <w:rFonts w:asciiTheme="minorHAnsi" w:hAnsiTheme="minorHAnsi" w:cstheme="minorHAnsi"/>
          <w:b/>
        </w:rPr>
        <w:t>vitro</w:t>
      </w:r>
    </w:p>
    <w:p w14:paraId="1431D8DA" w14:textId="2860562A" w:rsidR="00DF3B10" w:rsidRPr="009F521F" w:rsidRDefault="00DF3B10" w:rsidP="005B1E35">
      <w:pPr>
        <w:widowControl/>
        <w:autoSpaceDE/>
        <w:autoSpaceDN/>
        <w:adjustRightInd/>
        <w:spacing w:line="276" w:lineRule="auto"/>
        <w:jc w:val="left"/>
      </w:pPr>
    </w:p>
    <w:p w14:paraId="290DB85B" w14:textId="098DDF1A" w:rsidR="00FB39DE" w:rsidRPr="009F521F" w:rsidRDefault="00FB39DE" w:rsidP="005B1E35">
      <w:pPr>
        <w:pStyle w:val="NormalWeb"/>
        <w:numPr>
          <w:ilvl w:val="1"/>
          <w:numId w:val="31"/>
        </w:numPr>
        <w:spacing w:before="0" w:beforeAutospacing="0" w:after="0" w:afterAutospacing="0" w:line="276" w:lineRule="auto"/>
        <w:ind w:left="0" w:firstLine="0"/>
        <w:rPr>
          <w:rFonts w:asciiTheme="minorHAnsi" w:hAnsiTheme="minorHAnsi" w:cstheme="minorHAnsi"/>
        </w:rPr>
      </w:pPr>
      <w:r w:rsidRPr="009F521F">
        <w:rPr>
          <w:rFonts w:asciiTheme="minorHAnsi" w:hAnsiTheme="minorHAnsi" w:cstheme="minorHAnsi"/>
        </w:rPr>
        <w:t>Treat human breast cancer cell lines and human benign mammary epithelial cells cultured in standard in</w:t>
      </w:r>
      <w:r w:rsidR="005B1E35" w:rsidRPr="009F521F">
        <w:rPr>
          <w:rFonts w:asciiTheme="minorHAnsi" w:hAnsiTheme="minorHAnsi" w:cstheme="minorHAnsi"/>
        </w:rPr>
        <w:t xml:space="preserve"> </w:t>
      </w:r>
      <w:r w:rsidRPr="009F521F">
        <w:rPr>
          <w:rFonts w:asciiTheme="minorHAnsi" w:hAnsiTheme="minorHAnsi" w:cstheme="minorHAnsi"/>
        </w:rPr>
        <w:t>vitro culturing methods in a humidified a 37</w:t>
      </w:r>
      <w:r w:rsidR="005B1E35" w:rsidRPr="009F521F">
        <w:rPr>
          <w:rFonts w:asciiTheme="minorHAnsi" w:hAnsiTheme="minorHAnsi" w:cstheme="minorHAnsi"/>
        </w:rPr>
        <w:t xml:space="preserve"> </w:t>
      </w:r>
      <w:r w:rsidRPr="009F521F">
        <w:rPr>
          <w:rFonts w:asciiTheme="minorHAnsi" w:hAnsiTheme="minorHAnsi" w:cstheme="minorHAnsi"/>
        </w:rPr>
        <w:t>°C atmosphere with 5% CO</w:t>
      </w:r>
      <w:r w:rsidRPr="009F521F">
        <w:rPr>
          <w:rFonts w:asciiTheme="minorHAnsi" w:hAnsiTheme="minorHAnsi" w:cstheme="minorHAnsi"/>
          <w:vertAlign w:val="subscript"/>
        </w:rPr>
        <w:t xml:space="preserve">2 </w:t>
      </w:r>
      <w:r w:rsidRPr="009F521F">
        <w:rPr>
          <w:rFonts w:asciiTheme="minorHAnsi" w:hAnsiTheme="minorHAnsi" w:cstheme="minorHAnsi"/>
        </w:rPr>
        <w:t>with various</w:t>
      </w:r>
      <w:r w:rsidRPr="009F521F">
        <w:rPr>
          <w:rFonts w:asciiTheme="minorHAnsi" w:hAnsiTheme="minorHAnsi" w:cstheme="minorHAnsi"/>
          <w:vertAlign w:val="subscript"/>
        </w:rPr>
        <w:t xml:space="preserve"> </w:t>
      </w:r>
      <w:r w:rsidRPr="009F521F">
        <w:rPr>
          <w:rFonts w:asciiTheme="minorHAnsi" w:hAnsiTheme="minorHAnsi" w:cstheme="minorHAnsi"/>
        </w:rPr>
        <w:t>drug combinations.</w:t>
      </w:r>
    </w:p>
    <w:p w14:paraId="43903D51" w14:textId="77777777" w:rsidR="00490A3F" w:rsidRPr="009F521F" w:rsidRDefault="00490A3F" w:rsidP="005B1E35">
      <w:pPr>
        <w:pStyle w:val="p"/>
        <w:spacing w:before="0" w:beforeAutospacing="0" w:after="0" w:afterAutospacing="0" w:line="276" w:lineRule="auto"/>
        <w:jc w:val="both"/>
        <w:rPr>
          <w:rFonts w:asciiTheme="minorHAnsi" w:hAnsiTheme="minorHAnsi" w:cstheme="minorHAnsi"/>
          <w:color w:val="000000"/>
          <w:lang w:val="en-US"/>
        </w:rPr>
      </w:pPr>
    </w:p>
    <w:p w14:paraId="0E6630EF" w14:textId="23B42178" w:rsidR="00FB39DE" w:rsidRPr="009F521F" w:rsidRDefault="00FB39DE" w:rsidP="005B1E35">
      <w:pPr>
        <w:pStyle w:val="NormalWeb"/>
        <w:numPr>
          <w:ilvl w:val="1"/>
          <w:numId w:val="31"/>
        </w:numPr>
        <w:spacing w:before="0" w:beforeAutospacing="0" w:after="0" w:afterAutospacing="0" w:line="276" w:lineRule="auto"/>
        <w:ind w:left="0" w:firstLine="0"/>
        <w:rPr>
          <w:rFonts w:asciiTheme="minorHAnsi" w:hAnsiTheme="minorHAnsi" w:cstheme="minorHAnsi"/>
        </w:rPr>
      </w:pPr>
      <w:r w:rsidRPr="009F521F">
        <w:rPr>
          <w:rFonts w:asciiTheme="minorHAnsi" w:hAnsiTheme="minorHAnsi" w:cstheme="minorHAnsi"/>
        </w:rPr>
        <w:t>Use media supplemented with fetal bovine serum and penicillin as well as streptomycin sulfate to hinder bacterial infection.</w:t>
      </w:r>
    </w:p>
    <w:p w14:paraId="075F2060" w14:textId="77777777" w:rsidR="00490A3F" w:rsidRPr="009F521F" w:rsidRDefault="00490A3F" w:rsidP="005B1E35">
      <w:pPr>
        <w:pStyle w:val="p"/>
        <w:spacing w:before="0" w:beforeAutospacing="0" w:after="0" w:afterAutospacing="0" w:line="276" w:lineRule="auto"/>
        <w:jc w:val="both"/>
        <w:rPr>
          <w:rFonts w:asciiTheme="minorHAnsi" w:hAnsiTheme="minorHAnsi" w:cstheme="minorHAnsi"/>
          <w:color w:val="000000"/>
          <w:lang w:val="en-US"/>
        </w:rPr>
      </w:pPr>
    </w:p>
    <w:p w14:paraId="01700B4F" w14:textId="1EF561FD" w:rsidR="00FB39DE" w:rsidRPr="009F521F" w:rsidRDefault="00C05029" w:rsidP="005B1E35">
      <w:pPr>
        <w:pStyle w:val="NormalWeb"/>
        <w:numPr>
          <w:ilvl w:val="1"/>
          <w:numId w:val="31"/>
        </w:numPr>
        <w:spacing w:before="0" w:beforeAutospacing="0" w:after="0" w:afterAutospacing="0" w:line="276" w:lineRule="auto"/>
        <w:ind w:left="0" w:firstLine="0"/>
        <w:rPr>
          <w:rFonts w:asciiTheme="minorHAnsi" w:hAnsiTheme="minorHAnsi" w:cstheme="minorHAnsi"/>
        </w:rPr>
      </w:pPr>
      <w:r w:rsidRPr="009F521F">
        <w:rPr>
          <w:rFonts w:asciiTheme="minorHAnsi" w:hAnsiTheme="minorHAnsi" w:cstheme="minorHAnsi"/>
        </w:rPr>
        <w:t xml:space="preserve">Dilute drugs in solvents such as DMSO or phosphate-buffered saline in at least four different concentrations based on their previously established IC50 (inhibitory concentration) </w:t>
      </w:r>
      <w:r w:rsidRPr="009F521F">
        <w:rPr>
          <w:rFonts w:asciiTheme="minorHAnsi" w:hAnsiTheme="minorHAnsi" w:cstheme="minorHAnsi"/>
        </w:rPr>
        <w:lastRenderedPageBreak/>
        <w:t>and use them in combination or alone for treatment of cells.</w:t>
      </w:r>
    </w:p>
    <w:p w14:paraId="7A08D1FD" w14:textId="77777777" w:rsidR="00490A3F" w:rsidRPr="009F521F" w:rsidRDefault="00490A3F" w:rsidP="005B1E35">
      <w:pPr>
        <w:pStyle w:val="p"/>
        <w:spacing w:before="0" w:beforeAutospacing="0" w:after="0" w:afterAutospacing="0" w:line="276" w:lineRule="auto"/>
        <w:jc w:val="both"/>
        <w:rPr>
          <w:rFonts w:asciiTheme="minorHAnsi" w:hAnsiTheme="minorHAnsi" w:cstheme="minorHAnsi"/>
          <w:color w:val="000000"/>
          <w:lang w:val="en-US"/>
        </w:rPr>
      </w:pPr>
    </w:p>
    <w:p w14:paraId="426E77F1" w14:textId="43D7F064" w:rsidR="00FB39DE" w:rsidRPr="009F521F" w:rsidRDefault="00FB39DE" w:rsidP="005B1E35">
      <w:pPr>
        <w:pStyle w:val="NormalWeb"/>
        <w:numPr>
          <w:ilvl w:val="1"/>
          <w:numId w:val="31"/>
        </w:numPr>
        <w:spacing w:before="0" w:beforeAutospacing="0" w:after="0" w:afterAutospacing="0" w:line="276" w:lineRule="auto"/>
        <w:ind w:left="0" w:firstLine="0"/>
        <w:rPr>
          <w:rFonts w:asciiTheme="minorHAnsi" w:hAnsiTheme="minorHAnsi" w:cstheme="minorHAnsi"/>
        </w:rPr>
      </w:pPr>
      <w:r w:rsidRPr="009F521F">
        <w:rPr>
          <w:rFonts w:asciiTheme="minorHAnsi" w:hAnsiTheme="minorHAnsi" w:cstheme="minorHAnsi"/>
        </w:rPr>
        <w:t xml:space="preserve">Perform cell viability assays and apoptosis assays such </w:t>
      </w:r>
      <w:proofErr w:type="spellStart"/>
      <w:r w:rsidRPr="009F521F">
        <w:rPr>
          <w:rFonts w:asciiTheme="minorHAnsi" w:hAnsiTheme="minorHAnsi" w:cstheme="minorHAnsi"/>
        </w:rPr>
        <w:t>AnnexinV</w:t>
      </w:r>
      <w:proofErr w:type="spellEnd"/>
      <w:r w:rsidRPr="009F521F">
        <w:rPr>
          <w:rFonts w:asciiTheme="minorHAnsi" w:hAnsiTheme="minorHAnsi" w:cstheme="minorHAnsi"/>
        </w:rPr>
        <w:t xml:space="preserve">/7-AAD </w:t>
      </w:r>
      <w:proofErr w:type="spellStart"/>
      <w:r w:rsidRPr="009F521F">
        <w:rPr>
          <w:rFonts w:asciiTheme="minorHAnsi" w:hAnsiTheme="minorHAnsi" w:cstheme="minorHAnsi"/>
        </w:rPr>
        <w:t>stainings</w:t>
      </w:r>
      <w:proofErr w:type="spellEnd"/>
      <w:r w:rsidRPr="009F521F">
        <w:rPr>
          <w:rFonts w:asciiTheme="minorHAnsi" w:hAnsiTheme="minorHAnsi" w:cstheme="minorHAnsi"/>
        </w:rPr>
        <w:t xml:space="preserve"> to determine cytotoxic effects caused by treatments.</w:t>
      </w:r>
    </w:p>
    <w:p w14:paraId="70C435B8" w14:textId="77777777" w:rsidR="00490A3F" w:rsidRPr="009F521F" w:rsidRDefault="00490A3F" w:rsidP="005B1E35">
      <w:pPr>
        <w:pStyle w:val="p"/>
        <w:spacing w:before="0" w:beforeAutospacing="0" w:after="0" w:afterAutospacing="0" w:line="276" w:lineRule="auto"/>
        <w:jc w:val="both"/>
        <w:rPr>
          <w:rFonts w:asciiTheme="minorHAnsi" w:hAnsiTheme="minorHAnsi" w:cstheme="minorHAnsi"/>
          <w:color w:val="000000"/>
          <w:lang w:val="en-US"/>
        </w:rPr>
      </w:pPr>
    </w:p>
    <w:p w14:paraId="22FC32C5" w14:textId="017140A2" w:rsidR="00FB39DE" w:rsidRPr="009F521F" w:rsidRDefault="00FB39DE" w:rsidP="005B1E35">
      <w:pPr>
        <w:pStyle w:val="NormalWeb"/>
        <w:numPr>
          <w:ilvl w:val="1"/>
          <w:numId w:val="31"/>
        </w:numPr>
        <w:spacing w:before="0" w:beforeAutospacing="0" w:after="0" w:afterAutospacing="0" w:line="276" w:lineRule="auto"/>
        <w:ind w:left="0" w:firstLine="0"/>
        <w:rPr>
          <w:rFonts w:asciiTheme="minorHAnsi" w:hAnsiTheme="minorHAnsi" w:cstheme="minorHAnsi"/>
        </w:rPr>
      </w:pPr>
      <w:r w:rsidRPr="009F521F">
        <w:rPr>
          <w:rFonts w:asciiTheme="minorHAnsi" w:hAnsiTheme="minorHAnsi" w:cstheme="minorHAnsi"/>
        </w:rPr>
        <w:t>Monitor pharmacological inhibition of suspected molecular targets using western blots.</w:t>
      </w:r>
    </w:p>
    <w:p w14:paraId="7F946055" w14:textId="77777777" w:rsidR="00490A3F" w:rsidRPr="009F521F" w:rsidRDefault="00490A3F" w:rsidP="005B1E35">
      <w:pPr>
        <w:pStyle w:val="p"/>
        <w:spacing w:before="0" w:beforeAutospacing="0" w:after="0" w:afterAutospacing="0" w:line="276" w:lineRule="auto"/>
        <w:jc w:val="both"/>
        <w:rPr>
          <w:rFonts w:asciiTheme="minorHAnsi" w:hAnsiTheme="minorHAnsi" w:cstheme="minorHAnsi"/>
          <w:color w:val="000000"/>
          <w:lang w:val="en-US"/>
        </w:rPr>
      </w:pPr>
    </w:p>
    <w:p w14:paraId="12D661D3" w14:textId="68307463" w:rsidR="00E302CA" w:rsidRPr="009F521F" w:rsidRDefault="00FB39DE" w:rsidP="005B1E35">
      <w:pPr>
        <w:pStyle w:val="NormalWeb"/>
        <w:numPr>
          <w:ilvl w:val="1"/>
          <w:numId w:val="31"/>
        </w:numPr>
        <w:spacing w:before="0" w:beforeAutospacing="0" w:after="0" w:afterAutospacing="0" w:line="276" w:lineRule="auto"/>
        <w:ind w:left="0" w:firstLine="0"/>
      </w:pPr>
      <w:r w:rsidRPr="009F521F">
        <w:rPr>
          <w:rFonts w:asciiTheme="minorHAnsi" w:hAnsiTheme="minorHAnsi" w:cstheme="minorHAnsi"/>
        </w:rPr>
        <w:t>Distinguish synthetic lethality from purely additive effects calculating the combinatory index (CI) as described by Chou and others</w:t>
      </w:r>
      <w:r w:rsidR="00E302CA" w:rsidRPr="009F521F">
        <w:fldChar w:fldCharType="begin" w:fldLock="1"/>
      </w:r>
      <w:r w:rsidR="00691835" w:rsidRPr="009F521F">
        <w:instrText>ADDIN CSL_CITATION {"citationItems":[{"id":"ITEM-1","itemData":{"DOI":"10.1158/0008-5472.CAN-09-1947","ISSN":"1538-7445","PMID":"20068163","abstract":"This brief perspective article focuses on the most common errors and pitfalls, as well as the do's and don'ts in drug combination studies, in terms of experimental design, data acquisition, data interpretation, and computerized simulation. The Chou-Talalay method for drug combination is based on the median-effect equation, derived from the mass-action law principle, which is the unified theory that provides the common link between single entity and multiple entities, and first order and higher order dynamics. This general equation encompasses the Michaelis-Menten, Hill, Henderson-Hasselbalch, and Scatchard equations in biochemistry and biophysics. The resulting combination index (CI) theorem of Chou-Talalay offers quantitative definition for additive effect (CI = 1), synergism (CI &lt; 1), and antagonism (CI &gt; 1) in drug combinations. This theory also provides algorithms for automated computer simulation for synergism and/or antagonism at any effect and dose level, as shown in the CI plot and isobologram, respectively.","author":[{"dropping-particle":"","family":"Chou","given":"Ting-Chao","non-dropping-particle":"","parse-names":false,"suffix":""}],"container-title":"Cancer research","id":"ITEM-1","issue":"2","issued":{"date-parts":[["2010","1","15"]]},"page":"440-6","title":"Drug combination studies and their synergy quantification using the Chou-Talalay method.","type":"article-journal","volume":"70"},"uris":["http://www.mendeley.com/documents/?uuid=df4eacb9-cae6-4ded-b3b3-2f0f07075478"]}],"mendeley":{"formattedCitation":"&lt;sup&gt;23&lt;/sup&gt;","plainTextFormattedCitation":"23","previouslyFormattedCitation":"&lt;sup&gt;23&lt;/sup&gt;"},"properties":{"noteIndex":0},"schema":"https://github.com/citation-style-language/schema/raw/master/csl-citation.json"}</w:instrText>
      </w:r>
      <w:r w:rsidR="00E302CA" w:rsidRPr="009F521F">
        <w:fldChar w:fldCharType="separate"/>
      </w:r>
      <w:r w:rsidR="00CC39AB" w:rsidRPr="009F521F">
        <w:rPr>
          <w:noProof/>
          <w:vertAlign w:val="superscript"/>
        </w:rPr>
        <w:t>23</w:t>
      </w:r>
      <w:r w:rsidR="00E302CA" w:rsidRPr="009F521F">
        <w:fldChar w:fldCharType="end"/>
      </w:r>
      <w:r w:rsidR="00E302CA" w:rsidRPr="009F521F">
        <w:t>.</w:t>
      </w:r>
    </w:p>
    <w:p w14:paraId="5B8F892D" w14:textId="77777777" w:rsidR="00E05A86" w:rsidRDefault="00E05A86" w:rsidP="005B1E35">
      <w:pPr>
        <w:widowControl/>
        <w:autoSpaceDE/>
        <w:autoSpaceDN/>
        <w:adjustRightInd/>
        <w:spacing w:line="276" w:lineRule="auto"/>
        <w:jc w:val="left"/>
        <w:rPr>
          <w:rFonts w:asciiTheme="minorHAnsi" w:hAnsiTheme="minorHAnsi" w:cstheme="minorHAnsi"/>
          <w:b/>
        </w:rPr>
      </w:pPr>
    </w:p>
    <w:p w14:paraId="7F5815FC" w14:textId="727FEBA8" w:rsidR="004A71E4" w:rsidRPr="005B1E35" w:rsidRDefault="006305D7" w:rsidP="005B1E35">
      <w:pPr>
        <w:widowControl/>
        <w:autoSpaceDE/>
        <w:autoSpaceDN/>
        <w:adjustRightInd/>
        <w:spacing w:line="276" w:lineRule="auto"/>
        <w:jc w:val="left"/>
        <w:rPr>
          <w:rFonts w:asciiTheme="minorHAnsi" w:hAnsiTheme="minorHAnsi" w:cstheme="minorHAnsi"/>
          <w:b/>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70B72488" w14:textId="7CB60D73" w:rsidR="00697ED2" w:rsidRPr="00697ED2" w:rsidRDefault="005B0750" w:rsidP="005B1E35">
      <w:pPr>
        <w:spacing w:line="276" w:lineRule="auto"/>
        <w:rPr>
          <w:rFonts w:asciiTheme="minorHAnsi" w:hAnsiTheme="minorHAnsi" w:cstheme="minorHAnsi"/>
          <w:color w:val="auto"/>
        </w:rPr>
      </w:pPr>
      <w:r>
        <w:rPr>
          <w:rFonts w:asciiTheme="minorHAnsi" w:hAnsiTheme="minorHAnsi" w:cstheme="minorHAnsi"/>
          <w:color w:val="auto"/>
        </w:rPr>
        <w:t>Our group has recently published two studies applying th</w:t>
      </w:r>
      <w:r w:rsidR="00C94D1E">
        <w:rPr>
          <w:rFonts w:asciiTheme="minorHAnsi" w:hAnsiTheme="minorHAnsi" w:cstheme="minorHAnsi"/>
          <w:color w:val="auto"/>
        </w:rPr>
        <w:t xml:space="preserve">e </w:t>
      </w:r>
      <w:r>
        <w:rPr>
          <w:rFonts w:asciiTheme="minorHAnsi" w:hAnsiTheme="minorHAnsi" w:cstheme="minorHAnsi"/>
          <w:color w:val="auto"/>
        </w:rPr>
        <w:t>workflow</w:t>
      </w:r>
      <w:r w:rsidR="00C94D1E">
        <w:rPr>
          <w:rFonts w:asciiTheme="minorHAnsi" w:hAnsiTheme="minorHAnsi" w:cstheme="minorHAnsi"/>
          <w:color w:val="auto"/>
        </w:rPr>
        <w:t xml:space="preserve"> depicted in this manuscript</w:t>
      </w:r>
      <w:r>
        <w:rPr>
          <w:rFonts w:asciiTheme="minorHAnsi" w:hAnsiTheme="minorHAnsi" w:cstheme="minorHAnsi"/>
          <w:color w:val="auto"/>
        </w:rPr>
        <w:t xml:space="preserve"> to identify drug combinations targeting synthetic lethal interactions in the context of ovarian and breast cancer</w:t>
      </w:r>
      <w:r w:rsidR="00697ED2">
        <w:rPr>
          <w:rFonts w:asciiTheme="minorHAnsi" w:hAnsiTheme="minorHAnsi" w:cstheme="minorHAnsi"/>
          <w:color w:val="auto"/>
        </w:rPr>
        <w:fldChar w:fldCharType="begin" w:fldLock="1"/>
      </w:r>
      <w:r w:rsidR="00691835">
        <w:rPr>
          <w:rFonts w:asciiTheme="minorHAnsi" w:hAnsiTheme="minorHAnsi" w:cstheme="minorHAnsi"/>
          <w:color w:val="auto"/>
        </w:rPr>
        <w:instrText>ADDIN CSL_CITATION {"citationItems":[{"id":"ITEM-1","itemData":{"DOI":"10.18632/oncotarget.26372","ISSN":"1949-2553","PMID":"30555636","abstract":"In recent years, the concept of synthetic lethality, describing a cellular state where loss of two genes leads to a non-viable phenotype while loss of one gene can be compensated, has emerged as a novel strategy for cancer therapy. Various compounds targeting synthetic lethal pathways are either under clinical investigation or are already routinely used in multiple cancer entities such as breast cancer. Most of them target the well-described synthetic lethal interplay between PARP1 and BRCA1/2. In our study, we investigated, using an in silico methodological approach, clinically utilized drug combinations for breast cancer treatment, by correlating their known molecular targets with known homologous interaction partners that cause synthetic lethality in yeast. Further, by creating a machine-learning algorithm, we were able to suggest novel synthetic lethal drug combinations of low-toxicity drugs in breast cancer and showed their negative effects on cancer cell viability in vitro. Our findings foster the understanding of evolutionarily conserved synthetic lethality in breast cancer cells and might lead to new drug combinations with favorable toxicity profile in this entity.","author":[{"dropping-particle":"","family":"Marhold","given":"Maximilian","non-dropping-particle":"","parse-names":false,"suffix":""},{"dropping-particle":"","family":"Tomasich","given":"Erwin","non-dropping-particle":"","parse-names":false,"suffix":""},{"dropping-particle":"","family":"Schwarz","given":"Michael","non-dropping-particle":"","parse-names":false,"suffix":""},{"dropping-particle":"","family":"Udovica","given":"Simon","non-dropping-particle":"","parse-names":false,"suffix":""},{"dropping-particle":"","family":"Heinzel","given":"Andreas","non-dropping-particle":"","parse-names":false,"suffix":""},{"dropping-particle":"","family":"Mayer","given":"Paul","non-dropping-particle":"","parse-names":false,"suffix":""},{"dropping-particle":"","family":"Horak","given":"Peter","non-dropping-particle":"","parse-names":false,"suffix":""},{"dropping-particle":"","family":"Perco","given":"Paul","non-dropping-particle":"","parse-names":false,"suffix":""},{"dropping-particle":"","family":"Krainer","given":"Michael","non-dropping-particle":"","parse-names":false,"suffix":""}],"container-title":"Oncotarget","id":"ITEM-1","issue":"91","issued":{"date-parts":[["2018","11","20"]]},"page":"36379-36391","title":"Synthetic lethal combinations of low-toxicity drugs for breast cancer identified in silico by genetic screens in yeast.","type":"article-journal","volume":"9"},"uris":["http://www.mendeley.com/documents/?uuid=24a90238-2e2c-4f8c-ae40-b6a8d646ae1a"]},{"id":"ITEM-2","itemData":{"DOI":"10.1371/journal.pone.0210859","ISSN":"1932-6203","PMID":"30682083","abstract":"BACKGROUND Synthetic lethality describes a relationship between two genes where single loss of either gene does not trigger significant impact on cell viability, but simultaneous loss of both gene functions results in lethality. Targeting synthetic lethal interactions with drug combinations promises increased efficacy in tumor therapy. MATERIALS AND METHODS We established a set of synthetic lethal interactions using publicly available data from yeast screens which were mapped to their respective human orthologs using information from orthology databases. This set of experimental synthetic lethal interactions was complemented by a set of predicted synthetic lethal interactions based on a set of protein meta-data like e.g. molecular pathway assignment. Based on the combined set, we evaluated drug combinations used in late stage clinical development (clinical phase III and IV trials) or already in clinical use for ovarian cancer with respect to their effect on synthetic lethal interactions. We furthermore identified a set of drug combinations currently not being tested in late stage ovarian cancer clinical trials that however have impact on synthetic lethal interactions thus being worth of further investigations regarding their therapeutic potential in ovarian cancer. RESULTS Twelve of the tested drug combinations addressed a synthetic lethal interaction with the anti-VEGF inhibitor bevacizumab in combination with paclitaxel being the most studied drug combination addressing the synthetic lethal pair between VEGFA and BCL2. The set of 84 predicted drug combinations for example holds the combination of the PARP inhibitor olaparib and paclitaxel, which showed efficacy in phase II clinical studies. CONCLUSION A set of drug combinations currently not tested in late stage ovarian cancer clinical trials was identified having impact on synthetic lethal interactions thus being worth of further investigations regarding their therapeutic potential in ovarian cancer.","author":[{"dropping-particle":"","family":"Heinzel","given":"Andreas","non-dropping-particle":"","parse-names":false,"suffix":""},{"dropping-particle":"","family":"Marhold","given":"Maximilian","non-dropping-particle":"","parse-names":false,"suffix":""},{"dropping-particle":"","family":"Mayer","given":"Paul","non-dropping-particle":"","parse-names":false,"suffix":""},{"dropping-particle":"","family":"Schwarz","given":"Michael","non-dropping-particle":"","parse-names":false,"suffix":""},{"dropping-particle":"","family":"Tomasich","given":"Erwin","non-dropping-particle":"","parse-names":false,"suffix":""},{"dropping-particle":"","family":"Lukas","given":"Arno","non-dropping-particle":"","parse-names":false,"suffix":""},{"dropping-particle":"","family":"Krainer","given":"Michael","non-dropping-particle":"","parse-names":false,"suffix":""},{"dropping-particle":"","family":"Perco","given":"Paul","non-dropping-particle":"","parse-names":false,"suffix":""}],"container-title":"PloS one","id":"ITEM-2","issue":"1","issued":{"date-parts":[["2019"]]},"page":"e0210859","title":"Synthetic lethality guiding selection of drug combinations in ovarian cancer.","type":"article-journal","volume":"14"},"uris":["http://www.mendeley.com/documents/?uuid=49800eb1-f8e7-4c5e-a5d8-fbe3ae601966"]}],"mendeley":{"formattedCitation":"&lt;sup&gt;24, 25&lt;/sup&gt;","plainTextFormattedCitation":"24, 25","previouslyFormattedCitation":"&lt;sup&gt;24, 25&lt;/sup&gt;"},"properties":{"noteIndex":0},"schema":"https://github.com/citation-style-language/schema/raw/master/csl-citation.json"}</w:instrText>
      </w:r>
      <w:r w:rsidR="00697ED2">
        <w:rPr>
          <w:rFonts w:asciiTheme="minorHAnsi" w:hAnsiTheme="minorHAnsi" w:cstheme="minorHAnsi"/>
          <w:color w:val="auto"/>
        </w:rPr>
        <w:fldChar w:fldCharType="separate"/>
      </w:r>
      <w:r w:rsidR="00CC39AB" w:rsidRPr="00CC39AB">
        <w:rPr>
          <w:rFonts w:asciiTheme="minorHAnsi" w:hAnsiTheme="minorHAnsi" w:cstheme="minorHAnsi"/>
          <w:noProof/>
          <w:color w:val="auto"/>
          <w:vertAlign w:val="superscript"/>
        </w:rPr>
        <w:t>24,25</w:t>
      </w:r>
      <w:r w:rsidR="00697ED2">
        <w:rPr>
          <w:rFonts w:asciiTheme="minorHAnsi" w:hAnsiTheme="minorHAnsi" w:cstheme="minorHAnsi"/>
          <w:color w:val="auto"/>
        </w:rPr>
        <w:fldChar w:fldCharType="end"/>
      </w:r>
      <w:r w:rsidR="00697ED2" w:rsidRPr="00697ED2">
        <w:rPr>
          <w:rFonts w:asciiTheme="minorHAnsi" w:hAnsiTheme="minorHAnsi" w:cstheme="minorHAnsi"/>
          <w:color w:val="auto"/>
        </w:rPr>
        <w:t xml:space="preserve">. </w:t>
      </w:r>
      <w:r w:rsidR="00F07CF3">
        <w:rPr>
          <w:rFonts w:asciiTheme="minorHAnsi" w:hAnsiTheme="minorHAnsi" w:cstheme="minorHAnsi"/>
          <w:color w:val="auto"/>
        </w:rPr>
        <w:t>In the first study</w:t>
      </w:r>
      <w:r w:rsidR="007E4931">
        <w:rPr>
          <w:rFonts w:asciiTheme="minorHAnsi" w:hAnsiTheme="minorHAnsi" w:cstheme="minorHAnsi"/>
          <w:color w:val="auto"/>
        </w:rPr>
        <w:t>,</w:t>
      </w:r>
      <w:r w:rsidR="00F07CF3">
        <w:rPr>
          <w:rFonts w:asciiTheme="minorHAnsi" w:hAnsiTheme="minorHAnsi" w:cstheme="minorHAnsi"/>
          <w:color w:val="auto"/>
        </w:rPr>
        <w:t xml:space="preserve"> we evaluated drug combinations that are currently tested in late stage clinical trials (phase III and IV) or already</w:t>
      </w:r>
      <w:r w:rsidR="007E4931">
        <w:rPr>
          <w:rFonts w:asciiTheme="minorHAnsi" w:hAnsiTheme="minorHAnsi" w:cstheme="minorHAnsi"/>
          <w:color w:val="auto"/>
        </w:rPr>
        <w:t xml:space="preserve"> being</w:t>
      </w:r>
      <w:r w:rsidR="00F07CF3">
        <w:rPr>
          <w:rFonts w:asciiTheme="minorHAnsi" w:hAnsiTheme="minorHAnsi" w:cstheme="minorHAnsi"/>
          <w:color w:val="auto"/>
        </w:rPr>
        <w:t xml:space="preserve"> used in clinical practice to treat ovarian cancer patients regarding their impact on synthetic lethal interactions. </w:t>
      </w:r>
      <w:r w:rsidR="007E4931">
        <w:rPr>
          <w:rFonts w:asciiTheme="minorHAnsi" w:hAnsiTheme="minorHAnsi" w:cstheme="minorHAnsi"/>
          <w:color w:val="auto"/>
        </w:rPr>
        <w:t>I</w:t>
      </w:r>
      <w:r w:rsidR="00F07CF3">
        <w:rPr>
          <w:rFonts w:asciiTheme="minorHAnsi" w:hAnsiTheme="minorHAnsi" w:cstheme="minorHAnsi"/>
          <w:color w:val="auto"/>
        </w:rPr>
        <w:t>n addition</w:t>
      </w:r>
      <w:r w:rsidR="007E4931">
        <w:rPr>
          <w:rFonts w:asciiTheme="minorHAnsi" w:hAnsiTheme="minorHAnsi" w:cstheme="minorHAnsi"/>
          <w:color w:val="auto"/>
        </w:rPr>
        <w:t>, we</w:t>
      </w:r>
      <w:r w:rsidR="00F07CF3">
        <w:rPr>
          <w:rFonts w:asciiTheme="minorHAnsi" w:hAnsiTheme="minorHAnsi" w:cstheme="minorHAnsi"/>
          <w:color w:val="auto"/>
        </w:rPr>
        <w:t xml:space="preserve"> </w:t>
      </w:r>
      <w:r w:rsidR="003C757B">
        <w:rPr>
          <w:rFonts w:asciiTheme="minorHAnsi" w:hAnsiTheme="minorHAnsi" w:cstheme="minorHAnsi"/>
          <w:color w:val="auto"/>
        </w:rPr>
        <w:t xml:space="preserve">identified </w:t>
      </w:r>
      <w:r w:rsidR="00760FDC">
        <w:rPr>
          <w:rFonts w:asciiTheme="minorHAnsi" w:hAnsiTheme="minorHAnsi" w:cstheme="minorHAnsi"/>
          <w:color w:val="auto"/>
        </w:rPr>
        <w:t xml:space="preserve">drug combinations </w:t>
      </w:r>
      <w:r w:rsidR="003C757B">
        <w:rPr>
          <w:rFonts w:asciiTheme="minorHAnsi" w:hAnsiTheme="minorHAnsi" w:cstheme="minorHAnsi"/>
          <w:color w:val="auto"/>
        </w:rPr>
        <w:t xml:space="preserve">that are currently not being tested in clinical trials but </w:t>
      </w:r>
      <w:r w:rsidR="007E4931">
        <w:rPr>
          <w:rFonts w:asciiTheme="minorHAnsi" w:hAnsiTheme="minorHAnsi" w:cstheme="minorHAnsi"/>
          <w:color w:val="auto"/>
        </w:rPr>
        <w:t>provide a rationale</w:t>
      </w:r>
      <w:r w:rsidR="00760FDC">
        <w:rPr>
          <w:rFonts w:asciiTheme="minorHAnsi" w:hAnsiTheme="minorHAnsi" w:cstheme="minorHAnsi"/>
          <w:color w:val="auto"/>
        </w:rPr>
        <w:t xml:space="preserve"> from the perspective of targeting synthetic lethal interactions</w:t>
      </w:r>
      <w:r w:rsidR="003C757B">
        <w:rPr>
          <w:rFonts w:asciiTheme="minorHAnsi" w:hAnsiTheme="minorHAnsi" w:cstheme="minorHAnsi"/>
          <w:color w:val="auto"/>
        </w:rPr>
        <w:t>. We therefore evaluated all possible drug combinations</w:t>
      </w:r>
      <w:r w:rsidR="00760FDC">
        <w:rPr>
          <w:rFonts w:asciiTheme="minorHAnsi" w:hAnsiTheme="minorHAnsi" w:cstheme="minorHAnsi"/>
          <w:color w:val="auto"/>
        </w:rPr>
        <w:t xml:space="preserve"> choosing drugs from the pool of all compounds in late stage ovarian cancer trials.</w:t>
      </w:r>
      <w:r w:rsidR="003C757B">
        <w:rPr>
          <w:rFonts w:asciiTheme="minorHAnsi" w:hAnsiTheme="minorHAnsi" w:cstheme="minorHAnsi"/>
          <w:color w:val="auto"/>
        </w:rPr>
        <w:t xml:space="preserve"> </w:t>
      </w:r>
      <w:r w:rsidR="000B3A36">
        <w:rPr>
          <w:rFonts w:asciiTheme="minorHAnsi" w:hAnsiTheme="minorHAnsi" w:cstheme="minorHAnsi"/>
          <w:color w:val="auto"/>
        </w:rPr>
        <w:t>We identified a unique set of 61 drug combinations that ha</w:t>
      </w:r>
      <w:r w:rsidR="00233ACE">
        <w:rPr>
          <w:rFonts w:asciiTheme="minorHAnsi" w:hAnsiTheme="minorHAnsi" w:cstheme="minorHAnsi"/>
          <w:color w:val="auto"/>
        </w:rPr>
        <w:t>d</w:t>
      </w:r>
      <w:r w:rsidR="000B3A36">
        <w:rPr>
          <w:rFonts w:asciiTheme="minorHAnsi" w:hAnsiTheme="minorHAnsi" w:cstheme="minorHAnsi"/>
          <w:color w:val="auto"/>
        </w:rPr>
        <w:t xml:space="preserve"> been investigated in 68 late stage ovarian cancer trials. Twelve out of these 61 drug combinations addressed at least one synthetic lethal interaction.</w:t>
      </w:r>
      <w:r w:rsidR="0099599B">
        <w:rPr>
          <w:rFonts w:asciiTheme="minorHAnsi" w:hAnsiTheme="minorHAnsi" w:cstheme="minorHAnsi"/>
          <w:color w:val="auto"/>
        </w:rPr>
        <w:t xml:space="preserve"> 84 additional drug combinations were proposed </w:t>
      </w:r>
      <w:r w:rsidR="00233ACE">
        <w:rPr>
          <w:rFonts w:asciiTheme="minorHAnsi" w:hAnsiTheme="minorHAnsi" w:cstheme="minorHAnsi"/>
          <w:color w:val="auto"/>
        </w:rPr>
        <w:t xml:space="preserve">to </w:t>
      </w:r>
      <w:r w:rsidR="0099599B">
        <w:rPr>
          <w:rFonts w:asciiTheme="minorHAnsi" w:hAnsiTheme="minorHAnsi" w:cstheme="minorHAnsi"/>
          <w:color w:val="auto"/>
        </w:rPr>
        <w:t>addres</w:t>
      </w:r>
      <w:r w:rsidR="00233ACE">
        <w:rPr>
          <w:rFonts w:asciiTheme="minorHAnsi" w:hAnsiTheme="minorHAnsi" w:cstheme="minorHAnsi"/>
          <w:color w:val="auto"/>
        </w:rPr>
        <w:t>s</w:t>
      </w:r>
      <w:r w:rsidR="0099599B">
        <w:rPr>
          <w:rFonts w:asciiTheme="minorHAnsi" w:hAnsiTheme="minorHAnsi" w:cstheme="minorHAnsi"/>
          <w:color w:val="auto"/>
        </w:rPr>
        <w:t xml:space="preserve"> synthetic lethal interaction</w:t>
      </w:r>
      <w:r w:rsidR="00233ACE">
        <w:rPr>
          <w:rFonts w:asciiTheme="minorHAnsi" w:hAnsiTheme="minorHAnsi" w:cstheme="minorHAnsi"/>
          <w:color w:val="auto"/>
        </w:rPr>
        <w:t>s</w:t>
      </w:r>
      <w:r w:rsidR="0099599B">
        <w:rPr>
          <w:rFonts w:asciiTheme="minorHAnsi" w:hAnsiTheme="minorHAnsi" w:cstheme="minorHAnsi"/>
          <w:color w:val="auto"/>
        </w:rPr>
        <w:t xml:space="preserve"> without being investigated in clinical trials </w:t>
      </w:r>
      <w:r w:rsidR="00233ACE">
        <w:rPr>
          <w:rFonts w:asciiTheme="minorHAnsi" w:hAnsiTheme="minorHAnsi" w:cstheme="minorHAnsi"/>
          <w:color w:val="auto"/>
        </w:rPr>
        <w:t>to this date</w:t>
      </w:r>
      <w:r w:rsidR="0099599B">
        <w:rPr>
          <w:rFonts w:asciiTheme="minorHAnsi" w:hAnsiTheme="minorHAnsi" w:cstheme="minorHAnsi"/>
          <w:color w:val="auto"/>
        </w:rPr>
        <w:t xml:space="preserve">. </w:t>
      </w:r>
      <w:r w:rsidR="00DE4E94">
        <w:rPr>
          <w:rFonts w:asciiTheme="minorHAnsi" w:hAnsiTheme="minorHAnsi" w:cstheme="minorHAnsi"/>
          <w:color w:val="auto"/>
        </w:rPr>
        <w:t xml:space="preserve">21 unique drugs contributed to the 84 identified drug combinations targeting a set of 39 synthetic lethal interactors as given in </w:t>
      </w:r>
      <w:r w:rsidR="005B1E35">
        <w:rPr>
          <w:rFonts w:asciiTheme="minorHAnsi" w:hAnsiTheme="minorHAnsi" w:cstheme="minorHAnsi"/>
          <w:b/>
          <w:bCs/>
          <w:color w:val="auto"/>
        </w:rPr>
        <w:t>F</w:t>
      </w:r>
      <w:r w:rsidR="00DE4E94" w:rsidRPr="005B1E35">
        <w:rPr>
          <w:rFonts w:asciiTheme="minorHAnsi" w:hAnsiTheme="minorHAnsi" w:cstheme="minorHAnsi"/>
          <w:b/>
          <w:bCs/>
          <w:color w:val="auto"/>
        </w:rPr>
        <w:t>igure 1</w:t>
      </w:r>
      <w:r w:rsidR="00DE4E94">
        <w:rPr>
          <w:rFonts w:asciiTheme="minorHAnsi" w:hAnsiTheme="minorHAnsi" w:cstheme="minorHAnsi"/>
          <w:color w:val="auto"/>
        </w:rPr>
        <w:t>.</w:t>
      </w:r>
    </w:p>
    <w:p w14:paraId="5D7AA27F" w14:textId="4877998F" w:rsidR="00BD5D4C" w:rsidRDefault="00BD5D4C" w:rsidP="005B1E35">
      <w:pPr>
        <w:spacing w:line="276" w:lineRule="auto"/>
        <w:rPr>
          <w:rFonts w:asciiTheme="minorHAnsi" w:hAnsiTheme="minorHAnsi" w:cstheme="minorHAnsi"/>
          <w:color w:val="auto"/>
        </w:rPr>
      </w:pPr>
    </w:p>
    <w:p w14:paraId="3D0159E3" w14:textId="46FF28DB" w:rsidR="00697ED2" w:rsidRPr="00697ED2" w:rsidRDefault="005B1E35" w:rsidP="005B1E35">
      <w:pPr>
        <w:spacing w:line="276" w:lineRule="auto"/>
        <w:rPr>
          <w:rFonts w:asciiTheme="minorHAnsi" w:hAnsiTheme="minorHAnsi" w:cstheme="minorHAnsi"/>
          <w:color w:val="auto"/>
        </w:rPr>
      </w:pPr>
      <w:r>
        <w:rPr>
          <w:rFonts w:asciiTheme="minorHAnsi" w:hAnsiTheme="minorHAnsi" w:cstheme="minorHAnsi"/>
          <w:color w:val="auto"/>
        </w:rPr>
        <w:t>[</w:t>
      </w:r>
      <w:r w:rsidR="00DE4E94">
        <w:rPr>
          <w:rFonts w:asciiTheme="minorHAnsi" w:hAnsiTheme="minorHAnsi" w:cstheme="minorHAnsi"/>
          <w:color w:val="auto"/>
        </w:rPr>
        <w:t xml:space="preserve">insert </w:t>
      </w:r>
      <w:r>
        <w:rPr>
          <w:rFonts w:asciiTheme="minorHAnsi" w:hAnsiTheme="minorHAnsi" w:cstheme="minorHAnsi"/>
          <w:color w:val="auto"/>
        </w:rPr>
        <w:t>F</w:t>
      </w:r>
      <w:r w:rsidR="00DE4E94">
        <w:rPr>
          <w:rFonts w:asciiTheme="minorHAnsi" w:hAnsiTheme="minorHAnsi" w:cstheme="minorHAnsi"/>
          <w:color w:val="auto"/>
        </w:rPr>
        <w:t>igure 1 here</w:t>
      </w:r>
      <w:r>
        <w:rPr>
          <w:rFonts w:asciiTheme="minorHAnsi" w:hAnsiTheme="minorHAnsi" w:cstheme="minorHAnsi"/>
          <w:color w:val="auto"/>
        </w:rPr>
        <w:t>]</w:t>
      </w:r>
    </w:p>
    <w:p w14:paraId="6037902A" w14:textId="77777777" w:rsidR="00BD5D4C" w:rsidRDefault="00BD5D4C" w:rsidP="005B1E35">
      <w:pPr>
        <w:spacing w:line="276" w:lineRule="auto"/>
        <w:rPr>
          <w:rFonts w:asciiTheme="minorHAnsi" w:hAnsiTheme="minorHAnsi" w:cstheme="minorHAnsi"/>
          <w:color w:val="auto"/>
        </w:rPr>
      </w:pPr>
    </w:p>
    <w:p w14:paraId="760994F5" w14:textId="05B7CDB9" w:rsidR="00697ED2" w:rsidRDefault="00D55015" w:rsidP="005B1E35">
      <w:pPr>
        <w:spacing w:line="276" w:lineRule="auto"/>
        <w:rPr>
          <w:rFonts w:asciiTheme="minorHAnsi" w:hAnsiTheme="minorHAnsi" w:cstheme="minorHAnsi"/>
          <w:color w:val="auto"/>
        </w:rPr>
      </w:pPr>
      <w:r>
        <w:rPr>
          <w:rFonts w:asciiTheme="minorHAnsi" w:hAnsiTheme="minorHAnsi" w:cstheme="minorHAnsi"/>
          <w:color w:val="auto"/>
        </w:rPr>
        <w:t>Using the same workflow</w:t>
      </w:r>
      <w:r w:rsidR="00233ACE">
        <w:rPr>
          <w:rFonts w:asciiTheme="minorHAnsi" w:hAnsiTheme="minorHAnsi" w:cstheme="minorHAnsi"/>
          <w:color w:val="auto"/>
        </w:rPr>
        <w:t xml:space="preserve"> </w:t>
      </w:r>
      <w:r>
        <w:rPr>
          <w:rFonts w:asciiTheme="minorHAnsi" w:hAnsiTheme="minorHAnsi" w:cstheme="minorHAnsi"/>
          <w:color w:val="auto"/>
        </w:rPr>
        <w:t>i</w:t>
      </w:r>
      <w:r w:rsidR="00ED042E">
        <w:rPr>
          <w:rFonts w:asciiTheme="minorHAnsi" w:hAnsiTheme="minorHAnsi" w:cstheme="minorHAnsi"/>
          <w:color w:val="auto"/>
        </w:rPr>
        <w:t xml:space="preserve">n </w:t>
      </w:r>
      <w:r w:rsidR="00233ACE">
        <w:rPr>
          <w:rFonts w:asciiTheme="minorHAnsi" w:hAnsiTheme="minorHAnsi" w:cstheme="minorHAnsi"/>
          <w:color w:val="auto"/>
        </w:rPr>
        <w:t>a</w:t>
      </w:r>
      <w:r w:rsidR="00ED042E">
        <w:rPr>
          <w:rFonts w:asciiTheme="minorHAnsi" w:hAnsiTheme="minorHAnsi" w:cstheme="minorHAnsi"/>
          <w:color w:val="auto"/>
        </w:rPr>
        <w:t xml:space="preserve"> second stud</w:t>
      </w:r>
      <w:r w:rsidR="0069186C">
        <w:rPr>
          <w:rFonts w:asciiTheme="minorHAnsi" w:hAnsiTheme="minorHAnsi" w:cstheme="minorHAnsi"/>
          <w:color w:val="auto"/>
        </w:rPr>
        <w:t>y</w:t>
      </w:r>
      <w:r w:rsidR="00233ACE">
        <w:rPr>
          <w:rFonts w:asciiTheme="minorHAnsi" w:hAnsiTheme="minorHAnsi" w:cstheme="minorHAnsi"/>
          <w:color w:val="auto"/>
        </w:rPr>
        <w:t>,</w:t>
      </w:r>
      <w:r w:rsidR="00ED042E">
        <w:rPr>
          <w:rFonts w:asciiTheme="minorHAnsi" w:hAnsiTheme="minorHAnsi" w:cstheme="minorHAnsi"/>
          <w:color w:val="auto"/>
        </w:rPr>
        <w:t xml:space="preserve"> we identified </w:t>
      </w:r>
      <w:r w:rsidR="006E19AA">
        <w:rPr>
          <w:rFonts w:asciiTheme="minorHAnsi" w:hAnsiTheme="minorHAnsi" w:cstheme="minorHAnsi"/>
          <w:color w:val="auto"/>
        </w:rPr>
        <w:t>243</w:t>
      </w:r>
      <w:r w:rsidR="00ED042E">
        <w:rPr>
          <w:rFonts w:asciiTheme="minorHAnsi" w:hAnsiTheme="minorHAnsi" w:cstheme="minorHAnsi"/>
          <w:color w:val="auto"/>
        </w:rPr>
        <w:t xml:space="preserve"> promising drug combinations </w:t>
      </w:r>
      <w:r w:rsidR="006E19AA">
        <w:rPr>
          <w:rFonts w:asciiTheme="minorHAnsi" w:hAnsiTheme="minorHAnsi" w:cstheme="minorHAnsi"/>
          <w:color w:val="auto"/>
        </w:rPr>
        <w:t xml:space="preserve">targeting 166 synthetic lethal gene pairs </w:t>
      </w:r>
      <w:r w:rsidR="00ED042E">
        <w:rPr>
          <w:rFonts w:asciiTheme="minorHAnsi" w:hAnsiTheme="minorHAnsi" w:cstheme="minorHAnsi"/>
          <w:color w:val="auto"/>
        </w:rPr>
        <w:t>in the context of breast cancer</w:t>
      </w:r>
      <w:r w:rsidR="005A4802">
        <w:rPr>
          <w:rFonts w:asciiTheme="minorHAnsi" w:hAnsiTheme="minorHAnsi" w:cstheme="minorHAnsi"/>
          <w:color w:val="auto"/>
        </w:rPr>
        <w:t>.</w:t>
      </w:r>
      <w:r w:rsidR="00ED042E">
        <w:rPr>
          <w:rFonts w:asciiTheme="minorHAnsi" w:hAnsiTheme="minorHAnsi" w:cstheme="minorHAnsi"/>
          <w:color w:val="auto"/>
        </w:rPr>
        <w:t xml:space="preserve"> </w:t>
      </w:r>
      <w:r w:rsidR="005A4802">
        <w:rPr>
          <w:rFonts w:asciiTheme="minorHAnsi" w:hAnsiTheme="minorHAnsi" w:cstheme="minorHAnsi"/>
          <w:color w:val="auto"/>
        </w:rPr>
        <w:t xml:space="preserve">We </w:t>
      </w:r>
      <w:r w:rsidR="00ED042E">
        <w:rPr>
          <w:rFonts w:asciiTheme="minorHAnsi" w:hAnsiTheme="minorHAnsi" w:cstheme="minorHAnsi"/>
          <w:color w:val="auto"/>
        </w:rPr>
        <w:t>experimentally tested selected drug combinations regarding their impact on cell viability and apoptosis in two breast cancer cell lines. In particular</w:t>
      </w:r>
      <w:r w:rsidR="00C00885">
        <w:rPr>
          <w:rFonts w:asciiTheme="minorHAnsi" w:hAnsiTheme="minorHAnsi" w:cstheme="minorHAnsi"/>
          <w:color w:val="auto"/>
        </w:rPr>
        <w:t>,</w:t>
      </w:r>
      <w:r w:rsidR="00ED042E">
        <w:rPr>
          <w:rFonts w:asciiTheme="minorHAnsi" w:hAnsiTheme="minorHAnsi" w:cstheme="minorHAnsi"/>
          <w:color w:val="auto"/>
        </w:rPr>
        <w:t xml:space="preserve"> the </w:t>
      </w:r>
      <w:r w:rsidR="0069186C">
        <w:rPr>
          <w:rFonts w:asciiTheme="minorHAnsi" w:hAnsiTheme="minorHAnsi" w:cstheme="minorHAnsi"/>
          <w:color w:val="auto"/>
        </w:rPr>
        <w:t xml:space="preserve">proposed low-toxicity </w:t>
      </w:r>
      <w:r w:rsidR="00ED042E">
        <w:rPr>
          <w:rFonts w:asciiTheme="minorHAnsi" w:hAnsiTheme="minorHAnsi" w:cstheme="minorHAnsi"/>
          <w:color w:val="auto"/>
        </w:rPr>
        <w:t xml:space="preserve">drug combination of celecoxib and zoledronic acid showed </w:t>
      </w:r>
      <w:r w:rsidR="0069186C">
        <w:rPr>
          <w:rFonts w:asciiTheme="minorHAnsi" w:hAnsiTheme="minorHAnsi" w:cstheme="minorHAnsi"/>
          <w:color w:val="auto"/>
        </w:rPr>
        <w:t xml:space="preserve">cytotoxicity beyond additive effects </w:t>
      </w:r>
      <w:r w:rsidR="005A4802">
        <w:rPr>
          <w:rFonts w:asciiTheme="minorHAnsi" w:hAnsiTheme="minorHAnsi" w:cstheme="minorHAnsi"/>
          <w:color w:val="auto"/>
        </w:rPr>
        <w:t xml:space="preserve">in breast cancer cell lines </w:t>
      </w:r>
      <w:r w:rsidR="0069186C">
        <w:rPr>
          <w:rFonts w:asciiTheme="minorHAnsi" w:hAnsiTheme="minorHAnsi" w:cstheme="minorHAnsi"/>
          <w:color w:val="auto"/>
        </w:rPr>
        <w:t xml:space="preserve">as determined by their combinatorial index. Results of viability and </w:t>
      </w:r>
      <w:r w:rsidR="005A4802">
        <w:rPr>
          <w:rFonts w:asciiTheme="minorHAnsi" w:hAnsiTheme="minorHAnsi" w:cstheme="minorHAnsi"/>
          <w:color w:val="auto"/>
        </w:rPr>
        <w:t>a</w:t>
      </w:r>
      <w:r w:rsidR="0069186C">
        <w:rPr>
          <w:rFonts w:asciiTheme="minorHAnsi" w:hAnsiTheme="minorHAnsi" w:cstheme="minorHAnsi"/>
          <w:color w:val="auto"/>
        </w:rPr>
        <w:t>poptosis assays for this drug combination are disp</w:t>
      </w:r>
      <w:r w:rsidR="00C00885">
        <w:rPr>
          <w:rFonts w:asciiTheme="minorHAnsi" w:hAnsiTheme="minorHAnsi" w:cstheme="minorHAnsi"/>
          <w:color w:val="auto"/>
        </w:rPr>
        <w:t>l</w:t>
      </w:r>
      <w:r w:rsidR="0069186C">
        <w:rPr>
          <w:rFonts w:asciiTheme="minorHAnsi" w:hAnsiTheme="minorHAnsi" w:cstheme="minorHAnsi"/>
          <w:color w:val="auto"/>
        </w:rPr>
        <w:t xml:space="preserve">ayed in </w:t>
      </w:r>
      <w:r w:rsidR="005B1E35">
        <w:rPr>
          <w:rFonts w:asciiTheme="minorHAnsi" w:hAnsiTheme="minorHAnsi" w:cstheme="minorHAnsi"/>
          <w:b/>
          <w:bCs/>
          <w:color w:val="auto"/>
        </w:rPr>
        <w:t>F</w:t>
      </w:r>
      <w:r w:rsidR="0069186C" w:rsidRPr="005B1E35">
        <w:rPr>
          <w:rFonts w:asciiTheme="minorHAnsi" w:hAnsiTheme="minorHAnsi" w:cstheme="minorHAnsi"/>
          <w:b/>
          <w:bCs/>
          <w:color w:val="auto"/>
        </w:rPr>
        <w:t>igure 2</w:t>
      </w:r>
      <w:r w:rsidR="0069186C">
        <w:rPr>
          <w:rFonts w:asciiTheme="minorHAnsi" w:hAnsiTheme="minorHAnsi" w:cstheme="minorHAnsi"/>
          <w:color w:val="auto"/>
        </w:rPr>
        <w:t>.</w:t>
      </w:r>
    </w:p>
    <w:p w14:paraId="3A379D1E" w14:textId="485ECE60" w:rsidR="0069186C" w:rsidRDefault="0069186C" w:rsidP="005B1E35">
      <w:pPr>
        <w:spacing w:line="276" w:lineRule="auto"/>
        <w:rPr>
          <w:rFonts w:asciiTheme="minorHAnsi" w:hAnsiTheme="minorHAnsi" w:cstheme="minorHAnsi"/>
          <w:color w:val="auto"/>
        </w:rPr>
      </w:pPr>
    </w:p>
    <w:p w14:paraId="767B6A15" w14:textId="2AEE814F" w:rsidR="0069186C" w:rsidRDefault="005B1E35" w:rsidP="005B1E35">
      <w:pPr>
        <w:spacing w:line="276" w:lineRule="auto"/>
        <w:rPr>
          <w:rFonts w:asciiTheme="minorHAnsi" w:hAnsiTheme="minorHAnsi" w:cstheme="minorHAnsi"/>
          <w:color w:val="auto"/>
        </w:rPr>
      </w:pPr>
      <w:r>
        <w:rPr>
          <w:rFonts w:asciiTheme="minorHAnsi" w:hAnsiTheme="minorHAnsi" w:cstheme="minorHAnsi"/>
          <w:color w:val="auto"/>
        </w:rPr>
        <w:t>[</w:t>
      </w:r>
      <w:r w:rsidR="0069186C">
        <w:rPr>
          <w:rFonts w:asciiTheme="minorHAnsi" w:hAnsiTheme="minorHAnsi" w:cstheme="minorHAnsi"/>
          <w:color w:val="auto"/>
        </w:rPr>
        <w:t>insert figure 2 here</w:t>
      </w:r>
      <w:r>
        <w:rPr>
          <w:rFonts w:asciiTheme="minorHAnsi" w:hAnsiTheme="minorHAnsi" w:cstheme="minorHAnsi"/>
          <w:color w:val="auto"/>
        </w:rPr>
        <w:t>]</w:t>
      </w:r>
    </w:p>
    <w:p w14:paraId="1AE37C28" w14:textId="77777777" w:rsidR="005B1E35" w:rsidRDefault="005B1E35" w:rsidP="005B1E35">
      <w:pPr>
        <w:spacing w:line="276" w:lineRule="auto"/>
        <w:rPr>
          <w:rFonts w:asciiTheme="minorHAnsi" w:hAnsiTheme="minorHAnsi" w:cstheme="minorHAnsi"/>
          <w:color w:val="auto"/>
        </w:rPr>
      </w:pPr>
    </w:p>
    <w:p w14:paraId="3C9083F6" w14:textId="611F2E37" w:rsidR="00B32616" w:rsidRPr="00E05A86" w:rsidRDefault="00B32616" w:rsidP="005B1E35">
      <w:pPr>
        <w:widowControl/>
        <w:autoSpaceDE/>
        <w:autoSpaceDN/>
        <w:adjustRightInd/>
        <w:spacing w:line="276" w:lineRule="auto"/>
        <w:jc w:val="left"/>
        <w:rPr>
          <w:rFonts w:asciiTheme="minorHAnsi" w:hAnsiTheme="minorHAnsi" w:cstheme="minorHAnsi"/>
          <w:b/>
        </w:rPr>
      </w:pPr>
      <w:r w:rsidRPr="001B1519">
        <w:rPr>
          <w:rFonts w:asciiTheme="minorHAnsi" w:hAnsiTheme="minorHAnsi" w:cstheme="minorHAnsi"/>
          <w:b/>
        </w:rPr>
        <w:lastRenderedPageBreak/>
        <w:t>FIGURE</w:t>
      </w:r>
      <w:r w:rsidR="0015550D">
        <w:rPr>
          <w:rFonts w:asciiTheme="minorHAnsi" w:hAnsiTheme="minorHAnsi" w:cstheme="minorHAnsi"/>
          <w:b/>
        </w:rPr>
        <w:t>S</w:t>
      </w:r>
      <w:r w:rsidRPr="001B1519">
        <w:rPr>
          <w:rFonts w:asciiTheme="minorHAnsi" w:hAnsiTheme="minorHAnsi" w:cstheme="minorHAnsi"/>
          <w:b/>
        </w:rPr>
        <w:t>:</w:t>
      </w:r>
    </w:p>
    <w:p w14:paraId="069257D4" w14:textId="5D46FAA4" w:rsidR="007A4DD6" w:rsidRDefault="007A4DD6" w:rsidP="005B1E35">
      <w:pPr>
        <w:spacing w:line="276" w:lineRule="auto"/>
        <w:rPr>
          <w:rFonts w:asciiTheme="minorHAnsi" w:hAnsiTheme="minorHAnsi" w:cstheme="minorHAnsi"/>
          <w:color w:val="auto"/>
        </w:rPr>
      </w:pPr>
    </w:p>
    <w:p w14:paraId="5FE3AF5A" w14:textId="1D6077FF" w:rsidR="002F030E" w:rsidRPr="002F030E" w:rsidRDefault="00244CAF" w:rsidP="005B1E35">
      <w:pPr>
        <w:spacing w:line="276" w:lineRule="auto"/>
        <w:rPr>
          <w:rFonts w:asciiTheme="minorHAnsi" w:hAnsiTheme="minorHAnsi" w:cstheme="minorHAnsi"/>
          <w:color w:val="auto"/>
        </w:rPr>
      </w:pPr>
      <w:r w:rsidRPr="00A2191B">
        <w:rPr>
          <w:rFonts w:asciiTheme="minorHAnsi" w:hAnsiTheme="minorHAnsi" w:cstheme="minorHAnsi"/>
          <w:b/>
          <w:color w:val="auto"/>
        </w:rPr>
        <w:t>Figure 1</w:t>
      </w:r>
      <w:r w:rsidR="005B1E35">
        <w:rPr>
          <w:rFonts w:asciiTheme="minorHAnsi" w:hAnsiTheme="minorHAnsi" w:cstheme="minorHAnsi"/>
          <w:b/>
          <w:color w:val="auto"/>
        </w:rPr>
        <w:t>:</w:t>
      </w:r>
      <w:r w:rsidR="002F030E">
        <w:rPr>
          <w:rFonts w:asciiTheme="minorHAnsi" w:hAnsiTheme="minorHAnsi" w:cstheme="minorHAnsi"/>
          <w:b/>
          <w:color w:val="auto"/>
        </w:rPr>
        <w:t xml:space="preserve"> Network of proposed novel drug combinations in the context of ovarian cancer</w:t>
      </w:r>
      <w:r w:rsidR="005B1E35">
        <w:rPr>
          <w:rFonts w:asciiTheme="minorHAnsi" w:hAnsiTheme="minorHAnsi" w:cstheme="minorHAnsi"/>
          <w:b/>
          <w:color w:val="auto"/>
        </w:rPr>
        <w:t xml:space="preserve">. </w:t>
      </w:r>
      <w:r w:rsidR="0001139F" w:rsidRPr="0001139F">
        <w:rPr>
          <w:rFonts w:asciiTheme="minorHAnsi" w:hAnsiTheme="minorHAnsi" w:cstheme="minorHAnsi"/>
          <w:color w:val="auto"/>
        </w:rPr>
        <w:t xml:space="preserve">Figure 1 displays synthetic lethal interactions where interactors are addressed by two drugs currently not being tested in clinical trials. </w:t>
      </w:r>
      <w:proofErr w:type="spellStart"/>
      <w:r w:rsidR="0001139F" w:rsidRPr="0001139F">
        <w:rPr>
          <w:rFonts w:asciiTheme="minorHAnsi" w:hAnsiTheme="minorHAnsi" w:cstheme="minorHAnsi"/>
          <w:color w:val="auto"/>
        </w:rPr>
        <w:t>Synlet</w:t>
      </w:r>
      <w:proofErr w:type="spellEnd"/>
      <w:r w:rsidR="0001139F" w:rsidRPr="0001139F">
        <w:rPr>
          <w:rFonts w:asciiTheme="minorHAnsi" w:hAnsiTheme="minorHAnsi" w:cstheme="minorHAnsi"/>
          <w:color w:val="auto"/>
        </w:rPr>
        <w:t xml:space="preserve"> interactions are displayed in red</w:t>
      </w:r>
      <w:r w:rsidR="00802BCC">
        <w:rPr>
          <w:rFonts w:asciiTheme="minorHAnsi" w:hAnsiTheme="minorHAnsi" w:cstheme="minorHAnsi"/>
          <w:color w:val="auto"/>
        </w:rPr>
        <w:t>,</w:t>
      </w:r>
      <w:r w:rsidR="0001139F" w:rsidRPr="0001139F">
        <w:rPr>
          <w:rFonts w:asciiTheme="minorHAnsi" w:hAnsiTheme="minorHAnsi" w:cstheme="minorHAnsi"/>
          <w:color w:val="auto"/>
        </w:rPr>
        <w:t xml:space="preserve"> whereas drug-</w:t>
      </w:r>
      <w:r w:rsidR="0001139F">
        <w:rPr>
          <w:rFonts w:asciiTheme="minorHAnsi" w:hAnsiTheme="minorHAnsi" w:cstheme="minorHAnsi"/>
          <w:color w:val="auto"/>
        </w:rPr>
        <w:t>target links are indicated by grey edges. Dotted lines represent synthetic lethal interactions being addressed by other drug combinations in late stage ovarian cancer clinical trials.</w:t>
      </w:r>
      <w:r w:rsidR="00607742">
        <w:rPr>
          <w:rFonts w:asciiTheme="minorHAnsi" w:hAnsiTheme="minorHAnsi" w:cstheme="minorHAnsi"/>
          <w:color w:val="auto"/>
        </w:rPr>
        <w:t xml:space="preserve"> These investigated drug combinations are indicated with an asterisk (</w:t>
      </w:r>
      <w:r w:rsidR="00607742" w:rsidRPr="00607742">
        <w:rPr>
          <w:rFonts w:asciiTheme="minorHAnsi" w:hAnsiTheme="minorHAnsi" w:cstheme="minorHAnsi"/>
          <w:b/>
          <w:color w:val="auto"/>
        </w:rPr>
        <w:t>*</w:t>
      </w:r>
      <w:r w:rsidR="00607742">
        <w:rPr>
          <w:rFonts w:asciiTheme="minorHAnsi" w:hAnsiTheme="minorHAnsi" w:cstheme="minorHAnsi"/>
          <w:color w:val="auto"/>
        </w:rPr>
        <w:t xml:space="preserve">), each in combination with paclitaxel with the additional investigated combination of </w:t>
      </w:r>
      <w:proofErr w:type="spellStart"/>
      <w:r w:rsidR="00607742">
        <w:rPr>
          <w:rFonts w:asciiTheme="minorHAnsi" w:hAnsiTheme="minorHAnsi" w:cstheme="minorHAnsi"/>
          <w:color w:val="auto"/>
        </w:rPr>
        <w:t>cediranib</w:t>
      </w:r>
      <w:proofErr w:type="spellEnd"/>
      <w:r w:rsidR="00607742">
        <w:rPr>
          <w:rFonts w:asciiTheme="minorHAnsi" w:hAnsiTheme="minorHAnsi" w:cstheme="minorHAnsi"/>
          <w:color w:val="auto"/>
        </w:rPr>
        <w:t xml:space="preserve"> and </w:t>
      </w:r>
      <w:proofErr w:type="spellStart"/>
      <w:r w:rsidR="00607742">
        <w:rPr>
          <w:rFonts w:asciiTheme="minorHAnsi" w:hAnsiTheme="minorHAnsi" w:cstheme="minorHAnsi"/>
          <w:color w:val="auto"/>
        </w:rPr>
        <w:t>olaparib</w:t>
      </w:r>
      <w:proofErr w:type="spellEnd"/>
      <w:r w:rsidR="00607742">
        <w:rPr>
          <w:rFonts w:asciiTheme="minorHAnsi" w:hAnsiTheme="minorHAnsi" w:cstheme="minorHAnsi"/>
          <w:color w:val="auto"/>
        </w:rPr>
        <w:t xml:space="preserve"> being indicated by a circle (</w:t>
      </w:r>
      <w:r w:rsidR="00607742" w:rsidRPr="00607742">
        <w:rPr>
          <w:rFonts w:asciiTheme="minorHAnsi" w:hAnsiTheme="minorHAnsi" w:cstheme="minorHAnsi"/>
          <w:b/>
          <w:color w:val="auto"/>
        </w:rPr>
        <w:t>o</w:t>
      </w:r>
      <w:r w:rsidR="00607742">
        <w:rPr>
          <w:rFonts w:asciiTheme="minorHAnsi" w:hAnsiTheme="minorHAnsi" w:cstheme="minorHAnsi"/>
          <w:color w:val="auto"/>
        </w:rPr>
        <w:t>)</w:t>
      </w:r>
      <w:r w:rsidR="00DB222D">
        <w:rPr>
          <w:rFonts w:asciiTheme="minorHAnsi" w:hAnsiTheme="minorHAnsi" w:cstheme="minorHAnsi"/>
          <w:color w:val="auto"/>
        </w:rPr>
        <w:t xml:space="preserve"> [adapted from </w:t>
      </w:r>
      <w:r w:rsidR="00DB222D">
        <w:rPr>
          <w:rFonts w:asciiTheme="minorHAnsi" w:hAnsiTheme="minorHAnsi" w:cstheme="minorHAnsi"/>
          <w:color w:val="auto"/>
        </w:rPr>
        <w:fldChar w:fldCharType="begin" w:fldLock="1"/>
      </w:r>
      <w:r w:rsidR="00DB222D">
        <w:rPr>
          <w:rFonts w:asciiTheme="minorHAnsi" w:hAnsiTheme="minorHAnsi" w:cstheme="minorHAnsi"/>
          <w:color w:val="auto"/>
        </w:rPr>
        <w:instrText>ADDIN CSL_CITATION {"citationItems":[{"id":"ITEM-1","itemData":{"DOI":"10.1371/journal.pone.0210859","ISSN":"1932-6203","PMID":"30682083","abstract":"BACKGROUND Synthetic lethality describes a relationship between two genes where single loss of either gene does not trigger significant impact on cell viability, but simultaneous loss of both gene functions results in lethality. Targeting synthetic lethal interactions with drug combinations promises increased efficacy in tumor therapy. MATERIALS AND METHODS We established a set of synthetic lethal interactions using publicly available data from yeast screens which were mapped to their respective human orthologs using information from orthology databases. This set of experimental synthetic lethal interactions was complemented by a set of predicted synthetic lethal interactions based on a set of protein meta-data like e.g. molecular pathway assignment. Based on the combined set, we evaluated drug combinations used in late stage clinical development (clinical phase III and IV trials) or already in clinical use for ovarian cancer with respect to their effect on synthetic lethal interactions. We furthermore identified a set of drug combinations currently not being tested in late stage ovarian cancer clinical trials that however have impact on synthetic lethal interactions thus being worth of further investigations regarding their therapeutic potential in ovarian cancer. RESULTS Twelve of the tested drug combinations addressed a synthetic lethal interaction with the anti-VEGF inhibitor bevacizumab in combination with paclitaxel being the most studied drug combination addressing the synthetic lethal pair between VEGFA and BCL2. The set of 84 predicted drug combinations for example holds the combination of the PARP inhibitor olaparib and paclitaxel, which showed efficacy in phase II clinical studies. CONCLUSION A set of drug combinations currently not tested in late stage ovarian cancer clinical trials was identified having impact on synthetic lethal interactions thus being worth of further investigations regarding their therapeutic potential in ovarian cancer.","author":[{"dropping-particle":"","family":"Heinzel","given":"Andreas","non-dropping-particle":"","parse-names":false,"suffix":""},{"dropping-particle":"","family":"Marhold","given":"Maximilian","non-dropping-particle":"","parse-names":false,"suffix":""},{"dropping-particle":"","family":"Mayer","given":"Paul","non-dropping-particle":"","parse-names":false,"suffix":""},{"dropping-particle":"","family":"Schwarz","given":"Michael","non-dropping-particle":"","parse-names":false,"suffix":""},{"dropping-particle":"","family":"Tomasich","given":"Erwin","non-dropping-particle":"","parse-names":false,"suffix":""},{"dropping-particle":"","family":"Lukas","given":"Arno","non-dropping-particle":"","parse-names":false,"suffix":""},{"dropping-particle":"","family":"Krainer","given":"Michael","non-dropping-particle":"","parse-names":false,"suffix":""},{"dropping-particle":"","family":"Perco","given":"Paul","non-dropping-particle":"","parse-names":false,"suffix":""}],"container-title":"PloS one","id":"ITEM-1","issue":"1","issued":{"date-parts":[["2019"]]},"page":"e0210859","title":"Synthetic lethality guiding selection of drug combinations in ovarian cancer.","type":"article-journal","volume":"14"},"uris":["http://www.mendeley.com/documents/?uuid=49800eb1-f8e7-4c5e-a5d8-fbe3ae601966"]}],"mendeley":{"formattedCitation":"&lt;sup&gt;25&lt;/sup&gt;","plainTextFormattedCitation":"25","previouslyFormattedCitation":"&lt;sup&gt;25&lt;/sup&gt;"},"properties":{"noteIndex":0},"schema":"https://github.com/citation-style-language/schema/raw/master/csl-citation.json"}</w:instrText>
      </w:r>
      <w:r w:rsidR="00DB222D">
        <w:rPr>
          <w:rFonts w:asciiTheme="minorHAnsi" w:hAnsiTheme="minorHAnsi" w:cstheme="minorHAnsi"/>
          <w:color w:val="auto"/>
        </w:rPr>
        <w:fldChar w:fldCharType="separate"/>
      </w:r>
      <w:r w:rsidR="00DB222D" w:rsidRPr="002F030E">
        <w:rPr>
          <w:rFonts w:asciiTheme="minorHAnsi" w:hAnsiTheme="minorHAnsi" w:cstheme="minorHAnsi"/>
          <w:noProof/>
          <w:color w:val="auto"/>
          <w:vertAlign w:val="superscript"/>
        </w:rPr>
        <w:t>25</w:t>
      </w:r>
      <w:r w:rsidR="00DB222D">
        <w:rPr>
          <w:rFonts w:asciiTheme="minorHAnsi" w:hAnsiTheme="minorHAnsi" w:cstheme="minorHAnsi"/>
          <w:color w:val="auto"/>
        </w:rPr>
        <w:fldChar w:fldCharType="end"/>
      </w:r>
      <w:r w:rsidR="00DB222D">
        <w:rPr>
          <w:rFonts w:asciiTheme="minorHAnsi" w:hAnsiTheme="minorHAnsi" w:cstheme="minorHAnsi"/>
          <w:color w:val="auto"/>
        </w:rPr>
        <w:t>]</w:t>
      </w:r>
      <w:r w:rsidR="00607742">
        <w:rPr>
          <w:rFonts w:asciiTheme="minorHAnsi" w:hAnsiTheme="minorHAnsi" w:cstheme="minorHAnsi"/>
          <w:color w:val="auto"/>
        </w:rPr>
        <w:t>.</w:t>
      </w:r>
    </w:p>
    <w:p w14:paraId="10BB36DC" w14:textId="73A8EEA5" w:rsidR="00244CAF" w:rsidRPr="008418B3" w:rsidRDefault="00244CAF" w:rsidP="005B1E35">
      <w:pPr>
        <w:spacing w:line="276" w:lineRule="auto"/>
        <w:rPr>
          <w:rFonts w:asciiTheme="minorHAnsi" w:hAnsiTheme="minorHAnsi" w:cstheme="minorHAnsi"/>
          <w:color w:val="auto"/>
        </w:rPr>
      </w:pPr>
      <w:r w:rsidRPr="00A2191B">
        <w:rPr>
          <w:rFonts w:asciiTheme="minorHAnsi" w:hAnsiTheme="minorHAnsi" w:cstheme="minorHAnsi"/>
        </w:rPr>
        <w:br w:type="page"/>
      </w:r>
    </w:p>
    <w:p w14:paraId="79344E1D" w14:textId="58C40B82" w:rsidR="00244CAF" w:rsidRDefault="00244CAF" w:rsidP="005B1E35">
      <w:pPr>
        <w:widowControl/>
        <w:autoSpaceDE/>
        <w:autoSpaceDN/>
        <w:adjustRightInd/>
        <w:spacing w:line="276" w:lineRule="auto"/>
        <w:jc w:val="left"/>
        <w:rPr>
          <w:rFonts w:asciiTheme="minorHAnsi" w:hAnsiTheme="minorHAnsi" w:cstheme="minorHAnsi"/>
          <w:b/>
        </w:rPr>
      </w:pPr>
      <w:r>
        <w:rPr>
          <w:rFonts w:asciiTheme="minorHAnsi" w:hAnsiTheme="minorHAnsi" w:cstheme="minorHAnsi"/>
          <w:b/>
        </w:rPr>
        <w:lastRenderedPageBreak/>
        <w:t>Figure 2</w:t>
      </w:r>
      <w:r w:rsidR="005B1E35">
        <w:rPr>
          <w:rFonts w:asciiTheme="minorHAnsi" w:hAnsiTheme="minorHAnsi" w:cstheme="minorHAnsi"/>
          <w:b/>
        </w:rPr>
        <w:t>:</w:t>
      </w:r>
      <w:r w:rsidR="0069186C">
        <w:rPr>
          <w:rFonts w:asciiTheme="minorHAnsi" w:hAnsiTheme="minorHAnsi" w:cstheme="minorHAnsi"/>
          <w:b/>
        </w:rPr>
        <w:t xml:space="preserve"> Impact of </w:t>
      </w:r>
      <w:r w:rsidR="0069186C" w:rsidRPr="0069186C">
        <w:rPr>
          <w:rFonts w:asciiTheme="minorHAnsi" w:hAnsiTheme="minorHAnsi" w:cstheme="minorHAnsi"/>
          <w:b/>
        </w:rPr>
        <w:t>celecoxib and zoledronic acid</w:t>
      </w:r>
      <w:r w:rsidR="0069186C">
        <w:rPr>
          <w:rFonts w:asciiTheme="minorHAnsi" w:hAnsiTheme="minorHAnsi" w:cstheme="minorHAnsi"/>
          <w:b/>
        </w:rPr>
        <w:t xml:space="preserve"> on viability and apoptosis in SKBR-3 cells</w:t>
      </w:r>
      <w:r w:rsidR="005B1E35">
        <w:rPr>
          <w:rFonts w:asciiTheme="minorHAnsi" w:hAnsiTheme="minorHAnsi" w:cstheme="minorHAnsi"/>
          <w:b/>
        </w:rPr>
        <w:t>.</w:t>
      </w:r>
    </w:p>
    <w:p w14:paraId="66A5B794" w14:textId="5B406979" w:rsidR="00244CAF" w:rsidRPr="005B1E35" w:rsidRDefault="0048358C" w:rsidP="005B1E35">
      <w:pPr>
        <w:pStyle w:val="ListParagraph"/>
        <w:widowControl/>
        <w:numPr>
          <w:ilvl w:val="0"/>
          <w:numId w:val="32"/>
        </w:numPr>
        <w:autoSpaceDE/>
        <w:autoSpaceDN/>
        <w:adjustRightInd/>
        <w:spacing w:line="276" w:lineRule="auto"/>
        <w:ind w:left="0" w:firstLine="0"/>
        <w:jc w:val="left"/>
        <w:rPr>
          <w:rFonts w:asciiTheme="minorHAnsi" w:hAnsiTheme="minorHAnsi" w:cstheme="minorHAnsi"/>
        </w:rPr>
      </w:pPr>
      <w:r w:rsidRPr="005B1E35">
        <w:rPr>
          <w:rFonts w:asciiTheme="minorHAnsi" w:hAnsiTheme="minorHAnsi" w:cstheme="minorHAnsi"/>
        </w:rPr>
        <w:t>Viability assay results for celecoxib (CEL), zoledronic acid (ZOL) and the combination of zoledronic acid and celecoxib (ZOL + CEL)</w:t>
      </w:r>
      <w:r w:rsidR="00CD01BC" w:rsidRPr="005B1E35">
        <w:rPr>
          <w:rFonts w:asciiTheme="minorHAnsi" w:hAnsiTheme="minorHAnsi" w:cstheme="minorHAnsi"/>
        </w:rPr>
        <w:t xml:space="preserve"> in SKBR-3 breast cancer cell lines</w:t>
      </w:r>
      <w:r w:rsidRPr="005B1E35">
        <w:rPr>
          <w:rFonts w:asciiTheme="minorHAnsi" w:hAnsiTheme="minorHAnsi" w:cstheme="minorHAnsi"/>
        </w:rPr>
        <w:t>.</w:t>
      </w:r>
      <w:r w:rsidR="00CD01BC" w:rsidRPr="005B1E35">
        <w:rPr>
          <w:rFonts w:asciiTheme="minorHAnsi" w:hAnsiTheme="minorHAnsi" w:cstheme="minorHAnsi"/>
        </w:rPr>
        <w:t xml:space="preserve"> Low and high CEL concentrations used were 50µM and 75µM. Low and high ZOL concentrations used were 500µM and 750µM. The drug combination had a significant synergistic effect on cell viability (** </w:t>
      </w:r>
      <w:r w:rsidR="00CD01BC" w:rsidRPr="005B1E35">
        <w:rPr>
          <w:rFonts w:asciiTheme="minorHAnsi" w:hAnsiTheme="minorHAnsi" w:cstheme="minorHAnsi"/>
          <w:i/>
        </w:rPr>
        <w:t>p</w:t>
      </w:r>
      <w:r w:rsidR="00CD01BC" w:rsidRPr="005B1E35">
        <w:rPr>
          <w:rFonts w:asciiTheme="minorHAnsi" w:hAnsiTheme="minorHAnsi" w:cstheme="minorHAnsi"/>
        </w:rPr>
        <w:t xml:space="preserve"> &lt; 0.001).</w:t>
      </w:r>
      <w:r w:rsidR="005B1E35">
        <w:rPr>
          <w:rFonts w:asciiTheme="minorHAnsi" w:hAnsiTheme="minorHAnsi" w:cstheme="minorHAnsi"/>
        </w:rPr>
        <w:t xml:space="preserve"> </w:t>
      </w:r>
      <w:r w:rsidR="005B1E35" w:rsidRPr="005B1E35">
        <w:rPr>
          <w:rFonts w:asciiTheme="minorHAnsi" w:hAnsiTheme="minorHAnsi" w:cstheme="minorHAnsi"/>
          <w:b/>
          <w:iCs/>
        </w:rPr>
        <w:t>(B, C)</w:t>
      </w:r>
      <w:r w:rsidR="00CD01BC" w:rsidRPr="005B1E35">
        <w:rPr>
          <w:rFonts w:asciiTheme="minorHAnsi" w:hAnsiTheme="minorHAnsi" w:cstheme="minorHAnsi"/>
        </w:rPr>
        <w:t xml:space="preserve"> </w:t>
      </w:r>
      <w:r w:rsidR="00FD53F5" w:rsidRPr="005B1E35">
        <w:rPr>
          <w:rFonts w:asciiTheme="minorHAnsi" w:hAnsiTheme="minorHAnsi" w:cstheme="minorHAnsi"/>
        </w:rPr>
        <w:t xml:space="preserve">Annexin V (ANXA5) and 7-AAD </w:t>
      </w:r>
      <w:proofErr w:type="spellStart"/>
      <w:r w:rsidR="00FD53F5" w:rsidRPr="005B1E35">
        <w:rPr>
          <w:rFonts w:asciiTheme="minorHAnsi" w:hAnsiTheme="minorHAnsi" w:cstheme="minorHAnsi"/>
        </w:rPr>
        <w:t>stainings</w:t>
      </w:r>
      <w:proofErr w:type="spellEnd"/>
      <w:r w:rsidR="00FD53F5" w:rsidRPr="005B1E35">
        <w:rPr>
          <w:rFonts w:asciiTheme="minorHAnsi" w:hAnsiTheme="minorHAnsi" w:cstheme="minorHAnsi"/>
        </w:rPr>
        <w:t xml:space="preserve"> of SKBR-3 cells treated with CEL, ZOL, and the drug combination ZOL + CEL. </w:t>
      </w:r>
      <w:r w:rsidR="00617A89" w:rsidRPr="005B1E35">
        <w:rPr>
          <w:rFonts w:asciiTheme="minorHAnsi" w:hAnsiTheme="minorHAnsi" w:cstheme="minorHAnsi"/>
        </w:rPr>
        <w:t>The percentage of 7-AAD</w:t>
      </w:r>
      <w:r w:rsidR="00EA058F" w:rsidRPr="005B1E35">
        <w:rPr>
          <w:rFonts w:asciiTheme="minorHAnsi" w:hAnsiTheme="minorHAnsi" w:cstheme="minorHAnsi"/>
        </w:rPr>
        <w:t>pos</w:t>
      </w:r>
      <w:r w:rsidR="00617A89" w:rsidRPr="005B1E35">
        <w:rPr>
          <w:rFonts w:asciiTheme="minorHAnsi" w:hAnsiTheme="minorHAnsi" w:cstheme="minorHAnsi"/>
        </w:rPr>
        <w:t>/ANXA5</w:t>
      </w:r>
      <w:r w:rsidR="00EA058F" w:rsidRPr="005B1E35">
        <w:rPr>
          <w:rFonts w:asciiTheme="minorHAnsi" w:hAnsiTheme="minorHAnsi" w:cstheme="minorHAnsi"/>
        </w:rPr>
        <w:t>pos</w:t>
      </w:r>
      <w:r w:rsidR="00617A89" w:rsidRPr="005B1E35">
        <w:rPr>
          <w:rFonts w:asciiTheme="minorHAnsi" w:hAnsiTheme="minorHAnsi" w:cstheme="minorHAnsi"/>
        </w:rPr>
        <w:t xml:space="preserve"> cells was increased after treatment with the drug combination ZOL + CEL</w:t>
      </w:r>
      <w:r w:rsidR="00CD01BC" w:rsidRPr="005B1E35">
        <w:rPr>
          <w:rFonts w:asciiTheme="minorHAnsi" w:hAnsiTheme="minorHAnsi" w:cstheme="minorHAnsi"/>
        </w:rPr>
        <w:t xml:space="preserve"> </w:t>
      </w:r>
      <w:r w:rsidR="008A7404" w:rsidRPr="005B1E35">
        <w:rPr>
          <w:rFonts w:asciiTheme="minorHAnsi" w:hAnsiTheme="minorHAnsi" w:cstheme="minorHAnsi"/>
        </w:rPr>
        <w:t>[</w:t>
      </w:r>
      <w:r w:rsidR="006A573B" w:rsidRPr="005B1E35">
        <w:rPr>
          <w:rFonts w:asciiTheme="minorHAnsi" w:hAnsiTheme="minorHAnsi" w:cstheme="minorHAnsi"/>
        </w:rPr>
        <w:t xml:space="preserve">adapted from </w:t>
      </w:r>
      <w:r w:rsidR="006A573B" w:rsidRPr="005B1E35">
        <w:rPr>
          <w:rFonts w:asciiTheme="minorHAnsi" w:hAnsiTheme="minorHAnsi" w:cstheme="minorHAnsi"/>
        </w:rPr>
        <w:fldChar w:fldCharType="begin" w:fldLock="1"/>
      </w:r>
      <w:r w:rsidR="00D5087D" w:rsidRPr="005B1E35">
        <w:rPr>
          <w:rFonts w:asciiTheme="minorHAnsi" w:hAnsiTheme="minorHAnsi" w:cstheme="minorHAnsi"/>
        </w:rPr>
        <w:instrText>ADDIN CSL_CITATION {"citationItems":[{"id":"ITEM-1","itemData":{"DOI":"10.18632/oncotarget.26372","ISSN":"1949-2553","PMID":"30555636","abstract":"In recent years, the concept of synthetic lethality, describing a cellular state where loss of two genes leads to a non-viable phenotype while loss of one gene can be compensated, has emerged as a novel strategy for cancer therapy. Various compounds targeting synthetic lethal pathways are either under clinical investigation or are already routinely used in multiple cancer entities such as breast cancer. Most of them target the well-described synthetic lethal interplay between PARP1 and BRCA1/2. In our study, we investigated, using an in silico methodological approach, clinically utilized drug combinations for breast cancer treatment, by correlating their known molecular targets with known homologous interaction partners that cause synthetic lethality in yeast. Further, by creating a machine-learning algorithm, we were able to suggest novel synthetic lethal drug combinations of low-toxicity drugs in breast cancer and showed their negative effects on cancer cell viability in vitro. Our findings foster the understanding of evolutionarily conserved synthetic lethality in breast cancer cells and might lead to new drug combinations with favorable toxicity profile in this entity.","author":[{"dropping-particle":"","family":"Marhold","given":"Maximilian","non-dropping-particle":"","parse-names":false,"suffix":""},{"dropping-particle":"","family":"Tomasich","given":"Erwin","non-dropping-particle":"","parse-names":false,"suffix":""},{"dropping-particle":"","family":"Schwarz","given":"Michael","non-dropping-particle":"","parse-names":false,"suffix":""},{"dropping-particle":"","family":"Udovica","given":"Simon","non-dropping-particle":"","parse-names":false,"suffix":""},{"dropping-particle":"","family":"Heinzel","given":"Andreas","non-dropping-particle":"","parse-names":false,"suffix":""},{"dropping-particle":"","family":"Mayer","given":"Paul","non-dropping-particle":"","parse-names":false,"suffix":""},{"dropping-particle":"","family":"Horak","given":"Peter","non-dropping-particle":"","parse-names":false,"suffix":""},{"dropping-particle":"","family":"Perco","given":"Paul","non-dropping-particle":"","parse-names":false,"suffix":""},{"dropping-particle":"","family":"Krainer","given":"Michael","non-dropping-particle":"","parse-names":false,"suffix":""}],"container-title":"Oncotarget","id":"ITEM-1","issue":"91","issued":{"date-parts":[["2018","11","20"]]},"page":"36379-36391","title":"Synthetic lethal combinations of low-toxicity drugs for breast cancer identified in silico by genetic screens in yeast.","type":"article-journal","volume":"9"},"uris":["http://www.mendeley.com/documents/?uuid=24a90238-2e2c-4f8c-ae40-b6a8d646ae1a"]}],"mendeley":{"formattedCitation":"&lt;sup&gt;24&lt;/sup&gt;","plainTextFormattedCitation":"24","previouslyFormattedCitation":"&lt;sup&gt;24&lt;/sup&gt;"},"properties":{"noteIndex":0},"schema":"https://github.com/citation-style-language/schema/raw/master/csl-citation.json"}</w:instrText>
      </w:r>
      <w:r w:rsidR="006A573B" w:rsidRPr="005B1E35">
        <w:rPr>
          <w:rFonts w:asciiTheme="minorHAnsi" w:hAnsiTheme="minorHAnsi" w:cstheme="minorHAnsi"/>
        </w:rPr>
        <w:fldChar w:fldCharType="separate"/>
      </w:r>
      <w:r w:rsidR="006A573B" w:rsidRPr="005B1E35">
        <w:rPr>
          <w:rFonts w:asciiTheme="minorHAnsi" w:hAnsiTheme="minorHAnsi" w:cstheme="minorHAnsi"/>
          <w:noProof/>
          <w:vertAlign w:val="superscript"/>
        </w:rPr>
        <w:t>24</w:t>
      </w:r>
      <w:r w:rsidR="006A573B" w:rsidRPr="005B1E35">
        <w:rPr>
          <w:rFonts w:asciiTheme="minorHAnsi" w:hAnsiTheme="minorHAnsi" w:cstheme="minorHAnsi"/>
        </w:rPr>
        <w:fldChar w:fldCharType="end"/>
      </w:r>
      <w:r w:rsidR="008A7404" w:rsidRPr="005B1E35">
        <w:rPr>
          <w:rFonts w:asciiTheme="minorHAnsi" w:hAnsiTheme="minorHAnsi" w:cstheme="minorHAnsi"/>
        </w:rPr>
        <w:t>].</w:t>
      </w:r>
    </w:p>
    <w:p w14:paraId="3964128C" w14:textId="77777777" w:rsidR="00C62F3C" w:rsidRDefault="00C62F3C" w:rsidP="005B1E35">
      <w:pPr>
        <w:widowControl/>
        <w:autoSpaceDE/>
        <w:autoSpaceDN/>
        <w:adjustRightInd/>
        <w:spacing w:line="276" w:lineRule="auto"/>
        <w:jc w:val="left"/>
        <w:rPr>
          <w:rFonts w:asciiTheme="minorHAnsi" w:hAnsiTheme="minorHAnsi" w:cstheme="minorHAnsi"/>
          <w:b/>
        </w:rPr>
      </w:pPr>
    </w:p>
    <w:p w14:paraId="053C0993" w14:textId="77777777" w:rsidR="005B1E35" w:rsidRDefault="00C62F3C" w:rsidP="005B1E35">
      <w:pPr>
        <w:widowControl/>
        <w:autoSpaceDE/>
        <w:autoSpaceDN/>
        <w:adjustRightInd/>
        <w:spacing w:line="276" w:lineRule="auto"/>
        <w:jc w:val="left"/>
        <w:rPr>
          <w:rFonts w:asciiTheme="minorHAnsi" w:hAnsiTheme="minorHAnsi" w:cstheme="minorHAnsi"/>
          <w:b/>
        </w:rPr>
      </w:pPr>
      <w:r>
        <w:rPr>
          <w:rFonts w:asciiTheme="minorHAnsi" w:hAnsiTheme="minorHAnsi" w:cstheme="minorHAnsi"/>
          <w:b/>
        </w:rPr>
        <w:t xml:space="preserve">Table 1: Relevant columns of the </w:t>
      </w:r>
      <w:proofErr w:type="spellStart"/>
      <w:r>
        <w:rPr>
          <w:rFonts w:asciiTheme="minorHAnsi" w:hAnsiTheme="minorHAnsi" w:cstheme="minorHAnsi"/>
          <w:b/>
        </w:rPr>
        <w:t>BioGRID</w:t>
      </w:r>
      <w:proofErr w:type="spellEnd"/>
      <w:r>
        <w:rPr>
          <w:rFonts w:asciiTheme="minorHAnsi" w:hAnsiTheme="minorHAnsi" w:cstheme="minorHAnsi"/>
          <w:b/>
        </w:rPr>
        <w:t xml:space="preserve"> datafile.</w:t>
      </w:r>
    </w:p>
    <w:p w14:paraId="6127595D" w14:textId="77777777" w:rsidR="005B1E35" w:rsidRDefault="005B1E35" w:rsidP="005B1E35">
      <w:pPr>
        <w:widowControl/>
        <w:autoSpaceDE/>
        <w:autoSpaceDN/>
        <w:adjustRightInd/>
        <w:spacing w:line="276" w:lineRule="auto"/>
        <w:jc w:val="left"/>
        <w:rPr>
          <w:rFonts w:asciiTheme="minorHAnsi" w:hAnsiTheme="minorHAnsi" w:cstheme="minorHAnsi"/>
          <w:b/>
        </w:rPr>
      </w:pPr>
    </w:p>
    <w:p w14:paraId="6B4851F8" w14:textId="36D66B85" w:rsidR="00D3799C" w:rsidRPr="005B1E35" w:rsidRDefault="006305D7" w:rsidP="005B1E35">
      <w:pPr>
        <w:widowControl/>
        <w:autoSpaceDE/>
        <w:autoSpaceDN/>
        <w:adjustRightInd/>
        <w:spacing w:line="276" w:lineRule="auto"/>
        <w:jc w:val="left"/>
        <w:rPr>
          <w:rFonts w:asciiTheme="minorHAnsi" w:hAnsiTheme="minorHAnsi" w:cstheme="minorHAnsi"/>
        </w:rPr>
      </w:pPr>
      <w:r w:rsidRPr="001B1519">
        <w:rPr>
          <w:rFonts w:asciiTheme="minorHAnsi" w:hAnsiTheme="minorHAnsi" w:cstheme="minorHAnsi"/>
          <w:b/>
        </w:rPr>
        <w:t>DISCUSSION</w:t>
      </w:r>
      <w:r w:rsidRPr="001B1519">
        <w:rPr>
          <w:rFonts w:asciiTheme="minorHAnsi" w:hAnsiTheme="minorHAnsi" w:cstheme="minorHAnsi"/>
          <w:b/>
          <w:bCs/>
        </w:rPr>
        <w:t>:</w:t>
      </w:r>
    </w:p>
    <w:p w14:paraId="36F1DADD" w14:textId="158A6C27" w:rsidR="00BE27B7" w:rsidRDefault="00602191" w:rsidP="005B1E35">
      <w:pPr>
        <w:spacing w:line="276" w:lineRule="auto"/>
        <w:rPr>
          <w:rFonts w:asciiTheme="minorHAnsi" w:hAnsiTheme="minorHAnsi" w:cstheme="minorHAnsi"/>
          <w:color w:val="auto"/>
        </w:rPr>
      </w:pPr>
      <w:r>
        <w:rPr>
          <w:rFonts w:asciiTheme="minorHAnsi" w:hAnsiTheme="minorHAnsi" w:cstheme="minorHAnsi"/>
          <w:color w:val="auto"/>
        </w:rPr>
        <w:t xml:space="preserve">We </w:t>
      </w:r>
      <w:r w:rsidR="002D2682">
        <w:rPr>
          <w:rFonts w:asciiTheme="minorHAnsi" w:hAnsiTheme="minorHAnsi" w:cstheme="minorHAnsi"/>
          <w:color w:val="auto"/>
        </w:rPr>
        <w:t>have outlined a workflow to identify drug combinations impacting synthetic lethal interactions. This workflow makes use of (</w:t>
      </w:r>
      <w:proofErr w:type="spellStart"/>
      <w:r w:rsidR="002D2682">
        <w:rPr>
          <w:rFonts w:asciiTheme="minorHAnsi" w:hAnsiTheme="minorHAnsi" w:cstheme="minorHAnsi"/>
          <w:color w:val="auto"/>
        </w:rPr>
        <w:t>i</w:t>
      </w:r>
      <w:proofErr w:type="spellEnd"/>
      <w:r w:rsidR="002D2682">
        <w:rPr>
          <w:rFonts w:asciiTheme="minorHAnsi" w:hAnsiTheme="minorHAnsi" w:cstheme="minorHAnsi"/>
          <w:color w:val="auto"/>
        </w:rPr>
        <w:t>) data on synthetic lethal interactions from model organisms, (ii) information of human orthologs, (iii) information on drug-target associations, (iv) drug information on clinical trials in the context of cancer, as well as (v) on information of drug-disease and gene-disease associations extracted from scientific literature. The consolidated information can be used to evaluate the impact of a given drug combination under investigation on synthetic lethal gene pairs. In addition</w:t>
      </w:r>
      <w:r w:rsidR="007A5A8C">
        <w:rPr>
          <w:rFonts w:asciiTheme="minorHAnsi" w:hAnsiTheme="minorHAnsi" w:cstheme="minorHAnsi"/>
          <w:color w:val="auto"/>
        </w:rPr>
        <w:t>,</w:t>
      </w:r>
      <w:r w:rsidR="002D2682">
        <w:rPr>
          <w:rFonts w:asciiTheme="minorHAnsi" w:hAnsiTheme="minorHAnsi" w:cstheme="minorHAnsi"/>
          <w:color w:val="auto"/>
        </w:rPr>
        <w:t xml:space="preserve"> consolidated data can be used to </w:t>
      </w:r>
      <w:r w:rsidR="00BE27B7">
        <w:rPr>
          <w:rFonts w:asciiTheme="minorHAnsi" w:hAnsiTheme="minorHAnsi" w:cstheme="minorHAnsi"/>
          <w:color w:val="auto"/>
        </w:rPr>
        <w:t xml:space="preserve">evaluate </w:t>
      </w:r>
      <w:r w:rsidR="00C66482">
        <w:rPr>
          <w:rFonts w:asciiTheme="minorHAnsi" w:hAnsiTheme="minorHAnsi" w:cstheme="minorHAnsi"/>
          <w:color w:val="auto"/>
        </w:rPr>
        <w:t xml:space="preserve">a set of drugs currently </w:t>
      </w:r>
      <w:r w:rsidR="002D2682">
        <w:rPr>
          <w:rFonts w:asciiTheme="minorHAnsi" w:hAnsiTheme="minorHAnsi" w:cstheme="minorHAnsi"/>
          <w:color w:val="auto"/>
        </w:rPr>
        <w:t>being investigated or tested in clinical trials in the context of cancer to find combination</w:t>
      </w:r>
      <w:r w:rsidR="006A559E">
        <w:rPr>
          <w:rFonts w:asciiTheme="minorHAnsi" w:hAnsiTheme="minorHAnsi" w:cstheme="minorHAnsi"/>
          <w:color w:val="auto"/>
        </w:rPr>
        <w:t>s</w:t>
      </w:r>
      <w:r w:rsidR="002D2682">
        <w:rPr>
          <w:rFonts w:asciiTheme="minorHAnsi" w:hAnsiTheme="minorHAnsi" w:cstheme="minorHAnsi"/>
          <w:color w:val="auto"/>
        </w:rPr>
        <w:t xml:space="preserve"> targeting the most relevant s</w:t>
      </w:r>
      <w:r w:rsidR="00DD129A">
        <w:rPr>
          <w:rFonts w:asciiTheme="minorHAnsi" w:hAnsiTheme="minorHAnsi" w:cstheme="minorHAnsi"/>
          <w:color w:val="auto"/>
        </w:rPr>
        <w:t>y</w:t>
      </w:r>
      <w:r w:rsidR="002D2682">
        <w:rPr>
          <w:rFonts w:asciiTheme="minorHAnsi" w:hAnsiTheme="minorHAnsi" w:cstheme="minorHAnsi"/>
          <w:color w:val="auto"/>
        </w:rPr>
        <w:t>nthetic lethal interactions</w:t>
      </w:r>
      <w:r w:rsidR="007A5A8C">
        <w:rPr>
          <w:rFonts w:asciiTheme="minorHAnsi" w:hAnsiTheme="minorHAnsi" w:cstheme="minorHAnsi"/>
          <w:color w:val="auto"/>
        </w:rPr>
        <w:t>,</w:t>
      </w:r>
      <w:r w:rsidR="002D2682">
        <w:rPr>
          <w:rFonts w:asciiTheme="minorHAnsi" w:hAnsiTheme="minorHAnsi" w:cstheme="minorHAnsi"/>
          <w:color w:val="auto"/>
        </w:rPr>
        <w:t xml:space="preserve"> therefore having a higher chance of impacting tumor </w:t>
      </w:r>
      <w:r w:rsidR="006A559E">
        <w:rPr>
          <w:rFonts w:asciiTheme="minorHAnsi" w:hAnsiTheme="minorHAnsi" w:cstheme="minorHAnsi"/>
          <w:color w:val="auto"/>
        </w:rPr>
        <w:t>cell survival</w:t>
      </w:r>
      <w:r w:rsidR="002D2682">
        <w:rPr>
          <w:rFonts w:asciiTheme="minorHAnsi" w:hAnsiTheme="minorHAnsi" w:cstheme="minorHAnsi"/>
          <w:color w:val="auto"/>
        </w:rPr>
        <w:t>. Last</w:t>
      </w:r>
      <w:r w:rsidR="007A5A8C">
        <w:rPr>
          <w:rFonts w:asciiTheme="minorHAnsi" w:hAnsiTheme="minorHAnsi" w:cstheme="minorHAnsi"/>
          <w:color w:val="auto"/>
        </w:rPr>
        <w:t xml:space="preserve">ly, </w:t>
      </w:r>
      <w:r w:rsidR="002D2682">
        <w:rPr>
          <w:rFonts w:asciiTheme="minorHAnsi" w:hAnsiTheme="minorHAnsi" w:cstheme="minorHAnsi"/>
          <w:color w:val="auto"/>
        </w:rPr>
        <w:t xml:space="preserve">the data </w:t>
      </w:r>
      <w:r w:rsidR="007A5A8C">
        <w:rPr>
          <w:rFonts w:asciiTheme="minorHAnsi" w:hAnsiTheme="minorHAnsi" w:cstheme="minorHAnsi"/>
          <w:color w:val="auto"/>
        </w:rPr>
        <w:t xml:space="preserve">generated </w:t>
      </w:r>
      <w:r w:rsidR="002D2682">
        <w:rPr>
          <w:rFonts w:asciiTheme="minorHAnsi" w:hAnsiTheme="minorHAnsi" w:cstheme="minorHAnsi"/>
          <w:color w:val="auto"/>
        </w:rPr>
        <w:t xml:space="preserve">can be used to screen for drug combinations </w:t>
      </w:r>
      <w:r w:rsidR="006A559E">
        <w:rPr>
          <w:rFonts w:asciiTheme="minorHAnsi" w:hAnsiTheme="minorHAnsi" w:cstheme="minorHAnsi"/>
          <w:color w:val="auto"/>
        </w:rPr>
        <w:t xml:space="preserve">consisting of drugs </w:t>
      </w:r>
      <w:r w:rsidR="002D2682">
        <w:rPr>
          <w:rFonts w:asciiTheme="minorHAnsi" w:hAnsiTheme="minorHAnsi" w:cstheme="minorHAnsi"/>
          <w:color w:val="auto"/>
        </w:rPr>
        <w:t>not initially developed for tumor treatment</w:t>
      </w:r>
      <w:r w:rsidR="005A385A">
        <w:rPr>
          <w:rFonts w:asciiTheme="minorHAnsi" w:hAnsiTheme="minorHAnsi" w:cstheme="minorHAnsi"/>
          <w:color w:val="auto"/>
        </w:rPr>
        <w:t>,</w:t>
      </w:r>
      <w:r w:rsidR="002D2682">
        <w:rPr>
          <w:rFonts w:asciiTheme="minorHAnsi" w:hAnsiTheme="minorHAnsi" w:cstheme="minorHAnsi"/>
          <w:color w:val="auto"/>
        </w:rPr>
        <w:t xml:space="preserve"> thus providing a way for a computationally driven drug repositioning case.</w:t>
      </w:r>
    </w:p>
    <w:p w14:paraId="17FC7840" w14:textId="05FFEAD5" w:rsidR="00C66482" w:rsidRDefault="00C66482" w:rsidP="005B1E35">
      <w:pPr>
        <w:spacing w:line="276" w:lineRule="auto"/>
        <w:rPr>
          <w:rFonts w:asciiTheme="minorHAnsi" w:hAnsiTheme="minorHAnsi" w:cstheme="minorHAnsi"/>
          <w:color w:val="auto"/>
        </w:rPr>
      </w:pPr>
    </w:p>
    <w:p w14:paraId="5D394A11" w14:textId="1F81F45C" w:rsidR="004F7688" w:rsidRDefault="00071845" w:rsidP="005B1E35">
      <w:pPr>
        <w:spacing w:line="276" w:lineRule="auto"/>
        <w:rPr>
          <w:rFonts w:asciiTheme="minorHAnsi" w:hAnsiTheme="minorHAnsi" w:cstheme="minorHAnsi"/>
          <w:color w:val="auto"/>
        </w:rPr>
      </w:pPr>
      <w:r>
        <w:rPr>
          <w:rFonts w:asciiTheme="minorHAnsi" w:hAnsiTheme="minorHAnsi" w:cstheme="minorHAnsi"/>
          <w:color w:val="auto"/>
        </w:rPr>
        <w:t xml:space="preserve">For each step in the data integration workflow we present key data sources to complete the full data workflow but point out that the workflow can be further enhanced at various stages by making use of additional data sources. </w:t>
      </w:r>
      <w:r w:rsidR="00D84800">
        <w:rPr>
          <w:rFonts w:asciiTheme="minorHAnsi" w:hAnsiTheme="minorHAnsi" w:cstheme="minorHAnsi"/>
          <w:color w:val="auto"/>
        </w:rPr>
        <w:t>In our workflow w</w:t>
      </w:r>
      <w:r w:rsidR="00AE585B">
        <w:rPr>
          <w:rFonts w:asciiTheme="minorHAnsi" w:hAnsiTheme="minorHAnsi" w:cstheme="minorHAnsi"/>
          <w:color w:val="auto"/>
        </w:rPr>
        <w:t xml:space="preserve">e </w:t>
      </w:r>
      <w:r w:rsidR="00D84800">
        <w:rPr>
          <w:rFonts w:asciiTheme="minorHAnsi" w:hAnsiTheme="minorHAnsi" w:cstheme="minorHAnsi"/>
          <w:color w:val="auto"/>
        </w:rPr>
        <w:t xml:space="preserve">extracted synthetic lethal interaction pairs from the </w:t>
      </w:r>
      <w:proofErr w:type="spellStart"/>
      <w:r w:rsidR="00D84800">
        <w:rPr>
          <w:rFonts w:asciiTheme="minorHAnsi" w:hAnsiTheme="minorHAnsi" w:cstheme="minorHAnsi"/>
          <w:color w:val="auto"/>
        </w:rPr>
        <w:t>BioGRID</w:t>
      </w:r>
      <w:proofErr w:type="spellEnd"/>
      <w:r w:rsidR="00D84800">
        <w:rPr>
          <w:rFonts w:asciiTheme="minorHAnsi" w:hAnsiTheme="minorHAnsi" w:cstheme="minorHAnsi"/>
          <w:color w:val="auto"/>
        </w:rPr>
        <w:t xml:space="preserve"> database</w:t>
      </w:r>
      <w:r w:rsidR="00D84800">
        <w:rPr>
          <w:rFonts w:asciiTheme="minorHAnsi" w:hAnsiTheme="minorHAnsi" w:cstheme="minorHAnsi"/>
          <w:color w:val="auto"/>
        </w:rPr>
        <w:fldChar w:fldCharType="begin" w:fldLock="1"/>
      </w:r>
      <w:r w:rsidR="00691835">
        <w:rPr>
          <w:rFonts w:asciiTheme="minorHAnsi" w:hAnsiTheme="minorHAnsi" w:cstheme="minorHAnsi"/>
          <w:color w:val="auto"/>
        </w:rPr>
        <w:instrText>ADDIN CSL_CITATION {"citationItems":[{"id":"ITEM-1","itemData":{"DOI":"10.1093/nar/gky1079","ISSN":"1362-4962","PMID":"30476227","abstract":"The Biological General Repository for Interaction Datasets (BioGRID: https://thebiogrid.org) is an open access database dedicated to the curation and archival storage of protein, genetic and chemical interactions for all major model organism species and humans. As of September 2018 (build 3.4.164), BioGRID contains records for 1 598 688 biological interactions manually annotated from 55 809 publications for 71 species, as classified by an updated set of controlled vocabularies for experimental detection methods. BioGRID also houses records for &gt;700 000 post-translational modification sites. BioGRID now captures chemical interaction data, including chemical-protein interactions for human drug targets drawn from the DrugBank database and manually curated bioactive compounds reported in the literature. A new dedicated aspect of BioGRID annotates genome-wide CRISPR/Cas9-based screens that report gene-phenotype and gene-gene relationships. An extension of the BioGRID resource called the Open Repository for CRISPR Screens (ORCS) database (https://orcs.thebiogrid.org) currently contains over 500 genome-wide screens carried out in human or mouse cell lines. All data in BioGRID is made freely available without restriction, is directly downloadable in standard formats and can be readily incorporated into existing applications via our web service platforms. BioGRID data are also freely distributed through partner model organism databases and meta-databases.","author":[{"dropping-particle":"","family":"Oughtred","given":"Rose","non-dropping-particle":"","parse-names":false,"suffix":""},{"dropping-particle":"","family":"Stark","given":"Chris","non-dropping-particle":"","parse-names":false,"suffix":""},{"dropping-particle":"","family":"Breitkreutz","given":"Bobby-Joe","non-dropping-particle":"","parse-names":false,"suffix":""},{"dropping-particle":"","family":"Rust","given":"Jennifer","non-dropping-particle":"","parse-names":false,"suffix":""},{"dropping-particle":"","family":"Boucher","given":"Lorrie","non-dropping-particle":"","parse-names":false,"suffix":""},{"dropping-particle":"","family":"Chang","given":"Christie","non-dropping-particle":"","parse-names":false,"suffix":""},{"dropping-particle":"","family":"Kolas","given":"Nadine","non-dropping-particle":"","parse-names":false,"suffix":""},{"dropping-particle":"","family":"O'Donnell","given":"Lara","non-dropping-particle":"","parse-names":false,"suffix":""},{"dropping-particle":"","family":"Leung","given":"Genie","non-dropping-particle":"","parse-names":false,"suffix":""},{"dropping-particle":"","family":"McAdam","given":"Rochelle","non-dropping-particle":"","parse-names":false,"suffix":""},{"dropping-particle":"","family":"Zhang","given":"Frederick","non-dropping-particle":"","parse-names":false,"suffix":""},{"dropping-particle":"","family":"Dolma","given":"Sonam","non-dropping-particle":"","parse-names":false,"suffix":""},{"dropping-particle":"","family":"Willems","given":"Andrew","non-dropping-particle":"","parse-names":false,"suffix":""},{"dropping-particle":"","family":"Coulombe-Huntington","given":"Jasmin","non-dropping-particle":"","parse-names":false,"suffix":""},{"dropping-particle":"","family":"Chatr-Aryamontri","given":"Andrew","non-dropping-particle":"","parse-names":false,"suffix":""},{"dropping-particle":"","family":"Dolinski","given":"Kara","non-dropping-particle":"","parse-names":false,"suffix":""},{"dropping-particle":"","family":"Tyers","given":"Mike","non-dropping-particle":"","parse-names":false,"suffix":""}],"container-title":"Nucleic acids research","id":"ITEM-1","issue":"D1","issued":{"date-parts":[["2019","1","8"]]},"page":"D529-D541","title":"The BioGRID interaction database: 2019 update.","type":"article-journal","volume":"47"},"uris":["http://www.mendeley.com/documents/?uuid=cfee031c-3a6c-430b-9d7a-b2fa99043a75"]}],"mendeley":{"formattedCitation":"&lt;sup&gt;18&lt;/sup&gt;","plainTextFormattedCitation":"18","previouslyFormattedCitation":"&lt;sup&gt;18&lt;/sup&gt;"},"properties":{"noteIndex":0},"schema":"https://github.com/citation-style-language/schema/raw/master/csl-citation.json"}</w:instrText>
      </w:r>
      <w:r w:rsidR="00D84800">
        <w:rPr>
          <w:rFonts w:asciiTheme="minorHAnsi" w:hAnsiTheme="minorHAnsi" w:cstheme="minorHAnsi"/>
          <w:color w:val="auto"/>
        </w:rPr>
        <w:fldChar w:fldCharType="separate"/>
      </w:r>
      <w:r w:rsidR="00CC39AB" w:rsidRPr="00CC39AB">
        <w:rPr>
          <w:rFonts w:asciiTheme="minorHAnsi" w:hAnsiTheme="minorHAnsi" w:cstheme="minorHAnsi"/>
          <w:noProof/>
          <w:color w:val="auto"/>
          <w:vertAlign w:val="superscript"/>
        </w:rPr>
        <w:t>18</w:t>
      </w:r>
      <w:r w:rsidR="00D84800">
        <w:rPr>
          <w:rFonts w:asciiTheme="minorHAnsi" w:hAnsiTheme="minorHAnsi" w:cstheme="minorHAnsi"/>
          <w:color w:val="auto"/>
        </w:rPr>
        <w:fldChar w:fldCharType="end"/>
      </w:r>
      <w:r w:rsidR="00D84800">
        <w:rPr>
          <w:rFonts w:asciiTheme="minorHAnsi" w:hAnsiTheme="minorHAnsi" w:cstheme="minorHAnsi"/>
          <w:color w:val="auto"/>
        </w:rPr>
        <w:t>. We specifically focused on intera</w:t>
      </w:r>
      <w:r w:rsidR="005A385A">
        <w:rPr>
          <w:rFonts w:asciiTheme="minorHAnsi" w:hAnsiTheme="minorHAnsi" w:cstheme="minorHAnsi"/>
          <w:color w:val="auto"/>
        </w:rPr>
        <w:t>c</w:t>
      </w:r>
      <w:r w:rsidR="00D84800">
        <w:rPr>
          <w:rFonts w:asciiTheme="minorHAnsi" w:hAnsiTheme="minorHAnsi" w:cstheme="minorHAnsi"/>
          <w:color w:val="auto"/>
        </w:rPr>
        <w:t xml:space="preserve">tions of </w:t>
      </w:r>
      <w:r w:rsidR="00B2352F">
        <w:rPr>
          <w:rFonts w:asciiTheme="minorHAnsi" w:hAnsiTheme="minorHAnsi" w:cstheme="minorHAnsi"/>
          <w:color w:val="auto"/>
        </w:rPr>
        <w:t xml:space="preserve">experiment </w:t>
      </w:r>
      <w:r w:rsidR="00D84800">
        <w:rPr>
          <w:rFonts w:asciiTheme="minorHAnsi" w:hAnsiTheme="minorHAnsi" w:cstheme="minorHAnsi"/>
          <w:color w:val="auto"/>
        </w:rPr>
        <w:t>type</w:t>
      </w:r>
      <w:r w:rsidR="005A385A">
        <w:rPr>
          <w:rFonts w:asciiTheme="minorHAnsi" w:hAnsiTheme="minorHAnsi" w:cstheme="minorHAnsi"/>
          <w:color w:val="auto"/>
        </w:rPr>
        <w:t>s</w:t>
      </w:r>
      <w:r w:rsidR="00D84800">
        <w:rPr>
          <w:rFonts w:asciiTheme="minorHAnsi" w:hAnsiTheme="minorHAnsi" w:cstheme="minorHAnsi"/>
          <w:color w:val="auto"/>
        </w:rPr>
        <w:t xml:space="preserve"> “synthetic lethality” and “negative genetic”</w:t>
      </w:r>
      <w:r w:rsidR="00B2352F">
        <w:rPr>
          <w:rFonts w:asciiTheme="minorHAnsi" w:hAnsiTheme="minorHAnsi" w:cstheme="minorHAnsi"/>
          <w:color w:val="auto"/>
        </w:rPr>
        <w:t>.</w:t>
      </w:r>
      <w:r w:rsidR="00D84800">
        <w:rPr>
          <w:rFonts w:asciiTheme="minorHAnsi" w:hAnsiTheme="minorHAnsi" w:cstheme="minorHAnsi"/>
          <w:color w:val="auto"/>
        </w:rPr>
        <w:t xml:space="preserve"> </w:t>
      </w:r>
      <w:r w:rsidR="001F05DE">
        <w:rPr>
          <w:rFonts w:asciiTheme="minorHAnsi" w:hAnsiTheme="minorHAnsi" w:cstheme="minorHAnsi"/>
          <w:color w:val="auto"/>
        </w:rPr>
        <w:t xml:space="preserve">Information in </w:t>
      </w:r>
      <w:proofErr w:type="spellStart"/>
      <w:r w:rsidR="001F05DE">
        <w:rPr>
          <w:rFonts w:asciiTheme="minorHAnsi" w:hAnsiTheme="minorHAnsi" w:cstheme="minorHAnsi"/>
          <w:color w:val="auto"/>
        </w:rPr>
        <w:t>BioGRID</w:t>
      </w:r>
      <w:proofErr w:type="spellEnd"/>
      <w:r w:rsidR="001F05DE">
        <w:rPr>
          <w:rFonts w:asciiTheme="minorHAnsi" w:hAnsiTheme="minorHAnsi" w:cstheme="minorHAnsi"/>
          <w:color w:val="auto"/>
        </w:rPr>
        <w:t xml:space="preserve"> on synthetic lethal interactions contains datasets from large genetic screen as for example a dataset published by </w:t>
      </w:r>
      <w:r w:rsidR="00AE585B" w:rsidRPr="00AE585B">
        <w:rPr>
          <w:rFonts w:asciiTheme="minorHAnsi" w:hAnsiTheme="minorHAnsi" w:cstheme="minorHAnsi"/>
          <w:color w:val="auto"/>
        </w:rPr>
        <w:t>Costanzo and</w:t>
      </w:r>
      <w:r w:rsidR="00AE585B">
        <w:rPr>
          <w:rFonts w:asciiTheme="minorHAnsi" w:hAnsiTheme="minorHAnsi" w:cstheme="minorHAnsi"/>
          <w:color w:val="auto"/>
        </w:rPr>
        <w:t xml:space="preserve"> colleagues</w:t>
      </w:r>
      <w:r w:rsidR="00AE585B">
        <w:rPr>
          <w:rFonts w:asciiTheme="minorHAnsi" w:hAnsiTheme="minorHAnsi" w:cstheme="minorHAnsi"/>
          <w:color w:val="auto"/>
        </w:rPr>
        <w:fldChar w:fldCharType="begin" w:fldLock="1"/>
      </w:r>
      <w:r w:rsidR="00691835">
        <w:rPr>
          <w:rFonts w:asciiTheme="minorHAnsi" w:hAnsiTheme="minorHAnsi" w:cstheme="minorHAnsi"/>
          <w:color w:val="auto"/>
        </w:rPr>
        <w:instrText>ADDIN CSL_CITATION {"citationItems":[{"id":"ITEM-1","itemData":{"ISSN":"1095-9203","PMID":"20093466","abstract":"A genome-scale genetic interaction map was constructed by examining 5.4 million gene-gene pairs for synthetic genetic interactions, generating quantitative genetic interaction profiles for approximately 75% of all genes in the budding yeast, Saccharomyces cerevisiae. A network based on genetic interaction profiles reveals a functional map of the cell in which genes of similar biological processes cluster together in coherent subsets, and highly correlated profiles delineate specific pathways to define gene function. The global network identifies functional cross-connections between all bioprocesses, mapping a cellular wiring diagram of pleiotropy. Genetic interaction degree correlated with a number of different gene attributes, which may be informative about genetic network hubs in other organisms. We also demonstrate that extensive and unbiased mapping of the genetic landscape provides a key for interpretation of chemical-genetic interactions and drug target identification.","author":[{"dropping-particle":"","family":"Costanzo","given":"Michael","non-dropping-particle":"","parse-names":false,"suffix":""},{"dropping-particle":"","family":"Baryshnikova","given":"Anastasia","non-dropping-particle":"","parse-names":false,"suffix":""},{"dropping-particle":"","family":"Bellay","given":"Jeremy","non-dropping-particle":"","parse-names":false,"suffix":""},{"dropping-particle":"","family":"Kim","given":"Yungil","non-dropping-particle":"","parse-names":false,"suffix":""},{"dropping-particle":"","family":"Spear","given":"Eric D","non-dropping-particle":"","parse-names":false,"suffix":""},{"dropping-particle":"","family":"Sevier","given":"Carolyn S","non-dropping-particle":"","parse-names":false,"suffix":""},{"dropping-particle":"","family":"Ding","given":"Huiming","non-dropping-particle":"","parse-names":false,"suffix":""},{"dropping-particle":"","family":"Koh","given":"Judice L Y","non-dropping-particle":"","parse-names":false,"suffix":""},{"dropping-particle":"","family":"Toufighi","given":"Kiana","non-dropping-particle":"","parse-names":false,"suffix":""},{"dropping-particle":"","family":"Mostafavi","given":"Sara","non-dropping-particle":"","parse-names":false,"suffix":""},{"dropping-particle":"","family":"Prinz","given":"Jeany","non-dropping-particle":"","parse-names":false,"suffix":""},{"dropping-particle":"","family":"St Onge","given":"Robert P","non-dropping-particle":"","parse-names":false,"suffix":""},{"dropping-particle":"","family":"VanderSluis","given":"Benjamin","non-dropping-particle":"","parse-names":false,"suffix":""},{"dropping-particle":"","family":"Makhnevych","given":"Taras","non-dropping-particle":"","parse-names":false,"suffix":""},{"dropping-particle":"","family":"Vizeacoumar","given":"Franco J","non-dropping-particle":"","parse-names":false,"suffix":""},{"dropping-particle":"","family":"Alizadeh","given":"Solmaz","non-dropping-particle":"","parse-names":false,"suffix":""},{"dropping-particle":"","family":"Bahr","given":"Sondra","non-dropping-particle":"","parse-names":false,"suffix":""},{"dropping-particle":"","family":"Brost","given":"Renee L","non-dropping-particle":"","parse-names":false,"suffix":""},{"dropping-particle":"","family":"Chen","given":"Yiqun","non-dropping-particle":"","parse-names":false,"suffix":""},{"dropping-particle":"","family":"Cokol","given":"Murat","non-dropping-particle":"","parse-names":false,"suffix":""},{"dropping-particle":"","family":"Deshpande","given":"Raamesh","non-dropping-particle":"","parse-names":false,"suffix":""},{"dropping-particle":"","family":"Li","given":"Zhijian","non-dropping-particle":"","parse-names":false,"suffix":""},{"dropping-particle":"","family":"Lin","given":"Zhen-Yuan","non-dropping-particle":"","parse-names":false,"suffix":""},{"dropping-particle":"","family":"Liang","given":"Wendy","non-dropping-particle":"","parse-names":false,"suffix":""},{"dropping-particle":"","family":"Marback","given":"Michaela","non-dropping-particle":"","parse-names":false,"suffix":""},{"dropping-particle":"","family":"Paw","given":"Jadine","non-dropping-particle":"","parse-names":false,"suffix":""},{"dropping-particle":"","family":"San Luis","given":"Bryan-Joseph","non-dropping-particle":"","parse-names":false,"suffix":""},{"dropping-particle":"","family":"Shuteriqi","given":"Ermira","non-dropping-particle":"","parse-names":false,"suffix":""},{"dropping-particle":"","family":"Tong","given":"Amy Hin Yan","non-dropping-particle":"","parse-names":false,"suffix":""},{"dropping-particle":"","family":"Dyk","given":"Nydia","non-dropping-particle":"van","parse-names":false,"suffix":""},{"dropping-particle":"","family":"Wallace","given":"Iain M","non-dropping-particle":"","parse-names":false,"suffix":""},{"dropping-particle":"","family":"Whitney","given":"Joseph A","non-dropping-particle":"","parse-names":false,"suffix":""},{"dropping-particle":"","family":"Weirauch","given":"Matthew T","non-dropping-particle":"","parse-names":false,"suffix":""},{"dropping-particle":"","family":"Zhong","given":"Guoqing","non-dropping-particle":"","parse-names":false,"suffix":""},{"dropping-particle":"","family":"Zhu","given":"Hongwei","non-dropping-particle":"","parse-names":false,"suffix":""},{"dropping-particle":"","family":"Houry","given":"Walid A","non-dropping-particle":"","parse-names":false,"suffix":""},{"dropping-particle":"","family":"Brudno","given":"Michael","non-dropping-particle":"","parse-names":false,"suffix":""},{"dropping-particle":"","family":"Ragibizadeh","given":"Sasan","non-dropping-particle":"","parse-names":false,"suffix":""},{"dropping-particle":"","family":"Papp","given":"Balázs","non-dropping-particle":"","parse-names":false,"suffix":""},{"dropping-particle":"","family":"Pál","given":"Csaba","non-dropping-particle":"","parse-names":false,"suffix":""},{"dropping-particle":"","family":"Roth","given":"Frederick P","non-dropping-particle":"","parse-names":false,"suffix":""},{"dropping-particle":"","family":"Giaever","given":"Guri","non-dropping-particle":"","parse-names":false,"suffix":""},{"dropping-particle":"","family":"Nislow","given":"Corey","non-dropping-particle":"","parse-names":false,"suffix":""},{"dropping-particle":"","family":"Troyanskaya","given":"Olga G","non-dropping-particle":"","parse-names":false,"suffix":""},{"dropping-particle":"","family":"Bussey","given":"Howard","non-dropping-particle":"","parse-names":false,"suffix":""},{"dropping-particle":"","family":"Bader","given":"Gary D","non-dropping-particle":"","parse-names":false,"suffix":""},{"dropping-particle":"","family":"Gingras","given":"Anne-Claude","non-dropping-particle":"","parse-names":false,"suffix":""},{"dropping-particle":"","family":"Morris","given":"Quaid D","non-dropping-particle":"","parse-names":false,"suffix":""},{"dropping-particle":"","family":"Kim","given":"Philip M","non-dropping-particle":"","parse-names":false,"suffix":""},{"dropping-particle":"","family":"Kaiser","given":"Chris A","non-dropping-particle":"","parse-names":false,"suffix":""},{"dropping-particle":"","family":"Myers","given":"Chad L","non-dropping-particle":"","parse-names":false,"suffix":""},{"dropping-particle":"","family":"Andrews","given":"Brenda J","non-dropping-particle":"","parse-names":false,"suffix":""},{"dropping-particle":"","family":"Boone","given":"Charles","non-dropping-particle":"","parse-names":false,"suffix":""}],"container-title":"Science","id":"ITEM-1","issue":"5964","issued":{"date-parts":[["2010","1"]]},"page":"425-31","title":"The genetic landscape of a cell.","type":"article-journal","volume":"327"},"uris":["http://www.mendeley.com/documents/?uuid=b2933017-eb5a-42dd-8024-7c04290a44f8"]}],"mendeley":{"formattedCitation":"&lt;sup&gt;26&lt;/sup&gt;","plainTextFormattedCitation":"26","previouslyFormattedCitation":"&lt;sup&gt;26&lt;/sup&gt;"},"properties":{"noteIndex":0},"schema":"https://github.com/citation-style-language/schema/raw/master/csl-citation.json"}</w:instrText>
      </w:r>
      <w:r w:rsidR="00AE585B">
        <w:rPr>
          <w:rFonts w:asciiTheme="minorHAnsi" w:hAnsiTheme="minorHAnsi" w:cstheme="minorHAnsi"/>
          <w:color w:val="auto"/>
        </w:rPr>
        <w:fldChar w:fldCharType="separate"/>
      </w:r>
      <w:r w:rsidR="00CC39AB" w:rsidRPr="00CC39AB">
        <w:rPr>
          <w:rFonts w:asciiTheme="minorHAnsi" w:hAnsiTheme="minorHAnsi" w:cstheme="minorHAnsi"/>
          <w:noProof/>
          <w:color w:val="auto"/>
          <w:vertAlign w:val="superscript"/>
        </w:rPr>
        <w:t>26</w:t>
      </w:r>
      <w:r w:rsidR="00AE585B">
        <w:rPr>
          <w:rFonts w:asciiTheme="minorHAnsi" w:hAnsiTheme="minorHAnsi" w:cstheme="minorHAnsi"/>
          <w:color w:val="auto"/>
        </w:rPr>
        <w:fldChar w:fldCharType="end"/>
      </w:r>
      <w:r w:rsidR="001F05DE">
        <w:rPr>
          <w:rFonts w:asciiTheme="minorHAnsi" w:hAnsiTheme="minorHAnsi" w:cstheme="minorHAnsi"/>
          <w:color w:val="auto"/>
        </w:rPr>
        <w:t xml:space="preserve">, which is also available in the </w:t>
      </w:r>
      <w:r w:rsidR="00AE585B">
        <w:rPr>
          <w:rFonts w:asciiTheme="minorHAnsi" w:hAnsiTheme="minorHAnsi" w:cstheme="minorHAnsi"/>
          <w:color w:val="auto"/>
        </w:rPr>
        <w:t>DRYGIN database</w:t>
      </w:r>
      <w:r w:rsidR="00AE585B">
        <w:rPr>
          <w:rFonts w:asciiTheme="minorHAnsi" w:hAnsiTheme="minorHAnsi" w:cstheme="minorHAnsi"/>
          <w:color w:val="auto"/>
        </w:rPr>
        <w:fldChar w:fldCharType="begin" w:fldLock="1"/>
      </w:r>
      <w:r w:rsidR="00691835">
        <w:rPr>
          <w:rFonts w:asciiTheme="minorHAnsi" w:hAnsiTheme="minorHAnsi" w:cstheme="minorHAnsi"/>
          <w:color w:val="auto"/>
        </w:rPr>
        <w:instrText>ADDIN CSL_CITATION {"citationItems":[{"id":"ITEM-1","itemData":{"DOI":"10.1093/nar/gkp820","ISSN":"1362-4962","PMID":"19880385","abstract":"Genetic interactions are highly informative for deciphering the underlying functional principles that govern how genes control cell processes. Recent developments in Synthetic Genetic Array (SGA) analysis enable the mapping of quantitative genetic interactions on a genome-wide scale. To facilitate access to this resource, which will ultimately represent a complete genetic interaction network for a eukaryotic cell, we developed DRYGIN (Data Repository of Yeast Genetic Interactions)-a web database system that aims at providing a central platform for yeast genetic network analysis and visualization. In addition to providing an interface for searching the SGA genetic interactions, DRYGIN also integrates other data sources, in order to associate the genetic interactions with pathway information, protein complexes, other binary genetic and physical interactions, and Gene Ontology functional annotation. DRYGIN version 1.0 currently holds more than 5.4 million measurements of genetic interacting pairs involving approximately 4500 genes, and is available at http://drygin.ccbr.utoronto.ca.","author":[{"dropping-particle":"","family":"Koh","given":"Judice L Y","non-dropping-particle":"","parse-names":false,"suffix":""},{"dropping-particle":"","family":"Ding","given":"Huiming","non-dropping-particle":"","parse-names":false,"suffix":""},{"dropping-particle":"","family":"Costanzo","given":"Michael","non-dropping-particle":"","parse-names":false,"suffix":""},{"dropping-particle":"","family":"Baryshnikova","given":"Anastasia","non-dropping-particle":"","parse-names":false,"suffix":""},{"dropping-particle":"","family":"Toufighi","given":"Kiana","non-dropping-particle":"","parse-names":false,"suffix":""},{"dropping-particle":"","family":"Bader","given":"Gary D","non-dropping-particle":"","parse-names":false,"suffix":""},{"dropping-particle":"","family":"Myers","given":"Chad L","non-dropping-particle":"","parse-names":false,"suffix":""},{"dropping-particle":"","family":"Andrews","given":"Brenda J","non-dropping-particle":"","parse-names":false,"suffix":""},{"dropping-particle":"","family":"Boone","given":"Charles","non-dropping-particle":"","parse-names":false,"suffix":""}],"container-title":"Nucleic acids research","id":"ITEM-1","issue":"Database issue","issued":{"date-parts":[["2010","1"]]},"page":"D502-7","title":"DRYGIN: a database of quantitative genetic interaction networks in yeast.","type":"article-journal","volume":"38"},"uris":["http://www.mendeley.com/documents/?uuid=ad7ae23e-3e9b-46fb-8e3d-d737ce6a0197"]}],"mendeley":{"formattedCitation":"&lt;sup&gt;27&lt;/sup&gt;","plainTextFormattedCitation":"27","previouslyFormattedCitation":"&lt;sup&gt;27&lt;/sup&gt;"},"properties":{"noteIndex":0},"schema":"https://github.com/citation-style-language/schema/raw/master/csl-citation.json"}</w:instrText>
      </w:r>
      <w:r w:rsidR="00AE585B">
        <w:rPr>
          <w:rFonts w:asciiTheme="minorHAnsi" w:hAnsiTheme="minorHAnsi" w:cstheme="minorHAnsi"/>
          <w:color w:val="auto"/>
        </w:rPr>
        <w:fldChar w:fldCharType="separate"/>
      </w:r>
      <w:r w:rsidR="00CC39AB" w:rsidRPr="00CC39AB">
        <w:rPr>
          <w:rFonts w:asciiTheme="minorHAnsi" w:hAnsiTheme="minorHAnsi" w:cstheme="minorHAnsi"/>
          <w:noProof/>
          <w:color w:val="auto"/>
          <w:vertAlign w:val="superscript"/>
        </w:rPr>
        <w:t>27</w:t>
      </w:r>
      <w:r w:rsidR="00AE585B">
        <w:rPr>
          <w:rFonts w:asciiTheme="minorHAnsi" w:hAnsiTheme="minorHAnsi" w:cstheme="minorHAnsi"/>
          <w:color w:val="auto"/>
        </w:rPr>
        <w:fldChar w:fldCharType="end"/>
      </w:r>
      <w:r w:rsidR="001F05DE">
        <w:rPr>
          <w:rFonts w:asciiTheme="minorHAnsi" w:hAnsiTheme="minorHAnsi" w:cstheme="minorHAnsi"/>
          <w:color w:val="auto"/>
        </w:rPr>
        <w:t>, as well as data on single synthetic lethal interactions as described in individual experiments in scientific literature</w:t>
      </w:r>
      <w:r w:rsidR="00AE585B">
        <w:rPr>
          <w:rFonts w:asciiTheme="minorHAnsi" w:hAnsiTheme="minorHAnsi" w:cstheme="minorHAnsi"/>
          <w:color w:val="auto"/>
        </w:rPr>
        <w:t>. There are additional data sources collecting and storing synthetic lethal interactions</w:t>
      </w:r>
      <w:r w:rsidR="005A385A">
        <w:rPr>
          <w:rFonts w:asciiTheme="minorHAnsi" w:hAnsiTheme="minorHAnsi" w:cstheme="minorHAnsi"/>
          <w:color w:val="auto"/>
        </w:rPr>
        <w:t>,</w:t>
      </w:r>
      <w:r w:rsidR="00AE585B">
        <w:rPr>
          <w:rFonts w:asciiTheme="minorHAnsi" w:hAnsiTheme="minorHAnsi" w:cstheme="minorHAnsi"/>
          <w:color w:val="auto"/>
        </w:rPr>
        <w:t xml:space="preserve"> as for example</w:t>
      </w:r>
      <w:r w:rsidR="009D13F2">
        <w:rPr>
          <w:rFonts w:asciiTheme="minorHAnsi" w:hAnsiTheme="minorHAnsi" w:cstheme="minorHAnsi"/>
          <w:color w:val="auto"/>
        </w:rPr>
        <w:t xml:space="preserve"> SynLethDB</w:t>
      </w:r>
      <w:r w:rsidR="009D13F2">
        <w:rPr>
          <w:rFonts w:asciiTheme="minorHAnsi" w:hAnsiTheme="minorHAnsi" w:cstheme="minorHAnsi"/>
          <w:color w:val="auto"/>
        </w:rPr>
        <w:fldChar w:fldCharType="begin" w:fldLock="1"/>
      </w:r>
      <w:r w:rsidR="00295031">
        <w:rPr>
          <w:rFonts w:asciiTheme="minorHAnsi" w:hAnsiTheme="minorHAnsi" w:cstheme="minorHAnsi"/>
          <w:color w:val="auto"/>
        </w:rPr>
        <w:instrText>ADDIN CSL_CITATION {"citationItems":[{"id":"ITEM-1","itemData":{"DOI":"10.1093/nar/gkv1108","ISSN":"1362-4962","PMID":"26516187","abstract":"Synthetic lethality (SL) is a type of genetic interaction between two genes such that simultaneous perturbations of the two genes result in cell death or a dramatic decrease of cell viability, while a perturbation of either gene alone is not lethal. SL reflects the biologically endogenous difference between cancer cells and normal cells, and thus the inhibition of SL partners of genes with cancer-specific mutations could selectively kill cancer cells but spare normal cells. Therefore, SL is emerging as a promising anticancer strategy that could potentially overcome the drawbacks of traditional chemotherapies by reducing severe side effects. Researchers have developed experimental technologies and computational prediction methods to identify SL gene pairs on human and a few model species. However, there has not been a comprehensive database dedicated to collecting SL pairs and related knowledge. In this paper, we propose a comprehensive database, SynLethDB (http://histone.sce.ntu.edu.sg/SynLethDB/), which contains SL pairs collected from biochemical assays, other related databases, computational predictions and text mining results on human and four model species, i.e. mouse, fruit fly, worm and yeast. For each SL pair, a confidence score was calculated by integrating individual scores derived from different evidence sources. We also developed a statistical analysis module to estimate the druggability and sensitivity of cancer cells upon drug treatments targeting human SL partners, based on large-scale genomic data, gene expression profiles and drug sensitivity profiles on more than 1000 cancer cell lines. To help users access and mine the wealth of the data, we developed other practical functionalities, such as search and filtering, orthology search, gene set enrichment analysis. Furthermore, a user-friendly web interface has been implemented to facilitate data analysis and interpretation. With the integrated data sets and analytics functionalities, SynLethDB would be a useful resource for biomedical research community and pharmaceutical industry.","author":[{"dropping-particle":"","family":"Guo","given":"Jing","non-dropping-particle":"","parse-names":false,"suffix":""},{"dropping-particle":"","family":"Liu","given":"Hui","non-dropping-particle":"","parse-names":false,"suffix":""},{"dropping-particle":"","family":"Zheng","given":"Jie","non-dropping-particle":"","parse-names":false,"suffix":""}],"container-title":"Nucleic acids research","id":"ITEM-1","issue":"D1","issued":{"date-parts":[["2016","1","4"]]},"page":"D1011-7","title":"SynLethDB: synthetic lethality database toward discovery of selective and sensitive anticancer drug targets.","type":"article-journal","volume":"44"},"uris":["http://www.mendeley.com/documents/?uuid=bfd2c0bf-1c62-4558-a0c7-30afdc94d2ad"]}],"mendeley":{"formattedCitation":"&lt;sup&gt;28&lt;/sup&gt;","plainTextFormattedCitation":"28","previouslyFormattedCitation":"&lt;sup&gt;28&lt;/sup&gt;"},"properties":{"noteIndex":0},"schema":"https://github.com/citation-style-language/schema/raw/master/csl-citation.json"}</w:instrText>
      </w:r>
      <w:r w:rsidR="009D13F2">
        <w:rPr>
          <w:rFonts w:asciiTheme="minorHAnsi" w:hAnsiTheme="minorHAnsi" w:cstheme="minorHAnsi"/>
          <w:color w:val="auto"/>
        </w:rPr>
        <w:fldChar w:fldCharType="separate"/>
      </w:r>
      <w:r w:rsidR="009D13F2" w:rsidRPr="009D13F2">
        <w:rPr>
          <w:rFonts w:asciiTheme="minorHAnsi" w:hAnsiTheme="minorHAnsi" w:cstheme="minorHAnsi"/>
          <w:noProof/>
          <w:color w:val="auto"/>
          <w:vertAlign w:val="superscript"/>
        </w:rPr>
        <w:t>28</w:t>
      </w:r>
      <w:r w:rsidR="009D13F2">
        <w:rPr>
          <w:rFonts w:asciiTheme="minorHAnsi" w:hAnsiTheme="minorHAnsi" w:cstheme="minorHAnsi"/>
          <w:color w:val="auto"/>
        </w:rPr>
        <w:fldChar w:fldCharType="end"/>
      </w:r>
      <w:r w:rsidR="00D84800">
        <w:rPr>
          <w:rFonts w:asciiTheme="minorHAnsi" w:hAnsiTheme="minorHAnsi" w:cstheme="minorHAnsi"/>
          <w:color w:val="auto"/>
        </w:rPr>
        <w:t xml:space="preserve">. </w:t>
      </w:r>
      <w:r w:rsidR="005A385A">
        <w:rPr>
          <w:rFonts w:asciiTheme="minorHAnsi" w:hAnsiTheme="minorHAnsi" w:cstheme="minorHAnsi"/>
          <w:color w:val="auto"/>
        </w:rPr>
        <w:t>Further,</w:t>
      </w:r>
      <w:r w:rsidR="00A52396">
        <w:rPr>
          <w:rFonts w:asciiTheme="minorHAnsi" w:hAnsiTheme="minorHAnsi" w:cstheme="minorHAnsi"/>
          <w:color w:val="auto"/>
        </w:rPr>
        <w:t xml:space="preserve"> on the level of </w:t>
      </w:r>
      <w:proofErr w:type="spellStart"/>
      <w:r w:rsidR="00A52396">
        <w:rPr>
          <w:rFonts w:asciiTheme="minorHAnsi" w:hAnsiTheme="minorHAnsi" w:cstheme="minorHAnsi"/>
          <w:color w:val="auto"/>
        </w:rPr>
        <w:t>orthology</w:t>
      </w:r>
      <w:proofErr w:type="spellEnd"/>
      <w:r w:rsidR="00A52396">
        <w:rPr>
          <w:rFonts w:asciiTheme="minorHAnsi" w:hAnsiTheme="minorHAnsi" w:cstheme="minorHAnsi"/>
          <w:color w:val="auto"/>
        </w:rPr>
        <w:t xml:space="preserve"> mapping</w:t>
      </w:r>
      <w:r w:rsidR="00F00F6F">
        <w:rPr>
          <w:rFonts w:asciiTheme="minorHAnsi" w:hAnsiTheme="minorHAnsi" w:cstheme="minorHAnsi"/>
          <w:color w:val="auto"/>
        </w:rPr>
        <w:t>,</w:t>
      </w:r>
      <w:r w:rsidR="00A52396">
        <w:rPr>
          <w:rFonts w:asciiTheme="minorHAnsi" w:hAnsiTheme="minorHAnsi" w:cstheme="minorHAnsi"/>
          <w:color w:val="auto"/>
        </w:rPr>
        <w:t xml:space="preserve"> a large number of different tools and databases exist. We present </w:t>
      </w:r>
      <w:r w:rsidR="00B2352F">
        <w:rPr>
          <w:rFonts w:asciiTheme="minorHAnsi" w:hAnsiTheme="minorHAnsi" w:cstheme="minorHAnsi"/>
          <w:color w:val="auto"/>
        </w:rPr>
        <w:t xml:space="preserve">a way </w:t>
      </w:r>
      <w:r w:rsidR="00A52396">
        <w:rPr>
          <w:rFonts w:asciiTheme="minorHAnsi" w:hAnsiTheme="minorHAnsi" w:cstheme="minorHAnsi"/>
          <w:color w:val="auto"/>
        </w:rPr>
        <w:t xml:space="preserve">to make use of </w:t>
      </w:r>
      <w:proofErr w:type="spellStart"/>
      <w:r w:rsidR="00F00F6F">
        <w:rPr>
          <w:rFonts w:asciiTheme="minorHAnsi" w:hAnsiTheme="minorHAnsi" w:cstheme="minorHAnsi"/>
          <w:color w:val="auto"/>
        </w:rPr>
        <w:t>Ensembl</w:t>
      </w:r>
      <w:proofErr w:type="spellEnd"/>
      <w:r w:rsidR="00F00F6F">
        <w:rPr>
          <w:rFonts w:asciiTheme="minorHAnsi" w:hAnsiTheme="minorHAnsi" w:cstheme="minorHAnsi"/>
          <w:color w:val="auto"/>
        </w:rPr>
        <w:t xml:space="preserve"> </w:t>
      </w:r>
      <w:proofErr w:type="spellStart"/>
      <w:r w:rsidR="00F00F6F">
        <w:rPr>
          <w:rFonts w:asciiTheme="minorHAnsi" w:hAnsiTheme="minorHAnsi" w:cstheme="minorHAnsi"/>
          <w:color w:val="auto"/>
        </w:rPr>
        <w:t>biomart</w:t>
      </w:r>
      <w:proofErr w:type="spellEnd"/>
      <w:r w:rsidR="00A52396">
        <w:rPr>
          <w:rFonts w:asciiTheme="minorHAnsi" w:hAnsiTheme="minorHAnsi" w:cstheme="minorHAnsi"/>
          <w:color w:val="auto"/>
        </w:rPr>
        <w:t xml:space="preserve"> to map synthetic lethal interaction partners identified in model organisms to their corresponding human orthologs. Other </w:t>
      </w:r>
      <w:proofErr w:type="spellStart"/>
      <w:r w:rsidR="00A52396">
        <w:rPr>
          <w:rFonts w:asciiTheme="minorHAnsi" w:hAnsiTheme="minorHAnsi" w:cstheme="minorHAnsi"/>
          <w:color w:val="auto"/>
        </w:rPr>
        <w:t>orthology</w:t>
      </w:r>
      <w:proofErr w:type="spellEnd"/>
      <w:r w:rsidR="00A52396">
        <w:rPr>
          <w:rFonts w:asciiTheme="minorHAnsi" w:hAnsiTheme="minorHAnsi" w:cstheme="minorHAnsi"/>
          <w:color w:val="auto"/>
        </w:rPr>
        <w:t xml:space="preserve"> databases and services include </w:t>
      </w:r>
      <w:r w:rsidR="00B2352F">
        <w:rPr>
          <w:rFonts w:asciiTheme="minorHAnsi" w:hAnsiTheme="minorHAnsi" w:cstheme="minorHAnsi"/>
          <w:color w:val="auto"/>
        </w:rPr>
        <w:t xml:space="preserve">NCBI’s </w:t>
      </w:r>
      <w:proofErr w:type="spellStart"/>
      <w:r w:rsidR="00B2352F">
        <w:rPr>
          <w:rFonts w:asciiTheme="minorHAnsi" w:hAnsiTheme="minorHAnsi" w:cstheme="minorHAnsi"/>
        </w:rPr>
        <w:t>HomoloGene</w:t>
      </w:r>
      <w:proofErr w:type="spellEnd"/>
      <w:r w:rsidR="00B2352F">
        <w:rPr>
          <w:rFonts w:asciiTheme="minorHAnsi" w:hAnsiTheme="minorHAnsi" w:cstheme="minorHAnsi"/>
        </w:rPr>
        <w:t xml:space="preserve"> database</w:t>
      </w:r>
      <w:r w:rsidR="00B2352F">
        <w:rPr>
          <w:rFonts w:asciiTheme="minorHAnsi" w:hAnsiTheme="minorHAnsi" w:cstheme="minorHAnsi"/>
        </w:rPr>
        <w:fldChar w:fldCharType="begin" w:fldLock="1"/>
      </w:r>
      <w:r w:rsidR="00295031">
        <w:rPr>
          <w:rFonts w:asciiTheme="minorHAnsi" w:hAnsiTheme="minorHAnsi" w:cstheme="minorHAnsi"/>
        </w:rPr>
        <w:instrText>ADDIN CSL_CITATION {"citationItems":[{"id":"ITEM-1","itemData":{"DOI":"10.1093/nar/gkv1290","ISSN":"1362-4962","PMID":"26615191","abstract":"The National Center for Biotechnology Information (NCBI) provides a large suite of online resources for biological information and data, including the GenBank(®) nucleic acid sequence database and the PubMed database of citations and abstracts for published life science journals. Additional NCBI resources focus on literature (PubMed Central (PMC), Bookshelf and PubReader), health (ClinVar, dbGaP, dbMHC, the Genetic Testing Registry, HIV-1/Human Protein Interaction Database and MedGen), genomes (BioProject, Assembly, Genome, BioSample, dbSNP, dbVar, Epigenomics, the Map Viewer, Nucleotide, Probe, RefSeq, Sequence Read Archive, the Taxonomy Browser and the Trace Archive), genes (Gene, Gene Expression Omnibus (GEO), HomoloGene, PopSet and UniGene), proteins (Protein, the Conserved Domain Database (CDD), COBALT, Conserved Domain Architecture Retrieval Tool (CDART), the Molecular Modeling Database (MMDB) and Protein Clusters) and chemicals (Biosystems and the PubChem suite of small molecule databases). The Entrez system provides search and retrieval operations for most of these databases. Augmenting many of the web applications are custom implementations of the BLAST program optimized to search specialized datasets. All of these resources can be accessed through the NCBI home page at www.ncbi.nlm.nih.gov.","author":[{"dropping-particle":"","family":"NCBI Resource Coordinators","given":"","non-dropping-particle":"","parse-names":false,"suffix":""}],"container-title":"Nucleic acids research","id":"ITEM-1","issue":"D1","issued":{"date-parts":[["2016","1","4"]]},"page":"D7-19","title":"Database resources of the National Center for Biotechnology Information.","type":"article-journal","volume":"44"},"uris":["http://www.mendeley.com/documents/?uuid=e786d452-8ec8-4e9f-a844-d1bfec6f02f6"]}],"mendeley":{"formattedCitation":"&lt;sup&gt;29&lt;/sup&gt;","plainTextFormattedCitation":"29","previouslyFormattedCitation":"&lt;sup&gt;29&lt;/sup&gt;"},"properties":{"noteIndex":0},"schema":"https://github.com/citation-style-language/schema/raw/master/csl-citation.json"}</w:instrText>
      </w:r>
      <w:r w:rsidR="00B2352F">
        <w:rPr>
          <w:rFonts w:asciiTheme="minorHAnsi" w:hAnsiTheme="minorHAnsi" w:cstheme="minorHAnsi"/>
        </w:rPr>
        <w:fldChar w:fldCharType="separate"/>
      </w:r>
      <w:r w:rsidR="009D13F2" w:rsidRPr="009D13F2">
        <w:rPr>
          <w:rFonts w:asciiTheme="minorHAnsi" w:hAnsiTheme="minorHAnsi" w:cstheme="minorHAnsi"/>
          <w:noProof/>
          <w:vertAlign w:val="superscript"/>
        </w:rPr>
        <w:t>29</w:t>
      </w:r>
      <w:r w:rsidR="00B2352F">
        <w:rPr>
          <w:rFonts w:asciiTheme="minorHAnsi" w:hAnsiTheme="minorHAnsi" w:cstheme="minorHAnsi"/>
        </w:rPr>
        <w:fldChar w:fldCharType="end"/>
      </w:r>
      <w:r w:rsidR="00B2352F">
        <w:rPr>
          <w:rFonts w:asciiTheme="minorHAnsi" w:hAnsiTheme="minorHAnsi" w:cstheme="minorHAnsi"/>
        </w:rPr>
        <w:t xml:space="preserve">, the </w:t>
      </w:r>
      <w:r w:rsidR="00B2352F">
        <w:rPr>
          <w:rFonts w:asciiTheme="minorHAnsi" w:hAnsiTheme="minorHAnsi" w:cstheme="minorHAnsi"/>
        </w:rPr>
        <w:lastRenderedPageBreak/>
        <w:t xml:space="preserve">OMA </w:t>
      </w:r>
      <w:proofErr w:type="spellStart"/>
      <w:r w:rsidR="00B2352F">
        <w:rPr>
          <w:rFonts w:asciiTheme="minorHAnsi" w:hAnsiTheme="minorHAnsi" w:cstheme="minorHAnsi"/>
        </w:rPr>
        <w:t>orthology</w:t>
      </w:r>
      <w:proofErr w:type="spellEnd"/>
      <w:r w:rsidR="00B2352F">
        <w:rPr>
          <w:rFonts w:asciiTheme="minorHAnsi" w:hAnsiTheme="minorHAnsi" w:cstheme="minorHAnsi"/>
        </w:rPr>
        <w:t xml:space="preserve"> database</w:t>
      </w:r>
      <w:r w:rsidR="00E67F72">
        <w:rPr>
          <w:rFonts w:asciiTheme="minorHAnsi" w:hAnsiTheme="minorHAnsi" w:cstheme="minorHAnsi"/>
        </w:rPr>
        <w:t xml:space="preserve"> from the Swiss Institute of Bioinformatics</w:t>
      </w:r>
      <w:r w:rsidR="00B2352F">
        <w:rPr>
          <w:rFonts w:asciiTheme="minorHAnsi" w:hAnsiTheme="minorHAnsi" w:cstheme="minorHAnsi"/>
        </w:rPr>
        <w:fldChar w:fldCharType="begin" w:fldLock="1"/>
      </w:r>
      <w:r w:rsidR="00295031">
        <w:rPr>
          <w:rFonts w:asciiTheme="minorHAnsi" w:hAnsiTheme="minorHAnsi" w:cstheme="minorHAnsi"/>
        </w:rPr>
        <w:instrText>ADDIN CSL_CITATION {"citationItems":[{"id":"ITEM-1","itemData":{"DOI":"10.1093/nar/gkx1019","ISSN":"1362-4962","PMID":"29106550","abstract":"The Orthologous Matrix (OMA) is a leading resource to relate genes across many species from all of life. In this update paper, we review the recent algorithmic improvements in the OMA pipeline, describe increases in species coverage (particularly in plants and early-branching eukaryotes) and introduce several new features in the OMA web browser. Notable improvements include: (i) a scalable, interactive viewer for hierarchical orthologous groups; (ii) protein domain annotations and domain-based links between orthologous groups; (iii) functionality to retrieve phylogenetic marker genes for a subset of species of interest; (iv) a new synteny dot plot viewer; and (v) an overhaul of the programmatic access (REST API and semantic web), which will facilitate incorporation of OMA analyses in computational pipelines and integration with other bioinformatic resources. OMA can be freely accessed at https://omabrowser.org.","author":[{"dropping-particle":"","family":"Altenhoff","given":"Adrian M","non-dropping-particle":"","parse-names":false,"suffix":""},{"dropping-particle":"","family":"Glover","given":"Natasha M","non-dropping-particle":"","parse-names":false,"suffix":""},{"dropping-particle":"","family":"Train","given":"Clément-Marie","non-dropping-particle":"","parse-names":false,"suffix":""},{"dropping-particle":"","family":"Kaleb","given":"Klara","non-dropping-particle":"","parse-names":false,"suffix":""},{"dropping-particle":"","family":"Warwick Vesztrocy","given":"Alex","non-dropping-particle":"","parse-names":false,"suffix":""},{"dropping-particle":"","family":"Dylus","given":"David","non-dropping-particle":"","parse-names":false,"suffix":""},{"dropping-particle":"","family":"Farias","given":"Tarcisio M","non-dropping-particle":"de","parse-names":false,"suffix":""},{"dropping-particle":"","family":"Zile","given":"Karina","non-dropping-particle":"","parse-names":false,"suffix":""},{"dropping-particle":"","family":"Stevenson","given":"Charles","non-dropping-particle":"","parse-names":false,"suffix":""},{"dropping-particle":"","family":"Long","given":"Jiao","non-dropping-particle":"","parse-names":false,"suffix":""},{"dropping-particle":"","family":"Redestig","given":"Henning","non-dropping-particle":"","parse-names":false,"suffix":""},{"dropping-particle":"","family":"Gonnet","given":"Gaston H","non-dropping-particle":"","parse-names":false,"suffix":""},{"dropping-particle":"","family":"Dessimoz","given":"Christophe","non-dropping-particle":"","parse-names":false,"suffix":""}],"container-title":"Nucleic acids research","id":"ITEM-1","issue":"D1","issued":{"date-parts":[["2018","1","4"]]},"page":"D477-D485","title":"The OMA orthology database in 2018: retrieving evolutionary relationships among all domains of life through richer web and programmatic interfaces.","type":"article-journal","volume":"46"},"uris":["http://www.mendeley.com/documents/?uuid=527db772-1d7b-4c6c-9aba-85c95679913c"]}],"mendeley":{"formattedCitation":"&lt;sup&gt;30&lt;/sup&gt;","plainTextFormattedCitation":"30","previouslyFormattedCitation":"&lt;sup&gt;30&lt;/sup&gt;"},"properties":{"noteIndex":0},"schema":"https://github.com/citation-style-language/schema/raw/master/csl-citation.json"}</w:instrText>
      </w:r>
      <w:r w:rsidR="00B2352F">
        <w:rPr>
          <w:rFonts w:asciiTheme="minorHAnsi" w:hAnsiTheme="minorHAnsi" w:cstheme="minorHAnsi"/>
        </w:rPr>
        <w:fldChar w:fldCharType="separate"/>
      </w:r>
      <w:r w:rsidR="009D13F2" w:rsidRPr="009D13F2">
        <w:rPr>
          <w:rFonts w:asciiTheme="minorHAnsi" w:hAnsiTheme="minorHAnsi" w:cstheme="minorHAnsi"/>
          <w:noProof/>
          <w:vertAlign w:val="superscript"/>
        </w:rPr>
        <w:t>30</w:t>
      </w:r>
      <w:r w:rsidR="00B2352F">
        <w:rPr>
          <w:rFonts w:asciiTheme="minorHAnsi" w:hAnsiTheme="minorHAnsi" w:cstheme="minorHAnsi"/>
        </w:rPr>
        <w:fldChar w:fldCharType="end"/>
      </w:r>
      <w:r w:rsidR="00B2352F">
        <w:rPr>
          <w:rFonts w:asciiTheme="minorHAnsi" w:hAnsiTheme="minorHAnsi" w:cstheme="minorHAnsi"/>
        </w:rPr>
        <w:t xml:space="preserve">, </w:t>
      </w:r>
      <w:r w:rsidR="00A52396">
        <w:rPr>
          <w:rFonts w:asciiTheme="minorHAnsi" w:hAnsiTheme="minorHAnsi" w:cstheme="minorHAnsi"/>
        </w:rPr>
        <w:t xml:space="preserve">or </w:t>
      </w:r>
      <w:r w:rsidR="00D5087D">
        <w:rPr>
          <w:rFonts w:asciiTheme="minorHAnsi" w:hAnsiTheme="minorHAnsi" w:cstheme="minorHAnsi"/>
        </w:rPr>
        <w:t xml:space="preserve">the </w:t>
      </w:r>
      <w:proofErr w:type="spellStart"/>
      <w:r w:rsidR="003071FC">
        <w:rPr>
          <w:rFonts w:asciiTheme="minorHAnsi" w:hAnsiTheme="minorHAnsi" w:cstheme="minorHAnsi"/>
        </w:rPr>
        <w:t>I</w:t>
      </w:r>
      <w:r w:rsidR="003640C5">
        <w:rPr>
          <w:rFonts w:asciiTheme="minorHAnsi" w:hAnsiTheme="minorHAnsi" w:cstheme="minorHAnsi"/>
        </w:rPr>
        <w:t>n</w:t>
      </w:r>
      <w:r w:rsidR="003071FC">
        <w:rPr>
          <w:rFonts w:asciiTheme="minorHAnsi" w:hAnsiTheme="minorHAnsi" w:cstheme="minorHAnsi"/>
        </w:rPr>
        <w:t>P</w:t>
      </w:r>
      <w:r w:rsidR="003640C5">
        <w:rPr>
          <w:rFonts w:asciiTheme="minorHAnsi" w:hAnsiTheme="minorHAnsi" w:cstheme="minorHAnsi"/>
        </w:rPr>
        <w:t>aranoid</w:t>
      </w:r>
      <w:proofErr w:type="spellEnd"/>
      <w:r w:rsidR="00D5087D">
        <w:rPr>
          <w:rFonts w:asciiTheme="minorHAnsi" w:hAnsiTheme="minorHAnsi" w:cstheme="minorHAnsi"/>
        </w:rPr>
        <w:t xml:space="preserve"> ortholog groups database maintained by the Stockholm Bioinformatics Center</w:t>
      </w:r>
      <w:r w:rsidR="003071FC">
        <w:rPr>
          <w:rFonts w:asciiTheme="minorHAnsi" w:hAnsiTheme="minorHAnsi" w:cstheme="minorHAnsi"/>
        </w:rPr>
        <w:fldChar w:fldCharType="begin" w:fldLock="1"/>
      </w:r>
      <w:r w:rsidR="00295031">
        <w:rPr>
          <w:rFonts w:asciiTheme="minorHAnsi" w:hAnsiTheme="minorHAnsi" w:cstheme="minorHAnsi"/>
        </w:rPr>
        <w:instrText>ADDIN CSL_CITATION {"citationItems":[{"id":"ITEM-1","itemData":{"DOI":"10.1093/nar/gku1203","ISSN":"1362-4962","PMID":"25429972","abstract":"The InParanoid database (http://InParanoid.sbc.su.se) provides a user interface to orthologs inferred by the InParanoid algorithm. As there are now international efforts to curate and standardize complete proteomes, we have switched to using these resources rather than gathering and curating the proteomes ourselves. InParanoid release 8 is based on the 66 reference proteomes that the 'Quest for Orthologs' community has agreed on using, plus 207 additional proteomes from the UniProt complete proteomes--in total 273 species. These represent 246 eukaryotes, 20 bacteria and seven archaea. Compared to the previous release, this increases the number of species by 173% and the number of pairwise species comparisons by 650%. In turn, the number of ortholog groups has increased by 423%. We present the contents and usages of InParanoid 8, and a detailed analysis of how the proteome content has changed since the previous release.","author":[{"dropping-particle":"","family":"Sonnhammer","given":"Erik L L","non-dropping-particle":"","parse-names":false,"suffix":""},{"dropping-particle":"","family":"Östlund","given":"Gabriel","non-dropping-particle":"","parse-names":false,"suffix":""}],"container-title":"Nucleic acids research","id":"ITEM-1","issue":"Database issue","issued":{"date-parts":[["2015","1"]]},"page":"D234-9","title":"InParanoid 8: orthology analysis between 273 proteomes, mostly eukaryotic.","type":"article-journal","volume":"43"},"uris":["http://www.mendeley.com/documents/?uuid=782c294e-68fc-43b8-aa41-d83e313a3802"]}],"mendeley":{"formattedCitation":"&lt;sup&gt;31&lt;/sup&gt;","plainTextFormattedCitation":"31","previouslyFormattedCitation":"&lt;sup&gt;31&lt;/sup&gt;"},"properties":{"noteIndex":0},"schema":"https://github.com/citation-style-language/schema/raw/master/csl-citation.json"}</w:instrText>
      </w:r>
      <w:r w:rsidR="003071FC">
        <w:rPr>
          <w:rFonts w:asciiTheme="minorHAnsi" w:hAnsiTheme="minorHAnsi" w:cstheme="minorHAnsi"/>
        </w:rPr>
        <w:fldChar w:fldCharType="separate"/>
      </w:r>
      <w:r w:rsidR="009D13F2" w:rsidRPr="009D13F2">
        <w:rPr>
          <w:rFonts w:asciiTheme="minorHAnsi" w:hAnsiTheme="minorHAnsi" w:cstheme="minorHAnsi"/>
          <w:noProof/>
          <w:vertAlign w:val="superscript"/>
        </w:rPr>
        <w:t>31</w:t>
      </w:r>
      <w:r w:rsidR="003071FC">
        <w:rPr>
          <w:rFonts w:asciiTheme="minorHAnsi" w:hAnsiTheme="minorHAnsi" w:cstheme="minorHAnsi"/>
        </w:rPr>
        <w:fldChar w:fldCharType="end"/>
      </w:r>
      <w:r w:rsidR="00A52396">
        <w:rPr>
          <w:rFonts w:asciiTheme="minorHAnsi" w:hAnsiTheme="minorHAnsi" w:cstheme="minorHAnsi"/>
        </w:rPr>
        <w:t>.</w:t>
      </w:r>
      <w:r w:rsidR="003029A6">
        <w:rPr>
          <w:rFonts w:asciiTheme="minorHAnsi" w:hAnsiTheme="minorHAnsi" w:cstheme="minorHAnsi"/>
        </w:rPr>
        <w:t xml:space="preserve"> </w:t>
      </w:r>
      <w:r w:rsidR="005A385A">
        <w:rPr>
          <w:rFonts w:asciiTheme="minorHAnsi" w:hAnsiTheme="minorHAnsi" w:cstheme="minorHAnsi"/>
        </w:rPr>
        <w:t>I</w:t>
      </w:r>
      <w:r w:rsidR="007C29CF">
        <w:rPr>
          <w:rFonts w:asciiTheme="minorHAnsi" w:hAnsiTheme="minorHAnsi" w:cstheme="minorHAnsi"/>
        </w:rPr>
        <w:t>n our workflow</w:t>
      </w:r>
      <w:r w:rsidR="005A385A">
        <w:rPr>
          <w:rFonts w:asciiTheme="minorHAnsi" w:hAnsiTheme="minorHAnsi" w:cstheme="minorHAnsi"/>
        </w:rPr>
        <w:t>, we</w:t>
      </w:r>
      <w:r w:rsidR="007C29CF">
        <w:rPr>
          <w:rFonts w:asciiTheme="minorHAnsi" w:hAnsiTheme="minorHAnsi" w:cstheme="minorHAnsi"/>
        </w:rPr>
        <w:t xml:space="preserve"> focused on synthetic lethal interactions from </w:t>
      </w:r>
      <w:r w:rsidR="00700F1D">
        <w:rPr>
          <w:rFonts w:asciiTheme="minorHAnsi" w:hAnsiTheme="minorHAnsi" w:cstheme="minorHAnsi"/>
        </w:rPr>
        <w:t>multiple model organisms</w:t>
      </w:r>
      <w:r w:rsidR="007C29CF">
        <w:rPr>
          <w:rFonts w:asciiTheme="minorHAnsi" w:hAnsiTheme="minorHAnsi" w:cstheme="minorHAnsi"/>
        </w:rPr>
        <w:t xml:space="preserve">, with the largest number of synthetic lethal interactions coming from yeast. </w:t>
      </w:r>
      <w:bookmarkStart w:id="1" w:name="_Hlk20390901"/>
      <w:r w:rsidR="007C29CF">
        <w:rPr>
          <w:rFonts w:asciiTheme="minorHAnsi" w:hAnsiTheme="minorHAnsi" w:cstheme="minorHAnsi"/>
        </w:rPr>
        <w:t xml:space="preserve">One might consider restricting the input set for the </w:t>
      </w:r>
      <w:proofErr w:type="spellStart"/>
      <w:r w:rsidR="007C29CF">
        <w:rPr>
          <w:rFonts w:asciiTheme="minorHAnsi" w:hAnsiTheme="minorHAnsi" w:cstheme="minorHAnsi"/>
        </w:rPr>
        <w:t>orthology</w:t>
      </w:r>
      <w:proofErr w:type="spellEnd"/>
      <w:r w:rsidR="007C29CF">
        <w:rPr>
          <w:rFonts w:asciiTheme="minorHAnsi" w:hAnsiTheme="minorHAnsi" w:cstheme="minorHAnsi"/>
        </w:rPr>
        <w:t xml:space="preserve"> mapping to data from mouse and rat only</w:t>
      </w:r>
      <w:r w:rsidR="006B73E5">
        <w:rPr>
          <w:rFonts w:asciiTheme="minorHAnsi" w:hAnsiTheme="minorHAnsi" w:cstheme="minorHAnsi"/>
        </w:rPr>
        <w:t>,</w:t>
      </w:r>
      <w:r w:rsidR="007C29CF">
        <w:rPr>
          <w:rFonts w:asciiTheme="minorHAnsi" w:hAnsiTheme="minorHAnsi" w:cstheme="minorHAnsi"/>
        </w:rPr>
        <w:t xml:space="preserve"> which are evolutionary closer to human</w:t>
      </w:r>
      <w:r w:rsidR="006B73E5">
        <w:rPr>
          <w:rFonts w:asciiTheme="minorHAnsi" w:hAnsiTheme="minorHAnsi" w:cstheme="minorHAnsi"/>
        </w:rPr>
        <w:t>s</w:t>
      </w:r>
      <w:r w:rsidR="007C29CF">
        <w:rPr>
          <w:rFonts w:asciiTheme="minorHAnsi" w:hAnsiTheme="minorHAnsi" w:cstheme="minorHAnsi"/>
        </w:rPr>
        <w:t>. An additional way of defining the input set of synthetic lethal interactions is to only focus on synthetic lethal interactions being conserved in multiple species</w:t>
      </w:r>
      <w:r w:rsidR="006B73E5">
        <w:rPr>
          <w:rFonts w:asciiTheme="minorHAnsi" w:hAnsiTheme="minorHAnsi" w:cstheme="minorHAnsi"/>
        </w:rPr>
        <w:t>,</w:t>
      </w:r>
      <w:r w:rsidR="007C29CF">
        <w:rPr>
          <w:rFonts w:asciiTheme="minorHAnsi" w:hAnsiTheme="minorHAnsi" w:cstheme="minorHAnsi"/>
        </w:rPr>
        <w:t xml:space="preserve"> thereby increasing the chances that the synthetic lethal interaction is </w:t>
      </w:r>
      <w:r w:rsidR="006B73E5">
        <w:rPr>
          <w:rFonts w:asciiTheme="minorHAnsi" w:hAnsiTheme="minorHAnsi" w:cstheme="minorHAnsi"/>
        </w:rPr>
        <w:t>truly positive</w:t>
      </w:r>
      <w:r w:rsidR="007C29CF">
        <w:rPr>
          <w:rFonts w:asciiTheme="minorHAnsi" w:hAnsiTheme="minorHAnsi" w:cstheme="minorHAnsi"/>
        </w:rPr>
        <w:t xml:space="preserve">. </w:t>
      </w:r>
      <w:bookmarkEnd w:id="1"/>
      <w:r w:rsidR="007C29CF">
        <w:rPr>
          <w:rFonts w:asciiTheme="minorHAnsi" w:hAnsiTheme="minorHAnsi" w:cstheme="minorHAnsi"/>
        </w:rPr>
        <w:t>This on the other hand might reduce the set of synthetic lethal interactions dramatically</w:t>
      </w:r>
      <w:r w:rsidR="006B73E5">
        <w:rPr>
          <w:rFonts w:asciiTheme="minorHAnsi" w:hAnsiTheme="minorHAnsi" w:cstheme="minorHAnsi"/>
        </w:rPr>
        <w:t>,</w:t>
      </w:r>
      <w:r w:rsidR="007C29CF">
        <w:rPr>
          <w:rFonts w:asciiTheme="minorHAnsi" w:hAnsiTheme="minorHAnsi" w:cstheme="minorHAnsi"/>
        </w:rPr>
        <w:t xml:space="preserve"> as there is already a large difference in the identified synthetic lethal interactions between S. cerevisiae and S. pombe. </w:t>
      </w:r>
      <w:r w:rsidR="007A2783">
        <w:rPr>
          <w:rFonts w:asciiTheme="minorHAnsi" w:hAnsiTheme="minorHAnsi" w:cstheme="minorHAnsi"/>
        </w:rPr>
        <w:t xml:space="preserve">Another approach is to be not too stringent at the beginning and </w:t>
      </w:r>
      <w:r w:rsidR="006B73E5">
        <w:rPr>
          <w:rFonts w:asciiTheme="minorHAnsi" w:hAnsiTheme="minorHAnsi" w:cstheme="minorHAnsi"/>
        </w:rPr>
        <w:t xml:space="preserve">to </w:t>
      </w:r>
      <w:r w:rsidR="007A2783">
        <w:rPr>
          <w:rFonts w:asciiTheme="minorHAnsi" w:hAnsiTheme="minorHAnsi" w:cstheme="minorHAnsi"/>
        </w:rPr>
        <w:t>even exten</w:t>
      </w:r>
      <w:r w:rsidR="006B73E5">
        <w:rPr>
          <w:rFonts w:asciiTheme="minorHAnsi" w:hAnsiTheme="minorHAnsi" w:cstheme="minorHAnsi"/>
        </w:rPr>
        <w:t>d</w:t>
      </w:r>
      <w:r w:rsidR="007A2783">
        <w:rPr>
          <w:rFonts w:asciiTheme="minorHAnsi" w:hAnsiTheme="minorHAnsi" w:cstheme="minorHAnsi"/>
        </w:rPr>
        <w:t xml:space="preserve"> the set of experimental syntheti</w:t>
      </w:r>
      <w:r w:rsidR="00E60D91">
        <w:rPr>
          <w:rFonts w:asciiTheme="minorHAnsi" w:hAnsiTheme="minorHAnsi" w:cstheme="minorHAnsi"/>
        </w:rPr>
        <w:t>c</w:t>
      </w:r>
      <w:r w:rsidR="007A2783">
        <w:rPr>
          <w:rFonts w:asciiTheme="minorHAnsi" w:hAnsiTheme="minorHAnsi" w:cstheme="minorHAnsi"/>
        </w:rPr>
        <w:t xml:space="preserve"> lethal interactions by machine learning algorithms as we did in the two studies listed in the representative results section. </w:t>
      </w:r>
      <w:r w:rsidR="00E60D91">
        <w:rPr>
          <w:rFonts w:asciiTheme="minorHAnsi" w:hAnsiTheme="minorHAnsi" w:cstheme="minorHAnsi"/>
        </w:rPr>
        <w:t xml:space="preserve">In </w:t>
      </w:r>
      <w:r w:rsidR="00980364">
        <w:rPr>
          <w:rFonts w:asciiTheme="minorHAnsi" w:hAnsiTheme="minorHAnsi" w:cstheme="minorHAnsi"/>
        </w:rPr>
        <w:t>brief</w:t>
      </w:r>
      <w:r w:rsidR="00E60D91">
        <w:rPr>
          <w:rFonts w:asciiTheme="minorHAnsi" w:hAnsiTheme="minorHAnsi" w:cstheme="minorHAnsi"/>
        </w:rPr>
        <w:t>,</w:t>
      </w:r>
      <w:r w:rsidR="007A2783">
        <w:rPr>
          <w:rFonts w:asciiTheme="minorHAnsi" w:hAnsiTheme="minorHAnsi" w:cstheme="minorHAnsi"/>
        </w:rPr>
        <w:t xml:space="preserve"> a random forest model was used to predict synthetic lethal interactions for human genes for which no orthologous genes existed in yeast. The random forest model was trained on the set of synthetic lethal interaction pairs from yeast and their orthologous human genes using data on pathway associations, Gene Ontology assignment as well as disease and drug associations as described previously</w:t>
      </w:r>
      <w:r w:rsidR="007A2783">
        <w:rPr>
          <w:rFonts w:asciiTheme="minorHAnsi" w:hAnsiTheme="minorHAnsi" w:cstheme="minorHAnsi"/>
        </w:rPr>
        <w:fldChar w:fldCharType="begin" w:fldLock="1"/>
      </w:r>
      <w:r w:rsidR="00797D39">
        <w:rPr>
          <w:rFonts w:asciiTheme="minorHAnsi" w:hAnsiTheme="minorHAnsi" w:cstheme="minorHAnsi"/>
        </w:rPr>
        <w:instrText>ADDIN CSL_CITATION {"citationItems":[{"id":"ITEM-1","itemData":{"DOI":"10.1371/journal.pone.0210859","ISSN":"1932-6203","PMID":"30682083","abstract":"BACKGROUND Synthetic lethality describes a relationship between two genes where single loss of either gene does not trigger significant impact on cell viability, but simultaneous loss of both gene functions results in lethality. Targeting synthetic lethal interactions with drug combinations promises increased efficacy in tumor therapy. MATERIALS AND METHODS We established a set of synthetic lethal interactions using publicly available data from yeast screens which were mapped to their respective human orthologs using information from orthology databases. This set of experimental synthetic lethal interactions was complemented by a set of predicted synthetic lethal interactions based on a set of protein meta-data like e.g. molecular pathway assignment. Based on the combined set, we evaluated drug combinations used in late stage clinical development (clinical phase III and IV trials) or already in clinical use for ovarian cancer with respect to their effect on synthetic lethal interactions. We furthermore identified a set of drug combinations currently not being tested in late stage ovarian cancer clinical trials that however have impact on synthetic lethal interactions thus being worth of further investigations regarding their therapeutic potential in ovarian cancer. RESULTS Twelve of the tested drug combinations addressed a synthetic lethal interaction with the anti-VEGF inhibitor bevacizumab in combination with paclitaxel being the most studied drug combination addressing the synthetic lethal pair between VEGFA and BCL2. The set of 84 predicted drug combinations for example holds the combination of the PARP inhibitor olaparib and paclitaxel, which showed efficacy in phase II clinical studies. CONCLUSION A set of drug combinations currently not tested in late stage ovarian cancer clinical trials was identified having impact on synthetic lethal interactions thus being worth of further investigations regarding their therapeutic potential in ovarian cancer.","author":[{"dropping-particle":"","family":"Heinzel","given":"Andreas","non-dropping-particle":"","parse-names":false,"suffix":""},{"dropping-particle":"","family":"Marhold","given":"Maximilian","non-dropping-particle":"","parse-names":false,"suffix":""},{"dropping-particle":"","family":"Mayer","given":"Paul","non-dropping-particle":"","parse-names":false,"suffix":""},{"dropping-particle":"","family":"Schwarz","given":"Michael","non-dropping-particle":"","parse-names":false,"suffix":""},{"dropping-particle":"","family":"Tomasich","given":"Erwin","non-dropping-particle":"","parse-names":false,"suffix":""},{"dropping-particle":"","family":"Lukas","given":"Arno","non-dropping-particle":"","parse-names":false,"suffix":""},{"dropping-particle":"","family":"Krainer","given":"Michael","non-dropping-particle":"","parse-names":false,"suffix":""},{"dropping-particle":"","family":"Perco","given":"Paul","non-dropping-particle":"","parse-names":false,"suffix":""}],"container-title":"PloS one","id":"ITEM-1","issue":"1","issued":{"date-parts":[["2019"]]},"page":"e0210859","title":"Synthetic lethality guiding selection of drug combinations in ovarian cancer.","type":"article-journal","volume":"14"},"uris":["http://www.mendeley.com/documents/?uuid=49800eb1-f8e7-4c5e-a5d8-fbe3ae601966"]},{"id":"ITEM-2","itemData":{"DOI":"10.18632/oncotarget.26372","ISSN":"1949-2553","PMID":"30555636","abstract":"In recent years, the concept of synthetic lethality, describing a cellular state where loss of two genes leads to a non-viable phenotype while loss of one gene can be compensated, has emerged as a novel strategy for cancer therapy. Various compounds targeting synthetic lethal pathways are either under clinical investigation or are already routinely used in multiple cancer entities such as breast cancer. Most of them target the well-described synthetic lethal interplay between PARP1 and BRCA1/2. In our study, we investigated, using an in silico methodological approach, clinically utilized drug combinations for breast cancer treatment, by correlating their known molecular targets with known homologous interaction partners that cause synthetic lethality in yeast. Further, by creating a machine-learning algorithm, we were able to suggest novel synthetic lethal drug combinations of low-toxicity drugs in breast cancer and showed their negative effects on cancer cell viability in vitro. Our findings foster the understanding of evolutionarily conserved synthetic lethality in breast cancer cells and might lead to new drug combinations with favorable toxicity profile in this entity.","author":[{"dropping-particle":"","family":"Marhold","given":"Maximilian","non-dropping-particle":"","parse-names":false,"suffix":""},{"dropping-particle":"","family":"Tomasich","given":"Erwin","non-dropping-particle":"","parse-names":false,"suffix":""},{"dropping-particle":"","family":"Schwarz","given":"Michael","non-dropping-particle":"","parse-names":false,"suffix":""},{"dropping-particle":"","family":"Udovica","given":"Simon","non-dropping-particle":"","parse-names":false,"suffix":""},{"dropping-particle":"","family":"Heinzel","given":"Andreas","non-dropping-particle":"","parse-names":false,"suffix":""},{"dropping-particle":"","family":"Mayer","given":"Paul","non-dropping-particle":"","parse-names":false,"suffix":""},{"dropping-particle":"","family":"Horak","given":"Peter","non-dropping-particle":"","parse-names":false,"suffix":""},{"dropping-particle":"","family":"Perco","given":"Paul","non-dropping-particle":"","parse-names":false,"suffix":""},{"dropping-particle":"","family":"Krainer","given":"Michael","non-dropping-particle":"","parse-names":false,"suffix":""}],"container-title":"Oncotarget","id":"ITEM-2","issue":"91","issued":{"date-parts":[["2018","11","20"]]},"page":"36379-36391","title":"Synthetic lethal combinations of low-toxicity drugs for breast cancer identified in silico by genetic screens in yeast.","type":"article-journal","volume":"9"},"uris":["http://www.mendeley.com/documents/?uuid=24a90238-2e2c-4f8c-ae40-b6a8d646ae1a"]}],"mendeley":{"formattedCitation":"&lt;sup&gt;24, 25&lt;/sup&gt;","plainTextFormattedCitation":"24, 25","previouslyFormattedCitation":"&lt;sup&gt;24, 25&lt;/sup&gt;"},"properties":{"noteIndex":0},"schema":"https://github.com/citation-style-language/schema/raw/master/csl-citation.json"}</w:instrText>
      </w:r>
      <w:r w:rsidR="007A2783">
        <w:rPr>
          <w:rFonts w:asciiTheme="minorHAnsi" w:hAnsiTheme="minorHAnsi" w:cstheme="minorHAnsi"/>
        </w:rPr>
        <w:fldChar w:fldCharType="separate"/>
      </w:r>
      <w:r w:rsidR="007A2783" w:rsidRPr="007A2783">
        <w:rPr>
          <w:rFonts w:asciiTheme="minorHAnsi" w:hAnsiTheme="minorHAnsi" w:cstheme="minorHAnsi"/>
          <w:noProof/>
          <w:vertAlign w:val="superscript"/>
        </w:rPr>
        <w:t>24,25</w:t>
      </w:r>
      <w:r w:rsidR="007A2783">
        <w:rPr>
          <w:rFonts w:asciiTheme="minorHAnsi" w:hAnsiTheme="minorHAnsi" w:cstheme="minorHAnsi"/>
        </w:rPr>
        <w:fldChar w:fldCharType="end"/>
      </w:r>
      <w:r w:rsidR="007A2783">
        <w:rPr>
          <w:rFonts w:asciiTheme="minorHAnsi" w:hAnsiTheme="minorHAnsi" w:cstheme="minorHAnsi"/>
        </w:rPr>
        <w:t xml:space="preserve">. </w:t>
      </w:r>
      <w:r w:rsidR="00F04BA9">
        <w:rPr>
          <w:rFonts w:asciiTheme="minorHAnsi" w:hAnsiTheme="minorHAnsi" w:cstheme="minorHAnsi"/>
        </w:rPr>
        <w:t>This allowed us to consider human genes for which no ortholog mapping information was available in our integration workflow</w:t>
      </w:r>
      <w:r w:rsidR="00AB08D9">
        <w:rPr>
          <w:rFonts w:asciiTheme="minorHAnsi" w:hAnsiTheme="minorHAnsi" w:cstheme="minorHAnsi"/>
        </w:rPr>
        <w:t>.</w:t>
      </w:r>
      <w:r w:rsidR="00F04BA9">
        <w:rPr>
          <w:rFonts w:asciiTheme="minorHAnsi" w:hAnsiTheme="minorHAnsi" w:cstheme="minorHAnsi"/>
        </w:rPr>
        <w:t xml:space="preserve"> </w:t>
      </w:r>
      <w:r w:rsidR="002970C5">
        <w:rPr>
          <w:rFonts w:asciiTheme="minorHAnsi" w:hAnsiTheme="minorHAnsi" w:cstheme="minorHAnsi"/>
        </w:rPr>
        <w:t>A widely used database storing information on drug-target association</w:t>
      </w:r>
      <w:r w:rsidR="00AB08D9">
        <w:rPr>
          <w:rFonts w:asciiTheme="minorHAnsi" w:hAnsiTheme="minorHAnsi" w:cstheme="minorHAnsi"/>
        </w:rPr>
        <w:t>s</w:t>
      </w:r>
      <w:r w:rsidR="002970C5">
        <w:rPr>
          <w:rFonts w:asciiTheme="minorHAnsi" w:hAnsiTheme="minorHAnsi" w:cstheme="minorHAnsi"/>
        </w:rPr>
        <w:t xml:space="preserve"> is </w:t>
      </w:r>
      <w:proofErr w:type="spellStart"/>
      <w:r w:rsidR="002970C5">
        <w:rPr>
          <w:rFonts w:asciiTheme="minorHAnsi" w:hAnsiTheme="minorHAnsi" w:cstheme="minorHAnsi"/>
        </w:rPr>
        <w:t>DrugBank</w:t>
      </w:r>
      <w:proofErr w:type="spellEnd"/>
      <w:r w:rsidR="00AB08D9">
        <w:rPr>
          <w:rFonts w:asciiTheme="minorHAnsi" w:hAnsiTheme="minorHAnsi" w:cstheme="minorHAnsi"/>
        </w:rPr>
        <w:t>,</w:t>
      </w:r>
      <w:r w:rsidR="002970C5">
        <w:rPr>
          <w:rFonts w:asciiTheme="minorHAnsi" w:hAnsiTheme="minorHAnsi" w:cstheme="minorHAnsi"/>
        </w:rPr>
        <w:t xml:space="preserve"> which is also the primary source of interactions in </w:t>
      </w:r>
      <w:r w:rsidR="005B1E35">
        <w:rPr>
          <w:rFonts w:asciiTheme="minorHAnsi" w:hAnsiTheme="minorHAnsi" w:cstheme="minorHAnsi"/>
        </w:rPr>
        <w:t>the</w:t>
      </w:r>
      <w:r w:rsidR="002970C5">
        <w:rPr>
          <w:rFonts w:asciiTheme="minorHAnsi" w:hAnsiTheme="minorHAnsi" w:cstheme="minorHAnsi"/>
        </w:rPr>
        <w:t xml:space="preserve"> workflow. Other databases holdi</w:t>
      </w:r>
      <w:r w:rsidR="00AB08D9">
        <w:rPr>
          <w:rFonts w:asciiTheme="minorHAnsi" w:hAnsiTheme="minorHAnsi" w:cstheme="minorHAnsi"/>
        </w:rPr>
        <w:t xml:space="preserve">ng to some extent </w:t>
      </w:r>
      <w:r w:rsidR="002970C5">
        <w:rPr>
          <w:rFonts w:asciiTheme="minorHAnsi" w:hAnsiTheme="minorHAnsi" w:cstheme="minorHAnsi"/>
        </w:rPr>
        <w:t>com</w:t>
      </w:r>
      <w:r w:rsidR="00D5087D">
        <w:rPr>
          <w:rFonts w:asciiTheme="minorHAnsi" w:hAnsiTheme="minorHAnsi" w:cstheme="minorHAnsi"/>
        </w:rPr>
        <w:t>p</w:t>
      </w:r>
      <w:r w:rsidR="002970C5">
        <w:rPr>
          <w:rFonts w:asciiTheme="minorHAnsi" w:hAnsiTheme="minorHAnsi" w:cstheme="minorHAnsi"/>
        </w:rPr>
        <w:t>lementary information on drug</w:t>
      </w:r>
      <w:r w:rsidR="00AB08D9">
        <w:rPr>
          <w:rFonts w:asciiTheme="minorHAnsi" w:hAnsiTheme="minorHAnsi" w:cstheme="minorHAnsi"/>
        </w:rPr>
        <w:t xml:space="preserve"> </w:t>
      </w:r>
      <w:r w:rsidR="002970C5">
        <w:rPr>
          <w:rFonts w:asciiTheme="minorHAnsi" w:hAnsiTheme="minorHAnsi" w:cstheme="minorHAnsi"/>
        </w:rPr>
        <w:t>targets are the Therapeutic Target Database (TTD)</w:t>
      </w:r>
      <w:r w:rsidR="002970C5" w:rsidRPr="00E4455D">
        <w:fldChar w:fldCharType="begin" w:fldLock="1"/>
      </w:r>
      <w:r w:rsidR="00295031">
        <w:instrText>ADDIN CSL_CITATION {"citationItems":[{"id":"ITEM-1","itemData":{"DOI":"10.1093/nar/gkx1076","ISSN":"1362-4962","PMID":"29140520","abstract":"Extensive efforts have been directed at the discovery, investigation and clinical monitoring of targeted therapeutics. These efforts may be facilitated by the convenient access of the genetic, proteomic, interactive and other aspects of the therapeutic targets. Here, we describe an update of the Therapeutic target database (TTD) previously featured in NAR. This update includes: (i) 2000 drug resistance mutations in 83 targets and 104 target/drug regulatory genes, which are resistant to 228 drugs targeting 63 diseases (49 targets of 61 drugs with patient prevalence data); (ii) differential expression profiles of 758 targets in the disease-relevant drug-targeted tissue of 12 615 patients of 70 diseases; (iii) expression profiles of 629 targets in the non-targeted tissues of 2565 healthy individuals; (iv) 1008 target combinations of 1764 drugs and the 1604 target combination of 664 multi-target drugs; (v) additional 48 successful, 398 clinical trial and 21 research targets, 473 approved, 812 clinical trial and 1120 experimental drugs, and (vi) ICD-10-CM and ICD-9-CM codes for additional 482 targets and 262 drugs against 98 disease conditions. This update makes TTD more useful for facilitating the patient focused research, discovery and clinical investigations of the targeted therapeutics. TTD is accessible at http://bidd.nus.edu.sg/group/ttd/ttd.asp.","author":[{"dropping-particle":"","family":"Li","given":"Ying Hong","non-dropping-particle":"","parse-names":false,"suffix":""},{"dropping-particle":"","family":"Yu","given":"Chun Yan","non-dropping-particle":"","parse-names":false,"suffix":""},{"dropping-particle":"","family":"Li","given":"Xiao Xu","non-dropping-particle":"","parse-names":false,"suffix":""},{"dropping-particle":"","family":"Zhang","given":"Peng","non-dropping-particle":"","parse-names":false,"suffix":""},{"dropping-particle":"","family":"Tang","given":"Jing","non-dropping-particle":"","parse-names":false,"suffix":""},{"dropping-particle":"","family":"Yang","given":"Qingxia","non-dropping-particle":"","parse-names":false,"suffix":""},{"dropping-particle":"","family":"Fu","given":"Tingting","non-dropping-particle":"","parse-names":false,"suffix":""},{"dropping-particle":"","family":"Zhang","given":"Xiaoyu","non-dropping-particle":"","parse-names":false,"suffix":""},{"dropping-particle":"","family":"Cui","given":"Xuejiao","non-dropping-particle":"","parse-names":false,"suffix":""},{"dropping-particle":"","family":"Tu","given":"Gao","non-dropping-particle":"","parse-names":false,"suffix":""},{"dropping-particle":"","family":"Zhang","given":"Yang","non-dropping-particle":"","parse-names":false,"suffix":""},{"dropping-particle":"","family":"Li","given":"Shuang","non-dropping-particle":"","parse-names":false,"suffix":""},{"dropping-particle":"","family":"Yang","given":"Fengyuan","non-dropping-particle":"","parse-names":false,"suffix":""},{"dropping-particle":"","family":"Sun","given":"Qiu","non-dropping-particle":"","parse-names":false,"suffix":""},{"dropping-particle":"","family":"Qin","given":"Chu","non-dropping-particle":"","parse-names":false,"suffix":""},{"dropping-particle":"","family":"Zeng","given":"Xian","non-dropping-particle":"","parse-names":false,"suffix":""},{"dropping-particle":"","family":"Chen","given":"Zhe","non-dropping-particle":"","parse-names":false,"suffix":""},{"dropping-particle":"","family":"Chen","given":"Yu Zong","non-dropping-particle":"","parse-names":false,"suffix":""},{"dropping-particle":"","family":"Zhu","given":"Feng","non-dropping-particle":"","parse-names":false,"suffix":""}],"container-title":"Nucleic acids research","id":"ITEM-1","issue":"D1","issued":{"date-parts":[["2018","1","4"]]},"page":"D1121-D1127","title":"Therapeutic target database update 2018: enriched resource for facilitating bench-to-clinic research of targeted therapeutics.","type":"article-journal","volume":"46"},"uris":["http://www.mendeley.com/documents/?uuid=ef713bfc-c707-47c0-9b47-8c177abb4df4"]}],"mendeley":{"formattedCitation":"&lt;sup&gt;32&lt;/sup&gt;","plainTextFormattedCitation":"32","previouslyFormattedCitation":"&lt;sup&gt;32&lt;/sup&gt;"},"properties":{"noteIndex":0},"schema":"https://github.com/citation-style-language/schema/raw/master/csl-citation.json"}</w:instrText>
      </w:r>
      <w:r w:rsidR="002970C5" w:rsidRPr="00E4455D">
        <w:fldChar w:fldCharType="separate"/>
      </w:r>
      <w:r w:rsidR="009D13F2" w:rsidRPr="009D13F2">
        <w:rPr>
          <w:noProof/>
          <w:vertAlign w:val="superscript"/>
        </w:rPr>
        <w:t>32</w:t>
      </w:r>
      <w:r w:rsidR="002970C5" w:rsidRPr="00E4455D">
        <w:fldChar w:fldCharType="end"/>
      </w:r>
      <w:r w:rsidR="002970C5">
        <w:rPr>
          <w:rFonts w:asciiTheme="minorHAnsi" w:hAnsiTheme="minorHAnsi" w:cstheme="minorHAnsi"/>
        </w:rPr>
        <w:t xml:space="preserve"> or ChEMBL</w:t>
      </w:r>
      <w:r w:rsidR="004A48B1">
        <w:rPr>
          <w:rFonts w:asciiTheme="minorHAnsi" w:hAnsiTheme="minorHAnsi" w:cstheme="minorHAnsi"/>
          <w:color w:val="auto"/>
        </w:rPr>
        <w:fldChar w:fldCharType="begin" w:fldLock="1"/>
      </w:r>
      <w:r w:rsidR="00295031">
        <w:rPr>
          <w:rFonts w:asciiTheme="minorHAnsi" w:hAnsiTheme="minorHAnsi" w:cstheme="minorHAnsi"/>
          <w:color w:val="auto"/>
        </w:rPr>
        <w:instrText>ADDIN CSL_CITATION {"citationItems":[{"id":"ITEM-1","itemData":{"DOI":"10.1093/nar/gkw1074","ISSN":"1362-4962","PMID":"27899562","abstract":"ChEMBL is an open large-scale bioactivity database (https://www.ebi.ac.uk/chembl), previously described in the 2012 and 2014 Nucleic Acids Research Database Issues. Since then, alongside the continued extraction of data from the medicinal chemistry literature, new sources of bioactivity data have also been added to the database. These include: deposited data sets from neglected disease screening; crop protection data; drug metabolism and disposition data and bioactivity data from patents. A number of improvements and new features have also been incorporated. These include the annotation of assays and targets using ontologies, the inclusion of targets and indications for clinical candidates, addition of metabolic pathways for drugs and calculation of structural alerts. The ChEMBL data can be accessed via a web-interface, RDF distribution, data downloads and RESTful web-services.","author":[{"dropping-particle":"","family":"Gaulton","given":"Anna","non-dropping-particle":"","parse-names":false,"suffix":""},{"dropping-particle":"","family":"Hersey","given":"Anne","non-dropping-particle":"","parse-names":false,"suffix":""},{"dropping-particle":"","family":"Nowotka","given":"Michał","non-dropping-particle":"","parse-names":false,"suffix":""},{"dropping-particle":"","family":"Bento","given":"A Patrícia","non-dropping-particle":"","parse-names":false,"suffix":""},{"dropping-particle":"","family":"Chambers","given":"Jon","non-dropping-particle":"","parse-names":false,"suffix":""},{"dropping-particle":"","family":"Mendez","given":"David","non-dropping-particle":"","parse-names":false,"suffix":""},{"dropping-particle":"","family":"Mutowo","given":"Prudence","non-dropping-particle":"","parse-names":false,"suffix":""},{"dropping-particle":"","family":"Atkinson","given":"Francis","non-dropping-particle":"","parse-names":false,"suffix":""},{"dropping-particle":"","family":"Bellis","given":"Louisa J","non-dropping-particle":"","parse-names":false,"suffix":""},{"dropping-particle":"","family":"Cibrián-Uhalte","given":"Elena","non-dropping-particle":"","parse-names":false,"suffix":""},{"dropping-particle":"","family":"Davies","given":"Mark","non-dropping-particle":"","parse-names":false,"suffix":""},{"dropping-particle":"","family":"Dedman","given":"Nathan","non-dropping-particle":"","parse-names":false,"suffix":""},{"dropping-particle":"","family":"Karlsson","given":"Anneli","non-dropping-particle":"","parse-names":false,"suffix":""},{"dropping-particle":"","family":"Magariños","given":"María Paula","non-dropping-particle":"","parse-names":false,"suffix":""},{"dropping-particle":"","family":"Overington","given":"John P","non-dropping-particle":"","parse-names":false,"suffix":""},{"dropping-particle":"","family":"Papadatos","given":"George","non-dropping-particle":"","parse-names":false,"suffix":""},{"dropping-particle":"","family":"Smit","given":"Ines","non-dropping-particle":"","parse-names":false,"suffix":""},{"dropping-particle":"","family":"Leach","given":"Andrew R","non-dropping-particle":"","parse-names":false,"suffix":""}],"container-title":"Nucleic acids research","id":"ITEM-1","issue":"D1","issued":{"date-parts":[["2017"]]},"page":"D945-D954","title":"The ChEMBL database in 2017.","type":"article-journal","volume":"45"},"uris":["http://www.mendeley.com/documents/?uuid=36a8b4a7-a3e4-4dc1-a493-a55735285ac0"]}],"mendeley":{"formattedCitation":"&lt;sup&gt;33&lt;/sup&gt;","plainTextFormattedCitation":"33","previouslyFormattedCitation":"&lt;sup&gt;33&lt;/sup&gt;"},"properties":{"noteIndex":0},"schema":"https://github.com/citation-style-language/schema/raw/master/csl-citation.json"}</w:instrText>
      </w:r>
      <w:r w:rsidR="004A48B1">
        <w:rPr>
          <w:rFonts w:asciiTheme="minorHAnsi" w:hAnsiTheme="minorHAnsi" w:cstheme="minorHAnsi"/>
          <w:color w:val="auto"/>
        </w:rPr>
        <w:fldChar w:fldCharType="separate"/>
      </w:r>
      <w:r w:rsidR="009D13F2" w:rsidRPr="009D13F2">
        <w:rPr>
          <w:rFonts w:asciiTheme="minorHAnsi" w:hAnsiTheme="minorHAnsi" w:cstheme="minorHAnsi"/>
          <w:noProof/>
          <w:color w:val="auto"/>
          <w:vertAlign w:val="superscript"/>
        </w:rPr>
        <w:t>33</w:t>
      </w:r>
      <w:r w:rsidR="004A48B1">
        <w:rPr>
          <w:rFonts w:asciiTheme="minorHAnsi" w:hAnsiTheme="minorHAnsi" w:cstheme="minorHAnsi"/>
          <w:color w:val="auto"/>
        </w:rPr>
        <w:fldChar w:fldCharType="end"/>
      </w:r>
      <w:r w:rsidR="002970C5">
        <w:rPr>
          <w:rFonts w:asciiTheme="minorHAnsi" w:hAnsiTheme="minorHAnsi" w:cstheme="minorHAnsi"/>
          <w:color w:val="auto"/>
        </w:rPr>
        <w:t>.</w:t>
      </w:r>
      <w:r w:rsidR="003029A6">
        <w:rPr>
          <w:rFonts w:asciiTheme="minorHAnsi" w:hAnsiTheme="minorHAnsi" w:cstheme="minorHAnsi"/>
          <w:color w:val="auto"/>
        </w:rPr>
        <w:t xml:space="preserve"> </w:t>
      </w:r>
      <w:r w:rsidR="009D13F2">
        <w:rPr>
          <w:rFonts w:asciiTheme="minorHAnsi" w:hAnsiTheme="minorHAnsi" w:cstheme="minorHAnsi"/>
          <w:color w:val="auto"/>
        </w:rPr>
        <w:t xml:space="preserve">Major components of </w:t>
      </w:r>
      <w:r w:rsidR="005B1E35">
        <w:rPr>
          <w:rFonts w:asciiTheme="minorHAnsi" w:hAnsiTheme="minorHAnsi" w:cstheme="minorHAnsi"/>
          <w:color w:val="auto"/>
        </w:rPr>
        <w:t>the</w:t>
      </w:r>
      <w:r w:rsidR="009D13F2">
        <w:rPr>
          <w:rFonts w:asciiTheme="minorHAnsi" w:hAnsiTheme="minorHAnsi" w:cstheme="minorHAnsi"/>
          <w:color w:val="auto"/>
        </w:rPr>
        <w:t xml:space="preserve"> workflow are also incorporated in</w:t>
      </w:r>
      <w:r w:rsidR="00C7716C">
        <w:rPr>
          <w:rFonts w:asciiTheme="minorHAnsi" w:hAnsiTheme="minorHAnsi" w:cstheme="minorHAnsi"/>
          <w:color w:val="auto"/>
        </w:rPr>
        <w:t xml:space="preserve"> the </w:t>
      </w:r>
      <w:proofErr w:type="spellStart"/>
      <w:proofErr w:type="gramStart"/>
      <w:r w:rsidR="00C7716C">
        <w:rPr>
          <w:rFonts w:asciiTheme="minorHAnsi" w:hAnsiTheme="minorHAnsi" w:cstheme="minorHAnsi"/>
          <w:color w:val="auto"/>
        </w:rPr>
        <w:t>e.valuation</w:t>
      </w:r>
      <w:proofErr w:type="spellEnd"/>
      <w:proofErr w:type="gramEnd"/>
      <w:r w:rsidR="00C7716C">
        <w:rPr>
          <w:rFonts w:asciiTheme="minorHAnsi" w:hAnsiTheme="minorHAnsi" w:cstheme="minorHAnsi"/>
          <w:color w:val="auto"/>
        </w:rPr>
        <w:t xml:space="preserve"> platform from </w:t>
      </w:r>
      <w:proofErr w:type="spellStart"/>
      <w:r w:rsidR="00C7716C">
        <w:rPr>
          <w:rFonts w:asciiTheme="minorHAnsi" w:hAnsiTheme="minorHAnsi" w:cstheme="minorHAnsi"/>
          <w:color w:val="auto"/>
        </w:rPr>
        <w:t>emergentec</w:t>
      </w:r>
      <w:proofErr w:type="spellEnd"/>
      <w:r w:rsidR="00C7716C">
        <w:rPr>
          <w:rFonts w:asciiTheme="minorHAnsi" w:hAnsiTheme="minorHAnsi" w:cstheme="minorHAnsi"/>
          <w:color w:val="auto"/>
        </w:rPr>
        <w:t xml:space="preserve"> and </w:t>
      </w:r>
      <w:proofErr w:type="spellStart"/>
      <w:r w:rsidR="00011ECA">
        <w:rPr>
          <w:rFonts w:asciiTheme="minorHAnsi" w:hAnsiTheme="minorHAnsi" w:cstheme="minorHAnsi"/>
          <w:color w:val="auto"/>
        </w:rPr>
        <w:t>SynLethDB</w:t>
      </w:r>
      <w:proofErr w:type="spellEnd"/>
      <w:r w:rsidR="009D13F2">
        <w:rPr>
          <w:rFonts w:asciiTheme="minorHAnsi" w:hAnsiTheme="minorHAnsi" w:cstheme="minorHAnsi"/>
          <w:color w:val="auto"/>
        </w:rPr>
        <w:t xml:space="preserve">, which has been developed by </w:t>
      </w:r>
      <w:r w:rsidR="00B56FE9">
        <w:rPr>
          <w:rFonts w:asciiTheme="minorHAnsi" w:hAnsiTheme="minorHAnsi" w:cstheme="minorHAnsi"/>
          <w:color w:val="auto"/>
        </w:rPr>
        <w:t>researchers</w:t>
      </w:r>
      <w:r w:rsidR="009D13F2">
        <w:rPr>
          <w:rFonts w:asciiTheme="minorHAnsi" w:hAnsiTheme="minorHAnsi" w:cstheme="minorHAnsi"/>
          <w:color w:val="auto"/>
        </w:rPr>
        <w:t xml:space="preserve"> from Nanyang Technological University. T</w:t>
      </w:r>
      <w:r w:rsidR="00011ECA">
        <w:rPr>
          <w:rFonts w:asciiTheme="minorHAnsi" w:hAnsiTheme="minorHAnsi" w:cstheme="minorHAnsi"/>
          <w:color w:val="auto"/>
        </w:rPr>
        <w:t>he last update</w:t>
      </w:r>
      <w:r w:rsidR="00C7716C">
        <w:rPr>
          <w:rFonts w:asciiTheme="minorHAnsi" w:hAnsiTheme="minorHAnsi" w:cstheme="minorHAnsi"/>
          <w:color w:val="auto"/>
        </w:rPr>
        <w:t xml:space="preserve"> of </w:t>
      </w:r>
      <w:proofErr w:type="spellStart"/>
      <w:r w:rsidR="00C7716C">
        <w:rPr>
          <w:rFonts w:asciiTheme="minorHAnsi" w:hAnsiTheme="minorHAnsi" w:cstheme="minorHAnsi"/>
          <w:color w:val="auto"/>
        </w:rPr>
        <w:t>SynLethDB</w:t>
      </w:r>
      <w:proofErr w:type="spellEnd"/>
      <w:r w:rsidR="00DE2C4C">
        <w:rPr>
          <w:rFonts w:asciiTheme="minorHAnsi" w:hAnsiTheme="minorHAnsi" w:cstheme="minorHAnsi"/>
          <w:color w:val="auto"/>
        </w:rPr>
        <w:t xml:space="preserve"> in 2015</w:t>
      </w:r>
      <w:r w:rsidR="00B56FE9">
        <w:rPr>
          <w:rFonts w:asciiTheme="minorHAnsi" w:hAnsiTheme="minorHAnsi" w:cstheme="minorHAnsi"/>
          <w:color w:val="auto"/>
        </w:rPr>
        <w:t>,</w:t>
      </w:r>
      <w:r w:rsidR="00011ECA">
        <w:rPr>
          <w:rFonts w:asciiTheme="minorHAnsi" w:hAnsiTheme="minorHAnsi" w:cstheme="minorHAnsi"/>
          <w:color w:val="auto"/>
        </w:rPr>
        <w:t xml:space="preserve"> however</w:t>
      </w:r>
      <w:r w:rsidR="00B56FE9">
        <w:rPr>
          <w:rFonts w:asciiTheme="minorHAnsi" w:hAnsiTheme="minorHAnsi" w:cstheme="minorHAnsi"/>
          <w:color w:val="auto"/>
        </w:rPr>
        <w:t>,</w:t>
      </w:r>
      <w:r w:rsidR="00011ECA">
        <w:rPr>
          <w:rFonts w:asciiTheme="minorHAnsi" w:hAnsiTheme="minorHAnsi" w:cstheme="minorHAnsi"/>
          <w:color w:val="auto"/>
        </w:rPr>
        <w:t xml:space="preserve"> </w:t>
      </w:r>
      <w:r w:rsidR="009D13F2">
        <w:rPr>
          <w:rFonts w:asciiTheme="minorHAnsi" w:hAnsiTheme="minorHAnsi" w:cstheme="minorHAnsi"/>
          <w:color w:val="auto"/>
        </w:rPr>
        <w:t>was</w:t>
      </w:r>
      <w:r w:rsidR="00011ECA">
        <w:rPr>
          <w:rFonts w:asciiTheme="minorHAnsi" w:hAnsiTheme="minorHAnsi" w:cstheme="minorHAnsi"/>
          <w:color w:val="auto"/>
        </w:rPr>
        <w:t xml:space="preserve"> based on the datasets stored in the download section on the</w:t>
      </w:r>
      <w:r w:rsidR="00B56FE9">
        <w:rPr>
          <w:rFonts w:asciiTheme="minorHAnsi" w:hAnsiTheme="minorHAnsi" w:cstheme="minorHAnsi"/>
          <w:color w:val="auto"/>
        </w:rPr>
        <w:t>ir</w:t>
      </w:r>
      <w:r w:rsidR="00011ECA">
        <w:rPr>
          <w:rFonts w:asciiTheme="minorHAnsi" w:hAnsiTheme="minorHAnsi" w:cstheme="minorHAnsi"/>
          <w:color w:val="auto"/>
        </w:rPr>
        <w:t xml:space="preserve"> respective webpage</w:t>
      </w:r>
      <w:r w:rsidR="00EE4033">
        <w:rPr>
          <w:rFonts w:asciiTheme="minorHAnsi" w:hAnsiTheme="minorHAnsi" w:cstheme="minorHAnsi"/>
          <w:color w:val="auto"/>
        </w:rPr>
        <w:fldChar w:fldCharType="begin" w:fldLock="1"/>
      </w:r>
      <w:r w:rsidR="00295031">
        <w:rPr>
          <w:rFonts w:asciiTheme="minorHAnsi" w:hAnsiTheme="minorHAnsi" w:cstheme="minorHAnsi"/>
          <w:color w:val="auto"/>
        </w:rPr>
        <w:instrText>ADDIN CSL_CITATION {"citationItems":[{"id":"ITEM-1","itemData":{"DOI":"10.1093/nar/gkv1108","ISSN":"1362-4962","PMID":"26516187","abstract":"Synthetic lethality (SL) is a type of genetic interaction between two genes such that simultaneous perturbations of the two genes result in cell death or a dramatic decrease of cell viability, while a perturbation of either gene alone is not lethal. SL reflects the biologically endogenous difference between cancer cells and normal cells, and thus the inhibition of SL partners of genes with cancer-specific mutations could selectively kill cancer cells but spare normal cells. Therefore, SL is emerging as a promising anticancer strategy that could potentially overcome the drawbacks of traditional chemotherapies by reducing severe side effects. Researchers have developed experimental technologies and computational prediction methods to identify SL gene pairs on human and a few model species. However, there has not been a comprehensive database dedicated to collecting SL pairs and related knowledge. In this paper, we propose a comprehensive database, SynLethDB (http://histone.sce.ntu.edu.sg/SynLethDB/), which contains SL pairs collected from biochemical assays, other related databases, computational predictions and text mining results on human and four model species, i.e. mouse, fruit fly, worm and yeast. For each SL pair, a confidence score was calculated by integrating individual scores derived from different evidence sources. We also developed a statistical analysis module to estimate the druggability and sensitivity of cancer cells upon drug treatments targeting human SL partners, based on large-scale genomic data, gene expression profiles and drug sensitivity profiles on more than 1000 cancer cell lines. To help users access and mine the wealth of the data, we developed other practical functionalities, such as search and filtering, orthology search, gene set enrichment analysis. Furthermore, a user-friendly web interface has been implemented to facilitate data analysis and interpretation. With the integrated data sets and analytics functionalities, SynLethDB would be a useful resource for biomedical research community and pharmaceutical industry.","author":[{"dropping-particle":"","family":"Guo","given":"Jing","non-dropping-particle":"","parse-names":false,"suffix":""},{"dropping-particle":"","family":"Liu","given":"Hui","non-dropping-particle":"","parse-names":false,"suffix":""},{"dropping-particle":"","family":"Zheng","given":"Jie","non-dropping-particle":"","parse-names":false,"suffix":""}],"container-title":"Nucleic acids research","id":"ITEM-1","issue":"D1","issued":{"date-parts":[["2016","1","4"]]},"page":"D1011-7","title":"SynLethDB: synthetic lethality database toward discovery of selective and sensitive anticancer drug targets.","type":"article-journal","volume":"44"},"uris":["http://www.mendeley.com/documents/?uuid=bfd2c0bf-1c62-4558-a0c7-30afdc94d2ad"]}],"mendeley":{"formattedCitation":"&lt;sup&gt;28&lt;/sup&gt;","plainTextFormattedCitation":"28","previouslyFormattedCitation":"&lt;sup&gt;28&lt;/sup&gt;"},"properties":{"noteIndex":0},"schema":"https://github.com/citation-style-language/schema/raw/master/csl-citation.json"}</w:instrText>
      </w:r>
      <w:r w:rsidR="00EE4033">
        <w:rPr>
          <w:rFonts w:asciiTheme="minorHAnsi" w:hAnsiTheme="minorHAnsi" w:cstheme="minorHAnsi"/>
          <w:color w:val="auto"/>
        </w:rPr>
        <w:fldChar w:fldCharType="separate"/>
      </w:r>
      <w:r w:rsidR="009D13F2" w:rsidRPr="009D13F2">
        <w:rPr>
          <w:rFonts w:asciiTheme="minorHAnsi" w:hAnsiTheme="minorHAnsi" w:cstheme="minorHAnsi"/>
          <w:noProof/>
          <w:color w:val="auto"/>
          <w:vertAlign w:val="superscript"/>
        </w:rPr>
        <w:t>28</w:t>
      </w:r>
      <w:r w:rsidR="00EE4033">
        <w:rPr>
          <w:rFonts w:asciiTheme="minorHAnsi" w:hAnsiTheme="minorHAnsi" w:cstheme="minorHAnsi"/>
          <w:color w:val="auto"/>
        </w:rPr>
        <w:fldChar w:fldCharType="end"/>
      </w:r>
      <w:r w:rsidR="00011ECA">
        <w:rPr>
          <w:rFonts w:asciiTheme="minorHAnsi" w:hAnsiTheme="minorHAnsi" w:cstheme="minorHAnsi"/>
          <w:color w:val="auto"/>
        </w:rPr>
        <w:t>.</w:t>
      </w:r>
    </w:p>
    <w:p w14:paraId="31FCCF0F" w14:textId="23C0029B" w:rsidR="004C3358" w:rsidRDefault="004C3358" w:rsidP="005B1E35">
      <w:pPr>
        <w:spacing w:line="276" w:lineRule="auto"/>
        <w:rPr>
          <w:rFonts w:asciiTheme="minorHAnsi" w:hAnsiTheme="minorHAnsi" w:cstheme="minorHAnsi"/>
          <w:color w:val="auto"/>
        </w:rPr>
      </w:pPr>
    </w:p>
    <w:p w14:paraId="2C060998" w14:textId="11C25399" w:rsidR="000176D1" w:rsidRDefault="003029A6" w:rsidP="005B1E35">
      <w:pPr>
        <w:spacing w:line="276" w:lineRule="auto"/>
      </w:pPr>
      <w:r>
        <w:rPr>
          <w:rFonts w:asciiTheme="minorHAnsi" w:hAnsiTheme="minorHAnsi" w:cstheme="minorHAnsi"/>
          <w:color w:val="auto"/>
        </w:rPr>
        <w:t xml:space="preserve">A way to rank identified drug combinations and targeted synthetic lethal interaction pairs is </w:t>
      </w:r>
      <w:r w:rsidR="00B56FE9">
        <w:rPr>
          <w:rFonts w:asciiTheme="minorHAnsi" w:hAnsiTheme="minorHAnsi" w:cstheme="minorHAnsi"/>
          <w:color w:val="auto"/>
        </w:rPr>
        <w:t>using</w:t>
      </w:r>
      <w:r>
        <w:rPr>
          <w:rFonts w:asciiTheme="minorHAnsi" w:hAnsiTheme="minorHAnsi" w:cstheme="minorHAnsi"/>
          <w:color w:val="auto"/>
        </w:rPr>
        <w:t xml:space="preserve"> the association of synthetic lethal partners and</w:t>
      </w:r>
      <w:r w:rsidR="004D7CA3">
        <w:rPr>
          <w:rFonts w:asciiTheme="minorHAnsi" w:hAnsiTheme="minorHAnsi" w:cstheme="minorHAnsi"/>
          <w:color w:val="auto"/>
        </w:rPr>
        <w:t>/or</w:t>
      </w:r>
      <w:r>
        <w:rPr>
          <w:rFonts w:asciiTheme="minorHAnsi" w:hAnsiTheme="minorHAnsi" w:cstheme="minorHAnsi"/>
          <w:color w:val="auto"/>
        </w:rPr>
        <w:t xml:space="preserve"> drugs with the disease of interest via literature mining methods. </w:t>
      </w:r>
      <w:r w:rsidR="004D7CA3" w:rsidRPr="004D7CA3">
        <w:rPr>
          <w:rFonts w:asciiTheme="minorHAnsi" w:hAnsiTheme="minorHAnsi" w:cstheme="minorHAnsi"/>
          <w:color w:val="auto"/>
        </w:rPr>
        <w:t>In our work on the evaluation of drug combinations in the context of ovarian cancer</w:t>
      </w:r>
      <w:r w:rsidR="00B56FE9">
        <w:rPr>
          <w:rFonts w:asciiTheme="minorHAnsi" w:hAnsiTheme="minorHAnsi" w:cstheme="minorHAnsi"/>
          <w:color w:val="auto"/>
        </w:rPr>
        <w:t>,</w:t>
      </w:r>
      <w:r w:rsidR="004D7CA3" w:rsidRPr="004D7CA3">
        <w:rPr>
          <w:rFonts w:asciiTheme="minorHAnsi" w:hAnsiTheme="minorHAnsi" w:cstheme="minorHAnsi"/>
          <w:color w:val="auto"/>
        </w:rPr>
        <w:t xml:space="preserve"> we ranked </w:t>
      </w:r>
      <w:r w:rsidR="004D7CA3">
        <w:rPr>
          <w:rFonts w:asciiTheme="minorHAnsi" w:hAnsiTheme="minorHAnsi" w:cstheme="minorHAnsi"/>
          <w:color w:val="auto"/>
        </w:rPr>
        <w:t xml:space="preserve">novel proposed </w:t>
      </w:r>
      <w:r w:rsidR="004D7CA3" w:rsidRPr="004D7CA3">
        <w:rPr>
          <w:rFonts w:asciiTheme="minorHAnsi" w:hAnsiTheme="minorHAnsi" w:cstheme="minorHAnsi"/>
          <w:color w:val="auto"/>
        </w:rPr>
        <w:t xml:space="preserve">drug combinations based on the number of publications </w:t>
      </w:r>
      <w:r w:rsidR="004D7CA3">
        <w:rPr>
          <w:rFonts w:asciiTheme="minorHAnsi" w:hAnsiTheme="minorHAnsi" w:cstheme="minorHAnsi"/>
          <w:color w:val="auto"/>
        </w:rPr>
        <w:t xml:space="preserve">on ovarian cancer mentioning </w:t>
      </w:r>
      <w:r w:rsidR="004D7CA3" w:rsidRPr="004D7CA3">
        <w:rPr>
          <w:rFonts w:asciiTheme="minorHAnsi" w:hAnsiTheme="minorHAnsi" w:cstheme="minorHAnsi"/>
          <w:color w:val="auto"/>
        </w:rPr>
        <w:t xml:space="preserve">either </w:t>
      </w:r>
      <w:r w:rsidR="004D7CA3">
        <w:rPr>
          <w:rFonts w:asciiTheme="minorHAnsi" w:hAnsiTheme="minorHAnsi" w:cstheme="minorHAnsi"/>
          <w:color w:val="auto"/>
        </w:rPr>
        <w:t xml:space="preserve">one </w:t>
      </w:r>
      <w:r w:rsidR="004D7CA3" w:rsidRPr="004D7CA3">
        <w:rPr>
          <w:rFonts w:asciiTheme="minorHAnsi" w:hAnsiTheme="minorHAnsi" w:cstheme="minorHAnsi"/>
          <w:color w:val="auto"/>
        </w:rPr>
        <w:t>of the two synthetic lethal interactors of a respective drug combination.</w:t>
      </w:r>
      <w:r w:rsidR="004D7CA3">
        <w:rPr>
          <w:rFonts w:asciiTheme="minorHAnsi" w:hAnsiTheme="minorHAnsi" w:cstheme="minorHAnsi"/>
          <w:color w:val="auto"/>
        </w:rPr>
        <w:t xml:space="preserve"> </w:t>
      </w:r>
      <w:proofErr w:type="spellStart"/>
      <w:r w:rsidR="00C50485">
        <w:rPr>
          <w:rFonts w:asciiTheme="minorHAnsi" w:hAnsiTheme="minorHAnsi" w:cstheme="minorHAnsi"/>
          <w:color w:val="auto"/>
        </w:rPr>
        <w:t>Me</w:t>
      </w:r>
      <w:r w:rsidR="004D7CA3">
        <w:rPr>
          <w:rFonts w:asciiTheme="minorHAnsi" w:hAnsiTheme="minorHAnsi" w:cstheme="minorHAnsi"/>
          <w:color w:val="auto"/>
        </w:rPr>
        <w:t>SH</w:t>
      </w:r>
      <w:proofErr w:type="spellEnd"/>
      <w:r w:rsidR="004D7CA3">
        <w:rPr>
          <w:rFonts w:asciiTheme="minorHAnsi" w:hAnsiTheme="minorHAnsi" w:cstheme="minorHAnsi"/>
          <w:color w:val="auto"/>
        </w:rPr>
        <w:t xml:space="preserve"> </w:t>
      </w:r>
      <w:r w:rsidR="00BF1F34">
        <w:rPr>
          <w:rFonts w:asciiTheme="minorHAnsi" w:hAnsiTheme="minorHAnsi" w:cstheme="minorHAnsi"/>
          <w:color w:val="auto"/>
        </w:rPr>
        <w:t xml:space="preserve">annotation in </w:t>
      </w:r>
      <w:proofErr w:type="spellStart"/>
      <w:r w:rsidR="00BF1F34">
        <w:rPr>
          <w:rFonts w:asciiTheme="minorHAnsi" w:hAnsiTheme="minorHAnsi" w:cstheme="minorHAnsi"/>
          <w:color w:val="auto"/>
        </w:rPr>
        <w:t>Pubmed</w:t>
      </w:r>
      <w:proofErr w:type="spellEnd"/>
      <w:r w:rsidR="0043761C">
        <w:rPr>
          <w:rFonts w:asciiTheme="minorHAnsi" w:hAnsiTheme="minorHAnsi" w:cstheme="minorHAnsi"/>
          <w:color w:val="auto"/>
        </w:rPr>
        <w:t xml:space="preserve"> </w:t>
      </w:r>
      <w:r w:rsidR="004D7CA3">
        <w:rPr>
          <w:rFonts w:asciiTheme="minorHAnsi" w:hAnsiTheme="minorHAnsi" w:cstheme="minorHAnsi"/>
          <w:color w:val="auto"/>
        </w:rPr>
        <w:t xml:space="preserve">can be used to identify publications </w:t>
      </w:r>
      <w:r w:rsidR="00C50485">
        <w:rPr>
          <w:rFonts w:asciiTheme="minorHAnsi" w:hAnsiTheme="minorHAnsi" w:cstheme="minorHAnsi"/>
          <w:color w:val="auto"/>
        </w:rPr>
        <w:t>for</w:t>
      </w:r>
      <w:r w:rsidR="004D7CA3">
        <w:rPr>
          <w:rFonts w:asciiTheme="minorHAnsi" w:hAnsiTheme="minorHAnsi" w:cstheme="minorHAnsi"/>
          <w:color w:val="auto"/>
        </w:rPr>
        <w:t xml:space="preserve"> a specific disease </w:t>
      </w:r>
      <w:r w:rsidR="00C50485">
        <w:rPr>
          <w:rFonts w:asciiTheme="minorHAnsi" w:hAnsiTheme="minorHAnsi" w:cstheme="minorHAnsi"/>
          <w:color w:val="auto"/>
        </w:rPr>
        <w:t xml:space="preserve">using the exact disease terms as given in the major </w:t>
      </w:r>
      <w:proofErr w:type="spellStart"/>
      <w:r w:rsidR="004D7CA3">
        <w:rPr>
          <w:rFonts w:asciiTheme="minorHAnsi" w:hAnsiTheme="minorHAnsi" w:cstheme="minorHAnsi"/>
          <w:color w:val="auto"/>
        </w:rPr>
        <w:t>MeSH</w:t>
      </w:r>
      <w:proofErr w:type="spellEnd"/>
      <w:r w:rsidR="004D7CA3">
        <w:rPr>
          <w:rFonts w:asciiTheme="minorHAnsi" w:hAnsiTheme="minorHAnsi" w:cstheme="minorHAnsi"/>
          <w:color w:val="auto"/>
        </w:rPr>
        <w:t xml:space="preserve"> branch C</w:t>
      </w:r>
      <w:r w:rsidR="00C50485">
        <w:rPr>
          <w:rFonts w:asciiTheme="minorHAnsi" w:hAnsiTheme="minorHAnsi" w:cstheme="minorHAnsi"/>
          <w:color w:val="auto"/>
        </w:rPr>
        <w:t>. Information on genes in the identified publications can be extracted using NCBI</w:t>
      </w:r>
      <w:r w:rsidR="00C50485" w:rsidRPr="00C50485">
        <w:rPr>
          <w:rFonts w:asciiTheme="minorHAnsi" w:hAnsiTheme="minorHAnsi" w:cstheme="minorHAnsi"/>
          <w:color w:val="auto"/>
        </w:rPr>
        <w:t xml:space="preserve">’s </w:t>
      </w:r>
      <w:r w:rsidRPr="00C50485">
        <w:rPr>
          <w:rFonts w:asciiTheme="minorHAnsi" w:hAnsiTheme="minorHAnsi" w:cstheme="minorHAnsi"/>
          <w:color w:val="auto"/>
        </w:rPr>
        <w:t>gene2pubmed</w:t>
      </w:r>
      <w:r w:rsidR="00C50485">
        <w:rPr>
          <w:rFonts w:asciiTheme="minorHAnsi" w:hAnsiTheme="minorHAnsi" w:cstheme="minorHAnsi"/>
          <w:color w:val="auto"/>
        </w:rPr>
        <w:t xml:space="preserve"> mapping file as described elsewhere</w:t>
      </w:r>
      <w:r w:rsidR="00295031">
        <w:rPr>
          <w:rFonts w:asciiTheme="minorHAnsi" w:hAnsiTheme="minorHAnsi" w:cstheme="minorHAnsi"/>
          <w:color w:val="auto"/>
        </w:rPr>
        <w:fldChar w:fldCharType="begin" w:fldLock="1"/>
      </w:r>
      <w:r w:rsidR="007A2783">
        <w:rPr>
          <w:rFonts w:asciiTheme="minorHAnsi" w:hAnsiTheme="minorHAnsi" w:cstheme="minorHAnsi"/>
          <w:color w:val="auto"/>
        </w:rPr>
        <w:instrText>ADDIN CSL_CITATION {"citationItems":[{"id":"ITEM-1","itemData":{"DOI":"10.1007/978-1-4939-0709-0_7","ISBN":"9783540241669","ISSN":"1940-6029","PMID":"24788264","abstract":"The field of biomarker research has experienced a major boost in recent years, and the number of publications on biomarker studies evaluating given, but also proposing novel biomarker candidates is increasing rapidly for numerous clinically relevant disease areas. However, individual markers often lack sensitivity and specificity in the clinical context, resting essentially on the intra-individual phenotype variability hampering sensitivity, or on assessing more general processes downstream of the causative molecular events characterizing a disease term, in consequence impairing disease specificity. The trend to circumvent these shortcomings goes towards utilizing multimarker panels, thus combining the strength of individual markers to further enhance performance regarding both sensitivity and specificity. A way of identifying the optimal composition of individual markers in a panel approach is to pick each marker as representative for a specific pathophysiological (mechanistic) process relevant for the disease under investigation, hence resulting in a multimarker panel for covering the set of pathophysiological processes underlying the frequently multifactorial composition of a clinical phenotype.Here we outline a procedure of identifying such sets of disease-specific pathophysiological processes (units) delineated on the basis of disease-associated molecular feature lists derived from literature mining as well as aggregated, publicly available Omics profiling experiments. With such molecular units in hand, providing an improved reflection of a specific clinical phenotype, biomarker candidates can then be assigned to or novel candidates are to be selected from these units, subsequently resulting in a multimarker panel promising improved accuracy in disease diagnosis as well as prognosis.","author":[{"dropping-particle":"","family":"Heinzel","given":"Andreas","non-dropping-particle":"","parse-names":false,"suffix":""},{"dropping-particle":"","family":"Mühlberger","given":"Irmgard","non-dropping-particle":"","parse-names":false,"suffix":""},{"dropping-particle":"","family":"Fechete","given":"Raul","non-dropping-particle":"","parse-names":false,"suffix":""},{"dropping-particle":"","family":"Mayer","given":"Bernd","non-dropping-particle":"","parse-names":false,"suffix":""},{"dropping-particle":"","family":"Perco","given":"Paul","non-dropping-particle":"","parse-names":false,"suffix":""}],"container-title":"Methods in molecular biology","id":"ITEM-1","issue":"12","issued":{"date-parts":[["2014"]]},"page":"109-33","title":"Functional molecular units for guiding biomarker panel design.","type":"article-journal","volume":"1159"},"uris":["http://www.mendeley.com/documents/?uuid=d39bdb46-4a80-498c-9fd5-5ea05a0c3784"]}],"mendeley":{"formattedCitation":"&lt;sup&gt;34&lt;/sup&gt;","plainTextFormattedCitation":"34","previouslyFormattedCitation":"&lt;sup&gt;34&lt;/sup&gt;"},"properties":{"noteIndex":0},"schema":"https://github.com/citation-style-language/schema/raw/master/csl-citation.json"}</w:instrText>
      </w:r>
      <w:r w:rsidR="00295031">
        <w:rPr>
          <w:rFonts w:asciiTheme="minorHAnsi" w:hAnsiTheme="minorHAnsi" w:cstheme="minorHAnsi"/>
          <w:color w:val="auto"/>
        </w:rPr>
        <w:fldChar w:fldCharType="separate"/>
      </w:r>
      <w:r w:rsidR="00295031" w:rsidRPr="00295031">
        <w:rPr>
          <w:rFonts w:asciiTheme="minorHAnsi" w:hAnsiTheme="minorHAnsi" w:cstheme="minorHAnsi"/>
          <w:noProof/>
          <w:color w:val="auto"/>
          <w:vertAlign w:val="superscript"/>
        </w:rPr>
        <w:t>34</w:t>
      </w:r>
      <w:r w:rsidR="00295031">
        <w:rPr>
          <w:rFonts w:asciiTheme="minorHAnsi" w:hAnsiTheme="minorHAnsi" w:cstheme="minorHAnsi"/>
          <w:color w:val="auto"/>
        </w:rPr>
        <w:fldChar w:fldCharType="end"/>
      </w:r>
      <w:r w:rsidR="00C50485">
        <w:rPr>
          <w:rFonts w:asciiTheme="minorHAnsi" w:hAnsiTheme="minorHAnsi" w:cstheme="minorHAnsi"/>
          <w:color w:val="auto"/>
        </w:rPr>
        <w:t>.</w:t>
      </w:r>
      <w:r w:rsidR="005751C0">
        <w:rPr>
          <w:rFonts w:asciiTheme="minorHAnsi" w:hAnsiTheme="minorHAnsi" w:cstheme="minorHAnsi"/>
          <w:color w:val="auto"/>
        </w:rPr>
        <w:t xml:space="preserve"> </w:t>
      </w:r>
      <w:r w:rsidR="00B56FE9">
        <w:rPr>
          <w:rFonts w:asciiTheme="minorHAnsi" w:hAnsiTheme="minorHAnsi" w:cstheme="minorHAnsi"/>
          <w:color w:val="auto"/>
        </w:rPr>
        <w:t>Further, t</w:t>
      </w:r>
      <w:r>
        <w:t xml:space="preserve">here are dedicated databases holding gene-disease and/or drug-disease links such as the Comparative </w:t>
      </w:r>
      <w:proofErr w:type="spellStart"/>
      <w:r>
        <w:t>Toxicogenomics</w:t>
      </w:r>
      <w:proofErr w:type="spellEnd"/>
      <w:r>
        <w:t xml:space="preserve"> Database</w:t>
      </w:r>
      <w:r>
        <w:fldChar w:fldCharType="begin" w:fldLock="1"/>
      </w:r>
      <w:r w:rsidR="007A2783">
        <w:instrText>ADDIN CSL_CITATION {"citationItems":[{"id":"ITEM-1","itemData":{"DOI":"10.1093/nar/gky868","ISSN":"1362-4962","PMID":"30247620","abstract":"The Comparative Toxicogenomics Database (CTD; http://ctdbase.org/) is a premier public resource for literature-based, manually curated associations between chemicals, gene products, phenotypes, diseases, and environmental exposures. In this biennial update, we present our new chemical-phenotype module that codes chemical-induced effects on phenotypes, curated using controlled vocabularies for chemicals, phenotypes, taxa, and anatomical descriptors; this module provides unique opportunities to explore cellular and system-level phenotypes of the pre-disease state and allows users to construct predictive adverse outcome pathways (linking chemical-gene molecular initiating events with phenotypic key events, diseases, and population-level health outcomes). We also report a 46% increase in CTD manually curated content, which when integrated with other datasets yields more than 38 million toxicogenomic relationships. We describe new querying and display features for our enhanced chemical-exposure science module, providing greater scope of content and utility. As well, we discuss an updated MEDIC disease vocabulary with over 1700 new terms and accession identifiers. To accommodate these increases in data content and functionality, CTD has upgraded its computational infrastructure. These updates continue to improve CTD and help inform new testable hypotheses about the etiology and mechanisms underlying environmentally influenced diseases.","author":[{"dropping-particle":"","family":"Davis","given":"Allan Peter","non-dropping-particle":"","parse-names":false,"suffix":""},{"dropping-particle":"","family":"Grondin","given":"Cynthia J","non-dropping-particle":"","parse-names":false,"suffix":""},{"dropping-particle":"","family":"Johnson","given":"Robin J","non-dropping-particle":"","parse-names":false,"suffix":""},{"dropping-particle":"","family":"Sciaky","given":"Daniela","non-dropping-particle":"","parse-names":false,"suffix":""},{"dropping-particle":"","family":"McMorran","given":"Roy","non-dropping-particle":"","parse-names":false,"suffix":""},{"dropping-particle":"","family":"Wiegers","given":"Jolene","non-dropping-particle":"","parse-names":false,"suffix":""},{"dropping-particle":"","family":"Wiegers","given":"Thomas C","non-dropping-particle":"","parse-names":false,"suffix":""},{"dropping-particle":"","family":"Mattingly","given":"Carolyn J","non-dropping-particle":"","parse-names":false,"suffix":""}],"container-title":"Nucleic acids research","id":"ITEM-1","issue":"D1","issued":{"date-parts":[["2019","1","8"]]},"page":"D948-D954","title":"The Comparative Toxicogenomics Database: update 2019.","type":"article-journal","volume":"47"},"uris":["http://www.mendeley.com/documents/?uuid=7f9dafbb-0e7c-47e6-b4c5-f787798b6f28"]}],"mendeley":{"formattedCitation":"&lt;sup&gt;35&lt;/sup&gt;","plainTextFormattedCitation":"35","previouslyFormattedCitation":"&lt;sup&gt;35&lt;/sup&gt;"},"properties":{"noteIndex":0},"schema":"https://github.com/citation-style-language/schema/raw/master/csl-citation.json"}</w:instrText>
      </w:r>
      <w:r>
        <w:fldChar w:fldCharType="separate"/>
      </w:r>
      <w:r w:rsidR="00295031" w:rsidRPr="00295031">
        <w:rPr>
          <w:noProof/>
          <w:vertAlign w:val="superscript"/>
        </w:rPr>
        <w:t>35</w:t>
      </w:r>
      <w:r>
        <w:fldChar w:fldCharType="end"/>
      </w:r>
      <w:r>
        <w:t>, DisGeNET</w:t>
      </w:r>
      <w:r>
        <w:fldChar w:fldCharType="begin" w:fldLock="1"/>
      </w:r>
      <w:r w:rsidR="007A2783">
        <w:instrText>ADDIN CSL_CITATION {"citationItems":[{"id":"ITEM-1","itemData":{"DOI":"10.1093/nar/gkw943","ISSN":"1362-4962","PMID":"27924018","abstract":"The information about the genetic basis of human diseases lies at the heart of precision medicine and drug discovery. However, to realize its full potential to support these goals, several problems, such as fragmentation, heterogeneity, availability and different conceptualization of the data must be overcome. To provide the community with a resource free of these hurdles, we have developed DisGeNET (http://www.disgenet.org), one of the largest available collections of genes and variants involved in human diseases. DisGeNET integrates data from expert curated repositories, GWAS catalogues, animal models and the scientific literature. DisGeNET data are homogeneously annotated with controlled vocabularies and community-driven ontologies. Additionally, several original metrics are provided to assist the prioritization of genotype-phenotype relationships. The information is accessible through a web interface, a Cytoscape App, an RDF SPARQL endpoint, scripts in several programming languages and an R package. DisGeNET is a versatile platform that can be used for different research purposes including the investigation of the molecular underpinnings of specific human diseases and their comorbidities, the analysis of the properties of disease genes, the generation of hypothesis on drug therapeutic action and drug adverse effects, the validation of computationally predicted disease genes and the evaluation of text-mining methods performance.","author":[{"dropping-particle":"","family":"Piñero","given":"Janet","non-dropping-particle":"","parse-names":false,"suffix":""},{"dropping-particle":"","family":"Bravo","given":"Àlex","non-dropping-particle":"","parse-names":false,"suffix":""},{"dropping-particle":"","family":"Queralt-Rosinach","given":"Núria","non-dropping-particle":"","parse-names":false,"suffix":""},{"dropping-particle":"","family":"Gutiérrez-Sacristán","given":"Alba","non-dropping-particle":"","parse-names":false,"suffix":""},{"dropping-particle":"","family":"Deu-Pons","given":"Jordi","non-dropping-particle":"","parse-names":false,"suffix":""},{"dropping-particle":"","family":"Centeno","given":"Emilio","non-dropping-particle":"","parse-names":false,"suffix":""},{"dropping-particle":"","family":"García-García","given":"Javier","non-dropping-particle":"","parse-names":false,"suffix":""},{"dropping-particle":"","family":"Sanz","given":"Ferran","non-dropping-particle":"","parse-names":false,"suffix":""},{"dropping-particle":"","family":"Furlong","given":"Laura I","non-dropping-particle":"","parse-names":false,"suffix":""}],"container-title":"Nucleic acids research","id":"ITEM-1","issue":"D1","issued":{"date-parts":[["2017"]]},"page":"D833-D839","title":"DisGeNET: a comprehensive platform integrating information on human disease-associated genes and variants.","type":"article-journal","volume":"45"},"uris":["http://www.mendeley.com/documents/?uuid=46cebbc2-341d-4810-a0ff-ba0081f195fc"]}],"mendeley":{"formattedCitation":"&lt;sup&gt;36&lt;/sup&gt;","plainTextFormattedCitation":"36","previouslyFormattedCitation":"&lt;sup&gt;36&lt;/sup&gt;"},"properties":{"noteIndex":0},"schema":"https://github.com/citation-style-language/schema/raw/master/csl-citation.json"}</w:instrText>
      </w:r>
      <w:r>
        <w:fldChar w:fldCharType="separate"/>
      </w:r>
      <w:r w:rsidR="00295031" w:rsidRPr="00295031">
        <w:rPr>
          <w:noProof/>
          <w:vertAlign w:val="superscript"/>
        </w:rPr>
        <w:t>36</w:t>
      </w:r>
      <w:r>
        <w:fldChar w:fldCharType="end"/>
      </w:r>
      <w:r>
        <w:t xml:space="preserve">, or the </w:t>
      </w:r>
      <w:proofErr w:type="spellStart"/>
      <w:r>
        <w:t>e.valuation</w:t>
      </w:r>
      <w:proofErr w:type="spellEnd"/>
      <w:r>
        <w:t xml:space="preserve"> </w:t>
      </w:r>
      <w:r w:rsidR="00EE3CA9">
        <w:t xml:space="preserve">software </w:t>
      </w:r>
      <w:r>
        <w:t>platform</w:t>
      </w:r>
      <w:r w:rsidR="00BC74E2">
        <w:t>.</w:t>
      </w:r>
      <w:r w:rsidR="00511E30">
        <w:t xml:space="preserve"> Ranking of drug combinations </w:t>
      </w:r>
      <w:r w:rsidR="00511E30">
        <w:lastRenderedPageBreak/>
        <w:t xml:space="preserve">based on disease associations is one way </w:t>
      </w:r>
      <w:r w:rsidR="00B56FE9">
        <w:t xml:space="preserve">of </w:t>
      </w:r>
      <w:r w:rsidR="00511E30">
        <w:t>supporting the final selection of drug combinations for experimental testing. Additional aspects need to be considered when selecting drug combinations for further testing</w:t>
      </w:r>
      <w:r w:rsidR="00B56FE9">
        <w:t>,</w:t>
      </w:r>
      <w:r w:rsidR="00511E30">
        <w:t xml:space="preserve"> </w:t>
      </w:r>
      <w:r w:rsidR="00FE1F01">
        <w:t xml:space="preserve">like </w:t>
      </w:r>
      <w:r w:rsidR="00511E30">
        <w:t xml:space="preserve">for example </w:t>
      </w:r>
      <w:r w:rsidR="00B56FE9">
        <w:t xml:space="preserve">individual </w:t>
      </w:r>
      <w:r w:rsidR="00511E30">
        <w:t>toxicity profiles</w:t>
      </w:r>
      <w:r w:rsidR="00FE1F01">
        <w:t xml:space="preserve"> of the drugs or </w:t>
      </w:r>
      <w:r w:rsidR="00511E30">
        <w:t xml:space="preserve">expression </w:t>
      </w:r>
      <w:r w:rsidR="00FE1F01">
        <w:t xml:space="preserve">status </w:t>
      </w:r>
      <w:r w:rsidR="00511E30">
        <w:t>of synthetic lethal interactors in the respective target organ.</w:t>
      </w:r>
    </w:p>
    <w:p w14:paraId="05CF9714" w14:textId="77777777" w:rsidR="00F3366A" w:rsidRPr="00F3366A" w:rsidRDefault="00F3366A" w:rsidP="005B1E35">
      <w:pPr>
        <w:spacing w:line="276" w:lineRule="auto"/>
      </w:pPr>
    </w:p>
    <w:p w14:paraId="0EA174FB" w14:textId="0A5EF863" w:rsidR="00AA0831" w:rsidRDefault="003D4605" w:rsidP="005B1E35">
      <w:pPr>
        <w:spacing w:line="276" w:lineRule="auto"/>
        <w:rPr>
          <w:rFonts w:asciiTheme="minorHAnsi" w:hAnsiTheme="minorHAnsi" w:cstheme="minorHAnsi"/>
          <w:color w:val="auto"/>
        </w:rPr>
      </w:pPr>
      <w:r w:rsidRPr="005534FF">
        <w:rPr>
          <w:rFonts w:asciiTheme="minorHAnsi" w:hAnsiTheme="minorHAnsi" w:cstheme="minorHAnsi"/>
          <w:color w:val="auto"/>
        </w:rPr>
        <w:t>In the representative results section</w:t>
      </w:r>
      <w:r w:rsidR="000D32D9">
        <w:rPr>
          <w:rFonts w:asciiTheme="minorHAnsi" w:hAnsiTheme="minorHAnsi" w:cstheme="minorHAnsi"/>
          <w:color w:val="auto"/>
        </w:rPr>
        <w:t>,</w:t>
      </w:r>
      <w:r w:rsidRPr="005534FF">
        <w:rPr>
          <w:rFonts w:asciiTheme="minorHAnsi" w:hAnsiTheme="minorHAnsi" w:cstheme="minorHAnsi"/>
          <w:color w:val="auto"/>
        </w:rPr>
        <w:t xml:space="preserve"> we present data for the drug combination of celecoxib and zoledronic</w:t>
      </w:r>
      <w:r>
        <w:rPr>
          <w:rFonts w:asciiTheme="minorHAnsi" w:hAnsiTheme="minorHAnsi" w:cstheme="minorHAnsi"/>
          <w:color w:val="auto"/>
        </w:rPr>
        <w:t xml:space="preserve"> acid</w:t>
      </w:r>
      <w:r w:rsidR="000D32D9">
        <w:rPr>
          <w:rFonts w:asciiTheme="minorHAnsi" w:hAnsiTheme="minorHAnsi" w:cstheme="minorHAnsi"/>
          <w:color w:val="auto"/>
        </w:rPr>
        <w:t>,</w:t>
      </w:r>
      <w:r>
        <w:rPr>
          <w:rFonts w:asciiTheme="minorHAnsi" w:hAnsiTheme="minorHAnsi" w:cstheme="minorHAnsi"/>
          <w:color w:val="auto"/>
        </w:rPr>
        <w:t xml:space="preserve"> which was identified following the workflow to identify drug combinations in the context of breast cancer. This particular drug combination was selected for experimental testing due to the low</w:t>
      </w:r>
      <w:r w:rsidR="000D32D9">
        <w:rPr>
          <w:rFonts w:asciiTheme="minorHAnsi" w:hAnsiTheme="minorHAnsi" w:cstheme="minorHAnsi"/>
          <w:color w:val="auto"/>
        </w:rPr>
        <w:t xml:space="preserve"> </w:t>
      </w:r>
      <w:r>
        <w:rPr>
          <w:rFonts w:asciiTheme="minorHAnsi" w:hAnsiTheme="minorHAnsi" w:cstheme="minorHAnsi"/>
          <w:color w:val="auto"/>
        </w:rPr>
        <w:t xml:space="preserve">toxicity profiles of both compounds. We used </w:t>
      </w:r>
      <w:r w:rsidR="000D32D9">
        <w:rPr>
          <w:rFonts w:asciiTheme="minorHAnsi" w:hAnsiTheme="minorHAnsi" w:cstheme="minorHAnsi"/>
          <w:color w:val="auto"/>
        </w:rPr>
        <w:t>various</w:t>
      </w:r>
      <w:r>
        <w:rPr>
          <w:rFonts w:asciiTheme="minorHAnsi" w:hAnsiTheme="minorHAnsi" w:cstheme="minorHAnsi"/>
          <w:color w:val="auto"/>
        </w:rPr>
        <w:t xml:space="preserve"> concentrations in in-vitro experiments to evaluate the impact of the drug combination on cell viability and apoptosis. Ideally</w:t>
      </w:r>
      <w:r w:rsidR="000D32D9">
        <w:rPr>
          <w:rFonts w:asciiTheme="minorHAnsi" w:hAnsiTheme="minorHAnsi" w:cstheme="minorHAnsi"/>
          <w:color w:val="auto"/>
        </w:rPr>
        <w:t>,</w:t>
      </w:r>
      <w:r>
        <w:rPr>
          <w:rFonts w:asciiTheme="minorHAnsi" w:hAnsiTheme="minorHAnsi" w:cstheme="minorHAnsi"/>
          <w:color w:val="auto"/>
        </w:rPr>
        <w:t xml:space="preserve"> drug concentrations </w:t>
      </w:r>
      <w:r w:rsidR="000D32D9">
        <w:rPr>
          <w:rFonts w:asciiTheme="minorHAnsi" w:hAnsiTheme="minorHAnsi" w:cstheme="minorHAnsi"/>
          <w:color w:val="auto"/>
        </w:rPr>
        <w:t>could</w:t>
      </w:r>
      <w:r>
        <w:rPr>
          <w:rFonts w:asciiTheme="minorHAnsi" w:hAnsiTheme="minorHAnsi" w:cstheme="minorHAnsi"/>
          <w:color w:val="auto"/>
        </w:rPr>
        <w:t xml:space="preserve"> be significantly lowered for individual drugs to minimize side effects </w:t>
      </w:r>
      <w:r w:rsidR="000D32D9">
        <w:rPr>
          <w:rFonts w:asciiTheme="minorHAnsi" w:hAnsiTheme="minorHAnsi" w:cstheme="minorHAnsi"/>
          <w:color w:val="auto"/>
        </w:rPr>
        <w:t xml:space="preserve">while </w:t>
      </w:r>
      <w:r>
        <w:rPr>
          <w:rFonts w:asciiTheme="minorHAnsi" w:hAnsiTheme="minorHAnsi" w:cstheme="minorHAnsi"/>
          <w:color w:val="auto"/>
        </w:rPr>
        <w:t xml:space="preserve">at the same time maximizing efficacy by </w:t>
      </w:r>
      <w:r w:rsidR="000D32D9">
        <w:rPr>
          <w:rFonts w:asciiTheme="minorHAnsi" w:hAnsiTheme="minorHAnsi" w:cstheme="minorHAnsi"/>
          <w:color w:val="auto"/>
        </w:rPr>
        <w:t xml:space="preserve">combining </w:t>
      </w:r>
      <w:r w:rsidRPr="00EE4B50">
        <w:rPr>
          <w:rFonts w:asciiTheme="minorHAnsi" w:hAnsiTheme="minorHAnsi" w:cstheme="minorHAnsi"/>
          <w:color w:val="auto"/>
        </w:rPr>
        <w:t>two drugs. Seeing impact</w:t>
      </w:r>
      <w:r w:rsidR="00DE4CB9">
        <w:rPr>
          <w:rFonts w:asciiTheme="minorHAnsi" w:hAnsiTheme="minorHAnsi" w:cstheme="minorHAnsi"/>
          <w:color w:val="auto"/>
        </w:rPr>
        <w:t xml:space="preserve"> on viability</w:t>
      </w:r>
      <w:r w:rsidRPr="00EE4B50">
        <w:rPr>
          <w:rFonts w:asciiTheme="minorHAnsi" w:hAnsiTheme="minorHAnsi" w:cstheme="minorHAnsi"/>
          <w:color w:val="auto"/>
        </w:rPr>
        <w:t xml:space="preserve"> at lower doses is even more </w:t>
      </w:r>
      <w:r w:rsidR="00DE4CB9">
        <w:rPr>
          <w:rFonts w:asciiTheme="minorHAnsi" w:hAnsiTheme="minorHAnsi" w:cstheme="minorHAnsi"/>
          <w:color w:val="auto"/>
        </w:rPr>
        <w:t>meaningful,</w:t>
      </w:r>
      <w:r w:rsidRPr="00EE4B50">
        <w:rPr>
          <w:rFonts w:asciiTheme="minorHAnsi" w:hAnsiTheme="minorHAnsi" w:cstheme="minorHAnsi"/>
          <w:color w:val="auto"/>
        </w:rPr>
        <w:t xml:space="preserve"> as drug concentrations used for in</w:t>
      </w:r>
      <w:r w:rsidR="005B1E35">
        <w:rPr>
          <w:rFonts w:asciiTheme="minorHAnsi" w:hAnsiTheme="minorHAnsi" w:cstheme="minorHAnsi"/>
          <w:color w:val="auto"/>
        </w:rPr>
        <w:t xml:space="preserve"> </w:t>
      </w:r>
      <w:r w:rsidRPr="00EE4B50">
        <w:rPr>
          <w:rFonts w:asciiTheme="minorHAnsi" w:hAnsiTheme="minorHAnsi" w:cstheme="minorHAnsi"/>
          <w:color w:val="auto"/>
        </w:rPr>
        <w:t xml:space="preserve">vitro testing </w:t>
      </w:r>
      <w:r w:rsidR="00DE4CB9">
        <w:rPr>
          <w:rFonts w:asciiTheme="minorHAnsi" w:hAnsiTheme="minorHAnsi" w:cstheme="minorHAnsi"/>
          <w:color w:val="auto"/>
        </w:rPr>
        <w:t>could</w:t>
      </w:r>
      <w:r w:rsidRPr="00EE4B50">
        <w:rPr>
          <w:rFonts w:asciiTheme="minorHAnsi" w:hAnsiTheme="minorHAnsi" w:cstheme="minorHAnsi"/>
          <w:color w:val="auto"/>
        </w:rPr>
        <w:t xml:space="preserve"> be criticized </w:t>
      </w:r>
      <w:r w:rsidR="00DE4CB9">
        <w:rPr>
          <w:rFonts w:asciiTheme="minorHAnsi" w:hAnsiTheme="minorHAnsi" w:cstheme="minorHAnsi"/>
          <w:color w:val="auto"/>
        </w:rPr>
        <w:t>to be</w:t>
      </w:r>
      <w:r w:rsidRPr="00EE4B50">
        <w:rPr>
          <w:rFonts w:asciiTheme="minorHAnsi" w:hAnsiTheme="minorHAnsi" w:cstheme="minorHAnsi"/>
          <w:color w:val="auto"/>
        </w:rPr>
        <w:t xml:space="preserve"> </w:t>
      </w:r>
      <w:proofErr w:type="spellStart"/>
      <w:r w:rsidR="003E7C8C">
        <w:rPr>
          <w:rFonts w:asciiTheme="minorHAnsi" w:hAnsiTheme="minorHAnsi" w:cstheme="minorHAnsi"/>
          <w:color w:val="auto"/>
        </w:rPr>
        <w:t>supratherapeutical</w:t>
      </w:r>
      <w:proofErr w:type="spellEnd"/>
      <w:r w:rsidR="00DE4CB9">
        <w:rPr>
          <w:rFonts w:asciiTheme="minorHAnsi" w:hAnsiTheme="minorHAnsi" w:cstheme="minorHAnsi"/>
          <w:color w:val="auto"/>
        </w:rPr>
        <w:t>, that are not reached</w:t>
      </w:r>
      <w:r w:rsidRPr="00EE4B50">
        <w:rPr>
          <w:rFonts w:asciiTheme="minorHAnsi" w:hAnsiTheme="minorHAnsi" w:cstheme="minorHAnsi"/>
          <w:color w:val="auto"/>
        </w:rPr>
        <w:t xml:space="preserve"> in in</w:t>
      </w:r>
      <w:r w:rsidR="005B1E35">
        <w:rPr>
          <w:rFonts w:asciiTheme="minorHAnsi" w:hAnsiTheme="minorHAnsi" w:cstheme="minorHAnsi"/>
          <w:color w:val="auto"/>
        </w:rPr>
        <w:t xml:space="preserve"> </w:t>
      </w:r>
      <w:r w:rsidRPr="00EE4B50">
        <w:rPr>
          <w:rFonts w:asciiTheme="minorHAnsi" w:hAnsiTheme="minorHAnsi" w:cstheme="minorHAnsi"/>
          <w:color w:val="auto"/>
        </w:rPr>
        <w:t xml:space="preserve">vivo models. </w:t>
      </w:r>
      <w:r w:rsidR="00FA05C9">
        <w:rPr>
          <w:rFonts w:asciiTheme="minorHAnsi" w:hAnsiTheme="minorHAnsi" w:cstheme="minorHAnsi"/>
          <w:color w:val="auto"/>
        </w:rPr>
        <w:t>However</w:t>
      </w:r>
      <w:r w:rsidR="00EA792B">
        <w:rPr>
          <w:rFonts w:asciiTheme="minorHAnsi" w:hAnsiTheme="minorHAnsi" w:cstheme="minorHAnsi"/>
          <w:color w:val="auto"/>
        </w:rPr>
        <w:t xml:space="preserve">, the concentrations were chosen based on cell culture experiments with these given drugs in the literature. </w:t>
      </w:r>
      <w:r w:rsidR="00EE4B50" w:rsidRPr="00EE4B50">
        <w:rPr>
          <w:rFonts w:asciiTheme="minorHAnsi" w:hAnsiTheme="minorHAnsi" w:cstheme="minorHAnsi"/>
          <w:color w:val="auto"/>
        </w:rPr>
        <w:t>Drug dosing may further influen</w:t>
      </w:r>
      <w:r w:rsidR="008B35C7">
        <w:rPr>
          <w:rFonts w:asciiTheme="minorHAnsi" w:hAnsiTheme="minorHAnsi" w:cstheme="minorHAnsi"/>
          <w:color w:val="auto"/>
        </w:rPr>
        <w:t>c</w:t>
      </w:r>
      <w:r w:rsidR="00EE4B50" w:rsidRPr="00EE4B50">
        <w:rPr>
          <w:rFonts w:asciiTheme="minorHAnsi" w:hAnsiTheme="minorHAnsi" w:cstheme="minorHAnsi"/>
          <w:color w:val="auto"/>
        </w:rPr>
        <w:t xml:space="preserve">e </w:t>
      </w:r>
      <w:r w:rsidR="00DE4CB9">
        <w:rPr>
          <w:rFonts w:asciiTheme="minorHAnsi" w:hAnsiTheme="minorHAnsi" w:cstheme="minorHAnsi"/>
          <w:color w:val="auto"/>
        </w:rPr>
        <w:t>what</w:t>
      </w:r>
      <w:r w:rsidR="00EE4B50" w:rsidRPr="00EE4B50">
        <w:rPr>
          <w:rFonts w:asciiTheme="minorHAnsi" w:hAnsiTheme="minorHAnsi" w:cstheme="minorHAnsi"/>
          <w:color w:val="auto"/>
        </w:rPr>
        <w:t xml:space="preserve"> targets are primarily affected</w:t>
      </w:r>
      <w:r w:rsidR="00DE4CB9">
        <w:rPr>
          <w:rFonts w:asciiTheme="minorHAnsi" w:hAnsiTheme="minorHAnsi" w:cstheme="minorHAnsi"/>
          <w:color w:val="auto"/>
        </w:rPr>
        <w:t>,</w:t>
      </w:r>
      <w:r w:rsidR="00EE4B50" w:rsidRPr="00EE4B50">
        <w:rPr>
          <w:rFonts w:asciiTheme="minorHAnsi" w:hAnsiTheme="minorHAnsi" w:cstheme="minorHAnsi"/>
          <w:color w:val="auto"/>
        </w:rPr>
        <w:t xml:space="preserve"> as most compounds</w:t>
      </w:r>
      <w:r w:rsidR="00DE4CB9">
        <w:rPr>
          <w:rFonts w:asciiTheme="minorHAnsi" w:hAnsiTheme="minorHAnsi" w:cstheme="minorHAnsi"/>
          <w:color w:val="auto"/>
        </w:rPr>
        <w:t xml:space="preserve"> have more than one drug target,</w:t>
      </w:r>
      <w:r w:rsidR="00EE4B50" w:rsidRPr="00EE4B50">
        <w:rPr>
          <w:rFonts w:asciiTheme="minorHAnsi" w:hAnsiTheme="minorHAnsi" w:cstheme="minorHAnsi"/>
          <w:color w:val="auto"/>
        </w:rPr>
        <w:t xml:space="preserve"> </w:t>
      </w:r>
      <w:r w:rsidR="00DE4CB9">
        <w:rPr>
          <w:rFonts w:asciiTheme="minorHAnsi" w:hAnsiTheme="minorHAnsi" w:cstheme="minorHAnsi"/>
          <w:color w:val="auto"/>
        </w:rPr>
        <w:t>potentially</w:t>
      </w:r>
      <w:r w:rsidR="008B35C7">
        <w:rPr>
          <w:rFonts w:asciiTheme="minorHAnsi" w:hAnsiTheme="minorHAnsi" w:cstheme="minorHAnsi"/>
          <w:color w:val="auto"/>
        </w:rPr>
        <w:t xml:space="preserve"> </w:t>
      </w:r>
      <w:r w:rsidR="00EE4B50" w:rsidRPr="00EE4B50">
        <w:rPr>
          <w:rFonts w:asciiTheme="minorHAnsi" w:hAnsiTheme="minorHAnsi" w:cstheme="minorHAnsi"/>
          <w:color w:val="auto"/>
        </w:rPr>
        <w:t xml:space="preserve">impacting a large </w:t>
      </w:r>
      <w:r w:rsidR="008B35C7">
        <w:rPr>
          <w:rFonts w:asciiTheme="minorHAnsi" w:hAnsiTheme="minorHAnsi" w:cstheme="minorHAnsi"/>
          <w:color w:val="auto"/>
        </w:rPr>
        <w:t>set</w:t>
      </w:r>
      <w:r w:rsidR="00EE4B50" w:rsidRPr="00EE4B50">
        <w:rPr>
          <w:rFonts w:asciiTheme="minorHAnsi" w:hAnsiTheme="minorHAnsi" w:cstheme="minorHAnsi"/>
          <w:color w:val="auto"/>
        </w:rPr>
        <w:t xml:space="preserve"> of </w:t>
      </w:r>
      <w:r w:rsidR="00DE4CB9">
        <w:rPr>
          <w:rFonts w:asciiTheme="minorHAnsi" w:hAnsiTheme="minorHAnsi" w:cstheme="minorHAnsi"/>
          <w:color w:val="auto"/>
        </w:rPr>
        <w:t xml:space="preserve">known and unknown </w:t>
      </w:r>
      <w:r w:rsidR="00EE4B50" w:rsidRPr="00EE4B50">
        <w:rPr>
          <w:rFonts w:asciiTheme="minorHAnsi" w:hAnsiTheme="minorHAnsi" w:cstheme="minorHAnsi"/>
          <w:color w:val="auto"/>
        </w:rPr>
        <w:t>downstream molecules as well.</w:t>
      </w:r>
      <w:r w:rsidR="00EE4B50">
        <w:rPr>
          <w:rFonts w:asciiTheme="minorHAnsi" w:hAnsiTheme="minorHAnsi" w:cstheme="minorHAnsi"/>
          <w:color w:val="auto"/>
        </w:rPr>
        <w:t xml:space="preserve"> </w:t>
      </w:r>
      <w:r w:rsidR="008B35C7">
        <w:rPr>
          <w:rFonts w:asciiTheme="minorHAnsi" w:hAnsiTheme="minorHAnsi" w:cstheme="minorHAnsi"/>
          <w:color w:val="auto"/>
        </w:rPr>
        <w:t>D</w:t>
      </w:r>
      <w:r w:rsidR="00EE4B50">
        <w:rPr>
          <w:rFonts w:asciiTheme="minorHAnsi" w:hAnsiTheme="minorHAnsi" w:cstheme="minorHAnsi"/>
          <w:color w:val="auto"/>
        </w:rPr>
        <w:t>rug combinations</w:t>
      </w:r>
      <w:r w:rsidR="00EF3552">
        <w:rPr>
          <w:rFonts w:asciiTheme="minorHAnsi" w:hAnsiTheme="minorHAnsi" w:cstheme="minorHAnsi"/>
          <w:color w:val="auto"/>
        </w:rPr>
        <w:t xml:space="preserve"> show</w:t>
      </w:r>
      <w:r w:rsidR="00E64F78">
        <w:rPr>
          <w:rFonts w:asciiTheme="minorHAnsi" w:hAnsiTheme="minorHAnsi" w:cstheme="minorHAnsi"/>
          <w:color w:val="auto"/>
        </w:rPr>
        <w:t>ing</w:t>
      </w:r>
      <w:r w:rsidR="00EF3552">
        <w:rPr>
          <w:rFonts w:asciiTheme="minorHAnsi" w:hAnsiTheme="minorHAnsi" w:cstheme="minorHAnsi"/>
          <w:color w:val="auto"/>
        </w:rPr>
        <w:t xml:space="preserve"> synergistic effects on cell viability in in-vitro cell culture systems </w:t>
      </w:r>
      <w:r w:rsidR="008B35C7">
        <w:rPr>
          <w:rFonts w:asciiTheme="minorHAnsi" w:hAnsiTheme="minorHAnsi" w:cstheme="minorHAnsi"/>
          <w:color w:val="auto"/>
        </w:rPr>
        <w:t xml:space="preserve">should therefore be further investigated </w:t>
      </w:r>
      <w:r w:rsidR="00EF3552">
        <w:rPr>
          <w:rFonts w:asciiTheme="minorHAnsi" w:hAnsiTheme="minorHAnsi" w:cstheme="minorHAnsi"/>
          <w:color w:val="auto"/>
        </w:rPr>
        <w:t>in 3D or in-vivo models.</w:t>
      </w:r>
    </w:p>
    <w:p w14:paraId="7E80151D" w14:textId="77777777" w:rsidR="00C66482" w:rsidRDefault="00C66482" w:rsidP="005B1E35">
      <w:pPr>
        <w:spacing w:line="276" w:lineRule="auto"/>
        <w:rPr>
          <w:rFonts w:asciiTheme="minorHAnsi" w:hAnsiTheme="minorHAnsi" w:cstheme="minorHAnsi"/>
          <w:color w:val="auto"/>
        </w:rPr>
      </w:pPr>
    </w:p>
    <w:p w14:paraId="2B355046" w14:textId="6A153165" w:rsidR="0048436B" w:rsidRDefault="006D224E" w:rsidP="005B1E35">
      <w:pPr>
        <w:widowControl/>
        <w:autoSpaceDE/>
        <w:autoSpaceDN/>
        <w:adjustRightInd/>
        <w:spacing w:line="276" w:lineRule="auto"/>
        <w:rPr>
          <w:rFonts w:asciiTheme="minorHAnsi" w:hAnsiTheme="minorHAnsi" w:cstheme="minorHAnsi"/>
          <w:bCs/>
        </w:rPr>
      </w:pPr>
      <w:r>
        <w:rPr>
          <w:rFonts w:asciiTheme="minorHAnsi" w:hAnsiTheme="minorHAnsi" w:cstheme="minorHAnsi"/>
          <w:bCs/>
        </w:rPr>
        <w:t xml:space="preserve">Summarizing, </w:t>
      </w:r>
      <w:r w:rsidR="0048436B">
        <w:rPr>
          <w:rFonts w:asciiTheme="minorHAnsi" w:hAnsiTheme="minorHAnsi" w:cstheme="minorHAnsi"/>
          <w:bCs/>
        </w:rPr>
        <w:t xml:space="preserve">we present a workflow </w:t>
      </w:r>
      <w:r>
        <w:rPr>
          <w:rFonts w:asciiTheme="minorHAnsi" w:hAnsiTheme="minorHAnsi" w:cstheme="minorHAnsi"/>
          <w:bCs/>
        </w:rPr>
        <w:t>that</w:t>
      </w:r>
      <w:r w:rsidR="0048436B">
        <w:rPr>
          <w:rFonts w:asciiTheme="minorHAnsi" w:hAnsiTheme="minorHAnsi" w:cstheme="minorHAnsi"/>
          <w:bCs/>
        </w:rPr>
        <w:t xml:space="preserve"> </w:t>
      </w:r>
      <w:r w:rsidR="0095468A">
        <w:rPr>
          <w:rFonts w:asciiTheme="minorHAnsi" w:hAnsiTheme="minorHAnsi" w:cstheme="minorHAnsi"/>
          <w:bCs/>
        </w:rPr>
        <w:t>integrate</w:t>
      </w:r>
      <w:r>
        <w:rPr>
          <w:rFonts w:asciiTheme="minorHAnsi" w:hAnsiTheme="minorHAnsi" w:cstheme="minorHAnsi"/>
          <w:bCs/>
        </w:rPr>
        <w:t>s</w:t>
      </w:r>
      <w:r w:rsidR="0048436B">
        <w:rPr>
          <w:rFonts w:asciiTheme="minorHAnsi" w:hAnsiTheme="minorHAnsi" w:cstheme="minorHAnsi"/>
          <w:bCs/>
        </w:rPr>
        <w:t xml:space="preserve"> information from different data sources to evaluate and propose drug combinations targeting synthetic lethal interactions. </w:t>
      </w:r>
      <w:r w:rsidR="0095468A">
        <w:rPr>
          <w:rFonts w:asciiTheme="minorHAnsi" w:hAnsiTheme="minorHAnsi" w:cstheme="minorHAnsi"/>
          <w:bCs/>
        </w:rPr>
        <w:t>To date</w:t>
      </w:r>
      <w:r>
        <w:rPr>
          <w:rFonts w:asciiTheme="minorHAnsi" w:hAnsiTheme="minorHAnsi" w:cstheme="minorHAnsi"/>
          <w:bCs/>
        </w:rPr>
        <w:t>,</w:t>
      </w:r>
      <w:r w:rsidR="0095468A">
        <w:rPr>
          <w:rFonts w:asciiTheme="minorHAnsi" w:hAnsiTheme="minorHAnsi" w:cstheme="minorHAnsi"/>
          <w:bCs/>
        </w:rPr>
        <w:t xml:space="preserve"> t</w:t>
      </w:r>
      <w:r w:rsidR="0048436B">
        <w:rPr>
          <w:rFonts w:asciiTheme="minorHAnsi" w:hAnsiTheme="minorHAnsi" w:cstheme="minorHAnsi"/>
          <w:bCs/>
        </w:rPr>
        <w:t>he largest information on synthetic lethal interactions is still coming from model organisms</w:t>
      </w:r>
      <w:r>
        <w:rPr>
          <w:rFonts w:asciiTheme="minorHAnsi" w:hAnsiTheme="minorHAnsi" w:cstheme="minorHAnsi"/>
          <w:bCs/>
        </w:rPr>
        <w:t>,</w:t>
      </w:r>
      <w:r w:rsidR="0048436B">
        <w:rPr>
          <w:rFonts w:asciiTheme="minorHAnsi" w:hAnsiTheme="minorHAnsi" w:cstheme="minorHAnsi"/>
          <w:bCs/>
        </w:rPr>
        <w:t xml:space="preserve"> requiring a</w:t>
      </w:r>
      <w:r>
        <w:rPr>
          <w:rFonts w:asciiTheme="minorHAnsi" w:hAnsiTheme="minorHAnsi" w:cstheme="minorHAnsi"/>
          <w:bCs/>
        </w:rPr>
        <w:t xml:space="preserve"> mandatory </w:t>
      </w:r>
      <w:proofErr w:type="spellStart"/>
      <w:r w:rsidR="0048436B">
        <w:rPr>
          <w:rFonts w:asciiTheme="minorHAnsi" w:hAnsiTheme="minorHAnsi" w:cstheme="minorHAnsi"/>
          <w:bCs/>
        </w:rPr>
        <w:t>orthology</w:t>
      </w:r>
      <w:proofErr w:type="spellEnd"/>
      <w:r w:rsidR="0048436B">
        <w:rPr>
          <w:rFonts w:asciiTheme="minorHAnsi" w:hAnsiTheme="minorHAnsi" w:cstheme="minorHAnsi"/>
          <w:bCs/>
        </w:rPr>
        <w:t xml:space="preserve"> mapping step to the human genome. </w:t>
      </w:r>
      <w:r w:rsidR="0095468A">
        <w:rPr>
          <w:rFonts w:asciiTheme="minorHAnsi" w:hAnsiTheme="minorHAnsi" w:cstheme="minorHAnsi"/>
          <w:bCs/>
        </w:rPr>
        <w:t>First s</w:t>
      </w:r>
      <w:r w:rsidR="0048436B">
        <w:rPr>
          <w:rFonts w:asciiTheme="minorHAnsi" w:hAnsiTheme="minorHAnsi" w:cstheme="minorHAnsi"/>
          <w:bCs/>
        </w:rPr>
        <w:t xml:space="preserve">creens in human haploid cells have led to the identification of synthetic lethal interactions in human cells. </w:t>
      </w:r>
      <w:r w:rsidR="00D72025">
        <w:rPr>
          <w:rFonts w:asciiTheme="minorHAnsi" w:hAnsiTheme="minorHAnsi" w:cstheme="minorHAnsi"/>
          <w:bCs/>
        </w:rPr>
        <w:t>Additionally, t</w:t>
      </w:r>
      <w:r w:rsidR="0048436B">
        <w:rPr>
          <w:rFonts w:asciiTheme="minorHAnsi" w:hAnsiTheme="minorHAnsi" w:cstheme="minorHAnsi"/>
          <w:bCs/>
        </w:rPr>
        <w:t xml:space="preserve">he </w:t>
      </w:r>
      <w:r w:rsidR="0048436B">
        <w:t>CRISPR/CAS technology has opened new ways of studying synthetic lethal interactions on a cellular level. With</w:t>
      </w:r>
      <w:r w:rsidR="00D72025">
        <w:t xml:space="preserve"> more</w:t>
      </w:r>
      <w:r w:rsidR="0048436B">
        <w:t xml:space="preserve"> high quality </w:t>
      </w:r>
      <w:r w:rsidR="00D72025">
        <w:t xml:space="preserve">biological </w:t>
      </w:r>
      <w:r w:rsidR="0048436B">
        <w:t xml:space="preserve">synthetic lethal interaction data becoming available, </w:t>
      </w:r>
      <w:r w:rsidR="00334AA6">
        <w:t xml:space="preserve">we </w:t>
      </w:r>
      <w:r w:rsidR="00DE2C4C">
        <w:t>propose</w:t>
      </w:r>
      <w:r w:rsidR="00334AA6">
        <w:t xml:space="preserve"> that </w:t>
      </w:r>
      <w:r w:rsidR="00D72025">
        <w:t xml:space="preserve">data integration efforts such as ours will </w:t>
      </w:r>
      <w:r w:rsidR="00DE2C4C">
        <w:t>transform clinical cancer treatment in the future,</w:t>
      </w:r>
      <w:r w:rsidR="00A408F4">
        <w:t xml:space="preserve"> </w:t>
      </w:r>
      <w:r w:rsidR="0038556B">
        <w:t xml:space="preserve">by </w:t>
      </w:r>
      <w:r w:rsidR="00DE2C4C">
        <w:t xml:space="preserve">discovering </w:t>
      </w:r>
      <w:r w:rsidR="00D72025">
        <w:t xml:space="preserve">novel </w:t>
      </w:r>
      <w:r w:rsidR="0038556B">
        <w:t xml:space="preserve">and </w:t>
      </w:r>
      <w:r w:rsidR="00D72025">
        <w:t xml:space="preserve">clinically meaningful synthetic lethal gene pairs aside from </w:t>
      </w:r>
      <w:proofErr w:type="gramStart"/>
      <w:r w:rsidR="00D72025">
        <w:t>BRCA(</w:t>
      </w:r>
      <w:proofErr w:type="gramEnd"/>
      <w:r w:rsidR="00D72025">
        <w:t>1/2)/PARP1</w:t>
      </w:r>
      <w:r w:rsidR="00334AA6">
        <w:t>.</w:t>
      </w:r>
    </w:p>
    <w:p w14:paraId="29452103" w14:textId="77777777" w:rsidR="005B1E35" w:rsidRDefault="005B1E35" w:rsidP="005B1E35">
      <w:pPr>
        <w:widowControl/>
        <w:autoSpaceDE/>
        <w:autoSpaceDN/>
        <w:adjustRightInd/>
        <w:spacing w:line="276" w:lineRule="auto"/>
        <w:jc w:val="left"/>
        <w:rPr>
          <w:rFonts w:asciiTheme="minorHAnsi" w:hAnsiTheme="minorHAnsi" w:cstheme="minorHAnsi"/>
          <w:bCs/>
        </w:rPr>
      </w:pPr>
    </w:p>
    <w:p w14:paraId="1734505F" w14:textId="1C48A094" w:rsidR="00AA03DF" w:rsidRPr="005B1E35" w:rsidRDefault="00AA03DF" w:rsidP="005B1E35">
      <w:pPr>
        <w:widowControl/>
        <w:autoSpaceDE/>
        <w:autoSpaceDN/>
        <w:adjustRightInd/>
        <w:spacing w:line="276" w:lineRule="auto"/>
        <w:jc w:val="left"/>
        <w:rPr>
          <w:rFonts w:asciiTheme="minorHAnsi" w:hAnsiTheme="minorHAnsi" w:cstheme="minorHAnsi"/>
          <w:bCs/>
        </w:rPr>
      </w:pPr>
      <w:r w:rsidRPr="001B1519">
        <w:rPr>
          <w:rFonts w:asciiTheme="minorHAnsi" w:hAnsiTheme="minorHAnsi" w:cstheme="minorHAnsi"/>
          <w:b/>
          <w:bCs/>
        </w:rPr>
        <w:t>ACKNOWLEDGMENTS:</w:t>
      </w:r>
    </w:p>
    <w:p w14:paraId="4107E9BB" w14:textId="40A64EEC" w:rsidR="00473A17" w:rsidRPr="0070134A" w:rsidRDefault="00473A17" w:rsidP="005B1E35">
      <w:pPr>
        <w:rPr>
          <w:rFonts w:asciiTheme="minorHAnsi" w:hAnsiTheme="minorHAnsi" w:cstheme="minorHAnsi"/>
          <w:color w:val="auto"/>
        </w:rPr>
      </w:pPr>
      <w:r w:rsidRPr="004F2DC4">
        <w:rPr>
          <w:rFonts w:asciiTheme="minorHAnsi" w:hAnsiTheme="minorHAnsi" w:cstheme="minorHAnsi"/>
          <w:color w:val="auto"/>
        </w:rPr>
        <w:t>Funding for developing the data integration workflow was obtained from European Community’s</w:t>
      </w:r>
      <w:r>
        <w:rPr>
          <w:rFonts w:asciiTheme="minorHAnsi" w:hAnsiTheme="minorHAnsi" w:cstheme="minorHAnsi"/>
          <w:color w:val="auto"/>
        </w:rPr>
        <w:t xml:space="preserve"> Seventh Framework </w:t>
      </w:r>
      <w:proofErr w:type="spellStart"/>
      <w:r>
        <w:rPr>
          <w:rFonts w:asciiTheme="minorHAnsi" w:hAnsiTheme="minorHAnsi" w:cstheme="minorHAnsi"/>
          <w:color w:val="auto"/>
        </w:rPr>
        <w:t>Programme</w:t>
      </w:r>
      <w:proofErr w:type="spellEnd"/>
      <w:r>
        <w:rPr>
          <w:rFonts w:asciiTheme="minorHAnsi" w:hAnsiTheme="minorHAnsi" w:cstheme="minorHAnsi"/>
          <w:color w:val="auto"/>
        </w:rPr>
        <w:t xml:space="preserve"> under grant agreement nu. 279113 (OCTIPS). </w:t>
      </w:r>
      <w:r w:rsidR="0038556B">
        <w:rPr>
          <w:rFonts w:asciiTheme="minorHAnsi" w:hAnsiTheme="minorHAnsi" w:cstheme="minorHAnsi"/>
          <w:color w:val="auto"/>
        </w:rPr>
        <w:t>Adaption</w:t>
      </w:r>
      <w:r w:rsidRPr="0070134A">
        <w:rPr>
          <w:rFonts w:asciiTheme="minorHAnsi" w:hAnsiTheme="minorHAnsi" w:cstheme="minorHAnsi"/>
          <w:color w:val="auto"/>
        </w:rPr>
        <w:t xml:space="preserve"> of </w:t>
      </w:r>
      <w:r w:rsidR="0070134A" w:rsidRPr="0070134A">
        <w:rPr>
          <w:rFonts w:asciiTheme="minorHAnsi" w:hAnsiTheme="minorHAnsi" w:cstheme="minorHAnsi"/>
          <w:color w:val="auto"/>
        </w:rPr>
        <w:t>data</w:t>
      </w:r>
      <w:r w:rsidRPr="0070134A">
        <w:rPr>
          <w:rFonts w:asciiTheme="minorHAnsi" w:hAnsiTheme="minorHAnsi" w:cstheme="minorHAnsi"/>
          <w:color w:val="auto"/>
        </w:rPr>
        <w:t xml:space="preserve"> within this publication was kindly approved by Public Library of Sciences Publications and Impact Journals, LLC.</w:t>
      </w:r>
    </w:p>
    <w:p w14:paraId="2D96E92E" w14:textId="72F287DC" w:rsidR="00AA03DF" w:rsidRPr="0070134A" w:rsidRDefault="00AA03DF" w:rsidP="005B1E35">
      <w:pPr>
        <w:spacing w:line="276" w:lineRule="auto"/>
        <w:rPr>
          <w:rFonts w:asciiTheme="minorHAnsi" w:hAnsiTheme="minorHAnsi" w:cstheme="minorHAnsi"/>
          <w:b/>
          <w:bCs/>
          <w:color w:val="auto"/>
        </w:rPr>
      </w:pPr>
    </w:p>
    <w:p w14:paraId="5D52ED8B" w14:textId="1A3352BA" w:rsidR="00AA03DF" w:rsidRPr="00365CC8" w:rsidRDefault="00AA03DF" w:rsidP="005B1E35">
      <w:pPr>
        <w:pStyle w:val="NormalWeb"/>
        <w:spacing w:before="0" w:beforeAutospacing="0" w:after="0" w:afterAutospacing="0" w:line="276" w:lineRule="auto"/>
        <w:rPr>
          <w:rFonts w:asciiTheme="minorHAnsi" w:hAnsiTheme="minorHAnsi" w:cstheme="minorHAnsi"/>
          <w:color w:val="auto"/>
        </w:rPr>
      </w:pPr>
      <w:r w:rsidRPr="001B1519">
        <w:rPr>
          <w:rFonts w:asciiTheme="minorHAnsi" w:hAnsiTheme="minorHAnsi" w:cstheme="minorHAnsi"/>
          <w:b/>
        </w:rPr>
        <w:t>DISCLOSURES</w:t>
      </w:r>
      <w:r w:rsidRPr="001B1519">
        <w:rPr>
          <w:rFonts w:asciiTheme="minorHAnsi" w:hAnsiTheme="minorHAnsi" w:cstheme="minorHAnsi"/>
          <w:b/>
          <w:bCs/>
        </w:rPr>
        <w:t>:</w:t>
      </w:r>
    </w:p>
    <w:p w14:paraId="12C74008" w14:textId="7790D4FE" w:rsidR="004E0DE0" w:rsidRDefault="004E0DE0" w:rsidP="005B1E35">
      <w:pPr>
        <w:spacing w:line="276" w:lineRule="auto"/>
        <w:rPr>
          <w:rFonts w:asciiTheme="minorHAnsi" w:hAnsiTheme="minorHAnsi" w:cstheme="minorHAnsi"/>
          <w:color w:val="auto"/>
        </w:rPr>
      </w:pPr>
      <w:r w:rsidRPr="004E0DE0">
        <w:rPr>
          <w:rFonts w:asciiTheme="minorHAnsi" w:hAnsiTheme="minorHAnsi" w:cstheme="minorHAnsi"/>
          <w:color w:val="auto"/>
        </w:rPr>
        <w:lastRenderedPageBreak/>
        <w:t xml:space="preserve">AH and PP were employees of </w:t>
      </w:r>
      <w:proofErr w:type="spellStart"/>
      <w:r w:rsidRPr="004E0DE0">
        <w:rPr>
          <w:rFonts w:asciiTheme="minorHAnsi" w:hAnsiTheme="minorHAnsi" w:cstheme="minorHAnsi"/>
          <w:color w:val="auto"/>
        </w:rPr>
        <w:t>emergentec</w:t>
      </w:r>
      <w:proofErr w:type="spellEnd"/>
      <w:r w:rsidRPr="004E0DE0">
        <w:rPr>
          <w:rFonts w:asciiTheme="minorHAnsi" w:hAnsiTheme="minorHAnsi" w:cstheme="minorHAnsi"/>
          <w:color w:val="auto"/>
        </w:rPr>
        <w:t xml:space="preserve"> </w:t>
      </w:r>
      <w:proofErr w:type="spellStart"/>
      <w:r w:rsidRPr="004E0DE0">
        <w:rPr>
          <w:rFonts w:asciiTheme="minorHAnsi" w:hAnsiTheme="minorHAnsi" w:cstheme="minorHAnsi"/>
          <w:color w:val="auto"/>
        </w:rPr>
        <w:t>biodevelopment</w:t>
      </w:r>
      <w:proofErr w:type="spellEnd"/>
      <w:r w:rsidRPr="004E0DE0">
        <w:rPr>
          <w:rFonts w:asciiTheme="minorHAnsi" w:hAnsiTheme="minorHAnsi" w:cstheme="minorHAnsi"/>
          <w:color w:val="auto"/>
        </w:rPr>
        <w:t xml:space="preserve"> GmbH at the time of performing the analyses leading to the results presented in the representative results section</w:t>
      </w:r>
      <w:r w:rsidR="008244D1" w:rsidRPr="004E0DE0">
        <w:rPr>
          <w:rFonts w:asciiTheme="minorHAnsi" w:hAnsiTheme="minorHAnsi" w:cstheme="minorHAnsi"/>
          <w:color w:val="auto"/>
        </w:rPr>
        <w:t>.</w:t>
      </w:r>
      <w:r w:rsidR="0048436B">
        <w:rPr>
          <w:rFonts w:asciiTheme="minorHAnsi" w:hAnsiTheme="minorHAnsi" w:cstheme="minorHAnsi"/>
          <w:color w:val="auto"/>
        </w:rPr>
        <w:t xml:space="preserve"> </w:t>
      </w:r>
      <w:r w:rsidRPr="0048436B">
        <w:rPr>
          <w:rFonts w:asciiTheme="minorHAnsi" w:hAnsiTheme="minorHAnsi" w:cstheme="minorHAnsi"/>
          <w:color w:val="auto"/>
        </w:rPr>
        <w:t xml:space="preserve">MM </w:t>
      </w:r>
      <w:r w:rsidR="00C70B03" w:rsidRPr="0048436B">
        <w:rPr>
          <w:rFonts w:asciiTheme="minorHAnsi" w:hAnsiTheme="minorHAnsi" w:cstheme="minorHAnsi"/>
          <w:color w:val="auto"/>
        </w:rPr>
        <w:t>and MK have nothing to disclose</w:t>
      </w:r>
      <w:r w:rsidRPr="0048436B">
        <w:rPr>
          <w:rFonts w:asciiTheme="minorHAnsi" w:hAnsiTheme="minorHAnsi" w:cstheme="minorHAnsi"/>
          <w:color w:val="auto"/>
        </w:rPr>
        <w:t>.</w:t>
      </w:r>
    </w:p>
    <w:p w14:paraId="71ED2EB8" w14:textId="77777777" w:rsidR="00C70B03" w:rsidRPr="001B1519" w:rsidRDefault="00C70B03" w:rsidP="005B1E35">
      <w:pPr>
        <w:spacing w:line="276" w:lineRule="auto"/>
        <w:rPr>
          <w:rFonts w:asciiTheme="minorHAnsi" w:hAnsiTheme="minorHAnsi" w:cstheme="minorHAnsi"/>
          <w:color w:val="auto"/>
        </w:rPr>
      </w:pPr>
    </w:p>
    <w:p w14:paraId="59C03C89" w14:textId="1536B6A1" w:rsidR="00A54806" w:rsidRPr="0048436B" w:rsidRDefault="009726EE" w:rsidP="005B1E35">
      <w:pPr>
        <w:spacing w:line="276" w:lineRule="auto"/>
        <w:rPr>
          <w:rFonts w:asciiTheme="minorHAnsi" w:hAnsiTheme="minorHAnsi" w:cstheme="minorHAnsi"/>
          <w:b/>
          <w:bCs/>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46DC0832" w14:textId="22FF2D68" w:rsidR="00797D39" w:rsidRPr="00797D39" w:rsidRDefault="003A213A" w:rsidP="005B1E35">
      <w:pPr>
        <w:rPr>
          <w:noProof/>
        </w:rPr>
      </w:pPr>
      <w:r>
        <w:rPr>
          <w:rFonts w:asciiTheme="minorHAnsi" w:hAnsiTheme="minorHAnsi" w:cstheme="minorHAnsi"/>
          <w:b/>
          <w:color w:val="000000" w:themeColor="text1"/>
        </w:rPr>
        <w:fldChar w:fldCharType="begin" w:fldLock="1"/>
      </w:r>
      <w:r>
        <w:rPr>
          <w:rFonts w:asciiTheme="minorHAnsi" w:hAnsiTheme="minorHAnsi" w:cstheme="minorHAnsi"/>
          <w:b/>
          <w:color w:val="000000" w:themeColor="text1"/>
        </w:rPr>
        <w:instrText xml:space="preserve">ADDIN Mendeley Bibliography CSL_BIBLIOGRAPHY </w:instrText>
      </w:r>
      <w:r>
        <w:rPr>
          <w:rFonts w:asciiTheme="minorHAnsi" w:hAnsiTheme="minorHAnsi" w:cstheme="minorHAnsi"/>
          <w:b/>
          <w:color w:val="000000" w:themeColor="text1"/>
        </w:rPr>
        <w:fldChar w:fldCharType="separate"/>
      </w:r>
      <w:r w:rsidR="00797D39" w:rsidRPr="00797D39">
        <w:rPr>
          <w:noProof/>
        </w:rPr>
        <w:t>1.</w:t>
      </w:r>
      <w:r w:rsidR="00797D39" w:rsidRPr="00797D39">
        <w:rPr>
          <w:noProof/>
        </w:rPr>
        <w:tab/>
        <w:t xml:space="preserve">Dobzhansky, T. Genetics of natural populations; recombination and variability in populations of Drosophila pseudoobscura. </w:t>
      </w:r>
      <w:r w:rsidR="00797D39" w:rsidRPr="00797D39">
        <w:rPr>
          <w:i/>
          <w:iCs/>
          <w:noProof/>
        </w:rPr>
        <w:t>Genetics</w:t>
      </w:r>
      <w:r w:rsidR="00797D39" w:rsidRPr="00797D39">
        <w:rPr>
          <w:noProof/>
        </w:rPr>
        <w:t xml:space="preserve">. </w:t>
      </w:r>
      <w:r w:rsidR="00797D39" w:rsidRPr="00797D39">
        <w:rPr>
          <w:b/>
          <w:bCs/>
          <w:noProof/>
        </w:rPr>
        <w:t>31</w:t>
      </w:r>
      <w:r w:rsidR="00797D39" w:rsidRPr="00797D39">
        <w:rPr>
          <w:noProof/>
        </w:rPr>
        <w:t>, 269–90 (1946).</w:t>
      </w:r>
    </w:p>
    <w:p w14:paraId="02333BD0" w14:textId="546508EF" w:rsidR="00797D39" w:rsidRPr="00797D39" w:rsidRDefault="00797D39" w:rsidP="005B1E35">
      <w:pPr>
        <w:rPr>
          <w:noProof/>
        </w:rPr>
      </w:pPr>
      <w:r w:rsidRPr="00797D39">
        <w:rPr>
          <w:noProof/>
        </w:rPr>
        <w:t>2.</w:t>
      </w:r>
      <w:r w:rsidRPr="00797D39">
        <w:rPr>
          <w:noProof/>
        </w:rPr>
        <w:tab/>
        <w:t xml:space="preserve">Hartwell, L.H., Szankasi, P., Roberts, C.J., Murray, A.W., Friend, S.H. Integrating genetic approaches into the discovery of anticancer drugs. </w:t>
      </w:r>
      <w:r w:rsidRPr="00797D39">
        <w:rPr>
          <w:i/>
          <w:iCs/>
          <w:noProof/>
        </w:rPr>
        <w:t>Science (New York, N.Y.)</w:t>
      </w:r>
      <w:r w:rsidRPr="00797D39">
        <w:rPr>
          <w:noProof/>
        </w:rPr>
        <w:t xml:space="preserve">. </w:t>
      </w:r>
      <w:r w:rsidRPr="00797D39">
        <w:rPr>
          <w:b/>
          <w:bCs/>
          <w:noProof/>
        </w:rPr>
        <w:t>278</w:t>
      </w:r>
      <w:r w:rsidRPr="00797D39">
        <w:rPr>
          <w:noProof/>
        </w:rPr>
        <w:t xml:space="preserve"> (5340), 1064–8 (1997).</w:t>
      </w:r>
    </w:p>
    <w:p w14:paraId="028A3F48" w14:textId="6727D46C" w:rsidR="00797D39" w:rsidRPr="00797D39" w:rsidRDefault="00797D39" w:rsidP="005B1E35">
      <w:pPr>
        <w:rPr>
          <w:noProof/>
        </w:rPr>
      </w:pPr>
      <w:r w:rsidRPr="00797D39">
        <w:rPr>
          <w:noProof/>
        </w:rPr>
        <w:t>3.</w:t>
      </w:r>
      <w:r w:rsidRPr="00797D39">
        <w:rPr>
          <w:noProof/>
        </w:rPr>
        <w:tab/>
        <w:t xml:space="preserve">D’Amours, D., Desnoyers, S., D’Silva, I., Poirier, G.G. Poly(ADP-ribosyl)ation reactions in the regulation of nuclear functions. </w:t>
      </w:r>
      <w:r w:rsidRPr="00797D39">
        <w:rPr>
          <w:i/>
          <w:iCs/>
          <w:noProof/>
        </w:rPr>
        <w:t xml:space="preserve">The Biochemical </w:t>
      </w:r>
      <w:r w:rsidR="005B1E35">
        <w:rPr>
          <w:i/>
          <w:iCs/>
          <w:noProof/>
        </w:rPr>
        <w:t>J</w:t>
      </w:r>
      <w:r w:rsidRPr="00797D39">
        <w:rPr>
          <w:i/>
          <w:iCs/>
          <w:noProof/>
        </w:rPr>
        <w:t>ournal</w:t>
      </w:r>
      <w:r w:rsidRPr="00797D39">
        <w:rPr>
          <w:noProof/>
        </w:rPr>
        <w:t xml:space="preserve">. </w:t>
      </w:r>
      <w:r w:rsidRPr="00797D39">
        <w:rPr>
          <w:b/>
          <w:bCs/>
          <w:noProof/>
        </w:rPr>
        <w:t>342</w:t>
      </w:r>
      <w:r w:rsidRPr="005B1E35">
        <w:rPr>
          <w:noProof/>
        </w:rPr>
        <w:t xml:space="preserve"> (2</w:t>
      </w:r>
      <w:r w:rsidR="005B1E35" w:rsidRPr="005B1E35">
        <w:rPr>
          <w:noProof/>
        </w:rPr>
        <w:t>)</w:t>
      </w:r>
      <w:r w:rsidRPr="00797D39">
        <w:rPr>
          <w:noProof/>
        </w:rPr>
        <w:t>, 249–68 (1999).</w:t>
      </w:r>
    </w:p>
    <w:p w14:paraId="0CAA60CA" w14:textId="6635AAF1" w:rsidR="00797D39" w:rsidRPr="00797D39" w:rsidRDefault="00797D39" w:rsidP="005B1E35">
      <w:pPr>
        <w:rPr>
          <w:noProof/>
        </w:rPr>
      </w:pPr>
      <w:r w:rsidRPr="00797D39">
        <w:rPr>
          <w:noProof/>
        </w:rPr>
        <w:t>4.</w:t>
      </w:r>
      <w:r w:rsidRPr="00797D39">
        <w:rPr>
          <w:noProof/>
        </w:rPr>
        <w:tab/>
        <w:t xml:space="preserve">Gudmundsdottir, K., Ashworth, A. The roles of BRCA1 and BRCA2 and associated proteins in the maintenance of genomic stability. </w:t>
      </w:r>
      <w:r w:rsidRPr="00797D39">
        <w:rPr>
          <w:i/>
          <w:iCs/>
          <w:noProof/>
        </w:rPr>
        <w:t>Oncogene</w:t>
      </w:r>
      <w:r w:rsidRPr="00797D39">
        <w:rPr>
          <w:noProof/>
        </w:rPr>
        <w:t xml:space="preserve">. </w:t>
      </w:r>
      <w:r w:rsidRPr="00797D39">
        <w:rPr>
          <w:b/>
          <w:bCs/>
          <w:noProof/>
        </w:rPr>
        <w:t>25</w:t>
      </w:r>
      <w:r w:rsidRPr="00797D39">
        <w:rPr>
          <w:noProof/>
        </w:rPr>
        <w:t xml:space="preserve"> (43), 5864–74 (2006).</w:t>
      </w:r>
    </w:p>
    <w:p w14:paraId="7F4FCF42" w14:textId="3BD3AD0C" w:rsidR="00797D39" w:rsidRPr="00797D39" w:rsidRDefault="00797D39" w:rsidP="005B1E35">
      <w:pPr>
        <w:rPr>
          <w:noProof/>
        </w:rPr>
      </w:pPr>
      <w:r w:rsidRPr="00797D39">
        <w:rPr>
          <w:noProof/>
        </w:rPr>
        <w:t>5.</w:t>
      </w:r>
      <w:r w:rsidRPr="00797D39">
        <w:rPr>
          <w:noProof/>
        </w:rPr>
        <w:tab/>
        <w:t xml:space="preserve">Farmer, H. </w:t>
      </w:r>
      <w:r w:rsidR="005B1E35" w:rsidRPr="005B1E35">
        <w:rPr>
          <w:noProof/>
        </w:rPr>
        <w:t>et al.</w:t>
      </w:r>
      <w:r w:rsidRPr="00797D39">
        <w:rPr>
          <w:noProof/>
        </w:rPr>
        <w:t xml:space="preserve"> Targeting the DNA repair defect in BRCA mutant cells as a therapeutic strategy. </w:t>
      </w:r>
      <w:r w:rsidRPr="00797D39">
        <w:rPr>
          <w:i/>
          <w:iCs/>
          <w:noProof/>
        </w:rPr>
        <w:t>Nature</w:t>
      </w:r>
      <w:r w:rsidRPr="00797D39">
        <w:rPr>
          <w:noProof/>
        </w:rPr>
        <w:t xml:space="preserve">. </w:t>
      </w:r>
      <w:r w:rsidRPr="00797D39">
        <w:rPr>
          <w:b/>
          <w:bCs/>
          <w:noProof/>
        </w:rPr>
        <w:t>434</w:t>
      </w:r>
      <w:r w:rsidRPr="00797D39">
        <w:rPr>
          <w:noProof/>
        </w:rPr>
        <w:t xml:space="preserve"> (7035), 917–21 (2005).</w:t>
      </w:r>
    </w:p>
    <w:p w14:paraId="33CF2429" w14:textId="284FB67A" w:rsidR="00797D39" w:rsidRPr="00797D39" w:rsidRDefault="00797D39" w:rsidP="005B1E35">
      <w:pPr>
        <w:rPr>
          <w:noProof/>
        </w:rPr>
      </w:pPr>
      <w:r w:rsidRPr="00797D39">
        <w:rPr>
          <w:noProof/>
        </w:rPr>
        <w:t>6.</w:t>
      </w:r>
      <w:r w:rsidRPr="00797D39">
        <w:rPr>
          <w:noProof/>
        </w:rPr>
        <w:tab/>
        <w:t xml:space="preserve">McCann, K.E., Hurvitz, S.A. Advances in the use of PARP inhibitor therapy for breast cancer. </w:t>
      </w:r>
      <w:r w:rsidRPr="00797D39">
        <w:rPr>
          <w:i/>
          <w:iCs/>
          <w:noProof/>
        </w:rPr>
        <w:t xml:space="preserve">Drugs in </w:t>
      </w:r>
      <w:r w:rsidR="005B1E35">
        <w:rPr>
          <w:i/>
          <w:iCs/>
          <w:noProof/>
        </w:rPr>
        <w:t>C</w:t>
      </w:r>
      <w:r w:rsidRPr="00797D39">
        <w:rPr>
          <w:i/>
          <w:iCs/>
          <w:noProof/>
        </w:rPr>
        <w:t>ontext</w:t>
      </w:r>
      <w:r w:rsidRPr="00797D39">
        <w:rPr>
          <w:noProof/>
        </w:rPr>
        <w:t xml:space="preserve">. </w:t>
      </w:r>
      <w:r w:rsidRPr="00797D39">
        <w:rPr>
          <w:b/>
          <w:bCs/>
          <w:noProof/>
        </w:rPr>
        <w:t>7</w:t>
      </w:r>
      <w:r w:rsidRPr="00797D39">
        <w:rPr>
          <w:noProof/>
        </w:rPr>
        <w:t>, 212540 (2018).</w:t>
      </w:r>
    </w:p>
    <w:p w14:paraId="2CAB1309" w14:textId="0E150AA4" w:rsidR="00797D39" w:rsidRPr="00797D39" w:rsidRDefault="00797D39" w:rsidP="005B1E35">
      <w:pPr>
        <w:rPr>
          <w:noProof/>
        </w:rPr>
      </w:pPr>
      <w:r w:rsidRPr="00797D39">
        <w:rPr>
          <w:noProof/>
        </w:rPr>
        <w:t>7.</w:t>
      </w:r>
      <w:r w:rsidRPr="00797D39">
        <w:rPr>
          <w:noProof/>
        </w:rPr>
        <w:tab/>
        <w:t xml:space="preserve">Franzese, E. </w:t>
      </w:r>
      <w:r w:rsidR="005B1E35" w:rsidRPr="005B1E35">
        <w:rPr>
          <w:noProof/>
        </w:rPr>
        <w:t>et al.</w:t>
      </w:r>
      <w:r w:rsidRPr="00797D39">
        <w:rPr>
          <w:noProof/>
        </w:rPr>
        <w:t xml:space="preserve"> PARP inhibitors in ovarian cancer. </w:t>
      </w:r>
      <w:r w:rsidRPr="00797D39">
        <w:rPr>
          <w:i/>
          <w:iCs/>
          <w:noProof/>
        </w:rPr>
        <w:t>Canc</w:t>
      </w:r>
      <w:r w:rsidR="005B1E35" w:rsidRPr="00797D39">
        <w:rPr>
          <w:i/>
          <w:iCs/>
          <w:noProof/>
        </w:rPr>
        <w:t>er Treatment Rev</w:t>
      </w:r>
      <w:r w:rsidRPr="00797D39">
        <w:rPr>
          <w:i/>
          <w:iCs/>
          <w:noProof/>
        </w:rPr>
        <w:t>iews</w:t>
      </w:r>
      <w:r w:rsidRPr="00797D39">
        <w:rPr>
          <w:noProof/>
        </w:rPr>
        <w:t xml:space="preserve">. </w:t>
      </w:r>
      <w:r w:rsidRPr="00797D39">
        <w:rPr>
          <w:b/>
          <w:bCs/>
          <w:noProof/>
        </w:rPr>
        <w:t>73</w:t>
      </w:r>
      <w:r w:rsidRPr="00797D39">
        <w:rPr>
          <w:noProof/>
        </w:rPr>
        <w:t>, 1–9</w:t>
      </w:r>
      <w:r w:rsidR="005B1E35">
        <w:rPr>
          <w:noProof/>
        </w:rPr>
        <w:t xml:space="preserve"> </w:t>
      </w:r>
      <w:r w:rsidRPr="00797D39">
        <w:rPr>
          <w:noProof/>
        </w:rPr>
        <w:t>(2019).</w:t>
      </w:r>
    </w:p>
    <w:p w14:paraId="3A060774" w14:textId="19F15907" w:rsidR="00797D39" w:rsidRPr="00797D39" w:rsidRDefault="00797D39" w:rsidP="005B1E35">
      <w:pPr>
        <w:rPr>
          <w:noProof/>
        </w:rPr>
      </w:pPr>
      <w:r w:rsidRPr="00797D39">
        <w:rPr>
          <w:noProof/>
        </w:rPr>
        <w:t>8.</w:t>
      </w:r>
      <w:r w:rsidRPr="00797D39">
        <w:rPr>
          <w:noProof/>
        </w:rPr>
        <w:tab/>
        <w:t xml:space="preserve">Ashworth, A., Lord, C.J. Synthetic lethal therapies for cancer: what’s next after PARP inhibitors? </w:t>
      </w:r>
      <w:r w:rsidRPr="00797D39">
        <w:rPr>
          <w:i/>
          <w:iCs/>
          <w:noProof/>
        </w:rPr>
        <w:t xml:space="preserve">Nature </w:t>
      </w:r>
      <w:r w:rsidR="005B1E35">
        <w:rPr>
          <w:i/>
          <w:iCs/>
          <w:noProof/>
        </w:rPr>
        <w:t>R</w:t>
      </w:r>
      <w:r w:rsidRPr="00797D39">
        <w:rPr>
          <w:i/>
          <w:iCs/>
          <w:noProof/>
        </w:rPr>
        <w:t xml:space="preserve">eviews. Clinical </w:t>
      </w:r>
      <w:r w:rsidR="005B1E35">
        <w:rPr>
          <w:i/>
          <w:iCs/>
          <w:noProof/>
        </w:rPr>
        <w:t>O</w:t>
      </w:r>
      <w:r w:rsidRPr="00797D39">
        <w:rPr>
          <w:i/>
          <w:iCs/>
          <w:noProof/>
        </w:rPr>
        <w:t>ncology</w:t>
      </w:r>
      <w:r w:rsidRPr="00797D39">
        <w:rPr>
          <w:noProof/>
        </w:rPr>
        <w:t xml:space="preserve">. </w:t>
      </w:r>
      <w:r w:rsidRPr="00797D39">
        <w:rPr>
          <w:b/>
          <w:bCs/>
          <w:noProof/>
        </w:rPr>
        <w:t>15</w:t>
      </w:r>
      <w:r w:rsidRPr="00797D39">
        <w:rPr>
          <w:noProof/>
        </w:rPr>
        <w:t xml:space="preserve"> (9), 564–576 (2018).</w:t>
      </w:r>
    </w:p>
    <w:p w14:paraId="1458B60D" w14:textId="07A19AB1" w:rsidR="00797D39" w:rsidRPr="00797D39" w:rsidRDefault="00797D39" w:rsidP="005B1E35">
      <w:pPr>
        <w:rPr>
          <w:noProof/>
        </w:rPr>
      </w:pPr>
      <w:r w:rsidRPr="00797D39">
        <w:rPr>
          <w:noProof/>
        </w:rPr>
        <w:t>9.</w:t>
      </w:r>
      <w:r w:rsidRPr="00797D39">
        <w:rPr>
          <w:noProof/>
        </w:rPr>
        <w:tab/>
        <w:t xml:space="preserve">Yu, B., Luo, J. Synthetic lethal genetic screens in Ras mutant cancers. </w:t>
      </w:r>
      <w:r w:rsidRPr="00797D39">
        <w:rPr>
          <w:i/>
          <w:iCs/>
          <w:noProof/>
        </w:rPr>
        <w:t>The Enzymes</w:t>
      </w:r>
      <w:r w:rsidRPr="00797D39">
        <w:rPr>
          <w:noProof/>
        </w:rPr>
        <w:t xml:space="preserve">. </w:t>
      </w:r>
      <w:r w:rsidRPr="00797D39">
        <w:rPr>
          <w:b/>
          <w:bCs/>
          <w:noProof/>
        </w:rPr>
        <w:t>34 Pt. B</w:t>
      </w:r>
      <w:r w:rsidRPr="00797D39">
        <w:rPr>
          <w:noProof/>
        </w:rPr>
        <w:t>, 201–19 (2013).</w:t>
      </w:r>
    </w:p>
    <w:p w14:paraId="2A4CBA16" w14:textId="2B77E979" w:rsidR="00797D39" w:rsidRPr="00797D39" w:rsidRDefault="00797D39" w:rsidP="005B1E35">
      <w:pPr>
        <w:rPr>
          <w:noProof/>
        </w:rPr>
      </w:pPr>
      <w:r w:rsidRPr="00797D39">
        <w:rPr>
          <w:noProof/>
        </w:rPr>
        <w:t>10.</w:t>
      </w:r>
      <w:r w:rsidRPr="00797D39">
        <w:rPr>
          <w:noProof/>
        </w:rPr>
        <w:tab/>
        <w:t xml:space="preserve">Thompson, J.M., Nguyen, Q.H., Singh, M., Razorenova, O. V Approaches to identifying synthetic lethal interactions in cancer. </w:t>
      </w:r>
      <w:r w:rsidRPr="00797D39">
        <w:rPr>
          <w:i/>
          <w:iCs/>
          <w:noProof/>
        </w:rPr>
        <w:t xml:space="preserve">The Yale </w:t>
      </w:r>
      <w:r w:rsidR="005B1E35" w:rsidRPr="00797D39">
        <w:rPr>
          <w:i/>
          <w:iCs/>
          <w:noProof/>
        </w:rPr>
        <w:t xml:space="preserve">Journal </w:t>
      </w:r>
      <w:r w:rsidR="005B1E35">
        <w:rPr>
          <w:i/>
          <w:iCs/>
          <w:noProof/>
        </w:rPr>
        <w:t>o</w:t>
      </w:r>
      <w:r w:rsidR="005B1E35" w:rsidRPr="00797D39">
        <w:rPr>
          <w:i/>
          <w:iCs/>
          <w:noProof/>
        </w:rPr>
        <w:t xml:space="preserve">f Biology </w:t>
      </w:r>
      <w:r w:rsidR="005B1E35">
        <w:rPr>
          <w:i/>
          <w:iCs/>
          <w:noProof/>
        </w:rPr>
        <w:t>a</w:t>
      </w:r>
      <w:r w:rsidR="005B1E35" w:rsidRPr="00797D39">
        <w:rPr>
          <w:i/>
          <w:iCs/>
          <w:noProof/>
        </w:rPr>
        <w:t>nd Medi</w:t>
      </w:r>
      <w:r w:rsidRPr="00797D39">
        <w:rPr>
          <w:i/>
          <w:iCs/>
          <w:noProof/>
        </w:rPr>
        <w:t>cine</w:t>
      </w:r>
      <w:r w:rsidRPr="00797D39">
        <w:rPr>
          <w:noProof/>
        </w:rPr>
        <w:t xml:space="preserve">. </w:t>
      </w:r>
      <w:r w:rsidRPr="00797D39">
        <w:rPr>
          <w:b/>
          <w:bCs/>
          <w:noProof/>
        </w:rPr>
        <w:t>88</w:t>
      </w:r>
      <w:r w:rsidRPr="00797D39">
        <w:rPr>
          <w:noProof/>
        </w:rPr>
        <w:t xml:space="preserve"> (2), 145–55 (2015).</w:t>
      </w:r>
    </w:p>
    <w:p w14:paraId="5C8B9BA8" w14:textId="66162D76" w:rsidR="00797D39" w:rsidRPr="00797D39" w:rsidRDefault="00797D39" w:rsidP="005B1E35">
      <w:pPr>
        <w:rPr>
          <w:noProof/>
        </w:rPr>
      </w:pPr>
      <w:r w:rsidRPr="00797D39">
        <w:rPr>
          <w:noProof/>
        </w:rPr>
        <w:t>11.</w:t>
      </w:r>
      <w:r w:rsidRPr="00797D39">
        <w:rPr>
          <w:noProof/>
        </w:rPr>
        <w:tab/>
        <w:t xml:space="preserve">Ruiz, S. </w:t>
      </w:r>
      <w:r w:rsidR="005B1E35" w:rsidRPr="005B1E35">
        <w:rPr>
          <w:noProof/>
        </w:rPr>
        <w:t>et al.</w:t>
      </w:r>
      <w:r w:rsidRPr="00797D39">
        <w:rPr>
          <w:noProof/>
        </w:rPr>
        <w:t xml:space="preserve"> A Genome-wide CRISPR Screen Identifies CDC25A as a Determinant of Sensitivity to ATR Inhibitors. </w:t>
      </w:r>
      <w:r w:rsidRPr="00797D39">
        <w:rPr>
          <w:i/>
          <w:iCs/>
          <w:noProof/>
        </w:rPr>
        <w:t xml:space="preserve">Molecular </w:t>
      </w:r>
      <w:r w:rsidR="005B1E35">
        <w:rPr>
          <w:i/>
          <w:iCs/>
          <w:noProof/>
        </w:rPr>
        <w:t>C</w:t>
      </w:r>
      <w:r w:rsidRPr="00797D39">
        <w:rPr>
          <w:i/>
          <w:iCs/>
          <w:noProof/>
        </w:rPr>
        <w:t>ell</w:t>
      </w:r>
      <w:r w:rsidRPr="00797D39">
        <w:rPr>
          <w:noProof/>
        </w:rPr>
        <w:t xml:space="preserve">. </w:t>
      </w:r>
      <w:r w:rsidRPr="00797D39">
        <w:rPr>
          <w:b/>
          <w:bCs/>
          <w:noProof/>
        </w:rPr>
        <w:t>62</w:t>
      </w:r>
      <w:r w:rsidRPr="00797D39">
        <w:rPr>
          <w:noProof/>
        </w:rPr>
        <w:t xml:space="preserve"> (2), 307–313 (2016).</w:t>
      </w:r>
    </w:p>
    <w:p w14:paraId="72DF68AD" w14:textId="22D3E700" w:rsidR="00797D39" w:rsidRPr="00797D39" w:rsidRDefault="00797D39" w:rsidP="005B1E35">
      <w:pPr>
        <w:rPr>
          <w:noProof/>
        </w:rPr>
      </w:pPr>
      <w:r w:rsidRPr="00797D39">
        <w:rPr>
          <w:noProof/>
        </w:rPr>
        <w:t>12.</w:t>
      </w:r>
      <w:r w:rsidRPr="00797D39">
        <w:rPr>
          <w:noProof/>
        </w:rPr>
        <w:tab/>
        <w:t xml:space="preserve">Housden, B.E., Nicholson, H.E., Perrimon, N. Synthetic Lethality Screens Using RNAi in Combination with CRISPR-based Knockout in Drosophila Cells. </w:t>
      </w:r>
      <w:r w:rsidRPr="00797D39">
        <w:rPr>
          <w:i/>
          <w:iCs/>
          <w:noProof/>
        </w:rPr>
        <w:t>Bio-</w:t>
      </w:r>
      <w:r w:rsidR="005B1E35">
        <w:rPr>
          <w:i/>
          <w:iCs/>
          <w:noProof/>
        </w:rPr>
        <w:t>P</w:t>
      </w:r>
      <w:r w:rsidRPr="00797D39">
        <w:rPr>
          <w:i/>
          <w:iCs/>
          <w:noProof/>
        </w:rPr>
        <w:t>rotocol</w:t>
      </w:r>
      <w:r w:rsidRPr="00797D39">
        <w:rPr>
          <w:noProof/>
        </w:rPr>
        <w:t xml:space="preserve">. </w:t>
      </w:r>
      <w:r w:rsidRPr="00797D39">
        <w:rPr>
          <w:b/>
          <w:bCs/>
          <w:noProof/>
        </w:rPr>
        <w:t>7</w:t>
      </w:r>
      <w:r w:rsidRPr="00797D39">
        <w:rPr>
          <w:noProof/>
        </w:rPr>
        <w:t xml:space="preserve"> (3) (2017).</w:t>
      </w:r>
    </w:p>
    <w:p w14:paraId="7FBF9D38" w14:textId="53091D2D" w:rsidR="00797D39" w:rsidRPr="00797D39" w:rsidRDefault="00797D39" w:rsidP="005B1E35">
      <w:pPr>
        <w:rPr>
          <w:noProof/>
        </w:rPr>
      </w:pPr>
      <w:r w:rsidRPr="00797D39">
        <w:rPr>
          <w:noProof/>
        </w:rPr>
        <w:t>13.</w:t>
      </w:r>
      <w:r w:rsidRPr="00797D39">
        <w:rPr>
          <w:noProof/>
        </w:rPr>
        <w:tab/>
        <w:t xml:space="preserve">Blomen, V.A. </w:t>
      </w:r>
      <w:r w:rsidR="005B1E35" w:rsidRPr="005B1E35">
        <w:rPr>
          <w:noProof/>
        </w:rPr>
        <w:t>et al.</w:t>
      </w:r>
      <w:r w:rsidRPr="00797D39">
        <w:rPr>
          <w:noProof/>
        </w:rPr>
        <w:t xml:space="preserve"> Gene essentiality and synthetic lethality in haploid human cells. </w:t>
      </w:r>
      <w:r w:rsidRPr="00797D39">
        <w:rPr>
          <w:i/>
          <w:iCs/>
          <w:noProof/>
        </w:rPr>
        <w:t>Science (New York, N.Y.)</w:t>
      </w:r>
      <w:r w:rsidRPr="00797D39">
        <w:rPr>
          <w:noProof/>
        </w:rPr>
        <w:t xml:space="preserve">. </w:t>
      </w:r>
      <w:r w:rsidRPr="00797D39">
        <w:rPr>
          <w:b/>
          <w:bCs/>
          <w:noProof/>
        </w:rPr>
        <w:t>350</w:t>
      </w:r>
      <w:r w:rsidRPr="00797D39">
        <w:rPr>
          <w:noProof/>
        </w:rPr>
        <w:t xml:space="preserve"> (6264), 1092–6 (2015).</w:t>
      </w:r>
    </w:p>
    <w:p w14:paraId="74FF6E98" w14:textId="0F727770" w:rsidR="00797D39" w:rsidRPr="00797D39" w:rsidRDefault="00797D39" w:rsidP="005B1E35">
      <w:pPr>
        <w:rPr>
          <w:noProof/>
        </w:rPr>
      </w:pPr>
      <w:r w:rsidRPr="00797D39">
        <w:rPr>
          <w:noProof/>
        </w:rPr>
        <w:t>14.</w:t>
      </w:r>
      <w:r w:rsidRPr="00797D39">
        <w:rPr>
          <w:noProof/>
        </w:rPr>
        <w:tab/>
        <w:t xml:space="preserve">Forment, J. V </w:t>
      </w:r>
      <w:r w:rsidR="005B1E35" w:rsidRPr="005B1E35">
        <w:rPr>
          <w:noProof/>
        </w:rPr>
        <w:t>et al.</w:t>
      </w:r>
      <w:r w:rsidRPr="00797D39">
        <w:rPr>
          <w:noProof/>
        </w:rPr>
        <w:t xml:space="preserve"> Genome-wide genetic screening with chemically mutagenized haploid embryonic stem cells. </w:t>
      </w:r>
      <w:r w:rsidRPr="00797D39">
        <w:rPr>
          <w:i/>
          <w:iCs/>
          <w:noProof/>
        </w:rPr>
        <w:t>Nature</w:t>
      </w:r>
      <w:r w:rsidR="005B1E35" w:rsidRPr="00797D39">
        <w:rPr>
          <w:i/>
          <w:iCs/>
          <w:noProof/>
        </w:rPr>
        <w:t xml:space="preserve"> Chemical Bi</w:t>
      </w:r>
      <w:r w:rsidRPr="00797D39">
        <w:rPr>
          <w:i/>
          <w:iCs/>
          <w:noProof/>
        </w:rPr>
        <w:t>ology</w:t>
      </w:r>
      <w:r w:rsidRPr="00797D39">
        <w:rPr>
          <w:noProof/>
        </w:rPr>
        <w:t xml:space="preserve">. </w:t>
      </w:r>
      <w:r w:rsidRPr="00797D39">
        <w:rPr>
          <w:b/>
          <w:bCs/>
          <w:noProof/>
        </w:rPr>
        <w:t>13</w:t>
      </w:r>
      <w:r w:rsidRPr="00797D39">
        <w:rPr>
          <w:noProof/>
        </w:rPr>
        <w:t xml:space="preserve"> (1), 12–14 (2017).</w:t>
      </w:r>
    </w:p>
    <w:p w14:paraId="0642A3CD" w14:textId="272196CD" w:rsidR="00797D39" w:rsidRPr="00797D39" w:rsidRDefault="00797D39" w:rsidP="005B1E35">
      <w:pPr>
        <w:rPr>
          <w:noProof/>
        </w:rPr>
      </w:pPr>
      <w:r w:rsidRPr="00797D39">
        <w:rPr>
          <w:noProof/>
        </w:rPr>
        <w:t>15.</w:t>
      </w:r>
      <w:r w:rsidRPr="00797D39">
        <w:rPr>
          <w:noProof/>
        </w:rPr>
        <w:tab/>
        <w:t xml:space="preserve">Wildenhain, J. </w:t>
      </w:r>
      <w:r w:rsidR="005B1E35" w:rsidRPr="005B1E35">
        <w:rPr>
          <w:noProof/>
        </w:rPr>
        <w:t>et al.</w:t>
      </w:r>
      <w:r w:rsidRPr="00797D39">
        <w:rPr>
          <w:noProof/>
        </w:rPr>
        <w:t xml:space="preserve"> Prediction of Synergism from Chemical-Genetic Interactions by Machine Learning. </w:t>
      </w:r>
      <w:r w:rsidRPr="00797D39">
        <w:rPr>
          <w:i/>
          <w:iCs/>
          <w:noProof/>
        </w:rPr>
        <w:t xml:space="preserve">Cell </w:t>
      </w:r>
      <w:r w:rsidR="005B1E35">
        <w:rPr>
          <w:i/>
          <w:iCs/>
          <w:noProof/>
        </w:rPr>
        <w:t>S</w:t>
      </w:r>
      <w:r w:rsidRPr="00797D39">
        <w:rPr>
          <w:i/>
          <w:iCs/>
          <w:noProof/>
        </w:rPr>
        <w:t>ystems</w:t>
      </w:r>
      <w:r w:rsidRPr="00797D39">
        <w:rPr>
          <w:noProof/>
        </w:rPr>
        <w:t xml:space="preserve">. </w:t>
      </w:r>
      <w:r w:rsidRPr="00797D39">
        <w:rPr>
          <w:b/>
          <w:bCs/>
          <w:noProof/>
        </w:rPr>
        <w:t>1</w:t>
      </w:r>
      <w:r w:rsidRPr="00797D39">
        <w:rPr>
          <w:noProof/>
        </w:rPr>
        <w:t xml:space="preserve"> (6), 383–95 (2015).</w:t>
      </w:r>
    </w:p>
    <w:p w14:paraId="45929636" w14:textId="5FF4C220" w:rsidR="00797D39" w:rsidRPr="00797D39" w:rsidRDefault="00797D39" w:rsidP="005B1E35">
      <w:pPr>
        <w:rPr>
          <w:noProof/>
        </w:rPr>
      </w:pPr>
      <w:r w:rsidRPr="00797D39">
        <w:rPr>
          <w:noProof/>
        </w:rPr>
        <w:t>16.</w:t>
      </w:r>
      <w:r w:rsidRPr="00797D39">
        <w:rPr>
          <w:noProof/>
        </w:rPr>
        <w:tab/>
        <w:t xml:space="preserve">Madhukar, N.S., Elemento, O., Pandey, G. Prediction of Genetic Interactions Using Machine Learning and Network Properties. </w:t>
      </w:r>
      <w:r w:rsidRPr="00797D39">
        <w:rPr>
          <w:i/>
          <w:iCs/>
          <w:noProof/>
        </w:rPr>
        <w:t xml:space="preserve">Frontiers in </w:t>
      </w:r>
      <w:r w:rsidR="005B1E35" w:rsidRPr="00797D39">
        <w:rPr>
          <w:i/>
          <w:iCs/>
          <w:noProof/>
        </w:rPr>
        <w:t xml:space="preserve">Bioengineering </w:t>
      </w:r>
      <w:r w:rsidR="005B1E35">
        <w:rPr>
          <w:i/>
          <w:iCs/>
          <w:noProof/>
        </w:rPr>
        <w:t>an</w:t>
      </w:r>
      <w:r w:rsidR="005B1E35" w:rsidRPr="00797D39">
        <w:rPr>
          <w:i/>
          <w:iCs/>
          <w:noProof/>
        </w:rPr>
        <w:t>d Biote</w:t>
      </w:r>
      <w:r w:rsidRPr="00797D39">
        <w:rPr>
          <w:i/>
          <w:iCs/>
          <w:noProof/>
        </w:rPr>
        <w:t>chnology</w:t>
      </w:r>
      <w:r w:rsidRPr="00797D39">
        <w:rPr>
          <w:noProof/>
        </w:rPr>
        <w:t xml:space="preserve">. </w:t>
      </w:r>
      <w:r w:rsidRPr="00797D39">
        <w:rPr>
          <w:b/>
          <w:bCs/>
          <w:noProof/>
        </w:rPr>
        <w:t>3</w:t>
      </w:r>
      <w:r w:rsidRPr="00797D39">
        <w:rPr>
          <w:noProof/>
        </w:rPr>
        <w:t>, 172 (2015).</w:t>
      </w:r>
    </w:p>
    <w:p w14:paraId="23996BF0" w14:textId="38487C9F" w:rsidR="00797D39" w:rsidRPr="00797D39" w:rsidRDefault="00797D39" w:rsidP="005B1E35">
      <w:pPr>
        <w:rPr>
          <w:noProof/>
        </w:rPr>
      </w:pPr>
      <w:r w:rsidRPr="00797D39">
        <w:rPr>
          <w:noProof/>
        </w:rPr>
        <w:t>17.</w:t>
      </w:r>
      <w:r w:rsidRPr="00797D39">
        <w:rPr>
          <w:noProof/>
        </w:rPr>
        <w:tab/>
        <w:t xml:space="preserve">Fechete, R. </w:t>
      </w:r>
      <w:r w:rsidR="005B1E35" w:rsidRPr="005B1E35">
        <w:rPr>
          <w:noProof/>
        </w:rPr>
        <w:t>et al.</w:t>
      </w:r>
      <w:r w:rsidRPr="00797D39">
        <w:rPr>
          <w:noProof/>
        </w:rPr>
        <w:t xml:space="preserve"> Synthetic lethal hubs associated with vincristine resistant neuroblastoma. </w:t>
      </w:r>
      <w:r w:rsidRPr="00797D39">
        <w:rPr>
          <w:i/>
          <w:iCs/>
          <w:noProof/>
        </w:rPr>
        <w:t>Molecular BioSystems</w:t>
      </w:r>
      <w:r w:rsidRPr="00797D39">
        <w:rPr>
          <w:noProof/>
        </w:rPr>
        <w:t xml:space="preserve">. </w:t>
      </w:r>
      <w:r w:rsidRPr="00797D39">
        <w:rPr>
          <w:b/>
          <w:bCs/>
          <w:noProof/>
        </w:rPr>
        <w:t>7</w:t>
      </w:r>
      <w:r w:rsidRPr="00797D39">
        <w:rPr>
          <w:noProof/>
        </w:rPr>
        <w:t xml:space="preserve"> (1), 200–14 (2011).</w:t>
      </w:r>
    </w:p>
    <w:p w14:paraId="4FCE9341" w14:textId="18143180" w:rsidR="00797D39" w:rsidRPr="00797D39" w:rsidRDefault="00797D39" w:rsidP="005B1E35">
      <w:pPr>
        <w:rPr>
          <w:noProof/>
        </w:rPr>
      </w:pPr>
      <w:r w:rsidRPr="00797D39">
        <w:rPr>
          <w:noProof/>
        </w:rPr>
        <w:t>18.</w:t>
      </w:r>
      <w:r w:rsidRPr="00797D39">
        <w:rPr>
          <w:noProof/>
        </w:rPr>
        <w:tab/>
        <w:t xml:space="preserve">Oughtred, R. </w:t>
      </w:r>
      <w:r w:rsidR="005B1E35" w:rsidRPr="005B1E35">
        <w:rPr>
          <w:noProof/>
        </w:rPr>
        <w:t>et al.</w:t>
      </w:r>
      <w:r w:rsidRPr="00797D39">
        <w:rPr>
          <w:noProof/>
        </w:rPr>
        <w:t xml:space="preserve"> The BioGRID interaction database: 2019 update. </w:t>
      </w:r>
      <w:r w:rsidRPr="00797D39">
        <w:rPr>
          <w:i/>
          <w:iCs/>
          <w:noProof/>
        </w:rPr>
        <w:t>N</w:t>
      </w:r>
      <w:r w:rsidR="005B1E35" w:rsidRPr="00797D39">
        <w:rPr>
          <w:i/>
          <w:iCs/>
          <w:noProof/>
        </w:rPr>
        <w:t xml:space="preserve">ucleic Acids </w:t>
      </w:r>
      <w:r w:rsidR="005B1E35" w:rsidRPr="00797D39">
        <w:rPr>
          <w:i/>
          <w:iCs/>
          <w:noProof/>
        </w:rPr>
        <w:lastRenderedPageBreak/>
        <w:t>Resea</w:t>
      </w:r>
      <w:r w:rsidRPr="00797D39">
        <w:rPr>
          <w:i/>
          <w:iCs/>
          <w:noProof/>
        </w:rPr>
        <w:t>rch</w:t>
      </w:r>
      <w:r w:rsidRPr="00797D39">
        <w:rPr>
          <w:noProof/>
        </w:rPr>
        <w:t xml:space="preserve">. </w:t>
      </w:r>
      <w:r w:rsidRPr="00797D39">
        <w:rPr>
          <w:b/>
          <w:bCs/>
          <w:noProof/>
        </w:rPr>
        <w:t>47</w:t>
      </w:r>
      <w:r w:rsidRPr="00797D39">
        <w:rPr>
          <w:noProof/>
        </w:rPr>
        <w:t xml:space="preserve"> (D1), D529–D541 (2019).</w:t>
      </w:r>
    </w:p>
    <w:p w14:paraId="42F3FFE0" w14:textId="2EDF1DA3" w:rsidR="00797D39" w:rsidRPr="00797D39" w:rsidRDefault="00797D39" w:rsidP="005B1E35">
      <w:pPr>
        <w:rPr>
          <w:noProof/>
        </w:rPr>
      </w:pPr>
      <w:r w:rsidRPr="00797D39">
        <w:rPr>
          <w:noProof/>
        </w:rPr>
        <w:t>19.</w:t>
      </w:r>
      <w:r w:rsidRPr="00797D39">
        <w:rPr>
          <w:noProof/>
        </w:rPr>
        <w:tab/>
        <w:t xml:space="preserve">Zeeberg, B.R. </w:t>
      </w:r>
      <w:r w:rsidR="005B1E35" w:rsidRPr="005B1E35">
        <w:rPr>
          <w:noProof/>
        </w:rPr>
        <w:t>et al.</w:t>
      </w:r>
      <w:r w:rsidRPr="00797D39">
        <w:rPr>
          <w:noProof/>
        </w:rPr>
        <w:t xml:space="preserve"> Mistaken identifiers: gene name errors can be introduced inadvertently when using Excel in bioinformatics. </w:t>
      </w:r>
      <w:r w:rsidRPr="00797D39">
        <w:rPr>
          <w:i/>
          <w:iCs/>
          <w:noProof/>
        </w:rPr>
        <w:t>BMC bioinformatics</w:t>
      </w:r>
      <w:r w:rsidRPr="00797D39">
        <w:rPr>
          <w:noProof/>
        </w:rPr>
        <w:t xml:space="preserve">. </w:t>
      </w:r>
      <w:r w:rsidRPr="00797D39">
        <w:rPr>
          <w:b/>
          <w:bCs/>
          <w:noProof/>
        </w:rPr>
        <w:t>5</w:t>
      </w:r>
      <w:r w:rsidRPr="00797D39">
        <w:rPr>
          <w:noProof/>
        </w:rPr>
        <w:t>, 80, doi: 10.1186/1471-2105-5-80 (2004).</w:t>
      </w:r>
    </w:p>
    <w:p w14:paraId="25AC175B" w14:textId="77777777" w:rsidR="00797D39" w:rsidRPr="00797D39" w:rsidRDefault="00797D39" w:rsidP="005B1E35">
      <w:pPr>
        <w:rPr>
          <w:noProof/>
        </w:rPr>
      </w:pPr>
      <w:r w:rsidRPr="00797D39">
        <w:rPr>
          <w:noProof/>
        </w:rPr>
        <w:t>20.</w:t>
      </w:r>
      <w:r w:rsidRPr="00797D39">
        <w:rPr>
          <w:noProof/>
        </w:rPr>
        <w:tab/>
        <w:t xml:space="preserve">Ziemann, M., Eren, Y., El-Osta, A. Gene name errors are widespread in the scientific literature. </w:t>
      </w:r>
      <w:r w:rsidRPr="00797D39">
        <w:rPr>
          <w:i/>
          <w:iCs/>
          <w:noProof/>
        </w:rPr>
        <w:t>Genome Biology</w:t>
      </w:r>
      <w:r w:rsidRPr="00797D39">
        <w:rPr>
          <w:noProof/>
        </w:rPr>
        <w:t xml:space="preserve">. </w:t>
      </w:r>
      <w:r w:rsidRPr="00797D39">
        <w:rPr>
          <w:b/>
          <w:bCs/>
          <w:noProof/>
        </w:rPr>
        <w:t>17</w:t>
      </w:r>
      <w:r w:rsidRPr="00797D39">
        <w:rPr>
          <w:noProof/>
        </w:rPr>
        <w:t xml:space="preserve"> (1), 177, doi: 10.1186/s13059-016-1044-7 (2016).</w:t>
      </w:r>
    </w:p>
    <w:p w14:paraId="5608D5E0" w14:textId="2A9931AC" w:rsidR="00797D39" w:rsidRPr="00797D39" w:rsidRDefault="00797D39" w:rsidP="005B1E35">
      <w:pPr>
        <w:rPr>
          <w:noProof/>
        </w:rPr>
      </w:pPr>
      <w:r w:rsidRPr="00797D39">
        <w:rPr>
          <w:noProof/>
        </w:rPr>
        <w:t>21.</w:t>
      </w:r>
      <w:r w:rsidRPr="00797D39">
        <w:rPr>
          <w:noProof/>
        </w:rPr>
        <w:tab/>
        <w:t xml:space="preserve">Kersey, P.J. </w:t>
      </w:r>
      <w:r w:rsidR="005B1E35" w:rsidRPr="005B1E35">
        <w:rPr>
          <w:noProof/>
        </w:rPr>
        <w:t>et al.</w:t>
      </w:r>
      <w:r w:rsidRPr="00797D39">
        <w:rPr>
          <w:noProof/>
        </w:rPr>
        <w:t xml:space="preserve"> Ensembl Genomes 2018: an integrated omics infrastructure for non-vertebrate species. </w:t>
      </w:r>
      <w:r w:rsidRPr="00797D39">
        <w:rPr>
          <w:i/>
          <w:iCs/>
          <w:noProof/>
        </w:rPr>
        <w:t>Nuc</w:t>
      </w:r>
      <w:r w:rsidR="00404530" w:rsidRPr="00797D39">
        <w:rPr>
          <w:i/>
          <w:iCs/>
          <w:noProof/>
        </w:rPr>
        <w:t>leic Acids Res</w:t>
      </w:r>
      <w:r w:rsidRPr="00797D39">
        <w:rPr>
          <w:i/>
          <w:iCs/>
          <w:noProof/>
        </w:rPr>
        <w:t>earch</w:t>
      </w:r>
      <w:r w:rsidRPr="00797D39">
        <w:rPr>
          <w:noProof/>
        </w:rPr>
        <w:t xml:space="preserve">. </w:t>
      </w:r>
      <w:r w:rsidRPr="00797D39">
        <w:rPr>
          <w:b/>
          <w:bCs/>
          <w:noProof/>
        </w:rPr>
        <w:t>46</w:t>
      </w:r>
      <w:r w:rsidRPr="00797D39">
        <w:rPr>
          <w:noProof/>
        </w:rPr>
        <w:t xml:space="preserve"> (D1), D802–D808 (2018).</w:t>
      </w:r>
    </w:p>
    <w:p w14:paraId="2C01C7B8" w14:textId="700F5563" w:rsidR="00797D39" w:rsidRPr="00797D39" w:rsidRDefault="00797D39" w:rsidP="005B1E35">
      <w:pPr>
        <w:rPr>
          <w:noProof/>
        </w:rPr>
      </w:pPr>
      <w:r w:rsidRPr="00797D39">
        <w:rPr>
          <w:noProof/>
        </w:rPr>
        <w:t>22.</w:t>
      </w:r>
      <w:r w:rsidRPr="00797D39">
        <w:rPr>
          <w:noProof/>
        </w:rPr>
        <w:tab/>
        <w:t xml:space="preserve">Wishart, D.S. </w:t>
      </w:r>
      <w:r w:rsidR="005B1E35" w:rsidRPr="005B1E35">
        <w:rPr>
          <w:noProof/>
        </w:rPr>
        <w:t>et al.</w:t>
      </w:r>
      <w:r w:rsidRPr="00797D39">
        <w:rPr>
          <w:noProof/>
        </w:rPr>
        <w:t xml:space="preserve"> DrugBank 5.0: a major update to the DrugBank database for 2018. </w:t>
      </w:r>
      <w:r w:rsidRPr="00797D39">
        <w:rPr>
          <w:i/>
          <w:iCs/>
          <w:noProof/>
        </w:rPr>
        <w:t>Nucl</w:t>
      </w:r>
      <w:r w:rsidR="00404530" w:rsidRPr="00797D39">
        <w:rPr>
          <w:i/>
          <w:iCs/>
          <w:noProof/>
        </w:rPr>
        <w:t>eic Acids Resear</w:t>
      </w:r>
      <w:r w:rsidRPr="00797D39">
        <w:rPr>
          <w:i/>
          <w:iCs/>
          <w:noProof/>
        </w:rPr>
        <w:t>ch</w:t>
      </w:r>
      <w:r w:rsidRPr="00797D39">
        <w:rPr>
          <w:noProof/>
        </w:rPr>
        <w:t xml:space="preserve">. </w:t>
      </w:r>
      <w:r w:rsidRPr="00797D39">
        <w:rPr>
          <w:b/>
          <w:bCs/>
          <w:noProof/>
        </w:rPr>
        <w:t>46</w:t>
      </w:r>
      <w:r w:rsidRPr="00797D39">
        <w:rPr>
          <w:noProof/>
        </w:rPr>
        <w:t xml:space="preserve"> (D1), D1074–D1082 (2018).</w:t>
      </w:r>
    </w:p>
    <w:p w14:paraId="5B57B369" w14:textId="60BCE223" w:rsidR="00797D39" w:rsidRPr="00797D39" w:rsidRDefault="00797D39" w:rsidP="005B1E35">
      <w:pPr>
        <w:rPr>
          <w:noProof/>
        </w:rPr>
      </w:pPr>
      <w:r w:rsidRPr="00797D39">
        <w:rPr>
          <w:noProof/>
        </w:rPr>
        <w:t>23.</w:t>
      </w:r>
      <w:r w:rsidRPr="00797D39">
        <w:rPr>
          <w:noProof/>
        </w:rPr>
        <w:tab/>
        <w:t xml:space="preserve">Chou, T.-C. Drug combination studies and their synergy quantification using the Chou-Talalay method. </w:t>
      </w:r>
      <w:r w:rsidRPr="00797D39">
        <w:rPr>
          <w:i/>
          <w:iCs/>
          <w:noProof/>
        </w:rPr>
        <w:t xml:space="preserve">Cancer </w:t>
      </w:r>
      <w:r w:rsidR="00404530">
        <w:rPr>
          <w:i/>
          <w:iCs/>
          <w:noProof/>
        </w:rPr>
        <w:t>R</w:t>
      </w:r>
      <w:r w:rsidRPr="00797D39">
        <w:rPr>
          <w:i/>
          <w:iCs/>
          <w:noProof/>
        </w:rPr>
        <w:t>esearch</w:t>
      </w:r>
      <w:r w:rsidRPr="00797D39">
        <w:rPr>
          <w:noProof/>
        </w:rPr>
        <w:t xml:space="preserve">. </w:t>
      </w:r>
      <w:r w:rsidRPr="00797D39">
        <w:rPr>
          <w:b/>
          <w:bCs/>
          <w:noProof/>
        </w:rPr>
        <w:t>70</w:t>
      </w:r>
      <w:r w:rsidRPr="00797D39">
        <w:rPr>
          <w:noProof/>
        </w:rPr>
        <w:t xml:space="preserve"> (2), 440–6 (2010).</w:t>
      </w:r>
    </w:p>
    <w:p w14:paraId="4E8AAD9E" w14:textId="13FBF3C1" w:rsidR="00797D39" w:rsidRPr="00797D39" w:rsidRDefault="00797D39" w:rsidP="005B1E35">
      <w:pPr>
        <w:rPr>
          <w:noProof/>
        </w:rPr>
      </w:pPr>
      <w:r w:rsidRPr="00797D39">
        <w:rPr>
          <w:noProof/>
        </w:rPr>
        <w:t>24.</w:t>
      </w:r>
      <w:r w:rsidRPr="00797D39">
        <w:rPr>
          <w:noProof/>
        </w:rPr>
        <w:tab/>
        <w:t xml:space="preserve">Marhold, M. </w:t>
      </w:r>
      <w:r w:rsidR="005B1E35" w:rsidRPr="005B1E35">
        <w:rPr>
          <w:noProof/>
        </w:rPr>
        <w:t>et al.</w:t>
      </w:r>
      <w:r w:rsidRPr="00797D39">
        <w:rPr>
          <w:noProof/>
        </w:rPr>
        <w:t xml:space="preserve"> Synthetic lethal combinations of low-toxicity drugs for breast cancer identified in silico by genetic screens in yeast. </w:t>
      </w:r>
      <w:r w:rsidRPr="00797D39">
        <w:rPr>
          <w:i/>
          <w:iCs/>
          <w:noProof/>
        </w:rPr>
        <w:t>Oncotarget</w:t>
      </w:r>
      <w:r w:rsidRPr="00797D39">
        <w:rPr>
          <w:noProof/>
        </w:rPr>
        <w:t xml:space="preserve">. </w:t>
      </w:r>
      <w:r w:rsidRPr="00797D39">
        <w:rPr>
          <w:b/>
          <w:bCs/>
          <w:noProof/>
        </w:rPr>
        <w:t>9</w:t>
      </w:r>
      <w:r w:rsidRPr="00797D39">
        <w:rPr>
          <w:noProof/>
        </w:rPr>
        <w:t xml:space="preserve"> (91), 36379–36391 (2018).</w:t>
      </w:r>
    </w:p>
    <w:p w14:paraId="39336482" w14:textId="711E6795" w:rsidR="00797D39" w:rsidRPr="00797D39" w:rsidRDefault="00797D39" w:rsidP="005B1E35">
      <w:pPr>
        <w:rPr>
          <w:noProof/>
        </w:rPr>
      </w:pPr>
      <w:r w:rsidRPr="00797D39">
        <w:rPr>
          <w:noProof/>
        </w:rPr>
        <w:t>25.</w:t>
      </w:r>
      <w:r w:rsidRPr="00797D39">
        <w:rPr>
          <w:noProof/>
        </w:rPr>
        <w:tab/>
        <w:t xml:space="preserve">Heinzel, A. </w:t>
      </w:r>
      <w:r w:rsidR="005B1E35" w:rsidRPr="005B1E35">
        <w:rPr>
          <w:noProof/>
        </w:rPr>
        <w:t>et al.</w:t>
      </w:r>
      <w:r w:rsidRPr="00797D39">
        <w:rPr>
          <w:noProof/>
        </w:rPr>
        <w:t xml:space="preserve"> Synthetic lethality guiding selection of drug combinations in ovarian cancer. </w:t>
      </w:r>
      <w:r w:rsidRPr="00797D39">
        <w:rPr>
          <w:i/>
          <w:iCs/>
          <w:noProof/>
        </w:rPr>
        <w:t xml:space="preserve">PloS </w:t>
      </w:r>
      <w:r w:rsidR="00404530">
        <w:rPr>
          <w:i/>
          <w:iCs/>
          <w:noProof/>
        </w:rPr>
        <w:t>O</w:t>
      </w:r>
      <w:r w:rsidRPr="00797D39">
        <w:rPr>
          <w:i/>
          <w:iCs/>
          <w:noProof/>
        </w:rPr>
        <w:t>ne</w:t>
      </w:r>
      <w:r w:rsidRPr="00797D39">
        <w:rPr>
          <w:noProof/>
        </w:rPr>
        <w:t xml:space="preserve">. </w:t>
      </w:r>
      <w:r w:rsidRPr="00797D39">
        <w:rPr>
          <w:b/>
          <w:bCs/>
          <w:noProof/>
        </w:rPr>
        <w:t>14</w:t>
      </w:r>
      <w:r w:rsidRPr="00797D39">
        <w:rPr>
          <w:noProof/>
        </w:rPr>
        <w:t xml:space="preserve"> (1), e0210859 (2019).</w:t>
      </w:r>
    </w:p>
    <w:p w14:paraId="03A3AE77" w14:textId="48088BD7" w:rsidR="00797D39" w:rsidRPr="00797D39" w:rsidRDefault="00797D39" w:rsidP="005B1E35">
      <w:pPr>
        <w:rPr>
          <w:noProof/>
        </w:rPr>
      </w:pPr>
      <w:r w:rsidRPr="00797D39">
        <w:rPr>
          <w:noProof/>
        </w:rPr>
        <w:t>26.</w:t>
      </w:r>
      <w:r w:rsidRPr="00797D39">
        <w:rPr>
          <w:noProof/>
        </w:rPr>
        <w:tab/>
        <w:t xml:space="preserve">Costanzo, M. </w:t>
      </w:r>
      <w:r w:rsidR="005B1E35" w:rsidRPr="005B1E35">
        <w:rPr>
          <w:noProof/>
        </w:rPr>
        <w:t>et al.</w:t>
      </w:r>
      <w:r w:rsidRPr="00797D39">
        <w:rPr>
          <w:noProof/>
        </w:rPr>
        <w:t xml:space="preserve"> The genetic landscape of a cell. </w:t>
      </w:r>
      <w:r w:rsidRPr="00797D39">
        <w:rPr>
          <w:i/>
          <w:iCs/>
          <w:noProof/>
        </w:rPr>
        <w:t>Science</w:t>
      </w:r>
      <w:r w:rsidRPr="00797D39">
        <w:rPr>
          <w:noProof/>
        </w:rPr>
        <w:t xml:space="preserve">. </w:t>
      </w:r>
      <w:r w:rsidRPr="00797D39">
        <w:rPr>
          <w:b/>
          <w:bCs/>
          <w:noProof/>
        </w:rPr>
        <w:t>327</w:t>
      </w:r>
      <w:r w:rsidRPr="00797D39">
        <w:rPr>
          <w:noProof/>
        </w:rPr>
        <w:t xml:space="preserve"> (5964), 425–31 (2010).</w:t>
      </w:r>
    </w:p>
    <w:p w14:paraId="3968B989" w14:textId="2CC33649" w:rsidR="00797D39" w:rsidRPr="00797D39" w:rsidRDefault="00797D39" w:rsidP="005B1E35">
      <w:pPr>
        <w:rPr>
          <w:noProof/>
        </w:rPr>
      </w:pPr>
      <w:r w:rsidRPr="00797D39">
        <w:rPr>
          <w:noProof/>
        </w:rPr>
        <w:t>27.</w:t>
      </w:r>
      <w:r w:rsidRPr="00797D39">
        <w:rPr>
          <w:noProof/>
        </w:rPr>
        <w:tab/>
        <w:t xml:space="preserve">Koh, J.L.Y. </w:t>
      </w:r>
      <w:r w:rsidR="005B1E35" w:rsidRPr="005B1E35">
        <w:rPr>
          <w:noProof/>
        </w:rPr>
        <w:t>et al.</w:t>
      </w:r>
      <w:r w:rsidRPr="00797D39">
        <w:rPr>
          <w:noProof/>
        </w:rPr>
        <w:t xml:space="preserve"> DRYGIN: a database of quantitative genetic interaction networks in yeast. </w:t>
      </w:r>
      <w:r w:rsidRPr="00797D39">
        <w:rPr>
          <w:i/>
          <w:iCs/>
          <w:noProof/>
        </w:rPr>
        <w:t>Nucl</w:t>
      </w:r>
      <w:r w:rsidR="00404530" w:rsidRPr="00797D39">
        <w:rPr>
          <w:i/>
          <w:iCs/>
          <w:noProof/>
        </w:rPr>
        <w:t>eic Acids Rese</w:t>
      </w:r>
      <w:r w:rsidRPr="00797D39">
        <w:rPr>
          <w:i/>
          <w:iCs/>
          <w:noProof/>
        </w:rPr>
        <w:t>arch</w:t>
      </w:r>
      <w:r w:rsidRPr="00797D39">
        <w:rPr>
          <w:noProof/>
        </w:rPr>
        <w:t xml:space="preserve">. </w:t>
      </w:r>
      <w:r w:rsidRPr="00797D39">
        <w:rPr>
          <w:b/>
          <w:bCs/>
          <w:noProof/>
        </w:rPr>
        <w:t>38</w:t>
      </w:r>
      <w:r w:rsidRPr="00797D39">
        <w:rPr>
          <w:noProof/>
        </w:rPr>
        <w:t xml:space="preserve"> (Database issue), D502-7 (2010).</w:t>
      </w:r>
    </w:p>
    <w:p w14:paraId="01A2A05A" w14:textId="5726A473" w:rsidR="00797D39" w:rsidRPr="00797D39" w:rsidRDefault="00797D39" w:rsidP="005B1E35">
      <w:pPr>
        <w:rPr>
          <w:noProof/>
        </w:rPr>
      </w:pPr>
      <w:r w:rsidRPr="00797D39">
        <w:rPr>
          <w:noProof/>
        </w:rPr>
        <w:t>28.</w:t>
      </w:r>
      <w:r w:rsidRPr="00797D39">
        <w:rPr>
          <w:noProof/>
        </w:rPr>
        <w:tab/>
        <w:t xml:space="preserve">Guo, J., Liu, H., Zheng, J. SynLethDB: synthetic lethality database toward discovery of selective and sensitive anticancer drug targets. </w:t>
      </w:r>
      <w:r w:rsidRPr="00797D39">
        <w:rPr>
          <w:i/>
          <w:iCs/>
          <w:noProof/>
        </w:rPr>
        <w:t>Nucle</w:t>
      </w:r>
      <w:r w:rsidR="00404530" w:rsidRPr="00797D39">
        <w:rPr>
          <w:i/>
          <w:iCs/>
          <w:noProof/>
        </w:rPr>
        <w:t>ic Acids Res</w:t>
      </w:r>
      <w:r w:rsidRPr="00797D39">
        <w:rPr>
          <w:i/>
          <w:iCs/>
          <w:noProof/>
        </w:rPr>
        <w:t>earch</w:t>
      </w:r>
      <w:r w:rsidRPr="00797D39">
        <w:rPr>
          <w:noProof/>
        </w:rPr>
        <w:t xml:space="preserve">. </w:t>
      </w:r>
      <w:r w:rsidRPr="00797D39">
        <w:rPr>
          <w:b/>
          <w:bCs/>
          <w:noProof/>
        </w:rPr>
        <w:t>44</w:t>
      </w:r>
      <w:r w:rsidRPr="00797D39">
        <w:rPr>
          <w:noProof/>
        </w:rPr>
        <w:t xml:space="preserve"> (D1), D1011-7 (2016).</w:t>
      </w:r>
    </w:p>
    <w:p w14:paraId="56EE5F88" w14:textId="7C24B4BA" w:rsidR="00797D39" w:rsidRPr="00797D39" w:rsidRDefault="00797D39" w:rsidP="005B1E35">
      <w:pPr>
        <w:rPr>
          <w:noProof/>
        </w:rPr>
      </w:pPr>
      <w:r w:rsidRPr="00797D39">
        <w:rPr>
          <w:noProof/>
        </w:rPr>
        <w:t>29.</w:t>
      </w:r>
      <w:r w:rsidRPr="00797D39">
        <w:rPr>
          <w:noProof/>
        </w:rPr>
        <w:tab/>
        <w:t xml:space="preserve">NCBI Resource Coordinators Database resources of the National Center for Biotechnology Information. </w:t>
      </w:r>
      <w:r w:rsidRPr="00797D39">
        <w:rPr>
          <w:i/>
          <w:iCs/>
          <w:noProof/>
        </w:rPr>
        <w:t>Nuc</w:t>
      </w:r>
      <w:r w:rsidR="00404530" w:rsidRPr="00797D39">
        <w:rPr>
          <w:i/>
          <w:iCs/>
          <w:noProof/>
        </w:rPr>
        <w:t>leic Acids Re</w:t>
      </w:r>
      <w:r w:rsidRPr="00797D39">
        <w:rPr>
          <w:i/>
          <w:iCs/>
          <w:noProof/>
        </w:rPr>
        <w:t>search</w:t>
      </w:r>
      <w:r w:rsidRPr="00797D39">
        <w:rPr>
          <w:noProof/>
        </w:rPr>
        <w:t xml:space="preserve">. </w:t>
      </w:r>
      <w:r w:rsidRPr="00797D39">
        <w:rPr>
          <w:b/>
          <w:bCs/>
          <w:noProof/>
        </w:rPr>
        <w:t>44</w:t>
      </w:r>
      <w:r w:rsidRPr="00797D39">
        <w:rPr>
          <w:noProof/>
        </w:rPr>
        <w:t xml:space="preserve"> (D1), D7-19 (2016).</w:t>
      </w:r>
    </w:p>
    <w:p w14:paraId="11D3BF26" w14:textId="7B7174CA" w:rsidR="00797D39" w:rsidRPr="00797D39" w:rsidRDefault="00797D39" w:rsidP="005B1E35">
      <w:pPr>
        <w:rPr>
          <w:noProof/>
        </w:rPr>
      </w:pPr>
      <w:r w:rsidRPr="00797D39">
        <w:rPr>
          <w:noProof/>
        </w:rPr>
        <w:t>30.</w:t>
      </w:r>
      <w:r w:rsidRPr="00797D39">
        <w:rPr>
          <w:noProof/>
        </w:rPr>
        <w:tab/>
        <w:t xml:space="preserve">Altenhoff, A.M. </w:t>
      </w:r>
      <w:r w:rsidR="005B1E35" w:rsidRPr="005B1E35">
        <w:rPr>
          <w:noProof/>
        </w:rPr>
        <w:t>et al.</w:t>
      </w:r>
      <w:r w:rsidRPr="00797D39">
        <w:rPr>
          <w:noProof/>
        </w:rPr>
        <w:t xml:space="preserve"> The OMA orthology database in 2018: retrieving evolutionary relationships among all domains of life through richer web and programmatic interfaces. </w:t>
      </w:r>
      <w:r w:rsidRPr="00797D39">
        <w:rPr>
          <w:i/>
          <w:iCs/>
          <w:noProof/>
        </w:rPr>
        <w:t>Nucleic</w:t>
      </w:r>
      <w:r w:rsidR="00404530" w:rsidRPr="00797D39">
        <w:rPr>
          <w:i/>
          <w:iCs/>
          <w:noProof/>
        </w:rPr>
        <w:t xml:space="preserve"> Acids Resea</w:t>
      </w:r>
      <w:r w:rsidRPr="00797D39">
        <w:rPr>
          <w:i/>
          <w:iCs/>
          <w:noProof/>
        </w:rPr>
        <w:t>rch</w:t>
      </w:r>
      <w:r w:rsidRPr="00797D39">
        <w:rPr>
          <w:noProof/>
        </w:rPr>
        <w:t xml:space="preserve">. </w:t>
      </w:r>
      <w:r w:rsidRPr="00797D39">
        <w:rPr>
          <w:b/>
          <w:bCs/>
          <w:noProof/>
        </w:rPr>
        <w:t>46</w:t>
      </w:r>
      <w:r w:rsidRPr="00797D39">
        <w:rPr>
          <w:noProof/>
        </w:rPr>
        <w:t xml:space="preserve"> (D1), D477–D485 (2018).</w:t>
      </w:r>
    </w:p>
    <w:p w14:paraId="0358D27A" w14:textId="560D43E7" w:rsidR="00797D39" w:rsidRPr="00797D39" w:rsidRDefault="00797D39" w:rsidP="005B1E35">
      <w:pPr>
        <w:rPr>
          <w:noProof/>
        </w:rPr>
      </w:pPr>
      <w:r w:rsidRPr="00797D39">
        <w:rPr>
          <w:noProof/>
        </w:rPr>
        <w:t>31.</w:t>
      </w:r>
      <w:r w:rsidRPr="00797D39">
        <w:rPr>
          <w:noProof/>
        </w:rPr>
        <w:tab/>
        <w:t xml:space="preserve">Sonnhammer, E.L.L., Östlund, G. InParanoid 8: orthology analysis between 273 proteomes, mostly eukaryotic. </w:t>
      </w:r>
      <w:r w:rsidRPr="00797D39">
        <w:rPr>
          <w:i/>
          <w:iCs/>
          <w:noProof/>
        </w:rPr>
        <w:t>Nucle</w:t>
      </w:r>
      <w:r w:rsidR="00404530" w:rsidRPr="00797D39">
        <w:rPr>
          <w:i/>
          <w:iCs/>
          <w:noProof/>
        </w:rPr>
        <w:t>ic Acids Res</w:t>
      </w:r>
      <w:r w:rsidRPr="00797D39">
        <w:rPr>
          <w:i/>
          <w:iCs/>
          <w:noProof/>
        </w:rPr>
        <w:t>earch</w:t>
      </w:r>
      <w:r w:rsidRPr="00797D39">
        <w:rPr>
          <w:noProof/>
        </w:rPr>
        <w:t xml:space="preserve">. </w:t>
      </w:r>
      <w:r w:rsidRPr="00797D39">
        <w:rPr>
          <w:b/>
          <w:bCs/>
          <w:noProof/>
        </w:rPr>
        <w:t>43</w:t>
      </w:r>
      <w:r w:rsidRPr="00797D39">
        <w:rPr>
          <w:noProof/>
        </w:rPr>
        <w:t xml:space="preserve"> (Database issue), D234-9 (2015).</w:t>
      </w:r>
    </w:p>
    <w:p w14:paraId="018F323E" w14:textId="5E3DEAA9" w:rsidR="00797D39" w:rsidRPr="00797D39" w:rsidRDefault="00797D39" w:rsidP="005B1E35">
      <w:pPr>
        <w:rPr>
          <w:noProof/>
        </w:rPr>
      </w:pPr>
      <w:r w:rsidRPr="00797D39">
        <w:rPr>
          <w:noProof/>
        </w:rPr>
        <w:t>32.</w:t>
      </w:r>
      <w:r w:rsidRPr="00797D39">
        <w:rPr>
          <w:noProof/>
        </w:rPr>
        <w:tab/>
        <w:t xml:space="preserve">Li, Y.H. </w:t>
      </w:r>
      <w:r w:rsidR="005B1E35" w:rsidRPr="005B1E35">
        <w:rPr>
          <w:noProof/>
        </w:rPr>
        <w:t>et al.</w:t>
      </w:r>
      <w:r w:rsidRPr="00797D39">
        <w:rPr>
          <w:noProof/>
        </w:rPr>
        <w:t xml:space="preserve"> Therapeutic target database update 2018: enriched resource for facilitating bench-to-clinic research of targeted therapeutics. </w:t>
      </w:r>
      <w:r w:rsidRPr="00797D39">
        <w:rPr>
          <w:i/>
          <w:iCs/>
          <w:noProof/>
        </w:rPr>
        <w:t>Nucleic</w:t>
      </w:r>
      <w:r w:rsidR="00404530" w:rsidRPr="00797D39">
        <w:rPr>
          <w:i/>
          <w:iCs/>
          <w:noProof/>
        </w:rPr>
        <w:t xml:space="preserve"> Acids Resea</w:t>
      </w:r>
      <w:r w:rsidRPr="00797D39">
        <w:rPr>
          <w:i/>
          <w:iCs/>
          <w:noProof/>
        </w:rPr>
        <w:t>rch</w:t>
      </w:r>
      <w:r w:rsidRPr="00797D39">
        <w:rPr>
          <w:noProof/>
        </w:rPr>
        <w:t xml:space="preserve">. </w:t>
      </w:r>
      <w:r w:rsidRPr="00797D39">
        <w:rPr>
          <w:b/>
          <w:bCs/>
          <w:noProof/>
        </w:rPr>
        <w:t>46</w:t>
      </w:r>
      <w:r w:rsidRPr="00797D39">
        <w:rPr>
          <w:noProof/>
        </w:rPr>
        <w:t xml:space="preserve"> (D1), D1121–D112 (2018).</w:t>
      </w:r>
    </w:p>
    <w:p w14:paraId="6D873688" w14:textId="1B60935F" w:rsidR="00797D39" w:rsidRPr="00797D39" w:rsidRDefault="00797D39" w:rsidP="005B1E35">
      <w:pPr>
        <w:rPr>
          <w:noProof/>
        </w:rPr>
      </w:pPr>
      <w:r w:rsidRPr="00797D39">
        <w:rPr>
          <w:noProof/>
        </w:rPr>
        <w:t>33.</w:t>
      </w:r>
      <w:r w:rsidRPr="00797D39">
        <w:rPr>
          <w:noProof/>
        </w:rPr>
        <w:tab/>
        <w:t xml:space="preserve">Gaulton, A. </w:t>
      </w:r>
      <w:r w:rsidR="005B1E35" w:rsidRPr="005B1E35">
        <w:rPr>
          <w:noProof/>
        </w:rPr>
        <w:t>et al.</w:t>
      </w:r>
      <w:r w:rsidRPr="00797D39">
        <w:rPr>
          <w:noProof/>
        </w:rPr>
        <w:t xml:space="preserve"> The ChEMBL database in 2017.</w:t>
      </w:r>
      <w:r w:rsidR="00404530" w:rsidRPr="00797D39">
        <w:rPr>
          <w:noProof/>
        </w:rPr>
        <w:t xml:space="preserve"> </w:t>
      </w:r>
      <w:r w:rsidRPr="00797D39">
        <w:rPr>
          <w:i/>
          <w:iCs/>
          <w:noProof/>
        </w:rPr>
        <w:t xml:space="preserve">Nucleic </w:t>
      </w:r>
      <w:r w:rsidR="00404530" w:rsidRPr="00797D39">
        <w:rPr>
          <w:i/>
          <w:iCs/>
          <w:noProof/>
        </w:rPr>
        <w:t>Acids Resea</w:t>
      </w:r>
      <w:r w:rsidRPr="00797D39">
        <w:rPr>
          <w:i/>
          <w:iCs/>
          <w:noProof/>
        </w:rPr>
        <w:t>rch</w:t>
      </w:r>
      <w:r w:rsidRPr="00797D39">
        <w:rPr>
          <w:noProof/>
        </w:rPr>
        <w:t xml:space="preserve">. </w:t>
      </w:r>
      <w:r w:rsidRPr="00797D39">
        <w:rPr>
          <w:b/>
          <w:bCs/>
          <w:noProof/>
        </w:rPr>
        <w:t>45</w:t>
      </w:r>
      <w:r w:rsidRPr="00797D39">
        <w:rPr>
          <w:noProof/>
        </w:rPr>
        <w:t xml:space="preserve"> (D1), D945–D954 (2017).</w:t>
      </w:r>
    </w:p>
    <w:p w14:paraId="77440095" w14:textId="0BD5B68C" w:rsidR="00797D39" w:rsidRPr="00797D39" w:rsidRDefault="00797D39" w:rsidP="005B1E35">
      <w:pPr>
        <w:rPr>
          <w:noProof/>
        </w:rPr>
      </w:pPr>
      <w:r w:rsidRPr="00797D39">
        <w:rPr>
          <w:noProof/>
        </w:rPr>
        <w:t>34.</w:t>
      </w:r>
      <w:r w:rsidRPr="00797D39">
        <w:rPr>
          <w:noProof/>
        </w:rPr>
        <w:tab/>
        <w:t xml:space="preserve">Heinzel, A., Mühlberger, I., Fechete, R., Mayer, B., Perco, P. Functional molecular units for guiding biomarker panel design. </w:t>
      </w:r>
      <w:r w:rsidRPr="00797D39">
        <w:rPr>
          <w:i/>
          <w:iCs/>
          <w:noProof/>
        </w:rPr>
        <w:t xml:space="preserve">Methods in </w:t>
      </w:r>
      <w:r w:rsidR="00404530" w:rsidRPr="00797D39">
        <w:rPr>
          <w:i/>
          <w:iCs/>
          <w:noProof/>
        </w:rPr>
        <w:t>Molecular Bio</w:t>
      </w:r>
      <w:r w:rsidRPr="00797D39">
        <w:rPr>
          <w:i/>
          <w:iCs/>
          <w:noProof/>
        </w:rPr>
        <w:t>logy</w:t>
      </w:r>
      <w:r w:rsidRPr="00797D39">
        <w:rPr>
          <w:noProof/>
        </w:rPr>
        <w:t xml:space="preserve">. </w:t>
      </w:r>
      <w:r w:rsidRPr="00797D39">
        <w:rPr>
          <w:b/>
          <w:bCs/>
          <w:noProof/>
        </w:rPr>
        <w:t>1159</w:t>
      </w:r>
      <w:r w:rsidRPr="00797D39">
        <w:rPr>
          <w:noProof/>
        </w:rPr>
        <w:t xml:space="preserve"> (12), 109–33 (2014).</w:t>
      </w:r>
    </w:p>
    <w:p w14:paraId="06D73F35" w14:textId="270E8D51" w:rsidR="00797D39" w:rsidRPr="00797D39" w:rsidRDefault="00797D39" w:rsidP="005B1E35">
      <w:pPr>
        <w:rPr>
          <w:noProof/>
        </w:rPr>
      </w:pPr>
      <w:r w:rsidRPr="00797D39">
        <w:rPr>
          <w:noProof/>
        </w:rPr>
        <w:t>35.</w:t>
      </w:r>
      <w:r w:rsidRPr="00797D39">
        <w:rPr>
          <w:noProof/>
        </w:rPr>
        <w:tab/>
        <w:t xml:space="preserve">Davis, A.P. </w:t>
      </w:r>
      <w:r w:rsidR="005B1E35" w:rsidRPr="005B1E35">
        <w:rPr>
          <w:noProof/>
        </w:rPr>
        <w:t>et al.</w:t>
      </w:r>
      <w:r w:rsidRPr="00797D39">
        <w:rPr>
          <w:noProof/>
        </w:rPr>
        <w:t xml:space="preserve"> The Comparative Toxicogenomics Database: update 2019. </w:t>
      </w:r>
      <w:r w:rsidRPr="00797D39">
        <w:rPr>
          <w:i/>
          <w:iCs/>
          <w:noProof/>
        </w:rPr>
        <w:t>Nuc</w:t>
      </w:r>
      <w:r w:rsidR="00404530" w:rsidRPr="00797D39">
        <w:rPr>
          <w:i/>
          <w:iCs/>
          <w:noProof/>
        </w:rPr>
        <w:t>leic Acids Res</w:t>
      </w:r>
      <w:r w:rsidRPr="00797D39">
        <w:rPr>
          <w:i/>
          <w:iCs/>
          <w:noProof/>
        </w:rPr>
        <w:t>earch</w:t>
      </w:r>
      <w:r w:rsidRPr="00797D39">
        <w:rPr>
          <w:noProof/>
        </w:rPr>
        <w:t xml:space="preserve">. </w:t>
      </w:r>
      <w:r w:rsidRPr="00797D39">
        <w:rPr>
          <w:b/>
          <w:bCs/>
          <w:noProof/>
        </w:rPr>
        <w:t>47</w:t>
      </w:r>
      <w:r w:rsidRPr="00797D39">
        <w:rPr>
          <w:noProof/>
        </w:rPr>
        <w:t xml:space="preserve"> (D1), D948–D954 (2019).</w:t>
      </w:r>
    </w:p>
    <w:p w14:paraId="0AA07719" w14:textId="157FF644" w:rsidR="00797D39" w:rsidRPr="00797D39" w:rsidRDefault="00797D39" w:rsidP="005B1E35">
      <w:pPr>
        <w:rPr>
          <w:noProof/>
        </w:rPr>
      </w:pPr>
      <w:r w:rsidRPr="00797D39">
        <w:rPr>
          <w:noProof/>
        </w:rPr>
        <w:t>36.</w:t>
      </w:r>
      <w:r w:rsidRPr="00797D39">
        <w:rPr>
          <w:noProof/>
        </w:rPr>
        <w:tab/>
        <w:t xml:space="preserve">Piñero, J. </w:t>
      </w:r>
      <w:r w:rsidR="005B1E35" w:rsidRPr="005B1E35">
        <w:rPr>
          <w:noProof/>
        </w:rPr>
        <w:t>et al.</w:t>
      </w:r>
      <w:r w:rsidRPr="00797D39">
        <w:rPr>
          <w:noProof/>
        </w:rPr>
        <w:t xml:space="preserve"> DisGeNET: a comprehensive platform integrating information on human disease-associated genes and variants. </w:t>
      </w:r>
      <w:r w:rsidRPr="00797D39">
        <w:rPr>
          <w:i/>
          <w:iCs/>
          <w:noProof/>
        </w:rPr>
        <w:t xml:space="preserve">Nucleic </w:t>
      </w:r>
      <w:r w:rsidR="00404530" w:rsidRPr="00797D39">
        <w:rPr>
          <w:i/>
          <w:iCs/>
          <w:noProof/>
        </w:rPr>
        <w:t>acids res</w:t>
      </w:r>
      <w:r w:rsidRPr="00797D39">
        <w:rPr>
          <w:i/>
          <w:iCs/>
          <w:noProof/>
        </w:rPr>
        <w:t>earch</w:t>
      </w:r>
      <w:r w:rsidRPr="00797D39">
        <w:rPr>
          <w:noProof/>
        </w:rPr>
        <w:t xml:space="preserve">. </w:t>
      </w:r>
      <w:r w:rsidRPr="00797D39">
        <w:rPr>
          <w:b/>
          <w:bCs/>
          <w:noProof/>
        </w:rPr>
        <w:t>45</w:t>
      </w:r>
      <w:r w:rsidRPr="00797D39">
        <w:rPr>
          <w:noProof/>
        </w:rPr>
        <w:t xml:space="preserve"> (D1), D833–D839 (2017).</w:t>
      </w:r>
    </w:p>
    <w:p w14:paraId="5C84A54B" w14:textId="28D1BB89" w:rsidR="00A54806" w:rsidRPr="001B1519" w:rsidRDefault="003A213A" w:rsidP="005B1E35">
      <w:pPr>
        <w:spacing w:line="276" w:lineRule="auto"/>
        <w:rPr>
          <w:rFonts w:asciiTheme="minorHAnsi" w:hAnsiTheme="minorHAnsi" w:cstheme="minorHAnsi"/>
          <w:b/>
          <w:color w:val="000000" w:themeColor="text1"/>
        </w:rPr>
      </w:pPr>
      <w:r>
        <w:rPr>
          <w:rFonts w:asciiTheme="minorHAnsi" w:hAnsiTheme="minorHAnsi" w:cstheme="minorHAnsi"/>
          <w:b/>
          <w:color w:val="000000" w:themeColor="text1"/>
        </w:rPr>
        <w:fldChar w:fldCharType="end"/>
      </w:r>
    </w:p>
    <w:sectPr w:rsidR="00A54806" w:rsidRPr="001B1519" w:rsidSect="00B81B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D4150" w14:textId="77777777" w:rsidR="002A3B65" w:rsidRDefault="002A3B65" w:rsidP="00621C4E">
      <w:r>
        <w:separator/>
      </w:r>
    </w:p>
  </w:endnote>
  <w:endnote w:type="continuationSeparator" w:id="0">
    <w:p w14:paraId="2F994419" w14:textId="77777777" w:rsidR="002A3B65" w:rsidRDefault="002A3B6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73D10" w14:textId="77777777" w:rsidR="002A3B65" w:rsidRDefault="002A3B65" w:rsidP="00621C4E">
      <w:r>
        <w:separator/>
      </w:r>
    </w:p>
  </w:footnote>
  <w:footnote w:type="continuationSeparator" w:id="0">
    <w:p w14:paraId="79073491" w14:textId="77777777" w:rsidR="002A3B65" w:rsidRDefault="002A3B65"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45A30"/>
    <w:multiLevelType w:val="multilevel"/>
    <w:tmpl w:val="77127B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3088D"/>
    <w:multiLevelType w:val="hybridMultilevel"/>
    <w:tmpl w:val="F90E2B56"/>
    <w:lvl w:ilvl="0" w:tplc="EF72A92A">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C500EB"/>
    <w:multiLevelType w:val="multilevel"/>
    <w:tmpl w:val="D50A9A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5FF038A"/>
    <w:multiLevelType w:val="multilevel"/>
    <w:tmpl w:val="640A42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1"/>
  </w:num>
  <w:num w:numId="3">
    <w:abstractNumId w:val="6"/>
  </w:num>
  <w:num w:numId="4">
    <w:abstractNumId w:val="19"/>
  </w:num>
  <w:num w:numId="5">
    <w:abstractNumId w:val="12"/>
  </w:num>
  <w:num w:numId="6">
    <w:abstractNumId w:val="18"/>
  </w:num>
  <w:num w:numId="7">
    <w:abstractNumId w:val="0"/>
  </w:num>
  <w:num w:numId="8">
    <w:abstractNumId w:val="13"/>
  </w:num>
  <w:num w:numId="9">
    <w:abstractNumId w:val="14"/>
  </w:num>
  <w:num w:numId="10">
    <w:abstractNumId w:val="20"/>
  </w:num>
  <w:num w:numId="11">
    <w:abstractNumId w:val="24"/>
  </w:num>
  <w:num w:numId="12">
    <w:abstractNumId w:val="3"/>
  </w:num>
  <w:num w:numId="13">
    <w:abstractNumId w:val="22"/>
  </w:num>
  <w:num w:numId="14">
    <w:abstractNumId w:val="29"/>
  </w:num>
  <w:num w:numId="15">
    <w:abstractNumId w:val="15"/>
  </w:num>
  <w:num w:numId="16">
    <w:abstractNumId w:val="11"/>
  </w:num>
  <w:num w:numId="17">
    <w:abstractNumId w:val="23"/>
  </w:num>
  <w:num w:numId="18">
    <w:abstractNumId w:val="16"/>
  </w:num>
  <w:num w:numId="19">
    <w:abstractNumId w:val="26"/>
  </w:num>
  <w:num w:numId="20">
    <w:abstractNumId w:val="4"/>
  </w:num>
  <w:num w:numId="21">
    <w:abstractNumId w:val="27"/>
  </w:num>
  <w:num w:numId="22">
    <w:abstractNumId w:val="25"/>
  </w:num>
  <w:num w:numId="23">
    <w:abstractNumId w:val="17"/>
  </w:num>
  <w:num w:numId="24">
    <w:abstractNumId w:val="30"/>
  </w:num>
  <w:num w:numId="25">
    <w:abstractNumId w:val="10"/>
  </w:num>
  <w:num w:numId="26">
    <w:abstractNumId w:val="2"/>
  </w:num>
  <w:num w:numId="27">
    <w:abstractNumId w:val="9"/>
  </w:num>
  <w:num w:numId="28">
    <w:abstractNumId w:val="31"/>
  </w:num>
  <w:num w:numId="29">
    <w:abstractNumId w:val="1"/>
  </w:num>
  <w:num w:numId="30">
    <w:abstractNumId w:val="7"/>
  </w:num>
  <w:num w:numId="31">
    <w:abstractNumId w:val="28"/>
  </w:num>
  <w:num w:numId="32">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EE705F"/>
    <w:rsid w:val="00001169"/>
    <w:rsid w:val="00001806"/>
    <w:rsid w:val="00005815"/>
    <w:rsid w:val="00006E68"/>
    <w:rsid w:val="00007DBC"/>
    <w:rsid w:val="00007EA1"/>
    <w:rsid w:val="000100F0"/>
    <w:rsid w:val="0001139F"/>
    <w:rsid w:val="00011ECA"/>
    <w:rsid w:val="000129B2"/>
    <w:rsid w:val="00012FF9"/>
    <w:rsid w:val="0001389C"/>
    <w:rsid w:val="00014314"/>
    <w:rsid w:val="000176D1"/>
    <w:rsid w:val="000212AE"/>
    <w:rsid w:val="00021434"/>
    <w:rsid w:val="00021774"/>
    <w:rsid w:val="00021DF3"/>
    <w:rsid w:val="00023486"/>
    <w:rsid w:val="00023869"/>
    <w:rsid w:val="000243A8"/>
    <w:rsid w:val="00024598"/>
    <w:rsid w:val="000279B0"/>
    <w:rsid w:val="00032769"/>
    <w:rsid w:val="0003311E"/>
    <w:rsid w:val="00034C8F"/>
    <w:rsid w:val="000352C5"/>
    <w:rsid w:val="000368A1"/>
    <w:rsid w:val="00037B58"/>
    <w:rsid w:val="000410A2"/>
    <w:rsid w:val="00051B73"/>
    <w:rsid w:val="00056B41"/>
    <w:rsid w:val="000575CF"/>
    <w:rsid w:val="00060ABE"/>
    <w:rsid w:val="00061A50"/>
    <w:rsid w:val="0006361B"/>
    <w:rsid w:val="00063D36"/>
    <w:rsid w:val="00064104"/>
    <w:rsid w:val="00064E38"/>
    <w:rsid w:val="00064F32"/>
    <w:rsid w:val="00065086"/>
    <w:rsid w:val="000652E3"/>
    <w:rsid w:val="00066025"/>
    <w:rsid w:val="00067A8F"/>
    <w:rsid w:val="000701D1"/>
    <w:rsid w:val="0007145A"/>
    <w:rsid w:val="00071845"/>
    <w:rsid w:val="000725B6"/>
    <w:rsid w:val="00080A20"/>
    <w:rsid w:val="00082796"/>
    <w:rsid w:val="00082DF4"/>
    <w:rsid w:val="00086FF5"/>
    <w:rsid w:val="00087C0A"/>
    <w:rsid w:val="00091788"/>
    <w:rsid w:val="00093288"/>
    <w:rsid w:val="00093BC4"/>
    <w:rsid w:val="000943E6"/>
    <w:rsid w:val="00097194"/>
    <w:rsid w:val="00097929"/>
    <w:rsid w:val="000A1E80"/>
    <w:rsid w:val="000A3B70"/>
    <w:rsid w:val="000A4C0D"/>
    <w:rsid w:val="000A5153"/>
    <w:rsid w:val="000B10AE"/>
    <w:rsid w:val="000B30BF"/>
    <w:rsid w:val="000B3A36"/>
    <w:rsid w:val="000B4E6C"/>
    <w:rsid w:val="000B51D8"/>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32D9"/>
    <w:rsid w:val="000D41C9"/>
    <w:rsid w:val="000D76E4"/>
    <w:rsid w:val="000E0D88"/>
    <w:rsid w:val="000E15F0"/>
    <w:rsid w:val="000E3816"/>
    <w:rsid w:val="000E4F77"/>
    <w:rsid w:val="000E67BF"/>
    <w:rsid w:val="000F265C"/>
    <w:rsid w:val="000F3AFA"/>
    <w:rsid w:val="000F5712"/>
    <w:rsid w:val="000F6611"/>
    <w:rsid w:val="000F6FC3"/>
    <w:rsid w:val="000F7E22"/>
    <w:rsid w:val="001052F7"/>
    <w:rsid w:val="00107554"/>
    <w:rsid w:val="001075E9"/>
    <w:rsid w:val="001104F3"/>
    <w:rsid w:val="001111F7"/>
    <w:rsid w:val="00112EEB"/>
    <w:rsid w:val="00112F9C"/>
    <w:rsid w:val="001173FF"/>
    <w:rsid w:val="0012563A"/>
    <w:rsid w:val="001264DE"/>
    <w:rsid w:val="001274B2"/>
    <w:rsid w:val="001313A7"/>
    <w:rsid w:val="00131B45"/>
    <w:rsid w:val="00132338"/>
    <w:rsid w:val="001324E3"/>
    <w:rsid w:val="0013276F"/>
    <w:rsid w:val="001342B5"/>
    <w:rsid w:val="0013621E"/>
    <w:rsid w:val="0013642E"/>
    <w:rsid w:val="001377E2"/>
    <w:rsid w:val="001411BB"/>
    <w:rsid w:val="00142EFE"/>
    <w:rsid w:val="00147F8B"/>
    <w:rsid w:val="00152A23"/>
    <w:rsid w:val="0015550D"/>
    <w:rsid w:val="00156B11"/>
    <w:rsid w:val="001626A6"/>
    <w:rsid w:val="00162CB7"/>
    <w:rsid w:val="001665C9"/>
    <w:rsid w:val="00166F32"/>
    <w:rsid w:val="0017097D"/>
    <w:rsid w:val="001718C0"/>
    <w:rsid w:val="00171E5B"/>
    <w:rsid w:val="00171F94"/>
    <w:rsid w:val="001740E5"/>
    <w:rsid w:val="00175D4E"/>
    <w:rsid w:val="0017668A"/>
    <w:rsid w:val="001766FE"/>
    <w:rsid w:val="001768F7"/>
    <w:rsid w:val="001771E7"/>
    <w:rsid w:val="00180878"/>
    <w:rsid w:val="00184297"/>
    <w:rsid w:val="001911FF"/>
    <w:rsid w:val="00192006"/>
    <w:rsid w:val="00193180"/>
    <w:rsid w:val="0019530C"/>
    <w:rsid w:val="00196792"/>
    <w:rsid w:val="00197742"/>
    <w:rsid w:val="001A31DD"/>
    <w:rsid w:val="001A3B0B"/>
    <w:rsid w:val="001B1519"/>
    <w:rsid w:val="001B2E2D"/>
    <w:rsid w:val="001B5CD2"/>
    <w:rsid w:val="001C0BEE"/>
    <w:rsid w:val="001C1E49"/>
    <w:rsid w:val="001C27C1"/>
    <w:rsid w:val="001C2A98"/>
    <w:rsid w:val="001C3B86"/>
    <w:rsid w:val="001C4D95"/>
    <w:rsid w:val="001C5242"/>
    <w:rsid w:val="001D3D5E"/>
    <w:rsid w:val="001D3D7D"/>
    <w:rsid w:val="001D3FFF"/>
    <w:rsid w:val="001D4997"/>
    <w:rsid w:val="001D5A0E"/>
    <w:rsid w:val="001D625F"/>
    <w:rsid w:val="001D68A4"/>
    <w:rsid w:val="001D7576"/>
    <w:rsid w:val="001E0E3F"/>
    <w:rsid w:val="001E14A0"/>
    <w:rsid w:val="001E50D3"/>
    <w:rsid w:val="001E57E8"/>
    <w:rsid w:val="001E65E9"/>
    <w:rsid w:val="001E7376"/>
    <w:rsid w:val="001F05DE"/>
    <w:rsid w:val="001F225C"/>
    <w:rsid w:val="00200792"/>
    <w:rsid w:val="00201CFA"/>
    <w:rsid w:val="0020220D"/>
    <w:rsid w:val="00202448"/>
    <w:rsid w:val="00202489"/>
    <w:rsid w:val="00202D15"/>
    <w:rsid w:val="00205B3F"/>
    <w:rsid w:val="00212745"/>
    <w:rsid w:val="00212EAE"/>
    <w:rsid w:val="00214BEE"/>
    <w:rsid w:val="002205B8"/>
    <w:rsid w:val="002230B4"/>
    <w:rsid w:val="00225720"/>
    <w:rsid w:val="002259E5"/>
    <w:rsid w:val="00226140"/>
    <w:rsid w:val="002274F3"/>
    <w:rsid w:val="00227993"/>
    <w:rsid w:val="0023094C"/>
    <w:rsid w:val="00231141"/>
    <w:rsid w:val="00233484"/>
    <w:rsid w:val="00233ACE"/>
    <w:rsid w:val="00234303"/>
    <w:rsid w:val="00234BE3"/>
    <w:rsid w:val="00235A90"/>
    <w:rsid w:val="0023624F"/>
    <w:rsid w:val="002373C5"/>
    <w:rsid w:val="00241E48"/>
    <w:rsid w:val="0024214E"/>
    <w:rsid w:val="002424CD"/>
    <w:rsid w:val="00242623"/>
    <w:rsid w:val="00244550"/>
    <w:rsid w:val="00244CAF"/>
    <w:rsid w:val="00250558"/>
    <w:rsid w:val="0025357C"/>
    <w:rsid w:val="002605D1"/>
    <w:rsid w:val="00260652"/>
    <w:rsid w:val="00261F25"/>
    <w:rsid w:val="002648A9"/>
    <w:rsid w:val="0026536F"/>
    <w:rsid w:val="0026553C"/>
    <w:rsid w:val="002661A0"/>
    <w:rsid w:val="0026790A"/>
    <w:rsid w:val="00267DD5"/>
    <w:rsid w:val="00274A0A"/>
    <w:rsid w:val="00277593"/>
    <w:rsid w:val="00280909"/>
    <w:rsid w:val="00280918"/>
    <w:rsid w:val="00281D4A"/>
    <w:rsid w:val="00282580"/>
    <w:rsid w:val="00282AF6"/>
    <w:rsid w:val="00283EC3"/>
    <w:rsid w:val="0028596A"/>
    <w:rsid w:val="00285E2F"/>
    <w:rsid w:val="00287085"/>
    <w:rsid w:val="00287DC0"/>
    <w:rsid w:val="00290AF9"/>
    <w:rsid w:val="00291131"/>
    <w:rsid w:val="00293A5A"/>
    <w:rsid w:val="00295031"/>
    <w:rsid w:val="002967CF"/>
    <w:rsid w:val="002970C5"/>
    <w:rsid w:val="00297788"/>
    <w:rsid w:val="002A13BD"/>
    <w:rsid w:val="002A3285"/>
    <w:rsid w:val="002A34F9"/>
    <w:rsid w:val="002A3992"/>
    <w:rsid w:val="002A3B65"/>
    <w:rsid w:val="002A4109"/>
    <w:rsid w:val="002A484B"/>
    <w:rsid w:val="002A64A6"/>
    <w:rsid w:val="002A6CDF"/>
    <w:rsid w:val="002B1FE3"/>
    <w:rsid w:val="002B2CAC"/>
    <w:rsid w:val="002B3301"/>
    <w:rsid w:val="002C1445"/>
    <w:rsid w:val="002C47D4"/>
    <w:rsid w:val="002D0F38"/>
    <w:rsid w:val="002D2682"/>
    <w:rsid w:val="002D4FF9"/>
    <w:rsid w:val="002D77E3"/>
    <w:rsid w:val="002F030E"/>
    <w:rsid w:val="002F0B74"/>
    <w:rsid w:val="002F2859"/>
    <w:rsid w:val="002F3B4B"/>
    <w:rsid w:val="002F6E3C"/>
    <w:rsid w:val="0030117D"/>
    <w:rsid w:val="00301F30"/>
    <w:rsid w:val="003029A6"/>
    <w:rsid w:val="003038FD"/>
    <w:rsid w:val="00303C87"/>
    <w:rsid w:val="003071FC"/>
    <w:rsid w:val="003104C1"/>
    <w:rsid w:val="003108E5"/>
    <w:rsid w:val="003115A8"/>
    <w:rsid w:val="003120CB"/>
    <w:rsid w:val="00316BBB"/>
    <w:rsid w:val="003176B9"/>
    <w:rsid w:val="00320153"/>
    <w:rsid w:val="00320367"/>
    <w:rsid w:val="00322871"/>
    <w:rsid w:val="003252C6"/>
    <w:rsid w:val="0032605B"/>
    <w:rsid w:val="00326D7E"/>
    <w:rsid w:val="00326EB8"/>
    <w:rsid w:val="00326FB3"/>
    <w:rsid w:val="003316D4"/>
    <w:rsid w:val="003321B2"/>
    <w:rsid w:val="00332BBE"/>
    <w:rsid w:val="00333822"/>
    <w:rsid w:val="00334AA6"/>
    <w:rsid w:val="00336715"/>
    <w:rsid w:val="003401EC"/>
    <w:rsid w:val="00340587"/>
    <w:rsid w:val="00340CEC"/>
    <w:rsid w:val="00340DFD"/>
    <w:rsid w:val="00344954"/>
    <w:rsid w:val="00350CD7"/>
    <w:rsid w:val="00352039"/>
    <w:rsid w:val="00360488"/>
    <w:rsid w:val="00360C17"/>
    <w:rsid w:val="003621C6"/>
    <w:rsid w:val="003622B8"/>
    <w:rsid w:val="00362DFD"/>
    <w:rsid w:val="003640C5"/>
    <w:rsid w:val="00365CC8"/>
    <w:rsid w:val="00366B76"/>
    <w:rsid w:val="003675D3"/>
    <w:rsid w:val="00373051"/>
    <w:rsid w:val="00373B8F"/>
    <w:rsid w:val="0037440A"/>
    <w:rsid w:val="00375DE3"/>
    <w:rsid w:val="00376D95"/>
    <w:rsid w:val="00377FBB"/>
    <w:rsid w:val="003831EB"/>
    <w:rsid w:val="00385140"/>
    <w:rsid w:val="0038556B"/>
    <w:rsid w:val="0038589A"/>
    <w:rsid w:val="00387018"/>
    <w:rsid w:val="00393CC7"/>
    <w:rsid w:val="00395569"/>
    <w:rsid w:val="00396302"/>
    <w:rsid w:val="003971F7"/>
    <w:rsid w:val="003A03D2"/>
    <w:rsid w:val="003A16FC"/>
    <w:rsid w:val="003A213A"/>
    <w:rsid w:val="003A250B"/>
    <w:rsid w:val="003A2C8A"/>
    <w:rsid w:val="003A4FCD"/>
    <w:rsid w:val="003B0944"/>
    <w:rsid w:val="003B1593"/>
    <w:rsid w:val="003B4381"/>
    <w:rsid w:val="003C1043"/>
    <w:rsid w:val="003C1A30"/>
    <w:rsid w:val="003C6779"/>
    <w:rsid w:val="003C71BE"/>
    <w:rsid w:val="003C757B"/>
    <w:rsid w:val="003D033C"/>
    <w:rsid w:val="003D2998"/>
    <w:rsid w:val="003D2F0A"/>
    <w:rsid w:val="003D3891"/>
    <w:rsid w:val="003D3FE9"/>
    <w:rsid w:val="003D4605"/>
    <w:rsid w:val="003D5D84"/>
    <w:rsid w:val="003E0DF7"/>
    <w:rsid w:val="003E0F4F"/>
    <w:rsid w:val="003E18AC"/>
    <w:rsid w:val="003E1B08"/>
    <w:rsid w:val="003E210B"/>
    <w:rsid w:val="003E2A12"/>
    <w:rsid w:val="003E3384"/>
    <w:rsid w:val="003E3CA4"/>
    <w:rsid w:val="003E548E"/>
    <w:rsid w:val="003E64DA"/>
    <w:rsid w:val="003E7C8C"/>
    <w:rsid w:val="003F5DC8"/>
    <w:rsid w:val="00400445"/>
    <w:rsid w:val="004020F7"/>
    <w:rsid w:val="00404530"/>
    <w:rsid w:val="00407EC8"/>
    <w:rsid w:val="0041076E"/>
    <w:rsid w:val="00410FB0"/>
    <w:rsid w:val="0041110A"/>
    <w:rsid w:val="00411624"/>
    <w:rsid w:val="004148E1"/>
    <w:rsid w:val="00414CFA"/>
    <w:rsid w:val="00415EC0"/>
    <w:rsid w:val="00420AD1"/>
    <w:rsid w:val="00420BE9"/>
    <w:rsid w:val="00423AD8"/>
    <w:rsid w:val="00423FDD"/>
    <w:rsid w:val="00424C85"/>
    <w:rsid w:val="00425204"/>
    <w:rsid w:val="004260BD"/>
    <w:rsid w:val="0042646E"/>
    <w:rsid w:val="0043012F"/>
    <w:rsid w:val="00430F1F"/>
    <w:rsid w:val="004326EA"/>
    <w:rsid w:val="004346D2"/>
    <w:rsid w:val="0043587C"/>
    <w:rsid w:val="0043761C"/>
    <w:rsid w:val="004431B0"/>
    <w:rsid w:val="0044434C"/>
    <w:rsid w:val="0044456B"/>
    <w:rsid w:val="00444744"/>
    <w:rsid w:val="00447BD1"/>
    <w:rsid w:val="004507F3"/>
    <w:rsid w:val="00450AF4"/>
    <w:rsid w:val="00453585"/>
    <w:rsid w:val="004541A4"/>
    <w:rsid w:val="00456A57"/>
    <w:rsid w:val="00460377"/>
    <w:rsid w:val="004607DE"/>
    <w:rsid w:val="00461C80"/>
    <w:rsid w:val="00461DD0"/>
    <w:rsid w:val="004647AC"/>
    <w:rsid w:val="004671C7"/>
    <w:rsid w:val="00471FB5"/>
    <w:rsid w:val="00472F4D"/>
    <w:rsid w:val="004730BF"/>
    <w:rsid w:val="00473A17"/>
    <w:rsid w:val="00474DCB"/>
    <w:rsid w:val="0047535C"/>
    <w:rsid w:val="004762F6"/>
    <w:rsid w:val="0048358C"/>
    <w:rsid w:val="0048436B"/>
    <w:rsid w:val="00485870"/>
    <w:rsid w:val="00485FE8"/>
    <w:rsid w:val="004907E7"/>
    <w:rsid w:val="00490A3F"/>
    <w:rsid w:val="00492473"/>
    <w:rsid w:val="00492EB5"/>
    <w:rsid w:val="00494EA4"/>
    <w:rsid w:val="00494F77"/>
    <w:rsid w:val="00497721"/>
    <w:rsid w:val="004A0229"/>
    <w:rsid w:val="004A1BBC"/>
    <w:rsid w:val="004A35D2"/>
    <w:rsid w:val="004A48B1"/>
    <w:rsid w:val="004A4B22"/>
    <w:rsid w:val="004A4C98"/>
    <w:rsid w:val="004A5D8E"/>
    <w:rsid w:val="004A71E4"/>
    <w:rsid w:val="004B219E"/>
    <w:rsid w:val="004B2F00"/>
    <w:rsid w:val="004B667A"/>
    <w:rsid w:val="004B6B8C"/>
    <w:rsid w:val="004B6E31"/>
    <w:rsid w:val="004C1D66"/>
    <w:rsid w:val="004C31D7"/>
    <w:rsid w:val="004C3358"/>
    <w:rsid w:val="004C4AD2"/>
    <w:rsid w:val="004C571F"/>
    <w:rsid w:val="004C6981"/>
    <w:rsid w:val="004D1F21"/>
    <w:rsid w:val="004D268C"/>
    <w:rsid w:val="004D5067"/>
    <w:rsid w:val="004D59D8"/>
    <w:rsid w:val="004D5DA1"/>
    <w:rsid w:val="004D7910"/>
    <w:rsid w:val="004D7CA3"/>
    <w:rsid w:val="004E0997"/>
    <w:rsid w:val="004E0DE0"/>
    <w:rsid w:val="004E150F"/>
    <w:rsid w:val="004E1DCA"/>
    <w:rsid w:val="004E23A1"/>
    <w:rsid w:val="004E3489"/>
    <w:rsid w:val="004E358A"/>
    <w:rsid w:val="004E3AFA"/>
    <w:rsid w:val="004E4BC7"/>
    <w:rsid w:val="004E6588"/>
    <w:rsid w:val="004F2742"/>
    <w:rsid w:val="004F2DC4"/>
    <w:rsid w:val="004F7688"/>
    <w:rsid w:val="00502A0A"/>
    <w:rsid w:val="0050494B"/>
    <w:rsid w:val="00505094"/>
    <w:rsid w:val="00506907"/>
    <w:rsid w:val="00506B5B"/>
    <w:rsid w:val="00507C50"/>
    <w:rsid w:val="00511E30"/>
    <w:rsid w:val="00514D40"/>
    <w:rsid w:val="00515DD8"/>
    <w:rsid w:val="00517C3A"/>
    <w:rsid w:val="00520A85"/>
    <w:rsid w:val="0052218F"/>
    <w:rsid w:val="00525BB3"/>
    <w:rsid w:val="00527714"/>
    <w:rsid w:val="00527BF4"/>
    <w:rsid w:val="005324BE"/>
    <w:rsid w:val="00533470"/>
    <w:rsid w:val="00534F6C"/>
    <w:rsid w:val="00535994"/>
    <w:rsid w:val="0053646D"/>
    <w:rsid w:val="00536D67"/>
    <w:rsid w:val="00540AAD"/>
    <w:rsid w:val="00541D5C"/>
    <w:rsid w:val="00543CC0"/>
    <w:rsid w:val="00543EC1"/>
    <w:rsid w:val="00544B3B"/>
    <w:rsid w:val="00546458"/>
    <w:rsid w:val="005503B7"/>
    <w:rsid w:val="0055087C"/>
    <w:rsid w:val="00553413"/>
    <w:rsid w:val="005534FF"/>
    <w:rsid w:val="00555983"/>
    <w:rsid w:val="00557A37"/>
    <w:rsid w:val="00560E31"/>
    <w:rsid w:val="00561BDA"/>
    <w:rsid w:val="00566150"/>
    <w:rsid w:val="00567DBF"/>
    <w:rsid w:val="00573A36"/>
    <w:rsid w:val="005751C0"/>
    <w:rsid w:val="00581B23"/>
    <w:rsid w:val="0058219C"/>
    <w:rsid w:val="0058707F"/>
    <w:rsid w:val="00591DBD"/>
    <w:rsid w:val="00592BD5"/>
    <w:rsid w:val="005931FE"/>
    <w:rsid w:val="005A0028"/>
    <w:rsid w:val="005A0ACC"/>
    <w:rsid w:val="005A2F7A"/>
    <w:rsid w:val="005A3658"/>
    <w:rsid w:val="005A385A"/>
    <w:rsid w:val="005A4802"/>
    <w:rsid w:val="005A4C0A"/>
    <w:rsid w:val="005A673F"/>
    <w:rsid w:val="005B0072"/>
    <w:rsid w:val="005B0732"/>
    <w:rsid w:val="005B0750"/>
    <w:rsid w:val="005B1E35"/>
    <w:rsid w:val="005B2A4A"/>
    <w:rsid w:val="005B33AF"/>
    <w:rsid w:val="005B38A0"/>
    <w:rsid w:val="005B491C"/>
    <w:rsid w:val="005B4DBF"/>
    <w:rsid w:val="005B5DE2"/>
    <w:rsid w:val="005B6379"/>
    <w:rsid w:val="005B674C"/>
    <w:rsid w:val="005C05CE"/>
    <w:rsid w:val="005C24F2"/>
    <w:rsid w:val="005C50EE"/>
    <w:rsid w:val="005C7561"/>
    <w:rsid w:val="005D175E"/>
    <w:rsid w:val="005D1E57"/>
    <w:rsid w:val="005D2F57"/>
    <w:rsid w:val="005D34F6"/>
    <w:rsid w:val="005D409D"/>
    <w:rsid w:val="005D4F1A"/>
    <w:rsid w:val="005D61A4"/>
    <w:rsid w:val="005E1884"/>
    <w:rsid w:val="005E697F"/>
    <w:rsid w:val="005F373A"/>
    <w:rsid w:val="005F4F87"/>
    <w:rsid w:val="005F6B0E"/>
    <w:rsid w:val="005F760E"/>
    <w:rsid w:val="005F7B1D"/>
    <w:rsid w:val="00602191"/>
    <w:rsid w:val="0060222A"/>
    <w:rsid w:val="00606F61"/>
    <w:rsid w:val="006070C4"/>
    <w:rsid w:val="00607742"/>
    <w:rsid w:val="00610C21"/>
    <w:rsid w:val="00611907"/>
    <w:rsid w:val="0061290F"/>
    <w:rsid w:val="00613116"/>
    <w:rsid w:val="00617A89"/>
    <w:rsid w:val="006202A6"/>
    <w:rsid w:val="0062054B"/>
    <w:rsid w:val="0062060D"/>
    <w:rsid w:val="00620926"/>
    <w:rsid w:val="00620E7A"/>
    <w:rsid w:val="00621C27"/>
    <w:rsid w:val="00621C4E"/>
    <w:rsid w:val="0062285D"/>
    <w:rsid w:val="00624EAE"/>
    <w:rsid w:val="006305D7"/>
    <w:rsid w:val="00632F63"/>
    <w:rsid w:val="00633A01"/>
    <w:rsid w:val="00633B97"/>
    <w:rsid w:val="006341F7"/>
    <w:rsid w:val="00634585"/>
    <w:rsid w:val="00634D8E"/>
    <w:rsid w:val="00635014"/>
    <w:rsid w:val="006369CE"/>
    <w:rsid w:val="006411CA"/>
    <w:rsid w:val="006450C9"/>
    <w:rsid w:val="0064605E"/>
    <w:rsid w:val="00646983"/>
    <w:rsid w:val="006550B9"/>
    <w:rsid w:val="00655F8F"/>
    <w:rsid w:val="006578B8"/>
    <w:rsid w:val="00657BC4"/>
    <w:rsid w:val="006619C8"/>
    <w:rsid w:val="00671710"/>
    <w:rsid w:val="00673414"/>
    <w:rsid w:val="00676079"/>
    <w:rsid w:val="00676ECD"/>
    <w:rsid w:val="00677D0A"/>
    <w:rsid w:val="0068185F"/>
    <w:rsid w:val="006858FD"/>
    <w:rsid w:val="00687F92"/>
    <w:rsid w:val="00691835"/>
    <w:rsid w:val="0069186C"/>
    <w:rsid w:val="00697ED2"/>
    <w:rsid w:val="006A01CF"/>
    <w:rsid w:val="006A0216"/>
    <w:rsid w:val="006A559E"/>
    <w:rsid w:val="006A573B"/>
    <w:rsid w:val="006A5E2E"/>
    <w:rsid w:val="006A60DD"/>
    <w:rsid w:val="006A7B1A"/>
    <w:rsid w:val="006B0679"/>
    <w:rsid w:val="006B074C"/>
    <w:rsid w:val="006B2504"/>
    <w:rsid w:val="006B3B84"/>
    <w:rsid w:val="006B43CD"/>
    <w:rsid w:val="006B4E7C"/>
    <w:rsid w:val="006B5D8C"/>
    <w:rsid w:val="006B60DD"/>
    <w:rsid w:val="006B6C5F"/>
    <w:rsid w:val="006B72D4"/>
    <w:rsid w:val="006B73E5"/>
    <w:rsid w:val="006C11CC"/>
    <w:rsid w:val="006C1AEB"/>
    <w:rsid w:val="006C1B80"/>
    <w:rsid w:val="006C57FE"/>
    <w:rsid w:val="006C6328"/>
    <w:rsid w:val="006C668E"/>
    <w:rsid w:val="006D21B0"/>
    <w:rsid w:val="006D224E"/>
    <w:rsid w:val="006D28AC"/>
    <w:rsid w:val="006D76E8"/>
    <w:rsid w:val="006E19AA"/>
    <w:rsid w:val="006E2BCC"/>
    <w:rsid w:val="006E341C"/>
    <w:rsid w:val="006E4B63"/>
    <w:rsid w:val="006F06E4"/>
    <w:rsid w:val="006F7B41"/>
    <w:rsid w:val="00700451"/>
    <w:rsid w:val="00700F1D"/>
    <w:rsid w:val="0070134A"/>
    <w:rsid w:val="00701464"/>
    <w:rsid w:val="00702B5D"/>
    <w:rsid w:val="0070341C"/>
    <w:rsid w:val="00703ED2"/>
    <w:rsid w:val="00707B8D"/>
    <w:rsid w:val="00713636"/>
    <w:rsid w:val="00714B8C"/>
    <w:rsid w:val="0071524A"/>
    <w:rsid w:val="0071675D"/>
    <w:rsid w:val="007176CC"/>
    <w:rsid w:val="00717736"/>
    <w:rsid w:val="00723305"/>
    <w:rsid w:val="00724E0C"/>
    <w:rsid w:val="0073096F"/>
    <w:rsid w:val="00731192"/>
    <w:rsid w:val="007321A7"/>
    <w:rsid w:val="00732B47"/>
    <w:rsid w:val="00735CF5"/>
    <w:rsid w:val="0074063A"/>
    <w:rsid w:val="00742AA4"/>
    <w:rsid w:val="00743BA1"/>
    <w:rsid w:val="00745F1E"/>
    <w:rsid w:val="007515FE"/>
    <w:rsid w:val="00753BF4"/>
    <w:rsid w:val="00754882"/>
    <w:rsid w:val="007601D0"/>
    <w:rsid w:val="007603BB"/>
    <w:rsid w:val="00760FDC"/>
    <w:rsid w:val="0076109D"/>
    <w:rsid w:val="0076565B"/>
    <w:rsid w:val="00767107"/>
    <w:rsid w:val="00773617"/>
    <w:rsid w:val="00773BFD"/>
    <w:rsid w:val="007743B3"/>
    <w:rsid w:val="00774490"/>
    <w:rsid w:val="0077581E"/>
    <w:rsid w:val="007819FF"/>
    <w:rsid w:val="0078360C"/>
    <w:rsid w:val="00784A4C"/>
    <w:rsid w:val="00784BC6"/>
    <w:rsid w:val="007851A7"/>
    <w:rsid w:val="0078523D"/>
    <w:rsid w:val="007931DF"/>
    <w:rsid w:val="00797D39"/>
    <w:rsid w:val="007A0172"/>
    <w:rsid w:val="007A08F2"/>
    <w:rsid w:val="007A1804"/>
    <w:rsid w:val="007A1D10"/>
    <w:rsid w:val="007A215A"/>
    <w:rsid w:val="007A2511"/>
    <w:rsid w:val="007A260E"/>
    <w:rsid w:val="007A2783"/>
    <w:rsid w:val="007A4D4C"/>
    <w:rsid w:val="007A4DD6"/>
    <w:rsid w:val="007A5A8C"/>
    <w:rsid w:val="007A5CB9"/>
    <w:rsid w:val="007A736F"/>
    <w:rsid w:val="007B20AE"/>
    <w:rsid w:val="007B6B07"/>
    <w:rsid w:val="007B6D43"/>
    <w:rsid w:val="007B749A"/>
    <w:rsid w:val="007B757B"/>
    <w:rsid w:val="007B7C6E"/>
    <w:rsid w:val="007C29CF"/>
    <w:rsid w:val="007C5536"/>
    <w:rsid w:val="007C659F"/>
    <w:rsid w:val="007C7060"/>
    <w:rsid w:val="007D20B4"/>
    <w:rsid w:val="007D44D7"/>
    <w:rsid w:val="007D621A"/>
    <w:rsid w:val="007E058A"/>
    <w:rsid w:val="007E1319"/>
    <w:rsid w:val="007E2887"/>
    <w:rsid w:val="007E4931"/>
    <w:rsid w:val="007E5278"/>
    <w:rsid w:val="007E6F1F"/>
    <w:rsid w:val="007E749C"/>
    <w:rsid w:val="007E78E3"/>
    <w:rsid w:val="007F06FE"/>
    <w:rsid w:val="007F1B5C"/>
    <w:rsid w:val="0080048A"/>
    <w:rsid w:val="00801257"/>
    <w:rsid w:val="00802BCC"/>
    <w:rsid w:val="00803B0A"/>
    <w:rsid w:val="00804DED"/>
    <w:rsid w:val="008050B2"/>
    <w:rsid w:val="00805B96"/>
    <w:rsid w:val="00810265"/>
    <w:rsid w:val="008105BE"/>
    <w:rsid w:val="008115A5"/>
    <w:rsid w:val="00811D46"/>
    <w:rsid w:val="0081415D"/>
    <w:rsid w:val="0081650D"/>
    <w:rsid w:val="00820229"/>
    <w:rsid w:val="00822448"/>
    <w:rsid w:val="00822ABE"/>
    <w:rsid w:val="008244D1"/>
    <w:rsid w:val="00827F51"/>
    <w:rsid w:val="0083104E"/>
    <w:rsid w:val="008343BE"/>
    <w:rsid w:val="00836535"/>
    <w:rsid w:val="00840FB4"/>
    <w:rsid w:val="008410B2"/>
    <w:rsid w:val="00841780"/>
    <w:rsid w:val="008418B3"/>
    <w:rsid w:val="008461E1"/>
    <w:rsid w:val="00846764"/>
    <w:rsid w:val="00847C2F"/>
    <w:rsid w:val="008500A0"/>
    <w:rsid w:val="008524E5"/>
    <w:rsid w:val="0085351C"/>
    <w:rsid w:val="0085435A"/>
    <w:rsid w:val="008549CA"/>
    <w:rsid w:val="0085520F"/>
    <w:rsid w:val="008556C3"/>
    <w:rsid w:val="0085687C"/>
    <w:rsid w:val="00860A4B"/>
    <w:rsid w:val="008611C1"/>
    <w:rsid w:val="0086467F"/>
    <w:rsid w:val="00865197"/>
    <w:rsid w:val="00867B81"/>
    <w:rsid w:val="008706C5"/>
    <w:rsid w:val="0087161B"/>
    <w:rsid w:val="00873707"/>
    <w:rsid w:val="00874B20"/>
    <w:rsid w:val="00875783"/>
    <w:rsid w:val="008757C6"/>
    <w:rsid w:val="008763E1"/>
    <w:rsid w:val="0087775C"/>
    <w:rsid w:val="00877EC8"/>
    <w:rsid w:val="00880E32"/>
    <w:rsid w:val="00880F36"/>
    <w:rsid w:val="00884C27"/>
    <w:rsid w:val="00885530"/>
    <w:rsid w:val="008910D1"/>
    <w:rsid w:val="0089296C"/>
    <w:rsid w:val="0089335E"/>
    <w:rsid w:val="00894E0A"/>
    <w:rsid w:val="008960CE"/>
    <w:rsid w:val="00896ABD"/>
    <w:rsid w:val="00897AB6"/>
    <w:rsid w:val="00897DA8"/>
    <w:rsid w:val="008A272C"/>
    <w:rsid w:val="008A3380"/>
    <w:rsid w:val="008A7404"/>
    <w:rsid w:val="008A7A9C"/>
    <w:rsid w:val="008B35C7"/>
    <w:rsid w:val="008B4F90"/>
    <w:rsid w:val="008B5218"/>
    <w:rsid w:val="008B7102"/>
    <w:rsid w:val="008B717D"/>
    <w:rsid w:val="008C170D"/>
    <w:rsid w:val="008C3B7D"/>
    <w:rsid w:val="008C5291"/>
    <w:rsid w:val="008D0F90"/>
    <w:rsid w:val="008D3715"/>
    <w:rsid w:val="008D5465"/>
    <w:rsid w:val="008D5E61"/>
    <w:rsid w:val="008D7EB7"/>
    <w:rsid w:val="008D7EC5"/>
    <w:rsid w:val="008E3684"/>
    <w:rsid w:val="008E57F5"/>
    <w:rsid w:val="008E7606"/>
    <w:rsid w:val="008F0C59"/>
    <w:rsid w:val="008F1865"/>
    <w:rsid w:val="008F1DAA"/>
    <w:rsid w:val="008F3EBD"/>
    <w:rsid w:val="008F60B2"/>
    <w:rsid w:val="008F7C41"/>
    <w:rsid w:val="00902CD1"/>
    <w:rsid w:val="009031E2"/>
    <w:rsid w:val="00904C51"/>
    <w:rsid w:val="00904CA2"/>
    <w:rsid w:val="0091276C"/>
    <w:rsid w:val="009145BE"/>
    <w:rsid w:val="0091560B"/>
    <w:rsid w:val="009165AC"/>
    <w:rsid w:val="00916FFC"/>
    <w:rsid w:val="0092053F"/>
    <w:rsid w:val="00922E48"/>
    <w:rsid w:val="0092340A"/>
    <w:rsid w:val="009313D9"/>
    <w:rsid w:val="00935B7F"/>
    <w:rsid w:val="00941293"/>
    <w:rsid w:val="00941A7F"/>
    <w:rsid w:val="00941EF9"/>
    <w:rsid w:val="00945BC5"/>
    <w:rsid w:val="00946372"/>
    <w:rsid w:val="0095032B"/>
    <w:rsid w:val="00950B13"/>
    <w:rsid w:val="00950C17"/>
    <w:rsid w:val="00951FAF"/>
    <w:rsid w:val="0095468A"/>
    <w:rsid w:val="00954740"/>
    <w:rsid w:val="009557BC"/>
    <w:rsid w:val="00955AE5"/>
    <w:rsid w:val="00962E71"/>
    <w:rsid w:val="0096355F"/>
    <w:rsid w:val="00963ABC"/>
    <w:rsid w:val="00965D21"/>
    <w:rsid w:val="00967764"/>
    <w:rsid w:val="00970B0E"/>
    <w:rsid w:val="00970BB9"/>
    <w:rsid w:val="009719A9"/>
    <w:rsid w:val="009726EE"/>
    <w:rsid w:val="00972CDE"/>
    <w:rsid w:val="009733DD"/>
    <w:rsid w:val="00975573"/>
    <w:rsid w:val="00975A1D"/>
    <w:rsid w:val="0097699B"/>
    <w:rsid w:val="00976D03"/>
    <w:rsid w:val="00977B30"/>
    <w:rsid w:val="00980364"/>
    <w:rsid w:val="00982F41"/>
    <w:rsid w:val="00985090"/>
    <w:rsid w:val="00987710"/>
    <w:rsid w:val="009904AB"/>
    <w:rsid w:val="00992039"/>
    <w:rsid w:val="00995688"/>
    <w:rsid w:val="009958A6"/>
    <w:rsid w:val="0099599B"/>
    <w:rsid w:val="00996456"/>
    <w:rsid w:val="009A03BE"/>
    <w:rsid w:val="009A04F5"/>
    <w:rsid w:val="009A15EF"/>
    <w:rsid w:val="009A365D"/>
    <w:rsid w:val="009A38A5"/>
    <w:rsid w:val="009A5B73"/>
    <w:rsid w:val="009A6F79"/>
    <w:rsid w:val="009B118B"/>
    <w:rsid w:val="009B1737"/>
    <w:rsid w:val="009B3D4B"/>
    <w:rsid w:val="009B4E63"/>
    <w:rsid w:val="009B5B99"/>
    <w:rsid w:val="009B6EFC"/>
    <w:rsid w:val="009C1FD0"/>
    <w:rsid w:val="009C2DF8"/>
    <w:rsid w:val="009C31BF"/>
    <w:rsid w:val="009C428D"/>
    <w:rsid w:val="009C68B7"/>
    <w:rsid w:val="009D0803"/>
    <w:rsid w:val="009D0834"/>
    <w:rsid w:val="009D095A"/>
    <w:rsid w:val="009D0A1E"/>
    <w:rsid w:val="009D13F2"/>
    <w:rsid w:val="009D2671"/>
    <w:rsid w:val="009D2AE3"/>
    <w:rsid w:val="009D52BC"/>
    <w:rsid w:val="009D7699"/>
    <w:rsid w:val="009D7D0A"/>
    <w:rsid w:val="009E0310"/>
    <w:rsid w:val="009E09D9"/>
    <w:rsid w:val="009F01B1"/>
    <w:rsid w:val="009F0DBB"/>
    <w:rsid w:val="009F3470"/>
    <w:rsid w:val="009F3887"/>
    <w:rsid w:val="009F40DC"/>
    <w:rsid w:val="009F521F"/>
    <w:rsid w:val="009F659A"/>
    <w:rsid w:val="009F732B"/>
    <w:rsid w:val="00A01FE0"/>
    <w:rsid w:val="00A06945"/>
    <w:rsid w:val="00A10656"/>
    <w:rsid w:val="00A113C0"/>
    <w:rsid w:val="00A12FA6"/>
    <w:rsid w:val="00A1339B"/>
    <w:rsid w:val="00A14ABA"/>
    <w:rsid w:val="00A21E8A"/>
    <w:rsid w:val="00A24CB6"/>
    <w:rsid w:val="00A25865"/>
    <w:rsid w:val="00A26CD2"/>
    <w:rsid w:val="00A27667"/>
    <w:rsid w:val="00A32979"/>
    <w:rsid w:val="00A32F82"/>
    <w:rsid w:val="00A34A67"/>
    <w:rsid w:val="00A37462"/>
    <w:rsid w:val="00A408F4"/>
    <w:rsid w:val="00A40F13"/>
    <w:rsid w:val="00A459E1"/>
    <w:rsid w:val="00A46AC4"/>
    <w:rsid w:val="00A478A5"/>
    <w:rsid w:val="00A52296"/>
    <w:rsid w:val="00A52396"/>
    <w:rsid w:val="00A54806"/>
    <w:rsid w:val="00A55661"/>
    <w:rsid w:val="00A615DF"/>
    <w:rsid w:val="00A61B70"/>
    <w:rsid w:val="00A61FA8"/>
    <w:rsid w:val="00A637F4"/>
    <w:rsid w:val="00A64DF2"/>
    <w:rsid w:val="00A65485"/>
    <w:rsid w:val="00A66E05"/>
    <w:rsid w:val="00A67655"/>
    <w:rsid w:val="00A70753"/>
    <w:rsid w:val="00A712D2"/>
    <w:rsid w:val="00A82C8A"/>
    <w:rsid w:val="00A8346B"/>
    <w:rsid w:val="00A84F84"/>
    <w:rsid w:val="00A852FF"/>
    <w:rsid w:val="00A87337"/>
    <w:rsid w:val="00A90C97"/>
    <w:rsid w:val="00A92CF8"/>
    <w:rsid w:val="00A92DDC"/>
    <w:rsid w:val="00A93BE5"/>
    <w:rsid w:val="00A960C8"/>
    <w:rsid w:val="00A96604"/>
    <w:rsid w:val="00A97AD8"/>
    <w:rsid w:val="00AA03DF"/>
    <w:rsid w:val="00AA0831"/>
    <w:rsid w:val="00AA1B4F"/>
    <w:rsid w:val="00AA21D8"/>
    <w:rsid w:val="00AA271A"/>
    <w:rsid w:val="00AA3270"/>
    <w:rsid w:val="00AA375A"/>
    <w:rsid w:val="00AA54F3"/>
    <w:rsid w:val="00AA6B43"/>
    <w:rsid w:val="00AA720D"/>
    <w:rsid w:val="00AA7B1F"/>
    <w:rsid w:val="00AB08D9"/>
    <w:rsid w:val="00AB3145"/>
    <w:rsid w:val="00AB367A"/>
    <w:rsid w:val="00AB7BF8"/>
    <w:rsid w:val="00AB7BFC"/>
    <w:rsid w:val="00AC01D1"/>
    <w:rsid w:val="00AC0AB2"/>
    <w:rsid w:val="00AC0E9F"/>
    <w:rsid w:val="00AC38C3"/>
    <w:rsid w:val="00AC52A5"/>
    <w:rsid w:val="00AC61D0"/>
    <w:rsid w:val="00AC6EFD"/>
    <w:rsid w:val="00AC7151"/>
    <w:rsid w:val="00AD2CC0"/>
    <w:rsid w:val="00AD460A"/>
    <w:rsid w:val="00AD5B5E"/>
    <w:rsid w:val="00AD6A05"/>
    <w:rsid w:val="00AD7E2E"/>
    <w:rsid w:val="00AE0ABF"/>
    <w:rsid w:val="00AE118B"/>
    <w:rsid w:val="00AE272B"/>
    <w:rsid w:val="00AE3E3A"/>
    <w:rsid w:val="00AE585B"/>
    <w:rsid w:val="00AE77B4"/>
    <w:rsid w:val="00AE7C1A"/>
    <w:rsid w:val="00AE7DF8"/>
    <w:rsid w:val="00AF0178"/>
    <w:rsid w:val="00AF0D9C"/>
    <w:rsid w:val="00AF13AB"/>
    <w:rsid w:val="00AF1D36"/>
    <w:rsid w:val="00AF2665"/>
    <w:rsid w:val="00AF280B"/>
    <w:rsid w:val="00AF5F75"/>
    <w:rsid w:val="00AF6001"/>
    <w:rsid w:val="00B01A16"/>
    <w:rsid w:val="00B04EB6"/>
    <w:rsid w:val="00B07056"/>
    <w:rsid w:val="00B07F45"/>
    <w:rsid w:val="00B1021A"/>
    <w:rsid w:val="00B10271"/>
    <w:rsid w:val="00B140D9"/>
    <w:rsid w:val="00B1481A"/>
    <w:rsid w:val="00B15A1F"/>
    <w:rsid w:val="00B15FE9"/>
    <w:rsid w:val="00B2022C"/>
    <w:rsid w:val="00B2148A"/>
    <w:rsid w:val="00B21BC2"/>
    <w:rsid w:val="00B220C2"/>
    <w:rsid w:val="00B2276E"/>
    <w:rsid w:val="00B2352F"/>
    <w:rsid w:val="00B25B32"/>
    <w:rsid w:val="00B32616"/>
    <w:rsid w:val="00B32853"/>
    <w:rsid w:val="00B330E8"/>
    <w:rsid w:val="00B36AF0"/>
    <w:rsid w:val="00B36C42"/>
    <w:rsid w:val="00B41345"/>
    <w:rsid w:val="00B41E6B"/>
    <w:rsid w:val="00B429A1"/>
    <w:rsid w:val="00B42EA7"/>
    <w:rsid w:val="00B51010"/>
    <w:rsid w:val="00B51845"/>
    <w:rsid w:val="00B51923"/>
    <w:rsid w:val="00B526E0"/>
    <w:rsid w:val="00B5337C"/>
    <w:rsid w:val="00B53FDE"/>
    <w:rsid w:val="00B56397"/>
    <w:rsid w:val="00B56FE9"/>
    <w:rsid w:val="00B571DA"/>
    <w:rsid w:val="00B6027B"/>
    <w:rsid w:val="00B61BD7"/>
    <w:rsid w:val="00B61EBD"/>
    <w:rsid w:val="00B636C8"/>
    <w:rsid w:val="00B65EDB"/>
    <w:rsid w:val="00B67AFF"/>
    <w:rsid w:val="00B67C41"/>
    <w:rsid w:val="00B70B59"/>
    <w:rsid w:val="00B73657"/>
    <w:rsid w:val="00B739B3"/>
    <w:rsid w:val="00B7702F"/>
    <w:rsid w:val="00B81B15"/>
    <w:rsid w:val="00B915AE"/>
    <w:rsid w:val="00B96512"/>
    <w:rsid w:val="00BA1735"/>
    <w:rsid w:val="00BA19FA"/>
    <w:rsid w:val="00BA3E12"/>
    <w:rsid w:val="00BA4288"/>
    <w:rsid w:val="00BB0902"/>
    <w:rsid w:val="00BB1F9C"/>
    <w:rsid w:val="00BB48E5"/>
    <w:rsid w:val="00BB5607"/>
    <w:rsid w:val="00BB5ACA"/>
    <w:rsid w:val="00BB627F"/>
    <w:rsid w:val="00BC0C17"/>
    <w:rsid w:val="00BC3823"/>
    <w:rsid w:val="00BC41DA"/>
    <w:rsid w:val="00BC5841"/>
    <w:rsid w:val="00BC5E38"/>
    <w:rsid w:val="00BC74E2"/>
    <w:rsid w:val="00BD201A"/>
    <w:rsid w:val="00BD2DC4"/>
    <w:rsid w:val="00BD2EF0"/>
    <w:rsid w:val="00BD59D4"/>
    <w:rsid w:val="00BD5D4C"/>
    <w:rsid w:val="00BD60B4"/>
    <w:rsid w:val="00BD796B"/>
    <w:rsid w:val="00BE27B7"/>
    <w:rsid w:val="00BE363E"/>
    <w:rsid w:val="00BE40C0"/>
    <w:rsid w:val="00BE445C"/>
    <w:rsid w:val="00BE5F4A"/>
    <w:rsid w:val="00BE7AEF"/>
    <w:rsid w:val="00BF09B0"/>
    <w:rsid w:val="00BF1544"/>
    <w:rsid w:val="00BF1B53"/>
    <w:rsid w:val="00BF1F34"/>
    <w:rsid w:val="00BF246D"/>
    <w:rsid w:val="00BF2682"/>
    <w:rsid w:val="00C00885"/>
    <w:rsid w:val="00C05029"/>
    <w:rsid w:val="00C06F06"/>
    <w:rsid w:val="00C132D7"/>
    <w:rsid w:val="00C133DA"/>
    <w:rsid w:val="00C17BFF"/>
    <w:rsid w:val="00C17D26"/>
    <w:rsid w:val="00C20FAD"/>
    <w:rsid w:val="00C2375F"/>
    <w:rsid w:val="00C247CB"/>
    <w:rsid w:val="00C24F0E"/>
    <w:rsid w:val="00C32E1F"/>
    <w:rsid w:val="00C32E66"/>
    <w:rsid w:val="00C3355F"/>
    <w:rsid w:val="00C33A04"/>
    <w:rsid w:val="00C3569A"/>
    <w:rsid w:val="00C415F8"/>
    <w:rsid w:val="00C43F48"/>
    <w:rsid w:val="00C448FF"/>
    <w:rsid w:val="00C45E57"/>
    <w:rsid w:val="00C467C0"/>
    <w:rsid w:val="00C47605"/>
    <w:rsid w:val="00C501A6"/>
    <w:rsid w:val="00C50485"/>
    <w:rsid w:val="00C52F29"/>
    <w:rsid w:val="00C56CE6"/>
    <w:rsid w:val="00C5745F"/>
    <w:rsid w:val="00C60005"/>
    <w:rsid w:val="00C60BFF"/>
    <w:rsid w:val="00C61A98"/>
    <w:rsid w:val="00C62F3C"/>
    <w:rsid w:val="00C63201"/>
    <w:rsid w:val="00C64529"/>
    <w:rsid w:val="00C64E62"/>
    <w:rsid w:val="00C651D5"/>
    <w:rsid w:val="00C65CCC"/>
    <w:rsid w:val="00C65DA9"/>
    <w:rsid w:val="00C66482"/>
    <w:rsid w:val="00C70B03"/>
    <w:rsid w:val="00C72514"/>
    <w:rsid w:val="00C728C3"/>
    <w:rsid w:val="00C7593B"/>
    <w:rsid w:val="00C7618F"/>
    <w:rsid w:val="00C765A9"/>
    <w:rsid w:val="00C7716C"/>
    <w:rsid w:val="00C81157"/>
    <w:rsid w:val="00C8162D"/>
    <w:rsid w:val="00C830BB"/>
    <w:rsid w:val="00C83A0B"/>
    <w:rsid w:val="00C842D0"/>
    <w:rsid w:val="00C84ED1"/>
    <w:rsid w:val="00C8541A"/>
    <w:rsid w:val="00C863CC"/>
    <w:rsid w:val="00C86BCC"/>
    <w:rsid w:val="00C9038F"/>
    <w:rsid w:val="00C92AAB"/>
    <w:rsid w:val="00C94D1E"/>
    <w:rsid w:val="00C94F10"/>
    <w:rsid w:val="00C95D4C"/>
    <w:rsid w:val="00C9637F"/>
    <w:rsid w:val="00C9708A"/>
    <w:rsid w:val="00CA2435"/>
    <w:rsid w:val="00CA4068"/>
    <w:rsid w:val="00CA67F4"/>
    <w:rsid w:val="00CB3369"/>
    <w:rsid w:val="00CB37F8"/>
    <w:rsid w:val="00CB45F1"/>
    <w:rsid w:val="00CB7DC3"/>
    <w:rsid w:val="00CC39AB"/>
    <w:rsid w:val="00CC5BE1"/>
    <w:rsid w:val="00CC75A2"/>
    <w:rsid w:val="00CC7A18"/>
    <w:rsid w:val="00CD01BC"/>
    <w:rsid w:val="00CD0E2F"/>
    <w:rsid w:val="00CD1D49"/>
    <w:rsid w:val="00CD2F20"/>
    <w:rsid w:val="00CD6B20"/>
    <w:rsid w:val="00CE0FC2"/>
    <w:rsid w:val="00CE1339"/>
    <w:rsid w:val="00CE18BC"/>
    <w:rsid w:val="00CE61CC"/>
    <w:rsid w:val="00CE6E42"/>
    <w:rsid w:val="00CF20B7"/>
    <w:rsid w:val="00CF283B"/>
    <w:rsid w:val="00CF6692"/>
    <w:rsid w:val="00CF7441"/>
    <w:rsid w:val="00D00D16"/>
    <w:rsid w:val="00D00FF4"/>
    <w:rsid w:val="00D03C6C"/>
    <w:rsid w:val="00D04760"/>
    <w:rsid w:val="00D04A95"/>
    <w:rsid w:val="00D06288"/>
    <w:rsid w:val="00D068C7"/>
    <w:rsid w:val="00D103B6"/>
    <w:rsid w:val="00D128A4"/>
    <w:rsid w:val="00D147C8"/>
    <w:rsid w:val="00D14EC4"/>
    <w:rsid w:val="00D15131"/>
    <w:rsid w:val="00D16FA2"/>
    <w:rsid w:val="00D20954"/>
    <w:rsid w:val="00D21C39"/>
    <w:rsid w:val="00D21D67"/>
    <w:rsid w:val="00D21FC6"/>
    <w:rsid w:val="00D2243A"/>
    <w:rsid w:val="00D274AC"/>
    <w:rsid w:val="00D33393"/>
    <w:rsid w:val="00D3386E"/>
    <w:rsid w:val="00D33D36"/>
    <w:rsid w:val="00D34D94"/>
    <w:rsid w:val="00D3799C"/>
    <w:rsid w:val="00D409E2"/>
    <w:rsid w:val="00D4148A"/>
    <w:rsid w:val="00D427D7"/>
    <w:rsid w:val="00D44E62"/>
    <w:rsid w:val="00D45E7A"/>
    <w:rsid w:val="00D5087D"/>
    <w:rsid w:val="00D51570"/>
    <w:rsid w:val="00D51D0C"/>
    <w:rsid w:val="00D54AAD"/>
    <w:rsid w:val="00D55015"/>
    <w:rsid w:val="00D556AD"/>
    <w:rsid w:val="00D60381"/>
    <w:rsid w:val="00D616DE"/>
    <w:rsid w:val="00D62201"/>
    <w:rsid w:val="00D64B35"/>
    <w:rsid w:val="00D651D1"/>
    <w:rsid w:val="00D71506"/>
    <w:rsid w:val="00D717BB"/>
    <w:rsid w:val="00D72025"/>
    <w:rsid w:val="00D7226B"/>
    <w:rsid w:val="00D72707"/>
    <w:rsid w:val="00D75A9C"/>
    <w:rsid w:val="00D806CA"/>
    <w:rsid w:val="00D829C8"/>
    <w:rsid w:val="00D84800"/>
    <w:rsid w:val="00D87917"/>
    <w:rsid w:val="00D90871"/>
    <w:rsid w:val="00D9155F"/>
    <w:rsid w:val="00D9177E"/>
    <w:rsid w:val="00D9403F"/>
    <w:rsid w:val="00D947A9"/>
    <w:rsid w:val="00D959B4"/>
    <w:rsid w:val="00D97DDF"/>
    <w:rsid w:val="00DA44DE"/>
    <w:rsid w:val="00DA750B"/>
    <w:rsid w:val="00DA7D5C"/>
    <w:rsid w:val="00DA7DC5"/>
    <w:rsid w:val="00DB222D"/>
    <w:rsid w:val="00DB620A"/>
    <w:rsid w:val="00DB7E2C"/>
    <w:rsid w:val="00DC2F42"/>
    <w:rsid w:val="00DC3832"/>
    <w:rsid w:val="00DC7A51"/>
    <w:rsid w:val="00DD129A"/>
    <w:rsid w:val="00DD3B1E"/>
    <w:rsid w:val="00DD6965"/>
    <w:rsid w:val="00DE06B2"/>
    <w:rsid w:val="00DE2C4C"/>
    <w:rsid w:val="00DE4CB9"/>
    <w:rsid w:val="00DE4E94"/>
    <w:rsid w:val="00DE5087"/>
    <w:rsid w:val="00DE5B5F"/>
    <w:rsid w:val="00DF3B10"/>
    <w:rsid w:val="00DF614E"/>
    <w:rsid w:val="00DF6AAE"/>
    <w:rsid w:val="00DF6D37"/>
    <w:rsid w:val="00DF75C0"/>
    <w:rsid w:val="00E00696"/>
    <w:rsid w:val="00E03651"/>
    <w:rsid w:val="00E03808"/>
    <w:rsid w:val="00E05A86"/>
    <w:rsid w:val="00E060C2"/>
    <w:rsid w:val="00E06324"/>
    <w:rsid w:val="00E07B81"/>
    <w:rsid w:val="00E10AFD"/>
    <w:rsid w:val="00E10BC6"/>
    <w:rsid w:val="00E12B11"/>
    <w:rsid w:val="00E12FB0"/>
    <w:rsid w:val="00E132FE"/>
    <w:rsid w:val="00E14814"/>
    <w:rsid w:val="00E154B4"/>
    <w:rsid w:val="00E1591B"/>
    <w:rsid w:val="00E16A50"/>
    <w:rsid w:val="00E171EC"/>
    <w:rsid w:val="00E249D5"/>
    <w:rsid w:val="00E25017"/>
    <w:rsid w:val="00E26F73"/>
    <w:rsid w:val="00E302CA"/>
    <w:rsid w:val="00E30A34"/>
    <w:rsid w:val="00E332AE"/>
    <w:rsid w:val="00E33C68"/>
    <w:rsid w:val="00E34EEB"/>
    <w:rsid w:val="00E35470"/>
    <w:rsid w:val="00E3687C"/>
    <w:rsid w:val="00E4455D"/>
    <w:rsid w:val="00E44EB9"/>
    <w:rsid w:val="00E45BDC"/>
    <w:rsid w:val="00E45E3E"/>
    <w:rsid w:val="00E460B7"/>
    <w:rsid w:val="00E46358"/>
    <w:rsid w:val="00E471DC"/>
    <w:rsid w:val="00E50EB4"/>
    <w:rsid w:val="00E5239B"/>
    <w:rsid w:val="00E532FC"/>
    <w:rsid w:val="00E559B4"/>
    <w:rsid w:val="00E55BB0"/>
    <w:rsid w:val="00E56AD0"/>
    <w:rsid w:val="00E609E5"/>
    <w:rsid w:val="00E60D91"/>
    <w:rsid w:val="00E60F27"/>
    <w:rsid w:val="00E64D93"/>
    <w:rsid w:val="00E64F78"/>
    <w:rsid w:val="00E65EDB"/>
    <w:rsid w:val="00E664D5"/>
    <w:rsid w:val="00E66927"/>
    <w:rsid w:val="00E677B8"/>
    <w:rsid w:val="00E67E9E"/>
    <w:rsid w:val="00E67F72"/>
    <w:rsid w:val="00E67FA1"/>
    <w:rsid w:val="00E7115E"/>
    <w:rsid w:val="00E73424"/>
    <w:rsid w:val="00E7387D"/>
    <w:rsid w:val="00E73D53"/>
    <w:rsid w:val="00E75111"/>
    <w:rsid w:val="00E75A54"/>
    <w:rsid w:val="00E77296"/>
    <w:rsid w:val="00E8556B"/>
    <w:rsid w:val="00E87527"/>
    <w:rsid w:val="00E87EF7"/>
    <w:rsid w:val="00E93763"/>
    <w:rsid w:val="00E96C4C"/>
    <w:rsid w:val="00EA058F"/>
    <w:rsid w:val="00EA2AAE"/>
    <w:rsid w:val="00EA2EC0"/>
    <w:rsid w:val="00EA427A"/>
    <w:rsid w:val="00EA54A0"/>
    <w:rsid w:val="00EA723B"/>
    <w:rsid w:val="00EA792B"/>
    <w:rsid w:val="00EB47D3"/>
    <w:rsid w:val="00EB6350"/>
    <w:rsid w:val="00EB687A"/>
    <w:rsid w:val="00EB7001"/>
    <w:rsid w:val="00EC2F62"/>
    <w:rsid w:val="00EC49D5"/>
    <w:rsid w:val="00EC62EB"/>
    <w:rsid w:val="00EC6E9F"/>
    <w:rsid w:val="00ED042E"/>
    <w:rsid w:val="00ED44F0"/>
    <w:rsid w:val="00ED4A93"/>
    <w:rsid w:val="00ED4B33"/>
    <w:rsid w:val="00ED5993"/>
    <w:rsid w:val="00ED7DD6"/>
    <w:rsid w:val="00EE060B"/>
    <w:rsid w:val="00EE15A1"/>
    <w:rsid w:val="00EE1602"/>
    <w:rsid w:val="00EE2A7C"/>
    <w:rsid w:val="00EE2C42"/>
    <w:rsid w:val="00EE341B"/>
    <w:rsid w:val="00EE3CA9"/>
    <w:rsid w:val="00EE4033"/>
    <w:rsid w:val="00EE4453"/>
    <w:rsid w:val="00EE4B50"/>
    <w:rsid w:val="00EE4FC7"/>
    <w:rsid w:val="00EE5FCE"/>
    <w:rsid w:val="00EE6BBD"/>
    <w:rsid w:val="00EE6E1E"/>
    <w:rsid w:val="00EE705F"/>
    <w:rsid w:val="00EF1462"/>
    <w:rsid w:val="00EF33D0"/>
    <w:rsid w:val="00EF3552"/>
    <w:rsid w:val="00EF54FD"/>
    <w:rsid w:val="00F00F6F"/>
    <w:rsid w:val="00F04633"/>
    <w:rsid w:val="00F04BA9"/>
    <w:rsid w:val="00F07CF3"/>
    <w:rsid w:val="00F07F0D"/>
    <w:rsid w:val="00F10D2D"/>
    <w:rsid w:val="00F13112"/>
    <w:rsid w:val="00F16FE6"/>
    <w:rsid w:val="00F238BD"/>
    <w:rsid w:val="00F24992"/>
    <w:rsid w:val="00F27AB4"/>
    <w:rsid w:val="00F32072"/>
    <w:rsid w:val="00F32F2F"/>
    <w:rsid w:val="00F3366A"/>
    <w:rsid w:val="00F33F3F"/>
    <w:rsid w:val="00F346CF"/>
    <w:rsid w:val="00F35BDD"/>
    <w:rsid w:val="00F35EF0"/>
    <w:rsid w:val="00F3781F"/>
    <w:rsid w:val="00F403FD"/>
    <w:rsid w:val="00F40F3D"/>
    <w:rsid w:val="00F41E72"/>
    <w:rsid w:val="00F4529C"/>
    <w:rsid w:val="00F45BDF"/>
    <w:rsid w:val="00F50300"/>
    <w:rsid w:val="00F53FCA"/>
    <w:rsid w:val="00F54011"/>
    <w:rsid w:val="00F54130"/>
    <w:rsid w:val="00F5414B"/>
    <w:rsid w:val="00F54BD6"/>
    <w:rsid w:val="00F56E39"/>
    <w:rsid w:val="00F623E9"/>
    <w:rsid w:val="00F63951"/>
    <w:rsid w:val="00F63C86"/>
    <w:rsid w:val="00F65EE2"/>
    <w:rsid w:val="00F72816"/>
    <w:rsid w:val="00F766BE"/>
    <w:rsid w:val="00F76DDD"/>
    <w:rsid w:val="00F77DAF"/>
    <w:rsid w:val="00F77EB9"/>
    <w:rsid w:val="00F80635"/>
    <w:rsid w:val="00F8115F"/>
    <w:rsid w:val="00F815D1"/>
    <w:rsid w:val="00F81E7E"/>
    <w:rsid w:val="00F81F0F"/>
    <w:rsid w:val="00F825F4"/>
    <w:rsid w:val="00F838DF"/>
    <w:rsid w:val="00F86027"/>
    <w:rsid w:val="00F92AA1"/>
    <w:rsid w:val="00F932DE"/>
    <w:rsid w:val="00F963DD"/>
    <w:rsid w:val="00F9641A"/>
    <w:rsid w:val="00F96D17"/>
    <w:rsid w:val="00F97004"/>
    <w:rsid w:val="00F97EB7"/>
    <w:rsid w:val="00FA05C9"/>
    <w:rsid w:val="00FA067D"/>
    <w:rsid w:val="00FA2045"/>
    <w:rsid w:val="00FA2BA4"/>
    <w:rsid w:val="00FA3E8C"/>
    <w:rsid w:val="00FA54CF"/>
    <w:rsid w:val="00FA7A66"/>
    <w:rsid w:val="00FB0D94"/>
    <w:rsid w:val="00FB1956"/>
    <w:rsid w:val="00FB1AA9"/>
    <w:rsid w:val="00FB2822"/>
    <w:rsid w:val="00FB39DE"/>
    <w:rsid w:val="00FB4B5A"/>
    <w:rsid w:val="00FB5963"/>
    <w:rsid w:val="00FB5DAA"/>
    <w:rsid w:val="00FC04B9"/>
    <w:rsid w:val="00FC161A"/>
    <w:rsid w:val="00FC23D5"/>
    <w:rsid w:val="00FC4337"/>
    <w:rsid w:val="00FC4C1A"/>
    <w:rsid w:val="00FC628F"/>
    <w:rsid w:val="00FC6468"/>
    <w:rsid w:val="00FC6D49"/>
    <w:rsid w:val="00FD4922"/>
    <w:rsid w:val="00FD53F5"/>
    <w:rsid w:val="00FD6461"/>
    <w:rsid w:val="00FE0281"/>
    <w:rsid w:val="00FE1F01"/>
    <w:rsid w:val="00FE63B2"/>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p">
    <w:name w:val="p"/>
    <w:basedOn w:val="Normal"/>
    <w:rsid w:val="00FB39DE"/>
    <w:pPr>
      <w:widowControl/>
      <w:autoSpaceDE/>
      <w:autoSpaceDN/>
      <w:adjustRightInd/>
      <w:spacing w:before="100" w:beforeAutospacing="1" w:after="100" w:afterAutospacing="1"/>
      <w:jc w:val="left"/>
    </w:pPr>
    <w:rPr>
      <w:rFonts w:ascii="Times New Roman" w:hAnsi="Times New Roman" w:cs="Times New Roman"/>
      <w:color w:val="auto"/>
      <w:lang w:val="de-AT" w:eastAsia="de-AT"/>
    </w:rPr>
  </w:style>
  <w:style w:type="table" w:styleId="TableGrid">
    <w:name w:val="Table Grid"/>
    <w:basedOn w:val="TableNormal"/>
    <w:uiPriority w:val="59"/>
    <w:rsid w:val="00A84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1758099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3478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9AFF2-12BB-4009-BDA7-4E538434D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25945</Words>
  <Characters>147891</Characters>
  <Application>Microsoft Office Word</Application>
  <DocSecurity>0</DocSecurity>
  <Lines>1232</Lines>
  <Paragraphs>346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173490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2019-10-02T09:02:00Z</dcterms:created>
  <dcterms:modified xsi:type="dcterms:W3CDTF">2019-10-04T14:34:00Z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http://csl.mendeley.com/styles/465198671/aging-cell-used-2018-10</vt:lpwstr>
  </property>
  <property fmtid="{D5CDD505-2E9C-101B-9397-08002B2CF9AE}" pid="3" name="Mendeley Recent Style Name 0_1">
    <vt:lpwstr>Aging Cell - USED 2018-08</vt:lpwstr>
  </property>
  <property fmtid="{D5CDD505-2E9C-101B-9397-08002B2CF9AE}" pid="4" name="Mendeley Recent Style Id 1_1">
    <vt:lpwstr>http://www.zotero.org/styles/bmc-systems-biology</vt:lpwstr>
  </property>
  <property fmtid="{D5CDD505-2E9C-101B-9397-08002B2CF9AE}" pid="5" name="Mendeley Recent Style Name 1_1">
    <vt:lpwstr>BMC Systems Biology</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16th edition (author-date)</vt:lpwstr>
  </property>
  <property fmtid="{D5CDD505-2E9C-101B-9397-08002B2CF9AE}" pid="8" name="Mendeley Recent Style Id 3_1">
    <vt:lpwstr>http://www.zotero.org/styles/genome-medicine</vt:lpwstr>
  </property>
  <property fmtid="{D5CDD505-2E9C-101B-9397-08002B2CF9AE}" pid="9" name="Mendeley Recent Style Name 3_1">
    <vt:lpwstr>Genome Medicine</vt:lpwstr>
  </property>
  <property fmtid="{D5CDD505-2E9C-101B-9397-08002B2CF9AE}" pid="10" name="Mendeley Recent Style Id 4_1">
    <vt:lpwstr>http://www.zotero.org/styles/harvard-cite-them-right</vt:lpwstr>
  </property>
  <property fmtid="{D5CDD505-2E9C-101B-9397-08002B2CF9AE}" pid="11" name="Mendeley Recent Style Name 4_1">
    <vt:lpwstr>Harvard - Cite Them Right 9th edition</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https://csl.mendeley.com/styles/465198671/JCI-Insight</vt:lpwstr>
  </property>
  <property fmtid="{D5CDD505-2E9C-101B-9397-08002B2CF9AE}" pid="15" name="Mendeley Recent Style Name 6_1">
    <vt:lpwstr>JCI Insight OK 2019-01</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http://www.zotero.org/styles/scientific-reports</vt:lpwstr>
  </property>
  <property fmtid="{D5CDD505-2E9C-101B-9397-08002B2CF9AE}" pid="21" name="Mendeley Recent Style Name 9_1">
    <vt:lpwstr>Scientific Reports</vt:lpwstr>
  </property>
  <property fmtid="{D5CDD505-2E9C-101B-9397-08002B2CF9AE}" pid="22" name="Mendeley Document_1">
    <vt:lpwstr>True</vt:lpwstr>
  </property>
  <property fmtid="{D5CDD505-2E9C-101B-9397-08002B2CF9AE}" pid="23" name="Mendeley Unique User Id_1">
    <vt:lpwstr>53d4db01-1404-38e7-9a9b-6d5840bd9c88</vt:lpwstr>
  </property>
  <property fmtid="{D5CDD505-2E9C-101B-9397-08002B2CF9AE}" pid="24" name="Mendeley Citation Style_1">
    <vt:lpwstr>http://www.zotero.org/styles/journal-of-visualized-experiments</vt:lpwstr>
  </property>
</Properties>
</file>