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8A9" w:rsidRDefault="003D78A9"/>
    <w:p w:rsidR="003D78A9" w:rsidRPr="00BC4A4B" w:rsidRDefault="003D78A9">
      <w:pPr>
        <w:rPr>
          <w:b/>
        </w:rPr>
      </w:pPr>
      <w:r w:rsidRPr="00BC4A4B">
        <w:rPr>
          <w:b/>
        </w:rPr>
        <w:t>Bioluminescence imaging steps:</w:t>
      </w:r>
    </w:p>
    <w:p w:rsidR="00253870" w:rsidRDefault="00147D5A">
      <w:r>
        <w:t>3.3.1 (Setting</w:t>
      </w:r>
      <w:r w:rsidR="0021460A">
        <w:t xml:space="preserve"> the</w:t>
      </w:r>
      <w:r>
        <w:t xml:space="preserve"> imag</w:t>
      </w:r>
      <w:r w:rsidR="0021460A">
        <w:t xml:space="preserve">e </w:t>
      </w:r>
      <w:r w:rsidR="00BC4A4B">
        <w:t>acquisition</w:t>
      </w:r>
      <w:r>
        <w:t xml:space="preserve"> parameters and image sequence protocol in the LivingImage software) 00:00-00:41</w:t>
      </w:r>
    </w:p>
    <w:p w:rsidR="00147D5A" w:rsidRDefault="00147D5A">
      <w:r>
        <w:t>3.3.2 (Image acquisition steps to capture image sequence) 00:00-00:25</w:t>
      </w:r>
    </w:p>
    <w:p w:rsidR="00147D5A" w:rsidRDefault="00147D5A">
      <w:r>
        <w:t>3.3.3 (</w:t>
      </w:r>
      <w:r w:rsidR="00C93DE6">
        <w:t>S</w:t>
      </w:r>
      <w:r>
        <w:t xml:space="preserve">teps to </w:t>
      </w:r>
      <w:r w:rsidR="00C93DE6">
        <w:t>determine optimal imaging time window</w:t>
      </w:r>
      <w:r>
        <w:t xml:space="preserve"> by first drawing the ROI to the sequence and then measuring the total flux) 00:00-00:37</w:t>
      </w:r>
    </w:p>
    <w:p w:rsidR="00147D5A" w:rsidRDefault="00147D5A">
      <w:r>
        <w:t xml:space="preserve">3.4.1 </w:t>
      </w:r>
      <w:r w:rsidR="001123B2">
        <w:t xml:space="preserve">(Lung metastasis imaging with primary tumor </w:t>
      </w:r>
      <w:r w:rsidR="00077C60">
        <w:t xml:space="preserve">covered </w:t>
      </w:r>
      <w:r w:rsidR="001123B2">
        <w:t xml:space="preserve">with </w:t>
      </w:r>
      <w:r w:rsidR="00077C60">
        <w:t xml:space="preserve">a </w:t>
      </w:r>
      <w:r w:rsidR="001123B2">
        <w:t>sleeve cut out from a black glove. Image acquisition was done with ventral side of the mouse facing the camera: 2-minute acquisition time) 00:00-02:47</w:t>
      </w:r>
    </w:p>
    <w:p w:rsidR="001123B2" w:rsidRDefault="001123B2" w:rsidP="001123B2">
      <w:r>
        <w:t xml:space="preserve">3.4.2 (Brain metastasis imaging with primary tumor </w:t>
      </w:r>
      <w:r w:rsidR="00077C60">
        <w:t xml:space="preserve">covered </w:t>
      </w:r>
      <w:r>
        <w:t xml:space="preserve">with </w:t>
      </w:r>
      <w:r w:rsidR="00077C60">
        <w:t xml:space="preserve">a </w:t>
      </w:r>
      <w:r>
        <w:t>sleeve cut out from a black glove. Image acquisition was done with dorsal side of the mouse facing the camera: 2-minute acquisition time) 00:00-02:46</w:t>
      </w:r>
    </w:p>
    <w:p w:rsidR="001123B2" w:rsidRDefault="001123B2" w:rsidP="001123B2">
      <w:r>
        <w:t>3.5.1 (steps showing lung metastasis analysis by first drawing a ROI over the acquired image and then measuring total flux) 00:00-00:37</w:t>
      </w:r>
    </w:p>
    <w:p w:rsidR="001123B2" w:rsidRDefault="001123B2" w:rsidP="001123B2">
      <w:r>
        <w:t xml:space="preserve">3.6.1 (steps showing brain metastasis analysis by first drawing a ROI over the acquired image and then measuring total </w:t>
      </w:r>
      <w:r w:rsidR="00BC4A4B">
        <w:t>flux) 00</w:t>
      </w:r>
      <w:r>
        <w:t>:00-00:31</w:t>
      </w:r>
    </w:p>
    <w:p w:rsidR="00BC4A4B" w:rsidRPr="00BC4A4B" w:rsidRDefault="00BC4A4B" w:rsidP="00BC4A4B">
      <w:pPr>
        <w:rPr>
          <w:b/>
        </w:rPr>
      </w:pPr>
      <w:r>
        <w:rPr>
          <w:b/>
        </w:rPr>
        <w:t>Fluorescence</w:t>
      </w:r>
      <w:r w:rsidRPr="00BC4A4B">
        <w:rPr>
          <w:b/>
        </w:rPr>
        <w:t xml:space="preserve"> imaging steps:</w:t>
      </w:r>
    </w:p>
    <w:p w:rsidR="003D78A9" w:rsidRDefault="00BC4A4B" w:rsidP="001123B2">
      <w:r>
        <w:t xml:space="preserve">3.8.1 </w:t>
      </w:r>
      <w:r w:rsidR="00C4381A">
        <w:t>Selection of m</w:t>
      </w:r>
      <w:r>
        <w:t>ultispectral GFP imaging parameters</w:t>
      </w:r>
    </w:p>
    <w:p w:rsidR="00BC4A4B" w:rsidRDefault="00BC4A4B" w:rsidP="001123B2">
      <w:r>
        <w:t>3.8.2 Multispectral GFP scan in progress</w:t>
      </w:r>
    </w:p>
    <w:p w:rsidR="00BC4A4B" w:rsidRDefault="00BC4A4B" w:rsidP="001123B2">
      <w:r>
        <w:t>3.8.3 GFP image acquired</w:t>
      </w:r>
    </w:p>
    <w:p w:rsidR="00BC4A4B" w:rsidRDefault="00BC4A4B" w:rsidP="001123B2">
      <w:r>
        <w:t>3.8.4</w:t>
      </w:r>
      <w:r w:rsidR="001E4515">
        <w:t xml:space="preserve"> Ex-vivo image of excised organs of non-tumor bearing mice to correct for autofluorescence and organs of GFP positive organs</w:t>
      </w:r>
    </w:p>
    <w:p w:rsidR="001E4515" w:rsidRDefault="001E4515" w:rsidP="001123B2">
      <w:r>
        <w:t>3.9.1 First autofluorescence mixed GFP profile was obtained from the primary tumor</w:t>
      </w:r>
    </w:p>
    <w:p w:rsidR="001E4515" w:rsidRDefault="001E4515" w:rsidP="001123B2">
      <w:r>
        <w:t>3.9.2 Autofluorescence profile was obtained from the organs of non-tumor bearing control mice</w:t>
      </w:r>
    </w:p>
    <w:p w:rsidR="001E4515" w:rsidRDefault="001E4515" w:rsidP="001123B2">
      <w:r>
        <w:t xml:space="preserve">3.9.3 </w:t>
      </w:r>
      <w:r w:rsidR="004B0E0E">
        <w:t>Manual compute spectra option was chosen to obtain autofluorescence free GFP profile. Established library of autofluorescence profile and pure GFP profile were saved and used to unmixed all images.</w:t>
      </w:r>
    </w:p>
    <w:p w:rsidR="001123B2" w:rsidRDefault="004B0E0E" w:rsidP="001123B2">
      <w:r>
        <w:t>3.9.4 Example results after applying unmixing. Organs in the 3</w:t>
      </w:r>
      <w:r w:rsidRPr="004B0E0E">
        <w:rPr>
          <w:vertAlign w:val="superscript"/>
        </w:rPr>
        <w:t>rd</w:t>
      </w:r>
      <w:r>
        <w:t xml:space="preserve"> column shows </w:t>
      </w:r>
      <w:r w:rsidR="009B34AB">
        <w:t>GFP positive lung metastasis</w:t>
      </w:r>
    </w:p>
    <w:p w:rsidR="0091476F" w:rsidRDefault="0091476F" w:rsidP="001123B2"/>
    <w:p w:rsidR="0091476F" w:rsidRDefault="0091476F" w:rsidP="001123B2"/>
    <w:p w:rsidR="0091476F" w:rsidRDefault="0091476F" w:rsidP="001123B2">
      <w:bookmarkStart w:id="0" w:name="_GoBack"/>
      <w:bookmarkEnd w:id="0"/>
    </w:p>
    <w:p w:rsidR="0091476F" w:rsidRPr="0091476F" w:rsidRDefault="0091476F" w:rsidP="001123B2">
      <w:pPr>
        <w:rPr>
          <w:b/>
        </w:rPr>
      </w:pPr>
      <w:r w:rsidRPr="0091476F">
        <w:rPr>
          <w:b/>
        </w:rPr>
        <w:lastRenderedPageBreak/>
        <w:t>Primer Design Steps:</w:t>
      </w:r>
    </w:p>
    <w:p w:rsidR="001123B2" w:rsidRDefault="0091476F" w:rsidP="001123B2">
      <w:r>
        <w:t>4.8.1 Paste the green fluorescent protein sequence to the “sequence input box”</w:t>
      </w:r>
    </w:p>
    <w:p w:rsidR="0091476F" w:rsidRDefault="0091476F" w:rsidP="001123B2">
      <w:r>
        <w:t>4.8.2 Change the Product Size Ranges to “80-150”</w:t>
      </w:r>
    </w:p>
    <w:p w:rsidR="0091476F" w:rsidRDefault="0091476F" w:rsidP="001123B2">
      <w:r>
        <w:t xml:space="preserve">4.8.3 Using the default Primer Size and Primer Tm setting. Make sure the </w:t>
      </w:r>
      <w:proofErr w:type="spellStart"/>
      <w:r>
        <w:t>Opt</w:t>
      </w:r>
      <w:proofErr w:type="spellEnd"/>
      <w:r>
        <w:t xml:space="preserve"> (optimal) Size is “20” and </w:t>
      </w:r>
      <w:proofErr w:type="spellStart"/>
      <w:r>
        <w:t>Opt</w:t>
      </w:r>
      <w:proofErr w:type="spellEnd"/>
      <w:r>
        <w:t xml:space="preserve"> Tm is “60” </w:t>
      </w:r>
    </w:p>
    <w:p w:rsidR="0091476F" w:rsidRDefault="0091476F" w:rsidP="001123B2">
      <w:r>
        <w:t>4.8.4 Click “Pick Primers” to initial the primer design engine.</w:t>
      </w:r>
    </w:p>
    <w:p w:rsidR="0091476F" w:rsidRDefault="0091476F" w:rsidP="001123B2">
      <w:r>
        <w:t>4.8.5 The screen changed to the Primer3 Output display once the design is finished.</w:t>
      </w:r>
    </w:p>
    <w:p w:rsidR="0091476F" w:rsidRDefault="0091476F" w:rsidP="001123B2">
      <w:r>
        <w:t>4.8.6 The best designed primer pair is listed on the top. The primer pair information all listed here.</w:t>
      </w:r>
    </w:p>
    <w:p w:rsidR="0091476F" w:rsidRDefault="0091476F" w:rsidP="001123B2">
      <w:r>
        <w:t>4.8.7 Scroll down to the sequence section can find where the primer pair is located.</w:t>
      </w:r>
    </w:p>
    <w:p w:rsidR="0091476F" w:rsidRDefault="0091476F" w:rsidP="001123B2">
      <w:r>
        <w:t xml:space="preserve">4.8.8 Scroll down to the bottom of the page can find the next 4 primer pairs’ </w:t>
      </w:r>
      <w:proofErr w:type="spellStart"/>
      <w:r>
        <w:t>infromation</w:t>
      </w:r>
      <w:proofErr w:type="spellEnd"/>
    </w:p>
    <w:p w:rsidR="001123B2" w:rsidRDefault="001123B2" w:rsidP="001123B2"/>
    <w:p w:rsidR="001123B2" w:rsidRDefault="001123B2"/>
    <w:sectPr w:rsidR="0011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5A"/>
    <w:rsid w:val="00077C60"/>
    <w:rsid w:val="001123B2"/>
    <w:rsid w:val="00147D5A"/>
    <w:rsid w:val="001E4515"/>
    <w:rsid w:val="0021460A"/>
    <w:rsid w:val="00253870"/>
    <w:rsid w:val="003D78A9"/>
    <w:rsid w:val="004B0E0E"/>
    <w:rsid w:val="0091476F"/>
    <w:rsid w:val="009B34AB"/>
    <w:rsid w:val="00BC4A4B"/>
    <w:rsid w:val="00C4381A"/>
    <w:rsid w:val="00C93DE6"/>
    <w:rsid w:val="00D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AC45"/>
  <w15:chartTrackingRefBased/>
  <w15:docId w15:val="{120E6C92-0138-47CE-B55B-9A523A92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Nimit (NIH/NCI) [C]</dc:creator>
  <cp:keywords/>
  <dc:description/>
  <cp:lastModifiedBy>Cheng, Robert (NIH/NCI) [E]</cp:lastModifiedBy>
  <cp:revision>3</cp:revision>
  <dcterms:created xsi:type="dcterms:W3CDTF">2019-10-18T19:23:00Z</dcterms:created>
  <dcterms:modified xsi:type="dcterms:W3CDTF">2019-10-18T19:33:00Z</dcterms:modified>
</cp:coreProperties>
</file>