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E57D20A" w:rsidR="006305D7"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5ACCDB49" w:rsidR="007A4DD6" w:rsidRPr="009A4C97" w:rsidRDefault="009A4C97" w:rsidP="007A4DD6">
      <w:pPr>
        <w:rPr>
          <w:rFonts w:asciiTheme="minorHAnsi" w:hAnsiTheme="minorHAnsi" w:cstheme="minorHAnsi"/>
          <w:color w:val="auto"/>
        </w:rPr>
      </w:pPr>
      <w:r w:rsidRPr="00382164">
        <w:rPr>
          <w:rFonts w:asciiTheme="minorHAnsi" w:hAnsiTheme="minorHAnsi" w:cstheme="minorHAnsi"/>
          <w:iCs/>
          <w:color w:val="auto"/>
        </w:rPr>
        <w:t xml:space="preserve">In </w:t>
      </w:r>
      <w:r w:rsidR="00382164" w:rsidRPr="00382164">
        <w:rPr>
          <w:rFonts w:asciiTheme="minorHAnsi" w:hAnsiTheme="minorHAnsi" w:cstheme="minorHAnsi"/>
          <w:iCs/>
          <w:color w:val="auto"/>
        </w:rPr>
        <w:t>Vivo Optical Calcium</w:t>
      </w:r>
      <w:r w:rsidR="00382164" w:rsidRPr="009A4C97">
        <w:rPr>
          <w:rFonts w:asciiTheme="minorHAnsi" w:hAnsiTheme="minorHAnsi" w:cstheme="minorHAnsi"/>
          <w:color w:val="auto"/>
        </w:rPr>
        <w:t xml:space="preserve"> Imaging of Learning-Induced Synaptic Plasticity in </w:t>
      </w:r>
      <w:r w:rsidRPr="009A4C97">
        <w:rPr>
          <w:rFonts w:asciiTheme="minorHAnsi" w:hAnsiTheme="minorHAnsi" w:cstheme="minorHAnsi"/>
          <w:i/>
          <w:color w:val="auto"/>
        </w:rPr>
        <w:t xml:space="preserve">Drosophila </w:t>
      </w:r>
      <w:r w:rsidR="00382164">
        <w:rPr>
          <w:rFonts w:asciiTheme="minorHAnsi" w:hAnsiTheme="minorHAnsi" w:cstheme="minorHAnsi"/>
          <w:i/>
          <w:color w:val="auto"/>
        </w:rPr>
        <w:t>m</w:t>
      </w:r>
      <w:r w:rsidR="00382164" w:rsidRPr="009A4C97">
        <w:rPr>
          <w:rFonts w:asciiTheme="minorHAnsi" w:hAnsiTheme="minorHAnsi" w:cstheme="minorHAnsi"/>
          <w:i/>
          <w:color w:val="auto"/>
        </w:rPr>
        <w:t>elanogaster</w:t>
      </w:r>
    </w:p>
    <w:p w14:paraId="2E300B21" w14:textId="77777777" w:rsidR="007A4DD6" w:rsidRDefault="007A4DD6" w:rsidP="001B1519">
      <w:pPr>
        <w:rPr>
          <w:rFonts w:asciiTheme="minorHAnsi" w:hAnsiTheme="minorHAnsi" w:cstheme="minorHAnsi"/>
          <w:b/>
          <w:bCs/>
        </w:rPr>
      </w:pPr>
    </w:p>
    <w:p w14:paraId="3D080DA3" w14:textId="4A21953C"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4042586F" w14:textId="77777777" w:rsidR="006324D8" w:rsidRDefault="006324D8" w:rsidP="007A4DD6">
      <w:pPr>
        <w:rPr>
          <w:rFonts w:asciiTheme="minorHAnsi" w:hAnsiTheme="minorHAnsi" w:cstheme="minorHAnsi"/>
          <w:color w:val="808080"/>
        </w:rPr>
      </w:pPr>
    </w:p>
    <w:p w14:paraId="20DEC10B" w14:textId="7125F05A" w:rsidR="006324D8" w:rsidRPr="009A4C97" w:rsidRDefault="006324D8" w:rsidP="007A4DD6">
      <w:pPr>
        <w:rPr>
          <w:rFonts w:asciiTheme="minorHAnsi" w:hAnsiTheme="minorHAnsi" w:cstheme="minorHAnsi"/>
          <w:color w:val="auto"/>
        </w:rPr>
      </w:pPr>
      <w:r w:rsidRPr="009A4C97">
        <w:rPr>
          <w:rFonts w:asciiTheme="minorHAnsi" w:hAnsiTheme="minorHAnsi" w:cstheme="minorHAnsi"/>
          <w:color w:val="auto"/>
        </w:rPr>
        <w:t xml:space="preserve">Clare </w:t>
      </w:r>
      <w:r w:rsidR="009A4C97" w:rsidRPr="009A4C97">
        <w:rPr>
          <w:rFonts w:asciiTheme="minorHAnsi" w:hAnsiTheme="minorHAnsi" w:cstheme="minorHAnsi"/>
          <w:color w:val="auto"/>
        </w:rPr>
        <w:t xml:space="preserve">E. </w:t>
      </w:r>
      <w:r w:rsidRPr="009A4C97">
        <w:rPr>
          <w:rFonts w:asciiTheme="minorHAnsi" w:hAnsiTheme="minorHAnsi" w:cstheme="minorHAnsi"/>
          <w:color w:val="auto"/>
        </w:rPr>
        <w:t>Hancock</w:t>
      </w:r>
      <w:r w:rsidRPr="009A4C97">
        <w:rPr>
          <w:rFonts w:asciiTheme="minorHAnsi" w:hAnsiTheme="minorHAnsi" w:cstheme="minorHAnsi"/>
          <w:color w:val="auto"/>
          <w:vertAlign w:val="superscript"/>
        </w:rPr>
        <w:t>1</w:t>
      </w:r>
      <w:r w:rsidRPr="009A4C97">
        <w:rPr>
          <w:rFonts w:asciiTheme="minorHAnsi" w:hAnsiTheme="minorHAnsi" w:cstheme="minorHAnsi"/>
          <w:color w:val="auto"/>
        </w:rPr>
        <w:t xml:space="preserve">, </w:t>
      </w:r>
      <w:r w:rsidR="000F3C85">
        <w:rPr>
          <w:rFonts w:asciiTheme="minorHAnsi" w:hAnsiTheme="minorHAnsi" w:cstheme="minorHAnsi"/>
          <w:color w:val="auto"/>
        </w:rPr>
        <w:t>Florian Bilz</w:t>
      </w:r>
      <w:r w:rsidR="000F3C85" w:rsidRPr="009A4C97">
        <w:rPr>
          <w:rFonts w:asciiTheme="minorHAnsi" w:hAnsiTheme="minorHAnsi" w:cstheme="minorHAnsi"/>
          <w:color w:val="auto"/>
          <w:vertAlign w:val="superscript"/>
        </w:rPr>
        <w:t>1</w:t>
      </w:r>
      <w:r w:rsidR="000F3C85">
        <w:rPr>
          <w:rFonts w:asciiTheme="minorHAnsi" w:hAnsiTheme="minorHAnsi" w:cstheme="minorHAnsi"/>
          <w:color w:val="auto"/>
        </w:rPr>
        <w:t xml:space="preserve">, </w:t>
      </w:r>
      <w:r w:rsidRPr="009A4C97">
        <w:rPr>
          <w:rFonts w:asciiTheme="minorHAnsi" w:hAnsiTheme="minorHAnsi" w:cstheme="minorHAnsi"/>
          <w:color w:val="auto"/>
        </w:rPr>
        <w:t>André Fiala</w:t>
      </w:r>
      <w:r w:rsidRPr="009A4C97">
        <w:rPr>
          <w:rFonts w:asciiTheme="minorHAnsi" w:hAnsiTheme="minorHAnsi" w:cstheme="minorHAnsi"/>
          <w:color w:val="auto"/>
          <w:vertAlign w:val="superscript"/>
        </w:rPr>
        <w:t>1</w:t>
      </w:r>
      <w:r w:rsidRPr="009A4C97">
        <w:rPr>
          <w:rFonts w:asciiTheme="minorHAnsi" w:hAnsiTheme="minorHAnsi" w:cstheme="minorHAnsi"/>
          <w:color w:val="auto"/>
        </w:rPr>
        <w:t xml:space="preserve"> </w:t>
      </w:r>
    </w:p>
    <w:p w14:paraId="4C476507" w14:textId="77777777" w:rsidR="006324D8" w:rsidRPr="009A4C97" w:rsidRDefault="006324D8" w:rsidP="007A4DD6">
      <w:pPr>
        <w:rPr>
          <w:rFonts w:asciiTheme="minorHAnsi" w:hAnsiTheme="minorHAnsi" w:cstheme="minorHAnsi"/>
          <w:color w:val="auto"/>
        </w:rPr>
      </w:pPr>
    </w:p>
    <w:p w14:paraId="32B171D0" w14:textId="291A5512" w:rsidR="007A4DD6" w:rsidRDefault="006324D8" w:rsidP="007A4DD6">
      <w:pPr>
        <w:rPr>
          <w:rFonts w:asciiTheme="minorHAnsi" w:hAnsiTheme="minorHAnsi" w:cstheme="minorHAnsi"/>
          <w:color w:val="auto"/>
        </w:rPr>
      </w:pPr>
      <w:r w:rsidRPr="009A4C97">
        <w:rPr>
          <w:rFonts w:asciiTheme="minorHAnsi" w:hAnsiTheme="minorHAnsi" w:cstheme="minorHAnsi"/>
          <w:color w:val="auto"/>
          <w:vertAlign w:val="superscript"/>
        </w:rPr>
        <w:t>1</w:t>
      </w:r>
      <w:r w:rsidR="009A4C97" w:rsidRPr="009A4C97">
        <w:rPr>
          <w:rFonts w:asciiTheme="minorHAnsi" w:hAnsiTheme="minorHAnsi" w:cstheme="minorHAnsi"/>
          <w:color w:val="auto"/>
        </w:rPr>
        <w:t>Department of Molecular Neurobiology of Behavior</w:t>
      </w:r>
      <w:r w:rsidR="009A4C97">
        <w:rPr>
          <w:rFonts w:asciiTheme="minorHAnsi" w:hAnsiTheme="minorHAnsi" w:cstheme="minorHAnsi"/>
          <w:color w:val="auto"/>
        </w:rPr>
        <w:t>,</w:t>
      </w:r>
      <w:r w:rsidR="009A4C97" w:rsidRPr="009A4C97">
        <w:rPr>
          <w:rFonts w:asciiTheme="minorHAnsi" w:hAnsiTheme="minorHAnsi" w:cstheme="minorHAnsi"/>
          <w:color w:val="auto"/>
        </w:rPr>
        <w:t xml:space="preserve"> </w:t>
      </w:r>
      <w:r w:rsidRPr="009A4C97">
        <w:rPr>
          <w:rFonts w:asciiTheme="minorHAnsi" w:hAnsiTheme="minorHAnsi" w:cstheme="minorHAnsi"/>
          <w:color w:val="auto"/>
        </w:rPr>
        <w:t xml:space="preserve">University of Göttingen, Göttingen, Germany </w:t>
      </w:r>
    </w:p>
    <w:p w14:paraId="2573AA50" w14:textId="77777777" w:rsidR="009A4C97" w:rsidRDefault="009A4C97" w:rsidP="007A4DD6">
      <w:pPr>
        <w:rPr>
          <w:rFonts w:asciiTheme="minorHAnsi" w:hAnsiTheme="minorHAnsi" w:cstheme="minorHAnsi"/>
          <w:color w:val="auto"/>
        </w:rPr>
      </w:pPr>
    </w:p>
    <w:p w14:paraId="25AC1DFB" w14:textId="77777777" w:rsidR="00382164" w:rsidRPr="00382164" w:rsidRDefault="009A4C97" w:rsidP="007A4DD6">
      <w:pPr>
        <w:rPr>
          <w:rFonts w:asciiTheme="minorHAnsi" w:hAnsiTheme="minorHAnsi" w:cstheme="minorHAnsi"/>
          <w:color w:val="auto"/>
        </w:rPr>
      </w:pPr>
      <w:r w:rsidRPr="00382164">
        <w:rPr>
          <w:rFonts w:asciiTheme="minorHAnsi" w:hAnsiTheme="minorHAnsi" w:cstheme="minorHAnsi"/>
          <w:color w:val="auto"/>
        </w:rPr>
        <w:t xml:space="preserve">Corresponding Author: </w:t>
      </w:r>
    </w:p>
    <w:p w14:paraId="44011676" w14:textId="7FA83A04" w:rsidR="009A4C97" w:rsidRPr="00382164" w:rsidRDefault="009A4C97" w:rsidP="007A4DD6">
      <w:pPr>
        <w:rPr>
          <w:rFonts w:asciiTheme="minorHAnsi" w:hAnsiTheme="minorHAnsi" w:cstheme="minorHAnsi"/>
          <w:color w:val="auto"/>
        </w:rPr>
      </w:pPr>
      <w:r w:rsidRPr="00382164">
        <w:rPr>
          <w:rFonts w:asciiTheme="minorHAnsi" w:hAnsiTheme="minorHAnsi" w:cstheme="minorHAnsi"/>
          <w:color w:val="auto"/>
        </w:rPr>
        <w:t>André Fiala</w:t>
      </w:r>
      <w:r w:rsidR="00382164" w:rsidRPr="00382164">
        <w:rPr>
          <w:rFonts w:asciiTheme="minorHAnsi" w:hAnsiTheme="minorHAnsi" w:cstheme="minorHAnsi"/>
          <w:color w:val="auto"/>
        </w:rPr>
        <w:tab/>
      </w:r>
      <w:r w:rsidR="00382164" w:rsidRPr="00382164">
        <w:rPr>
          <w:rFonts w:asciiTheme="minorHAnsi" w:hAnsiTheme="minorHAnsi" w:cstheme="minorHAnsi"/>
          <w:color w:val="auto"/>
        </w:rPr>
        <w:tab/>
        <w:t>(</w:t>
      </w:r>
      <w:r w:rsidRPr="00382164">
        <w:rPr>
          <w:rFonts w:asciiTheme="minorHAnsi" w:hAnsiTheme="minorHAnsi" w:cstheme="minorHAnsi"/>
        </w:rPr>
        <w:t>afiala@gwdg.de</w:t>
      </w:r>
      <w:r w:rsidR="00382164" w:rsidRPr="00382164">
        <w:rPr>
          <w:rFonts w:asciiTheme="minorHAnsi" w:hAnsiTheme="minorHAnsi" w:cstheme="minorHAnsi"/>
        </w:rPr>
        <w:t>)</w:t>
      </w:r>
    </w:p>
    <w:p w14:paraId="0C79D72A" w14:textId="77777777" w:rsidR="00DE2BF7" w:rsidRPr="00382164" w:rsidRDefault="00DE2BF7" w:rsidP="007A4DD6">
      <w:pPr>
        <w:rPr>
          <w:rFonts w:asciiTheme="minorHAnsi" w:hAnsiTheme="minorHAnsi" w:cstheme="minorHAnsi"/>
          <w:color w:val="auto"/>
        </w:rPr>
      </w:pPr>
    </w:p>
    <w:p w14:paraId="4637EF36" w14:textId="2EB348A4" w:rsidR="00382164" w:rsidRPr="00382164" w:rsidRDefault="00382164" w:rsidP="007A4DD6">
      <w:pPr>
        <w:rPr>
          <w:rFonts w:asciiTheme="minorHAnsi" w:hAnsiTheme="minorHAnsi" w:cstheme="minorHAnsi"/>
          <w:color w:val="auto"/>
        </w:rPr>
      </w:pPr>
      <w:r w:rsidRPr="00382164">
        <w:rPr>
          <w:rFonts w:asciiTheme="minorHAnsi" w:hAnsiTheme="minorHAnsi" w:cstheme="minorHAnsi"/>
          <w:color w:val="auto"/>
        </w:rPr>
        <w:t>Email Addresses of Co-Authors:</w:t>
      </w:r>
    </w:p>
    <w:p w14:paraId="4E4532C3" w14:textId="1DE9DFD9" w:rsidR="00DE2BF7" w:rsidRPr="00382164" w:rsidRDefault="00DE2BF7" w:rsidP="007A4DD6">
      <w:pPr>
        <w:rPr>
          <w:rFonts w:asciiTheme="minorHAnsi" w:hAnsiTheme="minorHAnsi" w:cstheme="minorHAnsi"/>
          <w:color w:val="auto"/>
        </w:rPr>
      </w:pPr>
      <w:r w:rsidRPr="00382164">
        <w:rPr>
          <w:rFonts w:asciiTheme="minorHAnsi" w:hAnsiTheme="minorHAnsi" w:cstheme="minorHAnsi"/>
          <w:color w:val="auto"/>
        </w:rPr>
        <w:t xml:space="preserve">Clare E. Hancock </w:t>
      </w:r>
      <w:r w:rsidR="00382164" w:rsidRPr="00382164">
        <w:rPr>
          <w:rFonts w:asciiTheme="minorHAnsi" w:hAnsiTheme="minorHAnsi" w:cstheme="minorHAnsi"/>
          <w:color w:val="auto"/>
        </w:rPr>
        <w:tab/>
        <w:t>(</w:t>
      </w:r>
      <w:r w:rsidRPr="00382164">
        <w:rPr>
          <w:rFonts w:asciiTheme="minorHAnsi" w:hAnsiTheme="minorHAnsi" w:cstheme="minorHAnsi"/>
          <w:color w:val="auto"/>
        </w:rPr>
        <w:t>clare.hancock@uni-goettingen.de</w:t>
      </w:r>
      <w:r w:rsidR="00382164" w:rsidRPr="00382164">
        <w:rPr>
          <w:rFonts w:asciiTheme="minorHAnsi" w:hAnsiTheme="minorHAnsi" w:cstheme="minorHAnsi"/>
          <w:color w:val="auto"/>
        </w:rPr>
        <w:t>)</w:t>
      </w:r>
    </w:p>
    <w:p w14:paraId="665E54BE" w14:textId="611A755A" w:rsidR="00DE2BF7" w:rsidRPr="00382164" w:rsidRDefault="00DE2BF7" w:rsidP="00DE2BF7">
      <w:pPr>
        <w:rPr>
          <w:rFonts w:asciiTheme="minorHAnsi" w:hAnsiTheme="minorHAnsi" w:cstheme="minorHAnsi"/>
          <w:color w:val="auto"/>
        </w:rPr>
      </w:pPr>
      <w:r w:rsidRPr="00382164">
        <w:rPr>
          <w:rFonts w:asciiTheme="minorHAnsi" w:hAnsiTheme="minorHAnsi" w:cstheme="minorHAnsi"/>
          <w:color w:val="auto"/>
        </w:rPr>
        <w:t>Florian Bilz</w:t>
      </w:r>
      <w:r w:rsidR="00382164" w:rsidRPr="00382164">
        <w:rPr>
          <w:rFonts w:asciiTheme="minorHAnsi" w:hAnsiTheme="minorHAnsi" w:cstheme="minorHAnsi"/>
          <w:color w:val="auto"/>
        </w:rPr>
        <w:tab/>
      </w:r>
      <w:r w:rsidR="00382164" w:rsidRPr="00382164">
        <w:rPr>
          <w:rFonts w:asciiTheme="minorHAnsi" w:hAnsiTheme="minorHAnsi" w:cstheme="minorHAnsi"/>
          <w:color w:val="auto"/>
        </w:rPr>
        <w:tab/>
        <w:t>(</w:t>
      </w:r>
      <w:r w:rsidRPr="00382164">
        <w:rPr>
          <w:rFonts w:asciiTheme="minorHAnsi" w:hAnsiTheme="minorHAnsi" w:cstheme="minorHAnsi"/>
          <w:color w:val="auto"/>
        </w:rPr>
        <w:t>florian.bilz@biologie.uni-goettingen.de</w:t>
      </w:r>
      <w:r w:rsidR="00382164" w:rsidRPr="00382164">
        <w:rPr>
          <w:rFonts w:asciiTheme="minorHAnsi" w:hAnsiTheme="minorHAnsi" w:cstheme="minorHAnsi"/>
          <w:color w:val="auto"/>
        </w:rPr>
        <w:t>)</w:t>
      </w:r>
    </w:p>
    <w:p w14:paraId="60FCB589" w14:textId="42D11221" w:rsidR="00D04A95" w:rsidRPr="001B1519" w:rsidRDefault="00D04A95" w:rsidP="001B1519">
      <w:pPr>
        <w:rPr>
          <w:rFonts w:asciiTheme="minorHAnsi" w:hAnsiTheme="minorHAnsi" w:cstheme="minorHAnsi"/>
          <w:bCs/>
          <w:color w:val="808080" w:themeColor="background1" w:themeShade="80"/>
        </w:rPr>
      </w:pPr>
    </w:p>
    <w:p w14:paraId="71B79AC9" w14:textId="05670334" w:rsidR="006305D7"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KEYWORDS:</w:t>
      </w:r>
      <w:r w:rsidRPr="001B1519">
        <w:rPr>
          <w:rFonts w:asciiTheme="minorHAnsi" w:hAnsiTheme="minorHAnsi" w:cstheme="minorHAnsi"/>
        </w:rPr>
        <w:t xml:space="preserve"> </w:t>
      </w:r>
    </w:p>
    <w:p w14:paraId="423C52AE" w14:textId="77777777" w:rsidR="002F1ADD" w:rsidRDefault="002F1ADD" w:rsidP="007A4DD6">
      <w:pPr>
        <w:rPr>
          <w:rFonts w:asciiTheme="minorHAnsi" w:hAnsiTheme="minorHAnsi" w:cstheme="minorHAnsi"/>
          <w:i/>
          <w:color w:val="auto"/>
        </w:rPr>
      </w:pPr>
    </w:p>
    <w:p w14:paraId="6C0B0781" w14:textId="089B208C" w:rsidR="007A4DD6" w:rsidRPr="009A4C97" w:rsidRDefault="009A4C97" w:rsidP="007A4DD6">
      <w:pPr>
        <w:rPr>
          <w:rFonts w:asciiTheme="minorHAnsi" w:hAnsiTheme="minorHAnsi" w:cstheme="minorHAnsi"/>
          <w:color w:val="auto"/>
        </w:rPr>
      </w:pPr>
      <w:r w:rsidRPr="009A4C97">
        <w:rPr>
          <w:rFonts w:asciiTheme="minorHAnsi" w:hAnsiTheme="minorHAnsi" w:cstheme="minorHAnsi"/>
          <w:i/>
          <w:color w:val="auto"/>
        </w:rPr>
        <w:t>Drosophila melanogaster</w:t>
      </w:r>
      <w:r w:rsidRPr="009A4C97">
        <w:rPr>
          <w:rFonts w:asciiTheme="minorHAnsi" w:hAnsiTheme="minorHAnsi" w:cstheme="minorHAnsi"/>
          <w:color w:val="auto"/>
        </w:rPr>
        <w:t>, mushroom body, synaptic plasticity, learning and memory, olfactory associative learning, classical conditioning, optical calcium imaging, two-photon microscopy</w:t>
      </w:r>
      <w:r w:rsidR="00A86F51">
        <w:rPr>
          <w:rFonts w:asciiTheme="minorHAnsi" w:hAnsiTheme="minorHAnsi" w:cstheme="minorHAnsi"/>
          <w:color w:val="auto"/>
        </w:rPr>
        <w:t>, memory engram</w:t>
      </w:r>
      <w:r w:rsidRPr="009A4C97">
        <w:rPr>
          <w:rFonts w:asciiTheme="minorHAnsi" w:hAnsiTheme="minorHAnsi" w:cstheme="minorHAnsi"/>
          <w:color w:val="auto"/>
        </w:rPr>
        <w:t xml:space="preserve"> </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6D939B1A" w:rsidR="006305D7" w:rsidRDefault="00E50FBE"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52B21BFF" w14:textId="77777777" w:rsidR="006727D3" w:rsidRDefault="006727D3" w:rsidP="001B1519">
      <w:pPr>
        <w:rPr>
          <w:rFonts w:asciiTheme="minorHAnsi" w:hAnsiTheme="minorHAnsi" w:cstheme="minorHAnsi"/>
          <w:color w:val="808080"/>
        </w:rPr>
      </w:pPr>
    </w:p>
    <w:p w14:paraId="4C0745EA" w14:textId="3A852B78" w:rsidR="009A4C97" w:rsidRPr="00A02E46" w:rsidRDefault="009A4C97" w:rsidP="009A4C97">
      <w:r w:rsidRPr="00A02E46">
        <w:t>Here we present a protocol with which pre- and/or postsynaptic calcium can be visual</w:t>
      </w:r>
      <w:r w:rsidR="006D22DD">
        <w:t>ize</w:t>
      </w:r>
      <w:r w:rsidRPr="00A02E46">
        <w:t xml:space="preserve">d in the context of </w:t>
      </w:r>
      <w:r w:rsidRPr="00A02E46">
        <w:rPr>
          <w:i/>
        </w:rPr>
        <w:t>Drosophila</w:t>
      </w:r>
      <w:r w:rsidRPr="00A02E46">
        <w:t xml:space="preserve"> learning and memory. </w:t>
      </w:r>
      <w:r w:rsidRPr="00382164">
        <w:rPr>
          <w:iCs/>
        </w:rPr>
        <w:t>In vivo calcium</w:t>
      </w:r>
      <w:r w:rsidRPr="00A02E46">
        <w:t xml:space="preserve"> imaging </w:t>
      </w:r>
      <w:r w:rsidR="004D74A4">
        <w:t>using</w:t>
      </w:r>
      <w:r w:rsidRPr="00A02E46">
        <w:t xml:space="preserve"> </w:t>
      </w:r>
      <w:proofErr w:type="spellStart"/>
      <w:r w:rsidRPr="00A02E46">
        <w:t>s</w:t>
      </w:r>
      <w:r w:rsidR="004D74A4">
        <w:t>ynaptically</w:t>
      </w:r>
      <w:proofErr w:type="spellEnd"/>
      <w:r w:rsidRPr="00A02E46">
        <w:t xml:space="preserve"> localized calcium sensors is combined with a classical olfactory conditioning paradigm such that </w:t>
      </w:r>
      <w:r w:rsidR="00E50FBE">
        <w:t xml:space="preserve">the </w:t>
      </w:r>
      <w:r w:rsidR="004D74A4">
        <w:t>synaptic plasticity</w:t>
      </w:r>
      <w:r w:rsidRPr="00A02E46">
        <w:t xml:space="preserve"> underlying </w:t>
      </w:r>
      <w:r w:rsidR="00F70305">
        <w:t>this type of associative learning</w:t>
      </w:r>
      <w:r w:rsidRPr="00A02E46">
        <w:t xml:space="preserve"> may be d</w:t>
      </w:r>
      <w:r w:rsidR="004D74A4">
        <w:t>etermined</w:t>
      </w:r>
      <w:r w:rsidRPr="00A02E46">
        <w:t xml:space="preserve">. </w:t>
      </w:r>
    </w:p>
    <w:p w14:paraId="761028D6" w14:textId="77777777" w:rsidR="006305D7" w:rsidRPr="001B1519" w:rsidRDefault="006305D7" w:rsidP="001B1519">
      <w:pPr>
        <w:rPr>
          <w:rFonts w:asciiTheme="minorHAnsi" w:hAnsiTheme="minorHAnsi" w:cstheme="minorHAnsi"/>
        </w:rPr>
      </w:pPr>
    </w:p>
    <w:p w14:paraId="64FB8590" w14:textId="28C10DC4" w:rsidR="006305D7" w:rsidRDefault="006305D7" w:rsidP="001B1519">
      <w:pPr>
        <w:rPr>
          <w:rFonts w:asciiTheme="minorHAnsi" w:hAnsiTheme="minorHAnsi" w:cstheme="minorHAnsi"/>
        </w:rPr>
      </w:pPr>
      <w:r w:rsidRPr="001B1519">
        <w:rPr>
          <w:rFonts w:asciiTheme="minorHAnsi" w:hAnsiTheme="minorHAnsi" w:cstheme="minorHAnsi"/>
          <w:b/>
          <w:bCs/>
        </w:rPr>
        <w:t>LONG ABSTRACT:</w:t>
      </w:r>
      <w:r w:rsidRPr="001B1519">
        <w:rPr>
          <w:rFonts w:asciiTheme="minorHAnsi" w:hAnsiTheme="minorHAnsi" w:cstheme="minorHAnsi"/>
        </w:rPr>
        <w:t xml:space="preserve"> </w:t>
      </w:r>
    </w:p>
    <w:p w14:paraId="1139E5C2" w14:textId="77777777" w:rsidR="006727D3" w:rsidRDefault="006727D3" w:rsidP="001B1519">
      <w:pPr>
        <w:rPr>
          <w:rFonts w:asciiTheme="minorHAnsi" w:hAnsiTheme="minorHAnsi" w:cstheme="minorHAnsi"/>
          <w:color w:val="808080"/>
        </w:rPr>
      </w:pPr>
    </w:p>
    <w:p w14:paraId="12F3DE5D" w14:textId="10BC1754" w:rsidR="004D74A4" w:rsidRPr="00A02E46" w:rsidRDefault="00412A4D" w:rsidP="004D74A4">
      <w:r>
        <w:t>Decades of research in many model organisms have led to the current concept of synaptic plasticity underlying l</w:t>
      </w:r>
      <w:r w:rsidR="00750C91">
        <w:t>earning and memory formation</w:t>
      </w:r>
      <w:r>
        <w:t>.</w:t>
      </w:r>
      <w:r w:rsidR="00010BAB">
        <w:t xml:space="preserve"> </w:t>
      </w:r>
      <w:r>
        <w:t xml:space="preserve">Learning-induced </w:t>
      </w:r>
      <w:r w:rsidR="00F91220">
        <w:t xml:space="preserve">changes in </w:t>
      </w:r>
      <w:r>
        <w:t xml:space="preserve">synaptic </w:t>
      </w:r>
      <w:r w:rsidR="00F91220">
        <w:t>transmission are</w:t>
      </w:r>
      <w:r>
        <w:t xml:space="preserve"> often distributed across many neurons and levels of processing in the brain. Therefore, methods to visualize learning-dependent synaptic plasticity across neurons are needed. </w:t>
      </w:r>
      <w:r w:rsidR="00F91220">
        <w:t xml:space="preserve">The </w:t>
      </w:r>
      <w:r>
        <w:t xml:space="preserve">fruit fly </w:t>
      </w:r>
      <w:r w:rsidRPr="00412A4D">
        <w:rPr>
          <w:i/>
        </w:rPr>
        <w:t>Drosophila melanogaster</w:t>
      </w:r>
      <w:r>
        <w:t xml:space="preserve"> </w:t>
      </w:r>
      <w:r w:rsidR="006D22DD">
        <w:t>represents a particularly favo</w:t>
      </w:r>
      <w:r w:rsidR="00F91220">
        <w:t>rable</w:t>
      </w:r>
      <w:r>
        <w:t xml:space="preserve"> model organism </w:t>
      </w:r>
      <w:r w:rsidR="00F91220">
        <w:t xml:space="preserve">to study neuronal circuits </w:t>
      </w:r>
      <w:r w:rsidR="001B7D4D">
        <w:t>underlying</w:t>
      </w:r>
      <w:r w:rsidR="00F91220">
        <w:t xml:space="preserve"> learning.</w:t>
      </w:r>
      <w:r w:rsidR="009A61BF">
        <w:t xml:space="preserve"> </w:t>
      </w:r>
      <w:r w:rsidR="00F91220">
        <w:t>T</w:t>
      </w:r>
      <w:r w:rsidR="004D74A4" w:rsidRPr="00A02E46">
        <w:t>he protocol presented here demonstrates a way in which the processes underlying the formation</w:t>
      </w:r>
      <w:r w:rsidR="00F91220">
        <w:t xml:space="preserve"> </w:t>
      </w:r>
      <w:r w:rsidR="004D74A4" w:rsidRPr="00A02E46">
        <w:t xml:space="preserve">of </w:t>
      </w:r>
      <w:r w:rsidR="00F91220">
        <w:t xml:space="preserve">associative </w:t>
      </w:r>
      <w:r w:rsidR="004D74A4" w:rsidRPr="00A02E46">
        <w:t>olfactory memories</w:t>
      </w:r>
      <w:r w:rsidR="00F70305">
        <w:t>,</w:t>
      </w:r>
      <w:r w:rsidR="00F91220" w:rsidRPr="00F91220">
        <w:t xml:space="preserve"> </w:t>
      </w:r>
      <w:r w:rsidR="00F91220">
        <w:t>i.e., synaptic activity and their changes,</w:t>
      </w:r>
      <w:r w:rsidR="004D74A4" w:rsidRPr="00A02E46">
        <w:t xml:space="preserve"> can be </w:t>
      </w:r>
      <w:r w:rsidR="001B7D4D" w:rsidRPr="009A61BF">
        <w:t>monitored</w:t>
      </w:r>
      <w:r w:rsidR="004D74A4" w:rsidRPr="009A61BF">
        <w:t xml:space="preserve"> in vivo.</w:t>
      </w:r>
      <w:r w:rsidR="004D74A4" w:rsidRPr="00A02E46">
        <w:t xml:space="preserve"> Using the broad array of genetic tools available in </w:t>
      </w:r>
      <w:r w:rsidR="004D74A4" w:rsidRPr="00A02E46">
        <w:rPr>
          <w:i/>
        </w:rPr>
        <w:t>Drosophila</w:t>
      </w:r>
      <w:r w:rsidR="004D74A4" w:rsidRPr="00A02E46">
        <w:t xml:space="preserve">, it is possible to specifically express </w:t>
      </w:r>
      <w:r w:rsidR="00382164" w:rsidRPr="00A02E46">
        <w:t>genetically encoded</w:t>
      </w:r>
      <w:r w:rsidR="004D74A4" w:rsidRPr="00A02E46">
        <w:t xml:space="preserve"> calcium indicators in </w:t>
      </w:r>
      <w:r w:rsidR="00F91220">
        <w:t>determined</w:t>
      </w:r>
      <w:r w:rsidR="004D74A4" w:rsidRPr="00A02E46">
        <w:t xml:space="preserve"> cell populations and even single cells. By fixing a fly in place, and opening the head capsule, it is possible to visual</w:t>
      </w:r>
      <w:r w:rsidR="006D22DD">
        <w:t>ize</w:t>
      </w:r>
      <w:r w:rsidR="004D74A4" w:rsidRPr="00A02E46">
        <w:t xml:space="preserve"> calcium dynamics in these cells </w:t>
      </w:r>
      <w:r w:rsidR="004D74A4" w:rsidRPr="00A02E46">
        <w:lastRenderedPageBreak/>
        <w:t xml:space="preserve">whilst delivering olfactory stimuli. Additionally, we demonstrate a set-up in which the fly can be subjected, simultaneously, to electric shocks to the body. This provides a system in which flies can undergo classical olfactory conditioning – whereby a previously naïve </w:t>
      </w:r>
      <w:r w:rsidR="006D22DD">
        <w:t>odor</w:t>
      </w:r>
      <w:r w:rsidR="004D74A4" w:rsidRPr="00A02E46">
        <w:t xml:space="preserve"> is learned to be associated with electric shock punishment – at the same time as the representation of this </w:t>
      </w:r>
      <w:r w:rsidR="006D22DD">
        <w:t>odor</w:t>
      </w:r>
      <w:r w:rsidR="004D74A4" w:rsidRPr="00A02E46">
        <w:t xml:space="preserve"> (and other untrained </w:t>
      </w:r>
      <w:r w:rsidR="006D22DD">
        <w:t>odor</w:t>
      </w:r>
      <w:r w:rsidR="004D74A4" w:rsidRPr="00A02E46">
        <w:t>s) is observed in the brain via two-photon microscopy.</w:t>
      </w:r>
      <w:r w:rsidR="006727D3">
        <w:t xml:space="preserve"> </w:t>
      </w:r>
      <w:r>
        <w:t xml:space="preserve">Our lab has previously reported the generation of </w:t>
      </w:r>
      <w:proofErr w:type="spellStart"/>
      <w:r>
        <w:t>synaptically</w:t>
      </w:r>
      <w:proofErr w:type="spellEnd"/>
      <w:r>
        <w:t xml:space="preserve"> localized calcium sensors, which enables </w:t>
      </w:r>
      <w:r w:rsidR="00F70305">
        <w:t>one</w:t>
      </w:r>
      <w:r>
        <w:t xml:space="preserve"> to </w:t>
      </w:r>
      <w:r w:rsidR="00F91220">
        <w:t>confine the fluorescent calcium signals to pre- or postsynaptic compartments.</w:t>
      </w:r>
      <w:r w:rsidR="006727D3">
        <w:t xml:space="preserve"> </w:t>
      </w:r>
      <w:r w:rsidR="00F91220">
        <w:t xml:space="preserve">Two-photon microscopy provides a </w:t>
      </w:r>
      <w:r w:rsidR="001B7D4D">
        <w:t>way to spatially resolve fine structures. We exemplify this by focusing on neurons integrating information from the mushroom body, a higher-order center of the insect brain. Overall, t</w:t>
      </w:r>
      <w:r w:rsidR="004D74A4" w:rsidRPr="00A02E46">
        <w:t xml:space="preserve">his </w:t>
      </w:r>
      <w:r w:rsidR="001B7D4D">
        <w:t xml:space="preserve">protocol provides a method </w:t>
      </w:r>
      <w:r w:rsidR="004D74A4" w:rsidRPr="00A02E46">
        <w:t xml:space="preserve">to examine the </w:t>
      </w:r>
      <w:r w:rsidR="001B7D4D">
        <w:t>synaptic connections between neurons</w:t>
      </w:r>
      <w:r w:rsidR="004D74A4" w:rsidRPr="00A02E46">
        <w:t xml:space="preserve"> whose activity is modulated as a result of olfactory learning. </w:t>
      </w:r>
    </w:p>
    <w:p w14:paraId="4C7D5FD5" w14:textId="77777777" w:rsidR="006305D7" w:rsidRPr="001B1519" w:rsidRDefault="006305D7" w:rsidP="001B1519">
      <w:pPr>
        <w:rPr>
          <w:rFonts w:asciiTheme="minorHAnsi" w:hAnsiTheme="minorHAnsi" w:cstheme="minorHAnsi"/>
        </w:rPr>
      </w:pPr>
    </w:p>
    <w:p w14:paraId="00D25F73" w14:textId="1FD1DECB" w:rsidR="006305D7"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1DD66048" w14:textId="77777777" w:rsidR="00865634" w:rsidRPr="001B1519" w:rsidRDefault="00865634" w:rsidP="001B1519">
      <w:pPr>
        <w:rPr>
          <w:rFonts w:asciiTheme="minorHAnsi" w:hAnsiTheme="minorHAnsi" w:cstheme="minorHAnsi"/>
          <w:color w:val="808080"/>
        </w:rPr>
      </w:pPr>
    </w:p>
    <w:p w14:paraId="081ABC95" w14:textId="351CD3E8" w:rsidR="003401AD" w:rsidRDefault="00FA1FB2" w:rsidP="00865634">
      <w:r>
        <w:t>Deciphering</w:t>
      </w:r>
      <w:r w:rsidR="00A61895">
        <w:t xml:space="preserve"> where and how </w:t>
      </w:r>
      <w:r w:rsidR="00974105">
        <w:t xml:space="preserve">the </w:t>
      </w:r>
      <w:r w:rsidR="00A61895">
        <w:t xml:space="preserve">information </w:t>
      </w:r>
      <w:r w:rsidR="00104940">
        <w:t xml:space="preserve">is </w:t>
      </w:r>
      <w:r w:rsidR="00A61895">
        <w:t xml:space="preserve">acquired </w:t>
      </w:r>
      <w:r w:rsidR="000F12CB">
        <w:t xml:space="preserve">in the brain </w:t>
      </w:r>
      <w:r w:rsidR="00A61895">
        <w:t>thr</w:t>
      </w:r>
      <w:r w:rsidR="00104940">
        <w:t xml:space="preserve">ough learning and subsequently stored as </w:t>
      </w:r>
      <w:r w:rsidR="00D772CB">
        <w:t>memory</w:t>
      </w:r>
      <w:r>
        <w:t xml:space="preserve"> constitutes one of the most challenging tasks in neuroscience</w:t>
      </w:r>
      <w:r w:rsidR="00AB20E9" w:rsidRPr="00AB20E9">
        <w:rPr>
          <w:vertAlign w:val="superscript"/>
        </w:rPr>
        <w:t>1</w:t>
      </w:r>
      <w:r w:rsidR="00AB20E9">
        <w:t>.</w:t>
      </w:r>
      <w:r w:rsidR="00B70EC9">
        <w:t xml:space="preserve"> </w:t>
      </w:r>
      <w:r w:rsidR="00B80ACA">
        <w:t>Neuroscientific</w:t>
      </w:r>
      <w:r w:rsidR="00D772CB">
        <w:t xml:space="preserve"> research </w:t>
      </w:r>
      <w:r w:rsidR="00B80ACA">
        <w:t xml:space="preserve">has </w:t>
      </w:r>
      <w:r w:rsidR="00D772CB">
        <w:t>led to the concept of a change in synaptic transmission as the neuronal substrate that underlies learning and memory formation</w:t>
      </w:r>
      <w:r w:rsidR="00032B64" w:rsidRPr="00032B64">
        <w:rPr>
          <w:vertAlign w:val="superscript"/>
        </w:rPr>
        <w:t>2,3</w:t>
      </w:r>
      <w:r w:rsidR="00D772CB">
        <w:t xml:space="preserve">. </w:t>
      </w:r>
      <w:r w:rsidRPr="00FA1FB2">
        <w:t xml:space="preserve">It is </w:t>
      </w:r>
      <w:r w:rsidR="00032B64">
        <w:t>hypothesized</w:t>
      </w:r>
      <w:r w:rsidRPr="00FA1FB2">
        <w:t xml:space="preserve"> that</w:t>
      </w:r>
      <w:r w:rsidR="004F0527">
        <w:t>,</w:t>
      </w:r>
      <w:r w:rsidRPr="00FA1FB2">
        <w:t xml:space="preserve"> during learning</w:t>
      </w:r>
      <w:r w:rsidR="004F0527">
        <w:t>,</w:t>
      </w:r>
      <w:r w:rsidRPr="00FA1FB2">
        <w:t xml:space="preserve"> synaptic connections between neuronal ensembles that are active during the perception of a stimulus become modified such that their combined activity pattern can be retrieved during memory recall, thereby instructing future behavioral action</w:t>
      </w:r>
      <w:r w:rsidR="00032B64" w:rsidRPr="00032B64">
        <w:rPr>
          <w:vertAlign w:val="superscript"/>
        </w:rPr>
        <w:t>4</w:t>
      </w:r>
      <w:r w:rsidR="00F64B6C">
        <w:t>.</w:t>
      </w:r>
      <w:r w:rsidR="0049512A">
        <w:t xml:space="preserve"> These “engram cells” and their synapses are often distributed across brain regions and levels of processing, which makes it difficult </w:t>
      </w:r>
      <w:r w:rsidR="003401AD">
        <w:t>to assign</w:t>
      </w:r>
      <w:r w:rsidR="0049512A">
        <w:t xml:space="preserve"> </w:t>
      </w:r>
      <w:r w:rsidR="003401AD">
        <w:t xml:space="preserve">observed changes in synaptic transmission to </w:t>
      </w:r>
      <w:r w:rsidR="00337651">
        <w:t xml:space="preserve">the </w:t>
      </w:r>
      <w:r w:rsidR="003401AD">
        <w:t xml:space="preserve">learning of a task or a stimulus. To </w:t>
      </w:r>
      <w:r w:rsidR="004F0527">
        <w:t>local</w:t>
      </w:r>
      <w:r w:rsidR="006D22DD">
        <w:t>ize</w:t>
      </w:r>
      <w:r w:rsidR="005E205F">
        <w:t xml:space="preserve"> and </w:t>
      </w:r>
      <w:r w:rsidR="004F0527">
        <w:t>visual</w:t>
      </w:r>
      <w:r w:rsidR="006D22DD">
        <w:t>ize</w:t>
      </w:r>
      <w:r w:rsidR="003401AD">
        <w:t xml:space="preserve"> those synaptic changes that are causally linked to a specific </w:t>
      </w:r>
      <w:r w:rsidR="004F0527">
        <w:t xml:space="preserve">learning task </w:t>
      </w:r>
      <w:r w:rsidR="003401AD">
        <w:t>one needs a</w:t>
      </w:r>
      <w:r w:rsidR="00AD40DE">
        <w:t>n appropriate</w:t>
      </w:r>
      <w:r w:rsidR="003401AD">
        <w:t xml:space="preserve"> model system that allows for prec</w:t>
      </w:r>
      <w:r w:rsidR="006D22DD">
        <w:t>ise</w:t>
      </w:r>
      <w:r w:rsidR="003401AD">
        <w:t>ly confin</w:t>
      </w:r>
      <w:r w:rsidR="00AD40DE">
        <w:t>ing</w:t>
      </w:r>
      <w:r w:rsidR="003401AD">
        <w:t xml:space="preserve"> those </w:t>
      </w:r>
      <w:r w:rsidR="00AD40DE">
        <w:t xml:space="preserve">synapses. </w:t>
      </w:r>
      <w:r w:rsidR="003401AD">
        <w:t xml:space="preserve"> </w:t>
      </w:r>
    </w:p>
    <w:p w14:paraId="3A4A6969" w14:textId="77777777" w:rsidR="00A61895" w:rsidRDefault="00A61895" w:rsidP="00865634"/>
    <w:p w14:paraId="551BA042" w14:textId="50A2DCF3" w:rsidR="00747A49" w:rsidRPr="00056175" w:rsidRDefault="005E205F" w:rsidP="00747A49">
      <w:pPr>
        <w:rPr>
          <w:rFonts w:cs="Arial"/>
          <w:szCs w:val="22"/>
        </w:rPr>
      </w:pPr>
      <w:r w:rsidRPr="00BA2027">
        <w:rPr>
          <w:rFonts w:cs="Arial"/>
        </w:rPr>
        <w:t xml:space="preserve">For such an endeavor, </w:t>
      </w:r>
      <w:r w:rsidRPr="00B82A2D">
        <w:rPr>
          <w:rFonts w:cs="Arial"/>
          <w:i/>
        </w:rPr>
        <w:t>Drosophila melanogaster</w:t>
      </w:r>
      <w:r w:rsidRPr="00BA2027">
        <w:rPr>
          <w:rFonts w:cs="Arial"/>
        </w:rPr>
        <w:t xml:space="preserve"> is particularly suitable</w:t>
      </w:r>
      <w:r w:rsidR="005B218A">
        <w:rPr>
          <w:rFonts w:cs="Arial"/>
        </w:rPr>
        <w:t xml:space="preserve"> because it </w:t>
      </w:r>
      <w:r w:rsidR="005B218A" w:rsidRPr="00BA2027">
        <w:rPr>
          <w:rFonts w:cs="Arial"/>
        </w:rPr>
        <w:t xml:space="preserve">combines </w:t>
      </w:r>
      <w:r w:rsidR="00F70305">
        <w:rPr>
          <w:rFonts w:cs="Arial"/>
        </w:rPr>
        <w:t xml:space="preserve">relative </w:t>
      </w:r>
      <w:r w:rsidR="005B218A" w:rsidRPr="00BA2027">
        <w:rPr>
          <w:rFonts w:cs="Arial"/>
        </w:rPr>
        <w:t>brain simplicity, behavioral richness, and experimental accessibility.</w:t>
      </w:r>
      <w:r w:rsidR="005B218A">
        <w:rPr>
          <w:rFonts w:cs="Arial"/>
        </w:rPr>
        <w:t xml:space="preserve"> </w:t>
      </w:r>
      <w:r w:rsidR="00056175">
        <w:rPr>
          <w:rFonts w:cs="Arial"/>
          <w:szCs w:val="22"/>
        </w:rPr>
        <w:t>Among the</w:t>
      </w:r>
      <w:r w:rsidR="00CF3D01" w:rsidRPr="007E3751">
        <w:rPr>
          <w:rFonts w:cs="Arial"/>
          <w:szCs w:val="22"/>
        </w:rPr>
        <w:t xml:space="preserve"> well-established model organism</w:t>
      </w:r>
      <w:r w:rsidR="00337651">
        <w:rPr>
          <w:rFonts w:cs="Arial"/>
          <w:szCs w:val="22"/>
        </w:rPr>
        <w:t>s,</w:t>
      </w:r>
      <w:r w:rsidR="00CF3D01" w:rsidRPr="007E3751">
        <w:rPr>
          <w:rFonts w:cs="Arial"/>
          <w:szCs w:val="22"/>
        </w:rPr>
        <w:t xml:space="preserve"> </w:t>
      </w:r>
      <w:r w:rsidR="00CF3D01" w:rsidRPr="007E3751">
        <w:rPr>
          <w:rFonts w:cs="Arial"/>
          <w:i/>
          <w:szCs w:val="22"/>
        </w:rPr>
        <w:t xml:space="preserve">Drosophila </w:t>
      </w:r>
      <w:r w:rsidR="00CF3D01" w:rsidRPr="007E3751">
        <w:rPr>
          <w:rFonts w:cs="Arial"/>
          <w:szCs w:val="22"/>
        </w:rPr>
        <w:t xml:space="preserve">is situated between the nematode </w:t>
      </w:r>
      <w:r w:rsidR="00CF3D01" w:rsidRPr="007E3751">
        <w:rPr>
          <w:rFonts w:cs="Arial"/>
          <w:i/>
          <w:szCs w:val="22"/>
        </w:rPr>
        <w:t>C. elegans</w:t>
      </w:r>
      <w:r w:rsidR="00056175">
        <w:rPr>
          <w:rFonts w:cs="Arial"/>
          <w:i/>
          <w:szCs w:val="22"/>
        </w:rPr>
        <w:t xml:space="preserve"> </w:t>
      </w:r>
      <w:r w:rsidR="00056175" w:rsidRPr="00010BAB">
        <w:rPr>
          <w:rFonts w:cs="Arial"/>
          <w:iCs/>
          <w:szCs w:val="22"/>
        </w:rPr>
        <w:t xml:space="preserve">and </w:t>
      </w:r>
      <w:r w:rsidR="00056175" w:rsidRPr="007E3751">
        <w:rPr>
          <w:rFonts w:cs="Arial"/>
          <w:szCs w:val="22"/>
        </w:rPr>
        <w:t>genetically tractable mammals like mice</w:t>
      </w:r>
      <w:r w:rsidR="00056175">
        <w:rPr>
          <w:rFonts w:cs="Arial"/>
          <w:i/>
          <w:szCs w:val="22"/>
        </w:rPr>
        <w:t xml:space="preserve"> </w:t>
      </w:r>
      <w:r w:rsidR="00056175" w:rsidRPr="007E3751">
        <w:rPr>
          <w:rFonts w:cs="Arial"/>
          <w:szCs w:val="22"/>
        </w:rPr>
        <w:t>in terms of neuronal complexity</w:t>
      </w:r>
      <w:r w:rsidR="00056175">
        <w:rPr>
          <w:rFonts w:cs="Arial"/>
          <w:szCs w:val="22"/>
        </w:rPr>
        <w:t xml:space="preserve">. </w:t>
      </w:r>
      <w:r w:rsidR="00010BAB">
        <w:rPr>
          <w:rFonts w:cs="Arial"/>
          <w:szCs w:val="22"/>
        </w:rPr>
        <w:t>The s</w:t>
      </w:r>
      <w:r w:rsidR="00CF3D01" w:rsidRPr="007E3751">
        <w:rPr>
          <w:rFonts w:cs="Arial"/>
          <w:szCs w:val="22"/>
        </w:rPr>
        <w:t>tereotypic number of neurons (~300)</w:t>
      </w:r>
      <w:r w:rsidR="004F0527">
        <w:rPr>
          <w:rFonts w:cs="Arial"/>
          <w:szCs w:val="22"/>
        </w:rPr>
        <w:t xml:space="preserve"> and</w:t>
      </w:r>
      <w:r w:rsidR="00CF3D01" w:rsidRPr="007E3751">
        <w:rPr>
          <w:rFonts w:cs="Arial"/>
          <w:szCs w:val="22"/>
        </w:rPr>
        <w:t xml:space="preserve"> limited behavioral repertoire</w:t>
      </w:r>
      <w:r w:rsidR="00056175">
        <w:rPr>
          <w:rFonts w:cs="Arial"/>
          <w:szCs w:val="22"/>
        </w:rPr>
        <w:t xml:space="preserve"> is observed in </w:t>
      </w:r>
      <w:r w:rsidR="00056175" w:rsidRPr="00010BAB">
        <w:rPr>
          <w:rFonts w:cs="Arial"/>
          <w:i/>
          <w:iCs/>
          <w:szCs w:val="22"/>
        </w:rPr>
        <w:t>C. elegans</w:t>
      </w:r>
      <w:r w:rsidR="00056175">
        <w:rPr>
          <w:rFonts w:cs="Arial"/>
          <w:szCs w:val="22"/>
        </w:rPr>
        <w:t xml:space="preserve">. </w:t>
      </w:r>
      <w:r w:rsidR="00CF3D01" w:rsidRPr="007E3751">
        <w:rPr>
          <w:rFonts w:cs="Arial"/>
          <w:szCs w:val="22"/>
        </w:rPr>
        <w:t xml:space="preserve"> </w:t>
      </w:r>
      <w:r w:rsidR="00056175">
        <w:rPr>
          <w:rFonts w:cs="Arial"/>
          <w:szCs w:val="22"/>
        </w:rPr>
        <w:t xml:space="preserve">Mammals, on the other hand, have </w:t>
      </w:r>
      <w:r w:rsidR="00CF3D01" w:rsidRPr="007E3751">
        <w:rPr>
          <w:rFonts w:cs="Arial"/>
          <w:szCs w:val="22"/>
        </w:rPr>
        <w:t xml:space="preserve">millions of neurons and </w:t>
      </w:r>
      <w:r w:rsidR="00CF3D01">
        <w:rPr>
          <w:rFonts w:cs="Arial"/>
          <w:szCs w:val="22"/>
        </w:rPr>
        <w:t>staggering behavioral complexit</w:t>
      </w:r>
      <w:r w:rsidR="00056175">
        <w:rPr>
          <w:rFonts w:cs="Arial"/>
          <w:szCs w:val="22"/>
        </w:rPr>
        <w:t>y</w:t>
      </w:r>
      <w:r w:rsidR="00CF3D01" w:rsidRPr="007E3751">
        <w:rPr>
          <w:rFonts w:cs="Arial"/>
          <w:szCs w:val="22"/>
        </w:rPr>
        <w:t>.</w:t>
      </w:r>
      <w:r w:rsidR="00056175">
        <w:rPr>
          <w:rFonts w:cs="Arial"/>
          <w:szCs w:val="22"/>
        </w:rPr>
        <w:t xml:space="preserve"> </w:t>
      </w:r>
      <w:r>
        <w:rPr>
          <w:rFonts w:cs="Arial"/>
        </w:rPr>
        <w:t xml:space="preserve">The brain of the fruit fly </w:t>
      </w:r>
      <w:r w:rsidR="004F0527">
        <w:rPr>
          <w:rFonts w:cs="Arial"/>
        </w:rPr>
        <w:t>is, with its ~100,</w:t>
      </w:r>
      <w:r w:rsidR="00F92006">
        <w:rPr>
          <w:rFonts w:cs="Arial"/>
        </w:rPr>
        <w:t>000</w:t>
      </w:r>
      <w:r w:rsidR="004F0527">
        <w:rPr>
          <w:rFonts w:cs="Arial"/>
        </w:rPr>
        <w:t>,</w:t>
      </w:r>
      <w:r w:rsidR="00F92006">
        <w:rPr>
          <w:rFonts w:cs="Arial"/>
        </w:rPr>
        <w:t xml:space="preserve"> neurons significantly smaller than the brains of most vertebrates, and many of the </w:t>
      </w:r>
      <w:r w:rsidR="00C416B6">
        <w:rPr>
          <w:rFonts w:cs="Arial"/>
        </w:rPr>
        <w:t>neurons are individually identifiable</w:t>
      </w:r>
      <w:r w:rsidR="00747A49" w:rsidRPr="00F92006">
        <w:rPr>
          <w:rFonts w:cs="Arial"/>
          <w:vertAlign w:val="superscript"/>
        </w:rPr>
        <w:t>5</w:t>
      </w:r>
      <w:r w:rsidR="00F92006">
        <w:rPr>
          <w:rFonts w:cs="Arial"/>
        </w:rPr>
        <w:t xml:space="preserve">. </w:t>
      </w:r>
      <w:r w:rsidR="00747A49">
        <w:rPr>
          <w:rFonts w:cs="Arial"/>
        </w:rPr>
        <w:t xml:space="preserve">Yet, </w:t>
      </w:r>
      <w:r w:rsidR="00747A49" w:rsidRPr="00A02E46">
        <w:rPr>
          <w:i/>
        </w:rPr>
        <w:t>Drosophila</w:t>
      </w:r>
      <w:r w:rsidR="00747A49" w:rsidRPr="00A02E46">
        <w:t xml:space="preserve"> demonstrate a broad spectrum of </w:t>
      </w:r>
      <w:r w:rsidR="00747A49">
        <w:t xml:space="preserve">complex </w:t>
      </w:r>
      <w:r w:rsidR="006D22DD">
        <w:t>behavior</w:t>
      </w:r>
      <w:r w:rsidR="00747A49" w:rsidRPr="00A02E46">
        <w:t xml:space="preserve">s, including an ability to exhibit robust associative olfactory </w:t>
      </w:r>
      <w:r w:rsidR="00747A49">
        <w:t>learning and memory formation</w:t>
      </w:r>
      <w:r w:rsidR="00747A49" w:rsidRPr="00A02E46">
        <w:t>, first described over 4</w:t>
      </w:r>
      <w:r w:rsidR="00747A49">
        <w:t>0 years ago</w:t>
      </w:r>
      <w:r w:rsidR="00747A49" w:rsidRPr="00747A49">
        <w:rPr>
          <w:vertAlign w:val="superscript"/>
        </w:rPr>
        <w:t>6</w:t>
      </w:r>
      <w:r w:rsidR="00747A49" w:rsidRPr="00A02E46">
        <w:t>.</w:t>
      </w:r>
      <w:r w:rsidR="00747A49" w:rsidRPr="00747A49">
        <w:t xml:space="preserve"> </w:t>
      </w:r>
      <w:r w:rsidR="00D937D3">
        <w:t>In the course of this classical conditioning procedure</w:t>
      </w:r>
      <w:r w:rsidR="004F0527">
        <w:t>,</w:t>
      </w:r>
      <w:r w:rsidR="00D937D3">
        <w:t xml:space="preserve"> </w:t>
      </w:r>
      <w:r w:rsidR="00DD47A9">
        <w:t>groups of flies</w:t>
      </w:r>
      <w:r w:rsidR="00D937D3">
        <w:t xml:space="preserve"> are subjected to an </w:t>
      </w:r>
      <w:r w:rsidR="006D22DD">
        <w:t>odor</w:t>
      </w:r>
      <w:r w:rsidR="00D937D3">
        <w:t xml:space="preserve"> as </w:t>
      </w:r>
      <w:r w:rsidR="00337651">
        <w:t xml:space="preserve">the </w:t>
      </w:r>
      <w:r w:rsidR="00D937D3">
        <w:t>conditioned stimulus</w:t>
      </w:r>
      <w:r w:rsidR="00DD47A9">
        <w:t xml:space="preserve"> (CS</w:t>
      </w:r>
      <w:r w:rsidR="00DD47A9" w:rsidRPr="004F0527">
        <w:rPr>
          <w:vertAlign w:val="superscript"/>
        </w:rPr>
        <w:t>+</w:t>
      </w:r>
      <w:r w:rsidR="00DD47A9">
        <w:t xml:space="preserve">) while they receive a punishing electric shock as </w:t>
      </w:r>
      <w:r w:rsidR="00337651">
        <w:t xml:space="preserve">the </w:t>
      </w:r>
      <w:r w:rsidR="00DD47A9">
        <w:t>unconditioned stimulus (US)</w:t>
      </w:r>
      <w:r w:rsidR="00D937D3">
        <w:t xml:space="preserve">. </w:t>
      </w:r>
      <w:r w:rsidR="00DD47A9">
        <w:t xml:space="preserve">A second </w:t>
      </w:r>
      <w:r w:rsidR="006D22DD">
        <w:t>odor</w:t>
      </w:r>
      <w:r w:rsidR="00DD47A9">
        <w:t xml:space="preserve"> (CS</w:t>
      </w:r>
      <w:r w:rsidR="00DD47A9" w:rsidRPr="004F0527">
        <w:rPr>
          <w:vertAlign w:val="superscript"/>
        </w:rPr>
        <w:t>-</w:t>
      </w:r>
      <w:r w:rsidR="00DD47A9">
        <w:t xml:space="preserve">) is then presented without any punishment. Thereby, the animals learn to avoid the </w:t>
      </w:r>
      <w:r w:rsidR="006D22DD">
        <w:t>odor</w:t>
      </w:r>
      <w:r w:rsidR="00DD47A9">
        <w:t xml:space="preserve"> associated with the punishment, which can be tested in a subsequent choice situation between the two </w:t>
      </w:r>
      <w:r w:rsidR="006D22DD">
        <w:t>odor</w:t>
      </w:r>
      <w:r w:rsidR="00DD47A9">
        <w:t>s, CS</w:t>
      </w:r>
      <w:r w:rsidR="00DD47A9" w:rsidRPr="004F0527">
        <w:rPr>
          <w:vertAlign w:val="superscript"/>
        </w:rPr>
        <w:t>+</w:t>
      </w:r>
      <w:r w:rsidR="00DD47A9">
        <w:t xml:space="preserve"> and CS</w:t>
      </w:r>
      <w:r w:rsidR="00DD47A9" w:rsidRPr="004F0527">
        <w:rPr>
          <w:vertAlign w:val="superscript"/>
        </w:rPr>
        <w:t>-</w:t>
      </w:r>
      <w:r w:rsidR="00DD47A9">
        <w:t xml:space="preserve">. </w:t>
      </w:r>
      <w:r w:rsidR="00747A49" w:rsidRPr="00A02E46">
        <w:t xml:space="preserve">Work on dissecting </w:t>
      </w:r>
      <w:r w:rsidR="00CF3D01">
        <w:t xml:space="preserve">the neuronal substrate underlying </w:t>
      </w:r>
      <w:r w:rsidR="00747A49" w:rsidRPr="00A02E46">
        <w:t xml:space="preserve">this </w:t>
      </w:r>
      <w:r w:rsidR="006D22DD">
        <w:t>behavior</w:t>
      </w:r>
      <w:r w:rsidR="00747A49" w:rsidRPr="00A02E46">
        <w:t xml:space="preserve"> in </w:t>
      </w:r>
      <w:r w:rsidR="00747A49" w:rsidRPr="00A02E46">
        <w:rPr>
          <w:i/>
        </w:rPr>
        <w:t>Drosophila</w:t>
      </w:r>
      <w:r w:rsidR="00747A49">
        <w:t xml:space="preserve"> has identified the mushroom b</w:t>
      </w:r>
      <w:r w:rsidR="00747A49" w:rsidRPr="00A02E46">
        <w:t xml:space="preserve">odies (MB) as the primary site of </w:t>
      </w:r>
      <w:r w:rsidR="0073584D">
        <w:t>the “engram”</w:t>
      </w:r>
      <w:r w:rsidR="0073584D" w:rsidRPr="0073584D">
        <w:rPr>
          <w:vertAlign w:val="superscript"/>
        </w:rPr>
        <w:t>7</w:t>
      </w:r>
      <w:r w:rsidR="0073584D">
        <w:rPr>
          <w:vertAlign w:val="superscript"/>
        </w:rPr>
        <w:t>-10</w:t>
      </w:r>
      <w:r w:rsidR="00747A49" w:rsidRPr="0073584D">
        <w:rPr>
          <w:vertAlign w:val="superscript"/>
        </w:rPr>
        <w:t xml:space="preserve"> </w:t>
      </w:r>
      <w:r w:rsidR="00747A49" w:rsidRPr="00A02E46">
        <w:t>and</w:t>
      </w:r>
      <w:r w:rsidR="00974105">
        <w:t>,</w:t>
      </w:r>
      <w:r w:rsidR="00747A49" w:rsidRPr="00A02E46">
        <w:t xml:space="preserve"> therefore</w:t>
      </w:r>
      <w:r w:rsidR="00974105">
        <w:t>,</w:t>
      </w:r>
      <w:r w:rsidR="00747A49" w:rsidRPr="00A02E46">
        <w:t xml:space="preserve"> the circuitry of this brain region was and is the subject </w:t>
      </w:r>
      <w:r w:rsidR="005B218A">
        <w:t xml:space="preserve">of intense research </w:t>
      </w:r>
      <w:r w:rsidR="00825B8C">
        <w:t xml:space="preserve">in order </w:t>
      </w:r>
      <w:r w:rsidR="00825B8C">
        <w:lastRenderedPageBreak/>
        <w:t xml:space="preserve">to uncover the logic by which a memory engram is acquired and stored </w:t>
      </w:r>
      <w:r w:rsidR="0073584D">
        <w:t>(</w:t>
      </w:r>
      <w:r w:rsidR="00747A49" w:rsidRPr="00A02E46">
        <w:t>recently reviewed in</w:t>
      </w:r>
      <w:r w:rsidR="00F847FD" w:rsidRPr="00F847FD">
        <w:rPr>
          <w:vertAlign w:val="superscript"/>
        </w:rPr>
        <w:t>11, 12</w:t>
      </w:r>
      <w:r w:rsidR="00747A49" w:rsidRPr="00A02E46">
        <w:t>).</w:t>
      </w:r>
      <w:r w:rsidR="00CF3D01">
        <w:t xml:space="preserve"> </w:t>
      </w:r>
    </w:p>
    <w:p w14:paraId="667C6540" w14:textId="77777777" w:rsidR="00825B8C" w:rsidRDefault="00825B8C" w:rsidP="00747A49"/>
    <w:p w14:paraId="430F5908" w14:textId="7C6557B9" w:rsidR="00111208" w:rsidRPr="00111208" w:rsidRDefault="00825B8C" w:rsidP="00865634">
      <w:r w:rsidRPr="00825B8C">
        <w:t xml:space="preserve">The </w:t>
      </w:r>
      <w:r w:rsidRPr="00825B8C">
        <w:rPr>
          <w:i/>
        </w:rPr>
        <w:t>Drosophila</w:t>
      </w:r>
      <w:r w:rsidRPr="00825B8C">
        <w:t xml:space="preserve"> </w:t>
      </w:r>
      <w:r>
        <w:t>MB</w:t>
      </w:r>
      <w:r w:rsidRPr="00825B8C">
        <w:t xml:space="preserve"> consists</w:t>
      </w:r>
      <w:r w:rsidR="00360647">
        <w:t xml:space="preserve"> of ~</w:t>
      </w:r>
      <w:r w:rsidRPr="00825B8C">
        <w:t>2</w:t>
      </w:r>
      <w:r w:rsidR="00974105">
        <w:t>,</w:t>
      </w:r>
      <w:r w:rsidRPr="00825B8C">
        <w:t>000</w:t>
      </w:r>
      <w:r>
        <w:t xml:space="preserve"> </w:t>
      </w:r>
      <w:r w:rsidRPr="00825B8C">
        <w:t xml:space="preserve">intrinsic neurons (Kenyon cells) per hemisphere, organized </w:t>
      </w:r>
      <w:r>
        <w:t>in parallel axonal projections</w:t>
      </w:r>
      <w:r w:rsidRPr="00825B8C">
        <w:rPr>
          <w:vertAlign w:val="superscript"/>
        </w:rPr>
        <w:t>13</w:t>
      </w:r>
      <w:r w:rsidRPr="00825B8C">
        <w:t xml:space="preserve">. </w:t>
      </w:r>
      <w:r w:rsidR="00804BDB">
        <w:t>Axons of o</w:t>
      </w:r>
      <w:r w:rsidR="00056175">
        <w:t xml:space="preserve">lfactory projection neurons </w:t>
      </w:r>
      <w:r w:rsidR="00804BDB">
        <w:t xml:space="preserve">are </w:t>
      </w:r>
      <w:r w:rsidRPr="00825B8C">
        <w:t>extend</w:t>
      </w:r>
      <w:r w:rsidR="00804BDB">
        <w:t>ed</w:t>
      </w:r>
      <w:r w:rsidRPr="00825B8C">
        <w:t xml:space="preserve"> to the lateral </w:t>
      </w:r>
      <w:proofErr w:type="spellStart"/>
      <w:r w:rsidRPr="00825B8C">
        <w:t>protocerebra</w:t>
      </w:r>
      <w:proofErr w:type="spellEnd"/>
      <w:r>
        <w:t xml:space="preserve"> and</w:t>
      </w:r>
      <w:r w:rsidRPr="00825B8C">
        <w:t xml:space="preserve"> to the </w:t>
      </w:r>
      <w:r>
        <w:t>MB</w:t>
      </w:r>
      <w:r w:rsidRPr="00825B8C">
        <w:t xml:space="preserve"> calyces</w:t>
      </w:r>
      <w:r>
        <w:t>, the main dendritic input site of the MB</w:t>
      </w:r>
      <w:r w:rsidR="00804BDB">
        <w:t xml:space="preserve"> and</w:t>
      </w:r>
      <w:r w:rsidR="008A1F1D">
        <w:t xml:space="preserve"> receive olfactory input from antennal lobes</w:t>
      </w:r>
      <w:r w:rsidRPr="00825B8C">
        <w:t xml:space="preserve">. </w:t>
      </w:r>
      <w:r>
        <w:t>The</w:t>
      </w:r>
      <w:r w:rsidR="008A1F1D">
        <w:t xml:space="preserve"> l</w:t>
      </w:r>
      <w:r w:rsidR="008A1F1D" w:rsidRPr="00825B8C">
        <w:t>ong</w:t>
      </w:r>
      <w:r w:rsidRPr="00825B8C">
        <w:t xml:space="preserve">, parallel axons </w:t>
      </w:r>
      <w:r w:rsidR="008A1F1D" w:rsidRPr="00825B8C">
        <w:t>bundle</w:t>
      </w:r>
      <w:r w:rsidRPr="00825B8C">
        <w:t xml:space="preserve"> </w:t>
      </w:r>
      <w:r w:rsidR="008A1F1D">
        <w:t xml:space="preserve">of Kenyon cells </w:t>
      </w:r>
      <w:r w:rsidRPr="00825B8C">
        <w:t>constitute the peduncle and the lobes. Most Kenyon cells</w:t>
      </w:r>
      <w:r w:rsidR="008A1F1D">
        <w:t xml:space="preserve"> </w:t>
      </w:r>
      <w:r w:rsidRPr="00825B8C">
        <w:t>bifurcat</w:t>
      </w:r>
      <w:r w:rsidR="008A1F1D">
        <w:t>e forming</w:t>
      </w:r>
      <w:r w:rsidR="00804BDB">
        <w:t xml:space="preserve"> </w:t>
      </w:r>
      <w:r w:rsidR="008A1F1D" w:rsidRPr="00825B8C">
        <w:t>horizontal β/β’-lobes</w:t>
      </w:r>
      <w:r w:rsidR="008A1F1D">
        <w:t xml:space="preserve"> by </w:t>
      </w:r>
      <w:r w:rsidRPr="00825B8C">
        <w:t>extend</w:t>
      </w:r>
      <w:r w:rsidR="008A1F1D">
        <w:t>ing</w:t>
      </w:r>
      <w:r w:rsidRPr="00825B8C">
        <w:t xml:space="preserve"> one collateral towards the midline of the brain, </w:t>
      </w:r>
      <w:r w:rsidR="008A1F1D">
        <w:t>and</w:t>
      </w:r>
      <w:r w:rsidR="008A1F1D" w:rsidRPr="00825B8C">
        <w:t xml:space="preserve"> the vertical α/α’-lobes</w:t>
      </w:r>
      <w:r w:rsidR="008A1F1D">
        <w:t xml:space="preserve"> by</w:t>
      </w:r>
      <w:r w:rsidRPr="00825B8C">
        <w:t xml:space="preserve"> </w:t>
      </w:r>
      <w:r w:rsidR="008A1F1D">
        <w:t>extending</w:t>
      </w:r>
      <w:r w:rsidRPr="00825B8C">
        <w:t xml:space="preserve"> </w:t>
      </w:r>
      <w:r w:rsidR="008A1F1D">
        <w:t xml:space="preserve">second </w:t>
      </w:r>
      <w:r w:rsidRPr="00825B8C">
        <w:t>collateral projecting in the dorsal-anterior direction</w:t>
      </w:r>
      <w:r w:rsidR="008A1F1D">
        <w:t xml:space="preserve">. </w:t>
      </w:r>
      <w:r w:rsidR="00804BDB">
        <w:t>The other</w:t>
      </w:r>
      <w:r w:rsidR="00360647">
        <w:t xml:space="preserve"> </w:t>
      </w:r>
      <w:r w:rsidRPr="00825B8C">
        <w:t>group of Kenyon cells form</w:t>
      </w:r>
      <w:r w:rsidR="00010BAB">
        <w:t>s</w:t>
      </w:r>
      <w:r w:rsidRPr="00825B8C">
        <w:t xml:space="preserve"> the horizontal γ-lobes</w:t>
      </w:r>
      <w:r w:rsidR="00360647" w:rsidRPr="00825B8C">
        <w:rPr>
          <w:vertAlign w:val="superscript"/>
        </w:rPr>
        <w:t>13</w:t>
      </w:r>
      <w:r w:rsidR="00804BDB">
        <w:t xml:space="preserve"> </w:t>
      </w:r>
      <w:r w:rsidR="007463C9">
        <w:t xml:space="preserve">of the MB </w:t>
      </w:r>
      <w:r w:rsidR="00804BDB">
        <w:t>where</w:t>
      </w:r>
      <w:r w:rsidR="007463C9">
        <w:t xml:space="preserve"> the learning process and subsequent short-term memory formation could be localized</w:t>
      </w:r>
      <w:r w:rsidR="007463C9" w:rsidRPr="007463C9">
        <w:rPr>
          <w:vertAlign w:val="superscript"/>
        </w:rPr>
        <w:t>10</w:t>
      </w:r>
      <w:r w:rsidR="007463C9">
        <w:t>.</w:t>
      </w:r>
      <w:r w:rsidR="00360647">
        <w:t xml:space="preserve"> </w:t>
      </w:r>
      <w:r w:rsidRPr="00825B8C">
        <w:t xml:space="preserve">The </w:t>
      </w:r>
      <w:r w:rsidR="00F70305">
        <w:t>MB</w:t>
      </w:r>
      <w:r w:rsidRPr="00825B8C">
        <w:t xml:space="preserve"> lobes receive afferent input and provide efferent output, </w:t>
      </w:r>
      <w:r w:rsidR="001E7D7D">
        <w:t xml:space="preserve">both of which are </w:t>
      </w:r>
      <w:r w:rsidRPr="00825B8C">
        <w:t>typically restricted to distinct compartmental sub-regions along the Kenyon cell axons</w:t>
      </w:r>
      <w:r w:rsidR="001E7D7D" w:rsidRPr="001E7D7D">
        <w:rPr>
          <w:vertAlign w:val="superscript"/>
        </w:rPr>
        <w:t>14-16</w:t>
      </w:r>
      <w:r w:rsidR="00A86F51" w:rsidRPr="00A86F51">
        <w:t>.</w:t>
      </w:r>
      <w:r w:rsidRPr="001E7D7D">
        <w:rPr>
          <w:vertAlign w:val="superscript"/>
        </w:rPr>
        <w:t xml:space="preserve"> </w:t>
      </w:r>
      <w:r w:rsidRPr="00825B8C">
        <w:t xml:space="preserve">In particular, </w:t>
      </w:r>
      <w:r w:rsidR="00A86F51">
        <w:t xml:space="preserve">afferent </w:t>
      </w:r>
      <w:r w:rsidRPr="00825B8C">
        <w:t xml:space="preserve">dopaminergic </w:t>
      </w:r>
      <w:r w:rsidR="00A86F51">
        <w:t xml:space="preserve">MB input </w:t>
      </w:r>
      <w:r w:rsidRPr="00825B8C">
        <w:t>neurons have been</w:t>
      </w:r>
      <w:r w:rsidR="000A06FB">
        <w:t xml:space="preserve"> shown to mediate value-based, e.g</w:t>
      </w:r>
      <w:r w:rsidRPr="00825B8C">
        <w:t>., punitive, reinforcing effects in associative olfactory learning</w:t>
      </w:r>
      <w:r w:rsidR="000A06FB" w:rsidRPr="000A06FB">
        <w:rPr>
          <w:vertAlign w:val="superscript"/>
        </w:rPr>
        <w:t>15,17</w:t>
      </w:r>
      <w:r w:rsidR="000A06FB">
        <w:t>.</w:t>
      </w:r>
      <w:r w:rsidR="007463C9">
        <w:t xml:space="preserve"> </w:t>
      </w:r>
      <w:r w:rsidRPr="00825B8C">
        <w:t xml:space="preserve">Stereotypic and individually identifiable efferent </w:t>
      </w:r>
      <w:r w:rsidR="00A86F51">
        <w:t xml:space="preserve">MB </w:t>
      </w:r>
      <w:r w:rsidRPr="00825B8C">
        <w:t xml:space="preserve">output neurons from the mushroom body lobes </w:t>
      </w:r>
      <w:r w:rsidR="00111208">
        <w:t xml:space="preserve">integrate information across large numbers of Kenyon cells, </w:t>
      </w:r>
      <w:r w:rsidRPr="00825B8C">
        <w:t>target diverse brain areas</w:t>
      </w:r>
      <w:r w:rsidR="000A06FB">
        <w:t xml:space="preserve"> and </w:t>
      </w:r>
      <w:r w:rsidR="007463C9">
        <w:t>bear</w:t>
      </w:r>
      <w:r w:rsidR="000A06FB">
        <w:t xml:space="preserve"> </w:t>
      </w:r>
      <w:r w:rsidR="006D22DD">
        <w:t>behavior</w:t>
      </w:r>
      <w:r w:rsidR="000A06FB">
        <w:t>-instructive appetitive or aversive information</w:t>
      </w:r>
      <w:r w:rsidR="007463C9" w:rsidRPr="007463C9">
        <w:rPr>
          <w:vertAlign w:val="superscript"/>
        </w:rPr>
        <w:t>15</w:t>
      </w:r>
      <w:r w:rsidRPr="00825B8C">
        <w:t xml:space="preserve">. </w:t>
      </w:r>
      <w:r w:rsidR="007463C9">
        <w:t xml:space="preserve">This </w:t>
      </w:r>
      <w:r w:rsidR="003164ED">
        <w:t xml:space="preserve">neuronal </w:t>
      </w:r>
      <w:r w:rsidR="007463C9">
        <w:t xml:space="preserve">architecture has led to a concept of </w:t>
      </w:r>
      <w:r w:rsidR="003164ED">
        <w:t>the organ</w:t>
      </w:r>
      <w:r w:rsidR="006D22DD">
        <w:t>ization</w:t>
      </w:r>
      <w:r w:rsidR="003164ED">
        <w:t xml:space="preserve"> of the associative </w:t>
      </w:r>
      <w:r w:rsidR="00111208">
        <w:t>engram</w:t>
      </w:r>
      <w:r w:rsidR="00974105">
        <w:t>.</w:t>
      </w:r>
      <w:r w:rsidR="003164ED">
        <w:t xml:space="preserve"> </w:t>
      </w:r>
      <w:r w:rsidR="006D22DD">
        <w:t>Odor</w:t>
      </w:r>
      <w:r w:rsidR="00B41FB5">
        <w:t>s are relatively prec</w:t>
      </w:r>
      <w:r w:rsidR="006D22DD">
        <w:t>ise</w:t>
      </w:r>
      <w:r w:rsidR="00B41FB5">
        <w:t>ly encoded by s</w:t>
      </w:r>
      <w:r w:rsidR="003164ED">
        <w:t>parsely activated ensembles of Kenyon cells</w:t>
      </w:r>
      <w:r w:rsidR="00B41FB5">
        <w:t xml:space="preserve">. </w:t>
      </w:r>
      <w:r w:rsidR="00337651">
        <w:t>The c</w:t>
      </w:r>
      <w:r w:rsidR="00B41FB5">
        <w:t xml:space="preserve">oincident </w:t>
      </w:r>
      <w:r w:rsidR="00111208">
        <w:t xml:space="preserve">activity of these Kenyon cell ensembles and </w:t>
      </w:r>
      <w:r w:rsidR="00B41FB5">
        <w:t xml:space="preserve">release of dopamine </w:t>
      </w:r>
      <w:r w:rsidR="004F0527">
        <w:t xml:space="preserve">- </w:t>
      </w:r>
      <w:r w:rsidR="00B41FB5">
        <w:t>evoked by punishing stimuli</w:t>
      </w:r>
      <w:r w:rsidR="004F0527">
        <w:t xml:space="preserve"> -</w:t>
      </w:r>
      <w:r w:rsidR="00B41FB5">
        <w:t xml:space="preserve"> </w:t>
      </w:r>
      <w:r w:rsidR="00111208">
        <w:t xml:space="preserve">modulates transmission from Kenyon cell </w:t>
      </w:r>
      <w:proofErr w:type="spellStart"/>
      <w:r w:rsidR="00111208">
        <w:t>presynapses</w:t>
      </w:r>
      <w:proofErr w:type="spellEnd"/>
      <w:r w:rsidR="00111208">
        <w:t xml:space="preserve"> onto MB output neurons such that the animals will subsequently avoid this particular smell</w:t>
      </w:r>
      <w:r w:rsidR="00111208" w:rsidRPr="00111208">
        <w:rPr>
          <w:vertAlign w:val="superscript"/>
        </w:rPr>
        <w:t>10,12</w:t>
      </w:r>
      <w:r w:rsidR="00111208">
        <w:t>.</w:t>
      </w:r>
      <w:r w:rsidR="00010BAB">
        <w:t xml:space="preserve"> </w:t>
      </w:r>
      <w:r w:rsidR="000F12CB">
        <w:rPr>
          <w:rFonts w:cs="Arial"/>
        </w:rPr>
        <w:t>We us</w:t>
      </w:r>
      <w:r w:rsidR="00223290">
        <w:rPr>
          <w:rFonts w:cs="Arial"/>
        </w:rPr>
        <w:t>e</w:t>
      </w:r>
      <w:r w:rsidR="000F12CB">
        <w:rPr>
          <w:rFonts w:cs="Arial"/>
        </w:rPr>
        <w:t xml:space="preserve"> t</w:t>
      </w:r>
      <w:r w:rsidR="00111208">
        <w:rPr>
          <w:rFonts w:cs="Arial"/>
        </w:rPr>
        <w:t>his rath</w:t>
      </w:r>
      <w:r w:rsidR="004F0527">
        <w:rPr>
          <w:rFonts w:cs="Arial"/>
        </w:rPr>
        <w:t>er prec</w:t>
      </w:r>
      <w:r w:rsidR="006D22DD">
        <w:rPr>
          <w:rFonts w:cs="Arial"/>
        </w:rPr>
        <w:t>ise</w:t>
      </w:r>
      <w:r w:rsidR="004F0527">
        <w:rPr>
          <w:rFonts w:cs="Arial"/>
        </w:rPr>
        <w:t>ly defined and local</w:t>
      </w:r>
      <w:r w:rsidR="006D22DD">
        <w:rPr>
          <w:rFonts w:cs="Arial"/>
        </w:rPr>
        <w:t>ize</w:t>
      </w:r>
      <w:r w:rsidR="00111208">
        <w:rPr>
          <w:rFonts w:cs="Arial"/>
        </w:rPr>
        <w:t xml:space="preserve">d engram as a paradigmatic case to illustrate how these learning-dependent changes in synaptic activity can be determined and monitored. </w:t>
      </w:r>
    </w:p>
    <w:p w14:paraId="4B2FAAF3" w14:textId="77777777" w:rsidR="00111208" w:rsidRDefault="00111208" w:rsidP="00865634">
      <w:pPr>
        <w:rPr>
          <w:rFonts w:cs="Arial"/>
        </w:rPr>
      </w:pPr>
    </w:p>
    <w:p w14:paraId="71B091CD" w14:textId="24DD0580" w:rsidR="00865634" w:rsidRDefault="00F46EB4" w:rsidP="00865634">
      <w:r>
        <w:rPr>
          <w:rFonts w:cs="Arial"/>
        </w:rPr>
        <w:t xml:space="preserve">The value of </w:t>
      </w:r>
      <w:r w:rsidRPr="00CF3D01">
        <w:rPr>
          <w:rFonts w:cs="Arial"/>
          <w:i/>
        </w:rPr>
        <w:t>Drosophila</w:t>
      </w:r>
      <w:r>
        <w:rPr>
          <w:rFonts w:cs="Arial"/>
        </w:rPr>
        <w:t xml:space="preserve"> </w:t>
      </w:r>
      <w:r w:rsidR="00CF3D01">
        <w:rPr>
          <w:rFonts w:cs="Arial"/>
        </w:rPr>
        <w:t xml:space="preserve">as a model system </w:t>
      </w:r>
      <w:r>
        <w:rPr>
          <w:rFonts w:cs="Arial"/>
        </w:rPr>
        <w:t xml:space="preserve">relies </w:t>
      </w:r>
      <w:r w:rsidR="00CF3D01">
        <w:rPr>
          <w:rFonts w:cs="Arial"/>
        </w:rPr>
        <w:t xml:space="preserve">strongly on the unmatched genetic toolbox that allows one to express transgenes </w:t>
      </w:r>
      <w:r w:rsidR="00CF3D01" w:rsidRPr="007E3751">
        <w:rPr>
          <w:rFonts w:cs="Arial"/>
          <w:szCs w:val="22"/>
        </w:rPr>
        <w:t>for identifying, monitoring</w:t>
      </w:r>
      <w:r w:rsidR="004F0527">
        <w:rPr>
          <w:rFonts w:cs="Arial"/>
          <w:szCs w:val="22"/>
        </w:rPr>
        <w:t>,</w:t>
      </w:r>
      <w:r w:rsidR="00CF3D01" w:rsidRPr="007E3751">
        <w:rPr>
          <w:rFonts w:cs="Arial"/>
          <w:szCs w:val="22"/>
        </w:rPr>
        <w:t xml:space="preserve"> and controlling single neurons within complex circuits</w:t>
      </w:r>
      <w:r w:rsidR="00111208" w:rsidRPr="00111208">
        <w:rPr>
          <w:rFonts w:cs="Arial"/>
          <w:szCs w:val="22"/>
          <w:vertAlign w:val="superscript"/>
        </w:rPr>
        <w:t>18</w:t>
      </w:r>
      <w:r w:rsidR="00CF3D01">
        <w:rPr>
          <w:rFonts w:cs="Arial"/>
          <w:szCs w:val="22"/>
        </w:rPr>
        <w:t>.</w:t>
      </w:r>
      <w:r w:rsidR="00CF3D01">
        <w:rPr>
          <w:rFonts w:cs="Arial"/>
        </w:rPr>
        <w:t xml:space="preserve"> </w:t>
      </w:r>
      <w:r w:rsidR="00865634" w:rsidRPr="00A02E46">
        <w:t xml:space="preserve">The advent of techniques for neuronal activity monitoring - such as calcium imaging, discussed here </w:t>
      </w:r>
      <w:r w:rsidR="00B41FB5">
        <w:t>-</w:t>
      </w:r>
      <w:r w:rsidR="00865634" w:rsidRPr="00A02E46">
        <w:t xml:space="preserve"> have allowed for</w:t>
      </w:r>
      <w:r w:rsidR="000F12CB">
        <w:t xml:space="preserve"> the determination of neuronal activity patterns in response to a specific stimulus</w:t>
      </w:r>
      <w:r w:rsidR="00111208">
        <w:t xml:space="preserve">. </w:t>
      </w:r>
      <w:r w:rsidR="00865634" w:rsidRPr="00A02E46">
        <w:t xml:space="preserve">By combining specific Gal4-driven expression of </w:t>
      </w:r>
      <w:r w:rsidR="00382164" w:rsidRPr="00A02E46">
        <w:t>genetically encoded</w:t>
      </w:r>
      <w:r w:rsidR="00865634" w:rsidRPr="00A02E46">
        <w:t xml:space="preserve"> calcium indicators (GECIs) with olfactory stimulation, one can visual</w:t>
      </w:r>
      <w:r w:rsidR="006D22DD">
        <w:t>ize</w:t>
      </w:r>
      <w:r w:rsidR="00865634" w:rsidRPr="00A02E46">
        <w:t xml:space="preserve"> </w:t>
      </w:r>
      <w:r w:rsidR="00337651">
        <w:t xml:space="preserve">the </w:t>
      </w:r>
      <w:r w:rsidR="006D22DD">
        <w:t>odor</w:t>
      </w:r>
      <w:r w:rsidR="00865634" w:rsidRPr="00A02E46">
        <w:t>-evoked calcium dynamics of neurons of inte</w:t>
      </w:r>
      <w:r w:rsidR="00111208">
        <w:t>rest</w:t>
      </w:r>
      <w:r w:rsidR="00943017" w:rsidRPr="00352680">
        <w:rPr>
          <w:vertAlign w:val="superscript"/>
        </w:rPr>
        <w:t>19</w:t>
      </w:r>
      <w:r w:rsidR="00111208">
        <w:t xml:space="preserve">. </w:t>
      </w:r>
      <w:r w:rsidR="00865634" w:rsidRPr="00A02E46">
        <w:t xml:space="preserve">In this protocol, </w:t>
      </w:r>
      <w:r w:rsidR="0074383E">
        <w:t>it is</w:t>
      </w:r>
      <w:r w:rsidR="00865634" w:rsidRPr="00A02E46">
        <w:t xml:space="preserve"> show</w:t>
      </w:r>
      <w:r w:rsidR="0074383E">
        <w:t>n</w:t>
      </w:r>
      <w:r w:rsidR="00865634" w:rsidRPr="00A02E46">
        <w:t xml:space="preserve"> that by further </w:t>
      </w:r>
      <w:r w:rsidR="00865634">
        <w:t>coupling this technique with a</w:t>
      </w:r>
      <w:r w:rsidR="00215253">
        <w:t xml:space="preserve"> classical conditioning paradigm</w:t>
      </w:r>
      <w:r w:rsidR="00865634">
        <w:t xml:space="preserve">, it is possible to examine these olfactory responses in the context of learning. </w:t>
      </w:r>
      <w:r w:rsidR="00215253">
        <w:t>Learning-induced</w:t>
      </w:r>
      <w:r w:rsidR="00865634" w:rsidRPr="00A02E46">
        <w:t xml:space="preserve"> plasticity can be further dissected using GECIs that are not only local</w:t>
      </w:r>
      <w:r w:rsidR="006D22DD">
        <w:t>ize</w:t>
      </w:r>
      <w:r w:rsidR="00865634" w:rsidRPr="00A02E46">
        <w:t xml:space="preserve">d to a single specific neuron, but also to specific </w:t>
      </w:r>
      <w:proofErr w:type="spellStart"/>
      <w:r w:rsidR="00865634" w:rsidRPr="00A02E46">
        <w:t>subcompartments</w:t>
      </w:r>
      <w:proofErr w:type="spellEnd"/>
      <w:r w:rsidR="00865634" w:rsidRPr="00A02E46">
        <w:t xml:space="preserve"> of a neuron. Pech et al.</w:t>
      </w:r>
      <w:r w:rsidR="00215253" w:rsidRPr="00215253">
        <w:rPr>
          <w:vertAlign w:val="superscript"/>
        </w:rPr>
        <w:t>20</w:t>
      </w:r>
      <w:r w:rsidR="00215253">
        <w:t xml:space="preserve"> </w:t>
      </w:r>
      <w:r w:rsidR="00865634" w:rsidRPr="00A02E46">
        <w:t>established a selection of tools that allow exactly this. By targeting GCaMP3</w:t>
      </w:r>
      <w:r w:rsidR="00215253" w:rsidRPr="00215253">
        <w:rPr>
          <w:vertAlign w:val="superscript"/>
        </w:rPr>
        <w:t>21</w:t>
      </w:r>
      <w:r w:rsidR="00865634" w:rsidRPr="00A02E46">
        <w:t xml:space="preserve"> to either the pre- or </w:t>
      </w:r>
      <w:proofErr w:type="spellStart"/>
      <w:r w:rsidR="00865634" w:rsidRPr="00A02E46">
        <w:t>postsynapse</w:t>
      </w:r>
      <w:proofErr w:type="spellEnd"/>
      <w:r w:rsidR="00865634" w:rsidRPr="00A02E46">
        <w:t xml:space="preserve"> – via linkage to </w:t>
      </w:r>
      <w:r w:rsidR="00974105">
        <w:t xml:space="preserve">the </w:t>
      </w:r>
      <w:r w:rsidR="00215253">
        <w:t xml:space="preserve">vertebrate </w:t>
      </w:r>
      <w:r w:rsidR="00865634" w:rsidRPr="00A02E46">
        <w:t xml:space="preserve">Synaptophysin or </w:t>
      </w:r>
      <w:proofErr w:type="spellStart"/>
      <w:r w:rsidR="00215253">
        <w:rPr>
          <w:i/>
        </w:rPr>
        <w:t>d</w:t>
      </w:r>
      <w:r w:rsidR="00865634" w:rsidRPr="00A02E46">
        <w:t>Homer</w:t>
      </w:r>
      <w:proofErr w:type="spellEnd"/>
      <w:r w:rsidR="00865634" w:rsidRPr="00A02E46">
        <w:t>, respectively</w:t>
      </w:r>
      <w:r w:rsidR="00215253" w:rsidRPr="00215253">
        <w:rPr>
          <w:vertAlign w:val="superscript"/>
        </w:rPr>
        <w:t>20</w:t>
      </w:r>
      <w:r w:rsidR="00865634" w:rsidRPr="00A02E46">
        <w:t xml:space="preserve"> – the differential modulation of these sites can be distinguished. This local</w:t>
      </w:r>
      <w:r w:rsidR="006D22DD">
        <w:t>ization</w:t>
      </w:r>
      <w:r w:rsidR="00865634" w:rsidRPr="00A02E46">
        <w:t xml:space="preserve"> confers</w:t>
      </w:r>
      <w:r w:rsidR="00974105">
        <w:t>,</w:t>
      </w:r>
      <w:r w:rsidR="00865634" w:rsidRPr="00A02E46">
        <w:t xml:space="preserve"> </w:t>
      </w:r>
      <w:r w:rsidR="00D3255F">
        <w:t>in this context</w:t>
      </w:r>
      <w:r w:rsidR="00974105">
        <w:t>,</w:t>
      </w:r>
      <w:r w:rsidR="00D3255F">
        <w:t xml:space="preserve"> </w:t>
      </w:r>
      <w:r w:rsidR="00865634" w:rsidRPr="00A02E46">
        <w:t xml:space="preserve">an advantage over </w:t>
      </w:r>
      <w:r w:rsidR="00CF3D01">
        <w:t>most</w:t>
      </w:r>
      <w:r w:rsidR="00865634" w:rsidRPr="00A02E46">
        <w:t xml:space="preserve"> GECIs that are ubiquitously </w:t>
      </w:r>
      <w:r w:rsidR="00215253">
        <w:t>present throughout the cytosol - e.g.</w:t>
      </w:r>
      <w:r w:rsidR="006727D3">
        <w:t>,</w:t>
      </w:r>
      <w:r w:rsidR="00215253">
        <w:t xml:space="preserve"> G</w:t>
      </w:r>
      <w:r w:rsidR="00865634" w:rsidRPr="00A02E46">
        <w:t>CaMP</w:t>
      </w:r>
      <w:r w:rsidR="00D3255F" w:rsidRPr="00D3255F">
        <w:rPr>
          <w:vertAlign w:val="superscript"/>
        </w:rPr>
        <w:t>22</w:t>
      </w:r>
      <w:r w:rsidR="00D3255F">
        <w:t>, GCaMP3</w:t>
      </w:r>
      <w:r w:rsidR="00D3255F" w:rsidRPr="00D3255F">
        <w:rPr>
          <w:vertAlign w:val="superscript"/>
        </w:rPr>
        <w:t>21</w:t>
      </w:r>
      <w:r w:rsidR="00865634" w:rsidRPr="00A02E46">
        <w:t xml:space="preserve">, </w:t>
      </w:r>
      <w:r w:rsidR="00D3255F">
        <w:t xml:space="preserve">or </w:t>
      </w:r>
      <w:r w:rsidR="00626186">
        <w:t>GCaMP6</w:t>
      </w:r>
      <w:r w:rsidR="00626186" w:rsidRPr="00626186">
        <w:rPr>
          <w:vertAlign w:val="superscript"/>
        </w:rPr>
        <w:t>23</w:t>
      </w:r>
      <w:r w:rsidR="00626186">
        <w:t xml:space="preserve"> -</w:t>
      </w:r>
      <w:r w:rsidR="00865634" w:rsidRPr="00A02E46">
        <w:t xml:space="preserve"> because it means that pre- and postsynaptic transients can be distinguished from the overall integrated calcium influx that occurs as </w:t>
      </w:r>
      <w:r w:rsidR="00626186">
        <w:t xml:space="preserve">a result of neuron activation. </w:t>
      </w:r>
      <w:r w:rsidR="00865634" w:rsidRPr="00A02E46">
        <w:t>This can provide clues about the location and types of plasticity that occur as a result of</w:t>
      </w:r>
      <w:r w:rsidR="00F70305">
        <w:t xml:space="preserve"> or that cause</w:t>
      </w:r>
      <w:r w:rsidR="00865634" w:rsidRPr="00A02E46">
        <w:t xml:space="preserve"> </w:t>
      </w:r>
      <w:r w:rsidR="00626186">
        <w:t xml:space="preserve">learning and memory </w:t>
      </w:r>
      <w:r w:rsidR="00626186">
        <w:lastRenderedPageBreak/>
        <w:t>formation</w:t>
      </w:r>
      <w:r w:rsidR="00865634" w:rsidRPr="00A02E46">
        <w:t xml:space="preserve">. </w:t>
      </w:r>
      <w:r w:rsidR="00626186">
        <w:t xml:space="preserve">As an </w:t>
      </w:r>
      <w:r w:rsidR="00865634" w:rsidRPr="00A02E46">
        <w:t xml:space="preserve">example, the </w:t>
      </w:r>
      <w:r w:rsidR="00626186">
        <w:t>protocol provided</w:t>
      </w:r>
      <w:r w:rsidR="00865634" w:rsidRPr="00A02E46">
        <w:t xml:space="preserve"> here show</w:t>
      </w:r>
      <w:r w:rsidR="00626186">
        <w:t>s</w:t>
      </w:r>
      <w:r w:rsidR="00865634" w:rsidRPr="00A02E46">
        <w:t xml:space="preserve"> the value of this tool in dec</w:t>
      </w:r>
      <w:r w:rsidR="00626186">
        <w:t>iphering the modulation of MB output n</w:t>
      </w:r>
      <w:r w:rsidR="00865634" w:rsidRPr="00A02E46">
        <w:t xml:space="preserve">eurons during </w:t>
      </w:r>
      <w:r w:rsidR="00626186">
        <w:t>olfactory associative learning</w:t>
      </w:r>
      <w:r w:rsidR="0074069B">
        <w:t xml:space="preserve"> b</w:t>
      </w:r>
      <w:r w:rsidR="00865634" w:rsidRPr="00A02E46">
        <w:t xml:space="preserve">y targeting the expression of </w:t>
      </w:r>
      <w:r w:rsidR="00626186">
        <w:t>the</w:t>
      </w:r>
      <w:r w:rsidR="00865634" w:rsidRPr="00A02E46">
        <w:t xml:space="preserve"> calcium </w:t>
      </w:r>
      <w:r w:rsidR="00865634">
        <w:t xml:space="preserve">sensor to only the </w:t>
      </w:r>
      <w:proofErr w:type="spellStart"/>
      <w:r w:rsidR="00865634">
        <w:t>postsynapse</w:t>
      </w:r>
      <w:proofErr w:type="spellEnd"/>
      <w:r w:rsidR="00865634">
        <w:t xml:space="preserve">. </w:t>
      </w:r>
      <w:r w:rsidR="0074069B">
        <w:t>By monitoring</w:t>
      </w:r>
      <w:r w:rsidR="00865634">
        <w:t xml:space="preserve">, within an individual fly, </w:t>
      </w:r>
      <w:r w:rsidR="006D22DD">
        <w:t>odor</w:t>
      </w:r>
      <w:r w:rsidR="00865634">
        <w:t>-evoked activity before a</w:t>
      </w:r>
      <w:r w:rsidR="0074069B">
        <w:t>nd after olfactory conditioning</w:t>
      </w:r>
      <w:r w:rsidR="00865634">
        <w:t xml:space="preserve"> a direct comparison can be drawn between a naïve </w:t>
      </w:r>
      <w:r w:rsidR="006D22DD">
        <w:t>odor</w:t>
      </w:r>
      <w:r w:rsidR="00865634">
        <w:t xml:space="preserve"> response and a learned </w:t>
      </w:r>
      <w:r w:rsidR="006D22DD">
        <w:t>odor</w:t>
      </w:r>
      <w:r w:rsidR="00865634">
        <w:t xml:space="preserve"> response. Whilst fixed in the same imaging chamber, flies are exposed to a selection of </w:t>
      </w:r>
      <w:r w:rsidR="006D22DD">
        <w:t>odor</w:t>
      </w:r>
      <w:r w:rsidR="00865634">
        <w:t xml:space="preserve">s. Then, they receive an aversive associative conditioning protocol in which one of these </w:t>
      </w:r>
      <w:r w:rsidR="006D22DD">
        <w:t>odor</w:t>
      </w:r>
      <w:r w:rsidR="00865634">
        <w:t>s is paired with electric shock (becoming the CS</w:t>
      </w:r>
      <w:r w:rsidR="0074069B" w:rsidRPr="00EE6C2C">
        <w:rPr>
          <w:vertAlign w:val="superscript"/>
        </w:rPr>
        <w:t>+</w:t>
      </w:r>
      <w:r w:rsidR="0074069B">
        <w:t xml:space="preserve">) and another </w:t>
      </w:r>
      <w:r w:rsidR="006D22DD">
        <w:t>odor</w:t>
      </w:r>
      <w:r w:rsidR="0074069B">
        <w:t xml:space="preserve"> </w:t>
      </w:r>
      <w:r w:rsidR="00865634">
        <w:t>is presented without reinforcement (</w:t>
      </w:r>
      <w:r w:rsidR="00EE6C2C">
        <w:t xml:space="preserve">becoming </w:t>
      </w:r>
      <w:r w:rsidR="00865634">
        <w:t>the CS</w:t>
      </w:r>
      <w:r w:rsidR="0074069B" w:rsidRPr="00EE6C2C">
        <w:rPr>
          <w:vertAlign w:val="superscript"/>
        </w:rPr>
        <w:t>-</w:t>
      </w:r>
      <w:r w:rsidR="00865634">
        <w:t xml:space="preserve">). Finally, the flies are again exposed to the same </w:t>
      </w:r>
      <w:r w:rsidR="006D22DD">
        <w:t>odor</w:t>
      </w:r>
      <w:r w:rsidR="00865634">
        <w:t>s as in the first step.</w:t>
      </w:r>
      <w:r w:rsidR="0074069B">
        <w:t xml:space="preserve"> Calcium dynamics are observed using</w:t>
      </w:r>
      <w:r w:rsidR="00865634">
        <w:t xml:space="preserve"> two-photon microscopy.</w:t>
      </w:r>
    </w:p>
    <w:p w14:paraId="237AD7DD" w14:textId="77777777" w:rsidR="00D15131" w:rsidRPr="001B1519" w:rsidRDefault="00D15131" w:rsidP="001B1519">
      <w:pPr>
        <w:rPr>
          <w:rFonts w:asciiTheme="minorHAnsi" w:hAnsiTheme="minorHAnsi" w:cstheme="minorHAnsi"/>
          <w:b/>
        </w:rPr>
      </w:pPr>
    </w:p>
    <w:p w14:paraId="3D4CD2F3" w14:textId="0E1501E9" w:rsidR="006305D7" w:rsidRPr="00382164" w:rsidRDefault="006305D7" w:rsidP="001B1519">
      <w:pPr>
        <w:rPr>
          <w:rFonts w:asciiTheme="minorHAnsi" w:hAnsiTheme="minorHAnsi"/>
          <w:color w:val="808080" w:themeColor="background1" w:themeShade="80"/>
          <w:highlight w:val="yellow"/>
        </w:rPr>
      </w:pPr>
      <w:bookmarkStart w:id="0" w:name="_Hlk12345924"/>
      <w:r w:rsidRPr="00382164">
        <w:rPr>
          <w:rFonts w:asciiTheme="minorHAnsi" w:hAnsiTheme="minorHAnsi"/>
          <w:b/>
          <w:highlight w:val="yellow"/>
        </w:rPr>
        <w:t>PROTOCOL:</w:t>
      </w:r>
      <w:r w:rsidRPr="00382164">
        <w:rPr>
          <w:rFonts w:asciiTheme="minorHAnsi" w:hAnsiTheme="minorHAnsi"/>
          <w:highlight w:val="yellow"/>
        </w:rPr>
        <w:t xml:space="preserve"> </w:t>
      </w:r>
    </w:p>
    <w:p w14:paraId="7FF8E5F8" w14:textId="77777777" w:rsidR="008D5FE8" w:rsidRPr="00382164" w:rsidRDefault="008D5FE8" w:rsidP="008D5FE8">
      <w:pPr>
        <w:rPr>
          <w:highlight w:val="yellow"/>
        </w:rPr>
      </w:pPr>
    </w:p>
    <w:p w14:paraId="0A9B5C6C" w14:textId="77777777" w:rsidR="008D5FE8" w:rsidRPr="00382164" w:rsidRDefault="008D5FE8" w:rsidP="008D5FE8">
      <w:pPr>
        <w:rPr>
          <w:b/>
          <w:i/>
          <w:highlight w:val="yellow"/>
        </w:rPr>
      </w:pPr>
      <w:r w:rsidRPr="008C2BC1">
        <w:rPr>
          <w:b/>
          <w:highlight w:val="yellow"/>
        </w:rPr>
        <w:t>1</w:t>
      </w:r>
      <w:r w:rsidRPr="00382164">
        <w:rPr>
          <w:b/>
          <w:highlight w:val="yellow"/>
        </w:rPr>
        <w:t xml:space="preserve">. Transgenic fruit flies, </w:t>
      </w:r>
      <w:r w:rsidRPr="00382164">
        <w:rPr>
          <w:b/>
          <w:i/>
          <w:highlight w:val="yellow"/>
        </w:rPr>
        <w:t>Drosophila melanogaster</w:t>
      </w:r>
    </w:p>
    <w:p w14:paraId="6F7836A2" w14:textId="77777777" w:rsidR="00A67CFE" w:rsidRPr="00382164" w:rsidRDefault="00A67CFE" w:rsidP="008D5FE8">
      <w:pPr>
        <w:rPr>
          <w:i/>
          <w:highlight w:val="yellow"/>
        </w:rPr>
      </w:pPr>
    </w:p>
    <w:p w14:paraId="0535627F" w14:textId="44349BEF" w:rsidR="008D5FE8" w:rsidRPr="008C2BC1" w:rsidRDefault="008D5FE8" w:rsidP="008D5FE8">
      <w:pPr>
        <w:rPr>
          <w:highlight w:val="yellow"/>
        </w:rPr>
      </w:pPr>
      <w:r w:rsidRPr="008C2BC1">
        <w:rPr>
          <w:highlight w:val="yellow"/>
        </w:rPr>
        <w:t>1.1. Cross female virgin and male flies (ra</w:t>
      </w:r>
      <w:r w:rsidR="006D22DD" w:rsidRPr="008C2BC1">
        <w:rPr>
          <w:highlight w:val="yellow"/>
        </w:rPr>
        <w:t>ise</w:t>
      </w:r>
      <w:r w:rsidRPr="008C2BC1">
        <w:rPr>
          <w:highlight w:val="yellow"/>
        </w:rPr>
        <w:t>d at 25</w:t>
      </w:r>
      <w:r w:rsidR="00F70305" w:rsidRPr="008C2BC1">
        <w:rPr>
          <w:highlight w:val="yellow"/>
        </w:rPr>
        <w:t xml:space="preserve"> </w:t>
      </w:r>
      <w:r w:rsidRPr="008C2BC1">
        <w:rPr>
          <w:highlight w:val="yellow"/>
        </w:rPr>
        <w:t>°</w:t>
      </w:r>
      <w:r w:rsidR="00F70305" w:rsidRPr="008C2BC1">
        <w:rPr>
          <w:highlight w:val="yellow"/>
        </w:rPr>
        <w:t>C</w:t>
      </w:r>
      <w:r w:rsidRPr="008C2BC1">
        <w:rPr>
          <w:highlight w:val="yellow"/>
        </w:rPr>
        <w:t xml:space="preserve"> </w:t>
      </w:r>
      <w:r w:rsidR="00D766ED" w:rsidRPr="008C2BC1">
        <w:rPr>
          <w:highlight w:val="yellow"/>
        </w:rPr>
        <w:t>in</w:t>
      </w:r>
      <w:r w:rsidRPr="008C2BC1">
        <w:rPr>
          <w:highlight w:val="yellow"/>
        </w:rPr>
        <w:t xml:space="preserve"> </w:t>
      </w:r>
      <w:r w:rsidR="00F70305" w:rsidRPr="008C2BC1">
        <w:rPr>
          <w:highlight w:val="yellow"/>
        </w:rPr>
        <w:t>60% relative humidity on a 12 h</w:t>
      </w:r>
      <w:r w:rsidRPr="008C2BC1">
        <w:rPr>
          <w:highlight w:val="yellow"/>
        </w:rPr>
        <w:t xml:space="preserve"> light/dark cycle) carrying the desired Gal4 and UAS constructs</w:t>
      </w:r>
      <w:r w:rsidR="0018445A" w:rsidRPr="008C2BC1">
        <w:rPr>
          <w:highlight w:val="yellow"/>
          <w:vertAlign w:val="superscript"/>
        </w:rPr>
        <w:t>25</w:t>
      </w:r>
      <w:r w:rsidRPr="008C2BC1">
        <w:rPr>
          <w:highlight w:val="yellow"/>
        </w:rPr>
        <w:t xml:space="preserve">, respectively, to produce flies in which specific neurons of interest express a </w:t>
      </w:r>
      <w:r w:rsidR="00382164" w:rsidRPr="008C2BC1">
        <w:rPr>
          <w:highlight w:val="yellow"/>
        </w:rPr>
        <w:t>genetically encoded</w:t>
      </w:r>
      <w:r w:rsidRPr="008C2BC1">
        <w:rPr>
          <w:highlight w:val="yellow"/>
        </w:rPr>
        <w:t xml:space="preserve"> calcium indicator.</w:t>
      </w:r>
    </w:p>
    <w:p w14:paraId="71D4DA30" w14:textId="77777777" w:rsidR="00A67CFE" w:rsidRPr="008C2BC1" w:rsidRDefault="00A67CFE" w:rsidP="008D5FE8">
      <w:pPr>
        <w:rPr>
          <w:highlight w:val="yellow"/>
        </w:rPr>
      </w:pPr>
    </w:p>
    <w:p w14:paraId="6C104BA5" w14:textId="582237C5" w:rsidR="008D5FE8" w:rsidRPr="008C2BC1" w:rsidRDefault="008D5FE8" w:rsidP="008D5FE8">
      <w:pPr>
        <w:rPr>
          <w:highlight w:val="yellow"/>
        </w:rPr>
      </w:pPr>
      <w:r w:rsidRPr="008C2BC1">
        <w:rPr>
          <w:highlight w:val="yellow"/>
        </w:rPr>
        <w:t>1.2. Age the female progeny of the above cross un</w:t>
      </w:r>
      <w:r w:rsidR="00F70305" w:rsidRPr="008C2BC1">
        <w:rPr>
          <w:highlight w:val="yellow"/>
        </w:rPr>
        <w:t>til they are in the range of 3-6</w:t>
      </w:r>
      <w:r w:rsidRPr="008C2BC1">
        <w:rPr>
          <w:highlight w:val="yellow"/>
        </w:rPr>
        <w:t xml:space="preserve"> days post-</w:t>
      </w:r>
      <w:proofErr w:type="spellStart"/>
      <w:r w:rsidRPr="008C2BC1">
        <w:rPr>
          <w:highlight w:val="yellow"/>
        </w:rPr>
        <w:t>eclosion</w:t>
      </w:r>
      <w:proofErr w:type="spellEnd"/>
      <w:r w:rsidRPr="008C2BC1">
        <w:rPr>
          <w:highlight w:val="yellow"/>
        </w:rPr>
        <w:t xml:space="preserve">. </w:t>
      </w:r>
      <w:r w:rsidR="008E4F0A">
        <w:rPr>
          <w:highlight w:val="yellow"/>
        </w:rPr>
        <w:t xml:space="preserve">Female flies are preferable because of their slightly larger size. </w:t>
      </w:r>
    </w:p>
    <w:p w14:paraId="0DC34EAA" w14:textId="77777777" w:rsidR="00A67CFE" w:rsidRPr="008C2BC1" w:rsidRDefault="00A67CFE" w:rsidP="008D5FE8">
      <w:pPr>
        <w:rPr>
          <w:highlight w:val="yellow"/>
        </w:rPr>
      </w:pPr>
    </w:p>
    <w:p w14:paraId="4832EAE8" w14:textId="77777777" w:rsidR="008D5FE8" w:rsidRPr="008C2BC1" w:rsidRDefault="008D5FE8" w:rsidP="008D5FE8">
      <w:pPr>
        <w:rPr>
          <w:b/>
          <w:highlight w:val="yellow"/>
        </w:rPr>
      </w:pPr>
      <w:r w:rsidRPr="008C2BC1">
        <w:rPr>
          <w:b/>
          <w:highlight w:val="yellow"/>
        </w:rPr>
        <w:t xml:space="preserve">2. Preparation of the fruit fly </w:t>
      </w:r>
      <w:r w:rsidRPr="009A61BF">
        <w:rPr>
          <w:b/>
          <w:highlight w:val="yellow"/>
        </w:rPr>
        <w:t>for in vivo</w:t>
      </w:r>
      <w:r w:rsidRPr="008C2BC1">
        <w:rPr>
          <w:b/>
          <w:highlight w:val="yellow"/>
        </w:rPr>
        <w:t xml:space="preserve"> calcium imaging</w:t>
      </w:r>
    </w:p>
    <w:p w14:paraId="18AD808A" w14:textId="77777777" w:rsidR="00A67CFE" w:rsidRPr="008C2BC1" w:rsidRDefault="00A67CFE" w:rsidP="008D5FE8">
      <w:pPr>
        <w:rPr>
          <w:highlight w:val="yellow"/>
        </w:rPr>
      </w:pPr>
    </w:p>
    <w:p w14:paraId="646AAAC2" w14:textId="2EB6842D" w:rsidR="008D5FE8" w:rsidRPr="00974105" w:rsidRDefault="008D5FE8" w:rsidP="008D5FE8">
      <w:r w:rsidRPr="00974105">
        <w:t>2.1. Select a single female fly and anesthetize on ice for no longer than 5 min.</w:t>
      </w:r>
    </w:p>
    <w:p w14:paraId="5328EB20" w14:textId="77777777" w:rsidR="00A67CFE" w:rsidRPr="008C2BC1" w:rsidRDefault="00A67CFE" w:rsidP="008D5FE8">
      <w:pPr>
        <w:rPr>
          <w:highlight w:val="yellow"/>
        </w:rPr>
      </w:pPr>
    </w:p>
    <w:p w14:paraId="6B25C491" w14:textId="3642999F" w:rsidR="008D5FE8" w:rsidRDefault="008D5FE8" w:rsidP="008D5FE8">
      <w:pPr>
        <w:rPr>
          <w:highlight w:val="yellow"/>
        </w:rPr>
      </w:pPr>
      <w:r w:rsidRPr="008C2BC1">
        <w:rPr>
          <w:highlight w:val="yellow"/>
        </w:rPr>
        <w:t xml:space="preserve">2.2. Using fine forceps, place the fly in the imaging chamber (demonstrated in </w:t>
      </w:r>
      <w:r w:rsidRPr="00974105">
        <w:rPr>
          <w:b/>
          <w:bCs/>
          <w:color w:val="auto"/>
          <w:highlight w:val="yellow"/>
        </w:rPr>
        <w:t>Figure 1</w:t>
      </w:r>
      <w:r w:rsidR="006727D3">
        <w:rPr>
          <w:b/>
          <w:bCs/>
          <w:color w:val="auto"/>
          <w:highlight w:val="yellow"/>
        </w:rPr>
        <w:t>c</w:t>
      </w:r>
      <w:r w:rsidRPr="008C2BC1">
        <w:rPr>
          <w:highlight w:val="yellow"/>
        </w:rPr>
        <w:t>). Ensure the thorax and legs are in contact with the electrical wires in the bottom of the chamber and that the head lays flat. Fix the position of the fly using clear adhesive tape.</w:t>
      </w:r>
    </w:p>
    <w:p w14:paraId="47D017FC" w14:textId="77777777" w:rsidR="00974105" w:rsidRPr="008C2BC1" w:rsidRDefault="00974105" w:rsidP="008D5FE8">
      <w:pPr>
        <w:rPr>
          <w:highlight w:val="yellow"/>
        </w:rPr>
      </w:pPr>
    </w:p>
    <w:p w14:paraId="63D06478" w14:textId="746DA529" w:rsidR="00A67CFE" w:rsidRDefault="00974105" w:rsidP="008D5FE8">
      <w:pPr>
        <w:rPr>
          <w:highlight w:val="yellow"/>
        </w:rPr>
      </w:pPr>
      <w:r>
        <w:rPr>
          <w:highlight w:val="yellow"/>
        </w:rPr>
        <w:t xml:space="preserve">NOTE: </w:t>
      </w:r>
      <w:r w:rsidRPr="008C2BC1">
        <w:rPr>
          <w:highlight w:val="yellow"/>
        </w:rPr>
        <w:t>This protocol</w:t>
      </w:r>
      <w:r w:rsidRPr="00382164">
        <w:rPr>
          <w:highlight w:val="yellow"/>
        </w:rPr>
        <w:t xml:space="preserve"> requires a custom-built chamber in which the flies are fixed, with the head capsule accessible for opening, and the flies able to receive both </w:t>
      </w:r>
      <w:r w:rsidRPr="008C2BC1">
        <w:rPr>
          <w:highlight w:val="yellow"/>
        </w:rPr>
        <w:t>odor</w:t>
      </w:r>
      <w:r w:rsidRPr="00382164">
        <w:rPr>
          <w:highlight w:val="yellow"/>
        </w:rPr>
        <w:t xml:space="preserve"> stimulations to the antennae and electric shocks to the thorax and legs (</w:t>
      </w:r>
      <w:r w:rsidRPr="009A61BF">
        <w:rPr>
          <w:b/>
          <w:bCs/>
          <w:highlight w:val="yellow"/>
        </w:rPr>
        <w:t>Figure 1</w:t>
      </w:r>
      <w:r w:rsidRPr="00382164">
        <w:rPr>
          <w:highlight w:val="yellow"/>
        </w:rPr>
        <w:t>).</w:t>
      </w:r>
    </w:p>
    <w:p w14:paraId="2E3EC400" w14:textId="77777777" w:rsidR="00974105" w:rsidRPr="008C2BC1" w:rsidRDefault="00974105" w:rsidP="008D5FE8">
      <w:pPr>
        <w:rPr>
          <w:highlight w:val="yellow"/>
        </w:rPr>
      </w:pPr>
    </w:p>
    <w:p w14:paraId="22F2E4B1" w14:textId="70F0600A" w:rsidR="008D5FE8" w:rsidRPr="008C2BC1" w:rsidRDefault="008D5FE8" w:rsidP="008D5FE8">
      <w:pPr>
        <w:rPr>
          <w:highlight w:val="yellow"/>
        </w:rPr>
      </w:pPr>
      <w:r w:rsidRPr="008C2BC1">
        <w:rPr>
          <w:highlight w:val="yellow"/>
        </w:rPr>
        <w:t>2.3.</w:t>
      </w:r>
      <w:r w:rsidRPr="00382164">
        <w:rPr>
          <w:highlight w:val="yellow"/>
        </w:rPr>
        <w:t xml:space="preserve"> </w:t>
      </w:r>
      <w:r w:rsidRPr="008C2BC1">
        <w:rPr>
          <w:highlight w:val="yellow"/>
        </w:rPr>
        <w:t xml:space="preserve">Using a surgical scalpel blade fixed to the scalpel handle (see </w:t>
      </w:r>
      <w:r w:rsidR="009A61BF" w:rsidRPr="009A61BF">
        <w:rPr>
          <w:b/>
          <w:bCs/>
          <w:highlight w:val="yellow"/>
        </w:rPr>
        <w:t xml:space="preserve">Table of </w:t>
      </w:r>
      <w:r w:rsidRPr="009A61BF">
        <w:rPr>
          <w:b/>
          <w:bCs/>
          <w:highlight w:val="yellow"/>
        </w:rPr>
        <w:t>Materials</w:t>
      </w:r>
      <w:r w:rsidRPr="008C2BC1">
        <w:rPr>
          <w:highlight w:val="yellow"/>
        </w:rPr>
        <w:t xml:space="preserve">), cut a window in the tape around the head of the fly, leaving the antennae covered and only the anterior-most portion of the thorax exposed. </w:t>
      </w:r>
    </w:p>
    <w:p w14:paraId="4CAB4D66" w14:textId="77777777" w:rsidR="00A67CFE" w:rsidRPr="008C2BC1" w:rsidRDefault="00A67CFE" w:rsidP="008D5FE8">
      <w:pPr>
        <w:rPr>
          <w:highlight w:val="yellow"/>
        </w:rPr>
      </w:pPr>
    </w:p>
    <w:p w14:paraId="5B3C1112" w14:textId="26666A03" w:rsidR="008D5FE8" w:rsidRPr="008C2BC1" w:rsidRDefault="008D5FE8" w:rsidP="008D5FE8">
      <w:pPr>
        <w:rPr>
          <w:highlight w:val="yellow"/>
        </w:rPr>
      </w:pPr>
      <w:r w:rsidRPr="008C2BC1">
        <w:rPr>
          <w:highlight w:val="yellow"/>
        </w:rPr>
        <w:t>2.4. Surround the sides and back of the head with blue-light curing glue</w:t>
      </w:r>
      <w:r w:rsidR="00746A43">
        <w:rPr>
          <w:highlight w:val="yellow"/>
        </w:rPr>
        <w:t>, carefully manipulated using an insect pin held by concave-convex jaws</w:t>
      </w:r>
      <w:r w:rsidRPr="008C2BC1">
        <w:rPr>
          <w:highlight w:val="yellow"/>
        </w:rPr>
        <w:t xml:space="preserve">. Set the </w:t>
      </w:r>
      <w:r w:rsidR="00DB6541">
        <w:rPr>
          <w:highlight w:val="yellow"/>
        </w:rPr>
        <w:t>g</w:t>
      </w:r>
      <w:r w:rsidRPr="008C2BC1">
        <w:rPr>
          <w:highlight w:val="yellow"/>
        </w:rPr>
        <w:t>lue using a blue light-emitting LED lamp.</w:t>
      </w:r>
    </w:p>
    <w:p w14:paraId="62C51AEB" w14:textId="77777777" w:rsidR="00A67CFE" w:rsidRPr="008C2BC1" w:rsidRDefault="00A67CFE" w:rsidP="008D5FE8">
      <w:pPr>
        <w:rPr>
          <w:highlight w:val="yellow"/>
        </w:rPr>
      </w:pPr>
    </w:p>
    <w:p w14:paraId="2A67D747" w14:textId="54DA1FAE" w:rsidR="008D5FE8" w:rsidRPr="008C2BC1" w:rsidRDefault="008D5FE8" w:rsidP="008D5FE8">
      <w:pPr>
        <w:rPr>
          <w:highlight w:val="yellow"/>
        </w:rPr>
      </w:pPr>
      <w:r w:rsidRPr="008C2BC1">
        <w:rPr>
          <w:highlight w:val="yellow"/>
        </w:rPr>
        <w:t xml:space="preserve">2.5. Check that the glue is completely </w:t>
      </w:r>
      <w:r w:rsidR="00382164" w:rsidRPr="008C2BC1">
        <w:rPr>
          <w:highlight w:val="yellow"/>
        </w:rPr>
        <w:t>set and</w:t>
      </w:r>
      <w:r w:rsidRPr="008C2BC1">
        <w:rPr>
          <w:highlight w:val="yellow"/>
        </w:rPr>
        <w:t xml:space="preserve"> clear any residual unhardened glue from the dorsal surface of the fly head. </w:t>
      </w:r>
    </w:p>
    <w:p w14:paraId="3EA6938B" w14:textId="45B27715" w:rsidR="00A67CFE" w:rsidRPr="008C2BC1" w:rsidRDefault="00A67CFE" w:rsidP="008D5FE8">
      <w:pPr>
        <w:rPr>
          <w:highlight w:val="yellow"/>
        </w:rPr>
      </w:pPr>
    </w:p>
    <w:p w14:paraId="6CBA7C4F" w14:textId="2F74B13C" w:rsidR="008D5FE8" w:rsidRPr="008C2BC1" w:rsidRDefault="008D5FE8" w:rsidP="008D5FE8">
      <w:pPr>
        <w:rPr>
          <w:highlight w:val="yellow"/>
        </w:rPr>
      </w:pPr>
      <w:r w:rsidRPr="008C2BC1">
        <w:rPr>
          <w:highlight w:val="yellow"/>
        </w:rPr>
        <w:lastRenderedPageBreak/>
        <w:t>2.6.</w:t>
      </w:r>
      <w:r w:rsidRPr="00382164">
        <w:rPr>
          <w:highlight w:val="yellow"/>
        </w:rPr>
        <w:t xml:space="preserve"> </w:t>
      </w:r>
      <w:r w:rsidRPr="008C2BC1">
        <w:rPr>
          <w:highlight w:val="yellow"/>
        </w:rPr>
        <w:t>Apply a drop of Ringer’s solution</w:t>
      </w:r>
      <w:r w:rsidR="00A67CFE" w:rsidRPr="008C2BC1">
        <w:rPr>
          <w:highlight w:val="yellow"/>
          <w:vertAlign w:val="superscript"/>
        </w:rPr>
        <w:t>24</w:t>
      </w:r>
      <w:r w:rsidRPr="008C2BC1">
        <w:rPr>
          <w:highlight w:val="yellow"/>
        </w:rPr>
        <w:t xml:space="preserve"> (see </w:t>
      </w:r>
      <w:r w:rsidR="009A61BF" w:rsidRPr="009A61BF">
        <w:rPr>
          <w:b/>
          <w:bCs/>
          <w:highlight w:val="yellow"/>
        </w:rPr>
        <w:t>Table of Materials</w:t>
      </w:r>
      <w:r w:rsidRPr="008C2BC1">
        <w:rPr>
          <w:highlight w:val="yellow"/>
        </w:rPr>
        <w:t xml:space="preserve">) to cover the exposed cuticle of the head. </w:t>
      </w:r>
    </w:p>
    <w:p w14:paraId="17772419" w14:textId="77777777" w:rsidR="00A67CFE" w:rsidRPr="008C2BC1" w:rsidRDefault="00A67CFE" w:rsidP="008D5FE8">
      <w:pPr>
        <w:rPr>
          <w:highlight w:val="yellow"/>
        </w:rPr>
      </w:pPr>
    </w:p>
    <w:p w14:paraId="493FC169" w14:textId="59803E72" w:rsidR="008D5FE8" w:rsidRPr="008C2BC1" w:rsidRDefault="006D22DD" w:rsidP="008D5FE8">
      <w:pPr>
        <w:rPr>
          <w:highlight w:val="yellow"/>
        </w:rPr>
      </w:pPr>
      <w:r w:rsidRPr="008C2BC1">
        <w:rPr>
          <w:highlight w:val="yellow"/>
        </w:rPr>
        <w:t>2.7. Using a very fine-</w:t>
      </w:r>
      <w:r w:rsidR="008D5FE8" w:rsidRPr="008C2BC1">
        <w:rPr>
          <w:highlight w:val="yellow"/>
        </w:rPr>
        <w:t xml:space="preserve">bladed stab knife, cut through the cuticle. </w:t>
      </w:r>
      <w:r w:rsidR="00974105">
        <w:rPr>
          <w:highlight w:val="yellow"/>
        </w:rPr>
        <w:t>F</w:t>
      </w:r>
      <w:r w:rsidR="008D5FE8" w:rsidRPr="008C2BC1">
        <w:rPr>
          <w:highlight w:val="yellow"/>
        </w:rPr>
        <w:t xml:space="preserve">or the most efficient removal of the cuticle, first cut across the posterior of the head using the ocelli as a starting point. Then, cut up each side, medial to the eyes, to form a flap of </w:t>
      </w:r>
      <w:r w:rsidR="006727D3">
        <w:rPr>
          <w:highlight w:val="yellow"/>
        </w:rPr>
        <w:t xml:space="preserve">the </w:t>
      </w:r>
      <w:r w:rsidR="008D5FE8" w:rsidRPr="008C2BC1">
        <w:rPr>
          <w:highlight w:val="yellow"/>
        </w:rPr>
        <w:t xml:space="preserve">cuticle that can be easily torn off using forceps. </w:t>
      </w:r>
    </w:p>
    <w:p w14:paraId="226E47DC" w14:textId="77777777" w:rsidR="00A67CFE" w:rsidRPr="008C2BC1" w:rsidRDefault="00A67CFE" w:rsidP="008D5FE8">
      <w:pPr>
        <w:rPr>
          <w:highlight w:val="yellow"/>
        </w:rPr>
      </w:pPr>
    </w:p>
    <w:p w14:paraId="31A80F9A" w14:textId="4D573795" w:rsidR="00A67CFE" w:rsidRPr="008C2BC1" w:rsidRDefault="008D5FE8" w:rsidP="008D5FE8">
      <w:pPr>
        <w:rPr>
          <w:highlight w:val="yellow"/>
        </w:rPr>
      </w:pPr>
      <w:r w:rsidRPr="008C2BC1">
        <w:rPr>
          <w:highlight w:val="yellow"/>
        </w:rPr>
        <w:t>2.8.</w:t>
      </w:r>
      <w:r w:rsidRPr="00382164">
        <w:rPr>
          <w:highlight w:val="yellow"/>
        </w:rPr>
        <w:t xml:space="preserve"> </w:t>
      </w:r>
      <w:r w:rsidRPr="008C2BC1">
        <w:rPr>
          <w:highlight w:val="yellow"/>
        </w:rPr>
        <w:t>Remove any excess cuticle that may block the brain region of interest</w:t>
      </w:r>
      <w:r w:rsidR="00A67CFE" w:rsidRPr="008C2BC1">
        <w:rPr>
          <w:highlight w:val="yellow"/>
        </w:rPr>
        <w:t>.</w:t>
      </w:r>
    </w:p>
    <w:p w14:paraId="0C6FDC13" w14:textId="77777777" w:rsidR="00A67CFE" w:rsidRPr="008C2BC1" w:rsidRDefault="00A67CFE" w:rsidP="008D5FE8">
      <w:pPr>
        <w:rPr>
          <w:highlight w:val="yellow"/>
        </w:rPr>
      </w:pPr>
    </w:p>
    <w:p w14:paraId="43E85A1E" w14:textId="6C74BD8F" w:rsidR="008D5FE8" w:rsidRPr="008C2BC1" w:rsidRDefault="008D5FE8" w:rsidP="008D5FE8">
      <w:pPr>
        <w:rPr>
          <w:highlight w:val="yellow"/>
        </w:rPr>
      </w:pPr>
      <w:r w:rsidRPr="008C2BC1">
        <w:rPr>
          <w:highlight w:val="yellow"/>
        </w:rPr>
        <w:t>2.9. Carefully clear the dorsal surface of any trachea using fine forceps, avoiding disruption of the brain tissue itself. Remov</w:t>
      </w:r>
      <w:r w:rsidR="00EB4E7F" w:rsidRPr="008C2BC1">
        <w:rPr>
          <w:highlight w:val="yellow"/>
        </w:rPr>
        <w:t>e and refresh Ringer’s solution</w:t>
      </w:r>
      <w:r w:rsidR="00EB4E7F" w:rsidRPr="008C2BC1">
        <w:rPr>
          <w:highlight w:val="yellow"/>
          <w:vertAlign w:val="superscript"/>
        </w:rPr>
        <w:t>24</w:t>
      </w:r>
      <w:r w:rsidR="00EB4E7F" w:rsidRPr="008C2BC1">
        <w:rPr>
          <w:highlight w:val="yellow"/>
        </w:rPr>
        <w:t xml:space="preserve"> (see </w:t>
      </w:r>
      <w:r w:rsidR="009A61BF" w:rsidRPr="009A61BF">
        <w:rPr>
          <w:b/>
          <w:bCs/>
          <w:highlight w:val="yellow"/>
        </w:rPr>
        <w:t>Table of Materials</w:t>
      </w:r>
      <w:r w:rsidR="00EB4E7F" w:rsidRPr="008C2BC1">
        <w:rPr>
          <w:highlight w:val="yellow"/>
        </w:rPr>
        <w:t xml:space="preserve">) </w:t>
      </w:r>
      <w:r w:rsidRPr="008C2BC1">
        <w:rPr>
          <w:highlight w:val="yellow"/>
        </w:rPr>
        <w:t xml:space="preserve">as required to clear the area of tissue debris. </w:t>
      </w:r>
    </w:p>
    <w:p w14:paraId="3E5295AF" w14:textId="24E6BE58" w:rsidR="00A67CFE" w:rsidRPr="008C2BC1" w:rsidRDefault="00A67CFE" w:rsidP="008D5FE8">
      <w:pPr>
        <w:rPr>
          <w:highlight w:val="yellow"/>
        </w:rPr>
      </w:pPr>
    </w:p>
    <w:p w14:paraId="43D6177A" w14:textId="5C1C9542" w:rsidR="008D5FE8" w:rsidRPr="008C2BC1" w:rsidRDefault="008D5FE8" w:rsidP="008D5FE8">
      <w:pPr>
        <w:rPr>
          <w:highlight w:val="yellow"/>
        </w:rPr>
      </w:pPr>
      <w:r w:rsidRPr="008C2BC1">
        <w:rPr>
          <w:highlight w:val="yellow"/>
        </w:rPr>
        <w:t>2.10.</w:t>
      </w:r>
      <w:r w:rsidRPr="00382164">
        <w:rPr>
          <w:highlight w:val="yellow"/>
        </w:rPr>
        <w:t xml:space="preserve"> </w:t>
      </w:r>
      <w:r w:rsidRPr="008C2BC1">
        <w:rPr>
          <w:highlight w:val="yellow"/>
        </w:rPr>
        <w:t xml:space="preserve">Place the hypodermic odor delivery needle in position, approximately 1 cm from the head of the fly. Ensure there is nothing that could obstruct odor delivery to the antennae. </w:t>
      </w:r>
    </w:p>
    <w:p w14:paraId="01452954" w14:textId="6DE85BD0" w:rsidR="00A67CFE" w:rsidRPr="008C2BC1" w:rsidRDefault="00A67CFE" w:rsidP="008D5FE8">
      <w:pPr>
        <w:rPr>
          <w:highlight w:val="yellow"/>
        </w:rPr>
      </w:pPr>
    </w:p>
    <w:p w14:paraId="074F705A" w14:textId="6A2DD2A7" w:rsidR="008D5FE8" w:rsidRPr="008C2BC1" w:rsidRDefault="008D5FE8" w:rsidP="008D5FE8">
      <w:pPr>
        <w:rPr>
          <w:highlight w:val="yellow"/>
        </w:rPr>
      </w:pPr>
      <w:r w:rsidRPr="008C2BC1">
        <w:rPr>
          <w:highlight w:val="yellow"/>
        </w:rPr>
        <w:t xml:space="preserve">2.11. At the microscope, connect the imaging chamber to the </w:t>
      </w:r>
      <w:r w:rsidR="00A3777B" w:rsidRPr="008C2BC1">
        <w:rPr>
          <w:highlight w:val="yellow"/>
        </w:rPr>
        <w:t>odor-delivery system</w:t>
      </w:r>
      <w:r w:rsidRPr="008C2BC1">
        <w:rPr>
          <w:highlight w:val="yellow"/>
        </w:rPr>
        <w:t xml:space="preserve"> via the hypodermic odor delivery needle.</w:t>
      </w:r>
    </w:p>
    <w:p w14:paraId="554F2B52" w14:textId="77777777" w:rsidR="00A67CFE" w:rsidRPr="008C2BC1" w:rsidRDefault="00A67CFE" w:rsidP="008D5FE8">
      <w:pPr>
        <w:rPr>
          <w:highlight w:val="yellow"/>
        </w:rPr>
      </w:pPr>
    </w:p>
    <w:p w14:paraId="0D95D5AF" w14:textId="149E95E0" w:rsidR="008D5FE8" w:rsidRPr="008C2BC1" w:rsidRDefault="008D5FE8" w:rsidP="008D5FE8">
      <w:pPr>
        <w:rPr>
          <w:highlight w:val="yellow"/>
        </w:rPr>
      </w:pPr>
      <w:r w:rsidRPr="008C2BC1">
        <w:rPr>
          <w:highlight w:val="yellow"/>
        </w:rPr>
        <w:t xml:space="preserve">2.12. To allow the fly to fully </w:t>
      </w:r>
      <w:r w:rsidR="00556817">
        <w:rPr>
          <w:highlight w:val="yellow"/>
        </w:rPr>
        <w:t xml:space="preserve">to </w:t>
      </w:r>
      <w:r w:rsidRPr="008C2BC1">
        <w:rPr>
          <w:highlight w:val="yellow"/>
        </w:rPr>
        <w:t xml:space="preserve">recover from anesthesia and surgery, and to adapt to the air flow, implement a 10 min resting period at this stage. </w:t>
      </w:r>
    </w:p>
    <w:p w14:paraId="593DBE48" w14:textId="77777777" w:rsidR="00A67CFE" w:rsidRPr="008C2BC1" w:rsidRDefault="00A67CFE" w:rsidP="008D5FE8">
      <w:pPr>
        <w:rPr>
          <w:highlight w:val="yellow"/>
        </w:rPr>
      </w:pPr>
    </w:p>
    <w:p w14:paraId="48335BC3" w14:textId="28BCF2F8" w:rsidR="008D5FE8" w:rsidRPr="00382164" w:rsidRDefault="008D5FE8" w:rsidP="008D5FE8">
      <w:pPr>
        <w:rPr>
          <w:b/>
          <w:highlight w:val="yellow"/>
        </w:rPr>
      </w:pPr>
      <w:r w:rsidRPr="008C2BC1">
        <w:rPr>
          <w:b/>
          <w:highlight w:val="yellow"/>
        </w:rPr>
        <w:t>3</w:t>
      </w:r>
      <w:r w:rsidRPr="00382164">
        <w:rPr>
          <w:b/>
          <w:highlight w:val="yellow"/>
        </w:rPr>
        <w:t xml:space="preserve">. </w:t>
      </w:r>
      <w:r w:rsidRPr="00974105">
        <w:rPr>
          <w:b/>
          <w:iCs/>
          <w:highlight w:val="yellow"/>
        </w:rPr>
        <w:t>In vivo</w:t>
      </w:r>
      <w:r w:rsidRPr="00382164">
        <w:rPr>
          <w:b/>
          <w:highlight w:val="yellow"/>
        </w:rPr>
        <w:t xml:space="preserve"> calcium imaging</w:t>
      </w:r>
    </w:p>
    <w:p w14:paraId="30B9BF20" w14:textId="73C1ED08" w:rsidR="00A67CFE" w:rsidRPr="00382164" w:rsidRDefault="00A67CFE" w:rsidP="008D5FE8">
      <w:pPr>
        <w:rPr>
          <w:b/>
          <w:highlight w:val="yellow"/>
        </w:rPr>
      </w:pPr>
    </w:p>
    <w:p w14:paraId="755422BA" w14:textId="4A667DF4" w:rsidR="008D5FE8" w:rsidRPr="008C2BC1" w:rsidRDefault="008D5FE8" w:rsidP="008D5FE8">
      <w:pPr>
        <w:rPr>
          <w:highlight w:val="yellow"/>
        </w:rPr>
      </w:pPr>
      <w:r w:rsidRPr="008C2BC1">
        <w:rPr>
          <w:highlight w:val="yellow"/>
        </w:rPr>
        <w:t xml:space="preserve">3.1. </w:t>
      </w:r>
      <w:r w:rsidR="00974105">
        <w:rPr>
          <w:highlight w:val="yellow"/>
        </w:rPr>
        <w:t>Use</w:t>
      </w:r>
      <w:r w:rsidR="00F70305" w:rsidRPr="008C2BC1">
        <w:rPr>
          <w:highlight w:val="yellow"/>
        </w:rPr>
        <w:t xml:space="preserve"> a multiphoton microscope equipped with an infrared laser and a water immersion objective (see </w:t>
      </w:r>
      <w:r w:rsidR="009A61BF" w:rsidRPr="009A61BF">
        <w:rPr>
          <w:b/>
          <w:bCs/>
          <w:highlight w:val="yellow"/>
        </w:rPr>
        <w:t>Table of Materials</w:t>
      </w:r>
      <w:r w:rsidR="00F70305" w:rsidRPr="008C2BC1">
        <w:rPr>
          <w:highlight w:val="yellow"/>
        </w:rPr>
        <w:t>)</w:t>
      </w:r>
      <w:r w:rsidR="00C6441C" w:rsidRPr="008C2BC1">
        <w:rPr>
          <w:highlight w:val="yellow"/>
        </w:rPr>
        <w:t>,</w:t>
      </w:r>
      <w:r w:rsidR="00F70305" w:rsidRPr="008C2BC1">
        <w:rPr>
          <w:highlight w:val="yellow"/>
        </w:rPr>
        <w:t xml:space="preserve"> installed on a vibration-isolated table. </w:t>
      </w:r>
      <w:r w:rsidR="00F83DAD">
        <w:rPr>
          <w:highlight w:val="yellow"/>
        </w:rPr>
        <w:t xml:space="preserve"> </w:t>
      </w:r>
      <w:r w:rsidR="00974105">
        <w:rPr>
          <w:highlight w:val="yellow"/>
        </w:rPr>
        <w:t>F</w:t>
      </w:r>
      <w:r w:rsidRPr="008C2BC1">
        <w:rPr>
          <w:highlight w:val="yellow"/>
        </w:rPr>
        <w:t xml:space="preserve">or the visualization of GFP-based calcium indicators, </w:t>
      </w:r>
      <w:r w:rsidR="00F83DAD">
        <w:rPr>
          <w:highlight w:val="yellow"/>
        </w:rPr>
        <w:t xml:space="preserve">tune the laser to </w:t>
      </w:r>
      <w:r w:rsidRPr="008C2BC1">
        <w:rPr>
          <w:highlight w:val="yellow"/>
        </w:rPr>
        <w:t>an excitation wavelength of 920</w:t>
      </w:r>
      <w:r w:rsidR="00551BAF" w:rsidRPr="008C2BC1">
        <w:rPr>
          <w:highlight w:val="yellow"/>
        </w:rPr>
        <w:t xml:space="preserve"> </w:t>
      </w:r>
      <w:r w:rsidRPr="008C2BC1">
        <w:rPr>
          <w:highlight w:val="yellow"/>
        </w:rPr>
        <w:t>nm</w:t>
      </w:r>
      <w:r w:rsidR="00A3777B" w:rsidRPr="008C2BC1">
        <w:rPr>
          <w:highlight w:val="yellow"/>
        </w:rPr>
        <w:t xml:space="preserve"> </w:t>
      </w:r>
      <w:r w:rsidRPr="008C2BC1">
        <w:rPr>
          <w:highlight w:val="yellow"/>
        </w:rPr>
        <w:t xml:space="preserve">and </w:t>
      </w:r>
      <w:r w:rsidR="00F83DAD">
        <w:rPr>
          <w:highlight w:val="yellow"/>
        </w:rPr>
        <w:t xml:space="preserve">install </w:t>
      </w:r>
      <w:r w:rsidRPr="008C2BC1">
        <w:rPr>
          <w:highlight w:val="yellow"/>
        </w:rPr>
        <w:t>a GFP band-pass filter</w:t>
      </w:r>
      <w:r w:rsidR="00F83DAD">
        <w:rPr>
          <w:highlight w:val="yellow"/>
        </w:rPr>
        <w:t>.</w:t>
      </w:r>
    </w:p>
    <w:p w14:paraId="60E608D6" w14:textId="378EE1DF" w:rsidR="00A67CFE" w:rsidRPr="008C2BC1" w:rsidRDefault="00A67CFE" w:rsidP="008D5FE8">
      <w:pPr>
        <w:rPr>
          <w:highlight w:val="yellow"/>
        </w:rPr>
      </w:pPr>
    </w:p>
    <w:p w14:paraId="37C52013" w14:textId="5B2A0069" w:rsidR="008D5FE8" w:rsidRPr="008C2BC1" w:rsidRDefault="008D5FE8" w:rsidP="00382164">
      <w:pPr>
        <w:rPr>
          <w:highlight w:val="yellow"/>
        </w:rPr>
      </w:pPr>
      <w:r w:rsidRPr="008C2BC1">
        <w:rPr>
          <w:highlight w:val="yellow"/>
        </w:rPr>
        <w:t xml:space="preserve">3.2. </w:t>
      </w:r>
      <w:r w:rsidR="00F83DAD">
        <w:rPr>
          <w:highlight w:val="yellow"/>
        </w:rPr>
        <w:t xml:space="preserve">Using the coarse Z adjustment knob, scan through the </w:t>
      </w:r>
      <w:r w:rsidR="00E17C29">
        <w:rPr>
          <w:highlight w:val="yellow"/>
        </w:rPr>
        <w:t>Z axis of the brain and locate the brain region of interest. Use the crop function to focus scanning on only this area to minimize scan time, and to rotate the scan view such that the anterior of</w:t>
      </w:r>
      <w:r w:rsidR="00337651">
        <w:rPr>
          <w:highlight w:val="yellow"/>
        </w:rPr>
        <w:t xml:space="preserve"> the</w:t>
      </w:r>
      <w:r w:rsidR="00E17C29">
        <w:rPr>
          <w:highlight w:val="yellow"/>
        </w:rPr>
        <w:t xml:space="preserve"> head is facing downwards. </w:t>
      </w:r>
    </w:p>
    <w:p w14:paraId="73EDEE41" w14:textId="661C4BA0" w:rsidR="00A67CFE" w:rsidRPr="008C2BC1" w:rsidRDefault="00A67CFE" w:rsidP="008D5FE8">
      <w:pPr>
        <w:rPr>
          <w:highlight w:val="yellow"/>
        </w:rPr>
      </w:pPr>
    </w:p>
    <w:p w14:paraId="206C3EF6" w14:textId="30AE56B6" w:rsidR="008D5FE8" w:rsidRPr="008C2BC1" w:rsidRDefault="008D5FE8" w:rsidP="008D5FE8">
      <w:pPr>
        <w:rPr>
          <w:color w:val="auto"/>
          <w:highlight w:val="yellow"/>
        </w:rPr>
      </w:pPr>
      <w:r w:rsidRPr="008C2BC1">
        <w:rPr>
          <w:highlight w:val="yellow"/>
        </w:rPr>
        <w:t xml:space="preserve">3.3. </w:t>
      </w:r>
      <w:r w:rsidR="00337651">
        <w:rPr>
          <w:color w:val="auto"/>
          <w:highlight w:val="yellow"/>
        </w:rPr>
        <w:t>Adjust</w:t>
      </w:r>
      <w:r w:rsidR="00F15B01" w:rsidRPr="008C2BC1">
        <w:rPr>
          <w:color w:val="auto"/>
          <w:highlight w:val="yellow"/>
        </w:rPr>
        <w:t xml:space="preserve"> </w:t>
      </w:r>
      <w:r w:rsidR="00556817">
        <w:rPr>
          <w:color w:val="auto"/>
          <w:highlight w:val="yellow"/>
        </w:rPr>
        <w:t xml:space="preserve">the </w:t>
      </w:r>
      <w:r w:rsidRPr="008C2BC1">
        <w:rPr>
          <w:color w:val="auto"/>
          <w:highlight w:val="yellow"/>
        </w:rPr>
        <w:t>frame size</w:t>
      </w:r>
      <w:r w:rsidR="00F15B01">
        <w:rPr>
          <w:color w:val="auto"/>
          <w:highlight w:val="yellow"/>
        </w:rPr>
        <w:t xml:space="preserve"> to 512</w:t>
      </w:r>
      <w:r w:rsidR="006727D3">
        <w:rPr>
          <w:color w:val="auto"/>
          <w:highlight w:val="yellow"/>
        </w:rPr>
        <w:t xml:space="preserve"> </w:t>
      </w:r>
      <w:r w:rsidR="00F15B01">
        <w:rPr>
          <w:color w:val="auto"/>
          <w:highlight w:val="yellow"/>
        </w:rPr>
        <w:t>x</w:t>
      </w:r>
      <w:r w:rsidR="006727D3">
        <w:rPr>
          <w:color w:val="auto"/>
          <w:highlight w:val="yellow"/>
        </w:rPr>
        <w:t xml:space="preserve"> </w:t>
      </w:r>
      <w:r w:rsidR="00F15B01">
        <w:rPr>
          <w:color w:val="auto"/>
          <w:highlight w:val="yellow"/>
        </w:rPr>
        <w:t>512 px</w:t>
      </w:r>
      <w:r w:rsidRPr="008C2BC1">
        <w:rPr>
          <w:color w:val="auto"/>
          <w:highlight w:val="yellow"/>
        </w:rPr>
        <w:t>, scan speed</w:t>
      </w:r>
      <w:r w:rsidR="00F15B01">
        <w:rPr>
          <w:color w:val="auto"/>
          <w:highlight w:val="yellow"/>
        </w:rPr>
        <w:t xml:space="preserve"> to &gt;</w:t>
      </w:r>
      <w:r w:rsidR="00415958">
        <w:rPr>
          <w:color w:val="auto"/>
          <w:highlight w:val="yellow"/>
        </w:rPr>
        <w:t xml:space="preserve"> </w:t>
      </w:r>
      <w:r w:rsidR="00F15B01">
        <w:rPr>
          <w:color w:val="auto"/>
          <w:highlight w:val="yellow"/>
        </w:rPr>
        <w:t>4</w:t>
      </w:r>
      <w:r w:rsidR="00415958">
        <w:rPr>
          <w:color w:val="auto"/>
          <w:highlight w:val="yellow"/>
        </w:rPr>
        <w:t xml:space="preserve"> </w:t>
      </w:r>
      <w:r w:rsidR="00F15B01">
        <w:rPr>
          <w:color w:val="auto"/>
          <w:highlight w:val="yellow"/>
        </w:rPr>
        <w:t>Hz</w:t>
      </w:r>
      <w:r w:rsidRPr="008C2BC1">
        <w:rPr>
          <w:color w:val="auto"/>
          <w:highlight w:val="yellow"/>
        </w:rPr>
        <w:t xml:space="preserve">, and scan region (in the Y dimension) </w:t>
      </w:r>
      <w:r w:rsidR="00F15B01">
        <w:rPr>
          <w:color w:val="auto"/>
          <w:highlight w:val="yellow"/>
        </w:rPr>
        <w:t xml:space="preserve">so that the neurons of interest are covered. </w:t>
      </w:r>
    </w:p>
    <w:p w14:paraId="09DA1EC4" w14:textId="77777777" w:rsidR="00A67CFE" w:rsidRPr="008C2BC1" w:rsidRDefault="00A67CFE" w:rsidP="008D5FE8">
      <w:pPr>
        <w:rPr>
          <w:color w:val="FF0000"/>
          <w:highlight w:val="yellow"/>
        </w:rPr>
      </w:pPr>
    </w:p>
    <w:p w14:paraId="73B836D6" w14:textId="46DB1A5E" w:rsidR="008D5FE8" w:rsidRPr="008C2BC1" w:rsidRDefault="008D5FE8" w:rsidP="008D5FE8">
      <w:pPr>
        <w:rPr>
          <w:b/>
          <w:color w:val="auto"/>
          <w:highlight w:val="yellow"/>
        </w:rPr>
      </w:pPr>
      <w:r w:rsidRPr="008C2BC1">
        <w:rPr>
          <w:b/>
          <w:color w:val="auto"/>
          <w:highlight w:val="yellow"/>
        </w:rPr>
        <w:t xml:space="preserve">4. Visualization of odor-evoked calcium transients through olfactory </w:t>
      </w:r>
      <w:r w:rsidRPr="00382164">
        <w:rPr>
          <w:b/>
          <w:color w:val="auto"/>
          <w:highlight w:val="yellow"/>
        </w:rPr>
        <w:t>conditioning</w:t>
      </w:r>
    </w:p>
    <w:p w14:paraId="0FDAEF17" w14:textId="77777777" w:rsidR="00A67CFE" w:rsidRPr="008C2BC1" w:rsidRDefault="00A67CFE" w:rsidP="008D5FE8">
      <w:pPr>
        <w:rPr>
          <w:b/>
          <w:color w:val="auto"/>
          <w:highlight w:val="yellow"/>
        </w:rPr>
      </w:pPr>
    </w:p>
    <w:p w14:paraId="7728D85B" w14:textId="0A52E80C" w:rsidR="00974105" w:rsidRPr="00556817" w:rsidRDefault="008D5FE8" w:rsidP="00382164">
      <w:r w:rsidRPr="00556817">
        <w:rPr>
          <w:color w:val="auto"/>
        </w:rPr>
        <w:t xml:space="preserve">4.1. </w:t>
      </w:r>
      <w:r w:rsidR="00974105" w:rsidRPr="00556817">
        <w:t>U</w:t>
      </w:r>
      <w:r w:rsidR="00A3777B" w:rsidRPr="00556817">
        <w:t xml:space="preserve">se </w:t>
      </w:r>
      <w:r w:rsidR="00C7698E" w:rsidRPr="00556817">
        <w:t>an</w:t>
      </w:r>
      <w:r w:rsidR="008C2BC1" w:rsidRPr="00556817">
        <w:t xml:space="preserve"> odo</w:t>
      </w:r>
      <w:r w:rsidR="00A3777B" w:rsidRPr="00556817">
        <w:t>r delivery system</w:t>
      </w:r>
      <w:r w:rsidR="00A3777B" w:rsidRPr="00556817">
        <w:rPr>
          <w:vertAlign w:val="superscript"/>
        </w:rPr>
        <w:t>19,2</w:t>
      </w:r>
      <w:r w:rsidR="0018445A" w:rsidRPr="00556817">
        <w:rPr>
          <w:vertAlign w:val="superscript"/>
        </w:rPr>
        <w:t>6</w:t>
      </w:r>
      <w:r w:rsidR="00A3777B" w:rsidRPr="00556817">
        <w:t xml:space="preserve"> that </w:t>
      </w:r>
      <w:r w:rsidR="00556817" w:rsidRPr="00556817">
        <w:t>can deliver</w:t>
      </w:r>
      <w:r w:rsidR="00A3777B" w:rsidRPr="00556817">
        <w:t xml:space="preserve"> several </w:t>
      </w:r>
      <w:r w:rsidR="008C2BC1" w:rsidRPr="00556817">
        <w:t>odo</w:t>
      </w:r>
      <w:r w:rsidR="00A3777B" w:rsidRPr="00556817">
        <w:t xml:space="preserve">r stimuli in a temporally precise manner. </w:t>
      </w:r>
    </w:p>
    <w:p w14:paraId="0BDED631" w14:textId="77777777" w:rsidR="00974105" w:rsidRPr="00556817" w:rsidRDefault="00974105" w:rsidP="00382164"/>
    <w:p w14:paraId="5F1021C5" w14:textId="681CA123" w:rsidR="00974105" w:rsidRPr="00556817" w:rsidRDefault="00974105" w:rsidP="00382164">
      <w:r w:rsidRPr="00556817">
        <w:t>4.1.1. Use</w:t>
      </w:r>
      <w:r w:rsidR="00A3777B" w:rsidRPr="00556817">
        <w:t xml:space="preserve"> an additional computer </w:t>
      </w:r>
      <w:r w:rsidRPr="00556817">
        <w:t>to control</w:t>
      </w:r>
      <w:r w:rsidR="00A3777B" w:rsidRPr="00556817">
        <w:t xml:space="preserve"> the device, and to communicate with the imaging micros</w:t>
      </w:r>
      <w:r w:rsidR="008C2BC1" w:rsidRPr="00556817">
        <w:t>cope software to coordinate odo</w:t>
      </w:r>
      <w:r w:rsidR="00A3777B" w:rsidRPr="00556817">
        <w:t xml:space="preserve">r stimulations with image capture during experiments. </w:t>
      </w:r>
    </w:p>
    <w:p w14:paraId="1F0B91D8" w14:textId="77777777" w:rsidR="00974105" w:rsidRDefault="00974105" w:rsidP="00382164">
      <w:pPr>
        <w:rPr>
          <w:highlight w:val="yellow"/>
        </w:rPr>
      </w:pPr>
    </w:p>
    <w:p w14:paraId="7D1C96EA" w14:textId="4CD6BF96" w:rsidR="008D5FE8" w:rsidRPr="00382164" w:rsidRDefault="00974105" w:rsidP="00382164">
      <w:pPr>
        <w:rPr>
          <w:color w:val="auto"/>
          <w:highlight w:val="yellow"/>
        </w:rPr>
      </w:pPr>
      <w:r>
        <w:rPr>
          <w:color w:val="auto"/>
          <w:highlight w:val="yellow"/>
        </w:rPr>
        <w:t xml:space="preserve">4.1.2. </w:t>
      </w:r>
      <w:r w:rsidR="008D5FE8" w:rsidRPr="008C2BC1">
        <w:rPr>
          <w:color w:val="auto"/>
          <w:highlight w:val="yellow"/>
        </w:rPr>
        <w:t>Initiate a pre-program</w:t>
      </w:r>
      <w:r w:rsidR="00337651">
        <w:rPr>
          <w:color w:val="auto"/>
          <w:highlight w:val="yellow"/>
        </w:rPr>
        <w:t>m</w:t>
      </w:r>
      <w:r w:rsidR="008D5FE8" w:rsidRPr="008C2BC1">
        <w:rPr>
          <w:color w:val="auto"/>
          <w:highlight w:val="yellow"/>
        </w:rPr>
        <w:t xml:space="preserve">ed macro package capable of linking the </w:t>
      </w:r>
      <w:r w:rsidR="008D5FE8" w:rsidRPr="00382164">
        <w:rPr>
          <w:color w:val="auto"/>
          <w:highlight w:val="yellow"/>
        </w:rPr>
        <w:t xml:space="preserve">image acquisition software </w:t>
      </w:r>
      <w:r w:rsidR="008D5FE8" w:rsidRPr="008C2BC1">
        <w:rPr>
          <w:color w:val="auto"/>
          <w:highlight w:val="yellow"/>
        </w:rPr>
        <w:t>and odor delivery program (</w:t>
      </w:r>
      <w:r w:rsidR="008D5FE8" w:rsidRPr="006727D3">
        <w:rPr>
          <w:color w:val="auto"/>
        </w:rPr>
        <w:t>e.g.</w:t>
      </w:r>
      <w:r w:rsidR="00A3777B" w:rsidRPr="006727D3">
        <w:rPr>
          <w:color w:val="auto"/>
        </w:rPr>
        <w:t>,</w:t>
      </w:r>
      <w:r w:rsidR="008D5FE8" w:rsidRPr="006727D3">
        <w:rPr>
          <w:color w:val="auto"/>
        </w:rPr>
        <w:t xml:space="preserve"> a VBA macro package installed in the microscope control software</w:t>
      </w:r>
      <w:r w:rsidR="00FD3E11" w:rsidRPr="006727D3">
        <w:rPr>
          <w:color w:val="auto"/>
        </w:rPr>
        <w:t xml:space="preserve">, </w:t>
      </w:r>
      <w:r w:rsidR="00FD3E11" w:rsidRPr="006727D3">
        <w:t xml:space="preserve">see </w:t>
      </w:r>
      <w:r w:rsidR="00FD3E11" w:rsidRPr="006727D3">
        <w:rPr>
          <w:b/>
          <w:bCs/>
        </w:rPr>
        <w:t>Table of Materials</w:t>
      </w:r>
      <w:r w:rsidR="00FD3E11" w:rsidRPr="00D36F74">
        <w:rPr>
          <w:highlight w:val="yellow"/>
        </w:rPr>
        <w:t>)</w:t>
      </w:r>
      <w:r w:rsidR="008D5FE8" w:rsidRPr="008C2BC1">
        <w:rPr>
          <w:color w:val="auto"/>
          <w:highlight w:val="yellow"/>
        </w:rPr>
        <w:t xml:space="preserve"> that is responsive </w:t>
      </w:r>
      <w:r w:rsidR="008D5FE8" w:rsidRPr="00382164">
        <w:rPr>
          <w:color w:val="auto"/>
          <w:highlight w:val="yellow"/>
        </w:rPr>
        <w:t xml:space="preserve">to </w:t>
      </w:r>
      <w:r w:rsidR="008D5FE8" w:rsidRPr="008C2BC1">
        <w:rPr>
          <w:color w:val="auto"/>
          <w:highlight w:val="yellow"/>
        </w:rPr>
        <w:t>an external input trigger provided by the initiation</w:t>
      </w:r>
      <w:r w:rsidR="008D5FE8" w:rsidRPr="00382164">
        <w:rPr>
          <w:color w:val="auto"/>
          <w:highlight w:val="yellow"/>
        </w:rPr>
        <w:t xml:space="preserve"> of </w:t>
      </w:r>
      <w:r w:rsidR="008D5FE8" w:rsidRPr="008C2BC1">
        <w:rPr>
          <w:color w:val="auto"/>
          <w:highlight w:val="yellow"/>
        </w:rPr>
        <w:t>an odor delivery protocol in a separate program).</w:t>
      </w:r>
      <w:r w:rsidR="008D5FE8" w:rsidRPr="00382164">
        <w:rPr>
          <w:color w:val="auto"/>
          <w:highlight w:val="yellow"/>
        </w:rPr>
        <w:t xml:space="preserve"> </w:t>
      </w:r>
    </w:p>
    <w:p w14:paraId="5D130D6F" w14:textId="77777777" w:rsidR="00A67CFE" w:rsidRPr="008C2BC1" w:rsidRDefault="00A67CFE" w:rsidP="008D5FE8">
      <w:pPr>
        <w:rPr>
          <w:highlight w:val="yellow"/>
        </w:rPr>
      </w:pPr>
    </w:p>
    <w:p w14:paraId="4CD693DB" w14:textId="5AD917FC" w:rsidR="008D5FE8" w:rsidRPr="008C2BC1" w:rsidRDefault="008D5FE8" w:rsidP="008D5FE8">
      <w:pPr>
        <w:rPr>
          <w:highlight w:val="yellow"/>
        </w:rPr>
      </w:pPr>
      <w:r w:rsidRPr="008C2BC1">
        <w:rPr>
          <w:highlight w:val="yellow"/>
        </w:rPr>
        <w:t xml:space="preserve">4.2. </w:t>
      </w:r>
      <w:r w:rsidR="00F15B01">
        <w:rPr>
          <w:highlight w:val="yellow"/>
        </w:rPr>
        <w:t xml:space="preserve">Start the </w:t>
      </w:r>
      <w:r w:rsidRPr="008C2BC1">
        <w:rPr>
          <w:highlight w:val="yellow"/>
        </w:rPr>
        <w:t>measure</w:t>
      </w:r>
      <w:r w:rsidR="00F15B01">
        <w:rPr>
          <w:highlight w:val="yellow"/>
        </w:rPr>
        <w:t>ment by monitoring</w:t>
      </w:r>
      <w:r w:rsidRPr="008C2BC1">
        <w:rPr>
          <w:highlight w:val="yellow"/>
        </w:rPr>
        <w:t xml:space="preserve"> “pre-training”/naïve odor-evoked calci</w:t>
      </w:r>
      <w:r w:rsidR="00551BAF" w:rsidRPr="008C2BC1">
        <w:rPr>
          <w:highlight w:val="yellow"/>
        </w:rPr>
        <w:t>um transients</w:t>
      </w:r>
      <w:r w:rsidR="007E4E10">
        <w:rPr>
          <w:highlight w:val="yellow"/>
        </w:rPr>
        <w:t xml:space="preserve"> at a resolution of </w:t>
      </w:r>
      <w:r w:rsidR="00223290">
        <w:rPr>
          <w:color w:val="auto"/>
          <w:highlight w:val="yellow"/>
        </w:rPr>
        <w:t>512 x 512 px</w:t>
      </w:r>
      <w:r w:rsidR="00223290" w:rsidRPr="00223290">
        <w:rPr>
          <w:color w:val="auto"/>
          <w:highlight w:val="yellow"/>
        </w:rPr>
        <w:t xml:space="preserve"> </w:t>
      </w:r>
      <w:r w:rsidR="007E4E10" w:rsidRPr="00223290">
        <w:rPr>
          <w:color w:val="auto"/>
          <w:highlight w:val="yellow"/>
        </w:rPr>
        <w:t>and a f</w:t>
      </w:r>
      <w:r w:rsidR="00223290">
        <w:rPr>
          <w:color w:val="auto"/>
          <w:highlight w:val="yellow"/>
        </w:rPr>
        <w:t>r</w:t>
      </w:r>
      <w:r w:rsidR="007E4E10" w:rsidRPr="00223290">
        <w:rPr>
          <w:color w:val="auto"/>
          <w:highlight w:val="yellow"/>
        </w:rPr>
        <w:t xml:space="preserve">ame rate of </w:t>
      </w:r>
      <w:r w:rsidR="00223290">
        <w:rPr>
          <w:color w:val="auto"/>
          <w:highlight w:val="yellow"/>
        </w:rPr>
        <w:t>4</w:t>
      </w:r>
      <w:r w:rsidR="00223290" w:rsidRPr="00223290">
        <w:rPr>
          <w:color w:val="auto"/>
          <w:highlight w:val="yellow"/>
        </w:rPr>
        <w:t xml:space="preserve"> </w:t>
      </w:r>
      <w:r w:rsidR="007E4E10" w:rsidRPr="00223290">
        <w:rPr>
          <w:color w:val="auto"/>
          <w:highlight w:val="yellow"/>
        </w:rPr>
        <w:t>Hz</w:t>
      </w:r>
      <w:r w:rsidR="00551BAF" w:rsidRPr="00223290">
        <w:rPr>
          <w:color w:val="auto"/>
          <w:highlight w:val="yellow"/>
        </w:rPr>
        <w:t xml:space="preserve">. </w:t>
      </w:r>
      <w:r w:rsidR="00551BAF" w:rsidRPr="008C2BC1">
        <w:rPr>
          <w:highlight w:val="yellow"/>
        </w:rPr>
        <w:t>Deliver a 2.5 s</w:t>
      </w:r>
      <w:r w:rsidRPr="008C2BC1">
        <w:rPr>
          <w:highlight w:val="yellow"/>
        </w:rPr>
        <w:t xml:space="preserve"> odor stimulus flanked by additiona</w:t>
      </w:r>
      <w:r w:rsidR="00551BAF" w:rsidRPr="008C2BC1">
        <w:rPr>
          <w:highlight w:val="yellow"/>
        </w:rPr>
        <w:t>l image acquisition for 6.25 s</w:t>
      </w:r>
      <w:r w:rsidRPr="008C2BC1">
        <w:rPr>
          <w:highlight w:val="yellow"/>
        </w:rPr>
        <w:t xml:space="preserve"> preceding odor onset (to establish an F</w:t>
      </w:r>
      <w:r w:rsidRPr="008C2BC1">
        <w:rPr>
          <w:highlight w:val="yellow"/>
          <w:vertAlign w:val="subscript"/>
        </w:rPr>
        <w:t>0</w:t>
      </w:r>
      <w:r w:rsidR="00551BAF" w:rsidRPr="008C2BC1">
        <w:rPr>
          <w:highlight w:val="yellow"/>
        </w:rPr>
        <w:t xml:space="preserve"> baseline value) and 12.5 s</w:t>
      </w:r>
      <w:r w:rsidRPr="008C2BC1">
        <w:rPr>
          <w:highlight w:val="yellow"/>
        </w:rPr>
        <w:t xml:space="preserve"> after odor offset.</w:t>
      </w:r>
      <w:r w:rsidR="00F8499C" w:rsidRPr="00F8499C">
        <w:rPr>
          <w:highlight w:val="yellow"/>
        </w:rPr>
        <w:t xml:space="preserve"> </w:t>
      </w:r>
      <w:r w:rsidR="00F8499C">
        <w:rPr>
          <w:highlight w:val="yellow"/>
        </w:rPr>
        <w:t>Repeat this</w:t>
      </w:r>
      <w:r w:rsidR="00F8499C" w:rsidRPr="008C2BC1">
        <w:rPr>
          <w:highlight w:val="yellow"/>
        </w:rPr>
        <w:t xml:space="preserve"> </w:t>
      </w:r>
      <w:r w:rsidR="00F8499C">
        <w:rPr>
          <w:highlight w:val="yellow"/>
        </w:rPr>
        <w:t xml:space="preserve">with a second odorant and then with a third odorant. </w:t>
      </w:r>
    </w:p>
    <w:p w14:paraId="3EF7517D" w14:textId="77777777" w:rsidR="00A67CFE" w:rsidRPr="008C2BC1" w:rsidRDefault="00A67CFE" w:rsidP="008D5FE8">
      <w:pPr>
        <w:rPr>
          <w:highlight w:val="yellow"/>
        </w:rPr>
      </w:pPr>
    </w:p>
    <w:p w14:paraId="31D8A666" w14:textId="77777777" w:rsidR="006727D3" w:rsidRDefault="008D5FE8" w:rsidP="00382164">
      <w:pPr>
        <w:rPr>
          <w:highlight w:val="yellow"/>
        </w:rPr>
      </w:pPr>
      <w:r w:rsidRPr="008C2BC1">
        <w:rPr>
          <w:highlight w:val="yellow"/>
        </w:rPr>
        <w:t xml:space="preserve">4.3. </w:t>
      </w:r>
      <w:r w:rsidR="00F8499C">
        <w:rPr>
          <w:highlight w:val="yellow"/>
        </w:rPr>
        <w:t xml:space="preserve">Continue 3 min after </w:t>
      </w:r>
      <w:r w:rsidR="00C10CCA">
        <w:rPr>
          <w:highlight w:val="yellow"/>
        </w:rPr>
        <w:t xml:space="preserve">this measurement </w:t>
      </w:r>
      <w:r w:rsidR="00F8499C">
        <w:rPr>
          <w:highlight w:val="yellow"/>
        </w:rPr>
        <w:t xml:space="preserve">with classical </w:t>
      </w:r>
      <w:r w:rsidRPr="008C2BC1">
        <w:rPr>
          <w:highlight w:val="yellow"/>
        </w:rPr>
        <w:t>condition</w:t>
      </w:r>
      <w:r w:rsidR="00F8499C">
        <w:rPr>
          <w:highlight w:val="yellow"/>
        </w:rPr>
        <w:t>ing</w:t>
      </w:r>
      <w:r w:rsidRPr="008C2BC1">
        <w:rPr>
          <w:highlight w:val="yellow"/>
        </w:rPr>
        <w:t xml:space="preserve"> </w:t>
      </w:r>
      <w:r w:rsidR="00C10CCA">
        <w:rPr>
          <w:highlight w:val="yellow"/>
        </w:rPr>
        <w:t xml:space="preserve">(“training”) </w:t>
      </w:r>
      <w:r w:rsidRPr="008C2BC1">
        <w:rPr>
          <w:highlight w:val="yellow"/>
        </w:rPr>
        <w:t>the fly</w:t>
      </w:r>
      <w:r w:rsidR="00F8499C">
        <w:rPr>
          <w:highlight w:val="yellow"/>
        </w:rPr>
        <w:t>.</w:t>
      </w:r>
      <w:r w:rsidRPr="008C2BC1">
        <w:rPr>
          <w:highlight w:val="yellow"/>
        </w:rPr>
        <w:t xml:space="preserve"> </w:t>
      </w:r>
    </w:p>
    <w:p w14:paraId="1CBDE930" w14:textId="77777777" w:rsidR="006727D3" w:rsidRDefault="006727D3" w:rsidP="00382164">
      <w:pPr>
        <w:rPr>
          <w:highlight w:val="yellow"/>
        </w:rPr>
      </w:pPr>
    </w:p>
    <w:p w14:paraId="28413CB8" w14:textId="77777777" w:rsidR="006727D3" w:rsidRDefault="006727D3" w:rsidP="00382164">
      <w:pPr>
        <w:rPr>
          <w:highlight w:val="yellow"/>
        </w:rPr>
      </w:pPr>
      <w:r>
        <w:rPr>
          <w:highlight w:val="yellow"/>
        </w:rPr>
        <w:t xml:space="preserve">4.3.1. </w:t>
      </w:r>
      <w:r w:rsidR="00F8499C">
        <w:rPr>
          <w:highlight w:val="yellow"/>
        </w:rPr>
        <w:t>S</w:t>
      </w:r>
      <w:r w:rsidR="008D5FE8" w:rsidRPr="008C2BC1">
        <w:rPr>
          <w:highlight w:val="yellow"/>
        </w:rPr>
        <w:t>elect one of the odors presented in the “pre-training” phase to become the CS</w:t>
      </w:r>
      <w:r w:rsidR="008D5FE8" w:rsidRPr="008C2BC1">
        <w:rPr>
          <w:highlight w:val="yellow"/>
          <w:vertAlign w:val="superscript"/>
        </w:rPr>
        <w:t>+</w:t>
      </w:r>
      <w:r w:rsidR="008D5FE8" w:rsidRPr="008C2BC1">
        <w:rPr>
          <w:highlight w:val="yellow"/>
        </w:rPr>
        <w:t xml:space="preserve"> odor and another to become the CS</w:t>
      </w:r>
      <w:r w:rsidR="008D5FE8" w:rsidRPr="008C2BC1">
        <w:rPr>
          <w:highlight w:val="yellow"/>
          <w:vertAlign w:val="superscript"/>
        </w:rPr>
        <w:t>-</w:t>
      </w:r>
      <w:r w:rsidR="008D5FE8" w:rsidRPr="008C2BC1">
        <w:rPr>
          <w:highlight w:val="yellow"/>
        </w:rPr>
        <w:t xml:space="preserve"> odor.</w:t>
      </w:r>
      <w:r w:rsidR="00556817">
        <w:rPr>
          <w:highlight w:val="yellow"/>
        </w:rPr>
        <w:t xml:space="preserve"> Present</w:t>
      </w:r>
      <w:r w:rsidR="008D5FE8" w:rsidRPr="008C2BC1">
        <w:rPr>
          <w:highlight w:val="yellow"/>
        </w:rPr>
        <w:t xml:space="preserve"> </w:t>
      </w:r>
      <w:r w:rsidR="00556817">
        <w:rPr>
          <w:highlight w:val="yellow"/>
        </w:rPr>
        <w:t>t</w:t>
      </w:r>
      <w:r w:rsidR="008D5FE8" w:rsidRPr="008C2BC1">
        <w:rPr>
          <w:highlight w:val="yellow"/>
        </w:rPr>
        <w:t>he CS</w:t>
      </w:r>
      <w:r w:rsidR="008D5FE8" w:rsidRPr="008C2BC1">
        <w:rPr>
          <w:highlight w:val="yellow"/>
          <w:vertAlign w:val="superscript"/>
        </w:rPr>
        <w:t>+</w:t>
      </w:r>
      <w:r w:rsidR="00551BAF" w:rsidRPr="008C2BC1">
        <w:rPr>
          <w:highlight w:val="yellow"/>
        </w:rPr>
        <w:t xml:space="preserve"> odor </w:t>
      </w:r>
      <w:r w:rsidR="008C2BC1" w:rsidRPr="008C2BC1">
        <w:rPr>
          <w:highlight w:val="yellow"/>
        </w:rPr>
        <w:t xml:space="preserve">using the computer-controlled odor-deliver system </w:t>
      </w:r>
      <w:r w:rsidR="00551BAF" w:rsidRPr="008C2BC1">
        <w:rPr>
          <w:highlight w:val="yellow"/>
        </w:rPr>
        <w:t>for 60 s</w:t>
      </w:r>
      <w:r w:rsidR="008D5FE8" w:rsidRPr="008C2BC1">
        <w:rPr>
          <w:highlight w:val="yellow"/>
        </w:rPr>
        <w:t xml:space="preserve"> alongside </w:t>
      </w:r>
      <w:r w:rsidR="00903211">
        <w:rPr>
          <w:highlight w:val="yellow"/>
        </w:rPr>
        <w:t xml:space="preserve">twelve </w:t>
      </w:r>
      <w:r w:rsidR="008D5FE8" w:rsidRPr="008C2BC1">
        <w:rPr>
          <w:highlight w:val="yellow"/>
        </w:rPr>
        <w:t>90</w:t>
      </w:r>
      <w:r w:rsidR="00551BAF" w:rsidRPr="008C2BC1">
        <w:rPr>
          <w:highlight w:val="yellow"/>
        </w:rPr>
        <w:t xml:space="preserve"> </w:t>
      </w:r>
      <w:r w:rsidR="008D5FE8" w:rsidRPr="008C2BC1">
        <w:rPr>
          <w:highlight w:val="yellow"/>
        </w:rPr>
        <w:t>V</w:t>
      </w:r>
      <w:r w:rsidR="00551BAF" w:rsidRPr="008C2BC1">
        <w:rPr>
          <w:highlight w:val="yellow"/>
        </w:rPr>
        <w:t xml:space="preserve"> electric shocks. </w:t>
      </w:r>
    </w:p>
    <w:p w14:paraId="6043C89B" w14:textId="77777777" w:rsidR="006727D3" w:rsidRDefault="006727D3" w:rsidP="00382164">
      <w:pPr>
        <w:rPr>
          <w:highlight w:val="yellow"/>
        </w:rPr>
      </w:pPr>
    </w:p>
    <w:p w14:paraId="5EF31458" w14:textId="4525D094" w:rsidR="008D5FE8" w:rsidRPr="008C2BC1" w:rsidRDefault="006727D3" w:rsidP="00382164">
      <w:pPr>
        <w:rPr>
          <w:highlight w:val="yellow"/>
        </w:rPr>
      </w:pPr>
      <w:r>
        <w:rPr>
          <w:highlight w:val="yellow"/>
        </w:rPr>
        <w:t xml:space="preserve">4.3.2. </w:t>
      </w:r>
      <w:r w:rsidR="00551BAF" w:rsidRPr="008C2BC1">
        <w:rPr>
          <w:highlight w:val="yellow"/>
        </w:rPr>
        <w:t>After a 60 s</w:t>
      </w:r>
      <w:r w:rsidR="008D5FE8" w:rsidRPr="008C2BC1">
        <w:rPr>
          <w:highlight w:val="yellow"/>
        </w:rPr>
        <w:t xml:space="preserve"> break, </w:t>
      </w:r>
      <w:r w:rsidR="00556817">
        <w:rPr>
          <w:highlight w:val="yellow"/>
        </w:rPr>
        <w:t xml:space="preserve">present </w:t>
      </w:r>
      <w:r w:rsidR="008D5FE8" w:rsidRPr="008C2BC1">
        <w:rPr>
          <w:highlight w:val="yellow"/>
        </w:rPr>
        <w:t>the CS</w:t>
      </w:r>
      <w:r w:rsidR="008D5FE8" w:rsidRPr="008C2BC1">
        <w:rPr>
          <w:highlight w:val="yellow"/>
          <w:vertAlign w:val="superscript"/>
        </w:rPr>
        <w:t>-</w:t>
      </w:r>
      <w:r w:rsidR="008D5FE8" w:rsidRPr="008C2BC1">
        <w:rPr>
          <w:highlight w:val="yellow"/>
        </w:rPr>
        <w:t xml:space="preserve"> od</w:t>
      </w:r>
      <w:r w:rsidR="00551BAF" w:rsidRPr="008C2BC1">
        <w:rPr>
          <w:highlight w:val="yellow"/>
        </w:rPr>
        <w:t>or</w:t>
      </w:r>
      <w:r w:rsidR="00556817">
        <w:rPr>
          <w:highlight w:val="yellow"/>
        </w:rPr>
        <w:t xml:space="preserve"> </w:t>
      </w:r>
      <w:r w:rsidR="00551BAF" w:rsidRPr="008C2BC1">
        <w:rPr>
          <w:highlight w:val="yellow"/>
        </w:rPr>
        <w:t>alone for 60 s</w:t>
      </w:r>
      <w:r w:rsidR="008D5FE8" w:rsidRPr="008C2BC1">
        <w:rPr>
          <w:highlight w:val="yellow"/>
        </w:rPr>
        <w:t xml:space="preserve">. </w:t>
      </w:r>
      <w:r w:rsidR="00F8499C">
        <w:rPr>
          <w:highlight w:val="yellow"/>
        </w:rPr>
        <w:t>Use as</w:t>
      </w:r>
      <w:r w:rsidR="008C2BC1" w:rsidRPr="008C2BC1">
        <w:rPr>
          <w:highlight w:val="yellow"/>
        </w:rPr>
        <w:t xml:space="preserve"> odorants 4-methylcyclohexanol and 3-octanol. </w:t>
      </w:r>
      <w:r w:rsidR="00803F98">
        <w:rPr>
          <w:highlight w:val="yellow"/>
        </w:rPr>
        <w:t>Do not present t</w:t>
      </w:r>
      <w:r w:rsidR="00F8499C">
        <w:rPr>
          <w:highlight w:val="yellow"/>
        </w:rPr>
        <w:t>he</w:t>
      </w:r>
      <w:r w:rsidR="008C2BC1" w:rsidRPr="008C2BC1">
        <w:rPr>
          <w:highlight w:val="yellow"/>
        </w:rPr>
        <w:t xml:space="preserve"> third odor</w:t>
      </w:r>
      <w:r w:rsidR="00F8499C">
        <w:rPr>
          <w:highlight w:val="yellow"/>
        </w:rPr>
        <w:t>ant</w:t>
      </w:r>
      <w:r w:rsidR="008C2BC1" w:rsidRPr="008C2BC1">
        <w:rPr>
          <w:highlight w:val="yellow"/>
        </w:rPr>
        <w:t xml:space="preserve"> (e.g.</w:t>
      </w:r>
      <w:r w:rsidR="00556817">
        <w:rPr>
          <w:highlight w:val="yellow"/>
        </w:rPr>
        <w:t>,</w:t>
      </w:r>
      <w:r w:rsidR="008C2BC1" w:rsidRPr="008C2BC1">
        <w:rPr>
          <w:highlight w:val="yellow"/>
        </w:rPr>
        <w:t xml:space="preserve"> 1-octen-3-ol) </w:t>
      </w:r>
      <w:r w:rsidR="00F8499C">
        <w:rPr>
          <w:highlight w:val="yellow"/>
        </w:rPr>
        <w:t>during this training as it is used</w:t>
      </w:r>
      <w:r w:rsidR="008C2BC1" w:rsidRPr="008C2BC1">
        <w:rPr>
          <w:highlight w:val="yellow"/>
        </w:rPr>
        <w:t xml:space="preserve"> as control </w:t>
      </w:r>
      <w:r w:rsidR="00F8499C">
        <w:rPr>
          <w:highlight w:val="yellow"/>
        </w:rPr>
        <w:t xml:space="preserve">only </w:t>
      </w:r>
      <w:r w:rsidR="008C2BC1" w:rsidRPr="008C2BC1">
        <w:rPr>
          <w:highlight w:val="yellow"/>
        </w:rPr>
        <w:t xml:space="preserve">before </w:t>
      </w:r>
      <w:r w:rsidR="00F8499C">
        <w:rPr>
          <w:highlight w:val="yellow"/>
        </w:rPr>
        <w:t xml:space="preserve">(step 4.2.) </w:t>
      </w:r>
      <w:r w:rsidR="008C2BC1" w:rsidRPr="008C2BC1">
        <w:rPr>
          <w:highlight w:val="yellow"/>
        </w:rPr>
        <w:t xml:space="preserve">and after </w:t>
      </w:r>
      <w:r w:rsidR="00F8499C">
        <w:rPr>
          <w:highlight w:val="yellow"/>
        </w:rPr>
        <w:t xml:space="preserve">(step 4.4) </w:t>
      </w:r>
      <w:r w:rsidR="008C2BC1" w:rsidRPr="008C2BC1">
        <w:rPr>
          <w:highlight w:val="yellow"/>
        </w:rPr>
        <w:t>the training</w:t>
      </w:r>
      <w:r w:rsidR="00F8499C">
        <w:rPr>
          <w:highlight w:val="yellow"/>
        </w:rPr>
        <w:t xml:space="preserve"> phase</w:t>
      </w:r>
      <w:r w:rsidR="008C2BC1" w:rsidRPr="008C2BC1">
        <w:rPr>
          <w:highlight w:val="yellow"/>
        </w:rPr>
        <w:t xml:space="preserve">. </w:t>
      </w:r>
    </w:p>
    <w:p w14:paraId="30FDED0C" w14:textId="64C996DE" w:rsidR="00A67CFE" w:rsidRPr="008C2BC1" w:rsidRDefault="00A67CFE" w:rsidP="008D5FE8">
      <w:pPr>
        <w:rPr>
          <w:highlight w:val="yellow"/>
        </w:rPr>
      </w:pPr>
    </w:p>
    <w:p w14:paraId="1A405144" w14:textId="12FB3268" w:rsidR="006727D3" w:rsidRDefault="008D5FE8" w:rsidP="00382164">
      <w:pPr>
        <w:rPr>
          <w:highlight w:val="yellow"/>
        </w:rPr>
      </w:pPr>
      <w:r w:rsidRPr="008C2BC1">
        <w:rPr>
          <w:highlight w:val="yellow"/>
        </w:rPr>
        <w:t xml:space="preserve">4.4. </w:t>
      </w:r>
      <w:r w:rsidR="00803F98">
        <w:rPr>
          <w:highlight w:val="yellow"/>
        </w:rPr>
        <w:t>M</w:t>
      </w:r>
      <w:r w:rsidRPr="008C2BC1">
        <w:rPr>
          <w:highlight w:val="yellow"/>
        </w:rPr>
        <w:t>easure the “post-training” odor-evoked calcium transients</w:t>
      </w:r>
      <w:bookmarkStart w:id="1" w:name="_GoBack"/>
      <w:bookmarkEnd w:id="1"/>
      <w:r w:rsidRPr="008C2BC1">
        <w:rPr>
          <w:highlight w:val="yellow"/>
        </w:rPr>
        <w:t xml:space="preserve"> </w:t>
      </w:r>
      <w:r w:rsidR="00F8499C">
        <w:rPr>
          <w:highlight w:val="yellow"/>
        </w:rPr>
        <w:t xml:space="preserve">again </w:t>
      </w:r>
      <w:r w:rsidRPr="008C2BC1">
        <w:rPr>
          <w:highlight w:val="yellow"/>
        </w:rPr>
        <w:t>by repeating the “pre-training” odor stimulation protocol</w:t>
      </w:r>
      <w:r w:rsidR="00E17C29">
        <w:rPr>
          <w:highlight w:val="yellow"/>
        </w:rPr>
        <w:t xml:space="preserve"> (step 4.2.)</w:t>
      </w:r>
      <w:r w:rsidR="00803F98">
        <w:rPr>
          <w:highlight w:val="yellow"/>
        </w:rPr>
        <w:t xml:space="preserve"> 3</w:t>
      </w:r>
      <w:r w:rsidR="00803F98">
        <w:rPr>
          <w:highlight w:val="yellow"/>
        </w:rPr>
        <w:t xml:space="preserve"> min after finishing the training phase (step 4.3)</w:t>
      </w:r>
      <w:r w:rsidRPr="008C2BC1">
        <w:rPr>
          <w:highlight w:val="yellow"/>
        </w:rPr>
        <w:t xml:space="preserve">. </w:t>
      </w:r>
    </w:p>
    <w:p w14:paraId="3C1BFDF5" w14:textId="77777777" w:rsidR="006727D3" w:rsidRPr="006727D3" w:rsidRDefault="006727D3" w:rsidP="00382164"/>
    <w:p w14:paraId="2E60615E" w14:textId="7A26C337" w:rsidR="008D5FE8" w:rsidRPr="006727D3" w:rsidRDefault="00974105" w:rsidP="00382164">
      <w:r w:rsidRPr="006727D3">
        <w:t>NOTE:</w:t>
      </w:r>
      <w:r w:rsidR="008D5FE8" w:rsidRPr="006727D3">
        <w:t xml:space="preserve"> </w:t>
      </w:r>
      <w:r w:rsidRPr="006727D3">
        <w:t>T</w:t>
      </w:r>
      <w:r w:rsidR="008D5FE8" w:rsidRPr="006727D3">
        <w:t>he timing of this step should reflect the time of interest after memory formation (e.g.</w:t>
      </w:r>
      <w:r w:rsidR="00A3777B" w:rsidRPr="006727D3">
        <w:t>,</w:t>
      </w:r>
      <w:r w:rsidR="008D5FE8" w:rsidRPr="006727D3">
        <w:t xml:space="preserve"> carry out this step 3-4 min after the conditioning step to investigate short-term memory). Typically, flies can survive for </w:t>
      </w:r>
      <w:r w:rsidR="00A3777B" w:rsidRPr="006727D3">
        <w:t xml:space="preserve">several </w:t>
      </w:r>
      <w:r w:rsidR="008D5FE8" w:rsidRPr="006727D3">
        <w:t>hour</w:t>
      </w:r>
      <w:r w:rsidR="00A3777B" w:rsidRPr="006727D3">
        <w:t>s</w:t>
      </w:r>
      <w:r w:rsidR="008D5FE8" w:rsidRPr="006727D3">
        <w:t xml:space="preserve"> in this preparation.</w:t>
      </w:r>
    </w:p>
    <w:p w14:paraId="187BA786" w14:textId="2999CEFC" w:rsidR="00A67CFE" w:rsidRPr="008C2BC1" w:rsidRDefault="00A67CFE" w:rsidP="008D5FE8">
      <w:pPr>
        <w:rPr>
          <w:highlight w:val="yellow"/>
        </w:rPr>
      </w:pPr>
    </w:p>
    <w:p w14:paraId="42840E1E" w14:textId="70518A29" w:rsidR="008D5FE8" w:rsidRPr="008C2BC1" w:rsidRDefault="008D5FE8" w:rsidP="00382164">
      <w:pPr>
        <w:rPr>
          <w:highlight w:val="yellow"/>
        </w:rPr>
      </w:pPr>
      <w:r w:rsidRPr="008C2BC1">
        <w:rPr>
          <w:highlight w:val="yellow"/>
        </w:rPr>
        <w:t>4.5. Save imaging files in an appropriate format (e.g.</w:t>
      </w:r>
      <w:r w:rsidR="006727D3">
        <w:rPr>
          <w:highlight w:val="yellow"/>
        </w:rPr>
        <w:t>,</w:t>
      </w:r>
      <w:r w:rsidRPr="008C2BC1">
        <w:rPr>
          <w:highlight w:val="yellow"/>
        </w:rPr>
        <w:t xml:space="preserve"> Tiff) for later image analysis.</w:t>
      </w:r>
    </w:p>
    <w:p w14:paraId="5AD68211" w14:textId="77777777" w:rsidR="00A67CFE" w:rsidRPr="008C2BC1" w:rsidRDefault="00A67CFE" w:rsidP="008D5FE8">
      <w:pPr>
        <w:rPr>
          <w:highlight w:val="yellow"/>
        </w:rPr>
      </w:pPr>
    </w:p>
    <w:p w14:paraId="5F1E6CDD" w14:textId="726D3D38" w:rsidR="008D5FE8" w:rsidRPr="005932E9" w:rsidRDefault="008D5FE8" w:rsidP="008D5FE8">
      <w:pPr>
        <w:rPr>
          <w:b/>
        </w:rPr>
      </w:pPr>
      <w:r w:rsidRPr="005932E9">
        <w:rPr>
          <w:b/>
        </w:rPr>
        <w:t>5. Image analysis</w:t>
      </w:r>
    </w:p>
    <w:p w14:paraId="72489D77" w14:textId="7E8E2466" w:rsidR="00A67CFE" w:rsidRPr="005932E9" w:rsidRDefault="00A67CFE" w:rsidP="008D5FE8">
      <w:pPr>
        <w:rPr>
          <w:b/>
        </w:rPr>
      </w:pPr>
    </w:p>
    <w:p w14:paraId="2D433D91" w14:textId="15009049" w:rsidR="008D5FE8" w:rsidRPr="005932E9" w:rsidRDefault="008D5FE8" w:rsidP="008D5FE8">
      <w:r w:rsidRPr="005932E9">
        <w:t xml:space="preserve">5.1. To analyze images, open Tiff (or similar) files in </w:t>
      </w:r>
      <w:r w:rsidR="00DE42E6" w:rsidRPr="005932E9">
        <w:t xml:space="preserve">the </w:t>
      </w:r>
      <w:r w:rsidRPr="005932E9">
        <w:t>image analysis software such as Fiji</w:t>
      </w:r>
      <w:r w:rsidR="0018445A" w:rsidRPr="005932E9">
        <w:rPr>
          <w:vertAlign w:val="superscript"/>
        </w:rPr>
        <w:t>27</w:t>
      </w:r>
      <w:r w:rsidRPr="005932E9">
        <w:t xml:space="preserve">. </w:t>
      </w:r>
    </w:p>
    <w:p w14:paraId="66CDCF85" w14:textId="77777777" w:rsidR="00A67CFE" w:rsidRPr="005932E9" w:rsidRDefault="00A67CFE" w:rsidP="008D5FE8"/>
    <w:p w14:paraId="079DB101" w14:textId="2E174B6D" w:rsidR="008D5FE8" w:rsidRPr="006727D3" w:rsidRDefault="008D5FE8" w:rsidP="00382164">
      <w:r w:rsidRPr="005932E9">
        <w:t xml:space="preserve">5.2. Align the stacks </w:t>
      </w:r>
      <w:r w:rsidR="00A3777B" w:rsidRPr="005932E9">
        <w:t xml:space="preserve">using a movement correction algorithm </w:t>
      </w:r>
      <w:r w:rsidRPr="005932E9">
        <w:t xml:space="preserve">to ensure minimal movement in the X and Y </w:t>
      </w:r>
      <w:r w:rsidR="00A3777B" w:rsidRPr="005932E9">
        <w:t>directions</w:t>
      </w:r>
      <w:r w:rsidRPr="005932E9">
        <w:t>. Discard any recordings that show strong movement in the Z axis.</w:t>
      </w:r>
    </w:p>
    <w:bookmarkEnd w:id="0"/>
    <w:p w14:paraId="009F13BC" w14:textId="77777777" w:rsidR="00A67CFE" w:rsidRPr="006727D3" w:rsidRDefault="00A67CFE" w:rsidP="008D5FE8"/>
    <w:p w14:paraId="479C3839" w14:textId="1F37BE8F" w:rsidR="008D5FE8" w:rsidRPr="006727D3" w:rsidRDefault="008D5FE8" w:rsidP="00382164">
      <w:r w:rsidRPr="006727D3">
        <w:t xml:space="preserve">5.3. </w:t>
      </w:r>
      <w:r w:rsidR="00C10CCA" w:rsidRPr="006727D3">
        <w:t>Select the tool of the software used to m</w:t>
      </w:r>
      <w:r w:rsidRPr="006727D3">
        <w:t>ark a region of interest (ROI) around the area that is to be examined. This should be as prec</w:t>
      </w:r>
      <w:r w:rsidR="006D22DD" w:rsidRPr="006727D3">
        <w:t>ise</w:t>
      </w:r>
      <w:r w:rsidRPr="006727D3">
        <w:t xml:space="preserve"> as possible to limit the influence of background fluorescence. </w:t>
      </w:r>
    </w:p>
    <w:p w14:paraId="71C4D4C8" w14:textId="1ED0ED97" w:rsidR="00A67CFE" w:rsidRPr="006727D3" w:rsidRDefault="00A67CFE" w:rsidP="008D5FE8"/>
    <w:p w14:paraId="4F25B9C6" w14:textId="389627CD" w:rsidR="008D5FE8" w:rsidRPr="006727D3" w:rsidRDefault="008D5FE8" w:rsidP="00382164">
      <w:r w:rsidRPr="006727D3">
        <w:t xml:space="preserve">5.4. </w:t>
      </w:r>
      <w:r w:rsidR="00C10CCA" w:rsidRPr="006727D3">
        <w:t>Use the respective tool of the software to e</w:t>
      </w:r>
      <w:r w:rsidRPr="006727D3">
        <w:t xml:space="preserve">xtract temporal fluorescence intensity data </w:t>
      </w:r>
      <w:r w:rsidR="00C10CCA" w:rsidRPr="006727D3">
        <w:t xml:space="preserve">as data files </w:t>
      </w:r>
      <w:r w:rsidRPr="006727D3">
        <w:t>from the selected ROI, such that a value is generated for each frame of the recording.</w:t>
      </w:r>
    </w:p>
    <w:p w14:paraId="2723F36C" w14:textId="0DE466BF" w:rsidR="00A67CFE" w:rsidRPr="008C2BC1" w:rsidRDefault="00A67CFE" w:rsidP="008D5FE8">
      <w:pPr>
        <w:rPr>
          <w:highlight w:val="yellow"/>
        </w:rPr>
      </w:pPr>
    </w:p>
    <w:p w14:paraId="7554BD50" w14:textId="6B3DB9E4" w:rsidR="008D5FE8" w:rsidRDefault="008D5FE8" w:rsidP="008D5FE8">
      <w:pPr>
        <w:widowControl/>
        <w:autoSpaceDE/>
        <w:autoSpaceDN/>
        <w:adjustRightInd/>
        <w:rPr>
          <w:rFonts w:cstheme="minorHAnsi"/>
        </w:rPr>
      </w:pPr>
      <w:r w:rsidRPr="00B83E53">
        <w:lastRenderedPageBreak/>
        <w:t xml:space="preserve">5.5. </w:t>
      </w:r>
      <w:r w:rsidR="00C10CCA" w:rsidRPr="00B83E53">
        <w:t>Open the data using a data analysis program to calculate</w:t>
      </w:r>
      <w:r w:rsidR="00C10CCA" w:rsidRPr="00B83E53">
        <w:rPr>
          <w:rFonts w:cstheme="minorHAnsi"/>
        </w:rPr>
        <w:t xml:space="preserve"> </w:t>
      </w:r>
      <w:r w:rsidRPr="00B83E53">
        <w:rPr>
          <w:rFonts w:cstheme="minorHAnsi"/>
        </w:rPr>
        <w:t xml:space="preserve">the </w:t>
      </w:r>
      <w:bookmarkStart w:id="2" w:name="_Hlk8038665"/>
      <w:r w:rsidRPr="00B83E53">
        <w:rPr>
          <w:rFonts w:cstheme="minorHAnsi"/>
        </w:rPr>
        <w:t>ΔF</w:t>
      </w:r>
      <w:bookmarkEnd w:id="2"/>
      <w:r w:rsidRPr="00B83E53">
        <w:rPr>
          <w:rFonts w:cstheme="minorHAnsi"/>
        </w:rPr>
        <w:t>/F</w:t>
      </w:r>
      <w:r w:rsidRPr="00B83E53">
        <w:rPr>
          <w:rFonts w:cstheme="minorHAnsi"/>
          <w:vertAlign w:val="subscript"/>
        </w:rPr>
        <w:t xml:space="preserve">0 </w:t>
      </w:r>
      <w:r w:rsidRPr="00B83E53">
        <w:rPr>
          <w:rFonts w:cstheme="minorHAnsi"/>
        </w:rPr>
        <w:t>values for each odor trace. F</w:t>
      </w:r>
      <w:r w:rsidRPr="00B83E53">
        <w:rPr>
          <w:rFonts w:cstheme="minorHAnsi"/>
          <w:vertAlign w:val="subscript"/>
        </w:rPr>
        <w:t>0</w:t>
      </w:r>
      <w:r w:rsidRPr="00B83E53">
        <w:rPr>
          <w:rFonts w:cstheme="minorHAnsi"/>
        </w:rPr>
        <w:t xml:space="preserve"> = a</w:t>
      </w:r>
      <w:r w:rsidR="00551BAF" w:rsidRPr="00B83E53">
        <w:rPr>
          <w:rFonts w:cstheme="minorHAnsi"/>
        </w:rPr>
        <w:t>verage fluorescence in the 2 s</w:t>
      </w:r>
      <w:r w:rsidRPr="00B83E53">
        <w:rPr>
          <w:rFonts w:cstheme="minorHAnsi"/>
        </w:rPr>
        <w:t xml:space="preserve"> before odor onset. ΔF = the difference between the raw fluorescence in a given frame and F</w:t>
      </w:r>
      <w:r w:rsidRPr="00B83E53">
        <w:rPr>
          <w:rFonts w:cstheme="minorHAnsi"/>
          <w:vertAlign w:val="subscript"/>
        </w:rPr>
        <w:t>0</w:t>
      </w:r>
      <w:r w:rsidRPr="00B83E53">
        <w:rPr>
          <w:rFonts w:cstheme="minorHAnsi"/>
        </w:rPr>
        <w:t xml:space="preserve">. From these values, </w:t>
      </w:r>
      <w:r w:rsidR="00C10CCA" w:rsidRPr="00B83E53">
        <w:rPr>
          <w:rFonts w:cstheme="minorHAnsi"/>
        </w:rPr>
        <w:t xml:space="preserve">calculate </w:t>
      </w:r>
      <w:r w:rsidRPr="00B83E53">
        <w:rPr>
          <w:rFonts w:cstheme="minorHAnsi"/>
        </w:rPr>
        <w:t>a ΔF/F</w:t>
      </w:r>
      <w:r w:rsidRPr="00B83E53">
        <w:rPr>
          <w:rFonts w:cstheme="minorHAnsi"/>
          <w:vertAlign w:val="subscript"/>
        </w:rPr>
        <w:t>0</w:t>
      </w:r>
      <w:r w:rsidRPr="00B83E53">
        <w:rPr>
          <w:vertAlign w:val="subscript"/>
        </w:rPr>
        <w:t xml:space="preserve"> </w:t>
      </w:r>
      <w:r w:rsidRPr="00B83E53">
        <w:rPr>
          <w:rFonts w:cstheme="minorHAnsi"/>
        </w:rPr>
        <w:t>value for each frame which can be plotted against time to reflect relative fluorescence throughout the odor stimulus period.</w:t>
      </w:r>
    </w:p>
    <w:p w14:paraId="293E3181" w14:textId="77777777" w:rsidR="00A67CFE" w:rsidRPr="001B1519" w:rsidRDefault="00A67CFE" w:rsidP="001B1519">
      <w:pPr>
        <w:pStyle w:val="NormalWeb"/>
        <w:spacing w:before="0" w:beforeAutospacing="0" w:after="0" w:afterAutospacing="0"/>
        <w:rPr>
          <w:rFonts w:asciiTheme="minorHAnsi" w:hAnsiTheme="minorHAnsi" w:cstheme="minorHAnsi"/>
          <w:b/>
        </w:rPr>
      </w:pPr>
    </w:p>
    <w:p w14:paraId="3E79FCA8" w14:textId="31DB5A71" w:rsidR="006305D7" w:rsidRDefault="006305D7" w:rsidP="001B1519">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251DADD3" w14:textId="77777777" w:rsidR="004D0315" w:rsidRPr="001B1519" w:rsidRDefault="004D0315" w:rsidP="001B1519">
      <w:pPr>
        <w:pStyle w:val="NormalWeb"/>
        <w:spacing w:before="0" w:beforeAutospacing="0" w:after="0" w:afterAutospacing="0"/>
        <w:rPr>
          <w:rFonts w:asciiTheme="minorHAnsi" w:hAnsiTheme="minorHAnsi" w:cstheme="minorHAnsi"/>
          <w:color w:val="808080"/>
        </w:rPr>
      </w:pPr>
    </w:p>
    <w:p w14:paraId="3FBB2B9C" w14:textId="5EF3DFE7" w:rsidR="004D0315" w:rsidRDefault="004D0315" w:rsidP="004D0315">
      <w:pPr>
        <w:rPr>
          <w:rFonts w:cstheme="minorHAnsi"/>
        </w:rPr>
      </w:pPr>
      <w:r w:rsidRPr="00C27571">
        <w:rPr>
          <w:rFonts w:cstheme="minorHAnsi"/>
        </w:rPr>
        <w:t xml:space="preserve">An example of images acquired with the above protocol can be seen in </w:t>
      </w:r>
      <w:r w:rsidRPr="009A61BF">
        <w:rPr>
          <w:rFonts w:cstheme="minorHAnsi"/>
          <w:b/>
          <w:bCs/>
          <w:color w:val="auto"/>
        </w:rPr>
        <w:t>Figure 2</w:t>
      </w:r>
      <w:r w:rsidRPr="00866EFC">
        <w:rPr>
          <w:rFonts w:cstheme="minorHAnsi"/>
          <w:color w:val="auto"/>
        </w:rPr>
        <w:t xml:space="preserve">. </w:t>
      </w:r>
      <w:r w:rsidR="00222686" w:rsidRPr="00A3777B">
        <w:rPr>
          <w:rFonts w:cstheme="minorHAnsi"/>
          <w:i/>
          <w:color w:val="auto"/>
        </w:rPr>
        <w:t>d</w:t>
      </w:r>
      <w:r w:rsidR="00222686">
        <w:rPr>
          <w:rFonts w:cstheme="minorHAnsi"/>
          <w:color w:val="auto"/>
        </w:rPr>
        <w:t>Homer-GCaMP3 is expressed in a</w:t>
      </w:r>
      <w:r w:rsidR="00337651">
        <w:rPr>
          <w:rFonts w:cstheme="minorHAnsi"/>
          <w:color w:val="auto"/>
        </w:rPr>
        <w:t>n</w:t>
      </w:r>
      <w:r w:rsidR="00222686">
        <w:rPr>
          <w:rFonts w:cstheme="minorHAnsi"/>
          <w:color w:val="auto"/>
        </w:rPr>
        <w:t xml:space="preserve"> MB output neuron whose dendrites innervate the compartment 1 of the MB γ-lobe </w:t>
      </w:r>
      <w:r w:rsidR="009504A1">
        <w:rPr>
          <w:rFonts w:cstheme="minorHAnsi"/>
          <w:color w:val="auto"/>
        </w:rPr>
        <w:t>(the neuron is termed MVP2</w:t>
      </w:r>
      <w:r w:rsidR="009504A1" w:rsidRPr="009504A1">
        <w:rPr>
          <w:rFonts w:cstheme="minorHAnsi"/>
          <w:color w:val="auto"/>
          <w:vertAlign w:val="superscript"/>
        </w:rPr>
        <w:t>28</w:t>
      </w:r>
      <w:r w:rsidR="00223290">
        <w:rPr>
          <w:rFonts w:cstheme="minorHAnsi"/>
          <w:color w:val="auto"/>
          <w:vertAlign w:val="superscript"/>
        </w:rPr>
        <w:t>, 29</w:t>
      </w:r>
      <w:r w:rsidR="009504A1">
        <w:rPr>
          <w:rFonts w:cstheme="minorHAnsi"/>
          <w:color w:val="auto"/>
        </w:rPr>
        <w:t xml:space="preserve">) </w:t>
      </w:r>
      <w:r w:rsidR="00222686">
        <w:rPr>
          <w:rFonts w:cstheme="minorHAnsi"/>
          <w:color w:val="auto"/>
        </w:rPr>
        <w:t>and is genetically targeted using the split-Gal4 line MB112C</w:t>
      </w:r>
      <w:r w:rsidR="00222686" w:rsidRPr="00222686">
        <w:rPr>
          <w:rFonts w:cstheme="minorHAnsi"/>
          <w:color w:val="auto"/>
          <w:vertAlign w:val="superscript"/>
        </w:rPr>
        <w:t>16</w:t>
      </w:r>
      <w:r w:rsidR="00222686">
        <w:rPr>
          <w:rFonts w:cstheme="minorHAnsi"/>
          <w:color w:val="auto"/>
        </w:rPr>
        <w:t xml:space="preserve">. </w:t>
      </w:r>
      <w:r w:rsidRPr="00866EFC">
        <w:rPr>
          <w:rFonts w:cstheme="minorHAnsi"/>
          <w:color w:val="auto"/>
        </w:rPr>
        <w:t>Also</w:t>
      </w:r>
      <w:r w:rsidR="00903211">
        <w:rPr>
          <w:rFonts w:cstheme="minorHAnsi"/>
          <w:color w:val="auto"/>
        </w:rPr>
        <w:t>,</w:t>
      </w:r>
      <w:r w:rsidRPr="00866EFC">
        <w:rPr>
          <w:rFonts w:cstheme="minorHAnsi"/>
          <w:color w:val="auto"/>
        </w:rPr>
        <w:t xml:space="preserve"> </w:t>
      </w:r>
      <w:r w:rsidRPr="00C27571">
        <w:rPr>
          <w:rFonts w:cstheme="minorHAnsi"/>
        </w:rPr>
        <w:t xml:space="preserve">demonstrated is the difference in the </w:t>
      </w:r>
      <w:r>
        <w:rPr>
          <w:rFonts w:cstheme="minorHAnsi"/>
        </w:rPr>
        <w:t>subcellular localization</w:t>
      </w:r>
      <w:r w:rsidRPr="00C27571">
        <w:rPr>
          <w:rFonts w:cstheme="minorHAnsi"/>
        </w:rPr>
        <w:t xml:space="preserve"> of </w:t>
      </w:r>
      <w:r w:rsidR="00222686">
        <w:rPr>
          <w:rFonts w:cstheme="minorHAnsi"/>
        </w:rPr>
        <w:t xml:space="preserve">a </w:t>
      </w:r>
      <w:r w:rsidRPr="00C27571">
        <w:rPr>
          <w:rFonts w:cstheme="minorHAnsi"/>
        </w:rPr>
        <w:t xml:space="preserve">cytosolic and </w:t>
      </w:r>
      <w:r w:rsidR="00222686">
        <w:rPr>
          <w:rFonts w:cstheme="minorHAnsi"/>
        </w:rPr>
        <w:t xml:space="preserve">the </w:t>
      </w:r>
      <w:r w:rsidRPr="00C27571">
        <w:rPr>
          <w:rFonts w:cstheme="minorHAnsi"/>
        </w:rPr>
        <w:t>post-</w:t>
      </w:r>
      <w:proofErr w:type="spellStart"/>
      <w:r w:rsidRPr="00C27571">
        <w:rPr>
          <w:rFonts w:cstheme="minorHAnsi"/>
        </w:rPr>
        <w:t>synaptically</w:t>
      </w:r>
      <w:proofErr w:type="spellEnd"/>
      <w:r w:rsidR="00222686">
        <w:rPr>
          <w:rFonts w:cstheme="minorHAnsi"/>
        </w:rPr>
        <w:t xml:space="preserve"> localized calcium indicator</w:t>
      </w:r>
      <w:r w:rsidRPr="00C27571">
        <w:rPr>
          <w:rFonts w:cstheme="minorHAnsi"/>
        </w:rPr>
        <w:t>. When comparing</w:t>
      </w:r>
      <w:r w:rsidRPr="00382164">
        <w:t xml:space="preserve"> </w:t>
      </w:r>
      <w:r w:rsidR="00903211" w:rsidRPr="00903211">
        <w:rPr>
          <w:rFonts w:cstheme="minorHAnsi"/>
          <w:b/>
          <w:bCs/>
          <w:color w:val="auto"/>
        </w:rPr>
        <w:t>F</w:t>
      </w:r>
      <w:r w:rsidRPr="00903211">
        <w:rPr>
          <w:rFonts w:cstheme="minorHAnsi"/>
          <w:b/>
          <w:bCs/>
          <w:color w:val="auto"/>
        </w:rPr>
        <w:t>igures 2</w:t>
      </w:r>
      <w:r w:rsidR="006727D3">
        <w:rPr>
          <w:rFonts w:cstheme="minorHAnsi"/>
          <w:b/>
          <w:bCs/>
          <w:color w:val="auto"/>
        </w:rPr>
        <w:t>a</w:t>
      </w:r>
      <w:r w:rsidRPr="00903211">
        <w:rPr>
          <w:rFonts w:cstheme="minorHAnsi"/>
          <w:b/>
          <w:bCs/>
          <w:color w:val="auto"/>
        </w:rPr>
        <w:t xml:space="preserve"> </w:t>
      </w:r>
      <w:r w:rsidRPr="00903211">
        <w:rPr>
          <w:rFonts w:cstheme="minorHAnsi"/>
          <w:color w:val="auto"/>
        </w:rPr>
        <w:t>and</w:t>
      </w:r>
      <w:r w:rsidRPr="00903211">
        <w:rPr>
          <w:rFonts w:cstheme="minorHAnsi"/>
          <w:b/>
          <w:bCs/>
          <w:color w:val="auto"/>
        </w:rPr>
        <w:t xml:space="preserve"> </w:t>
      </w:r>
      <w:r w:rsidR="00903211" w:rsidRPr="00903211">
        <w:rPr>
          <w:rFonts w:cstheme="minorHAnsi"/>
          <w:b/>
          <w:bCs/>
          <w:color w:val="auto"/>
        </w:rPr>
        <w:t xml:space="preserve">Figure </w:t>
      </w:r>
      <w:r w:rsidRPr="00903211">
        <w:rPr>
          <w:rFonts w:cstheme="minorHAnsi"/>
          <w:b/>
          <w:bCs/>
          <w:color w:val="auto"/>
        </w:rPr>
        <w:t>2</w:t>
      </w:r>
      <w:r w:rsidR="006727D3">
        <w:rPr>
          <w:rFonts w:cstheme="minorHAnsi"/>
          <w:b/>
          <w:bCs/>
          <w:color w:val="auto"/>
        </w:rPr>
        <w:t>f</w:t>
      </w:r>
      <w:r w:rsidRPr="00903211">
        <w:rPr>
          <w:rFonts w:cstheme="minorHAnsi"/>
          <w:color w:val="auto"/>
        </w:rPr>
        <w:t>,</w:t>
      </w:r>
      <w:r w:rsidRPr="00866EFC">
        <w:rPr>
          <w:rFonts w:cstheme="minorHAnsi"/>
          <w:color w:val="auto"/>
        </w:rPr>
        <w:t xml:space="preserve"> </w:t>
      </w:r>
      <w:r w:rsidRPr="00C27571">
        <w:rPr>
          <w:rFonts w:cstheme="minorHAnsi"/>
        </w:rPr>
        <w:t xml:space="preserve">one can clearly observe the specific, compartmentalized expression of the </w:t>
      </w:r>
      <w:r w:rsidRPr="00382164">
        <w:t>d</w:t>
      </w:r>
      <w:r>
        <w:rPr>
          <w:rFonts w:cstheme="minorHAnsi"/>
        </w:rPr>
        <w:t>H</w:t>
      </w:r>
      <w:r w:rsidRPr="00C27571">
        <w:rPr>
          <w:rFonts w:cstheme="minorHAnsi"/>
        </w:rPr>
        <w:t>omer</w:t>
      </w:r>
      <w:r>
        <w:rPr>
          <w:rFonts w:cstheme="minorHAnsi"/>
        </w:rPr>
        <w:t>-</w:t>
      </w:r>
      <w:r w:rsidRPr="00C27571">
        <w:rPr>
          <w:rFonts w:cstheme="minorHAnsi"/>
        </w:rPr>
        <w:t>GCaMP</w:t>
      </w:r>
      <w:r w:rsidR="009B6E34">
        <w:rPr>
          <w:rFonts w:cstheme="minorHAnsi"/>
        </w:rPr>
        <w:t>3</w:t>
      </w:r>
      <w:r w:rsidRPr="00C27571">
        <w:rPr>
          <w:rFonts w:cstheme="minorHAnsi"/>
        </w:rPr>
        <w:t xml:space="preserve"> sensor</w:t>
      </w:r>
      <w:r w:rsidR="00222686" w:rsidRPr="00222686">
        <w:rPr>
          <w:rFonts w:cstheme="minorHAnsi"/>
          <w:vertAlign w:val="superscript"/>
        </w:rPr>
        <w:t>14</w:t>
      </w:r>
      <w:r w:rsidR="00A3777B">
        <w:rPr>
          <w:rFonts w:cstheme="minorHAnsi"/>
        </w:rPr>
        <w:t xml:space="preserve"> – with no </w:t>
      </w:r>
      <w:r w:rsidRPr="00C27571">
        <w:rPr>
          <w:rFonts w:cstheme="minorHAnsi"/>
        </w:rPr>
        <w:t>expression in the axonal compartments of the neuron, and a punctuated signal visible in the dendritic compartment.</w:t>
      </w:r>
      <w:r>
        <w:rPr>
          <w:rFonts w:cstheme="minorHAnsi"/>
        </w:rPr>
        <w:t xml:space="preserve"> </w:t>
      </w:r>
      <w:r w:rsidRPr="00C27571">
        <w:rPr>
          <w:rFonts w:cstheme="minorHAnsi"/>
        </w:rPr>
        <w:t xml:space="preserve">Clear – though </w:t>
      </w:r>
      <w:r w:rsidR="00903211">
        <w:rPr>
          <w:rFonts w:cstheme="minorHAnsi"/>
        </w:rPr>
        <w:t xml:space="preserve">the </w:t>
      </w:r>
      <w:r w:rsidRPr="00C27571">
        <w:rPr>
          <w:rFonts w:cstheme="minorHAnsi"/>
        </w:rPr>
        <w:t xml:space="preserve">lower amplitude – </w:t>
      </w:r>
      <w:r w:rsidR="006D22DD">
        <w:rPr>
          <w:rFonts w:cstheme="minorHAnsi"/>
        </w:rPr>
        <w:t>odor</w:t>
      </w:r>
      <w:r w:rsidRPr="00C27571">
        <w:rPr>
          <w:rFonts w:cstheme="minorHAnsi"/>
        </w:rPr>
        <w:t xml:space="preserve"> responses can be seen in flies expressing </w:t>
      </w:r>
      <w:r w:rsidRPr="00A3777B">
        <w:rPr>
          <w:rFonts w:cstheme="minorHAnsi"/>
          <w:i/>
        </w:rPr>
        <w:t>d</w:t>
      </w:r>
      <w:r>
        <w:rPr>
          <w:rFonts w:cstheme="minorHAnsi"/>
        </w:rPr>
        <w:t>H</w:t>
      </w:r>
      <w:r w:rsidRPr="00C27571">
        <w:rPr>
          <w:rFonts w:cstheme="minorHAnsi"/>
        </w:rPr>
        <w:t>omer</w:t>
      </w:r>
      <w:r w:rsidR="009B6E34">
        <w:rPr>
          <w:rFonts w:cstheme="minorHAnsi"/>
        </w:rPr>
        <w:t>-</w:t>
      </w:r>
      <w:r w:rsidRPr="00866EFC">
        <w:rPr>
          <w:rFonts w:cstheme="minorHAnsi"/>
          <w:color w:val="auto"/>
        </w:rPr>
        <w:t>GCaMP</w:t>
      </w:r>
      <w:r w:rsidR="009B6E34" w:rsidRPr="00866EFC">
        <w:rPr>
          <w:rFonts w:cstheme="minorHAnsi"/>
          <w:color w:val="auto"/>
        </w:rPr>
        <w:t>3</w:t>
      </w:r>
      <w:r w:rsidRPr="00866EFC">
        <w:rPr>
          <w:rFonts w:cstheme="minorHAnsi"/>
          <w:color w:val="auto"/>
        </w:rPr>
        <w:t xml:space="preserve"> (</w:t>
      </w:r>
      <w:r w:rsidRPr="009A61BF">
        <w:rPr>
          <w:rFonts w:cstheme="minorHAnsi"/>
          <w:b/>
          <w:bCs/>
          <w:color w:val="auto"/>
        </w:rPr>
        <w:t>Fig</w:t>
      </w:r>
      <w:r w:rsidR="009A61BF" w:rsidRPr="009A61BF">
        <w:rPr>
          <w:rFonts w:cstheme="minorHAnsi"/>
          <w:b/>
          <w:bCs/>
          <w:color w:val="auto"/>
        </w:rPr>
        <w:t>ure</w:t>
      </w:r>
      <w:r w:rsidRPr="009A61BF">
        <w:rPr>
          <w:rFonts w:cstheme="minorHAnsi"/>
          <w:b/>
          <w:bCs/>
          <w:color w:val="auto"/>
        </w:rPr>
        <w:t xml:space="preserve"> 2</w:t>
      </w:r>
      <w:r w:rsidRPr="00866EFC">
        <w:rPr>
          <w:rFonts w:cstheme="minorHAnsi"/>
          <w:color w:val="auto"/>
        </w:rPr>
        <w:t xml:space="preserve">, lower panels), </w:t>
      </w:r>
      <w:r w:rsidRPr="00C27571">
        <w:rPr>
          <w:rFonts w:cstheme="minorHAnsi"/>
        </w:rPr>
        <w:t>compared to flies expressing cytosolic GCaMP6f</w:t>
      </w:r>
      <w:r w:rsidR="00222686" w:rsidRPr="00222686">
        <w:rPr>
          <w:rFonts w:cstheme="minorHAnsi"/>
          <w:vertAlign w:val="superscript"/>
        </w:rPr>
        <w:t>23</w:t>
      </w:r>
      <w:r w:rsidRPr="00C27571">
        <w:rPr>
          <w:rFonts w:cstheme="minorHAnsi"/>
        </w:rPr>
        <w:t xml:space="preserve"> (</w:t>
      </w:r>
      <w:r w:rsidRPr="009A61BF">
        <w:rPr>
          <w:rFonts w:cstheme="minorHAnsi"/>
          <w:b/>
          <w:bCs/>
        </w:rPr>
        <w:t>Fig</w:t>
      </w:r>
      <w:r w:rsidR="009A61BF">
        <w:rPr>
          <w:rFonts w:cstheme="minorHAnsi"/>
          <w:b/>
          <w:bCs/>
        </w:rPr>
        <w:t>ure</w:t>
      </w:r>
      <w:r w:rsidRPr="009A61BF">
        <w:rPr>
          <w:rFonts w:cstheme="minorHAnsi"/>
          <w:b/>
          <w:bCs/>
        </w:rPr>
        <w:t xml:space="preserve"> 2</w:t>
      </w:r>
      <w:r w:rsidRPr="00C27571">
        <w:rPr>
          <w:rFonts w:cstheme="minorHAnsi"/>
        </w:rPr>
        <w:t xml:space="preserve">, upper panels). This demonstrates </w:t>
      </w:r>
      <w:r w:rsidR="006727D3">
        <w:rPr>
          <w:rFonts w:cstheme="minorHAnsi"/>
        </w:rPr>
        <w:t xml:space="preserve">that </w:t>
      </w:r>
      <w:r w:rsidRPr="00C27571">
        <w:rPr>
          <w:rFonts w:cstheme="minorHAnsi"/>
        </w:rPr>
        <w:t>th</w:t>
      </w:r>
      <w:r w:rsidR="006727D3">
        <w:rPr>
          <w:rFonts w:cstheme="minorHAnsi"/>
        </w:rPr>
        <w:t>e</w:t>
      </w:r>
      <w:r w:rsidRPr="00C27571">
        <w:rPr>
          <w:rFonts w:cstheme="minorHAnsi"/>
        </w:rPr>
        <w:t xml:space="preserve"> tool </w:t>
      </w:r>
      <w:r w:rsidR="006727D3">
        <w:rPr>
          <w:rFonts w:cstheme="minorHAnsi"/>
        </w:rPr>
        <w:t>is</w:t>
      </w:r>
      <w:r w:rsidRPr="00C27571">
        <w:rPr>
          <w:rFonts w:cstheme="minorHAnsi"/>
        </w:rPr>
        <w:t xml:space="preserve"> effective for the visual</w:t>
      </w:r>
      <w:r w:rsidR="006D22DD">
        <w:rPr>
          <w:rFonts w:cstheme="minorHAnsi"/>
        </w:rPr>
        <w:t>ization</w:t>
      </w:r>
      <w:r w:rsidRPr="00C27571">
        <w:rPr>
          <w:rFonts w:cstheme="minorHAnsi"/>
        </w:rPr>
        <w:t xml:space="preserve"> of olfactory responses at the level of the </w:t>
      </w:r>
      <w:proofErr w:type="spellStart"/>
      <w:r w:rsidRPr="00C27571">
        <w:rPr>
          <w:rFonts w:cstheme="minorHAnsi"/>
        </w:rPr>
        <w:t>postsynapse</w:t>
      </w:r>
      <w:proofErr w:type="spellEnd"/>
      <w:r w:rsidRPr="00C27571">
        <w:rPr>
          <w:rFonts w:cstheme="minorHAnsi"/>
        </w:rPr>
        <w:t>, and</w:t>
      </w:r>
      <w:r w:rsidR="006727D3">
        <w:rPr>
          <w:rFonts w:cstheme="minorHAnsi"/>
        </w:rPr>
        <w:t>,</w:t>
      </w:r>
      <w:r w:rsidRPr="00C27571">
        <w:rPr>
          <w:rFonts w:cstheme="minorHAnsi"/>
        </w:rPr>
        <w:t xml:space="preserve"> therefore</w:t>
      </w:r>
      <w:r w:rsidR="006727D3">
        <w:rPr>
          <w:rFonts w:cstheme="minorHAnsi"/>
        </w:rPr>
        <w:t>,</w:t>
      </w:r>
      <w:r w:rsidRPr="00C27571">
        <w:rPr>
          <w:rFonts w:cstheme="minorHAnsi"/>
        </w:rPr>
        <w:t xml:space="preserve"> provides an additional specificity to the examination of the neural circuits underlying, in this case, </w:t>
      </w:r>
      <w:r w:rsidR="006D22DD">
        <w:rPr>
          <w:rFonts w:cstheme="minorHAnsi"/>
        </w:rPr>
        <w:t>odor</w:t>
      </w:r>
      <w:r w:rsidRPr="00C27571">
        <w:rPr>
          <w:rFonts w:cstheme="minorHAnsi"/>
        </w:rPr>
        <w:t xml:space="preserve"> encoding and olfactory learning.</w:t>
      </w:r>
    </w:p>
    <w:p w14:paraId="758176C5" w14:textId="77777777" w:rsidR="00222686" w:rsidRDefault="00222686" w:rsidP="004D0315">
      <w:pPr>
        <w:rPr>
          <w:rFonts w:cstheme="minorHAnsi"/>
        </w:rPr>
      </w:pPr>
    </w:p>
    <w:p w14:paraId="0A84D64B" w14:textId="2C42B727" w:rsidR="004D0315" w:rsidRPr="00FE4C68" w:rsidRDefault="004D0315" w:rsidP="004D0315">
      <w:pPr>
        <w:rPr>
          <w:rFonts w:cstheme="minorHAnsi"/>
          <w:color w:val="auto"/>
        </w:rPr>
      </w:pPr>
      <w:r w:rsidRPr="00FE4C68">
        <w:rPr>
          <w:rFonts w:cstheme="minorHAnsi"/>
          <w:color w:val="auto"/>
        </w:rPr>
        <w:t xml:space="preserve">An example of the latter can be seen in </w:t>
      </w:r>
      <w:r w:rsidRPr="009A61BF">
        <w:rPr>
          <w:rFonts w:cstheme="minorHAnsi"/>
          <w:b/>
          <w:bCs/>
          <w:color w:val="auto"/>
        </w:rPr>
        <w:t>Figure 3</w:t>
      </w:r>
      <w:r w:rsidRPr="00FE4C68">
        <w:rPr>
          <w:rFonts w:cstheme="minorHAnsi"/>
          <w:color w:val="auto"/>
        </w:rPr>
        <w:t xml:space="preserve">. In this experiment, </w:t>
      </w:r>
      <w:r w:rsidRPr="00A3777B">
        <w:rPr>
          <w:rFonts w:cstheme="minorHAnsi"/>
          <w:i/>
          <w:color w:val="auto"/>
        </w:rPr>
        <w:t>d</w:t>
      </w:r>
      <w:r w:rsidRPr="00FE4C68">
        <w:rPr>
          <w:rFonts w:cstheme="minorHAnsi"/>
          <w:color w:val="auto"/>
        </w:rPr>
        <w:t>Homer</w:t>
      </w:r>
      <w:r w:rsidR="009504A1" w:rsidRPr="00FE4C68">
        <w:rPr>
          <w:rFonts w:cstheme="minorHAnsi"/>
          <w:color w:val="auto"/>
        </w:rPr>
        <w:t>-</w:t>
      </w:r>
      <w:r w:rsidRPr="00FE4C68">
        <w:rPr>
          <w:rFonts w:cstheme="minorHAnsi"/>
          <w:color w:val="auto"/>
        </w:rPr>
        <w:t>GCaMP</w:t>
      </w:r>
      <w:r w:rsidR="009504A1" w:rsidRPr="00FE4C68">
        <w:rPr>
          <w:rFonts w:cstheme="minorHAnsi"/>
          <w:color w:val="auto"/>
        </w:rPr>
        <w:t>3</w:t>
      </w:r>
      <w:r w:rsidRPr="00FE4C68">
        <w:rPr>
          <w:rFonts w:cstheme="minorHAnsi"/>
          <w:color w:val="auto"/>
        </w:rPr>
        <w:t xml:space="preserve"> is expressed as in </w:t>
      </w:r>
      <w:r w:rsidRPr="009A61BF">
        <w:rPr>
          <w:rFonts w:cstheme="minorHAnsi"/>
          <w:b/>
          <w:bCs/>
          <w:color w:val="auto"/>
        </w:rPr>
        <w:t>Figure 2</w:t>
      </w:r>
      <w:r w:rsidRPr="00FE4C68">
        <w:rPr>
          <w:rFonts w:cstheme="minorHAnsi"/>
          <w:color w:val="auto"/>
        </w:rPr>
        <w:t xml:space="preserve"> - in the mushroom body output neuron MVP2. This is a neuron known to be modulated </w:t>
      </w:r>
      <w:r w:rsidR="00987BA0" w:rsidRPr="00FE4C68">
        <w:rPr>
          <w:rFonts w:cstheme="minorHAnsi"/>
          <w:color w:val="auto"/>
        </w:rPr>
        <w:t>through olfactory learning</w:t>
      </w:r>
      <w:r w:rsidR="009504A1" w:rsidRPr="00FE4C68">
        <w:rPr>
          <w:rFonts w:cstheme="minorHAnsi"/>
          <w:color w:val="auto"/>
        </w:rPr>
        <w:t xml:space="preserve"> such that presynaptic depression as a result of aversive olfactory conditioning is reflected in a deceased postsynaptic response to the trained </w:t>
      </w:r>
      <w:r w:rsidR="006D22DD">
        <w:rPr>
          <w:rFonts w:cstheme="minorHAnsi"/>
          <w:color w:val="auto"/>
        </w:rPr>
        <w:t>odor</w:t>
      </w:r>
      <w:r w:rsidR="00987BA0" w:rsidRPr="00FE4C68">
        <w:rPr>
          <w:rFonts w:cstheme="minorHAnsi"/>
          <w:color w:val="auto"/>
          <w:vertAlign w:val="superscript"/>
        </w:rPr>
        <w:t>2</w:t>
      </w:r>
      <w:r w:rsidR="00223290">
        <w:rPr>
          <w:rFonts w:cstheme="minorHAnsi"/>
          <w:color w:val="auto"/>
          <w:vertAlign w:val="superscript"/>
        </w:rPr>
        <w:t>8</w:t>
      </w:r>
      <w:r w:rsidR="00987BA0" w:rsidRPr="00FE4C68">
        <w:rPr>
          <w:rFonts w:cstheme="minorHAnsi"/>
          <w:color w:val="auto"/>
          <w:vertAlign w:val="superscript"/>
        </w:rPr>
        <w:t>,2</w:t>
      </w:r>
      <w:r w:rsidR="00223290">
        <w:rPr>
          <w:rFonts w:cstheme="minorHAnsi"/>
          <w:color w:val="auto"/>
          <w:vertAlign w:val="superscript"/>
        </w:rPr>
        <w:t>9</w:t>
      </w:r>
      <w:r w:rsidRPr="00FE4C68">
        <w:rPr>
          <w:rFonts w:cstheme="minorHAnsi"/>
          <w:color w:val="auto"/>
          <w:vertAlign w:val="superscript"/>
        </w:rPr>
        <w:t xml:space="preserve"> </w:t>
      </w:r>
      <w:r w:rsidR="009504A1" w:rsidRPr="00FE4C68">
        <w:rPr>
          <w:rFonts w:cstheme="minorHAnsi"/>
          <w:color w:val="auto"/>
        </w:rPr>
        <w:t xml:space="preserve">and </w:t>
      </w:r>
      <w:r w:rsidR="00FE4C68" w:rsidRPr="00FE4C68">
        <w:rPr>
          <w:rFonts w:cstheme="minorHAnsi"/>
          <w:color w:val="auto"/>
        </w:rPr>
        <w:t xml:space="preserve">here </w:t>
      </w:r>
      <w:r w:rsidR="009504A1" w:rsidRPr="00FE4C68">
        <w:rPr>
          <w:rFonts w:cstheme="minorHAnsi"/>
          <w:color w:val="auto"/>
        </w:rPr>
        <w:t>a confirmation</w:t>
      </w:r>
      <w:r w:rsidRPr="00FE4C68">
        <w:rPr>
          <w:rFonts w:cstheme="minorHAnsi"/>
          <w:color w:val="auto"/>
        </w:rPr>
        <w:t xml:space="preserve"> of this result </w:t>
      </w:r>
      <w:r w:rsidR="006F5D0F">
        <w:rPr>
          <w:rFonts w:cstheme="minorHAnsi"/>
          <w:color w:val="auto"/>
        </w:rPr>
        <w:t xml:space="preserve">is shown </w:t>
      </w:r>
      <w:r w:rsidR="009504A1" w:rsidRPr="00FE4C68">
        <w:rPr>
          <w:rFonts w:cstheme="minorHAnsi"/>
          <w:color w:val="auto"/>
        </w:rPr>
        <w:t xml:space="preserve">using </w:t>
      </w:r>
      <w:r w:rsidRPr="00FE4C68">
        <w:rPr>
          <w:rFonts w:cstheme="minorHAnsi"/>
          <w:color w:val="auto"/>
        </w:rPr>
        <w:t xml:space="preserve">this </w:t>
      </w:r>
      <w:r w:rsidR="00FE4C68" w:rsidRPr="00382164">
        <w:rPr>
          <w:color w:val="auto"/>
        </w:rPr>
        <w:t>in vivo</w:t>
      </w:r>
      <w:r w:rsidR="00FE4C68" w:rsidRPr="00FE4C68">
        <w:rPr>
          <w:rFonts w:cstheme="minorHAnsi"/>
          <w:color w:val="auto"/>
        </w:rPr>
        <w:t xml:space="preserve"> calcium imaging </w:t>
      </w:r>
      <w:r w:rsidRPr="00FE4C68">
        <w:rPr>
          <w:rFonts w:cstheme="minorHAnsi"/>
          <w:color w:val="auto"/>
        </w:rPr>
        <w:t xml:space="preserve">protocol. The calcium traces shown in </w:t>
      </w:r>
      <w:r w:rsidRPr="00903211">
        <w:rPr>
          <w:rFonts w:cstheme="minorHAnsi"/>
          <w:b/>
          <w:bCs/>
          <w:color w:val="auto"/>
        </w:rPr>
        <w:t>Figure 3</w:t>
      </w:r>
      <w:r w:rsidRPr="00FE4C68">
        <w:rPr>
          <w:rFonts w:cstheme="minorHAnsi"/>
          <w:color w:val="auto"/>
        </w:rPr>
        <w:t xml:space="preserve"> represent </w:t>
      </w:r>
      <w:r w:rsidR="00FE4C68" w:rsidRPr="00FE4C68">
        <w:rPr>
          <w:rFonts w:cstheme="minorHAnsi"/>
          <w:color w:val="auto"/>
        </w:rPr>
        <w:t>exemplary data</w:t>
      </w:r>
      <w:r w:rsidRPr="00FE4C68">
        <w:rPr>
          <w:rFonts w:cstheme="minorHAnsi"/>
          <w:color w:val="auto"/>
        </w:rPr>
        <w:t xml:space="preserve"> </w:t>
      </w:r>
      <w:r w:rsidR="00FE4C68" w:rsidRPr="00FE4C68">
        <w:rPr>
          <w:rFonts w:cstheme="minorHAnsi"/>
          <w:color w:val="auto"/>
        </w:rPr>
        <w:t xml:space="preserve">from one </w:t>
      </w:r>
      <w:r w:rsidRPr="00FE4C68">
        <w:rPr>
          <w:rFonts w:cstheme="minorHAnsi"/>
          <w:color w:val="auto"/>
        </w:rPr>
        <w:t>individual fl</w:t>
      </w:r>
      <w:r w:rsidR="00FE4C68" w:rsidRPr="00FE4C68">
        <w:rPr>
          <w:rFonts w:cstheme="minorHAnsi"/>
          <w:color w:val="auto"/>
        </w:rPr>
        <w:t xml:space="preserve">y. </w:t>
      </w:r>
      <w:r w:rsidR="00B80ACA">
        <w:rPr>
          <w:rFonts w:cstheme="minorHAnsi"/>
          <w:color w:val="auto"/>
        </w:rPr>
        <w:t xml:space="preserve">Note that the noise level and amplitude can vary between individual preparations (e.g., compare </w:t>
      </w:r>
      <w:r w:rsidR="009A61BF" w:rsidRPr="009A61BF">
        <w:rPr>
          <w:rFonts w:cstheme="minorHAnsi"/>
          <w:b/>
          <w:bCs/>
          <w:color w:val="auto"/>
        </w:rPr>
        <w:t>F</w:t>
      </w:r>
      <w:r w:rsidR="00B80ACA" w:rsidRPr="009A61BF">
        <w:rPr>
          <w:rFonts w:cstheme="minorHAnsi"/>
          <w:b/>
          <w:bCs/>
          <w:color w:val="auto"/>
        </w:rPr>
        <w:t>igure 2e</w:t>
      </w:r>
      <w:r w:rsidR="00B80ACA">
        <w:rPr>
          <w:rFonts w:cstheme="minorHAnsi"/>
          <w:color w:val="auto"/>
        </w:rPr>
        <w:t xml:space="preserve"> and</w:t>
      </w:r>
      <w:r w:rsidR="009A61BF">
        <w:rPr>
          <w:rFonts w:cstheme="minorHAnsi"/>
          <w:color w:val="auto"/>
        </w:rPr>
        <w:t xml:space="preserve"> </w:t>
      </w:r>
      <w:r w:rsidR="009A61BF" w:rsidRPr="009A61BF">
        <w:rPr>
          <w:rFonts w:cstheme="minorHAnsi"/>
          <w:b/>
          <w:bCs/>
          <w:color w:val="auto"/>
        </w:rPr>
        <w:t>Figure</w:t>
      </w:r>
      <w:r w:rsidR="00B80ACA" w:rsidRPr="009A61BF">
        <w:rPr>
          <w:rFonts w:cstheme="minorHAnsi"/>
          <w:b/>
          <w:bCs/>
          <w:color w:val="auto"/>
        </w:rPr>
        <w:t xml:space="preserve"> 3c-e</w:t>
      </w:r>
      <w:r w:rsidR="00B80ACA">
        <w:rPr>
          <w:rFonts w:cstheme="minorHAnsi"/>
          <w:color w:val="auto"/>
        </w:rPr>
        <w:t xml:space="preserve">). Therefore, a within-animal comparison of pre- vs. post-training provides a way to account for inter-individual variability. </w:t>
      </w:r>
      <w:r w:rsidR="00FE4C68">
        <w:rPr>
          <w:rFonts w:cstheme="minorHAnsi"/>
          <w:color w:val="auto"/>
        </w:rPr>
        <w:t xml:space="preserve">Of course, the protocol is suitable to be transferred to imaging of other neurons of interest. </w:t>
      </w:r>
    </w:p>
    <w:p w14:paraId="6C6549A6" w14:textId="77777777" w:rsidR="009E2034" w:rsidRPr="001B1519" w:rsidRDefault="009E2034" w:rsidP="001B1519">
      <w:pPr>
        <w:rPr>
          <w:rFonts w:asciiTheme="minorHAnsi" w:hAnsiTheme="minorHAnsi" w:cstheme="minorHAnsi"/>
          <w:color w:val="808080" w:themeColor="background1" w:themeShade="80"/>
        </w:rPr>
      </w:pPr>
    </w:p>
    <w:p w14:paraId="08E91E1F" w14:textId="4520ADBC" w:rsidR="00551BAF" w:rsidRPr="00382164" w:rsidRDefault="00B32616" w:rsidP="007A4DD6">
      <w:pPr>
        <w:rPr>
          <w:rFonts w:asciiTheme="minorHAnsi" w:hAnsiTheme="minorHAnsi"/>
          <w:color w:val="000000" w:themeColor="text1"/>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11B5E043" w14:textId="77777777" w:rsidR="00207644" w:rsidRPr="00382164" w:rsidRDefault="00207644" w:rsidP="007A4DD6">
      <w:pPr>
        <w:rPr>
          <w:rFonts w:asciiTheme="minorHAnsi" w:hAnsiTheme="minorHAnsi"/>
          <w:color w:val="000000" w:themeColor="text1"/>
        </w:rPr>
      </w:pPr>
    </w:p>
    <w:p w14:paraId="7A0013A5" w14:textId="054FB7C7" w:rsidR="00551BAF" w:rsidRPr="00382164" w:rsidRDefault="00551BAF" w:rsidP="00551BAF">
      <w:r w:rsidRPr="009A61BF">
        <w:rPr>
          <w:b/>
          <w:bCs/>
        </w:rPr>
        <w:t>Figure 1:</w:t>
      </w:r>
      <w:r w:rsidRPr="009A61BF">
        <w:rPr>
          <w:b/>
          <w:bCs/>
          <w:color w:val="000000" w:themeColor="text1"/>
        </w:rPr>
        <w:t xml:space="preserve"> </w:t>
      </w:r>
      <w:r w:rsidRPr="009A61BF">
        <w:rPr>
          <w:rFonts w:cstheme="minorHAnsi"/>
          <w:b/>
          <w:bCs/>
          <w:color w:val="000000" w:themeColor="text1"/>
        </w:rPr>
        <w:t xml:space="preserve">Construction of </w:t>
      </w:r>
      <w:r w:rsidRPr="009A61BF">
        <w:rPr>
          <w:b/>
          <w:bCs/>
          <w:color w:val="000000" w:themeColor="text1"/>
        </w:rPr>
        <w:t xml:space="preserve">a </w:t>
      </w:r>
      <w:r w:rsidRPr="009A61BF">
        <w:rPr>
          <w:rFonts w:cstheme="minorHAnsi"/>
          <w:b/>
          <w:bCs/>
          <w:color w:val="000000" w:themeColor="text1"/>
        </w:rPr>
        <w:t xml:space="preserve">mounting </w:t>
      </w:r>
      <w:r w:rsidRPr="009A61BF">
        <w:rPr>
          <w:b/>
          <w:bCs/>
          <w:color w:val="000000" w:themeColor="text1"/>
        </w:rPr>
        <w:t xml:space="preserve">chamber </w:t>
      </w:r>
      <w:r w:rsidRPr="009A61BF">
        <w:rPr>
          <w:rFonts w:cstheme="minorHAnsi"/>
          <w:b/>
          <w:bCs/>
          <w:color w:val="000000" w:themeColor="text1"/>
        </w:rPr>
        <w:t>and preparation of a fly for imaging.</w:t>
      </w:r>
      <w:r>
        <w:rPr>
          <w:rFonts w:cstheme="minorHAnsi"/>
          <w:color w:val="000000" w:themeColor="text1"/>
        </w:rPr>
        <w:t xml:space="preserve"> (</w:t>
      </w:r>
      <w:r w:rsidRPr="006727D3">
        <w:rPr>
          <w:rFonts w:cstheme="minorHAnsi"/>
          <w:b/>
          <w:bCs/>
          <w:color w:val="000000" w:themeColor="text1"/>
        </w:rPr>
        <w:t>a</w:t>
      </w:r>
      <w:r>
        <w:rPr>
          <w:rFonts w:cstheme="minorHAnsi"/>
          <w:color w:val="000000" w:themeColor="text1"/>
        </w:rPr>
        <w:t>) Steps for the construction of the fly mounting chamber. The base is formed of a standard microscope slide (1) covered with a fine plastic mesh (2). Two electrical wires carrying opposing charges (3) are glued</w:t>
      </w:r>
      <w:r w:rsidRPr="00382164">
        <w:rPr>
          <w:color w:val="000000" w:themeColor="text1"/>
        </w:rPr>
        <w:t xml:space="preserve"> to </w:t>
      </w:r>
      <w:r>
        <w:rPr>
          <w:rFonts w:cstheme="minorHAnsi"/>
          <w:color w:val="000000" w:themeColor="text1"/>
        </w:rPr>
        <w:t xml:space="preserve">the slide on either side. The wires are stripped and bent </w:t>
      </w:r>
      <w:r w:rsidRPr="00382164">
        <w:rPr>
          <w:color w:val="000000" w:themeColor="text1"/>
        </w:rPr>
        <w:t xml:space="preserve">to </w:t>
      </w:r>
      <w:r>
        <w:rPr>
          <w:rFonts w:cstheme="minorHAnsi"/>
          <w:color w:val="000000" w:themeColor="text1"/>
        </w:rPr>
        <w:t>cross the slide (4) running parallel with one another but not</w:t>
      </w:r>
      <w:r w:rsidRPr="00382164">
        <w:rPr>
          <w:color w:val="000000" w:themeColor="text1"/>
        </w:rPr>
        <w:t xml:space="preserve"> in </w:t>
      </w:r>
      <w:r>
        <w:rPr>
          <w:rFonts w:cstheme="minorHAnsi"/>
          <w:color w:val="000000" w:themeColor="text1"/>
        </w:rPr>
        <w:t>contact. Layers</w:t>
      </w:r>
      <w:r w:rsidRPr="00382164">
        <w:rPr>
          <w:color w:val="000000" w:themeColor="text1"/>
        </w:rPr>
        <w:t xml:space="preserve"> of </w:t>
      </w:r>
      <w:r>
        <w:rPr>
          <w:rFonts w:cstheme="minorHAnsi"/>
          <w:color w:val="000000" w:themeColor="text1"/>
        </w:rPr>
        <w:t xml:space="preserve">clear </w:t>
      </w:r>
      <w:r w:rsidRPr="00382164">
        <w:rPr>
          <w:color w:val="000000" w:themeColor="text1"/>
        </w:rPr>
        <w:t>adhesive tape</w:t>
      </w:r>
      <w:r>
        <w:rPr>
          <w:rFonts w:cstheme="minorHAnsi"/>
          <w:color w:val="000000" w:themeColor="text1"/>
        </w:rPr>
        <w:t xml:space="preserve"> (5) are added until reaching the height of a fly (approximately 1 mm). A channel is cut through the tape vertically (6), approximately 1 mm wide to fit the width of a fly. An elevated platform made of clear adhesive tape (7) is built just above the electrical wires to form a pillow for the fly’s head whilst the </w:t>
      </w:r>
      <w:r w:rsidRPr="00382164">
        <w:rPr>
          <w:color w:val="000000" w:themeColor="text1"/>
        </w:rPr>
        <w:t>thorax</w:t>
      </w:r>
      <w:r>
        <w:rPr>
          <w:rFonts w:cstheme="minorHAnsi"/>
          <w:color w:val="000000" w:themeColor="text1"/>
        </w:rPr>
        <w:t xml:space="preserve"> is on top of the wires.</w:t>
      </w:r>
      <w:r w:rsidRPr="00382164">
        <w:rPr>
          <w:color w:val="000000" w:themeColor="text1"/>
        </w:rPr>
        <w:t xml:space="preserve"> (</w:t>
      </w:r>
      <w:r w:rsidRPr="006727D3">
        <w:rPr>
          <w:b/>
          <w:bCs/>
          <w:color w:val="000000" w:themeColor="text1"/>
        </w:rPr>
        <w:t>b</w:t>
      </w:r>
      <w:r w:rsidRPr="00382164">
        <w:rPr>
          <w:color w:val="000000" w:themeColor="text1"/>
        </w:rPr>
        <w:t>) Schematic illustration of the fly positioned under the two-</w:t>
      </w:r>
      <w:r w:rsidRPr="00382164">
        <w:rPr>
          <w:color w:val="000000" w:themeColor="text1"/>
        </w:rPr>
        <w:lastRenderedPageBreak/>
        <w:t xml:space="preserve">photon microscope. The </w:t>
      </w:r>
      <w:r w:rsidRPr="00903FA0">
        <w:rPr>
          <w:rFonts w:cstheme="minorHAnsi"/>
          <w:color w:val="000000" w:themeColor="text1"/>
        </w:rPr>
        <w:t>odor</w:t>
      </w:r>
      <w:r w:rsidRPr="00382164">
        <w:rPr>
          <w:color w:val="000000" w:themeColor="text1"/>
        </w:rPr>
        <w:t xml:space="preserve"> stimulation is achieved through a </w:t>
      </w:r>
      <w:r>
        <w:rPr>
          <w:rFonts w:cstheme="minorHAnsi"/>
          <w:color w:val="000000" w:themeColor="text1"/>
        </w:rPr>
        <w:t xml:space="preserve">hypodermic </w:t>
      </w:r>
      <w:r w:rsidRPr="00382164">
        <w:rPr>
          <w:color w:val="000000" w:themeColor="text1"/>
        </w:rPr>
        <w:t>needle positioned in front of the fly’s head</w:t>
      </w:r>
      <w:r>
        <w:rPr>
          <w:rFonts w:cstheme="minorHAnsi"/>
          <w:color w:val="000000" w:themeColor="text1"/>
        </w:rPr>
        <w:t xml:space="preserve"> (inserted through the channel in the tape (6)</w:t>
      </w:r>
      <w:r w:rsidRPr="00382164">
        <w:rPr>
          <w:color w:val="000000" w:themeColor="text1"/>
        </w:rPr>
        <w:t xml:space="preserve"> and </w:t>
      </w:r>
      <w:r>
        <w:rPr>
          <w:rFonts w:cstheme="minorHAnsi"/>
          <w:color w:val="000000" w:themeColor="text1"/>
        </w:rPr>
        <w:t>on top of the platform (7) to direct the odors to the antennae). (</w:t>
      </w:r>
      <w:r w:rsidRPr="006727D3">
        <w:rPr>
          <w:rFonts w:cstheme="minorHAnsi"/>
          <w:b/>
          <w:bCs/>
          <w:color w:val="000000" w:themeColor="text1"/>
        </w:rPr>
        <w:t>c</w:t>
      </w:r>
      <w:r>
        <w:rPr>
          <w:rFonts w:cstheme="minorHAnsi"/>
          <w:color w:val="000000" w:themeColor="text1"/>
        </w:rPr>
        <w:t>)-(</w:t>
      </w:r>
      <w:r w:rsidRPr="006727D3">
        <w:rPr>
          <w:rFonts w:cstheme="minorHAnsi"/>
          <w:b/>
          <w:bCs/>
          <w:color w:val="000000" w:themeColor="text1"/>
        </w:rPr>
        <w:t>h</w:t>
      </w:r>
      <w:r>
        <w:rPr>
          <w:rFonts w:cstheme="minorHAnsi"/>
          <w:color w:val="000000" w:themeColor="text1"/>
        </w:rPr>
        <w:t>) Fixing and opening of the fly head. (</w:t>
      </w:r>
      <w:r w:rsidRPr="006727D3">
        <w:rPr>
          <w:rFonts w:cstheme="minorHAnsi"/>
          <w:b/>
          <w:bCs/>
          <w:color w:val="000000" w:themeColor="text1"/>
        </w:rPr>
        <w:t>c</w:t>
      </w:r>
      <w:r>
        <w:rPr>
          <w:rFonts w:cstheme="minorHAnsi"/>
          <w:color w:val="000000" w:themeColor="text1"/>
        </w:rPr>
        <w:t>) A fly fixed inside the imaging chamber, inside the channel (</w:t>
      </w:r>
      <w:r w:rsidRPr="00551BAF">
        <w:rPr>
          <w:rFonts w:cstheme="minorHAnsi"/>
          <w:color w:val="auto"/>
        </w:rPr>
        <w:t>Scale bar = 1 mm</w:t>
      </w:r>
      <w:r>
        <w:rPr>
          <w:rFonts w:cstheme="minorHAnsi"/>
          <w:color w:val="auto"/>
        </w:rPr>
        <w:t>)</w:t>
      </w:r>
      <w:r>
        <w:rPr>
          <w:rFonts w:cstheme="minorHAnsi"/>
          <w:color w:val="000000" w:themeColor="text1"/>
        </w:rPr>
        <w:t xml:space="preserve"> and held in place by a fresh piece of clear adhesive tape over the whole fly.</w:t>
      </w:r>
      <w:r w:rsidRPr="00382164">
        <w:rPr>
          <w:color w:val="000000" w:themeColor="text1"/>
        </w:rPr>
        <w:t xml:space="preserve"> (</w:t>
      </w:r>
      <w:r w:rsidRPr="006727D3">
        <w:rPr>
          <w:b/>
          <w:bCs/>
          <w:color w:val="000000" w:themeColor="text1"/>
        </w:rPr>
        <w:t>d</w:t>
      </w:r>
      <w:r w:rsidRPr="00382164">
        <w:rPr>
          <w:color w:val="000000" w:themeColor="text1"/>
        </w:rPr>
        <w:t xml:space="preserve">) </w:t>
      </w:r>
      <w:r>
        <w:rPr>
          <w:rFonts w:cstheme="minorHAnsi"/>
          <w:color w:val="000000" w:themeColor="text1"/>
        </w:rPr>
        <w:t xml:space="preserve">Magnified view of the fly in position. </w:t>
      </w:r>
      <w:r w:rsidRPr="00551BAF">
        <w:rPr>
          <w:rFonts w:cstheme="minorHAnsi"/>
          <w:color w:val="auto"/>
        </w:rPr>
        <w:t xml:space="preserve">Scale bar = 0.1 mm. </w:t>
      </w:r>
      <w:r>
        <w:rPr>
          <w:rFonts w:cstheme="minorHAnsi"/>
          <w:color w:val="000000" w:themeColor="text1"/>
        </w:rPr>
        <w:t>(</w:t>
      </w:r>
      <w:r w:rsidRPr="006727D3">
        <w:rPr>
          <w:rFonts w:cstheme="minorHAnsi"/>
          <w:b/>
          <w:bCs/>
          <w:color w:val="000000" w:themeColor="text1"/>
        </w:rPr>
        <w:t>e</w:t>
      </w:r>
      <w:r>
        <w:rPr>
          <w:rFonts w:cstheme="minorHAnsi"/>
          <w:color w:val="000000" w:themeColor="text1"/>
        </w:rPr>
        <w:t xml:space="preserve">) </w:t>
      </w:r>
      <w:r w:rsidRPr="00382164">
        <w:rPr>
          <w:color w:val="000000" w:themeColor="text1"/>
        </w:rPr>
        <w:t xml:space="preserve">A window is cut into the </w:t>
      </w:r>
      <w:r>
        <w:rPr>
          <w:rFonts w:cstheme="minorHAnsi"/>
          <w:color w:val="000000" w:themeColor="text1"/>
        </w:rPr>
        <w:t>tape around the head of the fly. (</w:t>
      </w:r>
      <w:r w:rsidRPr="006727D3">
        <w:rPr>
          <w:rFonts w:cstheme="minorHAnsi"/>
          <w:b/>
          <w:bCs/>
          <w:color w:val="000000" w:themeColor="text1"/>
        </w:rPr>
        <w:t>f</w:t>
      </w:r>
      <w:r>
        <w:rPr>
          <w:rFonts w:cstheme="minorHAnsi"/>
          <w:color w:val="000000" w:themeColor="text1"/>
        </w:rPr>
        <w:t>) The head is further fixed with blue light-curing glue. (</w:t>
      </w:r>
      <w:r w:rsidRPr="006727D3">
        <w:rPr>
          <w:rFonts w:cstheme="minorHAnsi"/>
          <w:b/>
          <w:bCs/>
          <w:color w:val="000000" w:themeColor="text1"/>
        </w:rPr>
        <w:t>g</w:t>
      </w:r>
      <w:r>
        <w:rPr>
          <w:rFonts w:cstheme="minorHAnsi"/>
          <w:color w:val="000000" w:themeColor="text1"/>
        </w:rPr>
        <w:t xml:space="preserve">) The </w:t>
      </w:r>
      <w:r w:rsidRPr="00382164">
        <w:rPr>
          <w:color w:val="000000" w:themeColor="text1"/>
        </w:rPr>
        <w:t xml:space="preserve">head capsule </w:t>
      </w:r>
      <w:r>
        <w:rPr>
          <w:rFonts w:cstheme="minorHAnsi"/>
          <w:color w:val="000000" w:themeColor="text1"/>
        </w:rPr>
        <w:t>is</w:t>
      </w:r>
      <w:r w:rsidRPr="00382164">
        <w:rPr>
          <w:color w:val="000000" w:themeColor="text1"/>
        </w:rPr>
        <w:t xml:space="preserve"> covered with </w:t>
      </w:r>
      <w:r>
        <w:rPr>
          <w:rFonts w:cstheme="minorHAnsi"/>
          <w:color w:val="000000" w:themeColor="text1"/>
        </w:rPr>
        <w:t>Ringer’s</w:t>
      </w:r>
      <w:r w:rsidRPr="00382164">
        <w:rPr>
          <w:color w:val="000000" w:themeColor="text1"/>
        </w:rPr>
        <w:t xml:space="preserve"> solution</w:t>
      </w:r>
      <w:r>
        <w:rPr>
          <w:rFonts w:cstheme="minorHAnsi"/>
          <w:color w:val="000000" w:themeColor="text1"/>
        </w:rPr>
        <w:t xml:space="preserve"> and opened. (</w:t>
      </w:r>
      <w:r w:rsidRPr="006727D3">
        <w:rPr>
          <w:rFonts w:cstheme="minorHAnsi"/>
          <w:b/>
          <w:bCs/>
          <w:color w:val="000000" w:themeColor="text1"/>
        </w:rPr>
        <w:t>h</w:t>
      </w:r>
      <w:r>
        <w:rPr>
          <w:rFonts w:cstheme="minorHAnsi"/>
          <w:color w:val="000000" w:themeColor="text1"/>
        </w:rPr>
        <w:t>) Completed preparation</w:t>
      </w:r>
      <w:r w:rsidRPr="00382164">
        <w:rPr>
          <w:color w:val="000000" w:themeColor="text1"/>
        </w:rPr>
        <w:t xml:space="preserve"> of the brain</w:t>
      </w:r>
      <w:r>
        <w:rPr>
          <w:rFonts w:cstheme="minorHAnsi"/>
          <w:color w:val="000000" w:themeColor="text1"/>
        </w:rPr>
        <w:t xml:space="preserve"> with excess tissue and trachea (white tissue visible in (</w:t>
      </w:r>
      <w:r w:rsidRPr="006727D3">
        <w:rPr>
          <w:rFonts w:cstheme="minorHAnsi"/>
          <w:b/>
          <w:bCs/>
          <w:color w:val="000000" w:themeColor="text1"/>
        </w:rPr>
        <w:t>g</w:t>
      </w:r>
      <w:r>
        <w:rPr>
          <w:rFonts w:cstheme="minorHAnsi"/>
          <w:color w:val="000000" w:themeColor="text1"/>
        </w:rPr>
        <w:t>) removed.</w:t>
      </w:r>
    </w:p>
    <w:p w14:paraId="35D5B3E4" w14:textId="77777777" w:rsidR="00FE4C68" w:rsidRDefault="00FE4C68" w:rsidP="007A4DD6">
      <w:pPr>
        <w:rPr>
          <w:rFonts w:asciiTheme="minorHAnsi" w:hAnsiTheme="minorHAnsi" w:cstheme="minorHAnsi"/>
          <w:color w:val="000000" w:themeColor="text1"/>
        </w:rPr>
      </w:pPr>
    </w:p>
    <w:p w14:paraId="01B9454E" w14:textId="1BE07782" w:rsidR="00FE4C68" w:rsidRDefault="00FE4C68" w:rsidP="00FE4C68">
      <w:pPr>
        <w:rPr>
          <w:lang w:val="en-GB"/>
        </w:rPr>
      </w:pPr>
      <w:r w:rsidRPr="009A61BF">
        <w:rPr>
          <w:b/>
          <w:bCs/>
          <w:lang w:val="en-GB"/>
        </w:rPr>
        <w:t xml:space="preserve">Figure 2: </w:t>
      </w:r>
      <w:proofErr w:type="spellStart"/>
      <w:r w:rsidRPr="009A61BF">
        <w:rPr>
          <w:b/>
          <w:bCs/>
          <w:lang w:val="en-GB"/>
        </w:rPr>
        <w:t>Postsynaptically</w:t>
      </w:r>
      <w:proofErr w:type="spellEnd"/>
      <w:r w:rsidRPr="009A61BF">
        <w:rPr>
          <w:b/>
          <w:bCs/>
          <w:lang w:val="en-GB"/>
        </w:rPr>
        <w:t>-local</w:t>
      </w:r>
      <w:r w:rsidR="006D22DD" w:rsidRPr="009A61BF">
        <w:rPr>
          <w:b/>
          <w:bCs/>
          <w:lang w:val="en-GB"/>
        </w:rPr>
        <w:t>ize</w:t>
      </w:r>
      <w:r w:rsidRPr="009A61BF">
        <w:rPr>
          <w:b/>
          <w:bCs/>
          <w:lang w:val="en-GB"/>
        </w:rPr>
        <w:t>d calcium visual</w:t>
      </w:r>
      <w:r w:rsidR="006D22DD" w:rsidRPr="009A61BF">
        <w:rPr>
          <w:b/>
          <w:bCs/>
          <w:lang w:val="en-GB"/>
        </w:rPr>
        <w:t>ize</w:t>
      </w:r>
      <w:r w:rsidRPr="009A61BF">
        <w:rPr>
          <w:b/>
          <w:bCs/>
          <w:lang w:val="en-GB"/>
        </w:rPr>
        <w:t xml:space="preserve">d using </w:t>
      </w:r>
      <w:r w:rsidRPr="009A61BF">
        <w:rPr>
          <w:b/>
          <w:bCs/>
          <w:i/>
          <w:lang w:val="en-GB"/>
        </w:rPr>
        <w:t>d</w:t>
      </w:r>
      <w:r w:rsidRPr="009A61BF">
        <w:rPr>
          <w:b/>
          <w:bCs/>
          <w:lang w:val="en-GB"/>
        </w:rPr>
        <w:t>Homer-GCaMP3.</w:t>
      </w:r>
      <w:r>
        <w:rPr>
          <w:lang w:val="en-GB"/>
        </w:rPr>
        <w:t xml:space="preserve"> (</w:t>
      </w:r>
      <w:r w:rsidRPr="006727D3">
        <w:rPr>
          <w:b/>
          <w:bCs/>
          <w:lang w:val="en-GB"/>
        </w:rPr>
        <w:t>a</w:t>
      </w:r>
      <w:r w:rsidRPr="00970310">
        <w:rPr>
          <w:lang w:val="en-GB"/>
        </w:rPr>
        <w:t>)</w:t>
      </w:r>
      <w:r>
        <w:rPr>
          <w:lang w:val="en-GB"/>
        </w:rPr>
        <w:t xml:space="preserve"> Confocal microscopy images showing the expression of cytosolically local</w:t>
      </w:r>
      <w:r w:rsidR="006D22DD">
        <w:rPr>
          <w:lang w:val="en-GB"/>
        </w:rPr>
        <w:t>ize</w:t>
      </w:r>
      <w:r>
        <w:rPr>
          <w:lang w:val="en-GB"/>
        </w:rPr>
        <w:t>d GCaMP6f (</w:t>
      </w:r>
      <w:proofErr w:type="spellStart"/>
      <w:r>
        <w:rPr>
          <w:lang w:val="en-GB"/>
        </w:rPr>
        <w:t>i</w:t>
      </w:r>
      <w:proofErr w:type="spellEnd"/>
      <w:r>
        <w:rPr>
          <w:lang w:val="en-GB"/>
        </w:rPr>
        <w:t xml:space="preserve">) and </w:t>
      </w:r>
      <w:proofErr w:type="spellStart"/>
      <w:r>
        <w:rPr>
          <w:lang w:val="en-GB"/>
        </w:rPr>
        <w:t>postsynaptically</w:t>
      </w:r>
      <w:proofErr w:type="spellEnd"/>
      <w:r>
        <w:rPr>
          <w:lang w:val="en-GB"/>
        </w:rPr>
        <w:t xml:space="preserve"> local</w:t>
      </w:r>
      <w:r w:rsidR="006D22DD">
        <w:rPr>
          <w:lang w:val="en-GB"/>
        </w:rPr>
        <w:t>ize</w:t>
      </w:r>
      <w:r>
        <w:rPr>
          <w:lang w:val="en-GB"/>
        </w:rPr>
        <w:t xml:space="preserve">d </w:t>
      </w:r>
      <w:r>
        <w:rPr>
          <w:i/>
          <w:lang w:val="en-GB"/>
        </w:rPr>
        <w:t>d</w:t>
      </w:r>
      <w:r>
        <w:rPr>
          <w:lang w:val="en-GB"/>
        </w:rPr>
        <w:t xml:space="preserve">Homer-GCaMP3 (ii) in the MB output neuron MVP2. Green arrow indicates the </w:t>
      </w:r>
      <w:r>
        <w:rPr>
          <w:rFonts w:cstheme="minorHAnsi"/>
          <w:lang w:val="en-GB"/>
        </w:rPr>
        <w:t>γ</w:t>
      </w:r>
      <w:r>
        <w:rPr>
          <w:lang w:val="en-GB"/>
        </w:rPr>
        <w:t>1 subregi</w:t>
      </w:r>
      <w:r w:rsidR="00551BAF">
        <w:rPr>
          <w:lang w:val="en-GB"/>
        </w:rPr>
        <w:t>on of the MB γ-lobe. Scale bars =</w:t>
      </w:r>
      <w:r>
        <w:rPr>
          <w:lang w:val="en-GB"/>
        </w:rPr>
        <w:t xml:space="preserve"> 15</w:t>
      </w:r>
      <w:r w:rsidR="00551BAF">
        <w:rPr>
          <w:lang w:val="en-GB"/>
        </w:rPr>
        <w:t xml:space="preserve"> </w:t>
      </w:r>
      <w:r>
        <w:rPr>
          <w:lang w:val="en-GB"/>
        </w:rPr>
        <w:t>µm. (b</w:t>
      </w:r>
      <w:r w:rsidR="00107844">
        <w:rPr>
          <w:lang w:val="en-GB"/>
        </w:rPr>
        <w:t>)</w:t>
      </w:r>
      <w:r>
        <w:rPr>
          <w:lang w:val="en-GB"/>
        </w:rPr>
        <w:t>-</w:t>
      </w:r>
      <w:r w:rsidR="00107844">
        <w:rPr>
          <w:lang w:val="en-GB"/>
        </w:rPr>
        <w:t>(</w:t>
      </w:r>
      <w:r>
        <w:rPr>
          <w:lang w:val="en-GB"/>
        </w:rPr>
        <w:t>d) Images captured using two-photon excitation microscopy of the genotypes above</w:t>
      </w:r>
      <w:r w:rsidR="006F3C2E">
        <w:rPr>
          <w:lang w:val="en-GB"/>
        </w:rPr>
        <w:t xml:space="preserve">, showing the </w:t>
      </w:r>
      <w:r w:rsidR="006F3C2E" w:rsidRPr="00903211">
        <w:rPr>
          <w:iCs/>
          <w:lang w:val="en-GB"/>
        </w:rPr>
        <w:t>in vivo</w:t>
      </w:r>
      <w:r w:rsidR="006F3C2E">
        <w:rPr>
          <w:lang w:val="en-GB"/>
        </w:rPr>
        <w:t xml:space="preserve"> fluorescence of the respective calcium sensors</w:t>
      </w:r>
      <w:r>
        <w:rPr>
          <w:lang w:val="en-GB"/>
        </w:rPr>
        <w:t>. (</w:t>
      </w:r>
      <w:r w:rsidRPr="006727D3">
        <w:rPr>
          <w:b/>
          <w:bCs/>
          <w:lang w:val="en-GB"/>
        </w:rPr>
        <w:t>b</w:t>
      </w:r>
      <w:r>
        <w:rPr>
          <w:lang w:val="en-GB"/>
        </w:rPr>
        <w:t>) F</w:t>
      </w:r>
      <w:r w:rsidRPr="00970310">
        <w:rPr>
          <w:vertAlign w:val="subscript"/>
          <w:lang w:val="en-GB"/>
        </w:rPr>
        <w:t>0</w:t>
      </w:r>
      <w:r>
        <w:rPr>
          <w:lang w:val="en-GB"/>
        </w:rPr>
        <w:t xml:space="preserve"> </w:t>
      </w:r>
      <w:r w:rsidR="006F3C2E">
        <w:rPr>
          <w:lang w:val="en-GB"/>
        </w:rPr>
        <w:t xml:space="preserve">(baseline fluorescence) </w:t>
      </w:r>
      <w:r>
        <w:rPr>
          <w:lang w:val="en-GB"/>
        </w:rPr>
        <w:t>images, demonstrated as an average intensity projection of the 2</w:t>
      </w:r>
      <w:r w:rsidR="00551BAF">
        <w:rPr>
          <w:lang w:val="en-GB"/>
        </w:rPr>
        <w:t xml:space="preserve"> s</w:t>
      </w:r>
      <w:r>
        <w:rPr>
          <w:lang w:val="en-GB"/>
        </w:rPr>
        <w:t xml:space="preserve"> before </w:t>
      </w:r>
      <w:proofErr w:type="spellStart"/>
      <w:r w:rsidR="006D22DD">
        <w:rPr>
          <w:lang w:val="en-GB"/>
        </w:rPr>
        <w:t>odor</w:t>
      </w:r>
      <w:proofErr w:type="spellEnd"/>
      <w:r>
        <w:rPr>
          <w:lang w:val="en-GB"/>
        </w:rPr>
        <w:t xml:space="preserve"> onset.</w:t>
      </w:r>
      <w:r w:rsidR="00551BAF">
        <w:rPr>
          <w:lang w:val="en-GB"/>
        </w:rPr>
        <w:t xml:space="preserve"> Scale bars =</w:t>
      </w:r>
      <w:r>
        <w:rPr>
          <w:lang w:val="en-GB"/>
        </w:rPr>
        <w:t xml:space="preserve"> 10</w:t>
      </w:r>
      <w:r w:rsidR="00551BAF">
        <w:rPr>
          <w:lang w:val="en-GB"/>
        </w:rPr>
        <w:t xml:space="preserve"> </w:t>
      </w:r>
      <w:r>
        <w:rPr>
          <w:lang w:val="en-GB"/>
        </w:rPr>
        <w:t xml:space="preserve">µm. </w:t>
      </w:r>
      <w:r w:rsidR="006F3C2E">
        <w:rPr>
          <w:lang w:val="en-GB"/>
        </w:rPr>
        <w:t>(</w:t>
      </w:r>
      <w:r w:rsidRPr="006727D3">
        <w:rPr>
          <w:b/>
          <w:bCs/>
          <w:lang w:val="en-GB"/>
        </w:rPr>
        <w:t>c</w:t>
      </w:r>
      <w:r>
        <w:rPr>
          <w:lang w:val="en-GB"/>
        </w:rPr>
        <w:t xml:space="preserve">) </w:t>
      </w:r>
      <w:proofErr w:type="spellStart"/>
      <w:r>
        <w:rPr>
          <w:lang w:val="en-GB"/>
        </w:rPr>
        <w:t>F</w:t>
      </w:r>
      <w:r w:rsidR="006D22DD">
        <w:rPr>
          <w:vertAlign w:val="subscript"/>
          <w:lang w:val="en-GB"/>
        </w:rPr>
        <w:t>odor</w:t>
      </w:r>
      <w:proofErr w:type="spellEnd"/>
      <w:r>
        <w:rPr>
          <w:lang w:val="en-GB"/>
        </w:rPr>
        <w:t xml:space="preserve"> images</w:t>
      </w:r>
      <w:r w:rsidR="006F3C2E">
        <w:rPr>
          <w:lang w:val="en-GB"/>
        </w:rPr>
        <w:t xml:space="preserve"> (fluorescence during </w:t>
      </w:r>
      <w:proofErr w:type="spellStart"/>
      <w:r w:rsidR="006D22DD">
        <w:rPr>
          <w:lang w:val="en-GB"/>
        </w:rPr>
        <w:t>odor</w:t>
      </w:r>
      <w:proofErr w:type="spellEnd"/>
      <w:r w:rsidR="006F3C2E">
        <w:rPr>
          <w:lang w:val="en-GB"/>
        </w:rPr>
        <w:t xml:space="preserve"> stimulation)</w:t>
      </w:r>
      <w:r>
        <w:rPr>
          <w:lang w:val="en-GB"/>
        </w:rPr>
        <w:t xml:space="preserve">, demonstrated as an average intensity projection over the </w:t>
      </w:r>
      <w:proofErr w:type="spellStart"/>
      <w:r w:rsidR="006D22DD">
        <w:rPr>
          <w:lang w:val="en-GB"/>
        </w:rPr>
        <w:t>odor</w:t>
      </w:r>
      <w:proofErr w:type="spellEnd"/>
      <w:r>
        <w:rPr>
          <w:lang w:val="en-GB"/>
        </w:rPr>
        <w:t xml:space="preserve"> response period (2.5</w:t>
      </w:r>
      <w:r w:rsidR="00551BAF">
        <w:rPr>
          <w:lang w:val="en-GB"/>
        </w:rPr>
        <w:t xml:space="preserve"> s</w:t>
      </w:r>
      <w:r>
        <w:rPr>
          <w:lang w:val="en-GB"/>
        </w:rPr>
        <w:t xml:space="preserve">). </w:t>
      </w:r>
      <w:r w:rsidR="006F3C2E">
        <w:rPr>
          <w:lang w:val="en-GB"/>
        </w:rPr>
        <w:t>(</w:t>
      </w:r>
      <w:r w:rsidRPr="006727D3">
        <w:rPr>
          <w:b/>
          <w:bCs/>
          <w:lang w:val="en-GB"/>
        </w:rPr>
        <w:t>d</w:t>
      </w:r>
      <w:r>
        <w:rPr>
          <w:lang w:val="en-GB"/>
        </w:rPr>
        <w:t xml:space="preserve">) </w:t>
      </w:r>
      <w:r>
        <w:rPr>
          <w:rFonts w:cstheme="minorHAnsi"/>
          <w:lang w:val="en-GB"/>
        </w:rPr>
        <w:t>Δ</w:t>
      </w:r>
      <w:r>
        <w:rPr>
          <w:lang w:val="en-GB"/>
        </w:rPr>
        <w:t>F images generated by subtracting F</w:t>
      </w:r>
      <w:r w:rsidRPr="00970310">
        <w:rPr>
          <w:vertAlign w:val="subscript"/>
          <w:lang w:val="en-GB"/>
        </w:rPr>
        <w:t>0</w:t>
      </w:r>
      <w:r>
        <w:rPr>
          <w:lang w:val="en-GB"/>
        </w:rPr>
        <w:t xml:space="preserve"> image from </w:t>
      </w:r>
      <w:proofErr w:type="spellStart"/>
      <w:r>
        <w:rPr>
          <w:lang w:val="en-GB"/>
        </w:rPr>
        <w:t>F</w:t>
      </w:r>
      <w:r w:rsidR="006D22DD">
        <w:rPr>
          <w:vertAlign w:val="subscript"/>
          <w:lang w:val="en-GB"/>
        </w:rPr>
        <w:t>odor</w:t>
      </w:r>
      <w:proofErr w:type="spellEnd"/>
      <w:r>
        <w:rPr>
          <w:lang w:val="en-GB"/>
        </w:rPr>
        <w:t xml:space="preserve"> image, to show </w:t>
      </w:r>
      <w:r w:rsidR="006F3C2E">
        <w:rPr>
          <w:lang w:val="en-GB"/>
        </w:rPr>
        <w:t xml:space="preserve">actual </w:t>
      </w:r>
      <w:proofErr w:type="spellStart"/>
      <w:r w:rsidR="006D22DD">
        <w:rPr>
          <w:lang w:val="en-GB"/>
        </w:rPr>
        <w:t>odor</w:t>
      </w:r>
      <w:proofErr w:type="spellEnd"/>
      <w:r>
        <w:rPr>
          <w:lang w:val="en-GB"/>
        </w:rPr>
        <w:t xml:space="preserve"> response signal. </w:t>
      </w:r>
      <w:r w:rsidR="00107844">
        <w:rPr>
          <w:lang w:val="en-GB"/>
        </w:rPr>
        <w:t>(</w:t>
      </w:r>
      <w:r>
        <w:rPr>
          <w:lang w:val="en-GB"/>
        </w:rPr>
        <w:t xml:space="preserve">e) </w:t>
      </w:r>
      <w:r>
        <w:rPr>
          <w:rFonts w:cstheme="minorHAnsi"/>
          <w:lang w:val="en-GB"/>
        </w:rPr>
        <w:t>Δ</w:t>
      </w:r>
      <w:r>
        <w:rPr>
          <w:lang w:val="en-GB"/>
        </w:rPr>
        <w:t>F/F</w:t>
      </w:r>
      <w:r w:rsidRPr="00970310">
        <w:rPr>
          <w:vertAlign w:val="subscript"/>
          <w:lang w:val="en-GB"/>
        </w:rPr>
        <w:t>0</w:t>
      </w:r>
      <w:r>
        <w:rPr>
          <w:lang w:val="en-GB"/>
        </w:rPr>
        <w:t xml:space="preserve"> traces from the above flies of the respective genotypes through an </w:t>
      </w:r>
      <w:proofErr w:type="spellStart"/>
      <w:r w:rsidR="006D22DD">
        <w:rPr>
          <w:lang w:val="en-GB"/>
        </w:rPr>
        <w:t>odor</w:t>
      </w:r>
      <w:proofErr w:type="spellEnd"/>
      <w:r>
        <w:rPr>
          <w:lang w:val="en-GB"/>
        </w:rPr>
        <w:t xml:space="preserve"> stimulation (grey bar). </w:t>
      </w:r>
    </w:p>
    <w:p w14:paraId="0C0BAB06" w14:textId="77777777" w:rsidR="006F3C2E" w:rsidRDefault="006F3C2E" w:rsidP="00FE4C68">
      <w:pPr>
        <w:rPr>
          <w:lang w:val="en-GB"/>
        </w:rPr>
      </w:pPr>
    </w:p>
    <w:p w14:paraId="75182EC3" w14:textId="30ECF340" w:rsidR="00B32616" w:rsidRDefault="006F3C2E" w:rsidP="001B1519">
      <w:pPr>
        <w:rPr>
          <w:lang w:val="en-GB"/>
        </w:rPr>
      </w:pPr>
      <w:r w:rsidRPr="009A61BF">
        <w:rPr>
          <w:b/>
          <w:bCs/>
          <w:lang w:val="en-GB"/>
        </w:rPr>
        <w:t>Figure 3:</w:t>
      </w:r>
      <w:r w:rsidR="00337651">
        <w:rPr>
          <w:b/>
          <w:bCs/>
          <w:lang w:val="en-GB"/>
        </w:rPr>
        <w:t xml:space="preserve"> </w:t>
      </w:r>
      <w:r w:rsidRPr="009A61BF">
        <w:rPr>
          <w:b/>
          <w:bCs/>
          <w:lang w:val="en-GB"/>
        </w:rPr>
        <w:t>Learning-induced postsynaptic plasticity visual</w:t>
      </w:r>
      <w:r w:rsidR="006D22DD" w:rsidRPr="009A61BF">
        <w:rPr>
          <w:b/>
          <w:bCs/>
          <w:lang w:val="en-GB"/>
        </w:rPr>
        <w:t>ize</w:t>
      </w:r>
      <w:r w:rsidRPr="009A61BF">
        <w:rPr>
          <w:b/>
          <w:bCs/>
          <w:lang w:val="en-GB"/>
        </w:rPr>
        <w:t xml:space="preserve">d via </w:t>
      </w:r>
      <w:r w:rsidRPr="009A61BF">
        <w:rPr>
          <w:b/>
          <w:bCs/>
          <w:i/>
          <w:lang w:val="en-GB"/>
        </w:rPr>
        <w:t>d</w:t>
      </w:r>
      <w:r w:rsidRPr="009A61BF">
        <w:rPr>
          <w:b/>
          <w:bCs/>
          <w:lang w:val="en-GB"/>
        </w:rPr>
        <w:t>Homer-GCaMP3.</w:t>
      </w:r>
      <w:r>
        <w:rPr>
          <w:lang w:val="en-GB"/>
        </w:rPr>
        <w:t xml:space="preserve"> (</w:t>
      </w:r>
      <w:r w:rsidRPr="006727D3">
        <w:rPr>
          <w:b/>
          <w:bCs/>
          <w:lang w:val="en-GB"/>
        </w:rPr>
        <w:t>a</w:t>
      </w:r>
      <w:r>
        <w:rPr>
          <w:lang w:val="en-GB"/>
        </w:rPr>
        <w:t xml:space="preserve">) Schematic of conditioning protocols used in these experiments. Naïve </w:t>
      </w:r>
      <w:proofErr w:type="spellStart"/>
      <w:r w:rsidR="006D22DD">
        <w:rPr>
          <w:lang w:val="en-GB"/>
        </w:rPr>
        <w:t>odor</w:t>
      </w:r>
      <w:proofErr w:type="spellEnd"/>
      <w:r>
        <w:rPr>
          <w:lang w:val="en-GB"/>
        </w:rPr>
        <w:t xml:space="preserve"> responses, before conditioning (“pre”) are measured first. Then each fly experiences one of three possible conditioning protocols: “Paired”, where one </w:t>
      </w:r>
      <w:proofErr w:type="spellStart"/>
      <w:r w:rsidR="006D22DD">
        <w:rPr>
          <w:lang w:val="en-GB"/>
        </w:rPr>
        <w:t>odor</w:t>
      </w:r>
      <w:proofErr w:type="spellEnd"/>
      <w:r>
        <w:rPr>
          <w:lang w:val="en-GB"/>
        </w:rPr>
        <w:t xml:space="preserve"> (CS</w:t>
      </w:r>
      <w:r w:rsidRPr="006F3C2E">
        <w:rPr>
          <w:vertAlign w:val="superscript"/>
          <w:lang w:val="en-GB"/>
        </w:rPr>
        <w:t>+</w:t>
      </w:r>
      <w:r>
        <w:rPr>
          <w:lang w:val="en-GB"/>
        </w:rPr>
        <w:t>) is paired with electric shocks (US) and another (CS</w:t>
      </w:r>
      <w:r w:rsidRPr="006F3C2E">
        <w:rPr>
          <w:vertAlign w:val="superscript"/>
          <w:lang w:val="en-GB"/>
        </w:rPr>
        <w:t>-</w:t>
      </w:r>
      <w:r>
        <w:rPr>
          <w:lang w:val="en-GB"/>
        </w:rPr>
        <w:t>) is not reinforced; “</w:t>
      </w:r>
      <w:proofErr w:type="spellStart"/>
      <w:r w:rsidR="006D22DD">
        <w:rPr>
          <w:lang w:val="en-GB"/>
        </w:rPr>
        <w:t>Odor</w:t>
      </w:r>
      <w:r>
        <w:rPr>
          <w:lang w:val="en-GB"/>
        </w:rPr>
        <w:t>s</w:t>
      </w:r>
      <w:proofErr w:type="spellEnd"/>
      <w:r>
        <w:rPr>
          <w:lang w:val="en-GB"/>
        </w:rPr>
        <w:t xml:space="preserve"> only”, where only the </w:t>
      </w:r>
      <w:proofErr w:type="spellStart"/>
      <w:r w:rsidR="006D22DD">
        <w:rPr>
          <w:lang w:val="en-GB"/>
        </w:rPr>
        <w:t>odor</w:t>
      </w:r>
      <w:r>
        <w:rPr>
          <w:lang w:val="en-GB"/>
        </w:rPr>
        <w:t>s</w:t>
      </w:r>
      <w:proofErr w:type="spellEnd"/>
      <w:r>
        <w:rPr>
          <w:lang w:val="en-GB"/>
        </w:rPr>
        <w:t xml:space="preserve"> are presented, both without reinforcement, to control for </w:t>
      </w:r>
      <w:proofErr w:type="spellStart"/>
      <w:r w:rsidR="006D22DD">
        <w:rPr>
          <w:lang w:val="en-GB"/>
        </w:rPr>
        <w:t>odor</w:t>
      </w:r>
      <w:proofErr w:type="spellEnd"/>
      <w:r>
        <w:rPr>
          <w:lang w:val="en-GB"/>
        </w:rPr>
        <w:t xml:space="preserve"> exposure effects; and “Shocks only”, where only electric shocks are presented without any </w:t>
      </w:r>
      <w:proofErr w:type="spellStart"/>
      <w:r w:rsidR="006D22DD">
        <w:rPr>
          <w:lang w:val="en-GB"/>
        </w:rPr>
        <w:t>odor</w:t>
      </w:r>
      <w:proofErr w:type="spellEnd"/>
      <w:r>
        <w:rPr>
          <w:lang w:val="en-GB"/>
        </w:rPr>
        <w:t xml:space="preserve"> stimuli, to control for shock exposure effects. After this conditioning phase, flies are then exposed to the “Pre” </w:t>
      </w:r>
      <w:proofErr w:type="spellStart"/>
      <w:r w:rsidR="006D22DD">
        <w:rPr>
          <w:lang w:val="en-GB"/>
        </w:rPr>
        <w:t>odor</w:t>
      </w:r>
      <w:r>
        <w:rPr>
          <w:lang w:val="en-GB"/>
        </w:rPr>
        <w:t>s</w:t>
      </w:r>
      <w:proofErr w:type="spellEnd"/>
      <w:r>
        <w:rPr>
          <w:lang w:val="en-GB"/>
        </w:rPr>
        <w:t xml:space="preserve"> again to test for altered </w:t>
      </w:r>
      <w:proofErr w:type="spellStart"/>
      <w:r w:rsidR="006D22DD">
        <w:rPr>
          <w:lang w:val="en-GB"/>
        </w:rPr>
        <w:t>odor</w:t>
      </w:r>
      <w:proofErr w:type="spellEnd"/>
      <w:r>
        <w:rPr>
          <w:lang w:val="en-GB"/>
        </w:rPr>
        <w:t>-evoked activity (“Post”). (</w:t>
      </w:r>
      <w:r w:rsidRPr="006727D3">
        <w:rPr>
          <w:b/>
          <w:bCs/>
          <w:lang w:val="en-GB"/>
        </w:rPr>
        <w:t>b</w:t>
      </w:r>
      <w:r>
        <w:rPr>
          <w:lang w:val="en-GB"/>
        </w:rPr>
        <w:t xml:space="preserve">) An example of </w:t>
      </w:r>
      <w:proofErr w:type="spellStart"/>
      <w:r w:rsidR="006D22DD">
        <w:rPr>
          <w:lang w:val="en-GB"/>
        </w:rPr>
        <w:t>odor</w:t>
      </w:r>
      <w:proofErr w:type="spellEnd"/>
      <w:r>
        <w:rPr>
          <w:lang w:val="en-GB"/>
        </w:rPr>
        <w:t xml:space="preserve"> response modulation as a result of </w:t>
      </w:r>
      <w:r w:rsidR="00337651">
        <w:rPr>
          <w:lang w:val="en-GB"/>
        </w:rPr>
        <w:t xml:space="preserve">the </w:t>
      </w:r>
      <w:r>
        <w:rPr>
          <w:lang w:val="en-GB"/>
        </w:rPr>
        <w:t xml:space="preserve">paired </w:t>
      </w:r>
      <w:proofErr w:type="spellStart"/>
      <w:r w:rsidR="006D22DD">
        <w:rPr>
          <w:lang w:val="en-GB"/>
        </w:rPr>
        <w:t>odor</w:t>
      </w:r>
      <w:proofErr w:type="spellEnd"/>
      <w:r>
        <w:rPr>
          <w:lang w:val="en-GB"/>
        </w:rPr>
        <w:t xml:space="preserve">/shock presentation. </w:t>
      </w:r>
      <w:r w:rsidR="00337651">
        <w:rPr>
          <w:lang w:val="en-GB"/>
        </w:rPr>
        <w:t>S</w:t>
      </w:r>
      <w:r>
        <w:rPr>
          <w:lang w:val="en-GB"/>
        </w:rPr>
        <w:t>trong suppression of the response to the CS</w:t>
      </w:r>
      <w:r w:rsidRPr="00D00E49">
        <w:rPr>
          <w:vertAlign w:val="superscript"/>
          <w:lang w:val="en-GB"/>
        </w:rPr>
        <w:t>+</w:t>
      </w:r>
      <w:r>
        <w:rPr>
          <w:lang w:val="en-GB"/>
        </w:rPr>
        <w:t xml:space="preserve"> </w:t>
      </w:r>
      <w:proofErr w:type="spellStart"/>
      <w:r w:rsidR="006D22DD">
        <w:rPr>
          <w:lang w:val="en-GB"/>
        </w:rPr>
        <w:t>odor</w:t>
      </w:r>
      <w:proofErr w:type="spellEnd"/>
      <w:r>
        <w:rPr>
          <w:lang w:val="en-GB"/>
        </w:rPr>
        <w:t xml:space="preserve"> can be seen in the </w:t>
      </w:r>
      <w:r>
        <w:rPr>
          <w:rFonts w:cstheme="minorHAnsi"/>
          <w:lang w:val="en-GB"/>
        </w:rPr>
        <w:t>γ</w:t>
      </w:r>
      <w:r>
        <w:rPr>
          <w:lang w:val="en-GB"/>
        </w:rPr>
        <w:t>1 subregion (dotted line). (</w:t>
      </w:r>
      <w:r w:rsidRPr="006727D3">
        <w:rPr>
          <w:b/>
          <w:bCs/>
          <w:lang w:val="en-GB"/>
        </w:rPr>
        <w:t>c</w:t>
      </w:r>
      <w:r w:rsidR="00107844">
        <w:rPr>
          <w:lang w:val="en-GB"/>
        </w:rPr>
        <w:t>)</w:t>
      </w:r>
      <w:r>
        <w:rPr>
          <w:lang w:val="en-GB"/>
        </w:rPr>
        <w:t>-</w:t>
      </w:r>
      <w:r w:rsidR="00107844">
        <w:rPr>
          <w:lang w:val="en-GB"/>
        </w:rPr>
        <w:t>(</w:t>
      </w:r>
      <w:r w:rsidRPr="006727D3">
        <w:rPr>
          <w:b/>
          <w:bCs/>
          <w:lang w:val="en-GB"/>
        </w:rPr>
        <w:t>e</w:t>
      </w:r>
      <w:r>
        <w:rPr>
          <w:lang w:val="en-GB"/>
        </w:rPr>
        <w:t xml:space="preserve">) </w:t>
      </w:r>
      <w:proofErr w:type="spellStart"/>
      <w:r w:rsidR="00376F5C">
        <w:rPr>
          <w:lang w:val="en-GB"/>
        </w:rPr>
        <w:t>O</w:t>
      </w:r>
      <w:r w:rsidR="006D22DD">
        <w:rPr>
          <w:lang w:val="en-GB"/>
        </w:rPr>
        <w:t>dor</w:t>
      </w:r>
      <w:proofErr w:type="spellEnd"/>
      <w:r>
        <w:rPr>
          <w:lang w:val="en-GB"/>
        </w:rPr>
        <w:t xml:space="preserve"> response traces from the same fly as in (</w:t>
      </w:r>
      <w:r w:rsidRPr="006727D3">
        <w:rPr>
          <w:b/>
          <w:bCs/>
          <w:lang w:val="en-GB"/>
        </w:rPr>
        <w:t>b</w:t>
      </w:r>
      <w:r>
        <w:rPr>
          <w:lang w:val="en-GB"/>
        </w:rPr>
        <w:t xml:space="preserve">), showing that this suppression effect is only observed in the case of the trained </w:t>
      </w:r>
      <w:proofErr w:type="spellStart"/>
      <w:r w:rsidR="006D22DD">
        <w:rPr>
          <w:lang w:val="en-GB"/>
        </w:rPr>
        <w:t>odor</w:t>
      </w:r>
      <w:proofErr w:type="spellEnd"/>
      <w:r>
        <w:rPr>
          <w:lang w:val="en-GB"/>
        </w:rPr>
        <w:t xml:space="preserve">. </w:t>
      </w:r>
    </w:p>
    <w:p w14:paraId="0A57959C" w14:textId="77777777" w:rsidR="008D5FE8" w:rsidRPr="006F3C2E" w:rsidRDefault="008D5FE8" w:rsidP="001B1519">
      <w:pPr>
        <w:rPr>
          <w:lang w:val="en-GB"/>
        </w:rPr>
      </w:pPr>
    </w:p>
    <w:p w14:paraId="64B8CF78" w14:textId="4936C9A1" w:rsidR="006305D7" w:rsidRDefault="006305D7" w:rsidP="001B1519">
      <w:pPr>
        <w:rPr>
          <w:rFonts w:asciiTheme="minorHAnsi" w:hAnsiTheme="minorHAnsi" w:cstheme="minorHAnsi"/>
          <w:bCs/>
          <w:color w:val="808080"/>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19BF2993" w14:textId="77777777" w:rsidR="00F85C59" w:rsidRPr="001B1519" w:rsidRDefault="00F85C59" w:rsidP="001B1519">
      <w:pPr>
        <w:rPr>
          <w:rFonts w:asciiTheme="minorHAnsi" w:hAnsiTheme="minorHAnsi" w:cstheme="minorHAnsi"/>
          <w:b/>
        </w:rPr>
      </w:pPr>
    </w:p>
    <w:p w14:paraId="52A6BE5A" w14:textId="26E1244D" w:rsidR="00437D59" w:rsidRDefault="00F85C59" w:rsidP="00F85C59">
      <w:pPr>
        <w:rPr>
          <w:rFonts w:cstheme="minorHAnsi"/>
        </w:rPr>
      </w:pPr>
      <w:r w:rsidRPr="00C27571">
        <w:rPr>
          <w:rFonts w:cstheme="minorHAnsi"/>
        </w:rPr>
        <w:t xml:space="preserve">The dissection of the neural circuitry underlying learning and memory is a prominent goal in the field of neuroscience. The genetic accessibility of </w:t>
      </w:r>
      <w:r w:rsidRPr="00C27571">
        <w:rPr>
          <w:rFonts w:cstheme="minorHAnsi"/>
          <w:i/>
        </w:rPr>
        <w:t>Drosophila</w:t>
      </w:r>
      <w:r w:rsidRPr="00C27571">
        <w:rPr>
          <w:rFonts w:cstheme="minorHAnsi"/>
        </w:rPr>
        <w:t xml:space="preserve"> and the breadth and ease of behavioral testing makes this an ideal tool to investigate such phenomena. Here, a method </w:t>
      </w:r>
      <w:r w:rsidR="006F5D0F">
        <w:rPr>
          <w:rFonts w:cstheme="minorHAnsi"/>
        </w:rPr>
        <w:t xml:space="preserve">is presented </w:t>
      </w:r>
      <w:r w:rsidRPr="00C27571">
        <w:rPr>
          <w:rFonts w:cstheme="minorHAnsi"/>
        </w:rPr>
        <w:t>with which it is</w:t>
      </w:r>
      <w:r w:rsidR="006F3C2E">
        <w:rPr>
          <w:rFonts w:cstheme="minorHAnsi"/>
        </w:rPr>
        <w:t xml:space="preserve"> possible to visual</w:t>
      </w:r>
      <w:r w:rsidR="006D22DD">
        <w:rPr>
          <w:rFonts w:cstheme="minorHAnsi"/>
        </w:rPr>
        <w:t>ize</w:t>
      </w:r>
      <w:r w:rsidR="006F3C2E">
        <w:rPr>
          <w:rFonts w:cstheme="minorHAnsi"/>
        </w:rPr>
        <w:t>, within individual flies</w:t>
      </w:r>
      <w:r w:rsidRPr="00C27571">
        <w:rPr>
          <w:rFonts w:cstheme="minorHAnsi"/>
        </w:rPr>
        <w:t>, the modulation that occurs at a subcellular level as a result of olfactory conditioning. By carrying out both pre-training and post-training visual</w:t>
      </w:r>
      <w:r w:rsidR="006D22DD">
        <w:rPr>
          <w:rFonts w:cstheme="minorHAnsi"/>
        </w:rPr>
        <w:t>ization</w:t>
      </w:r>
      <w:r w:rsidRPr="00C27571">
        <w:rPr>
          <w:rFonts w:cstheme="minorHAnsi"/>
        </w:rPr>
        <w:t xml:space="preserve"> of </w:t>
      </w:r>
      <w:r w:rsidR="006D22DD">
        <w:rPr>
          <w:rFonts w:cstheme="minorHAnsi"/>
        </w:rPr>
        <w:t>odor</w:t>
      </w:r>
      <w:r w:rsidRPr="00C27571">
        <w:rPr>
          <w:rFonts w:cstheme="minorHAnsi"/>
        </w:rPr>
        <w:t xml:space="preserve">-evoked calcium dynamics, </w:t>
      </w:r>
      <w:r w:rsidR="00437D59">
        <w:rPr>
          <w:rFonts w:cstheme="minorHAnsi"/>
        </w:rPr>
        <w:t>first established by</w:t>
      </w:r>
      <w:r w:rsidR="006D22DD">
        <w:rPr>
          <w:rFonts w:cstheme="minorHAnsi"/>
        </w:rPr>
        <w:t xml:space="preserve"> our group</w:t>
      </w:r>
      <w:r w:rsidR="00437D59" w:rsidRPr="00437D59">
        <w:rPr>
          <w:rFonts w:cstheme="minorHAnsi"/>
          <w:vertAlign w:val="superscript"/>
        </w:rPr>
        <w:t>17</w:t>
      </w:r>
      <w:r w:rsidR="00437D59">
        <w:rPr>
          <w:rFonts w:cstheme="minorHAnsi"/>
        </w:rPr>
        <w:t xml:space="preserve">, </w:t>
      </w:r>
      <w:r w:rsidRPr="00C27571">
        <w:rPr>
          <w:rFonts w:cstheme="minorHAnsi"/>
        </w:rPr>
        <w:t>it is possible to draw a direct</w:t>
      </w:r>
      <w:r w:rsidR="00437D59">
        <w:rPr>
          <w:rFonts w:cstheme="minorHAnsi"/>
        </w:rPr>
        <w:t>, within-animal</w:t>
      </w:r>
      <w:r w:rsidRPr="00C27571">
        <w:rPr>
          <w:rFonts w:cstheme="minorHAnsi"/>
        </w:rPr>
        <w:t xml:space="preserve"> comparison between naïve and learned </w:t>
      </w:r>
      <w:r w:rsidR="006D22DD">
        <w:rPr>
          <w:rFonts w:cstheme="minorHAnsi"/>
        </w:rPr>
        <w:t>odor</w:t>
      </w:r>
      <w:r w:rsidRPr="00C27571">
        <w:rPr>
          <w:rFonts w:cstheme="minorHAnsi"/>
        </w:rPr>
        <w:t xml:space="preserve"> responses </w:t>
      </w:r>
      <w:r w:rsidRPr="00C27571">
        <w:rPr>
          <w:rFonts w:cstheme="minorHAnsi"/>
        </w:rPr>
        <w:lastRenderedPageBreak/>
        <w:t>and</w:t>
      </w:r>
      <w:r w:rsidR="00337651">
        <w:rPr>
          <w:rFonts w:cstheme="minorHAnsi"/>
        </w:rPr>
        <w:t>,</w:t>
      </w:r>
      <w:r w:rsidRPr="00C27571">
        <w:rPr>
          <w:rFonts w:cstheme="minorHAnsi"/>
        </w:rPr>
        <w:t xml:space="preserve"> therefore</w:t>
      </w:r>
      <w:r w:rsidR="00337651">
        <w:rPr>
          <w:rFonts w:cstheme="minorHAnsi"/>
        </w:rPr>
        <w:t>,</w:t>
      </w:r>
      <w:r w:rsidRPr="00C27571">
        <w:rPr>
          <w:rFonts w:cstheme="minorHAnsi"/>
        </w:rPr>
        <w:t xml:space="preserve"> examine the plasticity of neurons of interest. This confers an advantage to this protocol </w:t>
      </w:r>
      <w:r w:rsidRPr="00382164">
        <w:rPr>
          <w:color w:val="auto"/>
        </w:rPr>
        <w:t xml:space="preserve">over </w:t>
      </w:r>
      <w:proofErr w:type="spellStart"/>
      <w:r w:rsidR="006D22DD" w:rsidRPr="00376F5C">
        <w:rPr>
          <w:rFonts w:cstheme="minorHAnsi"/>
          <w:i/>
          <w:color w:val="auto"/>
        </w:rPr>
        <w:t>en</w:t>
      </w:r>
      <w:proofErr w:type="spellEnd"/>
      <w:r w:rsidR="006D22DD" w:rsidRPr="00376F5C">
        <w:rPr>
          <w:rFonts w:cstheme="minorHAnsi"/>
          <w:i/>
          <w:color w:val="auto"/>
        </w:rPr>
        <w:t xml:space="preserve"> masse</w:t>
      </w:r>
      <w:r w:rsidR="006D22DD" w:rsidRPr="00376F5C">
        <w:rPr>
          <w:rFonts w:cstheme="minorHAnsi"/>
          <w:color w:val="auto"/>
        </w:rPr>
        <w:t xml:space="preserve"> assessments (</w:t>
      </w:r>
      <w:r w:rsidR="006D22DD" w:rsidRPr="00382164">
        <w:rPr>
          <w:color w:val="auto"/>
        </w:rPr>
        <w:t xml:space="preserve">used in classical </w:t>
      </w:r>
      <w:r w:rsidR="006D22DD" w:rsidRPr="00376F5C">
        <w:rPr>
          <w:rFonts w:cstheme="minorHAnsi"/>
          <w:color w:val="auto"/>
        </w:rPr>
        <w:t>olfactory</w:t>
      </w:r>
      <w:r w:rsidR="006D22DD" w:rsidRPr="00382164">
        <w:rPr>
          <w:color w:val="auto"/>
        </w:rPr>
        <w:t xml:space="preserve"> conditioning</w:t>
      </w:r>
      <w:r w:rsidR="006D22DD" w:rsidRPr="00376F5C">
        <w:rPr>
          <w:rFonts w:cstheme="minorHAnsi"/>
          <w:color w:val="auto"/>
        </w:rPr>
        <w:t xml:space="preserve">) because pre- and post-training states can be quantitatively assessed </w:t>
      </w:r>
      <w:r w:rsidR="00376F5C" w:rsidRPr="00376F5C">
        <w:rPr>
          <w:rFonts w:cstheme="minorHAnsi"/>
          <w:color w:val="auto"/>
        </w:rPr>
        <w:t>for</w:t>
      </w:r>
      <w:r w:rsidR="006D22DD" w:rsidRPr="00376F5C">
        <w:rPr>
          <w:rFonts w:cstheme="minorHAnsi"/>
          <w:color w:val="auto"/>
        </w:rPr>
        <w:t xml:space="preserve"> individual</w:t>
      </w:r>
      <w:r w:rsidR="00376F5C" w:rsidRPr="00376F5C">
        <w:rPr>
          <w:rFonts w:cstheme="minorHAnsi"/>
          <w:color w:val="auto"/>
        </w:rPr>
        <w:t>s, which allows one to determine inter-individual variability</w:t>
      </w:r>
      <w:r w:rsidRPr="00382164">
        <w:rPr>
          <w:color w:val="auto"/>
        </w:rPr>
        <w:t xml:space="preserve">. </w:t>
      </w:r>
      <w:r w:rsidR="00437D59">
        <w:rPr>
          <w:rFonts w:cstheme="minorHAnsi"/>
        </w:rPr>
        <w:t xml:space="preserve">Moreover, the training procedure performed directly under the microscope is largely equivalent to the classical olfactory conditioning paradigm typically used in behavioral experiments and does not involve artificial optogenetic stimulation of neurons. </w:t>
      </w:r>
      <w:r w:rsidR="004766D7">
        <w:rPr>
          <w:rFonts w:cstheme="minorHAnsi"/>
        </w:rPr>
        <w:t xml:space="preserve">Of course, handling the small flies and carefully opening the head capsule without damaging the brain tissue </w:t>
      </w:r>
      <w:r w:rsidR="004D7F79">
        <w:rPr>
          <w:rFonts w:cstheme="minorHAnsi"/>
        </w:rPr>
        <w:t>while</w:t>
      </w:r>
      <w:r w:rsidR="004766D7">
        <w:rPr>
          <w:rFonts w:cstheme="minorHAnsi"/>
        </w:rPr>
        <w:t xml:space="preserve"> keeping the sensory organs intact requires </w:t>
      </w:r>
      <w:r w:rsidR="006D22DD">
        <w:rPr>
          <w:rFonts w:cstheme="minorHAnsi"/>
        </w:rPr>
        <w:t>a level of expertise that can be gained by meticulous and repeated training, not unlike the extent seen in physiological assessments such as electrophysiology</w:t>
      </w:r>
      <w:r w:rsidR="004766D7">
        <w:rPr>
          <w:rFonts w:cstheme="minorHAnsi"/>
        </w:rPr>
        <w:t xml:space="preserve">. </w:t>
      </w:r>
    </w:p>
    <w:p w14:paraId="1FCCCCBE" w14:textId="77777777" w:rsidR="00437D59" w:rsidRDefault="00437D59" w:rsidP="00F85C59">
      <w:pPr>
        <w:rPr>
          <w:rFonts w:cstheme="minorHAnsi"/>
        </w:rPr>
      </w:pPr>
    </w:p>
    <w:p w14:paraId="3A29F654" w14:textId="4C9520EC" w:rsidR="004D7F79" w:rsidRDefault="00F85C59" w:rsidP="00F85C59">
      <w:pPr>
        <w:rPr>
          <w:rFonts w:cstheme="minorHAnsi"/>
        </w:rPr>
      </w:pPr>
      <w:r w:rsidRPr="00C27571">
        <w:rPr>
          <w:rFonts w:cstheme="minorHAnsi"/>
        </w:rPr>
        <w:t xml:space="preserve">Additionally, the potential to use localized calcium indicators to examine plasticity at the single neuron level </w:t>
      </w:r>
      <w:r w:rsidR="006F5D0F">
        <w:rPr>
          <w:rFonts w:cstheme="minorHAnsi"/>
        </w:rPr>
        <w:t xml:space="preserve">is demonstrated </w:t>
      </w:r>
      <w:r w:rsidRPr="00C27571">
        <w:rPr>
          <w:rFonts w:cstheme="minorHAnsi"/>
        </w:rPr>
        <w:t xml:space="preserve">– adding greater precision to </w:t>
      </w:r>
      <w:r w:rsidR="006727D3">
        <w:rPr>
          <w:rFonts w:cstheme="minorHAnsi"/>
        </w:rPr>
        <w:t xml:space="preserve">the </w:t>
      </w:r>
      <w:r w:rsidRPr="00C27571">
        <w:rPr>
          <w:rFonts w:cstheme="minorHAnsi"/>
        </w:rPr>
        <w:t>neuronal circuit dissection.</w:t>
      </w:r>
      <w:r w:rsidR="00437D59">
        <w:rPr>
          <w:rFonts w:cstheme="minorHAnsi"/>
        </w:rPr>
        <w:t xml:space="preserve"> </w:t>
      </w:r>
      <w:r w:rsidR="006F5D0F">
        <w:rPr>
          <w:rFonts w:cstheme="minorHAnsi"/>
        </w:rPr>
        <w:t xml:space="preserve">This is </w:t>
      </w:r>
      <w:r w:rsidR="00437D59">
        <w:rPr>
          <w:rFonts w:cstheme="minorHAnsi"/>
        </w:rPr>
        <w:t>exemplif</w:t>
      </w:r>
      <w:r w:rsidR="006F5D0F">
        <w:rPr>
          <w:rFonts w:cstheme="minorHAnsi"/>
        </w:rPr>
        <w:t>ied</w:t>
      </w:r>
      <w:r w:rsidR="00437D59">
        <w:rPr>
          <w:rFonts w:cstheme="minorHAnsi"/>
        </w:rPr>
        <w:t xml:space="preserve"> by showing a learning-induced depression of a postsynaptic response in a well-investigated MB output neuron</w:t>
      </w:r>
      <w:r w:rsidR="00437D59" w:rsidRPr="00437D59">
        <w:rPr>
          <w:rFonts w:cstheme="minorHAnsi"/>
          <w:vertAlign w:val="superscript"/>
        </w:rPr>
        <w:t>2</w:t>
      </w:r>
      <w:r w:rsidR="0018445A">
        <w:rPr>
          <w:rFonts w:cstheme="minorHAnsi"/>
          <w:vertAlign w:val="superscript"/>
        </w:rPr>
        <w:t>8</w:t>
      </w:r>
      <w:r w:rsidR="00437D59" w:rsidRPr="00437D59">
        <w:rPr>
          <w:rFonts w:cstheme="minorHAnsi"/>
          <w:vertAlign w:val="superscript"/>
        </w:rPr>
        <w:t>,2</w:t>
      </w:r>
      <w:r w:rsidR="0018445A">
        <w:rPr>
          <w:rFonts w:cstheme="minorHAnsi"/>
          <w:vertAlign w:val="superscript"/>
        </w:rPr>
        <w:t>9</w:t>
      </w:r>
      <w:r w:rsidR="00437D59">
        <w:rPr>
          <w:rFonts w:cstheme="minorHAnsi"/>
        </w:rPr>
        <w:t xml:space="preserve">. </w:t>
      </w:r>
      <w:r w:rsidR="00437D59" w:rsidRPr="00B420B7">
        <w:rPr>
          <w:rFonts w:cstheme="minorHAnsi"/>
          <w:i/>
        </w:rPr>
        <w:t>Drosophila</w:t>
      </w:r>
      <w:r w:rsidR="00437D59">
        <w:rPr>
          <w:rFonts w:cstheme="minorHAnsi"/>
        </w:rPr>
        <w:t xml:space="preserve"> strains expressing a variety of </w:t>
      </w:r>
      <w:proofErr w:type="spellStart"/>
      <w:r w:rsidR="00437D59">
        <w:rPr>
          <w:rFonts w:cstheme="minorHAnsi"/>
        </w:rPr>
        <w:t>synaptically</w:t>
      </w:r>
      <w:proofErr w:type="spellEnd"/>
      <w:r w:rsidR="00437D59">
        <w:rPr>
          <w:rFonts w:cstheme="minorHAnsi"/>
        </w:rPr>
        <w:t xml:space="preserve"> localized fluorescence sensors </w:t>
      </w:r>
      <w:r w:rsidR="00B420B7">
        <w:rPr>
          <w:rFonts w:cstheme="minorHAnsi"/>
        </w:rPr>
        <w:t xml:space="preserve">under UAS control </w:t>
      </w:r>
      <w:r w:rsidR="00437D59">
        <w:rPr>
          <w:rFonts w:cstheme="minorHAnsi"/>
        </w:rPr>
        <w:t>are available, e.g.</w:t>
      </w:r>
      <w:r w:rsidR="006727D3">
        <w:rPr>
          <w:rFonts w:cstheme="minorHAnsi"/>
        </w:rPr>
        <w:t>,</w:t>
      </w:r>
      <w:r w:rsidR="00437D59">
        <w:rPr>
          <w:rFonts w:cstheme="minorHAnsi"/>
        </w:rPr>
        <w:t xml:space="preserve"> expressing </w:t>
      </w:r>
      <w:r w:rsidR="00B420B7">
        <w:rPr>
          <w:rFonts w:cstheme="minorHAnsi"/>
        </w:rPr>
        <w:t xml:space="preserve">the </w:t>
      </w:r>
      <w:proofErr w:type="spellStart"/>
      <w:r w:rsidR="00437D59">
        <w:rPr>
          <w:rFonts w:cstheme="minorHAnsi"/>
        </w:rPr>
        <w:t>presynaptically</w:t>
      </w:r>
      <w:proofErr w:type="spellEnd"/>
      <w:r w:rsidR="00437D59">
        <w:rPr>
          <w:rFonts w:cstheme="minorHAnsi"/>
        </w:rPr>
        <w:t xml:space="preserve"> </w:t>
      </w:r>
      <w:r w:rsidR="00B420B7">
        <w:rPr>
          <w:rFonts w:cstheme="minorHAnsi"/>
        </w:rPr>
        <w:t>localized sensor Synapto</w:t>
      </w:r>
      <w:r w:rsidR="00223290">
        <w:rPr>
          <w:rFonts w:cstheme="minorHAnsi"/>
        </w:rPr>
        <w:t>p</w:t>
      </w:r>
      <w:r w:rsidR="00B420B7">
        <w:rPr>
          <w:rFonts w:cstheme="minorHAnsi"/>
        </w:rPr>
        <w:t>hysin-GCaMP3 or the red fluorescent sensor of synaptic transmission Synaptophysin-pHTomato</w:t>
      </w:r>
      <w:r w:rsidR="00B420B7" w:rsidRPr="00B420B7">
        <w:rPr>
          <w:rFonts w:cstheme="minorHAnsi"/>
          <w:vertAlign w:val="superscript"/>
        </w:rPr>
        <w:t>20</w:t>
      </w:r>
      <w:r w:rsidR="00B420B7">
        <w:rPr>
          <w:rFonts w:cstheme="minorHAnsi"/>
        </w:rPr>
        <w:t xml:space="preserve">. Of course, the variety of fluorescence sensor proteins can be implemented using the protocol described above. </w:t>
      </w:r>
    </w:p>
    <w:p w14:paraId="6618B24D" w14:textId="77777777" w:rsidR="004D7F79" w:rsidRDefault="004D7F79" w:rsidP="00F85C59">
      <w:pPr>
        <w:rPr>
          <w:rFonts w:cstheme="minorHAnsi"/>
        </w:rPr>
      </w:pPr>
    </w:p>
    <w:p w14:paraId="403704C7" w14:textId="3E06B0D0" w:rsidR="00F85C59" w:rsidRPr="00C27571" w:rsidRDefault="00B420B7" w:rsidP="00F85C59">
      <w:pPr>
        <w:rPr>
          <w:rFonts w:cstheme="minorHAnsi"/>
        </w:rPr>
      </w:pPr>
      <w:r>
        <w:rPr>
          <w:rFonts w:cstheme="minorHAnsi"/>
        </w:rPr>
        <w:t xml:space="preserve">Optical imaging techniques are </w:t>
      </w:r>
      <w:r w:rsidR="004D7F79">
        <w:rPr>
          <w:rFonts w:cstheme="minorHAnsi"/>
        </w:rPr>
        <w:t xml:space="preserve">in general </w:t>
      </w:r>
      <w:r>
        <w:rPr>
          <w:rFonts w:cstheme="minorHAnsi"/>
        </w:rPr>
        <w:t>limited by the temporal and spatial resolution of the microscopic image acquisition system (e.g., a two-photon microscope)</w:t>
      </w:r>
      <w:r w:rsidR="004766D7">
        <w:rPr>
          <w:rFonts w:cstheme="minorHAnsi"/>
        </w:rPr>
        <w:t xml:space="preserve"> and the temporal resolution of the sensor itself</w:t>
      </w:r>
      <w:r w:rsidR="004D7F79">
        <w:rPr>
          <w:rFonts w:cstheme="minorHAnsi"/>
        </w:rPr>
        <w:t xml:space="preserve"> (e.g., the kinetics of the calcium sensor)</w:t>
      </w:r>
      <w:r>
        <w:rPr>
          <w:rFonts w:cstheme="minorHAnsi"/>
        </w:rPr>
        <w:t>. El</w:t>
      </w:r>
      <w:r w:rsidR="004766D7">
        <w:rPr>
          <w:rFonts w:cstheme="minorHAnsi"/>
        </w:rPr>
        <w:t>e</w:t>
      </w:r>
      <w:r>
        <w:rPr>
          <w:rFonts w:cstheme="minorHAnsi"/>
        </w:rPr>
        <w:t xml:space="preserve">ctrophysiological recordings, e.g., using patch clamp electrophysiology from </w:t>
      </w:r>
      <w:proofErr w:type="spellStart"/>
      <w:r>
        <w:rPr>
          <w:rFonts w:cstheme="minorHAnsi"/>
        </w:rPr>
        <w:t>somata</w:t>
      </w:r>
      <w:proofErr w:type="spellEnd"/>
      <w:r>
        <w:rPr>
          <w:rFonts w:cstheme="minorHAnsi"/>
        </w:rPr>
        <w:t xml:space="preserve"> of neurons in the </w:t>
      </w:r>
      <w:r w:rsidRPr="004766D7">
        <w:rPr>
          <w:rFonts w:cstheme="minorHAnsi"/>
          <w:i/>
        </w:rPr>
        <w:t>Drosophila</w:t>
      </w:r>
      <w:r>
        <w:rPr>
          <w:rFonts w:cstheme="minorHAnsi"/>
        </w:rPr>
        <w:t xml:space="preserve"> brain, </w:t>
      </w:r>
      <w:r w:rsidR="004766D7">
        <w:rPr>
          <w:rFonts w:cstheme="minorHAnsi"/>
        </w:rPr>
        <w:t xml:space="preserve">still </w:t>
      </w:r>
      <w:r>
        <w:rPr>
          <w:rFonts w:cstheme="minorHAnsi"/>
        </w:rPr>
        <w:t xml:space="preserve">offer </w:t>
      </w:r>
      <w:r w:rsidR="004766D7">
        <w:rPr>
          <w:rFonts w:cstheme="minorHAnsi"/>
        </w:rPr>
        <w:t xml:space="preserve">an </w:t>
      </w:r>
      <w:r>
        <w:rPr>
          <w:rFonts w:cstheme="minorHAnsi"/>
        </w:rPr>
        <w:t xml:space="preserve">unmatched temporal resolution, but without </w:t>
      </w:r>
      <w:r w:rsidR="004766D7">
        <w:rPr>
          <w:rFonts w:cstheme="minorHAnsi"/>
        </w:rPr>
        <w:t xml:space="preserve">providing </w:t>
      </w:r>
      <w:r>
        <w:rPr>
          <w:rFonts w:cstheme="minorHAnsi"/>
        </w:rPr>
        <w:t xml:space="preserve">any spatial </w:t>
      </w:r>
      <w:r w:rsidR="004766D7">
        <w:rPr>
          <w:rFonts w:cstheme="minorHAnsi"/>
        </w:rPr>
        <w:t>precision.</w:t>
      </w:r>
      <w:r>
        <w:rPr>
          <w:rFonts w:cstheme="minorHAnsi"/>
        </w:rPr>
        <w:t xml:space="preserve"> </w:t>
      </w:r>
      <w:r w:rsidR="004766D7">
        <w:rPr>
          <w:rFonts w:cstheme="minorHAnsi"/>
        </w:rPr>
        <w:t>Due to t</w:t>
      </w:r>
      <w:r>
        <w:rPr>
          <w:rFonts w:cstheme="minorHAnsi"/>
        </w:rPr>
        <w:t xml:space="preserve">he specificity of the gene expression </w:t>
      </w:r>
      <w:r w:rsidR="004766D7">
        <w:rPr>
          <w:rFonts w:cstheme="minorHAnsi"/>
        </w:rPr>
        <w:t>in neurons of interest combined</w:t>
      </w:r>
      <w:r>
        <w:rPr>
          <w:rFonts w:cstheme="minorHAnsi"/>
        </w:rPr>
        <w:t xml:space="preserve"> </w:t>
      </w:r>
      <w:r w:rsidR="004766D7">
        <w:rPr>
          <w:rFonts w:cstheme="minorHAnsi"/>
        </w:rPr>
        <w:t xml:space="preserve">with </w:t>
      </w:r>
      <w:r>
        <w:rPr>
          <w:rFonts w:cstheme="minorHAnsi"/>
        </w:rPr>
        <w:t>the subcellular localization of the sensor</w:t>
      </w:r>
      <w:r w:rsidR="00107844">
        <w:rPr>
          <w:rFonts w:cstheme="minorHAnsi"/>
        </w:rPr>
        <w:t>,</w:t>
      </w:r>
      <w:r>
        <w:rPr>
          <w:rFonts w:cstheme="minorHAnsi"/>
        </w:rPr>
        <w:t xml:space="preserve"> </w:t>
      </w:r>
      <w:r w:rsidR="004766D7">
        <w:rPr>
          <w:rFonts w:cstheme="minorHAnsi"/>
        </w:rPr>
        <w:t xml:space="preserve">optical imaging techniques can potentially complement electrophysiological techniques to uncover neuronal plasticity underlying learning and memory formation. The continuous progress in the development of fluorescence sensors </w:t>
      </w:r>
      <w:r w:rsidR="00376F5C">
        <w:rPr>
          <w:rFonts w:cstheme="minorHAnsi"/>
        </w:rPr>
        <w:t>will perhaps provide the possibility to fuse sensor proteins with faster kinetics or higher signal-to-noise ratios (e.g., GCaMP6 variants</w:t>
      </w:r>
      <w:r w:rsidR="00376F5C" w:rsidRPr="00376F5C">
        <w:rPr>
          <w:rFonts w:cstheme="minorHAnsi"/>
          <w:vertAlign w:val="superscript"/>
        </w:rPr>
        <w:t>23</w:t>
      </w:r>
      <w:r w:rsidR="00376F5C">
        <w:rPr>
          <w:rFonts w:cstheme="minorHAnsi"/>
        </w:rPr>
        <w:t xml:space="preserve">) with </w:t>
      </w:r>
      <w:proofErr w:type="spellStart"/>
      <w:r w:rsidR="00376F5C">
        <w:rPr>
          <w:rFonts w:cstheme="minorHAnsi"/>
        </w:rPr>
        <w:t>synaptically</w:t>
      </w:r>
      <w:proofErr w:type="spellEnd"/>
      <w:r w:rsidR="00376F5C">
        <w:rPr>
          <w:rFonts w:cstheme="minorHAnsi"/>
        </w:rPr>
        <w:t xml:space="preserve"> localized proteins like </w:t>
      </w:r>
      <w:proofErr w:type="spellStart"/>
      <w:r w:rsidR="00376F5C" w:rsidRPr="00376F5C">
        <w:rPr>
          <w:rFonts w:cstheme="minorHAnsi"/>
          <w:i/>
        </w:rPr>
        <w:t>d</w:t>
      </w:r>
      <w:r w:rsidR="00107844">
        <w:rPr>
          <w:rFonts w:cstheme="minorHAnsi"/>
        </w:rPr>
        <w:t>H</w:t>
      </w:r>
      <w:r w:rsidR="00376F5C">
        <w:rPr>
          <w:rFonts w:cstheme="minorHAnsi"/>
        </w:rPr>
        <w:t>omer</w:t>
      </w:r>
      <w:proofErr w:type="spellEnd"/>
      <w:r w:rsidR="00376F5C">
        <w:rPr>
          <w:rFonts w:cstheme="minorHAnsi"/>
        </w:rPr>
        <w:t>. Also,</w:t>
      </w:r>
      <w:r w:rsidR="004766D7">
        <w:rPr>
          <w:rFonts w:cstheme="minorHAnsi"/>
        </w:rPr>
        <w:t xml:space="preserve"> recent advances in establishing microscopic techniques with faster acquisition rates or higher spatial resolution will </w:t>
      </w:r>
      <w:r w:rsidR="006D22DD" w:rsidRPr="00376F5C">
        <w:rPr>
          <w:rFonts w:cstheme="minorHAnsi"/>
          <w:color w:val="auto"/>
        </w:rPr>
        <w:t>prove invaluable in</w:t>
      </w:r>
      <w:r w:rsidR="006D22DD" w:rsidRPr="00382164">
        <w:rPr>
          <w:color w:val="auto"/>
        </w:rPr>
        <w:t xml:space="preserve"> further </w:t>
      </w:r>
      <w:r w:rsidR="006D22DD" w:rsidRPr="00376F5C">
        <w:rPr>
          <w:rFonts w:cstheme="minorHAnsi"/>
          <w:color w:val="auto"/>
        </w:rPr>
        <w:t xml:space="preserve">fine-tuning of our approach. </w:t>
      </w:r>
      <w:r w:rsidR="004766D7" w:rsidRPr="00382164">
        <w:rPr>
          <w:color w:val="auto"/>
        </w:rPr>
        <w:t xml:space="preserve">    </w:t>
      </w:r>
      <w:r w:rsidRPr="00382164">
        <w:rPr>
          <w:color w:val="auto"/>
        </w:rPr>
        <w:t xml:space="preserve">    </w:t>
      </w:r>
    </w:p>
    <w:p w14:paraId="78728D18" w14:textId="706614AE" w:rsidR="00014314" w:rsidRPr="001B1519" w:rsidRDefault="00014314" w:rsidP="001B1519">
      <w:pPr>
        <w:rPr>
          <w:rFonts w:asciiTheme="minorHAnsi" w:hAnsiTheme="minorHAnsi" w:cstheme="minorHAnsi"/>
          <w:color w:val="auto"/>
        </w:rPr>
      </w:pPr>
    </w:p>
    <w:p w14:paraId="1734505F" w14:textId="07387C13" w:rsidR="00AA03DF" w:rsidRDefault="00AA03DF" w:rsidP="001B1519">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 xml:space="preserve">ACKNOWLEDGMENTS: </w:t>
      </w:r>
    </w:p>
    <w:p w14:paraId="62BCCE07" w14:textId="77777777" w:rsidR="004D74A4" w:rsidRPr="001B1519" w:rsidRDefault="004D74A4" w:rsidP="001B1519">
      <w:pPr>
        <w:pStyle w:val="NormalWeb"/>
        <w:spacing w:before="0" w:beforeAutospacing="0" w:after="0" w:afterAutospacing="0"/>
        <w:rPr>
          <w:rFonts w:asciiTheme="minorHAnsi" w:hAnsiTheme="minorHAnsi" w:cstheme="minorHAnsi"/>
          <w:color w:val="808080"/>
        </w:rPr>
      </w:pPr>
    </w:p>
    <w:p w14:paraId="246DCD94" w14:textId="155E7D23" w:rsidR="007A4DD6" w:rsidRPr="004D74A4" w:rsidRDefault="004D74A4" w:rsidP="007A4DD6">
      <w:pPr>
        <w:rPr>
          <w:rFonts w:asciiTheme="minorHAnsi" w:hAnsiTheme="minorHAnsi" w:cstheme="minorHAnsi"/>
          <w:color w:val="auto"/>
        </w:rPr>
      </w:pPr>
      <w:r w:rsidRPr="004D74A4">
        <w:rPr>
          <w:rFonts w:asciiTheme="minorHAnsi" w:hAnsiTheme="minorHAnsi" w:cstheme="minorHAnsi"/>
          <w:color w:val="auto"/>
        </w:rPr>
        <w:t xml:space="preserve">This work was supported by the German Research Council through the Collaborative Research Center </w:t>
      </w:r>
      <w:r>
        <w:rPr>
          <w:rFonts w:asciiTheme="minorHAnsi" w:hAnsiTheme="minorHAnsi" w:cstheme="minorHAnsi"/>
          <w:color w:val="auto"/>
        </w:rPr>
        <w:t xml:space="preserve">SFB </w:t>
      </w:r>
      <w:r w:rsidRPr="004D74A4">
        <w:rPr>
          <w:rFonts w:asciiTheme="minorHAnsi" w:hAnsiTheme="minorHAnsi" w:cstheme="minorHAnsi"/>
          <w:color w:val="auto"/>
        </w:rPr>
        <w:t xml:space="preserve">889 </w:t>
      </w:r>
      <w:r>
        <w:rPr>
          <w:rFonts w:asciiTheme="minorHAnsi" w:hAnsiTheme="minorHAnsi" w:cstheme="minorHAnsi"/>
          <w:color w:val="auto"/>
        </w:rPr>
        <w:t xml:space="preserve">“Mechanisms of Sensory Processing” </w:t>
      </w:r>
      <w:r w:rsidRPr="004D74A4">
        <w:rPr>
          <w:rFonts w:asciiTheme="minorHAnsi" w:hAnsiTheme="minorHAnsi" w:cstheme="minorHAnsi"/>
          <w:color w:val="auto"/>
        </w:rPr>
        <w:t xml:space="preserve">and the Research Unit </w:t>
      </w:r>
      <w:r>
        <w:rPr>
          <w:rFonts w:asciiTheme="minorHAnsi" w:hAnsiTheme="minorHAnsi" w:cstheme="minorHAnsi"/>
          <w:color w:val="auto"/>
        </w:rPr>
        <w:t xml:space="preserve">FOR </w:t>
      </w:r>
      <w:r w:rsidRPr="004D74A4">
        <w:rPr>
          <w:rFonts w:asciiTheme="minorHAnsi" w:hAnsiTheme="minorHAnsi" w:cstheme="minorHAnsi"/>
          <w:color w:val="auto"/>
        </w:rPr>
        <w:t>2705</w:t>
      </w:r>
      <w:r>
        <w:rPr>
          <w:rFonts w:asciiTheme="minorHAnsi" w:hAnsiTheme="minorHAnsi" w:cstheme="minorHAnsi"/>
          <w:color w:val="auto"/>
        </w:rPr>
        <w:t xml:space="preserve"> “</w:t>
      </w:r>
      <w:r w:rsidRPr="004D74A4">
        <w:rPr>
          <w:rFonts w:asciiTheme="minorHAnsi" w:hAnsiTheme="minorHAnsi" w:cstheme="minorHAnsi"/>
          <w:color w:val="auto"/>
        </w:rPr>
        <w:t xml:space="preserve">Dissection of a Brain Circuit: Structure, Plasticity and Behavioral Function of the </w:t>
      </w:r>
      <w:r w:rsidRPr="004D74A4">
        <w:rPr>
          <w:rFonts w:asciiTheme="minorHAnsi" w:hAnsiTheme="minorHAnsi" w:cstheme="minorHAnsi"/>
          <w:i/>
          <w:color w:val="auto"/>
        </w:rPr>
        <w:t>Drosophila</w:t>
      </w:r>
      <w:r w:rsidR="00F27EA1">
        <w:rPr>
          <w:rFonts w:asciiTheme="minorHAnsi" w:hAnsiTheme="minorHAnsi" w:cstheme="minorHAnsi"/>
          <w:color w:val="auto"/>
        </w:rPr>
        <w:t xml:space="preserve"> Mushroom B</w:t>
      </w:r>
      <w:r w:rsidRPr="004D74A4">
        <w:rPr>
          <w:rFonts w:asciiTheme="minorHAnsi" w:hAnsiTheme="minorHAnsi" w:cstheme="minorHAnsi"/>
          <w:color w:val="auto"/>
        </w:rPr>
        <w:t>ody</w:t>
      </w:r>
      <w:r>
        <w:rPr>
          <w:rFonts w:asciiTheme="minorHAnsi" w:hAnsiTheme="minorHAnsi" w:cstheme="minorHAnsi"/>
          <w:color w:val="auto"/>
        </w:rPr>
        <w:t>”</w:t>
      </w:r>
      <w:r w:rsidRPr="004D74A4">
        <w:rPr>
          <w:rFonts w:asciiTheme="minorHAnsi" w:hAnsiTheme="minorHAnsi" w:cstheme="minorHAnsi"/>
          <w:color w:val="auto"/>
        </w:rPr>
        <w:t xml:space="preserve">. </w:t>
      </w:r>
    </w:p>
    <w:p w14:paraId="2D96E92E" w14:textId="72F287DC" w:rsidR="00AA03DF" w:rsidRPr="001B1519" w:rsidRDefault="00AA03DF" w:rsidP="001B1519">
      <w:pPr>
        <w:rPr>
          <w:rFonts w:asciiTheme="minorHAnsi" w:hAnsiTheme="minorHAnsi" w:cstheme="minorHAnsi"/>
          <w:b/>
          <w:bCs/>
        </w:rPr>
      </w:pPr>
    </w:p>
    <w:p w14:paraId="5D52ED8B" w14:textId="528303E0" w:rsidR="00AA03DF" w:rsidRDefault="00AA03DF" w:rsidP="001B1519">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28B568D2" w14:textId="77777777" w:rsidR="00254052" w:rsidRPr="001B1519" w:rsidRDefault="00254052" w:rsidP="001B1519">
      <w:pPr>
        <w:pStyle w:val="NormalWeb"/>
        <w:spacing w:before="0" w:beforeAutospacing="0" w:after="0" w:afterAutospacing="0"/>
        <w:rPr>
          <w:rFonts w:asciiTheme="minorHAnsi" w:hAnsiTheme="minorHAnsi" w:cstheme="minorHAnsi"/>
          <w:color w:val="808080"/>
        </w:rPr>
      </w:pPr>
    </w:p>
    <w:p w14:paraId="66030076" w14:textId="4E8D95B7" w:rsidR="00AA03DF" w:rsidRPr="00254052" w:rsidRDefault="00254052" w:rsidP="001B1519">
      <w:pPr>
        <w:rPr>
          <w:rFonts w:asciiTheme="minorHAnsi" w:hAnsiTheme="minorHAnsi" w:cstheme="minorHAnsi"/>
          <w:color w:val="auto"/>
        </w:rPr>
      </w:pPr>
      <w:r w:rsidRPr="00254052">
        <w:rPr>
          <w:rFonts w:asciiTheme="minorHAnsi" w:hAnsiTheme="minorHAnsi" w:cstheme="minorHAnsi"/>
          <w:color w:val="auto"/>
        </w:rPr>
        <w:t>The authors have nothing to disclose.</w:t>
      </w:r>
    </w:p>
    <w:p w14:paraId="646695CC" w14:textId="77777777" w:rsidR="00254052" w:rsidRPr="001B1519" w:rsidRDefault="00254052" w:rsidP="001B1519">
      <w:pPr>
        <w:rPr>
          <w:rFonts w:asciiTheme="minorHAnsi" w:hAnsiTheme="minorHAnsi" w:cstheme="minorHAnsi"/>
          <w:color w:val="auto"/>
        </w:rPr>
      </w:pPr>
    </w:p>
    <w:p w14:paraId="315B4FAD" w14:textId="440D6592" w:rsidR="00B32616" w:rsidRDefault="009726EE" w:rsidP="001B1519">
      <w:pPr>
        <w:rPr>
          <w:rFonts w:asciiTheme="minorHAnsi" w:hAnsiTheme="minorHAnsi" w:cstheme="minorHAnsi"/>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68426DF6" w14:textId="77777777" w:rsidR="004766D7" w:rsidRPr="001B1519" w:rsidRDefault="004766D7" w:rsidP="001B1519">
      <w:pPr>
        <w:rPr>
          <w:rFonts w:asciiTheme="minorHAnsi" w:hAnsiTheme="minorHAnsi" w:cstheme="minorHAnsi"/>
          <w:b/>
          <w:color w:val="000000" w:themeColor="text1"/>
        </w:rPr>
      </w:pPr>
    </w:p>
    <w:p w14:paraId="7BB1E9DE" w14:textId="4E6FA7A9" w:rsidR="00032B64" w:rsidRDefault="00FA1FB2" w:rsidP="00032B64">
      <w:pPr>
        <w:pStyle w:val="ListParagraph"/>
        <w:numPr>
          <w:ilvl w:val="0"/>
          <w:numId w:val="24"/>
        </w:numPr>
        <w:autoSpaceDE/>
        <w:autoSpaceDN/>
        <w:adjustRightInd/>
        <w:ind w:left="284" w:hanging="284"/>
        <w:rPr>
          <w:rFonts w:asciiTheme="minorHAnsi" w:hAnsiTheme="minorHAnsi"/>
        </w:rPr>
      </w:pPr>
      <w:r w:rsidRPr="00032B64">
        <w:rPr>
          <w:rFonts w:asciiTheme="minorHAnsi" w:hAnsiTheme="minorHAnsi" w:cstheme="minorHAnsi"/>
          <w:color w:val="auto"/>
        </w:rPr>
        <w:t xml:space="preserve">Poo, M.M., </w:t>
      </w:r>
      <w:r w:rsidRPr="006727D3">
        <w:rPr>
          <w:rFonts w:asciiTheme="minorHAnsi" w:hAnsiTheme="minorHAnsi" w:cstheme="minorHAnsi"/>
          <w:iCs/>
          <w:color w:val="auto"/>
        </w:rPr>
        <w:t>et al.</w:t>
      </w:r>
      <w:r w:rsidRPr="00032B64">
        <w:rPr>
          <w:rFonts w:asciiTheme="minorHAnsi" w:hAnsiTheme="minorHAnsi" w:cstheme="minorHAnsi"/>
          <w:color w:val="auto"/>
        </w:rPr>
        <w:t xml:space="preserve"> What is memory? The present state of the engram. </w:t>
      </w:r>
      <w:r w:rsidRPr="00032B64">
        <w:rPr>
          <w:rStyle w:val="jrnl"/>
          <w:rFonts w:asciiTheme="minorHAnsi" w:hAnsiTheme="minorHAnsi"/>
          <w:i/>
        </w:rPr>
        <w:t>BMC Biol</w:t>
      </w:r>
      <w:r w:rsidR="008D5FE8">
        <w:rPr>
          <w:rFonts w:asciiTheme="minorHAnsi" w:hAnsiTheme="minorHAnsi"/>
          <w:i/>
        </w:rPr>
        <w:t>ogy</w:t>
      </w:r>
      <w:r w:rsidR="006727D3">
        <w:rPr>
          <w:rFonts w:asciiTheme="minorHAnsi" w:hAnsiTheme="minorHAnsi"/>
          <w:i/>
        </w:rPr>
        <w:t>.</w:t>
      </w:r>
      <w:r w:rsidRPr="00032B64">
        <w:rPr>
          <w:rFonts w:asciiTheme="minorHAnsi" w:hAnsiTheme="minorHAnsi"/>
        </w:rPr>
        <w:t xml:space="preserve"> </w:t>
      </w:r>
      <w:r w:rsidRPr="00032B64">
        <w:rPr>
          <w:rFonts w:asciiTheme="minorHAnsi" w:hAnsiTheme="minorHAnsi"/>
          <w:b/>
        </w:rPr>
        <w:t>14</w:t>
      </w:r>
      <w:r w:rsidRPr="00032B64">
        <w:rPr>
          <w:rFonts w:asciiTheme="minorHAnsi" w:hAnsiTheme="minorHAnsi"/>
        </w:rPr>
        <w:t xml:space="preserve">, 40, </w:t>
      </w:r>
      <w:proofErr w:type="spellStart"/>
      <w:r w:rsidRPr="00032B64">
        <w:rPr>
          <w:rFonts w:asciiTheme="minorHAnsi" w:hAnsiTheme="minorHAnsi"/>
        </w:rPr>
        <w:t>doi</w:t>
      </w:r>
      <w:proofErr w:type="spellEnd"/>
      <w:r w:rsidRPr="00032B64">
        <w:rPr>
          <w:rFonts w:asciiTheme="minorHAnsi" w:hAnsiTheme="minorHAnsi"/>
        </w:rPr>
        <w:t xml:space="preserve">: 10.1186/s12915-016-0261-6 (2016). </w:t>
      </w:r>
    </w:p>
    <w:p w14:paraId="52CF46A4" w14:textId="326EECD0" w:rsidR="00F64B6C" w:rsidRDefault="00032B64" w:rsidP="00F64B6C">
      <w:pPr>
        <w:pStyle w:val="ListParagraph"/>
        <w:numPr>
          <w:ilvl w:val="0"/>
          <w:numId w:val="24"/>
        </w:numPr>
        <w:autoSpaceDE/>
        <w:autoSpaceDN/>
        <w:adjustRightInd/>
        <w:ind w:left="284" w:hanging="284"/>
        <w:rPr>
          <w:rFonts w:asciiTheme="minorHAnsi" w:hAnsiTheme="minorHAnsi"/>
        </w:rPr>
      </w:pPr>
      <w:r w:rsidRPr="00032B64">
        <w:rPr>
          <w:rFonts w:asciiTheme="minorHAnsi" w:hAnsiTheme="minorHAnsi"/>
        </w:rPr>
        <w:t xml:space="preserve">Martin, S.J., </w:t>
      </w:r>
      <w:proofErr w:type="spellStart"/>
      <w:r w:rsidRPr="00032B64">
        <w:rPr>
          <w:rFonts w:asciiTheme="minorHAnsi" w:hAnsiTheme="minorHAnsi"/>
        </w:rPr>
        <w:t>Grimwood</w:t>
      </w:r>
      <w:proofErr w:type="spellEnd"/>
      <w:r w:rsidRPr="00032B64">
        <w:rPr>
          <w:rFonts w:asciiTheme="minorHAnsi" w:hAnsiTheme="minorHAnsi"/>
        </w:rPr>
        <w:t xml:space="preserve">, P.D., Morris, R.G. </w:t>
      </w:r>
      <w:r w:rsidRPr="00032B64">
        <w:rPr>
          <w:rFonts w:asciiTheme="minorHAnsi" w:hAnsiTheme="minorHAnsi"/>
          <w:bCs/>
        </w:rPr>
        <w:t>Synaptic plasticity</w:t>
      </w:r>
      <w:r w:rsidRPr="00032B64">
        <w:rPr>
          <w:rFonts w:asciiTheme="minorHAnsi" w:hAnsiTheme="minorHAnsi"/>
        </w:rPr>
        <w:t xml:space="preserve"> and </w:t>
      </w:r>
      <w:r w:rsidRPr="00032B64">
        <w:rPr>
          <w:rFonts w:asciiTheme="minorHAnsi" w:hAnsiTheme="minorHAnsi"/>
          <w:bCs/>
        </w:rPr>
        <w:t>memory</w:t>
      </w:r>
      <w:r w:rsidRPr="00032B64">
        <w:rPr>
          <w:rFonts w:asciiTheme="minorHAnsi" w:hAnsiTheme="minorHAnsi"/>
        </w:rPr>
        <w:t xml:space="preserve">: an </w:t>
      </w:r>
      <w:r w:rsidRPr="00032B64">
        <w:rPr>
          <w:rFonts w:asciiTheme="minorHAnsi" w:hAnsiTheme="minorHAnsi"/>
          <w:bCs/>
        </w:rPr>
        <w:t>evaluation</w:t>
      </w:r>
      <w:r w:rsidRPr="00032B64">
        <w:rPr>
          <w:rFonts w:asciiTheme="minorHAnsi" w:hAnsiTheme="minorHAnsi"/>
        </w:rPr>
        <w:t xml:space="preserve"> of the </w:t>
      </w:r>
      <w:r w:rsidRPr="00032B64">
        <w:rPr>
          <w:rFonts w:asciiTheme="minorHAnsi" w:hAnsiTheme="minorHAnsi"/>
          <w:bCs/>
        </w:rPr>
        <w:t>hypothesis.</w:t>
      </w:r>
      <w:r w:rsidRPr="00032B64">
        <w:rPr>
          <w:rFonts w:asciiTheme="minorHAnsi" w:hAnsiTheme="minorHAnsi"/>
        </w:rPr>
        <w:t xml:space="preserve"> </w:t>
      </w:r>
      <w:r w:rsidRPr="00032B64">
        <w:rPr>
          <w:rStyle w:val="jrnl"/>
          <w:rFonts w:asciiTheme="minorHAnsi" w:hAnsiTheme="minorHAnsi"/>
          <w:i/>
        </w:rPr>
        <w:t>Annu</w:t>
      </w:r>
      <w:r w:rsidR="008D5FE8">
        <w:rPr>
          <w:rStyle w:val="jrnl"/>
          <w:rFonts w:asciiTheme="minorHAnsi" w:hAnsiTheme="minorHAnsi"/>
          <w:i/>
        </w:rPr>
        <w:t>al</w:t>
      </w:r>
      <w:r w:rsidRPr="00032B64">
        <w:rPr>
          <w:rStyle w:val="jrnl"/>
          <w:rFonts w:asciiTheme="minorHAnsi" w:hAnsiTheme="minorHAnsi"/>
          <w:i/>
        </w:rPr>
        <w:t xml:space="preserve"> Rev</w:t>
      </w:r>
      <w:r w:rsidR="008D5FE8">
        <w:rPr>
          <w:rStyle w:val="jrnl"/>
          <w:rFonts w:asciiTheme="minorHAnsi" w:hAnsiTheme="minorHAnsi"/>
          <w:i/>
        </w:rPr>
        <w:t xml:space="preserve">iew of </w:t>
      </w:r>
      <w:r w:rsidRPr="00032B64">
        <w:rPr>
          <w:rStyle w:val="jrnl"/>
          <w:rFonts w:asciiTheme="minorHAnsi" w:hAnsiTheme="minorHAnsi"/>
          <w:i/>
        </w:rPr>
        <w:t>Neurosci</w:t>
      </w:r>
      <w:r w:rsidR="008D5FE8">
        <w:rPr>
          <w:rFonts w:asciiTheme="minorHAnsi" w:hAnsiTheme="minorHAnsi"/>
          <w:i/>
        </w:rPr>
        <w:t>ence</w:t>
      </w:r>
      <w:r w:rsidR="006727D3">
        <w:rPr>
          <w:rFonts w:asciiTheme="minorHAnsi" w:hAnsiTheme="minorHAnsi"/>
          <w:i/>
        </w:rPr>
        <w:t>.</w:t>
      </w:r>
      <w:r w:rsidRPr="00032B64">
        <w:rPr>
          <w:rFonts w:asciiTheme="minorHAnsi" w:hAnsiTheme="minorHAnsi"/>
        </w:rPr>
        <w:t xml:space="preserve"> </w:t>
      </w:r>
      <w:r w:rsidRPr="00032B64">
        <w:rPr>
          <w:rFonts w:asciiTheme="minorHAnsi" w:hAnsiTheme="minorHAnsi"/>
          <w:b/>
        </w:rPr>
        <w:t>23</w:t>
      </w:r>
      <w:r w:rsidRPr="00032B64">
        <w:rPr>
          <w:rFonts w:asciiTheme="minorHAnsi" w:hAnsiTheme="minorHAnsi"/>
        </w:rPr>
        <w:t>, 649-711</w:t>
      </w:r>
      <w:r>
        <w:rPr>
          <w:rFonts w:asciiTheme="minorHAnsi" w:hAnsiTheme="minorHAnsi"/>
        </w:rPr>
        <w:t xml:space="preserve"> (2000)</w:t>
      </w:r>
      <w:r w:rsidRPr="00032B64">
        <w:rPr>
          <w:rFonts w:asciiTheme="minorHAnsi" w:hAnsiTheme="minorHAnsi"/>
        </w:rPr>
        <w:t xml:space="preserve">. </w:t>
      </w:r>
    </w:p>
    <w:p w14:paraId="502EF398" w14:textId="14B23CFE" w:rsidR="00F64B6C" w:rsidRDefault="00032B64" w:rsidP="00F64B6C">
      <w:pPr>
        <w:pStyle w:val="ListParagraph"/>
        <w:numPr>
          <w:ilvl w:val="0"/>
          <w:numId w:val="24"/>
        </w:numPr>
        <w:autoSpaceDE/>
        <w:autoSpaceDN/>
        <w:adjustRightInd/>
        <w:ind w:left="284" w:hanging="284"/>
        <w:rPr>
          <w:rFonts w:asciiTheme="minorHAnsi" w:hAnsiTheme="minorHAnsi"/>
        </w:rPr>
      </w:pPr>
      <w:r w:rsidRPr="00F64B6C">
        <w:rPr>
          <w:rFonts w:asciiTheme="minorHAnsi" w:hAnsiTheme="minorHAnsi"/>
        </w:rPr>
        <w:t xml:space="preserve">Takeuchi, T., </w:t>
      </w:r>
      <w:proofErr w:type="spellStart"/>
      <w:r w:rsidRPr="00F64B6C">
        <w:rPr>
          <w:rFonts w:asciiTheme="minorHAnsi" w:hAnsiTheme="minorHAnsi"/>
        </w:rPr>
        <w:t>Duszkiewicz</w:t>
      </w:r>
      <w:proofErr w:type="spellEnd"/>
      <w:r w:rsidRPr="00F64B6C">
        <w:rPr>
          <w:rFonts w:asciiTheme="minorHAnsi" w:hAnsiTheme="minorHAnsi"/>
        </w:rPr>
        <w:t xml:space="preserve">, A.J., Morris, R.G. The synaptic plasticity and memory hypothesis: encoding, storage and persistence. </w:t>
      </w:r>
      <w:r w:rsidR="008D5FE8">
        <w:rPr>
          <w:rFonts w:asciiTheme="minorHAnsi" w:hAnsiTheme="minorHAnsi"/>
          <w:i/>
        </w:rPr>
        <w:t>Philosophical Transactions of the Royal Society London</w:t>
      </w:r>
      <w:r w:rsidRPr="00F64B6C">
        <w:rPr>
          <w:rFonts w:asciiTheme="minorHAnsi" w:hAnsiTheme="minorHAnsi"/>
          <w:i/>
        </w:rPr>
        <w:t xml:space="preserve"> B</w:t>
      </w:r>
      <w:r w:rsidR="008D5FE8">
        <w:rPr>
          <w:rFonts w:asciiTheme="minorHAnsi" w:hAnsiTheme="minorHAnsi"/>
          <w:i/>
        </w:rPr>
        <w:t>:</w:t>
      </w:r>
      <w:r w:rsidRPr="00F64B6C">
        <w:rPr>
          <w:rFonts w:asciiTheme="minorHAnsi" w:hAnsiTheme="minorHAnsi"/>
          <w:i/>
        </w:rPr>
        <w:t xml:space="preserve"> Biol</w:t>
      </w:r>
      <w:r w:rsidR="008D5FE8">
        <w:rPr>
          <w:rFonts w:asciiTheme="minorHAnsi" w:hAnsiTheme="minorHAnsi"/>
          <w:i/>
        </w:rPr>
        <w:t>ogical</w:t>
      </w:r>
      <w:r w:rsidRPr="00F64B6C">
        <w:rPr>
          <w:rFonts w:asciiTheme="minorHAnsi" w:hAnsiTheme="minorHAnsi"/>
          <w:i/>
        </w:rPr>
        <w:t xml:space="preserve"> Sci</w:t>
      </w:r>
      <w:r w:rsidR="008D5FE8">
        <w:rPr>
          <w:rFonts w:asciiTheme="minorHAnsi" w:hAnsiTheme="minorHAnsi"/>
          <w:i/>
        </w:rPr>
        <w:t>ences</w:t>
      </w:r>
      <w:r w:rsidR="006727D3">
        <w:rPr>
          <w:rFonts w:asciiTheme="minorHAnsi" w:hAnsiTheme="minorHAnsi"/>
          <w:i/>
        </w:rPr>
        <w:t>.</w:t>
      </w:r>
      <w:r w:rsidRPr="00F64B6C">
        <w:rPr>
          <w:rFonts w:asciiTheme="minorHAnsi" w:hAnsiTheme="minorHAnsi"/>
        </w:rPr>
        <w:t xml:space="preserve"> </w:t>
      </w:r>
      <w:r w:rsidRPr="00F64B6C">
        <w:rPr>
          <w:rFonts w:asciiTheme="minorHAnsi" w:hAnsiTheme="minorHAnsi"/>
          <w:b/>
        </w:rPr>
        <w:t>369</w:t>
      </w:r>
      <w:r w:rsidRPr="00F64B6C">
        <w:rPr>
          <w:rFonts w:asciiTheme="minorHAnsi" w:hAnsiTheme="minorHAnsi"/>
        </w:rPr>
        <w:t xml:space="preserve"> </w:t>
      </w:r>
      <w:r>
        <w:t xml:space="preserve">(1633), 20130288, </w:t>
      </w:r>
      <w:proofErr w:type="spellStart"/>
      <w:r>
        <w:t>doi</w:t>
      </w:r>
      <w:proofErr w:type="spellEnd"/>
      <w:r>
        <w:t>: 10.1098/rstb.2013.0288</w:t>
      </w:r>
      <w:r w:rsidRPr="00F64B6C">
        <w:rPr>
          <w:rFonts w:asciiTheme="minorHAnsi" w:hAnsiTheme="minorHAnsi"/>
        </w:rPr>
        <w:t xml:space="preserve"> (2013).</w:t>
      </w:r>
    </w:p>
    <w:p w14:paraId="3890560D" w14:textId="0741C982" w:rsidR="00747A49" w:rsidRDefault="00F64B6C" w:rsidP="00747A49">
      <w:pPr>
        <w:pStyle w:val="ListParagraph"/>
        <w:numPr>
          <w:ilvl w:val="0"/>
          <w:numId w:val="24"/>
        </w:numPr>
        <w:autoSpaceDE/>
        <w:autoSpaceDN/>
        <w:adjustRightInd/>
        <w:ind w:left="284" w:hanging="284"/>
        <w:rPr>
          <w:rFonts w:asciiTheme="minorHAnsi" w:hAnsiTheme="minorHAnsi"/>
        </w:rPr>
      </w:pPr>
      <w:r w:rsidRPr="00F64B6C">
        <w:rPr>
          <w:rFonts w:asciiTheme="minorHAnsi" w:hAnsiTheme="minorHAnsi"/>
        </w:rPr>
        <w:t xml:space="preserve">Josselyn, S.A., Frankland, P.W. Memory Allocation: Mechanisms and Function. </w:t>
      </w:r>
      <w:r w:rsidRPr="00F64B6C">
        <w:rPr>
          <w:rFonts w:asciiTheme="minorHAnsi" w:hAnsiTheme="minorHAnsi"/>
          <w:i/>
        </w:rPr>
        <w:t>Annu</w:t>
      </w:r>
      <w:r w:rsidR="008D5FE8">
        <w:rPr>
          <w:rFonts w:asciiTheme="minorHAnsi" w:hAnsiTheme="minorHAnsi"/>
          <w:i/>
        </w:rPr>
        <w:t>al</w:t>
      </w:r>
      <w:r w:rsidRPr="00F64B6C">
        <w:rPr>
          <w:rFonts w:asciiTheme="minorHAnsi" w:hAnsiTheme="minorHAnsi"/>
          <w:i/>
        </w:rPr>
        <w:t xml:space="preserve"> Rev</w:t>
      </w:r>
      <w:r w:rsidR="008D5FE8">
        <w:rPr>
          <w:rFonts w:asciiTheme="minorHAnsi" w:hAnsiTheme="minorHAnsi"/>
          <w:i/>
        </w:rPr>
        <w:t>iew of</w:t>
      </w:r>
      <w:r w:rsidRPr="00F64B6C">
        <w:rPr>
          <w:rFonts w:asciiTheme="minorHAnsi" w:hAnsiTheme="minorHAnsi"/>
          <w:i/>
        </w:rPr>
        <w:t xml:space="preserve"> Neurosci</w:t>
      </w:r>
      <w:r w:rsidR="008D5FE8">
        <w:rPr>
          <w:rFonts w:asciiTheme="minorHAnsi" w:hAnsiTheme="minorHAnsi"/>
          <w:i/>
        </w:rPr>
        <w:t>ence</w:t>
      </w:r>
      <w:r w:rsidR="006727D3">
        <w:rPr>
          <w:rFonts w:asciiTheme="minorHAnsi" w:hAnsiTheme="minorHAnsi"/>
          <w:i/>
        </w:rPr>
        <w:t>.</w:t>
      </w:r>
      <w:r w:rsidRPr="00F64B6C">
        <w:rPr>
          <w:rFonts w:asciiTheme="minorHAnsi" w:hAnsiTheme="minorHAnsi"/>
          <w:i/>
        </w:rPr>
        <w:t xml:space="preserve"> </w:t>
      </w:r>
      <w:r w:rsidRPr="00F64B6C">
        <w:rPr>
          <w:rFonts w:asciiTheme="minorHAnsi" w:hAnsiTheme="minorHAnsi"/>
          <w:b/>
        </w:rPr>
        <w:t>41</w:t>
      </w:r>
      <w:r w:rsidRPr="00F64B6C">
        <w:rPr>
          <w:rFonts w:asciiTheme="minorHAnsi" w:hAnsiTheme="minorHAnsi"/>
        </w:rPr>
        <w:t xml:space="preserve">, 389-413. </w:t>
      </w:r>
      <w:proofErr w:type="spellStart"/>
      <w:r w:rsidRPr="00F64B6C">
        <w:rPr>
          <w:rFonts w:asciiTheme="minorHAnsi" w:hAnsiTheme="minorHAnsi"/>
        </w:rPr>
        <w:t>doi</w:t>
      </w:r>
      <w:proofErr w:type="spellEnd"/>
      <w:r w:rsidRPr="00F64B6C">
        <w:rPr>
          <w:rFonts w:asciiTheme="minorHAnsi" w:hAnsiTheme="minorHAnsi"/>
        </w:rPr>
        <w:t>: 10.1146/annurev-neuro-080317-061956</w:t>
      </w:r>
      <w:r>
        <w:rPr>
          <w:rFonts w:asciiTheme="minorHAnsi" w:hAnsiTheme="minorHAnsi"/>
        </w:rPr>
        <w:t xml:space="preserve"> (2018)</w:t>
      </w:r>
      <w:r w:rsidRPr="00F64B6C">
        <w:rPr>
          <w:rFonts w:asciiTheme="minorHAnsi" w:hAnsiTheme="minorHAnsi"/>
        </w:rPr>
        <w:t>.</w:t>
      </w:r>
    </w:p>
    <w:p w14:paraId="0CFF5B49" w14:textId="174671B0" w:rsidR="005218F4" w:rsidRPr="005218F4" w:rsidRDefault="00747A49" w:rsidP="005218F4">
      <w:pPr>
        <w:pStyle w:val="ListParagraph"/>
        <w:numPr>
          <w:ilvl w:val="0"/>
          <w:numId w:val="24"/>
        </w:numPr>
        <w:autoSpaceDE/>
        <w:autoSpaceDN/>
        <w:adjustRightInd/>
        <w:ind w:left="284" w:hanging="284"/>
        <w:rPr>
          <w:rFonts w:asciiTheme="minorHAnsi" w:hAnsiTheme="minorHAnsi"/>
        </w:rPr>
      </w:pPr>
      <w:r w:rsidRPr="00747A49">
        <w:rPr>
          <w:bCs/>
        </w:rPr>
        <w:t>Chiang, A.S</w:t>
      </w:r>
      <w:r w:rsidRPr="00747A49">
        <w:t xml:space="preserve">., </w:t>
      </w:r>
      <w:r w:rsidRPr="006727D3">
        <w:rPr>
          <w:iCs/>
        </w:rPr>
        <w:t>et al.</w:t>
      </w:r>
      <w:r w:rsidRPr="00747A49">
        <w:t xml:space="preserve"> </w:t>
      </w:r>
      <w:r w:rsidR="00C416B6" w:rsidRPr="00747A49">
        <w:t xml:space="preserve">Three-dimensional reconstruction of brain-wide wiring networks in </w:t>
      </w:r>
      <w:r w:rsidR="00C416B6" w:rsidRPr="00747A49">
        <w:rPr>
          <w:bCs/>
        </w:rPr>
        <w:t>Drosophila</w:t>
      </w:r>
      <w:r w:rsidR="00C416B6" w:rsidRPr="00747A49">
        <w:t xml:space="preserve"> at single-cell resolution.</w:t>
      </w:r>
      <w:r w:rsidRPr="00747A49">
        <w:t xml:space="preserve"> </w:t>
      </w:r>
      <w:r w:rsidRPr="00747A49">
        <w:rPr>
          <w:rStyle w:val="jrnl"/>
          <w:i/>
        </w:rPr>
        <w:t>Curr</w:t>
      </w:r>
      <w:r w:rsidR="008D5FE8">
        <w:rPr>
          <w:rStyle w:val="jrnl"/>
          <w:i/>
        </w:rPr>
        <w:t>ent</w:t>
      </w:r>
      <w:r w:rsidRPr="00747A49">
        <w:rPr>
          <w:rStyle w:val="jrnl"/>
          <w:i/>
        </w:rPr>
        <w:t xml:space="preserve"> Biol</w:t>
      </w:r>
      <w:r w:rsidR="008D5FE8">
        <w:rPr>
          <w:i/>
        </w:rPr>
        <w:t>ogy</w:t>
      </w:r>
      <w:r>
        <w:t xml:space="preserve"> </w:t>
      </w:r>
      <w:r w:rsidRPr="00747A49">
        <w:rPr>
          <w:b/>
        </w:rPr>
        <w:t>21</w:t>
      </w:r>
      <w:r w:rsidR="004D0315">
        <w:rPr>
          <w:b/>
        </w:rPr>
        <w:t xml:space="preserve"> </w:t>
      </w:r>
      <w:r>
        <w:t xml:space="preserve">(1), 1-11. </w:t>
      </w:r>
      <w:proofErr w:type="spellStart"/>
      <w:r>
        <w:t>doi</w:t>
      </w:r>
      <w:proofErr w:type="spellEnd"/>
      <w:r>
        <w:t>: 10.1016/j.cub.2010.11.056 (2011).</w:t>
      </w:r>
    </w:p>
    <w:p w14:paraId="3F9BF04E" w14:textId="6F6D92F2" w:rsidR="005218F4" w:rsidRPr="005218F4" w:rsidRDefault="00747A49" w:rsidP="005218F4">
      <w:pPr>
        <w:pStyle w:val="ListParagraph"/>
        <w:numPr>
          <w:ilvl w:val="0"/>
          <w:numId w:val="24"/>
        </w:numPr>
        <w:autoSpaceDE/>
        <w:autoSpaceDN/>
        <w:adjustRightInd/>
        <w:ind w:left="284" w:hanging="284"/>
        <w:rPr>
          <w:rFonts w:asciiTheme="minorHAnsi" w:hAnsiTheme="minorHAnsi"/>
        </w:rPr>
      </w:pPr>
      <w:r w:rsidRPr="005218F4">
        <w:rPr>
          <w:rFonts w:asciiTheme="minorHAnsi" w:hAnsiTheme="minorHAnsi"/>
        </w:rPr>
        <w:t xml:space="preserve">Quinn, W.G., Harris, W.A., </w:t>
      </w:r>
      <w:proofErr w:type="spellStart"/>
      <w:r w:rsidRPr="005218F4">
        <w:rPr>
          <w:rFonts w:asciiTheme="minorHAnsi" w:hAnsiTheme="minorHAnsi"/>
        </w:rPr>
        <w:t>Benzer</w:t>
      </w:r>
      <w:proofErr w:type="spellEnd"/>
      <w:r w:rsidRPr="005218F4">
        <w:rPr>
          <w:rFonts w:asciiTheme="minorHAnsi" w:hAnsiTheme="minorHAnsi"/>
        </w:rPr>
        <w:t xml:space="preserve">, S. Conditioned behavior in Drosophila melanogaster. </w:t>
      </w:r>
      <w:r w:rsidRPr="005218F4">
        <w:rPr>
          <w:rFonts w:asciiTheme="minorHAnsi" w:hAnsiTheme="minorHAnsi"/>
          <w:i/>
        </w:rPr>
        <w:t>Proc</w:t>
      </w:r>
      <w:r w:rsidR="008D5FE8">
        <w:rPr>
          <w:rFonts w:asciiTheme="minorHAnsi" w:hAnsiTheme="minorHAnsi"/>
          <w:i/>
        </w:rPr>
        <w:t>eedings of the National Academy of Sciences of the United States of America</w:t>
      </w:r>
      <w:r w:rsidR="006727D3">
        <w:rPr>
          <w:rFonts w:asciiTheme="minorHAnsi" w:hAnsiTheme="minorHAnsi"/>
          <w:i/>
        </w:rPr>
        <w:t>.</w:t>
      </w:r>
      <w:r w:rsidRPr="00382164">
        <w:rPr>
          <w:rFonts w:asciiTheme="minorHAnsi" w:hAnsiTheme="minorHAnsi"/>
          <w:i/>
        </w:rPr>
        <w:t xml:space="preserve"> </w:t>
      </w:r>
      <w:r w:rsidRPr="005218F4">
        <w:rPr>
          <w:rFonts w:asciiTheme="minorHAnsi" w:hAnsiTheme="minorHAnsi"/>
          <w:b/>
        </w:rPr>
        <w:t>71</w:t>
      </w:r>
      <w:r w:rsidR="004D0315">
        <w:rPr>
          <w:rFonts w:asciiTheme="minorHAnsi" w:hAnsiTheme="minorHAnsi"/>
          <w:b/>
        </w:rPr>
        <w:t xml:space="preserve"> </w:t>
      </w:r>
      <w:r w:rsidRPr="005218F4">
        <w:rPr>
          <w:rFonts w:asciiTheme="minorHAnsi" w:hAnsiTheme="minorHAnsi"/>
        </w:rPr>
        <w:t>(3), 708-712 (1974).</w:t>
      </w:r>
    </w:p>
    <w:p w14:paraId="4526CB5A" w14:textId="5833CBE2" w:rsidR="005B218A" w:rsidRPr="005B218A" w:rsidRDefault="005218F4" w:rsidP="005B218A">
      <w:pPr>
        <w:pStyle w:val="ListParagraph"/>
        <w:numPr>
          <w:ilvl w:val="0"/>
          <w:numId w:val="24"/>
        </w:numPr>
        <w:autoSpaceDE/>
        <w:autoSpaceDN/>
        <w:adjustRightInd/>
        <w:ind w:left="284" w:hanging="284"/>
        <w:rPr>
          <w:rFonts w:asciiTheme="minorHAnsi" w:hAnsiTheme="minorHAnsi"/>
        </w:rPr>
      </w:pPr>
      <w:r w:rsidRPr="005218F4">
        <w:rPr>
          <w:bCs/>
        </w:rPr>
        <w:t>He</w:t>
      </w:r>
      <w:r w:rsidR="005D2ED7">
        <w:rPr>
          <w:bCs/>
        </w:rPr>
        <w:t>is</w:t>
      </w:r>
      <w:r w:rsidR="006D22DD">
        <w:rPr>
          <w:bCs/>
        </w:rPr>
        <w:t>e</w:t>
      </w:r>
      <w:r w:rsidRPr="005218F4">
        <w:rPr>
          <w:bCs/>
        </w:rPr>
        <w:t>nberg,</w:t>
      </w:r>
      <w:r w:rsidRPr="005218F4">
        <w:t xml:space="preserve"> M., Borst, A., Wagner, S., Byers, D. </w:t>
      </w:r>
      <w:r w:rsidRPr="005218F4">
        <w:rPr>
          <w:bCs/>
        </w:rPr>
        <w:t>Drosophila</w:t>
      </w:r>
      <w:r w:rsidRPr="005218F4">
        <w:t xml:space="preserve"> mushroom body mutants are deficient in olfactory </w:t>
      </w:r>
      <w:r w:rsidRPr="005218F4">
        <w:rPr>
          <w:bCs/>
        </w:rPr>
        <w:t>learning</w:t>
      </w:r>
      <w:r w:rsidRPr="005218F4">
        <w:t>.</w:t>
      </w:r>
      <w:r>
        <w:t xml:space="preserve"> </w:t>
      </w:r>
      <w:r w:rsidR="008D5FE8">
        <w:rPr>
          <w:rStyle w:val="jrnl"/>
          <w:i/>
        </w:rPr>
        <w:t>Journal of</w:t>
      </w:r>
      <w:r w:rsidRPr="005B218A">
        <w:rPr>
          <w:rStyle w:val="jrnl"/>
          <w:i/>
        </w:rPr>
        <w:t xml:space="preserve"> Neurogenet</w:t>
      </w:r>
      <w:r w:rsidR="008D5FE8">
        <w:rPr>
          <w:rStyle w:val="jrnl"/>
          <w:i/>
        </w:rPr>
        <w:t>ics</w:t>
      </w:r>
      <w:r w:rsidR="006727D3">
        <w:rPr>
          <w:rStyle w:val="jrnl"/>
          <w:i/>
        </w:rPr>
        <w:t>.</w:t>
      </w:r>
      <w:r>
        <w:t xml:space="preserve"> </w:t>
      </w:r>
      <w:r w:rsidRPr="005218F4">
        <w:rPr>
          <w:b/>
        </w:rPr>
        <w:t>2</w:t>
      </w:r>
      <w:r w:rsidR="00337651">
        <w:rPr>
          <w:b/>
        </w:rPr>
        <w:t xml:space="preserve"> </w:t>
      </w:r>
      <w:r>
        <w:t>(1), 1-30 (1985).</w:t>
      </w:r>
    </w:p>
    <w:p w14:paraId="037B8845" w14:textId="026810EE" w:rsidR="0027612C" w:rsidRPr="0027612C" w:rsidRDefault="005B218A" w:rsidP="0027612C">
      <w:pPr>
        <w:pStyle w:val="ListParagraph"/>
        <w:numPr>
          <w:ilvl w:val="0"/>
          <w:numId w:val="24"/>
        </w:numPr>
        <w:autoSpaceDE/>
        <w:autoSpaceDN/>
        <w:adjustRightInd/>
        <w:ind w:left="284" w:hanging="284"/>
        <w:rPr>
          <w:rFonts w:asciiTheme="minorHAnsi" w:hAnsiTheme="minorHAnsi"/>
        </w:rPr>
      </w:pPr>
      <w:r w:rsidRPr="005B218A">
        <w:t xml:space="preserve">de Belle, J.S., </w:t>
      </w:r>
      <w:r w:rsidRPr="005B218A">
        <w:rPr>
          <w:bCs/>
        </w:rPr>
        <w:t>He</w:t>
      </w:r>
      <w:r w:rsidR="005D2ED7">
        <w:rPr>
          <w:bCs/>
        </w:rPr>
        <w:t>is</w:t>
      </w:r>
      <w:r w:rsidR="006D22DD">
        <w:rPr>
          <w:bCs/>
        </w:rPr>
        <w:t>e</w:t>
      </w:r>
      <w:r w:rsidRPr="005B218A">
        <w:rPr>
          <w:bCs/>
        </w:rPr>
        <w:t>nberg</w:t>
      </w:r>
      <w:r w:rsidRPr="005B218A">
        <w:t xml:space="preserve">, M. Associative </w:t>
      </w:r>
      <w:r w:rsidR="006D22DD">
        <w:t>odor</w:t>
      </w:r>
      <w:r w:rsidRPr="005B218A">
        <w:t xml:space="preserve"> </w:t>
      </w:r>
      <w:r w:rsidRPr="005B218A">
        <w:rPr>
          <w:bCs/>
        </w:rPr>
        <w:t>learning</w:t>
      </w:r>
      <w:r w:rsidRPr="005B218A">
        <w:t xml:space="preserve"> in </w:t>
      </w:r>
      <w:r w:rsidRPr="005B218A">
        <w:rPr>
          <w:bCs/>
        </w:rPr>
        <w:t>Drosophila</w:t>
      </w:r>
      <w:r w:rsidRPr="005B218A">
        <w:t xml:space="preserve"> abolished by chemical ablation of mushroom bodies. </w:t>
      </w:r>
      <w:r w:rsidRPr="005B218A">
        <w:rPr>
          <w:rStyle w:val="jrnl"/>
          <w:i/>
        </w:rPr>
        <w:t>Science</w:t>
      </w:r>
      <w:r w:rsidR="006727D3">
        <w:rPr>
          <w:rStyle w:val="jrnl"/>
          <w:i/>
        </w:rPr>
        <w:t>.</w:t>
      </w:r>
      <w:r w:rsidRPr="005B218A">
        <w:rPr>
          <w:i/>
        </w:rPr>
        <w:t xml:space="preserve"> </w:t>
      </w:r>
      <w:r w:rsidRPr="005B218A">
        <w:rPr>
          <w:b/>
        </w:rPr>
        <w:t>263</w:t>
      </w:r>
      <w:r w:rsidR="004D0315">
        <w:rPr>
          <w:b/>
        </w:rPr>
        <w:t xml:space="preserve"> </w:t>
      </w:r>
      <w:r w:rsidRPr="005B218A">
        <w:t xml:space="preserve">(5147), 692-695 (1994). </w:t>
      </w:r>
    </w:p>
    <w:p w14:paraId="1203ABA7" w14:textId="5CECC688" w:rsidR="00F847FD" w:rsidRPr="00F847FD" w:rsidRDefault="005B218A" w:rsidP="00F847FD">
      <w:pPr>
        <w:pStyle w:val="ListParagraph"/>
        <w:numPr>
          <w:ilvl w:val="0"/>
          <w:numId w:val="24"/>
        </w:numPr>
        <w:autoSpaceDE/>
        <w:autoSpaceDN/>
        <w:adjustRightInd/>
        <w:ind w:left="284" w:hanging="284"/>
        <w:rPr>
          <w:rFonts w:asciiTheme="minorHAnsi" w:hAnsiTheme="minorHAnsi"/>
        </w:rPr>
      </w:pPr>
      <w:r w:rsidRPr="005B218A">
        <w:t xml:space="preserve">Gerber, B., </w:t>
      </w:r>
      <w:proofErr w:type="spellStart"/>
      <w:r w:rsidRPr="005B218A">
        <w:t>Tanimoto</w:t>
      </w:r>
      <w:proofErr w:type="spellEnd"/>
      <w:r w:rsidRPr="005B218A">
        <w:t xml:space="preserve">, H., </w:t>
      </w:r>
      <w:r w:rsidRPr="0027612C">
        <w:rPr>
          <w:bCs/>
        </w:rPr>
        <w:t>He</w:t>
      </w:r>
      <w:r w:rsidR="005D2ED7">
        <w:rPr>
          <w:bCs/>
        </w:rPr>
        <w:t>is</w:t>
      </w:r>
      <w:r w:rsidR="006D22DD">
        <w:rPr>
          <w:bCs/>
        </w:rPr>
        <w:t>e</w:t>
      </w:r>
      <w:r w:rsidRPr="0027612C">
        <w:rPr>
          <w:bCs/>
        </w:rPr>
        <w:t>nberg,</w:t>
      </w:r>
      <w:r w:rsidRPr="005B218A">
        <w:t xml:space="preserve"> M. An </w:t>
      </w:r>
      <w:r w:rsidRPr="0027612C">
        <w:rPr>
          <w:bCs/>
        </w:rPr>
        <w:t>engram</w:t>
      </w:r>
      <w:r w:rsidRPr="005B218A">
        <w:t xml:space="preserve"> found? Evaluating the evidence from fruit flies. </w:t>
      </w:r>
      <w:r w:rsidR="008D5FE8" w:rsidRPr="00EA51EB">
        <w:rPr>
          <w:rStyle w:val="jrnl"/>
          <w:i/>
        </w:rPr>
        <w:t>Current Opinion in</w:t>
      </w:r>
      <w:r w:rsidRPr="00EA51EB">
        <w:rPr>
          <w:rStyle w:val="jrnl"/>
          <w:i/>
        </w:rPr>
        <w:t xml:space="preserve"> Neurobiol</w:t>
      </w:r>
      <w:r w:rsidR="008D5FE8" w:rsidRPr="00EA51EB">
        <w:rPr>
          <w:i/>
        </w:rPr>
        <w:t>ogy</w:t>
      </w:r>
      <w:r w:rsidR="006727D3">
        <w:rPr>
          <w:i/>
        </w:rPr>
        <w:t>.</w:t>
      </w:r>
      <w:r w:rsidRPr="005B218A">
        <w:t xml:space="preserve"> </w:t>
      </w:r>
      <w:r w:rsidRPr="0027612C">
        <w:rPr>
          <w:b/>
        </w:rPr>
        <w:t>14</w:t>
      </w:r>
      <w:r w:rsidR="004D0315">
        <w:rPr>
          <w:b/>
        </w:rPr>
        <w:t xml:space="preserve"> </w:t>
      </w:r>
      <w:r w:rsidR="00F847FD">
        <w:t>(6), 737-744 (2004).</w:t>
      </w:r>
    </w:p>
    <w:p w14:paraId="64DAB24F" w14:textId="24ECC7CE" w:rsidR="00D1304E" w:rsidRPr="00D1304E" w:rsidRDefault="0027612C" w:rsidP="00D1304E">
      <w:pPr>
        <w:pStyle w:val="ListParagraph"/>
        <w:numPr>
          <w:ilvl w:val="0"/>
          <w:numId w:val="24"/>
        </w:numPr>
        <w:autoSpaceDE/>
        <w:autoSpaceDN/>
        <w:adjustRightInd/>
        <w:ind w:left="284" w:hanging="284"/>
        <w:rPr>
          <w:rFonts w:asciiTheme="minorHAnsi" w:hAnsiTheme="minorHAnsi"/>
        </w:rPr>
      </w:pPr>
      <w:proofErr w:type="spellStart"/>
      <w:r w:rsidRPr="0027612C">
        <w:t>Fiala</w:t>
      </w:r>
      <w:proofErr w:type="spellEnd"/>
      <w:r w:rsidRPr="0027612C">
        <w:t xml:space="preserve">, A., </w:t>
      </w:r>
      <w:r>
        <w:t xml:space="preserve">Riemensperger, T. </w:t>
      </w:r>
      <w:r w:rsidRPr="0027612C">
        <w:t xml:space="preserve">Localization of a memory trace: aversive associative olfactory learning and short-term memory in Drosophila. </w:t>
      </w:r>
      <w:r w:rsidRPr="00F847FD">
        <w:rPr>
          <w:i/>
        </w:rPr>
        <w:t>In</w:t>
      </w:r>
      <w:r w:rsidR="00F847FD">
        <w:rPr>
          <w:i/>
        </w:rPr>
        <w:t>:</w:t>
      </w:r>
      <w:r w:rsidRPr="00F847FD">
        <w:rPr>
          <w:i/>
        </w:rPr>
        <w:t xml:space="preserve"> Learning and Memory: A Comprehen</w:t>
      </w:r>
      <w:r w:rsidR="00F847FD" w:rsidRPr="00F847FD">
        <w:rPr>
          <w:i/>
        </w:rPr>
        <w:t xml:space="preserve">sive </w:t>
      </w:r>
      <w:r w:rsidR="008D5FE8">
        <w:rPr>
          <w:i/>
        </w:rPr>
        <w:t>Reference, Vol. 1, 2nd edition</w:t>
      </w:r>
      <w:r w:rsidR="00F847FD" w:rsidRPr="00F46EB4">
        <w:rPr>
          <w:i/>
        </w:rPr>
        <w:t>.,</w:t>
      </w:r>
      <w:r w:rsidR="008D5FE8">
        <w:rPr>
          <w:i/>
        </w:rPr>
        <w:t xml:space="preserve"> R. Menzel and J.H. Byrne, editors</w:t>
      </w:r>
      <w:r w:rsidRPr="00F46EB4">
        <w:rPr>
          <w:i/>
        </w:rPr>
        <w:t xml:space="preserve"> (Oxford: Academic Press</w:t>
      </w:r>
      <w:r w:rsidRPr="0027612C">
        <w:t>)</w:t>
      </w:r>
      <w:r w:rsidR="00F847FD">
        <w:t xml:space="preserve">, </w:t>
      </w:r>
      <w:r w:rsidRPr="0027612C">
        <w:t>475-482</w:t>
      </w:r>
      <w:r w:rsidR="00F847FD">
        <w:t xml:space="preserve"> (2017)</w:t>
      </w:r>
      <w:r w:rsidRPr="0027612C">
        <w:t>.</w:t>
      </w:r>
    </w:p>
    <w:p w14:paraId="46419720" w14:textId="542EDF55" w:rsidR="00F46EB4" w:rsidRPr="00F46EB4" w:rsidRDefault="00D1304E" w:rsidP="00F46EB4">
      <w:pPr>
        <w:pStyle w:val="ListParagraph"/>
        <w:numPr>
          <w:ilvl w:val="0"/>
          <w:numId w:val="24"/>
        </w:numPr>
        <w:autoSpaceDE/>
        <w:autoSpaceDN/>
        <w:adjustRightInd/>
        <w:ind w:left="284" w:hanging="284"/>
        <w:rPr>
          <w:rFonts w:asciiTheme="minorHAnsi" w:hAnsiTheme="minorHAnsi"/>
        </w:rPr>
      </w:pPr>
      <w:proofErr w:type="spellStart"/>
      <w:r w:rsidRPr="00D1304E">
        <w:rPr>
          <w:rFonts w:asciiTheme="minorHAnsi" w:hAnsiTheme="minorHAnsi"/>
        </w:rPr>
        <w:t>Cognigni</w:t>
      </w:r>
      <w:proofErr w:type="spellEnd"/>
      <w:r w:rsidRPr="00D1304E">
        <w:rPr>
          <w:rFonts w:asciiTheme="minorHAnsi" w:hAnsiTheme="minorHAnsi"/>
        </w:rPr>
        <w:t xml:space="preserve">, P., </w:t>
      </w:r>
      <w:proofErr w:type="spellStart"/>
      <w:r w:rsidRPr="00D1304E">
        <w:rPr>
          <w:rFonts w:asciiTheme="minorHAnsi" w:hAnsiTheme="minorHAnsi"/>
        </w:rPr>
        <w:t>Felsenberg</w:t>
      </w:r>
      <w:proofErr w:type="spellEnd"/>
      <w:r w:rsidRPr="00D1304E">
        <w:rPr>
          <w:rFonts w:asciiTheme="minorHAnsi" w:hAnsiTheme="minorHAnsi"/>
        </w:rPr>
        <w:t xml:space="preserve">, J., Waddell, S. Do the right thing: neural network mechanisms of memory formation, expression and update in Drosophila. </w:t>
      </w:r>
      <w:r w:rsidRPr="00D1304E">
        <w:rPr>
          <w:rFonts w:asciiTheme="minorHAnsi" w:hAnsiTheme="minorHAnsi"/>
          <w:i/>
        </w:rPr>
        <w:t>Curr</w:t>
      </w:r>
      <w:r w:rsidR="008D5FE8">
        <w:rPr>
          <w:rFonts w:asciiTheme="minorHAnsi" w:hAnsiTheme="minorHAnsi"/>
          <w:i/>
        </w:rPr>
        <w:t>ent</w:t>
      </w:r>
      <w:r w:rsidRPr="00D1304E">
        <w:rPr>
          <w:rFonts w:asciiTheme="minorHAnsi" w:hAnsiTheme="minorHAnsi"/>
          <w:i/>
        </w:rPr>
        <w:t xml:space="preserve"> Opin</w:t>
      </w:r>
      <w:r w:rsidR="00EA51EB">
        <w:rPr>
          <w:rFonts w:asciiTheme="minorHAnsi" w:hAnsiTheme="minorHAnsi"/>
          <w:i/>
        </w:rPr>
        <w:t>ion</w:t>
      </w:r>
      <w:r w:rsidR="008D5FE8">
        <w:rPr>
          <w:rFonts w:asciiTheme="minorHAnsi" w:hAnsiTheme="minorHAnsi"/>
          <w:i/>
        </w:rPr>
        <w:t xml:space="preserve"> in</w:t>
      </w:r>
      <w:r w:rsidRPr="00D1304E">
        <w:rPr>
          <w:rFonts w:asciiTheme="minorHAnsi" w:hAnsiTheme="minorHAnsi"/>
          <w:i/>
        </w:rPr>
        <w:t xml:space="preserve"> Neurobiol</w:t>
      </w:r>
      <w:r w:rsidR="008D5FE8">
        <w:rPr>
          <w:rFonts w:asciiTheme="minorHAnsi" w:hAnsiTheme="minorHAnsi"/>
          <w:i/>
        </w:rPr>
        <w:t>ogy</w:t>
      </w:r>
      <w:r w:rsidR="006727D3">
        <w:rPr>
          <w:rFonts w:asciiTheme="minorHAnsi" w:hAnsiTheme="minorHAnsi"/>
          <w:i/>
        </w:rPr>
        <w:t>.</w:t>
      </w:r>
      <w:r w:rsidRPr="00D1304E">
        <w:rPr>
          <w:rFonts w:asciiTheme="minorHAnsi" w:hAnsiTheme="minorHAnsi"/>
        </w:rPr>
        <w:t xml:space="preserve"> </w:t>
      </w:r>
      <w:r w:rsidRPr="00D1304E">
        <w:rPr>
          <w:rFonts w:asciiTheme="minorHAnsi" w:hAnsiTheme="minorHAnsi"/>
          <w:b/>
        </w:rPr>
        <w:t>49</w:t>
      </w:r>
      <w:r w:rsidRPr="00D1304E">
        <w:rPr>
          <w:rFonts w:asciiTheme="minorHAnsi" w:hAnsiTheme="minorHAnsi"/>
        </w:rPr>
        <w:t>, 51-58.</w:t>
      </w:r>
      <w:r w:rsidR="00F46EB4" w:rsidRPr="00F46EB4">
        <w:t xml:space="preserve"> </w:t>
      </w:r>
      <w:proofErr w:type="spellStart"/>
      <w:r w:rsidR="00F46EB4">
        <w:t>doi</w:t>
      </w:r>
      <w:proofErr w:type="spellEnd"/>
      <w:r w:rsidR="00F46EB4">
        <w:t>: 10.1016/j.conb.2017.12.002 (2018).</w:t>
      </w:r>
    </w:p>
    <w:p w14:paraId="405E7AA5" w14:textId="7A1A48A8" w:rsidR="00825B8C" w:rsidRDefault="00F46EB4" w:rsidP="00825B8C">
      <w:pPr>
        <w:pStyle w:val="ListParagraph"/>
        <w:numPr>
          <w:ilvl w:val="0"/>
          <w:numId w:val="24"/>
        </w:numPr>
        <w:autoSpaceDE/>
        <w:autoSpaceDN/>
        <w:adjustRightInd/>
        <w:ind w:left="284" w:hanging="284"/>
        <w:rPr>
          <w:rFonts w:asciiTheme="minorHAnsi" w:hAnsiTheme="minorHAnsi"/>
        </w:rPr>
      </w:pPr>
      <w:proofErr w:type="spellStart"/>
      <w:r w:rsidRPr="00F46EB4">
        <w:rPr>
          <w:rFonts w:asciiTheme="minorHAnsi" w:hAnsiTheme="minorHAnsi"/>
        </w:rPr>
        <w:t>Hige</w:t>
      </w:r>
      <w:proofErr w:type="spellEnd"/>
      <w:r w:rsidRPr="00F46EB4">
        <w:rPr>
          <w:rFonts w:asciiTheme="minorHAnsi" w:hAnsiTheme="minorHAnsi"/>
        </w:rPr>
        <w:t xml:space="preserve">, T. What can tiny mushrooms in fruit flies tell us about learning and memory? </w:t>
      </w:r>
      <w:r w:rsidRPr="001E7D7D">
        <w:rPr>
          <w:rFonts w:asciiTheme="minorHAnsi" w:hAnsiTheme="minorHAnsi"/>
          <w:i/>
        </w:rPr>
        <w:t>Neurosci</w:t>
      </w:r>
      <w:r w:rsidR="008D5FE8">
        <w:rPr>
          <w:rFonts w:asciiTheme="minorHAnsi" w:hAnsiTheme="minorHAnsi"/>
          <w:i/>
        </w:rPr>
        <w:t>ence</w:t>
      </w:r>
      <w:r w:rsidRPr="001E7D7D">
        <w:rPr>
          <w:rFonts w:asciiTheme="minorHAnsi" w:hAnsiTheme="minorHAnsi"/>
          <w:i/>
        </w:rPr>
        <w:t xml:space="preserve"> Res</w:t>
      </w:r>
      <w:r w:rsidR="008D5FE8">
        <w:rPr>
          <w:rFonts w:asciiTheme="minorHAnsi" w:hAnsiTheme="minorHAnsi"/>
          <w:i/>
        </w:rPr>
        <w:t>ea</w:t>
      </w:r>
      <w:r w:rsidR="00EA51EB">
        <w:rPr>
          <w:rFonts w:asciiTheme="minorHAnsi" w:hAnsiTheme="minorHAnsi"/>
          <w:i/>
        </w:rPr>
        <w:t>rc</w:t>
      </w:r>
      <w:r w:rsidR="008D5FE8">
        <w:rPr>
          <w:rFonts w:asciiTheme="minorHAnsi" w:hAnsiTheme="minorHAnsi"/>
          <w:i/>
        </w:rPr>
        <w:t>h</w:t>
      </w:r>
      <w:r w:rsidR="006727D3">
        <w:rPr>
          <w:rFonts w:asciiTheme="minorHAnsi" w:hAnsiTheme="minorHAnsi"/>
          <w:i/>
        </w:rPr>
        <w:t>.</w:t>
      </w:r>
      <w:r w:rsidRPr="00F46EB4">
        <w:rPr>
          <w:rFonts w:asciiTheme="minorHAnsi" w:hAnsiTheme="minorHAnsi"/>
        </w:rPr>
        <w:t xml:space="preserve"> </w:t>
      </w:r>
      <w:r w:rsidRPr="001E7D7D">
        <w:rPr>
          <w:rFonts w:asciiTheme="minorHAnsi" w:hAnsiTheme="minorHAnsi"/>
          <w:b/>
        </w:rPr>
        <w:t>129</w:t>
      </w:r>
      <w:r w:rsidRPr="00F46EB4">
        <w:rPr>
          <w:rFonts w:asciiTheme="minorHAnsi" w:hAnsiTheme="minorHAnsi"/>
        </w:rPr>
        <w:t xml:space="preserve">, 8-16. </w:t>
      </w:r>
      <w:proofErr w:type="spellStart"/>
      <w:r w:rsidRPr="00F46EB4">
        <w:rPr>
          <w:rFonts w:asciiTheme="minorHAnsi" w:hAnsiTheme="minorHAnsi"/>
        </w:rPr>
        <w:t>doi</w:t>
      </w:r>
      <w:proofErr w:type="spellEnd"/>
      <w:r w:rsidRPr="00F46EB4">
        <w:rPr>
          <w:rFonts w:asciiTheme="minorHAnsi" w:hAnsiTheme="minorHAnsi"/>
        </w:rPr>
        <w:t>: 10.1016/j.neures.2017.05.002 (2018).</w:t>
      </w:r>
    </w:p>
    <w:p w14:paraId="0C6C97EB" w14:textId="5301A5E4" w:rsidR="001E7D7D" w:rsidRDefault="00825B8C" w:rsidP="001E7D7D">
      <w:pPr>
        <w:pStyle w:val="ListParagraph"/>
        <w:numPr>
          <w:ilvl w:val="0"/>
          <w:numId w:val="24"/>
        </w:numPr>
        <w:autoSpaceDE/>
        <w:autoSpaceDN/>
        <w:adjustRightInd/>
        <w:ind w:left="284" w:hanging="284"/>
        <w:rPr>
          <w:rFonts w:asciiTheme="minorHAnsi" w:hAnsiTheme="minorHAnsi"/>
        </w:rPr>
      </w:pPr>
      <w:r w:rsidRPr="00825B8C">
        <w:rPr>
          <w:rFonts w:asciiTheme="minorHAnsi" w:hAnsiTheme="minorHAnsi"/>
        </w:rPr>
        <w:t xml:space="preserve">Aso, Y., </w:t>
      </w:r>
      <w:proofErr w:type="spellStart"/>
      <w:r w:rsidRPr="00825B8C">
        <w:rPr>
          <w:rFonts w:asciiTheme="minorHAnsi" w:hAnsiTheme="minorHAnsi"/>
        </w:rPr>
        <w:t>Grübel</w:t>
      </w:r>
      <w:proofErr w:type="spellEnd"/>
      <w:r w:rsidRPr="00825B8C">
        <w:rPr>
          <w:rFonts w:asciiTheme="minorHAnsi" w:hAnsiTheme="minorHAnsi"/>
        </w:rPr>
        <w:t xml:space="preserve">, K., Busch, S., Friedrich, A.B., </w:t>
      </w:r>
      <w:proofErr w:type="spellStart"/>
      <w:r w:rsidRPr="00825B8C">
        <w:rPr>
          <w:rFonts w:asciiTheme="minorHAnsi" w:hAnsiTheme="minorHAnsi"/>
        </w:rPr>
        <w:t>Siwanowicz</w:t>
      </w:r>
      <w:proofErr w:type="spellEnd"/>
      <w:r w:rsidRPr="00825B8C">
        <w:rPr>
          <w:rFonts w:asciiTheme="minorHAnsi" w:hAnsiTheme="minorHAnsi"/>
        </w:rPr>
        <w:t xml:space="preserve">, I., </w:t>
      </w:r>
      <w:proofErr w:type="spellStart"/>
      <w:r w:rsidRPr="00825B8C">
        <w:rPr>
          <w:rFonts w:asciiTheme="minorHAnsi" w:hAnsiTheme="minorHAnsi"/>
        </w:rPr>
        <w:t>Tanimoto</w:t>
      </w:r>
      <w:proofErr w:type="spellEnd"/>
      <w:r w:rsidRPr="00825B8C">
        <w:rPr>
          <w:rFonts w:asciiTheme="minorHAnsi" w:hAnsiTheme="minorHAnsi"/>
        </w:rPr>
        <w:t xml:space="preserve">, H. The mushroom body of adult Drosophila characterized by GAL4 drivers. </w:t>
      </w:r>
      <w:r w:rsidR="008D5FE8">
        <w:rPr>
          <w:rFonts w:asciiTheme="minorHAnsi" w:hAnsiTheme="minorHAnsi"/>
          <w:i/>
        </w:rPr>
        <w:t>Journal of Neurogenetics</w:t>
      </w:r>
      <w:r w:rsidR="006727D3">
        <w:rPr>
          <w:rFonts w:asciiTheme="minorHAnsi" w:hAnsiTheme="minorHAnsi"/>
          <w:i/>
        </w:rPr>
        <w:t>.</w:t>
      </w:r>
      <w:r w:rsidRPr="00825B8C">
        <w:rPr>
          <w:rFonts w:asciiTheme="minorHAnsi" w:hAnsiTheme="minorHAnsi"/>
          <w:i/>
        </w:rPr>
        <w:t xml:space="preserve"> </w:t>
      </w:r>
      <w:r w:rsidRPr="00825B8C">
        <w:rPr>
          <w:rFonts w:asciiTheme="minorHAnsi" w:hAnsiTheme="minorHAnsi"/>
          <w:b/>
        </w:rPr>
        <w:t>23</w:t>
      </w:r>
      <w:r w:rsidR="004D0315">
        <w:rPr>
          <w:rFonts w:asciiTheme="minorHAnsi" w:hAnsiTheme="minorHAnsi"/>
          <w:b/>
        </w:rPr>
        <w:t xml:space="preserve"> </w:t>
      </w:r>
      <w:r w:rsidRPr="00825B8C">
        <w:rPr>
          <w:rFonts w:asciiTheme="minorHAnsi" w:hAnsiTheme="minorHAnsi"/>
        </w:rPr>
        <w:t xml:space="preserve">(1-2), 156-172. </w:t>
      </w:r>
      <w:proofErr w:type="spellStart"/>
      <w:r w:rsidRPr="00825B8C">
        <w:rPr>
          <w:rFonts w:asciiTheme="minorHAnsi" w:hAnsiTheme="minorHAnsi"/>
        </w:rPr>
        <w:t>doi</w:t>
      </w:r>
      <w:proofErr w:type="spellEnd"/>
      <w:r w:rsidRPr="00825B8C">
        <w:rPr>
          <w:rFonts w:asciiTheme="minorHAnsi" w:hAnsiTheme="minorHAnsi"/>
        </w:rPr>
        <w:t>: 10.1080/01677060802471718.</w:t>
      </w:r>
    </w:p>
    <w:p w14:paraId="5BE712A9" w14:textId="5B9F024B" w:rsidR="001E7D7D" w:rsidRDefault="001E7D7D" w:rsidP="001E7D7D">
      <w:pPr>
        <w:pStyle w:val="ListParagraph"/>
        <w:numPr>
          <w:ilvl w:val="0"/>
          <w:numId w:val="24"/>
        </w:numPr>
        <w:autoSpaceDE/>
        <w:autoSpaceDN/>
        <w:adjustRightInd/>
        <w:ind w:left="284" w:hanging="284"/>
        <w:rPr>
          <w:rFonts w:asciiTheme="minorHAnsi" w:hAnsiTheme="minorHAnsi"/>
        </w:rPr>
      </w:pPr>
      <w:r w:rsidRPr="001E7D7D">
        <w:rPr>
          <w:rFonts w:asciiTheme="minorHAnsi" w:hAnsiTheme="minorHAnsi"/>
        </w:rPr>
        <w:t xml:space="preserve">Pech, U., Pooryasin, A., Birman, S., Fiala, A. Localization of the contacts between Kenyon cells and aminergic neurons in the Drosophila melanogaster brain using </w:t>
      </w:r>
      <w:proofErr w:type="spellStart"/>
      <w:r w:rsidRPr="001E7D7D">
        <w:rPr>
          <w:rFonts w:asciiTheme="minorHAnsi" w:hAnsiTheme="minorHAnsi"/>
        </w:rPr>
        <w:t>SplitGFP</w:t>
      </w:r>
      <w:proofErr w:type="spellEnd"/>
      <w:r w:rsidRPr="001E7D7D">
        <w:rPr>
          <w:rFonts w:asciiTheme="minorHAnsi" w:hAnsiTheme="minorHAnsi"/>
        </w:rPr>
        <w:t xml:space="preserve"> reconstitution. </w:t>
      </w:r>
      <w:r w:rsidR="008D5FE8">
        <w:rPr>
          <w:rFonts w:asciiTheme="minorHAnsi" w:hAnsiTheme="minorHAnsi"/>
          <w:i/>
        </w:rPr>
        <w:t xml:space="preserve">Journal of </w:t>
      </w:r>
      <w:r w:rsidR="00EA51EB">
        <w:rPr>
          <w:rFonts w:asciiTheme="minorHAnsi" w:hAnsiTheme="minorHAnsi"/>
          <w:i/>
        </w:rPr>
        <w:t>Comparative Neurology</w:t>
      </w:r>
      <w:r w:rsidR="006727D3">
        <w:rPr>
          <w:rFonts w:asciiTheme="minorHAnsi" w:hAnsiTheme="minorHAnsi"/>
          <w:i/>
        </w:rPr>
        <w:t>.</w:t>
      </w:r>
      <w:r w:rsidRPr="001E7D7D">
        <w:rPr>
          <w:rFonts w:asciiTheme="minorHAnsi" w:hAnsiTheme="minorHAnsi"/>
        </w:rPr>
        <w:t xml:space="preserve"> </w:t>
      </w:r>
      <w:r w:rsidRPr="001E7D7D">
        <w:rPr>
          <w:rFonts w:asciiTheme="minorHAnsi" w:hAnsiTheme="minorHAnsi"/>
          <w:b/>
        </w:rPr>
        <w:t>521</w:t>
      </w:r>
      <w:r w:rsidR="004D0315">
        <w:rPr>
          <w:rFonts w:asciiTheme="minorHAnsi" w:hAnsiTheme="minorHAnsi"/>
          <w:b/>
        </w:rPr>
        <w:t xml:space="preserve"> </w:t>
      </w:r>
      <w:r w:rsidRPr="001E7D7D">
        <w:rPr>
          <w:rFonts w:asciiTheme="minorHAnsi" w:hAnsiTheme="minorHAnsi"/>
        </w:rPr>
        <w:t xml:space="preserve">(17), 3992-4026. </w:t>
      </w:r>
      <w:proofErr w:type="spellStart"/>
      <w:r w:rsidRPr="001E7D7D">
        <w:rPr>
          <w:rFonts w:asciiTheme="minorHAnsi" w:hAnsiTheme="minorHAnsi"/>
        </w:rPr>
        <w:t>doi</w:t>
      </w:r>
      <w:proofErr w:type="spellEnd"/>
      <w:r w:rsidRPr="001E7D7D">
        <w:rPr>
          <w:rFonts w:asciiTheme="minorHAnsi" w:hAnsiTheme="minorHAnsi"/>
        </w:rPr>
        <w:t>: 10.1002/cne.23388 (2013).</w:t>
      </w:r>
    </w:p>
    <w:p w14:paraId="4D23D67B" w14:textId="34AE9FB1" w:rsidR="001E7D7D" w:rsidRDefault="001E7D7D" w:rsidP="001E7D7D">
      <w:pPr>
        <w:pStyle w:val="ListParagraph"/>
        <w:numPr>
          <w:ilvl w:val="0"/>
          <w:numId w:val="24"/>
        </w:numPr>
        <w:autoSpaceDE/>
        <w:autoSpaceDN/>
        <w:adjustRightInd/>
        <w:ind w:left="284" w:hanging="284"/>
        <w:rPr>
          <w:rFonts w:asciiTheme="minorHAnsi" w:hAnsiTheme="minorHAnsi"/>
        </w:rPr>
      </w:pPr>
      <w:r w:rsidRPr="001E7D7D">
        <w:rPr>
          <w:rFonts w:asciiTheme="minorHAnsi" w:hAnsiTheme="minorHAnsi"/>
        </w:rPr>
        <w:t>Aso, Y</w:t>
      </w:r>
      <w:r>
        <w:rPr>
          <w:rFonts w:asciiTheme="minorHAnsi" w:hAnsiTheme="minorHAnsi"/>
        </w:rPr>
        <w:t>.</w:t>
      </w:r>
      <w:r w:rsidRPr="001E7D7D">
        <w:rPr>
          <w:rFonts w:asciiTheme="minorHAnsi" w:hAnsiTheme="minorHAnsi"/>
        </w:rPr>
        <w:t xml:space="preserve">, </w:t>
      </w:r>
      <w:r w:rsidRPr="006727D3">
        <w:rPr>
          <w:rFonts w:asciiTheme="minorHAnsi" w:hAnsiTheme="minorHAnsi"/>
          <w:iCs/>
        </w:rPr>
        <w:t>et al.</w:t>
      </w:r>
      <w:r w:rsidRPr="001E7D7D">
        <w:rPr>
          <w:rFonts w:asciiTheme="minorHAnsi" w:hAnsiTheme="minorHAnsi"/>
        </w:rPr>
        <w:t xml:space="preserve"> The neuronal architecture of the mushroom body provides a logic for associative learning. </w:t>
      </w:r>
      <w:proofErr w:type="spellStart"/>
      <w:r w:rsidRPr="001E7D7D">
        <w:rPr>
          <w:rFonts w:asciiTheme="minorHAnsi" w:hAnsiTheme="minorHAnsi"/>
          <w:i/>
        </w:rPr>
        <w:t>Elife</w:t>
      </w:r>
      <w:proofErr w:type="spellEnd"/>
      <w:r w:rsidR="006727D3">
        <w:rPr>
          <w:rFonts w:asciiTheme="minorHAnsi" w:hAnsiTheme="minorHAnsi"/>
          <w:i/>
        </w:rPr>
        <w:t>.</w:t>
      </w:r>
      <w:r w:rsidRPr="001E7D7D">
        <w:rPr>
          <w:rFonts w:asciiTheme="minorHAnsi" w:hAnsiTheme="minorHAnsi"/>
          <w:i/>
        </w:rPr>
        <w:t xml:space="preserve"> </w:t>
      </w:r>
      <w:r w:rsidRPr="001E7D7D">
        <w:rPr>
          <w:rFonts w:asciiTheme="minorHAnsi" w:hAnsiTheme="minorHAnsi"/>
          <w:b/>
        </w:rPr>
        <w:t>3</w:t>
      </w:r>
      <w:r w:rsidRPr="001E7D7D">
        <w:rPr>
          <w:rFonts w:asciiTheme="minorHAnsi" w:hAnsiTheme="minorHAnsi"/>
        </w:rPr>
        <w:t xml:space="preserve">, e04577. </w:t>
      </w:r>
      <w:proofErr w:type="spellStart"/>
      <w:r w:rsidRPr="001E7D7D">
        <w:rPr>
          <w:rFonts w:asciiTheme="minorHAnsi" w:hAnsiTheme="minorHAnsi"/>
        </w:rPr>
        <w:t>doi</w:t>
      </w:r>
      <w:proofErr w:type="spellEnd"/>
      <w:r w:rsidRPr="001E7D7D">
        <w:rPr>
          <w:rFonts w:asciiTheme="minorHAnsi" w:hAnsiTheme="minorHAnsi"/>
        </w:rPr>
        <w:t>: 10.7554/eLife.04577 (2014).</w:t>
      </w:r>
    </w:p>
    <w:p w14:paraId="0E864A74" w14:textId="430E0C5A" w:rsidR="000A06FB" w:rsidRDefault="001E7D7D" w:rsidP="000A06FB">
      <w:pPr>
        <w:pStyle w:val="ListParagraph"/>
        <w:numPr>
          <w:ilvl w:val="0"/>
          <w:numId w:val="24"/>
        </w:numPr>
        <w:autoSpaceDE/>
        <w:autoSpaceDN/>
        <w:adjustRightInd/>
        <w:ind w:left="284" w:hanging="284"/>
        <w:rPr>
          <w:rFonts w:asciiTheme="minorHAnsi" w:hAnsiTheme="minorHAnsi"/>
        </w:rPr>
      </w:pPr>
      <w:r w:rsidRPr="001E7D7D">
        <w:rPr>
          <w:rFonts w:asciiTheme="minorHAnsi" w:hAnsiTheme="minorHAnsi"/>
        </w:rPr>
        <w:t xml:space="preserve">Aso, Y., </w:t>
      </w:r>
      <w:r w:rsidRPr="006727D3">
        <w:rPr>
          <w:rFonts w:asciiTheme="minorHAnsi" w:hAnsiTheme="minorHAnsi"/>
          <w:iCs/>
        </w:rPr>
        <w:t>et al.</w:t>
      </w:r>
      <w:r w:rsidRPr="001E7D7D">
        <w:rPr>
          <w:rFonts w:asciiTheme="minorHAnsi" w:hAnsiTheme="minorHAnsi"/>
        </w:rPr>
        <w:t xml:space="preserve"> Mushroom body output neurons encode valence and guide memory-based action selection in Drosophila. </w:t>
      </w:r>
      <w:proofErr w:type="spellStart"/>
      <w:r w:rsidRPr="001E7D7D">
        <w:rPr>
          <w:rFonts w:asciiTheme="minorHAnsi" w:hAnsiTheme="minorHAnsi"/>
          <w:i/>
        </w:rPr>
        <w:t>Elife</w:t>
      </w:r>
      <w:proofErr w:type="spellEnd"/>
      <w:r w:rsidR="006727D3">
        <w:rPr>
          <w:rFonts w:asciiTheme="minorHAnsi" w:hAnsiTheme="minorHAnsi"/>
          <w:i/>
        </w:rPr>
        <w:t>.</w:t>
      </w:r>
      <w:r w:rsidRPr="001E7D7D">
        <w:rPr>
          <w:rFonts w:asciiTheme="minorHAnsi" w:hAnsiTheme="minorHAnsi"/>
        </w:rPr>
        <w:t xml:space="preserve"> </w:t>
      </w:r>
      <w:r w:rsidRPr="001E7D7D">
        <w:rPr>
          <w:rFonts w:asciiTheme="minorHAnsi" w:hAnsiTheme="minorHAnsi"/>
          <w:b/>
        </w:rPr>
        <w:t>3</w:t>
      </w:r>
      <w:r w:rsidRPr="001E7D7D">
        <w:rPr>
          <w:rFonts w:asciiTheme="minorHAnsi" w:hAnsiTheme="minorHAnsi"/>
        </w:rPr>
        <w:t xml:space="preserve">, e04580. </w:t>
      </w:r>
      <w:proofErr w:type="spellStart"/>
      <w:r w:rsidRPr="001E7D7D">
        <w:rPr>
          <w:rFonts w:asciiTheme="minorHAnsi" w:hAnsiTheme="minorHAnsi"/>
        </w:rPr>
        <w:t>doi</w:t>
      </w:r>
      <w:proofErr w:type="spellEnd"/>
      <w:r w:rsidRPr="001E7D7D">
        <w:rPr>
          <w:rFonts w:asciiTheme="minorHAnsi" w:hAnsiTheme="minorHAnsi"/>
        </w:rPr>
        <w:t>: 10.7554/eLife.04580 (2014).</w:t>
      </w:r>
    </w:p>
    <w:p w14:paraId="7375FA11" w14:textId="1E63352A" w:rsidR="00943017" w:rsidRDefault="000A06FB" w:rsidP="00943017">
      <w:pPr>
        <w:pStyle w:val="ListParagraph"/>
        <w:numPr>
          <w:ilvl w:val="0"/>
          <w:numId w:val="24"/>
        </w:numPr>
        <w:autoSpaceDE/>
        <w:autoSpaceDN/>
        <w:adjustRightInd/>
        <w:ind w:left="284" w:hanging="284"/>
        <w:rPr>
          <w:rFonts w:asciiTheme="minorHAnsi" w:hAnsiTheme="minorHAnsi"/>
        </w:rPr>
      </w:pPr>
      <w:r w:rsidRPr="000A06FB">
        <w:rPr>
          <w:rFonts w:asciiTheme="minorHAnsi" w:hAnsiTheme="minorHAnsi"/>
        </w:rPr>
        <w:t xml:space="preserve">Riemensperger, T., </w:t>
      </w:r>
      <w:proofErr w:type="spellStart"/>
      <w:r w:rsidRPr="000A06FB">
        <w:rPr>
          <w:rFonts w:asciiTheme="minorHAnsi" w:hAnsiTheme="minorHAnsi"/>
        </w:rPr>
        <w:t>Völler</w:t>
      </w:r>
      <w:proofErr w:type="spellEnd"/>
      <w:r w:rsidRPr="000A06FB">
        <w:rPr>
          <w:rFonts w:asciiTheme="minorHAnsi" w:hAnsiTheme="minorHAnsi"/>
        </w:rPr>
        <w:t xml:space="preserve">, T., Stock, P., Buchner, E., Fiala, A. Punishment prediction by </w:t>
      </w:r>
      <w:r w:rsidRPr="000A06FB">
        <w:rPr>
          <w:rFonts w:asciiTheme="minorHAnsi" w:hAnsiTheme="minorHAnsi"/>
        </w:rPr>
        <w:lastRenderedPageBreak/>
        <w:t xml:space="preserve">dopaminergic neurons in Drosophila. </w:t>
      </w:r>
      <w:r w:rsidRPr="000A06FB">
        <w:rPr>
          <w:rFonts w:asciiTheme="minorHAnsi" w:hAnsiTheme="minorHAnsi"/>
          <w:i/>
        </w:rPr>
        <w:t>Curr</w:t>
      </w:r>
      <w:r w:rsidR="008D5FE8">
        <w:rPr>
          <w:rFonts w:asciiTheme="minorHAnsi" w:hAnsiTheme="minorHAnsi"/>
          <w:i/>
        </w:rPr>
        <w:t>ent</w:t>
      </w:r>
      <w:r w:rsidRPr="000A06FB">
        <w:rPr>
          <w:rFonts w:asciiTheme="minorHAnsi" w:hAnsiTheme="minorHAnsi"/>
          <w:i/>
        </w:rPr>
        <w:t xml:space="preserve"> Biol</w:t>
      </w:r>
      <w:r w:rsidR="008D5FE8">
        <w:rPr>
          <w:rFonts w:asciiTheme="minorHAnsi" w:hAnsiTheme="minorHAnsi"/>
          <w:i/>
        </w:rPr>
        <w:t>ogy</w:t>
      </w:r>
      <w:r w:rsidR="006727D3">
        <w:rPr>
          <w:rFonts w:asciiTheme="minorHAnsi" w:hAnsiTheme="minorHAnsi"/>
          <w:i/>
        </w:rPr>
        <w:t>.</w:t>
      </w:r>
      <w:r w:rsidRPr="000A06FB">
        <w:rPr>
          <w:rFonts w:asciiTheme="minorHAnsi" w:hAnsiTheme="minorHAnsi"/>
        </w:rPr>
        <w:t xml:space="preserve"> </w:t>
      </w:r>
      <w:r w:rsidRPr="000A06FB">
        <w:rPr>
          <w:rFonts w:asciiTheme="minorHAnsi" w:hAnsiTheme="minorHAnsi"/>
          <w:b/>
        </w:rPr>
        <w:t>15</w:t>
      </w:r>
      <w:r w:rsidR="004D0315">
        <w:rPr>
          <w:rFonts w:asciiTheme="minorHAnsi" w:hAnsiTheme="minorHAnsi"/>
          <w:b/>
        </w:rPr>
        <w:t xml:space="preserve"> </w:t>
      </w:r>
      <w:r w:rsidRPr="000A06FB">
        <w:rPr>
          <w:rFonts w:asciiTheme="minorHAnsi" w:hAnsiTheme="minorHAnsi"/>
        </w:rPr>
        <w:t>(21), 1953-1960</w:t>
      </w:r>
      <w:r>
        <w:rPr>
          <w:rFonts w:asciiTheme="minorHAnsi" w:hAnsiTheme="minorHAnsi"/>
        </w:rPr>
        <w:t xml:space="preserve"> (2005)</w:t>
      </w:r>
      <w:r w:rsidRPr="000A06FB">
        <w:rPr>
          <w:rFonts w:asciiTheme="minorHAnsi" w:hAnsiTheme="minorHAnsi"/>
        </w:rPr>
        <w:t>.</w:t>
      </w:r>
    </w:p>
    <w:p w14:paraId="146C84F5" w14:textId="2B98E9CF" w:rsidR="00943017" w:rsidRDefault="000A06FB" w:rsidP="00943017">
      <w:pPr>
        <w:pStyle w:val="ListParagraph"/>
        <w:numPr>
          <w:ilvl w:val="0"/>
          <w:numId w:val="24"/>
        </w:numPr>
        <w:autoSpaceDE/>
        <w:autoSpaceDN/>
        <w:adjustRightInd/>
        <w:ind w:left="284" w:hanging="284"/>
        <w:rPr>
          <w:rFonts w:asciiTheme="minorHAnsi" w:hAnsiTheme="minorHAnsi"/>
        </w:rPr>
      </w:pPr>
      <w:proofErr w:type="spellStart"/>
      <w:r w:rsidRPr="00943017">
        <w:rPr>
          <w:rFonts w:asciiTheme="minorHAnsi" w:hAnsiTheme="minorHAnsi"/>
        </w:rPr>
        <w:t>Venken</w:t>
      </w:r>
      <w:proofErr w:type="spellEnd"/>
      <w:r w:rsidRPr="00943017">
        <w:rPr>
          <w:rFonts w:asciiTheme="minorHAnsi" w:hAnsiTheme="minorHAnsi"/>
        </w:rPr>
        <w:t xml:space="preserve">, K.J., Simpson, J.H., </w:t>
      </w:r>
      <w:proofErr w:type="spellStart"/>
      <w:r w:rsidRPr="00943017">
        <w:rPr>
          <w:rFonts w:asciiTheme="minorHAnsi" w:hAnsiTheme="minorHAnsi"/>
        </w:rPr>
        <w:t>Bellen</w:t>
      </w:r>
      <w:proofErr w:type="spellEnd"/>
      <w:r w:rsidRPr="00943017">
        <w:rPr>
          <w:rFonts w:asciiTheme="minorHAnsi" w:hAnsiTheme="minorHAnsi"/>
        </w:rPr>
        <w:t xml:space="preserve">, H.J. Genetic manipulation of genes and cells in the nervous system of the fruit fly. </w:t>
      </w:r>
      <w:r w:rsidRPr="00943017">
        <w:rPr>
          <w:rFonts w:asciiTheme="minorHAnsi" w:hAnsiTheme="minorHAnsi"/>
          <w:i/>
        </w:rPr>
        <w:t>Neuron</w:t>
      </w:r>
      <w:r w:rsidR="006727D3">
        <w:rPr>
          <w:rFonts w:asciiTheme="minorHAnsi" w:hAnsiTheme="minorHAnsi"/>
          <w:i/>
        </w:rPr>
        <w:t>.</w:t>
      </w:r>
      <w:r w:rsidRPr="00943017">
        <w:rPr>
          <w:rFonts w:asciiTheme="minorHAnsi" w:hAnsiTheme="minorHAnsi"/>
        </w:rPr>
        <w:t xml:space="preserve"> </w:t>
      </w:r>
      <w:r w:rsidRPr="00943017">
        <w:rPr>
          <w:rFonts w:asciiTheme="minorHAnsi" w:hAnsiTheme="minorHAnsi"/>
          <w:b/>
        </w:rPr>
        <w:t>72</w:t>
      </w:r>
      <w:r w:rsidR="004D0315">
        <w:rPr>
          <w:rFonts w:asciiTheme="minorHAnsi" w:hAnsiTheme="minorHAnsi"/>
          <w:b/>
        </w:rPr>
        <w:t xml:space="preserve"> </w:t>
      </w:r>
      <w:r w:rsidRPr="00943017">
        <w:rPr>
          <w:rFonts w:asciiTheme="minorHAnsi" w:hAnsiTheme="minorHAnsi"/>
        </w:rPr>
        <w:t xml:space="preserve">(2), 202-230. </w:t>
      </w:r>
      <w:proofErr w:type="spellStart"/>
      <w:r w:rsidRPr="00943017">
        <w:rPr>
          <w:rFonts w:asciiTheme="minorHAnsi" w:hAnsiTheme="minorHAnsi"/>
        </w:rPr>
        <w:t>doi</w:t>
      </w:r>
      <w:proofErr w:type="spellEnd"/>
      <w:r w:rsidRPr="00943017">
        <w:rPr>
          <w:rFonts w:asciiTheme="minorHAnsi" w:hAnsiTheme="minorHAnsi"/>
        </w:rPr>
        <w:t>: 10.1016/j.neuron.2011.09.021 (2011).</w:t>
      </w:r>
    </w:p>
    <w:p w14:paraId="2060B539" w14:textId="10930F49" w:rsidR="00215253" w:rsidRDefault="00943017" w:rsidP="00215253">
      <w:pPr>
        <w:pStyle w:val="ListParagraph"/>
        <w:numPr>
          <w:ilvl w:val="0"/>
          <w:numId w:val="24"/>
        </w:numPr>
        <w:autoSpaceDE/>
        <w:autoSpaceDN/>
        <w:adjustRightInd/>
        <w:ind w:left="284" w:hanging="284"/>
        <w:rPr>
          <w:rFonts w:asciiTheme="minorHAnsi" w:hAnsiTheme="minorHAnsi"/>
        </w:rPr>
      </w:pPr>
      <w:r w:rsidRPr="00943017">
        <w:rPr>
          <w:rFonts w:asciiTheme="minorHAnsi" w:hAnsiTheme="minorHAnsi"/>
        </w:rPr>
        <w:t xml:space="preserve">Riemensperger, T., Pech, U., Dipt, S., Fiala, A. Optical calcium imaging in the nervous system of Drosophila melanogaster. </w:t>
      </w:r>
      <w:proofErr w:type="spellStart"/>
      <w:r w:rsidRPr="00943017">
        <w:rPr>
          <w:rFonts w:asciiTheme="minorHAnsi" w:hAnsiTheme="minorHAnsi"/>
          <w:i/>
        </w:rPr>
        <w:t>Biochim</w:t>
      </w:r>
      <w:r w:rsidR="008D5FE8">
        <w:rPr>
          <w:rFonts w:asciiTheme="minorHAnsi" w:hAnsiTheme="minorHAnsi"/>
          <w:i/>
        </w:rPr>
        <w:t>ica</w:t>
      </w:r>
      <w:proofErr w:type="spellEnd"/>
      <w:r w:rsidR="008D5FE8">
        <w:rPr>
          <w:rFonts w:asciiTheme="minorHAnsi" w:hAnsiTheme="minorHAnsi"/>
          <w:i/>
        </w:rPr>
        <w:t xml:space="preserve"> et</w:t>
      </w:r>
      <w:r w:rsidRPr="00943017">
        <w:rPr>
          <w:rFonts w:asciiTheme="minorHAnsi" w:hAnsiTheme="minorHAnsi"/>
          <w:i/>
        </w:rPr>
        <w:t xml:space="preserve"> </w:t>
      </w:r>
      <w:proofErr w:type="spellStart"/>
      <w:r w:rsidRPr="00943017">
        <w:rPr>
          <w:rFonts w:asciiTheme="minorHAnsi" w:hAnsiTheme="minorHAnsi"/>
          <w:i/>
        </w:rPr>
        <w:t>Biophys</w:t>
      </w:r>
      <w:r w:rsidR="008D5FE8">
        <w:rPr>
          <w:rFonts w:asciiTheme="minorHAnsi" w:hAnsiTheme="minorHAnsi"/>
          <w:i/>
        </w:rPr>
        <w:t>ica</w:t>
      </w:r>
      <w:proofErr w:type="spellEnd"/>
      <w:r w:rsidRPr="00943017">
        <w:rPr>
          <w:rFonts w:asciiTheme="minorHAnsi" w:hAnsiTheme="minorHAnsi"/>
          <w:i/>
        </w:rPr>
        <w:t xml:space="preserve"> Acta</w:t>
      </w:r>
      <w:r w:rsidR="006727D3">
        <w:rPr>
          <w:rFonts w:asciiTheme="minorHAnsi" w:hAnsiTheme="minorHAnsi"/>
          <w:i/>
        </w:rPr>
        <w:t>.</w:t>
      </w:r>
      <w:r w:rsidRPr="00943017">
        <w:rPr>
          <w:rFonts w:asciiTheme="minorHAnsi" w:hAnsiTheme="minorHAnsi"/>
        </w:rPr>
        <w:t xml:space="preserve"> </w:t>
      </w:r>
      <w:r w:rsidRPr="00943017">
        <w:rPr>
          <w:rFonts w:asciiTheme="minorHAnsi" w:hAnsiTheme="minorHAnsi"/>
          <w:b/>
        </w:rPr>
        <w:t>1820</w:t>
      </w:r>
      <w:r w:rsidR="004D0315">
        <w:rPr>
          <w:rFonts w:asciiTheme="minorHAnsi" w:hAnsiTheme="minorHAnsi"/>
          <w:b/>
        </w:rPr>
        <w:t xml:space="preserve"> </w:t>
      </w:r>
      <w:r w:rsidRPr="00943017">
        <w:rPr>
          <w:rFonts w:asciiTheme="minorHAnsi" w:hAnsiTheme="minorHAnsi"/>
        </w:rPr>
        <w:t xml:space="preserve">(8), 1169-1178. </w:t>
      </w:r>
      <w:proofErr w:type="spellStart"/>
      <w:r w:rsidRPr="00943017">
        <w:rPr>
          <w:rFonts w:asciiTheme="minorHAnsi" w:hAnsiTheme="minorHAnsi"/>
        </w:rPr>
        <w:t>doi</w:t>
      </w:r>
      <w:proofErr w:type="spellEnd"/>
      <w:r w:rsidRPr="00943017">
        <w:rPr>
          <w:rFonts w:asciiTheme="minorHAnsi" w:hAnsiTheme="minorHAnsi"/>
        </w:rPr>
        <w:t>: 10.1016/j.bbagen.2012.02.013 (2012).</w:t>
      </w:r>
    </w:p>
    <w:p w14:paraId="0AC2F27E" w14:textId="6455FA9B" w:rsidR="00D3255F" w:rsidRDefault="00215253" w:rsidP="00D3255F">
      <w:pPr>
        <w:pStyle w:val="ListParagraph"/>
        <w:numPr>
          <w:ilvl w:val="0"/>
          <w:numId w:val="24"/>
        </w:numPr>
        <w:autoSpaceDE/>
        <w:autoSpaceDN/>
        <w:adjustRightInd/>
        <w:ind w:left="284" w:hanging="284"/>
        <w:rPr>
          <w:rFonts w:asciiTheme="minorHAnsi" w:hAnsiTheme="minorHAnsi"/>
        </w:rPr>
      </w:pPr>
      <w:r w:rsidRPr="00215253">
        <w:rPr>
          <w:rFonts w:asciiTheme="minorHAnsi" w:hAnsiTheme="minorHAnsi"/>
        </w:rPr>
        <w:t xml:space="preserve">Pech, U., Revelo, N.H., Seitz, K.J., Rizzoli, S.O., Fiala, A. Optical dissection of experience-dependent pre- and postsynaptic plasticity in the Drosophila brain. </w:t>
      </w:r>
      <w:r w:rsidRPr="00215253">
        <w:rPr>
          <w:rFonts w:asciiTheme="minorHAnsi" w:hAnsiTheme="minorHAnsi"/>
          <w:i/>
        </w:rPr>
        <w:t>Cell Rep</w:t>
      </w:r>
      <w:r w:rsidR="006D22DD">
        <w:rPr>
          <w:rFonts w:asciiTheme="minorHAnsi" w:hAnsiTheme="minorHAnsi"/>
          <w:i/>
        </w:rPr>
        <w:t>orts</w:t>
      </w:r>
      <w:r w:rsidR="006727D3">
        <w:rPr>
          <w:rFonts w:asciiTheme="minorHAnsi" w:hAnsiTheme="minorHAnsi"/>
          <w:i/>
        </w:rPr>
        <w:t>.</w:t>
      </w:r>
      <w:r w:rsidRPr="00215253">
        <w:rPr>
          <w:rFonts w:asciiTheme="minorHAnsi" w:hAnsiTheme="minorHAnsi"/>
        </w:rPr>
        <w:t xml:space="preserve"> </w:t>
      </w:r>
      <w:r w:rsidRPr="00215253">
        <w:rPr>
          <w:rFonts w:asciiTheme="minorHAnsi" w:hAnsiTheme="minorHAnsi"/>
          <w:b/>
        </w:rPr>
        <w:t>10</w:t>
      </w:r>
      <w:r w:rsidR="004D0315">
        <w:rPr>
          <w:rFonts w:asciiTheme="minorHAnsi" w:hAnsiTheme="minorHAnsi"/>
          <w:b/>
        </w:rPr>
        <w:t xml:space="preserve"> </w:t>
      </w:r>
      <w:r w:rsidRPr="00215253">
        <w:rPr>
          <w:rFonts w:asciiTheme="minorHAnsi" w:hAnsiTheme="minorHAnsi"/>
        </w:rPr>
        <w:t xml:space="preserve">(12), 2083-2095. </w:t>
      </w:r>
      <w:proofErr w:type="spellStart"/>
      <w:r w:rsidRPr="00215253">
        <w:rPr>
          <w:rFonts w:asciiTheme="minorHAnsi" w:hAnsiTheme="minorHAnsi"/>
        </w:rPr>
        <w:t>doi</w:t>
      </w:r>
      <w:proofErr w:type="spellEnd"/>
      <w:r w:rsidRPr="00215253">
        <w:rPr>
          <w:rFonts w:asciiTheme="minorHAnsi" w:hAnsiTheme="minorHAnsi"/>
        </w:rPr>
        <w:t>: 10.1016/j.celrep.2015.02.065</w:t>
      </w:r>
      <w:r>
        <w:rPr>
          <w:rFonts w:asciiTheme="minorHAnsi" w:hAnsiTheme="minorHAnsi"/>
        </w:rPr>
        <w:t xml:space="preserve"> (2015)</w:t>
      </w:r>
      <w:r w:rsidRPr="00215253">
        <w:rPr>
          <w:rFonts w:asciiTheme="minorHAnsi" w:hAnsiTheme="minorHAnsi"/>
        </w:rPr>
        <w:t>.</w:t>
      </w:r>
    </w:p>
    <w:p w14:paraId="11660CD3" w14:textId="1F56D8A8" w:rsidR="00D3255F" w:rsidRDefault="00D3255F" w:rsidP="00D3255F">
      <w:pPr>
        <w:pStyle w:val="ListParagraph"/>
        <w:numPr>
          <w:ilvl w:val="0"/>
          <w:numId w:val="24"/>
        </w:numPr>
        <w:autoSpaceDE/>
        <w:autoSpaceDN/>
        <w:adjustRightInd/>
        <w:ind w:left="284" w:hanging="284"/>
        <w:rPr>
          <w:rFonts w:asciiTheme="minorHAnsi" w:hAnsiTheme="minorHAnsi"/>
        </w:rPr>
      </w:pPr>
      <w:r w:rsidRPr="00D3255F">
        <w:rPr>
          <w:rFonts w:asciiTheme="minorHAnsi" w:hAnsiTheme="minorHAnsi"/>
        </w:rPr>
        <w:t xml:space="preserve">Tian, L., </w:t>
      </w:r>
      <w:r w:rsidRPr="006727D3">
        <w:rPr>
          <w:rFonts w:asciiTheme="minorHAnsi" w:hAnsiTheme="minorHAnsi"/>
          <w:iCs/>
        </w:rPr>
        <w:t>et al.</w:t>
      </w:r>
      <w:r w:rsidRPr="00D3255F">
        <w:rPr>
          <w:rFonts w:asciiTheme="minorHAnsi" w:hAnsiTheme="minorHAnsi"/>
        </w:rPr>
        <w:t xml:space="preserve"> Imaging neural activity in worms, flies and mice with improved GCaMP calcium indicators. </w:t>
      </w:r>
      <w:r w:rsidR="006D22DD">
        <w:rPr>
          <w:rFonts w:asciiTheme="minorHAnsi" w:hAnsiTheme="minorHAnsi"/>
          <w:i/>
        </w:rPr>
        <w:t>Nature</w:t>
      </w:r>
      <w:r w:rsidRPr="00D3255F">
        <w:rPr>
          <w:rFonts w:asciiTheme="minorHAnsi" w:hAnsiTheme="minorHAnsi"/>
          <w:i/>
        </w:rPr>
        <w:t xml:space="preserve"> Methods</w:t>
      </w:r>
      <w:r w:rsidR="006727D3">
        <w:rPr>
          <w:rFonts w:asciiTheme="minorHAnsi" w:hAnsiTheme="minorHAnsi"/>
          <w:i/>
        </w:rPr>
        <w:t>.</w:t>
      </w:r>
      <w:r w:rsidRPr="00D3255F">
        <w:rPr>
          <w:rFonts w:asciiTheme="minorHAnsi" w:hAnsiTheme="minorHAnsi"/>
        </w:rPr>
        <w:t xml:space="preserve"> </w:t>
      </w:r>
      <w:r w:rsidRPr="00D3255F">
        <w:rPr>
          <w:rFonts w:asciiTheme="minorHAnsi" w:hAnsiTheme="minorHAnsi"/>
          <w:b/>
        </w:rPr>
        <w:t>6</w:t>
      </w:r>
      <w:r w:rsidRPr="00D3255F">
        <w:rPr>
          <w:rFonts w:asciiTheme="minorHAnsi" w:hAnsiTheme="minorHAnsi"/>
        </w:rPr>
        <w:t xml:space="preserve">, 875-881. </w:t>
      </w:r>
      <w:proofErr w:type="spellStart"/>
      <w:r w:rsidRPr="00D3255F">
        <w:rPr>
          <w:rFonts w:asciiTheme="minorHAnsi" w:hAnsiTheme="minorHAnsi"/>
        </w:rPr>
        <w:t>doi</w:t>
      </w:r>
      <w:proofErr w:type="spellEnd"/>
      <w:r w:rsidRPr="00D3255F">
        <w:rPr>
          <w:rFonts w:asciiTheme="minorHAnsi" w:hAnsiTheme="minorHAnsi"/>
        </w:rPr>
        <w:t>: 10.1038/nmeth.1398</w:t>
      </w:r>
      <w:r w:rsidR="00B677EC">
        <w:rPr>
          <w:rFonts w:asciiTheme="minorHAnsi" w:hAnsiTheme="minorHAnsi"/>
        </w:rPr>
        <w:t xml:space="preserve"> (2009)</w:t>
      </w:r>
      <w:r w:rsidRPr="00D3255F">
        <w:rPr>
          <w:rFonts w:asciiTheme="minorHAnsi" w:hAnsiTheme="minorHAnsi"/>
        </w:rPr>
        <w:t>.</w:t>
      </w:r>
    </w:p>
    <w:p w14:paraId="320D228C" w14:textId="46D848A6" w:rsidR="00B677EC" w:rsidRDefault="00D3255F" w:rsidP="00B677EC">
      <w:pPr>
        <w:pStyle w:val="ListParagraph"/>
        <w:numPr>
          <w:ilvl w:val="0"/>
          <w:numId w:val="24"/>
        </w:numPr>
        <w:autoSpaceDE/>
        <w:autoSpaceDN/>
        <w:adjustRightInd/>
        <w:ind w:left="284" w:hanging="284"/>
        <w:rPr>
          <w:rFonts w:asciiTheme="minorHAnsi" w:hAnsiTheme="minorHAnsi"/>
        </w:rPr>
      </w:pPr>
      <w:proofErr w:type="spellStart"/>
      <w:r w:rsidRPr="00D3255F">
        <w:rPr>
          <w:rFonts w:asciiTheme="minorHAnsi" w:hAnsiTheme="minorHAnsi"/>
        </w:rPr>
        <w:t>Nakai</w:t>
      </w:r>
      <w:proofErr w:type="spellEnd"/>
      <w:r w:rsidRPr="00D3255F">
        <w:rPr>
          <w:rFonts w:asciiTheme="minorHAnsi" w:hAnsiTheme="minorHAnsi"/>
        </w:rPr>
        <w:t xml:space="preserve">, J., </w:t>
      </w:r>
      <w:proofErr w:type="spellStart"/>
      <w:r w:rsidRPr="00D3255F">
        <w:rPr>
          <w:rFonts w:asciiTheme="minorHAnsi" w:hAnsiTheme="minorHAnsi"/>
        </w:rPr>
        <w:t>Ohkura</w:t>
      </w:r>
      <w:proofErr w:type="spellEnd"/>
      <w:r w:rsidRPr="00D3255F">
        <w:rPr>
          <w:rFonts w:asciiTheme="minorHAnsi" w:hAnsiTheme="minorHAnsi"/>
        </w:rPr>
        <w:t xml:space="preserve">, M., </w:t>
      </w:r>
      <w:proofErr w:type="spellStart"/>
      <w:r w:rsidRPr="00D3255F">
        <w:rPr>
          <w:rFonts w:asciiTheme="minorHAnsi" w:hAnsiTheme="minorHAnsi"/>
        </w:rPr>
        <w:t>Imoto</w:t>
      </w:r>
      <w:proofErr w:type="spellEnd"/>
      <w:r w:rsidRPr="00D3255F">
        <w:rPr>
          <w:rFonts w:asciiTheme="minorHAnsi" w:hAnsiTheme="minorHAnsi"/>
        </w:rPr>
        <w:t>, K. A high signal-to-</w:t>
      </w:r>
      <w:proofErr w:type="spellStart"/>
      <w:r w:rsidRPr="00D3255F">
        <w:rPr>
          <w:rFonts w:asciiTheme="minorHAnsi" w:hAnsiTheme="minorHAnsi"/>
        </w:rPr>
        <w:t>no</w:t>
      </w:r>
      <w:r w:rsidR="006D22DD">
        <w:rPr>
          <w:rFonts w:asciiTheme="minorHAnsi" w:hAnsiTheme="minorHAnsi"/>
        </w:rPr>
        <w:t>ize</w:t>
      </w:r>
      <w:proofErr w:type="spellEnd"/>
      <w:r w:rsidRPr="00D3255F">
        <w:rPr>
          <w:rFonts w:asciiTheme="minorHAnsi" w:hAnsiTheme="minorHAnsi"/>
        </w:rPr>
        <w:t xml:space="preserve"> </w:t>
      </w:r>
      <w:proofErr w:type="gramStart"/>
      <w:r w:rsidRPr="00D3255F">
        <w:rPr>
          <w:rFonts w:asciiTheme="minorHAnsi" w:hAnsiTheme="minorHAnsi"/>
        </w:rPr>
        <w:t>Ca(</w:t>
      </w:r>
      <w:proofErr w:type="gramEnd"/>
      <w:r w:rsidRPr="00D3255F">
        <w:rPr>
          <w:rFonts w:asciiTheme="minorHAnsi" w:hAnsiTheme="minorHAnsi"/>
        </w:rPr>
        <w:t xml:space="preserve">2+) probe composed of a single green fluorescent protein. </w:t>
      </w:r>
      <w:r w:rsidR="006D22DD">
        <w:rPr>
          <w:rFonts w:asciiTheme="minorHAnsi" w:hAnsiTheme="minorHAnsi"/>
          <w:i/>
        </w:rPr>
        <w:t>Nature</w:t>
      </w:r>
      <w:r w:rsidRPr="00D3255F">
        <w:rPr>
          <w:rFonts w:asciiTheme="minorHAnsi" w:hAnsiTheme="minorHAnsi"/>
          <w:i/>
        </w:rPr>
        <w:t xml:space="preserve"> Biotechnol</w:t>
      </w:r>
      <w:r w:rsidR="006D22DD">
        <w:rPr>
          <w:rFonts w:asciiTheme="minorHAnsi" w:hAnsiTheme="minorHAnsi"/>
          <w:i/>
        </w:rPr>
        <w:t>ogy</w:t>
      </w:r>
      <w:r w:rsidR="006727D3">
        <w:rPr>
          <w:rFonts w:asciiTheme="minorHAnsi" w:hAnsiTheme="minorHAnsi"/>
          <w:i/>
        </w:rPr>
        <w:t>.</w:t>
      </w:r>
      <w:r w:rsidRPr="00D3255F">
        <w:rPr>
          <w:rFonts w:asciiTheme="minorHAnsi" w:hAnsiTheme="minorHAnsi"/>
        </w:rPr>
        <w:t xml:space="preserve"> </w:t>
      </w:r>
      <w:r w:rsidRPr="00D3255F">
        <w:rPr>
          <w:rFonts w:asciiTheme="minorHAnsi" w:hAnsiTheme="minorHAnsi"/>
          <w:b/>
        </w:rPr>
        <w:t>19</w:t>
      </w:r>
      <w:r w:rsidR="004D0315">
        <w:rPr>
          <w:rFonts w:asciiTheme="minorHAnsi" w:hAnsiTheme="minorHAnsi"/>
          <w:b/>
        </w:rPr>
        <w:t xml:space="preserve"> </w:t>
      </w:r>
      <w:r w:rsidRPr="00D3255F">
        <w:rPr>
          <w:rFonts w:asciiTheme="minorHAnsi" w:hAnsiTheme="minorHAnsi"/>
        </w:rPr>
        <w:t>(2), 137-141</w:t>
      </w:r>
      <w:r w:rsidR="00B677EC">
        <w:rPr>
          <w:rFonts w:asciiTheme="minorHAnsi" w:hAnsiTheme="minorHAnsi"/>
        </w:rPr>
        <w:t xml:space="preserve"> (2001)</w:t>
      </w:r>
      <w:r w:rsidRPr="00D3255F">
        <w:rPr>
          <w:rFonts w:asciiTheme="minorHAnsi" w:hAnsiTheme="minorHAnsi"/>
        </w:rPr>
        <w:t>.</w:t>
      </w:r>
    </w:p>
    <w:p w14:paraId="019E855C" w14:textId="76916062" w:rsidR="00EB4E7F" w:rsidRDefault="00B677EC" w:rsidP="00EB4E7F">
      <w:pPr>
        <w:pStyle w:val="ListParagraph"/>
        <w:numPr>
          <w:ilvl w:val="0"/>
          <w:numId w:val="24"/>
        </w:numPr>
        <w:autoSpaceDE/>
        <w:autoSpaceDN/>
        <w:adjustRightInd/>
        <w:ind w:left="284" w:hanging="284"/>
        <w:rPr>
          <w:rFonts w:asciiTheme="minorHAnsi" w:hAnsiTheme="minorHAnsi"/>
        </w:rPr>
      </w:pPr>
      <w:r w:rsidRPr="00B677EC">
        <w:rPr>
          <w:rFonts w:asciiTheme="minorHAnsi" w:hAnsiTheme="minorHAnsi"/>
          <w:lang w:val="de-DE"/>
        </w:rPr>
        <w:t xml:space="preserve">Chen, T.W., </w:t>
      </w:r>
      <w:r w:rsidRPr="00903211">
        <w:rPr>
          <w:rFonts w:asciiTheme="minorHAnsi" w:hAnsiTheme="minorHAnsi"/>
          <w:iCs/>
          <w:lang w:val="de-DE"/>
        </w:rPr>
        <w:t>et al.</w:t>
      </w:r>
      <w:r w:rsidRPr="00B677EC">
        <w:rPr>
          <w:rFonts w:asciiTheme="minorHAnsi" w:hAnsiTheme="minorHAnsi"/>
          <w:lang w:val="de-DE"/>
        </w:rPr>
        <w:t xml:space="preserve"> </w:t>
      </w:r>
      <w:r w:rsidRPr="00B677EC">
        <w:rPr>
          <w:rFonts w:asciiTheme="minorHAnsi" w:hAnsiTheme="minorHAnsi"/>
        </w:rPr>
        <w:t xml:space="preserve">Ultrasensitive fluorescent proteins for imaging neuronal activity. </w:t>
      </w:r>
      <w:r w:rsidRPr="00B677EC">
        <w:rPr>
          <w:rFonts w:asciiTheme="minorHAnsi" w:hAnsiTheme="minorHAnsi"/>
          <w:i/>
        </w:rPr>
        <w:t>Nature</w:t>
      </w:r>
      <w:r w:rsidR="006727D3">
        <w:rPr>
          <w:rFonts w:asciiTheme="minorHAnsi" w:hAnsiTheme="minorHAnsi"/>
          <w:i/>
        </w:rPr>
        <w:t>.</w:t>
      </w:r>
      <w:r w:rsidRPr="00B677EC">
        <w:rPr>
          <w:rFonts w:asciiTheme="minorHAnsi" w:hAnsiTheme="minorHAnsi"/>
          <w:i/>
        </w:rPr>
        <w:t xml:space="preserve"> </w:t>
      </w:r>
      <w:r w:rsidRPr="00B677EC">
        <w:rPr>
          <w:rFonts w:asciiTheme="minorHAnsi" w:hAnsiTheme="minorHAnsi"/>
          <w:b/>
        </w:rPr>
        <w:t>499</w:t>
      </w:r>
      <w:r w:rsidR="004D0315">
        <w:rPr>
          <w:rFonts w:asciiTheme="minorHAnsi" w:hAnsiTheme="minorHAnsi"/>
          <w:b/>
        </w:rPr>
        <w:t xml:space="preserve"> </w:t>
      </w:r>
      <w:r w:rsidRPr="00B677EC">
        <w:rPr>
          <w:rFonts w:asciiTheme="minorHAnsi" w:hAnsiTheme="minorHAnsi"/>
        </w:rPr>
        <w:t xml:space="preserve">(7458), 295-300. </w:t>
      </w:r>
      <w:proofErr w:type="spellStart"/>
      <w:r w:rsidRPr="00B677EC">
        <w:rPr>
          <w:rFonts w:asciiTheme="minorHAnsi" w:hAnsiTheme="minorHAnsi"/>
        </w:rPr>
        <w:t>doi</w:t>
      </w:r>
      <w:proofErr w:type="spellEnd"/>
      <w:r w:rsidRPr="00B677EC">
        <w:rPr>
          <w:rFonts w:asciiTheme="minorHAnsi" w:hAnsiTheme="minorHAnsi"/>
        </w:rPr>
        <w:t>: 10.1038/nature12354 (2013).</w:t>
      </w:r>
    </w:p>
    <w:p w14:paraId="407A66B7" w14:textId="6E0426F2" w:rsidR="00EB4E7F" w:rsidRDefault="00EB4E7F" w:rsidP="00EB4E7F">
      <w:pPr>
        <w:pStyle w:val="ListParagraph"/>
        <w:numPr>
          <w:ilvl w:val="0"/>
          <w:numId w:val="24"/>
        </w:numPr>
        <w:autoSpaceDE/>
        <w:autoSpaceDN/>
        <w:adjustRightInd/>
        <w:ind w:left="284" w:hanging="284"/>
        <w:rPr>
          <w:rFonts w:asciiTheme="minorHAnsi" w:hAnsiTheme="minorHAnsi"/>
        </w:rPr>
      </w:pPr>
      <w:r w:rsidRPr="00EB4E7F">
        <w:rPr>
          <w:rFonts w:asciiTheme="minorHAnsi" w:hAnsiTheme="minorHAnsi"/>
        </w:rPr>
        <w:t xml:space="preserve">Estes, P.S., </w:t>
      </w:r>
      <w:proofErr w:type="spellStart"/>
      <w:r w:rsidRPr="00EB4E7F">
        <w:rPr>
          <w:rFonts w:asciiTheme="minorHAnsi" w:hAnsiTheme="minorHAnsi"/>
        </w:rPr>
        <w:t>Roos</w:t>
      </w:r>
      <w:proofErr w:type="spellEnd"/>
      <w:r w:rsidRPr="00EB4E7F">
        <w:rPr>
          <w:rFonts w:asciiTheme="minorHAnsi" w:hAnsiTheme="minorHAnsi"/>
        </w:rPr>
        <w:t xml:space="preserve">, J., van der </w:t>
      </w:r>
      <w:proofErr w:type="spellStart"/>
      <w:r w:rsidRPr="00EB4E7F">
        <w:rPr>
          <w:rFonts w:asciiTheme="minorHAnsi" w:hAnsiTheme="minorHAnsi"/>
        </w:rPr>
        <w:t>Bliek</w:t>
      </w:r>
      <w:proofErr w:type="spellEnd"/>
      <w:r w:rsidRPr="00EB4E7F">
        <w:rPr>
          <w:rFonts w:asciiTheme="minorHAnsi" w:hAnsiTheme="minorHAnsi"/>
        </w:rPr>
        <w:t xml:space="preserve">, A., Kelly, R.B., Krishnan, K.S., </w:t>
      </w:r>
      <w:proofErr w:type="spellStart"/>
      <w:r w:rsidRPr="00EB4E7F">
        <w:rPr>
          <w:rFonts w:asciiTheme="minorHAnsi" w:hAnsiTheme="minorHAnsi"/>
        </w:rPr>
        <w:t>Ramaswami</w:t>
      </w:r>
      <w:proofErr w:type="spellEnd"/>
      <w:r w:rsidRPr="00EB4E7F">
        <w:rPr>
          <w:rFonts w:asciiTheme="minorHAnsi" w:hAnsiTheme="minorHAnsi"/>
        </w:rPr>
        <w:t xml:space="preserve">, M. (1996). Traffic of dynamin within individual Drosophila synaptic boutons relative to compartment-specific markers. </w:t>
      </w:r>
      <w:r w:rsidR="00EA51EB" w:rsidRPr="00EA51EB">
        <w:rPr>
          <w:rFonts w:asciiTheme="minorHAnsi" w:hAnsiTheme="minorHAnsi"/>
          <w:i/>
        </w:rPr>
        <w:t xml:space="preserve">The </w:t>
      </w:r>
      <w:r w:rsidRPr="00EB4E7F">
        <w:rPr>
          <w:rFonts w:asciiTheme="minorHAnsi" w:hAnsiTheme="minorHAnsi"/>
          <w:i/>
        </w:rPr>
        <w:t>J</w:t>
      </w:r>
      <w:r w:rsidR="00EA51EB">
        <w:rPr>
          <w:rFonts w:asciiTheme="minorHAnsi" w:hAnsiTheme="minorHAnsi"/>
          <w:i/>
        </w:rPr>
        <w:t>ournal of Neuroscience</w:t>
      </w:r>
      <w:r w:rsidR="006727D3">
        <w:rPr>
          <w:rFonts w:asciiTheme="minorHAnsi" w:hAnsiTheme="minorHAnsi"/>
          <w:i/>
        </w:rPr>
        <w:t>.</w:t>
      </w:r>
      <w:r w:rsidRPr="00EB4E7F">
        <w:rPr>
          <w:rFonts w:asciiTheme="minorHAnsi" w:hAnsiTheme="minorHAnsi"/>
        </w:rPr>
        <w:t xml:space="preserve"> </w:t>
      </w:r>
      <w:r w:rsidRPr="00EB4E7F">
        <w:rPr>
          <w:rFonts w:asciiTheme="minorHAnsi" w:hAnsiTheme="minorHAnsi"/>
          <w:b/>
        </w:rPr>
        <w:t>16</w:t>
      </w:r>
      <w:r>
        <w:rPr>
          <w:rFonts w:asciiTheme="minorHAnsi" w:hAnsiTheme="minorHAnsi"/>
          <w:b/>
        </w:rPr>
        <w:t xml:space="preserve"> </w:t>
      </w:r>
      <w:r w:rsidRPr="00EB4E7F">
        <w:rPr>
          <w:rFonts w:asciiTheme="minorHAnsi" w:hAnsiTheme="minorHAnsi"/>
        </w:rPr>
        <w:t>(17), 5443-5456.</w:t>
      </w:r>
      <w:r w:rsidRPr="00EB4E7F">
        <w:t xml:space="preserve"> </w:t>
      </w:r>
      <w:proofErr w:type="spellStart"/>
      <w:r>
        <w:t>doi</w:t>
      </w:r>
      <w:proofErr w:type="spellEnd"/>
      <w:r>
        <w:t xml:space="preserve">: </w:t>
      </w:r>
      <w:r>
        <w:rPr>
          <w:rStyle w:val="highwire-cite-metadata-doi"/>
        </w:rPr>
        <w:t>10.1523/JNEUROSCI.16-17-05443 (1996).</w:t>
      </w:r>
    </w:p>
    <w:p w14:paraId="734CD161" w14:textId="0F4720A2" w:rsidR="00EB4E7F" w:rsidRDefault="002F0572" w:rsidP="00EB4E7F">
      <w:pPr>
        <w:pStyle w:val="ListParagraph"/>
        <w:numPr>
          <w:ilvl w:val="0"/>
          <w:numId w:val="24"/>
        </w:numPr>
        <w:autoSpaceDE/>
        <w:autoSpaceDN/>
        <w:adjustRightInd/>
        <w:ind w:left="284" w:hanging="284"/>
        <w:rPr>
          <w:rFonts w:asciiTheme="minorHAnsi" w:hAnsiTheme="minorHAnsi"/>
        </w:rPr>
      </w:pPr>
      <w:r w:rsidRPr="00EB4E7F">
        <w:rPr>
          <w:rFonts w:asciiTheme="minorHAnsi" w:hAnsiTheme="minorHAnsi"/>
        </w:rPr>
        <w:t xml:space="preserve">Brand, A.H., </w:t>
      </w:r>
      <w:proofErr w:type="spellStart"/>
      <w:r w:rsidRPr="00EB4E7F">
        <w:rPr>
          <w:rFonts w:asciiTheme="minorHAnsi" w:hAnsiTheme="minorHAnsi"/>
        </w:rPr>
        <w:t>Perrimon</w:t>
      </w:r>
      <w:proofErr w:type="spellEnd"/>
      <w:r w:rsidRPr="00EB4E7F">
        <w:rPr>
          <w:rFonts w:asciiTheme="minorHAnsi" w:hAnsiTheme="minorHAnsi"/>
        </w:rPr>
        <w:t xml:space="preserve">, N. Targeted gene expression as a means of altering cell fates and generating dominant phenotypes. </w:t>
      </w:r>
      <w:r w:rsidRPr="00EB4E7F">
        <w:rPr>
          <w:rFonts w:asciiTheme="minorHAnsi" w:hAnsiTheme="minorHAnsi"/>
          <w:i/>
        </w:rPr>
        <w:t>Development</w:t>
      </w:r>
      <w:r w:rsidR="006727D3">
        <w:rPr>
          <w:rFonts w:asciiTheme="minorHAnsi" w:hAnsiTheme="minorHAnsi"/>
          <w:i/>
        </w:rPr>
        <w:t>.</w:t>
      </w:r>
      <w:r w:rsidRPr="00EB4E7F">
        <w:rPr>
          <w:rFonts w:asciiTheme="minorHAnsi" w:hAnsiTheme="minorHAnsi"/>
        </w:rPr>
        <w:t xml:space="preserve"> </w:t>
      </w:r>
      <w:r w:rsidRPr="00EB4E7F">
        <w:rPr>
          <w:rFonts w:asciiTheme="minorHAnsi" w:hAnsiTheme="minorHAnsi"/>
          <w:b/>
        </w:rPr>
        <w:t>118</w:t>
      </w:r>
      <w:r w:rsidR="004D0315" w:rsidRPr="00EB4E7F">
        <w:rPr>
          <w:rFonts w:asciiTheme="minorHAnsi" w:hAnsiTheme="minorHAnsi"/>
          <w:b/>
        </w:rPr>
        <w:t xml:space="preserve"> </w:t>
      </w:r>
      <w:r w:rsidRPr="00EB4E7F">
        <w:rPr>
          <w:rFonts w:asciiTheme="minorHAnsi" w:hAnsiTheme="minorHAnsi"/>
        </w:rPr>
        <w:t>(2), 401-415 (1993).</w:t>
      </w:r>
    </w:p>
    <w:p w14:paraId="7907E7DA" w14:textId="6B6C9C03" w:rsidR="0018445A" w:rsidRPr="0018445A" w:rsidRDefault="0018445A" w:rsidP="0018445A">
      <w:pPr>
        <w:pStyle w:val="ListParagraph"/>
        <w:numPr>
          <w:ilvl w:val="0"/>
          <w:numId w:val="24"/>
        </w:numPr>
        <w:autoSpaceDE/>
        <w:autoSpaceDN/>
        <w:adjustRightInd/>
        <w:ind w:left="284" w:hanging="284"/>
        <w:rPr>
          <w:rFonts w:asciiTheme="minorHAnsi" w:hAnsiTheme="minorHAnsi"/>
        </w:rPr>
      </w:pPr>
      <w:r w:rsidRPr="00EB4E7F">
        <w:rPr>
          <w:rFonts w:asciiTheme="minorHAnsi" w:hAnsiTheme="minorHAnsi"/>
        </w:rPr>
        <w:t xml:space="preserve">Dipt, S., Riemensperger, T., Fiala, A. Optical calcium imaging using DNA-encoded fluorescence sensors in transgenic fruit flies, Drosophila melanogaster. </w:t>
      </w:r>
      <w:r w:rsidRPr="00EB4E7F">
        <w:rPr>
          <w:rFonts w:asciiTheme="minorHAnsi" w:hAnsiTheme="minorHAnsi"/>
          <w:i/>
        </w:rPr>
        <w:t>Methods in Molecular Biology</w:t>
      </w:r>
      <w:r w:rsidR="006727D3">
        <w:rPr>
          <w:rFonts w:asciiTheme="minorHAnsi" w:hAnsiTheme="minorHAnsi"/>
          <w:i/>
        </w:rPr>
        <w:t>.</w:t>
      </w:r>
      <w:r w:rsidRPr="00EB4E7F">
        <w:rPr>
          <w:rFonts w:asciiTheme="minorHAnsi" w:hAnsiTheme="minorHAnsi"/>
          <w:i/>
        </w:rPr>
        <w:t xml:space="preserve"> </w:t>
      </w:r>
      <w:r w:rsidRPr="00EB4E7F">
        <w:rPr>
          <w:rFonts w:asciiTheme="minorHAnsi" w:hAnsiTheme="minorHAnsi"/>
          <w:b/>
        </w:rPr>
        <w:t>1071</w:t>
      </w:r>
      <w:r w:rsidRPr="00EB4E7F">
        <w:rPr>
          <w:rFonts w:asciiTheme="minorHAnsi" w:hAnsiTheme="minorHAnsi"/>
        </w:rPr>
        <w:t xml:space="preserve">, 195-206. </w:t>
      </w:r>
      <w:proofErr w:type="spellStart"/>
      <w:r w:rsidRPr="00EB4E7F">
        <w:rPr>
          <w:rFonts w:asciiTheme="minorHAnsi" w:hAnsiTheme="minorHAnsi"/>
        </w:rPr>
        <w:t>doi</w:t>
      </w:r>
      <w:proofErr w:type="spellEnd"/>
      <w:r w:rsidRPr="00EB4E7F">
        <w:rPr>
          <w:rFonts w:asciiTheme="minorHAnsi" w:hAnsiTheme="minorHAnsi"/>
        </w:rPr>
        <w:t>: 10.1</w:t>
      </w:r>
      <w:r>
        <w:rPr>
          <w:rFonts w:asciiTheme="minorHAnsi" w:hAnsiTheme="minorHAnsi"/>
        </w:rPr>
        <w:t>007/978-1-62703-622-1_15 (2014).</w:t>
      </w:r>
    </w:p>
    <w:p w14:paraId="0F82FD5F" w14:textId="2F5C243C" w:rsidR="00EB4E7F" w:rsidRDefault="00717B41" w:rsidP="00EB4E7F">
      <w:pPr>
        <w:pStyle w:val="ListParagraph"/>
        <w:numPr>
          <w:ilvl w:val="0"/>
          <w:numId w:val="24"/>
        </w:numPr>
        <w:autoSpaceDE/>
        <w:autoSpaceDN/>
        <w:adjustRightInd/>
        <w:ind w:left="284" w:hanging="284"/>
        <w:rPr>
          <w:rFonts w:asciiTheme="minorHAnsi" w:hAnsiTheme="minorHAnsi"/>
        </w:rPr>
      </w:pPr>
      <w:proofErr w:type="spellStart"/>
      <w:r w:rsidRPr="00EB4E7F">
        <w:rPr>
          <w:rFonts w:asciiTheme="minorHAnsi" w:hAnsiTheme="minorHAnsi"/>
        </w:rPr>
        <w:t>Schindelin</w:t>
      </w:r>
      <w:proofErr w:type="spellEnd"/>
      <w:r w:rsidR="00452C6A" w:rsidRPr="00EB4E7F">
        <w:rPr>
          <w:rFonts w:asciiTheme="minorHAnsi" w:hAnsiTheme="minorHAnsi"/>
        </w:rPr>
        <w:t>,</w:t>
      </w:r>
      <w:r w:rsidRPr="00EB4E7F">
        <w:rPr>
          <w:rFonts w:asciiTheme="minorHAnsi" w:hAnsiTheme="minorHAnsi"/>
        </w:rPr>
        <w:t xml:space="preserve"> J</w:t>
      </w:r>
      <w:r w:rsidR="00452C6A" w:rsidRPr="00EB4E7F">
        <w:rPr>
          <w:rFonts w:asciiTheme="minorHAnsi" w:hAnsiTheme="minorHAnsi"/>
        </w:rPr>
        <w:t>.</w:t>
      </w:r>
      <w:r w:rsidRPr="00EB4E7F">
        <w:rPr>
          <w:rFonts w:asciiTheme="minorHAnsi" w:hAnsiTheme="minorHAnsi"/>
        </w:rPr>
        <w:t>,</w:t>
      </w:r>
      <w:r w:rsidR="00452C6A" w:rsidRPr="00EB4E7F">
        <w:rPr>
          <w:rFonts w:asciiTheme="minorHAnsi" w:hAnsiTheme="minorHAnsi"/>
        </w:rPr>
        <w:t xml:space="preserve"> et al. Fiji: an open-source platform for biological-image analysis. </w:t>
      </w:r>
      <w:r w:rsidRPr="00EB4E7F">
        <w:rPr>
          <w:rFonts w:asciiTheme="minorHAnsi" w:hAnsiTheme="minorHAnsi"/>
          <w:i/>
        </w:rPr>
        <w:t>Nat</w:t>
      </w:r>
      <w:r w:rsidR="006D22DD" w:rsidRPr="00EB4E7F">
        <w:rPr>
          <w:rFonts w:asciiTheme="minorHAnsi" w:hAnsiTheme="minorHAnsi"/>
          <w:i/>
        </w:rPr>
        <w:t>ure</w:t>
      </w:r>
      <w:r w:rsidRPr="00EB4E7F">
        <w:rPr>
          <w:rFonts w:asciiTheme="minorHAnsi" w:hAnsiTheme="minorHAnsi"/>
          <w:i/>
        </w:rPr>
        <w:t xml:space="preserve"> Methods</w:t>
      </w:r>
      <w:r w:rsidR="006727D3">
        <w:rPr>
          <w:rFonts w:asciiTheme="minorHAnsi" w:hAnsiTheme="minorHAnsi"/>
          <w:i/>
        </w:rPr>
        <w:t>.</w:t>
      </w:r>
      <w:r w:rsidR="00452C6A" w:rsidRPr="00EB4E7F">
        <w:rPr>
          <w:rFonts w:asciiTheme="minorHAnsi" w:hAnsiTheme="minorHAnsi"/>
        </w:rPr>
        <w:t xml:space="preserve"> </w:t>
      </w:r>
      <w:r w:rsidR="00452C6A" w:rsidRPr="00EB4E7F">
        <w:rPr>
          <w:rFonts w:asciiTheme="minorHAnsi" w:hAnsiTheme="minorHAnsi"/>
          <w:b/>
        </w:rPr>
        <w:t>9</w:t>
      </w:r>
      <w:r w:rsidR="004D0315" w:rsidRPr="00EB4E7F">
        <w:rPr>
          <w:rFonts w:asciiTheme="minorHAnsi" w:hAnsiTheme="minorHAnsi"/>
          <w:b/>
        </w:rPr>
        <w:t xml:space="preserve"> </w:t>
      </w:r>
      <w:r w:rsidR="00452C6A" w:rsidRPr="00EB4E7F">
        <w:rPr>
          <w:rFonts w:asciiTheme="minorHAnsi" w:hAnsiTheme="minorHAnsi"/>
        </w:rPr>
        <w:t xml:space="preserve">(7), </w:t>
      </w:r>
      <w:r w:rsidRPr="00EB4E7F">
        <w:rPr>
          <w:rFonts w:asciiTheme="minorHAnsi" w:hAnsiTheme="minorHAnsi"/>
        </w:rPr>
        <w:t>676-</w:t>
      </w:r>
      <w:r w:rsidR="00452C6A" w:rsidRPr="00EB4E7F">
        <w:rPr>
          <w:rFonts w:asciiTheme="minorHAnsi" w:hAnsiTheme="minorHAnsi"/>
        </w:rPr>
        <w:t>6</w:t>
      </w:r>
      <w:r w:rsidRPr="00EB4E7F">
        <w:rPr>
          <w:rFonts w:asciiTheme="minorHAnsi" w:hAnsiTheme="minorHAnsi"/>
        </w:rPr>
        <w:t xml:space="preserve">82. </w:t>
      </w:r>
      <w:proofErr w:type="spellStart"/>
      <w:r w:rsidRPr="00EB4E7F">
        <w:rPr>
          <w:rFonts w:asciiTheme="minorHAnsi" w:hAnsiTheme="minorHAnsi"/>
        </w:rPr>
        <w:t>doi</w:t>
      </w:r>
      <w:proofErr w:type="spellEnd"/>
      <w:r w:rsidRPr="00EB4E7F">
        <w:rPr>
          <w:rFonts w:asciiTheme="minorHAnsi" w:hAnsiTheme="minorHAnsi"/>
        </w:rPr>
        <w:t>: 10.1038/nmeth.2019</w:t>
      </w:r>
      <w:r w:rsidR="00452C6A" w:rsidRPr="00EB4E7F">
        <w:rPr>
          <w:rFonts w:asciiTheme="minorHAnsi" w:hAnsiTheme="minorHAnsi"/>
        </w:rPr>
        <w:t xml:space="preserve"> (2012)</w:t>
      </w:r>
      <w:r w:rsidRPr="00EB4E7F">
        <w:rPr>
          <w:rFonts w:asciiTheme="minorHAnsi" w:hAnsiTheme="minorHAnsi"/>
        </w:rPr>
        <w:t>.</w:t>
      </w:r>
    </w:p>
    <w:p w14:paraId="580DFAE9" w14:textId="49F75FE5" w:rsidR="00EB4E7F" w:rsidRDefault="00987BA0" w:rsidP="00EB4E7F">
      <w:pPr>
        <w:pStyle w:val="ListParagraph"/>
        <w:numPr>
          <w:ilvl w:val="0"/>
          <w:numId w:val="24"/>
        </w:numPr>
        <w:autoSpaceDE/>
        <w:autoSpaceDN/>
        <w:adjustRightInd/>
        <w:ind w:left="284" w:hanging="284"/>
        <w:rPr>
          <w:rFonts w:asciiTheme="minorHAnsi" w:hAnsiTheme="minorHAnsi"/>
        </w:rPr>
      </w:pPr>
      <w:proofErr w:type="spellStart"/>
      <w:r w:rsidRPr="00EB4E7F">
        <w:rPr>
          <w:rFonts w:asciiTheme="minorHAnsi" w:hAnsiTheme="minorHAnsi"/>
        </w:rPr>
        <w:t>Hige</w:t>
      </w:r>
      <w:proofErr w:type="spellEnd"/>
      <w:r w:rsidRPr="00EB4E7F">
        <w:rPr>
          <w:rFonts w:asciiTheme="minorHAnsi" w:hAnsiTheme="minorHAnsi"/>
        </w:rPr>
        <w:t xml:space="preserve">, T., Aso, Y., Modi, M.N., Rubin, G.M., Turner, G.C. </w:t>
      </w:r>
      <w:proofErr w:type="spellStart"/>
      <w:r w:rsidRPr="00EB4E7F">
        <w:rPr>
          <w:rFonts w:asciiTheme="minorHAnsi" w:hAnsiTheme="minorHAnsi"/>
        </w:rPr>
        <w:t>Heterosynaptic</w:t>
      </w:r>
      <w:proofErr w:type="spellEnd"/>
      <w:r w:rsidRPr="00EB4E7F">
        <w:rPr>
          <w:rFonts w:asciiTheme="minorHAnsi" w:hAnsiTheme="minorHAnsi"/>
        </w:rPr>
        <w:t xml:space="preserve"> Plasticity Underlies Aversive Olfactory Learning in Drosophila. </w:t>
      </w:r>
      <w:r w:rsidRPr="00EB4E7F">
        <w:rPr>
          <w:rFonts w:asciiTheme="minorHAnsi" w:hAnsiTheme="minorHAnsi"/>
          <w:i/>
        </w:rPr>
        <w:t>Neuron</w:t>
      </w:r>
      <w:r w:rsidR="006727D3">
        <w:rPr>
          <w:rFonts w:asciiTheme="minorHAnsi" w:hAnsiTheme="minorHAnsi"/>
          <w:i/>
        </w:rPr>
        <w:t>.</w:t>
      </w:r>
      <w:r w:rsidRPr="00EB4E7F">
        <w:rPr>
          <w:rFonts w:asciiTheme="minorHAnsi" w:hAnsiTheme="minorHAnsi"/>
        </w:rPr>
        <w:t xml:space="preserve"> </w:t>
      </w:r>
      <w:r w:rsidRPr="00EB4E7F">
        <w:rPr>
          <w:rFonts w:asciiTheme="minorHAnsi" w:hAnsiTheme="minorHAnsi"/>
          <w:b/>
        </w:rPr>
        <w:t>88</w:t>
      </w:r>
      <w:r w:rsidRPr="00EB4E7F">
        <w:rPr>
          <w:rFonts w:asciiTheme="minorHAnsi" w:hAnsiTheme="minorHAnsi"/>
        </w:rPr>
        <w:t xml:space="preserve"> (5), 985-998. </w:t>
      </w:r>
      <w:proofErr w:type="spellStart"/>
      <w:r w:rsidRPr="00EB4E7F">
        <w:rPr>
          <w:rFonts w:asciiTheme="minorHAnsi" w:hAnsiTheme="minorHAnsi"/>
        </w:rPr>
        <w:t>doi</w:t>
      </w:r>
      <w:proofErr w:type="spellEnd"/>
      <w:r w:rsidRPr="00EB4E7F">
        <w:rPr>
          <w:rFonts w:asciiTheme="minorHAnsi" w:hAnsiTheme="minorHAnsi"/>
        </w:rPr>
        <w:t>: 10.1016/j.neuron.2015.11.003 (2015).</w:t>
      </w:r>
    </w:p>
    <w:p w14:paraId="12433386" w14:textId="59F1E100" w:rsidR="00987BA0" w:rsidRPr="00EB4E7F" w:rsidRDefault="00987BA0" w:rsidP="00EB4E7F">
      <w:pPr>
        <w:pStyle w:val="ListParagraph"/>
        <w:numPr>
          <w:ilvl w:val="0"/>
          <w:numId w:val="24"/>
        </w:numPr>
        <w:autoSpaceDE/>
        <w:autoSpaceDN/>
        <w:adjustRightInd/>
        <w:ind w:left="284" w:hanging="284"/>
        <w:rPr>
          <w:rFonts w:asciiTheme="minorHAnsi" w:hAnsiTheme="minorHAnsi"/>
        </w:rPr>
      </w:pPr>
      <w:r w:rsidRPr="00EB4E7F">
        <w:rPr>
          <w:rFonts w:asciiTheme="minorHAnsi" w:hAnsiTheme="minorHAnsi"/>
        </w:rPr>
        <w:t xml:space="preserve">Owald, D., </w:t>
      </w:r>
      <w:r w:rsidRPr="00903211">
        <w:rPr>
          <w:rFonts w:asciiTheme="minorHAnsi" w:hAnsiTheme="minorHAnsi"/>
          <w:iCs/>
        </w:rPr>
        <w:t>et al.</w:t>
      </w:r>
      <w:r w:rsidRPr="00EB4E7F">
        <w:rPr>
          <w:rFonts w:asciiTheme="minorHAnsi" w:hAnsiTheme="minorHAnsi"/>
        </w:rPr>
        <w:t xml:space="preserve"> Activity of defined mushroom body output neurons underlies learned olfactory behavior in Drosophila. </w:t>
      </w:r>
      <w:r w:rsidRPr="00EB4E7F">
        <w:rPr>
          <w:rFonts w:asciiTheme="minorHAnsi" w:hAnsiTheme="minorHAnsi"/>
          <w:i/>
        </w:rPr>
        <w:t>Neuron</w:t>
      </w:r>
      <w:r w:rsidR="006727D3">
        <w:rPr>
          <w:rFonts w:asciiTheme="minorHAnsi" w:hAnsiTheme="minorHAnsi"/>
          <w:i/>
        </w:rPr>
        <w:t>.</w:t>
      </w:r>
      <w:r w:rsidRPr="00EB4E7F">
        <w:rPr>
          <w:rFonts w:asciiTheme="minorHAnsi" w:hAnsiTheme="minorHAnsi"/>
        </w:rPr>
        <w:t xml:space="preserve"> </w:t>
      </w:r>
      <w:r w:rsidRPr="00EB4E7F">
        <w:rPr>
          <w:rFonts w:asciiTheme="minorHAnsi" w:hAnsiTheme="minorHAnsi"/>
          <w:b/>
        </w:rPr>
        <w:t>86</w:t>
      </w:r>
      <w:r w:rsidRPr="00EB4E7F">
        <w:rPr>
          <w:rFonts w:asciiTheme="minorHAnsi" w:hAnsiTheme="minorHAnsi"/>
        </w:rPr>
        <w:t xml:space="preserve"> (2), 417-427. </w:t>
      </w:r>
      <w:proofErr w:type="spellStart"/>
      <w:r w:rsidRPr="00EB4E7F">
        <w:rPr>
          <w:rFonts w:asciiTheme="minorHAnsi" w:hAnsiTheme="minorHAnsi"/>
        </w:rPr>
        <w:t>doi</w:t>
      </w:r>
      <w:proofErr w:type="spellEnd"/>
      <w:r w:rsidRPr="00EB4E7F">
        <w:rPr>
          <w:rFonts w:asciiTheme="minorHAnsi" w:hAnsiTheme="minorHAnsi"/>
        </w:rPr>
        <w:t xml:space="preserve">: 10.1016/j.neuron.2015.03.025 (2015). </w:t>
      </w:r>
    </w:p>
    <w:p w14:paraId="03059FF3" w14:textId="77777777" w:rsidR="009726EE" w:rsidRPr="001B1519" w:rsidRDefault="009726EE" w:rsidP="001B1519">
      <w:pPr>
        <w:rPr>
          <w:rFonts w:asciiTheme="minorHAnsi" w:hAnsiTheme="minorHAnsi" w:cstheme="minorHAnsi"/>
          <w:color w:val="7F7F7F"/>
        </w:rPr>
      </w:pPr>
    </w:p>
    <w:sectPr w:rsidR="009726EE" w:rsidRPr="001B1519" w:rsidSect="00382164">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70CE7" w14:textId="77777777" w:rsidR="00075DCC" w:rsidRDefault="00075DCC" w:rsidP="00621C4E">
      <w:r>
        <w:separator/>
      </w:r>
    </w:p>
  </w:endnote>
  <w:endnote w:type="continuationSeparator" w:id="0">
    <w:p w14:paraId="2236D7C5" w14:textId="77777777" w:rsidR="00075DCC" w:rsidRDefault="00075DCC" w:rsidP="00621C4E">
      <w:r>
        <w:continuationSeparator/>
      </w:r>
    </w:p>
  </w:endnote>
  <w:endnote w:type="continuationNotice" w:id="1">
    <w:p w14:paraId="00ECD870" w14:textId="77777777" w:rsidR="00075DCC" w:rsidRDefault="00075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586913"/>
      <w:docPartObj>
        <w:docPartGallery w:val="Page Numbers (Bottom of Page)"/>
        <w:docPartUnique/>
      </w:docPartObj>
    </w:sdtPr>
    <w:sdtEndPr/>
    <w:sdtContent>
      <w:p w14:paraId="48331118" w14:textId="752591AD" w:rsidR="00556817" w:rsidRDefault="00556817">
        <w:pPr>
          <w:pStyle w:val="Footer"/>
        </w:pPr>
        <w:r>
          <w:fldChar w:fldCharType="begin"/>
        </w:r>
        <w:r>
          <w:instrText>PAGE   \* MERGEFORMAT</w:instrText>
        </w:r>
        <w:r>
          <w:fldChar w:fldCharType="separate"/>
        </w:r>
        <w:r w:rsidR="00415958" w:rsidRPr="00415958">
          <w:rPr>
            <w:noProof/>
            <w:lang w:val="de-DE"/>
          </w:rPr>
          <w:t>8</w:t>
        </w:r>
        <w:r>
          <w:fldChar w:fldCharType="end"/>
        </w:r>
      </w:p>
    </w:sdtContent>
  </w:sdt>
  <w:p w14:paraId="4DB8DE40" w14:textId="77777777" w:rsidR="00556817" w:rsidRDefault="00556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0D7FAF5A" w:rsidR="00556817" w:rsidRDefault="00556817" w:rsidP="003108E5">
    <w:r>
      <w:t>Page 1</w:t>
    </w:r>
    <w:r>
      <w:rPr>
        <w:noProof/>
      </w:rPr>
      <w:t xml:space="preserve"> of 10</w:t>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33921" w14:textId="77777777" w:rsidR="00075DCC" w:rsidRDefault="00075DCC" w:rsidP="00621C4E">
      <w:r>
        <w:separator/>
      </w:r>
    </w:p>
  </w:footnote>
  <w:footnote w:type="continuationSeparator" w:id="0">
    <w:p w14:paraId="6E1FAEF1" w14:textId="77777777" w:rsidR="00075DCC" w:rsidRDefault="00075DCC" w:rsidP="00621C4E">
      <w:r>
        <w:continuationSeparator/>
      </w:r>
    </w:p>
  </w:footnote>
  <w:footnote w:type="continuationNotice" w:id="1">
    <w:p w14:paraId="710417AF" w14:textId="77777777" w:rsidR="00075DCC" w:rsidRDefault="00075D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2966DE53" w:rsidR="00556817" w:rsidRPr="00874B20" w:rsidRDefault="00556817" w:rsidP="007F7DE8">
    <w:pPr>
      <w:ind w:left="2160" w:firstLine="720"/>
      <w:rPr>
        <w:rFonts w:asciiTheme="minorHAnsi" w:hAnsiTheme="minorHAnsi" w:cstheme="minorHAnsi"/>
        <w:b/>
        <w:color w:val="002060"/>
        <w:sz w:val="32"/>
      </w:rPr>
    </w:pPr>
  </w:p>
  <w:p w14:paraId="2249A9C9" w14:textId="12DB9159" w:rsidR="00556817" w:rsidRPr="006F06E4" w:rsidRDefault="00556817"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58955CC" w:rsidR="00556817" w:rsidRPr="006F06E4" w:rsidRDefault="00556817" w:rsidP="006F06E4">
    <w:pPr>
      <w:pStyle w:val="Header"/>
      <w:jc w:val="right"/>
      <w:rPr>
        <w:b/>
        <w:color w:val="1F497D"/>
        <w:sz w:val="32"/>
        <w:szCs w:val="32"/>
      </w:rPr>
    </w:pPr>
    <w:r>
      <w:rPr>
        <w:b/>
        <w:noProof/>
        <w:color w:val="1F497D"/>
        <w:sz w:val="32"/>
        <w:szCs w:val="32"/>
        <w:lang w:val="de-DE" w:eastAsia="de-DE"/>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69C5"/>
    <w:multiLevelType w:val="hybridMultilevel"/>
    <w:tmpl w:val="0B1C8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0B373FE"/>
    <w:multiLevelType w:val="hybridMultilevel"/>
    <w:tmpl w:val="0B1C8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17E6981"/>
    <w:multiLevelType w:val="hybridMultilevel"/>
    <w:tmpl w:val="0B1C8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775B7"/>
    <w:multiLevelType w:val="multilevel"/>
    <w:tmpl w:val="A1142A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522906"/>
    <w:multiLevelType w:val="hybridMultilevel"/>
    <w:tmpl w:val="0B1C8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90225"/>
    <w:multiLevelType w:val="hybridMultilevel"/>
    <w:tmpl w:val="0B1C8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3EF48DE"/>
    <w:multiLevelType w:val="hybridMultilevel"/>
    <w:tmpl w:val="0B1C8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41E5D9A"/>
    <w:multiLevelType w:val="hybridMultilevel"/>
    <w:tmpl w:val="0B1C8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68B6C5A"/>
    <w:multiLevelType w:val="hybridMultilevel"/>
    <w:tmpl w:val="0B1C8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77457AC"/>
    <w:multiLevelType w:val="hybridMultilevel"/>
    <w:tmpl w:val="0B1C8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4B203F"/>
    <w:multiLevelType w:val="hybridMultilevel"/>
    <w:tmpl w:val="0B1C8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F1879FD"/>
    <w:multiLevelType w:val="hybridMultilevel"/>
    <w:tmpl w:val="0B1C8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7254A86"/>
    <w:multiLevelType w:val="hybridMultilevel"/>
    <w:tmpl w:val="0B1C8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B7306C"/>
    <w:multiLevelType w:val="hybridMultilevel"/>
    <w:tmpl w:val="0B1C8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5" w15:restartNumberingAfterBreak="0">
    <w:nsid w:val="4E3B7533"/>
    <w:multiLevelType w:val="hybridMultilevel"/>
    <w:tmpl w:val="0B1C8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F454129"/>
    <w:multiLevelType w:val="hybridMultilevel"/>
    <w:tmpl w:val="478AEDA4"/>
    <w:lvl w:ilvl="0" w:tplc="62C0FA42">
      <w:start w:val="1"/>
      <w:numFmt w:val="decimal"/>
      <w:suff w:val="space"/>
      <w:lvlText w:val="%1."/>
      <w:lvlJc w:val="left"/>
      <w:pPr>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0FD4BD0"/>
    <w:multiLevelType w:val="hybridMultilevel"/>
    <w:tmpl w:val="462A0B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FE59D9"/>
    <w:multiLevelType w:val="hybridMultilevel"/>
    <w:tmpl w:val="0B1C8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1F15D5"/>
    <w:multiLevelType w:val="multilevel"/>
    <w:tmpl w:val="6C28AF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A11590"/>
    <w:multiLevelType w:val="hybridMultilevel"/>
    <w:tmpl w:val="BA1C6E9E"/>
    <w:lvl w:ilvl="0" w:tplc="FD6CD598">
      <w:start w:val="1"/>
      <w:numFmt w:val="decimal"/>
      <w:lvlText w:val="%1."/>
      <w:lvlJc w:val="left"/>
      <w:pPr>
        <w:ind w:left="720" w:hanging="360"/>
      </w:pPr>
      <w:rPr>
        <w:rFonts w:asciiTheme="minorHAnsi" w:hAnsiTheme="minorHAnsi" w:cstheme="minorHAns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137F83"/>
    <w:multiLevelType w:val="hybridMultilevel"/>
    <w:tmpl w:val="0B1C8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B63307"/>
    <w:multiLevelType w:val="hybridMultilevel"/>
    <w:tmpl w:val="0B1C8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4334C1E"/>
    <w:multiLevelType w:val="hybridMultilevel"/>
    <w:tmpl w:val="0B1C8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0750246"/>
    <w:multiLevelType w:val="hybridMultilevel"/>
    <w:tmpl w:val="0B1C8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4083279"/>
    <w:multiLevelType w:val="hybridMultilevel"/>
    <w:tmpl w:val="0B1C8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4757EDD"/>
    <w:multiLevelType w:val="multilevel"/>
    <w:tmpl w:val="5F6047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A16F20"/>
    <w:multiLevelType w:val="hybridMultilevel"/>
    <w:tmpl w:val="0B1C8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A445BD4"/>
    <w:multiLevelType w:val="hybridMultilevel"/>
    <w:tmpl w:val="0B1C8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34"/>
  </w:num>
  <w:num w:numId="3">
    <w:abstractNumId w:val="8"/>
  </w:num>
  <w:num w:numId="4">
    <w:abstractNumId w:val="30"/>
  </w:num>
  <w:num w:numId="5">
    <w:abstractNumId w:val="19"/>
  </w:num>
  <w:num w:numId="6">
    <w:abstractNumId w:val="28"/>
  </w:num>
  <w:num w:numId="7">
    <w:abstractNumId w:val="3"/>
  </w:num>
  <w:num w:numId="8">
    <w:abstractNumId w:val="20"/>
  </w:num>
  <w:num w:numId="9">
    <w:abstractNumId w:val="21"/>
  </w:num>
  <w:num w:numId="10">
    <w:abstractNumId w:val="32"/>
  </w:num>
  <w:num w:numId="11">
    <w:abstractNumId w:val="40"/>
  </w:num>
  <w:num w:numId="12">
    <w:abstractNumId w:val="4"/>
  </w:num>
  <w:num w:numId="13">
    <w:abstractNumId w:val="35"/>
  </w:num>
  <w:num w:numId="14">
    <w:abstractNumId w:val="46"/>
  </w:num>
  <w:num w:numId="15">
    <w:abstractNumId w:val="23"/>
  </w:num>
  <w:num w:numId="16">
    <w:abstractNumId w:val="18"/>
  </w:num>
  <w:num w:numId="17">
    <w:abstractNumId w:val="37"/>
  </w:num>
  <w:num w:numId="18">
    <w:abstractNumId w:val="24"/>
  </w:num>
  <w:num w:numId="19">
    <w:abstractNumId w:val="41"/>
  </w:num>
  <w:num w:numId="20">
    <w:abstractNumId w:val="5"/>
  </w:num>
  <w:num w:numId="21">
    <w:abstractNumId w:val="42"/>
  </w:num>
  <w:num w:numId="22">
    <w:abstractNumId w:val="27"/>
  </w:num>
  <w:num w:numId="23">
    <w:abstractNumId w:val="33"/>
  </w:num>
  <w:num w:numId="24">
    <w:abstractNumId w:val="26"/>
  </w:num>
  <w:num w:numId="25">
    <w:abstractNumId w:val="15"/>
  </w:num>
  <w:num w:numId="26">
    <w:abstractNumId w:val="2"/>
  </w:num>
  <w:num w:numId="27">
    <w:abstractNumId w:val="17"/>
  </w:num>
  <w:num w:numId="28">
    <w:abstractNumId w:val="0"/>
  </w:num>
  <w:num w:numId="29">
    <w:abstractNumId w:val="43"/>
  </w:num>
  <w:num w:numId="30">
    <w:abstractNumId w:val="11"/>
  </w:num>
  <w:num w:numId="31">
    <w:abstractNumId w:val="36"/>
  </w:num>
  <w:num w:numId="32">
    <w:abstractNumId w:val="25"/>
  </w:num>
  <w:num w:numId="33">
    <w:abstractNumId w:val="22"/>
  </w:num>
  <w:num w:numId="34">
    <w:abstractNumId w:val="29"/>
  </w:num>
  <w:num w:numId="35">
    <w:abstractNumId w:val="1"/>
  </w:num>
  <w:num w:numId="36">
    <w:abstractNumId w:val="39"/>
  </w:num>
  <w:num w:numId="37">
    <w:abstractNumId w:val="10"/>
  </w:num>
  <w:num w:numId="38">
    <w:abstractNumId w:val="48"/>
  </w:num>
  <w:num w:numId="39">
    <w:abstractNumId w:val="16"/>
  </w:num>
  <w:num w:numId="40">
    <w:abstractNumId w:val="13"/>
  </w:num>
  <w:num w:numId="41">
    <w:abstractNumId w:val="45"/>
  </w:num>
  <w:num w:numId="42">
    <w:abstractNumId w:val="31"/>
  </w:num>
  <w:num w:numId="43">
    <w:abstractNumId w:val="6"/>
  </w:num>
  <w:num w:numId="44">
    <w:abstractNumId w:val="12"/>
  </w:num>
  <w:num w:numId="45">
    <w:abstractNumId w:val="38"/>
  </w:num>
  <w:num w:numId="46">
    <w:abstractNumId w:val="7"/>
  </w:num>
  <w:num w:numId="47">
    <w:abstractNumId w:val="14"/>
  </w:num>
  <w:num w:numId="48">
    <w:abstractNumId w:val="47"/>
  </w:num>
  <w:num w:numId="49">
    <w:abstractNumId w:val="4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2F45"/>
    <w:rsid w:val="00005815"/>
    <w:rsid w:val="00007DBC"/>
    <w:rsid w:val="00007EA1"/>
    <w:rsid w:val="000100F0"/>
    <w:rsid w:val="00010BAB"/>
    <w:rsid w:val="00012FF9"/>
    <w:rsid w:val="00014314"/>
    <w:rsid w:val="00015DA4"/>
    <w:rsid w:val="00021434"/>
    <w:rsid w:val="00021774"/>
    <w:rsid w:val="00021DF3"/>
    <w:rsid w:val="00023869"/>
    <w:rsid w:val="00024598"/>
    <w:rsid w:val="00032769"/>
    <w:rsid w:val="00032B64"/>
    <w:rsid w:val="00037B58"/>
    <w:rsid w:val="00051B73"/>
    <w:rsid w:val="00056175"/>
    <w:rsid w:val="00060ABE"/>
    <w:rsid w:val="00061A50"/>
    <w:rsid w:val="00062AEA"/>
    <w:rsid w:val="00064104"/>
    <w:rsid w:val="00066025"/>
    <w:rsid w:val="000701D1"/>
    <w:rsid w:val="00071159"/>
    <w:rsid w:val="00075DCC"/>
    <w:rsid w:val="00080A20"/>
    <w:rsid w:val="00082796"/>
    <w:rsid w:val="00087C0A"/>
    <w:rsid w:val="00093BC4"/>
    <w:rsid w:val="00097929"/>
    <w:rsid w:val="000A06FB"/>
    <w:rsid w:val="000A1E80"/>
    <w:rsid w:val="000A2BCE"/>
    <w:rsid w:val="000A3B70"/>
    <w:rsid w:val="000A5153"/>
    <w:rsid w:val="000B10AE"/>
    <w:rsid w:val="000B30BF"/>
    <w:rsid w:val="000B566B"/>
    <w:rsid w:val="000B662E"/>
    <w:rsid w:val="000B7294"/>
    <w:rsid w:val="000B75D0"/>
    <w:rsid w:val="000C1CF8"/>
    <w:rsid w:val="000C49CF"/>
    <w:rsid w:val="000C4BA9"/>
    <w:rsid w:val="000C52E9"/>
    <w:rsid w:val="000C5CDC"/>
    <w:rsid w:val="000C65DC"/>
    <w:rsid w:val="000C66F3"/>
    <w:rsid w:val="000C6900"/>
    <w:rsid w:val="000C6D84"/>
    <w:rsid w:val="000D31E8"/>
    <w:rsid w:val="000D76E4"/>
    <w:rsid w:val="000E3816"/>
    <w:rsid w:val="000E4F77"/>
    <w:rsid w:val="000F12CB"/>
    <w:rsid w:val="000F265C"/>
    <w:rsid w:val="000F3AFA"/>
    <w:rsid w:val="000F3C85"/>
    <w:rsid w:val="000F5712"/>
    <w:rsid w:val="000F6611"/>
    <w:rsid w:val="000F7E22"/>
    <w:rsid w:val="00104940"/>
    <w:rsid w:val="00107844"/>
    <w:rsid w:val="001104F3"/>
    <w:rsid w:val="00111208"/>
    <w:rsid w:val="00112EEB"/>
    <w:rsid w:val="00116C0A"/>
    <w:rsid w:val="0012563A"/>
    <w:rsid w:val="001313A7"/>
    <w:rsid w:val="0013276F"/>
    <w:rsid w:val="0013621E"/>
    <w:rsid w:val="0013642E"/>
    <w:rsid w:val="0014439D"/>
    <w:rsid w:val="00152A23"/>
    <w:rsid w:val="00162CB7"/>
    <w:rsid w:val="00164528"/>
    <w:rsid w:val="00171E5B"/>
    <w:rsid w:val="00171F94"/>
    <w:rsid w:val="00175D4E"/>
    <w:rsid w:val="0017668A"/>
    <w:rsid w:val="001766FE"/>
    <w:rsid w:val="001771E7"/>
    <w:rsid w:val="0018445A"/>
    <w:rsid w:val="001911FF"/>
    <w:rsid w:val="00192006"/>
    <w:rsid w:val="00193180"/>
    <w:rsid w:val="001A5F3C"/>
    <w:rsid w:val="001B1519"/>
    <w:rsid w:val="001B2E2D"/>
    <w:rsid w:val="001B5CD2"/>
    <w:rsid w:val="001B7D4D"/>
    <w:rsid w:val="001C0BEE"/>
    <w:rsid w:val="001C1E49"/>
    <w:rsid w:val="001C2A98"/>
    <w:rsid w:val="001D0958"/>
    <w:rsid w:val="001D3D7D"/>
    <w:rsid w:val="001D3FFF"/>
    <w:rsid w:val="001D625F"/>
    <w:rsid w:val="001D7576"/>
    <w:rsid w:val="001E14A0"/>
    <w:rsid w:val="001E7376"/>
    <w:rsid w:val="001E7D7D"/>
    <w:rsid w:val="001F225C"/>
    <w:rsid w:val="00201CFA"/>
    <w:rsid w:val="0020220D"/>
    <w:rsid w:val="00202448"/>
    <w:rsid w:val="00202D15"/>
    <w:rsid w:val="00207644"/>
    <w:rsid w:val="00212EAE"/>
    <w:rsid w:val="00214BEE"/>
    <w:rsid w:val="00215253"/>
    <w:rsid w:val="002205B8"/>
    <w:rsid w:val="00222686"/>
    <w:rsid w:val="00223290"/>
    <w:rsid w:val="00225720"/>
    <w:rsid w:val="002259E5"/>
    <w:rsid w:val="00226140"/>
    <w:rsid w:val="002274F3"/>
    <w:rsid w:val="0023094C"/>
    <w:rsid w:val="00234BE3"/>
    <w:rsid w:val="00235A90"/>
    <w:rsid w:val="00241E48"/>
    <w:rsid w:val="0024214E"/>
    <w:rsid w:val="00242623"/>
    <w:rsid w:val="00250558"/>
    <w:rsid w:val="00254052"/>
    <w:rsid w:val="00260652"/>
    <w:rsid w:val="00261F25"/>
    <w:rsid w:val="002648A9"/>
    <w:rsid w:val="0026536F"/>
    <w:rsid w:val="0026553C"/>
    <w:rsid w:val="00267DD5"/>
    <w:rsid w:val="002749C2"/>
    <w:rsid w:val="00274A0A"/>
    <w:rsid w:val="0027612C"/>
    <w:rsid w:val="00277593"/>
    <w:rsid w:val="00280918"/>
    <w:rsid w:val="00282AF6"/>
    <w:rsid w:val="00287085"/>
    <w:rsid w:val="00290AF9"/>
    <w:rsid w:val="002967CF"/>
    <w:rsid w:val="00297788"/>
    <w:rsid w:val="002A484B"/>
    <w:rsid w:val="002A64A6"/>
    <w:rsid w:val="002B0ACC"/>
    <w:rsid w:val="002C47D4"/>
    <w:rsid w:val="002D0F38"/>
    <w:rsid w:val="002D77E3"/>
    <w:rsid w:val="002F0572"/>
    <w:rsid w:val="002F1ADD"/>
    <w:rsid w:val="002F2859"/>
    <w:rsid w:val="002F6E3C"/>
    <w:rsid w:val="002F7B8D"/>
    <w:rsid w:val="0030117D"/>
    <w:rsid w:val="00301F30"/>
    <w:rsid w:val="00303C87"/>
    <w:rsid w:val="003108E5"/>
    <w:rsid w:val="003120CB"/>
    <w:rsid w:val="003164ED"/>
    <w:rsid w:val="00320153"/>
    <w:rsid w:val="00320367"/>
    <w:rsid w:val="00322871"/>
    <w:rsid w:val="00326FB3"/>
    <w:rsid w:val="003274C2"/>
    <w:rsid w:val="003316D4"/>
    <w:rsid w:val="00333822"/>
    <w:rsid w:val="00336715"/>
    <w:rsid w:val="00337651"/>
    <w:rsid w:val="003401AD"/>
    <w:rsid w:val="00340DFD"/>
    <w:rsid w:val="00344954"/>
    <w:rsid w:val="00350CD7"/>
    <w:rsid w:val="00352680"/>
    <w:rsid w:val="00360647"/>
    <w:rsid w:val="00360C17"/>
    <w:rsid w:val="003621C6"/>
    <w:rsid w:val="003622B8"/>
    <w:rsid w:val="00366B76"/>
    <w:rsid w:val="00366D93"/>
    <w:rsid w:val="00373051"/>
    <w:rsid w:val="00373B8F"/>
    <w:rsid w:val="00376D95"/>
    <w:rsid w:val="00376F5C"/>
    <w:rsid w:val="00377FBB"/>
    <w:rsid w:val="00382164"/>
    <w:rsid w:val="00385140"/>
    <w:rsid w:val="003A16FC"/>
    <w:rsid w:val="003A4FCD"/>
    <w:rsid w:val="003B0944"/>
    <w:rsid w:val="003B1593"/>
    <w:rsid w:val="003B4381"/>
    <w:rsid w:val="003C1043"/>
    <w:rsid w:val="003C1A30"/>
    <w:rsid w:val="003C2410"/>
    <w:rsid w:val="003C6779"/>
    <w:rsid w:val="003D2998"/>
    <w:rsid w:val="003D2F0A"/>
    <w:rsid w:val="003D3891"/>
    <w:rsid w:val="003D5D84"/>
    <w:rsid w:val="003E0F4F"/>
    <w:rsid w:val="003E18AC"/>
    <w:rsid w:val="003E210B"/>
    <w:rsid w:val="003E2A12"/>
    <w:rsid w:val="003E3384"/>
    <w:rsid w:val="003E548E"/>
    <w:rsid w:val="003F1456"/>
    <w:rsid w:val="0040708E"/>
    <w:rsid w:val="00412A4D"/>
    <w:rsid w:val="004148E1"/>
    <w:rsid w:val="00414CFA"/>
    <w:rsid w:val="00415958"/>
    <w:rsid w:val="00420BE9"/>
    <w:rsid w:val="00423AD8"/>
    <w:rsid w:val="00424C85"/>
    <w:rsid w:val="004260BD"/>
    <w:rsid w:val="0043012F"/>
    <w:rsid w:val="00430F1F"/>
    <w:rsid w:val="004326EA"/>
    <w:rsid w:val="00437D59"/>
    <w:rsid w:val="0044434C"/>
    <w:rsid w:val="0044456B"/>
    <w:rsid w:val="00447BD1"/>
    <w:rsid w:val="004507F3"/>
    <w:rsid w:val="00450AF4"/>
    <w:rsid w:val="00452C6A"/>
    <w:rsid w:val="004671C7"/>
    <w:rsid w:val="00467D55"/>
    <w:rsid w:val="00472F4D"/>
    <w:rsid w:val="004730BF"/>
    <w:rsid w:val="00474DCB"/>
    <w:rsid w:val="0047535C"/>
    <w:rsid w:val="004766D7"/>
    <w:rsid w:val="00482632"/>
    <w:rsid w:val="00485870"/>
    <w:rsid w:val="00485FE8"/>
    <w:rsid w:val="00492EB5"/>
    <w:rsid w:val="00494F77"/>
    <w:rsid w:val="0049512A"/>
    <w:rsid w:val="00497721"/>
    <w:rsid w:val="004A0229"/>
    <w:rsid w:val="004A35D2"/>
    <w:rsid w:val="004A537B"/>
    <w:rsid w:val="004A71E4"/>
    <w:rsid w:val="004B2F00"/>
    <w:rsid w:val="004B6E31"/>
    <w:rsid w:val="004C1D66"/>
    <w:rsid w:val="004C31D7"/>
    <w:rsid w:val="004C4AD2"/>
    <w:rsid w:val="004D0315"/>
    <w:rsid w:val="004D1F21"/>
    <w:rsid w:val="004D59D8"/>
    <w:rsid w:val="004D5DA1"/>
    <w:rsid w:val="004D717A"/>
    <w:rsid w:val="004D74A4"/>
    <w:rsid w:val="004D7F79"/>
    <w:rsid w:val="004E150F"/>
    <w:rsid w:val="004E1DCA"/>
    <w:rsid w:val="004E23A1"/>
    <w:rsid w:val="004E3489"/>
    <w:rsid w:val="004E358A"/>
    <w:rsid w:val="004E3AFA"/>
    <w:rsid w:val="004E6588"/>
    <w:rsid w:val="004F0527"/>
    <w:rsid w:val="00502A0A"/>
    <w:rsid w:val="00507C50"/>
    <w:rsid w:val="00517C3A"/>
    <w:rsid w:val="005218F4"/>
    <w:rsid w:val="00527BF4"/>
    <w:rsid w:val="005324BE"/>
    <w:rsid w:val="00534F6C"/>
    <w:rsid w:val="00535994"/>
    <w:rsid w:val="0053646D"/>
    <w:rsid w:val="00540AAD"/>
    <w:rsid w:val="00543EC1"/>
    <w:rsid w:val="00546458"/>
    <w:rsid w:val="0055087C"/>
    <w:rsid w:val="00551BAF"/>
    <w:rsid w:val="00553413"/>
    <w:rsid w:val="00556817"/>
    <w:rsid w:val="00560E31"/>
    <w:rsid w:val="00565778"/>
    <w:rsid w:val="00581B23"/>
    <w:rsid w:val="0058219C"/>
    <w:rsid w:val="00583BC7"/>
    <w:rsid w:val="0058707F"/>
    <w:rsid w:val="005931FE"/>
    <w:rsid w:val="005932E9"/>
    <w:rsid w:val="005B0072"/>
    <w:rsid w:val="005B0732"/>
    <w:rsid w:val="005B218A"/>
    <w:rsid w:val="005B38A0"/>
    <w:rsid w:val="005B491C"/>
    <w:rsid w:val="005B4DBF"/>
    <w:rsid w:val="005B5DE2"/>
    <w:rsid w:val="005B674C"/>
    <w:rsid w:val="005C7561"/>
    <w:rsid w:val="005D1E57"/>
    <w:rsid w:val="005D2ED7"/>
    <w:rsid w:val="005D2F57"/>
    <w:rsid w:val="005D34F6"/>
    <w:rsid w:val="005D4F1A"/>
    <w:rsid w:val="005E1884"/>
    <w:rsid w:val="005E205F"/>
    <w:rsid w:val="005F373A"/>
    <w:rsid w:val="005F4F87"/>
    <w:rsid w:val="005F6B0E"/>
    <w:rsid w:val="005F760E"/>
    <w:rsid w:val="005F7B1D"/>
    <w:rsid w:val="0060222A"/>
    <w:rsid w:val="00603348"/>
    <w:rsid w:val="00610C21"/>
    <w:rsid w:val="00611907"/>
    <w:rsid w:val="00613116"/>
    <w:rsid w:val="006202A6"/>
    <w:rsid w:val="0062054B"/>
    <w:rsid w:val="00621C4E"/>
    <w:rsid w:val="00624EAE"/>
    <w:rsid w:val="00626186"/>
    <w:rsid w:val="006305D7"/>
    <w:rsid w:val="00630F80"/>
    <w:rsid w:val="006324D8"/>
    <w:rsid w:val="00633A01"/>
    <w:rsid w:val="00633B97"/>
    <w:rsid w:val="006341F7"/>
    <w:rsid w:val="00635014"/>
    <w:rsid w:val="006369CE"/>
    <w:rsid w:val="006411CA"/>
    <w:rsid w:val="00660AB4"/>
    <w:rsid w:val="006619C8"/>
    <w:rsid w:val="00671710"/>
    <w:rsid w:val="006727D3"/>
    <w:rsid w:val="00673414"/>
    <w:rsid w:val="00676079"/>
    <w:rsid w:val="00676ECD"/>
    <w:rsid w:val="00677D0A"/>
    <w:rsid w:val="0068185F"/>
    <w:rsid w:val="00695DD3"/>
    <w:rsid w:val="006A01CF"/>
    <w:rsid w:val="006A429A"/>
    <w:rsid w:val="006A60DD"/>
    <w:rsid w:val="006A6C4C"/>
    <w:rsid w:val="006B074C"/>
    <w:rsid w:val="006B3B84"/>
    <w:rsid w:val="006B4E7C"/>
    <w:rsid w:val="006B5D8C"/>
    <w:rsid w:val="006B72D4"/>
    <w:rsid w:val="006C11CC"/>
    <w:rsid w:val="006C1AEB"/>
    <w:rsid w:val="006C57FE"/>
    <w:rsid w:val="006D22DD"/>
    <w:rsid w:val="006D5F75"/>
    <w:rsid w:val="006E4B63"/>
    <w:rsid w:val="006F06E4"/>
    <w:rsid w:val="006F3C2E"/>
    <w:rsid w:val="006F58F4"/>
    <w:rsid w:val="006F5D0F"/>
    <w:rsid w:val="006F7B41"/>
    <w:rsid w:val="00702B5D"/>
    <w:rsid w:val="00703ED2"/>
    <w:rsid w:val="00707B8D"/>
    <w:rsid w:val="00713636"/>
    <w:rsid w:val="00714B8C"/>
    <w:rsid w:val="0071675D"/>
    <w:rsid w:val="00717B41"/>
    <w:rsid w:val="0073584D"/>
    <w:rsid w:val="00735CF5"/>
    <w:rsid w:val="0074063A"/>
    <w:rsid w:val="0074069B"/>
    <w:rsid w:val="00742AA4"/>
    <w:rsid w:val="0074383E"/>
    <w:rsid w:val="00743BA1"/>
    <w:rsid w:val="007450A8"/>
    <w:rsid w:val="00745F1E"/>
    <w:rsid w:val="007463C9"/>
    <w:rsid w:val="00746A43"/>
    <w:rsid w:val="00747A49"/>
    <w:rsid w:val="00750C91"/>
    <w:rsid w:val="007515FE"/>
    <w:rsid w:val="007601D0"/>
    <w:rsid w:val="0076109D"/>
    <w:rsid w:val="007611C1"/>
    <w:rsid w:val="00767107"/>
    <w:rsid w:val="00773BFD"/>
    <w:rsid w:val="007743B3"/>
    <w:rsid w:val="00774490"/>
    <w:rsid w:val="007819FF"/>
    <w:rsid w:val="00784A4C"/>
    <w:rsid w:val="00784BC6"/>
    <w:rsid w:val="0078523D"/>
    <w:rsid w:val="00791C1E"/>
    <w:rsid w:val="007925A4"/>
    <w:rsid w:val="007931DF"/>
    <w:rsid w:val="00796BD7"/>
    <w:rsid w:val="007A0172"/>
    <w:rsid w:val="007A2511"/>
    <w:rsid w:val="007A260E"/>
    <w:rsid w:val="007A4D4C"/>
    <w:rsid w:val="007A4DD6"/>
    <w:rsid w:val="007A5CB9"/>
    <w:rsid w:val="007B6B07"/>
    <w:rsid w:val="007B6D43"/>
    <w:rsid w:val="007B749A"/>
    <w:rsid w:val="007B7C6E"/>
    <w:rsid w:val="007D44D7"/>
    <w:rsid w:val="007D621A"/>
    <w:rsid w:val="007E058A"/>
    <w:rsid w:val="007E2887"/>
    <w:rsid w:val="007E4E10"/>
    <w:rsid w:val="007E5278"/>
    <w:rsid w:val="007E749C"/>
    <w:rsid w:val="007F1B5C"/>
    <w:rsid w:val="007F7DE8"/>
    <w:rsid w:val="00801257"/>
    <w:rsid w:val="00803B0A"/>
    <w:rsid w:val="00803F98"/>
    <w:rsid w:val="00804BDB"/>
    <w:rsid w:val="00804DED"/>
    <w:rsid w:val="00805B96"/>
    <w:rsid w:val="008105BE"/>
    <w:rsid w:val="008115A5"/>
    <w:rsid w:val="00811D46"/>
    <w:rsid w:val="0081415D"/>
    <w:rsid w:val="00820229"/>
    <w:rsid w:val="00822448"/>
    <w:rsid w:val="00822ABE"/>
    <w:rsid w:val="008244D1"/>
    <w:rsid w:val="00825B8C"/>
    <w:rsid w:val="00827F51"/>
    <w:rsid w:val="0083104E"/>
    <w:rsid w:val="008343BE"/>
    <w:rsid w:val="00840FB4"/>
    <w:rsid w:val="008410B2"/>
    <w:rsid w:val="008500A0"/>
    <w:rsid w:val="008524E5"/>
    <w:rsid w:val="0085351C"/>
    <w:rsid w:val="008549CA"/>
    <w:rsid w:val="008556C3"/>
    <w:rsid w:val="00855D8C"/>
    <w:rsid w:val="0085687C"/>
    <w:rsid w:val="00865634"/>
    <w:rsid w:val="00866EFC"/>
    <w:rsid w:val="008706C5"/>
    <w:rsid w:val="00873707"/>
    <w:rsid w:val="00874B20"/>
    <w:rsid w:val="008763E1"/>
    <w:rsid w:val="0087775C"/>
    <w:rsid w:val="00877EC8"/>
    <w:rsid w:val="00880F36"/>
    <w:rsid w:val="008838B7"/>
    <w:rsid w:val="00885530"/>
    <w:rsid w:val="008910D1"/>
    <w:rsid w:val="0089296C"/>
    <w:rsid w:val="00896ABD"/>
    <w:rsid w:val="008A1F1D"/>
    <w:rsid w:val="008A3380"/>
    <w:rsid w:val="008A7A9C"/>
    <w:rsid w:val="008B5218"/>
    <w:rsid w:val="008B7102"/>
    <w:rsid w:val="008C2BC1"/>
    <w:rsid w:val="008C3B7D"/>
    <w:rsid w:val="008D008A"/>
    <w:rsid w:val="008D0F90"/>
    <w:rsid w:val="008D3715"/>
    <w:rsid w:val="008D5465"/>
    <w:rsid w:val="008D5FE8"/>
    <w:rsid w:val="008D6817"/>
    <w:rsid w:val="008D7EB7"/>
    <w:rsid w:val="008E3684"/>
    <w:rsid w:val="008E4F0A"/>
    <w:rsid w:val="008E57F5"/>
    <w:rsid w:val="008E7606"/>
    <w:rsid w:val="008F1DAA"/>
    <w:rsid w:val="008F3EBD"/>
    <w:rsid w:val="008F60B2"/>
    <w:rsid w:val="008F7C41"/>
    <w:rsid w:val="009031E2"/>
    <w:rsid w:val="00903211"/>
    <w:rsid w:val="0091276C"/>
    <w:rsid w:val="009165AC"/>
    <w:rsid w:val="0092053F"/>
    <w:rsid w:val="0092340A"/>
    <w:rsid w:val="009313D9"/>
    <w:rsid w:val="00935B7F"/>
    <w:rsid w:val="00941293"/>
    <w:rsid w:val="00943017"/>
    <w:rsid w:val="00946372"/>
    <w:rsid w:val="009504A1"/>
    <w:rsid w:val="00950C17"/>
    <w:rsid w:val="00951FAF"/>
    <w:rsid w:val="00954740"/>
    <w:rsid w:val="00963ABC"/>
    <w:rsid w:val="00965D21"/>
    <w:rsid w:val="00967764"/>
    <w:rsid w:val="00970B0E"/>
    <w:rsid w:val="00970BB9"/>
    <w:rsid w:val="009726EE"/>
    <w:rsid w:val="00974105"/>
    <w:rsid w:val="00975573"/>
    <w:rsid w:val="00976D03"/>
    <w:rsid w:val="00977B30"/>
    <w:rsid w:val="00982F41"/>
    <w:rsid w:val="00985090"/>
    <w:rsid w:val="00987710"/>
    <w:rsid w:val="00987BA0"/>
    <w:rsid w:val="009904AB"/>
    <w:rsid w:val="00995688"/>
    <w:rsid w:val="009958A6"/>
    <w:rsid w:val="00996456"/>
    <w:rsid w:val="009A04F5"/>
    <w:rsid w:val="009A15EF"/>
    <w:rsid w:val="009A38A5"/>
    <w:rsid w:val="009A4C97"/>
    <w:rsid w:val="009A61BF"/>
    <w:rsid w:val="009B118B"/>
    <w:rsid w:val="009B1737"/>
    <w:rsid w:val="009B3D4B"/>
    <w:rsid w:val="009B5B99"/>
    <w:rsid w:val="009B6E34"/>
    <w:rsid w:val="009B6EFC"/>
    <w:rsid w:val="009C2DF8"/>
    <w:rsid w:val="009C31BF"/>
    <w:rsid w:val="009C56BD"/>
    <w:rsid w:val="009C68B7"/>
    <w:rsid w:val="009D0834"/>
    <w:rsid w:val="009D0A1E"/>
    <w:rsid w:val="009D2AE3"/>
    <w:rsid w:val="009D52BC"/>
    <w:rsid w:val="009D7D0A"/>
    <w:rsid w:val="009E09D9"/>
    <w:rsid w:val="009E2034"/>
    <w:rsid w:val="009F01B1"/>
    <w:rsid w:val="009F0DBB"/>
    <w:rsid w:val="009F3887"/>
    <w:rsid w:val="009F732B"/>
    <w:rsid w:val="00A0130C"/>
    <w:rsid w:val="00A01FE0"/>
    <w:rsid w:val="00A10656"/>
    <w:rsid w:val="00A113C0"/>
    <w:rsid w:val="00A12E2E"/>
    <w:rsid w:val="00A12FA6"/>
    <w:rsid w:val="00A1339B"/>
    <w:rsid w:val="00A14ABA"/>
    <w:rsid w:val="00A24CB6"/>
    <w:rsid w:val="00A26CD2"/>
    <w:rsid w:val="00A27667"/>
    <w:rsid w:val="00A321D8"/>
    <w:rsid w:val="00A32979"/>
    <w:rsid w:val="00A34A67"/>
    <w:rsid w:val="00A37462"/>
    <w:rsid w:val="00A3777B"/>
    <w:rsid w:val="00A40A95"/>
    <w:rsid w:val="00A44FD7"/>
    <w:rsid w:val="00A459E1"/>
    <w:rsid w:val="00A52296"/>
    <w:rsid w:val="00A55661"/>
    <w:rsid w:val="00A57AE3"/>
    <w:rsid w:val="00A61895"/>
    <w:rsid w:val="00A61B70"/>
    <w:rsid w:val="00A61FA8"/>
    <w:rsid w:val="00A637F4"/>
    <w:rsid w:val="00A65485"/>
    <w:rsid w:val="00A66E05"/>
    <w:rsid w:val="00A67CFE"/>
    <w:rsid w:val="00A70753"/>
    <w:rsid w:val="00A712D2"/>
    <w:rsid w:val="00A71B24"/>
    <w:rsid w:val="00A82C8A"/>
    <w:rsid w:val="00A8346B"/>
    <w:rsid w:val="00A852FF"/>
    <w:rsid w:val="00A86F51"/>
    <w:rsid w:val="00A87337"/>
    <w:rsid w:val="00A90C97"/>
    <w:rsid w:val="00A960C8"/>
    <w:rsid w:val="00A96604"/>
    <w:rsid w:val="00AA03DF"/>
    <w:rsid w:val="00AA1B4F"/>
    <w:rsid w:val="00AA21D8"/>
    <w:rsid w:val="00AA54F3"/>
    <w:rsid w:val="00AA6B43"/>
    <w:rsid w:val="00AB20E9"/>
    <w:rsid w:val="00AB367A"/>
    <w:rsid w:val="00AC01D1"/>
    <w:rsid w:val="00AC52A5"/>
    <w:rsid w:val="00AC6EFD"/>
    <w:rsid w:val="00AC7151"/>
    <w:rsid w:val="00AD40DE"/>
    <w:rsid w:val="00AD460A"/>
    <w:rsid w:val="00AD6A05"/>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2DF5"/>
    <w:rsid w:val="00B1481A"/>
    <w:rsid w:val="00B15A1F"/>
    <w:rsid w:val="00B15FE9"/>
    <w:rsid w:val="00B2148A"/>
    <w:rsid w:val="00B220C2"/>
    <w:rsid w:val="00B25B32"/>
    <w:rsid w:val="00B32616"/>
    <w:rsid w:val="00B34FB7"/>
    <w:rsid w:val="00B36C42"/>
    <w:rsid w:val="00B41FB5"/>
    <w:rsid w:val="00B420B7"/>
    <w:rsid w:val="00B42EA7"/>
    <w:rsid w:val="00B5337C"/>
    <w:rsid w:val="00B53FDE"/>
    <w:rsid w:val="00B56397"/>
    <w:rsid w:val="00B6027B"/>
    <w:rsid w:val="00B65EDB"/>
    <w:rsid w:val="00B677EC"/>
    <w:rsid w:val="00B67AFF"/>
    <w:rsid w:val="00B70B59"/>
    <w:rsid w:val="00B70EC9"/>
    <w:rsid w:val="00B73657"/>
    <w:rsid w:val="00B80ACA"/>
    <w:rsid w:val="00B83E53"/>
    <w:rsid w:val="00BA1735"/>
    <w:rsid w:val="00BA19FA"/>
    <w:rsid w:val="00BA4288"/>
    <w:rsid w:val="00BA7F61"/>
    <w:rsid w:val="00BB48E5"/>
    <w:rsid w:val="00BB5607"/>
    <w:rsid w:val="00BB5ACA"/>
    <w:rsid w:val="00BB627F"/>
    <w:rsid w:val="00BC0082"/>
    <w:rsid w:val="00BC3823"/>
    <w:rsid w:val="00BC5841"/>
    <w:rsid w:val="00BD60B4"/>
    <w:rsid w:val="00BD796B"/>
    <w:rsid w:val="00BE3C17"/>
    <w:rsid w:val="00BE40C0"/>
    <w:rsid w:val="00BE5F4A"/>
    <w:rsid w:val="00BE7AEF"/>
    <w:rsid w:val="00BF09B0"/>
    <w:rsid w:val="00BF1544"/>
    <w:rsid w:val="00BF1B53"/>
    <w:rsid w:val="00BF246D"/>
    <w:rsid w:val="00C06F06"/>
    <w:rsid w:val="00C10CCA"/>
    <w:rsid w:val="00C20FAD"/>
    <w:rsid w:val="00C2375F"/>
    <w:rsid w:val="00C247CB"/>
    <w:rsid w:val="00C32E66"/>
    <w:rsid w:val="00C3355F"/>
    <w:rsid w:val="00C3569A"/>
    <w:rsid w:val="00C416B6"/>
    <w:rsid w:val="00C43F48"/>
    <w:rsid w:val="00C448FF"/>
    <w:rsid w:val="00C45E57"/>
    <w:rsid w:val="00C52F29"/>
    <w:rsid w:val="00C56CE6"/>
    <w:rsid w:val="00C5745F"/>
    <w:rsid w:val="00C60005"/>
    <w:rsid w:val="00C61A98"/>
    <w:rsid w:val="00C63201"/>
    <w:rsid w:val="00C6441C"/>
    <w:rsid w:val="00C64E62"/>
    <w:rsid w:val="00C651D5"/>
    <w:rsid w:val="00C65CCC"/>
    <w:rsid w:val="00C7618F"/>
    <w:rsid w:val="00C765A9"/>
    <w:rsid w:val="00C7698E"/>
    <w:rsid w:val="00C8162D"/>
    <w:rsid w:val="00C81B24"/>
    <w:rsid w:val="00C83A0B"/>
    <w:rsid w:val="00C842D0"/>
    <w:rsid w:val="00C84ED1"/>
    <w:rsid w:val="00C9038F"/>
    <w:rsid w:val="00C92AAB"/>
    <w:rsid w:val="00CA2435"/>
    <w:rsid w:val="00CA4068"/>
    <w:rsid w:val="00CB37F8"/>
    <w:rsid w:val="00CB7DC3"/>
    <w:rsid w:val="00CD0E2F"/>
    <w:rsid w:val="00CD1D49"/>
    <w:rsid w:val="00CD2F20"/>
    <w:rsid w:val="00CD6B20"/>
    <w:rsid w:val="00CE1339"/>
    <w:rsid w:val="00CE61CC"/>
    <w:rsid w:val="00CE6E42"/>
    <w:rsid w:val="00CF20B7"/>
    <w:rsid w:val="00CF3D01"/>
    <w:rsid w:val="00CF6692"/>
    <w:rsid w:val="00CF6D97"/>
    <w:rsid w:val="00CF7441"/>
    <w:rsid w:val="00CF7946"/>
    <w:rsid w:val="00D00D16"/>
    <w:rsid w:val="00D0267F"/>
    <w:rsid w:val="00D02D7F"/>
    <w:rsid w:val="00D03C6C"/>
    <w:rsid w:val="00D04760"/>
    <w:rsid w:val="00D04A95"/>
    <w:rsid w:val="00D06288"/>
    <w:rsid w:val="00D068C7"/>
    <w:rsid w:val="00D128A4"/>
    <w:rsid w:val="00D1304E"/>
    <w:rsid w:val="00D15131"/>
    <w:rsid w:val="00D16FA2"/>
    <w:rsid w:val="00D17FC2"/>
    <w:rsid w:val="00D20954"/>
    <w:rsid w:val="00D21C39"/>
    <w:rsid w:val="00D21FC6"/>
    <w:rsid w:val="00D2243A"/>
    <w:rsid w:val="00D3255F"/>
    <w:rsid w:val="00D33393"/>
    <w:rsid w:val="00D33D36"/>
    <w:rsid w:val="00D34247"/>
    <w:rsid w:val="00D34D94"/>
    <w:rsid w:val="00D36F74"/>
    <w:rsid w:val="00D409E2"/>
    <w:rsid w:val="00D427D7"/>
    <w:rsid w:val="00D44E62"/>
    <w:rsid w:val="00D507CB"/>
    <w:rsid w:val="00D51570"/>
    <w:rsid w:val="00D51DAA"/>
    <w:rsid w:val="00D556AD"/>
    <w:rsid w:val="00D60381"/>
    <w:rsid w:val="00D616DE"/>
    <w:rsid w:val="00D62201"/>
    <w:rsid w:val="00D651D1"/>
    <w:rsid w:val="00D717BB"/>
    <w:rsid w:val="00D7226B"/>
    <w:rsid w:val="00D72707"/>
    <w:rsid w:val="00D75A9C"/>
    <w:rsid w:val="00D766ED"/>
    <w:rsid w:val="00D772CB"/>
    <w:rsid w:val="00D90871"/>
    <w:rsid w:val="00D9155F"/>
    <w:rsid w:val="00D937D3"/>
    <w:rsid w:val="00D9403F"/>
    <w:rsid w:val="00D959B4"/>
    <w:rsid w:val="00DA44DE"/>
    <w:rsid w:val="00DB620A"/>
    <w:rsid w:val="00DB6541"/>
    <w:rsid w:val="00DC3832"/>
    <w:rsid w:val="00DC7A51"/>
    <w:rsid w:val="00DD3B1E"/>
    <w:rsid w:val="00DD47A9"/>
    <w:rsid w:val="00DE2BF7"/>
    <w:rsid w:val="00DE42E6"/>
    <w:rsid w:val="00DE5B5F"/>
    <w:rsid w:val="00E00696"/>
    <w:rsid w:val="00E03651"/>
    <w:rsid w:val="00E03808"/>
    <w:rsid w:val="00E060C2"/>
    <w:rsid w:val="00E06324"/>
    <w:rsid w:val="00E07BF6"/>
    <w:rsid w:val="00E12FB0"/>
    <w:rsid w:val="00E14814"/>
    <w:rsid w:val="00E1591B"/>
    <w:rsid w:val="00E16A50"/>
    <w:rsid w:val="00E17C29"/>
    <w:rsid w:val="00E249D5"/>
    <w:rsid w:val="00E26F73"/>
    <w:rsid w:val="00E33C68"/>
    <w:rsid w:val="00E34EEB"/>
    <w:rsid w:val="00E3687C"/>
    <w:rsid w:val="00E433B4"/>
    <w:rsid w:val="00E44EB9"/>
    <w:rsid w:val="00E46358"/>
    <w:rsid w:val="00E471DC"/>
    <w:rsid w:val="00E50E9F"/>
    <w:rsid w:val="00E50EB4"/>
    <w:rsid w:val="00E50FBE"/>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7613"/>
    <w:rsid w:val="00E93763"/>
    <w:rsid w:val="00E96C4C"/>
    <w:rsid w:val="00EA2AAE"/>
    <w:rsid w:val="00EA2EC0"/>
    <w:rsid w:val="00EA427A"/>
    <w:rsid w:val="00EA51EB"/>
    <w:rsid w:val="00EA723B"/>
    <w:rsid w:val="00EB4E7F"/>
    <w:rsid w:val="00EB6350"/>
    <w:rsid w:val="00EB687A"/>
    <w:rsid w:val="00EC2F62"/>
    <w:rsid w:val="00EC62EB"/>
    <w:rsid w:val="00EC6E9F"/>
    <w:rsid w:val="00ED44F0"/>
    <w:rsid w:val="00ED4B33"/>
    <w:rsid w:val="00ED7DD6"/>
    <w:rsid w:val="00EE060B"/>
    <w:rsid w:val="00EE15A1"/>
    <w:rsid w:val="00EE2A7C"/>
    <w:rsid w:val="00EE2C42"/>
    <w:rsid w:val="00EE341B"/>
    <w:rsid w:val="00EE3BC1"/>
    <w:rsid w:val="00EE4453"/>
    <w:rsid w:val="00EE5FCE"/>
    <w:rsid w:val="00EE6BBD"/>
    <w:rsid w:val="00EE6C2C"/>
    <w:rsid w:val="00EE6E1E"/>
    <w:rsid w:val="00EE705F"/>
    <w:rsid w:val="00EF1462"/>
    <w:rsid w:val="00EF54FD"/>
    <w:rsid w:val="00F13112"/>
    <w:rsid w:val="00F15B01"/>
    <w:rsid w:val="00F16FE6"/>
    <w:rsid w:val="00F238BD"/>
    <w:rsid w:val="00F24992"/>
    <w:rsid w:val="00F27EA1"/>
    <w:rsid w:val="00F32F2F"/>
    <w:rsid w:val="00F33F3F"/>
    <w:rsid w:val="00F35BDD"/>
    <w:rsid w:val="00F403FD"/>
    <w:rsid w:val="00F41E72"/>
    <w:rsid w:val="00F45BDF"/>
    <w:rsid w:val="00F46EB4"/>
    <w:rsid w:val="00F50300"/>
    <w:rsid w:val="00F510D0"/>
    <w:rsid w:val="00F56E39"/>
    <w:rsid w:val="00F623E9"/>
    <w:rsid w:val="00F63951"/>
    <w:rsid w:val="00F63C86"/>
    <w:rsid w:val="00F64B6C"/>
    <w:rsid w:val="00F70305"/>
    <w:rsid w:val="00F766BE"/>
    <w:rsid w:val="00F77EB9"/>
    <w:rsid w:val="00F80635"/>
    <w:rsid w:val="00F815D1"/>
    <w:rsid w:val="00F81E7E"/>
    <w:rsid w:val="00F81F0F"/>
    <w:rsid w:val="00F825F4"/>
    <w:rsid w:val="00F83DAD"/>
    <w:rsid w:val="00F847FD"/>
    <w:rsid w:val="00F8499C"/>
    <w:rsid w:val="00F85C59"/>
    <w:rsid w:val="00F91220"/>
    <w:rsid w:val="00F92006"/>
    <w:rsid w:val="00F92AA1"/>
    <w:rsid w:val="00F932DE"/>
    <w:rsid w:val="00F963DD"/>
    <w:rsid w:val="00F9641A"/>
    <w:rsid w:val="00F97004"/>
    <w:rsid w:val="00FA1FB2"/>
    <w:rsid w:val="00FA2045"/>
    <w:rsid w:val="00FA7A66"/>
    <w:rsid w:val="00FB1AA9"/>
    <w:rsid w:val="00FB4B5A"/>
    <w:rsid w:val="00FB5963"/>
    <w:rsid w:val="00FB5DAA"/>
    <w:rsid w:val="00FC04B9"/>
    <w:rsid w:val="00FC161A"/>
    <w:rsid w:val="00FC23D5"/>
    <w:rsid w:val="00FC4C1A"/>
    <w:rsid w:val="00FC6468"/>
    <w:rsid w:val="00FC6D49"/>
    <w:rsid w:val="00FD3E11"/>
    <w:rsid w:val="00FD4922"/>
    <w:rsid w:val="00FD6461"/>
    <w:rsid w:val="00FE0281"/>
    <w:rsid w:val="00FE4C68"/>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jrnl">
    <w:name w:val="jrnl"/>
    <w:basedOn w:val="DefaultParagraphFont"/>
    <w:rsid w:val="00FA1FB2"/>
  </w:style>
  <w:style w:type="paragraph" w:customStyle="1" w:styleId="Titel1">
    <w:name w:val="Titel1"/>
    <w:basedOn w:val="Normal"/>
    <w:rsid w:val="00032B64"/>
    <w:pPr>
      <w:widowControl/>
      <w:autoSpaceDE/>
      <w:autoSpaceDN/>
      <w:adjustRightInd/>
      <w:spacing w:before="100" w:beforeAutospacing="1" w:after="100" w:afterAutospacing="1"/>
      <w:jc w:val="left"/>
    </w:pPr>
    <w:rPr>
      <w:rFonts w:ascii="Times New Roman" w:hAnsi="Times New Roman" w:cs="Times New Roman"/>
      <w:color w:val="auto"/>
      <w:lang w:val="de-DE" w:eastAsia="de-DE"/>
    </w:rPr>
  </w:style>
  <w:style w:type="paragraph" w:customStyle="1" w:styleId="desc">
    <w:name w:val="desc"/>
    <w:basedOn w:val="Normal"/>
    <w:rsid w:val="00032B64"/>
    <w:pPr>
      <w:widowControl/>
      <w:autoSpaceDE/>
      <w:autoSpaceDN/>
      <w:adjustRightInd/>
      <w:spacing w:before="100" w:beforeAutospacing="1" w:after="100" w:afterAutospacing="1"/>
      <w:jc w:val="left"/>
    </w:pPr>
    <w:rPr>
      <w:rFonts w:ascii="Times New Roman" w:hAnsi="Times New Roman" w:cs="Times New Roman"/>
      <w:color w:val="auto"/>
      <w:lang w:val="de-DE" w:eastAsia="de-DE"/>
    </w:rPr>
  </w:style>
  <w:style w:type="paragraph" w:customStyle="1" w:styleId="details">
    <w:name w:val="details"/>
    <w:basedOn w:val="Normal"/>
    <w:rsid w:val="00032B64"/>
    <w:pPr>
      <w:widowControl/>
      <w:autoSpaceDE/>
      <w:autoSpaceDN/>
      <w:adjustRightInd/>
      <w:spacing w:before="100" w:beforeAutospacing="1" w:after="100" w:afterAutospacing="1"/>
      <w:jc w:val="left"/>
    </w:pPr>
    <w:rPr>
      <w:rFonts w:ascii="Times New Roman" w:hAnsi="Times New Roman" w:cs="Times New Roman"/>
      <w:color w:val="auto"/>
      <w:lang w:val="de-DE" w:eastAsia="de-DE"/>
    </w:rPr>
  </w:style>
  <w:style w:type="character" w:styleId="LineNumber">
    <w:name w:val="line number"/>
    <w:basedOn w:val="DefaultParagraphFont"/>
    <w:uiPriority w:val="99"/>
    <w:semiHidden/>
    <w:unhideWhenUsed/>
    <w:rsid w:val="008D5FE8"/>
  </w:style>
  <w:style w:type="character" w:customStyle="1" w:styleId="highwire-cite-metadata-doi">
    <w:name w:val="highwire-cite-metadata-doi"/>
    <w:basedOn w:val="DefaultParagraphFont"/>
    <w:rsid w:val="00EB4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36235">
      <w:bodyDiv w:val="1"/>
      <w:marLeft w:val="0"/>
      <w:marRight w:val="0"/>
      <w:marTop w:val="0"/>
      <w:marBottom w:val="0"/>
      <w:divBdr>
        <w:top w:val="none" w:sz="0" w:space="0" w:color="auto"/>
        <w:left w:val="none" w:sz="0" w:space="0" w:color="auto"/>
        <w:bottom w:val="none" w:sz="0" w:space="0" w:color="auto"/>
        <w:right w:val="none" w:sz="0" w:space="0" w:color="auto"/>
      </w:divBdr>
      <w:divsChild>
        <w:div w:id="489642454">
          <w:marLeft w:val="0"/>
          <w:marRight w:val="0"/>
          <w:marTop w:val="0"/>
          <w:marBottom w:val="0"/>
          <w:divBdr>
            <w:top w:val="none" w:sz="0" w:space="0" w:color="auto"/>
            <w:left w:val="none" w:sz="0" w:space="0" w:color="auto"/>
            <w:bottom w:val="none" w:sz="0" w:space="0" w:color="auto"/>
            <w:right w:val="none" w:sz="0" w:space="0" w:color="auto"/>
          </w:divBdr>
        </w:div>
      </w:divsChild>
    </w:div>
    <w:div w:id="219751779">
      <w:bodyDiv w:val="1"/>
      <w:marLeft w:val="0"/>
      <w:marRight w:val="0"/>
      <w:marTop w:val="0"/>
      <w:marBottom w:val="0"/>
      <w:divBdr>
        <w:top w:val="none" w:sz="0" w:space="0" w:color="auto"/>
        <w:left w:val="none" w:sz="0" w:space="0" w:color="auto"/>
        <w:bottom w:val="none" w:sz="0" w:space="0" w:color="auto"/>
        <w:right w:val="none" w:sz="0" w:space="0" w:color="auto"/>
      </w:divBdr>
      <w:divsChild>
        <w:div w:id="192809862">
          <w:marLeft w:val="0"/>
          <w:marRight w:val="0"/>
          <w:marTop w:val="0"/>
          <w:marBottom w:val="0"/>
          <w:divBdr>
            <w:top w:val="none" w:sz="0" w:space="0" w:color="auto"/>
            <w:left w:val="none" w:sz="0" w:space="0" w:color="auto"/>
            <w:bottom w:val="none" w:sz="0" w:space="0" w:color="auto"/>
            <w:right w:val="none" w:sz="0" w:space="0" w:color="auto"/>
          </w:divBdr>
        </w:div>
      </w:divsChild>
    </w:div>
    <w:div w:id="227422491">
      <w:bodyDiv w:val="1"/>
      <w:marLeft w:val="0"/>
      <w:marRight w:val="0"/>
      <w:marTop w:val="0"/>
      <w:marBottom w:val="0"/>
      <w:divBdr>
        <w:top w:val="none" w:sz="0" w:space="0" w:color="auto"/>
        <w:left w:val="none" w:sz="0" w:space="0" w:color="auto"/>
        <w:bottom w:val="none" w:sz="0" w:space="0" w:color="auto"/>
        <w:right w:val="none" w:sz="0" w:space="0" w:color="auto"/>
      </w:divBdr>
      <w:divsChild>
        <w:div w:id="1797749505">
          <w:marLeft w:val="0"/>
          <w:marRight w:val="0"/>
          <w:marTop w:val="0"/>
          <w:marBottom w:val="0"/>
          <w:divBdr>
            <w:top w:val="none" w:sz="0" w:space="0" w:color="auto"/>
            <w:left w:val="none" w:sz="0" w:space="0" w:color="auto"/>
            <w:bottom w:val="none" w:sz="0" w:space="0" w:color="auto"/>
            <w:right w:val="none" w:sz="0" w:space="0" w:color="auto"/>
          </w:divBdr>
        </w:div>
      </w:divsChild>
    </w:div>
    <w:div w:id="258878000">
      <w:bodyDiv w:val="1"/>
      <w:marLeft w:val="0"/>
      <w:marRight w:val="0"/>
      <w:marTop w:val="0"/>
      <w:marBottom w:val="0"/>
      <w:divBdr>
        <w:top w:val="none" w:sz="0" w:space="0" w:color="auto"/>
        <w:left w:val="none" w:sz="0" w:space="0" w:color="auto"/>
        <w:bottom w:val="none" w:sz="0" w:space="0" w:color="auto"/>
        <w:right w:val="none" w:sz="0" w:space="0" w:color="auto"/>
      </w:divBdr>
      <w:divsChild>
        <w:div w:id="2071079252">
          <w:marLeft w:val="0"/>
          <w:marRight w:val="0"/>
          <w:marTop w:val="0"/>
          <w:marBottom w:val="0"/>
          <w:divBdr>
            <w:top w:val="none" w:sz="0" w:space="0" w:color="auto"/>
            <w:left w:val="none" w:sz="0" w:space="0" w:color="auto"/>
            <w:bottom w:val="none" w:sz="0" w:space="0" w:color="auto"/>
            <w:right w:val="none" w:sz="0" w:space="0" w:color="auto"/>
          </w:divBdr>
        </w:div>
      </w:divsChild>
    </w:div>
    <w:div w:id="306512848">
      <w:bodyDiv w:val="1"/>
      <w:marLeft w:val="0"/>
      <w:marRight w:val="0"/>
      <w:marTop w:val="0"/>
      <w:marBottom w:val="0"/>
      <w:divBdr>
        <w:top w:val="none" w:sz="0" w:space="0" w:color="auto"/>
        <w:left w:val="none" w:sz="0" w:space="0" w:color="auto"/>
        <w:bottom w:val="none" w:sz="0" w:space="0" w:color="auto"/>
        <w:right w:val="none" w:sz="0" w:space="0" w:color="auto"/>
      </w:divBdr>
      <w:divsChild>
        <w:div w:id="1288005920">
          <w:marLeft w:val="0"/>
          <w:marRight w:val="0"/>
          <w:marTop w:val="0"/>
          <w:marBottom w:val="0"/>
          <w:divBdr>
            <w:top w:val="none" w:sz="0" w:space="0" w:color="auto"/>
            <w:left w:val="none" w:sz="0" w:space="0" w:color="auto"/>
            <w:bottom w:val="none" w:sz="0" w:space="0" w:color="auto"/>
            <w:right w:val="none" w:sz="0" w:space="0" w:color="auto"/>
          </w:divBdr>
        </w:div>
      </w:divsChild>
    </w:div>
    <w:div w:id="408625987">
      <w:bodyDiv w:val="1"/>
      <w:marLeft w:val="0"/>
      <w:marRight w:val="0"/>
      <w:marTop w:val="0"/>
      <w:marBottom w:val="0"/>
      <w:divBdr>
        <w:top w:val="none" w:sz="0" w:space="0" w:color="auto"/>
        <w:left w:val="none" w:sz="0" w:space="0" w:color="auto"/>
        <w:bottom w:val="none" w:sz="0" w:space="0" w:color="auto"/>
        <w:right w:val="none" w:sz="0" w:space="0" w:color="auto"/>
      </w:divBdr>
      <w:divsChild>
        <w:div w:id="12270824">
          <w:marLeft w:val="0"/>
          <w:marRight w:val="0"/>
          <w:marTop w:val="0"/>
          <w:marBottom w:val="0"/>
          <w:divBdr>
            <w:top w:val="none" w:sz="0" w:space="0" w:color="auto"/>
            <w:left w:val="none" w:sz="0" w:space="0" w:color="auto"/>
            <w:bottom w:val="none" w:sz="0" w:space="0" w:color="auto"/>
            <w:right w:val="none" w:sz="0" w:space="0" w:color="auto"/>
          </w:divBdr>
        </w:div>
      </w:divsChild>
    </w:div>
    <w:div w:id="422724527">
      <w:bodyDiv w:val="1"/>
      <w:marLeft w:val="0"/>
      <w:marRight w:val="0"/>
      <w:marTop w:val="0"/>
      <w:marBottom w:val="0"/>
      <w:divBdr>
        <w:top w:val="none" w:sz="0" w:space="0" w:color="auto"/>
        <w:left w:val="none" w:sz="0" w:space="0" w:color="auto"/>
        <w:bottom w:val="none" w:sz="0" w:space="0" w:color="auto"/>
        <w:right w:val="none" w:sz="0" w:space="0" w:color="auto"/>
      </w:divBdr>
      <w:divsChild>
        <w:div w:id="941492485">
          <w:marLeft w:val="0"/>
          <w:marRight w:val="0"/>
          <w:marTop w:val="0"/>
          <w:marBottom w:val="0"/>
          <w:divBdr>
            <w:top w:val="none" w:sz="0" w:space="0" w:color="auto"/>
            <w:left w:val="none" w:sz="0" w:space="0" w:color="auto"/>
            <w:bottom w:val="none" w:sz="0" w:space="0" w:color="auto"/>
            <w:right w:val="none" w:sz="0" w:space="0" w:color="auto"/>
          </w:divBdr>
        </w:div>
      </w:divsChild>
    </w:div>
    <w:div w:id="433936326">
      <w:bodyDiv w:val="1"/>
      <w:marLeft w:val="0"/>
      <w:marRight w:val="0"/>
      <w:marTop w:val="0"/>
      <w:marBottom w:val="0"/>
      <w:divBdr>
        <w:top w:val="none" w:sz="0" w:space="0" w:color="auto"/>
        <w:left w:val="none" w:sz="0" w:space="0" w:color="auto"/>
        <w:bottom w:val="none" w:sz="0" w:space="0" w:color="auto"/>
        <w:right w:val="none" w:sz="0" w:space="0" w:color="auto"/>
      </w:divBdr>
      <w:divsChild>
        <w:div w:id="650214443">
          <w:marLeft w:val="0"/>
          <w:marRight w:val="0"/>
          <w:marTop w:val="0"/>
          <w:marBottom w:val="0"/>
          <w:divBdr>
            <w:top w:val="none" w:sz="0" w:space="0" w:color="auto"/>
            <w:left w:val="none" w:sz="0" w:space="0" w:color="auto"/>
            <w:bottom w:val="none" w:sz="0" w:space="0" w:color="auto"/>
            <w:right w:val="none" w:sz="0" w:space="0" w:color="auto"/>
          </w:divBdr>
        </w:div>
      </w:divsChild>
    </w:div>
    <w:div w:id="519128637">
      <w:bodyDiv w:val="1"/>
      <w:marLeft w:val="0"/>
      <w:marRight w:val="0"/>
      <w:marTop w:val="0"/>
      <w:marBottom w:val="0"/>
      <w:divBdr>
        <w:top w:val="none" w:sz="0" w:space="0" w:color="auto"/>
        <w:left w:val="none" w:sz="0" w:space="0" w:color="auto"/>
        <w:bottom w:val="none" w:sz="0" w:space="0" w:color="auto"/>
        <w:right w:val="none" w:sz="0" w:space="0" w:color="auto"/>
      </w:divBdr>
      <w:divsChild>
        <w:div w:id="1594700421">
          <w:marLeft w:val="0"/>
          <w:marRight w:val="0"/>
          <w:marTop w:val="0"/>
          <w:marBottom w:val="0"/>
          <w:divBdr>
            <w:top w:val="none" w:sz="0" w:space="0" w:color="auto"/>
            <w:left w:val="none" w:sz="0" w:space="0" w:color="auto"/>
            <w:bottom w:val="none" w:sz="0" w:space="0" w:color="auto"/>
            <w:right w:val="none" w:sz="0" w:space="0" w:color="auto"/>
          </w:divBdr>
        </w:div>
      </w:divsChild>
    </w:div>
    <w:div w:id="626473767">
      <w:bodyDiv w:val="1"/>
      <w:marLeft w:val="0"/>
      <w:marRight w:val="0"/>
      <w:marTop w:val="0"/>
      <w:marBottom w:val="0"/>
      <w:divBdr>
        <w:top w:val="none" w:sz="0" w:space="0" w:color="auto"/>
        <w:left w:val="none" w:sz="0" w:space="0" w:color="auto"/>
        <w:bottom w:val="none" w:sz="0" w:space="0" w:color="auto"/>
        <w:right w:val="none" w:sz="0" w:space="0" w:color="auto"/>
      </w:divBdr>
      <w:divsChild>
        <w:div w:id="1110466327">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33434">
      <w:bodyDiv w:val="1"/>
      <w:marLeft w:val="0"/>
      <w:marRight w:val="0"/>
      <w:marTop w:val="0"/>
      <w:marBottom w:val="0"/>
      <w:divBdr>
        <w:top w:val="none" w:sz="0" w:space="0" w:color="auto"/>
        <w:left w:val="none" w:sz="0" w:space="0" w:color="auto"/>
        <w:bottom w:val="none" w:sz="0" w:space="0" w:color="auto"/>
        <w:right w:val="none" w:sz="0" w:space="0" w:color="auto"/>
      </w:divBdr>
      <w:divsChild>
        <w:div w:id="955212098">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4830280">
      <w:bodyDiv w:val="1"/>
      <w:marLeft w:val="0"/>
      <w:marRight w:val="0"/>
      <w:marTop w:val="0"/>
      <w:marBottom w:val="0"/>
      <w:divBdr>
        <w:top w:val="none" w:sz="0" w:space="0" w:color="auto"/>
        <w:left w:val="none" w:sz="0" w:space="0" w:color="auto"/>
        <w:bottom w:val="none" w:sz="0" w:space="0" w:color="auto"/>
        <w:right w:val="none" w:sz="0" w:space="0" w:color="auto"/>
      </w:divBdr>
      <w:divsChild>
        <w:div w:id="1883244259">
          <w:marLeft w:val="0"/>
          <w:marRight w:val="0"/>
          <w:marTop w:val="0"/>
          <w:marBottom w:val="0"/>
          <w:divBdr>
            <w:top w:val="none" w:sz="0" w:space="0" w:color="auto"/>
            <w:left w:val="none" w:sz="0" w:space="0" w:color="auto"/>
            <w:bottom w:val="none" w:sz="0" w:space="0" w:color="auto"/>
            <w:right w:val="none" w:sz="0" w:space="0" w:color="auto"/>
          </w:divBdr>
        </w:div>
      </w:divsChild>
    </w:div>
    <w:div w:id="1151210018">
      <w:bodyDiv w:val="1"/>
      <w:marLeft w:val="0"/>
      <w:marRight w:val="0"/>
      <w:marTop w:val="0"/>
      <w:marBottom w:val="0"/>
      <w:divBdr>
        <w:top w:val="none" w:sz="0" w:space="0" w:color="auto"/>
        <w:left w:val="none" w:sz="0" w:space="0" w:color="auto"/>
        <w:bottom w:val="none" w:sz="0" w:space="0" w:color="auto"/>
        <w:right w:val="none" w:sz="0" w:space="0" w:color="auto"/>
      </w:divBdr>
      <w:divsChild>
        <w:div w:id="1093090640">
          <w:marLeft w:val="0"/>
          <w:marRight w:val="0"/>
          <w:marTop w:val="0"/>
          <w:marBottom w:val="0"/>
          <w:divBdr>
            <w:top w:val="none" w:sz="0" w:space="0" w:color="auto"/>
            <w:left w:val="none" w:sz="0" w:space="0" w:color="auto"/>
            <w:bottom w:val="none" w:sz="0" w:space="0" w:color="auto"/>
            <w:right w:val="none" w:sz="0" w:space="0" w:color="auto"/>
          </w:divBdr>
        </w:div>
      </w:divsChild>
    </w:div>
    <w:div w:id="1215896667">
      <w:bodyDiv w:val="1"/>
      <w:marLeft w:val="0"/>
      <w:marRight w:val="0"/>
      <w:marTop w:val="0"/>
      <w:marBottom w:val="0"/>
      <w:divBdr>
        <w:top w:val="none" w:sz="0" w:space="0" w:color="auto"/>
        <w:left w:val="none" w:sz="0" w:space="0" w:color="auto"/>
        <w:bottom w:val="none" w:sz="0" w:space="0" w:color="auto"/>
        <w:right w:val="none" w:sz="0" w:space="0" w:color="auto"/>
      </w:divBdr>
      <w:divsChild>
        <w:div w:id="1003045067">
          <w:marLeft w:val="0"/>
          <w:marRight w:val="0"/>
          <w:marTop w:val="0"/>
          <w:marBottom w:val="0"/>
          <w:divBdr>
            <w:top w:val="none" w:sz="0" w:space="0" w:color="auto"/>
            <w:left w:val="none" w:sz="0" w:space="0" w:color="auto"/>
            <w:bottom w:val="none" w:sz="0" w:space="0" w:color="auto"/>
            <w:right w:val="none" w:sz="0" w:space="0" w:color="auto"/>
          </w:divBdr>
        </w:div>
      </w:divsChild>
    </w:div>
    <w:div w:id="1440947218">
      <w:bodyDiv w:val="1"/>
      <w:marLeft w:val="0"/>
      <w:marRight w:val="0"/>
      <w:marTop w:val="0"/>
      <w:marBottom w:val="0"/>
      <w:divBdr>
        <w:top w:val="none" w:sz="0" w:space="0" w:color="auto"/>
        <w:left w:val="none" w:sz="0" w:space="0" w:color="auto"/>
        <w:bottom w:val="none" w:sz="0" w:space="0" w:color="auto"/>
        <w:right w:val="none" w:sz="0" w:space="0" w:color="auto"/>
      </w:divBdr>
      <w:divsChild>
        <w:div w:id="1744180641">
          <w:marLeft w:val="0"/>
          <w:marRight w:val="0"/>
          <w:marTop w:val="0"/>
          <w:marBottom w:val="0"/>
          <w:divBdr>
            <w:top w:val="none" w:sz="0" w:space="0" w:color="auto"/>
            <w:left w:val="none" w:sz="0" w:space="0" w:color="auto"/>
            <w:bottom w:val="none" w:sz="0" w:space="0" w:color="auto"/>
            <w:right w:val="none" w:sz="0" w:space="0" w:color="auto"/>
          </w:divBdr>
        </w:div>
      </w:divsChild>
    </w:div>
    <w:div w:id="1540430396">
      <w:bodyDiv w:val="1"/>
      <w:marLeft w:val="0"/>
      <w:marRight w:val="0"/>
      <w:marTop w:val="0"/>
      <w:marBottom w:val="0"/>
      <w:divBdr>
        <w:top w:val="none" w:sz="0" w:space="0" w:color="auto"/>
        <w:left w:val="none" w:sz="0" w:space="0" w:color="auto"/>
        <w:bottom w:val="none" w:sz="0" w:space="0" w:color="auto"/>
        <w:right w:val="none" w:sz="0" w:space="0" w:color="auto"/>
      </w:divBdr>
      <w:divsChild>
        <w:div w:id="1845514181">
          <w:marLeft w:val="0"/>
          <w:marRight w:val="0"/>
          <w:marTop w:val="0"/>
          <w:marBottom w:val="0"/>
          <w:divBdr>
            <w:top w:val="none" w:sz="0" w:space="0" w:color="auto"/>
            <w:left w:val="none" w:sz="0" w:space="0" w:color="auto"/>
            <w:bottom w:val="none" w:sz="0" w:space="0" w:color="auto"/>
            <w:right w:val="none" w:sz="0" w:space="0" w:color="auto"/>
          </w:divBdr>
        </w:div>
      </w:divsChild>
    </w:div>
    <w:div w:id="1542594142">
      <w:bodyDiv w:val="1"/>
      <w:marLeft w:val="0"/>
      <w:marRight w:val="0"/>
      <w:marTop w:val="0"/>
      <w:marBottom w:val="0"/>
      <w:divBdr>
        <w:top w:val="none" w:sz="0" w:space="0" w:color="auto"/>
        <w:left w:val="none" w:sz="0" w:space="0" w:color="auto"/>
        <w:bottom w:val="none" w:sz="0" w:space="0" w:color="auto"/>
        <w:right w:val="none" w:sz="0" w:space="0" w:color="auto"/>
      </w:divBdr>
      <w:divsChild>
        <w:div w:id="70199508">
          <w:marLeft w:val="0"/>
          <w:marRight w:val="0"/>
          <w:marTop w:val="0"/>
          <w:marBottom w:val="0"/>
          <w:divBdr>
            <w:top w:val="none" w:sz="0" w:space="0" w:color="auto"/>
            <w:left w:val="none" w:sz="0" w:space="0" w:color="auto"/>
            <w:bottom w:val="none" w:sz="0" w:space="0" w:color="auto"/>
            <w:right w:val="none" w:sz="0" w:space="0" w:color="auto"/>
          </w:divBdr>
        </w:div>
      </w:divsChild>
    </w:div>
    <w:div w:id="1580286597">
      <w:bodyDiv w:val="1"/>
      <w:marLeft w:val="0"/>
      <w:marRight w:val="0"/>
      <w:marTop w:val="0"/>
      <w:marBottom w:val="0"/>
      <w:divBdr>
        <w:top w:val="none" w:sz="0" w:space="0" w:color="auto"/>
        <w:left w:val="none" w:sz="0" w:space="0" w:color="auto"/>
        <w:bottom w:val="none" w:sz="0" w:space="0" w:color="auto"/>
        <w:right w:val="none" w:sz="0" w:space="0" w:color="auto"/>
      </w:divBdr>
      <w:divsChild>
        <w:div w:id="1385180492">
          <w:marLeft w:val="0"/>
          <w:marRight w:val="0"/>
          <w:marTop w:val="0"/>
          <w:marBottom w:val="0"/>
          <w:divBdr>
            <w:top w:val="none" w:sz="0" w:space="0" w:color="auto"/>
            <w:left w:val="none" w:sz="0" w:space="0" w:color="auto"/>
            <w:bottom w:val="none" w:sz="0" w:space="0" w:color="auto"/>
            <w:right w:val="none" w:sz="0" w:space="0" w:color="auto"/>
          </w:divBdr>
        </w:div>
      </w:divsChild>
    </w:div>
    <w:div w:id="1581865685">
      <w:bodyDiv w:val="1"/>
      <w:marLeft w:val="0"/>
      <w:marRight w:val="0"/>
      <w:marTop w:val="0"/>
      <w:marBottom w:val="0"/>
      <w:divBdr>
        <w:top w:val="none" w:sz="0" w:space="0" w:color="auto"/>
        <w:left w:val="none" w:sz="0" w:space="0" w:color="auto"/>
        <w:bottom w:val="none" w:sz="0" w:space="0" w:color="auto"/>
        <w:right w:val="none" w:sz="0" w:space="0" w:color="auto"/>
      </w:divBdr>
      <w:divsChild>
        <w:div w:id="2134782501">
          <w:marLeft w:val="0"/>
          <w:marRight w:val="0"/>
          <w:marTop w:val="0"/>
          <w:marBottom w:val="0"/>
          <w:divBdr>
            <w:top w:val="none" w:sz="0" w:space="0" w:color="auto"/>
            <w:left w:val="none" w:sz="0" w:space="0" w:color="auto"/>
            <w:bottom w:val="none" w:sz="0" w:space="0" w:color="auto"/>
            <w:right w:val="none" w:sz="0" w:space="0" w:color="auto"/>
          </w:divBdr>
        </w:div>
      </w:divsChild>
    </w:div>
    <w:div w:id="1595284018">
      <w:bodyDiv w:val="1"/>
      <w:marLeft w:val="0"/>
      <w:marRight w:val="0"/>
      <w:marTop w:val="0"/>
      <w:marBottom w:val="0"/>
      <w:divBdr>
        <w:top w:val="none" w:sz="0" w:space="0" w:color="auto"/>
        <w:left w:val="none" w:sz="0" w:space="0" w:color="auto"/>
        <w:bottom w:val="none" w:sz="0" w:space="0" w:color="auto"/>
        <w:right w:val="none" w:sz="0" w:space="0" w:color="auto"/>
      </w:divBdr>
      <w:divsChild>
        <w:div w:id="753086119">
          <w:marLeft w:val="0"/>
          <w:marRight w:val="0"/>
          <w:marTop w:val="0"/>
          <w:marBottom w:val="0"/>
          <w:divBdr>
            <w:top w:val="none" w:sz="0" w:space="0" w:color="auto"/>
            <w:left w:val="none" w:sz="0" w:space="0" w:color="auto"/>
            <w:bottom w:val="none" w:sz="0" w:space="0" w:color="auto"/>
            <w:right w:val="none" w:sz="0" w:space="0" w:color="auto"/>
          </w:divBdr>
        </w:div>
      </w:divsChild>
    </w:div>
    <w:div w:id="1614555878">
      <w:bodyDiv w:val="1"/>
      <w:marLeft w:val="0"/>
      <w:marRight w:val="0"/>
      <w:marTop w:val="0"/>
      <w:marBottom w:val="0"/>
      <w:divBdr>
        <w:top w:val="none" w:sz="0" w:space="0" w:color="auto"/>
        <w:left w:val="none" w:sz="0" w:space="0" w:color="auto"/>
        <w:bottom w:val="none" w:sz="0" w:space="0" w:color="auto"/>
        <w:right w:val="none" w:sz="0" w:space="0" w:color="auto"/>
      </w:divBdr>
      <w:divsChild>
        <w:div w:id="1298759668">
          <w:marLeft w:val="0"/>
          <w:marRight w:val="0"/>
          <w:marTop w:val="0"/>
          <w:marBottom w:val="0"/>
          <w:divBdr>
            <w:top w:val="none" w:sz="0" w:space="0" w:color="auto"/>
            <w:left w:val="none" w:sz="0" w:space="0" w:color="auto"/>
            <w:bottom w:val="none" w:sz="0" w:space="0" w:color="auto"/>
            <w:right w:val="none" w:sz="0" w:space="0" w:color="auto"/>
          </w:divBdr>
        </w:div>
      </w:divsChild>
    </w:div>
    <w:div w:id="1677684023">
      <w:bodyDiv w:val="1"/>
      <w:marLeft w:val="0"/>
      <w:marRight w:val="0"/>
      <w:marTop w:val="0"/>
      <w:marBottom w:val="0"/>
      <w:divBdr>
        <w:top w:val="none" w:sz="0" w:space="0" w:color="auto"/>
        <w:left w:val="none" w:sz="0" w:space="0" w:color="auto"/>
        <w:bottom w:val="none" w:sz="0" w:space="0" w:color="auto"/>
        <w:right w:val="none" w:sz="0" w:space="0" w:color="auto"/>
      </w:divBdr>
      <w:divsChild>
        <w:div w:id="1020426524">
          <w:marLeft w:val="0"/>
          <w:marRight w:val="0"/>
          <w:marTop w:val="0"/>
          <w:marBottom w:val="0"/>
          <w:divBdr>
            <w:top w:val="none" w:sz="0" w:space="0" w:color="auto"/>
            <w:left w:val="none" w:sz="0" w:space="0" w:color="auto"/>
            <w:bottom w:val="none" w:sz="0" w:space="0" w:color="auto"/>
            <w:right w:val="none" w:sz="0" w:space="0" w:color="auto"/>
          </w:divBdr>
        </w:div>
      </w:divsChild>
    </w:div>
    <w:div w:id="1796823585">
      <w:bodyDiv w:val="1"/>
      <w:marLeft w:val="0"/>
      <w:marRight w:val="0"/>
      <w:marTop w:val="0"/>
      <w:marBottom w:val="0"/>
      <w:divBdr>
        <w:top w:val="none" w:sz="0" w:space="0" w:color="auto"/>
        <w:left w:val="none" w:sz="0" w:space="0" w:color="auto"/>
        <w:bottom w:val="none" w:sz="0" w:space="0" w:color="auto"/>
        <w:right w:val="none" w:sz="0" w:space="0" w:color="auto"/>
      </w:divBdr>
      <w:divsChild>
        <w:div w:id="1259171003">
          <w:marLeft w:val="0"/>
          <w:marRight w:val="0"/>
          <w:marTop w:val="0"/>
          <w:marBottom w:val="0"/>
          <w:divBdr>
            <w:top w:val="none" w:sz="0" w:space="0" w:color="auto"/>
            <w:left w:val="none" w:sz="0" w:space="0" w:color="auto"/>
            <w:bottom w:val="none" w:sz="0" w:space="0" w:color="auto"/>
            <w:right w:val="none" w:sz="0" w:space="0" w:color="auto"/>
          </w:divBdr>
        </w:div>
      </w:divsChild>
    </w:div>
    <w:div w:id="1810898994">
      <w:bodyDiv w:val="1"/>
      <w:marLeft w:val="0"/>
      <w:marRight w:val="0"/>
      <w:marTop w:val="0"/>
      <w:marBottom w:val="0"/>
      <w:divBdr>
        <w:top w:val="none" w:sz="0" w:space="0" w:color="auto"/>
        <w:left w:val="none" w:sz="0" w:space="0" w:color="auto"/>
        <w:bottom w:val="none" w:sz="0" w:space="0" w:color="auto"/>
        <w:right w:val="none" w:sz="0" w:space="0" w:color="auto"/>
      </w:divBdr>
      <w:divsChild>
        <w:div w:id="1289236816">
          <w:marLeft w:val="0"/>
          <w:marRight w:val="0"/>
          <w:marTop w:val="0"/>
          <w:marBottom w:val="0"/>
          <w:divBdr>
            <w:top w:val="none" w:sz="0" w:space="0" w:color="auto"/>
            <w:left w:val="none" w:sz="0" w:space="0" w:color="auto"/>
            <w:bottom w:val="none" w:sz="0" w:space="0" w:color="auto"/>
            <w:right w:val="none" w:sz="0" w:space="0" w:color="auto"/>
          </w:divBdr>
        </w:div>
      </w:divsChild>
    </w:div>
    <w:div w:id="1864438533">
      <w:bodyDiv w:val="1"/>
      <w:marLeft w:val="0"/>
      <w:marRight w:val="0"/>
      <w:marTop w:val="0"/>
      <w:marBottom w:val="0"/>
      <w:divBdr>
        <w:top w:val="none" w:sz="0" w:space="0" w:color="auto"/>
        <w:left w:val="none" w:sz="0" w:space="0" w:color="auto"/>
        <w:bottom w:val="none" w:sz="0" w:space="0" w:color="auto"/>
        <w:right w:val="none" w:sz="0" w:space="0" w:color="auto"/>
      </w:divBdr>
      <w:divsChild>
        <w:div w:id="1907064106">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6255948">
      <w:bodyDiv w:val="1"/>
      <w:marLeft w:val="0"/>
      <w:marRight w:val="0"/>
      <w:marTop w:val="0"/>
      <w:marBottom w:val="0"/>
      <w:divBdr>
        <w:top w:val="none" w:sz="0" w:space="0" w:color="auto"/>
        <w:left w:val="none" w:sz="0" w:space="0" w:color="auto"/>
        <w:bottom w:val="none" w:sz="0" w:space="0" w:color="auto"/>
        <w:right w:val="none" w:sz="0" w:space="0" w:color="auto"/>
      </w:divBdr>
      <w:divsChild>
        <w:div w:id="1848059926">
          <w:marLeft w:val="0"/>
          <w:marRight w:val="0"/>
          <w:marTop w:val="0"/>
          <w:marBottom w:val="0"/>
          <w:divBdr>
            <w:top w:val="none" w:sz="0" w:space="0" w:color="auto"/>
            <w:left w:val="none" w:sz="0" w:space="0" w:color="auto"/>
            <w:bottom w:val="none" w:sz="0" w:space="0" w:color="auto"/>
            <w:right w:val="none" w:sz="0" w:space="0" w:color="auto"/>
          </w:divBdr>
        </w:div>
      </w:divsChild>
    </w:div>
    <w:div w:id="1981499743">
      <w:bodyDiv w:val="1"/>
      <w:marLeft w:val="0"/>
      <w:marRight w:val="0"/>
      <w:marTop w:val="0"/>
      <w:marBottom w:val="0"/>
      <w:divBdr>
        <w:top w:val="none" w:sz="0" w:space="0" w:color="auto"/>
        <w:left w:val="none" w:sz="0" w:space="0" w:color="auto"/>
        <w:bottom w:val="none" w:sz="0" w:space="0" w:color="auto"/>
        <w:right w:val="none" w:sz="0" w:space="0" w:color="auto"/>
      </w:divBdr>
      <w:divsChild>
        <w:div w:id="1509559073">
          <w:marLeft w:val="0"/>
          <w:marRight w:val="0"/>
          <w:marTop w:val="0"/>
          <w:marBottom w:val="0"/>
          <w:divBdr>
            <w:top w:val="none" w:sz="0" w:space="0" w:color="auto"/>
            <w:left w:val="none" w:sz="0" w:space="0" w:color="auto"/>
            <w:bottom w:val="none" w:sz="0" w:space="0" w:color="auto"/>
            <w:right w:val="none" w:sz="0" w:space="0" w:color="auto"/>
          </w:divBdr>
        </w:div>
      </w:divsChild>
    </w:div>
    <w:div w:id="1989824397">
      <w:bodyDiv w:val="1"/>
      <w:marLeft w:val="0"/>
      <w:marRight w:val="0"/>
      <w:marTop w:val="0"/>
      <w:marBottom w:val="0"/>
      <w:divBdr>
        <w:top w:val="none" w:sz="0" w:space="0" w:color="auto"/>
        <w:left w:val="none" w:sz="0" w:space="0" w:color="auto"/>
        <w:bottom w:val="none" w:sz="0" w:space="0" w:color="auto"/>
        <w:right w:val="none" w:sz="0" w:space="0" w:color="auto"/>
      </w:divBdr>
      <w:divsChild>
        <w:div w:id="356396155">
          <w:marLeft w:val="0"/>
          <w:marRight w:val="0"/>
          <w:marTop w:val="0"/>
          <w:marBottom w:val="0"/>
          <w:divBdr>
            <w:top w:val="none" w:sz="0" w:space="0" w:color="auto"/>
            <w:left w:val="none" w:sz="0" w:space="0" w:color="auto"/>
            <w:bottom w:val="none" w:sz="0" w:space="0" w:color="auto"/>
            <w:right w:val="none" w:sz="0" w:space="0" w:color="auto"/>
          </w:divBdr>
        </w:div>
      </w:divsChild>
    </w:div>
    <w:div w:id="2000040957">
      <w:bodyDiv w:val="1"/>
      <w:marLeft w:val="0"/>
      <w:marRight w:val="0"/>
      <w:marTop w:val="0"/>
      <w:marBottom w:val="0"/>
      <w:divBdr>
        <w:top w:val="none" w:sz="0" w:space="0" w:color="auto"/>
        <w:left w:val="none" w:sz="0" w:space="0" w:color="auto"/>
        <w:bottom w:val="none" w:sz="0" w:space="0" w:color="auto"/>
        <w:right w:val="none" w:sz="0" w:space="0" w:color="auto"/>
      </w:divBdr>
      <w:divsChild>
        <w:div w:id="1284382191">
          <w:marLeft w:val="0"/>
          <w:marRight w:val="0"/>
          <w:marTop w:val="0"/>
          <w:marBottom w:val="0"/>
          <w:divBdr>
            <w:top w:val="none" w:sz="0" w:space="0" w:color="auto"/>
            <w:left w:val="none" w:sz="0" w:space="0" w:color="auto"/>
            <w:bottom w:val="none" w:sz="0" w:space="0" w:color="auto"/>
            <w:right w:val="none" w:sz="0" w:space="0" w:color="auto"/>
          </w:divBdr>
        </w:div>
      </w:divsChild>
    </w:div>
    <w:div w:id="2051957514">
      <w:bodyDiv w:val="1"/>
      <w:marLeft w:val="0"/>
      <w:marRight w:val="0"/>
      <w:marTop w:val="0"/>
      <w:marBottom w:val="0"/>
      <w:divBdr>
        <w:top w:val="none" w:sz="0" w:space="0" w:color="auto"/>
        <w:left w:val="none" w:sz="0" w:space="0" w:color="auto"/>
        <w:bottom w:val="none" w:sz="0" w:space="0" w:color="auto"/>
        <w:right w:val="none" w:sz="0" w:space="0" w:color="auto"/>
      </w:divBdr>
      <w:divsChild>
        <w:div w:id="664628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B86D4-208A-4E39-894E-A38725619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4919</Words>
  <Characters>28040</Characters>
  <Application>Microsoft Office Word</Application>
  <DocSecurity>0</DocSecurity>
  <Lines>233</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32894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2019-06-17T11:18:00Z</cp:lastPrinted>
  <dcterms:created xsi:type="dcterms:W3CDTF">2019-06-25T14:17:00Z</dcterms:created>
  <dcterms:modified xsi:type="dcterms:W3CDTF">2019-06-25T14:53:00Z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