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D40E" w14:textId="4BA32A9B" w:rsidR="0065500A" w:rsidRPr="00D1738E" w:rsidRDefault="00073F13" w:rsidP="00073F13">
      <w:pPr>
        <w:spacing w:after="0"/>
        <w:rPr>
          <w:sz w:val="24"/>
          <w:szCs w:val="24"/>
        </w:rPr>
      </w:pPr>
      <w:r w:rsidRPr="00D1738E">
        <w:rPr>
          <w:i/>
          <w:iCs/>
          <w:sz w:val="24"/>
          <w:szCs w:val="24"/>
        </w:rPr>
        <w:t xml:space="preserve">The </w:t>
      </w:r>
      <w:r w:rsidR="00C20E20">
        <w:rPr>
          <w:i/>
          <w:iCs/>
          <w:sz w:val="24"/>
          <w:szCs w:val="24"/>
        </w:rPr>
        <w:t>highlighted</w:t>
      </w:r>
      <w:r w:rsidRPr="00D1738E">
        <w:rPr>
          <w:i/>
          <w:iCs/>
          <w:sz w:val="24"/>
          <w:szCs w:val="24"/>
        </w:rPr>
        <w:t xml:space="preserve"> sentences are reposted in italics</w:t>
      </w:r>
      <w:r w:rsidRPr="00D1738E">
        <w:rPr>
          <w:sz w:val="24"/>
          <w:szCs w:val="24"/>
        </w:rPr>
        <w:t xml:space="preserve">. Editorial questions are displayed below in plain text. </w:t>
      </w:r>
      <w:r w:rsidR="00AC3774" w:rsidRPr="00D1738E">
        <w:rPr>
          <w:b/>
          <w:bCs/>
          <w:sz w:val="24"/>
          <w:szCs w:val="24"/>
        </w:rPr>
        <w:t xml:space="preserve">Author </w:t>
      </w:r>
      <w:r w:rsidR="003E5693">
        <w:rPr>
          <w:b/>
          <w:bCs/>
          <w:sz w:val="24"/>
          <w:szCs w:val="24"/>
        </w:rPr>
        <w:t>c</w:t>
      </w:r>
      <w:r w:rsidR="00AC3774" w:rsidRPr="00D1738E">
        <w:rPr>
          <w:b/>
          <w:bCs/>
          <w:sz w:val="24"/>
          <w:szCs w:val="24"/>
        </w:rPr>
        <w:t xml:space="preserve">omments </w:t>
      </w:r>
      <w:r w:rsidR="003E5693">
        <w:rPr>
          <w:b/>
          <w:bCs/>
          <w:sz w:val="24"/>
          <w:szCs w:val="24"/>
        </w:rPr>
        <w:t>f</w:t>
      </w:r>
      <w:r w:rsidR="00AC3774" w:rsidRPr="00D1738E">
        <w:rPr>
          <w:b/>
          <w:bCs/>
          <w:sz w:val="24"/>
          <w:szCs w:val="24"/>
        </w:rPr>
        <w:t xml:space="preserve">ollow in </w:t>
      </w:r>
      <w:r w:rsidR="003E5693">
        <w:rPr>
          <w:b/>
          <w:bCs/>
          <w:sz w:val="24"/>
          <w:szCs w:val="24"/>
        </w:rPr>
        <w:t>b</w:t>
      </w:r>
      <w:r w:rsidR="00AC3774" w:rsidRPr="00D1738E">
        <w:rPr>
          <w:b/>
          <w:bCs/>
          <w:sz w:val="24"/>
          <w:szCs w:val="24"/>
        </w:rPr>
        <w:t>old.</w:t>
      </w:r>
    </w:p>
    <w:p w14:paraId="26474C7D" w14:textId="55A8D530" w:rsidR="00AC3774" w:rsidRDefault="00AC3774" w:rsidP="00073F13">
      <w:pPr>
        <w:spacing w:after="0"/>
        <w:rPr>
          <w:sz w:val="24"/>
          <w:szCs w:val="24"/>
        </w:rPr>
      </w:pPr>
    </w:p>
    <w:p w14:paraId="490784EC" w14:textId="77DD17D7" w:rsidR="00FC6165" w:rsidRPr="00F21BD1" w:rsidRDefault="00C20E20" w:rsidP="00073F13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1. </w:t>
      </w:r>
      <w:r w:rsidR="00FC6165">
        <w:rPr>
          <w:i/>
          <w:iCs/>
          <w:sz w:val="24"/>
          <w:szCs w:val="24"/>
        </w:rPr>
        <w:t>Independent Scholar</w:t>
      </w:r>
      <w:r w:rsidR="00F21BD1">
        <w:rPr>
          <w:i/>
          <w:iCs/>
          <w:sz w:val="24"/>
          <w:szCs w:val="24"/>
        </w:rPr>
        <w:t xml:space="preserve"> </w:t>
      </w:r>
      <w:r w:rsidR="00F21BD1">
        <w:rPr>
          <w:sz w:val="24"/>
          <w:szCs w:val="24"/>
        </w:rPr>
        <w:t>(Line 9)</w:t>
      </w:r>
    </w:p>
    <w:p w14:paraId="029D2ECF" w14:textId="63197AE3" w:rsidR="00FC6165" w:rsidRDefault="00FC6165" w:rsidP="00073F13">
      <w:pPr>
        <w:spacing w:after="0"/>
        <w:rPr>
          <w:sz w:val="24"/>
          <w:szCs w:val="24"/>
        </w:rPr>
      </w:pPr>
    </w:p>
    <w:p w14:paraId="638C3F71" w14:textId="33221AF1" w:rsidR="00FC6165" w:rsidRDefault="00FC6165" w:rsidP="00073F13">
      <w:pPr>
        <w:spacing w:after="0"/>
        <w:rPr>
          <w:sz w:val="24"/>
          <w:szCs w:val="24"/>
        </w:rPr>
      </w:pPr>
      <w:r w:rsidRPr="00FC6165">
        <w:rPr>
          <w:sz w:val="24"/>
          <w:szCs w:val="24"/>
        </w:rPr>
        <w:t>We cannot have independent scholar as an affiliation. Please include the name of the university, institute, hospital, company.</w:t>
      </w:r>
    </w:p>
    <w:p w14:paraId="3E706558" w14:textId="78ECB9FB" w:rsidR="00FC6165" w:rsidRDefault="00FC6165" w:rsidP="00073F13">
      <w:pPr>
        <w:spacing w:after="0"/>
        <w:rPr>
          <w:sz w:val="24"/>
          <w:szCs w:val="24"/>
        </w:rPr>
      </w:pPr>
    </w:p>
    <w:p w14:paraId="2CA7CA4C" w14:textId="1474B375" w:rsidR="00FC6165" w:rsidRDefault="00FC6165" w:rsidP="00073F13">
      <w:pPr>
        <w:pBdr>
          <w:bottom w:val="single" w:sz="6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specified author does not have an affiliation with a university, institute, or hospital. </w:t>
      </w:r>
      <w:r w:rsidR="00E2021E">
        <w:rPr>
          <w:b/>
          <w:bCs/>
          <w:sz w:val="24"/>
          <w:szCs w:val="24"/>
        </w:rPr>
        <w:t xml:space="preserve">The specified author is related to the corresponding author and </w:t>
      </w:r>
      <w:r>
        <w:rPr>
          <w:b/>
          <w:bCs/>
          <w:sz w:val="24"/>
          <w:szCs w:val="24"/>
        </w:rPr>
        <w:t>completed</w:t>
      </w:r>
      <w:r w:rsidR="00E2021E">
        <w:rPr>
          <w:b/>
          <w:bCs/>
          <w:sz w:val="24"/>
          <w:szCs w:val="24"/>
        </w:rPr>
        <w:t xml:space="preserve"> work</w:t>
      </w:r>
      <w:r>
        <w:rPr>
          <w:b/>
          <w:bCs/>
          <w:sz w:val="24"/>
          <w:szCs w:val="24"/>
        </w:rPr>
        <w:t xml:space="preserve"> </w:t>
      </w:r>
      <w:r w:rsidR="00E2021E">
        <w:rPr>
          <w:b/>
          <w:bCs/>
          <w:sz w:val="24"/>
          <w:szCs w:val="24"/>
        </w:rPr>
        <w:t xml:space="preserve">on the project during their own time and </w:t>
      </w:r>
      <w:r>
        <w:rPr>
          <w:b/>
          <w:bCs/>
          <w:sz w:val="24"/>
          <w:szCs w:val="24"/>
        </w:rPr>
        <w:t>independently of their profession</w:t>
      </w:r>
      <w:r w:rsidR="00E2021E">
        <w:rPr>
          <w:b/>
          <w:bCs/>
          <w:sz w:val="24"/>
          <w:szCs w:val="24"/>
        </w:rPr>
        <w:t xml:space="preserve">. </w:t>
      </w:r>
    </w:p>
    <w:p w14:paraId="5C15564F" w14:textId="77777777" w:rsidR="003E5693" w:rsidRPr="00FC6165" w:rsidRDefault="003E5693" w:rsidP="00073F13">
      <w:pPr>
        <w:pBdr>
          <w:bottom w:val="single" w:sz="6" w:space="1" w:color="auto"/>
        </w:pBdr>
        <w:spacing w:after="0"/>
        <w:rPr>
          <w:b/>
          <w:bCs/>
          <w:sz w:val="24"/>
          <w:szCs w:val="24"/>
        </w:rPr>
      </w:pPr>
    </w:p>
    <w:p w14:paraId="6A5D32DA" w14:textId="77777777" w:rsidR="003E5693" w:rsidRDefault="003E5693" w:rsidP="00073F13">
      <w:pPr>
        <w:spacing w:after="0"/>
        <w:rPr>
          <w:sz w:val="24"/>
          <w:szCs w:val="24"/>
        </w:rPr>
      </w:pPr>
    </w:p>
    <w:p w14:paraId="2A6A1E95" w14:textId="24662A7F" w:rsidR="00E2021E" w:rsidRPr="00E2021E" w:rsidRDefault="00C20E20" w:rsidP="00073F13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 w:rsidR="00E2021E">
        <w:rPr>
          <w:i/>
          <w:iCs/>
          <w:sz w:val="24"/>
          <w:szCs w:val="24"/>
        </w:rPr>
        <w:t>Load the 3D printer with polycarbonate filament</w:t>
      </w:r>
      <w:r w:rsidR="00E2021E">
        <w:rPr>
          <w:sz w:val="24"/>
          <w:szCs w:val="24"/>
        </w:rPr>
        <w:t xml:space="preserve"> (Line 146). </w:t>
      </w:r>
    </w:p>
    <w:p w14:paraId="27A94B95" w14:textId="61487616" w:rsidR="00E2021E" w:rsidRDefault="00E2021E" w:rsidP="00073F13">
      <w:pPr>
        <w:spacing w:after="0"/>
        <w:rPr>
          <w:sz w:val="24"/>
          <w:szCs w:val="24"/>
        </w:rPr>
      </w:pPr>
    </w:p>
    <w:p w14:paraId="33E70FBF" w14:textId="35044CEB" w:rsidR="00E2021E" w:rsidRDefault="00E2021E" w:rsidP="00073F13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much?</w:t>
      </w:r>
    </w:p>
    <w:p w14:paraId="26B194BB" w14:textId="38547B52" w:rsidR="00E2021E" w:rsidRDefault="00E2021E" w:rsidP="00073F13">
      <w:pPr>
        <w:spacing w:after="0"/>
        <w:rPr>
          <w:sz w:val="24"/>
          <w:szCs w:val="24"/>
        </w:rPr>
      </w:pPr>
    </w:p>
    <w:p w14:paraId="1C0BD0AF" w14:textId="6B10D1D7" w:rsidR="00E2021E" w:rsidRPr="00E2021E" w:rsidRDefault="00E87D7F" w:rsidP="00073F1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Akin to an inkjet printer, 3D printers are loaded with a whole roll of filament and the print job uses the necessary amount.</w:t>
      </w:r>
    </w:p>
    <w:p w14:paraId="2D960921" w14:textId="47DB1A9C" w:rsidR="00E2021E" w:rsidRDefault="00E2021E" w:rsidP="00073F13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38C21B07" w14:textId="77777777" w:rsidR="005A6CAE" w:rsidRDefault="005A6CAE" w:rsidP="00073F13">
      <w:pPr>
        <w:spacing w:after="0"/>
        <w:rPr>
          <w:sz w:val="24"/>
          <w:szCs w:val="24"/>
        </w:rPr>
      </w:pPr>
    </w:p>
    <w:p w14:paraId="606EF823" w14:textId="4ABC0BB5" w:rsidR="00742CA6" w:rsidRPr="00742CA6" w:rsidRDefault="00C20E20" w:rsidP="00073F13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r w:rsidR="00742CA6" w:rsidRPr="00742CA6">
        <w:rPr>
          <w:i/>
          <w:iCs/>
          <w:sz w:val="24"/>
          <w:szCs w:val="24"/>
        </w:rPr>
        <w:t>NOTE: A test organism refers to the organism for which the production of inhibitory activity (e.g., antibiotic production) is determined using the co-culture interaction assay</w:t>
      </w:r>
      <w:r w:rsidR="00742CA6">
        <w:rPr>
          <w:i/>
          <w:iCs/>
          <w:sz w:val="24"/>
          <w:szCs w:val="24"/>
        </w:rPr>
        <w:t xml:space="preserve"> </w:t>
      </w:r>
      <w:r w:rsidR="00742CA6">
        <w:rPr>
          <w:sz w:val="24"/>
          <w:szCs w:val="24"/>
        </w:rPr>
        <w:t>(Lines 192-3)</w:t>
      </w:r>
      <w:r w:rsidR="00742CA6" w:rsidRPr="00742CA6">
        <w:rPr>
          <w:i/>
          <w:iCs/>
          <w:sz w:val="24"/>
          <w:szCs w:val="24"/>
        </w:rPr>
        <w:t>.</w:t>
      </w:r>
    </w:p>
    <w:p w14:paraId="30E36CD1" w14:textId="1FD25E1A" w:rsidR="00742CA6" w:rsidRDefault="00742CA6" w:rsidP="00073F13">
      <w:pPr>
        <w:spacing w:after="0"/>
        <w:rPr>
          <w:sz w:val="24"/>
          <w:szCs w:val="24"/>
        </w:rPr>
      </w:pPr>
    </w:p>
    <w:p w14:paraId="4F0D9676" w14:textId="225A7BB7" w:rsidR="00742CA6" w:rsidRDefault="00742CA6" w:rsidP="00073F13">
      <w:pPr>
        <w:spacing w:after="0"/>
        <w:rPr>
          <w:sz w:val="24"/>
          <w:szCs w:val="24"/>
        </w:rPr>
      </w:pPr>
      <w:r w:rsidRPr="00742CA6">
        <w:rPr>
          <w:sz w:val="24"/>
          <w:szCs w:val="24"/>
        </w:rPr>
        <w:t>Is this the bacterial culture from the nasal gavage? Please bring out clarity with respect to the nasal culture.</w:t>
      </w:r>
    </w:p>
    <w:p w14:paraId="0448F001" w14:textId="77777777" w:rsidR="00742CA6" w:rsidRDefault="00742CA6" w:rsidP="00073F13">
      <w:pPr>
        <w:spacing w:after="0"/>
        <w:rPr>
          <w:sz w:val="24"/>
          <w:szCs w:val="24"/>
        </w:rPr>
      </w:pPr>
    </w:p>
    <w:p w14:paraId="19EF0C70" w14:textId="4CC70649" w:rsidR="00742CA6" w:rsidRPr="00742CA6" w:rsidRDefault="00A52C46" w:rsidP="00073F1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added the following sentence: “</w:t>
      </w:r>
      <w:r w:rsidRPr="00A52C46">
        <w:rPr>
          <w:b/>
          <w:bCs/>
          <w:sz w:val="24"/>
          <w:szCs w:val="24"/>
        </w:rPr>
        <w:t>For this experiment, the test organisms were Actinobacteria isolated from nasal lavages samples.</w:t>
      </w:r>
      <w:r>
        <w:rPr>
          <w:b/>
          <w:bCs/>
          <w:sz w:val="24"/>
          <w:szCs w:val="24"/>
        </w:rPr>
        <w:t>” (Lines 193-4)</w:t>
      </w:r>
    </w:p>
    <w:p w14:paraId="4172C44B" w14:textId="0993A547" w:rsidR="00742CA6" w:rsidRDefault="00742CA6" w:rsidP="00073F13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3B21876D" w14:textId="77777777" w:rsidR="005A6CAE" w:rsidRPr="00D1738E" w:rsidRDefault="005A6CAE" w:rsidP="00073F13">
      <w:pPr>
        <w:spacing w:after="0"/>
        <w:rPr>
          <w:sz w:val="24"/>
          <w:szCs w:val="24"/>
        </w:rPr>
      </w:pPr>
    </w:p>
    <w:p w14:paraId="021A6EC2" w14:textId="2B35EAC8" w:rsidR="00C20E20" w:rsidRPr="00C20E20" w:rsidRDefault="00C20E20" w:rsidP="00073F13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 w:rsidRPr="00C20E20">
        <w:rPr>
          <w:i/>
          <w:iCs/>
          <w:sz w:val="24"/>
          <w:szCs w:val="24"/>
        </w:rPr>
        <w:t>NOTE: A target organism refers to the organism whose inhibition status is determined using the co-culture interaction assay.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(Lines 210-1).</w:t>
      </w:r>
    </w:p>
    <w:p w14:paraId="6A1EFF77" w14:textId="5E104394" w:rsidR="00C20E20" w:rsidRDefault="00C20E20" w:rsidP="00073F13">
      <w:pPr>
        <w:spacing w:after="0"/>
        <w:rPr>
          <w:sz w:val="24"/>
          <w:szCs w:val="24"/>
        </w:rPr>
      </w:pPr>
    </w:p>
    <w:p w14:paraId="47E5D11B" w14:textId="77777777" w:rsidR="00C20E20" w:rsidRDefault="00C20E20" w:rsidP="00C20E20">
      <w:pPr>
        <w:pStyle w:val="CommentText"/>
      </w:pPr>
      <w:r>
        <w:t xml:space="preserve">Is this from nasal culture? Please bring out clarity with respect to the nasal culture used. </w:t>
      </w:r>
    </w:p>
    <w:p w14:paraId="30FD662C" w14:textId="5693E095" w:rsidR="00C20E20" w:rsidRDefault="00C20E20" w:rsidP="00073F13">
      <w:pPr>
        <w:spacing w:after="0"/>
        <w:rPr>
          <w:sz w:val="24"/>
          <w:szCs w:val="24"/>
        </w:rPr>
      </w:pPr>
    </w:p>
    <w:p w14:paraId="021BA3ED" w14:textId="0DB0A3F1" w:rsidR="00C20E20" w:rsidRPr="00C20E20" w:rsidRDefault="00C20E20" w:rsidP="00073F1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added the following sentence: “</w:t>
      </w:r>
      <w:r w:rsidRPr="00A52C46">
        <w:rPr>
          <w:b/>
          <w:bCs/>
          <w:sz w:val="24"/>
          <w:szCs w:val="24"/>
        </w:rPr>
        <w:t xml:space="preserve">For this experiment, the test organisms were </w:t>
      </w:r>
      <w:r w:rsidRPr="00C20E20">
        <w:rPr>
          <w:b/>
          <w:bCs/>
          <w:i/>
          <w:iCs/>
          <w:sz w:val="24"/>
          <w:szCs w:val="24"/>
        </w:rPr>
        <w:t xml:space="preserve">Staphylococcus </w:t>
      </w:r>
      <w:r w:rsidRPr="00C20E20">
        <w:rPr>
          <w:b/>
          <w:bCs/>
          <w:sz w:val="24"/>
          <w:szCs w:val="24"/>
        </w:rPr>
        <w:t>spp.</w:t>
      </w:r>
      <w:r w:rsidRPr="00A52C46">
        <w:rPr>
          <w:b/>
          <w:bCs/>
          <w:sz w:val="24"/>
          <w:szCs w:val="24"/>
        </w:rPr>
        <w:t xml:space="preserve"> isolated from nasal lavages samples.</w:t>
      </w:r>
      <w:r>
        <w:rPr>
          <w:b/>
          <w:bCs/>
          <w:sz w:val="24"/>
          <w:szCs w:val="24"/>
        </w:rPr>
        <w:t>” (Lines 193-4)</w:t>
      </w:r>
    </w:p>
    <w:p w14:paraId="7A090A87" w14:textId="1936703A" w:rsidR="00C20E20" w:rsidRDefault="00C20E20" w:rsidP="00073F13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32985660" w14:textId="5B985770" w:rsidR="005A6CAE" w:rsidRPr="00C20E20" w:rsidRDefault="005A6CAE" w:rsidP="00073F13">
      <w:pPr>
        <w:spacing w:after="0"/>
        <w:rPr>
          <w:sz w:val="24"/>
          <w:szCs w:val="24"/>
        </w:rPr>
      </w:pPr>
    </w:p>
    <w:p w14:paraId="19D5C0DE" w14:textId="0792104B" w:rsidR="00D1738E" w:rsidRPr="00D1738E" w:rsidRDefault="00C20E20" w:rsidP="00073F13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5. </w:t>
      </w:r>
      <w:r w:rsidRPr="00C20E20">
        <w:rPr>
          <w:i/>
          <w:iCs/>
          <w:sz w:val="24"/>
          <w:szCs w:val="24"/>
        </w:rPr>
        <w:t xml:space="preserve">These co-culture assays were recently used to assess the inhibitory activity </w:t>
      </w:r>
      <w:r w:rsidR="00D1738E" w:rsidRPr="00D1738E">
        <w:rPr>
          <w:i/>
          <w:iCs/>
          <w:sz w:val="24"/>
          <w:szCs w:val="24"/>
        </w:rPr>
        <w:t>of Actinobacteria (test organisms) toward Staphylococcus spp. (target organisms) isolated from the human nasal cavity (</w:t>
      </w:r>
      <w:r w:rsidR="00D1738E" w:rsidRPr="00D1738E">
        <w:rPr>
          <w:b/>
          <w:bCs/>
          <w:i/>
          <w:iCs/>
          <w:sz w:val="24"/>
          <w:szCs w:val="24"/>
        </w:rPr>
        <w:t>Figure 2)</w:t>
      </w:r>
      <w:r w:rsidR="00D1738E" w:rsidRPr="00D1738E">
        <w:rPr>
          <w:i/>
          <w:iCs/>
          <w:sz w:val="24"/>
          <w:szCs w:val="24"/>
        </w:rPr>
        <w:t>.</w:t>
      </w:r>
    </w:p>
    <w:p w14:paraId="4CE10827" w14:textId="603F173B" w:rsidR="00C20E20" w:rsidRDefault="00C20E20" w:rsidP="00C20E20">
      <w:pPr>
        <w:pStyle w:val="CommentText"/>
      </w:pPr>
    </w:p>
    <w:p w14:paraId="65127E29" w14:textId="6F6B1D0E" w:rsidR="00D1738E" w:rsidRDefault="00D1738E" w:rsidP="00D1738E">
      <w:pPr>
        <w:pStyle w:val="CommentText"/>
      </w:pPr>
      <w:r w:rsidRPr="00D1738E">
        <w:t xml:space="preserve">Please bring out this clarity in the protocol as well. </w:t>
      </w:r>
    </w:p>
    <w:p w14:paraId="7B468E21" w14:textId="5CC7857E" w:rsidR="00C20E20" w:rsidRDefault="00C20E20" w:rsidP="00D1738E">
      <w:pPr>
        <w:pStyle w:val="CommentText"/>
      </w:pPr>
    </w:p>
    <w:p w14:paraId="6D591633" w14:textId="630664BA" w:rsidR="00C20E20" w:rsidRPr="00C20E20" w:rsidRDefault="00C20E20" w:rsidP="00D1738E">
      <w:pPr>
        <w:pStyle w:val="CommentText"/>
      </w:pPr>
      <w:r>
        <w:rPr>
          <w:b/>
          <w:bCs/>
        </w:rPr>
        <w:t>See above points 3 and 4.</w:t>
      </w:r>
    </w:p>
    <w:p w14:paraId="07922E80" w14:textId="3C11DCB8" w:rsidR="00073F13" w:rsidRDefault="00073F13" w:rsidP="00073F13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21AE7B6" w14:textId="77777777" w:rsidR="005A6CAE" w:rsidRPr="005A6CAE" w:rsidRDefault="005A6CAE" w:rsidP="00073F13">
      <w:pPr>
        <w:spacing w:after="0"/>
        <w:rPr>
          <w:sz w:val="24"/>
          <w:szCs w:val="24"/>
        </w:rPr>
      </w:pPr>
    </w:p>
    <w:p w14:paraId="4294833C" w14:textId="2F19B06E" w:rsidR="00073F13" w:rsidRPr="00D1738E" w:rsidRDefault="00073F13" w:rsidP="00073F13">
      <w:pPr>
        <w:spacing w:after="0"/>
        <w:rPr>
          <w:i/>
          <w:iCs/>
          <w:sz w:val="24"/>
          <w:szCs w:val="24"/>
        </w:rPr>
      </w:pPr>
      <w:r w:rsidRPr="00D1738E">
        <w:rPr>
          <w:i/>
          <w:iCs/>
          <w:sz w:val="24"/>
          <w:szCs w:val="24"/>
        </w:rPr>
        <w:t>Using comparative genomics, a biosynthetic gene cluster for siderophore production was identified in C. propinquum genomes that was absent in the genomes of other Corynebacterium isolates.</w:t>
      </w:r>
    </w:p>
    <w:p w14:paraId="538694F0" w14:textId="77777777" w:rsidR="00073F13" w:rsidRPr="00D1738E" w:rsidRDefault="00073F13" w:rsidP="00073F13">
      <w:pPr>
        <w:spacing w:after="0"/>
        <w:rPr>
          <w:sz w:val="24"/>
          <w:szCs w:val="24"/>
        </w:rPr>
      </w:pPr>
    </w:p>
    <w:p w14:paraId="298C9B27" w14:textId="77777777" w:rsidR="00AC3774" w:rsidRPr="00D1738E" w:rsidRDefault="00AC3774" w:rsidP="00073F13">
      <w:pPr>
        <w:pStyle w:val="CommentText"/>
      </w:pPr>
      <w:r w:rsidRPr="00D1738E">
        <w:t xml:space="preserve">Any results figure or table to show the same? </w:t>
      </w:r>
    </w:p>
    <w:p w14:paraId="06EA4249" w14:textId="12E5803B" w:rsidR="00AC3774" w:rsidRPr="00D1738E" w:rsidRDefault="00AC3774" w:rsidP="00073F13">
      <w:pPr>
        <w:spacing w:after="0"/>
        <w:rPr>
          <w:sz w:val="24"/>
          <w:szCs w:val="24"/>
        </w:rPr>
      </w:pPr>
    </w:p>
    <w:p w14:paraId="09750033" w14:textId="1674D11B" w:rsidR="00AC3774" w:rsidRPr="00D1738E" w:rsidRDefault="009B4925" w:rsidP="00073F13">
      <w:pPr>
        <w:spacing w:after="0"/>
        <w:rPr>
          <w:b/>
          <w:bCs/>
          <w:sz w:val="24"/>
          <w:szCs w:val="24"/>
        </w:rPr>
      </w:pPr>
      <w:r w:rsidRPr="00D1738E">
        <w:rPr>
          <w:b/>
          <w:bCs/>
          <w:sz w:val="24"/>
          <w:szCs w:val="24"/>
        </w:rPr>
        <w:t xml:space="preserve">Comparative genomics and biosynthetic gene cluster prediction are beyond the scope of the protocol that we present in this manuscript. We have included a reference to our recent manuscript </w:t>
      </w:r>
      <w:r w:rsidRPr="00D1738E">
        <w:rPr>
          <w:b/>
          <w:sz w:val="24"/>
          <w:szCs w:val="24"/>
        </w:rPr>
        <w:t xml:space="preserve">(Stubbendieck et al. 2019 </w:t>
      </w:r>
      <w:r w:rsidRPr="00D1738E">
        <w:rPr>
          <w:b/>
          <w:i/>
          <w:sz w:val="24"/>
          <w:szCs w:val="24"/>
        </w:rPr>
        <w:t>Appl. Environ. Microbiol.</w:t>
      </w:r>
      <w:r w:rsidRPr="00D1738E">
        <w:rPr>
          <w:b/>
          <w:sz w:val="24"/>
          <w:szCs w:val="24"/>
        </w:rPr>
        <w:t>) and</w:t>
      </w:r>
      <w:r w:rsidRPr="00D1738E">
        <w:rPr>
          <w:b/>
          <w:bCs/>
          <w:sz w:val="24"/>
          <w:szCs w:val="24"/>
        </w:rPr>
        <w:t xml:space="preserve"> added the following sentence: “This result led to the hypothesis that inhibition of </w:t>
      </w:r>
      <w:proofErr w:type="spellStart"/>
      <w:r w:rsidRPr="00D1738E">
        <w:rPr>
          <w:b/>
          <w:bCs/>
          <w:sz w:val="24"/>
          <w:szCs w:val="24"/>
        </w:rPr>
        <w:t>CoNS</w:t>
      </w:r>
      <w:proofErr w:type="spellEnd"/>
      <w:r w:rsidRPr="00D1738E">
        <w:rPr>
          <w:b/>
          <w:bCs/>
          <w:sz w:val="24"/>
          <w:szCs w:val="24"/>
        </w:rPr>
        <w:t xml:space="preserve"> was due to siderophore-mediated iron depletion.” (Lines 28</w:t>
      </w:r>
      <w:r w:rsidR="005E37A7">
        <w:rPr>
          <w:b/>
          <w:bCs/>
          <w:sz w:val="24"/>
          <w:szCs w:val="24"/>
        </w:rPr>
        <w:t>4</w:t>
      </w:r>
      <w:r w:rsidRPr="00D1738E">
        <w:rPr>
          <w:b/>
          <w:bCs/>
          <w:sz w:val="24"/>
          <w:szCs w:val="24"/>
        </w:rPr>
        <w:t>-</w:t>
      </w:r>
      <w:r w:rsidR="005E37A7">
        <w:rPr>
          <w:b/>
          <w:bCs/>
          <w:sz w:val="24"/>
          <w:szCs w:val="24"/>
        </w:rPr>
        <w:t>6</w:t>
      </w:r>
      <w:bookmarkStart w:id="0" w:name="_GoBack"/>
      <w:bookmarkEnd w:id="0"/>
      <w:r w:rsidRPr="00D1738E">
        <w:rPr>
          <w:b/>
          <w:bCs/>
          <w:sz w:val="24"/>
          <w:szCs w:val="24"/>
        </w:rPr>
        <w:t>)</w:t>
      </w:r>
    </w:p>
    <w:sectPr w:rsidR="00AC3774" w:rsidRPr="00D1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74"/>
    <w:rsid w:val="00073F13"/>
    <w:rsid w:val="003E5693"/>
    <w:rsid w:val="005A6CAE"/>
    <w:rsid w:val="005E37A7"/>
    <w:rsid w:val="0065500A"/>
    <w:rsid w:val="00742CA6"/>
    <w:rsid w:val="00957FFD"/>
    <w:rsid w:val="009B4925"/>
    <w:rsid w:val="00A52C46"/>
    <w:rsid w:val="00AB3772"/>
    <w:rsid w:val="00AC3774"/>
    <w:rsid w:val="00C20E20"/>
    <w:rsid w:val="00D1738E"/>
    <w:rsid w:val="00E2021E"/>
    <w:rsid w:val="00E87D7F"/>
    <w:rsid w:val="00F13830"/>
    <w:rsid w:val="00F21BD1"/>
    <w:rsid w:val="00F32EC5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09A5"/>
  <w15:chartTrackingRefBased/>
  <w15:docId w15:val="{61613594-18FF-4082-BF6C-486CE7AB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C5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C3774"/>
    <w:rPr>
      <w:sz w:val="18"/>
      <w:szCs w:val="18"/>
    </w:rPr>
  </w:style>
  <w:style w:type="paragraph" w:styleId="CommentText">
    <w:name w:val="annotation text"/>
    <w:basedOn w:val="Normal"/>
    <w:link w:val="CommentTextChar"/>
    <w:rsid w:val="00AC3774"/>
    <w:pPr>
      <w:widowControl w:val="0"/>
      <w:autoSpaceDE w:val="0"/>
      <w:autoSpaceDN w:val="0"/>
      <w:adjustRightInd w:val="0"/>
      <w:spacing w:after="0"/>
      <w:contextualSpacing w:val="0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C3774"/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0E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Stubbendieck</dc:creator>
  <cp:keywords/>
  <dc:description/>
  <cp:lastModifiedBy>Reed Stubbendieck</cp:lastModifiedBy>
  <cp:revision>11</cp:revision>
  <dcterms:created xsi:type="dcterms:W3CDTF">2019-06-18T16:06:00Z</dcterms:created>
  <dcterms:modified xsi:type="dcterms:W3CDTF">2019-06-18T19:26:00Z</dcterms:modified>
</cp:coreProperties>
</file>