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400AD" w14:textId="0ACDD452" w:rsidR="00BB5938" w:rsidRPr="00CF0576" w:rsidRDefault="00BB5938" w:rsidP="00301816">
      <w:pPr>
        <w:spacing w:after="120"/>
        <w:jc w:val="both"/>
        <w:rPr>
          <w:rFonts w:ascii="Helvetica" w:eastAsia="Times New Roman" w:hAnsi="Helvetica" w:cs="Arial"/>
          <w:bCs/>
          <w:color w:val="222222"/>
          <w:shd w:val="clear" w:color="auto" w:fill="FFFFFF"/>
          <w:lang w:eastAsia="en-GB"/>
        </w:rPr>
      </w:pPr>
      <w:r w:rsidRPr="00CF0576">
        <w:rPr>
          <w:rFonts w:ascii="Helvetica" w:eastAsia="Times New Roman" w:hAnsi="Helvetica" w:cs="Arial"/>
          <w:bCs/>
          <w:color w:val="222222"/>
          <w:shd w:val="clear" w:color="auto" w:fill="FFFFFF"/>
          <w:lang w:eastAsia="en-GB"/>
        </w:rPr>
        <w:t xml:space="preserve">Dear Prof </w:t>
      </w:r>
      <w:proofErr w:type="spellStart"/>
      <w:r w:rsidR="003F1757" w:rsidRPr="00CF0576">
        <w:rPr>
          <w:rFonts w:ascii="Helvetica" w:eastAsia="Times New Roman" w:hAnsi="Helvetica" w:cs="Arial"/>
          <w:bCs/>
          <w:color w:val="222222"/>
          <w:shd w:val="clear" w:color="auto" w:fill="FFFFFF"/>
          <w:lang w:eastAsia="en-GB"/>
        </w:rPr>
        <w:t>Steindel</w:t>
      </w:r>
      <w:proofErr w:type="spellEnd"/>
      <w:r w:rsidRPr="00CF0576">
        <w:rPr>
          <w:rFonts w:ascii="Helvetica" w:eastAsia="Times New Roman" w:hAnsi="Helvetica" w:cs="Arial"/>
          <w:bCs/>
          <w:color w:val="222222"/>
          <w:shd w:val="clear" w:color="auto" w:fill="FFFFFF"/>
          <w:lang w:eastAsia="en-GB"/>
        </w:rPr>
        <w:t xml:space="preserve">, </w:t>
      </w:r>
    </w:p>
    <w:p w14:paraId="3E945DD0" w14:textId="763EA615" w:rsidR="00BB5938" w:rsidRPr="00CF0576" w:rsidRDefault="00BB5938" w:rsidP="00301816">
      <w:pPr>
        <w:spacing w:after="120"/>
        <w:jc w:val="both"/>
        <w:rPr>
          <w:rFonts w:ascii="Helvetica" w:eastAsia="Times New Roman" w:hAnsi="Helvetica" w:cs="Arial"/>
          <w:bCs/>
          <w:color w:val="222222"/>
          <w:shd w:val="clear" w:color="auto" w:fill="FFFFFF"/>
          <w:lang w:eastAsia="en-GB"/>
        </w:rPr>
      </w:pPr>
      <w:r w:rsidRPr="00CF0576">
        <w:rPr>
          <w:rFonts w:ascii="Helvetica" w:eastAsia="Times New Roman" w:hAnsi="Helvetica" w:cs="Arial"/>
          <w:bCs/>
          <w:color w:val="222222"/>
          <w:shd w:val="clear" w:color="auto" w:fill="FFFFFF"/>
          <w:lang w:eastAsia="en-GB"/>
        </w:rPr>
        <w:t xml:space="preserve">Thank you for inviting a revision of our protocol paper. In this Letter, we respond </w:t>
      </w:r>
      <w:r w:rsidR="00A40390" w:rsidRPr="00CF0576">
        <w:rPr>
          <w:rFonts w:ascii="Helvetica" w:eastAsia="Times New Roman" w:hAnsi="Helvetica" w:cs="Arial"/>
          <w:bCs/>
          <w:color w:val="222222"/>
          <w:shd w:val="clear" w:color="auto" w:fill="FFFFFF"/>
          <w:lang w:eastAsia="en-GB"/>
        </w:rPr>
        <w:t xml:space="preserve">in detail </w:t>
      </w:r>
      <w:r w:rsidRPr="00CF0576">
        <w:rPr>
          <w:rFonts w:ascii="Helvetica" w:eastAsia="Times New Roman" w:hAnsi="Helvetica" w:cs="Arial"/>
          <w:bCs/>
          <w:color w:val="222222"/>
          <w:shd w:val="clear" w:color="auto" w:fill="FFFFFF"/>
          <w:lang w:eastAsia="en-GB"/>
        </w:rPr>
        <w:t xml:space="preserve">to each of the </w:t>
      </w:r>
      <w:r w:rsidR="00BE0228" w:rsidRPr="00CF0576">
        <w:rPr>
          <w:rFonts w:ascii="Helvetica" w:eastAsia="Times New Roman" w:hAnsi="Helvetica" w:cs="Arial"/>
          <w:bCs/>
          <w:color w:val="222222"/>
          <w:shd w:val="clear" w:color="auto" w:fill="FFFFFF"/>
          <w:lang w:eastAsia="en-GB"/>
        </w:rPr>
        <w:t xml:space="preserve">Reviewer </w:t>
      </w:r>
      <w:r w:rsidRPr="00CF0576">
        <w:rPr>
          <w:rFonts w:ascii="Helvetica" w:eastAsia="Times New Roman" w:hAnsi="Helvetica" w:cs="Arial"/>
          <w:bCs/>
          <w:color w:val="222222"/>
          <w:shd w:val="clear" w:color="auto" w:fill="FFFFFF"/>
          <w:lang w:eastAsia="en-GB"/>
        </w:rPr>
        <w:t>comments.</w:t>
      </w:r>
    </w:p>
    <w:p w14:paraId="253B8BF1" w14:textId="647C1909" w:rsidR="001D3AAF" w:rsidRPr="00CF0576" w:rsidRDefault="001D3AAF" w:rsidP="00301816">
      <w:pPr>
        <w:spacing w:after="120"/>
        <w:jc w:val="both"/>
        <w:rPr>
          <w:rFonts w:ascii="Helvetica" w:eastAsia="Times New Roman" w:hAnsi="Helvetica" w:cs="Arial"/>
          <w:bCs/>
          <w:color w:val="222222"/>
          <w:u w:val="single"/>
          <w:shd w:val="clear" w:color="auto" w:fill="FFFFFF"/>
          <w:lang w:eastAsia="en-GB"/>
        </w:rPr>
      </w:pPr>
      <w:r w:rsidRPr="00CF0576">
        <w:rPr>
          <w:rFonts w:ascii="Helvetica" w:eastAsia="Times New Roman" w:hAnsi="Helvetica" w:cs="Arial"/>
          <w:bCs/>
          <w:color w:val="222222"/>
          <w:u w:val="single"/>
          <w:shd w:val="clear" w:color="auto" w:fill="FFFFFF"/>
          <w:lang w:eastAsia="en-GB"/>
        </w:rPr>
        <w:t>Note:</w:t>
      </w:r>
    </w:p>
    <w:p w14:paraId="773459A2" w14:textId="77777777" w:rsidR="00CF0576" w:rsidRDefault="00CF0576" w:rsidP="00301816">
      <w:pPr>
        <w:spacing w:after="120"/>
        <w:jc w:val="both"/>
        <w:rPr>
          <w:rFonts w:ascii="Helvetica" w:eastAsia="Times New Roman" w:hAnsi="Helvetica" w:cs="Arial"/>
          <w:bCs/>
          <w:color w:val="222222"/>
          <w:shd w:val="clear" w:color="auto" w:fill="FFFFFF"/>
          <w:lang w:eastAsia="en-GB"/>
        </w:rPr>
      </w:pPr>
      <w:r w:rsidRPr="00CF0576">
        <w:rPr>
          <w:rFonts w:ascii="Helvetica" w:eastAsia="Times New Roman" w:hAnsi="Helvetica" w:cs="Arial"/>
          <w:bCs/>
          <w:color w:val="222222"/>
          <w:shd w:val="clear" w:color="auto" w:fill="FFFFFF"/>
          <w:lang w:eastAsia="en-GB"/>
        </w:rPr>
        <w:t xml:space="preserve">Please note that during the course of revision, we identified a problem with one of the regions-of-interest (ROIs): the registration of </w:t>
      </w:r>
      <w:proofErr w:type="spellStart"/>
      <w:r w:rsidRPr="00CF0576">
        <w:rPr>
          <w:rFonts w:ascii="Helvetica" w:eastAsia="Times New Roman" w:hAnsi="Helvetica" w:cs="Arial"/>
          <w:bCs/>
          <w:color w:val="222222"/>
          <w:shd w:val="clear" w:color="auto" w:fill="FFFFFF"/>
          <w:lang w:eastAsia="en-GB"/>
        </w:rPr>
        <w:t>Brodmann</w:t>
      </w:r>
      <w:proofErr w:type="spellEnd"/>
      <w:r w:rsidRPr="00CF0576">
        <w:rPr>
          <w:rFonts w:ascii="Helvetica" w:eastAsia="Times New Roman" w:hAnsi="Helvetica" w:cs="Arial"/>
          <w:bCs/>
          <w:color w:val="222222"/>
          <w:shd w:val="clear" w:color="auto" w:fill="FFFFFF"/>
          <w:lang w:eastAsia="en-GB"/>
        </w:rPr>
        <w:t xml:space="preserve"> area 19 (BA19) with the most posterior occipital cortex was inaccurate. On further inspection, we realised that the atlas used to generate the ROI in the Wake Forest toolbox is based on a single-subject, which had been transformed between </w:t>
      </w:r>
      <w:proofErr w:type="spellStart"/>
      <w:r w:rsidRPr="00CF0576">
        <w:rPr>
          <w:rFonts w:ascii="Helvetica" w:eastAsia="Times New Roman" w:hAnsi="Helvetica" w:cs="Arial"/>
          <w:bCs/>
          <w:color w:val="222222"/>
          <w:shd w:val="clear" w:color="auto" w:fill="FFFFFF"/>
          <w:lang w:eastAsia="en-GB"/>
        </w:rPr>
        <w:t>Talairach</w:t>
      </w:r>
      <w:proofErr w:type="spellEnd"/>
      <w:r w:rsidRPr="00CF0576">
        <w:rPr>
          <w:rFonts w:ascii="Helvetica" w:eastAsia="Times New Roman" w:hAnsi="Helvetica" w:cs="Arial"/>
          <w:bCs/>
          <w:color w:val="222222"/>
          <w:shd w:val="clear" w:color="auto" w:fill="FFFFFF"/>
          <w:lang w:eastAsia="en-GB"/>
        </w:rPr>
        <w:t xml:space="preserve"> and MNI space (</w:t>
      </w:r>
      <w:proofErr w:type="spellStart"/>
      <w:r w:rsidRPr="00CF0576">
        <w:rPr>
          <w:rFonts w:ascii="Helvetica" w:eastAsia="Times New Roman" w:hAnsi="Helvetica" w:cs="Arial"/>
          <w:bCs/>
          <w:color w:val="222222"/>
          <w:shd w:val="clear" w:color="auto" w:fill="FFFFFF"/>
          <w:lang w:eastAsia="en-GB"/>
        </w:rPr>
        <w:t>Maldjian</w:t>
      </w:r>
      <w:proofErr w:type="spellEnd"/>
      <w:r w:rsidRPr="00CF0576">
        <w:rPr>
          <w:rFonts w:ascii="Helvetica" w:eastAsia="Times New Roman" w:hAnsi="Helvetica" w:cs="Arial"/>
          <w:bCs/>
          <w:color w:val="222222"/>
          <w:shd w:val="clear" w:color="auto" w:fill="FFFFFF"/>
          <w:lang w:eastAsia="en-GB"/>
        </w:rPr>
        <w:t xml:space="preserve"> et al., 2002). Despite continued widespread use (cited 4239 times), this atlas has been shown to have inferior registration compared to probabilistic atlases (e.g., </w:t>
      </w:r>
      <w:proofErr w:type="spellStart"/>
      <w:r w:rsidRPr="00CF0576">
        <w:rPr>
          <w:rFonts w:ascii="Helvetica" w:eastAsia="Times New Roman" w:hAnsi="Helvetica" w:cs="Arial"/>
          <w:bCs/>
          <w:color w:val="222222"/>
          <w:shd w:val="clear" w:color="auto" w:fill="FFFFFF"/>
          <w:lang w:eastAsia="en-GB"/>
        </w:rPr>
        <w:t>Rodionov</w:t>
      </w:r>
      <w:proofErr w:type="spellEnd"/>
      <w:r w:rsidRPr="00CF0576">
        <w:rPr>
          <w:rFonts w:ascii="Helvetica" w:eastAsia="Times New Roman" w:hAnsi="Helvetica" w:cs="Arial"/>
          <w:bCs/>
          <w:color w:val="222222"/>
          <w:shd w:val="clear" w:color="auto" w:fill="FFFFFF"/>
          <w:lang w:eastAsia="en-GB"/>
        </w:rPr>
        <w:t xml:space="preserve"> et al., 2009). We therefore have re-run the results using the </w:t>
      </w:r>
      <w:proofErr w:type="spellStart"/>
      <w:r w:rsidRPr="00CF0576">
        <w:rPr>
          <w:rFonts w:ascii="Helvetica" w:eastAsia="Times New Roman" w:hAnsi="Helvetica" w:cs="Arial"/>
          <w:bCs/>
          <w:color w:val="222222"/>
          <w:shd w:val="clear" w:color="auto" w:fill="FFFFFF"/>
          <w:lang w:eastAsia="en-GB"/>
        </w:rPr>
        <w:t>Amunts</w:t>
      </w:r>
      <w:proofErr w:type="spellEnd"/>
      <w:r w:rsidRPr="00CF0576">
        <w:rPr>
          <w:rFonts w:ascii="Helvetica" w:eastAsia="Times New Roman" w:hAnsi="Helvetica" w:cs="Arial"/>
          <w:bCs/>
          <w:color w:val="222222"/>
          <w:shd w:val="clear" w:color="auto" w:fill="FFFFFF"/>
          <w:lang w:eastAsia="en-GB"/>
        </w:rPr>
        <w:t>/Zilles probabilistic atlas included in the SPM Anatomy Toolbox (</w:t>
      </w:r>
      <w:proofErr w:type="spellStart"/>
      <w:r w:rsidRPr="00CF0576">
        <w:rPr>
          <w:rFonts w:ascii="Helvetica" w:eastAsia="Times New Roman" w:hAnsi="Helvetica" w:cs="Arial"/>
          <w:bCs/>
          <w:color w:val="222222"/>
          <w:shd w:val="clear" w:color="auto" w:fill="FFFFFF"/>
          <w:lang w:eastAsia="en-GB"/>
        </w:rPr>
        <w:t>Eickhoff</w:t>
      </w:r>
      <w:proofErr w:type="spellEnd"/>
      <w:r w:rsidRPr="00CF0576">
        <w:rPr>
          <w:rFonts w:ascii="Helvetica" w:eastAsia="Times New Roman" w:hAnsi="Helvetica" w:cs="Arial"/>
          <w:bCs/>
          <w:color w:val="222222"/>
          <w:shd w:val="clear" w:color="auto" w:fill="FFFFFF"/>
          <w:lang w:eastAsia="en-GB"/>
        </w:rPr>
        <w:t xml:space="preserve"> et al. 2005). </w:t>
      </w:r>
    </w:p>
    <w:p w14:paraId="5C590E32" w14:textId="2E5F9C5B" w:rsidR="00FA5A8F" w:rsidRPr="00CF0576" w:rsidRDefault="00130F1B" w:rsidP="00301816">
      <w:pPr>
        <w:spacing w:after="120"/>
        <w:jc w:val="both"/>
        <w:rPr>
          <w:rFonts w:ascii="Helvetica" w:eastAsia="Times New Roman" w:hAnsi="Helvetica" w:cs="Arial"/>
          <w:bCs/>
          <w:color w:val="222222"/>
          <w:shd w:val="clear" w:color="auto" w:fill="FFFFFF"/>
          <w:lang w:eastAsia="en-GB"/>
        </w:rPr>
      </w:pPr>
      <w:r w:rsidRPr="00CF0576">
        <w:rPr>
          <w:rFonts w:ascii="Helvetica" w:eastAsia="Times New Roman" w:hAnsi="Helvetica" w:cs="Arial"/>
          <w:bCs/>
          <w:color w:val="222222"/>
          <w:shd w:val="clear" w:color="auto" w:fill="FFFFFF"/>
          <w:lang w:eastAsia="en-GB"/>
        </w:rPr>
        <w:t xml:space="preserve">The </w:t>
      </w:r>
      <w:proofErr w:type="spellStart"/>
      <w:r w:rsidRPr="00CF0576">
        <w:rPr>
          <w:rFonts w:ascii="Helvetica" w:eastAsia="Times New Roman" w:hAnsi="Helvetica" w:cs="Arial"/>
          <w:bCs/>
          <w:color w:val="222222"/>
          <w:shd w:val="clear" w:color="auto" w:fill="FFFFFF"/>
          <w:lang w:eastAsia="en-GB"/>
        </w:rPr>
        <w:t>Amunts</w:t>
      </w:r>
      <w:proofErr w:type="spellEnd"/>
      <w:r w:rsidRPr="00CF0576">
        <w:rPr>
          <w:rFonts w:ascii="Helvetica" w:eastAsia="Times New Roman" w:hAnsi="Helvetica" w:cs="Arial"/>
          <w:bCs/>
          <w:color w:val="222222"/>
          <w:shd w:val="clear" w:color="auto" w:fill="FFFFFF"/>
          <w:lang w:eastAsia="en-GB"/>
        </w:rPr>
        <w:t xml:space="preserve">/Zilles atlas in the Anatomy toolbox has different parcellations compared to the </w:t>
      </w:r>
      <w:proofErr w:type="spellStart"/>
      <w:r w:rsidRPr="00CF0576">
        <w:rPr>
          <w:rFonts w:ascii="Helvetica" w:eastAsia="Times New Roman" w:hAnsi="Helvetica" w:cs="Arial"/>
          <w:bCs/>
          <w:color w:val="222222"/>
          <w:shd w:val="clear" w:color="auto" w:fill="FFFFFF"/>
          <w:lang w:eastAsia="en-GB"/>
        </w:rPr>
        <w:t>Wakeforest</w:t>
      </w:r>
      <w:proofErr w:type="spellEnd"/>
      <w:r w:rsidRPr="00CF0576">
        <w:rPr>
          <w:rFonts w:ascii="Helvetica" w:eastAsia="Times New Roman" w:hAnsi="Helvetica" w:cs="Arial"/>
          <w:bCs/>
          <w:color w:val="222222"/>
          <w:shd w:val="clear" w:color="auto" w:fill="FFFFFF"/>
          <w:lang w:eastAsia="en-GB"/>
        </w:rPr>
        <w:t xml:space="preserve"> </w:t>
      </w:r>
      <w:proofErr w:type="spellStart"/>
      <w:r w:rsidRPr="00CF0576">
        <w:rPr>
          <w:rFonts w:ascii="Helvetica" w:eastAsia="Times New Roman" w:hAnsi="Helvetica" w:cs="Arial"/>
          <w:bCs/>
          <w:color w:val="222222"/>
          <w:shd w:val="clear" w:color="auto" w:fill="FFFFFF"/>
          <w:lang w:eastAsia="en-GB"/>
        </w:rPr>
        <w:t>Brodmann</w:t>
      </w:r>
      <w:proofErr w:type="spellEnd"/>
      <w:r w:rsidRPr="00CF0576">
        <w:rPr>
          <w:rFonts w:ascii="Helvetica" w:eastAsia="Times New Roman" w:hAnsi="Helvetica" w:cs="Arial"/>
          <w:bCs/>
          <w:color w:val="222222"/>
          <w:shd w:val="clear" w:color="auto" w:fill="FFFFFF"/>
          <w:lang w:eastAsia="en-GB"/>
        </w:rPr>
        <w:t xml:space="preserve"> atlas. In the original submission, we created ROIs by combining BAs 17,18,19 for the occipital cortex, and compared to BA46</w:t>
      </w:r>
      <w:r w:rsidR="00A40390" w:rsidRPr="00CF0576">
        <w:rPr>
          <w:rFonts w:ascii="Helvetica" w:eastAsia="Times New Roman" w:hAnsi="Helvetica" w:cs="Arial"/>
          <w:bCs/>
          <w:color w:val="222222"/>
          <w:shd w:val="clear" w:color="auto" w:fill="FFFFFF"/>
          <w:lang w:eastAsia="en-GB"/>
        </w:rPr>
        <w:t xml:space="preserve"> (dorsolateral prefrontal cortex, DLPFC)</w:t>
      </w:r>
      <w:r w:rsidRPr="00CF0576">
        <w:rPr>
          <w:rFonts w:ascii="Helvetica" w:eastAsia="Times New Roman" w:hAnsi="Helvetica" w:cs="Arial"/>
          <w:bCs/>
          <w:color w:val="222222"/>
          <w:shd w:val="clear" w:color="auto" w:fill="FFFFFF"/>
          <w:lang w:eastAsia="en-GB"/>
        </w:rPr>
        <w:t xml:space="preserve"> as a control region. In the new ROIs, we combined all </w:t>
      </w:r>
      <w:r w:rsidR="00A40390" w:rsidRPr="00CF0576">
        <w:rPr>
          <w:rFonts w:ascii="Helvetica" w:eastAsia="Times New Roman" w:hAnsi="Helvetica" w:cs="Arial"/>
          <w:bCs/>
          <w:color w:val="222222"/>
          <w:shd w:val="clear" w:color="auto" w:fill="FFFFFF"/>
          <w:lang w:eastAsia="en-GB"/>
        </w:rPr>
        <w:t xml:space="preserve">human occipital cortex regions (hOC1-5) for the occipital cortex. The </w:t>
      </w:r>
      <w:proofErr w:type="spellStart"/>
      <w:r w:rsidR="00A40390" w:rsidRPr="00CF0576">
        <w:rPr>
          <w:rFonts w:ascii="Helvetica" w:eastAsia="Times New Roman" w:hAnsi="Helvetica" w:cs="Arial"/>
          <w:bCs/>
          <w:color w:val="222222"/>
          <w:shd w:val="clear" w:color="auto" w:fill="FFFFFF"/>
          <w:lang w:eastAsia="en-GB"/>
        </w:rPr>
        <w:t>Amunts</w:t>
      </w:r>
      <w:proofErr w:type="spellEnd"/>
      <w:r w:rsidR="00A40390" w:rsidRPr="00CF0576">
        <w:rPr>
          <w:rFonts w:ascii="Helvetica" w:eastAsia="Times New Roman" w:hAnsi="Helvetica" w:cs="Arial"/>
          <w:bCs/>
          <w:color w:val="222222"/>
          <w:shd w:val="clear" w:color="auto" w:fill="FFFFFF"/>
          <w:lang w:eastAsia="en-GB"/>
        </w:rPr>
        <w:t xml:space="preserve">/Zilles atlas does not include BA46 (DLPFC), so we used frontopolar cortex (FP1,2) instead. </w:t>
      </w:r>
      <w:r w:rsidR="00FA5A8F" w:rsidRPr="00CF0576">
        <w:rPr>
          <w:rFonts w:ascii="Helvetica" w:eastAsia="Times New Roman" w:hAnsi="Helvetica" w:cs="Arial"/>
          <w:bCs/>
          <w:color w:val="222222"/>
          <w:shd w:val="clear" w:color="auto" w:fill="FFFFFF"/>
          <w:lang w:eastAsia="en-GB"/>
        </w:rPr>
        <w:t xml:space="preserve">The figures and relevant sections of the manuscript have been updated accordingly. All changes have been tracked in the revised submission. </w:t>
      </w:r>
    </w:p>
    <w:p w14:paraId="7F8BC496" w14:textId="49F12759" w:rsidR="00BB5938" w:rsidRPr="00CF0576" w:rsidRDefault="00BB5938" w:rsidP="00301816">
      <w:pPr>
        <w:spacing w:after="120"/>
        <w:jc w:val="both"/>
        <w:rPr>
          <w:rFonts w:ascii="Helvetica" w:eastAsia="Times New Roman" w:hAnsi="Helvetica" w:cs="Arial"/>
          <w:bCs/>
          <w:color w:val="222222"/>
          <w:shd w:val="clear" w:color="auto" w:fill="FFFFFF"/>
          <w:lang w:eastAsia="en-GB"/>
        </w:rPr>
      </w:pPr>
      <w:r w:rsidRPr="00CF0576">
        <w:rPr>
          <w:rFonts w:ascii="Helvetica" w:eastAsia="Times New Roman" w:hAnsi="Helvetica" w:cs="Arial"/>
          <w:bCs/>
          <w:color w:val="222222"/>
          <w:shd w:val="clear" w:color="auto" w:fill="FFFFFF"/>
          <w:lang w:eastAsia="en-GB"/>
        </w:rPr>
        <w:t>With regards,</w:t>
      </w:r>
    </w:p>
    <w:p w14:paraId="437F52B4" w14:textId="0FE1E0C7" w:rsidR="00BB5938" w:rsidRPr="00CF0576" w:rsidRDefault="00BB5938" w:rsidP="00301816">
      <w:pPr>
        <w:spacing w:after="120"/>
        <w:jc w:val="both"/>
        <w:rPr>
          <w:rFonts w:ascii="Helvetica" w:eastAsia="Times New Roman" w:hAnsi="Helvetica" w:cs="Arial"/>
          <w:bCs/>
          <w:color w:val="222222"/>
          <w:shd w:val="clear" w:color="auto" w:fill="FFFFFF"/>
          <w:lang w:eastAsia="en-GB"/>
        </w:rPr>
      </w:pPr>
      <w:r w:rsidRPr="00CF0576">
        <w:rPr>
          <w:rFonts w:ascii="Helvetica" w:eastAsia="Times New Roman" w:hAnsi="Helvetica" w:cs="Arial"/>
          <w:bCs/>
          <w:color w:val="222222"/>
          <w:shd w:val="clear" w:color="auto" w:fill="FFFFFF"/>
          <w:lang w:eastAsia="en-GB"/>
        </w:rPr>
        <w:t>Sharna Jamadar</w:t>
      </w:r>
    </w:p>
    <w:p w14:paraId="0694A746" w14:textId="5709DE16" w:rsidR="00BB5938" w:rsidRPr="00CF0576" w:rsidRDefault="00BB5938" w:rsidP="00301816">
      <w:pPr>
        <w:spacing w:after="120"/>
        <w:jc w:val="both"/>
        <w:rPr>
          <w:rFonts w:ascii="Helvetica" w:eastAsia="Times New Roman" w:hAnsi="Helvetica" w:cs="Arial"/>
          <w:bCs/>
          <w:color w:val="222222"/>
          <w:shd w:val="clear" w:color="auto" w:fill="FFFFFF"/>
          <w:lang w:eastAsia="en-GB"/>
        </w:rPr>
      </w:pPr>
      <w:r w:rsidRPr="00CF0576">
        <w:rPr>
          <w:rFonts w:ascii="Helvetica" w:eastAsia="Times New Roman" w:hAnsi="Helvetica" w:cs="Arial"/>
          <w:bCs/>
          <w:color w:val="222222"/>
          <w:shd w:val="clear" w:color="auto" w:fill="FFFFFF"/>
          <w:lang w:eastAsia="en-GB"/>
        </w:rPr>
        <w:t>On behalf of the co-authors.</w:t>
      </w:r>
    </w:p>
    <w:p w14:paraId="179ABB27" w14:textId="77777777" w:rsidR="00BB5938" w:rsidRPr="00711539" w:rsidRDefault="00BB5938" w:rsidP="00301816">
      <w:pPr>
        <w:spacing w:after="120"/>
        <w:jc w:val="both"/>
        <w:rPr>
          <w:rFonts w:ascii="Helvetica" w:eastAsia="Times New Roman" w:hAnsi="Helvetica" w:cs="Arial"/>
          <w:b/>
          <w:bCs/>
          <w:color w:val="222222"/>
          <w:shd w:val="clear" w:color="auto" w:fill="FFFFFF"/>
          <w:lang w:eastAsia="en-GB"/>
        </w:rPr>
      </w:pPr>
    </w:p>
    <w:p w14:paraId="7D34927E" w14:textId="77777777" w:rsidR="00711539" w:rsidRDefault="00B04511" w:rsidP="00301816">
      <w:pPr>
        <w:spacing w:after="120"/>
        <w:jc w:val="both"/>
        <w:rPr>
          <w:rFonts w:ascii="Helvetica" w:eastAsia="Times New Roman" w:hAnsi="Helvetica" w:cs="Arial"/>
          <w:b/>
          <w:bCs/>
          <w:color w:val="222222"/>
          <w:u w:val="single"/>
          <w:shd w:val="clear" w:color="auto" w:fill="FFFFFF"/>
          <w:lang w:eastAsia="en-GB"/>
        </w:rPr>
      </w:pPr>
      <w:r w:rsidRPr="00711539">
        <w:rPr>
          <w:rFonts w:ascii="Helvetica" w:eastAsia="Times New Roman" w:hAnsi="Helvetica" w:cs="Arial"/>
          <w:b/>
          <w:bCs/>
          <w:color w:val="222222"/>
          <w:u w:val="single"/>
          <w:shd w:val="clear" w:color="auto" w:fill="FFFFFF"/>
          <w:lang w:eastAsia="en-GB"/>
        </w:rPr>
        <w:t>Editorial comments:</w:t>
      </w:r>
    </w:p>
    <w:p w14:paraId="0F67C4FC" w14:textId="781DBB67" w:rsidR="00711539" w:rsidRPr="00711539" w:rsidRDefault="00564320"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lang w:eastAsia="en-GB"/>
        </w:rPr>
        <w:t>Manuscript:</w:t>
      </w:r>
      <w:r w:rsidR="00B04511" w:rsidRPr="00B04511">
        <w:rPr>
          <w:rFonts w:ascii="Helvetica" w:eastAsia="Times New Roman" w:hAnsi="Helvetica" w:cs="Arial"/>
          <w:color w:val="222222"/>
          <w:u w:val="single"/>
          <w:lang w:eastAsia="en-GB"/>
        </w:rPr>
        <w:br/>
      </w:r>
      <w:r w:rsidR="00B04511" w:rsidRPr="00B04511">
        <w:rPr>
          <w:rFonts w:ascii="Helvetica" w:eastAsia="Times New Roman" w:hAnsi="Helvetica" w:cs="Arial"/>
          <w:color w:val="222222"/>
          <w:shd w:val="clear" w:color="auto" w:fill="FFFFFF"/>
          <w:lang w:eastAsia="en-GB"/>
        </w:rPr>
        <w:t>1. Please take this opportunity to thoroughly proofread the manuscript to ensure that there are no spelling or grammar issues.</w:t>
      </w:r>
    </w:p>
    <w:p w14:paraId="378CC0BB" w14:textId="77777777" w:rsidR="00711539" w:rsidRPr="0071153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2. Please ensure that the manuscript is formatted according to </w:t>
      </w:r>
      <w:proofErr w:type="spellStart"/>
      <w:r w:rsidRPr="00711539">
        <w:rPr>
          <w:rFonts w:ascii="Helvetica" w:eastAsia="Times New Roman" w:hAnsi="Helvetica" w:cs="Arial"/>
          <w:color w:val="222222"/>
          <w:shd w:val="clear" w:color="auto" w:fill="FFFFFF"/>
          <w:lang w:eastAsia="en-GB"/>
        </w:rPr>
        <w:t>JoVE</w:t>
      </w:r>
      <w:proofErr w:type="spellEnd"/>
      <w:r w:rsidRPr="00B04511">
        <w:rPr>
          <w:rFonts w:ascii="Helvetica" w:eastAsia="Times New Roman" w:hAnsi="Helvetica" w:cs="Arial"/>
          <w:color w:val="222222"/>
          <w:shd w:val="clear" w:color="auto" w:fill="FFFFFF"/>
          <w:lang w:eastAsia="en-GB"/>
        </w:rPr>
        <w:t xml:space="preserve"> guidelines–letter (8.5” x 11”) page size, 1-inch margins, 12 </w:t>
      </w:r>
      <w:proofErr w:type="spellStart"/>
      <w:r w:rsidRPr="00B04511">
        <w:rPr>
          <w:rFonts w:ascii="Helvetica" w:eastAsia="Times New Roman" w:hAnsi="Helvetica" w:cs="Arial"/>
          <w:color w:val="222222"/>
          <w:shd w:val="clear" w:color="auto" w:fill="FFFFFF"/>
          <w:lang w:eastAsia="en-GB"/>
        </w:rPr>
        <w:t>pt</w:t>
      </w:r>
      <w:proofErr w:type="spellEnd"/>
      <w:r w:rsidRPr="00B04511">
        <w:rPr>
          <w:rFonts w:ascii="Helvetica" w:eastAsia="Times New Roman" w:hAnsi="Helvetica" w:cs="Arial"/>
          <w:color w:val="222222"/>
          <w:shd w:val="clear" w:color="auto" w:fill="FFFFFF"/>
          <w:lang w:eastAsia="en-GB"/>
        </w:rPr>
        <w:t xml:space="preserve"> Calibri font throughout, all text aligned to the left margin, single spacing within paragraphs, and spaces between all paragraphs and protocol steps/sub</w:t>
      </w:r>
      <w:r w:rsidR="000F4FF0" w:rsidRPr="00711539">
        <w:rPr>
          <w:rFonts w:ascii="Helvetica" w:eastAsia="Times New Roman" w:hAnsi="Helvetica" w:cs="Arial"/>
          <w:color w:val="222222"/>
          <w:shd w:val="clear" w:color="auto" w:fill="FFFFFF"/>
          <w:lang w:eastAsia="en-GB"/>
        </w:rPr>
        <w:t>-</w:t>
      </w:r>
      <w:r w:rsidRPr="00B04511">
        <w:rPr>
          <w:rFonts w:ascii="Helvetica" w:eastAsia="Times New Roman" w:hAnsi="Helvetica" w:cs="Arial"/>
          <w:color w:val="222222"/>
          <w:shd w:val="clear" w:color="auto" w:fill="FFFFFF"/>
          <w:lang w:eastAsia="en-GB"/>
        </w:rPr>
        <w:t>steps.</w:t>
      </w:r>
    </w:p>
    <w:p w14:paraId="3280CA35" w14:textId="77777777" w:rsidR="00711539" w:rsidRPr="0071153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3. Please print and sign the attached Author License Agreement (ALA). Please then scan and upload the signed ALA with the manuscript files to your Editorial Manager account.</w:t>
      </w: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4. For in-text formatting, corresponding reference numbers should appear as numbered superscripts after the appropriate statement(s). Please number references by appearance in the manuscript.</w:t>
      </w:r>
    </w:p>
    <w:p w14:paraId="3601C19B" w14:textId="77777777" w:rsidR="00711539" w:rsidRPr="0071153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5. Please do not include footnotes.</w:t>
      </w:r>
    </w:p>
    <w:p w14:paraId="64000BEF" w14:textId="02D57E0F" w:rsidR="00BB5938" w:rsidRPr="0071153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6. Please reduce the summary to 10-50 words.</w:t>
      </w:r>
    </w:p>
    <w:p w14:paraId="5351C344" w14:textId="77777777" w:rsidR="00711539" w:rsidRPr="00711539" w:rsidRDefault="00BB5938" w:rsidP="00301816">
      <w:pPr>
        <w:spacing w:after="120"/>
        <w:jc w:val="both"/>
        <w:rPr>
          <w:rFonts w:ascii="Helvetica" w:eastAsia="Times New Roman" w:hAnsi="Helvetica" w:cs="Arial"/>
          <w:b/>
          <w:color w:val="222222"/>
          <w:shd w:val="clear" w:color="auto" w:fill="FFFFFF"/>
          <w:lang w:eastAsia="en-GB"/>
        </w:rPr>
      </w:pPr>
      <w:r w:rsidRPr="00711539">
        <w:rPr>
          <w:rFonts w:ascii="Helvetica" w:eastAsia="Times New Roman" w:hAnsi="Helvetica" w:cs="Arial"/>
          <w:b/>
          <w:color w:val="222222"/>
          <w:shd w:val="clear" w:color="auto" w:fill="FFFFFF"/>
          <w:lang w:eastAsia="en-GB"/>
        </w:rPr>
        <w:t xml:space="preserve">Each of these changes have been made. </w:t>
      </w:r>
    </w:p>
    <w:p w14:paraId="212BB483" w14:textId="77777777" w:rsidR="00711539" w:rsidRPr="0071153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lastRenderedPageBreak/>
        <w:br/>
      </w:r>
      <w:r w:rsidRPr="00B04511">
        <w:rPr>
          <w:rFonts w:ascii="Helvetica" w:eastAsia="Times New Roman" w:hAnsi="Helvetica" w:cs="Arial"/>
          <w:color w:val="222222"/>
          <w:shd w:val="clear" w:color="auto" w:fill="FFFFFF"/>
          <w:lang w:eastAsia="en-GB"/>
        </w:rPr>
        <w:t>Protocol:</w:t>
      </w: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1. Please ensure that all text in the protocol section is written in the imperative tense as if telling someone how to do the technique (e.g., “Do this,” “Ensure that,” etc.). The actions should be described in the imperative tense in complete sentences wherever possible.</w:t>
      </w: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2. Please convert centrifuge speeds to centrifugal force (x g) instead of revolutions per minute (rpm).</w:t>
      </w:r>
    </w:p>
    <w:p w14:paraId="6FEEF314" w14:textId="60FEEC0C" w:rsidR="000F4FF0" w:rsidRPr="0071153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 xml:space="preserve">3.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B04511">
        <w:rPr>
          <w:rFonts w:ascii="Helvetica" w:eastAsia="Times New Roman" w:hAnsi="Helvetica" w:cs="Arial"/>
          <w:color w:val="222222"/>
          <w:shd w:val="clear" w:color="auto" w:fill="FFFFFF"/>
          <w:lang w:eastAsia="en-GB"/>
        </w:rPr>
        <w:t>substeps</w:t>
      </w:r>
      <w:proofErr w:type="spellEnd"/>
      <w:r w:rsidRPr="00B04511">
        <w:rPr>
          <w:rFonts w:ascii="Helvetica" w:eastAsia="Times New Roman" w:hAnsi="Helvetica" w:cs="Arial"/>
          <w:color w:val="222222"/>
          <w:shd w:val="clear" w:color="auto" w:fill="FFFFFF"/>
          <w:lang w:eastAsia="en-GB"/>
        </w:rPr>
        <w:t>.</w:t>
      </w:r>
    </w:p>
    <w:p w14:paraId="2EB27F6C" w14:textId="77777777" w:rsidR="00711539" w:rsidRPr="00711539" w:rsidRDefault="000F4FF0" w:rsidP="00301816">
      <w:pPr>
        <w:spacing w:after="120"/>
        <w:jc w:val="both"/>
        <w:rPr>
          <w:rFonts w:ascii="Helvetica" w:eastAsia="Times New Roman" w:hAnsi="Helvetica" w:cs="Arial"/>
          <w:b/>
          <w:color w:val="222222"/>
          <w:shd w:val="clear" w:color="auto" w:fill="FFFFFF"/>
          <w:lang w:eastAsia="en-GB"/>
        </w:rPr>
      </w:pPr>
      <w:r w:rsidRPr="00711539">
        <w:rPr>
          <w:rFonts w:ascii="Helvetica" w:eastAsia="Times New Roman" w:hAnsi="Helvetica" w:cs="Arial"/>
          <w:b/>
          <w:color w:val="222222"/>
          <w:shd w:val="clear" w:color="auto" w:fill="FFFFFF"/>
          <w:lang w:eastAsia="en-GB"/>
        </w:rPr>
        <w:t>Each of these changes have been made.</w:t>
      </w:r>
    </w:p>
    <w:p w14:paraId="76AC2DAC" w14:textId="77777777" w:rsidR="00711539" w:rsidRPr="0071153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Specific Protocol steps:</w:t>
      </w:r>
    </w:p>
    <w:p w14:paraId="31B37F1E" w14:textId="65C2A28F" w:rsidR="00711539" w:rsidRPr="00711539" w:rsidRDefault="00711539" w:rsidP="00301816">
      <w:pPr>
        <w:spacing w:after="120"/>
        <w:jc w:val="both"/>
        <w:rPr>
          <w:rFonts w:ascii="Helvetica" w:eastAsia="Times New Roman" w:hAnsi="Helvetica" w:cs="Arial"/>
          <w:color w:val="222222"/>
          <w:shd w:val="clear" w:color="auto" w:fill="FFFFFF"/>
          <w:lang w:eastAsia="en-GB"/>
        </w:rPr>
      </w:pPr>
      <w:r w:rsidRPr="00711539">
        <w:rPr>
          <w:rFonts w:ascii="Helvetica" w:eastAsia="Times New Roman" w:hAnsi="Helvetica" w:cs="Arial"/>
          <w:color w:val="222222"/>
          <w:shd w:val="clear" w:color="auto" w:fill="FFFFFF"/>
          <w:lang w:eastAsia="en-GB"/>
        </w:rPr>
        <w:t xml:space="preserve">1. </w:t>
      </w:r>
      <w:r w:rsidR="00B04511" w:rsidRPr="00711539">
        <w:rPr>
          <w:rFonts w:ascii="Helvetica" w:eastAsia="Times New Roman" w:hAnsi="Helvetica" w:cs="Arial"/>
          <w:color w:val="222222"/>
          <w:shd w:val="clear" w:color="auto" w:fill="FFFFFF"/>
          <w:lang w:eastAsia="en-GB"/>
        </w:rPr>
        <w:t>4: Please convert this section into numbered protocol steps, move it to the Results, or make it a supplemental file.</w:t>
      </w:r>
    </w:p>
    <w:p w14:paraId="0A09FA6D" w14:textId="76E331BF" w:rsidR="000F4FF0" w:rsidRPr="00711539" w:rsidRDefault="00B04511" w:rsidP="00301816">
      <w:pPr>
        <w:spacing w:after="120"/>
        <w:rPr>
          <w:rFonts w:ascii="Helvetica" w:hAnsi="Helvetica"/>
          <w:shd w:val="clear" w:color="auto" w:fill="FFFFFF"/>
          <w:lang w:eastAsia="en-GB"/>
        </w:rPr>
      </w:pPr>
      <w:r w:rsidRPr="00711539">
        <w:rPr>
          <w:rFonts w:ascii="Helvetica" w:hAnsi="Helvetica"/>
          <w:shd w:val="clear" w:color="auto" w:fill="FFFFFF"/>
          <w:lang w:eastAsia="en-GB"/>
        </w:rPr>
        <w:t>2. 4.1: Please do not cite papers that have not been accepted yet.</w:t>
      </w:r>
    </w:p>
    <w:p w14:paraId="04F85883" w14:textId="4CFF678E" w:rsidR="00711539" w:rsidRPr="00711539" w:rsidRDefault="00711539"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The study-specific methods have been moved to the Results, and the reference to the as-yet-unaccepted manuscript has been removed. </w:t>
      </w:r>
      <w:r w:rsidR="000F4FF0" w:rsidRPr="00711539">
        <w:rPr>
          <w:rFonts w:ascii="Helvetica" w:eastAsia="Times New Roman" w:hAnsi="Helvetica" w:cs="Arial"/>
          <w:b/>
          <w:color w:val="222222"/>
          <w:shd w:val="clear" w:color="auto" w:fill="FFFFFF"/>
          <w:lang w:eastAsia="en-GB"/>
        </w:rPr>
        <w:t xml:space="preserve"> </w:t>
      </w:r>
    </w:p>
    <w:p w14:paraId="3A5DC8AD" w14:textId="77777777" w:rsidR="0071153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References:</w:t>
      </w: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1. As noted above, please put references in a numbered list by the order they appear in the manuscript.</w:t>
      </w:r>
    </w:p>
    <w:p w14:paraId="5DE8F547" w14:textId="00055D78" w:rsidR="00681FE7" w:rsidRPr="0071153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2. Please ensure that the references appear as the following: [</w:t>
      </w:r>
      <w:proofErr w:type="spellStart"/>
      <w:r w:rsidRPr="00B04511">
        <w:rPr>
          <w:rFonts w:ascii="Helvetica" w:eastAsia="Times New Roman" w:hAnsi="Helvetica" w:cs="Arial"/>
          <w:color w:val="222222"/>
          <w:shd w:val="clear" w:color="auto" w:fill="FFFFFF"/>
          <w:lang w:eastAsia="en-GB"/>
        </w:rPr>
        <w:t>Lastname</w:t>
      </w:r>
      <w:proofErr w:type="spellEnd"/>
      <w:r w:rsidRPr="00B04511">
        <w:rPr>
          <w:rFonts w:ascii="Helvetica" w:eastAsia="Times New Roman" w:hAnsi="Helvetica" w:cs="Arial"/>
          <w:color w:val="222222"/>
          <w:shd w:val="clear" w:color="auto" w:fill="FFFFFF"/>
          <w:lang w:eastAsia="en-GB"/>
        </w:rPr>
        <w:t xml:space="preserve">, F.I., </w:t>
      </w:r>
      <w:proofErr w:type="spellStart"/>
      <w:r w:rsidRPr="00B04511">
        <w:rPr>
          <w:rFonts w:ascii="Helvetica" w:eastAsia="Times New Roman" w:hAnsi="Helvetica" w:cs="Arial"/>
          <w:color w:val="222222"/>
          <w:shd w:val="clear" w:color="auto" w:fill="FFFFFF"/>
          <w:lang w:eastAsia="en-GB"/>
        </w:rPr>
        <w:t>LastName</w:t>
      </w:r>
      <w:proofErr w:type="spellEnd"/>
      <w:r w:rsidRPr="00B04511">
        <w:rPr>
          <w:rFonts w:ascii="Helvetica" w:eastAsia="Times New Roman" w:hAnsi="Helvetica" w:cs="Arial"/>
          <w:color w:val="222222"/>
          <w:shd w:val="clear" w:color="auto" w:fill="FFFFFF"/>
          <w:lang w:eastAsia="en-GB"/>
        </w:rPr>
        <w:t xml:space="preserve">, F.I., </w:t>
      </w:r>
      <w:proofErr w:type="spellStart"/>
      <w:r w:rsidRPr="00B04511">
        <w:rPr>
          <w:rFonts w:ascii="Helvetica" w:eastAsia="Times New Roman" w:hAnsi="Helvetica" w:cs="Arial"/>
          <w:color w:val="222222"/>
          <w:shd w:val="clear" w:color="auto" w:fill="FFFFFF"/>
          <w:lang w:eastAsia="en-GB"/>
        </w:rPr>
        <w:t>LastName</w:t>
      </w:r>
      <w:proofErr w:type="spellEnd"/>
      <w:r w:rsidRPr="00B04511">
        <w:rPr>
          <w:rFonts w:ascii="Helvetica" w:eastAsia="Times New Roman" w:hAnsi="Helvetica" w:cs="Arial"/>
          <w:color w:val="222222"/>
          <w:shd w:val="clear" w:color="auto" w:fill="FFFFFF"/>
          <w:lang w:eastAsia="en-GB"/>
        </w:rPr>
        <w:t xml:space="preserve">, F.I. Article Title. Source. Volume (Issue), </w:t>
      </w:r>
      <w:proofErr w:type="spellStart"/>
      <w:r w:rsidRPr="00B04511">
        <w:rPr>
          <w:rFonts w:ascii="Helvetica" w:eastAsia="Times New Roman" w:hAnsi="Helvetica" w:cs="Arial"/>
          <w:color w:val="222222"/>
          <w:shd w:val="clear" w:color="auto" w:fill="FFFFFF"/>
          <w:lang w:eastAsia="en-GB"/>
        </w:rPr>
        <w:t>FirstPage</w:t>
      </w:r>
      <w:proofErr w:type="spellEnd"/>
      <w:r w:rsidRPr="00B04511">
        <w:rPr>
          <w:rFonts w:ascii="Helvetica" w:eastAsia="Times New Roman" w:hAnsi="Helvetica" w:cs="Arial"/>
          <w:color w:val="222222"/>
          <w:shd w:val="clear" w:color="auto" w:fill="FFFFFF"/>
          <w:lang w:eastAsia="en-GB"/>
        </w:rPr>
        <w:t xml:space="preserve"> – </w:t>
      </w:r>
      <w:proofErr w:type="spellStart"/>
      <w:r w:rsidRPr="00B04511">
        <w:rPr>
          <w:rFonts w:ascii="Helvetica" w:eastAsia="Times New Roman" w:hAnsi="Helvetica" w:cs="Arial"/>
          <w:color w:val="222222"/>
          <w:shd w:val="clear" w:color="auto" w:fill="FFFFFF"/>
          <w:lang w:eastAsia="en-GB"/>
        </w:rPr>
        <w:t>LastPage</w:t>
      </w:r>
      <w:proofErr w:type="spellEnd"/>
      <w:r w:rsidRPr="00B04511">
        <w:rPr>
          <w:rFonts w:ascii="Helvetica" w:eastAsia="Times New Roman" w:hAnsi="Helvetica" w:cs="Arial"/>
          <w:color w:val="222222"/>
          <w:shd w:val="clear" w:color="auto" w:fill="FFFFFF"/>
          <w:lang w:eastAsia="en-GB"/>
        </w:rPr>
        <w:t xml:space="preserve"> (YEAR).] For more than 6 authors, list only the first author then et al.</w:t>
      </w:r>
    </w:p>
    <w:p w14:paraId="68DF7D89" w14:textId="77777777" w:rsidR="00711539" w:rsidRDefault="00681FE7" w:rsidP="00301816">
      <w:pPr>
        <w:spacing w:after="120"/>
        <w:jc w:val="both"/>
        <w:rPr>
          <w:rFonts w:ascii="Helvetica" w:eastAsia="Times New Roman" w:hAnsi="Helvetica" w:cs="Arial"/>
          <w:b/>
          <w:color w:val="222222"/>
          <w:shd w:val="clear" w:color="auto" w:fill="FFFFFF"/>
          <w:lang w:eastAsia="en-GB"/>
        </w:rPr>
      </w:pPr>
      <w:r w:rsidRPr="00711539">
        <w:rPr>
          <w:rFonts w:ascii="Helvetica" w:eastAsia="Times New Roman" w:hAnsi="Helvetica" w:cs="Arial"/>
          <w:b/>
          <w:color w:val="222222"/>
          <w:shd w:val="clear" w:color="auto" w:fill="FFFFFF"/>
          <w:lang w:eastAsia="en-GB"/>
        </w:rPr>
        <w:t>We have updated the format of the references.</w:t>
      </w:r>
    </w:p>
    <w:p w14:paraId="3A054AD4" w14:textId="77777777" w:rsidR="0071153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Table of Materials:</w:t>
      </w:r>
    </w:p>
    <w:p w14:paraId="7D342FFA" w14:textId="45F65F5A" w:rsidR="00681FE7" w:rsidRPr="0071153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1. Please ensure the Table of Materials has information on all materials and equipment used, especially those mentioned in the Protocol.</w:t>
      </w:r>
    </w:p>
    <w:p w14:paraId="17B4D08C" w14:textId="77777777" w:rsidR="00711539" w:rsidRDefault="00681FE7" w:rsidP="00301816">
      <w:pPr>
        <w:spacing w:after="120"/>
        <w:jc w:val="both"/>
        <w:rPr>
          <w:rFonts w:ascii="Helvetica" w:eastAsia="Times New Roman" w:hAnsi="Helvetica" w:cs="Arial"/>
          <w:b/>
          <w:color w:val="222222"/>
          <w:shd w:val="clear" w:color="auto" w:fill="FFFFFF"/>
          <w:lang w:eastAsia="en-GB"/>
        </w:rPr>
      </w:pPr>
      <w:r w:rsidRPr="00711539">
        <w:rPr>
          <w:rFonts w:ascii="Helvetica" w:eastAsia="Times New Roman" w:hAnsi="Helvetica" w:cs="Arial"/>
          <w:b/>
          <w:color w:val="222222"/>
          <w:shd w:val="clear" w:color="auto" w:fill="FFFFFF"/>
          <w:lang w:eastAsia="en-GB"/>
        </w:rPr>
        <w:t xml:space="preserve">This has been done. </w:t>
      </w:r>
    </w:p>
    <w:p w14:paraId="42CDEAF2" w14:textId="77777777" w:rsidR="00711539" w:rsidRDefault="00B04511" w:rsidP="00301816">
      <w:pPr>
        <w:spacing w:after="120"/>
        <w:jc w:val="both"/>
        <w:rPr>
          <w:rFonts w:ascii="Helvetica" w:eastAsia="Times New Roman" w:hAnsi="Helvetica" w:cs="Arial"/>
          <w:b/>
          <w:bCs/>
          <w:color w:val="222222"/>
          <w:u w:val="single"/>
          <w:shd w:val="clear" w:color="auto" w:fill="FFFFFF"/>
          <w:lang w:eastAsia="en-GB"/>
        </w:rPr>
      </w:pPr>
      <w:r w:rsidRPr="00B04511">
        <w:rPr>
          <w:rFonts w:ascii="Helvetica" w:eastAsia="Times New Roman" w:hAnsi="Helvetica" w:cs="Arial"/>
          <w:color w:val="222222"/>
          <w:lang w:eastAsia="en-GB"/>
        </w:rPr>
        <w:br/>
      </w:r>
      <w:r w:rsidRPr="00B04511">
        <w:rPr>
          <w:rFonts w:ascii="Helvetica" w:eastAsia="Times New Roman" w:hAnsi="Helvetica" w:cs="Arial"/>
          <w:b/>
          <w:bCs/>
          <w:color w:val="222222"/>
          <w:u w:val="single"/>
          <w:shd w:val="clear" w:color="auto" w:fill="FFFFFF"/>
          <w:lang w:eastAsia="en-GB"/>
        </w:rPr>
        <w:t xml:space="preserve">Reviewer </w:t>
      </w:r>
      <w:r w:rsidR="00F07735" w:rsidRPr="00711539">
        <w:rPr>
          <w:rFonts w:ascii="Helvetica" w:eastAsia="Times New Roman" w:hAnsi="Helvetica" w:cs="Arial"/>
          <w:b/>
          <w:bCs/>
          <w:color w:val="222222"/>
          <w:u w:val="single"/>
          <w:shd w:val="clear" w:color="auto" w:fill="FFFFFF"/>
          <w:lang w:eastAsia="en-GB"/>
        </w:rPr>
        <w:t>1</w:t>
      </w:r>
    </w:p>
    <w:p w14:paraId="6A0E6342" w14:textId="09425CF1" w:rsidR="00681FE7" w:rsidRPr="00711539" w:rsidRDefault="00681FE7" w:rsidP="00301816">
      <w:pPr>
        <w:spacing w:after="120"/>
        <w:jc w:val="both"/>
        <w:rPr>
          <w:rFonts w:ascii="Helvetica" w:eastAsia="Times New Roman" w:hAnsi="Helvetica" w:cs="Arial"/>
          <w:color w:val="222222"/>
          <w:shd w:val="clear" w:color="auto" w:fill="FFFFFF"/>
          <w:lang w:eastAsia="en-GB"/>
        </w:rPr>
      </w:pPr>
      <w:r w:rsidRPr="00711539">
        <w:rPr>
          <w:rFonts w:ascii="Helvetica" w:eastAsia="Times New Roman" w:hAnsi="Helvetica" w:cs="Arial"/>
          <w:color w:val="222222"/>
          <w:shd w:val="clear" w:color="auto" w:fill="FFFFFF"/>
          <w:lang w:eastAsia="en-GB"/>
        </w:rPr>
        <w:t xml:space="preserve">1. </w:t>
      </w:r>
      <w:r w:rsidR="00B04511" w:rsidRPr="00B04511">
        <w:rPr>
          <w:rFonts w:ascii="Helvetica" w:eastAsia="Times New Roman" w:hAnsi="Helvetica" w:cs="Arial"/>
          <w:color w:val="222222"/>
          <w:shd w:val="clear" w:color="auto" w:fill="FFFFFF"/>
          <w:lang w:eastAsia="en-GB"/>
        </w:rPr>
        <w:t>The manuscript should be examined as a whole to avoid colloquial usages of words and statements (i.e. line 373 "...and the concentration quickly decreases." How quickly? To and from what does it decrease? There are data to support this and language should be reserved for the</w:t>
      </w:r>
      <w:r w:rsidRPr="00711539">
        <w:rPr>
          <w:rFonts w:ascii="Helvetica" w:eastAsia="Times New Roman" w:hAnsi="Helvetica" w:cs="Arial"/>
          <w:color w:val="222222"/>
          <w:shd w:val="clear" w:color="auto" w:fill="FFFFFF"/>
          <w:lang w:eastAsia="en-GB"/>
        </w:rPr>
        <w:t xml:space="preserve"> discussion or omitted entirely</w:t>
      </w:r>
      <w:r w:rsidR="00B04511" w:rsidRPr="00B04511">
        <w:rPr>
          <w:rFonts w:ascii="Helvetica" w:eastAsia="Times New Roman" w:hAnsi="Helvetica" w:cs="Arial"/>
          <w:color w:val="222222"/>
          <w:shd w:val="clear" w:color="auto" w:fill="FFFFFF"/>
          <w:lang w:eastAsia="en-GB"/>
        </w:rPr>
        <w:t>.</w:t>
      </w:r>
    </w:p>
    <w:p w14:paraId="192429F5" w14:textId="77EA65C2" w:rsidR="00711539" w:rsidRPr="00711539" w:rsidRDefault="00681FE7" w:rsidP="00301816">
      <w:pPr>
        <w:spacing w:after="120"/>
        <w:jc w:val="both"/>
        <w:rPr>
          <w:rFonts w:ascii="Helvetica" w:eastAsia="Times New Roman" w:hAnsi="Helvetica" w:cs="Arial"/>
          <w:b/>
          <w:color w:val="222222"/>
          <w:shd w:val="clear" w:color="auto" w:fill="FFFFFF"/>
          <w:lang w:eastAsia="en-GB"/>
        </w:rPr>
      </w:pPr>
      <w:r w:rsidRPr="00711539">
        <w:rPr>
          <w:rFonts w:ascii="Helvetica" w:eastAsia="Times New Roman" w:hAnsi="Helvetica" w:cs="Arial"/>
          <w:b/>
          <w:color w:val="222222"/>
          <w:shd w:val="clear" w:color="auto" w:fill="FFFFFF"/>
          <w:lang w:eastAsia="en-GB"/>
        </w:rPr>
        <w:t xml:space="preserve">We have carefully read through the manuscript for </w:t>
      </w:r>
      <w:r w:rsidR="00711539" w:rsidRPr="00711539">
        <w:rPr>
          <w:rFonts w:ascii="Helvetica" w:eastAsia="Times New Roman" w:hAnsi="Helvetica" w:cs="Arial"/>
          <w:b/>
          <w:color w:val="222222"/>
          <w:shd w:val="clear" w:color="auto" w:fill="FFFFFF"/>
          <w:lang w:eastAsia="en-GB"/>
        </w:rPr>
        <w:t xml:space="preserve">colloquialisms. The line referred to here was intended as a qualitative description of the trend shown in Figure 2 (i.e., the radioactivity concentration curve). </w:t>
      </w:r>
      <w:r w:rsidR="00B51B25">
        <w:rPr>
          <w:rFonts w:ascii="Helvetica" w:eastAsia="Times New Roman" w:hAnsi="Helvetica" w:cs="Arial"/>
          <w:b/>
          <w:color w:val="222222"/>
          <w:shd w:val="clear" w:color="auto" w:fill="FFFFFF"/>
          <w:lang w:eastAsia="en-GB"/>
        </w:rPr>
        <w:t xml:space="preserve">Note that the Journal </w:t>
      </w:r>
      <w:r w:rsidR="00B51B25">
        <w:rPr>
          <w:rFonts w:ascii="Helvetica" w:eastAsia="Times New Roman" w:hAnsi="Helvetica" w:cs="Arial"/>
          <w:b/>
          <w:color w:val="222222"/>
          <w:shd w:val="clear" w:color="auto" w:fill="FFFFFF"/>
          <w:lang w:eastAsia="en-GB"/>
        </w:rPr>
        <w:lastRenderedPageBreak/>
        <w:t xml:space="preserve">Instruction to Authors </w:t>
      </w:r>
      <w:r w:rsidR="007D3087">
        <w:rPr>
          <w:rFonts w:ascii="Helvetica" w:eastAsia="Times New Roman" w:hAnsi="Helvetica" w:cs="Arial"/>
          <w:b/>
          <w:color w:val="222222"/>
          <w:shd w:val="clear" w:color="auto" w:fill="FFFFFF"/>
          <w:lang w:eastAsia="en-GB"/>
        </w:rPr>
        <w:t xml:space="preserve">requires statements about “how to interpret the data”. </w:t>
      </w:r>
      <w:r w:rsidR="00711539" w:rsidRPr="00711539">
        <w:rPr>
          <w:rFonts w:ascii="Helvetica" w:eastAsia="Times New Roman" w:hAnsi="Helvetica" w:cs="Arial"/>
          <w:b/>
          <w:color w:val="222222"/>
          <w:shd w:val="clear" w:color="auto" w:fill="FFFFFF"/>
          <w:lang w:eastAsia="en-GB"/>
        </w:rPr>
        <w:t xml:space="preserve">We therefore have read through this section to ensure that when qualitative descriptions are given, this is made clear to the reader. </w:t>
      </w:r>
    </w:p>
    <w:p w14:paraId="5C37C080" w14:textId="4B0EA16D" w:rsidR="00711539" w:rsidRDefault="009F6157" w:rsidP="00301816">
      <w:pPr>
        <w:spacing w:after="120"/>
        <w:ind w:left="567" w:right="515"/>
        <w:jc w:val="both"/>
        <w:rPr>
          <w:rFonts w:ascii="Helvetica" w:eastAsia="Times New Roman" w:hAnsi="Helvetica" w:cs="Arial"/>
          <w:b/>
          <w:color w:val="222222"/>
          <w:lang w:eastAsia="en-GB"/>
        </w:rPr>
      </w:pPr>
      <w:r w:rsidRPr="009F6157">
        <w:rPr>
          <w:rFonts w:ascii="Helvetica" w:eastAsia="Times New Roman" w:hAnsi="Helvetica" w:cs="Arial"/>
          <w:b/>
          <w:i/>
          <w:color w:val="222222"/>
          <w:lang w:eastAsia="en-GB"/>
        </w:rPr>
        <w:t>Visual inspection of Figure 3 shows that the peak occurs within the first 10-mins of the protocol, and the concentration decreases thereafter</w:t>
      </w:r>
      <w:r w:rsidR="00711539" w:rsidRPr="00711539">
        <w:rPr>
          <w:rFonts w:ascii="Helvetica" w:eastAsia="Times New Roman" w:hAnsi="Helvetica" w:cs="Arial"/>
          <w:b/>
          <w:i/>
          <w:color w:val="222222"/>
          <w:lang w:eastAsia="en-GB"/>
        </w:rPr>
        <w:t>.</w:t>
      </w:r>
    </w:p>
    <w:p w14:paraId="3F263BC0" w14:textId="2E78229D" w:rsidR="00711539" w:rsidRDefault="00711539" w:rsidP="00301816">
      <w:pPr>
        <w:spacing w:after="120"/>
        <w:ind w:right="-52"/>
        <w:jc w:val="both"/>
        <w:rPr>
          <w:rFonts w:ascii="Helvetica" w:eastAsia="Times New Roman" w:hAnsi="Helvetica" w:cs="Arial"/>
          <w:b/>
          <w:color w:val="222222"/>
          <w:lang w:eastAsia="en-GB"/>
        </w:rPr>
      </w:pPr>
      <w:r>
        <w:rPr>
          <w:rFonts w:ascii="Helvetica" w:eastAsia="Times New Roman" w:hAnsi="Helvetica" w:cs="Arial"/>
          <w:b/>
          <w:color w:val="222222"/>
          <w:lang w:eastAsia="en-GB"/>
        </w:rPr>
        <w:t>Further changes in response to this comment have been made throughout this section (all changes tracked), including:</w:t>
      </w:r>
    </w:p>
    <w:p w14:paraId="51D4BFE5" w14:textId="520D0842" w:rsidR="00711539" w:rsidRPr="00206077" w:rsidRDefault="00206077" w:rsidP="00301816">
      <w:pPr>
        <w:spacing w:after="120"/>
        <w:ind w:left="567" w:right="515"/>
        <w:jc w:val="both"/>
        <w:rPr>
          <w:rFonts w:ascii="Helvetica" w:eastAsia="Times New Roman" w:hAnsi="Helvetica" w:cs="Arial"/>
          <w:b/>
          <w:i/>
          <w:color w:val="222222"/>
          <w:lang w:eastAsia="en-GB"/>
        </w:rPr>
      </w:pPr>
      <w:r w:rsidRPr="00206077">
        <w:rPr>
          <w:rFonts w:ascii="Helvetica" w:eastAsia="Times New Roman" w:hAnsi="Helvetica" w:cs="Arial"/>
          <w:b/>
          <w:i/>
          <w:color w:val="222222"/>
          <w:lang w:eastAsia="en-GB"/>
        </w:rPr>
        <w:t>Qualitatively, across all protocols…</w:t>
      </w:r>
    </w:p>
    <w:p w14:paraId="7D399179" w14:textId="4025F6F1" w:rsidR="00206077" w:rsidRPr="00206077" w:rsidRDefault="00206077" w:rsidP="00301816">
      <w:pPr>
        <w:spacing w:after="120"/>
        <w:ind w:left="567" w:right="515"/>
        <w:jc w:val="both"/>
        <w:rPr>
          <w:rFonts w:ascii="Helvetica" w:eastAsia="Times New Roman" w:hAnsi="Helvetica" w:cs="Arial"/>
          <w:b/>
          <w:i/>
          <w:color w:val="222222"/>
          <w:lang w:eastAsia="en-GB"/>
        </w:rPr>
      </w:pPr>
      <w:r w:rsidRPr="00206077">
        <w:rPr>
          <w:rFonts w:ascii="Helvetica" w:eastAsia="Times New Roman" w:hAnsi="Helvetica" w:cs="Arial"/>
          <w:b/>
          <w:i/>
          <w:color w:val="222222"/>
          <w:lang w:eastAsia="en-GB"/>
        </w:rPr>
        <w:t xml:space="preserve">Visual inspection of Figure </w:t>
      </w:r>
      <w:r w:rsidR="005C17BF">
        <w:rPr>
          <w:rFonts w:ascii="Helvetica" w:eastAsia="Times New Roman" w:hAnsi="Helvetica" w:cs="Arial"/>
          <w:b/>
          <w:i/>
          <w:color w:val="222222"/>
          <w:lang w:eastAsia="en-GB"/>
        </w:rPr>
        <w:t>4</w:t>
      </w:r>
      <w:r w:rsidRPr="00206077">
        <w:rPr>
          <w:rFonts w:ascii="Helvetica" w:eastAsia="Times New Roman" w:hAnsi="Helvetica" w:cs="Arial"/>
          <w:b/>
          <w:i/>
          <w:color w:val="222222"/>
          <w:lang w:eastAsia="en-GB"/>
        </w:rPr>
        <w:t xml:space="preserve"> suggests that in the bolus protocol…</w:t>
      </w:r>
    </w:p>
    <w:p w14:paraId="7A212B4F" w14:textId="51F44C50" w:rsidR="00681FE7" w:rsidRPr="00711539" w:rsidRDefault="00681FE7" w:rsidP="00301816">
      <w:pPr>
        <w:spacing w:after="120"/>
        <w:ind w:right="-52"/>
        <w:jc w:val="both"/>
        <w:rPr>
          <w:rFonts w:ascii="Helvetica" w:eastAsia="Times New Roman" w:hAnsi="Helvetica" w:cs="Arial"/>
          <w:b/>
          <w:i/>
          <w:color w:val="222222"/>
          <w:shd w:val="clear" w:color="auto" w:fill="FFFFFF"/>
          <w:lang w:eastAsia="en-GB"/>
        </w:rPr>
      </w:pPr>
    </w:p>
    <w:p w14:paraId="55C60E63" w14:textId="77777777" w:rsidR="00711539" w:rsidRDefault="00681FE7" w:rsidP="00301816">
      <w:pPr>
        <w:spacing w:after="120"/>
        <w:jc w:val="both"/>
        <w:rPr>
          <w:rFonts w:ascii="Helvetica" w:eastAsia="Times New Roman" w:hAnsi="Helvetica" w:cs="Arial"/>
          <w:color w:val="222222"/>
          <w:shd w:val="clear" w:color="auto" w:fill="FFFFFF"/>
          <w:lang w:eastAsia="en-GB"/>
        </w:rPr>
      </w:pPr>
      <w:r w:rsidRPr="00711539">
        <w:rPr>
          <w:rFonts w:ascii="Helvetica" w:eastAsia="Times New Roman" w:hAnsi="Helvetica" w:cs="Arial"/>
          <w:color w:val="222222"/>
          <w:shd w:val="clear" w:color="auto" w:fill="FFFFFF"/>
          <w:lang w:eastAsia="en-GB"/>
        </w:rPr>
        <w:t xml:space="preserve">2. </w:t>
      </w:r>
      <w:r w:rsidR="00B04511" w:rsidRPr="00B04511">
        <w:rPr>
          <w:rFonts w:ascii="Helvetica" w:eastAsia="Times New Roman" w:hAnsi="Helvetica" w:cs="Arial"/>
          <w:color w:val="222222"/>
          <w:shd w:val="clear" w:color="auto" w:fill="FFFFFF"/>
          <w:lang w:eastAsia="en-GB"/>
        </w:rPr>
        <w:t xml:space="preserve">FDG-PET does not measure glucose metabolism. FDG-PET measures glucose uptake. Similarly, fMRI-BOLD does not measure brain activation. fMRI-BOLD measures the increased magnetic susceptibility due to deoxygenated </w:t>
      </w:r>
      <w:proofErr w:type="spellStart"/>
      <w:r w:rsidR="00B04511" w:rsidRPr="00B04511">
        <w:rPr>
          <w:rFonts w:ascii="Helvetica" w:eastAsia="Times New Roman" w:hAnsi="Helvetica" w:cs="Arial"/>
          <w:color w:val="222222"/>
          <w:shd w:val="clear" w:color="auto" w:fill="FFFFFF"/>
          <w:lang w:eastAsia="en-GB"/>
        </w:rPr>
        <w:t>hemoglobin</w:t>
      </w:r>
      <w:proofErr w:type="spellEnd"/>
      <w:r w:rsidR="00B04511" w:rsidRPr="00B04511">
        <w:rPr>
          <w:rFonts w:ascii="Helvetica" w:eastAsia="Times New Roman" w:hAnsi="Helvetica" w:cs="Arial"/>
          <w:color w:val="222222"/>
          <w:shd w:val="clear" w:color="auto" w:fill="FFFFFF"/>
          <w:lang w:eastAsia="en-GB"/>
        </w:rPr>
        <w:t>, part of a cascade which occurs in high amounts due to activity related to neurovascular coupling. These pedantic points are absolutely critical to be understood and conveyed by the authors when attempting to discuss both methods, especially borrowing paradigms. Language should be corrected throughout to account for these nuanced points.</w:t>
      </w:r>
    </w:p>
    <w:p w14:paraId="7E85660F" w14:textId="1C5BEF37" w:rsidR="00B22EA2" w:rsidRDefault="00711539"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We agree with the Reviewer</w:t>
      </w:r>
      <w:r w:rsidR="00CF0576">
        <w:rPr>
          <w:rFonts w:ascii="Helvetica" w:eastAsia="Times New Roman" w:hAnsi="Helvetica" w:cs="Arial"/>
          <w:b/>
          <w:color w:val="222222"/>
          <w:shd w:val="clear" w:color="auto" w:fill="FFFFFF"/>
          <w:lang w:eastAsia="en-GB"/>
        </w:rPr>
        <w:t xml:space="preserve"> that</w:t>
      </w:r>
      <w:r>
        <w:rPr>
          <w:rFonts w:ascii="Helvetica" w:eastAsia="Times New Roman" w:hAnsi="Helvetica" w:cs="Arial"/>
          <w:b/>
          <w:color w:val="222222"/>
          <w:shd w:val="clear" w:color="auto" w:fill="FFFFFF"/>
          <w:lang w:eastAsia="en-GB"/>
        </w:rPr>
        <w:t xml:space="preserve"> accuracy of phrasing is important and we have carefully revised the manuscript to reflect this.</w:t>
      </w:r>
      <w:r w:rsidR="00206077">
        <w:rPr>
          <w:rFonts w:ascii="Helvetica" w:eastAsia="Times New Roman" w:hAnsi="Helvetica" w:cs="Arial"/>
          <w:b/>
          <w:color w:val="222222"/>
          <w:shd w:val="clear" w:color="auto" w:fill="FFFFFF"/>
          <w:lang w:eastAsia="en-GB"/>
        </w:rPr>
        <w:t xml:space="preserve"> </w:t>
      </w:r>
      <w:r w:rsidR="00B22EA2">
        <w:rPr>
          <w:rFonts w:ascii="Helvetica" w:eastAsia="Times New Roman" w:hAnsi="Helvetica" w:cs="Arial"/>
          <w:b/>
          <w:color w:val="222222"/>
          <w:shd w:val="clear" w:color="auto" w:fill="FFFFFF"/>
          <w:lang w:eastAsia="en-GB"/>
        </w:rPr>
        <w:t>With regards to the ‘metabolism’ point, we have made a number of revisions throughout (see tracked changes), but made it clear in the first paragraph that the measure of uptake is interpreted as an index of metabolism:</w:t>
      </w:r>
    </w:p>
    <w:p w14:paraId="2936E203" w14:textId="71D4E3E0" w:rsidR="00B22EA2" w:rsidRPr="00B22EA2" w:rsidRDefault="00B22EA2" w:rsidP="00301816">
      <w:pPr>
        <w:spacing w:after="120"/>
        <w:ind w:left="567" w:right="515"/>
        <w:jc w:val="both"/>
        <w:rPr>
          <w:rFonts w:ascii="Helvetica" w:eastAsia="Times New Roman" w:hAnsi="Helvetica" w:cs="Arial"/>
          <w:b/>
          <w:i/>
          <w:color w:val="222222"/>
          <w:shd w:val="clear" w:color="auto" w:fill="FFFFFF"/>
          <w:lang w:eastAsia="en-GB"/>
        </w:rPr>
      </w:pPr>
      <w:r w:rsidRPr="00B22EA2">
        <w:rPr>
          <w:rFonts w:ascii="Helvetica" w:eastAsia="Times New Roman" w:hAnsi="Helvetica" w:cs="Arial"/>
          <w:b/>
          <w:i/>
          <w:color w:val="222222"/>
          <w:shd w:val="clear" w:color="auto" w:fill="FFFFFF"/>
          <w:lang w:eastAsia="en-GB"/>
        </w:rPr>
        <w:t>In neuroscience, one of the most used radiotracers is [18F]-fluorodeoxyglucose (FDG-PET), which measures glucose uptake, usually interpreted as an index of cerebral glucose metabolism.</w:t>
      </w:r>
    </w:p>
    <w:p w14:paraId="6F21B8A0" w14:textId="7C1D075D" w:rsidR="00711539" w:rsidRDefault="00206077"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While we did not refer to BOLD-fMRI as measuring ‘brain activation’ in the previous submission, we agree with the Reviewer that the standards in the literature, which use ‘fMRI activity’ as a synonym for ‘brain activation’</w:t>
      </w:r>
      <w:r w:rsidR="00B22EA2">
        <w:rPr>
          <w:rFonts w:ascii="Helvetica" w:eastAsia="Times New Roman" w:hAnsi="Helvetica" w:cs="Arial"/>
          <w:b/>
          <w:color w:val="222222"/>
          <w:shd w:val="clear" w:color="auto" w:fill="FFFFFF"/>
          <w:lang w:eastAsia="en-GB"/>
        </w:rPr>
        <w:t xml:space="preserve">, means that it is probable that some readers may misunderstand this. We therefore </w:t>
      </w:r>
      <w:r w:rsidR="00604DD2">
        <w:rPr>
          <w:rFonts w:ascii="Helvetica" w:eastAsia="Times New Roman" w:hAnsi="Helvetica" w:cs="Arial"/>
          <w:b/>
          <w:color w:val="222222"/>
          <w:shd w:val="clear" w:color="auto" w:fill="FFFFFF"/>
          <w:lang w:eastAsia="en-GB"/>
        </w:rPr>
        <w:t xml:space="preserve">now </w:t>
      </w:r>
      <w:r w:rsidR="00B22EA2">
        <w:rPr>
          <w:rFonts w:ascii="Helvetica" w:eastAsia="Times New Roman" w:hAnsi="Helvetica" w:cs="Arial"/>
          <w:b/>
          <w:color w:val="222222"/>
          <w:shd w:val="clear" w:color="auto" w:fill="FFFFFF"/>
          <w:lang w:eastAsia="en-GB"/>
        </w:rPr>
        <w:t>make this clear at the end of the first paragraph:</w:t>
      </w:r>
    </w:p>
    <w:p w14:paraId="3445D8FD" w14:textId="27498AA6" w:rsidR="00B22EA2" w:rsidRPr="00B22EA2" w:rsidRDefault="00B22EA2" w:rsidP="00301816">
      <w:pPr>
        <w:spacing w:after="120"/>
        <w:ind w:left="567" w:right="515"/>
        <w:jc w:val="both"/>
        <w:rPr>
          <w:rFonts w:ascii="Helvetica" w:eastAsia="Times New Roman" w:hAnsi="Helvetica" w:cs="Arial"/>
          <w:b/>
          <w:i/>
          <w:color w:val="222222"/>
          <w:shd w:val="clear" w:color="auto" w:fill="FFFFFF"/>
          <w:lang w:eastAsia="en-GB"/>
        </w:rPr>
      </w:pPr>
      <w:r w:rsidRPr="00B22EA2">
        <w:rPr>
          <w:rFonts w:ascii="Helvetica" w:eastAsia="Times New Roman" w:hAnsi="Helvetica" w:cs="Arial"/>
          <w:b/>
          <w:i/>
          <w:color w:val="222222"/>
          <w:shd w:val="clear" w:color="auto" w:fill="FFFFFF"/>
          <w:lang w:eastAsia="en-GB"/>
        </w:rPr>
        <w:t xml:space="preserve">BOLD-fMRI is an indirect index of neural activity, and measures changes in deoxygenated haemoglobin that occur following a cascade of neurovascular changes following neuronal activity.  </w:t>
      </w:r>
    </w:p>
    <w:p w14:paraId="06D8DF8C" w14:textId="24206CD6" w:rsidR="00711539" w:rsidRDefault="00E33837"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lang w:eastAsia="en-GB"/>
        </w:rPr>
        <w:t xml:space="preserve">3. </w:t>
      </w:r>
      <w:r w:rsidR="00B04511" w:rsidRPr="00B04511">
        <w:rPr>
          <w:rFonts w:ascii="Helvetica" w:eastAsia="Times New Roman" w:hAnsi="Helvetica" w:cs="Arial"/>
          <w:color w:val="222222"/>
          <w:shd w:val="clear" w:color="auto" w:fill="FFFFFF"/>
          <w:lang w:eastAsia="en-GB"/>
        </w:rPr>
        <w:t>A table describing the three participants is necessary, as although effects like flashing checkboards are generally quite large and should exceed the variance of subject selection, it is still important to present.</w:t>
      </w:r>
    </w:p>
    <w:p w14:paraId="425A77FA" w14:textId="5ED87A80" w:rsidR="00604DD2" w:rsidRDefault="00604DD2"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This information is provided in the (new) Table </w:t>
      </w:r>
      <w:r w:rsidR="00ED5422">
        <w:rPr>
          <w:rFonts w:ascii="Helvetica" w:eastAsia="Times New Roman" w:hAnsi="Helvetica" w:cs="Arial"/>
          <w:b/>
          <w:color w:val="222222"/>
          <w:shd w:val="clear" w:color="auto" w:fill="FFFFFF"/>
          <w:lang w:eastAsia="en-GB"/>
        </w:rPr>
        <w:t>2</w:t>
      </w:r>
      <w:r w:rsidR="007D6343">
        <w:rPr>
          <w:rFonts w:ascii="Helvetica" w:eastAsia="Times New Roman" w:hAnsi="Helvetica" w:cs="Arial"/>
          <w:b/>
          <w:color w:val="222222"/>
          <w:shd w:val="clear" w:color="auto" w:fill="FFFFFF"/>
          <w:lang w:eastAsia="en-GB"/>
        </w:rPr>
        <w:t>:</w:t>
      </w:r>
    </w:p>
    <w:p w14:paraId="7A0CBDCA" w14:textId="25F3DD22" w:rsidR="007D6343" w:rsidRPr="00301816" w:rsidRDefault="00EA09D9" w:rsidP="00301816">
      <w:pPr>
        <w:spacing w:after="120"/>
        <w:rPr>
          <w:rFonts w:ascii="Helvetica" w:hAnsi="Helvetica"/>
          <w:b/>
          <w:i/>
        </w:rPr>
      </w:pPr>
      <w:r>
        <w:rPr>
          <w:rFonts w:ascii="Helvetica" w:hAnsi="Helvetica"/>
          <w:b/>
          <w:i/>
        </w:rPr>
        <w:br w:type="column"/>
      </w:r>
      <w:bookmarkStart w:id="0" w:name="_GoBack"/>
      <w:bookmarkEnd w:id="0"/>
      <w:r w:rsidR="007D6343" w:rsidRPr="00301816">
        <w:rPr>
          <w:rFonts w:ascii="Helvetica" w:hAnsi="Helvetica"/>
          <w:b/>
          <w:i/>
        </w:rPr>
        <w:lastRenderedPageBreak/>
        <w:t xml:space="preserve">Table </w:t>
      </w:r>
      <w:r w:rsidR="00ED5422">
        <w:rPr>
          <w:rFonts w:ascii="Helvetica" w:hAnsi="Helvetica"/>
          <w:b/>
          <w:i/>
        </w:rPr>
        <w:t>2</w:t>
      </w:r>
      <w:r w:rsidR="007D6343" w:rsidRPr="00301816">
        <w:rPr>
          <w:rFonts w:ascii="Helvetica" w:hAnsi="Helvetica"/>
          <w:b/>
          <w:i/>
        </w:rPr>
        <w:t xml:space="preserve">: Demographic information for the </w:t>
      </w:r>
      <w:r w:rsidR="00CF0576">
        <w:rPr>
          <w:rFonts w:ascii="Helvetica" w:hAnsi="Helvetica"/>
          <w:b/>
          <w:i/>
        </w:rPr>
        <w:t>three</w:t>
      </w:r>
      <w:r w:rsidR="007D6343" w:rsidRPr="00301816">
        <w:rPr>
          <w:rFonts w:ascii="Helvetica" w:hAnsi="Helvetica"/>
          <w:b/>
          <w:i/>
        </w:rPr>
        <w:t xml:space="preserve"> participants.</w:t>
      </w:r>
    </w:p>
    <w:tbl>
      <w:tblPr>
        <w:tblStyle w:val="TableGrid"/>
        <w:tblW w:w="7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820"/>
        <w:gridCol w:w="1837"/>
        <w:gridCol w:w="1736"/>
      </w:tblGrid>
      <w:tr w:rsidR="007D6343" w:rsidRPr="00301816" w14:paraId="3E2E36C6" w14:textId="77777777" w:rsidTr="009A3140">
        <w:trPr>
          <w:jc w:val="center"/>
        </w:trPr>
        <w:tc>
          <w:tcPr>
            <w:tcW w:w="2263" w:type="dxa"/>
            <w:tcBorders>
              <w:top w:val="single" w:sz="4" w:space="0" w:color="auto"/>
              <w:bottom w:val="single" w:sz="4" w:space="0" w:color="auto"/>
            </w:tcBorders>
          </w:tcPr>
          <w:p w14:paraId="55D9E658" w14:textId="77777777" w:rsidR="007D6343" w:rsidRPr="00301816" w:rsidRDefault="007D6343" w:rsidP="00301816">
            <w:pPr>
              <w:spacing w:after="120"/>
              <w:rPr>
                <w:rFonts w:ascii="Helvetica" w:hAnsi="Helvetica"/>
                <w:b/>
                <w:i/>
                <w:sz w:val="20"/>
                <w:szCs w:val="20"/>
              </w:rPr>
            </w:pPr>
          </w:p>
        </w:tc>
        <w:tc>
          <w:tcPr>
            <w:tcW w:w="1820" w:type="dxa"/>
            <w:tcBorders>
              <w:top w:val="single" w:sz="4" w:space="0" w:color="auto"/>
              <w:bottom w:val="single" w:sz="4" w:space="0" w:color="auto"/>
            </w:tcBorders>
          </w:tcPr>
          <w:p w14:paraId="23669078" w14:textId="764EAC39" w:rsidR="007D6343" w:rsidRPr="00301816" w:rsidRDefault="007D6343" w:rsidP="007D3087">
            <w:pPr>
              <w:spacing w:after="120"/>
              <w:rPr>
                <w:rFonts w:ascii="Helvetica" w:hAnsi="Helvetica"/>
                <w:b/>
                <w:i/>
                <w:sz w:val="20"/>
                <w:szCs w:val="20"/>
              </w:rPr>
            </w:pPr>
            <w:r w:rsidRPr="00301816">
              <w:rPr>
                <w:rFonts w:ascii="Helvetica" w:hAnsi="Helvetica"/>
                <w:b/>
                <w:i/>
                <w:sz w:val="20"/>
                <w:szCs w:val="20"/>
              </w:rPr>
              <w:t xml:space="preserve">Participant 1 </w:t>
            </w:r>
          </w:p>
        </w:tc>
        <w:tc>
          <w:tcPr>
            <w:tcW w:w="1837" w:type="dxa"/>
            <w:tcBorders>
              <w:top w:val="single" w:sz="4" w:space="0" w:color="auto"/>
              <w:bottom w:val="single" w:sz="4" w:space="0" w:color="auto"/>
            </w:tcBorders>
          </w:tcPr>
          <w:p w14:paraId="30C0FE8C" w14:textId="43320483" w:rsidR="007D6343" w:rsidRPr="00301816" w:rsidRDefault="007D6343" w:rsidP="007D3087">
            <w:pPr>
              <w:spacing w:after="120"/>
              <w:rPr>
                <w:rFonts w:ascii="Helvetica" w:hAnsi="Helvetica"/>
                <w:b/>
                <w:i/>
                <w:sz w:val="20"/>
                <w:szCs w:val="20"/>
              </w:rPr>
            </w:pPr>
            <w:r w:rsidRPr="00301816">
              <w:rPr>
                <w:rFonts w:ascii="Helvetica" w:hAnsi="Helvetica"/>
                <w:b/>
                <w:i/>
                <w:sz w:val="20"/>
                <w:szCs w:val="20"/>
              </w:rPr>
              <w:t xml:space="preserve">Participant 2 </w:t>
            </w:r>
          </w:p>
        </w:tc>
        <w:tc>
          <w:tcPr>
            <w:tcW w:w="1736" w:type="dxa"/>
            <w:tcBorders>
              <w:top w:val="single" w:sz="4" w:space="0" w:color="auto"/>
              <w:bottom w:val="single" w:sz="4" w:space="0" w:color="auto"/>
            </w:tcBorders>
          </w:tcPr>
          <w:p w14:paraId="76F2081D" w14:textId="70E3EE87" w:rsidR="007D6343" w:rsidRPr="00301816" w:rsidRDefault="007D6343" w:rsidP="007D3087">
            <w:pPr>
              <w:spacing w:after="120"/>
              <w:rPr>
                <w:rFonts w:ascii="Helvetica" w:hAnsi="Helvetica"/>
                <w:b/>
                <w:i/>
                <w:sz w:val="20"/>
                <w:szCs w:val="20"/>
              </w:rPr>
            </w:pPr>
            <w:r w:rsidRPr="00301816">
              <w:rPr>
                <w:rFonts w:ascii="Helvetica" w:hAnsi="Helvetica"/>
                <w:b/>
                <w:i/>
                <w:sz w:val="20"/>
                <w:szCs w:val="20"/>
              </w:rPr>
              <w:t xml:space="preserve">Participant 3 </w:t>
            </w:r>
          </w:p>
        </w:tc>
      </w:tr>
      <w:tr w:rsidR="007D6343" w:rsidRPr="00301816" w14:paraId="534FA7A9" w14:textId="77777777" w:rsidTr="009A3140">
        <w:trPr>
          <w:jc w:val="center"/>
        </w:trPr>
        <w:tc>
          <w:tcPr>
            <w:tcW w:w="2263" w:type="dxa"/>
            <w:tcBorders>
              <w:top w:val="single" w:sz="4" w:space="0" w:color="auto"/>
            </w:tcBorders>
          </w:tcPr>
          <w:p w14:paraId="0DF815B0"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Administration protocol</w:t>
            </w:r>
          </w:p>
        </w:tc>
        <w:tc>
          <w:tcPr>
            <w:tcW w:w="1820" w:type="dxa"/>
            <w:tcBorders>
              <w:top w:val="single" w:sz="4" w:space="0" w:color="auto"/>
            </w:tcBorders>
          </w:tcPr>
          <w:p w14:paraId="0164A68E"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bolus only</w:t>
            </w:r>
          </w:p>
        </w:tc>
        <w:tc>
          <w:tcPr>
            <w:tcW w:w="1837" w:type="dxa"/>
            <w:tcBorders>
              <w:top w:val="single" w:sz="4" w:space="0" w:color="auto"/>
            </w:tcBorders>
          </w:tcPr>
          <w:p w14:paraId="0D56501C"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infusion only</w:t>
            </w:r>
          </w:p>
        </w:tc>
        <w:tc>
          <w:tcPr>
            <w:tcW w:w="1736" w:type="dxa"/>
            <w:tcBorders>
              <w:top w:val="single" w:sz="4" w:space="0" w:color="auto"/>
            </w:tcBorders>
          </w:tcPr>
          <w:p w14:paraId="434BF054"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bolus/infusion</w:t>
            </w:r>
          </w:p>
        </w:tc>
      </w:tr>
      <w:tr w:rsidR="007D6343" w:rsidRPr="00301816" w14:paraId="26F32451" w14:textId="77777777" w:rsidTr="009A3140">
        <w:trPr>
          <w:jc w:val="center"/>
        </w:trPr>
        <w:tc>
          <w:tcPr>
            <w:tcW w:w="2263" w:type="dxa"/>
          </w:tcPr>
          <w:p w14:paraId="31DFD829"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Age (years)</w:t>
            </w:r>
          </w:p>
        </w:tc>
        <w:tc>
          <w:tcPr>
            <w:tcW w:w="1820" w:type="dxa"/>
          </w:tcPr>
          <w:p w14:paraId="73746798"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18</w:t>
            </w:r>
          </w:p>
        </w:tc>
        <w:tc>
          <w:tcPr>
            <w:tcW w:w="1837" w:type="dxa"/>
          </w:tcPr>
          <w:p w14:paraId="53B73617"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19</w:t>
            </w:r>
          </w:p>
        </w:tc>
        <w:tc>
          <w:tcPr>
            <w:tcW w:w="1736" w:type="dxa"/>
          </w:tcPr>
          <w:p w14:paraId="36A30492"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19</w:t>
            </w:r>
          </w:p>
        </w:tc>
      </w:tr>
      <w:tr w:rsidR="007D6343" w:rsidRPr="00301816" w14:paraId="2086BDA6" w14:textId="77777777" w:rsidTr="009A3140">
        <w:trPr>
          <w:jc w:val="center"/>
        </w:trPr>
        <w:tc>
          <w:tcPr>
            <w:tcW w:w="2263" w:type="dxa"/>
          </w:tcPr>
          <w:p w14:paraId="58C4F1A5"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Sex</w:t>
            </w:r>
          </w:p>
        </w:tc>
        <w:tc>
          <w:tcPr>
            <w:tcW w:w="1820" w:type="dxa"/>
          </w:tcPr>
          <w:p w14:paraId="167725F4"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F</w:t>
            </w:r>
          </w:p>
        </w:tc>
        <w:tc>
          <w:tcPr>
            <w:tcW w:w="1837" w:type="dxa"/>
          </w:tcPr>
          <w:p w14:paraId="73F7C167"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M</w:t>
            </w:r>
          </w:p>
        </w:tc>
        <w:tc>
          <w:tcPr>
            <w:tcW w:w="1736" w:type="dxa"/>
          </w:tcPr>
          <w:p w14:paraId="02C37C5D"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F</w:t>
            </w:r>
          </w:p>
        </w:tc>
      </w:tr>
      <w:tr w:rsidR="007D6343" w:rsidRPr="00301816" w14:paraId="4681C651" w14:textId="77777777" w:rsidTr="009A3140">
        <w:trPr>
          <w:jc w:val="center"/>
        </w:trPr>
        <w:tc>
          <w:tcPr>
            <w:tcW w:w="2263" w:type="dxa"/>
          </w:tcPr>
          <w:p w14:paraId="6C26562E"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Handedness</w:t>
            </w:r>
          </w:p>
        </w:tc>
        <w:tc>
          <w:tcPr>
            <w:tcW w:w="1820" w:type="dxa"/>
          </w:tcPr>
          <w:p w14:paraId="15C5217E"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R</w:t>
            </w:r>
          </w:p>
        </w:tc>
        <w:tc>
          <w:tcPr>
            <w:tcW w:w="1837" w:type="dxa"/>
          </w:tcPr>
          <w:p w14:paraId="46A29F23"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R</w:t>
            </w:r>
          </w:p>
        </w:tc>
        <w:tc>
          <w:tcPr>
            <w:tcW w:w="1736" w:type="dxa"/>
          </w:tcPr>
          <w:p w14:paraId="67BFDCAD"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R</w:t>
            </w:r>
          </w:p>
        </w:tc>
      </w:tr>
      <w:tr w:rsidR="007D6343" w:rsidRPr="00301816" w14:paraId="0D368579" w14:textId="77777777" w:rsidTr="009A3140">
        <w:trPr>
          <w:jc w:val="center"/>
        </w:trPr>
        <w:tc>
          <w:tcPr>
            <w:tcW w:w="2263" w:type="dxa"/>
          </w:tcPr>
          <w:p w14:paraId="7BA1F9B9"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Years of Education</w:t>
            </w:r>
          </w:p>
        </w:tc>
        <w:tc>
          <w:tcPr>
            <w:tcW w:w="1820" w:type="dxa"/>
          </w:tcPr>
          <w:p w14:paraId="0FF6286B"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12</w:t>
            </w:r>
          </w:p>
        </w:tc>
        <w:tc>
          <w:tcPr>
            <w:tcW w:w="1837" w:type="dxa"/>
          </w:tcPr>
          <w:p w14:paraId="71794E3C"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14</w:t>
            </w:r>
          </w:p>
        </w:tc>
        <w:tc>
          <w:tcPr>
            <w:tcW w:w="1736" w:type="dxa"/>
          </w:tcPr>
          <w:p w14:paraId="55BB4AEF"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14</w:t>
            </w:r>
          </w:p>
        </w:tc>
      </w:tr>
      <w:tr w:rsidR="007D6343" w:rsidRPr="00301816" w14:paraId="35A25943" w14:textId="77777777" w:rsidTr="009A3140">
        <w:trPr>
          <w:jc w:val="center"/>
        </w:trPr>
        <w:tc>
          <w:tcPr>
            <w:tcW w:w="2263" w:type="dxa"/>
          </w:tcPr>
          <w:p w14:paraId="7FAB33D7"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Current Axis I Psychiatric illness</w:t>
            </w:r>
          </w:p>
        </w:tc>
        <w:tc>
          <w:tcPr>
            <w:tcW w:w="1820" w:type="dxa"/>
          </w:tcPr>
          <w:p w14:paraId="65F0CAD8"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None</w:t>
            </w:r>
          </w:p>
        </w:tc>
        <w:tc>
          <w:tcPr>
            <w:tcW w:w="1837" w:type="dxa"/>
          </w:tcPr>
          <w:p w14:paraId="61A2B787"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None</w:t>
            </w:r>
          </w:p>
        </w:tc>
        <w:tc>
          <w:tcPr>
            <w:tcW w:w="1736" w:type="dxa"/>
          </w:tcPr>
          <w:p w14:paraId="3A67A7EF"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None</w:t>
            </w:r>
          </w:p>
        </w:tc>
      </w:tr>
      <w:tr w:rsidR="007D6343" w:rsidRPr="00301816" w14:paraId="3246A6E6" w14:textId="77777777" w:rsidTr="009A3140">
        <w:trPr>
          <w:jc w:val="center"/>
        </w:trPr>
        <w:tc>
          <w:tcPr>
            <w:tcW w:w="2263" w:type="dxa"/>
          </w:tcPr>
          <w:p w14:paraId="30472639"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History of Cardiovascular Disease</w:t>
            </w:r>
          </w:p>
        </w:tc>
        <w:tc>
          <w:tcPr>
            <w:tcW w:w="1820" w:type="dxa"/>
          </w:tcPr>
          <w:p w14:paraId="34922C1A"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None</w:t>
            </w:r>
          </w:p>
        </w:tc>
        <w:tc>
          <w:tcPr>
            <w:tcW w:w="1837" w:type="dxa"/>
          </w:tcPr>
          <w:p w14:paraId="66B2C1A7"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None</w:t>
            </w:r>
          </w:p>
        </w:tc>
        <w:tc>
          <w:tcPr>
            <w:tcW w:w="1736" w:type="dxa"/>
          </w:tcPr>
          <w:p w14:paraId="72BC0632"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None</w:t>
            </w:r>
          </w:p>
        </w:tc>
      </w:tr>
      <w:tr w:rsidR="007D6343" w:rsidRPr="00301816" w14:paraId="3D5E0A8B" w14:textId="77777777" w:rsidTr="009A3140">
        <w:trPr>
          <w:trHeight w:val="209"/>
          <w:jc w:val="center"/>
        </w:trPr>
        <w:tc>
          <w:tcPr>
            <w:tcW w:w="2263" w:type="dxa"/>
            <w:tcBorders>
              <w:bottom w:val="single" w:sz="4" w:space="0" w:color="auto"/>
            </w:tcBorders>
          </w:tcPr>
          <w:p w14:paraId="5B7D8D69"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Regular Medication</w:t>
            </w:r>
          </w:p>
        </w:tc>
        <w:tc>
          <w:tcPr>
            <w:tcW w:w="1820" w:type="dxa"/>
            <w:tcBorders>
              <w:bottom w:val="single" w:sz="4" w:space="0" w:color="auto"/>
            </w:tcBorders>
          </w:tcPr>
          <w:p w14:paraId="7AA6D666"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None</w:t>
            </w:r>
          </w:p>
        </w:tc>
        <w:tc>
          <w:tcPr>
            <w:tcW w:w="1837" w:type="dxa"/>
            <w:tcBorders>
              <w:bottom w:val="single" w:sz="4" w:space="0" w:color="auto"/>
            </w:tcBorders>
          </w:tcPr>
          <w:p w14:paraId="6D7BFE6A"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None</w:t>
            </w:r>
          </w:p>
        </w:tc>
        <w:tc>
          <w:tcPr>
            <w:tcW w:w="1736" w:type="dxa"/>
            <w:tcBorders>
              <w:bottom w:val="single" w:sz="4" w:space="0" w:color="auto"/>
            </w:tcBorders>
          </w:tcPr>
          <w:p w14:paraId="48DC0FFC" w14:textId="77777777" w:rsidR="007D6343" w:rsidRPr="00301816" w:rsidRDefault="007D6343" w:rsidP="00301816">
            <w:pPr>
              <w:spacing w:after="120"/>
              <w:rPr>
                <w:rFonts w:ascii="Helvetica" w:hAnsi="Helvetica"/>
                <w:b/>
                <w:i/>
                <w:sz w:val="20"/>
                <w:szCs w:val="20"/>
              </w:rPr>
            </w:pPr>
            <w:r w:rsidRPr="00301816">
              <w:rPr>
                <w:rFonts w:ascii="Helvetica" w:hAnsi="Helvetica"/>
                <w:b/>
                <w:i/>
                <w:sz w:val="20"/>
                <w:szCs w:val="20"/>
              </w:rPr>
              <w:t>None</w:t>
            </w:r>
          </w:p>
        </w:tc>
      </w:tr>
    </w:tbl>
    <w:p w14:paraId="24F8DB96" w14:textId="77777777" w:rsidR="007D6343" w:rsidRPr="00604DD2" w:rsidRDefault="007D6343" w:rsidP="00301816">
      <w:pPr>
        <w:spacing w:after="120"/>
        <w:jc w:val="both"/>
        <w:rPr>
          <w:rFonts w:ascii="Helvetica" w:eastAsia="Times New Roman" w:hAnsi="Helvetica" w:cs="Arial"/>
          <w:b/>
          <w:color w:val="222222"/>
          <w:shd w:val="clear" w:color="auto" w:fill="FFFFFF"/>
          <w:lang w:eastAsia="en-GB"/>
        </w:rPr>
      </w:pPr>
    </w:p>
    <w:p w14:paraId="3834175F" w14:textId="099919B3" w:rsidR="00E33837" w:rsidRDefault="00604DD2"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t xml:space="preserve">4. </w:t>
      </w:r>
      <w:r w:rsidR="00B04511" w:rsidRPr="00B04511">
        <w:rPr>
          <w:rFonts w:ascii="Helvetica" w:eastAsia="Times New Roman" w:hAnsi="Helvetica" w:cs="Arial"/>
          <w:color w:val="222222"/>
          <w:shd w:val="clear" w:color="auto" w:fill="FFFFFF"/>
          <w:lang w:eastAsia="en-GB"/>
        </w:rPr>
        <w:t>Minor Concerns:</w:t>
      </w:r>
    </w:p>
    <w:p w14:paraId="020A08AE" w14:textId="2A1E4F8F" w:rsidR="00604DD2" w:rsidRDefault="00604DD2"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t xml:space="preserve">a. </w:t>
      </w:r>
      <w:r w:rsidR="00B04511" w:rsidRPr="00B04511">
        <w:rPr>
          <w:rFonts w:ascii="Helvetica" w:eastAsia="Times New Roman" w:hAnsi="Helvetica" w:cs="Arial"/>
          <w:color w:val="222222"/>
          <w:shd w:val="clear" w:color="auto" w:fill="FFFFFF"/>
          <w:lang w:eastAsia="en-GB"/>
        </w:rPr>
        <w:t xml:space="preserve">Line 97: fMRI BOLD can get to </w:t>
      </w:r>
      <w:proofErr w:type="spellStart"/>
      <w:r w:rsidR="00B04511" w:rsidRPr="00B04511">
        <w:rPr>
          <w:rFonts w:ascii="Helvetica" w:eastAsia="Times New Roman" w:hAnsi="Helvetica" w:cs="Arial"/>
          <w:color w:val="222222"/>
          <w:shd w:val="clear" w:color="auto" w:fill="FFFFFF"/>
          <w:lang w:eastAsia="en-GB"/>
        </w:rPr>
        <w:t>submilimeter</w:t>
      </w:r>
      <w:proofErr w:type="spellEnd"/>
      <w:r w:rsidR="00B04511" w:rsidRPr="00B04511">
        <w:rPr>
          <w:rFonts w:ascii="Helvetica" w:eastAsia="Times New Roman" w:hAnsi="Helvetica" w:cs="Arial"/>
          <w:color w:val="222222"/>
          <w:shd w:val="clear" w:color="auto" w:fill="FFFFFF"/>
          <w:lang w:eastAsia="en-GB"/>
        </w:rPr>
        <w:t xml:space="preserve"> resolution on an appropriate temporal scale, however PET has natural limitations due to "positron range". The authors might want to mention this.</w:t>
      </w:r>
    </w:p>
    <w:p w14:paraId="29514E23" w14:textId="77777777" w:rsidR="00CF0576" w:rsidRPr="00C02A85" w:rsidRDefault="00CF0576" w:rsidP="00CF0576">
      <w:pPr>
        <w:spacing w:after="120"/>
        <w:jc w:val="both"/>
        <w:rPr>
          <w:rFonts w:ascii="Helvetica" w:eastAsia="Times New Roman" w:hAnsi="Helvetica" w:cs="Arial"/>
          <w:b/>
          <w:color w:val="222222"/>
          <w:sz w:val="22"/>
          <w:szCs w:val="22"/>
          <w:shd w:val="clear" w:color="auto" w:fill="FFFFFF"/>
          <w:lang w:eastAsia="en-GB"/>
        </w:rPr>
      </w:pPr>
      <w:r w:rsidRPr="00C02A85">
        <w:rPr>
          <w:rFonts w:ascii="Helvetica" w:eastAsia="Times New Roman" w:hAnsi="Helvetica" w:cs="Arial"/>
          <w:b/>
          <w:color w:val="222222"/>
          <w:sz w:val="22"/>
          <w:szCs w:val="22"/>
          <w:shd w:val="clear" w:color="auto" w:fill="FFFFFF"/>
          <w:lang w:eastAsia="en-GB"/>
        </w:rPr>
        <w:t>This is now discussed</w:t>
      </w:r>
      <w:r>
        <w:rPr>
          <w:rFonts w:ascii="Helvetica" w:eastAsia="Times New Roman" w:hAnsi="Helvetica" w:cs="Arial"/>
          <w:b/>
          <w:color w:val="222222"/>
          <w:sz w:val="22"/>
          <w:szCs w:val="22"/>
          <w:shd w:val="clear" w:color="auto" w:fill="FFFFFF"/>
          <w:lang w:eastAsia="en-GB"/>
        </w:rPr>
        <w:t xml:space="preserve"> as follows</w:t>
      </w:r>
      <w:r w:rsidRPr="00C02A85">
        <w:rPr>
          <w:rFonts w:ascii="Helvetica" w:eastAsia="Times New Roman" w:hAnsi="Helvetica" w:cs="Arial"/>
          <w:b/>
          <w:color w:val="222222"/>
          <w:sz w:val="22"/>
          <w:szCs w:val="22"/>
          <w:shd w:val="clear" w:color="auto" w:fill="FFFFFF"/>
          <w:lang w:eastAsia="en-GB"/>
        </w:rPr>
        <w:t>:</w:t>
      </w:r>
    </w:p>
    <w:p w14:paraId="54E315C6" w14:textId="2F2F5F58" w:rsidR="006B11F3" w:rsidRPr="00627024" w:rsidRDefault="00CF0576" w:rsidP="00CF0576">
      <w:pPr>
        <w:spacing w:after="120"/>
        <w:ind w:left="567" w:right="515"/>
        <w:jc w:val="both"/>
        <w:rPr>
          <w:rFonts w:ascii="Helvetica" w:eastAsia="Times New Roman" w:hAnsi="Helvetica" w:cs="Arial"/>
          <w:b/>
          <w:i/>
          <w:color w:val="222222"/>
          <w:shd w:val="clear" w:color="auto" w:fill="FFFFFF"/>
          <w:lang w:eastAsia="en-GB"/>
        </w:rPr>
      </w:pPr>
      <w:r w:rsidRPr="00C02A85">
        <w:rPr>
          <w:rFonts w:ascii="Helvetica" w:eastAsia="Times New Roman" w:hAnsi="Helvetica" w:cs="Arial"/>
          <w:b/>
          <w:i/>
          <w:color w:val="222222"/>
          <w:sz w:val="22"/>
          <w:szCs w:val="22"/>
          <w:shd w:val="clear" w:color="auto" w:fill="FFFFFF"/>
          <w:lang w:eastAsia="en-GB"/>
        </w:rPr>
        <w:t xml:space="preserve">With these developments, researchers have focused on improving the temporal resolution of FDG-PET to approach the standards of BOLD-fMRI (between ~0.5-2.5sec; note, </w:t>
      </w:r>
      <w:r>
        <w:rPr>
          <w:rFonts w:ascii="Helvetica" w:eastAsia="Times New Roman" w:hAnsi="Helvetica" w:cs="Arial"/>
          <w:b/>
          <w:i/>
          <w:color w:val="222222"/>
          <w:sz w:val="22"/>
          <w:szCs w:val="22"/>
          <w:shd w:val="clear" w:color="auto" w:fill="FFFFFF"/>
          <w:lang w:eastAsia="en-GB"/>
        </w:rPr>
        <w:t xml:space="preserve">the </w:t>
      </w:r>
      <w:r w:rsidRPr="00C02A85">
        <w:rPr>
          <w:rFonts w:ascii="Helvetica" w:eastAsia="Times New Roman" w:hAnsi="Helvetica" w:cs="Arial"/>
          <w:b/>
          <w:i/>
          <w:color w:val="222222"/>
          <w:sz w:val="22"/>
          <w:szCs w:val="22"/>
          <w:shd w:val="clear" w:color="auto" w:fill="FFFFFF"/>
          <w:lang w:eastAsia="en-GB"/>
        </w:rPr>
        <w:t>spatial resolution of BOLD-fMRI can approach sub-</w:t>
      </w:r>
      <w:proofErr w:type="spellStart"/>
      <w:r w:rsidRPr="00C02A85">
        <w:rPr>
          <w:rFonts w:ascii="Helvetica" w:eastAsia="Times New Roman" w:hAnsi="Helvetica" w:cs="Arial"/>
          <w:b/>
          <w:i/>
          <w:color w:val="222222"/>
          <w:sz w:val="22"/>
          <w:szCs w:val="22"/>
          <w:shd w:val="clear" w:color="auto" w:fill="FFFFFF"/>
          <w:lang w:eastAsia="en-GB"/>
        </w:rPr>
        <w:t>millimeter</w:t>
      </w:r>
      <w:proofErr w:type="spellEnd"/>
      <w:r w:rsidRPr="00C02A85">
        <w:rPr>
          <w:rFonts w:ascii="Helvetica" w:eastAsia="Times New Roman" w:hAnsi="Helvetica" w:cs="Arial"/>
          <w:b/>
          <w:i/>
          <w:color w:val="222222"/>
          <w:sz w:val="22"/>
          <w:szCs w:val="22"/>
          <w:shd w:val="clear" w:color="auto" w:fill="FFFFFF"/>
          <w:lang w:eastAsia="en-GB"/>
        </w:rPr>
        <w:t xml:space="preserve"> resolution, but </w:t>
      </w:r>
      <w:r>
        <w:rPr>
          <w:rFonts w:ascii="Helvetica" w:eastAsia="Times New Roman" w:hAnsi="Helvetica" w:cs="Arial"/>
          <w:b/>
          <w:i/>
          <w:color w:val="222222"/>
          <w:sz w:val="22"/>
          <w:szCs w:val="22"/>
          <w:shd w:val="clear" w:color="auto" w:fill="FFFFFF"/>
          <w:lang w:eastAsia="en-GB"/>
        </w:rPr>
        <w:t xml:space="preserve">the </w:t>
      </w:r>
      <w:r w:rsidRPr="00C02A85">
        <w:rPr>
          <w:rFonts w:ascii="Helvetica" w:eastAsia="Times New Roman" w:hAnsi="Helvetica" w:cs="Arial"/>
          <w:b/>
          <w:i/>
          <w:color w:val="222222"/>
          <w:sz w:val="22"/>
          <w:szCs w:val="22"/>
          <w:shd w:val="clear" w:color="auto" w:fill="FFFFFF"/>
          <w:lang w:eastAsia="en-GB"/>
        </w:rPr>
        <w:t xml:space="preserve">spatial resolution of FDG-PET is fundamentally limited to around 0.54mm FWHM due to </w:t>
      </w:r>
      <w:r>
        <w:rPr>
          <w:rFonts w:ascii="Helvetica" w:eastAsia="Times New Roman" w:hAnsi="Helvetica" w:cs="Arial"/>
          <w:b/>
          <w:i/>
          <w:color w:val="222222"/>
          <w:sz w:val="22"/>
          <w:szCs w:val="22"/>
          <w:shd w:val="clear" w:color="auto" w:fill="FFFFFF"/>
          <w:lang w:eastAsia="en-GB"/>
        </w:rPr>
        <w:t xml:space="preserve">the </w:t>
      </w:r>
      <w:r w:rsidRPr="00C02A85">
        <w:rPr>
          <w:rFonts w:ascii="Helvetica" w:eastAsia="Times New Roman" w:hAnsi="Helvetica" w:cs="Arial"/>
          <w:b/>
          <w:i/>
          <w:color w:val="222222"/>
          <w:sz w:val="22"/>
          <w:szCs w:val="22"/>
          <w:shd w:val="clear" w:color="auto" w:fill="FFFFFF"/>
          <w:lang w:eastAsia="en-GB"/>
        </w:rPr>
        <w:t>positron range; Moses, 2011).</w:t>
      </w:r>
    </w:p>
    <w:p w14:paraId="59BAEA92" w14:textId="67DEE56E" w:rsidR="00604DD2" w:rsidRDefault="00604DD2"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t xml:space="preserve">b. </w:t>
      </w:r>
      <w:r w:rsidR="00B04511" w:rsidRPr="00B04511">
        <w:rPr>
          <w:rFonts w:ascii="Helvetica" w:eastAsia="Times New Roman" w:hAnsi="Helvetica" w:cs="Arial"/>
          <w:color w:val="222222"/>
          <w:shd w:val="clear" w:color="auto" w:fill="FFFFFF"/>
          <w:lang w:eastAsia="en-GB"/>
        </w:rPr>
        <w:t>Line 134: A sample diagram explaining flow over time of a PET experiment would be very helpful, perhaps with explanations of block design where applicable, when comparing this method to previous dynamic PET methods.</w:t>
      </w:r>
    </w:p>
    <w:p w14:paraId="204FAA95" w14:textId="5EA67BF4" w:rsidR="00627024" w:rsidRDefault="00017883"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This diagram is given in the (new) Figure 2. </w:t>
      </w:r>
      <w:r w:rsidR="00627024">
        <w:rPr>
          <w:rFonts w:ascii="Helvetica" w:eastAsia="Times New Roman" w:hAnsi="Helvetica" w:cs="Arial"/>
          <w:b/>
          <w:color w:val="222222"/>
          <w:shd w:val="clear" w:color="auto" w:fill="FFFFFF"/>
          <w:lang w:eastAsia="en-GB"/>
        </w:rPr>
        <w:t xml:space="preserve"> </w:t>
      </w:r>
    </w:p>
    <w:p w14:paraId="3EC40017" w14:textId="77777777" w:rsidR="006B11F3" w:rsidRPr="00627024" w:rsidRDefault="006B11F3" w:rsidP="00301816">
      <w:pPr>
        <w:spacing w:after="120"/>
        <w:jc w:val="both"/>
        <w:rPr>
          <w:rFonts w:ascii="Helvetica" w:eastAsia="Times New Roman" w:hAnsi="Helvetica" w:cs="Arial"/>
          <w:b/>
          <w:color w:val="222222"/>
          <w:shd w:val="clear" w:color="auto" w:fill="FFFFFF"/>
          <w:lang w:eastAsia="en-GB"/>
        </w:rPr>
      </w:pPr>
    </w:p>
    <w:p w14:paraId="42789068" w14:textId="3777D154" w:rsidR="00604DD2" w:rsidRDefault="00627024"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t xml:space="preserve">c. </w:t>
      </w:r>
      <w:r w:rsidR="00B04511" w:rsidRPr="00B04511">
        <w:rPr>
          <w:rFonts w:ascii="Helvetica" w:eastAsia="Times New Roman" w:hAnsi="Helvetica" w:cs="Arial"/>
          <w:color w:val="222222"/>
          <w:shd w:val="clear" w:color="auto" w:fill="FFFFFF"/>
          <w:lang w:eastAsia="en-GB"/>
        </w:rPr>
        <w:t xml:space="preserve">Line 344: Please provide details regarding the specific program parameters used. What atlases were used for brain extraction, what method of non-linear normalization (I presume </w:t>
      </w:r>
      <w:proofErr w:type="spellStart"/>
      <w:r w:rsidR="00B04511" w:rsidRPr="00B04511">
        <w:rPr>
          <w:rFonts w:ascii="Helvetica" w:eastAsia="Times New Roman" w:hAnsi="Helvetica" w:cs="Arial"/>
          <w:color w:val="222222"/>
          <w:shd w:val="clear" w:color="auto" w:fill="FFFFFF"/>
          <w:lang w:eastAsia="en-GB"/>
        </w:rPr>
        <w:t>SyN</w:t>
      </w:r>
      <w:proofErr w:type="spellEnd"/>
      <w:r w:rsidR="00B04511" w:rsidRPr="00B04511">
        <w:rPr>
          <w:rFonts w:ascii="Helvetica" w:eastAsia="Times New Roman" w:hAnsi="Helvetica" w:cs="Arial"/>
          <w:color w:val="222222"/>
          <w:shd w:val="clear" w:color="auto" w:fill="FFFFFF"/>
          <w:lang w:eastAsia="en-GB"/>
        </w:rPr>
        <w:t xml:space="preserve"> if using ANTs)...What MCFLIRT parameters </w:t>
      </w:r>
      <w:proofErr w:type="spellStart"/>
      <w:r w:rsidR="00B04511" w:rsidRPr="00B04511">
        <w:rPr>
          <w:rFonts w:ascii="Helvetica" w:eastAsia="Times New Roman" w:hAnsi="Helvetica" w:cs="Arial"/>
          <w:color w:val="222222"/>
          <w:shd w:val="clear" w:color="auto" w:fill="FFFFFF"/>
          <w:lang w:eastAsia="en-GB"/>
        </w:rPr>
        <w:t>etc</w:t>
      </w:r>
      <w:proofErr w:type="spellEnd"/>
      <w:r w:rsidR="00B04511" w:rsidRPr="00B04511">
        <w:rPr>
          <w:rFonts w:ascii="Helvetica" w:eastAsia="Times New Roman" w:hAnsi="Helvetica" w:cs="Arial"/>
          <w:color w:val="222222"/>
          <w:shd w:val="clear" w:color="auto" w:fill="FFFFFF"/>
          <w:lang w:eastAsia="en-GB"/>
        </w:rPr>
        <w:t>...</w:t>
      </w:r>
    </w:p>
    <w:p w14:paraId="60DDDB07" w14:textId="76C802D8" w:rsidR="004C25CD" w:rsidRPr="00F77D9B" w:rsidRDefault="007D39C3" w:rsidP="00301816">
      <w:pPr>
        <w:spacing w:after="120"/>
        <w:jc w:val="both"/>
        <w:rPr>
          <w:rFonts w:ascii="Helvetica" w:eastAsia="Times New Roman" w:hAnsi="Helvetica" w:cs="Arial"/>
          <w:b/>
          <w:color w:val="222222"/>
          <w:shd w:val="clear" w:color="auto" w:fill="FFFFFF"/>
          <w:lang w:eastAsia="en-GB"/>
        </w:rPr>
      </w:pPr>
      <w:r w:rsidRPr="00F77D9B">
        <w:rPr>
          <w:rFonts w:ascii="Helvetica" w:eastAsia="Times New Roman" w:hAnsi="Helvetica" w:cs="Arial"/>
          <w:b/>
          <w:color w:val="222222"/>
          <w:shd w:val="clear" w:color="auto" w:fill="FFFFFF"/>
          <w:lang w:eastAsia="en-GB"/>
        </w:rPr>
        <w:t>The required details have been added.</w:t>
      </w:r>
    </w:p>
    <w:p w14:paraId="4A903451" w14:textId="34F0D0ED" w:rsidR="00F77D9B" w:rsidRPr="00F77D9B" w:rsidRDefault="00F77D9B" w:rsidP="00F77D9B">
      <w:pPr>
        <w:spacing w:after="120"/>
        <w:ind w:left="567" w:right="515"/>
        <w:jc w:val="both"/>
        <w:rPr>
          <w:rFonts w:ascii="Helvetica" w:eastAsia="Times New Roman" w:hAnsi="Helvetica" w:cs="Arial"/>
          <w:b/>
          <w:i/>
          <w:color w:val="222222"/>
          <w:shd w:val="clear" w:color="auto" w:fill="FFFFFF"/>
          <w:lang w:eastAsia="en-GB"/>
        </w:rPr>
      </w:pPr>
      <w:r w:rsidRPr="00F77D9B">
        <w:rPr>
          <w:rFonts w:ascii="Helvetica" w:eastAsia="Times New Roman" w:hAnsi="Helvetica" w:cs="Arial"/>
          <w:b/>
          <w:i/>
          <w:color w:val="222222"/>
          <w:shd w:val="clear" w:color="auto" w:fill="FFFFFF"/>
          <w:lang w:eastAsia="en-GB"/>
        </w:rPr>
        <w:t>T1-weighted structural images were neck-cropped using FSL-</w:t>
      </w:r>
      <w:proofErr w:type="spellStart"/>
      <w:r w:rsidRPr="00F77D9B">
        <w:rPr>
          <w:rFonts w:ascii="Helvetica" w:eastAsia="Times New Roman" w:hAnsi="Helvetica" w:cs="Arial"/>
          <w:b/>
          <w:i/>
          <w:color w:val="222222"/>
          <w:shd w:val="clear" w:color="auto" w:fill="FFFFFF"/>
          <w:lang w:eastAsia="en-GB"/>
        </w:rPr>
        <w:t>robustfov</w:t>
      </w:r>
      <w:proofErr w:type="spellEnd"/>
      <w:r w:rsidRPr="00F77D9B">
        <w:rPr>
          <w:rFonts w:ascii="Helvetica" w:eastAsia="Times New Roman" w:hAnsi="Helvetica" w:cs="Arial"/>
          <w:b/>
          <w:i/>
          <w:color w:val="222222"/>
          <w:shd w:val="clear" w:color="auto" w:fill="FFFFFF"/>
          <w:lang w:eastAsia="en-GB"/>
        </w:rPr>
        <w:t xml:space="preserve"> (Jenkinson, Beckmann, Behrens, </w:t>
      </w:r>
      <w:proofErr w:type="spellStart"/>
      <w:r w:rsidRPr="00F77D9B">
        <w:rPr>
          <w:rFonts w:ascii="Helvetica" w:eastAsia="Times New Roman" w:hAnsi="Helvetica" w:cs="Arial"/>
          <w:b/>
          <w:i/>
          <w:color w:val="222222"/>
          <w:shd w:val="clear" w:color="auto" w:fill="FFFFFF"/>
          <w:lang w:eastAsia="en-GB"/>
        </w:rPr>
        <w:t>Woolrich</w:t>
      </w:r>
      <w:proofErr w:type="spellEnd"/>
      <w:r w:rsidRPr="00F77D9B">
        <w:rPr>
          <w:rFonts w:ascii="Helvetica" w:eastAsia="Times New Roman" w:hAnsi="Helvetica" w:cs="Arial"/>
          <w:b/>
          <w:i/>
          <w:color w:val="222222"/>
          <w:shd w:val="clear" w:color="auto" w:fill="FFFFFF"/>
          <w:lang w:eastAsia="en-GB"/>
        </w:rPr>
        <w:t>, &amp; Smith, 2012), bias corrected using N4 (</w:t>
      </w:r>
      <w:proofErr w:type="spellStart"/>
      <w:r w:rsidRPr="00F77D9B">
        <w:rPr>
          <w:rFonts w:ascii="Helvetica" w:eastAsia="Times New Roman" w:hAnsi="Helvetica" w:cs="Arial"/>
          <w:b/>
          <w:i/>
          <w:color w:val="222222"/>
          <w:shd w:val="clear" w:color="auto" w:fill="FFFFFF"/>
          <w:lang w:eastAsia="en-GB"/>
        </w:rPr>
        <w:t>Tustison</w:t>
      </w:r>
      <w:proofErr w:type="spellEnd"/>
      <w:r w:rsidRPr="00F77D9B">
        <w:rPr>
          <w:rFonts w:ascii="Helvetica" w:eastAsia="Times New Roman" w:hAnsi="Helvetica" w:cs="Arial"/>
          <w:b/>
          <w:i/>
          <w:color w:val="222222"/>
          <w:shd w:val="clear" w:color="auto" w:fill="FFFFFF"/>
          <w:lang w:eastAsia="en-GB"/>
        </w:rPr>
        <w:t xml:space="preserve"> et al., 2010)  and brain extracted using ANTs (</w:t>
      </w:r>
      <w:proofErr w:type="spellStart"/>
      <w:r w:rsidRPr="00F77D9B">
        <w:rPr>
          <w:rFonts w:ascii="Helvetica" w:eastAsia="Times New Roman" w:hAnsi="Helvetica" w:cs="Arial"/>
          <w:b/>
          <w:i/>
          <w:color w:val="222222"/>
          <w:shd w:val="clear" w:color="auto" w:fill="FFFFFF"/>
          <w:lang w:eastAsia="en-GB"/>
        </w:rPr>
        <w:t>Avants</w:t>
      </w:r>
      <w:proofErr w:type="spellEnd"/>
      <w:r w:rsidRPr="00F77D9B">
        <w:rPr>
          <w:rFonts w:ascii="Helvetica" w:eastAsia="Times New Roman" w:hAnsi="Helvetica" w:cs="Arial"/>
          <w:b/>
          <w:i/>
          <w:color w:val="222222"/>
          <w:shd w:val="clear" w:color="auto" w:fill="FFFFFF"/>
          <w:lang w:eastAsia="en-GB"/>
        </w:rPr>
        <w:t xml:space="preserve">, Klein, </w:t>
      </w:r>
      <w:proofErr w:type="spellStart"/>
      <w:r w:rsidRPr="00F77D9B">
        <w:rPr>
          <w:rFonts w:ascii="Helvetica" w:eastAsia="Times New Roman" w:hAnsi="Helvetica" w:cs="Arial"/>
          <w:b/>
          <w:i/>
          <w:color w:val="222222"/>
          <w:shd w:val="clear" w:color="auto" w:fill="FFFFFF"/>
          <w:lang w:eastAsia="en-GB"/>
        </w:rPr>
        <w:t>Tustison</w:t>
      </w:r>
      <w:proofErr w:type="spellEnd"/>
      <w:r w:rsidRPr="00F77D9B">
        <w:rPr>
          <w:rFonts w:ascii="Helvetica" w:eastAsia="Times New Roman" w:hAnsi="Helvetica" w:cs="Arial"/>
          <w:b/>
          <w:i/>
          <w:color w:val="222222"/>
          <w:shd w:val="clear" w:color="auto" w:fill="FFFFFF"/>
          <w:lang w:eastAsia="en-GB"/>
        </w:rPr>
        <w:t xml:space="preserve">, Woo, &amp; Gee, 2010; </w:t>
      </w:r>
      <w:proofErr w:type="spellStart"/>
      <w:r w:rsidRPr="00F77D9B">
        <w:rPr>
          <w:rFonts w:ascii="Helvetica" w:eastAsia="Times New Roman" w:hAnsi="Helvetica" w:cs="Arial"/>
          <w:b/>
          <w:i/>
          <w:color w:val="222222"/>
          <w:shd w:val="clear" w:color="auto" w:fill="FFFFFF"/>
          <w:lang w:eastAsia="en-GB"/>
        </w:rPr>
        <w:t>Avants</w:t>
      </w:r>
      <w:proofErr w:type="spellEnd"/>
      <w:r w:rsidRPr="00F77D9B">
        <w:rPr>
          <w:rFonts w:ascii="Helvetica" w:eastAsia="Times New Roman" w:hAnsi="Helvetica" w:cs="Arial"/>
          <w:b/>
          <w:i/>
          <w:color w:val="222222"/>
          <w:shd w:val="clear" w:color="auto" w:fill="FFFFFF"/>
          <w:lang w:eastAsia="en-GB"/>
        </w:rPr>
        <w:t xml:space="preserve">, Epstein, Grossman, &amp; Gee, 2008) with OASIS-20 templates (Klein 2017, </w:t>
      </w:r>
      <w:proofErr w:type="spellStart"/>
      <w:r w:rsidRPr="00F77D9B">
        <w:rPr>
          <w:rFonts w:ascii="Helvetica" w:eastAsia="Times New Roman" w:hAnsi="Helvetica" w:cs="Arial"/>
          <w:b/>
          <w:i/>
          <w:color w:val="222222"/>
          <w:shd w:val="clear" w:color="auto" w:fill="FFFFFF"/>
          <w:lang w:eastAsia="en-GB"/>
        </w:rPr>
        <w:t>Tustison</w:t>
      </w:r>
      <w:proofErr w:type="spellEnd"/>
      <w:r w:rsidRPr="00F77D9B">
        <w:rPr>
          <w:rFonts w:ascii="Helvetica" w:eastAsia="Times New Roman" w:hAnsi="Helvetica" w:cs="Arial"/>
          <w:b/>
          <w:i/>
          <w:color w:val="222222"/>
          <w:shd w:val="clear" w:color="auto" w:fill="FFFFFF"/>
          <w:lang w:eastAsia="en-GB"/>
        </w:rPr>
        <w:t xml:space="preserve"> 2014). T1-weighted images were non-linearly normalised to a </w:t>
      </w:r>
      <w:r w:rsidRPr="00F77D9B">
        <w:rPr>
          <w:rFonts w:ascii="Helvetica" w:eastAsia="Times New Roman" w:hAnsi="Helvetica" w:cs="Arial"/>
          <w:b/>
          <w:i/>
          <w:color w:val="222222"/>
          <w:shd w:val="clear" w:color="auto" w:fill="FFFFFF"/>
          <w:lang w:eastAsia="en-GB"/>
        </w:rPr>
        <w:lastRenderedPageBreak/>
        <w:t>2mm MNI template using ANTs (</w:t>
      </w:r>
      <w:proofErr w:type="spellStart"/>
      <w:r w:rsidRPr="00F77D9B">
        <w:rPr>
          <w:rFonts w:ascii="Helvetica" w:eastAsia="Times New Roman" w:hAnsi="Helvetica" w:cs="Arial"/>
          <w:b/>
          <w:i/>
          <w:color w:val="222222"/>
          <w:shd w:val="clear" w:color="auto" w:fill="FFFFFF"/>
          <w:lang w:eastAsia="en-GB"/>
        </w:rPr>
        <w:t>Avants</w:t>
      </w:r>
      <w:proofErr w:type="spellEnd"/>
      <w:r w:rsidRPr="00F77D9B">
        <w:rPr>
          <w:rFonts w:ascii="Helvetica" w:eastAsia="Times New Roman" w:hAnsi="Helvetica" w:cs="Arial"/>
          <w:b/>
          <w:i/>
          <w:color w:val="222222"/>
          <w:shd w:val="clear" w:color="auto" w:fill="FFFFFF"/>
          <w:lang w:eastAsia="en-GB"/>
        </w:rPr>
        <w:t xml:space="preserve"> et al., 2011) with the default parameter set defined by antsRegistrationSyN.sh.</w:t>
      </w:r>
    </w:p>
    <w:p w14:paraId="7CD731B7" w14:textId="281C62FA" w:rsidR="00604DD2" w:rsidRDefault="00627024"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t xml:space="preserve">d. </w:t>
      </w:r>
      <w:r w:rsidR="00B04511" w:rsidRPr="00B04511">
        <w:rPr>
          <w:rFonts w:ascii="Helvetica" w:eastAsia="Times New Roman" w:hAnsi="Helvetica" w:cs="Arial"/>
          <w:color w:val="222222"/>
          <w:shd w:val="clear" w:color="auto" w:fill="FFFFFF"/>
          <w:lang w:eastAsia="en-GB"/>
        </w:rPr>
        <w:t>Line 386: See point above about opining.</w:t>
      </w:r>
    </w:p>
    <w:p w14:paraId="5A675AB0" w14:textId="4E0D30E8" w:rsidR="00604DD2" w:rsidRDefault="00D141D3"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This line</w:t>
      </w:r>
      <w:r w:rsidR="00017883">
        <w:rPr>
          <w:rFonts w:ascii="Helvetica" w:eastAsia="Times New Roman" w:hAnsi="Helvetica" w:cs="Arial"/>
          <w:b/>
          <w:color w:val="222222"/>
          <w:shd w:val="clear" w:color="auto" w:fill="FFFFFF"/>
          <w:lang w:eastAsia="en-GB"/>
        </w:rPr>
        <w:t xml:space="preserve"> has been revised</w:t>
      </w:r>
      <w:r w:rsidR="00604DD2">
        <w:rPr>
          <w:rFonts w:ascii="Helvetica" w:eastAsia="Times New Roman" w:hAnsi="Helvetica" w:cs="Arial"/>
          <w:b/>
          <w:color w:val="222222"/>
          <w:shd w:val="clear" w:color="auto" w:fill="FFFFFF"/>
          <w:lang w:eastAsia="en-GB"/>
        </w:rPr>
        <w:t xml:space="preserve">. </w:t>
      </w:r>
    </w:p>
    <w:p w14:paraId="138E4240" w14:textId="77777777" w:rsidR="00F41703" w:rsidRDefault="00F41703" w:rsidP="00301816">
      <w:pPr>
        <w:spacing w:after="120"/>
        <w:jc w:val="both"/>
        <w:rPr>
          <w:rFonts w:ascii="Helvetica" w:eastAsia="Times New Roman" w:hAnsi="Helvetica" w:cs="Arial"/>
          <w:b/>
          <w:color w:val="222222"/>
          <w:shd w:val="clear" w:color="auto" w:fill="FFFFFF"/>
          <w:lang w:eastAsia="en-GB"/>
        </w:rPr>
      </w:pPr>
    </w:p>
    <w:p w14:paraId="39BC8192" w14:textId="0482EBFC" w:rsidR="00604DD2" w:rsidRDefault="00627024"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t xml:space="preserve">e. </w:t>
      </w:r>
      <w:r w:rsidR="00B04511" w:rsidRPr="00B04511">
        <w:rPr>
          <w:rFonts w:ascii="Helvetica" w:eastAsia="Times New Roman" w:hAnsi="Helvetica" w:cs="Arial"/>
          <w:color w:val="222222"/>
          <w:shd w:val="clear" w:color="auto" w:fill="FFFFFF"/>
          <w:lang w:eastAsia="en-GB"/>
        </w:rPr>
        <w:t>Line 391: How were ROIs generated?</w:t>
      </w:r>
    </w:p>
    <w:p w14:paraId="374622A2" w14:textId="77777777" w:rsidR="00CF0576" w:rsidRDefault="00CF0576" w:rsidP="00CF0576">
      <w:pPr>
        <w:spacing w:after="120"/>
        <w:ind w:right="-52"/>
        <w:jc w:val="both"/>
        <w:rPr>
          <w:rFonts w:ascii="Helvetica" w:eastAsia="Times New Roman" w:hAnsi="Helvetica" w:cs="Arial"/>
          <w:b/>
          <w:color w:val="222222"/>
          <w:shd w:val="clear" w:color="auto" w:fill="FFFFFF"/>
          <w:lang w:eastAsia="en-GB"/>
        </w:rPr>
      </w:pPr>
      <w:r w:rsidRPr="00CF0576">
        <w:rPr>
          <w:rFonts w:ascii="Helvetica" w:eastAsia="Times New Roman" w:hAnsi="Helvetica" w:cs="Arial"/>
          <w:b/>
          <w:color w:val="222222"/>
          <w:shd w:val="clear" w:color="auto" w:fill="FFFFFF"/>
          <w:lang w:eastAsia="en-GB"/>
        </w:rPr>
        <w:t xml:space="preserve">The ROIs were originally generated using the Wake Forest </w:t>
      </w:r>
      <w:proofErr w:type="spellStart"/>
      <w:r w:rsidRPr="00CF0576">
        <w:rPr>
          <w:rFonts w:ascii="Helvetica" w:eastAsia="Times New Roman" w:hAnsi="Helvetica" w:cs="Arial"/>
          <w:b/>
          <w:color w:val="222222"/>
          <w:shd w:val="clear" w:color="auto" w:fill="FFFFFF"/>
          <w:lang w:eastAsia="en-GB"/>
        </w:rPr>
        <w:t>Pickatlas</w:t>
      </w:r>
      <w:proofErr w:type="spellEnd"/>
      <w:r w:rsidRPr="00CF0576">
        <w:rPr>
          <w:rFonts w:ascii="Helvetica" w:eastAsia="Times New Roman" w:hAnsi="Helvetica" w:cs="Arial"/>
          <w:b/>
          <w:color w:val="222222"/>
          <w:shd w:val="clear" w:color="auto" w:fill="FFFFFF"/>
          <w:lang w:eastAsia="en-GB"/>
        </w:rPr>
        <w:t xml:space="preserve"> (</w:t>
      </w:r>
      <w:proofErr w:type="spellStart"/>
      <w:r w:rsidRPr="00CF0576">
        <w:rPr>
          <w:rFonts w:ascii="Helvetica" w:eastAsia="Times New Roman" w:hAnsi="Helvetica" w:cs="Arial"/>
          <w:b/>
          <w:color w:val="222222"/>
          <w:shd w:val="clear" w:color="auto" w:fill="FFFFFF"/>
          <w:lang w:eastAsia="en-GB"/>
        </w:rPr>
        <w:t>wfu-pickatlas</w:t>
      </w:r>
      <w:proofErr w:type="spellEnd"/>
      <w:r w:rsidRPr="00CF0576">
        <w:rPr>
          <w:rFonts w:ascii="Helvetica" w:eastAsia="Times New Roman" w:hAnsi="Helvetica" w:cs="Arial"/>
          <w:b/>
          <w:color w:val="222222"/>
          <w:shd w:val="clear" w:color="auto" w:fill="FFFFFF"/>
          <w:lang w:eastAsia="en-GB"/>
        </w:rPr>
        <w:t>). As noted above. We discovered that the posterior registration with MNI space was very poor for BA19. We therefore re-generated ROIs using a probabilistic atlas (</w:t>
      </w:r>
      <w:proofErr w:type="spellStart"/>
      <w:r w:rsidRPr="00CF0576">
        <w:rPr>
          <w:rFonts w:ascii="Helvetica" w:eastAsia="Times New Roman" w:hAnsi="Helvetica" w:cs="Arial"/>
          <w:b/>
          <w:color w:val="222222"/>
          <w:shd w:val="clear" w:color="auto" w:fill="FFFFFF"/>
          <w:lang w:eastAsia="en-GB"/>
        </w:rPr>
        <w:t>Eickhoff</w:t>
      </w:r>
      <w:proofErr w:type="spellEnd"/>
      <w:r w:rsidRPr="00CF0576">
        <w:rPr>
          <w:rFonts w:ascii="Helvetica" w:eastAsia="Times New Roman" w:hAnsi="Helvetica" w:cs="Arial"/>
          <w:b/>
          <w:color w:val="222222"/>
          <w:shd w:val="clear" w:color="auto" w:fill="FFFFFF"/>
          <w:lang w:eastAsia="en-GB"/>
        </w:rPr>
        <w:t xml:space="preserve"> et al., 2005). This section has therefore been amended accordingly, as follows:</w:t>
      </w:r>
    </w:p>
    <w:p w14:paraId="1EAB737E" w14:textId="18AB73CD" w:rsidR="003E3021" w:rsidRPr="00FD306C" w:rsidRDefault="00F01966" w:rsidP="00514C74">
      <w:pPr>
        <w:spacing w:after="120"/>
        <w:ind w:left="567" w:right="515"/>
        <w:jc w:val="both"/>
        <w:rPr>
          <w:rFonts w:ascii="Helvetica" w:eastAsia="Times New Roman" w:hAnsi="Helvetica" w:cs="Arial"/>
          <w:b/>
          <w:i/>
          <w:color w:val="222222"/>
          <w:shd w:val="clear" w:color="auto" w:fill="FFFFFF"/>
          <w:lang w:eastAsia="en-GB"/>
        </w:rPr>
      </w:pPr>
      <w:r w:rsidRPr="00F01966">
        <w:rPr>
          <w:rFonts w:ascii="Helvetica" w:eastAsia="Times New Roman" w:hAnsi="Helvetica" w:cs="Arial"/>
          <w:b/>
          <w:i/>
          <w:color w:val="222222"/>
          <w:shd w:val="clear" w:color="auto" w:fill="FFFFFF"/>
          <w:lang w:eastAsia="en-GB"/>
        </w:rPr>
        <w:t xml:space="preserve">An explicit mask of hOC1-5 (left &amp; right hOC1,2,3d,3v,4d,4la4lp,4v,5; </w:t>
      </w:r>
      <w:proofErr w:type="spellStart"/>
      <w:r w:rsidRPr="00F01966">
        <w:rPr>
          <w:rFonts w:ascii="Helvetica" w:eastAsia="Times New Roman" w:hAnsi="Helvetica" w:cs="Arial"/>
          <w:b/>
          <w:i/>
          <w:color w:val="222222"/>
          <w:shd w:val="clear" w:color="auto" w:fill="FFFFFF"/>
          <w:lang w:eastAsia="en-GB"/>
        </w:rPr>
        <w:t>Amunts</w:t>
      </w:r>
      <w:proofErr w:type="spellEnd"/>
      <w:r w:rsidRPr="00F01966">
        <w:rPr>
          <w:rFonts w:ascii="Helvetica" w:eastAsia="Times New Roman" w:hAnsi="Helvetica" w:cs="Arial"/>
          <w:b/>
          <w:i/>
          <w:color w:val="222222"/>
          <w:shd w:val="clear" w:color="auto" w:fill="FFFFFF"/>
          <w:lang w:eastAsia="en-GB"/>
        </w:rPr>
        <w:t xml:space="preserve"> et al., 2000; </w:t>
      </w:r>
      <w:proofErr w:type="spellStart"/>
      <w:r w:rsidRPr="00F01966">
        <w:rPr>
          <w:rFonts w:ascii="Helvetica" w:eastAsia="Times New Roman" w:hAnsi="Helvetica" w:cs="Arial"/>
          <w:b/>
          <w:i/>
          <w:color w:val="222222"/>
          <w:shd w:val="clear" w:color="auto" w:fill="FFFFFF"/>
          <w:lang w:eastAsia="en-GB"/>
        </w:rPr>
        <w:t>Malikovic</w:t>
      </w:r>
      <w:proofErr w:type="spellEnd"/>
      <w:r w:rsidRPr="00F01966">
        <w:rPr>
          <w:rFonts w:ascii="Helvetica" w:eastAsia="Times New Roman" w:hAnsi="Helvetica" w:cs="Arial"/>
          <w:b/>
          <w:i/>
          <w:color w:val="222222"/>
          <w:shd w:val="clear" w:color="auto" w:fill="FFFFFF"/>
          <w:lang w:eastAsia="en-GB"/>
        </w:rPr>
        <w:t xml:space="preserve"> et al., 2007; Wilms et al., 2005; SPM Anatomy Toolbox v 2.2b Eickhoff et al., 2005; 2006; 2007) was included in the model to restrict the model estimation to regions of interest</w:t>
      </w:r>
      <w:r w:rsidR="00514C74" w:rsidRPr="00514C74">
        <w:rPr>
          <w:rFonts w:ascii="Helvetica" w:eastAsia="Times New Roman" w:hAnsi="Helvetica" w:cs="Arial"/>
          <w:b/>
          <w:i/>
          <w:color w:val="222222"/>
          <w:shd w:val="clear" w:color="auto" w:fill="FFFFFF"/>
          <w:lang w:eastAsia="en-GB"/>
        </w:rPr>
        <w:t>.</w:t>
      </w:r>
    </w:p>
    <w:p w14:paraId="69C526AF" w14:textId="77777777" w:rsidR="00627024" w:rsidRDefault="00627024" w:rsidP="00301816">
      <w:pPr>
        <w:spacing w:after="120"/>
        <w:jc w:val="both"/>
        <w:rPr>
          <w:rFonts w:ascii="Helvetica" w:eastAsia="Times New Roman" w:hAnsi="Helvetica" w:cs="Arial"/>
          <w:color w:val="222222"/>
          <w:shd w:val="clear" w:color="auto" w:fill="FFFFFF"/>
          <w:lang w:eastAsia="en-GB"/>
        </w:rPr>
      </w:pPr>
    </w:p>
    <w:p w14:paraId="4BC855FE" w14:textId="77777777" w:rsidR="003D26A6" w:rsidRDefault="00627024"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t xml:space="preserve">f. </w:t>
      </w:r>
      <w:r w:rsidR="00B04511" w:rsidRPr="00B04511">
        <w:rPr>
          <w:rFonts w:ascii="Helvetica" w:eastAsia="Times New Roman" w:hAnsi="Helvetica" w:cs="Arial"/>
          <w:color w:val="222222"/>
          <w:shd w:val="clear" w:color="auto" w:fill="FFFFFF"/>
          <w:lang w:eastAsia="en-GB"/>
        </w:rPr>
        <w:t>Line 444: A CONSORT-like flow diagram of the 60 subjects would be useful. Patients with pacemakers can't get an MRI, patients with many issues cannot get FDG</w:t>
      </w:r>
    </w:p>
    <w:p w14:paraId="12854981" w14:textId="5537DA61" w:rsidR="00627024" w:rsidRDefault="003D26A6"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CONSORT flow diagrams were developed for randomised control trials</w:t>
      </w:r>
      <w:r w:rsidR="00EE54CB">
        <w:rPr>
          <w:rFonts w:ascii="Helvetica" w:eastAsia="Times New Roman" w:hAnsi="Helvetica" w:cs="Arial"/>
          <w:b/>
          <w:color w:val="222222"/>
          <w:lang w:eastAsia="en-GB"/>
        </w:rPr>
        <w:t>. The data collected here was not part of a randomised control trial, so it is beyond the scope to present th</w:t>
      </w:r>
      <w:r w:rsidR="004C7C77">
        <w:rPr>
          <w:rFonts w:ascii="Helvetica" w:eastAsia="Times New Roman" w:hAnsi="Helvetica" w:cs="Arial"/>
          <w:b/>
          <w:color w:val="222222"/>
          <w:lang w:eastAsia="en-GB"/>
        </w:rPr>
        <w:t>e full details of all participants</w:t>
      </w:r>
      <w:r w:rsidR="00EE54CB">
        <w:rPr>
          <w:rFonts w:ascii="Helvetica" w:eastAsia="Times New Roman" w:hAnsi="Helvetica" w:cs="Arial"/>
          <w:b/>
          <w:color w:val="222222"/>
          <w:lang w:eastAsia="en-GB"/>
        </w:rPr>
        <w:t xml:space="preserve"> here. However, we </w:t>
      </w:r>
      <w:r w:rsidR="00594470">
        <w:rPr>
          <w:rFonts w:ascii="Helvetica" w:eastAsia="Times New Roman" w:hAnsi="Helvetica" w:cs="Arial"/>
          <w:b/>
          <w:color w:val="222222"/>
          <w:lang w:eastAsia="en-GB"/>
        </w:rPr>
        <w:t xml:space="preserve">have substantially extended Figure 1 to include </w:t>
      </w:r>
      <w:r w:rsidR="00EE5DA6">
        <w:rPr>
          <w:rFonts w:ascii="Helvetica" w:eastAsia="Times New Roman" w:hAnsi="Helvetica" w:cs="Arial"/>
          <w:b/>
          <w:color w:val="222222"/>
          <w:lang w:eastAsia="en-GB"/>
        </w:rPr>
        <w:t>CONSORT-like items illustrating the flow of procedures from first contact with participants. Note that w</w:t>
      </w:r>
      <w:r w:rsidR="00EE54CB">
        <w:rPr>
          <w:rFonts w:ascii="Helvetica" w:eastAsia="Times New Roman" w:hAnsi="Helvetica" w:cs="Arial"/>
          <w:b/>
          <w:color w:val="222222"/>
          <w:lang w:eastAsia="en-GB"/>
        </w:rPr>
        <w:t>e have</w:t>
      </w:r>
      <w:r w:rsidR="00EE5DA6">
        <w:rPr>
          <w:rFonts w:ascii="Helvetica" w:eastAsia="Times New Roman" w:hAnsi="Helvetica" w:cs="Arial"/>
          <w:b/>
          <w:color w:val="222222"/>
          <w:lang w:eastAsia="en-GB"/>
        </w:rPr>
        <w:t xml:space="preserve"> also</w:t>
      </w:r>
      <w:r w:rsidR="00EE54CB">
        <w:rPr>
          <w:rFonts w:ascii="Helvetica" w:eastAsia="Times New Roman" w:hAnsi="Helvetica" w:cs="Arial"/>
          <w:b/>
          <w:color w:val="222222"/>
          <w:lang w:eastAsia="en-GB"/>
        </w:rPr>
        <w:t xml:space="preserve"> added further information about </w:t>
      </w:r>
      <w:r w:rsidR="00EE5DA6">
        <w:rPr>
          <w:rFonts w:ascii="Helvetica" w:eastAsia="Times New Roman" w:hAnsi="Helvetica" w:cs="Arial"/>
          <w:b/>
          <w:color w:val="222222"/>
          <w:lang w:eastAsia="en-GB"/>
        </w:rPr>
        <w:t>MR and PET screening</w:t>
      </w:r>
      <w:r w:rsidR="00EE54CB">
        <w:rPr>
          <w:rFonts w:ascii="Helvetica" w:eastAsia="Times New Roman" w:hAnsi="Helvetica" w:cs="Arial"/>
          <w:b/>
          <w:color w:val="222222"/>
          <w:lang w:eastAsia="en-GB"/>
        </w:rPr>
        <w:t xml:space="preserve"> in response to Reviewer 3 Comment 9. </w:t>
      </w:r>
    </w:p>
    <w:p w14:paraId="0EC6B330" w14:textId="463FC66C" w:rsidR="00EE5DA6" w:rsidRPr="003B4C17" w:rsidRDefault="00F01966" w:rsidP="00EE5DA6">
      <w:pPr>
        <w:spacing w:after="120"/>
        <w:ind w:left="567" w:right="515"/>
        <w:jc w:val="both"/>
        <w:rPr>
          <w:rFonts w:ascii="Helvetica" w:eastAsia="Times New Roman" w:hAnsi="Helvetica" w:cs="Arial"/>
          <w:b/>
          <w:i/>
          <w:color w:val="222222"/>
          <w:lang w:eastAsia="en-GB"/>
        </w:rPr>
      </w:pPr>
      <w:r w:rsidRPr="00F01966">
        <w:rPr>
          <w:rFonts w:ascii="Helvetica" w:eastAsia="Times New Roman" w:hAnsi="Helvetica" w:cs="Arial"/>
          <w:b/>
          <w:i/>
          <w:color w:val="222222"/>
          <w:lang w:eastAsia="en-GB"/>
        </w:rPr>
        <w:t>The NMT reviews safety for PET scanning (e.g., exclusion for pregnancy, diabetes, chemotherapy or radiotherapy in previous 8 weeks). The radiographer reviews participant safety for MRI scanning (e.g., exclusion for pregnancy, metallic implants (medical or non-medical), non-removable dental implants, claustrophobia)</w:t>
      </w:r>
      <w:r w:rsidR="00EE5DA6" w:rsidRPr="003B4C17">
        <w:rPr>
          <w:rFonts w:ascii="Helvetica" w:eastAsia="Times New Roman" w:hAnsi="Helvetica" w:cs="Arial"/>
          <w:b/>
          <w:i/>
          <w:color w:val="222222"/>
          <w:lang w:eastAsia="en-GB"/>
        </w:rPr>
        <w:t>.</w:t>
      </w:r>
    </w:p>
    <w:p w14:paraId="480F51EC" w14:textId="77777777" w:rsidR="00EE5DA6" w:rsidRDefault="00EE5DA6" w:rsidP="00301816">
      <w:pPr>
        <w:spacing w:after="120"/>
        <w:jc w:val="both"/>
        <w:rPr>
          <w:rFonts w:ascii="Helvetica" w:eastAsia="Times New Roman" w:hAnsi="Helvetica" w:cs="Arial"/>
          <w:b/>
          <w:color w:val="222222"/>
          <w:lang w:eastAsia="en-GB"/>
        </w:rPr>
      </w:pPr>
    </w:p>
    <w:p w14:paraId="7307E4BC" w14:textId="77777777" w:rsidR="0035608B" w:rsidRDefault="0035608B" w:rsidP="00301816">
      <w:pPr>
        <w:spacing w:after="120"/>
        <w:jc w:val="both"/>
        <w:rPr>
          <w:rFonts w:ascii="Helvetica" w:eastAsia="Times New Roman" w:hAnsi="Helvetica" w:cs="Arial"/>
          <w:b/>
          <w:color w:val="222222"/>
          <w:lang w:eastAsia="en-GB"/>
        </w:rPr>
      </w:pPr>
    </w:p>
    <w:p w14:paraId="0E95835D" w14:textId="46A378FC" w:rsidR="00627024" w:rsidRPr="00627024" w:rsidRDefault="00627024" w:rsidP="00301816">
      <w:pPr>
        <w:spacing w:after="120"/>
        <w:jc w:val="both"/>
        <w:rPr>
          <w:rFonts w:ascii="Helvetica" w:eastAsia="Times New Roman" w:hAnsi="Helvetica" w:cs="Arial"/>
          <w:b/>
          <w:bCs/>
          <w:color w:val="222222"/>
          <w:u w:val="single"/>
          <w:shd w:val="clear" w:color="auto" w:fill="FFFFFF"/>
          <w:lang w:eastAsia="en-GB"/>
        </w:rPr>
      </w:pPr>
      <w:r w:rsidRPr="00627024">
        <w:rPr>
          <w:rFonts w:ascii="Helvetica" w:eastAsia="Times New Roman" w:hAnsi="Helvetica" w:cs="Arial"/>
          <w:b/>
          <w:bCs/>
          <w:color w:val="222222"/>
          <w:u w:val="single"/>
          <w:shd w:val="clear" w:color="auto" w:fill="FFFFFF"/>
          <w:lang w:eastAsia="en-GB"/>
        </w:rPr>
        <w:t>Reviewer 2</w:t>
      </w:r>
    </w:p>
    <w:p w14:paraId="0EBD7918" w14:textId="0134CE1B" w:rsidR="00627024" w:rsidRDefault="00627024"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t xml:space="preserve">1. </w:t>
      </w:r>
      <w:r w:rsidR="00B04511" w:rsidRPr="00B04511">
        <w:rPr>
          <w:rFonts w:ascii="Helvetica" w:eastAsia="Times New Roman" w:hAnsi="Helvetica" w:cs="Arial"/>
          <w:color w:val="222222"/>
          <w:shd w:val="clear" w:color="auto" w:fill="FFFFFF"/>
          <w:lang w:eastAsia="en-GB"/>
        </w:rPr>
        <w:t>The major problem is that the results obtained from the procedure do not support the interpretation and as such its efficacy is questionable. Moreover, the comparison is based just on a single subject for each method (3 in total), which does not permit this in an adequate manner. In the end</w:t>
      </w:r>
      <w:r w:rsidR="008623CD">
        <w:rPr>
          <w:rFonts w:ascii="Helvetica" w:eastAsia="Times New Roman" w:hAnsi="Helvetica" w:cs="Arial"/>
          <w:color w:val="222222"/>
          <w:shd w:val="clear" w:color="auto" w:fill="FFFFFF"/>
          <w:lang w:eastAsia="en-GB"/>
        </w:rPr>
        <w:t>,</w:t>
      </w:r>
      <w:r w:rsidR="00B04511" w:rsidRPr="00B04511">
        <w:rPr>
          <w:rFonts w:ascii="Helvetica" w:eastAsia="Times New Roman" w:hAnsi="Helvetica" w:cs="Arial"/>
          <w:color w:val="222222"/>
          <w:shd w:val="clear" w:color="auto" w:fill="FFFFFF"/>
          <w:lang w:eastAsia="en-GB"/>
        </w:rPr>
        <w:t xml:space="preserve"> the reader is left with 3 different approaches, without knowing which of these should be used. However, the only way to speculate about the difference between the approaches can be achieved by increasing the number of subjects for each method.</w:t>
      </w:r>
    </w:p>
    <w:p w14:paraId="1C39763A" w14:textId="5609B498" w:rsidR="009B3047" w:rsidRDefault="007D6343"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The goal of the current manuscript is not to present a quantitative </w:t>
      </w:r>
      <w:r w:rsidR="007D6761">
        <w:rPr>
          <w:rFonts w:ascii="Helvetica" w:eastAsia="Times New Roman" w:hAnsi="Helvetica" w:cs="Arial"/>
          <w:b/>
          <w:color w:val="222222"/>
          <w:shd w:val="clear" w:color="auto" w:fill="FFFFFF"/>
          <w:lang w:eastAsia="en-GB"/>
        </w:rPr>
        <w:t xml:space="preserve">comparison of the three methods </w:t>
      </w:r>
      <w:r w:rsidR="00BF6B5D">
        <w:rPr>
          <w:rFonts w:ascii="Helvetica" w:eastAsia="Times New Roman" w:hAnsi="Helvetica" w:cs="Arial"/>
          <w:b/>
          <w:color w:val="222222"/>
          <w:shd w:val="clear" w:color="auto" w:fill="FFFFFF"/>
          <w:lang w:eastAsia="en-GB"/>
        </w:rPr>
        <w:t xml:space="preserve">presented here. Rather – in accordance with the scope of </w:t>
      </w:r>
      <w:proofErr w:type="spellStart"/>
      <w:r w:rsidR="00BF6B5D">
        <w:rPr>
          <w:rFonts w:ascii="Helvetica" w:eastAsia="Times New Roman" w:hAnsi="Helvetica" w:cs="Arial"/>
          <w:b/>
          <w:color w:val="222222"/>
          <w:shd w:val="clear" w:color="auto" w:fill="FFFFFF"/>
          <w:lang w:eastAsia="en-GB"/>
        </w:rPr>
        <w:lastRenderedPageBreak/>
        <w:t>JoVE</w:t>
      </w:r>
      <w:proofErr w:type="spellEnd"/>
      <w:r w:rsidR="00BF6B5D">
        <w:rPr>
          <w:rFonts w:ascii="Helvetica" w:eastAsia="Times New Roman" w:hAnsi="Helvetica" w:cs="Arial"/>
          <w:b/>
          <w:color w:val="222222"/>
          <w:shd w:val="clear" w:color="auto" w:fill="FFFFFF"/>
          <w:lang w:eastAsia="en-GB"/>
        </w:rPr>
        <w:t xml:space="preserve"> – the goal here is to present the </w:t>
      </w:r>
      <w:r w:rsidR="003C6027">
        <w:rPr>
          <w:rFonts w:ascii="Helvetica" w:eastAsia="Times New Roman" w:hAnsi="Helvetica" w:cs="Arial"/>
          <w:b/>
          <w:color w:val="222222"/>
          <w:shd w:val="clear" w:color="auto" w:fill="FFFFFF"/>
          <w:lang w:eastAsia="en-GB"/>
        </w:rPr>
        <w:t>‘</w:t>
      </w:r>
      <w:r w:rsidR="00BF6B5D">
        <w:rPr>
          <w:rFonts w:ascii="Helvetica" w:eastAsia="Times New Roman" w:hAnsi="Helvetica" w:cs="Arial"/>
          <w:b/>
          <w:color w:val="222222"/>
          <w:shd w:val="clear" w:color="auto" w:fill="FFFFFF"/>
          <w:lang w:eastAsia="en-GB"/>
        </w:rPr>
        <w:t>specific and intricate details</w:t>
      </w:r>
      <w:r w:rsidR="003C6027">
        <w:rPr>
          <w:rFonts w:ascii="Helvetica" w:eastAsia="Times New Roman" w:hAnsi="Helvetica" w:cs="Arial"/>
          <w:b/>
          <w:color w:val="222222"/>
          <w:shd w:val="clear" w:color="auto" w:fill="FFFFFF"/>
          <w:lang w:eastAsia="en-GB"/>
        </w:rPr>
        <w:t>’</w:t>
      </w:r>
      <w:r w:rsidR="00BF6B5D">
        <w:rPr>
          <w:rFonts w:ascii="Helvetica" w:eastAsia="Times New Roman" w:hAnsi="Helvetica" w:cs="Arial"/>
          <w:b/>
          <w:color w:val="222222"/>
          <w:shd w:val="clear" w:color="auto" w:fill="FFFFFF"/>
          <w:lang w:eastAsia="en-GB"/>
        </w:rPr>
        <w:t xml:space="preserve"> of the methods to acquire bolus, infusion, or hybrid bolus/infusion </w:t>
      </w:r>
      <w:r w:rsidR="00231754">
        <w:rPr>
          <w:rFonts w:ascii="Helvetica" w:eastAsia="Times New Roman" w:hAnsi="Helvetica" w:cs="Arial"/>
          <w:b/>
          <w:color w:val="222222"/>
          <w:shd w:val="clear" w:color="auto" w:fill="FFFFFF"/>
          <w:lang w:eastAsia="en-GB"/>
        </w:rPr>
        <w:t xml:space="preserve">FDG-PET data. </w:t>
      </w:r>
      <w:r w:rsidR="004B73CC">
        <w:rPr>
          <w:rFonts w:ascii="Helvetica" w:eastAsia="Times New Roman" w:hAnsi="Helvetica" w:cs="Arial"/>
          <w:b/>
          <w:color w:val="222222"/>
          <w:shd w:val="clear" w:color="auto" w:fill="FFFFFF"/>
          <w:lang w:eastAsia="en-GB"/>
        </w:rPr>
        <w:t xml:space="preserve">Thus, the results are ‘representative’, and demonstrate a ‘range of </w:t>
      </w:r>
      <w:r w:rsidR="00625191">
        <w:rPr>
          <w:rFonts w:ascii="Helvetica" w:eastAsia="Times New Roman" w:hAnsi="Helvetica" w:cs="Arial"/>
          <w:b/>
          <w:color w:val="222222"/>
          <w:shd w:val="clear" w:color="auto" w:fill="FFFFFF"/>
          <w:lang w:eastAsia="en-GB"/>
        </w:rPr>
        <w:t xml:space="preserve">outcomes possible’ </w:t>
      </w:r>
      <w:r w:rsidR="009B3047">
        <w:rPr>
          <w:rFonts w:ascii="Helvetica" w:eastAsia="Times New Roman" w:hAnsi="Helvetica" w:cs="Arial"/>
          <w:b/>
          <w:color w:val="222222"/>
          <w:shd w:val="clear" w:color="auto" w:fill="FFFFFF"/>
          <w:lang w:eastAsia="en-GB"/>
        </w:rPr>
        <w:t xml:space="preserve">from variations in the protocol (see Instructions to Authors/manuscript template). </w:t>
      </w:r>
    </w:p>
    <w:p w14:paraId="517B980E" w14:textId="468DE96B" w:rsidR="007D6343" w:rsidRPr="007D6343" w:rsidRDefault="00231754"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As outlined in the Introduction, we were </w:t>
      </w:r>
      <w:r w:rsidR="003C6027">
        <w:rPr>
          <w:rFonts w:ascii="Helvetica" w:eastAsia="Times New Roman" w:hAnsi="Helvetica" w:cs="Arial"/>
          <w:b/>
          <w:color w:val="222222"/>
          <w:shd w:val="clear" w:color="auto" w:fill="FFFFFF"/>
          <w:lang w:eastAsia="en-GB"/>
        </w:rPr>
        <w:t>invited</w:t>
      </w:r>
      <w:r>
        <w:rPr>
          <w:rFonts w:ascii="Helvetica" w:eastAsia="Times New Roman" w:hAnsi="Helvetica" w:cs="Arial"/>
          <w:b/>
          <w:color w:val="222222"/>
          <w:shd w:val="clear" w:color="auto" w:fill="FFFFFF"/>
          <w:lang w:eastAsia="en-GB"/>
        </w:rPr>
        <w:t xml:space="preserve"> to submit this paper given the technical complexity of the approach, and the increased interest in this </w:t>
      </w:r>
      <w:r w:rsidR="004D7949">
        <w:rPr>
          <w:rFonts w:ascii="Helvetica" w:eastAsia="Times New Roman" w:hAnsi="Helvetica" w:cs="Arial"/>
          <w:b/>
          <w:color w:val="222222"/>
          <w:shd w:val="clear" w:color="auto" w:fill="FFFFFF"/>
          <w:lang w:eastAsia="en-GB"/>
        </w:rPr>
        <w:t>method</w:t>
      </w:r>
      <w:r>
        <w:rPr>
          <w:rFonts w:ascii="Helvetica" w:eastAsia="Times New Roman" w:hAnsi="Helvetica" w:cs="Arial"/>
          <w:b/>
          <w:color w:val="222222"/>
          <w:shd w:val="clear" w:color="auto" w:fill="FFFFFF"/>
          <w:lang w:eastAsia="en-GB"/>
        </w:rPr>
        <w:t xml:space="preserve"> in recent times (see recent publications by </w:t>
      </w:r>
      <w:proofErr w:type="spellStart"/>
      <w:r>
        <w:rPr>
          <w:rFonts w:ascii="Helvetica" w:eastAsia="Times New Roman" w:hAnsi="Helvetica" w:cs="Arial"/>
          <w:b/>
          <w:color w:val="222222"/>
          <w:shd w:val="clear" w:color="auto" w:fill="FFFFFF"/>
          <w:lang w:eastAsia="en-GB"/>
        </w:rPr>
        <w:t>Villien</w:t>
      </w:r>
      <w:proofErr w:type="spellEnd"/>
      <w:r>
        <w:rPr>
          <w:rFonts w:ascii="Helvetica" w:eastAsia="Times New Roman" w:hAnsi="Helvetica" w:cs="Arial"/>
          <w:b/>
          <w:color w:val="222222"/>
          <w:shd w:val="clear" w:color="auto" w:fill="FFFFFF"/>
          <w:lang w:eastAsia="en-GB"/>
        </w:rPr>
        <w:t xml:space="preserve"> et al., 2014; Hahn et al., 2016; 2018; </w:t>
      </w:r>
      <w:proofErr w:type="spellStart"/>
      <w:r>
        <w:rPr>
          <w:rFonts w:ascii="Helvetica" w:eastAsia="Times New Roman" w:hAnsi="Helvetica" w:cs="Arial"/>
          <w:b/>
          <w:color w:val="222222"/>
          <w:shd w:val="clear" w:color="auto" w:fill="FFFFFF"/>
          <w:lang w:eastAsia="en-GB"/>
        </w:rPr>
        <w:t>Rischka</w:t>
      </w:r>
      <w:proofErr w:type="spellEnd"/>
      <w:r>
        <w:rPr>
          <w:rFonts w:ascii="Helvetica" w:eastAsia="Times New Roman" w:hAnsi="Helvetica" w:cs="Arial"/>
          <w:b/>
          <w:color w:val="222222"/>
          <w:shd w:val="clear" w:color="auto" w:fill="FFFFFF"/>
          <w:lang w:eastAsia="en-GB"/>
        </w:rPr>
        <w:t xml:space="preserve"> et al., 2018; Jamadar et al., 2019). </w:t>
      </w:r>
      <w:r w:rsidR="00FD7CE6">
        <w:rPr>
          <w:rFonts w:ascii="Helvetica" w:eastAsia="Times New Roman" w:hAnsi="Helvetica" w:cs="Arial"/>
          <w:b/>
          <w:color w:val="222222"/>
          <w:shd w:val="clear" w:color="auto" w:fill="FFFFFF"/>
          <w:lang w:eastAsia="en-GB"/>
        </w:rPr>
        <w:t>This approach is consistent with the aims and scope of the Journal, which states that ‘</w:t>
      </w:r>
      <w:proofErr w:type="spellStart"/>
      <w:r w:rsidR="00FD7CE6">
        <w:rPr>
          <w:rFonts w:ascii="Helvetica" w:eastAsia="Times New Roman" w:hAnsi="Helvetica" w:cs="Arial"/>
          <w:b/>
          <w:color w:val="222222"/>
          <w:shd w:val="clear" w:color="auto" w:fill="FFFFFF"/>
          <w:lang w:eastAsia="en-GB"/>
        </w:rPr>
        <w:t>JoVE</w:t>
      </w:r>
      <w:proofErr w:type="spellEnd"/>
      <w:r w:rsidR="00FD7CE6">
        <w:rPr>
          <w:rFonts w:ascii="Helvetica" w:eastAsia="Times New Roman" w:hAnsi="Helvetica" w:cs="Arial"/>
          <w:b/>
          <w:color w:val="222222"/>
          <w:shd w:val="clear" w:color="auto" w:fill="FFFFFF"/>
          <w:lang w:eastAsia="en-GB"/>
        </w:rPr>
        <w:t xml:space="preserve"> is a methods-based journal. Thus</w:t>
      </w:r>
      <w:r w:rsidR="000B2D85">
        <w:rPr>
          <w:rFonts w:ascii="Helvetica" w:eastAsia="Times New Roman" w:hAnsi="Helvetica" w:cs="Arial"/>
          <w:b/>
          <w:color w:val="222222"/>
          <w:shd w:val="clear" w:color="auto" w:fill="FFFFFF"/>
          <w:lang w:eastAsia="en-GB"/>
        </w:rPr>
        <w:t xml:space="preserve"> [the Discussion]</w:t>
      </w:r>
      <w:r w:rsidR="00F05A19">
        <w:rPr>
          <w:rFonts w:ascii="Helvetica" w:eastAsia="Times New Roman" w:hAnsi="Helvetica" w:cs="Arial"/>
          <w:b/>
          <w:color w:val="222222"/>
          <w:shd w:val="clear" w:color="auto" w:fill="FFFFFF"/>
          <w:lang w:eastAsia="en-GB"/>
        </w:rPr>
        <w:t xml:space="preserve"> should be focused on the protocol and not the representative results’</w:t>
      </w:r>
      <w:r w:rsidR="003F5CFF">
        <w:rPr>
          <w:rFonts w:ascii="Helvetica" w:eastAsia="Times New Roman" w:hAnsi="Helvetica" w:cs="Arial"/>
          <w:b/>
          <w:color w:val="222222"/>
          <w:shd w:val="clear" w:color="auto" w:fill="FFFFFF"/>
          <w:lang w:eastAsia="en-GB"/>
        </w:rPr>
        <w:t xml:space="preserve"> (</w:t>
      </w:r>
      <w:r w:rsidR="00922E54">
        <w:rPr>
          <w:rFonts w:ascii="Helvetica" w:eastAsia="Times New Roman" w:hAnsi="Helvetica" w:cs="Arial"/>
          <w:b/>
          <w:color w:val="222222"/>
          <w:shd w:val="clear" w:color="auto" w:fill="FFFFFF"/>
          <w:lang w:eastAsia="en-GB"/>
        </w:rPr>
        <w:t>Instruc</w:t>
      </w:r>
      <w:r w:rsidR="009B3047">
        <w:rPr>
          <w:rFonts w:ascii="Helvetica" w:eastAsia="Times New Roman" w:hAnsi="Helvetica" w:cs="Arial"/>
          <w:b/>
          <w:color w:val="222222"/>
          <w:shd w:val="clear" w:color="auto" w:fill="FFFFFF"/>
          <w:lang w:eastAsia="en-GB"/>
        </w:rPr>
        <w:t>tions to Authors/</w:t>
      </w:r>
      <w:r w:rsidR="003F5CFF">
        <w:rPr>
          <w:rFonts w:ascii="Helvetica" w:eastAsia="Times New Roman" w:hAnsi="Helvetica" w:cs="Arial"/>
          <w:b/>
          <w:color w:val="222222"/>
          <w:shd w:val="clear" w:color="auto" w:fill="FFFFFF"/>
          <w:lang w:eastAsia="en-GB"/>
        </w:rPr>
        <w:t xml:space="preserve">manuscript template). </w:t>
      </w:r>
      <w:r w:rsidR="009B3047">
        <w:rPr>
          <w:rFonts w:ascii="Helvetica" w:eastAsia="Times New Roman" w:hAnsi="Helvetica" w:cs="Arial"/>
          <w:b/>
          <w:color w:val="222222"/>
          <w:shd w:val="clear" w:color="auto" w:fill="FFFFFF"/>
          <w:lang w:eastAsia="en-GB"/>
        </w:rPr>
        <w:t xml:space="preserve">We believe that the focus on detailed demonstration of this protocol is consistent with the aims of the Journal, and will be useful to new groups and students attempting to use this technique. </w:t>
      </w:r>
    </w:p>
    <w:p w14:paraId="1A8F235E" w14:textId="77777777" w:rsidR="008E5517"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627024" w:rsidRPr="00BE0228">
        <w:rPr>
          <w:rFonts w:ascii="Helvetica" w:eastAsia="Times New Roman" w:hAnsi="Helvetica" w:cs="Arial"/>
          <w:color w:val="222222"/>
          <w:shd w:val="clear" w:color="auto" w:fill="FFFFFF"/>
          <w:lang w:eastAsia="en-GB"/>
        </w:rPr>
        <w:t>2</w:t>
      </w:r>
      <w:r w:rsidRPr="00BE0228">
        <w:rPr>
          <w:rFonts w:ascii="Helvetica" w:eastAsia="Times New Roman" w:hAnsi="Helvetica" w:cs="Arial"/>
          <w:color w:val="222222"/>
          <w:shd w:val="clear" w:color="auto" w:fill="FFFFFF"/>
          <w:lang w:eastAsia="en-GB"/>
        </w:rPr>
        <w:t>. There are several</w:t>
      </w:r>
      <w:r w:rsidRPr="00B04511">
        <w:rPr>
          <w:rFonts w:ascii="Helvetica" w:eastAsia="Times New Roman" w:hAnsi="Helvetica" w:cs="Arial"/>
          <w:color w:val="222222"/>
          <w:shd w:val="clear" w:color="auto" w:fill="FFFFFF"/>
          <w:lang w:eastAsia="en-GB"/>
        </w:rPr>
        <w:t xml:space="preserve"> major issues regarding the results (fig 3). The authors claim that the peak activity was found in the primary visual cortex (BA 17). This is not evident from fig 3i (primary visual is at the midline) and the coordinates given in fig 3iii are actually outside the </w:t>
      </w:r>
      <w:proofErr w:type="spellStart"/>
      <w:r w:rsidRPr="00B04511">
        <w:rPr>
          <w:rFonts w:ascii="Helvetica" w:eastAsia="Times New Roman" w:hAnsi="Helvetica" w:cs="Arial"/>
          <w:color w:val="222222"/>
          <w:shd w:val="clear" w:color="auto" w:fill="FFFFFF"/>
          <w:lang w:eastAsia="en-GB"/>
        </w:rPr>
        <w:t>gray</w:t>
      </w:r>
      <w:proofErr w:type="spellEnd"/>
      <w:r w:rsidRPr="00B04511">
        <w:rPr>
          <w:rFonts w:ascii="Helvetica" w:eastAsia="Times New Roman" w:hAnsi="Helvetica" w:cs="Arial"/>
          <w:color w:val="222222"/>
          <w:shd w:val="clear" w:color="auto" w:fill="FFFFFF"/>
          <w:lang w:eastAsia="en-GB"/>
        </w:rPr>
        <w:t xml:space="preserve"> matter for A and C and almost outside for B. As a consequence, the time course in fig 3iii and fig 4 need to be reworked to proper coordinates. </w:t>
      </w:r>
    </w:p>
    <w:p w14:paraId="27C4742C" w14:textId="1E72D260" w:rsidR="0062726F" w:rsidRPr="00D6218A" w:rsidRDefault="009A0111" w:rsidP="009A0111">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This section has been revised substantially on the basis of the updated results (see note at start of </w:t>
      </w:r>
      <w:r w:rsidR="00E81C7E">
        <w:rPr>
          <w:rFonts w:ascii="Helvetica" w:eastAsia="Times New Roman" w:hAnsi="Helvetica" w:cs="Arial"/>
          <w:b/>
          <w:color w:val="222222"/>
          <w:shd w:val="clear" w:color="auto" w:fill="FFFFFF"/>
          <w:lang w:eastAsia="en-GB"/>
        </w:rPr>
        <w:t xml:space="preserve">the </w:t>
      </w:r>
      <w:r>
        <w:rPr>
          <w:rFonts w:ascii="Helvetica" w:eastAsia="Times New Roman" w:hAnsi="Helvetica" w:cs="Arial"/>
          <w:b/>
          <w:color w:val="222222"/>
          <w:shd w:val="clear" w:color="auto" w:fill="FFFFFF"/>
          <w:lang w:eastAsia="en-GB"/>
        </w:rPr>
        <w:t xml:space="preserve">Rejoinder). </w:t>
      </w:r>
    </w:p>
    <w:p w14:paraId="6C2630D9" w14:textId="004C9310" w:rsidR="0096432A"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 xml:space="preserve">The time course in fig 3iii is very difficult to interpret, I cannot see any clear model fits. What is actually shown? Is this the PET signal of the task? </w:t>
      </w:r>
    </w:p>
    <w:p w14:paraId="248DF0F3" w14:textId="511EB316" w:rsidR="0096432A" w:rsidRDefault="008E5517"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This is the fitted response and </w:t>
      </w:r>
      <w:r w:rsidR="00D864C6">
        <w:rPr>
          <w:rFonts w:ascii="Helvetica" w:eastAsia="Times New Roman" w:hAnsi="Helvetica" w:cs="Arial"/>
          <w:b/>
          <w:color w:val="222222"/>
          <w:shd w:val="clear" w:color="auto" w:fill="FFFFFF"/>
          <w:lang w:eastAsia="en-GB"/>
        </w:rPr>
        <w:t>error</w:t>
      </w:r>
      <w:r w:rsidR="00BD35CE">
        <w:rPr>
          <w:rFonts w:ascii="Helvetica" w:eastAsia="Times New Roman" w:hAnsi="Helvetica" w:cs="Arial"/>
          <w:b/>
          <w:color w:val="222222"/>
          <w:shd w:val="clear" w:color="auto" w:fill="FFFFFF"/>
          <w:lang w:eastAsia="en-GB"/>
        </w:rPr>
        <w:t xml:space="preserve"> of the GLM, so is not in a strict sense the time-course. We</w:t>
      </w:r>
      <w:r w:rsidR="00C61E54">
        <w:rPr>
          <w:rFonts w:ascii="Helvetica" w:eastAsia="Times New Roman" w:hAnsi="Helvetica" w:cs="Arial"/>
          <w:b/>
          <w:color w:val="222222"/>
          <w:shd w:val="clear" w:color="auto" w:fill="FFFFFF"/>
          <w:lang w:eastAsia="en-GB"/>
        </w:rPr>
        <w:t xml:space="preserve"> inaccurately referred to it as a time-course, so have</w:t>
      </w:r>
      <w:r w:rsidR="00FF00F1">
        <w:rPr>
          <w:rFonts w:ascii="Helvetica" w:eastAsia="Times New Roman" w:hAnsi="Helvetica" w:cs="Arial"/>
          <w:b/>
          <w:color w:val="222222"/>
          <w:shd w:val="clear" w:color="auto" w:fill="FFFFFF"/>
          <w:lang w:eastAsia="en-GB"/>
        </w:rPr>
        <w:t xml:space="preserve"> changed this in the text (changes tracked throughout).</w:t>
      </w:r>
    </w:p>
    <w:p w14:paraId="7F35E1A7" w14:textId="651A836D" w:rsidR="00FF00F1" w:rsidRDefault="00FF00F1"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e.g.,</w:t>
      </w:r>
    </w:p>
    <w:p w14:paraId="3E5F3254" w14:textId="0F1220A5" w:rsidR="00FF00F1" w:rsidRDefault="00FF00F1" w:rsidP="00FF00F1">
      <w:pPr>
        <w:spacing w:after="120"/>
        <w:ind w:left="567" w:right="515"/>
        <w:jc w:val="both"/>
        <w:rPr>
          <w:rFonts w:ascii="Helvetica" w:eastAsia="Times New Roman" w:hAnsi="Helvetica" w:cs="Arial"/>
          <w:b/>
          <w:i/>
          <w:color w:val="222222"/>
          <w:shd w:val="clear" w:color="auto" w:fill="FFFFFF"/>
          <w:lang w:eastAsia="en-GB"/>
        </w:rPr>
      </w:pPr>
      <w:r w:rsidRPr="00FF00F1">
        <w:rPr>
          <w:rFonts w:ascii="Helvetica" w:eastAsia="Times New Roman" w:hAnsi="Helvetica" w:cs="Arial"/>
          <w:b/>
          <w:i/>
          <w:color w:val="222222"/>
          <w:shd w:val="clear" w:color="auto" w:fill="FFFFFF"/>
          <w:lang w:eastAsia="en-GB"/>
        </w:rPr>
        <w:t xml:space="preserve">Figure </w:t>
      </w:r>
      <w:r w:rsidR="009A0111">
        <w:rPr>
          <w:rFonts w:ascii="Helvetica" w:eastAsia="Times New Roman" w:hAnsi="Helvetica" w:cs="Arial"/>
          <w:b/>
          <w:i/>
          <w:color w:val="222222"/>
          <w:shd w:val="clear" w:color="auto" w:fill="FFFFFF"/>
          <w:lang w:eastAsia="en-GB"/>
        </w:rPr>
        <w:t>4</w:t>
      </w:r>
      <w:r w:rsidRPr="00FF00F1">
        <w:rPr>
          <w:rFonts w:ascii="Helvetica" w:eastAsia="Times New Roman" w:hAnsi="Helvetica" w:cs="Arial"/>
          <w:b/>
          <w:i/>
          <w:color w:val="222222"/>
          <w:shd w:val="clear" w:color="auto" w:fill="FFFFFF"/>
          <w:lang w:eastAsia="en-GB"/>
        </w:rPr>
        <w:t>iii shows the general linear model fitted response and error at the peak voxel for each subject…</w:t>
      </w:r>
    </w:p>
    <w:p w14:paraId="3545382A" w14:textId="7BA4973D" w:rsidR="00ED3A6B" w:rsidRPr="00ED3A6B" w:rsidRDefault="00ED3A6B" w:rsidP="00ED3A6B">
      <w:pPr>
        <w:spacing w:after="120"/>
        <w:ind w:right="515"/>
        <w:jc w:val="both"/>
        <w:rPr>
          <w:rFonts w:ascii="Helvetica" w:eastAsia="Times New Roman" w:hAnsi="Helvetica" w:cs="Arial"/>
          <w:b/>
          <w:color w:val="222222"/>
          <w:shd w:val="clear" w:color="auto" w:fill="FFFFFF"/>
          <w:lang w:eastAsia="en-GB"/>
        </w:rPr>
      </w:pPr>
      <w:r w:rsidRPr="00ED3A6B">
        <w:rPr>
          <w:rFonts w:ascii="Helvetica" w:eastAsia="Times New Roman" w:hAnsi="Helvetica" w:cs="Arial"/>
          <w:b/>
          <w:color w:val="222222"/>
          <w:shd w:val="clear" w:color="auto" w:fill="FFFFFF"/>
          <w:lang w:eastAsia="en-GB"/>
        </w:rPr>
        <w:t>and</w:t>
      </w:r>
    </w:p>
    <w:p w14:paraId="06E70419" w14:textId="72800B7A" w:rsidR="00ED3A6B" w:rsidRPr="00FF00F1" w:rsidRDefault="00ED3A6B" w:rsidP="00FF00F1">
      <w:pPr>
        <w:spacing w:after="120"/>
        <w:ind w:left="567" w:right="515"/>
        <w:jc w:val="both"/>
        <w:rPr>
          <w:rFonts w:ascii="Helvetica" w:eastAsia="Times New Roman" w:hAnsi="Helvetica" w:cs="Arial"/>
          <w:b/>
          <w:i/>
          <w:color w:val="222222"/>
          <w:shd w:val="clear" w:color="auto" w:fill="FFFFFF"/>
          <w:lang w:eastAsia="en-GB"/>
        </w:rPr>
      </w:pPr>
      <w:r>
        <w:rPr>
          <w:rFonts w:ascii="Helvetica" w:eastAsia="Times New Roman" w:hAnsi="Helvetica" w:cs="Arial"/>
          <w:b/>
          <w:i/>
          <w:color w:val="222222"/>
          <w:shd w:val="clear" w:color="auto" w:fill="FFFFFF"/>
          <w:lang w:eastAsia="en-GB"/>
        </w:rPr>
        <w:t>…</w:t>
      </w:r>
      <w:r w:rsidRPr="00ED3A6B">
        <w:rPr>
          <w:rFonts w:ascii="Helvetica" w:eastAsia="Times New Roman" w:hAnsi="Helvetica" w:cs="Arial"/>
          <w:b/>
          <w:i/>
          <w:color w:val="222222"/>
          <w:shd w:val="clear" w:color="auto" w:fill="FFFFFF"/>
          <w:lang w:eastAsia="en-GB"/>
        </w:rPr>
        <w:t>and so the fitted response is shown from the start of the first checkerboard period</w:t>
      </w:r>
    </w:p>
    <w:p w14:paraId="772AB347" w14:textId="102CDFAF" w:rsidR="00627024"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 xml:space="preserve">Please provide </w:t>
      </w:r>
      <w:proofErr w:type="spellStart"/>
      <w:r w:rsidRPr="00B04511">
        <w:rPr>
          <w:rFonts w:ascii="Helvetica" w:eastAsia="Times New Roman" w:hAnsi="Helvetica" w:cs="Arial"/>
          <w:color w:val="222222"/>
          <w:shd w:val="clear" w:color="auto" w:fill="FFFFFF"/>
          <w:lang w:eastAsia="en-GB"/>
        </w:rPr>
        <w:t>eg</w:t>
      </w:r>
      <w:proofErr w:type="spellEnd"/>
      <w:r w:rsidRPr="00B04511">
        <w:rPr>
          <w:rFonts w:ascii="Helvetica" w:eastAsia="Times New Roman" w:hAnsi="Helvetica" w:cs="Arial"/>
          <w:color w:val="222222"/>
          <w:shd w:val="clear" w:color="auto" w:fill="FFFFFF"/>
          <w:lang w:eastAsia="en-GB"/>
        </w:rPr>
        <w:t xml:space="preserve"> axial sections (instead of a 3D projection) and a clear presentation of the signal time course to support the above statements.</w:t>
      </w:r>
    </w:p>
    <w:p w14:paraId="746172D7" w14:textId="221FBD28" w:rsidR="0096432A" w:rsidRPr="0096432A" w:rsidRDefault="0096432A" w:rsidP="00301816">
      <w:pPr>
        <w:spacing w:after="120"/>
        <w:jc w:val="both"/>
        <w:rPr>
          <w:rFonts w:ascii="Helvetica" w:eastAsia="Times New Roman" w:hAnsi="Helvetica" w:cs="Arial"/>
          <w:b/>
          <w:color w:val="222222"/>
          <w:shd w:val="clear" w:color="auto" w:fill="FFFFFF"/>
          <w:lang w:eastAsia="en-GB"/>
        </w:rPr>
      </w:pPr>
      <w:r w:rsidRPr="0014702A">
        <w:rPr>
          <w:rFonts w:ascii="Helvetica" w:eastAsia="Times New Roman" w:hAnsi="Helvetica" w:cs="Arial"/>
          <w:b/>
          <w:color w:val="222222"/>
          <w:shd w:val="clear" w:color="auto" w:fill="FFFFFF"/>
          <w:lang w:eastAsia="en-GB"/>
        </w:rPr>
        <w:t>Results presented in sections are now given in the Supplement (see also Reviewer 2 Comment 8).</w:t>
      </w:r>
      <w:r>
        <w:rPr>
          <w:rFonts w:ascii="Helvetica" w:eastAsia="Times New Roman" w:hAnsi="Helvetica" w:cs="Arial"/>
          <w:b/>
          <w:color w:val="222222"/>
          <w:shd w:val="clear" w:color="auto" w:fill="FFFFFF"/>
          <w:lang w:eastAsia="en-GB"/>
        </w:rPr>
        <w:t xml:space="preserve"> </w:t>
      </w:r>
    </w:p>
    <w:p w14:paraId="3F75DB65" w14:textId="77777777" w:rsidR="00C37617"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627024">
        <w:rPr>
          <w:rFonts w:ascii="Helvetica" w:eastAsia="Times New Roman" w:hAnsi="Helvetica" w:cs="Arial"/>
          <w:color w:val="222222"/>
          <w:shd w:val="clear" w:color="auto" w:fill="FFFFFF"/>
          <w:lang w:eastAsia="en-GB"/>
        </w:rPr>
        <w:t>3</w:t>
      </w:r>
      <w:r w:rsidRPr="00B04511">
        <w:rPr>
          <w:rFonts w:ascii="Helvetica" w:eastAsia="Times New Roman" w:hAnsi="Helvetica" w:cs="Arial"/>
          <w:color w:val="222222"/>
          <w:shd w:val="clear" w:color="auto" w:fill="FFFFFF"/>
          <w:lang w:eastAsia="en-GB"/>
        </w:rPr>
        <w:t xml:space="preserve">. The results section is not easy to read, </w:t>
      </w:r>
      <w:proofErr w:type="spellStart"/>
      <w:r w:rsidRPr="00B04511">
        <w:rPr>
          <w:rFonts w:ascii="Helvetica" w:eastAsia="Times New Roman" w:hAnsi="Helvetica" w:cs="Arial"/>
          <w:color w:val="222222"/>
          <w:shd w:val="clear" w:color="auto" w:fill="FFFFFF"/>
          <w:lang w:eastAsia="en-GB"/>
        </w:rPr>
        <w:t>eg</w:t>
      </w:r>
      <w:proofErr w:type="spellEnd"/>
      <w:r w:rsidRPr="00B04511">
        <w:rPr>
          <w:rFonts w:ascii="Helvetica" w:eastAsia="Times New Roman" w:hAnsi="Helvetica" w:cs="Arial"/>
          <w:color w:val="222222"/>
          <w:shd w:val="clear" w:color="auto" w:fill="FFFFFF"/>
          <w:lang w:eastAsia="en-GB"/>
        </w:rPr>
        <w:t xml:space="preserve"> is there task and total uptake mixed in the first paragraph? </w:t>
      </w:r>
      <w:r w:rsidR="00C37617" w:rsidRPr="00B04511">
        <w:rPr>
          <w:rFonts w:ascii="Helvetica" w:eastAsia="Times New Roman" w:hAnsi="Helvetica" w:cs="Arial"/>
          <w:color w:val="222222"/>
          <w:shd w:val="clear" w:color="auto" w:fill="FFFFFF"/>
          <w:lang w:eastAsia="en-GB"/>
        </w:rPr>
        <w:t xml:space="preserve">Please refrain from comparison between hemispheres with such </w:t>
      </w:r>
      <w:r w:rsidR="00C37617" w:rsidRPr="00B04511">
        <w:rPr>
          <w:rFonts w:ascii="Helvetica" w:eastAsia="Times New Roman" w:hAnsi="Helvetica" w:cs="Arial"/>
          <w:color w:val="222222"/>
          <w:shd w:val="clear" w:color="auto" w:fill="FFFFFF"/>
          <w:lang w:eastAsia="en-GB"/>
        </w:rPr>
        <w:lastRenderedPageBreak/>
        <w:t>a low sample size. The term image-derived uptake is not used in the field, please rephrase.</w:t>
      </w:r>
    </w:p>
    <w:p w14:paraId="7E0D594C" w14:textId="149F0235" w:rsidR="00014A94" w:rsidRDefault="002F7E28" w:rsidP="002F7E28">
      <w:pPr>
        <w:spacing w:after="120"/>
        <w:ind w:right="515"/>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This section has been updated according to the revised results (see opening note). </w:t>
      </w:r>
      <w:r w:rsidR="00416658">
        <w:rPr>
          <w:rFonts w:ascii="Helvetica" w:eastAsia="Times New Roman" w:hAnsi="Helvetica" w:cs="Arial"/>
          <w:b/>
          <w:color w:val="222222"/>
          <w:shd w:val="clear" w:color="auto" w:fill="FFFFFF"/>
          <w:lang w:eastAsia="en-GB"/>
        </w:rPr>
        <w:t>We have removed the reference to hemispheric comparisons. Note also that w</w:t>
      </w:r>
      <w:r w:rsidR="00C37617">
        <w:rPr>
          <w:rFonts w:ascii="Helvetica" w:eastAsia="Times New Roman" w:hAnsi="Helvetica" w:cs="Arial"/>
          <w:b/>
          <w:color w:val="222222"/>
          <w:shd w:val="clear" w:color="auto" w:fill="FFFFFF"/>
          <w:lang w:eastAsia="en-GB"/>
        </w:rPr>
        <w:t xml:space="preserve">e have amended the Results section in response to Reviewer 1 (Comment </w:t>
      </w:r>
      <w:r w:rsidR="00416658">
        <w:rPr>
          <w:rFonts w:ascii="Helvetica" w:eastAsia="Times New Roman" w:hAnsi="Helvetica" w:cs="Arial"/>
          <w:b/>
          <w:color w:val="222222"/>
          <w:shd w:val="clear" w:color="auto" w:fill="FFFFFF"/>
          <w:lang w:eastAsia="en-GB"/>
        </w:rPr>
        <w:t xml:space="preserve">1; 4d) to make it clear when we are making a visual or qualitative description of results presented in the Figures. </w:t>
      </w:r>
    </w:p>
    <w:p w14:paraId="0D5F7BB5" w14:textId="17B01869" w:rsidR="00C37617" w:rsidRDefault="00416658"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We have replaced the term ‘image-derived uptake’ </w:t>
      </w:r>
      <w:r w:rsidR="002C30E2">
        <w:rPr>
          <w:rFonts w:ascii="Helvetica" w:eastAsia="Times New Roman" w:hAnsi="Helvetica" w:cs="Arial"/>
          <w:b/>
          <w:color w:val="222222"/>
          <w:shd w:val="clear" w:color="auto" w:fill="FFFFFF"/>
          <w:lang w:eastAsia="en-GB"/>
        </w:rPr>
        <w:t>with ‘PET signal’, which we agree is more accurate</w:t>
      </w:r>
      <w:r w:rsidR="00076D68">
        <w:rPr>
          <w:rFonts w:ascii="Helvetica" w:eastAsia="Times New Roman" w:hAnsi="Helvetica" w:cs="Arial"/>
          <w:b/>
          <w:color w:val="222222"/>
          <w:shd w:val="clear" w:color="auto" w:fill="FFFFFF"/>
          <w:lang w:eastAsia="en-GB"/>
        </w:rPr>
        <w:t xml:space="preserve"> (changes tracked throughout)</w:t>
      </w:r>
      <w:r w:rsidR="002C30E2">
        <w:rPr>
          <w:rFonts w:ascii="Helvetica" w:eastAsia="Times New Roman" w:hAnsi="Helvetica" w:cs="Arial"/>
          <w:b/>
          <w:color w:val="222222"/>
          <w:shd w:val="clear" w:color="auto" w:fill="FFFFFF"/>
          <w:lang w:eastAsia="en-GB"/>
        </w:rPr>
        <w:t xml:space="preserve">. </w:t>
      </w:r>
    </w:p>
    <w:p w14:paraId="6E64C126" w14:textId="5ED050CE" w:rsidR="00627024"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627024">
        <w:rPr>
          <w:rFonts w:ascii="Helvetica" w:eastAsia="Times New Roman" w:hAnsi="Helvetica" w:cs="Arial"/>
          <w:color w:val="222222"/>
          <w:shd w:val="clear" w:color="auto" w:fill="FFFFFF"/>
          <w:lang w:eastAsia="en-GB"/>
        </w:rPr>
        <w:t>4</w:t>
      </w:r>
      <w:r w:rsidRPr="00B04511">
        <w:rPr>
          <w:rFonts w:ascii="Helvetica" w:eastAsia="Times New Roman" w:hAnsi="Helvetica" w:cs="Arial"/>
          <w:color w:val="222222"/>
          <w:shd w:val="clear" w:color="auto" w:fill="FFFFFF"/>
          <w:lang w:eastAsia="en-GB"/>
        </w:rPr>
        <w:t>. In the results, what does the statement "model could not be estimated for the first rest period" mean? The model is estimated across the entire time course.</w:t>
      </w:r>
    </w:p>
    <w:p w14:paraId="6B1FE2BC" w14:textId="15C45F75" w:rsidR="00076D68" w:rsidRDefault="009260FF"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B</w:t>
      </w:r>
      <w:r w:rsidR="00076D68">
        <w:rPr>
          <w:rFonts w:ascii="Helvetica" w:eastAsia="Times New Roman" w:hAnsi="Helvetica" w:cs="Arial"/>
          <w:b/>
          <w:color w:val="222222"/>
          <w:shd w:val="clear" w:color="auto" w:fill="FFFFFF"/>
          <w:lang w:eastAsia="en-GB"/>
        </w:rPr>
        <w:t>ecause the signal was close to zero at the beginning of the scan period for the infusion-only protocol</w:t>
      </w:r>
      <w:r>
        <w:rPr>
          <w:rFonts w:ascii="Helvetica" w:eastAsia="Times New Roman" w:hAnsi="Helvetica" w:cs="Arial"/>
          <w:b/>
          <w:color w:val="222222"/>
          <w:shd w:val="clear" w:color="auto" w:fill="FFFFFF"/>
          <w:lang w:eastAsia="en-GB"/>
        </w:rPr>
        <w:t xml:space="preserve">, model estimation failed when taking into account the entire scan period. </w:t>
      </w:r>
      <w:r w:rsidR="00E81C7E" w:rsidRPr="00E81C7E">
        <w:rPr>
          <w:rFonts w:ascii="Helvetica" w:eastAsia="Times New Roman" w:hAnsi="Helvetica" w:cs="Arial"/>
          <w:b/>
          <w:color w:val="222222"/>
          <w:shd w:val="clear" w:color="auto" w:fill="FFFFFF"/>
          <w:lang w:eastAsia="en-GB"/>
        </w:rPr>
        <w:t xml:space="preserve">This was as expected as very little of the radiotracer has been injected during very early time-points for this protocol, and hence the signal/image intensity was not different from zero. We now clarify this in the manuscript, as follows: </w:t>
      </w:r>
      <w:r>
        <w:rPr>
          <w:rFonts w:ascii="Helvetica" w:eastAsia="Times New Roman" w:hAnsi="Helvetica" w:cs="Arial"/>
          <w:b/>
          <w:color w:val="222222"/>
          <w:shd w:val="clear" w:color="auto" w:fill="FFFFFF"/>
          <w:lang w:eastAsia="en-GB"/>
        </w:rPr>
        <w:t xml:space="preserve"> </w:t>
      </w:r>
    </w:p>
    <w:p w14:paraId="55FEE508" w14:textId="65DF623B" w:rsidR="007316ED" w:rsidRPr="007316ED" w:rsidRDefault="00FC2F78" w:rsidP="007316ED">
      <w:pPr>
        <w:spacing w:after="120"/>
        <w:ind w:left="567" w:right="515"/>
        <w:jc w:val="both"/>
        <w:rPr>
          <w:rFonts w:ascii="Helvetica" w:eastAsia="Times New Roman" w:hAnsi="Helvetica" w:cs="Arial"/>
          <w:b/>
          <w:i/>
          <w:color w:val="222222"/>
          <w:shd w:val="clear" w:color="auto" w:fill="FFFFFF"/>
          <w:lang w:eastAsia="en-GB"/>
        </w:rPr>
      </w:pPr>
      <w:r w:rsidRPr="00FC2F78">
        <w:rPr>
          <w:rFonts w:ascii="Helvetica" w:hAnsi="Helvetica"/>
          <w:b/>
          <w:i/>
          <w:color w:val="000000" w:themeColor="text1"/>
        </w:rPr>
        <w:t xml:space="preserve">Furthermore, for the infusion-only protocol, the signal during the first rest block was close to zero, as very little of the tracer had been administered during that time; </w:t>
      </w:r>
      <w:r w:rsidR="00E81C7E">
        <w:rPr>
          <w:rFonts w:ascii="Helvetica" w:hAnsi="Helvetica"/>
          <w:b/>
          <w:i/>
          <w:color w:val="000000" w:themeColor="text1"/>
        </w:rPr>
        <w:t>and the</w:t>
      </w:r>
      <w:r w:rsidRPr="00FC2F78">
        <w:rPr>
          <w:rFonts w:ascii="Helvetica" w:hAnsi="Helvetica"/>
          <w:b/>
          <w:i/>
          <w:color w:val="000000" w:themeColor="text1"/>
        </w:rPr>
        <w:t xml:space="preserve"> general linear model estimation failed when taking into account this block. Thus, the general linear model was estimated for this participant starting with the first task block, and so the fitted response is shown from the start of the first checkerboard period.</w:t>
      </w:r>
    </w:p>
    <w:p w14:paraId="79FF6E10" w14:textId="77777777" w:rsidR="00627024"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627024">
        <w:rPr>
          <w:rFonts w:ascii="Helvetica" w:eastAsia="Times New Roman" w:hAnsi="Helvetica" w:cs="Arial"/>
          <w:color w:val="222222"/>
          <w:shd w:val="clear" w:color="auto" w:fill="FFFFFF"/>
          <w:lang w:eastAsia="en-GB"/>
        </w:rPr>
        <w:t>5</w:t>
      </w:r>
      <w:r w:rsidRPr="00B04511">
        <w:rPr>
          <w:rFonts w:ascii="Helvetica" w:eastAsia="Times New Roman" w:hAnsi="Helvetica" w:cs="Arial"/>
          <w:color w:val="222222"/>
          <w:shd w:val="clear" w:color="auto" w:fill="FFFFFF"/>
          <w:lang w:eastAsia="en-GB"/>
        </w:rPr>
        <w:t>. With the bolus only setting, do the authors imply that a bolus is almost equally feasible to detect dynamic task changes? This is somewhat counterintuitive as PET pioneers have shown signal changes when the task is done in the very beginning. Please explain.</w:t>
      </w:r>
    </w:p>
    <w:p w14:paraId="6124F3EA" w14:textId="5EF0EF90" w:rsidR="00FC2A19" w:rsidRDefault="00FC2A19"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As mentioned in response to Reviewer 2 Comment 1, </w:t>
      </w:r>
      <w:r w:rsidR="00CD5824">
        <w:rPr>
          <w:rFonts w:ascii="Helvetica" w:eastAsia="Times New Roman" w:hAnsi="Helvetica" w:cs="Arial"/>
          <w:b/>
          <w:color w:val="222222"/>
          <w:shd w:val="clear" w:color="auto" w:fill="FFFFFF"/>
          <w:lang w:eastAsia="en-GB"/>
        </w:rPr>
        <w:t xml:space="preserve">our goal was to present the protocol for the three methods. Like the Reviewer, we feel that a conclusion </w:t>
      </w:r>
      <w:r w:rsidR="00230370">
        <w:rPr>
          <w:rFonts w:ascii="Helvetica" w:eastAsia="Times New Roman" w:hAnsi="Helvetica" w:cs="Arial"/>
          <w:b/>
          <w:color w:val="222222"/>
          <w:shd w:val="clear" w:color="auto" w:fill="FFFFFF"/>
          <w:lang w:eastAsia="en-GB"/>
        </w:rPr>
        <w:t xml:space="preserve">as to ‘which is best’ </w:t>
      </w:r>
      <w:r w:rsidR="00CD5824">
        <w:rPr>
          <w:rFonts w:ascii="Helvetica" w:eastAsia="Times New Roman" w:hAnsi="Helvetica" w:cs="Arial"/>
          <w:b/>
          <w:color w:val="222222"/>
          <w:shd w:val="clear" w:color="auto" w:fill="FFFFFF"/>
          <w:lang w:eastAsia="en-GB"/>
        </w:rPr>
        <w:t xml:space="preserve">requires stronger </w:t>
      </w:r>
      <w:r w:rsidR="004E3889">
        <w:rPr>
          <w:rFonts w:ascii="Helvetica" w:eastAsia="Times New Roman" w:hAnsi="Helvetica" w:cs="Arial"/>
          <w:b/>
          <w:color w:val="222222"/>
          <w:shd w:val="clear" w:color="auto" w:fill="FFFFFF"/>
          <w:lang w:eastAsia="en-GB"/>
        </w:rPr>
        <w:t xml:space="preserve">data </w:t>
      </w:r>
      <w:r w:rsidR="00CD5824">
        <w:rPr>
          <w:rFonts w:ascii="Helvetica" w:eastAsia="Times New Roman" w:hAnsi="Helvetica" w:cs="Arial"/>
          <w:b/>
          <w:color w:val="222222"/>
          <w:shd w:val="clear" w:color="auto" w:fill="FFFFFF"/>
          <w:lang w:eastAsia="en-GB"/>
        </w:rPr>
        <w:t xml:space="preserve">and more quantitative comparison than the three representative participants presented here. These are three methods that are either widely used (in the case of bolus) or are becoming more common (infusion and bolus/infusion), and so our goal is to present the </w:t>
      </w:r>
      <w:r w:rsidR="00CF6E0A">
        <w:rPr>
          <w:rFonts w:ascii="Helvetica" w:eastAsia="Times New Roman" w:hAnsi="Helvetica" w:cs="Arial"/>
          <w:b/>
          <w:color w:val="222222"/>
          <w:shd w:val="clear" w:color="auto" w:fill="FFFFFF"/>
          <w:lang w:eastAsia="en-GB"/>
        </w:rPr>
        <w:t>acquisition protocol specifics for others to use.</w:t>
      </w:r>
      <w:r w:rsidR="005201FE">
        <w:rPr>
          <w:rFonts w:ascii="Helvetica" w:eastAsia="Times New Roman" w:hAnsi="Helvetica" w:cs="Arial"/>
          <w:b/>
          <w:color w:val="222222"/>
          <w:shd w:val="clear" w:color="auto" w:fill="FFFFFF"/>
          <w:lang w:eastAsia="en-GB"/>
        </w:rPr>
        <w:t xml:space="preserve"> </w:t>
      </w:r>
    </w:p>
    <w:p w14:paraId="63355E26" w14:textId="0D0A4C44" w:rsidR="00CF6E0A" w:rsidRDefault="00230370"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w:t>
      </w:r>
      <w:r w:rsidR="00CF6E0A">
        <w:rPr>
          <w:rFonts w:ascii="Helvetica" w:eastAsia="Times New Roman" w:hAnsi="Helvetica" w:cs="Arial"/>
          <w:b/>
          <w:color w:val="222222"/>
          <w:shd w:val="clear" w:color="auto" w:fill="FFFFFF"/>
          <w:lang w:eastAsia="en-GB"/>
        </w:rPr>
        <w:t xml:space="preserve">he fact that we were able to estimate a dynamic task-based response across the scan period for the bolus protocol shows that it is at least possible to do so. However, examination of Figure </w:t>
      </w:r>
      <w:r w:rsidR="00606852">
        <w:rPr>
          <w:rFonts w:ascii="Helvetica" w:eastAsia="Times New Roman" w:hAnsi="Helvetica" w:cs="Arial"/>
          <w:b/>
          <w:color w:val="222222"/>
          <w:shd w:val="clear" w:color="auto" w:fill="FFFFFF"/>
          <w:lang w:eastAsia="en-GB"/>
        </w:rPr>
        <w:t>5</w:t>
      </w:r>
      <w:r w:rsidR="00CF6E0A">
        <w:rPr>
          <w:rFonts w:ascii="Helvetica" w:eastAsia="Times New Roman" w:hAnsi="Helvetica" w:cs="Arial"/>
          <w:b/>
          <w:color w:val="222222"/>
          <w:shd w:val="clear" w:color="auto" w:fill="FFFFFF"/>
          <w:lang w:eastAsia="en-GB"/>
        </w:rPr>
        <w:t xml:space="preserve"> suggests that the best timeframe to do so is right in the beginning of the protocol, consistent with the </w:t>
      </w:r>
      <w:r w:rsidR="004E3889">
        <w:rPr>
          <w:rFonts w:ascii="Helvetica" w:eastAsia="Times New Roman" w:hAnsi="Helvetica" w:cs="Arial"/>
          <w:b/>
          <w:color w:val="222222"/>
          <w:shd w:val="clear" w:color="auto" w:fill="FFFFFF"/>
          <w:lang w:eastAsia="en-GB"/>
        </w:rPr>
        <w:t>work the Reviewer referr</w:t>
      </w:r>
      <w:r w:rsidR="00E81C7E">
        <w:rPr>
          <w:rFonts w:ascii="Helvetica" w:eastAsia="Times New Roman" w:hAnsi="Helvetica" w:cs="Arial"/>
          <w:b/>
          <w:color w:val="222222"/>
          <w:shd w:val="clear" w:color="auto" w:fill="FFFFFF"/>
          <w:lang w:eastAsia="en-GB"/>
        </w:rPr>
        <w:t>ed</w:t>
      </w:r>
      <w:r w:rsidR="004E3889">
        <w:rPr>
          <w:rFonts w:ascii="Helvetica" w:eastAsia="Times New Roman" w:hAnsi="Helvetica" w:cs="Arial"/>
          <w:b/>
          <w:color w:val="222222"/>
          <w:shd w:val="clear" w:color="auto" w:fill="FFFFFF"/>
          <w:lang w:eastAsia="en-GB"/>
        </w:rPr>
        <w:t xml:space="preserve"> to. Also, Figure </w:t>
      </w:r>
      <w:r w:rsidR="00606852">
        <w:rPr>
          <w:rFonts w:ascii="Helvetica" w:eastAsia="Times New Roman" w:hAnsi="Helvetica" w:cs="Arial"/>
          <w:b/>
          <w:color w:val="222222"/>
          <w:shd w:val="clear" w:color="auto" w:fill="FFFFFF"/>
          <w:lang w:eastAsia="en-GB"/>
        </w:rPr>
        <w:t>5</w:t>
      </w:r>
      <w:r w:rsidR="004E3889">
        <w:rPr>
          <w:rFonts w:ascii="Helvetica" w:eastAsia="Times New Roman" w:hAnsi="Helvetica" w:cs="Arial"/>
          <w:b/>
          <w:color w:val="222222"/>
          <w:shd w:val="clear" w:color="auto" w:fill="FFFFFF"/>
          <w:lang w:eastAsia="en-GB"/>
        </w:rPr>
        <w:t xml:space="preserve"> suggests that </w:t>
      </w:r>
      <w:r w:rsidR="00606852">
        <w:rPr>
          <w:rFonts w:ascii="Helvetica" w:eastAsia="Times New Roman" w:hAnsi="Helvetica" w:cs="Arial"/>
          <w:b/>
          <w:color w:val="222222"/>
          <w:shd w:val="clear" w:color="auto" w:fill="FFFFFF"/>
          <w:lang w:eastAsia="en-GB"/>
        </w:rPr>
        <w:t>the</w:t>
      </w:r>
      <w:r w:rsidR="00C03013">
        <w:rPr>
          <w:rFonts w:ascii="Helvetica" w:eastAsia="Times New Roman" w:hAnsi="Helvetica" w:cs="Arial"/>
          <w:b/>
          <w:color w:val="222222"/>
          <w:shd w:val="clear" w:color="auto" w:fill="FFFFFF"/>
          <w:lang w:eastAsia="en-GB"/>
        </w:rPr>
        <w:t xml:space="preserve"> bolus/infusion approach</w:t>
      </w:r>
      <w:r w:rsidR="007D39C3">
        <w:rPr>
          <w:rFonts w:ascii="Helvetica" w:eastAsia="Times New Roman" w:hAnsi="Helvetica" w:cs="Arial"/>
          <w:b/>
          <w:color w:val="222222"/>
          <w:shd w:val="clear" w:color="auto" w:fill="FFFFFF"/>
          <w:lang w:eastAsia="en-GB"/>
        </w:rPr>
        <w:t xml:space="preserve"> may</w:t>
      </w:r>
      <w:r w:rsidR="00606852">
        <w:rPr>
          <w:rFonts w:ascii="Helvetica" w:eastAsia="Times New Roman" w:hAnsi="Helvetica" w:cs="Arial"/>
          <w:b/>
          <w:color w:val="222222"/>
          <w:shd w:val="clear" w:color="auto" w:fill="FFFFFF"/>
          <w:lang w:eastAsia="en-GB"/>
        </w:rPr>
        <w:t xml:space="preserve"> provide a relatively more stable SNR, as evident by the reduced slope of the line</w:t>
      </w:r>
      <w:r w:rsidR="00C03013">
        <w:rPr>
          <w:rFonts w:ascii="Helvetica" w:eastAsia="Times New Roman" w:hAnsi="Helvetica" w:cs="Arial"/>
          <w:b/>
          <w:color w:val="222222"/>
          <w:shd w:val="clear" w:color="auto" w:fill="FFFFFF"/>
          <w:lang w:eastAsia="en-GB"/>
        </w:rPr>
        <w:t xml:space="preserve">. </w:t>
      </w:r>
    </w:p>
    <w:p w14:paraId="1DC66D1D" w14:textId="1856E3FD" w:rsidR="005201FE" w:rsidRDefault="005201FE"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lastRenderedPageBreak/>
        <w:t>Therefore, to address this comment, and to reduce the risk th</w:t>
      </w:r>
      <w:r w:rsidR="00983ADE">
        <w:rPr>
          <w:rFonts w:ascii="Helvetica" w:eastAsia="Times New Roman" w:hAnsi="Helvetica" w:cs="Arial"/>
          <w:b/>
          <w:color w:val="222222"/>
          <w:shd w:val="clear" w:color="auto" w:fill="FFFFFF"/>
          <w:lang w:eastAsia="en-GB"/>
        </w:rPr>
        <w:t>at</w:t>
      </w:r>
      <w:r>
        <w:rPr>
          <w:rFonts w:ascii="Helvetica" w:eastAsia="Times New Roman" w:hAnsi="Helvetica" w:cs="Arial"/>
          <w:b/>
          <w:color w:val="222222"/>
          <w:shd w:val="clear" w:color="auto" w:fill="FFFFFF"/>
          <w:lang w:eastAsia="en-GB"/>
        </w:rPr>
        <w:t xml:space="preserve"> reader</w:t>
      </w:r>
      <w:r w:rsidR="00983ADE">
        <w:rPr>
          <w:rFonts w:ascii="Helvetica" w:eastAsia="Times New Roman" w:hAnsi="Helvetica" w:cs="Arial"/>
          <w:b/>
          <w:color w:val="222222"/>
          <w:shd w:val="clear" w:color="auto" w:fill="FFFFFF"/>
          <w:lang w:eastAsia="en-GB"/>
        </w:rPr>
        <w:t>s</w:t>
      </w:r>
      <w:r>
        <w:rPr>
          <w:rFonts w:ascii="Helvetica" w:eastAsia="Times New Roman" w:hAnsi="Helvetica" w:cs="Arial"/>
          <w:b/>
          <w:color w:val="222222"/>
          <w:shd w:val="clear" w:color="auto" w:fill="FFFFFF"/>
          <w:lang w:eastAsia="en-GB"/>
        </w:rPr>
        <w:t xml:space="preserve"> will misinterpret our point, we have added the following line to the Results:</w:t>
      </w:r>
    </w:p>
    <w:p w14:paraId="1BAEC5AD" w14:textId="5DB44EB4" w:rsidR="005201FE" w:rsidRPr="000140C2" w:rsidRDefault="00983ADE" w:rsidP="000140C2">
      <w:pPr>
        <w:spacing w:after="120"/>
        <w:ind w:left="567" w:right="515"/>
        <w:jc w:val="both"/>
        <w:rPr>
          <w:rFonts w:ascii="Helvetica" w:eastAsia="Times New Roman" w:hAnsi="Helvetica" w:cs="Arial"/>
          <w:b/>
          <w:i/>
          <w:color w:val="222222"/>
          <w:shd w:val="clear" w:color="auto" w:fill="FFFFFF"/>
          <w:lang w:eastAsia="en-GB"/>
        </w:rPr>
      </w:pPr>
      <w:r w:rsidRPr="00983ADE">
        <w:rPr>
          <w:rFonts w:ascii="Helvetica" w:eastAsia="Times New Roman" w:hAnsi="Helvetica" w:cs="Arial"/>
          <w:b/>
          <w:i/>
          <w:color w:val="222222"/>
          <w:shd w:val="clear" w:color="auto" w:fill="FFFFFF"/>
          <w:lang w:eastAsia="en-GB"/>
        </w:rPr>
        <w:t>Further studies are required to determine if these effects are sustained in a larger sample</w:t>
      </w:r>
      <w:r w:rsidR="007302C1">
        <w:rPr>
          <w:rFonts w:ascii="Helvetica" w:eastAsia="Times New Roman" w:hAnsi="Helvetica" w:cs="Arial"/>
          <w:b/>
          <w:i/>
          <w:color w:val="222222"/>
          <w:shd w:val="clear" w:color="auto" w:fill="FFFFFF"/>
          <w:lang w:eastAsia="en-GB"/>
        </w:rPr>
        <w:t>.</w:t>
      </w:r>
    </w:p>
    <w:p w14:paraId="2042CF1E" w14:textId="77777777" w:rsidR="00D0135E" w:rsidRPr="00C7419E"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627024" w:rsidRPr="00C7419E">
        <w:rPr>
          <w:rFonts w:ascii="Helvetica" w:eastAsia="Times New Roman" w:hAnsi="Helvetica" w:cs="Arial"/>
          <w:color w:val="222222"/>
          <w:shd w:val="clear" w:color="auto" w:fill="FFFFFF"/>
          <w:lang w:eastAsia="en-GB"/>
        </w:rPr>
        <w:t>6</w:t>
      </w:r>
      <w:r w:rsidRPr="00C7419E">
        <w:rPr>
          <w:rFonts w:ascii="Helvetica" w:eastAsia="Times New Roman" w:hAnsi="Helvetica" w:cs="Arial"/>
          <w:color w:val="222222"/>
          <w:shd w:val="clear" w:color="auto" w:fill="FFFFFF"/>
          <w:lang w:eastAsia="en-GB"/>
        </w:rPr>
        <w:t>. Regarding the analysis, it is not clear why the PET signal of the occipital cortex was used as a covariate. This signal will most likely include task-specific activation from the checkerboard stimulus. However, this will cancel out a substantial amount of the variance, which should be explained by the model. This will largely reduce the task effects.</w:t>
      </w:r>
    </w:p>
    <w:p w14:paraId="6E6655D5" w14:textId="15648E1D" w:rsidR="00DA1200" w:rsidRPr="00DA1200" w:rsidRDefault="000A385C" w:rsidP="00301816">
      <w:pPr>
        <w:spacing w:after="120"/>
        <w:jc w:val="both"/>
        <w:rPr>
          <w:rFonts w:ascii="Helvetica" w:eastAsia="Times New Roman" w:hAnsi="Helvetica" w:cs="Arial"/>
          <w:b/>
          <w:color w:val="222222"/>
          <w:shd w:val="clear" w:color="auto" w:fill="FFFFFF"/>
          <w:lang w:eastAsia="en-GB"/>
        </w:rPr>
      </w:pPr>
      <w:r w:rsidRPr="00C7419E">
        <w:rPr>
          <w:rFonts w:ascii="Helvetica" w:eastAsia="Times New Roman" w:hAnsi="Helvetica" w:cs="Arial"/>
          <w:b/>
          <w:color w:val="222222"/>
          <w:shd w:val="clear" w:color="auto" w:fill="FFFFFF"/>
          <w:lang w:eastAsia="en-GB"/>
        </w:rPr>
        <w:t>Averaged</w:t>
      </w:r>
      <w:r w:rsidR="00983ADE">
        <w:rPr>
          <w:rFonts w:ascii="Helvetica" w:eastAsia="Times New Roman" w:hAnsi="Helvetica" w:cs="Arial"/>
          <w:b/>
          <w:color w:val="222222"/>
          <w:shd w:val="clear" w:color="auto" w:fill="FFFFFF"/>
          <w:lang w:eastAsia="en-GB"/>
        </w:rPr>
        <w:t xml:space="preserve"> radiotracer</w:t>
      </w:r>
      <w:r w:rsidRPr="00C7419E">
        <w:rPr>
          <w:rFonts w:ascii="Helvetica" w:eastAsia="Times New Roman" w:hAnsi="Helvetica" w:cs="Arial"/>
          <w:b/>
          <w:color w:val="222222"/>
          <w:shd w:val="clear" w:color="auto" w:fill="FFFFFF"/>
          <w:lang w:eastAsia="en-GB"/>
        </w:rPr>
        <w:t xml:space="preserve"> uptake was included</w:t>
      </w:r>
      <w:r w:rsidR="00D724A0" w:rsidRPr="00C7419E">
        <w:rPr>
          <w:rFonts w:ascii="Helvetica" w:eastAsia="Times New Roman" w:hAnsi="Helvetica" w:cs="Arial"/>
          <w:b/>
          <w:color w:val="222222"/>
          <w:shd w:val="clear" w:color="auto" w:fill="FFFFFF"/>
          <w:lang w:eastAsia="en-GB"/>
        </w:rPr>
        <w:t xml:space="preserve"> as a covariate</w:t>
      </w:r>
      <w:r w:rsidRPr="00C7419E">
        <w:rPr>
          <w:rFonts w:ascii="Helvetica" w:eastAsia="Times New Roman" w:hAnsi="Helvetica" w:cs="Arial"/>
          <w:b/>
          <w:color w:val="222222"/>
          <w:shd w:val="clear" w:color="auto" w:fill="FFFFFF"/>
          <w:lang w:eastAsia="en-GB"/>
        </w:rPr>
        <w:t xml:space="preserve"> to account for the overall change in signal due to the continued infusion of the radiotracer during the scanning period. This</w:t>
      </w:r>
      <w:r w:rsidR="00D724A0" w:rsidRPr="00C7419E">
        <w:rPr>
          <w:rFonts w:ascii="Helvetica" w:eastAsia="Times New Roman" w:hAnsi="Helvetica" w:cs="Arial"/>
          <w:b/>
          <w:color w:val="222222"/>
          <w:shd w:val="clear" w:color="auto" w:fill="FFFFFF"/>
          <w:lang w:eastAsia="en-GB"/>
        </w:rPr>
        <w:t xml:space="preserve"> </w:t>
      </w:r>
      <w:r w:rsidR="00705D61" w:rsidRPr="00C7419E">
        <w:rPr>
          <w:rFonts w:ascii="Helvetica" w:eastAsia="Times New Roman" w:hAnsi="Helvetica" w:cs="Arial"/>
          <w:b/>
          <w:color w:val="222222"/>
          <w:shd w:val="clear" w:color="auto" w:fill="FFFFFF"/>
          <w:lang w:eastAsia="en-GB"/>
        </w:rPr>
        <w:t>would</w:t>
      </w:r>
      <w:r w:rsidR="00D724A0" w:rsidRPr="00C7419E">
        <w:rPr>
          <w:rFonts w:ascii="Helvetica" w:eastAsia="Times New Roman" w:hAnsi="Helvetica" w:cs="Arial"/>
          <w:b/>
          <w:color w:val="222222"/>
          <w:shd w:val="clear" w:color="auto" w:fill="FFFFFF"/>
          <w:lang w:eastAsia="en-GB"/>
        </w:rPr>
        <w:t xml:space="preserve"> </w:t>
      </w:r>
      <w:r w:rsidR="00705D61" w:rsidRPr="00C7419E">
        <w:rPr>
          <w:rFonts w:ascii="Helvetica" w:eastAsia="Times New Roman" w:hAnsi="Helvetica" w:cs="Arial"/>
          <w:b/>
          <w:color w:val="222222"/>
          <w:shd w:val="clear" w:color="auto" w:fill="FFFFFF"/>
          <w:lang w:eastAsia="en-GB"/>
        </w:rPr>
        <w:t>result in</w:t>
      </w:r>
      <w:r w:rsidR="00D724A0" w:rsidRPr="00C7419E">
        <w:rPr>
          <w:rFonts w:ascii="Helvetica" w:eastAsia="Times New Roman" w:hAnsi="Helvetica" w:cs="Arial"/>
          <w:b/>
          <w:color w:val="222222"/>
          <w:shd w:val="clear" w:color="auto" w:fill="FFFFFF"/>
          <w:lang w:eastAsia="en-GB"/>
        </w:rPr>
        <w:t xml:space="preserve"> overall increased signal unrelated to the task. </w:t>
      </w:r>
      <w:r w:rsidR="00196E31" w:rsidRPr="00C7419E">
        <w:rPr>
          <w:rFonts w:ascii="Helvetica" w:eastAsia="Times New Roman" w:hAnsi="Helvetica" w:cs="Arial"/>
          <w:b/>
          <w:color w:val="222222"/>
          <w:shd w:val="clear" w:color="auto" w:fill="FFFFFF"/>
          <w:lang w:eastAsia="en-GB"/>
        </w:rPr>
        <w:t xml:space="preserve">We note that </w:t>
      </w:r>
      <w:r w:rsidR="00C7419E" w:rsidRPr="00C7419E">
        <w:rPr>
          <w:rFonts w:ascii="Helvetica" w:eastAsia="Times New Roman" w:hAnsi="Helvetica" w:cs="Arial"/>
          <w:b/>
          <w:color w:val="222222"/>
          <w:shd w:val="clear" w:color="auto" w:fill="FFFFFF"/>
          <w:lang w:eastAsia="en-GB"/>
        </w:rPr>
        <w:t>the community has not yet determined the best way to account for this</w:t>
      </w:r>
      <w:r w:rsidR="00C7419E">
        <w:rPr>
          <w:rFonts w:ascii="Helvetica" w:eastAsia="Times New Roman" w:hAnsi="Helvetica" w:cs="Arial"/>
          <w:b/>
          <w:color w:val="222222"/>
          <w:shd w:val="clear" w:color="auto" w:fill="FFFFFF"/>
          <w:lang w:eastAsia="en-GB"/>
        </w:rPr>
        <w:t xml:space="preserve"> effect. However, in response to this comment, we used the uptake in the FP1-2 control region as the covari</w:t>
      </w:r>
      <w:r w:rsidR="00C4663B">
        <w:rPr>
          <w:rFonts w:ascii="Helvetica" w:eastAsia="Times New Roman" w:hAnsi="Helvetica" w:cs="Arial"/>
          <w:b/>
          <w:color w:val="222222"/>
          <w:shd w:val="clear" w:color="auto" w:fill="FFFFFF"/>
          <w:lang w:eastAsia="en-GB"/>
        </w:rPr>
        <w:t>ate in the updated results</w:t>
      </w:r>
      <w:r w:rsidR="00C7419E">
        <w:rPr>
          <w:rFonts w:ascii="Helvetica" w:eastAsia="Times New Roman" w:hAnsi="Helvetica" w:cs="Arial"/>
          <w:b/>
          <w:color w:val="222222"/>
          <w:shd w:val="clear" w:color="auto" w:fill="FFFFFF"/>
          <w:lang w:eastAsia="en-GB"/>
        </w:rPr>
        <w:t>.</w:t>
      </w:r>
    </w:p>
    <w:p w14:paraId="04424ED8" w14:textId="3E107CFA" w:rsidR="00627024"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627024">
        <w:rPr>
          <w:rFonts w:ascii="Helvetica" w:eastAsia="Times New Roman" w:hAnsi="Helvetica" w:cs="Arial"/>
          <w:color w:val="222222"/>
          <w:shd w:val="clear" w:color="auto" w:fill="FFFFFF"/>
          <w:lang w:eastAsia="en-GB"/>
        </w:rPr>
        <w:t>7</w:t>
      </w:r>
      <w:r w:rsidRPr="00B04511">
        <w:rPr>
          <w:rFonts w:ascii="Helvetica" w:eastAsia="Times New Roman" w:hAnsi="Helvetica" w:cs="Arial"/>
          <w:color w:val="222222"/>
          <w:shd w:val="clear" w:color="auto" w:fill="FFFFFF"/>
          <w:lang w:eastAsia="en-GB"/>
        </w:rPr>
        <w:t xml:space="preserve">. SPM has numerous assumptions implemented which are not seen or controllable by the user. </w:t>
      </w:r>
      <w:proofErr w:type="spellStart"/>
      <w:r w:rsidRPr="00B04511">
        <w:rPr>
          <w:rFonts w:ascii="Helvetica" w:eastAsia="Times New Roman" w:hAnsi="Helvetica" w:cs="Arial"/>
          <w:color w:val="222222"/>
          <w:shd w:val="clear" w:color="auto" w:fill="FFFFFF"/>
          <w:lang w:eastAsia="en-GB"/>
        </w:rPr>
        <w:t>Eg</w:t>
      </w:r>
      <w:proofErr w:type="spellEnd"/>
      <w:r w:rsidRPr="00B04511">
        <w:rPr>
          <w:rFonts w:ascii="Helvetica" w:eastAsia="Times New Roman" w:hAnsi="Helvetica" w:cs="Arial"/>
          <w:color w:val="222222"/>
          <w:shd w:val="clear" w:color="auto" w:fill="FFFFFF"/>
          <w:lang w:eastAsia="en-GB"/>
        </w:rPr>
        <w:t xml:space="preserve"> the convolution with the HRF and an autoregressive model. One assumption for the latter is actually the application of a high pass, but this was deactivated by the authors.</w:t>
      </w:r>
    </w:p>
    <w:p w14:paraId="5BF3F184" w14:textId="5E753D24" w:rsidR="005B29F9" w:rsidRDefault="00AD3133"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A</w:t>
      </w:r>
      <w:r w:rsidR="005B29F9">
        <w:rPr>
          <w:rFonts w:ascii="Helvetica" w:eastAsia="Times New Roman" w:hAnsi="Helvetica" w:cs="Arial"/>
          <w:b/>
          <w:color w:val="222222"/>
          <w:shd w:val="clear" w:color="auto" w:fill="FFFFFF"/>
          <w:lang w:eastAsia="en-GB"/>
        </w:rPr>
        <w:t>ll fMRI-specific options were deactivated in the analysis</w:t>
      </w:r>
      <w:r w:rsidR="002D1634">
        <w:rPr>
          <w:rFonts w:ascii="Helvetica" w:eastAsia="Times New Roman" w:hAnsi="Helvetica" w:cs="Arial"/>
          <w:b/>
          <w:color w:val="222222"/>
          <w:shd w:val="clear" w:color="auto" w:fill="FFFFFF"/>
          <w:lang w:eastAsia="en-GB"/>
        </w:rPr>
        <w:t xml:space="preserve">. This includes HRF convolution and autoregressive model, which is indeed possible to deactivate </w:t>
      </w:r>
      <w:r>
        <w:rPr>
          <w:rFonts w:ascii="Helvetica" w:eastAsia="Times New Roman" w:hAnsi="Helvetica" w:cs="Arial"/>
          <w:b/>
          <w:color w:val="222222"/>
          <w:shd w:val="clear" w:color="auto" w:fill="FFFFFF"/>
          <w:lang w:eastAsia="en-GB"/>
        </w:rPr>
        <w:t xml:space="preserve">in SPM12 </w:t>
      </w:r>
      <w:r w:rsidR="002D1634">
        <w:rPr>
          <w:rFonts w:ascii="Helvetica" w:eastAsia="Times New Roman" w:hAnsi="Helvetica" w:cs="Arial"/>
          <w:b/>
          <w:color w:val="222222"/>
          <w:shd w:val="clear" w:color="auto" w:fill="FFFFFF"/>
          <w:lang w:eastAsia="en-GB"/>
        </w:rPr>
        <w:t xml:space="preserve">at the first-level. </w:t>
      </w:r>
      <w:r w:rsidR="00D055F5">
        <w:rPr>
          <w:rFonts w:ascii="Helvetica" w:eastAsia="Times New Roman" w:hAnsi="Helvetica" w:cs="Arial"/>
          <w:b/>
          <w:color w:val="222222"/>
          <w:shd w:val="clear" w:color="auto" w:fill="FFFFFF"/>
          <w:lang w:eastAsia="en-GB"/>
        </w:rPr>
        <w:t>We have amended this sentence to explicitly include the HRF and autoregressive model:</w:t>
      </w:r>
    </w:p>
    <w:p w14:paraId="30EBBB17" w14:textId="75B902D8" w:rsidR="00D055F5" w:rsidRPr="00D055F5" w:rsidRDefault="00D055F5" w:rsidP="00D055F5">
      <w:pPr>
        <w:spacing w:after="120"/>
        <w:ind w:left="709" w:right="515"/>
        <w:jc w:val="both"/>
        <w:rPr>
          <w:rFonts w:ascii="Helvetica" w:eastAsia="Times New Roman" w:hAnsi="Helvetica" w:cs="Arial"/>
          <w:b/>
          <w:i/>
          <w:color w:val="222222"/>
          <w:shd w:val="clear" w:color="auto" w:fill="FFFFFF"/>
          <w:lang w:eastAsia="en-GB"/>
        </w:rPr>
      </w:pPr>
      <w:r w:rsidRPr="00D055F5">
        <w:rPr>
          <w:rFonts w:ascii="Helvetica" w:eastAsia="Times New Roman" w:hAnsi="Helvetica" w:cs="Arial"/>
          <w:b/>
          <w:i/>
          <w:color w:val="222222"/>
          <w:shd w:val="clear" w:color="auto" w:fill="FFFFFF"/>
          <w:lang w:eastAsia="en-GB"/>
        </w:rPr>
        <w:t>The model did not include global normalisation, high-pass filter, convolution with the haemodynamic response, autoregressive model or masking threshold</w:t>
      </w:r>
    </w:p>
    <w:p w14:paraId="5C5EB65B" w14:textId="77777777" w:rsidR="00D055F5" w:rsidRPr="005B29F9" w:rsidRDefault="00D055F5" w:rsidP="00301816">
      <w:pPr>
        <w:spacing w:after="120"/>
        <w:jc w:val="both"/>
        <w:rPr>
          <w:rFonts w:ascii="Helvetica" w:eastAsia="Times New Roman" w:hAnsi="Helvetica" w:cs="Arial"/>
          <w:b/>
          <w:color w:val="222222"/>
          <w:shd w:val="clear" w:color="auto" w:fill="FFFFFF"/>
          <w:lang w:eastAsia="en-GB"/>
        </w:rPr>
      </w:pPr>
    </w:p>
    <w:p w14:paraId="4BC796CB" w14:textId="55AF1273" w:rsidR="00627024" w:rsidRDefault="00627024" w:rsidP="00301816">
      <w:pPr>
        <w:spacing w:after="120"/>
        <w:jc w:val="both"/>
        <w:rPr>
          <w:rFonts w:ascii="Helvetica" w:eastAsia="Times New Roman" w:hAnsi="Helvetica" w:cs="Arial"/>
          <w:color w:val="222222"/>
          <w:shd w:val="clear" w:color="auto" w:fill="FFFFFF"/>
          <w:lang w:eastAsia="en-GB"/>
        </w:rPr>
      </w:pPr>
      <w:r w:rsidRPr="008770F4">
        <w:rPr>
          <w:rFonts w:ascii="Helvetica" w:eastAsia="Times New Roman" w:hAnsi="Helvetica" w:cs="Arial"/>
          <w:color w:val="222222"/>
          <w:lang w:eastAsia="en-GB"/>
        </w:rPr>
        <w:t>8</w:t>
      </w:r>
      <w:r w:rsidR="00B04511" w:rsidRPr="008770F4">
        <w:rPr>
          <w:rFonts w:ascii="Helvetica" w:eastAsia="Times New Roman" w:hAnsi="Helvetica" w:cs="Arial"/>
          <w:color w:val="222222"/>
          <w:lang w:eastAsia="en-GB"/>
        </w:rPr>
        <w:t>. The statistical threshold of T=0.1 uncorrected (I assume this should be p=0.1), k=50 voxels, is not acceptable. Even at single subject level, a FWE correction should be</w:t>
      </w:r>
      <w:r w:rsidR="00B04511" w:rsidRPr="00B04511">
        <w:rPr>
          <w:rFonts w:ascii="Helvetica" w:eastAsia="Times New Roman" w:hAnsi="Helvetica" w:cs="Arial"/>
          <w:color w:val="222222"/>
          <w:shd w:val="clear" w:color="auto" w:fill="FFFFFF"/>
          <w:lang w:eastAsia="en-GB"/>
        </w:rPr>
        <w:t xml:space="preserve"> applied, as this is done in fMRI with sufficient task effects.</w:t>
      </w:r>
    </w:p>
    <w:p w14:paraId="33331E6F" w14:textId="1CCA4BB5" w:rsidR="00120BDC" w:rsidRDefault="004F1301"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 xml:space="preserve">We </w:t>
      </w:r>
      <w:r w:rsidR="007A14FD">
        <w:rPr>
          <w:rFonts w:ascii="Helvetica" w:eastAsia="Times New Roman" w:hAnsi="Helvetica" w:cs="Arial"/>
          <w:b/>
          <w:color w:val="222222"/>
          <w:lang w:eastAsia="en-GB"/>
        </w:rPr>
        <w:t>acknowledge</w:t>
      </w:r>
      <w:r>
        <w:rPr>
          <w:rFonts w:ascii="Helvetica" w:eastAsia="Times New Roman" w:hAnsi="Helvetica" w:cs="Arial"/>
          <w:b/>
          <w:color w:val="222222"/>
          <w:lang w:eastAsia="en-GB"/>
        </w:rPr>
        <w:t xml:space="preserve"> </w:t>
      </w:r>
      <w:r w:rsidR="00DF3239">
        <w:rPr>
          <w:rFonts w:ascii="Helvetica" w:eastAsia="Times New Roman" w:hAnsi="Helvetica" w:cs="Arial"/>
          <w:b/>
          <w:color w:val="222222"/>
          <w:lang w:eastAsia="en-GB"/>
        </w:rPr>
        <w:t>that the threshold we present is liberal, however, w</w:t>
      </w:r>
      <w:r w:rsidR="00843DBE">
        <w:rPr>
          <w:rFonts w:ascii="Helvetica" w:eastAsia="Times New Roman" w:hAnsi="Helvetica" w:cs="Arial"/>
          <w:b/>
          <w:color w:val="222222"/>
          <w:lang w:eastAsia="en-GB"/>
        </w:rPr>
        <w:t xml:space="preserve">e </w:t>
      </w:r>
      <w:r w:rsidR="00FD622E">
        <w:rPr>
          <w:rFonts w:ascii="Helvetica" w:eastAsia="Times New Roman" w:hAnsi="Helvetica" w:cs="Arial"/>
          <w:b/>
          <w:color w:val="222222"/>
          <w:lang w:eastAsia="en-GB"/>
        </w:rPr>
        <w:t xml:space="preserve">chose this threshold for several reasons. </w:t>
      </w:r>
    </w:p>
    <w:p w14:paraId="25DEA96D" w14:textId="2D78FC5F" w:rsidR="00120BDC" w:rsidRDefault="00FD622E"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 xml:space="preserve">First, as this is a demonstration of the protocol and the representative results, we wanted to show the range of values obtained at the individual level with the three protocols. </w:t>
      </w:r>
      <w:r w:rsidR="00DF3239">
        <w:rPr>
          <w:rFonts w:ascii="Helvetica" w:eastAsia="Times New Roman" w:hAnsi="Helvetica" w:cs="Arial"/>
          <w:b/>
          <w:color w:val="222222"/>
          <w:lang w:eastAsia="en-GB"/>
        </w:rPr>
        <w:t xml:space="preserve">Many of these values are sub-threshold at the individual level, but may reach significance in a group-level analysis. </w:t>
      </w:r>
      <w:r w:rsidR="00720AF0">
        <w:rPr>
          <w:rFonts w:ascii="Helvetica" w:eastAsia="Times New Roman" w:hAnsi="Helvetica" w:cs="Arial"/>
          <w:b/>
          <w:color w:val="222222"/>
          <w:lang w:eastAsia="en-GB"/>
        </w:rPr>
        <w:t xml:space="preserve">This is compatible with the Journal’s Instructions to Authors, which states that </w:t>
      </w:r>
      <w:r w:rsidR="00F23CCB">
        <w:rPr>
          <w:rFonts w:ascii="Helvetica" w:eastAsia="Times New Roman" w:hAnsi="Helvetica" w:cs="Arial"/>
          <w:b/>
          <w:color w:val="222222"/>
          <w:lang w:eastAsia="en-GB"/>
        </w:rPr>
        <w:t>representative results</w:t>
      </w:r>
      <w:r w:rsidR="00720AF0">
        <w:rPr>
          <w:rFonts w:ascii="Helvetica" w:eastAsia="Times New Roman" w:hAnsi="Helvetica" w:cs="Arial"/>
          <w:b/>
          <w:color w:val="222222"/>
          <w:lang w:eastAsia="en-GB"/>
        </w:rPr>
        <w:t xml:space="preserve"> should “…demonstrate the range of outcomes possible”. </w:t>
      </w:r>
    </w:p>
    <w:p w14:paraId="4B1E0B38" w14:textId="43BF7991" w:rsidR="00120BDC" w:rsidRDefault="00FD622E"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 xml:space="preserve">Secondly, we disagree with the Reviewer that FWE with fMRI at the single subject level is routinely presented in the literature. </w:t>
      </w:r>
      <w:r w:rsidR="005452F3">
        <w:rPr>
          <w:rFonts w:ascii="Helvetica" w:eastAsia="Times New Roman" w:hAnsi="Helvetica" w:cs="Arial"/>
          <w:b/>
          <w:color w:val="222222"/>
          <w:lang w:eastAsia="en-GB"/>
        </w:rPr>
        <w:t xml:space="preserve">In a short literature review, we found a range of </w:t>
      </w:r>
      <w:r w:rsidR="00AD7D4F">
        <w:rPr>
          <w:rFonts w:ascii="Helvetica" w:eastAsia="Times New Roman" w:hAnsi="Helvetica" w:cs="Arial"/>
          <w:b/>
          <w:color w:val="222222"/>
          <w:lang w:eastAsia="en-GB"/>
        </w:rPr>
        <w:t>liberal uncorrected</w:t>
      </w:r>
      <w:r w:rsidR="005452F3">
        <w:rPr>
          <w:rFonts w:ascii="Helvetica" w:eastAsia="Times New Roman" w:hAnsi="Helvetica" w:cs="Arial"/>
          <w:b/>
          <w:color w:val="222222"/>
          <w:lang w:eastAsia="en-GB"/>
        </w:rPr>
        <w:t xml:space="preserve"> thresholds for single-subject fMRI (e.g., </w:t>
      </w:r>
      <w:r w:rsidR="005452F3">
        <w:rPr>
          <w:rFonts w:ascii="Helvetica" w:eastAsia="Times New Roman" w:hAnsi="Helvetica" w:cs="Arial"/>
          <w:b/>
          <w:color w:val="222222"/>
          <w:lang w:eastAsia="en-GB"/>
        </w:rPr>
        <w:lastRenderedPageBreak/>
        <w:t xml:space="preserve">Bertoldi et al. Neuroimage 2015 [p&lt;.05, p&lt;.01]; </w:t>
      </w:r>
      <w:r w:rsidR="00C56461">
        <w:rPr>
          <w:rFonts w:ascii="Helvetica" w:eastAsia="Times New Roman" w:hAnsi="Helvetica" w:cs="Arial"/>
          <w:b/>
          <w:color w:val="222222"/>
          <w:lang w:eastAsia="en-GB"/>
        </w:rPr>
        <w:t>Smith et al. Neuroimage 2006 [Z</w:t>
      </w:r>
      <w:r w:rsidR="003D392A">
        <w:rPr>
          <w:rFonts w:ascii="Helvetica" w:eastAsia="Times New Roman" w:hAnsi="Helvetica" w:cs="Arial"/>
          <w:b/>
          <w:color w:val="222222"/>
          <w:lang w:eastAsia="en-GB"/>
        </w:rPr>
        <w:t>=2, i.e., p&lt;.02]</w:t>
      </w:r>
      <w:r w:rsidR="00020C0A">
        <w:rPr>
          <w:rFonts w:ascii="Helvetica" w:eastAsia="Times New Roman" w:hAnsi="Helvetica" w:cs="Arial"/>
          <w:b/>
          <w:color w:val="222222"/>
          <w:lang w:eastAsia="en-GB"/>
        </w:rPr>
        <w:t>)</w:t>
      </w:r>
      <w:r w:rsidR="005452F3">
        <w:rPr>
          <w:rFonts w:ascii="Helvetica" w:eastAsia="Times New Roman" w:hAnsi="Helvetica" w:cs="Arial"/>
          <w:b/>
          <w:color w:val="222222"/>
          <w:lang w:eastAsia="en-GB"/>
        </w:rPr>
        <w:t xml:space="preserve"> these thresholds would be considered liberal by comparison to group-level fMRI data. </w:t>
      </w:r>
      <w:r w:rsidR="00907325">
        <w:rPr>
          <w:rFonts w:ascii="Helvetica" w:eastAsia="Times New Roman" w:hAnsi="Helvetica" w:cs="Arial"/>
          <w:b/>
          <w:color w:val="222222"/>
          <w:lang w:eastAsia="en-GB"/>
        </w:rPr>
        <w:t xml:space="preserve">Others report </w:t>
      </w:r>
      <w:proofErr w:type="spellStart"/>
      <w:r w:rsidR="008713C6">
        <w:rPr>
          <w:rFonts w:ascii="Helvetica" w:eastAsia="Times New Roman" w:hAnsi="Helvetica" w:cs="Arial"/>
          <w:b/>
          <w:color w:val="222222"/>
          <w:lang w:eastAsia="en-GB"/>
        </w:rPr>
        <w:t>unthresholded</w:t>
      </w:r>
      <w:proofErr w:type="spellEnd"/>
      <w:r w:rsidR="008713C6">
        <w:rPr>
          <w:rFonts w:ascii="Helvetica" w:eastAsia="Times New Roman" w:hAnsi="Helvetica" w:cs="Arial"/>
          <w:b/>
          <w:color w:val="222222"/>
          <w:lang w:eastAsia="en-GB"/>
        </w:rPr>
        <w:t xml:space="preserve"> single-subject fMRI results (e.g., Zhang et al., 2006; Human Brain Mapping). </w:t>
      </w:r>
      <w:r w:rsidR="00983ADE" w:rsidRPr="00983ADE">
        <w:rPr>
          <w:rFonts w:ascii="Helvetica" w:eastAsia="Times New Roman" w:hAnsi="Helvetica" w:cs="Arial"/>
          <w:b/>
          <w:color w:val="222222"/>
          <w:lang w:eastAsia="en-GB"/>
        </w:rPr>
        <w:t>So, while our single-subject fPET threshold could be considered liberal, analyses using similarly liberal thresholds have been reported in the lit</w:t>
      </w:r>
      <w:r w:rsidR="00983ADE">
        <w:rPr>
          <w:rFonts w:ascii="Helvetica" w:eastAsia="Times New Roman" w:hAnsi="Helvetica" w:cs="Arial"/>
          <w:b/>
          <w:color w:val="222222"/>
          <w:lang w:eastAsia="en-GB"/>
        </w:rPr>
        <w:t>erature for single-subject fMRI</w:t>
      </w:r>
      <w:r w:rsidR="008713C6">
        <w:rPr>
          <w:rFonts w:ascii="Helvetica" w:eastAsia="Times New Roman" w:hAnsi="Helvetica" w:cs="Arial"/>
          <w:b/>
          <w:color w:val="222222"/>
          <w:lang w:eastAsia="en-GB"/>
        </w:rPr>
        <w:t xml:space="preserve">. </w:t>
      </w:r>
    </w:p>
    <w:p w14:paraId="5F0DD4F0" w14:textId="2DE05E48" w:rsidR="00843DBE" w:rsidRDefault="00790A22"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T</w:t>
      </w:r>
      <w:r w:rsidR="008713C6">
        <w:rPr>
          <w:rFonts w:ascii="Helvetica" w:eastAsia="Times New Roman" w:hAnsi="Helvetica" w:cs="Arial"/>
          <w:b/>
          <w:color w:val="222222"/>
          <w:lang w:eastAsia="en-GB"/>
        </w:rPr>
        <w:t xml:space="preserve">hirdly, </w:t>
      </w:r>
      <w:r w:rsidR="006F6A1D">
        <w:rPr>
          <w:rFonts w:ascii="Helvetica" w:eastAsia="Times New Roman" w:hAnsi="Helvetica" w:cs="Arial"/>
          <w:b/>
          <w:color w:val="222222"/>
          <w:lang w:eastAsia="en-GB"/>
        </w:rPr>
        <w:t xml:space="preserve">fPET is still in its infancy, with many parameters and standards still to be established, a formal examination and comparison of fPET SNR at different temporal resolutions has not been reported. </w:t>
      </w:r>
      <w:r w:rsidR="00020C0A">
        <w:rPr>
          <w:rFonts w:ascii="Helvetica" w:eastAsia="Times New Roman" w:hAnsi="Helvetica" w:cs="Arial"/>
          <w:b/>
          <w:color w:val="222222"/>
          <w:lang w:eastAsia="en-GB"/>
        </w:rPr>
        <w:t xml:space="preserve">Nor have comparisons been made with fMRI SNR. In such an environment, the presentation and exploration of single-subject level results with liberal thresholds is justified and even preferred. </w:t>
      </w:r>
      <w:r>
        <w:rPr>
          <w:rFonts w:ascii="Helvetica" w:eastAsia="Times New Roman" w:hAnsi="Helvetica" w:cs="Arial"/>
          <w:b/>
          <w:color w:val="222222"/>
          <w:lang w:eastAsia="en-GB"/>
        </w:rPr>
        <w:t xml:space="preserve">We do know that fPET SNR is low, and this varies across the scan period (see e.g., Figure </w:t>
      </w:r>
      <w:r w:rsidR="009569AE">
        <w:rPr>
          <w:rFonts w:ascii="Helvetica" w:eastAsia="Times New Roman" w:hAnsi="Helvetica" w:cs="Arial"/>
          <w:b/>
          <w:color w:val="222222"/>
          <w:lang w:eastAsia="en-GB"/>
        </w:rPr>
        <w:t>5</w:t>
      </w:r>
      <w:r>
        <w:rPr>
          <w:rFonts w:ascii="Helvetica" w:eastAsia="Times New Roman" w:hAnsi="Helvetica" w:cs="Arial"/>
          <w:b/>
          <w:color w:val="222222"/>
          <w:lang w:eastAsia="en-GB"/>
        </w:rPr>
        <w:t xml:space="preserve"> here). We therefore feel that the most transparent way of presenting the current representative results is to use a liberal threshold showing the range of values obtained in the regions of interest. </w:t>
      </w:r>
    </w:p>
    <w:p w14:paraId="2429A6DD" w14:textId="016FE38E" w:rsidR="00E307E2" w:rsidRPr="00843DBE" w:rsidRDefault="00983ADE" w:rsidP="00301816">
      <w:pPr>
        <w:spacing w:after="120"/>
        <w:jc w:val="both"/>
        <w:rPr>
          <w:rFonts w:ascii="Helvetica" w:eastAsia="Times New Roman" w:hAnsi="Helvetica" w:cs="Arial"/>
          <w:b/>
          <w:color w:val="222222"/>
          <w:lang w:eastAsia="en-GB"/>
        </w:rPr>
      </w:pPr>
      <w:r w:rsidRPr="00983ADE">
        <w:rPr>
          <w:rFonts w:ascii="Helvetica" w:eastAsia="Times New Roman" w:hAnsi="Helvetica" w:cs="Arial"/>
          <w:b/>
          <w:color w:val="222222"/>
          <w:lang w:eastAsia="en-GB"/>
        </w:rPr>
        <w:t>Taking into consideration these points, and to ensure full transparency of the methods and results, we now present each individual’s results at six additional thresholds in the Supplement</w:t>
      </w:r>
      <w:r w:rsidR="00543922">
        <w:rPr>
          <w:rFonts w:ascii="Helvetica" w:eastAsia="Times New Roman" w:hAnsi="Helvetica" w:cs="Arial"/>
          <w:b/>
          <w:color w:val="222222"/>
          <w:lang w:eastAsia="en-GB"/>
        </w:rPr>
        <w:t xml:space="preserve">. </w:t>
      </w:r>
      <w:r w:rsidR="00000F55">
        <w:rPr>
          <w:rFonts w:ascii="Helvetica" w:eastAsia="Times New Roman" w:hAnsi="Helvetica" w:cs="Arial"/>
          <w:b/>
          <w:color w:val="222222"/>
          <w:lang w:eastAsia="en-GB"/>
        </w:rPr>
        <w:t xml:space="preserve">These results are shown in sections, as requested in Reviewer 2’s Comment 2. </w:t>
      </w:r>
    </w:p>
    <w:p w14:paraId="06E5B972" w14:textId="77777777" w:rsidR="001F6893"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627024">
        <w:rPr>
          <w:rFonts w:ascii="Helvetica" w:eastAsia="Times New Roman" w:hAnsi="Helvetica" w:cs="Arial"/>
          <w:color w:val="222222"/>
          <w:shd w:val="clear" w:color="auto" w:fill="FFFFFF"/>
          <w:lang w:eastAsia="en-GB"/>
        </w:rPr>
        <w:t>9</w:t>
      </w:r>
      <w:r w:rsidRPr="00B04511">
        <w:rPr>
          <w:rFonts w:ascii="Helvetica" w:eastAsia="Times New Roman" w:hAnsi="Helvetica" w:cs="Arial"/>
          <w:color w:val="222222"/>
          <w:shd w:val="clear" w:color="auto" w:fill="FFFFFF"/>
          <w:lang w:eastAsia="en-GB"/>
        </w:rPr>
        <w:t xml:space="preserve">. Based on the provided results, the interpretation of 16s temporal resolution is not supported at all. Thus, statements in the discussion like "we have demonstrated a superior temporal resolution of 16s…" and the title must be changed. Such statements are only feasible when directly assessing the effect of different resolutions. </w:t>
      </w:r>
    </w:p>
    <w:p w14:paraId="6ACC4F32" w14:textId="210131E6" w:rsidR="001F6893" w:rsidRDefault="001F6893"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We have carefully reviewed the manuscript and removed instances where </w:t>
      </w:r>
      <w:r w:rsidR="0006310A">
        <w:rPr>
          <w:rFonts w:ascii="Helvetica" w:eastAsia="Times New Roman" w:hAnsi="Helvetica" w:cs="Arial"/>
          <w:b/>
          <w:color w:val="222222"/>
          <w:shd w:val="clear" w:color="auto" w:fill="FFFFFF"/>
          <w:lang w:eastAsia="en-GB"/>
        </w:rPr>
        <w:t>our language may have inadvertently conveyed a value statement, such as the ‘superior’ resolution</w:t>
      </w:r>
      <w:r w:rsidR="00907A78">
        <w:rPr>
          <w:rFonts w:ascii="Helvetica" w:eastAsia="Times New Roman" w:hAnsi="Helvetica" w:cs="Arial"/>
          <w:b/>
          <w:color w:val="222222"/>
          <w:shd w:val="clear" w:color="auto" w:fill="FFFFFF"/>
          <w:lang w:eastAsia="en-GB"/>
        </w:rPr>
        <w:t xml:space="preserve"> noted by the Reviewer. </w:t>
      </w:r>
    </w:p>
    <w:p w14:paraId="54873614" w14:textId="48BC0E31" w:rsidR="002E249B" w:rsidRDefault="002E249B"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e.g.,</w:t>
      </w:r>
    </w:p>
    <w:p w14:paraId="62328F9B" w14:textId="05B6D175" w:rsidR="002E249B" w:rsidRPr="002E249B" w:rsidRDefault="002E249B" w:rsidP="00CF42A8">
      <w:pPr>
        <w:spacing w:after="120"/>
        <w:ind w:left="567" w:right="515"/>
        <w:jc w:val="both"/>
        <w:rPr>
          <w:rFonts w:ascii="Helvetica" w:eastAsia="Times New Roman" w:hAnsi="Helvetica" w:cs="Arial"/>
          <w:b/>
          <w:i/>
          <w:color w:val="222222"/>
          <w:shd w:val="clear" w:color="auto" w:fill="FFFFFF"/>
          <w:lang w:eastAsia="en-GB"/>
        </w:rPr>
      </w:pPr>
      <w:r w:rsidRPr="002E249B">
        <w:rPr>
          <w:rFonts w:ascii="Helvetica" w:eastAsia="Times New Roman" w:hAnsi="Helvetica" w:cs="Arial"/>
          <w:b/>
          <w:i/>
          <w:color w:val="222222"/>
          <w:shd w:val="clear" w:color="auto" w:fill="FFFFFF"/>
          <w:lang w:eastAsia="en-GB"/>
        </w:rPr>
        <w:t>We have demonstrated a temporal resolution of 16-sec, time-locked to a stimulus</w:t>
      </w:r>
    </w:p>
    <w:p w14:paraId="6B32A1C6" w14:textId="7F63C49F" w:rsidR="00CF42A8" w:rsidRDefault="00567405"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And</w:t>
      </w:r>
    </w:p>
    <w:p w14:paraId="6C56C320" w14:textId="169E896A" w:rsidR="00567405" w:rsidRPr="00567405" w:rsidRDefault="00567405" w:rsidP="00567405">
      <w:pPr>
        <w:spacing w:after="120"/>
        <w:ind w:left="567" w:right="373"/>
        <w:jc w:val="both"/>
        <w:rPr>
          <w:rFonts w:ascii="Helvetica" w:eastAsia="Times New Roman" w:hAnsi="Helvetica" w:cs="Arial"/>
          <w:b/>
          <w:i/>
          <w:color w:val="222222"/>
          <w:shd w:val="clear" w:color="auto" w:fill="FFFFFF"/>
          <w:lang w:eastAsia="en-GB"/>
        </w:rPr>
      </w:pPr>
      <w:r w:rsidRPr="00567405">
        <w:rPr>
          <w:rFonts w:ascii="Helvetica" w:eastAsia="Times New Roman" w:hAnsi="Helvetica" w:cs="Arial"/>
          <w:b/>
          <w:i/>
          <w:color w:val="222222"/>
          <w:shd w:val="clear" w:color="auto" w:fill="FFFFFF"/>
          <w:lang w:eastAsia="en-GB"/>
        </w:rPr>
        <w:t>This temporal resolution compares favourably to current standards in the literature</w:t>
      </w:r>
      <w:r w:rsidR="001A2B6D">
        <w:rPr>
          <w:rFonts w:ascii="Helvetica" w:eastAsia="Times New Roman" w:hAnsi="Helvetica" w:cs="Arial"/>
          <w:b/>
          <w:i/>
          <w:color w:val="222222"/>
          <w:shd w:val="clear" w:color="auto" w:fill="FFFFFF"/>
          <w:lang w:eastAsia="en-GB"/>
        </w:rPr>
        <w:t>…</w:t>
      </w:r>
    </w:p>
    <w:p w14:paraId="76CFA2D8" w14:textId="77609CBA" w:rsidR="00907A78" w:rsidRDefault="00907A78"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We note that the manuscript title is: ‘</w:t>
      </w:r>
      <w:r w:rsidRPr="00907A78">
        <w:rPr>
          <w:rFonts w:ascii="Helvetica" w:eastAsia="Times New Roman" w:hAnsi="Helvetica" w:cs="Arial"/>
          <w:b/>
          <w:color w:val="222222"/>
          <w:shd w:val="clear" w:color="auto" w:fill="FFFFFF"/>
          <w:lang w:eastAsia="en-GB"/>
        </w:rPr>
        <w:t>Radiotracer Administration for High Temporal Resolution Positron Emission Tomography (PET) of the Human Brain: Application to FDG-PET</w:t>
      </w:r>
      <w:r>
        <w:rPr>
          <w:rFonts w:ascii="Helvetica" w:eastAsia="Times New Roman" w:hAnsi="Helvetica" w:cs="Arial"/>
          <w:b/>
          <w:color w:val="222222"/>
          <w:shd w:val="clear" w:color="auto" w:fill="FFFFFF"/>
          <w:lang w:eastAsia="en-GB"/>
        </w:rPr>
        <w:t xml:space="preserve">’. We do not think that the title inaccurately suggests a quantitative comparison in the results. </w:t>
      </w:r>
      <w:r w:rsidR="00C775D7">
        <w:rPr>
          <w:rFonts w:ascii="Helvetica" w:eastAsia="Times New Roman" w:hAnsi="Helvetica" w:cs="Arial"/>
          <w:b/>
          <w:color w:val="222222"/>
          <w:shd w:val="clear" w:color="auto" w:fill="FFFFFF"/>
          <w:lang w:eastAsia="en-GB"/>
        </w:rPr>
        <w:t xml:space="preserve">However, we note that the infusion approach described here is often referred to as ‘fPET’ in the community, so we have </w:t>
      </w:r>
      <w:r w:rsidR="006F0B4C">
        <w:rPr>
          <w:rFonts w:ascii="Helvetica" w:eastAsia="Times New Roman" w:hAnsi="Helvetica" w:cs="Arial"/>
          <w:b/>
          <w:color w:val="222222"/>
          <w:shd w:val="clear" w:color="auto" w:fill="FFFFFF"/>
          <w:lang w:eastAsia="en-GB"/>
        </w:rPr>
        <w:t>changed ‘PET’ to ‘fPET’</w:t>
      </w:r>
      <w:r w:rsidR="00C775D7">
        <w:rPr>
          <w:rFonts w:ascii="Helvetica" w:eastAsia="Times New Roman" w:hAnsi="Helvetica" w:cs="Arial"/>
          <w:b/>
          <w:color w:val="222222"/>
          <w:shd w:val="clear" w:color="auto" w:fill="FFFFFF"/>
          <w:lang w:eastAsia="en-GB"/>
        </w:rPr>
        <w:t>:</w:t>
      </w:r>
    </w:p>
    <w:p w14:paraId="5069840E" w14:textId="4468F778" w:rsidR="006F0B4C" w:rsidRPr="006F0B4C" w:rsidRDefault="006F0B4C" w:rsidP="006F0B4C">
      <w:pPr>
        <w:spacing w:after="120"/>
        <w:ind w:left="567" w:right="515"/>
        <w:jc w:val="both"/>
        <w:rPr>
          <w:rFonts w:ascii="Helvetica" w:eastAsia="Times New Roman" w:hAnsi="Helvetica" w:cs="Arial"/>
          <w:b/>
          <w:i/>
          <w:color w:val="222222"/>
          <w:shd w:val="clear" w:color="auto" w:fill="FFFFFF"/>
          <w:lang w:eastAsia="en-GB"/>
        </w:rPr>
      </w:pPr>
      <w:r w:rsidRPr="006F0B4C">
        <w:rPr>
          <w:rFonts w:ascii="Helvetica" w:eastAsia="Times New Roman" w:hAnsi="Helvetica" w:cs="Arial"/>
          <w:b/>
          <w:i/>
          <w:color w:val="222222"/>
          <w:shd w:val="clear" w:color="auto" w:fill="FFFFFF"/>
          <w:lang w:eastAsia="en-GB"/>
        </w:rPr>
        <w:t>Radiotracer Administration for High Temporal Resolution Positron Emission Tomography (PET) of the Human Brain: Application to FDG-fPET</w:t>
      </w:r>
    </w:p>
    <w:p w14:paraId="2B2AE886" w14:textId="3607F845" w:rsidR="00384967"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lastRenderedPageBreak/>
        <w:t xml:space="preserve">It is actually amusing to see how the authors managed to circumvent the work of </w:t>
      </w:r>
      <w:proofErr w:type="spellStart"/>
      <w:r w:rsidRPr="00B04511">
        <w:rPr>
          <w:rFonts w:ascii="Helvetica" w:eastAsia="Times New Roman" w:hAnsi="Helvetica" w:cs="Arial"/>
          <w:color w:val="222222"/>
          <w:shd w:val="clear" w:color="auto" w:fill="FFFFFF"/>
          <w:lang w:eastAsia="en-GB"/>
        </w:rPr>
        <w:t>Rischka</w:t>
      </w:r>
      <w:proofErr w:type="spellEnd"/>
      <w:r w:rsidRPr="00B04511">
        <w:rPr>
          <w:rFonts w:ascii="Helvetica" w:eastAsia="Times New Roman" w:hAnsi="Helvetica" w:cs="Arial"/>
          <w:color w:val="222222"/>
          <w:shd w:val="clear" w:color="auto" w:fill="FFFFFF"/>
          <w:lang w:eastAsia="en-GB"/>
        </w:rPr>
        <w:t xml:space="preserve"> et al., </w:t>
      </w:r>
      <w:proofErr w:type="spellStart"/>
      <w:r w:rsidRPr="00B04511">
        <w:rPr>
          <w:rFonts w:ascii="Helvetica" w:eastAsia="Times New Roman" w:hAnsi="Helvetica" w:cs="Arial"/>
          <w:color w:val="222222"/>
          <w:shd w:val="clear" w:color="auto" w:fill="FFFFFF"/>
          <w:lang w:eastAsia="en-GB"/>
        </w:rPr>
        <w:t>NeuroImage</w:t>
      </w:r>
      <w:proofErr w:type="spellEnd"/>
      <w:r w:rsidRPr="00B04511">
        <w:rPr>
          <w:rFonts w:ascii="Helvetica" w:eastAsia="Times New Roman" w:hAnsi="Helvetica" w:cs="Arial"/>
          <w:color w:val="222222"/>
          <w:shd w:val="clear" w:color="auto" w:fill="FFFFFF"/>
          <w:lang w:eastAsia="en-GB"/>
        </w:rPr>
        <w:t xml:space="preserve"> (2018). Still, this should be more accurately included for fairness, </w:t>
      </w:r>
      <w:proofErr w:type="spellStart"/>
      <w:r w:rsidRPr="00B04511">
        <w:rPr>
          <w:rFonts w:ascii="Helvetica" w:eastAsia="Times New Roman" w:hAnsi="Helvetica" w:cs="Arial"/>
          <w:color w:val="222222"/>
          <w:shd w:val="clear" w:color="auto" w:fill="FFFFFF"/>
          <w:lang w:eastAsia="en-GB"/>
        </w:rPr>
        <w:t>eg</w:t>
      </w:r>
      <w:proofErr w:type="spellEnd"/>
      <w:r w:rsidRPr="00B04511">
        <w:rPr>
          <w:rFonts w:ascii="Helvetica" w:eastAsia="Times New Roman" w:hAnsi="Helvetica" w:cs="Arial"/>
          <w:color w:val="222222"/>
          <w:shd w:val="clear" w:color="auto" w:fill="FFFFFF"/>
          <w:lang w:eastAsia="en-GB"/>
        </w:rPr>
        <w:t xml:space="preserve"> they used a task-locked setting (introduction) and achieved 12s (only a marginal note in the discussion).</w:t>
      </w:r>
    </w:p>
    <w:p w14:paraId="395624AF" w14:textId="77777777" w:rsidR="00A553DA" w:rsidRPr="00A553DA" w:rsidRDefault="00C775D7" w:rsidP="00A553DA">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It was not our intention to undersell or minimise the work of </w:t>
      </w:r>
      <w:proofErr w:type="spellStart"/>
      <w:r>
        <w:rPr>
          <w:rFonts w:ascii="Helvetica" w:eastAsia="Times New Roman" w:hAnsi="Helvetica" w:cs="Arial"/>
          <w:b/>
          <w:color w:val="222222"/>
          <w:shd w:val="clear" w:color="auto" w:fill="FFFFFF"/>
          <w:lang w:eastAsia="en-GB"/>
        </w:rPr>
        <w:t>Rischka</w:t>
      </w:r>
      <w:proofErr w:type="spellEnd"/>
      <w:r>
        <w:rPr>
          <w:rFonts w:ascii="Helvetica" w:eastAsia="Times New Roman" w:hAnsi="Helvetica" w:cs="Arial"/>
          <w:b/>
          <w:color w:val="222222"/>
          <w:shd w:val="clear" w:color="auto" w:fill="FFFFFF"/>
          <w:lang w:eastAsia="en-GB"/>
        </w:rPr>
        <w:t xml:space="preserve"> et al. Within the scope of the </w:t>
      </w:r>
      <w:r w:rsidR="006549B5">
        <w:rPr>
          <w:rFonts w:ascii="Helvetica" w:eastAsia="Times New Roman" w:hAnsi="Helvetica" w:cs="Arial"/>
          <w:b/>
          <w:color w:val="222222"/>
          <w:shd w:val="clear" w:color="auto" w:fill="FFFFFF"/>
          <w:lang w:eastAsia="en-GB"/>
        </w:rPr>
        <w:t>manuscript goals (see responses to Reviewer 2 Comments 1 &amp; 5), we wished to highlight</w:t>
      </w:r>
      <w:r w:rsidR="002E4486">
        <w:rPr>
          <w:rFonts w:ascii="Helvetica" w:eastAsia="Times New Roman" w:hAnsi="Helvetica" w:cs="Arial"/>
          <w:b/>
          <w:color w:val="222222"/>
          <w:shd w:val="clear" w:color="auto" w:fill="FFFFFF"/>
          <w:lang w:eastAsia="en-GB"/>
        </w:rPr>
        <w:t xml:space="preserve"> that</w:t>
      </w:r>
      <w:r w:rsidR="006549B5">
        <w:rPr>
          <w:rFonts w:ascii="Helvetica" w:eastAsia="Times New Roman" w:hAnsi="Helvetica" w:cs="Arial"/>
          <w:b/>
          <w:color w:val="222222"/>
          <w:shd w:val="clear" w:color="auto" w:fill="FFFFFF"/>
          <w:lang w:eastAsia="en-GB"/>
        </w:rPr>
        <w:t xml:space="preserve"> this method is receiving increased attention through the work of the </w:t>
      </w:r>
      <w:r w:rsidR="006D2B41">
        <w:rPr>
          <w:rFonts w:ascii="Helvetica" w:eastAsia="Times New Roman" w:hAnsi="Helvetica" w:cs="Arial"/>
          <w:b/>
          <w:color w:val="222222"/>
          <w:shd w:val="clear" w:color="auto" w:fill="FFFFFF"/>
          <w:lang w:eastAsia="en-GB"/>
        </w:rPr>
        <w:t>MGH (</w:t>
      </w:r>
      <w:proofErr w:type="spellStart"/>
      <w:r w:rsidR="006D2B41">
        <w:rPr>
          <w:rFonts w:ascii="Helvetica" w:eastAsia="Times New Roman" w:hAnsi="Helvetica" w:cs="Arial"/>
          <w:b/>
          <w:color w:val="222222"/>
          <w:shd w:val="clear" w:color="auto" w:fill="FFFFFF"/>
          <w:lang w:eastAsia="en-GB"/>
        </w:rPr>
        <w:t>Villien</w:t>
      </w:r>
      <w:proofErr w:type="spellEnd"/>
      <w:r w:rsidR="006D2B41">
        <w:rPr>
          <w:rFonts w:ascii="Helvetica" w:eastAsia="Times New Roman" w:hAnsi="Helvetica" w:cs="Arial"/>
          <w:b/>
          <w:color w:val="222222"/>
          <w:shd w:val="clear" w:color="auto" w:fill="FFFFFF"/>
          <w:lang w:eastAsia="en-GB"/>
        </w:rPr>
        <w:t xml:space="preserve"> et al.</w:t>
      </w:r>
      <w:r w:rsidR="00744DAB">
        <w:rPr>
          <w:rFonts w:ascii="Helvetica" w:eastAsia="Times New Roman" w:hAnsi="Helvetica" w:cs="Arial"/>
          <w:b/>
          <w:color w:val="222222"/>
          <w:shd w:val="clear" w:color="auto" w:fill="FFFFFF"/>
          <w:lang w:eastAsia="en-GB"/>
        </w:rPr>
        <w:t xml:space="preserve"> 2014</w:t>
      </w:r>
      <w:r w:rsidR="006D2B41">
        <w:rPr>
          <w:rFonts w:ascii="Helvetica" w:eastAsia="Times New Roman" w:hAnsi="Helvetica" w:cs="Arial"/>
          <w:b/>
          <w:color w:val="222222"/>
          <w:shd w:val="clear" w:color="auto" w:fill="FFFFFF"/>
          <w:lang w:eastAsia="en-GB"/>
        </w:rPr>
        <w:t xml:space="preserve">), </w:t>
      </w:r>
      <w:r w:rsidR="00D864DB">
        <w:rPr>
          <w:rFonts w:ascii="Helvetica" w:eastAsia="Times New Roman" w:hAnsi="Helvetica" w:cs="Arial"/>
          <w:b/>
          <w:color w:val="222222"/>
          <w:shd w:val="clear" w:color="auto" w:fill="FFFFFF"/>
          <w:lang w:eastAsia="en-GB"/>
        </w:rPr>
        <w:t>Vienn</w:t>
      </w:r>
      <w:r w:rsidR="00C850BE">
        <w:rPr>
          <w:rFonts w:ascii="Helvetica" w:eastAsia="Times New Roman" w:hAnsi="Helvetica" w:cs="Arial"/>
          <w:b/>
          <w:color w:val="222222"/>
          <w:shd w:val="clear" w:color="auto" w:fill="FFFFFF"/>
          <w:lang w:eastAsia="en-GB"/>
        </w:rPr>
        <w:t>ese</w:t>
      </w:r>
      <w:r w:rsidR="00D864DB">
        <w:rPr>
          <w:rFonts w:ascii="Helvetica" w:eastAsia="Times New Roman" w:hAnsi="Helvetica" w:cs="Arial"/>
          <w:b/>
          <w:color w:val="222222"/>
          <w:shd w:val="clear" w:color="auto" w:fill="FFFFFF"/>
          <w:lang w:eastAsia="en-GB"/>
        </w:rPr>
        <w:t xml:space="preserve"> (Hahn et al.,</w:t>
      </w:r>
      <w:r w:rsidR="00744DAB">
        <w:rPr>
          <w:rFonts w:ascii="Helvetica" w:eastAsia="Times New Roman" w:hAnsi="Helvetica" w:cs="Arial"/>
          <w:b/>
          <w:color w:val="222222"/>
          <w:shd w:val="clear" w:color="auto" w:fill="FFFFFF"/>
          <w:lang w:eastAsia="en-GB"/>
        </w:rPr>
        <w:t xml:space="preserve"> 2016; 2017;</w:t>
      </w:r>
      <w:r w:rsidR="00D864DB">
        <w:rPr>
          <w:rFonts w:ascii="Helvetica" w:eastAsia="Times New Roman" w:hAnsi="Helvetica" w:cs="Arial"/>
          <w:b/>
          <w:color w:val="222222"/>
          <w:shd w:val="clear" w:color="auto" w:fill="FFFFFF"/>
          <w:lang w:eastAsia="en-GB"/>
        </w:rPr>
        <w:t xml:space="preserve"> </w:t>
      </w:r>
      <w:proofErr w:type="spellStart"/>
      <w:r w:rsidR="00D864DB">
        <w:rPr>
          <w:rFonts w:ascii="Helvetica" w:eastAsia="Times New Roman" w:hAnsi="Helvetica" w:cs="Arial"/>
          <w:b/>
          <w:color w:val="222222"/>
          <w:shd w:val="clear" w:color="auto" w:fill="FFFFFF"/>
          <w:lang w:eastAsia="en-GB"/>
        </w:rPr>
        <w:t>Rischka</w:t>
      </w:r>
      <w:proofErr w:type="spellEnd"/>
      <w:r w:rsidR="00D864DB">
        <w:rPr>
          <w:rFonts w:ascii="Helvetica" w:eastAsia="Times New Roman" w:hAnsi="Helvetica" w:cs="Arial"/>
          <w:b/>
          <w:color w:val="222222"/>
          <w:shd w:val="clear" w:color="auto" w:fill="FFFFFF"/>
          <w:lang w:eastAsia="en-GB"/>
        </w:rPr>
        <w:t xml:space="preserve"> et al.</w:t>
      </w:r>
      <w:r w:rsidR="00744DAB">
        <w:rPr>
          <w:rFonts w:ascii="Helvetica" w:eastAsia="Times New Roman" w:hAnsi="Helvetica" w:cs="Arial"/>
          <w:b/>
          <w:color w:val="222222"/>
          <w:shd w:val="clear" w:color="auto" w:fill="FFFFFF"/>
          <w:lang w:eastAsia="en-GB"/>
        </w:rPr>
        <w:t>, 2018</w:t>
      </w:r>
      <w:r w:rsidR="00D864DB">
        <w:rPr>
          <w:rFonts w:ascii="Helvetica" w:eastAsia="Times New Roman" w:hAnsi="Helvetica" w:cs="Arial"/>
          <w:b/>
          <w:color w:val="222222"/>
          <w:shd w:val="clear" w:color="auto" w:fill="FFFFFF"/>
          <w:lang w:eastAsia="en-GB"/>
        </w:rPr>
        <w:t>)</w:t>
      </w:r>
      <w:r w:rsidR="006D2B41">
        <w:rPr>
          <w:rFonts w:ascii="Helvetica" w:eastAsia="Times New Roman" w:hAnsi="Helvetica" w:cs="Arial"/>
          <w:b/>
          <w:color w:val="222222"/>
          <w:shd w:val="clear" w:color="auto" w:fill="FFFFFF"/>
          <w:lang w:eastAsia="en-GB"/>
        </w:rPr>
        <w:t>, and Australian (</w:t>
      </w:r>
      <w:r w:rsidR="00D864DB">
        <w:rPr>
          <w:rFonts w:ascii="Helvetica" w:eastAsia="Times New Roman" w:hAnsi="Helvetica" w:cs="Arial"/>
          <w:b/>
          <w:color w:val="222222"/>
          <w:shd w:val="clear" w:color="auto" w:fill="FFFFFF"/>
          <w:lang w:eastAsia="en-GB"/>
        </w:rPr>
        <w:t>Jamadar et al.</w:t>
      </w:r>
      <w:r w:rsidR="00744DAB">
        <w:rPr>
          <w:rFonts w:ascii="Helvetica" w:eastAsia="Times New Roman" w:hAnsi="Helvetica" w:cs="Arial"/>
          <w:b/>
          <w:color w:val="222222"/>
          <w:shd w:val="clear" w:color="auto" w:fill="FFFFFF"/>
          <w:lang w:eastAsia="en-GB"/>
        </w:rPr>
        <w:t>, 2019</w:t>
      </w:r>
      <w:r w:rsidR="006D2B41">
        <w:rPr>
          <w:rFonts w:ascii="Helvetica" w:eastAsia="Times New Roman" w:hAnsi="Helvetica" w:cs="Arial"/>
          <w:b/>
          <w:color w:val="222222"/>
          <w:shd w:val="clear" w:color="auto" w:fill="FFFFFF"/>
          <w:lang w:eastAsia="en-GB"/>
        </w:rPr>
        <w:t>) group</w:t>
      </w:r>
      <w:r w:rsidR="002E4486">
        <w:rPr>
          <w:rFonts w:ascii="Helvetica" w:eastAsia="Times New Roman" w:hAnsi="Helvetica" w:cs="Arial"/>
          <w:b/>
          <w:color w:val="222222"/>
          <w:shd w:val="clear" w:color="auto" w:fill="FFFFFF"/>
          <w:lang w:eastAsia="en-GB"/>
        </w:rPr>
        <w:t>s</w:t>
      </w:r>
      <w:r w:rsidR="006D2B41">
        <w:rPr>
          <w:rFonts w:ascii="Helvetica" w:eastAsia="Times New Roman" w:hAnsi="Helvetica" w:cs="Arial"/>
          <w:b/>
          <w:color w:val="222222"/>
          <w:shd w:val="clear" w:color="auto" w:fill="FFFFFF"/>
          <w:lang w:eastAsia="en-GB"/>
        </w:rPr>
        <w:t xml:space="preserve">. Detailed comparisons of the findings between each study are beyond the scope of the manuscript. However, we </w:t>
      </w:r>
      <w:r w:rsidR="006D2B41" w:rsidRPr="00A553DA">
        <w:rPr>
          <w:rFonts w:ascii="Helvetica" w:eastAsia="Times New Roman" w:hAnsi="Helvetica" w:cs="Arial"/>
          <w:b/>
          <w:color w:val="222222"/>
          <w:shd w:val="clear" w:color="auto" w:fill="FFFFFF"/>
          <w:lang w:eastAsia="en-GB"/>
        </w:rPr>
        <w:t xml:space="preserve">note that of the existing studies, we </w:t>
      </w:r>
      <w:r w:rsidR="00832EB3" w:rsidRPr="00A553DA">
        <w:rPr>
          <w:rFonts w:ascii="Helvetica" w:eastAsia="Times New Roman" w:hAnsi="Helvetica" w:cs="Arial"/>
          <w:b/>
          <w:color w:val="222222"/>
          <w:shd w:val="clear" w:color="auto" w:fill="FFFFFF"/>
          <w:lang w:eastAsia="en-GB"/>
        </w:rPr>
        <w:t xml:space="preserve">actually discuss the </w:t>
      </w:r>
      <w:proofErr w:type="spellStart"/>
      <w:r w:rsidR="00832EB3" w:rsidRPr="00A553DA">
        <w:rPr>
          <w:rFonts w:ascii="Helvetica" w:eastAsia="Times New Roman" w:hAnsi="Helvetica" w:cs="Arial"/>
          <w:b/>
          <w:color w:val="222222"/>
          <w:shd w:val="clear" w:color="auto" w:fill="FFFFFF"/>
          <w:lang w:eastAsia="en-GB"/>
        </w:rPr>
        <w:t>Rischka</w:t>
      </w:r>
      <w:proofErr w:type="spellEnd"/>
      <w:r w:rsidR="00832EB3" w:rsidRPr="00A553DA">
        <w:rPr>
          <w:rFonts w:ascii="Helvetica" w:eastAsia="Times New Roman" w:hAnsi="Helvetica" w:cs="Arial"/>
          <w:b/>
          <w:color w:val="222222"/>
          <w:shd w:val="clear" w:color="auto" w:fill="FFFFFF"/>
          <w:lang w:eastAsia="en-GB"/>
        </w:rPr>
        <w:t xml:space="preserve"> paper the </w:t>
      </w:r>
      <w:r w:rsidR="00A553DA" w:rsidRPr="00A553DA">
        <w:rPr>
          <w:rFonts w:ascii="Helvetica" w:eastAsia="Times New Roman" w:hAnsi="Helvetica" w:cs="Arial"/>
          <w:b/>
          <w:color w:val="222222"/>
          <w:shd w:val="clear" w:color="auto" w:fill="FFFFFF"/>
          <w:lang w:eastAsia="en-GB"/>
        </w:rPr>
        <w:t xml:space="preserve">most extensively. For example, a sentence in the Introduction describes the work by </w:t>
      </w:r>
      <w:proofErr w:type="spellStart"/>
      <w:r w:rsidR="00A553DA" w:rsidRPr="00A553DA">
        <w:rPr>
          <w:rFonts w:ascii="Helvetica" w:eastAsia="Times New Roman" w:hAnsi="Helvetica" w:cs="Arial"/>
          <w:b/>
          <w:color w:val="222222"/>
          <w:shd w:val="clear" w:color="auto" w:fill="FFFFFF"/>
          <w:lang w:eastAsia="en-GB"/>
        </w:rPr>
        <w:t>Rischka</w:t>
      </w:r>
      <w:proofErr w:type="spellEnd"/>
      <w:r w:rsidR="00A553DA" w:rsidRPr="00A553DA">
        <w:rPr>
          <w:rFonts w:ascii="Helvetica" w:eastAsia="Times New Roman" w:hAnsi="Helvetica" w:cs="Arial"/>
          <w:b/>
          <w:color w:val="222222"/>
          <w:shd w:val="clear" w:color="auto" w:fill="FFFFFF"/>
          <w:lang w:eastAsia="en-GB"/>
        </w:rPr>
        <w:t xml:space="preserve"> et al as follows:</w:t>
      </w:r>
    </w:p>
    <w:p w14:paraId="38CA31AE" w14:textId="77777777" w:rsidR="00A553DA" w:rsidRPr="00A553DA" w:rsidRDefault="00A553DA" w:rsidP="00A553DA">
      <w:pPr>
        <w:spacing w:after="120"/>
        <w:ind w:left="567" w:right="515"/>
        <w:jc w:val="both"/>
        <w:rPr>
          <w:rFonts w:ascii="Helvetica" w:eastAsia="Times New Roman" w:hAnsi="Helvetica" w:cs="Arial"/>
          <w:b/>
          <w:i/>
          <w:color w:val="222222"/>
          <w:shd w:val="clear" w:color="auto" w:fill="FFFFFF"/>
          <w:lang w:eastAsia="en-GB"/>
        </w:rPr>
      </w:pPr>
      <w:proofErr w:type="spellStart"/>
      <w:r w:rsidRPr="00A553DA">
        <w:rPr>
          <w:rFonts w:ascii="Helvetica" w:eastAsia="Times New Roman" w:hAnsi="Helvetica" w:cs="Arial"/>
          <w:b/>
          <w:i/>
          <w:color w:val="222222"/>
          <w:shd w:val="clear" w:color="auto" w:fill="FFFFFF"/>
          <w:lang w:eastAsia="en-GB"/>
        </w:rPr>
        <w:t>Rischka</w:t>
      </w:r>
      <w:proofErr w:type="spellEnd"/>
      <w:r w:rsidRPr="00A553DA">
        <w:rPr>
          <w:rFonts w:ascii="Helvetica" w:eastAsia="Times New Roman" w:hAnsi="Helvetica" w:cs="Arial"/>
          <w:b/>
          <w:i/>
          <w:color w:val="222222"/>
          <w:shd w:val="clear" w:color="auto" w:fill="FFFFFF"/>
          <w:lang w:eastAsia="en-GB"/>
        </w:rPr>
        <w:t xml:space="preserve"> et al. (2018) recently applied this technique using a 20% bolus plus 80% infusion. As expected the arterial input function quickly rose above baseline levels and was sustained at a higher rate for a longer period of time, compared to results using an infusion only procedure (e.g., Jamadar et al., 2019; </w:t>
      </w:r>
      <w:proofErr w:type="spellStart"/>
      <w:r w:rsidRPr="00A553DA">
        <w:rPr>
          <w:rFonts w:ascii="Helvetica" w:eastAsia="Times New Roman" w:hAnsi="Helvetica" w:cs="Arial"/>
          <w:b/>
          <w:i/>
          <w:color w:val="222222"/>
          <w:shd w:val="clear" w:color="auto" w:fill="FFFFFF"/>
          <w:lang w:eastAsia="en-GB"/>
        </w:rPr>
        <w:t>Villien</w:t>
      </w:r>
      <w:proofErr w:type="spellEnd"/>
      <w:r w:rsidRPr="00A553DA">
        <w:rPr>
          <w:rFonts w:ascii="Helvetica" w:eastAsia="Times New Roman" w:hAnsi="Helvetica" w:cs="Arial"/>
          <w:b/>
          <w:i/>
          <w:color w:val="222222"/>
          <w:shd w:val="clear" w:color="auto" w:fill="FFFFFF"/>
          <w:lang w:eastAsia="en-GB"/>
        </w:rPr>
        <w:t xml:space="preserve"> et al., 2014).</w:t>
      </w:r>
    </w:p>
    <w:p w14:paraId="3FE0AD76" w14:textId="77777777" w:rsidR="00A553DA" w:rsidRPr="00A553DA" w:rsidRDefault="00A553DA" w:rsidP="00A553DA">
      <w:pPr>
        <w:spacing w:after="120"/>
        <w:jc w:val="both"/>
        <w:rPr>
          <w:rFonts w:ascii="Helvetica" w:eastAsia="Times New Roman" w:hAnsi="Helvetica" w:cs="Arial"/>
          <w:b/>
          <w:color w:val="222222"/>
          <w:shd w:val="clear" w:color="auto" w:fill="FFFFFF"/>
          <w:lang w:eastAsia="en-GB"/>
        </w:rPr>
      </w:pPr>
      <w:r w:rsidRPr="00A553DA">
        <w:rPr>
          <w:rFonts w:ascii="Helvetica" w:eastAsia="Times New Roman" w:hAnsi="Helvetica" w:cs="Arial"/>
          <w:b/>
          <w:color w:val="222222"/>
          <w:shd w:val="clear" w:color="auto" w:fill="FFFFFF"/>
          <w:lang w:eastAsia="en-GB"/>
        </w:rPr>
        <w:t>We also extensively</w:t>
      </w:r>
      <w:r w:rsidRPr="00A553DA" w:rsidDel="00575E25">
        <w:rPr>
          <w:rFonts w:ascii="Helvetica" w:eastAsia="Times New Roman" w:hAnsi="Helvetica" w:cs="Arial"/>
          <w:b/>
          <w:color w:val="222222"/>
          <w:shd w:val="clear" w:color="auto" w:fill="FFFFFF"/>
          <w:lang w:eastAsia="en-GB"/>
        </w:rPr>
        <w:t xml:space="preserve"> </w:t>
      </w:r>
      <w:r w:rsidRPr="00A553DA">
        <w:rPr>
          <w:rFonts w:ascii="Helvetica" w:eastAsia="Times New Roman" w:hAnsi="Helvetica" w:cs="Arial"/>
          <w:b/>
          <w:color w:val="222222"/>
          <w:shd w:val="clear" w:color="auto" w:fill="FFFFFF"/>
          <w:lang w:eastAsia="en-GB"/>
        </w:rPr>
        <w:t xml:space="preserve">discussed the </w:t>
      </w:r>
      <w:proofErr w:type="spellStart"/>
      <w:r w:rsidRPr="00A553DA">
        <w:rPr>
          <w:rFonts w:ascii="Helvetica" w:eastAsia="Times New Roman" w:hAnsi="Helvetica" w:cs="Arial"/>
          <w:b/>
          <w:color w:val="222222"/>
          <w:shd w:val="clear" w:color="auto" w:fill="FFFFFF"/>
          <w:lang w:eastAsia="en-GB"/>
        </w:rPr>
        <w:t>Rischka</w:t>
      </w:r>
      <w:proofErr w:type="spellEnd"/>
      <w:r w:rsidRPr="00A553DA">
        <w:rPr>
          <w:rFonts w:ascii="Helvetica" w:eastAsia="Times New Roman" w:hAnsi="Helvetica" w:cs="Arial"/>
          <w:b/>
          <w:color w:val="222222"/>
          <w:shd w:val="clear" w:color="auto" w:fill="FFFFFF"/>
          <w:lang w:eastAsia="en-GB"/>
        </w:rPr>
        <w:t xml:space="preserve"> paper the </w:t>
      </w:r>
      <w:proofErr w:type="spellStart"/>
      <w:r w:rsidRPr="00A553DA">
        <w:rPr>
          <w:rFonts w:ascii="Helvetica" w:eastAsia="Times New Roman" w:hAnsi="Helvetica" w:cs="Arial"/>
          <w:b/>
          <w:color w:val="222222"/>
          <w:shd w:val="clear" w:color="auto" w:fill="FFFFFF"/>
          <w:lang w:eastAsia="en-GB"/>
        </w:rPr>
        <w:t>the</w:t>
      </w:r>
      <w:proofErr w:type="spellEnd"/>
      <w:r w:rsidRPr="00A553DA">
        <w:rPr>
          <w:rFonts w:ascii="Helvetica" w:eastAsia="Times New Roman" w:hAnsi="Helvetica" w:cs="Arial"/>
          <w:b/>
          <w:color w:val="222222"/>
          <w:shd w:val="clear" w:color="auto" w:fill="FFFFFF"/>
          <w:lang w:eastAsia="en-GB"/>
        </w:rPr>
        <w:t xml:space="preserve"> Discussion. The previous phrasing in the Discussion (where we included the </w:t>
      </w:r>
      <w:proofErr w:type="spellStart"/>
      <w:r w:rsidRPr="00A553DA">
        <w:rPr>
          <w:rFonts w:ascii="Helvetica" w:eastAsia="Times New Roman" w:hAnsi="Helvetica" w:cs="Arial"/>
          <w:b/>
          <w:color w:val="222222"/>
          <w:shd w:val="clear" w:color="auto" w:fill="FFFFFF"/>
          <w:lang w:eastAsia="en-GB"/>
        </w:rPr>
        <w:t>Rischka</w:t>
      </w:r>
      <w:proofErr w:type="spellEnd"/>
      <w:r w:rsidRPr="00A553DA">
        <w:rPr>
          <w:rFonts w:ascii="Helvetica" w:eastAsia="Times New Roman" w:hAnsi="Helvetica" w:cs="Arial"/>
          <w:b/>
          <w:color w:val="222222"/>
          <w:shd w:val="clear" w:color="auto" w:fill="FFFFFF"/>
          <w:lang w:eastAsia="en-GB"/>
        </w:rPr>
        <w:t xml:space="preserve"> results in parentheses) may have incorrectly given the impression that we were not appropriately acknowledging the </w:t>
      </w:r>
      <w:proofErr w:type="spellStart"/>
      <w:r w:rsidRPr="00A553DA">
        <w:rPr>
          <w:rFonts w:ascii="Helvetica" w:eastAsia="Times New Roman" w:hAnsi="Helvetica" w:cs="Arial"/>
          <w:b/>
          <w:color w:val="222222"/>
          <w:shd w:val="clear" w:color="auto" w:fill="FFFFFF"/>
          <w:lang w:eastAsia="en-GB"/>
        </w:rPr>
        <w:t>Rischka</w:t>
      </w:r>
      <w:proofErr w:type="spellEnd"/>
      <w:r w:rsidRPr="00A553DA">
        <w:rPr>
          <w:rFonts w:ascii="Helvetica" w:eastAsia="Times New Roman" w:hAnsi="Helvetica" w:cs="Arial"/>
          <w:b/>
          <w:color w:val="222222"/>
          <w:shd w:val="clear" w:color="auto" w:fill="FFFFFF"/>
          <w:lang w:eastAsia="en-GB"/>
        </w:rPr>
        <w:t xml:space="preserve"> paper. We have therefore amended this section to read:</w:t>
      </w:r>
    </w:p>
    <w:p w14:paraId="6036C4D5" w14:textId="296B6C1F" w:rsidR="00D122A3" w:rsidRPr="00A553DA" w:rsidRDefault="00A553DA" w:rsidP="00A553DA">
      <w:pPr>
        <w:spacing w:after="120"/>
        <w:ind w:left="567" w:right="515"/>
        <w:jc w:val="both"/>
        <w:rPr>
          <w:rFonts w:ascii="Helvetica" w:eastAsia="Times New Roman" w:hAnsi="Helvetica" w:cs="Arial"/>
          <w:b/>
          <w:i/>
          <w:color w:val="222222"/>
          <w:shd w:val="clear" w:color="auto" w:fill="FFFFFF"/>
          <w:lang w:eastAsia="en-GB"/>
        </w:rPr>
      </w:pPr>
      <w:r w:rsidRPr="00A553DA">
        <w:rPr>
          <w:rFonts w:ascii="Helvetica" w:eastAsia="Times New Roman" w:hAnsi="Helvetica" w:cs="Arial"/>
          <w:b/>
          <w:i/>
          <w:color w:val="222222"/>
          <w:shd w:val="clear" w:color="auto" w:fill="FFFFFF"/>
          <w:lang w:eastAsia="en-GB"/>
        </w:rPr>
        <w:t xml:space="preserve">This temporal resolution compares favourably to current standards in the literature: Hahn et al., 2016; 2018; Jamadar et al., 2019; </w:t>
      </w:r>
      <w:proofErr w:type="spellStart"/>
      <w:r w:rsidRPr="00A553DA">
        <w:rPr>
          <w:rFonts w:ascii="Helvetica" w:eastAsia="Times New Roman" w:hAnsi="Helvetica" w:cs="Arial"/>
          <w:b/>
          <w:i/>
          <w:color w:val="222222"/>
          <w:shd w:val="clear" w:color="auto" w:fill="FFFFFF"/>
          <w:lang w:eastAsia="en-GB"/>
        </w:rPr>
        <w:t>Villien</w:t>
      </w:r>
      <w:proofErr w:type="spellEnd"/>
      <w:r w:rsidRPr="00A553DA">
        <w:rPr>
          <w:rFonts w:ascii="Helvetica" w:eastAsia="Times New Roman" w:hAnsi="Helvetica" w:cs="Arial"/>
          <w:b/>
          <w:i/>
          <w:color w:val="222222"/>
          <w:shd w:val="clear" w:color="auto" w:fill="FFFFFF"/>
          <w:lang w:eastAsia="en-GB"/>
        </w:rPr>
        <w:t xml:space="preserve"> et al., 2014 report FDG-fPET with 1-min resolution; </w:t>
      </w:r>
      <w:proofErr w:type="spellStart"/>
      <w:r w:rsidRPr="00A553DA">
        <w:rPr>
          <w:rFonts w:ascii="Helvetica" w:eastAsia="Times New Roman" w:hAnsi="Helvetica" w:cs="Arial"/>
          <w:b/>
          <w:i/>
          <w:color w:val="222222"/>
          <w:shd w:val="clear" w:color="auto" w:fill="FFFFFF"/>
          <w:lang w:eastAsia="en-GB"/>
        </w:rPr>
        <w:t>Rischka</w:t>
      </w:r>
      <w:proofErr w:type="spellEnd"/>
      <w:r w:rsidRPr="00A553DA">
        <w:rPr>
          <w:rFonts w:ascii="Helvetica" w:eastAsia="Times New Roman" w:hAnsi="Helvetica" w:cs="Arial"/>
          <w:b/>
          <w:i/>
          <w:color w:val="222222"/>
          <w:shd w:val="clear" w:color="auto" w:fill="FFFFFF"/>
          <w:lang w:eastAsia="en-GB"/>
        </w:rPr>
        <w:t xml:space="preserve"> et al., 2018 achieved stable FDG-fPET results with a frame duration of 12sec using 20/80% bolus/infusion.</w:t>
      </w:r>
    </w:p>
    <w:p w14:paraId="40B2A80B" w14:textId="77777777" w:rsidR="00627024"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627024">
        <w:rPr>
          <w:rFonts w:ascii="Helvetica" w:eastAsia="Times New Roman" w:hAnsi="Helvetica" w:cs="Arial"/>
          <w:color w:val="222222"/>
          <w:shd w:val="clear" w:color="auto" w:fill="FFFFFF"/>
          <w:lang w:eastAsia="en-GB"/>
        </w:rPr>
        <w:t>10</w:t>
      </w:r>
      <w:r w:rsidRPr="00B04511">
        <w:rPr>
          <w:rFonts w:ascii="Helvetica" w:eastAsia="Times New Roman" w:hAnsi="Helvetica" w:cs="Arial"/>
          <w:color w:val="222222"/>
          <w:shd w:val="clear" w:color="auto" w:fill="FFFFFF"/>
          <w:lang w:eastAsia="en-GB"/>
        </w:rPr>
        <w:t>. Please confirm that the SPM effect of interest was a single time course (not one for checkerboard, one for rest) with 640s vs 320s (not 20s). How were the 320s rest actually defined, fixation or eyes closed as in their previous study?</w:t>
      </w:r>
    </w:p>
    <w:p w14:paraId="39E9A096" w14:textId="0607744F" w:rsidR="004148A5" w:rsidRDefault="004148A5"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This information has been added:</w:t>
      </w:r>
    </w:p>
    <w:p w14:paraId="52C260C6" w14:textId="4CC48885" w:rsidR="004148A5" w:rsidRPr="004148A5" w:rsidRDefault="004148A5" w:rsidP="004148A5">
      <w:pPr>
        <w:spacing w:after="120"/>
        <w:ind w:left="567" w:right="515"/>
        <w:jc w:val="both"/>
        <w:rPr>
          <w:rFonts w:ascii="Helvetica" w:eastAsia="Times New Roman" w:hAnsi="Helvetica" w:cs="Arial"/>
          <w:b/>
          <w:i/>
          <w:color w:val="222222"/>
          <w:shd w:val="clear" w:color="auto" w:fill="FFFFFF"/>
          <w:lang w:eastAsia="en-GB"/>
        </w:rPr>
      </w:pPr>
      <w:r w:rsidRPr="004148A5">
        <w:rPr>
          <w:rFonts w:ascii="Helvetica" w:eastAsia="Times New Roman" w:hAnsi="Helvetica" w:cs="Arial"/>
          <w:b/>
          <w:i/>
          <w:color w:val="222222"/>
          <w:shd w:val="clear" w:color="auto" w:fill="FFFFFF"/>
          <w:lang w:eastAsia="en-GB"/>
        </w:rPr>
        <w:t xml:space="preserve">This slow alternation provides FDG-fPET contrast; these timing parameters were entered into the first-level </w:t>
      </w:r>
      <w:r w:rsidR="00D86928">
        <w:rPr>
          <w:rFonts w:ascii="Helvetica" w:eastAsia="Times New Roman" w:hAnsi="Helvetica" w:cs="Arial"/>
          <w:b/>
          <w:i/>
          <w:color w:val="222222"/>
          <w:shd w:val="clear" w:color="auto" w:fill="FFFFFF"/>
          <w:lang w:eastAsia="en-GB"/>
        </w:rPr>
        <w:t xml:space="preserve">general linear </w:t>
      </w:r>
      <w:r w:rsidRPr="004148A5">
        <w:rPr>
          <w:rFonts w:ascii="Helvetica" w:eastAsia="Times New Roman" w:hAnsi="Helvetica" w:cs="Arial"/>
          <w:b/>
          <w:i/>
          <w:color w:val="222222"/>
          <w:shd w:val="clear" w:color="auto" w:fill="FFFFFF"/>
          <w:lang w:eastAsia="en-GB"/>
        </w:rPr>
        <w:t xml:space="preserve">models during the analysis. </w:t>
      </w:r>
      <w:r>
        <w:rPr>
          <w:rFonts w:ascii="Helvetica" w:eastAsia="Times New Roman" w:hAnsi="Helvetica" w:cs="Arial"/>
          <w:b/>
          <w:i/>
          <w:color w:val="222222"/>
          <w:shd w:val="clear" w:color="auto" w:fill="FFFFFF"/>
          <w:lang w:eastAsia="en-GB"/>
        </w:rPr>
        <w:t xml:space="preserve">… </w:t>
      </w:r>
      <w:r w:rsidRPr="004148A5">
        <w:rPr>
          <w:rFonts w:ascii="Helvetica" w:eastAsia="Times New Roman" w:hAnsi="Helvetica" w:cs="Arial"/>
          <w:b/>
          <w:i/>
          <w:color w:val="222222"/>
          <w:shd w:val="clear" w:color="auto" w:fill="FFFFFF"/>
          <w:lang w:eastAsia="en-GB"/>
        </w:rPr>
        <w:t>In this protocol, rest periods were eyes open, fixated on a cross centrally presented on the screen.</w:t>
      </w:r>
    </w:p>
    <w:p w14:paraId="16A57F5B" w14:textId="77777777" w:rsidR="00627024"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1</w:t>
      </w:r>
      <w:r w:rsidR="00627024">
        <w:rPr>
          <w:rFonts w:ascii="Helvetica" w:eastAsia="Times New Roman" w:hAnsi="Helvetica" w:cs="Arial"/>
          <w:color w:val="222222"/>
          <w:shd w:val="clear" w:color="auto" w:fill="FFFFFF"/>
          <w:lang w:eastAsia="en-GB"/>
        </w:rPr>
        <w:t>1</w:t>
      </w:r>
      <w:r w:rsidRPr="00B04511">
        <w:rPr>
          <w:rFonts w:ascii="Helvetica" w:eastAsia="Times New Roman" w:hAnsi="Helvetica" w:cs="Arial"/>
          <w:color w:val="222222"/>
          <w:shd w:val="clear" w:color="auto" w:fill="FFFFFF"/>
          <w:lang w:eastAsia="en-GB"/>
        </w:rPr>
        <w:t xml:space="preserve">. A limitation section is clearly missing, </w:t>
      </w:r>
      <w:proofErr w:type="spellStart"/>
      <w:r w:rsidRPr="00B04511">
        <w:rPr>
          <w:rFonts w:ascii="Helvetica" w:eastAsia="Times New Roman" w:hAnsi="Helvetica" w:cs="Arial"/>
          <w:color w:val="222222"/>
          <w:shd w:val="clear" w:color="auto" w:fill="FFFFFF"/>
          <w:lang w:eastAsia="en-GB"/>
        </w:rPr>
        <w:t>eg</w:t>
      </w:r>
      <w:proofErr w:type="spellEnd"/>
      <w:r w:rsidRPr="00B04511">
        <w:rPr>
          <w:rFonts w:ascii="Helvetica" w:eastAsia="Times New Roman" w:hAnsi="Helvetica" w:cs="Arial"/>
          <w:color w:val="222222"/>
          <w:shd w:val="clear" w:color="auto" w:fill="FFFFFF"/>
          <w:lang w:eastAsia="en-GB"/>
        </w:rPr>
        <w:t xml:space="preserve"> mentioning sample size, lack of arterial sampling, missing quantification, etc.</w:t>
      </w:r>
    </w:p>
    <w:p w14:paraId="55C81F0C" w14:textId="62F12E7E" w:rsidR="0058452D" w:rsidRDefault="0058452D" w:rsidP="00301816">
      <w:pPr>
        <w:spacing w:after="120"/>
        <w:jc w:val="both"/>
        <w:rPr>
          <w:rFonts w:ascii="Helvetica" w:eastAsia="Times New Roman" w:hAnsi="Helvetica" w:cs="Arial"/>
          <w:b/>
          <w:color w:val="222222"/>
          <w:shd w:val="clear" w:color="auto" w:fill="FFFFFF"/>
          <w:lang w:eastAsia="en-GB"/>
        </w:rPr>
      </w:pPr>
      <w:r w:rsidRPr="009569AE">
        <w:rPr>
          <w:rFonts w:ascii="Helvetica" w:eastAsia="Times New Roman" w:hAnsi="Helvetica" w:cs="Arial"/>
          <w:b/>
          <w:color w:val="222222"/>
          <w:shd w:val="clear" w:color="auto" w:fill="FFFFFF"/>
          <w:lang w:eastAsia="en-GB"/>
        </w:rPr>
        <w:t>A limitations section is now included in the Discussion.</w:t>
      </w:r>
      <w:r>
        <w:rPr>
          <w:rFonts w:ascii="Helvetica" w:eastAsia="Times New Roman" w:hAnsi="Helvetica" w:cs="Arial"/>
          <w:b/>
          <w:color w:val="222222"/>
          <w:shd w:val="clear" w:color="auto" w:fill="FFFFFF"/>
          <w:lang w:eastAsia="en-GB"/>
        </w:rPr>
        <w:t xml:space="preserve"> </w:t>
      </w:r>
    </w:p>
    <w:p w14:paraId="0D0D90E4" w14:textId="5A1514C8" w:rsidR="00291423" w:rsidRDefault="009569AE" w:rsidP="00291423">
      <w:pPr>
        <w:spacing w:after="120"/>
        <w:ind w:left="567" w:right="515"/>
        <w:jc w:val="both"/>
        <w:rPr>
          <w:rFonts w:ascii="Helvetica" w:eastAsia="Times New Roman" w:hAnsi="Helvetica" w:cs="Arial"/>
          <w:b/>
          <w:i/>
          <w:color w:val="222222"/>
          <w:shd w:val="clear" w:color="auto" w:fill="FFFFFF"/>
          <w:lang w:eastAsia="en-GB"/>
        </w:rPr>
      </w:pPr>
      <w:r w:rsidRPr="009569AE">
        <w:rPr>
          <w:rFonts w:ascii="Helvetica" w:eastAsia="Times New Roman" w:hAnsi="Helvetica" w:cs="Arial"/>
          <w:b/>
          <w:i/>
          <w:color w:val="222222"/>
          <w:shd w:val="clear" w:color="auto" w:fill="FFFFFF"/>
          <w:lang w:eastAsia="en-GB"/>
        </w:rPr>
        <w:t xml:space="preserve">fPET as a method is relatively new (first published by </w:t>
      </w:r>
      <w:proofErr w:type="spellStart"/>
      <w:r w:rsidRPr="009569AE">
        <w:rPr>
          <w:rFonts w:ascii="Helvetica" w:eastAsia="Times New Roman" w:hAnsi="Helvetica" w:cs="Arial"/>
          <w:b/>
          <w:i/>
          <w:color w:val="222222"/>
          <w:shd w:val="clear" w:color="auto" w:fill="FFFFFF"/>
          <w:lang w:eastAsia="en-GB"/>
        </w:rPr>
        <w:t>Villien</w:t>
      </w:r>
      <w:proofErr w:type="spellEnd"/>
      <w:r w:rsidRPr="009569AE">
        <w:rPr>
          <w:rFonts w:ascii="Helvetica" w:eastAsia="Times New Roman" w:hAnsi="Helvetica" w:cs="Arial"/>
          <w:b/>
          <w:i/>
          <w:color w:val="222222"/>
          <w:shd w:val="clear" w:color="auto" w:fill="FFFFFF"/>
          <w:lang w:eastAsia="en-GB"/>
        </w:rPr>
        <w:t xml:space="preserve"> et al., 2014); and the data is relatively complex to acquire, compared to traditional neuroimaging approaches like static PET and MRI/fMRI. </w:t>
      </w:r>
      <w:r w:rsidRPr="009569AE">
        <w:rPr>
          <w:rFonts w:ascii="Helvetica" w:eastAsia="Times New Roman" w:hAnsi="Helvetica" w:cs="Arial"/>
          <w:b/>
          <w:i/>
          <w:color w:val="222222"/>
          <w:shd w:val="clear" w:color="auto" w:fill="FFFFFF"/>
          <w:lang w:eastAsia="en-GB"/>
        </w:rPr>
        <w:lastRenderedPageBreak/>
        <w:t xml:space="preserve">Thus, there is substantial scope for improvement of data acquisition protocols. Here, we have presented the acquisition protocol for 3 tracer administration protocols (bolus, infusion, bolus/infusion) and the representative results from individual subjects from each method. In our group, we do not perform arterial sampling, due to the invasiveness of the procedure, and also the requirement for an MD-qualified researcher on site. Our image analyses therefore do not benefit from the quantitative information provided by arterial sampling. Note that Hahn et al. (2016) found ‘excellent’ agreement between arterial and venous sampling for determining </w:t>
      </w:r>
      <w:proofErr w:type="spellStart"/>
      <w:r w:rsidRPr="009569AE">
        <w:rPr>
          <w:rFonts w:ascii="Helvetica" w:eastAsia="Times New Roman" w:hAnsi="Helvetica" w:cs="Arial"/>
          <w:b/>
          <w:i/>
          <w:color w:val="222222"/>
          <w:shd w:val="clear" w:color="auto" w:fill="FFFFFF"/>
          <w:lang w:eastAsia="en-GB"/>
        </w:rPr>
        <w:t>CMRGlc</w:t>
      </w:r>
      <w:proofErr w:type="spellEnd"/>
      <w:r w:rsidRPr="009569AE">
        <w:rPr>
          <w:rFonts w:ascii="Helvetica" w:eastAsia="Times New Roman" w:hAnsi="Helvetica" w:cs="Arial"/>
          <w:b/>
          <w:i/>
          <w:color w:val="222222"/>
          <w:shd w:val="clear" w:color="auto" w:fill="FFFFFF"/>
          <w:lang w:eastAsia="en-GB"/>
        </w:rPr>
        <w:t xml:space="preserve"> for constant-infusion FDG-fPET (also see Takagi et al., 2004; Everett et al., 2009; and </w:t>
      </w:r>
      <w:proofErr w:type="spellStart"/>
      <w:r w:rsidRPr="009569AE">
        <w:rPr>
          <w:rFonts w:ascii="Helvetica" w:eastAsia="Times New Roman" w:hAnsi="Helvetica" w:cs="Arial"/>
          <w:b/>
          <w:i/>
          <w:color w:val="222222"/>
          <w:shd w:val="clear" w:color="auto" w:fill="FFFFFF"/>
          <w:lang w:eastAsia="en-GB"/>
        </w:rPr>
        <w:t>Zanotti-Freonara</w:t>
      </w:r>
      <w:proofErr w:type="spellEnd"/>
      <w:r w:rsidRPr="009569AE">
        <w:rPr>
          <w:rFonts w:ascii="Helvetica" w:eastAsia="Times New Roman" w:hAnsi="Helvetica" w:cs="Arial"/>
          <w:b/>
          <w:i/>
          <w:color w:val="222222"/>
          <w:shd w:val="clear" w:color="auto" w:fill="FFFFFF"/>
          <w:lang w:eastAsia="en-GB"/>
        </w:rPr>
        <w:t xml:space="preserve"> et al., 2011; for discussion of arterial, venous, and image-derived input functions for PET).  Other improvements of the protocol include reducing the requirement for staff to enter the scanner room while scanning is underway. This may affect the MR field and data quality, may increase the radiation exposure to staff, and also increase participant movement and disengagement from cognitive tasks. We are currently developing equipment for automatic blood sampling and measurement. Lastly, to date, traditional PET modelling methods developed for static imaging (e.g., kinetic, </w:t>
      </w:r>
      <w:proofErr w:type="spellStart"/>
      <w:r w:rsidRPr="009569AE">
        <w:rPr>
          <w:rFonts w:ascii="Helvetica" w:eastAsia="Times New Roman" w:hAnsi="Helvetica" w:cs="Arial"/>
          <w:b/>
          <w:i/>
          <w:color w:val="222222"/>
          <w:shd w:val="clear" w:color="auto" w:fill="FFFFFF"/>
          <w:lang w:eastAsia="en-GB"/>
        </w:rPr>
        <w:t>Patlak</w:t>
      </w:r>
      <w:proofErr w:type="spellEnd"/>
      <w:r w:rsidRPr="009569AE">
        <w:rPr>
          <w:rFonts w:ascii="Helvetica" w:eastAsia="Times New Roman" w:hAnsi="Helvetica" w:cs="Arial"/>
          <w:b/>
          <w:i/>
          <w:color w:val="222222"/>
          <w:shd w:val="clear" w:color="auto" w:fill="FFFFFF"/>
          <w:lang w:eastAsia="en-GB"/>
        </w:rPr>
        <w:t>), have not yet been adapted to take into account infusion-based administration. More work is required to update those mathematical model</w:t>
      </w:r>
      <w:r>
        <w:rPr>
          <w:rFonts w:ascii="Helvetica" w:eastAsia="Times New Roman" w:hAnsi="Helvetica" w:cs="Arial"/>
          <w:b/>
          <w:i/>
          <w:color w:val="222222"/>
          <w:shd w:val="clear" w:color="auto" w:fill="FFFFFF"/>
          <w:lang w:eastAsia="en-GB"/>
        </w:rPr>
        <w:t>s for application to fPET data</w:t>
      </w:r>
      <w:r w:rsidR="00291423" w:rsidRPr="00291423">
        <w:rPr>
          <w:rFonts w:ascii="Helvetica" w:eastAsia="Times New Roman" w:hAnsi="Helvetica" w:cs="Arial"/>
          <w:b/>
          <w:i/>
          <w:color w:val="222222"/>
          <w:shd w:val="clear" w:color="auto" w:fill="FFFFFF"/>
          <w:lang w:eastAsia="en-GB"/>
        </w:rPr>
        <w:t>.</w:t>
      </w:r>
    </w:p>
    <w:p w14:paraId="2B41221D" w14:textId="77777777" w:rsidR="00291423" w:rsidRDefault="00291423" w:rsidP="00301816">
      <w:pPr>
        <w:spacing w:after="120"/>
        <w:jc w:val="both"/>
        <w:rPr>
          <w:rFonts w:ascii="Helvetica" w:eastAsia="Times New Roman" w:hAnsi="Helvetica" w:cs="Arial"/>
          <w:color w:val="222222"/>
          <w:shd w:val="clear" w:color="auto" w:fill="FFFFFF"/>
          <w:lang w:eastAsia="en-GB"/>
        </w:rPr>
      </w:pPr>
    </w:p>
    <w:p w14:paraId="729DDDAA" w14:textId="26872FCA" w:rsidR="003955D9" w:rsidRDefault="00627024" w:rsidP="00301816">
      <w:pPr>
        <w:spacing w:after="120"/>
        <w:jc w:val="both"/>
        <w:rPr>
          <w:rFonts w:ascii="Helvetica" w:eastAsia="Times New Roman" w:hAnsi="Helvetica" w:cs="Arial"/>
          <w:color w:val="222222"/>
          <w:shd w:val="clear" w:color="auto" w:fill="FFFFFF"/>
          <w:lang w:eastAsia="en-GB"/>
        </w:rPr>
      </w:pPr>
      <w:r w:rsidRPr="004A25C0">
        <w:rPr>
          <w:rFonts w:ascii="Helvetica" w:eastAsia="Times New Roman" w:hAnsi="Helvetica" w:cs="Arial"/>
          <w:color w:val="222222"/>
          <w:shd w:val="clear" w:color="auto" w:fill="FFFFFF"/>
          <w:lang w:eastAsia="en-GB"/>
        </w:rPr>
        <w:t xml:space="preserve">12. </w:t>
      </w:r>
      <w:r w:rsidR="00B04511" w:rsidRPr="004A25C0">
        <w:rPr>
          <w:rFonts w:ascii="Helvetica" w:eastAsia="Times New Roman" w:hAnsi="Helvetica" w:cs="Arial"/>
          <w:color w:val="222222"/>
          <w:shd w:val="clear" w:color="auto" w:fill="FFFFFF"/>
          <w:lang w:eastAsia="en-GB"/>
        </w:rPr>
        <w:t>Regarding the description of the procedure, it is not at all advisable to take lead</w:t>
      </w:r>
      <w:r w:rsidR="00B04511" w:rsidRPr="00B04511">
        <w:rPr>
          <w:rFonts w:ascii="Helvetica" w:eastAsia="Times New Roman" w:hAnsi="Helvetica" w:cs="Arial"/>
          <w:color w:val="222222"/>
          <w:shd w:val="clear" w:color="auto" w:fill="FFFFFF"/>
          <w:lang w:eastAsia="en-GB"/>
        </w:rPr>
        <w:t xml:space="preserve"> bricks into the MRI scanner room as these bricks may also contain steel. </w:t>
      </w:r>
    </w:p>
    <w:p w14:paraId="17ADF230" w14:textId="7335BA9C" w:rsidR="003955D9" w:rsidRPr="00CE0457" w:rsidRDefault="00CE0457"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The lead bricks that were purchased for the facility were tested for ferromagnetic attraction prior to use in the MR-PET scanner. The bricks showed no magnetic translation upon testing. The bricks are not moved during the scan period, so will not have a variable effect on the magnetic field within-scan. </w:t>
      </w:r>
      <w:r w:rsidR="0070236A">
        <w:rPr>
          <w:rFonts w:ascii="Helvetica" w:eastAsia="Times New Roman" w:hAnsi="Helvetica" w:cs="Arial"/>
          <w:b/>
          <w:color w:val="222222"/>
          <w:shd w:val="clear" w:color="auto" w:fill="FFFFFF"/>
          <w:lang w:eastAsia="en-GB"/>
        </w:rPr>
        <w:t xml:space="preserve">Also, there is no possibility of the bricks being moved due to magnetic translation, as the weight of the lead far exceeds any trace amounts of ferrous material in the bricks. </w:t>
      </w:r>
    </w:p>
    <w:p w14:paraId="52E7697A" w14:textId="2D4DAB36" w:rsidR="00627024"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 xml:space="preserve">Please comment on the MR-compatibility of the pump. </w:t>
      </w:r>
    </w:p>
    <w:p w14:paraId="5A37B1FD" w14:textId="40BB871F" w:rsidR="00627024" w:rsidRDefault="003955D9"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This has been added to the Table of Materials:</w:t>
      </w:r>
    </w:p>
    <w:p w14:paraId="495AF025" w14:textId="5F5C1922" w:rsidR="003955D9" w:rsidRPr="003955D9" w:rsidRDefault="003955D9" w:rsidP="003955D9">
      <w:pPr>
        <w:spacing w:after="120"/>
        <w:ind w:left="567" w:right="515"/>
        <w:jc w:val="both"/>
        <w:rPr>
          <w:rFonts w:ascii="Helvetica" w:eastAsia="Times New Roman" w:hAnsi="Helvetica" w:cs="Arial"/>
          <w:b/>
          <w:i/>
          <w:color w:val="222222"/>
          <w:shd w:val="clear" w:color="auto" w:fill="FFFFFF"/>
          <w:lang w:eastAsia="en-GB"/>
        </w:rPr>
      </w:pPr>
      <w:r w:rsidRPr="003955D9">
        <w:rPr>
          <w:rFonts w:ascii="Helvetica" w:eastAsia="Times New Roman" w:hAnsi="Helvetica" w:cs="Arial"/>
          <w:b/>
          <w:i/>
          <w:color w:val="222222"/>
          <w:shd w:val="clear" w:color="auto" w:fill="FFFFFF"/>
          <w:lang w:eastAsia="en-GB"/>
        </w:rPr>
        <w:t>This model is cleared for use on 1.5 and 3T scanners at 2000 Gauss with castors locked.</w:t>
      </w:r>
    </w:p>
    <w:p w14:paraId="1B0B4958" w14:textId="1777CC2D" w:rsidR="008623CD"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Furthermore, there are several instances where radiation burden to the staff can and should be reduced: Measure the activity in a smaller syringe in an activity meter, put the fluid in a 50ml syringe and fill it to the volume needed with saline; refrain from priming the tube and rather fill it with saline. Therefore, handling with the bag, priming activity and the calibration mixture is unnecessary; administer the bolus from the pump.</w:t>
      </w:r>
    </w:p>
    <w:p w14:paraId="7326F601" w14:textId="03B05432" w:rsidR="005366DD" w:rsidRPr="005366DD" w:rsidRDefault="005366DD"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We </w:t>
      </w:r>
      <w:r w:rsidR="00B06C07">
        <w:rPr>
          <w:rFonts w:ascii="Helvetica" w:eastAsia="Times New Roman" w:hAnsi="Helvetica" w:cs="Arial"/>
          <w:b/>
          <w:color w:val="222222"/>
          <w:shd w:val="clear" w:color="auto" w:fill="FFFFFF"/>
          <w:lang w:eastAsia="en-GB"/>
        </w:rPr>
        <w:t xml:space="preserve">developed our protocol </w:t>
      </w:r>
      <w:r>
        <w:rPr>
          <w:rFonts w:ascii="Helvetica" w:eastAsia="Times New Roman" w:hAnsi="Helvetica" w:cs="Arial"/>
          <w:b/>
          <w:color w:val="222222"/>
          <w:shd w:val="clear" w:color="auto" w:fill="FFFFFF"/>
          <w:lang w:eastAsia="en-GB"/>
        </w:rPr>
        <w:t xml:space="preserve">of dose preparation </w:t>
      </w:r>
      <w:r w:rsidR="00B06C07">
        <w:rPr>
          <w:rFonts w:ascii="Helvetica" w:eastAsia="Times New Roman" w:hAnsi="Helvetica" w:cs="Arial"/>
          <w:b/>
          <w:color w:val="222222"/>
          <w:shd w:val="clear" w:color="auto" w:fill="FFFFFF"/>
          <w:lang w:eastAsia="en-GB"/>
        </w:rPr>
        <w:t>according to</w:t>
      </w:r>
      <w:r>
        <w:rPr>
          <w:rFonts w:ascii="Helvetica" w:eastAsia="Times New Roman" w:hAnsi="Helvetica" w:cs="Arial"/>
          <w:b/>
          <w:color w:val="222222"/>
          <w:shd w:val="clear" w:color="auto" w:fill="FFFFFF"/>
          <w:lang w:eastAsia="en-GB"/>
        </w:rPr>
        <w:t xml:space="preserve"> the ALARA (as low as reasonably achievable) principle</w:t>
      </w:r>
      <w:r w:rsidR="00B06C07">
        <w:rPr>
          <w:rFonts w:ascii="Helvetica" w:eastAsia="Times New Roman" w:hAnsi="Helvetica" w:cs="Arial"/>
          <w:b/>
          <w:color w:val="222222"/>
          <w:shd w:val="clear" w:color="auto" w:fill="FFFFFF"/>
          <w:lang w:eastAsia="en-GB"/>
        </w:rPr>
        <w:t xml:space="preserve">. We argue that our method reduces the risk </w:t>
      </w:r>
      <w:r w:rsidR="00B06C07">
        <w:rPr>
          <w:rFonts w:ascii="Helvetica" w:eastAsia="Times New Roman" w:hAnsi="Helvetica" w:cs="Arial"/>
          <w:b/>
          <w:color w:val="222222"/>
          <w:shd w:val="clear" w:color="auto" w:fill="FFFFFF"/>
          <w:lang w:eastAsia="en-GB"/>
        </w:rPr>
        <w:lastRenderedPageBreak/>
        <w:t xml:space="preserve">of </w:t>
      </w:r>
      <w:r w:rsidR="00B6594A">
        <w:rPr>
          <w:rFonts w:ascii="Helvetica" w:eastAsia="Times New Roman" w:hAnsi="Helvetica" w:cs="Arial"/>
          <w:b/>
          <w:color w:val="222222"/>
          <w:shd w:val="clear" w:color="auto" w:fill="FFFFFF"/>
          <w:lang w:eastAsia="en-GB"/>
        </w:rPr>
        <w:t>user error, spillage and needle</w:t>
      </w:r>
      <w:r w:rsidR="006E482C">
        <w:rPr>
          <w:rFonts w:ascii="Helvetica" w:eastAsia="Times New Roman" w:hAnsi="Helvetica" w:cs="Arial"/>
          <w:b/>
          <w:color w:val="222222"/>
          <w:shd w:val="clear" w:color="auto" w:fill="FFFFFF"/>
          <w:lang w:eastAsia="en-GB"/>
        </w:rPr>
        <w:t>-</w:t>
      </w:r>
      <w:r w:rsidR="00B6594A">
        <w:rPr>
          <w:rFonts w:ascii="Helvetica" w:eastAsia="Times New Roman" w:hAnsi="Helvetica" w:cs="Arial"/>
          <w:b/>
          <w:color w:val="222222"/>
          <w:shd w:val="clear" w:color="auto" w:fill="FFFFFF"/>
          <w:lang w:eastAsia="en-GB"/>
        </w:rPr>
        <w:t>stick injury;</w:t>
      </w:r>
      <w:r w:rsidR="00B06C07">
        <w:rPr>
          <w:rFonts w:ascii="Helvetica" w:eastAsia="Times New Roman" w:hAnsi="Helvetica" w:cs="Arial"/>
          <w:b/>
          <w:color w:val="222222"/>
          <w:shd w:val="clear" w:color="auto" w:fill="FFFFFF"/>
          <w:lang w:eastAsia="en-GB"/>
        </w:rPr>
        <w:t xml:space="preserve"> by comparison to the method proposed by the Reviewer. We find that having the correct concentration in the saline bag enables us to fill a 50mL syringe in a more timely and safe manner than adding activity to a 50mL syringe, and then subsequently diluting it. This method would involve mixing 50mL syringe to evenly disperse the activity, increasing exposure to the technologist. </w:t>
      </w:r>
    </w:p>
    <w:p w14:paraId="6A463A2B" w14:textId="77777777" w:rsidR="008623CD"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1</w:t>
      </w:r>
      <w:r w:rsidR="008623CD">
        <w:rPr>
          <w:rFonts w:ascii="Helvetica" w:eastAsia="Times New Roman" w:hAnsi="Helvetica" w:cs="Arial"/>
          <w:color w:val="222222"/>
          <w:shd w:val="clear" w:color="auto" w:fill="FFFFFF"/>
          <w:lang w:eastAsia="en-GB"/>
        </w:rPr>
        <w:t>3</w:t>
      </w:r>
      <w:r w:rsidRPr="00B04511">
        <w:rPr>
          <w:rFonts w:ascii="Helvetica" w:eastAsia="Times New Roman" w:hAnsi="Helvetica" w:cs="Arial"/>
          <w:color w:val="222222"/>
          <w:shd w:val="clear" w:color="auto" w:fill="FFFFFF"/>
          <w:lang w:eastAsia="en-GB"/>
        </w:rPr>
        <w:t>. It should be mentioned that subjects have to fast for at least 4 hours prior to the scan and are only allowed to drink water and unsweetened beverages.</w:t>
      </w:r>
    </w:p>
    <w:p w14:paraId="75348EFA" w14:textId="0AA2D5D3" w:rsidR="00C81A52" w:rsidRDefault="00C81A52"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This is now mentioned in the participant preparation section:</w:t>
      </w:r>
    </w:p>
    <w:p w14:paraId="5301E45E" w14:textId="5B40A663" w:rsidR="00C81A52" w:rsidRPr="00C81A52" w:rsidRDefault="00C81A52" w:rsidP="00C81A52">
      <w:pPr>
        <w:spacing w:after="120"/>
        <w:ind w:left="567" w:right="515"/>
        <w:jc w:val="both"/>
        <w:rPr>
          <w:rFonts w:ascii="Helvetica" w:eastAsia="Times New Roman" w:hAnsi="Helvetica" w:cs="Arial"/>
          <w:b/>
          <w:i/>
          <w:color w:val="222222"/>
          <w:shd w:val="clear" w:color="auto" w:fill="FFFFFF"/>
          <w:lang w:eastAsia="en-GB"/>
        </w:rPr>
      </w:pPr>
      <w:r w:rsidRPr="00C81A52">
        <w:rPr>
          <w:rFonts w:ascii="Helvetica" w:eastAsia="Times New Roman" w:hAnsi="Helvetica" w:cs="Arial"/>
          <w:b/>
          <w:i/>
          <w:color w:val="222222"/>
          <w:shd w:val="clear" w:color="auto" w:fill="FFFFFF"/>
          <w:lang w:eastAsia="en-GB"/>
        </w:rPr>
        <w:t>Participants are advised to fast for 6 hours, and to consume only water</w:t>
      </w:r>
      <w:r w:rsidR="004E253F">
        <w:rPr>
          <w:rFonts w:ascii="Helvetica" w:eastAsia="Times New Roman" w:hAnsi="Helvetica" w:cs="Arial"/>
          <w:b/>
          <w:i/>
          <w:color w:val="222222"/>
          <w:shd w:val="clear" w:color="auto" w:fill="FFFFFF"/>
          <w:lang w:eastAsia="en-GB"/>
        </w:rPr>
        <w:t xml:space="preserve"> (around 2 glasses)</w:t>
      </w:r>
      <w:r w:rsidRPr="00C81A52">
        <w:rPr>
          <w:rFonts w:ascii="Helvetica" w:eastAsia="Times New Roman" w:hAnsi="Helvetica" w:cs="Arial"/>
          <w:b/>
          <w:i/>
          <w:color w:val="222222"/>
          <w:shd w:val="clear" w:color="auto" w:fill="FFFFFF"/>
          <w:lang w:eastAsia="en-GB"/>
        </w:rPr>
        <w:t>, prior to the scan.</w:t>
      </w:r>
    </w:p>
    <w:p w14:paraId="57D99BF6" w14:textId="77777777" w:rsidR="00F8165E"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Pr="0028584C">
        <w:rPr>
          <w:rFonts w:ascii="Helvetica" w:eastAsia="Times New Roman" w:hAnsi="Helvetica" w:cs="Arial"/>
          <w:color w:val="222222"/>
          <w:shd w:val="clear" w:color="auto" w:fill="FFFFFF"/>
          <w:lang w:eastAsia="en-GB"/>
        </w:rPr>
        <w:t>1</w:t>
      </w:r>
      <w:r w:rsidR="008623CD" w:rsidRPr="0028584C">
        <w:rPr>
          <w:rFonts w:ascii="Helvetica" w:eastAsia="Times New Roman" w:hAnsi="Helvetica" w:cs="Arial"/>
          <w:color w:val="222222"/>
          <w:shd w:val="clear" w:color="auto" w:fill="FFFFFF"/>
          <w:lang w:eastAsia="en-GB"/>
        </w:rPr>
        <w:t>4</w:t>
      </w:r>
      <w:r w:rsidRPr="0028584C">
        <w:rPr>
          <w:rFonts w:ascii="Helvetica" w:eastAsia="Times New Roman" w:hAnsi="Helvetica" w:cs="Arial"/>
          <w:color w:val="222222"/>
          <w:shd w:val="clear" w:color="auto" w:fill="FFFFFF"/>
          <w:lang w:eastAsia="en-GB"/>
        </w:rPr>
        <w:t>. How could the authors put 60mL of the FDG/saline solution in a 50mL syringe</w:t>
      </w:r>
      <w:r w:rsidRPr="00B04511">
        <w:rPr>
          <w:rFonts w:ascii="Helvetica" w:eastAsia="Times New Roman" w:hAnsi="Helvetica" w:cs="Arial"/>
          <w:color w:val="222222"/>
          <w:shd w:val="clear" w:color="auto" w:fill="FFFFFF"/>
          <w:lang w:eastAsia="en-GB"/>
        </w:rPr>
        <w:t xml:space="preserve"> (2.1.4.2)? </w:t>
      </w:r>
    </w:p>
    <w:p w14:paraId="26A8AD9F" w14:textId="22D77B1A" w:rsidR="00F8165E" w:rsidRDefault="0015559B"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Somewhat counterintuitively,</w:t>
      </w:r>
      <w:r w:rsidR="00F8165E">
        <w:rPr>
          <w:rFonts w:ascii="Helvetica" w:eastAsia="Times New Roman" w:hAnsi="Helvetica" w:cs="Arial"/>
          <w:b/>
          <w:color w:val="222222"/>
          <w:shd w:val="clear" w:color="auto" w:fill="FFFFFF"/>
          <w:lang w:eastAsia="en-GB"/>
        </w:rPr>
        <w:t xml:space="preserve"> 50mL Terumo syringes are marked to a 60mL volume</w:t>
      </w:r>
      <w:r>
        <w:rPr>
          <w:rFonts w:ascii="Helvetica" w:eastAsia="Times New Roman" w:hAnsi="Helvetica" w:cs="Arial"/>
          <w:b/>
          <w:color w:val="222222"/>
          <w:shd w:val="clear" w:color="auto" w:fill="FFFFFF"/>
          <w:lang w:eastAsia="en-GB"/>
        </w:rPr>
        <w:t xml:space="preserve">. Terumo add 20% capacity above the listed capacity on all models of their syringes. We could not source hand-injectable syringes larger than the “50mL” syringe. We now note this in the protocol. </w:t>
      </w:r>
    </w:p>
    <w:p w14:paraId="368B7A60" w14:textId="4520DA82" w:rsidR="00124740" w:rsidRPr="00124740" w:rsidRDefault="00124740" w:rsidP="00124740">
      <w:pPr>
        <w:spacing w:after="120"/>
        <w:ind w:left="567" w:right="515"/>
        <w:jc w:val="both"/>
        <w:rPr>
          <w:rFonts w:ascii="Helvetica" w:eastAsia="Times New Roman" w:hAnsi="Helvetica" w:cs="Arial"/>
          <w:b/>
          <w:i/>
          <w:color w:val="222222"/>
          <w:shd w:val="clear" w:color="auto" w:fill="FFFFFF"/>
          <w:lang w:eastAsia="en-GB"/>
        </w:rPr>
      </w:pPr>
      <w:r w:rsidRPr="00124740">
        <w:rPr>
          <w:rFonts w:ascii="Helvetica" w:eastAsia="Times New Roman" w:hAnsi="Helvetica" w:cs="Arial"/>
          <w:b/>
          <w:i/>
          <w:color w:val="222222"/>
          <w:shd w:val="clear" w:color="auto" w:fill="FFFFFF"/>
          <w:lang w:eastAsia="en-GB"/>
        </w:rPr>
        <w:t>(Note that it is possible to draw a 60mL volume in a 50mL syringe, as Terumo syringes are marked to 20% above the labelled volume; i.e., 50mL syringe is marked to 60mL volume).</w:t>
      </w:r>
    </w:p>
    <w:p w14:paraId="60A1AB0D" w14:textId="77777777" w:rsidR="000D66D2"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 xml:space="preserve">How could the 60mL syringe be placed in the pump? </w:t>
      </w:r>
    </w:p>
    <w:p w14:paraId="745CDDED" w14:textId="720DE7F9" w:rsidR="000D66D2" w:rsidRPr="000D66D2" w:rsidRDefault="000D66D2"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There is a giving set that is threaded in the pump. It has a connector that can be screwed into the </w:t>
      </w:r>
      <w:proofErr w:type="spellStart"/>
      <w:r w:rsidR="00124740">
        <w:rPr>
          <w:rFonts w:ascii="Helvetica" w:eastAsia="Times New Roman" w:hAnsi="Helvetica" w:cs="Arial"/>
          <w:b/>
          <w:color w:val="222222"/>
          <w:shd w:val="clear" w:color="auto" w:fill="FFFFFF"/>
          <w:lang w:eastAsia="en-GB"/>
        </w:rPr>
        <w:t>L</w:t>
      </w:r>
      <w:r>
        <w:rPr>
          <w:rFonts w:ascii="Helvetica" w:eastAsia="Times New Roman" w:hAnsi="Helvetica" w:cs="Arial"/>
          <w:b/>
          <w:color w:val="222222"/>
          <w:shd w:val="clear" w:color="auto" w:fill="FFFFFF"/>
          <w:lang w:eastAsia="en-GB"/>
        </w:rPr>
        <w:t>uer</w:t>
      </w:r>
      <w:proofErr w:type="spellEnd"/>
      <w:r>
        <w:rPr>
          <w:rFonts w:ascii="Helvetica" w:eastAsia="Times New Roman" w:hAnsi="Helvetica" w:cs="Arial"/>
          <w:b/>
          <w:color w:val="222222"/>
          <w:shd w:val="clear" w:color="auto" w:fill="FFFFFF"/>
          <w:lang w:eastAsia="en-GB"/>
        </w:rPr>
        <w:t xml:space="preserve"> Lock tip of the syringe. There is a plastic holder that attaches to the IV pole that the syringe can sit on securely above the pump. The other end of the giving set i</w:t>
      </w:r>
      <w:r w:rsidR="006E4AAD">
        <w:rPr>
          <w:rFonts w:ascii="Helvetica" w:eastAsia="Times New Roman" w:hAnsi="Helvetica" w:cs="Arial"/>
          <w:b/>
          <w:color w:val="222222"/>
          <w:shd w:val="clear" w:color="auto" w:fill="FFFFFF"/>
          <w:lang w:eastAsia="en-GB"/>
        </w:rPr>
        <w:t>s</w:t>
      </w:r>
      <w:r>
        <w:rPr>
          <w:rFonts w:ascii="Helvetica" w:eastAsia="Times New Roman" w:hAnsi="Helvetica" w:cs="Arial"/>
          <w:b/>
          <w:color w:val="222222"/>
          <w:shd w:val="clear" w:color="auto" w:fill="FFFFFF"/>
          <w:lang w:eastAsia="en-GB"/>
        </w:rPr>
        <w:t xml:space="preserve"> connected to the participant’s cannula.</w:t>
      </w:r>
    </w:p>
    <w:p w14:paraId="03D95809" w14:textId="0FAD6CCD" w:rsidR="008623CD"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Why can the 50mL syringe not be calibrated?</w:t>
      </w:r>
    </w:p>
    <w:p w14:paraId="0B33BF8E" w14:textId="6502177C" w:rsidR="008D60DC" w:rsidRDefault="008D60DC" w:rsidP="00301816">
      <w:pPr>
        <w:spacing w:after="120"/>
        <w:jc w:val="both"/>
        <w:rPr>
          <w:rFonts w:ascii="Helvetica" w:eastAsia="Times New Roman" w:hAnsi="Helvetica" w:cs="Arial"/>
          <w:b/>
          <w:color w:val="222222"/>
          <w:shd w:val="clear" w:color="auto" w:fill="FFFFFF"/>
          <w:lang w:eastAsia="en-GB"/>
        </w:rPr>
      </w:pPr>
      <w:r w:rsidRPr="008D60DC">
        <w:rPr>
          <w:rFonts w:ascii="Helvetica" w:eastAsia="Times New Roman" w:hAnsi="Helvetica" w:cs="Arial"/>
          <w:b/>
          <w:color w:val="222222"/>
          <w:shd w:val="clear" w:color="auto" w:fill="FFFFFF"/>
          <w:lang w:eastAsia="en-GB"/>
        </w:rPr>
        <w:t>The 50mL syringe is very large and therefore does not easily fit into the dose calibrator. We find that it is more accurate to do a pre</w:t>
      </w:r>
      <w:r w:rsidR="006E4AAD">
        <w:rPr>
          <w:rFonts w:ascii="Helvetica" w:eastAsia="Times New Roman" w:hAnsi="Helvetica" w:cs="Arial"/>
          <w:b/>
          <w:color w:val="222222"/>
          <w:shd w:val="clear" w:color="auto" w:fill="FFFFFF"/>
          <w:lang w:eastAsia="en-GB"/>
        </w:rPr>
        <w:t>-</w:t>
      </w:r>
      <w:r w:rsidRPr="008D60DC">
        <w:rPr>
          <w:rFonts w:ascii="Helvetica" w:eastAsia="Times New Roman" w:hAnsi="Helvetica" w:cs="Arial"/>
          <w:b/>
          <w:color w:val="222222"/>
          <w:shd w:val="clear" w:color="auto" w:fill="FFFFFF"/>
          <w:lang w:eastAsia="en-GB"/>
        </w:rPr>
        <w:t xml:space="preserve"> and post</w:t>
      </w:r>
      <w:r w:rsidR="006E4AAD">
        <w:rPr>
          <w:rFonts w:ascii="Helvetica" w:eastAsia="Times New Roman" w:hAnsi="Helvetica" w:cs="Arial"/>
          <w:b/>
          <w:color w:val="222222"/>
          <w:shd w:val="clear" w:color="auto" w:fill="FFFFFF"/>
          <w:lang w:eastAsia="en-GB"/>
        </w:rPr>
        <w:t>-</w:t>
      </w:r>
      <w:r w:rsidRPr="008D60DC">
        <w:rPr>
          <w:rFonts w:ascii="Helvetica" w:eastAsia="Times New Roman" w:hAnsi="Helvetica" w:cs="Arial"/>
          <w:b/>
          <w:color w:val="222222"/>
          <w:shd w:val="clear" w:color="auto" w:fill="FFFFFF"/>
          <w:lang w:eastAsia="en-GB"/>
        </w:rPr>
        <w:t xml:space="preserve">calibration of the radioactivity in a 5mL syringe first and then add it to the 100mL saline bag. That means that we have a known activity in a known concentration at a specific time. We have amended the protocol to make this clear. </w:t>
      </w:r>
    </w:p>
    <w:p w14:paraId="5011B685" w14:textId="062B87E6" w:rsidR="008D60DC" w:rsidRPr="008D60DC" w:rsidRDefault="008D60DC" w:rsidP="008D60DC">
      <w:pPr>
        <w:spacing w:after="120"/>
        <w:ind w:left="567" w:right="515"/>
        <w:jc w:val="both"/>
        <w:rPr>
          <w:rFonts w:ascii="Helvetica" w:eastAsia="Times New Roman" w:hAnsi="Helvetica" w:cs="Arial"/>
          <w:b/>
          <w:i/>
          <w:color w:val="222222"/>
          <w:shd w:val="clear" w:color="auto" w:fill="FFFFFF"/>
          <w:lang w:eastAsia="en-GB"/>
        </w:rPr>
      </w:pPr>
      <w:r w:rsidRPr="008D60DC">
        <w:rPr>
          <w:rFonts w:ascii="Helvetica" w:eastAsia="Times New Roman" w:hAnsi="Helvetica" w:cs="Arial"/>
          <w:b/>
          <w:i/>
          <w:color w:val="222222"/>
          <w:shd w:val="clear" w:color="auto" w:fill="FFFFFF"/>
          <w:lang w:eastAsia="en-GB"/>
        </w:rPr>
        <w:t>This syringe is not calibrated, as the concentration of the radioactivity is known from the time it was added to the saline bag (step 2.1.3)</w:t>
      </w:r>
    </w:p>
    <w:p w14:paraId="1AAAA7A1" w14:textId="77777777" w:rsidR="008623CD"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1</w:t>
      </w:r>
      <w:r w:rsidR="008623CD">
        <w:rPr>
          <w:rFonts w:ascii="Helvetica" w:eastAsia="Times New Roman" w:hAnsi="Helvetica" w:cs="Arial"/>
          <w:color w:val="222222"/>
          <w:shd w:val="clear" w:color="auto" w:fill="FFFFFF"/>
          <w:lang w:eastAsia="en-GB"/>
        </w:rPr>
        <w:t>5</w:t>
      </w:r>
      <w:r w:rsidRPr="00B04511">
        <w:rPr>
          <w:rFonts w:ascii="Helvetica" w:eastAsia="Times New Roman" w:hAnsi="Helvetica" w:cs="Arial"/>
          <w:color w:val="222222"/>
          <w:shd w:val="clear" w:color="auto" w:fill="FFFFFF"/>
          <w:lang w:eastAsia="en-GB"/>
        </w:rPr>
        <w:t>. The NMT should not open the door of the scanner room, move around in the scanner room, go close to the gantry or withdraw blood directly from the arm during an active MR measurement, so that the magnetic field is not altered.</w:t>
      </w:r>
    </w:p>
    <w:p w14:paraId="1A431BF6" w14:textId="520C8C7C" w:rsidR="009C3458" w:rsidRDefault="00562296" w:rsidP="00301816">
      <w:pPr>
        <w:spacing w:after="120"/>
        <w:jc w:val="both"/>
        <w:rPr>
          <w:rFonts w:ascii="Helvetica" w:eastAsia="Times New Roman" w:hAnsi="Helvetica" w:cs="Arial"/>
          <w:b/>
          <w:color w:val="222222"/>
          <w:shd w:val="clear" w:color="auto" w:fill="FFFFFF"/>
          <w:lang w:eastAsia="en-GB"/>
        </w:rPr>
      </w:pPr>
      <w:r w:rsidRPr="00562296">
        <w:rPr>
          <w:rFonts w:ascii="Helvetica" w:eastAsia="Times New Roman" w:hAnsi="Helvetica" w:cs="Arial"/>
          <w:b/>
          <w:color w:val="222222"/>
          <w:shd w:val="clear" w:color="auto" w:fill="FFFFFF"/>
          <w:lang w:eastAsia="en-GB"/>
        </w:rPr>
        <w:t>We note that the scanner room has two doors, in the form of an RF interlock, to eliminate interference to the MR images when opening the doors during MRI scanning.</w:t>
      </w:r>
      <w:r w:rsidR="009C3458">
        <w:rPr>
          <w:rFonts w:ascii="Helvetica" w:eastAsia="Times New Roman" w:hAnsi="Helvetica" w:cs="Arial"/>
          <w:b/>
          <w:color w:val="222222"/>
          <w:shd w:val="clear" w:color="auto" w:fill="FFFFFF"/>
          <w:lang w:eastAsia="en-GB"/>
        </w:rPr>
        <w:t xml:space="preserve"> </w:t>
      </w:r>
      <w:r w:rsidR="006E4AAD">
        <w:rPr>
          <w:rFonts w:ascii="Helvetica" w:eastAsia="Times New Roman" w:hAnsi="Helvetica" w:cs="Arial"/>
          <w:b/>
          <w:color w:val="222222"/>
          <w:shd w:val="clear" w:color="auto" w:fill="FFFFFF"/>
          <w:lang w:eastAsia="en-GB"/>
        </w:rPr>
        <w:t>W</w:t>
      </w:r>
      <w:r w:rsidR="009C3458">
        <w:rPr>
          <w:rFonts w:ascii="Helvetica" w:eastAsia="Times New Roman" w:hAnsi="Helvetica" w:cs="Arial"/>
          <w:b/>
          <w:color w:val="222222"/>
          <w:shd w:val="clear" w:color="auto" w:fill="FFFFFF"/>
          <w:lang w:eastAsia="en-GB"/>
        </w:rPr>
        <w:t xml:space="preserve">e </w:t>
      </w:r>
      <w:r w:rsidR="006E4AAD">
        <w:rPr>
          <w:rFonts w:ascii="Helvetica" w:eastAsia="Times New Roman" w:hAnsi="Helvetica" w:cs="Arial"/>
          <w:b/>
          <w:color w:val="222222"/>
          <w:shd w:val="clear" w:color="auto" w:fill="FFFFFF"/>
          <w:lang w:eastAsia="en-GB"/>
        </w:rPr>
        <w:t xml:space="preserve">also </w:t>
      </w:r>
      <w:r w:rsidR="009C3458">
        <w:rPr>
          <w:rFonts w:ascii="Helvetica" w:eastAsia="Times New Roman" w:hAnsi="Helvetica" w:cs="Arial"/>
          <w:b/>
          <w:color w:val="222222"/>
          <w:shd w:val="clear" w:color="auto" w:fill="FFFFFF"/>
          <w:lang w:eastAsia="en-GB"/>
        </w:rPr>
        <w:t xml:space="preserve">now mention this in the manuscript as a potential future improvement: </w:t>
      </w:r>
    </w:p>
    <w:p w14:paraId="1629BA76" w14:textId="4731F705" w:rsidR="007A3B08" w:rsidRPr="004E253F" w:rsidRDefault="004E253F" w:rsidP="004E253F">
      <w:pPr>
        <w:spacing w:after="120"/>
        <w:ind w:left="567" w:right="515"/>
        <w:jc w:val="both"/>
        <w:rPr>
          <w:rFonts w:ascii="Helvetica" w:eastAsia="Times New Roman" w:hAnsi="Helvetica" w:cs="Arial"/>
          <w:b/>
          <w:i/>
          <w:color w:val="222222"/>
          <w:shd w:val="clear" w:color="auto" w:fill="FFFFFF"/>
          <w:lang w:eastAsia="en-GB"/>
        </w:rPr>
      </w:pPr>
      <w:r w:rsidRPr="004E253F">
        <w:rPr>
          <w:rFonts w:ascii="Helvetica" w:eastAsia="Times New Roman" w:hAnsi="Helvetica" w:cs="Arial"/>
          <w:b/>
          <w:i/>
          <w:color w:val="222222"/>
          <w:shd w:val="clear" w:color="auto" w:fill="FFFFFF"/>
          <w:lang w:eastAsia="en-GB"/>
        </w:rPr>
        <w:lastRenderedPageBreak/>
        <w:t>Other improvements of the protocol include reducing the requirement for staff to enter the scanner room while scanning is underway. This affects the MR field and data quality, may increase the radiation exposure to staff, and also increase participant movement and disengagement from cognitive tasks.</w:t>
      </w:r>
    </w:p>
    <w:p w14:paraId="335304F2" w14:textId="77777777" w:rsidR="00020B37"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1</w:t>
      </w:r>
      <w:r w:rsidR="008623CD">
        <w:rPr>
          <w:rFonts w:ascii="Helvetica" w:eastAsia="Times New Roman" w:hAnsi="Helvetica" w:cs="Arial"/>
          <w:color w:val="222222"/>
          <w:shd w:val="clear" w:color="auto" w:fill="FFFFFF"/>
          <w:lang w:eastAsia="en-GB"/>
        </w:rPr>
        <w:t>6</w:t>
      </w:r>
      <w:r w:rsidRPr="00B04511">
        <w:rPr>
          <w:rFonts w:ascii="Helvetica" w:eastAsia="Times New Roman" w:hAnsi="Helvetica" w:cs="Arial"/>
          <w:color w:val="222222"/>
          <w:shd w:val="clear" w:color="auto" w:fill="FFFFFF"/>
          <w:lang w:eastAsia="en-GB"/>
        </w:rPr>
        <w:t xml:space="preserve">. The description of the blood samples could be improved. </w:t>
      </w:r>
      <w:proofErr w:type="spellStart"/>
      <w:r w:rsidRPr="00B04511">
        <w:rPr>
          <w:rFonts w:ascii="Helvetica" w:eastAsia="Times New Roman" w:hAnsi="Helvetica" w:cs="Arial"/>
          <w:color w:val="222222"/>
          <w:shd w:val="clear" w:color="auto" w:fill="FFFFFF"/>
          <w:lang w:eastAsia="en-GB"/>
        </w:rPr>
        <w:t>Eg</w:t>
      </w:r>
      <w:proofErr w:type="spellEnd"/>
      <w:r w:rsidRPr="00B04511">
        <w:rPr>
          <w:rFonts w:ascii="Helvetica" w:eastAsia="Times New Roman" w:hAnsi="Helvetica" w:cs="Arial"/>
          <w:color w:val="222222"/>
          <w:shd w:val="clear" w:color="auto" w:fill="FFFFFF"/>
          <w:lang w:eastAsia="en-GB"/>
        </w:rPr>
        <w:t xml:space="preserve"> it should be mentioned that with a bolus an automatic blood sampling system is advisable to capture the initial activity peak. </w:t>
      </w:r>
    </w:p>
    <w:p w14:paraId="597F9EA1" w14:textId="687CBB4C" w:rsidR="00020B37" w:rsidRDefault="006110A5"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This is now mentioned in the limitations/future improvements section:</w:t>
      </w:r>
    </w:p>
    <w:p w14:paraId="755F6A44" w14:textId="2285A2B3" w:rsidR="006110A5" w:rsidRPr="00DD4FDE" w:rsidRDefault="005D264A" w:rsidP="00DD4FDE">
      <w:pPr>
        <w:spacing w:after="120"/>
        <w:ind w:left="720" w:right="515"/>
        <w:jc w:val="both"/>
        <w:rPr>
          <w:rFonts w:ascii="Helvetica" w:eastAsia="Times New Roman" w:hAnsi="Helvetica" w:cs="Arial"/>
          <w:b/>
          <w:i/>
          <w:color w:val="222222"/>
          <w:shd w:val="clear" w:color="auto" w:fill="FFFFFF"/>
          <w:lang w:val="en-AU" w:eastAsia="en-GB"/>
        </w:rPr>
      </w:pPr>
      <w:r w:rsidRPr="005D264A">
        <w:rPr>
          <w:rFonts w:ascii="Helvetica" w:eastAsia="Times New Roman" w:hAnsi="Helvetica" w:cs="Arial"/>
          <w:b/>
          <w:i/>
          <w:color w:val="222222"/>
          <w:shd w:val="clear" w:color="auto" w:fill="FFFFFF"/>
          <w:lang w:val="en-AU" w:eastAsia="en-GB"/>
        </w:rPr>
        <w:t>Manual blood sampling, whether arterial or venous, requires staff to enter the scanner room while scanning is underway. Most scanners have an RF interlock for the scanner room, which enables staff to access the room during scanning without causing electromagnetic interference artefacts in the MR images. However, staff entering the room during the scan may increase the radiation exposure to staff, may cause participant discomfort, and also increase participant movement and disengagement from cognitive tasks</w:t>
      </w:r>
      <w:r>
        <w:rPr>
          <w:rFonts w:ascii="Helvetica" w:eastAsia="Times New Roman" w:hAnsi="Helvetica" w:cs="Arial"/>
          <w:b/>
          <w:i/>
          <w:color w:val="222222"/>
          <w:shd w:val="clear" w:color="auto" w:fill="FFFFFF"/>
          <w:lang w:val="en-AU" w:eastAsia="en-GB"/>
        </w:rPr>
        <w:t xml:space="preserve">. </w:t>
      </w:r>
      <w:r w:rsidR="009A3140" w:rsidRPr="009A3140">
        <w:rPr>
          <w:rFonts w:ascii="Helvetica" w:eastAsia="Times New Roman" w:hAnsi="Helvetica" w:cs="Arial"/>
          <w:b/>
          <w:i/>
          <w:color w:val="222222"/>
          <w:shd w:val="clear" w:color="auto" w:fill="FFFFFF"/>
          <w:lang w:val="en-AU" w:eastAsia="en-GB"/>
        </w:rPr>
        <w:t>These factors encourage the collection of as few samples as necessary. We have found that samples taken every 5-10 minutes</w:t>
      </w:r>
      <w:r w:rsidR="009A3140">
        <w:rPr>
          <w:rFonts w:ascii="Helvetica" w:eastAsia="Times New Roman" w:hAnsi="Helvetica" w:cs="Arial"/>
          <w:b/>
          <w:i/>
          <w:color w:val="222222"/>
          <w:shd w:val="clear" w:color="auto" w:fill="FFFFFF"/>
          <w:lang w:val="en-AU" w:eastAsia="en-GB"/>
        </w:rPr>
        <w:t>,</w:t>
      </w:r>
      <w:r w:rsidR="009A3140" w:rsidRPr="009A3140">
        <w:rPr>
          <w:rFonts w:ascii="Helvetica" w:eastAsia="Times New Roman" w:hAnsi="Helvetica" w:cs="Arial"/>
          <w:b/>
          <w:i/>
          <w:color w:val="222222"/>
          <w:shd w:val="clear" w:color="auto" w:fill="FFFFFF"/>
          <w:lang w:val="en-AU" w:eastAsia="en-GB"/>
        </w:rPr>
        <w:t xml:space="preserve"> whilst the dose is administered</w:t>
      </w:r>
      <w:r w:rsidR="009A3140">
        <w:rPr>
          <w:rFonts w:ascii="Helvetica" w:eastAsia="Times New Roman" w:hAnsi="Helvetica" w:cs="Arial"/>
          <w:b/>
          <w:i/>
          <w:color w:val="222222"/>
          <w:shd w:val="clear" w:color="auto" w:fill="FFFFFF"/>
          <w:lang w:val="en-AU" w:eastAsia="en-GB"/>
        </w:rPr>
        <w:t>,</w:t>
      </w:r>
      <w:r w:rsidR="009A3140" w:rsidRPr="009A3140">
        <w:rPr>
          <w:rFonts w:ascii="Helvetica" w:eastAsia="Times New Roman" w:hAnsi="Helvetica" w:cs="Arial"/>
          <w:b/>
          <w:i/>
          <w:color w:val="222222"/>
          <w:shd w:val="clear" w:color="auto" w:fill="FFFFFF"/>
          <w:lang w:val="en-AU" w:eastAsia="en-GB"/>
        </w:rPr>
        <w:t xml:space="preserve"> is sufficient to observe the</w:t>
      </w:r>
      <w:r w:rsidR="00DD4FDE">
        <w:rPr>
          <w:rFonts w:ascii="Helvetica" w:eastAsia="Times New Roman" w:hAnsi="Helvetica" w:cs="Arial"/>
          <w:b/>
          <w:i/>
          <w:color w:val="222222"/>
          <w:shd w:val="clear" w:color="auto" w:fill="FFFFFF"/>
          <w:lang w:val="en-AU" w:eastAsia="en-GB"/>
        </w:rPr>
        <w:t xml:space="preserve"> low-frequency</w:t>
      </w:r>
      <w:r w:rsidR="009A3140" w:rsidRPr="009A3140">
        <w:rPr>
          <w:rFonts w:ascii="Helvetica" w:eastAsia="Times New Roman" w:hAnsi="Helvetica" w:cs="Arial"/>
          <w:b/>
          <w:i/>
          <w:color w:val="222222"/>
          <w:shd w:val="clear" w:color="auto" w:fill="FFFFFF"/>
          <w:lang w:val="en-AU" w:eastAsia="en-GB"/>
        </w:rPr>
        <w:t xml:space="preserve"> blood dynamics expected from the three protocols examined here. However, this sampling rate limits the ability to quantify high-frequency temporal characteristics, particularly the exact size and shape of the peak following bolus administration. Where such characteristics are of importance the use of automated blood sampling equipment may be beneficial.</w:t>
      </w:r>
    </w:p>
    <w:p w14:paraId="0987ACFE" w14:textId="77777777" w:rsidR="00D21245"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 xml:space="preserve">What is meant by "regular" in 3.2? </w:t>
      </w:r>
    </w:p>
    <w:p w14:paraId="7BF1DB57" w14:textId="77779C82" w:rsidR="00D21245" w:rsidRDefault="007A3B08"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We mean “</w:t>
      </w:r>
      <w:r w:rsidRPr="007A3B08">
        <w:rPr>
          <w:rFonts w:ascii="Helvetica" w:eastAsia="Times New Roman" w:hAnsi="Helvetica" w:cs="Arial"/>
          <w:b/>
          <w:color w:val="222222"/>
          <w:shd w:val="clear" w:color="auto" w:fill="FFFFFF"/>
          <w:lang w:eastAsia="en-GB"/>
        </w:rPr>
        <w:t>recurring at uniform intervals</w:t>
      </w:r>
      <w:r w:rsidR="009A2854">
        <w:rPr>
          <w:rFonts w:ascii="Helvetica" w:eastAsia="Times New Roman" w:hAnsi="Helvetica" w:cs="Arial"/>
          <w:b/>
          <w:color w:val="222222"/>
          <w:shd w:val="clear" w:color="auto" w:fill="FFFFFF"/>
          <w:lang w:eastAsia="en-GB"/>
        </w:rPr>
        <w:t xml:space="preserve"> of time</w:t>
      </w:r>
      <w:r>
        <w:rPr>
          <w:rFonts w:ascii="Helvetica" w:eastAsia="Times New Roman" w:hAnsi="Helvetica" w:cs="Arial"/>
          <w:b/>
          <w:color w:val="222222"/>
          <w:shd w:val="clear" w:color="auto" w:fill="FFFFFF"/>
          <w:lang w:eastAsia="en-GB"/>
        </w:rPr>
        <w:t xml:space="preserve">”. </w:t>
      </w:r>
      <w:r w:rsidR="00D21245">
        <w:rPr>
          <w:rFonts w:ascii="Helvetica" w:eastAsia="Times New Roman" w:hAnsi="Helvetica" w:cs="Arial"/>
          <w:b/>
          <w:color w:val="222222"/>
          <w:shd w:val="clear" w:color="auto" w:fill="FFFFFF"/>
          <w:lang w:eastAsia="en-GB"/>
        </w:rPr>
        <w:t>This has been changed to:</w:t>
      </w:r>
    </w:p>
    <w:p w14:paraId="35D5D673" w14:textId="795F9CAC" w:rsidR="00D21245" w:rsidRPr="007A3B08" w:rsidRDefault="007A3B08" w:rsidP="007A3B08">
      <w:pPr>
        <w:spacing w:after="120"/>
        <w:ind w:left="709" w:right="515"/>
        <w:jc w:val="both"/>
        <w:rPr>
          <w:rFonts w:ascii="Helvetica" w:eastAsia="Times New Roman" w:hAnsi="Helvetica" w:cs="Arial"/>
          <w:b/>
          <w:i/>
          <w:color w:val="222222"/>
          <w:shd w:val="clear" w:color="auto" w:fill="FFFFFF"/>
          <w:lang w:eastAsia="en-GB"/>
        </w:rPr>
      </w:pPr>
      <w:r w:rsidRPr="007A3B08">
        <w:rPr>
          <w:rFonts w:ascii="Helvetica" w:eastAsia="Times New Roman" w:hAnsi="Helvetica" w:cs="Arial"/>
          <w:b/>
          <w:i/>
          <w:color w:val="222222"/>
          <w:shd w:val="clear" w:color="auto" w:fill="FFFFFF"/>
          <w:lang w:eastAsia="en-GB"/>
        </w:rPr>
        <w:t>Take blood samples at regular intervals</w:t>
      </w:r>
    </w:p>
    <w:p w14:paraId="7F4A17D1" w14:textId="77777777" w:rsidR="00395FDE" w:rsidRDefault="00B04511" w:rsidP="00301816">
      <w:pPr>
        <w:spacing w:after="120"/>
        <w:jc w:val="both"/>
        <w:rPr>
          <w:rFonts w:ascii="Helvetica" w:eastAsia="Times New Roman" w:hAnsi="Helvetica" w:cs="Arial"/>
          <w:color w:val="222222"/>
          <w:shd w:val="clear" w:color="auto" w:fill="FFFFFF"/>
          <w:lang w:eastAsia="en-GB"/>
        </w:rPr>
      </w:pPr>
      <w:r w:rsidRPr="006E4AAD">
        <w:rPr>
          <w:rFonts w:ascii="Helvetica" w:eastAsia="Times New Roman" w:hAnsi="Helvetica" w:cs="Arial"/>
          <w:color w:val="222222"/>
          <w:shd w:val="clear" w:color="auto" w:fill="FFFFFF"/>
          <w:lang w:eastAsia="en-GB"/>
        </w:rPr>
        <w:t>The whole blood analysis is not described in the manuscript although it is important</w:t>
      </w:r>
      <w:r w:rsidRPr="00B04511">
        <w:rPr>
          <w:rFonts w:ascii="Helvetica" w:eastAsia="Times New Roman" w:hAnsi="Helvetica" w:cs="Arial"/>
          <w:color w:val="222222"/>
          <w:shd w:val="clear" w:color="auto" w:fill="FFFFFF"/>
          <w:lang w:eastAsia="en-GB"/>
        </w:rPr>
        <w:t xml:space="preserve"> for absolute quantification. </w:t>
      </w:r>
    </w:p>
    <w:p w14:paraId="5C89F0A2" w14:textId="5611D06A" w:rsidR="00395FDE" w:rsidRPr="00395FDE" w:rsidRDefault="00C13745" w:rsidP="00301816">
      <w:pPr>
        <w:spacing w:after="120"/>
        <w:jc w:val="both"/>
        <w:rPr>
          <w:rFonts w:ascii="Helvetica" w:eastAsia="Times New Roman" w:hAnsi="Helvetica" w:cs="Arial"/>
          <w:b/>
          <w:color w:val="222222"/>
          <w:shd w:val="clear" w:color="auto" w:fill="FFFFFF"/>
          <w:lang w:eastAsia="en-GB"/>
        </w:rPr>
      </w:pPr>
      <w:r w:rsidRPr="00C13745">
        <w:rPr>
          <w:rFonts w:ascii="Helvetica" w:eastAsia="Times New Roman" w:hAnsi="Helvetica" w:cs="Arial"/>
          <w:b/>
          <w:color w:val="222222"/>
          <w:shd w:val="clear" w:color="auto" w:fill="FFFFFF"/>
          <w:lang w:eastAsia="en-GB"/>
        </w:rPr>
        <w:t>This analysis was not conducted, and we have not presented quantitative image analyses in the manuscript</w:t>
      </w:r>
      <w:r w:rsidR="00395FDE">
        <w:rPr>
          <w:rFonts w:ascii="Helvetica" w:eastAsia="Times New Roman" w:hAnsi="Helvetica" w:cs="Arial"/>
          <w:b/>
          <w:color w:val="222222"/>
          <w:shd w:val="clear" w:color="auto" w:fill="FFFFFF"/>
          <w:lang w:eastAsia="en-GB"/>
        </w:rPr>
        <w:t xml:space="preserve">. </w:t>
      </w:r>
    </w:p>
    <w:p w14:paraId="459E65CE" w14:textId="5880B418" w:rsidR="009C3458"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 xml:space="preserve">The authors jump from bringing blood samples to the lab to spinning (centrifuging?) the blood. </w:t>
      </w:r>
    </w:p>
    <w:p w14:paraId="08DE881B" w14:textId="17F4FC7E" w:rsidR="00395FDE" w:rsidRPr="00395FDE" w:rsidRDefault="00395FDE"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We </w:t>
      </w:r>
      <w:r w:rsidR="006E4AAD">
        <w:rPr>
          <w:rFonts w:ascii="Helvetica" w:eastAsia="Times New Roman" w:hAnsi="Helvetica" w:cs="Arial"/>
          <w:b/>
          <w:color w:val="222222"/>
          <w:shd w:val="clear" w:color="auto" w:fill="FFFFFF"/>
          <w:lang w:eastAsia="en-GB"/>
        </w:rPr>
        <w:t>are not sure which section this comment refers to</w:t>
      </w:r>
      <w:r>
        <w:rPr>
          <w:rFonts w:ascii="Helvetica" w:eastAsia="Times New Roman" w:hAnsi="Helvetica" w:cs="Arial"/>
          <w:b/>
          <w:color w:val="222222"/>
          <w:shd w:val="clear" w:color="auto" w:fill="FFFFFF"/>
          <w:lang w:eastAsia="en-GB"/>
        </w:rPr>
        <w:t>. The section about blood spinning has been placed in its own section, separate from the previous, as it is the responsibility of a different technician. i.e., we move from section 3.2.7 (NMT), where the sample is taken into the lab; to 3.3 (LA), where the procedure for spinning is described. We think this is a logical flow for the procedure.</w:t>
      </w:r>
    </w:p>
    <w:p w14:paraId="6C8060EE" w14:textId="77777777" w:rsidR="009C3458"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 xml:space="preserve">Furthermore, it is not clear what pre- and post-samples are and why the blood has to be </w:t>
      </w:r>
      <w:proofErr w:type="spellStart"/>
      <w:r w:rsidRPr="00B04511">
        <w:rPr>
          <w:rFonts w:ascii="Helvetica" w:eastAsia="Times New Roman" w:hAnsi="Helvetica" w:cs="Arial"/>
          <w:color w:val="222222"/>
          <w:shd w:val="clear" w:color="auto" w:fill="FFFFFF"/>
          <w:lang w:eastAsia="en-GB"/>
        </w:rPr>
        <w:t>analyzed</w:t>
      </w:r>
      <w:proofErr w:type="spellEnd"/>
      <w:r w:rsidRPr="00B04511">
        <w:rPr>
          <w:rFonts w:ascii="Helvetica" w:eastAsia="Times New Roman" w:hAnsi="Helvetica" w:cs="Arial"/>
          <w:color w:val="222222"/>
          <w:shd w:val="clear" w:color="auto" w:fill="FFFFFF"/>
          <w:lang w:eastAsia="en-GB"/>
        </w:rPr>
        <w:t xml:space="preserve"> in general. </w:t>
      </w:r>
    </w:p>
    <w:p w14:paraId="4BCFB81C" w14:textId="0CFB5964" w:rsidR="009C3458" w:rsidRDefault="009C3458"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lastRenderedPageBreak/>
        <w:t>‘Pre</w:t>
      </w:r>
      <w:r w:rsidR="00730077">
        <w:rPr>
          <w:rFonts w:ascii="Helvetica" w:eastAsia="Times New Roman" w:hAnsi="Helvetica" w:cs="Arial"/>
          <w:b/>
          <w:color w:val="222222"/>
          <w:shd w:val="clear" w:color="auto" w:fill="FFFFFF"/>
          <w:lang w:eastAsia="en-GB"/>
        </w:rPr>
        <w:t>-</w:t>
      </w:r>
      <w:r>
        <w:rPr>
          <w:rFonts w:ascii="Helvetica" w:eastAsia="Times New Roman" w:hAnsi="Helvetica" w:cs="Arial"/>
          <w:b/>
          <w:color w:val="222222"/>
          <w:shd w:val="clear" w:color="auto" w:fill="FFFFFF"/>
          <w:lang w:eastAsia="en-GB"/>
        </w:rPr>
        <w:t xml:space="preserve"> and post-sample’ was a typo and has been removed. The blood is measured to quantify plasma serum radioactivity. This is now explicitly stated:</w:t>
      </w:r>
    </w:p>
    <w:p w14:paraId="5437C442" w14:textId="287B38E9" w:rsidR="009C3458" w:rsidRPr="009C3458" w:rsidRDefault="009C3458" w:rsidP="009C3458">
      <w:pPr>
        <w:spacing w:after="120"/>
        <w:ind w:left="567" w:right="515"/>
        <w:jc w:val="both"/>
        <w:rPr>
          <w:rFonts w:ascii="Helvetica" w:eastAsia="Times New Roman" w:hAnsi="Helvetica" w:cs="Arial"/>
          <w:b/>
          <w:i/>
          <w:color w:val="222222"/>
          <w:shd w:val="clear" w:color="auto" w:fill="FFFFFF"/>
          <w:lang w:eastAsia="en-GB"/>
        </w:rPr>
      </w:pPr>
      <w:r w:rsidRPr="009C3458">
        <w:rPr>
          <w:rFonts w:ascii="Helvetica" w:eastAsia="Times New Roman" w:hAnsi="Helvetica" w:cs="Arial"/>
          <w:b/>
          <w:i/>
          <w:color w:val="222222"/>
          <w:shd w:val="clear" w:color="auto" w:fill="FFFFFF"/>
          <w:lang w:eastAsia="en-GB"/>
        </w:rPr>
        <w:t>We sample blood to quantify plasma serum radioactivity for subsequent quantification of PET images.</w:t>
      </w:r>
    </w:p>
    <w:p w14:paraId="121599A2" w14:textId="77777777" w:rsidR="00284DB6"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What do the authors mean by "centrifuge at any time"?</w:t>
      </w:r>
    </w:p>
    <w:p w14:paraId="43D2D58E" w14:textId="58A3D33F" w:rsidR="00284DB6" w:rsidRDefault="00284DB6"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This is now clarified:</w:t>
      </w:r>
    </w:p>
    <w:p w14:paraId="091C8E54" w14:textId="77777777" w:rsidR="00C13745" w:rsidRDefault="00C13745" w:rsidP="00C13745">
      <w:pPr>
        <w:spacing w:after="120"/>
        <w:ind w:left="709" w:right="515"/>
        <w:jc w:val="both"/>
        <w:rPr>
          <w:rFonts w:ascii="Helvetica" w:eastAsia="Times New Roman" w:hAnsi="Helvetica" w:cs="Arial"/>
          <w:b/>
          <w:i/>
          <w:color w:val="222222"/>
          <w:shd w:val="clear" w:color="auto" w:fill="FFFFFF"/>
          <w:lang w:eastAsia="en-GB"/>
        </w:rPr>
      </w:pPr>
      <w:r w:rsidRPr="00C13745">
        <w:rPr>
          <w:rFonts w:ascii="Helvetica" w:eastAsia="Times New Roman" w:hAnsi="Helvetica" w:cs="Arial"/>
          <w:b/>
          <w:i/>
          <w:color w:val="222222"/>
          <w:shd w:val="clear" w:color="auto" w:fill="FFFFFF"/>
          <w:lang w:eastAsia="en-GB"/>
        </w:rPr>
        <w:t>The blood sample can be placed in the centrifuge as the availability of staffing resources permits, since we note the time that the blood sample was taken, and the time it was counted</w:t>
      </w:r>
    </w:p>
    <w:p w14:paraId="0B3725E5" w14:textId="278CEAB5" w:rsidR="00284DB6"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 xml:space="preserve">It is important that whole blood is measured prior to centrifuging the blood sample. </w:t>
      </w:r>
    </w:p>
    <w:p w14:paraId="6456E85A" w14:textId="751CA700" w:rsidR="00284DB6" w:rsidRPr="00284DB6" w:rsidRDefault="00284DB6"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We do not measure whole blood because we are only interested in plasma serum levels. </w:t>
      </w:r>
    </w:p>
    <w:p w14:paraId="393CD29A" w14:textId="77777777" w:rsidR="00284DB6"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 xml:space="preserve">It should be mentioned that plasma is pipetted in step 3.3.4. </w:t>
      </w:r>
    </w:p>
    <w:p w14:paraId="38733952" w14:textId="376ADCA3" w:rsidR="00730077" w:rsidRPr="00730077" w:rsidRDefault="00730077" w:rsidP="00730077">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This is noted:</w:t>
      </w:r>
    </w:p>
    <w:p w14:paraId="534D7EE3" w14:textId="4AE8E99C" w:rsidR="00284DB6" w:rsidRPr="00284DB6" w:rsidRDefault="00284DB6" w:rsidP="00284DB6">
      <w:pPr>
        <w:spacing w:after="120"/>
        <w:ind w:left="567"/>
        <w:jc w:val="both"/>
        <w:rPr>
          <w:rFonts w:ascii="Helvetica" w:eastAsia="Times New Roman" w:hAnsi="Helvetica" w:cs="Arial"/>
          <w:b/>
          <w:i/>
          <w:color w:val="222222"/>
          <w:shd w:val="clear" w:color="auto" w:fill="FFFFFF"/>
          <w:lang w:eastAsia="en-GB"/>
        </w:rPr>
      </w:pPr>
      <w:r w:rsidRPr="00284DB6">
        <w:rPr>
          <w:rFonts w:ascii="Helvetica" w:eastAsia="Times New Roman" w:hAnsi="Helvetica" w:cs="Arial"/>
          <w:b/>
          <w:i/>
          <w:color w:val="222222"/>
          <w:shd w:val="clear" w:color="auto" w:fill="FFFFFF"/>
          <w:lang w:eastAsia="en-GB"/>
        </w:rPr>
        <w:t>Steadily pipette 1000μL plasma from the blood</w:t>
      </w:r>
    </w:p>
    <w:p w14:paraId="7150662C" w14:textId="77777777" w:rsidR="00284DB6"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Although the authors write that the time should be recorded when the measurement in the well counter starts, it should also be mentioned why this is necessary (</w:t>
      </w:r>
      <w:proofErr w:type="spellStart"/>
      <w:r w:rsidRPr="00B04511">
        <w:rPr>
          <w:rFonts w:ascii="Helvetica" w:eastAsia="Times New Roman" w:hAnsi="Helvetica" w:cs="Arial"/>
          <w:color w:val="222222"/>
          <w:shd w:val="clear" w:color="auto" w:fill="FFFFFF"/>
          <w:lang w:eastAsia="en-GB"/>
        </w:rPr>
        <w:t>eg</w:t>
      </w:r>
      <w:proofErr w:type="spellEnd"/>
      <w:r w:rsidRPr="00B04511">
        <w:rPr>
          <w:rFonts w:ascii="Helvetica" w:eastAsia="Times New Roman" w:hAnsi="Helvetica" w:cs="Arial"/>
          <w:color w:val="222222"/>
          <w:shd w:val="clear" w:color="auto" w:fill="FFFFFF"/>
          <w:lang w:eastAsia="en-GB"/>
        </w:rPr>
        <w:t xml:space="preserve"> adjustment to PET start). </w:t>
      </w:r>
    </w:p>
    <w:p w14:paraId="199F3348" w14:textId="0B7F1160" w:rsidR="00730077" w:rsidRPr="00730077" w:rsidRDefault="00730077"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This is noted:</w:t>
      </w:r>
    </w:p>
    <w:p w14:paraId="460DFE52" w14:textId="02F58087" w:rsidR="00284DB6" w:rsidRPr="00284DB6" w:rsidRDefault="00284DB6" w:rsidP="00284DB6">
      <w:pPr>
        <w:spacing w:after="120"/>
        <w:ind w:left="567"/>
        <w:jc w:val="both"/>
        <w:rPr>
          <w:rFonts w:ascii="Helvetica" w:eastAsia="Times New Roman" w:hAnsi="Helvetica" w:cs="Arial"/>
          <w:b/>
          <w:i/>
          <w:color w:val="222222"/>
          <w:shd w:val="clear" w:color="auto" w:fill="FFFFFF"/>
          <w:lang w:eastAsia="en-GB"/>
        </w:rPr>
      </w:pPr>
      <w:r w:rsidRPr="00284DB6">
        <w:rPr>
          <w:rFonts w:ascii="Helvetica" w:eastAsia="Times New Roman" w:hAnsi="Helvetica" w:cs="Arial"/>
          <w:b/>
          <w:i/>
          <w:color w:val="222222"/>
          <w:shd w:val="clear" w:color="auto" w:fill="FFFFFF"/>
          <w:lang w:eastAsia="en-GB"/>
        </w:rPr>
        <w:t>This is required for subsequent correction to PET acquisition start time.</w:t>
      </w:r>
    </w:p>
    <w:p w14:paraId="7FD942D4" w14:textId="346C9E9F" w:rsidR="008623CD"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Furthermore, a calibration between the PET/MR and the well counter has to be performed.</w:t>
      </w:r>
    </w:p>
    <w:p w14:paraId="741B17F1" w14:textId="4E727FCC" w:rsidR="00284DB6" w:rsidRDefault="00284DB6"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This is now stated in the Table of Materials. </w:t>
      </w:r>
    </w:p>
    <w:p w14:paraId="0782779E" w14:textId="75B8628D" w:rsidR="00006255" w:rsidRPr="00006255" w:rsidRDefault="00F31A24" w:rsidP="00006255">
      <w:pPr>
        <w:spacing w:after="120"/>
        <w:ind w:left="567" w:right="515"/>
        <w:jc w:val="both"/>
        <w:rPr>
          <w:rFonts w:ascii="Helvetica" w:eastAsia="Times New Roman" w:hAnsi="Helvetica" w:cs="Arial"/>
          <w:b/>
          <w:i/>
          <w:color w:val="222222"/>
          <w:shd w:val="clear" w:color="auto" w:fill="FFFFFF"/>
          <w:lang w:eastAsia="en-GB"/>
        </w:rPr>
      </w:pPr>
      <w:r w:rsidRPr="00F31A24">
        <w:rPr>
          <w:rFonts w:ascii="Helvetica" w:eastAsia="Times New Roman" w:hAnsi="Helvetica" w:cs="Arial"/>
          <w:b/>
          <w:i/>
          <w:color w:val="222222"/>
          <w:shd w:val="clear" w:color="auto" w:fill="FFFFFF"/>
          <w:lang w:eastAsia="en-GB"/>
        </w:rPr>
        <w:t>Cross calibration is performed between the well counter, dose calibrator an</w:t>
      </w:r>
      <w:r>
        <w:rPr>
          <w:rFonts w:ascii="Helvetica" w:eastAsia="Times New Roman" w:hAnsi="Helvetica" w:cs="Arial"/>
          <w:b/>
          <w:i/>
          <w:color w:val="222222"/>
          <w:shd w:val="clear" w:color="auto" w:fill="FFFFFF"/>
          <w:lang w:eastAsia="en-GB"/>
        </w:rPr>
        <w:t>d scanner on a bi-monthly basis</w:t>
      </w:r>
      <w:r w:rsidR="00006255" w:rsidRPr="00006255">
        <w:rPr>
          <w:rFonts w:ascii="Helvetica" w:eastAsia="Times New Roman" w:hAnsi="Helvetica" w:cs="Arial"/>
          <w:b/>
          <w:i/>
          <w:color w:val="222222"/>
          <w:shd w:val="clear" w:color="auto" w:fill="FFFFFF"/>
          <w:lang w:eastAsia="en-GB"/>
        </w:rPr>
        <w:t>.</w:t>
      </w:r>
    </w:p>
    <w:p w14:paraId="5F318292" w14:textId="77777777" w:rsidR="008623CD"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1</w:t>
      </w:r>
      <w:r w:rsidR="008623CD">
        <w:rPr>
          <w:rFonts w:ascii="Helvetica" w:eastAsia="Times New Roman" w:hAnsi="Helvetica" w:cs="Arial"/>
          <w:color w:val="222222"/>
          <w:shd w:val="clear" w:color="auto" w:fill="FFFFFF"/>
          <w:lang w:eastAsia="en-GB"/>
        </w:rPr>
        <w:t>7</w:t>
      </w:r>
      <w:r w:rsidRPr="00B04511">
        <w:rPr>
          <w:rFonts w:ascii="Helvetica" w:eastAsia="Times New Roman" w:hAnsi="Helvetica" w:cs="Arial"/>
          <w:color w:val="222222"/>
          <w:shd w:val="clear" w:color="auto" w:fill="FFFFFF"/>
          <w:lang w:eastAsia="en-GB"/>
        </w:rPr>
        <w:t>. How was the amount of administered dose calculated?</w:t>
      </w:r>
    </w:p>
    <w:p w14:paraId="5C49C273" w14:textId="3686B289" w:rsidR="009E71DE" w:rsidRDefault="009E71DE"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We are unsure which detail the Reviewer is specifically requesting. Details of dose calculation is given in the Protocol:</w:t>
      </w:r>
    </w:p>
    <w:p w14:paraId="61272A18" w14:textId="57090224" w:rsidR="009E71DE" w:rsidRDefault="009E71DE" w:rsidP="009E71DE">
      <w:pPr>
        <w:spacing w:after="120"/>
        <w:ind w:left="709" w:right="515"/>
        <w:jc w:val="both"/>
        <w:rPr>
          <w:rFonts w:ascii="Helvetica" w:eastAsia="Times New Roman" w:hAnsi="Helvetica" w:cs="Arial"/>
          <w:b/>
          <w:i/>
          <w:color w:val="222222"/>
          <w:lang w:eastAsia="en-GB"/>
        </w:rPr>
      </w:pPr>
      <w:r>
        <w:rPr>
          <w:rFonts w:ascii="Helvetica" w:eastAsia="Times New Roman" w:hAnsi="Helvetica" w:cs="Arial"/>
          <w:b/>
          <w:color w:val="222222"/>
          <w:lang w:eastAsia="en-GB"/>
        </w:rPr>
        <w:t xml:space="preserve">(Section 2.1.2) </w:t>
      </w:r>
      <w:r w:rsidRPr="009E71DE">
        <w:rPr>
          <w:rFonts w:ascii="Helvetica" w:eastAsia="Times New Roman" w:hAnsi="Helvetica" w:cs="Arial"/>
          <w:b/>
          <w:i/>
          <w:color w:val="222222"/>
          <w:lang w:eastAsia="en-GB"/>
        </w:rPr>
        <w:t>Calculate the dose that will be diluted into the administered solution (saline</w:t>
      </w:r>
      <w:r>
        <w:rPr>
          <w:rFonts w:ascii="Helvetica" w:eastAsia="Times New Roman" w:hAnsi="Helvetica" w:cs="Arial"/>
          <w:b/>
          <w:i/>
          <w:color w:val="222222"/>
          <w:lang w:eastAsia="en-GB"/>
        </w:rPr>
        <w:t>).</w:t>
      </w:r>
      <w:r w:rsidRPr="009E71DE">
        <w:t xml:space="preserve"> </w:t>
      </w:r>
      <w:r w:rsidRPr="009E71DE">
        <w:rPr>
          <w:rFonts w:ascii="Helvetica" w:eastAsia="Times New Roman" w:hAnsi="Helvetica" w:cs="Arial"/>
          <w:b/>
          <w:i/>
          <w:color w:val="222222"/>
          <w:lang w:eastAsia="en-GB"/>
        </w:rPr>
        <w:t>In our protocol, we administer a total dose of 260MBq to the participant over 95mins</w:t>
      </w:r>
      <w:r w:rsidR="00303C26">
        <w:rPr>
          <w:rFonts w:ascii="Helvetica" w:eastAsia="Times New Roman" w:hAnsi="Helvetica" w:cs="Arial"/>
          <w:b/>
          <w:i/>
          <w:color w:val="222222"/>
          <w:lang w:eastAsia="en-GB"/>
        </w:rPr>
        <w:t>…</w:t>
      </w:r>
      <w:r w:rsidR="00806477" w:rsidRPr="00806477">
        <w:t xml:space="preserve"> </w:t>
      </w:r>
      <w:r w:rsidR="00806477" w:rsidRPr="00806477">
        <w:rPr>
          <w:rFonts w:ascii="Helvetica" w:eastAsia="Times New Roman" w:hAnsi="Helvetica" w:cs="Arial"/>
          <w:b/>
          <w:i/>
          <w:color w:val="222222"/>
          <w:lang w:eastAsia="en-GB"/>
        </w:rPr>
        <w:t>Using equation 1, solve for A</w:t>
      </w:r>
      <w:r w:rsidR="00806477" w:rsidRPr="004F45F4">
        <w:rPr>
          <w:rFonts w:ascii="Helvetica" w:eastAsia="Times New Roman" w:hAnsi="Helvetica" w:cs="Arial"/>
          <w:b/>
          <w:i/>
          <w:color w:val="222222"/>
          <w:vertAlign w:val="subscript"/>
          <w:lang w:eastAsia="en-GB"/>
        </w:rPr>
        <w:t>0</w:t>
      </w:r>
      <w:r w:rsidR="00806477">
        <w:rPr>
          <w:rFonts w:ascii="Helvetica" w:eastAsia="Times New Roman" w:hAnsi="Helvetica" w:cs="Arial"/>
          <w:b/>
          <w:i/>
          <w:color w:val="222222"/>
          <w:lang w:eastAsia="en-GB"/>
        </w:rPr>
        <w:t>…</w:t>
      </w:r>
    </w:p>
    <w:p w14:paraId="6537C668" w14:textId="227A19B4" w:rsidR="00303C26" w:rsidRDefault="00D43ACC" w:rsidP="00303C26">
      <w:pPr>
        <w:spacing w:after="120"/>
        <w:ind w:right="-52"/>
        <w:jc w:val="both"/>
        <w:rPr>
          <w:rFonts w:ascii="Helvetica" w:eastAsia="Times New Roman" w:hAnsi="Helvetica" w:cs="Arial"/>
          <w:b/>
          <w:color w:val="222222"/>
          <w:lang w:eastAsia="en-GB"/>
        </w:rPr>
      </w:pPr>
      <w:r>
        <w:rPr>
          <w:rFonts w:ascii="Helvetica" w:eastAsia="Times New Roman" w:hAnsi="Helvetica" w:cs="Arial"/>
          <w:b/>
          <w:color w:val="222222"/>
          <w:lang w:eastAsia="en-GB"/>
        </w:rPr>
        <w:t>It is</w:t>
      </w:r>
      <w:r w:rsidR="00375460">
        <w:rPr>
          <w:rFonts w:ascii="Helvetica" w:eastAsia="Times New Roman" w:hAnsi="Helvetica" w:cs="Arial"/>
          <w:b/>
          <w:color w:val="222222"/>
          <w:lang w:eastAsia="en-GB"/>
        </w:rPr>
        <w:t xml:space="preserve"> also</w:t>
      </w:r>
      <w:r>
        <w:rPr>
          <w:rFonts w:ascii="Helvetica" w:eastAsia="Times New Roman" w:hAnsi="Helvetica" w:cs="Arial"/>
          <w:b/>
          <w:color w:val="222222"/>
          <w:lang w:eastAsia="en-GB"/>
        </w:rPr>
        <w:t xml:space="preserve"> possible that the Reviewer is referring to the selection of the 260MBq</w:t>
      </w:r>
      <w:r w:rsidR="003F13FC">
        <w:rPr>
          <w:rFonts w:ascii="Helvetica" w:eastAsia="Times New Roman" w:hAnsi="Helvetica" w:cs="Arial"/>
          <w:b/>
          <w:color w:val="222222"/>
          <w:lang w:eastAsia="en-GB"/>
        </w:rPr>
        <w:t xml:space="preserve"> FDG</w:t>
      </w:r>
      <w:r>
        <w:rPr>
          <w:rFonts w:ascii="Helvetica" w:eastAsia="Times New Roman" w:hAnsi="Helvetica" w:cs="Arial"/>
          <w:b/>
          <w:color w:val="222222"/>
          <w:lang w:eastAsia="en-GB"/>
        </w:rPr>
        <w:t>. This was chosen in order to stay within the Category II</w:t>
      </w:r>
      <w:r w:rsidR="003F13FC">
        <w:rPr>
          <w:rFonts w:ascii="Helvetica" w:eastAsia="Times New Roman" w:hAnsi="Helvetica" w:cs="Arial"/>
          <w:b/>
          <w:color w:val="222222"/>
          <w:lang w:eastAsia="en-GB"/>
        </w:rPr>
        <w:t>b</w:t>
      </w:r>
      <w:r>
        <w:rPr>
          <w:rFonts w:ascii="Helvetica" w:eastAsia="Times New Roman" w:hAnsi="Helvetica" w:cs="Arial"/>
          <w:b/>
          <w:color w:val="222222"/>
          <w:lang w:eastAsia="en-GB"/>
        </w:rPr>
        <w:t xml:space="preserve"> risk assessment for radiation exposure according to ARPANSA guidelines. We now note </w:t>
      </w:r>
      <w:r w:rsidR="003F13FC">
        <w:rPr>
          <w:rFonts w:ascii="Helvetica" w:eastAsia="Times New Roman" w:hAnsi="Helvetica" w:cs="Arial"/>
          <w:b/>
          <w:color w:val="222222"/>
          <w:lang w:eastAsia="en-GB"/>
        </w:rPr>
        <w:t>this in the protocol:</w:t>
      </w:r>
    </w:p>
    <w:p w14:paraId="04B2639D" w14:textId="53F52B13" w:rsidR="003F13FC" w:rsidRPr="007041C3" w:rsidRDefault="007041C3" w:rsidP="007041C3">
      <w:pPr>
        <w:spacing w:after="120"/>
        <w:ind w:left="567" w:right="515"/>
        <w:jc w:val="both"/>
        <w:rPr>
          <w:rFonts w:ascii="Helvetica" w:eastAsia="Times New Roman" w:hAnsi="Helvetica" w:cs="Arial"/>
          <w:b/>
          <w:i/>
          <w:color w:val="222222"/>
          <w:lang w:eastAsia="en-GB"/>
        </w:rPr>
      </w:pPr>
      <w:r w:rsidRPr="007041C3">
        <w:rPr>
          <w:rFonts w:ascii="Helvetica" w:eastAsia="Times New Roman" w:hAnsi="Helvetica" w:cs="Arial"/>
          <w:b/>
          <w:i/>
          <w:color w:val="222222"/>
          <w:lang w:eastAsia="en-GB"/>
        </w:rPr>
        <w:t xml:space="preserve">This dose was chosen to limit radiation exposure to 4.9mSv, to keep within the ‘low level risk’ categorisation according to Australian </w:t>
      </w:r>
      <w:r w:rsidRPr="007041C3">
        <w:rPr>
          <w:rFonts w:ascii="Helvetica" w:eastAsia="Times New Roman" w:hAnsi="Helvetica" w:cs="Arial"/>
          <w:b/>
          <w:i/>
          <w:color w:val="222222"/>
          <w:lang w:eastAsia="en-GB"/>
        </w:rPr>
        <w:lastRenderedPageBreak/>
        <w:t>Radiation Protection and Nuclear Safety Agency (ARPANSA) guidelines for exposure of humans to ionising radiation (2005).</w:t>
      </w:r>
    </w:p>
    <w:p w14:paraId="5C19499E" w14:textId="77777777" w:rsidR="008623CD"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Pr="00B04511">
        <w:rPr>
          <w:rFonts w:ascii="Helvetica" w:eastAsia="Times New Roman" w:hAnsi="Helvetica" w:cs="Arial"/>
          <w:color w:val="222222"/>
          <w:shd w:val="clear" w:color="auto" w:fill="FFFFFF"/>
          <w:lang w:eastAsia="en-GB"/>
        </w:rPr>
        <w:t>1</w:t>
      </w:r>
      <w:r w:rsidR="008623CD">
        <w:rPr>
          <w:rFonts w:ascii="Helvetica" w:eastAsia="Times New Roman" w:hAnsi="Helvetica" w:cs="Arial"/>
          <w:color w:val="222222"/>
          <w:shd w:val="clear" w:color="auto" w:fill="FFFFFF"/>
          <w:lang w:eastAsia="en-GB"/>
        </w:rPr>
        <w:t>8</w:t>
      </w:r>
      <w:r w:rsidRPr="00B04511">
        <w:rPr>
          <w:rFonts w:ascii="Helvetica" w:eastAsia="Times New Roman" w:hAnsi="Helvetica" w:cs="Arial"/>
          <w:color w:val="222222"/>
          <w:shd w:val="clear" w:color="auto" w:fill="FFFFFF"/>
          <w:lang w:eastAsia="en-GB"/>
        </w:rPr>
        <w:t>. Subjects should only drink water prior to punctuation if necessary since the urge to urinate will lead to head movement and in the worst case to scan abortion (as mentioned by the authors).</w:t>
      </w:r>
    </w:p>
    <w:p w14:paraId="1018BC23" w14:textId="2CBD1B0C" w:rsidR="00D352C8" w:rsidRDefault="00D352C8"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 xml:space="preserve">We </w:t>
      </w:r>
      <w:r w:rsidR="00263460">
        <w:rPr>
          <w:rFonts w:ascii="Helvetica" w:eastAsia="Times New Roman" w:hAnsi="Helvetica" w:cs="Arial"/>
          <w:b/>
          <w:color w:val="222222"/>
          <w:lang w:eastAsia="en-GB"/>
        </w:rPr>
        <w:t>review</w:t>
      </w:r>
      <w:r w:rsidR="003D1ED0">
        <w:rPr>
          <w:rFonts w:ascii="Helvetica" w:eastAsia="Times New Roman" w:hAnsi="Helvetica" w:cs="Arial"/>
          <w:b/>
          <w:color w:val="222222"/>
          <w:lang w:eastAsia="en-GB"/>
        </w:rPr>
        <w:t xml:space="preserve"> the balance between finding veins and the need to urinate in the Discussion, as noted by the Reviewer. </w:t>
      </w:r>
      <w:r w:rsidR="00EE70CE">
        <w:rPr>
          <w:rFonts w:ascii="Helvetica" w:eastAsia="Times New Roman" w:hAnsi="Helvetica" w:cs="Arial"/>
          <w:b/>
          <w:color w:val="222222"/>
          <w:lang w:eastAsia="en-GB"/>
        </w:rPr>
        <w:t xml:space="preserve"> </w:t>
      </w:r>
    </w:p>
    <w:p w14:paraId="1C03F98E" w14:textId="77777777" w:rsidR="00537401" w:rsidRDefault="00537401" w:rsidP="00301816">
      <w:pPr>
        <w:spacing w:after="120"/>
        <w:jc w:val="both"/>
        <w:rPr>
          <w:rFonts w:ascii="Helvetica" w:eastAsia="Times New Roman" w:hAnsi="Helvetica" w:cs="Arial"/>
          <w:b/>
          <w:bCs/>
          <w:color w:val="222222"/>
          <w:u w:val="single"/>
          <w:shd w:val="clear" w:color="auto" w:fill="FFFFFF"/>
          <w:lang w:eastAsia="en-GB"/>
        </w:rPr>
      </w:pPr>
    </w:p>
    <w:p w14:paraId="5504B341" w14:textId="4560575A" w:rsidR="008623CD" w:rsidRPr="0035608B" w:rsidRDefault="0035608B" w:rsidP="00301816">
      <w:pPr>
        <w:spacing w:after="120"/>
        <w:jc w:val="both"/>
        <w:rPr>
          <w:rFonts w:ascii="Helvetica" w:eastAsia="Times New Roman" w:hAnsi="Helvetica" w:cs="Arial"/>
          <w:b/>
          <w:bCs/>
          <w:color w:val="222222"/>
          <w:u w:val="single"/>
          <w:shd w:val="clear" w:color="auto" w:fill="FFFFFF"/>
          <w:lang w:eastAsia="en-GB"/>
        </w:rPr>
      </w:pPr>
      <w:r w:rsidRPr="0035608B">
        <w:rPr>
          <w:rFonts w:ascii="Helvetica" w:eastAsia="Times New Roman" w:hAnsi="Helvetica" w:cs="Arial"/>
          <w:b/>
          <w:bCs/>
          <w:color w:val="222222"/>
          <w:u w:val="single"/>
          <w:shd w:val="clear" w:color="auto" w:fill="FFFFFF"/>
          <w:lang w:eastAsia="en-GB"/>
        </w:rPr>
        <w:t>Reviewer 3</w:t>
      </w:r>
    </w:p>
    <w:p w14:paraId="6AA0E397" w14:textId="77777777" w:rsidR="007D3B76"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35608B">
        <w:rPr>
          <w:rFonts w:ascii="Helvetica" w:eastAsia="Times New Roman" w:hAnsi="Helvetica" w:cs="Arial"/>
          <w:color w:val="222222"/>
          <w:shd w:val="clear" w:color="auto" w:fill="FFFFFF"/>
          <w:lang w:eastAsia="en-GB"/>
        </w:rPr>
        <w:t xml:space="preserve">1. </w:t>
      </w:r>
      <w:r w:rsidRPr="00B04511">
        <w:rPr>
          <w:rFonts w:ascii="Helvetica" w:eastAsia="Times New Roman" w:hAnsi="Helvetica" w:cs="Arial"/>
          <w:color w:val="222222"/>
          <w:shd w:val="clear" w:color="auto" w:fill="FFFFFF"/>
          <w:lang w:eastAsia="en-GB"/>
        </w:rPr>
        <w:t xml:space="preserve">The authors should provide additional details regarding data normalization, validation of venous blood sampling, and FDG </w:t>
      </w:r>
      <w:proofErr w:type="spellStart"/>
      <w:r w:rsidRPr="00B04511">
        <w:rPr>
          <w:rFonts w:ascii="Helvetica" w:eastAsia="Times New Roman" w:hAnsi="Helvetica" w:cs="Arial"/>
          <w:color w:val="222222"/>
          <w:shd w:val="clear" w:color="auto" w:fill="FFFFFF"/>
          <w:lang w:eastAsia="en-GB"/>
        </w:rPr>
        <w:t>modeling</w:t>
      </w:r>
      <w:proofErr w:type="spellEnd"/>
      <w:r w:rsidRPr="00B04511">
        <w:rPr>
          <w:rFonts w:ascii="Helvetica" w:eastAsia="Times New Roman" w:hAnsi="Helvetica" w:cs="Arial"/>
          <w:color w:val="222222"/>
          <w:shd w:val="clear" w:color="auto" w:fill="FFFFFF"/>
          <w:lang w:eastAsia="en-GB"/>
        </w:rPr>
        <w:t xml:space="preserve">. The use of venous blood sampling should be discussed in further details. </w:t>
      </w:r>
    </w:p>
    <w:p w14:paraId="784E458E" w14:textId="4D8D95D5" w:rsidR="006F53F2" w:rsidRDefault="006F53F2"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We fully address these</w:t>
      </w:r>
      <w:r w:rsidR="00027F81">
        <w:rPr>
          <w:rFonts w:ascii="Helvetica" w:eastAsia="Times New Roman" w:hAnsi="Helvetica" w:cs="Arial"/>
          <w:b/>
          <w:color w:val="222222"/>
          <w:shd w:val="clear" w:color="auto" w:fill="FFFFFF"/>
          <w:lang w:eastAsia="en-GB"/>
        </w:rPr>
        <w:t xml:space="preserve"> points in the specific comments the Reviewer makes below, specifically, Comments 10, 13, 14, </w:t>
      </w:r>
      <w:r>
        <w:rPr>
          <w:rFonts w:ascii="Helvetica" w:eastAsia="Times New Roman" w:hAnsi="Helvetica" w:cs="Arial"/>
          <w:b/>
          <w:color w:val="222222"/>
          <w:shd w:val="clear" w:color="auto" w:fill="FFFFFF"/>
          <w:lang w:eastAsia="en-GB"/>
        </w:rPr>
        <w:t>15, 17. Note the following changes made in the manuscript:</w:t>
      </w:r>
    </w:p>
    <w:p w14:paraId="3224AB79" w14:textId="77777777" w:rsidR="006F53F2" w:rsidRDefault="006F53F2" w:rsidP="006F53F2">
      <w:pPr>
        <w:spacing w:after="120"/>
        <w:ind w:left="567" w:right="656"/>
        <w:jc w:val="both"/>
        <w:rPr>
          <w:rFonts w:ascii="Helvetica" w:eastAsia="Times New Roman" w:hAnsi="Helvetica" w:cs="Arial"/>
          <w:b/>
          <w:i/>
          <w:color w:val="222222"/>
          <w:shd w:val="clear" w:color="auto" w:fill="FFFFFF"/>
          <w:lang w:eastAsia="en-GB"/>
        </w:rPr>
      </w:pPr>
      <w:r w:rsidRPr="00291423">
        <w:rPr>
          <w:rFonts w:ascii="Helvetica" w:eastAsia="Times New Roman" w:hAnsi="Helvetica" w:cs="Arial"/>
          <w:b/>
          <w:i/>
          <w:color w:val="222222"/>
          <w:shd w:val="clear" w:color="auto" w:fill="FFFFFF"/>
          <w:lang w:eastAsia="en-GB"/>
        </w:rPr>
        <w:t xml:space="preserve">Note that Hahn et al. (2016) found ‘excellent’ agreement between arterial and venous sampling for determining </w:t>
      </w:r>
      <w:proofErr w:type="spellStart"/>
      <w:r w:rsidRPr="00291423">
        <w:rPr>
          <w:rFonts w:ascii="Helvetica" w:eastAsia="Times New Roman" w:hAnsi="Helvetica" w:cs="Arial"/>
          <w:b/>
          <w:i/>
          <w:color w:val="222222"/>
          <w:shd w:val="clear" w:color="auto" w:fill="FFFFFF"/>
          <w:lang w:eastAsia="en-GB"/>
        </w:rPr>
        <w:t>CMRGlc</w:t>
      </w:r>
      <w:proofErr w:type="spellEnd"/>
      <w:r w:rsidRPr="00291423">
        <w:rPr>
          <w:rFonts w:ascii="Helvetica" w:eastAsia="Times New Roman" w:hAnsi="Helvetica" w:cs="Arial"/>
          <w:b/>
          <w:i/>
          <w:color w:val="222222"/>
          <w:shd w:val="clear" w:color="auto" w:fill="FFFFFF"/>
          <w:lang w:eastAsia="en-GB"/>
        </w:rPr>
        <w:t xml:space="preserve"> for constant-infusion FDG-fPET (also see Takagi et al., 2004; Everett et al., 2009; and </w:t>
      </w:r>
      <w:proofErr w:type="spellStart"/>
      <w:r w:rsidRPr="00291423">
        <w:rPr>
          <w:rFonts w:ascii="Helvetica" w:eastAsia="Times New Roman" w:hAnsi="Helvetica" w:cs="Arial"/>
          <w:b/>
          <w:i/>
          <w:color w:val="222222"/>
          <w:shd w:val="clear" w:color="auto" w:fill="FFFFFF"/>
          <w:lang w:eastAsia="en-GB"/>
        </w:rPr>
        <w:t>Zanotti-Freonara</w:t>
      </w:r>
      <w:proofErr w:type="spellEnd"/>
      <w:r w:rsidRPr="00291423">
        <w:rPr>
          <w:rFonts w:ascii="Helvetica" w:eastAsia="Times New Roman" w:hAnsi="Helvetica" w:cs="Arial"/>
          <w:b/>
          <w:i/>
          <w:color w:val="222222"/>
          <w:shd w:val="clear" w:color="auto" w:fill="FFFFFF"/>
          <w:lang w:eastAsia="en-GB"/>
        </w:rPr>
        <w:t xml:space="preserve"> et al., 2011; for discussion of arterial, venous, and image-derived input functions for PET).</w:t>
      </w:r>
    </w:p>
    <w:p w14:paraId="578E13C7" w14:textId="20480F77" w:rsidR="006F53F2" w:rsidRDefault="006F53F2" w:rsidP="006F53F2">
      <w:pPr>
        <w:spacing w:after="120"/>
        <w:ind w:left="567" w:right="656"/>
        <w:jc w:val="both"/>
        <w:rPr>
          <w:rFonts w:ascii="Helvetica" w:eastAsia="Times New Roman" w:hAnsi="Helvetica" w:cs="Arial"/>
          <w:b/>
          <w:i/>
          <w:color w:val="222222"/>
          <w:shd w:val="clear" w:color="auto" w:fill="FFFFFF"/>
          <w:lang w:eastAsia="en-GB"/>
        </w:rPr>
      </w:pPr>
      <w:r>
        <w:rPr>
          <w:rFonts w:ascii="Helvetica" w:eastAsia="Times New Roman" w:hAnsi="Helvetica" w:cs="Arial"/>
          <w:b/>
          <w:i/>
          <w:color w:val="222222"/>
          <w:shd w:val="clear" w:color="auto" w:fill="FFFFFF"/>
          <w:lang w:eastAsia="en-GB"/>
        </w:rPr>
        <w:t>…</w:t>
      </w:r>
    </w:p>
    <w:p w14:paraId="1922651F" w14:textId="77777777" w:rsidR="006F53F2" w:rsidRDefault="006F53F2" w:rsidP="006F53F2">
      <w:pPr>
        <w:spacing w:after="120"/>
        <w:ind w:left="567" w:right="515"/>
        <w:jc w:val="both"/>
        <w:rPr>
          <w:rFonts w:ascii="Helvetica" w:eastAsia="Times New Roman" w:hAnsi="Helvetica" w:cs="Arial"/>
          <w:b/>
          <w:i/>
          <w:color w:val="222222"/>
          <w:lang w:eastAsia="en-GB"/>
        </w:rPr>
      </w:pPr>
      <w:r w:rsidRPr="00F853A1">
        <w:rPr>
          <w:rFonts w:ascii="Helvetica" w:eastAsia="Times New Roman" w:hAnsi="Helvetica" w:cs="Arial"/>
          <w:b/>
          <w:i/>
          <w:color w:val="222222"/>
          <w:lang w:eastAsia="en-GB"/>
        </w:rPr>
        <w:t>Note that protocols that use arterial sampling will find a peak plasma concentration within the first minute; the delay here is because the first blood sample was taken at 5-mins post-bolus</w:t>
      </w:r>
    </w:p>
    <w:p w14:paraId="48B78471" w14:textId="27BA5899" w:rsidR="0008428E" w:rsidRDefault="0008428E" w:rsidP="006F53F2">
      <w:pPr>
        <w:spacing w:after="120"/>
        <w:ind w:left="567" w:right="515"/>
        <w:jc w:val="both"/>
        <w:rPr>
          <w:rFonts w:ascii="Helvetica" w:eastAsia="Times New Roman" w:hAnsi="Helvetica" w:cs="Arial"/>
          <w:b/>
          <w:i/>
          <w:color w:val="222222"/>
          <w:lang w:eastAsia="en-GB"/>
        </w:rPr>
      </w:pPr>
      <w:r>
        <w:rPr>
          <w:rFonts w:ascii="Helvetica" w:eastAsia="Times New Roman" w:hAnsi="Helvetica" w:cs="Arial"/>
          <w:b/>
          <w:i/>
          <w:color w:val="222222"/>
          <w:lang w:eastAsia="en-GB"/>
        </w:rPr>
        <w:t>…</w:t>
      </w:r>
    </w:p>
    <w:p w14:paraId="32E5AD70" w14:textId="303B82F2" w:rsidR="0008428E" w:rsidRPr="00F853A1" w:rsidRDefault="0008428E" w:rsidP="006F53F2">
      <w:pPr>
        <w:spacing w:after="120"/>
        <w:ind w:left="567" w:right="515"/>
        <w:jc w:val="both"/>
        <w:rPr>
          <w:rFonts w:ascii="Helvetica" w:eastAsia="Times New Roman" w:hAnsi="Helvetica" w:cs="Arial"/>
          <w:b/>
          <w:i/>
          <w:color w:val="222222"/>
          <w:lang w:eastAsia="en-GB"/>
        </w:rPr>
      </w:pPr>
      <w:r w:rsidRPr="00AF0B70">
        <w:rPr>
          <w:rFonts w:ascii="Helvetica" w:eastAsia="Times New Roman" w:hAnsi="Helvetica" w:cs="Arial"/>
          <w:b/>
          <w:i/>
          <w:color w:val="222222"/>
          <w:shd w:val="clear" w:color="auto" w:fill="FFFFFF"/>
          <w:lang w:eastAsia="en-GB"/>
        </w:rPr>
        <w:t>Furthermore, for the infusion-only protocol, the signal during the first rest block was close to zero, as very little of the tracer had been administered during that time; as such model estimation failed when taking into account this block. Thus, the model was estimated for this participant starting with the first task block</w:t>
      </w:r>
    </w:p>
    <w:p w14:paraId="131148CC" w14:textId="761B4EE9" w:rsidR="006F53F2" w:rsidRPr="006F53F2" w:rsidRDefault="006F53F2" w:rsidP="006F53F2">
      <w:pPr>
        <w:spacing w:after="120"/>
        <w:ind w:right="656"/>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The term ‘model’ has been clarified throughout as ‘general linear model’</w:t>
      </w:r>
      <w:r w:rsidR="0008428E">
        <w:rPr>
          <w:rFonts w:ascii="Helvetica" w:eastAsia="Times New Roman" w:hAnsi="Helvetica" w:cs="Arial"/>
          <w:b/>
          <w:color w:val="222222"/>
          <w:shd w:val="clear" w:color="auto" w:fill="FFFFFF"/>
          <w:lang w:eastAsia="en-GB"/>
        </w:rPr>
        <w:t xml:space="preserve"> (changes tracked).</w:t>
      </w:r>
    </w:p>
    <w:p w14:paraId="44969D40" w14:textId="77777777" w:rsidR="00027F81"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 xml:space="preserve">In addition, the article presents the results for 4 ROIs but in clinical environment, multiple regions are </w:t>
      </w:r>
      <w:proofErr w:type="spellStart"/>
      <w:r w:rsidRPr="00B04511">
        <w:rPr>
          <w:rFonts w:ascii="Helvetica" w:eastAsia="Times New Roman" w:hAnsi="Helvetica" w:cs="Arial"/>
          <w:color w:val="222222"/>
          <w:shd w:val="clear" w:color="auto" w:fill="FFFFFF"/>
          <w:lang w:eastAsia="en-GB"/>
        </w:rPr>
        <w:t>analyzed</w:t>
      </w:r>
      <w:proofErr w:type="spellEnd"/>
      <w:r w:rsidRPr="00B04511">
        <w:rPr>
          <w:rFonts w:ascii="Helvetica" w:eastAsia="Times New Roman" w:hAnsi="Helvetica" w:cs="Arial"/>
          <w:color w:val="222222"/>
          <w:shd w:val="clear" w:color="auto" w:fill="FFFFFF"/>
          <w:lang w:eastAsia="en-GB"/>
        </w:rPr>
        <w:t xml:space="preserve"> via brain atlas and spatial normalization techniques. This approach should be assessed since the 16-second temporal resolution may not provide sufficient signal for atlas-based analysis.</w:t>
      </w:r>
    </w:p>
    <w:p w14:paraId="3381CCA0" w14:textId="1BC94A0A" w:rsidR="0005000E" w:rsidRDefault="00AC7A39"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 xml:space="preserve">Full assessment of temporal resolution is beyond the scope of the current manuscript (see also responses to Reviewer 2). </w:t>
      </w:r>
      <w:r w:rsidR="009D09C1">
        <w:rPr>
          <w:rFonts w:ascii="Helvetica" w:eastAsia="Times New Roman" w:hAnsi="Helvetica" w:cs="Arial"/>
          <w:b/>
          <w:color w:val="222222"/>
          <w:lang w:eastAsia="en-GB"/>
        </w:rPr>
        <w:t>I</w:t>
      </w:r>
      <w:r w:rsidR="0005000E">
        <w:rPr>
          <w:rFonts w:ascii="Helvetica" w:eastAsia="Times New Roman" w:hAnsi="Helvetica" w:cs="Arial"/>
          <w:b/>
          <w:color w:val="222222"/>
          <w:lang w:eastAsia="en-GB"/>
        </w:rPr>
        <w:t>ndividual subject images were normalised to the individual’s T1 MRI</w:t>
      </w:r>
      <w:r w:rsidR="00450F9D">
        <w:rPr>
          <w:rFonts w:ascii="Helvetica" w:eastAsia="Times New Roman" w:hAnsi="Helvetica" w:cs="Arial"/>
          <w:b/>
          <w:color w:val="222222"/>
          <w:lang w:eastAsia="en-GB"/>
        </w:rPr>
        <w:t xml:space="preserve"> and normalised into MNI space</w:t>
      </w:r>
      <w:r w:rsidR="0005000E">
        <w:rPr>
          <w:rFonts w:ascii="Helvetica" w:eastAsia="Times New Roman" w:hAnsi="Helvetica" w:cs="Arial"/>
          <w:b/>
          <w:color w:val="222222"/>
          <w:lang w:eastAsia="en-GB"/>
        </w:rPr>
        <w:t>:</w:t>
      </w:r>
    </w:p>
    <w:p w14:paraId="65F6D915" w14:textId="7235DC15" w:rsidR="0005000E" w:rsidRPr="0005000E" w:rsidRDefault="0005000E" w:rsidP="0005000E">
      <w:pPr>
        <w:spacing w:after="120"/>
        <w:ind w:left="567" w:right="373"/>
        <w:jc w:val="both"/>
        <w:rPr>
          <w:rFonts w:ascii="Helvetica" w:eastAsia="Times New Roman" w:hAnsi="Helvetica" w:cs="Arial"/>
          <w:b/>
          <w:i/>
          <w:color w:val="222222"/>
          <w:lang w:eastAsia="en-GB"/>
        </w:rPr>
      </w:pPr>
      <w:r w:rsidRPr="0005000E">
        <w:rPr>
          <w:rFonts w:ascii="Helvetica" w:eastAsia="Times New Roman" w:hAnsi="Helvetica" w:cs="Arial"/>
          <w:b/>
          <w:i/>
          <w:color w:val="222222"/>
          <w:lang w:eastAsia="en-GB"/>
        </w:rPr>
        <w:lastRenderedPageBreak/>
        <w:t xml:space="preserve">A mean FDG-PET image was derived from the entire dynamic </w:t>
      </w:r>
      <w:proofErr w:type="spellStart"/>
      <w:r w:rsidRPr="0005000E">
        <w:rPr>
          <w:rFonts w:ascii="Helvetica" w:eastAsia="Times New Roman" w:hAnsi="Helvetica" w:cs="Arial"/>
          <w:b/>
          <w:i/>
          <w:color w:val="222222"/>
          <w:lang w:eastAsia="en-GB"/>
        </w:rPr>
        <w:t>timeseries</w:t>
      </w:r>
      <w:proofErr w:type="spellEnd"/>
      <w:r w:rsidRPr="0005000E">
        <w:rPr>
          <w:rFonts w:ascii="Helvetica" w:eastAsia="Times New Roman" w:hAnsi="Helvetica" w:cs="Arial"/>
          <w:b/>
          <w:i/>
          <w:color w:val="222222"/>
          <w:lang w:eastAsia="en-GB"/>
        </w:rPr>
        <w:t xml:space="preserve"> and rigidly-normalised to the individual’s high-resolution T1-weighted image using ANTs (</w:t>
      </w:r>
      <w:proofErr w:type="spellStart"/>
      <w:r w:rsidRPr="0005000E">
        <w:rPr>
          <w:rFonts w:ascii="Helvetica" w:eastAsia="Times New Roman" w:hAnsi="Helvetica" w:cs="Arial"/>
          <w:b/>
          <w:i/>
          <w:color w:val="222222"/>
          <w:lang w:eastAsia="en-GB"/>
        </w:rPr>
        <w:t>Avants</w:t>
      </w:r>
      <w:proofErr w:type="spellEnd"/>
      <w:r w:rsidRPr="0005000E">
        <w:rPr>
          <w:rFonts w:ascii="Helvetica" w:eastAsia="Times New Roman" w:hAnsi="Helvetica" w:cs="Arial"/>
          <w:b/>
          <w:i/>
          <w:color w:val="222222"/>
          <w:lang w:eastAsia="en-GB"/>
        </w:rPr>
        <w:t xml:space="preserve"> et al., 2011). The dynamic FDG-fPET images were then normalised to MNI space</w:t>
      </w:r>
      <w:r w:rsidR="00450F9D">
        <w:rPr>
          <w:rFonts w:ascii="Helvetica" w:eastAsia="Times New Roman" w:hAnsi="Helvetica" w:cs="Arial"/>
          <w:b/>
          <w:i/>
          <w:color w:val="222222"/>
          <w:lang w:eastAsia="en-GB"/>
        </w:rPr>
        <w:t>…</w:t>
      </w:r>
    </w:p>
    <w:p w14:paraId="36F8A523" w14:textId="683DBC22" w:rsidR="00AC7A39" w:rsidRDefault="00C5080D"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W</w:t>
      </w:r>
      <w:r w:rsidR="00AC7A39">
        <w:rPr>
          <w:rFonts w:ascii="Helvetica" w:eastAsia="Times New Roman" w:hAnsi="Helvetica" w:cs="Arial"/>
          <w:b/>
          <w:color w:val="222222"/>
          <w:lang w:eastAsia="en-GB"/>
        </w:rPr>
        <w:t xml:space="preserve">e agree that in a clinical environment, different approaches are used. We now note this in the manuscript. </w:t>
      </w:r>
    </w:p>
    <w:p w14:paraId="7CE21C53" w14:textId="2BFC403D" w:rsidR="009D09C1" w:rsidRPr="009D09C1" w:rsidRDefault="009D09C1" w:rsidP="009D09C1">
      <w:pPr>
        <w:spacing w:after="120"/>
        <w:ind w:left="567" w:right="515"/>
        <w:jc w:val="both"/>
        <w:rPr>
          <w:rFonts w:ascii="Helvetica" w:eastAsia="Times New Roman" w:hAnsi="Helvetica" w:cs="Arial"/>
          <w:b/>
          <w:i/>
          <w:color w:val="222222"/>
          <w:lang w:eastAsia="en-GB"/>
        </w:rPr>
      </w:pPr>
      <w:r w:rsidRPr="009D09C1">
        <w:rPr>
          <w:rFonts w:ascii="Helvetica" w:eastAsia="Times New Roman" w:hAnsi="Helvetica" w:cs="Arial"/>
          <w:b/>
          <w:i/>
          <w:color w:val="222222"/>
          <w:lang w:eastAsia="en-GB"/>
        </w:rPr>
        <w:t>In the clinical environment</w:t>
      </w:r>
      <w:r>
        <w:rPr>
          <w:rFonts w:ascii="Helvetica" w:eastAsia="Times New Roman" w:hAnsi="Helvetica" w:cs="Arial"/>
          <w:b/>
          <w:i/>
          <w:color w:val="222222"/>
          <w:lang w:eastAsia="en-GB"/>
        </w:rPr>
        <w:t>,</w:t>
      </w:r>
      <w:r w:rsidRPr="009D09C1">
        <w:rPr>
          <w:rFonts w:ascii="Helvetica" w:eastAsia="Times New Roman" w:hAnsi="Helvetica" w:cs="Arial"/>
          <w:b/>
          <w:i/>
          <w:color w:val="222222"/>
          <w:lang w:eastAsia="en-GB"/>
        </w:rPr>
        <w:t xml:space="preserve"> multiple regions are analysed using brain atlases</w:t>
      </w:r>
    </w:p>
    <w:p w14:paraId="4F815E12" w14:textId="19D8C4A2" w:rsidR="007A77FD"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35608B">
        <w:rPr>
          <w:rFonts w:ascii="Helvetica" w:eastAsia="Times New Roman" w:hAnsi="Helvetica" w:cs="Arial"/>
          <w:color w:val="222222"/>
          <w:shd w:val="clear" w:color="auto" w:fill="FFFFFF"/>
          <w:lang w:eastAsia="en-GB"/>
        </w:rPr>
        <w:t xml:space="preserve">2. </w:t>
      </w:r>
      <w:r w:rsidRPr="00B04511">
        <w:rPr>
          <w:rFonts w:ascii="Helvetica" w:eastAsia="Times New Roman" w:hAnsi="Helvetica" w:cs="Arial"/>
          <w:color w:val="222222"/>
          <w:shd w:val="clear" w:color="auto" w:fill="FFFFFF"/>
          <w:lang w:eastAsia="en-GB"/>
        </w:rPr>
        <w:t>Line 89: The author should reconsider the use of the word "metabolism". Routine clinical scans are static and are acquired after a long period of uptake and glucose metabolism is rarely determined in clinical environments. Glucose uptake via the Standard Uptake Value (SUV) is generally determined and should be considered instead of metabolism.</w:t>
      </w:r>
    </w:p>
    <w:p w14:paraId="605C3F59" w14:textId="77777777" w:rsidR="003C522C" w:rsidRDefault="00CE1E70"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We agree; Reviewer 1 (Comment </w:t>
      </w:r>
      <w:r w:rsidR="003C522C">
        <w:rPr>
          <w:rFonts w:ascii="Helvetica" w:eastAsia="Times New Roman" w:hAnsi="Helvetica" w:cs="Arial"/>
          <w:b/>
          <w:color w:val="222222"/>
          <w:shd w:val="clear" w:color="auto" w:fill="FFFFFF"/>
          <w:lang w:eastAsia="en-GB"/>
        </w:rPr>
        <w:t xml:space="preserve">2) raised a similar point and we have made revisions (changes tracked) throughout the manuscript. </w:t>
      </w:r>
    </w:p>
    <w:p w14:paraId="0F16C214" w14:textId="77777777" w:rsidR="00487FC8" w:rsidRPr="00487FC8" w:rsidRDefault="00487FC8" w:rsidP="00301816">
      <w:pPr>
        <w:spacing w:after="120"/>
        <w:jc w:val="both"/>
        <w:rPr>
          <w:rFonts w:ascii="Helvetica" w:eastAsia="Times New Roman" w:hAnsi="Helvetica" w:cs="Arial"/>
          <w:b/>
          <w:color w:val="222222"/>
          <w:lang w:eastAsia="en-GB"/>
        </w:rPr>
      </w:pPr>
      <w:r w:rsidRPr="00487FC8">
        <w:rPr>
          <w:rFonts w:ascii="Helvetica" w:eastAsia="Times New Roman" w:hAnsi="Helvetica" w:cs="Arial"/>
          <w:b/>
          <w:color w:val="222222"/>
          <w:lang w:eastAsia="en-GB"/>
        </w:rPr>
        <w:t xml:space="preserve">e.g., </w:t>
      </w:r>
    </w:p>
    <w:p w14:paraId="2B9A4195" w14:textId="77777777" w:rsidR="00487FC8" w:rsidRPr="00B22EA2" w:rsidRDefault="00487FC8" w:rsidP="00487FC8">
      <w:pPr>
        <w:spacing w:after="120"/>
        <w:ind w:left="567" w:right="515"/>
        <w:jc w:val="both"/>
        <w:rPr>
          <w:rFonts w:ascii="Helvetica" w:eastAsia="Times New Roman" w:hAnsi="Helvetica" w:cs="Arial"/>
          <w:b/>
          <w:i/>
          <w:color w:val="222222"/>
          <w:shd w:val="clear" w:color="auto" w:fill="FFFFFF"/>
          <w:lang w:eastAsia="en-GB"/>
        </w:rPr>
      </w:pPr>
      <w:r w:rsidRPr="00B22EA2">
        <w:rPr>
          <w:rFonts w:ascii="Helvetica" w:eastAsia="Times New Roman" w:hAnsi="Helvetica" w:cs="Arial"/>
          <w:b/>
          <w:i/>
          <w:color w:val="222222"/>
          <w:shd w:val="clear" w:color="auto" w:fill="FFFFFF"/>
          <w:lang w:eastAsia="en-GB"/>
        </w:rPr>
        <w:t>In neuroscience, one of the most used radiotracers is [18F]-fluorodeoxyglucose (FDG-PET), which measures glucose uptake, usually interpreted as an index of cerebral glucose metabolism.</w:t>
      </w:r>
    </w:p>
    <w:p w14:paraId="1FB940D2" w14:textId="77777777" w:rsidR="00D7184C"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533F31">
        <w:rPr>
          <w:rFonts w:ascii="Helvetica" w:eastAsia="Times New Roman" w:hAnsi="Helvetica" w:cs="Arial"/>
          <w:color w:val="222222"/>
          <w:shd w:val="clear" w:color="auto" w:fill="FFFFFF"/>
          <w:lang w:eastAsia="en-GB"/>
        </w:rPr>
        <w:t xml:space="preserve">3. </w:t>
      </w:r>
      <w:r w:rsidRPr="00B04511">
        <w:rPr>
          <w:rFonts w:ascii="Helvetica" w:eastAsia="Times New Roman" w:hAnsi="Helvetica" w:cs="Arial"/>
          <w:color w:val="222222"/>
          <w:shd w:val="clear" w:color="auto" w:fill="FFFFFF"/>
          <w:lang w:eastAsia="en-GB"/>
        </w:rPr>
        <w:t xml:space="preserve">Line 101: In comparison to fMRI, static PET is similar to resting state or default mode network (DMN) determined from fMRI, and there is considerable interest in the DMN. </w:t>
      </w:r>
    </w:p>
    <w:p w14:paraId="72D623C9" w14:textId="23A8BFFC" w:rsidR="007B6039" w:rsidRDefault="00C13745"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We respectfully disagree.</w:t>
      </w:r>
      <w:r w:rsidR="00540BED">
        <w:rPr>
          <w:rFonts w:ascii="Helvetica" w:eastAsia="Times New Roman" w:hAnsi="Helvetica" w:cs="Arial"/>
          <w:b/>
          <w:color w:val="222222"/>
          <w:shd w:val="clear" w:color="auto" w:fill="FFFFFF"/>
          <w:lang w:eastAsia="en-GB"/>
        </w:rPr>
        <w:t xml:space="preserve"> </w:t>
      </w:r>
      <w:r>
        <w:rPr>
          <w:rFonts w:ascii="Helvetica" w:eastAsia="Times New Roman" w:hAnsi="Helvetica" w:cs="Arial"/>
          <w:b/>
          <w:color w:val="222222"/>
          <w:shd w:val="clear" w:color="auto" w:fill="FFFFFF"/>
          <w:lang w:eastAsia="en-GB"/>
        </w:rPr>
        <w:t>W</w:t>
      </w:r>
      <w:r w:rsidR="00540BED">
        <w:rPr>
          <w:rFonts w:ascii="Helvetica" w:eastAsia="Times New Roman" w:hAnsi="Helvetica" w:cs="Arial"/>
          <w:b/>
          <w:color w:val="222222"/>
          <w:shd w:val="clear" w:color="auto" w:fill="FFFFFF"/>
          <w:lang w:eastAsia="en-GB"/>
        </w:rPr>
        <w:t>e do not believe that static PET</w:t>
      </w:r>
      <w:r>
        <w:rPr>
          <w:rFonts w:ascii="Helvetica" w:eastAsia="Times New Roman" w:hAnsi="Helvetica" w:cs="Arial"/>
          <w:b/>
          <w:color w:val="222222"/>
          <w:shd w:val="clear" w:color="auto" w:fill="FFFFFF"/>
          <w:lang w:eastAsia="en-GB"/>
        </w:rPr>
        <w:t xml:space="preserve"> scan</w:t>
      </w:r>
      <w:r w:rsidR="00540BED">
        <w:rPr>
          <w:rFonts w:ascii="Helvetica" w:eastAsia="Times New Roman" w:hAnsi="Helvetica" w:cs="Arial"/>
          <w:b/>
          <w:color w:val="222222"/>
          <w:shd w:val="clear" w:color="auto" w:fill="FFFFFF"/>
          <w:lang w:eastAsia="en-GB"/>
        </w:rPr>
        <w:t xml:space="preserve"> is similar to resting state fMRI. </w:t>
      </w:r>
    </w:p>
    <w:p w14:paraId="79899EFD" w14:textId="567B1FFA" w:rsidR="00D7184C" w:rsidRDefault="00540BED"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From a cognitive psychology viewpoint, </w:t>
      </w:r>
      <w:r w:rsidR="007B6039">
        <w:rPr>
          <w:rFonts w:ascii="Helvetica" w:eastAsia="Times New Roman" w:hAnsi="Helvetica" w:cs="Arial"/>
          <w:b/>
          <w:color w:val="222222"/>
          <w:shd w:val="clear" w:color="auto" w:fill="FFFFFF"/>
          <w:lang w:eastAsia="en-GB"/>
        </w:rPr>
        <w:t>we agree with the Reviewer</w:t>
      </w:r>
      <w:r>
        <w:rPr>
          <w:rFonts w:ascii="Helvetica" w:eastAsia="Times New Roman" w:hAnsi="Helvetica" w:cs="Arial"/>
          <w:b/>
          <w:color w:val="222222"/>
          <w:shd w:val="clear" w:color="auto" w:fill="FFFFFF"/>
          <w:lang w:eastAsia="en-GB"/>
        </w:rPr>
        <w:t xml:space="preserve">: </w:t>
      </w:r>
      <w:r w:rsidR="00C74EFC">
        <w:rPr>
          <w:rFonts w:ascii="Helvetica" w:eastAsia="Times New Roman" w:hAnsi="Helvetica" w:cs="Arial"/>
          <w:b/>
          <w:color w:val="222222"/>
          <w:shd w:val="clear" w:color="auto" w:fill="FFFFFF"/>
          <w:lang w:eastAsia="en-GB"/>
        </w:rPr>
        <w:t>using traditional bolus acquisition methods (</w:t>
      </w:r>
      <w:r w:rsidR="007B6039">
        <w:rPr>
          <w:rFonts w:ascii="Helvetica" w:eastAsia="Times New Roman" w:hAnsi="Helvetica" w:cs="Arial"/>
          <w:b/>
          <w:color w:val="222222"/>
          <w:shd w:val="clear" w:color="auto" w:fill="FFFFFF"/>
          <w:lang w:eastAsia="en-GB"/>
        </w:rPr>
        <w:t xml:space="preserve">i.e., </w:t>
      </w:r>
      <w:r w:rsidR="00C74EFC">
        <w:rPr>
          <w:rFonts w:ascii="Helvetica" w:eastAsia="Times New Roman" w:hAnsi="Helvetica" w:cs="Arial"/>
          <w:b/>
          <w:color w:val="222222"/>
          <w:shd w:val="clear" w:color="auto" w:fill="FFFFFF"/>
          <w:lang w:eastAsia="en-GB"/>
        </w:rPr>
        <w:t xml:space="preserve">bolus </w:t>
      </w:r>
      <w:r w:rsidR="00793089">
        <w:rPr>
          <w:rFonts w:ascii="Helvetica" w:eastAsia="Times New Roman" w:hAnsi="Helvetica" w:cs="Arial"/>
          <w:b/>
          <w:color w:val="222222"/>
          <w:shd w:val="clear" w:color="auto" w:fill="FFFFFF"/>
          <w:lang w:eastAsia="en-GB"/>
        </w:rPr>
        <w:t>-</w:t>
      </w:r>
      <w:r w:rsidR="00C74EFC">
        <w:rPr>
          <w:rFonts w:ascii="Helvetica" w:eastAsia="Times New Roman" w:hAnsi="Helvetica" w:cs="Arial"/>
          <w:b/>
          <w:color w:val="222222"/>
          <w:shd w:val="clear" w:color="auto" w:fill="FFFFFF"/>
          <w:lang w:eastAsia="en-GB"/>
        </w:rPr>
        <w:t xml:space="preserve">&gt; uptake while quietly resting </w:t>
      </w:r>
      <w:r w:rsidR="00793089">
        <w:rPr>
          <w:rFonts w:ascii="Helvetica" w:eastAsia="Times New Roman" w:hAnsi="Helvetica" w:cs="Arial"/>
          <w:b/>
          <w:color w:val="222222"/>
          <w:shd w:val="clear" w:color="auto" w:fill="FFFFFF"/>
          <w:lang w:eastAsia="en-GB"/>
        </w:rPr>
        <w:t>-</w:t>
      </w:r>
      <w:r w:rsidR="00C74EFC">
        <w:rPr>
          <w:rFonts w:ascii="Helvetica" w:eastAsia="Times New Roman" w:hAnsi="Helvetica" w:cs="Arial"/>
          <w:b/>
          <w:color w:val="222222"/>
          <w:shd w:val="clear" w:color="auto" w:fill="FFFFFF"/>
          <w:lang w:eastAsia="en-GB"/>
        </w:rPr>
        <w:t>&gt; PET scan while quietly resting), the resulting PET image represents the integral of all cognitive activity occurring within the uptake and scanning periods. Th</w:t>
      </w:r>
      <w:r w:rsidR="001726F1">
        <w:rPr>
          <w:rFonts w:ascii="Helvetica" w:eastAsia="Times New Roman" w:hAnsi="Helvetica" w:cs="Arial"/>
          <w:b/>
          <w:color w:val="222222"/>
          <w:shd w:val="clear" w:color="auto" w:fill="FFFFFF"/>
          <w:lang w:eastAsia="en-GB"/>
        </w:rPr>
        <w:t>us</w:t>
      </w:r>
      <w:r w:rsidR="009374A2">
        <w:rPr>
          <w:rFonts w:ascii="Helvetica" w:eastAsia="Times New Roman" w:hAnsi="Helvetica" w:cs="Arial"/>
          <w:b/>
          <w:color w:val="222222"/>
          <w:shd w:val="clear" w:color="auto" w:fill="FFFFFF"/>
          <w:lang w:eastAsia="en-GB"/>
        </w:rPr>
        <w:t>,</w:t>
      </w:r>
      <w:r w:rsidR="001726F1">
        <w:rPr>
          <w:rFonts w:ascii="Helvetica" w:eastAsia="Times New Roman" w:hAnsi="Helvetica" w:cs="Arial"/>
          <w:b/>
          <w:color w:val="222222"/>
          <w:shd w:val="clear" w:color="auto" w:fill="FFFFFF"/>
          <w:lang w:eastAsia="en-GB"/>
        </w:rPr>
        <w:t xml:space="preserve"> </w:t>
      </w:r>
      <w:r w:rsidR="007B6039">
        <w:rPr>
          <w:rFonts w:ascii="Helvetica" w:eastAsia="Times New Roman" w:hAnsi="Helvetica" w:cs="Arial"/>
          <w:b/>
          <w:color w:val="222222"/>
          <w:shd w:val="clear" w:color="auto" w:fill="FFFFFF"/>
          <w:lang w:eastAsia="en-GB"/>
        </w:rPr>
        <w:t xml:space="preserve">from this viewpoint, </w:t>
      </w:r>
      <w:r w:rsidR="001726F1">
        <w:rPr>
          <w:rFonts w:ascii="Helvetica" w:eastAsia="Times New Roman" w:hAnsi="Helvetica" w:cs="Arial"/>
          <w:b/>
          <w:color w:val="222222"/>
          <w:shd w:val="clear" w:color="auto" w:fill="FFFFFF"/>
          <w:lang w:eastAsia="en-GB"/>
        </w:rPr>
        <w:t xml:space="preserve">we agree that the </w:t>
      </w:r>
      <w:r w:rsidR="001726F1">
        <w:rPr>
          <w:rFonts w:ascii="Helvetica" w:eastAsia="Times New Roman" w:hAnsi="Helvetica" w:cs="Arial"/>
          <w:b/>
          <w:i/>
          <w:color w:val="222222"/>
          <w:shd w:val="clear" w:color="auto" w:fill="FFFFFF"/>
          <w:lang w:eastAsia="en-GB"/>
        </w:rPr>
        <w:t>cognitive process of interest</w:t>
      </w:r>
      <w:r w:rsidR="00C74EFC">
        <w:rPr>
          <w:rFonts w:ascii="Helvetica" w:eastAsia="Times New Roman" w:hAnsi="Helvetica" w:cs="Arial"/>
          <w:b/>
          <w:color w:val="222222"/>
          <w:shd w:val="clear" w:color="auto" w:fill="FFFFFF"/>
          <w:lang w:eastAsia="en-GB"/>
        </w:rPr>
        <w:t xml:space="preserve"> is analogous to resting-state fMRI. </w:t>
      </w:r>
    </w:p>
    <w:p w14:paraId="19E9BB34" w14:textId="362E08AC" w:rsidR="001726F1" w:rsidRPr="001726F1" w:rsidRDefault="001726F1"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However, </w:t>
      </w:r>
      <w:r w:rsidR="00AB236E">
        <w:rPr>
          <w:rFonts w:ascii="Helvetica" w:eastAsia="Times New Roman" w:hAnsi="Helvetica" w:cs="Arial"/>
          <w:b/>
          <w:color w:val="222222"/>
          <w:shd w:val="clear" w:color="auto" w:fill="FFFFFF"/>
          <w:lang w:eastAsia="en-GB"/>
        </w:rPr>
        <w:t xml:space="preserve">when considering how the data is analysed, there are subtle but important differences in the inferences that can be drawn from static PET </w:t>
      </w:r>
      <w:r w:rsidR="00714806">
        <w:rPr>
          <w:rFonts w:ascii="Helvetica" w:eastAsia="Times New Roman" w:hAnsi="Helvetica" w:cs="Arial"/>
          <w:b/>
          <w:color w:val="222222"/>
          <w:shd w:val="clear" w:color="auto" w:fill="FFFFFF"/>
          <w:lang w:eastAsia="en-GB"/>
        </w:rPr>
        <w:t>versus</w:t>
      </w:r>
      <w:r w:rsidR="00AB236E">
        <w:rPr>
          <w:rFonts w:ascii="Helvetica" w:eastAsia="Times New Roman" w:hAnsi="Helvetica" w:cs="Arial"/>
          <w:b/>
          <w:color w:val="222222"/>
          <w:shd w:val="clear" w:color="auto" w:fill="FFFFFF"/>
          <w:lang w:eastAsia="en-GB"/>
        </w:rPr>
        <w:t xml:space="preserve"> fMRI. R</w:t>
      </w:r>
      <w:r>
        <w:rPr>
          <w:rFonts w:ascii="Helvetica" w:eastAsia="Times New Roman" w:hAnsi="Helvetica" w:cs="Arial"/>
          <w:b/>
          <w:color w:val="222222"/>
          <w:shd w:val="clear" w:color="auto" w:fill="FFFFFF"/>
          <w:lang w:eastAsia="en-GB"/>
        </w:rPr>
        <w:t xml:space="preserve">esting-state fMRI is </w:t>
      </w:r>
      <w:r w:rsidRPr="007B6039">
        <w:rPr>
          <w:rFonts w:ascii="Helvetica" w:eastAsia="Times New Roman" w:hAnsi="Helvetica" w:cs="Arial"/>
          <w:b/>
          <w:color w:val="222222"/>
          <w:shd w:val="clear" w:color="auto" w:fill="FFFFFF"/>
          <w:lang w:eastAsia="en-GB"/>
        </w:rPr>
        <w:t>usually</w:t>
      </w:r>
      <w:r>
        <w:rPr>
          <w:rFonts w:ascii="Helvetica" w:eastAsia="Times New Roman" w:hAnsi="Helvetica" w:cs="Arial"/>
          <w:b/>
          <w:color w:val="222222"/>
          <w:shd w:val="clear" w:color="auto" w:fill="FFFFFF"/>
          <w:lang w:eastAsia="en-GB"/>
        </w:rPr>
        <w:t xml:space="preserve"> analysed by examining covariation of the time</w:t>
      </w:r>
      <w:r w:rsidR="00E1167C">
        <w:rPr>
          <w:rFonts w:ascii="Helvetica" w:eastAsia="Times New Roman" w:hAnsi="Helvetica" w:cs="Arial"/>
          <w:b/>
          <w:color w:val="222222"/>
          <w:shd w:val="clear" w:color="auto" w:fill="FFFFFF"/>
          <w:lang w:eastAsia="en-GB"/>
        </w:rPr>
        <w:t>-</w:t>
      </w:r>
      <w:r>
        <w:rPr>
          <w:rFonts w:ascii="Helvetica" w:eastAsia="Times New Roman" w:hAnsi="Helvetica" w:cs="Arial"/>
          <w:b/>
          <w:color w:val="222222"/>
          <w:shd w:val="clear" w:color="auto" w:fill="FFFFFF"/>
          <w:lang w:eastAsia="en-GB"/>
        </w:rPr>
        <w:t xml:space="preserve">courses between regions </w:t>
      </w:r>
      <w:r>
        <w:rPr>
          <w:rFonts w:ascii="Helvetica" w:eastAsia="Times New Roman" w:hAnsi="Helvetica" w:cs="Arial"/>
          <w:b/>
          <w:i/>
          <w:color w:val="222222"/>
          <w:shd w:val="clear" w:color="auto" w:fill="FFFFFF"/>
          <w:lang w:eastAsia="en-GB"/>
        </w:rPr>
        <w:t>within-subjects</w:t>
      </w:r>
      <w:r>
        <w:rPr>
          <w:rFonts w:ascii="Helvetica" w:eastAsia="Times New Roman" w:hAnsi="Helvetica" w:cs="Arial"/>
          <w:b/>
          <w:color w:val="222222"/>
          <w:shd w:val="clear" w:color="auto" w:fill="FFFFFF"/>
          <w:lang w:eastAsia="en-GB"/>
        </w:rPr>
        <w:t xml:space="preserve">. Group-level results are obtained by </w:t>
      </w:r>
      <w:r w:rsidR="00E1167C">
        <w:rPr>
          <w:rFonts w:ascii="Helvetica" w:eastAsia="Times New Roman" w:hAnsi="Helvetica" w:cs="Arial"/>
          <w:b/>
          <w:color w:val="222222"/>
          <w:shd w:val="clear" w:color="auto" w:fill="FFFFFF"/>
          <w:lang w:eastAsia="en-GB"/>
        </w:rPr>
        <w:t xml:space="preserve">averaging or calculating similarities across subjects. Note we say ‘usually analysed’ as resting-state fMRI is sometimes calculated across-subjects, which the Roberts et al. paper shows </w:t>
      </w:r>
      <w:r w:rsidR="007B6039">
        <w:rPr>
          <w:rFonts w:ascii="Helvetica" w:eastAsia="Times New Roman" w:hAnsi="Helvetica" w:cs="Arial"/>
          <w:b/>
          <w:color w:val="222222"/>
          <w:shd w:val="clear" w:color="auto" w:fill="FFFFFF"/>
          <w:lang w:eastAsia="en-GB"/>
        </w:rPr>
        <w:t>does</w:t>
      </w:r>
      <w:r w:rsidR="00E1167C">
        <w:rPr>
          <w:rFonts w:ascii="Helvetica" w:eastAsia="Times New Roman" w:hAnsi="Helvetica" w:cs="Arial"/>
          <w:b/>
          <w:color w:val="222222"/>
          <w:shd w:val="clear" w:color="auto" w:fill="FFFFFF"/>
          <w:lang w:eastAsia="en-GB"/>
        </w:rPr>
        <w:t xml:space="preserve"> not yield the same results as within-subjects analyses. </w:t>
      </w:r>
      <w:r w:rsidR="009374A2">
        <w:rPr>
          <w:rFonts w:ascii="Helvetica" w:eastAsia="Times New Roman" w:hAnsi="Helvetica" w:cs="Arial"/>
          <w:b/>
          <w:color w:val="222222"/>
          <w:shd w:val="clear" w:color="auto" w:fill="FFFFFF"/>
          <w:lang w:eastAsia="en-GB"/>
        </w:rPr>
        <w:t>Using static PET, it is not possible to examine covariation between time</w:t>
      </w:r>
      <w:r w:rsidR="003C1DFE">
        <w:rPr>
          <w:rFonts w:ascii="Helvetica" w:eastAsia="Times New Roman" w:hAnsi="Helvetica" w:cs="Arial"/>
          <w:b/>
          <w:color w:val="222222"/>
          <w:shd w:val="clear" w:color="auto" w:fill="FFFFFF"/>
          <w:lang w:eastAsia="en-GB"/>
        </w:rPr>
        <w:t>-</w:t>
      </w:r>
      <w:r w:rsidR="009374A2">
        <w:rPr>
          <w:rFonts w:ascii="Helvetica" w:eastAsia="Times New Roman" w:hAnsi="Helvetica" w:cs="Arial"/>
          <w:b/>
          <w:color w:val="222222"/>
          <w:shd w:val="clear" w:color="auto" w:fill="FFFFFF"/>
          <w:lang w:eastAsia="en-GB"/>
        </w:rPr>
        <w:t xml:space="preserve">courses, because by definition, there is no </w:t>
      </w:r>
      <w:r w:rsidR="003C1DFE">
        <w:rPr>
          <w:rFonts w:ascii="Helvetica" w:eastAsia="Times New Roman" w:hAnsi="Helvetica" w:cs="Arial"/>
          <w:b/>
          <w:color w:val="222222"/>
          <w:shd w:val="clear" w:color="auto" w:fill="FFFFFF"/>
          <w:lang w:eastAsia="en-GB"/>
        </w:rPr>
        <w:t>temporal information in the static measure</w:t>
      </w:r>
      <w:r w:rsidR="009374A2">
        <w:rPr>
          <w:rFonts w:ascii="Helvetica" w:eastAsia="Times New Roman" w:hAnsi="Helvetica" w:cs="Arial"/>
          <w:b/>
          <w:color w:val="222222"/>
          <w:shd w:val="clear" w:color="auto" w:fill="FFFFFF"/>
          <w:lang w:eastAsia="en-GB"/>
        </w:rPr>
        <w:t>.</w:t>
      </w:r>
      <w:r w:rsidR="003C1DFE">
        <w:rPr>
          <w:rFonts w:ascii="Helvetica" w:eastAsia="Times New Roman" w:hAnsi="Helvetica" w:cs="Arial"/>
          <w:b/>
          <w:color w:val="222222"/>
          <w:shd w:val="clear" w:color="auto" w:fill="FFFFFF"/>
          <w:lang w:eastAsia="en-GB"/>
        </w:rPr>
        <w:t xml:space="preserve"> Thus, resting-state fMRI takes into account within-subject variation across time, whereas resting-state static PET takes into account </w:t>
      </w:r>
      <w:r w:rsidR="003C1DFE">
        <w:rPr>
          <w:rFonts w:ascii="Helvetica" w:eastAsia="Times New Roman" w:hAnsi="Helvetica" w:cs="Arial"/>
          <w:b/>
          <w:color w:val="222222"/>
          <w:shd w:val="clear" w:color="auto" w:fill="FFFFFF"/>
          <w:lang w:eastAsia="en-GB"/>
        </w:rPr>
        <w:lastRenderedPageBreak/>
        <w:t xml:space="preserve">across-subject variation. </w:t>
      </w:r>
      <w:r w:rsidR="000B7AE1">
        <w:rPr>
          <w:rFonts w:ascii="Helvetica" w:eastAsia="Times New Roman" w:hAnsi="Helvetica" w:cs="Arial"/>
          <w:b/>
          <w:color w:val="222222"/>
          <w:shd w:val="clear" w:color="auto" w:fill="FFFFFF"/>
          <w:lang w:eastAsia="en-GB"/>
        </w:rPr>
        <w:t xml:space="preserve">This limitation of static PET is the motivation for development of the fPET technique presented here. </w:t>
      </w:r>
      <w:r w:rsidR="009374A2">
        <w:rPr>
          <w:rFonts w:ascii="Helvetica" w:eastAsia="Times New Roman" w:hAnsi="Helvetica" w:cs="Arial"/>
          <w:b/>
          <w:color w:val="222222"/>
          <w:shd w:val="clear" w:color="auto" w:fill="FFFFFF"/>
          <w:lang w:eastAsia="en-GB"/>
        </w:rPr>
        <w:t xml:space="preserve"> </w:t>
      </w:r>
    </w:p>
    <w:p w14:paraId="47ED5560" w14:textId="20F88817" w:rsidR="00487FC8"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shd w:val="clear" w:color="auto" w:fill="FFFFFF"/>
          <w:lang w:eastAsia="en-GB"/>
        </w:rPr>
        <w:t>Also, if this topic is beyond the scope of this manuscript (footnote 1), then this topic should be removed completely.</w:t>
      </w:r>
    </w:p>
    <w:p w14:paraId="43B4DE66" w14:textId="6C46A7A5" w:rsidR="00D7184C" w:rsidRPr="00D7184C" w:rsidRDefault="00E6738F" w:rsidP="00301816">
      <w:pPr>
        <w:spacing w:after="120"/>
        <w:jc w:val="both"/>
        <w:rPr>
          <w:rFonts w:ascii="Helvetica" w:eastAsia="Times New Roman" w:hAnsi="Helvetica" w:cs="Arial"/>
          <w:b/>
          <w:color w:val="222222"/>
          <w:lang w:eastAsia="en-GB"/>
        </w:rPr>
      </w:pPr>
      <w:r w:rsidRPr="00C74EFC">
        <w:rPr>
          <w:rFonts w:ascii="Helvetica" w:eastAsia="Times New Roman" w:hAnsi="Helvetica" w:cs="Arial"/>
          <w:b/>
          <w:color w:val="222222"/>
          <w:lang w:eastAsia="en-GB"/>
        </w:rPr>
        <w:t>The footnote has been re</w:t>
      </w:r>
      <w:r w:rsidR="00C74EFC">
        <w:rPr>
          <w:rFonts w:ascii="Helvetica" w:eastAsia="Times New Roman" w:hAnsi="Helvetica" w:cs="Arial"/>
          <w:b/>
          <w:color w:val="222222"/>
          <w:lang w:eastAsia="en-GB"/>
        </w:rPr>
        <w:t xml:space="preserve">moved. </w:t>
      </w:r>
    </w:p>
    <w:p w14:paraId="7506C00E" w14:textId="02E50AF2" w:rsidR="002D6665"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533F31">
        <w:rPr>
          <w:rFonts w:ascii="Helvetica" w:eastAsia="Times New Roman" w:hAnsi="Helvetica" w:cs="Arial"/>
          <w:color w:val="222222"/>
          <w:lang w:eastAsia="en-GB"/>
        </w:rPr>
        <w:t>4</w:t>
      </w:r>
      <w:r w:rsidR="00533F31" w:rsidRPr="00E33E78">
        <w:rPr>
          <w:rFonts w:ascii="Helvetica" w:eastAsia="Times New Roman" w:hAnsi="Helvetica" w:cs="Arial"/>
          <w:color w:val="222222"/>
          <w:lang w:eastAsia="en-GB"/>
        </w:rPr>
        <w:t xml:space="preserve">. </w:t>
      </w:r>
      <w:r w:rsidRPr="00E33E78">
        <w:rPr>
          <w:rFonts w:ascii="Helvetica" w:eastAsia="Times New Roman" w:hAnsi="Helvetica" w:cs="Arial"/>
          <w:color w:val="222222"/>
          <w:shd w:val="clear" w:color="auto" w:fill="FFFFFF"/>
          <w:lang w:eastAsia="en-GB"/>
        </w:rPr>
        <w:t>Line 105-109: The conclusion about the inability to use bolus FDG-PET as a biomarker for disease is too bold of a statement and should be deleted or reduced in tone.</w:t>
      </w:r>
    </w:p>
    <w:p w14:paraId="0B286869" w14:textId="2378D3CE" w:rsidR="006F6A37" w:rsidRDefault="006F6A37"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The statement has been rephrased:</w:t>
      </w:r>
    </w:p>
    <w:p w14:paraId="60792B23" w14:textId="12189BE3" w:rsidR="006F6A37" w:rsidRPr="00E33E78" w:rsidRDefault="00E33E78" w:rsidP="00E33E78">
      <w:pPr>
        <w:spacing w:after="120"/>
        <w:ind w:left="567" w:right="515"/>
        <w:jc w:val="both"/>
        <w:rPr>
          <w:rFonts w:ascii="Helvetica" w:eastAsia="Times New Roman" w:hAnsi="Helvetica" w:cs="Arial"/>
          <w:b/>
          <w:i/>
          <w:color w:val="222222"/>
          <w:lang w:eastAsia="en-GB"/>
        </w:rPr>
      </w:pPr>
      <w:r w:rsidRPr="00E33E78">
        <w:rPr>
          <w:rFonts w:ascii="Helvetica" w:eastAsia="Times New Roman" w:hAnsi="Helvetica" w:cs="Arial"/>
          <w:b/>
          <w:i/>
          <w:color w:val="222222"/>
          <w:lang w:eastAsia="en-GB"/>
        </w:rPr>
        <w:t>While it is debatable what exactly across-subject connectivity actually measures (Horwitz, 2003), it is clear that measures calculated across- but not within-subjects cannot be used as a biomarker for disease states, or used to examine the source of individual variation.</w:t>
      </w:r>
    </w:p>
    <w:p w14:paraId="4C53B240" w14:textId="5E8B4861" w:rsidR="002D6665"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533F31">
        <w:rPr>
          <w:rFonts w:ascii="Helvetica" w:eastAsia="Times New Roman" w:hAnsi="Helvetica" w:cs="Arial"/>
          <w:color w:val="222222"/>
          <w:shd w:val="clear" w:color="auto" w:fill="FFFFFF"/>
          <w:lang w:eastAsia="en-GB"/>
        </w:rPr>
        <w:t xml:space="preserve">5. </w:t>
      </w:r>
      <w:r w:rsidRPr="00B04511">
        <w:rPr>
          <w:rFonts w:ascii="Helvetica" w:eastAsia="Times New Roman" w:hAnsi="Helvetica" w:cs="Arial"/>
          <w:color w:val="222222"/>
          <w:shd w:val="clear" w:color="auto" w:fill="FFFFFF"/>
          <w:lang w:eastAsia="en-GB"/>
        </w:rPr>
        <w:t>Line 151: Is there a HRC approval # to include?</w:t>
      </w:r>
    </w:p>
    <w:p w14:paraId="13EA7C1D" w14:textId="696C6C68" w:rsidR="00327E58" w:rsidRPr="00327E58" w:rsidRDefault="00FE74F1" w:rsidP="00FE74F1">
      <w:pPr>
        <w:spacing w:after="120"/>
        <w:ind w:left="709" w:right="515"/>
        <w:jc w:val="both"/>
        <w:rPr>
          <w:rFonts w:ascii="Helvetica" w:eastAsia="Times New Roman" w:hAnsi="Helvetica" w:cs="Arial"/>
          <w:b/>
          <w:color w:val="222222"/>
          <w:shd w:val="clear" w:color="auto" w:fill="FFFFFF"/>
          <w:lang w:eastAsia="en-GB"/>
        </w:rPr>
      </w:pPr>
      <w:r w:rsidRPr="00FE74F1">
        <w:rPr>
          <w:rFonts w:ascii="Helvetica" w:eastAsia="Times New Roman" w:hAnsi="Helvetica" w:cs="Arial"/>
          <w:b/>
          <w:i/>
          <w:color w:val="222222"/>
          <w:shd w:val="clear" w:color="auto" w:fill="FFFFFF"/>
          <w:lang w:eastAsia="en-GB"/>
        </w:rPr>
        <w:t>This protocol has been reviewed and approved by the Monash University Human Research Ethics Committee (approval number CF16/1108 – 2016000590), in accordance with</w:t>
      </w:r>
      <w:r>
        <w:rPr>
          <w:rFonts w:ascii="Helvetica" w:eastAsia="Times New Roman" w:hAnsi="Helvetica" w:cs="Arial"/>
          <w:b/>
          <w:color w:val="222222"/>
          <w:shd w:val="clear" w:color="auto" w:fill="FFFFFF"/>
          <w:lang w:eastAsia="en-GB"/>
        </w:rPr>
        <w:t>…</w:t>
      </w:r>
    </w:p>
    <w:p w14:paraId="4B7D45C7" w14:textId="7E49D2D9" w:rsidR="002D6665"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533F31" w:rsidRPr="00F32564">
        <w:rPr>
          <w:rFonts w:ascii="Helvetica" w:eastAsia="Times New Roman" w:hAnsi="Helvetica" w:cs="Arial"/>
          <w:color w:val="222222"/>
          <w:shd w:val="clear" w:color="auto" w:fill="FFFFFF"/>
          <w:lang w:eastAsia="en-GB"/>
        </w:rPr>
        <w:t xml:space="preserve">6. </w:t>
      </w:r>
      <w:r w:rsidRPr="00F32564">
        <w:rPr>
          <w:rFonts w:ascii="Helvetica" w:eastAsia="Times New Roman" w:hAnsi="Helvetica" w:cs="Arial"/>
          <w:color w:val="222222"/>
          <w:shd w:val="clear" w:color="auto" w:fill="FFFFFF"/>
          <w:lang w:eastAsia="en-GB"/>
        </w:rPr>
        <w:t>Line 189: What is meant by "calibrate this 20 mL syringe"? Please be more specific.</w:t>
      </w:r>
    </w:p>
    <w:p w14:paraId="480F077C" w14:textId="7BE4E4A1" w:rsidR="006C6440" w:rsidRDefault="006C6440"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The syringe is calibrated as a record of activity in a known volume. This a reference check to ensure the radioactivity has evenly dispersed within the 100mL saline bag. This is now explicitly stated:</w:t>
      </w:r>
    </w:p>
    <w:p w14:paraId="32BC4662" w14:textId="416A00DE" w:rsidR="006C6440" w:rsidRPr="006C6440" w:rsidRDefault="006C6440" w:rsidP="006C6440">
      <w:pPr>
        <w:spacing w:after="120"/>
        <w:ind w:left="567" w:right="515"/>
        <w:jc w:val="both"/>
        <w:rPr>
          <w:rFonts w:ascii="Helvetica" w:eastAsia="Times New Roman" w:hAnsi="Helvetica" w:cs="Arial"/>
          <w:b/>
          <w:i/>
          <w:color w:val="222222"/>
          <w:lang w:eastAsia="en-GB"/>
        </w:rPr>
      </w:pPr>
      <w:r w:rsidRPr="006C6440">
        <w:rPr>
          <w:rFonts w:ascii="Helvetica" w:eastAsia="Times New Roman" w:hAnsi="Helvetica" w:cs="Arial"/>
          <w:b/>
          <w:i/>
          <w:color w:val="222222"/>
          <w:lang w:eastAsia="en-GB"/>
        </w:rPr>
        <w:t>The syringe is calibrated as a reference check to ensure the radioactivity has evenly dispersed within the saline bag.</w:t>
      </w:r>
    </w:p>
    <w:p w14:paraId="0EA54DA7" w14:textId="039EEA88" w:rsidR="002D6665" w:rsidRPr="006C6440" w:rsidRDefault="00B04511" w:rsidP="00301816">
      <w:pPr>
        <w:spacing w:after="120"/>
        <w:jc w:val="both"/>
        <w:rPr>
          <w:rFonts w:ascii="Helvetica" w:eastAsia="Times New Roman" w:hAnsi="Helvetica" w:cs="Arial"/>
          <w:b/>
          <w:color w:val="222222"/>
          <w:lang w:eastAsia="en-GB"/>
        </w:rPr>
      </w:pPr>
      <w:r w:rsidRPr="00B04511">
        <w:rPr>
          <w:rFonts w:ascii="Helvetica" w:eastAsia="Times New Roman" w:hAnsi="Helvetica" w:cs="Arial"/>
          <w:color w:val="222222"/>
          <w:lang w:eastAsia="en-GB"/>
        </w:rPr>
        <w:br/>
      </w:r>
      <w:r w:rsidRPr="00B04511">
        <w:rPr>
          <w:rFonts w:ascii="Helvetica" w:eastAsia="Times New Roman" w:hAnsi="Helvetica" w:cs="Arial"/>
          <w:color w:val="222222"/>
          <w:lang w:eastAsia="en-GB"/>
        </w:rPr>
        <w:br/>
      </w:r>
      <w:r w:rsidR="00533F31" w:rsidRPr="00F32564">
        <w:rPr>
          <w:rFonts w:ascii="Helvetica" w:eastAsia="Times New Roman" w:hAnsi="Helvetica" w:cs="Arial"/>
          <w:color w:val="222222"/>
          <w:shd w:val="clear" w:color="auto" w:fill="FFFFFF"/>
          <w:lang w:eastAsia="en-GB"/>
        </w:rPr>
        <w:t xml:space="preserve">7. </w:t>
      </w:r>
      <w:r w:rsidRPr="00F32564">
        <w:rPr>
          <w:rFonts w:ascii="Helvetica" w:eastAsia="Times New Roman" w:hAnsi="Helvetica" w:cs="Arial"/>
          <w:color w:val="222222"/>
          <w:shd w:val="clear" w:color="auto" w:fill="FFFFFF"/>
          <w:lang w:eastAsia="en-GB"/>
        </w:rPr>
        <w:t>Line 191: Why can't this syringe be calibrated? Please provide a very brief</w:t>
      </w:r>
      <w:r w:rsidRPr="00B04511">
        <w:rPr>
          <w:rFonts w:ascii="Helvetica" w:eastAsia="Times New Roman" w:hAnsi="Helvetica" w:cs="Arial"/>
          <w:color w:val="222222"/>
          <w:shd w:val="clear" w:color="auto" w:fill="FFFFFF"/>
          <w:lang w:eastAsia="en-GB"/>
        </w:rPr>
        <w:t xml:space="preserve"> explanation.</w:t>
      </w:r>
    </w:p>
    <w:p w14:paraId="59677484" w14:textId="5E2529C8" w:rsidR="00284DB6" w:rsidRDefault="00284DB6"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This has been clarified in response to Reviewer 2 Comment 14.</w:t>
      </w:r>
    </w:p>
    <w:p w14:paraId="4A19A6AD" w14:textId="77777777" w:rsidR="00F32564" w:rsidRPr="00284DB6" w:rsidRDefault="00F32564" w:rsidP="00301816">
      <w:pPr>
        <w:spacing w:after="120"/>
        <w:jc w:val="both"/>
        <w:rPr>
          <w:rFonts w:ascii="Helvetica" w:eastAsia="Times New Roman" w:hAnsi="Helvetica" w:cs="Arial"/>
          <w:b/>
          <w:color w:val="222222"/>
          <w:shd w:val="clear" w:color="auto" w:fill="FFFFFF"/>
          <w:lang w:eastAsia="en-GB"/>
        </w:rPr>
      </w:pPr>
    </w:p>
    <w:p w14:paraId="0DB207DE" w14:textId="14FFF8D7" w:rsidR="002D6665" w:rsidRDefault="00533F31"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t xml:space="preserve">8. </w:t>
      </w:r>
      <w:r w:rsidR="00B04511" w:rsidRPr="00B04511">
        <w:rPr>
          <w:rFonts w:ascii="Helvetica" w:eastAsia="Times New Roman" w:hAnsi="Helvetica" w:cs="Arial"/>
          <w:color w:val="222222"/>
          <w:shd w:val="clear" w:color="auto" w:fill="FFFFFF"/>
          <w:lang w:eastAsia="en-GB"/>
        </w:rPr>
        <w:t>Line 227: The cannula section should specifically mention the use of two cannulas, one for injection and one for blood sampling.</w:t>
      </w:r>
    </w:p>
    <w:p w14:paraId="0C52F2DC" w14:textId="77777777" w:rsidR="00AE2208" w:rsidRDefault="00AE2208"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This is now noted:</w:t>
      </w:r>
    </w:p>
    <w:p w14:paraId="1A902B0B" w14:textId="77777777" w:rsidR="00431EB4" w:rsidRDefault="00AE2208" w:rsidP="00AE2208">
      <w:pPr>
        <w:spacing w:after="120"/>
        <w:ind w:left="567" w:right="515"/>
        <w:jc w:val="both"/>
        <w:rPr>
          <w:rFonts w:ascii="Helvetica" w:eastAsia="Times New Roman" w:hAnsi="Helvetica" w:cs="Arial"/>
          <w:color w:val="222222"/>
          <w:lang w:eastAsia="en-GB"/>
        </w:rPr>
      </w:pPr>
      <w:r w:rsidRPr="00AE2208">
        <w:rPr>
          <w:rFonts w:ascii="Helvetica" w:eastAsia="Times New Roman" w:hAnsi="Helvetica" w:cs="Arial"/>
          <w:b/>
          <w:i/>
          <w:color w:val="222222"/>
          <w:lang w:eastAsia="en-GB"/>
        </w:rPr>
        <w:t>Two cannulas are required: one for dose administration, the other for blood sampling.</w:t>
      </w:r>
    </w:p>
    <w:p w14:paraId="37226D50" w14:textId="269023F9" w:rsidR="002D6665" w:rsidRDefault="00B04511" w:rsidP="00431EB4">
      <w:pPr>
        <w:spacing w:after="120"/>
        <w:ind w:right="-52"/>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533F31">
        <w:rPr>
          <w:rFonts w:ascii="Helvetica" w:eastAsia="Times New Roman" w:hAnsi="Helvetica" w:cs="Arial"/>
          <w:color w:val="222222"/>
          <w:shd w:val="clear" w:color="auto" w:fill="FFFFFF"/>
          <w:lang w:eastAsia="en-GB"/>
        </w:rPr>
        <w:t xml:space="preserve">9. </w:t>
      </w:r>
      <w:r w:rsidRPr="00B04511">
        <w:rPr>
          <w:rFonts w:ascii="Helvetica" w:eastAsia="Times New Roman" w:hAnsi="Helvetica" w:cs="Arial"/>
          <w:color w:val="222222"/>
          <w:shd w:val="clear" w:color="auto" w:fill="FFFFFF"/>
          <w:lang w:eastAsia="en-GB"/>
        </w:rPr>
        <w:t>Line 251: Since this is PET/MRI, the document should briefly address MRI safety considerations (it does address hearing protection due to MRI, which is good).</w:t>
      </w:r>
    </w:p>
    <w:p w14:paraId="6EEB710F" w14:textId="61A37F00" w:rsidR="00304EC0" w:rsidRDefault="00304EC0"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lastRenderedPageBreak/>
        <w:t xml:space="preserve">This was briefly mentioned in an earlier section, but has been </w:t>
      </w:r>
      <w:r w:rsidR="001D40F6">
        <w:rPr>
          <w:rFonts w:ascii="Helvetica" w:eastAsia="Times New Roman" w:hAnsi="Helvetica" w:cs="Arial"/>
          <w:b/>
          <w:color w:val="222222"/>
          <w:lang w:eastAsia="en-GB"/>
        </w:rPr>
        <w:t>elaborated to make the issue clear to the reader:</w:t>
      </w:r>
    </w:p>
    <w:p w14:paraId="3701F868" w14:textId="37728A1C" w:rsidR="001D40F6" w:rsidRPr="003B4C17" w:rsidRDefault="003B4C17" w:rsidP="003B4C17">
      <w:pPr>
        <w:spacing w:after="120"/>
        <w:ind w:left="567" w:right="515"/>
        <w:jc w:val="both"/>
        <w:rPr>
          <w:rFonts w:ascii="Helvetica" w:eastAsia="Times New Roman" w:hAnsi="Helvetica" w:cs="Arial"/>
          <w:b/>
          <w:i/>
          <w:color w:val="222222"/>
          <w:lang w:eastAsia="en-GB"/>
        </w:rPr>
      </w:pPr>
      <w:r w:rsidRPr="003B4C17">
        <w:rPr>
          <w:rFonts w:ascii="Helvetica" w:eastAsia="Times New Roman" w:hAnsi="Helvetica" w:cs="Arial"/>
          <w:b/>
          <w:i/>
          <w:color w:val="222222"/>
          <w:lang w:eastAsia="en-GB"/>
        </w:rPr>
        <w:t>NMT and radiographer conduct safety screens: The NMT reviews safety for PET scanning (e.g., exclusion for pregnancy, diabetes, chemotherapy or radiotherapy in previous 8 weeks). The radiographer reviews participant safety for MRI scanning (e.g., exclusion for pregnancy, metallic implants (medical or non-medical), non-removable dental implants, claustrophobia).</w:t>
      </w:r>
    </w:p>
    <w:p w14:paraId="6A98512D" w14:textId="77777777" w:rsidR="00554995" w:rsidRDefault="00554995" w:rsidP="00301816">
      <w:pPr>
        <w:spacing w:after="120"/>
        <w:jc w:val="both"/>
        <w:rPr>
          <w:rFonts w:ascii="Helvetica" w:eastAsia="Times New Roman" w:hAnsi="Helvetica" w:cs="Arial"/>
          <w:color w:val="222222"/>
          <w:shd w:val="clear" w:color="auto" w:fill="FFFFFF"/>
          <w:lang w:eastAsia="en-GB"/>
        </w:rPr>
      </w:pPr>
    </w:p>
    <w:p w14:paraId="48055ACD" w14:textId="38E6DC71" w:rsidR="00327E58" w:rsidRDefault="00533F31"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t xml:space="preserve">10. </w:t>
      </w:r>
      <w:r w:rsidR="00B04511" w:rsidRPr="00B04511">
        <w:rPr>
          <w:rFonts w:ascii="Helvetica" w:eastAsia="Times New Roman" w:hAnsi="Helvetica" w:cs="Arial"/>
          <w:color w:val="222222"/>
          <w:shd w:val="clear" w:color="auto" w:fill="FFFFFF"/>
          <w:lang w:eastAsia="en-GB"/>
        </w:rPr>
        <w:t>Line 278: Since this is venous blood sampling instead of arterial blood sampling, the validity of using venous blood should be presented. There is several factors that must be considered when using venous blood for determining plasma concentration and glucose metabolism. Also, please discuss the sampling time and # of samples.</w:t>
      </w:r>
    </w:p>
    <w:p w14:paraId="63EADC97" w14:textId="529138FE" w:rsidR="00A93C51" w:rsidRDefault="00A93C51"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A full comparison of arterial v</w:t>
      </w:r>
      <w:r w:rsidR="00714806">
        <w:rPr>
          <w:rFonts w:ascii="Helvetica" w:eastAsia="Times New Roman" w:hAnsi="Helvetica" w:cs="Arial"/>
          <w:b/>
          <w:color w:val="222222"/>
          <w:shd w:val="clear" w:color="auto" w:fill="FFFFFF"/>
          <w:lang w:eastAsia="en-GB"/>
        </w:rPr>
        <w:t>ersus</w:t>
      </w:r>
      <w:r>
        <w:rPr>
          <w:rFonts w:ascii="Helvetica" w:eastAsia="Times New Roman" w:hAnsi="Helvetica" w:cs="Arial"/>
          <w:b/>
          <w:color w:val="222222"/>
          <w:shd w:val="clear" w:color="auto" w:fill="FFFFFF"/>
          <w:lang w:eastAsia="en-GB"/>
        </w:rPr>
        <w:t xml:space="preserve"> venous blood sampling is beyond the scope of the current manuscript. </w:t>
      </w:r>
      <w:r w:rsidR="00291423">
        <w:rPr>
          <w:rFonts w:ascii="Helvetica" w:eastAsia="Times New Roman" w:hAnsi="Helvetica" w:cs="Arial"/>
          <w:b/>
          <w:color w:val="222222"/>
          <w:shd w:val="clear" w:color="auto" w:fill="FFFFFF"/>
          <w:lang w:eastAsia="en-GB"/>
        </w:rPr>
        <w:t>We note however that Hahn et al. (2016) previously found that venous samples provide a good approximation for arterial data in FDG-fPET. This is now noted in the Discussion:</w:t>
      </w:r>
    </w:p>
    <w:p w14:paraId="473FCFE4" w14:textId="66637A2F" w:rsidR="00291423" w:rsidRPr="00291423" w:rsidRDefault="00291423" w:rsidP="00291423">
      <w:pPr>
        <w:spacing w:after="120"/>
        <w:ind w:left="567" w:right="656"/>
        <w:jc w:val="both"/>
        <w:rPr>
          <w:rFonts w:ascii="Helvetica" w:eastAsia="Times New Roman" w:hAnsi="Helvetica" w:cs="Arial"/>
          <w:b/>
          <w:i/>
          <w:color w:val="222222"/>
          <w:shd w:val="clear" w:color="auto" w:fill="FFFFFF"/>
          <w:lang w:eastAsia="en-GB"/>
        </w:rPr>
      </w:pPr>
      <w:r w:rsidRPr="00291423">
        <w:rPr>
          <w:rFonts w:ascii="Helvetica" w:eastAsia="Times New Roman" w:hAnsi="Helvetica" w:cs="Arial"/>
          <w:b/>
          <w:i/>
          <w:color w:val="222222"/>
          <w:shd w:val="clear" w:color="auto" w:fill="FFFFFF"/>
          <w:lang w:eastAsia="en-GB"/>
        </w:rPr>
        <w:t xml:space="preserve">Note that Hahn et al. (2016) found ‘excellent’ agreement between arterial and venous sampling for determining </w:t>
      </w:r>
      <w:proofErr w:type="spellStart"/>
      <w:r w:rsidRPr="00291423">
        <w:rPr>
          <w:rFonts w:ascii="Helvetica" w:eastAsia="Times New Roman" w:hAnsi="Helvetica" w:cs="Arial"/>
          <w:b/>
          <w:i/>
          <w:color w:val="222222"/>
          <w:shd w:val="clear" w:color="auto" w:fill="FFFFFF"/>
          <w:lang w:eastAsia="en-GB"/>
        </w:rPr>
        <w:t>CMRGlc</w:t>
      </w:r>
      <w:proofErr w:type="spellEnd"/>
      <w:r w:rsidRPr="00291423">
        <w:rPr>
          <w:rFonts w:ascii="Helvetica" w:eastAsia="Times New Roman" w:hAnsi="Helvetica" w:cs="Arial"/>
          <w:b/>
          <w:i/>
          <w:color w:val="222222"/>
          <w:shd w:val="clear" w:color="auto" w:fill="FFFFFF"/>
          <w:lang w:eastAsia="en-GB"/>
        </w:rPr>
        <w:t xml:space="preserve"> for constant-infusion FDG-fPET (also see Takagi et al., 2004; Everett et al., 2009; and </w:t>
      </w:r>
      <w:proofErr w:type="spellStart"/>
      <w:r w:rsidRPr="00291423">
        <w:rPr>
          <w:rFonts w:ascii="Helvetica" w:eastAsia="Times New Roman" w:hAnsi="Helvetica" w:cs="Arial"/>
          <w:b/>
          <w:i/>
          <w:color w:val="222222"/>
          <w:shd w:val="clear" w:color="auto" w:fill="FFFFFF"/>
          <w:lang w:eastAsia="en-GB"/>
        </w:rPr>
        <w:t>Zanotti-Freonara</w:t>
      </w:r>
      <w:proofErr w:type="spellEnd"/>
      <w:r w:rsidRPr="00291423">
        <w:rPr>
          <w:rFonts w:ascii="Helvetica" w:eastAsia="Times New Roman" w:hAnsi="Helvetica" w:cs="Arial"/>
          <w:b/>
          <w:i/>
          <w:color w:val="222222"/>
          <w:shd w:val="clear" w:color="auto" w:fill="FFFFFF"/>
          <w:lang w:eastAsia="en-GB"/>
        </w:rPr>
        <w:t xml:space="preserve"> et al., 2011; for discussion of arterial, venous, and image-derived input functions for PET).</w:t>
      </w:r>
    </w:p>
    <w:p w14:paraId="48D7F1F4" w14:textId="77777777" w:rsidR="005C5E1A" w:rsidRDefault="005C5E1A" w:rsidP="005C5E1A">
      <w:pPr>
        <w:spacing w:after="120"/>
        <w:jc w:val="both"/>
        <w:rPr>
          <w:rFonts w:ascii="Helvetica" w:eastAsia="Times New Roman" w:hAnsi="Helvetica" w:cs="Arial"/>
          <w:b/>
          <w:color w:val="222222"/>
          <w:shd w:val="clear" w:color="auto" w:fill="FFFFFF"/>
          <w:lang w:eastAsia="en-GB"/>
        </w:rPr>
      </w:pPr>
    </w:p>
    <w:p w14:paraId="16001051" w14:textId="5E27E89F" w:rsidR="005C5E1A" w:rsidRDefault="005C5E1A" w:rsidP="005C5E1A">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We have also expanded the discussion regarding the sampling time and number of samples in the Discussion:</w:t>
      </w:r>
    </w:p>
    <w:p w14:paraId="394AB065" w14:textId="5F2C02E6" w:rsidR="009A3140" w:rsidRPr="009A3140" w:rsidRDefault="009A3140" w:rsidP="00D64626">
      <w:pPr>
        <w:spacing w:after="120"/>
        <w:ind w:left="567" w:right="515"/>
        <w:jc w:val="both"/>
        <w:rPr>
          <w:rFonts w:ascii="Helvetica" w:eastAsia="Times New Roman" w:hAnsi="Helvetica" w:cs="Arial"/>
          <w:b/>
          <w:i/>
          <w:color w:val="222222"/>
          <w:shd w:val="clear" w:color="auto" w:fill="FFFFFF"/>
          <w:lang w:val="en-AU" w:eastAsia="en-GB"/>
        </w:rPr>
      </w:pPr>
      <w:r w:rsidRPr="009A3140">
        <w:rPr>
          <w:rFonts w:ascii="Helvetica" w:eastAsia="Times New Roman" w:hAnsi="Helvetica" w:cs="Arial"/>
          <w:b/>
          <w:i/>
          <w:color w:val="222222"/>
          <w:shd w:val="clear" w:color="auto" w:fill="FFFFFF"/>
          <w:lang w:val="en-AU" w:eastAsia="en-GB"/>
        </w:rPr>
        <w:t>Manual blood sampling, whether arterial or venous, requires staff to enter the scanner room while scanning is underway. This may affect the MR field and data quality, may increase the radiation exposure to staff, may cause participant discomfort, and also increase participant movement and disengagement from cognitive tasks. These factors encourage the collection of as few samples as necessary. We have found that samples taken every 5-10 minutes whilst the dose is administered is sufficient to observe the blood dynamics expected from the three protocols examined here. However, this sampling rate limits the ability to quantify high-frequency temporal characteristics, particularly the exact size and shape of the peak following bolus administration. Where such characteristics are of importance the use of automated blood sampling equipment may be beneficial.</w:t>
      </w:r>
    </w:p>
    <w:p w14:paraId="16194FEE" w14:textId="612DEBE5" w:rsidR="00327E58" w:rsidRDefault="00B04511" w:rsidP="005C5E1A">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533F31">
        <w:rPr>
          <w:rFonts w:ascii="Helvetica" w:eastAsia="Times New Roman" w:hAnsi="Helvetica" w:cs="Arial"/>
          <w:color w:val="222222"/>
          <w:shd w:val="clear" w:color="auto" w:fill="FFFFFF"/>
          <w:lang w:eastAsia="en-GB"/>
        </w:rPr>
        <w:t xml:space="preserve">11. </w:t>
      </w:r>
      <w:r w:rsidRPr="00B04511">
        <w:rPr>
          <w:rFonts w:ascii="Helvetica" w:eastAsia="Times New Roman" w:hAnsi="Helvetica" w:cs="Arial"/>
          <w:color w:val="222222"/>
          <w:shd w:val="clear" w:color="auto" w:fill="FFFFFF"/>
          <w:lang w:eastAsia="en-GB"/>
        </w:rPr>
        <w:t>Line 322: May want to consider just indicating that the full results will be reported in a future publication (drop the "Ward et al")</w:t>
      </w:r>
    </w:p>
    <w:p w14:paraId="0277244F" w14:textId="1A85383E" w:rsidR="00327E58" w:rsidRDefault="00327E58"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This line has been removed in response to the Editor’s Comment. </w:t>
      </w:r>
    </w:p>
    <w:p w14:paraId="4E53121E" w14:textId="77777777" w:rsidR="00A93C51" w:rsidRDefault="00A93C51" w:rsidP="00301816">
      <w:pPr>
        <w:spacing w:after="120"/>
        <w:jc w:val="both"/>
        <w:rPr>
          <w:rFonts w:ascii="Helvetica" w:eastAsia="Times New Roman" w:hAnsi="Helvetica" w:cs="Arial"/>
          <w:color w:val="222222"/>
          <w:shd w:val="clear" w:color="auto" w:fill="FFFFFF"/>
          <w:lang w:eastAsia="en-GB"/>
        </w:rPr>
      </w:pPr>
    </w:p>
    <w:p w14:paraId="627C4AFD" w14:textId="0940214D" w:rsidR="00566442" w:rsidRDefault="00533F31"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lastRenderedPageBreak/>
        <w:t xml:space="preserve">12. </w:t>
      </w:r>
      <w:r w:rsidR="00B04511" w:rsidRPr="00B04511">
        <w:rPr>
          <w:rFonts w:ascii="Helvetica" w:eastAsia="Times New Roman" w:hAnsi="Helvetica" w:cs="Arial"/>
          <w:color w:val="222222"/>
          <w:shd w:val="clear" w:color="auto" w:fill="FFFFFF"/>
          <w:lang w:eastAsia="en-GB"/>
        </w:rPr>
        <w:t>Line 336: Indicate the scanner type, vendor and model.</w:t>
      </w:r>
    </w:p>
    <w:p w14:paraId="513E50C0" w14:textId="77777777" w:rsidR="008252FF" w:rsidRDefault="008252FF"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This information has been added:</w:t>
      </w:r>
    </w:p>
    <w:p w14:paraId="4BB3F76E" w14:textId="77777777" w:rsidR="008252FF" w:rsidRPr="008252FF" w:rsidRDefault="008252FF" w:rsidP="008252FF">
      <w:pPr>
        <w:spacing w:after="120"/>
        <w:ind w:left="567" w:right="515"/>
        <w:jc w:val="both"/>
        <w:rPr>
          <w:rFonts w:ascii="Helvetica" w:eastAsia="Times New Roman" w:hAnsi="Helvetica" w:cs="Arial"/>
          <w:i/>
          <w:color w:val="222222"/>
          <w:lang w:eastAsia="en-GB"/>
        </w:rPr>
      </w:pPr>
      <w:r w:rsidRPr="008252FF">
        <w:rPr>
          <w:rFonts w:ascii="Helvetica" w:eastAsia="Times New Roman" w:hAnsi="Helvetica" w:cs="Arial"/>
          <w:b/>
          <w:i/>
          <w:color w:val="222222"/>
          <w:lang w:eastAsia="en-GB"/>
        </w:rPr>
        <w:t xml:space="preserve">MR and PET images were acquired on a Siemens (Erlangen, Germany) 3T Biograph </w:t>
      </w:r>
      <w:proofErr w:type="spellStart"/>
      <w:r w:rsidRPr="008252FF">
        <w:rPr>
          <w:rFonts w:ascii="Helvetica" w:eastAsia="Times New Roman" w:hAnsi="Helvetica" w:cs="Arial"/>
          <w:b/>
          <w:i/>
          <w:color w:val="222222"/>
          <w:lang w:eastAsia="en-GB"/>
        </w:rPr>
        <w:t>mMR</w:t>
      </w:r>
      <w:proofErr w:type="spellEnd"/>
    </w:p>
    <w:p w14:paraId="7C4A44A3" w14:textId="77777777" w:rsidR="00533F31" w:rsidRDefault="00533F31" w:rsidP="00301816">
      <w:pPr>
        <w:spacing w:after="120"/>
        <w:jc w:val="both"/>
        <w:rPr>
          <w:rFonts w:ascii="Helvetica" w:eastAsia="Times New Roman" w:hAnsi="Helvetica" w:cs="Arial"/>
          <w:color w:val="222222"/>
          <w:shd w:val="clear" w:color="auto" w:fill="FFFFFF"/>
          <w:lang w:eastAsia="en-GB"/>
        </w:rPr>
      </w:pPr>
    </w:p>
    <w:p w14:paraId="2C8CE582" w14:textId="29789973" w:rsidR="00473009" w:rsidRDefault="00533F31" w:rsidP="00301816">
      <w:pPr>
        <w:spacing w:after="120"/>
        <w:jc w:val="both"/>
        <w:rPr>
          <w:rFonts w:ascii="Helvetica" w:eastAsia="Times New Roman" w:hAnsi="Helvetica" w:cs="Arial"/>
          <w:color w:val="222222"/>
          <w:shd w:val="clear" w:color="auto" w:fill="FFFFFF"/>
          <w:lang w:eastAsia="en-GB"/>
        </w:rPr>
      </w:pPr>
      <w:r>
        <w:rPr>
          <w:rFonts w:ascii="Helvetica" w:eastAsia="Times New Roman" w:hAnsi="Helvetica" w:cs="Arial"/>
          <w:color w:val="222222"/>
          <w:shd w:val="clear" w:color="auto" w:fill="FFFFFF"/>
          <w:lang w:eastAsia="en-GB"/>
        </w:rPr>
        <w:t xml:space="preserve">13. </w:t>
      </w:r>
      <w:r w:rsidR="00B04511" w:rsidRPr="00B04511">
        <w:rPr>
          <w:rFonts w:ascii="Helvetica" w:eastAsia="Times New Roman" w:hAnsi="Helvetica" w:cs="Arial"/>
          <w:color w:val="222222"/>
          <w:shd w:val="clear" w:color="auto" w:fill="FFFFFF"/>
          <w:lang w:eastAsia="en-GB"/>
        </w:rPr>
        <w:t>Line 372: Peak arterial plasma concentration is observed within the first minute, however you note that venous blood peaks at 5 minutes, which is the first blood sample. This difference should be noted since it might be confusing to those who generally use arterial blood sampling or arterialized venous blood.</w:t>
      </w:r>
    </w:p>
    <w:p w14:paraId="0064F0F0" w14:textId="223382A3" w:rsidR="00F853A1" w:rsidRDefault="00F853A1" w:rsidP="00301816">
      <w:pPr>
        <w:spacing w:after="120"/>
        <w:jc w:val="both"/>
        <w:rPr>
          <w:rFonts w:ascii="Helvetica" w:eastAsia="Times New Roman" w:hAnsi="Helvetica" w:cs="Arial"/>
          <w:b/>
          <w:color w:val="222222"/>
          <w:lang w:eastAsia="en-GB"/>
        </w:rPr>
      </w:pPr>
      <w:r>
        <w:rPr>
          <w:rFonts w:ascii="Helvetica" w:eastAsia="Times New Roman" w:hAnsi="Helvetica" w:cs="Arial"/>
          <w:b/>
          <w:color w:val="222222"/>
          <w:lang w:eastAsia="en-GB"/>
        </w:rPr>
        <w:t>This has been added:</w:t>
      </w:r>
    </w:p>
    <w:p w14:paraId="57A64F0D" w14:textId="00ECBF20" w:rsidR="00F853A1" w:rsidRPr="00F853A1" w:rsidRDefault="00F853A1" w:rsidP="00F853A1">
      <w:pPr>
        <w:spacing w:after="120"/>
        <w:ind w:left="567" w:right="515"/>
        <w:jc w:val="both"/>
        <w:rPr>
          <w:rFonts w:ascii="Helvetica" w:eastAsia="Times New Roman" w:hAnsi="Helvetica" w:cs="Arial"/>
          <w:b/>
          <w:i/>
          <w:color w:val="222222"/>
          <w:lang w:eastAsia="en-GB"/>
        </w:rPr>
      </w:pPr>
      <w:r w:rsidRPr="00F853A1">
        <w:rPr>
          <w:rFonts w:ascii="Helvetica" w:eastAsia="Times New Roman" w:hAnsi="Helvetica" w:cs="Arial"/>
          <w:b/>
          <w:i/>
          <w:color w:val="222222"/>
          <w:lang w:eastAsia="en-GB"/>
        </w:rPr>
        <w:t xml:space="preserve">Note that protocols that use </w:t>
      </w:r>
      <w:r w:rsidR="00CC5832" w:rsidRPr="00CC5832">
        <w:rPr>
          <w:rFonts w:ascii="Helvetica" w:eastAsia="Times New Roman" w:hAnsi="Helvetica" w:cs="Arial"/>
          <w:b/>
          <w:i/>
          <w:color w:val="222222"/>
          <w:lang w:eastAsia="en-GB"/>
        </w:rPr>
        <w:t xml:space="preserve">automated sampling at a rate of less than 1min </w:t>
      </w:r>
      <w:r w:rsidRPr="00F853A1">
        <w:rPr>
          <w:rFonts w:ascii="Helvetica" w:eastAsia="Times New Roman" w:hAnsi="Helvetica" w:cs="Arial"/>
          <w:b/>
          <w:i/>
          <w:color w:val="222222"/>
          <w:lang w:eastAsia="en-GB"/>
        </w:rPr>
        <w:t xml:space="preserve">will </w:t>
      </w:r>
      <w:r w:rsidR="00FC2744">
        <w:rPr>
          <w:rFonts w:ascii="Helvetica" w:eastAsia="Times New Roman" w:hAnsi="Helvetica" w:cs="Arial"/>
          <w:b/>
          <w:i/>
          <w:color w:val="222222"/>
          <w:lang w:eastAsia="en-GB"/>
        </w:rPr>
        <w:t xml:space="preserve">likely </w:t>
      </w:r>
      <w:r w:rsidRPr="00F853A1">
        <w:rPr>
          <w:rFonts w:ascii="Helvetica" w:eastAsia="Times New Roman" w:hAnsi="Helvetica" w:cs="Arial"/>
          <w:b/>
          <w:i/>
          <w:color w:val="222222"/>
          <w:lang w:eastAsia="en-GB"/>
        </w:rPr>
        <w:t>find a peak plasma concentration within the first minute; the delay here is because the first blood sample was taken at 5-mins post-bolus</w:t>
      </w:r>
    </w:p>
    <w:p w14:paraId="39B31EA3" w14:textId="2713877D" w:rsidR="00354C9C"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533F31">
        <w:rPr>
          <w:rFonts w:ascii="Helvetica" w:eastAsia="Times New Roman" w:hAnsi="Helvetica" w:cs="Arial"/>
          <w:color w:val="222222"/>
          <w:shd w:val="clear" w:color="auto" w:fill="FFFFFF"/>
          <w:lang w:eastAsia="en-GB"/>
        </w:rPr>
        <w:t xml:space="preserve">14. </w:t>
      </w:r>
      <w:r w:rsidRPr="00B04511">
        <w:rPr>
          <w:rFonts w:ascii="Helvetica" w:eastAsia="Times New Roman" w:hAnsi="Helvetica" w:cs="Arial"/>
          <w:color w:val="222222"/>
          <w:shd w:val="clear" w:color="auto" w:fill="FFFFFF"/>
          <w:lang w:eastAsia="en-GB"/>
        </w:rPr>
        <w:t xml:space="preserve">Line 413: Please include a brief description and details of the FDG model used to determine the glucose metabolism (e.g., </w:t>
      </w:r>
      <w:proofErr w:type="spellStart"/>
      <w:r w:rsidRPr="00B04511">
        <w:rPr>
          <w:rFonts w:ascii="Helvetica" w:eastAsia="Times New Roman" w:hAnsi="Helvetica" w:cs="Arial"/>
          <w:color w:val="222222"/>
          <w:shd w:val="clear" w:color="auto" w:fill="FFFFFF"/>
          <w:lang w:eastAsia="en-GB"/>
        </w:rPr>
        <w:t>Patlak</w:t>
      </w:r>
      <w:proofErr w:type="spellEnd"/>
      <w:r w:rsidRPr="00B04511">
        <w:rPr>
          <w:rFonts w:ascii="Helvetica" w:eastAsia="Times New Roman" w:hAnsi="Helvetica" w:cs="Arial"/>
          <w:color w:val="222222"/>
          <w:shd w:val="clear" w:color="auto" w:fill="FFFFFF"/>
          <w:lang w:eastAsia="en-GB"/>
        </w:rPr>
        <w:t>, irreversible or reversible, 3 or 4 rate constants)</w:t>
      </w:r>
    </w:p>
    <w:p w14:paraId="156CD1B2" w14:textId="77777777" w:rsidR="00FC2744" w:rsidRDefault="00FC2744" w:rsidP="00301816">
      <w:pPr>
        <w:spacing w:after="120"/>
        <w:jc w:val="both"/>
        <w:rPr>
          <w:rFonts w:ascii="Helvetica" w:eastAsia="Times New Roman" w:hAnsi="Helvetica" w:cs="Arial"/>
          <w:b/>
          <w:color w:val="222222"/>
          <w:shd w:val="clear" w:color="auto" w:fill="FFFFFF"/>
          <w:lang w:eastAsia="en-GB"/>
        </w:rPr>
      </w:pPr>
    </w:p>
    <w:p w14:paraId="2F3ED442" w14:textId="18379069" w:rsidR="00D25CB7" w:rsidRDefault="00FC2744"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Here, we do not model FDG metabolism. </w:t>
      </w:r>
      <w:r w:rsidR="00AC43D5">
        <w:rPr>
          <w:rFonts w:ascii="Helvetica" w:eastAsia="Times New Roman" w:hAnsi="Helvetica" w:cs="Arial"/>
          <w:b/>
          <w:color w:val="222222"/>
          <w:shd w:val="clear" w:color="auto" w:fill="FFFFFF"/>
          <w:lang w:eastAsia="en-GB"/>
        </w:rPr>
        <w:t>We believe our imprecise use of the term ‘model’ has led to misunderstanding. Here, we mean the general linear model estimated as described in the Study-Specific Methods. We have made the following amendments to address this:</w:t>
      </w:r>
    </w:p>
    <w:p w14:paraId="7D48570C" w14:textId="144AE9C9" w:rsidR="00AC43D5" w:rsidRPr="005502C8" w:rsidRDefault="00AC43D5" w:rsidP="005502C8">
      <w:pPr>
        <w:spacing w:after="120"/>
        <w:ind w:left="567" w:right="515"/>
        <w:jc w:val="both"/>
        <w:rPr>
          <w:rFonts w:ascii="Helvetica" w:eastAsia="Times New Roman" w:hAnsi="Helvetica" w:cs="Arial"/>
          <w:b/>
          <w:i/>
          <w:color w:val="222222"/>
          <w:shd w:val="clear" w:color="auto" w:fill="FFFFFF"/>
          <w:lang w:eastAsia="en-GB"/>
        </w:rPr>
      </w:pPr>
      <w:r w:rsidRPr="005502C8">
        <w:rPr>
          <w:rFonts w:ascii="Helvetica" w:eastAsia="Times New Roman" w:hAnsi="Helvetica" w:cs="Arial"/>
          <w:b/>
          <w:i/>
          <w:color w:val="222222"/>
          <w:shd w:val="clear" w:color="auto" w:fill="FFFFFF"/>
          <w:lang w:eastAsia="en-GB"/>
        </w:rPr>
        <w:t>Individual-level parameter maps from the general linear model</w:t>
      </w:r>
    </w:p>
    <w:p w14:paraId="18F77121" w14:textId="77697404" w:rsidR="00AC43D5" w:rsidRDefault="00AC43D5"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And</w:t>
      </w:r>
    </w:p>
    <w:p w14:paraId="67BBBFCD" w14:textId="15034030" w:rsidR="00AC43D5" w:rsidRDefault="005502C8" w:rsidP="005502C8">
      <w:pPr>
        <w:spacing w:after="120"/>
        <w:ind w:left="567" w:right="515"/>
        <w:jc w:val="both"/>
        <w:rPr>
          <w:rFonts w:ascii="Helvetica" w:eastAsia="Times New Roman" w:hAnsi="Helvetica" w:cs="Arial"/>
          <w:b/>
          <w:i/>
          <w:color w:val="222222"/>
          <w:shd w:val="clear" w:color="auto" w:fill="FFFFFF"/>
          <w:lang w:eastAsia="en-GB"/>
        </w:rPr>
      </w:pPr>
      <w:r w:rsidRPr="005502C8">
        <w:rPr>
          <w:rFonts w:ascii="Helvetica" w:eastAsia="Times New Roman" w:hAnsi="Helvetica" w:cs="Arial"/>
          <w:b/>
          <w:i/>
          <w:color w:val="222222"/>
          <w:shd w:val="clear" w:color="auto" w:fill="FFFFFF"/>
          <w:lang w:eastAsia="en-GB"/>
        </w:rPr>
        <w:t>very little of the tracer had been administered during that time; as such general linear model estimation failed…</w:t>
      </w:r>
      <w:r w:rsidRPr="005502C8">
        <w:rPr>
          <w:i/>
        </w:rPr>
        <w:t xml:space="preserve"> </w:t>
      </w:r>
      <w:r w:rsidRPr="005502C8">
        <w:rPr>
          <w:rFonts w:ascii="Helvetica" w:eastAsia="Times New Roman" w:hAnsi="Helvetica" w:cs="Arial"/>
          <w:b/>
          <w:i/>
          <w:color w:val="222222"/>
          <w:shd w:val="clear" w:color="auto" w:fill="FFFFFF"/>
          <w:lang w:eastAsia="en-GB"/>
        </w:rPr>
        <w:t>Thus, the general linear model was estimated…</w:t>
      </w:r>
    </w:p>
    <w:p w14:paraId="2761EB28" w14:textId="39CDA519" w:rsidR="0015078F" w:rsidRDefault="0015078F" w:rsidP="00A55774">
      <w:pPr>
        <w:spacing w:after="120"/>
        <w:ind w:right="-52"/>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We’ve updated the term ‘model’ throughout the manuscript to clarify that we mean ‘general linear model’ (changes tracked)</w:t>
      </w:r>
      <w:r w:rsidR="00695347">
        <w:rPr>
          <w:rFonts w:ascii="Helvetica" w:eastAsia="Times New Roman" w:hAnsi="Helvetica" w:cs="Arial"/>
          <w:b/>
          <w:color w:val="222222"/>
          <w:shd w:val="clear" w:color="auto" w:fill="FFFFFF"/>
          <w:lang w:eastAsia="en-GB"/>
        </w:rPr>
        <w:t>, and that we do not mean the modelling of glucose metabolism</w:t>
      </w:r>
      <w:r>
        <w:rPr>
          <w:rFonts w:ascii="Helvetica" w:eastAsia="Times New Roman" w:hAnsi="Helvetica" w:cs="Arial"/>
          <w:b/>
          <w:color w:val="222222"/>
          <w:shd w:val="clear" w:color="auto" w:fill="FFFFFF"/>
          <w:lang w:eastAsia="en-GB"/>
        </w:rPr>
        <w:t>.</w:t>
      </w:r>
    </w:p>
    <w:p w14:paraId="3594C9E2" w14:textId="05BA965E" w:rsidR="00A55774" w:rsidRDefault="00695347" w:rsidP="00A55774">
      <w:pPr>
        <w:spacing w:after="120"/>
        <w:ind w:right="-52"/>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w:t>
      </w:r>
      <w:r w:rsidR="00A55774">
        <w:rPr>
          <w:rFonts w:ascii="Helvetica" w:eastAsia="Times New Roman" w:hAnsi="Helvetica" w:cs="Arial"/>
          <w:b/>
          <w:color w:val="222222"/>
          <w:shd w:val="clear" w:color="auto" w:fill="FFFFFF"/>
          <w:lang w:eastAsia="en-GB"/>
        </w:rPr>
        <w:t xml:space="preserve">he Reviewer raises an important point with regard to application of traditional PET modelling techniques (e.g., kinetic and </w:t>
      </w:r>
      <w:proofErr w:type="spellStart"/>
      <w:r w:rsidR="00A55774">
        <w:rPr>
          <w:rFonts w:ascii="Helvetica" w:eastAsia="Times New Roman" w:hAnsi="Helvetica" w:cs="Arial"/>
          <w:b/>
          <w:color w:val="222222"/>
          <w:shd w:val="clear" w:color="auto" w:fill="FFFFFF"/>
          <w:lang w:eastAsia="en-GB"/>
        </w:rPr>
        <w:t>Patlak</w:t>
      </w:r>
      <w:proofErr w:type="spellEnd"/>
      <w:r w:rsidR="00A55774">
        <w:rPr>
          <w:rFonts w:ascii="Helvetica" w:eastAsia="Times New Roman" w:hAnsi="Helvetica" w:cs="Arial"/>
          <w:b/>
          <w:color w:val="222222"/>
          <w:shd w:val="clear" w:color="auto" w:fill="FFFFFF"/>
          <w:lang w:eastAsia="en-GB"/>
        </w:rPr>
        <w:t>) to infusion-based data. We therefore mention this</w:t>
      </w:r>
      <w:r w:rsidR="00647231">
        <w:rPr>
          <w:rFonts w:ascii="Helvetica" w:eastAsia="Times New Roman" w:hAnsi="Helvetica" w:cs="Arial"/>
          <w:b/>
          <w:color w:val="222222"/>
          <w:shd w:val="clear" w:color="auto" w:fill="FFFFFF"/>
          <w:lang w:eastAsia="en-GB"/>
        </w:rPr>
        <w:t xml:space="preserve"> important point</w:t>
      </w:r>
      <w:r w:rsidR="00A55774">
        <w:rPr>
          <w:rFonts w:ascii="Helvetica" w:eastAsia="Times New Roman" w:hAnsi="Helvetica" w:cs="Arial"/>
          <w:b/>
          <w:color w:val="222222"/>
          <w:shd w:val="clear" w:color="auto" w:fill="FFFFFF"/>
          <w:lang w:eastAsia="en-GB"/>
        </w:rPr>
        <w:t xml:space="preserve"> in our (new) </w:t>
      </w:r>
      <w:r w:rsidR="00635046">
        <w:rPr>
          <w:rFonts w:ascii="Helvetica" w:eastAsia="Times New Roman" w:hAnsi="Helvetica" w:cs="Arial"/>
          <w:b/>
          <w:color w:val="222222"/>
          <w:shd w:val="clear" w:color="auto" w:fill="FFFFFF"/>
          <w:lang w:eastAsia="en-GB"/>
        </w:rPr>
        <w:t>limitations</w:t>
      </w:r>
      <w:r w:rsidR="00A55774">
        <w:rPr>
          <w:rFonts w:ascii="Helvetica" w:eastAsia="Times New Roman" w:hAnsi="Helvetica" w:cs="Arial"/>
          <w:b/>
          <w:color w:val="222222"/>
          <w:shd w:val="clear" w:color="auto" w:fill="FFFFFF"/>
          <w:lang w:eastAsia="en-GB"/>
        </w:rPr>
        <w:t>/future improvements section in the Discussion:</w:t>
      </w:r>
    </w:p>
    <w:p w14:paraId="4E82009A" w14:textId="622758B5" w:rsidR="00A55774" w:rsidRPr="00635046" w:rsidRDefault="00635046" w:rsidP="00635046">
      <w:pPr>
        <w:spacing w:after="120"/>
        <w:ind w:left="567" w:right="515"/>
        <w:jc w:val="both"/>
        <w:rPr>
          <w:rFonts w:ascii="Helvetica" w:eastAsia="Times New Roman" w:hAnsi="Helvetica" w:cs="Arial"/>
          <w:b/>
          <w:i/>
          <w:color w:val="222222"/>
          <w:shd w:val="clear" w:color="auto" w:fill="FFFFFF"/>
          <w:lang w:eastAsia="en-GB"/>
        </w:rPr>
      </w:pPr>
      <w:r w:rsidRPr="00635046">
        <w:rPr>
          <w:rFonts w:ascii="Helvetica" w:eastAsia="Times New Roman" w:hAnsi="Helvetica" w:cs="Arial"/>
          <w:b/>
          <w:i/>
          <w:color w:val="222222"/>
          <w:shd w:val="clear" w:color="auto" w:fill="FFFFFF"/>
          <w:lang w:eastAsia="en-GB"/>
        </w:rPr>
        <w:t xml:space="preserve">Lastly, traditional PET modelling methods </w:t>
      </w:r>
      <w:r w:rsidR="003666A8">
        <w:rPr>
          <w:rFonts w:ascii="Helvetica" w:eastAsia="Times New Roman" w:hAnsi="Helvetica" w:cs="Arial"/>
          <w:b/>
          <w:i/>
          <w:color w:val="222222"/>
          <w:shd w:val="clear" w:color="auto" w:fill="FFFFFF"/>
          <w:lang w:eastAsia="en-GB"/>
        </w:rPr>
        <w:t xml:space="preserve">were </w:t>
      </w:r>
      <w:r w:rsidRPr="00635046">
        <w:rPr>
          <w:rFonts w:ascii="Helvetica" w:eastAsia="Times New Roman" w:hAnsi="Helvetica" w:cs="Arial"/>
          <w:b/>
          <w:i/>
          <w:color w:val="222222"/>
          <w:shd w:val="clear" w:color="auto" w:fill="FFFFFF"/>
          <w:lang w:eastAsia="en-GB"/>
        </w:rPr>
        <w:t xml:space="preserve">developed for static imaging (e.g., kinetic, </w:t>
      </w:r>
      <w:proofErr w:type="spellStart"/>
      <w:r w:rsidRPr="00635046">
        <w:rPr>
          <w:rFonts w:ascii="Helvetica" w:eastAsia="Times New Roman" w:hAnsi="Helvetica" w:cs="Arial"/>
          <w:b/>
          <w:i/>
          <w:color w:val="222222"/>
          <w:shd w:val="clear" w:color="auto" w:fill="FFFFFF"/>
          <w:lang w:eastAsia="en-GB"/>
        </w:rPr>
        <w:t>Patlak</w:t>
      </w:r>
      <w:proofErr w:type="spellEnd"/>
      <w:r w:rsidRPr="00635046">
        <w:rPr>
          <w:rFonts w:ascii="Helvetica" w:eastAsia="Times New Roman" w:hAnsi="Helvetica" w:cs="Arial"/>
          <w:b/>
          <w:i/>
          <w:color w:val="222222"/>
          <w:shd w:val="clear" w:color="auto" w:fill="FFFFFF"/>
          <w:lang w:eastAsia="en-GB"/>
        </w:rPr>
        <w:t>). More work is required to update those mathematical models for application to fPET data.</w:t>
      </w:r>
    </w:p>
    <w:p w14:paraId="1AAA7F0C" w14:textId="68476B12" w:rsidR="00473009"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880826">
        <w:rPr>
          <w:rFonts w:ascii="Helvetica" w:eastAsia="Times New Roman" w:hAnsi="Helvetica" w:cs="Arial"/>
          <w:color w:val="222222"/>
          <w:shd w:val="clear" w:color="auto" w:fill="FFFFFF"/>
          <w:lang w:eastAsia="en-GB"/>
        </w:rPr>
        <w:t xml:space="preserve">15. </w:t>
      </w:r>
      <w:r w:rsidRPr="00B04511">
        <w:rPr>
          <w:rFonts w:ascii="Helvetica" w:eastAsia="Times New Roman" w:hAnsi="Helvetica" w:cs="Arial"/>
          <w:color w:val="222222"/>
          <w:shd w:val="clear" w:color="auto" w:fill="FFFFFF"/>
          <w:lang w:eastAsia="en-GB"/>
        </w:rPr>
        <w:t xml:space="preserve">Line 430: A "superior" temporal resolution of 16-sec is indicated but this is not </w:t>
      </w:r>
      <w:r w:rsidRPr="00B04511">
        <w:rPr>
          <w:rFonts w:ascii="Helvetica" w:eastAsia="Times New Roman" w:hAnsi="Helvetica" w:cs="Arial"/>
          <w:color w:val="222222"/>
          <w:shd w:val="clear" w:color="auto" w:fill="FFFFFF"/>
          <w:lang w:eastAsia="en-GB"/>
        </w:rPr>
        <w:lastRenderedPageBreak/>
        <w:t>strictly accurate since for the infusion-only protocol, the signal was too low for the first period for 16-sec temporal resolution</w:t>
      </w:r>
    </w:p>
    <w:p w14:paraId="36BC6163" w14:textId="5B2A2AE6" w:rsidR="00473009" w:rsidRDefault="00473009"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This line has been removed in respon</w:t>
      </w:r>
      <w:r w:rsidR="00AF0B70">
        <w:rPr>
          <w:rFonts w:ascii="Helvetica" w:eastAsia="Times New Roman" w:hAnsi="Helvetica" w:cs="Arial"/>
          <w:b/>
          <w:color w:val="222222"/>
          <w:shd w:val="clear" w:color="auto" w:fill="FFFFFF"/>
          <w:lang w:eastAsia="en-GB"/>
        </w:rPr>
        <w:t>se to Reviewer 2 Comment 9. We also note</w:t>
      </w:r>
      <w:r>
        <w:rPr>
          <w:rFonts w:ascii="Helvetica" w:eastAsia="Times New Roman" w:hAnsi="Helvetica" w:cs="Arial"/>
          <w:b/>
          <w:color w:val="222222"/>
          <w:shd w:val="clear" w:color="auto" w:fill="FFFFFF"/>
          <w:lang w:eastAsia="en-GB"/>
        </w:rPr>
        <w:t xml:space="preserve"> that in response to Reviewer 2, we more fully discuss the low signal for the infusion-only protocol in the Results.</w:t>
      </w:r>
    </w:p>
    <w:p w14:paraId="1ACDFBE8" w14:textId="78F5C839" w:rsidR="00473009" w:rsidRPr="00AF0B70" w:rsidRDefault="00AF0B70" w:rsidP="00AF0B70">
      <w:pPr>
        <w:spacing w:after="120"/>
        <w:ind w:left="567" w:right="515"/>
        <w:jc w:val="both"/>
        <w:rPr>
          <w:rFonts w:ascii="Helvetica" w:eastAsia="Times New Roman" w:hAnsi="Helvetica" w:cs="Arial"/>
          <w:b/>
          <w:i/>
          <w:color w:val="222222"/>
          <w:shd w:val="clear" w:color="auto" w:fill="FFFFFF"/>
          <w:lang w:eastAsia="en-GB"/>
        </w:rPr>
      </w:pPr>
      <w:r w:rsidRPr="00AF0B70">
        <w:rPr>
          <w:rFonts w:ascii="Helvetica" w:eastAsia="Times New Roman" w:hAnsi="Helvetica" w:cs="Arial"/>
          <w:b/>
          <w:i/>
          <w:color w:val="222222"/>
          <w:shd w:val="clear" w:color="auto" w:fill="FFFFFF"/>
          <w:lang w:eastAsia="en-GB"/>
        </w:rPr>
        <w:t>Furthermore, for the infusion-only protocol, the signal during the first rest block was close to zero, as very little of the tracer had been administered during that time; as such model estimation failed when taking into account this block. Thus, the model was estimated for this participant starting with the first task block</w:t>
      </w:r>
    </w:p>
    <w:p w14:paraId="672D4892" w14:textId="2EC06CB8" w:rsidR="00E06C0D"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880826">
        <w:rPr>
          <w:rFonts w:ascii="Helvetica" w:eastAsia="Times New Roman" w:hAnsi="Helvetica" w:cs="Arial"/>
          <w:color w:val="222222"/>
          <w:shd w:val="clear" w:color="auto" w:fill="FFFFFF"/>
          <w:lang w:eastAsia="en-GB"/>
        </w:rPr>
        <w:t xml:space="preserve">16. </w:t>
      </w:r>
      <w:r w:rsidRPr="00B04511">
        <w:rPr>
          <w:rFonts w:ascii="Helvetica" w:eastAsia="Times New Roman" w:hAnsi="Helvetica" w:cs="Arial"/>
          <w:color w:val="222222"/>
          <w:shd w:val="clear" w:color="auto" w:fill="FFFFFF"/>
          <w:lang w:eastAsia="en-GB"/>
        </w:rPr>
        <w:t>Line 457: How does patient temperature (i.e., shivering) impact uptake for the various protocols? This is an important variable to control during scanning, in general.</w:t>
      </w:r>
    </w:p>
    <w:p w14:paraId="5FA944D0" w14:textId="29585286" w:rsidR="00D06D5D" w:rsidRDefault="00E06C0D"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We agree</w:t>
      </w:r>
      <w:r w:rsidR="001D01E6">
        <w:rPr>
          <w:rFonts w:ascii="Helvetica" w:eastAsia="Times New Roman" w:hAnsi="Helvetica" w:cs="Arial"/>
          <w:b/>
          <w:color w:val="222222"/>
          <w:shd w:val="clear" w:color="auto" w:fill="FFFFFF"/>
          <w:lang w:eastAsia="en-GB"/>
        </w:rPr>
        <w:t xml:space="preserve">, and now elaborate this point in the </w:t>
      </w:r>
      <w:r w:rsidR="00D06D5D">
        <w:rPr>
          <w:rFonts w:ascii="Helvetica" w:eastAsia="Times New Roman" w:hAnsi="Helvetica" w:cs="Arial"/>
          <w:b/>
          <w:color w:val="222222"/>
          <w:shd w:val="clear" w:color="auto" w:fill="FFFFFF"/>
          <w:lang w:eastAsia="en-GB"/>
        </w:rPr>
        <w:t>protocol:</w:t>
      </w:r>
    </w:p>
    <w:p w14:paraId="3D8819F3" w14:textId="48CBFF64" w:rsidR="00D06D5D" w:rsidRPr="00D06D5D" w:rsidRDefault="00D06D5D" w:rsidP="00D06D5D">
      <w:pPr>
        <w:spacing w:after="120"/>
        <w:ind w:left="567" w:right="515"/>
        <w:jc w:val="both"/>
        <w:rPr>
          <w:rFonts w:ascii="Helvetica" w:eastAsia="Times New Roman" w:hAnsi="Helvetica" w:cs="Arial"/>
          <w:b/>
          <w:i/>
          <w:color w:val="222222"/>
          <w:shd w:val="clear" w:color="auto" w:fill="FFFFFF"/>
          <w:lang w:eastAsia="en-GB"/>
        </w:rPr>
      </w:pPr>
      <w:r w:rsidRPr="00D06D5D">
        <w:rPr>
          <w:rFonts w:ascii="Helvetica" w:eastAsia="Times New Roman" w:hAnsi="Helvetica" w:cs="Arial"/>
          <w:b/>
          <w:i/>
          <w:color w:val="222222"/>
          <w:shd w:val="clear" w:color="auto" w:fill="FFFFFF"/>
          <w:lang w:eastAsia="en-GB"/>
        </w:rPr>
        <w:t>The participant should be covered with a disposable blanket to maintain a comfortable body temperature.</w:t>
      </w:r>
    </w:p>
    <w:p w14:paraId="01248287" w14:textId="4F45BA4A" w:rsidR="001D01E6" w:rsidRDefault="00D06D5D" w:rsidP="00301816">
      <w:pPr>
        <w:spacing w:after="120"/>
        <w:jc w:val="both"/>
        <w:rPr>
          <w:rFonts w:ascii="Helvetica" w:eastAsia="Times New Roman" w:hAnsi="Helvetica" w:cs="Arial"/>
          <w:b/>
          <w:color w:val="222222"/>
          <w:shd w:val="clear" w:color="auto" w:fill="FFFFFF"/>
          <w:lang w:eastAsia="en-GB"/>
        </w:rPr>
      </w:pPr>
      <w:r>
        <w:rPr>
          <w:rFonts w:ascii="Helvetica" w:eastAsia="Times New Roman" w:hAnsi="Helvetica" w:cs="Arial"/>
          <w:b/>
          <w:color w:val="222222"/>
          <w:shd w:val="clear" w:color="auto" w:fill="FFFFFF"/>
          <w:lang w:eastAsia="en-GB"/>
        </w:rPr>
        <w:t xml:space="preserve">And the </w:t>
      </w:r>
      <w:r w:rsidR="001D01E6">
        <w:rPr>
          <w:rFonts w:ascii="Helvetica" w:eastAsia="Times New Roman" w:hAnsi="Helvetica" w:cs="Arial"/>
          <w:b/>
          <w:color w:val="222222"/>
          <w:shd w:val="clear" w:color="auto" w:fill="FFFFFF"/>
          <w:lang w:eastAsia="en-GB"/>
        </w:rPr>
        <w:t>Discussion:</w:t>
      </w:r>
    </w:p>
    <w:p w14:paraId="1F4187E3" w14:textId="409BF225" w:rsidR="001D01E6" w:rsidRPr="001D01E6" w:rsidRDefault="001D01E6" w:rsidP="001D01E6">
      <w:pPr>
        <w:spacing w:after="120"/>
        <w:ind w:left="567" w:right="515"/>
        <w:jc w:val="both"/>
        <w:rPr>
          <w:rFonts w:ascii="Helvetica" w:eastAsia="Times New Roman" w:hAnsi="Helvetica" w:cs="Arial"/>
          <w:b/>
          <w:i/>
          <w:color w:val="222222"/>
          <w:shd w:val="clear" w:color="auto" w:fill="FFFFFF"/>
          <w:lang w:eastAsia="en-GB"/>
        </w:rPr>
      </w:pPr>
      <w:r w:rsidRPr="001D01E6">
        <w:rPr>
          <w:rFonts w:ascii="Helvetica" w:eastAsia="Times New Roman" w:hAnsi="Helvetica" w:cs="Arial"/>
          <w:b/>
          <w:i/>
          <w:color w:val="222222"/>
          <w:shd w:val="clear" w:color="auto" w:fill="FFFFFF"/>
          <w:lang w:eastAsia="en-GB"/>
        </w:rPr>
        <w:t>Previous studies have shown that ambient temperature can influence artefactual activity in FDG-PET scans (O’Loughlin et al., 2014).</w:t>
      </w:r>
    </w:p>
    <w:p w14:paraId="514A41F5" w14:textId="51DD112D" w:rsidR="00B04511" w:rsidRPr="00B04511" w:rsidRDefault="00B04511" w:rsidP="00301816">
      <w:pPr>
        <w:spacing w:after="120"/>
        <w:jc w:val="both"/>
        <w:rPr>
          <w:rFonts w:ascii="Helvetica" w:eastAsia="Times New Roman" w:hAnsi="Helvetica" w:cs="Arial"/>
          <w:color w:val="222222"/>
          <w:shd w:val="clear" w:color="auto" w:fill="FFFFFF"/>
          <w:lang w:eastAsia="en-GB"/>
        </w:rPr>
      </w:pPr>
      <w:r w:rsidRPr="00B04511">
        <w:rPr>
          <w:rFonts w:ascii="Helvetica" w:eastAsia="Times New Roman" w:hAnsi="Helvetica" w:cs="Arial"/>
          <w:color w:val="222222"/>
          <w:lang w:eastAsia="en-GB"/>
        </w:rPr>
        <w:br/>
      </w:r>
      <w:r w:rsidR="00880826">
        <w:rPr>
          <w:rFonts w:ascii="Helvetica" w:eastAsia="Times New Roman" w:hAnsi="Helvetica" w:cs="Arial"/>
          <w:color w:val="222222"/>
          <w:shd w:val="clear" w:color="auto" w:fill="FFFFFF"/>
          <w:lang w:eastAsia="en-GB"/>
        </w:rPr>
        <w:t xml:space="preserve">17. </w:t>
      </w:r>
      <w:r w:rsidRPr="00B04511">
        <w:rPr>
          <w:rFonts w:ascii="Helvetica" w:eastAsia="Times New Roman" w:hAnsi="Helvetica" w:cs="Arial"/>
          <w:color w:val="222222"/>
          <w:shd w:val="clear" w:color="auto" w:fill="FFFFFF"/>
          <w:lang w:eastAsia="en-GB"/>
        </w:rPr>
        <w:t>Line 465: Please explain further since this sentence is confusing. Why would the image-derived uptake be consistent with plasma-based measures (venous blood measures)? What does this really mean?</w:t>
      </w:r>
    </w:p>
    <w:p w14:paraId="28D12886" w14:textId="6AB22182" w:rsidR="009A3140" w:rsidRDefault="0053782F" w:rsidP="00301816">
      <w:pPr>
        <w:spacing w:after="120"/>
        <w:jc w:val="both"/>
        <w:rPr>
          <w:rFonts w:ascii="Helvetica" w:hAnsi="Helvetica"/>
          <w:b/>
        </w:rPr>
      </w:pPr>
      <w:r>
        <w:rPr>
          <w:rFonts w:ascii="Helvetica" w:hAnsi="Helvetica"/>
          <w:b/>
        </w:rPr>
        <w:t xml:space="preserve">This line has been re-phrased </w:t>
      </w:r>
      <w:r w:rsidR="009C2260">
        <w:rPr>
          <w:rFonts w:ascii="Helvetica" w:hAnsi="Helvetica"/>
          <w:b/>
        </w:rPr>
        <w:t xml:space="preserve">in the updated results (see opening note to this Rejoinder). </w:t>
      </w:r>
    </w:p>
    <w:sectPr w:rsidR="009A3140" w:rsidSect="0010194B">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C9EA15" w16cid:durableId="20D82EAD"/>
  <w16cid:commentId w16cid:paraId="1D149BFF" w16cid:durableId="20D82EAE"/>
  <w16cid:commentId w16cid:paraId="6C36708B" w16cid:durableId="20D82EAF"/>
  <w16cid:commentId w16cid:paraId="1E1ECB3E" w16cid:durableId="20D82EB0"/>
  <w16cid:commentId w16cid:paraId="2042FA0A" w16cid:durableId="20D82EB1"/>
  <w16cid:commentId w16cid:paraId="3FF1C9F6" w16cid:durableId="20D82FC1"/>
  <w16cid:commentId w16cid:paraId="4D59C60C" w16cid:durableId="20D82EB2"/>
  <w16cid:commentId w16cid:paraId="72221DC3" w16cid:durableId="20D83630"/>
  <w16cid:commentId w16cid:paraId="05D73D3C" w16cid:durableId="20D82EB3"/>
  <w16cid:commentId w16cid:paraId="3B4335AF" w16cid:durableId="20D836EE"/>
  <w16cid:commentId w16cid:paraId="4D593666" w16cid:durableId="20D82EB4"/>
  <w16cid:commentId w16cid:paraId="571EE95E" w16cid:durableId="20D82EB5"/>
  <w16cid:commentId w16cid:paraId="1951D6F9" w16cid:durableId="20D82EB6"/>
  <w16cid:commentId w16cid:paraId="301979A4" w16cid:durableId="20D82EB7"/>
  <w16cid:commentId w16cid:paraId="40FB6F30" w16cid:durableId="20D83F58"/>
  <w16cid:commentId w16cid:paraId="199D89B5" w16cid:durableId="20D82EB8"/>
  <w16cid:commentId w16cid:paraId="4446AADE" w16cid:durableId="20D82EB9"/>
  <w16cid:commentId w16cid:paraId="117C90F3" w16cid:durableId="20D83BAE"/>
  <w16cid:commentId w16cid:paraId="3570B10E" w16cid:durableId="20D83BCC"/>
  <w16cid:commentId w16cid:paraId="706F0EED" w16cid:durableId="20D82EBA"/>
  <w16cid:commentId w16cid:paraId="36782099" w16cid:durableId="20D83EF2"/>
  <w16cid:commentId w16cid:paraId="34866269" w16cid:durableId="20D840B2"/>
  <w16cid:commentId w16cid:paraId="0DDB4CB5" w16cid:durableId="20D84265"/>
  <w16cid:commentId w16cid:paraId="7BC8760B" w16cid:durableId="20D82EBB"/>
  <w16cid:commentId w16cid:paraId="7060757D" w16cid:durableId="20D842AB"/>
  <w16cid:commentId w16cid:paraId="25EB4570" w16cid:durableId="20D843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D1115"/>
    <w:multiLevelType w:val="hybridMultilevel"/>
    <w:tmpl w:val="B650A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511"/>
    <w:rsid w:val="00000F55"/>
    <w:rsid w:val="00004060"/>
    <w:rsid w:val="00006255"/>
    <w:rsid w:val="000140C2"/>
    <w:rsid w:val="00014A94"/>
    <w:rsid w:val="00017883"/>
    <w:rsid w:val="00020B37"/>
    <w:rsid w:val="00020C0A"/>
    <w:rsid w:val="00023CBD"/>
    <w:rsid w:val="00025020"/>
    <w:rsid w:val="00027F81"/>
    <w:rsid w:val="000407D1"/>
    <w:rsid w:val="00046D9E"/>
    <w:rsid w:val="0005000E"/>
    <w:rsid w:val="0006310A"/>
    <w:rsid w:val="00067E41"/>
    <w:rsid w:val="000763A3"/>
    <w:rsid w:val="00076D68"/>
    <w:rsid w:val="00077760"/>
    <w:rsid w:val="0008428E"/>
    <w:rsid w:val="00096030"/>
    <w:rsid w:val="000A385C"/>
    <w:rsid w:val="000A65DC"/>
    <w:rsid w:val="000B2D85"/>
    <w:rsid w:val="000B7AE1"/>
    <w:rsid w:val="000D66D2"/>
    <w:rsid w:val="000E245E"/>
    <w:rsid w:val="000E6B87"/>
    <w:rsid w:val="000F4BE1"/>
    <w:rsid w:val="000F4FF0"/>
    <w:rsid w:val="0010194B"/>
    <w:rsid w:val="00120BDC"/>
    <w:rsid w:val="00124740"/>
    <w:rsid w:val="00130F1B"/>
    <w:rsid w:val="00135459"/>
    <w:rsid w:val="0014702A"/>
    <w:rsid w:val="0015078F"/>
    <w:rsid w:val="0015559B"/>
    <w:rsid w:val="0015688A"/>
    <w:rsid w:val="0017110E"/>
    <w:rsid w:val="001726F1"/>
    <w:rsid w:val="00196E31"/>
    <w:rsid w:val="001A2B6D"/>
    <w:rsid w:val="001A4AAD"/>
    <w:rsid w:val="001B09F8"/>
    <w:rsid w:val="001D01E6"/>
    <w:rsid w:val="001D27AC"/>
    <w:rsid w:val="001D3AAF"/>
    <w:rsid w:val="001D40F6"/>
    <w:rsid w:val="001D4EC6"/>
    <w:rsid w:val="001F6893"/>
    <w:rsid w:val="00206077"/>
    <w:rsid w:val="002177B6"/>
    <w:rsid w:val="00230370"/>
    <w:rsid w:val="00231754"/>
    <w:rsid w:val="00263460"/>
    <w:rsid w:val="002715F1"/>
    <w:rsid w:val="00284DB6"/>
    <w:rsid w:val="0028584C"/>
    <w:rsid w:val="00291423"/>
    <w:rsid w:val="002C30E2"/>
    <w:rsid w:val="002D135E"/>
    <w:rsid w:val="002D1634"/>
    <w:rsid w:val="002D1A0A"/>
    <w:rsid w:val="002D6665"/>
    <w:rsid w:val="002D752F"/>
    <w:rsid w:val="002E249B"/>
    <w:rsid w:val="002E4486"/>
    <w:rsid w:val="002F7E28"/>
    <w:rsid w:val="00301816"/>
    <w:rsid w:val="00303C26"/>
    <w:rsid w:val="00304EC0"/>
    <w:rsid w:val="0032081A"/>
    <w:rsid w:val="00327E58"/>
    <w:rsid w:val="00354C9C"/>
    <w:rsid w:val="0035608B"/>
    <w:rsid w:val="003666A8"/>
    <w:rsid w:val="00375460"/>
    <w:rsid w:val="00384967"/>
    <w:rsid w:val="003955D9"/>
    <w:rsid w:val="00395FDE"/>
    <w:rsid w:val="003A2346"/>
    <w:rsid w:val="003A3A61"/>
    <w:rsid w:val="003B0532"/>
    <w:rsid w:val="003B4C17"/>
    <w:rsid w:val="003C1DFE"/>
    <w:rsid w:val="003C522C"/>
    <w:rsid w:val="003C6027"/>
    <w:rsid w:val="003D1429"/>
    <w:rsid w:val="003D1ED0"/>
    <w:rsid w:val="003D2443"/>
    <w:rsid w:val="003D26A6"/>
    <w:rsid w:val="003D392A"/>
    <w:rsid w:val="003E3021"/>
    <w:rsid w:val="003F13FC"/>
    <w:rsid w:val="003F1757"/>
    <w:rsid w:val="003F309D"/>
    <w:rsid w:val="003F5CFF"/>
    <w:rsid w:val="004148A5"/>
    <w:rsid w:val="00416658"/>
    <w:rsid w:val="00431EB4"/>
    <w:rsid w:val="004469CB"/>
    <w:rsid w:val="00450F9D"/>
    <w:rsid w:val="00473009"/>
    <w:rsid w:val="0048211E"/>
    <w:rsid w:val="00483252"/>
    <w:rsid w:val="004878F6"/>
    <w:rsid w:val="00487FC8"/>
    <w:rsid w:val="004A25C0"/>
    <w:rsid w:val="004B73CC"/>
    <w:rsid w:val="004C25CD"/>
    <w:rsid w:val="004C503D"/>
    <w:rsid w:val="004C7C77"/>
    <w:rsid w:val="004D4097"/>
    <w:rsid w:val="004D4B2A"/>
    <w:rsid w:val="004D7949"/>
    <w:rsid w:val="004E253F"/>
    <w:rsid w:val="004E3889"/>
    <w:rsid w:val="004F1301"/>
    <w:rsid w:val="004F16F8"/>
    <w:rsid w:val="004F45F4"/>
    <w:rsid w:val="004F47C7"/>
    <w:rsid w:val="00505B46"/>
    <w:rsid w:val="00514C74"/>
    <w:rsid w:val="005201FE"/>
    <w:rsid w:val="00533F31"/>
    <w:rsid w:val="005366DD"/>
    <w:rsid w:val="00537401"/>
    <w:rsid w:val="0053782F"/>
    <w:rsid w:val="00540BED"/>
    <w:rsid w:val="00543922"/>
    <w:rsid w:val="005452F3"/>
    <w:rsid w:val="00547007"/>
    <w:rsid w:val="005502C8"/>
    <w:rsid w:val="00554995"/>
    <w:rsid w:val="00562296"/>
    <w:rsid w:val="00564320"/>
    <w:rsid w:val="00566442"/>
    <w:rsid w:val="00567405"/>
    <w:rsid w:val="00575606"/>
    <w:rsid w:val="00576FA6"/>
    <w:rsid w:val="0058452D"/>
    <w:rsid w:val="00593899"/>
    <w:rsid w:val="00594470"/>
    <w:rsid w:val="005A4D62"/>
    <w:rsid w:val="005B29F9"/>
    <w:rsid w:val="005C17BF"/>
    <w:rsid w:val="005C5E1A"/>
    <w:rsid w:val="005D264A"/>
    <w:rsid w:val="005E23A7"/>
    <w:rsid w:val="005E4823"/>
    <w:rsid w:val="005F1659"/>
    <w:rsid w:val="005F3B3D"/>
    <w:rsid w:val="00604DD2"/>
    <w:rsid w:val="00606852"/>
    <w:rsid w:val="006110A5"/>
    <w:rsid w:val="00625191"/>
    <w:rsid w:val="00627024"/>
    <w:rsid w:val="0062726F"/>
    <w:rsid w:val="00635046"/>
    <w:rsid w:val="00642415"/>
    <w:rsid w:val="00644A19"/>
    <w:rsid w:val="00647231"/>
    <w:rsid w:val="006520C3"/>
    <w:rsid w:val="006549B5"/>
    <w:rsid w:val="00681FE7"/>
    <w:rsid w:val="00695347"/>
    <w:rsid w:val="00696535"/>
    <w:rsid w:val="006B0084"/>
    <w:rsid w:val="006B11F3"/>
    <w:rsid w:val="006B216B"/>
    <w:rsid w:val="006C6440"/>
    <w:rsid w:val="006D2B41"/>
    <w:rsid w:val="006E482C"/>
    <w:rsid w:val="006E4AAD"/>
    <w:rsid w:val="006F0B4C"/>
    <w:rsid w:val="006F53F2"/>
    <w:rsid w:val="006F6A1D"/>
    <w:rsid w:val="006F6A37"/>
    <w:rsid w:val="006F7C0F"/>
    <w:rsid w:val="0070236A"/>
    <w:rsid w:val="007041C3"/>
    <w:rsid w:val="00705D61"/>
    <w:rsid w:val="00711539"/>
    <w:rsid w:val="00714806"/>
    <w:rsid w:val="00716252"/>
    <w:rsid w:val="00720AF0"/>
    <w:rsid w:val="007251B6"/>
    <w:rsid w:val="00730077"/>
    <w:rsid w:val="007302C1"/>
    <w:rsid w:val="007316ED"/>
    <w:rsid w:val="00735FD7"/>
    <w:rsid w:val="0074109C"/>
    <w:rsid w:val="00744DAB"/>
    <w:rsid w:val="00745E10"/>
    <w:rsid w:val="00790A22"/>
    <w:rsid w:val="00793089"/>
    <w:rsid w:val="007A0A27"/>
    <w:rsid w:val="007A14FD"/>
    <w:rsid w:val="007A3B08"/>
    <w:rsid w:val="007A77FD"/>
    <w:rsid w:val="007B2D52"/>
    <w:rsid w:val="007B6039"/>
    <w:rsid w:val="007D29D2"/>
    <w:rsid w:val="007D3087"/>
    <w:rsid w:val="007D39C3"/>
    <w:rsid w:val="007D3B76"/>
    <w:rsid w:val="007D6343"/>
    <w:rsid w:val="007D6761"/>
    <w:rsid w:val="007F4DCE"/>
    <w:rsid w:val="00806477"/>
    <w:rsid w:val="008248E2"/>
    <w:rsid w:val="008252FF"/>
    <w:rsid w:val="00830FF1"/>
    <w:rsid w:val="00832EB3"/>
    <w:rsid w:val="00836EAD"/>
    <w:rsid w:val="00843DBE"/>
    <w:rsid w:val="008623CD"/>
    <w:rsid w:val="0087124C"/>
    <w:rsid w:val="008713C6"/>
    <w:rsid w:val="008770F4"/>
    <w:rsid w:val="00880826"/>
    <w:rsid w:val="00893254"/>
    <w:rsid w:val="008A1AD0"/>
    <w:rsid w:val="008D02AE"/>
    <w:rsid w:val="008D60DC"/>
    <w:rsid w:val="008E5517"/>
    <w:rsid w:val="008F15C6"/>
    <w:rsid w:val="008F575C"/>
    <w:rsid w:val="00907325"/>
    <w:rsid w:val="00907A78"/>
    <w:rsid w:val="009214E8"/>
    <w:rsid w:val="00922E54"/>
    <w:rsid w:val="009240F9"/>
    <w:rsid w:val="009260FF"/>
    <w:rsid w:val="009374A2"/>
    <w:rsid w:val="00940C13"/>
    <w:rsid w:val="009438F2"/>
    <w:rsid w:val="009569AE"/>
    <w:rsid w:val="00963ABA"/>
    <w:rsid w:val="0096432A"/>
    <w:rsid w:val="00976B9C"/>
    <w:rsid w:val="00983ADE"/>
    <w:rsid w:val="00996747"/>
    <w:rsid w:val="009A0111"/>
    <w:rsid w:val="009A2854"/>
    <w:rsid w:val="009A3140"/>
    <w:rsid w:val="009A34DB"/>
    <w:rsid w:val="009A7882"/>
    <w:rsid w:val="009B3047"/>
    <w:rsid w:val="009B7A6B"/>
    <w:rsid w:val="009C0D42"/>
    <w:rsid w:val="009C2260"/>
    <w:rsid w:val="009C3458"/>
    <w:rsid w:val="009C7639"/>
    <w:rsid w:val="009D09C1"/>
    <w:rsid w:val="009E2B23"/>
    <w:rsid w:val="009E530B"/>
    <w:rsid w:val="009E71DE"/>
    <w:rsid w:val="009F09D8"/>
    <w:rsid w:val="009F6157"/>
    <w:rsid w:val="00A17350"/>
    <w:rsid w:val="00A34437"/>
    <w:rsid w:val="00A40390"/>
    <w:rsid w:val="00A47BFA"/>
    <w:rsid w:val="00A50687"/>
    <w:rsid w:val="00A553DA"/>
    <w:rsid w:val="00A55774"/>
    <w:rsid w:val="00A6548D"/>
    <w:rsid w:val="00A86652"/>
    <w:rsid w:val="00A90D0D"/>
    <w:rsid w:val="00A93C51"/>
    <w:rsid w:val="00AB236E"/>
    <w:rsid w:val="00AB77EF"/>
    <w:rsid w:val="00AC43D5"/>
    <w:rsid w:val="00AC4C8F"/>
    <w:rsid w:val="00AC7A39"/>
    <w:rsid w:val="00AD3133"/>
    <w:rsid w:val="00AD7D4F"/>
    <w:rsid w:val="00AE2208"/>
    <w:rsid w:val="00AF0B70"/>
    <w:rsid w:val="00AF45B5"/>
    <w:rsid w:val="00B02EFD"/>
    <w:rsid w:val="00B04511"/>
    <w:rsid w:val="00B06C07"/>
    <w:rsid w:val="00B22EA2"/>
    <w:rsid w:val="00B2777A"/>
    <w:rsid w:val="00B51B25"/>
    <w:rsid w:val="00B63635"/>
    <w:rsid w:val="00B6594A"/>
    <w:rsid w:val="00B85280"/>
    <w:rsid w:val="00B96C1D"/>
    <w:rsid w:val="00BB2160"/>
    <w:rsid w:val="00BB3811"/>
    <w:rsid w:val="00BB53EC"/>
    <w:rsid w:val="00BB5938"/>
    <w:rsid w:val="00BD2526"/>
    <w:rsid w:val="00BD35CE"/>
    <w:rsid w:val="00BD5B7F"/>
    <w:rsid w:val="00BE0228"/>
    <w:rsid w:val="00BF6B5D"/>
    <w:rsid w:val="00C03013"/>
    <w:rsid w:val="00C13745"/>
    <w:rsid w:val="00C37617"/>
    <w:rsid w:val="00C4663B"/>
    <w:rsid w:val="00C5080D"/>
    <w:rsid w:val="00C54E01"/>
    <w:rsid w:val="00C56461"/>
    <w:rsid w:val="00C61E54"/>
    <w:rsid w:val="00C636CE"/>
    <w:rsid w:val="00C7419E"/>
    <w:rsid w:val="00C74EFC"/>
    <w:rsid w:val="00C775D7"/>
    <w:rsid w:val="00C81A52"/>
    <w:rsid w:val="00C850BE"/>
    <w:rsid w:val="00C8596C"/>
    <w:rsid w:val="00C91EE2"/>
    <w:rsid w:val="00CA0DFD"/>
    <w:rsid w:val="00CC5832"/>
    <w:rsid w:val="00CD352C"/>
    <w:rsid w:val="00CD5824"/>
    <w:rsid w:val="00CD6627"/>
    <w:rsid w:val="00CE0457"/>
    <w:rsid w:val="00CE1E70"/>
    <w:rsid w:val="00CE5A63"/>
    <w:rsid w:val="00CF0576"/>
    <w:rsid w:val="00CF0F61"/>
    <w:rsid w:val="00CF42A8"/>
    <w:rsid w:val="00CF6E0A"/>
    <w:rsid w:val="00D0135E"/>
    <w:rsid w:val="00D055F5"/>
    <w:rsid w:val="00D05D64"/>
    <w:rsid w:val="00D06D5D"/>
    <w:rsid w:val="00D122A3"/>
    <w:rsid w:val="00D141D3"/>
    <w:rsid w:val="00D21245"/>
    <w:rsid w:val="00D25CB7"/>
    <w:rsid w:val="00D3408E"/>
    <w:rsid w:val="00D345A7"/>
    <w:rsid w:val="00D352C8"/>
    <w:rsid w:val="00D43ACC"/>
    <w:rsid w:val="00D6218A"/>
    <w:rsid w:val="00D64626"/>
    <w:rsid w:val="00D7184C"/>
    <w:rsid w:val="00D724A0"/>
    <w:rsid w:val="00D73564"/>
    <w:rsid w:val="00D864C6"/>
    <w:rsid w:val="00D864DB"/>
    <w:rsid w:val="00D86928"/>
    <w:rsid w:val="00DA00CB"/>
    <w:rsid w:val="00DA0141"/>
    <w:rsid w:val="00DA1200"/>
    <w:rsid w:val="00DB0EAC"/>
    <w:rsid w:val="00DD4FDE"/>
    <w:rsid w:val="00DE31AE"/>
    <w:rsid w:val="00DF3239"/>
    <w:rsid w:val="00E06C0D"/>
    <w:rsid w:val="00E1167C"/>
    <w:rsid w:val="00E300F8"/>
    <w:rsid w:val="00E307E2"/>
    <w:rsid w:val="00E33837"/>
    <w:rsid w:val="00E33E78"/>
    <w:rsid w:val="00E543F4"/>
    <w:rsid w:val="00E6738F"/>
    <w:rsid w:val="00E718B3"/>
    <w:rsid w:val="00E81C7E"/>
    <w:rsid w:val="00E95EFC"/>
    <w:rsid w:val="00EA09D9"/>
    <w:rsid w:val="00EA6FF3"/>
    <w:rsid w:val="00EC0A3E"/>
    <w:rsid w:val="00ED3A6B"/>
    <w:rsid w:val="00ED5422"/>
    <w:rsid w:val="00EE54CB"/>
    <w:rsid w:val="00EE5DA6"/>
    <w:rsid w:val="00EE70CE"/>
    <w:rsid w:val="00EF381F"/>
    <w:rsid w:val="00EF7375"/>
    <w:rsid w:val="00F01966"/>
    <w:rsid w:val="00F05A19"/>
    <w:rsid w:val="00F07735"/>
    <w:rsid w:val="00F102F6"/>
    <w:rsid w:val="00F160BC"/>
    <w:rsid w:val="00F170C2"/>
    <w:rsid w:val="00F23CCB"/>
    <w:rsid w:val="00F31A24"/>
    <w:rsid w:val="00F32564"/>
    <w:rsid w:val="00F376D5"/>
    <w:rsid w:val="00F41703"/>
    <w:rsid w:val="00F52CE8"/>
    <w:rsid w:val="00F77D9B"/>
    <w:rsid w:val="00F8165E"/>
    <w:rsid w:val="00F853A1"/>
    <w:rsid w:val="00FA1AE9"/>
    <w:rsid w:val="00FA39B7"/>
    <w:rsid w:val="00FA5A8F"/>
    <w:rsid w:val="00FC2744"/>
    <w:rsid w:val="00FC2A19"/>
    <w:rsid w:val="00FC2F78"/>
    <w:rsid w:val="00FC7F0B"/>
    <w:rsid w:val="00FD306C"/>
    <w:rsid w:val="00FD622E"/>
    <w:rsid w:val="00FD6A9A"/>
    <w:rsid w:val="00FD7CE6"/>
    <w:rsid w:val="00FE74F1"/>
    <w:rsid w:val="00FF0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F6A8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4511"/>
    <w:rPr>
      <w:b/>
      <w:bCs/>
    </w:rPr>
  </w:style>
  <w:style w:type="character" w:customStyle="1" w:styleId="il">
    <w:name w:val="il"/>
    <w:basedOn w:val="DefaultParagraphFont"/>
    <w:rsid w:val="00B04511"/>
  </w:style>
  <w:style w:type="character" w:styleId="CommentReference">
    <w:name w:val="annotation reference"/>
    <w:basedOn w:val="DefaultParagraphFont"/>
    <w:uiPriority w:val="99"/>
    <w:semiHidden/>
    <w:unhideWhenUsed/>
    <w:rsid w:val="00BB5938"/>
    <w:rPr>
      <w:sz w:val="18"/>
      <w:szCs w:val="18"/>
    </w:rPr>
  </w:style>
  <w:style w:type="paragraph" w:styleId="CommentText">
    <w:name w:val="annotation text"/>
    <w:basedOn w:val="Normal"/>
    <w:link w:val="CommentTextChar"/>
    <w:uiPriority w:val="99"/>
    <w:semiHidden/>
    <w:unhideWhenUsed/>
    <w:rsid w:val="00BB5938"/>
  </w:style>
  <w:style w:type="character" w:customStyle="1" w:styleId="CommentTextChar">
    <w:name w:val="Comment Text Char"/>
    <w:basedOn w:val="DefaultParagraphFont"/>
    <w:link w:val="CommentText"/>
    <w:uiPriority w:val="99"/>
    <w:semiHidden/>
    <w:rsid w:val="00BB5938"/>
  </w:style>
  <w:style w:type="paragraph" w:styleId="CommentSubject">
    <w:name w:val="annotation subject"/>
    <w:basedOn w:val="CommentText"/>
    <w:next w:val="CommentText"/>
    <w:link w:val="CommentSubjectChar"/>
    <w:uiPriority w:val="99"/>
    <w:semiHidden/>
    <w:unhideWhenUsed/>
    <w:rsid w:val="00BB5938"/>
    <w:rPr>
      <w:b/>
      <w:bCs/>
      <w:sz w:val="20"/>
      <w:szCs w:val="20"/>
    </w:rPr>
  </w:style>
  <w:style w:type="character" w:customStyle="1" w:styleId="CommentSubjectChar">
    <w:name w:val="Comment Subject Char"/>
    <w:basedOn w:val="CommentTextChar"/>
    <w:link w:val="CommentSubject"/>
    <w:uiPriority w:val="99"/>
    <w:semiHidden/>
    <w:rsid w:val="00BB5938"/>
    <w:rPr>
      <w:b/>
      <w:bCs/>
      <w:sz w:val="20"/>
      <w:szCs w:val="20"/>
    </w:rPr>
  </w:style>
  <w:style w:type="paragraph" w:styleId="BalloonText">
    <w:name w:val="Balloon Text"/>
    <w:basedOn w:val="Normal"/>
    <w:link w:val="BalloonTextChar"/>
    <w:uiPriority w:val="99"/>
    <w:semiHidden/>
    <w:unhideWhenUsed/>
    <w:rsid w:val="00BB59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5938"/>
    <w:rPr>
      <w:rFonts w:ascii="Times New Roman" w:hAnsi="Times New Roman" w:cs="Times New Roman"/>
      <w:sz w:val="18"/>
      <w:szCs w:val="18"/>
    </w:rPr>
  </w:style>
  <w:style w:type="paragraph" w:styleId="ListParagraph">
    <w:name w:val="List Paragraph"/>
    <w:basedOn w:val="Normal"/>
    <w:uiPriority w:val="34"/>
    <w:qFormat/>
    <w:rsid w:val="00711539"/>
    <w:pPr>
      <w:ind w:left="720"/>
      <w:contextualSpacing/>
    </w:pPr>
  </w:style>
  <w:style w:type="table" w:styleId="TableGrid">
    <w:name w:val="Table Grid"/>
    <w:basedOn w:val="TableNormal"/>
    <w:uiPriority w:val="39"/>
    <w:rsid w:val="007D634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17569">
      <w:bodyDiv w:val="1"/>
      <w:marLeft w:val="0"/>
      <w:marRight w:val="0"/>
      <w:marTop w:val="0"/>
      <w:marBottom w:val="0"/>
      <w:divBdr>
        <w:top w:val="none" w:sz="0" w:space="0" w:color="auto"/>
        <w:left w:val="none" w:sz="0" w:space="0" w:color="auto"/>
        <w:bottom w:val="none" w:sz="0" w:space="0" w:color="auto"/>
        <w:right w:val="none" w:sz="0" w:space="0" w:color="auto"/>
      </w:divBdr>
    </w:div>
    <w:div w:id="1984699684">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7296</Words>
  <Characters>41592</Characters>
  <Application>Microsoft Macintosh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Sharna Jamadar</dc:creator>
  <cp:keywords/>
  <dc:description/>
  <cp:lastModifiedBy>Sharna Jamadar</cp:lastModifiedBy>
  <cp:revision>12</cp:revision>
  <dcterms:created xsi:type="dcterms:W3CDTF">2019-07-16T02:36:00Z</dcterms:created>
  <dcterms:modified xsi:type="dcterms:W3CDTF">2019-07-18T23:08:00Z</dcterms:modified>
</cp:coreProperties>
</file>