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0D3D2" w14:textId="77777777" w:rsidR="008B3C95" w:rsidRDefault="008B3C95" w:rsidP="008B3C95">
      <w:r>
        <w:t>Screenshot Detailed Timestamps and Descriptions</w:t>
      </w:r>
    </w:p>
    <w:p w14:paraId="2A2B0CB0" w14:textId="77777777" w:rsidR="008B3C95" w:rsidRDefault="008B3C95" w:rsidP="008B3C95">
      <w:r>
        <w:t>60257_Screenshot_1</w:t>
      </w:r>
    </w:p>
    <w:p w14:paraId="509276E8" w14:textId="77777777" w:rsidR="008B3C95" w:rsidRDefault="008B3C95" w:rsidP="008B3C95">
      <w:pPr>
        <w:pStyle w:val="ListParagraph"/>
        <w:numPr>
          <w:ilvl w:val="0"/>
          <w:numId w:val="1"/>
        </w:numPr>
      </w:pPr>
      <w:r>
        <w:t xml:space="preserve">3.3: </w:t>
      </w:r>
      <w:r w:rsidRPr="005C6F59">
        <w:rPr>
          <w:rFonts w:asciiTheme="majorHAnsi" w:hAnsiTheme="majorHAnsi" w:cstheme="majorHAnsi"/>
        </w:rPr>
        <w:t>Within</w:t>
      </w:r>
      <w:r>
        <w:t xml:space="preserve"> the </w:t>
      </w:r>
      <w:proofErr w:type="spellStart"/>
      <w:r>
        <w:t>Zetasizer</w:t>
      </w:r>
      <w:proofErr w:type="spellEnd"/>
      <w:r>
        <w:t xml:space="preserve"> software, open a new measurement file and select ‘Measure’ on the toolbar. Manual measurements were set up for the controls. Set the Temperature to the experimental starting point. 20 </w:t>
      </w:r>
      <w:r w:rsidRPr="00DD1E0B">
        <w:rPr>
          <w:rFonts w:cstheme="minorHAnsi"/>
        </w:rPr>
        <w:t>°</w:t>
      </w:r>
      <w:r>
        <w:t>C was selected for this experiment.</w:t>
      </w:r>
    </w:p>
    <w:p w14:paraId="1DE87A40" w14:textId="77777777" w:rsidR="008B3C95" w:rsidRDefault="008B3C95" w:rsidP="008B3C95">
      <w:pPr>
        <w:pStyle w:val="ListParagraph"/>
        <w:numPr>
          <w:ilvl w:val="1"/>
          <w:numId w:val="1"/>
        </w:numPr>
      </w:pPr>
      <w:r>
        <w:t>0:00-0:35 Details naming new file, selecting ‘Measure’ from the toolbar, and selecting ‘Manual’ for the measurement type.</w:t>
      </w:r>
    </w:p>
    <w:p w14:paraId="7AA6A62A" w14:textId="77777777" w:rsidR="008B3C95" w:rsidRDefault="008B3C95" w:rsidP="008B3C95">
      <w:pPr>
        <w:pStyle w:val="ListParagraph"/>
        <w:numPr>
          <w:ilvl w:val="1"/>
          <w:numId w:val="1"/>
        </w:numPr>
      </w:pPr>
      <w:r>
        <w:t>0:35</w:t>
      </w:r>
      <w:r>
        <w:rPr>
          <w:rFonts w:hint="eastAsia"/>
          <w:lang w:eastAsia="zh-CN"/>
        </w:rPr>
        <w:t>-</w:t>
      </w:r>
      <w:r>
        <w:t>0:55 Details ensuring all experimental settings are as desired.</w:t>
      </w:r>
    </w:p>
    <w:p w14:paraId="66418CF2" w14:textId="77777777" w:rsidR="008B3C95" w:rsidRDefault="008B3C95" w:rsidP="008B3C95">
      <w:pPr>
        <w:pStyle w:val="ListParagraph"/>
        <w:numPr>
          <w:ilvl w:val="2"/>
          <w:numId w:val="1"/>
        </w:numPr>
      </w:pPr>
      <w:r>
        <w:t>Select the appropriate refractive index. We choose protein</w:t>
      </w:r>
    </w:p>
    <w:p w14:paraId="7BC90B22" w14:textId="77777777" w:rsidR="008B3C95" w:rsidRDefault="008B3C95" w:rsidP="008B3C95">
      <w:pPr>
        <w:pStyle w:val="ListParagraph"/>
        <w:numPr>
          <w:ilvl w:val="2"/>
          <w:numId w:val="1"/>
        </w:numPr>
      </w:pPr>
      <w:r>
        <w:t>Choose the dispersant</w:t>
      </w:r>
    </w:p>
    <w:p w14:paraId="6ABD14C7" w14:textId="77777777" w:rsidR="008B3C95" w:rsidRDefault="008B3C95" w:rsidP="008B3C95">
      <w:pPr>
        <w:pStyle w:val="ListParagraph"/>
        <w:numPr>
          <w:ilvl w:val="1"/>
          <w:numId w:val="1"/>
        </w:numPr>
      </w:pPr>
      <w:r>
        <w:t xml:space="preserve">0:55-0:59 Details setting the experimental temperature to the desired temperature of 20 </w:t>
      </w:r>
      <w:r w:rsidRPr="00DD1E0B">
        <w:rPr>
          <w:rFonts w:cstheme="minorHAnsi"/>
        </w:rPr>
        <w:t>°</w:t>
      </w:r>
      <w:r>
        <w:t xml:space="preserve">C. </w:t>
      </w:r>
    </w:p>
    <w:p w14:paraId="72D31931" w14:textId="77777777" w:rsidR="008B3C95" w:rsidRDefault="008B3C95" w:rsidP="008B3C95">
      <w:pPr>
        <w:pStyle w:val="ListParagraph"/>
        <w:numPr>
          <w:ilvl w:val="1"/>
          <w:numId w:val="1"/>
        </w:numPr>
      </w:pPr>
      <w:r>
        <w:t>1:00-1:25 Details ensuring the rest of the experimental settings are as desired, then closing out of the manual measurement settings screen.</w:t>
      </w:r>
    </w:p>
    <w:p w14:paraId="277A5328" w14:textId="77777777" w:rsidR="008B3C95" w:rsidRDefault="008B3C95" w:rsidP="008B3C95">
      <w:pPr>
        <w:pStyle w:val="ListParagraph"/>
        <w:numPr>
          <w:ilvl w:val="2"/>
          <w:numId w:val="1"/>
        </w:numPr>
      </w:pPr>
      <w:r>
        <w:t>Choose the right cuvettes. We used standard cuvettes</w:t>
      </w:r>
    </w:p>
    <w:p w14:paraId="1AD4DDCE" w14:textId="77777777" w:rsidR="008B3C95" w:rsidRDefault="008B3C95" w:rsidP="008B3C95">
      <w:pPr>
        <w:pStyle w:val="ListParagraph"/>
        <w:numPr>
          <w:ilvl w:val="1"/>
          <w:numId w:val="1"/>
        </w:numPr>
      </w:pPr>
      <w:r>
        <w:t>1</w:t>
      </w:r>
      <w:r>
        <w:rPr>
          <w:rFonts w:hint="eastAsia"/>
          <w:lang w:eastAsia="zh-CN"/>
        </w:rPr>
        <w:t>:</w:t>
      </w:r>
      <w:r>
        <w:rPr>
          <w:lang w:eastAsia="zh-CN"/>
        </w:rPr>
        <w:t>25</w:t>
      </w:r>
      <w:r>
        <w:t>-1:40 Depicts the measurement screen appearing, and the cell calibrating to the desired temperature.</w:t>
      </w:r>
    </w:p>
    <w:p w14:paraId="734DEB1E" w14:textId="77777777" w:rsidR="008B3C95" w:rsidRDefault="008B3C95" w:rsidP="008B3C95">
      <w:pPr>
        <w:pStyle w:val="ListParagraph"/>
        <w:numPr>
          <w:ilvl w:val="2"/>
          <w:numId w:val="1"/>
        </w:numPr>
      </w:pPr>
      <w:r>
        <w:t>The bottom reads “insert cell and press start when ready” in green</w:t>
      </w:r>
    </w:p>
    <w:p w14:paraId="0F41E273" w14:textId="77777777" w:rsidR="008B3C95" w:rsidRDefault="008B3C95" w:rsidP="008B3C95">
      <w:pPr>
        <w:pStyle w:val="ListParagraph"/>
        <w:numPr>
          <w:ilvl w:val="1"/>
          <w:numId w:val="1"/>
        </w:numPr>
      </w:pPr>
      <w:r>
        <w:t xml:space="preserve">1:40-1:48 Depicts the green start button that can be selected once the cell is calibrated to the desired temperature. </w:t>
      </w:r>
    </w:p>
    <w:p w14:paraId="6D9915B0" w14:textId="77777777" w:rsidR="008B3C95" w:rsidRDefault="008B3C95" w:rsidP="008B3C95"/>
    <w:p w14:paraId="24E1FED2" w14:textId="77777777" w:rsidR="008B3C95" w:rsidRDefault="008B3C95" w:rsidP="008B3C95">
      <w:r>
        <w:t>60257_Screenshot_2</w:t>
      </w:r>
    </w:p>
    <w:p w14:paraId="0CF977C3" w14:textId="77777777" w:rsidR="008B3C95" w:rsidRDefault="008B3C95" w:rsidP="008B3C95">
      <w:pPr>
        <w:pStyle w:val="ListParagraph"/>
        <w:numPr>
          <w:ilvl w:val="0"/>
          <w:numId w:val="2"/>
        </w:numPr>
      </w:pPr>
      <w:r>
        <w:t xml:space="preserve">4.2: Click Measurement type to select Trend </w:t>
      </w:r>
      <w:r>
        <w:sym w:font="Wingdings" w:char="F0E0"/>
      </w:r>
      <w:r>
        <w:t xml:space="preserve"> Temperature </w:t>
      </w:r>
      <w:r>
        <w:sym w:font="Wingdings" w:char="F0E0"/>
      </w:r>
      <w:r>
        <w:t xml:space="preserve"> Size.</w:t>
      </w:r>
    </w:p>
    <w:p w14:paraId="59743387" w14:textId="77777777" w:rsidR="008B3C95" w:rsidRDefault="008B3C95" w:rsidP="008B3C95">
      <w:pPr>
        <w:pStyle w:val="ListParagraph"/>
        <w:numPr>
          <w:ilvl w:val="1"/>
          <w:numId w:val="2"/>
        </w:numPr>
      </w:pPr>
      <w:r>
        <w:t>0:00-0:16 Entails opening the appropriate window, then changing the Measurement type to Trend, then Temperature, then Size.</w:t>
      </w:r>
    </w:p>
    <w:p w14:paraId="59E9AB04" w14:textId="77777777" w:rsidR="008B3C95" w:rsidRDefault="008B3C95" w:rsidP="008B3C95">
      <w:pPr>
        <w:pStyle w:val="ListParagraph"/>
        <w:numPr>
          <w:ilvl w:val="0"/>
          <w:numId w:val="2"/>
        </w:numPr>
      </w:pPr>
      <w:r>
        <w:t xml:space="preserve">4.3: In Material, choose the appropriate material and refractive index. ‘Protein’ and the refractive index (RI) of 1.450 was chosen for this experiment. </w:t>
      </w:r>
    </w:p>
    <w:p w14:paraId="7452A4A6" w14:textId="77777777" w:rsidR="008B3C95" w:rsidRDefault="008B3C95" w:rsidP="008B3C95">
      <w:pPr>
        <w:pStyle w:val="ListParagraph"/>
        <w:numPr>
          <w:ilvl w:val="1"/>
          <w:numId w:val="2"/>
        </w:numPr>
      </w:pPr>
      <w:r>
        <w:t>0:17-0:32 Depicts naming the sample.</w:t>
      </w:r>
    </w:p>
    <w:p w14:paraId="2183593C" w14:textId="77777777" w:rsidR="008B3C95" w:rsidRDefault="008B3C95" w:rsidP="008B3C95">
      <w:pPr>
        <w:pStyle w:val="ListParagraph"/>
        <w:numPr>
          <w:ilvl w:val="1"/>
          <w:numId w:val="2"/>
        </w:numPr>
      </w:pPr>
      <w:r>
        <w:t>0:32-0:42 Shows selecting Protein as the Material, changing the refractive index to 1.450.</w:t>
      </w:r>
    </w:p>
    <w:p w14:paraId="4703200C" w14:textId="77777777" w:rsidR="008B3C95" w:rsidRDefault="008B3C95" w:rsidP="008B3C95">
      <w:pPr>
        <w:pStyle w:val="ListParagraph"/>
        <w:numPr>
          <w:ilvl w:val="0"/>
          <w:numId w:val="2"/>
        </w:numPr>
      </w:pPr>
      <w:r>
        <w:t>4.4: In Dispersant, choose the appropriate solvent. Water was chosen as a solvent in this experiment.</w:t>
      </w:r>
    </w:p>
    <w:p w14:paraId="5DF1509D" w14:textId="77777777" w:rsidR="008B3C95" w:rsidRDefault="008B3C95" w:rsidP="008B3C95">
      <w:pPr>
        <w:pStyle w:val="ListParagraph"/>
        <w:numPr>
          <w:ilvl w:val="1"/>
          <w:numId w:val="2"/>
        </w:numPr>
      </w:pPr>
      <w:r>
        <w:t>0:43-0:50 Shows confirming Water was chosen as the solvent for this experiment.</w:t>
      </w:r>
    </w:p>
    <w:p w14:paraId="0DAE723A" w14:textId="77777777" w:rsidR="008B3C95" w:rsidRDefault="008B3C95" w:rsidP="008B3C95">
      <w:pPr>
        <w:pStyle w:val="ListParagraph"/>
        <w:numPr>
          <w:ilvl w:val="1"/>
          <w:numId w:val="2"/>
        </w:numPr>
      </w:pPr>
      <w:r>
        <w:t>0:50-0:57 Shows confirming other experimental variables are correct for this experiment.</w:t>
      </w:r>
    </w:p>
    <w:p w14:paraId="7860D0B7" w14:textId="77777777" w:rsidR="008B3C95" w:rsidRDefault="008B3C95" w:rsidP="008B3C95">
      <w:pPr>
        <w:pStyle w:val="ListParagraph"/>
        <w:numPr>
          <w:ilvl w:val="2"/>
          <w:numId w:val="2"/>
        </w:numPr>
      </w:pPr>
      <w:r>
        <w:t>The correct cell is chosen.</w:t>
      </w:r>
    </w:p>
    <w:p w14:paraId="3533FEC8" w14:textId="77777777" w:rsidR="008B3C95" w:rsidRDefault="008B3C95" w:rsidP="008B3C95">
      <w:pPr>
        <w:pStyle w:val="ListParagraph"/>
        <w:numPr>
          <w:ilvl w:val="0"/>
          <w:numId w:val="2"/>
        </w:numPr>
      </w:pPr>
      <w:r>
        <w:t xml:space="preserve">4.6: In Sequence, set Start temperature and End temperature. For heating experiments, the start temperature was set at 20 </w:t>
      </w:r>
      <w:r w:rsidRPr="008329A9">
        <w:rPr>
          <w:rFonts w:cstheme="minorHAnsi"/>
        </w:rPr>
        <w:t>°</w:t>
      </w:r>
      <w:r>
        <w:t xml:space="preserve">C and the End temperature was set as 40 </w:t>
      </w:r>
      <w:r w:rsidRPr="008329A9">
        <w:rPr>
          <w:rFonts w:cstheme="minorHAnsi"/>
        </w:rPr>
        <w:t>°</w:t>
      </w:r>
      <w:r>
        <w:t>C. (For cooling experiments, the opposite was chosen). Uncheck the ‘return to starting temperature’ box.</w:t>
      </w:r>
    </w:p>
    <w:p w14:paraId="26C213B4" w14:textId="77777777" w:rsidR="008B3C95" w:rsidRDefault="008B3C95" w:rsidP="008B3C95">
      <w:pPr>
        <w:pStyle w:val="ListParagraph"/>
        <w:numPr>
          <w:ilvl w:val="1"/>
          <w:numId w:val="2"/>
        </w:numPr>
      </w:pPr>
      <w:r>
        <w:t xml:space="preserve">0:57-1:09 Shows the correct starting temperature and changing the end temperature of the experiment to 40 </w:t>
      </w:r>
      <w:r w:rsidRPr="008329A9">
        <w:rPr>
          <w:rFonts w:cstheme="minorHAnsi"/>
        </w:rPr>
        <w:t>°</w:t>
      </w:r>
      <w:r>
        <w:t>C.</w:t>
      </w:r>
    </w:p>
    <w:p w14:paraId="7E7A9A15" w14:textId="77777777" w:rsidR="008B3C95" w:rsidRDefault="008B3C95" w:rsidP="008B3C95">
      <w:pPr>
        <w:pStyle w:val="ListParagraph"/>
        <w:numPr>
          <w:ilvl w:val="1"/>
          <w:numId w:val="2"/>
        </w:numPr>
      </w:pPr>
      <w:r>
        <w:t>1:10-1:13 Shows unchecking the ‘Return to starting temperature’ box.</w:t>
      </w:r>
    </w:p>
    <w:p w14:paraId="40761296" w14:textId="77777777" w:rsidR="008B3C95" w:rsidRDefault="008B3C95" w:rsidP="008B3C95">
      <w:pPr>
        <w:pStyle w:val="ListParagraph"/>
        <w:numPr>
          <w:ilvl w:val="0"/>
          <w:numId w:val="2"/>
        </w:numPr>
      </w:pPr>
      <w:r>
        <w:lastRenderedPageBreak/>
        <w:t xml:space="preserve">4.7: Select and interval for each temperature step change. For these experiments, 1.5 </w:t>
      </w:r>
      <w:r w:rsidRPr="008329A9">
        <w:rPr>
          <w:rFonts w:cstheme="minorHAnsi"/>
        </w:rPr>
        <w:t>°</w:t>
      </w:r>
      <w:r>
        <w:t>C was selected.</w:t>
      </w:r>
    </w:p>
    <w:p w14:paraId="0CB3E12F" w14:textId="77777777" w:rsidR="008B3C95" w:rsidRDefault="008B3C95" w:rsidP="008B3C95">
      <w:pPr>
        <w:pStyle w:val="ListParagraph"/>
        <w:numPr>
          <w:ilvl w:val="1"/>
          <w:numId w:val="2"/>
        </w:numPr>
      </w:pPr>
      <w:r>
        <w:t xml:space="preserve">1:13-1:23 Shows changing the temperature interval from 1.0 </w:t>
      </w:r>
      <w:r w:rsidRPr="008329A9">
        <w:rPr>
          <w:rFonts w:cstheme="minorHAnsi"/>
        </w:rPr>
        <w:t>°</w:t>
      </w:r>
      <w:r>
        <w:t xml:space="preserve">C to 1.5 </w:t>
      </w:r>
      <w:r w:rsidRPr="008329A9">
        <w:rPr>
          <w:rFonts w:cstheme="minorHAnsi"/>
        </w:rPr>
        <w:t>°</w:t>
      </w:r>
      <w:r>
        <w:t xml:space="preserve">C. This shortens the overall estimated experiment time </w:t>
      </w:r>
    </w:p>
    <w:p w14:paraId="6BD26FA2" w14:textId="77777777" w:rsidR="008B3C95" w:rsidRDefault="008B3C95" w:rsidP="008B3C95">
      <w:pPr>
        <w:pStyle w:val="ListParagraph"/>
        <w:numPr>
          <w:ilvl w:val="1"/>
          <w:numId w:val="2"/>
        </w:numPr>
      </w:pPr>
      <w:r>
        <w:t>1:23-1:28 Shows confirming other experimental variables are correct for this experiment.</w:t>
      </w:r>
    </w:p>
    <w:p w14:paraId="03119676" w14:textId="77777777" w:rsidR="008B3C95" w:rsidRDefault="008B3C95" w:rsidP="008B3C95">
      <w:pPr>
        <w:pStyle w:val="ListParagraph"/>
        <w:numPr>
          <w:ilvl w:val="0"/>
          <w:numId w:val="2"/>
        </w:numPr>
      </w:pPr>
      <w:r>
        <w:t xml:space="preserve">4.8: In Size measurement, set Equilibrium time. For these experiments, the duration was set to 120 s. Choose the number of measurements. 3 measurements and ‘Automatic’ was chosen for measurement duration. </w:t>
      </w:r>
    </w:p>
    <w:p w14:paraId="54C5E30A" w14:textId="77777777" w:rsidR="008B3C95" w:rsidRDefault="008B3C95" w:rsidP="008B3C95">
      <w:pPr>
        <w:pStyle w:val="ListParagraph"/>
        <w:numPr>
          <w:ilvl w:val="1"/>
          <w:numId w:val="2"/>
        </w:numPr>
      </w:pPr>
      <w:r>
        <w:t xml:space="preserve">1:29-1:34 Shows confirming the Equilibrium time was set to 120 s, and the number of measurements is 3. Auto is chosen for measurement duration. </w:t>
      </w:r>
    </w:p>
    <w:p w14:paraId="46A3DCFD" w14:textId="77777777" w:rsidR="008B3C95" w:rsidRDefault="008B3C95" w:rsidP="008B3C95">
      <w:pPr>
        <w:pStyle w:val="ListParagraph"/>
        <w:numPr>
          <w:ilvl w:val="1"/>
          <w:numId w:val="2"/>
        </w:numPr>
      </w:pPr>
      <w:r>
        <w:t>1:35-1:46 Shows confirming the rest of the experimental variables are correct for this experiment.</w:t>
      </w:r>
    </w:p>
    <w:p w14:paraId="1761A50A" w14:textId="77777777" w:rsidR="008B3C95" w:rsidRDefault="008B3C95" w:rsidP="008B3C95">
      <w:pPr>
        <w:pStyle w:val="ListParagraph"/>
        <w:numPr>
          <w:ilvl w:val="0"/>
          <w:numId w:val="2"/>
        </w:numPr>
      </w:pPr>
      <w:r>
        <w:t xml:space="preserve">4.9: Save SOP, then close out of the file. </w:t>
      </w:r>
    </w:p>
    <w:p w14:paraId="18051CEB" w14:textId="77777777" w:rsidR="008B3C95" w:rsidRDefault="008B3C95" w:rsidP="008B3C95">
      <w:pPr>
        <w:pStyle w:val="ListParagraph"/>
        <w:numPr>
          <w:ilvl w:val="1"/>
          <w:numId w:val="2"/>
        </w:numPr>
      </w:pPr>
      <w:r>
        <w:t xml:space="preserve">1:47-1:56 Shows saving and naming the file. </w:t>
      </w:r>
    </w:p>
    <w:p w14:paraId="17332443" w14:textId="77777777" w:rsidR="008B3C95" w:rsidRDefault="008B3C95" w:rsidP="008B3C95">
      <w:pPr>
        <w:pStyle w:val="ListParagraph"/>
        <w:numPr>
          <w:ilvl w:val="1"/>
          <w:numId w:val="2"/>
        </w:numPr>
      </w:pPr>
      <w:r>
        <w:t>1:56-1:57 Shows closing out of the file.</w:t>
      </w:r>
    </w:p>
    <w:p w14:paraId="2002DD5B" w14:textId="77777777" w:rsidR="008B3C95" w:rsidRDefault="008B3C95" w:rsidP="008B3C95">
      <w:pPr>
        <w:pStyle w:val="ListParagraph"/>
        <w:numPr>
          <w:ilvl w:val="0"/>
          <w:numId w:val="2"/>
        </w:numPr>
      </w:pPr>
      <w:r>
        <w:t xml:space="preserve">4.11: Once the </w:t>
      </w:r>
      <w:proofErr w:type="spellStart"/>
      <w:r>
        <w:t>potentiostat</w:t>
      </w:r>
      <w:proofErr w:type="spellEnd"/>
      <w:r>
        <w:t xml:space="preserve"> is set up, or if applied voltage isn’t used, return to the </w:t>
      </w:r>
      <w:proofErr w:type="spellStart"/>
      <w:r>
        <w:t>Zetasizer</w:t>
      </w:r>
      <w:proofErr w:type="spellEnd"/>
      <w:r>
        <w:t xml:space="preserve"> software and click Measure on the toolbar, then click ‘Start SOP’.</w:t>
      </w:r>
    </w:p>
    <w:p w14:paraId="28F2BCAF" w14:textId="77777777" w:rsidR="008B3C95" w:rsidRDefault="008B3C95" w:rsidP="008B3C95">
      <w:pPr>
        <w:pStyle w:val="ListParagraph"/>
        <w:numPr>
          <w:ilvl w:val="1"/>
          <w:numId w:val="2"/>
        </w:numPr>
      </w:pPr>
      <w:r>
        <w:t>Not shown. It would be the clicking the green arrow on the screen at time stamp 2:03</w:t>
      </w:r>
    </w:p>
    <w:p w14:paraId="033D4A23" w14:textId="77777777" w:rsidR="008B3C95" w:rsidRDefault="008B3C95" w:rsidP="008B3C95">
      <w:r>
        <w:t>60257_Screenshot_3</w:t>
      </w:r>
    </w:p>
    <w:p w14:paraId="6151DBE8" w14:textId="77777777" w:rsidR="008B3C95" w:rsidRDefault="008B3C95" w:rsidP="008B3C95">
      <w:pPr>
        <w:pStyle w:val="ListParagraph"/>
        <w:numPr>
          <w:ilvl w:val="0"/>
          <w:numId w:val="3"/>
        </w:numPr>
      </w:pPr>
      <w:r>
        <w:t>Screenshot_3 presents the live data of 20 (</w:t>
      </w:r>
      <w:r>
        <w:rPr>
          <w:rFonts w:cstheme="minorHAnsi"/>
        </w:rPr>
        <w:t>±</w:t>
      </w:r>
      <w:r>
        <w:t xml:space="preserve">10) nm nanosphere standard manually.  </w:t>
      </w:r>
    </w:p>
    <w:p w14:paraId="1C6E4028" w14:textId="77777777" w:rsidR="008B3C95" w:rsidRDefault="008B3C95" w:rsidP="008B3C95">
      <w:pPr>
        <w:pStyle w:val="ListParagraph"/>
        <w:numPr>
          <w:ilvl w:val="1"/>
          <w:numId w:val="3"/>
        </w:numPr>
      </w:pPr>
      <w:r>
        <w:t>0:00-0:08 shows measurement 1, Run 1 of 15.</w:t>
      </w:r>
    </w:p>
    <w:p w14:paraId="4CA00616" w14:textId="77777777" w:rsidR="008B3C95" w:rsidRDefault="008B3C95" w:rsidP="008B3C95">
      <w:pPr>
        <w:pStyle w:val="ListParagraph"/>
        <w:numPr>
          <w:ilvl w:val="1"/>
          <w:numId w:val="3"/>
        </w:numPr>
      </w:pPr>
      <w:r>
        <w:t>0:08-0:11 Depicts Intensity PSD figure.</w:t>
      </w:r>
    </w:p>
    <w:p w14:paraId="321665BE" w14:textId="77777777" w:rsidR="008B3C95" w:rsidRDefault="008B3C95" w:rsidP="008B3C95">
      <w:pPr>
        <w:pStyle w:val="ListParagraph"/>
        <w:numPr>
          <w:ilvl w:val="1"/>
          <w:numId w:val="3"/>
        </w:numPr>
      </w:pPr>
      <w:r>
        <w:t xml:space="preserve">0:11-0:15 Select “Multi-view” to observe multiple figures. </w:t>
      </w:r>
    </w:p>
    <w:p w14:paraId="2049E525" w14:textId="77777777" w:rsidR="008B3C95" w:rsidRDefault="008B3C95" w:rsidP="008B3C95">
      <w:pPr>
        <w:pStyle w:val="ListParagraph"/>
        <w:numPr>
          <w:ilvl w:val="1"/>
          <w:numId w:val="3"/>
        </w:numPr>
      </w:pPr>
      <w:r>
        <w:t xml:space="preserve">0:16-0:45 “Correlation function”, “Count rate” and “Intensity PSD” are presented and updated by each of the runs. </w:t>
      </w:r>
    </w:p>
    <w:p w14:paraId="4DE87BFB" w14:textId="77777777" w:rsidR="008B3C95" w:rsidRDefault="008B3C95" w:rsidP="008B3C95">
      <w:pPr>
        <w:pStyle w:val="ListParagraph"/>
        <w:numPr>
          <w:ilvl w:val="2"/>
          <w:numId w:val="3"/>
        </w:numPr>
      </w:pPr>
      <w:r>
        <w:t xml:space="preserve">This measurement and view </w:t>
      </w:r>
      <w:proofErr w:type="gramStart"/>
      <w:r>
        <w:t>is</w:t>
      </w:r>
      <w:proofErr w:type="gramEnd"/>
      <w:r>
        <w:t xml:space="preserve"> used to confirm the quality of the sample. </w:t>
      </w:r>
    </w:p>
    <w:p w14:paraId="6AE92738" w14:textId="77777777" w:rsidR="008B3C95" w:rsidRDefault="008B3C95" w:rsidP="008B3C95">
      <w:pPr>
        <w:pStyle w:val="ListParagraph"/>
        <w:numPr>
          <w:ilvl w:val="1"/>
          <w:numId w:val="3"/>
        </w:numPr>
      </w:pPr>
      <w:r>
        <w:t xml:space="preserve">0:46-0:52 Back to Intensity PSD, the summary at right side describes peak distribution. </w:t>
      </w:r>
    </w:p>
    <w:p w14:paraId="0D9283C9" w14:textId="77777777" w:rsidR="008B3C95" w:rsidRDefault="008B3C95" w:rsidP="008B3C95">
      <w:pPr>
        <w:pStyle w:val="ListParagraph"/>
        <w:numPr>
          <w:ilvl w:val="2"/>
          <w:numId w:val="3"/>
        </w:numPr>
      </w:pPr>
      <w:r>
        <w:t xml:space="preserve">This summary is less accurate than observing the correlation function and count rate. But this summary is still useful for overall intensity measurement information. </w:t>
      </w:r>
    </w:p>
    <w:p w14:paraId="1C6DC927" w14:textId="77777777" w:rsidR="008B3C95" w:rsidRDefault="008B3C95" w:rsidP="008B3C95">
      <w:pPr>
        <w:pStyle w:val="ListParagraph"/>
      </w:pPr>
      <w:bookmarkStart w:id="0" w:name="_GoBack"/>
      <w:bookmarkEnd w:id="0"/>
    </w:p>
    <w:p w14:paraId="3ACAAE04" w14:textId="77777777" w:rsidR="008B3C95" w:rsidRDefault="008B3C95" w:rsidP="008B3C95"/>
    <w:p w14:paraId="0C82A8EC" w14:textId="77777777" w:rsidR="008B3C95" w:rsidRPr="00BD729F" w:rsidRDefault="008B3C95" w:rsidP="008B3C95">
      <w:pPr>
        <w:pStyle w:val="ListParagraph"/>
      </w:pPr>
    </w:p>
    <w:p w14:paraId="0B971491" w14:textId="77777777" w:rsidR="00497CEB" w:rsidRDefault="00497CEB"/>
    <w:sectPr w:rsidR="0049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4430"/>
    <w:multiLevelType w:val="hybridMultilevel"/>
    <w:tmpl w:val="49BC3A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F5E93"/>
    <w:multiLevelType w:val="hybridMultilevel"/>
    <w:tmpl w:val="D0561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D415C"/>
    <w:multiLevelType w:val="hybridMultilevel"/>
    <w:tmpl w:val="4C7A47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95"/>
    <w:rsid w:val="00497CEB"/>
    <w:rsid w:val="008B3C95"/>
    <w:rsid w:val="008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10E"/>
  <w15:chartTrackingRefBased/>
  <w15:docId w15:val="{5B234266-8CFE-45EC-943C-F24B82D3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3C95"/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3627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天宇 任</dc:creator>
  <cp:keywords/>
  <dc:description/>
  <cp:lastModifiedBy>Halpern, Jeffrey</cp:lastModifiedBy>
  <cp:revision>2</cp:revision>
  <dcterms:created xsi:type="dcterms:W3CDTF">2019-09-08T15:32:00Z</dcterms:created>
  <dcterms:modified xsi:type="dcterms:W3CDTF">2019-09-08T15:32:00Z</dcterms:modified>
</cp:coreProperties>
</file>