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EDE95" w14:textId="77777777" w:rsidR="00B81740" w:rsidRDefault="007B25FE">
      <w:pPr>
        <w:rPr>
          <w:b/>
          <w:u w:val="single"/>
        </w:rPr>
      </w:pPr>
      <w:r w:rsidRPr="007B25FE">
        <w:rPr>
          <w:b/>
          <w:u w:val="single"/>
        </w:rPr>
        <w:t>Editorial comments</w:t>
      </w:r>
    </w:p>
    <w:p w14:paraId="56DDD83D" w14:textId="77777777" w:rsidR="007B25FE" w:rsidRDefault="007B25FE">
      <w:pPr>
        <w:rPr>
          <w:b/>
          <w:u w:val="single"/>
        </w:rPr>
      </w:pPr>
    </w:p>
    <w:p w14:paraId="17BD7B66" w14:textId="77777777" w:rsidR="007B25FE" w:rsidRDefault="007B25FE" w:rsidP="00D97E98">
      <w:pPr>
        <w:jc w:val="both"/>
        <w:rPr>
          <w:b/>
        </w:rPr>
      </w:pPr>
      <w:r w:rsidRPr="007B25FE">
        <w:rPr>
          <w:b/>
        </w:rPr>
        <w:t>1. Please take this opportunity to thoroughly proofread the manuscript to ensure that there are no spelling or grammar issues.</w:t>
      </w:r>
    </w:p>
    <w:p w14:paraId="5B33A65C" w14:textId="77777777" w:rsidR="007B25FE" w:rsidRDefault="007B25FE" w:rsidP="00D97E98">
      <w:pPr>
        <w:jc w:val="both"/>
        <w:rPr>
          <w:b/>
        </w:rPr>
      </w:pPr>
    </w:p>
    <w:p w14:paraId="6781FB00" w14:textId="3A22BF3A" w:rsidR="007B25FE" w:rsidRDefault="00807D7F" w:rsidP="00D97E98">
      <w:pPr>
        <w:jc w:val="both"/>
      </w:pPr>
      <w:r>
        <w:t xml:space="preserve">We thank the Editor for the kind suggestion. </w:t>
      </w:r>
      <w:r w:rsidR="007B25FE">
        <w:t>We have carefully read the manuscript and corrected all spelling and gram</w:t>
      </w:r>
      <w:r w:rsidR="009F4D39">
        <w:t>mar mistakes</w:t>
      </w:r>
      <w:r w:rsidR="006700C8">
        <w:t xml:space="preserve"> </w:t>
      </w:r>
      <w:r w:rsidR="009F4D39">
        <w:t>we identified</w:t>
      </w:r>
      <w:r w:rsidR="007B25FE">
        <w:t>.</w:t>
      </w:r>
    </w:p>
    <w:p w14:paraId="3E81D465" w14:textId="77777777" w:rsidR="00807D7F" w:rsidRDefault="007B25FE" w:rsidP="00D97E98">
      <w:pPr>
        <w:jc w:val="both"/>
        <w:rPr>
          <w:b/>
        </w:rPr>
      </w:pPr>
      <w:r w:rsidRPr="007B25FE">
        <w:rPr>
          <w:b/>
        </w:rPr>
        <w:br/>
        <w:t>2. Please obtain explicit copyright permission to reuse any figures (including TOC)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577AF75" w14:textId="77777777" w:rsidR="00807D7F" w:rsidRDefault="00807D7F" w:rsidP="00D97E98">
      <w:pPr>
        <w:jc w:val="both"/>
        <w:rPr>
          <w:b/>
        </w:rPr>
      </w:pPr>
    </w:p>
    <w:p w14:paraId="2B20A3E6" w14:textId="485345DA" w:rsidR="00807D7F" w:rsidRDefault="00807D7F" w:rsidP="00D97E98">
      <w:pPr>
        <w:jc w:val="both"/>
      </w:pPr>
      <w:r>
        <w:t xml:space="preserve">The protocol presented here is routinely used in our lab and was also implemented in our recent publication in </w:t>
      </w:r>
      <w:r w:rsidRPr="00807D7F">
        <w:rPr>
          <w:i/>
        </w:rPr>
        <w:t>Cell Reports</w:t>
      </w:r>
      <w:r w:rsidR="009844F3">
        <w:fldChar w:fldCharType="begin">
          <w:fldData xml:space="preserve">PEVuZE5vdGU+PENpdGU+PEF1dGhvcj5TYW50b3JvPC9BdXRob3I+PFllYXI+MjAxOTwvWWVhcj48
UmVjTnVtPjE8L1JlY051bT48RGlzcGxheVRleHQ+PHN0eWxlIGZhY2U9InN1cGVyc2NyaXB0Ij4x
PC9zdHlsZT48L0Rpc3BsYXlUZXh0PjxyZWNvcmQ+PHJlYy1udW1iZXI+MTwvcmVjLW51bWJlcj48
Zm9yZWlnbi1rZXlzPjxrZXkgYXBwPSJFTiIgZGItaWQ9IjlzZnplMHRlNXZzNXdkZTlyczk1emYw
cXBkenc5MmRhc3c1MiIgdGltZXN0YW1wPSIxNTU2ODM0MTY5Ij4xPC9rZXk+PC9mb3JlaWduLWtl
eXM+PHJlZi10eXBlIG5hbWU9IkpvdXJuYWwgQXJ0aWNsZSI+MTc8L3JlZi10eXBlPjxjb250cmli
dXRvcnM+PGF1dGhvcnM+PGF1dGhvcj5TYW50b3JvLCBBLjwvYXV0aG9yPjxhdXRob3I+VmxhY2hv
dSwgVC48L2F1dGhvcj48YXV0aG9yPkx1emksIEwuPC9hdXRob3I+PGF1dGhvcj5NZWxsb25pLCBH
LjwvYXV0aG9yPjxhdXRob3I+TWF6emFyZWxsYSwgTC48L2F1dGhvcj48YXV0aG9yPkQmYXBvcztF
bGlhLCBFLjwvYXV0aG9yPjxhdXRob3I+QW9idWxpLCBYLjwvYXV0aG9yPjxhdXRob3I+UGFzaSwg
Qy4gRS48L2F1dGhvcj48YXV0aG9yPlJlYXZpZSwgTC48L2F1dGhvcj48YXV0aG9yPkJvbmV0dGks
IFAuPC9hdXRob3I+PGF1dGhvcj5QdW56aSwgUy48L2F1dGhvcj48YXV0aG9yPkNhc29saSwgTC48
L2F1dGhvcj48YXV0aG9yPlNhYm8sIEEuPC9hdXRob3I+PGF1dGhvcj5Nb3JvbmksIE0uIEMuPC9h
dXRob3I+PGF1dGhvcj5EZWxsaW5vLCBHLiBJLjwvYXV0aG9yPjxhdXRob3I+QW1hdGksIEIuPC9h
dXRob3I+PGF1dGhvcj5OaWNhc3NpbywgRi48L2F1dGhvcj48YXV0aG9yPkxhbmZyYW5jb25lLCBM
LjwvYXV0aG9yPjxhdXRob3I+UGVsaWNjaSwgUC4gRy48L2F1dGhvcj48L2F1dGhvcnM+PC9jb250
cmlidXRvcnM+PGF1dGgtYWRkcmVzcz5JRU8sIEV1cm9wZWFuIEluc3RpdHV0ZSBvZiBPbmNvbG9n
eSBJUkNDUywgRGVwYXJ0bWVudCBvZiBFeHBlcmltZW50YWwgT25jb2xvZ3ksIFZpYSBBZGFtZWxs
byAxNiwgMjAxMzkgTWlsYW4sIEl0YWx5LiYjeEQ7Q2VudGVyIGZvciBHZW5vbWljIFNjaWVuY2Ug
b2YgSUlUQFNFTU0sIEZvbmRhemlvbmUgSXN0aXR1dG8gSXRhbGlhbm8gZGkgVGVjbm9sb2dpYSwg
VmlhIEFkYW1lbGxvIDE2LCAyMDEzOSBNaWxhbiwgSXRhbHk7IERlcGFydG1lbnQgb2YgQmlvbWVk
aWNhbCBJbmZvcm1hdGljcywgSGFydmFyZCBNZWRpY2FsIFNjaG9vbCwgMTAgU2hhdHR1Y2sgU3Ry
ZWV0LCBCb3N0b24sIE1BIDAyMTE1LCBVU0EuJiN4RDtJRU8sIEV1cm9wZWFuIEluc3RpdHV0ZSBv
ZiBPbmNvbG9neSBJUkNDUywgRGVwYXJ0bWVudCBvZiBFeHBlcmltZW50YWwgT25jb2xvZ3ksIFZp
YSBBZGFtZWxsbyAxNiwgMjAxMzkgTWlsYW4sIEl0YWx5OyBCaW9QaGFybWEgRXhjZWxsZW5jZSwg
QWduZXMtUG9ja2Vscy1Cb2dlbiAxLCA4MDkyMiBNdW5pY2gsIEdlcm1hbnkuJiN4RDtDZW50ZXIg
Zm9yIEdlbm9taWMgU2NpZW5jZSBvZiBJSVRAU0VNTSwgRm9uZGF6aW9uZSBJc3RpdHV0byBJdGFs
aWFubyBkaSBUZWNub2xvZ2lhLCBWaWEgQWRhbWVsbG8gMTYsIDIwMTM5IE1pbGFuLCBJdGFseS4m
I3hEO0lFTywgRXVyb3BlYW4gSW5zdGl0dXRlIG9mIE9uY29sb2d5IElSQ0NTLCBEZXBhcnRtZW50
IG9mIEV4cGVyaW1lbnRhbCBPbmNvbG9neSwgVmlhIEFkYW1lbGxvIDE2LCAyMDEzOSBNaWxhbiwg
SXRhbHk7IENlbnRlciBmb3IgR2Vub21pYyBTY2llbmNlIG9mIElJVEBTRU1NLCBGb25kYXppb25l
IElzdGl0dXRvIEl0YWxpYW5vIGRpIFRlY25vbG9naWEsIFZpYSBBZGFtZWxsbyAxNiwgMjAxMzkg
TWlsYW4sIEl0YWx5LiYjeEQ7SUVPLCBFdXJvcGVhbiBJbnN0aXR1dGUgb2YgT25jb2xvZ3kgSVJD
Q1MsIERlcGFydG1lbnQgb2YgRXhwZXJpbWVudGFsIE9uY29sb2d5LCBWaWEgQWRhbWVsbG8gMTYs
IDIwMTM5IE1pbGFuLCBJdGFseTsgRGVwYXJ0bWVudCBvZiBPbmNvbG9neSBhbmQgSGVtYXRvLU9u
Y29sb2d5LCBVbml2ZXJzaXR5IG9mIE1pbGFuLCBWaWEgU2FudGEgU29maWEgOSwgMjAxNDIgTWls
YW4sIEl0YWx5LiYjeEQ7SUVPLCBFdXJvcGVhbiBJbnN0aXR1dGUgb2YgT25jb2xvZ3kgSVJDQ1Ms
IERlcGFydG1lbnQgb2YgRXhwZXJpbWVudGFsIE9uY29sb2d5LCBWaWEgQWRhbWVsbG8gMTYsIDIw
MTM5IE1pbGFuLCBJdGFseTsgRGVwYXJ0bWVudCBvZiBPbmNvbG9neSBhbmQgSGVtYXRvLU9uY29s
b2d5LCBVbml2ZXJzaXR5IG9mIE1pbGFuLCBWaWEgU2FudGEgU29maWEgOSwgMjAxNDIgTWlsYW4s
IEl0YWx5LiBFbGVjdHJvbmljIGFkZHJlc3M6IHBpZXJnaXVzZXBwZS5wZWxpY2NpQGllby5pdC48
L2F1dGgtYWRkcmVzcz48dGl0bGVzPjx0aXRsZT5wNTMgTG9zcyBpbiBCcmVhc3QgQ2FuY2VyIExl
YWRzIHRvIE15YyBBY3RpdmF0aW9uLCBJbmNyZWFzZWQgQ2VsbCBQbGFzdGljaXR5LCBhbmQgRXhw
cmVzc2lvbiBvZiBhIE1pdG90aWMgU2lnbmF0dXJlIHdpdGggUHJvZ25vc3RpYyBWYWx1ZTwvdGl0
bGU+PHNlY29uZGFyeS10aXRsZT5DZWxsIFJlcG9ydHM8L3NlY29uZGFyeS10aXRsZT48L3RpdGxl
cz48cGVyaW9kaWNhbD48ZnVsbC10aXRsZT5DZWxsIFJlcG9ydHM8L2Z1bGwtdGl0bGU+PC9wZXJp
b2RpY2FsPjxwYWdlcz42MjQtNjM4IGU4PC9wYWdlcz48dm9sdW1lPjI2PC92b2x1bWU+PG51bWJl
cj4zPC9udW1iZXI+PGtleXdvcmRzPjxrZXl3b3JkPkNTQ3M8L2tleXdvcmQ+PGtleXdvcmQ+TXlj
PC9rZXl3b3JkPjxrZXl3b3JkPlNDIHNlbGYtcmVuZXdhbDwva2V5d29yZD48a2V5d29yZD5jYW5j
ZXIgbWFpbnRlbmFuY2U8L2tleXdvcmQ+PGtleXdvcmQ+bWFtbWFyeSBnbGFuZDwva2V5d29yZD48
a2V5d29yZD5wNTM8L2tleXdvcmQ+PGtleXdvcmQ+cmVwcm9ncmFtbWluZzwva2V5d29yZD48L2tl
eXdvcmRzPjxkYXRlcz48eWVhcj4yMDE5PC95ZWFyPjxwdWItZGF0ZXM+PGRhdGU+SmFuIDE1PC9k
YXRlPjwvcHViLWRhdGVzPjwvZGF0ZXM+PGlzYm4+MjIxMS0xMjQ3IChFbGVjdHJvbmljKTwvaXNi
bj48YWNjZXNzaW9uLW51bT4zMDY1MDM1NjwvYWNjZXNzaW9uLW51bT48dXJscz48cmVsYXRlZC11
cmxzPjx1cmw+aHR0cHM6Ly93d3cubmNiaS5ubG0ubmloLmdvdi9wdWJtZWQvMzA2NTAzNTY8L3Vy
bD48L3JlbGF0ZWQtdXJscz48L3VybHM+PGN1c3RvbTI+UE1DNjMzNDIyOTwvY3VzdG9tMj48ZWxl
Y3Ryb25pYy1yZXNvdXJjZS1udW0+MTAuMTAxNi9qLmNlbHJlcC4yMDE4LjEyLjA3MTwvZWxlY3Ry
b25pYy1yZXNvdXJjZS1udW0+PC9yZWNvcmQ+PC9DaXRlPjwvRW5kTm90ZT4A
</w:fldData>
        </w:fldChar>
      </w:r>
      <w:r w:rsidR="0052715F">
        <w:instrText xml:space="preserve"> ADDIN EN.CITE </w:instrText>
      </w:r>
      <w:r w:rsidR="0052715F">
        <w:fldChar w:fldCharType="begin">
          <w:fldData xml:space="preserve">PEVuZE5vdGU+PENpdGU+PEF1dGhvcj5TYW50b3JvPC9BdXRob3I+PFllYXI+MjAxOTwvWWVhcj48
UmVjTnVtPjE8L1JlY051bT48RGlzcGxheVRleHQ+PHN0eWxlIGZhY2U9InN1cGVyc2NyaXB0Ij4x
PC9zdHlsZT48L0Rpc3BsYXlUZXh0PjxyZWNvcmQ+PHJlYy1udW1iZXI+MTwvcmVjLW51bWJlcj48
Zm9yZWlnbi1rZXlzPjxrZXkgYXBwPSJFTiIgZGItaWQ9IjlzZnplMHRlNXZzNXdkZTlyczk1emYw
cXBkenc5MmRhc3c1MiIgdGltZXN0YW1wPSIxNTU2ODM0MTY5Ij4xPC9rZXk+PC9mb3JlaWduLWtl
eXM+PHJlZi10eXBlIG5hbWU9IkpvdXJuYWwgQXJ0aWNsZSI+MTc8L3JlZi10eXBlPjxjb250cmli
dXRvcnM+PGF1dGhvcnM+PGF1dGhvcj5TYW50b3JvLCBBLjwvYXV0aG9yPjxhdXRob3I+VmxhY2hv
dSwgVC48L2F1dGhvcj48YXV0aG9yPkx1emksIEwuPC9hdXRob3I+PGF1dGhvcj5NZWxsb25pLCBH
LjwvYXV0aG9yPjxhdXRob3I+TWF6emFyZWxsYSwgTC48L2F1dGhvcj48YXV0aG9yPkQmYXBvcztF
bGlhLCBFLjwvYXV0aG9yPjxhdXRob3I+QW9idWxpLCBYLjwvYXV0aG9yPjxhdXRob3I+UGFzaSwg
Qy4gRS48L2F1dGhvcj48YXV0aG9yPlJlYXZpZSwgTC48L2F1dGhvcj48YXV0aG9yPkJvbmV0dGks
IFAuPC9hdXRob3I+PGF1dGhvcj5QdW56aSwgUy48L2F1dGhvcj48YXV0aG9yPkNhc29saSwgTC48
L2F1dGhvcj48YXV0aG9yPlNhYm8sIEEuPC9hdXRob3I+PGF1dGhvcj5Nb3JvbmksIE0uIEMuPC9h
dXRob3I+PGF1dGhvcj5EZWxsaW5vLCBHLiBJLjwvYXV0aG9yPjxhdXRob3I+QW1hdGksIEIuPC9h
dXRob3I+PGF1dGhvcj5OaWNhc3NpbywgRi48L2F1dGhvcj48YXV0aG9yPkxhbmZyYW5jb25lLCBM
LjwvYXV0aG9yPjxhdXRob3I+UGVsaWNjaSwgUC4gRy48L2F1dGhvcj48L2F1dGhvcnM+PC9jb250
cmlidXRvcnM+PGF1dGgtYWRkcmVzcz5JRU8sIEV1cm9wZWFuIEluc3RpdHV0ZSBvZiBPbmNvbG9n
eSBJUkNDUywgRGVwYXJ0bWVudCBvZiBFeHBlcmltZW50YWwgT25jb2xvZ3ksIFZpYSBBZGFtZWxs
byAxNiwgMjAxMzkgTWlsYW4sIEl0YWx5LiYjeEQ7Q2VudGVyIGZvciBHZW5vbWljIFNjaWVuY2Ug
b2YgSUlUQFNFTU0sIEZvbmRhemlvbmUgSXN0aXR1dG8gSXRhbGlhbm8gZGkgVGVjbm9sb2dpYSwg
VmlhIEFkYW1lbGxvIDE2LCAyMDEzOSBNaWxhbiwgSXRhbHk7IERlcGFydG1lbnQgb2YgQmlvbWVk
aWNhbCBJbmZvcm1hdGljcywgSGFydmFyZCBNZWRpY2FsIFNjaG9vbCwgMTAgU2hhdHR1Y2sgU3Ry
ZWV0LCBCb3N0b24sIE1BIDAyMTE1LCBVU0EuJiN4RDtJRU8sIEV1cm9wZWFuIEluc3RpdHV0ZSBv
ZiBPbmNvbG9neSBJUkNDUywgRGVwYXJ0bWVudCBvZiBFeHBlcmltZW50YWwgT25jb2xvZ3ksIFZp
YSBBZGFtZWxsbyAxNiwgMjAxMzkgTWlsYW4sIEl0YWx5OyBCaW9QaGFybWEgRXhjZWxsZW5jZSwg
QWduZXMtUG9ja2Vscy1Cb2dlbiAxLCA4MDkyMiBNdW5pY2gsIEdlcm1hbnkuJiN4RDtDZW50ZXIg
Zm9yIEdlbm9taWMgU2NpZW5jZSBvZiBJSVRAU0VNTSwgRm9uZGF6aW9uZSBJc3RpdHV0byBJdGFs
aWFubyBkaSBUZWNub2xvZ2lhLCBWaWEgQWRhbWVsbG8gMTYsIDIwMTM5IE1pbGFuLCBJdGFseS4m
I3hEO0lFTywgRXVyb3BlYW4gSW5zdGl0dXRlIG9mIE9uY29sb2d5IElSQ0NTLCBEZXBhcnRtZW50
IG9mIEV4cGVyaW1lbnRhbCBPbmNvbG9neSwgVmlhIEFkYW1lbGxvIDE2LCAyMDEzOSBNaWxhbiwg
SXRhbHk7IENlbnRlciBmb3IgR2Vub21pYyBTY2llbmNlIG9mIElJVEBTRU1NLCBGb25kYXppb25l
IElzdGl0dXRvIEl0YWxpYW5vIGRpIFRlY25vbG9naWEsIFZpYSBBZGFtZWxsbyAxNiwgMjAxMzkg
TWlsYW4sIEl0YWx5LiYjeEQ7SUVPLCBFdXJvcGVhbiBJbnN0aXR1dGUgb2YgT25jb2xvZ3kgSVJD
Q1MsIERlcGFydG1lbnQgb2YgRXhwZXJpbWVudGFsIE9uY29sb2d5LCBWaWEgQWRhbWVsbG8gMTYs
IDIwMTM5IE1pbGFuLCBJdGFseTsgRGVwYXJ0bWVudCBvZiBPbmNvbG9neSBhbmQgSGVtYXRvLU9u
Y29sb2d5LCBVbml2ZXJzaXR5IG9mIE1pbGFuLCBWaWEgU2FudGEgU29maWEgOSwgMjAxNDIgTWls
YW4sIEl0YWx5LiYjeEQ7SUVPLCBFdXJvcGVhbiBJbnN0aXR1dGUgb2YgT25jb2xvZ3kgSVJDQ1Ms
IERlcGFydG1lbnQgb2YgRXhwZXJpbWVudGFsIE9uY29sb2d5LCBWaWEgQWRhbWVsbG8gMTYsIDIw
MTM5IE1pbGFuLCBJdGFseTsgRGVwYXJ0bWVudCBvZiBPbmNvbG9neSBhbmQgSGVtYXRvLU9uY29s
b2d5LCBVbml2ZXJzaXR5IG9mIE1pbGFuLCBWaWEgU2FudGEgU29maWEgOSwgMjAxNDIgTWlsYW4s
IEl0YWx5LiBFbGVjdHJvbmljIGFkZHJlc3M6IHBpZXJnaXVzZXBwZS5wZWxpY2NpQGllby5pdC48
L2F1dGgtYWRkcmVzcz48dGl0bGVzPjx0aXRsZT5wNTMgTG9zcyBpbiBCcmVhc3QgQ2FuY2VyIExl
YWRzIHRvIE15YyBBY3RpdmF0aW9uLCBJbmNyZWFzZWQgQ2VsbCBQbGFzdGljaXR5LCBhbmQgRXhw
cmVzc2lvbiBvZiBhIE1pdG90aWMgU2lnbmF0dXJlIHdpdGggUHJvZ25vc3RpYyBWYWx1ZTwvdGl0
bGU+PHNlY29uZGFyeS10aXRsZT5DZWxsIFJlcG9ydHM8L3NlY29uZGFyeS10aXRsZT48L3RpdGxl
cz48cGVyaW9kaWNhbD48ZnVsbC10aXRsZT5DZWxsIFJlcG9ydHM8L2Z1bGwtdGl0bGU+PC9wZXJp
b2RpY2FsPjxwYWdlcz42MjQtNjM4IGU4PC9wYWdlcz48dm9sdW1lPjI2PC92b2x1bWU+PG51bWJl
cj4zPC9udW1iZXI+PGtleXdvcmRzPjxrZXl3b3JkPkNTQ3M8L2tleXdvcmQ+PGtleXdvcmQ+TXlj
PC9rZXl3b3JkPjxrZXl3b3JkPlNDIHNlbGYtcmVuZXdhbDwva2V5d29yZD48a2V5d29yZD5jYW5j
ZXIgbWFpbnRlbmFuY2U8L2tleXdvcmQ+PGtleXdvcmQ+bWFtbWFyeSBnbGFuZDwva2V5d29yZD48
a2V5d29yZD5wNTM8L2tleXdvcmQ+PGtleXdvcmQ+cmVwcm9ncmFtbWluZzwva2V5d29yZD48L2tl
eXdvcmRzPjxkYXRlcz48eWVhcj4yMDE5PC95ZWFyPjxwdWItZGF0ZXM+PGRhdGU+SmFuIDE1PC9k
YXRlPjwvcHViLWRhdGVzPjwvZGF0ZXM+PGlzYm4+MjIxMS0xMjQ3IChFbGVjdHJvbmljKTwvaXNi
bj48YWNjZXNzaW9uLW51bT4zMDY1MDM1NjwvYWNjZXNzaW9uLW51bT48dXJscz48cmVsYXRlZC11
cmxzPjx1cmw+aHR0cHM6Ly93d3cubmNiaS5ubG0ubmloLmdvdi9wdWJtZWQvMzA2NTAzNTY8L3Vy
bD48L3JlbGF0ZWQtdXJscz48L3VybHM+PGN1c3RvbTI+UE1DNjMzNDIyOTwvY3VzdG9tMj48ZWxl
Y3Ryb25pYy1yZXNvdXJjZS1udW0+MTAuMTAxNi9qLmNlbHJlcC4yMDE4LjEyLjA3MTwvZWxlY3Ry
b25pYy1yZXNvdXJjZS1udW0+PC9yZWNvcmQ+PC9DaXRlPjwvRW5kTm90ZT4A
</w:fldData>
        </w:fldChar>
      </w:r>
      <w:r w:rsidR="0052715F">
        <w:instrText xml:space="preserve"> ADDIN EN.CITE.DATA </w:instrText>
      </w:r>
      <w:r w:rsidR="0052715F">
        <w:fldChar w:fldCharType="end"/>
      </w:r>
      <w:r w:rsidR="009844F3">
        <w:fldChar w:fldCharType="separate"/>
      </w:r>
      <w:r w:rsidR="009844F3" w:rsidRPr="009844F3">
        <w:rPr>
          <w:noProof/>
          <w:vertAlign w:val="superscript"/>
        </w:rPr>
        <w:t>1</w:t>
      </w:r>
      <w:r w:rsidR="009844F3">
        <w:fldChar w:fldCharType="end"/>
      </w:r>
      <w:r>
        <w:t xml:space="preserve">. However, the growth curves shown on Figure 1 of the present manuscript have been calculated and drawn based on different datasets (provided in Table 1) than the ones used in the Cell Reports research </w:t>
      </w:r>
      <w:r w:rsidR="00212813">
        <w:t xml:space="preserve">article. Therefore, Figure 1 is </w:t>
      </w:r>
      <w:r w:rsidR="006A46D4">
        <w:t>original and not adapted from a previous publication</w:t>
      </w:r>
      <w:r w:rsidR="002C6D12">
        <w:t xml:space="preserve">, </w:t>
      </w:r>
      <w:r w:rsidR="00B260C2">
        <w:t>lifting the need to request any copyright permission.</w:t>
      </w:r>
    </w:p>
    <w:p w14:paraId="0EF7BEAC" w14:textId="77777777" w:rsidR="00B260C2" w:rsidRDefault="007B25FE" w:rsidP="00D97E98">
      <w:pPr>
        <w:jc w:val="both"/>
        <w:rPr>
          <w:b/>
        </w:rPr>
      </w:pPr>
      <w:r w:rsidRPr="007B25FE">
        <w:rPr>
          <w:rFonts w:ascii="PMingLiU" w:eastAsia="PMingLiU" w:hAnsi="PMingLiU" w:cs="PMingLiU"/>
          <w:b/>
        </w:rPr>
        <w:br/>
      </w:r>
      <w:r w:rsidRPr="007B25FE">
        <w:rPr>
          <w:b/>
        </w:rPr>
        <w:t>3. Please adjust the numbering of the Protocol to follow the JoVE Instructions for Authors. For example, 1 should be followed by 1.1 and then 1.1.1 and 1.1.2 if necessary. Please refrain from using bullets or dashes.</w:t>
      </w:r>
    </w:p>
    <w:p w14:paraId="179875CB" w14:textId="77777777" w:rsidR="00B260C2" w:rsidRDefault="00B260C2" w:rsidP="00D97E98">
      <w:pPr>
        <w:jc w:val="both"/>
        <w:rPr>
          <w:b/>
        </w:rPr>
      </w:pPr>
    </w:p>
    <w:p w14:paraId="05370C9C" w14:textId="2A016409" w:rsidR="00B260C2" w:rsidRDefault="00B260C2" w:rsidP="00D97E98">
      <w:pPr>
        <w:jc w:val="both"/>
      </w:pPr>
      <w:r>
        <w:t>The numbering format has been adjusted according to JoVE instructions and all bullets and dashes have been removed from the manuscript.</w:t>
      </w:r>
    </w:p>
    <w:p w14:paraId="0467DA64" w14:textId="77777777" w:rsidR="00B260C2" w:rsidRDefault="007B25FE" w:rsidP="00D97E98">
      <w:pPr>
        <w:jc w:val="both"/>
        <w:rPr>
          <w:b/>
        </w:rPr>
      </w:pPr>
      <w:r w:rsidRPr="007B25FE">
        <w:rPr>
          <w:b/>
        </w:rPr>
        <w:br/>
        <w:t>4. Please highlight complete sentences (not parts of sentences) for filming.</w:t>
      </w:r>
    </w:p>
    <w:p w14:paraId="588AE3AE" w14:textId="77777777" w:rsidR="00B260C2" w:rsidRDefault="00B260C2" w:rsidP="00D97E98">
      <w:pPr>
        <w:jc w:val="both"/>
        <w:rPr>
          <w:b/>
        </w:rPr>
      </w:pPr>
    </w:p>
    <w:p w14:paraId="7D480569" w14:textId="1475EF72" w:rsidR="00577B5C" w:rsidRDefault="00577B5C" w:rsidP="00D97E98">
      <w:pPr>
        <w:jc w:val="both"/>
      </w:pPr>
      <w:r>
        <w:t>We thank the Editor for pointing out this requirement. We have now taken care of highli</w:t>
      </w:r>
      <w:r w:rsidR="00F04F79">
        <w:t>ghting complete sentences</w:t>
      </w:r>
      <w:r>
        <w:t xml:space="preserve"> for filming.</w:t>
      </w:r>
    </w:p>
    <w:p w14:paraId="00871834" w14:textId="4F04930A" w:rsidR="007B25FE" w:rsidRDefault="007B25FE" w:rsidP="00D97E98">
      <w:pPr>
        <w:jc w:val="both"/>
        <w:rPr>
          <w:b/>
        </w:rPr>
      </w:pPr>
      <w:r w:rsidRPr="007B25FE">
        <w:rPr>
          <w:b/>
        </w:rPr>
        <w:br/>
        <w:t>5. Please do not abbreviate journal titles for references.</w:t>
      </w:r>
    </w:p>
    <w:p w14:paraId="313A6584" w14:textId="77777777" w:rsidR="006700C8" w:rsidRDefault="006700C8" w:rsidP="00D97E98">
      <w:pPr>
        <w:jc w:val="both"/>
        <w:rPr>
          <w:b/>
        </w:rPr>
      </w:pPr>
    </w:p>
    <w:p w14:paraId="28553EB7" w14:textId="32CD5C31" w:rsidR="006700C8" w:rsidRPr="006700C8" w:rsidRDefault="006700C8" w:rsidP="00D97E98">
      <w:pPr>
        <w:jc w:val="both"/>
      </w:pPr>
      <w:r>
        <w:t>We apologize for the use of abb</w:t>
      </w:r>
      <w:r w:rsidR="00F342DA">
        <w:t>reviated journal titles in the bibliography</w:t>
      </w:r>
      <w:r>
        <w:t>. We have now introduced full journal names for all references through EndNote.</w:t>
      </w:r>
    </w:p>
    <w:p w14:paraId="7B6C01C0" w14:textId="77777777" w:rsidR="00664A81" w:rsidRDefault="00664A81" w:rsidP="00D97E98">
      <w:pPr>
        <w:jc w:val="both"/>
        <w:rPr>
          <w:b/>
        </w:rPr>
      </w:pPr>
    </w:p>
    <w:p w14:paraId="6AE1DC7A" w14:textId="77777777" w:rsidR="006700C8" w:rsidRPr="006700C8" w:rsidRDefault="006700C8" w:rsidP="006700C8">
      <w:pPr>
        <w:jc w:val="both"/>
        <w:rPr>
          <w:b/>
          <w:bCs/>
          <w:u w:val="single"/>
        </w:rPr>
      </w:pPr>
      <w:r w:rsidRPr="006700C8">
        <w:rPr>
          <w:b/>
          <w:bCs/>
          <w:u w:val="single"/>
        </w:rPr>
        <w:t>Reviewers' comments:</w:t>
      </w:r>
    </w:p>
    <w:p w14:paraId="3CDF8151" w14:textId="77777777" w:rsidR="006700C8" w:rsidRDefault="006700C8" w:rsidP="006700C8">
      <w:pPr>
        <w:jc w:val="both"/>
        <w:rPr>
          <w:b/>
        </w:rPr>
      </w:pPr>
      <w:r w:rsidRPr="006700C8">
        <w:br/>
      </w:r>
      <w:r w:rsidRPr="006700C8">
        <w:rPr>
          <w:b/>
        </w:rPr>
        <w:t>Reviewer #1:</w:t>
      </w:r>
    </w:p>
    <w:p w14:paraId="400B5304" w14:textId="77777777" w:rsidR="00570789" w:rsidRDefault="006700C8" w:rsidP="006700C8">
      <w:pPr>
        <w:jc w:val="both"/>
        <w:rPr>
          <w:b/>
        </w:rPr>
      </w:pPr>
      <w:r w:rsidRPr="006700C8">
        <w:br/>
      </w:r>
      <w:r w:rsidRPr="006700C8">
        <w:rPr>
          <w:b/>
        </w:rPr>
        <w:t>This is a very useful contribution and I find no objections to its publication in Jove. In spite of current advancements on organoids from mouse mammary gland (e.g., ref 17) and human mammary tumors, mammosphere cultures remains extremely useful and quantitative tools to measure self renewal and the team was among the pioneers of this methodology.</w:t>
      </w:r>
    </w:p>
    <w:p w14:paraId="7CFF0608" w14:textId="728D4C85" w:rsidR="00570789" w:rsidRDefault="00570789" w:rsidP="006700C8">
      <w:pPr>
        <w:jc w:val="both"/>
      </w:pPr>
      <w:r>
        <w:lastRenderedPageBreak/>
        <w:t xml:space="preserve">We thank Reviewer #1 for dedicating the time to carefully read our manuscript and to provide </w:t>
      </w:r>
      <w:r w:rsidR="009F4D39">
        <w:t>valuable feedback</w:t>
      </w:r>
      <w:r>
        <w:t>.</w:t>
      </w:r>
    </w:p>
    <w:p w14:paraId="36FC02A8" w14:textId="026171C4" w:rsidR="006700C8" w:rsidRDefault="006700C8" w:rsidP="006700C8">
      <w:pPr>
        <w:jc w:val="both"/>
      </w:pPr>
    </w:p>
    <w:p w14:paraId="54439C91" w14:textId="7ED201AC" w:rsidR="006700C8" w:rsidRPr="006700C8" w:rsidRDefault="006700C8" w:rsidP="006700C8">
      <w:pPr>
        <w:jc w:val="both"/>
        <w:rPr>
          <w:b/>
        </w:rPr>
      </w:pPr>
      <w:r w:rsidRPr="006700C8">
        <w:br/>
      </w:r>
      <w:r w:rsidRPr="006700C8">
        <w:rPr>
          <w:b/>
        </w:rPr>
        <w:t>Reviewer #2:</w:t>
      </w:r>
    </w:p>
    <w:p w14:paraId="59972EC6" w14:textId="77777777" w:rsidR="006700C8" w:rsidRDefault="006700C8" w:rsidP="006700C8">
      <w:pPr>
        <w:jc w:val="both"/>
        <w:rPr>
          <w:b/>
        </w:rPr>
      </w:pPr>
      <w:r w:rsidRPr="006700C8">
        <w:br/>
      </w:r>
      <w:r w:rsidRPr="006700C8">
        <w:br/>
      </w:r>
      <w:r w:rsidRPr="006700C8">
        <w:rPr>
          <w:b/>
        </w:rPr>
        <w:t>1- I invite the authors to increase number of details and options (i.e. motion rpm, water bath or incubation times).</w:t>
      </w:r>
    </w:p>
    <w:p w14:paraId="6F5620E0" w14:textId="77777777" w:rsidR="00570789" w:rsidRDefault="00570789" w:rsidP="006700C8">
      <w:pPr>
        <w:jc w:val="both"/>
        <w:rPr>
          <w:b/>
        </w:rPr>
      </w:pPr>
    </w:p>
    <w:p w14:paraId="430F97D2" w14:textId="4DA63703" w:rsidR="00570789" w:rsidRPr="00570789" w:rsidRDefault="00570789" w:rsidP="006700C8">
      <w:pPr>
        <w:jc w:val="both"/>
      </w:pPr>
      <w:r>
        <w:t>We thank Reviewer #2</w:t>
      </w:r>
      <w:r w:rsidR="00847F88">
        <w:t xml:space="preserve"> for bringing this issue to our attention.</w:t>
      </w:r>
      <w:r>
        <w:t xml:space="preserve"> We ha</w:t>
      </w:r>
      <w:r w:rsidR="00847F88">
        <w:t>ve carefully read the protocol</w:t>
      </w:r>
      <w:r>
        <w:t xml:space="preserve"> and added all missing information regarding motion rpm and incubation times. We have also added the option of overnight digestion with gentle collagenase/hyaluronidase enzyme mixes to provide more flexibility to the readers. We hope to </w:t>
      </w:r>
      <w:r w:rsidR="00847F88">
        <w:t>have address</w:t>
      </w:r>
      <w:r w:rsidR="009F4D39">
        <w:t>ed</w:t>
      </w:r>
      <w:r w:rsidR="00847F88">
        <w:t xml:space="preserve"> all points</w:t>
      </w:r>
      <w:r w:rsidR="009F4D39">
        <w:t xml:space="preserve"> of interest</w:t>
      </w:r>
      <w:r>
        <w:t>.</w:t>
      </w:r>
    </w:p>
    <w:p w14:paraId="13E099C1" w14:textId="56A8C8E8" w:rsidR="006700C8" w:rsidRDefault="006700C8" w:rsidP="006700C8">
      <w:pPr>
        <w:jc w:val="both"/>
        <w:rPr>
          <w:b/>
        </w:rPr>
      </w:pPr>
      <w:r w:rsidRPr="006700C8">
        <w:rPr>
          <w:b/>
        </w:rPr>
        <w:br/>
        <w:t>2- the cell density should be reduced.</w:t>
      </w:r>
    </w:p>
    <w:p w14:paraId="2430429A" w14:textId="77777777" w:rsidR="00570789" w:rsidRDefault="00570789" w:rsidP="006700C8">
      <w:pPr>
        <w:jc w:val="both"/>
        <w:rPr>
          <w:b/>
        </w:rPr>
      </w:pPr>
    </w:p>
    <w:p w14:paraId="6A77CB02" w14:textId="4E85B302" w:rsidR="00570789" w:rsidRPr="00570789" w:rsidRDefault="00570789" w:rsidP="006700C8">
      <w:pPr>
        <w:jc w:val="both"/>
      </w:pPr>
      <w:r>
        <w:t>We agree with Reviewer #2 that keeping a low cell density is critical for the serial re</w:t>
      </w:r>
      <w:r w:rsidR="009F4D39">
        <w:t>-</w:t>
      </w:r>
      <w:r>
        <w:t>plating mammosphere assay</w:t>
      </w:r>
      <w:r w:rsidR="00F15C7D">
        <w:t xml:space="preserve"> (we kindly refer to </w:t>
      </w:r>
      <w:r w:rsidR="006D6695">
        <w:t>Discussion, paragraph</w:t>
      </w:r>
      <w:r w:rsidR="009F4D39">
        <w:t xml:space="preserve"> 2</w:t>
      </w:r>
      <w:bookmarkStart w:id="0" w:name="_GoBack"/>
      <w:bookmarkEnd w:id="0"/>
      <w:r w:rsidR="00F15C7D">
        <w:t>)</w:t>
      </w:r>
      <w:r>
        <w:t xml:space="preserve">. </w:t>
      </w:r>
      <w:r w:rsidR="00F15C7D">
        <w:t xml:space="preserve">In fact, we consider 20,000 cells/mL as the maximum cell density that can be employed for such experiments, in order to accommodate additional downstream applications (e.g. expression analyses). To ensure greater clarity, we have now included an additional </w:t>
      </w:r>
      <w:r>
        <w:t>note after step 3.6 in the protocol.</w:t>
      </w:r>
      <w:r w:rsidR="00F15C7D">
        <w:t xml:space="preserve"> </w:t>
      </w:r>
    </w:p>
    <w:p w14:paraId="3A5D1433" w14:textId="3DB5C333" w:rsidR="006700C8" w:rsidRDefault="006700C8" w:rsidP="006700C8">
      <w:pPr>
        <w:jc w:val="both"/>
        <w:rPr>
          <w:b/>
        </w:rPr>
      </w:pPr>
      <w:r w:rsidRPr="006700C8">
        <w:rPr>
          <w:b/>
        </w:rPr>
        <w:br/>
        <w:t>3- Mechanical dissociation could be avoided and replaced with ACCUTASE treatment, or at least discuss these options.</w:t>
      </w:r>
    </w:p>
    <w:p w14:paraId="010E4303" w14:textId="77777777" w:rsidR="00847F88" w:rsidRDefault="00847F88" w:rsidP="006700C8">
      <w:pPr>
        <w:jc w:val="both"/>
        <w:rPr>
          <w:b/>
        </w:rPr>
      </w:pPr>
    </w:p>
    <w:p w14:paraId="4D2507BB" w14:textId="77777777" w:rsidR="00847F88" w:rsidRDefault="00847F88" w:rsidP="006700C8">
      <w:pPr>
        <w:jc w:val="both"/>
      </w:pPr>
      <w:r>
        <w:t>We thank Reviewer #2 for highlighting this point. We have now included a note after step 3.4 to provide the missing information and also mention the alternative options in our Discussion, paragraph 2.</w:t>
      </w:r>
    </w:p>
    <w:p w14:paraId="7A1D3DA4" w14:textId="295B56A0" w:rsidR="006700C8" w:rsidRPr="00847F88" w:rsidRDefault="006700C8" w:rsidP="006700C8">
      <w:pPr>
        <w:jc w:val="both"/>
      </w:pPr>
      <w:r w:rsidRPr="006700C8">
        <w:br/>
      </w:r>
      <w:r w:rsidRPr="006700C8">
        <w:rPr>
          <w:b/>
        </w:rPr>
        <w:t>Moreover, these points from literature should be discussed/updated:</w:t>
      </w:r>
    </w:p>
    <w:p w14:paraId="7E90067A" w14:textId="3016EFCC" w:rsidR="006700C8" w:rsidRPr="006700C8" w:rsidRDefault="00A95B9C" w:rsidP="006700C8">
      <w:pPr>
        <w:jc w:val="both"/>
        <w:rPr>
          <w:b/>
        </w:rPr>
      </w:pPr>
      <w:r>
        <w:rPr>
          <w:b/>
        </w:rPr>
        <w:br/>
        <w:t>Peng et al. in 2011.</w:t>
      </w:r>
      <w:r w:rsidR="009844F3">
        <w:rPr>
          <w:b/>
        </w:rPr>
        <w:fldChar w:fldCharType="begin"/>
      </w:r>
      <w:r w:rsidR="009844F3">
        <w:rPr>
          <w:b/>
        </w:rPr>
        <w:instrText xml:space="preserve"> ADDIN EN.CITE &lt;EndNote&gt;&lt;Cite&gt;&lt;Author&gt;Peng&lt;/Author&gt;&lt;Year&gt;2011&lt;/Year&gt;&lt;RecNum&gt;65&lt;/RecNum&gt;&lt;DisplayText&gt;&lt;style face="superscript"&gt;2&lt;/style&gt;&lt;/DisplayText&gt;&lt;record&gt;&lt;rec-number&gt;65&lt;/rec-number&gt;&lt;foreign-keys&gt;&lt;key app="EN" db-id="9sfze0te5vs5wde9rs95zf0qpdzw92dasw52" timestamp="1561379118"&gt;65&lt;/key&gt;&lt;/foreign-keys&gt;&lt;ref-type name="Journal Article"&gt;17&lt;/ref-type&gt;&lt;contributors&gt;&lt;authors&gt;&lt;author&gt;Peng, T.&lt;/author&gt;&lt;author&gt;Qinghua, M.&lt;/author&gt;&lt;author&gt;Zhenning, T.&lt;/author&gt;&lt;author&gt;Kaifa, W.&lt;/author&gt;&lt;author&gt;Jun, J.&lt;/author&gt;&lt;/authors&gt;&lt;/contributors&gt;&lt;auth-address&gt;Breast Disease Center, Southwest Hospital, Third Military Medical University, Chongqing, People&amp;apos;s Republic of China.&lt;/auth-address&gt;&lt;titles&gt;&lt;title&gt;Long-term sphere culture cannot maintain a high ratio of cancer stem cells: a mathematical model and experiment&lt;/title&gt;&lt;secondary-title&gt;PLoS One&lt;/secondary-title&gt;&lt;/titles&gt;&lt;periodical&gt;&lt;full-title&gt;PLoS One&lt;/full-title&gt;&lt;/periodical&gt;&lt;pages&gt;e25518&lt;/pages&gt;&lt;volume&gt;6&lt;/volume&gt;&lt;number&gt;11&lt;/number&gt;&lt;keywords&gt;&lt;keyword&gt;Cell Culture Techniques/*methods&lt;/keyword&gt;&lt;keyword&gt;Cell Line, Tumor&lt;/keyword&gt;&lt;keyword&gt;Humans&lt;/keyword&gt;&lt;keyword&gt;*Models, Biological&lt;/keyword&gt;&lt;keyword&gt;Neoplastic Stem Cells/*pathology&lt;/keyword&gt;&lt;keyword&gt;Time Factors&lt;/keyword&gt;&lt;/keywords&gt;&lt;dates&gt;&lt;year&gt;2011&lt;/year&gt;&lt;/dates&gt;&lt;isbn&gt;1932-6203 (Electronic)&amp;#xD;1932-6203 (Linking)&lt;/isbn&gt;&lt;accession-num&gt;22110580&lt;/accession-num&gt;&lt;urls&gt;&lt;related-urls&gt;&lt;url&gt;https://www.ncbi.nlm.nih.gov/pubmed/22110580&lt;/url&gt;&lt;/related-urls&gt;&lt;/urls&gt;&lt;custom2&gt;PMC3217918&lt;/custom2&gt;&lt;electronic-resource-num&gt;10.1371/journal.pone.0025518&lt;/electronic-resource-num&gt;&lt;/record&gt;&lt;/Cite&gt;&lt;/EndNote&gt;</w:instrText>
      </w:r>
      <w:r w:rsidR="009844F3">
        <w:rPr>
          <w:b/>
        </w:rPr>
        <w:fldChar w:fldCharType="separate"/>
      </w:r>
      <w:r w:rsidR="009844F3" w:rsidRPr="009844F3">
        <w:rPr>
          <w:b/>
          <w:noProof/>
          <w:vertAlign w:val="superscript"/>
        </w:rPr>
        <w:t>2</w:t>
      </w:r>
      <w:r w:rsidR="009844F3">
        <w:rPr>
          <w:b/>
        </w:rPr>
        <w:fldChar w:fldCharType="end"/>
      </w:r>
      <w:r w:rsidR="006700C8" w:rsidRPr="006700C8">
        <w:rPr>
          <w:b/>
        </w:rPr>
        <w:t>… found that the CSC ratio in long-term sphere culture presented as gradually decreased drift and might be stable at a lower level.</w:t>
      </w:r>
    </w:p>
    <w:p w14:paraId="6D1164AA" w14:textId="77777777" w:rsidR="00847F88" w:rsidRDefault="006700C8" w:rsidP="006700C8">
      <w:pPr>
        <w:jc w:val="both"/>
        <w:rPr>
          <w:b/>
        </w:rPr>
      </w:pPr>
      <w:r w:rsidRPr="006700C8">
        <w:rPr>
          <w:b/>
        </w:rPr>
        <w:br/>
        <w:t>Moreover, the group of Lopez 2013</w:t>
      </w:r>
      <w:r w:rsidR="009844F3">
        <w:rPr>
          <w:b/>
        </w:rPr>
        <w:fldChar w:fldCharType="begin"/>
      </w:r>
      <w:r w:rsidR="009844F3">
        <w:rPr>
          <w:b/>
        </w:rPr>
        <w:instrText xml:space="preserve"> ADDIN EN.CITE &lt;EndNote&gt;&lt;Cite&gt;&lt;Author&gt;Smart&lt;/Author&gt;&lt;Year&gt;2013&lt;/Year&gt;&lt;RecNum&gt;67&lt;/RecNum&gt;&lt;DisplayText&gt;&lt;style face="superscript"&gt;3&lt;/style&gt;&lt;/DisplayText&gt;&lt;record&gt;&lt;rec-number&gt;67&lt;/rec-number&gt;&lt;foreign-keys&gt;&lt;key app="EN" db-id="9sfze0te5vs5wde9rs95zf0qpdzw92dasw52" timestamp="1561379196"&gt;67&lt;/key&gt;&lt;/foreign-keys&gt;&lt;ref-type name="Journal Article"&gt;17&lt;/ref-type&gt;&lt;contributors&gt;&lt;authors&gt;&lt;author&gt;Smart, C. E.&lt;/author&gt;&lt;author&gt;Morrison, B. J.&lt;/author&gt;&lt;author&gt;Saunus, J. M.&lt;/author&gt;&lt;author&gt;Vargas, A. C.&lt;/author&gt;&lt;author&gt;Keith, P.&lt;/author&gt;&lt;author&gt;Reid, L.&lt;/author&gt;&lt;author&gt;Wockner, L.&lt;/author&gt;&lt;author&gt;Askarian-Amiri, M.&lt;/author&gt;&lt;author&gt;Sarkar, D.&lt;/author&gt;&lt;author&gt;Simpson, P. T.&lt;/author&gt;&lt;author&gt;Clarke, C.&lt;/author&gt;&lt;author&gt;Schmidt, C. W.&lt;/author&gt;&lt;author&gt;Reynolds, B. A.&lt;/author&gt;&lt;author&gt;Lakhani, S. R.&lt;/author&gt;&lt;author&gt;Lopez, J. A.&lt;/author&gt;&lt;/authors&gt;&lt;/contributors&gt;&lt;auth-address&gt;UQ Centre for Clinical Research (UQCCR), The University of Queensland, Brisbane, Queensland, Australia. c.smart@uq.edu.au&lt;/auth-address&gt;&lt;titles&gt;&lt;title&gt;In vitro analysis of breast cancer cell line tumourspheres and primary human breast epithelia mammospheres demonstrates inter- and intrasphere heterogeneity&lt;/title&gt;&lt;secondary-title&gt;PLoS One&lt;/secondary-title&gt;&lt;/titles&gt;&lt;periodical&gt;&lt;full-title&gt;PLoS One&lt;/full-title&gt;&lt;/periodical&gt;&lt;pages&gt;e64388&lt;/pages&gt;&lt;volume&gt;8&lt;/volume&gt;&lt;number&gt;6&lt;/number&gt;&lt;keywords&gt;&lt;keyword&gt;Breast Neoplasms/*pathology&lt;/keyword&gt;&lt;keyword&gt;Cell Adhesion&lt;/keyword&gt;&lt;keyword&gt;Cell Line, Tumor&lt;/keyword&gt;&lt;keyword&gt;Flow Cytometry&lt;/keyword&gt;&lt;keyword&gt;Humans&lt;/keyword&gt;&lt;keyword&gt;Mammary Glands, Human/*pathology&lt;/keyword&gt;&lt;keyword&gt;Phenotype&lt;/keyword&gt;&lt;keyword&gt;Spheroids, Cellular/*pathology&lt;/keyword&gt;&lt;/keywords&gt;&lt;dates&gt;&lt;year&gt;2013&lt;/year&gt;&lt;/dates&gt;&lt;isbn&gt;1932-6203 (Electronic)&amp;#xD;1932-6203 (Linking)&lt;/isbn&gt;&lt;accession-num&gt;23750209&lt;/accession-num&gt;&lt;urls&gt;&lt;related-urls&gt;&lt;url&gt;https://www.ncbi.nlm.nih.gov/pubmed/23750209&lt;/url&gt;&lt;/related-urls&gt;&lt;/urls&gt;&lt;custom2&gt;PMC3672101&lt;/custom2&gt;&lt;electronic-resource-num&gt;10.1371/journal.pone.0064388&lt;/electronic-resource-num&gt;&lt;/record&gt;&lt;/Cite&gt;&lt;/EndNote&gt;</w:instrText>
      </w:r>
      <w:r w:rsidR="009844F3">
        <w:rPr>
          <w:b/>
        </w:rPr>
        <w:fldChar w:fldCharType="separate"/>
      </w:r>
      <w:r w:rsidR="009844F3" w:rsidRPr="009844F3">
        <w:rPr>
          <w:b/>
          <w:noProof/>
          <w:vertAlign w:val="superscript"/>
        </w:rPr>
        <w:t>3</w:t>
      </w:r>
      <w:r w:rsidR="009844F3">
        <w:rPr>
          <w:b/>
        </w:rPr>
        <w:fldChar w:fldCharType="end"/>
      </w:r>
      <w:r w:rsidR="00BC2B06">
        <w:rPr>
          <w:b/>
        </w:rPr>
        <w:t xml:space="preserve"> </w:t>
      </w:r>
      <w:r w:rsidRPr="006700C8">
        <w:rPr>
          <w:b/>
        </w:rPr>
        <w:t>in their article state:</w:t>
      </w:r>
    </w:p>
    <w:p w14:paraId="38ED1719" w14:textId="77777777" w:rsidR="00847F88" w:rsidRDefault="00847F88" w:rsidP="006700C8">
      <w:pPr>
        <w:jc w:val="both"/>
        <w:rPr>
          <w:b/>
        </w:rPr>
      </w:pPr>
    </w:p>
    <w:p w14:paraId="03C2B30A" w14:textId="3F479A09" w:rsidR="00BC2B06" w:rsidRDefault="006700C8" w:rsidP="006700C8">
      <w:pPr>
        <w:jc w:val="both"/>
        <w:rPr>
          <w:b/>
        </w:rPr>
      </w:pPr>
      <w:r w:rsidRPr="006700C8">
        <w:rPr>
          <w:b/>
        </w:rPr>
        <w:t>Some studies have shown an inability to serially cultivate normal mammospheres beyond five passages</w:t>
      </w:r>
      <w:r w:rsidR="009844F3">
        <w:rPr>
          <w:b/>
        </w:rPr>
        <w:fldChar w:fldCharType="begin"/>
      </w:r>
      <w:r w:rsidR="009844F3">
        <w:rPr>
          <w:b/>
        </w:rPr>
        <w:instrText xml:space="preserve"> ADDIN EN.CITE &lt;EndNote&gt;&lt;Cite&gt;&lt;Author&gt;Dey&lt;/Author&gt;&lt;Year&gt;2009&lt;/Year&gt;&lt;RecNum&gt;69&lt;/RecNum&gt;&lt;DisplayText&gt;&lt;style face="superscript"&gt;4&lt;/style&gt;&lt;/DisplayText&gt;&lt;record&gt;&lt;rec-number&gt;69&lt;/rec-number&gt;&lt;foreign-keys&gt;&lt;key app="EN" db-id="9sfze0te5vs5wde9rs95zf0qpdzw92dasw52" timestamp="1561379256"&gt;69&lt;/key&gt;&lt;/foreign-keys&gt;&lt;ref-type name="Journal Article"&gt;17&lt;/ref-type&gt;&lt;contributors&gt;&lt;authors&gt;&lt;author&gt;Dey, D.&lt;/author&gt;&lt;author&gt;Saxena, M.&lt;/author&gt;&lt;author&gt;Paranjape, A. N.&lt;/author&gt;&lt;author&gt;Krishnan, V.&lt;/author&gt;&lt;author&gt;Giraddi, R.&lt;/author&gt;&lt;author&gt;Kumar, M. V.&lt;/author&gt;&lt;author&gt;Mukherjee, G.&lt;/author&gt;&lt;author&gt;Rangarajan, A.&lt;/author&gt;&lt;/authors&gt;&lt;/contributors&gt;&lt;auth-address&gt;Department of Molecular Reproduction, Development and Genetics, Indian Institute of Science, Bangalore, India.&lt;/auth-address&gt;&lt;titles&gt;&lt;title&gt;Phenotypic and functional characterization of human mammary stem/progenitor cells in long term culture&lt;/title&gt;&lt;secondary-title&gt;PLoS One&lt;/secondary-title&gt;&lt;/titles&gt;&lt;periodical&gt;&lt;full-title&gt;PLoS One&lt;/full-title&gt;&lt;/periodical&gt;&lt;pages&gt;e5329&lt;/pages&gt;&lt;volume&gt;4&lt;/volume&gt;&lt;number&gt;4&lt;/number&gt;&lt;keywords&gt;&lt;keyword&gt;Animals&lt;/keyword&gt;&lt;keyword&gt;CD24 Antigen/metabolism&lt;/keyword&gt;&lt;keyword&gt;Cell Culture Techniques&lt;/keyword&gt;&lt;keyword&gt;Cell Proliferation&lt;/keyword&gt;&lt;keyword&gt;Female&lt;/keyword&gt;&lt;keyword&gt;HeLa Cells&lt;/keyword&gt;&lt;keyword&gt;Humans&lt;/keyword&gt;&lt;keyword&gt;Immunohistochemistry&lt;/keyword&gt;&lt;keyword&gt;Mammary Glands, Human/*cytology/metabolism&lt;/keyword&gt;&lt;keyword&gt;Mice&lt;/keyword&gt;&lt;keyword&gt;Mice, Inbred C57BL&lt;/keyword&gt;&lt;keyword&gt;Microscopy, Confocal&lt;/keyword&gt;&lt;keyword&gt;Models, Biological&lt;/keyword&gt;&lt;keyword&gt;Neoplastic Stem Cells/metabolism&lt;/keyword&gt;&lt;keyword&gt;Stem Cells/cytology/*metabolism&lt;/keyword&gt;&lt;/keywords&gt;&lt;dates&gt;&lt;year&gt;2009&lt;/year&gt;&lt;/dates&gt;&lt;isbn&gt;1932-6203 (Electronic)&amp;#xD;1932-6203 (Linking)&lt;/isbn&gt;&lt;accession-num&gt;19390630&lt;/accession-num&gt;&lt;urls&gt;&lt;related-urls&gt;&lt;url&gt;https://www.ncbi.nlm.nih.gov/pubmed/19390630&lt;/url&gt;&lt;/related-urls&gt;&lt;/urls&gt;&lt;custom2&gt;PMC2669709&lt;/custom2&gt;&lt;electronic-resource-num&gt;10.1371/journal.pone.0005329&lt;/electronic-resource-num&gt;&lt;/record&gt;&lt;/Cite&gt;&lt;/EndNote&gt;</w:instrText>
      </w:r>
      <w:r w:rsidR="009844F3">
        <w:rPr>
          <w:b/>
        </w:rPr>
        <w:fldChar w:fldCharType="separate"/>
      </w:r>
      <w:r w:rsidR="009844F3" w:rsidRPr="009844F3">
        <w:rPr>
          <w:b/>
          <w:noProof/>
          <w:vertAlign w:val="superscript"/>
        </w:rPr>
        <w:t>4</w:t>
      </w:r>
      <w:r w:rsidR="009844F3">
        <w:rPr>
          <w:b/>
        </w:rPr>
        <w:fldChar w:fldCharType="end"/>
      </w:r>
      <w:r w:rsidRPr="006700C8">
        <w:rPr>
          <w:b/>
        </w:rPr>
        <w:t>, whilst others have demonstrated an inability to maintain a high ratio of CSCs (CD44+/CD24−) in long-term sphere culture, suggesting limited self-renewa</w:t>
      </w:r>
      <w:r w:rsidR="00BC2B06">
        <w:rPr>
          <w:b/>
        </w:rPr>
        <w:t>l capacity</w:t>
      </w:r>
      <w:r w:rsidR="009844F3">
        <w:rPr>
          <w:b/>
        </w:rPr>
        <w:fldChar w:fldCharType="begin"/>
      </w:r>
      <w:r w:rsidR="009844F3">
        <w:rPr>
          <w:b/>
        </w:rPr>
        <w:instrText xml:space="preserve"> ADDIN EN.CITE &lt;EndNote&gt;&lt;Cite&gt;&lt;Author&gt;Peng&lt;/Author&gt;&lt;Year&gt;2011&lt;/Year&gt;&lt;RecNum&gt;65&lt;/RecNum&gt;&lt;DisplayText&gt;&lt;style face="superscript"&gt;2&lt;/style&gt;&lt;/DisplayText&gt;&lt;record&gt;&lt;rec-number&gt;65&lt;/rec-number&gt;&lt;foreign-keys&gt;&lt;key app="EN" db-id="9sfze0te5vs5wde9rs95zf0qpdzw92dasw52" timestamp="1561379118"&gt;65&lt;/key&gt;&lt;/foreign-keys&gt;&lt;ref-type name="Journal Article"&gt;17&lt;/ref-type&gt;&lt;contributors&gt;&lt;authors&gt;&lt;author&gt;Peng, T.&lt;/author&gt;&lt;author&gt;Qinghua, M.&lt;/author&gt;&lt;author&gt;Zhenning, T.&lt;/author&gt;&lt;author&gt;Kaifa, W.&lt;/author&gt;&lt;author&gt;Jun, J.&lt;/author&gt;&lt;/authors&gt;&lt;/contributors&gt;&lt;auth-address&gt;Breast Disease Center, Southwest Hospital, Third Military Medical University, Chongqing, People&amp;apos;s Republic of China.&lt;/auth-address&gt;&lt;titles&gt;&lt;title&gt;Long-term sphere culture cannot maintain a high ratio of cancer stem cells: a mathematical model and experiment&lt;/title&gt;&lt;secondary-title&gt;PLoS One&lt;/secondary-title&gt;&lt;/titles&gt;&lt;periodical&gt;&lt;full-title&gt;PLoS One&lt;/full-title&gt;&lt;/periodical&gt;&lt;pages&gt;e25518&lt;/pages&gt;&lt;volume&gt;6&lt;/volume&gt;&lt;number&gt;11&lt;/number&gt;&lt;keywords&gt;&lt;keyword&gt;Cell Culture Techniques/*methods&lt;/keyword&gt;&lt;keyword&gt;Cell Line, Tumor&lt;/keyword&gt;&lt;keyword&gt;Humans&lt;/keyword&gt;&lt;keyword&gt;*Models, Biological&lt;/keyword&gt;&lt;keyword&gt;Neoplastic Stem Cells/*pathology&lt;/keyword&gt;&lt;keyword&gt;Time Factors&lt;/keyword&gt;&lt;/keywords&gt;&lt;dates&gt;&lt;year&gt;2011&lt;/year&gt;&lt;/dates&gt;&lt;isbn&gt;1932-6203 (Electronic)&amp;#xD;1932-6203 (Linking)&lt;/isbn&gt;&lt;accession-num&gt;22110580&lt;/accession-num&gt;&lt;urls&gt;&lt;related-urls&gt;&lt;url&gt;https://www.ncbi.nlm.nih.gov/pubmed/22110580&lt;/url&gt;&lt;/related-urls&gt;&lt;/urls&gt;&lt;custom2&gt;PMC3217918&lt;/custom2&gt;&lt;electronic-resource-num&gt;10.1371/journal.pone.0025518&lt;/electronic-resource-num&gt;&lt;/record&gt;&lt;/Cite&gt;&lt;/EndNote&gt;</w:instrText>
      </w:r>
      <w:r w:rsidR="009844F3">
        <w:rPr>
          <w:b/>
        </w:rPr>
        <w:fldChar w:fldCharType="separate"/>
      </w:r>
      <w:r w:rsidR="009844F3" w:rsidRPr="009844F3">
        <w:rPr>
          <w:b/>
          <w:noProof/>
          <w:vertAlign w:val="superscript"/>
        </w:rPr>
        <w:t>2</w:t>
      </w:r>
      <w:r w:rsidR="009844F3">
        <w:rPr>
          <w:b/>
        </w:rPr>
        <w:fldChar w:fldCharType="end"/>
      </w:r>
      <w:r w:rsidRPr="006700C8">
        <w:rPr>
          <w:b/>
        </w:rPr>
        <w:t>. Spheres are known to expres</w:t>
      </w:r>
      <w:r w:rsidR="00BC2B06">
        <w:rPr>
          <w:b/>
        </w:rPr>
        <w:t>s markers of differentiation</w:t>
      </w:r>
      <w:r w:rsidR="00B4559A">
        <w:rPr>
          <w:b/>
        </w:rPr>
        <w:fldChar w:fldCharType="begin">
          <w:fldData xml:space="preserve">PEVuZE5vdGU+PENpdGU+PEF1dGhvcj5Eb250dTwvQXV0aG9yPjxZZWFyPjIwMDM8L1llYXI+PFJl
Y051bT43MjwvUmVjTnVtPjxEaXNwbGF5VGV4dD48c3R5bGUgZmFjZT0ic3VwZXJzY3JpcHQiPjU8
L3N0eWxlPjwvRGlzcGxheVRleHQ+PHJlY29yZD48cmVjLW51bWJlcj43MjwvcmVjLW51bWJlcj48
Zm9yZWlnbi1rZXlzPjxrZXkgYXBwPSJFTiIgZGItaWQ9IjlzZnplMHRlNXZzNXdkZTlyczk1emYw
cXBkenc5MmRhc3c1MiIgdGltZXN0YW1wPSIxNTYxMzgwNTI5Ij43Mjwva2V5PjxrZXkgYXBwPSJF
TldlYiIgZGItaWQ9IiI+MDwva2V5PjwvZm9yZWlnbi1rZXlzPjxyZWYtdHlwZSBuYW1lPSJKb3Vy
bmFsIEFydGljbGUiPjE3PC9yZWYtdHlwZT48Y29udHJpYnV0b3JzPjxhdXRob3JzPjxhdXRob3I+
RG9udHUsIEcuPC9hdXRob3I+PGF1dGhvcj5BYmRhbGxhaCwgVy4gTS48L2F1dGhvcj48YXV0aG9y
PkZvbGV5LCBKLiBNLjwvYXV0aG9yPjxhdXRob3I+SmFja3NvbiwgSy4gVy48L2F1dGhvcj48YXV0
aG9yPkNsYXJrZSwgTS4gRi48L2F1dGhvcj48YXV0aG9yPkthd2FtdXJhLCBNLiBKLjwvYXV0aG9y
PjxhdXRob3I+V2ljaGEsIE0uIFMuPC9hdXRob3I+PC9hdXRob3JzPjwvY29udHJpYnV0b3JzPjxh
dXRoLWFkZHJlc3M+RGVwYXJ0bWVudCBvZiBJbnRlcm5hbCBNZWRpY2luZSwgSGVtYXRvbG9neS1P
bmNvbG9neSwgQ29tcHJlaGVuc2l2ZSBDYW5jZXIgQ2VudGVyLCBVbml2ZXJzaXR5IG9mIE1pY2hp
Z2FuLCBBbm4gQXJib3IsIE1pY2hpZ2FuIDQ4MTA5LCBVU0EuIGdkb250dUB1bWljaC5lZHU8L2F1
dGgtYWRkcmVzcz48dGl0bGVzPjx0aXRsZT5JbiB2aXRybyBwcm9wYWdhdGlvbiBhbmQgdHJhbnNj
cmlwdGlvbmFsIHByb2ZpbGluZyBvZiBodW1hbiBtYW1tYXJ5IHN0ZW0vcHJvZ2VuaXRvciBjZWxs
czwvdGl0bGU+PHNlY29uZGFyeS10aXRsZT5HZW5lcyAmYW1wOyBEZXZlbG9wbWVudDwvc2Vjb25k
YXJ5LXRpdGxlPjwvdGl0bGVzPjxwZXJpb2RpY2FsPjxmdWxsLXRpdGxlPkdlbmVzICZhbXA7IERl
dmVsb3BtZW50PC9mdWxsLXRpdGxlPjwvcGVyaW9kaWNhbD48cGFnZXM+MTI1My03MDwvcGFnZXM+
PHZvbHVtZT4xNzwvdm9sdW1lPjxudW1iZXI+MTA8L251bWJlcj48a2V5d29yZHM+PGtleXdvcmQ+
QmVuemltaWRhem9sZXM8L2tleXdvcmQ+PGtleXdvcmQ+QmlvbG9naWNhbCBBc3NheTwva2V5d29y
ZD48a2V5d29yZD5CcmVhc3QvKmN5dG9sb2d5L2dyb3d0aCAmYW1wOyBkZXZlbG9wbWVudDwva2V5
d29yZD48a2V5d29yZD5DZWxsIERpdmlzaW9uLypwaHlzaW9sb2d5PC9rZXl3b3JkPjxrZXl3b3Jk
PkNlbGwgTGluZTwva2V5d29yZD48a2V5d29yZD5FcGl0aGVsaXVtL2dyb3d0aCAmYW1wOyBkZXZl
bG9wbWVudDwva2V5d29yZD48a2V5d29yZD5GZW1hbGU8L2tleXdvcmQ+PGtleXdvcmQ+Rmx1b3Jl
c2NlbnQgRHllczwva2V5d29yZD48a2V5d29yZD4qR2VuZSBFeHByZXNzaW9uIFByb2ZpbGluZzwv
a2V5d29yZD48a2V5d29yZD4qR2VuZSBFeHByZXNzaW9uIFJlZ3VsYXRpb248L2tleXdvcmQ+PGtl
eXdvcmQ+SHVtYW5zPC9rZXl3b3JkPjxrZXl3b3JkPkluIFZpdHJvIFRlY2huaXF1ZXM8L2tleXdv
cmQ+PGtleXdvcmQ+U3RhaW5pbmcgYW5kIExhYmVsaW5nPC9rZXl3b3JkPjxrZXl3b3JkPlN0ZW0g
Q2VsbHMvKnBoeXNpb2xvZ3k8L2tleXdvcmQ+PGtleXdvcmQ+VHJhbnNjcmlwdGlvbiwgR2VuZXRp
Yzwva2V5d29yZD48L2tleXdvcmRzPjxkYXRlcz48eWVhcj4yMDAzPC95ZWFyPjxwdWItZGF0ZXM+
PGRhdGU+TWF5IDE1PC9kYXRlPjwvcHViLWRhdGVzPjwvZGF0ZXM+PGlzYm4+MDg5MC05MzY5IChQ
cmludCkmI3hEOzA4OTAtOTM2OSAoTGlua2luZyk8L2lzYm4+PGFjY2Vzc2lvbi1udW0+MTI3NTYy
Mjc8L2FjY2Vzc2lvbi1udW0+PHVybHM+PHJlbGF0ZWQtdXJscz48dXJsPmh0dHBzOi8vd3d3Lm5j
YmkubmxtLm5paC5nb3YvcHVibWVkLzEyNzU2MjI3PC91cmw+PC9yZWxhdGVkLXVybHM+PC91cmxz
PjxjdXN0b20yPlBNQzE5NjA1NjwvY3VzdG9tMj48ZWxlY3Ryb25pYy1yZXNvdXJjZS1udW0+MTAu
MTEwMS9nYWQuMTA2MTgwMzwvZWxlY3Ryb25pYy1yZXNvdXJjZS1udW0+PC9yZWNvcmQ+PC9DaXRl
PjwvRW5kTm90ZT5=
</w:fldData>
        </w:fldChar>
      </w:r>
      <w:r w:rsidR="0052715F">
        <w:rPr>
          <w:b/>
        </w:rPr>
        <w:instrText xml:space="preserve"> ADDIN EN.CITE </w:instrText>
      </w:r>
      <w:r w:rsidR="0052715F">
        <w:rPr>
          <w:b/>
        </w:rPr>
        <w:fldChar w:fldCharType="begin">
          <w:fldData xml:space="preserve">PEVuZE5vdGU+PENpdGU+PEF1dGhvcj5Eb250dTwvQXV0aG9yPjxZZWFyPjIwMDM8L1llYXI+PFJl
Y051bT43MjwvUmVjTnVtPjxEaXNwbGF5VGV4dD48c3R5bGUgZmFjZT0ic3VwZXJzY3JpcHQiPjU8
L3N0eWxlPjwvRGlzcGxheVRleHQ+PHJlY29yZD48cmVjLW51bWJlcj43MjwvcmVjLW51bWJlcj48
Zm9yZWlnbi1rZXlzPjxrZXkgYXBwPSJFTiIgZGItaWQ9IjlzZnplMHRlNXZzNXdkZTlyczk1emYw
cXBkenc5MmRhc3c1MiIgdGltZXN0YW1wPSIxNTYxMzgwNTI5Ij43Mjwva2V5PjxrZXkgYXBwPSJF
TldlYiIgZGItaWQ9IiI+MDwva2V5PjwvZm9yZWlnbi1rZXlzPjxyZWYtdHlwZSBuYW1lPSJKb3Vy
bmFsIEFydGljbGUiPjE3PC9yZWYtdHlwZT48Y29udHJpYnV0b3JzPjxhdXRob3JzPjxhdXRob3I+
RG9udHUsIEcuPC9hdXRob3I+PGF1dGhvcj5BYmRhbGxhaCwgVy4gTS48L2F1dGhvcj48YXV0aG9y
PkZvbGV5LCBKLiBNLjwvYXV0aG9yPjxhdXRob3I+SmFja3NvbiwgSy4gVy48L2F1dGhvcj48YXV0
aG9yPkNsYXJrZSwgTS4gRi48L2F1dGhvcj48YXV0aG9yPkthd2FtdXJhLCBNLiBKLjwvYXV0aG9y
PjxhdXRob3I+V2ljaGEsIE0uIFMuPC9hdXRob3I+PC9hdXRob3JzPjwvY29udHJpYnV0b3JzPjxh
dXRoLWFkZHJlc3M+RGVwYXJ0bWVudCBvZiBJbnRlcm5hbCBNZWRpY2luZSwgSGVtYXRvbG9neS1P
bmNvbG9neSwgQ29tcHJlaGVuc2l2ZSBDYW5jZXIgQ2VudGVyLCBVbml2ZXJzaXR5IG9mIE1pY2hp
Z2FuLCBBbm4gQXJib3IsIE1pY2hpZ2FuIDQ4MTA5LCBVU0EuIGdkb250dUB1bWljaC5lZHU8L2F1
dGgtYWRkcmVzcz48dGl0bGVzPjx0aXRsZT5JbiB2aXRybyBwcm9wYWdhdGlvbiBhbmQgdHJhbnNj
cmlwdGlvbmFsIHByb2ZpbGluZyBvZiBodW1hbiBtYW1tYXJ5IHN0ZW0vcHJvZ2VuaXRvciBjZWxs
czwvdGl0bGU+PHNlY29uZGFyeS10aXRsZT5HZW5lcyAmYW1wOyBEZXZlbG9wbWVudDwvc2Vjb25k
YXJ5LXRpdGxlPjwvdGl0bGVzPjxwZXJpb2RpY2FsPjxmdWxsLXRpdGxlPkdlbmVzICZhbXA7IERl
dmVsb3BtZW50PC9mdWxsLXRpdGxlPjwvcGVyaW9kaWNhbD48cGFnZXM+MTI1My03MDwvcGFnZXM+
PHZvbHVtZT4xNzwvdm9sdW1lPjxudW1iZXI+MTA8L251bWJlcj48a2V5d29yZHM+PGtleXdvcmQ+
QmVuemltaWRhem9sZXM8L2tleXdvcmQ+PGtleXdvcmQ+QmlvbG9naWNhbCBBc3NheTwva2V5d29y
ZD48a2V5d29yZD5CcmVhc3QvKmN5dG9sb2d5L2dyb3d0aCAmYW1wOyBkZXZlbG9wbWVudDwva2V5
d29yZD48a2V5d29yZD5DZWxsIERpdmlzaW9uLypwaHlzaW9sb2d5PC9rZXl3b3JkPjxrZXl3b3Jk
PkNlbGwgTGluZTwva2V5d29yZD48a2V5d29yZD5FcGl0aGVsaXVtL2dyb3d0aCAmYW1wOyBkZXZl
bG9wbWVudDwva2V5d29yZD48a2V5d29yZD5GZW1hbGU8L2tleXdvcmQ+PGtleXdvcmQ+Rmx1b3Jl
c2NlbnQgRHllczwva2V5d29yZD48a2V5d29yZD4qR2VuZSBFeHByZXNzaW9uIFByb2ZpbGluZzwv
a2V5d29yZD48a2V5d29yZD4qR2VuZSBFeHByZXNzaW9uIFJlZ3VsYXRpb248L2tleXdvcmQ+PGtl
eXdvcmQ+SHVtYW5zPC9rZXl3b3JkPjxrZXl3b3JkPkluIFZpdHJvIFRlY2huaXF1ZXM8L2tleXdv
cmQ+PGtleXdvcmQ+U3RhaW5pbmcgYW5kIExhYmVsaW5nPC9rZXl3b3JkPjxrZXl3b3JkPlN0ZW0g
Q2VsbHMvKnBoeXNpb2xvZ3k8L2tleXdvcmQ+PGtleXdvcmQ+VHJhbnNjcmlwdGlvbiwgR2VuZXRp
Yzwva2V5d29yZD48L2tleXdvcmRzPjxkYXRlcz48eWVhcj4yMDAzPC95ZWFyPjxwdWItZGF0ZXM+
PGRhdGU+TWF5IDE1PC9kYXRlPjwvcHViLWRhdGVzPjwvZGF0ZXM+PGlzYm4+MDg5MC05MzY5IChQ
cmludCkmI3hEOzA4OTAtOTM2OSAoTGlua2luZyk8L2lzYm4+PGFjY2Vzc2lvbi1udW0+MTI3NTYy
Mjc8L2FjY2Vzc2lvbi1udW0+PHVybHM+PHJlbGF0ZWQtdXJscz48dXJsPmh0dHBzOi8vd3d3Lm5j
YmkubmxtLm5paC5nb3YvcHVibWVkLzEyNzU2MjI3PC91cmw+PC9yZWxhdGVkLXVybHM+PC91cmxz
PjxjdXN0b20yPlBNQzE5NjA1NjwvY3VzdG9tMj48ZWxlY3Ryb25pYy1yZXNvdXJjZS1udW0+MTAu
MTEwMS9nYWQuMTA2MTgwMzwvZWxlY3Ryb25pYy1yZXNvdXJjZS1udW0+PC9yZWNvcmQ+PC9DaXRl
PjwvRW5kTm90ZT5=
</w:fldData>
        </w:fldChar>
      </w:r>
      <w:r w:rsidR="0052715F">
        <w:rPr>
          <w:b/>
        </w:rPr>
        <w:instrText xml:space="preserve"> ADDIN EN.CITE.DATA </w:instrText>
      </w:r>
      <w:r w:rsidR="0052715F">
        <w:rPr>
          <w:b/>
        </w:rPr>
      </w:r>
      <w:r w:rsidR="0052715F">
        <w:rPr>
          <w:b/>
        </w:rPr>
        <w:fldChar w:fldCharType="end"/>
      </w:r>
      <w:r w:rsidR="00B4559A">
        <w:rPr>
          <w:b/>
        </w:rPr>
        <w:fldChar w:fldCharType="separate"/>
      </w:r>
      <w:r w:rsidR="00B4559A" w:rsidRPr="00B4559A">
        <w:rPr>
          <w:b/>
          <w:noProof/>
          <w:vertAlign w:val="superscript"/>
        </w:rPr>
        <w:t>5</w:t>
      </w:r>
      <w:r w:rsidR="00B4559A">
        <w:rPr>
          <w:b/>
        </w:rPr>
        <w:fldChar w:fldCharType="end"/>
      </w:r>
      <w:r w:rsidRPr="006700C8">
        <w:rPr>
          <w:b/>
        </w:rPr>
        <w:t>, further suggesting they may not universally 'enrich' for stem cells. Other studies are emerging that convincingly demonstrate sphere formation actually reverses CSC phenotype in s</w:t>
      </w:r>
      <w:r w:rsidR="00BC2B06">
        <w:rPr>
          <w:b/>
        </w:rPr>
        <w:t>ome cell lines</w:t>
      </w:r>
      <w:r w:rsidR="009844F3">
        <w:rPr>
          <w:b/>
        </w:rPr>
        <w:fldChar w:fldCharType="begin">
          <w:fldData xml:space="preserve">PEVuZE5vdGU+PENpdGU+PEF1dGhvcj5NYXRpbGFpbmVuPC9BdXRob3I+PFllYXI+MjAxMjwvWWVh
cj48UmVjTnVtPjcwPC9SZWNOdW0+PERpc3BsYXlUZXh0PjxzdHlsZSBmYWNlPSJzdXBlcnNjcmlw
dCI+Njwvc3R5bGU+PC9EaXNwbGF5VGV4dD48cmVjb3JkPjxyZWMtbnVtYmVyPjcwPC9yZWMtbnVt
YmVyPjxmb3JlaWduLWtleXM+PGtleSBhcHA9IkVOIiBkYi1pZD0iOXNmemUwdGU1dnM1d2RlOXJz
OTV6ZjBxcGR6dzkyZGFzdzUyIiB0aW1lc3RhbXA9IjE1NjEzNzkzMTEiPjcwPC9rZXk+PC9mb3Jl
aWduLWtleXM+PHJlZi10eXBlIG5hbWU9IkpvdXJuYWwgQXJ0aWNsZSI+MTc8L3JlZi10eXBlPjxj
b250cmlidXRvcnM+PGF1dGhvcnM+PGF1dGhvcj5NYXRpbGFpbmVuLCBILjwvYXV0aG9yPjxhdXRo
b3I+WXUsIFguIFcuPC9hdXRob3I+PGF1dGhvcj5UYW5nLCBDLiBXLjwvYXV0aG9yPjxhdXRob3I+
QmVycmlkZ2UsIE0uIFYuPC9hdXRob3I+PGF1dGhvcj5NY0Nvbm5lbGwsIE0uIEouPC9hdXRob3I+
PC9hdXRob3JzPjwvY29udHJpYnV0b3JzPjxhdXRoLWFkZHJlc3M+Q2VsbCBTdXJ2aXZhbCBMYWJv
cmF0b3J5LCBNYWxhZ2hhbiBJbnN0aXR1dGUgb2YgTWVkaWNhbCBSZXNlYXJjaCwgV2VsbGluZ3Rv
biwgTmV3IFplYWxhbmQuPC9hdXRoLWFkZHJlc3M+PHRpdGxlcz48dGl0bGU+U3BoZXJlIGZvcm1h
dGlvbiByZXZlcnNlcyB0aGUgbWV0YXN0YXRpYyBhbmQgY2FuY2VyIHN0ZW0gY2VsbCBwaGVub3R5
cGUgb2YgdGhlIG11cmluZSBtYW1tYXJ5IHR1bW91ciA0VDEsIGluZGVwZW5kZW50bHkgb2YgdGhl
IHB1dGF0aXZlIGNhbmNlciBzdGVtIGNlbGwgbWFya2VyIFNjYS0xPC90aXRsZT48c2Vjb25kYXJ5
LXRpdGxlPkNhbmNlciBMZXR0ZXJzPC9zZWNvbmRhcnktdGl0bGU+PC90aXRsZXM+PHBlcmlvZGlj
YWw+PGZ1bGwtdGl0bGU+Q2FuY2VyIExldHRlcnM8L2Z1bGwtdGl0bGU+PC9wZXJpb2RpY2FsPjxw
YWdlcz4yMC04PC9wYWdlcz48dm9sdW1lPjMyMzwvdm9sdW1lPjxudW1iZXI+MTwvbnVtYmVyPjxr
ZXl3b3Jkcz48a2V5d29yZD5BbmltYWxzPC9rZXl3b3JkPjxrZXl3b3JkPkFudGlnZW5zLCBMeS9h
bmFseXNpcy8qYmlvc3ludGhlc2lzPC9rZXl3b3JkPjxrZXl3b3JkPkJpb21hcmtlcnMsIFR1bW9y
LyphbmFseXNpczwva2V5d29yZD48a2V5d29yZD5CbG90dGluZywgV2VzdGVybjwva2V5d29yZD48
a2V5d29yZD5DZWxsIERpZmZlcmVudGlhdGlvbi9waHlzaW9sb2d5PC9rZXl3b3JkPjxrZXl3b3Jk
PkNlbGwgTGluZSwgVHVtb3I8L2tleXdvcmQ+PGtleXdvcmQ+Q2VsbCBUcmFuc2Zvcm1hdGlvbiwg
TmVvcGxhc3RpYy9tZXRhYm9saXNtL3BhdGhvbG9neTwva2V5d29yZD48a2V5d29yZD5GZW1hbGU8
L2tleXdvcmQ+PGtleXdvcmQ+RmxvdyBDeXRvbWV0cnk8L2tleXdvcmQ+PGtleXdvcmQ+TWFtbWFy
eSBOZW9wbGFzbXMsIEV4cGVyaW1lbnRhbC9tZXRhYm9saXNtLypwYXRob2xvZ3k8L2tleXdvcmQ+
PGtleXdvcmQ+TWVtYnJhbmUgUHJvdGVpbnMvYW5hbHlzaXMvKmJpb3N5bnRoZXNpczwva2V5d29y
ZD48a2V5d29yZD5NaWNlPC9rZXl3b3JkPjxrZXl3b3JkPk1pY2UsIEluYnJlZCBCQUxCIEM8L2tl
eXdvcmQ+PGtleXdvcmQ+TmVvcGxhc3RpYyBTdGVtIENlbGxzLypjeXRvbG9neS9tZXRhYm9saXNt
PC9rZXl3b3JkPjxrZXl3b3JkPlBoZW5vdHlwZTwva2V5d29yZD48a2V5d29yZD5SZXZlcnNlIFRy
YW5zY3JpcHRhc2UgUG9seW1lcmFzZSBDaGFpbiBSZWFjdGlvbjwva2V5d29yZD48L2tleXdvcmRz
PjxkYXRlcz48eWVhcj4yMDEyPC95ZWFyPjxwdWItZGF0ZXM+PGRhdGU+T2N0IDE8L2RhdGU+PC9w
dWItZGF0ZXM+PC9kYXRlcz48aXNibj4xODcyLTc5ODAgKEVsZWN0cm9uaWMpJiN4RDswMzA0LTM4
MzUgKExpbmtpbmcpPC9pc2JuPjxhY2Nlc3Npb24tbnVtPjIyNDU5MzUwPC9hY2Nlc3Npb24tbnVt
Pjx1cmxzPjxyZWxhdGVkLXVybHM+PHVybD5odHRwczovL3d3dy5uY2JpLm5sbS5uaWguZ292L3B1
Ym1lZC8yMjQ1OTM1MDwvdXJsPjwvcmVsYXRlZC11cmxzPjwvdXJscz48ZWxlY3Ryb25pYy1yZXNv
dXJjZS1udW0+MTAuMTAxNi9qLmNhbmxldC4yMDEyLjAzLjAyODwvZWxlY3Ryb25pYy1yZXNvdXJj
ZS1udW0+PC9yZWNvcmQ+PC9DaXRlPjwvRW5kTm90ZT4A
</w:fldData>
        </w:fldChar>
      </w:r>
      <w:r w:rsidR="0052715F">
        <w:rPr>
          <w:b/>
        </w:rPr>
        <w:instrText xml:space="preserve"> ADDIN EN.CITE </w:instrText>
      </w:r>
      <w:r w:rsidR="0052715F">
        <w:rPr>
          <w:b/>
        </w:rPr>
        <w:fldChar w:fldCharType="begin">
          <w:fldData xml:space="preserve">PEVuZE5vdGU+PENpdGU+PEF1dGhvcj5NYXRpbGFpbmVuPC9BdXRob3I+PFllYXI+MjAxMjwvWWVh
cj48UmVjTnVtPjcwPC9SZWNOdW0+PERpc3BsYXlUZXh0PjxzdHlsZSBmYWNlPSJzdXBlcnNjcmlw
dCI+Njwvc3R5bGU+PC9EaXNwbGF5VGV4dD48cmVjb3JkPjxyZWMtbnVtYmVyPjcwPC9yZWMtbnVt
YmVyPjxmb3JlaWduLWtleXM+PGtleSBhcHA9IkVOIiBkYi1pZD0iOXNmemUwdGU1dnM1d2RlOXJz
OTV6ZjBxcGR6dzkyZGFzdzUyIiB0aW1lc3RhbXA9IjE1NjEzNzkzMTEiPjcwPC9rZXk+PC9mb3Jl
aWduLWtleXM+PHJlZi10eXBlIG5hbWU9IkpvdXJuYWwgQXJ0aWNsZSI+MTc8L3JlZi10eXBlPjxj
b250cmlidXRvcnM+PGF1dGhvcnM+PGF1dGhvcj5NYXRpbGFpbmVuLCBILjwvYXV0aG9yPjxhdXRo
b3I+WXUsIFguIFcuPC9hdXRob3I+PGF1dGhvcj5UYW5nLCBDLiBXLjwvYXV0aG9yPjxhdXRob3I+
QmVycmlkZ2UsIE0uIFYuPC9hdXRob3I+PGF1dGhvcj5NY0Nvbm5lbGwsIE0uIEouPC9hdXRob3I+
PC9hdXRob3JzPjwvY29udHJpYnV0b3JzPjxhdXRoLWFkZHJlc3M+Q2VsbCBTdXJ2aXZhbCBMYWJv
cmF0b3J5LCBNYWxhZ2hhbiBJbnN0aXR1dGUgb2YgTWVkaWNhbCBSZXNlYXJjaCwgV2VsbGluZ3Rv
biwgTmV3IFplYWxhbmQuPC9hdXRoLWFkZHJlc3M+PHRpdGxlcz48dGl0bGU+U3BoZXJlIGZvcm1h
dGlvbiByZXZlcnNlcyB0aGUgbWV0YXN0YXRpYyBhbmQgY2FuY2VyIHN0ZW0gY2VsbCBwaGVub3R5
cGUgb2YgdGhlIG11cmluZSBtYW1tYXJ5IHR1bW91ciA0VDEsIGluZGVwZW5kZW50bHkgb2YgdGhl
IHB1dGF0aXZlIGNhbmNlciBzdGVtIGNlbGwgbWFya2VyIFNjYS0xPC90aXRsZT48c2Vjb25kYXJ5
LXRpdGxlPkNhbmNlciBMZXR0ZXJzPC9zZWNvbmRhcnktdGl0bGU+PC90aXRsZXM+PHBlcmlvZGlj
YWw+PGZ1bGwtdGl0bGU+Q2FuY2VyIExldHRlcnM8L2Z1bGwtdGl0bGU+PC9wZXJpb2RpY2FsPjxw
YWdlcz4yMC04PC9wYWdlcz48dm9sdW1lPjMyMzwvdm9sdW1lPjxudW1iZXI+MTwvbnVtYmVyPjxr
ZXl3b3Jkcz48a2V5d29yZD5BbmltYWxzPC9rZXl3b3JkPjxrZXl3b3JkPkFudGlnZW5zLCBMeS9h
bmFseXNpcy8qYmlvc3ludGhlc2lzPC9rZXl3b3JkPjxrZXl3b3JkPkJpb21hcmtlcnMsIFR1bW9y
LyphbmFseXNpczwva2V5d29yZD48a2V5d29yZD5CbG90dGluZywgV2VzdGVybjwva2V5d29yZD48
a2V5d29yZD5DZWxsIERpZmZlcmVudGlhdGlvbi9waHlzaW9sb2d5PC9rZXl3b3JkPjxrZXl3b3Jk
PkNlbGwgTGluZSwgVHVtb3I8L2tleXdvcmQ+PGtleXdvcmQ+Q2VsbCBUcmFuc2Zvcm1hdGlvbiwg
TmVvcGxhc3RpYy9tZXRhYm9saXNtL3BhdGhvbG9neTwva2V5d29yZD48a2V5d29yZD5GZW1hbGU8
L2tleXdvcmQ+PGtleXdvcmQ+RmxvdyBDeXRvbWV0cnk8L2tleXdvcmQ+PGtleXdvcmQ+TWFtbWFy
eSBOZW9wbGFzbXMsIEV4cGVyaW1lbnRhbC9tZXRhYm9saXNtLypwYXRob2xvZ3k8L2tleXdvcmQ+
PGtleXdvcmQ+TWVtYnJhbmUgUHJvdGVpbnMvYW5hbHlzaXMvKmJpb3N5bnRoZXNpczwva2V5d29y
ZD48a2V5d29yZD5NaWNlPC9rZXl3b3JkPjxrZXl3b3JkPk1pY2UsIEluYnJlZCBCQUxCIEM8L2tl
eXdvcmQ+PGtleXdvcmQ+TmVvcGxhc3RpYyBTdGVtIENlbGxzLypjeXRvbG9neS9tZXRhYm9saXNt
PC9rZXl3b3JkPjxrZXl3b3JkPlBoZW5vdHlwZTwva2V5d29yZD48a2V5d29yZD5SZXZlcnNlIFRy
YW5zY3JpcHRhc2UgUG9seW1lcmFzZSBDaGFpbiBSZWFjdGlvbjwva2V5d29yZD48L2tleXdvcmRz
PjxkYXRlcz48eWVhcj4yMDEyPC95ZWFyPjxwdWItZGF0ZXM+PGRhdGU+T2N0IDE8L2RhdGU+PC9w
dWItZGF0ZXM+PC9kYXRlcz48aXNibj4xODcyLTc5ODAgKEVsZWN0cm9uaWMpJiN4RDswMzA0LTM4
MzUgKExpbmtpbmcpPC9pc2JuPjxhY2Nlc3Npb24tbnVtPjIyNDU5MzUwPC9hY2Nlc3Npb24tbnVt
Pjx1cmxzPjxyZWxhdGVkLXVybHM+PHVybD5odHRwczovL3d3dy5uY2JpLm5sbS5uaWguZ292L3B1
Ym1lZC8yMjQ1OTM1MDwvdXJsPjwvcmVsYXRlZC11cmxzPjwvdXJscz48ZWxlY3Ryb25pYy1yZXNv
dXJjZS1udW0+MTAuMTAxNi9qLmNhbmxldC4yMDEyLjAzLjAyODwvZWxlY3Ryb25pYy1yZXNvdXJj
ZS1udW0+PC9yZWNvcmQ+PC9DaXRlPjwvRW5kTm90ZT4A
</w:fldData>
        </w:fldChar>
      </w:r>
      <w:r w:rsidR="0052715F">
        <w:rPr>
          <w:b/>
        </w:rPr>
        <w:instrText xml:space="preserve"> ADDIN EN.CITE.DATA </w:instrText>
      </w:r>
      <w:r w:rsidR="0052715F">
        <w:rPr>
          <w:b/>
        </w:rPr>
      </w:r>
      <w:r w:rsidR="0052715F">
        <w:rPr>
          <w:b/>
        </w:rPr>
        <w:fldChar w:fldCharType="end"/>
      </w:r>
      <w:r w:rsidR="009844F3">
        <w:rPr>
          <w:b/>
        </w:rPr>
        <w:fldChar w:fldCharType="separate"/>
      </w:r>
      <w:r w:rsidR="00B4559A" w:rsidRPr="00B4559A">
        <w:rPr>
          <w:b/>
          <w:noProof/>
          <w:vertAlign w:val="superscript"/>
        </w:rPr>
        <w:t>6</w:t>
      </w:r>
      <w:r w:rsidR="009844F3">
        <w:rPr>
          <w:b/>
        </w:rPr>
        <w:fldChar w:fldCharType="end"/>
      </w:r>
      <w:r w:rsidRPr="006700C8">
        <w:rPr>
          <w:b/>
        </w:rPr>
        <w:t>.</w:t>
      </w:r>
    </w:p>
    <w:p w14:paraId="6956B103" w14:textId="77777777" w:rsidR="009844F3" w:rsidRDefault="009844F3" w:rsidP="006700C8">
      <w:pPr>
        <w:jc w:val="both"/>
        <w:rPr>
          <w:b/>
        </w:rPr>
      </w:pPr>
    </w:p>
    <w:p w14:paraId="3DD1AFE2" w14:textId="30588832" w:rsidR="009844F3" w:rsidRDefault="00847F88" w:rsidP="006700C8">
      <w:pPr>
        <w:jc w:val="both"/>
      </w:pPr>
      <w:r>
        <w:t xml:space="preserve">We </w:t>
      </w:r>
      <w:r w:rsidR="00DF290A">
        <w:t>thank Reviewer #2 for the suggestion. We have now better clarified this point, by acknowledging the existence of</w:t>
      </w:r>
      <w:r>
        <w:t xml:space="preserve"> inter- and intra-mammosphere phenotypic heterogeneity </w:t>
      </w:r>
      <w:r w:rsidR="00FD321D">
        <w:t xml:space="preserve">and that only a minor fraction of the culture retains the ability to form new spheres </w:t>
      </w:r>
      <w:r w:rsidR="00FD321D" w:rsidRPr="00FD321D">
        <w:rPr>
          <w:i/>
        </w:rPr>
        <w:t>in vitro</w:t>
      </w:r>
      <w:r w:rsidR="00FD321D">
        <w:t xml:space="preserve"> and/or form a functional organ </w:t>
      </w:r>
      <w:r w:rsidR="00FD321D" w:rsidRPr="00FD321D">
        <w:rPr>
          <w:i/>
        </w:rPr>
        <w:t>in vivo</w:t>
      </w:r>
      <w:r w:rsidR="00FD321D">
        <w:t>.</w:t>
      </w:r>
      <w:r w:rsidR="005F21A0">
        <w:t xml:space="preserve"> Please refer to our Discussion section, paragraph 5.</w:t>
      </w:r>
    </w:p>
    <w:p w14:paraId="2CA0A8CD" w14:textId="77777777" w:rsidR="00FD321D" w:rsidRDefault="00FD321D" w:rsidP="006700C8">
      <w:pPr>
        <w:jc w:val="both"/>
      </w:pPr>
    </w:p>
    <w:p w14:paraId="2A788DCD" w14:textId="77777777" w:rsidR="00FD321D" w:rsidRPr="00847F88" w:rsidRDefault="00FD321D" w:rsidP="006700C8">
      <w:pPr>
        <w:jc w:val="both"/>
      </w:pPr>
    </w:p>
    <w:p w14:paraId="7A521602" w14:textId="35CFFDD5" w:rsidR="009844F3" w:rsidRPr="009844F3" w:rsidRDefault="009844F3" w:rsidP="00D97E98">
      <w:pPr>
        <w:jc w:val="both"/>
        <w:rPr>
          <w:b/>
        </w:rPr>
      </w:pPr>
      <w:r>
        <w:rPr>
          <w:b/>
        </w:rPr>
        <w:t>References:</w:t>
      </w:r>
    </w:p>
    <w:p w14:paraId="7657A5B5" w14:textId="77777777" w:rsidR="009844F3" w:rsidRDefault="009844F3" w:rsidP="00D97E98">
      <w:pPr>
        <w:jc w:val="both"/>
      </w:pPr>
    </w:p>
    <w:p w14:paraId="5EBE3B12" w14:textId="77777777" w:rsidR="005F21A0" w:rsidRPr="005F21A0" w:rsidRDefault="009844F3" w:rsidP="005F21A0">
      <w:pPr>
        <w:pStyle w:val="EndNoteBibliography"/>
        <w:ind w:left="720" w:hanging="720"/>
        <w:rPr>
          <w:noProof/>
        </w:rPr>
      </w:pPr>
      <w:r>
        <w:fldChar w:fldCharType="begin"/>
      </w:r>
      <w:r>
        <w:instrText xml:space="preserve"> ADDIN EN.REFLIST </w:instrText>
      </w:r>
      <w:r>
        <w:fldChar w:fldCharType="separate"/>
      </w:r>
      <w:r w:rsidR="005F21A0" w:rsidRPr="005F21A0">
        <w:rPr>
          <w:noProof/>
        </w:rPr>
        <w:t>1</w:t>
      </w:r>
      <w:r w:rsidR="005F21A0" w:rsidRPr="005F21A0">
        <w:rPr>
          <w:noProof/>
        </w:rPr>
        <w:tab/>
        <w:t>Santoro, A.</w:t>
      </w:r>
      <w:r w:rsidR="005F21A0" w:rsidRPr="005F21A0">
        <w:rPr>
          <w:i/>
          <w:noProof/>
        </w:rPr>
        <w:t xml:space="preserve"> et al.</w:t>
      </w:r>
      <w:r w:rsidR="005F21A0" w:rsidRPr="005F21A0">
        <w:rPr>
          <w:noProof/>
        </w:rPr>
        <w:t xml:space="preserve"> p53 Loss in Breast Cancer Leads to Myc Activation, Increased Cell Plasticity, and Expression of a Mitotic Signature with Prognostic Value. </w:t>
      </w:r>
      <w:r w:rsidR="005F21A0" w:rsidRPr="005F21A0">
        <w:rPr>
          <w:i/>
          <w:noProof/>
        </w:rPr>
        <w:t>Cell Reports.</w:t>
      </w:r>
      <w:r w:rsidR="005F21A0" w:rsidRPr="005F21A0">
        <w:rPr>
          <w:noProof/>
        </w:rPr>
        <w:t xml:space="preserve"> </w:t>
      </w:r>
      <w:r w:rsidR="005F21A0" w:rsidRPr="005F21A0">
        <w:rPr>
          <w:b/>
          <w:noProof/>
        </w:rPr>
        <w:t>26</w:t>
      </w:r>
      <w:r w:rsidR="005F21A0" w:rsidRPr="005F21A0">
        <w:rPr>
          <w:noProof/>
        </w:rPr>
        <w:t xml:space="preserve"> (3), 624-638 e628, (2019).</w:t>
      </w:r>
    </w:p>
    <w:p w14:paraId="0C1A4D99" w14:textId="77777777" w:rsidR="005F21A0" w:rsidRPr="005F21A0" w:rsidRDefault="005F21A0" w:rsidP="005F21A0">
      <w:pPr>
        <w:pStyle w:val="EndNoteBibliography"/>
        <w:ind w:left="720" w:hanging="720"/>
        <w:rPr>
          <w:noProof/>
        </w:rPr>
      </w:pPr>
      <w:r w:rsidRPr="005F21A0">
        <w:rPr>
          <w:noProof/>
        </w:rPr>
        <w:t>2</w:t>
      </w:r>
      <w:r w:rsidRPr="005F21A0">
        <w:rPr>
          <w:noProof/>
        </w:rPr>
        <w:tab/>
        <w:t xml:space="preserve">Peng, T., Qinghua, M., Zhenning, T., Kaifa, W. &amp; Jun, J. Long-term sphere culture cannot maintain a high ratio of cancer stem cells: a mathematical model and experiment. </w:t>
      </w:r>
      <w:r w:rsidRPr="005F21A0">
        <w:rPr>
          <w:i/>
          <w:noProof/>
        </w:rPr>
        <w:t>PLoS One.</w:t>
      </w:r>
      <w:r w:rsidRPr="005F21A0">
        <w:rPr>
          <w:noProof/>
        </w:rPr>
        <w:t xml:space="preserve"> </w:t>
      </w:r>
      <w:r w:rsidRPr="005F21A0">
        <w:rPr>
          <w:b/>
          <w:noProof/>
        </w:rPr>
        <w:t>6</w:t>
      </w:r>
      <w:r w:rsidRPr="005F21A0">
        <w:rPr>
          <w:noProof/>
        </w:rPr>
        <w:t xml:space="preserve"> (11), e25518, (2011).</w:t>
      </w:r>
    </w:p>
    <w:p w14:paraId="07AEF75A" w14:textId="77777777" w:rsidR="005F21A0" w:rsidRPr="005F21A0" w:rsidRDefault="005F21A0" w:rsidP="005F21A0">
      <w:pPr>
        <w:pStyle w:val="EndNoteBibliography"/>
        <w:ind w:left="720" w:hanging="720"/>
        <w:rPr>
          <w:noProof/>
        </w:rPr>
      </w:pPr>
      <w:r w:rsidRPr="005F21A0">
        <w:rPr>
          <w:noProof/>
        </w:rPr>
        <w:t>3</w:t>
      </w:r>
      <w:r w:rsidRPr="005F21A0">
        <w:rPr>
          <w:noProof/>
        </w:rPr>
        <w:tab/>
        <w:t>Smart, C. E.</w:t>
      </w:r>
      <w:r w:rsidRPr="005F21A0">
        <w:rPr>
          <w:i/>
          <w:noProof/>
        </w:rPr>
        <w:t xml:space="preserve"> et al.</w:t>
      </w:r>
      <w:r w:rsidRPr="005F21A0">
        <w:rPr>
          <w:noProof/>
        </w:rPr>
        <w:t xml:space="preserve"> In vitro analysis of breast cancer cell line tumourspheres and primary human breast epithelia mammospheres demonstrates inter- and intrasphere heterogeneity. </w:t>
      </w:r>
      <w:r w:rsidRPr="005F21A0">
        <w:rPr>
          <w:i/>
          <w:noProof/>
        </w:rPr>
        <w:t>PLoS One.</w:t>
      </w:r>
      <w:r w:rsidRPr="005F21A0">
        <w:rPr>
          <w:noProof/>
        </w:rPr>
        <w:t xml:space="preserve"> </w:t>
      </w:r>
      <w:r w:rsidRPr="005F21A0">
        <w:rPr>
          <w:b/>
          <w:noProof/>
        </w:rPr>
        <w:t>8</w:t>
      </w:r>
      <w:r w:rsidRPr="005F21A0">
        <w:rPr>
          <w:noProof/>
        </w:rPr>
        <w:t xml:space="preserve"> (6), e64388, (2013).</w:t>
      </w:r>
    </w:p>
    <w:p w14:paraId="2E6FE9CF" w14:textId="77777777" w:rsidR="005F21A0" w:rsidRPr="005F21A0" w:rsidRDefault="005F21A0" w:rsidP="005F21A0">
      <w:pPr>
        <w:pStyle w:val="EndNoteBibliography"/>
        <w:ind w:left="720" w:hanging="720"/>
        <w:rPr>
          <w:noProof/>
        </w:rPr>
      </w:pPr>
      <w:r w:rsidRPr="005F21A0">
        <w:rPr>
          <w:noProof/>
        </w:rPr>
        <w:t>4</w:t>
      </w:r>
      <w:r w:rsidRPr="005F21A0">
        <w:rPr>
          <w:noProof/>
        </w:rPr>
        <w:tab/>
        <w:t>Dey, D.</w:t>
      </w:r>
      <w:r w:rsidRPr="005F21A0">
        <w:rPr>
          <w:i/>
          <w:noProof/>
        </w:rPr>
        <w:t xml:space="preserve"> et al.</w:t>
      </w:r>
      <w:r w:rsidRPr="005F21A0">
        <w:rPr>
          <w:noProof/>
        </w:rPr>
        <w:t xml:space="preserve"> Phenotypic and functional characterization of human mammary stem/progenitor cells in long term culture. </w:t>
      </w:r>
      <w:r w:rsidRPr="005F21A0">
        <w:rPr>
          <w:i/>
          <w:noProof/>
        </w:rPr>
        <w:t>PLoS One.</w:t>
      </w:r>
      <w:r w:rsidRPr="005F21A0">
        <w:rPr>
          <w:noProof/>
        </w:rPr>
        <w:t xml:space="preserve"> </w:t>
      </w:r>
      <w:r w:rsidRPr="005F21A0">
        <w:rPr>
          <w:b/>
          <w:noProof/>
        </w:rPr>
        <w:t>4</w:t>
      </w:r>
      <w:r w:rsidRPr="005F21A0">
        <w:rPr>
          <w:noProof/>
        </w:rPr>
        <w:t xml:space="preserve"> (4), e5329, (2009).</w:t>
      </w:r>
    </w:p>
    <w:p w14:paraId="64103DF3" w14:textId="77777777" w:rsidR="005F21A0" w:rsidRPr="005F21A0" w:rsidRDefault="005F21A0" w:rsidP="005F21A0">
      <w:pPr>
        <w:pStyle w:val="EndNoteBibliography"/>
        <w:ind w:left="720" w:hanging="720"/>
        <w:rPr>
          <w:noProof/>
        </w:rPr>
      </w:pPr>
      <w:r w:rsidRPr="005F21A0">
        <w:rPr>
          <w:noProof/>
        </w:rPr>
        <w:t>5</w:t>
      </w:r>
      <w:r w:rsidRPr="005F21A0">
        <w:rPr>
          <w:noProof/>
        </w:rPr>
        <w:tab/>
        <w:t>Dontu, G.</w:t>
      </w:r>
      <w:r w:rsidRPr="005F21A0">
        <w:rPr>
          <w:i/>
          <w:noProof/>
        </w:rPr>
        <w:t xml:space="preserve"> et al.</w:t>
      </w:r>
      <w:r w:rsidRPr="005F21A0">
        <w:rPr>
          <w:noProof/>
        </w:rPr>
        <w:t xml:space="preserve"> In vitro propagation and transcriptional profiling of human mammary stem/progenitor cells. </w:t>
      </w:r>
      <w:r w:rsidRPr="005F21A0">
        <w:rPr>
          <w:i/>
          <w:noProof/>
        </w:rPr>
        <w:t>Genes &amp; Development.</w:t>
      </w:r>
      <w:r w:rsidRPr="005F21A0">
        <w:rPr>
          <w:noProof/>
        </w:rPr>
        <w:t xml:space="preserve"> </w:t>
      </w:r>
      <w:r w:rsidRPr="005F21A0">
        <w:rPr>
          <w:b/>
          <w:noProof/>
        </w:rPr>
        <w:t>17</w:t>
      </w:r>
      <w:r w:rsidRPr="005F21A0">
        <w:rPr>
          <w:noProof/>
        </w:rPr>
        <w:t xml:space="preserve"> (10), 1253-1270, (2003).</w:t>
      </w:r>
    </w:p>
    <w:p w14:paraId="7FA8A53D" w14:textId="77777777" w:rsidR="005F21A0" w:rsidRPr="005F21A0" w:rsidRDefault="005F21A0" w:rsidP="005F21A0">
      <w:pPr>
        <w:pStyle w:val="EndNoteBibliography"/>
        <w:ind w:left="720" w:hanging="720"/>
        <w:rPr>
          <w:noProof/>
        </w:rPr>
      </w:pPr>
      <w:r w:rsidRPr="005F21A0">
        <w:rPr>
          <w:noProof/>
        </w:rPr>
        <w:t>6</w:t>
      </w:r>
      <w:r w:rsidRPr="005F21A0">
        <w:rPr>
          <w:noProof/>
        </w:rPr>
        <w:tab/>
        <w:t xml:space="preserve">Matilainen, H., Yu, X. W., Tang, C. W., Berridge, M. V. &amp; McConnell, M. J. Sphere formation reverses the metastatic and cancer stem cell phenotype of the murine mammary tumour 4T1, independently of the putative cancer stem cell marker Sca-1. </w:t>
      </w:r>
      <w:r w:rsidRPr="005F21A0">
        <w:rPr>
          <w:i/>
          <w:noProof/>
        </w:rPr>
        <w:t>Cancer Letters.</w:t>
      </w:r>
      <w:r w:rsidRPr="005F21A0">
        <w:rPr>
          <w:noProof/>
        </w:rPr>
        <w:t xml:space="preserve"> </w:t>
      </w:r>
      <w:r w:rsidRPr="005F21A0">
        <w:rPr>
          <w:b/>
          <w:noProof/>
        </w:rPr>
        <w:t>323</w:t>
      </w:r>
      <w:r w:rsidRPr="005F21A0">
        <w:rPr>
          <w:noProof/>
        </w:rPr>
        <w:t xml:space="preserve"> (1), 20-28, (2012).</w:t>
      </w:r>
    </w:p>
    <w:p w14:paraId="59B83744" w14:textId="5D1166FB" w:rsidR="007B25FE" w:rsidRPr="007B25FE" w:rsidRDefault="009844F3" w:rsidP="00D97E98">
      <w:pPr>
        <w:jc w:val="both"/>
      </w:pPr>
      <w:r>
        <w:fldChar w:fldCharType="end"/>
      </w:r>
    </w:p>
    <w:sectPr w:rsidR="007B25FE" w:rsidRPr="007B25FE" w:rsidSect="001F5DC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fze0te5vs5wde9rs95zf0qpdzw92dasw52&quot;&gt;Jove&lt;record-ids&gt;&lt;item&gt;1&lt;/item&gt;&lt;item&gt;65&lt;/item&gt;&lt;item&gt;67&lt;/item&gt;&lt;item&gt;69&lt;/item&gt;&lt;item&gt;70&lt;/item&gt;&lt;item&gt;72&lt;/item&gt;&lt;/record-ids&gt;&lt;/item&gt;&lt;/Libraries&gt;"/>
  </w:docVars>
  <w:rsids>
    <w:rsidRoot w:val="007B25FE"/>
    <w:rsid w:val="0002221B"/>
    <w:rsid w:val="00024B21"/>
    <w:rsid w:val="000A308D"/>
    <w:rsid w:val="000C39D7"/>
    <w:rsid w:val="0011214E"/>
    <w:rsid w:val="001F5DC5"/>
    <w:rsid w:val="002101B5"/>
    <w:rsid w:val="00212813"/>
    <w:rsid w:val="00246767"/>
    <w:rsid w:val="0026176B"/>
    <w:rsid w:val="0028071E"/>
    <w:rsid w:val="002A6A82"/>
    <w:rsid w:val="002B2BAC"/>
    <w:rsid w:val="002C6D12"/>
    <w:rsid w:val="002D632A"/>
    <w:rsid w:val="002F0CD4"/>
    <w:rsid w:val="00341945"/>
    <w:rsid w:val="00361075"/>
    <w:rsid w:val="003750E0"/>
    <w:rsid w:val="003826BA"/>
    <w:rsid w:val="003E0220"/>
    <w:rsid w:val="004264FB"/>
    <w:rsid w:val="004520C3"/>
    <w:rsid w:val="00483716"/>
    <w:rsid w:val="0052715F"/>
    <w:rsid w:val="005418EF"/>
    <w:rsid w:val="005544F4"/>
    <w:rsid w:val="00570789"/>
    <w:rsid w:val="00577B5C"/>
    <w:rsid w:val="005F21A0"/>
    <w:rsid w:val="005F3AE7"/>
    <w:rsid w:val="00626E60"/>
    <w:rsid w:val="00640D89"/>
    <w:rsid w:val="00652D75"/>
    <w:rsid w:val="00664A81"/>
    <w:rsid w:val="006700C8"/>
    <w:rsid w:val="006A46D4"/>
    <w:rsid w:val="006B60FB"/>
    <w:rsid w:val="006D0ED8"/>
    <w:rsid w:val="006D6695"/>
    <w:rsid w:val="007533CE"/>
    <w:rsid w:val="0077343B"/>
    <w:rsid w:val="007B25FE"/>
    <w:rsid w:val="007C074D"/>
    <w:rsid w:val="0080517B"/>
    <w:rsid w:val="00807D7F"/>
    <w:rsid w:val="00815B34"/>
    <w:rsid w:val="00822478"/>
    <w:rsid w:val="00847F88"/>
    <w:rsid w:val="00867FD0"/>
    <w:rsid w:val="008D4FF0"/>
    <w:rsid w:val="0097714F"/>
    <w:rsid w:val="009844F3"/>
    <w:rsid w:val="0098787C"/>
    <w:rsid w:val="009B68F4"/>
    <w:rsid w:val="009E18D1"/>
    <w:rsid w:val="009F4D39"/>
    <w:rsid w:val="00A95B9C"/>
    <w:rsid w:val="00AA1162"/>
    <w:rsid w:val="00AF5CFF"/>
    <w:rsid w:val="00B253A0"/>
    <w:rsid w:val="00B260C2"/>
    <w:rsid w:val="00B4559A"/>
    <w:rsid w:val="00B63505"/>
    <w:rsid w:val="00B8680A"/>
    <w:rsid w:val="00BC2B06"/>
    <w:rsid w:val="00C146E2"/>
    <w:rsid w:val="00C20E39"/>
    <w:rsid w:val="00C71703"/>
    <w:rsid w:val="00C9371D"/>
    <w:rsid w:val="00CC618F"/>
    <w:rsid w:val="00CE7AE2"/>
    <w:rsid w:val="00D928AF"/>
    <w:rsid w:val="00D97E98"/>
    <w:rsid w:val="00DF290A"/>
    <w:rsid w:val="00E20E87"/>
    <w:rsid w:val="00E407CE"/>
    <w:rsid w:val="00E67136"/>
    <w:rsid w:val="00EE2493"/>
    <w:rsid w:val="00F04F79"/>
    <w:rsid w:val="00F15BF9"/>
    <w:rsid w:val="00F15C7D"/>
    <w:rsid w:val="00F342DA"/>
    <w:rsid w:val="00F3600E"/>
    <w:rsid w:val="00FD1F98"/>
    <w:rsid w:val="00FD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B7FF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FE"/>
    <w:pPr>
      <w:ind w:left="720"/>
      <w:contextualSpacing/>
    </w:pPr>
  </w:style>
  <w:style w:type="paragraph" w:customStyle="1" w:styleId="EndNoteBibliographyTitle">
    <w:name w:val="EndNote Bibliography Title"/>
    <w:basedOn w:val="Normal"/>
    <w:rsid w:val="009844F3"/>
    <w:pPr>
      <w:jc w:val="center"/>
    </w:pPr>
    <w:rPr>
      <w:rFonts w:ascii="Calibri" w:hAnsi="Calibri"/>
    </w:rPr>
  </w:style>
  <w:style w:type="paragraph" w:customStyle="1" w:styleId="EndNoteBibliography">
    <w:name w:val="EndNote Bibliography"/>
    <w:basedOn w:val="Normal"/>
    <w:rsid w:val="009844F3"/>
    <w:pPr>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80827">
      <w:bodyDiv w:val="1"/>
      <w:marLeft w:val="0"/>
      <w:marRight w:val="0"/>
      <w:marTop w:val="0"/>
      <w:marBottom w:val="0"/>
      <w:divBdr>
        <w:top w:val="none" w:sz="0" w:space="0" w:color="auto"/>
        <w:left w:val="none" w:sz="0" w:space="0" w:color="auto"/>
        <w:bottom w:val="none" w:sz="0" w:space="0" w:color="auto"/>
        <w:right w:val="none" w:sz="0" w:space="0" w:color="auto"/>
      </w:divBdr>
    </w:div>
    <w:div w:id="939529973">
      <w:bodyDiv w:val="1"/>
      <w:marLeft w:val="0"/>
      <w:marRight w:val="0"/>
      <w:marTop w:val="0"/>
      <w:marBottom w:val="0"/>
      <w:divBdr>
        <w:top w:val="none" w:sz="0" w:space="0" w:color="auto"/>
        <w:left w:val="none" w:sz="0" w:space="0" w:color="auto"/>
        <w:bottom w:val="none" w:sz="0" w:space="0" w:color="auto"/>
        <w:right w:val="none" w:sz="0" w:space="0" w:color="auto"/>
      </w:divBdr>
    </w:div>
    <w:div w:id="1283338686">
      <w:bodyDiv w:val="1"/>
      <w:marLeft w:val="0"/>
      <w:marRight w:val="0"/>
      <w:marTop w:val="0"/>
      <w:marBottom w:val="0"/>
      <w:divBdr>
        <w:top w:val="none" w:sz="0" w:space="0" w:color="auto"/>
        <w:left w:val="none" w:sz="0" w:space="0" w:color="auto"/>
        <w:bottom w:val="none" w:sz="0" w:space="0" w:color="auto"/>
        <w:right w:val="none" w:sz="0" w:space="0" w:color="auto"/>
      </w:divBdr>
    </w:div>
    <w:div w:id="1383015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2026</Words>
  <Characters>11549</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Vlachou</dc:creator>
  <cp:keywords/>
  <dc:description/>
  <cp:lastModifiedBy>Thalia Vlachou</cp:lastModifiedBy>
  <cp:revision>23</cp:revision>
  <dcterms:created xsi:type="dcterms:W3CDTF">2019-06-24T10:46:00Z</dcterms:created>
  <dcterms:modified xsi:type="dcterms:W3CDTF">2019-06-24T20:30:00Z</dcterms:modified>
</cp:coreProperties>
</file>