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Cell Imaging to Assess the Dynamics of Metaphase Timing and Cell Fate Following Mitotic Spindle Perturbations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Dayna L Mercadante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Elizabeth A Crowley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Amity L Manning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and Biotechnology, Worcester Polytechnic Institute, Worcester, MA,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Amity L Manning</w:t>
        <w:tab/>
        <w:tab/>
        <w:t xml:space="preserve">(</w:t>
      </w:r>
      <w:r>
        <w:rPr>
          <w:rFonts w:ascii="Calibri" w:hAnsi="Calibri" w:cs="Calibri" w:eastAsia="Calibri"/>
          <w:color w:val="000000"/>
          <w:spacing w:val="0"/>
          <w:position w:val="0"/>
          <w:sz w:val="24"/>
          <w:shd w:fill="auto" w:val="clear"/>
        </w:rPr>
        <w:t xml:space="preserve">almanning@wpi.edu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Dayna L Mercadante </w:t>
        <w:tab/>
        <w:tab/>
        <w:t xml:space="preserve">(dmercadante@wpi.edu)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A Crowley </w:t>
        <w:tab/>
        <w:tab/>
        <w:t xml:space="preserve">(eacrowley@wpi.edu)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mitosis, spindle, chromatin, fluorescence imaging, microscopy, time-lapse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assess the dynamics of spindle formation and mitotic progression. Our application of time-lapse imaging enables the user to identify cells at various stages of mitosis, track and identify mitotic defects, and analyze spindle dynamics and mitotic cell fate upon exposure to anti-mitotic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Live cell time-lapse imaging is an important tool in cell biology that provides insight into cellular processes that might otherwise be overlooked, misunderstood, or misinterpreted by the fixed-cell analysis. While the fixed cell imaging and analysis is robust and sufficient to observe cellular steady-state, it can be limited in defining a temporal order of events at the cellular level and is ill-equipped to assess the transient nature of dynamic processes including mitotic progression. In contrast, live cell imaging is an eloquent tool that can be used to observe cellular processes at the single-cell level over time and has the capacity to capture the dynamics of processes that would otherwise be poorly represented in fixed cell imaging. Here we describe an approach to generate cells carrying fluorescently labeled markers of chromatin and microtubules and their use in live cell imaging approaches to monitor metaphase chromosome alignment and mitotic exit. We describe imaging-based techniques to assess the dynamics of spindle formation and mitotic progression, including the identification of cells at various stages in mitosis, identification, and tracking of mitotic defects, and analysis of spindle dynamics and mitotic cell fate following the treatment with mitotic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Image-based analysis of fixed cells is commonly used to assess the cell population level changes in response to various perturbations. When combined with cell synchronization, followed by the collection and imaging of serial time points, such approaches can be used to suggest a cellular sequence of events. Nevertheless, fixed cell imaging is limited in that temporal relationships are implied for a population and not demonstrated at the level of individual cells. In this way, while fixed cell imaging and analysis is sufficient to observe robust phenotypes and steady-state changes, the ability to detect transient changes over time and changes that impact only a subpopulation of the cells is imperfect. In contrast, live cell imaging is an eloquent tool that can be used to observe cellular and subcellular processes within a single cell, or cellular population, over time and without the aid of synchronization approaches that may themselves impact cellular behavior</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a bipolar mitotic spindle is essential for the proper chromosome segregation during cell division, resulting in two genetically identical daughter cells. Defects in mitotic spindle structure that corrupt mitotic progression and compromise the fidelity of chromosome segregation can result in catastrophic cell divisions and reduced cell viability. For this reason, mitotic poisons that alter spindle formation are promising therapeutics to limit the rapid proliferation of cancer cells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Nevertheless, fixed cell analysis of spindle structure following the addition of mitotic poisons is limited in its ability to assess the dynamic process of spindle formation and may not indicate whether observed changes in spindle structure are permanent or are instead transient and may be overcome to permit successful cell division.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an approach to assess the dynamics of mitosis following spindle perturbations by live cell imaging. Using the hTERT immortalized RPE-1 cell line engineered to express an RFP-tagged Histone 2B to visualize chromatin, together with an EGFP-tagged &amp;#945;-tubulin to visualize microtubules, the timing of metaphase chromosome alignment, anaphase onset, and ultimately mitotic cell fate are assessed using visual cues of chromosome movement, compaction, and nuclear morphology.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hTERT-RPE-1 cells stably expressing RFP-Histone 2B (RFP-H2B) and &amp;#945;-tubulin-EGFP (tub-EGFP)</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follow aseptic techniques and take place in a biosafety level II+ (BSL2+)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Generate retrovirus carrying the genes of interest (&amp;#945;-tubulin-EGFP and RFP-H2B) by the transfection of 293T cells with the appropriate lentiviral plasmids </w:t>
      </w:r>
      <w:r>
        <w:rPr>
          <w:rFonts w:ascii="Calibri" w:hAnsi="Calibri" w:cs="Calibri" w:eastAsia="Calibri"/>
          <w:color w:val="auto"/>
          <w:spacing w:val="0"/>
          <w:position w:val="0"/>
          <w:sz w:val="24"/>
          <w:shd w:fill="auto" w:val="clear"/>
        </w:rPr>
        <w:t xml:space="preserve">according to the manufacturer’s instructions of the lipid-based transfection delivery system.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Day 1: Use a disposable glass Pasteur pipette to aspirate the cell culture medium from a plate of sub-confluent 293T cells and wash off the residual medium with phosphate buffered saline (PBS) by adding 5 mL of PBS. Swirl to distribute PBS over the plate bottom, then aspirate the PBS with a sterile disposable glass Pasteur pipette.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Add 2 mL of 0.05% trypsin that has been pre-warmed to 37 &amp;#176;C and return the plate to a humidified incubator at 37 &amp;#176;C with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 to 5</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min to allow adherent cells to be released from the cell culture dish surface.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Add 8 mL of fresh Dulbecco’s Modified Eagle Medium (DMEM) supplemented with 10% fetal bovine serum (FBS) and 1% penicillin/streptomycin to the plate containing trypsin.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Resuspend the cells by gently pipetting and transfer the suspension to a sterile 15 mL conical tube. Place the conical tube in a balanced centrifuge and spin at 161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at room temperature to gently pellet the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Aspirate the medium/trypsin solution from pelleted cells and resuspend cells in 10 mL of DMEM supplemented with 10% FBS and 1% penicillin/streptomycin. Use a hemocytometer to count the 293T cell suspension and plate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293T cells per well of a 6 well plate.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Culture cells in a total volume of 2 mL of Dulbecco’s Modified Eagle Medium (DMEM) supplemented with 10% fetal bovine serum (FBS) and 1% penicillin/streptomycin and maintained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Day 2: Pipette 7 &amp;#181;L of lipid-based transfection delivery reagent and 100 &amp;#181;L of reduced serum medium into a 1.5 mL microcentrifuge tube and allow it to incubate at room temperature for 5 min (tube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In a separate 1.5 mL microcentrifuge tube, pipette 1 &amp;#181;g of RFP-H2B expression vector (or 1 &amp;#181;g of &amp;#945;-tubulin-EGFP expression vector), together with 5 &amp;#181;L enhancer reagent (as required per manufacturer’s guidelines), 0.5 &amp;#181;g pMD2.G, and 1 &amp;#181;g psPAX2 and 100 &amp;#181;L of reduced serum medium (tube #2).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Combine the contents of step 1.1.7 and step 1.1.8 by carefully pipetting tube 2 into tube #1 and incubate for 20 min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can be scaled as needed for transfection of cells in additional wells.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Pipette the transfection reaction dropwise to the desired well containing 293T cells in 2 mL of medium and return the dish to the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generate cells expressing both RFP-H2B and &amp;#945;-tubulin-EGFP, generate separate virus for each expression construct (steps 1.1.7- 1.1.9).</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Day 3: Aspirate and replace the medium with 2 mL of fresh DMEM supplemented with 10% FBS and 1% penicillin/streptomycin. Return the dish to the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Day 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 the medium containing expressed virus particles, being cautious not to disrupt or remove 293T cells. Filter the medium containing virus particles by passing it through a 0.45 &amp;#181;M filter attached to a 5 mL syringe. Aliquot virus for short term storage at 4 &amp;#176;C, or long term storage at -80 &amp;#176;C.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Viral particles obtained in this manner will be present in a range of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Transducing Units/mL. As the viral-producing cells and cells to be infected are both cultured in the same medium, viral concentration to replace the medium is not required and filtered viral particles can be used directly to infect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Seed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hTERT-RPE-1 cells per well of a 6-well dish in preparation for the viral infection. Culture cells in 2 mL of DMEM supplemented with 10% FBS and 1% penicillin/streptomycin and maintain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Day 5: Add hexadimethrine bromide (e.g., polybrene)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 hTERT-RPE-1 cells to a final concentration of 8 &amp;#181;g/mL. Infect cells with </w:t>
      </w:r>
      <w:r>
        <w:rPr>
          <w:rFonts w:ascii="Calibri" w:hAnsi="Calibri" w:cs="Calibri" w:eastAsia="Calibri"/>
          <w:color w:val="000000"/>
          <w:spacing w:val="0"/>
          <w:position w:val="0"/>
          <w:sz w:val="24"/>
          <w:shd w:fill="auto" w:val="clear"/>
        </w:rPr>
        <w:t xml:space="preserve">a mixture of </w:t>
      </w:r>
      <w:r>
        <w:rPr>
          <w:rFonts w:ascii="Calibri" w:hAnsi="Calibri" w:cs="Calibri" w:eastAsia="Calibri"/>
          <w:color w:val="auto"/>
          <w:spacing w:val="0"/>
          <w:position w:val="0"/>
          <w:sz w:val="24"/>
          <w:shd w:fill="auto" w:val="clear"/>
        </w:rPr>
        <w:t xml:space="preserve">500 &amp;#181;L of virus diluted in 500 &amp;#181;L of cell culture medium.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Hexadimethrine bromide stock solution is prepared in sterile distilled water, then filtered through a 0.45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filter.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Day 6: Using a disposable glass Pasteur pipette, aspirate the medium from wells containing the virus infected cells. Replace the cell culture medium with 2 mL of DMEM containing 10% FBS, 1% penicillin/streptomycin, and appropriate concentrations of antibiotic to select for the plasmid integration and expression.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&amp;#945;-tubulin-EGFP expression plasmid used in the described experiments carries a puromycin-resistance gene and the RFP-H2B expression plasmid carries a blasticidin resistance gene. Therefore, 10 &amp;#181;g/mL of puromycin and 2 &amp;#181;g/mL of blasticidin are used for the selection of &amp;#945;-tubulin-EGFP, RFP-H2B expressing hTERT RPE-1 cells. Concentrations of antibiotic used for the selection may differ for various cell lines used.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Maintain cells under antibiotic selection for 5-7 days, replacing the medium every 3 days with fresh medium containing appropriate selection reagents.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should be maintained at sub-confluence during the selection and should be expanded as needed, as described in steps 1.1.1 to 1.1.4.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Use immunofluorescence imaging to confirm the expression of tagged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desired, single cell clones can be derived to obtain uniform expression levels within the cell population. Once stable clones are confirmed, cells can be maintained under the standard culture conditions in the absence of antibiotic selection.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cells for live cell imaging following mitotic spindle perturbations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aseptic techniques and perform the steps in a BSL2 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Using a sterile disposable glass Pasteur pipette, aspirate the medium from the culture plate containing the cell line that carries the expression construct(s) (from step 1.7). Briefly wash the cells with 10 mL of sterile PBS. Swirl to distribute PBS over the plate bottom, then aspirate PBS with a sterile disposable glass Pasteur pipette.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Add 2 mL of 0.05% trypsin to the 10 cm plate. Incubate the plate at 37 &amp;#176;C for 2-5 min or until cells have detached from the plate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8 mL of fresh medium to the plate containing trypsin. Resuspend the cells by gently pipetting and transfer the suspension to a sterile 15 mL conical tube. Place the conical tube in a balanced centrifuge and spin at 161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room temperature to gently pellet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Carefully aspirate the supernatant and resuspend in 10 mL of PBS by pipetting gently with a 10 mL serological pipette. Place the conical tube in a balanced centrifuge and spin at 161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room temperature to gently pellet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Carefully aspirate the supernatant and resuspend in 10 mL of the fresh medium by pipetting gently with a 10 mL serological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Count cells, then calculate the cell number using a hemacytometer and dilute to a concentration of 1-2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in the cell culture medium. Seed 500 &amp;#181;L of the cell suspension to each well of a sterile 12-well imaging bottom plate. Place the plate in the cell culture incubator and allow cells to adhere to the plate surface.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 cell imaging requires cells to be well-adhered so that they remain associated with the imaging plane during image acquisition. The duration of the time needed for cells to adhere following plating can differ from one cell line to the next and should be optimized for the cell line under study.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Up to 30 min prior to initiating time-lapse imaging, add a relevant concentration of a mitotic drug to one or more of the wells seeded with cells. To account for the potential impact of the organic solvent on cellular behavior, add an equal volume of the inhibitor’s diluent to cells as controls. For example, ensure that the addition of 100 nM of the specific inhibitor of the mitotic kinase Aurora A (e.g., alisertib) is paralleled with an equal volume of DMSO, the diluent for this drug, in a control well of cells.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Comparative analysis of dynamic changes in the mitotic progression require wells of cells to be prepared in the absence of perturbations to enable imaging of normal mitoses in parallel to experimental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Microscope set up for time-lapse imaging of RFP-H2B, </w:t>
      </w:r>
      <w:r>
        <w:rPr>
          <w:rFonts w:ascii="Symbol" w:hAnsi="Symbol" w:cs="Symbol" w:eastAsia="Symbol"/>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-tubulin-GFP expressing cells (Figure 1, Figure 2)</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the cell culture plate containing RFP-H2B,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-tubulin-GFP expressing hTERT RPE-1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cells to be imaged into an appropriate stage insert on an inverted epifluorescence microscope that is equipped with a high resolution camera (pixel size of 0.67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at 20x), an environmental chamber preheated to 37 &amp;#176;C, and the delivery system for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Either enclosed environmental chambers or temperature controlled stage inserts may be appropriate provided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provided and stable temperature control obtained.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Use a 20x air objective with a numerical aperture of 0.5 and equipped for the high contrast fluorescence and phase contrast or brightfield imaging. View cells with the phase contrast or brightfield and adjust the course and fine focus on the microscope to bring cells into focus.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Identify and set the optimal exposure times for brightfield, GFP, and RFP image acquisition by selecting the respective filter cube with appropriate excitation and emission for the fluorophores that will be imaged. Alternatively, click the auto exposure button on inputting a predetermined exposure time. If the signal is not sufficiently intense, select pixel binning to enable shorter exposure times by clicking on the </w:t>
      </w:r>
      <w:r>
        <w:rPr>
          <w:rFonts w:ascii="Calibri" w:hAnsi="Calibri" w:cs="Calibri" w:eastAsia="Calibri"/>
          <w:b/>
          <w:color w:val="auto"/>
          <w:spacing w:val="0"/>
          <w:position w:val="0"/>
          <w:sz w:val="24"/>
          <w:shd w:fill="FFFF00" w:val="clear"/>
        </w:rPr>
        <w:t xml:space="preserve">binning</w:t>
      </w:r>
      <w:r>
        <w:rPr>
          <w:rFonts w:ascii="Calibri" w:hAnsi="Calibri" w:cs="Calibri" w:eastAsia="Calibri"/>
          <w:color w:val="auto"/>
          <w:spacing w:val="0"/>
          <w:position w:val="0"/>
          <w:sz w:val="24"/>
          <w:shd w:fill="FFFF00" w:val="clear"/>
        </w:rPr>
        <w:t xml:space="preserve">  tab and selecting </w:t>
      </w:r>
      <w:r>
        <w:rPr>
          <w:rFonts w:ascii="Calibri" w:hAnsi="Calibri" w:cs="Calibri" w:eastAsia="Calibri"/>
          <w:b/>
          <w:color w:val="auto"/>
          <w:spacing w:val="0"/>
          <w:position w:val="0"/>
          <w:sz w:val="24"/>
          <w:shd w:fill="FFFF00" w:val="clear"/>
        </w:rPr>
        <w:t xml:space="preserve">2 x 2 pixel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binning </w:t>
      </w:r>
      <w:r>
        <w:rPr>
          <w:rFonts w:ascii="Calibri" w:hAnsi="Calibri" w:cs="Calibri" w:eastAsia="Calibri"/>
          <w:color w:val="auto"/>
          <w:spacing w:val="0"/>
          <w:position w:val="0"/>
          <w:sz w:val="24"/>
          <w:shd w:fill="FFFF00" w:val="clear"/>
        </w:rPr>
        <w:t xml:space="preserve">from the drop down menu.</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Phototoxicity can impair mitotic progression and cell viability. Failure of mitotic cells in control populations to complete normal mitoses may be an indication that exposure times and/or imaging duration needs to be further optimized.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Use an acquisition and analysis software that enables multi-coordinate, multi-well imaging to be acquired concurrently and define the parameters for the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Select and calibrate the microscope stage to the multi-well dish, according to the manufacturer’s instructions. Use the image acquisition software to highlight or otherwise select the wells that will be imaged by clicking on the relevant wells in the diagram of the plate format that is being used.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t xml:space="preserve">Under the </w:t>
      </w:r>
      <w:r>
        <w:rPr>
          <w:rFonts w:ascii="Calibri" w:hAnsi="Calibri" w:cs="Calibri" w:eastAsia="Calibri"/>
          <w:b/>
          <w:color w:val="000000"/>
          <w:spacing w:val="0"/>
          <w:position w:val="0"/>
          <w:sz w:val="24"/>
          <w:shd w:fill="FFFF00" w:val="clear"/>
        </w:rPr>
        <w:t xml:space="preserve">GeneratedPoints</w:t>
      </w:r>
      <w:r>
        <w:rPr>
          <w:rFonts w:ascii="Calibri" w:hAnsi="Calibri" w:cs="Calibri" w:eastAsia="Calibri"/>
          <w:color w:val="000000"/>
          <w:spacing w:val="0"/>
          <w:position w:val="0"/>
          <w:sz w:val="24"/>
          <w:shd w:fill="FFFF00" w:val="clear"/>
        </w:rPr>
        <w:t xml:space="preserve"> control panel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define the coordinates within each well that will be imaged by clicking on the </w:t>
      </w:r>
      <w:r>
        <w:rPr>
          <w:rFonts w:ascii="Calibri" w:hAnsi="Calibri" w:cs="Calibri" w:eastAsia="Calibri"/>
          <w:b/>
          <w:color w:val="000000"/>
          <w:spacing w:val="0"/>
          <w:position w:val="0"/>
          <w:sz w:val="24"/>
          <w:shd w:fill="FFFF00" w:val="clear"/>
        </w:rPr>
        <w:t xml:space="preserve">Point Placement</w:t>
      </w:r>
      <w:r>
        <w:rPr>
          <w:rFonts w:ascii="Calibri" w:hAnsi="Calibri" w:cs="Calibri" w:eastAsia="Calibri"/>
          <w:color w:val="000000"/>
          <w:spacing w:val="0"/>
          <w:position w:val="0"/>
          <w:sz w:val="24"/>
          <w:shd w:fill="FFFF00" w:val="clear"/>
        </w:rPr>
        <w:t xml:space="preserve"> tab and selecting </w:t>
      </w:r>
      <w:r>
        <w:rPr>
          <w:rFonts w:ascii="Calibri" w:hAnsi="Calibri" w:cs="Calibri" w:eastAsia="Calibri"/>
          <w:b/>
          <w:color w:val="000000"/>
          <w:spacing w:val="0"/>
          <w:position w:val="0"/>
          <w:sz w:val="24"/>
          <w:shd w:fill="FFFF00" w:val="clear"/>
        </w:rPr>
        <w:t xml:space="preserve">predefined</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random coordinate placement</w:t>
      </w:r>
      <w:r>
        <w:rPr>
          <w:rFonts w:ascii="Calibri" w:hAnsi="Calibri" w:cs="Calibri" w:eastAsia="Calibri"/>
          <w:color w:val="000000"/>
          <w:spacing w:val="0"/>
          <w:position w:val="0"/>
          <w:sz w:val="24"/>
          <w:shd w:fill="FFFF00" w:val="clear"/>
        </w:rPr>
        <w:t xml:space="preserve"> from the drop down menu. Select the </w:t>
      </w:r>
      <w:r>
        <w:rPr>
          <w:rFonts w:ascii="Calibri" w:hAnsi="Calibri" w:cs="Calibri" w:eastAsia="Calibri"/>
          <w:b/>
          <w:color w:val="000000"/>
          <w:spacing w:val="0"/>
          <w:position w:val="0"/>
          <w:sz w:val="24"/>
          <w:shd w:fill="FFFF00" w:val="clear"/>
        </w:rPr>
        <w:t xml:space="preserve">Working Area</w:t>
      </w:r>
      <w:r>
        <w:rPr>
          <w:rFonts w:ascii="Calibri" w:hAnsi="Calibri" w:cs="Calibri" w:eastAsia="Calibri"/>
          <w:color w:val="000000"/>
          <w:spacing w:val="0"/>
          <w:position w:val="0"/>
          <w:sz w:val="24"/>
          <w:shd w:fill="FFFF00" w:val="clear"/>
        </w:rPr>
        <w:t xml:space="preserve"> tab and select </w:t>
      </w:r>
      <w:r>
        <w:rPr>
          <w:rFonts w:ascii="Calibri" w:hAnsi="Calibri" w:cs="Calibri" w:eastAsia="Calibri"/>
          <w:b/>
          <w:color w:val="000000"/>
          <w:spacing w:val="0"/>
          <w:position w:val="0"/>
          <w:sz w:val="24"/>
          <w:shd w:fill="FFFF00" w:val="clear"/>
        </w:rPr>
        <w:t xml:space="preserve">restricted</w:t>
      </w:r>
      <w:r>
        <w:rPr>
          <w:rFonts w:ascii="Calibri" w:hAnsi="Calibri" w:cs="Calibri" w:eastAsia="Calibri"/>
          <w:color w:val="000000"/>
          <w:spacing w:val="0"/>
          <w:position w:val="0"/>
          <w:sz w:val="24"/>
          <w:shd w:fill="FFFF00" w:val="clear"/>
        </w:rPr>
        <w:t xml:space="preserve"> from the drop down menu to restrict the coordinate selection area to exclude the boundaries of the well. Click the </w:t>
      </w:r>
      <w:r>
        <w:rPr>
          <w:rFonts w:ascii="Calibri" w:hAnsi="Calibri" w:cs="Calibri" w:eastAsia="Calibri"/>
          <w:b/>
          <w:color w:val="000000"/>
          <w:spacing w:val="0"/>
          <w:position w:val="0"/>
          <w:sz w:val="24"/>
          <w:shd w:fill="FFFF00" w:val="clear"/>
        </w:rPr>
        <w:t xml:space="preserve">Count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Distribution</w:t>
      </w:r>
      <w:r>
        <w:rPr>
          <w:rFonts w:ascii="Calibri" w:hAnsi="Calibri" w:cs="Calibri" w:eastAsia="Calibri"/>
          <w:color w:val="000000"/>
          <w:spacing w:val="0"/>
          <w:position w:val="0"/>
          <w:sz w:val="24"/>
          <w:shd w:fill="FFFF00" w:val="clear"/>
        </w:rPr>
        <w:t xml:space="preserve"> tabs to select the number and distribution of points to be captured per well, respectively.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coordinates that can be imaged per well within the 5 min timepoint increment will be limited by the number of wells to be imaged, as well as the exposure time for each channel. Typically, 5-8 coordinates per well are sufficient to observe at least 50 cells in each condition progress through mitosis within 4 h.</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Select and input the time interval and duration to collect images by clicking on and inputting the values in the </w:t>
      </w:r>
      <w:r>
        <w:rPr>
          <w:rFonts w:ascii="Calibri" w:hAnsi="Calibri" w:cs="Calibri" w:eastAsia="Calibri"/>
          <w:b/>
          <w:color w:val="auto"/>
          <w:spacing w:val="0"/>
          <w:position w:val="0"/>
          <w:sz w:val="24"/>
          <w:shd w:fill="FFFF00" w:val="clear"/>
        </w:rPr>
        <w:t xml:space="preserve">TimeSequence</w:t>
      </w:r>
      <w:r>
        <w:rPr>
          <w:rFonts w:ascii="Calibri" w:hAnsi="Calibri" w:cs="Calibri" w:eastAsia="Calibri"/>
          <w:color w:val="auto"/>
          <w:spacing w:val="0"/>
          <w:position w:val="0"/>
          <w:sz w:val="24"/>
          <w:shd w:fill="FFFF00" w:val="clear"/>
        </w:rPr>
        <w:t xml:space="preserve"> control panel.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Time-lapse imaging, acquiring images in each channel every 1 to 5 min is appropriate to monitor the dynamics of mitotic progression and the duration of imaging should reflect the desired endpoint and proliferation rate of the cell line. 4 h is sufficient to see many cells progress through mitosis, 16 h is sufficient to see most RPE-1 cells in asynchronous population progress through mitosis.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Time-lapse image analysis to determine metaphase timing and mitotic cell fate following mitotic spindle perturbations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tabs>
          <w:tab w:val="left" w:pos="76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image analysis using an image acquisition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ImageJ, or comparable image analysis software.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Visualize RFP-H2B labeled chromatin by selecting the images captured with the RFP filter cube in place. Identify a cell entering mitosis as indicated by initial chromatin compaction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blue arrowhead) and nuclear envelope break down (when &amp;#945;-tubulin-EGFP is no longer excluded by the nuclear boundary).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Determine the mitotic timing of metaphase alignment and anaphase onset in individual cells: Track the cell through consecutive timepoints in the acquired movie to determine the number of timepoints/minutes from mitotic entry until RFP-H2B-labelled chromatin completes alignment at the cell equator during metaphase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yellow arrowhead).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To monitor mitotic timing, mitotic fidelity, and cell fate, continue to track the cell through consecutive timepoints to identify the time coordinate at which anaphase chromosome segregation is apparent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white arrowhead) and/or where chromatin decompaction and nuclear envelope reformation (as indicated by tubulin exclusion from the nucleus) has occurred.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Perturbations in spindle assembly or mitotic progression can be assessed as a function of the time required to obtain a bipolar mitotic spindle and achieve the chromosome alignment, or to complete anaphase chromosome segregation.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Visualize RFP-H2B to identify cells in each population that exhibit mitotic defects including lagging chromosomes and chromatin bridges during anaphase chromosome segregation.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Compromised mitotic fidelity may also result in multinucleated or micronucleated daughter cells and can be visualized in cells post mitotic exit, as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mitotic progression in the presence of spindle perturbations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regulation of spindle pole focusing is an essential step in proper bipolar spindle formation. Disruption in this process through protein depletions, drug inhibition, or alterations in centrosome number corrupt spindle structure and delay or halt mitotic progression</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 Nevertheless, some perturbations only transiently delay spindle formation with cells ultimately proceeding through mitosis to complete anaphase chromosome segregation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 absence of cell synchronization approaches, which may themselves indirectly impact mitotic processes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cells progress through mitosis asynchronously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Using RFP-H2B to identify chromatin, mitotic cells with compact chromatin can be staged as being in prometaphase (those prior to complete metaphase alignment: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blue arrowheads), metaphase (complete chromosome alignment: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yellow arrowheads) and anaphase (chromosomes being segregated towards spindle poles: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white arrowheads). The capture of 5-8 coordinates over 4 h is sufficient to follow the progression of at least 50 cells through mitosis in a given condition. To investigate the dynamics of spindle assembly following alterations in centrosome number and/or inhibition of Aurora A kinase, an important regulator of spindle pole focusing</w:t>
      </w:r>
      <w:r>
        <w:rPr>
          <w:rFonts w:ascii="Calibri" w:hAnsi="Calibri" w:cs="Calibri" w:eastAsia="Calibri"/>
          <w:color w:val="auto"/>
          <w:spacing w:val="0"/>
          <w:position w:val="0"/>
          <w:sz w:val="24"/>
          <w:shd w:fill="auto" w:val="clear"/>
          <w:vertAlign w:val="superscript"/>
        </w:rPr>
        <w:t xml:space="preserve">14,15,16,17</w:t>
      </w:r>
      <w:r>
        <w:rPr>
          <w:rFonts w:ascii="Calibri" w:hAnsi="Calibri" w:cs="Calibri" w:eastAsia="Calibri"/>
          <w:color w:val="auto"/>
          <w:spacing w:val="0"/>
          <w:position w:val="0"/>
          <w:sz w:val="24"/>
          <w:shd w:fill="auto" w:val="clear"/>
        </w:rPr>
        <w:t xml:space="preserve">, we used the live cell time-lapse imaging of human cells with 2 centrosomes, or those containing supernumerary centrosomes. Cells were cultured in the presence or absence of the Aurora A kinase inhibitor prior to the start of imaging. Cells with 2 centrosomes experience the disruption in mitotic progression when treated with aurora A kinase inhibitor, but are ultimately able to achieve metaphase chromosome alignment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yellow arrowhead). In contrast, cells with &amp;gt;2 centrosomes are exquisitely sensitive to Aurora A inhibition and exhibit an increase in prometaphase cells and an absence of metaphase cells, indicating a delay in spindle assembly and mitotic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that such time-lapse imaging approaches are sufficient to monitor both spindle assembly and mitotic fidelity. By visualizing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-tubulin-EGFP, it was observed that cells that experience spindle disruption (shown here due to centrosome overduplication) undergo dynamic changes as spindle pole focusing is achieved and a bipolar mitotic spindle is formed in preparation for cell division. Concurrent with spindle assembly, chromosome movement can be visualized with RFP-H2B to assess the chromosome alignment and segregation fidelity. Mitotic cells that experience transient spindle multipolarity are susceptible to the attachment errors that result in lagging chromosomes during anaphase and form micronuclei in the subsequent G1 phase of the cell cycle. Such defects are apparent with these live cell imaging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Changes in the dynamic progression of mitosis alter mitotic timing and impact mitotic cell fate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nuclear envelope breakdown, spindle formation and chromosome movement can be tracked through the stages of mitosis to assess mitotic progression, duration, and the fate of cells that progress into anaphase. Centrosome amplification, a feature common in many types of cancer, is characterized by the presence of extra centrosomes and multipolar spindle formation</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As multipolar divisions result in highly aneuploid and likely unviable daughter cells, cancer cells actively cluster extra centrosomes to form a bipolar spindle and undergo a bipolar division</w:t>
      </w:r>
      <w:r>
        <w:rPr>
          <w:rFonts w:ascii="Calibri" w:hAnsi="Calibri" w:cs="Calibri" w:eastAsia="Calibri"/>
          <w:color w:val="auto"/>
          <w:spacing w:val="0"/>
          <w:position w:val="0"/>
          <w:sz w:val="24"/>
          <w:shd w:fill="auto" w:val="clear"/>
          <w:vertAlign w:val="superscript"/>
        </w:rPr>
        <w:t xml:space="preserve">5,20,21,22,23,24</w:t>
      </w:r>
      <w:r>
        <w:rPr>
          <w:rFonts w:ascii="Calibri" w:hAnsi="Calibri" w:cs="Calibri" w:eastAsia="Calibri"/>
          <w:color w:val="auto"/>
          <w:spacing w:val="0"/>
          <w:position w:val="0"/>
          <w:sz w:val="24"/>
          <w:shd w:fill="auto" w:val="clear"/>
        </w:rPr>
        <w:t xml:space="preserve">. Using live cell imaging approaches, our representative results show that cells with a normal centrosome content are able to proceed from nuclear envelope breakdown through metaphase alignment and anaphase onset to achieve a bipolar division in under 30 minutes (</w:t>
      </w:r>
      <w:r>
        <w:rPr>
          <w:rFonts w:ascii="Calibri" w:hAnsi="Calibri" w:cs="Calibri" w:eastAsia="Calibri"/>
          <w:b/>
          <w:color w:val="auto"/>
          <w:spacing w:val="0"/>
          <w:position w:val="0"/>
          <w:sz w:val="24"/>
          <w:shd w:fill="auto" w:val="clear"/>
        </w:rPr>
        <w:t xml:space="preserve">Figure 4A,D,E</w:t>
      </w:r>
      <w:r>
        <w:rPr>
          <w:rFonts w:ascii="Calibri" w:hAnsi="Calibri" w:cs="Calibri" w:eastAsia="Calibri"/>
          <w:color w:val="auto"/>
          <w:spacing w:val="0"/>
          <w:position w:val="0"/>
          <w:sz w:val="24"/>
          <w:shd w:fill="auto" w:val="clear"/>
        </w:rPr>
        <w:t xml:space="preserve">). In the presence of extra centrosomes, nearly 50% of cells are able to overcome a transient multipolar mitotic spindle and to form a bipolar spindle and complete cell division (</w:t>
      </w:r>
      <w:r>
        <w:rPr>
          <w:rFonts w:ascii="Calibri" w:hAnsi="Calibri" w:cs="Calibri" w:eastAsia="Calibri"/>
          <w:b/>
          <w:color w:val="auto"/>
          <w:spacing w:val="0"/>
          <w:position w:val="0"/>
          <w:sz w:val="24"/>
          <w:shd w:fill="auto" w:val="clear"/>
        </w:rPr>
        <w:t xml:space="preserve">Figure 4B,D</w:t>
      </w:r>
      <w:r>
        <w:rPr>
          <w:rFonts w:ascii="Calibri" w:hAnsi="Calibri" w:cs="Calibri" w:eastAsia="Calibri"/>
          <w:color w:val="auto"/>
          <w:spacing w:val="0"/>
          <w:position w:val="0"/>
          <w:sz w:val="24"/>
          <w:shd w:fill="auto" w:val="clear"/>
        </w:rPr>
        <w:t xml:space="preserve">). The remaining cells are unable to achieve a bipolar spindle and as a result exit mitosis through a multipolar division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Regardless of whether spindle bipolarity is achieved, cells with extra centrosomes exhibit a significantly increased duration of mitosis compared to cells with 2 centrosomes, indicating that the dynamics of mitotic progression may be altered even when changes in mitotic outcome are not apparent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Selection of microscope and camera parameters.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Representation of the window to select the desired objective and appropriate filter cube using an image acquisition software. Shown is the selection of the 20x magnification objective and the brightfield filter cube.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in the sample plate are found and brought into focus using brightfield or phase contrast microscopy.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Representation of the window to set exposure parameters for each image capture. Pixel binning can be used, if needed, to achieve reduce exposure time per capture and minimize photo-damage to cells. Scale bar is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capture and analysis of time-lapse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Representation of the window indicating how image acquisition parameters are set using NIS Elements HCA jobs image acquisition software. This software allows multi-coordinate, multi-well imaging over time. Each job can be modified to specify wells and coordinates to be captured.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Single time frames from four conditions of one experiment. RFP-H2B is used to track chromatin. Chromatin compaction and positioning are used to identify different stages of mitosis: Prometaphase (compaction in the absence of chromosome alignment, blue arrowhead), Metaphase (complete chromosome alignment at the cell equator, yellow arrowhead), and Anaphase (following initiation of synchronous chromosome segregation, white arrowhead). Scale bar is 10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Time-lapse imaging visualizes defects in mitotic fidelity. </w:t>
      </w:r>
      <w:r>
        <w:rPr>
          <w:rFonts w:ascii="Calibri" w:hAnsi="Calibri" w:cs="Calibri" w:eastAsia="Calibri"/>
          <w:color w:val="auto"/>
          <w:spacing w:val="0"/>
          <w:position w:val="0"/>
          <w:sz w:val="24"/>
          <w:shd w:fill="auto" w:val="clear"/>
        </w:rPr>
        <w:t xml:space="preserve">Cells containing extra centrosomes form multipolar spindles and often cluster them into a bipolar spindle prior to completing cell division. Here, a cell enters mitosis with seven distinct spindle poles (white asterisks) which, over time, are clustered into two main spindle poles. At this point, chromosomes are able to align along the spindle equator, and the cell proceeds to anaphase. The transient multipolarity has permitted a mal attachment of a single chromosome. This unresolved error results in a lagging chromosome during anaphase which becomes incorporated into a micronucleus in one daughter cell (labeled with an arrow). Chromatin is visualized with RFP-Histone 2B and microtubules are visualized with &amp;#945;-tubulin-EGFP. Time stamps in each panel indicate minutes with respect to apparent nuclear envelope breakdown as judged by detection of tubulin within the nuclear boundary. Scale bar is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Changes in the dynamic progression of mitosis alter mitotic timing and impact mitotic cell fate. </w:t>
      </w:r>
      <w:r>
        <w:rPr>
          <w:rFonts w:ascii="Calibri" w:hAnsi="Calibri" w:cs="Calibri" w:eastAsia="Calibri"/>
          <w:color w:val="auto"/>
          <w:spacing w:val="0"/>
          <w:position w:val="0"/>
          <w:sz w:val="24"/>
          <w:shd w:fill="auto" w:val="clear"/>
        </w:rPr>
        <w:t xml:space="preserve">RFP-H2B, shown in red, is used to track chromatin movement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-tubulin-GFP, shown in green, is used to monitor centrosome/spindle pole number and organization.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Loss of GFP-tubulin exclusion from the nucleus, concurrent with early chromatin compaction is an indication that the nuclear envelope has broken down (NEB) in preparation for mitotic cell division. Nuclear exclusion of GFP-tubulin is apparent upon mitotic exit and reformation of the nuclear envelope.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cell with two centrosomes forms a bipolar spindle and progresses through anaphase to form two daughter cells. (</w:t>
      </w:r>
      <w:r>
        <w:rPr>
          <w:rFonts w:ascii="Calibri" w:hAnsi="Calibri" w:cs="Calibri" w:eastAsia="Calibri"/>
          <w:b/>
          <w:color w:val="auto"/>
          <w:spacing w:val="0"/>
          <w:position w:val="0"/>
          <w:sz w:val="24"/>
          <w:shd w:fill="auto" w:val="clear"/>
        </w:rPr>
        <w:t xml:space="preserve">B and 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with extra centrosomes enter mitosis to form a multipolar spindle.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Some of these cells with extra centrosomes delay in mitosis without achieving a bipolar spindle and progress to complete multipolar anaphase.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Other cells with extra centrosomes exhibit a transient delay in mitotic progression while they cluster extra centrosomes to enable bipolar anaphase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Cells with extra centrosomes are able to undergo a bipolar division approximately 50% of the time, while the remaining cells with extra centrosomes undergo a multipolar division.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Cells with extra centrosomes have increased mitotic timing regardless of the eventual mitotic fate (bipolar or multipolar anaphase). Scale bar is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temporal resolution provided by the time-lapse imaging allows for the visualization and assessment of sequential cellular events within single cells.  Approaches that make use of cellular synchronization followed by the collection and fixation of cells at sequential time points are limited in that comparisons are ultimately made between populations of cells. In contexts where the cellular response to perturbations may be non-uniform, or where the process being visualized is dynamic, live cell time-lapse imaging is better equipped to follow and analyze both the dynamics of single cells, as well as the heterogeneity within a cellular population. In this way, time-lapse imaging is particularly useful in monitoring cell progression through the dynamic stages of mitosis and assessing how perturbations to this progression ultimately impact the fidelity of mitotic cell division and subsequent cell fate.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While there are a number of advantages to live cell imaging, significant challenges are associated that must be considered and mitigated when possible. One challenge is in maintaining appropriate environmental conditions to ensure cell viability and proliferation during imaging. To accomplish this, the imaging set-up must include an environmental chamber that regulates both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Alternatively, cells may be imaged for a short-term with only temperature regulation if done so in a closed chamber. In both cases, use of an antivibration table and/or hardware-based approaches to mitigate axial focus fluctuations (e.g., Nikon’s Perfect Focus) should be employed to maintain plate focus throughout the duration of the experiment. A second significant concern with live cell imaging is the potential for photodamage and photobleaching. Photobleaching is a concern where the fluorophore being imaged gradually decreases in fluorescence intensity as imaging progresses. However, the exposure to high intensity excitation light that results in photobleaching is also toxic to cells and care must be made to minimize cell exposure by decreasing exposure times, image acquisition intervals, and the total duration of the imaging sequence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Consequences of not optimizing imaging conditions to minimize phototoxicity can include the generation of DNA damage and other cellular changes that can in turn compromise interpretation and understanding of the experiment. Should cell viability become a concern with long-term imaging, effort should be made to utilize pixel binning (to enable shorter exposures) and increase the duration between subsequent image captures. An additional concern is that the fluorescent tag may alter the behavior of the protein to which it is fused, or that the integration of the viral expression construct into the genome may itself impact cellular behavior. To account for the possibility that the addition of a fluorescent tag may impact protein function, an assessment of protein function following the addition of an N or C terminal fluorescent tag and comparison with non-tagged protein function is necessary. To determine if adverse effects on cell behavior arise due to the perturbation of the genomic locus in which the viral construct has been integrated, multiple single cell clones should be derived, compared to cells that lack the tagged protein, and tested to monitor that cellular fitness and mitotic progression are not perturbed. Alternatively, off target effects of random integration of the viral expression construct can be mitigated through targeted integration of the fusion protein into the endogenous locus, or other known regions of the genome, using CRISPR-based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Approaches to identify and characterize major regulators of mitotic progression have relied heavily on fixed cell imaging. Mitotic regulators identified in this way have subsequently been exploited in therapeutics targeting rapidly proliferating cancer cells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However, antimitotic drugs do not always perform uniformly in different cancers and in many cases insight into the mitotic phenotypes that precede either successful or unsuccessful chemotherapeutic approaches remain unclear. Live cell time-lapse imaging to track mitotic cells in the presence and absence of spindle-perturbing drugs has the potential to provide the insight necessary to identify those modulators most likely to result in catastrophic mitoses and compromised viability of cancer cells with minimal impact on normal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DLM is supported by an NSF GRFP. ALM is supported by funding from the Smith Family Award for Excellence in Biomedical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Szuts, D., Krude, T. Cell cycle arrest at the initiation step of human chromosomal DNA replication causes DNA damage.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4897-4908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Gayek, A.S., Ohi, R. CDK-1 Inhibition in G2 Stabilizes Kinetochore-Microtubules in the following Mitosis.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e0157491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Mackay, D.R., Makise, M., Ullman, K.S. Defects in nuclear pore assembly lead to activation of an Aurora B-mediated abscission checkpoint.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923-931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Cimini, D., Fioravanti, D., Salmon, E.D., Degrassi, F. Merotelic kinetochore orientation versus chromosome mono-orientation in the origin of lagging chromosomes in human primary cells.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507-515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Kwon, M. et al. Mechanisms to suppress multipolar divisions in cancer cells with extra centrosomes.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2189-2203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Khodjakov, A., Rieder, C.L. Imaging the division process in living tissue culture cells.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Gascoigne, K.E., Taylor, S.S. How do anti-mitotic drugs kill cancer cells?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2579-2585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Vuuren, R.J., Visagie, M.H., Theron, A.E., Joubert, A.M. Antimitotic drugs in the treatment of cancer.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1101-1112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Chan, K.S., Koh, C.G., Li, H.Y. Mitosis-targeted anti-cancer therapies: where they stand. </w:t>
      </w:r>
      <w:r>
        <w:rPr>
          <w:rFonts w:ascii="Calibri" w:hAnsi="Calibri" w:cs="Calibri" w:eastAsia="Calibri"/>
          <w:i/>
          <w:color w:val="000000"/>
          <w:spacing w:val="0"/>
          <w:position w:val="0"/>
          <w:sz w:val="24"/>
          <w:shd w:fill="auto" w:val="clear"/>
        </w:rPr>
        <w:t xml:space="preserve">Cell Death and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e411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Martin, M., Akhmanova, A. Coming into Focus: Mechanisms of Microtubule Minus-End Organization. </w:t>
      </w:r>
      <w:r>
        <w:rPr>
          <w:rFonts w:ascii="Calibri" w:hAnsi="Calibri" w:cs="Calibri" w:eastAsia="Calibri"/>
          <w:i/>
          <w:color w:val="000000"/>
          <w:spacing w:val="0"/>
          <w:position w:val="0"/>
          <w:sz w:val="24"/>
          <w:shd w:fill="auto" w:val="clear"/>
        </w:rPr>
        <w:t xml:space="preserve">Trends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574-588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Maiato, H., Logarinho, E. Mitotic spindle multipolarity without centrosome amplification.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386-394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Vitre, B.D., Cleveland, D.W. Centrosomes, chromosome instability (CIN) and aneuploidy.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809-815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Godinho, S.A., Pellman, D. Causes and consequences of centrosome abnormalities in cancer. </w:t>
      </w:r>
      <w:r>
        <w:rPr>
          <w:rFonts w:ascii="Calibri" w:hAnsi="Calibri" w:cs="Calibri" w:eastAsia="Calibri"/>
          <w:i/>
          <w:color w:val="000000"/>
          <w:spacing w:val="0"/>
          <w:position w:val="0"/>
          <w:sz w:val="24"/>
          <w:shd w:fill="auto" w:val="clear"/>
        </w:rPr>
        <w:t xml:space="preserve">Philosophical Transactions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Navarro-Serer, B., Childers, E.P., Hermance, N.M., Mercadante, D., Manning, A.L. Aurora A inhibition limits centrosome clustering and promotes mitotic catastrophe in cells with supernumerary centrosomes.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1649-1659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Conte, N. et al. TACC1-chTOG-Aurora A protein complex in breast cancer.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8102-8116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Schumacher, J.M., Ashcroft, N., Donovan, P.J., Golden, A. A highly conserved centrosomal kinase, AIR-1, is required for accurate cell cycle progression and segregation of developmental factors in Caenorhabditis elegans embryos.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4391-4402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Asteriti, I.A., Giubettini, M., Lavia, P., Guarguaglini, G. Aurora-A inactivation causes mitotic spindle pole fragmentation by unbalancing microtubule-generated forces. </w:t>
      </w:r>
      <w:r>
        <w:rPr>
          <w:rFonts w:ascii="Calibri" w:hAnsi="Calibri" w:cs="Calibri" w:eastAsia="Calibri"/>
          <w:i/>
          <w:color w:val="000000"/>
          <w:spacing w:val="0"/>
          <w:position w:val="0"/>
          <w:sz w:val="24"/>
          <w:shd w:fill="auto" w:val="clear"/>
        </w:rPr>
        <w:t xml:space="preserve">Molecular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131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Chan, J.Y. A clinical overview of centrosome amplification in human cancers. </w:t>
      </w:r>
      <w:r>
        <w:rPr>
          <w:rFonts w:ascii="Calibri" w:hAnsi="Calibri" w:cs="Calibri" w:eastAsia="Calibri"/>
          <w:i/>
          <w:color w:val="000000"/>
          <w:spacing w:val="0"/>
          <w:position w:val="0"/>
          <w:sz w:val="24"/>
          <w:shd w:fill="auto" w:val="clear"/>
        </w:rPr>
        <w:t xml:space="preserve">International Journal of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1122-1144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Kramer, A., Maier, B., Bartek, J. Centrosome clustering and chromosomal (in)stability: a matter of life and death. </w:t>
      </w:r>
      <w:r>
        <w:rPr>
          <w:rFonts w:ascii="Calibri" w:hAnsi="Calibri" w:cs="Calibri" w:eastAsia="Calibri"/>
          <w:i/>
          <w:color w:val="000000"/>
          <w:spacing w:val="0"/>
          <w:position w:val="0"/>
          <w:sz w:val="24"/>
          <w:shd w:fill="auto" w:val="clear"/>
        </w:rPr>
        <w:t xml:space="preserve">Molecular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324-335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Ganem, N.J., Godinho, S.A., Pellman, D. A mechanism linking extra centrosomes to chromosomal instability.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460</w:t>
      </w:r>
      <w:r>
        <w:rPr>
          <w:rFonts w:ascii="Calibri" w:hAnsi="Calibri" w:cs="Calibri" w:eastAsia="Calibri"/>
          <w:color w:val="000000"/>
          <w:spacing w:val="0"/>
          <w:position w:val="0"/>
          <w:sz w:val="24"/>
          <w:shd w:fill="auto" w:val="clear"/>
        </w:rPr>
        <w:t xml:space="preserve">, 278-282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Silkworth, W.T., Nardi, I.K., Scholl, L.M., Cimini, D. Multipolar spindle pole coalescence is a major source of kinetochore mis-attachment and chromosome mis-segregation in cancer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e6564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Nigg, E.A. Centrosome aberrations: cause or consequence of cancer progression?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815-825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Godinho, S.A., Kwon, M., Pellman, D. Centrosomes and cancer: how cancer cells divide with too many centrosomes. </w:t>
      </w:r>
      <w:r>
        <w:rPr>
          <w:rFonts w:ascii="Calibri" w:hAnsi="Calibri" w:cs="Calibri" w:eastAsia="Calibri"/>
          <w:i/>
          <w:color w:val="000000"/>
          <w:spacing w:val="0"/>
          <w:position w:val="0"/>
          <w:sz w:val="24"/>
          <w:shd w:fill="auto" w:val="clear"/>
        </w:rPr>
        <w:t xml:space="preserve">Cancer Metastasis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85-98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Quintyne, N.J., Reing, J.E., Hoffelder, D.R., Gollin, S.M. &amp;amp; Saunders, W.S. Spindle multipolarity is prevented by centrosomal clustering.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127-129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Magidson, V., Khodjakov, A. Circumventing photodamage in live-cell microscopy.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545-560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