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5426C" w14:textId="0FE77EDB" w:rsidR="00EA50D0" w:rsidRDefault="00EA50D0" w:rsidP="00EA50D0">
      <w:pPr>
        <w:spacing w:line="240" w:lineRule="auto"/>
        <w:jc w:val="right"/>
        <w:rPr>
          <w:rFonts w:ascii="Times New Roman" w:hAnsi="Times New Roman" w:cs="Times New Roman"/>
        </w:rPr>
      </w:pPr>
      <w:r>
        <w:rPr>
          <w:noProof/>
        </w:rPr>
        <w:drawing>
          <wp:anchor distT="0" distB="0" distL="114300" distR="114300" simplePos="0" relativeHeight="251655680" behindDoc="0" locked="0" layoutInCell="1" allowOverlap="1" wp14:anchorId="5E672A2D" wp14:editId="404771DA">
            <wp:simplePos x="0" y="0"/>
            <wp:positionH relativeFrom="column">
              <wp:posOffset>4062730</wp:posOffset>
            </wp:positionH>
            <wp:positionV relativeFrom="paragraph">
              <wp:posOffset>-547370</wp:posOffset>
            </wp:positionV>
            <wp:extent cx="1709420" cy="429260"/>
            <wp:effectExtent l="0" t="0" r="5080" b="8890"/>
            <wp:wrapNone/>
            <wp:docPr id="3" name="Afbeelding 3" descr="HMS_from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MS_froms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9420" cy="429260"/>
                    </a:xfrm>
                    <a:prstGeom prst="rect">
                      <a:avLst/>
                    </a:prstGeom>
                    <a:noFill/>
                  </pic:spPr>
                </pic:pic>
              </a:graphicData>
            </a:graphic>
            <wp14:sizeRelH relativeFrom="page">
              <wp14:pctWidth>0</wp14:pctWidth>
            </wp14:sizeRelH>
            <wp14:sizeRelV relativeFrom="page">
              <wp14:pctHeight>0</wp14:pctHeight>
            </wp14:sizeRelV>
          </wp:anchor>
        </w:drawing>
      </w:r>
      <w:bookmarkStart w:id="0" w:name="_Hlk517864159"/>
      <w:bookmarkEnd w:id="0"/>
      <w:r>
        <w:rPr>
          <w:noProof/>
        </w:rPr>
        <mc:AlternateContent>
          <mc:Choice Requires="wps">
            <w:drawing>
              <wp:anchor distT="0" distB="0" distL="114300" distR="114300" simplePos="0" relativeHeight="251656704" behindDoc="0" locked="0" layoutInCell="1" allowOverlap="1" wp14:anchorId="36C9EE91" wp14:editId="57CD9280">
                <wp:simplePos x="0" y="0"/>
                <wp:positionH relativeFrom="column">
                  <wp:posOffset>-23495</wp:posOffset>
                </wp:positionH>
                <wp:positionV relativeFrom="paragraph">
                  <wp:posOffset>71755</wp:posOffset>
                </wp:positionV>
                <wp:extent cx="5781675"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57816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2EBBD" id="Rechte verbindingslijn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5.65pt" to="453.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" strokecolor="#4472c4 [3204]" strokeweight="1.5pt">
                <v:stroke joinstyle="miter"/>
              </v:line>
            </w:pict>
          </mc:Fallback>
        </mc:AlternateContent>
      </w:r>
      <w:r>
        <w:rPr>
          <w:noProof/>
        </w:rPr>
        <mc:AlternateContent>
          <mc:Choice Requires="wps">
            <w:drawing>
              <wp:anchor distT="0" distB="0" distL="114300" distR="114300" simplePos="0" relativeHeight="251657728" behindDoc="0" locked="0" layoutInCell="1" allowOverlap="1" wp14:anchorId="7BD211EE" wp14:editId="37880829">
                <wp:simplePos x="0" y="0"/>
                <wp:positionH relativeFrom="column">
                  <wp:posOffset>-90170</wp:posOffset>
                </wp:positionH>
                <wp:positionV relativeFrom="paragraph">
                  <wp:posOffset>100330</wp:posOffset>
                </wp:positionV>
                <wp:extent cx="5934075" cy="739775"/>
                <wp:effectExtent l="0" t="0" r="0" b="317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741F" w14:textId="77777777" w:rsidR="00EA50D0" w:rsidRDefault="00EA50D0" w:rsidP="00EA50D0">
                            <w:pPr>
                              <w:pStyle w:val="Koptekst"/>
                              <w:tabs>
                                <w:tab w:val="left" w:pos="6930"/>
                              </w:tabs>
                              <w:spacing w:line="276" w:lineRule="auto"/>
                              <w:rPr>
                                <w:rFonts w:ascii="Century Gothic" w:hAnsi="Century Gothic" w:cs="Arial"/>
                                <w:i/>
                                <w:iCs/>
                                <w:sz w:val="20"/>
                                <w:szCs w:val="20"/>
                              </w:rPr>
                            </w:pPr>
                            <w:proofErr w:type="spellStart"/>
                            <w:r>
                              <w:rPr>
                                <w:rFonts w:ascii="Century Gothic" w:hAnsi="Century Gothic" w:cs="Arial"/>
                                <w:b/>
                                <w:sz w:val="20"/>
                                <w:szCs w:val="20"/>
                              </w:rPr>
                              <w:t>Korkut</w:t>
                            </w:r>
                            <w:proofErr w:type="spellEnd"/>
                            <w:r>
                              <w:rPr>
                                <w:rFonts w:ascii="Century Gothic" w:hAnsi="Century Gothic" w:cs="Arial"/>
                                <w:b/>
                                <w:sz w:val="20"/>
                                <w:szCs w:val="20"/>
                              </w:rPr>
                              <w:t xml:space="preserve"> </w:t>
                            </w:r>
                            <w:proofErr w:type="spellStart"/>
                            <w:r>
                              <w:rPr>
                                <w:rFonts w:ascii="Century Gothic" w:hAnsi="Century Gothic" w:cs="Arial"/>
                                <w:b/>
                                <w:sz w:val="20"/>
                                <w:szCs w:val="20"/>
                              </w:rPr>
                              <w:t>Uygun</w:t>
                            </w:r>
                            <w:proofErr w:type="spellEnd"/>
                            <w:r>
                              <w:rPr>
                                <w:rFonts w:ascii="Century Gothic" w:hAnsi="Century Gothic" w:cs="Arial"/>
                                <w:b/>
                                <w:sz w:val="20"/>
                                <w:szCs w:val="20"/>
                              </w:rPr>
                              <w:t>, PhD</w:t>
                            </w:r>
                            <w:r>
                              <w:rPr>
                                <w:rFonts w:ascii="Century Gothic" w:hAnsi="Century Gothic" w:cs="Arial"/>
                                <w:b/>
                                <w:sz w:val="20"/>
                                <w:szCs w:val="20"/>
                              </w:rPr>
                              <w:tab/>
                              <w:t xml:space="preserve">                                                                                     </w:t>
                            </w:r>
                            <w:r>
                              <w:rPr>
                                <w:rFonts w:ascii="Century Gothic" w:hAnsi="Century Gothic" w:cs="Arial"/>
                                <w:i/>
                                <w:iCs/>
                                <w:sz w:val="18"/>
                                <w:szCs w:val="18"/>
                              </w:rPr>
                              <w:t xml:space="preserve">51 Blossom Street                                                                                               </w:t>
                            </w:r>
                          </w:p>
                          <w:p w14:paraId="2A03B3E3" w14:textId="77777777" w:rsidR="00EA50D0" w:rsidRDefault="00EA50D0" w:rsidP="00EA50D0">
                            <w:pPr>
                              <w:pStyle w:val="Koptekst"/>
                              <w:tabs>
                                <w:tab w:val="clear" w:pos="4703"/>
                                <w:tab w:val="left" w:pos="6930"/>
                              </w:tabs>
                              <w:spacing w:line="276" w:lineRule="auto"/>
                              <w:jc w:val="both"/>
                              <w:rPr>
                                <w:rFonts w:ascii="Century Gothic" w:hAnsi="Century Gothic" w:cs="Arial"/>
                                <w:i/>
                                <w:iCs/>
                                <w:sz w:val="18"/>
                                <w:szCs w:val="18"/>
                              </w:rPr>
                            </w:pPr>
                            <w:r>
                              <w:rPr>
                                <w:rFonts w:ascii="Century Gothic" w:hAnsi="Century Gothic" w:cs="Arial"/>
                                <w:i/>
                                <w:iCs/>
                                <w:sz w:val="18"/>
                                <w:szCs w:val="18"/>
                              </w:rPr>
                              <w:t>Associate Professor of Surgery, HMS                                                                        Boston, Massachusetts 02114</w:t>
                            </w:r>
                          </w:p>
                          <w:p w14:paraId="6B18D139" w14:textId="77777777" w:rsidR="00EA50D0" w:rsidRDefault="00EA50D0" w:rsidP="00EA50D0">
                            <w:pPr>
                              <w:pStyle w:val="Koptekst"/>
                              <w:tabs>
                                <w:tab w:val="clear" w:pos="4703"/>
                                <w:tab w:val="center" w:pos="6930"/>
                              </w:tabs>
                              <w:spacing w:line="276" w:lineRule="auto"/>
                              <w:rPr>
                                <w:rFonts w:ascii="Century Gothic" w:hAnsi="Century Gothic" w:cs="Arial"/>
                                <w:i/>
                                <w:iCs/>
                                <w:sz w:val="20"/>
                                <w:szCs w:val="20"/>
                              </w:rPr>
                            </w:pPr>
                            <w:r>
                              <w:rPr>
                                <w:rFonts w:ascii="Century Gothic" w:hAnsi="Century Gothic" w:cs="Arial"/>
                                <w:i/>
                                <w:iCs/>
                                <w:sz w:val="18"/>
                                <w:szCs w:val="18"/>
                              </w:rPr>
                              <w:t>Director, Cell Resource Core, MGH</w:t>
                            </w:r>
                            <w:r>
                              <w:rPr>
                                <w:rFonts w:ascii="Century Gothic" w:hAnsi="Century Gothic" w:cs="Arial"/>
                                <w:i/>
                                <w:iCs/>
                                <w:sz w:val="18"/>
                                <w:szCs w:val="18"/>
                              </w:rPr>
                              <w:tab/>
                              <w:t xml:space="preserve">             </w:t>
                            </w:r>
                            <w:proofErr w:type="spellStart"/>
                            <w:r>
                              <w:rPr>
                                <w:rFonts w:ascii="Century Gothic" w:hAnsi="Century Gothic" w:cs="Arial"/>
                                <w:i/>
                                <w:iCs/>
                                <w:sz w:val="18"/>
                                <w:szCs w:val="18"/>
                              </w:rPr>
                              <w:t>tel</w:t>
                            </w:r>
                            <w:proofErr w:type="spellEnd"/>
                            <w:r>
                              <w:rPr>
                                <w:rFonts w:ascii="Century Gothic" w:hAnsi="Century Gothic" w:cs="Arial"/>
                                <w:i/>
                                <w:iCs/>
                                <w:sz w:val="18"/>
                                <w:szCs w:val="18"/>
                              </w:rPr>
                              <w:t xml:space="preserve">: 617-371-4881 </w:t>
                            </w:r>
                          </w:p>
                          <w:p w14:paraId="321F55AB" w14:textId="77777777" w:rsidR="00EA50D0" w:rsidRDefault="00EA50D0" w:rsidP="00EA50D0">
                            <w:pPr>
                              <w:pStyle w:val="Koptekst"/>
                              <w:tabs>
                                <w:tab w:val="clear" w:pos="4703"/>
                                <w:tab w:val="center" w:pos="6930"/>
                              </w:tabs>
                              <w:spacing w:line="276" w:lineRule="auto"/>
                              <w:rPr>
                                <w:rFonts w:ascii="Century Gothic" w:hAnsi="Century Gothic" w:cs="Arial"/>
                                <w:i/>
                                <w:iCs/>
                                <w:sz w:val="20"/>
                                <w:szCs w:val="20"/>
                              </w:rPr>
                            </w:pPr>
                            <w:r>
                              <w:rPr>
                                <w:rFonts w:ascii="Century Gothic" w:hAnsi="Century Gothic" w:cs="Arial"/>
                                <w:i/>
                                <w:iCs/>
                                <w:sz w:val="18"/>
                                <w:szCs w:val="18"/>
                              </w:rPr>
                              <w:t>Deputy Director of Research, Shriners Hospital-Boston</w:t>
                            </w:r>
                            <w:r>
                              <w:rPr>
                                <w:rFonts w:ascii="Century Gothic" w:hAnsi="Century Gothic" w:cs="Arial"/>
                                <w:i/>
                                <w:iCs/>
                                <w:sz w:val="18"/>
                                <w:szCs w:val="18"/>
                              </w:rPr>
                              <w:tab/>
                              <w:t xml:space="preserve">              fax: 617-573-9471 </w:t>
                            </w:r>
                          </w:p>
                          <w:p w14:paraId="77265291" w14:textId="77777777" w:rsidR="00EA50D0" w:rsidRDefault="00EA50D0" w:rsidP="00EA50D0">
                            <w:pPr>
                              <w:pStyle w:val="Koptekst"/>
                              <w:tabs>
                                <w:tab w:val="left" w:pos="6930"/>
                              </w:tabs>
                              <w:spacing w:line="276" w:lineRule="auto"/>
                              <w:rPr>
                                <w:rFonts w:ascii="Century Gothic" w:hAnsi="Century Gothic" w:cs="Arial"/>
                                <w:i/>
                                <w:iCs/>
                                <w:sz w:val="18"/>
                                <w:szCs w:val="18"/>
                              </w:rPr>
                            </w:pPr>
                            <w:r>
                              <w:rPr>
                                <w:rFonts w:ascii="Century Gothic" w:hAnsi="Century Gothic" w:cs="Arial"/>
                                <w:i/>
                                <w:iCs/>
                                <w:sz w:val="18"/>
                                <w:szCs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D211EE" id="_x0000_t202" coordsize="21600,21600" o:spt="202" path="m,l,21600r21600,l21600,xe">
                <v:stroke joinstyle="miter"/>
                <v:path gradientshapeok="t" o:connecttype="rect"/>
              </v:shapetype>
              <v:shape id="Tekstvak 5" o:spid="_x0000_s1026" type="#_x0000_t202" style="position:absolute;left:0;text-align:left;margin-left:-7.1pt;margin-top:7.9pt;width:467.25pt;height: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" filled="f" stroked="f">
                <v:textbox>
                  <w:txbxContent>
                    <w:p w14:paraId="7AD0741F" w14:textId="77777777" w:rsidR="00EA50D0" w:rsidRDefault="00EA50D0" w:rsidP="00EA50D0">
                      <w:pPr>
                        <w:pStyle w:val="Koptekst"/>
                        <w:tabs>
                          <w:tab w:val="left" w:pos="6930"/>
                        </w:tabs>
                        <w:spacing w:line="276" w:lineRule="auto"/>
                        <w:rPr>
                          <w:rFonts w:ascii="Century Gothic" w:hAnsi="Century Gothic" w:cs="Arial"/>
                          <w:i/>
                          <w:iCs/>
                          <w:sz w:val="20"/>
                          <w:szCs w:val="20"/>
                        </w:rPr>
                      </w:pPr>
                      <w:proofErr w:type="spellStart"/>
                      <w:r>
                        <w:rPr>
                          <w:rFonts w:ascii="Century Gothic" w:hAnsi="Century Gothic" w:cs="Arial"/>
                          <w:b/>
                          <w:sz w:val="20"/>
                          <w:szCs w:val="20"/>
                        </w:rPr>
                        <w:t>Korkut</w:t>
                      </w:r>
                      <w:proofErr w:type="spellEnd"/>
                      <w:r>
                        <w:rPr>
                          <w:rFonts w:ascii="Century Gothic" w:hAnsi="Century Gothic" w:cs="Arial"/>
                          <w:b/>
                          <w:sz w:val="20"/>
                          <w:szCs w:val="20"/>
                        </w:rPr>
                        <w:t xml:space="preserve"> </w:t>
                      </w:r>
                      <w:proofErr w:type="spellStart"/>
                      <w:r>
                        <w:rPr>
                          <w:rFonts w:ascii="Century Gothic" w:hAnsi="Century Gothic" w:cs="Arial"/>
                          <w:b/>
                          <w:sz w:val="20"/>
                          <w:szCs w:val="20"/>
                        </w:rPr>
                        <w:t>Uygun</w:t>
                      </w:r>
                      <w:proofErr w:type="spellEnd"/>
                      <w:r>
                        <w:rPr>
                          <w:rFonts w:ascii="Century Gothic" w:hAnsi="Century Gothic" w:cs="Arial"/>
                          <w:b/>
                          <w:sz w:val="20"/>
                          <w:szCs w:val="20"/>
                        </w:rPr>
                        <w:t>, PhD</w:t>
                      </w:r>
                      <w:r>
                        <w:rPr>
                          <w:rFonts w:ascii="Century Gothic" w:hAnsi="Century Gothic" w:cs="Arial"/>
                          <w:b/>
                          <w:sz w:val="20"/>
                          <w:szCs w:val="20"/>
                        </w:rPr>
                        <w:tab/>
                        <w:t xml:space="preserve">                                                                                     </w:t>
                      </w:r>
                      <w:r>
                        <w:rPr>
                          <w:rFonts w:ascii="Century Gothic" w:hAnsi="Century Gothic" w:cs="Arial"/>
                          <w:i/>
                          <w:iCs/>
                          <w:sz w:val="18"/>
                          <w:szCs w:val="18"/>
                        </w:rPr>
                        <w:t xml:space="preserve">51 Blossom Street                                                                                               </w:t>
                      </w:r>
                    </w:p>
                    <w:p w14:paraId="2A03B3E3" w14:textId="77777777" w:rsidR="00EA50D0" w:rsidRDefault="00EA50D0" w:rsidP="00EA50D0">
                      <w:pPr>
                        <w:pStyle w:val="Koptekst"/>
                        <w:tabs>
                          <w:tab w:val="clear" w:pos="4703"/>
                          <w:tab w:val="left" w:pos="6930"/>
                        </w:tabs>
                        <w:spacing w:line="276" w:lineRule="auto"/>
                        <w:jc w:val="both"/>
                        <w:rPr>
                          <w:rFonts w:ascii="Century Gothic" w:hAnsi="Century Gothic" w:cs="Arial"/>
                          <w:i/>
                          <w:iCs/>
                          <w:sz w:val="18"/>
                          <w:szCs w:val="18"/>
                        </w:rPr>
                      </w:pPr>
                      <w:r>
                        <w:rPr>
                          <w:rFonts w:ascii="Century Gothic" w:hAnsi="Century Gothic" w:cs="Arial"/>
                          <w:i/>
                          <w:iCs/>
                          <w:sz w:val="18"/>
                          <w:szCs w:val="18"/>
                        </w:rPr>
                        <w:t>Associate Professor of Surgery, HMS                                                                        Boston, Massachusetts 02114</w:t>
                      </w:r>
                    </w:p>
                    <w:p w14:paraId="6B18D139" w14:textId="77777777" w:rsidR="00EA50D0" w:rsidRDefault="00EA50D0" w:rsidP="00EA50D0">
                      <w:pPr>
                        <w:pStyle w:val="Koptekst"/>
                        <w:tabs>
                          <w:tab w:val="clear" w:pos="4703"/>
                          <w:tab w:val="center" w:pos="6930"/>
                        </w:tabs>
                        <w:spacing w:line="276" w:lineRule="auto"/>
                        <w:rPr>
                          <w:rFonts w:ascii="Century Gothic" w:hAnsi="Century Gothic" w:cs="Arial"/>
                          <w:i/>
                          <w:iCs/>
                          <w:sz w:val="20"/>
                          <w:szCs w:val="20"/>
                        </w:rPr>
                      </w:pPr>
                      <w:r>
                        <w:rPr>
                          <w:rFonts w:ascii="Century Gothic" w:hAnsi="Century Gothic" w:cs="Arial"/>
                          <w:i/>
                          <w:iCs/>
                          <w:sz w:val="18"/>
                          <w:szCs w:val="18"/>
                        </w:rPr>
                        <w:t>Director, Cell Resource Core, MGH</w:t>
                      </w:r>
                      <w:r>
                        <w:rPr>
                          <w:rFonts w:ascii="Century Gothic" w:hAnsi="Century Gothic" w:cs="Arial"/>
                          <w:i/>
                          <w:iCs/>
                          <w:sz w:val="18"/>
                          <w:szCs w:val="18"/>
                        </w:rPr>
                        <w:tab/>
                        <w:t xml:space="preserve">             </w:t>
                      </w:r>
                      <w:proofErr w:type="spellStart"/>
                      <w:r>
                        <w:rPr>
                          <w:rFonts w:ascii="Century Gothic" w:hAnsi="Century Gothic" w:cs="Arial"/>
                          <w:i/>
                          <w:iCs/>
                          <w:sz w:val="18"/>
                          <w:szCs w:val="18"/>
                        </w:rPr>
                        <w:t>tel</w:t>
                      </w:r>
                      <w:proofErr w:type="spellEnd"/>
                      <w:r>
                        <w:rPr>
                          <w:rFonts w:ascii="Century Gothic" w:hAnsi="Century Gothic" w:cs="Arial"/>
                          <w:i/>
                          <w:iCs/>
                          <w:sz w:val="18"/>
                          <w:szCs w:val="18"/>
                        </w:rPr>
                        <w:t xml:space="preserve">: 617-371-4881 </w:t>
                      </w:r>
                    </w:p>
                    <w:p w14:paraId="321F55AB" w14:textId="77777777" w:rsidR="00EA50D0" w:rsidRDefault="00EA50D0" w:rsidP="00EA50D0">
                      <w:pPr>
                        <w:pStyle w:val="Koptekst"/>
                        <w:tabs>
                          <w:tab w:val="clear" w:pos="4703"/>
                          <w:tab w:val="center" w:pos="6930"/>
                        </w:tabs>
                        <w:spacing w:line="276" w:lineRule="auto"/>
                        <w:rPr>
                          <w:rFonts w:ascii="Century Gothic" w:hAnsi="Century Gothic" w:cs="Arial"/>
                          <w:i/>
                          <w:iCs/>
                          <w:sz w:val="20"/>
                          <w:szCs w:val="20"/>
                        </w:rPr>
                      </w:pPr>
                      <w:r>
                        <w:rPr>
                          <w:rFonts w:ascii="Century Gothic" w:hAnsi="Century Gothic" w:cs="Arial"/>
                          <w:i/>
                          <w:iCs/>
                          <w:sz w:val="18"/>
                          <w:szCs w:val="18"/>
                        </w:rPr>
                        <w:t>Deputy Director of Research, Shriners Hospital-Boston</w:t>
                      </w:r>
                      <w:r>
                        <w:rPr>
                          <w:rFonts w:ascii="Century Gothic" w:hAnsi="Century Gothic" w:cs="Arial"/>
                          <w:i/>
                          <w:iCs/>
                          <w:sz w:val="18"/>
                          <w:szCs w:val="18"/>
                        </w:rPr>
                        <w:tab/>
                        <w:t xml:space="preserve">              fax: 617-573-9471 </w:t>
                      </w:r>
                    </w:p>
                    <w:p w14:paraId="77265291" w14:textId="77777777" w:rsidR="00EA50D0" w:rsidRDefault="00EA50D0" w:rsidP="00EA50D0">
                      <w:pPr>
                        <w:pStyle w:val="Koptekst"/>
                        <w:tabs>
                          <w:tab w:val="left" w:pos="6930"/>
                        </w:tabs>
                        <w:spacing w:line="276" w:lineRule="auto"/>
                        <w:rPr>
                          <w:rFonts w:ascii="Century Gothic" w:hAnsi="Century Gothic" w:cs="Arial"/>
                          <w:i/>
                          <w:iCs/>
                          <w:sz w:val="18"/>
                          <w:szCs w:val="18"/>
                        </w:rPr>
                      </w:pPr>
                      <w:r>
                        <w:rPr>
                          <w:rFonts w:ascii="Century Gothic" w:hAnsi="Century Gothic" w:cs="Arial"/>
                          <w:i/>
                          <w:iCs/>
                          <w:sz w:val="18"/>
                          <w:szCs w:val="18"/>
                        </w:rPr>
                        <w:tab/>
                      </w:r>
                    </w:p>
                  </w:txbxContent>
                </v:textbox>
              </v:shape>
            </w:pict>
          </mc:Fallback>
        </mc:AlternateContent>
      </w:r>
      <w:r>
        <w:rPr>
          <w:noProof/>
        </w:rPr>
        <w:drawing>
          <wp:anchor distT="0" distB="0" distL="114300" distR="114300" simplePos="0" relativeHeight="251658752" behindDoc="0" locked="0" layoutInCell="1" allowOverlap="1" wp14:anchorId="4506CED2" wp14:editId="12E7FA4F">
            <wp:simplePos x="0" y="0"/>
            <wp:positionH relativeFrom="column">
              <wp:posOffset>-23495</wp:posOffset>
            </wp:positionH>
            <wp:positionV relativeFrom="paragraph">
              <wp:posOffset>-518795</wp:posOffset>
            </wp:positionV>
            <wp:extent cx="2308860" cy="457200"/>
            <wp:effectExtent l="0" t="0" r="0" b="0"/>
            <wp:wrapNone/>
            <wp:docPr id="2" name="Afbeelding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886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 xml:space="preserve"> </w:t>
      </w:r>
      <w:r>
        <w:rPr>
          <w:rFonts w:ascii="Times New Roman" w:hAnsi="Times New Roman" w:cs="Times New Roman"/>
          <w:b/>
        </w:rPr>
        <w:br/>
      </w:r>
    </w:p>
    <w:p w14:paraId="3061DB70" w14:textId="77777777" w:rsidR="00EA50D0" w:rsidRDefault="00EA50D0" w:rsidP="00EA50D0">
      <w:pPr>
        <w:spacing w:line="240" w:lineRule="auto"/>
        <w:rPr>
          <w:rFonts w:ascii="Times New Roman" w:hAnsi="Times New Roman" w:cs="Times New Roman"/>
        </w:rPr>
      </w:pPr>
    </w:p>
    <w:p w14:paraId="352C25FD" w14:textId="77777777" w:rsidR="00EA50D0" w:rsidRDefault="00EA50D0" w:rsidP="00EA50D0">
      <w:pPr>
        <w:spacing w:line="240" w:lineRule="auto"/>
        <w:rPr>
          <w:rFonts w:ascii="Times New Roman" w:hAnsi="Times New Roman" w:cs="Times New Roman"/>
        </w:rPr>
      </w:pPr>
    </w:p>
    <w:p w14:paraId="79BA2DA1" w14:textId="77777777" w:rsidR="00EA50D0" w:rsidRDefault="00EA50D0" w:rsidP="00EA50D0">
      <w:pPr>
        <w:spacing w:line="240" w:lineRule="auto"/>
        <w:rPr>
          <w:rFonts w:ascii="Times New Roman" w:hAnsi="Times New Roman" w:cs="Times New Roman"/>
        </w:rPr>
      </w:pPr>
    </w:p>
    <w:p w14:paraId="767567B4" w14:textId="77777777" w:rsidR="00EA50D0" w:rsidRDefault="00EA50D0" w:rsidP="00EA50D0">
      <w:pPr>
        <w:spacing w:line="240" w:lineRule="auto"/>
        <w:rPr>
          <w:rFonts w:ascii="Times New Roman" w:hAnsi="Times New Roman" w:cs="Times New Roman"/>
        </w:rPr>
      </w:pPr>
    </w:p>
    <w:p w14:paraId="11186C17" w14:textId="443391A9" w:rsidR="00EA50D0" w:rsidRPr="00700D82" w:rsidRDefault="00EA50D0" w:rsidP="00EA50D0">
      <w:pPr>
        <w:spacing w:line="240" w:lineRule="auto"/>
        <w:rPr>
          <w:rFonts w:ascii="Times New Roman" w:hAnsi="Times New Roman" w:cs="Times New Roman"/>
        </w:rPr>
      </w:pPr>
      <w:r w:rsidRPr="00700D82">
        <w:rPr>
          <w:rFonts w:ascii="Times New Roman" w:hAnsi="Times New Roman" w:cs="Times New Roman"/>
        </w:rPr>
        <w:t xml:space="preserve">Dr. Phillip </w:t>
      </w:r>
      <w:proofErr w:type="spellStart"/>
      <w:r w:rsidRPr="00700D82">
        <w:rPr>
          <w:rFonts w:ascii="Times New Roman" w:hAnsi="Times New Roman" w:cs="Times New Roman"/>
        </w:rPr>
        <w:t>Steindel</w:t>
      </w:r>
      <w:proofErr w:type="spellEnd"/>
      <w:r w:rsidRPr="00700D82">
        <w:rPr>
          <w:rFonts w:ascii="Times New Roman" w:hAnsi="Times New Roman" w:cs="Times New Roman"/>
        </w:rPr>
        <w:br/>
        <w:t xml:space="preserve">Review Editor </w:t>
      </w:r>
      <w:r w:rsidRPr="00700D82">
        <w:rPr>
          <w:rFonts w:ascii="Times New Roman" w:hAnsi="Times New Roman" w:cs="Times New Roman"/>
        </w:rPr>
        <w:br/>
      </w:r>
      <w:proofErr w:type="spellStart"/>
      <w:r w:rsidRPr="00700D82">
        <w:rPr>
          <w:rFonts w:ascii="Times New Roman" w:hAnsi="Times New Roman" w:cs="Times New Roman"/>
        </w:rPr>
        <w:t>JoVE</w:t>
      </w:r>
      <w:proofErr w:type="spellEnd"/>
      <w:r w:rsidRPr="00700D82">
        <w:rPr>
          <w:rFonts w:ascii="Times New Roman" w:hAnsi="Times New Roman" w:cs="Times New Roman"/>
        </w:rPr>
        <w:br/>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r>
      <w:r w:rsidRPr="00700D82">
        <w:rPr>
          <w:rFonts w:ascii="Times New Roman" w:hAnsi="Times New Roman" w:cs="Times New Roman"/>
        </w:rPr>
        <w:tab/>
        <w:t>July 15, 2019</w:t>
      </w:r>
      <w:r w:rsidRPr="00700D82">
        <w:rPr>
          <w:rFonts w:ascii="Times New Roman" w:hAnsi="Times New Roman" w:cs="Times New Roman"/>
        </w:rPr>
        <w:br/>
        <w:t xml:space="preserve">Dear Dr. </w:t>
      </w:r>
      <w:proofErr w:type="spellStart"/>
      <w:r w:rsidRPr="00700D82">
        <w:rPr>
          <w:rFonts w:ascii="Times New Roman" w:hAnsi="Times New Roman" w:cs="Times New Roman"/>
        </w:rPr>
        <w:t>Steindel</w:t>
      </w:r>
      <w:proofErr w:type="spellEnd"/>
      <w:r w:rsidRPr="00700D82">
        <w:rPr>
          <w:rFonts w:ascii="Times New Roman" w:hAnsi="Times New Roman" w:cs="Times New Roman"/>
        </w:rPr>
        <w:t>,</w:t>
      </w:r>
    </w:p>
    <w:p w14:paraId="70F76008" w14:textId="77777777" w:rsidR="00EA50D0" w:rsidRPr="00700D82" w:rsidRDefault="00EA50D0" w:rsidP="00EA50D0">
      <w:pPr>
        <w:shd w:val="clear" w:color="auto" w:fill="FFFFFF"/>
        <w:spacing w:after="0" w:line="240" w:lineRule="auto"/>
        <w:rPr>
          <w:rFonts w:ascii="Times New Roman" w:eastAsia="Times New Roman" w:hAnsi="Times New Roman" w:cs="Times New Roman"/>
          <w:color w:val="222222"/>
        </w:rPr>
      </w:pPr>
    </w:p>
    <w:p w14:paraId="5D2BFD27" w14:textId="21E0E7D0" w:rsidR="00EA50D0" w:rsidRPr="00700D82" w:rsidRDefault="00EA50D0" w:rsidP="00EA50D0">
      <w:pPr>
        <w:shd w:val="clear" w:color="auto" w:fill="FFFFFF"/>
        <w:spacing w:after="0" w:line="240" w:lineRule="auto"/>
        <w:jc w:val="both"/>
        <w:rPr>
          <w:rFonts w:ascii="Times New Roman" w:eastAsia="Times New Roman" w:hAnsi="Times New Roman" w:cs="Times New Roman"/>
          <w:color w:val="222222"/>
        </w:rPr>
      </w:pPr>
      <w:r w:rsidRPr="00700D82">
        <w:rPr>
          <w:rStyle w:val="normaltextrun"/>
          <w:rFonts w:ascii="Times New Roman" w:hAnsi="Times New Roman" w:cs="Times New Roman"/>
          <w:color w:val="000000"/>
          <w:shd w:val="clear" w:color="auto" w:fill="FFFFFF"/>
        </w:rPr>
        <w:t>Thank you for providing us with the opportunity to submit our revised manuscript to </w:t>
      </w:r>
      <w:proofErr w:type="spellStart"/>
      <w:r w:rsidRPr="00700D82">
        <w:rPr>
          <w:rStyle w:val="normaltextrun"/>
          <w:rFonts w:ascii="Times New Roman" w:hAnsi="Times New Roman" w:cs="Times New Roman"/>
          <w:color w:val="000000"/>
          <w:shd w:val="clear" w:color="auto" w:fill="FFFFFF"/>
        </w:rPr>
        <w:t>JoVE</w:t>
      </w:r>
      <w:proofErr w:type="spellEnd"/>
      <w:r w:rsidRPr="00700D82">
        <w:rPr>
          <w:rStyle w:val="normaltextrun"/>
          <w:rFonts w:ascii="Times New Roman" w:hAnsi="Times New Roman" w:cs="Times New Roman"/>
          <w:color w:val="000000"/>
          <w:shd w:val="clear" w:color="auto" w:fill="FFFFFF"/>
        </w:rPr>
        <w:t xml:space="preserve">. We express our gratitude to </w:t>
      </w:r>
      <w:r w:rsidRPr="00700D82">
        <w:rPr>
          <w:rFonts w:ascii="Times New Roman" w:eastAsia="Times New Roman" w:hAnsi="Times New Roman" w:cs="Times New Roman"/>
          <w:color w:val="222222"/>
        </w:rPr>
        <w:t>both the Editorial Board members and the external referees</w:t>
      </w:r>
      <w:r w:rsidRPr="00700D82">
        <w:rPr>
          <w:rStyle w:val="normaltextrun"/>
          <w:rFonts w:ascii="Times New Roman" w:hAnsi="Times New Roman" w:cs="Times New Roman"/>
          <w:color w:val="000000"/>
          <w:shd w:val="clear" w:color="auto" w:fill="FFFFFF"/>
        </w:rPr>
        <w:t xml:space="preserve"> for their thoughtful comments and compliments.</w:t>
      </w:r>
    </w:p>
    <w:p w14:paraId="7B9BB0E2" w14:textId="77777777" w:rsidR="00EA50D0" w:rsidRPr="00700D82" w:rsidRDefault="00EA50D0" w:rsidP="00EA50D0">
      <w:pPr>
        <w:shd w:val="clear" w:color="auto" w:fill="FFFFFF"/>
        <w:spacing w:after="0" w:line="240" w:lineRule="auto"/>
        <w:jc w:val="both"/>
        <w:rPr>
          <w:rFonts w:ascii="Times New Roman" w:eastAsia="Times New Roman" w:hAnsi="Times New Roman" w:cs="Times New Roman"/>
          <w:color w:val="222222"/>
        </w:rPr>
      </w:pPr>
    </w:p>
    <w:p w14:paraId="6F080D96" w14:textId="1C49F9C6" w:rsidR="00EA50D0" w:rsidRPr="00700D82" w:rsidRDefault="00EA50D0" w:rsidP="00EA50D0">
      <w:pPr>
        <w:shd w:val="clear" w:color="auto" w:fill="FFFFFF"/>
        <w:spacing w:after="0" w:line="240" w:lineRule="auto"/>
        <w:jc w:val="both"/>
        <w:rPr>
          <w:rFonts w:ascii="Times New Roman" w:eastAsia="Times New Roman" w:hAnsi="Times New Roman" w:cs="Times New Roman"/>
          <w:color w:val="222222"/>
        </w:rPr>
      </w:pPr>
      <w:r w:rsidRPr="00700D82">
        <w:rPr>
          <w:rFonts w:ascii="Times New Roman" w:eastAsia="Times New Roman" w:hAnsi="Times New Roman" w:cs="Times New Roman"/>
          <w:color w:val="222222"/>
        </w:rPr>
        <w:t xml:space="preserve">I am pleased to inform you that we believe we were able to address all comments and questions received. Accordingly, we are happy to resubmit our revised manuscript to be reconsidered for publication by </w:t>
      </w:r>
      <w:proofErr w:type="spellStart"/>
      <w:r w:rsidRPr="00700D82">
        <w:rPr>
          <w:rFonts w:ascii="Times New Roman" w:eastAsia="Times New Roman" w:hAnsi="Times New Roman" w:cs="Times New Roman"/>
          <w:color w:val="222222"/>
        </w:rPr>
        <w:t>JoVE</w:t>
      </w:r>
      <w:proofErr w:type="spellEnd"/>
      <w:r w:rsidRPr="00700D82">
        <w:rPr>
          <w:rFonts w:ascii="Times New Roman" w:eastAsia="Times New Roman" w:hAnsi="Times New Roman" w:cs="Times New Roman"/>
          <w:color w:val="222222"/>
        </w:rPr>
        <w:t xml:space="preserve">. </w:t>
      </w:r>
      <w:r w:rsidRPr="00700D82">
        <w:rPr>
          <w:rStyle w:val="normaltextrun"/>
          <w:rFonts w:ascii="Times New Roman" w:hAnsi="Times New Roman" w:cs="Times New Roman"/>
          <w:color w:val="000000"/>
          <w:shd w:val="clear" w:color="auto" w:fill="FFFFFF"/>
        </w:rPr>
        <w:t>Please do not hesitate to contact us if you require further information. We look forward to your review of our submission.</w:t>
      </w:r>
      <w:r w:rsidRPr="00700D82">
        <w:rPr>
          <w:rStyle w:val="eop"/>
          <w:rFonts w:ascii="Times New Roman" w:hAnsi="Times New Roman" w:cs="Times New Roman"/>
          <w:color w:val="000000"/>
          <w:shd w:val="clear" w:color="auto" w:fill="FFFFFF"/>
        </w:rPr>
        <w:t> </w:t>
      </w:r>
      <w:r w:rsidRPr="00700D82">
        <w:rPr>
          <w:rFonts w:ascii="Times New Roman" w:eastAsia="Times New Roman" w:hAnsi="Times New Roman" w:cs="Times New Roman"/>
          <w:color w:val="222222"/>
        </w:rPr>
        <w:t xml:space="preserve"> </w:t>
      </w:r>
    </w:p>
    <w:p w14:paraId="22FE24DC" w14:textId="5D1FCFFA" w:rsidR="00EA50D0" w:rsidRPr="00700D82" w:rsidRDefault="00EA50D0" w:rsidP="00EA50D0">
      <w:pPr>
        <w:shd w:val="clear" w:color="auto" w:fill="FFFFFF"/>
        <w:spacing w:before="100" w:beforeAutospacing="1" w:after="0" w:line="240" w:lineRule="auto"/>
        <w:jc w:val="both"/>
        <w:rPr>
          <w:rFonts w:ascii="Times New Roman" w:eastAsia="Times New Roman" w:hAnsi="Times New Roman" w:cs="Times New Roman"/>
          <w:color w:val="222222"/>
        </w:rPr>
      </w:pPr>
      <w:r w:rsidRPr="00700D82">
        <w:rPr>
          <w:rFonts w:ascii="Times New Roman" w:eastAsia="Times New Roman" w:hAnsi="Times New Roman" w:cs="Times New Roman"/>
          <w:color w:val="222222"/>
        </w:rPr>
        <w:t>Detailed responses to each comment are provided below.</w:t>
      </w:r>
    </w:p>
    <w:p w14:paraId="0AD8DF05" w14:textId="77777777" w:rsidR="00EA50D0" w:rsidRPr="00700D82" w:rsidRDefault="00EA50D0" w:rsidP="00EA50D0">
      <w:pPr>
        <w:autoSpaceDE w:val="0"/>
        <w:autoSpaceDN w:val="0"/>
        <w:adjustRightInd w:val="0"/>
        <w:spacing w:after="0" w:line="240" w:lineRule="auto"/>
        <w:jc w:val="both"/>
        <w:rPr>
          <w:rFonts w:ascii="Times New Roman" w:hAnsi="Times New Roman" w:cs="Times New Roman"/>
        </w:rPr>
      </w:pPr>
    </w:p>
    <w:p w14:paraId="3CF08727" w14:textId="77777777" w:rsidR="00EA50D0" w:rsidRPr="00700D82" w:rsidRDefault="00EA50D0" w:rsidP="00EA50D0">
      <w:pPr>
        <w:autoSpaceDE w:val="0"/>
        <w:autoSpaceDN w:val="0"/>
        <w:adjustRightInd w:val="0"/>
        <w:spacing w:after="0" w:line="240" w:lineRule="auto"/>
        <w:jc w:val="both"/>
        <w:rPr>
          <w:rFonts w:ascii="Times New Roman" w:hAnsi="Times New Roman" w:cs="Times New Roman"/>
        </w:rPr>
      </w:pPr>
    </w:p>
    <w:p w14:paraId="727DAFD1" w14:textId="13E085A2" w:rsidR="00EA50D0" w:rsidRPr="00700D82" w:rsidRDefault="00EA50D0" w:rsidP="00EA50D0">
      <w:pPr>
        <w:spacing w:line="240" w:lineRule="auto"/>
        <w:rPr>
          <w:rFonts w:ascii="Times New Roman" w:hAnsi="Times New Roman" w:cs="Times New Roman"/>
        </w:rPr>
      </w:pPr>
      <w:r w:rsidRPr="00700D82">
        <w:rPr>
          <w:rFonts w:ascii="Times New Roman" w:hAnsi="Times New Roman" w:cs="Times New Roman"/>
          <w:noProof/>
          <w:lang w:val="nl-NL"/>
        </w:rPr>
        <w:drawing>
          <wp:anchor distT="0" distB="0" distL="114300" distR="114300" simplePos="0" relativeHeight="251659776" behindDoc="0" locked="0" layoutInCell="1" allowOverlap="1" wp14:anchorId="313935C4" wp14:editId="163F4255">
            <wp:simplePos x="0" y="0"/>
            <wp:positionH relativeFrom="column">
              <wp:posOffset>-7620</wp:posOffset>
            </wp:positionH>
            <wp:positionV relativeFrom="paragraph">
              <wp:posOffset>261620</wp:posOffset>
            </wp:positionV>
            <wp:extent cx="1485265" cy="550545"/>
            <wp:effectExtent l="0" t="0" r="635" b="1905"/>
            <wp:wrapNone/>
            <wp:docPr id="1" name="Afbeelding 1" descr="korku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korkut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265" cy="550545"/>
                    </a:xfrm>
                    <a:prstGeom prst="rect">
                      <a:avLst/>
                    </a:prstGeom>
                    <a:noFill/>
                  </pic:spPr>
                </pic:pic>
              </a:graphicData>
            </a:graphic>
            <wp14:sizeRelH relativeFrom="margin">
              <wp14:pctWidth>0</wp14:pctWidth>
            </wp14:sizeRelH>
            <wp14:sizeRelV relativeFrom="margin">
              <wp14:pctHeight>0</wp14:pctHeight>
            </wp14:sizeRelV>
          </wp:anchor>
        </w:drawing>
      </w:r>
      <w:r w:rsidRPr="00700D82">
        <w:rPr>
          <w:rFonts w:ascii="Times New Roman" w:hAnsi="Times New Roman" w:cs="Times New Roman"/>
        </w:rPr>
        <w:t>Sincerely,</w:t>
      </w:r>
    </w:p>
    <w:p w14:paraId="5ACEDE29" w14:textId="77777777" w:rsidR="00EA50D0" w:rsidRPr="00700D82" w:rsidRDefault="00EA50D0" w:rsidP="00EA50D0">
      <w:pPr>
        <w:spacing w:line="240" w:lineRule="auto"/>
        <w:rPr>
          <w:rFonts w:ascii="Times New Roman" w:hAnsi="Times New Roman" w:cs="Times New Roman"/>
        </w:rPr>
      </w:pPr>
    </w:p>
    <w:p w14:paraId="4D2DA0D6" w14:textId="77777777" w:rsidR="00EA50D0" w:rsidRPr="00700D82" w:rsidRDefault="00EA50D0" w:rsidP="00EA50D0">
      <w:pPr>
        <w:spacing w:line="240" w:lineRule="auto"/>
        <w:rPr>
          <w:rFonts w:ascii="Times New Roman" w:hAnsi="Times New Roman" w:cs="Times New Roman"/>
        </w:rPr>
      </w:pPr>
    </w:p>
    <w:p w14:paraId="6A8018B1" w14:textId="77777777" w:rsidR="00EA50D0" w:rsidRPr="00700D82" w:rsidRDefault="00EA50D0" w:rsidP="00EA50D0">
      <w:pPr>
        <w:autoSpaceDE w:val="0"/>
        <w:autoSpaceDN w:val="0"/>
        <w:adjustRightInd w:val="0"/>
        <w:spacing w:after="0" w:line="240" w:lineRule="auto"/>
        <w:jc w:val="both"/>
        <w:rPr>
          <w:rFonts w:ascii="Times New Roman" w:hAnsi="Times New Roman" w:cs="Times New Roman"/>
          <w:i/>
          <w:iCs/>
        </w:rPr>
      </w:pPr>
      <w:proofErr w:type="spellStart"/>
      <w:r w:rsidRPr="00700D82">
        <w:rPr>
          <w:rFonts w:ascii="Times New Roman" w:hAnsi="Times New Roman" w:cs="Times New Roman"/>
        </w:rPr>
        <w:t>Korkut</w:t>
      </w:r>
      <w:proofErr w:type="spellEnd"/>
      <w:r w:rsidRPr="00700D82">
        <w:rPr>
          <w:rFonts w:ascii="Times New Roman" w:hAnsi="Times New Roman" w:cs="Times New Roman"/>
        </w:rPr>
        <w:t xml:space="preserve"> Uygun, </w:t>
      </w:r>
      <w:proofErr w:type="gramStart"/>
      <w:r w:rsidRPr="00700D82">
        <w:rPr>
          <w:rFonts w:ascii="Times New Roman" w:hAnsi="Times New Roman" w:cs="Times New Roman"/>
        </w:rPr>
        <w:t>Ph.D</w:t>
      </w:r>
      <w:proofErr w:type="gramEnd"/>
      <w:r w:rsidRPr="00700D82">
        <w:rPr>
          <w:rFonts w:ascii="Times New Roman" w:hAnsi="Times New Roman" w:cs="Times New Roman"/>
        </w:rPr>
        <w:tab/>
        <w:t xml:space="preserve">                                                                                  </w:t>
      </w:r>
      <w:r w:rsidRPr="00700D82">
        <w:rPr>
          <w:rFonts w:ascii="Times New Roman" w:hAnsi="Times New Roman" w:cs="Times New Roman"/>
          <w:i/>
          <w:iCs/>
        </w:rPr>
        <w:t xml:space="preserve">                                                                            </w:t>
      </w:r>
    </w:p>
    <w:p w14:paraId="4F402E2B" w14:textId="77777777" w:rsidR="00EA50D0" w:rsidRPr="00700D82" w:rsidRDefault="00EA50D0" w:rsidP="00EA50D0">
      <w:pPr>
        <w:autoSpaceDE w:val="0"/>
        <w:autoSpaceDN w:val="0"/>
        <w:adjustRightInd w:val="0"/>
        <w:spacing w:after="0" w:line="240" w:lineRule="auto"/>
        <w:jc w:val="both"/>
        <w:rPr>
          <w:rFonts w:ascii="Times New Roman" w:hAnsi="Times New Roman" w:cs="Times New Roman"/>
          <w:i/>
          <w:iCs/>
          <w:sz w:val="23"/>
          <w:szCs w:val="23"/>
        </w:rPr>
      </w:pPr>
    </w:p>
    <w:p w14:paraId="6C3808BA" w14:textId="77777777" w:rsidR="00EA50D0" w:rsidRDefault="00EA50D0" w:rsidP="00EA50D0">
      <w:pPr>
        <w:autoSpaceDE w:val="0"/>
        <w:autoSpaceDN w:val="0"/>
        <w:adjustRightInd w:val="0"/>
        <w:spacing w:after="0" w:line="240" w:lineRule="auto"/>
        <w:jc w:val="both"/>
        <w:rPr>
          <w:rFonts w:ascii="Times New Roman" w:hAnsi="Times New Roman" w:cs="Times New Roman"/>
          <w:i/>
          <w:iCs/>
        </w:rPr>
      </w:pPr>
    </w:p>
    <w:p w14:paraId="3CB3B0FF" w14:textId="77777777" w:rsidR="00EA50D0" w:rsidRDefault="00EA50D0" w:rsidP="00EA50D0">
      <w:pPr>
        <w:autoSpaceDE w:val="0"/>
        <w:autoSpaceDN w:val="0"/>
        <w:adjustRightInd w:val="0"/>
        <w:spacing w:after="0" w:line="240" w:lineRule="auto"/>
        <w:jc w:val="both"/>
        <w:rPr>
          <w:rFonts w:ascii="Times New Roman" w:hAnsi="Times New Roman" w:cs="Times New Roman"/>
        </w:rPr>
      </w:pPr>
    </w:p>
    <w:p w14:paraId="5499EFFE" w14:textId="77777777" w:rsidR="00EA50D0" w:rsidRDefault="00EA50D0" w:rsidP="00EA50D0">
      <w:pPr>
        <w:rPr>
          <w:rFonts w:ascii="Times New Roman" w:hAnsi="Times New Roman" w:cs="Times New Roman"/>
          <w:b/>
          <w:color w:val="222222"/>
          <w:shd w:val="clear" w:color="auto" w:fill="FFFFFF"/>
        </w:rPr>
      </w:pPr>
    </w:p>
    <w:p w14:paraId="3098B672" w14:textId="77777777" w:rsidR="00EA50D0" w:rsidRDefault="00EA50D0" w:rsidP="00EA50D0">
      <w:pPr>
        <w:spacing w:line="256" w:lineRule="auto"/>
        <w:rPr>
          <w:rFonts w:ascii="Times New Roman" w:hAnsi="Times New Roman" w:cs="Times New Roman"/>
          <w:b/>
          <w:u w:val="single"/>
          <w:shd w:val="clear" w:color="auto" w:fill="FFFFFF"/>
        </w:rPr>
      </w:pPr>
      <w:r>
        <w:rPr>
          <w:rFonts w:ascii="Times New Roman" w:hAnsi="Times New Roman" w:cs="Times New Roman"/>
          <w:b/>
          <w:u w:val="single"/>
          <w:shd w:val="clear" w:color="auto" w:fill="FFFFFF"/>
        </w:rPr>
        <w:br w:type="page"/>
      </w:r>
    </w:p>
    <w:p w14:paraId="424900C5" w14:textId="77777777" w:rsidR="00EA50D0" w:rsidRPr="009B134D"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u w:val="single"/>
        </w:rPr>
      </w:pPr>
      <w:r w:rsidRPr="009B134D">
        <w:rPr>
          <w:rFonts w:ascii="Times New Roman" w:eastAsia="Times New Roman" w:hAnsi="Times New Roman" w:cs="Times New Roman"/>
          <w:b/>
          <w:bCs/>
          <w:color w:val="201F1E"/>
          <w:u w:val="single"/>
        </w:rPr>
        <w:lastRenderedPageBreak/>
        <w:t>Editorial comments:</w:t>
      </w:r>
    </w:p>
    <w:p w14:paraId="470EB39C" w14:textId="1A3C25BD" w:rsidR="004376DC" w:rsidRPr="00700D82" w:rsidRDefault="009451F0" w:rsidP="009B134D">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9B134D">
        <w:rPr>
          <w:rFonts w:ascii="Times New Roman" w:eastAsia="Times New Roman" w:hAnsi="Times New Roman" w:cs="Times New Roman"/>
          <w:b/>
          <w:bCs/>
          <w:color w:val="201F1E"/>
          <w:u w:val="single"/>
        </w:rPr>
        <w:t>General:</w:t>
      </w:r>
      <w:r w:rsidRPr="00700D82">
        <w:rPr>
          <w:rFonts w:ascii="Times New Roman" w:eastAsia="Times New Roman" w:hAnsi="Times New Roman" w:cs="Times New Roman"/>
          <w:color w:val="201F1E"/>
        </w:rPr>
        <w:br/>
      </w:r>
      <w:r w:rsidRPr="009B134D">
        <w:rPr>
          <w:rFonts w:ascii="Times New Roman" w:eastAsia="Times New Roman" w:hAnsi="Times New Roman" w:cs="Times New Roman"/>
          <w:b/>
          <w:bCs/>
          <w:color w:val="201F1E"/>
        </w:rPr>
        <w:t>1. Please take this opportunity to thoroughly proofread the manuscript to ensure that there are no spelling or grammar issues.</w:t>
      </w:r>
      <w:r w:rsidR="004376DC" w:rsidRPr="00700D82">
        <w:rPr>
          <w:rFonts w:ascii="Times New Roman" w:eastAsia="Times New Roman" w:hAnsi="Times New Roman" w:cs="Times New Roman"/>
          <w:color w:val="201F1E"/>
        </w:rPr>
        <w:t xml:space="preserve"> </w:t>
      </w:r>
    </w:p>
    <w:p w14:paraId="08DC38AC" w14:textId="77777777" w:rsidR="004376DC" w:rsidRPr="009B134D" w:rsidRDefault="004376DC" w:rsidP="009B134D">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9B134D">
        <w:rPr>
          <w:rFonts w:ascii="Times New Roman" w:eastAsia="Times New Roman" w:hAnsi="Times New Roman" w:cs="Times New Roman"/>
          <w:color w:val="201F1E"/>
        </w:rPr>
        <w:t xml:space="preserve">We carefully reviewed are manuscript and ensured there are no spelling or grammar issues. </w:t>
      </w:r>
    </w:p>
    <w:p w14:paraId="29232263" w14:textId="1F9BF5C8" w:rsidR="004376DC" w:rsidRPr="009B134D" w:rsidRDefault="009451F0" w:rsidP="009B134D">
      <w:pPr>
        <w:shd w:val="clear" w:color="auto" w:fill="FFFFFF"/>
        <w:spacing w:before="100" w:beforeAutospacing="1" w:after="100" w:afterAutospacing="1" w:line="240" w:lineRule="auto"/>
        <w:jc w:val="both"/>
        <w:rPr>
          <w:rFonts w:ascii="Times New Roman" w:eastAsia="Times New Roman" w:hAnsi="Times New Roman" w:cs="Times New Roman"/>
          <w:b/>
          <w:bCs/>
          <w:color w:val="201F1E"/>
        </w:rPr>
      </w:pPr>
      <w:r w:rsidRPr="009B134D">
        <w:rPr>
          <w:rFonts w:ascii="Times New Roman" w:eastAsia="Times New Roman" w:hAnsi="Times New Roman" w:cs="Times New Roman"/>
          <w:b/>
          <w:bCs/>
          <w:color w:val="201F1E"/>
        </w:rPr>
        <w:t xml:space="preserve">2. </w:t>
      </w:r>
      <w:proofErr w:type="spellStart"/>
      <w:r w:rsidRPr="009B134D">
        <w:rPr>
          <w:rFonts w:ascii="Times New Roman" w:eastAsia="Times New Roman" w:hAnsi="Times New Roman" w:cs="Times New Roman"/>
          <w:b/>
          <w:bCs/>
          <w:color w:val="201F1E"/>
        </w:rPr>
        <w:t>JoVE</w:t>
      </w:r>
      <w:proofErr w:type="spellEnd"/>
      <w:r w:rsidRPr="009B134D">
        <w:rPr>
          <w:rFonts w:ascii="Times New Roman" w:eastAsia="Times New Roman" w:hAnsi="Times New Roman" w:cs="Times New Roman"/>
          <w:b/>
          <w:bCs/>
          <w:color w:val="201F1E"/>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w:t>
      </w:r>
      <w:proofErr w:type="spellStart"/>
      <w:r w:rsidRPr="009B134D">
        <w:rPr>
          <w:rFonts w:ascii="Times New Roman" w:eastAsia="Times New Roman" w:hAnsi="Times New Roman" w:cs="Times New Roman"/>
          <w:b/>
          <w:bCs/>
          <w:color w:val="201F1E"/>
        </w:rPr>
        <w:t>Reagents.For</w:t>
      </w:r>
      <w:proofErr w:type="spellEnd"/>
      <w:r w:rsidRPr="009B134D">
        <w:rPr>
          <w:rFonts w:ascii="Times New Roman" w:eastAsia="Times New Roman" w:hAnsi="Times New Roman" w:cs="Times New Roman"/>
          <w:b/>
          <w:bCs/>
          <w:color w:val="201F1E"/>
        </w:rPr>
        <w:t xml:space="preserve"> example: Parafilm, </w:t>
      </w:r>
      <w:proofErr w:type="spellStart"/>
      <w:r w:rsidRPr="009B134D">
        <w:rPr>
          <w:rFonts w:ascii="Times New Roman" w:eastAsia="Times New Roman" w:hAnsi="Times New Roman" w:cs="Times New Roman"/>
          <w:b/>
          <w:bCs/>
          <w:color w:val="201F1E"/>
        </w:rPr>
        <w:t>Percoll</w:t>
      </w:r>
      <w:proofErr w:type="spellEnd"/>
    </w:p>
    <w:p w14:paraId="1E0913C7" w14:textId="4B8738A0" w:rsidR="004376DC" w:rsidRPr="00700D82" w:rsidRDefault="004376DC"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9B134D">
        <w:rPr>
          <w:rFonts w:ascii="Times New Roman" w:eastAsia="Times New Roman" w:hAnsi="Times New Roman" w:cs="Times New Roman"/>
          <w:color w:val="201F1E"/>
        </w:rPr>
        <w:t>We removed the commercial product names</w:t>
      </w:r>
      <w:r w:rsidR="00EA50D0" w:rsidRPr="009B134D">
        <w:rPr>
          <w:rFonts w:ascii="Times New Roman" w:eastAsia="Times New Roman" w:hAnsi="Times New Roman" w:cs="Times New Roman"/>
          <w:color w:val="201F1E"/>
        </w:rPr>
        <w:t xml:space="preserve"> and symbols</w:t>
      </w:r>
      <w:r w:rsidRPr="009B134D">
        <w:rPr>
          <w:rFonts w:ascii="Times New Roman" w:eastAsia="Times New Roman" w:hAnsi="Times New Roman" w:cs="Times New Roman"/>
          <w:color w:val="201F1E"/>
        </w:rPr>
        <w:t xml:space="preserve"> from the protocol and referenced them in the table of materials.</w:t>
      </w:r>
      <w:r w:rsidR="009451F0" w:rsidRPr="00700D82">
        <w:rPr>
          <w:rFonts w:ascii="Times New Roman" w:eastAsia="Times New Roman" w:hAnsi="Times New Roman" w:cs="Times New Roman"/>
          <w:color w:val="201F1E"/>
        </w:rPr>
        <w:br/>
      </w:r>
      <w:r w:rsidR="009451F0" w:rsidRPr="00700D82">
        <w:rPr>
          <w:rFonts w:ascii="Times New Roman" w:eastAsia="Times New Roman" w:hAnsi="Times New Roman" w:cs="Times New Roman"/>
          <w:color w:val="201F1E"/>
        </w:rPr>
        <w:br/>
      </w:r>
      <w:r w:rsidR="009451F0" w:rsidRPr="009B134D">
        <w:rPr>
          <w:rFonts w:ascii="Times New Roman" w:eastAsia="Times New Roman" w:hAnsi="Times New Roman" w:cs="Times New Roman"/>
          <w:b/>
          <w:bCs/>
          <w:color w:val="201F1E"/>
          <w:u w:val="single"/>
        </w:rPr>
        <w:t>Protocol:</w:t>
      </w:r>
      <w:r w:rsidR="009451F0" w:rsidRPr="009B134D">
        <w:rPr>
          <w:rFonts w:ascii="Times New Roman" w:eastAsia="Times New Roman" w:hAnsi="Times New Roman" w:cs="Times New Roman"/>
          <w:b/>
          <w:bCs/>
          <w:color w:val="201F1E"/>
        </w:rPr>
        <w:br/>
        <w:t xml:space="preserve">1.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9451F0" w:rsidRPr="009B134D">
        <w:rPr>
          <w:rFonts w:ascii="Times New Roman" w:eastAsia="Times New Roman" w:hAnsi="Times New Roman" w:cs="Times New Roman"/>
          <w:b/>
          <w:bCs/>
          <w:color w:val="201F1E"/>
        </w:rPr>
        <w:t>substeps</w:t>
      </w:r>
      <w:proofErr w:type="spellEnd"/>
      <w:r w:rsidR="009451F0" w:rsidRPr="009B134D">
        <w:rPr>
          <w:rFonts w:ascii="Times New Roman" w:eastAsia="Times New Roman" w:hAnsi="Times New Roman" w:cs="Times New Roman"/>
          <w:b/>
          <w:bCs/>
          <w:color w:val="201F1E"/>
        </w:rPr>
        <w:t>.</w:t>
      </w:r>
      <w:r w:rsidR="006E4946" w:rsidRPr="00700D82">
        <w:rPr>
          <w:rFonts w:ascii="Times New Roman" w:eastAsia="Times New Roman" w:hAnsi="Times New Roman" w:cs="Times New Roman"/>
          <w:color w:val="201F1E"/>
        </w:rPr>
        <w:t xml:space="preserve"> </w:t>
      </w:r>
    </w:p>
    <w:p w14:paraId="3392CE77" w14:textId="77777777" w:rsidR="00EA50D0" w:rsidRPr="009B134D" w:rsidRDefault="00EA50D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9B134D">
        <w:rPr>
          <w:rFonts w:ascii="Times New Roman" w:eastAsia="Times New Roman" w:hAnsi="Times New Roman" w:cs="Times New Roman"/>
          <w:color w:val="201F1E"/>
        </w:rPr>
        <w:t>To inform the reader how specific steps are performed, w</w:t>
      </w:r>
      <w:r w:rsidR="004376DC" w:rsidRPr="009B134D">
        <w:rPr>
          <w:rFonts w:ascii="Times New Roman" w:eastAsia="Times New Roman" w:hAnsi="Times New Roman" w:cs="Times New Roman"/>
          <w:color w:val="201F1E"/>
        </w:rPr>
        <w:t xml:space="preserve">e added additional information </w:t>
      </w:r>
      <w:r w:rsidRPr="009B134D">
        <w:rPr>
          <w:rFonts w:ascii="Times New Roman" w:eastAsia="Times New Roman" w:hAnsi="Times New Roman" w:cs="Times New Roman"/>
          <w:color w:val="201F1E"/>
        </w:rPr>
        <w:t xml:space="preserve">for every non-trivial step in the protocol </w:t>
      </w:r>
      <w:r w:rsidR="004376DC" w:rsidRPr="009B134D">
        <w:rPr>
          <w:rFonts w:ascii="Times New Roman" w:eastAsia="Times New Roman" w:hAnsi="Times New Roman" w:cs="Times New Roman"/>
          <w:color w:val="201F1E"/>
        </w:rPr>
        <w:t>throughout the manuscript. In addition, we</w:t>
      </w:r>
      <w:r w:rsidRPr="009B134D">
        <w:rPr>
          <w:rFonts w:ascii="Times New Roman" w:eastAsia="Times New Roman" w:hAnsi="Times New Roman" w:cs="Times New Roman"/>
          <w:color w:val="201F1E"/>
        </w:rPr>
        <w:t xml:space="preserve"> strongly</w:t>
      </w:r>
      <w:r w:rsidR="004376DC" w:rsidRPr="009B134D">
        <w:rPr>
          <w:rFonts w:ascii="Times New Roman" w:eastAsia="Times New Roman" w:hAnsi="Times New Roman" w:cs="Times New Roman"/>
          <w:color w:val="201F1E"/>
        </w:rPr>
        <w:t xml:space="preserve"> believe the video will provide additionally clarification. </w:t>
      </w:r>
    </w:p>
    <w:p w14:paraId="13FD0BD0" w14:textId="2AC9CF62" w:rsidR="003D6B50"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9B134D">
        <w:rPr>
          <w:rFonts w:ascii="Times New Roman" w:eastAsia="Times New Roman" w:hAnsi="Times New Roman" w:cs="Times New Roman"/>
          <w:b/>
          <w:bCs/>
          <w:color w:val="201F1E"/>
          <w:u w:val="single"/>
        </w:rPr>
        <w:t>Specific Protocol steps:</w:t>
      </w:r>
      <w:r w:rsidRPr="009B134D">
        <w:rPr>
          <w:rFonts w:ascii="Times New Roman" w:eastAsia="Times New Roman" w:hAnsi="Times New Roman" w:cs="Times New Roman"/>
          <w:b/>
          <w:bCs/>
          <w:color w:val="201F1E"/>
        </w:rPr>
        <w:br/>
        <w:t>1. 1.1.1: What size filter?</w:t>
      </w:r>
      <w:r w:rsidR="004376DC" w:rsidRPr="00700D82">
        <w:rPr>
          <w:rFonts w:ascii="Times New Roman" w:eastAsia="Times New Roman" w:hAnsi="Times New Roman" w:cs="Times New Roman"/>
          <w:color w:val="201F1E"/>
        </w:rPr>
        <w:t xml:space="preserve"> </w:t>
      </w:r>
    </w:p>
    <w:p w14:paraId="3E06843C" w14:textId="1B25A97C" w:rsidR="003D6B50" w:rsidRPr="009B134D" w:rsidRDefault="004376DC"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9B134D">
        <w:rPr>
          <w:rFonts w:ascii="Times New Roman" w:eastAsia="Times New Roman" w:hAnsi="Times New Roman" w:cs="Times New Roman"/>
          <w:color w:val="201F1E"/>
        </w:rPr>
        <w:t>We used a</w:t>
      </w:r>
      <w:r w:rsidR="006E4946" w:rsidRPr="009B134D">
        <w:rPr>
          <w:rFonts w:ascii="Times New Roman" w:eastAsia="Times New Roman" w:hAnsi="Times New Roman" w:cs="Times New Roman"/>
          <w:color w:val="201F1E"/>
        </w:rPr>
        <w:t xml:space="preserve"> 0.22 um </w:t>
      </w:r>
      <w:r w:rsidRPr="009B134D">
        <w:rPr>
          <w:rFonts w:ascii="Times New Roman" w:eastAsia="Times New Roman" w:hAnsi="Times New Roman" w:cs="Times New Roman"/>
          <w:color w:val="201F1E"/>
        </w:rPr>
        <w:t>filter</w:t>
      </w:r>
      <w:r w:rsidR="0054733C" w:rsidRPr="009B134D">
        <w:rPr>
          <w:rFonts w:ascii="Times New Roman" w:eastAsia="Times New Roman" w:hAnsi="Times New Roman" w:cs="Times New Roman"/>
          <w:color w:val="201F1E"/>
        </w:rPr>
        <w:t>. W</w:t>
      </w:r>
      <w:r w:rsidRPr="009B134D">
        <w:rPr>
          <w:rFonts w:ascii="Times New Roman" w:eastAsia="Times New Roman" w:hAnsi="Times New Roman" w:cs="Times New Roman"/>
          <w:color w:val="201F1E"/>
        </w:rPr>
        <w:t xml:space="preserve">e added this information to the manuscript. </w:t>
      </w:r>
    </w:p>
    <w:p w14:paraId="35916F8C" w14:textId="544D4842" w:rsidR="003D6B50"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9B134D">
        <w:rPr>
          <w:rFonts w:ascii="Times New Roman" w:eastAsia="Times New Roman" w:hAnsi="Times New Roman" w:cs="Times New Roman"/>
          <w:b/>
          <w:bCs/>
          <w:color w:val="201F1E"/>
        </w:rPr>
        <w:t>2. 1.2.5: How do you sterilize?</w:t>
      </w:r>
      <w:r w:rsidR="006E4946" w:rsidRPr="00700D82">
        <w:rPr>
          <w:rFonts w:ascii="Times New Roman" w:eastAsia="Times New Roman" w:hAnsi="Times New Roman" w:cs="Times New Roman"/>
          <w:color w:val="201F1E"/>
        </w:rPr>
        <w:t xml:space="preserve"> </w:t>
      </w:r>
    </w:p>
    <w:p w14:paraId="60DAC7AA" w14:textId="33D9EE82" w:rsidR="003D6B50" w:rsidRPr="009B134D" w:rsidRDefault="004376DC"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9B134D">
        <w:rPr>
          <w:rFonts w:ascii="Times New Roman" w:eastAsia="Times New Roman" w:hAnsi="Times New Roman" w:cs="Times New Roman"/>
          <w:color w:val="201F1E"/>
        </w:rPr>
        <w:t>We a</w:t>
      </w:r>
      <w:r w:rsidR="006E4946" w:rsidRPr="009B134D">
        <w:rPr>
          <w:rFonts w:ascii="Times New Roman" w:eastAsia="Times New Roman" w:hAnsi="Times New Roman" w:cs="Times New Roman"/>
          <w:color w:val="201F1E"/>
        </w:rPr>
        <w:t>utoclave</w:t>
      </w:r>
      <w:r w:rsidRPr="009B134D">
        <w:rPr>
          <w:rFonts w:ascii="Times New Roman" w:eastAsia="Times New Roman" w:hAnsi="Times New Roman" w:cs="Times New Roman"/>
          <w:color w:val="201F1E"/>
        </w:rPr>
        <w:t>d the mixing needle assembly</w:t>
      </w:r>
      <w:r w:rsidR="0054733C" w:rsidRPr="009B134D">
        <w:rPr>
          <w:rFonts w:ascii="Times New Roman" w:eastAsia="Times New Roman" w:hAnsi="Times New Roman" w:cs="Times New Roman"/>
          <w:color w:val="201F1E"/>
        </w:rPr>
        <w:t>.</w:t>
      </w:r>
      <w:r w:rsidRPr="009B134D">
        <w:rPr>
          <w:rFonts w:ascii="Times New Roman" w:eastAsia="Times New Roman" w:hAnsi="Times New Roman" w:cs="Times New Roman"/>
          <w:color w:val="201F1E"/>
        </w:rPr>
        <w:t xml:space="preserve"> </w:t>
      </w:r>
      <w:r w:rsidR="0054733C" w:rsidRPr="009B134D">
        <w:rPr>
          <w:rFonts w:ascii="Times New Roman" w:eastAsia="Times New Roman" w:hAnsi="Times New Roman" w:cs="Times New Roman"/>
          <w:color w:val="201F1E"/>
        </w:rPr>
        <w:t>We added this information to the manuscript.</w:t>
      </w:r>
    </w:p>
    <w:p w14:paraId="790B4F74" w14:textId="4AD15834" w:rsidR="0054733C" w:rsidRPr="009B134D"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9B134D">
        <w:rPr>
          <w:rFonts w:ascii="Times New Roman" w:eastAsia="Times New Roman" w:hAnsi="Times New Roman" w:cs="Times New Roman"/>
          <w:b/>
          <w:bCs/>
          <w:color w:val="201F1E"/>
        </w:rPr>
        <w:t>3. 1.3.1: Where do hepatocytes come from? If they come directly from humans or animals, please include an ethics statement before the numbered protocol steps, indicating that the protocol follows the guidelines of your institution’s human research ethics committee or its animal care guidelines.</w:t>
      </w:r>
      <w:r w:rsidR="006E4946" w:rsidRPr="009B134D">
        <w:rPr>
          <w:rFonts w:ascii="Times New Roman" w:eastAsia="Times New Roman" w:hAnsi="Times New Roman" w:cs="Times New Roman"/>
          <w:b/>
          <w:bCs/>
          <w:color w:val="201F1E"/>
        </w:rPr>
        <w:t xml:space="preserve">  </w:t>
      </w:r>
    </w:p>
    <w:p w14:paraId="1970CE67" w14:textId="6FF7E71A" w:rsidR="0054733C" w:rsidRPr="009B134D" w:rsidRDefault="0054733C" w:rsidP="009B134D">
      <w:pPr>
        <w:pStyle w:val="Normaalweb"/>
        <w:spacing w:before="0" w:beforeAutospacing="0" w:after="0" w:afterAutospacing="0"/>
        <w:jc w:val="both"/>
        <w:rPr>
          <w:i/>
          <w:iCs/>
          <w:sz w:val="22"/>
          <w:szCs w:val="22"/>
        </w:rPr>
      </w:pPr>
      <w:r w:rsidRPr="009B134D">
        <w:rPr>
          <w:color w:val="201F1E"/>
          <w:sz w:val="22"/>
          <w:szCs w:val="22"/>
        </w:rPr>
        <w:t xml:space="preserve">We added the following </w:t>
      </w:r>
      <w:r w:rsidR="003D6B50" w:rsidRPr="009B134D">
        <w:rPr>
          <w:color w:val="201F1E"/>
          <w:sz w:val="22"/>
          <w:szCs w:val="22"/>
        </w:rPr>
        <w:t xml:space="preserve">statement </w:t>
      </w:r>
      <w:r w:rsidRPr="009B134D">
        <w:rPr>
          <w:color w:val="201F1E"/>
          <w:sz w:val="22"/>
          <w:szCs w:val="22"/>
        </w:rPr>
        <w:t xml:space="preserve">to the start of protocol: </w:t>
      </w:r>
      <w:r w:rsidRPr="009B134D">
        <w:rPr>
          <w:i/>
          <w:iCs/>
          <w:color w:val="201F1E"/>
          <w:sz w:val="22"/>
          <w:szCs w:val="22"/>
        </w:rPr>
        <w:t>“</w:t>
      </w:r>
      <w:r w:rsidRPr="009B134D">
        <w:rPr>
          <w:i/>
          <w:iCs/>
          <w:sz w:val="22"/>
          <w:szCs w:val="22"/>
        </w:rPr>
        <w:t xml:space="preserve">Ensure that the cells destined for preservation are acquired according to protocols </w:t>
      </w:r>
      <w:r w:rsidRPr="009B134D">
        <w:rPr>
          <w:i/>
          <w:iCs/>
          <w:color w:val="201F1E"/>
          <w:sz w:val="22"/>
          <w:szCs w:val="22"/>
        </w:rPr>
        <w:t>approved by your institution’s human research ethics or animal care and use committees</w:t>
      </w:r>
      <w:r w:rsidRPr="009B134D">
        <w:rPr>
          <w:i/>
          <w:iCs/>
          <w:sz w:val="22"/>
          <w:szCs w:val="22"/>
        </w:rPr>
        <w:t>. The primary hepatocyte isolations for this protocol were performed by the Cell Resource Core (CRC) at Massachusetts General Hospital, Boston, Massachusetts, USA. The animal protocol (#2011N000111) was approved by the Institutional Animal Care and Use Committee (IACUC) of Massachusetts General Hospital.”</w:t>
      </w:r>
    </w:p>
    <w:p w14:paraId="4C42876D" w14:textId="5C319C21" w:rsidR="003D6B50" w:rsidRPr="00700D82" w:rsidRDefault="009451F0" w:rsidP="003D6B50">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9B134D">
        <w:rPr>
          <w:rFonts w:ascii="Times New Roman" w:eastAsia="Times New Roman" w:hAnsi="Times New Roman" w:cs="Times New Roman"/>
          <w:color w:val="201F1E"/>
          <w:u w:val="single"/>
        </w:rPr>
        <w:t>Figures:</w:t>
      </w:r>
      <w:r w:rsidRPr="00700D82">
        <w:rPr>
          <w:rFonts w:ascii="Times New Roman" w:eastAsia="Times New Roman" w:hAnsi="Times New Roman" w:cs="Times New Roman"/>
          <w:color w:val="201F1E"/>
        </w:rPr>
        <w:br/>
      </w:r>
      <w:r w:rsidRPr="009B134D">
        <w:rPr>
          <w:rFonts w:ascii="Times New Roman" w:eastAsia="Times New Roman" w:hAnsi="Times New Roman" w:cs="Times New Roman"/>
          <w:b/>
          <w:bCs/>
          <w:color w:val="201F1E"/>
        </w:rPr>
        <w:t>1. Please cite Figure 1 outside of the legends section.</w:t>
      </w:r>
      <w:r w:rsidR="003D6B50" w:rsidRPr="00700D82">
        <w:rPr>
          <w:rFonts w:ascii="Times New Roman" w:eastAsia="Times New Roman" w:hAnsi="Times New Roman" w:cs="Times New Roman"/>
          <w:color w:val="201F1E"/>
        </w:rPr>
        <w:t xml:space="preserve"> </w:t>
      </w:r>
    </w:p>
    <w:p w14:paraId="2194A593" w14:textId="70CB8F3A" w:rsidR="003D6B50" w:rsidRPr="009B134D" w:rsidRDefault="003D6B50" w:rsidP="009B134D">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9B134D">
        <w:rPr>
          <w:rFonts w:ascii="Times New Roman" w:eastAsia="Times New Roman" w:hAnsi="Times New Roman" w:cs="Times New Roman"/>
          <w:color w:val="201F1E"/>
        </w:rPr>
        <w:lastRenderedPageBreak/>
        <w:t>We cited Figure 1 in the corresponding steps in the protocol.</w:t>
      </w:r>
    </w:p>
    <w:p w14:paraId="7FC9B5AB" w14:textId="763F84A3" w:rsidR="003D6B50" w:rsidRPr="00700D82" w:rsidRDefault="009451F0" w:rsidP="003D6B50">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9B134D">
        <w:rPr>
          <w:rFonts w:ascii="Times New Roman" w:eastAsia="Times New Roman" w:hAnsi="Times New Roman" w:cs="Times New Roman"/>
          <w:b/>
          <w:bCs/>
          <w:color w:val="201F1E"/>
        </w:rPr>
        <w:t>2. Figures 2 and 3: Please include the statistical test used.</w:t>
      </w:r>
      <w:r w:rsidR="003D6B50" w:rsidRPr="00700D82">
        <w:rPr>
          <w:rFonts w:ascii="Times New Roman" w:eastAsia="Times New Roman" w:hAnsi="Times New Roman" w:cs="Times New Roman"/>
          <w:color w:val="201F1E"/>
        </w:rPr>
        <w:t xml:space="preserve"> </w:t>
      </w:r>
    </w:p>
    <w:p w14:paraId="46C5385E" w14:textId="2F52350B" w:rsidR="003D6B50" w:rsidRPr="009B134D" w:rsidRDefault="003D6B50" w:rsidP="009B134D">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9B134D">
        <w:rPr>
          <w:rFonts w:ascii="Times New Roman" w:eastAsia="Times New Roman" w:hAnsi="Times New Roman" w:cs="Times New Roman"/>
          <w:color w:val="201F1E"/>
        </w:rPr>
        <w:t xml:space="preserve">We added the used statistical tests to the caption of Figures 2 and 3. </w:t>
      </w:r>
    </w:p>
    <w:p w14:paraId="48508744" w14:textId="22C0A55D" w:rsidR="003D6B50" w:rsidRPr="009B134D" w:rsidRDefault="009451F0" w:rsidP="009B134D">
      <w:pPr>
        <w:shd w:val="clear" w:color="auto" w:fill="FFFFFF"/>
        <w:spacing w:before="100" w:beforeAutospacing="1" w:after="100" w:afterAutospacing="1" w:line="240" w:lineRule="auto"/>
        <w:jc w:val="both"/>
        <w:rPr>
          <w:rFonts w:ascii="Times New Roman" w:eastAsia="Times New Roman" w:hAnsi="Times New Roman" w:cs="Times New Roman"/>
          <w:b/>
          <w:bCs/>
          <w:color w:val="201F1E"/>
        </w:rPr>
      </w:pPr>
      <w:r w:rsidRPr="009B134D">
        <w:rPr>
          <w:rFonts w:ascii="Times New Roman" w:eastAsia="Times New Roman" w:hAnsi="Times New Roman" w:cs="Times New Roman"/>
          <w:b/>
          <w:bCs/>
          <w:color w:val="201F1E"/>
          <w:u w:val="single"/>
        </w:rPr>
        <w:t>Table of Materials:</w:t>
      </w:r>
      <w:r w:rsidR="003D6B50" w:rsidRPr="00700D82">
        <w:rPr>
          <w:rFonts w:ascii="Times New Roman" w:eastAsia="Times New Roman" w:hAnsi="Times New Roman" w:cs="Times New Roman"/>
          <w:b/>
          <w:bCs/>
          <w:color w:val="201F1E"/>
          <w:u w:val="single"/>
        </w:rPr>
        <w:tab/>
      </w:r>
      <w:r w:rsidRPr="009B134D">
        <w:rPr>
          <w:rFonts w:ascii="Times New Roman" w:eastAsia="Times New Roman" w:hAnsi="Times New Roman" w:cs="Times New Roman"/>
          <w:b/>
          <w:bCs/>
          <w:color w:val="201F1E"/>
        </w:rPr>
        <w:br/>
        <w:t>1. Please ensure the Table of Materials has information on all materials and equipment used, especially those mentioned in the Protocol.</w:t>
      </w:r>
      <w:r w:rsidR="003D6B50" w:rsidRPr="009B134D">
        <w:rPr>
          <w:rFonts w:ascii="Times New Roman" w:eastAsia="Times New Roman" w:hAnsi="Times New Roman" w:cs="Times New Roman"/>
          <w:b/>
          <w:bCs/>
          <w:color w:val="201F1E"/>
        </w:rPr>
        <w:t xml:space="preserve"> </w:t>
      </w:r>
      <w:r w:rsidRPr="009B134D">
        <w:rPr>
          <w:rFonts w:ascii="Times New Roman" w:eastAsia="Times New Roman" w:hAnsi="Times New Roman" w:cs="Times New Roman"/>
          <w:b/>
          <w:bCs/>
          <w:color w:val="201F1E"/>
        </w:rPr>
        <w:t>Please remove trademark (™) and registered (®) symbols from the Table and Materials.</w:t>
      </w:r>
      <w:r w:rsidR="00E0296E" w:rsidRPr="009B134D">
        <w:rPr>
          <w:rFonts w:ascii="Times New Roman" w:eastAsia="Times New Roman" w:hAnsi="Times New Roman" w:cs="Times New Roman"/>
          <w:b/>
          <w:bCs/>
          <w:color w:val="201F1E"/>
        </w:rPr>
        <w:t xml:space="preserve"> </w:t>
      </w:r>
    </w:p>
    <w:p w14:paraId="01E4E56C" w14:textId="0616FF5E" w:rsidR="003D6B50" w:rsidRPr="00700D82" w:rsidRDefault="00E0296E" w:rsidP="00700D82">
      <w:pPr>
        <w:shd w:val="clear" w:color="auto" w:fill="FFFFFF"/>
        <w:spacing w:before="100" w:beforeAutospacing="1" w:after="100" w:afterAutospacing="1" w:line="240" w:lineRule="auto"/>
        <w:jc w:val="both"/>
        <w:rPr>
          <w:rFonts w:ascii="Times New Roman" w:eastAsia="Times New Roman" w:hAnsi="Times New Roman" w:cs="Times New Roman"/>
          <w:b/>
          <w:bCs/>
          <w:color w:val="201F1E"/>
        </w:rPr>
      </w:pPr>
      <w:r w:rsidRPr="009B134D">
        <w:rPr>
          <w:rFonts w:ascii="Times New Roman" w:eastAsia="Times New Roman" w:hAnsi="Times New Roman" w:cs="Times New Roman"/>
          <w:i/>
          <w:iCs/>
          <w:color w:val="201F1E"/>
        </w:rPr>
        <w:t>We apologize for the incomplete Table of Materials. We carefully listed all equipment and materials mentioned in the protocol. Also</w:t>
      </w:r>
      <w:r w:rsidR="008562A0" w:rsidRPr="009B134D">
        <w:rPr>
          <w:rFonts w:ascii="Times New Roman" w:eastAsia="Times New Roman" w:hAnsi="Times New Roman" w:cs="Times New Roman"/>
          <w:i/>
          <w:iCs/>
          <w:color w:val="201F1E"/>
        </w:rPr>
        <w:t>,</w:t>
      </w:r>
      <w:r w:rsidRPr="009B134D">
        <w:rPr>
          <w:rFonts w:ascii="Times New Roman" w:eastAsia="Times New Roman" w:hAnsi="Times New Roman" w:cs="Times New Roman"/>
          <w:i/>
          <w:iCs/>
          <w:color w:val="201F1E"/>
        </w:rPr>
        <w:t xml:space="preserve"> we removed the trademark and registered symbols as requested. </w:t>
      </w:r>
      <w:r w:rsidR="009451F0" w:rsidRPr="009B134D">
        <w:rPr>
          <w:rFonts w:ascii="Times New Roman" w:eastAsia="Times New Roman" w:hAnsi="Times New Roman" w:cs="Times New Roman"/>
          <w:i/>
          <w:iCs/>
          <w:color w:val="201F1E"/>
        </w:rPr>
        <w:br/>
      </w:r>
      <w:r w:rsidR="009451F0" w:rsidRPr="00700D82">
        <w:rPr>
          <w:rFonts w:ascii="Times New Roman" w:eastAsia="Times New Roman" w:hAnsi="Times New Roman" w:cs="Times New Roman"/>
          <w:color w:val="201F1E"/>
        </w:rPr>
        <w:br/>
      </w:r>
      <w:r w:rsidR="009451F0" w:rsidRPr="00700D82">
        <w:rPr>
          <w:rFonts w:ascii="Times New Roman" w:eastAsia="Times New Roman" w:hAnsi="Times New Roman" w:cs="Times New Roman"/>
          <w:color w:val="201F1E"/>
        </w:rPr>
        <w:br/>
      </w:r>
      <w:r w:rsidR="003D6B50" w:rsidRPr="009B134D">
        <w:rPr>
          <w:rFonts w:ascii="Times New Roman" w:eastAsia="Times New Roman" w:hAnsi="Times New Roman" w:cs="Times New Roman"/>
          <w:b/>
          <w:bCs/>
          <w:color w:val="201F1E"/>
          <w:u w:val="single"/>
        </w:rPr>
        <w:t xml:space="preserve">Comments of </w:t>
      </w:r>
      <w:r w:rsidR="009451F0" w:rsidRPr="009B134D">
        <w:rPr>
          <w:rFonts w:ascii="Times New Roman" w:eastAsia="Times New Roman" w:hAnsi="Times New Roman" w:cs="Times New Roman"/>
          <w:b/>
          <w:bCs/>
          <w:color w:val="201F1E"/>
          <w:u w:val="single"/>
        </w:rPr>
        <w:t>Reviewer #1: </w:t>
      </w:r>
      <w:r w:rsidR="00700D82">
        <w:rPr>
          <w:rFonts w:ascii="Times New Roman" w:eastAsia="Times New Roman" w:hAnsi="Times New Roman" w:cs="Times New Roman"/>
          <w:b/>
          <w:bCs/>
          <w:color w:val="201F1E"/>
          <w:u w:val="single"/>
        </w:rPr>
        <w:tab/>
      </w:r>
      <w:r w:rsidR="009451F0" w:rsidRPr="009B134D">
        <w:rPr>
          <w:rFonts w:ascii="Times New Roman" w:eastAsia="Times New Roman" w:hAnsi="Times New Roman" w:cs="Times New Roman"/>
          <w:color w:val="201F1E"/>
          <w:u w:val="single"/>
        </w:rPr>
        <w:br/>
      </w:r>
      <w:r w:rsidR="009451F0" w:rsidRPr="009B134D">
        <w:rPr>
          <w:rFonts w:ascii="Times New Roman" w:eastAsia="Times New Roman" w:hAnsi="Times New Roman" w:cs="Times New Roman"/>
          <w:b/>
          <w:bCs/>
          <w:color w:val="201F1E"/>
        </w:rPr>
        <w:t>This work proposed an approach for bulk droplet vitrification of primary hepatocyte cells. This method leverages rapid osmotic dehydration to concentrate a low pre-incubated intracellular CPA concentration in the cells. The process is performed in a fluidic device and integrated with a syringe pump, which can continuously generate large sized droplets that are vitrified in liquid nitrogen afterwards. There are several concerns from this reviewer that need to be addressed before this paper could be considered further.</w:t>
      </w:r>
    </w:p>
    <w:p w14:paraId="7D495143" w14:textId="4CFC30B1" w:rsidR="003D6B50" w:rsidRPr="00700D82" w:rsidRDefault="003D6B5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hAnsi="Times New Roman" w:cs="Times New Roman"/>
          <w:color w:val="222222"/>
          <w:shd w:val="clear" w:color="auto" w:fill="FFFFFF"/>
        </w:rPr>
        <w:t xml:space="preserve">We thank the reviewer for the time and efforts in reviewing our manuscript. We value the feedback on our article </w:t>
      </w:r>
      <w:r w:rsidRPr="00700D82">
        <w:rPr>
          <w:rFonts w:ascii="Times New Roman" w:hAnsi="Times New Roman" w:cs="Times New Roman"/>
        </w:rPr>
        <w:t>and addressed each of your comments below.</w:t>
      </w:r>
    </w:p>
    <w:p w14:paraId="43D46373" w14:textId="3B4F7DEF" w:rsidR="00F74E92" w:rsidRPr="009B134D"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9B134D">
        <w:rPr>
          <w:rFonts w:ascii="Times New Roman" w:eastAsia="Times New Roman" w:hAnsi="Times New Roman" w:cs="Times New Roman"/>
          <w:b/>
          <w:bCs/>
          <w:color w:val="201F1E"/>
          <w:u w:val="single"/>
        </w:rPr>
        <w:t>General comments:</w:t>
      </w:r>
      <w:r w:rsidRPr="009B134D">
        <w:rPr>
          <w:rFonts w:ascii="Times New Roman" w:eastAsia="Times New Roman" w:hAnsi="Times New Roman" w:cs="Times New Roman"/>
          <w:b/>
          <w:bCs/>
          <w:color w:val="201F1E"/>
          <w:u w:val="single"/>
        </w:rPr>
        <w:br/>
      </w:r>
      <w:r w:rsidRPr="009B134D">
        <w:rPr>
          <w:rFonts w:ascii="Times New Roman" w:eastAsia="Times New Roman" w:hAnsi="Times New Roman" w:cs="Times New Roman"/>
          <w:b/>
          <w:bCs/>
          <w:color w:val="201F1E"/>
        </w:rPr>
        <w:t xml:space="preserve">1. The design is based on the syringe and syringe pump; </w:t>
      </w:r>
      <w:proofErr w:type="gramStart"/>
      <w:r w:rsidRPr="009B134D">
        <w:rPr>
          <w:rFonts w:ascii="Times New Roman" w:eastAsia="Times New Roman" w:hAnsi="Times New Roman" w:cs="Times New Roman"/>
          <w:b/>
          <w:bCs/>
          <w:color w:val="201F1E"/>
        </w:rPr>
        <w:t>thus</w:t>
      </w:r>
      <w:proofErr w:type="gramEnd"/>
      <w:r w:rsidRPr="009B134D">
        <w:rPr>
          <w:rFonts w:ascii="Times New Roman" w:eastAsia="Times New Roman" w:hAnsi="Times New Roman" w:cs="Times New Roman"/>
          <w:b/>
          <w:bCs/>
          <w:color w:val="201F1E"/>
        </w:rPr>
        <w:t xml:space="preserve"> the efficiency and throughput may be limited. For example, refilling, contamination...</w:t>
      </w:r>
    </w:p>
    <w:p w14:paraId="4AD5BF8C" w14:textId="71DCC9BE" w:rsidR="00CB3B57" w:rsidRPr="00700D82" w:rsidRDefault="008562A0">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Droplet vitrification has been investigated in efforts to reduce the preincubated CPA concentration </w:t>
      </w:r>
      <w:r w:rsidR="00000387" w:rsidRPr="00700D82">
        <w:rPr>
          <w:rFonts w:ascii="Times New Roman" w:eastAsia="Times New Roman" w:hAnsi="Times New Roman" w:cs="Times New Roman"/>
          <w:color w:val="201F1E"/>
        </w:rPr>
        <w:t>that is required to enable</w:t>
      </w:r>
      <w:r w:rsidRPr="00700D82">
        <w:rPr>
          <w:rFonts w:ascii="Times New Roman" w:eastAsia="Times New Roman" w:hAnsi="Times New Roman" w:cs="Times New Roman"/>
          <w:color w:val="201F1E"/>
        </w:rPr>
        <w:t xml:space="preserve"> vitrification. Although </w:t>
      </w:r>
      <w:r w:rsidR="00BD5CFF" w:rsidRPr="00700D82">
        <w:rPr>
          <w:rFonts w:ascii="Times New Roman" w:eastAsia="Times New Roman" w:hAnsi="Times New Roman" w:cs="Times New Roman"/>
          <w:color w:val="201F1E"/>
        </w:rPr>
        <w:t>sometimes referred to as “high throughput”, the t</w:t>
      </w:r>
      <w:r w:rsidRPr="00700D82">
        <w:rPr>
          <w:rFonts w:ascii="Times New Roman" w:eastAsia="Times New Roman" w:hAnsi="Times New Roman" w:cs="Times New Roman"/>
          <w:color w:val="201F1E"/>
        </w:rPr>
        <w:t>ypical processing rates are</w:t>
      </w:r>
      <w:r w:rsidR="00BD5CFF" w:rsidRPr="00700D82">
        <w:rPr>
          <w:rFonts w:ascii="Times New Roman" w:eastAsia="Times New Roman" w:hAnsi="Times New Roman" w:cs="Times New Roman"/>
          <w:color w:val="201F1E"/>
        </w:rPr>
        <w:t xml:space="preserve"> in the range of microliters per minute. For example, </w:t>
      </w:r>
      <w:proofErr w:type="spellStart"/>
      <w:r w:rsidR="00BD5CFF" w:rsidRPr="00700D82">
        <w:rPr>
          <w:rFonts w:ascii="Times New Roman" w:eastAsia="Times New Roman" w:hAnsi="Times New Roman" w:cs="Times New Roman"/>
          <w:color w:val="201F1E"/>
        </w:rPr>
        <w:t>Dimirci</w:t>
      </w:r>
      <w:proofErr w:type="spellEnd"/>
      <w:r w:rsidR="00BD5CFF" w:rsidRPr="00700D82">
        <w:rPr>
          <w:rFonts w:ascii="Times New Roman" w:eastAsia="Times New Roman" w:hAnsi="Times New Roman" w:cs="Times New Roman"/>
          <w:color w:val="201F1E"/>
        </w:rPr>
        <w:t xml:space="preserve"> et al 2007 report </w:t>
      </w:r>
      <w:bookmarkStart w:id="1" w:name="_Hlk13478260"/>
      <w:r w:rsidR="00BD5CFF" w:rsidRPr="00700D82">
        <w:rPr>
          <w:rFonts w:ascii="Times New Roman" w:eastAsia="Times New Roman" w:hAnsi="Times New Roman" w:cs="Times New Roman"/>
          <w:color w:val="201F1E"/>
        </w:rPr>
        <w:t xml:space="preserve">0.14nl droplets at a rate of 1000 droplets/s which results in </w:t>
      </w:r>
      <w:r w:rsidR="002A5C87" w:rsidRPr="00700D82">
        <w:rPr>
          <w:rFonts w:ascii="Times New Roman" w:eastAsia="Times New Roman" w:hAnsi="Times New Roman" w:cs="Times New Roman"/>
          <w:color w:val="201F1E"/>
        </w:rPr>
        <w:t xml:space="preserve">a throughput of </w:t>
      </w:r>
      <w:r w:rsidR="00BD5CFF" w:rsidRPr="00700D82">
        <w:rPr>
          <w:rFonts w:ascii="Times New Roman" w:eastAsia="Times New Roman" w:hAnsi="Times New Roman" w:cs="Times New Roman"/>
          <w:color w:val="201F1E"/>
        </w:rPr>
        <w:t>8.4µl per minute</w:t>
      </w:r>
      <w:r w:rsidR="00000387" w:rsidRPr="00700D82">
        <w:rPr>
          <w:rFonts w:ascii="Times New Roman" w:eastAsia="Times New Roman" w:hAnsi="Times New Roman" w:cs="Times New Roman"/>
          <w:color w:val="201F1E"/>
        </w:rPr>
        <w:fldChar w:fldCharType="begin"/>
      </w:r>
      <w:r w:rsidR="00000387" w:rsidRPr="00700D82">
        <w:rPr>
          <w:rFonts w:ascii="Times New Roman" w:eastAsia="Times New Roman" w:hAnsi="Times New Roman" w:cs="Times New Roman"/>
          <w:color w:val="201F1E"/>
        </w:rPr>
        <w:instrText xml:space="preserve"> ADDIN ZOTERO_ITEM CSL_CITATION {"citationID":"6lJ5yepe","properties":{"formattedCitation":"{\\rtf \\super 1\\nosupersub{}}","plainCitation":"1"},"citationItems":[{"id":365,"uris":["http://zotero.org/users/1990947/items/ZMRI85XX"],"uri":["http://zotero.org/users/1990947/items/ZMRI85XX"],"itemData":{"id":365,"type":"article-journal","title":"Cell encapsulating droplet vitrification","container-title":"Lab on a Chip","page":"1428","volume":"7","issue":"11","source":"Crossref","DOI":"10.1039/b705809h","ISSN":"1473-0197, 1473-0189","language":"en","author":[{"family":"Demirci","given":"Utkan"},{"family":"Montesano","given":"Grace"}],"issued":{"date-parts":[["2007"]]}}}],"schema":"https://github.com/citation-style-language/schema/raw/master/csl-citation.json"} </w:instrText>
      </w:r>
      <w:r w:rsidR="00000387" w:rsidRPr="00700D82">
        <w:rPr>
          <w:rFonts w:ascii="Times New Roman" w:eastAsia="Times New Roman" w:hAnsi="Times New Roman" w:cs="Times New Roman"/>
          <w:color w:val="201F1E"/>
        </w:rPr>
        <w:fldChar w:fldCharType="separate"/>
      </w:r>
      <w:r w:rsidR="00000387" w:rsidRPr="009B134D">
        <w:rPr>
          <w:rFonts w:ascii="Times New Roman" w:hAnsi="Times New Roman" w:cs="Times New Roman"/>
          <w:vertAlign w:val="superscript"/>
        </w:rPr>
        <w:t>1</w:t>
      </w:r>
      <w:r w:rsidR="00000387" w:rsidRPr="00700D82">
        <w:rPr>
          <w:rFonts w:ascii="Times New Roman" w:eastAsia="Times New Roman" w:hAnsi="Times New Roman" w:cs="Times New Roman"/>
          <w:color w:val="201F1E"/>
        </w:rPr>
        <w:fldChar w:fldCharType="end"/>
      </w:r>
      <w:r w:rsidR="00BD5CFF" w:rsidRPr="00700D82">
        <w:rPr>
          <w:rFonts w:ascii="Times New Roman" w:eastAsia="Times New Roman" w:hAnsi="Times New Roman" w:cs="Times New Roman"/>
          <w:color w:val="201F1E"/>
        </w:rPr>
        <w:t>. This is three to four orders of magnitude lower than the 4 ml/min throughput of bulk droplet vitrification</w:t>
      </w:r>
      <w:r w:rsidR="002A5C87" w:rsidRPr="00700D82">
        <w:rPr>
          <w:rFonts w:ascii="Times New Roman" w:eastAsia="Times New Roman" w:hAnsi="Times New Roman" w:cs="Times New Roman"/>
          <w:color w:val="201F1E"/>
        </w:rPr>
        <w:t>, which we regard highly more efficient as existing methods</w:t>
      </w:r>
      <w:bookmarkEnd w:id="1"/>
      <w:r w:rsidR="002A5C87" w:rsidRPr="00700D82">
        <w:rPr>
          <w:rFonts w:ascii="Times New Roman" w:eastAsia="Times New Roman" w:hAnsi="Times New Roman" w:cs="Times New Roman"/>
          <w:color w:val="201F1E"/>
        </w:rPr>
        <w:t>.</w:t>
      </w:r>
      <w:r w:rsidR="00ED3E02" w:rsidRPr="00700D82">
        <w:rPr>
          <w:rFonts w:ascii="Times New Roman" w:eastAsia="Times New Roman" w:hAnsi="Times New Roman" w:cs="Times New Roman"/>
          <w:color w:val="201F1E"/>
        </w:rPr>
        <w:t xml:space="preserve"> </w:t>
      </w:r>
      <w:r w:rsidR="002A5C87" w:rsidRPr="00700D82">
        <w:rPr>
          <w:rFonts w:ascii="Times New Roman" w:eastAsia="Times New Roman" w:hAnsi="Times New Roman" w:cs="Times New Roman"/>
          <w:color w:val="201F1E"/>
        </w:rPr>
        <w:t>However, this does not imply – and in that aspect we agree with the reviewer – that efficiency can</w:t>
      </w:r>
      <w:r w:rsidR="00A86030" w:rsidRPr="00700D82">
        <w:rPr>
          <w:rFonts w:ascii="Times New Roman" w:eastAsia="Times New Roman" w:hAnsi="Times New Roman" w:cs="Times New Roman"/>
          <w:color w:val="201F1E"/>
        </w:rPr>
        <w:t>not</w:t>
      </w:r>
      <w:r w:rsidR="002A5C87" w:rsidRPr="00700D82">
        <w:rPr>
          <w:rFonts w:ascii="Times New Roman" w:eastAsia="Times New Roman" w:hAnsi="Times New Roman" w:cs="Times New Roman"/>
          <w:color w:val="201F1E"/>
        </w:rPr>
        <w:t xml:space="preserve"> be</w:t>
      </w:r>
      <w:r w:rsidR="00ED3E02" w:rsidRPr="00700D82">
        <w:rPr>
          <w:rFonts w:ascii="Times New Roman" w:eastAsia="Times New Roman" w:hAnsi="Times New Roman" w:cs="Times New Roman"/>
          <w:color w:val="201F1E"/>
        </w:rPr>
        <w:t xml:space="preserve"> further</w:t>
      </w:r>
      <w:r w:rsidR="002A5C87" w:rsidRPr="00700D82">
        <w:rPr>
          <w:rFonts w:ascii="Times New Roman" w:eastAsia="Times New Roman" w:hAnsi="Times New Roman" w:cs="Times New Roman"/>
          <w:color w:val="201F1E"/>
        </w:rPr>
        <w:t xml:space="preserve"> improved</w:t>
      </w:r>
      <w:r w:rsidR="00ED3E02" w:rsidRPr="00700D82">
        <w:rPr>
          <w:rFonts w:ascii="Times New Roman" w:eastAsia="Times New Roman" w:hAnsi="Times New Roman" w:cs="Times New Roman"/>
          <w:color w:val="201F1E"/>
        </w:rPr>
        <w:t>. Our</w:t>
      </w:r>
      <w:r w:rsidR="002A5C87" w:rsidRPr="00700D82">
        <w:rPr>
          <w:rFonts w:ascii="Times New Roman" w:eastAsia="Times New Roman" w:hAnsi="Times New Roman" w:cs="Times New Roman"/>
          <w:color w:val="201F1E"/>
        </w:rPr>
        <w:t xml:space="preserve"> motivation behind the publication of </w:t>
      </w:r>
      <w:r w:rsidR="00ED3E02" w:rsidRPr="00700D82">
        <w:rPr>
          <w:rFonts w:ascii="Times New Roman" w:eastAsia="Times New Roman" w:hAnsi="Times New Roman" w:cs="Times New Roman"/>
          <w:color w:val="201F1E"/>
        </w:rPr>
        <w:t>this</w:t>
      </w:r>
      <w:r w:rsidR="002A5C87" w:rsidRPr="00700D82">
        <w:rPr>
          <w:rFonts w:ascii="Times New Roman" w:eastAsia="Times New Roman" w:hAnsi="Times New Roman" w:cs="Times New Roman"/>
          <w:color w:val="201F1E"/>
        </w:rPr>
        <w:t xml:space="preserve"> protocol is that we like to encourage others to use </w:t>
      </w:r>
      <w:r w:rsidR="00ED3E02" w:rsidRPr="00700D82">
        <w:rPr>
          <w:rFonts w:ascii="Times New Roman" w:eastAsia="Times New Roman" w:hAnsi="Times New Roman" w:cs="Times New Roman"/>
          <w:color w:val="201F1E"/>
        </w:rPr>
        <w:t>a</w:t>
      </w:r>
      <w:r w:rsidR="002A5C87" w:rsidRPr="00700D82">
        <w:rPr>
          <w:rFonts w:ascii="Times New Roman" w:eastAsia="Times New Roman" w:hAnsi="Times New Roman" w:cs="Times New Roman"/>
          <w:color w:val="201F1E"/>
        </w:rPr>
        <w:t xml:space="preserve">nd especially improve upon </w:t>
      </w:r>
      <w:r w:rsidR="00ED3E02" w:rsidRPr="00700D82">
        <w:rPr>
          <w:rFonts w:ascii="Times New Roman" w:eastAsia="Times New Roman" w:hAnsi="Times New Roman" w:cs="Times New Roman"/>
          <w:color w:val="201F1E"/>
        </w:rPr>
        <w:t>bulk droplet vitrification</w:t>
      </w:r>
      <w:r w:rsidR="002A5C87" w:rsidRPr="00700D82">
        <w:rPr>
          <w:rFonts w:ascii="Times New Roman" w:eastAsia="Times New Roman" w:hAnsi="Times New Roman" w:cs="Times New Roman"/>
          <w:color w:val="201F1E"/>
        </w:rPr>
        <w:t xml:space="preserve">. </w:t>
      </w:r>
      <w:r w:rsidR="00CB3B57" w:rsidRPr="00700D82">
        <w:rPr>
          <w:rFonts w:ascii="Times New Roman" w:eastAsia="Times New Roman" w:hAnsi="Times New Roman" w:cs="Times New Roman"/>
          <w:color w:val="201F1E"/>
        </w:rPr>
        <w:t xml:space="preserve">For example, larger syringes could be explored, two syringe pumps could be alternated for simultaneous refilling and processing, or the CPA pre-incubation </w:t>
      </w:r>
      <w:r w:rsidR="00000387" w:rsidRPr="00700D82">
        <w:rPr>
          <w:rFonts w:ascii="Times New Roman" w:eastAsia="Times New Roman" w:hAnsi="Times New Roman" w:cs="Times New Roman"/>
          <w:color w:val="201F1E"/>
        </w:rPr>
        <w:t xml:space="preserve">step </w:t>
      </w:r>
      <w:r w:rsidR="00CB3B57" w:rsidRPr="00700D82">
        <w:rPr>
          <w:rFonts w:ascii="Times New Roman" w:eastAsia="Times New Roman" w:hAnsi="Times New Roman" w:cs="Times New Roman"/>
          <w:color w:val="201F1E"/>
        </w:rPr>
        <w:t xml:space="preserve">could be performed continuously using similar mixing devises as in the mixing needle. </w:t>
      </w:r>
    </w:p>
    <w:p w14:paraId="02CEA251" w14:textId="013B9572" w:rsidR="00145706" w:rsidRPr="00700D82" w:rsidRDefault="00CB3B57" w:rsidP="00145706">
      <w:pPr>
        <w:spacing w:line="240" w:lineRule="auto"/>
        <w:jc w:val="both"/>
        <w:rPr>
          <w:rFonts w:ascii="Times New Roman" w:hAnsi="Times New Roman" w:cs="Times New Roman"/>
        </w:rPr>
      </w:pPr>
      <w:bookmarkStart w:id="2" w:name="_Hlk13474057"/>
      <w:r w:rsidRPr="00700D82">
        <w:rPr>
          <w:rFonts w:ascii="Times New Roman" w:hAnsi="Times New Roman" w:cs="Times New Roman"/>
        </w:rPr>
        <w:t xml:space="preserve">We agree </w:t>
      </w:r>
      <w:r w:rsidR="00000387" w:rsidRPr="00700D82">
        <w:rPr>
          <w:rFonts w:ascii="Times New Roman" w:hAnsi="Times New Roman" w:cs="Times New Roman"/>
        </w:rPr>
        <w:t xml:space="preserve">with the reviewer’s comment </w:t>
      </w:r>
      <w:r w:rsidRPr="00700D82">
        <w:rPr>
          <w:rFonts w:ascii="Times New Roman" w:hAnsi="Times New Roman" w:cs="Times New Roman"/>
        </w:rPr>
        <w:t xml:space="preserve">that contamination is an important consideration when using an open method such as droplet vitrification. To prevent contamination, we used our </w:t>
      </w:r>
      <w:r w:rsidR="00A86030" w:rsidRPr="00700D82">
        <w:rPr>
          <w:rFonts w:ascii="Times New Roman" w:hAnsi="Times New Roman" w:cs="Times New Roman"/>
        </w:rPr>
        <w:t xml:space="preserve">sterile equipment </w:t>
      </w:r>
      <w:r w:rsidRPr="00700D82">
        <w:rPr>
          <w:rFonts w:ascii="Times New Roman" w:hAnsi="Times New Roman" w:cs="Times New Roman"/>
        </w:rPr>
        <w:t>in a laminar flow cell culture hood. Although the liquid nitrogen used was not sterile, we did not encounter any contamination issues which would been revealed during long term cultures</w:t>
      </w:r>
      <w:r w:rsidR="00000387" w:rsidRPr="00700D82">
        <w:rPr>
          <w:rFonts w:ascii="Times New Roman" w:hAnsi="Times New Roman" w:cs="Times New Roman"/>
        </w:rPr>
        <w:t xml:space="preserve"> that we performed after preservation</w:t>
      </w:r>
      <w:r w:rsidRPr="00700D82">
        <w:rPr>
          <w:rFonts w:ascii="Times New Roman" w:hAnsi="Times New Roman" w:cs="Times New Roman"/>
        </w:rPr>
        <w:t>. If required, liquid nitrogen can be sterilized by radiation or filtering</w:t>
      </w:r>
      <w:r w:rsidRPr="00700D82">
        <w:rPr>
          <w:rFonts w:ascii="Times New Roman" w:hAnsi="Times New Roman" w:cs="Times New Roman"/>
        </w:rPr>
        <w:fldChar w:fldCharType="begin"/>
      </w:r>
      <w:r w:rsidR="00000387" w:rsidRPr="00700D82">
        <w:rPr>
          <w:rFonts w:ascii="Times New Roman" w:hAnsi="Times New Roman" w:cs="Times New Roman"/>
        </w:rPr>
        <w:instrText xml:space="preserve"> ADDIN ZOTERO_ITEM CSL_CITATION {"citationID":"aqd96hhird","properties":{"formattedCitation":"{\\rtf \\super 2\\nosupersub{}}","plainCitation":"2"},"citationItems":[{"id":595,"uris":["http://zotero.org/users/1990947/items/UNE2W4EM"],"uri":["http://zotero.org/users/1990947/items/UNE2W4EM"],"itemData":{"id":595,"type":"article-journal","title":"Sterilization of liquid nitrogen with ultraviolet irradiation for safe vitrification of human oocytes or embryos","container-title":"Fertility and Sterility","page":"1525-1528","volume":"94","issue":"4","source":"Crossref","DOI":"10.1016/j.fertnstert.2009.05.089","ISSN":"00150282","language":"en","author":[{"family":"Parmegiani","given":"Lodovico"},{"family":"Accorsi","given":"Antonio"},{"family":"Cognigni","given":"Graciela Estela"},{"family":"Bernardi","given":"Silvia"},{"family":"Troilo","given":"Enzo"},{"family":"Filicori","given":"Marco"}],"issued":{"date-parts":[["2010",9]]}}}],"schema":"https://github.com/citation-style-language/schema/raw/master/csl-citation.json"} </w:instrText>
      </w:r>
      <w:r w:rsidRPr="00700D82">
        <w:rPr>
          <w:rFonts w:ascii="Times New Roman" w:hAnsi="Times New Roman" w:cs="Times New Roman"/>
        </w:rPr>
        <w:fldChar w:fldCharType="separate"/>
      </w:r>
      <w:r w:rsidR="00000387" w:rsidRPr="009B134D">
        <w:rPr>
          <w:rFonts w:ascii="Times New Roman" w:hAnsi="Times New Roman" w:cs="Times New Roman"/>
          <w:vertAlign w:val="superscript"/>
        </w:rPr>
        <w:t>2</w:t>
      </w:r>
      <w:r w:rsidRPr="00700D82">
        <w:rPr>
          <w:rFonts w:ascii="Times New Roman" w:hAnsi="Times New Roman" w:cs="Times New Roman"/>
        </w:rPr>
        <w:fldChar w:fldCharType="end"/>
      </w:r>
      <w:r w:rsidRPr="00700D82">
        <w:rPr>
          <w:rFonts w:ascii="Times New Roman" w:hAnsi="Times New Roman" w:cs="Times New Roman"/>
        </w:rPr>
        <w:t xml:space="preserve">. </w:t>
      </w:r>
      <w:bookmarkStart w:id="3" w:name="_Hlk13478793"/>
      <w:bookmarkStart w:id="4" w:name="_Hlk13475340"/>
      <w:r w:rsidRPr="00700D82">
        <w:rPr>
          <w:rFonts w:ascii="Times New Roman" w:hAnsi="Times New Roman" w:cs="Times New Roman"/>
        </w:rPr>
        <w:t xml:space="preserve">Additionally, the </w:t>
      </w:r>
      <w:r w:rsidR="00502453" w:rsidRPr="00700D82">
        <w:rPr>
          <w:rFonts w:ascii="Times New Roman" w:hAnsi="Times New Roman" w:cs="Times New Roman"/>
        </w:rPr>
        <w:t>system may be completely closed with a lid on the liquid nitrogen Dewar that has a chimney connected to the mixing needle</w:t>
      </w:r>
      <w:bookmarkEnd w:id="3"/>
      <w:r w:rsidR="00502453" w:rsidRPr="00700D82">
        <w:rPr>
          <w:rFonts w:ascii="Times New Roman" w:hAnsi="Times New Roman" w:cs="Times New Roman"/>
        </w:rPr>
        <w:t xml:space="preserve">. </w:t>
      </w:r>
      <w:bookmarkEnd w:id="4"/>
      <w:r w:rsidR="00145706" w:rsidRPr="00700D82">
        <w:rPr>
          <w:rFonts w:ascii="Times New Roman" w:hAnsi="Times New Roman" w:cs="Times New Roman"/>
        </w:rPr>
        <w:t>We added this important information as a note to step 1.2.6 of the protocol</w:t>
      </w:r>
      <w:r w:rsidR="00000387" w:rsidRPr="00700D82">
        <w:rPr>
          <w:rFonts w:ascii="Times New Roman" w:hAnsi="Times New Roman" w:cs="Times New Roman"/>
        </w:rPr>
        <w:t xml:space="preserve"> and to the discussion</w:t>
      </w:r>
      <w:r w:rsidR="00145706" w:rsidRPr="00700D82">
        <w:rPr>
          <w:rFonts w:ascii="Times New Roman" w:hAnsi="Times New Roman" w:cs="Times New Roman"/>
        </w:rPr>
        <w:t xml:space="preserve">. </w:t>
      </w:r>
    </w:p>
    <w:bookmarkEnd w:id="2"/>
    <w:p w14:paraId="58481839" w14:textId="6A3A8A60" w:rsidR="00F74E92" w:rsidRPr="009B134D" w:rsidRDefault="009451F0" w:rsidP="00700D82">
      <w:pPr>
        <w:shd w:val="clear" w:color="auto" w:fill="FFFFFF"/>
        <w:spacing w:before="100" w:beforeAutospacing="1" w:after="100" w:afterAutospacing="1" w:line="240" w:lineRule="auto"/>
        <w:jc w:val="both"/>
        <w:rPr>
          <w:rFonts w:ascii="Times New Roman" w:eastAsia="Times New Roman" w:hAnsi="Times New Roman" w:cs="Times New Roman"/>
          <w:b/>
          <w:bCs/>
          <w:color w:val="201F1E"/>
        </w:rPr>
      </w:pPr>
      <w:r w:rsidRPr="00700D82">
        <w:rPr>
          <w:rFonts w:ascii="Times New Roman" w:eastAsia="Times New Roman" w:hAnsi="Times New Roman" w:cs="Times New Roman"/>
          <w:color w:val="201F1E"/>
        </w:rPr>
        <w:lastRenderedPageBreak/>
        <w:br/>
      </w:r>
      <w:r w:rsidRPr="009B134D">
        <w:rPr>
          <w:rFonts w:ascii="Times New Roman" w:eastAsia="Times New Roman" w:hAnsi="Times New Roman" w:cs="Times New Roman"/>
          <w:b/>
          <w:bCs/>
          <w:color w:val="201F1E"/>
        </w:rPr>
        <w:t>2. If using a different type of cell (e.g. human hepatocytes), the viability of cells and the CPA concentration in cells in this approach is hard to be guaranteed as the short loading time…</w:t>
      </w:r>
    </w:p>
    <w:p w14:paraId="07E14B41" w14:textId="1337DB44" w:rsidR="00A26E01" w:rsidRPr="00700D82" w:rsidRDefault="00A26E01" w:rsidP="00700D82">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agree with the reviewer that the successful use of other cell types cannot be guaranteed as suggested in step 1.3.1 of the protocol. We removed the use of primary </w:t>
      </w:r>
      <w:r w:rsidR="00A86030" w:rsidRPr="00700D82">
        <w:rPr>
          <w:rFonts w:ascii="Times New Roman" w:eastAsia="Times New Roman" w:hAnsi="Times New Roman" w:cs="Times New Roman"/>
          <w:color w:val="201F1E"/>
        </w:rPr>
        <w:t xml:space="preserve">human </w:t>
      </w:r>
      <w:r w:rsidRPr="00700D82">
        <w:rPr>
          <w:rFonts w:ascii="Times New Roman" w:eastAsia="Times New Roman" w:hAnsi="Times New Roman" w:cs="Times New Roman"/>
          <w:color w:val="201F1E"/>
        </w:rPr>
        <w:t>hepatocytes from this step</w:t>
      </w:r>
      <w:r w:rsidR="00000387" w:rsidRPr="00700D82">
        <w:rPr>
          <w:rFonts w:ascii="Times New Roman" w:eastAsia="Times New Roman" w:hAnsi="Times New Roman" w:cs="Times New Roman"/>
          <w:color w:val="201F1E"/>
        </w:rPr>
        <w:t xml:space="preserve"> and confined this protocol to the use of primary rat hepatocytes</w:t>
      </w:r>
      <w:r w:rsidRPr="00700D82">
        <w:rPr>
          <w:rFonts w:ascii="Times New Roman" w:eastAsia="Times New Roman" w:hAnsi="Times New Roman" w:cs="Times New Roman"/>
          <w:color w:val="201F1E"/>
        </w:rPr>
        <w:t xml:space="preserve">.   </w:t>
      </w:r>
    </w:p>
    <w:p w14:paraId="708C2D52" w14:textId="32A374BE" w:rsidR="00000387" w:rsidRPr="009B134D" w:rsidRDefault="009451F0" w:rsidP="00700D82">
      <w:pPr>
        <w:shd w:val="clear" w:color="auto" w:fill="FFFFFF"/>
        <w:spacing w:before="100" w:beforeAutospacing="1" w:after="100" w:afterAutospacing="1" w:line="240" w:lineRule="auto"/>
        <w:jc w:val="both"/>
        <w:rPr>
          <w:rFonts w:ascii="Times New Roman" w:eastAsia="Times New Roman" w:hAnsi="Times New Roman" w:cs="Times New Roman"/>
          <w:b/>
          <w:bCs/>
          <w:color w:val="201F1E"/>
        </w:rPr>
      </w:pPr>
      <w:r w:rsidRPr="009B134D">
        <w:rPr>
          <w:rFonts w:ascii="Times New Roman" w:eastAsia="Times New Roman" w:hAnsi="Times New Roman" w:cs="Times New Roman"/>
          <w:b/>
          <w:bCs/>
          <w:color w:val="201F1E"/>
        </w:rPr>
        <w:t>3. According to the section 1.3, the CPA (e.g. DMSO) was already added into cells suspension before using fluidic device, but the authors did not mention it in the abstract and introduction.</w:t>
      </w:r>
    </w:p>
    <w:p w14:paraId="1F3FEB42" w14:textId="182844D5" w:rsidR="00A26E01" w:rsidRPr="009B134D" w:rsidRDefault="00890A47" w:rsidP="00700D82">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9B134D">
        <w:rPr>
          <w:rFonts w:ascii="Times New Roman" w:hAnsi="Times New Roman" w:cs="Times New Roman"/>
        </w:rPr>
        <w:t xml:space="preserve">We </w:t>
      </w:r>
      <w:r w:rsidR="00000387" w:rsidRPr="009B134D">
        <w:rPr>
          <w:rFonts w:ascii="Times New Roman" w:hAnsi="Times New Roman" w:cs="Times New Roman"/>
        </w:rPr>
        <w:t xml:space="preserve">completely acknowledge the reviewer’s comment </w:t>
      </w:r>
      <w:r w:rsidRPr="009B134D">
        <w:rPr>
          <w:rFonts w:ascii="Times New Roman" w:hAnsi="Times New Roman" w:cs="Times New Roman"/>
        </w:rPr>
        <w:t>that pre-incubation</w:t>
      </w:r>
      <w:r w:rsidR="00000387" w:rsidRPr="009B134D">
        <w:rPr>
          <w:rFonts w:ascii="Times New Roman" w:hAnsi="Times New Roman" w:cs="Times New Roman"/>
        </w:rPr>
        <w:t xml:space="preserve"> step</w:t>
      </w:r>
      <w:r w:rsidRPr="009B134D">
        <w:rPr>
          <w:rFonts w:ascii="Times New Roman" w:hAnsi="Times New Roman" w:cs="Times New Roman"/>
        </w:rPr>
        <w:t xml:space="preserve"> with CPA</w:t>
      </w:r>
      <w:r w:rsidR="00000387" w:rsidRPr="009B134D">
        <w:rPr>
          <w:rFonts w:ascii="Times New Roman" w:hAnsi="Times New Roman" w:cs="Times New Roman"/>
        </w:rPr>
        <w:t>s –</w:t>
      </w:r>
      <w:r w:rsidRPr="009B134D">
        <w:rPr>
          <w:rFonts w:ascii="Times New Roman" w:hAnsi="Times New Roman" w:cs="Times New Roman"/>
        </w:rPr>
        <w:t xml:space="preserve"> to add the relatively lower concentration of DMSO and EG into the cell </w:t>
      </w:r>
      <w:r w:rsidR="00000387" w:rsidRPr="009B134D">
        <w:rPr>
          <w:rFonts w:ascii="Times New Roman" w:hAnsi="Times New Roman" w:cs="Times New Roman"/>
        </w:rPr>
        <w:t xml:space="preserve">– </w:t>
      </w:r>
      <w:r w:rsidRPr="009B134D">
        <w:rPr>
          <w:rFonts w:ascii="Times New Roman" w:hAnsi="Times New Roman" w:cs="Times New Roman"/>
        </w:rPr>
        <w:t xml:space="preserve">is an essential step in bulk droplet vitrification. However, this was mentioned in both the </w:t>
      </w:r>
      <w:r w:rsidR="00A26E01" w:rsidRPr="009B134D">
        <w:rPr>
          <w:rFonts w:ascii="Times New Roman" w:hAnsi="Times New Roman" w:cs="Times New Roman"/>
        </w:rPr>
        <w:t xml:space="preserve">abstract as well </w:t>
      </w:r>
      <w:r w:rsidRPr="009B134D">
        <w:rPr>
          <w:rFonts w:ascii="Times New Roman" w:hAnsi="Times New Roman" w:cs="Times New Roman"/>
        </w:rPr>
        <w:t xml:space="preserve">as </w:t>
      </w:r>
      <w:r w:rsidR="00A26E01" w:rsidRPr="009B134D">
        <w:rPr>
          <w:rFonts w:ascii="Times New Roman" w:hAnsi="Times New Roman" w:cs="Times New Roman"/>
        </w:rPr>
        <w:t>in the introduction</w:t>
      </w:r>
      <w:r w:rsidRPr="009B134D">
        <w:rPr>
          <w:rFonts w:ascii="Times New Roman" w:hAnsi="Times New Roman" w:cs="Times New Roman"/>
        </w:rPr>
        <w:t xml:space="preserve">. </w:t>
      </w:r>
      <w:r w:rsidRPr="009B134D">
        <w:rPr>
          <w:rFonts w:ascii="Times New Roman" w:hAnsi="Times New Roman" w:cs="Times New Roman"/>
          <w:i/>
          <w:iCs/>
        </w:rPr>
        <w:t>“</w:t>
      </w:r>
      <w:r w:rsidR="00A26E01" w:rsidRPr="009B134D">
        <w:rPr>
          <w:rFonts w:ascii="Times New Roman" w:hAnsi="Times New Roman" w:cs="Times New Roman"/>
          <w:i/>
          <w:iCs/>
        </w:rPr>
        <w:t xml:space="preserve">This novel method leverages rapid osmotic dehydration to </w:t>
      </w:r>
      <w:r w:rsidR="00A26E01" w:rsidRPr="009B134D">
        <w:rPr>
          <w:rFonts w:ascii="Times New Roman" w:hAnsi="Times New Roman" w:cs="Times New Roman"/>
          <w:i/>
          <w:iCs/>
          <w:u w:val="single"/>
        </w:rPr>
        <w:t>concentrate a low pre-incubated intracellular CPA concentration</w:t>
      </w:r>
      <w:r w:rsidR="00A26E01" w:rsidRPr="009B134D">
        <w:rPr>
          <w:rFonts w:ascii="Times New Roman" w:hAnsi="Times New Roman" w:cs="Times New Roman"/>
          <w:i/>
          <w:iCs/>
        </w:rPr>
        <w:t xml:space="preserve"> </w:t>
      </w:r>
      <w:r w:rsidRPr="009B134D">
        <w:rPr>
          <w:rFonts w:ascii="Times New Roman" w:hAnsi="Times New Roman" w:cs="Times New Roman"/>
          <w:i/>
          <w:iCs/>
        </w:rPr>
        <w:t xml:space="preserve">directly ahead of </w:t>
      </w:r>
      <w:r w:rsidR="00A26E01" w:rsidRPr="009B134D">
        <w:rPr>
          <w:rFonts w:ascii="Times New Roman" w:hAnsi="Times New Roman" w:cs="Times New Roman"/>
          <w:i/>
          <w:iCs/>
        </w:rPr>
        <w:t>vitrification</w:t>
      </w:r>
      <w:r w:rsidRPr="009B134D">
        <w:rPr>
          <w:rFonts w:ascii="Times New Roman" w:hAnsi="Times New Roman" w:cs="Times New Roman"/>
          <w:i/>
          <w:iCs/>
        </w:rPr>
        <w:t xml:space="preserve">”. </w:t>
      </w:r>
      <w:r w:rsidRPr="009B134D">
        <w:rPr>
          <w:rFonts w:ascii="Times New Roman" w:hAnsi="Times New Roman" w:cs="Times New Roman"/>
        </w:rPr>
        <w:t>To emphasize that DMSO and EG were</w:t>
      </w:r>
      <w:r w:rsidR="00000387" w:rsidRPr="009B134D">
        <w:rPr>
          <w:rFonts w:ascii="Times New Roman" w:hAnsi="Times New Roman" w:cs="Times New Roman"/>
        </w:rPr>
        <w:t xml:space="preserve"> used in this</w:t>
      </w:r>
      <w:r w:rsidRPr="009B134D">
        <w:rPr>
          <w:rFonts w:ascii="Times New Roman" w:hAnsi="Times New Roman" w:cs="Times New Roman"/>
        </w:rPr>
        <w:t xml:space="preserve"> pre-incubat</w:t>
      </w:r>
      <w:r w:rsidR="00000387" w:rsidRPr="009B134D">
        <w:rPr>
          <w:rFonts w:ascii="Times New Roman" w:hAnsi="Times New Roman" w:cs="Times New Roman"/>
        </w:rPr>
        <w:t>ion step</w:t>
      </w:r>
      <w:r w:rsidRPr="009B134D">
        <w:rPr>
          <w:rFonts w:ascii="Times New Roman" w:hAnsi="Times New Roman" w:cs="Times New Roman"/>
        </w:rPr>
        <w:t xml:space="preserve"> we added this information to the introduction. </w:t>
      </w:r>
    </w:p>
    <w:p w14:paraId="63DE7E04" w14:textId="6D410B1E" w:rsidR="00393FCC" w:rsidRPr="009B134D" w:rsidRDefault="009451F0" w:rsidP="00700D82">
      <w:pPr>
        <w:shd w:val="clear" w:color="auto" w:fill="FFFFFF"/>
        <w:spacing w:before="100" w:beforeAutospacing="1" w:after="100" w:afterAutospacing="1" w:line="240" w:lineRule="auto"/>
        <w:jc w:val="both"/>
        <w:rPr>
          <w:rFonts w:ascii="Times New Roman" w:eastAsia="Times New Roman" w:hAnsi="Times New Roman" w:cs="Times New Roman"/>
          <w:b/>
          <w:bCs/>
          <w:color w:val="201F1E"/>
        </w:rPr>
      </w:pPr>
      <w:r w:rsidRPr="00700D82">
        <w:rPr>
          <w:rFonts w:ascii="Times New Roman" w:eastAsia="Times New Roman" w:hAnsi="Times New Roman" w:cs="Times New Roman"/>
          <w:color w:val="201F1E"/>
        </w:rPr>
        <w:br/>
      </w:r>
      <w:r w:rsidRPr="009B134D">
        <w:rPr>
          <w:rFonts w:ascii="Times New Roman" w:eastAsia="Times New Roman" w:hAnsi="Times New Roman" w:cs="Times New Roman"/>
          <w:b/>
          <w:bCs/>
          <w:color w:val="201F1E"/>
        </w:rPr>
        <w:t>4. For bulk droplet vitrification, the authors should refer the literature below. The cooling rate, collection and contamination problems have been well investigated in this paper:</w:t>
      </w:r>
      <w:r w:rsidR="00000387" w:rsidRPr="00700D82">
        <w:rPr>
          <w:rFonts w:ascii="Times New Roman" w:eastAsia="Times New Roman" w:hAnsi="Times New Roman" w:cs="Times New Roman"/>
          <w:b/>
          <w:bCs/>
          <w:color w:val="201F1E"/>
        </w:rPr>
        <w:t xml:space="preserve"> </w:t>
      </w:r>
      <w:r w:rsidRPr="009B134D">
        <w:rPr>
          <w:rFonts w:ascii="Times New Roman" w:eastAsia="Times New Roman" w:hAnsi="Times New Roman" w:cs="Times New Roman"/>
          <w:b/>
          <w:bCs/>
          <w:color w:val="201F1E"/>
        </w:rPr>
        <w:t>High-throughput non-contact vitrification of cell-laden droplets based on cell printing. Scientific reports 5 (2015): 17928.</w:t>
      </w:r>
    </w:p>
    <w:p w14:paraId="26F2F747" w14:textId="73545D0E" w:rsidR="00A86030" w:rsidRPr="00700D82" w:rsidRDefault="00393FCC" w:rsidP="00700D82">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w:t>
      </w:r>
      <w:r w:rsidR="00000387" w:rsidRPr="00700D82">
        <w:rPr>
          <w:rFonts w:ascii="Times New Roman" w:eastAsia="Times New Roman" w:hAnsi="Times New Roman" w:cs="Times New Roman"/>
          <w:color w:val="201F1E"/>
        </w:rPr>
        <w:t xml:space="preserve">thank the reviewer for pointing out that we omitted to cite and mention this important work of Shi et al. We </w:t>
      </w:r>
      <w:r w:rsidRPr="00700D82">
        <w:rPr>
          <w:rFonts w:ascii="Times New Roman" w:eastAsia="Times New Roman" w:hAnsi="Times New Roman" w:cs="Times New Roman"/>
          <w:color w:val="201F1E"/>
        </w:rPr>
        <w:t xml:space="preserve">added this reference to the introduction </w:t>
      </w:r>
      <w:r w:rsidR="003A2E7E" w:rsidRPr="00700D82">
        <w:rPr>
          <w:rFonts w:ascii="Times New Roman" w:eastAsia="Times New Roman" w:hAnsi="Times New Roman" w:cs="Times New Roman"/>
          <w:color w:val="201F1E"/>
        </w:rPr>
        <w:t xml:space="preserve">section </w:t>
      </w:r>
      <w:r w:rsidRPr="00700D82">
        <w:rPr>
          <w:rFonts w:ascii="Times New Roman" w:eastAsia="Times New Roman" w:hAnsi="Times New Roman" w:cs="Times New Roman"/>
          <w:color w:val="201F1E"/>
        </w:rPr>
        <w:t xml:space="preserve">where we </w:t>
      </w:r>
      <w:r w:rsidR="003A2E7E" w:rsidRPr="00700D82">
        <w:rPr>
          <w:rFonts w:ascii="Times New Roman" w:eastAsia="Times New Roman" w:hAnsi="Times New Roman" w:cs="Times New Roman"/>
          <w:color w:val="201F1E"/>
        </w:rPr>
        <w:t>introduce</w:t>
      </w:r>
      <w:r w:rsidRPr="00700D82">
        <w:rPr>
          <w:rFonts w:ascii="Times New Roman" w:eastAsia="Times New Roman" w:hAnsi="Times New Roman" w:cs="Times New Roman"/>
          <w:color w:val="201F1E"/>
        </w:rPr>
        <w:t xml:space="preserve"> droplet vitrification approaches. Also, </w:t>
      </w:r>
      <w:r w:rsidR="007E3C17" w:rsidRPr="00700D82">
        <w:rPr>
          <w:rFonts w:ascii="Times New Roman" w:eastAsia="Times New Roman" w:hAnsi="Times New Roman" w:cs="Times New Roman"/>
          <w:color w:val="201F1E"/>
        </w:rPr>
        <w:t xml:space="preserve">in the revised manuscript, </w:t>
      </w:r>
      <w:r w:rsidRPr="00700D82">
        <w:rPr>
          <w:rFonts w:ascii="Times New Roman" w:eastAsia="Times New Roman" w:hAnsi="Times New Roman" w:cs="Times New Roman"/>
          <w:color w:val="201F1E"/>
        </w:rPr>
        <w:t xml:space="preserve">we </w:t>
      </w:r>
      <w:r w:rsidR="007E3C17" w:rsidRPr="00700D82">
        <w:rPr>
          <w:rFonts w:ascii="Times New Roman" w:eastAsia="Times New Roman" w:hAnsi="Times New Roman" w:cs="Times New Roman"/>
          <w:color w:val="201F1E"/>
        </w:rPr>
        <w:t>mention</w:t>
      </w:r>
      <w:r w:rsidRPr="00700D82">
        <w:rPr>
          <w:rFonts w:ascii="Times New Roman" w:eastAsia="Times New Roman" w:hAnsi="Times New Roman" w:cs="Times New Roman"/>
          <w:color w:val="201F1E"/>
        </w:rPr>
        <w:t xml:space="preserve"> this reference </w:t>
      </w:r>
      <w:r w:rsidR="007E3C17" w:rsidRPr="00700D82">
        <w:rPr>
          <w:rFonts w:ascii="Times New Roman" w:eastAsia="Times New Roman" w:hAnsi="Times New Roman" w:cs="Times New Roman"/>
          <w:color w:val="201F1E"/>
        </w:rPr>
        <w:t>in</w:t>
      </w:r>
      <w:r w:rsidRPr="00700D82">
        <w:rPr>
          <w:rFonts w:ascii="Times New Roman" w:eastAsia="Times New Roman" w:hAnsi="Times New Roman" w:cs="Times New Roman"/>
          <w:color w:val="201F1E"/>
        </w:rPr>
        <w:t xml:space="preserve"> the discussion of potential contamination issues. </w:t>
      </w:r>
      <w:r w:rsidR="007E3C17" w:rsidRPr="00700D82">
        <w:rPr>
          <w:rFonts w:ascii="Times New Roman" w:eastAsia="Times New Roman" w:hAnsi="Times New Roman" w:cs="Times New Roman"/>
          <w:color w:val="201F1E"/>
        </w:rPr>
        <w:t>T</w:t>
      </w:r>
      <w:r w:rsidR="004878E0" w:rsidRPr="00700D82">
        <w:rPr>
          <w:rFonts w:ascii="Times New Roman" w:eastAsia="Times New Roman" w:hAnsi="Times New Roman" w:cs="Times New Roman"/>
          <w:color w:val="201F1E"/>
        </w:rPr>
        <w:t>his truly is an elegant approach</w:t>
      </w:r>
      <w:r w:rsidR="00D12901" w:rsidRPr="00700D82">
        <w:rPr>
          <w:rFonts w:ascii="Times New Roman" w:eastAsia="Times New Roman" w:hAnsi="Times New Roman" w:cs="Times New Roman"/>
          <w:color w:val="201F1E"/>
        </w:rPr>
        <w:t xml:space="preserve"> in the way</w:t>
      </w:r>
      <w:r w:rsidR="007E3C17" w:rsidRPr="00700D82">
        <w:rPr>
          <w:rFonts w:ascii="Times New Roman" w:eastAsia="Times New Roman" w:hAnsi="Times New Roman" w:cs="Times New Roman"/>
          <w:color w:val="201F1E"/>
        </w:rPr>
        <w:t xml:space="preserve"> </w:t>
      </w:r>
      <w:r w:rsidR="00D12901" w:rsidRPr="00700D82">
        <w:rPr>
          <w:rFonts w:ascii="Times New Roman" w:eastAsia="Times New Roman" w:hAnsi="Times New Roman" w:cs="Times New Roman"/>
          <w:color w:val="201F1E"/>
        </w:rPr>
        <w:t xml:space="preserve">it </w:t>
      </w:r>
      <w:r w:rsidR="007E3C17" w:rsidRPr="00700D82">
        <w:rPr>
          <w:rFonts w:ascii="Times New Roman" w:eastAsia="Times New Roman" w:hAnsi="Times New Roman" w:cs="Times New Roman"/>
          <w:color w:val="201F1E"/>
        </w:rPr>
        <w:t xml:space="preserve">completely </w:t>
      </w:r>
      <w:r w:rsidR="00D12901" w:rsidRPr="00700D82">
        <w:rPr>
          <w:rFonts w:ascii="Times New Roman" w:eastAsia="Times New Roman" w:hAnsi="Times New Roman" w:cs="Times New Roman"/>
          <w:color w:val="201F1E"/>
        </w:rPr>
        <w:t>overcomes potential contamination issues</w:t>
      </w:r>
      <w:r w:rsidR="007E3C17" w:rsidRPr="00700D82">
        <w:rPr>
          <w:rFonts w:ascii="Times New Roman" w:eastAsia="Times New Roman" w:hAnsi="Times New Roman" w:cs="Times New Roman"/>
          <w:color w:val="201F1E"/>
        </w:rPr>
        <w:t>. However, we would like to point out that</w:t>
      </w:r>
      <w:r w:rsidR="004878E0" w:rsidRPr="00700D82">
        <w:rPr>
          <w:rFonts w:ascii="Times New Roman" w:eastAsia="Times New Roman" w:hAnsi="Times New Roman" w:cs="Times New Roman"/>
          <w:color w:val="201F1E"/>
        </w:rPr>
        <w:t xml:space="preserve"> </w:t>
      </w:r>
      <w:r w:rsidR="00D12901" w:rsidRPr="00700D82">
        <w:rPr>
          <w:rFonts w:ascii="Times New Roman" w:eastAsia="Times New Roman" w:hAnsi="Times New Roman" w:cs="Times New Roman"/>
          <w:color w:val="201F1E"/>
        </w:rPr>
        <w:t>t</w:t>
      </w:r>
      <w:r w:rsidR="004878E0" w:rsidRPr="00700D82">
        <w:rPr>
          <w:rFonts w:ascii="Times New Roman" w:eastAsia="Times New Roman" w:hAnsi="Times New Roman" w:cs="Times New Roman"/>
          <w:color w:val="201F1E"/>
        </w:rPr>
        <w:t>he method describes an 8 x 8 array</w:t>
      </w:r>
      <w:r w:rsidR="00E812E2" w:rsidRPr="00700D82">
        <w:rPr>
          <w:rFonts w:ascii="Times New Roman" w:eastAsia="Times New Roman" w:hAnsi="Times New Roman" w:cs="Times New Roman"/>
          <w:color w:val="201F1E"/>
        </w:rPr>
        <w:t>s</w:t>
      </w:r>
      <w:r w:rsidR="004878E0" w:rsidRPr="00700D82">
        <w:rPr>
          <w:rFonts w:ascii="Times New Roman" w:eastAsia="Times New Roman" w:hAnsi="Times New Roman" w:cs="Times New Roman"/>
          <w:color w:val="201F1E"/>
        </w:rPr>
        <w:t xml:space="preserve"> of </w:t>
      </w:r>
      <w:r w:rsidR="00D12901" w:rsidRPr="00700D82">
        <w:rPr>
          <w:rFonts w:ascii="Times New Roman" w:eastAsia="Times New Roman" w:hAnsi="Times New Roman" w:cs="Times New Roman"/>
          <w:color w:val="201F1E"/>
        </w:rPr>
        <w:t xml:space="preserve">0.2 </w:t>
      </w:r>
      <w:r w:rsidR="004878E0" w:rsidRPr="00700D82">
        <w:rPr>
          <w:rFonts w:ascii="Times New Roman" w:eastAsia="Times New Roman" w:hAnsi="Times New Roman" w:cs="Times New Roman"/>
          <w:color w:val="201F1E"/>
        </w:rPr>
        <w:t>µ</w:t>
      </w:r>
      <w:r w:rsidR="00E812E2" w:rsidRPr="00700D82">
        <w:rPr>
          <w:rFonts w:ascii="Times New Roman" w:eastAsia="Times New Roman" w:hAnsi="Times New Roman" w:cs="Times New Roman"/>
          <w:color w:val="201F1E"/>
        </w:rPr>
        <w:t xml:space="preserve">l to 3 x 3 arrays of 5 µl droplets </w:t>
      </w:r>
      <w:r w:rsidR="004878E0" w:rsidRPr="00700D82">
        <w:rPr>
          <w:rFonts w:ascii="Times New Roman" w:eastAsia="Times New Roman" w:hAnsi="Times New Roman" w:cs="Times New Roman"/>
          <w:color w:val="201F1E"/>
        </w:rPr>
        <w:t>that are printed on a 3 x 3 cm</w:t>
      </w:r>
      <w:r w:rsidR="00D12901" w:rsidRPr="00700D82">
        <w:rPr>
          <w:rFonts w:ascii="Times New Roman" w:eastAsia="Times New Roman" w:hAnsi="Times New Roman" w:cs="Times New Roman"/>
          <w:color w:val="201F1E"/>
        </w:rPr>
        <w:t xml:space="preserve"> surface</w:t>
      </w:r>
      <w:r w:rsidR="007E3C17" w:rsidRPr="00700D82">
        <w:rPr>
          <w:rFonts w:ascii="Times New Roman" w:eastAsia="Times New Roman" w:hAnsi="Times New Roman" w:cs="Times New Roman"/>
          <w:color w:val="201F1E"/>
        </w:rPr>
        <w:t xml:space="preserve"> which </w:t>
      </w:r>
      <w:r w:rsidR="004878E0" w:rsidRPr="00700D82">
        <w:rPr>
          <w:rFonts w:ascii="Times New Roman" w:eastAsia="Times New Roman" w:hAnsi="Times New Roman" w:cs="Times New Roman"/>
          <w:color w:val="201F1E"/>
        </w:rPr>
        <w:t>results in a batchwise</w:t>
      </w:r>
      <w:r w:rsidR="00E812E2" w:rsidRPr="00700D82">
        <w:rPr>
          <w:rFonts w:ascii="Times New Roman" w:eastAsia="Times New Roman" w:hAnsi="Times New Roman" w:cs="Times New Roman"/>
          <w:color w:val="201F1E"/>
        </w:rPr>
        <w:t xml:space="preserve"> processing</w:t>
      </w:r>
      <w:r w:rsidR="004878E0" w:rsidRPr="00700D82">
        <w:rPr>
          <w:rFonts w:ascii="Times New Roman" w:eastAsia="Times New Roman" w:hAnsi="Times New Roman" w:cs="Times New Roman"/>
          <w:color w:val="201F1E"/>
        </w:rPr>
        <w:t xml:space="preserve"> volume</w:t>
      </w:r>
      <w:r w:rsidR="00D12901" w:rsidRPr="00700D82">
        <w:rPr>
          <w:rFonts w:ascii="Times New Roman" w:eastAsia="Times New Roman" w:hAnsi="Times New Roman" w:cs="Times New Roman"/>
          <w:color w:val="201F1E"/>
        </w:rPr>
        <w:t xml:space="preserve"> of</w:t>
      </w:r>
      <w:r w:rsidR="00E812E2" w:rsidRPr="00700D82">
        <w:rPr>
          <w:rFonts w:ascii="Times New Roman" w:eastAsia="Times New Roman" w:hAnsi="Times New Roman" w:cs="Times New Roman"/>
          <w:color w:val="201F1E"/>
        </w:rPr>
        <w:t xml:space="preserve"> merely</w:t>
      </w:r>
      <w:r w:rsidR="004878E0" w:rsidRPr="00700D82">
        <w:rPr>
          <w:rFonts w:ascii="Times New Roman" w:eastAsia="Times New Roman" w:hAnsi="Times New Roman" w:cs="Times New Roman"/>
          <w:color w:val="201F1E"/>
        </w:rPr>
        <w:t xml:space="preserve"> </w:t>
      </w:r>
      <w:r w:rsidR="00E812E2" w:rsidRPr="00700D82">
        <w:rPr>
          <w:rFonts w:ascii="Times New Roman" w:eastAsia="Times New Roman" w:hAnsi="Times New Roman" w:cs="Times New Roman"/>
          <w:color w:val="201F1E"/>
        </w:rPr>
        <w:t>13 to 45 µl which may limit throughput in the order of milliliters.</w:t>
      </w:r>
    </w:p>
    <w:p w14:paraId="7C80C58D" w14:textId="0682D64E" w:rsidR="007E3C17" w:rsidRPr="00700D82" w:rsidRDefault="009451F0" w:rsidP="007E3C17">
      <w:pPr>
        <w:jc w:val="both"/>
        <w:rPr>
          <w:rFonts w:ascii="Times New Roman" w:eastAsia="Times New Roman" w:hAnsi="Times New Roman" w:cs="Times New Roman"/>
          <w:b/>
          <w:bCs/>
          <w:color w:val="201F1E"/>
        </w:rPr>
      </w:pPr>
      <w:r w:rsidRPr="009B134D">
        <w:rPr>
          <w:rFonts w:ascii="Times New Roman" w:eastAsia="Times New Roman" w:hAnsi="Times New Roman" w:cs="Times New Roman"/>
          <w:b/>
          <w:bCs/>
          <w:color w:val="201F1E"/>
          <w:u w:val="single"/>
        </w:rPr>
        <w:t>Specific comments:</w:t>
      </w:r>
      <w:r w:rsidR="007E3C17" w:rsidRPr="00700D82">
        <w:rPr>
          <w:rFonts w:ascii="Times New Roman" w:eastAsia="Times New Roman" w:hAnsi="Times New Roman" w:cs="Times New Roman"/>
          <w:b/>
          <w:bCs/>
          <w:color w:val="201F1E"/>
          <w:u w:val="single"/>
        </w:rPr>
        <w:tab/>
      </w:r>
      <w:r w:rsidRPr="009B134D">
        <w:rPr>
          <w:rFonts w:ascii="Times New Roman" w:eastAsia="Times New Roman" w:hAnsi="Times New Roman" w:cs="Times New Roman"/>
          <w:b/>
          <w:bCs/>
          <w:color w:val="201F1E"/>
          <w:u w:val="single"/>
        </w:rPr>
        <w:br/>
      </w:r>
      <w:r w:rsidRPr="009B134D">
        <w:rPr>
          <w:rFonts w:ascii="Times New Roman" w:eastAsia="Times New Roman" w:hAnsi="Times New Roman" w:cs="Times New Roman"/>
          <w:b/>
          <w:bCs/>
          <w:color w:val="201F1E"/>
        </w:rPr>
        <w:t>1. Abstract, line 39-41, "However, pre-incubation with high concentrations of cryoprotectant agents (CPA) and extremely fast cooling rates are required to achieve glass transition while avoiding injurious ice formation." This statement is not accurate. Very high concentration CPA do not need extremely fast cooling rate. For example, VS55.</w:t>
      </w:r>
      <w:r w:rsidR="003A2E7E" w:rsidRPr="009B134D">
        <w:rPr>
          <w:rFonts w:ascii="Times New Roman" w:eastAsia="Times New Roman" w:hAnsi="Times New Roman" w:cs="Times New Roman"/>
          <w:b/>
          <w:bCs/>
          <w:color w:val="201F1E"/>
        </w:rPr>
        <w:t xml:space="preserve"> </w:t>
      </w:r>
    </w:p>
    <w:p w14:paraId="51D7EB83" w14:textId="70A80F4F" w:rsidR="007E3C17" w:rsidRPr="00700D82" w:rsidRDefault="003A2E7E" w:rsidP="007E3C17">
      <w:pPr>
        <w:jc w:val="both"/>
        <w:rPr>
          <w:rFonts w:ascii="Times New Roman" w:hAnsi="Times New Roman" w:cs="Times New Roman"/>
        </w:rPr>
      </w:pPr>
      <w:r w:rsidRPr="00700D82">
        <w:rPr>
          <w:rFonts w:ascii="Times New Roman" w:eastAsia="Times New Roman" w:hAnsi="Times New Roman" w:cs="Times New Roman"/>
          <w:color w:val="201F1E"/>
        </w:rPr>
        <w:t>We acknowledge th</w:t>
      </w:r>
      <w:r w:rsidR="007E3C17" w:rsidRPr="00700D82">
        <w:rPr>
          <w:rFonts w:ascii="Times New Roman" w:eastAsia="Times New Roman" w:hAnsi="Times New Roman" w:cs="Times New Roman"/>
          <w:color w:val="201F1E"/>
        </w:rPr>
        <w:t xml:space="preserve">e reviewer’s comment that this statement was not accurate. </w:t>
      </w:r>
      <w:r w:rsidR="00EA2E11" w:rsidRPr="00700D82">
        <w:rPr>
          <w:rFonts w:ascii="Times New Roman" w:eastAsia="Times New Roman" w:hAnsi="Times New Roman" w:cs="Times New Roman"/>
          <w:color w:val="201F1E"/>
        </w:rPr>
        <w:t>T</w:t>
      </w:r>
      <w:r w:rsidRPr="00700D82">
        <w:rPr>
          <w:rFonts w:ascii="Times New Roman" w:eastAsia="Times New Roman" w:hAnsi="Times New Roman" w:cs="Times New Roman"/>
          <w:color w:val="201F1E"/>
        </w:rPr>
        <w:t xml:space="preserve">he sentence now reads as </w:t>
      </w:r>
      <w:r w:rsidR="00DE13C6" w:rsidRPr="009B134D">
        <w:rPr>
          <w:rFonts w:ascii="Times New Roman" w:eastAsia="Times New Roman" w:hAnsi="Times New Roman" w:cs="Times New Roman"/>
          <w:i/>
          <w:iCs/>
          <w:color w:val="201F1E"/>
        </w:rPr>
        <w:t>“</w:t>
      </w:r>
      <w:r w:rsidR="00DE13C6" w:rsidRPr="009B134D">
        <w:rPr>
          <w:rFonts w:ascii="Times New Roman" w:hAnsi="Times New Roman" w:cs="Times New Roman"/>
          <w:i/>
          <w:iCs/>
        </w:rPr>
        <w:t xml:space="preserve">However, extremely fast cooling rates are required to achieve transition of pure water into the glass state, while avoiding injurious ice formation. Although pre-incubation with cryoprotective agents (CPA) can reduce the critical cooling rate of biological samples, high </w:t>
      </w:r>
      <w:r w:rsidR="007E3C17" w:rsidRPr="009B134D">
        <w:rPr>
          <w:rFonts w:ascii="Times New Roman" w:hAnsi="Times New Roman" w:cs="Times New Roman"/>
          <w:i/>
          <w:iCs/>
        </w:rPr>
        <w:t xml:space="preserve">CPA </w:t>
      </w:r>
      <w:r w:rsidR="00DE13C6" w:rsidRPr="009B134D">
        <w:rPr>
          <w:rFonts w:ascii="Times New Roman" w:hAnsi="Times New Roman" w:cs="Times New Roman"/>
          <w:i/>
          <w:iCs/>
        </w:rPr>
        <w:t>concentrations are generally needed to enable vitrification.</w:t>
      </w:r>
      <w:r w:rsidR="007E3C17" w:rsidRPr="009B134D">
        <w:rPr>
          <w:rFonts w:ascii="Times New Roman" w:hAnsi="Times New Roman" w:cs="Times New Roman"/>
          <w:i/>
          <w:iCs/>
        </w:rPr>
        <w:t>”</w:t>
      </w:r>
    </w:p>
    <w:p w14:paraId="6BC97FAB" w14:textId="64641752" w:rsidR="007E3C17" w:rsidRPr="00700D82" w:rsidRDefault="009451F0" w:rsidP="007E3C17">
      <w:pPr>
        <w:jc w:val="both"/>
        <w:rPr>
          <w:rFonts w:ascii="Times New Roman" w:eastAsia="Times New Roman" w:hAnsi="Times New Roman" w:cs="Times New Roman"/>
          <w:color w:val="201F1E"/>
        </w:rPr>
      </w:pPr>
      <w:r w:rsidRPr="009B134D">
        <w:rPr>
          <w:rFonts w:ascii="Times New Roman" w:eastAsia="Times New Roman" w:hAnsi="Times New Roman" w:cs="Times New Roman"/>
          <w:b/>
          <w:bCs/>
          <w:color w:val="201F1E"/>
        </w:rPr>
        <w:t>2. Introduction, line 64, not "glass", should be "glass state or amorphous solid".</w:t>
      </w:r>
      <w:r w:rsidR="00D12D3B" w:rsidRPr="00700D82">
        <w:rPr>
          <w:rFonts w:ascii="Times New Roman" w:eastAsia="Times New Roman" w:hAnsi="Times New Roman" w:cs="Times New Roman"/>
          <w:color w:val="201F1E"/>
        </w:rPr>
        <w:t xml:space="preserve"> </w:t>
      </w:r>
    </w:p>
    <w:p w14:paraId="62DDDFCC" w14:textId="002CB862" w:rsidR="007E3C17" w:rsidRPr="00700D82" w:rsidRDefault="00E67CC1" w:rsidP="007E3C17">
      <w:pPr>
        <w:jc w:val="both"/>
        <w:rPr>
          <w:rFonts w:ascii="Times New Roman" w:eastAsia="Times New Roman" w:hAnsi="Times New Roman" w:cs="Times New Roman"/>
          <w:color w:val="201F1E"/>
        </w:rPr>
      </w:pPr>
      <w:r>
        <w:rPr>
          <w:rFonts w:ascii="Times New Roman" w:eastAsia="Times New Roman" w:hAnsi="Times New Roman" w:cs="Times New Roman"/>
          <w:color w:val="201F1E"/>
        </w:rPr>
        <w:t>We changed “glass” into “</w:t>
      </w:r>
      <w:r w:rsidR="00D12D3B" w:rsidRPr="00700D82">
        <w:rPr>
          <w:rFonts w:ascii="Times New Roman" w:eastAsia="Times New Roman" w:hAnsi="Times New Roman" w:cs="Times New Roman"/>
          <w:color w:val="201F1E"/>
        </w:rPr>
        <w:t>glass state</w:t>
      </w:r>
      <w:r>
        <w:rPr>
          <w:rFonts w:ascii="Times New Roman" w:eastAsia="Times New Roman" w:hAnsi="Times New Roman" w:cs="Times New Roman"/>
          <w:color w:val="201F1E"/>
        </w:rPr>
        <w:t>”</w:t>
      </w:r>
      <w:r w:rsidR="00D12D3B" w:rsidRPr="00700D82">
        <w:rPr>
          <w:rFonts w:ascii="Times New Roman" w:eastAsia="Times New Roman" w:hAnsi="Times New Roman" w:cs="Times New Roman"/>
          <w:color w:val="201F1E"/>
        </w:rPr>
        <w:t>.</w:t>
      </w:r>
      <w:r w:rsidR="007E3C17" w:rsidRPr="00700D82">
        <w:rPr>
          <w:rFonts w:ascii="Times New Roman" w:eastAsia="Times New Roman" w:hAnsi="Times New Roman" w:cs="Times New Roman"/>
          <w:color w:val="201F1E"/>
        </w:rPr>
        <w:tab/>
      </w:r>
    </w:p>
    <w:p w14:paraId="3890E5D7" w14:textId="77777777" w:rsidR="007E3C17" w:rsidRPr="00700D82" w:rsidRDefault="009451F0" w:rsidP="007E3C17">
      <w:pPr>
        <w:jc w:val="both"/>
        <w:rPr>
          <w:rFonts w:ascii="Times New Roman" w:eastAsia="Times New Roman" w:hAnsi="Times New Roman" w:cs="Times New Roman"/>
          <w:b/>
          <w:bCs/>
          <w:color w:val="201F1E"/>
        </w:rPr>
      </w:pPr>
      <w:r w:rsidRPr="009B134D">
        <w:rPr>
          <w:rFonts w:ascii="Times New Roman" w:eastAsia="Times New Roman" w:hAnsi="Times New Roman" w:cs="Times New Roman"/>
          <w:b/>
          <w:bCs/>
          <w:color w:val="201F1E"/>
        </w:rPr>
        <w:t>3. Introduction, line 65, "cooled near instantaneously", not a scientific statement, please give the specific number, and it d</w:t>
      </w:r>
      <w:bookmarkStart w:id="5" w:name="_GoBack"/>
      <w:bookmarkEnd w:id="5"/>
      <w:r w:rsidRPr="009B134D">
        <w:rPr>
          <w:rFonts w:ascii="Times New Roman" w:eastAsia="Times New Roman" w:hAnsi="Times New Roman" w:cs="Times New Roman"/>
          <w:b/>
          <w:bCs/>
          <w:color w:val="201F1E"/>
        </w:rPr>
        <w:t>oes exist in the previous literatures.</w:t>
      </w:r>
      <w:r w:rsidR="00D12D3B" w:rsidRPr="009B134D">
        <w:rPr>
          <w:rFonts w:ascii="Times New Roman" w:eastAsia="Times New Roman" w:hAnsi="Times New Roman" w:cs="Times New Roman"/>
          <w:b/>
          <w:bCs/>
          <w:color w:val="201F1E"/>
        </w:rPr>
        <w:t xml:space="preserve"> </w:t>
      </w:r>
    </w:p>
    <w:p w14:paraId="66F6E616" w14:textId="267DAA7D" w:rsidR="007E3C17" w:rsidRPr="00700D82" w:rsidRDefault="007E3C17" w:rsidP="007E3C17">
      <w:pPr>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lastRenderedPageBreak/>
        <w:t>We added the specific cooling rate as stated in the review of critical cooling rates by Hopkins et al 2012.</w:t>
      </w:r>
      <w:r w:rsidRPr="00700D82">
        <w:rPr>
          <w:rFonts w:ascii="Times New Roman" w:eastAsia="Times New Roman" w:hAnsi="Times New Roman" w:cs="Times New Roman"/>
          <w:color w:val="201F1E"/>
        </w:rPr>
        <w:fldChar w:fldCharType="begin"/>
      </w:r>
      <w:r w:rsidRPr="00700D82">
        <w:rPr>
          <w:rFonts w:ascii="Times New Roman" w:eastAsia="Times New Roman" w:hAnsi="Times New Roman" w:cs="Times New Roman"/>
          <w:color w:val="201F1E"/>
        </w:rPr>
        <w:instrText xml:space="preserve"> ADDIN ZOTERO_ITEM CSL_CITATION {"citationID":"a217gqfg2v7","properties":{"formattedCitation":"{\\rtf \\super 3\\nosupersub{}}","plainCitation":"3"},"citationItems":[{"id":378,"uris":["http://zotero.org/users/1990947/items/MPJ4M4K4"],"uri":["http://zotero.org/users/1990947/items/MPJ4M4K4"],"itemData":{"id":378,"type":"article-journal","title":"Effect of common cryoprotectants on critical warming rates and ice formation in aqueous solutions","container-title":"Cryobiology","page":"169-178","volume":"65","issue":"3","source":"Crossref","DOI":"10.1016/j.cryobiol.2012.05.010","ISSN":"00112240","language":"en","author":[{"family":"Hopkins","given":"Jesse B."},{"family":"Badeau","given":"Ryan"},{"family":"Warkentin","given":"Matthew"},{"family":"Thorne","given":"Robert E."}],"issued":{"date-parts":[["2012",12]]}}}],"schema":"https://github.com/citation-style-language/schema/raw/master/csl-citation.json"} </w:instrText>
      </w:r>
      <w:r w:rsidRPr="00700D82">
        <w:rPr>
          <w:rFonts w:ascii="Times New Roman" w:eastAsia="Times New Roman" w:hAnsi="Times New Roman" w:cs="Times New Roman"/>
          <w:color w:val="201F1E"/>
        </w:rPr>
        <w:fldChar w:fldCharType="separate"/>
      </w:r>
      <w:r w:rsidRPr="00700D82">
        <w:rPr>
          <w:rFonts w:ascii="Times New Roman" w:hAnsi="Times New Roman" w:cs="Times New Roman"/>
          <w:vertAlign w:val="superscript"/>
        </w:rPr>
        <w:t>3</w:t>
      </w:r>
      <w:r w:rsidRPr="00700D82">
        <w:rPr>
          <w:rFonts w:ascii="Times New Roman" w:eastAsia="Times New Roman" w:hAnsi="Times New Roman" w:cs="Times New Roman"/>
          <w:color w:val="201F1E"/>
        </w:rPr>
        <w:fldChar w:fldCharType="end"/>
      </w:r>
    </w:p>
    <w:p w14:paraId="623EB236" w14:textId="1117C07F" w:rsidR="007E3C17" w:rsidRPr="00700D82" w:rsidRDefault="009451F0" w:rsidP="007E3C17">
      <w:pPr>
        <w:jc w:val="both"/>
        <w:rPr>
          <w:rFonts w:ascii="Times New Roman" w:eastAsia="Times New Roman" w:hAnsi="Times New Roman" w:cs="Times New Roman"/>
          <w:color w:val="201F1E"/>
        </w:rPr>
      </w:pPr>
      <w:r w:rsidRPr="00700D82">
        <w:rPr>
          <w:rFonts w:ascii="Times New Roman" w:eastAsia="Times New Roman" w:hAnsi="Times New Roman" w:cs="Times New Roman"/>
          <w:b/>
          <w:bCs/>
          <w:color w:val="201F1E"/>
        </w:rPr>
        <w:t>4. Protocol 1.1.1, line 106, please give the specification of constituents in the "University of Wisconsin solution (UW)".</w:t>
      </w:r>
      <w:r w:rsidR="00BD4A17" w:rsidRPr="00700D82">
        <w:rPr>
          <w:rFonts w:ascii="Times New Roman" w:eastAsia="Times New Roman" w:hAnsi="Times New Roman" w:cs="Times New Roman"/>
          <w:color w:val="201F1E"/>
        </w:rPr>
        <w:t xml:space="preserve"> </w:t>
      </w:r>
    </w:p>
    <w:p w14:paraId="5AC1A902" w14:textId="789DD58E" w:rsidR="007E3C17" w:rsidRPr="00700D82" w:rsidRDefault="007E3C17" w:rsidP="007E3C17">
      <w:pPr>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w:t>
      </w:r>
      <w:r w:rsidR="00936F2C" w:rsidRPr="00700D82">
        <w:rPr>
          <w:rFonts w:ascii="Times New Roman" w:eastAsia="Times New Roman" w:hAnsi="Times New Roman" w:cs="Times New Roman"/>
          <w:color w:val="201F1E"/>
        </w:rPr>
        <w:t>added the</w:t>
      </w:r>
      <w:r w:rsidRPr="00700D82">
        <w:rPr>
          <w:rFonts w:ascii="Times New Roman" w:eastAsia="Times New Roman" w:hAnsi="Times New Roman" w:cs="Times New Roman"/>
          <w:color w:val="201F1E"/>
        </w:rPr>
        <w:t xml:space="preserve"> exact</w:t>
      </w:r>
      <w:r w:rsidR="00936F2C" w:rsidRPr="00700D82">
        <w:rPr>
          <w:rFonts w:ascii="Times New Roman" w:eastAsia="Times New Roman" w:hAnsi="Times New Roman" w:cs="Times New Roman"/>
          <w:color w:val="201F1E"/>
        </w:rPr>
        <w:t xml:space="preserve"> composition of UW as a note to step 1.1.1.</w:t>
      </w:r>
      <w:r w:rsidRPr="00700D82">
        <w:rPr>
          <w:rFonts w:ascii="Times New Roman" w:eastAsia="Times New Roman" w:hAnsi="Times New Roman" w:cs="Times New Roman"/>
          <w:color w:val="201F1E"/>
        </w:rPr>
        <w:tab/>
      </w:r>
    </w:p>
    <w:p w14:paraId="790745FE" w14:textId="77777777" w:rsidR="007E3C17" w:rsidRPr="00700D82" w:rsidRDefault="009451F0" w:rsidP="007E3C17">
      <w:pPr>
        <w:jc w:val="both"/>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5. Protocol 3.2.3, line 175, please specify the "beads"</w:t>
      </w:r>
      <w:r w:rsidR="00936F2C" w:rsidRPr="00700D82">
        <w:rPr>
          <w:rFonts w:ascii="Times New Roman" w:eastAsia="Times New Roman" w:hAnsi="Times New Roman" w:cs="Times New Roman"/>
          <w:b/>
          <w:bCs/>
          <w:color w:val="201F1E"/>
        </w:rPr>
        <w:t xml:space="preserve">. </w:t>
      </w:r>
    </w:p>
    <w:p w14:paraId="39F4D695" w14:textId="7B472ADF" w:rsidR="007E3C17" w:rsidRPr="00700D82" w:rsidRDefault="00936F2C" w:rsidP="007E3C17">
      <w:pPr>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We revised the word “beads” to vitrified hepatocyte droplets</w:t>
      </w:r>
      <w:r w:rsidR="007E3C17" w:rsidRPr="00700D82">
        <w:rPr>
          <w:rFonts w:ascii="Times New Roman" w:eastAsia="Times New Roman" w:hAnsi="Times New Roman" w:cs="Times New Roman"/>
          <w:color w:val="201F1E"/>
        </w:rPr>
        <w:t xml:space="preserve"> throughout the manuscript.  </w:t>
      </w:r>
    </w:p>
    <w:p w14:paraId="7F53F57C" w14:textId="77777777" w:rsidR="00937444" w:rsidRPr="00700D82" w:rsidRDefault="009451F0" w:rsidP="007E3C17">
      <w:pPr>
        <w:jc w:val="both"/>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6. Representative results, line 196, please specify the "classic cryopreservation using the most optimized slow freezing protocol reported in literature."</w:t>
      </w:r>
      <w:r w:rsidRPr="00700D82">
        <w:rPr>
          <w:rFonts w:ascii="Times New Roman" w:eastAsia="Times New Roman" w:hAnsi="Times New Roman" w:cs="Times New Roman"/>
          <w:color w:val="201F1E"/>
        </w:rPr>
        <w:t xml:space="preserve"> </w:t>
      </w:r>
      <w:r w:rsidRPr="00700D82">
        <w:rPr>
          <w:rFonts w:ascii="Times New Roman" w:eastAsia="Times New Roman" w:hAnsi="Times New Roman" w:cs="Times New Roman"/>
          <w:b/>
          <w:bCs/>
          <w:color w:val="201F1E"/>
        </w:rPr>
        <w:t>Or give the specific reference.</w:t>
      </w:r>
      <w:r w:rsidR="00937444" w:rsidRPr="00700D82">
        <w:rPr>
          <w:rFonts w:ascii="Times New Roman" w:eastAsia="Times New Roman" w:hAnsi="Times New Roman" w:cs="Times New Roman"/>
          <w:b/>
          <w:bCs/>
          <w:color w:val="201F1E"/>
        </w:rPr>
        <w:t xml:space="preserve"> </w:t>
      </w:r>
      <w:r w:rsidR="005164D5" w:rsidRPr="00700D82">
        <w:rPr>
          <w:rFonts w:ascii="Times New Roman" w:eastAsia="Times New Roman" w:hAnsi="Times New Roman" w:cs="Times New Roman"/>
          <w:b/>
          <w:bCs/>
          <w:color w:val="201F1E"/>
        </w:rPr>
        <w:t xml:space="preserve"> </w:t>
      </w:r>
    </w:p>
    <w:p w14:paraId="1DCD102A" w14:textId="4B7EDA72" w:rsidR="007E3C17" w:rsidRPr="00700D82" w:rsidRDefault="005164D5" w:rsidP="007E3C17">
      <w:pPr>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w:t>
      </w:r>
      <w:r w:rsidR="00937444" w:rsidRPr="00700D82">
        <w:rPr>
          <w:rFonts w:ascii="Times New Roman" w:eastAsia="Times New Roman" w:hAnsi="Times New Roman" w:cs="Times New Roman"/>
          <w:color w:val="201F1E"/>
        </w:rPr>
        <w:t xml:space="preserve">apologize for the lack of proper context and references. This section now reads as: </w:t>
      </w:r>
      <w:r w:rsidR="00937444" w:rsidRPr="00700D82">
        <w:rPr>
          <w:rFonts w:ascii="Times New Roman" w:eastAsia="Times New Roman" w:hAnsi="Times New Roman" w:cs="Times New Roman"/>
          <w:i/>
          <w:iCs/>
          <w:color w:val="201F1E"/>
        </w:rPr>
        <w:t>“</w:t>
      </w:r>
      <w:r w:rsidR="00937444" w:rsidRPr="00700D82">
        <w:rPr>
          <w:rFonts w:ascii="Times New Roman" w:hAnsi="Times New Roman" w:cs="Times New Roman"/>
          <w:i/>
          <w:iCs/>
        </w:rPr>
        <w:t>Freshly isolated primary hepatocytes of five different rat livers were used for a direct comparison of bulk droplet vitrification to classic cryopreservation using a protocol  conform the most optimized slow-freezing protocols reported in literature</w:t>
      </w:r>
      <w:r w:rsidR="00937444" w:rsidRPr="00700D82">
        <w:rPr>
          <w:rFonts w:ascii="Times New Roman" w:hAnsi="Times New Roman" w:cs="Times New Roman"/>
          <w:i/>
          <w:iCs/>
        </w:rPr>
        <w:fldChar w:fldCharType="begin"/>
      </w:r>
      <w:r w:rsidR="00937444" w:rsidRPr="00700D82">
        <w:rPr>
          <w:rFonts w:ascii="Times New Roman" w:hAnsi="Times New Roman" w:cs="Times New Roman"/>
          <w:i/>
          <w:iCs/>
        </w:rPr>
        <w:instrText xml:space="preserve"> ADDIN ZOTERO_ITEM CSL_CITATION {"citationID":"2hEqqng4","properties":{"formattedCitation":"{\\rtf \\super 4, 5\\nosupersub{}}","plainCitation":"4, 5"},"citationItems":[{"id":374,"uris":["http://zotero.org/users/1990947/items/UPGFV85S"],"uri":["http://zotero.org/users/1990947/items/UPGFV85S"],"itemData":{"id":374,"type":"article-journal","title":"Optimization of the cryopreservation and thawing protocol for human hepatocytes for use in cell transplantation","container-title":"Liver Transplantation","page":"229-237","volume":"16","issue":"2","source":"Crossref","DOI":"10.1002/lt.21983","ISSN":"15276465, 15276473","language":"en","author":[{"family":"Terry","given":"Claire"},{"family":"Dhawan","given":"Anil"},{"family":"Mitry","given":"Ragai R."},{"family":"Lehec","given":"Sharon C."},{"family":"Hughes","given":"Robin D."}],"issued":{"date-parts":[["2010",2]]}}},{"id":372,"uris":["http://zotero.org/users/1990947/items/9J5G9KG9"],"uri":["http://zotero.org/users/1990947/items/9J5G9KG9"],"itemData":{"id":372,"type":"article-journal","title":"Hepatocyte cryopreservation: is it time to change the strategy?","container-title":"World Journal of Gastroenterology","page":"1-14","volume":"16","issue":"1","source":"PubMed","abstract":"Liver cell transplantation presents clinical benefit in patients with inborn errors of metabolism as an alternative, or at least as a bridge, to orthotopic liver transplantation. The success of such a therapeutic approach remains limited by the quality of the transplanted cells. Cryopreservation remains the best option for long-term storage of hepatocytes, providing a permanent and sufficient cell supply. However, isolated adult hepatocytes are poorly resistant to such a process, with a significant alteration both at the morphological and functional levels. Hence, the aim of the current review is to discuss the state of the art regarding widely-used hepatocyte cryopreservation protocols, as well as the assays performed to analyse the post-thawing cell quality both in vitro and in vivo. The majority of studies agree upon the poor quality and efficiency of cryopreserved/thawed hepatocytes as compared to freshly isolated hepatocytes. Intracellular ice formation or exposure to hyperosmotic solutions remains the main phenomenon of cryopreservation process, and its effects on cell quality and cell death induction will be discussed. The increased knowledge and understanding of the cryopreservation process will lead to research strategies to improve the viability and the quality of the cell suspensions after thawing. Such strategies, such as vitrification, will be discussed with respect to their potential to significantly improve the quality of cell suspensions dedicated to liver cell-based therapies.","ISSN":"2219-2840","note":"PMID: 20039443\nPMCID: PMC2799904","shortTitle":"Hepatocyte cryopreservation","journalAbbreviation":"World J. Gastroenterol.","language":"eng","author":[{"family":"Stéphenne","given":"Xavier"},{"family":"Najimi","given":"Mustapha"},{"family":"Sokal","given":"Etienne M."}],"issued":{"date-parts":[["2010",1,7]]}}}],"schema":"https://github.com/citation-style-language/schema/raw/master/csl-citation.json"} </w:instrText>
      </w:r>
      <w:r w:rsidR="00937444" w:rsidRPr="00700D82">
        <w:rPr>
          <w:rFonts w:ascii="Times New Roman" w:hAnsi="Times New Roman" w:cs="Times New Roman"/>
          <w:i/>
          <w:iCs/>
        </w:rPr>
        <w:fldChar w:fldCharType="separate"/>
      </w:r>
      <w:r w:rsidR="00937444" w:rsidRPr="00700D82">
        <w:rPr>
          <w:rFonts w:ascii="Times New Roman" w:hAnsi="Times New Roman" w:cs="Times New Roman"/>
          <w:vertAlign w:val="superscript"/>
        </w:rPr>
        <w:t>4, 5</w:t>
      </w:r>
      <w:r w:rsidR="00937444" w:rsidRPr="00700D82">
        <w:rPr>
          <w:rFonts w:ascii="Times New Roman" w:hAnsi="Times New Roman" w:cs="Times New Roman"/>
          <w:i/>
          <w:iCs/>
        </w:rPr>
        <w:fldChar w:fldCharType="end"/>
      </w:r>
      <w:r w:rsidR="00937444" w:rsidRPr="00700D82">
        <w:rPr>
          <w:rFonts w:ascii="Times New Roman" w:hAnsi="Times New Roman" w:cs="Times New Roman"/>
          <w:i/>
          <w:iCs/>
        </w:rPr>
        <w:t>. In short, the hepatocytes were suspended in UW supplemented with bovine serum albumin (2.2 mg/ml), glucose (333 mM) and DMSO (10% v/v) and frozen using a controlled rate freezer. After storage at -196°C the samples were thawed in a warm water bath. After all ice melted, the DMSO was directly diluted while the glucose concentration was gradually lowered during multiple steps to reduce osmotic injury. The exact protocol can be found</w:t>
      </w:r>
      <w:r w:rsidR="003F09DD">
        <w:rPr>
          <w:rFonts w:ascii="Times New Roman" w:hAnsi="Times New Roman" w:cs="Times New Roman"/>
          <w:i/>
          <w:iCs/>
        </w:rPr>
        <w:t xml:space="preserve"> in</w:t>
      </w:r>
      <w:r w:rsidR="00937444" w:rsidRPr="00700D82">
        <w:rPr>
          <w:rFonts w:ascii="Times New Roman" w:hAnsi="Times New Roman" w:cs="Times New Roman"/>
          <w:i/>
          <w:iCs/>
        </w:rPr>
        <w:t xml:space="preserve"> detail elsewhere</w:t>
      </w:r>
      <w:r w:rsidR="00937444" w:rsidRPr="00700D82">
        <w:rPr>
          <w:rFonts w:ascii="Times New Roman" w:hAnsi="Times New Roman" w:cs="Times New Roman"/>
          <w:i/>
          <w:iCs/>
        </w:rPr>
        <w:fldChar w:fldCharType="begin"/>
      </w:r>
      <w:r w:rsidR="00937444" w:rsidRPr="00700D82">
        <w:rPr>
          <w:rFonts w:ascii="Times New Roman" w:hAnsi="Times New Roman" w:cs="Times New Roman"/>
          <w:i/>
          <w:iCs/>
        </w:rPr>
        <w:instrText xml:space="preserve"> ADDIN ZOTERO_ITEM CSL_CITATION {"citationID":"a2j4ts0eddl","properties":{"formattedCitation":"{\\rtf \\super 6\\nosupersub{}}","plainCitation":"6"},"citationItems":[{"id":897,"uris":["http://zotero.org/users/1990947/items/8STXBFR3"],"uri":["http://zotero.org/users/1990947/items/8STXBFR3"],"itemData":{"id":897,"type":"article-journal","title":"Bulk Droplet Vitrification: An Approach to Improve Large-Scale Hepatocyte Cryopreservation Outcome","container-title":"Langmuir","source":"Crossref","URL":"http://pubs.acs.org/doi/10.1021/acs.langmuir.8b02831","DOI":"10.1021/acs.langmuir.8b02831","ISSN":"0743-7463, 1520-5827","shortTitle":"Bulk Droplet Vitrification","language":"en","author":[{"family":"Vries","given":"Reinier J.","non-dropping-particle":"de"},{"family":"Banik","given":"Peony D."},{"family":"Nagpal","given":"Sonal"},{"family":"Weng","given":"Lindong"},{"family":"Ozer","given":"Sinan"},{"family":"Gulik","given":"Thomas M.","non-dropping-particle":"van"},{"family":"Toner","given":"Mehmet"},{"family":"Tessier","given":"Shannon N."},{"family":"Uygun","given":"Korkut"}],"issued":{"date-parts":[["2019",1,9]]},"accessed":{"date-parts":[["2019",3,20]]}}}],"schema":"https://github.com/citation-style-language/schema/raw/master/csl-citation.json"} </w:instrText>
      </w:r>
      <w:r w:rsidR="00937444" w:rsidRPr="00700D82">
        <w:rPr>
          <w:rFonts w:ascii="Times New Roman" w:hAnsi="Times New Roman" w:cs="Times New Roman"/>
          <w:i/>
          <w:iCs/>
        </w:rPr>
        <w:fldChar w:fldCharType="separate"/>
      </w:r>
      <w:r w:rsidR="00937444" w:rsidRPr="00700D82">
        <w:rPr>
          <w:rFonts w:ascii="Times New Roman" w:hAnsi="Times New Roman" w:cs="Times New Roman"/>
          <w:vertAlign w:val="superscript"/>
        </w:rPr>
        <w:t>6</w:t>
      </w:r>
      <w:r w:rsidR="00937444" w:rsidRPr="00700D82">
        <w:rPr>
          <w:rFonts w:ascii="Times New Roman" w:hAnsi="Times New Roman" w:cs="Times New Roman"/>
          <w:i/>
          <w:iCs/>
        </w:rPr>
        <w:fldChar w:fldCharType="end"/>
      </w:r>
      <w:r w:rsidR="00937444" w:rsidRPr="00700D82">
        <w:rPr>
          <w:rFonts w:ascii="Times New Roman" w:hAnsi="Times New Roman" w:cs="Times New Roman"/>
          <w:i/>
          <w:iCs/>
        </w:rPr>
        <w:t>.</w:t>
      </w:r>
    </w:p>
    <w:p w14:paraId="67964EAE" w14:textId="77777777" w:rsidR="00937444" w:rsidRPr="00700D82" w:rsidRDefault="009451F0" w:rsidP="007E3C17">
      <w:pPr>
        <w:jc w:val="both"/>
        <w:rPr>
          <w:rFonts w:ascii="Times New Roman" w:eastAsia="Times New Roman" w:hAnsi="Times New Roman" w:cs="Times New Roman"/>
          <w:color w:val="201F1E"/>
        </w:rPr>
      </w:pPr>
      <w:r w:rsidRPr="00700D82">
        <w:rPr>
          <w:rFonts w:ascii="Times New Roman" w:eastAsia="Times New Roman" w:hAnsi="Times New Roman" w:cs="Times New Roman"/>
          <w:b/>
          <w:bCs/>
          <w:color w:val="201F1E"/>
        </w:rPr>
        <w:t>7. Representative results, line 200, "be stored for decades without loss of viability". Where is the evidence?</w:t>
      </w:r>
      <w:r w:rsidR="00BD4A17" w:rsidRPr="00700D82">
        <w:rPr>
          <w:rFonts w:ascii="Times New Roman" w:eastAsia="Times New Roman" w:hAnsi="Times New Roman" w:cs="Times New Roman"/>
          <w:color w:val="201F1E"/>
        </w:rPr>
        <w:t xml:space="preserve"> </w:t>
      </w:r>
    </w:p>
    <w:p w14:paraId="565CD6B0" w14:textId="5A169023" w:rsidR="00440569" w:rsidRPr="009B134D" w:rsidRDefault="0066039B" w:rsidP="007E3C17">
      <w:pPr>
        <w:jc w:val="both"/>
        <w:rPr>
          <w:rFonts w:ascii="Times New Roman" w:eastAsia="Times New Roman" w:hAnsi="Times New Roman" w:cs="Times New Roman"/>
          <w:b/>
          <w:bCs/>
          <w:i/>
          <w:iCs/>
          <w:color w:val="201F1E"/>
        </w:rPr>
      </w:pPr>
      <w:r w:rsidRPr="00700D82">
        <w:rPr>
          <w:rFonts w:ascii="Times New Roman" w:eastAsia="Times New Roman" w:hAnsi="Times New Roman" w:cs="Times New Roman"/>
          <w:color w:val="201F1E"/>
        </w:rPr>
        <w:t xml:space="preserve">Accompanied with an appropriate reference this sentence now reads as: </w:t>
      </w:r>
      <w:r w:rsidRPr="00700D82">
        <w:rPr>
          <w:rFonts w:ascii="Times New Roman" w:eastAsia="Times New Roman" w:hAnsi="Times New Roman" w:cs="Times New Roman"/>
          <w:i/>
          <w:iCs/>
          <w:color w:val="201F1E"/>
        </w:rPr>
        <w:t>“</w:t>
      </w:r>
      <w:r w:rsidR="00440569" w:rsidRPr="00700D82">
        <w:rPr>
          <w:rFonts w:ascii="Times New Roman" w:hAnsi="Times New Roman" w:cs="Times New Roman"/>
          <w:i/>
          <w:iCs/>
        </w:rPr>
        <w:t>Although shorter preservation times were tested for practical considerations, it should be noted that primary hepatocytes can be stored at -196°C for years without loss of viability</w:t>
      </w:r>
      <w:r w:rsidR="00937444" w:rsidRPr="00700D82">
        <w:rPr>
          <w:rFonts w:ascii="Times New Roman" w:hAnsi="Times New Roman" w:cs="Times New Roman"/>
          <w:i/>
          <w:iCs/>
        </w:rPr>
        <w:fldChar w:fldCharType="begin"/>
      </w:r>
      <w:r w:rsidR="00937444" w:rsidRPr="00700D82">
        <w:rPr>
          <w:rFonts w:ascii="Times New Roman" w:hAnsi="Times New Roman" w:cs="Times New Roman"/>
          <w:i/>
          <w:iCs/>
        </w:rPr>
        <w:instrText xml:space="preserve"> ADDIN ZOTERO_ITEM CSL_CITATION {"citationID":"a15htgav8c3","properties":{"formattedCitation":"{\\rtf \\super 4\\nosupersub{}}","plainCitation":"4"},"citationItems":[{"id":374,"uris":["http://zotero.org/users/1990947/items/UPGFV85S"],"uri":["http://zotero.org/users/1990947/items/UPGFV85S"],"itemData":{"id":374,"type":"article-journal","title":"Optimization of the cryopreservation and thawing protocol for human hepatocytes for use in cell transplantation","container-title":"Liver Transplantation","page":"229-237","volume":"16","issue":"2","source":"Crossref","DOI":"10.1002/lt.21983","ISSN":"15276465, 15276473","language":"en","author":[{"family":"Terry","given":"Claire"},{"family":"Dhawan","given":"Anil"},{"family":"Mitry","given":"Ragai R."},{"family":"Lehec","given":"Sharon C."},{"family":"Hughes","given":"Robin D."}],"issued":{"date-parts":[["2010",2]]}}}],"schema":"https://github.com/citation-style-language/schema/raw/master/csl-citation.json"} </w:instrText>
      </w:r>
      <w:r w:rsidR="00937444" w:rsidRPr="00700D82">
        <w:rPr>
          <w:rFonts w:ascii="Times New Roman" w:hAnsi="Times New Roman" w:cs="Times New Roman"/>
          <w:i/>
          <w:iCs/>
        </w:rPr>
        <w:fldChar w:fldCharType="separate"/>
      </w:r>
      <w:r w:rsidR="00937444" w:rsidRPr="00700D82">
        <w:rPr>
          <w:rFonts w:ascii="Times New Roman" w:hAnsi="Times New Roman" w:cs="Times New Roman"/>
          <w:i/>
          <w:iCs/>
          <w:vertAlign w:val="superscript"/>
        </w:rPr>
        <w:t>4</w:t>
      </w:r>
      <w:r w:rsidR="00937444" w:rsidRPr="00700D82">
        <w:rPr>
          <w:rFonts w:ascii="Times New Roman" w:hAnsi="Times New Roman" w:cs="Times New Roman"/>
          <w:i/>
          <w:iCs/>
        </w:rPr>
        <w:fldChar w:fldCharType="end"/>
      </w:r>
      <w:r w:rsidRPr="00700D82">
        <w:rPr>
          <w:rFonts w:ascii="Times New Roman" w:hAnsi="Times New Roman" w:cs="Times New Roman"/>
          <w:i/>
          <w:iCs/>
        </w:rPr>
        <w:t xml:space="preserve">”. </w:t>
      </w:r>
    </w:p>
    <w:p w14:paraId="7D09E56E" w14:textId="7479DF30" w:rsidR="00B02871"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u w:val="single"/>
        </w:rPr>
        <w:t>Figures:</w:t>
      </w:r>
      <w:r w:rsidRPr="00700D82">
        <w:rPr>
          <w:rFonts w:ascii="Times New Roman" w:eastAsia="Times New Roman" w:hAnsi="Times New Roman" w:cs="Times New Roman"/>
          <w:color w:val="201F1E"/>
        </w:rPr>
        <w:br/>
      </w:r>
      <w:r w:rsidRPr="00700D82">
        <w:rPr>
          <w:rFonts w:ascii="Times New Roman" w:eastAsia="Times New Roman" w:hAnsi="Times New Roman" w:cs="Times New Roman"/>
          <w:b/>
          <w:bCs/>
          <w:color w:val="201F1E"/>
        </w:rPr>
        <w:t xml:space="preserve">Figure 1, the scale bars </w:t>
      </w:r>
      <w:proofErr w:type="gramStart"/>
      <w:r w:rsidRPr="00700D82">
        <w:rPr>
          <w:rFonts w:ascii="Times New Roman" w:eastAsia="Times New Roman" w:hAnsi="Times New Roman" w:cs="Times New Roman"/>
          <w:b/>
          <w:bCs/>
          <w:color w:val="201F1E"/>
        </w:rPr>
        <w:t>are need</w:t>
      </w:r>
      <w:proofErr w:type="gramEnd"/>
      <w:r w:rsidRPr="00700D82">
        <w:rPr>
          <w:rFonts w:ascii="Times New Roman" w:eastAsia="Times New Roman" w:hAnsi="Times New Roman" w:cs="Times New Roman"/>
          <w:b/>
          <w:bCs/>
          <w:color w:val="201F1E"/>
        </w:rPr>
        <w:t xml:space="preserve"> to be added, and Figure 1A is not clear to see the details;</w:t>
      </w:r>
    </w:p>
    <w:p w14:paraId="721131C5" w14:textId="01824125" w:rsidR="004A7ED1" w:rsidRPr="00700D82" w:rsidRDefault="00B02871"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W</w:t>
      </w:r>
      <w:r w:rsidR="004A7ED1" w:rsidRPr="00700D82">
        <w:rPr>
          <w:rFonts w:ascii="Times New Roman" w:eastAsia="Times New Roman" w:hAnsi="Times New Roman" w:cs="Times New Roman"/>
          <w:color w:val="201F1E"/>
        </w:rPr>
        <w:t>e replaced the photo</w:t>
      </w:r>
      <w:r w:rsidR="00937444" w:rsidRPr="00700D82">
        <w:rPr>
          <w:rFonts w:ascii="Times New Roman" w:eastAsia="Times New Roman" w:hAnsi="Times New Roman" w:cs="Times New Roman"/>
          <w:color w:val="201F1E"/>
        </w:rPr>
        <w:t xml:space="preserve"> of Figure 1A and added scale bars. Please note that we deliberately did not include a scale bar in Figure 1E because of the photo’s skewed perspective</w:t>
      </w:r>
      <w:r w:rsidR="004A7ED1" w:rsidRPr="00700D82">
        <w:rPr>
          <w:rFonts w:ascii="Times New Roman" w:eastAsia="Times New Roman" w:hAnsi="Times New Roman" w:cs="Times New Roman"/>
          <w:color w:val="201F1E"/>
        </w:rPr>
        <w:t xml:space="preserve">. </w:t>
      </w:r>
    </w:p>
    <w:p w14:paraId="0D499F4A" w14:textId="77777777" w:rsidR="00B02871"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Figure 2, why there is a such large range in Figure 2B on "Cryopreserved"?</w:t>
      </w:r>
      <w:r w:rsidR="0066039B" w:rsidRPr="00700D82">
        <w:rPr>
          <w:rFonts w:ascii="Times New Roman" w:eastAsia="Times New Roman" w:hAnsi="Times New Roman" w:cs="Times New Roman"/>
          <w:b/>
          <w:bCs/>
          <w:color w:val="201F1E"/>
        </w:rPr>
        <w:t xml:space="preserve"> </w:t>
      </w:r>
    </w:p>
    <w:p w14:paraId="3DED7F54" w14:textId="0274189F" w:rsidR="004A7ED1" w:rsidRPr="00700D82" w:rsidRDefault="004A7ED1" w:rsidP="00B02871">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Inconsistency is o</w:t>
      </w:r>
      <w:r w:rsidR="00CB0CB4" w:rsidRPr="00700D82">
        <w:rPr>
          <w:rFonts w:ascii="Times New Roman" w:eastAsia="Times New Roman" w:hAnsi="Times New Roman" w:cs="Times New Roman"/>
          <w:color w:val="201F1E"/>
        </w:rPr>
        <w:t>ne of the drawbacks of</w:t>
      </w:r>
      <w:r w:rsidR="00B02871" w:rsidRPr="00700D82">
        <w:rPr>
          <w:rFonts w:ascii="Times New Roman" w:eastAsia="Times New Roman" w:hAnsi="Times New Roman" w:cs="Times New Roman"/>
          <w:color w:val="201F1E"/>
        </w:rPr>
        <w:t xml:space="preserve"> conventional</w:t>
      </w:r>
      <w:r w:rsidR="00CB0CB4" w:rsidRPr="00700D82">
        <w:rPr>
          <w:rFonts w:ascii="Times New Roman" w:eastAsia="Times New Roman" w:hAnsi="Times New Roman" w:cs="Times New Roman"/>
          <w:color w:val="201F1E"/>
        </w:rPr>
        <w:t xml:space="preserve"> </w:t>
      </w:r>
      <w:r w:rsidR="00616A92" w:rsidRPr="00700D82">
        <w:rPr>
          <w:rFonts w:ascii="Times New Roman" w:eastAsia="Times New Roman" w:hAnsi="Times New Roman" w:cs="Times New Roman"/>
          <w:color w:val="201F1E"/>
        </w:rPr>
        <w:t xml:space="preserve">hepatocyte </w:t>
      </w:r>
      <w:r w:rsidR="00CB0CB4" w:rsidRPr="00700D82">
        <w:rPr>
          <w:rFonts w:ascii="Times New Roman" w:eastAsia="Times New Roman" w:hAnsi="Times New Roman" w:cs="Times New Roman"/>
          <w:color w:val="201F1E"/>
        </w:rPr>
        <w:t xml:space="preserve">cryopreservation </w:t>
      </w:r>
      <w:r w:rsidR="00616A92" w:rsidRPr="00700D82">
        <w:rPr>
          <w:rFonts w:ascii="Times New Roman" w:eastAsia="Times New Roman" w:hAnsi="Times New Roman" w:cs="Times New Roman"/>
          <w:color w:val="201F1E"/>
        </w:rPr>
        <w:t xml:space="preserve">by slow </w:t>
      </w:r>
      <w:r w:rsidRPr="00700D82">
        <w:rPr>
          <w:rFonts w:ascii="Times New Roman" w:eastAsia="Times New Roman" w:hAnsi="Times New Roman" w:cs="Times New Roman"/>
          <w:color w:val="201F1E"/>
        </w:rPr>
        <w:t>freezing</w:t>
      </w:r>
      <w:r w:rsidR="00CB0CB4" w:rsidRPr="00700D82">
        <w:rPr>
          <w:rFonts w:ascii="Times New Roman" w:eastAsia="Times New Roman" w:hAnsi="Times New Roman" w:cs="Times New Roman"/>
          <w:color w:val="201F1E"/>
        </w:rPr>
        <w:t>.</w:t>
      </w:r>
      <w:r w:rsidR="00A00B28" w:rsidRPr="00700D82">
        <w:rPr>
          <w:rFonts w:ascii="Times New Roman" w:eastAsia="Times New Roman" w:hAnsi="Times New Roman" w:cs="Times New Roman"/>
          <w:color w:val="201F1E"/>
        </w:rPr>
        <w:t xml:space="preserve"> In hepatocyte cryopreservation literature it is common to find error bars in the range of 20 to 30 %</w:t>
      </w:r>
      <w:r w:rsidR="00B02871" w:rsidRPr="00700D82">
        <w:rPr>
          <w:rFonts w:ascii="Times New Roman" w:eastAsia="Times New Roman" w:hAnsi="Times New Roman" w:cs="Times New Roman"/>
          <w:color w:val="201F1E"/>
        </w:rPr>
        <w:fldChar w:fldCharType="begin"/>
      </w:r>
      <w:r w:rsidR="00B02871" w:rsidRPr="00700D82">
        <w:rPr>
          <w:rFonts w:ascii="Times New Roman" w:eastAsia="Times New Roman" w:hAnsi="Times New Roman" w:cs="Times New Roman"/>
          <w:color w:val="201F1E"/>
        </w:rPr>
        <w:instrText xml:space="preserve"> ADDIN ZOTERO_ITEM CSL_CITATION {"citationID":"mOGRXBLX","properties":{"formattedCitation":"{\\rtf \\super 4, 7, 8\\nosupersub{}}","plainCitation":"4, 7, 8"},"citationItems":[{"id":374,"uris":["http://zotero.org/users/1990947/items/UPGFV85S"],"uri":["http://zotero.org/users/1990947/items/UPGFV85S"],"itemData":{"id":374,"type":"article-journal","title":"Optimization of the cryopreservation and thawing protocol for human hepatocytes for use in cell transplantation","container-title":"Liver Transplantation","page":"229-237","volume":"16","issue":"2","source":"Crossref","DOI":"10.1002/lt.21983","ISSN":"15276465, 15276473","language":"en","author":[{"family":"Terry","given":"Claire"},{"family":"Dhawan","given":"Anil"},{"family":"Mitry","given":"Ragai R."},{"family":"Lehec","given":"Sharon C."},{"family":"Hughes","given":"Robin D."}],"issued":{"date-parts":[["2010",2]]}}},{"id":944,"uris":["http://zotero.org/users/1990947/items/8U2T2MAB"],"uri":["http://zotero.org/users/1990947/items/8U2T2MAB"],"itemData":{"id":944,"type":"article-journal","title":"Improved cryopreservation of human hepatocytes using a new xeno free cryoprotectant solution","container-title":"World Journal of Hepatology","page":"176","volume":"4","issue":"5","source":"DOI.org (Crossref)","DOI":"10.4254/wjh.v4.i5.176","ISSN":"1948-5182","language":"en","author":[{"family":"Saliem","given":"Mohammed"}],"issued":{"date-parts":[["2012"]]}}},{"id":379,"uris":["http://zotero.org/users/1990947/items/KD9M4F63"],"uri":["http://zotero.org/users/1990947/items/KD9M4F63"],"itemData":{"id":379,"type":"article-journal","title":"Cryopreservation of Hepatocyte Microbeads for Clinical Transplantation","container-title":"Cell Transplantation","page":"1341-1354","volume":"26","issue":"8","source":"Crossref","DOI":"10.1177/0963689717720050","ISSN":"0963-6897, 1555-3892","language":"en","author":[{"family":"Jitraruch","given":"Suttiruk"},{"family":"Dhawan","given":"Anil"},{"family":"Hughes","given":"Robin D."},{"family":"Filippi","given":"Celine"},{"family":"Lehec","given":"Sharon C."},{"family":"Glover","given":"Leanne"},{"family":"Mitry","given":"Ragai R."}],"issued":{"date-parts":[["2017",8]]}}}],"schema":"https://github.com/citation-style-language/schema/raw/master/csl-citation.json"} </w:instrText>
      </w:r>
      <w:r w:rsidR="00B02871" w:rsidRPr="00700D82">
        <w:rPr>
          <w:rFonts w:ascii="Times New Roman" w:eastAsia="Times New Roman" w:hAnsi="Times New Roman" w:cs="Times New Roman"/>
          <w:color w:val="201F1E"/>
        </w:rPr>
        <w:fldChar w:fldCharType="separate"/>
      </w:r>
      <w:r w:rsidR="00B02871" w:rsidRPr="00700D82">
        <w:rPr>
          <w:rFonts w:ascii="Times New Roman" w:hAnsi="Times New Roman" w:cs="Times New Roman"/>
          <w:vertAlign w:val="superscript"/>
        </w:rPr>
        <w:t>4, 7, 8</w:t>
      </w:r>
      <w:r w:rsidR="00B02871" w:rsidRPr="00700D82">
        <w:rPr>
          <w:rFonts w:ascii="Times New Roman" w:eastAsia="Times New Roman" w:hAnsi="Times New Roman" w:cs="Times New Roman"/>
          <w:color w:val="201F1E"/>
        </w:rPr>
        <w:fldChar w:fldCharType="end"/>
      </w:r>
      <w:r w:rsidRPr="00700D82">
        <w:rPr>
          <w:rFonts w:ascii="Times New Roman" w:eastAsia="Times New Roman" w:hAnsi="Times New Roman" w:cs="Times New Roman"/>
          <w:color w:val="201F1E"/>
        </w:rPr>
        <w:t xml:space="preserve">. Please note that the whiskers of the boxplot are min to max values with a range of 26% while most error bars in literature are often SD or SEM and which are typically smaller than min to max error bars. </w:t>
      </w:r>
      <w:r w:rsidR="00A00B28" w:rsidRPr="00700D82">
        <w:rPr>
          <w:rFonts w:ascii="Times New Roman" w:eastAsia="Times New Roman" w:hAnsi="Times New Roman" w:cs="Times New Roman"/>
          <w:color w:val="201F1E"/>
        </w:rPr>
        <w:t>We believe that one important reason</w:t>
      </w:r>
      <w:r w:rsidR="00B02871" w:rsidRPr="00700D82">
        <w:rPr>
          <w:rFonts w:ascii="Times New Roman" w:eastAsia="Times New Roman" w:hAnsi="Times New Roman" w:cs="Times New Roman"/>
          <w:color w:val="201F1E"/>
        </w:rPr>
        <w:t xml:space="preserve"> for this inconsistency</w:t>
      </w:r>
      <w:r w:rsidR="00A00B28" w:rsidRPr="00700D82">
        <w:rPr>
          <w:rFonts w:ascii="Times New Roman" w:eastAsia="Times New Roman" w:hAnsi="Times New Roman" w:cs="Times New Roman"/>
          <w:color w:val="201F1E"/>
        </w:rPr>
        <w:t xml:space="preserve"> is that during the freezing process the samples are first supercooled before the supercooled state brakes down and the samples freeze. Breakdown of the supercooled state is a stochastic event</w:t>
      </w:r>
      <w:r w:rsidRPr="00700D82">
        <w:rPr>
          <w:rFonts w:ascii="Times New Roman" w:eastAsia="Times New Roman" w:hAnsi="Times New Roman" w:cs="Times New Roman"/>
          <w:color w:val="201F1E"/>
        </w:rPr>
        <w:t xml:space="preserve"> which causes inconsistency. </w:t>
      </w:r>
      <w:r w:rsidR="00A00B28" w:rsidRPr="00700D82">
        <w:rPr>
          <w:rFonts w:ascii="Times New Roman" w:eastAsia="Times New Roman" w:hAnsi="Times New Roman" w:cs="Times New Roman"/>
          <w:color w:val="201F1E"/>
        </w:rPr>
        <w:t>Although the controlled rate freezing program includes a fast dip and rise in temperature intended to cause ice nucleation, the actual temperature at which this happens, as well as the time it takes for the samples to freeze varies</w:t>
      </w:r>
      <w:r w:rsidR="00B02871" w:rsidRPr="00700D82">
        <w:rPr>
          <w:rFonts w:ascii="Times New Roman" w:eastAsia="Times New Roman" w:hAnsi="Times New Roman" w:cs="Times New Roman"/>
          <w:color w:val="201F1E"/>
        </w:rPr>
        <w:t xml:space="preserve"> considerably</w:t>
      </w:r>
      <w:r w:rsidR="00A00B28" w:rsidRPr="00700D82">
        <w:rPr>
          <w:rFonts w:ascii="Times New Roman" w:eastAsia="Times New Roman" w:hAnsi="Times New Roman" w:cs="Times New Roman"/>
          <w:color w:val="201F1E"/>
        </w:rPr>
        <w:t xml:space="preserve"> from sample to sample</w:t>
      </w:r>
      <w:r w:rsidRPr="00700D82">
        <w:rPr>
          <w:rFonts w:ascii="Times New Roman" w:eastAsia="Times New Roman" w:hAnsi="Times New Roman" w:cs="Times New Roman"/>
          <w:color w:val="201F1E"/>
        </w:rPr>
        <w:t xml:space="preserve"> based on our (non-published) data. </w:t>
      </w:r>
    </w:p>
    <w:p w14:paraId="5DE7595E" w14:textId="0F5C4D4F" w:rsidR="00B02871"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Figure 3, the legend bar is needed.</w:t>
      </w:r>
    </w:p>
    <w:p w14:paraId="630E813A" w14:textId="1753EB42" w:rsidR="00B02871" w:rsidRPr="00700D82" w:rsidRDefault="00B02871"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lastRenderedPageBreak/>
        <w:t xml:space="preserve">The error bars are defined as standard deviation (SD) which is mentioned in the caption </w:t>
      </w:r>
    </w:p>
    <w:p w14:paraId="12A4D5DD" w14:textId="77777777" w:rsidR="008F39BD"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br/>
      </w:r>
      <w:r w:rsidRPr="00700D82">
        <w:rPr>
          <w:rFonts w:ascii="Times New Roman" w:eastAsia="Times New Roman" w:hAnsi="Times New Roman" w:cs="Times New Roman"/>
          <w:color w:val="201F1E"/>
        </w:rPr>
        <w:br/>
      </w:r>
      <w:r w:rsidR="008F39BD" w:rsidRPr="00700D82">
        <w:rPr>
          <w:rFonts w:ascii="Times New Roman" w:eastAsia="Times New Roman" w:hAnsi="Times New Roman" w:cs="Times New Roman"/>
          <w:b/>
          <w:bCs/>
          <w:color w:val="201F1E"/>
          <w:u w:val="single"/>
        </w:rPr>
        <w:t xml:space="preserve">Comments of </w:t>
      </w:r>
      <w:r w:rsidRPr="00700D82">
        <w:rPr>
          <w:rFonts w:ascii="Times New Roman" w:eastAsia="Times New Roman" w:hAnsi="Times New Roman" w:cs="Times New Roman"/>
          <w:b/>
          <w:bCs/>
          <w:color w:val="201F1E"/>
          <w:u w:val="single"/>
        </w:rPr>
        <w:t>Reviewer #2:</w:t>
      </w:r>
      <w:r w:rsidRPr="00700D82">
        <w:rPr>
          <w:rFonts w:ascii="Times New Roman" w:eastAsia="Times New Roman" w:hAnsi="Times New Roman" w:cs="Times New Roman"/>
          <w:b/>
          <w:bCs/>
          <w:color w:val="201F1E"/>
        </w:rPr>
        <w:t> </w:t>
      </w:r>
    </w:p>
    <w:p w14:paraId="14C35F30" w14:textId="5B87B7DC" w:rsidR="008F39BD"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u w:val="single"/>
        </w:rPr>
        <w:t>Manuscript Summary:</w:t>
      </w:r>
      <w:r w:rsidRPr="00700D82">
        <w:rPr>
          <w:rFonts w:ascii="Times New Roman" w:eastAsia="Times New Roman" w:hAnsi="Times New Roman" w:cs="Times New Roman"/>
          <w:b/>
          <w:bCs/>
          <w:color w:val="201F1E"/>
        </w:rPr>
        <w:br/>
        <w:t>Overall this manuscript is well-written, with only minor copy-edit needed. The described procedure is generally easy to follow. The procedure itself is quite an important improvement for hepatocyte preservation and is likely to be adopted by others, which makes the current manuscript a highly desirable contribution to the field.</w:t>
      </w:r>
      <w:r w:rsidR="007B0F26" w:rsidRPr="00700D82">
        <w:rPr>
          <w:rFonts w:ascii="Times New Roman" w:eastAsia="Times New Roman" w:hAnsi="Times New Roman" w:cs="Times New Roman"/>
          <w:color w:val="201F1E"/>
        </w:rPr>
        <w:t xml:space="preserve"> </w:t>
      </w:r>
    </w:p>
    <w:p w14:paraId="4943ADA9" w14:textId="474ACA57" w:rsidR="008F39BD" w:rsidRPr="00700D82" w:rsidRDefault="008F39BD" w:rsidP="009451F0">
      <w:pPr>
        <w:shd w:val="clear" w:color="auto" w:fill="FFFFFF"/>
        <w:spacing w:before="100" w:beforeAutospacing="1" w:after="100" w:afterAutospacing="1" w:line="240" w:lineRule="auto"/>
        <w:rPr>
          <w:rFonts w:ascii="Times New Roman" w:hAnsi="Times New Roman" w:cs="Times New Roman"/>
          <w:i/>
        </w:rPr>
      </w:pPr>
      <w:r w:rsidRPr="00700D82">
        <w:rPr>
          <w:rFonts w:ascii="Times New Roman" w:hAnsi="Times New Roman" w:cs="Times New Roman"/>
          <w:i/>
        </w:rPr>
        <w:t xml:space="preserve">Thank you for your review and kind remarks. Please find our response to each of your comments below. </w:t>
      </w:r>
    </w:p>
    <w:p w14:paraId="152B2714" w14:textId="5B204BC7" w:rsidR="007B0F26" w:rsidRPr="00700D82" w:rsidRDefault="009451F0" w:rsidP="008F39BD">
      <w:pPr>
        <w:shd w:val="clear" w:color="auto" w:fill="FFFFFF"/>
        <w:spacing w:before="100" w:beforeAutospacing="1" w:after="100" w:afterAutospacing="1" w:line="240" w:lineRule="auto"/>
        <w:jc w:val="both"/>
        <w:rPr>
          <w:rFonts w:ascii="Times New Roman" w:eastAsia="Times New Roman" w:hAnsi="Times New Roman" w:cs="Times New Roman"/>
          <w:b/>
          <w:bCs/>
          <w:color w:val="201F1E"/>
        </w:rPr>
      </w:pPr>
      <w:r w:rsidRPr="00700D82">
        <w:rPr>
          <w:rFonts w:ascii="Times New Roman" w:eastAsia="Times New Roman" w:hAnsi="Times New Roman" w:cs="Times New Roman"/>
          <w:color w:val="201F1E"/>
        </w:rPr>
        <w:br/>
      </w:r>
      <w:r w:rsidRPr="00700D82">
        <w:rPr>
          <w:rFonts w:ascii="Times New Roman" w:eastAsia="Times New Roman" w:hAnsi="Times New Roman" w:cs="Times New Roman"/>
          <w:b/>
          <w:bCs/>
          <w:color w:val="201F1E"/>
          <w:u w:val="single"/>
        </w:rPr>
        <w:t>Major Concerns:</w:t>
      </w:r>
      <w:r w:rsidR="00700D82">
        <w:rPr>
          <w:rFonts w:ascii="Times New Roman" w:eastAsia="Times New Roman" w:hAnsi="Times New Roman" w:cs="Times New Roman"/>
          <w:b/>
          <w:bCs/>
          <w:color w:val="201F1E"/>
        </w:rPr>
        <w:tab/>
      </w:r>
      <w:r w:rsidRPr="00700D82">
        <w:rPr>
          <w:rFonts w:ascii="Times New Roman" w:eastAsia="Times New Roman" w:hAnsi="Times New Roman" w:cs="Times New Roman"/>
          <w:b/>
          <w:bCs/>
          <w:color w:val="201F1E"/>
        </w:rPr>
        <w:br/>
        <w:t>1. The use of the term 'devitrification' is confusing, as it generally refers to the process of conversion of the glassy state to a crystalline phase during rewarming, a very undesirable event. The authors would be better served to simply use 'rewarming' in its place.</w:t>
      </w:r>
    </w:p>
    <w:p w14:paraId="39CC8E0E" w14:textId="420EFC8B" w:rsidR="004A7ED1" w:rsidRPr="00700D82" w:rsidRDefault="004A7ED1"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w:t>
      </w:r>
      <w:r w:rsidR="008F39BD" w:rsidRPr="00700D82">
        <w:rPr>
          <w:rFonts w:ascii="Times New Roman" w:eastAsia="Times New Roman" w:hAnsi="Times New Roman" w:cs="Times New Roman"/>
          <w:color w:val="201F1E"/>
        </w:rPr>
        <w:t>acknowledge the</w:t>
      </w:r>
      <w:r w:rsidRPr="00700D82">
        <w:rPr>
          <w:rFonts w:ascii="Times New Roman" w:eastAsia="Times New Roman" w:hAnsi="Times New Roman" w:cs="Times New Roman"/>
          <w:color w:val="201F1E"/>
        </w:rPr>
        <w:t xml:space="preserve"> reviewer’s comment and </w:t>
      </w:r>
      <w:r w:rsidR="00F301AF" w:rsidRPr="00700D82">
        <w:rPr>
          <w:rFonts w:ascii="Times New Roman" w:eastAsia="Times New Roman" w:hAnsi="Times New Roman" w:cs="Times New Roman"/>
          <w:color w:val="201F1E"/>
        </w:rPr>
        <w:t xml:space="preserve">replaced “devitrification” with rewarming throughout the </w:t>
      </w:r>
      <w:r w:rsidR="008F39BD" w:rsidRPr="00700D82">
        <w:rPr>
          <w:rFonts w:ascii="Times New Roman" w:eastAsia="Times New Roman" w:hAnsi="Times New Roman" w:cs="Times New Roman"/>
          <w:color w:val="201F1E"/>
        </w:rPr>
        <w:t xml:space="preserve">manuscript to avoid confusion. </w:t>
      </w:r>
    </w:p>
    <w:p w14:paraId="67E7077E" w14:textId="7B0E2101" w:rsidR="00F301AF" w:rsidRPr="00700D82" w:rsidRDefault="009451F0" w:rsidP="006E6329">
      <w:pPr>
        <w:shd w:val="clear" w:color="auto" w:fill="FFFFFF"/>
        <w:spacing w:before="100" w:beforeAutospacing="1" w:after="100" w:afterAutospacing="1" w:line="240" w:lineRule="auto"/>
        <w:jc w:val="both"/>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 xml:space="preserve">2. It would be helpful to have a sketch of the conical tube/ filter assembly, together with the liquid nitrogen level. Does the funnel fit snugly into the opening of the conical tube or is it much smaller and loose in the container? It's not clear how this assembly is </w:t>
      </w:r>
      <w:proofErr w:type="gramStart"/>
      <w:r w:rsidRPr="00700D82">
        <w:rPr>
          <w:rFonts w:ascii="Times New Roman" w:eastAsia="Times New Roman" w:hAnsi="Times New Roman" w:cs="Times New Roman"/>
          <w:b/>
          <w:bCs/>
          <w:color w:val="201F1E"/>
        </w:rPr>
        <w:t>inserted</w:t>
      </w:r>
      <w:proofErr w:type="gramEnd"/>
      <w:r w:rsidRPr="00700D82">
        <w:rPr>
          <w:rFonts w:ascii="Times New Roman" w:eastAsia="Times New Roman" w:hAnsi="Times New Roman" w:cs="Times New Roman"/>
          <w:b/>
          <w:bCs/>
          <w:color w:val="201F1E"/>
        </w:rPr>
        <w:t xml:space="preserve"> and the vessel filled without overspill. Is </w:t>
      </w:r>
      <w:proofErr w:type="spellStart"/>
      <w:r w:rsidRPr="00700D82">
        <w:rPr>
          <w:rFonts w:ascii="Times New Roman" w:eastAsia="Times New Roman" w:hAnsi="Times New Roman" w:cs="Times New Roman"/>
          <w:b/>
          <w:bCs/>
          <w:color w:val="201F1E"/>
        </w:rPr>
        <w:t>liq</w:t>
      </w:r>
      <w:proofErr w:type="spellEnd"/>
      <w:r w:rsidRPr="00700D82">
        <w:rPr>
          <w:rFonts w:ascii="Times New Roman" w:eastAsia="Times New Roman" w:hAnsi="Times New Roman" w:cs="Times New Roman"/>
          <w:b/>
          <w:bCs/>
          <w:color w:val="201F1E"/>
        </w:rPr>
        <w:t xml:space="preserve"> N2 added after it is inserted in place in order to fill the conical tube? The bead collection process is also a little muddling. During collection, how is the assembly lifted out and the beads collected without loss/spilling, if the liquid nitrogen level is 1 cm below the top of the funnel? A diagram would make this much simpler to follow. Is the handling all done with the user wearing </w:t>
      </w:r>
      <w:proofErr w:type="spellStart"/>
      <w:r w:rsidRPr="00700D82">
        <w:rPr>
          <w:rFonts w:ascii="Times New Roman" w:eastAsia="Times New Roman" w:hAnsi="Times New Roman" w:cs="Times New Roman"/>
          <w:b/>
          <w:bCs/>
          <w:color w:val="201F1E"/>
        </w:rPr>
        <w:t>Cryo</w:t>
      </w:r>
      <w:proofErr w:type="spellEnd"/>
      <w:r w:rsidRPr="00700D82">
        <w:rPr>
          <w:rFonts w:ascii="Times New Roman" w:eastAsia="Times New Roman" w:hAnsi="Times New Roman" w:cs="Times New Roman"/>
          <w:b/>
          <w:bCs/>
          <w:color w:val="201F1E"/>
        </w:rPr>
        <w:t xml:space="preserve"> gloves? Are tongs used?</w:t>
      </w:r>
    </w:p>
    <w:p w14:paraId="7AD12CF8" w14:textId="77777777" w:rsidR="006E6329" w:rsidRPr="00700D82" w:rsidRDefault="006E6329" w:rsidP="006E6329">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As suggested, w</w:t>
      </w:r>
      <w:r w:rsidR="00F301AF" w:rsidRPr="00700D82">
        <w:rPr>
          <w:rFonts w:ascii="Times New Roman" w:eastAsia="Times New Roman" w:hAnsi="Times New Roman" w:cs="Times New Roman"/>
          <w:color w:val="201F1E"/>
        </w:rPr>
        <w:t>e added a sketch of the conical tube and funnel assembly t</w:t>
      </w:r>
      <w:r w:rsidRPr="00700D82">
        <w:rPr>
          <w:rFonts w:ascii="Times New Roman" w:eastAsia="Times New Roman" w:hAnsi="Times New Roman" w:cs="Times New Roman"/>
          <w:color w:val="201F1E"/>
        </w:rPr>
        <w:t xml:space="preserve">hat shows the </w:t>
      </w:r>
      <w:r w:rsidR="00F301AF" w:rsidRPr="00700D82">
        <w:rPr>
          <w:rFonts w:ascii="Times New Roman" w:eastAsia="Times New Roman" w:hAnsi="Times New Roman" w:cs="Times New Roman"/>
          <w:color w:val="201F1E"/>
        </w:rPr>
        <w:t>liquid nitrogen level</w:t>
      </w:r>
      <w:r w:rsidRPr="00700D82">
        <w:rPr>
          <w:rFonts w:ascii="Times New Roman" w:eastAsia="Times New Roman" w:hAnsi="Times New Roman" w:cs="Times New Roman"/>
          <w:color w:val="201F1E"/>
        </w:rPr>
        <w:t xml:space="preserve">. </w:t>
      </w:r>
    </w:p>
    <w:p w14:paraId="5F3F7E71" w14:textId="29777BCD" w:rsidR="00D85B18" w:rsidRPr="00700D82" w:rsidRDefault="00D85B18" w:rsidP="006E6329">
      <w:pPr>
        <w:shd w:val="clear" w:color="auto" w:fill="FFFFFF"/>
        <w:spacing w:before="100" w:beforeAutospacing="1" w:after="100" w:afterAutospacing="1" w:line="240" w:lineRule="auto"/>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Although t</w:t>
      </w:r>
      <w:r w:rsidR="00F301AF" w:rsidRPr="00700D82">
        <w:rPr>
          <w:rFonts w:ascii="Times New Roman" w:eastAsia="Times New Roman" w:hAnsi="Times New Roman" w:cs="Times New Roman"/>
          <w:color w:val="201F1E"/>
        </w:rPr>
        <w:t>he tip of the funnel fits loosely in the conical tube</w:t>
      </w:r>
      <w:r w:rsidRPr="00700D82">
        <w:rPr>
          <w:rFonts w:ascii="Times New Roman" w:eastAsia="Times New Roman" w:hAnsi="Times New Roman" w:cs="Times New Roman"/>
          <w:color w:val="201F1E"/>
        </w:rPr>
        <w:t xml:space="preserve">, the </w:t>
      </w:r>
      <w:r w:rsidR="00F301AF" w:rsidRPr="00700D82">
        <w:rPr>
          <w:rFonts w:ascii="Times New Roman" w:eastAsia="Times New Roman" w:hAnsi="Times New Roman" w:cs="Times New Roman"/>
          <w:color w:val="201F1E"/>
        </w:rPr>
        <w:t xml:space="preserve">gap </w:t>
      </w:r>
      <w:r w:rsidRPr="00700D82">
        <w:rPr>
          <w:rFonts w:ascii="Times New Roman" w:eastAsia="Times New Roman" w:hAnsi="Times New Roman" w:cs="Times New Roman"/>
          <w:color w:val="201F1E"/>
        </w:rPr>
        <w:t>(</w:t>
      </w:r>
      <w:r w:rsidR="00F301AF" w:rsidRPr="00700D82">
        <w:rPr>
          <w:rFonts w:ascii="Times New Roman" w:eastAsia="Times New Roman" w:hAnsi="Times New Roman" w:cs="Times New Roman"/>
          <w:color w:val="201F1E"/>
        </w:rPr>
        <w:t>approximately 1 mm</w:t>
      </w:r>
      <w:r w:rsidRPr="00700D82">
        <w:rPr>
          <w:rFonts w:ascii="Times New Roman" w:eastAsia="Times New Roman" w:hAnsi="Times New Roman" w:cs="Times New Roman"/>
          <w:color w:val="201F1E"/>
        </w:rPr>
        <w:t>) is small enough to keep the two components aligned</w:t>
      </w:r>
      <w:r w:rsidR="00F301AF" w:rsidRPr="00700D82">
        <w:rPr>
          <w:rFonts w:ascii="Times New Roman" w:eastAsia="Times New Roman" w:hAnsi="Times New Roman" w:cs="Times New Roman"/>
          <w:color w:val="201F1E"/>
        </w:rPr>
        <w:t xml:space="preserve">. The density of these components </w:t>
      </w:r>
      <w:r w:rsidRPr="00700D82">
        <w:rPr>
          <w:rFonts w:ascii="Times New Roman" w:eastAsia="Times New Roman" w:hAnsi="Times New Roman" w:cs="Times New Roman"/>
          <w:color w:val="201F1E"/>
        </w:rPr>
        <w:t>is</w:t>
      </w:r>
      <w:r w:rsidR="00F301AF" w:rsidRPr="00700D82">
        <w:rPr>
          <w:rFonts w:ascii="Times New Roman" w:eastAsia="Times New Roman" w:hAnsi="Times New Roman" w:cs="Times New Roman"/>
          <w:color w:val="201F1E"/>
        </w:rPr>
        <w:t xml:space="preserve"> higher than liquid nitrogen and therefore they “sink” to the bottom of the </w:t>
      </w:r>
      <w:proofErr w:type="spellStart"/>
      <w:r w:rsidR="00F301AF" w:rsidRPr="00700D82">
        <w:rPr>
          <w:rFonts w:ascii="Times New Roman" w:eastAsia="Times New Roman" w:hAnsi="Times New Roman" w:cs="Times New Roman"/>
          <w:color w:val="201F1E"/>
        </w:rPr>
        <w:t>dewar</w:t>
      </w:r>
      <w:proofErr w:type="spellEnd"/>
      <w:r w:rsidR="00F301AF" w:rsidRPr="00700D82">
        <w:rPr>
          <w:rFonts w:ascii="Times New Roman" w:eastAsia="Times New Roman" w:hAnsi="Times New Roman" w:cs="Times New Roman"/>
          <w:color w:val="201F1E"/>
        </w:rPr>
        <w:t xml:space="preserve">. The curvature of the bottom of the </w:t>
      </w:r>
      <w:proofErr w:type="spellStart"/>
      <w:r w:rsidR="00F301AF" w:rsidRPr="00700D82">
        <w:rPr>
          <w:rFonts w:ascii="Times New Roman" w:eastAsia="Times New Roman" w:hAnsi="Times New Roman" w:cs="Times New Roman"/>
          <w:color w:val="201F1E"/>
        </w:rPr>
        <w:t>dewar</w:t>
      </w:r>
      <w:proofErr w:type="spellEnd"/>
      <w:r w:rsidR="00F301AF" w:rsidRPr="00700D82">
        <w:rPr>
          <w:rFonts w:ascii="Times New Roman" w:eastAsia="Times New Roman" w:hAnsi="Times New Roman" w:cs="Times New Roman"/>
          <w:color w:val="201F1E"/>
        </w:rPr>
        <w:t xml:space="preserve"> keeps the conical centered</w:t>
      </w:r>
      <w:r w:rsidR="006E6329" w:rsidRPr="00700D82">
        <w:rPr>
          <w:rFonts w:ascii="Times New Roman" w:eastAsia="Times New Roman" w:hAnsi="Times New Roman" w:cs="Times New Roman"/>
          <w:color w:val="201F1E"/>
        </w:rPr>
        <w:t xml:space="preserve">. The </w:t>
      </w:r>
      <w:r w:rsidR="00F301AF" w:rsidRPr="00700D82">
        <w:rPr>
          <w:rFonts w:ascii="Times New Roman" w:eastAsia="Times New Roman" w:hAnsi="Times New Roman" w:cs="Times New Roman"/>
          <w:color w:val="201F1E"/>
        </w:rPr>
        <w:t>outer edge of the funnel fits loosely (</w:t>
      </w:r>
      <w:r w:rsidR="006E6329" w:rsidRPr="00700D82">
        <w:rPr>
          <w:rFonts w:ascii="Times New Roman" w:eastAsia="Times New Roman" w:hAnsi="Times New Roman" w:cs="Times New Roman"/>
          <w:color w:val="201F1E"/>
        </w:rPr>
        <w:t xml:space="preserve">also </w:t>
      </w:r>
      <w:r w:rsidR="00F301AF" w:rsidRPr="00700D82">
        <w:rPr>
          <w:rFonts w:ascii="Times New Roman" w:eastAsia="Times New Roman" w:hAnsi="Times New Roman" w:cs="Times New Roman"/>
          <w:color w:val="201F1E"/>
        </w:rPr>
        <w:t xml:space="preserve">approximately 1 mm gap) in the LN </w:t>
      </w:r>
      <w:proofErr w:type="spellStart"/>
      <w:r w:rsidR="00F301AF" w:rsidRPr="00700D82">
        <w:rPr>
          <w:rFonts w:ascii="Times New Roman" w:eastAsia="Times New Roman" w:hAnsi="Times New Roman" w:cs="Times New Roman"/>
          <w:color w:val="201F1E"/>
        </w:rPr>
        <w:t>dewar</w:t>
      </w:r>
      <w:proofErr w:type="spellEnd"/>
      <w:r w:rsidR="00F301AF" w:rsidRPr="00700D82">
        <w:rPr>
          <w:rFonts w:ascii="Times New Roman" w:eastAsia="Times New Roman" w:hAnsi="Times New Roman" w:cs="Times New Roman"/>
          <w:color w:val="201F1E"/>
        </w:rPr>
        <w:t xml:space="preserve"> which keep the assembly upright and centered. </w:t>
      </w:r>
    </w:p>
    <w:p w14:paraId="053AD89B" w14:textId="4111BE4F" w:rsidR="004D07FA" w:rsidRPr="00700D82" w:rsidRDefault="00D85B18"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The funnel is </w:t>
      </w:r>
      <w:r w:rsidR="006E6329" w:rsidRPr="00700D82">
        <w:rPr>
          <w:rFonts w:ascii="Times New Roman" w:eastAsia="Times New Roman" w:hAnsi="Times New Roman" w:cs="Times New Roman"/>
          <w:color w:val="201F1E"/>
        </w:rPr>
        <w:t xml:space="preserve">first </w:t>
      </w:r>
      <w:r w:rsidRPr="00700D82">
        <w:rPr>
          <w:rFonts w:ascii="Times New Roman" w:eastAsia="Times New Roman" w:hAnsi="Times New Roman" w:cs="Times New Roman"/>
          <w:color w:val="201F1E"/>
        </w:rPr>
        <w:t xml:space="preserve">inserted in the conical tube and both are slowly pressed down in the liquid </w:t>
      </w:r>
      <w:r w:rsidR="006E6329" w:rsidRPr="00700D82">
        <w:rPr>
          <w:rFonts w:ascii="Times New Roman" w:eastAsia="Times New Roman" w:hAnsi="Times New Roman" w:cs="Times New Roman"/>
          <w:color w:val="201F1E"/>
        </w:rPr>
        <w:t xml:space="preserve">filled </w:t>
      </w:r>
      <w:proofErr w:type="spellStart"/>
      <w:r w:rsidR="006E6329" w:rsidRPr="00700D82">
        <w:rPr>
          <w:rFonts w:ascii="Times New Roman" w:eastAsia="Times New Roman" w:hAnsi="Times New Roman" w:cs="Times New Roman"/>
          <w:color w:val="201F1E"/>
        </w:rPr>
        <w:t>dewar</w:t>
      </w:r>
      <w:proofErr w:type="spellEnd"/>
      <w:r w:rsidR="006E6329" w:rsidRPr="00700D82">
        <w:rPr>
          <w:rFonts w:ascii="Times New Roman" w:eastAsia="Times New Roman" w:hAnsi="Times New Roman" w:cs="Times New Roman"/>
          <w:color w:val="201F1E"/>
        </w:rPr>
        <w:t xml:space="preserve"> using</w:t>
      </w:r>
      <w:r w:rsidRPr="00700D82">
        <w:rPr>
          <w:rFonts w:ascii="Times New Roman" w:eastAsia="Times New Roman" w:hAnsi="Times New Roman" w:cs="Times New Roman"/>
          <w:color w:val="201F1E"/>
        </w:rPr>
        <w:t xml:space="preserve"> large forceps (we added this information to the protocol). </w:t>
      </w:r>
      <w:r w:rsidR="006E6329" w:rsidRPr="00700D82">
        <w:rPr>
          <w:rFonts w:ascii="Times New Roman" w:eastAsia="Times New Roman" w:hAnsi="Times New Roman" w:cs="Times New Roman"/>
          <w:color w:val="201F1E"/>
        </w:rPr>
        <w:t>During this, t</w:t>
      </w:r>
      <w:r w:rsidR="00EC4141" w:rsidRPr="00700D82">
        <w:rPr>
          <w:rFonts w:ascii="Times New Roman" w:eastAsia="Times New Roman" w:hAnsi="Times New Roman" w:cs="Times New Roman"/>
          <w:color w:val="201F1E"/>
        </w:rPr>
        <w:t xml:space="preserve">he buoyancy of </w:t>
      </w:r>
      <w:r w:rsidR="006E6329" w:rsidRPr="00700D82">
        <w:rPr>
          <w:rFonts w:ascii="Times New Roman" w:eastAsia="Times New Roman" w:hAnsi="Times New Roman" w:cs="Times New Roman"/>
          <w:color w:val="201F1E"/>
        </w:rPr>
        <w:t xml:space="preserve">the </w:t>
      </w:r>
      <w:r w:rsidR="00EC4141" w:rsidRPr="00700D82">
        <w:rPr>
          <w:rFonts w:ascii="Times New Roman" w:eastAsia="Times New Roman" w:hAnsi="Times New Roman" w:cs="Times New Roman"/>
          <w:color w:val="201F1E"/>
        </w:rPr>
        <w:t xml:space="preserve">air-filled conical presses it upwards and therefore keeps the funnel inserted in the conical tube. </w:t>
      </w:r>
      <w:r w:rsidRPr="00700D82">
        <w:rPr>
          <w:rFonts w:ascii="Times New Roman" w:eastAsia="Times New Roman" w:hAnsi="Times New Roman" w:cs="Times New Roman"/>
          <w:color w:val="201F1E"/>
        </w:rPr>
        <w:t>As soon a</w:t>
      </w:r>
      <w:r w:rsidR="00EC4141" w:rsidRPr="00700D82">
        <w:rPr>
          <w:rFonts w:ascii="Times New Roman" w:eastAsia="Times New Roman" w:hAnsi="Times New Roman" w:cs="Times New Roman"/>
          <w:color w:val="201F1E"/>
        </w:rPr>
        <w:t xml:space="preserve">s the edge of the conical tube is pushed below the LN level, the conical tube fills with LN that flows through the 1mm gap between the funnel and the conical tube’s wall. When the conical tube is filled, the conical tube and funnel assembly slowly sink down until the conical tube rests on the bottom of the </w:t>
      </w:r>
      <w:proofErr w:type="spellStart"/>
      <w:r w:rsidR="00EC4141" w:rsidRPr="00700D82">
        <w:rPr>
          <w:rFonts w:ascii="Times New Roman" w:eastAsia="Times New Roman" w:hAnsi="Times New Roman" w:cs="Times New Roman"/>
          <w:color w:val="201F1E"/>
        </w:rPr>
        <w:t>dewar</w:t>
      </w:r>
      <w:proofErr w:type="spellEnd"/>
      <w:r w:rsidR="00EC4141" w:rsidRPr="00700D82">
        <w:rPr>
          <w:rFonts w:ascii="Times New Roman" w:eastAsia="Times New Roman" w:hAnsi="Times New Roman" w:cs="Times New Roman"/>
          <w:color w:val="201F1E"/>
        </w:rPr>
        <w:t xml:space="preserve">. The conical shape of the funnel keeps everything vertical and centered during this process. </w:t>
      </w:r>
    </w:p>
    <w:p w14:paraId="419D462C" w14:textId="5EFECAF3" w:rsidR="00EC4141" w:rsidRPr="00700D82" w:rsidRDefault="00EC4141"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lastRenderedPageBreak/>
        <w:t>To collect the vitrified droplets, the funnel is</w:t>
      </w:r>
      <w:r w:rsidR="006E6329" w:rsidRPr="00700D82">
        <w:rPr>
          <w:rFonts w:ascii="Times New Roman" w:eastAsia="Times New Roman" w:hAnsi="Times New Roman" w:cs="Times New Roman"/>
          <w:color w:val="201F1E"/>
        </w:rPr>
        <w:t xml:space="preserve"> first</w:t>
      </w:r>
      <w:r w:rsidRPr="00700D82">
        <w:rPr>
          <w:rFonts w:ascii="Times New Roman" w:eastAsia="Times New Roman" w:hAnsi="Times New Roman" w:cs="Times New Roman"/>
          <w:color w:val="201F1E"/>
        </w:rPr>
        <w:t xml:space="preserve"> taken out</w:t>
      </w:r>
      <w:r w:rsidR="004D07FA" w:rsidRPr="00700D82">
        <w:rPr>
          <w:rFonts w:ascii="Times New Roman" w:eastAsia="Times New Roman" w:hAnsi="Times New Roman" w:cs="Times New Roman"/>
          <w:color w:val="201F1E"/>
        </w:rPr>
        <w:t xml:space="preserve"> with forceps</w:t>
      </w:r>
      <w:r w:rsidR="006E6329" w:rsidRPr="00700D82">
        <w:rPr>
          <w:rFonts w:ascii="Times New Roman" w:eastAsia="Times New Roman" w:hAnsi="Times New Roman" w:cs="Times New Roman"/>
          <w:color w:val="201F1E"/>
        </w:rPr>
        <w:t>.</w:t>
      </w:r>
      <w:r w:rsidR="004D07FA" w:rsidRPr="00700D82">
        <w:rPr>
          <w:rFonts w:ascii="Times New Roman" w:eastAsia="Times New Roman" w:hAnsi="Times New Roman" w:cs="Times New Roman"/>
          <w:color w:val="201F1E"/>
        </w:rPr>
        <w:t xml:space="preserve"> </w:t>
      </w:r>
      <w:r w:rsidR="006E6329" w:rsidRPr="00700D82">
        <w:rPr>
          <w:rFonts w:ascii="Times New Roman" w:eastAsia="Times New Roman" w:hAnsi="Times New Roman" w:cs="Times New Roman"/>
          <w:color w:val="201F1E"/>
        </w:rPr>
        <w:t xml:space="preserve">After removing the funnel, the conical slightly tips over but stays upright as it leans against the wall of the </w:t>
      </w:r>
      <w:proofErr w:type="spellStart"/>
      <w:r w:rsidR="006E6329" w:rsidRPr="00700D82">
        <w:rPr>
          <w:rFonts w:ascii="Times New Roman" w:eastAsia="Times New Roman" w:hAnsi="Times New Roman" w:cs="Times New Roman"/>
          <w:color w:val="201F1E"/>
        </w:rPr>
        <w:t>dewar</w:t>
      </w:r>
      <w:proofErr w:type="spellEnd"/>
      <w:r w:rsidR="006E6329" w:rsidRPr="00700D82">
        <w:rPr>
          <w:rFonts w:ascii="Times New Roman" w:eastAsia="Times New Roman" w:hAnsi="Times New Roman" w:cs="Times New Roman"/>
          <w:color w:val="201F1E"/>
        </w:rPr>
        <w:t>. The</w:t>
      </w:r>
      <w:r w:rsidR="004D07FA" w:rsidRPr="00700D82">
        <w:rPr>
          <w:rFonts w:ascii="Times New Roman" w:eastAsia="Times New Roman" w:hAnsi="Times New Roman" w:cs="Times New Roman"/>
          <w:color w:val="201F1E"/>
        </w:rPr>
        <w:t xml:space="preserve"> conical tube is easily collected from the liquid nitrogen using the same forceps. We added this information to step 2.1.2</w:t>
      </w:r>
      <w:r w:rsidR="006E6329" w:rsidRPr="00700D82">
        <w:rPr>
          <w:rFonts w:ascii="Times New Roman" w:eastAsia="Times New Roman" w:hAnsi="Times New Roman" w:cs="Times New Roman"/>
          <w:color w:val="201F1E"/>
        </w:rPr>
        <w:t>.</w:t>
      </w:r>
    </w:p>
    <w:p w14:paraId="1DA97BDE" w14:textId="431140A5" w:rsidR="00F301AF" w:rsidRPr="00700D82" w:rsidRDefault="004D07FA"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W</w:t>
      </w:r>
      <w:r w:rsidR="00F301AF" w:rsidRPr="00700D82">
        <w:rPr>
          <w:rFonts w:ascii="Times New Roman" w:eastAsia="Times New Roman" w:hAnsi="Times New Roman" w:cs="Times New Roman"/>
          <w:color w:val="201F1E"/>
        </w:rPr>
        <w:t>e strongly believe that all the</w:t>
      </w:r>
      <w:r w:rsidR="006E6329" w:rsidRPr="00700D82">
        <w:rPr>
          <w:rFonts w:ascii="Times New Roman" w:eastAsia="Times New Roman" w:hAnsi="Times New Roman" w:cs="Times New Roman"/>
          <w:color w:val="201F1E"/>
        </w:rPr>
        <w:t>se</w:t>
      </w:r>
      <w:r w:rsidR="00F301AF" w:rsidRPr="00700D82">
        <w:rPr>
          <w:rFonts w:ascii="Times New Roman" w:eastAsia="Times New Roman" w:hAnsi="Times New Roman" w:cs="Times New Roman"/>
          <w:color w:val="201F1E"/>
        </w:rPr>
        <w:t xml:space="preserve"> practical questions of the reviewer will be perfectly answered </w:t>
      </w:r>
      <w:r w:rsidRPr="00700D82">
        <w:rPr>
          <w:rFonts w:ascii="Times New Roman" w:eastAsia="Times New Roman" w:hAnsi="Times New Roman" w:cs="Times New Roman"/>
          <w:color w:val="201F1E"/>
        </w:rPr>
        <w:t xml:space="preserve">and demonstrated </w:t>
      </w:r>
      <w:r w:rsidR="00F301AF" w:rsidRPr="00700D82">
        <w:rPr>
          <w:rFonts w:ascii="Times New Roman" w:eastAsia="Times New Roman" w:hAnsi="Times New Roman" w:cs="Times New Roman"/>
          <w:color w:val="201F1E"/>
        </w:rPr>
        <w:t>in the video. Exactly these specifics</w:t>
      </w:r>
      <w:r w:rsidR="00D85B18" w:rsidRPr="00700D82">
        <w:rPr>
          <w:rFonts w:ascii="Times New Roman" w:eastAsia="Times New Roman" w:hAnsi="Times New Roman" w:cs="Times New Roman"/>
          <w:color w:val="201F1E"/>
        </w:rPr>
        <w:t xml:space="preserve"> about the protocol</w:t>
      </w:r>
      <w:r w:rsidR="00F301AF" w:rsidRPr="00700D82">
        <w:rPr>
          <w:rFonts w:ascii="Times New Roman" w:eastAsia="Times New Roman" w:hAnsi="Times New Roman" w:cs="Times New Roman"/>
          <w:color w:val="201F1E"/>
        </w:rPr>
        <w:t xml:space="preserve"> </w:t>
      </w:r>
      <w:r w:rsidR="006E6329" w:rsidRPr="00700D82">
        <w:rPr>
          <w:rFonts w:ascii="Times New Roman" w:eastAsia="Times New Roman" w:hAnsi="Times New Roman" w:cs="Times New Roman"/>
          <w:color w:val="201F1E"/>
        </w:rPr>
        <w:t xml:space="preserve">motivated us </w:t>
      </w:r>
      <w:r w:rsidR="00D85B18" w:rsidRPr="00700D82">
        <w:rPr>
          <w:rFonts w:ascii="Times New Roman" w:eastAsia="Times New Roman" w:hAnsi="Times New Roman" w:cs="Times New Roman"/>
          <w:color w:val="201F1E"/>
        </w:rPr>
        <w:t xml:space="preserve">to publish the protocol in </w:t>
      </w:r>
      <w:proofErr w:type="spellStart"/>
      <w:r w:rsidR="00D85B18" w:rsidRPr="00700D82">
        <w:rPr>
          <w:rFonts w:ascii="Times New Roman" w:eastAsia="Times New Roman" w:hAnsi="Times New Roman" w:cs="Times New Roman"/>
          <w:color w:val="201F1E"/>
        </w:rPr>
        <w:t>JoVE</w:t>
      </w:r>
      <w:proofErr w:type="spellEnd"/>
      <w:r w:rsidR="00D85B18" w:rsidRPr="00700D82">
        <w:rPr>
          <w:rFonts w:ascii="Times New Roman" w:eastAsia="Times New Roman" w:hAnsi="Times New Roman" w:cs="Times New Roman"/>
          <w:color w:val="201F1E"/>
        </w:rPr>
        <w:t xml:space="preserve"> because a </w:t>
      </w:r>
      <w:r w:rsidRPr="00700D82">
        <w:rPr>
          <w:rFonts w:ascii="Times New Roman" w:eastAsia="Times New Roman" w:hAnsi="Times New Roman" w:cs="Times New Roman"/>
          <w:color w:val="201F1E"/>
        </w:rPr>
        <w:t xml:space="preserve">short </w:t>
      </w:r>
      <w:r w:rsidR="00D85B18" w:rsidRPr="00700D82">
        <w:rPr>
          <w:rFonts w:ascii="Times New Roman" w:eastAsia="Times New Roman" w:hAnsi="Times New Roman" w:cs="Times New Roman"/>
          <w:color w:val="201F1E"/>
        </w:rPr>
        <w:t xml:space="preserve">video tells more than a thousand words. </w:t>
      </w:r>
    </w:p>
    <w:p w14:paraId="2D88D2B2" w14:textId="7507C51C" w:rsidR="006E6329"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3. Use of the engineered lid for cryogenic storage is not clear - please provide a diagram.</w:t>
      </w:r>
      <w:r w:rsidR="00762699" w:rsidRPr="00700D82">
        <w:rPr>
          <w:rFonts w:ascii="Times New Roman" w:eastAsia="Times New Roman" w:hAnsi="Times New Roman" w:cs="Times New Roman"/>
          <w:b/>
          <w:bCs/>
          <w:color w:val="201F1E"/>
        </w:rPr>
        <w:t xml:space="preserve"> This step is nothing more than just puncturing the lid of a conical tube and wrapping it with a flexible film. </w:t>
      </w:r>
    </w:p>
    <w:p w14:paraId="737B2D6C" w14:textId="77777777" w:rsidR="003B6402" w:rsidRPr="00700D82" w:rsidRDefault="00762699"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changed our wording in step 2.1.1 aiming not to confuse the reader with “creating a valve”. Also, we added photos to provide clarity as requested. We believe that the video will completely elucidate this step.  </w:t>
      </w:r>
    </w:p>
    <w:p w14:paraId="7DF696F8" w14:textId="38FF3C64" w:rsidR="00762699"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b/>
          <w:bCs/>
          <w:color w:val="201F1E"/>
          <w:u w:val="single"/>
        </w:rPr>
        <w:t>Minor Concerns:</w:t>
      </w:r>
      <w:r w:rsidRPr="00700D82">
        <w:rPr>
          <w:rFonts w:ascii="Times New Roman" w:eastAsia="Times New Roman" w:hAnsi="Times New Roman" w:cs="Times New Roman"/>
          <w:color w:val="201F1E"/>
          <w:u w:val="single"/>
        </w:rPr>
        <w:br/>
      </w:r>
      <w:r w:rsidRPr="00700D82">
        <w:rPr>
          <w:rFonts w:ascii="Times New Roman" w:eastAsia="Times New Roman" w:hAnsi="Times New Roman" w:cs="Times New Roman"/>
          <w:b/>
          <w:bCs/>
          <w:color w:val="201F1E"/>
        </w:rPr>
        <w:t>line 108 missing 'of'</w:t>
      </w:r>
      <w:r w:rsidRPr="00700D82">
        <w:rPr>
          <w:rFonts w:ascii="Times New Roman" w:eastAsia="Times New Roman" w:hAnsi="Times New Roman" w:cs="Times New Roman"/>
          <w:b/>
          <w:bCs/>
          <w:color w:val="201F1E"/>
        </w:rPr>
        <w:br/>
        <w:t>line 109 capitalization inconsistent with previous usage</w:t>
      </w:r>
      <w:r w:rsidRPr="00700D82">
        <w:rPr>
          <w:rFonts w:ascii="Times New Roman" w:eastAsia="Times New Roman" w:hAnsi="Times New Roman" w:cs="Times New Roman"/>
          <w:b/>
          <w:bCs/>
          <w:color w:val="201F1E"/>
        </w:rPr>
        <w:br/>
        <w:t>line 117 seems garbled</w:t>
      </w:r>
      <w:r w:rsidR="00992326" w:rsidRPr="00700D82">
        <w:rPr>
          <w:rFonts w:ascii="Times New Roman" w:eastAsia="Times New Roman" w:hAnsi="Times New Roman" w:cs="Times New Roman"/>
          <w:b/>
          <w:bCs/>
          <w:color w:val="201F1E"/>
        </w:rPr>
        <w:t xml:space="preserve"> </w:t>
      </w:r>
      <w:r w:rsidRPr="00700D82">
        <w:rPr>
          <w:rFonts w:ascii="Times New Roman" w:eastAsia="Times New Roman" w:hAnsi="Times New Roman" w:cs="Times New Roman"/>
          <w:b/>
          <w:bCs/>
          <w:color w:val="201F1E"/>
        </w:rPr>
        <w:br/>
        <w:t>line 210 should be 'synthetic function' not 'synthetic hepatocyte' (i.e. change the word order)</w:t>
      </w:r>
      <w:r w:rsidR="0075451E" w:rsidRPr="00700D82">
        <w:rPr>
          <w:rFonts w:ascii="Times New Roman" w:eastAsia="Times New Roman" w:hAnsi="Times New Roman" w:cs="Times New Roman"/>
          <w:color w:val="201F1E"/>
        </w:rPr>
        <w:t xml:space="preserve"> </w:t>
      </w:r>
    </w:p>
    <w:p w14:paraId="50F9CF00" w14:textId="71DE4A6E" w:rsidR="003B6402" w:rsidRPr="00700D82" w:rsidRDefault="003B6402" w:rsidP="009451F0">
      <w:pPr>
        <w:shd w:val="clear" w:color="auto" w:fill="FFFFFF"/>
        <w:spacing w:before="100" w:beforeAutospacing="1" w:after="100" w:afterAutospacing="1" w:line="240" w:lineRule="auto"/>
        <w:rPr>
          <w:rFonts w:ascii="Times New Roman" w:hAnsi="Times New Roman" w:cs="Times New Roman"/>
          <w:color w:val="000000"/>
        </w:rPr>
      </w:pPr>
      <w:r w:rsidRPr="00700D82">
        <w:rPr>
          <w:rFonts w:ascii="Times New Roman" w:hAnsi="Times New Roman" w:cs="Times New Roman"/>
          <w:color w:val="000000"/>
        </w:rPr>
        <w:t>We have revised the manuscript to incorporate all the minor concerns above.</w:t>
      </w:r>
    </w:p>
    <w:p w14:paraId="2BA91B3E" w14:textId="77777777" w:rsidR="003B6402"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u w:val="single"/>
        </w:rPr>
      </w:pPr>
      <w:r w:rsidRPr="00700D82">
        <w:rPr>
          <w:rFonts w:ascii="Times New Roman" w:eastAsia="Times New Roman" w:hAnsi="Times New Roman" w:cs="Times New Roman"/>
          <w:b/>
          <w:bCs/>
          <w:color w:val="201F1E"/>
        </w:rPr>
        <w:br/>
      </w:r>
      <w:r w:rsidR="003B6402" w:rsidRPr="00700D82">
        <w:rPr>
          <w:rFonts w:ascii="Times New Roman" w:eastAsia="Times New Roman" w:hAnsi="Times New Roman" w:cs="Times New Roman"/>
          <w:b/>
          <w:bCs/>
          <w:color w:val="201F1E"/>
          <w:u w:val="single"/>
        </w:rPr>
        <w:t xml:space="preserve">Comments of </w:t>
      </w:r>
      <w:r w:rsidRPr="00700D82">
        <w:rPr>
          <w:rFonts w:ascii="Times New Roman" w:eastAsia="Times New Roman" w:hAnsi="Times New Roman" w:cs="Times New Roman"/>
          <w:b/>
          <w:bCs/>
          <w:color w:val="201F1E"/>
          <w:u w:val="single"/>
        </w:rPr>
        <w:t>Reviewer #3: </w:t>
      </w:r>
    </w:p>
    <w:p w14:paraId="2B8C5C57" w14:textId="404EC3AA" w:rsidR="003B6402"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u w:val="single"/>
        </w:rPr>
      </w:pPr>
      <w:r w:rsidRPr="00700D82">
        <w:rPr>
          <w:rFonts w:ascii="Times New Roman" w:eastAsia="Times New Roman" w:hAnsi="Times New Roman" w:cs="Times New Roman"/>
          <w:b/>
          <w:bCs/>
          <w:color w:val="201F1E"/>
          <w:u w:val="single"/>
        </w:rPr>
        <w:t>Manuscript Summary:</w:t>
      </w:r>
      <w:r w:rsidR="00700D82">
        <w:rPr>
          <w:rFonts w:ascii="Times New Roman" w:eastAsia="Times New Roman" w:hAnsi="Times New Roman" w:cs="Times New Roman"/>
          <w:color w:val="201F1E"/>
        </w:rPr>
        <w:tab/>
      </w:r>
      <w:r w:rsidR="00700D82">
        <w:rPr>
          <w:rFonts w:ascii="Times New Roman" w:eastAsia="Times New Roman" w:hAnsi="Times New Roman" w:cs="Times New Roman"/>
          <w:color w:val="201F1E"/>
        </w:rPr>
        <w:br/>
      </w:r>
      <w:r w:rsidRPr="00700D82">
        <w:rPr>
          <w:rFonts w:ascii="Times New Roman" w:eastAsia="Times New Roman" w:hAnsi="Times New Roman" w:cs="Times New Roman"/>
          <w:b/>
          <w:bCs/>
          <w:color w:val="201F1E"/>
        </w:rPr>
        <w:t>The article by de Vries et al., describes a protocol for bulk processing of samples before vitrification in liquid nitrogen.</w:t>
      </w:r>
      <w:r w:rsidRPr="00700D82">
        <w:rPr>
          <w:rFonts w:ascii="Times New Roman" w:eastAsia="Times New Roman" w:hAnsi="Times New Roman" w:cs="Times New Roman"/>
          <w:color w:val="201F1E"/>
        </w:rPr>
        <w:br/>
      </w:r>
      <w:r w:rsidRPr="00700D82">
        <w:rPr>
          <w:rFonts w:ascii="Times New Roman" w:eastAsia="Times New Roman" w:hAnsi="Times New Roman" w:cs="Times New Roman"/>
          <w:color w:val="201F1E"/>
        </w:rPr>
        <w:br/>
      </w:r>
      <w:r w:rsidRPr="00700D82">
        <w:rPr>
          <w:rFonts w:ascii="Times New Roman" w:eastAsia="Times New Roman" w:hAnsi="Times New Roman" w:cs="Times New Roman"/>
          <w:b/>
          <w:bCs/>
          <w:color w:val="201F1E"/>
          <w:u w:val="single"/>
        </w:rPr>
        <w:t>Major Concerns:</w:t>
      </w:r>
      <w:r w:rsidR="00700D82">
        <w:rPr>
          <w:rFonts w:ascii="Times New Roman" w:eastAsia="Times New Roman" w:hAnsi="Times New Roman" w:cs="Times New Roman"/>
          <w:b/>
          <w:bCs/>
          <w:color w:val="201F1E"/>
        </w:rPr>
        <w:tab/>
      </w:r>
      <w:r w:rsidR="00700D82">
        <w:rPr>
          <w:rFonts w:ascii="Times New Roman" w:eastAsia="Times New Roman" w:hAnsi="Times New Roman" w:cs="Times New Roman"/>
          <w:b/>
          <w:bCs/>
          <w:color w:val="201F1E"/>
        </w:rPr>
        <w:br/>
      </w:r>
      <w:r w:rsidRPr="00700D82">
        <w:rPr>
          <w:rFonts w:ascii="Times New Roman" w:eastAsia="Times New Roman" w:hAnsi="Times New Roman" w:cs="Times New Roman"/>
          <w:b/>
          <w:bCs/>
          <w:color w:val="201F1E"/>
        </w:rPr>
        <w:t>I have no major scientific concerns. However, some sentences should be reworded. Furthermore, I do not see a reference to Figure 1 in the text and specific examples should be given for the CPAs in questions and the rates of freezing the author refers to. How slow is slow freezing? How fast is fast freezing?</w:t>
      </w:r>
      <w:r w:rsidR="00762699" w:rsidRPr="00700D82">
        <w:rPr>
          <w:rFonts w:ascii="Times New Roman" w:eastAsia="Times New Roman" w:hAnsi="Times New Roman" w:cs="Times New Roman"/>
          <w:b/>
          <w:bCs/>
          <w:color w:val="201F1E"/>
        </w:rPr>
        <w:t xml:space="preserve"> </w:t>
      </w:r>
    </w:p>
    <w:p w14:paraId="712C0B4D" w14:textId="32BCA4CA" w:rsidR="003B6402" w:rsidRPr="00700D82" w:rsidRDefault="003B6402"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hAnsi="Times New Roman" w:cs="Times New Roman"/>
          <w:color w:val="222222"/>
          <w:shd w:val="clear" w:color="auto" w:fill="FFFFFF"/>
        </w:rPr>
        <w:t xml:space="preserve">We thank the reviewers for the thoughtful comments and </w:t>
      </w:r>
      <w:r w:rsidR="006C3C64" w:rsidRPr="00700D82">
        <w:rPr>
          <w:rFonts w:ascii="Times New Roman" w:hAnsi="Times New Roman" w:cs="Times New Roman"/>
          <w:color w:val="222222"/>
          <w:shd w:val="clear" w:color="auto" w:fill="FFFFFF"/>
        </w:rPr>
        <w:t xml:space="preserve">constructive feedback. </w:t>
      </w:r>
      <w:r w:rsidR="00762699" w:rsidRPr="00700D82">
        <w:rPr>
          <w:rFonts w:ascii="Times New Roman" w:eastAsia="Times New Roman" w:hAnsi="Times New Roman" w:cs="Times New Roman"/>
          <w:color w:val="201F1E"/>
        </w:rPr>
        <w:t xml:space="preserve">We added appropriate </w:t>
      </w:r>
      <w:r w:rsidR="000B1D80" w:rsidRPr="00700D82">
        <w:rPr>
          <w:rFonts w:ascii="Times New Roman" w:eastAsia="Times New Roman" w:hAnsi="Times New Roman" w:cs="Times New Roman"/>
          <w:color w:val="201F1E"/>
        </w:rPr>
        <w:t xml:space="preserve">values for the cooling rates in the introduction. For example, slow freezing is </w:t>
      </w:r>
      <w:r w:rsidR="00A61875" w:rsidRPr="00700D82">
        <w:rPr>
          <w:rFonts w:ascii="Times New Roman" w:eastAsia="Times New Roman" w:hAnsi="Times New Roman" w:cs="Times New Roman"/>
          <w:color w:val="201F1E"/>
        </w:rPr>
        <w:t xml:space="preserve">typically in the order of 1 °C/min while vitrification of pure water requires cooling rates in the order of </w:t>
      </w:r>
      <w:r w:rsidRPr="00700D82">
        <w:rPr>
          <w:rFonts w:ascii="Times New Roman" w:eastAsia="Times New Roman" w:hAnsi="Times New Roman" w:cs="Times New Roman"/>
          <w:color w:val="201F1E"/>
        </w:rPr>
        <w:t>one</w:t>
      </w:r>
      <w:r w:rsidR="00A61875" w:rsidRPr="00700D82">
        <w:rPr>
          <w:rFonts w:ascii="Times New Roman" w:eastAsia="Times New Roman" w:hAnsi="Times New Roman" w:cs="Times New Roman"/>
          <w:color w:val="201F1E"/>
        </w:rPr>
        <w:t xml:space="preserve"> </w:t>
      </w:r>
      <w:r w:rsidRPr="00700D82">
        <w:rPr>
          <w:rFonts w:ascii="Times New Roman" w:eastAsia="Times New Roman" w:hAnsi="Times New Roman" w:cs="Times New Roman"/>
          <w:color w:val="201F1E"/>
        </w:rPr>
        <w:t>million degree Celsius</w:t>
      </w:r>
      <w:r w:rsidR="00A61875" w:rsidRPr="00700D82">
        <w:rPr>
          <w:rFonts w:ascii="Times New Roman" w:eastAsia="Times New Roman" w:hAnsi="Times New Roman" w:cs="Times New Roman"/>
          <w:color w:val="201F1E"/>
        </w:rPr>
        <w:t xml:space="preserve"> per second. Also, we added references to Figure 1 </w:t>
      </w:r>
      <w:r w:rsidRPr="00700D82">
        <w:rPr>
          <w:rFonts w:ascii="Times New Roman" w:eastAsia="Times New Roman" w:hAnsi="Times New Roman" w:cs="Times New Roman"/>
          <w:color w:val="201F1E"/>
        </w:rPr>
        <w:t>in</w:t>
      </w:r>
      <w:r w:rsidR="00A61875" w:rsidRPr="00700D82">
        <w:rPr>
          <w:rFonts w:ascii="Times New Roman" w:eastAsia="Times New Roman" w:hAnsi="Times New Roman" w:cs="Times New Roman"/>
          <w:color w:val="201F1E"/>
        </w:rPr>
        <w:t xml:space="preserve"> the</w:t>
      </w:r>
      <w:r w:rsidRPr="00700D82">
        <w:rPr>
          <w:rFonts w:ascii="Times New Roman" w:eastAsia="Times New Roman" w:hAnsi="Times New Roman" w:cs="Times New Roman"/>
          <w:color w:val="201F1E"/>
        </w:rPr>
        <w:t xml:space="preserve"> </w:t>
      </w:r>
      <w:r w:rsidR="00A61875" w:rsidRPr="00700D82">
        <w:rPr>
          <w:rFonts w:ascii="Times New Roman" w:eastAsia="Times New Roman" w:hAnsi="Times New Roman" w:cs="Times New Roman"/>
          <w:color w:val="201F1E"/>
        </w:rPr>
        <w:t xml:space="preserve">protocol. </w:t>
      </w:r>
      <w:r w:rsidR="009451F0" w:rsidRPr="00700D82">
        <w:rPr>
          <w:rFonts w:ascii="Times New Roman" w:eastAsia="Times New Roman" w:hAnsi="Times New Roman" w:cs="Times New Roman"/>
          <w:color w:val="201F1E"/>
        </w:rPr>
        <w:br/>
      </w:r>
    </w:p>
    <w:p w14:paraId="24F196D0" w14:textId="77777777"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b/>
          <w:bCs/>
          <w:color w:val="201F1E"/>
          <w:u w:val="single"/>
        </w:rPr>
        <w:t>Minor Concerns:</w:t>
      </w:r>
      <w:r w:rsidRPr="00700D82">
        <w:rPr>
          <w:rFonts w:ascii="Times New Roman" w:eastAsia="Times New Roman" w:hAnsi="Times New Roman" w:cs="Times New Roman"/>
          <w:color w:val="201F1E"/>
        </w:rPr>
        <w:br/>
      </w:r>
      <w:r w:rsidRPr="00700D82">
        <w:rPr>
          <w:rFonts w:ascii="Times New Roman" w:eastAsia="Times New Roman" w:hAnsi="Times New Roman" w:cs="Times New Roman"/>
          <w:b/>
          <w:bCs/>
          <w:color w:val="201F1E"/>
        </w:rPr>
        <w:t xml:space="preserve">1) Lines 32-33: </w:t>
      </w:r>
      <w:bookmarkStart w:id="6" w:name="_Hlk13846471"/>
      <w:r w:rsidRPr="00700D82">
        <w:rPr>
          <w:rFonts w:ascii="Times New Roman" w:eastAsia="Times New Roman" w:hAnsi="Times New Roman" w:cs="Times New Roman"/>
          <w:b/>
          <w:bCs/>
          <w:color w:val="201F1E"/>
        </w:rPr>
        <w:t>'using low pre-incubated intracellular cryoprotectant agent concentrations'</w:t>
      </w:r>
      <w:bookmarkEnd w:id="6"/>
      <w:r w:rsidRPr="00700D82">
        <w:rPr>
          <w:rFonts w:ascii="Times New Roman" w:eastAsia="Times New Roman" w:hAnsi="Times New Roman" w:cs="Times New Roman"/>
          <w:b/>
          <w:bCs/>
          <w:color w:val="201F1E"/>
        </w:rPr>
        <w:t>. Try not to use strings of modifiers for a given noun. You have four modifiers; a rule of thumb is limiting modifiers to two words. This sentence would read better as:' by using cryoprotectant agents at low concentrations during a preincubation step'.</w:t>
      </w:r>
      <w:r w:rsidR="00A61875" w:rsidRPr="00700D82">
        <w:rPr>
          <w:rFonts w:ascii="Times New Roman" w:eastAsia="Times New Roman" w:hAnsi="Times New Roman" w:cs="Times New Roman"/>
          <w:color w:val="201F1E"/>
        </w:rPr>
        <w:t xml:space="preserve"> </w:t>
      </w:r>
    </w:p>
    <w:p w14:paraId="4895AB7D" w14:textId="0A0AB8C5" w:rsidR="006C3C64" w:rsidRPr="00700D82" w:rsidRDefault="00A61875"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thank the reviewer for this comment </w:t>
      </w:r>
      <w:r w:rsidR="006C3C64" w:rsidRPr="00700D82">
        <w:rPr>
          <w:rFonts w:ascii="Times New Roman" w:eastAsia="Times New Roman" w:hAnsi="Times New Roman" w:cs="Times New Roman"/>
          <w:color w:val="201F1E"/>
        </w:rPr>
        <w:t xml:space="preserve">and the </w:t>
      </w:r>
      <w:r w:rsidR="003B6402" w:rsidRPr="00700D82">
        <w:rPr>
          <w:rFonts w:ascii="Times New Roman" w:eastAsia="Times New Roman" w:hAnsi="Times New Roman" w:cs="Times New Roman"/>
          <w:color w:val="201F1E"/>
        </w:rPr>
        <w:t>general advice</w:t>
      </w:r>
      <w:r w:rsidRPr="00700D82">
        <w:rPr>
          <w:rFonts w:ascii="Times New Roman" w:eastAsia="Times New Roman" w:hAnsi="Times New Roman" w:cs="Times New Roman"/>
          <w:color w:val="201F1E"/>
        </w:rPr>
        <w:t xml:space="preserve"> </w:t>
      </w:r>
      <w:r w:rsidR="003B6402" w:rsidRPr="00700D82">
        <w:rPr>
          <w:rFonts w:ascii="Times New Roman" w:eastAsia="Times New Roman" w:hAnsi="Times New Roman" w:cs="Times New Roman"/>
          <w:color w:val="201F1E"/>
        </w:rPr>
        <w:t>which will</w:t>
      </w:r>
      <w:r w:rsidRPr="00700D82">
        <w:rPr>
          <w:rFonts w:ascii="Times New Roman" w:eastAsia="Times New Roman" w:hAnsi="Times New Roman" w:cs="Times New Roman"/>
          <w:color w:val="201F1E"/>
        </w:rPr>
        <w:t xml:space="preserve"> improve English writing in future.  We reworded the string of modifiers. </w:t>
      </w:r>
    </w:p>
    <w:p w14:paraId="70F8F622" w14:textId="77777777"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b/>
          <w:bCs/>
          <w:color w:val="201F1E"/>
        </w:rPr>
        <w:lastRenderedPageBreak/>
        <w:t xml:space="preserve">2) Line 38: slow-freezing cryopreservation I would add a hyphen or reword to cryopreservation at rates below XXX C/min </w:t>
      </w:r>
      <w:proofErr w:type="gramStart"/>
      <w:r w:rsidRPr="00700D82">
        <w:rPr>
          <w:rFonts w:ascii="Times New Roman" w:eastAsia="Times New Roman" w:hAnsi="Times New Roman" w:cs="Times New Roman"/>
          <w:b/>
          <w:bCs/>
          <w:color w:val="201F1E"/>
        </w:rPr>
        <w:t>( I</w:t>
      </w:r>
      <w:proofErr w:type="gramEnd"/>
      <w:r w:rsidRPr="00700D82">
        <w:rPr>
          <w:rFonts w:ascii="Times New Roman" w:eastAsia="Times New Roman" w:hAnsi="Times New Roman" w:cs="Times New Roman"/>
          <w:b/>
          <w:bCs/>
          <w:color w:val="201F1E"/>
        </w:rPr>
        <w:t xml:space="preserve"> think you need to define 'slow').</w:t>
      </w:r>
      <w:r w:rsidR="00531937" w:rsidRPr="00700D82">
        <w:rPr>
          <w:rFonts w:ascii="Times New Roman" w:eastAsia="Times New Roman" w:hAnsi="Times New Roman" w:cs="Times New Roman"/>
          <w:color w:val="201F1E"/>
        </w:rPr>
        <w:t xml:space="preserve"> </w:t>
      </w:r>
    </w:p>
    <w:p w14:paraId="3D62D570" w14:textId="536DF589" w:rsidR="006C3C64" w:rsidRPr="00700D82" w:rsidRDefault="00A61875"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We added the hyphen as suggested throughout the manuscript. Also, we defined slow freezing (see first comment)</w:t>
      </w:r>
    </w:p>
    <w:p w14:paraId="516F65AD" w14:textId="77777777"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3) Line 57: Why multiple? Isn't DMSO enough? In case you need multiple, which ones are you referring to?</w:t>
      </w:r>
      <w:r w:rsidR="00CF6D52" w:rsidRPr="00700D82">
        <w:rPr>
          <w:rFonts w:ascii="Times New Roman" w:eastAsia="Times New Roman" w:hAnsi="Times New Roman" w:cs="Times New Roman"/>
          <w:b/>
          <w:bCs/>
          <w:color w:val="201F1E"/>
        </w:rPr>
        <w:t xml:space="preserve"> </w:t>
      </w:r>
    </w:p>
    <w:p w14:paraId="4668816A" w14:textId="38719286" w:rsidR="006C3C64" w:rsidRPr="00700D82" w:rsidRDefault="00CF6D52"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For best results</w:t>
      </w:r>
      <w:r w:rsidR="006C3C64" w:rsidRPr="00700D82">
        <w:rPr>
          <w:rFonts w:ascii="Times New Roman" w:eastAsia="Times New Roman" w:hAnsi="Times New Roman" w:cs="Times New Roman"/>
          <w:color w:val="201F1E"/>
        </w:rPr>
        <w:t>,</w:t>
      </w:r>
      <w:r w:rsidRPr="00700D82">
        <w:rPr>
          <w:rFonts w:ascii="Times New Roman" w:eastAsia="Times New Roman" w:hAnsi="Times New Roman" w:cs="Times New Roman"/>
          <w:color w:val="201F1E"/>
        </w:rPr>
        <w:t xml:space="preserve"> a combination with DMSO glucose and albumin is used. We added this information to the manuscript.</w:t>
      </w:r>
    </w:p>
    <w:p w14:paraId="15E0F7E0" w14:textId="3C7172B8"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4) Line 68: Please be specific. You need to state the CPA in question. A concentration of 40% DMSO would certainly be toxic while ethylene glycol, sucrose, and 1,2-propanediol are less toxic.</w:t>
      </w:r>
      <w:r w:rsidR="00CF6D52" w:rsidRPr="00700D82">
        <w:rPr>
          <w:rFonts w:ascii="Times New Roman" w:eastAsia="Times New Roman" w:hAnsi="Times New Roman" w:cs="Times New Roman"/>
          <w:b/>
          <w:bCs/>
          <w:color w:val="201F1E"/>
        </w:rPr>
        <w:t xml:space="preserve"> </w:t>
      </w:r>
    </w:p>
    <w:p w14:paraId="1112D2A2" w14:textId="02E492D0" w:rsidR="006C3C64" w:rsidRPr="00700D82" w:rsidRDefault="006C3C64"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As </w:t>
      </w:r>
      <w:proofErr w:type="gramStart"/>
      <w:r w:rsidRPr="00700D82">
        <w:rPr>
          <w:rFonts w:ascii="Times New Roman" w:eastAsia="Times New Roman" w:hAnsi="Times New Roman" w:cs="Times New Roman"/>
          <w:color w:val="201F1E"/>
        </w:rPr>
        <w:t>suggested</w:t>
      </w:r>
      <w:proofErr w:type="gramEnd"/>
      <w:r w:rsidRPr="00700D82">
        <w:rPr>
          <w:rFonts w:ascii="Times New Roman" w:eastAsia="Times New Roman" w:hAnsi="Times New Roman" w:cs="Times New Roman"/>
          <w:color w:val="201F1E"/>
        </w:rPr>
        <w:t xml:space="preserve"> we now specifically state </w:t>
      </w:r>
      <w:r w:rsidRPr="00700D82">
        <w:rPr>
          <w:rFonts w:ascii="Times New Roman" w:eastAsia="Times New Roman" w:hAnsi="Times New Roman" w:cs="Times New Roman"/>
          <w:i/>
          <w:iCs/>
          <w:color w:val="201F1E"/>
        </w:rPr>
        <w:t>“</w:t>
      </w:r>
      <w:r w:rsidR="00CF6D52" w:rsidRPr="00700D82">
        <w:rPr>
          <w:rFonts w:ascii="Times New Roman" w:eastAsia="Times New Roman" w:hAnsi="Times New Roman" w:cs="Times New Roman"/>
          <w:i/>
          <w:iCs/>
          <w:color w:val="201F1E"/>
        </w:rPr>
        <w:t xml:space="preserve">40% </w:t>
      </w:r>
      <w:r w:rsidRPr="00700D82">
        <w:rPr>
          <w:rFonts w:ascii="Times New Roman" w:eastAsia="Times New Roman" w:hAnsi="Times New Roman" w:cs="Times New Roman"/>
          <w:i/>
          <w:iCs/>
          <w:color w:val="201F1E"/>
        </w:rPr>
        <w:t xml:space="preserve">v/v </w:t>
      </w:r>
      <w:r w:rsidR="00CF6D52" w:rsidRPr="00700D82">
        <w:rPr>
          <w:rFonts w:ascii="Times New Roman" w:eastAsia="Times New Roman" w:hAnsi="Times New Roman" w:cs="Times New Roman"/>
          <w:i/>
          <w:iCs/>
          <w:color w:val="201F1E"/>
        </w:rPr>
        <w:t>DMSO</w:t>
      </w:r>
      <w:r w:rsidRPr="00700D82">
        <w:rPr>
          <w:rFonts w:ascii="Times New Roman" w:eastAsia="Times New Roman" w:hAnsi="Times New Roman" w:cs="Times New Roman"/>
          <w:i/>
          <w:iCs/>
          <w:color w:val="201F1E"/>
        </w:rPr>
        <w:t>”</w:t>
      </w:r>
      <w:r w:rsidR="00CF6D52" w:rsidRPr="00700D82">
        <w:rPr>
          <w:rFonts w:ascii="Times New Roman" w:eastAsia="Times New Roman" w:hAnsi="Times New Roman" w:cs="Times New Roman"/>
          <w:color w:val="201F1E"/>
        </w:rPr>
        <w:t xml:space="preserve">. </w:t>
      </w:r>
    </w:p>
    <w:p w14:paraId="6A63E514" w14:textId="77777777"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5) Line 86: 'low pre-incubated intracellular CPA concentration'. See #1.</w:t>
      </w:r>
      <w:r w:rsidR="00F9786B" w:rsidRPr="00700D82">
        <w:rPr>
          <w:rFonts w:ascii="Times New Roman" w:eastAsia="Times New Roman" w:hAnsi="Times New Roman" w:cs="Times New Roman"/>
          <w:b/>
          <w:bCs/>
          <w:color w:val="201F1E"/>
        </w:rPr>
        <w:t xml:space="preserve"> </w:t>
      </w:r>
    </w:p>
    <w:p w14:paraId="5328EB29" w14:textId="674AD089" w:rsidR="006C3C64" w:rsidRPr="00700D82" w:rsidRDefault="00510587"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We reworded the string of modifiers.</w:t>
      </w:r>
    </w:p>
    <w:p w14:paraId="10E91BDA" w14:textId="77777777"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6) Line 91: 'loaded' not 'laden'.</w:t>
      </w:r>
      <w:r w:rsidR="006C3C64" w:rsidRPr="00700D82">
        <w:rPr>
          <w:rFonts w:ascii="Times New Roman" w:eastAsia="Times New Roman" w:hAnsi="Times New Roman" w:cs="Times New Roman"/>
          <w:b/>
          <w:bCs/>
          <w:color w:val="201F1E"/>
        </w:rPr>
        <w:t xml:space="preserve"> </w:t>
      </w:r>
    </w:p>
    <w:p w14:paraId="657765DB" w14:textId="57FFF1B9" w:rsidR="006C3C64" w:rsidRPr="00700D82" w:rsidRDefault="006C3C64"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corrected the grammatical error accordingly. </w:t>
      </w:r>
    </w:p>
    <w:p w14:paraId="3F14686B" w14:textId="6A277464"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b/>
          <w:bCs/>
          <w:color w:val="201F1E"/>
        </w:rPr>
        <w:t>7) Lines 95-96: 'long-term post preservation viability'. See #1.</w:t>
      </w:r>
      <w:r w:rsidR="00F9786B" w:rsidRPr="00700D82">
        <w:rPr>
          <w:rFonts w:ascii="Times New Roman" w:eastAsia="Times New Roman" w:hAnsi="Times New Roman" w:cs="Times New Roman"/>
          <w:b/>
          <w:bCs/>
          <w:color w:val="201F1E"/>
        </w:rPr>
        <w:t xml:space="preserve"> </w:t>
      </w:r>
      <w:r w:rsidR="00510587" w:rsidRPr="00700D82">
        <w:rPr>
          <w:rFonts w:ascii="Times New Roman" w:eastAsia="Times New Roman" w:hAnsi="Times New Roman" w:cs="Times New Roman"/>
          <w:b/>
          <w:bCs/>
          <w:color w:val="201F1E"/>
        </w:rPr>
        <w:t>We reworded the string of modifiers.</w:t>
      </w:r>
      <w:r w:rsidR="00510587" w:rsidRPr="00700D82" w:rsidDel="00510587">
        <w:rPr>
          <w:rFonts w:ascii="Times New Roman" w:eastAsia="Times New Roman" w:hAnsi="Times New Roman" w:cs="Times New Roman"/>
          <w:b/>
          <w:bCs/>
          <w:color w:val="201F1E"/>
        </w:rPr>
        <w:t xml:space="preserve"> </w:t>
      </w:r>
      <w:r w:rsidRPr="00700D82">
        <w:rPr>
          <w:rFonts w:ascii="Times New Roman" w:eastAsia="Times New Roman" w:hAnsi="Times New Roman" w:cs="Times New Roman"/>
          <w:b/>
          <w:bCs/>
          <w:color w:val="201F1E"/>
        </w:rPr>
        <w:t>8) Line 107: to a mixture OF…</w:t>
      </w:r>
      <w:r w:rsidR="001963D5" w:rsidRPr="00700D82">
        <w:rPr>
          <w:rFonts w:ascii="Times New Roman" w:eastAsia="Times New Roman" w:hAnsi="Times New Roman" w:cs="Times New Roman"/>
          <w:color w:val="201F1E"/>
        </w:rPr>
        <w:t xml:space="preserve"> </w:t>
      </w:r>
    </w:p>
    <w:p w14:paraId="34B19CA5" w14:textId="5AF56321" w:rsidR="006C3C64" w:rsidRPr="00700D82" w:rsidRDefault="006C3C64"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S</w:t>
      </w:r>
      <w:r w:rsidR="00510587" w:rsidRPr="00700D82">
        <w:rPr>
          <w:rFonts w:ascii="Times New Roman" w:eastAsia="Times New Roman" w:hAnsi="Times New Roman" w:cs="Times New Roman"/>
          <w:color w:val="201F1E"/>
        </w:rPr>
        <w:t>tep 1.1.1</w:t>
      </w:r>
      <w:r w:rsidRPr="00700D82">
        <w:rPr>
          <w:rFonts w:ascii="Times New Roman" w:eastAsia="Times New Roman" w:hAnsi="Times New Roman" w:cs="Times New Roman"/>
          <w:color w:val="201F1E"/>
        </w:rPr>
        <w:t xml:space="preserve"> was reworded to address comment 4 of Reviewer #1. </w:t>
      </w:r>
    </w:p>
    <w:p w14:paraId="08A65840" w14:textId="77777777"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9) Lines 105-244: Read carefully through the protocol part and remove capital letters from chemical names, verbs, etc. (e.g. Sucrose, Vitrification solution, 1. Bulk Droplet vitrification).</w:t>
      </w:r>
      <w:r w:rsidR="00B15A57" w:rsidRPr="00700D82">
        <w:rPr>
          <w:rFonts w:ascii="Times New Roman" w:eastAsia="Times New Roman" w:hAnsi="Times New Roman" w:cs="Times New Roman"/>
          <w:b/>
          <w:bCs/>
          <w:color w:val="201F1E"/>
        </w:rPr>
        <w:t xml:space="preserve"> </w:t>
      </w:r>
    </w:p>
    <w:p w14:paraId="75C0F76F" w14:textId="37F55163" w:rsidR="006C3C64" w:rsidRPr="00700D82" w:rsidRDefault="006C3C64"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As suggested, we replaced the capital letters from chemical names and other inappropriate words. </w:t>
      </w:r>
    </w:p>
    <w:p w14:paraId="63F73C3E" w14:textId="4B76275D"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10) Line 203: 'trypan blue exclusion membrane integrity testing'. See #1.</w:t>
      </w:r>
      <w:r w:rsidR="00B15A57" w:rsidRPr="00700D82">
        <w:rPr>
          <w:rFonts w:ascii="Times New Roman" w:eastAsia="Times New Roman" w:hAnsi="Times New Roman" w:cs="Times New Roman"/>
          <w:b/>
          <w:bCs/>
          <w:color w:val="201F1E"/>
        </w:rPr>
        <w:t xml:space="preserve"> </w:t>
      </w:r>
    </w:p>
    <w:p w14:paraId="0ED10A22" w14:textId="0C038D52" w:rsidR="006C3C64" w:rsidRPr="00700D82" w:rsidRDefault="006C3C64"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We reworded the string of modifiers.</w:t>
      </w:r>
    </w:p>
    <w:p w14:paraId="426A9D5F" w14:textId="68652E57"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11) Line 204: What is the 'most optimized protocol in literature'. Provide the CPA combination and reference.</w:t>
      </w:r>
      <w:r w:rsidR="00EF3CF9" w:rsidRPr="00700D82">
        <w:rPr>
          <w:rFonts w:ascii="Times New Roman" w:eastAsia="Times New Roman" w:hAnsi="Times New Roman" w:cs="Times New Roman"/>
          <w:b/>
          <w:bCs/>
          <w:color w:val="201F1E"/>
        </w:rPr>
        <w:t xml:space="preserve"> </w:t>
      </w:r>
    </w:p>
    <w:p w14:paraId="5AAAF232" w14:textId="48CDE823" w:rsidR="006C3C64" w:rsidRPr="00700D82" w:rsidRDefault="006C3C64" w:rsidP="006C3C64">
      <w:pPr>
        <w:jc w:val="both"/>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This issue was also raised by reviewer 1. This section now reads as: </w:t>
      </w:r>
      <w:r w:rsidRPr="00700D82">
        <w:rPr>
          <w:rFonts w:ascii="Times New Roman" w:eastAsia="Times New Roman" w:hAnsi="Times New Roman" w:cs="Times New Roman"/>
          <w:i/>
          <w:iCs/>
          <w:color w:val="201F1E"/>
        </w:rPr>
        <w:t>“</w:t>
      </w:r>
      <w:r w:rsidRPr="00700D82">
        <w:rPr>
          <w:rFonts w:ascii="Times New Roman" w:hAnsi="Times New Roman" w:cs="Times New Roman"/>
          <w:i/>
          <w:iCs/>
        </w:rPr>
        <w:t>Freshly isolated primary hepatocytes of five different rat livers were used for a direct comparison of bulk droplet vitrification to classic cryopreservation using a protocol  conform the most optimized slow-freezing protocols reported in literature</w:t>
      </w:r>
      <w:r w:rsidRPr="00700D82">
        <w:rPr>
          <w:rFonts w:ascii="Times New Roman" w:hAnsi="Times New Roman" w:cs="Times New Roman"/>
          <w:i/>
          <w:iCs/>
        </w:rPr>
        <w:fldChar w:fldCharType="begin"/>
      </w:r>
      <w:r w:rsidR="00CC414F">
        <w:rPr>
          <w:rFonts w:ascii="Times New Roman" w:hAnsi="Times New Roman" w:cs="Times New Roman"/>
          <w:i/>
          <w:iCs/>
        </w:rPr>
        <w:instrText xml:space="preserve"> ADDIN ZOTERO_ITEM CSL_CITATION {"citationID":"ItL74To1","properties":{"formattedCitation":"{\\rtf \\super 4, 5\\nosupersub{}}","plainCitation":"4, 5"},"citationItems":[{"id":374,"uris":["http://zotero.org/users/1990947/items/UPGFV85S"],"uri":["http://zotero.org/users/1990947/items/UPGFV85S"],"itemData":{"id":374,"type":"article-journal","title":"Optimization of the cryopreservation and thawing protocol for human hepatocytes for use in cell transplantation","container-title":"Liver Transplantation","page":"229-237","volume":"16","issue":"2","source":"Crossref","DOI":"10.1002/lt.21983","ISSN":"15276465, 15276473","language":"en","author":[{"family":"Terry","given":"Claire"},{"family":"Dhawan","given":"Anil"},{"family":"Mitry","given":"Ragai R."},{"family":"Lehec","given":"Sharon C."},{"family":"Hughes","given":"Robin D."}],"issued":{"date-parts":[["2010",2]]}}},{"id":372,"uris":["http://zotero.org/users/1990947/items/9J5G9KG9"],"uri":["http://zotero.org/users/1990947/items/9J5G9KG9"],"itemData":{"id":372,"type":"article-journal","title":"Hepatocyte cryopreservation: is it time to change the strategy?","container-title":"World Journal of Gastroenterology","page":"1-14","volume":"16","issue":"1","source":"PubMed","abstract":"Liver cell transplantation presents clinical benefit in patients with inborn errors of metabolism as an alternative, or at least as a bridge, to orthotopic liver transplantation. The success of such a therapeutic approach remains limited by the quality of the transplanted cells. Cryopreservation remains the best option for long-term storage of hepatocytes, providing a permanent and sufficient cell supply. However, isolated adult hepatocytes are poorly resistant to such a process, with a significant alteration both at the morphological and functional levels. Hence, the aim of the current review is to discuss the state of the art regarding widely-used hepatocyte cryopreservation protocols, as well as the assays performed to analyse the post-thawing cell quality both in vitro and in vivo. The majority of studies agree upon the poor quality and efficiency of cryopreserved/thawed hepatocytes as compared to freshly isolated hepatocytes. Intracellular ice formation or exposure to hyperosmotic solutions remains the main phenomenon of cryopreservation process, and its effects on cell quality and cell death induction will be discussed. The increased knowledge and understanding of the cryopreservation process will lead to research strategies to improve the viability and the quality of the cell suspensions after thawing. Such strategies, such as vitrification, will be discussed with respect to their potential to significantly improve the quality of cell suspensions dedicated to liver cell-based therapies.","ISSN":"2219-2840","note":"PMID: 20039443\nPMCID: PMC2799904","shortTitle":"Hepatocyte cryopreservation","journalAbbreviation":"World J. Gastroenterol.","language":"eng","author":[{"family":"Stéphenne","given":"Xavier"},{"family":"Najimi","given":"Mustapha"},{"family":"Sokal","given":"Etienne M."}],"issued":{"date-parts":[["2010",1,7]]}}}],"schema":"https://github.com/citation-style-language/schema/raw/master/csl-citation.json"} </w:instrText>
      </w:r>
      <w:r w:rsidRPr="00700D82">
        <w:rPr>
          <w:rFonts w:ascii="Times New Roman" w:hAnsi="Times New Roman" w:cs="Times New Roman"/>
          <w:i/>
          <w:iCs/>
        </w:rPr>
        <w:fldChar w:fldCharType="separate"/>
      </w:r>
      <w:r w:rsidRPr="00700D82">
        <w:rPr>
          <w:rFonts w:ascii="Times New Roman" w:hAnsi="Times New Roman" w:cs="Times New Roman"/>
          <w:vertAlign w:val="superscript"/>
        </w:rPr>
        <w:t>4, 5</w:t>
      </w:r>
      <w:r w:rsidRPr="00700D82">
        <w:rPr>
          <w:rFonts w:ascii="Times New Roman" w:hAnsi="Times New Roman" w:cs="Times New Roman"/>
          <w:i/>
          <w:iCs/>
        </w:rPr>
        <w:fldChar w:fldCharType="end"/>
      </w:r>
      <w:r w:rsidRPr="00700D82">
        <w:rPr>
          <w:rFonts w:ascii="Times New Roman" w:hAnsi="Times New Roman" w:cs="Times New Roman"/>
          <w:i/>
          <w:iCs/>
        </w:rPr>
        <w:t xml:space="preserve">. In short, the hepatocytes were suspended in UW supplemented with bovine serum albumin (2.2 mg/ml), glucose (333 mM) and DMSO (10% v/v) and frozen using a controlled rate freezer. After storage at -196°C the samples were thawed in a warm water bath. After all ice melted, the DMSO was </w:t>
      </w:r>
      <w:r w:rsidRPr="00700D82">
        <w:rPr>
          <w:rFonts w:ascii="Times New Roman" w:hAnsi="Times New Roman" w:cs="Times New Roman"/>
          <w:i/>
          <w:iCs/>
        </w:rPr>
        <w:lastRenderedPageBreak/>
        <w:t>directly diluted while the glucose concentration was gradually lowered during multiple steps to reduce osmotic injury. The exact protocol can be found</w:t>
      </w:r>
      <w:r w:rsidR="003F09DD">
        <w:rPr>
          <w:rFonts w:ascii="Times New Roman" w:hAnsi="Times New Roman" w:cs="Times New Roman"/>
          <w:i/>
          <w:iCs/>
        </w:rPr>
        <w:t xml:space="preserve"> in</w:t>
      </w:r>
      <w:r w:rsidRPr="00700D82">
        <w:rPr>
          <w:rFonts w:ascii="Times New Roman" w:hAnsi="Times New Roman" w:cs="Times New Roman"/>
          <w:i/>
          <w:iCs/>
        </w:rPr>
        <w:t xml:space="preserve"> detail elsewhere</w:t>
      </w:r>
      <w:r w:rsidRPr="00700D82">
        <w:rPr>
          <w:rFonts w:ascii="Times New Roman" w:hAnsi="Times New Roman" w:cs="Times New Roman"/>
          <w:i/>
          <w:iCs/>
        </w:rPr>
        <w:fldChar w:fldCharType="begin"/>
      </w:r>
      <w:r w:rsidR="00CC414F">
        <w:rPr>
          <w:rFonts w:ascii="Times New Roman" w:hAnsi="Times New Roman" w:cs="Times New Roman"/>
          <w:i/>
          <w:iCs/>
        </w:rPr>
        <w:instrText xml:space="preserve"> ADDIN ZOTERO_ITEM CSL_CITATION {"citationID":"xgUBCayS","properties":{"formattedCitation":"{\\rtf \\super 6\\nosupersub{}}","plainCitation":"6"},"citationItems":[{"id":897,"uris":["http://zotero.org/users/1990947/items/8STXBFR3"],"uri":["http://zotero.org/users/1990947/items/8STXBFR3"],"itemData":{"id":897,"type":"article-journal","title":"Bulk Droplet Vitrification: An Approach to Improve Large-Scale Hepatocyte Cryopreservation Outcome","container-title":"Langmuir","source":"Crossref","URL":"http://pubs.acs.org/doi/10.1021/acs.langmuir.8b02831","DOI":"10.1021/acs.langmuir.8b02831","ISSN":"0743-7463, 1520-5827","shortTitle":"Bulk Droplet Vitrification","language":"en","author":[{"family":"Vries","given":"Reinier J.","non-dropping-particle":"de"},{"family":"Banik","given":"Peony D."},{"family":"Nagpal","given":"Sonal"},{"family":"Weng","given":"Lindong"},{"family":"Ozer","given":"Sinan"},{"family":"Gulik","given":"Thomas M.","non-dropping-particle":"van"},{"family":"Toner","given":"Mehmet"},{"family":"Tessier","given":"Shannon N."},{"family":"Uygun","given":"Korkut"}],"issued":{"date-parts":[["2019",1,9]]},"accessed":{"date-parts":[["2019",3,20]]}}}],"schema":"https://github.com/citation-style-language/schema/raw/master/csl-citation.json"} </w:instrText>
      </w:r>
      <w:r w:rsidRPr="00700D82">
        <w:rPr>
          <w:rFonts w:ascii="Times New Roman" w:hAnsi="Times New Roman" w:cs="Times New Roman"/>
          <w:i/>
          <w:iCs/>
        </w:rPr>
        <w:fldChar w:fldCharType="separate"/>
      </w:r>
      <w:r w:rsidRPr="00700D82">
        <w:rPr>
          <w:rFonts w:ascii="Times New Roman" w:hAnsi="Times New Roman" w:cs="Times New Roman"/>
          <w:vertAlign w:val="superscript"/>
        </w:rPr>
        <w:t>6</w:t>
      </w:r>
      <w:r w:rsidRPr="00700D82">
        <w:rPr>
          <w:rFonts w:ascii="Times New Roman" w:hAnsi="Times New Roman" w:cs="Times New Roman"/>
          <w:i/>
          <w:iCs/>
        </w:rPr>
        <w:fldChar w:fldCharType="end"/>
      </w:r>
      <w:r w:rsidRPr="00700D82">
        <w:rPr>
          <w:rFonts w:ascii="Times New Roman" w:hAnsi="Times New Roman" w:cs="Times New Roman"/>
          <w:i/>
          <w:iCs/>
        </w:rPr>
        <w:t>.</w:t>
      </w:r>
    </w:p>
    <w:p w14:paraId="0264807E" w14:textId="77777777" w:rsidR="006C3C64"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b/>
          <w:bCs/>
          <w:color w:val="201F1E"/>
        </w:rPr>
        <w:t>12) Lines 247-248: How do you know reduced viability was due to ice formation and not cumulative osmotic stress?</w:t>
      </w:r>
      <w:r w:rsidR="00EF3CF9" w:rsidRPr="00700D82">
        <w:rPr>
          <w:rFonts w:ascii="Times New Roman" w:eastAsia="Times New Roman" w:hAnsi="Times New Roman" w:cs="Times New Roman"/>
          <w:color w:val="201F1E"/>
        </w:rPr>
        <w:t xml:space="preserve"> </w:t>
      </w:r>
    </w:p>
    <w:p w14:paraId="338557D8" w14:textId="02A62AF2" w:rsidR="006C3C64" w:rsidRPr="00700D82" w:rsidRDefault="00700D82"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We acknowledge the reviewer’s comment and we admit that we formally don’t know this.  T</w:t>
      </w:r>
      <w:r w:rsidR="00EF3CF9" w:rsidRPr="00700D82">
        <w:rPr>
          <w:rFonts w:ascii="Times New Roman" w:eastAsia="Times New Roman" w:hAnsi="Times New Roman" w:cs="Times New Roman"/>
          <w:color w:val="201F1E"/>
        </w:rPr>
        <w:t xml:space="preserve">he freezing process </w:t>
      </w:r>
      <w:r w:rsidRPr="00700D82">
        <w:rPr>
          <w:rFonts w:ascii="Times New Roman" w:eastAsia="Times New Roman" w:hAnsi="Times New Roman" w:cs="Times New Roman"/>
          <w:color w:val="201F1E"/>
        </w:rPr>
        <w:t xml:space="preserve">itself also </w:t>
      </w:r>
      <w:r w:rsidR="00EF3CF9" w:rsidRPr="00700D82">
        <w:rPr>
          <w:rFonts w:ascii="Times New Roman" w:eastAsia="Times New Roman" w:hAnsi="Times New Roman" w:cs="Times New Roman"/>
          <w:color w:val="201F1E"/>
        </w:rPr>
        <w:t xml:space="preserve">results in osmotic imbalances </w:t>
      </w:r>
      <w:r w:rsidRPr="00700D82">
        <w:rPr>
          <w:rFonts w:ascii="Times New Roman" w:eastAsia="Times New Roman" w:hAnsi="Times New Roman" w:cs="Times New Roman"/>
          <w:color w:val="201F1E"/>
        </w:rPr>
        <w:t>because</w:t>
      </w:r>
      <w:r w:rsidR="00EF3CF9" w:rsidRPr="00700D82">
        <w:rPr>
          <w:rFonts w:ascii="Times New Roman" w:eastAsia="Times New Roman" w:hAnsi="Times New Roman" w:cs="Times New Roman"/>
          <w:color w:val="201F1E"/>
        </w:rPr>
        <w:t xml:space="preserve"> solutes are excluded from the growing ice lattice. Therefore, osmotic injury and freezing injury </w:t>
      </w:r>
      <w:r w:rsidRPr="00700D82">
        <w:rPr>
          <w:rFonts w:ascii="Times New Roman" w:eastAsia="Times New Roman" w:hAnsi="Times New Roman" w:cs="Times New Roman"/>
          <w:color w:val="201F1E"/>
        </w:rPr>
        <w:t>are</w:t>
      </w:r>
      <w:r w:rsidR="00EF3CF9" w:rsidRPr="00700D82">
        <w:rPr>
          <w:rFonts w:ascii="Times New Roman" w:eastAsia="Times New Roman" w:hAnsi="Times New Roman" w:cs="Times New Roman"/>
          <w:color w:val="201F1E"/>
        </w:rPr>
        <w:t xml:space="preserve"> very hard to distinguish.</w:t>
      </w:r>
      <w:r w:rsidRPr="00700D82">
        <w:rPr>
          <w:rFonts w:ascii="Times New Roman" w:eastAsia="Times New Roman" w:hAnsi="Times New Roman" w:cs="Times New Roman"/>
          <w:color w:val="201F1E"/>
        </w:rPr>
        <w:t xml:space="preserve"> To</w:t>
      </w:r>
      <w:r w:rsidR="00EF3CF9" w:rsidRPr="00700D82">
        <w:rPr>
          <w:rFonts w:ascii="Times New Roman" w:eastAsia="Times New Roman" w:hAnsi="Times New Roman" w:cs="Times New Roman"/>
          <w:color w:val="201F1E"/>
        </w:rPr>
        <w:t xml:space="preserve"> </w:t>
      </w:r>
      <w:r w:rsidRPr="00700D82">
        <w:rPr>
          <w:rFonts w:ascii="Times New Roman" w:eastAsia="Times New Roman" w:hAnsi="Times New Roman" w:cs="Times New Roman"/>
          <w:color w:val="201F1E"/>
        </w:rPr>
        <w:t xml:space="preserve">address </w:t>
      </w:r>
      <w:r w:rsidR="00EF3CF9" w:rsidRPr="00700D82">
        <w:rPr>
          <w:rFonts w:ascii="Times New Roman" w:eastAsia="Times New Roman" w:hAnsi="Times New Roman" w:cs="Times New Roman"/>
          <w:color w:val="201F1E"/>
        </w:rPr>
        <w:t>the reviewer</w:t>
      </w:r>
      <w:r w:rsidRPr="00700D82">
        <w:rPr>
          <w:rFonts w:ascii="Times New Roman" w:eastAsia="Times New Roman" w:hAnsi="Times New Roman" w:cs="Times New Roman"/>
          <w:color w:val="201F1E"/>
        </w:rPr>
        <w:t>’</w:t>
      </w:r>
      <w:r w:rsidR="00EF3CF9" w:rsidRPr="00700D82">
        <w:rPr>
          <w:rFonts w:ascii="Times New Roman" w:eastAsia="Times New Roman" w:hAnsi="Times New Roman" w:cs="Times New Roman"/>
          <w:color w:val="201F1E"/>
        </w:rPr>
        <w:t xml:space="preserve">s </w:t>
      </w:r>
      <w:proofErr w:type="gramStart"/>
      <w:r w:rsidR="00EF3CF9" w:rsidRPr="00700D82">
        <w:rPr>
          <w:rFonts w:ascii="Times New Roman" w:eastAsia="Times New Roman" w:hAnsi="Times New Roman" w:cs="Times New Roman"/>
          <w:color w:val="201F1E"/>
        </w:rPr>
        <w:t>comment</w:t>
      </w:r>
      <w:proofErr w:type="gramEnd"/>
      <w:r w:rsidR="00EF3CF9" w:rsidRPr="00700D82">
        <w:rPr>
          <w:rFonts w:ascii="Times New Roman" w:eastAsia="Times New Roman" w:hAnsi="Times New Roman" w:cs="Times New Roman"/>
          <w:color w:val="201F1E"/>
        </w:rPr>
        <w:t xml:space="preserve"> </w:t>
      </w:r>
      <w:r w:rsidRPr="00700D82">
        <w:rPr>
          <w:rFonts w:ascii="Times New Roman" w:eastAsia="Times New Roman" w:hAnsi="Times New Roman" w:cs="Times New Roman"/>
          <w:color w:val="201F1E"/>
        </w:rPr>
        <w:t>we</w:t>
      </w:r>
      <w:r w:rsidR="00EF3CF9" w:rsidRPr="00700D82">
        <w:rPr>
          <w:rFonts w:ascii="Times New Roman" w:eastAsia="Times New Roman" w:hAnsi="Times New Roman" w:cs="Times New Roman"/>
          <w:color w:val="201F1E"/>
        </w:rPr>
        <w:t xml:space="preserve"> reworded this sentence to “</w:t>
      </w:r>
      <w:r w:rsidR="00EF3CF9" w:rsidRPr="00700D82">
        <w:rPr>
          <w:rFonts w:ascii="Times New Roman" w:hAnsi="Times New Roman" w:cs="Times New Roman"/>
        </w:rPr>
        <w:t>Cryopreservation of hepatocytes by slow-freezing results in reduced viability and metabolic function.”</w:t>
      </w:r>
    </w:p>
    <w:p w14:paraId="5B7235B1" w14:textId="794FF50A" w:rsidR="00700D82"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13) Line 250: how 'high' is 'high'?</w:t>
      </w:r>
      <w:r w:rsidR="00B94212" w:rsidRPr="00700D82">
        <w:rPr>
          <w:rFonts w:ascii="Times New Roman" w:eastAsia="Times New Roman" w:hAnsi="Times New Roman" w:cs="Times New Roman"/>
          <w:b/>
          <w:bCs/>
          <w:color w:val="201F1E"/>
        </w:rPr>
        <w:t xml:space="preserve"> </w:t>
      </w:r>
    </w:p>
    <w:p w14:paraId="6E4DC453" w14:textId="669546BB" w:rsidR="006C3C64" w:rsidRPr="00700D82" w:rsidRDefault="00700D82" w:rsidP="00700D82">
      <w:pPr>
        <w:shd w:val="clear" w:color="auto" w:fill="FFFFFF"/>
        <w:spacing w:before="100" w:beforeAutospacing="1" w:after="100" w:afterAutospacing="1" w:line="240" w:lineRule="auto"/>
        <w:rPr>
          <w:rFonts w:ascii="Times New Roman" w:eastAsia="Times New Roman" w:hAnsi="Times New Roman" w:cs="Times New Roman"/>
          <w:i/>
          <w:iCs/>
          <w:color w:val="201F1E"/>
        </w:rPr>
      </w:pPr>
      <w:bookmarkStart w:id="7" w:name="_Hlk13849067"/>
      <w:r w:rsidRPr="00700D82">
        <w:rPr>
          <w:rFonts w:ascii="Times New Roman" w:hAnsi="Times New Roman" w:cs="Times New Roman"/>
        </w:rPr>
        <w:t xml:space="preserve">We rephrased this sentence from </w:t>
      </w:r>
      <w:r w:rsidRPr="00700D82">
        <w:rPr>
          <w:rFonts w:ascii="Times New Roman" w:hAnsi="Times New Roman" w:cs="Times New Roman"/>
          <w:i/>
          <w:iCs/>
        </w:rPr>
        <w:t>“However, extremely fast cooling rates and pre-incubation with high CPA concentrations are required</w:t>
      </w:r>
      <w:bookmarkEnd w:id="7"/>
      <w:r w:rsidRPr="00700D82">
        <w:rPr>
          <w:rFonts w:ascii="Times New Roman" w:hAnsi="Times New Roman" w:cs="Times New Roman"/>
          <w:i/>
          <w:iCs/>
        </w:rPr>
        <w:t>.”</w:t>
      </w:r>
      <w:r w:rsidRPr="00700D82">
        <w:rPr>
          <w:rFonts w:ascii="Times New Roman" w:hAnsi="Times New Roman" w:cs="Times New Roman"/>
        </w:rPr>
        <w:t xml:space="preserve"> to </w:t>
      </w:r>
      <w:r w:rsidR="00B94212" w:rsidRPr="00700D82">
        <w:rPr>
          <w:rFonts w:ascii="Times New Roman" w:eastAsia="Times New Roman" w:hAnsi="Times New Roman" w:cs="Times New Roman"/>
          <w:color w:val="201F1E"/>
        </w:rPr>
        <w:t>“</w:t>
      </w:r>
      <w:bookmarkStart w:id="8" w:name="_Hlk14088567"/>
      <w:r w:rsidR="00B94212" w:rsidRPr="00700D82">
        <w:rPr>
          <w:rFonts w:ascii="Times New Roman" w:hAnsi="Times New Roman" w:cs="Times New Roman"/>
          <w:i/>
          <w:iCs/>
        </w:rPr>
        <w:t>However, pre-incubation with CPAs are required to lower the critical cooling rate”.</w:t>
      </w:r>
    </w:p>
    <w:bookmarkEnd w:id="8"/>
    <w:p w14:paraId="425B2287" w14:textId="77777777" w:rsidR="00700D82" w:rsidRPr="00700D82" w:rsidRDefault="009451F0" w:rsidP="009451F0">
      <w:pPr>
        <w:shd w:val="clear" w:color="auto" w:fill="FFFFFF"/>
        <w:spacing w:before="100" w:beforeAutospacing="1" w:after="100" w:afterAutospacing="1" w:line="240" w:lineRule="auto"/>
        <w:rPr>
          <w:rFonts w:ascii="Times New Roman" w:eastAsia="Times New Roman" w:hAnsi="Times New Roman" w:cs="Times New Roman"/>
          <w:b/>
          <w:bCs/>
          <w:color w:val="201F1E"/>
        </w:rPr>
      </w:pPr>
      <w:r w:rsidRPr="00700D82">
        <w:rPr>
          <w:rFonts w:ascii="Times New Roman" w:eastAsia="Times New Roman" w:hAnsi="Times New Roman" w:cs="Times New Roman"/>
          <w:b/>
          <w:bCs/>
          <w:color w:val="201F1E"/>
        </w:rPr>
        <w:t>14) Lines 251-251: do not capitalize Bulk Droplet Vitrification</w:t>
      </w:r>
      <w:r w:rsidR="00700D82" w:rsidRPr="00700D82">
        <w:rPr>
          <w:rFonts w:ascii="Times New Roman" w:eastAsia="Times New Roman" w:hAnsi="Times New Roman" w:cs="Times New Roman"/>
          <w:b/>
          <w:bCs/>
          <w:color w:val="201F1E"/>
        </w:rPr>
        <w:t xml:space="preserve">. </w:t>
      </w:r>
    </w:p>
    <w:p w14:paraId="3386D4AD" w14:textId="7B962173" w:rsidR="009451F0" w:rsidRPr="00700D82" w:rsidRDefault="00700D82" w:rsidP="009451F0">
      <w:pPr>
        <w:shd w:val="clear" w:color="auto" w:fill="FFFFFF"/>
        <w:spacing w:before="100" w:beforeAutospacing="1" w:after="100" w:afterAutospacing="1" w:line="240" w:lineRule="auto"/>
        <w:rPr>
          <w:rFonts w:ascii="Times New Roman" w:eastAsia="Times New Roman" w:hAnsi="Times New Roman" w:cs="Times New Roman"/>
          <w:color w:val="201F1E"/>
        </w:rPr>
      </w:pPr>
      <w:r w:rsidRPr="00700D82">
        <w:rPr>
          <w:rFonts w:ascii="Times New Roman" w:eastAsia="Times New Roman" w:hAnsi="Times New Roman" w:cs="Times New Roman"/>
          <w:color w:val="201F1E"/>
        </w:rPr>
        <w:t xml:space="preserve">We changed the capitals from Bulk Droplet Vitrification throughout. </w:t>
      </w:r>
    </w:p>
    <w:p w14:paraId="5699C358" w14:textId="3594F94F" w:rsidR="009451F0" w:rsidRDefault="009451F0" w:rsidP="009451F0">
      <w:pPr>
        <w:rPr>
          <w:rFonts w:ascii="Times New Roman" w:hAnsi="Times New Roman" w:cs="Times New Roman"/>
        </w:rPr>
      </w:pPr>
    </w:p>
    <w:p w14:paraId="2F2D09E4" w14:textId="5E171525" w:rsidR="00CC414F" w:rsidRPr="001F157F" w:rsidRDefault="00CC414F" w:rsidP="009451F0">
      <w:pPr>
        <w:rPr>
          <w:rFonts w:ascii="Times New Roman" w:hAnsi="Times New Roman" w:cs="Times New Roman"/>
          <w:b/>
          <w:bCs/>
          <w:u w:val="single"/>
        </w:rPr>
      </w:pPr>
      <w:r w:rsidRPr="001F157F">
        <w:rPr>
          <w:rFonts w:ascii="Times New Roman" w:hAnsi="Times New Roman" w:cs="Times New Roman"/>
          <w:b/>
          <w:bCs/>
          <w:u w:val="single"/>
        </w:rPr>
        <w:t>References</w:t>
      </w:r>
    </w:p>
    <w:p w14:paraId="04C74C4C" w14:textId="77777777" w:rsidR="00CC414F" w:rsidRPr="00CC414F" w:rsidRDefault="00CC414F" w:rsidP="00CC414F">
      <w:pPr>
        <w:pStyle w:val="Bibliografie"/>
        <w:rPr>
          <w:rFonts w:ascii="Times New Roman" w:hAnsi="Times New Roman" w:cs="Times New Roman"/>
        </w:rPr>
      </w:pPr>
      <w:r>
        <w:rPr>
          <w:b/>
          <w:bCs/>
        </w:rPr>
        <w:fldChar w:fldCharType="begin"/>
      </w:r>
      <w:r>
        <w:rPr>
          <w:b/>
          <w:bCs/>
        </w:rPr>
        <w:instrText xml:space="preserve"> ADDIN ZOTERO_BIBL {"custom":[]} CSL_BIBLIOGRAPHY </w:instrText>
      </w:r>
      <w:r>
        <w:rPr>
          <w:b/>
          <w:bCs/>
        </w:rPr>
        <w:fldChar w:fldCharType="separate"/>
      </w:r>
      <w:r w:rsidRPr="00CC414F">
        <w:rPr>
          <w:rFonts w:ascii="Times New Roman" w:hAnsi="Times New Roman" w:cs="Times New Roman"/>
        </w:rPr>
        <w:t>1.</w:t>
      </w:r>
      <w:r w:rsidRPr="00CC414F">
        <w:rPr>
          <w:rFonts w:ascii="Times New Roman" w:hAnsi="Times New Roman" w:cs="Times New Roman"/>
        </w:rPr>
        <w:tab/>
      </w:r>
      <w:proofErr w:type="spellStart"/>
      <w:r w:rsidRPr="00CC414F">
        <w:rPr>
          <w:rFonts w:ascii="Times New Roman" w:hAnsi="Times New Roman" w:cs="Times New Roman"/>
        </w:rPr>
        <w:t>Demirci</w:t>
      </w:r>
      <w:proofErr w:type="spellEnd"/>
      <w:r w:rsidRPr="00CC414F">
        <w:rPr>
          <w:rFonts w:ascii="Times New Roman" w:hAnsi="Times New Roman" w:cs="Times New Roman"/>
        </w:rPr>
        <w:t xml:space="preserve">, U., Montesano, G. Cell encapsulating droplet vitrification. </w:t>
      </w:r>
      <w:r w:rsidRPr="00CC414F">
        <w:rPr>
          <w:rFonts w:ascii="Times New Roman" w:hAnsi="Times New Roman" w:cs="Times New Roman"/>
          <w:i/>
          <w:iCs/>
        </w:rPr>
        <w:t>Lab on a Chip</w:t>
      </w:r>
      <w:r w:rsidRPr="00CC414F">
        <w:rPr>
          <w:rFonts w:ascii="Times New Roman" w:hAnsi="Times New Roman" w:cs="Times New Roman"/>
        </w:rPr>
        <w:t xml:space="preserve">. </w:t>
      </w:r>
      <w:r w:rsidRPr="00CC414F">
        <w:rPr>
          <w:rFonts w:ascii="Times New Roman" w:hAnsi="Times New Roman" w:cs="Times New Roman"/>
          <w:b/>
          <w:bCs/>
        </w:rPr>
        <w:t>7</w:t>
      </w:r>
      <w:r w:rsidRPr="00CC414F">
        <w:rPr>
          <w:rFonts w:ascii="Times New Roman" w:hAnsi="Times New Roman" w:cs="Times New Roman"/>
        </w:rPr>
        <w:t xml:space="preserve"> (11), 1428, </w:t>
      </w:r>
      <w:proofErr w:type="spellStart"/>
      <w:r w:rsidRPr="00CC414F">
        <w:rPr>
          <w:rFonts w:ascii="Times New Roman" w:hAnsi="Times New Roman" w:cs="Times New Roman"/>
        </w:rPr>
        <w:t>doi</w:t>
      </w:r>
      <w:proofErr w:type="spellEnd"/>
      <w:r w:rsidRPr="00CC414F">
        <w:rPr>
          <w:rFonts w:ascii="Times New Roman" w:hAnsi="Times New Roman" w:cs="Times New Roman"/>
        </w:rPr>
        <w:t>: 10.1039/b705809h (2007).</w:t>
      </w:r>
    </w:p>
    <w:p w14:paraId="6CC6AB24" w14:textId="77777777" w:rsidR="00CC414F" w:rsidRPr="00CC414F" w:rsidRDefault="00CC414F" w:rsidP="00CC414F">
      <w:pPr>
        <w:pStyle w:val="Bibliografie"/>
        <w:rPr>
          <w:rFonts w:ascii="Times New Roman" w:hAnsi="Times New Roman" w:cs="Times New Roman"/>
        </w:rPr>
      </w:pPr>
      <w:r w:rsidRPr="00CC414F">
        <w:rPr>
          <w:rFonts w:ascii="Times New Roman" w:hAnsi="Times New Roman" w:cs="Times New Roman"/>
        </w:rPr>
        <w:t>2.</w:t>
      </w:r>
      <w:r w:rsidRPr="00CC414F">
        <w:rPr>
          <w:rFonts w:ascii="Times New Roman" w:hAnsi="Times New Roman" w:cs="Times New Roman"/>
        </w:rPr>
        <w:tab/>
      </w:r>
      <w:proofErr w:type="spellStart"/>
      <w:r w:rsidRPr="00CC414F">
        <w:rPr>
          <w:rFonts w:ascii="Times New Roman" w:hAnsi="Times New Roman" w:cs="Times New Roman"/>
        </w:rPr>
        <w:t>Parmegiani</w:t>
      </w:r>
      <w:proofErr w:type="spellEnd"/>
      <w:r w:rsidRPr="00CC414F">
        <w:rPr>
          <w:rFonts w:ascii="Times New Roman" w:hAnsi="Times New Roman" w:cs="Times New Roman"/>
        </w:rPr>
        <w:t xml:space="preserve">, L., Accorsi, A., </w:t>
      </w:r>
      <w:proofErr w:type="spellStart"/>
      <w:r w:rsidRPr="00CC414F">
        <w:rPr>
          <w:rFonts w:ascii="Times New Roman" w:hAnsi="Times New Roman" w:cs="Times New Roman"/>
        </w:rPr>
        <w:t>Cognigni</w:t>
      </w:r>
      <w:proofErr w:type="spellEnd"/>
      <w:r w:rsidRPr="00CC414F">
        <w:rPr>
          <w:rFonts w:ascii="Times New Roman" w:hAnsi="Times New Roman" w:cs="Times New Roman"/>
        </w:rPr>
        <w:t xml:space="preserve">, G.E., </w:t>
      </w:r>
      <w:proofErr w:type="spellStart"/>
      <w:r w:rsidRPr="00CC414F">
        <w:rPr>
          <w:rFonts w:ascii="Times New Roman" w:hAnsi="Times New Roman" w:cs="Times New Roman"/>
        </w:rPr>
        <w:t>Bernardi</w:t>
      </w:r>
      <w:proofErr w:type="spellEnd"/>
      <w:r w:rsidRPr="00CC414F">
        <w:rPr>
          <w:rFonts w:ascii="Times New Roman" w:hAnsi="Times New Roman" w:cs="Times New Roman"/>
        </w:rPr>
        <w:t xml:space="preserve">, S., </w:t>
      </w:r>
      <w:proofErr w:type="spellStart"/>
      <w:r w:rsidRPr="00CC414F">
        <w:rPr>
          <w:rFonts w:ascii="Times New Roman" w:hAnsi="Times New Roman" w:cs="Times New Roman"/>
        </w:rPr>
        <w:t>Troilo</w:t>
      </w:r>
      <w:proofErr w:type="spellEnd"/>
      <w:r w:rsidRPr="00CC414F">
        <w:rPr>
          <w:rFonts w:ascii="Times New Roman" w:hAnsi="Times New Roman" w:cs="Times New Roman"/>
        </w:rPr>
        <w:t xml:space="preserve">, E., </w:t>
      </w:r>
      <w:proofErr w:type="spellStart"/>
      <w:r w:rsidRPr="00CC414F">
        <w:rPr>
          <w:rFonts w:ascii="Times New Roman" w:hAnsi="Times New Roman" w:cs="Times New Roman"/>
        </w:rPr>
        <w:t>Filicori</w:t>
      </w:r>
      <w:proofErr w:type="spellEnd"/>
      <w:r w:rsidRPr="00CC414F">
        <w:rPr>
          <w:rFonts w:ascii="Times New Roman" w:hAnsi="Times New Roman" w:cs="Times New Roman"/>
        </w:rPr>
        <w:t xml:space="preserve">, M. Sterilization of liquid nitrogen with ultraviolet irradiation for safe vitrification of human oocytes or embryos. </w:t>
      </w:r>
      <w:r w:rsidRPr="00CC414F">
        <w:rPr>
          <w:rFonts w:ascii="Times New Roman" w:hAnsi="Times New Roman" w:cs="Times New Roman"/>
          <w:i/>
          <w:iCs/>
        </w:rPr>
        <w:t>Fertility and Sterility</w:t>
      </w:r>
      <w:r w:rsidRPr="00CC414F">
        <w:rPr>
          <w:rFonts w:ascii="Times New Roman" w:hAnsi="Times New Roman" w:cs="Times New Roman"/>
        </w:rPr>
        <w:t xml:space="preserve">. </w:t>
      </w:r>
      <w:r w:rsidRPr="00CC414F">
        <w:rPr>
          <w:rFonts w:ascii="Times New Roman" w:hAnsi="Times New Roman" w:cs="Times New Roman"/>
          <w:b/>
          <w:bCs/>
        </w:rPr>
        <w:t>94</w:t>
      </w:r>
      <w:r w:rsidRPr="00CC414F">
        <w:rPr>
          <w:rFonts w:ascii="Times New Roman" w:hAnsi="Times New Roman" w:cs="Times New Roman"/>
        </w:rPr>
        <w:t xml:space="preserve"> (4), 1525–1528, </w:t>
      </w:r>
      <w:proofErr w:type="spellStart"/>
      <w:r w:rsidRPr="00CC414F">
        <w:rPr>
          <w:rFonts w:ascii="Times New Roman" w:hAnsi="Times New Roman" w:cs="Times New Roman"/>
        </w:rPr>
        <w:t>doi</w:t>
      </w:r>
      <w:proofErr w:type="spellEnd"/>
      <w:r w:rsidRPr="00CC414F">
        <w:rPr>
          <w:rFonts w:ascii="Times New Roman" w:hAnsi="Times New Roman" w:cs="Times New Roman"/>
        </w:rPr>
        <w:t>: 10.1016/j.fertnstert.2009.05.089 (2010).</w:t>
      </w:r>
    </w:p>
    <w:p w14:paraId="1CA07260" w14:textId="77777777" w:rsidR="00CC414F" w:rsidRPr="00CC414F" w:rsidRDefault="00CC414F" w:rsidP="00CC414F">
      <w:pPr>
        <w:pStyle w:val="Bibliografie"/>
        <w:rPr>
          <w:rFonts w:ascii="Times New Roman" w:hAnsi="Times New Roman" w:cs="Times New Roman"/>
        </w:rPr>
      </w:pPr>
      <w:r w:rsidRPr="00CC414F">
        <w:rPr>
          <w:rFonts w:ascii="Times New Roman" w:hAnsi="Times New Roman" w:cs="Times New Roman"/>
        </w:rPr>
        <w:t>3.</w:t>
      </w:r>
      <w:r w:rsidRPr="00CC414F">
        <w:rPr>
          <w:rFonts w:ascii="Times New Roman" w:hAnsi="Times New Roman" w:cs="Times New Roman"/>
        </w:rPr>
        <w:tab/>
        <w:t xml:space="preserve">Hopkins, J.B., </w:t>
      </w:r>
      <w:proofErr w:type="spellStart"/>
      <w:r w:rsidRPr="00CC414F">
        <w:rPr>
          <w:rFonts w:ascii="Times New Roman" w:hAnsi="Times New Roman" w:cs="Times New Roman"/>
        </w:rPr>
        <w:t>Badeau</w:t>
      </w:r>
      <w:proofErr w:type="spellEnd"/>
      <w:r w:rsidRPr="00CC414F">
        <w:rPr>
          <w:rFonts w:ascii="Times New Roman" w:hAnsi="Times New Roman" w:cs="Times New Roman"/>
        </w:rPr>
        <w:t xml:space="preserve">, R., Warkentin, M., Thorne, R.E. Effect of common cryoprotectants on critical warming rates and ice formation in aqueous solutions. </w:t>
      </w:r>
      <w:r w:rsidRPr="00CC414F">
        <w:rPr>
          <w:rFonts w:ascii="Times New Roman" w:hAnsi="Times New Roman" w:cs="Times New Roman"/>
          <w:i/>
          <w:iCs/>
        </w:rPr>
        <w:t>Cryobiology</w:t>
      </w:r>
      <w:r w:rsidRPr="00CC414F">
        <w:rPr>
          <w:rFonts w:ascii="Times New Roman" w:hAnsi="Times New Roman" w:cs="Times New Roman"/>
        </w:rPr>
        <w:t xml:space="preserve">. </w:t>
      </w:r>
      <w:r w:rsidRPr="00CC414F">
        <w:rPr>
          <w:rFonts w:ascii="Times New Roman" w:hAnsi="Times New Roman" w:cs="Times New Roman"/>
          <w:b/>
          <w:bCs/>
        </w:rPr>
        <w:t>65</w:t>
      </w:r>
      <w:r w:rsidRPr="00CC414F">
        <w:rPr>
          <w:rFonts w:ascii="Times New Roman" w:hAnsi="Times New Roman" w:cs="Times New Roman"/>
        </w:rPr>
        <w:t xml:space="preserve"> (3), 169–178, </w:t>
      </w:r>
      <w:proofErr w:type="spellStart"/>
      <w:r w:rsidRPr="00CC414F">
        <w:rPr>
          <w:rFonts w:ascii="Times New Roman" w:hAnsi="Times New Roman" w:cs="Times New Roman"/>
        </w:rPr>
        <w:t>doi</w:t>
      </w:r>
      <w:proofErr w:type="spellEnd"/>
      <w:r w:rsidRPr="00CC414F">
        <w:rPr>
          <w:rFonts w:ascii="Times New Roman" w:hAnsi="Times New Roman" w:cs="Times New Roman"/>
        </w:rPr>
        <w:t>: 10.1016/j.cryobiol.2012.05.010 (2012).</w:t>
      </w:r>
    </w:p>
    <w:p w14:paraId="52508EBC" w14:textId="77777777" w:rsidR="00CC414F" w:rsidRPr="00CC414F" w:rsidRDefault="00CC414F" w:rsidP="00CC414F">
      <w:pPr>
        <w:pStyle w:val="Bibliografie"/>
        <w:rPr>
          <w:rFonts w:ascii="Times New Roman" w:hAnsi="Times New Roman" w:cs="Times New Roman"/>
        </w:rPr>
      </w:pPr>
      <w:r w:rsidRPr="00CC414F">
        <w:rPr>
          <w:rFonts w:ascii="Times New Roman" w:hAnsi="Times New Roman" w:cs="Times New Roman"/>
        </w:rPr>
        <w:t>4.</w:t>
      </w:r>
      <w:r w:rsidRPr="00CC414F">
        <w:rPr>
          <w:rFonts w:ascii="Times New Roman" w:hAnsi="Times New Roman" w:cs="Times New Roman"/>
        </w:rPr>
        <w:tab/>
        <w:t xml:space="preserve">Terry, C., Dhawan, A., </w:t>
      </w:r>
      <w:proofErr w:type="spellStart"/>
      <w:r w:rsidRPr="00CC414F">
        <w:rPr>
          <w:rFonts w:ascii="Times New Roman" w:hAnsi="Times New Roman" w:cs="Times New Roman"/>
        </w:rPr>
        <w:t>Mitry</w:t>
      </w:r>
      <w:proofErr w:type="spellEnd"/>
      <w:r w:rsidRPr="00CC414F">
        <w:rPr>
          <w:rFonts w:ascii="Times New Roman" w:hAnsi="Times New Roman" w:cs="Times New Roman"/>
        </w:rPr>
        <w:t xml:space="preserve">, R.R., </w:t>
      </w:r>
      <w:proofErr w:type="spellStart"/>
      <w:r w:rsidRPr="00CC414F">
        <w:rPr>
          <w:rFonts w:ascii="Times New Roman" w:hAnsi="Times New Roman" w:cs="Times New Roman"/>
        </w:rPr>
        <w:t>Lehec</w:t>
      </w:r>
      <w:proofErr w:type="spellEnd"/>
      <w:r w:rsidRPr="00CC414F">
        <w:rPr>
          <w:rFonts w:ascii="Times New Roman" w:hAnsi="Times New Roman" w:cs="Times New Roman"/>
        </w:rPr>
        <w:t xml:space="preserve">, S.C., Hughes, R.D. Optimization of the cryopreservation and thawing protocol for human hepatocytes for use in cell transplantation. </w:t>
      </w:r>
      <w:r w:rsidRPr="00CC414F">
        <w:rPr>
          <w:rFonts w:ascii="Times New Roman" w:hAnsi="Times New Roman" w:cs="Times New Roman"/>
          <w:i/>
          <w:iCs/>
        </w:rPr>
        <w:t>Liver Transplantation</w:t>
      </w:r>
      <w:r w:rsidRPr="00CC414F">
        <w:rPr>
          <w:rFonts w:ascii="Times New Roman" w:hAnsi="Times New Roman" w:cs="Times New Roman"/>
        </w:rPr>
        <w:t xml:space="preserve">. </w:t>
      </w:r>
      <w:r w:rsidRPr="00CC414F">
        <w:rPr>
          <w:rFonts w:ascii="Times New Roman" w:hAnsi="Times New Roman" w:cs="Times New Roman"/>
          <w:b/>
          <w:bCs/>
        </w:rPr>
        <w:t>16</w:t>
      </w:r>
      <w:r w:rsidRPr="00CC414F">
        <w:rPr>
          <w:rFonts w:ascii="Times New Roman" w:hAnsi="Times New Roman" w:cs="Times New Roman"/>
        </w:rPr>
        <w:t xml:space="preserve"> (2), 229–237, </w:t>
      </w:r>
      <w:proofErr w:type="spellStart"/>
      <w:r w:rsidRPr="00CC414F">
        <w:rPr>
          <w:rFonts w:ascii="Times New Roman" w:hAnsi="Times New Roman" w:cs="Times New Roman"/>
        </w:rPr>
        <w:t>doi</w:t>
      </w:r>
      <w:proofErr w:type="spellEnd"/>
      <w:r w:rsidRPr="00CC414F">
        <w:rPr>
          <w:rFonts w:ascii="Times New Roman" w:hAnsi="Times New Roman" w:cs="Times New Roman"/>
        </w:rPr>
        <w:t>: 10.1002/lt.21983 (2010).</w:t>
      </w:r>
    </w:p>
    <w:p w14:paraId="7780B589" w14:textId="77777777" w:rsidR="00CC414F" w:rsidRPr="00CC414F" w:rsidRDefault="00CC414F" w:rsidP="00CC414F">
      <w:pPr>
        <w:pStyle w:val="Bibliografie"/>
        <w:rPr>
          <w:rFonts w:ascii="Times New Roman" w:hAnsi="Times New Roman" w:cs="Times New Roman"/>
          <w:lang w:val="nl-NL"/>
        </w:rPr>
      </w:pPr>
      <w:r w:rsidRPr="00CC414F">
        <w:rPr>
          <w:rFonts w:ascii="Times New Roman" w:hAnsi="Times New Roman" w:cs="Times New Roman"/>
        </w:rPr>
        <w:t>5.</w:t>
      </w:r>
      <w:r w:rsidRPr="00CC414F">
        <w:rPr>
          <w:rFonts w:ascii="Times New Roman" w:hAnsi="Times New Roman" w:cs="Times New Roman"/>
        </w:rPr>
        <w:tab/>
      </w:r>
      <w:proofErr w:type="spellStart"/>
      <w:r w:rsidRPr="00CC414F">
        <w:rPr>
          <w:rFonts w:ascii="Times New Roman" w:hAnsi="Times New Roman" w:cs="Times New Roman"/>
        </w:rPr>
        <w:t>Stéphenne</w:t>
      </w:r>
      <w:proofErr w:type="spellEnd"/>
      <w:r w:rsidRPr="00CC414F">
        <w:rPr>
          <w:rFonts w:ascii="Times New Roman" w:hAnsi="Times New Roman" w:cs="Times New Roman"/>
        </w:rPr>
        <w:t xml:space="preserve">, X., </w:t>
      </w:r>
      <w:proofErr w:type="spellStart"/>
      <w:r w:rsidRPr="00CC414F">
        <w:rPr>
          <w:rFonts w:ascii="Times New Roman" w:hAnsi="Times New Roman" w:cs="Times New Roman"/>
        </w:rPr>
        <w:t>Najimi</w:t>
      </w:r>
      <w:proofErr w:type="spellEnd"/>
      <w:r w:rsidRPr="00CC414F">
        <w:rPr>
          <w:rFonts w:ascii="Times New Roman" w:hAnsi="Times New Roman" w:cs="Times New Roman"/>
        </w:rPr>
        <w:t xml:space="preserve">, M., </w:t>
      </w:r>
      <w:proofErr w:type="spellStart"/>
      <w:r w:rsidRPr="00CC414F">
        <w:rPr>
          <w:rFonts w:ascii="Times New Roman" w:hAnsi="Times New Roman" w:cs="Times New Roman"/>
        </w:rPr>
        <w:t>Sokal</w:t>
      </w:r>
      <w:proofErr w:type="spellEnd"/>
      <w:r w:rsidRPr="00CC414F">
        <w:rPr>
          <w:rFonts w:ascii="Times New Roman" w:hAnsi="Times New Roman" w:cs="Times New Roman"/>
        </w:rPr>
        <w:t xml:space="preserve">, E.M. Hepatocyte cryopreservation: is it time to change the strategy? </w:t>
      </w:r>
      <w:r w:rsidRPr="00CC414F">
        <w:rPr>
          <w:rFonts w:ascii="Times New Roman" w:hAnsi="Times New Roman" w:cs="Times New Roman"/>
          <w:i/>
          <w:iCs/>
          <w:lang w:val="nl-NL"/>
        </w:rPr>
        <w:t xml:space="preserve">World Journal of </w:t>
      </w:r>
      <w:proofErr w:type="spellStart"/>
      <w:r w:rsidRPr="00CC414F">
        <w:rPr>
          <w:rFonts w:ascii="Times New Roman" w:hAnsi="Times New Roman" w:cs="Times New Roman"/>
          <w:i/>
          <w:iCs/>
          <w:lang w:val="nl-NL"/>
        </w:rPr>
        <w:t>Gastroenterology</w:t>
      </w:r>
      <w:proofErr w:type="spellEnd"/>
      <w:r w:rsidRPr="00CC414F">
        <w:rPr>
          <w:rFonts w:ascii="Times New Roman" w:hAnsi="Times New Roman" w:cs="Times New Roman"/>
          <w:lang w:val="nl-NL"/>
        </w:rPr>
        <w:t xml:space="preserve">. </w:t>
      </w:r>
      <w:r w:rsidRPr="00CC414F">
        <w:rPr>
          <w:rFonts w:ascii="Times New Roman" w:hAnsi="Times New Roman" w:cs="Times New Roman"/>
          <w:b/>
          <w:bCs/>
          <w:lang w:val="nl-NL"/>
        </w:rPr>
        <w:t>16</w:t>
      </w:r>
      <w:r w:rsidRPr="00CC414F">
        <w:rPr>
          <w:rFonts w:ascii="Times New Roman" w:hAnsi="Times New Roman" w:cs="Times New Roman"/>
          <w:lang w:val="nl-NL"/>
        </w:rPr>
        <w:t xml:space="preserve"> (1), 1–14 (2010).</w:t>
      </w:r>
    </w:p>
    <w:p w14:paraId="1FC1308C" w14:textId="77777777" w:rsidR="00CC414F" w:rsidRPr="00CC414F" w:rsidRDefault="00CC414F" w:rsidP="00CC414F">
      <w:pPr>
        <w:pStyle w:val="Bibliografie"/>
        <w:rPr>
          <w:rFonts w:ascii="Times New Roman" w:hAnsi="Times New Roman" w:cs="Times New Roman"/>
        </w:rPr>
      </w:pPr>
      <w:r w:rsidRPr="00CC414F">
        <w:rPr>
          <w:rFonts w:ascii="Times New Roman" w:hAnsi="Times New Roman" w:cs="Times New Roman"/>
          <w:lang w:val="nl-NL"/>
        </w:rPr>
        <w:t>6.</w:t>
      </w:r>
      <w:r w:rsidRPr="00CC414F">
        <w:rPr>
          <w:rFonts w:ascii="Times New Roman" w:hAnsi="Times New Roman" w:cs="Times New Roman"/>
          <w:lang w:val="nl-NL"/>
        </w:rPr>
        <w:tab/>
        <w:t xml:space="preserve">de Vries, R.J. </w:t>
      </w:r>
      <w:r w:rsidRPr="00CC414F">
        <w:rPr>
          <w:rFonts w:ascii="Times New Roman" w:hAnsi="Times New Roman" w:cs="Times New Roman"/>
          <w:i/>
          <w:iCs/>
          <w:lang w:val="nl-NL"/>
        </w:rPr>
        <w:t>et al.</w:t>
      </w:r>
      <w:r w:rsidRPr="00CC414F">
        <w:rPr>
          <w:rFonts w:ascii="Times New Roman" w:hAnsi="Times New Roman" w:cs="Times New Roman"/>
          <w:lang w:val="nl-NL"/>
        </w:rPr>
        <w:t xml:space="preserve"> </w:t>
      </w:r>
      <w:r w:rsidRPr="00CC414F">
        <w:rPr>
          <w:rFonts w:ascii="Times New Roman" w:hAnsi="Times New Roman" w:cs="Times New Roman"/>
        </w:rPr>
        <w:t xml:space="preserve">Bulk Droplet Vitrification: An Approach to Improve Large-Scale Hepatocyte Cryopreservation Outcome. </w:t>
      </w:r>
      <w:r w:rsidRPr="00CC414F">
        <w:rPr>
          <w:rFonts w:ascii="Times New Roman" w:hAnsi="Times New Roman" w:cs="Times New Roman"/>
          <w:i/>
          <w:iCs/>
        </w:rPr>
        <w:t>Langmuir</w:t>
      </w:r>
      <w:r w:rsidRPr="00CC414F">
        <w:rPr>
          <w:rFonts w:ascii="Times New Roman" w:hAnsi="Times New Roman" w:cs="Times New Roman"/>
        </w:rPr>
        <w:t xml:space="preserve">. </w:t>
      </w:r>
      <w:proofErr w:type="spellStart"/>
      <w:r w:rsidRPr="00CC414F">
        <w:rPr>
          <w:rFonts w:ascii="Times New Roman" w:hAnsi="Times New Roman" w:cs="Times New Roman"/>
        </w:rPr>
        <w:t>doi</w:t>
      </w:r>
      <w:proofErr w:type="spellEnd"/>
      <w:r w:rsidRPr="00CC414F">
        <w:rPr>
          <w:rFonts w:ascii="Times New Roman" w:hAnsi="Times New Roman" w:cs="Times New Roman"/>
        </w:rPr>
        <w:t>: 10.1021/acs.langmuir.8b02831 (2019).</w:t>
      </w:r>
    </w:p>
    <w:p w14:paraId="5170345D" w14:textId="77777777" w:rsidR="00CC414F" w:rsidRPr="00CC414F" w:rsidRDefault="00CC414F" w:rsidP="00CC414F">
      <w:pPr>
        <w:pStyle w:val="Bibliografie"/>
        <w:rPr>
          <w:rFonts w:ascii="Times New Roman" w:hAnsi="Times New Roman" w:cs="Times New Roman"/>
        </w:rPr>
      </w:pPr>
      <w:r w:rsidRPr="00CC414F">
        <w:rPr>
          <w:rFonts w:ascii="Times New Roman" w:hAnsi="Times New Roman" w:cs="Times New Roman"/>
        </w:rPr>
        <w:t>7.</w:t>
      </w:r>
      <w:r w:rsidRPr="00CC414F">
        <w:rPr>
          <w:rFonts w:ascii="Times New Roman" w:hAnsi="Times New Roman" w:cs="Times New Roman"/>
        </w:rPr>
        <w:tab/>
      </w:r>
      <w:proofErr w:type="spellStart"/>
      <w:r w:rsidRPr="00CC414F">
        <w:rPr>
          <w:rFonts w:ascii="Times New Roman" w:hAnsi="Times New Roman" w:cs="Times New Roman"/>
        </w:rPr>
        <w:t>Saliem</w:t>
      </w:r>
      <w:proofErr w:type="spellEnd"/>
      <w:r w:rsidRPr="00CC414F">
        <w:rPr>
          <w:rFonts w:ascii="Times New Roman" w:hAnsi="Times New Roman" w:cs="Times New Roman"/>
        </w:rPr>
        <w:t xml:space="preserve">, M. Improved cryopreservation of human hepatocytes using a new </w:t>
      </w:r>
      <w:proofErr w:type="spellStart"/>
      <w:r w:rsidRPr="00CC414F">
        <w:rPr>
          <w:rFonts w:ascii="Times New Roman" w:hAnsi="Times New Roman" w:cs="Times New Roman"/>
        </w:rPr>
        <w:t>xeno</w:t>
      </w:r>
      <w:proofErr w:type="spellEnd"/>
      <w:r w:rsidRPr="00CC414F">
        <w:rPr>
          <w:rFonts w:ascii="Times New Roman" w:hAnsi="Times New Roman" w:cs="Times New Roman"/>
        </w:rPr>
        <w:t xml:space="preserve"> free cryoprotectant solution. </w:t>
      </w:r>
      <w:r w:rsidRPr="00CC414F">
        <w:rPr>
          <w:rFonts w:ascii="Times New Roman" w:hAnsi="Times New Roman" w:cs="Times New Roman"/>
          <w:i/>
          <w:iCs/>
        </w:rPr>
        <w:t>World Journal of Hepatology</w:t>
      </w:r>
      <w:r w:rsidRPr="00CC414F">
        <w:rPr>
          <w:rFonts w:ascii="Times New Roman" w:hAnsi="Times New Roman" w:cs="Times New Roman"/>
        </w:rPr>
        <w:t xml:space="preserve">. </w:t>
      </w:r>
      <w:r w:rsidRPr="00CC414F">
        <w:rPr>
          <w:rFonts w:ascii="Times New Roman" w:hAnsi="Times New Roman" w:cs="Times New Roman"/>
          <w:b/>
          <w:bCs/>
        </w:rPr>
        <w:t>4</w:t>
      </w:r>
      <w:r w:rsidRPr="00CC414F">
        <w:rPr>
          <w:rFonts w:ascii="Times New Roman" w:hAnsi="Times New Roman" w:cs="Times New Roman"/>
        </w:rPr>
        <w:t xml:space="preserve"> (5), 176, </w:t>
      </w:r>
      <w:proofErr w:type="spellStart"/>
      <w:r w:rsidRPr="00CC414F">
        <w:rPr>
          <w:rFonts w:ascii="Times New Roman" w:hAnsi="Times New Roman" w:cs="Times New Roman"/>
        </w:rPr>
        <w:t>doi</w:t>
      </w:r>
      <w:proofErr w:type="spellEnd"/>
      <w:r w:rsidRPr="00CC414F">
        <w:rPr>
          <w:rFonts w:ascii="Times New Roman" w:hAnsi="Times New Roman" w:cs="Times New Roman"/>
        </w:rPr>
        <w:t>: 10.4254/</w:t>
      </w:r>
      <w:proofErr w:type="gramStart"/>
      <w:r w:rsidRPr="00CC414F">
        <w:rPr>
          <w:rFonts w:ascii="Times New Roman" w:hAnsi="Times New Roman" w:cs="Times New Roman"/>
        </w:rPr>
        <w:t>wjh.v</w:t>
      </w:r>
      <w:proofErr w:type="gramEnd"/>
      <w:r w:rsidRPr="00CC414F">
        <w:rPr>
          <w:rFonts w:ascii="Times New Roman" w:hAnsi="Times New Roman" w:cs="Times New Roman"/>
        </w:rPr>
        <w:t>4.i5.176 (2012).</w:t>
      </w:r>
    </w:p>
    <w:p w14:paraId="5895B4E4" w14:textId="77777777" w:rsidR="00CC414F" w:rsidRPr="00CC414F" w:rsidRDefault="00CC414F" w:rsidP="00CC414F">
      <w:pPr>
        <w:pStyle w:val="Bibliografie"/>
        <w:rPr>
          <w:rFonts w:ascii="Times New Roman" w:hAnsi="Times New Roman" w:cs="Times New Roman"/>
        </w:rPr>
      </w:pPr>
      <w:r w:rsidRPr="00CC414F">
        <w:rPr>
          <w:rFonts w:ascii="Times New Roman" w:hAnsi="Times New Roman" w:cs="Times New Roman"/>
        </w:rPr>
        <w:t>8.</w:t>
      </w:r>
      <w:r w:rsidRPr="00CC414F">
        <w:rPr>
          <w:rFonts w:ascii="Times New Roman" w:hAnsi="Times New Roman" w:cs="Times New Roman"/>
        </w:rPr>
        <w:tab/>
      </w:r>
      <w:proofErr w:type="spellStart"/>
      <w:r w:rsidRPr="00CC414F">
        <w:rPr>
          <w:rFonts w:ascii="Times New Roman" w:hAnsi="Times New Roman" w:cs="Times New Roman"/>
        </w:rPr>
        <w:t>Jitraruch</w:t>
      </w:r>
      <w:proofErr w:type="spellEnd"/>
      <w:r w:rsidRPr="00CC414F">
        <w:rPr>
          <w:rFonts w:ascii="Times New Roman" w:hAnsi="Times New Roman" w:cs="Times New Roman"/>
        </w:rPr>
        <w:t xml:space="preserve">, S. </w:t>
      </w:r>
      <w:r w:rsidRPr="00CC414F">
        <w:rPr>
          <w:rFonts w:ascii="Times New Roman" w:hAnsi="Times New Roman" w:cs="Times New Roman"/>
          <w:i/>
          <w:iCs/>
        </w:rPr>
        <w:t>et al.</w:t>
      </w:r>
      <w:r w:rsidRPr="00CC414F">
        <w:rPr>
          <w:rFonts w:ascii="Times New Roman" w:hAnsi="Times New Roman" w:cs="Times New Roman"/>
        </w:rPr>
        <w:t xml:space="preserve"> Cryopreservation of Hepatocyte Microbeads for Clinical Transplantation. </w:t>
      </w:r>
      <w:r w:rsidRPr="00CC414F">
        <w:rPr>
          <w:rFonts w:ascii="Times New Roman" w:hAnsi="Times New Roman" w:cs="Times New Roman"/>
          <w:i/>
          <w:iCs/>
        </w:rPr>
        <w:t>Cell Transplantation</w:t>
      </w:r>
      <w:r w:rsidRPr="00CC414F">
        <w:rPr>
          <w:rFonts w:ascii="Times New Roman" w:hAnsi="Times New Roman" w:cs="Times New Roman"/>
        </w:rPr>
        <w:t xml:space="preserve">. </w:t>
      </w:r>
      <w:r w:rsidRPr="00CC414F">
        <w:rPr>
          <w:rFonts w:ascii="Times New Roman" w:hAnsi="Times New Roman" w:cs="Times New Roman"/>
          <w:b/>
          <w:bCs/>
        </w:rPr>
        <w:t>26</w:t>
      </w:r>
      <w:r w:rsidRPr="00CC414F">
        <w:rPr>
          <w:rFonts w:ascii="Times New Roman" w:hAnsi="Times New Roman" w:cs="Times New Roman"/>
        </w:rPr>
        <w:t xml:space="preserve"> (8), 1341–1354, </w:t>
      </w:r>
      <w:proofErr w:type="spellStart"/>
      <w:r w:rsidRPr="00CC414F">
        <w:rPr>
          <w:rFonts w:ascii="Times New Roman" w:hAnsi="Times New Roman" w:cs="Times New Roman"/>
        </w:rPr>
        <w:t>doi</w:t>
      </w:r>
      <w:proofErr w:type="spellEnd"/>
      <w:r w:rsidRPr="00CC414F">
        <w:rPr>
          <w:rFonts w:ascii="Times New Roman" w:hAnsi="Times New Roman" w:cs="Times New Roman"/>
        </w:rPr>
        <w:t>: 10.1177/0963689717720050 (2017).</w:t>
      </w:r>
    </w:p>
    <w:p w14:paraId="36931F28" w14:textId="57971EE4" w:rsidR="00CC414F" w:rsidRPr="00CC414F" w:rsidRDefault="00CC414F" w:rsidP="009451F0">
      <w:pPr>
        <w:rPr>
          <w:rFonts w:ascii="Times New Roman" w:hAnsi="Times New Roman" w:cs="Times New Roman"/>
          <w:b/>
          <w:bCs/>
        </w:rPr>
      </w:pPr>
      <w:r>
        <w:rPr>
          <w:rFonts w:ascii="Times New Roman" w:hAnsi="Times New Roman" w:cs="Times New Roman"/>
          <w:b/>
          <w:bCs/>
        </w:rPr>
        <w:fldChar w:fldCharType="end"/>
      </w:r>
    </w:p>
    <w:sectPr w:rsidR="00CC414F" w:rsidRPr="00CC41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A537B" w14:textId="77777777" w:rsidR="00F81527" w:rsidRDefault="00F81527" w:rsidP="004376DC">
      <w:pPr>
        <w:spacing w:after="0" w:line="240" w:lineRule="auto"/>
      </w:pPr>
      <w:r>
        <w:separator/>
      </w:r>
    </w:p>
  </w:endnote>
  <w:endnote w:type="continuationSeparator" w:id="0">
    <w:p w14:paraId="0F8CBBFF" w14:textId="77777777" w:rsidR="00F81527" w:rsidRDefault="00F81527" w:rsidP="0043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4BCBB" w14:textId="77777777" w:rsidR="00F81527" w:rsidRDefault="00F81527" w:rsidP="004376DC">
      <w:pPr>
        <w:spacing w:after="0" w:line="240" w:lineRule="auto"/>
      </w:pPr>
      <w:r>
        <w:separator/>
      </w:r>
    </w:p>
  </w:footnote>
  <w:footnote w:type="continuationSeparator" w:id="0">
    <w:p w14:paraId="7412E8C1" w14:textId="77777777" w:rsidR="00F81527" w:rsidRDefault="00F81527" w:rsidP="004376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F0"/>
    <w:rsid w:val="00000387"/>
    <w:rsid w:val="0002573F"/>
    <w:rsid w:val="000B1D80"/>
    <w:rsid w:val="000D396F"/>
    <w:rsid w:val="00145706"/>
    <w:rsid w:val="00157C29"/>
    <w:rsid w:val="00171AAE"/>
    <w:rsid w:val="001851FA"/>
    <w:rsid w:val="001963D5"/>
    <w:rsid w:val="001F157F"/>
    <w:rsid w:val="002251E0"/>
    <w:rsid w:val="002A5C87"/>
    <w:rsid w:val="00393FCC"/>
    <w:rsid w:val="003A2E7E"/>
    <w:rsid w:val="003B6402"/>
    <w:rsid w:val="003D6B50"/>
    <w:rsid w:val="003F09DD"/>
    <w:rsid w:val="004376DC"/>
    <w:rsid w:val="00440569"/>
    <w:rsid w:val="004878E0"/>
    <w:rsid w:val="004A7ED1"/>
    <w:rsid w:val="004D07FA"/>
    <w:rsid w:val="00502453"/>
    <w:rsid w:val="00510587"/>
    <w:rsid w:val="005164D5"/>
    <w:rsid w:val="00531937"/>
    <w:rsid w:val="00541FE6"/>
    <w:rsid w:val="0054733C"/>
    <w:rsid w:val="00616A92"/>
    <w:rsid w:val="0066039B"/>
    <w:rsid w:val="00687C1D"/>
    <w:rsid w:val="006B4DDB"/>
    <w:rsid w:val="006C3C64"/>
    <w:rsid w:val="006D6DAE"/>
    <w:rsid w:val="006E4946"/>
    <w:rsid w:val="006E6329"/>
    <w:rsid w:val="00700D82"/>
    <w:rsid w:val="00721D0A"/>
    <w:rsid w:val="0075451E"/>
    <w:rsid w:val="00762699"/>
    <w:rsid w:val="00765210"/>
    <w:rsid w:val="0079617E"/>
    <w:rsid w:val="007B0F26"/>
    <w:rsid w:val="007E3C17"/>
    <w:rsid w:val="007E4D54"/>
    <w:rsid w:val="008562A0"/>
    <w:rsid w:val="00890A47"/>
    <w:rsid w:val="008C7D59"/>
    <w:rsid w:val="008F39BD"/>
    <w:rsid w:val="008F6C4B"/>
    <w:rsid w:val="00936F2C"/>
    <w:rsid w:val="00937444"/>
    <w:rsid w:val="009451F0"/>
    <w:rsid w:val="00975719"/>
    <w:rsid w:val="00992326"/>
    <w:rsid w:val="009B134D"/>
    <w:rsid w:val="009C0DAF"/>
    <w:rsid w:val="009D4DA0"/>
    <w:rsid w:val="00A00B28"/>
    <w:rsid w:val="00A26E01"/>
    <w:rsid w:val="00A61875"/>
    <w:rsid w:val="00A86030"/>
    <w:rsid w:val="00AC3AC7"/>
    <w:rsid w:val="00B02871"/>
    <w:rsid w:val="00B15A57"/>
    <w:rsid w:val="00B16BDD"/>
    <w:rsid w:val="00B2494E"/>
    <w:rsid w:val="00B94212"/>
    <w:rsid w:val="00BD4A17"/>
    <w:rsid w:val="00BD5CFF"/>
    <w:rsid w:val="00CB0CB4"/>
    <w:rsid w:val="00CB3B57"/>
    <w:rsid w:val="00CC414F"/>
    <w:rsid w:val="00CF612A"/>
    <w:rsid w:val="00CF6D52"/>
    <w:rsid w:val="00D12901"/>
    <w:rsid w:val="00D12D3B"/>
    <w:rsid w:val="00D85B18"/>
    <w:rsid w:val="00DE13C6"/>
    <w:rsid w:val="00E0296E"/>
    <w:rsid w:val="00E47761"/>
    <w:rsid w:val="00E67CC1"/>
    <w:rsid w:val="00E812E2"/>
    <w:rsid w:val="00EA2E11"/>
    <w:rsid w:val="00EA50D0"/>
    <w:rsid w:val="00EC4141"/>
    <w:rsid w:val="00ED3E02"/>
    <w:rsid w:val="00EF3CF9"/>
    <w:rsid w:val="00F301AF"/>
    <w:rsid w:val="00F74E92"/>
    <w:rsid w:val="00F81527"/>
    <w:rsid w:val="00F9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444D"/>
  <w15:chartTrackingRefBased/>
  <w15:docId w15:val="{5BA58599-D7D1-447A-A9B8-FE092994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451F0"/>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9451F0"/>
    <w:rPr>
      <w:b/>
      <w:bCs/>
    </w:rPr>
  </w:style>
  <w:style w:type="character" w:styleId="Hyperlink">
    <w:name w:val="Hyperlink"/>
    <w:basedOn w:val="Standaardalinea-lettertype"/>
    <w:uiPriority w:val="99"/>
    <w:unhideWhenUsed/>
    <w:rsid w:val="00BD4A17"/>
    <w:rPr>
      <w:color w:val="0000FF"/>
      <w:u w:val="single"/>
    </w:rPr>
  </w:style>
  <w:style w:type="paragraph" w:styleId="Ballontekst">
    <w:name w:val="Balloon Text"/>
    <w:basedOn w:val="Standaard"/>
    <w:link w:val="BallontekstChar"/>
    <w:uiPriority w:val="99"/>
    <w:semiHidden/>
    <w:unhideWhenUsed/>
    <w:rsid w:val="00157C29"/>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57C29"/>
    <w:rPr>
      <w:rFonts w:ascii="Times New Roman" w:hAnsi="Times New Roman" w:cs="Times New Roman"/>
      <w:sz w:val="18"/>
      <w:szCs w:val="18"/>
    </w:rPr>
  </w:style>
  <w:style w:type="paragraph" w:styleId="Koptekst">
    <w:name w:val="header"/>
    <w:basedOn w:val="Standaard"/>
    <w:link w:val="KoptekstChar"/>
    <w:uiPriority w:val="99"/>
    <w:unhideWhenUsed/>
    <w:rsid w:val="004376D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4376DC"/>
  </w:style>
  <w:style w:type="paragraph" w:styleId="Voettekst">
    <w:name w:val="footer"/>
    <w:basedOn w:val="Standaard"/>
    <w:link w:val="VoettekstChar"/>
    <w:uiPriority w:val="99"/>
    <w:unhideWhenUsed/>
    <w:rsid w:val="004376D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4376DC"/>
  </w:style>
  <w:style w:type="character" w:styleId="Onopgelostemelding">
    <w:name w:val="Unresolved Mention"/>
    <w:basedOn w:val="Standaardalinea-lettertype"/>
    <w:uiPriority w:val="99"/>
    <w:rsid w:val="00936F2C"/>
    <w:rPr>
      <w:color w:val="605E5C"/>
      <w:shd w:val="clear" w:color="auto" w:fill="E1DFDD"/>
    </w:rPr>
  </w:style>
  <w:style w:type="character" w:customStyle="1" w:styleId="normaltextrun">
    <w:name w:val="normaltextrun"/>
    <w:basedOn w:val="Standaardalinea-lettertype"/>
    <w:rsid w:val="00EA50D0"/>
  </w:style>
  <w:style w:type="character" w:customStyle="1" w:styleId="eop">
    <w:name w:val="eop"/>
    <w:basedOn w:val="Standaardalinea-lettertype"/>
    <w:rsid w:val="00EA50D0"/>
  </w:style>
  <w:style w:type="paragraph" w:styleId="Bibliografie">
    <w:name w:val="Bibliography"/>
    <w:basedOn w:val="Standaard"/>
    <w:next w:val="Standaard"/>
    <w:uiPriority w:val="37"/>
    <w:unhideWhenUsed/>
    <w:rsid w:val="00CC414F"/>
    <w:pPr>
      <w:tabs>
        <w:tab w:val="left" w:pos="264"/>
      </w:tabs>
      <w:spacing w:after="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4273">
      <w:bodyDiv w:val="1"/>
      <w:marLeft w:val="0"/>
      <w:marRight w:val="0"/>
      <w:marTop w:val="0"/>
      <w:marBottom w:val="0"/>
      <w:divBdr>
        <w:top w:val="none" w:sz="0" w:space="0" w:color="auto"/>
        <w:left w:val="none" w:sz="0" w:space="0" w:color="auto"/>
        <w:bottom w:val="none" w:sz="0" w:space="0" w:color="auto"/>
        <w:right w:val="none" w:sz="0" w:space="0" w:color="auto"/>
      </w:divBdr>
    </w:div>
    <w:div w:id="1655837626">
      <w:bodyDiv w:val="1"/>
      <w:marLeft w:val="0"/>
      <w:marRight w:val="0"/>
      <w:marTop w:val="0"/>
      <w:marBottom w:val="0"/>
      <w:divBdr>
        <w:top w:val="none" w:sz="0" w:space="0" w:color="auto"/>
        <w:left w:val="none" w:sz="0" w:space="0" w:color="auto"/>
        <w:bottom w:val="none" w:sz="0" w:space="0" w:color="auto"/>
        <w:right w:val="none" w:sz="0" w:space="0" w:color="auto"/>
      </w:divBdr>
    </w:div>
    <w:div w:id="182415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291AA3-AF5E-44C5-A87D-73C380DD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5810</Words>
  <Characters>33118</Characters>
  <Application>Microsoft Office Word</Application>
  <DocSecurity>0</DocSecurity>
  <Lines>275</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Banik, Peony D.</dc:creator>
  <cp:keywords/>
  <dc:description/>
  <cp:lastModifiedBy>Reinier de Vries</cp:lastModifiedBy>
  <cp:revision>3</cp:revision>
  <dcterms:created xsi:type="dcterms:W3CDTF">2019-07-15T21:33:00Z</dcterms:created>
  <dcterms:modified xsi:type="dcterms:W3CDTF">2019-07-15T21:49:00Z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id="ueeXtBjz"/&gt;&lt;style id="http://www.zotero.org/styles/journal-of-visualized-experiments"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