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4AF2D80" w:rsidR="006305D7" w:rsidRPr="00DC4699" w:rsidRDefault="006305D7" w:rsidP="00B52A8F">
      <w:pPr>
        <w:pStyle w:val="NormalWeb"/>
        <w:spacing w:before="0" w:beforeAutospacing="0" w:after="0" w:afterAutospacing="0"/>
        <w:rPr>
          <w:rFonts w:asciiTheme="minorHAnsi" w:hAnsiTheme="minorHAnsi" w:cstheme="minorHAnsi"/>
          <w:color w:val="auto"/>
        </w:rPr>
      </w:pPr>
      <w:r w:rsidRPr="00DC4699">
        <w:rPr>
          <w:rFonts w:asciiTheme="minorHAnsi" w:hAnsiTheme="minorHAnsi" w:cstheme="minorHAnsi"/>
          <w:b/>
          <w:bCs/>
          <w:color w:val="auto"/>
        </w:rPr>
        <w:t>TITLE:</w:t>
      </w:r>
    </w:p>
    <w:p w14:paraId="0C76090E" w14:textId="270EFB12" w:rsidR="007A4DD6" w:rsidRPr="00DC4699" w:rsidRDefault="00F617F9" w:rsidP="00B52A8F">
      <w:pPr>
        <w:pStyle w:val="NormalWeb"/>
        <w:spacing w:before="0" w:beforeAutospacing="0" w:after="0" w:afterAutospacing="0"/>
        <w:rPr>
          <w:rFonts w:asciiTheme="minorHAnsi" w:hAnsiTheme="minorHAnsi" w:cstheme="minorHAnsi"/>
          <w:b/>
          <w:bCs/>
          <w:color w:val="auto"/>
        </w:rPr>
      </w:pPr>
      <w:r w:rsidRPr="00DC4699">
        <w:rPr>
          <w:rFonts w:asciiTheme="minorHAnsi" w:hAnsiTheme="minorHAnsi" w:cstheme="minorHAnsi"/>
          <w:b/>
          <w:bCs/>
          <w:color w:val="auto"/>
        </w:rPr>
        <w:t xml:space="preserve">Immunological </w:t>
      </w:r>
      <w:r w:rsidR="003F51E3" w:rsidRPr="00DC4699">
        <w:rPr>
          <w:rFonts w:asciiTheme="minorHAnsi" w:hAnsiTheme="minorHAnsi" w:cstheme="minorHAnsi"/>
          <w:b/>
          <w:bCs/>
          <w:color w:val="auto"/>
        </w:rPr>
        <w:t>Elimination of Undifferentiated Human Pluripotent Stem Cells Using Pluripotent State-Specific Antigen, Glypican</w:t>
      </w:r>
      <w:r w:rsidRPr="00DC4699">
        <w:rPr>
          <w:rFonts w:asciiTheme="minorHAnsi" w:hAnsiTheme="minorHAnsi" w:cstheme="minorHAnsi"/>
          <w:b/>
          <w:bCs/>
          <w:color w:val="auto"/>
        </w:rPr>
        <w:t>-3</w:t>
      </w:r>
    </w:p>
    <w:p w14:paraId="2E300B21" w14:textId="77777777" w:rsidR="007A4DD6" w:rsidRPr="00DC4699" w:rsidRDefault="007A4DD6" w:rsidP="00B52A8F">
      <w:pPr>
        <w:rPr>
          <w:rFonts w:asciiTheme="minorHAnsi" w:hAnsiTheme="minorHAnsi" w:cstheme="minorHAnsi"/>
          <w:b/>
          <w:bCs/>
          <w:color w:val="auto"/>
        </w:rPr>
      </w:pPr>
    </w:p>
    <w:p w14:paraId="3D080DA3" w14:textId="63227A42" w:rsidR="006305D7" w:rsidRPr="00DC4699" w:rsidRDefault="006305D7" w:rsidP="00B52A8F">
      <w:pPr>
        <w:rPr>
          <w:rFonts w:asciiTheme="minorHAnsi" w:hAnsiTheme="minorHAnsi" w:cstheme="minorHAnsi"/>
          <w:color w:val="auto"/>
        </w:rPr>
      </w:pPr>
      <w:r w:rsidRPr="00DC4699">
        <w:rPr>
          <w:rFonts w:asciiTheme="minorHAnsi" w:hAnsiTheme="minorHAnsi" w:cstheme="minorHAnsi"/>
          <w:b/>
          <w:bCs/>
          <w:color w:val="auto"/>
        </w:rPr>
        <w:t>AUTHORS</w:t>
      </w:r>
      <w:r w:rsidR="000B662E" w:rsidRPr="00DC4699">
        <w:rPr>
          <w:rFonts w:asciiTheme="minorHAnsi" w:hAnsiTheme="minorHAnsi" w:cstheme="minorHAnsi"/>
          <w:b/>
          <w:bCs/>
          <w:color w:val="auto"/>
        </w:rPr>
        <w:t xml:space="preserve"> </w:t>
      </w:r>
      <w:r w:rsidR="00086FF5" w:rsidRPr="00DC4699">
        <w:rPr>
          <w:rFonts w:asciiTheme="minorHAnsi" w:hAnsiTheme="minorHAnsi" w:cstheme="minorHAnsi"/>
          <w:b/>
          <w:bCs/>
          <w:color w:val="auto"/>
        </w:rPr>
        <w:t xml:space="preserve">AND </w:t>
      </w:r>
      <w:r w:rsidR="000B662E" w:rsidRPr="00DC4699">
        <w:rPr>
          <w:rFonts w:asciiTheme="minorHAnsi" w:hAnsiTheme="minorHAnsi" w:cstheme="minorHAnsi"/>
          <w:b/>
          <w:bCs/>
          <w:color w:val="auto"/>
        </w:rPr>
        <w:t>AFFILIATIONS</w:t>
      </w:r>
      <w:r w:rsidRPr="00DC4699">
        <w:rPr>
          <w:rFonts w:asciiTheme="minorHAnsi" w:hAnsiTheme="minorHAnsi" w:cstheme="minorHAnsi"/>
          <w:b/>
          <w:bCs/>
          <w:color w:val="auto"/>
        </w:rPr>
        <w:t>:</w:t>
      </w:r>
    </w:p>
    <w:p w14:paraId="75B77398" w14:textId="77777777" w:rsidR="00F617F9" w:rsidRPr="00DC4699" w:rsidRDefault="00F617F9" w:rsidP="00B52A8F">
      <w:pPr>
        <w:rPr>
          <w:rFonts w:asciiTheme="minorHAnsi" w:hAnsiTheme="minorHAnsi" w:cstheme="minorHAnsi"/>
          <w:bCs/>
          <w:color w:val="auto"/>
          <w:lang w:eastAsia="ja-JP"/>
        </w:rPr>
      </w:pPr>
      <w:r w:rsidRPr="00DC4699">
        <w:rPr>
          <w:rFonts w:asciiTheme="minorHAnsi" w:hAnsiTheme="minorHAnsi" w:cstheme="minorHAnsi"/>
          <w:bCs/>
          <w:color w:val="auto"/>
          <w:lang w:eastAsia="ja-JP"/>
        </w:rPr>
        <w:t>Marina Okada</w:t>
      </w:r>
      <w:r w:rsidRPr="00DC4699">
        <w:rPr>
          <w:rFonts w:asciiTheme="minorHAnsi" w:hAnsiTheme="minorHAnsi" w:cstheme="minorHAnsi"/>
          <w:bCs/>
          <w:color w:val="auto"/>
          <w:vertAlign w:val="superscript"/>
        </w:rPr>
        <w:t>1</w:t>
      </w:r>
      <w:r w:rsidRPr="00DC4699">
        <w:rPr>
          <w:rFonts w:asciiTheme="minorHAnsi" w:hAnsiTheme="minorHAnsi" w:cstheme="minorHAnsi"/>
          <w:bCs/>
          <w:color w:val="auto"/>
        </w:rPr>
        <w:t xml:space="preserve">, </w:t>
      </w:r>
      <w:proofErr w:type="spellStart"/>
      <w:r w:rsidRPr="00DC4699">
        <w:rPr>
          <w:rFonts w:asciiTheme="minorHAnsi" w:hAnsiTheme="minorHAnsi" w:cstheme="minorHAnsi"/>
          <w:bCs/>
          <w:color w:val="auto"/>
          <w:lang w:eastAsia="ja-JP"/>
        </w:rPr>
        <w:t>Shugo</w:t>
      </w:r>
      <w:proofErr w:type="spellEnd"/>
      <w:r w:rsidRPr="00DC4699">
        <w:rPr>
          <w:rFonts w:asciiTheme="minorHAnsi" w:hAnsiTheme="minorHAnsi" w:cstheme="minorHAnsi"/>
          <w:bCs/>
          <w:color w:val="auto"/>
          <w:lang w:eastAsia="ja-JP"/>
        </w:rPr>
        <w:t xml:space="preserve"> Tohyama</w:t>
      </w:r>
      <w:r w:rsidRPr="00DC4699">
        <w:rPr>
          <w:rFonts w:asciiTheme="minorHAnsi" w:hAnsiTheme="minorHAnsi" w:cstheme="minorHAnsi"/>
          <w:bCs/>
          <w:color w:val="auto"/>
          <w:vertAlign w:val="superscript"/>
          <w:lang w:eastAsia="ja-JP"/>
        </w:rPr>
        <w:t>1</w:t>
      </w:r>
      <w:r w:rsidRPr="00DC4699">
        <w:rPr>
          <w:rFonts w:asciiTheme="minorHAnsi" w:hAnsiTheme="minorHAnsi" w:cstheme="minorHAnsi"/>
          <w:bCs/>
          <w:color w:val="auto"/>
        </w:rPr>
        <w:t xml:space="preserve">, </w:t>
      </w:r>
      <w:r w:rsidRPr="00DC4699">
        <w:rPr>
          <w:rFonts w:asciiTheme="minorHAnsi" w:hAnsiTheme="minorHAnsi" w:cstheme="minorHAnsi"/>
          <w:bCs/>
          <w:color w:val="auto"/>
          <w:lang w:eastAsia="ja-JP"/>
        </w:rPr>
        <w:t>Jun Fujita</w:t>
      </w:r>
      <w:r w:rsidRPr="00DC4699">
        <w:rPr>
          <w:rFonts w:asciiTheme="minorHAnsi" w:hAnsiTheme="minorHAnsi" w:cstheme="minorHAnsi"/>
          <w:bCs/>
          <w:color w:val="auto"/>
          <w:vertAlign w:val="superscript"/>
          <w:lang w:eastAsia="ja-JP"/>
        </w:rPr>
        <w:t>1</w:t>
      </w:r>
      <w:r w:rsidRPr="00DC4699">
        <w:rPr>
          <w:rFonts w:asciiTheme="minorHAnsi" w:hAnsiTheme="minorHAnsi" w:cstheme="minorHAnsi"/>
          <w:bCs/>
          <w:color w:val="auto"/>
          <w:lang w:eastAsia="ja-JP"/>
        </w:rPr>
        <w:t>, Tetsuya Nakatsura</w:t>
      </w:r>
      <w:r w:rsidRPr="00DC4699">
        <w:rPr>
          <w:rFonts w:asciiTheme="minorHAnsi" w:hAnsiTheme="minorHAnsi" w:cstheme="minorHAnsi"/>
          <w:bCs/>
          <w:color w:val="auto"/>
          <w:vertAlign w:val="superscript"/>
          <w:lang w:eastAsia="ja-JP"/>
        </w:rPr>
        <w:t>2</w:t>
      </w:r>
      <w:r w:rsidRPr="00DC4699">
        <w:rPr>
          <w:rFonts w:asciiTheme="minorHAnsi" w:hAnsiTheme="minorHAnsi" w:cstheme="minorHAnsi"/>
          <w:bCs/>
          <w:color w:val="auto"/>
          <w:lang w:eastAsia="ja-JP"/>
        </w:rPr>
        <w:t>, Keiichi Fukuda</w:t>
      </w:r>
      <w:r w:rsidRPr="00DC4699">
        <w:rPr>
          <w:rFonts w:asciiTheme="minorHAnsi" w:hAnsiTheme="minorHAnsi" w:cstheme="minorHAnsi"/>
          <w:bCs/>
          <w:color w:val="auto"/>
          <w:vertAlign w:val="superscript"/>
        </w:rPr>
        <w:t>1</w:t>
      </w:r>
    </w:p>
    <w:p w14:paraId="19DA89EE" w14:textId="77777777" w:rsidR="00F617F9" w:rsidRPr="00DC4699" w:rsidRDefault="00F617F9" w:rsidP="00B52A8F">
      <w:pPr>
        <w:rPr>
          <w:rFonts w:asciiTheme="minorHAnsi" w:hAnsiTheme="minorHAnsi" w:cstheme="minorHAnsi"/>
          <w:bCs/>
          <w:color w:val="auto"/>
          <w:lang w:eastAsia="ja-JP"/>
        </w:rPr>
      </w:pPr>
    </w:p>
    <w:p w14:paraId="6FEA1EBD" w14:textId="77777777" w:rsidR="00F617F9" w:rsidRPr="00DC4699" w:rsidRDefault="00F617F9" w:rsidP="00B52A8F">
      <w:pPr>
        <w:rPr>
          <w:rFonts w:asciiTheme="minorHAnsi" w:hAnsiTheme="minorHAnsi" w:cstheme="minorHAnsi"/>
          <w:bCs/>
          <w:color w:val="auto"/>
          <w:lang w:eastAsia="ja-JP"/>
        </w:rPr>
      </w:pPr>
      <w:r w:rsidRPr="00DC4699">
        <w:rPr>
          <w:rFonts w:asciiTheme="minorHAnsi" w:hAnsiTheme="minorHAnsi" w:cstheme="minorHAnsi"/>
          <w:bCs/>
          <w:color w:val="auto"/>
          <w:vertAlign w:val="superscript"/>
        </w:rPr>
        <w:t>1</w:t>
      </w:r>
      <w:r w:rsidRPr="00DC4699">
        <w:rPr>
          <w:rFonts w:asciiTheme="minorHAnsi" w:hAnsiTheme="minorHAnsi" w:cstheme="minorHAnsi"/>
          <w:bCs/>
          <w:color w:val="auto"/>
        </w:rPr>
        <w:t xml:space="preserve">Department of </w:t>
      </w:r>
      <w:r w:rsidRPr="00DC4699">
        <w:rPr>
          <w:rFonts w:asciiTheme="minorHAnsi" w:hAnsiTheme="minorHAnsi" w:cstheme="minorHAnsi"/>
          <w:bCs/>
          <w:color w:val="auto"/>
          <w:lang w:eastAsia="ja-JP"/>
        </w:rPr>
        <w:t>Cardiology</w:t>
      </w:r>
      <w:r w:rsidRPr="00DC4699">
        <w:rPr>
          <w:rFonts w:asciiTheme="minorHAnsi" w:hAnsiTheme="minorHAnsi" w:cstheme="minorHAnsi"/>
          <w:bCs/>
          <w:color w:val="auto"/>
        </w:rPr>
        <w:t>,</w:t>
      </w:r>
      <w:r w:rsidRPr="00DC4699">
        <w:rPr>
          <w:rFonts w:asciiTheme="minorHAnsi" w:hAnsiTheme="minorHAnsi" w:cstheme="minorHAnsi"/>
          <w:bCs/>
          <w:color w:val="auto"/>
          <w:lang w:eastAsia="ja-JP"/>
        </w:rPr>
        <w:t xml:space="preserve"> Keio</w:t>
      </w:r>
      <w:r w:rsidRPr="00DC4699">
        <w:rPr>
          <w:rFonts w:asciiTheme="minorHAnsi" w:hAnsiTheme="minorHAnsi" w:cstheme="minorHAnsi"/>
          <w:bCs/>
          <w:color w:val="auto"/>
        </w:rPr>
        <w:t xml:space="preserve"> University</w:t>
      </w:r>
      <w:r w:rsidRPr="00DC4699">
        <w:rPr>
          <w:rFonts w:asciiTheme="minorHAnsi" w:hAnsiTheme="minorHAnsi" w:cstheme="minorHAnsi"/>
          <w:bCs/>
          <w:color w:val="auto"/>
          <w:lang w:eastAsia="ja-JP"/>
        </w:rPr>
        <w:t xml:space="preserve"> School of Medicine, Tokyo, Japan</w:t>
      </w:r>
    </w:p>
    <w:p w14:paraId="03AA2A1B" w14:textId="77777777" w:rsidR="00F617F9" w:rsidRPr="00DC4699" w:rsidRDefault="00F617F9" w:rsidP="00B52A8F">
      <w:pPr>
        <w:rPr>
          <w:rFonts w:asciiTheme="minorHAnsi" w:hAnsiTheme="minorHAnsi" w:cstheme="minorHAnsi"/>
          <w:bCs/>
          <w:color w:val="auto"/>
          <w:lang w:eastAsia="ja-JP"/>
        </w:rPr>
      </w:pPr>
      <w:r w:rsidRPr="00DC4699">
        <w:rPr>
          <w:rFonts w:asciiTheme="minorHAnsi" w:hAnsiTheme="minorHAnsi" w:cstheme="minorHAnsi"/>
          <w:bCs/>
          <w:color w:val="auto"/>
          <w:vertAlign w:val="superscript"/>
          <w:lang w:eastAsia="ja-JP"/>
        </w:rPr>
        <w:t>2</w:t>
      </w:r>
      <w:r w:rsidRPr="00DC4699">
        <w:rPr>
          <w:rFonts w:asciiTheme="minorHAnsi" w:hAnsiTheme="minorHAnsi" w:cstheme="minorHAnsi"/>
          <w:bCs/>
          <w:color w:val="auto"/>
          <w:lang w:eastAsia="ja-JP"/>
        </w:rPr>
        <w:t>Division of Cancer Immunotherapy, Exploratory Oncology Research and Clinical Trial Center, National Cancer Center, Kashiwa, Japan</w:t>
      </w:r>
    </w:p>
    <w:p w14:paraId="321E0196" w14:textId="77777777" w:rsidR="00F617F9" w:rsidRPr="00DC4699" w:rsidRDefault="00F617F9" w:rsidP="00B52A8F">
      <w:pPr>
        <w:rPr>
          <w:rFonts w:asciiTheme="minorHAnsi" w:hAnsiTheme="minorHAnsi" w:cstheme="minorHAnsi"/>
          <w:bCs/>
          <w:color w:val="auto"/>
          <w:lang w:eastAsia="ja-JP"/>
        </w:rPr>
      </w:pPr>
    </w:p>
    <w:p w14:paraId="3B2AC08A" w14:textId="77777777" w:rsidR="003F51E3" w:rsidRPr="00DC4699" w:rsidRDefault="003F51E3" w:rsidP="00B52A8F">
      <w:pPr>
        <w:rPr>
          <w:rFonts w:asciiTheme="minorHAnsi" w:hAnsiTheme="minorHAnsi" w:cstheme="minorHAnsi"/>
          <w:color w:val="auto"/>
        </w:rPr>
      </w:pPr>
      <w:r w:rsidRPr="00DC4699">
        <w:rPr>
          <w:rFonts w:asciiTheme="minorHAnsi" w:hAnsiTheme="minorHAnsi" w:cstheme="minorHAnsi"/>
          <w:b/>
          <w:bCs/>
          <w:color w:val="auto"/>
        </w:rPr>
        <w:t>Corresponding Author:</w:t>
      </w:r>
    </w:p>
    <w:p w14:paraId="72293490" w14:textId="1EB8D540" w:rsidR="003F51E3" w:rsidRPr="00DC4699" w:rsidRDefault="003F51E3" w:rsidP="00B52A8F">
      <w:pPr>
        <w:rPr>
          <w:rStyle w:val="Hyperlink"/>
          <w:rFonts w:asciiTheme="minorHAnsi" w:hAnsiTheme="minorHAnsi" w:cstheme="minorHAnsi"/>
          <w:bCs/>
          <w:color w:val="auto"/>
          <w:lang w:eastAsia="ja-JP"/>
        </w:rPr>
      </w:pPr>
      <w:r w:rsidRPr="00DC4699">
        <w:rPr>
          <w:rFonts w:asciiTheme="minorHAnsi" w:hAnsiTheme="minorHAnsi" w:cstheme="minorHAnsi"/>
          <w:color w:val="auto"/>
        </w:rPr>
        <w:t>Keiichi Fukuda</w:t>
      </w:r>
      <w:r w:rsidRPr="00DC4699">
        <w:rPr>
          <w:rFonts w:asciiTheme="minorHAnsi" w:hAnsiTheme="minorHAnsi" w:cstheme="minorHAnsi"/>
          <w:color w:val="auto"/>
        </w:rPr>
        <w:tab/>
      </w:r>
      <w:r w:rsidRPr="00DC4699">
        <w:rPr>
          <w:rFonts w:asciiTheme="minorHAnsi" w:hAnsiTheme="minorHAnsi" w:cstheme="minorHAnsi"/>
          <w:color w:val="auto"/>
        </w:rPr>
        <w:tab/>
      </w:r>
      <w:r w:rsidRPr="00DC4699">
        <w:rPr>
          <w:rFonts w:asciiTheme="minorHAnsi" w:hAnsiTheme="minorHAnsi" w:cstheme="minorHAnsi"/>
          <w:color w:val="auto"/>
        </w:rPr>
        <w:tab/>
        <w:t>(</w:t>
      </w:r>
      <w:r w:rsidR="00851775" w:rsidRPr="00DC4699">
        <w:rPr>
          <w:rFonts w:asciiTheme="minorHAnsi" w:hAnsiTheme="minorHAnsi" w:cstheme="minorHAnsi"/>
          <w:bCs/>
          <w:color w:val="auto"/>
          <w:lang w:eastAsia="ja-JP"/>
        </w:rPr>
        <w:t>kfukuda@a2.keio.jp</w:t>
      </w:r>
      <w:r w:rsidRPr="00DC4699">
        <w:rPr>
          <w:rStyle w:val="Hyperlink"/>
          <w:rFonts w:asciiTheme="minorHAnsi" w:hAnsiTheme="minorHAnsi" w:cstheme="minorHAnsi"/>
          <w:bCs/>
          <w:color w:val="auto"/>
          <w:u w:val="none"/>
          <w:lang w:eastAsia="ja-JP"/>
        </w:rPr>
        <w:t>)</w:t>
      </w:r>
    </w:p>
    <w:p w14:paraId="0F046157" w14:textId="77777777" w:rsidR="00851775" w:rsidRPr="00DC4699" w:rsidRDefault="00851775" w:rsidP="00B52A8F">
      <w:pPr>
        <w:rPr>
          <w:rFonts w:asciiTheme="minorHAnsi" w:hAnsiTheme="minorHAnsi" w:cstheme="minorHAnsi"/>
          <w:bCs/>
          <w:color w:val="auto"/>
          <w:lang w:eastAsia="ja-JP"/>
        </w:rPr>
      </w:pPr>
    </w:p>
    <w:p w14:paraId="442F9EAD" w14:textId="18E6325F" w:rsidR="00F617F9" w:rsidRPr="00DC4699" w:rsidRDefault="00F617F9" w:rsidP="00B52A8F">
      <w:pPr>
        <w:rPr>
          <w:rFonts w:asciiTheme="minorHAnsi" w:hAnsiTheme="minorHAnsi" w:cstheme="minorHAnsi"/>
          <w:b/>
          <w:color w:val="auto"/>
          <w:lang w:eastAsia="ja-JP"/>
        </w:rPr>
      </w:pPr>
      <w:r w:rsidRPr="00DC4699">
        <w:rPr>
          <w:rFonts w:asciiTheme="minorHAnsi" w:hAnsiTheme="minorHAnsi" w:cstheme="minorHAnsi"/>
          <w:b/>
          <w:color w:val="auto"/>
          <w:lang w:eastAsia="ja-JP"/>
        </w:rPr>
        <w:t xml:space="preserve">Email </w:t>
      </w:r>
      <w:r w:rsidR="003F51E3" w:rsidRPr="00DC4699">
        <w:rPr>
          <w:rFonts w:asciiTheme="minorHAnsi" w:hAnsiTheme="minorHAnsi" w:cstheme="minorHAnsi"/>
          <w:b/>
          <w:color w:val="auto"/>
          <w:lang w:eastAsia="ja-JP"/>
        </w:rPr>
        <w:t>Addresses of Co-Authors:</w:t>
      </w:r>
    </w:p>
    <w:p w14:paraId="71E71BC0" w14:textId="7936387A" w:rsidR="00F617F9" w:rsidRPr="00DC4699" w:rsidRDefault="00F617F9" w:rsidP="00B52A8F">
      <w:pPr>
        <w:rPr>
          <w:rFonts w:asciiTheme="minorHAnsi" w:hAnsiTheme="minorHAnsi" w:cstheme="minorHAnsi"/>
          <w:bCs/>
          <w:color w:val="auto"/>
          <w:lang w:eastAsia="ja-JP"/>
        </w:rPr>
      </w:pPr>
      <w:r w:rsidRPr="00DC4699">
        <w:rPr>
          <w:rFonts w:asciiTheme="minorHAnsi" w:hAnsiTheme="minorHAnsi" w:cstheme="minorHAnsi"/>
          <w:color w:val="auto"/>
        </w:rPr>
        <w:t>Marina Okada</w:t>
      </w:r>
      <w:r w:rsidR="003F51E3" w:rsidRPr="00DC4699">
        <w:rPr>
          <w:rFonts w:asciiTheme="minorHAnsi" w:hAnsiTheme="minorHAnsi" w:cstheme="minorHAnsi"/>
          <w:color w:val="auto"/>
        </w:rPr>
        <w:tab/>
      </w:r>
      <w:r w:rsidR="003F51E3" w:rsidRPr="00DC4699">
        <w:rPr>
          <w:rFonts w:asciiTheme="minorHAnsi" w:hAnsiTheme="minorHAnsi" w:cstheme="minorHAnsi"/>
          <w:color w:val="auto"/>
        </w:rPr>
        <w:tab/>
      </w:r>
      <w:r w:rsidR="003F51E3" w:rsidRPr="00DC4699">
        <w:rPr>
          <w:rFonts w:asciiTheme="minorHAnsi" w:hAnsiTheme="minorHAnsi" w:cstheme="minorHAnsi"/>
          <w:color w:val="auto"/>
        </w:rPr>
        <w:tab/>
      </w:r>
      <w:r w:rsidRPr="00DC4699">
        <w:rPr>
          <w:rFonts w:asciiTheme="minorHAnsi" w:hAnsiTheme="minorHAnsi" w:cstheme="minorHAnsi"/>
          <w:color w:val="auto"/>
        </w:rPr>
        <w:t>(</w:t>
      </w:r>
      <w:r w:rsidRPr="00303A4A">
        <w:rPr>
          <w:rFonts w:asciiTheme="minorHAnsi" w:hAnsiTheme="minorHAnsi" w:cstheme="minorHAnsi"/>
          <w:bCs/>
          <w:lang w:eastAsia="ja-JP"/>
        </w:rPr>
        <w:t>marina</w:t>
      </w:r>
      <w:r w:rsidRPr="00303A4A">
        <w:rPr>
          <w:rFonts w:asciiTheme="minorHAnsi" w:hAnsiTheme="minorHAnsi" w:cstheme="minorHAnsi"/>
          <w:bCs/>
        </w:rPr>
        <w:t>-okada@hotmail.co.jp</w:t>
      </w:r>
      <w:r w:rsidRPr="00DC4699">
        <w:rPr>
          <w:rStyle w:val="Hyperlink"/>
          <w:rFonts w:asciiTheme="minorHAnsi" w:hAnsiTheme="minorHAnsi" w:cstheme="minorHAnsi"/>
          <w:bCs/>
          <w:color w:val="auto"/>
          <w:u w:val="none"/>
        </w:rPr>
        <w:t>)</w:t>
      </w:r>
    </w:p>
    <w:p w14:paraId="4A208AD6" w14:textId="510512E5" w:rsidR="00F617F9" w:rsidRPr="00DC4699" w:rsidRDefault="00F617F9" w:rsidP="00B52A8F">
      <w:pPr>
        <w:rPr>
          <w:rFonts w:asciiTheme="minorHAnsi" w:hAnsiTheme="minorHAnsi" w:cstheme="minorHAnsi"/>
          <w:color w:val="auto"/>
        </w:rPr>
      </w:pPr>
      <w:proofErr w:type="spellStart"/>
      <w:r w:rsidRPr="00DC4699">
        <w:rPr>
          <w:rFonts w:asciiTheme="minorHAnsi" w:hAnsiTheme="minorHAnsi" w:cstheme="minorHAnsi"/>
          <w:bCs/>
          <w:color w:val="auto"/>
          <w:lang w:eastAsia="ja-JP"/>
        </w:rPr>
        <w:t>Shugo</w:t>
      </w:r>
      <w:proofErr w:type="spellEnd"/>
      <w:r w:rsidRPr="00DC4699">
        <w:rPr>
          <w:rFonts w:asciiTheme="minorHAnsi" w:hAnsiTheme="minorHAnsi" w:cstheme="minorHAnsi"/>
          <w:bCs/>
          <w:color w:val="auto"/>
          <w:lang w:eastAsia="ja-JP"/>
        </w:rPr>
        <w:t xml:space="preserve"> </w:t>
      </w:r>
      <w:proofErr w:type="spellStart"/>
      <w:r w:rsidRPr="00DC4699">
        <w:rPr>
          <w:rFonts w:asciiTheme="minorHAnsi" w:hAnsiTheme="minorHAnsi" w:cstheme="minorHAnsi"/>
          <w:bCs/>
          <w:color w:val="auto"/>
          <w:lang w:eastAsia="ja-JP"/>
        </w:rPr>
        <w:t>Tohyama</w:t>
      </w:r>
      <w:proofErr w:type="spellEnd"/>
      <w:r w:rsidR="003F51E3" w:rsidRPr="00DC4699">
        <w:rPr>
          <w:rFonts w:asciiTheme="minorHAnsi" w:hAnsiTheme="minorHAnsi" w:cstheme="minorHAnsi"/>
          <w:bCs/>
          <w:color w:val="auto"/>
          <w:lang w:eastAsia="ja-JP"/>
        </w:rPr>
        <w:tab/>
      </w:r>
      <w:r w:rsidR="003F51E3" w:rsidRPr="00DC4699">
        <w:rPr>
          <w:rFonts w:asciiTheme="minorHAnsi" w:hAnsiTheme="minorHAnsi" w:cstheme="minorHAnsi"/>
          <w:bCs/>
          <w:color w:val="auto"/>
          <w:lang w:eastAsia="ja-JP"/>
        </w:rPr>
        <w:tab/>
      </w:r>
      <w:r w:rsidRPr="00DC4699">
        <w:rPr>
          <w:rFonts w:asciiTheme="minorHAnsi" w:hAnsiTheme="minorHAnsi" w:cstheme="minorHAnsi"/>
          <w:bCs/>
          <w:color w:val="auto"/>
        </w:rPr>
        <w:t>(</w:t>
      </w:r>
      <w:r w:rsidRPr="00DC4699">
        <w:rPr>
          <w:rFonts w:asciiTheme="minorHAnsi" w:hAnsiTheme="minorHAnsi" w:cstheme="minorHAnsi"/>
          <w:color w:val="auto"/>
        </w:rPr>
        <w:t>shugotohyama@keio.jp)</w:t>
      </w:r>
    </w:p>
    <w:p w14:paraId="5D7B17C5" w14:textId="52C5A1CD" w:rsidR="00F617F9" w:rsidRPr="00DC4699" w:rsidRDefault="00F617F9" w:rsidP="00B52A8F">
      <w:pPr>
        <w:rPr>
          <w:rFonts w:asciiTheme="minorHAnsi" w:hAnsiTheme="minorHAnsi" w:cstheme="minorHAnsi"/>
          <w:bCs/>
          <w:color w:val="auto"/>
          <w:lang w:eastAsia="ja-JP"/>
        </w:rPr>
      </w:pPr>
      <w:r w:rsidRPr="00DC4699">
        <w:rPr>
          <w:rFonts w:asciiTheme="minorHAnsi" w:hAnsiTheme="minorHAnsi" w:cstheme="minorHAnsi"/>
          <w:bCs/>
          <w:color w:val="auto"/>
          <w:lang w:eastAsia="ja-JP"/>
        </w:rPr>
        <w:t>Jun Fujita</w:t>
      </w:r>
      <w:r w:rsidR="003F51E3" w:rsidRPr="00DC4699">
        <w:rPr>
          <w:rFonts w:asciiTheme="minorHAnsi" w:hAnsiTheme="minorHAnsi" w:cstheme="minorHAnsi"/>
          <w:bCs/>
          <w:color w:val="auto"/>
          <w:lang w:eastAsia="ja-JP"/>
        </w:rPr>
        <w:tab/>
      </w:r>
      <w:r w:rsidR="003F51E3" w:rsidRPr="00DC4699">
        <w:rPr>
          <w:rFonts w:asciiTheme="minorHAnsi" w:hAnsiTheme="minorHAnsi" w:cstheme="minorHAnsi"/>
          <w:bCs/>
          <w:color w:val="auto"/>
          <w:lang w:eastAsia="ja-JP"/>
        </w:rPr>
        <w:tab/>
      </w:r>
      <w:r w:rsidR="003F51E3" w:rsidRPr="00DC4699">
        <w:rPr>
          <w:rFonts w:asciiTheme="minorHAnsi" w:hAnsiTheme="minorHAnsi" w:cstheme="minorHAnsi"/>
          <w:bCs/>
          <w:color w:val="auto"/>
          <w:lang w:eastAsia="ja-JP"/>
        </w:rPr>
        <w:tab/>
      </w:r>
      <w:r w:rsidRPr="00DC4699">
        <w:rPr>
          <w:rFonts w:asciiTheme="minorHAnsi" w:hAnsiTheme="minorHAnsi" w:cstheme="minorHAnsi"/>
          <w:bCs/>
          <w:color w:val="auto"/>
          <w:lang w:eastAsia="ja-JP"/>
        </w:rPr>
        <w:t>(</w:t>
      </w:r>
      <w:r w:rsidRPr="00303A4A">
        <w:rPr>
          <w:rFonts w:asciiTheme="minorHAnsi" w:hAnsiTheme="minorHAnsi" w:cstheme="minorHAnsi"/>
          <w:bCs/>
          <w:lang w:eastAsia="ja-JP"/>
        </w:rPr>
        <w:t>jfujita@a6.keio.jp</w:t>
      </w:r>
      <w:r w:rsidRPr="00DC4699">
        <w:rPr>
          <w:rStyle w:val="Hyperlink"/>
          <w:rFonts w:asciiTheme="minorHAnsi" w:hAnsiTheme="minorHAnsi" w:cstheme="minorHAnsi"/>
          <w:bCs/>
          <w:color w:val="auto"/>
          <w:u w:val="none"/>
          <w:lang w:eastAsia="ja-JP"/>
        </w:rPr>
        <w:t>)</w:t>
      </w:r>
    </w:p>
    <w:p w14:paraId="564BCD36" w14:textId="3B29950B" w:rsidR="00F617F9" w:rsidRPr="00DC4699" w:rsidRDefault="00F617F9" w:rsidP="00B52A8F">
      <w:pPr>
        <w:rPr>
          <w:rFonts w:asciiTheme="minorHAnsi" w:hAnsiTheme="minorHAnsi" w:cstheme="minorHAnsi"/>
          <w:bCs/>
          <w:color w:val="auto"/>
          <w:lang w:eastAsia="ja-JP"/>
        </w:rPr>
      </w:pPr>
      <w:r w:rsidRPr="00DC4699">
        <w:rPr>
          <w:rFonts w:asciiTheme="minorHAnsi" w:hAnsiTheme="minorHAnsi" w:cstheme="minorHAnsi"/>
          <w:bCs/>
          <w:color w:val="auto"/>
          <w:lang w:eastAsia="ja-JP"/>
        </w:rPr>
        <w:t xml:space="preserve">Tetsuya </w:t>
      </w:r>
      <w:proofErr w:type="spellStart"/>
      <w:r w:rsidRPr="00DC4699">
        <w:rPr>
          <w:rFonts w:asciiTheme="minorHAnsi" w:hAnsiTheme="minorHAnsi" w:cstheme="minorHAnsi"/>
          <w:bCs/>
          <w:color w:val="auto"/>
          <w:lang w:eastAsia="ja-JP"/>
        </w:rPr>
        <w:t>Nakatsura</w:t>
      </w:r>
      <w:proofErr w:type="spellEnd"/>
      <w:r w:rsidR="003F51E3" w:rsidRPr="00DC4699">
        <w:rPr>
          <w:rFonts w:asciiTheme="minorHAnsi" w:hAnsiTheme="minorHAnsi" w:cstheme="minorHAnsi"/>
          <w:bCs/>
          <w:color w:val="auto"/>
          <w:lang w:eastAsia="ja-JP"/>
        </w:rPr>
        <w:tab/>
      </w:r>
      <w:r w:rsidR="003F51E3" w:rsidRPr="00DC4699">
        <w:rPr>
          <w:rFonts w:asciiTheme="minorHAnsi" w:hAnsiTheme="minorHAnsi" w:cstheme="minorHAnsi"/>
          <w:bCs/>
          <w:color w:val="auto"/>
          <w:lang w:eastAsia="ja-JP"/>
        </w:rPr>
        <w:tab/>
      </w:r>
      <w:r w:rsidRPr="00DC4699">
        <w:rPr>
          <w:rFonts w:asciiTheme="minorHAnsi" w:hAnsiTheme="minorHAnsi" w:cstheme="minorHAnsi"/>
          <w:bCs/>
          <w:color w:val="auto"/>
          <w:lang w:eastAsia="ja-JP"/>
        </w:rPr>
        <w:t>(tnakatsu@east.ncc.go.jp)</w:t>
      </w:r>
    </w:p>
    <w:p w14:paraId="60FCB589" w14:textId="42D11221" w:rsidR="00D04A95" w:rsidRPr="00DC4699" w:rsidRDefault="00D04A95" w:rsidP="00B52A8F">
      <w:pPr>
        <w:rPr>
          <w:rFonts w:asciiTheme="minorHAnsi" w:hAnsiTheme="minorHAnsi" w:cstheme="minorHAnsi"/>
          <w:bCs/>
          <w:color w:val="auto"/>
        </w:rPr>
      </w:pPr>
    </w:p>
    <w:p w14:paraId="71B79AC9" w14:textId="4AE84EF1" w:rsidR="006305D7" w:rsidRPr="00DC4699" w:rsidRDefault="006305D7" w:rsidP="00B52A8F">
      <w:pPr>
        <w:pStyle w:val="NormalWeb"/>
        <w:spacing w:before="0" w:beforeAutospacing="0" w:after="0" w:afterAutospacing="0"/>
        <w:rPr>
          <w:rFonts w:asciiTheme="minorHAnsi" w:hAnsiTheme="minorHAnsi" w:cstheme="minorHAnsi"/>
          <w:color w:val="auto"/>
        </w:rPr>
      </w:pPr>
      <w:r w:rsidRPr="00DC4699">
        <w:rPr>
          <w:rFonts w:asciiTheme="minorHAnsi" w:hAnsiTheme="minorHAnsi" w:cstheme="minorHAnsi"/>
          <w:b/>
          <w:bCs/>
          <w:color w:val="auto"/>
        </w:rPr>
        <w:t>KEYWORDS:</w:t>
      </w:r>
    </w:p>
    <w:p w14:paraId="2A666410" w14:textId="56F1FE9E" w:rsidR="00F617F9" w:rsidRPr="00DC4699" w:rsidRDefault="00F617F9" w:rsidP="00B52A8F">
      <w:pPr>
        <w:pStyle w:val="NormalWeb"/>
        <w:spacing w:before="0" w:beforeAutospacing="0" w:after="0" w:afterAutospacing="0"/>
        <w:rPr>
          <w:rFonts w:asciiTheme="minorHAnsi" w:hAnsiTheme="minorHAnsi" w:cstheme="minorHAnsi"/>
          <w:color w:val="auto"/>
          <w:lang w:eastAsia="ja-JP"/>
        </w:rPr>
      </w:pPr>
      <w:r w:rsidRPr="00DC4699">
        <w:rPr>
          <w:rFonts w:asciiTheme="minorHAnsi" w:hAnsiTheme="minorHAnsi" w:cstheme="minorHAnsi"/>
          <w:color w:val="auto"/>
          <w:lang w:eastAsia="ja-JP"/>
        </w:rPr>
        <w:t xml:space="preserve">induced pluripotent stem cells, </w:t>
      </w:r>
      <w:r w:rsidR="00BA5195" w:rsidRPr="00DC4699">
        <w:rPr>
          <w:rFonts w:asciiTheme="minorHAnsi" w:hAnsiTheme="minorHAnsi" w:cstheme="minorHAnsi"/>
          <w:color w:val="auto"/>
        </w:rPr>
        <w:t>r</w:t>
      </w:r>
      <w:r w:rsidRPr="00DC4699">
        <w:rPr>
          <w:rFonts w:asciiTheme="minorHAnsi" w:hAnsiTheme="minorHAnsi" w:cstheme="minorHAnsi"/>
          <w:color w:val="auto"/>
        </w:rPr>
        <w:t>egenerative therapies</w:t>
      </w:r>
      <w:r w:rsidRPr="00DC4699">
        <w:rPr>
          <w:rFonts w:asciiTheme="minorHAnsi" w:hAnsiTheme="minorHAnsi" w:cstheme="minorHAnsi"/>
          <w:color w:val="auto"/>
          <w:lang w:eastAsia="ja-JP"/>
        </w:rPr>
        <w:t xml:space="preserve">, cytotoxic T cells, glypican-3, immunotherapy, </w:t>
      </w:r>
      <w:r w:rsidRPr="00DC4699">
        <w:rPr>
          <w:rFonts w:asciiTheme="minorHAnsi" w:hAnsiTheme="minorHAnsi" w:cstheme="minorHAnsi"/>
          <w:color w:val="auto"/>
        </w:rPr>
        <w:t>tumorigenesis</w:t>
      </w:r>
    </w:p>
    <w:p w14:paraId="1CB4E390" w14:textId="77777777" w:rsidR="006305D7" w:rsidRPr="00DC4699" w:rsidRDefault="006305D7" w:rsidP="00B52A8F">
      <w:pPr>
        <w:pStyle w:val="NormalWeb"/>
        <w:spacing w:before="0" w:beforeAutospacing="0" w:after="0" w:afterAutospacing="0"/>
        <w:rPr>
          <w:rFonts w:asciiTheme="minorHAnsi" w:hAnsiTheme="minorHAnsi" w:cstheme="minorHAnsi"/>
          <w:color w:val="auto"/>
        </w:rPr>
      </w:pPr>
    </w:p>
    <w:p w14:paraId="628AC4B5" w14:textId="0BF394E5" w:rsidR="006305D7" w:rsidRPr="00DC4699" w:rsidRDefault="00086FF5" w:rsidP="00B52A8F">
      <w:pPr>
        <w:rPr>
          <w:rFonts w:asciiTheme="minorHAnsi" w:hAnsiTheme="minorHAnsi" w:cstheme="minorHAnsi"/>
          <w:color w:val="auto"/>
        </w:rPr>
      </w:pPr>
      <w:r w:rsidRPr="00DC4699">
        <w:rPr>
          <w:rFonts w:asciiTheme="minorHAnsi" w:hAnsiTheme="minorHAnsi" w:cstheme="minorHAnsi"/>
          <w:b/>
          <w:bCs/>
          <w:color w:val="auto"/>
        </w:rPr>
        <w:t>SUMMARY</w:t>
      </w:r>
      <w:r w:rsidR="006305D7" w:rsidRPr="00DC4699">
        <w:rPr>
          <w:rFonts w:asciiTheme="minorHAnsi" w:hAnsiTheme="minorHAnsi" w:cstheme="minorHAnsi"/>
          <w:b/>
          <w:bCs/>
          <w:color w:val="auto"/>
        </w:rPr>
        <w:t>:</w:t>
      </w:r>
    </w:p>
    <w:p w14:paraId="5FB2DEAA" w14:textId="3E8B2EF0" w:rsidR="00F617F9" w:rsidRPr="00DC4699" w:rsidRDefault="00F617F9" w:rsidP="00B52A8F">
      <w:pPr>
        <w:rPr>
          <w:rFonts w:asciiTheme="minorHAnsi" w:hAnsiTheme="minorHAnsi" w:cstheme="minorHAnsi"/>
          <w:color w:val="auto"/>
        </w:rPr>
      </w:pPr>
      <w:bookmarkStart w:id="0" w:name="_Hlk7713273"/>
      <w:r w:rsidRPr="00DC4699">
        <w:rPr>
          <w:rFonts w:asciiTheme="minorHAnsi" w:hAnsiTheme="minorHAnsi" w:cstheme="minorHAnsi"/>
          <w:color w:val="auto"/>
        </w:rPr>
        <w:t>Regenerative therapies using human induced pluripotent stem cells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have recently attracted much attention. In this study, we use </w:t>
      </w:r>
      <w:r w:rsidR="002209B7" w:rsidRPr="001F471A">
        <w:rPr>
          <w:rFonts w:asciiTheme="minorHAnsi" w:hAnsiTheme="minorHAnsi" w:cstheme="minorHAnsi"/>
          <w:color w:val="auto"/>
        </w:rPr>
        <w:t>anti</w:t>
      </w:r>
      <w:r w:rsidRPr="00DC4699">
        <w:rPr>
          <w:rFonts w:asciiTheme="minorHAnsi" w:hAnsiTheme="minorHAnsi" w:cstheme="minorHAnsi"/>
          <w:color w:val="auto"/>
        </w:rPr>
        <w:t xml:space="preserve">cancer immunotherapy with peptide vaccination to prevent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-derived tumorigenesis. Our results show that glypican-3</w:t>
      </w:r>
      <w:r w:rsidR="00FF1C11" w:rsidRPr="00DC4699">
        <w:rPr>
          <w:rFonts w:asciiTheme="minorHAnsi" w:hAnsiTheme="minorHAnsi" w:cstheme="minorHAnsi"/>
          <w:color w:val="auto"/>
        </w:rPr>
        <w:t xml:space="preserve"> </w:t>
      </w:r>
      <w:r w:rsidRPr="00DC4699">
        <w:rPr>
          <w:rFonts w:asciiTheme="minorHAnsi" w:hAnsiTheme="minorHAnsi" w:cstheme="minorHAnsi"/>
          <w:color w:val="auto"/>
        </w:rPr>
        <w:t>(GPC3) work</w:t>
      </w:r>
      <w:r w:rsidR="002E05AB">
        <w:rPr>
          <w:rFonts w:asciiTheme="minorHAnsi" w:hAnsiTheme="minorHAnsi" w:cstheme="minorHAnsi"/>
          <w:color w:val="auto"/>
        </w:rPr>
        <w:t>s</w:t>
      </w:r>
      <w:r w:rsidRPr="00DC4699">
        <w:rPr>
          <w:rFonts w:asciiTheme="minorHAnsi" w:hAnsiTheme="minorHAnsi" w:cstheme="minorHAnsi"/>
          <w:color w:val="auto"/>
        </w:rPr>
        <w:t xml:space="preserve"> as a pluripotent state-specific immunogenic antigen in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w:t>
      </w:r>
    </w:p>
    <w:bookmarkEnd w:id="0"/>
    <w:p w14:paraId="761028D6" w14:textId="77777777" w:rsidR="006305D7" w:rsidRPr="00DC4699" w:rsidRDefault="006305D7" w:rsidP="00B52A8F">
      <w:pPr>
        <w:rPr>
          <w:rFonts w:asciiTheme="minorHAnsi" w:hAnsiTheme="minorHAnsi" w:cstheme="minorHAnsi"/>
          <w:color w:val="auto"/>
        </w:rPr>
      </w:pPr>
    </w:p>
    <w:p w14:paraId="64FB8590" w14:textId="5C959FD1" w:rsidR="006305D7" w:rsidRPr="00DC4699" w:rsidRDefault="006305D7" w:rsidP="00B52A8F">
      <w:pPr>
        <w:rPr>
          <w:rFonts w:asciiTheme="minorHAnsi" w:hAnsiTheme="minorHAnsi" w:cstheme="minorHAnsi"/>
          <w:color w:val="auto"/>
        </w:rPr>
      </w:pPr>
      <w:r w:rsidRPr="00DC4699">
        <w:rPr>
          <w:rFonts w:asciiTheme="minorHAnsi" w:hAnsiTheme="minorHAnsi" w:cstheme="minorHAnsi"/>
          <w:b/>
          <w:bCs/>
          <w:color w:val="auto"/>
        </w:rPr>
        <w:t>ABSTRACT:</w:t>
      </w:r>
    </w:p>
    <w:p w14:paraId="34FE5C76" w14:textId="62103804" w:rsidR="00F617F9" w:rsidRPr="00DC4699" w:rsidRDefault="00F617F9" w:rsidP="00B52A8F">
      <w:pPr>
        <w:rPr>
          <w:rFonts w:asciiTheme="minorHAnsi" w:hAnsiTheme="minorHAnsi" w:cstheme="minorHAnsi"/>
          <w:color w:val="auto"/>
        </w:rPr>
      </w:pPr>
      <w:r w:rsidRPr="00DC4699">
        <w:rPr>
          <w:rFonts w:asciiTheme="minorHAnsi" w:hAnsiTheme="minorHAnsi" w:cstheme="minorHAnsi"/>
          <w:color w:val="auto"/>
        </w:rPr>
        <w:t>Much attention has been focused on human pluripotent stem cells (</w:t>
      </w:r>
      <w:proofErr w:type="spellStart"/>
      <w:r w:rsidR="00D26631" w:rsidRPr="00DC4699">
        <w:rPr>
          <w:rFonts w:asciiTheme="minorHAnsi" w:hAnsiTheme="minorHAnsi" w:cstheme="minorHAnsi"/>
          <w:color w:val="auto"/>
          <w:lang w:eastAsia="ja-JP"/>
        </w:rPr>
        <w:t>h</w:t>
      </w:r>
      <w:r w:rsidRPr="00DC4699">
        <w:rPr>
          <w:rFonts w:asciiTheme="minorHAnsi" w:hAnsiTheme="minorHAnsi" w:cstheme="minorHAnsi"/>
          <w:color w:val="auto"/>
        </w:rPr>
        <w:t>PSCs</w:t>
      </w:r>
      <w:proofErr w:type="spellEnd"/>
      <w:r w:rsidRPr="00DC4699">
        <w:rPr>
          <w:rFonts w:asciiTheme="minorHAnsi" w:hAnsiTheme="minorHAnsi" w:cstheme="minorHAnsi"/>
          <w:color w:val="auto"/>
        </w:rPr>
        <w:t xml:space="preserve">) due to their potential as cell sources in regenerative therapies. Especially in the area of cardiac regenerative medicine, which is challenged by organ shortage, transplantation of </w:t>
      </w:r>
      <w:r w:rsidR="00B44A1E" w:rsidRPr="00B44A1E">
        <w:rPr>
          <w:rFonts w:asciiTheme="minorHAnsi" w:hAnsiTheme="minorHAnsi" w:cstheme="minorHAnsi"/>
          <w:color w:val="auto"/>
        </w:rPr>
        <w:t>human induced pluripotent stem cells</w:t>
      </w:r>
      <w:r w:rsidR="00B44A1E">
        <w:rPr>
          <w:rFonts w:asciiTheme="minorHAnsi" w:hAnsiTheme="minorHAnsi" w:cstheme="minorHAnsi"/>
          <w:color w:val="auto"/>
        </w:rPr>
        <w:t xml:space="preserve"> (</w:t>
      </w:r>
      <w:proofErr w:type="spellStart"/>
      <w:r w:rsidRPr="00DC4699">
        <w:rPr>
          <w:rFonts w:asciiTheme="minorHAnsi" w:hAnsiTheme="minorHAnsi" w:cstheme="minorHAnsi"/>
          <w:color w:val="auto"/>
        </w:rPr>
        <w:t>hiPSC</w:t>
      </w:r>
      <w:proofErr w:type="spellEnd"/>
      <w:r w:rsidR="00B44A1E">
        <w:rPr>
          <w:rFonts w:asciiTheme="minorHAnsi" w:hAnsiTheme="minorHAnsi" w:cstheme="minorHAnsi"/>
          <w:color w:val="auto"/>
        </w:rPr>
        <w:t>)</w:t>
      </w:r>
      <w:r w:rsidRPr="00DC4699">
        <w:rPr>
          <w:rFonts w:asciiTheme="minorHAnsi" w:hAnsiTheme="minorHAnsi" w:cstheme="minorHAnsi"/>
          <w:color w:val="auto"/>
        </w:rPr>
        <w:t xml:space="preserve">-derived cardiomyocytes has potential to treat many patients with severe heart failure. However, to achieve transplantation of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-derived cardiomyocy</w:t>
      </w:r>
      <w:r w:rsidR="00645AF3" w:rsidRPr="00DC4699">
        <w:rPr>
          <w:rFonts w:asciiTheme="minorHAnsi" w:hAnsiTheme="minorHAnsi" w:cstheme="minorHAnsi"/>
          <w:color w:val="auto"/>
        </w:rPr>
        <w:t>tes, r</w:t>
      </w:r>
      <w:r w:rsidRPr="00DC4699">
        <w:rPr>
          <w:rFonts w:asciiTheme="minorHAnsi" w:hAnsiTheme="minorHAnsi" w:cstheme="minorHAnsi"/>
          <w:color w:val="auto"/>
        </w:rPr>
        <w:t>emoval of contaminated immature cells with high</w:t>
      </w:r>
      <w:r w:rsidR="0050107C">
        <w:rPr>
          <w:rFonts w:asciiTheme="minorHAnsi" w:hAnsiTheme="minorHAnsi" w:cstheme="minorHAnsi"/>
          <w:color w:val="auto"/>
        </w:rPr>
        <w:t xml:space="preserve"> </w:t>
      </w:r>
      <w:r w:rsidRPr="00DC4699">
        <w:rPr>
          <w:rFonts w:asciiTheme="minorHAnsi" w:hAnsiTheme="minorHAnsi" w:cstheme="minorHAnsi"/>
          <w:color w:val="auto"/>
        </w:rPr>
        <w:t xml:space="preserve">accuracy is essential to eliminate </w:t>
      </w:r>
      <w:r w:rsidR="002E05AB">
        <w:rPr>
          <w:rFonts w:asciiTheme="minorHAnsi" w:hAnsiTheme="minorHAnsi" w:cstheme="minorHAnsi"/>
          <w:color w:val="auto"/>
        </w:rPr>
        <w:t xml:space="preserve">the </w:t>
      </w:r>
      <w:r w:rsidRPr="00DC4699">
        <w:rPr>
          <w:rFonts w:asciiTheme="minorHAnsi" w:hAnsiTheme="minorHAnsi" w:cstheme="minorHAnsi"/>
          <w:color w:val="auto"/>
          <w:lang w:eastAsia="ja-JP"/>
        </w:rPr>
        <w:t>risk of teratoma formation</w:t>
      </w:r>
      <w:r w:rsidRPr="00DC4699">
        <w:rPr>
          <w:rFonts w:asciiTheme="minorHAnsi" w:hAnsiTheme="minorHAnsi" w:cstheme="minorHAnsi"/>
          <w:color w:val="auto"/>
        </w:rPr>
        <w:t xml:space="preserve"> caused by residual </w:t>
      </w:r>
      <w:r w:rsidRPr="00DC4699">
        <w:rPr>
          <w:rFonts w:asciiTheme="minorHAnsi" w:hAnsiTheme="minorHAnsi" w:cstheme="minorHAnsi"/>
          <w:color w:val="auto"/>
          <w:lang w:eastAsia="ja-JP"/>
        </w:rPr>
        <w:t xml:space="preserve">undifferentiated </w:t>
      </w:r>
      <w:proofErr w:type="spellStart"/>
      <w:r w:rsidRPr="00DC4699">
        <w:rPr>
          <w:rFonts w:asciiTheme="minorHAnsi" w:hAnsiTheme="minorHAnsi" w:cstheme="minorHAnsi"/>
          <w:color w:val="auto"/>
          <w:lang w:eastAsia="ja-JP"/>
        </w:rPr>
        <w:t>hiPSCs</w:t>
      </w:r>
      <w:proofErr w:type="spellEnd"/>
      <w:r w:rsidRPr="00DC4699">
        <w:rPr>
          <w:rFonts w:asciiTheme="minorHAnsi" w:hAnsiTheme="minorHAnsi" w:cstheme="minorHAnsi"/>
          <w:color w:val="auto"/>
          <w:lang w:eastAsia="ja-JP"/>
        </w:rPr>
        <w:t>.</w:t>
      </w:r>
      <w:r w:rsidR="00A97719" w:rsidRPr="00DC4699">
        <w:rPr>
          <w:rFonts w:asciiTheme="minorHAnsi" w:hAnsiTheme="minorHAnsi" w:cstheme="minorHAnsi"/>
          <w:color w:val="auto"/>
          <w:lang w:eastAsia="ja-JP"/>
        </w:rPr>
        <w:t xml:space="preserve"> </w:t>
      </w:r>
      <w:r w:rsidRPr="00DC4699">
        <w:rPr>
          <w:rFonts w:asciiTheme="minorHAnsi" w:hAnsiTheme="minorHAnsi" w:cstheme="minorHAnsi"/>
          <w:color w:val="auto"/>
          <w:lang w:eastAsia="ja-JP"/>
        </w:rPr>
        <w:t>P</w:t>
      </w:r>
      <w:r w:rsidRPr="00DC4699">
        <w:rPr>
          <w:rFonts w:asciiTheme="minorHAnsi" w:hAnsiTheme="minorHAnsi" w:cstheme="minorHAnsi"/>
          <w:color w:val="auto"/>
        </w:rPr>
        <w:t xml:space="preserve">eptide vaccination is </w:t>
      </w:r>
      <w:r w:rsidR="002E05AB" w:rsidRPr="001F471A">
        <w:rPr>
          <w:rFonts w:asciiTheme="minorHAnsi" w:hAnsiTheme="minorHAnsi" w:cstheme="minorHAnsi"/>
          <w:color w:val="auto"/>
        </w:rPr>
        <w:t>well-known</w:t>
      </w:r>
      <w:r w:rsidRPr="00DC4699">
        <w:rPr>
          <w:rFonts w:asciiTheme="minorHAnsi" w:hAnsiTheme="minorHAnsi" w:cstheme="minorHAnsi"/>
          <w:color w:val="auto"/>
        </w:rPr>
        <w:t xml:space="preserve"> as </w:t>
      </w:r>
      <w:r w:rsidR="002E05AB">
        <w:rPr>
          <w:rFonts w:asciiTheme="minorHAnsi" w:hAnsiTheme="minorHAnsi" w:cstheme="minorHAnsi"/>
          <w:color w:val="auto"/>
        </w:rPr>
        <w:t xml:space="preserve">an </w:t>
      </w:r>
      <w:r w:rsidRPr="00DC4699">
        <w:rPr>
          <w:rFonts w:asciiTheme="minorHAnsi" w:hAnsiTheme="minorHAnsi" w:cstheme="minorHAnsi"/>
          <w:color w:val="auto"/>
        </w:rPr>
        <w:t xml:space="preserve">effective </w:t>
      </w:r>
      <w:r w:rsidR="002E05AB" w:rsidRPr="00767E00">
        <w:rPr>
          <w:rFonts w:asciiTheme="minorHAnsi" w:hAnsiTheme="minorHAnsi" w:cstheme="minorHAnsi"/>
          <w:color w:val="auto"/>
        </w:rPr>
        <w:t>anti</w:t>
      </w:r>
      <w:r w:rsidRPr="00DC4699">
        <w:rPr>
          <w:rFonts w:asciiTheme="minorHAnsi" w:hAnsiTheme="minorHAnsi" w:cstheme="minorHAnsi"/>
          <w:color w:val="auto"/>
        </w:rPr>
        <w:t xml:space="preserve">cancer immunotherapy </w:t>
      </w:r>
      <w:r w:rsidRPr="00DC4699">
        <w:rPr>
          <w:rFonts w:asciiTheme="minorHAnsi" w:hAnsiTheme="minorHAnsi" w:cstheme="minorHAnsi"/>
          <w:color w:val="auto"/>
          <w:lang w:eastAsia="ja-JP"/>
        </w:rPr>
        <w:t xml:space="preserve">because of </w:t>
      </w:r>
      <w:r w:rsidRPr="00DC4699">
        <w:rPr>
          <w:rFonts w:asciiTheme="minorHAnsi" w:hAnsiTheme="minorHAnsi" w:cstheme="minorHAnsi"/>
          <w:color w:val="auto"/>
        </w:rPr>
        <w:t xml:space="preserve">selective cellular cytotoxicity. To establish immunological elimination of contaminated immature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we identified glypican-3 (GPC3) as a pluripotent state-specific </w:t>
      </w:r>
      <w:r w:rsidR="00974508" w:rsidRPr="00DC4699">
        <w:rPr>
          <w:rFonts w:asciiTheme="minorHAnsi" w:hAnsiTheme="minorHAnsi" w:cstheme="minorHAnsi"/>
          <w:color w:val="auto"/>
          <w:lang w:eastAsia="ja-JP"/>
        </w:rPr>
        <w:t>carcinoembryonic</w:t>
      </w:r>
      <w:r w:rsidRPr="00DC4699">
        <w:rPr>
          <w:rFonts w:asciiTheme="minorHAnsi" w:hAnsiTheme="minorHAnsi" w:cstheme="minorHAnsi"/>
          <w:color w:val="auto"/>
        </w:rPr>
        <w:t xml:space="preserve"> antigen. Immunostaining showed that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expressed GPC3, especially in pluripotent states. Undifferentiated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were rejected by cytotoxic T cell (CTL) clones sensitized with HLA-class I-restricted GPC3 peptides. These results indicate that GPC3-</w:t>
      </w:r>
      <w:r w:rsidR="00CF6D53" w:rsidRPr="00DC4699">
        <w:rPr>
          <w:rFonts w:asciiTheme="minorHAnsi" w:hAnsiTheme="minorHAnsi" w:cstheme="minorHAnsi"/>
          <w:color w:val="auto"/>
        </w:rPr>
        <w:t>specific</w:t>
      </w:r>
      <w:r w:rsidRPr="00DC4699">
        <w:rPr>
          <w:rFonts w:asciiTheme="minorHAnsi" w:hAnsiTheme="minorHAnsi" w:cstheme="minorHAnsi"/>
          <w:color w:val="auto"/>
        </w:rPr>
        <w:t xml:space="preserve"> CTLs can prevent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-derived tumorigenesis, which may occur by contaminat</w:t>
      </w:r>
      <w:r w:rsidR="002209B7">
        <w:rPr>
          <w:rFonts w:asciiTheme="minorHAnsi" w:hAnsiTheme="minorHAnsi" w:cstheme="minorHAnsi"/>
          <w:color w:val="auto"/>
        </w:rPr>
        <w:t>ion by</w:t>
      </w:r>
      <w:r w:rsidRPr="00DC4699">
        <w:rPr>
          <w:rFonts w:asciiTheme="minorHAnsi" w:hAnsiTheme="minorHAnsi" w:cstheme="minorHAnsi"/>
          <w:color w:val="auto"/>
        </w:rPr>
        <w:t xml:space="preserve"> </w:t>
      </w:r>
      <w:r w:rsidRPr="00DC4699">
        <w:rPr>
          <w:rFonts w:asciiTheme="minorHAnsi" w:hAnsiTheme="minorHAnsi" w:cstheme="minorHAnsi"/>
          <w:color w:val="auto"/>
        </w:rPr>
        <w:lastRenderedPageBreak/>
        <w:t>undifferentiated cells.</w:t>
      </w:r>
      <w:r w:rsidR="00A97719" w:rsidRPr="00DC4699">
        <w:rPr>
          <w:rFonts w:asciiTheme="minorHAnsi" w:hAnsiTheme="minorHAnsi" w:cstheme="minorHAnsi"/>
          <w:color w:val="auto"/>
        </w:rPr>
        <w:t xml:space="preserve"> </w:t>
      </w:r>
      <w:r w:rsidRPr="00DC4699">
        <w:rPr>
          <w:rFonts w:asciiTheme="minorHAnsi" w:hAnsiTheme="minorHAnsi" w:cstheme="minorHAnsi"/>
          <w:color w:val="auto"/>
        </w:rPr>
        <w:t xml:space="preserve">Our results </w:t>
      </w:r>
      <w:r w:rsidR="00EE0FDE">
        <w:rPr>
          <w:rFonts w:asciiTheme="minorHAnsi" w:hAnsiTheme="minorHAnsi" w:cstheme="minorHAnsi"/>
          <w:color w:val="auto"/>
        </w:rPr>
        <w:t>indicate</w:t>
      </w:r>
      <w:r w:rsidRPr="00DC4699">
        <w:rPr>
          <w:rFonts w:asciiTheme="minorHAnsi" w:hAnsiTheme="minorHAnsi" w:cstheme="minorHAnsi"/>
          <w:color w:val="auto"/>
        </w:rPr>
        <w:t xml:space="preserve"> that GPC3 works as a pluripotent state-specific immunogenic antigen in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These results show the applicability of GPC3-mediated immunotherapy to ensure safety in regenerative medical procedures using </w:t>
      </w:r>
      <w:proofErr w:type="spellStart"/>
      <w:r w:rsidR="00D26631" w:rsidRPr="00DC4699">
        <w:rPr>
          <w:rFonts w:asciiTheme="minorHAnsi" w:hAnsiTheme="minorHAnsi" w:cstheme="minorHAnsi"/>
          <w:color w:val="auto"/>
        </w:rPr>
        <w:t>h</w:t>
      </w:r>
      <w:r w:rsidRPr="00DC4699">
        <w:rPr>
          <w:rFonts w:asciiTheme="minorHAnsi" w:hAnsiTheme="minorHAnsi" w:cstheme="minorHAnsi"/>
          <w:color w:val="auto"/>
        </w:rPr>
        <w:t>iPSCs</w:t>
      </w:r>
      <w:proofErr w:type="spellEnd"/>
      <w:r w:rsidRPr="00DC4699">
        <w:rPr>
          <w:rFonts w:asciiTheme="minorHAnsi" w:hAnsiTheme="minorHAnsi" w:cstheme="minorHAnsi"/>
          <w:color w:val="auto"/>
        </w:rPr>
        <w:t>.</w:t>
      </w:r>
    </w:p>
    <w:p w14:paraId="4C7D5FD5" w14:textId="77777777" w:rsidR="006305D7" w:rsidRPr="00DC4699" w:rsidRDefault="006305D7" w:rsidP="00B52A8F">
      <w:pPr>
        <w:rPr>
          <w:rFonts w:asciiTheme="minorHAnsi" w:hAnsiTheme="minorHAnsi" w:cstheme="minorHAnsi"/>
          <w:color w:val="auto"/>
        </w:rPr>
      </w:pPr>
    </w:p>
    <w:p w14:paraId="00D25F73" w14:textId="2027C909" w:rsidR="006305D7" w:rsidRPr="00DC4699" w:rsidRDefault="006305D7" w:rsidP="00B52A8F">
      <w:pPr>
        <w:rPr>
          <w:rFonts w:asciiTheme="minorHAnsi" w:hAnsiTheme="minorHAnsi" w:cstheme="minorHAnsi"/>
          <w:color w:val="auto"/>
        </w:rPr>
      </w:pPr>
      <w:r w:rsidRPr="00DC4699">
        <w:rPr>
          <w:rFonts w:asciiTheme="minorHAnsi" w:hAnsiTheme="minorHAnsi" w:cstheme="minorHAnsi"/>
          <w:b/>
          <w:color w:val="auto"/>
        </w:rPr>
        <w:t>INTRODUCTION</w:t>
      </w:r>
      <w:r w:rsidRPr="00DC4699">
        <w:rPr>
          <w:rFonts w:asciiTheme="minorHAnsi" w:hAnsiTheme="minorHAnsi" w:cstheme="minorHAnsi"/>
          <w:b/>
          <w:bCs/>
          <w:color w:val="auto"/>
        </w:rPr>
        <w:t>:</w:t>
      </w:r>
    </w:p>
    <w:p w14:paraId="3432F8D3" w14:textId="50A34CF1" w:rsidR="00F617F9" w:rsidRPr="00DC4699" w:rsidRDefault="00F617F9" w:rsidP="00B52A8F">
      <w:pPr>
        <w:rPr>
          <w:rFonts w:asciiTheme="minorHAnsi" w:hAnsiTheme="minorHAnsi" w:cstheme="minorHAnsi"/>
          <w:color w:val="auto"/>
        </w:rPr>
      </w:pPr>
      <w:r w:rsidRPr="00DC4699">
        <w:rPr>
          <w:rFonts w:asciiTheme="minorHAnsi" w:hAnsiTheme="minorHAnsi" w:cstheme="minorHAnsi"/>
          <w:color w:val="auto"/>
        </w:rPr>
        <w:t>Recently</w:t>
      </w:r>
      <w:r w:rsidRPr="00DC4699">
        <w:rPr>
          <w:rFonts w:asciiTheme="minorHAnsi" w:hAnsiTheme="minorHAnsi" w:cstheme="minorHAnsi"/>
          <w:i/>
          <w:color w:val="auto"/>
          <w:lang w:eastAsia="ja-JP"/>
        </w:rPr>
        <w:t xml:space="preserve">, </w:t>
      </w:r>
      <w:r w:rsidRPr="00DC4699">
        <w:rPr>
          <w:rFonts w:asciiTheme="minorHAnsi" w:hAnsiTheme="minorHAnsi" w:cstheme="minorHAnsi"/>
          <w:color w:val="auto"/>
        </w:rPr>
        <w:t>regenerative therapies using human induced pluripotent stem cells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have attracted much attention as new cell sources for regenerative therapies. Especially in cardiac regenerative medicine, transplantation of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-derived cardiomyocytes is expected to resolve the challenge of organ shortage</w:t>
      </w:r>
      <w:r w:rsidR="006D4723" w:rsidRPr="00DC4699">
        <w:rPr>
          <w:rFonts w:asciiTheme="minorHAnsi" w:hAnsiTheme="minorHAnsi" w:cstheme="minorHAnsi"/>
          <w:noProof/>
          <w:color w:val="auto"/>
          <w:vertAlign w:val="superscript"/>
        </w:rPr>
        <w:t>1,2</w:t>
      </w:r>
      <w:r w:rsidRPr="00DC4699">
        <w:rPr>
          <w:rFonts w:asciiTheme="minorHAnsi" w:hAnsiTheme="minorHAnsi" w:cstheme="minorHAnsi"/>
          <w:color w:val="auto"/>
        </w:rPr>
        <w:t>.</w:t>
      </w:r>
    </w:p>
    <w:p w14:paraId="2280790A" w14:textId="77777777" w:rsidR="00F617F9" w:rsidRPr="00DC4699" w:rsidRDefault="00F617F9" w:rsidP="00B52A8F">
      <w:pPr>
        <w:rPr>
          <w:rFonts w:asciiTheme="minorHAnsi" w:hAnsiTheme="minorHAnsi" w:cstheme="minorHAnsi"/>
          <w:color w:val="auto"/>
          <w:lang w:eastAsia="ja-JP"/>
        </w:rPr>
      </w:pPr>
    </w:p>
    <w:p w14:paraId="78C04114" w14:textId="77777777" w:rsidR="00A44480" w:rsidRDefault="00F617F9" w:rsidP="001F471A">
      <w:pPr>
        <w:rPr>
          <w:rFonts w:asciiTheme="minorHAnsi" w:hAnsiTheme="minorHAnsi" w:cstheme="minorHAnsi"/>
          <w:color w:val="auto"/>
          <w:lang w:eastAsia="ja-JP"/>
        </w:rPr>
      </w:pPr>
      <w:r w:rsidRPr="00DC4699">
        <w:rPr>
          <w:rFonts w:asciiTheme="minorHAnsi" w:hAnsiTheme="minorHAnsi" w:cstheme="minorHAnsi"/>
          <w:color w:val="auto"/>
          <w:lang w:eastAsia="ja-JP"/>
        </w:rPr>
        <w:t>Retinal regeneration requires a small number of cells; hence, the possibilities of tumor formation due to residual undifferentiated stem cells are negligible. In contrast, regenerative procedures of the heart and liver, which require a large number of cells, are difficult to perform</w:t>
      </w:r>
      <w:r w:rsidR="002209B7" w:rsidRPr="002209B7">
        <w:rPr>
          <w:rFonts w:asciiTheme="minorHAnsi" w:hAnsiTheme="minorHAnsi" w:cstheme="minorHAnsi"/>
          <w:color w:val="auto"/>
          <w:lang w:eastAsia="ja-JP"/>
        </w:rPr>
        <w:t xml:space="preserve"> </w:t>
      </w:r>
      <w:r w:rsidR="002209B7" w:rsidRPr="00DC4699">
        <w:rPr>
          <w:rFonts w:asciiTheme="minorHAnsi" w:hAnsiTheme="minorHAnsi" w:cstheme="minorHAnsi"/>
          <w:color w:val="auto"/>
          <w:lang w:eastAsia="ja-JP"/>
        </w:rPr>
        <w:t>safely</w:t>
      </w:r>
      <w:r w:rsidRPr="00DC4699">
        <w:rPr>
          <w:rFonts w:asciiTheme="minorHAnsi" w:hAnsiTheme="minorHAnsi" w:cstheme="minorHAnsi"/>
          <w:color w:val="auto"/>
          <w:lang w:eastAsia="ja-JP"/>
        </w:rPr>
        <w:t>.</w:t>
      </w:r>
    </w:p>
    <w:p w14:paraId="4E699AC4" w14:textId="77777777" w:rsidR="00A44480" w:rsidRDefault="00A44480" w:rsidP="001F471A">
      <w:pPr>
        <w:rPr>
          <w:rFonts w:asciiTheme="minorHAnsi" w:hAnsiTheme="minorHAnsi" w:cstheme="minorHAnsi"/>
          <w:color w:val="auto"/>
          <w:lang w:eastAsia="ja-JP"/>
        </w:rPr>
      </w:pPr>
    </w:p>
    <w:p w14:paraId="475D8E07" w14:textId="02E9A0D6" w:rsidR="00F617F9" w:rsidRPr="00DC4699" w:rsidRDefault="00F617F9" w:rsidP="001F471A">
      <w:pPr>
        <w:rPr>
          <w:rFonts w:asciiTheme="minorHAnsi" w:hAnsiTheme="minorHAnsi" w:cstheme="minorHAnsi"/>
          <w:color w:val="auto"/>
        </w:rPr>
      </w:pPr>
      <w:r w:rsidRPr="00DC4699" w:rsidDel="002209B7">
        <w:rPr>
          <w:rFonts w:asciiTheme="minorHAnsi" w:hAnsiTheme="minorHAnsi" w:cstheme="minorHAnsi"/>
          <w:color w:val="auto"/>
          <w:lang w:eastAsia="ja-JP"/>
        </w:rPr>
        <w:t>Until now, many different methods of eliminating undifferentiated</w:t>
      </w:r>
      <w:r w:rsidR="003C5237" w:rsidRPr="003C5237" w:rsidDel="002209B7">
        <w:rPr>
          <w:rFonts w:asciiTheme="minorHAnsi" w:hAnsiTheme="minorHAnsi" w:cstheme="minorHAnsi"/>
          <w:color w:val="auto"/>
        </w:rPr>
        <w:t xml:space="preserve"> </w:t>
      </w:r>
      <w:r w:rsidR="003C5237" w:rsidRPr="00DC4699" w:rsidDel="002209B7">
        <w:rPr>
          <w:rFonts w:asciiTheme="minorHAnsi" w:hAnsiTheme="minorHAnsi" w:cstheme="minorHAnsi"/>
          <w:color w:val="auto"/>
        </w:rPr>
        <w:t>human pluripotent stem cells</w:t>
      </w:r>
      <w:r w:rsidRPr="00DC4699" w:rsidDel="002209B7">
        <w:rPr>
          <w:rFonts w:asciiTheme="minorHAnsi" w:hAnsiTheme="minorHAnsi" w:cstheme="minorHAnsi"/>
          <w:color w:val="auto"/>
          <w:lang w:eastAsia="ja-JP"/>
        </w:rPr>
        <w:t xml:space="preserve"> </w:t>
      </w:r>
      <w:r w:rsidR="003C5237" w:rsidDel="002209B7">
        <w:rPr>
          <w:rFonts w:asciiTheme="minorHAnsi" w:hAnsiTheme="minorHAnsi" w:cstheme="minorHAnsi"/>
          <w:color w:val="auto"/>
          <w:lang w:eastAsia="ja-JP"/>
        </w:rPr>
        <w:t>(</w:t>
      </w:r>
      <w:proofErr w:type="spellStart"/>
      <w:r w:rsidR="00D26631" w:rsidRPr="00DC4699" w:rsidDel="002209B7">
        <w:rPr>
          <w:rFonts w:asciiTheme="minorHAnsi" w:hAnsiTheme="minorHAnsi" w:cstheme="minorHAnsi"/>
          <w:color w:val="auto"/>
          <w:lang w:eastAsia="ja-JP"/>
        </w:rPr>
        <w:t>h</w:t>
      </w:r>
      <w:r w:rsidRPr="00DC4699" w:rsidDel="002209B7">
        <w:rPr>
          <w:rFonts w:asciiTheme="minorHAnsi" w:hAnsiTheme="minorHAnsi" w:cstheme="minorHAnsi"/>
          <w:color w:val="auto"/>
          <w:lang w:eastAsia="ja-JP"/>
        </w:rPr>
        <w:t>PSCs</w:t>
      </w:r>
      <w:proofErr w:type="spellEnd"/>
      <w:r w:rsidR="003C5237" w:rsidDel="002209B7">
        <w:rPr>
          <w:rFonts w:asciiTheme="minorHAnsi" w:hAnsiTheme="minorHAnsi" w:cstheme="minorHAnsi"/>
          <w:color w:val="auto"/>
          <w:lang w:eastAsia="ja-JP"/>
        </w:rPr>
        <w:t>)</w:t>
      </w:r>
      <w:r w:rsidRPr="00DC4699" w:rsidDel="002209B7">
        <w:rPr>
          <w:rFonts w:asciiTheme="minorHAnsi" w:hAnsiTheme="minorHAnsi" w:cstheme="minorHAnsi"/>
          <w:color w:val="auto"/>
          <w:lang w:eastAsia="ja-JP"/>
        </w:rPr>
        <w:t xml:space="preserve"> from </w:t>
      </w:r>
      <w:proofErr w:type="spellStart"/>
      <w:r w:rsidR="00D26631" w:rsidRPr="00DC4699" w:rsidDel="002209B7">
        <w:rPr>
          <w:rFonts w:asciiTheme="minorHAnsi" w:hAnsiTheme="minorHAnsi" w:cstheme="minorHAnsi"/>
          <w:color w:val="auto"/>
          <w:lang w:eastAsia="ja-JP"/>
        </w:rPr>
        <w:t>h</w:t>
      </w:r>
      <w:r w:rsidRPr="00DC4699" w:rsidDel="002209B7">
        <w:rPr>
          <w:rFonts w:asciiTheme="minorHAnsi" w:hAnsiTheme="minorHAnsi" w:cstheme="minorHAnsi"/>
          <w:color w:val="auto"/>
          <w:lang w:eastAsia="ja-JP"/>
        </w:rPr>
        <w:t>iPSC</w:t>
      </w:r>
      <w:proofErr w:type="spellEnd"/>
      <w:r w:rsidRPr="00DC4699" w:rsidDel="002209B7">
        <w:rPr>
          <w:rFonts w:asciiTheme="minorHAnsi" w:hAnsiTheme="minorHAnsi" w:cstheme="minorHAnsi"/>
          <w:color w:val="auto"/>
          <w:lang w:eastAsia="ja-JP"/>
        </w:rPr>
        <w:t xml:space="preserve"> derivatives have been reported</w:t>
      </w:r>
      <w:r w:rsidRPr="00DC4699" w:rsidDel="002209B7">
        <w:rPr>
          <w:rFonts w:asciiTheme="minorHAnsi" w:hAnsiTheme="minorHAnsi" w:cstheme="minorHAnsi"/>
          <w:color w:val="auto"/>
        </w:rPr>
        <w:t xml:space="preserve"> because of teratoma formation induced by</w:t>
      </w:r>
      <w:r w:rsidRPr="00DC4699" w:rsidDel="002209B7">
        <w:rPr>
          <w:rFonts w:asciiTheme="minorHAnsi" w:hAnsiTheme="minorHAnsi" w:cstheme="minorHAnsi"/>
          <w:color w:val="auto"/>
          <w:lang w:eastAsia="ja-JP"/>
        </w:rPr>
        <w:t xml:space="preserve"> </w:t>
      </w:r>
      <w:r w:rsidRPr="00DC4699" w:rsidDel="002209B7">
        <w:rPr>
          <w:rFonts w:asciiTheme="minorHAnsi" w:hAnsiTheme="minorHAnsi" w:cstheme="minorHAnsi"/>
          <w:color w:val="auto"/>
        </w:rPr>
        <w:t xml:space="preserve">undifferentiated </w:t>
      </w:r>
      <w:proofErr w:type="spellStart"/>
      <w:r w:rsidR="00D26631" w:rsidRPr="00DC4699" w:rsidDel="002209B7">
        <w:rPr>
          <w:rFonts w:asciiTheme="minorHAnsi" w:hAnsiTheme="minorHAnsi" w:cstheme="minorHAnsi"/>
          <w:color w:val="auto"/>
        </w:rPr>
        <w:t>h</w:t>
      </w:r>
      <w:r w:rsidRPr="00DC4699" w:rsidDel="002209B7">
        <w:rPr>
          <w:rFonts w:asciiTheme="minorHAnsi" w:hAnsiTheme="minorHAnsi" w:cstheme="minorHAnsi"/>
          <w:color w:val="auto"/>
        </w:rPr>
        <w:t>PSC</w:t>
      </w:r>
      <w:proofErr w:type="spellEnd"/>
      <w:r w:rsidRPr="00DC4699" w:rsidDel="002209B7">
        <w:rPr>
          <w:rFonts w:asciiTheme="minorHAnsi" w:hAnsiTheme="minorHAnsi" w:cstheme="minorHAnsi"/>
          <w:color w:val="auto"/>
        </w:rPr>
        <w:t xml:space="preserve"> contamination in </w:t>
      </w:r>
      <w:proofErr w:type="spellStart"/>
      <w:r w:rsidRPr="00DC4699" w:rsidDel="002209B7">
        <w:rPr>
          <w:rFonts w:asciiTheme="minorHAnsi" w:hAnsiTheme="minorHAnsi" w:cstheme="minorHAnsi"/>
          <w:color w:val="auto"/>
        </w:rPr>
        <w:t>hiPSC</w:t>
      </w:r>
      <w:proofErr w:type="spellEnd"/>
      <w:r w:rsidR="00A44480">
        <w:rPr>
          <w:rFonts w:asciiTheme="minorHAnsi" w:hAnsiTheme="minorHAnsi" w:cstheme="minorHAnsi"/>
          <w:color w:val="auto"/>
        </w:rPr>
        <w:t xml:space="preserve"> </w:t>
      </w:r>
      <w:r w:rsidRPr="00DC4699" w:rsidDel="002209B7">
        <w:rPr>
          <w:rFonts w:asciiTheme="minorHAnsi" w:hAnsiTheme="minorHAnsi" w:cstheme="minorHAnsi"/>
          <w:color w:val="auto"/>
        </w:rPr>
        <w:t>derivatives</w:t>
      </w:r>
      <w:r w:rsidR="006D4723" w:rsidRPr="00DC4699" w:rsidDel="002209B7">
        <w:rPr>
          <w:rFonts w:asciiTheme="minorHAnsi" w:hAnsiTheme="minorHAnsi" w:cstheme="minorHAnsi"/>
          <w:bCs/>
          <w:noProof/>
          <w:color w:val="auto"/>
          <w:vertAlign w:val="superscript"/>
        </w:rPr>
        <w:t>3-7</w:t>
      </w:r>
      <w:r w:rsidRPr="00DC4699" w:rsidDel="002209B7">
        <w:rPr>
          <w:rFonts w:asciiTheme="minorHAnsi" w:hAnsiTheme="minorHAnsi" w:cstheme="minorHAnsi"/>
          <w:color w:val="auto"/>
          <w:lang w:eastAsia="ja-JP"/>
        </w:rPr>
        <w:t xml:space="preserve">. </w:t>
      </w:r>
      <w:r w:rsidR="00A44480">
        <w:rPr>
          <w:rFonts w:asciiTheme="minorHAnsi" w:hAnsiTheme="minorHAnsi" w:cstheme="minorHAnsi"/>
          <w:color w:val="auto"/>
          <w:lang w:eastAsia="ja-JP"/>
        </w:rPr>
        <w:t>However</w:t>
      </w:r>
      <w:r w:rsidRPr="00DC4699">
        <w:rPr>
          <w:rFonts w:asciiTheme="minorHAnsi" w:hAnsiTheme="minorHAnsi" w:cstheme="minorHAnsi"/>
          <w:color w:val="auto"/>
        </w:rPr>
        <w:t xml:space="preserve">, to achieve transplantation of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-derived cardiomyocytes, complete removal of residual undifferentiated cells in vivo is important because a massive number of cells is required for transplantation.</w:t>
      </w:r>
    </w:p>
    <w:p w14:paraId="6B1E6E98" w14:textId="77777777" w:rsidR="00F617F9" w:rsidRPr="00DC4699" w:rsidRDefault="00F617F9" w:rsidP="00B52A8F">
      <w:pPr>
        <w:rPr>
          <w:rFonts w:asciiTheme="minorHAnsi" w:hAnsiTheme="minorHAnsi" w:cstheme="minorHAnsi"/>
          <w:color w:val="auto"/>
          <w:lang w:eastAsia="ja-JP"/>
        </w:rPr>
      </w:pPr>
    </w:p>
    <w:p w14:paraId="671A7416" w14:textId="3DB324A2" w:rsidR="00F617F9" w:rsidRPr="00DC4699" w:rsidRDefault="00F617F9" w:rsidP="00B52A8F">
      <w:pPr>
        <w:rPr>
          <w:rFonts w:asciiTheme="minorHAnsi" w:hAnsiTheme="minorHAnsi" w:cstheme="minorHAnsi"/>
          <w:color w:val="auto"/>
        </w:rPr>
      </w:pPr>
      <w:r w:rsidRPr="00DC4699">
        <w:rPr>
          <w:rFonts w:asciiTheme="minorHAnsi" w:hAnsiTheme="minorHAnsi" w:cstheme="minorHAnsi"/>
          <w:color w:val="auto"/>
          <w:lang w:eastAsia="ja-JP"/>
        </w:rPr>
        <w:t>P</w:t>
      </w:r>
      <w:r w:rsidRPr="00DC4699">
        <w:rPr>
          <w:rFonts w:asciiTheme="minorHAnsi" w:hAnsiTheme="minorHAnsi" w:cstheme="minorHAnsi"/>
          <w:color w:val="auto"/>
        </w:rPr>
        <w:t xml:space="preserve">eptide vaccination has been used for cancer patients as </w:t>
      </w:r>
      <w:r w:rsidR="007E0516">
        <w:rPr>
          <w:rFonts w:asciiTheme="minorHAnsi" w:hAnsiTheme="minorHAnsi" w:cstheme="minorHAnsi"/>
          <w:color w:val="auto"/>
        </w:rPr>
        <w:t xml:space="preserve">an </w:t>
      </w:r>
      <w:r w:rsidR="007E0516" w:rsidRPr="00767E00">
        <w:rPr>
          <w:rFonts w:asciiTheme="minorHAnsi" w:hAnsiTheme="minorHAnsi" w:cstheme="minorHAnsi"/>
          <w:color w:val="auto"/>
          <w:lang w:eastAsia="ja-JP"/>
        </w:rPr>
        <w:t>anti</w:t>
      </w:r>
      <w:r w:rsidRPr="00DC4699">
        <w:rPr>
          <w:rFonts w:asciiTheme="minorHAnsi" w:hAnsiTheme="minorHAnsi" w:cstheme="minorHAnsi"/>
          <w:color w:val="auto"/>
        </w:rPr>
        <w:t>cancer immunotherapy with selective cellular cytotoxicity</w:t>
      </w:r>
      <w:r w:rsidR="00AB22F3" w:rsidRPr="00DC4699">
        <w:rPr>
          <w:rFonts w:asciiTheme="minorHAnsi" w:hAnsiTheme="minorHAnsi" w:cstheme="minorHAnsi"/>
          <w:noProof/>
          <w:color w:val="auto"/>
          <w:vertAlign w:val="superscript"/>
        </w:rPr>
        <w:t>8</w:t>
      </w:r>
      <w:r w:rsidRPr="00DC4699">
        <w:rPr>
          <w:rFonts w:asciiTheme="minorHAnsi" w:hAnsiTheme="minorHAnsi" w:cstheme="minorHAnsi"/>
          <w:color w:val="auto"/>
        </w:rPr>
        <w:t xml:space="preserve">. In this study, we aim to prevent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 xml:space="preserve">-derived tumorigenesis with </w:t>
      </w:r>
      <w:r w:rsidRPr="00DC4699">
        <w:rPr>
          <w:rFonts w:asciiTheme="minorHAnsi" w:hAnsiTheme="minorHAnsi" w:cstheme="minorHAnsi"/>
          <w:color w:val="auto"/>
          <w:lang w:eastAsia="ja-JP"/>
        </w:rPr>
        <w:t xml:space="preserve">CTLs using </w:t>
      </w:r>
      <w:r w:rsidRPr="00DC4699">
        <w:rPr>
          <w:rFonts w:asciiTheme="minorHAnsi" w:hAnsiTheme="minorHAnsi" w:cstheme="minorHAnsi"/>
          <w:color w:val="auto"/>
        </w:rPr>
        <w:t>peptide vaccination methods.</w:t>
      </w:r>
    </w:p>
    <w:p w14:paraId="24264F83" w14:textId="77777777" w:rsidR="00AA78E0" w:rsidRPr="00DC4699" w:rsidRDefault="00AA78E0" w:rsidP="00B52A8F">
      <w:pPr>
        <w:rPr>
          <w:rFonts w:asciiTheme="minorHAnsi" w:hAnsiTheme="minorHAnsi" w:cstheme="minorHAnsi"/>
          <w:color w:val="auto"/>
          <w:lang w:eastAsia="ja-JP"/>
        </w:rPr>
      </w:pPr>
    </w:p>
    <w:p w14:paraId="237AD7DD" w14:textId="37AD2F26" w:rsidR="00D15131" w:rsidRPr="00DC4699" w:rsidRDefault="00F617F9" w:rsidP="00B52A8F">
      <w:pPr>
        <w:rPr>
          <w:rFonts w:asciiTheme="minorHAnsi" w:hAnsiTheme="minorHAnsi" w:cstheme="minorHAnsi"/>
          <w:color w:val="auto"/>
          <w:lang w:eastAsia="ja-JP"/>
        </w:rPr>
      </w:pPr>
      <w:r w:rsidRPr="00DC4699">
        <w:rPr>
          <w:rFonts w:asciiTheme="minorHAnsi" w:hAnsiTheme="minorHAnsi" w:cstheme="minorHAnsi"/>
          <w:color w:val="auto"/>
          <w:lang w:eastAsia="ja-JP"/>
        </w:rPr>
        <w:t>GPC3 is one of the carcinoembryonic antigens and is widely expressed in human embryos</w:t>
      </w:r>
      <w:r w:rsidR="00AB22F3" w:rsidRPr="00DC4699">
        <w:rPr>
          <w:rFonts w:asciiTheme="minorHAnsi" w:hAnsiTheme="minorHAnsi" w:cstheme="minorHAnsi"/>
          <w:noProof/>
          <w:color w:val="auto"/>
          <w:vertAlign w:val="superscript"/>
          <w:lang w:eastAsia="ja-JP"/>
        </w:rPr>
        <w:t>9-11</w:t>
      </w:r>
      <w:r w:rsidRPr="00DC4699">
        <w:rPr>
          <w:rFonts w:asciiTheme="minorHAnsi" w:hAnsiTheme="minorHAnsi" w:cstheme="minorHAnsi"/>
          <w:color w:val="auto"/>
          <w:lang w:eastAsia="ja-JP"/>
        </w:rPr>
        <w:t>. It is also overexpressed in 72–81% of patients with hepatocellular carcinoma (HCC)</w:t>
      </w:r>
      <w:r w:rsidR="00AB22F3" w:rsidRPr="00DC4699">
        <w:rPr>
          <w:rFonts w:asciiTheme="minorHAnsi" w:hAnsiTheme="minorHAnsi" w:cstheme="minorHAnsi"/>
          <w:noProof/>
          <w:color w:val="auto"/>
          <w:vertAlign w:val="superscript"/>
          <w:lang w:eastAsia="ja-JP"/>
        </w:rPr>
        <w:t>12</w:t>
      </w:r>
      <w:r w:rsidRPr="00DC4699">
        <w:rPr>
          <w:rFonts w:asciiTheme="minorHAnsi" w:hAnsiTheme="minorHAnsi" w:cstheme="minorHAnsi"/>
          <w:color w:val="auto"/>
          <w:lang w:eastAsia="ja-JP"/>
        </w:rPr>
        <w:t>, and expression of GPC3 has been reported in melanoma, Wilms tumor, hepatoblastoma, ovarian clear cell adenocarcinoma, yolk sac tumor, and other carcinomas</w:t>
      </w:r>
      <w:r w:rsidR="00AB22F3" w:rsidRPr="00DC4699">
        <w:rPr>
          <w:rFonts w:asciiTheme="minorHAnsi" w:hAnsiTheme="minorHAnsi" w:cstheme="minorHAnsi"/>
          <w:noProof/>
          <w:color w:val="auto"/>
          <w:vertAlign w:val="superscript"/>
          <w:lang w:eastAsia="ja-JP"/>
        </w:rPr>
        <w:t>11,13-19</w:t>
      </w:r>
      <w:r w:rsidRPr="00DC4699">
        <w:rPr>
          <w:rFonts w:asciiTheme="minorHAnsi" w:hAnsiTheme="minorHAnsi" w:cstheme="minorHAnsi"/>
          <w:color w:val="auto"/>
          <w:lang w:eastAsia="ja-JP"/>
        </w:rPr>
        <w:t xml:space="preserve">. In this study, we report that </w:t>
      </w:r>
      <w:proofErr w:type="spellStart"/>
      <w:r w:rsidRPr="00DC4699">
        <w:rPr>
          <w:rFonts w:asciiTheme="minorHAnsi" w:hAnsiTheme="minorHAnsi" w:cstheme="minorHAnsi"/>
          <w:color w:val="auto"/>
          <w:lang w:eastAsia="ja-JP"/>
        </w:rPr>
        <w:t>hiPSCs</w:t>
      </w:r>
      <w:proofErr w:type="spellEnd"/>
      <w:r w:rsidRPr="00DC4699">
        <w:rPr>
          <w:rFonts w:asciiTheme="minorHAnsi" w:hAnsiTheme="minorHAnsi" w:cstheme="minorHAnsi"/>
          <w:color w:val="auto"/>
          <w:lang w:eastAsia="ja-JP"/>
        </w:rPr>
        <w:t xml:space="preserve"> uniquely express the oncofetal antigen GPC3, and GPC3-</w:t>
      </w:r>
      <w:r w:rsidR="00CF6D53" w:rsidRPr="00DC4699">
        <w:rPr>
          <w:rFonts w:asciiTheme="minorHAnsi" w:hAnsiTheme="minorHAnsi" w:cstheme="minorHAnsi"/>
          <w:color w:val="auto"/>
          <w:lang w:eastAsia="ja-JP"/>
        </w:rPr>
        <w:t>specific</w:t>
      </w:r>
      <w:r w:rsidRPr="00DC4699">
        <w:rPr>
          <w:rFonts w:asciiTheme="minorHAnsi" w:hAnsiTheme="minorHAnsi" w:cstheme="minorHAnsi"/>
          <w:color w:val="auto"/>
          <w:lang w:eastAsia="ja-JP"/>
        </w:rPr>
        <w:t xml:space="preserve"> CTLs can be used in immunotherapy for removal of undifferentiated </w:t>
      </w:r>
      <w:proofErr w:type="spellStart"/>
      <w:r w:rsidRPr="00DC4699">
        <w:rPr>
          <w:rFonts w:asciiTheme="minorHAnsi" w:hAnsiTheme="minorHAnsi" w:cstheme="minorHAnsi"/>
          <w:color w:val="auto"/>
          <w:lang w:eastAsia="ja-JP"/>
        </w:rPr>
        <w:t>hiPSCs</w:t>
      </w:r>
      <w:proofErr w:type="spellEnd"/>
      <w:r w:rsidRPr="00DC4699">
        <w:rPr>
          <w:rFonts w:asciiTheme="minorHAnsi" w:hAnsiTheme="minorHAnsi" w:cstheme="minorHAnsi"/>
          <w:color w:val="auto"/>
          <w:lang w:eastAsia="ja-JP"/>
        </w:rPr>
        <w:t xml:space="preserve"> from </w:t>
      </w:r>
      <w:proofErr w:type="spellStart"/>
      <w:r w:rsidRPr="00DC4699">
        <w:rPr>
          <w:rFonts w:asciiTheme="minorHAnsi" w:hAnsiTheme="minorHAnsi" w:cstheme="minorHAnsi"/>
          <w:color w:val="auto"/>
          <w:lang w:eastAsia="ja-JP"/>
        </w:rPr>
        <w:t>hiPSC</w:t>
      </w:r>
      <w:proofErr w:type="spellEnd"/>
      <w:r w:rsidR="00C30333">
        <w:rPr>
          <w:rFonts w:asciiTheme="minorHAnsi" w:hAnsiTheme="minorHAnsi" w:cstheme="minorHAnsi"/>
          <w:color w:val="auto"/>
          <w:lang w:eastAsia="ja-JP"/>
        </w:rPr>
        <w:t xml:space="preserve"> </w:t>
      </w:r>
      <w:r w:rsidRPr="00DC4699">
        <w:rPr>
          <w:rFonts w:asciiTheme="minorHAnsi" w:hAnsiTheme="minorHAnsi" w:cstheme="minorHAnsi"/>
          <w:color w:val="auto"/>
          <w:lang w:eastAsia="ja-JP"/>
        </w:rPr>
        <w:t>derivatives for future regenerative medical procedures.</w:t>
      </w:r>
    </w:p>
    <w:p w14:paraId="2678CB6E" w14:textId="77777777" w:rsidR="00F617F9" w:rsidRPr="00DC4699" w:rsidRDefault="00F617F9" w:rsidP="00B52A8F">
      <w:pPr>
        <w:rPr>
          <w:rFonts w:asciiTheme="minorHAnsi" w:hAnsiTheme="minorHAnsi" w:cstheme="minorHAnsi"/>
          <w:b/>
          <w:color w:val="auto"/>
        </w:rPr>
      </w:pPr>
    </w:p>
    <w:p w14:paraId="3D4CD2F3" w14:textId="7C8D8435" w:rsidR="006305D7" w:rsidRPr="00DC4699" w:rsidRDefault="006305D7" w:rsidP="00B52A8F">
      <w:pPr>
        <w:rPr>
          <w:rFonts w:asciiTheme="minorHAnsi" w:hAnsiTheme="minorHAnsi" w:cstheme="minorHAnsi"/>
          <w:b/>
          <w:color w:val="auto"/>
        </w:rPr>
      </w:pPr>
      <w:r w:rsidRPr="00DC4699">
        <w:rPr>
          <w:rFonts w:asciiTheme="minorHAnsi" w:hAnsiTheme="minorHAnsi" w:cstheme="minorHAnsi"/>
          <w:b/>
          <w:color w:val="auto"/>
        </w:rPr>
        <w:t>PROTOCOL:</w:t>
      </w:r>
    </w:p>
    <w:p w14:paraId="5C15CE60" w14:textId="77777777" w:rsidR="004E6B0C" w:rsidRPr="00DC4699" w:rsidRDefault="004E6B0C" w:rsidP="00B52A8F">
      <w:pPr>
        <w:rPr>
          <w:rFonts w:asciiTheme="minorHAnsi" w:hAnsiTheme="minorHAnsi" w:cstheme="minorHAnsi"/>
          <w:color w:val="auto"/>
        </w:rPr>
      </w:pPr>
    </w:p>
    <w:p w14:paraId="69366C5B" w14:textId="11F3FA11" w:rsidR="00F617F9" w:rsidRPr="00DC4699" w:rsidRDefault="00F617F9" w:rsidP="00B52A8F">
      <w:pPr>
        <w:pStyle w:val="NormalWeb"/>
        <w:numPr>
          <w:ilvl w:val="0"/>
          <w:numId w:val="31"/>
        </w:numPr>
        <w:spacing w:before="0" w:beforeAutospacing="0" w:after="0" w:afterAutospacing="0"/>
        <w:rPr>
          <w:rFonts w:asciiTheme="minorHAnsi" w:hAnsiTheme="minorHAnsi" w:cstheme="minorHAnsi"/>
          <w:b/>
          <w:color w:val="auto"/>
          <w:lang w:bidi="en-US"/>
        </w:rPr>
      </w:pPr>
      <w:r w:rsidRPr="00DC4699">
        <w:rPr>
          <w:rFonts w:asciiTheme="minorHAnsi" w:hAnsiTheme="minorHAnsi" w:cstheme="minorHAnsi"/>
          <w:b/>
          <w:color w:val="auto"/>
          <w:lang w:bidi="en-US"/>
        </w:rPr>
        <w:t xml:space="preserve">Immunofluorescence staining </w:t>
      </w:r>
      <w:r w:rsidRPr="00DC4699">
        <w:rPr>
          <w:rFonts w:asciiTheme="minorHAnsi" w:hAnsiTheme="minorHAnsi" w:cstheme="minorHAnsi"/>
          <w:b/>
          <w:color w:val="auto"/>
          <w:lang w:eastAsia="ja-JP" w:bidi="en-US"/>
        </w:rPr>
        <w:t xml:space="preserve">of </w:t>
      </w:r>
      <w:proofErr w:type="spellStart"/>
      <w:r w:rsidRPr="00DC4699">
        <w:rPr>
          <w:rFonts w:asciiTheme="minorHAnsi" w:hAnsiTheme="minorHAnsi" w:cstheme="minorHAnsi"/>
          <w:b/>
          <w:color w:val="auto"/>
          <w:lang w:eastAsia="ja-JP" w:bidi="en-US"/>
        </w:rPr>
        <w:t>hiPSCs</w:t>
      </w:r>
      <w:proofErr w:type="spellEnd"/>
      <w:r w:rsidRPr="00DC4699">
        <w:rPr>
          <w:rFonts w:asciiTheme="minorHAnsi" w:hAnsiTheme="minorHAnsi" w:cstheme="minorHAnsi"/>
          <w:b/>
          <w:color w:val="auto"/>
          <w:lang w:bidi="en-US"/>
        </w:rPr>
        <w:t xml:space="preserve"> with GPC3</w:t>
      </w:r>
      <w:r w:rsidR="00C763AB" w:rsidRPr="00DC4699">
        <w:rPr>
          <w:rFonts w:asciiTheme="minorHAnsi" w:hAnsiTheme="minorHAnsi" w:cstheme="minorHAnsi"/>
          <w:b/>
          <w:color w:val="auto"/>
          <w:lang w:bidi="en-US"/>
        </w:rPr>
        <w:t xml:space="preserve"> and OCT4</w:t>
      </w:r>
    </w:p>
    <w:p w14:paraId="7190DA54" w14:textId="77777777" w:rsidR="00B91344" w:rsidRPr="00DC4699" w:rsidRDefault="00B91344" w:rsidP="00B52A8F">
      <w:pPr>
        <w:pStyle w:val="NormalWeb"/>
        <w:spacing w:before="0" w:beforeAutospacing="0" w:after="0" w:afterAutospacing="0"/>
        <w:rPr>
          <w:rFonts w:asciiTheme="minorHAnsi" w:hAnsiTheme="minorHAnsi" w:cstheme="minorHAnsi"/>
          <w:color w:val="auto"/>
          <w:lang w:bidi="en-US"/>
        </w:rPr>
      </w:pPr>
      <w:bookmarkStart w:id="1" w:name="_Hlk18583036"/>
    </w:p>
    <w:p w14:paraId="67E7D42B" w14:textId="5B08AAD3" w:rsidR="00F617F9" w:rsidRPr="00DC4699" w:rsidRDefault="00F617F9" w:rsidP="00B52A8F">
      <w:pPr>
        <w:pStyle w:val="ListParagraph"/>
        <w:numPr>
          <w:ilvl w:val="1"/>
          <w:numId w:val="31"/>
        </w:numPr>
        <w:rPr>
          <w:rFonts w:asciiTheme="minorHAnsi" w:hAnsiTheme="minorHAnsi" w:cstheme="minorHAnsi"/>
          <w:color w:val="auto"/>
          <w:lang w:bidi="en-US"/>
        </w:rPr>
      </w:pPr>
      <w:r w:rsidRPr="00DC4699">
        <w:rPr>
          <w:rFonts w:asciiTheme="minorHAnsi" w:hAnsiTheme="minorHAnsi" w:cstheme="minorHAnsi"/>
          <w:color w:val="auto"/>
          <w:lang w:bidi="en-US"/>
        </w:rPr>
        <w:t xml:space="preserve">Grow cultured </w:t>
      </w:r>
      <w:proofErr w:type="spellStart"/>
      <w:r w:rsidR="008F6DF4" w:rsidRPr="00DC4699">
        <w:rPr>
          <w:rFonts w:asciiTheme="minorHAnsi" w:hAnsiTheme="minorHAnsi" w:cstheme="minorHAnsi"/>
          <w:color w:val="auto"/>
          <w:lang w:eastAsia="ja-JP" w:bidi="en-US"/>
        </w:rPr>
        <w:t>hiPSC</w:t>
      </w:r>
      <w:r w:rsidRPr="00DC4699">
        <w:rPr>
          <w:rFonts w:asciiTheme="minorHAnsi" w:hAnsiTheme="minorHAnsi" w:cstheme="minorHAnsi"/>
          <w:color w:val="auto"/>
          <w:lang w:bidi="en-US"/>
        </w:rPr>
        <w:t>s</w:t>
      </w:r>
      <w:proofErr w:type="spellEnd"/>
      <w:r w:rsidRPr="00DC4699">
        <w:rPr>
          <w:rFonts w:asciiTheme="minorHAnsi" w:hAnsiTheme="minorHAnsi" w:cstheme="minorHAnsi"/>
          <w:color w:val="auto"/>
          <w:lang w:bidi="en-US"/>
        </w:rPr>
        <w:t xml:space="preserve"> </w:t>
      </w:r>
      <w:r w:rsidR="00B14C2C" w:rsidRPr="00DC4699">
        <w:rPr>
          <w:rFonts w:asciiTheme="minorHAnsi" w:hAnsiTheme="minorHAnsi" w:cstheme="minorHAnsi"/>
          <w:color w:val="auto"/>
          <w:lang w:bidi="en-US"/>
        </w:rPr>
        <w:t xml:space="preserve">in </w:t>
      </w:r>
      <w:r w:rsidR="00D90592" w:rsidRPr="00DC4699">
        <w:rPr>
          <w:rFonts w:asciiTheme="minorHAnsi" w:hAnsiTheme="minorHAnsi" w:cstheme="minorHAnsi"/>
          <w:color w:val="auto"/>
          <w:lang w:bidi="en-US"/>
        </w:rPr>
        <w:t>stabilized feeder-free maintenance medium</w:t>
      </w:r>
      <w:r w:rsidR="00B14C2C" w:rsidRPr="00DC4699">
        <w:rPr>
          <w:rFonts w:asciiTheme="minorHAnsi" w:hAnsiTheme="minorHAnsi" w:cstheme="minorHAnsi"/>
          <w:color w:val="auto"/>
          <w:lang w:bidi="en-US"/>
        </w:rPr>
        <w:t xml:space="preserve"> (</w:t>
      </w:r>
      <w:r w:rsidR="00643DF7" w:rsidRPr="00DC4699">
        <w:rPr>
          <w:rFonts w:asciiTheme="minorHAnsi" w:hAnsiTheme="minorHAnsi" w:cstheme="minorHAnsi"/>
          <w:color w:val="auto"/>
          <w:lang w:eastAsia="ja-JP" w:bidi="en-US"/>
        </w:rPr>
        <w:t>mTESR1</w:t>
      </w:r>
      <w:r w:rsidR="00D92C83" w:rsidRPr="00A44480">
        <w:rPr>
          <w:rFonts w:asciiTheme="minorHAnsi" w:hAnsiTheme="minorHAnsi" w:cstheme="minorHAnsi"/>
          <w:color w:val="auto"/>
          <w:lang w:eastAsia="ja-JP" w:bidi="en-US"/>
        </w:rPr>
        <w:t xml:space="preserve">; </w:t>
      </w:r>
      <w:r w:rsidR="00D92C83" w:rsidRPr="00DC4699">
        <w:rPr>
          <w:rFonts w:asciiTheme="minorHAnsi" w:hAnsiTheme="minorHAnsi" w:cstheme="minorHAnsi"/>
          <w:b/>
          <w:bCs/>
          <w:color w:val="auto"/>
          <w:lang w:eastAsia="ja-JP" w:bidi="en-US"/>
        </w:rPr>
        <w:t>Table of Materials</w:t>
      </w:r>
      <w:r w:rsidR="00B14C2C" w:rsidRPr="00DC4699">
        <w:rPr>
          <w:rFonts w:asciiTheme="minorHAnsi" w:hAnsiTheme="minorHAnsi" w:cstheme="minorHAnsi"/>
          <w:color w:val="auto"/>
          <w:lang w:eastAsia="ja-JP" w:bidi="en-US"/>
        </w:rPr>
        <w:t>)</w:t>
      </w:r>
      <w:r w:rsidR="00D26631" w:rsidRPr="00DC4699">
        <w:rPr>
          <w:rFonts w:asciiTheme="minorHAnsi" w:hAnsiTheme="minorHAnsi" w:cstheme="minorHAnsi"/>
          <w:color w:val="auto"/>
          <w:lang w:bidi="en-US"/>
        </w:rPr>
        <w:t xml:space="preserve"> </w:t>
      </w:r>
      <w:r w:rsidR="009A3F9D" w:rsidRPr="00DC4699">
        <w:rPr>
          <w:rFonts w:asciiTheme="minorHAnsi" w:hAnsiTheme="minorHAnsi" w:cstheme="minorHAnsi"/>
          <w:color w:val="auto"/>
          <w:lang w:eastAsia="ja-JP" w:bidi="en-US"/>
        </w:rPr>
        <w:t xml:space="preserve">at a density of </w:t>
      </w:r>
      <w:r w:rsidR="009A3F9D" w:rsidRPr="00DC4699">
        <w:rPr>
          <w:rFonts w:asciiTheme="minorHAnsi" w:hAnsiTheme="minorHAnsi" w:cstheme="minorHAnsi"/>
          <w:color w:val="auto"/>
          <w:lang w:bidi="en-US"/>
        </w:rPr>
        <w:t>3</w:t>
      </w:r>
      <w:r w:rsidR="00B91344" w:rsidRPr="00DC4699">
        <w:rPr>
          <w:rFonts w:asciiTheme="minorHAnsi" w:hAnsiTheme="minorHAnsi" w:cstheme="minorHAnsi"/>
          <w:color w:val="auto"/>
          <w:lang w:eastAsia="ja-JP" w:bidi="en-US"/>
        </w:rPr>
        <w:t xml:space="preserve"> </w:t>
      </w:r>
      <w:r w:rsidR="00D92C83" w:rsidRPr="00DC4699">
        <w:rPr>
          <w:rFonts w:asciiTheme="minorHAnsi" w:hAnsiTheme="minorHAnsi" w:cstheme="minorHAnsi"/>
          <w:color w:val="auto"/>
          <w:lang w:eastAsia="ja-JP" w:bidi="en-US"/>
        </w:rPr>
        <w:t>x</w:t>
      </w:r>
      <w:r w:rsidR="00B91344" w:rsidRPr="00DC4699">
        <w:rPr>
          <w:rFonts w:asciiTheme="minorHAnsi" w:hAnsiTheme="minorHAnsi" w:cstheme="minorHAnsi"/>
          <w:color w:val="auto"/>
          <w:lang w:eastAsia="ja-JP" w:bidi="en-US"/>
        </w:rPr>
        <w:t xml:space="preserve"> </w:t>
      </w:r>
      <w:r w:rsidR="009A3F9D" w:rsidRPr="00DC4699">
        <w:rPr>
          <w:rFonts w:asciiTheme="minorHAnsi" w:hAnsiTheme="minorHAnsi" w:cstheme="minorHAnsi"/>
          <w:color w:val="auto"/>
          <w:lang w:eastAsia="ja-JP" w:bidi="en-US"/>
        </w:rPr>
        <w:t>10⁴</w:t>
      </w:r>
      <w:r w:rsidR="00B14C2C" w:rsidRPr="00DC4699">
        <w:rPr>
          <w:rFonts w:asciiTheme="minorHAnsi" w:hAnsiTheme="minorHAnsi" w:cstheme="minorHAnsi"/>
          <w:color w:val="auto"/>
          <w:lang w:eastAsia="ja-JP" w:bidi="en-US"/>
        </w:rPr>
        <w:t xml:space="preserve"> </w:t>
      </w:r>
      <w:r w:rsidR="009A3F9D" w:rsidRPr="00DC4699">
        <w:rPr>
          <w:rFonts w:asciiTheme="minorHAnsi" w:hAnsiTheme="minorHAnsi" w:cstheme="minorHAnsi"/>
          <w:color w:val="auto"/>
          <w:lang w:bidi="en-US"/>
        </w:rPr>
        <w:t>cells/cm</w:t>
      </w:r>
      <w:r w:rsidR="00B91344" w:rsidRPr="00DC4699">
        <w:rPr>
          <w:rFonts w:asciiTheme="minorHAnsi" w:hAnsiTheme="minorHAnsi" w:cstheme="minorHAnsi"/>
          <w:color w:val="auto"/>
          <w:vertAlign w:val="superscript"/>
          <w:lang w:bidi="en-US"/>
        </w:rPr>
        <w:t>2</w:t>
      </w:r>
      <w:r w:rsidRPr="00DC4699">
        <w:rPr>
          <w:rFonts w:asciiTheme="minorHAnsi" w:hAnsiTheme="minorHAnsi" w:cstheme="minorHAnsi"/>
          <w:color w:val="auto"/>
          <w:lang w:bidi="en-US"/>
        </w:rPr>
        <w:t xml:space="preserve"> </w:t>
      </w:r>
      <w:r w:rsidR="00EA1909" w:rsidRPr="00DC4699">
        <w:rPr>
          <w:rFonts w:asciiTheme="minorHAnsi" w:hAnsiTheme="minorHAnsi" w:cstheme="minorHAnsi"/>
          <w:color w:val="auto"/>
          <w:lang w:bidi="en-US"/>
        </w:rPr>
        <w:t>using 12</w:t>
      </w:r>
      <w:r w:rsidR="007E0516">
        <w:rPr>
          <w:rFonts w:asciiTheme="minorHAnsi" w:hAnsiTheme="minorHAnsi" w:cstheme="minorHAnsi"/>
          <w:color w:val="auto"/>
          <w:lang w:bidi="en-US"/>
        </w:rPr>
        <w:t xml:space="preserve"> </w:t>
      </w:r>
      <w:r w:rsidR="00EA1909" w:rsidRPr="00DC4699">
        <w:rPr>
          <w:rFonts w:asciiTheme="minorHAnsi" w:hAnsiTheme="minorHAnsi" w:cstheme="minorHAnsi"/>
          <w:color w:val="auto"/>
          <w:lang w:bidi="en-US"/>
        </w:rPr>
        <w:t>well plates</w:t>
      </w:r>
      <w:r w:rsidR="00E00B22">
        <w:rPr>
          <w:rFonts w:asciiTheme="minorHAnsi" w:hAnsiTheme="minorHAnsi" w:cstheme="minorHAnsi"/>
          <w:color w:val="auto"/>
          <w:lang w:bidi="en-US"/>
        </w:rPr>
        <w:t>.</w:t>
      </w:r>
      <w:r w:rsidR="00EA1909" w:rsidRPr="00DC4699">
        <w:rPr>
          <w:rFonts w:asciiTheme="minorHAnsi" w:hAnsiTheme="minorHAnsi" w:cstheme="minorHAnsi"/>
          <w:color w:val="auto"/>
          <w:lang w:bidi="en-US"/>
        </w:rPr>
        <w:t xml:space="preserve"> </w:t>
      </w:r>
      <w:r w:rsidR="00E00B22" w:rsidRPr="00DC4699">
        <w:rPr>
          <w:rFonts w:asciiTheme="minorHAnsi" w:hAnsiTheme="minorHAnsi" w:cstheme="minorHAnsi"/>
          <w:color w:val="auto"/>
          <w:lang w:bidi="en-US"/>
        </w:rPr>
        <w:t xml:space="preserve">Incubate </w:t>
      </w:r>
      <w:r w:rsidR="00EA1909" w:rsidRPr="00DC4699">
        <w:rPr>
          <w:rFonts w:asciiTheme="minorHAnsi" w:hAnsiTheme="minorHAnsi" w:cstheme="minorHAnsi"/>
          <w:color w:val="auto"/>
          <w:lang w:bidi="en-US"/>
        </w:rPr>
        <w:t>the dish at 37</w:t>
      </w:r>
      <w:r w:rsidR="00E22729" w:rsidRPr="00DC4699">
        <w:rPr>
          <w:rFonts w:asciiTheme="minorHAnsi" w:hAnsiTheme="minorHAnsi" w:cstheme="minorHAnsi"/>
          <w:color w:val="auto"/>
          <w:lang w:bidi="en-US"/>
        </w:rPr>
        <w:t xml:space="preserve"> </w:t>
      </w:r>
      <w:r w:rsidR="00EA1909" w:rsidRPr="00DC4699">
        <w:rPr>
          <w:rFonts w:asciiTheme="minorHAnsi" w:hAnsiTheme="minorHAnsi" w:cstheme="minorHAnsi"/>
          <w:color w:val="auto"/>
          <w:lang w:bidi="en-US"/>
        </w:rPr>
        <w:t>°C in a 5% CO</w:t>
      </w:r>
      <w:r w:rsidR="000C6C35" w:rsidRPr="00DC4699">
        <w:rPr>
          <w:rFonts w:asciiTheme="minorHAnsi" w:hAnsiTheme="minorHAnsi" w:cstheme="minorHAnsi"/>
          <w:color w:val="auto"/>
          <w:lang w:eastAsia="ja-JP" w:bidi="en-US"/>
        </w:rPr>
        <w:t>₂</w:t>
      </w:r>
      <w:r w:rsidR="00EA1909" w:rsidRPr="00DC4699">
        <w:rPr>
          <w:rFonts w:asciiTheme="minorHAnsi" w:hAnsiTheme="minorHAnsi" w:cstheme="minorHAnsi"/>
          <w:color w:val="auto"/>
          <w:lang w:bidi="en-US"/>
        </w:rPr>
        <w:t xml:space="preserve"> incubator </w:t>
      </w:r>
      <w:r w:rsidRPr="00DC4699">
        <w:rPr>
          <w:rFonts w:asciiTheme="minorHAnsi" w:hAnsiTheme="minorHAnsi" w:cstheme="minorHAnsi"/>
          <w:color w:val="auto"/>
          <w:lang w:bidi="en-US"/>
        </w:rPr>
        <w:t>overnight</w:t>
      </w:r>
      <w:r w:rsidR="00D92C83" w:rsidRPr="00DC4699">
        <w:rPr>
          <w:rFonts w:asciiTheme="minorHAnsi" w:hAnsiTheme="minorHAnsi" w:cstheme="minorHAnsi"/>
          <w:color w:val="auto"/>
          <w:lang w:bidi="en-US"/>
        </w:rPr>
        <w:t>.</w:t>
      </w:r>
    </w:p>
    <w:p w14:paraId="6899CBB5" w14:textId="77777777" w:rsidR="00B91344" w:rsidRPr="00DC4699" w:rsidRDefault="00B91344" w:rsidP="00B52A8F">
      <w:pPr>
        <w:pStyle w:val="NormalWeb"/>
        <w:spacing w:before="0" w:beforeAutospacing="0" w:after="0" w:afterAutospacing="0"/>
        <w:rPr>
          <w:rFonts w:asciiTheme="minorHAnsi" w:hAnsiTheme="minorHAnsi" w:cstheme="minorHAnsi"/>
          <w:color w:val="auto"/>
          <w:lang w:bidi="en-US"/>
        </w:rPr>
      </w:pPr>
    </w:p>
    <w:bookmarkEnd w:id="1"/>
    <w:p w14:paraId="43C37227" w14:textId="62E5B5A8" w:rsidR="00F617F9" w:rsidRPr="00DC4699" w:rsidRDefault="00F617F9"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 xml:space="preserve">Remove the medium </w:t>
      </w:r>
      <w:r w:rsidR="00EA1909" w:rsidRPr="00DC4699">
        <w:rPr>
          <w:rFonts w:asciiTheme="minorHAnsi" w:hAnsiTheme="minorHAnsi" w:cstheme="minorHAnsi"/>
          <w:color w:val="auto"/>
          <w:lang w:eastAsia="ja-JP" w:bidi="en-US"/>
        </w:rPr>
        <w:t xml:space="preserve">of each well </w:t>
      </w:r>
      <w:r w:rsidRPr="00DC4699">
        <w:rPr>
          <w:rFonts w:asciiTheme="minorHAnsi" w:hAnsiTheme="minorHAnsi" w:cstheme="minorHAnsi"/>
          <w:color w:val="auto"/>
          <w:lang w:eastAsia="ja-JP" w:bidi="en-US"/>
        </w:rPr>
        <w:t>and wash with</w:t>
      </w:r>
      <w:r w:rsidR="0062371B"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1</w:t>
      </w:r>
      <w:r w:rsidR="00B96613"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m</w:t>
      </w:r>
      <w:r w:rsidR="003F0831" w:rsidRPr="00DC4699">
        <w:rPr>
          <w:rFonts w:asciiTheme="minorHAnsi" w:hAnsiTheme="minorHAnsi" w:cstheme="minorHAnsi"/>
          <w:color w:val="auto"/>
          <w:lang w:eastAsia="ja-JP" w:bidi="en-US"/>
        </w:rPr>
        <w:t>L of</w:t>
      </w:r>
      <w:r w:rsidR="00EA1909" w:rsidRPr="00DC4699">
        <w:rPr>
          <w:rFonts w:asciiTheme="minorHAnsi" w:hAnsiTheme="minorHAnsi" w:cstheme="minorHAnsi"/>
          <w:color w:val="auto"/>
          <w:lang w:eastAsia="ja-JP" w:bidi="en-US"/>
        </w:rPr>
        <w:t xml:space="preserve"> </w:t>
      </w:r>
      <w:r w:rsidR="009D7301" w:rsidRPr="00DC4699">
        <w:rPr>
          <w:rFonts w:asciiTheme="minorHAnsi" w:hAnsiTheme="minorHAnsi" w:cstheme="minorHAnsi"/>
          <w:color w:val="auto"/>
          <w:lang w:eastAsia="ja-JP" w:bidi="en-US"/>
        </w:rPr>
        <w:t>phosphate-buffered saline (</w:t>
      </w:r>
      <w:r w:rsidRPr="00DC4699">
        <w:rPr>
          <w:rFonts w:asciiTheme="minorHAnsi" w:hAnsiTheme="minorHAnsi" w:cstheme="minorHAnsi"/>
          <w:color w:val="auto"/>
          <w:lang w:eastAsia="ja-JP" w:bidi="en-US"/>
        </w:rPr>
        <w:t>PBS</w:t>
      </w:r>
      <w:r w:rsidR="009D7301" w:rsidRPr="00DC4699">
        <w:rPr>
          <w:rFonts w:asciiTheme="minorHAnsi" w:hAnsiTheme="minorHAnsi" w:cstheme="minorHAnsi"/>
          <w:color w:val="auto"/>
          <w:lang w:eastAsia="ja-JP" w:bidi="en-US"/>
        </w:rPr>
        <w:t>)</w:t>
      </w:r>
      <w:r w:rsidR="0062371B"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 xml:space="preserve">for each well </w:t>
      </w:r>
      <w:r w:rsidR="00E00B22" w:rsidRPr="001F471A">
        <w:rPr>
          <w:rFonts w:asciiTheme="minorHAnsi" w:hAnsiTheme="minorHAnsi" w:cstheme="minorHAnsi"/>
          <w:color w:val="auto"/>
          <w:lang w:eastAsia="ja-JP" w:bidi="en-US"/>
        </w:rPr>
        <w:t>1x</w:t>
      </w:r>
      <w:r w:rsidR="00E00B22"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and then remove</w:t>
      </w:r>
      <w:r w:rsidR="003F0831" w:rsidRPr="00DC4699">
        <w:rPr>
          <w:rFonts w:asciiTheme="minorHAnsi" w:hAnsiTheme="minorHAnsi" w:cstheme="minorHAnsi"/>
          <w:color w:val="auto"/>
          <w:lang w:eastAsia="ja-JP" w:bidi="en-US"/>
        </w:rPr>
        <w:t xml:space="preserve"> </w:t>
      </w:r>
      <w:r w:rsidR="007E0516">
        <w:rPr>
          <w:rFonts w:asciiTheme="minorHAnsi" w:hAnsiTheme="minorHAnsi" w:cstheme="minorHAnsi"/>
          <w:color w:val="auto"/>
          <w:lang w:eastAsia="ja-JP" w:bidi="en-US"/>
        </w:rPr>
        <w:t xml:space="preserve">the </w:t>
      </w:r>
      <w:r w:rsidR="003F0831" w:rsidRPr="00DC4699">
        <w:rPr>
          <w:rFonts w:asciiTheme="minorHAnsi" w:hAnsiTheme="minorHAnsi" w:cstheme="minorHAnsi"/>
          <w:color w:val="auto"/>
          <w:lang w:eastAsia="ja-JP" w:bidi="en-US"/>
        </w:rPr>
        <w:t>PBS</w:t>
      </w:r>
      <w:r w:rsidRPr="00DC4699">
        <w:rPr>
          <w:rFonts w:asciiTheme="minorHAnsi" w:hAnsiTheme="minorHAnsi" w:cstheme="minorHAnsi"/>
          <w:color w:val="auto"/>
          <w:lang w:eastAsia="ja-JP" w:bidi="en-US"/>
        </w:rPr>
        <w:t>.</w:t>
      </w:r>
    </w:p>
    <w:p w14:paraId="34DAA650" w14:textId="77777777" w:rsidR="0066488D" w:rsidRPr="00DC4699" w:rsidRDefault="0066488D" w:rsidP="00B52A8F">
      <w:pPr>
        <w:pStyle w:val="NormalWeb"/>
        <w:spacing w:before="0" w:beforeAutospacing="0" w:after="0" w:afterAutospacing="0"/>
        <w:rPr>
          <w:rFonts w:asciiTheme="minorHAnsi" w:hAnsiTheme="minorHAnsi" w:cstheme="minorHAnsi"/>
          <w:color w:val="auto"/>
          <w:lang w:bidi="en-US"/>
        </w:rPr>
      </w:pPr>
    </w:p>
    <w:p w14:paraId="3BFF17A9" w14:textId="25A8EDD4" w:rsidR="00F617F9" w:rsidRPr="00DC4699" w:rsidRDefault="00F617F9" w:rsidP="00B52A8F">
      <w:pPr>
        <w:pStyle w:val="NormalWeb"/>
        <w:numPr>
          <w:ilvl w:val="1"/>
          <w:numId w:val="31"/>
        </w:numPr>
        <w:spacing w:before="0" w:beforeAutospacing="0" w:after="0" w:afterAutospacing="0"/>
        <w:rPr>
          <w:rFonts w:asciiTheme="minorHAnsi" w:hAnsiTheme="minorHAnsi" w:cstheme="minorHAnsi"/>
          <w:color w:val="auto"/>
          <w:lang w:eastAsia="ja-JP" w:bidi="en-US"/>
        </w:rPr>
      </w:pPr>
      <w:r w:rsidRPr="00DC4699">
        <w:rPr>
          <w:rFonts w:asciiTheme="minorHAnsi" w:hAnsiTheme="minorHAnsi" w:cstheme="minorHAnsi"/>
          <w:color w:val="auto"/>
          <w:lang w:eastAsia="ja-JP" w:bidi="en-US"/>
        </w:rPr>
        <w:t xml:space="preserve">Fix cells </w:t>
      </w:r>
      <w:r w:rsidR="005855B3" w:rsidRPr="00DC4699">
        <w:rPr>
          <w:rFonts w:asciiTheme="minorHAnsi" w:hAnsiTheme="minorHAnsi" w:cstheme="minorHAnsi"/>
          <w:color w:val="auto"/>
          <w:lang w:eastAsia="ja-JP" w:bidi="en-US"/>
        </w:rPr>
        <w:t>with</w:t>
      </w:r>
      <w:r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500</w:t>
      </w:r>
      <w:r w:rsidR="00B96613"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µ</w:t>
      </w:r>
      <w:r w:rsidR="003F0831" w:rsidRPr="00DC4699">
        <w:rPr>
          <w:rFonts w:asciiTheme="minorHAnsi" w:hAnsiTheme="minorHAnsi" w:cstheme="minorHAnsi"/>
          <w:color w:val="auto"/>
          <w:lang w:eastAsia="ja-JP" w:bidi="en-US"/>
        </w:rPr>
        <w:t>L</w:t>
      </w:r>
      <w:r w:rsidR="00EA1909" w:rsidRPr="00DC4699">
        <w:rPr>
          <w:rFonts w:asciiTheme="minorHAnsi" w:hAnsiTheme="minorHAnsi" w:cstheme="minorHAnsi"/>
          <w:color w:val="auto"/>
          <w:lang w:eastAsia="ja-JP" w:bidi="en-US"/>
        </w:rPr>
        <w:t xml:space="preserve"> of </w:t>
      </w:r>
      <w:r w:rsidRPr="00DC4699">
        <w:rPr>
          <w:rFonts w:asciiTheme="minorHAnsi" w:hAnsiTheme="minorHAnsi" w:cstheme="minorHAnsi"/>
          <w:color w:val="auto"/>
          <w:lang w:eastAsia="ja-JP" w:bidi="en-US"/>
        </w:rPr>
        <w:t xml:space="preserve">4% paraformaldehyde for 30 min at 4 </w:t>
      </w:r>
      <w:r w:rsidRPr="00DC4699">
        <w:rPr>
          <w:rFonts w:asciiTheme="minorHAnsi" w:hAnsiTheme="minorHAnsi" w:cstheme="minorHAnsi"/>
          <w:color w:val="auto"/>
          <w:lang w:bidi="en-US"/>
        </w:rPr>
        <w:t>°C</w:t>
      </w:r>
      <w:r w:rsidRPr="00DC4699">
        <w:rPr>
          <w:rFonts w:asciiTheme="minorHAnsi" w:eastAsia="MS Mincho" w:hAnsiTheme="minorHAnsi" w:cstheme="minorHAnsi"/>
          <w:color w:val="auto"/>
          <w:lang w:eastAsia="ja-JP" w:bidi="en-US"/>
        </w:rPr>
        <w:t>.</w:t>
      </w:r>
      <w:r w:rsidRPr="00DC4699">
        <w:rPr>
          <w:rFonts w:asciiTheme="minorHAnsi" w:hAnsiTheme="minorHAnsi" w:cstheme="minorHAnsi"/>
          <w:color w:val="auto"/>
          <w:lang w:eastAsia="ja-JP" w:bidi="en-US"/>
        </w:rPr>
        <w:t xml:space="preserve"> </w:t>
      </w:r>
    </w:p>
    <w:p w14:paraId="3147BEF4" w14:textId="613CF46C" w:rsidR="0066488D" w:rsidRPr="00DC4699" w:rsidRDefault="0066488D" w:rsidP="00B52A8F">
      <w:pPr>
        <w:pStyle w:val="NormalWeb"/>
        <w:spacing w:before="0" w:beforeAutospacing="0" w:after="0" w:afterAutospacing="0"/>
        <w:rPr>
          <w:rFonts w:asciiTheme="minorHAnsi" w:hAnsiTheme="minorHAnsi" w:cstheme="minorHAnsi"/>
          <w:color w:val="auto"/>
          <w:lang w:eastAsia="ja-JP" w:bidi="en-US"/>
        </w:rPr>
      </w:pPr>
    </w:p>
    <w:p w14:paraId="443B91E6" w14:textId="28CDE7F0" w:rsidR="00F617F9" w:rsidRPr="00DC4699" w:rsidRDefault="00F617F9"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 xml:space="preserve">Wash </w:t>
      </w:r>
      <w:r w:rsidR="003F25A9" w:rsidRPr="00DC4699">
        <w:rPr>
          <w:rFonts w:asciiTheme="minorHAnsi" w:hAnsiTheme="minorHAnsi" w:cstheme="minorHAnsi"/>
          <w:color w:val="auto"/>
          <w:lang w:eastAsia="ja-JP" w:bidi="en-US"/>
        </w:rPr>
        <w:t>3x</w:t>
      </w:r>
      <w:r w:rsidRPr="00DC4699">
        <w:rPr>
          <w:rFonts w:asciiTheme="minorHAnsi" w:hAnsiTheme="minorHAnsi" w:cstheme="minorHAnsi"/>
          <w:color w:val="auto"/>
          <w:lang w:eastAsia="ja-JP" w:bidi="en-US"/>
        </w:rPr>
        <w:t xml:space="preserve"> with </w:t>
      </w:r>
      <w:r w:rsidR="00EA1909" w:rsidRPr="00DC4699">
        <w:rPr>
          <w:rFonts w:asciiTheme="minorHAnsi" w:hAnsiTheme="minorHAnsi" w:cstheme="minorHAnsi"/>
          <w:color w:val="auto"/>
          <w:lang w:eastAsia="ja-JP" w:bidi="en-US"/>
        </w:rPr>
        <w:t>1</w:t>
      </w:r>
      <w:r w:rsidR="00B96613"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m</w:t>
      </w:r>
      <w:r w:rsidR="003F25A9" w:rsidRPr="00DC4699">
        <w:rPr>
          <w:rFonts w:asciiTheme="minorHAnsi" w:hAnsiTheme="minorHAnsi" w:cstheme="minorHAnsi"/>
          <w:color w:val="auto"/>
          <w:lang w:eastAsia="ja-JP" w:bidi="en-US"/>
        </w:rPr>
        <w:t>L of</w:t>
      </w:r>
      <w:r w:rsidR="00EA1909" w:rsidRPr="00DC4699">
        <w:rPr>
          <w:rFonts w:asciiTheme="minorHAnsi" w:hAnsiTheme="minorHAnsi" w:cstheme="minorHAnsi"/>
          <w:color w:val="auto"/>
          <w:lang w:eastAsia="ja-JP" w:bidi="en-US"/>
        </w:rPr>
        <w:t xml:space="preserve"> PBS </w:t>
      </w:r>
      <w:r w:rsidR="007E0516">
        <w:rPr>
          <w:rFonts w:asciiTheme="minorHAnsi" w:hAnsiTheme="minorHAnsi" w:cstheme="minorHAnsi"/>
          <w:color w:val="auto"/>
          <w:lang w:eastAsia="ja-JP" w:bidi="en-US"/>
        </w:rPr>
        <w:t>for</w:t>
      </w:r>
      <w:r w:rsidR="007E0516"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each well and then remove</w:t>
      </w:r>
      <w:r w:rsidR="003F25A9" w:rsidRPr="00DC4699">
        <w:rPr>
          <w:rFonts w:asciiTheme="minorHAnsi" w:hAnsiTheme="minorHAnsi" w:cstheme="minorHAnsi"/>
          <w:color w:val="auto"/>
          <w:lang w:eastAsia="ja-JP" w:bidi="en-US"/>
        </w:rPr>
        <w:t xml:space="preserve"> PBS</w:t>
      </w:r>
      <w:r w:rsidRPr="00DC4699">
        <w:rPr>
          <w:rFonts w:asciiTheme="minorHAnsi" w:hAnsiTheme="minorHAnsi" w:cstheme="minorHAnsi"/>
          <w:color w:val="auto"/>
          <w:lang w:eastAsia="ja-JP" w:bidi="en-US"/>
        </w:rPr>
        <w:t>.</w:t>
      </w:r>
    </w:p>
    <w:p w14:paraId="49D6ECE2" w14:textId="77777777" w:rsidR="0066488D" w:rsidRPr="00DC4699" w:rsidRDefault="0066488D" w:rsidP="00B52A8F">
      <w:pPr>
        <w:pStyle w:val="NormalWeb"/>
        <w:spacing w:before="0" w:beforeAutospacing="0" w:after="0" w:afterAutospacing="0"/>
        <w:rPr>
          <w:rFonts w:asciiTheme="minorHAnsi" w:hAnsiTheme="minorHAnsi" w:cstheme="minorHAnsi"/>
          <w:color w:val="auto"/>
          <w:lang w:bidi="en-US"/>
        </w:rPr>
      </w:pPr>
    </w:p>
    <w:p w14:paraId="3C5906C9" w14:textId="17E29EFC" w:rsidR="00F617F9" w:rsidRPr="00DC4699" w:rsidRDefault="00F617F9"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Permeabilize with</w:t>
      </w:r>
      <w:r w:rsidR="00EA1909" w:rsidRPr="00DC4699">
        <w:rPr>
          <w:rFonts w:asciiTheme="minorHAnsi" w:hAnsiTheme="minorHAnsi" w:cstheme="minorHAnsi"/>
          <w:color w:val="auto"/>
          <w:lang w:bidi="en-US"/>
        </w:rPr>
        <w:t xml:space="preserve"> 500</w:t>
      </w:r>
      <w:r w:rsidR="00B96613" w:rsidRPr="00DC4699">
        <w:rPr>
          <w:rFonts w:asciiTheme="minorHAnsi" w:hAnsiTheme="minorHAnsi" w:cstheme="minorHAnsi"/>
          <w:color w:val="auto"/>
          <w:lang w:bidi="en-US"/>
        </w:rPr>
        <w:t xml:space="preserve"> </w:t>
      </w:r>
      <w:r w:rsidR="00EA1909" w:rsidRPr="00DC4699">
        <w:rPr>
          <w:rFonts w:asciiTheme="minorHAnsi" w:hAnsiTheme="minorHAnsi" w:cstheme="minorHAnsi"/>
          <w:color w:val="auto"/>
          <w:lang w:eastAsia="ja-JP" w:bidi="en-US"/>
        </w:rPr>
        <w:t>µ</w:t>
      </w:r>
      <w:r w:rsidR="003F25A9" w:rsidRPr="00DC4699">
        <w:rPr>
          <w:rFonts w:asciiTheme="minorHAnsi" w:hAnsiTheme="minorHAnsi" w:cstheme="minorHAnsi"/>
          <w:color w:val="auto"/>
          <w:lang w:eastAsia="ja-JP" w:bidi="en-US"/>
        </w:rPr>
        <w:t>L</w:t>
      </w:r>
      <w:r w:rsidR="00EA1909" w:rsidRPr="00DC4699">
        <w:rPr>
          <w:rFonts w:asciiTheme="minorHAnsi" w:hAnsiTheme="minorHAnsi" w:cstheme="minorHAnsi"/>
          <w:color w:val="auto"/>
          <w:lang w:eastAsia="ja-JP" w:bidi="en-US"/>
        </w:rPr>
        <w:t xml:space="preserve"> of</w:t>
      </w:r>
      <w:r w:rsidR="00645AF3"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bidi="en-US"/>
        </w:rPr>
        <w:t>0.2</w:t>
      </w:r>
      <w:r w:rsidRPr="00DC4699">
        <w:rPr>
          <w:rFonts w:asciiTheme="minorHAnsi" w:hAnsiTheme="minorHAnsi" w:cstheme="minorHAnsi"/>
          <w:color w:val="auto"/>
          <w:lang w:eastAsia="ja-JP" w:bidi="en-US"/>
        </w:rPr>
        <w:t xml:space="preserve">% </w:t>
      </w:r>
      <w:r w:rsidR="00E00B22" w:rsidRPr="00DC4699">
        <w:rPr>
          <w:rFonts w:asciiTheme="minorHAnsi" w:hAnsiTheme="minorHAnsi" w:cstheme="minorHAnsi"/>
          <w:color w:val="auto"/>
          <w:lang w:eastAsia="ja-JP" w:bidi="en-US"/>
        </w:rPr>
        <w:t xml:space="preserve">triton </w:t>
      </w:r>
      <w:r w:rsidRPr="00DC4699">
        <w:rPr>
          <w:rFonts w:asciiTheme="minorHAnsi" w:hAnsiTheme="minorHAnsi" w:cstheme="minorHAnsi"/>
          <w:color w:val="auto"/>
          <w:lang w:eastAsia="ja-JP" w:bidi="en-US"/>
        </w:rPr>
        <w:t>X-100 in PBS for 15 min at room temperature</w:t>
      </w:r>
      <w:r w:rsidR="007E0516">
        <w:rPr>
          <w:rFonts w:asciiTheme="minorHAnsi" w:hAnsiTheme="minorHAnsi" w:cstheme="minorHAnsi"/>
          <w:color w:val="auto"/>
          <w:lang w:eastAsia="ja-JP" w:bidi="en-US"/>
        </w:rPr>
        <w:t xml:space="preserve"> (RT)</w:t>
      </w:r>
      <w:r w:rsidRPr="00DC4699">
        <w:rPr>
          <w:rFonts w:asciiTheme="minorHAnsi" w:hAnsiTheme="minorHAnsi" w:cstheme="minorHAnsi"/>
          <w:color w:val="auto"/>
          <w:lang w:eastAsia="ja-JP" w:bidi="en-US"/>
        </w:rPr>
        <w:t>.</w:t>
      </w:r>
    </w:p>
    <w:p w14:paraId="39CE56F1" w14:textId="77777777" w:rsidR="0066488D" w:rsidRPr="00DC4699" w:rsidRDefault="0066488D" w:rsidP="00B52A8F">
      <w:pPr>
        <w:pStyle w:val="NormalWeb"/>
        <w:spacing w:before="0" w:beforeAutospacing="0" w:after="0" w:afterAutospacing="0"/>
        <w:rPr>
          <w:rFonts w:asciiTheme="minorHAnsi" w:hAnsiTheme="minorHAnsi" w:cstheme="minorHAnsi"/>
          <w:color w:val="auto"/>
          <w:lang w:bidi="en-US"/>
        </w:rPr>
      </w:pPr>
    </w:p>
    <w:p w14:paraId="3E662BE1" w14:textId="66024310" w:rsidR="00F617F9" w:rsidRPr="00DC4699" w:rsidRDefault="00CC1F65"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 xml:space="preserve">Remove </w:t>
      </w:r>
      <w:r w:rsidR="00E00B22" w:rsidRPr="00DC4699">
        <w:rPr>
          <w:rFonts w:asciiTheme="minorHAnsi" w:hAnsiTheme="minorHAnsi" w:cstheme="minorHAnsi"/>
          <w:color w:val="auto"/>
          <w:lang w:eastAsia="ja-JP" w:bidi="en-US"/>
        </w:rPr>
        <w:t xml:space="preserve">triton </w:t>
      </w:r>
      <w:r w:rsidRPr="00DC4699">
        <w:rPr>
          <w:rFonts w:asciiTheme="minorHAnsi" w:hAnsiTheme="minorHAnsi" w:cstheme="minorHAnsi"/>
          <w:color w:val="auto"/>
          <w:lang w:eastAsia="ja-JP" w:bidi="en-US"/>
        </w:rPr>
        <w:t>X-100 in PBS, w</w:t>
      </w:r>
      <w:r w:rsidR="00F617F9" w:rsidRPr="00DC4699">
        <w:rPr>
          <w:rFonts w:asciiTheme="minorHAnsi" w:hAnsiTheme="minorHAnsi" w:cstheme="minorHAnsi"/>
          <w:color w:val="auto"/>
          <w:lang w:eastAsia="ja-JP" w:bidi="en-US"/>
        </w:rPr>
        <w:t>ash cells</w:t>
      </w:r>
      <w:r w:rsidRPr="00DC4699">
        <w:rPr>
          <w:rFonts w:asciiTheme="minorHAnsi" w:hAnsiTheme="minorHAnsi" w:cstheme="minorHAnsi"/>
          <w:color w:val="auto"/>
          <w:lang w:eastAsia="ja-JP" w:bidi="en-US"/>
        </w:rPr>
        <w:t xml:space="preserve"> with</w:t>
      </w:r>
      <w:r w:rsidR="00645AF3"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1</w:t>
      </w:r>
      <w:r w:rsidR="00B96613" w:rsidRPr="00DC4699">
        <w:rPr>
          <w:rFonts w:asciiTheme="minorHAnsi" w:hAnsiTheme="minorHAnsi" w:cstheme="minorHAnsi"/>
          <w:color w:val="auto"/>
          <w:lang w:eastAsia="ja-JP" w:bidi="en-US"/>
        </w:rPr>
        <w:t xml:space="preserve"> </w:t>
      </w:r>
      <w:r w:rsidR="00EA1909" w:rsidRPr="00DC4699">
        <w:rPr>
          <w:rFonts w:asciiTheme="minorHAnsi" w:hAnsiTheme="minorHAnsi" w:cstheme="minorHAnsi"/>
          <w:color w:val="auto"/>
          <w:lang w:eastAsia="ja-JP" w:bidi="en-US"/>
        </w:rPr>
        <w:t>m</w:t>
      </w:r>
      <w:r w:rsidR="003F25A9" w:rsidRPr="00DC4699">
        <w:rPr>
          <w:rFonts w:asciiTheme="minorHAnsi" w:hAnsiTheme="minorHAnsi" w:cstheme="minorHAnsi"/>
          <w:color w:val="auto"/>
          <w:lang w:eastAsia="ja-JP" w:bidi="en-US"/>
        </w:rPr>
        <w:t>L of</w:t>
      </w:r>
      <w:r w:rsidR="00EA1909" w:rsidRPr="00DC4699">
        <w:rPr>
          <w:rFonts w:asciiTheme="minorHAnsi" w:hAnsiTheme="minorHAnsi" w:cstheme="minorHAnsi"/>
          <w:color w:val="auto"/>
          <w:lang w:eastAsia="ja-JP" w:bidi="en-US"/>
        </w:rPr>
        <w:t xml:space="preserve"> </w:t>
      </w:r>
      <w:r w:rsidR="00F617F9" w:rsidRPr="00DC4699">
        <w:rPr>
          <w:rFonts w:asciiTheme="minorHAnsi" w:hAnsiTheme="minorHAnsi" w:cstheme="minorHAnsi"/>
          <w:color w:val="auto"/>
          <w:lang w:eastAsia="ja-JP" w:bidi="en-US"/>
        </w:rPr>
        <w:t xml:space="preserve">PBS </w:t>
      </w:r>
      <w:r w:rsidR="003F25A9" w:rsidRPr="00DC4699">
        <w:rPr>
          <w:rFonts w:asciiTheme="minorHAnsi" w:hAnsiTheme="minorHAnsi" w:cstheme="minorHAnsi"/>
          <w:color w:val="auto"/>
          <w:lang w:eastAsia="ja-JP" w:bidi="en-US"/>
        </w:rPr>
        <w:t>3x</w:t>
      </w:r>
      <w:r w:rsidR="00F617F9" w:rsidRPr="00DC4699">
        <w:rPr>
          <w:rFonts w:asciiTheme="minorHAnsi" w:hAnsiTheme="minorHAnsi" w:cstheme="minorHAnsi"/>
          <w:color w:val="auto"/>
          <w:lang w:eastAsia="ja-JP" w:bidi="en-US"/>
        </w:rPr>
        <w:t xml:space="preserve"> for 5 min</w:t>
      </w:r>
      <w:r w:rsidR="007E0516">
        <w:rPr>
          <w:rFonts w:asciiTheme="minorHAnsi" w:hAnsiTheme="minorHAnsi" w:cstheme="minorHAnsi"/>
          <w:color w:val="auto"/>
          <w:lang w:eastAsia="ja-JP" w:bidi="en-US"/>
        </w:rPr>
        <w:t>,</w:t>
      </w:r>
      <w:r w:rsidR="00EA1909"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eastAsia="ja-JP" w:bidi="en-US"/>
        </w:rPr>
        <w:t>and then remove</w:t>
      </w:r>
      <w:r w:rsidR="003F25A9" w:rsidRPr="00DC4699">
        <w:rPr>
          <w:rFonts w:asciiTheme="minorHAnsi" w:hAnsiTheme="minorHAnsi" w:cstheme="minorHAnsi"/>
          <w:color w:val="auto"/>
          <w:lang w:eastAsia="ja-JP" w:bidi="en-US"/>
        </w:rPr>
        <w:t xml:space="preserve"> PBS</w:t>
      </w:r>
      <w:r w:rsidR="00F617F9" w:rsidRPr="00DC4699">
        <w:rPr>
          <w:rFonts w:asciiTheme="minorHAnsi" w:hAnsiTheme="minorHAnsi" w:cstheme="minorHAnsi"/>
          <w:color w:val="auto"/>
          <w:lang w:eastAsia="ja-JP" w:bidi="en-US"/>
        </w:rPr>
        <w:t>.</w:t>
      </w:r>
    </w:p>
    <w:p w14:paraId="37C4DC99" w14:textId="77777777" w:rsidR="0066488D" w:rsidRPr="00DC4699" w:rsidRDefault="0066488D" w:rsidP="00B52A8F">
      <w:pPr>
        <w:pStyle w:val="NormalWeb"/>
        <w:spacing w:before="0" w:beforeAutospacing="0" w:after="0" w:afterAutospacing="0"/>
        <w:rPr>
          <w:rFonts w:asciiTheme="minorHAnsi" w:hAnsiTheme="minorHAnsi" w:cstheme="minorHAnsi"/>
          <w:color w:val="auto"/>
          <w:lang w:bidi="en-US"/>
        </w:rPr>
      </w:pPr>
    </w:p>
    <w:p w14:paraId="70AE2EED" w14:textId="1DB20A84" w:rsidR="00F617F9" w:rsidRPr="00DC4699" w:rsidRDefault="00F617F9" w:rsidP="00B52A8F">
      <w:pPr>
        <w:pStyle w:val="ListParagraph"/>
        <w:numPr>
          <w:ilvl w:val="1"/>
          <w:numId w:val="31"/>
        </w:numPr>
        <w:rPr>
          <w:rFonts w:asciiTheme="minorHAnsi" w:hAnsiTheme="minorHAnsi" w:cstheme="minorHAnsi"/>
          <w:color w:val="auto"/>
          <w:lang w:bidi="en-US"/>
        </w:rPr>
      </w:pPr>
      <w:bookmarkStart w:id="2" w:name="_Hlk18583074"/>
      <w:r w:rsidRPr="00DC4699">
        <w:rPr>
          <w:rFonts w:asciiTheme="minorHAnsi" w:hAnsiTheme="minorHAnsi" w:cstheme="minorHAnsi"/>
          <w:color w:val="auto"/>
          <w:lang w:bidi="en-US"/>
        </w:rPr>
        <w:t xml:space="preserve">Incubate cells in the </w:t>
      </w:r>
      <w:r w:rsidR="00B14C2C" w:rsidRPr="00DC4699">
        <w:rPr>
          <w:rFonts w:asciiTheme="minorHAnsi" w:hAnsiTheme="minorHAnsi" w:cstheme="minorHAnsi"/>
          <w:color w:val="auto"/>
          <w:lang w:bidi="en-US"/>
        </w:rPr>
        <w:t>anti-G</w:t>
      </w:r>
      <w:r w:rsidR="008F6DF4" w:rsidRPr="00DC4699">
        <w:rPr>
          <w:rFonts w:asciiTheme="minorHAnsi" w:hAnsiTheme="minorHAnsi" w:cstheme="minorHAnsi"/>
          <w:color w:val="auto"/>
          <w:lang w:bidi="en-US"/>
        </w:rPr>
        <w:t xml:space="preserve">PC3 and </w:t>
      </w:r>
      <w:r w:rsidR="00B14C2C" w:rsidRPr="00DC4699">
        <w:rPr>
          <w:rFonts w:asciiTheme="minorHAnsi" w:hAnsiTheme="minorHAnsi" w:cstheme="minorHAnsi"/>
          <w:color w:val="auto"/>
          <w:lang w:bidi="en-US"/>
        </w:rPr>
        <w:t>anti-</w:t>
      </w:r>
      <w:r w:rsidR="008F6DF4" w:rsidRPr="00DC4699">
        <w:rPr>
          <w:rFonts w:asciiTheme="minorHAnsi" w:hAnsiTheme="minorHAnsi" w:cstheme="minorHAnsi"/>
          <w:color w:val="auto"/>
          <w:lang w:bidi="en-US"/>
        </w:rPr>
        <w:t xml:space="preserve">OCT4 </w:t>
      </w:r>
      <w:r w:rsidRPr="00DC4699">
        <w:rPr>
          <w:rFonts w:asciiTheme="minorHAnsi" w:hAnsiTheme="minorHAnsi" w:cstheme="minorHAnsi"/>
          <w:color w:val="auto"/>
          <w:lang w:bidi="en-US"/>
        </w:rPr>
        <w:t>antibod</w:t>
      </w:r>
      <w:r w:rsidR="00B14C2C" w:rsidRPr="00DC4699">
        <w:rPr>
          <w:rFonts w:asciiTheme="minorHAnsi" w:hAnsiTheme="minorHAnsi" w:cstheme="minorHAnsi"/>
          <w:color w:val="auto"/>
          <w:lang w:bidi="en-US"/>
        </w:rPr>
        <w:t>ies</w:t>
      </w:r>
      <w:r w:rsidR="003F25A9" w:rsidRPr="00DC4699">
        <w:rPr>
          <w:rFonts w:asciiTheme="minorHAnsi" w:hAnsiTheme="minorHAnsi" w:cstheme="minorHAnsi"/>
          <w:color w:val="auto"/>
          <w:lang w:bidi="en-US"/>
        </w:rPr>
        <w:t xml:space="preserve"> </w:t>
      </w:r>
      <w:r w:rsidR="00E00B22" w:rsidRPr="00DC4699">
        <w:rPr>
          <w:rFonts w:asciiTheme="minorHAnsi" w:hAnsiTheme="minorHAnsi" w:cstheme="minorHAnsi"/>
          <w:color w:val="auto"/>
          <w:lang w:bidi="en-US"/>
        </w:rPr>
        <w:t xml:space="preserve">diluted </w:t>
      </w:r>
      <w:r w:rsidR="00CC1F65" w:rsidRPr="00DC4699">
        <w:rPr>
          <w:rFonts w:asciiTheme="minorHAnsi" w:hAnsiTheme="minorHAnsi" w:cstheme="minorHAnsi"/>
          <w:color w:val="auto"/>
          <w:lang w:eastAsia="ja-JP" w:bidi="en-US"/>
        </w:rPr>
        <w:t>1</w:t>
      </w:r>
      <w:r w:rsidR="007E0516">
        <w:rPr>
          <w:rFonts w:asciiTheme="minorHAnsi" w:hAnsiTheme="minorHAnsi" w:cstheme="minorHAnsi"/>
          <w:color w:val="auto"/>
          <w:lang w:eastAsia="ja-JP" w:bidi="en-US"/>
        </w:rPr>
        <w:t>:</w:t>
      </w:r>
      <w:r w:rsidR="00CC1F65" w:rsidRPr="00DC4699">
        <w:rPr>
          <w:rFonts w:asciiTheme="minorHAnsi" w:hAnsiTheme="minorHAnsi" w:cstheme="minorHAnsi"/>
          <w:color w:val="auto"/>
          <w:lang w:eastAsia="ja-JP" w:bidi="en-US"/>
        </w:rPr>
        <w:t>200</w:t>
      </w:r>
      <w:r w:rsidRPr="00DC4699">
        <w:rPr>
          <w:rFonts w:asciiTheme="minorHAnsi" w:hAnsiTheme="minorHAnsi" w:cstheme="minorHAnsi"/>
          <w:color w:val="auto"/>
          <w:lang w:bidi="en-US"/>
        </w:rPr>
        <w:t xml:space="preserve"> in 2% </w:t>
      </w:r>
      <w:r w:rsidR="003F25A9" w:rsidRPr="00DC4699">
        <w:rPr>
          <w:rFonts w:asciiTheme="minorHAnsi" w:hAnsiTheme="minorHAnsi" w:cstheme="minorHAnsi"/>
          <w:color w:val="auto"/>
          <w:lang w:bidi="en-US"/>
        </w:rPr>
        <w:t>fetal bovine serum (</w:t>
      </w:r>
      <w:r w:rsidRPr="00DC4699">
        <w:rPr>
          <w:rFonts w:asciiTheme="minorHAnsi" w:hAnsiTheme="minorHAnsi" w:cstheme="minorHAnsi"/>
          <w:color w:val="auto"/>
          <w:lang w:bidi="en-US"/>
        </w:rPr>
        <w:t>FBS</w:t>
      </w:r>
      <w:r w:rsidR="003F25A9" w:rsidRPr="00DC4699">
        <w:rPr>
          <w:rFonts w:asciiTheme="minorHAnsi" w:hAnsiTheme="minorHAnsi" w:cstheme="minorHAnsi"/>
          <w:color w:val="auto"/>
          <w:lang w:bidi="en-US"/>
        </w:rPr>
        <w:t>)</w:t>
      </w:r>
      <w:r w:rsidRPr="00DC4699">
        <w:rPr>
          <w:rFonts w:asciiTheme="minorHAnsi" w:hAnsiTheme="minorHAnsi" w:cstheme="minorHAnsi"/>
          <w:color w:val="auto"/>
          <w:lang w:bidi="en-US"/>
        </w:rPr>
        <w:t xml:space="preserve"> in PBS overnight at 4 °C. </w:t>
      </w:r>
    </w:p>
    <w:p w14:paraId="5D4286E8" w14:textId="77777777" w:rsidR="0066488D" w:rsidRPr="00DC4699" w:rsidRDefault="0066488D" w:rsidP="00B52A8F">
      <w:pPr>
        <w:pStyle w:val="ListParagraph"/>
        <w:ind w:left="0"/>
        <w:rPr>
          <w:rFonts w:asciiTheme="minorHAnsi" w:hAnsiTheme="minorHAnsi" w:cstheme="minorHAnsi"/>
          <w:color w:val="auto"/>
          <w:lang w:bidi="en-US"/>
        </w:rPr>
      </w:pPr>
    </w:p>
    <w:bookmarkEnd w:id="2"/>
    <w:p w14:paraId="654B3248" w14:textId="0A134337" w:rsidR="00F617F9" w:rsidRPr="00DC4699" w:rsidRDefault="00F617F9"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Decant the solution and wash the cells </w:t>
      </w:r>
      <w:r w:rsidR="003F25A9" w:rsidRPr="00DC4699">
        <w:rPr>
          <w:rFonts w:asciiTheme="minorHAnsi" w:hAnsiTheme="minorHAnsi" w:cstheme="minorHAnsi"/>
          <w:color w:val="auto"/>
          <w:lang w:bidi="en-US"/>
        </w:rPr>
        <w:t>3x</w:t>
      </w:r>
      <w:r w:rsidRPr="00DC4699">
        <w:rPr>
          <w:rFonts w:asciiTheme="minorHAnsi" w:hAnsiTheme="minorHAnsi" w:cstheme="minorHAnsi"/>
          <w:color w:val="auto"/>
          <w:lang w:bidi="en-US"/>
        </w:rPr>
        <w:t xml:space="preserve"> for 5 min in PBS.</w:t>
      </w:r>
    </w:p>
    <w:p w14:paraId="72A00095" w14:textId="77777777" w:rsidR="008B0318" w:rsidRPr="00DC4699" w:rsidRDefault="008B0318" w:rsidP="00B52A8F">
      <w:pPr>
        <w:pStyle w:val="NormalWeb"/>
        <w:spacing w:before="0" w:beforeAutospacing="0" w:after="0" w:afterAutospacing="0"/>
        <w:rPr>
          <w:rFonts w:asciiTheme="minorHAnsi" w:hAnsiTheme="minorHAnsi" w:cstheme="minorHAnsi"/>
          <w:color w:val="auto"/>
          <w:lang w:bidi="en-US"/>
        </w:rPr>
      </w:pPr>
    </w:p>
    <w:p w14:paraId="10D4DB7C" w14:textId="089979BA" w:rsidR="00F617F9" w:rsidRPr="00DC4699" w:rsidRDefault="00F617F9" w:rsidP="00B52A8F">
      <w:pPr>
        <w:pStyle w:val="NormalWeb"/>
        <w:numPr>
          <w:ilvl w:val="1"/>
          <w:numId w:val="31"/>
        </w:numPr>
        <w:spacing w:before="0" w:beforeAutospacing="0" w:after="0" w:afterAutospacing="0"/>
        <w:rPr>
          <w:rFonts w:asciiTheme="minorHAnsi" w:hAnsiTheme="minorHAnsi" w:cstheme="minorHAnsi"/>
          <w:color w:val="auto"/>
          <w:lang w:bidi="en-US"/>
        </w:rPr>
      </w:pPr>
      <w:bookmarkStart w:id="3" w:name="_Hlk18583103"/>
      <w:r w:rsidRPr="00DC4699">
        <w:rPr>
          <w:rFonts w:asciiTheme="minorHAnsi" w:hAnsiTheme="minorHAnsi" w:cstheme="minorHAnsi"/>
          <w:color w:val="auto"/>
          <w:lang w:bidi="en-US"/>
        </w:rPr>
        <w:t xml:space="preserve">Incubate </w:t>
      </w:r>
      <w:r w:rsidR="007E0516">
        <w:rPr>
          <w:rFonts w:asciiTheme="minorHAnsi" w:hAnsiTheme="minorHAnsi" w:cstheme="minorHAnsi"/>
          <w:color w:val="auto"/>
          <w:lang w:bidi="en-US"/>
        </w:rPr>
        <w:t xml:space="preserve">the </w:t>
      </w:r>
      <w:r w:rsidRPr="00DC4699">
        <w:rPr>
          <w:rFonts w:asciiTheme="minorHAnsi" w:hAnsiTheme="minorHAnsi" w:cstheme="minorHAnsi"/>
          <w:color w:val="auto"/>
          <w:lang w:bidi="en-US"/>
        </w:rPr>
        <w:t>cells with the secondary antibod</w:t>
      </w:r>
      <w:r w:rsidR="00E00B22">
        <w:rPr>
          <w:rFonts w:asciiTheme="minorHAnsi" w:hAnsiTheme="minorHAnsi" w:cstheme="minorHAnsi"/>
          <w:color w:val="auto"/>
          <w:lang w:bidi="en-US"/>
        </w:rPr>
        <w:t>ies</w:t>
      </w:r>
      <w:r w:rsidR="00135593" w:rsidRPr="00DC4699">
        <w:rPr>
          <w:rFonts w:asciiTheme="minorHAnsi" w:hAnsiTheme="minorHAnsi" w:cstheme="minorHAnsi"/>
          <w:color w:val="auto"/>
          <w:lang w:bidi="en-US"/>
        </w:rPr>
        <w:t xml:space="preserve"> </w:t>
      </w:r>
      <w:r w:rsidR="00135593" w:rsidRPr="00DC4699">
        <w:rPr>
          <w:rFonts w:asciiTheme="minorHAnsi" w:hAnsiTheme="minorHAnsi" w:cstheme="minorHAnsi"/>
          <w:color w:val="auto"/>
          <w:lang w:eastAsia="ja-JP" w:bidi="en-US"/>
        </w:rPr>
        <w:t>(Alexa Fluor 488 anti-mouse IgG, Alexa Fluor 546 anti-rat IgG</w:t>
      </w:r>
      <w:r w:rsidR="00E00B22">
        <w:rPr>
          <w:rFonts w:asciiTheme="minorHAnsi" w:hAnsiTheme="minorHAnsi" w:cstheme="minorHAnsi"/>
          <w:color w:val="auto"/>
          <w:lang w:eastAsia="ja-JP" w:bidi="en-US"/>
        </w:rPr>
        <w:t>)</w:t>
      </w:r>
      <w:r w:rsidR="003373F1" w:rsidRPr="00DC4699">
        <w:rPr>
          <w:rFonts w:asciiTheme="minorHAnsi" w:hAnsiTheme="minorHAnsi" w:cstheme="minorHAnsi"/>
          <w:color w:val="auto"/>
          <w:lang w:eastAsia="ja-JP" w:bidi="en-US"/>
        </w:rPr>
        <w:t xml:space="preserve"> </w:t>
      </w:r>
      <w:r w:rsidR="00B14C2C" w:rsidRPr="00DC4699">
        <w:rPr>
          <w:rFonts w:asciiTheme="minorHAnsi" w:hAnsiTheme="minorHAnsi" w:cstheme="minorHAnsi"/>
          <w:color w:val="auto"/>
          <w:lang w:eastAsia="ja-JP" w:bidi="en-US"/>
        </w:rPr>
        <w:t>dilut</w:t>
      </w:r>
      <w:r w:rsidR="00E00B22">
        <w:rPr>
          <w:rFonts w:asciiTheme="minorHAnsi" w:hAnsiTheme="minorHAnsi" w:cstheme="minorHAnsi"/>
          <w:color w:val="auto"/>
          <w:lang w:eastAsia="ja-JP" w:bidi="en-US"/>
        </w:rPr>
        <w:t>ed</w:t>
      </w:r>
      <w:r w:rsidR="00B14C2C" w:rsidRPr="00DC4699">
        <w:rPr>
          <w:rFonts w:asciiTheme="minorHAnsi" w:hAnsiTheme="minorHAnsi" w:cstheme="minorHAnsi"/>
          <w:color w:val="auto"/>
          <w:lang w:eastAsia="ja-JP" w:bidi="en-US"/>
        </w:rPr>
        <w:t xml:space="preserve"> </w:t>
      </w:r>
      <w:r w:rsidR="003373F1" w:rsidRPr="00DC4699">
        <w:rPr>
          <w:rFonts w:asciiTheme="minorHAnsi" w:hAnsiTheme="minorHAnsi" w:cstheme="minorHAnsi"/>
          <w:color w:val="auto"/>
          <w:lang w:eastAsia="ja-JP" w:bidi="en-US"/>
        </w:rPr>
        <w:t>1</w:t>
      </w:r>
      <w:r w:rsidR="007E0516">
        <w:rPr>
          <w:rFonts w:asciiTheme="minorHAnsi" w:hAnsiTheme="minorHAnsi" w:cstheme="minorHAnsi"/>
          <w:color w:val="auto"/>
          <w:lang w:eastAsia="ja-JP" w:bidi="en-US"/>
        </w:rPr>
        <w:t>:</w:t>
      </w:r>
      <w:r w:rsidR="003373F1" w:rsidRPr="00DC4699">
        <w:rPr>
          <w:rFonts w:asciiTheme="minorHAnsi" w:hAnsiTheme="minorHAnsi" w:cstheme="minorHAnsi"/>
          <w:color w:val="auto"/>
          <w:lang w:eastAsia="ja-JP" w:bidi="en-US"/>
        </w:rPr>
        <w:t>200</w:t>
      </w:r>
      <w:r w:rsidRPr="00DC4699">
        <w:rPr>
          <w:rFonts w:asciiTheme="minorHAnsi" w:hAnsiTheme="minorHAnsi" w:cstheme="minorHAnsi"/>
          <w:color w:val="auto"/>
          <w:lang w:bidi="en-US"/>
        </w:rPr>
        <w:t xml:space="preserve"> in 2% FBS in PBS for 1 h at </w:t>
      </w:r>
      <w:r w:rsidR="007E0516">
        <w:rPr>
          <w:rFonts w:asciiTheme="minorHAnsi" w:hAnsiTheme="minorHAnsi" w:cstheme="minorHAnsi"/>
          <w:color w:val="auto"/>
          <w:lang w:bidi="en-US"/>
        </w:rPr>
        <w:t>RT</w:t>
      </w:r>
      <w:r w:rsidRPr="00DC4699">
        <w:rPr>
          <w:rFonts w:asciiTheme="minorHAnsi" w:hAnsiTheme="minorHAnsi" w:cstheme="minorHAnsi"/>
          <w:color w:val="auto"/>
          <w:lang w:bidi="en-US"/>
        </w:rPr>
        <w:t xml:space="preserve"> in the dark.</w:t>
      </w:r>
    </w:p>
    <w:p w14:paraId="3B709162" w14:textId="77777777" w:rsidR="008B0318" w:rsidRPr="00DC4699" w:rsidRDefault="008B0318" w:rsidP="00B52A8F">
      <w:pPr>
        <w:pStyle w:val="NormalWeb"/>
        <w:spacing w:before="0" w:beforeAutospacing="0" w:after="0" w:afterAutospacing="0"/>
        <w:rPr>
          <w:rFonts w:asciiTheme="minorHAnsi" w:hAnsiTheme="minorHAnsi" w:cstheme="minorHAnsi"/>
          <w:color w:val="auto"/>
          <w:lang w:bidi="en-US"/>
        </w:rPr>
      </w:pPr>
    </w:p>
    <w:bookmarkEnd w:id="3"/>
    <w:p w14:paraId="50F4EA07" w14:textId="3E4CADA5" w:rsidR="00F617F9" w:rsidRPr="00DC4699" w:rsidRDefault="00F617F9"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Decant the secondary antibody solution and wash with PBS </w:t>
      </w:r>
      <w:r w:rsidR="007E0516" w:rsidRPr="00767E00">
        <w:rPr>
          <w:rFonts w:asciiTheme="minorHAnsi" w:hAnsiTheme="minorHAnsi" w:cstheme="minorHAnsi"/>
          <w:color w:val="auto"/>
          <w:lang w:eastAsia="ja-JP" w:bidi="en-US"/>
        </w:rPr>
        <w:t>1x</w:t>
      </w:r>
      <w:r w:rsidR="007E0516">
        <w:rPr>
          <w:rFonts w:asciiTheme="minorHAnsi" w:hAnsiTheme="minorHAnsi" w:cstheme="minorHAnsi"/>
          <w:color w:val="auto"/>
          <w:lang w:bidi="en-US"/>
        </w:rPr>
        <w:t xml:space="preserve"> </w:t>
      </w:r>
      <w:r w:rsidRPr="00DC4699">
        <w:rPr>
          <w:rFonts w:asciiTheme="minorHAnsi" w:hAnsiTheme="minorHAnsi" w:cstheme="minorHAnsi"/>
          <w:color w:val="auto"/>
          <w:lang w:bidi="en-US"/>
        </w:rPr>
        <w:t>for 5 min in the dark.</w:t>
      </w:r>
    </w:p>
    <w:p w14:paraId="7CB2D6FB" w14:textId="77777777" w:rsidR="008B0318" w:rsidRPr="00DC4699" w:rsidRDefault="008B0318" w:rsidP="00B52A8F">
      <w:pPr>
        <w:pStyle w:val="NormalWeb"/>
        <w:spacing w:before="0" w:beforeAutospacing="0" w:after="0" w:afterAutospacing="0"/>
        <w:rPr>
          <w:rFonts w:asciiTheme="minorHAnsi" w:hAnsiTheme="minorHAnsi" w:cstheme="minorHAnsi"/>
          <w:color w:val="auto"/>
          <w:lang w:bidi="en-US"/>
        </w:rPr>
      </w:pPr>
    </w:p>
    <w:p w14:paraId="60517B5C" w14:textId="1F8E5A0D" w:rsidR="002155F5" w:rsidRPr="00DC4699" w:rsidRDefault="003373F1"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 xml:space="preserve">Stain cells with </w:t>
      </w:r>
      <w:r w:rsidR="00FA1D44" w:rsidRPr="00DC4699">
        <w:rPr>
          <w:rFonts w:asciiTheme="minorHAnsi" w:hAnsiTheme="minorHAnsi" w:cstheme="minorHAnsi" w:hint="eastAsia"/>
          <w:color w:val="auto"/>
          <w:lang w:eastAsia="ja-JP" w:bidi="en-US"/>
        </w:rPr>
        <w:t>4</w:t>
      </w:r>
      <w:r w:rsidR="00FA1D44" w:rsidRPr="00DC4699">
        <w:rPr>
          <w:rFonts w:asciiTheme="minorHAnsi" w:hAnsiTheme="minorHAnsi" w:cstheme="minorHAnsi"/>
          <w:color w:val="auto"/>
          <w:lang w:eastAsia="ja-JP" w:bidi="en-US"/>
        </w:rPr>
        <w:t>’</w:t>
      </w:r>
      <w:r w:rsidR="00FA1D44" w:rsidRPr="00DC4699">
        <w:rPr>
          <w:rFonts w:asciiTheme="minorHAnsi" w:hAnsiTheme="minorHAnsi" w:cstheme="minorHAnsi" w:hint="eastAsia"/>
          <w:color w:val="auto"/>
          <w:lang w:eastAsia="ja-JP" w:bidi="en-US"/>
        </w:rPr>
        <w:t>,6-diamidino-2-phenylindole</w:t>
      </w:r>
      <w:r w:rsidR="00FA1D44"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eastAsia="ja-JP" w:bidi="en-US"/>
        </w:rPr>
        <w:t>DAPI</w:t>
      </w:r>
      <w:r w:rsidR="00FA1D44" w:rsidRPr="00DC4699">
        <w:rPr>
          <w:rFonts w:asciiTheme="minorHAnsi" w:hAnsiTheme="minorHAnsi" w:cstheme="minorHAnsi"/>
          <w:color w:val="auto"/>
          <w:lang w:eastAsia="ja-JP" w:bidi="en-US"/>
        </w:rPr>
        <w:t xml:space="preserve">; 1 </w:t>
      </w:r>
      <w:proofErr w:type="spellStart"/>
      <w:r w:rsidR="00FA1D44" w:rsidRPr="00DC4699">
        <w:rPr>
          <w:rFonts w:asciiTheme="minorHAnsi" w:hAnsiTheme="minorHAnsi" w:cstheme="minorHAnsi"/>
          <w:color w:val="auto"/>
          <w:lang w:eastAsia="ja-JP" w:bidi="en-US"/>
        </w:rPr>
        <w:t>μg</w:t>
      </w:r>
      <w:proofErr w:type="spellEnd"/>
      <w:r w:rsidR="00FA1D44" w:rsidRPr="00DC4699">
        <w:rPr>
          <w:rFonts w:asciiTheme="minorHAnsi" w:hAnsiTheme="minorHAnsi" w:cstheme="minorHAnsi"/>
          <w:color w:val="auto"/>
          <w:lang w:eastAsia="ja-JP" w:bidi="en-US"/>
        </w:rPr>
        <w:t xml:space="preserve">/mL </w:t>
      </w:r>
      <w:r w:rsidR="004D39D1" w:rsidRPr="00DC4699">
        <w:rPr>
          <w:rFonts w:asciiTheme="minorHAnsi" w:hAnsiTheme="minorHAnsi" w:cstheme="minorHAnsi"/>
          <w:color w:val="auto"/>
          <w:lang w:eastAsia="ja-JP" w:bidi="en-US"/>
        </w:rPr>
        <w:t>final concentration</w:t>
      </w:r>
      <w:r w:rsidRPr="00DC4699">
        <w:rPr>
          <w:rFonts w:asciiTheme="minorHAnsi" w:hAnsiTheme="minorHAnsi" w:cstheme="minorHAnsi"/>
          <w:color w:val="auto"/>
          <w:lang w:eastAsia="ja-JP" w:bidi="en-US"/>
        </w:rPr>
        <w:t>) for 5 min</w:t>
      </w:r>
      <w:r w:rsidR="00CC1F65" w:rsidRPr="00DC4699">
        <w:rPr>
          <w:rFonts w:asciiTheme="minorHAnsi" w:hAnsiTheme="minorHAnsi" w:cstheme="minorHAnsi"/>
          <w:color w:val="auto"/>
          <w:lang w:eastAsia="ja-JP" w:bidi="en-US"/>
        </w:rPr>
        <w:t xml:space="preserve"> at </w:t>
      </w:r>
      <w:r w:rsidR="007E0516">
        <w:rPr>
          <w:rFonts w:asciiTheme="minorHAnsi" w:hAnsiTheme="minorHAnsi" w:cstheme="minorHAnsi"/>
          <w:color w:val="auto"/>
          <w:lang w:eastAsia="ja-JP" w:bidi="en-US"/>
        </w:rPr>
        <w:t>RT</w:t>
      </w:r>
      <w:r w:rsidRPr="00DC4699">
        <w:rPr>
          <w:rFonts w:asciiTheme="minorHAnsi" w:hAnsiTheme="minorHAnsi" w:cstheme="minorHAnsi"/>
          <w:color w:val="auto"/>
          <w:lang w:eastAsia="ja-JP" w:bidi="en-US"/>
        </w:rPr>
        <w:t>.</w:t>
      </w:r>
    </w:p>
    <w:p w14:paraId="7768DD41" w14:textId="77777777" w:rsidR="002155F5" w:rsidRPr="00DC4699" w:rsidRDefault="002155F5" w:rsidP="00B52A8F">
      <w:pPr>
        <w:pStyle w:val="NormalWeb"/>
        <w:spacing w:before="0" w:beforeAutospacing="0" w:after="0" w:afterAutospacing="0"/>
        <w:rPr>
          <w:rFonts w:asciiTheme="minorHAnsi" w:hAnsiTheme="minorHAnsi" w:cstheme="minorHAnsi"/>
          <w:color w:val="auto"/>
          <w:lang w:bidi="en-US"/>
        </w:rPr>
      </w:pPr>
    </w:p>
    <w:p w14:paraId="47BFA5D4" w14:textId="165BA3F7" w:rsidR="00312E08" w:rsidRPr="00DC4699" w:rsidRDefault="003373F1" w:rsidP="00B52A8F">
      <w:pPr>
        <w:pStyle w:val="NormalWeb"/>
        <w:numPr>
          <w:ilvl w:val="1"/>
          <w:numId w:val="31"/>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 xml:space="preserve">Decant the solution </w:t>
      </w:r>
      <w:r w:rsidR="00B14C2C" w:rsidRPr="00DC4699">
        <w:rPr>
          <w:rFonts w:asciiTheme="minorHAnsi" w:hAnsiTheme="minorHAnsi" w:cstheme="minorHAnsi"/>
          <w:color w:val="auto"/>
          <w:lang w:eastAsia="ja-JP" w:bidi="en-US"/>
        </w:rPr>
        <w:t xml:space="preserve">containing </w:t>
      </w:r>
      <w:r w:rsidRPr="00DC4699">
        <w:rPr>
          <w:rFonts w:asciiTheme="minorHAnsi" w:hAnsiTheme="minorHAnsi" w:cstheme="minorHAnsi"/>
          <w:color w:val="auto"/>
          <w:lang w:eastAsia="ja-JP" w:bidi="en-US"/>
        </w:rPr>
        <w:t xml:space="preserve">DAPI and </w:t>
      </w:r>
      <w:r w:rsidR="00B14C2C" w:rsidRPr="00DC4699">
        <w:rPr>
          <w:rFonts w:asciiTheme="minorHAnsi" w:hAnsiTheme="minorHAnsi" w:cstheme="minorHAnsi"/>
          <w:color w:val="auto"/>
          <w:lang w:eastAsia="ja-JP" w:bidi="en-US"/>
        </w:rPr>
        <w:t xml:space="preserve">then </w:t>
      </w:r>
      <w:r w:rsidRPr="00DC4699">
        <w:rPr>
          <w:rFonts w:asciiTheme="minorHAnsi" w:hAnsiTheme="minorHAnsi" w:cstheme="minorHAnsi"/>
          <w:color w:val="auto"/>
          <w:lang w:bidi="en-US"/>
        </w:rPr>
        <w:t xml:space="preserve">wash </w:t>
      </w:r>
      <w:r w:rsidR="00B14C2C" w:rsidRPr="00DC4699">
        <w:rPr>
          <w:rFonts w:asciiTheme="minorHAnsi" w:hAnsiTheme="minorHAnsi" w:cstheme="minorHAnsi"/>
          <w:color w:val="auto"/>
          <w:lang w:bidi="en-US"/>
        </w:rPr>
        <w:t xml:space="preserve">the cells </w:t>
      </w:r>
      <w:r w:rsidR="002155F5" w:rsidRPr="00DC4699">
        <w:rPr>
          <w:rFonts w:asciiTheme="minorHAnsi" w:hAnsiTheme="minorHAnsi" w:cstheme="minorHAnsi"/>
          <w:color w:val="auto"/>
          <w:lang w:bidi="en-US"/>
        </w:rPr>
        <w:t>2x</w:t>
      </w:r>
      <w:r w:rsidR="00B14C2C" w:rsidRPr="00DC4699">
        <w:rPr>
          <w:rFonts w:asciiTheme="minorHAnsi" w:hAnsiTheme="minorHAnsi" w:cstheme="minorHAnsi"/>
          <w:color w:val="auto"/>
          <w:lang w:bidi="en-US"/>
        </w:rPr>
        <w:t xml:space="preserve"> </w:t>
      </w:r>
      <w:r w:rsidRPr="00DC4699">
        <w:rPr>
          <w:rFonts w:asciiTheme="minorHAnsi" w:hAnsiTheme="minorHAnsi" w:cstheme="minorHAnsi"/>
          <w:color w:val="auto"/>
          <w:lang w:bidi="en-US"/>
        </w:rPr>
        <w:t>with PBS for 5 min in the dark.</w:t>
      </w:r>
      <w:r w:rsidR="00312E08" w:rsidRPr="00DC4699">
        <w:rPr>
          <w:rFonts w:asciiTheme="minorHAnsi" w:hAnsiTheme="minorHAnsi" w:cstheme="minorHAnsi"/>
          <w:color w:val="auto"/>
          <w:lang w:bidi="en-US"/>
        </w:rPr>
        <w:t xml:space="preserve"> After </w:t>
      </w:r>
      <w:r w:rsidR="007E0516">
        <w:rPr>
          <w:rFonts w:asciiTheme="minorHAnsi" w:hAnsiTheme="minorHAnsi" w:cstheme="minorHAnsi"/>
          <w:color w:val="auto"/>
          <w:lang w:bidi="en-US"/>
        </w:rPr>
        <w:t xml:space="preserve">the </w:t>
      </w:r>
      <w:r w:rsidR="00312E08" w:rsidRPr="00DC4699">
        <w:rPr>
          <w:rFonts w:asciiTheme="minorHAnsi" w:hAnsiTheme="minorHAnsi" w:cstheme="minorHAnsi"/>
          <w:color w:val="auto"/>
          <w:lang w:bidi="en-US"/>
        </w:rPr>
        <w:t xml:space="preserve">wash, observe by fluorescence microscopy. </w:t>
      </w:r>
    </w:p>
    <w:p w14:paraId="5EC30168" w14:textId="77777777" w:rsidR="00F617F9" w:rsidRPr="00DC4699" w:rsidRDefault="00F617F9" w:rsidP="00B52A8F">
      <w:pPr>
        <w:pStyle w:val="NormalWeb"/>
        <w:spacing w:before="0" w:beforeAutospacing="0" w:after="0" w:afterAutospacing="0"/>
        <w:rPr>
          <w:rFonts w:asciiTheme="minorHAnsi" w:hAnsiTheme="minorHAnsi" w:cstheme="minorHAnsi"/>
          <w:color w:val="auto"/>
          <w:lang w:bidi="en-US"/>
        </w:rPr>
      </w:pPr>
    </w:p>
    <w:p w14:paraId="7A19DE13" w14:textId="77777777" w:rsidR="00F617F9" w:rsidRPr="00DC4699" w:rsidRDefault="00F617F9" w:rsidP="00B52A8F">
      <w:pPr>
        <w:pStyle w:val="NormalWeb"/>
        <w:numPr>
          <w:ilvl w:val="0"/>
          <w:numId w:val="31"/>
        </w:numPr>
        <w:spacing w:before="0" w:beforeAutospacing="0" w:after="0" w:afterAutospacing="0"/>
        <w:rPr>
          <w:rFonts w:asciiTheme="minorHAnsi" w:hAnsiTheme="minorHAnsi" w:cstheme="minorHAnsi"/>
          <w:b/>
          <w:color w:val="auto"/>
          <w:lang w:bidi="en-US"/>
        </w:rPr>
      </w:pPr>
      <w:bookmarkStart w:id="4" w:name="_Hlk5208389"/>
      <w:r w:rsidRPr="00DC4699">
        <w:rPr>
          <w:rFonts w:asciiTheme="minorHAnsi" w:hAnsiTheme="minorHAnsi" w:cstheme="minorHAnsi"/>
          <w:b/>
          <w:color w:val="auto"/>
          <w:lang w:bidi="en-US"/>
        </w:rPr>
        <w:t>Cell viability assays</w:t>
      </w:r>
    </w:p>
    <w:p w14:paraId="08027F4C" w14:textId="77777777" w:rsidR="004E6B0C" w:rsidRPr="00DC4699" w:rsidRDefault="004E6B0C" w:rsidP="00B52A8F">
      <w:pPr>
        <w:pStyle w:val="NormalWeb"/>
        <w:spacing w:before="0" w:beforeAutospacing="0" w:after="0" w:afterAutospacing="0"/>
        <w:rPr>
          <w:rFonts w:asciiTheme="minorHAnsi" w:hAnsiTheme="minorHAnsi" w:cstheme="minorHAnsi"/>
          <w:color w:val="auto"/>
          <w:lang w:bidi="en-US"/>
        </w:rPr>
      </w:pPr>
      <w:bookmarkStart w:id="5" w:name="_Hlk18583171"/>
      <w:bookmarkStart w:id="6" w:name="_Hlk18584317"/>
    </w:p>
    <w:p w14:paraId="4D69834D" w14:textId="70601149" w:rsidR="00F617F9" w:rsidRPr="00DC4699" w:rsidRDefault="00F617F9" w:rsidP="00B52A8F">
      <w:pPr>
        <w:pStyle w:val="NormalWeb"/>
        <w:numPr>
          <w:ilvl w:val="1"/>
          <w:numId w:val="29"/>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Culture </w:t>
      </w:r>
      <w:proofErr w:type="spellStart"/>
      <w:r w:rsidRPr="00DC4699">
        <w:rPr>
          <w:rFonts w:asciiTheme="minorHAnsi" w:hAnsiTheme="minorHAnsi" w:cstheme="minorHAnsi"/>
          <w:color w:val="auto"/>
          <w:lang w:bidi="en-US"/>
        </w:rPr>
        <w:t>hiPSCs</w:t>
      </w:r>
      <w:proofErr w:type="spellEnd"/>
      <w:r w:rsidRPr="00DC4699">
        <w:rPr>
          <w:rFonts w:asciiTheme="minorHAnsi" w:hAnsiTheme="minorHAnsi" w:cstheme="minorHAnsi"/>
          <w:color w:val="auto"/>
          <w:lang w:bidi="en-US"/>
        </w:rPr>
        <w:t xml:space="preserve"> in 96</w:t>
      </w:r>
      <w:r w:rsidR="007E0516" w:rsidRPr="00767E00">
        <w:rPr>
          <w:rFonts w:asciiTheme="minorHAnsi" w:hAnsiTheme="minorHAnsi" w:cstheme="minorHAnsi"/>
          <w:color w:val="auto"/>
          <w:lang w:bidi="en-US"/>
        </w:rPr>
        <w:t xml:space="preserve"> well</w:t>
      </w:r>
      <w:r w:rsidRPr="00DC4699">
        <w:rPr>
          <w:rFonts w:asciiTheme="minorHAnsi" w:hAnsiTheme="minorHAnsi" w:cstheme="minorHAnsi"/>
          <w:color w:val="auto"/>
          <w:lang w:bidi="en-US"/>
        </w:rPr>
        <w:t xml:space="preserve"> plates at a density of </w:t>
      </w:r>
      <w:r w:rsidR="000B5CFB" w:rsidRPr="00DC4699">
        <w:rPr>
          <w:rFonts w:asciiTheme="minorHAnsi" w:hAnsiTheme="minorHAnsi" w:cstheme="minorHAnsi"/>
          <w:color w:val="auto"/>
          <w:lang w:bidi="en-US"/>
        </w:rPr>
        <w:t>1</w:t>
      </w:r>
      <w:r w:rsidR="00430A71" w:rsidRPr="00DC4699">
        <w:rPr>
          <w:rFonts w:asciiTheme="minorHAnsi" w:hAnsiTheme="minorHAnsi" w:cstheme="minorHAnsi"/>
          <w:color w:val="auto"/>
          <w:lang w:bidi="en-US"/>
        </w:rPr>
        <w:t xml:space="preserve"> x </w:t>
      </w:r>
      <w:r w:rsidR="009A3F9D" w:rsidRPr="00DC4699">
        <w:rPr>
          <w:rFonts w:asciiTheme="minorHAnsi" w:hAnsiTheme="minorHAnsi" w:cstheme="minorHAnsi"/>
          <w:color w:val="auto"/>
          <w:lang w:eastAsia="ja-JP" w:bidi="en-US"/>
        </w:rPr>
        <w:t>10⁴</w:t>
      </w:r>
      <w:r w:rsidR="00B14C2C"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bidi="en-US"/>
        </w:rPr>
        <w:t>cells</w:t>
      </w:r>
      <w:r w:rsidR="009A3F9D" w:rsidRPr="00DC4699">
        <w:rPr>
          <w:rFonts w:asciiTheme="minorHAnsi" w:hAnsiTheme="minorHAnsi" w:cstheme="minorHAnsi"/>
          <w:color w:val="auto"/>
          <w:lang w:bidi="en-US"/>
        </w:rPr>
        <w:t>/cm</w:t>
      </w:r>
      <w:r w:rsidR="00430A71" w:rsidRPr="00DC4699">
        <w:rPr>
          <w:rFonts w:asciiTheme="minorHAnsi" w:hAnsiTheme="minorHAnsi" w:cstheme="minorHAnsi"/>
          <w:color w:val="auto"/>
          <w:vertAlign w:val="superscript"/>
          <w:lang w:bidi="en-US"/>
        </w:rPr>
        <w:t>2</w:t>
      </w:r>
      <w:r w:rsidR="008F6DF4" w:rsidRPr="00DC4699">
        <w:rPr>
          <w:rFonts w:asciiTheme="minorHAnsi" w:hAnsiTheme="minorHAnsi" w:cstheme="minorHAnsi"/>
          <w:color w:val="auto"/>
          <w:lang w:bidi="en-US"/>
        </w:rPr>
        <w:t xml:space="preserve"> </w:t>
      </w:r>
      <w:r w:rsidR="00B14C2C" w:rsidRPr="00DC4699">
        <w:rPr>
          <w:rFonts w:asciiTheme="minorHAnsi" w:hAnsiTheme="minorHAnsi" w:cstheme="minorHAnsi"/>
          <w:color w:val="auto"/>
          <w:lang w:bidi="en-US"/>
        </w:rPr>
        <w:t xml:space="preserve">in </w:t>
      </w:r>
      <w:r w:rsidR="008F6DF4" w:rsidRPr="00DC4699">
        <w:rPr>
          <w:rFonts w:asciiTheme="minorHAnsi" w:hAnsiTheme="minorHAnsi" w:cstheme="minorHAnsi"/>
          <w:color w:val="auto"/>
          <w:lang w:bidi="en-US"/>
        </w:rPr>
        <w:t>mTESR1</w:t>
      </w:r>
      <w:r w:rsidR="00E57707" w:rsidRPr="00DC4699">
        <w:rPr>
          <w:rFonts w:asciiTheme="minorHAnsi" w:hAnsiTheme="minorHAnsi" w:cstheme="minorHAnsi"/>
          <w:color w:val="auto"/>
          <w:lang w:bidi="en-US"/>
        </w:rPr>
        <w:t xml:space="preserve"> with </w:t>
      </w:r>
      <w:r w:rsidR="00E00B22" w:rsidRPr="00E00B22">
        <w:rPr>
          <w:rFonts w:asciiTheme="minorHAnsi" w:hAnsiTheme="minorHAnsi" w:cstheme="minorHAnsi"/>
          <w:color w:val="auto"/>
          <w:lang w:bidi="en-US"/>
        </w:rPr>
        <w:t>ROCK</w:t>
      </w:r>
      <w:r w:rsidR="00E00B22" w:rsidRPr="00DC4699">
        <w:rPr>
          <w:rFonts w:asciiTheme="minorHAnsi" w:hAnsiTheme="minorHAnsi" w:cstheme="minorHAnsi"/>
          <w:color w:val="auto"/>
          <w:lang w:bidi="en-US"/>
        </w:rPr>
        <w:t xml:space="preserve"> </w:t>
      </w:r>
      <w:r w:rsidR="00E57707" w:rsidRPr="00DC4699">
        <w:rPr>
          <w:rFonts w:asciiTheme="minorHAnsi" w:hAnsiTheme="minorHAnsi" w:cstheme="minorHAnsi"/>
          <w:color w:val="auto"/>
          <w:lang w:bidi="en-US"/>
        </w:rPr>
        <w:t>inhibitor</w:t>
      </w:r>
      <w:r w:rsidR="002155F5" w:rsidRPr="00DC4699">
        <w:rPr>
          <w:rFonts w:asciiTheme="minorHAnsi" w:hAnsiTheme="minorHAnsi" w:cstheme="minorHAnsi"/>
          <w:color w:val="auto"/>
          <w:lang w:bidi="en-US"/>
        </w:rPr>
        <w:t xml:space="preserve"> </w:t>
      </w:r>
      <w:r w:rsidR="00E57707" w:rsidRPr="00DC4699">
        <w:rPr>
          <w:rFonts w:asciiTheme="minorHAnsi" w:hAnsiTheme="minorHAnsi" w:cstheme="minorHAnsi"/>
          <w:color w:val="auto"/>
          <w:lang w:bidi="en-US"/>
        </w:rPr>
        <w:t xml:space="preserve">at a final concentration of 10 </w:t>
      </w:r>
      <w:proofErr w:type="spellStart"/>
      <w:r w:rsidR="00E57707" w:rsidRPr="00DC4699">
        <w:rPr>
          <w:rFonts w:asciiTheme="minorHAnsi" w:hAnsiTheme="minorHAnsi" w:cstheme="minorHAnsi"/>
          <w:color w:val="auto"/>
          <w:lang w:bidi="en-US"/>
        </w:rPr>
        <w:t>μM</w:t>
      </w:r>
      <w:proofErr w:type="spellEnd"/>
      <w:r w:rsidR="002155F5" w:rsidRPr="00DC4699">
        <w:rPr>
          <w:rFonts w:asciiTheme="minorHAnsi" w:hAnsiTheme="minorHAnsi" w:cstheme="minorHAnsi"/>
          <w:color w:val="auto"/>
          <w:lang w:bidi="en-US"/>
        </w:rPr>
        <w:t xml:space="preserve"> </w:t>
      </w:r>
      <w:r w:rsidR="008F6DF4" w:rsidRPr="00DC4699">
        <w:rPr>
          <w:rFonts w:asciiTheme="minorHAnsi" w:hAnsiTheme="minorHAnsi" w:cstheme="minorHAnsi"/>
          <w:color w:val="auto"/>
          <w:lang w:bidi="en-US"/>
        </w:rPr>
        <w:t>at 37</w:t>
      </w:r>
      <w:r w:rsidR="00430A71" w:rsidRPr="00DC4699">
        <w:rPr>
          <w:rFonts w:asciiTheme="minorHAnsi" w:hAnsiTheme="minorHAnsi" w:cstheme="minorHAnsi"/>
          <w:color w:val="auto"/>
          <w:lang w:bidi="en-US"/>
        </w:rPr>
        <w:t xml:space="preserve"> </w:t>
      </w:r>
      <w:r w:rsidR="00B14C2C" w:rsidRPr="00DC4699">
        <w:rPr>
          <w:rFonts w:asciiTheme="minorHAnsi" w:hAnsiTheme="minorHAnsi" w:cstheme="minorHAnsi"/>
          <w:color w:val="auto"/>
          <w:lang w:bidi="en-US"/>
        </w:rPr>
        <w:t>°C</w:t>
      </w:r>
      <w:r w:rsidR="004958FB" w:rsidRPr="00DC4699">
        <w:rPr>
          <w:rFonts w:asciiTheme="minorHAnsi" w:hAnsiTheme="minorHAnsi" w:cstheme="minorHAnsi"/>
          <w:color w:val="auto"/>
          <w:lang w:bidi="en-US"/>
        </w:rPr>
        <w:t>.</w:t>
      </w:r>
    </w:p>
    <w:p w14:paraId="090D5A02" w14:textId="77777777" w:rsidR="00430A71" w:rsidRPr="00DC4699" w:rsidRDefault="00430A71" w:rsidP="00B52A8F">
      <w:pPr>
        <w:pStyle w:val="NormalWeb"/>
        <w:spacing w:before="0" w:beforeAutospacing="0" w:after="0" w:afterAutospacing="0"/>
        <w:rPr>
          <w:rFonts w:asciiTheme="minorHAnsi" w:hAnsiTheme="minorHAnsi" w:cstheme="minorHAnsi"/>
          <w:color w:val="auto"/>
          <w:lang w:bidi="en-US"/>
        </w:rPr>
      </w:pPr>
    </w:p>
    <w:bookmarkEnd w:id="5"/>
    <w:p w14:paraId="44E9AA77" w14:textId="262409C5" w:rsidR="008F6DF4" w:rsidRPr="00DC4699" w:rsidRDefault="008F6DF4" w:rsidP="00B52A8F">
      <w:pPr>
        <w:pStyle w:val="NormalWeb"/>
        <w:numPr>
          <w:ilvl w:val="1"/>
          <w:numId w:val="29"/>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Culture </w:t>
      </w:r>
      <w:proofErr w:type="spellStart"/>
      <w:r w:rsidRPr="00DC4699">
        <w:rPr>
          <w:rFonts w:asciiTheme="minorHAnsi" w:hAnsiTheme="minorHAnsi" w:cstheme="minorHAnsi"/>
          <w:color w:val="auto"/>
          <w:lang w:eastAsia="ja-JP" w:bidi="en-US"/>
        </w:rPr>
        <w:t>h</w:t>
      </w:r>
      <w:r w:rsidRPr="00DC4699">
        <w:rPr>
          <w:rFonts w:asciiTheme="minorHAnsi" w:hAnsiTheme="minorHAnsi" w:cstheme="minorHAnsi"/>
          <w:color w:val="auto"/>
          <w:lang w:bidi="en-US"/>
        </w:rPr>
        <w:t>iPSC</w:t>
      </w:r>
      <w:proofErr w:type="spellEnd"/>
      <w:r w:rsidRPr="00DC4699">
        <w:rPr>
          <w:rFonts w:asciiTheme="minorHAnsi" w:hAnsiTheme="minorHAnsi" w:cstheme="minorHAnsi"/>
          <w:color w:val="auto"/>
          <w:lang w:bidi="en-US"/>
        </w:rPr>
        <w:t>-derived cardiomyocytes in 96</w:t>
      </w:r>
      <w:r w:rsidR="007E0516" w:rsidRPr="00767E00">
        <w:rPr>
          <w:rFonts w:asciiTheme="minorHAnsi" w:hAnsiTheme="minorHAnsi" w:cstheme="minorHAnsi"/>
          <w:color w:val="auto"/>
          <w:lang w:bidi="en-US"/>
        </w:rPr>
        <w:t xml:space="preserve"> well</w:t>
      </w:r>
      <w:r w:rsidRPr="00DC4699">
        <w:rPr>
          <w:rFonts w:asciiTheme="minorHAnsi" w:hAnsiTheme="minorHAnsi" w:cstheme="minorHAnsi"/>
          <w:color w:val="auto"/>
          <w:lang w:bidi="en-US"/>
        </w:rPr>
        <w:t xml:space="preserve"> plates at a density of </w:t>
      </w:r>
      <w:r w:rsidR="000B5CFB" w:rsidRPr="00DC4699">
        <w:rPr>
          <w:rFonts w:asciiTheme="minorHAnsi" w:hAnsiTheme="minorHAnsi" w:cstheme="minorHAnsi"/>
          <w:color w:val="auto"/>
          <w:lang w:bidi="en-US"/>
        </w:rPr>
        <w:t>2</w:t>
      </w:r>
      <w:r w:rsidRPr="00DC4699">
        <w:rPr>
          <w:rFonts w:asciiTheme="minorHAnsi" w:hAnsiTheme="minorHAnsi" w:cstheme="minorHAnsi"/>
          <w:color w:val="auto"/>
          <w:lang w:bidi="en-US"/>
        </w:rPr>
        <w:t xml:space="preserve"> x 10</w:t>
      </w:r>
      <w:r w:rsidR="00510755" w:rsidRPr="00DC4699">
        <w:rPr>
          <w:rFonts w:asciiTheme="minorHAnsi" w:hAnsiTheme="minorHAnsi" w:cstheme="minorHAnsi"/>
          <w:color w:val="auto"/>
          <w:vertAlign w:val="superscript"/>
          <w:lang w:bidi="en-US"/>
        </w:rPr>
        <w:t>4</w:t>
      </w:r>
      <w:r w:rsidRPr="00DC4699">
        <w:rPr>
          <w:rFonts w:asciiTheme="minorHAnsi" w:hAnsiTheme="minorHAnsi" w:cstheme="minorHAnsi"/>
          <w:color w:val="auto"/>
          <w:lang w:bidi="en-US"/>
        </w:rPr>
        <w:t xml:space="preserve"> cells per well with </w:t>
      </w:r>
      <w:r w:rsidR="003A5ADA" w:rsidRPr="00DC4699">
        <w:rPr>
          <w:rFonts w:asciiTheme="minorHAnsi" w:hAnsiTheme="minorHAnsi" w:cstheme="minorHAnsi"/>
          <w:color w:val="auto"/>
          <w:lang w:bidi="en-US"/>
        </w:rPr>
        <w:t>alpha minimum essential medium (</w:t>
      </w:r>
      <w:r w:rsidR="003A6585" w:rsidRPr="00DC4699">
        <w:rPr>
          <w:rFonts w:asciiTheme="minorHAnsi" w:hAnsiTheme="minorHAnsi" w:cstheme="minorHAnsi"/>
          <w:color w:val="auto"/>
          <w:lang w:bidi="en-US"/>
        </w:rPr>
        <w:t>α</w:t>
      </w:r>
      <w:r w:rsidRPr="00DC4699">
        <w:rPr>
          <w:rFonts w:asciiTheme="minorHAnsi" w:hAnsiTheme="minorHAnsi" w:cstheme="minorHAnsi"/>
          <w:color w:val="auto"/>
          <w:lang w:bidi="en-US"/>
        </w:rPr>
        <w:t>MEM</w:t>
      </w:r>
      <w:r w:rsidR="007E0516">
        <w:rPr>
          <w:rFonts w:asciiTheme="minorHAnsi" w:hAnsiTheme="minorHAnsi" w:cstheme="minorHAnsi"/>
          <w:color w:val="auto"/>
          <w:lang w:bidi="en-US"/>
        </w:rPr>
        <w:t>)</w:t>
      </w:r>
      <w:r w:rsidR="003A5ADA" w:rsidRPr="00DC4699">
        <w:rPr>
          <w:rFonts w:asciiTheme="minorHAnsi" w:hAnsiTheme="minorHAnsi" w:cstheme="minorHAnsi"/>
          <w:color w:val="auto"/>
          <w:lang w:bidi="en-US"/>
        </w:rPr>
        <w:t xml:space="preserve"> </w:t>
      </w:r>
      <w:r w:rsidR="007E0516">
        <w:rPr>
          <w:rFonts w:asciiTheme="minorHAnsi" w:hAnsiTheme="minorHAnsi" w:cstheme="minorHAnsi"/>
          <w:color w:val="auto"/>
          <w:lang w:bidi="en-US"/>
        </w:rPr>
        <w:t xml:space="preserve">with </w:t>
      </w:r>
      <w:r w:rsidR="004D39D1" w:rsidRPr="00DC4699">
        <w:rPr>
          <w:rFonts w:asciiTheme="minorHAnsi" w:hAnsiTheme="minorHAnsi" w:cstheme="minorHAnsi"/>
          <w:color w:val="auto"/>
          <w:lang w:bidi="en-US"/>
        </w:rPr>
        <w:t>5% FBS</w:t>
      </w:r>
      <w:r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bidi="en-US"/>
        </w:rPr>
        <w:t>at 37</w:t>
      </w:r>
      <w:r w:rsidR="00B020A6" w:rsidRPr="00DC4699">
        <w:rPr>
          <w:rFonts w:asciiTheme="minorHAnsi" w:hAnsiTheme="minorHAnsi" w:cstheme="minorHAnsi"/>
          <w:color w:val="auto"/>
          <w:lang w:bidi="en-US"/>
        </w:rPr>
        <w:t xml:space="preserve"> °</w:t>
      </w:r>
      <w:r w:rsidR="00DF45C8" w:rsidRPr="00DC4699">
        <w:rPr>
          <w:rFonts w:asciiTheme="minorHAnsi" w:hAnsiTheme="minorHAnsi" w:cstheme="minorHAnsi"/>
          <w:color w:val="auto"/>
          <w:lang w:bidi="en-US"/>
        </w:rPr>
        <w:t>C</w:t>
      </w:r>
      <w:r w:rsidR="00243FFF" w:rsidRPr="00DC4699">
        <w:rPr>
          <w:rFonts w:asciiTheme="minorHAnsi" w:hAnsiTheme="minorHAnsi" w:cstheme="minorHAnsi"/>
          <w:color w:val="auto"/>
          <w:lang w:eastAsia="ja-JP" w:bidi="en-US"/>
        </w:rPr>
        <w:t xml:space="preserve"> in static culture</w:t>
      </w:r>
      <w:r w:rsidRPr="00DC4699">
        <w:rPr>
          <w:rFonts w:asciiTheme="minorHAnsi" w:eastAsia="MS Gothic" w:hAnsiTheme="minorHAnsi" w:cstheme="minorHAnsi"/>
          <w:color w:val="auto"/>
          <w:lang w:eastAsia="ja-JP" w:bidi="en-US"/>
        </w:rPr>
        <w:t>.</w:t>
      </w:r>
    </w:p>
    <w:p w14:paraId="69235D41" w14:textId="5FF7FC43" w:rsidR="00DF45C8" w:rsidRPr="00DC4699" w:rsidRDefault="00DF45C8" w:rsidP="00B52A8F">
      <w:pPr>
        <w:pStyle w:val="NormalWeb"/>
        <w:spacing w:before="0" w:beforeAutospacing="0" w:after="0" w:afterAutospacing="0"/>
        <w:rPr>
          <w:rFonts w:asciiTheme="minorHAnsi" w:hAnsiTheme="minorHAnsi" w:cstheme="minorHAnsi"/>
          <w:color w:val="auto"/>
          <w:lang w:bidi="en-US"/>
        </w:rPr>
      </w:pPr>
    </w:p>
    <w:p w14:paraId="68232E64" w14:textId="4642E0B6" w:rsidR="0026175A" w:rsidRPr="00DC4699" w:rsidRDefault="0026175A" w:rsidP="00B52A8F">
      <w:pPr>
        <w:pStyle w:val="NormalWeb"/>
        <w:spacing w:before="0" w:beforeAutospacing="0" w:after="0" w:afterAutospacing="0"/>
        <w:rPr>
          <w:rFonts w:asciiTheme="minorHAnsi" w:hAnsiTheme="minorHAnsi" w:cstheme="minorHAnsi"/>
          <w:color w:val="auto"/>
        </w:rPr>
      </w:pPr>
      <w:r w:rsidRPr="00DC4699">
        <w:rPr>
          <w:rFonts w:asciiTheme="minorHAnsi" w:hAnsiTheme="minorHAnsi" w:cstheme="minorHAnsi"/>
          <w:color w:val="auto"/>
        </w:rPr>
        <w:t xml:space="preserve">NOTE: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-derived cardiomyocytes were generated as previously described</w:t>
      </w:r>
      <w:r w:rsidR="00945B37" w:rsidRPr="00945B37">
        <w:rPr>
          <w:rFonts w:asciiTheme="minorHAnsi" w:hAnsiTheme="minorHAnsi" w:cstheme="minorHAnsi"/>
          <w:noProof/>
          <w:color w:val="auto"/>
          <w:vertAlign w:val="superscript"/>
        </w:rPr>
        <w:t>20,21</w:t>
      </w:r>
      <w:r w:rsidRPr="00DC4699">
        <w:rPr>
          <w:rFonts w:asciiTheme="minorHAnsi" w:hAnsiTheme="minorHAnsi" w:cstheme="minorHAnsi"/>
          <w:color w:val="auto"/>
        </w:rPr>
        <w:t>.</w:t>
      </w:r>
    </w:p>
    <w:p w14:paraId="47959079" w14:textId="77777777" w:rsidR="0026175A" w:rsidRPr="00DC4699" w:rsidRDefault="0026175A" w:rsidP="00B52A8F">
      <w:pPr>
        <w:pStyle w:val="NormalWeb"/>
        <w:spacing w:before="0" w:beforeAutospacing="0" w:after="0" w:afterAutospacing="0"/>
        <w:rPr>
          <w:rFonts w:asciiTheme="minorHAnsi" w:hAnsiTheme="minorHAnsi" w:cstheme="minorHAnsi"/>
          <w:color w:val="auto"/>
          <w:lang w:bidi="en-US"/>
        </w:rPr>
      </w:pPr>
    </w:p>
    <w:p w14:paraId="221AFBEE" w14:textId="2E667AD1" w:rsidR="00243FFF" w:rsidRPr="00DC4699" w:rsidRDefault="00F617F9" w:rsidP="00B52A8F">
      <w:pPr>
        <w:pStyle w:val="NormalWeb"/>
        <w:numPr>
          <w:ilvl w:val="1"/>
          <w:numId w:val="29"/>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After 24 h, remove the medium </w:t>
      </w:r>
      <w:r w:rsidR="00243FFF" w:rsidRPr="00DC4699">
        <w:rPr>
          <w:rFonts w:asciiTheme="minorHAnsi" w:hAnsiTheme="minorHAnsi" w:cstheme="minorHAnsi"/>
          <w:color w:val="auto"/>
          <w:lang w:bidi="en-US"/>
        </w:rPr>
        <w:t>in step</w:t>
      </w:r>
      <w:r w:rsidR="002155F5" w:rsidRPr="00DC4699">
        <w:rPr>
          <w:rFonts w:asciiTheme="minorHAnsi" w:hAnsiTheme="minorHAnsi" w:cstheme="minorHAnsi"/>
          <w:color w:val="auto"/>
          <w:lang w:bidi="en-US"/>
        </w:rPr>
        <w:t>s</w:t>
      </w:r>
      <w:r w:rsidR="00243FFF" w:rsidRPr="00DC4699">
        <w:rPr>
          <w:rFonts w:asciiTheme="minorHAnsi" w:hAnsiTheme="minorHAnsi" w:cstheme="minorHAnsi"/>
          <w:color w:val="auto"/>
          <w:lang w:bidi="en-US"/>
        </w:rPr>
        <w:t xml:space="preserve"> 2.1 and 2.2.</w:t>
      </w:r>
    </w:p>
    <w:p w14:paraId="524A2B7E" w14:textId="77777777" w:rsidR="00243FFF" w:rsidRPr="00DC4699" w:rsidRDefault="00243FFF" w:rsidP="00B52A8F">
      <w:pPr>
        <w:pStyle w:val="ListParagraph"/>
        <w:ind w:left="0"/>
        <w:rPr>
          <w:rFonts w:asciiTheme="minorHAnsi" w:hAnsiTheme="minorHAnsi" w:cstheme="minorHAnsi"/>
          <w:color w:val="auto"/>
          <w:lang w:bidi="en-US"/>
        </w:rPr>
      </w:pPr>
    </w:p>
    <w:p w14:paraId="63DEF950" w14:textId="3BB5213C" w:rsidR="00F617F9" w:rsidRPr="00DC4699" w:rsidRDefault="00243FFF" w:rsidP="00B52A8F">
      <w:pPr>
        <w:pStyle w:val="NormalWeb"/>
        <w:numPr>
          <w:ilvl w:val="1"/>
          <w:numId w:val="29"/>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Adjust</w:t>
      </w:r>
      <w:r w:rsidRPr="00DC4699">
        <w:rPr>
          <w:rFonts w:asciiTheme="minorHAnsi" w:hAnsiTheme="minorHAnsi" w:cstheme="minorHAnsi"/>
          <w:color w:val="auto"/>
          <w:lang w:bidi="en-US"/>
        </w:rPr>
        <w:t xml:space="preserve"> </w:t>
      </w:r>
      <w:r w:rsidR="00F617F9" w:rsidRPr="00DC4699">
        <w:rPr>
          <w:rFonts w:asciiTheme="minorHAnsi" w:hAnsiTheme="minorHAnsi" w:cstheme="minorHAnsi"/>
          <w:color w:val="auto"/>
          <w:lang w:bidi="en-US"/>
        </w:rPr>
        <w:t>HLA-A2 restricted-GPC3</w:t>
      </w:r>
      <w:r w:rsidR="00F617F9" w:rsidRPr="00DC4699">
        <w:rPr>
          <w:rFonts w:asciiTheme="minorHAnsi" w:hAnsiTheme="minorHAnsi" w:cstheme="minorHAnsi"/>
          <w:color w:val="auto"/>
          <w:lang w:eastAsia="ja-JP" w:bidi="en-US"/>
        </w:rPr>
        <w:t xml:space="preserve"> </w:t>
      </w:r>
      <w:r w:rsidR="00CF6D53" w:rsidRPr="00DC4699">
        <w:rPr>
          <w:rFonts w:asciiTheme="minorHAnsi" w:hAnsiTheme="minorHAnsi" w:cstheme="minorHAnsi"/>
          <w:color w:val="auto"/>
          <w:lang w:eastAsia="ja-JP" w:bidi="en-US"/>
        </w:rPr>
        <w:t>specific</w:t>
      </w:r>
      <w:r w:rsidR="00F617F9" w:rsidRPr="00DC4699">
        <w:rPr>
          <w:rFonts w:asciiTheme="minorHAnsi" w:hAnsiTheme="minorHAnsi" w:cstheme="minorHAnsi"/>
          <w:color w:val="auto"/>
          <w:lang w:eastAsia="ja-JP" w:bidi="en-US"/>
        </w:rPr>
        <w:t xml:space="preserve"> </w:t>
      </w:r>
      <w:r w:rsidR="00F617F9" w:rsidRPr="00DC4699">
        <w:rPr>
          <w:rFonts w:asciiTheme="minorHAnsi" w:hAnsiTheme="minorHAnsi" w:cstheme="minorHAnsi"/>
          <w:color w:val="auto"/>
          <w:lang w:bidi="en-US"/>
        </w:rPr>
        <w:t>CTLs</w:t>
      </w:r>
      <w:r w:rsidRPr="00DC4699">
        <w:rPr>
          <w:rFonts w:asciiTheme="minorHAnsi" w:hAnsiTheme="minorHAnsi" w:cstheme="minorHAnsi"/>
          <w:color w:val="auto"/>
          <w:lang w:eastAsia="ja-JP" w:bidi="en-US"/>
        </w:rPr>
        <w:t xml:space="preserve"> to </w:t>
      </w:r>
      <w:r w:rsidRPr="00DC4699">
        <w:rPr>
          <w:rFonts w:asciiTheme="minorHAnsi" w:hAnsiTheme="minorHAnsi" w:cstheme="minorHAnsi"/>
          <w:color w:val="auto"/>
          <w:lang w:bidi="en-US"/>
        </w:rPr>
        <w:t>5</w:t>
      </w:r>
      <w:r w:rsidR="00175E53" w:rsidRPr="00DC4699">
        <w:rPr>
          <w:rFonts w:asciiTheme="minorHAnsi" w:hAnsiTheme="minorHAnsi" w:cstheme="minorHAnsi"/>
          <w:color w:val="auto"/>
          <w:lang w:bidi="en-US"/>
        </w:rPr>
        <w:t xml:space="preserve"> x </w:t>
      </w:r>
      <w:r w:rsidRPr="00DC4699">
        <w:rPr>
          <w:rFonts w:asciiTheme="minorHAnsi" w:hAnsiTheme="minorHAnsi" w:cstheme="minorHAnsi"/>
          <w:color w:val="auto"/>
          <w:lang w:bidi="en-US"/>
        </w:rPr>
        <w:t>10</w:t>
      </w:r>
      <w:r w:rsidRPr="00DC4699">
        <w:rPr>
          <w:rFonts w:asciiTheme="minorHAnsi" w:hAnsiTheme="minorHAnsi" w:cstheme="minorHAnsi"/>
          <w:color w:val="auto"/>
          <w:lang w:eastAsia="ja-JP" w:bidi="en-US"/>
        </w:rPr>
        <w:t>⁵</w:t>
      </w:r>
      <w:r w:rsidRPr="00DC4699">
        <w:rPr>
          <w:rFonts w:asciiTheme="minorHAnsi" w:hAnsiTheme="minorHAnsi" w:cstheme="minorHAnsi"/>
          <w:color w:val="auto"/>
          <w:lang w:bidi="en-US"/>
        </w:rPr>
        <w:t xml:space="preserve"> cells in 100 </w:t>
      </w:r>
      <w:proofErr w:type="spellStart"/>
      <w:r w:rsidRPr="00DC4699">
        <w:rPr>
          <w:rFonts w:asciiTheme="minorHAnsi" w:hAnsiTheme="minorHAnsi" w:cstheme="minorHAnsi"/>
          <w:color w:val="auto"/>
          <w:lang w:bidi="en-US"/>
        </w:rPr>
        <w:t>μL</w:t>
      </w:r>
      <w:proofErr w:type="spellEnd"/>
      <w:r w:rsidRPr="00DC4699">
        <w:rPr>
          <w:rFonts w:asciiTheme="minorHAnsi" w:hAnsiTheme="minorHAnsi" w:cstheme="minorHAnsi"/>
          <w:color w:val="auto"/>
          <w:lang w:bidi="en-US"/>
        </w:rPr>
        <w:t xml:space="preserve"> of each medium</w:t>
      </w:r>
      <w:r w:rsidR="004C18DF" w:rsidRPr="00DC4699">
        <w:rPr>
          <w:rFonts w:asciiTheme="minorHAnsi" w:hAnsiTheme="minorHAnsi" w:cstheme="minorHAnsi"/>
          <w:color w:val="auto"/>
        </w:rPr>
        <w:t xml:space="preserve"> </w:t>
      </w:r>
      <w:r w:rsidRPr="00DC4699">
        <w:rPr>
          <w:rFonts w:asciiTheme="minorHAnsi" w:hAnsiTheme="minorHAnsi" w:cstheme="minorHAnsi"/>
          <w:color w:val="auto"/>
        </w:rPr>
        <w:t>and add to</w:t>
      </w:r>
      <w:r w:rsidR="004C18DF" w:rsidRPr="00DC4699">
        <w:rPr>
          <w:rFonts w:asciiTheme="minorHAnsi" w:hAnsiTheme="minorHAnsi" w:cstheme="minorHAnsi"/>
          <w:color w:val="auto"/>
        </w:rPr>
        <w:t xml:space="preserve"> both plates in step</w:t>
      </w:r>
      <w:r w:rsidR="00175E53" w:rsidRPr="00DC4699">
        <w:rPr>
          <w:rFonts w:asciiTheme="minorHAnsi" w:hAnsiTheme="minorHAnsi" w:cstheme="minorHAnsi"/>
          <w:color w:val="auto"/>
        </w:rPr>
        <w:t>s</w:t>
      </w:r>
      <w:r w:rsidR="004C18DF" w:rsidRPr="00DC4699">
        <w:rPr>
          <w:rFonts w:asciiTheme="minorHAnsi" w:hAnsiTheme="minorHAnsi" w:cstheme="minorHAnsi"/>
          <w:color w:val="auto"/>
        </w:rPr>
        <w:t xml:space="preserve"> 2.1 and 2.2</w:t>
      </w:r>
      <w:r w:rsidR="00F617F9" w:rsidRPr="00DC4699">
        <w:rPr>
          <w:rFonts w:asciiTheme="minorHAnsi" w:hAnsiTheme="minorHAnsi" w:cstheme="minorHAnsi"/>
          <w:color w:val="auto"/>
          <w:lang w:bidi="en-US"/>
        </w:rPr>
        <w:t xml:space="preserve">. </w:t>
      </w:r>
    </w:p>
    <w:p w14:paraId="7099E229" w14:textId="4C5F3182" w:rsidR="00CF7540" w:rsidRPr="00DC4699" w:rsidRDefault="00CF7540" w:rsidP="00B52A8F">
      <w:pPr>
        <w:pStyle w:val="NormalWeb"/>
        <w:spacing w:before="0" w:beforeAutospacing="0" w:after="0" w:afterAutospacing="0"/>
        <w:rPr>
          <w:rFonts w:asciiTheme="minorHAnsi" w:hAnsiTheme="minorHAnsi" w:cstheme="minorHAnsi"/>
          <w:color w:val="auto"/>
          <w:lang w:bidi="en-US"/>
        </w:rPr>
      </w:pPr>
    </w:p>
    <w:p w14:paraId="7AFB3791" w14:textId="02E65888" w:rsidR="00F14293" w:rsidRPr="00DC4699" w:rsidRDefault="00F14293" w:rsidP="00B52A8F">
      <w:pPr>
        <w:pStyle w:val="NormalWeb"/>
        <w:spacing w:before="0" w:beforeAutospacing="0" w:after="0" w:afterAutospacing="0"/>
        <w:rPr>
          <w:rFonts w:asciiTheme="minorHAnsi" w:hAnsiTheme="minorHAnsi" w:cstheme="minorHAnsi"/>
          <w:color w:val="auto"/>
          <w:lang w:eastAsia="ja-JP"/>
        </w:rPr>
      </w:pPr>
      <w:r w:rsidRPr="00DC4699">
        <w:rPr>
          <w:rFonts w:asciiTheme="minorHAnsi" w:hAnsiTheme="minorHAnsi" w:cstheme="minorHAnsi"/>
          <w:color w:val="auto"/>
          <w:lang w:eastAsia="ja-JP"/>
        </w:rPr>
        <w:t>NOTE: HLA-A*02:01-restricted GPC3</w:t>
      </w:r>
      <w:r w:rsidRPr="009B2A49">
        <w:rPr>
          <w:rFonts w:asciiTheme="minorHAnsi" w:hAnsiTheme="minorHAnsi" w:cstheme="minorHAnsi"/>
          <w:color w:val="auto"/>
          <w:vertAlign w:val="subscript"/>
          <w:lang w:eastAsia="ja-JP"/>
        </w:rPr>
        <w:t>144–152</w:t>
      </w:r>
      <w:r w:rsidRPr="00DC4699">
        <w:rPr>
          <w:rFonts w:asciiTheme="minorHAnsi" w:hAnsiTheme="minorHAnsi" w:cstheme="minorHAnsi"/>
          <w:color w:val="auto"/>
          <w:lang w:eastAsia="ja-JP"/>
        </w:rPr>
        <w:t xml:space="preserve"> (FVGEFFTDV)-reactive CTL clones </w:t>
      </w:r>
      <w:r w:rsidR="00E00B22">
        <w:rPr>
          <w:rFonts w:asciiTheme="minorHAnsi" w:hAnsiTheme="minorHAnsi" w:cstheme="minorHAnsi"/>
          <w:color w:val="auto"/>
          <w:lang w:eastAsia="ja-JP"/>
        </w:rPr>
        <w:t>were</w:t>
      </w:r>
      <w:r w:rsidR="00E00B22" w:rsidRPr="00DC4699">
        <w:rPr>
          <w:rFonts w:asciiTheme="minorHAnsi" w:hAnsiTheme="minorHAnsi" w:cstheme="minorHAnsi"/>
          <w:color w:val="auto"/>
          <w:lang w:eastAsia="ja-JP"/>
        </w:rPr>
        <w:t xml:space="preserve"> </w:t>
      </w:r>
      <w:r w:rsidRPr="00DC4699">
        <w:rPr>
          <w:rFonts w:asciiTheme="minorHAnsi" w:hAnsiTheme="minorHAnsi" w:cstheme="minorHAnsi"/>
          <w:color w:val="auto"/>
          <w:lang w:eastAsia="ja-JP"/>
        </w:rPr>
        <w:t xml:space="preserve">previously established </w:t>
      </w:r>
      <w:r w:rsidR="00945B37">
        <w:rPr>
          <w:rFonts w:asciiTheme="minorHAnsi" w:hAnsiTheme="minorHAnsi" w:cstheme="minorHAnsi"/>
          <w:color w:val="auto"/>
          <w:lang w:eastAsia="ja-JP"/>
        </w:rPr>
        <w:t>using</w:t>
      </w:r>
      <w:r w:rsidRPr="00DC4699">
        <w:rPr>
          <w:rFonts w:asciiTheme="minorHAnsi" w:hAnsiTheme="minorHAnsi" w:cstheme="minorHAnsi"/>
          <w:color w:val="auto"/>
          <w:lang w:eastAsia="ja-JP"/>
        </w:rPr>
        <w:t xml:space="preserve"> </w:t>
      </w:r>
      <w:r w:rsidR="009B4AB0" w:rsidRPr="00DC4699">
        <w:rPr>
          <w:rFonts w:asciiTheme="minorHAnsi" w:hAnsiTheme="minorHAnsi" w:cstheme="minorHAnsi"/>
          <w:color w:val="auto"/>
          <w:lang w:eastAsia="ja-JP"/>
        </w:rPr>
        <w:t>peripheral blood mononuclear cells</w:t>
      </w:r>
      <w:r w:rsidRPr="00DC4699">
        <w:rPr>
          <w:rFonts w:asciiTheme="minorHAnsi" w:hAnsiTheme="minorHAnsi" w:cstheme="minorHAnsi"/>
          <w:color w:val="auto"/>
          <w:lang w:eastAsia="ja-JP"/>
        </w:rPr>
        <w:t xml:space="preserve"> </w:t>
      </w:r>
      <w:r w:rsidR="00E00B22">
        <w:rPr>
          <w:rFonts w:asciiTheme="minorHAnsi" w:hAnsiTheme="minorHAnsi" w:cstheme="minorHAnsi"/>
          <w:color w:val="auto"/>
          <w:lang w:eastAsia="ja-JP"/>
        </w:rPr>
        <w:t>from</w:t>
      </w:r>
      <w:r w:rsidR="00E00B22" w:rsidRPr="00DC4699">
        <w:rPr>
          <w:rFonts w:asciiTheme="minorHAnsi" w:hAnsiTheme="minorHAnsi" w:cstheme="minorHAnsi"/>
          <w:color w:val="auto"/>
          <w:lang w:eastAsia="ja-JP"/>
        </w:rPr>
        <w:t xml:space="preserve"> </w:t>
      </w:r>
      <w:r w:rsidR="00B52A8F">
        <w:rPr>
          <w:rFonts w:asciiTheme="minorHAnsi" w:hAnsiTheme="minorHAnsi" w:cstheme="minorHAnsi"/>
          <w:color w:val="auto"/>
          <w:lang w:eastAsia="ja-JP"/>
        </w:rPr>
        <w:t>HCC</w:t>
      </w:r>
      <w:r w:rsidR="00B52A8F" w:rsidRPr="00DC4699">
        <w:rPr>
          <w:rFonts w:asciiTheme="minorHAnsi" w:hAnsiTheme="minorHAnsi" w:cstheme="minorHAnsi"/>
          <w:color w:val="auto"/>
          <w:lang w:eastAsia="ja-JP"/>
        </w:rPr>
        <w:t xml:space="preserve"> </w:t>
      </w:r>
      <w:r w:rsidRPr="00DC4699">
        <w:rPr>
          <w:rFonts w:asciiTheme="minorHAnsi" w:hAnsiTheme="minorHAnsi" w:cstheme="minorHAnsi"/>
          <w:color w:val="auto"/>
          <w:lang w:eastAsia="ja-JP"/>
        </w:rPr>
        <w:t xml:space="preserve">patients administered </w:t>
      </w:r>
      <w:r w:rsidR="00E00B22">
        <w:rPr>
          <w:rFonts w:asciiTheme="minorHAnsi" w:hAnsiTheme="minorHAnsi" w:cstheme="minorHAnsi"/>
          <w:color w:val="auto"/>
          <w:lang w:eastAsia="ja-JP"/>
        </w:rPr>
        <w:t xml:space="preserve">a </w:t>
      </w:r>
      <w:r w:rsidRPr="00DC4699">
        <w:rPr>
          <w:rFonts w:asciiTheme="minorHAnsi" w:hAnsiTheme="minorHAnsi" w:cstheme="minorHAnsi"/>
          <w:color w:val="auto"/>
          <w:lang w:eastAsia="ja-JP"/>
        </w:rPr>
        <w:t>GPC3 vaccination</w:t>
      </w:r>
      <w:r w:rsidR="00165D82" w:rsidRPr="00165D82">
        <w:rPr>
          <w:rFonts w:asciiTheme="minorHAnsi" w:hAnsiTheme="minorHAnsi" w:cstheme="minorHAnsi"/>
          <w:noProof/>
          <w:color w:val="auto"/>
          <w:vertAlign w:val="superscript"/>
          <w:lang w:eastAsia="ja-JP"/>
        </w:rPr>
        <w:t>22</w:t>
      </w:r>
      <w:r w:rsidRPr="00DC4699">
        <w:rPr>
          <w:rFonts w:asciiTheme="minorHAnsi" w:hAnsiTheme="minorHAnsi" w:cstheme="minorHAnsi"/>
          <w:color w:val="auto"/>
          <w:lang w:eastAsia="ja-JP"/>
        </w:rPr>
        <w:t>.</w:t>
      </w:r>
    </w:p>
    <w:p w14:paraId="37144589" w14:textId="77777777" w:rsidR="00F14293" w:rsidRPr="00DC4699" w:rsidRDefault="00F14293" w:rsidP="00B52A8F">
      <w:pPr>
        <w:pStyle w:val="NormalWeb"/>
        <w:spacing w:before="0" w:beforeAutospacing="0" w:after="0" w:afterAutospacing="0"/>
        <w:rPr>
          <w:rFonts w:asciiTheme="minorHAnsi" w:hAnsiTheme="minorHAnsi" w:cstheme="minorHAnsi"/>
          <w:color w:val="auto"/>
          <w:lang w:bidi="en-US"/>
        </w:rPr>
      </w:pPr>
    </w:p>
    <w:p w14:paraId="0027B63B" w14:textId="18FCC8E8" w:rsidR="000B5CFB" w:rsidRPr="00BC3428" w:rsidRDefault="00F617F9" w:rsidP="00B52A8F">
      <w:pPr>
        <w:pStyle w:val="NormalWeb"/>
        <w:numPr>
          <w:ilvl w:val="1"/>
          <w:numId w:val="29"/>
        </w:numPr>
        <w:spacing w:before="0" w:beforeAutospacing="0" w:after="0" w:afterAutospacing="0"/>
        <w:rPr>
          <w:rFonts w:asciiTheme="minorHAnsi" w:hAnsiTheme="minorHAnsi" w:cstheme="minorHAnsi"/>
          <w:color w:val="auto"/>
          <w:lang w:bidi="en-US"/>
        </w:rPr>
      </w:pPr>
      <w:r w:rsidRPr="00BC3428">
        <w:rPr>
          <w:rFonts w:asciiTheme="minorHAnsi" w:hAnsiTheme="minorHAnsi" w:cstheme="minorHAnsi"/>
          <w:color w:val="auto"/>
          <w:lang w:bidi="en-US"/>
        </w:rPr>
        <w:t>After 48 h</w:t>
      </w:r>
      <w:r w:rsidR="00D90592" w:rsidRPr="00BC3428">
        <w:rPr>
          <w:rFonts w:asciiTheme="minorHAnsi" w:hAnsiTheme="minorHAnsi" w:cstheme="minorHAnsi"/>
          <w:color w:val="auto"/>
          <w:lang w:eastAsia="ja-JP" w:bidi="en-US"/>
        </w:rPr>
        <w:t xml:space="preserve"> of </w:t>
      </w:r>
      <w:r w:rsidR="00E16056" w:rsidRPr="00767E00">
        <w:rPr>
          <w:rFonts w:asciiTheme="minorHAnsi" w:hAnsiTheme="minorHAnsi" w:cstheme="minorHAnsi"/>
          <w:color w:val="auto"/>
          <w:lang w:eastAsia="ja-JP" w:bidi="en-US"/>
        </w:rPr>
        <w:t>coculture</w:t>
      </w:r>
      <w:r w:rsidR="004D38CF" w:rsidRPr="00BC3428">
        <w:rPr>
          <w:rFonts w:asciiTheme="minorHAnsi" w:hAnsiTheme="minorHAnsi" w:cstheme="minorHAnsi"/>
          <w:color w:val="auto"/>
          <w:lang w:eastAsia="ja-JP" w:bidi="en-US"/>
        </w:rPr>
        <w:t xml:space="preserve"> with CTLs</w:t>
      </w:r>
      <w:r w:rsidRPr="00BC3428">
        <w:rPr>
          <w:rFonts w:asciiTheme="minorHAnsi" w:hAnsiTheme="minorHAnsi" w:cstheme="minorHAnsi"/>
          <w:color w:val="auto"/>
          <w:lang w:bidi="en-US"/>
        </w:rPr>
        <w:t xml:space="preserve">, stain cells with </w:t>
      </w:r>
      <w:r w:rsidR="000B5CFB" w:rsidRPr="00BC3428">
        <w:rPr>
          <w:rFonts w:asciiTheme="minorHAnsi" w:hAnsiTheme="minorHAnsi" w:cstheme="minorHAnsi"/>
          <w:color w:val="auto"/>
          <w:lang w:bidi="en-US"/>
        </w:rPr>
        <w:t>1</w:t>
      </w:r>
      <w:r w:rsidR="00B96613" w:rsidRPr="00BC3428">
        <w:rPr>
          <w:rFonts w:asciiTheme="minorHAnsi" w:hAnsiTheme="minorHAnsi" w:cstheme="minorHAnsi"/>
          <w:color w:val="auto"/>
          <w:lang w:bidi="en-US"/>
        </w:rPr>
        <w:t xml:space="preserve"> </w:t>
      </w:r>
      <w:r w:rsidR="000B5CFB" w:rsidRPr="00BC3428">
        <w:rPr>
          <w:rFonts w:asciiTheme="minorHAnsi" w:hAnsiTheme="minorHAnsi" w:cstheme="minorHAnsi"/>
          <w:color w:val="auto"/>
          <w:lang w:eastAsia="ja-JP" w:bidi="en-US"/>
        </w:rPr>
        <w:t>µM</w:t>
      </w:r>
      <w:r w:rsidR="000B5CFB" w:rsidRPr="00BC3428">
        <w:rPr>
          <w:rFonts w:asciiTheme="minorHAnsi" w:hAnsiTheme="minorHAnsi" w:cstheme="minorHAnsi"/>
          <w:color w:val="auto"/>
          <w:lang w:bidi="en-US"/>
        </w:rPr>
        <w:t xml:space="preserve"> </w:t>
      </w:r>
      <w:proofErr w:type="spellStart"/>
      <w:r w:rsidR="00B52A8F">
        <w:rPr>
          <w:rFonts w:asciiTheme="minorHAnsi" w:hAnsiTheme="minorHAnsi" w:cstheme="minorHAnsi"/>
          <w:color w:val="auto"/>
          <w:lang w:eastAsia="ja-JP" w:bidi="en-US"/>
        </w:rPr>
        <w:t>calcein</w:t>
      </w:r>
      <w:proofErr w:type="spellEnd"/>
      <w:r w:rsidR="00B52A8F">
        <w:rPr>
          <w:rFonts w:asciiTheme="minorHAnsi" w:hAnsiTheme="minorHAnsi" w:cstheme="minorHAnsi"/>
          <w:color w:val="auto"/>
          <w:lang w:eastAsia="ja-JP" w:bidi="en-US"/>
        </w:rPr>
        <w:t xml:space="preserve">-AM </w:t>
      </w:r>
      <w:r w:rsidR="00175E53" w:rsidRPr="00BC3428">
        <w:rPr>
          <w:rFonts w:asciiTheme="minorHAnsi" w:hAnsiTheme="minorHAnsi" w:cstheme="minorHAnsi"/>
          <w:color w:val="auto"/>
          <w:lang w:bidi="en-US"/>
        </w:rPr>
        <w:t xml:space="preserve">by adding </w:t>
      </w:r>
      <w:r w:rsidR="000B5CFB" w:rsidRPr="00BC3428">
        <w:rPr>
          <w:rFonts w:asciiTheme="minorHAnsi" w:hAnsiTheme="minorHAnsi" w:cstheme="minorHAnsi"/>
          <w:color w:val="auto"/>
          <w:lang w:eastAsia="ja-JP"/>
        </w:rPr>
        <w:t>1</w:t>
      </w:r>
      <w:r w:rsidR="00175E53" w:rsidRPr="00BC3428">
        <w:rPr>
          <w:rFonts w:asciiTheme="minorHAnsi" w:hAnsiTheme="minorHAnsi" w:cstheme="minorHAnsi"/>
          <w:color w:val="auto"/>
          <w:lang w:eastAsia="ja-JP"/>
        </w:rPr>
        <w:t xml:space="preserve"> </w:t>
      </w:r>
      <w:r w:rsidR="000B5CFB" w:rsidRPr="00BC3428">
        <w:rPr>
          <w:rFonts w:asciiTheme="minorHAnsi" w:hAnsiTheme="minorHAnsi" w:cstheme="minorHAnsi"/>
          <w:color w:val="auto"/>
          <w:lang w:eastAsia="ja-JP"/>
        </w:rPr>
        <w:t>µL</w:t>
      </w:r>
      <w:r w:rsidR="000B5CFB" w:rsidRPr="00BC3428">
        <w:rPr>
          <w:rFonts w:asciiTheme="minorHAnsi" w:hAnsiTheme="minorHAnsi" w:cstheme="minorHAnsi"/>
          <w:color w:val="auto"/>
        </w:rPr>
        <w:t xml:space="preserve"> </w:t>
      </w:r>
      <w:r w:rsidR="00175E53" w:rsidRPr="00BC3428">
        <w:rPr>
          <w:rFonts w:asciiTheme="minorHAnsi" w:hAnsiTheme="minorHAnsi" w:cstheme="minorHAnsi"/>
          <w:color w:val="auto"/>
        </w:rPr>
        <w:t xml:space="preserve">of </w:t>
      </w:r>
      <w:proofErr w:type="spellStart"/>
      <w:r w:rsidR="00B52A8F">
        <w:rPr>
          <w:rFonts w:asciiTheme="minorHAnsi" w:hAnsiTheme="minorHAnsi" w:cstheme="minorHAnsi"/>
          <w:color w:val="auto"/>
        </w:rPr>
        <w:t>calcein</w:t>
      </w:r>
      <w:proofErr w:type="spellEnd"/>
      <w:r w:rsidR="00B52A8F">
        <w:rPr>
          <w:rFonts w:asciiTheme="minorHAnsi" w:hAnsiTheme="minorHAnsi" w:cstheme="minorHAnsi"/>
          <w:color w:val="auto"/>
        </w:rPr>
        <w:t xml:space="preserve">-AM </w:t>
      </w:r>
      <w:r w:rsidR="00175E53" w:rsidRPr="00BC3428">
        <w:rPr>
          <w:rFonts w:asciiTheme="minorHAnsi" w:hAnsiTheme="minorHAnsi" w:cstheme="minorHAnsi"/>
          <w:color w:val="auto"/>
        </w:rPr>
        <w:t xml:space="preserve">to 100 </w:t>
      </w:r>
      <w:r w:rsidR="00175E53" w:rsidRPr="00BC3428">
        <w:rPr>
          <w:rFonts w:asciiTheme="minorHAnsi" w:hAnsiTheme="minorHAnsi" w:cstheme="minorHAnsi"/>
          <w:color w:val="auto"/>
          <w:lang w:eastAsia="ja-JP" w:bidi="en-US"/>
        </w:rPr>
        <w:t>µ</w:t>
      </w:r>
      <w:r w:rsidR="00175E53" w:rsidRPr="00BC3428">
        <w:rPr>
          <w:rFonts w:asciiTheme="minorHAnsi" w:hAnsiTheme="minorHAnsi" w:cstheme="minorHAnsi"/>
          <w:color w:val="auto"/>
          <w:lang w:bidi="en-US"/>
        </w:rPr>
        <w:t>L</w:t>
      </w:r>
      <w:r w:rsidR="00175E53" w:rsidRPr="00BC3428">
        <w:rPr>
          <w:rFonts w:asciiTheme="minorHAnsi" w:hAnsiTheme="minorHAnsi" w:cstheme="minorHAnsi"/>
          <w:color w:val="auto"/>
        </w:rPr>
        <w:t xml:space="preserve"> of</w:t>
      </w:r>
      <w:r w:rsidR="000B5CFB" w:rsidRPr="00BC3428">
        <w:rPr>
          <w:rFonts w:asciiTheme="minorHAnsi" w:hAnsiTheme="minorHAnsi" w:cstheme="minorHAnsi"/>
          <w:color w:val="auto"/>
        </w:rPr>
        <w:t xml:space="preserve"> </w:t>
      </w:r>
      <w:r w:rsidR="00243FFF" w:rsidRPr="00BC3428">
        <w:rPr>
          <w:rFonts w:asciiTheme="minorHAnsi" w:hAnsiTheme="minorHAnsi" w:cstheme="minorHAnsi"/>
          <w:color w:val="auto"/>
          <w:lang w:eastAsia="ja-JP"/>
        </w:rPr>
        <w:t>α</w:t>
      </w:r>
      <w:r w:rsidR="000B5CFB" w:rsidRPr="00BC3428">
        <w:rPr>
          <w:rFonts w:asciiTheme="minorHAnsi" w:hAnsiTheme="minorHAnsi" w:cstheme="minorHAnsi"/>
          <w:color w:val="auto"/>
          <w:lang w:bidi="en-US"/>
        </w:rPr>
        <w:t>MEM</w:t>
      </w:r>
      <w:r w:rsidR="00175E53" w:rsidRPr="00BC3428">
        <w:rPr>
          <w:rFonts w:asciiTheme="minorHAnsi" w:hAnsiTheme="minorHAnsi" w:cstheme="minorHAnsi"/>
          <w:color w:val="auto"/>
          <w:lang w:bidi="en-US"/>
        </w:rPr>
        <w:t xml:space="preserve"> </w:t>
      </w:r>
      <w:r w:rsidR="000B5CFB" w:rsidRPr="00BC3428">
        <w:rPr>
          <w:rFonts w:asciiTheme="minorHAnsi" w:hAnsiTheme="minorHAnsi" w:cstheme="minorHAnsi"/>
          <w:color w:val="auto"/>
          <w:lang w:bidi="en-US"/>
        </w:rPr>
        <w:t>(cardiomyocytes) or mTESR</w:t>
      </w:r>
      <w:r w:rsidR="004D39D1" w:rsidRPr="00BC3428">
        <w:rPr>
          <w:rFonts w:asciiTheme="minorHAnsi" w:hAnsiTheme="minorHAnsi" w:cstheme="minorHAnsi"/>
          <w:color w:val="auto"/>
          <w:lang w:bidi="en-US"/>
        </w:rPr>
        <w:t xml:space="preserve">1 </w:t>
      </w:r>
      <w:r w:rsidR="000B5CFB" w:rsidRPr="00BC3428">
        <w:rPr>
          <w:rFonts w:asciiTheme="minorHAnsi" w:hAnsiTheme="minorHAnsi" w:cstheme="minorHAnsi"/>
          <w:color w:val="auto"/>
          <w:lang w:bidi="en-US"/>
        </w:rPr>
        <w:t>(</w:t>
      </w:r>
      <w:proofErr w:type="spellStart"/>
      <w:r w:rsidR="000B5CFB" w:rsidRPr="00BC3428">
        <w:rPr>
          <w:rFonts w:asciiTheme="minorHAnsi" w:hAnsiTheme="minorHAnsi" w:cstheme="minorHAnsi"/>
          <w:color w:val="auto"/>
          <w:lang w:bidi="en-US"/>
        </w:rPr>
        <w:t>hiPSCs</w:t>
      </w:r>
      <w:proofErr w:type="spellEnd"/>
      <w:r w:rsidR="000B5CFB" w:rsidRPr="00BC3428">
        <w:rPr>
          <w:rFonts w:asciiTheme="minorHAnsi" w:hAnsiTheme="minorHAnsi" w:cstheme="minorHAnsi"/>
          <w:color w:val="auto"/>
          <w:lang w:bidi="en-US"/>
        </w:rPr>
        <w:t xml:space="preserve">) </w:t>
      </w:r>
      <w:r w:rsidR="00175E53" w:rsidRPr="00BC3428">
        <w:rPr>
          <w:rFonts w:asciiTheme="minorHAnsi" w:hAnsiTheme="minorHAnsi" w:cstheme="minorHAnsi"/>
          <w:color w:val="auto"/>
          <w:lang w:bidi="en-US"/>
        </w:rPr>
        <w:t>i</w:t>
      </w:r>
      <w:r w:rsidR="000B5CFB" w:rsidRPr="00BC3428">
        <w:rPr>
          <w:rFonts w:asciiTheme="minorHAnsi" w:hAnsiTheme="minorHAnsi" w:cstheme="minorHAnsi"/>
          <w:color w:val="auto"/>
          <w:lang w:bidi="en-US"/>
        </w:rPr>
        <w:t>n e</w:t>
      </w:r>
      <w:r w:rsidR="00BC3428">
        <w:rPr>
          <w:rFonts w:asciiTheme="minorHAnsi" w:hAnsiTheme="minorHAnsi" w:cstheme="minorHAnsi"/>
          <w:color w:val="auto"/>
          <w:lang w:bidi="en-US"/>
        </w:rPr>
        <w:t>a</w:t>
      </w:r>
      <w:r w:rsidR="000B5CFB" w:rsidRPr="00BC3428">
        <w:rPr>
          <w:rFonts w:asciiTheme="minorHAnsi" w:hAnsiTheme="minorHAnsi" w:cstheme="minorHAnsi"/>
          <w:color w:val="auto"/>
          <w:lang w:bidi="en-US"/>
        </w:rPr>
        <w:t>ch well</w:t>
      </w:r>
      <w:r w:rsidR="00175E53" w:rsidRPr="00BC3428">
        <w:rPr>
          <w:rFonts w:asciiTheme="minorHAnsi" w:hAnsiTheme="minorHAnsi" w:cstheme="minorHAnsi"/>
          <w:color w:val="auto"/>
          <w:lang w:bidi="en-US"/>
        </w:rPr>
        <w:t>.</w:t>
      </w:r>
    </w:p>
    <w:p w14:paraId="39416949" w14:textId="77777777" w:rsidR="000B5CFB" w:rsidRPr="00DC4699" w:rsidRDefault="000B5CFB" w:rsidP="00B52A8F">
      <w:pPr>
        <w:pStyle w:val="ListParagraph"/>
        <w:ind w:left="0"/>
        <w:rPr>
          <w:rFonts w:asciiTheme="minorHAnsi" w:hAnsiTheme="minorHAnsi" w:cstheme="minorHAnsi"/>
          <w:color w:val="auto"/>
          <w:lang w:eastAsia="ja-JP" w:bidi="en-US"/>
        </w:rPr>
      </w:pPr>
    </w:p>
    <w:p w14:paraId="45A7EAC5" w14:textId="5099D02D" w:rsidR="000B5CFB" w:rsidRPr="00DC4699" w:rsidRDefault="000B5CFB" w:rsidP="00B52A8F">
      <w:pPr>
        <w:pStyle w:val="NormalWeb"/>
        <w:numPr>
          <w:ilvl w:val="1"/>
          <w:numId w:val="29"/>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 xml:space="preserve">Incubate plates </w:t>
      </w:r>
      <w:r w:rsidR="00D90592" w:rsidRPr="00DC4699">
        <w:rPr>
          <w:rFonts w:asciiTheme="minorHAnsi" w:hAnsiTheme="minorHAnsi" w:cstheme="minorHAnsi"/>
          <w:color w:val="auto"/>
          <w:lang w:bidi="en-US"/>
        </w:rPr>
        <w:t xml:space="preserve">for 15 min </w:t>
      </w:r>
      <w:r w:rsidR="00B14C2C" w:rsidRPr="00DC4699">
        <w:rPr>
          <w:rFonts w:asciiTheme="minorHAnsi" w:hAnsiTheme="minorHAnsi" w:cstheme="minorHAnsi"/>
          <w:color w:val="auto"/>
          <w:lang w:bidi="en-US"/>
        </w:rPr>
        <w:t xml:space="preserve">at </w:t>
      </w:r>
      <w:r w:rsidR="00D90592" w:rsidRPr="00DC4699">
        <w:rPr>
          <w:rFonts w:asciiTheme="minorHAnsi" w:hAnsiTheme="minorHAnsi" w:cstheme="minorHAnsi"/>
          <w:color w:val="auto"/>
          <w:lang w:bidi="en-US"/>
        </w:rPr>
        <w:t>37</w:t>
      </w:r>
      <w:r w:rsidR="007444F2" w:rsidRPr="00DC4699">
        <w:rPr>
          <w:rFonts w:asciiTheme="minorHAnsi" w:hAnsiTheme="minorHAnsi" w:cstheme="minorHAnsi"/>
          <w:color w:val="auto"/>
          <w:lang w:bidi="en-US"/>
        </w:rPr>
        <w:t xml:space="preserve"> </w:t>
      </w:r>
      <w:r w:rsidR="00B14C2C" w:rsidRPr="00DC4699">
        <w:rPr>
          <w:rFonts w:asciiTheme="minorHAnsi" w:hAnsiTheme="minorHAnsi" w:cstheme="minorHAnsi"/>
          <w:color w:val="auto"/>
          <w:lang w:bidi="en-US"/>
        </w:rPr>
        <w:t>°C</w:t>
      </w:r>
      <w:r w:rsidRPr="00DC4699">
        <w:rPr>
          <w:rFonts w:asciiTheme="minorHAnsi" w:hAnsiTheme="minorHAnsi" w:cstheme="minorHAnsi"/>
          <w:color w:val="auto"/>
          <w:lang w:bidi="en-US"/>
        </w:rPr>
        <w:t>.</w:t>
      </w:r>
      <w:r w:rsidR="00D90592" w:rsidRPr="00DC4699">
        <w:rPr>
          <w:rFonts w:asciiTheme="minorHAnsi" w:eastAsia="MS Mincho" w:hAnsiTheme="minorHAnsi" w:cstheme="minorHAnsi"/>
          <w:color w:val="auto"/>
          <w:lang w:eastAsia="ja-JP" w:bidi="en-US"/>
        </w:rPr>
        <w:t xml:space="preserve"> </w:t>
      </w:r>
    </w:p>
    <w:p w14:paraId="62118C00" w14:textId="77777777" w:rsidR="000B5CFB" w:rsidRPr="00DC4699" w:rsidRDefault="000B5CFB" w:rsidP="00B52A8F">
      <w:pPr>
        <w:pStyle w:val="ListParagraph"/>
        <w:ind w:left="0"/>
        <w:rPr>
          <w:rFonts w:asciiTheme="minorHAnsi" w:hAnsiTheme="minorHAnsi" w:cstheme="minorHAnsi"/>
          <w:color w:val="auto"/>
          <w:lang w:bidi="en-US"/>
        </w:rPr>
      </w:pPr>
    </w:p>
    <w:p w14:paraId="133A223C" w14:textId="055955C2" w:rsidR="000B5CFB" w:rsidRPr="00DC4699" w:rsidRDefault="000B5CFB" w:rsidP="00B52A8F">
      <w:pPr>
        <w:pStyle w:val="NormalWeb"/>
        <w:numPr>
          <w:ilvl w:val="1"/>
          <w:numId w:val="29"/>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Remove each medium with </w:t>
      </w:r>
      <w:proofErr w:type="spellStart"/>
      <w:r w:rsidR="00B52A8F">
        <w:rPr>
          <w:rFonts w:asciiTheme="minorHAnsi" w:hAnsiTheme="minorHAnsi" w:cstheme="minorHAnsi"/>
          <w:color w:val="auto"/>
          <w:lang w:bidi="en-US"/>
        </w:rPr>
        <w:t>calcein</w:t>
      </w:r>
      <w:proofErr w:type="spellEnd"/>
      <w:r w:rsidR="00B52A8F">
        <w:rPr>
          <w:rFonts w:asciiTheme="minorHAnsi" w:hAnsiTheme="minorHAnsi" w:cstheme="minorHAnsi"/>
          <w:color w:val="auto"/>
          <w:lang w:bidi="en-US"/>
        </w:rPr>
        <w:t xml:space="preserve">-AM </w:t>
      </w:r>
      <w:r w:rsidRPr="00DC4699">
        <w:rPr>
          <w:rFonts w:asciiTheme="minorHAnsi" w:hAnsiTheme="minorHAnsi" w:cstheme="minorHAnsi"/>
          <w:color w:val="auto"/>
          <w:lang w:bidi="en-US"/>
        </w:rPr>
        <w:t xml:space="preserve">and </w:t>
      </w:r>
      <w:r w:rsidR="0039787B" w:rsidRPr="00DC4699">
        <w:rPr>
          <w:rFonts w:asciiTheme="minorHAnsi" w:hAnsiTheme="minorHAnsi" w:cstheme="minorHAnsi"/>
          <w:color w:val="auto"/>
          <w:lang w:bidi="en-US"/>
        </w:rPr>
        <w:t>w</w:t>
      </w:r>
      <w:r w:rsidRPr="00DC4699">
        <w:rPr>
          <w:rFonts w:asciiTheme="minorHAnsi" w:hAnsiTheme="minorHAnsi" w:cstheme="minorHAnsi"/>
          <w:color w:val="auto"/>
          <w:lang w:bidi="en-US"/>
        </w:rPr>
        <w:t xml:space="preserve">ash </w:t>
      </w:r>
      <w:r w:rsidR="001F471A">
        <w:rPr>
          <w:rFonts w:asciiTheme="minorHAnsi" w:hAnsiTheme="minorHAnsi" w:cstheme="minorHAnsi"/>
          <w:color w:val="auto"/>
          <w:lang w:bidi="en-US"/>
        </w:rPr>
        <w:t xml:space="preserve">the </w:t>
      </w:r>
      <w:r w:rsidRPr="00DC4699">
        <w:rPr>
          <w:rFonts w:asciiTheme="minorHAnsi" w:hAnsiTheme="minorHAnsi" w:cstheme="minorHAnsi"/>
          <w:color w:val="auto"/>
          <w:lang w:bidi="en-US"/>
        </w:rPr>
        <w:t>wells 2</w:t>
      </w:r>
      <w:r w:rsidR="0039787B" w:rsidRPr="00DC4699">
        <w:rPr>
          <w:rFonts w:asciiTheme="minorHAnsi" w:hAnsiTheme="minorHAnsi" w:cstheme="minorHAnsi"/>
          <w:color w:val="auto"/>
          <w:lang w:bidi="en-US"/>
        </w:rPr>
        <w:t>x</w:t>
      </w:r>
      <w:r w:rsidRPr="00DC4699">
        <w:rPr>
          <w:rFonts w:asciiTheme="minorHAnsi" w:hAnsiTheme="minorHAnsi" w:cstheme="minorHAnsi"/>
          <w:color w:val="auto"/>
          <w:lang w:bidi="en-US"/>
        </w:rPr>
        <w:t xml:space="preserve"> with PBS.</w:t>
      </w:r>
    </w:p>
    <w:p w14:paraId="259CA460" w14:textId="77777777" w:rsidR="000B5CFB" w:rsidRPr="00DC4699" w:rsidRDefault="000B5CFB" w:rsidP="00B52A8F">
      <w:pPr>
        <w:rPr>
          <w:rFonts w:asciiTheme="minorHAnsi" w:hAnsiTheme="minorHAnsi" w:cstheme="minorHAnsi"/>
          <w:color w:val="auto"/>
          <w:lang w:bidi="en-US"/>
        </w:rPr>
      </w:pPr>
    </w:p>
    <w:p w14:paraId="7C0F51D1" w14:textId="26428E1E" w:rsidR="00F617F9" w:rsidRPr="00DC4699" w:rsidRDefault="000B5CFB" w:rsidP="00B52A8F">
      <w:pPr>
        <w:pStyle w:val="NormalWeb"/>
        <w:numPr>
          <w:ilvl w:val="1"/>
          <w:numId w:val="29"/>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Obser</w:t>
      </w:r>
      <w:r w:rsidR="00F617F9" w:rsidRPr="00DC4699">
        <w:rPr>
          <w:rFonts w:asciiTheme="minorHAnsi" w:hAnsiTheme="minorHAnsi" w:cstheme="minorHAnsi"/>
          <w:color w:val="auto"/>
          <w:lang w:bidi="en-US"/>
        </w:rPr>
        <w:t xml:space="preserve">ve </w:t>
      </w:r>
      <w:r w:rsidRPr="00DC4699">
        <w:rPr>
          <w:rFonts w:asciiTheme="minorHAnsi" w:hAnsiTheme="minorHAnsi" w:cstheme="minorHAnsi"/>
          <w:color w:val="auto"/>
          <w:lang w:bidi="en-US"/>
        </w:rPr>
        <w:t xml:space="preserve">live cells </w:t>
      </w:r>
      <w:r w:rsidR="00F617F9" w:rsidRPr="00DC4699">
        <w:rPr>
          <w:rFonts w:asciiTheme="minorHAnsi" w:hAnsiTheme="minorHAnsi" w:cstheme="minorHAnsi"/>
          <w:color w:val="auto"/>
          <w:lang w:bidi="en-US"/>
        </w:rPr>
        <w:t xml:space="preserve">by fluorescence microscopy. </w:t>
      </w:r>
    </w:p>
    <w:bookmarkEnd w:id="4"/>
    <w:bookmarkEnd w:id="6"/>
    <w:p w14:paraId="72C2C45F" w14:textId="77777777" w:rsidR="00F617F9" w:rsidRPr="00DC4699" w:rsidRDefault="00F617F9" w:rsidP="00B52A8F">
      <w:pPr>
        <w:pStyle w:val="NormalWeb"/>
        <w:spacing w:before="0" w:beforeAutospacing="0" w:after="0" w:afterAutospacing="0"/>
        <w:rPr>
          <w:rFonts w:asciiTheme="minorHAnsi" w:hAnsiTheme="minorHAnsi" w:cstheme="minorHAnsi"/>
          <w:color w:val="auto"/>
          <w:lang w:bidi="en-US"/>
        </w:rPr>
      </w:pPr>
    </w:p>
    <w:p w14:paraId="34F45DAF" w14:textId="77E7E5CB" w:rsidR="00F617F9" w:rsidRPr="00DC4699" w:rsidRDefault="00F617F9" w:rsidP="00B52A8F">
      <w:pPr>
        <w:pStyle w:val="NormalWeb"/>
        <w:numPr>
          <w:ilvl w:val="0"/>
          <w:numId w:val="31"/>
        </w:numPr>
        <w:spacing w:before="0" w:beforeAutospacing="0" w:after="0" w:afterAutospacing="0"/>
        <w:rPr>
          <w:rFonts w:asciiTheme="minorHAnsi" w:hAnsiTheme="minorHAnsi" w:cstheme="minorHAnsi"/>
          <w:b/>
          <w:color w:val="auto"/>
          <w:lang w:bidi="en-US"/>
        </w:rPr>
      </w:pPr>
      <w:r w:rsidRPr="00DC4699">
        <w:rPr>
          <w:rFonts w:asciiTheme="minorHAnsi" w:hAnsiTheme="minorHAnsi" w:cstheme="minorHAnsi"/>
          <w:b/>
          <w:color w:val="auto"/>
          <w:lang w:bidi="en-US"/>
        </w:rPr>
        <w:t xml:space="preserve">Coculture of </w:t>
      </w:r>
      <w:proofErr w:type="spellStart"/>
      <w:r w:rsidRPr="00DC4699">
        <w:rPr>
          <w:rFonts w:asciiTheme="minorHAnsi" w:hAnsiTheme="minorHAnsi" w:cstheme="minorHAnsi"/>
          <w:b/>
          <w:color w:val="auto"/>
          <w:lang w:bidi="en-US"/>
        </w:rPr>
        <w:t>hiPSCs</w:t>
      </w:r>
      <w:proofErr w:type="spellEnd"/>
      <w:r w:rsidRPr="00DC4699">
        <w:rPr>
          <w:rFonts w:asciiTheme="minorHAnsi" w:hAnsiTheme="minorHAnsi" w:cstheme="minorHAnsi"/>
          <w:b/>
          <w:color w:val="auto"/>
          <w:lang w:bidi="en-US"/>
        </w:rPr>
        <w:t xml:space="preserve"> and </w:t>
      </w:r>
      <w:proofErr w:type="spellStart"/>
      <w:r w:rsidRPr="00DC4699">
        <w:rPr>
          <w:rFonts w:asciiTheme="minorHAnsi" w:hAnsiTheme="minorHAnsi" w:cstheme="minorHAnsi"/>
          <w:b/>
          <w:color w:val="auto"/>
          <w:lang w:bidi="en-US"/>
        </w:rPr>
        <w:t>hiPSC</w:t>
      </w:r>
      <w:proofErr w:type="spellEnd"/>
      <w:r w:rsidRPr="00DC4699">
        <w:rPr>
          <w:rFonts w:asciiTheme="minorHAnsi" w:hAnsiTheme="minorHAnsi" w:cstheme="minorHAnsi"/>
          <w:b/>
          <w:color w:val="auto"/>
          <w:lang w:bidi="en-US"/>
        </w:rPr>
        <w:t>-derived cardiomyocytes with GPC3-</w:t>
      </w:r>
      <w:r w:rsidR="00CF6D53" w:rsidRPr="00DC4699">
        <w:rPr>
          <w:rFonts w:asciiTheme="minorHAnsi" w:hAnsiTheme="minorHAnsi" w:cstheme="minorHAnsi"/>
          <w:b/>
          <w:color w:val="auto"/>
          <w:lang w:bidi="en-US"/>
        </w:rPr>
        <w:t>specific</w:t>
      </w:r>
      <w:r w:rsidRPr="00DC4699">
        <w:rPr>
          <w:rFonts w:asciiTheme="minorHAnsi" w:hAnsiTheme="minorHAnsi" w:cstheme="minorHAnsi"/>
          <w:b/>
          <w:color w:val="auto"/>
          <w:lang w:bidi="en-US"/>
        </w:rPr>
        <w:t xml:space="preserve"> CTLs</w:t>
      </w:r>
    </w:p>
    <w:p w14:paraId="36E03AC3" w14:textId="77777777" w:rsidR="003D360F" w:rsidRPr="00DC4699" w:rsidRDefault="003D360F" w:rsidP="00B52A8F">
      <w:pPr>
        <w:pStyle w:val="NormalWeb"/>
        <w:spacing w:before="0" w:beforeAutospacing="0" w:after="0" w:afterAutospacing="0"/>
        <w:rPr>
          <w:rFonts w:asciiTheme="minorHAnsi" w:hAnsiTheme="minorHAnsi" w:cstheme="minorHAnsi"/>
          <w:color w:val="auto"/>
          <w:lang w:bidi="en-US"/>
        </w:rPr>
      </w:pPr>
      <w:bookmarkStart w:id="7" w:name="_Hlk18583228"/>
      <w:bookmarkStart w:id="8" w:name="_Hlk18584856"/>
    </w:p>
    <w:p w14:paraId="0F29EC0A" w14:textId="4C0C0734" w:rsidR="00C34C03" w:rsidRPr="00DC4699" w:rsidRDefault="003D360F" w:rsidP="00B52A8F">
      <w:pPr>
        <w:pStyle w:val="NormalWeb"/>
        <w:numPr>
          <w:ilvl w:val="1"/>
          <w:numId w:val="33"/>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Culture </w:t>
      </w:r>
      <w:proofErr w:type="spellStart"/>
      <w:r w:rsidRPr="00DC4699">
        <w:rPr>
          <w:rFonts w:asciiTheme="minorHAnsi" w:hAnsiTheme="minorHAnsi" w:cstheme="minorHAnsi"/>
          <w:color w:val="auto"/>
          <w:lang w:bidi="en-US"/>
        </w:rPr>
        <w:t>hiPSCs</w:t>
      </w:r>
      <w:proofErr w:type="spellEnd"/>
      <w:r w:rsidR="00FA6033" w:rsidRPr="00DC4699">
        <w:rPr>
          <w:rFonts w:asciiTheme="minorHAnsi" w:hAnsiTheme="minorHAnsi" w:cstheme="minorHAnsi"/>
          <w:color w:val="auto"/>
          <w:lang w:bidi="en-US"/>
        </w:rPr>
        <w:t xml:space="preserve"> at a density of 1 x </w:t>
      </w:r>
      <w:r w:rsidR="00FA6033" w:rsidRPr="00DC4699">
        <w:rPr>
          <w:rFonts w:asciiTheme="minorHAnsi" w:hAnsiTheme="minorHAnsi" w:cstheme="minorHAnsi"/>
          <w:color w:val="auto"/>
          <w:lang w:eastAsia="ja-JP" w:bidi="en-US"/>
        </w:rPr>
        <w:t xml:space="preserve">10⁵ </w:t>
      </w:r>
      <w:r w:rsidR="00FA6033" w:rsidRPr="00DC4699">
        <w:rPr>
          <w:rFonts w:asciiTheme="minorHAnsi" w:hAnsiTheme="minorHAnsi" w:cstheme="minorHAnsi"/>
          <w:color w:val="auto"/>
          <w:lang w:bidi="en-US"/>
        </w:rPr>
        <w:t>cells/cm</w:t>
      </w:r>
      <w:r w:rsidR="00FA6033" w:rsidRPr="00DC4699">
        <w:rPr>
          <w:rFonts w:asciiTheme="minorHAnsi" w:hAnsiTheme="minorHAnsi" w:cstheme="minorHAnsi"/>
          <w:color w:val="auto"/>
          <w:vertAlign w:val="superscript"/>
          <w:lang w:bidi="en-US"/>
        </w:rPr>
        <w:t>2</w:t>
      </w:r>
      <w:r w:rsidR="00645AF3" w:rsidRPr="00DC4699">
        <w:rPr>
          <w:rFonts w:asciiTheme="minorHAnsi" w:hAnsiTheme="minorHAnsi" w:cstheme="minorHAnsi"/>
          <w:color w:val="auto"/>
          <w:lang w:bidi="en-US"/>
        </w:rPr>
        <w:t xml:space="preserve"> </w:t>
      </w:r>
      <w:r w:rsidRPr="00DC4699">
        <w:rPr>
          <w:rFonts w:asciiTheme="minorHAnsi" w:hAnsiTheme="minorHAnsi" w:cstheme="minorHAnsi"/>
          <w:color w:val="auto"/>
          <w:lang w:eastAsia="ja-JP" w:bidi="en-US"/>
        </w:rPr>
        <w:t>in 6</w:t>
      </w:r>
      <w:r w:rsidR="00E16056" w:rsidRPr="00767E00">
        <w:rPr>
          <w:rFonts w:asciiTheme="minorHAnsi" w:hAnsiTheme="minorHAnsi" w:cstheme="minorHAnsi"/>
          <w:color w:val="auto"/>
          <w:lang w:eastAsia="ja-JP" w:bidi="en-US"/>
        </w:rPr>
        <w:t xml:space="preserve"> well</w:t>
      </w:r>
      <w:r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bidi="en-US"/>
        </w:rPr>
        <w:t xml:space="preserve">plates with </w:t>
      </w:r>
      <w:r w:rsidRPr="00DC4699">
        <w:rPr>
          <w:rFonts w:asciiTheme="minorHAnsi" w:hAnsiTheme="minorHAnsi" w:cstheme="minorHAnsi"/>
          <w:color w:val="auto"/>
          <w:lang w:eastAsia="ja-JP" w:bidi="en-US"/>
        </w:rPr>
        <w:t>mTESR</w:t>
      </w:r>
      <w:r w:rsidR="004D39D1" w:rsidRPr="00DC4699">
        <w:rPr>
          <w:rFonts w:asciiTheme="minorHAnsi" w:hAnsiTheme="minorHAnsi" w:cstheme="minorHAnsi"/>
          <w:color w:val="auto"/>
          <w:lang w:eastAsia="ja-JP" w:bidi="en-US"/>
        </w:rPr>
        <w:t>1</w:t>
      </w:r>
      <w:r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bidi="en-US"/>
        </w:rPr>
        <w:t xml:space="preserve">for </w:t>
      </w:r>
      <w:r w:rsidR="004B64C7" w:rsidRPr="00DC4699">
        <w:rPr>
          <w:rFonts w:asciiTheme="minorHAnsi" w:hAnsiTheme="minorHAnsi" w:cstheme="minorHAnsi"/>
          <w:color w:val="auto"/>
          <w:lang w:bidi="en-US"/>
        </w:rPr>
        <w:t>5</w:t>
      </w:r>
      <w:r w:rsidR="0091101D" w:rsidRPr="00DC4699">
        <w:rPr>
          <w:rFonts w:asciiTheme="minorHAnsi" w:hAnsiTheme="minorHAnsi" w:cstheme="minorHAnsi"/>
          <w:color w:val="auto"/>
          <w:lang w:bidi="en-US"/>
        </w:rPr>
        <w:t>−</w:t>
      </w:r>
      <w:r w:rsidR="004B64C7" w:rsidRPr="00DC4699">
        <w:rPr>
          <w:rFonts w:asciiTheme="minorHAnsi" w:hAnsiTheme="minorHAnsi" w:cstheme="minorHAnsi"/>
          <w:color w:val="auto"/>
          <w:lang w:bidi="en-US"/>
        </w:rPr>
        <w:t>7</w:t>
      </w:r>
      <w:r w:rsidRPr="00DC4699">
        <w:rPr>
          <w:rFonts w:asciiTheme="minorHAnsi" w:hAnsiTheme="minorHAnsi" w:cstheme="minorHAnsi"/>
          <w:color w:val="auto"/>
          <w:lang w:bidi="en-US"/>
        </w:rPr>
        <w:t xml:space="preserve"> days at</w:t>
      </w:r>
      <w:r w:rsidR="00645AF3" w:rsidRPr="00DC4699">
        <w:rPr>
          <w:rFonts w:asciiTheme="minorHAnsi" w:hAnsiTheme="minorHAnsi" w:cstheme="minorHAnsi"/>
          <w:color w:val="auto"/>
          <w:lang w:bidi="en-US"/>
        </w:rPr>
        <w:t xml:space="preserve"> </w:t>
      </w:r>
      <w:r w:rsidRPr="00DC4699">
        <w:rPr>
          <w:rFonts w:asciiTheme="minorHAnsi" w:hAnsiTheme="minorHAnsi" w:cstheme="minorHAnsi"/>
          <w:color w:val="auto"/>
          <w:lang w:bidi="en-US"/>
        </w:rPr>
        <w:t>37</w:t>
      </w:r>
      <w:r w:rsidR="00B96613" w:rsidRPr="00DC4699">
        <w:rPr>
          <w:rFonts w:asciiTheme="minorHAnsi" w:hAnsiTheme="minorHAnsi" w:cstheme="minorHAnsi"/>
          <w:color w:val="auto"/>
          <w:lang w:bidi="en-US"/>
        </w:rPr>
        <w:t xml:space="preserve"> </w:t>
      </w:r>
      <w:r w:rsidRPr="00DC4699">
        <w:rPr>
          <w:rFonts w:asciiTheme="minorHAnsi" w:hAnsiTheme="minorHAnsi" w:cstheme="minorHAnsi"/>
          <w:color w:val="auto"/>
          <w:lang w:bidi="en-US"/>
        </w:rPr>
        <w:t xml:space="preserve">°C in a 5% </w:t>
      </w:r>
      <w:r w:rsidR="000C6C35" w:rsidRPr="00DC4699">
        <w:rPr>
          <w:rFonts w:asciiTheme="minorHAnsi" w:hAnsiTheme="minorHAnsi" w:cstheme="minorHAnsi"/>
          <w:color w:val="auto"/>
          <w:lang w:bidi="en-US"/>
        </w:rPr>
        <w:t>CO</w:t>
      </w:r>
      <w:r w:rsidR="000C6C35" w:rsidRPr="00DC4699">
        <w:rPr>
          <w:rFonts w:asciiTheme="minorHAnsi" w:hAnsiTheme="minorHAnsi" w:cstheme="minorHAnsi"/>
          <w:color w:val="auto"/>
          <w:lang w:eastAsia="ja-JP" w:bidi="en-US"/>
        </w:rPr>
        <w:t>₂</w:t>
      </w:r>
      <w:r w:rsidRPr="00DC4699">
        <w:rPr>
          <w:rFonts w:asciiTheme="minorHAnsi" w:hAnsiTheme="minorHAnsi" w:cstheme="minorHAnsi"/>
          <w:color w:val="auto"/>
          <w:lang w:bidi="en-US"/>
        </w:rPr>
        <w:t xml:space="preserve"> incubator.</w:t>
      </w:r>
    </w:p>
    <w:p w14:paraId="483F2556" w14:textId="77777777" w:rsidR="004B64C7" w:rsidRPr="00DC4699" w:rsidRDefault="004B64C7" w:rsidP="00B52A8F">
      <w:pPr>
        <w:pStyle w:val="NormalWeb"/>
        <w:spacing w:before="0" w:beforeAutospacing="0" w:after="0" w:afterAutospacing="0"/>
        <w:rPr>
          <w:rFonts w:asciiTheme="minorHAnsi" w:hAnsiTheme="minorHAnsi" w:cstheme="minorHAnsi"/>
          <w:color w:val="auto"/>
          <w:lang w:bidi="en-US"/>
        </w:rPr>
      </w:pPr>
    </w:p>
    <w:p w14:paraId="718197F0" w14:textId="69C60440" w:rsidR="004B64C7" w:rsidRPr="00DC4699" w:rsidRDefault="004B64C7" w:rsidP="00B52A8F">
      <w:pPr>
        <w:pStyle w:val="NormalWeb"/>
        <w:numPr>
          <w:ilvl w:val="1"/>
          <w:numId w:val="33"/>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Culture </w:t>
      </w:r>
      <w:proofErr w:type="spellStart"/>
      <w:r w:rsidR="00085F74">
        <w:rPr>
          <w:rFonts w:asciiTheme="minorHAnsi" w:hAnsiTheme="minorHAnsi" w:cstheme="minorHAnsi"/>
          <w:color w:val="auto"/>
          <w:lang w:bidi="en-US"/>
        </w:rPr>
        <w:t>hiPSC</w:t>
      </w:r>
      <w:proofErr w:type="spellEnd"/>
      <w:r w:rsidR="00085F74">
        <w:rPr>
          <w:rFonts w:asciiTheme="minorHAnsi" w:hAnsiTheme="minorHAnsi" w:cstheme="minorHAnsi"/>
          <w:color w:val="auto"/>
          <w:lang w:bidi="en-US"/>
        </w:rPr>
        <w:t xml:space="preserve">-derived </w:t>
      </w:r>
      <w:r w:rsidRPr="00DC4699">
        <w:rPr>
          <w:rFonts w:asciiTheme="minorHAnsi" w:hAnsiTheme="minorHAnsi" w:cstheme="minorHAnsi"/>
          <w:color w:val="auto"/>
          <w:lang w:bidi="en-US"/>
        </w:rPr>
        <w:t xml:space="preserve">cardiomyocytes at a density of 5 x </w:t>
      </w:r>
      <w:r w:rsidRPr="00DC4699">
        <w:rPr>
          <w:rFonts w:asciiTheme="minorHAnsi" w:hAnsiTheme="minorHAnsi" w:cstheme="minorHAnsi"/>
          <w:color w:val="auto"/>
          <w:lang w:eastAsia="ja-JP" w:bidi="en-US"/>
        </w:rPr>
        <w:t xml:space="preserve">10⁴ </w:t>
      </w:r>
      <w:r w:rsidRPr="00DC4699">
        <w:rPr>
          <w:rFonts w:asciiTheme="minorHAnsi" w:hAnsiTheme="minorHAnsi" w:cstheme="minorHAnsi"/>
          <w:color w:val="auto"/>
          <w:lang w:bidi="en-US"/>
        </w:rPr>
        <w:t>cells/cm</w:t>
      </w:r>
      <w:r w:rsidRPr="00DC4699">
        <w:rPr>
          <w:rFonts w:asciiTheme="minorHAnsi" w:hAnsiTheme="minorHAnsi" w:cstheme="minorHAnsi"/>
          <w:color w:val="auto"/>
          <w:vertAlign w:val="superscript"/>
          <w:lang w:bidi="en-US"/>
        </w:rPr>
        <w:t>2</w:t>
      </w:r>
      <w:r w:rsidRPr="00DC4699">
        <w:rPr>
          <w:rFonts w:asciiTheme="minorHAnsi" w:hAnsiTheme="minorHAnsi" w:cstheme="minorHAnsi"/>
          <w:color w:val="auto"/>
          <w:lang w:bidi="en-US"/>
        </w:rPr>
        <w:t xml:space="preserve"> in </w:t>
      </w:r>
      <w:r w:rsidRPr="00DC4699">
        <w:rPr>
          <w:rFonts w:asciiTheme="minorHAnsi" w:hAnsiTheme="minorHAnsi" w:cstheme="minorHAnsi"/>
          <w:color w:val="auto"/>
          <w:lang w:eastAsia="ja-JP" w:bidi="en-US"/>
        </w:rPr>
        <w:t>12</w:t>
      </w:r>
      <w:r w:rsidR="00E16056" w:rsidRPr="00767E00">
        <w:rPr>
          <w:rFonts w:asciiTheme="minorHAnsi" w:hAnsiTheme="minorHAnsi" w:cstheme="minorHAnsi"/>
          <w:color w:val="auto"/>
          <w:lang w:eastAsia="ja-JP" w:bidi="en-US"/>
        </w:rPr>
        <w:t xml:space="preserve"> well</w:t>
      </w:r>
      <w:r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bidi="en-US"/>
        </w:rPr>
        <w:t xml:space="preserve">plates with </w:t>
      </w:r>
      <w:r w:rsidRPr="00DC4699">
        <w:rPr>
          <w:rFonts w:asciiTheme="minorHAnsi" w:hAnsiTheme="minorHAnsi" w:cstheme="minorHAnsi"/>
          <w:color w:val="auto"/>
          <w:lang w:eastAsia="ja-JP" w:bidi="en-US"/>
        </w:rPr>
        <w:t xml:space="preserve">αMEM </w:t>
      </w:r>
      <w:r w:rsidRPr="00DC4699">
        <w:rPr>
          <w:rFonts w:asciiTheme="minorHAnsi" w:hAnsiTheme="minorHAnsi" w:cstheme="minorHAnsi"/>
          <w:color w:val="auto"/>
          <w:lang w:bidi="en-US"/>
        </w:rPr>
        <w:t>for 3 days at</w:t>
      </w:r>
      <w:r w:rsidR="00645AF3" w:rsidRPr="00DC4699">
        <w:rPr>
          <w:rFonts w:asciiTheme="minorHAnsi" w:hAnsiTheme="minorHAnsi" w:cstheme="minorHAnsi"/>
          <w:color w:val="auto"/>
          <w:lang w:bidi="en-US"/>
        </w:rPr>
        <w:t xml:space="preserve"> </w:t>
      </w:r>
      <w:r w:rsidRPr="00DC4699">
        <w:rPr>
          <w:rFonts w:asciiTheme="minorHAnsi" w:hAnsiTheme="minorHAnsi" w:cstheme="minorHAnsi"/>
          <w:color w:val="auto"/>
          <w:lang w:bidi="en-US"/>
        </w:rPr>
        <w:t>37</w:t>
      </w:r>
      <w:r w:rsidR="00B96613" w:rsidRPr="00DC4699">
        <w:rPr>
          <w:rFonts w:asciiTheme="minorHAnsi" w:hAnsiTheme="minorHAnsi" w:cstheme="minorHAnsi"/>
          <w:color w:val="auto"/>
          <w:lang w:bidi="en-US"/>
        </w:rPr>
        <w:t xml:space="preserve"> </w:t>
      </w:r>
      <w:r w:rsidRPr="00DC4699">
        <w:rPr>
          <w:rFonts w:asciiTheme="minorHAnsi" w:hAnsiTheme="minorHAnsi" w:cstheme="minorHAnsi"/>
          <w:color w:val="auto"/>
          <w:lang w:bidi="en-US"/>
        </w:rPr>
        <w:t xml:space="preserve">°C in a 5% </w:t>
      </w:r>
      <w:r w:rsidR="000C6C35" w:rsidRPr="00DC4699">
        <w:rPr>
          <w:rFonts w:asciiTheme="minorHAnsi" w:hAnsiTheme="minorHAnsi" w:cstheme="minorHAnsi"/>
          <w:color w:val="auto"/>
          <w:lang w:bidi="en-US"/>
        </w:rPr>
        <w:t>CO</w:t>
      </w:r>
      <w:r w:rsidR="000C6C35" w:rsidRPr="00DC4699">
        <w:rPr>
          <w:rFonts w:asciiTheme="minorHAnsi" w:hAnsiTheme="minorHAnsi" w:cstheme="minorHAnsi"/>
          <w:color w:val="auto"/>
          <w:lang w:eastAsia="ja-JP" w:bidi="en-US"/>
        </w:rPr>
        <w:t>₂</w:t>
      </w:r>
      <w:r w:rsidRPr="00DC4699">
        <w:rPr>
          <w:rFonts w:asciiTheme="minorHAnsi" w:hAnsiTheme="minorHAnsi" w:cstheme="minorHAnsi"/>
          <w:color w:val="auto"/>
          <w:lang w:bidi="en-US"/>
        </w:rPr>
        <w:t xml:space="preserve"> incubator.</w:t>
      </w:r>
    </w:p>
    <w:p w14:paraId="0E3E0B40" w14:textId="34A64F3E" w:rsidR="003D360F" w:rsidRPr="00DC4699" w:rsidRDefault="003D360F" w:rsidP="00B52A8F">
      <w:pPr>
        <w:pStyle w:val="NormalWeb"/>
        <w:spacing w:before="0" w:beforeAutospacing="0" w:after="0" w:afterAutospacing="0"/>
        <w:rPr>
          <w:rFonts w:asciiTheme="minorHAnsi" w:hAnsiTheme="minorHAnsi" w:cstheme="minorHAnsi"/>
          <w:color w:val="auto"/>
          <w:lang w:bidi="en-US"/>
        </w:rPr>
      </w:pPr>
    </w:p>
    <w:bookmarkEnd w:id="7"/>
    <w:p w14:paraId="22A6F734" w14:textId="20F75E73" w:rsidR="00F617F9" w:rsidRPr="0068599D" w:rsidRDefault="00F617F9" w:rsidP="00B52A8F">
      <w:pPr>
        <w:pStyle w:val="NormalWeb"/>
        <w:numPr>
          <w:ilvl w:val="1"/>
          <w:numId w:val="33"/>
        </w:numPr>
        <w:autoSpaceDE/>
        <w:autoSpaceDN/>
        <w:adjustRightInd/>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Remove the </w:t>
      </w:r>
      <w:r w:rsidR="004D39D1" w:rsidRPr="00DC4699">
        <w:rPr>
          <w:rFonts w:asciiTheme="minorHAnsi" w:hAnsiTheme="minorHAnsi" w:cstheme="minorHAnsi"/>
          <w:color w:val="auto"/>
          <w:lang w:eastAsia="ja-JP" w:bidi="en-US"/>
        </w:rPr>
        <w:t>mTESR1</w:t>
      </w:r>
      <w:r w:rsidR="003D360F" w:rsidRPr="00DC4699">
        <w:rPr>
          <w:rFonts w:asciiTheme="minorHAnsi" w:hAnsiTheme="minorHAnsi" w:cstheme="minorHAnsi"/>
          <w:color w:val="auto"/>
          <w:lang w:bidi="en-US"/>
        </w:rPr>
        <w:t xml:space="preserve"> </w:t>
      </w:r>
      <w:r w:rsidRPr="00DC4699">
        <w:rPr>
          <w:rFonts w:asciiTheme="minorHAnsi" w:hAnsiTheme="minorHAnsi" w:cstheme="minorHAnsi"/>
          <w:color w:val="auto"/>
          <w:lang w:bidi="en-US"/>
        </w:rPr>
        <w:t xml:space="preserve">medium </w:t>
      </w:r>
      <w:r w:rsidR="003D360F" w:rsidRPr="00DC4699">
        <w:rPr>
          <w:rFonts w:asciiTheme="minorHAnsi" w:hAnsiTheme="minorHAnsi" w:cstheme="minorHAnsi"/>
          <w:color w:val="auto"/>
          <w:lang w:bidi="en-US"/>
        </w:rPr>
        <w:t xml:space="preserve">from </w:t>
      </w:r>
      <w:proofErr w:type="spellStart"/>
      <w:r w:rsidR="003D360F" w:rsidRPr="00DC4699">
        <w:rPr>
          <w:rFonts w:asciiTheme="minorHAnsi" w:hAnsiTheme="minorHAnsi" w:cstheme="minorHAnsi"/>
          <w:color w:val="auto"/>
          <w:lang w:bidi="en-US"/>
        </w:rPr>
        <w:t>hiPSC</w:t>
      </w:r>
      <w:proofErr w:type="spellEnd"/>
      <w:r w:rsidR="003D360F" w:rsidRPr="00DC4699">
        <w:rPr>
          <w:rFonts w:asciiTheme="minorHAnsi" w:hAnsiTheme="minorHAnsi" w:cstheme="minorHAnsi"/>
          <w:color w:val="auto"/>
          <w:lang w:bidi="en-US"/>
        </w:rPr>
        <w:t xml:space="preserve"> culture </w:t>
      </w:r>
      <w:r w:rsidRPr="00DC4699">
        <w:rPr>
          <w:rFonts w:asciiTheme="minorHAnsi" w:hAnsiTheme="minorHAnsi" w:cstheme="minorHAnsi"/>
          <w:color w:val="auto"/>
          <w:lang w:bidi="en-US"/>
        </w:rPr>
        <w:t xml:space="preserve">and collect </w:t>
      </w:r>
      <w:r w:rsidR="00E16056">
        <w:rPr>
          <w:rFonts w:asciiTheme="minorHAnsi" w:hAnsiTheme="minorHAnsi" w:cstheme="minorHAnsi"/>
          <w:color w:val="auto"/>
          <w:lang w:bidi="en-US"/>
        </w:rPr>
        <w:t xml:space="preserve">the </w:t>
      </w:r>
      <w:r w:rsidRPr="00DC4699">
        <w:rPr>
          <w:rFonts w:asciiTheme="minorHAnsi" w:hAnsiTheme="minorHAnsi" w:cstheme="minorHAnsi"/>
          <w:color w:val="auto"/>
          <w:lang w:bidi="en-US"/>
        </w:rPr>
        <w:t xml:space="preserve">cells with </w:t>
      </w:r>
      <w:r w:rsidR="003D360F" w:rsidRPr="00DC4699">
        <w:rPr>
          <w:rFonts w:asciiTheme="minorHAnsi" w:hAnsiTheme="minorHAnsi" w:cstheme="minorHAnsi"/>
          <w:color w:val="auto"/>
          <w:lang w:bidi="en-US"/>
        </w:rPr>
        <w:t>500</w:t>
      </w:r>
      <w:r w:rsidR="00B96613" w:rsidRPr="00DC4699">
        <w:rPr>
          <w:rFonts w:asciiTheme="minorHAnsi" w:hAnsiTheme="minorHAnsi" w:cstheme="minorHAnsi"/>
          <w:color w:val="auto"/>
          <w:lang w:bidi="en-US"/>
        </w:rPr>
        <w:t xml:space="preserve"> </w:t>
      </w:r>
      <w:r w:rsidR="003D360F" w:rsidRPr="00DC4699">
        <w:rPr>
          <w:rFonts w:asciiTheme="minorHAnsi" w:hAnsiTheme="minorHAnsi" w:cstheme="minorHAnsi"/>
          <w:color w:val="auto"/>
          <w:lang w:eastAsia="ja-JP" w:bidi="en-US"/>
        </w:rPr>
        <w:t>µ</w:t>
      </w:r>
      <w:r w:rsidR="0091101D" w:rsidRPr="00DC4699">
        <w:rPr>
          <w:rFonts w:asciiTheme="minorHAnsi" w:hAnsiTheme="minorHAnsi" w:cstheme="minorHAnsi"/>
          <w:color w:val="auto"/>
          <w:lang w:eastAsia="ja-JP" w:bidi="en-US"/>
        </w:rPr>
        <w:t>L of</w:t>
      </w:r>
      <w:r w:rsidR="003D360F" w:rsidRPr="00DC4699">
        <w:rPr>
          <w:rFonts w:asciiTheme="minorHAnsi" w:hAnsiTheme="minorHAnsi" w:cstheme="minorHAnsi"/>
          <w:color w:val="auto"/>
          <w:lang w:eastAsia="ja-JP" w:bidi="en-US"/>
        </w:rPr>
        <w:t xml:space="preserve"> </w:t>
      </w:r>
      <w:r w:rsidRPr="00DC4699">
        <w:rPr>
          <w:rFonts w:asciiTheme="minorHAnsi" w:hAnsiTheme="minorHAnsi" w:cstheme="minorHAnsi"/>
          <w:color w:val="auto"/>
          <w:lang w:bidi="en-US"/>
        </w:rPr>
        <w:t xml:space="preserve">dissociation buffer </w:t>
      </w:r>
      <w:r w:rsidR="00B14C2C" w:rsidRPr="00DC4699">
        <w:rPr>
          <w:rFonts w:asciiTheme="minorHAnsi" w:hAnsiTheme="minorHAnsi" w:cstheme="minorHAnsi"/>
          <w:color w:val="auto"/>
          <w:lang w:bidi="en-US"/>
        </w:rPr>
        <w:t xml:space="preserve">for </w:t>
      </w:r>
      <w:r w:rsidR="008F6DF4" w:rsidRPr="00DC4699">
        <w:rPr>
          <w:rFonts w:asciiTheme="minorHAnsi" w:hAnsiTheme="minorHAnsi" w:cstheme="minorHAnsi"/>
          <w:color w:val="auto"/>
          <w:lang w:bidi="en-US"/>
        </w:rPr>
        <w:t>5 min</w:t>
      </w:r>
      <w:r w:rsidR="00645AF3" w:rsidRPr="00DC4699">
        <w:rPr>
          <w:rFonts w:asciiTheme="minorHAnsi" w:hAnsiTheme="minorHAnsi" w:cstheme="minorHAnsi"/>
          <w:color w:val="auto"/>
          <w:lang w:bidi="en-US"/>
        </w:rPr>
        <w:t xml:space="preserve"> </w:t>
      </w:r>
      <w:r w:rsidR="005F19A4">
        <w:rPr>
          <w:rFonts w:asciiTheme="minorHAnsi" w:hAnsiTheme="minorHAnsi" w:cstheme="minorHAnsi"/>
          <w:color w:val="auto"/>
          <w:lang w:bidi="en-US"/>
        </w:rPr>
        <w:t xml:space="preserve">at </w:t>
      </w:r>
      <w:r w:rsidR="003D360F" w:rsidRPr="00DC4699">
        <w:rPr>
          <w:rFonts w:asciiTheme="minorHAnsi" w:hAnsiTheme="minorHAnsi" w:cstheme="minorHAnsi"/>
          <w:color w:val="auto"/>
          <w:lang w:bidi="en-US"/>
        </w:rPr>
        <w:t>37 °C</w:t>
      </w:r>
      <w:r w:rsidR="003D360F" w:rsidRPr="00DC4699">
        <w:rPr>
          <w:rFonts w:asciiTheme="minorHAnsi" w:eastAsia="MS Gothic" w:hAnsiTheme="minorHAnsi" w:cstheme="minorHAnsi"/>
          <w:color w:val="auto"/>
          <w:lang w:eastAsia="ja-JP" w:bidi="en-US"/>
        </w:rPr>
        <w:t>.</w:t>
      </w:r>
      <w:r w:rsidR="00991AA5" w:rsidRPr="00991AA5">
        <w:rPr>
          <w:rFonts w:asciiTheme="minorHAnsi" w:eastAsia="MS Gothic" w:hAnsiTheme="minorHAnsi" w:cstheme="minorHAnsi"/>
          <w:color w:val="FF0000"/>
          <w:lang w:eastAsia="ja-JP" w:bidi="en-US"/>
        </w:rPr>
        <w:t xml:space="preserve"> </w:t>
      </w:r>
      <w:r w:rsidR="001F471A">
        <w:rPr>
          <w:rFonts w:asciiTheme="minorHAnsi" w:hAnsiTheme="minorHAnsi" w:cstheme="minorHAnsi"/>
          <w:color w:val="auto"/>
          <w:lang w:bidi="en-US"/>
        </w:rPr>
        <w:t>C</w:t>
      </w:r>
      <w:r w:rsidR="001F471A" w:rsidRPr="0068599D">
        <w:rPr>
          <w:rFonts w:asciiTheme="minorHAnsi" w:hAnsiTheme="minorHAnsi" w:cstheme="minorHAnsi"/>
          <w:color w:val="auto"/>
          <w:lang w:bidi="en-US"/>
        </w:rPr>
        <w:t>entrifug</w:t>
      </w:r>
      <w:r w:rsidR="001F471A">
        <w:rPr>
          <w:rFonts w:asciiTheme="minorHAnsi" w:hAnsiTheme="minorHAnsi" w:cstheme="minorHAnsi"/>
          <w:color w:val="auto"/>
          <w:lang w:bidi="en-US"/>
        </w:rPr>
        <w:t xml:space="preserve">e </w:t>
      </w:r>
      <w:r w:rsidR="0068599D">
        <w:rPr>
          <w:rFonts w:asciiTheme="minorHAnsi" w:hAnsiTheme="minorHAnsi" w:cstheme="minorHAnsi"/>
          <w:color w:val="auto"/>
          <w:lang w:bidi="en-US"/>
        </w:rPr>
        <w:t xml:space="preserve">cells </w:t>
      </w:r>
      <w:r w:rsidR="0068599D" w:rsidRPr="0068599D">
        <w:rPr>
          <w:rFonts w:asciiTheme="minorHAnsi" w:hAnsiTheme="minorHAnsi" w:cstheme="minorHAnsi"/>
          <w:color w:val="auto"/>
          <w:lang w:bidi="en-US"/>
        </w:rPr>
        <w:t xml:space="preserve">in </w:t>
      </w:r>
      <w:r w:rsidR="00E16056">
        <w:rPr>
          <w:rFonts w:asciiTheme="minorHAnsi" w:hAnsiTheme="minorHAnsi" w:cstheme="minorHAnsi"/>
          <w:color w:val="auto"/>
          <w:lang w:bidi="en-US"/>
        </w:rPr>
        <w:t xml:space="preserve">a </w:t>
      </w:r>
      <w:r w:rsidR="0068599D" w:rsidRPr="0068599D">
        <w:rPr>
          <w:rFonts w:asciiTheme="minorHAnsi" w:hAnsiTheme="minorHAnsi" w:cstheme="minorHAnsi"/>
          <w:color w:val="auto"/>
          <w:lang w:bidi="en-US"/>
        </w:rPr>
        <w:t>10 mL conical tube</w:t>
      </w:r>
      <w:r w:rsidR="0068599D" w:rsidRPr="0068599D">
        <w:rPr>
          <w:rFonts w:cs="Times New Roman"/>
        </w:rPr>
        <w:t xml:space="preserve"> at 200 </w:t>
      </w:r>
      <w:r w:rsidR="005F19A4">
        <w:rPr>
          <w:rFonts w:cs="Times New Roman"/>
        </w:rPr>
        <w:t>x</w:t>
      </w:r>
      <w:r w:rsidR="0068599D" w:rsidRPr="0068599D">
        <w:rPr>
          <w:rFonts w:cs="Times New Roman"/>
        </w:rPr>
        <w:t xml:space="preserve"> </w:t>
      </w:r>
      <w:r w:rsidR="0068599D" w:rsidRPr="0068599D">
        <w:rPr>
          <w:rFonts w:cs="Times New Roman"/>
          <w:i/>
          <w:iCs/>
        </w:rPr>
        <w:t>g</w:t>
      </w:r>
      <w:r w:rsidR="0068599D" w:rsidRPr="0068599D">
        <w:rPr>
          <w:rFonts w:cs="Times New Roman"/>
        </w:rPr>
        <w:t xml:space="preserve"> for 5 min at </w:t>
      </w:r>
      <w:r w:rsidR="007E0516">
        <w:rPr>
          <w:rFonts w:cs="Times New Roman"/>
        </w:rPr>
        <w:t>RT</w:t>
      </w:r>
      <w:r w:rsidR="0068599D">
        <w:rPr>
          <w:rFonts w:cs="Times New Roman"/>
        </w:rPr>
        <w:t>.</w:t>
      </w:r>
    </w:p>
    <w:p w14:paraId="6CA152BC" w14:textId="136CD3DD" w:rsidR="00BE33F3" w:rsidRPr="00DC4699" w:rsidRDefault="00BE33F3" w:rsidP="00B52A8F">
      <w:pPr>
        <w:pStyle w:val="NormalWeb"/>
        <w:spacing w:before="0" w:beforeAutospacing="0" w:after="0" w:afterAutospacing="0"/>
        <w:rPr>
          <w:rFonts w:asciiTheme="minorHAnsi" w:hAnsiTheme="minorHAnsi" w:cstheme="minorHAnsi"/>
          <w:color w:val="auto"/>
          <w:lang w:bidi="en-US"/>
        </w:rPr>
      </w:pPr>
    </w:p>
    <w:p w14:paraId="7A663D8F" w14:textId="04603A31" w:rsidR="00F617F9" w:rsidRPr="00DC4699" w:rsidRDefault="0068599D" w:rsidP="00B52A8F">
      <w:pPr>
        <w:pStyle w:val="NormalWeb"/>
        <w:numPr>
          <w:ilvl w:val="1"/>
          <w:numId w:val="33"/>
        </w:numPr>
        <w:spacing w:before="0" w:beforeAutospacing="0" w:after="0" w:afterAutospacing="0"/>
        <w:rPr>
          <w:rFonts w:asciiTheme="minorHAnsi" w:hAnsiTheme="minorHAnsi" w:cstheme="minorHAnsi"/>
          <w:color w:val="auto"/>
          <w:lang w:bidi="en-US"/>
        </w:rPr>
      </w:pPr>
      <w:bookmarkStart w:id="9" w:name="_Hlk18584770"/>
      <w:r>
        <w:t xml:space="preserve">Remove the supernatant and </w:t>
      </w:r>
      <w:r>
        <w:rPr>
          <w:rFonts w:asciiTheme="minorHAnsi" w:hAnsiTheme="minorHAnsi" w:cstheme="minorHAnsi"/>
          <w:color w:val="auto"/>
          <w:lang w:bidi="en-US"/>
        </w:rPr>
        <w:t>f</w:t>
      </w:r>
      <w:r w:rsidR="00F617F9" w:rsidRPr="00DC4699">
        <w:rPr>
          <w:rFonts w:asciiTheme="minorHAnsi" w:hAnsiTheme="minorHAnsi" w:cstheme="minorHAnsi"/>
          <w:color w:val="auto"/>
          <w:lang w:bidi="en-US"/>
        </w:rPr>
        <w:t xml:space="preserve">luorescently label </w:t>
      </w:r>
      <w:proofErr w:type="spellStart"/>
      <w:r w:rsidR="00F617F9" w:rsidRPr="00DC4699">
        <w:rPr>
          <w:rFonts w:asciiTheme="minorHAnsi" w:hAnsiTheme="minorHAnsi" w:cstheme="minorHAnsi"/>
          <w:color w:val="auto"/>
          <w:lang w:bidi="en-US"/>
        </w:rPr>
        <w:t>hiPSCs</w:t>
      </w:r>
      <w:proofErr w:type="spellEnd"/>
      <w:r w:rsidR="00F617F9" w:rsidRPr="00DC4699">
        <w:rPr>
          <w:rFonts w:asciiTheme="minorHAnsi" w:hAnsiTheme="minorHAnsi" w:cstheme="minorHAnsi"/>
          <w:color w:val="auto"/>
          <w:lang w:bidi="en-US"/>
        </w:rPr>
        <w:t xml:space="preserve"> with </w:t>
      </w:r>
      <w:r w:rsidR="003D360F" w:rsidRPr="00DC4699">
        <w:rPr>
          <w:rFonts w:asciiTheme="minorHAnsi" w:hAnsiTheme="minorHAnsi" w:cstheme="minorHAnsi"/>
          <w:color w:val="auto"/>
          <w:lang w:bidi="en-US"/>
        </w:rPr>
        <w:t>1</w:t>
      </w:r>
      <w:r w:rsidR="0091101D" w:rsidRPr="00DC4699">
        <w:rPr>
          <w:rFonts w:asciiTheme="minorHAnsi" w:hAnsiTheme="minorHAnsi" w:cstheme="minorHAnsi"/>
          <w:color w:val="auto"/>
          <w:lang w:bidi="en-US"/>
        </w:rPr>
        <w:t xml:space="preserve"> </w:t>
      </w:r>
      <w:r w:rsidR="003D360F" w:rsidRPr="00DC4699">
        <w:rPr>
          <w:rFonts w:asciiTheme="minorHAnsi" w:hAnsiTheme="minorHAnsi" w:cstheme="minorHAnsi"/>
          <w:color w:val="auto"/>
          <w:lang w:bidi="en-US"/>
        </w:rPr>
        <w:t>m</w:t>
      </w:r>
      <w:r w:rsidR="0091101D" w:rsidRPr="00DC4699">
        <w:rPr>
          <w:rFonts w:asciiTheme="minorHAnsi" w:hAnsiTheme="minorHAnsi" w:cstheme="minorHAnsi"/>
          <w:color w:val="auto"/>
          <w:lang w:bidi="en-US"/>
        </w:rPr>
        <w:t>L</w:t>
      </w:r>
      <w:r w:rsidR="003D360F" w:rsidRPr="00DC4699">
        <w:rPr>
          <w:rFonts w:asciiTheme="minorHAnsi" w:hAnsiTheme="minorHAnsi" w:cstheme="minorHAnsi"/>
          <w:color w:val="auto"/>
          <w:lang w:bidi="en-US"/>
        </w:rPr>
        <w:t xml:space="preserve"> of </w:t>
      </w:r>
      <w:r w:rsidR="004D39D1" w:rsidRPr="00DC4699">
        <w:rPr>
          <w:rFonts w:asciiTheme="minorHAnsi" w:hAnsiTheme="minorHAnsi" w:cstheme="minorHAnsi"/>
          <w:color w:val="auto"/>
          <w:lang w:eastAsia="ja-JP" w:bidi="en-US"/>
        </w:rPr>
        <w:t>mTESR1</w:t>
      </w:r>
      <w:r w:rsidR="003D360F" w:rsidRPr="00DC4699">
        <w:rPr>
          <w:rFonts w:asciiTheme="minorHAnsi" w:hAnsiTheme="minorHAnsi" w:cstheme="minorHAnsi"/>
          <w:color w:val="auto"/>
          <w:lang w:bidi="en-US"/>
        </w:rPr>
        <w:t xml:space="preserve"> </w:t>
      </w:r>
      <w:r w:rsidR="005243B9" w:rsidRPr="00DC4699">
        <w:rPr>
          <w:rFonts w:asciiTheme="minorHAnsi" w:hAnsiTheme="minorHAnsi" w:cstheme="minorHAnsi"/>
          <w:color w:val="auto"/>
          <w:lang w:bidi="en-US"/>
        </w:rPr>
        <w:t>containing</w:t>
      </w:r>
      <w:r w:rsidR="003D360F" w:rsidRPr="00DC4699">
        <w:rPr>
          <w:rFonts w:asciiTheme="minorHAnsi" w:hAnsiTheme="minorHAnsi" w:cstheme="minorHAnsi"/>
          <w:color w:val="auto"/>
          <w:lang w:bidi="en-US"/>
        </w:rPr>
        <w:t xml:space="preserve"> </w:t>
      </w:r>
      <w:r w:rsidR="00F617F9" w:rsidRPr="00DC4699">
        <w:rPr>
          <w:rFonts w:asciiTheme="minorHAnsi" w:hAnsiTheme="minorHAnsi" w:cstheme="minorHAnsi"/>
          <w:color w:val="auto"/>
          <w:lang w:bidi="en-US"/>
        </w:rPr>
        <w:t xml:space="preserve">1 </w:t>
      </w:r>
      <w:r w:rsidR="00F617F9" w:rsidRPr="00DC4699">
        <w:rPr>
          <w:rFonts w:asciiTheme="minorHAnsi" w:hAnsiTheme="minorHAnsi" w:cstheme="minorHAnsi"/>
          <w:color w:val="auto"/>
          <w:lang w:eastAsia="ja-JP" w:bidi="en-US"/>
        </w:rPr>
        <w:t>µ</w:t>
      </w:r>
      <w:r w:rsidR="00F617F9" w:rsidRPr="00DC4699">
        <w:rPr>
          <w:rFonts w:asciiTheme="minorHAnsi" w:hAnsiTheme="minorHAnsi" w:cstheme="minorHAnsi"/>
          <w:color w:val="auto"/>
          <w:lang w:bidi="en-US"/>
        </w:rPr>
        <w:t xml:space="preserve">M </w:t>
      </w:r>
      <w:r w:rsidR="005243B9" w:rsidRPr="00DC4699">
        <w:rPr>
          <w:rFonts w:asciiTheme="minorHAnsi" w:hAnsiTheme="minorHAnsi" w:cstheme="minorHAnsi"/>
          <w:color w:val="auto"/>
          <w:lang w:bidi="en-US"/>
        </w:rPr>
        <w:t>g</w:t>
      </w:r>
      <w:r w:rsidR="00F617F9" w:rsidRPr="00DC4699">
        <w:rPr>
          <w:rFonts w:asciiTheme="minorHAnsi" w:hAnsiTheme="minorHAnsi" w:cstheme="minorHAnsi"/>
          <w:color w:val="auto"/>
          <w:lang w:bidi="en-US"/>
        </w:rPr>
        <w:t xml:space="preserve">reen </w:t>
      </w:r>
      <w:r w:rsidR="005243B9" w:rsidRPr="00DC4699">
        <w:rPr>
          <w:rFonts w:asciiTheme="minorHAnsi" w:hAnsiTheme="minorHAnsi" w:cstheme="minorHAnsi"/>
          <w:color w:val="auto"/>
          <w:lang w:bidi="en-US"/>
        </w:rPr>
        <w:t>5-chloromethylfluorescein diacetate</w:t>
      </w:r>
      <w:r w:rsidR="005F19A4">
        <w:rPr>
          <w:rFonts w:asciiTheme="minorHAnsi" w:hAnsiTheme="minorHAnsi" w:cstheme="minorHAnsi"/>
          <w:color w:val="auto"/>
          <w:lang w:bidi="en-US"/>
        </w:rPr>
        <w:t xml:space="preserve"> (</w:t>
      </w:r>
      <w:r w:rsidR="005F19A4" w:rsidRPr="00DC4699">
        <w:rPr>
          <w:rFonts w:asciiTheme="minorHAnsi" w:hAnsiTheme="minorHAnsi" w:cstheme="minorHAnsi"/>
          <w:color w:val="auto"/>
          <w:lang w:bidi="en-US"/>
        </w:rPr>
        <w:t>CMFDA</w:t>
      </w:r>
      <w:r w:rsidR="005243B9" w:rsidRPr="00DC4699">
        <w:rPr>
          <w:rFonts w:asciiTheme="minorHAnsi" w:hAnsiTheme="minorHAnsi" w:cstheme="minorHAnsi"/>
          <w:color w:val="auto"/>
          <w:lang w:bidi="en-US"/>
        </w:rPr>
        <w:t>)</w:t>
      </w:r>
      <w:r w:rsidR="009A3F9D" w:rsidRPr="00DC4699">
        <w:rPr>
          <w:rFonts w:asciiTheme="minorHAnsi" w:hAnsiTheme="minorHAnsi" w:cstheme="minorHAnsi"/>
          <w:color w:val="auto"/>
          <w:lang w:bidi="en-US"/>
        </w:rPr>
        <w:t>, then incubate</w:t>
      </w:r>
      <w:r w:rsidR="00D90592" w:rsidRPr="00DC4699">
        <w:rPr>
          <w:rFonts w:asciiTheme="minorHAnsi" w:hAnsiTheme="minorHAnsi" w:cstheme="minorHAnsi"/>
          <w:color w:val="auto"/>
          <w:lang w:bidi="en-US"/>
        </w:rPr>
        <w:t xml:space="preserve"> </w:t>
      </w:r>
      <w:r w:rsidR="00F617F9" w:rsidRPr="00DC4699">
        <w:rPr>
          <w:rFonts w:asciiTheme="minorHAnsi" w:hAnsiTheme="minorHAnsi" w:cstheme="minorHAnsi"/>
          <w:color w:val="auto"/>
          <w:lang w:bidi="en-US"/>
        </w:rPr>
        <w:t>at 37</w:t>
      </w:r>
      <w:r w:rsidR="00433AC4" w:rsidRPr="00DC4699">
        <w:rPr>
          <w:rFonts w:asciiTheme="minorHAnsi" w:hAnsiTheme="minorHAnsi" w:cstheme="minorHAnsi"/>
          <w:color w:val="auto"/>
          <w:lang w:bidi="en-US"/>
        </w:rPr>
        <w:t xml:space="preserve"> </w:t>
      </w:r>
      <w:r w:rsidR="00F617F9" w:rsidRPr="00DC4699">
        <w:rPr>
          <w:rFonts w:asciiTheme="minorHAnsi" w:hAnsiTheme="minorHAnsi" w:cstheme="minorHAnsi"/>
          <w:color w:val="auto"/>
          <w:lang w:bidi="en-US"/>
        </w:rPr>
        <w:t>°C for 1 h.</w:t>
      </w:r>
    </w:p>
    <w:p w14:paraId="447ACE06" w14:textId="77777777" w:rsidR="00433AC4" w:rsidRPr="00DC4699" w:rsidRDefault="00433AC4" w:rsidP="00B52A8F">
      <w:pPr>
        <w:pStyle w:val="NormalWeb"/>
        <w:spacing w:before="0" w:beforeAutospacing="0" w:after="0" w:afterAutospacing="0"/>
        <w:rPr>
          <w:rFonts w:asciiTheme="minorHAnsi" w:hAnsiTheme="minorHAnsi" w:cstheme="minorHAnsi"/>
          <w:color w:val="auto"/>
          <w:lang w:bidi="en-US"/>
        </w:rPr>
      </w:pPr>
    </w:p>
    <w:bookmarkEnd w:id="8"/>
    <w:bookmarkEnd w:id="9"/>
    <w:p w14:paraId="041CA04C" w14:textId="72258DFC" w:rsidR="00664C2A" w:rsidRDefault="00F617F9" w:rsidP="00B52A8F">
      <w:pPr>
        <w:pStyle w:val="NormalWeb"/>
        <w:numPr>
          <w:ilvl w:val="1"/>
          <w:numId w:val="33"/>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After </w:t>
      </w:r>
      <w:r w:rsidR="00664C2A">
        <w:rPr>
          <w:rFonts w:asciiTheme="minorHAnsi" w:hAnsiTheme="minorHAnsi" w:cstheme="minorHAnsi"/>
          <w:color w:val="auto"/>
          <w:lang w:bidi="en-US"/>
        </w:rPr>
        <w:t xml:space="preserve">1 h of incubation, </w:t>
      </w:r>
      <w:r w:rsidRPr="00DC4699">
        <w:rPr>
          <w:rFonts w:asciiTheme="minorHAnsi" w:hAnsiTheme="minorHAnsi" w:cstheme="minorHAnsi"/>
          <w:color w:val="auto"/>
          <w:lang w:bidi="en-US"/>
        </w:rPr>
        <w:t>replac</w:t>
      </w:r>
      <w:r w:rsidR="00F948F0">
        <w:rPr>
          <w:rFonts w:asciiTheme="minorHAnsi" w:hAnsiTheme="minorHAnsi" w:cstheme="minorHAnsi"/>
          <w:color w:val="auto"/>
          <w:lang w:bidi="en-US"/>
        </w:rPr>
        <w:t>e</w:t>
      </w:r>
      <w:r w:rsidRPr="00DC4699">
        <w:rPr>
          <w:rFonts w:asciiTheme="minorHAnsi" w:hAnsiTheme="minorHAnsi" w:cstheme="minorHAnsi"/>
          <w:color w:val="auto"/>
          <w:lang w:bidi="en-US"/>
        </w:rPr>
        <w:t xml:space="preserve"> the </w:t>
      </w:r>
      <w:r w:rsidR="001F471A" w:rsidRPr="00DC4699">
        <w:rPr>
          <w:rFonts w:asciiTheme="minorHAnsi" w:hAnsiTheme="minorHAnsi" w:cstheme="minorHAnsi"/>
          <w:color w:val="auto"/>
          <w:lang w:eastAsia="ja-JP" w:bidi="en-US"/>
        </w:rPr>
        <w:t>mTESR1</w:t>
      </w:r>
      <w:r w:rsidR="001F471A" w:rsidRPr="00DC4699">
        <w:rPr>
          <w:rFonts w:asciiTheme="minorHAnsi" w:hAnsiTheme="minorHAnsi" w:cstheme="minorHAnsi"/>
          <w:color w:val="auto"/>
          <w:lang w:bidi="en-US"/>
        </w:rPr>
        <w:t xml:space="preserve"> medium </w:t>
      </w:r>
      <w:r w:rsidR="001F471A">
        <w:rPr>
          <w:rFonts w:asciiTheme="minorHAnsi" w:hAnsiTheme="minorHAnsi" w:cstheme="minorHAnsi"/>
          <w:color w:val="auto"/>
          <w:lang w:bidi="en-US"/>
        </w:rPr>
        <w:t xml:space="preserve">containing </w:t>
      </w:r>
      <w:r w:rsidR="00F948F0">
        <w:rPr>
          <w:rFonts w:asciiTheme="minorHAnsi" w:hAnsiTheme="minorHAnsi" w:cstheme="minorHAnsi"/>
          <w:color w:val="auto"/>
          <w:lang w:bidi="en-US"/>
        </w:rPr>
        <w:t>CMFDA with</w:t>
      </w:r>
      <w:r w:rsidR="00F948F0" w:rsidRPr="00F948F0">
        <w:rPr>
          <w:rFonts w:asciiTheme="minorHAnsi" w:hAnsiTheme="minorHAnsi" w:cstheme="minorHAnsi"/>
          <w:color w:val="auto"/>
          <w:lang w:eastAsia="ja-JP" w:bidi="en-US"/>
        </w:rPr>
        <w:t xml:space="preserve"> </w:t>
      </w:r>
      <w:r w:rsidR="001F471A">
        <w:rPr>
          <w:rFonts w:asciiTheme="minorHAnsi" w:hAnsiTheme="minorHAnsi" w:cstheme="minorHAnsi"/>
          <w:color w:val="auto"/>
          <w:lang w:eastAsia="ja-JP" w:bidi="en-US"/>
        </w:rPr>
        <w:t>basic</w:t>
      </w:r>
      <w:r w:rsidR="001F471A" w:rsidRPr="00DC4699">
        <w:rPr>
          <w:rFonts w:asciiTheme="minorHAnsi" w:hAnsiTheme="minorHAnsi" w:cstheme="minorHAnsi"/>
          <w:color w:val="auto"/>
          <w:lang w:eastAsia="ja-JP" w:bidi="en-US"/>
        </w:rPr>
        <w:t xml:space="preserve"> </w:t>
      </w:r>
      <w:r w:rsidR="00F948F0" w:rsidRPr="00DC4699">
        <w:rPr>
          <w:rFonts w:asciiTheme="minorHAnsi" w:hAnsiTheme="minorHAnsi" w:cstheme="minorHAnsi"/>
          <w:color w:val="auto"/>
          <w:lang w:eastAsia="ja-JP" w:bidi="en-US"/>
        </w:rPr>
        <w:t>mTESR1</w:t>
      </w:r>
      <w:r w:rsidR="00F948F0">
        <w:rPr>
          <w:rFonts w:asciiTheme="minorHAnsi" w:hAnsiTheme="minorHAnsi" w:cstheme="minorHAnsi"/>
          <w:color w:val="auto"/>
          <w:lang w:eastAsia="ja-JP" w:bidi="en-US"/>
        </w:rPr>
        <w:t xml:space="preserve"> medium</w:t>
      </w:r>
      <w:r w:rsidR="00664C2A">
        <w:rPr>
          <w:rFonts w:asciiTheme="minorHAnsi" w:hAnsiTheme="minorHAnsi" w:cstheme="minorHAnsi"/>
          <w:color w:val="auto"/>
          <w:lang w:bidi="en-US"/>
        </w:rPr>
        <w:t>.</w:t>
      </w:r>
    </w:p>
    <w:p w14:paraId="2BF241B6" w14:textId="77777777" w:rsidR="00664C2A" w:rsidRPr="00A94DC9" w:rsidRDefault="00664C2A" w:rsidP="00B52A8F">
      <w:pPr>
        <w:rPr>
          <w:rFonts w:asciiTheme="minorHAnsi" w:hAnsiTheme="minorHAnsi" w:cstheme="minorHAnsi"/>
          <w:color w:val="auto"/>
          <w:lang w:bidi="en-US"/>
        </w:rPr>
      </w:pPr>
    </w:p>
    <w:p w14:paraId="3F549594" w14:textId="256616E3" w:rsidR="00F617F9" w:rsidRPr="00DC4699" w:rsidRDefault="00664C2A" w:rsidP="00B52A8F">
      <w:pPr>
        <w:pStyle w:val="NormalWeb"/>
        <w:numPr>
          <w:ilvl w:val="1"/>
          <w:numId w:val="33"/>
        </w:numPr>
        <w:spacing w:before="0" w:beforeAutospacing="0" w:after="0" w:afterAutospacing="0"/>
        <w:rPr>
          <w:rFonts w:asciiTheme="minorHAnsi" w:hAnsiTheme="minorHAnsi" w:cstheme="minorHAnsi"/>
          <w:color w:val="auto"/>
          <w:lang w:bidi="en-US"/>
        </w:rPr>
      </w:pPr>
      <w:r>
        <w:rPr>
          <w:rFonts w:asciiTheme="minorHAnsi" w:hAnsiTheme="minorHAnsi" w:cstheme="minorHAnsi"/>
          <w:color w:val="auto"/>
          <w:lang w:bidi="en-US"/>
        </w:rPr>
        <w:t>S</w:t>
      </w:r>
      <w:r w:rsidR="00F617F9" w:rsidRPr="00DC4699">
        <w:rPr>
          <w:rFonts w:asciiTheme="minorHAnsi" w:hAnsiTheme="minorHAnsi" w:cstheme="minorHAnsi"/>
          <w:color w:val="auto"/>
          <w:lang w:bidi="en-US"/>
        </w:rPr>
        <w:t xml:space="preserve">eed </w:t>
      </w:r>
      <w:r>
        <w:rPr>
          <w:rFonts w:asciiTheme="minorHAnsi" w:hAnsiTheme="minorHAnsi" w:cstheme="minorHAnsi"/>
          <w:color w:val="auto"/>
          <w:lang w:bidi="en-US"/>
        </w:rPr>
        <w:t xml:space="preserve">labeled </w:t>
      </w:r>
      <w:proofErr w:type="spellStart"/>
      <w:r w:rsidR="00F617F9" w:rsidRPr="00DC4699">
        <w:rPr>
          <w:rFonts w:asciiTheme="minorHAnsi" w:hAnsiTheme="minorHAnsi" w:cstheme="minorHAnsi"/>
          <w:color w:val="auto"/>
          <w:lang w:bidi="en-US"/>
        </w:rPr>
        <w:t>hiPSCs</w:t>
      </w:r>
      <w:proofErr w:type="spellEnd"/>
      <w:r w:rsidR="00F617F9" w:rsidRPr="00DC4699">
        <w:rPr>
          <w:rFonts w:asciiTheme="minorHAnsi" w:hAnsiTheme="minorHAnsi" w:cstheme="minorHAnsi"/>
          <w:color w:val="auto"/>
          <w:lang w:bidi="en-US"/>
        </w:rPr>
        <w:t xml:space="preserve"> </w:t>
      </w:r>
      <w:r>
        <w:rPr>
          <w:rFonts w:asciiTheme="minorHAnsi" w:hAnsiTheme="minorHAnsi" w:cstheme="minorHAnsi"/>
          <w:color w:val="auto"/>
          <w:lang w:bidi="en-US"/>
        </w:rPr>
        <w:t>from step 3.</w:t>
      </w:r>
      <w:r w:rsidR="00A94DC9">
        <w:rPr>
          <w:rFonts w:asciiTheme="minorHAnsi" w:hAnsiTheme="minorHAnsi" w:cstheme="minorHAnsi"/>
          <w:color w:val="auto"/>
          <w:lang w:bidi="en-US"/>
        </w:rPr>
        <w:t>5</w:t>
      </w:r>
      <w:r>
        <w:rPr>
          <w:rFonts w:asciiTheme="minorHAnsi" w:hAnsiTheme="minorHAnsi" w:cstheme="minorHAnsi"/>
          <w:color w:val="auto"/>
          <w:lang w:bidi="en-US"/>
        </w:rPr>
        <w:t xml:space="preserve"> </w:t>
      </w:r>
      <w:r w:rsidR="004B64C7" w:rsidRPr="00DC4699">
        <w:rPr>
          <w:rFonts w:asciiTheme="minorHAnsi" w:hAnsiTheme="minorHAnsi" w:cstheme="minorHAnsi"/>
          <w:color w:val="auto"/>
          <w:lang w:bidi="en-US"/>
        </w:rPr>
        <w:t>(</w:t>
      </w:r>
      <w:r w:rsidR="0091101D" w:rsidRPr="00DC4699">
        <w:rPr>
          <w:rFonts w:asciiTheme="minorHAnsi" w:hAnsiTheme="minorHAnsi" w:cstheme="minorHAnsi"/>
          <w:color w:val="auto"/>
          <w:lang w:bidi="en-US"/>
        </w:rPr>
        <w:t>at a</w:t>
      </w:r>
      <w:r w:rsidR="004B64C7" w:rsidRPr="00DC4699">
        <w:rPr>
          <w:rFonts w:asciiTheme="minorHAnsi" w:hAnsiTheme="minorHAnsi" w:cstheme="minorHAnsi"/>
          <w:color w:val="auto"/>
          <w:lang w:bidi="en-US"/>
        </w:rPr>
        <w:t xml:space="preserve"> density of 1.5 x </w:t>
      </w:r>
      <w:r w:rsidR="004B64C7" w:rsidRPr="00DC4699">
        <w:rPr>
          <w:rFonts w:asciiTheme="minorHAnsi" w:hAnsiTheme="minorHAnsi" w:cstheme="minorHAnsi"/>
          <w:color w:val="auto"/>
          <w:lang w:eastAsia="ja-JP" w:bidi="en-US"/>
        </w:rPr>
        <w:t>10</w:t>
      </w:r>
      <w:r w:rsidR="004B64C7" w:rsidRPr="00DC4699">
        <w:rPr>
          <w:rFonts w:asciiTheme="minorHAnsi" w:hAnsiTheme="minorHAnsi" w:cstheme="minorHAnsi"/>
          <w:color w:val="auto"/>
          <w:vertAlign w:val="superscript"/>
          <w:lang w:eastAsia="ja-JP" w:bidi="en-US"/>
        </w:rPr>
        <w:t>3</w:t>
      </w:r>
      <w:r w:rsidR="004B64C7" w:rsidRPr="00DC4699">
        <w:rPr>
          <w:rFonts w:asciiTheme="minorHAnsi" w:hAnsiTheme="minorHAnsi" w:cstheme="minorHAnsi"/>
          <w:color w:val="auto"/>
          <w:lang w:eastAsia="ja-JP" w:bidi="en-US"/>
        </w:rPr>
        <w:t xml:space="preserve"> </w:t>
      </w:r>
      <w:r w:rsidR="004B64C7" w:rsidRPr="00DC4699">
        <w:rPr>
          <w:rFonts w:asciiTheme="minorHAnsi" w:hAnsiTheme="minorHAnsi" w:cstheme="minorHAnsi"/>
          <w:color w:val="auto"/>
          <w:lang w:bidi="en-US"/>
        </w:rPr>
        <w:t>cells/cm</w:t>
      </w:r>
      <w:r w:rsidR="004B64C7" w:rsidRPr="00DC4699">
        <w:rPr>
          <w:rFonts w:asciiTheme="minorHAnsi" w:hAnsiTheme="minorHAnsi" w:cstheme="minorHAnsi"/>
          <w:color w:val="auto"/>
          <w:vertAlign w:val="superscript"/>
          <w:lang w:bidi="en-US"/>
        </w:rPr>
        <w:t>2</w:t>
      </w:r>
      <w:r w:rsidR="004B64C7" w:rsidRPr="00DC4699">
        <w:rPr>
          <w:rFonts w:asciiTheme="minorHAnsi" w:hAnsiTheme="minorHAnsi" w:cstheme="minorHAnsi"/>
          <w:color w:val="auto"/>
          <w:lang w:bidi="en-US"/>
        </w:rPr>
        <w:t>)</w:t>
      </w:r>
      <w:r w:rsidR="007455C0" w:rsidRPr="00DC4699">
        <w:rPr>
          <w:rFonts w:asciiTheme="minorHAnsi" w:hAnsiTheme="minorHAnsi" w:cstheme="minorHAnsi"/>
          <w:color w:val="auto"/>
          <w:lang w:bidi="en-US"/>
        </w:rPr>
        <w:t xml:space="preserve"> </w:t>
      </w:r>
      <w:r w:rsidR="003D360F" w:rsidRPr="00DC4699">
        <w:rPr>
          <w:rFonts w:asciiTheme="minorHAnsi" w:hAnsiTheme="minorHAnsi" w:cstheme="minorHAnsi"/>
          <w:color w:val="auto"/>
          <w:lang w:bidi="en-US"/>
        </w:rPr>
        <w:t>in</w:t>
      </w:r>
      <w:r w:rsidR="00F617F9" w:rsidRPr="00DC4699">
        <w:rPr>
          <w:rFonts w:asciiTheme="minorHAnsi" w:hAnsiTheme="minorHAnsi" w:cstheme="minorHAnsi"/>
          <w:color w:val="auto"/>
          <w:lang w:bidi="en-US"/>
        </w:rPr>
        <w:t xml:space="preserve"> </w:t>
      </w:r>
      <w:r w:rsidR="00E16056">
        <w:rPr>
          <w:rFonts w:asciiTheme="minorHAnsi" w:hAnsiTheme="minorHAnsi" w:cstheme="minorHAnsi"/>
          <w:color w:val="auto"/>
          <w:lang w:bidi="en-US"/>
        </w:rPr>
        <w:t xml:space="preserve">the </w:t>
      </w:r>
      <w:r w:rsidR="004B64C7" w:rsidRPr="00DC4699">
        <w:rPr>
          <w:rFonts w:asciiTheme="minorHAnsi" w:hAnsiTheme="minorHAnsi" w:cstheme="minorHAnsi"/>
          <w:color w:val="auto"/>
          <w:lang w:bidi="en-US"/>
        </w:rPr>
        <w:t>12</w:t>
      </w:r>
      <w:r w:rsidR="00E16056" w:rsidRPr="00767E00">
        <w:rPr>
          <w:rFonts w:asciiTheme="minorHAnsi" w:hAnsiTheme="minorHAnsi" w:cstheme="minorHAnsi"/>
          <w:color w:val="auto"/>
          <w:lang w:bidi="en-US"/>
        </w:rPr>
        <w:t xml:space="preserve"> well</w:t>
      </w:r>
      <w:r w:rsidR="004B64C7" w:rsidRPr="00DC4699">
        <w:rPr>
          <w:rFonts w:asciiTheme="minorHAnsi" w:hAnsiTheme="minorHAnsi" w:cstheme="minorHAnsi"/>
          <w:color w:val="auto"/>
          <w:lang w:bidi="en-US"/>
        </w:rPr>
        <w:t xml:space="preserve"> </w:t>
      </w:r>
      <w:r w:rsidR="003D360F" w:rsidRPr="00DC4699">
        <w:rPr>
          <w:rFonts w:asciiTheme="minorHAnsi" w:hAnsiTheme="minorHAnsi" w:cstheme="minorHAnsi"/>
          <w:color w:val="auto"/>
          <w:lang w:bidi="en-US"/>
        </w:rPr>
        <w:t>plates wh</w:t>
      </w:r>
      <w:r w:rsidR="0091101D" w:rsidRPr="00DC4699">
        <w:rPr>
          <w:rFonts w:asciiTheme="minorHAnsi" w:hAnsiTheme="minorHAnsi" w:cstheme="minorHAnsi"/>
          <w:color w:val="auto"/>
          <w:lang w:bidi="en-US"/>
        </w:rPr>
        <w:t>ere</w:t>
      </w:r>
      <w:r w:rsidR="003D360F" w:rsidRPr="00DC4699">
        <w:rPr>
          <w:rFonts w:asciiTheme="minorHAnsi" w:hAnsiTheme="minorHAnsi" w:cstheme="minorHAnsi"/>
          <w:color w:val="auto"/>
          <w:lang w:bidi="en-US"/>
        </w:rPr>
        <w:t xml:space="preserve"> </w:t>
      </w:r>
      <w:r w:rsidR="00E16056">
        <w:rPr>
          <w:rFonts w:asciiTheme="minorHAnsi" w:hAnsiTheme="minorHAnsi" w:cstheme="minorHAnsi"/>
          <w:color w:val="auto"/>
          <w:lang w:bidi="en-US"/>
        </w:rPr>
        <w:t xml:space="preserve">the </w:t>
      </w:r>
      <w:r w:rsidR="00F617F9" w:rsidRPr="00DC4699">
        <w:rPr>
          <w:rFonts w:asciiTheme="minorHAnsi" w:hAnsiTheme="minorHAnsi" w:cstheme="minorHAnsi"/>
          <w:color w:val="auto"/>
          <w:lang w:bidi="en-US"/>
        </w:rPr>
        <w:t>cardiomyocytes</w:t>
      </w:r>
      <w:r w:rsidR="003D360F" w:rsidRPr="00DC4699">
        <w:rPr>
          <w:rFonts w:asciiTheme="minorHAnsi" w:hAnsiTheme="minorHAnsi" w:cstheme="minorHAnsi"/>
          <w:color w:val="auto"/>
          <w:lang w:bidi="en-US"/>
        </w:rPr>
        <w:t xml:space="preserve"> are cultured</w:t>
      </w:r>
      <w:r w:rsidR="00F617F9" w:rsidRPr="00DC4699">
        <w:rPr>
          <w:rFonts w:asciiTheme="minorHAnsi" w:hAnsiTheme="minorHAnsi" w:cstheme="minorHAnsi"/>
          <w:color w:val="auto"/>
          <w:lang w:bidi="en-US"/>
        </w:rPr>
        <w:t>.</w:t>
      </w:r>
      <w:r w:rsidR="00A94DC9">
        <w:rPr>
          <w:rFonts w:asciiTheme="minorHAnsi" w:hAnsiTheme="minorHAnsi" w:cstheme="minorHAnsi"/>
          <w:color w:val="auto"/>
          <w:lang w:bidi="en-US"/>
        </w:rPr>
        <w:t xml:space="preserve"> </w:t>
      </w:r>
      <w:r>
        <w:rPr>
          <w:rFonts w:asciiTheme="minorHAnsi" w:hAnsiTheme="minorHAnsi" w:cstheme="minorHAnsi"/>
          <w:color w:val="auto"/>
          <w:lang w:bidi="en-US"/>
        </w:rPr>
        <w:t>Then</w:t>
      </w:r>
      <w:r>
        <w:t xml:space="preserve"> return the plates to the incubator.</w:t>
      </w:r>
    </w:p>
    <w:p w14:paraId="25DA1EED" w14:textId="77777777" w:rsidR="009E7AF5" w:rsidRPr="00DC4699" w:rsidRDefault="009E7AF5" w:rsidP="00B52A8F">
      <w:pPr>
        <w:rPr>
          <w:rFonts w:asciiTheme="minorHAnsi" w:hAnsiTheme="minorHAnsi" w:cstheme="minorHAnsi"/>
          <w:color w:val="auto"/>
          <w:lang w:bidi="en-US"/>
        </w:rPr>
      </w:pPr>
    </w:p>
    <w:p w14:paraId="4B2A8C05" w14:textId="1E24864F" w:rsidR="00664C2A" w:rsidRPr="00664C2A" w:rsidRDefault="009E7AF5" w:rsidP="00B52A8F">
      <w:pPr>
        <w:pStyle w:val="NormalWeb"/>
        <w:numPr>
          <w:ilvl w:val="1"/>
          <w:numId w:val="33"/>
        </w:numPr>
        <w:spacing w:before="0" w:beforeAutospacing="0" w:after="0" w:afterAutospacing="0"/>
        <w:rPr>
          <w:rFonts w:asciiTheme="minorHAnsi" w:hAnsiTheme="minorHAnsi" w:cstheme="minorHAnsi"/>
          <w:color w:val="auto"/>
          <w:lang w:bidi="en-US"/>
        </w:rPr>
      </w:pPr>
      <w:r w:rsidRPr="001F471A">
        <w:rPr>
          <w:rFonts w:asciiTheme="minorHAnsi" w:hAnsiTheme="minorHAnsi" w:cstheme="minorHAnsi"/>
          <w:color w:val="auto"/>
          <w:lang w:bidi="en-US"/>
        </w:rPr>
        <w:t>After</w:t>
      </w:r>
      <w:r w:rsidRPr="00664C2A">
        <w:rPr>
          <w:rFonts w:asciiTheme="minorHAnsi" w:hAnsiTheme="minorHAnsi" w:cstheme="minorHAnsi"/>
          <w:color w:val="auto"/>
          <w:lang w:bidi="en-US"/>
        </w:rPr>
        <w:t xml:space="preserve"> 24 h </w:t>
      </w:r>
      <w:r w:rsidR="001F471A">
        <w:rPr>
          <w:rFonts w:asciiTheme="minorHAnsi" w:hAnsiTheme="minorHAnsi" w:cstheme="minorHAnsi"/>
          <w:color w:val="auto"/>
          <w:lang w:bidi="en-US"/>
        </w:rPr>
        <w:t>from</w:t>
      </w:r>
      <w:r w:rsidR="001F471A" w:rsidRPr="00664C2A">
        <w:rPr>
          <w:rFonts w:asciiTheme="minorHAnsi" w:hAnsiTheme="minorHAnsi" w:cstheme="minorHAnsi"/>
          <w:color w:val="auto"/>
          <w:lang w:bidi="en-US"/>
        </w:rPr>
        <w:t xml:space="preserve"> </w:t>
      </w:r>
      <w:r w:rsidRPr="00664C2A">
        <w:rPr>
          <w:rFonts w:asciiTheme="minorHAnsi" w:hAnsiTheme="minorHAnsi" w:cstheme="minorHAnsi"/>
          <w:color w:val="auto"/>
          <w:lang w:bidi="en-US"/>
        </w:rPr>
        <w:t>seeding,</w:t>
      </w:r>
      <w:r w:rsidRPr="00664C2A">
        <w:rPr>
          <w:rFonts w:asciiTheme="minorHAnsi" w:hAnsiTheme="minorHAnsi" w:cstheme="minorHAnsi"/>
          <w:color w:val="auto"/>
          <w:lang w:eastAsia="ja-JP" w:bidi="en-US"/>
        </w:rPr>
        <w:t xml:space="preserve"> adjust</w:t>
      </w:r>
      <w:r w:rsidRPr="00664C2A">
        <w:rPr>
          <w:rFonts w:asciiTheme="minorHAnsi" w:hAnsiTheme="minorHAnsi" w:cstheme="minorHAnsi"/>
          <w:color w:val="auto"/>
          <w:lang w:bidi="en-US"/>
        </w:rPr>
        <w:t xml:space="preserve"> HLA-A2 restricted-GPC3</w:t>
      </w:r>
      <w:r w:rsidRPr="00664C2A">
        <w:rPr>
          <w:rFonts w:asciiTheme="minorHAnsi" w:hAnsiTheme="minorHAnsi" w:cstheme="minorHAnsi"/>
          <w:color w:val="auto"/>
          <w:lang w:eastAsia="ja-JP" w:bidi="en-US"/>
        </w:rPr>
        <w:t xml:space="preserve"> specific </w:t>
      </w:r>
      <w:r w:rsidRPr="00664C2A">
        <w:rPr>
          <w:rFonts w:asciiTheme="minorHAnsi" w:hAnsiTheme="minorHAnsi" w:cstheme="minorHAnsi"/>
          <w:color w:val="auto"/>
          <w:lang w:bidi="en-US"/>
        </w:rPr>
        <w:t>CTLs</w:t>
      </w:r>
      <w:r w:rsidRPr="00664C2A">
        <w:rPr>
          <w:rFonts w:asciiTheme="minorHAnsi" w:hAnsiTheme="minorHAnsi" w:cstheme="minorHAnsi"/>
          <w:color w:val="auto"/>
          <w:lang w:eastAsia="ja-JP" w:bidi="en-US"/>
        </w:rPr>
        <w:t xml:space="preserve"> to </w:t>
      </w:r>
      <w:r w:rsidRPr="00664C2A">
        <w:rPr>
          <w:rFonts w:asciiTheme="minorHAnsi" w:hAnsiTheme="minorHAnsi" w:cstheme="minorHAnsi"/>
          <w:color w:val="auto"/>
          <w:lang w:bidi="en-US"/>
        </w:rPr>
        <w:t>3</w:t>
      </w:r>
      <w:r w:rsidR="00E537F0" w:rsidRPr="00664C2A">
        <w:rPr>
          <w:rFonts w:asciiTheme="minorHAnsi" w:hAnsiTheme="minorHAnsi" w:cstheme="minorHAnsi"/>
          <w:color w:val="auto"/>
          <w:lang w:bidi="en-US"/>
        </w:rPr>
        <w:t xml:space="preserve"> x </w:t>
      </w:r>
      <w:r w:rsidRPr="00664C2A">
        <w:rPr>
          <w:rFonts w:asciiTheme="minorHAnsi" w:hAnsiTheme="minorHAnsi" w:cstheme="minorHAnsi"/>
          <w:color w:val="auto"/>
          <w:lang w:bidi="en-US"/>
        </w:rPr>
        <w:t>10</w:t>
      </w:r>
      <w:r w:rsidRPr="00664C2A">
        <w:rPr>
          <w:rFonts w:asciiTheme="minorHAnsi" w:hAnsiTheme="minorHAnsi" w:cstheme="minorHAnsi"/>
          <w:color w:val="auto"/>
          <w:lang w:eastAsia="ja-JP" w:bidi="en-US"/>
        </w:rPr>
        <w:t>⁶</w:t>
      </w:r>
      <w:r w:rsidRPr="00664C2A">
        <w:rPr>
          <w:rFonts w:asciiTheme="minorHAnsi" w:hAnsiTheme="minorHAnsi" w:cstheme="minorHAnsi"/>
          <w:color w:val="auto"/>
          <w:lang w:bidi="en-US"/>
        </w:rPr>
        <w:t xml:space="preserve"> cells in 100 </w:t>
      </w:r>
      <w:proofErr w:type="spellStart"/>
      <w:r w:rsidRPr="00664C2A">
        <w:rPr>
          <w:rFonts w:asciiTheme="minorHAnsi" w:hAnsiTheme="minorHAnsi" w:cstheme="minorHAnsi"/>
          <w:color w:val="auto"/>
          <w:lang w:bidi="en-US"/>
        </w:rPr>
        <w:t>μL</w:t>
      </w:r>
      <w:proofErr w:type="spellEnd"/>
      <w:r w:rsidRPr="00664C2A">
        <w:rPr>
          <w:rFonts w:asciiTheme="minorHAnsi" w:hAnsiTheme="minorHAnsi" w:cstheme="minorHAnsi"/>
          <w:color w:val="auto"/>
          <w:lang w:bidi="en-US"/>
        </w:rPr>
        <w:t xml:space="preserve"> of </w:t>
      </w:r>
      <w:r w:rsidR="004D39D1" w:rsidRPr="00664C2A">
        <w:rPr>
          <w:rFonts w:asciiTheme="minorHAnsi" w:hAnsiTheme="minorHAnsi" w:cstheme="minorHAnsi"/>
          <w:color w:val="auto"/>
          <w:lang w:eastAsia="ja-JP" w:bidi="en-US"/>
        </w:rPr>
        <w:t>mTESR1</w:t>
      </w:r>
      <w:r w:rsidRPr="00664C2A">
        <w:rPr>
          <w:rFonts w:asciiTheme="minorHAnsi" w:hAnsiTheme="minorHAnsi" w:cstheme="minorHAnsi"/>
          <w:color w:val="auto"/>
          <w:lang w:eastAsia="ja-JP" w:bidi="en-US"/>
        </w:rPr>
        <w:t xml:space="preserve"> and</w:t>
      </w:r>
      <w:r w:rsidR="00F617F9" w:rsidRPr="00664C2A">
        <w:rPr>
          <w:rFonts w:asciiTheme="minorHAnsi" w:hAnsiTheme="minorHAnsi" w:cstheme="minorHAnsi"/>
          <w:color w:val="auto"/>
          <w:lang w:bidi="en-US"/>
        </w:rPr>
        <w:t xml:space="preserve"> </w:t>
      </w:r>
      <w:r w:rsidR="00E16056" w:rsidRPr="00767E00">
        <w:rPr>
          <w:rFonts w:asciiTheme="minorHAnsi" w:hAnsiTheme="minorHAnsi" w:cstheme="minorHAnsi"/>
          <w:color w:val="auto"/>
          <w:lang w:bidi="en-US"/>
        </w:rPr>
        <w:t>coculture</w:t>
      </w:r>
      <w:r w:rsidR="00F617F9" w:rsidRPr="00664C2A">
        <w:rPr>
          <w:rFonts w:asciiTheme="minorHAnsi" w:hAnsiTheme="minorHAnsi" w:cstheme="minorHAnsi"/>
          <w:color w:val="auto"/>
          <w:lang w:bidi="en-US"/>
        </w:rPr>
        <w:t xml:space="preserve"> cells</w:t>
      </w:r>
      <w:r w:rsidR="00664C2A" w:rsidRPr="00664C2A">
        <w:rPr>
          <w:rFonts w:asciiTheme="minorHAnsi" w:hAnsiTheme="minorHAnsi" w:cstheme="minorHAnsi"/>
          <w:color w:val="auto"/>
          <w:lang w:bidi="en-US"/>
        </w:rPr>
        <w:t xml:space="preserve"> </w:t>
      </w:r>
      <w:r w:rsidR="00664C2A" w:rsidRPr="00E22729">
        <w:rPr>
          <w:rFonts w:asciiTheme="minorHAnsi" w:hAnsiTheme="minorHAnsi" w:cstheme="minorHAnsi"/>
          <w:color w:val="auto"/>
          <w:lang w:bidi="en-US"/>
        </w:rPr>
        <w:t>at 37 °C in a 5% CO</w:t>
      </w:r>
      <w:r w:rsidR="00664C2A" w:rsidRPr="00E22729">
        <w:rPr>
          <w:rFonts w:asciiTheme="minorHAnsi" w:hAnsiTheme="minorHAnsi" w:cstheme="minorHAnsi"/>
          <w:color w:val="auto"/>
          <w:lang w:eastAsia="ja-JP" w:bidi="en-US"/>
        </w:rPr>
        <w:t>₂</w:t>
      </w:r>
      <w:r w:rsidR="00664C2A" w:rsidRPr="00E22729">
        <w:rPr>
          <w:rFonts w:asciiTheme="minorHAnsi" w:hAnsiTheme="minorHAnsi" w:cstheme="minorHAnsi"/>
          <w:color w:val="auto"/>
          <w:lang w:bidi="en-US"/>
        </w:rPr>
        <w:t xml:space="preserve"> incubator</w:t>
      </w:r>
      <w:r w:rsidR="00F617F9" w:rsidRPr="00664C2A">
        <w:rPr>
          <w:rFonts w:asciiTheme="minorHAnsi" w:hAnsiTheme="minorHAnsi" w:cstheme="minorHAnsi"/>
          <w:color w:val="auto"/>
          <w:lang w:bidi="en-US"/>
        </w:rPr>
        <w:t xml:space="preserve"> in either the presence or absence of GPC3 CTLs.</w:t>
      </w:r>
      <w:r w:rsidR="00664C2A" w:rsidRPr="00664C2A">
        <w:rPr>
          <w:rFonts w:asciiTheme="minorHAnsi" w:hAnsiTheme="minorHAnsi" w:cstheme="minorHAnsi"/>
          <w:color w:val="auto"/>
          <w:lang w:bidi="en-US"/>
        </w:rPr>
        <w:t xml:space="preserve"> </w:t>
      </w:r>
    </w:p>
    <w:p w14:paraId="1D717214" w14:textId="77777777" w:rsidR="00664C2A" w:rsidRPr="00664C2A" w:rsidRDefault="00664C2A" w:rsidP="00B52A8F">
      <w:pPr>
        <w:pStyle w:val="NormalWeb"/>
        <w:spacing w:before="0" w:beforeAutospacing="0" w:after="0" w:afterAutospacing="0"/>
        <w:rPr>
          <w:rFonts w:asciiTheme="minorHAnsi" w:hAnsiTheme="minorHAnsi" w:cstheme="minorHAnsi"/>
          <w:color w:val="auto"/>
          <w:lang w:bidi="en-US"/>
        </w:rPr>
      </w:pPr>
    </w:p>
    <w:p w14:paraId="062FD988" w14:textId="35E52CED" w:rsidR="00C711FF" w:rsidRPr="00DC4699" w:rsidRDefault="009E3F10" w:rsidP="00B52A8F">
      <w:pPr>
        <w:pStyle w:val="ListParagraph"/>
        <w:numPr>
          <w:ilvl w:val="1"/>
          <w:numId w:val="33"/>
        </w:numPr>
        <w:rPr>
          <w:rFonts w:asciiTheme="minorHAnsi" w:hAnsiTheme="minorHAnsi" w:cstheme="minorHAnsi"/>
          <w:color w:val="auto"/>
          <w:lang w:bidi="en-US"/>
        </w:rPr>
      </w:pPr>
      <w:r w:rsidRPr="00DC4699">
        <w:rPr>
          <w:rFonts w:asciiTheme="minorHAnsi" w:hAnsiTheme="minorHAnsi" w:cstheme="minorHAnsi"/>
          <w:color w:val="auto"/>
          <w:lang w:bidi="en-US"/>
        </w:rPr>
        <w:t>After 48 h</w:t>
      </w:r>
      <w:r w:rsidR="004D38CF" w:rsidRPr="00DC4699">
        <w:rPr>
          <w:rFonts w:asciiTheme="minorHAnsi" w:hAnsiTheme="minorHAnsi" w:cstheme="minorHAnsi"/>
          <w:color w:val="auto"/>
          <w:lang w:eastAsia="ja-JP" w:bidi="en-US"/>
        </w:rPr>
        <w:t xml:space="preserve"> of </w:t>
      </w:r>
      <w:r w:rsidR="00E16056" w:rsidRPr="00767E00">
        <w:rPr>
          <w:rFonts w:asciiTheme="minorHAnsi" w:hAnsiTheme="minorHAnsi" w:cstheme="minorHAnsi"/>
          <w:color w:val="auto"/>
          <w:lang w:eastAsia="ja-JP" w:bidi="en-US"/>
        </w:rPr>
        <w:t>coculture</w:t>
      </w:r>
      <w:r w:rsidR="004D38CF" w:rsidRPr="00DC4699">
        <w:rPr>
          <w:rFonts w:asciiTheme="minorHAnsi" w:hAnsiTheme="minorHAnsi" w:cstheme="minorHAnsi"/>
          <w:color w:val="auto"/>
          <w:lang w:eastAsia="ja-JP" w:bidi="en-US"/>
        </w:rPr>
        <w:t xml:space="preserve"> with CTLs</w:t>
      </w:r>
      <w:r w:rsidRPr="00DC4699">
        <w:rPr>
          <w:rFonts w:asciiTheme="minorHAnsi" w:hAnsiTheme="minorHAnsi" w:cstheme="minorHAnsi"/>
          <w:color w:val="auto"/>
          <w:lang w:bidi="en-US"/>
        </w:rPr>
        <w:t>,</w:t>
      </w:r>
      <w:r w:rsidRPr="00DC4699">
        <w:rPr>
          <w:rFonts w:asciiTheme="minorHAnsi" w:hAnsiTheme="minorHAnsi" w:cstheme="minorHAnsi"/>
          <w:color w:val="auto"/>
        </w:rPr>
        <w:t xml:space="preserve"> </w:t>
      </w:r>
      <w:r w:rsidR="00B14C2C" w:rsidRPr="00DC4699">
        <w:rPr>
          <w:rFonts w:asciiTheme="minorHAnsi" w:hAnsiTheme="minorHAnsi" w:cstheme="minorHAnsi"/>
          <w:color w:val="auto"/>
        </w:rPr>
        <w:t>w</w:t>
      </w:r>
      <w:r w:rsidR="008F6DF4" w:rsidRPr="00DC4699">
        <w:rPr>
          <w:rFonts w:asciiTheme="minorHAnsi" w:hAnsiTheme="minorHAnsi" w:cstheme="minorHAnsi"/>
          <w:color w:val="auto"/>
        </w:rPr>
        <w:t xml:space="preserve">ash cells with PBS </w:t>
      </w:r>
      <w:r w:rsidR="00247932" w:rsidRPr="00DC4699">
        <w:rPr>
          <w:rFonts w:asciiTheme="minorHAnsi" w:hAnsiTheme="minorHAnsi" w:cstheme="minorHAnsi"/>
          <w:color w:val="auto"/>
        </w:rPr>
        <w:t>3x</w:t>
      </w:r>
      <w:r w:rsidR="008F6DF4" w:rsidRPr="00DC4699">
        <w:rPr>
          <w:rFonts w:asciiTheme="minorHAnsi" w:hAnsiTheme="minorHAnsi" w:cstheme="minorHAnsi"/>
          <w:color w:val="auto"/>
        </w:rPr>
        <w:t xml:space="preserve"> for 5 min to </w:t>
      </w:r>
      <w:r w:rsidR="00B14C2C" w:rsidRPr="00DC4699">
        <w:rPr>
          <w:rFonts w:asciiTheme="minorHAnsi" w:hAnsiTheme="minorHAnsi" w:cstheme="minorHAnsi"/>
          <w:color w:val="auto"/>
          <w:lang w:bidi="en-US"/>
        </w:rPr>
        <w:t>r</w:t>
      </w:r>
      <w:r w:rsidRPr="00DC4699">
        <w:rPr>
          <w:rFonts w:asciiTheme="minorHAnsi" w:hAnsiTheme="minorHAnsi" w:cstheme="minorHAnsi"/>
          <w:color w:val="auto"/>
          <w:lang w:bidi="en-US"/>
        </w:rPr>
        <w:t xml:space="preserve">emove </w:t>
      </w:r>
      <w:r w:rsidR="008F6DF4" w:rsidRPr="00DC4699">
        <w:rPr>
          <w:rFonts w:asciiTheme="minorHAnsi" w:hAnsiTheme="minorHAnsi" w:cstheme="minorHAnsi"/>
          <w:color w:val="auto"/>
          <w:lang w:bidi="en-US"/>
        </w:rPr>
        <w:t>CTLs</w:t>
      </w:r>
      <w:r w:rsidRPr="00DC4699">
        <w:rPr>
          <w:rFonts w:asciiTheme="minorHAnsi" w:hAnsiTheme="minorHAnsi" w:cstheme="minorHAnsi"/>
          <w:color w:val="auto"/>
          <w:lang w:bidi="en-US"/>
        </w:rPr>
        <w:t>.</w:t>
      </w:r>
      <w:r w:rsidR="00247932" w:rsidRPr="00DC4699">
        <w:rPr>
          <w:rFonts w:asciiTheme="minorHAnsi" w:hAnsiTheme="minorHAnsi" w:cstheme="minorHAnsi"/>
          <w:color w:val="auto"/>
          <w:lang w:bidi="en-US"/>
        </w:rPr>
        <w:t xml:space="preserve"> </w:t>
      </w:r>
      <w:r w:rsidR="00C711FF" w:rsidRPr="00DC4699">
        <w:rPr>
          <w:rFonts w:asciiTheme="minorHAnsi" w:hAnsiTheme="minorHAnsi" w:cstheme="minorHAnsi"/>
          <w:color w:val="auto"/>
          <w:lang w:eastAsia="ja-JP" w:bidi="en-US"/>
        </w:rPr>
        <w:t xml:space="preserve">Then analyze by </w:t>
      </w:r>
      <w:r w:rsidR="000C6C35" w:rsidRPr="00DC4699">
        <w:rPr>
          <w:rFonts w:asciiTheme="minorHAnsi" w:hAnsiTheme="minorHAnsi" w:cstheme="minorHAnsi"/>
          <w:color w:val="auto"/>
          <w:lang w:eastAsia="ja-JP"/>
        </w:rPr>
        <w:t>flow</w:t>
      </w:r>
      <w:r w:rsidR="000C6C35" w:rsidRPr="00DC4699">
        <w:rPr>
          <w:rFonts w:asciiTheme="minorHAnsi" w:hAnsiTheme="minorHAnsi" w:cstheme="minorHAnsi"/>
          <w:color w:val="auto"/>
        </w:rPr>
        <w:t xml:space="preserve"> cytometry</w:t>
      </w:r>
      <w:r w:rsidR="00C711FF" w:rsidRPr="00DC4699">
        <w:rPr>
          <w:rFonts w:asciiTheme="minorHAnsi" w:hAnsiTheme="minorHAnsi" w:cstheme="minorHAnsi"/>
          <w:color w:val="auto"/>
          <w:lang w:eastAsia="ja-JP" w:bidi="en-US"/>
        </w:rPr>
        <w:t xml:space="preserve"> or immunofluorescence staining</w:t>
      </w:r>
      <w:r w:rsidR="00247932" w:rsidRPr="00DC4699">
        <w:rPr>
          <w:rFonts w:asciiTheme="minorHAnsi" w:hAnsiTheme="minorHAnsi" w:cstheme="minorHAnsi"/>
          <w:color w:val="auto"/>
          <w:lang w:eastAsia="ja-JP" w:bidi="en-US"/>
        </w:rPr>
        <w:t>.</w:t>
      </w:r>
    </w:p>
    <w:p w14:paraId="2E6F5399" w14:textId="77777777" w:rsidR="00622A1A" w:rsidRPr="00DC4699" w:rsidRDefault="00622A1A" w:rsidP="00B52A8F">
      <w:pPr>
        <w:pStyle w:val="ListParagraph"/>
        <w:ind w:left="0"/>
        <w:rPr>
          <w:rFonts w:asciiTheme="minorHAnsi" w:hAnsiTheme="minorHAnsi" w:cstheme="minorHAnsi"/>
          <w:color w:val="auto"/>
          <w:lang w:bidi="en-US"/>
        </w:rPr>
      </w:pPr>
    </w:p>
    <w:p w14:paraId="51F19918" w14:textId="082359F6" w:rsidR="0068599D" w:rsidRPr="0068599D" w:rsidRDefault="009E3F10" w:rsidP="00B52A8F">
      <w:pPr>
        <w:pStyle w:val="NormalWeb"/>
        <w:numPr>
          <w:ilvl w:val="1"/>
          <w:numId w:val="33"/>
        </w:numPr>
        <w:autoSpaceDE/>
        <w:autoSpaceDN/>
        <w:adjustRightInd/>
        <w:spacing w:before="0" w:beforeAutospacing="0" w:after="0" w:afterAutospacing="0"/>
        <w:rPr>
          <w:rFonts w:asciiTheme="minorHAnsi" w:hAnsiTheme="minorHAnsi" w:cstheme="minorHAnsi"/>
          <w:color w:val="auto"/>
          <w:lang w:bidi="en-US"/>
        </w:rPr>
      </w:pPr>
      <w:bookmarkStart w:id="10" w:name="_Hlk18583715"/>
      <w:r w:rsidRPr="0068599D">
        <w:rPr>
          <w:rFonts w:asciiTheme="minorHAnsi" w:hAnsiTheme="minorHAnsi" w:cstheme="minorHAnsi"/>
          <w:color w:val="auto"/>
          <w:lang w:bidi="en-US"/>
        </w:rPr>
        <w:t>D</w:t>
      </w:r>
      <w:r w:rsidR="00F617F9" w:rsidRPr="0068599D">
        <w:rPr>
          <w:rFonts w:asciiTheme="minorHAnsi" w:hAnsiTheme="minorHAnsi" w:cstheme="minorHAnsi"/>
          <w:color w:val="auto"/>
          <w:lang w:bidi="en-US"/>
        </w:rPr>
        <w:t xml:space="preserve">issociate </w:t>
      </w:r>
      <w:r w:rsidRPr="0068599D">
        <w:rPr>
          <w:rFonts w:asciiTheme="minorHAnsi" w:hAnsiTheme="minorHAnsi" w:cstheme="minorHAnsi"/>
          <w:color w:val="auto"/>
          <w:lang w:bidi="en-US"/>
        </w:rPr>
        <w:t xml:space="preserve">with </w:t>
      </w:r>
      <w:r w:rsidR="00C711FF" w:rsidRPr="0068599D">
        <w:rPr>
          <w:rFonts w:asciiTheme="minorHAnsi" w:hAnsiTheme="minorHAnsi" w:cstheme="minorHAnsi"/>
          <w:color w:val="auto"/>
          <w:lang w:eastAsia="ja-JP" w:bidi="en-US"/>
        </w:rPr>
        <w:t>500</w:t>
      </w:r>
      <w:r w:rsidR="00B96613" w:rsidRPr="0068599D">
        <w:rPr>
          <w:rFonts w:asciiTheme="minorHAnsi" w:hAnsiTheme="minorHAnsi" w:cstheme="minorHAnsi"/>
          <w:color w:val="auto"/>
          <w:lang w:eastAsia="ja-JP" w:bidi="en-US"/>
        </w:rPr>
        <w:t xml:space="preserve"> </w:t>
      </w:r>
      <w:r w:rsidR="00C711FF" w:rsidRPr="0068599D">
        <w:rPr>
          <w:rFonts w:asciiTheme="minorHAnsi" w:hAnsiTheme="minorHAnsi" w:cstheme="minorHAnsi"/>
          <w:color w:val="auto"/>
          <w:lang w:eastAsia="ja-JP" w:bidi="en-US"/>
        </w:rPr>
        <w:t>µ</w:t>
      </w:r>
      <w:r w:rsidR="00247932" w:rsidRPr="0068599D">
        <w:rPr>
          <w:rFonts w:asciiTheme="minorHAnsi" w:hAnsiTheme="minorHAnsi" w:cstheme="minorHAnsi"/>
          <w:color w:val="auto"/>
          <w:lang w:eastAsia="ja-JP" w:bidi="en-US"/>
        </w:rPr>
        <w:t>L</w:t>
      </w:r>
      <w:r w:rsidR="00C711FF" w:rsidRPr="0068599D">
        <w:rPr>
          <w:rFonts w:asciiTheme="minorHAnsi" w:hAnsiTheme="minorHAnsi" w:cstheme="minorHAnsi"/>
          <w:color w:val="auto"/>
          <w:lang w:bidi="en-US"/>
        </w:rPr>
        <w:t xml:space="preserve"> of </w:t>
      </w:r>
      <w:r w:rsidRPr="0068599D">
        <w:rPr>
          <w:rFonts w:asciiTheme="minorHAnsi" w:hAnsiTheme="minorHAnsi" w:cstheme="minorHAnsi"/>
          <w:color w:val="auto"/>
          <w:lang w:bidi="en-US"/>
        </w:rPr>
        <w:t xml:space="preserve">dissociation buffer </w:t>
      </w:r>
      <w:r w:rsidR="00F60340" w:rsidRPr="0068599D">
        <w:rPr>
          <w:rFonts w:asciiTheme="minorHAnsi" w:hAnsiTheme="minorHAnsi" w:cstheme="minorHAnsi"/>
          <w:color w:val="auto"/>
          <w:lang w:bidi="en-US"/>
        </w:rPr>
        <w:t xml:space="preserve">for 5 min </w:t>
      </w:r>
      <w:r w:rsidR="00F617F9" w:rsidRPr="0068599D">
        <w:rPr>
          <w:rFonts w:asciiTheme="minorHAnsi" w:hAnsiTheme="minorHAnsi" w:cstheme="minorHAnsi"/>
          <w:color w:val="auto"/>
          <w:lang w:bidi="en-US"/>
        </w:rPr>
        <w:t xml:space="preserve">and </w:t>
      </w:r>
      <w:r w:rsidR="001B211D" w:rsidRPr="0068599D">
        <w:rPr>
          <w:rFonts w:asciiTheme="minorHAnsi" w:hAnsiTheme="minorHAnsi" w:cstheme="minorHAnsi"/>
          <w:color w:val="auto"/>
          <w:lang w:bidi="en-US"/>
        </w:rPr>
        <w:t xml:space="preserve">collect </w:t>
      </w:r>
      <w:r w:rsidR="00E16056">
        <w:rPr>
          <w:rFonts w:asciiTheme="minorHAnsi" w:hAnsiTheme="minorHAnsi" w:cstheme="minorHAnsi"/>
          <w:color w:val="auto"/>
          <w:lang w:bidi="en-US"/>
        </w:rPr>
        <w:t xml:space="preserve">the </w:t>
      </w:r>
      <w:r w:rsidR="001B211D" w:rsidRPr="0068599D">
        <w:rPr>
          <w:rFonts w:asciiTheme="minorHAnsi" w:hAnsiTheme="minorHAnsi" w:cstheme="minorHAnsi"/>
          <w:color w:val="auto"/>
          <w:lang w:bidi="en-US"/>
        </w:rPr>
        <w:t>cells by centrifugation in 10</w:t>
      </w:r>
      <w:r w:rsidR="00B96613" w:rsidRPr="0068599D">
        <w:rPr>
          <w:rFonts w:asciiTheme="minorHAnsi" w:hAnsiTheme="minorHAnsi" w:cstheme="minorHAnsi"/>
          <w:color w:val="auto"/>
          <w:lang w:bidi="en-US"/>
        </w:rPr>
        <w:t xml:space="preserve"> </w:t>
      </w:r>
      <w:r w:rsidR="001B211D" w:rsidRPr="0068599D">
        <w:rPr>
          <w:rFonts w:asciiTheme="minorHAnsi" w:hAnsiTheme="minorHAnsi" w:cstheme="minorHAnsi"/>
          <w:color w:val="auto"/>
          <w:lang w:bidi="en-US"/>
        </w:rPr>
        <w:t>m</w:t>
      </w:r>
      <w:r w:rsidR="00247932" w:rsidRPr="0068599D">
        <w:rPr>
          <w:rFonts w:asciiTheme="minorHAnsi" w:hAnsiTheme="minorHAnsi" w:cstheme="minorHAnsi"/>
          <w:color w:val="auto"/>
          <w:lang w:bidi="en-US"/>
        </w:rPr>
        <w:t>L</w:t>
      </w:r>
      <w:r w:rsidR="001B211D" w:rsidRPr="0068599D">
        <w:rPr>
          <w:rFonts w:asciiTheme="minorHAnsi" w:hAnsiTheme="minorHAnsi" w:cstheme="minorHAnsi"/>
          <w:color w:val="auto"/>
          <w:lang w:bidi="en-US"/>
        </w:rPr>
        <w:t xml:space="preserve"> conical tube</w:t>
      </w:r>
      <w:r w:rsidR="00E16056">
        <w:rPr>
          <w:rFonts w:asciiTheme="minorHAnsi" w:hAnsiTheme="minorHAnsi" w:cstheme="minorHAnsi"/>
          <w:color w:val="auto"/>
          <w:lang w:bidi="en-US"/>
        </w:rPr>
        <w:t>s</w:t>
      </w:r>
      <w:r w:rsidR="0068599D" w:rsidRPr="0068599D">
        <w:rPr>
          <w:rFonts w:cs="Times New Roman"/>
        </w:rPr>
        <w:t xml:space="preserve"> at 200 </w:t>
      </w:r>
      <w:r w:rsidR="009113CC">
        <w:rPr>
          <w:rFonts w:cs="Times New Roman"/>
        </w:rPr>
        <w:t>x</w:t>
      </w:r>
      <w:r w:rsidR="0068599D" w:rsidRPr="0068599D">
        <w:rPr>
          <w:rFonts w:cs="Times New Roman"/>
        </w:rPr>
        <w:t xml:space="preserve"> </w:t>
      </w:r>
      <w:r w:rsidR="0068599D" w:rsidRPr="0068599D">
        <w:rPr>
          <w:rFonts w:cs="Times New Roman"/>
          <w:i/>
          <w:iCs/>
        </w:rPr>
        <w:t>g</w:t>
      </w:r>
      <w:r w:rsidR="0068599D" w:rsidRPr="0068599D">
        <w:rPr>
          <w:rFonts w:cs="Times New Roman"/>
        </w:rPr>
        <w:t xml:space="preserve"> for 5 min at </w:t>
      </w:r>
      <w:r w:rsidR="007E0516">
        <w:rPr>
          <w:rFonts w:cs="Times New Roman"/>
        </w:rPr>
        <w:t>RT</w:t>
      </w:r>
      <w:r w:rsidR="0068599D">
        <w:rPr>
          <w:rFonts w:cs="Times New Roman"/>
        </w:rPr>
        <w:t>.</w:t>
      </w:r>
    </w:p>
    <w:p w14:paraId="254E5136" w14:textId="77777777" w:rsidR="0068599D" w:rsidRPr="0068599D" w:rsidRDefault="0068599D" w:rsidP="00B52A8F">
      <w:pPr>
        <w:pStyle w:val="NormalWeb"/>
        <w:autoSpaceDE/>
        <w:autoSpaceDN/>
        <w:adjustRightInd/>
        <w:spacing w:before="0" w:beforeAutospacing="0" w:after="0" w:afterAutospacing="0"/>
        <w:rPr>
          <w:rFonts w:asciiTheme="minorHAnsi" w:hAnsiTheme="minorHAnsi" w:cstheme="minorHAnsi"/>
          <w:color w:val="auto"/>
          <w:lang w:bidi="en-US"/>
        </w:rPr>
      </w:pPr>
    </w:p>
    <w:p w14:paraId="6401BEC4" w14:textId="75FA5F6C" w:rsidR="006E1B84" w:rsidRPr="0068599D" w:rsidRDefault="001B211D" w:rsidP="00B52A8F">
      <w:pPr>
        <w:pStyle w:val="NormalWeb"/>
        <w:numPr>
          <w:ilvl w:val="1"/>
          <w:numId w:val="33"/>
        </w:numPr>
        <w:autoSpaceDE/>
        <w:autoSpaceDN/>
        <w:adjustRightInd/>
        <w:spacing w:before="0" w:beforeAutospacing="0" w:after="0" w:afterAutospacing="0"/>
        <w:rPr>
          <w:rFonts w:asciiTheme="minorHAnsi" w:hAnsiTheme="minorHAnsi" w:cstheme="minorHAnsi"/>
          <w:color w:val="auto"/>
          <w:lang w:bidi="en-US"/>
        </w:rPr>
      </w:pPr>
      <w:r w:rsidRPr="0068599D">
        <w:rPr>
          <w:rFonts w:asciiTheme="minorHAnsi" w:hAnsiTheme="minorHAnsi" w:cstheme="minorHAnsi"/>
          <w:color w:val="auto"/>
          <w:lang w:bidi="en-US"/>
        </w:rPr>
        <w:t xml:space="preserve">After aspirating </w:t>
      </w:r>
      <w:r w:rsidR="00E16056">
        <w:rPr>
          <w:rFonts w:asciiTheme="minorHAnsi" w:hAnsiTheme="minorHAnsi" w:cstheme="minorHAnsi"/>
          <w:color w:val="auto"/>
          <w:lang w:bidi="en-US"/>
        </w:rPr>
        <w:t xml:space="preserve">the </w:t>
      </w:r>
      <w:r w:rsidR="00247932" w:rsidRPr="0068599D">
        <w:rPr>
          <w:rFonts w:asciiTheme="minorHAnsi" w:hAnsiTheme="minorHAnsi" w:cstheme="minorHAnsi"/>
          <w:color w:val="auto"/>
          <w:lang w:bidi="en-US"/>
        </w:rPr>
        <w:t>supernatant</w:t>
      </w:r>
      <w:r w:rsidRPr="0068599D">
        <w:rPr>
          <w:rFonts w:asciiTheme="minorHAnsi" w:hAnsiTheme="minorHAnsi" w:cstheme="minorHAnsi"/>
          <w:color w:val="auto"/>
          <w:lang w:bidi="en-US"/>
        </w:rPr>
        <w:t xml:space="preserve">, </w:t>
      </w:r>
      <w:r w:rsidR="00F617F9" w:rsidRPr="0068599D">
        <w:rPr>
          <w:rFonts w:asciiTheme="minorHAnsi" w:hAnsiTheme="minorHAnsi" w:cstheme="minorHAnsi"/>
          <w:color w:val="auto"/>
          <w:lang w:bidi="en-US"/>
        </w:rPr>
        <w:t xml:space="preserve">suspend </w:t>
      </w:r>
      <w:r w:rsidR="00E16056">
        <w:rPr>
          <w:rFonts w:asciiTheme="minorHAnsi" w:hAnsiTheme="minorHAnsi" w:cstheme="minorHAnsi"/>
          <w:color w:val="auto"/>
          <w:lang w:bidi="en-US"/>
        </w:rPr>
        <w:t xml:space="preserve">the </w:t>
      </w:r>
      <w:r w:rsidR="00F617F9" w:rsidRPr="0068599D">
        <w:rPr>
          <w:rFonts w:asciiTheme="minorHAnsi" w:hAnsiTheme="minorHAnsi" w:cstheme="minorHAnsi"/>
          <w:color w:val="auto"/>
          <w:lang w:bidi="en-US"/>
        </w:rPr>
        <w:t xml:space="preserve">cells in </w:t>
      </w:r>
      <w:r w:rsidR="00664C2A" w:rsidRPr="0068599D">
        <w:rPr>
          <w:rFonts w:asciiTheme="minorHAnsi" w:hAnsiTheme="minorHAnsi" w:cstheme="minorHAnsi"/>
          <w:color w:val="auto"/>
          <w:lang w:bidi="en-US"/>
        </w:rPr>
        <w:t>2% FBS</w:t>
      </w:r>
      <w:r w:rsidR="000128CD">
        <w:rPr>
          <w:rFonts w:asciiTheme="minorHAnsi" w:hAnsiTheme="minorHAnsi" w:cstheme="minorHAnsi"/>
          <w:color w:val="auto"/>
          <w:lang w:bidi="en-US"/>
        </w:rPr>
        <w:t xml:space="preserve"> in PBS </w:t>
      </w:r>
      <w:r w:rsidRPr="0068599D">
        <w:rPr>
          <w:rFonts w:asciiTheme="minorHAnsi" w:hAnsiTheme="minorHAnsi" w:cstheme="minorHAnsi"/>
          <w:color w:val="auto"/>
          <w:lang w:bidi="en-US"/>
        </w:rPr>
        <w:t xml:space="preserve">using </w:t>
      </w:r>
      <w:r w:rsidR="00E16056">
        <w:rPr>
          <w:rFonts w:asciiTheme="minorHAnsi" w:hAnsiTheme="minorHAnsi" w:cstheme="minorHAnsi"/>
          <w:color w:val="auto"/>
          <w:lang w:bidi="en-US"/>
        </w:rPr>
        <w:t xml:space="preserve">a </w:t>
      </w:r>
      <w:r w:rsidRPr="0068599D">
        <w:rPr>
          <w:rFonts w:asciiTheme="minorHAnsi" w:hAnsiTheme="minorHAnsi" w:cstheme="minorHAnsi"/>
          <w:color w:val="auto"/>
          <w:lang w:bidi="en-US"/>
        </w:rPr>
        <w:t>pipette to disaggregate cells</w:t>
      </w:r>
      <w:r w:rsidR="00F60340" w:rsidRPr="0068599D">
        <w:rPr>
          <w:rFonts w:asciiTheme="minorHAnsi" w:hAnsiTheme="minorHAnsi" w:cstheme="minorHAnsi"/>
          <w:color w:val="auto"/>
          <w:lang w:bidi="en-US"/>
        </w:rPr>
        <w:t>.</w:t>
      </w:r>
      <w:r w:rsidR="00F60340" w:rsidRPr="0068599D">
        <w:rPr>
          <w:rFonts w:asciiTheme="minorHAnsi" w:hAnsiTheme="minorHAnsi" w:cstheme="minorHAnsi"/>
          <w:color w:val="auto"/>
          <w:lang w:eastAsia="ja-JP" w:bidi="en-US"/>
        </w:rPr>
        <w:t xml:space="preserve"> </w:t>
      </w:r>
    </w:p>
    <w:p w14:paraId="78F98476" w14:textId="77777777" w:rsidR="006E1B84" w:rsidRPr="00DC4699" w:rsidRDefault="006E1B84" w:rsidP="00B52A8F">
      <w:pPr>
        <w:pStyle w:val="ListParagraph"/>
        <w:ind w:left="0"/>
        <w:rPr>
          <w:rFonts w:asciiTheme="minorHAnsi" w:hAnsiTheme="minorHAnsi" w:cstheme="minorHAnsi"/>
          <w:color w:val="auto"/>
          <w:lang w:eastAsia="ja-JP" w:bidi="en-US"/>
        </w:rPr>
      </w:pPr>
    </w:p>
    <w:p w14:paraId="00076D3C" w14:textId="2DB91BE4" w:rsidR="00691A91" w:rsidRDefault="001B211D" w:rsidP="00B52A8F">
      <w:pPr>
        <w:pStyle w:val="NormalWeb"/>
        <w:numPr>
          <w:ilvl w:val="1"/>
          <w:numId w:val="33"/>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eastAsia="ja-JP" w:bidi="en-US"/>
        </w:rPr>
        <w:t xml:space="preserve">Prior to data analysis, vortex each tube to avoid cell aggregates. </w:t>
      </w:r>
    </w:p>
    <w:p w14:paraId="316FB313" w14:textId="77777777" w:rsidR="00796D30" w:rsidRDefault="00796D30" w:rsidP="00B52A8F">
      <w:pPr>
        <w:pStyle w:val="NormalWeb"/>
        <w:spacing w:before="0" w:beforeAutospacing="0" w:after="0" w:afterAutospacing="0"/>
        <w:rPr>
          <w:rFonts w:asciiTheme="minorHAnsi" w:hAnsiTheme="minorHAnsi" w:cstheme="minorHAnsi"/>
          <w:color w:val="auto"/>
          <w:lang w:bidi="en-US"/>
        </w:rPr>
      </w:pPr>
    </w:p>
    <w:p w14:paraId="4D373537" w14:textId="58C0042B" w:rsidR="00691A91" w:rsidRPr="00796D30" w:rsidRDefault="00E16056" w:rsidP="00B52A8F">
      <w:pPr>
        <w:pStyle w:val="NormalWeb"/>
        <w:numPr>
          <w:ilvl w:val="1"/>
          <w:numId w:val="33"/>
        </w:numPr>
        <w:spacing w:before="0" w:beforeAutospacing="0" w:after="0" w:afterAutospacing="0"/>
        <w:rPr>
          <w:rFonts w:asciiTheme="minorHAnsi" w:hAnsiTheme="minorHAnsi" w:cstheme="minorHAnsi"/>
          <w:color w:val="auto"/>
          <w:lang w:bidi="en-US"/>
        </w:rPr>
      </w:pPr>
      <w:r>
        <w:rPr>
          <w:rFonts w:asciiTheme="minorHAnsi" w:hAnsiTheme="minorHAnsi" w:cstheme="minorHAnsi"/>
          <w:color w:val="auto"/>
          <w:lang w:eastAsia="ja-JP" w:bidi="en-US"/>
        </w:rPr>
        <w:t>Use</w:t>
      </w:r>
      <w:r w:rsidRPr="00DC4699">
        <w:rPr>
          <w:rFonts w:asciiTheme="minorHAnsi" w:hAnsiTheme="minorHAnsi" w:cstheme="minorHAnsi"/>
          <w:color w:val="auto"/>
          <w:lang w:eastAsia="ja-JP" w:bidi="en-US"/>
        </w:rPr>
        <w:t xml:space="preserve"> </w:t>
      </w:r>
      <w:r w:rsidR="000C6C35" w:rsidRPr="00DC4699">
        <w:rPr>
          <w:rFonts w:asciiTheme="minorHAnsi" w:hAnsiTheme="minorHAnsi" w:cstheme="minorHAnsi"/>
          <w:color w:val="auto"/>
          <w:lang w:eastAsia="ja-JP"/>
        </w:rPr>
        <w:t>flow</w:t>
      </w:r>
      <w:r w:rsidR="000C6C35" w:rsidRPr="00DC4699">
        <w:rPr>
          <w:rFonts w:asciiTheme="minorHAnsi" w:hAnsiTheme="minorHAnsi" w:cstheme="minorHAnsi"/>
          <w:color w:val="auto"/>
        </w:rPr>
        <w:t xml:space="preserve"> cytometry</w:t>
      </w:r>
      <w:r w:rsidR="00F60340" w:rsidRPr="00DC4699">
        <w:rPr>
          <w:rFonts w:asciiTheme="minorHAnsi" w:hAnsiTheme="minorHAnsi" w:cstheme="minorHAnsi"/>
          <w:color w:val="auto"/>
          <w:lang w:eastAsia="ja-JP" w:bidi="en-US"/>
        </w:rPr>
        <w:t xml:space="preserve"> to calculate </w:t>
      </w:r>
      <w:r w:rsidR="00B14C2C" w:rsidRPr="00DC4699">
        <w:rPr>
          <w:rFonts w:asciiTheme="minorHAnsi" w:hAnsiTheme="minorHAnsi" w:cstheme="minorHAnsi"/>
          <w:color w:val="auto"/>
        </w:rPr>
        <w:t>the percentage v</w:t>
      </w:r>
      <w:r w:rsidR="00F60340" w:rsidRPr="00DC4699">
        <w:rPr>
          <w:rFonts w:asciiTheme="minorHAnsi" w:hAnsiTheme="minorHAnsi" w:cstheme="minorHAnsi"/>
          <w:color w:val="auto"/>
        </w:rPr>
        <w:t xml:space="preserve">iability of </w:t>
      </w:r>
      <w:proofErr w:type="spellStart"/>
      <w:r w:rsidR="00F60340" w:rsidRPr="00DC4699">
        <w:rPr>
          <w:rFonts w:asciiTheme="minorHAnsi" w:hAnsiTheme="minorHAnsi" w:cstheme="minorHAnsi"/>
          <w:color w:val="auto"/>
        </w:rPr>
        <w:t>hiPSCs</w:t>
      </w:r>
      <w:proofErr w:type="spellEnd"/>
      <w:r w:rsidR="00F60340" w:rsidRPr="00DC4699">
        <w:rPr>
          <w:rFonts w:asciiTheme="minorHAnsi" w:hAnsiTheme="minorHAnsi" w:cstheme="minorHAnsi"/>
          <w:color w:val="auto"/>
        </w:rPr>
        <w:t xml:space="preserve"> in </w:t>
      </w:r>
      <w:r w:rsidRPr="001F471A">
        <w:rPr>
          <w:rFonts w:asciiTheme="minorHAnsi" w:hAnsiTheme="minorHAnsi" w:cstheme="minorHAnsi"/>
          <w:color w:val="auto"/>
        </w:rPr>
        <w:t>co</w:t>
      </w:r>
      <w:r w:rsidR="00F60340" w:rsidRPr="00DC4699">
        <w:rPr>
          <w:rFonts w:asciiTheme="minorHAnsi" w:hAnsiTheme="minorHAnsi" w:cstheme="minorHAnsi"/>
          <w:color w:val="auto"/>
        </w:rPr>
        <w:t>cultured cells</w:t>
      </w:r>
      <w:r w:rsidR="00D66BF4" w:rsidRPr="00DC4699">
        <w:rPr>
          <w:rFonts w:asciiTheme="minorHAnsi" w:hAnsiTheme="minorHAnsi" w:cstheme="minorHAnsi"/>
          <w:color w:val="auto"/>
        </w:rPr>
        <w:t xml:space="preserve"> </w:t>
      </w:r>
      <w:r w:rsidR="00B238BF" w:rsidRPr="00DC4699">
        <w:rPr>
          <w:rFonts w:asciiTheme="minorHAnsi" w:hAnsiTheme="minorHAnsi" w:cstheme="minorHAnsi"/>
          <w:color w:val="auto"/>
        </w:rPr>
        <w:lastRenderedPageBreak/>
        <w:t xml:space="preserve">(fluorescently labeled cells are </w:t>
      </w:r>
      <w:proofErr w:type="spellStart"/>
      <w:r w:rsidR="00B238BF" w:rsidRPr="00DC4699">
        <w:rPr>
          <w:rFonts w:asciiTheme="minorHAnsi" w:hAnsiTheme="minorHAnsi" w:cstheme="minorHAnsi"/>
          <w:color w:val="auto"/>
        </w:rPr>
        <w:t>h</w:t>
      </w:r>
      <w:r w:rsidR="00980796" w:rsidRPr="00DC4699">
        <w:rPr>
          <w:rFonts w:asciiTheme="minorHAnsi" w:hAnsiTheme="minorHAnsi" w:cstheme="minorHAnsi"/>
          <w:color w:val="auto"/>
        </w:rPr>
        <w:t>i</w:t>
      </w:r>
      <w:r w:rsidR="00B238BF" w:rsidRPr="00DC4699">
        <w:rPr>
          <w:rFonts w:asciiTheme="minorHAnsi" w:hAnsiTheme="minorHAnsi" w:cstheme="minorHAnsi"/>
          <w:color w:val="auto"/>
        </w:rPr>
        <w:t>PSCs</w:t>
      </w:r>
      <w:proofErr w:type="spellEnd"/>
      <w:r w:rsidR="00B238BF" w:rsidRPr="00DC4699">
        <w:rPr>
          <w:rFonts w:asciiTheme="minorHAnsi" w:hAnsiTheme="minorHAnsi" w:cstheme="minorHAnsi"/>
          <w:color w:val="auto"/>
        </w:rPr>
        <w:t>)</w:t>
      </w:r>
      <w:r w:rsidR="00F60340" w:rsidRPr="00DC4699">
        <w:rPr>
          <w:rFonts w:asciiTheme="minorHAnsi" w:hAnsiTheme="minorHAnsi" w:cstheme="minorHAnsi"/>
          <w:color w:val="auto"/>
        </w:rPr>
        <w:t>.</w:t>
      </w:r>
      <w:r w:rsidR="00691A91" w:rsidRPr="00691A91">
        <w:t xml:space="preserve"> </w:t>
      </w:r>
      <w:r w:rsidR="00691A91" w:rsidRPr="00691A91">
        <w:rPr>
          <w:rFonts w:asciiTheme="minorHAnsi" w:hAnsiTheme="minorHAnsi" w:cstheme="minorHAnsi"/>
          <w:color w:val="auto"/>
          <w:lang w:eastAsia="ja-JP" w:bidi="en-US"/>
        </w:rPr>
        <w:t xml:space="preserve">Collect </w:t>
      </w:r>
      <w:r>
        <w:rPr>
          <w:rFonts w:asciiTheme="minorHAnsi" w:hAnsiTheme="minorHAnsi" w:cstheme="minorHAnsi"/>
          <w:color w:val="auto"/>
          <w:lang w:eastAsia="ja-JP" w:bidi="en-US"/>
        </w:rPr>
        <w:t xml:space="preserve">a </w:t>
      </w:r>
      <w:r w:rsidR="00691A91" w:rsidRPr="00691A91">
        <w:rPr>
          <w:rFonts w:asciiTheme="minorHAnsi" w:hAnsiTheme="minorHAnsi" w:cstheme="minorHAnsi"/>
          <w:color w:val="auto"/>
          <w:lang w:eastAsia="ja-JP" w:bidi="en-US"/>
        </w:rPr>
        <w:t>minimum of 10,000 events.</w:t>
      </w:r>
      <w:r w:rsidR="00796D30">
        <w:rPr>
          <w:rFonts w:asciiTheme="minorHAnsi" w:hAnsiTheme="minorHAnsi" w:cstheme="minorHAnsi" w:hint="eastAsia"/>
          <w:color w:val="auto"/>
          <w:lang w:eastAsia="ja-JP" w:bidi="en-US"/>
        </w:rPr>
        <w:t xml:space="preserve"> </w:t>
      </w:r>
      <w:r w:rsidR="00796D30" w:rsidRPr="00796D30">
        <w:rPr>
          <w:rFonts w:asciiTheme="minorHAnsi" w:hAnsiTheme="minorHAnsi" w:cstheme="minorHAnsi"/>
          <w:color w:val="auto"/>
          <w:lang w:eastAsia="ja-JP" w:bidi="en-US"/>
        </w:rPr>
        <w:t xml:space="preserve">For analyses, gate the live cell population </w:t>
      </w:r>
      <w:r w:rsidR="00796D30">
        <w:rPr>
          <w:rFonts w:asciiTheme="minorHAnsi" w:hAnsiTheme="minorHAnsi" w:cstheme="minorHAnsi"/>
          <w:color w:val="auto"/>
          <w:lang w:eastAsia="ja-JP" w:bidi="en-US"/>
        </w:rPr>
        <w:t>excluding</w:t>
      </w:r>
      <w:r w:rsidR="00796D30" w:rsidRPr="00796D30">
        <w:rPr>
          <w:rFonts w:asciiTheme="minorHAnsi" w:hAnsiTheme="minorHAnsi" w:cstheme="minorHAnsi"/>
          <w:color w:val="auto"/>
          <w:lang w:eastAsia="ja-JP" w:bidi="en-US"/>
        </w:rPr>
        <w:t xml:space="preserve"> </w:t>
      </w:r>
      <w:r w:rsidR="00796D30">
        <w:rPr>
          <w:rFonts w:asciiTheme="minorHAnsi" w:hAnsiTheme="minorHAnsi" w:cstheme="minorHAnsi"/>
          <w:color w:val="auto"/>
          <w:lang w:eastAsia="ja-JP" w:bidi="en-US"/>
        </w:rPr>
        <w:t>the dead cells</w:t>
      </w:r>
      <w:r w:rsidR="00796D30" w:rsidRPr="00796D30">
        <w:rPr>
          <w:rFonts w:asciiTheme="minorHAnsi" w:hAnsiTheme="minorHAnsi" w:cstheme="minorHAnsi"/>
          <w:color w:val="auto"/>
          <w:lang w:eastAsia="ja-JP" w:bidi="en-US"/>
        </w:rPr>
        <w:t xml:space="preserve">. </w:t>
      </w:r>
      <w:r w:rsidR="00796D30">
        <w:rPr>
          <w:rFonts w:asciiTheme="minorHAnsi" w:hAnsiTheme="minorHAnsi" w:cstheme="minorHAnsi"/>
          <w:color w:val="auto"/>
          <w:lang w:eastAsia="ja-JP" w:bidi="en-US"/>
        </w:rPr>
        <w:t>D</w:t>
      </w:r>
      <w:r w:rsidR="00796D30" w:rsidRPr="00796D30">
        <w:rPr>
          <w:rFonts w:asciiTheme="minorHAnsi" w:hAnsiTheme="minorHAnsi" w:cstheme="minorHAnsi"/>
          <w:color w:val="auto"/>
          <w:lang w:eastAsia="ja-JP" w:bidi="en-US"/>
        </w:rPr>
        <w:t xml:space="preserve">etermine </w:t>
      </w:r>
      <w:r w:rsidR="00796D30">
        <w:rPr>
          <w:rFonts w:asciiTheme="minorHAnsi" w:hAnsiTheme="minorHAnsi" w:cstheme="minorHAnsi"/>
          <w:color w:val="auto"/>
          <w:lang w:eastAsia="ja-JP" w:bidi="en-US"/>
        </w:rPr>
        <w:t xml:space="preserve">the </w:t>
      </w:r>
      <w:r w:rsidR="00796D30" w:rsidRPr="00796D30">
        <w:rPr>
          <w:rFonts w:asciiTheme="minorHAnsi" w:hAnsiTheme="minorHAnsi" w:cstheme="minorHAnsi"/>
          <w:color w:val="auto"/>
          <w:lang w:eastAsia="ja-JP" w:bidi="en-US"/>
        </w:rPr>
        <w:t>percent</w:t>
      </w:r>
      <w:r w:rsidR="00796D30">
        <w:rPr>
          <w:rFonts w:asciiTheme="minorHAnsi" w:hAnsiTheme="minorHAnsi" w:cstheme="minorHAnsi"/>
          <w:color w:val="auto"/>
          <w:lang w:eastAsia="ja-JP" w:bidi="en-US"/>
        </w:rPr>
        <w:t>age</w:t>
      </w:r>
      <w:r w:rsidR="00796D30" w:rsidRPr="00796D30">
        <w:rPr>
          <w:rFonts w:asciiTheme="minorHAnsi" w:hAnsiTheme="minorHAnsi" w:cstheme="minorHAnsi"/>
          <w:color w:val="auto"/>
          <w:lang w:eastAsia="ja-JP" w:bidi="en-US"/>
        </w:rPr>
        <w:t xml:space="preserve"> </w:t>
      </w:r>
      <w:r w:rsidR="00796D30">
        <w:rPr>
          <w:rFonts w:asciiTheme="minorHAnsi" w:hAnsiTheme="minorHAnsi" w:cstheme="minorHAnsi"/>
          <w:color w:val="auto"/>
          <w:lang w:eastAsia="ja-JP" w:bidi="en-US"/>
        </w:rPr>
        <w:t xml:space="preserve">of </w:t>
      </w:r>
      <w:r w:rsidR="00796D30" w:rsidRPr="00796D30">
        <w:rPr>
          <w:rFonts w:asciiTheme="minorHAnsi" w:hAnsiTheme="minorHAnsi" w:cstheme="minorHAnsi"/>
          <w:color w:val="auto"/>
          <w:lang w:eastAsia="ja-JP" w:bidi="en-US"/>
        </w:rPr>
        <w:t>positive cells within the gated population</w:t>
      </w:r>
      <w:r w:rsidR="00796D30">
        <w:rPr>
          <w:rFonts w:asciiTheme="minorHAnsi" w:hAnsiTheme="minorHAnsi" w:cstheme="minorHAnsi"/>
          <w:color w:val="auto"/>
          <w:lang w:eastAsia="ja-JP" w:bidi="en-US"/>
        </w:rPr>
        <w:t>.</w:t>
      </w:r>
    </w:p>
    <w:p w14:paraId="77801F93" w14:textId="77777777" w:rsidR="00D66BF4" w:rsidRPr="00DC4699" w:rsidRDefault="00D66BF4" w:rsidP="00B52A8F">
      <w:pPr>
        <w:pStyle w:val="NormalWeb"/>
        <w:spacing w:before="0" w:beforeAutospacing="0" w:after="0" w:afterAutospacing="0"/>
        <w:rPr>
          <w:rFonts w:asciiTheme="minorHAnsi" w:hAnsiTheme="minorHAnsi" w:cstheme="minorHAnsi"/>
          <w:color w:val="auto"/>
          <w:lang w:bidi="en-US"/>
        </w:rPr>
      </w:pPr>
    </w:p>
    <w:bookmarkEnd w:id="10"/>
    <w:p w14:paraId="2170DE1C" w14:textId="766DBCBF" w:rsidR="001C29E9" w:rsidRPr="00DC4699" w:rsidRDefault="00D347C9" w:rsidP="00B52A8F">
      <w:pPr>
        <w:pStyle w:val="NormalWeb"/>
        <w:numPr>
          <w:ilvl w:val="1"/>
          <w:numId w:val="33"/>
        </w:numPr>
        <w:spacing w:before="0" w:beforeAutospacing="0" w:after="0" w:afterAutospacing="0"/>
        <w:rPr>
          <w:rFonts w:asciiTheme="minorHAnsi" w:hAnsiTheme="minorHAnsi" w:cstheme="minorHAnsi"/>
          <w:color w:val="auto"/>
          <w:lang w:bidi="en-US"/>
        </w:rPr>
      </w:pPr>
      <w:r w:rsidRPr="00DC4699">
        <w:rPr>
          <w:rFonts w:asciiTheme="minorHAnsi" w:hAnsiTheme="minorHAnsi" w:cstheme="minorHAnsi"/>
          <w:color w:val="auto"/>
          <w:lang w:bidi="en-US"/>
        </w:rPr>
        <w:t xml:space="preserve">To analyze using </w:t>
      </w:r>
      <w:r w:rsidR="00B14C2C" w:rsidRPr="00DC4699">
        <w:rPr>
          <w:rFonts w:asciiTheme="minorHAnsi" w:hAnsiTheme="minorHAnsi" w:cstheme="minorHAnsi"/>
          <w:color w:val="auto"/>
          <w:lang w:bidi="en-US"/>
        </w:rPr>
        <w:t>i</w:t>
      </w:r>
      <w:r w:rsidRPr="00DC4699">
        <w:rPr>
          <w:rFonts w:asciiTheme="minorHAnsi" w:hAnsiTheme="minorHAnsi" w:cstheme="minorHAnsi"/>
          <w:color w:val="auto"/>
          <w:lang w:bidi="en-US"/>
        </w:rPr>
        <w:t>mmunofluorescence staining</w:t>
      </w:r>
      <w:r w:rsidR="001C29E9" w:rsidRPr="00DC4699">
        <w:rPr>
          <w:rFonts w:asciiTheme="minorHAnsi" w:hAnsiTheme="minorHAnsi" w:cstheme="minorHAnsi"/>
          <w:color w:val="auto"/>
          <w:lang w:bidi="en-US"/>
        </w:rPr>
        <w:t xml:space="preserve"> </w:t>
      </w:r>
      <w:r w:rsidR="00C763AB" w:rsidRPr="00DC4699">
        <w:rPr>
          <w:rFonts w:asciiTheme="minorHAnsi" w:hAnsiTheme="minorHAnsi" w:cstheme="minorHAnsi"/>
          <w:color w:val="auto"/>
          <w:lang w:bidi="en-US"/>
        </w:rPr>
        <w:t xml:space="preserve">(similar to </w:t>
      </w:r>
      <w:r w:rsidR="00247932" w:rsidRPr="00DC4699">
        <w:rPr>
          <w:rFonts w:asciiTheme="minorHAnsi" w:hAnsiTheme="minorHAnsi" w:cstheme="minorHAnsi"/>
          <w:color w:val="auto"/>
          <w:lang w:bidi="en-US"/>
        </w:rPr>
        <w:t xml:space="preserve">section </w:t>
      </w:r>
      <w:r w:rsidR="00C763AB" w:rsidRPr="00DC4699">
        <w:rPr>
          <w:rFonts w:asciiTheme="minorHAnsi" w:hAnsiTheme="minorHAnsi" w:cstheme="minorHAnsi"/>
          <w:color w:val="auto"/>
          <w:lang w:bidi="en-US"/>
        </w:rPr>
        <w:t>1)</w:t>
      </w:r>
      <w:r w:rsidRPr="00DC4699">
        <w:rPr>
          <w:rFonts w:asciiTheme="minorHAnsi" w:hAnsiTheme="minorHAnsi" w:cstheme="minorHAnsi"/>
          <w:color w:val="auto"/>
          <w:lang w:bidi="en-US"/>
        </w:rPr>
        <w:t xml:space="preserve">, incubate </w:t>
      </w:r>
      <w:r w:rsidR="00E16056">
        <w:rPr>
          <w:rFonts w:asciiTheme="minorHAnsi" w:hAnsiTheme="minorHAnsi" w:cstheme="minorHAnsi"/>
          <w:color w:val="auto"/>
          <w:lang w:bidi="en-US"/>
        </w:rPr>
        <w:t xml:space="preserve">the </w:t>
      </w:r>
      <w:r w:rsidRPr="00DC4699">
        <w:rPr>
          <w:rFonts w:asciiTheme="minorHAnsi" w:hAnsiTheme="minorHAnsi" w:cstheme="minorHAnsi"/>
          <w:color w:val="auto"/>
          <w:lang w:bidi="en-US"/>
        </w:rPr>
        <w:t xml:space="preserve">cells </w:t>
      </w:r>
      <w:r w:rsidR="00664C2A">
        <w:rPr>
          <w:rFonts w:asciiTheme="minorHAnsi" w:hAnsiTheme="minorHAnsi" w:cstheme="minorHAnsi"/>
          <w:color w:val="auto"/>
          <w:lang w:eastAsia="ja-JP" w:bidi="en-US"/>
        </w:rPr>
        <w:t xml:space="preserve">from </w:t>
      </w:r>
      <w:r w:rsidR="00664C2A" w:rsidRPr="00DC4699">
        <w:rPr>
          <w:rFonts w:asciiTheme="minorHAnsi" w:hAnsiTheme="minorHAnsi" w:cstheme="minorHAnsi"/>
          <w:color w:val="auto"/>
          <w:lang w:eastAsia="ja-JP" w:bidi="en-US"/>
        </w:rPr>
        <w:t>step 3.</w:t>
      </w:r>
      <w:r w:rsidR="00664C2A">
        <w:rPr>
          <w:rFonts w:asciiTheme="minorHAnsi" w:hAnsiTheme="minorHAnsi" w:cstheme="minorHAnsi"/>
          <w:color w:val="auto"/>
          <w:lang w:eastAsia="ja-JP" w:bidi="en-US"/>
        </w:rPr>
        <w:t xml:space="preserve">8 </w:t>
      </w:r>
      <w:r w:rsidR="00B14C2C" w:rsidRPr="00DC4699">
        <w:rPr>
          <w:rFonts w:asciiTheme="minorHAnsi" w:hAnsiTheme="minorHAnsi" w:cstheme="minorHAnsi"/>
          <w:color w:val="auto"/>
          <w:lang w:bidi="en-US"/>
        </w:rPr>
        <w:t xml:space="preserve">with </w:t>
      </w:r>
      <w:r w:rsidRPr="00DC4699">
        <w:rPr>
          <w:rFonts w:asciiTheme="minorHAnsi" w:hAnsiTheme="minorHAnsi" w:cstheme="minorHAnsi"/>
          <w:color w:val="auto"/>
          <w:lang w:bidi="en-US"/>
        </w:rPr>
        <w:t xml:space="preserve">diluted </w:t>
      </w:r>
      <w:r w:rsidR="00B14C2C" w:rsidRPr="00DC4699">
        <w:rPr>
          <w:rFonts w:asciiTheme="minorHAnsi" w:hAnsiTheme="minorHAnsi" w:cstheme="minorHAnsi"/>
          <w:color w:val="auto"/>
          <w:lang w:bidi="en-US"/>
        </w:rPr>
        <w:t>anti-</w:t>
      </w:r>
      <w:r w:rsidR="00E16056" w:rsidRPr="00DC4699">
        <w:rPr>
          <w:rFonts w:asciiTheme="minorHAnsi" w:hAnsiTheme="minorHAnsi" w:cstheme="minorHAnsi"/>
          <w:color w:val="auto"/>
          <w:lang w:bidi="en-US"/>
        </w:rPr>
        <w:t>troponin</w:t>
      </w:r>
      <w:r w:rsidR="00247932" w:rsidRPr="00DC4699">
        <w:rPr>
          <w:rFonts w:asciiTheme="minorHAnsi" w:hAnsiTheme="minorHAnsi" w:cstheme="minorHAnsi"/>
          <w:color w:val="auto"/>
          <w:lang w:bidi="en-US"/>
        </w:rPr>
        <w:t xml:space="preserve"> </w:t>
      </w:r>
      <w:r w:rsidRPr="00DC4699">
        <w:rPr>
          <w:rFonts w:asciiTheme="minorHAnsi" w:hAnsiTheme="minorHAnsi" w:cstheme="minorHAnsi"/>
          <w:color w:val="auto"/>
          <w:lang w:bidi="en-US"/>
        </w:rPr>
        <w:t xml:space="preserve">T and </w:t>
      </w:r>
      <w:r w:rsidR="00B14C2C" w:rsidRPr="00DC4699">
        <w:rPr>
          <w:rFonts w:asciiTheme="minorHAnsi" w:hAnsiTheme="minorHAnsi" w:cstheme="minorHAnsi"/>
          <w:color w:val="auto"/>
          <w:lang w:bidi="en-US"/>
        </w:rPr>
        <w:t>anti-</w:t>
      </w:r>
      <w:r w:rsidRPr="00DC4699">
        <w:rPr>
          <w:rFonts w:asciiTheme="minorHAnsi" w:hAnsiTheme="minorHAnsi" w:cstheme="minorHAnsi"/>
          <w:color w:val="auto"/>
          <w:lang w:bidi="en-US"/>
        </w:rPr>
        <w:t>OCT4 antibod</w:t>
      </w:r>
      <w:r w:rsidR="00B14C2C" w:rsidRPr="00DC4699">
        <w:rPr>
          <w:rFonts w:asciiTheme="minorHAnsi" w:hAnsiTheme="minorHAnsi" w:cstheme="minorHAnsi"/>
          <w:color w:val="auto"/>
          <w:lang w:bidi="en-US"/>
        </w:rPr>
        <w:t>ies</w:t>
      </w:r>
      <w:r w:rsidR="004E3C2F" w:rsidRPr="00DC4699">
        <w:rPr>
          <w:rFonts w:asciiTheme="minorHAnsi" w:hAnsiTheme="minorHAnsi" w:cstheme="minorHAnsi"/>
          <w:color w:val="auto"/>
          <w:lang w:bidi="en-US"/>
        </w:rPr>
        <w:t xml:space="preserve"> </w:t>
      </w:r>
      <w:r w:rsidR="00C763AB" w:rsidRPr="00DC4699">
        <w:rPr>
          <w:rFonts w:asciiTheme="minorHAnsi" w:hAnsiTheme="minorHAnsi" w:cstheme="minorHAnsi"/>
          <w:color w:val="auto"/>
          <w:lang w:bidi="en-US"/>
        </w:rPr>
        <w:t>(</w:t>
      </w:r>
      <w:r w:rsidR="00C763AB" w:rsidRPr="00DC4699">
        <w:rPr>
          <w:rFonts w:asciiTheme="minorHAnsi" w:hAnsiTheme="minorHAnsi" w:cstheme="minorHAnsi"/>
          <w:color w:val="auto"/>
          <w:lang w:eastAsia="ja-JP" w:bidi="en-US"/>
        </w:rPr>
        <w:t>use each at a dilution of 1</w:t>
      </w:r>
      <w:r w:rsidR="00E16056">
        <w:rPr>
          <w:rFonts w:asciiTheme="minorHAnsi" w:hAnsiTheme="minorHAnsi" w:cstheme="minorHAnsi"/>
          <w:color w:val="auto"/>
          <w:lang w:eastAsia="ja-JP" w:bidi="en-US"/>
        </w:rPr>
        <w:t>:</w:t>
      </w:r>
      <w:r w:rsidR="00C763AB" w:rsidRPr="00DC4699">
        <w:rPr>
          <w:rFonts w:asciiTheme="minorHAnsi" w:hAnsiTheme="minorHAnsi" w:cstheme="minorHAnsi"/>
          <w:color w:val="auto"/>
          <w:lang w:eastAsia="ja-JP" w:bidi="en-US"/>
        </w:rPr>
        <w:t>200</w:t>
      </w:r>
      <w:r w:rsidR="00C763AB" w:rsidRPr="00DC4699">
        <w:rPr>
          <w:rFonts w:asciiTheme="minorHAnsi" w:hAnsiTheme="minorHAnsi" w:cstheme="minorHAnsi"/>
          <w:color w:val="auto"/>
          <w:lang w:bidi="en-US"/>
        </w:rPr>
        <w:t xml:space="preserve">) </w:t>
      </w:r>
      <w:r w:rsidR="00162863" w:rsidRPr="00DC4699">
        <w:rPr>
          <w:rFonts w:asciiTheme="minorHAnsi" w:hAnsiTheme="minorHAnsi" w:cstheme="minorHAnsi"/>
          <w:color w:val="auto"/>
          <w:lang w:bidi="en-US"/>
        </w:rPr>
        <w:t>at 37</w:t>
      </w:r>
      <w:r w:rsidR="00B96613" w:rsidRPr="00DC4699">
        <w:rPr>
          <w:rFonts w:asciiTheme="minorHAnsi" w:hAnsiTheme="minorHAnsi" w:cstheme="minorHAnsi"/>
          <w:color w:val="auto"/>
          <w:lang w:bidi="en-US"/>
        </w:rPr>
        <w:t xml:space="preserve"> </w:t>
      </w:r>
      <w:r w:rsidR="00162863" w:rsidRPr="00DC4699">
        <w:rPr>
          <w:rFonts w:asciiTheme="minorHAnsi" w:hAnsiTheme="minorHAnsi" w:cstheme="minorHAnsi"/>
          <w:color w:val="auto"/>
          <w:lang w:bidi="en-US"/>
        </w:rPr>
        <w:t xml:space="preserve">°C in a 5% </w:t>
      </w:r>
      <w:r w:rsidR="000C6C35" w:rsidRPr="00DC4699">
        <w:rPr>
          <w:rFonts w:asciiTheme="minorHAnsi" w:hAnsiTheme="minorHAnsi" w:cstheme="minorHAnsi"/>
          <w:color w:val="auto"/>
          <w:lang w:bidi="en-US"/>
        </w:rPr>
        <w:t>CO</w:t>
      </w:r>
      <w:r w:rsidR="000C6C35" w:rsidRPr="00DC4699">
        <w:rPr>
          <w:rFonts w:asciiTheme="minorHAnsi" w:hAnsiTheme="minorHAnsi" w:cstheme="minorHAnsi"/>
          <w:color w:val="auto"/>
          <w:lang w:eastAsia="ja-JP" w:bidi="en-US"/>
        </w:rPr>
        <w:t>₂</w:t>
      </w:r>
      <w:r w:rsidR="00162863" w:rsidRPr="00DC4699">
        <w:rPr>
          <w:rFonts w:asciiTheme="minorHAnsi" w:hAnsiTheme="minorHAnsi" w:cstheme="minorHAnsi"/>
          <w:color w:val="auto"/>
          <w:lang w:bidi="en-US"/>
        </w:rPr>
        <w:t xml:space="preserve"> incubato</w:t>
      </w:r>
      <w:r w:rsidR="00C763AB" w:rsidRPr="00DC4699">
        <w:rPr>
          <w:rFonts w:asciiTheme="minorHAnsi" w:hAnsiTheme="minorHAnsi" w:cstheme="minorHAnsi"/>
          <w:color w:val="auto"/>
          <w:lang w:bidi="en-US"/>
        </w:rPr>
        <w:t>r</w:t>
      </w:r>
      <w:r w:rsidRPr="00DC4699">
        <w:rPr>
          <w:rFonts w:asciiTheme="minorHAnsi" w:hAnsiTheme="minorHAnsi" w:cstheme="minorHAnsi"/>
          <w:color w:val="auto"/>
          <w:lang w:bidi="en-US"/>
        </w:rPr>
        <w:t>.</w:t>
      </w:r>
      <w:r w:rsidR="00F617F9" w:rsidRPr="00DC4699">
        <w:rPr>
          <w:rFonts w:asciiTheme="minorHAnsi" w:hAnsiTheme="minorHAnsi" w:cstheme="minorHAnsi"/>
          <w:color w:val="auto"/>
          <w:lang w:bidi="en-US"/>
        </w:rPr>
        <w:t xml:space="preserve"> </w:t>
      </w:r>
      <w:r w:rsidR="001C29E9" w:rsidRPr="00DC4699">
        <w:rPr>
          <w:rFonts w:asciiTheme="minorHAnsi" w:hAnsiTheme="minorHAnsi" w:cstheme="minorHAnsi"/>
          <w:color w:val="auto"/>
          <w:lang w:eastAsia="ja-JP" w:bidi="en-US"/>
        </w:rPr>
        <w:t xml:space="preserve">Then </w:t>
      </w:r>
      <w:r w:rsidR="001C29E9" w:rsidRPr="00DC4699">
        <w:rPr>
          <w:rFonts w:asciiTheme="minorHAnsi" w:hAnsiTheme="minorHAnsi" w:cstheme="minorHAnsi"/>
          <w:color w:val="auto"/>
          <w:lang w:bidi="en-US"/>
        </w:rPr>
        <w:t xml:space="preserve">wash the cells </w:t>
      </w:r>
      <w:r w:rsidR="00247932" w:rsidRPr="00DC4699">
        <w:rPr>
          <w:rFonts w:asciiTheme="minorHAnsi" w:hAnsiTheme="minorHAnsi" w:cstheme="minorHAnsi"/>
          <w:color w:val="auto"/>
          <w:lang w:bidi="en-US"/>
        </w:rPr>
        <w:t>2x</w:t>
      </w:r>
      <w:r w:rsidR="001C29E9" w:rsidRPr="00DC4699">
        <w:rPr>
          <w:rFonts w:asciiTheme="minorHAnsi" w:hAnsiTheme="minorHAnsi" w:cstheme="minorHAnsi"/>
          <w:color w:val="auto"/>
          <w:lang w:bidi="en-US"/>
        </w:rPr>
        <w:t xml:space="preserve"> with PBS for 5 min in the dark. After </w:t>
      </w:r>
      <w:r w:rsidR="00E16056">
        <w:rPr>
          <w:rFonts w:asciiTheme="minorHAnsi" w:hAnsiTheme="minorHAnsi" w:cstheme="minorHAnsi"/>
          <w:color w:val="auto"/>
          <w:lang w:bidi="en-US"/>
        </w:rPr>
        <w:t xml:space="preserve">the </w:t>
      </w:r>
      <w:r w:rsidR="001C29E9" w:rsidRPr="00DC4699">
        <w:rPr>
          <w:rFonts w:asciiTheme="minorHAnsi" w:hAnsiTheme="minorHAnsi" w:cstheme="minorHAnsi"/>
          <w:color w:val="auto"/>
          <w:lang w:bidi="en-US"/>
        </w:rPr>
        <w:t>wash, observe by fluorescence microscopy.</w:t>
      </w:r>
    </w:p>
    <w:p w14:paraId="496AB0B4" w14:textId="77777777" w:rsidR="001C1E49" w:rsidRPr="00DC4699" w:rsidRDefault="001C1E49" w:rsidP="00B52A8F">
      <w:pPr>
        <w:pStyle w:val="NormalWeb"/>
        <w:spacing w:before="0" w:beforeAutospacing="0" w:after="0" w:afterAutospacing="0"/>
        <w:rPr>
          <w:rFonts w:asciiTheme="minorHAnsi" w:hAnsiTheme="minorHAnsi" w:cstheme="minorHAnsi"/>
          <w:b/>
          <w:color w:val="auto"/>
        </w:rPr>
      </w:pPr>
    </w:p>
    <w:p w14:paraId="3E79FCA8" w14:textId="5C3326CC" w:rsidR="006305D7" w:rsidRPr="00DC4699" w:rsidRDefault="006305D7" w:rsidP="00B52A8F">
      <w:pPr>
        <w:pStyle w:val="NormalWeb"/>
        <w:spacing w:before="0" w:beforeAutospacing="0" w:after="0" w:afterAutospacing="0"/>
        <w:rPr>
          <w:rFonts w:asciiTheme="minorHAnsi" w:hAnsiTheme="minorHAnsi" w:cstheme="minorHAnsi"/>
          <w:color w:val="auto"/>
        </w:rPr>
      </w:pPr>
      <w:r w:rsidRPr="00DC4699">
        <w:rPr>
          <w:rFonts w:asciiTheme="minorHAnsi" w:hAnsiTheme="minorHAnsi" w:cstheme="minorHAnsi"/>
          <w:b/>
          <w:color w:val="auto"/>
        </w:rPr>
        <w:t>REPRESENTATIVE RESULTS</w:t>
      </w:r>
      <w:r w:rsidR="00EF1462" w:rsidRPr="00DC4699">
        <w:rPr>
          <w:rFonts w:asciiTheme="minorHAnsi" w:hAnsiTheme="minorHAnsi" w:cstheme="minorHAnsi"/>
          <w:b/>
          <w:color w:val="auto"/>
        </w:rPr>
        <w:t>:</w:t>
      </w:r>
    </w:p>
    <w:p w14:paraId="467C0732" w14:textId="0C4CD7ED" w:rsidR="002176DC" w:rsidRDefault="00F617F9" w:rsidP="00B52A8F">
      <w:pPr>
        <w:rPr>
          <w:rFonts w:asciiTheme="minorHAnsi" w:hAnsiTheme="minorHAnsi" w:cstheme="minorHAnsi"/>
          <w:b/>
          <w:color w:val="auto"/>
        </w:rPr>
      </w:pPr>
      <w:r w:rsidRPr="00DC4699">
        <w:rPr>
          <w:rFonts w:asciiTheme="minorHAnsi" w:hAnsiTheme="minorHAnsi" w:cstheme="minorHAnsi"/>
          <w:color w:val="auto"/>
        </w:rPr>
        <w:t xml:space="preserve">Immunofluorescent staining </w:t>
      </w:r>
      <w:r w:rsidRPr="00DC4699">
        <w:rPr>
          <w:rFonts w:asciiTheme="minorHAnsi" w:hAnsiTheme="minorHAnsi" w:cstheme="minorHAnsi"/>
          <w:color w:val="auto"/>
          <w:lang w:eastAsia="ja-JP"/>
        </w:rPr>
        <w:t>show</w:t>
      </w:r>
      <w:r w:rsidR="00E16056">
        <w:rPr>
          <w:rFonts w:asciiTheme="minorHAnsi" w:hAnsiTheme="minorHAnsi" w:cstheme="minorHAnsi"/>
          <w:color w:val="auto"/>
          <w:lang w:eastAsia="ja-JP"/>
        </w:rPr>
        <w:t>ed</w:t>
      </w:r>
      <w:r w:rsidRPr="00DC4699">
        <w:rPr>
          <w:rFonts w:asciiTheme="minorHAnsi" w:hAnsiTheme="minorHAnsi" w:cstheme="minorHAnsi"/>
          <w:color w:val="auto"/>
        </w:rPr>
        <w:t xml:space="preserve"> that GPC3</w:t>
      </w:r>
      <w:r w:rsidR="00912ABA" w:rsidRPr="00DC4699">
        <w:rPr>
          <w:rFonts w:asciiTheme="minorHAnsi" w:hAnsiTheme="minorHAnsi" w:cstheme="minorHAnsi"/>
          <w:color w:val="auto"/>
          <w:lang w:eastAsia="ja-JP"/>
        </w:rPr>
        <w:t xml:space="preserve"> and </w:t>
      </w:r>
      <w:r w:rsidR="00E16056">
        <w:rPr>
          <w:rFonts w:asciiTheme="minorHAnsi" w:hAnsiTheme="minorHAnsi" w:cstheme="minorHAnsi"/>
          <w:color w:val="auto"/>
          <w:lang w:eastAsia="ja-JP"/>
        </w:rPr>
        <w:t xml:space="preserve">the </w:t>
      </w:r>
      <w:r w:rsidR="00912ABA" w:rsidRPr="00DC4699">
        <w:rPr>
          <w:rFonts w:asciiTheme="minorHAnsi" w:hAnsiTheme="minorHAnsi" w:cstheme="minorHAnsi"/>
          <w:color w:val="auto"/>
          <w:lang w:eastAsia="ja-JP"/>
        </w:rPr>
        <w:t>typical pluripotent stem cell marker</w:t>
      </w:r>
      <w:r w:rsidR="00B96613" w:rsidRPr="00DC4699">
        <w:rPr>
          <w:rFonts w:asciiTheme="minorHAnsi" w:hAnsiTheme="minorHAnsi" w:cstheme="minorHAnsi"/>
          <w:color w:val="auto"/>
          <w:lang w:eastAsia="ja-JP"/>
        </w:rPr>
        <w:t xml:space="preserve"> </w:t>
      </w:r>
      <w:r w:rsidR="00912ABA" w:rsidRPr="00DC4699">
        <w:rPr>
          <w:rFonts w:asciiTheme="minorHAnsi" w:hAnsiTheme="minorHAnsi" w:cstheme="minorHAnsi"/>
          <w:color w:val="auto"/>
          <w:lang w:eastAsia="ja-JP"/>
        </w:rPr>
        <w:t>OCT4</w:t>
      </w:r>
      <w:r w:rsidR="00645AF3" w:rsidRPr="00DC4699">
        <w:rPr>
          <w:rFonts w:asciiTheme="minorHAnsi" w:hAnsiTheme="minorHAnsi" w:cstheme="minorHAnsi"/>
          <w:color w:val="auto"/>
          <w:lang w:eastAsia="ja-JP"/>
        </w:rPr>
        <w:t xml:space="preserve"> </w:t>
      </w:r>
      <w:r w:rsidR="00E16056">
        <w:rPr>
          <w:rFonts w:asciiTheme="minorHAnsi" w:hAnsiTheme="minorHAnsi" w:cstheme="minorHAnsi"/>
          <w:color w:val="auto"/>
        </w:rPr>
        <w:t>were</w:t>
      </w:r>
      <w:r w:rsidR="00E16056" w:rsidRPr="00DC4699">
        <w:rPr>
          <w:rFonts w:asciiTheme="minorHAnsi" w:hAnsiTheme="minorHAnsi" w:cstheme="minorHAnsi"/>
          <w:color w:val="auto"/>
        </w:rPr>
        <w:t xml:space="preserve"> </w:t>
      </w:r>
      <w:r w:rsidRPr="00DC4699">
        <w:rPr>
          <w:rFonts w:asciiTheme="minorHAnsi" w:hAnsiTheme="minorHAnsi" w:cstheme="minorHAnsi"/>
          <w:color w:val="auto"/>
        </w:rPr>
        <w:t xml:space="preserve">expressed in pluripotent states of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w:t>
      </w:r>
      <w:r w:rsidRPr="00DC4699">
        <w:rPr>
          <w:rFonts w:asciiTheme="minorHAnsi" w:hAnsiTheme="minorHAnsi" w:cstheme="minorHAnsi"/>
          <w:b/>
          <w:color w:val="auto"/>
        </w:rPr>
        <w:t>Figure 1A</w:t>
      </w:r>
      <w:r w:rsidRPr="00DC4699">
        <w:rPr>
          <w:rFonts w:asciiTheme="minorHAnsi" w:hAnsiTheme="minorHAnsi" w:cstheme="minorHAnsi"/>
          <w:color w:val="auto"/>
        </w:rPr>
        <w:t>).</w:t>
      </w:r>
      <w:r w:rsidR="00BD4F0D" w:rsidRPr="00DC4699">
        <w:rPr>
          <w:rFonts w:asciiTheme="minorHAnsi" w:hAnsiTheme="minorHAnsi" w:cstheme="minorHAnsi"/>
          <w:color w:val="auto"/>
        </w:rPr>
        <w:t xml:space="preserve"> </w:t>
      </w:r>
      <w:r w:rsidRPr="00DC4699">
        <w:rPr>
          <w:rFonts w:asciiTheme="minorHAnsi" w:hAnsiTheme="minorHAnsi" w:cstheme="minorHAnsi"/>
          <w:color w:val="auto"/>
        </w:rPr>
        <w:t>GPC3-</w:t>
      </w:r>
      <w:r w:rsidR="00CF6D53" w:rsidRPr="00DC4699">
        <w:rPr>
          <w:rFonts w:asciiTheme="minorHAnsi" w:hAnsiTheme="minorHAnsi" w:cstheme="minorHAnsi"/>
          <w:color w:val="auto"/>
        </w:rPr>
        <w:t>specific</w:t>
      </w:r>
      <w:r w:rsidRPr="00DC4699">
        <w:rPr>
          <w:rFonts w:asciiTheme="minorHAnsi" w:hAnsiTheme="minorHAnsi" w:cstheme="minorHAnsi"/>
          <w:color w:val="auto"/>
        </w:rPr>
        <w:t xml:space="preserve"> CTL clones revealed cytotoxic effects against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after </w:t>
      </w:r>
      <w:r w:rsidR="00E16056" w:rsidRPr="00767E00">
        <w:rPr>
          <w:rFonts w:asciiTheme="minorHAnsi" w:hAnsiTheme="minorHAnsi" w:cstheme="minorHAnsi"/>
          <w:color w:val="auto"/>
        </w:rPr>
        <w:t>coculture</w:t>
      </w:r>
      <w:r w:rsidR="002176DC" w:rsidRPr="00DC4699">
        <w:rPr>
          <w:rFonts w:asciiTheme="minorHAnsi" w:hAnsiTheme="minorHAnsi" w:cstheme="minorHAnsi"/>
          <w:color w:val="auto"/>
        </w:rPr>
        <w:t xml:space="preserve"> but not against </w:t>
      </w:r>
      <w:proofErr w:type="spellStart"/>
      <w:r w:rsidR="002176DC" w:rsidRPr="00DC4699">
        <w:rPr>
          <w:rFonts w:asciiTheme="minorHAnsi" w:hAnsiTheme="minorHAnsi" w:cstheme="minorHAnsi"/>
          <w:color w:val="auto"/>
        </w:rPr>
        <w:t>hiPSC</w:t>
      </w:r>
      <w:proofErr w:type="spellEnd"/>
      <w:r w:rsidR="00942CDE" w:rsidRPr="00DC4699">
        <w:rPr>
          <w:rFonts w:asciiTheme="minorHAnsi" w:hAnsiTheme="minorHAnsi" w:cstheme="minorHAnsi"/>
          <w:color w:val="auto"/>
        </w:rPr>
        <w:t>-</w:t>
      </w:r>
      <w:r w:rsidR="002176DC" w:rsidRPr="00DC4699">
        <w:rPr>
          <w:rFonts w:asciiTheme="minorHAnsi" w:hAnsiTheme="minorHAnsi" w:cstheme="minorHAnsi"/>
          <w:color w:val="auto"/>
        </w:rPr>
        <w:t>derived cardiomyocytes</w:t>
      </w:r>
      <w:r w:rsidRPr="00DC4699">
        <w:rPr>
          <w:rFonts w:asciiTheme="minorHAnsi" w:hAnsiTheme="minorHAnsi" w:cstheme="minorHAnsi"/>
          <w:color w:val="auto"/>
        </w:rPr>
        <w:t xml:space="preserve"> </w:t>
      </w:r>
      <w:r w:rsidRPr="00A44480">
        <w:rPr>
          <w:rFonts w:asciiTheme="minorHAnsi" w:hAnsiTheme="minorHAnsi" w:cstheme="minorHAnsi"/>
          <w:bCs/>
          <w:color w:val="auto"/>
        </w:rPr>
        <w:t>(</w:t>
      </w:r>
      <w:r w:rsidRPr="00DC4699">
        <w:rPr>
          <w:rFonts w:asciiTheme="minorHAnsi" w:hAnsiTheme="minorHAnsi" w:cstheme="minorHAnsi"/>
          <w:b/>
          <w:color w:val="auto"/>
        </w:rPr>
        <w:t>Figure 1B</w:t>
      </w:r>
      <w:r w:rsidRPr="00A44480">
        <w:rPr>
          <w:rFonts w:asciiTheme="minorHAnsi" w:hAnsiTheme="minorHAnsi" w:cstheme="minorHAnsi"/>
          <w:bCs/>
          <w:color w:val="auto"/>
        </w:rPr>
        <w:t>).</w:t>
      </w:r>
      <w:r w:rsidR="00BD4F0D" w:rsidRPr="00DC4699">
        <w:rPr>
          <w:rFonts w:asciiTheme="minorHAnsi" w:hAnsiTheme="minorHAnsi" w:cstheme="minorHAnsi"/>
          <w:b/>
          <w:color w:val="auto"/>
        </w:rPr>
        <w:t xml:space="preserve"> </w:t>
      </w:r>
    </w:p>
    <w:p w14:paraId="250FFC5E" w14:textId="77777777" w:rsidR="001F471A" w:rsidRPr="00DC4699" w:rsidRDefault="001F471A" w:rsidP="00B52A8F">
      <w:pPr>
        <w:rPr>
          <w:rFonts w:asciiTheme="minorHAnsi" w:hAnsiTheme="minorHAnsi" w:cstheme="minorHAnsi"/>
          <w:b/>
          <w:color w:val="auto"/>
        </w:rPr>
      </w:pPr>
    </w:p>
    <w:p w14:paraId="4A7B0ABE" w14:textId="54F24F63" w:rsidR="00F617F9" w:rsidRPr="00DC4699" w:rsidRDefault="00B96613" w:rsidP="00B52A8F">
      <w:pPr>
        <w:rPr>
          <w:rFonts w:asciiTheme="minorHAnsi" w:hAnsiTheme="minorHAnsi" w:cstheme="minorHAnsi"/>
          <w:color w:val="auto"/>
        </w:rPr>
      </w:pPr>
      <w:r w:rsidRPr="00DC4699">
        <w:rPr>
          <w:rFonts w:asciiTheme="minorHAnsi" w:hAnsiTheme="minorHAnsi" w:cstheme="minorHAnsi"/>
          <w:color w:val="auto"/>
        </w:rPr>
        <w:t xml:space="preserve">After 48 h of </w:t>
      </w:r>
      <w:r w:rsidR="00E16056" w:rsidRPr="00767E00">
        <w:rPr>
          <w:rFonts w:asciiTheme="minorHAnsi" w:hAnsiTheme="minorHAnsi" w:cstheme="minorHAnsi"/>
          <w:color w:val="auto"/>
        </w:rPr>
        <w:t>coculture</w:t>
      </w:r>
      <w:r w:rsidRPr="00DC4699">
        <w:rPr>
          <w:rFonts w:asciiTheme="minorHAnsi" w:hAnsiTheme="minorHAnsi" w:cstheme="minorHAnsi"/>
          <w:color w:val="auto"/>
        </w:rPr>
        <w:t xml:space="preserve">, using </w:t>
      </w:r>
      <w:r w:rsidRPr="00DC4699">
        <w:rPr>
          <w:rFonts w:asciiTheme="minorHAnsi" w:hAnsiTheme="minorHAnsi" w:cstheme="minorHAnsi"/>
          <w:color w:val="auto"/>
          <w:lang w:eastAsia="ja-JP"/>
        </w:rPr>
        <w:t>flow</w:t>
      </w:r>
      <w:r w:rsidRPr="00DC4699">
        <w:rPr>
          <w:rFonts w:asciiTheme="minorHAnsi" w:hAnsiTheme="minorHAnsi" w:cstheme="minorHAnsi"/>
          <w:color w:val="auto"/>
        </w:rPr>
        <w:t xml:space="preserve"> cytometry analysis, the viability (%) of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in </w:t>
      </w:r>
      <w:r w:rsidR="00E16056" w:rsidRPr="001F471A">
        <w:rPr>
          <w:rFonts w:asciiTheme="minorHAnsi" w:hAnsiTheme="minorHAnsi" w:cstheme="minorHAnsi"/>
          <w:color w:val="auto"/>
        </w:rPr>
        <w:t>co</w:t>
      </w:r>
      <w:r w:rsidRPr="00DC4699">
        <w:rPr>
          <w:rFonts w:asciiTheme="minorHAnsi" w:hAnsiTheme="minorHAnsi" w:cstheme="minorHAnsi"/>
          <w:color w:val="auto"/>
        </w:rPr>
        <w:t xml:space="preserve">cultured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and </w:t>
      </w:r>
      <w:proofErr w:type="spellStart"/>
      <w:r w:rsidRPr="00DC4699">
        <w:rPr>
          <w:rFonts w:asciiTheme="minorHAnsi" w:hAnsiTheme="minorHAnsi" w:cstheme="minorHAnsi"/>
          <w:color w:val="auto"/>
        </w:rPr>
        <w:t>hiPSC</w:t>
      </w:r>
      <w:proofErr w:type="spellEnd"/>
      <w:r w:rsidR="00E16056">
        <w:rPr>
          <w:rFonts w:asciiTheme="minorHAnsi" w:hAnsiTheme="minorHAnsi" w:cstheme="minorHAnsi"/>
          <w:color w:val="auto"/>
        </w:rPr>
        <w:t>-</w:t>
      </w:r>
      <w:r w:rsidRPr="00DC4699">
        <w:rPr>
          <w:rFonts w:asciiTheme="minorHAnsi" w:hAnsiTheme="minorHAnsi" w:cstheme="minorHAnsi"/>
          <w:color w:val="auto"/>
        </w:rPr>
        <w:t>derived cardiomyocytes decreased</w:t>
      </w:r>
      <w:r w:rsidR="004F5657" w:rsidRPr="00DC4699">
        <w:rPr>
          <w:rFonts w:asciiTheme="minorHAnsi" w:hAnsiTheme="minorHAnsi" w:cstheme="minorHAnsi"/>
          <w:color w:val="auto"/>
          <w:lang w:eastAsia="ja-JP"/>
        </w:rPr>
        <w:t xml:space="preserve"> from approximately 25% to 5%</w:t>
      </w:r>
      <w:r w:rsidR="004E3C2F" w:rsidRPr="00DC4699">
        <w:rPr>
          <w:rFonts w:asciiTheme="minorHAnsi" w:hAnsiTheme="minorHAnsi" w:cstheme="minorHAnsi"/>
          <w:color w:val="auto"/>
          <w:lang w:eastAsia="ja-JP"/>
        </w:rPr>
        <w:t xml:space="preserve"> </w:t>
      </w:r>
      <w:r w:rsidRPr="00DC4699">
        <w:rPr>
          <w:rFonts w:asciiTheme="minorHAnsi" w:hAnsiTheme="minorHAnsi" w:cstheme="minorHAnsi"/>
          <w:color w:val="auto"/>
        </w:rPr>
        <w:t>(</w:t>
      </w:r>
      <w:r w:rsidRPr="00DC4699">
        <w:rPr>
          <w:rFonts w:asciiTheme="minorHAnsi" w:hAnsiTheme="minorHAnsi" w:cstheme="minorHAnsi"/>
          <w:b/>
          <w:color w:val="auto"/>
        </w:rPr>
        <w:t>Figure 1C</w:t>
      </w:r>
      <w:r w:rsidRPr="00DC4699">
        <w:rPr>
          <w:rFonts w:asciiTheme="minorHAnsi" w:hAnsiTheme="minorHAnsi" w:cstheme="minorHAnsi"/>
          <w:color w:val="auto"/>
        </w:rPr>
        <w:t>).</w:t>
      </w:r>
      <w:r w:rsidR="004E3C2F" w:rsidRPr="00DC4699">
        <w:rPr>
          <w:rFonts w:asciiTheme="minorHAnsi" w:hAnsiTheme="minorHAnsi" w:cstheme="minorHAnsi"/>
          <w:color w:val="auto"/>
        </w:rPr>
        <w:t xml:space="preserve"> </w:t>
      </w:r>
      <w:r w:rsidR="00F617F9" w:rsidRPr="00DC4699">
        <w:rPr>
          <w:rFonts w:asciiTheme="minorHAnsi" w:hAnsiTheme="minorHAnsi" w:cstheme="minorHAnsi"/>
          <w:color w:val="auto"/>
        </w:rPr>
        <w:t>GPC3-</w:t>
      </w:r>
      <w:r w:rsidR="00CF6D53" w:rsidRPr="00DC4699">
        <w:rPr>
          <w:rFonts w:asciiTheme="minorHAnsi" w:hAnsiTheme="minorHAnsi" w:cstheme="minorHAnsi"/>
          <w:color w:val="auto"/>
        </w:rPr>
        <w:t>specific</w:t>
      </w:r>
      <w:r w:rsidR="00F617F9" w:rsidRPr="00DC4699">
        <w:rPr>
          <w:rFonts w:asciiTheme="minorHAnsi" w:hAnsiTheme="minorHAnsi" w:cstheme="minorHAnsi"/>
          <w:color w:val="auto"/>
        </w:rPr>
        <w:t xml:space="preserve"> CTL clones could selectively eliminate undifferentiated </w:t>
      </w:r>
      <w:proofErr w:type="spellStart"/>
      <w:r w:rsidR="00F617F9" w:rsidRPr="00DC4699">
        <w:rPr>
          <w:rFonts w:asciiTheme="minorHAnsi" w:hAnsiTheme="minorHAnsi" w:cstheme="minorHAnsi"/>
          <w:color w:val="auto"/>
        </w:rPr>
        <w:t>hiPSCs</w:t>
      </w:r>
      <w:proofErr w:type="spellEnd"/>
      <w:r w:rsidR="00F617F9" w:rsidRPr="00DC4699">
        <w:rPr>
          <w:rFonts w:asciiTheme="minorHAnsi" w:hAnsiTheme="minorHAnsi" w:cstheme="minorHAnsi"/>
          <w:color w:val="auto"/>
        </w:rPr>
        <w:t xml:space="preserve"> from </w:t>
      </w:r>
      <w:r w:rsidR="002176DC" w:rsidRPr="00DC4699">
        <w:rPr>
          <w:rFonts w:asciiTheme="minorHAnsi" w:hAnsiTheme="minorHAnsi" w:cstheme="minorHAnsi"/>
          <w:color w:val="auto"/>
        </w:rPr>
        <w:t xml:space="preserve">mixed cells of </w:t>
      </w:r>
      <w:proofErr w:type="spellStart"/>
      <w:r w:rsidR="002176DC" w:rsidRPr="00DC4699">
        <w:rPr>
          <w:rFonts w:asciiTheme="minorHAnsi" w:hAnsiTheme="minorHAnsi" w:cstheme="minorHAnsi"/>
          <w:color w:val="auto"/>
        </w:rPr>
        <w:t>hiPSCs</w:t>
      </w:r>
      <w:proofErr w:type="spellEnd"/>
      <w:r w:rsidR="002176DC" w:rsidRPr="00DC4699">
        <w:rPr>
          <w:rFonts w:asciiTheme="minorHAnsi" w:hAnsiTheme="minorHAnsi" w:cstheme="minorHAnsi"/>
          <w:color w:val="auto"/>
          <w:lang w:eastAsia="ja-JP"/>
        </w:rPr>
        <w:t xml:space="preserve"> </w:t>
      </w:r>
      <w:r w:rsidR="002176DC" w:rsidRPr="00DC4699">
        <w:rPr>
          <w:rFonts w:asciiTheme="minorHAnsi" w:hAnsiTheme="minorHAnsi" w:cstheme="minorHAnsi"/>
          <w:color w:val="auto"/>
        </w:rPr>
        <w:t>(immunofluorescen</w:t>
      </w:r>
      <w:r w:rsidR="00E16056">
        <w:rPr>
          <w:rFonts w:asciiTheme="minorHAnsi" w:hAnsiTheme="minorHAnsi" w:cstheme="minorHAnsi"/>
          <w:color w:val="auto"/>
        </w:rPr>
        <w:t>ce</w:t>
      </w:r>
      <w:r w:rsidR="002176DC" w:rsidRPr="00DC4699">
        <w:rPr>
          <w:rFonts w:asciiTheme="minorHAnsi" w:hAnsiTheme="minorHAnsi" w:cstheme="minorHAnsi"/>
          <w:color w:val="auto"/>
        </w:rPr>
        <w:t xml:space="preserve"> stained </w:t>
      </w:r>
      <w:r w:rsidR="00767E00">
        <w:rPr>
          <w:rFonts w:asciiTheme="minorHAnsi" w:hAnsiTheme="minorHAnsi" w:cstheme="minorHAnsi"/>
          <w:color w:val="auto"/>
        </w:rPr>
        <w:t>with</w:t>
      </w:r>
      <w:r w:rsidR="00767E00" w:rsidRPr="00DC4699">
        <w:rPr>
          <w:rFonts w:asciiTheme="minorHAnsi" w:hAnsiTheme="minorHAnsi" w:cstheme="minorHAnsi"/>
          <w:color w:val="auto"/>
        </w:rPr>
        <w:t xml:space="preserve"> </w:t>
      </w:r>
      <w:r w:rsidR="002176DC" w:rsidRPr="00DC4699">
        <w:rPr>
          <w:rFonts w:asciiTheme="minorHAnsi" w:hAnsiTheme="minorHAnsi" w:cstheme="minorHAnsi"/>
          <w:color w:val="auto"/>
        </w:rPr>
        <w:t xml:space="preserve">OCT4) and </w:t>
      </w:r>
      <w:proofErr w:type="spellStart"/>
      <w:r w:rsidR="00F617F9" w:rsidRPr="00DC4699">
        <w:rPr>
          <w:rFonts w:asciiTheme="minorHAnsi" w:hAnsiTheme="minorHAnsi" w:cstheme="minorHAnsi"/>
          <w:color w:val="auto"/>
        </w:rPr>
        <w:t>hiPSC</w:t>
      </w:r>
      <w:proofErr w:type="spellEnd"/>
      <w:r w:rsidR="00F617F9" w:rsidRPr="00DC4699">
        <w:rPr>
          <w:rFonts w:asciiTheme="minorHAnsi" w:hAnsiTheme="minorHAnsi" w:cstheme="minorHAnsi"/>
          <w:color w:val="auto"/>
        </w:rPr>
        <w:t>-derived cardiomyocytes</w:t>
      </w:r>
      <w:r w:rsidR="00645AF3" w:rsidRPr="00DC4699">
        <w:rPr>
          <w:rFonts w:asciiTheme="minorHAnsi" w:hAnsiTheme="minorHAnsi" w:cstheme="minorHAnsi"/>
          <w:color w:val="auto"/>
        </w:rPr>
        <w:t xml:space="preserve"> </w:t>
      </w:r>
      <w:r w:rsidR="002176DC" w:rsidRPr="00DC4699">
        <w:rPr>
          <w:rFonts w:asciiTheme="minorHAnsi" w:hAnsiTheme="minorHAnsi" w:cstheme="minorHAnsi"/>
          <w:color w:val="auto"/>
        </w:rPr>
        <w:t>(immunofluorescen</w:t>
      </w:r>
      <w:r w:rsidR="00767E00">
        <w:rPr>
          <w:rFonts w:asciiTheme="minorHAnsi" w:hAnsiTheme="minorHAnsi" w:cstheme="minorHAnsi"/>
          <w:color w:val="auto"/>
        </w:rPr>
        <w:t>ce</w:t>
      </w:r>
      <w:r w:rsidR="002176DC" w:rsidRPr="00DC4699">
        <w:rPr>
          <w:rFonts w:asciiTheme="minorHAnsi" w:hAnsiTheme="minorHAnsi" w:cstheme="minorHAnsi"/>
          <w:color w:val="auto"/>
        </w:rPr>
        <w:t xml:space="preserve"> stained by </w:t>
      </w:r>
      <w:proofErr w:type="spellStart"/>
      <w:r w:rsidR="002176DC" w:rsidRPr="00DC4699">
        <w:rPr>
          <w:rFonts w:asciiTheme="minorHAnsi" w:hAnsiTheme="minorHAnsi" w:cstheme="minorHAnsi"/>
          <w:color w:val="auto"/>
        </w:rPr>
        <w:t>TroponinT</w:t>
      </w:r>
      <w:proofErr w:type="spellEnd"/>
      <w:r w:rsidR="002176DC" w:rsidRPr="00DC4699">
        <w:rPr>
          <w:rFonts w:asciiTheme="minorHAnsi" w:hAnsiTheme="minorHAnsi" w:cstheme="minorHAnsi"/>
          <w:color w:val="auto"/>
        </w:rPr>
        <w:t>)</w:t>
      </w:r>
      <w:r w:rsidRPr="00DC4699">
        <w:rPr>
          <w:rFonts w:asciiTheme="minorHAnsi" w:hAnsiTheme="minorHAnsi" w:cstheme="minorHAnsi"/>
          <w:color w:val="auto"/>
          <w:lang w:eastAsia="ja-JP"/>
        </w:rPr>
        <w:t xml:space="preserve"> using </w:t>
      </w:r>
      <w:r w:rsidR="00E16056" w:rsidRPr="00DC4699">
        <w:rPr>
          <w:rFonts w:asciiTheme="minorHAnsi" w:hAnsiTheme="minorHAnsi" w:cstheme="minorHAnsi"/>
          <w:color w:val="auto"/>
          <w:lang w:eastAsia="ja-JP"/>
        </w:rPr>
        <w:t>immunofluorescen</w:t>
      </w:r>
      <w:r w:rsidR="00767E00">
        <w:rPr>
          <w:rFonts w:asciiTheme="minorHAnsi" w:hAnsiTheme="minorHAnsi" w:cstheme="minorHAnsi"/>
          <w:color w:val="auto"/>
          <w:lang w:eastAsia="ja-JP"/>
        </w:rPr>
        <w:t>ce</w:t>
      </w:r>
      <w:r w:rsidR="00E16056" w:rsidRPr="00DC4699">
        <w:rPr>
          <w:rFonts w:asciiTheme="minorHAnsi" w:hAnsiTheme="minorHAnsi" w:cstheme="minorHAnsi"/>
          <w:color w:val="auto"/>
          <w:lang w:eastAsia="ja-JP"/>
        </w:rPr>
        <w:t xml:space="preserve"> </w:t>
      </w:r>
      <w:r w:rsidRPr="00DC4699">
        <w:rPr>
          <w:rFonts w:asciiTheme="minorHAnsi" w:hAnsiTheme="minorHAnsi" w:cstheme="minorHAnsi"/>
          <w:color w:val="auto"/>
          <w:lang w:eastAsia="ja-JP"/>
        </w:rPr>
        <w:t>staining</w:t>
      </w:r>
      <w:r w:rsidRPr="00DC4699">
        <w:rPr>
          <w:rFonts w:asciiTheme="minorHAnsi" w:hAnsiTheme="minorHAnsi" w:cstheme="minorHAnsi"/>
          <w:b/>
          <w:color w:val="auto"/>
        </w:rPr>
        <w:t xml:space="preserve"> </w:t>
      </w:r>
      <w:r w:rsidRPr="0062564F">
        <w:rPr>
          <w:rFonts w:asciiTheme="minorHAnsi" w:hAnsiTheme="minorHAnsi" w:cstheme="minorHAnsi"/>
          <w:bCs/>
          <w:color w:val="auto"/>
        </w:rPr>
        <w:t>(</w:t>
      </w:r>
      <w:r w:rsidRPr="00DC4699">
        <w:rPr>
          <w:rFonts w:asciiTheme="minorHAnsi" w:hAnsiTheme="minorHAnsi" w:cstheme="minorHAnsi"/>
          <w:b/>
          <w:color w:val="auto"/>
        </w:rPr>
        <w:t>Figure 1D</w:t>
      </w:r>
      <w:r w:rsidRPr="00DC4699">
        <w:rPr>
          <w:rFonts w:asciiTheme="minorHAnsi" w:hAnsiTheme="minorHAnsi" w:cstheme="minorHAnsi"/>
          <w:color w:val="auto"/>
        </w:rPr>
        <w:t xml:space="preserve">). </w:t>
      </w:r>
    </w:p>
    <w:p w14:paraId="655694CB" w14:textId="77777777" w:rsidR="00B96613" w:rsidRPr="00DC4699" w:rsidRDefault="00B96613" w:rsidP="00B52A8F">
      <w:pPr>
        <w:rPr>
          <w:rFonts w:asciiTheme="minorHAnsi" w:hAnsiTheme="minorHAnsi" w:cstheme="minorHAnsi"/>
          <w:b/>
          <w:color w:val="auto"/>
        </w:rPr>
      </w:pPr>
    </w:p>
    <w:p w14:paraId="3C9083F6" w14:textId="78DDF573" w:rsidR="00B32616" w:rsidRPr="00DC4699" w:rsidRDefault="00B32616" w:rsidP="00B52A8F">
      <w:pPr>
        <w:rPr>
          <w:rFonts w:asciiTheme="minorHAnsi" w:hAnsiTheme="minorHAnsi" w:cstheme="minorHAnsi"/>
          <w:bCs/>
          <w:color w:val="auto"/>
        </w:rPr>
      </w:pPr>
      <w:r w:rsidRPr="00DC4699">
        <w:rPr>
          <w:rFonts w:asciiTheme="minorHAnsi" w:hAnsiTheme="minorHAnsi" w:cstheme="minorHAnsi"/>
          <w:b/>
          <w:color w:val="auto"/>
        </w:rPr>
        <w:t>FIGURE</w:t>
      </w:r>
      <w:r w:rsidR="00C50B18" w:rsidRPr="00DC4699">
        <w:rPr>
          <w:rFonts w:asciiTheme="minorHAnsi" w:hAnsiTheme="minorHAnsi" w:cstheme="minorHAnsi"/>
          <w:b/>
          <w:color w:val="auto"/>
        </w:rPr>
        <w:t xml:space="preserve"> </w:t>
      </w:r>
      <w:r w:rsidRPr="00DC4699">
        <w:rPr>
          <w:rFonts w:asciiTheme="minorHAnsi" w:hAnsiTheme="minorHAnsi" w:cstheme="minorHAnsi"/>
          <w:b/>
          <w:color w:val="auto"/>
        </w:rPr>
        <w:t>LEGEND</w:t>
      </w:r>
      <w:r w:rsidR="0062564F">
        <w:rPr>
          <w:rFonts w:asciiTheme="minorHAnsi" w:hAnsiTheme="minorHAnsi" w:cstheme="minorHAnsi"/>
          <w:b/>
          <w:color w:val="auto"/>
        </w:rPr>
        <w:t>S</w:t>
      </w:r>
      <w:bookmarkStart w:id="11" w:name="_GoBack"/>
      <w:bookmarkEnd w:id="11"/>
      <w:r w:rsidRPr="00DC4699">
        <w:rPr>
          <w:rFonts w:asciiTheme="minorHAnsi" w:hAnsiTheme="minorHAnsi" w:cstheme="minorHAnsi"/>
          <w:b/>
          <w:color w:val="auto"/>
        </w:rPr>
        <w:t>:</w:t>
      </w:r>
    </w:p>
    <w:p w14:paraId="5D672235" w14:textId="5BC4AD0A" w:rsidR="00F617F9" w:rsidRPr="00DC4699" w:rsidRDefault="00F617F9" w:rsidP="00B52A8F">
      <w:pPr>
        <w:rPr>
          <w:rFonts w:asciiTheme="minorHAnsi" w:hAnsiTheme="minorHAnsi" w:cstheme="minorHAnsi"/>
          <w:color w:val="auto"/>
          <w:lang w:eastAsia="ja-JP"/>
        </w:rPr>
      </w:pPr>
      <w:r w:rsidRPr="00DC4699">
        <w:rPr>
          <w:rFonts w:asciiTheme="minorHAnsi" w:hAnsiTheme="minorHAnsi" w:cstheme="minorHAnsi"/>
          <w:b/>
          <w:color w:val="auto"/>
        </w:rPr>
        <w:t>Figure 1</w:t>
      </w:r>
      <w:r w:rsidRPr="00DC4699">
        <w:rPr>
          <w:rFonts w:asciiTheme="minorHAnsi" w:hAnsiTheme="minorHAnsi" w:cstheme="minorHAnsi"/>
          <w:b/>
          <w:color w:val="auto"/>
          <w:lang w:eastAsia="ja-JP"/>
        </w:rPr>
        <w:t xml:space="preserve">: </w:t>
      </w:r>
      <w:r w:rsidR="006603B0" w:rsidRPr="00DC4699">
        <w:rPr>
          <w:rFonts w:asciiTheme="minorHAnsi" w:hAnsiTheme="minorHAnsi" w:cstheme="minorHAnsi"/>
          <w:b/>
          <w:color w:val="auto"/>
          <w:lang w:eastAsia="ja-JP"/>
        </w:rPr>
        <w:t>I</w:t>
      </w:r>
      <w:r w:rsidR="00E21BC4" w:rsidRPr="00DC4699">
        <w:rPr>
          <w:rFonts w:asciiTheme="minorHAnsi" w:hAnsiTheme="minorHAnsi" w:cstheme="minorHAnsi"/>
          <w:b/>
          <w:color w:val="auto"/>
          <w:lang w:eastAsia="ja-JP"/>
        </w:rPr>
        <w:t>n vitro assay of suppression of pluripotent cells with GPC3 specific CTL</w:t>
      </w:r>
      <w:r w:rsidR="00C50B18" w:rsidRPr="00DC4699">
        <w:rPr>
          <w:rFonts w:asciiTheme="minorHAnsi" w:hAnsiTheme="minorHAnsi" w:cstheme="minorHAnsi"/>
          <w:b/>
          <w:color w:val="auto"/>
          <w:lang w:eastAsia="ja-JP"/>
        </w:rPr>
        <w:t xml:space="preserve">. </w:t>
      </w:r>
      <w:r w:rsidRPr="00DC4699">
        <w:rPr>
          <w:rFonts w:asciiTheme="minorHAnsi" w:hAnsiTheme="minorHAnsi" w:cstheme="minorHAnsi"/>
          <w:color w:val="auto"/>
          <w:lang w:eastAsia="ja-JP"/>
        </w:rPr>
        <w:t>(</w:t>
      </w:r>
      <w:r w:rsidRPr="00DC4699">
        <w:rPr>
          <w:rFonts w:asciiTheme="minorHAnsi" w:hAnsiTheme="minorHAnsi" w:cstheme="minorHAnsi"/>
          <w:b/>
          <w:bCs/>
          <w:color w:val="auto"/>
          <w:lang w:eastAsia="ja-JP"/>
        </w:rPr>
        <w:t>A</w:t>
      </w:r>
      <w:r w:rsidRPr="00DC4699">
        <w:rPr>
          <w:rFonts w:asciiTheme="minorHAnsi" w:hAnsiTheme="minorHAnsi" w:cstheme="minorHAnsi"/>
          <w:color w:val="auto"/>
          <w:lang w:eastAsia="ja-JP"/>
        </w:rPr>
        <w:t>) I</w:t>
      </w:r>
      <w:r w:rsidRPr="00DC4699">
        <w:rPr>
          <w:rFonts w:asciiTheme="minorHAnsi" w:hAnsiTheme="minorHAnsi" w:cstheme="minorHAnsi"/>
          <w:color w:val="auto"/>
        </w:rPr>
        <w:t xml:space="preserve">mmunofluorescence staining with </w:t>
      </w:r>
      <w:r w:rsidR="00B14C2C" w:rsidRPr="00DC4699">
        <w:rPr>
          <w:rFonts w:asciiTheme="minorHAnsi" w:hAnsiTheme="minorHAnsi" w:cstheme="minorHAnsi"/>
          <w:color w:val="auto"/>
        </w:rPr>
        <w:t>anti-</w:t>
      </w:r>
      <w:r w:rsidRPr="00DC4699">
        <w:rPr>
          <w:rFonts w:asciiTheme="minorHAnsi" w:hAnsiTheme="minorHAnsi" w:cstheme="minorHAnsi"/>
          <w:color w:val="auto"/>
        </w:rPr>
        <w:t>GPC3</w:t>
      </w:r>
      <w:r w:rsidR="00BA4E81" w:rsidRPr="00DC4699">
        <w:rPr>
          <w:rFonts w:asciiTheme="minorHAnsi" w:hAnsiTheme="minorHAnsi" w:cstheme="minorHAnsi"/>
          <w:color w:val="auto"/>
          <w:lang w:eastAsia="ja-JP"/>
        </w:rPr>
        <w:t xml:space="preserve"> and </w:t>
      </w:r>
      <w:r w:rsidR="00B14C2C" w:rsidRPr="00DC4699">
        <w:rPr>
          <w:rFonts w:asciiTheme="minorHAnsi" w:hAnsiTheme="minorHAnsi" w:cstheme="minorHAnsi"/>
          <w:color w:val="auto"/>
          <w:lang w:eastAsia="ja-JP"/>
        </w:rPr>
        <w:t>anti-</w:t>
      </w:r>
      <w:r w:rsidR="00BA4E81" w:rsidRPr="00DC4699">
        <w:rPr>
          <w:rFonts w:asciiTheme="minorHAnsi" w:hAnsiTheme="minorHAnsi" w:cstheme="minorHAnsi"/>
          <w:color w:val="auto"/>
          <w:lang w:eastAsia="ja-JP"/>
        </w:rPr>
        <w:t>OCT4</w:t>
      </w:r>
      <w:r w:rsidRPr="00DC4699">
        <w:rPr>
          <w:rFonts w:asciiTheme="minorHAnsi" w:hAnsiTheme="minorHAnsi" w:cstheme="minorHAnsi"/>
          <w:color w:val="auto"/>
        </w:rPr>
        <w:t xml:space="preserve"> </w:t>
      </w:r>
      <w:r w:rsidR="00B14C2C" w:rsidRPr="00DC4699">
        <w:rPr>
          <w:rFonts w:asciiTheme="minorHAnsi" w:hAnsiTheme="minorHAnsi" w:cstheme="minorHAnsi"/>
          <w:color w:val="auto"/>
        </w:rPr>
        <w:t xml:space="preserve">antibodies </w:t>
      </w:r>
      <w:r w:rsidRPr="00DC4699">
        <w:rPr>
          <w:rFonts w:asciiTheme="minorHAnsi" w:hAnsiTheme="minorHAnsi" w:cstheme="minorHAnsi"/>
          <w:color w:val="auto"/>
        </w:rPr>
        <w:t xml:space="preserve">in </w:t>
      </w:r>
      <w:proofErr w:type="spellStart"/>
      <w:r w:rsidRPr="00DC4699">
        <w:rPr>
          <w:rFonts w:asciiTheme="minorHAnsi" w:hAnsiTheme="minorHAnsi" w:cstheme="minorHAnsi"/>
          <w:color w:val="auto"/>
        </w:rPr>
        <w:t>hiPSCs</w:t>
      </w:r>
      <w:proofErr w:type="spellEnd"/>
      <w:r w:rsidR="0093439D" w:rsidRPr="00DC4699">
        <w:rPr>
          <w:rFonts w:asciiTheme="minorHAnsi" w:hAnsiTheme="minorHAnsi" w:cstheme="minorHAnsi"/>
          <w:color w:val="auto"/>
        </w:rPr>
        <w:t xml:space="preserve"> (n = 3 independent experiments). Scale bars </w:t>
      </w:r>
      <w:r w:rsidR="00FF3F08" w:rsidRPr="00DC4699">
        <w:rPr>
          <w:rFonts w:asciiTheme="minorHAnsi" w:hAnsiTheme="minorHAnsi" w:cstheme="minorHAnsi"/>
          <w:color w:val="auto"/>
        </w:rPr>
        <w:t>=</w:t>
      </w:r>
      <w:r w:rsidR="0093439D" w:rsidRPr="00DC4699">
        <w:rPr>
          <w:rFonts w:asciiTheme="minorHAnsi" w:hAnsiTheme="minorHAnsi" w:cstheme="minorHAnsi"/>
          <w:color w:val="auto"/>
        </w:rPr>
        <w:t xml:space="preserve"> 100 </w:t>
      </w:r>
      <w:proofErr w:type="spellStart"/>
      <w:r w:rsidR="0093439D" w:rsidRPr="00DC4699">
        <w:rPr>
          <w:rFonts w:asciiTheme="minorHAnsi" w:hAnsiTheme="minorHAnsi" w:cstheme="minorHAnsi"/>
          <w:color w:val="auto"/>
        </w:rPr>
        <w:t>μm</w:t>
      </w:r>
      <w:proofErr w:type="spellEnd"/>
      <w:r w:rsidR="0093439D" w:rsidRPr="00DC4699">
        <w:rPr>
          <w:rFonts w:asciiTheme="minorHAnsi" w:hAnsiTheme="minorHAnsi" w:cstheme="minorHAnsi"/>
          <w:color w:val="auto"/>
        </w:rPr>
        <w:t xml:space="preserve">. </w:t>
      </w:r>
      <w:r w:rsidRPr="00DC4699">
        <w:rPr>
          <w:rFonts w:asciiTheme="minorHAnsi" w:hAnsiTheme="minorHAnsi" w:cstheme="minorHAnsi"/>
          <w:color w:val="auto"/>
        </w:rPr>
        <w:t>(</w:t>
      </w:r>
      <w:r w:rsidRPr="00DC4699">
        <w:rPr>
          <w:rFonts w:asciiTheme="minorHAnsi" w:hAnsiTheme="minorHAnsi" w:cstheme="minorHAnsi"/>
          <w:b/>
          <w:bCs/>
          <w:color w:val="auto"/>
        </w:rPr>
        <w:t>B</w:t>
      </w:r>
      <w:r w:rsidRPr="00DC4699">
        <w:rPr>
          <w:rFonts w:asciiTheme="minorHAnsi" w:hAnsiTheme="minorHAnsi" w:cstheme="minorHAnsi"/>
          <w:color w:val="auto"/>
        </w:rPr>
        <w:t xml:space="preserve">)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were cultured with GPC3</w:t>
      </w:r>
      <w:r w:rsidR="00CF6D53" w:rsidRPr="00DC4699">
        <w:rPr>
          <w:rFonts w:asciiTheme="minorHAnsi" w:hAnsiTheme="minorHAnsi" w:cstheme="minorHAnsi"/>
          <w:color w:val="auto"/>
          <w:lang w:eastAsia="ja-JP"/>
        </w:rPr>
        <w:t>-</w:t>
      </w:r>
      <w:r w:rsidR="00CF6D53" w:rsidRPr="00DC4699">
        <w:rPr>
          <w:rFonts w:asciiTheme="minorHAnsi" w:hAnsiTheme="minorHAnsi" w:cstheme="minorHAnsi"/>
          <w:color w:val="auto"/>
        </w:rPr>
        <w:t>specific</w:t>
      </w:r>
      <w:r w:rsidRPr="00DC4699">
        <w:rPr>
          <w:rFonts w:asciiTheme="minorHAnsi" w:hAnsiTheme="minorHAnsi" w:cstheme="minorHAnsi"/>
          <w:color w:val="auto"/>
        </w:rPr>
        <w:t xml:space="preserve"> CTLs</w:t>
      </w:r>
      <w:r w:rsidR="00974508" w:rsidRPr="00DC4699">
        <w:rPr>
          <w:rFonts w:asciiTheme="minorHAnsi" w:hAnsiTheme="minorHAnsi" w:cstheme="minorHAnsi"/>
          <w:color w:val="auto"/>
          <w:lang w:eastAsia="ja-JP"/>
        </w:rPr>
        <w:t xml:space="preserve"> for 48</w:t>
      </w:r>
      <w:r w:rsidR="00F14293" w:rsidRPr="00DC4699">
        <w:rPr>
          <w:rFonts w:asciiTheme="minorHAnsi" w:hAnsiTheme="minorHAnsi" w:cstheme="minorHAnsi"/>
          <w:color w:val="auto"/>
          <w:lang w:eastAsia="ja-JP"/>
        </w:rPr>
        <w:t xml:space="preserve"> </w:t>
      </w:r>
      <w:r w:rsidR="00974508" w:rsidRPr="00DC4699">
        <w:rPr>
          <w:rFonts w:asciiTheme="minorHAnsi" w:hAnsiTheme="minorHAnsi" w:cstheme="minorHAnsi"/>
          <w:color w:val="auto"/>
          <w:lang w:eastAsia="ja-JP"/>
        </w:rPr>
        <w:t>h</w:t>
      </w:r>
      <w:r w:rsidRPr="00DC4699">
        <w:rPr>
          <w:rFonts w:asciiTheme="minorHAnsi" w:hAnsiTheme="minorHAnsi" w:cstheme="minorHAnsi"/>
          <w:color w:val="auto"/>
        </w:rPr>
        <w:t>.</w:t>
      </w:r>
      <w:r w:rsidR="00655E88">
        <w:rPr>
          <w:rFonts w:asciiTheme="minorHAnsi" w:hAnsiTheme="minorHAnsi" w:cstheme="minorHAnsi"/>
          <w:color w:val="auto"/>
          <w:lang w:eastAsia="ja-JP"/>
        </w:rPr>
        <w:t xml:space="preserve"> </w:t>
      </w:r>
      <w:r w:rsidRPr="00DC4699">
        <w:rPr>
          <w:rFonts w:asciiTheme="minorHAnsi" w:hAnsiTheme="minorHAnsi" w:cstheme="minorHAnsi"/>
          <w:color w:val="auto"/>
        </w:rPr>
        <w:t xml:space="preserve">After </w:t>
      </w:r>
      <w:r w:rsidR="00974508" w:rsidRPr="00DC4699">
        <w:rPr>
          <w:rFonts w:asciiTheme="minorHAnsi" w:hAnsiTheme="minorHAnsi" w:cstheme="minorHAnsi"/>
          <w:color w:val="auto"/>
        </w:rPr>
        <w:t xml:space="preserve">the </w:t>
      </w:r>
      <w:r w:rsidR="00E16056" w:rsidRPr="00767E00">
        <w:rPr>
          <w:rFonts w:asciiTheme="minorHAnsi" w:hAnsiTheme="minorHAnsi" w:cstheme="minorHAnsi"/>
          <w:color w:val="auto"/>
        </w:rPr>
        <w:t>coculture</w:t>
      </w:r>
      <w:r w:rsidRPr="00DC4699">
        <w:rPr>
          <w:rFonts w:asciiTheme="minorHAnsi" w:hAnsiTheme="minorHAnsi" w:cstheme="minorHAnsi"/>
          <w:color w:val="auto"/>
        </w:rPr>
        <w:t xml:space="preserve">, </w:t>
      </w:r>
      <w:r w:rsidR="002176DC" w:rsidRPr="00DC4699">
        <w:rPr>
          <w:rFonts w:asciiTheme="minorHAnsi" w:hAnsiTheme="minorHAnsi" w:cstheme="minorHAnsi"/>
          <w:color w:val="auto"/>
        </w:rPr>
        <w:t>live</w:t>
      </w:r>
      <w:r w:rsidR="002D2D33" w:rsidRPr="00DC4699">
        <w:rPr>
          <w:rFonts w:asciiTheme="minorHAnsi" w:hAnsiTheme="minorHAnsi" w:cstheme="minorHAnsi"/>
          <w:color w:val="auto"/>
          <w:lang w:eastAsia="ja-JP"/>
        </w:rPr>
        <w:t xml:space="preserve"> </w:t>
      </w:r>
      <w:r w:rsidRPr="00DC4699">
        <w:rPr>
          <w:rFonts w:asciiTheme="minorHAnsi" w:hAnsiTheme="minorHAnsi" w:cstheme="minorHAnsi"/>
          <w:color w:val="auto"/>
        </w:rPr>
        <w:t xml:space="preserve">cells were </w:t>
      </w:r>
      <w:r w:rsidR="002D2D33" w:rsidRPr="00DC4699">
        <w:rPr>
          <w:rFonts w:asciiTheme="minorHAnsi" w:hAnsiTheme="minorHAnsi" w:cstheme="minorHAnsi"/>
          <w:color w:val="auto"/>
          <w:lang w:eastAsia="ja-JP"/>
        </w:rPr>
        <w:t>labeled</w:t>
      </w:r>
      <w:r w:rsidRPr="00DC4699">
        <w:rPr>
          <w:rFonts w:asciiTheme="minorHAnsi" w:hAnsiTheme="minorHAnsi" w:cstheme="minorHAnsi"/>
          <w:color w:val="auto"/>
        </w:rPr>
        <w:t xml:space="preserve"> </w:t>
      </w:r>
      <w:r w:rsidR="002D2D33" w:rsidRPr="00DC4699">
        <w:rPr>
          <w:rFonts w:asciiTheme="minorHAnsi" w:hAnsiTheme="minorHAnsi" w:cstheme="minorHAnsi"/>
          <w:color w:val="auto"/>
        </w:rPr>
        <w:t>with</w:t>
      </w:r>
      <w:r w:rsidR="00974508" w:rsidRPr="00DC4699">
        <w:rPr>
          <w:rFonts w:asciiTheme="minorHAnsi" w:hAnsiTheme="minorHAnsi" w:cstheme="minorHAnsi"/>
          <w:color w:val="auto"/>
        </w:rPr>
        <w:t xml:space="preserve"> </w:t>
      </w:r>
      <w:proofErr w:type="spellStart"/>
      <w:r w:rsidR="00E16056" w:rsidRPr="00DC4699">
        <w:rPr>
          <w:rFonts w:asciiTheme="minorHAnsi" w:hAnsiTheme="minorHAnsi" w:cstheme="minorHAnsi"/>
          <w:color w:val="auto"/>
        </w:rPr>
        <w:t>calcein</w:t>
      </w:r>
      <w:proofErr w:type="spellEnd"/>
      <w:r w:rsidR="00974508" w:rsidRPr="00DC4699">
        <w:rPr>
          <w:rFonts w:asciiTheme="minorHAnsi" w:hAnsiTheme="minorHAnsi" w:cstheme="minorHAnsi"/>
          <w:color w:val="auto"/>
        </w:rPr>
        <w:t>-AM</w:t>
      </w:r>
      <w:r w:rsidR="00942CDE" w:rsidRPr="00DC4699">
        <w:rPr>
          <w:rFonts w:asciiTheme="minorHAnsi" w:hAnsiTheme="minorHAnsi" w:cstheme="minorHAnsi"/>
          <w:color w:val="auto"/>
        </w:rPr>
        <w:t>. R</w:t>
      </w:r>
      <w:r w:rsidR="0093439D" w:rsidRPr="00DC4699">
        <w:rPr>
          <w:rFonts w:asciiTheme="minorHAnsi" w:hAnsiTheme="minorHAnsi" w:cstheme="minorHAnsi"/>
          <w:color w:val="auto"/>
        </w:rPr>
        <w:t xml:space="preserve">elative intensity </w:t>
      </w:r>
      <w:r w:rsidR="00942CDE" w:rsidRPr="00DC4699">
        <w:rPr>
          <w:rFonts w:asciiTheme="minorHAnsi" w:hAnsiTheme="minorHAnsi" w:cstheme="minorHAnsi"/>
          <w:color w:val="auto"/>
        </w:rPr>
        <w:t>was analyzed</w:t>
      </w:r>
      <w:r w:rsidR="002D2D33" w:rsidRPr="00DC4699">
        <w:rPr>
          <w:rFonts w:asciiTheme="minorHAnsi" w:hAnsiTheme="minorHAnsi" w:cstheme="minorHAnsi"/>
          <w:color w:val="auto"/>
        </w:rPr>
        <w:t xml:space="preserve"> by fluorescence microscopy </w:t>
      </w:r>
      <w:r w:rsidR="0093439D" w:rsidRPr="00DC4699">
        <w:rPr>
          <w:rFonts w:asciiTheme="minorHAnsi" w:hAnsiTheme="minorHAnsi" w:cstheme="minorHAnsi"/>
          <w:color w:val="auto"/>
        </w:rPr>
        <w:t>(n = 3 independent experiments).</w:t>
      </w:r>
      <w:r w:rsidR="00991AA5" w:rsidRPr="00DC4699">
        <w:rPr>
          <w:rFonts w:asciiTheme="minorHAnsi" w:hAnsiTheme="minorHAnsi" w:cstheme="minorHAnsi"/>
          <w:color w:val="auto"/>
        </w:rPr>
        <w:t xml:space="preserve"> Scale bars = 100 </w:t>
      </w:r>
      <w:proofErr w:type="spellStart"/>
      <w:r w:rsidR="00991AA5" w:rsidRPr="00DC4699">
        <w:rPr>
          <w:rFonts w:asciiTheme="minorHAnsi" w:hAnsiTheme="minorHAnsi" w:cstheme="minorHAnsi"/>
          <w:color w:val="auto"/>
        </w:rPr>
        <w:t>μm</w:t>
      </w:r>
      <w:proofErr w:type="spellEnd"/>
      <w:r w:rsidR="00991AA5" w:rsidRPr="00DC4699">
        <w:rPr>
          <w:rFonts w:asciiTheme="minorHAnsi" w:hAnsiTheme="minorHAnsi" w:cstheme="minorHAnsi"/>
          <w:color w:val="auto"/>
        </w:rPr>
        <w:t>.</w:t>
      </w:r>
      <w:r w:rsidR="0093439D" w:rsidRPr="00DC4699">
        <w:rPr>
          <w:rFonts w:asciiTheme="minorHAnsi" w:hAnsiTheme="minorHAnsi" w:cstheme="minorHAnsi"/>
          <w:color w:val="auto"/>
        </w:rPr>
        <w:t xml:space="preserve"> </w:t>
      </w:r>
      <w:r w:rsidRPr="00DC4699">
        <w:rPr>
          <w:rFonts w:asciiTheme="minorHAnsi" w:hAnsiTheme="minorHAnsi" w:cstheme="minorHAnsi"/>
          <w:color w:val="auto"/>
        </w:rPr>
        <w:t>(</w:t>
      </w:r>
      <w:r w:rsidRPr="00DC4699">
        <w:rPr>
          <w:rFonts w:asciiTheme="minorHAnsi" w:hAnsiTheme="minorHAnsi" w:cstheme="minorHAnsi"/>
          <w:b/>
          <w:bCs/>
          <w:color w:val="auto"/>
        </w:rPr>
        <w:t>C</w:t>
      </w:r>
      <w:r w:rsidRPr="00DC4699">
        <w:rPr>
          <w:rFonts w:asciiTheme="minorHAnsi" w:hAnsiTheme="minorHAnsi" w:cstheme="minorHAnsi"/>
          <w:color w:val="auto"/>
        </w:rPr>
        <w:t xml:space="preserve">)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were mixed with </w:t>
      </w:r>
      <w:proofErr w:type="spellStart"/>
      <w:r w:rsidRPr="00DC4699">
        <w:rPr>
          <w:rFonts w:asciiTheme="minorHAnsi" w:hAnsiTheme="minorHAnsi" w:cstheme="minorHAnsi"/>
          <w:color w:val="auto"/>
        </w:rPr>
        <w:t>hiPSC</w:t>
      </w:r>
      <w:proofErr w:type="spellEnd"/>
      <w:r w:rsidRPr="00DC4699">
        <w:rPr>
          <w:rFonts w:asciiTheme="minorHAnsi" w:hAnsiTheme="minorHAnsi" w:cstheme="minorHAnsi"/>
          <w:color w:val="auto"/>
        </w:rPr>
        <w:t xml:space="preserve">-derived </w:t>
      </w:r>
      <w:r w:rsidRPr="00DC4699">
        <w:rPr>
          <w:rFonts w:asciiTheme="minorHAnsi" w:hAnsiTheme="minorHAnsi" w:cstheme="minorHAnsi"/>
          <w:color w:val="auto"/>
          <w:lang w:bidi="en-US"/>
        </w:rPr>
        <w:t>cardiomyocytes</w:t>
      </w:r>
      <w:r w:rsidRPr="00DC4699">
        <w:rPr>
          <w:rFonts w:asciiTheme="minorHAnsi" w:hAnsiTheme="minorHAnsi" w:cstheme="minorHAnsi"/>
          <w:color w:val="auto"/>
        </w:rPr>
        <w:t xml:space="preserve"> and </w:t>
      </w:r>
      <w:r w:rsidR="00767E00" w:rsidRPr="001F471A">
        <w:rPr>
          <w:rFonts w:asciiTheme="minorHAnsi" w:hAnsiTheme="minorHAnsi" w:cstheme="minorHAnsi"/>
          <w:color w:val="auto"/>
        </w:rPr>
        <w:t>co</w:t>
      </w:r>
      <w:r w:rsidRPr="00DC4699">
        <w:rPr>
          <w:rFonts w:asciiTheme="minorHAnsi" w:hAnsiTheme="minorHAnsi" w:cstheme="minorHAnsi"/>
          <w:color w:val="auto"/>
        </w:rPr>
        <w:t>cultured in either the absence (</w:t>
      </w:r>
      <w:r w:rsidR="00974508" w:rsidRPr="00DC4699">
        <w:rPr>
          <w:rFonts w:asciiTheme="minorHAnsi" w:hAnsiTheme="minorHAnsi" w:cstheme="minorHAnsi"/>
          <w:color w:val="auto"/>
        </w:rPr>
        <w:t>control</w:t>
      </w:r>
      <w:r w:rsidRPr="00DC4699">
        <w:rPr>
          <w:rFonts w:asciiTheme="minorHAnsi" w:hAnsiTheme="minorHAnsi" w:cstheme="minorHAnsi"/>
          <w:color w:val="auto"/>
        </w:rPr>
        <w:t>) or presence (</w:t>
      </w:r>
      <w:r w:rsidR="008917C6" w:rsidRPr="00DC4699">
        <w:rPr>
          <w:rFonts w:asciiTheme="minorHAnsi" w:hAnsiTheme="minorHAnsi" w:cstheme="minorHAnsi"/>
          <w:color w:val="auto"/>
        </w:rPr>
        <w:t>GPC3-</w:t>
      </w:r>
      <w:r w:rsidRPr="00DC4699">
        <w:rPr>
          <w:rFonts w:asciiTheme="minorHAnsi" w:hAnsiTheme="minorHAnsi" w:cstheme="minorHAnsi"/>
          <w:color w:val="auto"/>
        </w:rPr>
        <w:t>CTL) of GPC3-</w:t>
      </w:r>
      <w:r w:rsidR="00CF6D53" w:rsidRPr="00DC4699">
        <w:rPr>
          <w:rFonts w:asciiTheme="minorHAnsi" w:hAnsiTheme="minorHAnsi" w:cstheme="minorHAnsi"/>
          <w:color w:val="auto"/>
        </w:rPr>
        <w:t>specific</w:t>
      </w:r>
      <w:r w:rsidRPr="00DC4699">
        <w:rPr>
          <w:rFonts w:asciiTheme="minorHAnsi" w:hAnsiTheme="minorHAnsi" w:cstheme="minorHAnsi"/>
          <w:color w:val="auto"/>
        </w:rPr>
        <w:t xml:space="preserve"> CTL</w:t>
      </w:r>
      <w:r w:rsidR="00B14C2C" w:rsidRPr="00DC4699">
        <w:rPr>
          <w:rFonts w:asciiTheme="minorHAnsi" w:hAnsiTheme="minorHAnsi" w:cstheme="minorHAnsi"/>
          <w:color w:val="auto"/>
        </w:rPr>
        <w:t>s</w:t>
      </w:r>
      <w:r w:rsidRPr="00DC4699">
        <w:rPr>
          <w:rFonts w:asciiTheme="minorHAnsi" w:hAnsiTheme="minorHAnsi" w:cstheme="minorHAnsi"/>
          <w:color w:val="auto"/>
        </w:rPr>
        <w:t xml:space="preserve">. After 48 h of </w:t>
      </w:r>
      <w:r w:rsidR="00767E00" w:rsidRPr="001F471A">
        <w:rPr>
          <w:rFonts w:asciiTheme="minorHAnsi" w:hAnsiTheme="minorHAnsi" w:cstheme="minorHAnsi"/>
          <w:color w:val="auto"/>
        </w:rPr>
        <w:t>coculture</w:t>
      </w:r>
      <w:r w:rsidRPr="00DC4699">
        <w:rPr>
          <w:rFonts w:asciiTheme="minorHAnsi" w:hAnsiTheme="minorHAnsi" w:cstheme="minorHAnsi"/>
          <w:color w:val="auto"/>
        </w:rPr>
        <w:t xml:space="preserve">, </w:t>
      </w:r>
      <w:bookmarkStart w:id="12" w:name="_Hlk16671639"/>
      <w:bookmarkStart w:id="13" w:name="_Hlk16670997"/>
      <w:r w:rsidR="002176DC" w:rsidRPr="00DC4699">
        <w:rPr>
          <w:rFonts w:asciiTheme="minorHAnsi" w:hAnsiTheme="minorHAnsi" w:cstheme="minorHAnsi"/>
          <w:color w:val="auto"/>
        </w:rPr>
        <w:t xml:space="preserve">using </w:t>
      </w:r>
      <w:r w:rsidR="000C6C35" w:rsidRPr="00DC4699">
        <w:rPr>
          <w:rFonts w:asciiTheme="minorHAnsi" w:hAnsiTheme="minorHAnsi" w:cstheme="minorHAnsi"/>
          <w:color w:val="auto"/>
          <w:lang w:eastAsia="ja-JP"/>
        </w:rPr>
        <w:t>flow</w:t>
      </w:r>
      <w:r w:rsidR="000C6C35" w:rsidRPr="00DC4699">
        <w:rPr>
          <w:rFonts w:asciiTheme="minorHAnsi" w:hAnsiTheme="minorHAnsi" w:cstheme="minorHAnsi"/>
          <w:color w:val="auto"/>
        </w:rPr>
        <w:t xml:space="preserve"> cytometry</w:t>
      </w:r>
      <w:r w:rsidR="002176DC" w:rsidRPr="00DC4699">
        <w:rPr>
          <w:rFonts w:asciiTheme="minorHAnsi" w:hAnsiTheme="minorHAnsi" w:cstheme="minorHAnsi"/>
          <w:color w:val="auto"/>
        </w:rPr>
        <w:t xml:space="preserve"> analysis, </w:t>
      </w:r>
      <w:r w:rsidR="00B14C2C" w:rsidRPr="00DC4699">
        <w:rPr>
          <w:rFonts w:asciiTheme="minorHAnsi" w:hAnsiTheme="minorHAnsi" w:cstheme="minorHAnsi"/>
          <w:color w:val="auto"/>
        </w:rPr>
        <w:t>the v</w:t>
      </w:r>
      <w:r w:rsidR="00D347C9" w:rsidRPr="00DC4699">
        <w:rPr>
          <w:rFonts w:asciiTheme="minorHAnsi" w:hAnsiTheme="minorHAnsi" w:cstheme="minorHAnsi"/>
          <w:color w:val="auto"/>
        </w:rPr>
        <w:t xml:space="preserve">iability </w:t>
      </w:r>
      <w:r w:rsidR="003373F1" w:rsidRPr="00DC4699">
        <w:rPr>
          <w:rFonts w:asciiTheme="minorHAnsi" w:hAnsiTheme="minorHAnsi" w:cstheme="minorHAnsi"/>
          <w:color w:val="auto"/>
        </w:rPr>
        <w:t>(%)</w:t>
      </w:r>
      <w:r w:rsidRPr="00DC4699">
        <w:rPr>
          <w:rFonts w:asciiTheme="minorHAnsi" w:hAnsiTheme="minorHAnsi" w:cstheme="minorHAnsi"/>
          <w:color w:val="auto"/>
        </w:rPr>
        <w:t xml:space="preserve"> of </w:t>
      </w:r>
      <w:proofErr w:type="spellStart"/>
      <w:r w:rsidRPr="00DC4699">
        <w:rPr>
          <w:rFonts w:asciiTheme="minorHAnsi" w:hAnsiTheme="minorHAnsi" w:cstheme="minorHAnsi"/>
          <w:color w:val="auto"/>
        </w:rPr>
        <w:t>hiPSCs</w:t>
      </w:r>
      <w:proofErr w:type="spellEnd"/>
      <w:r w:rsidRPr="00DC4699">
        <w:rPr>
          <w:rFonts w:asciiTheme="minorHAnsi" w:hAnsiTheme="minorHAnsi" w:cstheme="minorHAnsi"/>
          <w:color w:val="auto"/>
        </w:rPr>
        <w:t xml:space="preserve"> in </w:t>
      </w:r>
      <w:r w:rsidR="00767E00" w:rsidRPr="001F471A">
        <w:rPr>
          <w:rFonts w:asciiTheme="minorHAnsi" w:hAnsiTheme="minorHAnsi" w:cstheme="minorHAnsi"/>
          <w:color w:val="auto"/>
        </w:rPr>
        <w:t>co</w:t>
      </w:r>
      <w:r w:rsidRPr="00DC4699">
        <w:rPr>
          <w:rFonts w:asciiTheme="minorHAnsi" w:hAnsiTheme="minorHAnsi" w:cstheme="minorHAnsi"/>
          <w:color w:val="auto"/>
        </w:rPr>
        <w:t xml:space="preserve">cultured </w:t>
      </w:r>
      <w:bookmarkEnd w:id="12"/>
      <w:proofErr w:type="spellStart"/>
      <w:r w:rsidR="002176DC" w:rsidRPr="00DC4699">
        <w:rPr>
          <w:rFonts w:asciiTheme="minorHAnsi" w:hAnsiTheme="minorHAnsi" w:cstheme="minorHAnsi"/>
          <w:color w:val="auto"/>
        </w:rPr>
        <w:t>hiPSCs</w:t>
      </w:r>
      <w:proofErr w:type="spellEnd"/>
      <w:r w:rsidR="002176DC" w:rsidRPr="00DC4699">
        <w:rPr>
          <w:rFonts w:asciiTheme="minorHAnsi" w:hAnsiTheme="minorHAnsi" w:cstheme="minorHAnsi"/>
          <w:color w:val="auto"/>
        </w:rPr>
        <w:t xml:space="preserve"> and </w:t>
      </w:r>
      <w:proofErr w:type="spellStart"/>
      <w:r w:rsidR="002176DC" w:rsidRPr="00DC4699">
        <w:rPr>
          <w:rFonts w:asciiTheme="minorHAnsi" w:hAnsiTheme="minorHAnsi" w:cstheme="minorHAnsi"/>
          <w:color w:val="auto"/>
        </w:rPr>
        <w:t>hiPSC</w:t>
      </w:r>
      <w:proofErr w:type="spellEnd"/>
      <w:r w:rsidR="00767E00">
        <w:rPr>
          <w:rFonts w:asciiTheme="minorHAnsi" w:hAnsiTheme="minorHAnsi" w:cstheme="minorHAnsi"/>
          <w:color w:val="auto"/>
        </w:rPr>
        <w:t>-</w:t>
      </w:r>
      <w:r w:rsidR="002176DC" w:rsidRPr="00DC4699">
        <w:rPr>
          <w:rFonts w:asciiTheme="minorHAnsi" w:hAnsiTheme="minorHAnsi" w:cstheme="minorHAnsi"/>
          <w:color w:val="auto"/>
        </w:rPr>
        <w:t>derived cardiomyocytes</w:t>
      </w:r>
      <w:bookmarkEnd w:id="13"/>
      <w:r w:rsidR="002176DC" w:rsidRPr="00DC4699">
        <w:rPr>
          <w:rFonts w:asciiTheme="minorHAnsi" w:hAnsiTheme="minorHAnsi" w:cstheme="minorHAnsi"/>
          <w:color w:val="auto"/>
        </w:rPr>
        <w:t xml:space="preserve"> </w:t>
      </w:r>
      <w:r w:rsidR="006503C4">
        <w:rPr>
          <w:rFonts w:asciiTheme="minorHAnsi" w:hAnsiTheme="minorHAnsi" w:cstheme="minorHAnsi"/>
          <w:color w:val="auto"/>
        </w:rPr>
        <w:t>was observed</w:t>
      </w:r>
      <w:r w:rsidR="00D347C9" w:rsidRPr="00DC4699">
        <w:rPr>
          <w:rFonts w:asciiTheme="minorHAnsi" w:hAnsiTheme="minorHAnsi" w:cstheme="minorHAnsi"/>
          <w:color w:val="auto"/>
        </w:rPr>
        <w:t xml:space="preserve"> (n = 3 independent experiments). Data are presented as </w:t>
      </w:r>
      <w:r w:rsidR="00B14C2C" w:rsidRPr="00DC4699">
        <w:rPr>
          <w:rFonts w:asciiTheme="minorHAnsi" w:hAnsiTheme="minorHAnsi" w:cstheme="minorHAnsi"/>
          <w:color w:val="auto"/>
        </w:rPr>
        <w:t xml:space="preserve">the </w:t>
      </w:r>
      <w:r w:rsidR="00D347C9" w:rsidRPr="00DC4699">
        <w:rPr>
          <w:rFonts w:asciiTheme="minorHAnsi" w:hAnsiTheme="minorHAnsi" w:cstheme="minorHAnsi"/>
          <w:color w:val="auto"/>
        </w:rPr>
        <w:t xml:space="preserve">mean ± SD. *p </w:t>
      </w:r>
      <w:r w:rsidR="00DC4699" w:rsidRPr="00DC4699">
        <w:rPr>
          <w:rFonts w:asciiTheme="minorHAnsi" w:hAnsiTheme="minorHAnsi" w:cstheme="minorHAnsi"/>
          <w:color w:val="auto"/>
        </w:rPr>
        <w:t>&lt;</w:t>
      </w:r>
      <w:r w:rsidR="00D347C9" w:rsidRPr="00DC4699">
        <w:rPr>
          <w:rFonts w:asciiTheme="minorHAnsi" w:hAnsiTheme="minorHAnsi" w:cstheme="minorHAnsi"/>
          <w:color w:val="auto"/>
        </w:rPr>
        <w:t xml:space="preserve"> 0.05. </w:t>
      </w:r>
      <w:r w:rsidRPr="00DC4699">
        <w:rPr>
          <w:rFonts w:asciiTheme="minorHAnsi" w:hAnsiTheme="minorHAnsi" w:cstheme="minorHAnsi"/>
          <w:color w:val="auto"/>
          <w:lang w:eastAsia="ja-JP"/>
        </w:rPr>
        <w:t>(</w:t>
      </w:r>
      <w:r w:rsidRPr="00DC4699">
        <w:rPr>
          <w:rFonts w:asciiTheme="minorHAnsi" w:hAnsiTheme="minorHAnsi" w:cstheme="minorHAnsi"/>
          <w:b/>
          <w:bCs/>
          <w:color w:val="auto"/>
          <w:lang w:eastAsia="ja-JP"/>
        </w:rPr>
        <w:t>D</w:t>
      </w:r>
      <w:r w:rsidRPr="00DC4699">
        <w:rPr>
          <w:rFonts w:asciiTheme="minorHAnsi" w:hAnsiTheme="minorHAnsi" w:cstheme="minorHAnsi"/>
          <w:color w:val="auto"/>
          <w:lang w:eastAsia="ja-JP"/>
        </w:rPr>
        <w:t xml:space="preserve">) Immunofluorescent staining of undifferentiated </w:t>
      </w:r>
      <w:proofErr w:type="spellStart"/>
      <w:r w:rsidRPr="00DC4699">
        <w:rPr>
          <w:rFonts w:asciiTheme="minorHAnsi" w:hAnsiTheme="minorHAnsi" w:cstheme="minorHAnsi"/>
          <w:color w:val="auto"/>
          <w:lang w:eastAsia="ja-JP"/>
        </w:rPr>
        <w:t>hiPSCs</w:t>
      </w:r>
      <w:proofErr w:type="spellEnd"/>
      <w:r w:rsidR="00B14C2C" w:rsidRPr="00DC4699">
        <w:rPr>
          <w:rFonts w:asciiTheme="minorHAnsi" w:hAnsiTheme="minorHAnsi" w:cstheme="minorHAnsi"/>
          <w:color w:val="auto"/>
          <w:lang w:eastAsia="ja-JP"/>
        </w:rPr>
        <w:t xml:space="preserve"> </w:t>
      </w:r>
      <w:r w:rsidR="006420B7" w:rsidRPr="00DC4699">
        <w:rPr>
          <w:rFonts w:asciiTheme="minorHAnsi" w:hAnsiTheme="minorHAnsi" w:cstheme="minorHAnsi"/>
          <w:color w:val="auto"/>
          <w:lang w:eastAsia="ja-JP"/>
        </w:rPr>
        <w:t xml:space="preserve">(stained with </w:t>
      </w:r>
      <w:r w:rsidR="00B14C2C" w:rsidRPr="00DC4699">
        <w:rPr>
          <w:rFonts w:asciiTheme="minorHAnsi" w:hAnsiTheme="minorHAnsi" w:cstheme="minorHAnsi"/>
          <w:color w:val="auto"/>
          <w:lang w:eastAsia="ja-JP"/>
        </w:rPr>
        <w:t xml:space="preserve">anti-OCT4 </w:t>
      </w:r>
      <w:r w:rsidR="006420B7" w:rsidRPr="00DC4699">
        <w:rPr>
          <w:rFonts w:asciiTheme="minorHAnsi" w:hAnsiTheme="minorHAnsi" w:cstheme="minorHAnsi"/>
          <w:color w:val="auto"/>
          <w:lang w:eastAsia="ja-JP"/>
        </w:rPr>
        <w:t>antibody)</w:t>
      </w:r>
      <w:r w:rsidRPr="00DC4699">
        <w:rPr>
          <w:rFonts w:asciiTheme="minorHAnsi" w:hAnsiTheme="minorHAnsi" w:cstheme="minorHAnsi"/>
          <w:color w:val="auto"/>
          <w:lang w:eastAsia="ja-JP"/>
        </w:rPr>
        <w:t xml:space="preserve"> and </w:t>
      </w:r>
      <w:proofErr w:type="spellStart"/>
      <w:r w:rsidRPr="00DC4699">
        <w:rPr>
          <w:rFonts w:asciiTheme="minorHAnsi" w:hAnsiTheme="minorHAnsi" w:cstheme="minorHAnsi"/>
          <w:color w:val="auto"/>
          <w:lang w:eastAsia="ja-JP"/>
        </w:rPr>
        <w:t>hiPSC</w:t>
      </w:r>
      <w:proofErr w:type="spellEnd"/>
      <w:r w:rsidRPr="00DC4699">
        <w:rPr>
          <w:rFonts w:asciiTheme="minorHAnsi" w:hAnsiTheme="minorHAnsi" w:cstheme="minorHAnsi"/>
          <w:color w:val="auto"/>
          <w:lang w:eastAsia="ja-JP"/>
        </w:rPr>
        <w:t>-derived cardiomyocytes</w:t>
      </w:r>
      <w:r w:rsidR="00B14C2C" w:rsidRPr="00DC4699">
        <w:rPr>
          <w:rFonts w:asciiTheme="minorHAnsi" w:hAnsiTheme="minorHAnsi" w:cstheme="minorHAnsi"/>
          <w:color w:val="auto"/>
          <w:lang w:eastAsia="ja-JP"/>
        </w:rPr>
        <w:t xml:space="preserve"> </w:t>
      </w:r>
      <w:r w:rsidR="006420B7" w:rsidRPr="00DC4699">
        <w:rPr>
          <w:rFonts w:asciiTheme="minorHAnsi" w:hAnsiTheme="minorHAnsi" w:cstheme="minorHAnsi"/>
          <w:color w:val="auto"/>
          <w:lang w:eastAsia="ja-JP"/>
        </w:rPr>
        <w:t>(stained with</w:t>
      </w:r>
      <w:r w:rsidR="00B14C2C" w:rsidRPr="00DC4699">
        <w:rPr>
          <w:rFonts w:asciiTheme="minorHAnsi" w:hAnsiTheme="minorHAnsi" w:cstheme="minorHAnsi"/>
          <w:color w:val="auto"/>
          <w:lang w:eastAsia="ja-JP"/>
        </w:rPr>
        <w:t xml:space="preserve"> anti-Troponin</w:t>
      </w:r>
      <w:r w:rsidR="00767E00">
        <w:rPr>
          <w:rFonts w:asciiTheme="minorHAnsi" w:hAnsiTheme="minorHAnsi" w:cstheme="minorHAnsi"/>
          <w:color w:val="auto"/>
          <w:lang w:eastAsia="ja-JP"/>
        </w:rPr>
        <w:t xml:space="preserve"> </w:t>
      </w:r>
      <w:r w:rsidR="00B14C2C" w:rsidRPr="00DC4699">
        <w:rPr>
          <w:rFonts w:asciiTheme="minorHAnsi" w:hAnsiTheme="minorHAnsi" w:cstheme="minorHAnsi"/>
          <w:color w:val="auto"/>
          <w:lang w:eastAsia="ja-JP"/>
        </w:rPr>
        <w:t>T</w:t>
      </w:r>
      <w:r w:rsidR="006420B7" w:rsidRPr="00DC4699">
        <w:rPr>
          <w:rFonts w:asciiTheme="minorHAnsi" w:hAnsiTheme="minorHAnsi" w:cstheme="minorHAnsi"/>
          <w:color w:val="auto"/>
          <w:lang w:eastAsia="ja-JP"/>
        </w:rPr>
        <w:t xml:space="preserve"> antibody)</w:t>
      </w:r>
      <w:r w:rsidRPr="00DC4699">
        <w:rPr>
          <w:rFonts w:asciiTheme="minorHAnsi" w:hAnsiTheme="minorHAnsi" w:cstheme="minorHAnsi"/>
          <w:color w:val="auto"/>
          <w:lang w:eastAsia="ja-JP"/>
        </w:rPr>
        <w:t xml:space="preserve"> </w:t>
      </w:r>
      <w:r w:rsidR="00767E00" w:rsidRPr="001F471A">
        <w:rPr>
          <w:rFonts w:asciiTheme="minorHAnsi" w:hAnsiTheme="minorHAnsi" w:cstheme="minorHAnsi"/>
          <w:color w:val="auto"/>
          <w:lang w:eastAsia="ja-JP"/>
        </w:rPr>
        <w:t>co</w:t>
      </w:r>
      <w:r w:rsidRPr="00DC4699">
        <w:rPr>
          <w:rFonts w:asciiTheme="minorHAnsi" w:hAnsiTheme="minorHAnsi" w:cstheme="minorHAnsi"/>
          <w:color w:val="auto"/>
          <w:lang w:eastAsia="ja-JP"/>
        </w:rPr>
        <w:t>cultured in either the absence or presence of GPC3-</w:t>
      </w:r>
      <w:r w:rsidR="00CF6D53" w:rsidRPr="00DC4699">
        <w:rPr>
          <w:rFonts w:asciiTheme="minorHAnsi" w:hAnsiTheme="minorHAnsi" w:cstheme="minorHAnsi"/>
          <w:color w:val="auto"/>
          <w:lang w:eastAsia="ja-JP"/>
        </w:rPr>
        <w:t>specific</w:t>
      </w:r>
      <w:r w:rsidRPr="00DC4699">
        <w:rPr>
          <w:rFonts w:asciiTheme="minorHAnsi" w:hAnsiTheme="minorHAnsi" w:cstheme="minorHAnsi"/>
          <w:color w:val="auto"/>
          <w:lang w:eastAsia="ja-JP"/>
        </w:rPr>
        <w:t xml:space="preserve"> CTL clones</w:t>
      </w:r>
      <w:r w:rsidR="00D347C9" w:rsidRPr="00DC4699">
        <w:rPr>
          <w:rFonts w:asciiTheme="minorHAnsi" w:hAnsiTheme="minorHAnsi" w:cstheme="minorHAnsi"/>
          <w:color w:val="auto"/>
        </w:rPr>
        <w:t xml:space="preserve"> </w:t>
      </w:r>
      <w:r w:rsidR="00D347C9" w:rsidRPr="00DC4699">
        <w:rPr>
          <w:rFonts w:asciiTheme="minorHAnsi" w:hAnsiTheme="minorHAnsi" w:cstheme="minorHAnsi"/>
          <w:color w:val="auto"/>
          <w:lang w:eastAsia="ja-JP"/>
        </w:rPr>
        <w:t xml:space="preserve">(n = 3 independent experiments). Scale bars </w:t>
      </w:r>
      <w:r w:rsidR="008E749B">
        <w:rPr>
          <w:rFonts w:asciiTheme="minorHAnsi" w:hAnsiTheme="minorHAnsi" w:cstheme="minorHAnsi"/>
          <w:color w:val="auto"/>
          <w:lang w:eastAsia="ja-JP"/>
        </w:rPr>
        <w:t>=</w:t>
      </w:r>
      <w:r w:rsidR="00D347C9" w:rsidRPr="00DC4699">
        <w:rPr>
          <w:rFonts w:asciiTheme="minorHAnsi" w:hAnsiTheme="minorHAnsi" w:cstheme="minorHAnsi"/>
          <w:color w:val="auto"/>
          <w:lang w:eastAsia="ja-JP"/>
        </w:rPr>
        <w:t xml:space="preserve"> 400 </w:t>
      </w:r>
      <w:proofErr w:type="spellStart"/>
      <w:r w:rsidR="00D347C9" w:rsidRPr="00DC4699">
        <w:rPr>
          <w:rFonts w:asciiTheme="minorHAnsi" w:hAnsiTheme="minorHAnsi" w:cstheme="minorHAnsi"/>
          <w:color w:val="auto"/>
          <w:lang w:eastAsia="ja-JP"/>
        </w:rPr>
        <w:t>μm</w:t>
      </w:r>
      <w:proofErr w:type="spellEnd"/>
      <w:r w:rsidR="00D347C9" w:rsidRPr="00DC4699">
        <w:rPr>
          <w:rFonts w:asciiTheme="minorHAnsi" w:hAnsiTheme="minorHAnsi" w:cstheme="minorHAnsi"/>
          <w:color w:val="auto"/>
          <w:lang w:eastAsia="ja-JP"/>
        </w:rPr>
        <w:t>.</w:t>
      </w:r>
    </w:p>
    <w:p w14:paraId="75182EC3" w14:textId="77777777" w:rsidR="00B32616" w:rsidRPr="00DC4699" w:rsidRDefault="00B32616" w:rsidP="00B52A8F">
      <w:pPr>
        <w:rPr>
          <w:rFonts w:asciiTheme="minorHAnsi" w:hAnsiTheme="minorHAnsi" w:cstheme="minorHAnsi"/>
          <w:color w:val="auto"/>
        </w:rPr>
      </w:pPr>
    </w:p>
    <w:p w14:paraId="64B8CF78" w14:textId="5927435A" w:rsidR="006305D7" w:rsidRPr="00DC4699" w:rsidRDefault="006305D7" w:rsidP="00B52A8F">
      <w:pPr>
        <w:rPr>
          <w:rFonts w:asciiTheme="minorHAnsi" w:hAnsiTheme="minorHAnsi" w:cstheme="minorHAnsi"/>
          <w:b/>
          <w:color w:val="auto"/>
        </w:rPr>
      </w:pPr>
      <w:r w:rsidRPr="00DC4699">
        <w:rPr>
          <w:rFonts w:asciiTheme="minorHAnsi" w:hAnsiTheme="minorHAnsi" w:cstheme="minorHAnsi"/>
          <w:b/>
          <w:color w:val="auto"/>
        </w:rPr>
        <w:t>DISCUSSION</w:t>
      </w:r>
      <w:r w:rsidRPr="00DC4699">
        <w:rPr>
          <w:rFonts w:asciiTheme="minorHAnsi" w:hAnsiTheme="minorHAnsi" w:cstheme="minorHAnsi"/>
          <w:b/>
          <w:bCs/>
          <w:color w:val="auto"/>
        </w:rPr>
        <w:t>:</w:t>
      </w:r>
    </w:p>
    <w:p w14:paraId="07537737" w14:textId="785A1975" w:rsidR="00F617F9" w:rsidRPr="00DC4699" w:rsidRDefault="00F617F9" w:rsidP="00B52A8F">
      <w:pPr>
        <w:rPr>
          <w:rFonts w:asciiTheme="minorHAnsi" w:hAnsiTheme="minorHAnsi" w:cstheme="minorHAnsi"/>
          <w:bCs/>
          <w:color w:val="auto"/>
        </w:rPr>
      </w:pPr>
      <w:r w:rsidRPr="00DC4699">
        <w:rPr>
          <w:rFonts w:asciiTheme="minorHAnsi" w:hAnsiTheme="minorHAnsi" w:cstheme="minorHAnsi"/>
          <w:bCs/>
          <w:color w:val="auto"/>
        </w:rPr>
        <w:t xml:space="preserve">In this study, we identified glypican-3 (GPC3) as a pluripotent state-specific immunogenic antigen and validated the applicability of GPC3 to remove undifferentiated cells from </w:t>
      </w:r>
      <w:proofErr w:type="spellStart"/>
      <w:r w:rsidR="00D26631" w:rsidRPr="00DC4699">
        <w:rPr>
          <w:rFonts w:asciiTheme="minorHAnsi" w:hAnsiTheme="minorHAnsi" w:cstheme="minorHAnsi"/>
          <w:bCs/>
          <w:color w:val="auto"/>
        </w:rPr>
        <w:t>h</w:t>
      </w:r>
      <w:r w:rsidRPr="00DC4699">
        <w:rPr>
          <w:rFonts w:asciiTheme="minorHAnsi" w:hAnsiTheme="minorHAnsi" w:cstheme="minorHAnsi"/>
          <w:bCs/>
          <w:color w:val="auto"/>
        </w:rPr>
        <w:t>PSC</w:t>
      </w:r>
      <w:proofErr w:type="spellEnd"/>
      <w:r w:rsidRPr="00DC4699">
        <w:rPr>
          <w:rFonts w:asciiTheme="minorHAnsi" w:hAnsiTheme="minorHAnsi" w:cstheme="minorHAnsi"/>
          <w:bCs/>
          <w:color w:val="auto"/>
        </w:rPr>
        <w:t xml:space="preserve"> derivatives.</w:t>
      </w:r>
    </w:p>
    <w:p w14:paraId="28112437" w14:textId="77777777" w:rsidR="00F617F9" w:rsidRPr="00DC4699" w:rsidRDefault="00F617F9" w:rsidP="00B52A8F">
      <w:pPr>
        <w:rPr>
          <w:rFonts w:asciiTheme="minorHAnsi" w:hAnsiTheme="minorHAnsi" w:cstheme="minorHAnsi"/>
          <w:bCs/>
          <w:color w:val="auto"/>
        </w:rPr>
      </w:pPr>
    </w:p>
    <w:p w14:paraId="34A72467" w14:textId="7F3AED2F" w:rsidR="00F617F9" w:rsidRPr="00DC4699" w:rsidRDefault="00F617F9" w:rsidP="00B52A8F">
      <w:pPr>
        <w:rPr>
          <w:rFonts w:asciiTheme="minorHAnsi" w:hAnsiTheme="minorHAnsi" w:cstheme="minorHAnsi"/>
          <w:bCs/>
          <w:color w:val="auto"/>
        </w:rPr>
      </w:pPr>
      <w:r w:rsidRPr="00DC4699">
        <w:rPr>
          <w:rFonts w:asciiTheme="minorHAnsi" w:hAnsiTheme="minorHAnsi" w:cstheme="minorHAnsi"/>
          <w:bCs/>
          <w:color w:val="auto"/>
        </w:rPr>
        <w:t xml:space="preserve">To date, many methods for eliminating undifferentiated </w:t>
      </w:r>
      <w:proofErr w:type="spellStart"/>
      <w:r w:rsidR="00D26631" w:rsidRPr="00DC4699">
        <w:rPr>
          <w:rFonts w:asciiTheme="minorHAnsi" w:hAnsiTheme="minorHAnsi" w:cstheme="minorHAnsi"/>
          <w:bCs/>
          <w:color w:val="auto"/>
        </w:rPr>
        <w:t>h</w:t>
      </w:r>
      <w:r w:rsidRPr="00DC4699">
        <w:rPr>
          <w:rFonts w:asciiTheme="minorHAnsi" w:hAnsiTheme="minorHAnsi" w:cstheme="minorHAnsi"/>
          <w:bCs/>
          <w:color w:val="auto"/>
        </w:rPr>
        <w:t>PSCs</w:t>
      </w:r>
      <w:proofErr w:type="spellEnd"/>
      <w:r w:rsidRPr="00DC4699">
        <w:rPr>
          <w:rFonts w:asciiTheme="minorHAnsi" w:hAnsiTheme="minorHAnsi" w:cstheme="minorHAnsi"/>
          <w:bCs/>
          <w:color w:val="auto"/>
        </w:rPr>
        <w:t xml:space="preserve"> in </w:t>
      </w:r>
      <w:proofErr w:type="spellStart"/>
      <w:r w:rsidRPr="00DC4699">
        <w:rPr>
          <w:rFonts w:asciiTheme="minorHAnsi" w:hAnsiTheme="minorHAnsi" w:cstheme="minorHAnsi"/>
          <w:bCs/>
          <w:color w:val="auto"/>
        </w:rPr>
        <w:t>hiPSC</w:t>
      </w:r>
      <w:proofErr w:type="spellEnd"/>
      <w:r w:rsidR="00C30333">
        <w:rPr>
          <w:rFonts w:asciiTheme="minorHAnsi" w:hAnsiTheme="minorHAnsi" w:cstheme="minorHAnsi"/>
          <w:bCs/>
          <w:color w:val="auto"/>
        </w:rPr>
        <w:t xml:space="preserve"> </w:t>
      </w:r>
      <w:r w:rsidRPr="00DC4699">
        <w:rPr>
          <w:rFonts w:asciiTheme="minorHAnsi" w:hAnsiTheme="minorHAnsi" w:cstheme="minorHAnsi"/>
          <w:bCs/>
          <w:color w:val="auto"/>
        </w:rPr>
        <w:t>derivatives have been reported, such as use of toxins, small molecules, and pluripotent state-specific antigens</w:t>
      </w:r>
      <w:r w:rsidR="006D4723" w:rsidRPr="00DC4699">
        <w:rPr>
          <w:rFonts w:asciiTheme="minorHAnsi" w:hAnsiTheme="minorHAnsi" w:cstheme="minorHAnsi"/>
          <w:bCs/>
          <w:noProof/>
          <w:color w:val="auto"/>
          <w:vertAlign w:val="superscript"/>
        </w:rPr>
        <w:t>3-7</w:t>
      </w:r>
      <w:r w:rsidRPr="00DC4699">
        <w:rPr>
          <w:rFonts w:asciiTheme="minorHAnsi" w:hAnsiTheme="minorHAnsi" w:cstheme="minorHAnsi"/>
          <w:bCs/>
          <w:color w:val="auto"/>
        </w:rPr>
        <w:t xml:space="preserve">. Antibody-mediated FACS and transfection of drug-resistant genes have also been used to condense the target differentiated cells in other fields. However, the former is not applicable to </w:t>
      </w:r>
      <w:r w:rsidRPr="00DC4699">
        <w:rPr>
          <w:rFonts w:asciiTheme="minorHAnsi" w:hAnsiTheme="minorHAnsi" w:cstheme="minorHAnsi"/>
          <w:bCs/>
          <w:color w:val="auto"/>
        </w:rPr>
        <w:lastRenderedPageBreak/>
        <w:t>a large number of cells, and the latter require</w:t>
      </w:r>
      <w:r w:rsidR="00767E00">
        <w:rPr>
          <w:rFonts w:asciiTheme="minorHAnsi" w:hAnsiTheme="minorHAnsi" w:cstheme="minorHAnsi"/>
          <w:bCs/>
          <w:color w:val="auto"/>
        </w:rPr>
        <w:t>s</w:t>
      </w:r>
      <w:r w:rsidRPr="00DC4699">
        <w:rPr>
          <w:rFonts w:asciiTheme="minorHAnsi" w:hAnsiTheme="minorHAnsi" w:cstheme="minorHAnsi"/>
          <w:bCs/>
          <w:color w:val="auto"/>
        </w:rPr>
        <w:t xml:space="preserve"> integration of external genes into the genome, which sometimes causes safety-related issues. We also recently attempted to purify cardiomyocytes and eliminate residual undifferentiated stem cells using mitochondrial fluorescent dye or specific culture conditions based on metabolic differences between </w:t>
      </w:r>
      <w:r w:rsidRPr="00DC4699">
        <w:rPr>
          <w:rFonts w:asciiTheme="minorHAnsi" w:hAnsiTheme="minorHAnsi" w:cstheme="minorHAnsi"/>
          <w:color w:val="auto"/>
          <w:lang w:bidi="en-US"/>
        </w:rPr>
        <w:t>cardiomyocytes</w:t>
      </w:r>
      <w:r w:rsidRPr="00DC4699">
        <w:rPr>
          <w:rFonts w:asciiTheme="minorHAnsi" w:hAnsiTheme="minorHAnsi" w:cstheme="minorHAnsi"/>
          <w:bCs/>
          <w:color w:val="auto"/>
        </w:rPr>
        <w:t xml:space="preserve"> and the other proliferating cells</w:t>
      </w:r>
      <w:r w:rsidR="00165D82" w:rsidRPr="00165D82">
        <w:rPr>
          <w:rFonts w:asciiTheme="minorHAnsi" w:hAnsiTheme="minorHAnsi" w:cstheme="minorHAnsi"/>
          <w:bCs/>
          <w:noProof/>
          <w:color w:val="auto"/>
          <w:vertAlign w:val="superscript"/>
        </w:rPr>
        <w:t>21,23,24</w:t>
      </w:r>
      <w:r w:rsidRPr="00DC4699">
        <w:rPr>
          <w:rFonts w:asciiTheme="minorHAnsi" w:hAnsiTheme="minorHAnsi" w:cstheme="minorHAnsi"/>
          <w:bCs/>
          <w:color w:val="auto"/>
        </w:rPr>
        <w:t>. Thus, for safer clinical applications, elimination of residual undifferentiated stem cells from their derivatives represents a barrier that may hinder clinical applications in regenerative medicine.</w:t>
      </w:r>
      <w:r w:rsidRPr="00DC4699">
        <w:rPr>
          <w:rFonts w:asciiTheme="minorHAnsi" w:hAnsiTheme="minorHAnsi" w:cstheme="minorHAnsi"/>
          <w:bCs/>
          <w:color w:val="auto"/>
          <w:lang w:eastAsia="ja-JP"/>
        </w:rPr>
        <w:t xml:space="preserve"> In this study, we aimed to </w:t>
      </w:r>
      <w:r w:rsidRPr="00DC4699">
        <w:rPr>
          <w:rFonts w:asciiTheme="minorHAnsi" w:hAnsiTheme="minorHAnsi" w:cstheme="minorHAnsi"/>
          <w:bCs/>
          <w:color w:val="auto"/>
        </w:rPr>
        <w:t xml:space="preserve">eliminate undifferentiated </w:t>
      </w:r>
      <w:proofErr w:type="spellStart"/>
      <w:r w:rsidRPr="00DC4699">
        <w:rPr>
          <w:rFonts w:asciiTheme="minorHAnsi" w:hAnsiTheme="minorHAnsi" w:cstheme="minorHAnsi"/>
          <w:bCs/>
          <w:color w:val="auto"/>
        </w:rPr>
        <w:t>hiPSCs</w:t>
      </w:r>
      <w:proofErr w:type="spellEnd"/>
      <w:r w:rsidRPr="00DC4699">
        <w:rPr>
          <w:rFonts w:asciiTheme="minorHAnsi" w:hAnsiTheme="minorHAnsi" w:cstheme="minorHAnsi"/>
          <w:bCs/>
          <w:color w:val="auto"/>
        </w:rPr>
        <w:t xml:space="preserve"> </w:t>
      </w:r>
      <w:r w:rsidRPr="00DC4699">
        <w:rPr>
          <w:rFonts w:asciiTheme="minorHAnsi" w:hAnsiTheme="minorHAnsi" w:cstheme="minorHAnsi"/>
          <w:bCs/>
          <w:color w:val="auto"/>
          <w:lang w:eastAsia="ja-JP"/>
        </w:rPr>
        <w:t xml:space="preserve">using an </w:t>
      </w:r>
      <w:r w:rsidR="00767E00" w:rsidRPr="001F471A">
        <w:rPr>
          <w:rFonts w:asciiTheme="minorHAnsi" w:hAnsiTheme="minorHAnsi" w:cstheme="minorHAnsi"/>
          <w:bCs/>
          <w:color w:val="auto"/>
          <w:lang w:eastAsia="ja-JP"/>
        </w:rPr>
        <w:t>anti</w:t>
      </w:r>
      <w:r w:rsidRPr="00DC4699">
        <w:rPr>
          <w:rFonts w:asciiTheme="minorHAnsi" w:hAnsiTheme="minorHAnsi" w:cstheme="minorHAnsi"/>
          <w:bCs/>
          <w:color w:val="auto"/>
          <w:lang w:eastAsia="ja-JP"/>
        </w:rPr>
        <w:t xml:space="preserve">cancer immunotherapy called peptide vaccination. </w:t>
      </w:r>
    </w:p>
    <w:p w14:paraId="0B2C55C5" w14:textId="77777777" w:rsidR="00F617F9" w:rsidRPr="00DC4699" w:rsidRDefault="00F617F9" w:rsidP="00B52A8F">
      <w:pPr>
        <w:rPr>
          <w:rFonts w:asciiTheme="minorHAnsi" w:hAnsiTheme="minorHAnsi" w:cstheme="minorHAnsi"/>
          <w:color w:val="auto"/>
          <w:lang w:eastAsia="ja-JP"/>
        </w:rPr>
      </w:pPr>
    </w:p>
    <w:p w14:paraId="10966FF8" w14:textId="7643B0B1" w:rsidR="009E7AF5" w:rsidRPr="00DC4699" w:rsidRDefault="00F617F9" w:rsidP="00B52A8F">
      <w:pPr>
        <w:rPr>
          <w:rFonts w:asciiTheme="minorHAnsi" w:hAnsiTheme="minorHAnsi" w:cstheme="minorHAnsi"/>
          <w:bCs/>
          <w:color w:val="auto"/>
          <w:lang w:eastAsia="ja-JP"/>
        </w:rPr>
      </w:pPr>
      <w:r w:rsidRPr="00DC4699">
        <w:rPr>
          <w:rFonts w:asciiTheme="minorHAnsi" w:hAnsiTheme="minorHAnsi" w:cstheme="minorHAnsi"/>
          <w:color w:val="auto"/>
          <w:lang w:eastAsia="ja-JP"/>
        </w:rPr>
        <w:t>P</w:t>
      </w:r>
      <w:r w:rsidRPr="00DC4699">
        <w:rPr>
          <w:rFonts w:asciiTheme="minorHAnsi" w:hAnsiTheme="minorHAnsi" w:cstheme="minorHAnsi"/>
          <w:color w:val="auto"/>
        </w:rPr>
        <w:t xml:space="preserve">eptide vaccination has been used for </w:t>
      </w:r>
      <w:r w:rsidR="00767E00" w:rsidRPr="001F471A">
        <w:rPr>
          <w:rFonts w:asciiTheme="minorHAnsi" w:hAnsiTheme="minorHAnsi" w:cstheme="minorHAnsi"/>
          <w:color w:val="auto"/>
          <w:lang w:eastAsia="ja-JP"/>
        </w:rPr>
        <w:t>anti</w:t>
      </w:r>
      <w:r w:rsidRPr="00DC4699">
        <w:rPr>
          <w:rFonts w:asciiTheme="minorHAnsi" w:hAnsiTheme="minorHAnsi" w:cstheme="minorHAnsi"/>
          <w:color w:val="auto"/>
        </w:rPr>
        <w:t xml:space="preserve">cancer treatment with selective cellular cytotoxicity, especially with </w:t>
      </w:r>
      <w:r w:rsidR="00942CDE" w:rsidRPr="00DC4699">
        <w:rPr>
          <w:rFonts w:asciiTheme="minorHAnsi" w:hAnsiTheme="minorHAnsi" w:cstheme="minorHAnsi"/>
          <w:color w:val="auto"/>
        </w:rPr>
        <w:t>CTLs</w:t>
      </w:r>
      <w:r w:rsidRPr="00DC4699">
        <w:rPr>
          <w:rFonts w:asciiTheme="minorHAnsi" w:hAnsiTheme="minorHAnsi" w:cstheme="minorHAnsi"/>
          <w:color w:val="auto"/>
        </w:rPr>
        <w:t xml:space="preserve">. We found </w:t>
      </w:r>
      <w:r w:rsidR="00767E00">
        <w:rPr>
          <w:rFonts w:asciiTheme="minorHAnsi" w:hAnsiTheme="minorHAnsi" w:cstheme="minorHAnsi"/>
          <w:color w:val="auto"/>
        </w:rPr>
        <w:t xml:space="preserve">that </w:t>
      </w:r>
      <w:r w:rsidRPr="00DC4699">
        <w:rPr>
          <w:rFonts w:asciiTheme="minorHAnsi" w:hAnsiTheme="minorHAnsi" w:cstheme="minorHAnsi"/>
          <w:color w:val="auto"/>
        </w:rPr>
        <w:t>GPC3 is a carcinoembryonic antigen, which is</w:t>
      </w:r>
      <w:r w:rsidRPr="00DC4699">
        <w:rPr>
          <w:rFonts w:asciiTheme="minorHAnsi" w:hAnsiTheme="minorHAnsi" w:cstheme="minorHAnsi"/>
          <w:color w:val="auto"/>
          <w:lang w:eastAsia="ja-JP"/>
        </w:rPr>
        <w:t xml:space="preserve"> also expressed in </w:t>
      </w:r>
      <w:proofErr w:type="spellStart"/>
      <w:r w:rsidRPr="00DC4699">
        <w:rPr>
          <w:rFonts w:asciiTheme="minorHAnsi" w:hAnsiTheme="minorHAnsi" w:cstheme="minorHAnsi"/>
          <w:color w:val="auto"/>
          <w:lang w:eastAsia="ja-JP"/>
        </w:rPr>
        <w:t>hiPSCs</w:t>
      </w:r>
      <w:proofErr w:type="spellEnd"/>
      <w:r w:rsidRPr="00DC4699">
        <w:rPr>
          <w:rFonts w:asciiTheme="minorHAnsi" w:hAnsiTheme="minorHAnsi" w:cstheme="minorHAnsi"/>
          <w:color w:val="auto"/>
          <w:lang w:eastAsia="ja-JP"/>
        </w:rPr>
        <w:t>, and is a good target antigen for immunotherapy. As a result, GPC3-</w:t>
      </w:r>
      <w:r w:rsidR="00CF6D53" w:rsidRPr="00DC4699">
        <w:rPr>
          <w:rFonts w:asciiTheme="minorHAnsi" w:hAnsiTheme="minorHAnsi" w:cstheme="minorHAnsi"/>
          <w:color w:val="auto"/>
          <w:lang w:eastAsia="ja-JP"/>
        </w:rPr>
        <w:t>specific</w:t>
      </w:r>
      <w:r w:rsidRPr="00DC4699">
        <w:rPr>
          <w:rFonts w:asciiTheme="minorHAnsi" w:hAnsiTheme="minorHAnsi" w:cstheme="minorHAnsi"/>
          <w:color w:val="auto"/>
          <w:lang w:eastAsia="ja-JP"/>
        </w:rPr>
        <w:t xml:space="preserve"> CTL could selectively eliminate </w:t>
      </w:r>
      <w:proofErr w:type="spellStart"/>
      <w:r w:rsidRPr="00DC4699">
        <w:rPr>
          <w:rFonts w:asciiTheme="minorHAnsi" w:hAnsiTheme="minorHAnsi" w:cstheme="minorHAnsi"/>
          <w:color w:val="auto"/>
          <w:lang w:eastAsia="ja-JP"/>
        </w:rPr>
        <w:t>hiPSC</w:t>
      </w:r>
      <w:proofErr w:type="spellEnd"/>
      <w:r w:rsidRPr="00DC4699">
        <w:rPr>
          <w:rFonts w:asciiTheme="minorHAnsi" w:hAnsiTheme="minorHAnsi" w:cstheme="minorHAnsi"/>
          <w:color w:val="auto"/>
          <w:lang w:eastAsia="ja-JP"/>
        </w:rPr>
        <w:t xml:space="preserve"> in </w:t>
      </w:r>
      <w:proofErr w:type="spellStart"/>
      <w:r w:rsidRPr="00DC4699">
        <w:rPr>
          <w:rFonts w:asciiTheme="minorHAnsi" w:hAnsiTheme="minorHAnsi" w:cstheme="minorHAnsi"/>
          <w:color w:val="auto"/>
          <w:lang w:eastAsia="ja-JP"/>
        </w:rPr>
        <w:t>hiPSC</w:t>
      </w:r>
      <w:proofErr w:type="spellEnd"/>
      <w:r w:rsidRPr="00DC4699">
        <w:rPr>
          <w:rFonts w:asciiTheme="minorHAnsi" w:hAnsiTheme="minorHAnsi" w:cstheme="minorHAnsi"/>
          <w:color w:val="auto"/>
          <w:lang w:eastAsia="ja-JP"/>
        </w:rPr>
        <w:t xml:space="preserve">-derived cardiomyocytes without cytotoxic effects to </w:t>
      </w:r>
      <w:r w:rsidR="00767E00">
        <w:rPr>
          <w:rFonts w:asciiTheme="minorHAnsi" w:hAnsiTheme="minorHAnsi" w:cstheme="minorHAnsi"/>
          <w:color w:val="auto"/>
          <w:lang w:eastAsia="ja-JP"/>
        </w:rPr>
        <w:t xml:space="preserve">the </w:t>
      </w:r>
      <w:r w:rsidRPr="00DC4699">
        <w:rPr>
          <w:rFonts w:asciiTheme="minorHAnsi" w:hAnsiTheme="minorHAnsi" w:cstheme="minorHAnsi"/>
          <w:color w:val="auto"/>
          <w:lang w:bidi="en-US"/>
        </w:rPr>
        <w:t>cardiomyocytes</w:t>
      </w:r>
      <w:r w:rsidRPr="00DC4699">
        <w:rPr>
          <w:rFonts w:asciiTheme="minorHAnsi" w:hAnsiTheme="minorHAnsi" w:cstheme="minorHAnsi"/>
          <w:color w:val="auto"/>
          <w:lang w:eastAsia="ja-JP"/>
        </w:rPr>
        <w:t xml:space="preserve">. </w:t>
      </w:r>
      <w:bookmarkStart w:id="14" w:name="_Hlk20737597"/>
      <w:r w:rsidR="00091526" w:rsidRPr="00DC4699">
        <w:rPr>
          <w:rFonts w:asciiTheme="minorHAnsi" w:hAnsiTheme="minorHAnsi" w:cstheme="minorHAnsi"/>
          <w:bCs/>
          <w:color w:val="auto"/>
          <w:lang w:eastAsia="ja-JP"/>
        </w:rPr>
        <w:t xml:space="preserve">Although we </w:t>
      </w:r>
      <w:r w:rsidR="00993BC3" w:rsidRPr="00DC4699">
        <w:rPr>
          <w:rFonts w:asciiTheme="minorHAnsi" w:hAnsiTheme="minorHAnsi" w:cstheme="minorHAnsi"/>
          <w:bCs/>
          <w:color w:val="auto"/>
          <w:lang w:eastAsia="ja-JP"/>
        </w:rPr>
        <w:t>have not</w:t>
      </w:r>
      <w:r w:rsidR="00091526" w:rsidRPr="00DC4699">
        <w:rPr>
          <w:rFonts w:asciiTheme="minorHAnsi" w:hAnsiTheme="minorHAnsi" w:cstheme="minorHAnsi"/>
          <w:bCs/>
          <w:color w:val="auto"/>
          <w:lang w:eastAsia="ja-JP"/>
        </w:rPr>
        <w:t xml:space="preserve"> </w:t>
      </w:r>
      <w:r w:rsidR="006503C4">
        <w:rPr>
          <w:rFonts w:asciiTheme="minorHAnsi" w:hAnsiTheme="minorHAnsi" w:cstheme="minorHAnsi"/>
          <w:bCs/>
          <w:color w:val="auto"/>
          <w:lang w:eastAsia="ja-JP"/>
        </w:rPr>
        <w:t>determined</w:t>
      </w:r>
      <w:r w:rsidR="006503C4" w:rsidRPr="00DC4699">
        <w:rPr>
          <w:rFonts w:asciiTheme="minorHAnsi" w:hAnsiTheme="minorHAnsi" w:cstheme="minorHAnsi"/>
          <w:bCs/>
          <w:color w:val="auto"/>
          <w:lang w:eastAsia="ja-JP"/>
        </w:rPr>
        <w:t xml:space="preserve"> </w:t>
      </w:r>
      <w:r w:rsidR="00091526" w:rsidRPr="00DC4699">
        <w:rPr>
          <w:rFonts w:asciiTheme="minorHAnsi" w:hAnsiTheme="minorHAnsi" w:cstheme="minorHAnsi"/>
          <w:bCs/>
          <w:color w:val="auto"/>
          <w:lang w:eastAsia="ja-JP"/>
        </w:rPr>
        <w:t>whether</w:t>
      </w:r>
      <w:r w:rsidR="00091526" w:rsidRPr="00DC4699">
        <w:rPr>
          <w:rFonts w:asciiTheme="minorHAnsi" w:hAnsiTheme="minorHAnsi" w:cstheme="minorHAnsi"/>
          <w:color w:val="auto"/>
        </w:rPr>
        <w:t xml:space="preserve"> the treated </w:t>
      </w:r>
      <w:proofErr w:type="spellStart"/>
      <w:r w:rsidR="00091526" w:rsidRPr="00DC4699">
        <w:rPr>
          <w:rFonts w:asciiTheme="minorHAnsi" w:hAnsiTheme="minorHAnsi" w:cstheme="minorHAnsi"/>
          <w:color w:val="auto"/>
        </w:rPr>
        <w:t>hiPSC</w:t>
      </w:r>
      <w:proofErr w:type="spellEnd"/>
      <w:r w:rsidR="00091526" w:rsidRPr="00DC4699">
        <w:rPr>
          <w:rFonts w:asciiTheme="minorHAnsi" w:hAnsiTheme="minorHAnsi" w:cstheme="minorHAnsi"/>
          <w:color w:val="auto"/>
        </w:rPr>
        <w:t>-</w:t>
      </w:r>
      <w:r w:rsidR="00993BC3" w:rsidRPr="00DC4699">
        <w:rPr>
          <w:rFonts w:asciiTheme="minorHAnsi" w:hAnsiTheme="minorHAnsi" w:cstheme="minorHAnsi"/>
          <w:color w:val="auto"/>
        </w:rPr>
        <w:t>derived cardiomyocyte</w:t>
      </w:r>
      <w:r w:rsidR="00091526" w:rsidRPr="00DC4699">
        <w:rPr>
          <w:rFonts w:asciiTheme="minorHAnsi" w:hAnsiTheme="minorHAnsi" w:cstheme="minorHAnsi"/>
          <w:color w:val="auto"/>
        </w:rPr>
        <w:t>s</w:t>
      </w:r>
      <w:r w:rsidR="00091526" w:rsidRPr="00DC4699">
        <w:rPr>
          <w:rFonts w:asciiTheme="minorHAnsi" w:hAnsiTheme="minorHAnsi" w:cstheme="minorHAnsi"/>
          <w:color w:val="auto"/>
          <w:lang w:eastAsia="ja-JP"/>
        </w:rPr>
        <w:t xml:space="preserve"> with CTLs </w:t>
      </w:r>
      <w:r w:rsidR="00091526" w:rsidRPr="00DC4699">
        <w:rPr>
          <w:rFonts w:asciiTheme="minorHAnsi" w:hAnsiTheme="minorHAnsi" w:cstheme="minorHAnsi"/>
          <w:color w:val="auto"/>
        </w:rPr>
        <w:t>are indeed less teratogenic after transplantation</w:t>
      </w:r>
      <w:r w:rsidR="00091526" w:rsidRPr="00DC4699">
        <w:rPr>
          <w:rFonts w:asciiTheme="minorHAnsi" w:hAnsiTheme="minorHAnsi" w:cstheme="minorHAnsi"/>
          <w:color w:val="auto"/>
          <w:lang w:eastAsia="ja-JP"/>
        </w:rPr>
        <w:t xml:space="preserve"> so far</w:t>
      </w:r>
      <w:bookmarkEnd w:id="14"/>
      <w:r w:rsidR="00091526" w:rsidRPr="00DC4699">
        <w:rPr>
          <w:rFonts w:asciiTheme="minorHAnsi" w:hAnsiTheme="minorHAnsi" w:cstheme="minorHAnsi"/>
          <w:color w:val="auto"/>
        </w:rPr>
        <w:t xml:space="preserve">, </w:t>
      </w:r>
      <w:r w:rsidRPr="00DC4699">
        <w:rPr>
          <w:rFonts w:asciiTheme="minorHAnsi" w:hAnsiTheme="minorHAnsi" w:cstheme="minorHAnsi"/>
          <w:bCs/>
          <w:color w:val="auto"/>
          <w:lang w:eastAsia="ja-JP"/>
        </w:rPr>
        <w:t>GPC3-</w:t>
      </w:r>
      <w:r w:rsidR="00CF6D53" w:rsidRPr="00DC4699">
        <w:rPr>
          <w:rFonts w:asciiTheme="minorHAnsi" w:hAnsiTheme="minorHAnsi" w:cstheme="minorHAnsi"/>
          <w:bCs/>
          <w:color w:val="auto"/>
          <w:lang w:eastAsia="ja-JP"/>
        </w:rPr>
        <w:t>specific</w:t>
      </w:r>
      <w:r w:rsidRPr="00DC4699">
        <w:rPr>
          <w:rFonts w:asciiTheme="minorHAnsi" w:hAnsiTheme="minorHAnsi" w:cstheme="minorHAnsi"/>
          <w:bCs/>
          <w:color w:val="auto"/>
          <w:lang w:eastAsia="ja-JP"/>
        </w:rPr>
        <w:t xml:space="preserve"> CTLs are expected to prevent teratoma formation </w:t>
      </w:r>
      <w:r w:rsidR="00993BC3" w:rsidRPr="00DC4699">
        <w:rPr>
          <w:rFonts w:asciiTheme="minorHAnsi" w:hAnsiTheme="minorHAnsi" w:cstheme="minorHAnsi"/>
          <w:bCs/>
          <w:color w:val="auto"/>
          <w:lang w:eastAsia="ja-JP"/>
        </w:rPr>
        <w:t>or</w:t>
      </w:r>
      <w:r w:rsidRPr="00DC4699">
        <w:rPr>
          <w:rFonts w:asciiTheme="minorHAnsi" w:hAnsiTheme="minorHAnsi" w:cstheme="minorHAnsi"/>
          <w:bCs/>
          <w:color w:val="auto"/>
          <w:lang w:eastAsia="ja-JP"/>
        </w:rPr>
        <w:t xml:space="preserve"> eliminate existing teratomas </w:t>
      </w:r>
      <w:r w:rsidR="00767E00" w:rsidRPr="001F471A">
        <w:rPr>
          <w:rFonts w:asciiTheme="minorHAnsi" w:hAnsiTheme="minorHAnsi" w:cstheme="minorHAnsi"/>
          <w:iCs/>
        </w:rPr>
        <w:t>in vivo</w:t>
      </w:r>
      <w:r w:rsidRPr="00DC4699">
        <w:rPr>
          <w:rFonts w:asciiTheme="minorHAnsi" w:hAnsiTheme="minorHAnsi" w:cstheme="minorHAnsi"/>
          <w:bCs/>
          <w:color w:val="auto"/>
          <w:lang w:eastAsia="ja-JP"/>
        </w:rPr>
        <w:t xml:space="preserve"> after their administration. We propose that </w:t>
      </w:r>
      <w:r w:rsidR="00D55D72">
        <w:rPr>
          <w:rFonts w:asciiTheme="minorHAnsi" w:hAnsiTheme="minorHAnsi" w:cstheme="minorHAnsi"/>
          <w:bCs/>
          <w:color w:val="auto"/>
          <w:lang w:eastAsia="ja-JP"/>
        </w:rPr>
        <w:t>they</w:t>
      </w:r>
      <w:r w:rsidR="00D55D72" w:rsidRPr="00DC4699">
        <w:rPr>
          <w:rFonts w:asciiTheme="minorHAnsi" w:hAnsiTheme="minorHAnsi" w:cstheme="minorHAnsi"/>
          <w:bCs/>
          <w:color w:val="auto"/>
          <w:lang w:eastAsia="ja-JP"/>
        </w:rPr>
        <w:t xml:space="preserve"> </w:t>
      </w:r>
      <w:r w:rsidRPr="00DC4699">
        <w:rPr>
          <w:rFonts w:asciiTheme="minorHAnsi" w:hAnsiTheme="minorHAnsi" w:cstheme="minorHAnsi"/>
          <w:bCs/>
          <w:color w:val="auto"/>
          <w:lang w:eastAsia="ja-JP"/>
        </w:rPr>
        <w:t>will serve as an effective therapy for teratoma eradication, for which surgical approaches are difficult.</w:t>
      </w:r>
    </w:p>
    <w:p w14:paraId="130E0C43" w14:textId="77777777" w:rsidR="00175E53" w:rsidRPr="00DC4699" w:rsidRDefault="00175E53" w:rsidP="00B52A8F">
      <w:pPr>
        <w:rPr>
          <w:rFonts w:asciiTheme="minorHAnsi" w:hAnsiTheme="minorHAnsi" w:cstheme="minorHAnsi"/>
          <w:bCs/>
          <w:color w:val="auto"/>
          <w:lang w:eastAsia="ja-JP"/>
        </w:rPr>
      </w:pPr>
    </w:p>
    <w:p w14:paraId="3EE30B95" w14:textId="651099A7" w:rsidR="00F617F9" w:rsidRPr="00DC4699" w:rsidRDefault="00F617F9" w:rsidP="00B52A8F">
      <w:pPr>
        <w:rPr>
          <w:rFonts w:asciiTheme="minorHAnsi" w:hAnsiTheme="minorHAnsi" w:cstheme="minorHAnsi"/>
          <w:color w:val="auto"/>
          <w:lang w:eastAsia="ja-JP"/>
        </w:rPr>
      </w:pPr>
      <w:r w:rsidRPr="00DC4699">
        <w:rPr>
          <w:rFonts w:asciiTheme="minorHAnsi" w:hAnsiTheme="minorHAnsi" w:cstheme="minorHAnsi"/>
          <w:bCs/>
          <w:color w:val="auto"/>
          <w:lang w:eastAsia="ja-JP"/>
        </w:rPr>
        <w:t>Moreover, peptide vaccinations have several advantages</w:t>
      </w:r>
      <w:r w:rsidR="00767E00">
        <w:rPr>
          <w:rFonts w:asciiTheme="minorHAnsi" w:hAnsiTheme="minorHAnsi" w:cstheme="minorHAnsi"/>
          <w:bCs/>
          <w:color w:val="auto"/>
          <w:lang w:eastAsia="ja-JP"/>
        </w:rPr>
        <w:t>,</w:t>
      </w:r>
      <w:r w:rsidRPr="00DC4699">
        <w:rPr>
          <w:rFonts w:asciiTheme="minorHAnsi" w:hAnsiTheme="minorHAnsi" w:cstheme="minorHAnsi"/>
          <w:bCs/>
          <w:color w:val="auto"/>
          <w:lang w:eastAsia="ja-JP"/>
        </w:rPr>
        <w:t xml:space="preserve"> as they are already being safely used for clinical application</w:t>
      </w:r>
      <w:r w:rsidR="00D55D72">
        <w:rPr>
          <w:rFonts w:asciiTheme="minorHAnsi" w:hAnsiTheme="minorHAnsi" w:cstheme="minorHAnsi"/>
          <w:bCs/>
          <w:color w:val="auto"/>
          <w:lang w:eastAsia="ja-JP"/>
        </w:rPr>
        <w:t>s</w:t>
      </w:r>
      <w:r w:rsidRPr="00DC4699">
        <w:rPr>
          <w:rFonts w:asciiTheme="minorHAnsi" w:hAnsiTheme="minorHAnsi" w:cstheme="minorHAnsi"/>
          <w:bCs/>
          <w:color w:val="auto"/>
          <w:lang w:eastAsia="ja-JP"/>
        </w:rPr>
        <w:t xml:space="preserve">. </w:t>
      </w:r>
      <w:r w:rsidRPr="00DC4699">
        <w:rPr>
          <w:rFonts w:asciiTheme="minorHAnsi" w:hAnsiTheme="minorHAnsi" w:cstheme="minorHAnsi"/>
          <w:color w:val="auto"/>
          <w:lang w:eastAsia="ja-JP"/>
        </w:rPr>
        <w:t>However, peptide vaccines have an HLA-associated restriction, and they cannot be applied within the general population. Because their action is not sufficiently strong</w:t>
      </w:r>
      <w:r w:rsidR="00A72B08" w:rsidRPr="00DC4699">
        <w:rPr>
          <w:rFonts w:asciiTheme="minorHAnsi" w:hAnsiTheme="minorHAnsi" w:cstheme="minorHAnsi"/>
          <w:color w:val="auto"/>
          <w:lang w:eastAsia="ja-JP"/>
        </w:rPr>
        <w:t xml:space="preserve"> compared </w:t>
      </w:r>
      <w:r w:rsidR="00B14C2C" w:rsidRPr="00DC4699">
        <w:rPr>
          <w:rFonts w:asciiTheme="minorHAnsi" w:hAnsiTheme="minorHAnsi" w:cstheme="minorHAnsi"/>
          <w:color w:val="auto"/>
          <w:lang w:eastAsia="ja-JP"/>
        </w:rPr>
        <w:t xml:space="preserve">with </w:t>
      </w:r>
      <w:r w:rsidR="00A72B08" w:rsidRPr="00DC4699">
        <w:rPr>
          <w:rFonts w:asciiTheme="minorHAnsi" w:hAnsiTheme="minorHAnsi" w:cstheme="minorHAnsi"/>
          <w:bCs/>
          <w:color w:val="auto"/>
        </w:rPr>
        <w:t>previous methods</w:t>
      </w:r>
      <w:r w:rsidR="00A72B08" w:rsidRPr="00DC4699">
        <w:rPr>
          <w:rFonts w:asciiTheme="minorHAnsi" w:hAnsiTheme="minorHAnsi" w:cstheme="minorHAnsi"/>
          <w:color w:val="auto"/>
          <w:lang w:eastAsia="ja-JP"/>
        </w:rPr>
        <w:t>,</w:t>
      </w:r>
      <w:r w:rsidRPr="00DC4699">
        <w:rPr>
          <w:rFonts w:asciiTheme="minorHAnsi" w:hAnsiTheme="minorHAnsi" w:cstheme="minorHAnsi"/>
          <w:color w:val="auto"/>
          <w:lang w:eastAsia="ja-JP"/>
        </w:rPr>
        <w:t xml:space="preserve"> stronger immunotherapies must be established for use in the general population.</w:t>
      </w:r>
      <w:r w:rsidR="00A72B08" w:rsidRPr="00DC4699">
        <w:rPr>
          <w:rFonts w:asciiTheme="minorHAnsi" w:hAnsiTheme="minorHAnsi" w:cstheme="minorHAnsi"/>
          <w:bCs/>
          <w:color w:val="auto"/>
        </w:rPr>
        <w:t xml:space="preserve"> </w:t>
      </w:r>
      <w:r w:rsidR="00D55D72" w:rsidRPr="00DC4699">
        <w:rPr>
          <w:rFonts w:asciiTheme="minorHAnsi" w:hAnsiTheme="minorHAnsi" w:cstheme="minorHAnsi"/>
          <w:bCs/>
          <w:color w:val="auto"/>
        </w:rPr>
        <w:t xml:space="preserve">Our </w:t>
      </w:r>
      <w:r w:rsidR="00A72B08" w:rsidRPr="00DC4699">
        <w:rPr>
          <w:rFonts w:asciiTheme="minorHAnsi" w:hAnsiTheme="minorHAnsi" w:cstheme="minorHAnsi"/>
          <w:bCs/>
          <w:color w:val="auto"/>
        </w:rPr>
        <w:t xml:space="preserve">method </w:t>
      </w:r>
      <w:r w:rsidR="00D55D72">
        <w:rPr>
          <w:rFonts w:asciiTheme="minorHAnsi" w:hAnsiTheme="minorHAnsi" w:cstheme="minorHAnsi"/>
          <w:bCs/>
          <w:color w:val="auto"/>
        </w:rPr>
        <w:t xml:space="preserve">also </w:t>
      </w:r>
      <w:r w:rsidR="00B14C2C" w:rsidRPr="00DC4699">
        <w:rPr>
          <w:rFonts w:asciiTheme="minorHAnsi" w:hAnsiTheme="minorHAnsi" w:cstheme="minorHAnsi"/>
          <w:bCs/>
          <w:color w:val="auto"/>
        </w:rPr>
        <w:t xml:space="preserve">offers </w:t>
      </w:r>
      <w:r w:rsidR="00A72B08" w:rsidRPr="00DC4699">
        <w:rPr>
          <w:rFonts w:asciiTheme="minorHAnsi" w:hAnsiTheme="minorHAnsi" w:cstheme="minorHAnsi"/>
          <w:bCs/>
          <w:color w:val="auto"/>
        </w:rPr>
        <w:t xml:space="preserve">the possibility </w:t>
      </w:r>
      <w:r w:rsidR="00B14C2C" w:rsidRPr="00DC4699">
        <w:rPr>
          <w:rFonts w:asciiTheme="minorHAnsi" w:hAnsiTheme="minorHAnsi" w:cstheme="minorHAnsi"/>
          <w:bCs/>
          <w:color w:val="auto"/>
        </w:rPr>
        <w:t xml:space="preserve">of increased </w:t>
      </w:r>
      <w:r w:rsidR="00A72B08" w:rsidRPr="00DC4699">
        <w:rPr>
          <w:rFonts w:asciiTheme="minorHAnsi" w:hAnsiTheme="minorHAnsi" w:cstheme="minorHAnsi"/>
          <w:bCs/>
          <w:color w:val="auto"/>
        </w:rPr>
        <w:t>accuracy when used in combination with other methods because of our unique approach for removing pluripotent cells.</w:t>
      </w:r>
    </w:p>
    <w:p w14:paraId="274022A1" w14:textId="77777777" w:rsidR="00F617F9" w:rsidRPr="00DC4699" w:rsidRDefault="00F617F9" w:rsidP="00B52A8F">
      <w:pPr>
        <w:rPr>
          <w:rFonts w:asciiTheme="minorHAnsi" w:hAnsiTheme="minorHAnsi" w:cstheme="minorHAnsi"/>
          <w:bCs/>
          <w:color w:val="auto"/>
        </w:rPr>
      </w:pPr>
    </w:p>
    <w:p w14:paraId="53E8DE2D" w14:textId="145AB98B" w:rsidR="007A4DD6" w:rsidRPr="00DC4699" w:rsidRDefault="00AA03A1" w:rsidP="00B52A8F">
      <w:pPr>
        <w:rPr>
          <w:rFonts w:asciiTheme="minorHAnsi" w:hAnsiTheme="minorHAnsi" w:cstheme="minorHAnsi"/>
          <w:bCs/>
          <w:color w:val="auto"/>
        </w:rPr>
      </w:pPr>
      <w:r w:rsidRPr="00DC4699">
        <w:rPr>
          <w:rFonts w:asciiTheme="minorHAnsi" w:hAnsiTheme="minorHAnsi" w:cstheme="minorHAnsi"/>
          <w:bCs/>
          <w:color w:val="auto"/>
        </w:rPr>
        <w:t xml:space="preserve">As a conclusion, </w:t>
      </w:r>
      <w:r w:rsidR="00F617F9" w:rsidRPr="00DC4699">
        <w:rPr>
          <w:rFonts w:asciiTheme="minorHAnsi" w:hAnsiTheme="minorHAnsi" w:cstheme="minorHAnsi"/>
          <w:bCs/>
          <w:color w:val="auto"/>
        </w:rPr>
        <w:t xml:space="preserve">HLA-restricted GPC3-derived </w:t>
      </w:r>
      <w:r w:rsidR="003373F1" w:rsidRPr="00DC4699">
        <w:rPr>
          <w:rFonts w:asciiTheme="minorHAnsi" w:hAnsiTheme="minorHAnsi" w:cstheme="minorHAnsi"/>
          <w:bCs/>
          <w:color w:val="auto"/>
        </w:rPr>
        <w:t xml:space="preserve">CTLs </w:t>
      </w:r>
      <w:r w:rsidR="00993BC3" w:rsidRPr="00DC4699">
        <w:rPr>
          <w:rFonts w:asciiTheme="minorHAnsi" w:hAnsiTheme="minorHAnsi" w:cstheme="minorHAnsi"/>
          <w:bCs/>
          <w:color w:val="auto"/>
        </w:rPr>
        <w:t>ha</w:t>
      </w:r>
      <w:r w:rsidR="00767E00">
        <w:rPr>
          <w:rFonts w:asciiTheme="minorHAnsi" w:hAnsiTheme="minorHAnsi" w:cstheme="minorHAnsi"/>
          <w:bCs/>
          <w:color w:val="auto"/>
        </w:rPr>
        <w:t>ve</w:t>
      </w:r>
      <w:r w:rsidR="00993BC3" w:rsidRPr="00DC4699">
        <w:rPr>
          <w:rFonts w:asciiTheme="minorHAnsi" w:hAnsiTheme="minorHAnsi" w:cstheme="minorHAnsi"/>
          <w:bCs/>
          <w:color w:val="auto"/>
        </w:rPr>
        <w:t xml:space="preserve"> potential</w:t>
      </w:r>
      <w:r w:rsidR="00F617F9" w:rsidRPr="00DC4699">
        <w:rPr>
          <w:rFonts w:asciiTheme="minorHAnsi" w:hAnsiTheme="minorHAnsi" w:cstheme="minorHAnsi"/>
          <w:bCs/>
          <w:color w:val="auto"/>
        </w:rPr>
        <w:t xml:space="preserve"> as a pluripotent state-specific immunogenic antigen in </w:t>
      </w:r>
      <w:proofErr w:type="spellStart"/>
      <w:r w:rsidR="00F617F9" w:rsidRPr="00DC4699">
        <w:rPr>
          <w:rFonts w:asciiTheme="minorHAnsi" w:hAnsiTheme="minorHAnsi" w:cstheme="minorHAnsi"/>
          <w:bCs/>
          <w:color w:val="auto"/>
        </w:rPr>
        <w:t>hiPSCs</w:t>
      </w:r>
      <w:proofErr w:type="spellEnd"/>
      <w:r w:rsidR="00F617F9" w:rsidRPr="00DC4699">
        <w:rPr>
          <w:rFonts w:asciiTheme="minorHAnsi" w:hAnsiTheme="minorHAnsi" w:cstheme="minorHAnsi"/>
          <w:bCs/>
          <w:color w:val="auto"/>
        </w:rPr>
        <w:t xml:space="preserve">. </w:t>
      </w:r>
      <w:r w:rsidRPr="00DC4699">
        <w:rPr>
          <w:rFonts w:asciiTheme="minorHAnsi" w:hAnsiTheme="minorHAnsi" w:cstheme="minorHAnsi"/>
          <w:bCs/>
          <w:color w:val="auto"/>
        </w:rPr>
        <w:t>O</w:t>
      </w:r>
      <w:r w:rsidR="00F617F9" w:rsidRPr="00DC4699">
        <w:rPr>
          <w:rFonts w:asciiTheme="minorHAnsi" w:hAnsiTheme="minorHAnsi" w:cstheme="minorHAnsi"/>
          <w:bCs/>
          <w:color w:val="auto"/>
        </w:rPr>
        <w:t>ur result</w:t>
      </w:r>
      <w:r w:rsidR="00767E00">
        <w:rPr>
          <w:rFonts w:asciiTheme="minorHAnsi" w:hAnsiTheme="minorHAnsi" w:cstheme="minorHAnsi"/>
          <w:bCs/>
          <w:color w:val="auto"/>
        </w:rPr>
        <w:t>s</w:t>
      </w:r>
      <w:r w:rsidR="003373F1" w:rsidRPr="00DC4699">
        <w:rPr>
          <w:rFonts w:asciiTheme="minorHAnsi" w:hAnsiTheme="minorHAnsi" w:cstheme="minorHAnsi"/>
          <w:bCs/>
          <w:color w:val="auto"/>
          <w:lang w:eastAsia="ja-JP"/>
        </w:rPr>
        <w:t xml:space="preserve"> </w:t>
      </w:r>
      <w:r w:rsidRPr="00DC4699">
        <w:rPr>
          <w:rFonts w:asciiTheme="minorHAnsi" w:hAnsiTheme="minorHAnsi" w:cstheme="minorHAnsi"/>
          <w:bCs/>
          <w:color w:val="auto"/>
          <w:lang w:eastAsia="ja-JP"/>
        </w:rPr>
        <w:t>indicate</w:t>
      </w:r>
      <w:r w:rsidR="00F617F9" w:rsidRPr="00DC4699">
        <w:rPr>
          <w:rFonts w:asciiTheme="minorHAnsi" w:hAnsiTheme="minorHAnsi" w:cstheme="minorHAnsi"/>
          <w:bCs/>
          <w:color w:val="auto"/>
        </w:rPr>
        <w:t xml:space="preserve"> that the immunotherapies </w:t>
      </w:r>
      <w:r w:rsidRPr="00DC4699">
        <w:rPr>
          <w:rFonts w:asciiTheme="minorHAnsi" w:hAnsiTheme="minorHAnsi" w:cstheme="minorHAnsi"/>
          <w:bCs/>
          <w:color w:val="auto"/>
        </w:rPr>
        <w:t>against</w:t>
      </w:r>
      <w:r w:rsidR="00F617F9" w:rsidRPr="00DC4699">
        <w:rPr>
          <w:rFonts w:asciiTheme="minorHAnsi" w:hAnsiTheme="minorHAnsi" w:cstheme="minorHAnsi"/>
          <w:bCs/>
          <w:color w:val="auto"/>
        </w:rPr>
        <w:t xml:space="preserve"> GPC3 </w:t>
      </w:r>
      <w:r w:rsidR="00767E00">
        <w:rPr>
          <w:rFonts w:asciiTheme="minorHAnsi" w:hAnsiTheme="minorHAnsi" w:cstheme="minorHAnsi"/>
          <w:bCs/>
          <w:color w:val="auto"/>
        </w:rPr>
        <w:t xml:space="preserve">may </w:t>
      </w:r>
      <w:r w:rsidR="003373F1" w:rsidRPr="00DC4699">
        <w:rPr>
          <w:rFonts w:asciiTheme="minorHAnsi" w:hAnsiTheme="minorHAnsi" w:cstheme="minorHAnsi"/>
          <w:color w:val="auto"/>
        </w:rPr>
        <w:t>prevent</w:t>
      </w:r>
      <w:r w:rsidR="00F617F9" w:rsidRPr="00DC4699">
        <w:rPr>
          <w:rFonts w:asciiTheme="minorHAnsi" w:hAnsiTheme="minorHAnsi" w:cstheme="minorHAnsi"/>
          <w:color w:val="auto"/>
        </w:rPr>
        <w:t xml:space="preserve"> teratoma formation.</w:t>
      </w:r>
    </w:p>
    <w:p w14:paraId="78728D18" w14:textId="706614AE" w:rsidR="00014314" w:rsidRPr="00DC4699" w:rsidRDefault="00014314" w:rsidP="00B52A8F">
      <w:pPr>
        <w:rPr>
          <w:rFonts w:asciiTheme="minorHAnsi" w:hAnsiTheme="minorHAnsi" w:cstheme="minorHAnsi"/>
          <w:color w:val="auto"/>
        </w:rPr>
      </w:pPr>
    </w:p>
    <w:p w14:paraId="1734505F" w14:textId="1A3726CC" w:rsidR="00AA03DF" w:rsidRPr="00DC4699" w:rsidRDefault="00AA03DF" w:rsidP="00B52A8F">
      <w:pPr>
        <w:pStyle w:val="NormalWeb"/>
        <w:spacing w:before="0" w:beforeAutospacing="0" w:after="0" w:afterAutospacing="0"/>
        <w:rPr>
          <w:rFonts w:asciiTheme="minorHAnsi" w:hAnsiTheme="minorHAnsi" w:cstheme="minorHAnsi"/>
          <w:b/>
          <w:bCs/>
          <w:color w:val="auto"/>
        </w:rPr>
      </w:pPr>
      <w:r w:rsidRPr="00DC4699">
        <w:rPr>
          <w:rFonts w:asciiTheme="minorHAnsi" w:hAnsiTheme="minorHAnsi" w:cstheme="minorHAnsi"/>
          <w:b/>
          <w:bCs/>
          <w:color w:val="auto"/>
        </w:rPr>
        <w:t xml:space="preserve">ACKNOWLEDGMENTS: </w:t>
      </w:r>
    </w:p>
    <w:p w14:paraId="00DF5D39" w14:textId="77777777" w:rsidR="00F617F9" w:rsidRPr="00DC4699" w:rsidRDefault="00F617F9" w:rsidP="00B52A8F">
      <w:pPr>
        <w:rPr>
          <w:rFonts w:asciiTheme="minorHAnsi" w:hAnsiTheme="minorHAnsi" w:cstheme="minorHAnsi"/>
          <w:b/>
          <w:bCs/>
          <w:color w:val="auto"/>
        </w:rPr>
      </w:pPr>
      <w:r w:rsidRPr="00DC4699">
        <w:rPr>
          <w:rFonts w:asciiTheme="minorHAnsi" w:hAnsiTheme="minorHAnsi" w:cstheme="minorHAnsi"/>
          <w:color w:val="auto"/>
        </w:rPr>
        <w:t xml:space="preserve">This work was mainly supported by the Research Project for Practical Application of Regenerative Medicine from the Japan Agency for Medical Research and Development (AMED) and partly supported by the National Cancer Center Research and Development Fund (25-A-7) and (28-A-8), as well as Health and Labor Science Research Grants for Clinical Research on Applying Health Technology and Research for Promotion of Cancer Control </w:t>
      </w:r>
      <w:proofErr w:type="spellStart"/>
      <w:r w:rsidRPr="00DC4699">
        <w:rPr>
          <w:rFonts w:asciiTheme="minorHAnsi" w:hAnsiTheme="minorHAnsi" w:cstheme="minorHAnsi"/>
          <w:color w:val="auto"/>
        </w:rPr>
        <w:t>Programmes</w:t>
      </w:r>
      <w:proofErr w:type="spellEnd"/>
      <w:r w:rsidRPr="00DC4699">
        <w:rPr>
          <w:rFonts w:asciiTheme="minorHAnsi" w:hAnsiTheme="minorHAnsi" w:cstheme="minorHAnsi"/>
          <w:color w:val="auto"/>
        </w:rPr>
        <w:t>, Japan.</w:t>
      </w:r>
    </w:p>
    <w:p w14:paraId="2D96E92E" w14:textId="72F287DC" w:rsidR="00AA03DF" w:rsidRPr="00DC4699" w:rsidRDefault="00AA03DF" w:rsidP="00B52A8F">
      <w:pPr>
        <w:rPr>
          <w:rFonts w:asciiTheme="minorHAnsi" w:hAnsiTheme="minorHAnsi" w:cstheme="minorHAnsi"/>
          <w:b/>
          <w:bCs/>
          <w:color w:val="auto"/>
        </w:rPr>
      </w:pPr>
    </w:p>
    <w:p w14:paraId="5D52ED8B" w14:textId="37196924" w:rsidR="00AA03DF" w:rsidRPr="00DC4699" w:rsidRDefault="00AA03DF" w:rsidP="00B52A8F">
      <w:pPr>
        <w:pStyle w:val="NormalWeb"/>
        <w:spacing w:before="0" w:beforeAutospacing="0" w:after="0" w:afterAutospacing="0"/>
        <w:rPr>
          <w:rFonts w:asciiTheme="minorHAnsi" w:hAnsiTheme="minorHAnsi" w:cstheme="minorHAnsi"/>
          <w:b/>
          <w:bCs/>
          <w:color w:val="auto"/>
        </w:rPr>
      </w:pPr>
      <w:r w:rsidRPr="00DC4699">
        <w:rPr>
          <w:rFonts w:asciiTheme="minorHAnsi" w:hAnsiTheme="minorHAnsi" w:cstheme="minorHAnsi"/>
          <w:b/>
          <w:color w:val="auto"/>
        </w:rPr>
        <w:t>DISCLOSURES</w:t>
      </w:r>
      <w:r w:rsidRPr="00DC4699">
        <w:rPr>
          <w:rFonts w:asciiTheme="minorHAnsi" w:hAnsiTheme="minorHAnsi" w:cstheme="minorHAnsi"/>
          <w:b/>
          <w:bCs/>
          <w:color w:val="auto"/>
        </w:rPr>
        <w:t>:</w:t>
      </w:r>
    </w:p>
    <w:p w14:paraId="321C7F1C" w14:textId="77777777" w:rsidR="00F617F9" w:rsidRPr="00DC4699" w:rsidRDefault="00F617F9" w:rsidP="00B52A8F">
      <w:pPr>
        <w:rPr>
          <w:rFonts w:asciiTheme="minorHAnsi" w:hAnsiTheme="minorHAnsi" w:cstheme="minorHAnsi"/>
          <w:b/>
          <w:color w:val="auto"/>
          <w:lang w:eastAsia="ja-JP"/>
        </w:rPr>
      </w:pPr>
      <w:r w:rsidRPr="00DC4699">
        <w:rPr>
          <w:rFonts w:asciiTheme="minorHAnsi" w:hAnsiTheme="minorHAnsi" w:cstheme="minorHAnsi"/>
          <w:color w:val="auto"/>
        </w:rPr>
        <w:t xml:space="preserve">S.T., J.F., and K.F. own equity in </w:t>
      </w:r>
      <w:proofErr w:type="spellStart"/>
      <w:r w:rsidRPr="00DC4699">
        <w:rPr>
          <w:rFonts w:asciiTheme="minorHAnsi" w:hAnsiTheme="minorHAnsi" w:cstheme="minorHAnsi"/>
          <w:color w:val="auto"/>
        </w:rPr>
        <w:t>Heartseed</w:t>
      </w:r>
      <w:proofErr w:type="spellEnd"/>
      <w:r w:rsidRPr="00DC4699">
        <w:rPr>
          <w:rFonts w:asciiTheme="minorHAnsi" w:hAnsiTheme="minorHAnsi" w:cstheme="minorHAnsi"/>
          <w:color w:val="auto"/>
        </w:rPr>
        <w:t xml:space="preserve">, Inc. K.F. is CEO of </w:t>
      </w:r>
      <w:proofErr w:type="spellStart"/>
      <w:r w:rsidRPr="00DC4699">
        <w:rPr>
          <w:rFonts w:asciiTheme="minorHAnsi" w:hAnsiTheme="minorHAnsi" w:cstheme="minorHAnsi"/>
          <w:color w:val="auto"/>
        </w:rPr>
        <w:t>Heartseed</w:t>
      </w:r>
      <w:proofErr w:type="spellEnd"/>
      <w:r w:rsidRPr="00DC4699">
        <w:rPr>
          <w:rFonts w:asciiTheme="minorHAnsi" w:hAnsiTheme="minorHAnsi" w:cstheme="minorHAnsi"/>
          <w:color w:val="auto"/>
        </w:rPr>
        <w:t>, Inc. The remaining authors have no conflicts of interest to disclose.</w:t>
      </w:r>
    </w:p>
    <w:p w14:paraId="66030076" w14:textId="77777777" w:rsidR="00AA03DF" w:rsidRPr="00DC4699" w:rsidRDefault="00AA03DF" w:rsidP="00B52A8F">
      <w:pPr>
        <w:rPr>
          <w:rFonts w:asciiTheme="minorHAnsi" w:hAnsiTheme="minorHAnsi" w:cstheme="minorHAnsi"/>
          <w:color w:val="auto"/>
        </w:rPr>
      </w:pPr>
    </w:p>
    <w:p w14:paraId="036AFAFF" w14:textId="73AA9989" w:rsidR="00F617F9" w:rsidRPr="00DC4699" w:rsidRDefault="009726EE" w:rsidP="00B52A8F">
      <w:pPr>
        <w:rPr>
          <w:rFonts w:asciiTheme="minorHAnsi" w:hAnsiTheme="minorHAnsi" w:cstheme="minorHAnsi"/>
          <w:i/>
          <w:color w:val="auto"/>
        </w:rPr>
      </w:pPr>
      <w:r w:rsidRPr="00DC4699">
        <w:rPr>
          <w:rFonts w:asciiTheme="minorHAnsi" w:hAnsiTheme="minorHAnsi" w:cstheme="minorHAnsi"/>
          <w:b/>
          <w:bCs/>
          <w:color w:val="auto"/>
        </w:rPr>
        <w:t>REFERENCES</w:t>
      </w:r>
      <w:r w:rsidR="00D04760" w:rsidRPr="00DC4699">
        <w:rPr>
          <w:rFonts w:asciiTheme="minorHAnsi" w:hAnsiTheme="minorHAnsi" w:cstheme="minorHAnsi"/>
          <w:b/>
          <w:bCs/>
          <w:color w:val="auto"/>
        </w:rPr>
        <w:t>:</w:t>
      </w:r>
    </w:p>
    <w:p w14:paraId="5184E16F" w14:textId="4057E93D" w:rsidR="00165D82" w:rsidRPr="00165D82" w:rsidRDefault="00165D82" w:rsidP="00B52A8F">
      <w:pPr>
        <w:pStyle w:val="EndNoteBibliography"/>
      </w:pPr>
      <w:bookmarkStart w:id="15" w:name="_ENREF_1"/>
      <w:r w:rsidRPr="00165D82">
        <w:t>1</w:t>
      </w:r>
      <w:r w:rsidR="00B52A8F" w:rsidRPr="00B52A8F">
        <w:t xml:space="preserve">. </w:t>
      </w:r>
      <w:r w:rsidRPr="00165D82">
        <w:t>Hentze, H.</w:t>
      </w:r>
      <w:r w:rsidRPr="00165D82">
        <w:rPr>
          <w:i/>
        </w:rPr>
        <w:t xml:space="preserve"> </w:t>
      </w:r>
      <w:r w:rsidR="00B52A8F" w:rsidRPr="00B52A8F">
        <w:t xml:space="preserve">et al. </w:t>
      </w:r>
      <w:r w:rsidRPr="00165D82">
        <w:t xml:space="preserve">Teratoma formation by human embryonic stem cells: evaluation of essential parameters for future safety studies. </w:t>
      </w:r>
      <w:r w:rsidR="00303A4A" w:rsidRPr="0062564F">
        <w:rPr>
          <w:i/>
        </w:rPr>
        <w:t>Stem Cell Research &amp; Therapy</w:t>
      </w:r>
      <w:r w:rsidRPr="00165D82">
        <w:rPr>
          <w:i/>
        </w:rPr>
        <w:t>.</w:t>
      </w:r>
      <w:r w:rsidRPr="00165D82">
        <w:t xml:space="preserve"> </w:t>
      </w:r>
      <w:r w:rsidRPr="00165D82">
        <w:rPr>
          <w:b/>
        </w:rPr>
        <w:t>2</w:t>
      </w:r>
      <w:r w:rsidRPr="00165D82">
        <w:t xml:space="preserve"> (3), 198</w:t>
      </w:r>
      <w:r w:rsidR="003D4A8E">
        <w:t>–</w:t>
      </w:r>
      <w:r w:rsidRPr="00165D82">
        <w:t>210 (2009).</w:t>
      </w:r>
    </w:p>
    <w:p w14:paraId="18A3F212" w14:textId="5312207A" w:rsidR="00165D82" w:rsidRPr="00165D82" w:rsidRDefault="00165D82" w:rsidP="00B52A8F">
      <w:pPr>
        <w:pStyle w:val="EndNoteBibliography"/>
      </w:pPr>
      <w:r w:rsidRPr="00165D82">
        <w:lastRenderedPageBreak/>
        <w:t>2</w:t>
      </w:r>
      <w:r w:rsidR="00B52A8F" w:rsidRPr="00B52A8F">
        <w:t xml:space="preserve">. </w:t>
      </w:r>
      <w:r w:rsidRPr="00165D82">
        <w:t>Miura, K.</w:t>
      </w:r>
      <w:r w:rsidRPr="00165D82">
        <w:rPr>
          <w:i/>
        </w:rPr>
        <w:t xml:space="preserve"> </w:t>
      </w:r>
      <w:r w:rsidR="00B52A8F" w:rsidRPr="00B52A8F">
        <w:t xml:space="preserve">et al. </w:t>
      </w:r>
      <w:r w:rsidRPr="00165D82">
        <w:t xml:space="preserve">Variation in the safety of induced pluripotent stem cell lines. </w:t>
      </w:r>
      <w:r w:rsidR="00303A4A">
        <w:rPr>
          <w:i/>
        </w:rPr>
        <w:t>Nature Biotechnology</w:t>
      </w:r>
      <w:r w:rsidRPr="00165D82">
        <w:rPr>
          <w:i/>
        </w:rPr>
        <w:t>.</w:t>
      </w:r>
      <w:r w:rsidRPr="00165D82">
        <w:t xml:space="preserve"> </w:t>
      </w:r>
      <w:r w:rsidRPr="00165D82">
        <w:rPr>
          <w:b/>
        </w:rPr>
        <w:t>27</w:t>
      </w:r>
      <w:r w:rsidRPr="00165D82">
        <w:t xml:space="preserve"> (8), 743</w:t>
      </w:r>
      <w:r w:rsidR="003D4A8E">
        <w:t>–</w:t>
      </w:r>
      <w:r w:rsidRPr="00165D82">
        <w:t>745 (2009).</w:t>
      </w:r>
    </w:p>
    <w:p w14:paraId="6AD43482" w14:textId="6592645C" w:rsidR="00165D82" w:rsidRPr="00165D82" w:rsidRDefault="00165D82" w:rsidP="00B52A8F">
      <w:pPr>
        <w:pStyle w:val="EndNoteBibliography"/>
      </w:pPr>
      <w:r w:rsidRPr="00165D82">
        <w:t>3</w:t>
      </w:r>
      <w:r w:rsidR="00B52A8F" w:rsidRPr="00B52A8F">
        <w:t xml:space="preserve">. </w:t>
      </w:r>
      <w:r w:rsidRPr="00165D82">
        <w:t>Ben-David, U., Nudel, N.</w:t>
      </w:r>
      <w:r w:rsidR="003D4A8E">
        <w:t xml:space="preserve">, </w:t>
      </w:r>
      <w:r w:rsidRPr="00165D82">
        <w:t xml:space="preserve">Benvenisty, N. Immunologic and chemical targeting of the tight-junction protein Claudin-6 eliminates tumorigenic human pluripotent stem cells. </w:t>
      </w:r>
      <w:r w:rsidR="00303A4A">
        <w:rPr>
          <w:i/>
        </w:rPr>
        <w:t>Nature Communications</w:t>
      </w:r>
      <w:r w:rsidRPr="00165D82">
        <w:rPr>
          <w:i/>
        </w:rPr>
        <w:t>.</w:t>
      </w:r>
      <w:r w:rsidRPr="00165D82">
        <w:t xml:space="preserve"> </w:t>
      </w:r>
      <w:r w:rsidRPr="00165D82">
        <w:rPr>
          <w:b/>
        </w:rPr>
        <w:t>4</w:t>
      </w:r>
      <w:r w:rsidR="00303A4A">
        <w:rPr>
          <w:bCs/>
        </w:rPr>
        <w:t>,</w:t>
      </w:r>
      <w:r w:rsidRPr="00165D82">
        <w:t xml:space="preserve"> 1992 (2013).</w:t>
      </w:r>
    </w:p>
    <w:p w14:paraId="6BE97D7C" w14:textId="3A4343E3" w:rsidR="00165D82" w:rsidRPr="00165D82" w:rsidRDefault="00165D82" w:rsidP="00B52A8F">
      <w:pPr>
        <w:pStyle w:val="EndNoteBibliography"/>
      </w:pPr>
      <w:r w:rsidRPr="00165D82">
        <w:t>4</w:t>
      </w:r>
      <w:r w:rsidR="00B52A8F" w:rsidRPr="00B52A8F">
        <w:t xml:space="preserve">. </w:t>
      </w:r>
      <w:r w:rsidRPr="00165D82">
        <w:t>Dubois, N. C.</w:t>
      </w:r>
      <w:r w:rsidRPr="00165D82">
        <w:rPr>
          <w:i/>
        </w:rPr>
        <w:t xml:space="preserve"> </w:t>
      </w:r>
      <w:r w:rsidR="00B52A8F" w:rsidRPr="00B52A8F">
        <w:t xml:space="preserve">et al. </w:t>
      </w:r>
      <w:r w:rsidRPr="00165D82">
        <w:t xml:space="preserve">SIRPA is a specific cell-surface marker for isolating cardiomyocytes derived from human pluripotent stem cells. </w:t>
      </w:r>
      <w:r w:rsidR="00303A4A">
        <w:rPr>
          <w:i/>
        </w:rPr>
        <w:t>Nature Biotechnology</w:t>
      </w:r>
      <w:r w:rsidRPr="00165D82">
        <w:rPr>
          <w:i/>
        </w:rPr>
        <w:t>.</w:t>
      </w:r>
      <w:r w:rsidRPr="00165D82">
        <w:t xml:space="preserve"> </w:t>
      </w:r>
      <w:r w:rsidRPr="00165D82">
        <w:rPr>
          <w:b/>
        </w:rPr>
        <w:t>29</w:t>
      </w:r>
      <w:r w:rsidRPr="00165D82">
        <w:t xml:space="preserve"> (11), 1011</w:t>
      </w:r>
      <w:r w:rsidR="003D4A8E">
        <w:t>–</w:t>
      </w:r>
      <w:r w:rsidRPr="00165D82">
        <w:t>1018 (2011).</w:t>
      </w:r>
    </w:p>
    <w:p w14:paraId="0346FAA4" w14:textId="32DB2A0D" w:rsidR="00165D82" w:rsidRPr="00165D82" w:rsidRDefault="00165D82" w:rsidP="00B52A8F">
      <w:pPr>
        <w:pStyle w:val="EndNoteBibliography"/>
      </w:pPr>
      <w:r w:rsidRPr="00165D82">
        <w:t>5</w:t>
      </w:r>
      <w:r w:rsidR="00B52A8F" w:rsidRPr="00B52A8F">
        <w:t xml:space="preserve">. </w:t>
      </w:r>
      <w:r w:rsidRPr="00165D82">
        <w:t>Kuang, Y.</w:t>
      </w:r>
      <w:r w:rsidRPr="00165D82">
        <w:rPr>
          <w:i/>
        </w:rPr>
        <w:t xml:space="preserve"> </w:t>
      </w:r>
      <w:r w:rsidR="00B52A8F" w:rsidRPr="00B52A8F">
        <w:t xml:space="preserve">et al. </w:t>
      </w:r>
      <w:r w:rsidRPr="00165D82">
        <w:t xml:space="preserve">Efficient, Selective Removal of Human Pluripotent Stem Cells via Ecto-Alkaline Phosphatase-Mediated Aggregation of Synthetic Peptides. </w:t>
      </w:r>
      <w:r w:rsidR="00303A4A">
        <w:rPr>
          <w:i/>
        </w:rPr>
        <w:t>Cell Chemical Biology</w:t>
      </w:r>
      <w:r w:rsidRPr="00165D82">
        <w:rPr>
          <w:i/>
        </w:rPr>
        <w:t>.</w:t>
      </w:r>
      <w:r w:rsidRPr="00165D82">
        <w:t xml:space="preserve"> </w:t>
      </w:r>
      <w:r w:rsidRPr="00165D82">
        <w:rPr>
          <w:b/>
        </w:rPr>
        <w:t>24</w:t>
      </w:r>
      <w:r w:rsidRPr="00165D82">
        <w:t xml:space="preserve"> (6), 685</w:t>
      </w:r>
      <w:r w:rsidR="003D4A8E">
        <w:t>–</w:t>
      </w:r>
      <w:r w:rsidRPr="00165D82">
        <w:t>694 e684 (2017).</w:t>
      </w:r>
    </w:p>
    <w:p w14:paraId="3425BAD6" w14:textId="39B39077" w:rsidR="00165D82" w:rsidRPr="00165D82" w:rsidRDefault="00165D82" w:rsidP="00B52A8F">
      <w:pPr>
        <w:pStyle w:val="EndNoteBibliography"/>
      </w:pPr>
      <w:r w:rsidRPr="00165D82">
        <w:t>6</w:t>
      </w:r>
      <w:r w:rsidR="00B52A8F" w:rsidRPr="00B52A8F">
        <w:t xml:space="preserve">. </w:t>
      </w:r>
      <w:r w:rsidRPr="00165D82">
        <w:t>Tang, C.</w:t>
      </w:r>
      <w:r w:rsidRPr="00165D82">
        <w:rPr>
          <w:i/>
        </w:rPr>
        <w:t xml:space="preserve"> </w:t>
      </w:r>
      <w:r w:rsidR="00B52A8F" w:rsidRPr="00B52A8F">
        <w:t xml:space="preserve">et al. </w:t>
      </w:r>
      <w:r w:rsidRPr="00165D82">
        <w:t xml:space="preserve">An antibody against SSEA-5 glycan on human pluripotent stem cells enables removal of teratoma-forming cells. </w:t>
      </w:r>
      <w:r w:rsidR="00303A4A">
        <w:rPr>
          <w:i/>
        </w:rPr>
        <w:t>Nature Biotechnology</w:t>
      </w:r>
      <w:r w:rsidRPr="00165D82">
        <w:rPr>
          <w:i/>
        </w:rPr>
        <w:t>.</w:t>
      </w:r>
      <w:r w:rsidRPr="00165D82">
        <w:t xml:space="preserve"> </w:t>
      </w:r>
      <w:r w:rsidRPr="00165D82">
        <w:rPr>
          <w:b/>
        </w:rPr>
        <w:t>29</w:t>
      </w:r>
      <w:r w:rsidRPr="00165D82">
        <w:t xml:space="preserve"> (9), 829</w:t>
      </w:r>
      <w:r w:rsidR="003D4A8E">
        <w:t>–</w:t>
      </w:r>
      <w:r w:rsidRPr="00165D82">
        <w:t>834 (2011).</w:t>
      </w:r>
    </w:p>
    <w:p w14:paraId="37EF02AB" w14:textId="1D54DA00" w:rsidR="00165D82" w:rsidRPr="00165D82" w:rsidRDefault="00165D82" w:rsidP="00B52A8F">
      <w:pPr>
        <w:pStyle w:val="EndNoteBibliography"/>
      </w:pPr>
      <w:r w:rsidRPr="00165D82">
        <w:t>7</w:t>
      </w:r>
      <w:r w:rsidR="00B52A8F" w:rsidRPr="00B52A8F">
        <w:t xml:space="preserve">. </w:t>
      </w:r>
      <w:r w:rsidRPr="00165D82">
        <w:t>Tateno, H.</w:t>
      </w:r>
      <w:r w:rsidRPr="00165D82">
        <w:rPr>
          <w:i/>
        </w:rPr>
        <w:t xml:space="preserve"> </w:t>
      </w:r>
      <w:r w:rsidR="00B52A8F" w:rsidRPr="00B52A8F">
        <w:t xml:space="preserve">et al. </w:t>
      </w:r>
      <w:r w:rsidRPr="00165D82">
        <w:t xml:space="preserve">Elimination of tumorigenic human pluripotent stem cells by a recombinant lectin-toxin fusion protein. </w:t>
      </w:r>
      <w:r w:rsidRPr="00165D82">
        <w:rPr>
          <w:i/>
        </w:rPr>
        <w:t>Stem Cell Reports.</w:t>
      </w:r>
      <w:r w:rsidRPr="00165D82">
        <w:t xml:space="preserve"> </w:t>
      </w:r>
      <w:r w:rsidRPr="00165D82">
        <w:rPr>
          <w:b/>
        </w:rPr>
        <w:t>4</w:t>
      </w:r>
      <w:r w:rsidRPr="00165D82">
        <w:t xml:space="preserve"> (5), 811</w:t>
      </w:r>
      <w:r w:rsidR="003D4A8E">
        <w:t>–</w:t>
      </w:r>
      <w:r w:rsidRPr="00165D82">
        <w:t>820 (2015).</w:t>
      </w:r>
    </w:p>
    <w:p w14:paraId="3353B00A" w14:textId="58CB9EE1" w:rsidR="00165D82" w:rsidRPr="00165D82" w:rsidRDefault="00165D82" w:rsidP="00B52A8F">
      <w:pPr>
        <w:pStyle w:val="EndNoteBibliography"/>
      </w:pPr>
      <w:r w:rsidRPr="00165D82">
        <w:t>8</w:t>
      </w:r>
      <w:r w:rsidR="00B52A8F" w:rsidRPr="00B52A8F">
        <w:t xml:space="preserve">. </w:t>
      </w:r>
      <w:r w:rsidRPr="00165D82">
        <w:t>Schneble, E., Clifton, G. T., Hale, D. F.</w:t>
      </w:r>
      <w:r w:rsidR="003D4A8E">
        <w:t xml:space="preserve">, </w:t>
      </w:r>
      <w:r w:rsidRPr="00165D82">
        <w:t xml:space="preserve">Peoples, G. E. Peptide-Based Cancer Vaccine Strategies and Clinical Results. </w:t>
      </w:r>
      <w:r w:rsidR="003D4A8E">
        <w:rPr>
          <w:i/>
        </w:rPr>
        <w:t>Methods in Molecular Biology</w:t>
      </w:r>
      <w:r w:rsidRPr="00165D82">
        <w:rPr>
          <w:i/>
        </w:rPr>
        <w:t>.</w:t>
      </w:r>
      <w:r w:rsidRPr="00165D82">
        <w:t xml:space="preserve"> </w:t>
      </w:r>
      <w:r w:rsidRPr="00165D82">
        <w:rPr>
          <w:b/>
        </w:rPr>
        <w:t>1403</w:t>
      </w:r>
      <w:r w:rsidRPr="00165D82">
        <w:t xml:space="preserve"> 797</w:t>
      </w:r>
      <w:r w:rsidR="003D4A8E">
        <w:t>–</w:t>
      </w:r>
      <w:r w:rsidRPr="00165D82">
        <w:t>817 (2016).</w:t>
      </w:r>
    </w:p>
    <w:p w14:paraId="74F446DA" w14:textId="6E356687" w:rsidR="00165D82" w:rsidRPr="00165D82" w:rsidRDefault="00165D82" w:rsidP="00B52A8F">
      <w:pPr>
        <w:pStyle w:val="EndNoteBibliography"/>
      </w:pPr>
      <w:r w:rsidRPr="00165D82">
        <w:t>9</w:t>
      </w:r>
      <w:r w:rsidR="00B52A8F" w:rsidRPr="00B52A8F">
        <w:t xml:space="preserve">. </w:t>
      </w:r>
      <w:r w:rsidRPr="00165D82">
        <w:t>Capurro, M.</w:t>
      </w:r>
      <w:r w:rsidRPr="00165D82">
        <w:rPr>
          <w:i/>
        </w:rPr>
        <w:t xml:space="preserve"> </w:t>
      </w:r>
      <w:r w:rsidR="00B52A8F" w:rsidRPr="00B52A8F">
        <w:t xml:space="preserve">et al. </w:t>
      </w:r>
      <w:r w:rsidRPr="00165D82">
        <w:t xml:space="preserve">Glypican-3: a novel serum and histochemical marker for hepatocellular carcinoma. </w:t>
      </w:r>
      <w:r w:rsidRPr="00165D82">
        <w:rPr>
          <w:i/>
        </w:rPr>
        <w:t>Gastroenterology.</w:t>
      </w:r>
      <w:r w:rsidRPr="00165D82">
        <w:t xml:space="preserve"> </w:t>
      </w:r>
      <w:r w:rsidRPr="00165D82">
        <w:rPr>
          <w:b/>
        </w:rPr>
        <w:t>125</w:t>
      </w:r>
      <w:r w:rsidRPr="00165D82">
        <w:t xml:space="preserve"> (1), 89</w:t>
      </w:r>
      <w:r w:rsidR="003D4A8E">
        <w:t>–</w:t>
      </w:r>
      <w:r w:rsidRPr="00165D82">
        <w:t>97 (2003).</w:t>
      </w:r>
    </w:p>
    <w:p w14:paraId="014B4EC5" w14:textId="53C88364" w:rsidR="00165D82" w:rsidRPr="00165D82" w:rsidRDefault="00165D82" w:rsidP="00B52A8F">
      <w:pPr>
        <w:pStyle w:val="EndNoteBibliography"/>
      </w:pPr>
      <w:r w:rsidRPr="00165D82">
        <w:t>10</w:t>
      </w:r>
      <w:r w:rsidR="00B52A8F" w:rsidRPr="00B52A8F">
        <w:t xml:space="preserve">. </w:t>
      </w:r>
      <w:r w:rsidRPr="00165D82">
        <w:t>Iglesias, B. V.</w:t>
      </w:r>
      <w:r w:rsidRPr="00165D82">
        <w:rPr>
          <w:i/>
        </w:rPr>
        <w:t xml:space="preserve"> </w:t>
      </w:r>
      <w:r w:rsidR="00B52A8F" w:rsidRPr="00B52A8F">
        <w:t xml:space="preserve">et al. </w:t>
      </w:r>
      <w:r w:rsidRPr="00165D82">
        <w:t xml:space="preserve">Expression pattern of glypican-3 (GPC3) during human embryonic and fetal development. </w:t>
      </w:r>
      <w:r w:rsidR="003D4A8E">
        <w:rPr>
          <w:i/>
        </w:rPr>
        <w:t>Histology &amp; Histopathology</w:t>
      </w:r>
      <w:r w:rsidRPr="00165D82">
        <w:rPr>
          <w:i/>
        </w:rPr>
        <w:t>.</w:t>
      </w:r>
      <w:r w:rsidRPr="00165D82">
        <w:t xml:space="preserve"> </w:t>
      </w:r>
      <w:r w:rsidRPr="00165D82">
        <w:rPr>
          <w:b/>
        </w:rPr>
        <w:t>23</w:t>
      </w:r>
      <w:r w:rsidRPr="00165D82">
        <w:t xml:space="preserve"> (11), 1333</w:t>
      </w:r>
      <w:r w:rsidR="003D4A8E">
        <w:t>–</w:t>
      </w:r>
      <w:r w:rsidRPr="00165D82">
        <w:t>1340 (2008).</w:t>
      </w:r>
    </w:p>
    <w:p w14:paraId="7740209F" w14:textId="572BBF2C" w:rsidR="00165D82" w:rsidRPr="00165D82" w:rsidRDefault="00165D82" w:rsidP="00B52A8F">
      <w:pPr>
        <w:pStyle w:val="EndNoteBibliography"/>
      </w:pPr>
      <w:r w:rsidRPr="00165D82">
        <w:t>11</w:t>
      </w:r>
      <w:r w:rsidR="00B52A8F" w:rsidRPr="00B52A8F">
        <w:t xml:space="preserve">. </w:t>
      </w:r>
      <w:r w:rsidRPr="00165D82">
        <w:t>Nakatsura, T.</w:t>
      </w:r>
      <w:r w:rsidRPr="00165D82">
        <w:rPr>
          <w:i/>
        </w:rPr>
        <w:t xml:space="preserve"> </w:t>
      </w:r>
      <w:r w:rsidR="00B52A8F" w:rsidRPr="00B52A8F">
        <w:t xml:space="preserve">et al. </w:t>
      </w:r>
      <w:r w:rsidRPr="00165D82">
        <w:t xml:space="preserve">Identification of glypican-3 as a novel tumor marker for melanoma. </w:t>
      </w:r>
      <w:r w:rsidRPr="00165D82">
        <w:rPr>
          <w:i/>
        </w:rPr>
        <w:t>Clin Cancer Res.</w:t>
      </w:r>
      <w:r w:rsidRPr="00165D82">
        <w:t xml:space="preserve"> </w:t>
      </w:r>
      <w:r w:rsidRPr="00165D82">
        <w:rPr>
          <w:b/>
        </w:rPr>
        <w:t>10</w:t>
      </w:r>
      <w:r w:rsidRPr="00165D82">
        <w:t xml:space="preserve"> (19), 6612</w:t>
      </w:r>
      <w:r w:rsidR="003D4A8E">
        <w:t>–</w:t>
      </w:r>
      <w:r w:rsidRPr="00165D82">
        <w:t>6621 (2004).</w:t>
      </w:r>
    </w:p>
    <w:p w14:paraId="454E39F7" w14:textId="19A2E911" w:rsidR="00165D82" w:rsidRPr="00165D82" w:rsidRDefault="00165D82" w:rsidP="00B52A8F">
      <w:pPr>
        <w:pStyle w:val="EndNoteBibliography"/>
      </w:pPr>
      <w:r w:rsidRPr="00165D82">
        <w:t>12</w:t>
      </w:r>
      <w:r w:rsidR="00B52A8F" w:rsidRPr="00B52A8F">
        <w:t xml:space="preserve">. </w:t>
      </w:r>
      <w:r w:rsidRPr="00165D82">
        <w:t>Filmus, J.</w:t>
      </w:r>
      <w:r w:rsidR="003D4A8E">
        <w:t xml:space="preserve">, </w:t>
      </w:r>
      <w:r w:rsidRPr="00165D82">
        <w:t xml:space="preserve">Selleck, S. B. Glypicans: proteoglycans with a surprise. </w:t>
      </w:r>
      <w:r w:rsidR="003D4A8E">
        <w:rPr>
          <w:i/>
        </w:rPr>
        <w:t>Journal of Clinical Investigation</w:t>
      </w:r>
      <w:r w:rsidRPr="00165D82">
        <w:rPr>
          <w:i/>
        </w:rPr>
        <w:t>.</w:t>
      </w:r>
      <w:r w:rsidRPr="00165D82">
        <w:t xml:space="preserve"> </w:t>
      </w:r>
      <w:r w:rsidRPr="00165D82">
        <w:rPr>
          <w:b/>
        </w:rPr>
        <w:t>108</w:t>
      </w:r>
      <w:r w:rsidRPr="00165D82">
        <w:t xml:space="preserve"> (4), 497</w:t>
      </w:r>
      <w:r w:rsidR="003D4A8E">
        <w:t>–</w:t>
      </w:r>
      <w:r w:rsidRPr="00165D82">
        <w:t>501 (2001).</w:t>
      </w:r>
    </w:p>
    <w:p w14:paraId="053E4651" w14:textId="3B08F5C1" w:rsidR="00165D82" w:rsidRPr="00165D82" w:rsidRDefault="00165D82" w:rsidP="00B52A8F">
      <w:pPr>
        <w:pStyle w:val="EndNoteBibliography"/>
      </w:pPr>
      <w:r w:rsidRPr="00165D82">
        <w:t>13</w:t>
      </w:r>
      <w:r w:rsidR="00B52A8F" w:rsidRPr="00B52A8F">
        <w:t xml:space="preserve">. </w:t>
      </w:r>
      <w:r w:rsidRPr="00165D82">
        <w:t>Baumhoer, D.</w:t>
      </w:r>
      <w:r w:rsidRPr="00165D82">
        <w:rPr>
          <w:i/>
        </w:rPr>
        <w:t xml:space="preserve"> </w:t>
      </w:r>
      <w:r w:rsidR="00B52A8F" w:rsidRPr="00B52A8F">
        <w:t xml:space="preserve">et al. </w:t>
      </w:r>
      <w:r w:rsidRPr="00165D82">
        <w:t xml:space="preserve">Glypican 3 expression in human nonneoplastic, preneoplastic, and neoplastic tissues: a tissue microarray analysis of 4,387 tissue samples. </w:t>
      </w:r>
      <w:r w:rsidR="003D4A8E">
        <w:rPr>
          <w:i/>
        </w:rPr>
        <w:t>American Journal of Clinical Pathology</w:t>
      </w:r>
      <w:r w:rsidRPr="00165D82">
        <w:rPr>
          <w:i/>
        </w:rPr>
        <w:t>.</w:t>
      </w:r>
      <w:r w:rsidRPr="00165D82">
        <w:t xml:space="preserve"> </w:t>
      </w:r>
      <w:r w:rsidRPr="00165D82">
        <w:rPr>
          <w:b/>
        </w:rPr>
        <w:t>129</w:t>
      </w:r>
      <w:r w:rsidRPr="00165D82">
        <w:t xml:space="preserve"> (6), 899</w:t>
      </w:r>
      <w:r w:rsidR="003D4A8E">
        <w:t>–</w:t>
      </w:r>
      <w:r w:rsidRPr="00165D82">
        <w:t>906 (2008).</w:t>
      </w:r>
    </w:p>
    <w:p w14:paraId="1FB7EA43" w14:textId="78DC3578" w:rsidR="00165D82" w:rsidRPr="00165D82" w:rsidRDefault="00165D82" w:rsidP="00B52A8F">
      <w:pPr>
        <w:pStyle w:val="EndNoteBibliography"/>
      </w:pPr>
      <w:r w:rsidRPr="00165D82">
        <w:t>14</w:t>
      </w:r>
      <w:r w:rsidR="00B52A8F" w:rsidRPr="00B52A8F">
        <w:t xml:space="preserve">. </w:t>
      </w:r>
      <w:r w:rsidRPr="00165D82">
        <w:t>Kandil, D., Leiman, G., Allegretta, M.</w:t>
      </w:r>
      <w:r w:rsidR="003D4A8E">
        <w:t xml:space="preserve">, </w:t>
      </w:r>
      <w:r w:rsidRPr="00165D82">
        <w:t xml:space="preserve">Evans, M. Glypican-3 protein expression in primary and metastatic melanoma: a combined immunohistochemistry and immunocytochemistry study. </w:t>
      </w:r>
      <w:r w:rsidRPr="00165D82">
        <w:rPr>
          <w:i/>
        </w:rPr>
        <w:t>Cancer.</w:t>
      </w:r>
      <w:r w:rsidRPr="00165D82">
        <w:t xml:space="preserve"> </w:t>
      </w:r>
      <w:r w:rsidRPr="00165D82">
        <w:rPr>
          <w:b/>
        </w:rPr>
        <w:t>117</w:t>
      </w:r>
      <w:r w:rsidRPr="00165D82">
        <w:t xml:space="preserve"> (4), 271</w:t>
      </w:r>
      <w:r w:rsidR="003D4A8E">
        <w:t>–</w:t>
      </w:r>
      <w:r w:rsidRPr="00165D82">
        <w:t>278 (2009).</w:t>
      </w:r>
    </w:p>
    <w:p w14:paraId="4B4890F3" w14:textId="3E483CE4" w:rsidR="00165D82" w:rsidRPr="00165D82" w:rsidRDefault="00165D82" w:rsidP="00B52A8F">
      <w:pPr>
        <w:pStyle w:val="EndNoteBibliography"/>
      </w:pPr>
      <w:r w:rsidRPr="00165D82">
        <w:t>15</w:t>
      </w:r>
      <w:r w:rsidR="00B52A8F" w:rsidRPr="00B52A8F">
        <w:t xml:space="preserve">. </w:t>
      </w:r>
      <w:r w:rsidRPr="00165D82">
        <w:t>Kinoshita, Y.</w:t>
      </w:r>
      <w:r w:rsidRPr="00165D82">
        <w:rPr>
          <w:i/>
        </w:rPr>
        <w:t xml:space="preserve"> </w:t>
      </w:r>
      <w:r w:rsidR="00B52A8F" w:rsidRPr="00B52A8F">
        <w:t xml:space="preserve">et al. </w:t>
      </w:r>
      <w:r w:rsidRPr="00165D82">
        <w:t xml:space="preserve">Glypican 3 expression in pediatric malignant solid tumors. </w:t>
      </w:r>
      <w:r w:rsidR="003D4A8E">
        <w:rPr>
          <w:i/>
        </w:rPr>
        <w:t>European Journal of Pediatric Surgery</w:t>
      </w:r>
      <w:r w:rsidRPr="00165D82">
        <w:rPr>
          <w:i/>
        </w:rPr>
        <w:t>.</w:t>
      </w:r>
      <w:r w:rsidRPr="00165D82">
        <w:t xml:space="preserve"> </w:t>
      </w:r>
      <w:r w:rsidRPr="00165D82">
        <w:rPr>
          <w:b/>
        </w:rPr>
        <w:t>25</w:t>
      </w:r>
      <w:r w:rsidRPr="00165D82">
        <w:t xml:space="preserve"> (1), 138</w:t>
      </w:r>
      <w:r w:rsidR="003D4A8E">
        <w:t>–</w:t>
      </w:r>
      <w:r w:rsidRPr="00165D82">
        <w:t>144 (2015).</w:t>
      </w:r>
    </w:p>
    <w:p w14:paraId="6A60B42E" w14:textId="74E9AF8F" w:rsidR="00165D82" w:rsidRPr="00165D82" w:rsidRDefault="00165D82" w:rsidP="00B52A8F">
      <w:pPr>
        <w:pStyle w:val="EndNoteBibliography"/>
      </w:pPr>
      <w:r w:rsidRPr="00165D82">
        <w:t>16</w:t>
      </w:r>
      <w:r w:rsidR="00B52A8F" w:rsidRPr="00B52A8F">
        <w:t xml:space="preserve">. </w:t>
      </w:r>
      <w:r w:rsidRPr="00165D82">
        <w:t>Maeda, D.</w:t>
      </w:r>
      <w:r w:rsidRPr="00165D82">
        <w:rPr>
          <w:i/>
        </w:rPr>
        <w:t xml:space="preserve"> </w:t>
      </w:r>
      <w:r w:rsidR="00B52A8F" w:rsidRPr="00B52A8F">
        <w:t xml:space="preserve">et al. </w:t>
      </w:r>
      <w:r w:rsidRPr="00165D82">
        <w:t xml:space="preserve">Glypican-3 expression in clear cell adenocarcinoma of the ovary. </w:t>
      </w:r>
      <w:r w:rsidR="003D4A8E">
        <w:rPr>
          <w:i/>
        </w:rPr>
        <w:t>Modern Pathology</w:t>
      </w:r>
      <w:r w:rsidRPr="00165D82">
        <w:rPr>
          <w:i/>
        </w:rPr>
        <w:t>.</w:t>
      </w:r>
      <w:r w:rsidRPr="00165D82">
        <w:t xml:space="preserve"> </w:t>
      </w:r>
      <w:r w:rsidRPr="00165D82">
        <w:rPr>
          <w:b/>
        </w:rPr>
        <w:t>22</w:t>
      </w:r>
      <w:r w:rsidRPr="00165D82">
        <w:t xml:space="preserve"> (6), 824</w:t>
      </w:r>
      <w:r w:rsidR="003D4A8E">
        <w:t>–</w:t>
      </w:r>
      <w:r w:rsidRPr="00165D82">
        <w:t>832 (2009).</w:t>
      </w:r>
    </w:p>
    <w:p w14:paraId="7884D34B" w14:textId="07EB9325" w:rsidR="00165D82" w:rsidRPr="00165D82" w:rsidRDefault="00165D82" w:rsidP="00B52A8F">
      <w:pPr>
        <w:pStyle w:val="EndNoteBibliography"/>
      </w:pPr>
      <w:r w:rsidRPr="00165D82">
        <w:t>17</w:t>
      </w:r>
      <w:r w:rsidR="00B52A8F" w:rsidRPr="00B52A8F">
        <w:t xml:space="preserve">. </w:t>
      </w:r>
      <w:r w:rsidRPr="00165D82">
        <w:t>Saikali, Z.</w:t>
      </w:r>
      <w:r w:rsidR="003D4A8E">
        <w:t xml:space="preserve">, </w:t>
      </w:r>
      <w:r w:rsidRPr="00165D82">
        <w:t xml:space="preserve">Sinnett, D. Expression of glypican 3 (GPC3) in embryonal tumors. </w:t>
      </w:r>
      <w:r w:rsidR="003D4A8E">
        <w:rPr>
          <w:i/>
        </w:rPr>
        <w:t>International Journal of Cancer</w:t>
      </w:r>
      <w:r w:rsidRPr="00165D82">
        <w:rPr>
          <w:i/>
        </w:rPr>
        <w:t>.</w:t>
      </w:r>
      <w:r w:rsidRPr="00165D82">
        <w:t xml:space="preserve"> </w:t>
      </w:r>
      <w:r w:rsidRPr="00165D82">
        <w:rPr>
          <w:b/>
        </w:rPr>
        <w:t>89</w:t>
      </w:r>
      <w:r w:rsidRPr="00165D82">
        <w:t xml:space="preserve"> (5), 418</w:t>
      </w:r>
      <w:r w:rsidR="003D4A8E">
        <w:t>–</w:t>
      </w:r>
      <w:r w:rsidRPr="00165D82">
        <w:t>422 (2000).</w:t>
      </w:r>
    </w:p>
    <w:p w14:paraId="29331FB7" w14:textId="049C000C" w:rsidR="00165D82" w:rsidRPr="00165D82" w:rsidRDefault="00165D82" w:rsidP="00B52A8F">
      <w:pPr>
        <w:pStyle w:val="EndNoteBibliography"/>
      </w:pPr>
      <w:r w:rsidRPr="00165D82">
        <w:t>18</w:t>
      </w:r>
      <w:r w:rsidR="00B52A8F" w:rsidRPr="00B52A8F">
        <w:t xml:space="preserve">. </w:t>
      </w:r>
      <w:r w:rsidRPr="00165D82">
        <w:t>Stadlmann, S.</w:t>
      </w:r>
      <w:r w:rsidRPr="00165D82">
        <w:rPr>
          <w:i/>
        </w:rPr>
        <w:t xml:space="preserve"> </w:t>
      </w:r>
      <w:r w:rsidR="00B52A8F" w:rsidRPr="00B52A8F">
        <w:t xml:space="preserve">et al. </w:t>
      </w:r>
      <w:r w:rsidRPr="00165D82">
        <w:t xml:space="preserve">Glypican-3 expression in primary and recurrent ovarian carcinomas. </w:t>
      </w:r>
      <w:r w:rsidR="003D4A8E">
        <w:rPr>
          <w:i/>
        </w:rPr>
        <w:t>International Journal of Gynecological Pathology</w:t>
      </w:r>
      <w:r w:rsidRPr="00165D82">
        <w:rPr>
          <w:i/>
        </w:rPr>
        <w:t>.</w:t>
      </w:r>
      <w:r w:rsidRPr="00165D82">
        <w:t xml:space="preserve"> </w:t>
      </w:r>
      <w:r w:rsidRPr="00165D82">
        <w:rPr>
          <w:b/>
        </w:rPr>
        <w:t>26</w:t>
      </w:r>
      <w:r w:rsidRPr="00165D82">
        <w:t xml:space="preserve"> (3), 341</w:t>
      </w:r>
      <w:r w:rsidR="003D4A8E">
        <w:t>–</w:t>
      </w:r>
      <w:r w:rsidRPr="00165D82">
        <w:t>344 (2007).</w:t>
      </w:r>
    </w:p>
    <w:p w14:paraId="17BB2CF5" w14:textId="3C0E3C49" w:rsidR="00165D82" w:rsidRPr="00165D82" w:rsidRDefault="00165D82" w:rsidP="00B52A8F">
      <w:pPr>
        <w:pStyle w:val="EndNoteBibliography"/>
      </w:pPr>
      <w:r w:rsidRPr="00165D82">
        <w:t>19</w:t>
      </w:r>
      <w:r w:rsidR="00B52A8F" w:rsidRPr="00B52A8F">
        <w:t xml:space="preserve">. </w:t>
      </w:r>
      <w:r w:rsidRPr="00165D82">
        <w:t>Toretsky, J. A.</w:t>
      </w:r>
      <w:r w:rsidRPr="00165D82">
        <w:rPr>
          <w:i/>
        </w:rPr>
        <w:t xml:space="preserve"> </w:t>
      </w:r>
      <w:r w:rsidR="00B52A8F" w:rsidRPr="00B52A8F">
        <w:t xml:space="preserve">et al. </w:t>
      </w:r>
      <w:r w:rsidRPr="00165D82">
        <w:t xml:space="preserve">Glypican-3 expression in Wilms tumor and hepatoblastoma. </w:t>
      </w:r>
      <w:r w:rsidR="003D4A8E">
        <w:rPr>
          <w:i/>
        </w:rPr>
        <w:t>Journal of Pediatric Hematology/Oncology</w:t>
      </w:r>
      <w:r w:rsidRPr="00165D82">
        <w:rPr>
          <w:i/>
        </w:rPr>
        <w:t>.</w:t>
      </w:r>
      <w:r w:rsidRPr="00165D82">
        <w:t xml:space="preserve"> </w:t>
      </w:r>
      <w:r w:rsidRPr="00165D82">
        <w:rPr>
          <w:b/>
        </w:rPr>
        <w:t>23</w:t>
      </w:r>
      <w:r w:rsidRPr="00165D82">
        <w:t xml:space="preserve"> (8), 496</w:t>
      </w:r>
      <w:r w:rsidR="003D4A8E">
        <w:t>–</w:t>
      </w:r>
      <w:r w:rsidRPr="00165D82">
        <w:t>499 (2001).</w:t>
      </w:r>
    </w:p>
    <w:p w14:paraId="00E49CED" w14:textId="3AD515B6" w:rsidR="00165D82" w:rsidRPr="00165D82" w:rsidRDefault="00165D82" w:rsidP="00B52A8F">
      <w:pPr>
        <w:pStyle w:val="EndNoteBibliography"/>
      </w:pPr>
      <w:r w:rsidRPr="00165D82">
        <w:t>20</w:t>
      </w:r>
      <w:r w:rsidR="00B52A8F" w:rsidRPr="00B52A8F">
        <w:t xml:space="preserve">. </w:t>
      </w:r>
      <w:r w:rsidRPr="00165D82">
        <w:t>Tohyama, S.</w:t>
      </w:r>
      <w:r w:rsidRPr="00165D82">
        <w:rPr>
          <w:i/>
        </w:rPr>
        <w:t xml:space="preserve"> </w:t>
      </w:r>
      <w:r w:rsidR="00B52A8F" w:rsidRPr="00B52A8F">
        <w:t xml:space="preserve">et al. </w:t>
      </w:r>
      <w:r w:rsidRPr="00165D82">
        <w:t xml:space="preserve">Efficient Large-Scale 2D Culture System for Human Induced Pluripotent Stem Cells and Differentiated Cardiomyocytes. </w:t>
      </w:r>
      <w:r w:rsidRPr="00165D82">
        <w:rPr>
          <w:i/>
        </w:rPr>
        <w:t>Stem Cell Reports.</w:t>
      </w:r>
      <w:r w:rsidRPr="00165D82">
        <w:t xml:space="preserve"> </w:t>
      </w:r>
      <w:r w:rsidRPr="00165D82">
        <w:rPr>
          <w:b/>
        </w:rPr>
        <w:t>9</w:t>
      </w:r>
      <w:r w:rsidRPr="00165D82">
        <w:t xml:space="preserve"> (5), 1406</w:t>
      </w:r>
      <w:r w:rsidR="003D4A8E">
        <w:t>–</w:t>
      </w:r>
      <w:r w:rsidRPr="00165D82">
        <w:t>1414 (2017).</w:t>
      </w:r>
    </w:p>
    <w:p w14:paraId="63F7D976" w14:textId="459B3410" w:rsidR="00165D82" w:rsidRPr="00165D82" w:rsidRDefault="00165D82" w:rsidP="00B52A8F">
      <w:pPr>
        <w:pStyle w:val="EndNoteBibliography"/>
      </w:pPr>
      <w:r w:rsidRPr="00165D82">
        <w:t>21</w:t>
      </w:r>
      <w:r w:rsidR="00B52A8F" w:rsidRPr="00B52A8F">
        <w:t xml:space="preserve">. </w:t>
      </w:r>
      <w:r w:rsidRPr="00165D82">
        <w:t>Tohyama, S.</w:t>
      </w:r>
      <w:r w:rsidRPr="00165D82">
        <w:rPr>
          <w:i/>
        </w:rPr>
        <w:t xml:space="preserve"> </w:t>
      </w:r>
      <w:r w:rsidR="00B52A8F" w:rsidRPr="00B52A8F">
        <w:t xml:space="preserve">et al. </w:t>
      </w:r>
      <w:r w:rsidRPr="00165D82">
        <w:t xml:space="preserve">Glutamine Oxidation Is Indispensable for Survival of Human Pluripotent Stem Cells. </w:t>
      </w:r>
      <w:r w:rsidR="003D4A8E">
        <w:rPr>
          <w:i/>
        </w:rPr>
        <w:t>Cell Metabolism</w:t>
      </w:r>
      <w:r w:rsidRPr="00165D82">
        <w:rPr>
          <w:i/>
        </w:rPr>
        <w:t>.</w:t>
      </w:r>
      <w:r w:rsidRPr="00165D82">
        <w:t xml:space="preserve"> </w:t>
      </w:r>
      <w:r w:rsidRPr="00165D82">
        <w:rPr>
          <w:b/>
        </w:rPr>
        <w:t>23</w:t>
      </w:r>
      <w:r w:rsidRPr="00165D82">
        <w:t xml:space="preserve"> (4), 663</w:t>
      </w:r>
      <w:r w:rsidR="003D4A8E">
        <w:t>–</w:t>
      </w:r>
      <w:r w:rsidRPr="00165D82">
        <w:t>674 (2016).</w:t>
      </w:r>
    </w:p>
    <w:p w14:paraId="61038EF8" w14:textId="6A216F91" w:rsidR="00165D82" w:rsidRPr="00165D82" w:rsidRDefault="00165D82" w:rsidP="00B52A8F">
      <w:pPr>
        <w:pStyle w:val="EndNoteBibliography"/>
      </w:pPr>
      <w:r w:rsidRPr="00165D82">
        <w:lastRenderedPageBreak/>
        <w:t>22</w:t>
      </w:r>
      <w:r w:rsidR="00B52A8F" w:rsidRPr="00B52A8F">
        <w:t xml:space="preserve">. </w:t>
      </w:r>
      <w:r w:rsidRPr="00165D82">
        <w:t>Sawada, Y., Sakai, M., Yoshikawa, T., Ofuji, K.</w:t>
      </w:r>
      <w:r w:rsidR="003D4A8E">
        <w:t xml:space="preserve">, </w:t>
      </w:r>
      <w:r w:rsidRPr="00165D82">
        <w:t xml:space="preserve">Nakatsura, T. A glypican-3-derived peptide vaccine against hepatocellular carcinoma. </w:t>
      </w:r>
      <w:r w:rsidRPr="00165D82">
        <w:rPr>
          <w:i/>
        </w:rPr>
        <w:t>Oncoimmunology.</w:t>
      </w:r>
      <w:r w:rsidRPr="00165D82">
        <w:t xml:space="preserve"> </w:t>
      </w:r>
      <w:r w:rsidRPr="00165D82">
        <w:rPr>
          <w:b/>
        </w:rPr>
        <w:t>1</w:t>
      </w:r>
      <w:r w:rsidRPr="00165D82">
        <w:t xml:space="preserve"> (8), 1448</w:t>
      </w:r>
      <w:r w:rsidR="003D4A8E">
        <w:t>–</w:t>
      </w:r>
      <w:r w:rsidRPr="00165D82">
        <w:t>1450 (2012).</w:t>
      </w:r>
    </w:p>
    <w:p w14:paraId="374D4E73" w14:textId="59A45313" w:rsidR="00165D82" w:rsidRPr="00165D82" w:rsidRDefault="00165D82" w:rsidP="00B52A8F">
      <w:pPr>
        <w:pStyle w:val="EndNoteBibliography"/>
      </w:pPr>
      <w:r w:rsidRPr="00165D82">
        <w:t>23</w:t>
      </w:r>
      <w:r w:rsidR="00B52A8F" w:rsidRPr="00B52A8F">
        <w:t xml:space="preserve">. </w:t>
      </w:r>
      <w:r w:rsidRPr="00165D82">
        <w:t>Hattori, F.</w:t>
      </w:r>
      <w:r w:rsidRPr="00165D82">
        <w:rPr>
          <w:i/>
        </w:rPr>
        <w:t xml:space="preserve"> </w:t>
      </w:r>
      <w:r w:rsidR="00B52A8F" w:rsidRPr="00B52A8F">
        <w:t xml:space="preserve">et al. </w:t>
      </w:r>
      <w:r w:rsidRPr="00165D82">
        <w:t xml:space="preserve">Nongenetic method for purifying stem cell-derived cardiomyocytes. </w:t>
      </w:r>
      <w:r w:rsidRPr="00165D82">
        <w:rPr>
          <w:i/>
        </w:rPr>
        <w:t>Nat</w:t>
      </w:r>
      <w:r w:rsidR="003D4A8E">
        <w:rPr>
          <w:i/>
        </w:rPr>
        <w:t>ure</w:t>
      </w:r>
      <w:r w:rsidRPr="00165D82">
        <w:rPr>
          <w:i/>
        </w:rPr>
        <w:t xml:space="preserve"> Methods.</w:t>
      </w:r>
      <w:r w:rsidRPr="00165D82">
        <w:t xml:space="preserve"> </w:t>
      </w:r>
      <w:r w:rsidRPr="00165D82">
        <w:rPr>
          <w:b/>
        </w:rPr>
        <w:t>7</w:t>
      </w:r>
      <w:r w:rsidRPr="00165D82">
        <w:t xml:space="preserve"> (1), 61</w:t>
      </w:r>
      <w:r w:rsidR="003D4A8E">
        <w:t>–</w:t>
      </w:r>
      <w:r w:rsidRPr="00165D82">
        <w:t>66 (2010).</w:t>
      </w:r>
    </w:p>
    <w:p w14:paraId="626A41AB" w14:textId="10298658" w:rsidR="00C17BFF" w:rsidRPr="00DC4699" w:rsidRDefault="00165D82" w:rsidP="0062564F">
      <w:pPr>
        <w:pStyle w:val="EndNoteBibliography"/>
      </w:pPr>
      <w:r w:rsidRPr="00165D82">
        <w:t>24</w:t>
      </w:r>
      <w:r w:rsidR="00B52A8F" w:rsidRPr="00B52A8F">
        <w:t xml:space="preserve">. </w:t>
      </w:r>
      <w:r w:rsidRPr="00165D82">
        <w:t>Tohyama, S.</w:t>
      </w:r>
      <w:r w:rsidRPr="00165D82">
        <w:rPr>
          <w:i/>
        </w:rPr>
        <w:t xml:space="preserve"> </w:t>
      </w:r>
      <w:r w:rsidR="00B52A8F" w:rsidRPr="00B52A8F">
        <w:t xml:space="preserve">et al. </w:t>
      </w:r>
      <w:r w:rsidRPr="00165D82">
        <w:t xml:space="preserve">Distinct metabolic flow enables large-scale purification of mouse and human pluripotent stem cell-derived cardiomyocytes. </w:t>
      </w:r>
      <w:r w:rsidRPr="00165D82">
        <w:rPr>
          <w:i/>
        </w:rPr>
        <w:t>Cell Stem Cell.</w:t>
      </w:r>
      <w:r w:rsidRPr="00165D82">
        <w:t xml:space="preserve"> </w:t>
      </w:r>
      <w:r w:rsidRPr="00165D82">
        <w:rPr>
          <w:b/>
        </w:rPr>
        <w:t>12</w:t>
      </w:r>
      <w:r w:rsidRPr="00165D82">
        <w:t xml:space="preserve"> (1), 127</w:t>
      </w:r>
      <w:r w:rsidR="003D4A8E" w:rsidRPr="00767E00">
        <w:t>–</w:t>
      </w:r>
      <w:r w:rsidRPr="00165D82">
        <w:t>137 (2013).</w:t>
      </w:r>
      <w:bookmarkEnd w:id="15"/>
    </w:p>
    <w:sectPr w:rsidR="00C17BFF" w:rsidRPr="00DC4699"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5820" w14:textId="77777777" w:rsidR="00AA4D85" w:rsidRDefault="00AA4D85" w:rsidP="00621C4E">
      <w:r>
        <w:separator/>
      </w:r>
    </w:p>
  </w:endnote>
  <w:endnote w:type="continuationSeparator" w:id="0">
    <w:p w14:paraId="3A89BA31" w14:textId="77777777" w:rsidR="00AA4D85" w:rsidRDefault="00AA4D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A157A" w:rsidRDefault="002A157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53E76" w14:textId="77777777" w:rsidR="00AA4D85" w:rsidRDefault="00AA4D85" w:rsidP="00621C4E">
      <w:r>
        <w:separator/>
      </w:r>
    </w:p>
  </w:footnote>
  <w:footnote w:type="continuationSeparator" w:id="0">
    <w:p w14:paraId="730814DF" w14:textId="77777777" w:rsidR="00AA4D85" w:rsidRDefault="00AA4D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A157A" w:rsidRPr="006F06E4" w:rsidRDefault="002A157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229"/>
    <w:multiLevelType w:val="multilevel"/>
    <w:tmpl w:val="A4BAE40C"/>
    <w:styleLink w:val="List7"/>
    <w:lvl w:ilvl="0">
      <w:start w:val="1"/>
      <w:numFmt w:val="decimal"/>
      <w:lvlText w:val="%1."/>
      <w:lvlJc w:val="left"/>
      <w:pPr>
        <w:ind w:left="0" w:firstLine="0"/>
      </w:pPr>
      <w:rPr>
        <w:color w:val="000000"/>
        <w:position w:val="0"/>
      </w:rPr>
    </w:lvl>
    <w:lvl w:ilvl="1">
      <w:start w:val="1"/>
      <w:numFmt w:val="decimal"/>
      <w:lvlText w:val="%1.%2."/>
      <w:lvlJc w:val="left"/>
      <w:pPr>
        <w:ind w:left="0" w:firstLine="0"/>
      </w:pPr>
      <w:rPr>
        <w:color w:val="000000"/>
        <w:position w:val="0"/>
      </w:rPr>
    </w:lvl>
    <w:lvl w:ilvl="2">
      <w:start w:val="1"/>
      <w:numFmt w:val="decimal"/>
      <w:lvlText w:val="%1.%2.%3."/>
      <w:lvlJc w:val="left"/>
      <w:pPr>
        <w:ind w:left="0" w:firstLine="0"/>
      </w:pPr>
      <w:rPr>
        <w:color w:val="000000"/>
        <w:position w:val="0"/>
      </w:rPr>
    </w:lvl>
    <w:lvl w:ilvl="3">
      <w:start w:val="1"/>
      <w:numFmt w:val="decimal"/>
      <w:lvlText w:val="%1.%2.%3.%4."/>
      <w:lvlJc w:val="left"/>
      <w:pPr>
        <w:ind w:left="0" w:firstLine="0"/>
      </w:pPr>
      <w:rPr>
        <w:color w:val="000000"/>
        <w:position w:val="0"/>
      </w:rPr>
    </w:lvl>
    <w:lvl w:ilvl="4">
      <w:start w:val="1"/>
      <w:numFmt w:val="decimal"/>
      <w:lvlText w:val="%1.%2.%3.%4.%5."/>
      <w:lvlJc w:val="left"/>
      <w:pPr>
        <w:ind w:left="0" w:firstLine="0"/>
      </w:pPr>
      <w:rPr>
        <w:color w:val="000000"/>
        <w:position w:val="0"/>
      </w:rPr>
    </w:lvl>
    <w:lvl w:ilvl="5">
      <w:start w:val="1"/>
      <w:numFmt w:val="decimal"/>
      <w:lvlText w:val="%1.%2.%3.%4.%5.%6."/>
      <w:lvlJc w:val="left"/>
      <w:pPr>
        <w:ind w:left="0" w:firstLine="0"/>
      </w:pPr>
      <w:rPr>
        <w:color w:val="000000"/>
        <w:position w:val="0"/>
      </w:rPr>
    </w:lvl>
    <w:lvl w:ilvl="6">
      <w:start w:val="1"/>
      <w:numFmt w:val="decimal"/>
      <w:lvlText w:val="%1.%2.%3.%4.%5.%6.%7."/>
      <w:lvlJc w:val="left"/>
      <w:pPr>
        <w:ind w:left="0" w:firstLine="0"/>
      </w:pPr>
      <w:rPr>
        <w:color w:val="000000"/>
        <w:position w:val="0"/>
      </w:rPr>
    </w:lvl>
    <w:lvl w:ilvl="7">
      <w:start w:val="1"/>
      <w:numFmt w:val="decimal"/>
      <w:lvlText w:val="%1.%2.%3.%4.%5.%6.%7.%8."/>
      <w:lvlJc w:val="left"/>
      <w:pPr>
        <w:ind w:left="0" w:firstLine="0"/>
      </w:pPr>
      <w:rPr>
        <w:color w:val="000000"/>
        <w:position w:val="0"/>
      </w:rPr>
    </w:lvl>
    <w:lvl w:ilvl="8">
      <w:start w:val="1"/>
      <w:numFmt w:val="decimal"/>
      <w:lvlText w:val="%1.%2.%3.%4.%5.%6.%7.%8.%9."/>
      <w:lvlJc w:val="left"/>
      <w:pPr>
        <w:ind w:left="0" w:firstLine="0"/>
      </w:pPr>
      <w:rPr>
        <w:color w:val="000000"/>
        <w:position w:val="0"/>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05A35BB"/>
    <w:multiLevelType w:val="multilevel"/>
    <w:tmpl w:val="70366A7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1A41E21"/>
    <w:multiLevelType w:val="multilevel"/>
    <w:tmpl w:val="A6B87842"/>
    <w:lvl w:ilvl="0">
      <w:start w:val="3"/>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56E11"/>
    <w:multiLevelType w:val="multilevel"/>
    <w:tmpl w:val="0409001F"/>
    <w:styleLink w:val="2"/>
    <w:lvl w:ilvl="0">
      <w:start w:val="3"/>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C77233B"/>
    <w:multiLevelType w:val="hybridMultilevel"/>
    <w:tmpl w:val="A672F0CA"/>
    <w:lvl w:ilvl="0" w:tplc="E0269124">
      <w:start w:val="3"/>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83C4C"/>
    <w:multiLevelType w:val="multilevel"/>
    <w:tmpl w:val="7E7612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67165"/>
    <w:multiLevelType w:val="multilevel"/>
    <w:tmpl w:val="0409001F"/>
    <w:styleLink w:val="1"/>
    <w:lvl w:ilvl="0">
      <w:start w:val="2"/>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8B3479"/>
    <w:multiLevelType w:val="multilevel"/>
    <w:tmpl w:val="5470A5CA"/>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1"/>
  </w:num>
  <w:num w:numId="5">
    <w:abstractNumId w:val="12"/>
  </w:num>
  <w:num w:numId="6">
    <w:abstractNumId w:val="20"/>
  </w:num>
  <w:num w:numId="7">
    <w:abstractNumId w:val="1"/>
  </w:num>
  <w:num w:numId="8">
    <w:abstractNumId w:val="14"/>
  </w:num>
  <w:num w:numId="9">
    <w:abstractNumId w:val="15"/>
  </w:num>
  <w:num w:numId="10">
    <w:abstractNumId w:val="22"/>
  </w:num>
  <w:num w:numId="11">
    <w:abstractNumId w:val="27"/>
  </w:num>
  <w:num w:numId="12">
    <w:abstractNumId w:val="3"/>
  </w:num>
  <w:num w:numId="13">
    <w:abstractNumId w:val="25"/>
  </w:num>
  <w:num w:numId="14">
    <w:abstractNumId w:val="33"/>
  </w:num>
  <w:num w:numId="15">
    <w:abstractNumId w:val="16"/>
  </w:num>
  <w:num w:numId="16">
    <w:abstractNumId w:val="11"/>
  </w:num>
  <w:num w:numId="17">
    <w:abstractNumId w:val="26"/>
  </w:num>
  <w:num w:numId="18">
    <w:abstractNumId w:val="17"/>
  </w:num>
  <w:num w:numId="19">
    <w:abstractNumId w:val="29"/>
  </w:num>
  <w:num w:numId="20">
    <w:abstractNumId w:val="4"/>
  </w:num>
  <w:num w:numId="21">
    <w:abstractNumId w:val="31"/>
  </w:num>
  <w:num w:numId="22">
    <w:abstractNumId w:val="28"/>
  </w:num>
  <w:num w:numId="23">
    <w:abstractNumId w:val="19"/>
  </w:num>
  <w:num w:numId="24">
    <w:abstractNumId w:val="34"/>
  </w:num>
  <w:num w:numId="25">
    <w:abstractNumId w:val="8"/>
  </w:num>
  <w:num w:numId="26">
    <w:abstractNumId w:val="2"/>
  </w:num>
  <w:num w:numId="27">
    <w:abstractNumId w:val="7"/>
  </w:num>
  <w:num w:numId="28">
    <w:abstractNumId w:val="35"/>
  </w:num>
  <w:num w:numId="29">
    <w:abstractNumId w:val="32"/>
  </w:num>
  <w:num w:numId="30">
    <w:abstractNumId w:val="30"/>
  </w:num>
  <w:num w:numId="31">
    <w:abstractNumId w:val="23"/>
  </w:num>
  <w:num w:numId="32">
    <w:abstractNumId w:val="18"/>
  </w:num>
  <w:num w:numId="33">
    <w:abstractNumId w:val="10"/>
  </w:num>
  <w:num w:numId="34">
    <w:abstractNumId w:val="13"/>
  </w:num>
  <w:num w:numId="35">
    <w:abstractNumId w:val="9"/>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806"/>
    <w:rsid w:val="00004B29"/>
    <w:rsid w:val="00005815"/>
    <w:rsid w:val="00006E68"/>
    <w:rsid w:val="00007DBC"/>
    <w:rsid w:val="00007EA1"/>
    <w:rsid w:val="000100F0"/>
    <w:rsid w:val="000128CD"/>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20FE"/>
    <w:rsid w:val="00051B73"/>
    <w:rsid w:val="00052FD2"/>
    <w:rsid w:val="000575CF"/>
    <w:rsid w:val="00060ABE"/>
    <w:rsid w:val="00061A50"/>
    <w:rsid w:val="0006361B"/>
    <w:rsid w:val="00064104"/>
    <w:rsid w:val="00064F32"/>
    <w:rsid w:val="000652E3"/>
    <w:rsid w:val="00066025"/>
    <w:rsid w:val="00067A8F"/>
    <w:rsid w:val="000701D1"/>
    <w:rsid w:val="00080A20"/>
    <w:rsid w:val="00082796"/>
    <w:rsid w:val="00082DF4"/>
    <w:rsid w:val="00085F74"/>
    <w:rsid w:val="00086FF5"/>
    <w:rsid w:val="00087C0A"/>
    <w:rsid w:val="00091526"/>
    <w:rsid w:val="00091788"/>
    <w:rsid w:val="00093BC4"/>
    <w:rsid w:val="000943E6"/>
    <w:rsid w:val="00094D65"/>
    <w:rsid w:val="00097929"/>
    <w:rsid w:val="000A1E80"/>
    <w:rsid w:val="000A3B70"/>
    <w:rsid w:val="000A5153"/>
    <w:rsid w:val="000B10AE"/>
    <w:rsid w:val="000B30BF"/>
    <w:rsid w:val="000B566B"/>
    <w:rsid w:val="000B595C"/>
    <w:rsid w:val="000B5CFB"/>
    <w:rsid w:val="000B662E"/>
    <w:rsid w:val="000B7294"/>
    <w:rsid w:val="000B75D0"/>
    <w:rsid w:val="000C1CF8"/>
    <w:rsid w:val="000C2776"/>
    <w:rsid w:val="000C49CF"/>
    <w:rsid w:val="000C52E9"/>
    <w:rsid w:val="000C5B8B"/>
    <w:rsid w:val="000C5CDC"/>
    <w:rsid w:val="000C65DC"/>
    <w:rsid w:val="000C66F3"/>
    <w:rsid w:val="000C6900"/>
    <w:rsid w:val="000C6C35"/>
    <w:rsid w:val="000D28BF"/>
    <w:rsid w:val="000D31E8"/>
    <w:rsid w:val="000D31EC"/>
    <w:rsid w:val="000D76E4"/>
    <w:rsid w:val="000E3816"/>
    <w:rsid w:val="000E4F77"/>
    <w:rsid w:val="000F265C"/>
    <w:rsid w:val="000F3AFA"/>
    <w:rsid w:val="000F5712"/>
    <w:rsid w:val="000F6611"/>
    <w:rsid w:val="000F7E22"/>
    <w:rsid w:val="0010286C"/>
    <w:rsid w:val="00104492"/>
    <w:rsid w:val="00107554"/>
    <w:rsid w:val="001075E9"/>
    <w:rsid w:val="001104F3"/>
    <w:rsid w:val="00112EEB"/>
    <w:rsid w:val="001173FF"/>
    <w:rsid w:val="00121077"/>
    <w:rsid w:val="0012563A"/>
    <w:rsid w:val="001264DE"/>
    <w:rsid w:val="00130BEA"/>
    <w:rsid w:val="001313A7"/>
    <w:rsid w:val="0013276F"/>
    <w:rsid w:val="001342B5"/>
    <w:rsid w:val="00135593"/>
    <w:rsid w:val="0013621E"/>
    <w:rsid w:val="0013642E"/>
    <w:rsid w:val="0014019E"/>
    <w:rsid w:val="00140873"/>
    <w:rsid w:val="00142EFE"/>
    <w:rsid w:val="00146708"/>
    <w:rsid w:val="00152A23"/>
    <w:rsid w:val="00156B11"/>
    <w:rsid w:val="00162863"/>
    <w:rsid w:val="00162CB7"/>
    <w:rsid w:val="00165D82"/>
    <w:rsid w:val="001665C9"/>
    <w:rsid w:val="00166F32"/>
    <w:rsid w:val="001718C0"/>
    <w:rsid w:val="00171E5B"/>
    <w:rsid w:val="00171F94"/>
    <w:rsid w:val="00175D4E"/>
    <w:rsid w:val="00175E53"/>
    <w:rsid w:val="0017668A"/>
    <w:rsid w:val="001766FE"/>
    <w:rsid w:val="001771E7"/>
    <w:rsid w:val="001911FF"/>
    <w:rsid w:val="00192006"/>
    <w:rsid w:val="00193180"/>
    <w:rsid w:val="0019530C"/>
    <w:rsid w:val="0019539E"/>
    <w:rsid w:val="00196792"/>
    <w:rsid w:val="001B1519"/>
    <w:rsid w:val="001B211D"/>
    <w:rsid w:val="001B2E2D"/>
    <w:rsid w:val="001B56F1"/>
    <w:rsid w:val="001B5CD2"/>
    <w:rsid w:val="001C0BEE"/>
    <w:rsid w:val="001C171E"/>
    <w:rsid w:val="001C1E49"/>
    <w:rsid w:val="001C27C1"/>
    <w:rsid w:val="001C29E9"/>
    <w:rsid w:val="001C2A98"/>
    <w:rsid w:val="001C3B86"/>
    <w:rsid w:val="001C4D95"/>
    <w:rsid w:val="001D3D7D"/>
    <w:rsid w:val="001D3FFF"/>
    <w:rsid w:val="001D4997"/>
    <w:rsid w:val="001D625F"/>
    <w:rsid w:val="001D68A4"/>
    <w:rsid w:val="001D7576"/>
    <w:rsid w:val="001E0494"/>
    <w:rsid w:val="001E0E3F"/>
    <w:rsid w:val="001E14A0"/>
    <w:rsid w:val="001E7376"/>
    <w:rsid w:val="001F225C"/>
    <w:rsid w:val="001F471A"/>
    <w:rsid w:val="001F7788"/>
    <w:rsid w:val="00200792"/>
    <w:rsid w:val="00201CFA"/>
    <w:rsid w:val="0020220D"/>
    <w:rsid w:val="00202448"/>
    <w:rsid w:val="00202D15"/>
    <w:rsid w:val="00205B3F"/>
    <w:rsid w:val="00206012"/>
    <w:rsid w:val="00212EAE"/>
    <w:rsid w:val="00214BEE"/>
    <w:rsid w:val="002155F5"/>
    <w:rsid w:val="00215836"/>
    <w:rsid w:val="002176DC"/>
    <w:rsid w:val="002205B8"/>
    <w:rsid w:val="002209B7"/>
    <w:rsid w:val="00225720"/>
    <w:rsid w:val="002259E5"/>
    <w:rsid w:val="00226140"/>
    <w:rsid w:val="00226805"/>
    <w:rsid w:val="002274F3"/>
    <w:rsid w:val="0023094C"/>
    <w:rsid w:val="00233484"/>
    <w:rsid w:val="00234303"/>
    <w:rsid w:val="00234BE3"/>
    <w:rsid w:val="002352B3"/>
    <w:rsid w:val="00235A90"/>
    <w:rsid w:val="0023624F"/>
    <w:rsid w:val="00241E48"/>
    <w:rsid w:val="0024214E"/>
    <w:rsid w:val="00242623"/>
    <w:rsid w:val="00243FFF"/>
    <w:rsid w:val="00247932"/>
    <w:rsid w:val="00250558"/>
    <w:rsid w:val="0025357C"/>
    <w:rsid w:val="002605D1"/>
    <w:rsid w:val="00260652"/>
    <w:rsid w:val="0026175A"/>
    <w:rsid w:val="00261F25"/>
    <w:rsid w:val="002648A9"/>
    <w:rsid w:val="0026536F"/>
    <w:rsid w:val="0026553C"/>
    <w:rsid w:val="002661A0"/>
    <w:rsid w:val="0026790A"/>
    <w:rsid w:val="00267DD5"/>
    <w:rsid w:val="00267EEA"/>
    <w:rsid w:val="00274A0A"/>
    <w:rsid w:val="00277593"/>
    <w:rsid w:val="00280909"/>
    <w:rsid w:val="00280918"/>
    <w:rsid w:val="00282AF6"/>
    <w:rsid w:val="0028596A"/>
    <w:rsid w:val="00287085"/>
    <w:rsid w:val="00287DC0"/>
    <w:rsid w:val="00290AF9"/>
    <w:rsid w:val="00290E13"/>
    <w:rsid w:val="00291131"/>
    <w:rsid w:val="00294A90"/>
    <w:rsid w:val="00295D7C"/>
    <w:rsid w:val="002967CF"/>
    <w:rsid w:val="00297788"/>
    <w:rsid w:val="002A07A2"/>
    <w:rsid w:val="002A157A"/>
    <w:rsid w:val="002A3285"/>
    <w:rsid w:val="002A34F9"/>
    <w:rsid w:val="002A484B"/>
    <w:rsid w:val="002A64A6"/>
    <w:rsid w:val="002B0772"/>
    <w:rsid w:val="002B1FE3"/>
    <w:rsid w:val="002B3301"/>
    <w:rsid w:val="002C1445"/>
    <w:rsid w:val="002C1C49"/>
    <w:rsid w:val="002C1E62"/>
    <w:rsid w:val="002C47D4"/>
    <w:rsid w:val="002C4960"/>
    <w:rsid w:val="002D0F38"/>
    <w:rsid w:val="002D2D33"/>
    <w:rsid w:val="002D77E3"/>
    <w:rsid w:val="002E05AB"/>
    <w:rsid w:val="002F2859"/>
    <w:rsid w:val="002F6E3C"/>
    <w:rsid w:val="0030117D"/>
    <w:rsid w:val="00301F30"/>
    <w:rsid w:val="003038FD"/>
    <w:rsid w:val="00303A4A"/>
    <w:rsid w:val="00303C87"/>
    <w:rsid w:val="00305C47"/>
    <w:rsid w:val="003108E5"/>
    <w:rsid w:val="003115A8"/>
    <w:rsid w:val="003120CB"/>
    <w:rsid w:val="00312E08"/>
    <w:rsid w:val="003176B9"/>
    <w:rsid w:val="00320153"/>
    <w:rsid w:val="00320367"/>
    <w:rsid w:val="00322871"/>
    <w:rsid w:val="003254BC"/>
    <w:rsid w:val="00326FB3"/>
    <w:rsid w:val="003316D4"/>
    <w:rsid w:val="003321B2"/>
    <w:rsid w:val="00332BBE"/>
    <w:rsid w:val="00333822"/>
    <w:rsid w:val="003346A1"/>
    <w:rsid w:val="00336715"/>
    <w:rsid w:val="003373F1"/>
    <w:rsid w:val="003401EC"/>
    <w:rsid w:val="00340DFD"/>
    <w:rsid w:val="003433D6"/>
    <w:rsid w:val="00344954"/>
    <w:rsid w:val="00350CD7"/>
    <w:rsid w:val="00360C17"/>
    <w:rsid w:val="00361965"/>
    <w:rsid w:val="0036201F"/>
    <w:rsid w:val="003621C6"/>
    <w:rsid w:val="003622B8"/>
    <w:rsid w:val="00366B76"/>
    <w:rsid w:val="00373051"/>
    <w:rsid w:val="00373B8F"/>
    <w:rsid w:val="00376D95"/>
    <w:rsid w:val="00377FBB"/>
    <w:rsid w:val="00384204"/>
    <w:rsid w:val="00385140"/>
    <w:rsid w:val="00393CC7"/>
    <w:rsid w:val="00396302"/>
    <w:rsid w:val="003971F7"/>
    <w:rsid w:val="0039787B"/>
    <w:rsid w:val="003A14E7"/>
    <w:rsid w:val="003A16FC"/>
    <w:rsid w:val="003A2C8A"/>
    <w:rsid w:val="003A4FCD"/>
    <w:rsid w:val="003A5ADA"/>
    <w:rsid w:val="003A6585"/>
    <w:rsid w:val="003B0944"/>
    <w:rsid w:val="003B1593"/>
    <w:rsid w:val="003B4381"/>
    <w:rsid w:val="003C1043"/>
    <w:rsid w:val="003C1A30"/>
    <w:rsid w:val="003C5237"/>
    <w:rsid w:val="003C6779"/>
    <w:rsid w:val="003C71BE"/>
    <w:rsid w:val="003D033C"/>
    <w:rsid w:val="003D2998"/>
    <w:rsid w:val="003D2E8A"/>
    <w:rsid w:val="003D2F0A"/>
    <w:rsid w:val="003D360F"/>
    <w:rsid w:val="003D3891"/>
    <w:rsid w:val="003D3FE9"/>
    <w:rsid w:val="003D4A8E"/>
    <w:rsid w:val="003D5D84"/>
    <w:rsid w:val="003E0F4F"/>
    <w:rsid w:val="003E18AC"/>
    <w:rsid w:val="003E210B"/>
    <w:rsid w:val="003E2A12"/>
    <w:rsid w:val="003E3384"/>
    <w:rsid w:val="003E3CA4"/>
    <w:rsid w:val="003E548E"/>
    <w:rsid w:val="003E65E9"/>
    <w:rsid w:val="003F0831"/>
    <w:rsid w:val="003F25A9"/>
    <w:rsid w:val="003F51E3"/>
    <w:rsid w:val="004036AF"/>
    <w:rsid w:val="00407EC8"/>
    <w:rsid w:val="0041110A"/>
    <w:rsid w:val="00411624"/>
    <w:rsid w:val="00411638"/>
    <w:rsid w:val="004123C8"/>
    <w:rsid w:val="004139DE"/>
    <w:rsid w:val="004148E1"/>
    <w:rsid w:val="00414CFA"/>
    <w:rsid w:val="00415EC0"/>
    <w:rsid w:val="00420BE9"/>
    <w:rsid w:val="00423AD8"/>
    <w:rsid w:val="00423FDD"/>
    <w:rsid w:val="00424C85"/>
    <w:rsid w:val="004260BD"/>
    <w:rsid w:val="0043012F"/>
    <w:rsid w:val="00430A71"/>
    <w:rsid w:val="00430F1F"/>
    <w:rsid w:val="004326EA"/>
    <w:rsid w:val="00433AC4"/>
    <w:rsid w:val="0044434C"/>
    <w:rsid w:val="0044456B"/>
    <w:rsid w:val="00447BD1"/>
    <w:rsid w:val="004507F3"/>
    <w:rsid w:val="00450AF4"/>
    <w:rsid w:val="00456A57"/>
    <w:rsid w:val="00460377"/>
    <w:rsid w:val="004607DE"/>
    <w:rsid w:val="00464435"/>
    <w:rsid w:val="004671C7"/>
    <w:rsid w:val="00472F4D"/>
    <w:rsid w:val="004730BF"/>
    <w:rsid w:val="00473E5C"/>
    <w:rsid w:val="00474DCB"/>
    <w:rsid w:val="0047535C"/>
    <w:rsid w:val="004762F6"/>
    <w:rsid w:val="00485870"/>
    <w:rsid w:val="00485FE8"/>
    <w:rsid w:val="00492473"/>
    <w:rsid w:val="00492EB5"/>
    <w:rsid w:val="00494F77"/>
    <w:rsid w:val="004958FB"/>
    <w:rsid w:val="004972BD"/>
    <w:rsid w:val="00497721"/>
    <w:rsid w:val="004A0229"/>
    <w:rsid w:val="004A35D2"/>
    <w:rsid w:val="004A5D8E"/>
    <w:rsid w:val="004A71E4"/>
    <w:rsid w:val="004B2F00"/>
    <w:rsid w:val="004B64C7"/>
    <w:rsid w:val="004B667A"/>
    <w:rsid w:val="004B6E31"/>
    <w:rsid w:val="004C18DF"/>
    <w:rsid w:val="004C1D66"/>
    <w:rsid w:val="004C31D7"/>
    <w:rsid w:val="004C4AD2"/>
    <w:rsid w:val="004C6981"/>
    <w:rsid w:val="004C6DE2"/>
    <w:rsid w:val="004D1F21"/>
    <w:rsid w:val="004D268C"/>
    <w:rsid w:val="004D38CF"/>
    <w:rsid w:val="004D39D1"/>
    <w:rsid w:val="004D59D8"/>
    <w:rsid w:val="004D5DA1"/>
    <w:rsid w:val="004D7910"/>
    <w:rsid w:val="004E150F"/>
    <w:rsid w:val="004E1DCA"/>
    <w:rsid w:val="004E23A1"/>
    <w:rsid w:val="004E3489"/>
    <w:rsid w:val="004E358A"/>
    <w:rsid w:val="004E3AFA"/>
    <w:rsid w:val="004E3C2F"/>
    <w:rsid w:val="004E6588"/>
    <w:rsid w:val="004E6B0C"/>
    <w:rsid w:val="004F2742"/>
    <w:rsid w:val="004F5657"/>
    <w:rsid w:val="0050107C"/>
    <w:rsid w:val="00502A0A"/>
    <w:rsid w:val="00506510"/>
    <w:rsid w:val="00507C50"/>
    <w:rsid w:val="00510755"/>
    <w:rsid w:val="00514D40"/>
    <w:rsid w:val="00517C3A"/>
    <w:rsid w:val="005243B9"/>
    <w:rsid w:val="00527BF4"/>
    <w:rsid w:val="005324BE"/>
    <w:rsid w:val="00534F6C"/>
    <w:rsid w:val="00535994"/>
    <w:rsid w:val="0053646D"/>
    <w:rsid w:val="00536D67"/>
    <w:rsid w:val="00540AAD"/>
    <w:rsid w:val="00543EC1"/>
    <w:rsid w:val="00546458"/>
    <w:rsid w:val="00547C59"/>
    <w:rsid w:val="0055087C"/>
    <w:rsid w:val="00553413"/>
    <w:rsid w:val="00555983"/>
    <w:rsid w:val="00560E31"/>
    <w:rsid w:val="00561BDA"/>
    <w:rsid w:val="00561CAC"/>
    <w:rsid w:val="005626A0"/>
    <w:rsid w:val="00567DBF"/>
    <w:rsid w:val="00571A41"/>
    <w:rsid w:val="00577DB6"/>
    <w:rsid w:val="00581B23"/>
    <w:rsid w:val="0058219C"/>
    <w:rsid w:val="00582EC2"/>
    <w:rsid w:val="005855B3"/>
    <w:rsid w:val="0058707F"/>
    <w:rsid w:val="00591DBD"/>
    <w:rsid w:val="005931FE"/>
    <w:rsid w:val="005A0028"/>
    <w:rsid w:val="005A0ACC"/>
    <w:rsid w:val="005A200C"/>
    <w:rsid w:val="005A2F7A"/>
    <w:rsid w:val="005B0072"/>
    <w:rsid w:val="005B0732"/>
    <w:rsid w:val="005B38A0"/>
    <w:rsid w:val="005B491C"/>
    <w:rsid w:val="005B4DBF"/>
    <w:rsid w:val="005B5DE2"/>
    <w:rsid w:val="005B674C"/>
    <w:rsid w:val="005B6F82"/>
    <w:rsid w:val="005C24F2"/>
    <w:rsid w:val="005C7561"/>
    <w:rsid w:val="005D1E57"/>
    <w:rsid w:val="005D2F57"/>
    <w:rsid w:val="005D34F6"/>
    <w:rsid w:val="005D4F1A"/>
    <w:rsid w:val="005E1884"/>
    <w:rsid w:val="005F19A4"/>
    <w:rsid w:val="005F373A"/>
    <w:rsid w:val="005F4F87"/>
    <w:rsid w:val="005F55A5"/>
    <w:rsid w:val="005F6B0E"/>
    <w:rsid w:val="005F760E"/>
    <w:rsid w:val="005F7B1D"/>
    <w:rsid w:val="0060222A"/>
    <w:rsid w:val="00606256"/>
    <w:rsid w:val="006070C4"/>
    <w:rsid w:val="00610C21"/>
    <w:rsid w:val="00611907"/>
    <w:rsid w:val="00613116"/>
    <w:rsid w:val="006202A6"/>
    <w:rsid w:val="0062054B"/>
    <w:rsid w:val="00620926"/>
    <w:rsid w:val="00621C4E"/>
    <w:rsid w:val="00622237"/>
    <w:rsid w:val="00622A1A"/>
    <w:rsid w:val="0062371B"/>
    <w:rsid w:val="00624EAE"/>
    <w:rsid w:val="0062564F"/>
    <w:rsid w:val="006305D7"/>
    <w:rsid w:val="00632F63"/>
    <w:rsid w:val="00633A01"/>
    <w:rsid w:val="00633B97"/>
    <w:rsid w:val="006341F7"/>
    <w:rsid w:val="00634585"/>
    <w:rsid w:val="00635014"/>
    <w:rsid w:val="006369CE"/>
    <w:rsid w:val="006411CA"/>
    <w:rsid w:val="00641BBF"/>
    <w:rsid w:val="006420B7"/>
    <w:rsid w:val="00643DF7"/>
    <w:rsid w:val="006450C9"/>
    <w:rsid w:val="00645AF3"/>
    <w:rsid w:val="0064605E"/>
    <w:rsid w:val="00647C61"/>
    <w:rsid w:val="006503C4"/>
    <w:rsid w:val="0065215E"/>
    <w:rsid w:val="00655E88"/>
    <w:rsid w:val="00657301"/>
    <w:rsid w:val="00657BC4"/>
    <w:rsid w:val="006603B0"/>
    <w:rsid w:val="006619C8"/>
    <w:rsid w:val="0066488D"/>
    <w:rsid w:val="00664C2A"/>
    <w:rsid w:val="00666B66"/>
    <w:rsid w:val="00671710"/>
    <w:rsid w:val="00673414"/>
    <w:rsid w:val="00676079"/>
    <w:rsid w:val="00676ECD"/>
    <w:rsid w:val="00677D0A"/>
    <w:rsid w:val="0068185F"/>
    <w:rsid w:val="0068599D"/>
    <w:rsid w:val="00691440"/>
    <w:rsid w:val="00691A91"/>
    <w:rsid w:val="006976A7"/>
    <w:rsid w:val="006A01CF"/>
    <w:rsid w:val="006A60DD"/>
    <w:rsid w:val="006B0679"/>
    <w:rsid w:val="006B074C"/>
    <w:rsid w:val="006B3B84"/>
    <w:rsid w:val="006B4E7C"/>
    <w:rsid w:val="006B5D8C"/>
    <w:rsid w:val="006B72D4"/>
    <w:rsid w:val="006C11CC"/>
    <w:rsid w:val="006C13C6"/>
    <w:rsid w:val="006C1AEB"/>
    <w:rsid w:val="006C57FE"/>
    <w:rsid w:val="006C668E"/>
    <w:rsid w:val="006D227A"/>
    <w:rsid w:val="006D4723"/>
    <w:rsid w:val="006E1B84"/>
    <w:rsid w:val="006E4B63"/>
    <w:rsid w:val="006F06E4"/>
    <w:rsid w:val="006F7B41"/>
    <w:rsid w:val="0070104B"/>
    <w:rsid w:val="00702B5D"/>
    <w:rsid w:val="00703ED2"/>
    <w:rsid w:val="00707B8D"/>
    <w:rsid w:val="00713636"/>
    <w:rsid w:val="00714B8C"/>
    <w:rsid w:val="0071675D"/>
    <w:rsid w:val="00717736"/>
    <w:rsid w:val="00732B47"/>
    <w:rsid w:val="00735CF5"/>
    <w:rsid w:val="007405BD"/>
    <w:rsid w:val="0074063A"/>
    <w:rsid w:val="00742AA4"/>
    <w:rsid w:val="00743BA1"/>
    <w:rsid w:val="007444F2"/>
    <w:rsid w:val="007455C0"/>
    <w:rsid w:val="00745F1E"/>
    <w:rsid w:val="007515FE"/>
    <w:rsid w:val="007555CF"/>
    <w:rsid w:val="007601D0"/>
    <w:rsid w:val="007603BB"/>
    <w:rsid w:val="0076109D"/>
    <w:rsid w:val="00767107"/>
    <w:rsid w:val="00767B1E"/>
    <w:rsid w:val="00767E00"/>
    <w:rsid w:val="0077058F"/>
    <w:rsid w:val="00773617"/>
    <w:rsid w:val="00773BFD"/>
    <w:rsid w:val="007743B3"/>
    <w:rsid w:val="00774490"/>
    <w:rsid w:val="0077581E"/>
    <w:rsid w:val="007765DC"/>
    <w:rsid w:val="00780B40"/>
    <w:rsid w:val="007819FF"/>
    <w:rsid w:val="0078360C"/>
    <w:rsid w:val="00784A4C"/>
    <w:rsid w:val="00784BC6"/>
    <w:rsid w:val="0078523D"/>
    <w:rsid w:val="007931DF"/>
    <w:rsid w:val="00796D30"/>
    <w:rsid w:val="007A0172"/>
    <w:rsid w:val="007A0CE7"/>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16"/>
    <w:rsid w:val="007E058A"/>
    <w:rsid w:val="007E2887"/>
    <w:rsid w:val="007E5278"/>
    <w:rsid w:val="007E749C"/>
    <w:rsid w:val="007F1B5C"/>
    <w:rsid w:val="00801257"/>
    <w:rsid w:val="00801A87"/>
    <w:rsid w:val="00803B0A"/>
    <w:rsid w:val="00804DED"/>
    <w:rsid w:val="00805B96"/>
    <w:rsid w:val="00810265"/>
    <w:rsid w:val="008105BE"/>
    <w:rsid w:val="008115A5"/>
    <w:rsid w:val="00811D46"/>
    <w:rsid w:val="0081415D"/>
    <w:rsid w:val="00820229"/>
    <w:rsid w:val="008206FB"/>
    <w:rsid w:val="00822448"/>
    <w:rsid w:val="00822ABE"/>
    <w:rsid w:val="008244D1"/>
    <w:rsid w:val="00827F51"/>
    <w:rsid w:val="0083104E"/>
    <w:rsid w:val="008343BE"/>
    <w:rsid w:val="00836535"/>
    <w:rsid w:val="00840FB4"/>
    <w:rsid w:val="008410B2"/>
    <w:rsid w:val="00841780"/>
    <w:rsid w:val="00846AB2"/>
    <w:rsid w:val="008500A0"/>
    <w:rsid w:val="00851775"/>
    <w:rsid w:val="008524E5"/>
    <w:rsid w:val="0085351C"/>
    <w:rsid w:val="0085435A"/>
    <w:rsid w:val="008549CA"/>
    <w:rsid w:val="0085534C"/>
    <w:rsid w:val="008556C3"/>
    <w:rsid w:val="0085687C"/>
    <w:rsid w:val="008611C1"/>
    <w:rsid w:val="00865A9A"/>
    <w:rsid w:val="008706C5"/>
    <w:rsid w:val="00873707"/>
    <w:rsid w:val="00874B20"/>
    <w:rsid w:val="008757C6"/>
    <w:rsid w:val="008763E1"/>
    <w:rsid w:val="0087775C"/>
    <w:rsid w:val="00877EC8"/>
    <w:rsid w:val="00880F36"/>
    <w:rsid w:val="00885530"/>
    <w:rsid w:val="008910D1"/>
    <w:rsid w:val="008917C6"/>
    <w:rsid w:val="0089296C"/>
    <w:rsid w:val="00896ABD"/>
    <w:rsid w:val="00897AB6"/>
    <w:rsid w:val="00897DA8"/>
    <w:rsid w:val="008A3380"/>
    <w:rsid w:val="008A7A9C"/>
    <w:rsid w:val="008B0318"/>
    <w:rsid w:val="008B5218"/>
    <w:rsid w:val="008B7102"/>
    <w:rsid w:val="008C3B7D"/>
    <w:rsid w:val="008C3D35"/>
    <w:rsid w:val="008C5203"/>
    <w:rsid w:val="008C529B"/>
    <w:rsid w:val="008D0F90"/>
    <w:rsid w:val="008D3715"/>
    <w:rsid w:val="008D5465"/>
    <w:rsid w:val="008D5E61"/>
    <w:rsid w:val="008D7EB7"/>
    <w:rsid w:val="008D7EC5"/>
    <w:rsid w:val="008E20F0"/>
    <w:rsid w:val="008E3684"/>
    <w:rsid w:val="008E57F5"/>
    <w:rsid w:val="008E749B"/>
    <w:rsid w:val="008E7606"/>
    <w:rsid w:val="008F1DAA"/>
    <w:rsid w:val="008F3EBD"/>
    <w:rsid w:val="008F60B2"/>
    <w:rsid w:val="008F6DF4"/>
    <w:rsid w:val="008F7C41"/>
    <w:rsid w:val="0090141E"/>
    <w:rsid w:val="009031E2"/>
    <w:rsid w:val="009079D1"/>
    <w:rsid w:val="0091101D"/>
    <w:rsid w:val="009113CC"/>
    <w:rsid w:val="0091276C"/>
    <w:rsid w:val="00912ABA"/>
    <w:rsid w:val="009145BE"/>
    <w:rsid w:val="009165AC"/>
    <w:rsid w:val="00916FFC"/>
    <w:rsid w:val="0092053F"/>
    <w:rsid w:val="00920644"/>
    <w:rsid w:val="0092340A"/>
    <w:rsid w:val="009313D9"/>
    <w:rsid w:val="0093439D"/>
    <w:rsid w:val="00935B7F"/>
    <w:rsid w:val="00941293"/>
    <w:rsid w:val="00942CDE"/>
    <w:rsid w:val="00945B37"/>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4508"/>
    <w:rsid w:val="00975573"/>
    <w:rsid w:val="00976D03"/>
    <w:rsid w:val="00977B30"/>
    <w:rsid w:val="00980796"/>
    <w:rsid w:val="00982F41"/>
    <w:rsid w:val="00985090"/>
    <w:rsid w:val="00987710"/>
    <w:rsid w:val="009904AB"/>
    <w:rsid w:val="00991AA5"/>
    <w:rsid w:val="00993BC3"/>
    <w:rsid w:val="00995688"/>
    <w:rsid w:val="009958A6"/>
    <w:rsid w:val="00996456"/>
    <w:rsid w:val="009A0054"/>
    <w:rsid w:val="009A04F5"/>
    <w:rsid w:val="009A15EF"/>
    <w:rsid w:val="009A38A5"/>
    <w:rsid w:val="009A3F9D"/>
    <w:rsid w:val="009A5B73"/>
    <w:rsid w:val="009B118B"/>
    <w:rsid w:val="009B1737"/>
    <w:rsid w:val="009B2A49"/>
    <w:rsid w:val="009B3D4B"/>
    <w:rsid w:val="009B4AB0"/>
    <w:rsid w:val="009B4E63"/>
    <w:rsid w:val="009B5B99"/>
    <w:rsid w:val="009B6EFC"/>
    <w:rsid w:val="009C1FD0"/>
    <w:rsid w:val="009C2DF8"/>
    <w:rsid w:val="009C31BF"/>
    <w:rsid w:val="009C68B7"/>
    <w:rsid w:val="009D0834"/>
    <w:rsid w:val="009D095A"/>
    <w:rsid w:val="009D0A1E"/>
    <w:rsid w:val="009D2AE3"/>
    <w:rsid w:val="009D52BC"/>
    <w:rsid w:val="009D7301"/>
    <w:rsid w:val="009D7D0A"/>
    <w:rsid w:val="009E09D9"/>
    <w:rsid w:val="009E3F10"/>
    <w:rsid w:val="009E4947"/>
    <w:rsid w:val="009E7AF5"/>
    <w:rsid w:val="009F01B1"/>
    <w:rsid w:val="009F0DBB"/>
    <w:rsid w:val="009F3887"/>
    <w:rsid w:val="009F40DC"/>
    <w:rsid w:val="009F659A"/>
    <w:rsid w:val="009F732B"/>
    <w:rsid w:val="00A01FE0"/>
    <w:rsid w:val="00A06945"/>
    <w:rsid w:val="00A10656"/>
    <w:rsid w:val="00A113C0"/>
    <w:rsid w:val="00A12FA6"/>
    <w:rsid w:val="00A1339B"/>
    <w:rsid w:val="00A14ABA"/>
    <w:rsid w:val="00A23162"/>
    <w:rsid w:val="00A24CB6"/>
    <w:rsid w:val="00A25865"/>
    <w:rsid w:val="00A26CD2"/>
    <w:rsid w:val="00A27667"/>
    <w:rsid w:val="00A32979"/>
    <w:rsid w:val="00A332C0"/>
    <w:rsid w:val="00A34A67"/>
    <w:rsid w:val="00A37462"/>
    <w:rsid w:val="00A42399"/>
    <w:rsid w:val="00A44480"/>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2B08"/>
    <w:rsid w:val="00A82C8A"/>
    <w:rsid w:val="00A8346B"/>
    <w:rsid w:val="00A83C77"/>
    <w:rsid w:val="00A852FF"/>
    <w:rsid w:val="00A87337"/>
    <w:rsid w:val="00A90C97"/>
    <w:rsid w:val="00A92DDC"/>
    <w:rsid w:val="00A94DC9"/>
    <w:rsid w:val="00A960C8"/>
    <w:rsid w:val="00A96604"/>
    <w:rsid w:val="00A976E4"/>
    <w:rsid w:val="00A97719"/>
    <w:rsid w:val="00AA03A1"/>
    <w:rsid w:val="00AA03DF"/>
    <w:rsid w:val="00AA1B4F"/>
    <w:rsid w:val="00AA21D8"/>
    <w:rsid w:val="00AA271A"/>
    <w:rsid w:val="00AA3270"/>
    <w:rsid w:val="00AA375A"/>
    <w:rsid w:val="00AA4D85"/>
    <w:rsid w:val="00AA54F3"/>
    <w:rsid w:val="00AA6B43"/>
    <w:rsid w:val="00AA720D"/>
    <w:rsid w:val="00AA78E0"/>
    <w:rsid w:val="00AA7B1F"/>
    <w:rsid w:val="00AB22F3"/>
    <w:rsid w:val="00AB3145"/>
    <w:rsid w:val="00AB367A"/>
    <w:rsid w:val="00AB7BF8"/>
    <w:rsid w:val="00AC01D1"/>
    <w:rsid w:val="00AC0AB2"/>
    <w:rsid w:val="00AC0E9F"/>
    <w:rsid w:val="00AC52A5"/>
    <w:rsid w:val="00AC6EFD"/>
    <w:rsid w:val="00AC7151"/>
    <w:rsid w:val="00AD460A"/>
    <w:rsid w:val="00AD6A05"/>
    <w:rsid w:val="00AE0BC2"/>
    <w:rsid w:val="00AE118B"/>
    <w:rsid w:val="00AE272B"/>
    <w:rsid w:val="00AE3E3A"/>
    <w:rsid w:val="00AE77B4"/>
    <w:rsid w:val="00AE7C1A"/>
    <w:rsid w:val="00AE7DF8"/>
    <w:rsid w:val="00AF0D9C"/>
    <w:rsid w:val="00AF13AB"/>
    <w:rsid w:val="00AF1D36"/>
    <w:rsid w:val="00AF280B"/>
    <w:rsid w:val="00AF5F75"/>
    <w:rsid w:val="00AF6001"/>
    <w:rsid w:val="00B01A16"/>
    <w:rsid w:val="00B01EF5"/>
    <w:rsid w:val="00B020A6"/>
    <w:rsid w:val="00B07F45"/>
    <w:rsid w:val="00B1021A"/>
    <w:rsid w:val="00B10271"/>
    <w:rsid w:val="00B11282"/>
    <w:rsid w:val="00B140D9"/>
    <w:rsid w:val="00B1481A"/>
    <w:rsid w:val="00B14C2C"/>
    <w:rsid w:val="00B15A1F"/>
    <w:rsid w:val="00B15FE9"/>
    <w:rsid w:val="00B2148A"/>
    <w:rsid w:val="00B220C2"/>
    <w:rsid w:val="00B2276E"/>
    <w:rsid w:val="00B238BF"/>
    <w:rsid w:val="00B25B32"/>
    <w:rsid w:val="00B32616"/>
    <w:rsid w:val="00B36AF0"/>
    <w:rsid w:val="00B36C42"/>
    <w:rsid w:val="00B41433"/>
    <w:rsid w:val="00B42EA7"/>
    <w:rsid w:val="00B44A1E"/>
    <w:rsid w:val="00B51845"/>
    <w:rsid w:val="00B51923"/>
    <w:rsid w:val="00B52A8F"/>
    <w:rsid w:val="00B5337C"/>
    <w:rsid w:val="00B53FDE"/>
    <w:rsid w:val="00B56397"/>
    <w:rsid w:val="00B571DA"/>
    <w:rsid w:val="00B6027B"/>
    <w:rsid w:val="00B6206A"/>
    <w:rsid w:val="00B630EC"/>
    <w:rsid w:val="00B636C8"/>
    <w:rsid w:val="00B65EDB"/>
    <w:rsid w:val="00B67AFF"/>
    <w:rsid w:val="00B67C41"/>
    <w:rsid w:val="00B67C50"/>
    <w:rsid w:val="00B70B59"/>
    <w:rsid w:val="00B73657"/>
    <w:rsid w:val="00B739B3"/>
    <w:rsid w:val="00B81B15"/>
    <w:rsid w:val="00B91344"/>
    <w:rsid w:val="00B915AE"/>
    <w:rsid w:val="00B96613"/>
    <w:rsid w:val="00BA1735"/>
    <w:rsid w:val="00BA19FA"/>
    <w:rsid w:val="00BA4288"/>
    <w:rsid w:val="00BA4E81"/>
    <w:rsid w:val="00BA5195"/>
    <w:rsid w:val="00BB0902"/>
    <w:rsid w:val="00BB1F9C"/>
    <w:rsid w:val="00BB48E5"/>
    <w:rsid w:val="00BB5607"/>
    <w:rsid w:val="00BB5ACA"/>
    <w:rsid w:val="00BB627F"/>
    <w:rsid w:val="00BC0C17"/>
    <w:rsid w:val="00BC3428"/>
    <w:rsid w:val="00BC3823"/>
    <w:rsid w:val="00BC5841"/>
    <w:rsid w:val="00BC5E38"/>
    <w:rsid w:val="00BD201A"/>
    <w:rsid w:val="00BD2DC4"/>
    <w:rsid w:val="00BD2EF0"/>
    <w:rsid w:val="00BD3D32"/>
    <w:rsid w:val="00BD4F0D"/>
    <w:rsid w:val="00BD60B4"/>
    <w:rsid w:val="00BD796B"/>
    <w:rsid w:val="00BE33F3"/>
    <w:rsid w:val="00BE40C0"/>
    <w:rsid w:val="00BE445C"/>
    <w:rsid w:val="00BE5F4A"/>
    <w:rsid w:val="00BE6B7F"/>
    <w:rsid w:val="00BE7AEF"/>
    <w:rsid w:val="00BF09B0"/>
    <w:rsid w:val="00BF1544"/>
    <w:rsid w:val="00BF1B53"/>
    <w:rsid w:val="00BF246D"/>
    <w:rsid w:val="00BF2682"/>
    <w:rsid w:val="00C06F06"/>
    <w:rsid w:val="00C07707"/>
    <w:rsid w:val="00C17BFF"/>
    <w:rsid w:val="00C20FAD"/>
    <w:rsid w:val="00C2375F"/>
    <w:rsid w:val="00C247CB"/>
    <w:rsid w:val="00C30333"/>
    <w:rsid w:val="00C32E66"/>
    <w:rsid w:val="00C3355F"/>
    <w:rsid w:val="00C33A04"/>
    <w:rsid w:val="00C34C03"/>
    <w:rsid w:val="00C3569A"/>
    <w:rsid w:val="00C43F48"/>
    <w:rsid w:val="00C448FF"/>
    <w:rsid w:val="00C45E57"/>
    <w:rsid w:val="00C46550"/>
    <w:rsid w:val="00C50B18"/>
    <w:rsid w:val="00C51B29"/>
    <w:rsid w:val="00C52F29"/>
    <w:rsid w:val="00C56CE6"/>
    <w:rsid w:val="00C5745F"/>
    <w:rsid w:val="00C60005"/>
    <w:rsid w:val="00C60BFF"/>
    <w:rsid w:val="00C61A98"/>
    <w:rsid w:val="00C63201"/>
    <w:rsid w:val="00C64E62"/>
    <w:rsid w:val="00C651D5"/>
    <w:rsid w:val="00C65CCC"/>
    <w:rsid w:val="00C65DA9"/>
    <w:rsid w:val="00C711FF"/>
    <w:rsid w:val="00C7618F"/>
    <w:rsid w:val="00C763AB"/>
    <w:rsid w:val="00C765A9"/>
    <w:rsid w:val="00C81157"/>
    <w:rsid w:val="00C8162D"/>
    <w:rsid w:val="00C830BB"/>
    <w:rsid w:val="00C83A0B"/>
    <w:rsid w:val="00C842D0"/>
    <w:rsid w:val="00C84ED1"/>
    <w:rsid w:val="00C863CC"/>
    <w:rsid w:val="00C86BCC"/>
    <w:rsid w:val="00C87F88"/>
    <w:rsid w:val="00C9038F"/>
    <w:rsid w:val="00C905A2"/>
    <w:rsid w:val="00C92AAB"/>
    <w:rsid w:val="00C95D4C"/>
    <w:rsid w:val="00C9637F"/>
    <w:rsid w:val="00C9708A"/>
    <w:rsid w:val="00CA2435"/>
    <w:rsid w:val="00CA4068"/>
    <w:rsid w:val="00CA67F4"/>
    <w:rsid w:val="00CB2729"/>
    <w:rsid w:val="00CB37F8"/>
    <w:rsid w:val="00CB7DC3"/>
    <w:rsid w:val="00CC1F65"/>
    <w:rsid w:val="00CC5BE1"/>
    <w:rsid w:val="00CC75A2"/>
    <w:rsid w:val="00CC7A18"/>
    <w:rsid w:val="00CD0E2F"/>
    <w:rsid w:val="00CD1D49"/>
    <w:rsid w:val="00CD2F20"/>
    <w:rsid w:val="00CD6B20"/>
    <w:rsid w:val="00CE1339"/>
    <w:rsid w:val="00CE61CC"/>
    <w:rsid w:val="00CE6E42"/>
    <w:rsid w:val="00CF20B7"/>
    <w:rsid w:val="00CF283B"/>
    <w:rsid w:val="00CF6692"/>
    <w:rsid w:val="00CF6D53"/>
    <w:rsid w:val="00CF7441"/>
    <w:rsid w:val="00CF7540"/>
    <w:rsid w:val="00D00D16"/>
    <w:rsid w:val="00D03C6C"/>
    <w:rsid w:val="00D04760"/>
    <w:rsid w:val="00D04A95"/>
    <w:rsid w:val="00D06288"/>
    <w:rsid w:val="00D068C7"/>
    <w:rsid w:val="00D07404"/>
    <w:rsid w:val="00D11833"/>
    <w:rsid w:val="00D128A4"/>
    <w:rsid w:val="00D13F77"/>
    <w:rsid w:val="00D147C8"/>
    <w:rsid w:val="00D15131"/>
    <w:rsid w:val="00D16254"/>
    <w:rsid w:val="00D16FA2"/>
    <w:rsid w:val="00D20954"/>
    <w:rsid w:val="00D21C39"/>
    <w:rsid w:val="00D21FC6"/>
    <w:rsid w:val="00D2243A"/>
    <w:rsid w:val="00D26631"/>
    <w:rsid w:val="00D33393"/>
    <w:rsid w:val="00D33D36"/>
    <w:rsid w:val="00D347C9"/>
    <w:rsid w:val="00D34D94"/>
    <w:rsid w:val="00D36A4D"/>
    <w:rsid w:val="00D409E2"/>
    <w:rsid w:val="00D427D7"/>
    <w:rsid w:val="00D44E62"/>
    <w:rsid w:val="00D51570"/>
    <w:rsid w:val="00D556AD"/>
    <w:rsid w:val="00D55D72"/>
    <w:rsid w:val="00D60381"/>
    <w:rsid w:val="00D616DE"/>
    <w:rsid w:val="00D62201"/>
    <w:rsid w:val="00D651D1"/>
    <w:rsid w:val="00D66BF4"/>
    <w:rsid w:val="00D717BB"/>
    <w:rsid w:val="00D7226B"/>
    <w:rsid w:val="00D72707"/>
    <w:rsid w:val="00D75A9C"/>
    <w:rsid w:val="00D76C4A"/>
    <w:rsid w:val="00D829C8"/>
    <w:rsid w:val="00D87917"/>
    <w:rsid w:val="00D90592"/>
    <w:rsid w:val="00D90871"/>
    <w:rsid w:val="00D9155F"/>
    <w:rsid w:val="00D92C83"/>
    <w:rsid w:val="00D939D5"/>
    <w:rsid w:val="00D9403F"/>
    <w:rsid w:val="00D959B4"/>
    <w:rsid w:val="00D97DDF"/>
    <w:rsid w:val="00DA44DE"/>
    <w:rsid w:val="00DA750B"/>
    <w:rsid w:val="00DB620A"/>
    <w:rsid w:val="00DC3832"/>
    <w:rsid w:val="00DC4699"/>
    <w:rsid w:val="00DC7A51"/>
    <w:rsid w:val="00DD3B1E"/>
    <w:rsid w:val="00DD4449"/>
    <w:rsid w:val="00DE06B2"/>
    <w:rsid w:val="00DE5B5F"/>
    <w:rsid w:val="00DF45C8"/>
    <w:rsid w:val="00DF614E"/>
    <w:rsid w:val="00E00696"/>
    <w:rsid w:val="00E00B22"/>
    <w:rsid w:val="00E03651"/>
    <w:rsid w:val="00E03808"/>
    <w:rsid w:val="00E060C2"/>
    <w:rsid w:val="00E06324"/>
    <w:rsid w:val="00E07B81"/>
    <w:rsid w:val="00E10AFD"/>
    <w:rsid w:val="00E11C11"/>
    <w:rsid w:val="00E12B11"/>
    <w:rsid w:val="00E12FB0"/>
    <w:rsid w:val="00E14814"/>
    <w:rsid w:val="00E1591B"/>
    <w:rsid w:val="00E16056"/>
    <w:rsid w:val="00E16A50"/>
    <w:rsid w:val="00E21BC4"/>
    <w:rsid w:val="00E22729"/>
    <w:rsid w:val="00E227A8"/>
    <w:rsid w:val="00E249D5"/>
    <w:rsid w:val="00E25017"/>
    <w:rsid w:val="00E26F73"/>
    <w:rsid w:val="00E309C9"/>
    <w:rsid w:val="00E30A34"/>
    <w:rsid w:val="00E33C68"/>
    <w:rsid w:val="00E34EEB"/>
    <w:rsid w:val="00E3687C"/>
    <w:rsid w:val="00E44EB9"/>
    <w:rsid w:val="00E45BDC"/>
    <w:rsid w:val="00E460B7"/>
    <w:rsid w:val="00E46358"/>
    <w:rsid w:val="00E471DC"/>
    <w:rsid w:val="00E50EB4"/>
    <w:rsid w:val="00E5239B"/>
    <w:rsid w:val="00E532FC"/>
    <w:rsid w:val="00E537F0"/>
    <w:rsid w:val="00E559B4"/>
    <w:rsid w:val="00E55BB0"/>
    <w:rsid w:val="00E57707"/>
    <w:rsid w:val="00E609E5"/>
    <w:rsid w:val="00E60F27"/>
    <w:rsid w:val="00E64D93"/>
    <w:rsid w:val="00E65EDB"/>
    <w:rsid w:val="00E66927"/>
    <w:rsid w:val="00E677B8"/>
    <w:rsid w:val="00E67E9E"/>
    <w:rsid w:val="00E67FA1"/>
    <w:rsid w:val="00E7115E"/>
    <w:rsid w:val="00E7387D"/>
    <w:rsid w:val="00E73D53"/>
    <w:rsid w:val="00E75111"/>
    <w:rsid w:val="00E77296"/>
    <w:rsid w:val="00E77E65"/>
    <w:rsid w:val="00E80444"/>
    <w:rsid w:val="00E87527"/>
    <w:rsid w:val="00E87EF7"/>
    <w:rsid w:val="00E93763"/>
    <w:rsid w:val="00E96C4C"/>
    <w:rsid w:val="00EA1909"/>
    <w:rsid w:val="00EA2AAE"/>
    <w:rsid w:val="00EA2EC0"/>
    <w:rsid w:val="00EA427A"/>
    <w:rsid w:val="00EA723B"/>
    <w:rsid w:val="00EB6350"/>
    <w:rsid w:val="00EB687A"/>
    <w:rsid w:val="00EC1587"/>
    <w:rsid w:val="00EC2F62"/>
    <w:rsid w:val="00EC62EB"/>
    <w:rsid w:val="00EC6E9F"/>
    <w:rsid w:val="00ED44F0"/>
    <w:rsid w:val="00ED4B33"/>
    <w:rsid w:val="00ED5993"/>
    <w:rsid w:val="00ED7DD6"/>
    <w:rsid w:val="00EE060B"/>
    <w:rsid w:val="00EE0FDE"/>
    <w:rsid w:val="00EE15A1"/>
    <w:rsid w:val="00EE2A7C"/>
    <w:rsid w:val="00EE2C42"/>
    <w:rsid w:val="00EE341B"/>
    <w:rsid w:val="00EE4453"/>
    <w:rsid w:val="00EE5B44"/>
    <w:rsid w:val="00EE5FCE"/>
    <w:rsid w:val="00EE6BBD"/>
    <w:rsid w:val="00EE6E1E"/>
    <w:rsid w:val="00EE705F"/>
    <w:rsid w:val="00EE7610"/>
    <w:rsid w:val="00EF1462"/>
    <w:rsid w:val="00EF33D0"/>
    <w:rsid w:val="00EF37EF"/>
    <w:rsid w:val="00EF54FD"/>
    <w:rsid w:val="00F014FA"/>
    <w:rsid w:val="00F0494E"/>
    <w:rsid w:val="00F057EA"/>
    <w:rsid w:val="00F07F0D"/>
    <w:rsid w:val="00F13112"/>
    <w:rsid w:val="00F14293"/>
    <w:rsid w:val="00F15F37"/>
    <w:rsid w:val="00F16FE6"/>
    <w:rsid w:val="00F238BD"/>
    <w:rsid w:val="00F24992"/>
    <w:rsid w:val="00F32F2F"/>
    <w:rsid w:val="00F33F3F"/>
    <w:rsid w:val="00F35BDD"/>
    <w:rsid w:val="00F35EF0"/>
    <w:rsid w:val="00F3781F"/>
    <w:rsid w:val="00F403FD"/>
    <w:rsid w:val="00F41E72"/>
    <w:rsid w:val="00F45BDF"/>
    <w:rsid w:val="00F46E85"/>
    <w:rsid w:val="00F50300"/>
    <w:rsid w:val="00F5414B"/>
    <w:rsid w:val="00F54DDD"/>
    <w:rsid w:val="00F56E39"/>
    <w:rsid w:val="00F60340"/>
    <w:rsid w:val="00F617F9"/>
    <w:rsid w:val="00F623E9"/>
    <w:rsid w:val="00F63951"/>
    <w:rsid w:val="00F63C86"/>
    <w:rsid w:val="00F65991"/>
    <w:rsid w:val="00F71BDE"/>
    <w:rsid w:val="00F766BE"/>
    <w:rsid w:val="00F77EB9"/>
    <w:rsid w:val="00F80635"/>
    <w:rsid w:val="00F8115F"/>
    <w:rsid w:val="00F815D1"/>
    <w:rsid w:val="00F8169E"/>
    <w:rsid w:val="00F81E7E"/>
    <w:rsid w:val="00F81F0F"/>
    <w:rsid w:val="00F825F4"/>
    <w:rsid w:val="00F838DF"/>
    <w:rsid w:val="00F850AF"/>
    <w:rsid w:val="00F92AA1"/>
    <w:rsid w:val="00F932DE"/>
    <w:rsid w:val="00F948F0"/>
    <w:rsid w:val="00F963DD"/>
    <w:rsid w:val="00F9641A"/>
    <w:rsid w:val="00F97004"/>
    <w:rsid w:val="00FA067D"/>
    <w:rsid w:val="00FA1D44"/>
    <w:rsid w:val="00FA2045"/>
    <w:rsid w:val="00FA5687"/>
    <w:rsid w:val="00FA6033"/>
    <w:rsid w:val="00FA7A66"/>
    <w:rsid w:val="00FB1AA9"/>
    <w:rsid w:val="00FB4B5A"/>
    <w:rsid w:val="00FB5963"/>
    <w:rsid w:val="00FB5DAA"/>
    <w:rsid w:val="00FC04B9"/>
    <w:rsid w:val="00FC161A"/>
    <w:rsid w:val="00FC23D5"/>
    <w:rsid w:val="00FC4337"/>
    <w:rsid w:val="00FC4C1A"/>
    <w:rsid w:val="00FC628F"/>
    <w:rsid w:val="00FC6468"/>
    <w:rsid w:val="00FC6D49"/>
    <w:rsid w:val="00FD12F6"/>
    <w:rsid w:val="00FD4922"/>
    <w:rsid w:val="00FD6461"/>
    <w:rsid w:val="00FE0281"/>
    <w:rsid w:val="00FE7083"/>
    <w:rsid w:val="00FF019F"/>
    <w:rsid w:val="00FF1B2A"/>
    <w:rsid w:val="00FF1C11"/>
    <w:rsid w:val="00FF2160"/>
    <w:rsid w:val="00FF2E31"/>
    <w:rsid w:val="00FF30DE"/>
    <w:rsid w:val="00FF3F0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1">
    <w:name w:val="スタイル1"/>
    <w:uiPriority w:val="99"/>
    <w:rsid w:val="00F617F9"/>
    <w:pPr>
      <w:numPr>
        <w:numId w:val="30"/>
      </w:numPr>
    </w:pPr>
  </w:style>
  <w:style w:type="numbering" w:customStyle="1" w:styleId="2">
    <w:name w:val="スタイル2"/>
    <w:uiPriority w:val="99"/>
    <w:rsid w:val="00F617F9"/>
    <w:pPr>
      <w:numPr>
        <w:numId w:val="34"/>
      </w:numPr>
    </w:pPr>
  </w:style>
  <w:style w:type="paragraph" w:customStyle="1" w:styleId="EndNoteBibliography">
    <w:name w:val="EndNote Bibliography"/>
    <w:basedOn w:val="Normal"/>
    <w:link w:val="EndNoteBibliography0"/>
    <w:rsid w:val="00F617F9"/>
    <w:rPr>
      <w:noProof/>
    </w:rPr>
  </w:style>
  <w:style w:type="character" w:customStyle="1" w:styleId="EndNoteBibliography0">
    <w:name w:val="EndNote Bibliography (文字)"/>
    <w:basedOn w:val="DefaultParagraphFont"/>
    <w:link w:val="EndNoteBibliography"/>
    <w:rsid w:val="00F617F9"/>
    <w:rPr>
      <w:rFonts w:ascii="Calibri" w:hAnsi="Calibri" w:cs="Calibri"/>
      <w:noProof/>
      <w:color w:val="000000"/>
      <w:sz w:val="24"/>
      <w:szCs w:val="24"/>
    </w:rPr>
  </w:style>
  <w:style w:type="paragraph" w:customStyle="1" w:styleId="EndNoteBibliographyTitle">
    <w:name w:val="EndNote Bibliography Title"/>
    <w:basedOn w:val="Normal"/>
    <w:link w:val="EndNoteBibliographyTitle0"/>
    <w:rsid w:val="006D4723"/>
    <w:pPr>
      <w:jc w:val="center"/>
    </w:pPr>
    <w:rPr>
      <w:noProof/>
    </w:rPr>
  </w:style>
  <w:style w:type="character" w:customStyle="1" w:styleId="EndNoteBibliographyTitle0">
    <w:name w:val="EndNote Bibliography Title (文字)"/>
    <w:basedOn w:val="DefaultParagraphFont"/>
    <w:link w:val="EndNoteBibliographyTitle"/>
    <w:rsid w:val="006D4723"/>
    <w:rPr>
      <w:rFonts w:ascii="Calibri" w:hAnsi="Calibri" w:cs="Calibri"/>
      <w:noProof/>
      <w:color w:val="000000"/>
      <w:sz w:val="24"/>
      <w:szCs w:val="24"/>
    </w:rPr>
  </w:style>
  <w:style w:type="character" w:customStyle="1" w:styleId="10">
    <w:name w:val="未解決のメンション1"/>
    <w:basedOn w:val="DefaultParagraphFont"/>
    <w:uiPriority w:val="99"/>
    <w:semiHidden/>
    <w:unhideWhenUsed/>
    <w:rsid w:val="00851775"/>
    <w:rPr>
      <w:color w:val="605E5C"/>
      <w:shd w:val="clear" w:color="auto" w:fill="E1DFDD"/>
    </w:rPr>
  </w:style>
  <w:style w:type="numbering" w:customStyle="1" w:styleId="List7">
    <w:name w:val="List 7"/>
    <w:rsid w:val="0068599D"/>
    <w:pPr>
      <w:numPr>
        <w:numId w:val="36"/>
      </w:numPr>
    </w:pPr>
  </w:style>
  <w:style w:type="character" w:styleId="UnresolvedMention">
    <w:name w:val="Unresolved Mention"/>
    <w:basedOn w:val="DefaultParagraphFont"/>
    <w:uiPriority w:val="99"/>
    <w:semiHidden/>
    <w:unhideWhenUsed/>
    <w:rsid w:val="00303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775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08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891410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2818</Words>
  <Characters>16067</Characters>
  <Application>Microsoft Office Word</Application>
  <DocSecurity>0</DocSecurity>
  <Lines>133</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18848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2019-12-09T17:54:00Z</dcterms:created>
  <dcterms:modified xsi:type="dcterms:W3CDTF">2019-12-09T21:31:00Z</dcterms:modified>
</cp:coreProperties>
</file>