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29E72" w14:textId="7BE63000" w:rsidR="003F153C" w:rsidRDefault="006305D7" w:rsidP="003725CC">
      <w:pPr>
        <w:pStyle w:val="a3"/>
        <w:spacing w:before="0" w:beforeAutospacing="0" w:after="0" w:afterAutospacing="0"/>
      </w:pPr>
      <w:r w:rsidRPr="001B1519">
        <w:rPr>
          <w:rFonts w:asciiTheme="minorHAnsi" w:hAnsiTheme="minorHAnsi" w:cstheme="minorHAnsi"/>
          <w:b/>
          <w:bCs/>
        </w:rPr>
        <w:t>TITLE:</w:t>
      </w:r>
      <w:r w:rsidRPr="001B1519">
        <w:rPr>
          <w:rFonts w:asciiTheme="minorHAnsi" w:hAnsiTheme="minorHAnsi" w:cstheme="minorHAnsi"/>
        </w:rPr>
        <w:t xml:space="preserve"> </w:t>
      </w:r>
    </w:p>
    <w:p w14:paraId="061634E7" w14:textId="7774118F" w:rsidR="003F153C" w:rsidRPr="00110295" w:rsidRDefault="003F153C" w:rsidP="003F153C">
      <w:r w:rsidRPr="00110295">
        <w:t xml:space="preserve">Determination of </w:t>
      </w:r>
      <w:r w:rsidR="003725CC">
        <w:t>S</w:t>
      </w:r>
      <w:r w:rsidRPr="00110295">
        <w:t xml:space="preserve">elf- and </w:t>
      </w:r>
      <w:r w:rsidR="003725CC">
        <w:t>I</w:t>
      </w:r>
      <w:r>
        <w:t>nter-(</w:t>
      </w:r>
      <w:r w:rsidRPr="00110295">
        <w:t>in</w:t>
      </w:r>
      <w:r>
        <w:t>)</w:t>
      </w:r>
      <w:r w:rsidRPr="00110295">
        <w:t xml:space="preserve">compatibility </w:t>
      </w:r>
      <w:r w:rsidR="003725CC" w:rsidRPr="00110295">
        <w:t xml:space="preserve">Relationships </w:t>
      </w:r>
      <w:r w:rsidR="003725CC">
        <w:t>in</w:t>
      </w:r>
      <w:r w:rsidR="003725CC" w:rsidRPr="00110295">
        <w:t xml:space="preserve"> Apricot Combining </w:t>
      </w:r>
      <w:r w:rsidR="003725CC">
        <w:t>Hand-</w:t>
      </w:r>
      <w:r w:rsidR="003725CC" w:rsidRPr="00110295">
        <w:t xml:space="preserve">Pollination, Microscopy </w:t>
      </w:r>
      <w:r w:rsidR="003725CC">
        <w:t>a</w:t>
      </w:r>
      <w:r w:rsidR="003725CC" w:rsidRPr="00110295">
        <w:t xml:space="preserve">nd </w:t>
      </w:r>
      <w:r w:rsidR="003725CC">
        <w:t>Genetic</w:t>
      </w:r>
      <w:r w:rsidR="003725CC" w:rsidRPr="00110295">
        <w:t xml:space="preserve"> Analys</w:t>
      </w:r>
      <w:r w:rsidR="003725CC">
        <w:t>e</w:t>
      </w:r>
      <w:r w:rsidR="003725CC" w:rsidRPr="00110295">
        <w:t xml:space="preserve">s </w:t>
      </w:r>
    </w:p>
    <w:p w14:paraId="7C2A956A" w14:textId="77777777" w:rsidR="003F153C" w:rsidRPr="003F153C" w:rsidRDefault="003F153C" w:rsidP="003F153C">
      <w:pPr>
        <w:rPr>
          <w:rFonts w:asciiTheme="minorHAnsi" w:hAnsiTheme="minorHAnsi" w:cstheme="minorHAnsi"/>
          <w:color w:val="808080"/>
        </w:rPr>
      </w:pPr>
    </w:p>
    <w:p w14:paraId="3D080DA3" w14:textId="48CC63B0" w:rsidR="006305D7" w:rsidRPr="002A21C0" w:rsidRDefault="006305D7" w:rsidP="001B1519">
      <w:pPr>
        <w:rPr>
          <w:rFonts w:asciiTheme="minorHAnsi" w:hAnsiTheme="minorHAnsi" w:cstheme="minorHAnsi"/>
          <w:color w:val="808080" w:themeColor="background1" w:themeShade="80"/>
          <w:lang w:val="es-ES"/>
        </w:rPr>
      </w:pPr>
      <w:r w:rsidRPr="002A21C0">
        <w:rPr>
          <w:rFonts w:asciiTheme="minorHAnsi" w:hAnsiTheme="minorHAnsi" w:cstheme="minorHAnsi"/>
          <w:b/>
          <w:bCs/>
          <w:lang w:val="es-ES"/>
        </w:rPr>
        <w:t>AUTHORS</w:t>
      </w:r>
      <w:r w:rsidR="000B662E" w:rsidRPr="002A21C0">
        <w:rPr>
          <w:rFonts w:asciiTheme="minorHAnsi" w:hAnsiTheme="minorHAnsi" w:cstheme="minorHAnsi"/>
          <w:b/>
          <w:bCs/>
          <w:lang w:val="es-ES"/>
        </w:rPr>
        <w:t xml:space="preserve"> </w:t>
      </w:r>
      <w:r w:rsidR="00086FF5" w:rsidRPr="002A21C0">
        <w:rPr>
          <w:rFonts w:asciiTheme="minorHAnsi" w:hAnsiTheme="minorHAnsi" w:cstheme="minorHAnsi"/>
          <w:b/>
          <w:bCs/>
          <w:lang w:val="es-ES"/>
        </w:rPr>
        <w:t xml:space="preserve">AND </w:t>
      </w:r>
      <w:r w:rsidR="000B662E" w:rsidRPr="002A21C0">
        <w:rPr>
          <w:rFonts w:asciiTheme="minorHAnsi" w:hAnsiTheme="minorHAnsi" w:cstheme="minorHAnsi"/>
          <w:b/>
          <w:bCs/>
          <w:lang w:val="es-ES"/>
        </w:rPr>
        <w:t>AFFILIATIONS</w:t>
      </w:r>
      <w:r w:rsidRPr="002A21C0">
        <w:rPr>
          <w:rFonts w:asciiTheme="minorHAnsi" w:hAnsiTheme="minorHAnsi" w:cstheme="minorHAnsi"/>
          <w:b/>
          <w:bCs/>
          <w:lang w:val="es-ES"/>
        </w:rPr>
        <w:t xml:space="preserve">: </w:t>
      </w:r>
    </w:p>
    <w:p w14:paraId="5642D6C5" w14:textId="64194228" w:rsidR="00F2533A" w:rsidRPr="00A37535" w:rsidRDefault="00F2533A" w:rsidP="003F153C">
      <w:pPr>
        <w:rPr>
          <w:lang w:val="es-ES"/>
        </w:rPr>
      </w:pPr>
      <w:r w:rsidRPr="00C30DFA">
        <w:rPr>
          <w:lang w:val="es-ES"/>
        </w:rPr>
        <w:t>Sara Herrera</w:t>
      </w:r>
      <w:r w:rsidRPr="00C30DFA">
        <w:rPr>
          <w:vertAlign w:val="superscript"/>
          <w:lang w:val="es-ES"/>
        </w:rPr>
        <w:t>1</w:t>
      </w:r>
      <w:r w:rsidR="0012446C" w:rsidRPr="00C30DFA">
        <w:rPr>
          <w:vertAlign w:val="superscript"/>
          <w:lang w:val="es-ES"/>
        </w:rPr>
        <w:t>,2</w:t>
      </w:r>
      <w:r w:rsidRPr="00C30DFA">
        <w:rPr>
          <w:lang w:val="es-ES"/>
        </w:rPr>
        <w:t xml:space="preserve">, Jorge </w:t>
      </w:r>
      <w:r w:rsidR="0012446C" w:rsidRPr="00C30DFA">
        <w:rPr>
          <w:lang w:val="es-ES"/>
        </w:rPr>
        <w:t>Lora</w:t>
      </w:r>
      <w:r w:rsidR="0012446C" w:rsidRPr="00C30DFA">
        <w:rPr>
          <w:vertAlign w:val="superscript"/>
          <w:lang w:val="es-ES"/>
        </w:rPr>
        <w:t>3</w:t>
      </w:r>
      <w:r w:rsidRPr="00C30DFA">
        <w:rPr>
          <w:lang w:val="es-ES"/>
        </w:rPr>
        <w:t xml:space="preserve">, José I. </w:t>
      </w:r>
      <w:r w:rsidR="0012446C" w:rsidRPr="00A37535">
        <w:rPr>
          <w:lang w:val="es-ES"/>
        </w:rPr>
        <w:t>Hormaza</w:t>
      </w:r>
      <w:r w:rsidR="0012446C">
        <w:rPr>
          <w:vertAlign w:val="superscript"/>
          <w:lang w:val="es-ES"/>
        </w:rPr>
        <w:t>3</w:t>
      </w:r>
      <w:r w:rsidRPr="00A37535">
        <w:rPr>
          <w:lang w:val="es-ES"/>
        </w:rPr>
        <w:t>, Javier Rodrigo</w:t>
      </w:r>
      <w:r w:rsidRPr="00A37535">
        <w:rPr>
          <w:vertAlign w:val="superscript"/>
          <w:lang w:val="es-ES"/>
        </w:rPr>
        <w:t>1</w:t>
      </w:r>
      <w:r w:rsidR="0012446C">
        <w:rPr>
          <w:vertAlign w:val="superscript"/>
          <w:lang w:val="es-ES"/>
        </w:rPr>
        <w:t>,2</w:t>
      </w:r>
    </w:p>
    <w:p w14:paraId="2111C9D4" w14:textId="7D5EBD74" w:rsidR="00F2533A" w:rsidRDefault="00F2533A" w:rsidP="00F2533A">
      <w:pPr>
        <w:rPr>
          <w:lang w:val="es-ES"/>
        </w:rPr>
      </w:pPr>
      <w:r w:rsidRPr="00A37535">
        <w:rPr>
          <w:vertAlign w:val="superscript"/>
          <w:lang w:val="es-ES"/>
        </w:rPr>
        <w:t>1</w:t>
      </w:r>
      <w:r w:rsidRPr="00A37535">
        <w:rPr>
          <w:lang w:val="es-ES"/>
        </w:rPr>
        <w:t>Unidad de Hortofruticultura</w:t>
      </w:r>
      <w:r w:rsidR="0012446C">
        <w:rPr>
          <w:lang w:val="es-ES"/>
        </w:rPr>
        <w:t>.</w:t>
      </w:r>
      <w:r w:rsidRPr="00A37535">
        <w:rPr>
          <w:lang w:val="es-ES"/>
        </w:rPr>
        <w:t xml:space="preserve"> Centro de Investigación y Tecnología Agroalimentaria de Aragón</w:t>
      </w:r>
      <w:r w:rsidR="0012446C">
        <w:rPr>
          <w:lang w:val="es-ES"/>
        </w:rPr>
        <w:t xml:space="preserve"> (CITA), </w:t>
      </w:r>
      <w:r w:rsidRPr="00A37535">
        <w:rPr>
          <w:lang w:val="es-ES"/>
        </w:rPr>
        <w:t>Zaragoza, Spain</w:t>
      </w:r>
      <w:r w:rsidR="00D230D1">
        <w:rPr>
          <w:lang w:val="es-ES"/>
        </w:rPr>
        <w:t>.</w:t>
      </w:r>
    </w:p>
    <w:p w14:paraId="4D320C6B" w14:textId="6FD0E638" w:rsidR="0012446C" w:rsidRPr="00A37535" w:rsidRDefault="0012446C" w:rsidP="00F2533A">
      <w:pPr>
        <w:rPr>
          <w:lang w:val="es-ES"/>
        </w:rPr>
      </w:pPr>
      <w:r>
        <w:rPr>
          <w:vertAlign w:val="superscript"/>
          <w:lang w:val="es-ES"/>
        </w:rPr>
        <w:t>2</w:t>
      </w:r>
      <w:r>
        <w:rPr>
          <w:lang w:val="es-ES"/>
        </w:rPr>
        <w:t>Instituto Agroalimentario de Aragón – IA2 (CITA-Universidad de Zaragoza), Zaragoza, Spain.</w:t>
      </w:r>
    </w:p>
    <w:p w14:paraId="6034E476" w14:textId="536EE39A" w:rsidR="00F95A69" w:rsidRPr="00A37535" w:rsidRDefault="0012446C" w:rsidP="00F2533A">
      <w:pPr>
        <w:rPr>
          <w:lang w:val="es-ES"/>
        </w:rPr>
      </w:pPr>
      <w:r>
        <w:rPr>
          <w:vertAlign w:val="superscript"/>
          <w:lang w:val="es-ES"/>
        </w:rPr>
        <w:t>3</w:t>
      </w:r>
      <w:r w:rsidRPr="00A37535">
        <w:rPr>
          <w:lang w:val="es-ES"/>
        </w:rPr>
        <w:t xml:space="preserve">Instituto </w:t>
      </w:r>
      <w:r w:rsidR="00F2533A" w:rsidRPr="00A37535">
        <w:rPr>
          <w:lang w:val="es-ES"/>
        </w:rPr>
        <w:t>de Hortofruticultura Subtropical y Mediterránea La Mayora (IHSM La Mayora-UMA-CSIC), Málaga, Spain</w:t>
      </w:r>
      <w:r w:rsidR="00D230D1">
        <w:rPr>
          <w:lang w:val="es-ES"/>
        </w:rPr>
        <w:t>.</w:t>
      </w:r>
    </w:p>
    <w:p w14:paraId="59CB8954" w14:textId="77777777" w:rsidR="00F95A69" w:rsidRPr="00A37535" w:rsidRDefault="00F95A69">
      <w:pPr>
        <w:rPr>
          <w:lang w:val="es-ES"/>
        </w:rPr>
      </w:pPr>
    </w:p>
    <w:p w14:paraId="1A0773DB" w14:textId="75D10951" w:rsidR="00AB0030" w:rsidRPr="00A37535" w:rsidRDefault="00F2533A" w:rsidP="00A37535">
      <w:pPr>
        <w:rPr>
          <w:b/>
        </w:rPr>
      </w:pPr>
      <w:r w:rsidRPr="00A37535">
        <w:rPr>
          <w:b/>
        </w:rPr>
        <w:t>Email addresses of co-authors:</w:t>
      </w:r>
    </w:p>
    <w:p w14:paraId="6B8E5BB9" w14:textId="0D614F26" w:rsidR="00F2533A" w:rsidRPr="00A37535" w:rsidRDefault="00F2533A" w:rsidP="00A37535">
      <w:pPr>
        <w:pStyle w:val="a3"/>
        <w:spacing w:before="0" w:beforeAutospacing="0" w:after="0" w:afterAutospacing="0"/>
        <w:rPr>
          <w:lang w:val="es-ES"/>
        </w:rPr>
      </w:pPr>
      <w:r w:rsidRPr="00A37535">
        <w:rPr>
          <w:lang w:val="es-ES"/>
        </w:rPr>
        <w:t>Sara Herrera (</w:t>
      </w:r>
      <w:hyperlink r:id="rId8" w:history="1">
        <w:r w:rsidRPr="00A37535">
          <w:rPr>
            <w:rStyle w:val="a4"/>
            <w:lang w:val="es-ES"/>
          </w:rPr>
          <w:t>sherreral@aragon.es</w:t>
        </w:r>
      </w:hyperlink>
      <w:r w:rsidRPr="00A37535">
        <w:rPr>
          <w:lang w:val="es-ES"/>
        </w:rPr>
        <w:t>)</w:t>
      </w:r>
    </w:p>
    <w:p w14:paraId="40A8DEC5" w14:textId="57123F84" w:rsidR="00F2533A" w:rsidRPr="00A37535" w:rsidRDefault="00F2533A" w:rsidP="00A37535">
      <w:pPr>
        <w:pStyle w:val="a3"/>
        <w:spacing w:before="0" w:beforeAutospacing="0" w:after="0" w:afterAutospacing="0"/>
        <w:rPr>
          <w:lang w:val="es-ES"/>
        </w:rPr>
      </w:pPr>
      <w:r w:rsidRPr="00A37535">
        <w:rPr>
          <w:lang w:val="es-ES"/>
        </w:rPr>
        <w:t>Jorge Lora (</w:t>
      </w:r>
      <w:hyperlink r:id="rId9" w:history="1">
        <w:r w:rsidRPr="00A37535">
          <w:rPr>
            <w:rStyle w:val="a4"/>
            <w:lang w:val="es-ES"/>
          </w:rPr>
          <w:t>jlora@eelm.csic.es</w:t>
        </w:r>
      </w:hyperlink>
      <w:r w:rsidRPr="00A37535">
        <w:rPr>
          <w:lang w:val="es-ES"/>
        </w:rPr>
        <w:t>)</w:t>
      </w:r>
    </w:p>
    <w:p w14:paraId="43832D6D" w14:textId="49354FAE" w:rsidR="00F2533A" w:rsidRPr="00A37535" w:rsidRDefault="00F2533A" w:rsidP="00A37535">
      <w:pPr>
        <w:pStyle w:val="a3"/>
        <w:spacing w:before="0" w:beforeAutospacing="0" w:after="0" w:afterAutospacing="0"/>
        <w:rPr>
          <w:lang w:val="es-ES"/>
        </w:rPr>
      </w:pPr>
      <w:r w:rsidRPr="00A37535">
        <w:rPr>
          <w:lang w:val="es-ES"/>
        </w:rPr>
        <w:t>José I. Hormaza (</w:t>
      </w:r>
      <w:hyperlink r:id="rId10" w:history="1">
        <w:r w:rsidRPr="00A37535">
          <w:rPr>
            <w:rStyle w:val="a4"/>
            <w:lang w:val="es-ES"/>
          </w:rPr>
          <w:t>ihormaza@eelm.csic.es</w:t>
        </w:r>
      </w:hyperlink>
      <w:r w:rsidRPr="00A37535">
        <w:rPr>
          <w:lang w:val="es-ES"/>
        </w:rPr>
        <w:t>)</w:t>
      </w:r>
    </w:p>
    <w:p w14:paraId="4F61C410" w14:textId="0E1B5D9F" w:rsidR="00F2533A" w:rsidRPr="00A37535" w:rsidRDefault="00F2533A" w:rsidP="00A37535">
      <w:pPr>
        <w:rPr>
          <w:lang w:val="es-ES"/>
        </w:rPr>
      </w:pPr>
      <w:r w:rsidRPr="00A37535">
        <w:rPr>
          <w:lang w:val="es-ES"/>
        </w:rPr>
        <w:t>Javier Rodrigo (</w:t>
      </w:r>
      <w:hyperlink r:id="rId11" w:history="1">
        <w:r w:rsidR="00AF2347" w:rsidRPr="00A26689">
          <w:rPr>
            <w:rStyle w:val="a4"/>
            <w:lang w:val="es-ES"/>
          </w:rPr>
          <w:t>jrodrigo@aragon.es</w:t>
        </w:r>
      </w:hyperlink>
      <w:r w:rsidRPr="00A37535">
        <w:rPr>
          <w:lang w:val="es-ES"/>
        </w:rPr>
        <w:t>)</w:t>
      </w:r>
    </w:p>
    <w:p w14:paraId="4BA0534E" w14:textId="77777777" w:rsidR="00F2533A" w:rsidRPr="00A37535" w:rsidRDefault="00F2533A" w:rsidP="00A37535">
      <w:pPr>
        <w:rPr>
          <w:lang w:val="es-ES"/>
        </w:rPr>
      </w:pPr>
    </w:p>
    <w:p w14:paraId="5135C700" w14:textId="59C24597" w:rsidR="00AB0030" w:rsidRPr="00A37535" w:rsidRDefault="00F2533A" w:rsidP="00A37535">
      <w:pPr>
        <w:rPr>
          <w:b/>
        </w:rPr>
      </w:pPr>
      <w:r w:rsidRPr="00A37535">
        <w:rPr>
          <w:b/>
        </w:rPr>
        <w:t xml:space="preserve">Corresponding author: </w:t>
      </w:r>
    </w:p>
    <w:p w14:paraId="75578A44" w14:textId="5DFDB62F" w:rsidR="00F2533A" w:rsidRPr="00A65635" w:rsidRDefault="00F2533A" w:rsidP="00A37535">
      <w:pPr>
        <w:pStyle w:val="a3"/>
        <w:spacing w:before="0" w:beforeAutospacing="0" w:after="0" w:afterAutospacing="0"/>
      </w:pPr>
      <w:r w:rsidRPr="00A65635">
        <w:t>Sara Herrera (</w:t>
      </w:r>
      <w:hyperlink r:id="rId12" w:history="1">
        <w:r w:rsidRPr="00A65635">
          <w:rPr>
            <w:rStyle w:val="a4"/>
          </w:rPr>
          <w:t>sherreral@aragon.es</w:t>
        </w:r>
      </w:hyperlink>
      <w:r w:rsidRPr="00A65635">
        <w:t>)</w:t>
      </w:r>
    </w:p>
    <w:p w14:paraId="0ECB1F52" w14:textId="77777777" w:rsidR="00F2533A" w:rsidRPr="00A65635" w:rsidRDefault="00F2533A"/>
    <w:p w14:paraId="7663574E" w14:textId="56883C73" w:rsidR="003F153C" w:rsidRPr="003725CC" w:rsidRDefault="006305D7" w:rsidP="003725CC">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4E389841" w14:textId="1D84EA38" w:rsidR="003F153C" w:rsidRPr="00A37535" w:rsidRDefault="003725CC" w:rsidP="00E623C6">
      <w:pPr>
        <w:rPr>
          <w:rFonts w:asciiTheme="minorHAnsi" w:hAnsiTheme="minorHAnsi" w:cstheme="minorHAnsi"/>
          <w:color w:val="auto"/>
        </w:rPr>
      </w:pPr>
      <w:r>
        <w:rPr>
          <w:rFonts w:asciiTheme="minorHAnsi" w:hAnsiTheme="minorHAnsi" w:cstheme="minorHAnsi"/>
          <w:color w:val="auto"/>
        </w:rPr>
        <w:t>a</w:t>
      </w:r>
      <w:r w:rsidR="003F153C" w:rsidRPr="00A37535">
        <w:rPr>
          <w:rFonts w:asciiTheme="minorHAnsi" w:hAnsiTheme="minorHAnsi" w:cstheme="minorHAnsi"/>
          <w:color w:val="auto"/>
        </w:rPr>
        <w:t xml:space="preserve">pricot, fluorescence microscopy, gametophytic self-incompatibility, pollen tube, pollination, </w:t>
      </w:r>
      <w:r w:rsidR="003F153C" w:rsidRPr="00A37535">
        <w:rPr>
          <w:rFonts w:asciiTheme="minorHAnsi" w:hAnsiTheme="minorHAnsi" w:cstheme="minorHAnsi"/>
          <w:i/>
          <w:color w:val="auto"/>
        </w:rPr>
        <w:t>Prunus armeniaca,</w:t>
      </w:r>
      <w:r w:rsidR="003F153C" w:rsidRPr="00A37535">
        <w:rPr>
          <w:rFonts w:asciiTheme="minorHAnsi" w:hAnsiTheme="minorHAnsi" w:cstheme="minorHAnsi"/>
          <w:color w:val="auto"/>
        </w:rPr>
        <w:t xml:space="preserve"> </w:t>
      </w:r>
      <w:r w:rsidR="003F153C" w:rsidRPr="00A37535">
        <w:rPr>
          <w:rFonts w:asciiTheme="minorHAnsi" w:hAnsiTheme="minorHAnsi" w:cstheme="minorHAnsi"/>
          <w:i/>
          <w:color w:val="auto"/>
        </w:rPr>
        <w:t>S</w:t>
      </w:r>
      <w:r w:rsidR="003F153C" w:rsidRPr="00A37535">
        <w:rPr>
          <w:rFonts w:asciiTheme="minorHAnsi" w:hAnsiTheme="minorHAnsi" w:cstheme="minorHAnsi"/>
          <w:color w:val="auto"/>
        </w:rPr>
        <w:t xml:space="preserve">-alleles, </w:t>
      </w:r>
      <w:r w:rsidR="003F153C" w:rsidRPr="00A37535">
        <w:rPr>
          <w:rFonts w:asciiTheme="minorHAnsi" w:hAnsiTheme="minorHAnsi" w:cstheme="minorHAnsi"/>
          <w:i/>
          <w:color w:val="auto"/>
        </w:rPr>
        <w:t>S</w:t>
      </w:r>
      <w:r w:rsidR="003F153C" w:rsidRPr="00A37535">
        <w:rPr>
          <w:rFonts w:asciiTheme="minorHAnsi" w:hAnsiTheme="minorHAnsi" w:cstheme="minorHAnsi"/>
          <w:color w:val="auto"/>
        </w:rPr>
        <w:t>-genotype.</w:t>
      </w:r>
    </w:p>
    <w:p w14:paraId="1CB4E390" w14:textId="77777777" w:rsidR="006305D7" w:rsidRPr="00A37535" w:rsidRDefault="006305D7" w:rsidP="00E623C6">
      <w:pPr>
        <w:rPr>
          <w:rFonts w:asciiTheme="minorHAnsi" w:hAnsiTheme="minorHAnsi" w:cstheme="minorHAnsi"/>
          <w:color w:val="auto"/>
        </w:rPr>
      </w:pPr>
    </w:p>
    <w:p w14:paraId="6D501553" w14:textId="20908C8E" w:rsidR="003F153C" w:rsidRPr="003725CC" w:rsidRDefault="00086FF5" w:rsidP="003F153C">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BADB69F" w14:textId="4A108013" w:rsidR="00E623C6" w:rsidRDefault="003F153C" w:rsidP="001B1519">
      <w:r>
        <w:t>We present a methodology to establish the pollination requirements of apricot (</w:t>
      </w:r>
      <w:r w:rsidRPr="00FF21A6">
        <w:rPr>
          <w:i/>
        </w:rPr>
        <w:t>Prunus a</w:t>
      </w:r>
      <w:r>
        <w:rPr>
          <w:i/>
        </w:rPr>
        <w:t xml:space="preserve">rmeniaca </w:t>
      </w:r>
      <w:r w:rsidRPr="002F402B">
        <w:t>L.</w:t>
      </w:r>
      <w:r>
        <w:t>) cultivars combining</w:t>
      </w:r>
      <w:r w:rsidRPr="003F153C">
        <w:t xml:space="preserve"> </w:t>
      </w:r>
      <w:r w:rsidR="00E623C6" w:rsidRPr="00E623C6">
        <w:t>the determination of self-(in)compatibility by fluorescence microscopy with the identification of the S-genotype by PCR analysis</w:t>
      </w:r>
      <w:r w:rsidR="00E623C6">
        <w:t>.</w:t>
      </w:r>
    </w:p>
    <w:p w14:paraId="761028D6" w14:textId="77777777" w:rsidR="006305D7" w:rsidRPr="001B1519" w:rsidRDefault="006305D7" w:rsidP="001B1519">
      <w:pPr>
        <w:rPr>
          <w:rFonts w:asciiTheme="minorHAnsi" w:hAnsiTheme="minorHAnsi" w:cstheme="minorHAnsi"/>
        </w:rPr>
      </w:pPr>
    </w:p>
    <w:p w14:paraId="75C6624E" w14:textId="5C540787" w:rsidR="00E623C6" w:rsidRPr="003725CC" w:rsidRDefault="006305D7" w:rsidP="00E623C6">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57C6A12" w14:textId="601E7F62" w:rsidR="003320B5" w:rsidRPr="00A52E44" w:rsidRDefault="00E623C6" w:rsidP="00025319">
      <w:r w:rsidRPr="00E623C6">
        <w:t xml:space="preserve">Self-incompatibility </w:t>
      </w:r>
      <w:r>
        <w:t>i</w:t>
      </w:r>
      <w:r w:rsidRPr="00E623C6">
        <w:t xml:space="preserve">n Rosaceae is determined by a Gametophytic Self-Incompatibility System (GSI) that is mainly controlled by the multiallelic locus </w:t>
      </w:r>
      <w:r w:rsidRPr="00E623C6">
        <w:rPr>
          <w:i/>
        </w:rPr>
        <w:t>S</w:t>
      </w:r>
      <w:r>
        <w:rPr>
          <w:i/>
        </w:rPr>
        <w:t xml:space="preserve">. </w:t>
      </w:r>
      <w:r>
        <w:t>In apricot, t</w:t>
      </w:r>
      <w:r w:rsidRPr="00E623C6">
        <w:t>he determination of self- and inter-(in)compatibility relationships is increasingly important</w:t>
      </w:r>
      <w:r>
        <w:t>, since</w:t>
      </w:r>
      <w:r>
        <w:rPr>
          <w:rFonts w:cstheme="minorHAnsi"/>
        </w:rPr>
        <w:t xml:space="preserve"> t</w:t>
      </w:r>
      <w:r w:rsidRPr="00110295">
        <w:rPr>
          <w:rFonts w:cstheme="minorHAnsi"/>
        </w:rPr>
        <w:t xml:space="preserve">he </w:t>
      </w:r>
      <w:r>
        <w:rPr>
          <w:rFonts w:cstheme="minorHAnsi"/>
        </w:rPr>
        <w:t xml:space="preserve">release </w:t>
      </w:r>
      <w:r w:rsidRPr="00110295">
        <w:rPr>
          <w:rFonts w:cstheme="minorHAnsi"/>
        </w:rPr>
        <w:t xml:space="preserve">of an important number of new cultivars has </w:t>
      </w:r>
      <w:r>
        <w:rPr>
          <w:rFonts w:cstheme="minorHAnsi"/>
        </w:rPr>
        <w:t>resulted in</w:t>
      </w:r>
      <w:r w:rsidRPr="00110295">
        <w:rPr>
          <w:rFonts w:cstheme="minorHAnsi"/>
        </w:rPr>
        <w:t xml:space="preserve"> the increase of cultivars with unknown pollination requirements</w:t>
      </w:r>
      <w:r>
        <w:rPr>
          <w:rFonts w:cstheme="minorHAnsi"/>
        </w:rPr>
        <w:t>.</w:t>
      </w:r>
      <w:r w:rsidRPr="00E623C6">
        <w:t xml:space="preserve"> </w:t>
      </w:r>
      <w:r>
        <w:t xml:space="preserve">Here, </w:t>
      </w:r>
      <w:r w:rsidRPr="00110295">
        <w:t xml:space="preserve">we describe a methodology that combines the determination of self-(in)compatibility by </w:t>
      </w:r>
      <w:r>
        <w:t xml:space="preserve">hand-pollinations and </w:t>
      </w:r>
      <w:r w:rsidRPr="00110295">
        <w:t xml:space="preserve">microscopy with the identification of </w:t>
      </w:r>
      <w:r>
        <w:t xml:space="preserve">the </w:t>
      </w:r>
      <w:r w:rsidRPr="00110295">
        <w:rPr>
          <w:i/>
        </w:rPr>
        <w:t>S-</w:t>
      </w:r>
      <w:r w:rsidRPr="00110295">
        <w:t xml:space="preserve">genotype by PCR analysis. </w:t>
      </w:r>
      <w:r w:rsidRPr="00E623C6">
        <w:t xml:space="preserve">For </w:t>
      </w:r>
      <w:r w:rsidR="003320B5" w:rsidRPr="00110295">
        <w:t xml:space="preserve">self-(in)compatibility </w:t>
      </w:r>
      <w:r w:rsidR="003320B5">
        <w:t>determination</w:t>
      </w:r>
      <w:r w:rsidRPr="00E623C6">
        <w:t xml:space="preserve">, </w:t>
      </w:r>
      <w:r>
        <w:t xml:space="preserve">flowers at balloon stage </w:t>
      </w:r>
      <w:r w:rsidR="003320B5">
        <w:t>from each cultivar were</w:t>
      </w:r>
      <w:r>
        <w:t xml:space="preserve"> collected </w:t>
      </w:r>
      <w:r w:rsidR="003320B5">
        <w:t xml:space="preserve">in the field, hand-pollinated in the laboratory, fixed, and stained with </w:t>
      </w:r>
      <w:r w:rsidR="003320B5" w:rsidRPr="003320B5">
        <w:t xml:space="preserve">aniline blue </w:t>
      </w:r>
      <w:r w:rsidR="003320B5">
        <w:t xml:space="preserve">for the observation of pollen tube behavior under the fluorescence microscopy. For the establishment of incompatibility relationships between cultivars, DNA from each cultivar was extracted from young leaves and </w:t>
      </w:r>
      <w:r w:rsidR="003320B5" w:rsidRPr="00025319">
        <w:rPr>
          <w:i/>
        </w:rPr>
        <w:t>S</w:t>
      </w:r>
      <w:r w:rsidR="003320B5">
        <w:t xml:space="preserve">-alleles were identified by PCR. </w:t>
      </w:r>
      <w:r w:rsidRPr="00110295">
        <w:t>This approach allows establish</w:t>
      </w:r>
      <w:r>
        <w:t>ing</w:t>
      </w:r>
      <w:r w:rsidRPr="00110295">
        <w:t xml:space="preserve"> incompatibility groups and elucidate incompatibility relationships </w:t>
      </w:r>
      <w:r>
        <w:t>between</w:t>
      </w:r>
      <w:r w:rsidRPr="00110295">
        <w:t xml:space="preserve"> cultivars</w:t>
      </w:r>
      <w:r w:rsidR="003320B5">
        <w:t xml:space="preserve">, which </w:t>
      </w:r>
      <w:r w:rsidR="003320B5" w:rsidRPr="00FB74D1">
        <w:t xml:space="preserve">provides a valuable information </w:t>
      </w:r>
      <w:r w:rsidR="003320B5">
        <w:t>to choose suitable</w:t>
      </w:r>
      <w:r w:rsidR="003320B5" w:rsidRPr="00FB74D1">
        <w:t xml:space="preserve"> </w:t>
      </w:r>
      <w:r w:rsidR="003320B5">
        <w:t xml:space="preserve">pollinizers in the </w:t>
      </w:r>
      <w:r w:rsidR="003320B5">
        <w:lastRenderedPageBreak/>
        <w:t xml:space="preserve">design of new orchards and to select </w:t>
      </w:r>
      <w:r w:rsidR="003320B5" w:rsidRPr="00FB74D1">
        <w:t>appropriate parents</w:t>
      </w:r>
      <w:r w:rsidR="003320B5">
        <w:t xml:space="preserve"> in breeding programs</w:t>
      </w:r>
      <w:r w:rsidR="003320B5" w:rsidRPr="00EE10EC">
        <w:t>.</w:t>
      </w:r>
      <w:r w:rsidR="003320B5" w:rsidRPr="00B370DB">
        <w:t xml:space="preserve"> </w:t>
      </w:r>
    </w:p>
    <w:p w14:paraId="4C7D5FD5" w14:textId="77777777" w:rsidR="006305D7" w:rsidRPr="001B1519" w:rsidRDefault="006305D7" w:rsidP="001B1519">
      <w:pPr>
        <w:rPr>
          <w:rFonts w:asciiTheme="minorHAnsi" w:hAnsiTheme="minorHAnsi" w:cstheme="minorHAnsi"/>
        </w:rPr>
      </w:pPr>
    </w:p>
    <w:p w14:paraId="454DC1E5" w14:textId="12E5963C" w:rsidR="00025319"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DB565AF" w14:textId="1553B4F8" w:rsidR="00025319" w:rsidRDefault="00025319" w:rsidP="00025319">
      <w:pPr>
        <w:rPr>
          <w:rFonts w:cstheme="minorHAnsi"/>
        </w:rPr>
      </w:pPr>
      <w:bookmarkStart w:id="0" w:name="_Hlk5550155"/>
      <w:r w:rsidRPr="00110295">
        <w:rPr>
          <w:rFonts w:cstheme="minorHAnsi"/>
        </w:rPr>
        <w:t>Self-incompatibility is a strategy of flowering plants to prevent self-pollination and promote outcrossing</w:t>
      </w:r>
      <w:r w:rsidR="00B6531F">
        <w:rPr>
          <w:rFonts w:cstheme="minorHAnsi"/>
        </w:rPr>
        <w:fldChar w:fldCharType="begin" w:fldLock="1"/>
      </w:r>
      <w:r w:rsidR="00B6531F">
        <w:rPr>
          <w:rFonts w:cstheme="minorHAnsi"/>
        </w:rPr>
        <w:instrText>ADDIN CSL_CITATION {"citationItems":[{"id":"ITEM-1","itemData":{"author":[{"dropping-particle":"","family":"Silva","given":"N F","non-dropping-particle":"","parse-names":false,"suffix":""},{"dropping-particle":"","family":"Goring","given":"D R","non-dropping-particle":"","parse-names":false,"suffix":""}],"id":"ITEM-1","issue":"2001","issued":{"date-parts":[["2007"]]},"page":"1988-2007","title":"Cellular and Molecular Life Sciences Mechanisms of self-incompatibility in flowering plants","type":"article-journal","volume":"58"},"uris":["http://www.mendeley.com/documents/?uuid=d457b6e3-94e1-4fbe-b096-c1e1422642be"]}],"mendeley":{"formattedCitation":"&lt;sup&gt;1&lt;/sup&gt;","plainTextFormattedCitation":"1","previouslyFormattedCitation":"&lt;sup&gt;1&lt;/sup&gt;"},"properties":{"noteIndex":0},"schema":"https://github.com/citation-style-language/schema/raw/master/csl-citation.json"}</w:instrText>
      </w:r>
      <w:r w:rsidR="00B6531F">
        <w:rPr>
          <w:rFonts w:cstheme="minorHAnsi"/>
        </w:rPr>
        <w:fldChar w:fldCharType="separate"/>
      </w:r>
      <w:r w:rsidR="00B6531F" w:rsidRPr="00B6531F">
        <w:rPr>
          <w:rFonts w:cstheme="minorHAnsi"/>
          <w:noProof/>
          <w:vertAlign w:val="superscript"/>
        </w:rPr>
        <w:t>1</w:t>
      </w:r>
      <w:r w:rsidR="00B6531F">
        <w:rPr>
          <w:rFonts w:cstheme="minorHAnsi"/>
        </w:rPr>
        <w:fldChar w:fldCharType="end"/>
      </w:r>
      <w:r w:rsidRPr="00110295">
        <w:rPr>
          <w:rFonts w:cstheme="minorHAnsi"/>
        </w:rPr>
        <w:t xml:space="preserve">. In Rosaceae, this mechanism is determined by </w:t>
      </w:r>
      <w:r>
        <w:rPr>
          <w:rFonts w:cstheme="minorHAnsi"/>
        </w:rPr>
        <w:t>a</w:t>
      </w:r>
      <w:r w:rsidRPr="00110295">
        <w:rPr>
          <w:rFonts w:cstheme="minorHAnsi"/>
        </w:rPr>
        <w:t xml:space="preserve"> Gametophytic Self-Incompatibility System (GSI) </w:t>
      </w:r>
      <w:r>
        <w:rPr>
          <w:rFonts w:cstheme="minorHAnsi"/>
        </w:rPr>
        <w:t>that is mainly</w:t>
      </w:r>
      <w:r w:rsidRPr="00110295">
        <w:rPr>
          <w:rFonts w:cstheme="minorHAnsi"/>
        </w:rPr>
        <w:t xml:space="preserve"> controlled by the multiallelic locus </w:t>
      </w:r>
      <w:r w:rsidRPr="00110295">
        <w:rPr>
          <w:rFonts w:cstheme="minorHAnsi"/>
          <w:i/>
        </w:rPr>
        <w:t>S</w:t>
      </w:r>
      <w:r w:rsidR="00B6531F">
        <w:rPr>
          <w:rFonts w:cstheme="minorHAnsi"/>
        </w:rPr>
        <w:fldChar w:fldCharType="begin" w:fldLock="1"/>
      </w:r>
      <w:r w:rsidR="00B6531F">
        <w:rPr>
          <w:rFonts w:cstheme="minorHAnsi"/>
        </w:rPr>
        <w:instrText>ADDIN CSL_CITATION {"citationItems":[{"id":"ITEM-1","itemData":{"author":[{"dropping-particle":"","family":"Charlesworth","given":"Deborah","non-dropping-particle":"","parse-names":false,"suffix":""},{"dropping-particle":"","family":"Glémin","given":"Sylvain","non-dropping-particle":"","parse-names":false,"suffix":""}],"id":"ITEM-1","issued":{"date-parts":[["2005"]]},"title":"Plant self-incompatibility systems : a molecular evolutionary perspective","type":"article-journal"},"uris":["http://www.mendeley.com/documents/?uuid=0dd25b57-a9af-4371-9789-767ec6728f7e"]}],"mendeley":{"formattedCitation":"&lt;sup&gt;2&lt;/sup&gt;","plainTextFormattedCitation":"2","previouslyFormattedCitation":"&lt;sup&gt;2&lt;/sup&gt;"},"properties":{"noteIndex":0},"schema":"https://github.com/citation-style-language/schema/raw/master/csl-citation.json"}</w:instrText>
      </w:r>
      <w:r w:rsidR="00B6531F">
        <w:rPr>
          <w:rFonts w:cstheme="minorHAnsi"/>
        </w:rPr>
        <w:fldChar w:fldCharType="separate"/>
      </w:r>
      <w:r w:rsidR="00B6531F" w:rsidRPr="00B6531F">
        <w:rPr>
          <w:rFonts w:cstheme="minorHAnsi"/>
          <w:noProof/>
          <w:vertAlign w:val="superscript"/>
        </w:rPr>
        <w:t>2</w:t>
      </w:r>
      <w:r w:rsidR="00B6531F">
        <w:rPr>
          <w:rFonts w:cstheme="minorHAnsi"/>
        </w:rPr>
        <w:fldChar w:fldCharType="end"/>
      </w:r>
      <w:r w:rsidRPr="00110295">
        <w:rPr>
          <w:rFonts w:cstheme="minorHAnsi"/>
        </w:rPr>
        <w:t xml:space="preserve">. </w:t>
      </w:r>
      <w:r>
        <w:rPr>
          <w:rFonts w:cstheme="minorHAnsi"/>
        </w:rPr>
        <w:t xml:space="preserve">In the style, </w:t>
      </w:r>
      <w:r w:rsidRPr="00110295">
        <w:rPr>
          <w:rFonts w:cstheme="minorHAnsi"/>
        </w:rPr>
        <w:t xml:space="preserve">the </w:t>
      </w:r>
      <w:r w:rsidR="00F95A69" w:rsidRPr="00110295">
        <w:rPr>
          <w:rFonts w:cstheme="minorHAnsi"/>
          <w:i/>
        </w:rPr>
        <w:t>RN</w:t>
      </w:r>
      <w:r w:rsidR="00F95A69">
        <w:rPr>
          <w:rFonts w:cstheme="minorHAnsi"/>
          <w:i/>
        </w:rPr>
        <w:t>a</w:t>
      </w:r>
      <w:r w:rsidR="00F95A69" w:rsidRPr="00110295">
        <w:rPr>
          <w:rFonts w:cstheme="minorHAnsi"/>
          <w:i/>
        </w:rPr>
        <w:t>se</w:t>
      </w:r>
      <w:r w:rsidR="00F95A69" w:rsidRPr="00110295">
        <w:rPr>
          <w:rFonts w:cstheme="minorHAnsi"/>
        </w:rPr>
        <w:t xml:space="preserve"> </w:t>
      </w:r>
      <w:r w:rsidRPr="00110295">
        <w:rPr>
          <w:rFonts w:cstheme="minorHAnsi"/>
        </w:rPr>
        <w:t>gene</w:t>
      </w:r>
      <w:r>
        <w:rPr>
          <w:rFonts w:cstheme="minorHAnsi"/>
        </w:rPr>
        <w:t xml:space="preserve"> encodes </w:t>
      </w:r>
      <w:r w:rsidRPr="00110295">
        <w:rPr>
          <w:rFonts w:cstheme="minorHAnsi"/>
        </w:rPr>
        <w:t xml:space="preserve">the </w:t>
      </w:r>
      <w:r w:rsidRPr="00110295">
        <w:rPr>
          <w:rFonts w:cstheme="minorHAnsi"/>
          <w:i/>
        </w:rPr>
        <w:t>S-s</w:t>
      </w:r>
      <w:r w:rsidRPr="00110295">
        <w:rPr>
          <w:rFonts w:cstheme="minorHAnsi"/>
        </w:rPr>
        <w:t>tylar determinant</w:t>
      </w:r>
      <w:r>
        <w:rPr>
          <w:rFonts w:cstheme="minorHAnsi"/>
        </w:rPr>
        <w:t>, a RNase</w:t>
      </w:r>
      <w:r w:rsidR="00B6531F">
        <w:rPr>
          <w:rFonts w:cstheme="minorHAnsi"/>
        </w:rPr>
        <w:fldChar w:fldCharType="begin" w:fldLock="1"/>
      </w:r>
      <w:r w:rsidR="00B6531F">
        <w:rPr>
          <w:rFonts w:cstheme="minorHAnsi"/>
        </w:rPr>
        <w:instrText>ADDIN CSL_CITATION {"citationItems":[{"id":"ITEM-1","itemData":{"DOI":"10.1093/oxfordjournals.pcp.a029167","ISBN":"0032-0781","ISSN":"00320781","PMID":"9150603","abstract":"Stylar proteins of 13 almond (Prunus dulcis) cultivars with known S-genotypes were surveyed by IEF and 2D-PAGE combined with immunoblot and N-terminal amino acid sequence analyses to identify S-RNases associated with gametophytic self-incompatibility (SI) in this plant species. RNase activities corresponding to Sa and Sb, two of the four S-alleles tested, were identified by IEF and RNase activity staining. The Sa-RNase band reacted with the anti-S4-serum prepared from Japanese pear (Pyrus serotina); no reaction with the antiserum was observed with the Sb-RNase band. When the Sa-RNase band was excised from an IEF gel stained for RNase activity, subjected to SDS-PAGE, and detected by immunoblotting, it appeared that this band consisted of a single protein that reacted with the anti-S4-serum with M(r) of about 28 kDa. With 2D-PAGE and silver staining of the stylar extracts, all four S-proteins could be successfully distinguished from each other in the highly basic zone of the gel. Although Sb-, Sc-, and Sd-proteins had roughly the same M(r) of about 30 kDa, the Sc-protein seemed to be slightly smaller than the Sb-protein and slightly larger than the Sd-protein. In 2D-PAGE profiles as well, the Sa-protein had M(r) of about 28 kDa, apparently smaller than the other three proteins. A bud sport, in which one of the two S-alleles of the original cultivar is impaired, was visualized as a loss of Sc-protein, which is consistent with the previous pollination study. All four S-proteins reacted with the anti-S4-serum, probably because of the differing conformations of these S-proteins in the IEF and 2D-PAGE gels. The Sa-protein in 2D-PAGE appeared to be identical to Sa-RNase in IEF; both had the same M(r) and were reactive with the anti-S4-serum. N-terminal amino acid sequence analysis of the four S-proteins revealed that they were highly homologous to each other and similar to the S-RNases of Malus, Pyrus, Scrophulariaceae, and Solanaceae. Taken together, RNases in the style are strongly suggested to be associated with the gametophytic SI of almond. This is the first report identifying and characterizing S-RNase in almond.","author":[{"dropping-particle":"","family":"Tao","given":"Ryutaro","non-dropping-particle":"","parse-names":false,"suffix":""},{"dropping-particle":"","family":"Yamane","given":"Hisayo","non-dropping-particle":"","parse-names":false,"suffix":""},{"dropping-particle":"","family":"Sassa","given":"Hidenori","non-dropping-particle":"","parse-names":false,"suffix":""},{"dropping-particle":"","family":"Mori","given":"Hitoshi","non-dropping-particle":"","parse-names":false,"suffix":""},{"dropping-particle":"","family":"Gradziel","given":"Thomas M.","non-dropping-particle":"","parse-names":false,"suffix":""},{"dropping-particle":"","family":"Dandekar","given":"Abhaya M.","non-dropping-particle":"","parse-names":false,"suffix":""},{"dropping-particle":"","family":"Sugiura","given":"Akira","non-dropping-particle":"","parse-names":false,"suffix":""}],"container-title":"Plant and Cell Physiology","id":"ITEM-1","issue":"3","issued":{"date-parts":[["1997"]]},"page":"304-311","title":"Identification of stylar RNases associated with gametophytic self-incompatibility in almond (Prunus dulcis)","type":"article-journal","volume":"38"},"uris":["http://www.mendeley.com/documents/?uuid=cb55fa1d-52c2-40df-8c00-75e240a9bb4c"]}],"mendeley":{"formattedCitation":"&lt;sup&gt;3&lt;/sup&gt;","plainTextFormattedCitation":"3","previouslyFormattedCitation":"&lt;sup&gt;3&lt;/sup&gt;"},"properties":{"noteIndex":0},"schema":"https://github.com/citation-style-language/schema/raw/master/csl-citation.json"}</w:instrText>
      </w:r>
      <w:r w:rsidR="00B6531F">
        <w:rPr>
          <w:rFonts w:cstheme="minorHAnsi"/>
        </w:rPr>
        <w:fldChar w:fldCharType="separate"/>
      </w:r>
      <w:r w:rsidR="00B6531F" w:rsidRPr="00B6531F">
        <w:rPr>
          <w:rFonts w:cstheme="minorHAnsi"/>
          <w:noProof/>
          <w:vertAlign w:val="superscript"/>
        </w:rPr>
        <w:t>3</w:t>
      </w:r>
      <w:r w:rsidR="00B6531F">
        <w:rPr>
          <w:rFonts w:cstheme="minorHAnsi"/>
        </w:rPr>
        <w:fldChar w:fldCharType="end"/>
      </w:r>
      <w:r>
        <w:rPr>
          <w:rFonts w:cstheme="minorHAnsi"/>
        </w:rPr>
        <w:t>, while</w:t>
      </w:r>
      <w:r w:rsidRPr="00110295">
        <w:rPr>
          <w:rFonts w:cstheme="minorHAnsi"/>
        </w:rPr>
        <w:t xml:space="preserve"> a F-box protein, which determines the </w:t>
      </w:r>
      <w:r w:rsidRPr="00110295">
        <w:rPr>
          <w:rFonts w:cstheme="minorHAnsi"/>
          <w:i/>
        </w:rPr>
        <w:t>S-</w:t>
      </w:r>
      <w:r w:rsidRPr="00110295">
        <w:rPr>
          <w:rFonts w:cstheme="minorHAnsi"/>
        </w:rPr>
        <w:t xml:space="preserve">pollen determinant, is codified by </w:t>
      </w:r>
      <w:r>
        <w:rPr>
          <w:rFonts w:cstheme="minorHAnsi"/>
        </w:rPr>
        <w:t xml:space="preserve">the </w:t>
      </w:r>
      <w:r w:rsidRPr="00110295">
        <w:rPr>
          <w:rFonts w:cstheme="minorHAnsi"/>
          <w:i/>
        </w:rPr>
        <w:t>SFB</w:t>
      </w:r>
      <w:r w:rsidRPr="00110295">
        <w:rPr>
          <w:rFonts w:cstheme="minorHAnsi"/>
        </w:rPr>
        <w:t xml:space="preserve"> gene</w:t>
      </w:r>
      <w:r w:rsidR="00B6531F">
        <w:rPr>
          <w:rFonts w:cstheme="minorHAnsi"/>
        </w:rPr>
        <w:fldChar w:fldCharType="begin" w:fldLock="1"/>
      </w:r>
      <w:r w:rsidR="00B6531F">
        <w:rPr>
          <w:rFonts w:cstheme="minorHAnsi"/>
        </w:rPr>
        <w:instrText>ADDIN CSL_CITATION {"citationItems":[{"id":"ITEM-1","itemData":{"DOI":"10.1105/tpc.009290.2","ISSN":"1040-4651","PMID":"12615948","abstract":"Gametophytic self-incompatibility in Rosaceae, Solanaceae, and Scrophulariaceae is controlled by the S locus, which consists of an S-RNase gene and an unidentified \"pollen S\" gene. An approximately 70-kb segment of the S locus of the rosaceous species almond, the S haplotype-specific region containing the S-RNase gene, was sequenced completely. This region was found to contain two pollen-expressed F-box genes that are likely candidates for pollen S genes. One of them, named SFB (S haplotype-specific F-box protein), was expressed specifically in pollen and showed a high level of S haplotype-specific sequence polymorphism, comparable to that of the S-RNases. The other is unlikely to determine the S specificity of pollen because it showed little allelic sequence polymorphism and was expressed also in pistil. Three other S haplotypes were cloned, and the pollen-expressed genes were physically mapped. In all four cases, SFBs were linked physically to the S-RNase genes and were located at the S haplotype-specific region, where recombination is believed to be suppressed, suggesting that the two genes are inherited as a unit. These features are consistent with the hypothesis that SFB is the pollen S gene. This hypothesis predicts the involvement of the ubiquitin/26S proteasome proteolytic pathway in the RNase-based gametophytic self-incompatibility system.","author":[{"dropping-particle":"","family":"Ushijima","given":"Koichiro","non-dropping-particle":"","parse-names":false,"suffix":""},{"dropping-particle":"","family":"Sassa","given":"Hidenori","non-dropping-particle":"","parse-names":false,"suffix":""},{"dropping-particle":"","family":"Dandekar","given":"Abhaya M","non-dropping-particle":"","parse-names":false,"suffix":""},{"dropping-particle":"","family":"Gradziel","given":"Thomas M","non-dropping-particle":"","parse-names":false,"suffix":""},{"dropping-particle":"","family":"Tao","given":"Ryutaro","non-dropping-particle":"","parse-names":false,"suffix":""},{"dropping-particle":"","family":"Hirano","given":"Hisashi","non-dropping-particle":"","parse-names":false,"suffix":""}],"container-title":"The Plant cell","id":"ITEM-1","issue":"3","issued":{"date-parts":[["2003"]]},"page":"771-81","title":"Structural and transcriptional analysis of the self-incompatibility locus of almond: identification of a pollen-expressed F-box gene with haplotype-specific polymorphism.","type":"article-journal","volume":"15"},"uris":["http://www.mendeley.com/documents/?uuid=b10688ec-8d71-48e9-a2c7-55a7ee680550"]}],"mendeley":{"formattedCitation":"&lt;sup&gt;4&lt;/sup&gt;","plainTextFormattedCitation":"4","previouslyFormattedCitation":"&lt;sup&gt;4&lt;/sup&gt;"},"properties":{"noteIndex":0},"schema":"https://github.com/citation-style-language/schema/raw/master/csl-citation.json"}</w:instrText>
      </w:r>
      <w:r w:rsidR="00B6531F">
        <w:rPr>
          <w:rFonts w:cstheme="minorHAnsi"/>
        </w:rPr>
        <w:fldChar w:fldCharType="separate"/>
      </w:r>
      <w:r w:rsidR="00B6531F" w:rsidRPr="00B6531F">
        <w:rPr>
          <w:rFonts w:cstheme="minorHAnsi"/>
          <w:noProof/>
          <w:vertAlign w:val="superscript"/>
        </w:rPr>
        <w:t>4</w:t>
      </w:r>
      <w:r w:rsidR="00B6531F">
        <w:rPr>
          <w:rFonts w:cstheme="minorHAnsi"/>
        </w:rPr>
        <w:fldChar w:fldCharType="end"/>
      </w:r>
      <w:r w:rsidRPr="00110295">
        <w:rPr>
          <w:rFonts w:cstheme="minorHAnsi"/>
        </w:rPr>
        <w:t xml:space="preserve">. </w:t>
      </w:r>
      <w:r>
        <w:rPr>
          <w:rFonts w:cstheme="minorHAnsi"/>
        </w:rPr>
        <w:t>The s</w:t>
      </w:r>
      <w:r w:rsidRPr="00110295">
        <w:rPr>
          <w:rFonts w:cstheme="minorHAnsi"/>
        </w:rPr>
        <w:t xml:space="preserve">elf-incompatibility </w:t>
      </w:r>
      <w:r>
        <w:rPr>
          <w:rFonts w:cstheme="minorHAnsi"/>
        </w:rPr>
        <w:t>interaction</w:t>
      </w:r>
      <w:r w:rsidRPr="00110295">
        <w:rPr>
          <w:rFonts w:cstheme="minorHAnsi"/>
        </w:rPr>
        <w:t xml:space="preserve"> </w:t>
      </w:r>
      <w:r>
        <w:rPr>
          <w:rFonts w:cstheme="minorHAnsi"/>
        </w:rPr>
        <w:t>takes place</w:t>
      </w:r>
      <w:r w:rsidRPr="00110295">
        <w:rPr>
          <w:rFonts w:cstheme="minorHAnsi"/>
        </w:rPr>
        <w:t xml:space="preserve"> through the inhibition of pollen tube growth along the style preventing the fe</w:t>
      </w:r>
      <w:r w:rsidR="007A1849">
        <w:rPr>
          <w:rFonts w:cstheme="minorHAnsi"/>
        </w:rPr>
        <w:t>rtilization</w:t>
      </w:r>
      <w:r w:rsidRPr="00110295">
        <w:rPr>
          <w:rFonts w:cstheme="minorHAnsi"/>
        </w:rPr>
        <w:t xml:space="preserve"> of the </w:t>
      </w:r>
      <w:r w:rsidRPr="003023E2">
        <w:rPr>
          <w:rFonts w:cstheme="minorHAnsi"/>
        </w:rPr>
        <w:t>ovule</w:t>
      </w:r>
      <w:r w:rsidR="00B6531F" w:rsidRPr="00E3726C">
        <w:rPr>
          <w:rFonts w:cstheme="minorHAnsi"/>
        </w:rPr>
        <w:fldChar w:fldCharType="begin" w:fldLock="1"/>
      </w:r>
      <w:r w:rsidR="00B6531F" w:rsidRPr="003023E2">
        <w:rPr>
          <w:rFonts w:cstheme="minorHAnsi"/>
        </w:rPr>
        <w:instrText>ADDIN CSL_CITATION {"citationItems":[{"id":"ITEM-1","itemData":{"DOI":"10.1104/pp.16.01286","ISSN":"0032-0889","PMID":"27899537","author":[{"dropping-particle":"","family":"Bedinger","given":"Patricia A.","non-dropping-particle":"","parse-names":false,"suffix":""},{"dropping-particle":"","family":"Broz","given":"Amanda K.","non-dropping-particle":"","parse-names":false,"suffix":""},{"dropping-particle":"","family":"Tovar-Mendez","given":"Alejandro","non-dropping-particle":"","parse-names":false,"suffix":""},{"dropping-particle":"","family":"McClure","given":"Bruce","non-dropping-particle":"","parse-names":false,"suffix":""}],"container-title":"Plant Physiology","id":"ITEM-1","issue":"1","issued":{"date-parts":[["2017"]]},"page":"79-90","title":"Pollen-Pistil Interactions and Their Role in Mate Selection","type":"article-journal","volume":"173"},"uris":["http://www.mendeley.com/documents/?uuid=8cc8225a-cc2d-4cb4-893d-e0fb78cb6b02"]}],"mendeley":{"formattedCitation":"&lt;sup&gt;5&lt;/sup&gt;","plainTextFormattedCitation":"5","previouslyFormattedCitation":"&lt;sup&gt;5&lt;/sup&gt;"},"properties":{"noteIndex":0},"schema":"https://github.com/citation-style-language/schema/raw/master/csl-citation.json"}</w:instrText>
      </w:r>
      <w:r w:rsidR="00B6531F" w:rsidRPr="00E3726C">
        <w:rPr>
          <w:rFonts w:cstheme="minorHAnsi"/>
        </w:rPr>
        <w:fldChar w:fldCharType="separate"/>
      </w:r>
      <w:r w:rsidR="00B6531F" w:rsidRPr="003023E2">
        <w:rPr>
          <w:rFonts w:cstheme="minorHAnsi"/>
          <w:noProof/>
          <w:vertAlign w:val="superscript"/>
        </w:rPr>
        <w:t>5</w:t>
      </w:r>
      <w:r w:rsidR="00B6531F" w:rsidRPr="00E3726C">
        <w:rPr>
          <w:rFonts w:cstheme="minorHAnsi"/>
        </w:rPr>
        <w:fldChar w:fldCharType="end"/>
      </w:r>
      <w:r w:rsidR="000D5A16" w:rsidRPr="00BC31A1">
        <w:rPr>
          <w:rFonts w:cstheme="minorHAnsi"/>
          <w:vertAlign w:val="superscript"/>
        </w:rPr>
        <w:t>,6</w:t>
      </w:r>
      <w:r w:rsidRPr="00110295">
        <w:rPr>
          <w:rFonts w:cstheme="minorHAnsi"/>
        </w:rPr>
        <w:t>.</w:t>
      </w:r>
    </w:p>
    <w:p w14:paraId="5E683470" w14:textId="77777777" w:rsidR="00F95A69" w:rsidRPr="00110295" w:rsidRDefault="00F95A69" w:rsidP="00025319">
      <w:pPr>
        <w:rPr>
          <w:rFonts w:cstheme="minorHAnsi"/>
        </w:rPr>
      </w:pPr>
    </w:p>
    <w:p w14:paraId="630AE694" w14:textId="58676EDB" w:rsidR="00025319" w:rsidRDefault="00025319" w:rsidP="00025319">
      <w:pPr>
        <w:rPr>
          <w:rFonts w:cstheme="minorHAnsi"/>
        </w:rPr>
      </w:pPr>
      <w:r w:rsidRPr="00110295">
        <w:rPr>
          <w:rFonts w:cstheme="minorHAnsi"/>
        </w:rPr>
        <w:t xml:space="preserve">In apricot, a varietal renewal has taken place worldwide in the last </w:t>
      </w:r>
      <w:r>
        <w:rPr>
          <w:rFonts w:cstheme="minorHAnsi"/>
        </w:rPr>
        <w:t xml:space="preserve">two </w:t>
      </w:r>
      <w:r w:rsidRPr="00110295">
        <w:rPr>
          <w:rFonts w:cstheme="minorHAnsi"/>
        </w:rPr>
        <w:t>decade</w:t>
      </w:r>
      <w:r>
        <w:rPr>
          <w:rFonts w:cstheme="minorHAnsi"/>
        </w:rPr>
        <w:t>s</w:t>
      </w:r>
      <w:r w:rsidR="00B6531F">
        <w:rPr>
          <w:rFonts w:cstheme="minorHAnsi"/>
        </w:rPr>
        <w:fldChar w:fldCharType="begin" w:fldLock="1"/>
      </w:r>
      <w:r w:rsidR="000D5A16">
        <w:rPr>
          <w:rFonts w:cstheme="minorHAnsi"/>
        </w:rPr>
        <w:instrText>ADDIN CSL_CITATION {"citationItems":[{"id":"ITEM-1","itemData":{"DOI":"10.1007/978-1-4419-0763-9","ISBN":"978-1-4419-0762-2","abstract":"Fruit Breeding is the eighth volume in the Handbook of Plant Breeding series. Like the other volumes in the series, this volume presents information on the latest scientific information in applied plant breeding using the current advances in the field, from an efficient use of genetic resources to the impact of biotechnology in plant breeding. The majority of the volume showcases individual crops, complemented by sections dealing with important aspects of fruit breeding as trends, marketing and protection of new varieties, health benefits of fruits and new crops in the horizon. The book also features contributions from outstanding scientists for each crop species.Maria Luisa BadenesInstituto Valenciano de Investigaciones Agrarias (IVIA), Valencia, SpainDavid ByrneDepartment of Horticultural Sciences, Texas A&amp;M University, College Station, TX, USA","author":[{"dropping-particle":"","family":"Zhebentyayeva","given":"Tatyana","non-dropping-particle":"","parse-names":false,"suffix":""},{"dropping-particle":"","family":"Ledbetter","given":"Craig","non-dropping-particle":"","parse-names":false,"suffix":""},{"dropping-particle":"","family":"Burgos","given":"Lorenzo","non-dropping-particle":"","parse-names":false,"suffix":""},{"dropping-particle":"","family":"Llácer","given":"Gerardo","non-dropping-particle":"","parse-names":false,"suffix":""}],"id":"ITEM-1","issue":"November","issued":{"date-parts":[["2012"]]},"title":"Fruit Breeding","type":"book"},"uris":["http://www.mendeley.com/documents/?uuid=bc51c65e-ca32-4e38-8f9a-80e66081481f"]},{"id":"ITEM-2","itemData":{"DOI":"10.3389/fpls.2018.00527","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id":"ITEM-2","issue":"April","issued":{"date-parts":[["2018"]]},"page":"1-12","title":"Optimizing Production in the New Generation of Apricot Cultivars : Identification , and Incompatibility Group Assignment","type":"article-journal","volume":"9"},"uris":["http://www.mendeley.com/documents/?uuid=a228cc72-e5dd-45dc-a860-364db2a4ebe2"]}],"mendeley":{"formattedCitation":"&lt;sup&gt;6,7&lt;/sup&gt;","manualFormatting":"7,8","plainTextFormattedCitation":"6,7","previouslyFormattedCitation":"&lt;sup&gt;6,7&lt;/sup&gt;"},"properties":{"noteIndex":0},"schema":"https://github.com/citation-style-language/schema/raw/master/csl-citation.json"}</w:instrText>
      </w:r>
      <w:r w:rsidR="00B6531F">
        <w:rPr>
          <w:rFonts w:cstheme="minorHAnsi"/>
        </w:rPr>
        <w:fldChar w:fldCharType="separate"/>
      </w:r>
      <w:r w:rsidR="000D5A16">
        <w:rPr>
          <w:rFonts w:cstheme="minorHAnsi"/>
          <w:noProof/>
          <w:vertAlign w:val="superscript"/>
        </w:rPr>
        <w:t>7</w:t>
      </w:r>
      <w:r w:rsidR="00B6531F" w:rsidRPr="00B6531F">
        <w:rPr>
          <w:rFonts w:cstheme="minorHAnsi"/>
          <w:noProof/>
          <w:vertAlign w:val="superscript"/>
        </w:rPr>
        <w:t>,</w:t>
      </w:r>
      <w:r w:rsidR="000D5A16">
        <w:rPr>
          <w:rFonts w:cstheme="minorHAnsi"/>
          <w:noProof/>
          <w:vertAlign w:val="superscript"/>
        </w:rPr>
        <w:t>8</w:t>
      </w:r>
      <w:r w:rsidR="00B6531F">
        <w:rPr>
          <w:rFonts w:cstheme="minorHAnsi"/>
        </w:rPr>
        <w:fldChar w:fldCharType="end"/>
      </w:r>
      <w:r w:rsidRPr="00110295">
        <w:rPr>
          <w:rFonts w:cstheme="minorHAnsi"/>
        </w:rPr>
        <w:t>. T</w:t>
      </w:r>
      <w:r w:rsidR="007A1849">
        <w:rPr>
          <w:rFonts w:cstheme="minorHAnsi"/>
        </w:rPr>
        <w:t>his</w:t>
      </w:r>
      <w:r w:rsidRPr="00110295">
        <w:rPr>
          <w:rFonts w:cstheme="minorHAnsi"/>
        </w:rPr>
        <w:t xml:space="preserve"> introduction of an important number of new cultivars, from different public and private breeding </w:t>
      </w:r>
      <w:r>
        <w:rPr>
          <w:rFonts w:cstheme="minorHAnsi"/>
        </w:rPr>
        <w:t>programs</w:t>
      </w:r>
      <w:r w:rsidRPr="00110295">
        <w:rPr>
          <w:rFonts w:cstheme="minorHAnsi"/>
        </w:rPr>
        <w:t xml:space="preserve">, has </w:t>
      </w:r>
      <w:r>
        <w:rPr>
          <w:rFonts w:cstheme="minorHAnsi"/>
        </w:rPr>
        <w:t>resulted in</w:t>
      </w:r>
      <w:r w:rsidRPr="00110295">
        <w:rPr>
          <w:rFonts w:cstheme="minorHAnsi"/>
        </w:rPr>
        <w:t xml:space="preserve"> the increase of apricot cultivars with unknown pollination requirements</w:t>
      </w:r>
      <w:r w:rsidR="000D5A16" w:rsidRPr="00BC31A1">
        <w:rPr>
          <w:rFonts w:cstheme="minorHAnsi"/>
          <w:vertAlign w:val="superscript"/>
        </w:rPr>
        <w:t>8</w:t>
      </w:r>
      <w:r w:rsidRPr="00110295">
        <w:rPr>
          <w:rFonts w:cstheme="minorHAnsi"/>
        </w:rPr>
        <w:t>.</w:t>
      </w:r>
    </w:p>
    <w:p w14:paraId="2C2C6B34" w14:textId="77777777" w:rsidR="00F95A69" w:rsidRPr="00110295" w:rsidRDefault="00F95A69" w:rsidP="00025319">
      <w:pPr>
        <w:rPr>
          <w:rFonts w:cstheme="minorHAnsi"/>
        </w:rPr>
      </w:pPr>
    </w:p>
    <w:p w14:paraId="343CAD48" w14:textId="656ABCE1" w:rsidR="00025319" w:rsidRDefault="00025319" w:rsidP="00025319">
      <w:pPr>
        <w:rPr>
          <w:rFonts w:cstheme="minorHAnsi"/>
        </w:rPr>
      </w:pPr>
      <w:r w:rsidRPr="00110295">
        <w:rPr>
          <w:rFonts w:cstheme="minorHAnsi"/>
        </w:rPr>
        <w:t xml:space="preserve">Different methodologies have been </w:t>
      </w:r>
      <w:r>
        <w:rPr>
          <w:rFonts w:cstheme="minorHAnsi"/>
        </w:rPr>
        <w:t>used</w:t>
      </w:r>
      <w:r w:rsidRPr="00110295">
        <w:rPr>
          <w:rFonts w:cstheme="minorHAnsi"/>
        </w:rPr>
        <w:t xml:space="preserve"> to determine pollination requirements in apricot. In the field, self-(in)compatibility may be established by controlled pollinations </w:t>
      </w:r>
      <w:r>
        <w:rPr>
          <w:rFonts w:cstheme="minorHAnsi"/>
        </w:rPr>
        <w:t>in</w:t>
      </w:r>
      <w:r w:rsidRPr="00110295">
        <w:rPr>
          <w:rFonts w:cstheme="minorHAnsi"/>
        </w:rPr>
        <w:t xml:space="preserve"> caged tree</w:t>
      </w:r>
      <w:r>
        <w:rPr>
          <w:rFonts w:cstheme="minorHAnsi"/>
        </w:rPr>
        <w:t>s</w:t>
      </w:r>
      <w:r w:rsidRPr="00110295">
        <w:rPr>
          <w:rFonts w:cstheme="minorHAnsi"/>
        </w:rPr>
        <w:t xml:space="preserve"> or in emasculated flowers and subsequently recording the percentage of fruit set</w:t>
      </w:r>
      <w:r w:rsidR="005E0E67">
        <w:rPr>
          <w:rFonts w:cstheme="minorHAnsi"/>
        </w:rPr>
        <w:fldChar w:fldCharType="begin" w:fldLock="1"/>
      </w:r>
      <w:r w:rsidR="004733ED">
        <w:rPr>
          <w:rFonts w:cstheme="minorHAnsi"/>
        </w:rPr>
        <w:instrText>ADDIN CSL_CITATION {"citationItems":[{"id":"ITEM-1","itemData":{"ISSN":"00031062","abstract":"Laboratory and orchard tests have shown that the apricot (Prunus armeniaca L.) cultivars `Hargrand', `Goldrich', and `Lambertin-1' are cross-incompatible. All three cultivars are from North American breeding programs and have `Perfection' as a common ancestor. In orchard tests, compatible pollinations resulted in 19% to 74% fruit set, while incompatible pollinations resulted in &lt;2% fruit set. Microscopic examination showed that, in incompatible pollinations, pollen tube growth was arrested in the style, most frequently in its third quarter, and that the ovary was never reached. It is proposed that self-incompatibility in apricot is of the gametophytic type, controlled by one S-locus with multiple alleles, and that these three cultivars are S1S2.\\n","author":[{"dropping-particle":"","family":"Egea","given":"J.","non-dropping-particle":"","parse-names":false,"suffix":""},{"dropping-particle":"","family":"Burgos","given":"L.","non-dropping-particle":"","parse-names":false,"suffix":""}],"container-title":"J. Amer. Soc. Hort. Sci.","id":"ITEM-1","issue":"6","issued":{"date-parts":[["1996"]]},"page":"1002-1005","title":"Detecting Cross-incompatibility of Three North American Apricot Cultivars and Establishing the First Incompatibility Group in Apricot","type":"article-journal","volume":"121"},"uris":["http://www.mendeley.com/documents/?uuid=993143d5-8c41-4871-bf3b-5c667d8fce2b"]},{"id":"ITEM-2","itemData":{"author":[{"dropping-particle":"","family":"Rodrigo","given":"J","non-dropping-particle":"","parse-names":false,"suffix":""},{"dropping-particle":"","family":"Herrero","given":"M","non-dropping-particle":"","parse-names":false,"suffix":""}],"id":"ITEM-2","issued":{"date-parts":[["2002"]]},"page":"125-135","title":"Effects of pre-blossom temperatures on fower development and fruit set in apricot","type":"article-journal","volume":"92"},"uris":["http://www.mendeley.com/documents/?uuid=19740b3f-78c9-4bf3-b94a-1f13940a4556"]},{"id":"ITEM-3","itemData":{"DOI":"10.1007/s00468-010-0453-6","ISBN":"0931-1890","ISSN":"09311890","abstract":"Situations of high flower bud drop and low fruit set without apparent causes are common in fruit trees. The term flower quality has been coined to explain differences among flowers in their capacity to set fruit, but the causes underpinning these differences are largely unknown. This lack of knowledge is based on the fact that these differences are established a posteriori and there are no criteria to determine a priori what will make a flower to set a fruit or to drop. In this work, we profit from the empirical knowledge that there are fruiting and non-fruiting shoots to explore to which extent flower bud differentiation and bud development will affect the subsequent fruit set. For this purpose, the processes from flower bud differentiation to fruit set were sequentially analyzed in both types of shoots, over 2 years. More than half of the buds from long shoots aborted development and dropped before flowering. At anthesis, most of the remaining flowers showed underdeveloped pistils that failed to sustain pollen germination or pollen tube growth along the pistil. This unsuccessful development resulted in clear differences in fruit set between both types of branches. These results highlight that flower bud differentiation and development play an important role for fruit set and that developmental timing appears critical to reach anthesis with a fully developed pistil","author":[{"dropping-particle":"","family":"Julian","given":"Carme","non-dropping-particle":"","parse-names":false,"suffix":""},{"dropping-particle":"","family":"Herrero","given":"Maria","non-dropping-particle":"","parse-names":false,"suffix":""},{"dropping-particle":"","family":"Rodrigo","given":"Javier","non-dropping-particle":"","parse-names":false,"suffix":""}],"container-title":"Trees - Structure and Function","id":"ITEM-3","issue":"5","issued":{"date-parts":[["2010"]]},"page":"833-841","title":"Flower bud differentiation and development in fruiting and non-fruiting shoots in relation to fruit set in apricot (Prunus armeniaca L.)","type":"article-journal","volume":"24"},"uris":["http://www.mendeley.com/documents/?uuid=3525fba2-53a0-4b2f-a240-a586da91d7fa"]},{"id":"ITEM-4","itemData":{"DOI":"10.1186/s12870-017-1027-1","ISSN":"1471-2229","author":[{"dropping-particle":"","family":"Muñoz-Sanz","given":"Juan Vicente","non-dropping-particle":"","parse-names":false,"suffix":""},{"dropping-particle":"","family":"Zuriaga","given":"Elena","non-dropping-particle":"","parse-names":false,"suffix":""},{"dropping-particle":"","family":"López","given":"Inmaculada","non-dropping-particle":"","parse-names":false,"suffix":""},{"dropping-particle":"","family":"Badenes","given":"María L.","non-dropping-particle":"","parse-names":false,"suffix":""},{"dropping-particle":"","family":"Romero","given":"Carlos","non-dropping-particle":"","parse-names":false,"suffix":""}],"container-title":"BMC Plant Biology","id":"ITEM-4","issue":"1","issued":{"date-parts":[["2017"]]},"page":"82","publisher":"BMC Plant Biology","title":"Self-(in)compatibility in apricot germplasm is controlled by two major loci, S and M","type":"article-journal","volume":"17"},"uris":["http://www.mendeley.com/documents/?uuid=0412bca4-5c5f-483c-aa69-2fb75caa3e0d"]}],"mendeley":{"formattedCitation":"&lt;sup&gt;8–11&lt;/sup&gt;","manualFormatting":"9–12","plainTextFormattedCitation":"8–11","previouslyFormattedCitation":"&lt;sup&gt;8–11&lt;/sup&gt;"},"properties":{"noteIndex":0},"schema":"https://github.com/citation-style-language/schema/raw/master/csl-citation.json"}</w:instrText>
      </w:r>
      <w:r w:rsidR="005E0E67">
        <w:rPr>
          <w:rFonts w:cstheme="minorHAnsi"/>
        </w:rPr>
        <w:fldChar w:fldCharType="separate"/>
      </w:r>
      <w:r w:rsidR="004733ED">
        <w:rPr>
          <w:rFonts w:cstheme="minorHAnsi"/>
          <w:noProof/>
          <w:vertAlign w:val="superscript"/>
        </w:rPr>
        <w:t>9</w:t>
      </w:r>
      <w:r w:rsidR="005E0E67" w:rsidRPr="005E0E67">
        <w:rPr>
          <w:rFonts w:cstheme="minorHAnsi"/>
          <w:noProof/>
          <w:vertAlign w:val="superscript"/>
        </w:rPr>
        <w:t>–1</w:t>
      </w:r>
      <w:r w:rsidR="004733ED">
        <w:rPr>
          <w:rFonts w:cstheme="minorHAnsi"/>
          <w:noProof/>
          <w:vertAlign w:val="superscript"/>
        </w:rPr>
        <w:t>2</w:t>
      </w:r>
      <w:r w:rsidR="005E0E67">
        <w:rPr>
          <w:rFonts w:cstheme="minorHAnsi"/>
        </w:rPr>
        <w:fldChar w:fldCharType="end"/>
      </w:r>
      <w:r w:rsidRPr="00110295">
        <w:rPr>
          <w:rFonts w:cstheme="minorHAnsi"/>
        </w:rPr>
        <w:t>. In addition, controlled pollinations have been carried out in the laboratory by semi-in vivo culture of flowers and anal</w:t>
      </w:r>
      <w:r>
        <w:rPr>
          <w:rFonts w:cstheme="minorHAnsi"/>
        </w:rPr>
        <w:t>ysis of</w:t>
      </w:r>
      <w:r w:rsidRPr="00110295">
        <w:rPr>
          <w:rFonts w:cstheme="minorHAnsi"/>
        </w:rPr>
        <w:t xml:space="preserve"> the pollen tube behavior under fluorescence microscopy</w:t>
      </w:r>
      <w:r w:rsidR="002040CE">
        <w:rPr>
          <w:rFonts w:cstheme="minorHAnsi"/>
        </w:rPr>
        <w:fldChar w:fldCharType="begin" w:fldLock="1"/>
      </w:r>
      <w:r w:rsidR="004733ED">
        <w:rPr>
          <w:rFonts w:cstheme="minorHAnsi"/>
        </w:rPr>
        <w:instrText>ADDIN CSL_CITATION {"citationItems":[{"id":"ITEM-1","itemData":{"ISBN":"0018-5345","ISSN":"0018-5345","abstract":"Eight apricot (Prunus armeniaca L.) cultivars were self- and cross-pollinated to determine pollen compatibility. Pollen tube growth in the laboratory and the percentage of fruit set in the orchard were evaluated. The results confirmed that `Moniqui Fino' and `Velazquez Tardio' are self-incompatible and established that `Gitano', `Pepito del Cura', and `Velazquez Fino' are also self-incompatible. No cross-incompatibility was found in the 25 cross-combinations.\\n","author":[{"dropping-particle":"","family":"Burgos","given":"L.","non-dropping-particle":"","parse-names":false,"suffix":""},{"dropping-particle":"","family":"Berenguer","given":"T.","non-dropping-particle":"","parse-names":false,"suffix":""},{"dropping-particle":"","family":"Egea","given":"J.","non-dropping-particle":"","parse-names":false,"suffix":""}],"container-title":"HortScience","id":"ITEM-1","issue":"2","issued":{"date-parts":[["1993"]]},"page":"148-150","title":"Self- and Cross-compatibility among Apricot Cultivars","type":"article-journal","volume":"28"},"uris":["http://www.mendeley.com/documents/?uuid=80a16b0a-03ea-46da-8677-53727df41f05"]},{"id":"ITEM-2","itemData":{"ISBN":"0022-1589","ISSN":"00221589","abstract":"Apricot (Prunus armeniaca L.) is a species particularly prone to erratic fruit set. However, the causes of this behaviour are poorly understood since the main limitation in the study of erratic fruit set lies in the difficulty of evaluating all its possible causes in orchard conditions. This results in the eradication of interesting apricot cultivars, such as 'Moniqui', in spite of their increasing commercial demand due to their good organoleptic qualities. Ln this work the influence of pollination deficit in erratic fruit set is ascertained in orchard conditions and the self-compatibility and intercompatibility relationships among four of the main Spanish apricot cultivars are also studied. While 'Moniqui' is self-incompatible, 'Bulida', 'Canino' and 'Paviot' proved to be self-compatible. Likewise, all the intercrosses between them behave as compatible. An evaluation of both fruit set and pollen tube behaviour in random and supplementary pollinated flowers with pollen from 'Canino' in a commercial orchard of 'Moniqui' shows that fruit set in these conditions is limited by the absence of compatible pollen. This fact, together with the wide range of chilling requirements recorded for these cultivars may lead to poor production due to pollination problems. The situation here recorded might be applicable in other geographical areas and cultivars, since the number of apricot self-incompatible cultivars is gradually increasing. Furthermore, the approach used can also be applied to other situations and species, since it allows the isolation of pollination failure from other possible factors affecting fruit set.","author":[{"dropping-particle":"","family":"Rodrigo","given":"J","non-dropping-particle":"","parse-names":false,"suffix":""},{"dropping-particle":"","family":"Herrero","given":"M","non-dropping-particle":"","parse-names":false,"suffix":""}],"container-title":"Journal of Horticultural Science","id":"ITEM-2","issue":"5","issued":{"date-parts":[["1996"]]},"page":"801-805","title":"Evaluation of pollination as the cause of erratic fruit set in apricot 'Moniqui'","type":"article-journal","volume":"71"},"uris":["http://www.mendeley.com/documents/?uuid=82343846-a536-41e0-aa13-4c1f6cccb4d2"]},{"id":"ITEM-3","itemData":{"ISSN":"0862867X","author":[{"dropping-particle":"","family":"Milatović","given":"Dragan","non-dropping-particle":"","parse-names":false,"suffix":""},{"dropping-particle":"","family":"Nikolić","given":"D.","non-dropping-particle":"","parse-names":false,"suffix":""},{"dropping-particle":"","family":"Krška","given":"B.","non-dropping-particle":"","parse-names":false,"suffix":""}],"container-title":"Horticultural Science","id":"ITEM-3","issue":"2","issued":{"date-parts":[["2013"]]},"page":"65-71","title":"Testing of self-(in)compatibility in apricot cultivars from European breeding programmes","type":"article-journal","volume":"40"},"uris":["http://www.mendeley.com/documents/?uuid=77f212b5-ff68-4dc7-8362-19e90d5f63cb"]},{"id":"ITEM-4","itemData":{"abstract":"Self-incompatibility is common in apricot (Prunus armeniaca L.) cultivars of Central Asian and Irano-Caucasian ecogeographical groups, while cultivars of European group are traditionally considered as self-compatible. However, the number of known self-incompatible cultivars of the European group has increased rapidly over the last two decades. This can be explained by using Asian or North American self-incompatible cultivars in breeding programs that aim to create new genotypes with the traits including: Plum Pox Virus resistance, frost tolerance, increase of the sugar content or extending the harvest time. In this work self-(in)compatibility was tested in 38 apricot cultivars. Pollentube growth in pistils pollinated in laboratory was analysed using fluorescence microscopy. Cultivars were considered self-compatible if at least one pollen tube reached the ovary in the majority of pistils. In self-incompatible cultivars growth of pollen tubes in the style of pistil stopped along with formation of characteristic swellings. Of the examined cultivars, 17 were self-compatible, and 21 were self-incompatible.","author":[{"dropping-particle":"","family":"Milatovic","given":"D","non-dropping-particle":"","parse-names":false,"suffix":""},{"dropping-particle":"","family":"Nikolic","given":"D","non-dropping-particle":"","parse-names":false,"suffix":""},{"dropping-particle":"","family":"Fotiric-Aksic","given":"M","non-dropping-particle":"","parse-names":false,"suffix":""},{"dropping-particle":"","family":"Radovic","given":"A","non-dropping-particle":"","parse-names":false,"suffix":""}],"id":"ITEM-4","issue":"6","issued":{"date-parts":[["2013"]]},"note":"2013a","page":"103-113","title":"Testing of self-(in)compatibility in apricot cultivars using fluorescence microscopy","type":"article-journal","volume":"12"},"uris":["http://www.mendeley.com/documents/?uuid=d642c384-5663-46ec-916f-3e3d9a208ca1"]},{"id":"ITEM-5","itemData":{"DOI":"10.3389/fpls.2018.00527","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id":"ITEM-5","issue":"April","issued":{"date-parts":[["2018"]]},"page":"1-12","title":"Optimizing Production in the New Generation of Apricot Cultivars : Identification , and Incompatibility Group Assignment","type":"article-journal","volume":"9"},"uris":["http://www.mendeley.com/documents/?uuid=a228cc72-e5dd-45dc-a860-364db2a4ebe2"]},{"id":"ITEM-6","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I","non-dropping-particle":"","parse-names":false,"suffix":""},{"dropping-particle":"","family":"Lora","given":"Jorge","non-dropping-particle":"","parse-names":false,"suffix":""}],"id":"ITEM-6","issued":{"date-parts":[["2018"]]},"page":"1-14","title":"Identification of self-incompatibility alleles by specific PCR analysis and S-RNase sequencing in apricot","type":"article-journal"},"uris":["http://www.mendeley.com/documents/?uuid=77d2a570-b8ab-4e04-9529-9f86fe6676b8"]}],"mendeley":{"formattedCitation":"&lt;sup&gt;7,12–16&lt;/sup&gt;","manualFormatting":"8,13–17","plainTextFormattedCitation":"7,12–16","previouslyFormattedCitation":"&lt;sup&gt;7,12–16&lt;/sup&gt;"},"properties":{"noteIndex":0},"schema":"https://github.com/citation-style-language/schema/raw/master/csl-citation.json"}</w:instrText>
      </w:r>
      <w:r w:rsidR="002040CE">
        <w:rPr>
          <w:rFonts w:cstheme="minorHAnsi"/>
        </w:rPr>
        <w:fldChar w:fldCharType="separate"/>
      </w:r>
      <w:r w:rsidR="004733ED">
        <w:rPr>
          <w:rFonts w:cstheme="minorHAnsi"/>
          <w:noProof/>
          <w:vertAlign w:val="superscript"/>
        </w:rPr>
        <w:t>8</w:t>
      </w:r>
      <w:r w:rsidR="002040CE" w:rsidRPr="002040CE">
        <w:rPr>
          <w:rFonts w:cstheme="minorHAnsi"/>
          <w:noProof/>
          <w:vertAlign w:val="superscript"/>
        </w:rPr>
        <w:t>,1</w:t>
      </w:r>
      <w:r w:rsidR="004733ED">
        <w:rPr>
          <w:rFonts w:cstheme="minorHAnsi"/>
          <w:noProof/>
          <w:vertAlign w:val="superscript"/>
        </w:rPr>
        <w:t>3</w:t>
      </w:r>
      <w:r w:rsidR="002040CE" w:rsidRPr="002040CE">
        <w:rPr>
          <w:rFonts w:cstheme="minorHAnsi"/>
          <w:noProof/>
          <w:vertAlign w:val="superscript"/>
        </w:rPr>
        <w:t>–1</w:t>
      </w:r>
      <w:r w:rsidR="004733ED">
        <w:rPr>
          <w:rFonts w:cstheme="minorHAnsi"/>
          <w:noProof/>
          <w:vertAlign w:val="superscript"/>
        </w:rPr>
        <w:t>7</w:t>
      </w:r>
      <w:r w:rsidR="002040CE">
        <w:rPr>
          <w:rFonts w:cstheme="minorHAnsi"/>
        </w:rPr>
        <w:fldChar w:fldCharType="end"/>
      </w:r>
      <w:r w:rsidRPr="00110295">
        <w:rPr>
          <w:rFonts w:cstheme="minorHAnsi"/>
        </w:rPr>
        <w:t>. Recently, molecular techniques, such as PCR analysis and sequencing, have allowed the characterization of incompatibility relationships based on the study of</w:t>
      </w:r>
      <w:r>
        <w:rPr>
          <w:rFonts w:cstheme="minorHAnsi"/>
        </w:rPr>
        <w:t xml:space="preserve"> the</w:t>
      </w:r>
      <w:r w:rsidRPr="00110295">
        <w:rPr>
          <w:rFonts w:cstheme="minorHAnsi"/>
        </w:rPr>
        <w:t xml:space="preserve"> </w:t>
      </w:r>
      <w:r w:rsidR="00F95A69" w:rsidRPr="00110295">
        <w:rPr>
          <w:rFonts w:cstheme="minorHAnsi"/>
          <w:i/>
        </w:rPr>
        <w:t>RN</w:t>
      </w:r>
      <w:r w:rsidR="00F95A69">
        <w:rPr>
          <w:rFonts w:cstheme="minorHAnsi"/>
          <w:i/>
        </w:rPr>
        <w:t>a</w:t>
      </w:r>
      <w:r w:rsidR="00F95A69" w:rsidRPr="00110295">
        <w:rPr>
          <w:rFonts w:cstheme="minorHAnsi"/>
          <w:i/>
        </w:rPr>
        <w:t>se</w:t>
      </w:r>
      <w:r w:rsidR="00F95A69" w:rsidRPr="00110295">
        <w:rPr>
          <w:rFonts w:cstheme="minorHAnsi"/>
        </w:rPr>
        <w:t xml:space="preserve"> </w:t>
      </w:r>
      <w:r w:rsidRPr="00110295">
        <w:rPr>
          <w:rFonts w:cstheme="minorHAnsi"/>
        </w:rPr>
        <w:t xml:space="preserve">and </w:t>
      </w:r>
      <w:r w:rsidRPr="00110295">
        <w:rPr>
          <w:rFonts w:cstheme="minorHAnsi"/>
          <w:i/>
        </w:rPr>
        <w:t>SFB</w:t>
      </w:r>
      <w:r w:rsidRPr="00110295">
        <w:rPr>
          <w:rFonts w:cstheme="minorHAnsi"/>
        </w:rPr>
        <w:t xml:space="preserve"> genes</w:t>
      </w:r>
      <w:r w:rsidR="002040CE">
        <w:rPr>
          <w:rFonts w:cstheme="minorHAnsi"/>
        </w:rPr>
        <w:fldChar w:fldCharType="begin" w:fldLock="1"/>
      </w:r>
      <w:r w:rsidR="004733ED">
        <w:rPr>
          <w:rFonts w:cstheme="minorHAnsi"/>
        </w:rPr>
        <w:instrText>ADDIN CSL_CITATION {"citationItems":[{"id":"ITEM-1","itemData":{"author":[{"dropping-particle":"","family":"Romero","given":"C","non-dropping-particle":"","parse-names":false,"suffix":""},{"dropping-particle":"","family":"Vilanova","given":"S","non-dropping-particle":"","parse-names":false,"suffix":""},{"dropping-particle":"","family":"Burgos","given":"L","non-dropping-particle":"","parse-names":false,"suffix":""},{"dropping-particle":"","family":"Vicente","given":"M","non-dropping-particle":"","parse-names":false,"suffix":""},{"dropping-particle":"","family":"Lla","given":"G","non-dropping-particle":"","parse-names":false,"suffix":""},{"dropping-particle":"","family":"Badenes","given":"M L","non-dropping-particle":"","parse-names":false,"suffix":""}],"id":"ITEM-1","issued":{"date-parts":[["2004"]]},"page":"145-157","title":"Analysis of the S -locus structure in Prunus armeniaca L . Identification of S -haplotype specific S-RNase and F-box genes ?","type":"article-journal"},"uris":["http://www.mendeley.com/documents/?uuid=a5d4c915-370a-473c-9ab0-3e44c0b60066"]},{"id":"ITEM-2","itemData":{"DOI":"10.1111/j.1469-8137.2007.02220.x","ISSN":"0028646X","PMID":"17850250","abstract":"In China, its centre of origin, apricot (Prunus armeniaca) is self-incompatible. However, most European cultivars are self-compatible. In most cases, self-compatibility is a result of a loss-of-function mutation within the pollen gene (SFB) in the SC haplotype. Controlled pollinations performed in this work revealed that the cross 'Ceglédi óriás' (S8S9)x'Ceglédi arany' (SCS9) set well, as expected, but the reciprocal cross did not. Apricot S8, S9 and SC haplotypes were analysed using a multilevel approach including fruit set evaluation, pollen tube growth analysis, RNase activity assays, polymerase chain reaction (PCR) analysis and DNA sequencing of the S-RNase and SFB alleles. SFB8 was revealed to be the first known progenitor allele of a naturally occurring self-compatibility allele in Prunus, and consequently SC=The first intron of SC-RNase is a phase one intron, indicating its more recent evolutionary origin compared with the second intron. Sequence analysis of different cultivars revealed that more single nucleotide polymorphisms accumulated in SC-RNase than in SFBC. New methods were designed to allow high-throughput analysis of S genotypes of apricot cultivars and selections. S-RNase sequence data from various sources helped to elucidate the putative origin and dissemination of self-compatibility in apricot conferred by the SC haplotype.","author":[{"dropping-particle":"","family":"Halász","given":"Júlia","non-dropping-particle":"","parse-names":false,"suffix":""},{"dropping-particle":"","family":"Pedryc","given":"Andrzej","non-dropping-particle":"","parse-names":false,"suffix":""},{"dropping-particle":"","family":"Hegedus","given":"Attila","non-dropping-particle":"","parse-names":false,"suffix":""}],"container-title":"New Phytologist","id":"ITEM-2","issue":"4","issued":{"date-parts":[["2007"]]},"note":"This study provides evidence that the S-RNase genes of the incompatible S8 and compatible SC haplotypes are identical.","page":"792-803","title":"Origin and dissemination of the pollen-part mutated SC haplotype which confers self-compatibility in apricot (Prunus armeniaca)","type":"article-journal","volume":"176"},"uris":["http://www.mendeley.com/documents/?uuid=c5c71c48-ee89-4647-8979-2e44f9c2d81f"]}],"mendeley":{"formattedCitation":"&lt;sup&gt;17,18&lt;/sup&gt;","manualFormatting":"18,19","plainTextFormattedCitation":"17,18","previouslyFormattedCitation":"&lt;sup&gt;17,18&lt;/sup&gt;"},"properties":{"noteIndex":0},"schema":"https://github.com/citation-style-language/schema/raw/master/csl-citation.json"}</w:instrText>
      </w:r>
      <w:r w:rsidR="002040CE">
        <w:rPr>
          <w:rFonts w:cstheme="minorHAnsi"/>
        </w:rPr>
        <w:fldChar w:fldCharType="separate"/>
      </w:r>
      <w:r w:rsidR="002040CE" w:rsidRPr="002040CE">
        <w:rPr>
          <w:rFonts w:cstheme="minorHAnsi"/>
          <w:noProof/>
          <w:vertAlign w:val="superscript"/>
        </w:rPr>
        <w:t>1</w:t>
      </w:r>
      <w:r w:rsidR="004733ED">
        <w:rPr>
          <w:rFonts w:cstheme="minorHAnsi"/>
          <w:noProof/>
          <w:vertAlign w:val="superscript"/>
        </w:rPr>
        <w:t>8</w:t>
      </w:r>
      <w:r w:rsidR="002040CE" w:rsidRPr="002040CE">
        <w:rPr>
          <w:rFonts w:cstheme="minorHAnsi"/>
          <w:noProof/>
          <w:vertAlign w:val="superscript"/>
        </w:rPr>
        <w:t>,1</w:t>
      </w:r>
      <w:r w:rsidR="004733ED">
        <w:rPr>
          <w:rFonts w:cstheme="minorHAnsi"/>
          <w:noProof/>
          <w:vertAlign w:val="superscript"/>
        </w:rPr>
        <w:t>9</w:t>
      </w:r>
      <w:r w:rsidR="002040CE">
        <w:rPr>
          <w:rFonts w:cstheme="minorHAnsi"/>
        </w:rPr>
        <w:fldChar w:fldCharType="end"/>
      </w:r>
      <w:r w:rsidRPr="00110295">
        <w:rPr>
          <w:rFonts w:cstheme="minorHAnsi"/>
        </w:rPr>
        <w:t xml:space="preserve">. In apricot, thirty-three </w:t>
      </w:r>
      <w:r>
        <w:rPr>
          <w:rFonts w:cstheme="minorHAnsi"/>
        </w:rPr>
        <w:t>S-</w:t>
      </w:r>
      <w:r w:rsidRPr="00110295">
        <w:rPr>
          <w:rFonts w:cstheme="minorHAnsi"/>
        </w:rPr>
        <w:t>alleles have been reported (</w:t>
      </w:r>
      <w:r w:rsidRPr="00110295">
        <w:rPr>
          <w:rFonts w:cstheme="minorHAnsi"/>
          <w:i/>
        </w:rPr>
        <w:t>S</w:t>
      </w:r>
      <w:r w:rsidRPr="00110295">
        <w:rPr>
          <w:rFonts w:cstheme="minorHAnsi"/>
          <w:i/>
          <w:vertAlign w:val="subscript"/>
        </w:rPr>
        <w:t>1</w:t>
      </w:r>
      <w:r w:rsidRPr="00110295">
        <w:rPr>
          <w:rFonts w:cstheme="minorHAnsi"/>
        </w:rPr>
        <w:t xml:space="preserve"> to </w:t>
      </w:r>
      <w:r w:rsidRPr="00110295">
        <w:rPr>
          <w:rFonts w:cstheme="minorHAnsi"/>
          <w:i/>
        </w:rPr>
        <w:t>S</w:t>
      </w:r>
      <w:r w:rsidRPr="00110295">
        <w:rPr>
          <w:rFonts w:cstheme="minorHAnsi"/>
          <w:i/>
          <w:vertAlign w:val="subscript"/>
        </w:rPr>
        <w:t>20</w:t>
      </w:r>
      <w:r w:rsidRPr="00110295">
        <w:rPr>
          <w:rFonts w:cstheme="minorHAnsi"/>
        </w:rPr>
        <w:t xml:space="preserve">, </w:t>
      </w:r>
      <w:r w:rsidRPr="00110295">
        <w:rPr>
          <w:rFonts w:cstheme="minorHAnsi"/>
          <w:i/>
        </w:rPr>
        <w:t>S</w:t>
      </w:r>
      <w:r w:rsidRPr="00110295">
        <w:rPr>
          <w:rFonts w:cstheme="minorHAnsi"/>
          <w:i/>
          <w:vertAlign w:val="subscript"/>
        </w:rPr>
        <w:t>22</w:t>
      </w:r>
      <w:r w:rsidRPr="00110295">
        <w:rPr>
          <w:rFonts w:cstheme="minorHAnsi"/>
        </w:rPr>
        <w:t xml:space="preserve"> to </w:t>
      </w:r>
      <w:r w:rsidRPr="00110295">
        <w:rPr>
          <w:rFonts w:cstheme="minorHAnsi"/>
          <w:i/>
        </w:rPr>
        <w:t>S</w:t>
      </w:r>
      <w:r w:rsidRPr="00110295">
        <w:rPr>
          <w:rFonts w:cstheme="minorHAnsi"/>
          <w:i/>
          <w:vertAlign w:val="subscript"/>
        </w:rPr>
        <w:t>30</w:t>
      </w:r>
      <w:r w:rsidRPr="00110295">
        <w:rPr>
          <w:rFonts w:cstheme="minorHAnsi"/>
        </w:rPr>
        <w:t xml:space="preserve">, </w:t>
      </w:r>
      <w:r w:rsidRPr="00110295">
        <w:rPr>
          <w:rFonts w:cstheme="minorHAnsi"/>
          <w:i/>
        </w:rPr>
        <w:t>S</w:t>
      </w:r>
      <w:r w:rsidRPr="00110295">
        <w:rPr>
          <w:rFonts w:cstheme="minorHAnsi"/>
          <w:i/>
          <w:vertAlign w:val="subscript"/>
        </w:rPr>
        <w:t>52</w:t>
      </w:r>
      <w:r w:rsidRPr="00110295">
        <w:rPr>
          <w:rFonts w:cstheme="minorHAnsi"/>
        </w:rPr>
        <w:t xml:space="preserve">, </w:t>
      </w:r>
      <w:r w:rsidRPr="00110295">
        <w:rPr>
          <w:rFonts w:cstheme="minorHAnsi"/>
          <w:i/>
        </w:rPr>
        <w:t>S</w:t>
      </w:r>
      <w:r w:rsidRPr="00110295">
        <w:rPr>
          <w:rFonts w:cstheme="minorHAnsi"/>
          <w:i/>
          <w:vertAlign w:val="subscript"/>
        </w:rPr>
        <w:t>53</w:t>
      </w:r>
      <w:r w:rsidRPr="00110295">
        <w:rPr>
          <w:rFonts w:cstheme="minorHAnsi"/>
        </w:rPr>
        <w:t xml:space="preserve">, </w:t>
      </w:r>
      <w:r w:rsidRPr="00110295">
        <w:rPr>
          <w:rFonts w:cstheme="minorHAnsi"/>
          <w:i/>
        </w:rPr>
        <w:t>S</w:t>
      </w:r>
      <w:r w:rsidRPr="00110295">
        <w:rPr>
          <w:rFonts w:cstheme="minorHAnsi"/>
          <w:i/>
          <w:vertAlign w:val="subscript"/>
        </w:rPr>
        <w:t>v</w:t>
      </w:r>
      <w:r w:rsidRPr="00110295">
        <w:rPr>
          <w:rFonts w:cstheme="minorHAnsi"/>
        </w:rPr>
        <w:t xml:space="preserve">, </w:t>
      </w:r>
      <w:r w:rsidRPr="00110295">
        <w:rPr>
          <w:rFonts w:cstheme="minorHAnsi"/>
          <w:i/>
        </w:rPr>
        <w:t>S</w:t>
      </w:r>
      <w:r w:rsidRPr="00110295">
        <w:rPr>
          <w:rFonts w:cstheme="minorHAnsi"/>
          <w:i/>
          <w:vertAlign w:val="subscript"/>
        </w:rPr>
        <w:t>x</w:t>
      </w:r>
      <w:r w:rsidRPr="00110295">
        <w:rPr>
          <w:rFonts w:cstheme="minorHAnsi"/>
        </w:rPr>
        <w:t>), including one allele related with self-compatibility (</w:t>
      </w:r>
      <w:r w:rsidRPr="00110295">
        <w:rPr>
          <w:rFonts w:cstheme="minorHAnsi"/>
          <w:i/>
        </w:rPr>
        <w:t>S</w:t>
      </w:r>
      <w:r w:rsidRPr="00110295">
        <w:rPr>
          <w:rFonts w:cstheme="minorHAnsi"/>
          <w:i/>
          <w:vertAlign w:val="subscript"/>
        </w:rPr>
        <w:t>c</w:t>
      </w:r>
      <w:r w:rsidRPr="00110295">
        <w:rPr>
          <w:rFonts w:cstheme="minorHAnsi"/>
        </w:rPr>
        <w:t>)</w:t>
      </w:r>
      <w:r w:rsidR="004733ED">
        <w:rPr>
          <w:rFonts w:cstheme="minorHAnsi"/>
        </w:rPr>
        <w:fldChar w:fldCharType="begin" w:fldLock="1"/>
      </w:r>
      <w:r w:rsidR="004733ED">
        <w:rPr>
          <w:rFonts w:cstheme="minorHAnsi"/>
        </w:rPr>
        <w:instrText>ADDIN CSL_CITATION {"citationItems":[{"id":"ITEM-1","itemData":{"author":[{"dropping-particle":"","family":"Romero","given":"C","non-dropping-particle":"","parse-names":false,"suffix":""},{"dropping-particle":"","family":"Vilanova","given":"S","non-dropping-particle":"","parse-names":false,"suffix":""},{"dropping-particle":"","family":"Burgos","given":"L","non-dropping-particle":"","parse-names":false,"suffix":""},{"dropping-particle":"","family":"Vicente","given":"M","non-dropping-particle":"","parse-names":false,"suffix":""},{"dropping-particle":"","family":"Lla","given":"G","non-dropping-particle":"","parse-names":false,"suffix":""},{"dropping-particle":"","family":"Badenes","given":"M L","non-dropping-particle":"","parse-names":false,"suffix":""}],"id":"ITEM-1","issued":{"date-parts":[["2004"]]},"page":"145-157","title":"Analysis of the S -locus structure in Prunus armeniaca L . Identification of S -haplotype specific S-RNase and F-box genes ?","type":"article-journal"},"uris":["http://www.mendeley.com/documents/?uuid=a5d4c915-370a-473c-9ab0-3e44c0b60066"]},{"id":"ITEM-2","itemData":{"DOI":"10.1007/s10681-005-0205-7","ISBN":"0014-2336\\r1573-5060","ISSN":"00142336","author":[{"dropping-particle":"","family":"Halász","given":"Júlia","non-dropping-particle":"","parse-names":false,"suffix":""},{"dropping-particle":"","family":"Hegedus","given":"Attila","non-dropping-particle":"","parse-names":false,"suffix":""},{"dropping-particle":"","family":"Hermán","given":"Rita","non-dropping-particle":"","parse-names":false,"suffix":""},{"dropping-particle":"","family":"Stefanovits-Bányai","given":"Éva","non-dropping-particle":"","parse-names":false,"suffix":""},{"dropping-particle":"","family":"Pedryc","given":"Andrzej","non-dropping-particle":"","parse-names":false,"suffix":""}],"container-title":"Euphytica","id":"ITEM-2","issue":"1-2","issued":{"date-parts":[["2005"]]},"page":"57-66","title":"New self-incompatibility alleles in apricot (Prunus armeniaca L.) revealed by stylar ribonuclease assay and S-PCR analysis","type":"article-journal","volume":"145"},"uris":["http://www.mendeley.com/documents/?uuid=8eb51b27-9bb7-46f6-a59c-8d93631152a0"]},{"id":"ITEM-3","itemData":{"abstract":"This report shows the PCR-based identification of the eight known self-(in)compatibility alleles (S1 to S7 and Sc) of apricot (Prunus armeniaca L.). Two sets of consensus primers, designed from P. armeniaca S-RNase genomic sequences and sweet cherry (P. avium L.) S-RNase-cDNAs, were used to amplify fragments containing the first and the second S-RNase intron, respectively. When the results obtained from the two PCRs were combined, all S-alleles could be distinguished. The identity of the amplified S-alleles was verified by sequencing the first intron and 135 base pairs (bp) of the second exon. The deduced amino acid sequences of these fragments showed the presence of the C1 and C2 Prunus L. S-RNase conserved regions. These results allowed us to confirm S-genotypes previously assigned by stylar ribonuclease analyses and to propose one self-(in)compatibility group (I) and one universal donor group (O) containing unique S-genotypes and self-compatible cultivars (SC). This PCR-based typing system also facilitates the identification of the Sc-allele and might be a very useful tool for predicting self-compatibility in apricot breeding progenies.\n","author":[{"dropping-particle":"","family":"Vilanova","given":"Santiago","non-dropping-particle":"","parse-names":false,"suffix":""},{"dropping-particle":"","family":"Romero","given":"Carlos","non-dropping-particle":"","parse-names":false,"suffix":""},{"dropping-particle":"","family":"Llacer","given":"Gerardo","non-dropping-particle":"","parse-names":false,"suffix":""},{"dropping-particle":"","family":"Badenes","given":"Maria Luisa","non-dropping-particle":"","parse-names":false,"suffix":""},{"dropping-particle":"","family":"Burgos","given":"Lorenzo","non-dropping-particle":"","parse-names":false,"suffix":""}],"container-title":"J. Amer. Soc. Hort. Sci.","id":"ITEM-3","issue":"6","issued":{"date-parts":[["2005","11"]]},"page":"893-898","title":"Identification of Self-(in)compatibility Alleles in Apricot by PCR and Sequence Analysis","type":"article-journal","volume":"130"},"uris":["http://www.mendeley.com/documents/?uuid=74a47979-fdf6-41b5-9f96-935abf6eb4ed"]},{"id":"ITEM-4","itemData":{"DOI":"10.1007/s11033-006-0011-x","ISBN":"0301-4851 (Print)","ISSN":"03014851","PMID":"16850191","abstract":"The identity and expression of S-RNase genotypes in the self-compatible (SC) apricot cultivar 'Katy' and the self-incompatible (SI) cultivar 'Xinshiji' were examined. We used allele specific polymerase chain reaction (AS-PCR) and designated the alleles in 'Katy' and 'Xinshiji' as S(8)Sc and S(9)S(10), respectively. The S-RNase gene was expressed in style at the balloon stage in both genotypes. Using real-time fluorescence quantification RT-PCR technology (FQRT-PCR), spatio-temporal expression patterns of S-RNase gene between 'Katy' and 'Xinshiji' were compared. The results revealed that the expression of the S-RNase gene in 'Katy' and 'Xinshiji' were different. The transcript abundance was distinctly diverse at the key stage (i.e., at 24 h after self-pollination) in both genotypes, and was greater in 'Xinshiji' (SI) than 'Katy' (SC). In addition, the abundance of the S-RNase transcript was higher in upper-half of style than in the lower-half of style or in the ovary. In the SI cultivar 'Xinshiji', the expression of S-RNase reminded a relatively high level after cross-pollination, but it dropped continuously after self-pollination and un-pollination.","author":[{"dropping-particle":"","family":"Feng","given":"Jianrong","non-dropping-particle":"","parse-names":false,"suffix":""},{"dropping-particle":"","family":"Chen","given":"Xuesen","non-dropping-particle":"","parse-names":false,"suffix":""},{"dropping-particle":"","family":"Wu","given":"Yan","non-dropping-particle":"","parse-names":false,"suffix":""},{"dropping-particle":"","family":"Liu","given":"Wen","non-dropping-particle":"","parse-names":false,"suffix":""},{"dropping-particle":"","family":"Liang","given":"Qing","non-dropping-particle":"","parse-names":false,"suffix":""},{"dropping-particle":"","family":"Zhang","given":"Lijie","non-dropping-particle":"","parse-names":false,"suffix":""}],"container-title":"Molecular Biology Reports","id":"ITEM-4","issue":"3","issued":{"date-parts":[["2006"]]},"page":"215-221","title":"Detection and transcript expression of S-RNase gene associated with self-incompatibility in apricot (Prunus armeniaca L.)","type":"article-journal","volume":"33"},"uris":["http://www.mendeley.com/documents/?uuid=a20d3058-0964-482f-a3f5-0cbb78603620"]},{"id":"ITEM-5","itemData":{"DOI":"10.1007/s10681-007-9544-x","ISBN":"0014-2336","ISSN":"00142336","abstract":"The S-genotypes of 16 apricot (Prunus armeniaca L.) cultivars native to China were determined by the S-allele PCR approach and the results were confirmed by cross-pollination tests among these cultivars. Primer combination EM-PC2consFD + EM-PC3consR, based on the conserved regions C2 and C3 of Rosaceous S-RNase genes, was the most useful primer combination for identifying Chinese apricot S-alleles. Twelve S-RNase alleles were identified using this primer combination, and they were defined as follows: S-9 was 657 bp, S-10 was 266 bp, S-11 was 464 bp, S-12 was 360 bp, S-13 was 401 bp, S-14 was 492 bp, S-15 was 469 bp, S-16 was 481 bp, S-17 was 487 bp, S-18 was 1337 bp, S-19 was 546 bp and S-20 was 1934 bp. S-11-S-20 were new S-RNase genes deposited in GenBank under accession numbers DQ868316, DQ870628-DQ870634, EF133689 and EF160078, respectively. Our findings contribute to a more efficient breeding program of Chinese apricot and further studies on the S-RNase genes.","author":[{"dropping-particle":"","family":"Zhang","given":"Lijie","non-dropping-particle":"","parse-names":false,"suffix":""},{"dropping-particle":"","family":"Chen","given":"Xuesen","non-dropping-particle":"","parse-names":false,"suffix":""},{"dropping-particle":"","family":"Chen","given":"Xiaoliu","non-dropping-particle":"","parse-names":false,"suffix":""},{"dropping-particle":"","family":"Zhang","given":"Chunyu","non-dropping-particle":"","parse-names":false,"suffix":""},{"dropping-particle":"","family":"Liu","given":"Xiaoli","non-dropping-particle":"","parse-names":false,"suffix":""},{"dropping-particle":"","family":"Ci","given":"Zhijuan","non-dropping-particle":"","parse-names":false,"suffix":""},{"dropping-particle":"","family":"Zhang","given":"Hong","non-dropping-particle":"","parse-names":false,"suffix":""},{"dropping-particle":"","family":"Wu","given":"Chuanjin","non-dropping-particle":"","parse-names":false,"suffix":""},{"dropping-particle":"","family":"Liu","given":"Chongqi","non-dropping-particle":"","parse-names":false,"suffix":""}],"container-title":"Euphytica","id":"ITEM-5","issue":"2","issued":{"date-parts":[["2008"]]},"page":"241-248","title":"Identification of self-incompatibility (S-) genotypes of Chinese apricot cultivars","type":"article-journal","volume":"160"},"uris":["http://www.mendeley.com/documents/?uuid=58d98182-2d2a-400f-b562-85ee33b3b70c"]},{"id":"ITEM-6","itemData":{"DOI":"10.1080/14620316.2009.11512580","ISSN":"14620316","abstract":"SummaryChinese apricot (Prunus armeniaca L.) shows gametophytic self-incompatibility (GSI) controlled by a single locus containing at least two linked genes [i.e., the S-RNase gene and the pollen-expressed SFB (or SLF) gene] as do other fruit species in the family, Rosaceae. To elucidate the S-genotypes of 14 native Chinese apricot cultivars, PCR was performed using primers designed from Prunus S-RNase and SFB consensus sequences. After cloning and sequencing the PCR products, the S-genotypes of all 14 apricot cultivars were determined, and eight new S-RNase alleles and nine SFB alleles were identified. The S-RNases shared typical structural features with S-RNases from other Prunus spp. exhibiting GSI. The SFB genes showed similar structural characteristics to SFB genes in other Prunus spp. The intron sequences of the SFB genes revealed sequence and length polymorphisms. The deduced level of amino acid sequence identity for the eight new S-RNase alleles was 66.4 – 100% in P. armeniaca, while the similarit...","author":[{"dropping-particle":"","family":"Wu","given":"J.","non-dropping-particle":"","parse-names":false,"suffix":""},{"dropping-particle":"","family":"Gu","given":"C.","non-dropping-particle":"","parse-names":false,"suffix":""},{"dropping-particle":"","family":"Zhang","given":"S. L.","non-dropping-particle":"","parse-names":false,"suffix":""},{"dropping-particle":"","family":"Zhang","given":"S. J.","non-dropping-particle":"","parse-names":false,"suffix":""},{"dropping-particle":"","family":"Wu","given":"H. Q.","non-dropping-particle":"","parse-names":false,"suffix":""},{"dropping-particle":"","family":"Heng","given":"W.","non-dropping-particle":"","parse-names":false,"suffix":""}],"container-title":"Journal of Horticultural Science and Biotechnology","id":"ITEM-6","issue":"6","issued":{"date-parts":[["2009"]]},"page":"645-652","title":"Identification of s-haplotype-specific S-RNase and SFB alleles in native Chinese apricot (Prunus armeniaca L.)","type":"article-journal","volume":"84"},"uris":["http://www.mendeley.com/documents/?uuid=8fd500cb-276d-4e74-975a-581dca6c2c1c"]},{"id":"ITEM-7","itemData":{"DOI":"10.1186/s12870-017-1027-1","ISSN":"1471-2229","author":[{"dropping-particle":"","family":"Muñoz-Sanz","given":"Juan Vicente","non-dropping-particle":"","parse-names":false,"suffix":""},{"dropping-particle":"","family":"Zuriaga","given":"Elena","non-dropping-particle":"","parse-names":false,"suffix":""},{"dropping-particle":"","family":"López","given":"Inmaculada","non-dropping-particle":"","parse-names":false,"suffix":""},{"dropping-particle":"","family":"Badenes","given":"María L.","non-dropping-particle":"","parse-names":false,"suffix":""},{"dropping-particle":"","family":"Romero","given":"Carlos","non-dropping-particle":"","parse-names":false,"suffix":""}],"container-title":"BMC Plant Biology","id":"ITEM-7","issue":"1","issued":{"date-parts":[["2017"]]},"page":"82","publisher":"BMC Plant Biology","title":"Self-(in)compatibility in apricot germplasm is controlled by two major loci, S and M","type":"article-journal","volume":"17"},"uris":["http://www.mendeley.com/documents/?uuid=0412bca4-5c5f-483c-aa69-2fb75caa3e0d"]}],"mendeley":{"formattedCitation":"&lt;sup&gt;11,17,19–23&lt;/sup&gt;","plainTextFormattedCitation":"11,17,19–23","previouslyFormattedCitation":"&lt;sup&gt;11,17,19–23&lt;/sup&gt;"},"properties":{"noteIndex":0},"schema":"https://github.com/citation-style-language/schema/raw/master/csl-citation.json"}</w:instrText>
      </w:r>
      <w:r w:rsidR="004733ED">
        <w:rPr>
          <w:rFonts w:cstheme="minorHAnsi"/>
        </w:rPr>
        <w:fldChar w:fldCharType="separate"/>
      </w:r>
      <w:r w:rsidR="004733ED" w:rsidRPr="002040CE">
        <w:rPr>
          <w:rFonts w:cstheme="minorHAnsi"/>
          <w:noProof/>
          <w:vertAlign w:val="superscript"/>
        </w:rPr>
        <w:t>1</w:t>
      </w:r>
      <w:r w:rsidR="004733ED">
        <w:rPr>
          <w:rFonts w:cstheme="minorHAnsi"/>
          <w:noProof/>
          <w:vertAlign w:val="superscript"/>
        </w:rPr>
        <w:t>2</w:t>
      </w:r>
      <w:r w:rsidR="004733ED" w:rsidRPr="002040CE">
        <w:rPr>
          <w:rFonts w:cstheme="minorHAnsi"/>
          <w:noProof/>
          <w:vertAlign w:val="superscript"/>
        </w:rPr>
        <w:t>,1</w:t>
      </w:r>
      <w:r w:rsidR="004733ED">
        <w:rPr>
          <w:rFonts w:cstheme="minorHAnsi"/>
          <w:noProof/>
          <w:vertAlign w:val="superscript"/>
        </w:rPr>
        <w:t>8</w:t>
      </w:r>
      <w:r w:rsidR="004733ED" w:rsidRPr="002040CE">
        <w:rPr>
          <w:rFonts w:cstheme="minorHAnsi"/>
          <w:noProof/>
          <w:vertAlign w:val="superscript"/>
        </w:rPr>
        <w:t>,</w:t>
      </w:r>
      <w:r w:rsidR="004733ED">
        <w:rPr>
          <w:rFonts w:cstheme="minorHAnsi"/>
          <w:noProof/>
          <w:vertAlign w:val="superscript"/>
        </w:rPr>
        <w:t>20</w:t>
      </w:r>
      <w:r w:rsidR="004733ED" w:rsidRPr="002040CE">
        <w:rPr>
          <w:rFonts w:cstheme="minorHAnsi"/>
          <w:noProof/>
          <w:vertAlign w:val="superscript"/>
        </w:rPr>
        <w:t>–2</w:t>
      </w:r>
      <w:r w:rsidR="004733ED">
        <w:rPr>
          <w:rFonts w:cstheme="minorHAnsi"/>
          <w:noProof/>
          <w:vertAlign w:val="superscript"/>
        </w:rPr>
        <w:t>4</w:t>
      </w:r>
      <w:r w:rsidR="004733ED">
        <w:rPr>
          <w:rFonts w:cstheme="minorHAnsi"/>
        </w:rPr>
        <w:fldChar w:fldCharType="end"/>
      </w:r>
      <w:r w:rsidRPr="00110295">
        <w:rPr>
          <w:rFonts w:cstheme="minorHAnsi"/>
        </w:rPr>
        <w:t xml:space="preserve">. Up to now, 26 incompatibility groups have been stablished </w:t>
      </w:r>
      <w:r>
        <w:rPr>
          <w:rFonts w:cstheme="minorHAnsi"/>
        </w:rPr>
        <w:t xml:space="preserve">in this species </w:t>
      </w:r>
      <w:r w:rsidRPr="00110295">
        <w:rPr>
          <w:rFonts w:cstheme="minorHAnsi"/>
        </w:rPr>
        <w:t xml:space="preserve">according </w:t>
      </w:r>
      <w:r w:rsidR="007A1849">
        <w:rPr>
          <w:rFonts w:cstheme="minorHAnsi"/>
        </w:rPr>
        <w:t xml:space="preserve">to </w:t>
      </w:r>
      <w:r w:rsidRPr="00110295">
        <w:rPr>
          <w:rFonts w:cstheme="minorHAnsi"/>
        </w:rPr>
        <w:t xml:space="preserve">the </w:t>
      </w:r>
      <w:r w:rsidRPr="00110295">
        <w:rPr>
          <w:rFonts w:cstheme="minorHAnsi"/>
          <w:i/>
        </w:rPr>
        <w:t>S</w:t>
      </w:r>
      <w:r w:rsidRPr="00110295">
        <w:rPr>
          <w:rFonts w:cstheme="minorHAnsi"/>
        </w:rPr>
        <w:t>-genotype</w:t>
      </w:r>
      <w:r w:rsidR="002040CE">
        <w:rPr>
          <w:rFonts w:cstheme="minorHAnsi"/>
        </w:rPr>
        <w:fldChar w:fldCharType="begin" w:fldLock="1"/>
      </w:r>
      <w:r w:rsidR="004733ED">
        <w:rPr>
          <w:rFonts w:cstheme="minorHAnsi"/>
        </w:rPr>
        <w:instrText>ADDIN CSL_CITATION {"citationItems":[{"id":"ITEM-1","itemData":{"DOI":"10.17660/ActaHortic.1991.293.34","ISSN":"0567-7572","author":[{"dropping-particle":"","family":"Szabó","given":"Z.","non-dropping-particle":"","parse-names":false,"suffix":""},{"dropping-particle":"","family":"Nyéki","given":"J.","non-dropping-particle":"","parse-names":false,"suffix":""}],"container-title":"Acta Horticulturae","id":"ITEM-1","issue":"293","issued":{"date-parts":[["1991","9"]]},"page":"295-302","title":"BLOSSOMING, FRUCTIFICATION AND COMBINATION OF APRICOT VARIETIES","type":"article-journal"},"uris":["http://www.mendeley.com/documents/?uuid=1b50f18d-1bc0-30d5-a515-f1166deb9b35"]},{"id":"ITEM-2","itemData":{"ISSN":"00031062","abstract":"Laboratory and orchard tests have shown that the apricot (Prunus armeniaca L.) cultivars `Hargrand', `Goldrich', and `Lambertin-1' are cross-incompatible. All three cultivars are from North American breeding programs and have `Perfection' as a common ancestor. In orchard tests, compatible pollinations resulted in 19% to 74% fruit set, while incompatible pollinations resulted in &lt;2% fruit set. Microscopic examination showed that, in incompatible pollinations, pollen tube growth was arrested in the style, most frequently in its third quarter, and that the ovary was never reached. It is proposed that self-incompatibility in apricot is of the gametophytic type, controlled by one S-locus with multiple alleles, and that these three cultivars are S1S2.\\n","author":[{"dropping-particle":"","family":"Egea","given":"J.","non-dropping-particle":"","parse-names":false,"suffix":""},{"dropping-particle":"","family":"Burgos","given":"L.","non-dropping-particle":"","parse-names":false,"suffix":""}],"container-title":"J. Amer. Soc. Hort. Sci.","id":"ITEM-2","issue":"6","issued":{"date-parts":[["1996"]]},"page":"1002-1005","title":"Detecting Cross-incompatibility of Three North American Apricot Cultivars and Establishing the First Incompatibility Group in Apricot","type":"article-journal","volume":"121"},"uris":["http://www.mendeley.com/documents/?uuid=993143d5-8c41-4871-bf3b-5c667d8fce2b"]},{"id":"ITEM-3","itemData":{"ISSN":"0003-1062","abstract":"The S-genotypes of a set of Turkish and Hungarian apricot (Prunus armeniaca L.) cultivars were determined by polymerase chain reaction (PCR) amplification of their S-RNase intron regions. In addition, the S-genotyping method was extended to the SFB gene to detect the non-functional SC-haplotype and hence reliably identify self-compatible apricot cultivars. We determined the complete S-genotype of 51 cultivars and the partial S-genotype of four cultivars. A total of 32 different S-genotypes were assigned to the 51 cultivars, and many of them (28) were classified into newly established cross-incompatibility groups III through XIV. Another 12 cultivars demonstrated unique incompatible genotypes and seven self-compatible cultivars were identified in the examined accessions. The fact that Turkish and Hungarian apricot cultivars carry 12 and five S-alleles, respectively, and all five alleles detected in Hungarian cultivars were also present in Turkish apricots furnished molecular evidence supporting the long-suspected historical connection between Hungarian and Turkish apricots. The connection between these two gene pools appeared to be relatively recent and associated with historical events dating back 300 years. Our results confirm that Turkish germplasm contributed considerably to the development of several desirable Hungarian apricot cultivars. Results suggest that the mutation rendering the SC-haplotype non-functional might have occurred somewhere east of central Turkey.\\n","author":[{"dropping-particle":"","family":"Halász","given":"Júlia","non-dropping-particle":"","parse-names":false,"suffix":""},{"dropping-particle":"","family":"Pedryc","given":"Andrzej","non-dropping-particle":"","parse-names":false,"suffix":""},{"dropping-particle":"","family":"Ercisli","given":"Sezai","non-dropping-particle":"","parse-names":false,"suffix":""},{"dropping-particle":"","family":"Yilmaz","given":"Kadir Ugurtan","non-dropping-particle":"","parse-names":false,"suffix":""},{"dropping-particle":"","family":"Hegedűs","given":"Attila","non-dropping-particle":"","parse-names":false,"suffix":""}],"container-title":"Journal of the American Society for Horticultural Science","id":"ITEM-3","issue":"5","issued":{"date-parts":[["2010"]]},"page":"410-417","title":"S-genotyping supports the genetic relationships between Turkish and Hungarian apricot germplasm","type":"article-journal","volume":"135"},"uris":["http://www.mendeley.com/documents/?uuid=deafe5c3-05cf-4663-bdd1-41d84e821fe7"]},{"id":"ITEM-4","itemData":{"DOI":"10.1080/14620316.2013.11512997","ISSN":"1462-0316","abstract":"SummaryLocal Tunisian apricot (Prunus armeniaca L.) cultivars are characterised by having abundant flowering and floral self-incompatibility. In this study, PCR amplification provided definitive data on the S-genotypes of eight local and four new Tunisian apricot cultivars. These results were confirmed by field evaluations. Eight local cultivars (‘Oud Rhayem’, ‘Oud Hmida’, ‘Bouthani Ben Friha’, ‘Bedri Ahmar’, ‘Oueld El Oud’, ‘Hamidi’, ‘Bouk Ahmed’, and ‘Adedi Ahmar’) were found to be self-incompatible and three of four INRAT cultivars (‘Sayeb’, ‘Asli’, and ‘Raki’) were self-compatible, as described previously. The INRAT cultivar ‘Ouardi’ was self-incompatible, although it was previously described as a self-compatible cultivar.We also propose three new cross-incompatibility (CIG) groups: CIG XV (S7S8), CIG XVI (S7S11), and CIG XVII (S8S12) which include Tunisian and other cultivars.","author":[{"dropping-particle":"","family":"Lachkar","given":"A.","non-dropping-particle":"","parse-names":false,"suffix":""},{"dropping-particle":"","family":"Fattouch","given":"S.","non-dropping-particle":"","parse-names":false,"suffix":""},{"dropping-particle":"","family":"Ghazouani","given":"T.","non-dropping-particle":"","parse-names":false,"suffix":""},{"dropping-particle":"","family":"Halasz","given":"J.","non-dropping-particle":"","parse-names":false,"suffix":""},{"dropping-particle":"","family":"Pedryc","given":"A.","non-dropping-particle":"","parse-names":false,"suffix":""},{"dropping-particle":"","family":"Hegedüs","given":"A.","non-dropping-particle":"","parse-names":false,"suffix":""},{"dropping-particle":"","family":"Mars","given":"M.","non-dropping-particle":"","parse-names":false,"suffix":""}],"container-title":"The Journal of Horticultural Science and Biotechnology","id":"ITEM-4","issue":"4","issued":{"date-parts":[["2013","1","7"]]},"page":"497-501","publisher":"Taylor &amp; Francis","title":"Identification of self-(in)compatibility &lt;i&gt;S-&lt;/i&gt; alleles and new cross-incompatibility groups in Tunisian apricot ( &lt;i&gt;Prunus armeniaca&lt;/i&gt; L.) cultivars","type":"article-journal","volume":"88"},"uris":["http://www.mendeley.com/documents/?uuid=cf392f8a-be36-3d97-951c-4842fed7fdd3"]},{"id":"ITEM-5","itemData":{"DOI":"10.3389/fpls.2018.00527","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id":"ITEM-5","issue":"April","issued":{"date-parts":[["2018"]]},"page":"1-12","title":"Optimizing Production in the New Generation of Apricot Cultivars : Identification , and Incompatibility Group Assignment","type":"article-journal","volume":"9"},"uris":["http://www.mendeley.com/documents/?uuid=a228cc72-e5dd-45dc-a860-364db2a4ebe2"]},{"id":"ITEM-6","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I","non-dropping-particle":"","parse-names":false,"suffix":""},{"dropping-particle":"","family":"Lora","given":"Jorge","non-dropping-particle":"","parse-names":false,"suffix":""}],"id":"ITEM-6","issued":{"date-parts":[["2018"]]},"page":"1-14","title":"Identification of self-incompatibility alleles by specific PCR analysis and S-RNase sequencing in apricot","type":"article-journal"},"uris":["http://www.mendeley.com/documents/?uuid=77d2a570-b8ab-4e04-9529-9f86fe6676b8"]}],"mendeley":{"formattedCitation":"&lt;sup&gt;7,8,16,24–26&lt;/sup&gt;","manualFormatting":"8,9,17,25–27","plainTextFormattedCitation":"7,8,16,24–26","previouslyFormattedCitation":"&lt;sup&gt;7,8,16,24–26&lt;/sup&gt;"},"properties":{"noteIndex":0},"schema":"https://github.com/citation-style-language/schema/raw/master/csl-citation.json"}</w:instrText>
      </w:r>
      <w:r w:rsidR="002040CE">
        <w:rPr>
          <w:rFonts w:cstheme="minorHAnsi"/>
        </w:rPr>
        <w:fldChar w:fldCharType="separate"/>
      </w:r>
      <w:r w:rsidR="004733ED">
        <w:rPr>
          <w:rFonts w:cstheme="minorHAnsi"/>
          <w:noProof/>
          <w:vertAlign w:val="superscript"/>
        </w:rPr>
        <w:t>8</w:t>
      </w:r>
      <w:r w:rsidR="002040CE" w:rsidRPr="002040CE">
        <w:rPr>
          <w:rFonts w:cstheme="minorHAnsi"/>
          <w:noProof/>
          <w:vertAlign w:val="superscript"/>
        </w:rPr>
        <w:t>,</w:t>
      </w:r>
      <w:r w:rsidR="004733ED">
        <w:rPr>
          <w:rFonts w:cstheme="minorHAnsi"/>
          <w:noProof/>
          <w:vertAlign w:val="superscript"/>
        </w:rPr>
        <w:t>9</w:t>
      </w:r>
      <w:r w:rsidR="002040CE" w:rsidRPr="002040CE">
        <w:rPr>
          <w:rFonts w:cstheme="minorHAnsi"/>
          <w:noProof/>
          <w:vertAlign w:val="superscript"/>
        </w:rPr>
        <w:t>,1</w:t>
      </w:r>
      <w:r w:rsidR="004733ED">
        <w:rPr>
          <w:rFonts w:cstheme="minorHAnsi"/>
          <w:noProof/>
          <w:vertAlign w:val="superscript"/>
        </w:rPr>
        <w:t>7</w:t>
      </w:r>
      <w:r w:rsidR="002040CE" w:rsidRPr="002040CE">
        <w:rPr>
          <w:rFonts w:cstheme="minorHAnsi"/>
          <w:noProof/>
          <w:vertAlign w:val="superscript"/>
        </w:rPr>
        <w:t>,2</w:t>
      </w:r>
      <w:r w:rsidR="004733ED">
        <w:rPr>
          <w:rFonts w:cstheme="minorHAnsi"/>
          <w:noProof/>
          <w:vertAlign w:val="superscript"/>
        </w:rPr>
        <w:t>5</w:t>
      </w:r>
      <w:r w:rsidR="002040CE" w:rsidRPr="002040CE">
        <w:rPr>
          <w:rFonts w:cstheme="minorHAnsi"/>
          <w:noProof/>
          <w:vertAlign w:val="superscript"/>
        </w:rPr>
        <w:t>–2</w:t>
      </w:r>
      <w:r w:rsidR="004733ED">
        <w:rPr>
          <w:rFonts w:cstheme="minorHAnsi"/>
          <w:noProof/>
          <w:vertAlign w:val="superscript"/>
        </w:rPr>
        <w:t>7</w:t>
      </w:r>
      <w:r w:rsidR="002040CE">
        <w:rPr>
          <w:rFonts w:cstheme="minorHAnsi"/>
        </w:rPr>
        <w:fldChar w:fldCharType="end"/>
      </w:r>
      <w:r w:rsidRPr="00110295">
        <w:rPr>
          <w:rFonts w:cstheme="minorHAnsi"/>
        </w:rPr>
        <w:t xml:space="preserve">. Cultivars with the same </w:t>
      </w:r>
      <w:r w:rsidRPr="00110295">
        <w:rPr>
          <w:rFonts w:cstheme="minorHAnsi"/>
          <w:i/>
        </w:rPr>
        <w:t>S-</w:t>
      </w:r>
      <w:r w:rsidRPr="00110295">
        <w:rPr>
          <w:rFonts w:cstheme="minorHAnsi"/>
        </w:rPr>
        <w:t xml:space="preserve">alleles are </w:t>
      </w:r>
      <w:r>
        <w:rPr>
          <w:rFonts w:cstheme="minorHAnsi"/>
        </w:rPr>
        <w:t>inter</w:t>
      </w:r>
      <w:r w:rsidRPr="00110295">
        <w:rPr>
          <w:rFonts w:cstheme="minorHAnsi"/>
        </w:rPr>
        <w:t>-incompatible</w:t>
      </w:r>
      <w:r>
        <w:rPr>
          <w:rFonts w:cstheme="minorHAnsi"/>
        </w:rPr>
        <w:t>,</w:t>
      </w:r>
      <w:r w:rsidRPr="00110295">
        <w:rPr>
          <w:rFonts w:cstheme="minorHAnsi"/>
        </w:rPr>
        <w:t xml:space="preserve"> whereas cultivars with at least one different </w:t>
      </w:r>
      <w:r w:rsidRPr="00110295">
        <w:rPr>
          <w:rFonts w:cstheme="minorHAnsi"/>
          <w:i/>
        </w:rPr>
        <w:t>S</w:t>
      </w:r>
      <w:r w:rsidRPr="00110295">
        <w:rPr>
          <w:rFonts w:cstheme="minorHAnsi"/>
        </w:rPr>
        <w:t>-allele</w:t>
      </w:r>
      <w:r>
        <w:rPr>
          <w:rFonts w:cstheme="minorHAnsi"/>
        </w:rPr>
        <w:t xml:space="preserve"> and, consequently,</w:t>
      </w:r>
      <w:r w:rsidRPr="00110295">
        <w:rPr>
          <w:rFonts w:cstheme="minorHAnsi"/>
        </w:rPr>
        <w:t xml:space="preserve"> allocated in </w:t>
      </w:r>
      <w:r>
        <w:rPr>
          <w:rFonts w:cstheme="minorHAnsi"/>
        </w:rPr>
        <w:t>different</w:t>
      </w:r>
      <w:r w:rsidRPr="00110295">
        <w:rPr>
          <w:rFonts w:cstheme="minorHAnsi"/>
        </w:rPr>
        <w:t xml:space="preserve"> incompatible group</w:t>
      </w:r>
      <w:r>
        <w:rPr>
          <w:rFonts w:cstheme="minorHAnsi"/>
        </w:rPr>
        <w:t>s,</w:t>
      </w:r>
      <w:r w:rsidRPr="00110295">
        <w:rPr>
          <w:rFonts w:cstheme="minorHAnsi"/>
        </w:rPr>
        <w:t xml:space="preserve"> are inter-compatible. </w:t>
      </w:r>
    </w:p>
    <w:p w14:paraId="505C9B3A" w14:textId="77777777" w:rsidR="00F95A69" w:rsidRPr="00110295" w:rsidRDefault="00F95A69" w:rsidP="00025319">
      <w:pPr>
        <w:rPr>
          <w:rFonts w:cstheme="minorHAnsi"/>
        </w:rPr>
      </w:pPr>
    </w:p>
    <w:bookmarkEnd w:id="0"/>
    <w:p w14:paraId="16D0841E" w14:textId="3FCF1800" w:rsidR="00025319" w:rsidRPr="00110295" w:rsidRDefault="00B9205C" w:rsidP="00025319">
      <w:r>
        <w:t>T</w:t>
      </w:r>
      <w:r w:rsidR="00025319" w:rsidRPr="00110295">
        <w:t xml:space="preserve">o </w:t>
      </w:r>
      <w:r w:rsidR="007A1849">
        <w:t>define</w:t>
      </w:r>
      <w:r w:rsidR="007A1849" w:rsidRPr="00110295">
        <w:t xml:space="preserve"> </w:t>
      </w:r>
      <w:r w:rsidR="00025319" w:rsidRPr="00110295">
        <w:t xml:space="preserve">the pollination requirements of apricot cultivars, we describe a methodology that combines the determination of self-(in)compatibility by fluorescence microscopy with the identification of </w:t>
      </w:r>
      <w:r w:rsidR="00025319">
        <w:t xml:space="preserve">the </w:t>
      </w:r>
      <w:r w:rsidR="00025319" w:rsidRPr="00110295">
        <w:rPr>
          <w:i/>
        </w:rPr>
        <w:t>S-</w:t>
      </w:r>
      <w:r w:rsidR="00025319" w:rsidRPr="00110295">
        <w:t>genotype by PCR analysis in apricot cultivars. This approach allows establish</w:t>
      </w:r>
      <w:r w:rsidR="00025319">
        <w:t>ing</w:t>
      </w:r>
      <w:r w:rsidR="00025319" w:rsidRPr="00110295">
        <w:t xml:space="preserve"> incompatibility groups and elucidate incompatibility relationships </w:t>
      </w:r>
      <w:r w:rsidR="00025319">
        <w:t>between</w:t>
      </w:r>
      <w:r w:rsidR="00025319" w:rsidRPr="00110295">
        <w:t xml:space="preserve"> cultivars. </w:t>
      </w:r>
    </w:p>
    <w:p w14:paraId="237AD7DD" w14:textId="77777777" w:rsidR="00D15131" w:rsidRPr="001B1519" w:rsidRDefault="00D15131" w:rsidP="001B1519">
      <w:pPr>
        <w:rPr>
          <w:rFonts w:asciiTheme="minorHAnsi" w:hAnsiTheme="minorHAnsi" w:cstheme="minorHAnsi"/>
          <w:b/>
        </w:rPr>
      </w:pPr>
    </w:p>
    <w:p w14:paraId="105092BC" w14:textId="1EA36D49" w:rsidR="00001169" w:rsidRDefault="006305D7" w:rsidP="001B1519">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14:paraId="3638CE5F" w14:textId="77777777" w:rsidR="00025319" w:rsidRDefault="00025319" w:rsidP="00025319">
      <w:pPr>
        <w:rPr>
          <w:rFonts w:eastAsia="Calibri"/>
          <w:b/>
        </w:rPr>
      </w:pPr>
    </w:p>
    <w:p w14:paraId="628BE860" w14:textId="7528B871" w:rsidR="00025319" w:rsidRPr="00025319" w:rsidRDefault="00025319" w:rsidP="00025319">
      <w:pPr>
        <w:rPr>
          <w:rFonts w:eastAsia="Calibri"/>
          <w:b/>
          <w:highlight w:val="yellow"/>
        </w:rPr>
      </w:pPr>
      <w:r w:rsidRPr="00025319">
        <w:rPr>
          <w:rFonts w:eastAsia="Calibri"/>
          <w:b/>
          <w:highlight w:val="yellow"/>
        </w:rPr>
        <w:t xml:space="preserve">1. </w:t>
      </w:r>
      <w:bookmarkStart w:id="1" w:name="_Hlk11179782"/>
      <w:r w:rsidRPr="00025319">
        <w:rPr>
          <w:rFonts w:eastAsia="Calibri"/>
          <w:b/>
          <w:highlight w:val="yellow"/>
        </w:rPr>
        <w:t>Self-(in)compatibility determination</w:t>
      </w:r>
    </w:p>
    <w:p w14:paraId="2C5EA216" w14:textId="77777777" w:rsidR="00025319" w:rsidRPr="00025319" w:rsidRDefault="00025319" w:rsidP="00025319">
      <w:pPr>
        <w:rPr>
          <w:rFonts w:eastAsia="Calibri"/>
          <w:b/>
          <w:highlight w:val="yellow"/>
        </w:rPr>
      </w:pPr>
    </w:p>
    <w:p w14:paraId="457CFF75" w14:textId="0D09B6C9" w:rsidR="00025319" w:rsidRPr="00025319" w:rsidRDefault="00025319" w:rsidP="00025319">
      <w:pPr>
        <w:rPr>
          <w:rFonts w:eastAsia="Calibri"/>
          <w:highlight w:val="yellow"/>
        </w:rPr>
      </w:pPr>
      <w:r w:rsidRPr="00025319">
        <w:rPr>
          <w:rFonts w:eastAsia="Calibri"/>
          <w:highlight w:val="yellow"/>
        </w:rPr>
        <w:t>1.1 Sampl</w:t>
      </w:r>
      <w:r w:rsidR="00A22224">
        <w:rPr>
          <w:rFonts w:eastAsia="Calibri"/>
          <w:highlight w:val="yellow"/>
        </w:rPr>
        <w:t>e</w:t>
      </w:r>
      <w:r w:rsidRPr="00025319">
        <w:rPr>
          <w:rFonts w:eastAsia="Calibri"/>
          <w:highlight w:val="yellow"/>
        </w:rPr>
        <w:t xml:space="preserve"> the flowers in the field. It is necessary to collect the flowers at balloon stage (</w:t>
      </w:r>
      <w:r w:rsidRPr="00025319">
        <w:rPr>
          <w:rFonts w:eastAsia="Calibri"/>
          <w:b/>
          <w:highlight w:val="yellow"/>
        </w:rPr>
        <w:t>Figure 1A</w:t>
      </w:r>
      <w:r w:rsidRPr="00025319">
        <w:rPr>
          <w:rFonts w:eastAsia="Calibri"/>
          <w:highlight w:val="yellow"/>
        </w:rPr>
        <w:t>), corresponding to stage 58 on the BBCH scale for apricot</w:t>
      </w:r>
      <w:r w:rsidR="002040CE">
        <w:rPr>
          <w:rFonts w:eastAsia="Calibri"/>
          <w:highlight w:val="yellow"/>
        </w:rPr>
        <w:fldChar w:fldCharType="begin" w:fldLock="1"/>
      </w:r>
      <w:r w:rsidR="004733ED">
        <w:rPr>
          <w:rFonts w:eastAsia="Calibri"/>
          <w:highlight w:val="yellow"/>
        </w:rPr>
        <w:instrText>ADDIN CSL_CITATION {"citationItems":[{"id":"ITEM-1","itemData":{"DOI":"10.1051/agro","author":[{"dropping-particle":"","family":"Pérez-Pastor","given":"Alejandro","non-dropping-particle":"","parse-names":false,"suffix":""},{"dropping-particle":"","family":"Ruiz-Sanchez","given":"M.C","non-dropping-particle":"","parse-names":false,"suffix":""},{"dropping-particle":"","family":"Domingo","given":"R.","non-dropping-particle":"","parse-names":false,"suffix":""},{"dropping-particle":"","family":"Torrecillas","given":"A.","non-dropping-particle":"","parse-names":false,"suffix":""}],"container-title":"Agronomie","id":"ITEM-1","issue":"March 2004","issued":{"date-parts":[["2004"]]},"title":"Growth and phenological stages of Búlida apricot trees in South-East Spain Original article in south-east Spain","type":"article-journal"},"uris":["http://www.mendeley.com/documents/?uuid=b826da7d-be3d-42e5-a466-24ca23074186"]}],"mendeley":{"formattedCitation":"&lt;sup&gt;27&lt;/sup&gt;","manualFormatting":"28","plainTextFormattedCitation":"27","previouslyFormattedCitation":"&lt;sup&gt;27&lt;/sup&gt;"},"properties":{"noteIndex":0},"schema":"https://github.com/citation-style-language/schema/raw/master/csl-citation.json"}</w:instrText>
      </w:r>
      <w:r w:rsidR="002040CE">
        <w:rPr>
          <w:rFonts w:eastAsia="Calibri"/>
          <w:highlight w:val="yellow"/>
        </w:rPr>
        <w:fldChar w:fldCharType="separate"/>
      </w:r>
      <w:r w:rsidR="002040CE" w:rsidRPr="002040CE">
        <w:rPr>
          <w:rFonts w:eastAsia="Calibri"/>
          <w:noProof/>
          <w:highlight w:val="yellow"/>
          <w:vertAlign w:val="superscript"/>
        </w:rPr>
        <w:t>2</w:t>
      </w:r>
      <w:r w:rsidR="004733ED">
        <w:rPr>
          <w:rFonts w:eastAsia="Calibri"/>
          <w:noProof/>
          <w:highlight w:val="yellow"/>
          <w:vertAlign w:val="superscript"/>
        </w:rPr>
        <w:t>8</w:t>
      </w:r>
      <w:r w:rsidR="002040CE">
        <w:rPr>
          <w:rFonts w:eastAsia="Calibri"/>
          <w:highlight w:val="yellow"/>
        </w:rPr>
        <w:fldChar w:fldCharType="end"/>
      </w:r>
      <w:r w:rsidRPr="00025319">
        <w:rPr>
          <w:rFonts w:eastAsia="Calibri"/>
          <w:highlight w:val="yellow"/>
        </w:rPr>
        <w:t>, to avoid unwanted previous pollination.</w:t>
      </w:r>
    </w:p>
    <w:p w14:paraId="676100B2" w14:textId="77777777" w:rsidR="00025319" w:rsidRPr="00025319" w:rsidRDefault="00025319" w:rsidP="00025319">
      <w:pPr>
        <w:rPr>
          <w:rFonts w:eastAsia="Calibri"/>
          <w:highlight w:val="yellow"/>
        </w:rPr>
      </w:pPr>
    </w:p>
    <w:p w14:paraId="0F649AA9" w14:textId="75C282FE" w:rsidR="00025319" w:rsidRPr="00996ED2" w:rsidRDefault="00025319" w:rsidP="00025319">
      <w:pPr>
        <w:rPr>
          <w:rFonts w:eastAsia="Calibri"/>
          <w:b/>
          <w:bCs/>
          <w:highlight w:val="yellow"/>
        </w:rPr>
      </w:pPr>
      <w:r w:rsidRPr="00996ED2">
        <w:rPr>
          <w:rFonts w:eastAsia="Calibri"/>
          <w:b/>
          <w:bCs/>
          <w:highlight w:val="yellow"/>
        </w:rPr>
        <w:t>1.2. Self- and cross-pollinations in the laboratory</w:t>
      </w:r>
    </w:p>
    <w:p w14:paraId="218E11C0" w14:textId="77777777" w:rsidR="00025319" w:rsidRPr="00025319" w:rsidRDefault="00025319" w:rsidP="00025319">
      <w:pPr>
        <w:rPr>
          <w:rFonts w:eastAsia="Calibri"/>
          <w:highlight w:val="yellow"/>
        </w:rPr>
      </w:pPr>
    </w:p>
    <w:p w14:paraId="624BA9BF" w14:textId="2F79DBC0" w:rsidR="00025319" w:rsidRPr="00025319" w:rsidRDefault="00025319" w:rsidP="00025319">
      <w:pPr>
        <w:rPr>
          <w:rFonts w:eastAsia="Calibri"/>
          <w:highlight w:val="yellow"/>
        </w:rPr>
      </w:pPr>
      <w:bookmarkStart w:id="2" w:name="_Hlk5352284"/>
      <w:r w:rsidRPr="00025319">
        <w:rPr>
          <w:rFonts w:eastAsia="Calibri"/>
          <w:highlight w:val="yellow"/>
        </w:rPr>
        <w:t xml:space="preserve">1.2.1. Remove the anthers of the flowers at balloon stage and place them on a </w:t>
      </w:r>
      <w:r w:rsidR="00996ED2">
        <w:rPr>
          <w:rFonts w:eastAsia="Calibri"/>
          <w:highlight w:val="yellow"/>
        </w:rPr>
        <w:t xml:space="preserve">piece of </w:t>
      </w:r>
      <w:r w:rsidRPr="00025319">
        <w:rPr>
          <w:rFonts w:eastAsia="Calibri"/>
          <w:highlight w:val="yellow"/>
        </w:rPr>
        <w:t>paper to dry at laboratory temperature.</w:t>
      </w:r>
    </w:p>
    <w:p w14:paraId="0BBBEAAB" w14:textId="77777777" w:rsidR="00025319" w:rsidRPr="00025319" w:rsidRDefault="00025319" w:rsidP="00025319">
      <w:pPr>
        <w:rPr>
          <w:rFonts w:eastAsia="Calibri"/>
          <w:highlight w:val="yellow"/>
        </w:rPr>
      </w:pPr>
    </w:p>
    <w:p w14:paraId="43265346" w14:textId="18FB7300" w:rsidR="00025319" w:rsidRPr="00025319" w:rsidRDefault="00025319" w:rsidP="00025319">
      <w:pPr>
        <w:rPr>
          <w:rFonts w:eastAsia="Calibri"/>
          <w:highlight w:val="yellow"/>
        </w:rPr>
      </w:pPr>
      <w:r w:rsidRPr="00025319">
        <w:rPr>
          <w:rFonts w:eastAsia="Calibri"/>
          <w:highlight w:val="yellow"/>
        </w:rPr>
        <w:t>1.2.2. After 24 h, sieve the pollen grains by using a fine mesh (0.26 mm) (</w:t>
      </w:r>
      <w:r w:rsidRPr="00025319">
        <w:rPr>
          <w:rFonts w:eastAsia="Calibri"/>
          <w:b/>
          <w:highlight w:val="yellow"/>
        </w:rPr>
        <w:t>Figure 1B</w:t>
      </w:r>
      <w:r w:rsidRPr="00025319">
        <w:rPr>
          <w:rFonts w:eastAsia="Calibri"/>
          <w:highlight w:val="yellow"/>
        </w:rPr>
        <w:t>).</w:t>
      </w:r>
    </w:p>
    <w:p w14:paraId="30558444" w14:textId="77777777" w:rsidR="00025319" w:rsidRPr="00025319" w:rsidRDefault="00025319" w:rsidP="00025319">
      <w:pPr>
        <w:rPr>
          <w:rFonts w:eastAsia="Calibri"/>
          <w:highlight w:val="yellow"/>
        </w:rPr>
      </w:pPr>
    </w:p>
    <w:p w14:paraId="5BBFE464" w14:textId="73D3C0BB" w:rsidR="00025319" w:rsidRPr="00025319" w:rsidRDefault="00025319" w:rsidP="00025319">
      <w:pPr>
        <w:rPr>
          <w:rFonts w:eastAsia="Calibri"/>
          <w:highlight w:val="yellow"/>
        </w:rPr>
      </w:pPr>
      <w:r w:rsidRPr="00025319">
        <w:rPr>
          <w:rFonts w:eastAsia="Calibri"/>
          <w:highlight w:val="yellow"/>
        </w:rPr>
        <w:t xml:space="preserve">1.2.3. Emasculate a group of </w:t>
      </w:r>
      <w:r w:rsidR="00274101">
        <w:rPr>
          <w:rFonts w:eastAsia="Calibri"/>
          <w:highlight w:val="yellow"/>
        </w:rPr>
        <w:t>30</w:t>
      </w:r>
      <w:r w:rsidR="00274101" w:rsidRPr="00025319">
        <w:rPr>
          <w:rFonts w:eastAsia="Calibri"/>
          <w:highlight w:val="yellow"/>
        </w:rPr>
        <w:t xml:space="preserve"> </w:t>
      </w:r>
      <w:r w:rsidRPr="00025319">
        <w:rPr>
          <w:rFonts w:eastAsia="Calibri"/>
          <w:highlight w:val="yellow"/>
        </w:rPr>
        <w:t>flowers at the same balloon stage for each self-pollination and cross-pollination and place the pistils on florist foam in water at laboratory temperature (</w:t>
      </w:r>
      <w:r w:rsidRPr="00025319">
        <w:rPr>
          <w:rFonts w:eastAsia="Calibri"/>
          <w:b/>
          <w:highlight w:val="yellow"/>
        </w:rPr>
        <w:t>Figure 1C</w:t>
      </w:r>
      <w:r w:rsidRPr="00025319">
        <w:rPr>
          <w:rFonts w:eastAsia="Calibri"/>
          <w:highlight w:val="yellow"/>
        </w:rPr>
        <w:t>).</w:t>
      </w:r>
    </w:p>
    <w:p w14:paraId="6BA9B94D" w14:textId="77777777" w:rsidR="00025319" w:rsidRPr="00025319" w:rsidRDefault="00025319" w:rsidP="00025319">
      <w:pPr>
        <w:rPr>
          <w:rFonts w:eastAsia="Calibri"/>
          <w:highlight w:val="yellow"/>
        </w:rPr>
      </w:pPr>
    </w:p>
    <w:p w14:paraId="6936AB2B" w14:textId="5E62102C" w:rsidR="00025319" w:rsidRPr="008003E8" w:rsidRDefault="00025319" w:rsidP="00025319">
      <w:pPr>
        <w:rPr>
          <w:rFonts w:eastAsia="Calibri"/>
        </w:rPr>
      </w:pPr>
      <w:r w:rsidRPr="00025319">
        <w:rPr>
          <w:rFonts w:eastAsia="Calibri"/>
          <w:highlight w:val="yellow"/>
        </w:rPr>
        <w:t>1.2.4. Hand pollinate the pistils with the help of a paintbrush with pollen</w:t>
      </w:r>
      <w:r w:rsidR="007A1849">
        <w:rPr>
          <w:rFonts w:eastAsia="Calibri"/>
          <w:highlight w:val="yellow"/>
        </w:rPr>
        <w:t xml:space="preserve"> from flowers of the same </w:t>
      </w:r>
      <w:r w:rsidR="00A37535">
        <w:rPr>
          <w:rFonts w:eastAsia="Calibri"/>
          <w:highlight w:val="yellow"/>
        </w:rPr>
        <w:t>cultivar</w:t>
      </w:r>
      <w:r w:rsidRPr="00025319">
        <w:rPr>
          <w:rFonts w:eastAsia="Calibri"/>
          <w:highlight w:val="yellow"/>
        </w:rPr>
        <w:t xml:space="preserve"> 24 h after emasculation. In addition, pollinate another set of pistils of each cultivar with pollen from </w:t>
      </w:r>
      <w:r w:rsidR="007A1849">
        <w:rPr>
          <w:rFonts w:eastAsia="Calibri"/>
          <w:highlight w:val="yellow"/>
        </w:rPr>
        <w:t xml:space="preserve">flowers of </w:t>
      </w:r>
      <w:r w:rsidRPr="00025319">
        <w:rPr>
          <w:rFonts w:eastAsia="Calibri"/>
          <w:highlight w:val="yellow"/>
        </w:rPr>
        <w:t>a compatible pollinizer as control (</w:t>
      </w:r>
      <w:r w:rsidRPr="00025319">
        <w:rPr>
          <w:rFonts w:eastAsia="Calibri"/>
          <w:b/>
          <w:highlight w:val="yellow"/>
        </w:rPr>
        <w:t>Figure 1D</w:t>
      </w:r>
      <w:r w:rsidRPr="00025319">
        <w:rPr>
          <w:rFonts w:eastAsia="Calibri"/>
          <w:highlight w:val="yellow"/>
        </w:rPr>
        <w:t>).</w:t>
      </w:r>
    </w:p>
    <w:p w14:paraId="7151758C" w14:textId="77777777" w:rsidR="00025319" w:rsidRPr="008003E8" w:rsidRDefault="00025319" w:rsidP="00025319">
      <w:pPr>
        <w:rPr>
          <w:rFonts w:eastAsia="Calibri"/>
        </w:rPr>
      </w:pPr>
    </w:p>
    <w:bookmarkEnd w:id="2"/>
    <w:p w14:paraId="5D176F66" w14:textId="23AAC1AE" w:rsidR="00025319" w:rsidRPr="00025319" w:rsidRDefault="00025319" w:rsidP="00025319">
      <w:pPr>
        <w:rPr>
          <w:rFonts w:eastAsia="Calibri"/>
          <w:highlight w:val="yellow"/>
        </w:rPr>
      </w:pPr>
      <w:r w:rsidRPr="00025319">
        <w:rPr>
          <w:rFonts w:eastAsia="Calibri"/>
          <w:highlight w:val="yellow"/>
        </w:rPr>
        <w:t xml:space="preserve">1.2.5. After 72 h, fix the pistils in a fixative solution of ethanol/acetic acid (3:1) for at least 24 h at 4 </w:t>
      </w:r>
      <w:r w:rsidR="00996ED2">
        <w:rPr>
          <w:rFonts w:eastAsia="Calibri"/>
          <w:highlight w:val="yellow"/>
        </w:rPr>
        <w:t>°</w:t>
      </w:r>
      <w:r w:rsidRPr="00025319">
        <w:rPr>
          <w:rFonts w:eastAsia="Calibri"/>
          <w:highlight w:val="yellow"/>
        </w:rPr>
        <w:t>C</w:t>
      </w:r>
      <w:r w:rsidR="00132ECB" w:rsidRPr="00BC31A1">
        <w:rPr>
          <w:rFonts w:eastAsia="Calibri"/>
          <w:highlight w:val="yellow"/>
          <w:vertAlign w:val="superscript"/>
        </w:rPr>
        <w:t>29</w:t>
      </w:r>
      <w:r w:rsidRPr="00025319">
        <w:rPr>
          <w:rFonts w:eastAsia="Calibri"/>
          <w:highlight w:val="yellow"/>
        </w:rPr>
        <w:t xml:space="preserve">. Then discard the fixative and add 75% ethanol ensuring that the samples are completely </w:t>
      </w:r>
      <w:r w:rsidR="00A37535">
        <w:rPr>
          <w:rFonts w:eastAsia="Calibri"/>
          <w:highlight w:val="yellow"/>
        </w:rPr>
        <w:t>submerged</w:t>
      </w:r>
      <w:r w:rsidR="007A1849">
        <w:rPr>
          <w:rFonts w:eastAsia="Calibri"/>
          <w:highlight w:val="yellow"/>
        </w:rPr>
        <w:t xml:space="preserve"> in the solution</w:t>
      </w:r>
      <w:r w:rsidRPr="00025319">
        <w:rPr>
          <w:rFonts w:eastAsia="Calibri"/>
          <w:highlight w:val="yellow"/>
        </w:rPr>
        <w:t xml:space="preserve">. Samples can be conserved in this solution at 4 </w:t>
      </w:r>
      <w:r w:rsidRPr="003023E2">
        <w:rPr>
          <w:rFonts w:eastAsia="Calibri"/>
          <w:highlight w:val="yellow"/>
        </w:rPr>
        <w:t>°C until use</w:t>
      </w:r>
      <w:r w:rsidR="00132ECB" w:rsidRPr="0068029F">
        <w:rPr>
          <w:rFonts w:eastAsia="Calibri"/>
          <w:highlight w:val="yellow"/>
          <w:vertAlign w:val="superscript"/>
        </w:rPr>
        <w:t>8,17</w:t>
      </w:r>
      <w:r w:rsidR="00132ECB">
        <w:rPr>
          <w:rFonts w:eastAsia="Calibri"/>
          <w:highlight w:val="yellow"/>
          <w:vertAlign w:val="superscript"/>
        </w:rPr>
        <w:t>,30-32</w:t>
      </w:r>
      <w:r w:rsidRPr="00BC31A1">
        <w:rPr>
          <w:rFonts w:eastAsia="Calibri"/>
        </w:rPr>
        <w:t>.</w:t>
      </w:r>
    </w:p>
    <w:p w14:paraId="6719797D" w14:textId="77777777" w:rsidR="00025319" w:rsidRPr="00996ED2" w:rsidRDefault="00025319" w:rsidP="00025319">
      <w:pPr>
        <w:rPr>
          <w:rFonts w:eastAsia="Calibri"/>
          <w:b/>
          <w:bCs/>
          <w:highlight w:val="yellow"/>
        </w:rPr>
      </w:pPr>
    </w:p>
    <w:p w14:paraId="57569DA8" w14:textId="50E804CB" w:rsidR="00025319" w:rsidRPr="00996ED2" w:rsidRDefault="00025319" w:rsidP="00025319">
      <w:pPr>
        <w:rPr>
          <w:rFonts w:eastAsia="Calibri"/>
          <w:b/>
          <w:bCs/>
        </w:rPr>
      </w:pPr>
      <w:r w:rsidRPr="00996ED2">
        <w:rPr>
          <w:rFonts w:eastAsia="Calibri"/>
          <w:b/>
          <w:bCs/>
          <w:highlight w:val="yellow"/>
        </w:rPr>
        <w:t xml:space="preserve">1.3. </w:t>
      </w:r>
      <w:r w:rsidR="00A22224" w:rsidRPr="00996ED2">
        <w:rPr>
          <w:rFonts w:eastAsia="Calibri"/>
          <w:b/>
          <w:bCs/>
          <w:highlight w:val="yellow"/>
        </w:rPr>
        <w:t>E</w:t>
      </w:r>
      <w:r w:rsidRPr="00996ED2">
        <w:rPr>
          <w:rFonts w:eastAsia="Calibri"/>
          <w:b/>
          <w:bCs/>
          <w:highlight w:val="yellow"/>
        </w:rPr>
        <w:t>valuat</w:t>
      </w:r>
      <w:r w:rsidR="00996ED2" w:rsidRPr="00996ED2">
        <w:rPr>
          <w:rFonts w:eastAsia="Calibri"/>
          <w:b/>
          <w:bCs/>
          <w:highlight w:val="yellow"/>
        </w:rPr>
        <w:t>ing</w:t>
      </w:r>
      <w:r w:rsidRPr="00996ED2">
        <w:rPr>
          <w:rFonts w:eastAsia="Calibri"/>
          <w:b/>
          <w:bCs/>
          <w:highlight w:val="yellow"/>
        </w:rPr>
        <w:t xml:space="preserve"> pollen viability</w:t>
      </w:r>
      <w:r w:rsidR="00D57E54" w:rsidRPr="00996ED2">
        <w:rPr>
          <w:rFonts w:eastAsia="Calibri"/>
          <w:b/>
          <w:bCs/>
          <w:highlight w:val="yellow"/>
        </w:rPr>
        <w:t xml:space="preserve"> </w:t>
      </w:r>
      <w:r w:rsidR="00A22224" w:rsidRPr="00996ED2">
        <w:rPr>
          <w:rFonts w:eastAsia="Calibri"/>
          <w:b/>
          <w:bCs/>
          <w:highlight w:val="yellow"/>
        </w:rPr>
        <w:t>through in vitro pollen germination</w:t>
      </w:r>
    </w:p>
    <w:p w14:paraId="30EB096D" w14:textId="77777777" w:rsidR="00025319" w:rsidRPr="00996ED2" w:rsidRDefault="00025319" w:rsidP="00025319">
      <w:pPr>
        <w:rPr>
          <w:rFonts w:eastAsia="Calibri"/>
          <w:b/>
          <w:bCs/>
        </w:rPr>
      </w:pPr>
    </w:p>
    <w:p w14:paraId="43D57ACE" w14:textId="30635C75" w:rsidR="00025319" w:rsidRPr="00A07AFA" w:rsidRDefault="00025319" w:rsidP="00025319">
      <w:pPr>
        <w:rPr>
          <w:rFonts w:eastAsia="Calibri" w:cstheme="minorHAnsi"/>
        </w:rPr>
      </w:pPr>
      <w:r w:rsidRPr="008003E8">
        <w:rPr>
          <w:rFonts w:eastAsia="Calibri"/>
        </w:rPr>
        <w:t xml:space="preserve">1.3.1. To </w:t>
      </w:r>
      <w:r w:rsidRPr="003725CC">
        <w:rPr>
          <w:rFonts w:eastAsia="Calibri"/>
        </w:rPr>
        <w:t xml:space="preserve">prepare the germination medium, weight 25 g </w:t>
      </w:r>
      <w:r w:rsidR="00996ED2">
        <w:rPr>
          <w:rFonts w:eastAsia="Calibri"/>
        </w:rPr>
        <w:t xml:space="preserve">of </w:t>
      </w:r>
      <w:r w:rsidRPr="003725CC">
        <w:rPr>
          <w:rFonts w:eastAsia="Calibri"/>
        </w:rPr>
        <w:t xml:space="preserve">sucrose, 0.075 g </w:t>
      </w:r>
      <w:r w:rsidR="00996ED2">
        <w:rPr>
          <w:rFonts w:eastAsia="Calibri"/>
        </w:rPr>
        <w:t xml:space="preserve">of </w:t>
      </w:r>
      <w:r w:rsidRPr="003725CC">
        <w:rPr>
          <w:rFonts w:eastAsia="Calibri" w:cstheme="minorHAnsi"/>
        </w:rPr>
        <w:t>boric acid (</w:t>
      </w:r>
      <w:r w:rsidRPr="003725CC">
        <w:rPr>
          <w:rFonts w:cstheme="minorHAnsi"/>
        </w:rPr>
        <w:t>H</w:t>
      </w:r>
      <w:r w:rsidRPr="003725CC">
        <w:rPr>
          <w:rFonts w:cstheme="minorHAnsi"/>
          <w:vertAlign w:val="subscript"/>
        </w:rPr>
        <w:t>3</w:t>
      </w:r>
      <w:r w:rsidRPr="003725CC">
        <w:rPr>
          <w:rFonts w:cstheme="minorHAnsi"/>
        </w:rPr>
        <w:t>BO</w:t>
      </w:r>
      <w:r w:rsidRPr="003725CC">
        <w:rPr>
          <w:rFonts w:cstheme="minorHAnsi"/>
          <w:vertAlign w:val="subscript"/>
        </w:rPr>
        <w:t>3</w:t>
      </w:r>
      <w:r w:rsidRPr="003725CC">
        <w:rPr>
          <w:rFonts w:cstheme="minorHAnsi"/>
        </w:rPr>
        <w:t xml:space="preserve">) </w:t>
      </w:r>
      <w:r w:rsidRPr="003725CC">
        <w:rPr>
          <w:rFonts w:eastAsia="Calibri" w:cstheme="minorHAnsi"/>
        </w:rPr>
        <w:t xml:space="preserve">and 0.075 g </w:t>
      </w:r>
      <w:r w:rsidR="00996ED2">
        <w:rPr>
          <w:rFonts w:eastAsia="Calibri" w:cstheme="minorHAnsi"/>
        </w:rPr>
        <w:t xml:space="preserve">of </w:t>
      </w:r>
      <w:r w:rsidRPr="003725CC">
        <w:rPr>
          <w:rFonts w:eastAsia="Calibri" w:cstheme="minorHAnsi"/>
        </w:rPr>
        <w:t>calcium nitrate</w:t>
      </w:r>
      <w:r w:rsidRPr="003725CC">
        <w:rPr>
          <w:rFonts w:cstheme="minorHAnsi"/>
        </w:rPr>
        <w:t xml:space="preserve"> (Ca(NO</w:t>
      </w:r>
      <w:r w:rsidRPr="003725CC">
        <w:rPr>
          <w:rFonts w:cstheme="minorHAnsi"/>
          <w:vertAlign w:val="subscript"/>
        </w:rPr>
        <w:t>3</w:t>
      </w:r>
      <w:r w:rsidRPr="003725CC">
        <w:rPr>
          <w:rFonts w:cstheme="minorHAnsi"/>
        </w:rPr>
        <w:t>)</w:t>
      </w:r>
      <w:r w:rsidRPr="003725CC">
        <w:rPr>
          <w:rFonts w:cstheme="minorHAnsi"/>
          <w:vertAlign w:val="subscript"/>
        </w:rPr>
        <w:t>2</w:t>
      </w:r>
      <w:r w:rsidRPr="003725CC">
        <w:rPr>
          <w:rFonts w:eastAsia="Calibri" w:cstheme="minorHAnsi"/>
        </w:rPr>
        <w:t>)</w:t>
      </w:r>
      <w:r w:rsidR="00A22224" w:rsidRPr="003725CC">
        <w:rPr>
          <w:rFonts w:eastAsia="Calibri"/>
          <w:vertAlign w:val="superscript"/>
        </w:rPr>
        <w:t xml:space="preserve"> 3</w:t>
      </w:r>
      <w:r w:rsidR="004B236C" w:rsidRPr="003725CC">
        <w:rPr>
          <w:rFonts w:eastAsia="Calibri"/>
          <w:vertAlign w:val="superscript"/>
        </w:rPr>
        <w:t>3</w:t>
      </w:r>
      <w:r w:rsidRPr="003725CC">
        <w:rPr>
          <w:rFonts w:eastAsia="Calibri" w:cstheme="minorHAnsi"/>
        </w:rPr>
        <w:t>.</w:t>
      </w:r>
      <w:r w:rsidRPr="00A07AFA">
        <w:rPr>
          <w:rFonts w:cstheme="minorHAnsi"/>
        </w:rPr>
        <w:t xml:space="preserve"> </w:t>
      </w:r>
    </w:p>
    <w:p w14:paraId="6FD5135D" w14:textId="77777777" w:rsidR="00025319" w:rsidRPr="008003E8" w:rsidRDefault="00025319" w:rsidP="00025319">
      <w:pPr>
        <w:rPr>
          <w:rFonts w:eastAsia="Calibri"/>
        </w:rPr>
      </w:pPr>
    </w:p>
    <w:p w14:paraId="5C54D184" w14:textId="27675A10" w:rsidR="00025319" w:rsidRPr="008003E8" w:rsidRDefault="00025319" w:rsidP="00025319">
      <w:pPr>
        <w:rPr>
          <w:rFonts w:eastAsia="Calibri"/>
        </w:rPr>
      </w:pPr>
      <w:r w:rsidRPr="008003E8">
        <w:rPr>
          <w:rFonts w:eastAsia="Calibri"/>
        </w:rPr>
        <w:t xml:space="preserve">1.3.2. Add </w:t>
      </w:r>
      <w:r w:rsidRPr="008003E8">
        <w:rPr>
          <w:rFonts w:eastAsia="Calibri"/>
          <w:shd w:val="clear" w:color="auto" w:fill="FFFFFF"/>
        </w:rPr>
        <w:t xml:space="preserve">the components of the medium </w:t>
      </w:r>
      <w:r w:rsidRPr="008003E8">
        <w:rPr>
          <w:rFonts w:eastAsia="Calibri"/>
        </w:rPr>
        <w:t>in 250 mL of distilled water and dissolve co</w:t>
      </w:r>
      <w:r w:rsidR="00B9205C">
        <w:rPr>
          <w:rFonts w:eastAsia="Calibri"/>
        </w:rPr>
        <w:t>mpletely</w:t>
      </w:r>
      <w:r w:rsidRPr="008003E8">
        <w:rPr>
          <w:rFonts w:eastAsia="Calibri"/>
        </w:rPr>
        <w:t>.</w:t>
      </w:r>
    </w:p>
    <w:p w14:paraId="3CF6A32C" w14:textId="77777777" w:rsidR="00025319" w:rsidRPr="008003E8" w:rsidRDefault="00025319" w:rsidP="00025319">
      <w:pPr>
        <w:rPr>
          <w:rFonts w:eastAsia="Calibri"/>
        </w:rPr>
      </w:pPr>
    </w:p>
    <w:p w14:paraId="5CDEB03D" w14:textId="79498E82" w:rsidR="00025319" w:rsidRPr="008003E8" w:rsidRDefault="00025319" w:rsidP="00025319">
      <w:pPr>
        <w:rPr>
          <w:rFonts w:eastAsia="Calibri"/>
        </w:rPr>
      </w:pPr>
      <w:r w:rsidRPr="008003E8">
        <w:rPr>
          <w:rFonts w:eastAsia="Calibri"/>
        </w:rPr>
        <w:t xml:space="preserve">1.3.3. Solidify the medium adding 2 g </w:t>
      </w:r>
      <w:r w:rsidR="00996ED2">
        <w:rPr>
          <w:rFonts w:eastAsia="Calibri"/>
        </w:rPr>
        <w:t xml:space="preserve">of </w:t>
      </w:r>
      <w:r w:rsidRPr="008003E8">
        <w:rPr>
          <w:rFonts w:eastAsia="Calibri"/>
        </w:rPr>
        <w:t>agarose and mix</w:t>
      </w:r>
      <w:r w:rsidR="009A21C7">
        <w:rPr>
          <w:rFonts w:eastAsia="Calibri"/>
        </w:rPr>
        <w:t xml:space="preserve"> </w:t>
      </w:r>
      <w:r w:rsidR="009A21C7" w:rsidRPr="000627A4">
        <w:rPr>
          <w:lang w:val="en-GB"/>
        </w:rPr>
        <w:t>by swirling</w:t>
      </w:r>
      <w:r w:rsidRPr="008003E8">
        <w:rPr>
          <w:rFonts w:eastAsia="Calibri"/>
        </w:rPr>
        <w:t>.</w:t>
      </w:r>
    </w:p>
    <w:p w14:paraId="661C0B85" w14:textId="77777777" w:rsidR="00025319" w:rsidRPr="008003E8" w:rsidRDefault="00025319" w:rsidP="00025319">
      <w:pPr>
        <w:rPr>
          <w:rFonts w:eastAsia="Calibri"/>
        </w:rPr>
      </w:pPr>
    </w:p>
    <w:p w14:paraId="5CF2D4B7" w14:textId="17B14488" w:rsidR="00025319" w:rsidRPr="008003E8" w:rsidRDefault="00025319" w:rsidP="00025319">
      <w:pPr>
        <w:rPr>
          <w:rFonts w:eastAsia="Calibri"/>
        </w:rPr>
      </w:pPr>
      <w:r w:rsidRPr="008003E8">
        <w:rPr>
          <w:rFonts w:eastAsia="Calibri"/>
        </w:rPr>
        <w:t xml:space="preserve">1.3.4. </w:t>
      </w:r>
      <w:r w:rsidRPr="008003E8">
        <w:rPr>
          <w:rFonts w:eastAsia="Calibri"/>
          <w:shd w:val="clear" w:color="auto" w:fill="FFFFFF"/>
        </w:rPr>
        <w:t xml:space="preserve">Check the pH of the medium using a pH meter and adjust the value </w:t>
      </w:r>
      <w:r w:rsidRPr="00A37535">
        <w:rPr>
          <w:rFonts w:eastAsia="Calibri"/>
          <w:color w:val="auto"/>
          <w:shd w:val="clear" w:color="auto" w:fill="FFFFFF"/>
        </w:rPr>
        <w:t xml:space="preserve">to 7.0 </w:t>
      </w:r>
      <w:r w:rsidRPr="008003E8">
        <w:rPr>
          <w:rFonts w:eastAsia="Calibri"/>
          <w:shd w:val="clear" w:color="auto" w:fill="FFFFFF"/>
        </w:rPr>
        <w:t>with NaOH or HCl solution.</w:t>
      </w:r>
    </w:p>
    <w:p w14:paraId="6AD763CB" w14:textId="77777777" w:rsidR="00025319" w:rsidRPr="008003E8" w:rsidRDefault="00025319" w:rsidP="00025319">
      <w:pPr>
        <w:rPr>
          <w:rFonts w:eastAsia="Calibri"/>
        </w:rPr>
      </w:pPr>
    </w:p>
    <w:p w14:paraId="641C517D" w14:textId="77777777" w:rsidR="00025319" w:rsidRPr="008003E8" w:rsidRDefault="00025319" w:rsidP="00025319">
      <w:pPr>
        <w:rPr>
          <w:rFonts w:eastAsia="Calibri"/>
        </w:rPr>
      </w:pPr>
      <w:r w:rsidRPr="008003E8">
        <w:rPr>
          <w:rFonts w:eastAsia="Calibri"/>
        </w:rPr>
        <w:t>1.3.5. Autoclave the mixture to sterilize the medium.</w:t>
      </w:r>
    </w:p>
    <w:p w14:paraId="2D6F143C" w14:textId="77777777" w:rsidR="00025319" w:rsidRPr="008003E8" w:rsidRDefault="00025319" w:rsidP="00025319">
      <w:pPr>
        <w:rPr>
          <w:rFonts w:eastAsia="Calibri"/>
        </w:rPr>
      </w:pPr>
    </w:p>
    <w:p w14:paraId="196803E3" w14:textId="69AF6D98" w:rsidR="00025319" w:rsidRDefault="00025319" w:rsidP="00025319">
      <w:pPr>
        <w:rPr>
          <w:rFonts w:eastAsia="Calibri"/>
        </w:rPr>
      </w:pPr>
      <w:r w:rsidRPr="008003E8">
        <w:rPr>
          <w:rFonts w:eastAsia="Calibri"/>
        </w:rPr>
        <w:t>1.3.6. After autoclav</w:t>
      </w:r>
      <w:r>
        <w:rPr>
          <w:rFonts w:eastAsia="Calibri"/>
        </w:rPr>
        <w:t>ing</w:t>
      </w:r>
      <w:r w:rsidR="00996ED2">
        <w:rPr>
          <w:rFonts w:eastAsia="Calibri"/>
        </w:rPr>
        <w:t>,</w:t>
      </w:r>
      <w:r w:rsidRPr="008003E8">
        <w:rPr>
          <w:rFonts w:eastAsia="Calibri"/>
        </w:rPr>
        <w:t xml:space="preserve"> cool down</w:t>
      </w:r>
      <w:r>
        <w:rPr>
          <w:rFonts w:eastAsia="Calibri"/>
        </w:rPr>
        <w:t xml:space="preserve"> the medium and </w:t>
      </w:r>
      <w:r w:rsidRPr="008003E8">
        <w:rPr>
          <w:rFonts w:eastAsia="Calibri"/>
        </w:rPr>
        <w:t xml:space="preserve">distribute </w:t>
      </w:r>
      <w:r>
        <w:rPr>
          <w:rFonts w:eastAsia="Calibri"/>
        </w:rPr>
        <w:t>it</w:t>
      </w:r>
      <w:r w:rsidRPr="008003E8">
        <w:rPr>
          <w:rFonts w:eastAsia="Calibri"/>
        </w:rPr>
        <w:t xml:space="preserve"> into </w:t>
      </w:r>
      <w:r w:rsidR="00996ED2">
        <w:rPr>
          <w:rFonts w:eastAsia="Calibri"/>
        </w:rPr>
        <w:t>P</w:t>
      </w:r>
      <w:r w:rsidRPr="008003E8">
        <w:rPr>
          <w:rFonts w:eastAsia="Calibri"/>
        </w:rPr>
        <w:t xml:space="preserve">etri dishes in a sterile laminar flow hood. </w:t>
      </w:r>
    </w:p>
    <w:p w14:paraId="05A4FBE9" w14:textId="3D9F2A40" w:rsidR="00A22224" w:rsidRDefault="00A22224" w:rsidP="00025319">
      <w:pPr>
        <w:rPr>
          <w:rFonts w:eastAsia="Calibri"/>
        </w:rPr>
      </w:pPr>
    </w:p>
    <w:p w14:paraId="1E24BF9B" w14:textId="3144E2FE" w:rsidR="00A22224" w:rsidRPr="008003E8" w:rsidRDefault="00A22224" w:rsidP="00025319">
      <w:pPr>
        <w:rPr>
          <w:rFonts w:eastAsia="Calibri"/>
        </w:rPr>
      </w:pPr>
      <w:r w:rsidRPr="0068029F">
        <w:rPr>
          <w:rFonts w:eastAsia="Calibri"/>
          <w:highlight w:val="yellow"/>
        </w:rPr>
        <w:t xml:space="preserve">1.3.7. Scatter the pollen grains of the same cultivars used for the controlled pollinations in </w:t>
      </w:r>
      <w:r>
        <w:rPr>
          <w:rFonts w:eastAsia="Calibri"/>
          <w:highlight w:val="yellow"/>
        </w:rPr>
        <w:t xml:space="preserve">the </w:t>
      </w:r>
      <w:r w:rsidRPr="0068029F">
        <w:rPr>
          <w:rFonts w:eastAsia="Calibri"/>
          <w:highlight w:val="yellow"/>
        </w:rPr>
        <w:t>solidified pollen germination medium and observe them under the microscope after 24 h</w:t>
      </w:r>
      <w:r w:rsidRPr="0068029F">
        <w:rPr>
          <w:rFonts w:eastAsia="Calibri"/>
          <w:highlight w:val="yellow"/>
          <w:vertAlign w:val="superscript"/>
        </w:rPr>
        <w:t>6</w:t>
      </w:r>
      <w:r w:rsidRPr="0068029F">
        <w:rPr>
          <w:rFonts w:eastAsia="Calibri"/>
          <w:highlight w:val="yellow"/>
        </w:rPr>
        <w:t>.</w:t>
      </w:r>
    </w:p>
    <w:p w14:paraId="4669D6E2" w14:textId="77777777" w:rsidR="00025319" w:rsidRPr="008003E8" w:rsidRDefault="00025319" w:rsidP="00025319">
      <w:pPr>
        <w:rPr>
          <w:rFonts w:eastAsia="Calibri"/>
        </w:rPr>
      </w:pPr>
    </w:p>
    <w:p w14:paraId="65657783" w14:textId="19477C0E" w:rsidR="00025319" w:rsidRPr="008003E8" w:rsidRDefault="00025319" w:rsidP="00025319">
      <w:pPr>
        <w:rPr>
          <w:rFonts w:eastAsia="Calibri"/>
        </w:rPr>
      </w:pPr>
      <w:r w:rsidRPr="008003E8">
        <w:rPr>
          <w:rFonts w:eastAsia="Calibri"/>
        </w:rPr>
        <w:t>NOTE: To sterilize the laminar flow hood</w:t>
      </w:r>
      <w:r w:rsidR="00FA1F0A">
        <w:rPr>
          <w:rFonts w:eastAsia="Calibri"/>
        </w:rPr>
        <w:t>,</w:t>
      </w:r>
      <w:r w:rsidRPr="008003E8">
        <w:rPr>
          <w:rFonts w:eastAsia="Calibri"/>
        </w:rPr>
        <w:t xml:space="preserve"> clean the surface with</w:t>
      </w:r>
      <w:r>
        <w:rPr>
          <w:rFonts w:eastAsia="Calibri"/>
        </w:rPr>
        <w:t xml:space="preserve"> </w:t>
      </w:r>
      <w:r w:rsidRPr="008003E8">
        <w:rPr>
          <w:rFonts w:eastAsia="Calibri"/>
        </w:rPr>
        <w:t>70</w:t>
      </w:r>
      <w:r w:rsidR="0041728D">
        <w:rPr>
          <w:rFonts w:eastAsia="Calibri"/>
        </w:rPr>
        <w:t xml:space="preserve">% </w:t>
      </w:r>
      <w:r w:rsidR="00B9205C">
        <w:rPr>
          <w:rFonts w:eastAsia="Calibri"/>
        </w:rPr>
        <w:t>ethanol</w:t>
      </w:r>
      <w:r w:rsidR="00B9205C" w:rsidRPr="008003E8">
        <w:rPr>
          <w:rFonts w:eastAsia="Calibri"/>
        </w:rPr>
        <w:t xml:space="preserve"> and</w:t>
      </w:r>
      <w:r w:rsidRPr="008003E8">
        <w:rPr>
          <w:rFonts w:eastAsia="Calibri"/>
        </w:rPr>
        <w:t xml:space="preserve"> </w:t>
      </w:r>
      <w:r>
        <w:rPr>
          <w:rFonts w:eastAsia="Calibri"/>
        </w:rPr>
        <w:t>switch</w:t>
      </w:r>
      <w:r w:rsidRPr="008003E8">
        <w:rPr>
          <w:rFonts w:eastAsia="Calibri"/>
        </w:rPr>
        <w:t xml:space="preserve"> on the UV lamp</w:t>
      </w:r>
      <w:r w:rsidR="00FA1F0A">
        <w:rPr>
          <w:rFonts w:eastAsia="Calibri"/>
        </w:rPr>
        <w:t xml:space="preserve"> during 10 min</w:t>
      </w:r>
      <w:r w:rsidRPr="008003E8">
        <w:rPr>
          <w:rFonts w:eastAsia="Calibri"/>
        </w:rPr>
        <w:t>.</w:t>
      </w:r>
    </w:p>
    <w:p w14:paraId="00A6CD83" w14:textId="77777777" w:rsidR="00025319" w:rsidRPr="008003E8" w:rsidRDefault="00025319" w:rsidP="00025319">
      <w:pPr>
        <w:rPr>
          <w:rFonts w:eastAsia="Calibri"/>
        </w:rPr>
      </w:pPr>
    </w:p>
    <w:p w14:paraId="1A26C3CE" w14:textId="67A17C9A" w:rsidR="00025319" w:rsidRPr="008003E8" w:rsidRDefault="00025319" w:rsidP="00025319">
      <w:pPr>
        <w:rPr>
          <w:rFonts w:eastAsia="Calibri"/>
        </w:rPr>
      </w:pPr>
      <w:r w:rsidRPr="008003E8">
        <w:rPr>
          <w:rFonts w:eastAsia="Calibri"/>
        </w:rPr>
        <w:t xml:space="preserve">1.3.7. Store the </w:t>
      </w:r>
      <w:r w:rsidR="009475B1">
        <w:rPr>
          <w:rFonts w:eastAsia="Calibri"/>
        </w:rPr>
        <w:t>P</w:t>
      </w:r>
      <w:r w:rsidRPr="008003E8">
        <w:rPr>
          <w:rFonts w:eastAsia="Calibri"/>
        </w:rPr>
        <w:t xml:space="preserve">etri dishes in a refrigerator at 4 </w:t>
      </w:r>
      <w:r w:rsidR="009475B1">
        <w:rPr>
          <w:rFonts w:eastAsia="Calibri"/>
        </w:rPr>
        <w:t>°</w:t>
      </w:r>
      <w:r w:rsidRPr="008003E8">
        <w:rPr>
          <w:rFonts w:eastAsia="Calibri"/>
        </w:rPr>
        <w:t>C until use.</w:t>
      </w:r>
    </w:p>
    <w:p w14:paraId="5C326591" w14:textId="77777777" w:rsidR="00025319" w:rsidRPr="008003E8" w:rsidRDefault="00025319" w:rsidP="00025319">
      <w:pPr>
        <w:rPr>
          <w:rFonts w:eastAsia="Calibri"/>
        </w:rPr>
      </w:pPr>
    </w:p>
    <w:p w14:paraId="146F45B5" w14:textId="128DEB80" w:rsidR="00025319" w:rsidRPr="009475B1" w:rsidRDefault="00025319" w:rsidP="00025319">
      <w:pPr>
        <w:rPr>
          <w:rFonts w:eastAsia="Calibri"/>
          <w:b/>
          <w:bCs/>
        </w:rPr>
      </w:pPr>
      <w:r w:rsidRPr="009475B1">
        <w:rPr>
          <w:rFonts w:eastAsia="Calibri"/>
          <w:b/>
          <w:bCs/>
          <w:highlight w:val="yellow"/>
        </w:rPr>
        <w:t>1.4. Microscopy observations</w:t>
      </w:r>
    </w:p>
    <w:p w14:paraId="0BD1DA45" w14:textId="77777777" w:rsidR="00025319" w:rsidRPr="008003E8" w:rsidRDefault="00025319" w:rsidP="00025319">
      <w:pPr>
        <w:rPr>
          <w:rFonts w:eastAsia="Calibri"/>
        </w:rPr>
      </w:pPr>
    </w:p>
    <w:p w14:paraId="0CAF2E4F" w14:textId="76CD1FAC" w:rsidR="00025319" w:rsidRPr="008003E8" w:rsidRDefault="00025319" w:rsidP="00025319">
      <w:pPr>
        <w:rPr>
          <w:rFonts w:eastAsia="Calibri"/>
        </w:rPr>
      </w:pPr>
      <w:r w:rsidRPr="00BC31A1">
        <w:rPr>
          <w:rFonts w:eastAsia="Calibri"/>
          <w:highlight w:val="yellow"/>
        </w:rPr>
        <w:t xml:space="preserve">1.4.1. Wash the pistils three times for 1 h with distilled water and leave them in 5% sodium sulphite at 4 </w:t>
      </w:r>
      <w:r w:rsidR="009475B1">
        <w:rPr>
          <w:rFonts w:eastAsia="Calibri"/>
          <w:highlight w:val="yellow"/>
        </w:rPr>
        <w:t>°</w:t>
      </w:r>
      <w:r w:rsidRPr="00BC31A1">
        <w:rPr>
          <w:rFonts w:eastAsia="Calibri"/>
          <w:highlight w:val="yellow"/>
        </w:rPr>
        <w:t>C. After 24 h, autoclave them at 1 kg/cm</w:t>
      </w:r>
      <w:r w:rsidRPr="00BC31A1">
        <w:rPr>
          <w:rFonts w:eastAsia="Calibri"/>
          <w:highlight w:val="yellow"/>
          <w:vertAlign w:val="superscript"/>
        </w:rPr>
        <w:t>2</w:t>
      </w:r>
      <w:r w:rsidRPr="00BC31A1">
        <w:rPr>
          <w:rFonts w:eastAsia="Calibri"/>
          <w:highlight w:val="yellow"/>
        </w:rPr>
        <w:t xml:space="preserve"> during 10 min in sodium sulphite to soften the </w:t>
      </w:r>
      <w:r w:rsidR="004B236C" w:rsidRPr="00BC31A1">
        <w:rPr>
          <w:rFonts w:eastAsia="Calibri"/>
          <w:highlight w:val="yellow"/>
        </w:rPr>
        <w:t>tissues</w:t>
      </w:r>
      <w:r w:rsidR="004B236C" w:rsidRPr="00BC31A1">
        <w:rPr>
          <w:rFonts w:eastAsia="Calibri"/>
          <w:highlight w:val="yellow"/>
          <w:vertAlign w:val="superscript"/>
        </w:rPr>
        <w:t>3</w:t>
      </w:r>
      <w:r w:rsidR="004B236C">
        <w:rPr>
          <w:rFonts w:eastAsia="Calibri"/>
          <w:highlight w:val="yellow"/>
          <w:vertAlign w:val="superscript"/>
        </w:rPr>
        <w:t>4</w:t>
      </w:r>
      <w:r w:rsidRPr="00BC31A1">
        <w:rPr>
          <w:rFonts w:eastAsia="Calibri"/>
          <w:highlight w:val="yellow"/>
        </w:rPr>
        <w:t>.</w:t>
      </w:r>
    </w:p>
    <w:p w14:paraId="37904ABE" w14:textId="77777777" w:rsidR="00025319" w:rsidRPr="008003E8" w:rsidRDefault="00025319" w:rsidP="00025319">
      <w:pPr>
        <w:rPr>
          <w:rFonts w:eastAsia="Calibri"/>
        </w:rPr>
      </w:pPr>
    </w:p>
    <w:p w14:paraId="35901DC9" w14:textId="6E642035" w:rsidR="00025319" w:rsidRPr="008003E8" w:rsidRDefault="00025319" w:rsidP="00025319">
      <w:pPr>
        <w:rPr>
          <w:rFonts w:eastAsia="Calibri"/>
        </w:rPr>
      </w:pPr>
      <w:r w:rsidRPr="00025319">
        <w:rPr>
          <w:rFonts w:eastAsia="Calibri"/>
          <w:highlight w:val="yellow"/>
        </w:rPr>
        <w:t>1.4.2. Place the autoclaved pistils over a glass slide and, with the help of a scalpel, remove the trichomes around the ovary to get a better visualization of the pollen tubes. Then, squash the pistils with a cover glass.</w:t>
      </w:r>
    </w:p>
    <w:p w14:paraId="74D37BC9" w14:textId="77777777" w:rsidR="00025319" w:rsidRPr="008003E8" w:rsidRDefault="00025319" w:rsidP="00025319">
      <w:pPr>
        <w:rPr>
          <w:rFonts w:eastAsia="Calibri"/>
        </w:rPr>
      </w:pPr>
    </w:p>
    <w:p w14:paraId="7040D111" w14:textId="1F7ACA82" w:rsidR="00025319" w:rsidRPr="008003E8" w:rsidRDefault="00025319" w:rsidP="00025319">
      <w:pPr>
        <w:rPr>
          <w:rFonts w:eastAsia="Calibri"/>
        </w:rPr>
      </w:pPr>
      <w:r w:rsidRPr="008003E8">
        <w:rPr>
          <w:rFonts w:eastAsia="Calibri"/>
        </w:rPr>
        <w:t>1.4.3. Prepare 0.1% (v/v) aniline blue stain: mix 0</w:t>
      </w:r>
      <w:r>
        <w:rPr>
          <w:rFonts w:eastAsia="Calibri"/>
        </w:rPr>
        <w:t>.</w:t>
      </w:r>
      <w:r w:rsidRPr="008003E8">
        <w:rPr>
          <w:rFonts w:eastAsia="Calibri"/>
        </w:rPr>
        <w:t>1 mL of aniline blue in 100 mL of 0.1 N potassium phosphate tribasic (K</w:t>
      </w:r>
      <w:r w:rsidRPr="008003E8">
        <w:rPr>
          <w:rFonts w:eastAsia="Calibri"/>
          <w:vertAlign w:val="subscript"/>
        </w:rPr>
        <w:t>3</w:t>
      </w:r>
      <w:r w:rsidRPr="008003E8">
        <w:rPr>
          <w:rFonts w:eastAsia="Calibri"/>
        </w:rPr>
        <w:t>PO</w:t>
      </w:r>
      <w:r w:rsidRPr="008003E8">
        <w:rPr>
          <w:rFonts w:eastAsia="Calibri"/>
          <w:vertAlign w:val="subscript"/>
        </w:rPr>
        <w:t>4</w:t>
      </w:r>
      <w:r w:rsidRPr="008003E8">
        <w:rPr>
          <w:rFonts w:eastAsia="Calibri"/>
        </w:rPr>
        <w:t xml:space="preserve">). </w:t>
      </w:r>
      <w:r w:rsidRPr="00025319">
        <w:rPr>
          <w:rFonts w:eastAsia="Calibri"/>
          <w:highlight w:val="yellow"/>
        </w:rPr>
        <w:t>Apply a drop of aniline blue over the preparations to stain callose depositions during pollen tube growth.</w:t>
      </w:r>
    </w:p>
    <w:p w14:paraId="01A16D8B" w14:textId="77777777" w:rsidR="00025319" w:rsidRPr="008003E8" w:rsidRDefault="00025319" w:rsidP="00025319">
      <w:pPr>
        <w:rPr>
          <w:rFonts w:eastAsia="Calibri"/>
        </w:rPr>
      </w:pPr>
    </w:p>
    <w:p w14:paraId="28F4246C" w14:textId="77C1444C" w:rsidR="00025319" w:rsidRPr="008003E8" w:rsidRDefault="00025319" w:rsidP="00025319">
      <w:pPr>
        <w:rPr>
          <w:rFonts w:eastAsia="Calibri"/>
        </w:rPr>
      </w:pPr>
      <w:r w:rsidRPr="00025319">
        <w:rPr>
          <w:rFonts w:eastAsia="Calibri"/>
          <w:highlight w:val="yellow"/>
        </w:rPr>
        <w:t>1.4.4. Observe the pollen tubes along the style by a microscope with UV epifluorescence using 340–380 bandpass and 425 longpass filters.</w:t>
      </w:r>
    </w:p>
    <w:p w14:paraId="3925FC2F" w14:textId="77777777" w:rsidR="00025319" w:rsidRPr="008003E8" w:rsidRDefault="00025319" w:rsidP="00025319">
      <w:pPr>
        <w:rPr>
          <w:rFonts w:eastAsia="Calibri"/>
        </w:rPr>
      </w:pPr>
    </w:p>
    <w:p w14:paraId="014857DB" w14:textId="7380DA48" w:rsidR="00025319" w:rsidRPr="008003E8" w:rsidRDefault="00025319" w:rsidP="00025319">
      <w:pPr>
        <w:rPr>
          <w:rFonts w:eastAsia="Calibri"/>
          <w:b/>
        </w:rPr>
      </w:pPr>
      <w:r w:rsidRPr="00025319">
        <w:rPr>
          <w:rFonts w:eastAsia="Calibri"/>
          <w:b/>
          <w:highlight w:val="yellow"/>
        </w:rPr>
        <w:t xml:space="preserve">2. DNA </w:t>
      </w:r>
      <w:r w:rsidR="009475B1">
        <w:rPr>
          <w:rFonts w:eastAsia="Calibri"/>
          <w:b/>
          <w:highlight w:val="yellow"/>
        </w:rPr>
        <w:t>e</w:t>
      </w:r>
      <w:r w:rsidRPr="00025319">
        <w:rPr>
          <w:rFonts w:eastAsia="Calibri"/>
          <w:b/>
          <w:highlight w:val="yellow"/>
        </w:rPr>
        <w:t>xtraction</w:t>
      </w:r>
    </w:p>
    <w:p w14:paraId="4F5F0DFA" w14:textId="77777777" w:rsidR="00025319" w:rsidRPr="008003E8" w:rsidRDefault="00025319" w:rsidP="00025319">
      <w:pPr>
        <w:rPr>
          <w:rFonts w:eastAsia="Calibri"/>
        </w:rPr>
      </w:pPr>
    </w:p>
    <w:p w14:paraId="0CA80A1D" w14:textId="2F616908" w:rsidR="00025319" w:rsidRPr="008003E8" w:rsidRDefault="00025319" w:rsidP="00025319">
      <w:pPr>
        <w:rPr>
          <w:rFonts w:eastAsia="Calibri"/>
        </w:rPr>
      </w:pPr>
      <w:r w:rsidRPr="00025319">
        <w:rPr>
          <w:rFonts w:eastAsia="Calibri"/>
          <w:highlight w:val="yellow"/>
        </w:rPr>
        <w:t xml:space="preserve">2.1. Sample </w:t>
      </w:r>
      <w:r w:rsidR="000D728E">
        <w:rPr>
          <w:rFonts w:eastAsia="Calibri"/>
          <w:highlight w:val="yellow"/>
        </w:rPr>
        <w:t xml:space="preserve">2-3 </w:t>
      </w:r>
      <w:r w:rsidRPr="00025319">
        <w:rPr>
          <w:rFonts w:eastAsia="Calibri"/>
          <w:highlight w:val="yellow"/>
        </w:rPr>
        <w:t xml:space="preserve">leaves in the field in spring. It is recommended to sample the leaves at young stages since DNA obtained is of </w:t>
      </w:r>
      <w:r w:rsidRPr="00025319">
        <w:rPr>
          <w:rFonts w:eastAsia="Calibri"/>
          <w:highlight w:val="yellow"/>
          <w:shd w:val="clear" w:color="auto" w:fill="FFFFFF"/>
        </w:rPr>
        <w:t>higher quality and lower levels of phenolic compounds compared to old leaves.</w:t>
      </w:r>
    </w:p>
    <w:p w14:paraId="2598B4C2" w14:textId="77777777" w:rsidR="00025319" w:rsidRPr="008003E8" w:rsidRDefault="00025319" w:rsidP="00025319">
      <w:pPr>
        <w:rPr>
          <w:rFonts w:eastAsia="Calibri"/>
        </w:rPr>
      </w:pPr>
    </w:p>
    <w:p w14:paraId="31BA45E8" w14:textId="3CB3928B" w:rsidR="00025319" w:rsidRPr="00A07AFA" w:rsidRDefault="00025319" w:rsidP="00025319">
      <w:pPr>
        <w:rPr>
          <w:rFonts w:eastAsia="Calibri"/>
          <w:i/>
          <w:lang w:val="en-AU"/>
        </w:rPr>
      </w:pPr>
      <w:r w:rsidRPr="008003E8">
        <w:rPr>
          <w:rFonts w:eastAsia="Calibri"/>
        </w:rPr>
        <w:t xml:space="preserve">2.2. Extract Genomic DNA following the steps described </w:t>
      </w:r>
      <w:r>
        <w:rPr>
          <w:rFonts w:eastAsia="Calibri"/>
        </w:rPr>
        <w:t xml:space="preserve">in a </w:t>
      </w:r>
      <w:r w:rsidR="009475B1">
        <w:rPr>
          <w:rFonts w:eastAsia="Calibri"/>
        </w:rPr>
        <w:t>commercially</w:t>
      </w:r>
      <w:r>
        <w:rPr>
          <w:rFonts w:eastAsia="Calibri"/>
        </w:rPr>
        <w:t xml:space="preserve"> available kit (see </w:t>
      </w:r>
      <w:r w:rsidRPr="009475B1">
        <w:rPr>
          <w:rFonts w:eastAsia="Calibri"/>
          <w:b/>
          <w:bCs/>
        </w:rPr>
        <w:t>Table</w:t>
      </w:r>
      <w:r w:rsidR="009475B1" w:rsidRPr="009475B1">
        <w:rPr>
          <w:rFonts w:eastAsia="Calibri"/>
          <w:b/>
          <w:bCs/>
        </w:rPr>
        <w:t xml:space="preserve"> of Materials</w:t>
      </w:r>
      <w:r>
        <w:rPr>
          <w:rFonts w:eastAsia="Calibri"/>
        </w:rPr>
        <w:t>).</w:t>
      </w:r>
      <w:r w:rsidRPr="008003E8">
        <w:rPr>
          <w:rFonts w:eastAsia="Calibri"/>
        </w:rPr>
        <w:t xml:space="preserve"> </w:t>
      </w:r>
    </w:p>
    <w:p w14:paraId="5218A77A" w14:textId="77777777" w:rsidR="00025319" w:rsidRPr="008003E8" w:rsidRDefault="00025319" w:rsidP="00025319">
      <w:pPr>
        <w:rPr>
          <w:rFonts w:eastAsia="Calibri"/>
          <w:i/>
        </w:rPr>
      </w:pPr>
    </w:p>
    <w:p w14:paraId="16DDD721" w14:textId="7DBFA8DB" w:rsidR="00025319" w:rsidRPr="008003E8" w:rsidRDefault="00025319" w:rsidP="00025319">
      <w:pPr>
        <w:rPr>
          <w:rFonts w:eastAsia="Calibri"/>
        </w:rPr>
      </w:pPr>
      <w:r w:rsidRPr="008003E8">
        <w:rPr>
          <w:rFonts w:eastAsia="Calibri"/>
        </w:rPr>
        <w:t xml:space="preserve">2.3. Analyze the quantity and quality of DNA concentrations using </w:t>
      </w:r>
      <w:r w:rsidRPr="00A07AFA">
        <w:rPr>
          <w:rFonts w:cstheme="minorHAnsi"/>
          <w:lang w:val="en-AU"/>
        </w:rPr>
        <w:t>UV-vis spectrophotometer (260 nm).</w:t>
      </w:r>
    </w:p>
    <w:p w14:paraId="3BBE7ABE" w14:textId="77777777" w:rsidR="00025319" w:rsidRPr="008003E8" w:rsidRDefault="00025319" w:rsidP="00025319">
      <w:pPr>
        <w:rPr>
          <w:rFonts w:eastAsia="Calibri"/>
        </w:rPr>
      </w:pPr>
    </w:p>
    <w:p w14:paraId="15779A9A" w14:textId="77777777" w:rsidR="00025319" w:rsidRPr="00025319" w:rsidRDefault="00025319" w:rsidP="00025319">
      <w:pPr>
        <w:rPr>
          <w:rFonts w:eastAsia="Calibri"/>
          <w:b/>
          <w:highlight w:val="yellow"/>
        </w:rPr>
      </w:pPr>
      <w:r w:rsidRPr="00025319">
        <w:rPr>
          <w:rFonts w:eastAsia="Calibri"/>
          <w:b/>
          <w:highlight w:val="yellow"/>
        </w:rPr>
        <w:t xml:space="preserve">3. </w:t>
      </w:r>
      <w:r w:rsidRPr="00025319">
        <w:rPr>
          <w:rFonts w:eastAsia="Calibri"/>
          <w:b/>
          <w:i/>
          <w:highlight w:val="yellow"/>
        </w:rPr>
        <w:t>S</w:t>
      </w:r>
      <w:r w:rsidRPr="00025319">
        <w:rPr>
          <w:rFonts w:eastAsia="Calibri"/>
          <w:b/>
          <w:highlight w:val="yellow"/>
        </w:rPr>
        <w:t>-allele identification</w:t>
      </w:r>
    </w:p>
    <w:p w14:paraId="2872B5AD" w14:textId="77777777" w:rsidR="00025319" w:rsidRPr="009475B1" w:rsidRDefault="00025319" w:rsidP="00025319">
      <w:pPr>
        <w:rPr>
          <w:rFonts w:eastAsia="Calibri"/>
          <w:b/>
          <w:bCs/>
          <w:highlight w:val="yellow"/>
        </w:rPr>
      </w:pPr>
    </w:p>
    <w:p w14:paraId="53B07C5F" w14:textId="52927434" w:rsidR="00025319" w:rsidRPr="009475B1" w:rsidRDefault="00025319" w:rsidP="00025319">
      <w:pPr>
        <w:rPr>
          <w:rFonts w:eastAsia="Calibri"/>
          <w:b/>
          <w:bCs/>
        </w:rPr>
      </w:pPr>
      <w:r w:rsidRPr="009475B1">
        <w:rPr>
          <w:rFonts w:eastAsia="Calibri"/>
          <w:b/>
          <w:bCs/>
          <w:highlight w:val="yellow"/>
        </w:rPr>
        <w:t>3.1. Set</w:t>
      </w:r>
      <w:r w:rsidR="009475B1" w:rsidRPr="009475B1">
        <w:rPr>
          <w:rFonts w:eastAsia="Calibri"/>
          <w:b/>
          <w:bCs/>
          <w:highlight w:val="yellow"/>
        </w:rPr>
        <w:t>ting</w:t>
      </w:r>
      <w:r w:rsidRPr="009475B1">
        <w:rPr>
          <w:rFonts w:eastAsia="Calibri"/>
          <w:b/>
          <w:bCs/>
          <w:highlight w:val="yellow"/>
        </w:rPr>
        <w:t xml:space="preserve"> up </w:t>
      </w:r>
      <w:r w:rsidR="000D728E" w:rsidRPr="009475B1">
        <w:rPr>
          <w:rFonts w:eastAsia="Calibri"/>
          <w:b/>
          <w:bCs/>
          <w:highlight w:val="yellow"/>
        </w:rPr>
        <w:t xml:space="preserve">of </w:t>
      </w:r>
      <w:r w:rsidRPr="009475B1">
        <w:rPr>
          <w:rFonts w:eastAsia="Calibri"/>
          <w:b/>
          <w:bCs/>
          <w:highlight w:val="yellow"/>
        </w:rPr>
        <w:t>the PCR Reactions</w:t>
      </w:r>
    </w:p>
    <w:p w14:paraId="34A03023" w14:textId="77777777" w:rsidR="00025319" w:rsidRPr="008003E8" w:rsidRDefault="00025319" w:rsidP="00025319">
      <w:pPr>
        <w:rPr>
          <w:rFonts w:eastAsia="Calibri"/>
        </w:rPr>
      </w:pPr>
    </w:p>
    <w:p w14:paraId="2330F346" w14:textId="47071A55" w:rsidR="00A041AC" w:rsidRDefault="00025319" w:rsidP="00025319">
      <w:pPr>
        <w:rPr>
          <w:rFonts w:eastAsia="Calibri"/>
        </w:rPr>
      </w:pPr>
      <w:r w:rsidRPr="008003E8">
        <w:rPr>
          <w:rFonts w:eastAsia="Calibri"/>
        </w:rPr>
        <w:t xml:space="preserve">3.1.1. Prepare a 50 ng/μL dilution </w:t>
      </w:r>
      <w:r w:rsidR="00A041AC">
        <w:rPr>
          <w:rFonts w:eastAsia="Calibri"/>
        </w:rPr>
        <w:t xml:space="preserve">in distilled water </w:t>
      </w:r>
      <w:r w:rsidRPr="008003E8">
        <w:rPr>
          <w:rFonts w:eastAsia="Calibri"/>
        </w:rPr>
        <w:t>of each DNA extraction sample.</w:t>
      </w:r>
    </w:p>
    <w:p w14:paraId="00639093" w14:textId="3F971C99" w:rsidR="00025319" w:rsidRPr="008003E8" w:rsidRDefault="00025319" w:rsidP="00025319">
      <w:pPr>
        <w:rPr>
          <w:rFonts w:eastAsia="Calibri"/>
        </w:rPr>
      </w:pPr>
      <w:r w:rsidRPr="008003E8">
        <w:rPr>
          <w:rFonts w:eastAsia="Calibri"/>
        </w:rPr>
        <w:t xml:space="preserve"> </w:t>
      </w:r>
    </w:p>
    <w:p w14:paraId="6DA97C44" w14:textId="77777777" w:rsidR="00025319" w:rsidRPr="008003E8" w:rsidRDefault="00025319" w:rsidP="00025319">
      <w:pPr>
        <w:rPr>
          <w:rFonts w:eastAsia="Calibri"/>
        </w:rPr>
      </w:pPr>
      <w:r w:rsidRPr="008003E8">
        <w:rPr>
          <w:rFonts w:eastAsia="Calibri"/>
        </w:rPr>
        <w:t xml:space="preserve">3.1.2. Thaw out the PCR reagents slowly and keep them on ice. Leave the DNA polymerase in </w:t>
      </w:r>
      <w:r>
        <w:rPr>
          <w:rFonts w:eastAsia="Calibri"/>
        </w:rPr>
        <w:t xml:space="preserve">the </w:t>
      </w:r>
      <w:r w:rsidRPr="008003E8">
        <w:rPr>
          <w:rFonts w:eastAsia="Calibri"/>
        </w:rPr>
        <w:t>freezer until needed.</w:t>
      </w:r>
    </w:p>
    <w:p w14:paraId="1A112947" w14:textId="77777777" w:rsidR="00025319" w:rsidRPr="008003E8" w:rsidRDefault="00025319" w:rsidP="00025319">
      <w:pPr>
        <w:rPr>
          <w:rFonts w:eastAsia="Calibri"/>
        </w:rPr>
      </w:pPr>
    </w:p>
    <w:p w14:paraId="1F6943EA" w14:textId="4B45EBC6" w:rsidR="00025319" w:rsidRPr="00025319" w:rsidRDefault="00025319" w:rsidP="00025319">
      <w:pPr>
        <w:rPr>
          <w:rFonts w:eastAsia="Calibri"/>
          <w:highlight w:val="yellow"/>
        </w:rPr>
      </w:pPr>
      <w:r w:rsidRPr="00025319">
        <w:rPr>
          <w:rFonts w:eastAsia="Calibri"/>
          <w:highlight w:val="yellow"/>
        </w:rPr>
        <w:t xml:space="preserve">3.1.3. Prepare the amplification reactions using the different combinations of primers. Create the PCR reaction mix by combining the components in </w:t>
      </w:r>
      <w:r w:rsidRPr="00025319">
        <w:rPr>
          <w:rFonts w:eastAsia="Calibri"/>
          <w:b/>
          <w:highlight w:val="yellow"/>
        </w:rPr>
        <w:t>Table 1</w:t>
      </w:r>
      <w:r w:rsidRPr="00025319">
        <w:rPr>
          <w:rFonts w:eastAsia="Calibri"/>
          <w:highlight w:val="yellow"/>
        </w:rPr>
        <w:t>. Vortex the PCR reaction mix well and distribute the volume indicated for the different combinations of primers to each well of the PCR plate. Then, add 1 μL of the DNA dilution in each well.</w:t>
      </w:r>
    </w:p>
    <w:p w14:paraId="245F278D" w14:textId="77777777" w:rsidR="00025319" w:rsidRPr="00025319" w:rsidRDefault="00025319" w:rsidP="00025319">
      <w:pPr>
        <w:rPr>
          <w:rFonts w:eastAsia="Calibri"/>
          <w:highlight w:val="yellow"/>
        </w:rPr>
      </w:pPr>
    </w:p>
    <w:p w14:paraId="717D00E5" w14:textId="5A03A59A" w:rsidR="00025319" w:rsidRPr="00025319" w:rsidRDefault="00025319" w:rsidP="00025319">
      <w:pPr>
        <w:rPr>
          <w:rFonts w:eastAsia="Calibri"/>
          <w:highlight w:val="yellow"/>
        </w:rPr>
      </w:pPr>
      <w:r w:rsidRPr="00025319">
        <w:rPr>
          <w:rFonts w:eastAsia="Calibri"/>
          <w:highlight w:val="yellow"/>
        </w:rPr>
        <w:t xml:space="preserve">3.1.4. Place the PCR plate in the thermocycler and run the corresponding PCR program shown in </w:t>
      </w:r>
      <w:r w:rsidRPr="00025319">
        <w:rPr>
          <w:rFonts w:eastAsia="Calibri"/>
          <w:b/>
          <w:highlight w:val="yellow"/>
        </w:rPr>
        <w:t>Table 1</w:t>
      </w:r>
      <w:r w:rsidRPr="00025319">
        <w:rPr>
          <w:rFonts w:eastAsia="Calibri"/>
          <w:highlight w:val="yellow"/>
        </w:rPr>
        <w:t>.</w:t>
      </w:r>
    </w:p>
    <w:p w14:paraId="639845A1" w14:textId="77777777" w:rsidR="00025319" w:rsidRPr="00025319" w:rsidRDefault="00025319" w:rsidP="00025319">
      <w:pPr>
        <w:rPr>
          <w:rFonts w:eastAsia="Calibri"/>
          <w:highlight w:val="yellow"/>
        </w:rPr>
      </w:pPr>
    </w:p>
    <w:p w14:paraId="0EB5D516" w14:textId="66F6988E" w:rsidR="00025319" w:rsidRPr="008003E8" w:rsidRDefault="00025319" w:rsidP="00025319">
      <w:pPr>
        <w:rPr>
          <w:rFonts w:eastAsia="Calibri"/>
        </w:rPr>
      </w:pPr>
      <w:r w:rsidRPr="00025319">
        <w:rPr>
          <w:rFonts w:eastAsia="Calibri"/>
          <w:highlight w:val="yellow"/>
        </w:rPr>
        <w:t>3.2. Analyze the amplified fragments.</w:t>
      </w:r>
      <w:r w:rsidR="00D230D1">
        <w:rPr>
          <w:rFonts w:eastAsia="Calibri"/>
          <w:highlight w:val="yellow"/>
        </w:rPr>
        <w:t xml:space="preserve"> </w:t>
      </w:r>
      <w:r w:rsidRPr="00025319">
        <w:rPr>
          <w:rFonts w:eastAsia="Calibri"/>
          <w:highlight w:val="yellow"/>
        </w:rPr>
        <w:t xml:space="preserve">There are </w:t>
      </w:r>
      <w:r w:rsidR="00832BD3">
        <w:rPr>
          <w:rFonts w:eastAsia="Calibri"/>
          <w:highlight w:val="yellow"/>
        </w:rPr>
        <w:t xml:space="preserve">mainly </w:t>
      </w:r>
      <w:r w:rsidRPr="00025319">
        <w:rPr>
          <w:rFonts w:eastAsia="Calibri"/>
          <w:highlight w:val="yellow"/>
        </w:rPr>
        <w:t>two different ways to analyze the PCR amplified fragments</w:t>
      </w:r>
      <w:r w:rsidR="00832BD3">
        <w:rPr>
          <w:rFonts w:eastAsia="Calibri"/>
          <w:highlight w:val="yellow"/>
        </w:rPr>
        <w:t xml:space="preserve">: </w:t>
      </w:r>
      <w:r w:rsidR="00832BD3" w:rsidRPr="00025319">
        <w:rPr>
          <w:rFonts w:eastAsia="Calibri"/>
          <w:highlight w:val="yellow"/>
        </w:rPr>
        <w:t>capillary electrophoresis (CE)</w:t>
      </w:r>
      <w:r w:rsidR="00832BD3">
        <w:rPr>
          <w:rFonts w:eastAsia="Calibri"/>
          <w:highlight w:val="yellow"/>
        </w:rPr>
        <w:t xml:space="preserve"> with </w:t>
      </w:r>
      <w:r w:rsidRPr="00025319">
        <w:rPr>
          <w:rFonts w:eastAsia="Calibri"/>
          <w:highlight w:val="yellow"/>
        </w:rPr>
        <w:t>fluorescent-</w:t>
      </w:r>
      <w:r w:rsidRPr="00025319">
        <w:rPr>
          <w:rFonts w:eastAsia="Calibri"/>
          <w:iCs/>
          <w:highlight w:val="yellow"/>
        </w:rPr>
        <w:t>labelled primers</w:t>
      </w:r>
      <w:r w:rsidRPr="00025319">
        <w:rPr>
          <w:rFonts w:eastAsia="Calibri"/>
          <w:highlight w:val="yellow"/>
        </w:rPr>
        <w:t xml:space="preserve"> </w:t>
      </w:r>
      <w:r w:rsidR="00832BD3">
        <w:rPr>
          <w:rFonts w:eastAsia="Calibri"/>
          <w:highlight w:val="yellow"/>
        </w:rPr>
        <w:t xml:space="preserve">or </w:t>
      </w:r>
      <w:r w:rsidRPr="00025319">
        <w:rPr>
          <w:rFonts w:eastAsia="Calibri"/>
          <w:highlight w:val="yellow"/>
        </w:rPr>
        <w:t xml:space="preserve">as </w:t>
      </w:r>
      <w:r w:rsidR="00813485">
        <w:rPr>
          <w:rFonts w:eastAsia="Calibri"/>
          <w:highlight w:val="yellow"/>
        </w:rPr>
        <w:t>visualize</w:t>
      </w:r>
      <w:r w:rsidR="00813485" w:rsidRPr="00025319">
        <w:rPr>
          <w:rFonts w:eastAsia="Calibri"/>
          <w:highlight w:val="yellow"/>
        </w:rPr>
        <w:t xml:space="preserve"> </w:t>
      </w:r>
      <w:r w:rsidRPr="00025319">
        <w:rPr>
          <w:rFonts w:eastAsia="Calibri"/>
          <w:highlight w:val="yellow"/>
        </w:rPr>
        <w:t xml:space="preserve">amplicons of </w:t>
      </w:r>
      <w:r w:rsidR="00832BD3">
        <w:rPr>
          <w:rFonts w:eastAsia="Calibri"/>
          <w:highlight w:val="yellow"/>
        </w:rPr>
        <w:t xml:space="preserve">agarose </w:t>
      </w:r>
      <w:r w:rsidR="00832BD3" w:rsidRPr="00025319">
        <w:rPr>
          <w:rFonts w:eastAsia="Calibri"/>
          <w:highlight w:val="yellow"/>
        </w:rPr>
        <w:t xml:space="preserve">gel electrophoresis </w:t>
      </w:r>
      <w:r w:rsidR="00832BD3">
        <w:rPr>
          <w:rFonts w:eastAsia="Calibri"/>
          <w:highlight w:val="yellow"/>
        </w:rPr>
        <w:t xml:space="preserve">with </w:t>
      </w:r>
      <w:r w:rsidRPr="00025319">
        <w:rPr>
          <w:rFonts w:eastAsia="Calibri"/>
          <w:highlight w:val="yellow"/>
        </w:rPr>
        <w:t>not-labelled primers.</w:t>
      </w:r>
    </w:p>
    <w:p w14:paraId="70BC5E84" w14:textId="77777777" w:rsidR="00025319" w:rsidRPr="008003E8" w:rsidRDefault="00025319" w:rsidP="00025319">
      <w:pPr>
        <w:rPr>
          <w:rFonts w:eastAsia="Calibri"/>
        </w:rPr>
      </w:pPr>
    </w:p>
    <w:p w14:paraId="0582F0A2" w14:textId="77777777" w:rsidR="00025319" w:rsidRPr="009475B1" w:rsidRDefault="00025319" w:rsidP="00025319">
      <w:pPr>
        <w:rPr>
          <w:rFonts w:eastAsia="Calibri"/>
          <w:b/>
          <w:bCs/>
        </w:rPr>
      </w:pPr>
      <w:r w:rsidRPr="009475B1">
        <w:rPr>
          <w:rFonts w:eastAsia="Calibri"/>
          <w:b/>
          <w:bCs/>
          <w:highlight w:val="yellow"/>
        </w:rPr>
        <w:t>3.2.1. Capillary Electrophoresis</w:t>
      </w:r>
    </w:p>
    <w:p w14:paraId="0B5621F0" w14:textId="77777777" w:rsidR="00025319" w:rsidRPr="008003E8" w:rsidRDefault="00025319" w:rsidP="00025319">
      <w:pPr>
        <w:rPr>
          <w:rFonts w:eastAsia="Calibri"/>
        </w:rPr>
      </w:pPr>
    </w:p>
    <w:p w14:paraId="0260B8AD" w14:textId="6C79A981" w:rsidR="00025319" w:rsidRPr="008003E8" w:rsidRDefault="00025319" w:rsidP="00025319">
      <w:pPr>
        <w:rPr>
          <w:rFonts w:eastAsia="Calibri"/>
        </w:rPr>
      </w:pPr>
      <w:r w:rsidRPr="008003E8">
        <w:rPr>
          <w:rFonts w:eastAsia="Calibri"/>
        </w:rPr>
        <w:t xml:space="preserve">3.2.1.1. To prepare the loading buffer, mix 35 μL of deionized formamide with 0.45 μL of labeled sizing standard. Vortex the reagent </w:t>
      </w:r>
      <w:r w:rsidR="009475B1">
        <w:rPr>
          <w:rFonts w:eastAsia="Calibri"/>
        </w:rPr>
        <w:t xml:space="preserve">to </w:t>
      </w:r>
      <w:r w:rsidRPr="008003E8">
        <w:rPr>
          <w:rFonts w:eastAsia="Calibri"/>
        </w:rPr>
        <w:t xml:space="preserve">mix well, and then dispense 35.5 μL into the well of the reader plate. </w:t>
      </w:r>
    </w:p>
    <w:p w14:paraId="53997912" w14:textId="77777777" w:rsidR="00025319" w:rsidRPr="008003E8" w:rsidRDefault="00025319" w:rsidP="00025319">
      <w:pPr>
        <w:rPr>
          <w:rFonts w:eastAsia="Calibri"/>
        </w:rPr>
      </w:pPr>
    </w:p>
    <w:p w14:paraId="41C69889" w14:textId="77777777" w:rsidR="00025319" w:rsidRPr="00025319" w:rsidRDefault="00025319" w:rsidP="00025319">
      <w:pPr>
        <w:rPr>
          <w:rFonts w:eastAsia="Calibri"/>
          <w:highlight w:val="yellow"/>
        </w:rPr>
      </w:pPr>
      <w:r w:rsidRPr="00025319">
        <w:rPr>
          <w:rFonts w:eastAsia="Calibri"/>
          <w:highlight w:val="yellow"/>
        </w:rPr>
        <w:t>3.2.1.2. Add 1 μL of the PCR product into the well. In addition, add a drop of mineral oil to prevent water evaporation.</w:t>
      </w:r>
    </w:p>
    <w:p w14:paraId="1304078D" w14:textId="77777777" w:rsidR="00025319" w:rsidRPr="00025319" w:rsidRDefault="00025319" w:rsidP="00025319">
      <w:pPr>
        <w:rPr>
          <w:rFonts w:eastAsia="Calibri"/>
          <w:color w:val="auto"/>
          <w:highlight w:val="yellow"/>
        </w:rPr>
      </w:pPr>
    </w:p>
    <w:p w14:paraId="1CA255A9" w14:textId="77777777" w:rsidR="00025319" w:rsidRPr="008003E8" w:rsidRDefault="00025319" w:rsidP="00025319">
      <w:pPr>
        <w:rPr>
          <w:rFonts w:eastAsia="Calibri"/>
        </w:rPr>
      </w:pPr>
      <w:r w:rsidRPr="00025319">
        <w:rPr>
          <w:rFonts w:eastAsia="Calibri"/>
          <w:highlight w:val="yellow"/>
        </w:rPr>
        <w:t>3.2.1.3. Prepare the separation plate adding separation buffer</w:t>
      </w:r>
      <w:r w:rsidRPr="008003E8">
        <w:rPr>
          <w:rFonts w:eastAsia="Calibri"/>
        </w:rPr>
        <w:t>.</w:t>
      </w:r>
    </w:p>
    <w:p w14:paraId="1ABCF908" w14:textId="77777777" w:rsidR="00025319" w:rsidRPr="008003E8" w:rsidRDefault="00025319" w:rsidP="00025319">
      <w:pPr>
        <w:rPr>
          <w:rFonts w:eastAsia="Calibri"/>
        </w:rPr>
      </w:pPr>
    </w:p>
    <w:p w14:paraId="3718FC42" w14:textId="2A7AF94C" w:rsidR="00025319" w:rsidRDefault="00025319" w:rsidP="00025319">
      <w:pPr>
        <w:rPr>
          <w:rFonts w:eastAsia="Calibri"/>
          <w:highlight w:val="yellow"/>
        </w:rPr>
      </w:pPr>
      <w:r w:rsidRPr="00025319">
        <w:rPr>
          <w:rFonts w:eastAsia="Calibri"/>
          <w:highlight w:val="yellow"/>
        </w:rPr>
        <w:t xml:space="preserve">3.2.1.4. </w:t>
      </w:r>
      <w:r w:rsidR="004A1777" w:rsidRPr="00025319">
        <w:rPr>
          <w:rFonts w:eastAsia="Calibri"/>
          <w:highlight w:val="yellow"/>
        </w:rPr>
        <w:t>Us</w:t>
      </w:r>
      <w:r w:rsidR="004A1777">
        <w:rPr>
          <w:rFonts w:eastAsia="Calibri"/>
          <w:highlight w:val="yellow"/>
        </w:rPr>
        <w:t>e</w:t>
      </w:r>
      <w:r w:rsidR="004A1777" w:rsidRPr="00025319">
        <w:rPr>
          <w:rFonts w:eastAsia="Calibri"/>
          <w:highlight w:val="yellow"/>
        </w:rPr>
        <w:t xml:space="preserve"> the commercial software included with the gene analyzer (see </w:t>
      </w:r>
      <w:r w:rsidR="004A1777" w:rsidRPr="009475B1">
        <w:rPr>
          <w:rFonts w:eastAsia="Calibri"/>
          <w:b/>
          <w:bCs/>
          <w:highlight w:val="yellow"/>
        </w:rPr>
        <w:t>Table</w:t>
      </w:r>
      <w:r w:rsidR="009475B1" w:rsidRPr="009475B1">
        <w:rPr>
          <w:rFonts w:eastAsia="Calibri"/>
          <w:b/>
          <w:bCs/>
          <w:highlight w:val="yellow"/>
        </w:rPr>
        <w:t xml:space="preserve"> of Materials</w:t>
      </w:r>
      <w:r w:rsidR="004A1777" w:rsidRPr="00A37535">
        <w:rPr>
          <w:rFonts w:eastAsia="Calibri"/>
          <w:highlight w:val="yellow"/>
        </w:rPr>
        <w:t>).</w:t>
      </w:r>
      <w:r w:rsidR="004A1777">
        <w:rPr>
          <w:rFonts w:eastAsia="Calibri"/>
          <w:highlight w:val="yellow"/>
        </w:rPr>
        <w:t xml:space="preserve"> </w:t>
      </w:r>
      <w:r w:rsidRPr="00BC31A1">
        <w:rPr>
          <w:rFonts w:eastAsia="Calibri"/>
          <w:highlight w:val="yellow"/>
        </w:rPr>
        <w:t>Create a new sample plate and save the sample names for all wells on the plate.</w:t>
      </w:r>
    </w:p>
    <w:p w14:paraId="04C5B00D" w14:textId="77777777" w:rsidR="004A1777" w:rsidRPr="00BC31A1" w:rsidRDefault="004A1777" w:rsidP="00025319">
      <w:pPr>
        <w:rPr>
          <w:rFonts w:eastAsia="Calibri"/>
          <w:highlight w:val="yellow"/>
        </w:rPr>
      </w:pPr>
    </w:p>
    <w:p w14:paraId="54923C07" w14:textId="514D0899" w:rsidR="00025319" w:rsidRDefault="004A1777" w:rsidP="00025319">
      <w:pPr>
        <w:rPr>
          <w:rFonts w:eastAsia="Calibri"/>
          <w:highlight w:val="yellow"/>
        </w:rPr>
      </w:pPr>
      <w:r w:rsidRPr="00025319">
        <w:rPr>
          <w:rFonts w:eastAsia="Calibri"/>
          <w:highlight w:val="yellow"/>
        </w:rPr>
        <w:t>3.2.1.</w:t>
      </w:r>
      <w:r>
        <w:rPr>
          <w:rFonts w:eastAsia="Calibri"/>
          <w:highlight w:val="yellow"/>
        </w:rPr>
        <w:t>5</w:t>
      </w:r>
      <w:r w:rsidRPr="00025319">
        <w:rPr>
          <w:rFonts w:eastAsia="Calibri"/>
          <w:highlight w:val="yellow"/>
        </w:rPr>
        <w:t xml:space="preserve">. </w:t>
      </w:r>
      <w:r w:rsidR="00025319" w:rsidRPr="00BC31A1">
        <w:rPr>
          <w:rFonts w:eastAsia="Calibri"/>
          <w:highlight w:val="yellow"/>
        </w:rPr>
        <w:t xml:space="preserve">Select the method of analysis. In this case, </w:t>
      </w:r>
      <w:r w:rsidR="009475B1">
        <w:rPr>
          <w:rFonts w:eastAsia="Calibri"/>
          <w:highlight w:val="yellow"/>
        </w:rPr>
        <w:t xml:space="preserve">denature the </w:t>
      </w:r>
      <w:r w:rsidR="00025319" w:rsidRPr="00BC31A1">
        <w:rPr>
          <w:rFonts w:eastAsia="Calibri"/>
          <w:highlight w:val="yellow"/>
        </w:rPr>
        <w:t>samples at 90 °C for 120 s, inject at 2.0 kV</w:t>
      </w:r>
      <w:r w:rsidR="009475B1">
        <w:rPr>
          <w:rFonts w:eastAsia="Calibri"/>
          <w:highlight w:val="yellow"/>
        </w:rPr>
        <w:t xml:space="preserve"> for</w:t>
      </w:r>
      <w:r w:rsidR="00025319" w:rsidRPr="00BC31A1">
        <w:rPr>
          <w:rFonts w:eastAsia="Calibri"/>
          <w:highlight w:val="yellow"/>
        </w:rPr>
        <w:t xml:space="preserve"> 30 s, and separat</w:t>
      </w:r>
      <w:r w:rsidR="009475B1">
        <w:rPr>
          <w:rFonts w:eastAsia="Calibri"/>
          <w:highlight w:val="yellow"/>
        </w:rPr>
        <w:t>e</w:t>
      </w:r>
      <w:r w:rsidR="00025319" w:rsidRPr="00BC31A1">
        <w:rPr>
          <w:rFonts w:eastAsia="Calibri"/>
          <w:highlight w:val="yellow"/>
        </w:rPr>
        <w:t xml:space="preserve"> at 6.0 kV for 35 min.</w:t>
      </w:r>
    </w:p>
    <w:p w14:paraId="084704AD" w14:textId="7F5C183B" w:rsidR="004A1777" w:rsidRDefault="004A1777" w:rsidP="00025319">
      <w:pPr>
        <w:rPr>
          <w:rFonts w:eastAsia="Calibri"/>
          <w:highlight w:val="yellow"/>
        </w:rPr>
      </w:pPr>
    </w:p>
    <w:p w14:paraId="0B1D4F60" w14:textId="5C27D520" w:rsidR="00025319" w:rsidRPr="00BC31A1" w:rsidRDefault="004A1777" w:rsidP="00025319">
      <w:pPr>
        <w:rPr>
          <w:rFonts w:eastAsia="Calibri"/>
          <w:highlight w:val="yellow"/>
        </w:rPr>
      </w:pPr>
      <w:r w:rsidRPr="00025319">
        <w:rPr>
          <w:rFonts w:eastAsia="Calibri"/>
          <w:highlight w:val="yellow"/>
        </w:rPr>
        <w:t>3.2.1.</w:t>
      </w:r>
      <w:r>
        <w:rPr>
          <w:rFonts w:eastAsia="Calibri"/>
          <w:highlight w:val="yellow"/>
        </w:rPr>
        <w:t xml:space="preserve">6. </w:t>
      </w:r>
      <w:r w:rsidR="00025319" w:rsidRPr="00BC31A1">
        <w:rPr>
          <w:rFonts w:eastAsia="Calibri"/>
          <w:highlight w:val="yellow"/>
        </w:rPr>
        <w:t>Insert the two plates into the gene analyzer.</w:t>
      </w:r>
      <w:r>
        <w:rPr>
          <w:rFonts w:eastAsia="Calibri"/>
          <w:highlight w:val="yellow"/>
        </w:rPr>
        <w:t xml:space="preserve"> </w:t>
      </w:r>
      <w:r w:rsidR="00025319" w:rsidRPr="00BC31A1">
        <w:rPr>
          <w:rFonts w:eastAsia="Calibri"/>
          <w:highlight w:val="yellow"/>
        </w:rPr>
        <w:t>Fill the capillary array with distilled water.</w:t>
      </w:r>
    </w:p>
    <w:p w14:paraId="4A8DB0B5" w14:textId="7F281525" w:rsidR="00025319" w:rsidRPr="00421C49" w:rsidRDefault="00025319" w:rsidP="00025319">
      <w:pPr>
        <w:rPr>
          <w:rFonts w:eastAsia="Calibri"/>
          <w:i/>
        </w:rPr>
      </w:pPr>
      <w:r w:rsidRPr="00BC31A1">
        <w:rPr>
          <w:rFonts w:eastAsia="Calibri"/>
          <w:highlight w:val="yellow"/>
        </w:rPr>
        <w:t>Load the patented linear polyacrylamide (LPA) gel.</w:t>
      </w:r>
      <w:r w:rsidR="004A1777">
        <w:rPr>
          <w:rFonts w:eastAsia="Calibri"/>
          <w:highlight w:val="yellow"/>
        </w:rPr>
        <w:t xml:space="preserve"> </w:t>
      </w:r>
      <w:r w:rsidRPr="00BC31A1">
        <w:rPr>
          <w:rFonts w:eastAsia="Calibri"/>
          <w:highlight w:val="yellow"/>
        </w:rPr>
        <w:t xml:space="preserve">Finally, click </w:t>
      </w:r>
      <w:r w:rsidRPr="009475B1">
        <w:rPr>
          <w:rFonts w:eastAsia="Calibri"/>
          <w:b/>
          <w:bCs/>
          <w:i/>
          <w:highlight w:val="yellow"/>
        </w:rPr>
        <w:t>Run</w:t>
      </w:r>
      <w:r w:rsidR="004A1777">
        <w:rPr>
          <w:rFonts w:eastAsia="Calibri"/>
          <w:i/>
        </w:rPr>
        <w:t>.</w:t>
      </w:r>
    </w:p>
    <w:p w14:paraId="38C0F163" w14:textId="77777777" w:rsidR="00025319" w:rsidRPr="003A0DEE" w:rsidRDefault="00025319" w:rsidP="00025319">
      <w:pPr>
        <w:rPr>
          <w:rFonts w:eastAsia="Calibri"/>
        </w:rPr>
      </w:pPr>
    </w:p>
    <w:p w14:paraId="5CF93070" w14:textId="77777777" w:rsidR="00025319" w:rsidRPr="008003E8" w:rsidRDefault="00025319" w:rsidP="00025319">
      <w:pPr>
        <w:rPr>
          <w:rFonts w:eastAsia="Calibri"/>
        </w:rPr>
      </w:pPr>
      <w:r w:rsidRPr="00025319">
        <w:rPr>
          <w:rFonts w:eastAsia="Calibri"/>
          <w:highlight w:val="yellow"/>
        </w:rPr>
        <w:t>3.</w:t>
      </w:r>
      <w:r w:rsidRPr="009475B1">
        <w:rPr>
          <w:rFonts w:eastAsia="Calibri"/>
          <w:b/>
          <w:bCs/>
          <w:highlight w:val="yellow"/>
        </w:rPr>
        <w:t>2.2. Gel Electrophoresis</w:t>
      </w:r>
    </w:p>
    <w:p w14:paraId="5EC431D8" w14:textId="77777777" w:rsidR="00025319" w:rsidRPr="008003E8" w:rsidRDefault="00025319" w:rsidP="00025319">
      <w:pPr>
        <w:rPr>
          <w:rFonts w:eastAsia="Calibri"/>
        </w:rPr>
      </w:pPr>
    </w:p>
    <w:p w14:paraId="27B920A9" w14:textId="04D26022" w:rsidR="00025319" w:rsidRPr="008003E8" w:rsidRDefault="00025319" w:rsidP="00025319">
      <w:pPr>
        <w:rPr>
          <w:rFonts w:eastAsia="Calibri"/>
        </w:rPr>
      </w:pPr>
      <w:bookmarkStart w:id="3" w:name="_Hlk5437238"/>
      <w:r w:rsidRPr="00BC31A1">
        <w:rPr>
          <w:rFonts w:eastAsia="Calibri"/>
          <w:highlight w:val="yellow"/>
        </w:rPr>
        <w:t>3.2.2.1. Prepare a 1%</w:t>
      </w:r>
      <w:r w:rsidR="000D728E" w:rsidRPr="00BC31A1">
        <w:rPr>
          <w:rFonts w:eastAsia="Calibri"/>
          <w:highlight w:val="yellow"/>
        </w:rPr>
        <w:t xml:space="preserve"> agarose</w:t>
      </w:r>
      <w:r w:rsidRPr="00BC31A1">
        <w:rPr>
          <w:rFonts w:eastAsia="Calibri"/>
          <w:highlight w:val="yellow"/>
        </w:rPr>
        <w:t xml:space="preserve"> gel adding 1.5 g </w:t>
      </w:r>
      <w:r w:rsidR="009475B1">
        <w:rPr>
          <w:rFonts w:eastAsia="Calibri"/>
          <w:highlight w:val="yellow"/>
        </w:rPr>
        <w:t xml:space="preserve">of </w:t>
      </w:r>
      <w:r w:rsidRPr="00BC31A1">
        <w:rPr>
          <w:rFonts w:eastAsia="Calibri"/>
          <w:highlight w:val="yellow"/>
        </w:rPr>
        <w:t xml:space="preserve">molecular biology grade agarose in 150 mL </w:t>
      </w:r>
      <w:r w:rsidR="009475B1">
        <w:rPr>
          <w:rFonts w:eastAsia="Calibri"/>
          <w:highlight w:val="yellow"/>
        </w:rPr>
        <w:t xml:space="preserve">of </w:t>
      </w:r>
      <w:r w:rsidRPr="00BC31A1">
        <w:rPr>
          <w:rFonts w:eastAsia="Calibri"/>
          <w:highlight w:val="yellow"/>
        </w:rPr>
        <w:t>1</w:t>
      </w:r>
      <w:r w:rsidR="009475B1">
        <w:rPr>
          <w:rFonts w:eastAsia="Calibri"/>
          <w:highlight w:val="yellow"/>
        </w:rPr>
        <w:t>x</w:t>
      </w:r>
      <w:r w:rsidRPr="00BC31A1">
        <w:rPr>
          <w:rFonts w:eastAsia="Calibri"/>
          <w:highlight w:val="yellow"/>
        </w:rPr>
        <w:t xml:space="preserve"> </w:t>
      </w:r>
      <w:r w:rsidRPr="00BC31A1">
        <w:rPr>
          <w:rFonts w:asciiTheme="minorHAnsi" w:eastAsia="Calibri" w:hAnsiTheme="minorHAnsi" w:cstheme="minorHAnsi"/>
          <w:highlight w:val="yellow"/>
        </w:rPr>
        <w:t>TAE</w:t>
      </w:r>
      <w:r w:rsidR="00081257" w:rsidRPr="00BC31A1">
        <w:rPr>
          <w:rFonts w:asciiTheme="minorHAnsi" w:eastAsia="Calibri" w:hAnsiTheme="minorHAnsi" w:cstheme="minorHAnsi"/>
          <w:highlight w:val="yellow"/>
        </w:rPr>
        <w:t xml:space="preserve"> (Tris-acetate-EDTA)</w:t>
      </w:r>
      <w:r w:rsidRPr="00BC31A1">
        <w:rPr>
          <w:rFonts w:asciiTheme="minorHAnsi" w:eastAsia="Calibri" w:hAnsiTheme="minorHAnsi" w:cstheme="minorHAnsi"/>
          <w:highlight w:val="yellow"/>
        </w:rPr>
        <w:t xml:space="preserve"> electrophoresis </w:t>
      </w:r>
      <w:r w:rsidR="004C124C" w:rsidRPr="00BC31A1">
        <w:rPr>
          <w:rFonts w:asciiTheme="minorHAnsi" w:eastAsia="Calibri" w:hAnsiTheme="minorHAnsi" w:cstheme="minorHAnsi"/>
          <w:highlight w:val="yellow"/>
        </w:rPr>
        <w:t xml:space="preserve">running </w:t>
      </w:r>
      <w:r w:rsidRPr="00BC31A1">
        <w:rPr>
          <w:rFonts w:asciiTheme="minorHAnsi" w:eastAsia="Calibri" w:hAnsiTheme="minorHAnsi" w:cstheme="minorHAnsi"/>
          <w:highlight w:val="yellow"/>
        </w:rPr>
        <w:t>buffer</w:t>
      </w:r>
      <w:r w:rsidR="00081257" w:rsidRPr="00BC31A1">
        <w:rPr>
          <w:rFonts w:asciiTheme="minorHAnsi" w:eastAsia="Calibri" w:hAnsiTheme="minorHAnsi" w:cstheme="minorHAnsi"/>
          <w:highlight w:val="yellow"/>
        </w:rPr>
        <w:t xml:space="preserve"> (</w:t>
      </w:r>
      <w:r w:rsidR="00081257" w:rsidRPr="00BC31A1">
        <w:rPr>
          <w:rFonts w:asciiTheme="minorHAnsi" w:hAnsiTheme="minorHAnsi" w:cstheme="minorHAnsi"/>
          <w:color w:val="222222"/>
          <w:highlight w:val="yellow"/>
          <w:shd w:val="clear" w:color="auto" w:fill="FFFFFF"/>
        </w:rPr>
        <w:t xml:space="preserve">40 mM Tris, 20 mM acetic acid, and 1 mM EDTA </w:t>
      </w:r>
      <w:r w:rsidR="00081257" w:rsidRPr="00A37535">
        <w:rPr>
          <w:rFonts w:asciiTheme="minorHAnsi" w:eastAsia="Calibri" w:hAnsiTheme="minorHAnsi" w:cstheme="minorHAnsi"/>
          <w:highlight w:val="yellow"/>
        </w:rPr>
        <w:t>at pH 8.0</w:t>
      </w:r>
      <w:r w:rsidR="00081257" w:rsidRPr="00BC31A1">
        <w:rPr>
          <w:rFonts w:asciiTheme="minorHAnsi" w:hAnsiTheme="minorHAnsi" w:cstheme="minorHAnsi"/>
          <w:color w:val="222222"/>
          <w:highlight w:val="yellow"/>
          <w:shd w:val="clear" w:color="auto" w:fill="FFFFFF"/>
        </w:rPr>
        <w:t>)</w:t>
      </w:r>
      <w:r w:rsidRPr="00BC31A1">
        <w:rPr>
          <w:rFonts w:asciiTheme="minorHAnsi" w:eastAsia="Calibri" w:hAnsiTheme="minorHAnsi" w:cstheme="minorHAnsi"/>
          <w:highlight w:val="yellow"/>
        </w:rPr>
        <w:t>.</w:t>
      </w:r>
      <w:r w:rsidRPr="00BC31A1">
        <w:rPr>
          <w:rFonts w:eastAsia="Calibri"/>
          <w:highlight w:val="yellow"/>
        </w:rPr>
        <w:t xml:space="preserve"> </w:t>
      </w:r>
      <w:r w:rsidR="00125CCA" w:rsidRPr="00BC31A1">
        <w:rPr>
          <w:rFonts w:eastAsia="Calibri"/>
          <w:highlight w:val="yellow"/>
        </w:rPr>
        <w:t>Dissolve the</w:t>
      </w:r>
      <w:r w:rsidRPr="00BC31A1">
        <w:rPr>
          <w:rFonts w:eastAsia="Calibri"/>
          <w:highlight w:val="yellow"/>
        </w:rPr>
        <w:t xml:space="preserve"> </w:t>
      </w:r>
      <w:r w:rsidR="00125CCA" w:rsidRPr="00BC31A1">
        <w:rPr>
          <w:rFonts w:eastAsia="Calibri"/>
          <w:highlight w:val="yellow"/>
        </w:rPr>
        <w:t>agarose</w:t>
      </w:r>
      <w:r w:rsidRPr="00BC31A1">
        <w:rPr>
          <w:rFonts w:eastAsia="Calibri"/>
          <w:highlight w:val="yellow"/>
        </w:rPr>
        <w:t xml:space="preserve"> </w:t>
      </w:r>
      <w:r w:rsidR="00C84E85" w:rsidRPr="00BC31A1">
        <w:rPr>
          <w:rFonts w:eastAsia="Calibri"/>
          <w:highlight w:val="yellow"/>
        </w:rPr>
        <w:t>by microwave</w:t>
      </w:r>
      <w:r w:rsidR="00125CCA" w:rsidRPr="00BC31A1">
        <w:rPr>
          <w:rFonts w:eastAsia="Calibri"/>
          <w:highlight w:val="yellow"/>
        </w:rPr>
        <w:t xml:space="preserve"> heating</w:t>
      </w:r>
      <w:r w:rsidR="00C84E85" w:rsidRPr="00BC31A1">
        <w:rPr>
          <w:rFonts w:eastAsia="Calibri"/>
          <w:highlight w:val="yellow"/>
        </w:rPr>
        <w:t xml:space="preserve"> </w:t>
      </w:r>
      <w:r w:rsidRPr="00BC31A1">
        <w:rPr>
          <w:rFonts w:eastAsia="Calibri"/>
          <w:highlight w:val="yellow"/>
        </w:rPr>
        <w:t>for 2-3 min.</w:t>
      </w:r>
      <w:r w:rsidRPr="008003E8">
        <w:rPr>
          <w:rFonts w:eastAsia="Calibri"/>
        </w:rPr>
        <w:t xml:space="preserve"> </w:t>
      </w:r>
    </w:p>
    <w:p w14:paraId="70DB6826" w14:textId="77777777" w:rsidR="00025319" w:rsidRPr="008003E8" w:rsidRDefault="00025319" w:rsidP="00025319">
      <w:pPr>
        <w:rPr>
          <w:rFonts w:eastAsia="Calibri"/>
        </w:rPr>
      </w:pPr>
    </w:p>
    <w:p w14:paraId="2C377EE1" w14:textId="59BA8139" w:rsidR="00025319" w:rsidRPr="00025319" w:rsidRDefault="00025319" w:rsidP="00025319">
      <w:pPr>
        <w:rPr>
          <w:rFonts w:eastAsia="Calibri"/>
          <w:highlight w:val="yellow"/>
        </w:rPr>
      </w:pPr>
      <w:r w:rsidRPr="00025319">
        <w:rPr>
          <w:rFonts w:eastAsia="Calibri"/>
          <w:highlight w:val="yellow"/>
        </w:rPr>
        <w:t xml:space="preserve">3.2.2.2. To visualize the DNA, </w:t>
      </w:r>
      <w:r w:rsidR="00F72868">
        <w:rPr>
          <w:rFonts w:eastAsia="Calibri"/>
          <w:highlight w:val="yellow"/>
        </w:rPr>
        <w:t>add</w:t>
      </w:r>
      <w:r w:rsidR="00A37535">
        <w:rPr>
          <w:rFonts w:eastAsia="Calibri"/>
          <w:highlight w:val="yellow"/>
        </w:rPr>
        <w:t xml:space="preserve"> </w:t>
      </w:r>
      <w:r w:rsidRPr="00025319">
        <w:rPr>
          <w:rFonts w:eastAsia="Calibri"/>
          <w:highlight w:val="yellow"/>
        </w:rPr>
        <w:t xml:space="preserve">4 μL of a nucleic acid stain (see </w:t>
      </w:r>
      <w:r w:rsidR="009475B1">
        <w:rPr>
          <w:rFonts w:eastAsia="Calibri"/>
          <w:highlight w:val="yellow"/>
        </w:rPr>
        <w:t>T</w:t>
      </w:r>
      <w:r w:rsidRPr="00025319">
        <w:rPr>
          <w:rFonts w:eastAsia="Calibri"/>
          <w:highlight w:val="yellow"/>
        </w:rPr>
        <w:t>able</w:t>
      </w:r>
      <w:r w:rsidR="009475B1" w:rsidRPr="009475B1">
        <w:rPr>
          <w:rFonts w:eastAsia="Calibri"/>
          <w:highlight w:val="yellow"/>
        </w:rPr>
        <w:t xml:space="preserve"> </w:t>
      </w:r>
      <w:r w:rsidR="009475B1">
        <w:rPr>
          <w:rFonts w:eastAsia="Calibri"/>
          <w:highlight w:val="yellow"/>
        </w:rPr>
        <w:t xml:space="preserve">of </w:t>
      </w:r>
      <w:r w:rsidR="009475B1" w:rsidRPr="00025319">
        <w:rPr>
          <w:rFonts w:eastAsia="Calibri"/>
          <w:highlight w:val="yellow"/>
        </w:rPr>
        <w:t>Material</w:t>
      </w:r>
      <w:r w:rsidR="009475B1">
        <w:rPr>
          <w:rFonts w:eastAsia="Calibri"/>
          <w:highlight w:val="yellow"/>
        </w:rPr>
        <w:t>s</w:t>
      </w:r>
      <w:r w:rsidRPr="00025319">
        <w:rPr>
          <w:rFonts w:eastAsia="Calibri"/>
          <w:highlight w:val="yellow"/>
        </w:rPr>
        <w:t>) and mix gently.</w:t>
      </w:r>
    </w:p>
    <w:p w14:paraId="680B47FD" w14:textId="77777777" w:rsidR="00025319" w:rsidRPr="00025319" w:rsidRDefault="00025319" w:rsidP="00025319">
      <w:pPr>
        <w:rPr>
          <w:rFonts w:eastAsia="Calibri"/>
          <w:highlight w:val="yellow"/>
        </w:rPr>
      </w:pPr>
    </w:p>
    <w:p w14:paraId="13D5B557" w14:textId="13AC575B" w:rsidR="00025319" w:rsidRPr="008003E8" w:rsidRDefault="00025319" w:rsidP="00025319">
      <w:pPr>
        <w:rPr>
          <w:rFonts w:eastAsia="Calibri"/>
        </w:rPr>
      </w:pPr>
      <w:bookmarkStart w:id="4" w:name="_Hlk5437190"/>
      <w:r w:rsidRPr="00025319">
        <w:rPr>
          <w:rFonts w:eastAsia="Calibri"/>
          <w:highlight w:val="yellow"/>
        </w:rPr>
        <w:t xml:space="preserve">3.2.2.3. </w:t>
      </w:r>
      <w:r w:rsidR="00F72868">
        <w:rPr>
          <w:rFonts w:eastAsia="Calibri"/>
          <w:highlight w:val="yellow"/>
        </w:rPr>
        <w:t>Add</w:t>
      </w:r>
      <w:r w:rsidR="00A37535">
        <w:rPr>
          <w:rFonts w:eastAsia="Calibri"/>
          <w:highlight w:val="yellow"/>
        </w:rPr>
        <w:t xml:space="preserve"> </w:t>
      </w:r>
      <w:r w:rsidRPr="00025319">
        <w:rPr>
          <w:rFonts w:eastAsia="Calibri"/>
          <w:highlight w:val="yellow"/>
        </w:rPr>
        <w:t xml:space="preserve">a gel comb, with sufficient wells for ladders, controls and samples, into a gel tray. Then, pour slowly the mix into the middle of the gel </w:t>
      </w:r>
      <w:r w:rsidR="00F72868">
        <w:rPr>
          <w:rFonts w:eastAsia="Calibri"/>
          <w:highlight w:val="yellow"/>
        </w:rPr>
        <w:t>tray and avoid bubbles</w:t>
      </w:r>
      <w:r w:rsidRPr="00025319">
        <w:rPr>
          <w:rFonts w:eastAsia="Calibri"/>
          <w:highlight w:val="yellow"/>
        </w:rPr>
        <w:t>.</w:t>
      </w:r>
    </w:p>
    <w:p w14:paraId="089A8AD3" w14:textId="77777777" w:rsidR="00025319" w:rsidRPr="008003E8" w:rsidRDefault="00025319" w:rsidP="00025319">
      <w:pPr>
        <w:rPr>
          <w:rFonts w:eastAsia="Calibri"/>
        </w:rPr>
      </w:pPr>
    </w:p>
    <w:p w14:paraId="2BCC6751" w14:textId="3E1287A9" w:rsidR="00025319" w:rsidRPr="00E339FB" w:rsidRDefault="00025319" w:rsidP="00025319">
      <w:pPr>
        <w:rPr>
          <w:rFonts w:eastAsia="Calibri"/>
        </w:rPr>
      </w:pPr>
      <w:r w:rsidRPr="00025319">
        <w:rPr>
          <w:rFonts w:eastAsia="Calibri"/>
          <w:highlight w:val="yellow"/>
        </w:rPr>
        <w:t>3.2.2.4. Let the gel cool down for 30-45 min</w:t>
      </w:r>
      <w:r w:rsidR="004C124C">
        <w:rPr>
          <w:rFonts w:eastAsia="Calibri"/>
          <w:highlight w:val="yellow"/>
        </w:rPr>
        <w:t xml:space="preserve"> </w:t>
      </w:r>
      <w:r w:rsidR="004C124C" w:rsidRPr="00025319">
        <w:rPr>
          <w:rFonts w:eastAsia="Calibri"/>
          <w:highlight w:val="yellow"/>
        </w:rPr>
        <w:t>at room temperature</w:t>
      </w:r>
      <w:r w:rsidRPr="00025319">
        <w:rPr>
          <w:rFonts w:eastAsia="Calibri"/>
          <w:highlight w:val="yellow"/>
        </w:rPr>
        <w:t xml:space="preserve"> until </w:t>
      </w:r>
      <w:r w:rsidR="004C124C">
        <w:rPr>
          <w:rFonts w:eastAsia="Calibri"/>
          <w:highlight w:val="yellow"/>
        </w:rPr>
        <w:t xml:space="preserve">the gel has </w:t>
      </w:r>
      <w:r w:rsidR="004F7247">
        <w:rPr>
          <w:rFonts w:eastAsia="Calibri"/>
          <w:highlight w:val="yellow"/>
        </w:rPr>
        <w:t>completely</w:t>
      </w:r>
      <w:r w:rsidRPr="00025319">
        <w:rPr>
          <w:rFonts w:eastAsia="Calibri"/>
          <w:highlight w:val="yellow"/>
        </w:rPr>
        <w:t xml:space="preserve"> solidifie</w:t>
      </w:r>
      <w:r w:rsidR="004C124C">
        <w:rPr>
          <w:rFonts w:eastAsia="Calibri"/>
          <w:highlight w:val="yellow"/>
        </w:rPr>
        <w:t>d</w:t>
      </w:r>
      <w:r w:rsidRPr="00025319">
        <w:rPr>
          <w:rFonts w:eastAsia="Calibri"/>
          <w:highlight w:val="yellow"/>
        </w:rPr>
        <w:t xml:space="preserve">. </w:t>
      </w:r>
      <w:r w:rsidR="004C124C">
        <w:rPr>
          <w:rFonts w:eastAsia="Calibri"/>
          <w:highlight w:val="yellow"/>
        </w:rPr>
        <w:t>Introduce the</w:t>
      </w:r>
      <w:r w:rsidR="004F7247">
        <w:rPr>
          <w:rFonts w:eastAsia="Calibri"/>
          <w:highlight w:val="yellow"/>
        </w:rPr>
        <w:t xml:space="preserve"> gel in the electrophoresis chamber</w:t>
      </w:r>
      <w:r w:rsidR="0064622D">
        <w:rPr>
          <w:rFonts w:eastAsia="Calibri"/>
          <w:highlight w:val="yellow"/>
        </w:rPr>
        <w:t>, r</w:t>
      </w:r>
      <w:r w:rsidR="0064622D" w:rsidRPr="00025319">
        <w:rPr>
          <w:rFonts w:eastAsia="Calibri"/>
          <w:highlight w:val="yellow"/>
        </w:rPr>
        <w:t>emove the gel comb</w:t>
      </w:r>
      <w:r w:rsidR="004F7247">
        <w:rPr>
          <w:rFonts w:eastAsia="Calibri"/>
          <w:highlight w:val="yellow"/>
        </w:rPr>
        <w:t xml:space="preserve"> and f</w:t>
      </w:r>
      <w:r w:rsidRPr="00025319">
        <w:rPr>
          <w:rFonts w:eastAsia="Calibri"/>
          <w:highlight w:val="yellow"/>
        </w:rPr>
        <w:t xml:space="preserve">ill the chamber with </w:t>
      </w:r>
      <w:r w:rsidR="004F7247">
        <w:rPr>
          <w:rFonts w:eastAsia="Calibri"/>
          <w:highlight w:val="yellow"/>
        </w:rPr>
        <w:t xml:space="preserve">enough </w:t>
      </w:r>
      <w:r w:rsidRPr="00025319">
        <w:rPr>
          <w:rFonts w:eastAsia="Calibri"/>
          <w:highlight w:val="yellow"/>
        </w:rPr>
        <w:t>1</w:t>
      </w:r>
      <w:r w:rsidR="009475B1">
        <w:rPr>
          <w:rFonts w:eastAsia="Calibri"/>
          <w:highlight w:val="yellow"/>
        </w:rPr>
        <w:t>x</w:t>
      </w:r>
      <w:r w:rsidRPr="00025319">
        <w:rPr>
          <w:rFonts w:eastAsia="Calibri"/>
          <w:highlight w:val="yellow"/>
        </w:rPr>
        <w:t xml:space="preserve"> TAE buffer</w:t>
      </w:r>
      <w:r w:rsidR="004F7247">
        <w:rPr>
          <w:rFonts w:eastAsia="Calibri"/>
          <w:highlight w:val="yellow"/>
        </w:rPr>
        <w:t xml:space="preserve"> to cover the gel</w:t>
      </w:r>
      <w:r w:rsidRPr="00025319">
        <w:rPr>
          <w:rFonts w:eastAsia="Calibri"/>
          <w:highlight w:val="yellow"/>
        </w:rPr>
        <w:t>.</w:t>
      </w:r>
    </w:p>
    <w:bookmarkEnd w:id="4"/>
    <w:p w14:paraId="5BA45DC6" w14:textId="77777777" w:rsidR="00025319" w:rsidRPr="008003E8" w:rsidRDefault="00025319" w:rsidP="00025319">
      <w:pPr>
        <w:rPr>
          <w:rFonts w:eastAsia="Calibri"/>
        </w:rPr>
      </w:pPr>
    </w:p>
    <w:p w14:paraId="4BAE5C7B" w14:textId="76FFD3A2" w:rsidR="00025319" w:rsidRPr="008003E8" w:rsidRDefault="00025319" w:rsidP="00025319">
      <w:pPr>
        <w:rPr>
          <w:rFonts w:eastAsia="Calibri"/>
        </w:rPr>
      </w:pPr>
      <w:r w:rsidRPr="008003E8">
        <w:rPr>
          <w:rFonts w:eastAsia="Calibri"/>
        </w:rPr>
        <w:t xml:space="preserve">NOTE: Check the </w:t>
      </w:r>
      <w:r>
        <w:rPr>
          <w:rFonts w:eastAsia="Calibri"/>
        </w:rPr>
        <w:t>placement</w:t>
      </w:r>
      <w:r w:rsidRPr="008003E8">
        <w:rPr>
          <w:rFonts w:eastAsia="Calibri"/>
        </w:rPr>
        <w:t xml:space="preserve"> of the gel. </w:t>
      </w:r>
      <w:r w:rsidR="004F7247">
        <w:rPr>
          <w:rFonts w:eastAsia="Calibri"/>
        </w:rPr>
        <w:t>The wells should be placed close to</w:t>
      </w:r>
      <w:r w:rsidRPr="008003E8">
        <w:rPr>
          <w:rFonts w:eastAsia="Calibri"/>
        </w:rPr>
        <w:t xml:space="preserve"> the negative pole since negatively charged DNA migrates towards the cathode.</w:t>
      </w:r>
    </w:p>
    <w:p w14:paraId="020B028F" w14:textId="77777777" w:rsidR="00025319" w:rsidRPr="00025319" w:rsidRDefault="00025319" w:rsidP="00025319">
      <w:pPr>
        <w:rPr>
          <w:rFonts w:eastAsia="Calibri"/>
          <w:highlight w:val="yellow"/>
        </w:rPr>
      </w:pPr>
    </w:p>
    <w:p w14:paraId="7B6DD50E" w14:textId="563FE89E" w:rsidR="00025319" w:rsidRDefault="00025319" w:rsidP="00025319">
      <w:pPr>
        <w:rPr>
          <w:rFonts w:eastAsia="Calibri"/>
          <w:highlight w:val="yellow"/>
        </w:rPr>
      </w:pPr>
      <w:r w:rsidRPr="00025319">
        <w:rPr>
          <w:rFonts w:eastAsia="Calibri"/>
          <w:highlight w:val="yellow"/>
        </w:rPr>
        <w:t>3.2.2.</w:t>
      </w:r>
      <w:r w:rsidR="0064622D">
        <w:rPr>
          <w:rFonts w:eastAsia="Calibri"/>
          <w:highlight w:val="yellow"/>
        </w:rPr>
        <w:t>5</w:t>
      </w:r>
      <w:r w:rsidRPr="00025319">
        <w:rPr>
          <w:rFonts w:eastAsia="Calibri"/>
          <w:highlight w:val="yellow"/>
        </w:rPr>
        <w:t>.</w:t>
      </w:r>
      <w:r w:rsidR="00D47D79">
        <w:rPr>
          <w:rFonts w:eastAsia="Calibri"/>
          <w:highlight w:val="yellow"/>
        </w:rPr>
        <w:t xml:space="preserve"> Add</w:t>
      </w:r>
      <w:r w:rsidRPr="00025319">
        <w:rPr>
          <w:rFonts w:eastAsia="Calibri"/>
          <w:highlight w:val="yellow"/>
        </w:rPr>
        <w:t xml:space="preserve"> 5 μL of loading buffer (0.1% (v/v) bromophenol blue)</w:t>
      </w:r>
      <w:r w:rsidR="00D47D79">
        <w:rPr>
          <w:rFonts w:eastAsia="Calibri"/>
          <w:highlight w:val="yellow"/>
        </w:rPr>
        <w:t xml:space="preserve"> to the PCR products and mix well</w:t>
      </w:r>
      <w:r w:rsidRPr="00025319">
        <w:rPr>
          <w:rFonts w:eastAsia="Calibri"/>
          <w:highlight w:val="yellow"/>
        </w:rPr>
        <w:t>.</w:t>
      </w:r>
    </w:p>
    <w:p w14:paraId="4B135D2E" w14:textId="52F8E6D1" w:rsidR="0064622D" w:rsidRDefault="0064622D" w:rsidP="00025319">
      <w:pPr>
        <w:rPr>
          <w:rFonts w:eastAsia="Calibri"/>
          <w:highlight w:val="yellow"/>
        </w:rPr>
      </w:pPr>
    </w:p>
    <w:p w14:paraId="31BBB8B8" w14:textId="470CDC3A" w:rsidR="0064622D" w:rsidRPr="00025319" w:rsidRDefault="0064622D" w:rsidP="00025319">
      <w:pPr>
        <w:rPr>
          <w:rFonts w:eastAsia="Calibri"/>
          <w:highlight w:val="yellow"/>
        </w:rPr>
      </w:pPr>
      <w:r>
        <w:rPr>
          <w:rFonts w:eastAsia="Calibri"/>
          <w:highlight w:val="yellow"/>
        </w:rPr>
        <w:t xml:space="preserve">3.2.2.6. To </w:t>
      </w:r>
      <w:r w:rsidR="00F172EB">
        <w:rPr>
          <w:rFonts w:eastAsia="Calibri"/>
          <w:highlight w:val="yellow"/>
        </w:rPr>
        <w:t>estimate the</w:t>
      </w:r>
      <w:r>
        <w:rPr>
          <w:rFonts w:eastAsia="Calibri"/>
          <w:highlight w:val="yellow"/>
        </w:rPr>
        <w:t xml:space="preserve"> size</w:t>
      </w:r>
      <w:r w:rsidR="00F172EB">
        <w:rPr>
          <w:rFonts w:eastAsia="Calibri"/>
          <w:highlight w:val="yellow"/>
        </w:rPr>
        <w:t xml:space="preserve"> of the bands</w:t>
      </w:r>
      <w:r>
        <w:rPr>
          <w:rFonts w:eastAsia="Calibri"/>
          <w:highlight w:val="yellow"/>
        </w:rPr>
        <w:t xml:space="preserve">, load </w:t>
      </w:r>
      <w:r w:rsidRPr="00025319">
        <w:rPr>
          <w:rFonts w:eastAsia="Calibri"/>
          <w:highlight w:val="yellow"/>
        </w:rPr>
        <w:t>5 μL of DNA molecular weight ladder</w:t>
      </w:r>
      <w:r>
        <w:rPr>
          <w:rFonts w:eastAsia="Calibri"/>
          <w:highlight w:val="yellow"/>
        </w:rPr>
        <w:t xml:space="preserve"> (see </w:t>
      </w:r>
      <w:r w:rsidR="009475B1" w:rsidRPr="009475B1">
        <w:rPr>
          <w:rFonts w:eastAsia="Calibri"/>
          <w:b/>
          <w:bCs/>
          <w:highlight w:val="yellow"/>
        </w:rPr>
        <w:t>T</w:t>
      </w:r>
      <w:r w:rsidRPr="009475B1">
        <w:rPr>
          <w:rFonts w:eastAsia="Calibri"/>
          <w:b/>
          <w:bCs/>
          <w:highlight w:val="yellow"/>
        </w:rPr>
        <w:t>able</w:t>
      </w:r>
      <w:r w:rsidR="009475B1" w:rsidRPr="009475B1">
        <w:rPr>
          <w:rFonts w:eastAsia="Calibri"/>
          <w:b/>
          <w:bCs/>
          <w:highlight w:val="yellow"/>
        </w:rPr>
        <w:t xml:space="preserve"> of Materials</w:t>
      </w:r>
      <w:r>
        <w:rPr>
          <w:rFonts w:eastAsia="Calibri"/>
          <w:highlight w:val="yellow"/>
        </w:rPr>
        <w:t xml:space="preserve">). </w:t>
      </w:r>
    </w:p>
    <w:p w14:paraId="3F936144" w14:textId="77777777" w:rsidR="00025319" w:rsidRPr="00025319" w:rsidRDefault="00025319" w:rsidP="00025319">
      <w:pPr>
        <w:rPr>
          <w:rFonts w:eastAsia="Calibri"/>
          <w:highlight w:val="yellow"/>
        </w:rPr>
      </w:pPr>
    </w:p>
    <w:p w14:paraId="14073CC1" w14:textId="5901BE18" w:rsidR="00025319" w:rsidRPr="00025319" w:rsidRDefault="00025319" w:rsidP="00025319">
      <w:pPr>
        <w:rPr>
          <w:rFonts w:eastAsia="Calibri"/>
          <w:highlight w:val="yellow"/>
        </w:rPr>
      </w:pPr>
      <w:r w:rsidRPr="00025319">
        <w:rPr>
          <w:rFonts w:eastAsia="Calibri"/>
          <w:highlight w:val="yellow"/>
        </w:rPr>
        <w:t xml:space="preserve">3.2.2.7. Load the samples into the additional wells of the gel. </w:t>
      </w:r>
    </w:p>
    <w:p w14:paraId="74B283CA" w14:textId="77777777" w:rsidR="00025319" w:rsidRPr="00025319" w:rsidRDefault="00025319" w:rsidP="00025319">
      <w:pPr>
        <w:rPr>
          <w:rFonts w:eastAsia="Calibri"/>
          <w:highlight w:val="yellow"/>
        </w:rPr>
      </w:pPr>
    </w:p>
    <w:p w14:paraId="7F76C7C0" w14:textId="26765216" w:rsidR="00025319" w:rsidRPr="00025319" w:rsidRDefault="00025319" w:rsidP="00025319">
      <w:pPr>
        <w:rPr>
          <w:rFonts w:eastAsia="Calibri"/>
          <w:highlight w:val="yellow"/>
        </w:rPr>
      </w:pPr>
      <w:r w:rsidRPr="00025319">
        <w:rPr>
          <w:rFonts w:eastAsia="Calibri"/>
          <w:highlight w:val="yellow"/>
        </w:rPr>
        <w:t xml:space="preserve">3.2.2.8. Once all the samples and </w:t>
      </w:r>
      <w:r w:rsidR="000D728E">
        <w:rPr>
          <w:rFonts w:eastAsia="Calibri"/>
          <w:highlight w:val="yellow"/>
        </w:rPr>
        <w:t xml:space="preserve">the </w:t>
      </w:r>
      <w:r w:rsidR="0064622D" w:rsidRPr="00025319">
        <w:rPr>
          <w:rFonts w:eastAsia="Calibri"/>
          <w:highlight w:val="yellow"/>
        </w:rPr>
        <w:t>DNA molecular weight ladder</w:t>
      </w:r>
      <w:r w:rsidR="0064622D" w:rsidRPr="00025319" w:rsidDel="0064622D">
        <w:rPr>
          <w:rFonts w:eastAsia="Calibri"/>
          <w:highlight w:val="yellow"/>
        </w:rPr>
        <w:t xml:space="preserve"> </w:t>
      </w:r>
      <w:r w:rsidRPr="00025319">
        <w:rPr>
          <w:rFonts w:eastAsia="Calibri"/>
          <w:highlight w:val="yellow"/>
        </w:rPr>
        <w:t>are loaded, run the gel at 90 V for 1-1.5 h, until the blue dye line is approximately at 75% the length of the gel.</w:t>
      </w:r>
    </w:p>
    <w:p w14:paraId="0ADA1C32" w14:textId="77777777" w:rsidR="00025319" w:rsidRPr="00025319" w:rsidRDefault="00025319" w:rsidP="00025319">
      <w:pPr>
        <w:rPr>
          <w:rFonts w:eastAsia="Calibri"/>
          <w:highlight w:val="yellow"/>
        </w:rPr>
      </w:pPr>
    </w:p>
    <w:p w14:paraId="6C785EFC" w14:textId="29E81CF7" w:rsidR="00025319" w:rsidRDefault="00025319" w:rsidP="00025319">
      <w:pPr>
        <w:rPr>
          <w:rFonts w:eastAsia="Calibri"/>
        </w:rPr>
      </w:pPr>
      <w:r w:rsidRPr="00025319">
        <w:rPr>
          <w:rFonts w:eastAsia="Calibri"/>
          <w:highlight w:val="yellow"/>
        </w:rPr>
        <w:t xml:space="preserve">3.2.2.9. Visualize the </w:t>
      </w:r>
      <w:r w:rsidR="00F172EB">
        <w:rPr>
          <w:rFonts w:eastAsia="Calibri"/>
          <w:highlight w:val="yellow"/>
        </w:rPr>
        <w:t>band</w:t>
      </w:r>
      <w:r w:rsidRPr="00025319">
        <w:rPr>
          <w:rFonts w:eastAsia="Calibri"/>
          <w:highlight w:val="yellow"/>
        </w:rPr>
        <w:t>s in a trans</w:t>
      </w:r>
      <w:r w:rsidR="00F16743">
        <w:rPr>
          <w:rFonts w:eastAsia="Calibri"/>
          <w:highlight w:val="yellow"/>
        </w:rPr>
        <w:t>il</w:t>
      </w:r>
      <w:r w:rsidRPr="00025319">
        <w:rPr>
          <w:rFonts w:eastAsia="Calibri"/>
          <w:highlight w:val="yellow"/>
        </w:rPr>
        <w:t>luminator for nucleic acids.</w:t>
      </w:r>
      <w:bookmarkEnd w:id="3"/>
    </w:p>
    <w:bookmarkEnd w:id="1"/>
    <w:p w14:paraId="496AB0B4" w14:textId="77777777" w:rsidR="001C1E49" w:rsidRPr="001B1519" w:rsidRDefault="001C1E49" w:rsidP="00025319">
      <w:pPr>
        <w:pStyle w:val="a3"/>
        <w:spacing w:before="0" w:beforeAutospacing="0" w:after="0" w:afterAutospacing="0"/>
        <w:rPr>
          <w:rFonts w:asciiTheme="minorHAnsi" w:hAnsiTheme="minorHAnsi" w:cstheme="minorHAnsi"/>
          <w:b/>
        </w:rPr>
      </w:pPr>
    </w:p>
    <w:p w14:paraId="19BD009B" w14:textId="774CD00E" w:rsidR="003F153C" w:rsidRDefault="006305D7" w:rsidP="003725CC">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C48D224" w14:textId="77F0AE45" w:rsidR="003F153C" w:rsidRDefault="003F153C" w:rsidP="00025319">
      <w:pPr>
        <w:rPr>
          <w:rFonts w:eastAsia="Calibri" w:cstheme="minorHAnsi"/>
        </w:rPr>
      </w:pPr>
      <w:r>
        <w:rPr>
          <w:rFonts w:eastAsia="Calibri" w:cstheme="minorHAnsi"/>
        </w:rPr>
        <w:t xml:space="preserve">Pollination studies in apricot require the use of flowers at the late </w:t>
      </w:r>
      <w:r w:rsidRPr="00813BBB">
        <w:rPr>
          <w:rFonts w:eastAsia="Calibri" w:cstheme="minorHAnsi"/>
        </w:rPr>
        <w:t>balloon stage one day</w:t>
      </w:r>
      <w:r>
        <w:rPr>
          <w:rFonts w:eastAsia="Calibri" w:cstheme="minorHAnsi"/>
        </w:rPr>
        <w:t xml:space="preserve"> </w:t>
      </w:r>
      <w:r w:rsidRPr="00813BBB">
        <w:rPr>
          <w:rFonts w:eastAsia="Calibri" w:cstheme="minorHAnsi"/>
        </w:rPr>
        <w:t>before anthesis</w:t>
      </w:r>
      <w:r>
        <w:rPr>
          <w:rFonts w:eastAsia="Calibri" w:cstheme="minorHAnsi"/>
        </w:rPr>
        <w:t xml:space="preserve"> (</w:t>
      </w:r>
      <w:r w:rsidR="00025319" w:rsidRPr="006E682A">
        <w:rPr>
          <w:rFonts w:eastAsia="Calibri" w:cstheme="minorHAnsi"/>
          <w:b/>
        </w:rPr>
        <w:t>Figure</w:t>
      </w:r>
      <w:r w:rsidRPr="00025319">
        <w:rPr>
          <w:rFonts w:eastAsia="Calibri" w:cstheme="minorHAnsi"/>
          <w:b/>
        </w:rPr>
        <w:t xml:space="preserve"> 1A</w:t>
      </w:r>
      <w:r w:rsidRPr="00813BBB">
        <w:rPr>
          <w:rFonts w:eastAsia="Calibri" w:cstheme="minorHAnsi"/>
        </w:rPr>
        <w:t>)</w:t>
      </w:r>
      <w:r>
        <w:rPr>
          <w:rFonts w:eastAsia="Calibri" w:cstheme="minorHAnsi"/>
        </w:rPr>
        <w:t>. This stage</w:t>
      </w:r>
      <w:r w:rsidRPr="00813BBB">
        <w:rPr>
          <w:rFonts w:eastAsia="Calibri" w:cstheme="minorHAnsi"/>
        </w:rPr>
        <w:t xml:space="preserve"> is considered </w:t>
      </w:r>
      <w:r>
        <w:rPr>
          <w:rFonts w:eastAsia="Calibri" w:cstheme="minorHAnsi"/>
        </w:rPr>
        <w:t xml:space="preserve">the </w:t>
      </w:r>
      <w:r w:rsidRPr="00813BBB">
        <w:rPr>
          <w:rFonts w:eastAsia="Calibri" w:cstheme="minorHAnsi"/>
        </w:rPr>
        <w:t xml:space="preserve">most favorable for </w:t>
      </w:r>
      <w:r>
        <w:rPr>
          <w:rFonts w:eastAsia="Calibri" w:cstheme="minorHAnsi"/>
        </w:rPr>
        <w:t xml:space="preserve">both pollen and pistil collection, since floral structures are nearly </w:t>
      </w:r>
      <w:r w:rsidR="009475B1">
        <w:rPr>
          <w:rFonts w:eastAsia="Calibri" w:cstheme="minorHAnsi"/>
        </w:rPr>
        <w:t>mature,</w:t>
      </w:r>
      <w:r w:rsidRPr="00813BBB">
        <w:rPr>
          <w:rFonts w:eastAsia="Calibri" w:cstheme="minorHAnsi"/>
        </w:rPr>
        <w:t xml:space="preserve"> </w:t>
      </w:r>
      <w:r>
        <w:rPr>
          <w:rFonts w:eastAsia="Calibri" w:cstheme="minorHAnsi"/>
        </w:rPr>
        <w:t>but anther dehiscence has not yet occurred. Th</w:t>
      </w:r>
      <w:r w:rsidR="000D728E">
        <w:rPr>
          <w:rFonts w:eastAsia="Calibri" w:cstheme="minorHAnsi"/>
        </w:rPr>
        <w:t>i</w:t>
      </w:r>
      <w:r>
        <w:rPr>
          <w:rFonts w:eastAsia="Calibri" w:cstheme="minorHAnsi"/>
        </w:rPr>
        <w:t xml:space="preserve">s prevents the </w:t>
      </w:r>
      <w:r w:rsidRPr="00813BBB">
        <w:rPr>
          <w:rFonts w:eastAsia="Calibri" w:cstheme="minorHAnsi"/>
        </w:rPr>
        <w:t>interference of</w:t>
      </w:r>
      <w:r>
        <w:rPr>
          <w:rFonts w:eastAsia="Calibri" w:cstheme="minorHAnsi"/>
        </w:rPr>
        <w:t xml:space="preserve"> </w:t>
      </w:r>
      <w:r w:rsidRPr="00813BBB">
        <w:rPr>
          <w:rFonts w:eastAsia="Calibri" w:cstheme="minorHAnsi"/>
        </w:rPr>
        <w:t>undesired pollen</w:t>
      </w:r>
      <w:r>
        <w:rPr>
          <w:rFonts w:eastAsia="Calibri" w:cstheme="minorHAnsi"/>
        </w:rPr>
        <w:t xml:space="preserve">, not only </w:t>
      </w:r>
      <w:r w:rsidR="000D728E">
        <w:rPr>
          <w:rFonts w:eastAsia="Calibri" w:cstheme="minorHAnsi"/>
        </w:rPr>
        <w:t xml:space="preserve">of </w:t>
      </w:r>
      <w:r>
        <w:rPr>
          <w:rFonts w:eastAsia="Calibri" w:cstheme="minorHAnsi"/>
        </w:rPr>
        <w:t xml:space="preserve">pollen </w:t>
      </w:r>
      <w:r w:rsidR="000D728E">
        <w:rPr>
          <w:rFonts w:eastAsia="Calibri" w:cstheme="minorHAnsi"/>
        </w:rPr>
        <w:t xml:space="preserve">from </w:t>
      </w:r>
      <w:r>
        <w:rPr>
          <w:rFonts w:eastAsia="Calibri" w:cstheme="minorHAnsi"/>
        </w:rPr>
        <w:t xml:space="preserve">the </w:t>
      </w:r>
      <w:r w:rsidR="000D728E">
        <w:rPr>
          <w:rFonts w:eastAsia="Calibri" w:cstheme="minorHAnsi"/>
        </w:rPr>
        <w:t xml:space="preserve">same </w:t>
      </w:r>
      <w:r>
        <w:rPr>
          <w:rFonts w:eastAsia="Calibri" w:cstheme="minorHAnsi"/>
        </w:rPr>
        <w:t xml:space="preserve">flower but also from other flowers, since the closed petals impede the arrival of </w:t>
      </w:r>
      <w:r w:rsidRPr="00813BBB">
        <w:rPr>
          <w:rFonts w:eastAsia="Calibri" w:cstheme="minorHAnsi"/>
        </w:rPr>
        <w:t>insects</w:t>
      </w:r>
      <w:r>
        <w:rPr>
          <w:rFonts w:eastAsia="Calibri" w:cstheme="minorHAnsi"/>
        </w:rPr>
        <w:t xml:space="preserve"> carrying external pollen. The </w:t>
      </w:r>
      <w:r w:rsidRPr="00813BBB">
        <w:rPr>
          <w:rFonts w:eastAsia="Calibri" w:cstheme="minorHAnsi"/>
        </w:rPr>
        <w:t xml:space="preserve">pollen </w:t>
      </w:r>
      <w:r>
        <w:rPr>
          <w:rFonts w:eastAsia="Calibri" w:cstheme="minorHAnsi"/>
        </w:rPr>
        <w:t>grains are</w:t>
      </w:r>
      <w:r w:rsidRPr="00813BBB">
        <w:rPr>
          <w:rFonts w:eastAsia="Calibri" w:cstheme="minorHAnsi"/>
        </w:rPr>
        <w:t xml:space="preserve"> easily sieved through</w:t>
      </w:r>
      <w:r>
        <w:rPr>
          <w:rFonts w:eastAsia="Calibri" w:cstheme="minorHAnsi"/>
        </w:rPr>
        <w:t xml:space="preserve"> </w:t>
      </w:r>
      <w:r w:rsidRPr="00813BBB">
        <w:rPr>
          <w:rFonts w:eastAsia="Calibri" w:cstheme="minorHAnsi"/>
        </w:rPr>
        <w:t xml:space="preserve">a fine mesh </w:t>
      </w:r>
      <w:r>
        <w:rPr>
          <w:rFonts w:eastAsia="Calibri" w:cstheme="minorHAnsi"/>
        </w:rPr>
        <w:t>(</w:t>
      </w:r>
      <w:r w:rsidR="00025319" w:rsidRPr="006E682A">
        <w:rPr>
          <w:rFonts w:eastAsia="Calibri" w:cstheme="minorHAnsi"/>
          <w:b/>
        </w:rPr>
        <w:t>Figure</w:t>
      </w:r>
      <w:r w:rsidR="00025319" w:rsidRPr="004364BC">
        <w:rPr>
          <w:rFonts w:eastAsia="Calibri" w:cstheme="minorHAnsi"/>
          <w:b/>
        </w:rPr>
        <w:t xml:space="preserve"> 1</w:t>
      </w:r>
      <w:r w:rsidR="00025319">
        <w:rPr>
          <w:rFonts w:eastAsia="Calibri" w:cstheme="minorHAnsi"/>
          <w:b/>
        </w:rPr>
        <w:t>B</w:t>
      </w:r>
      <w:r w:rsidRPr="00813BBB">
        <w:rPr>
          <w:rFonts w:eastAsia="Calibri" w:cstheme="minorHAnsi"/>
        </w:rPr>
        <w:t>)</w:t>
      </w:r>
      <w:r>
        <w:rPr>
          <w:rFonts w:eastAsia="Calibri" w:cstheme="minorHAnsi"/>
        </w:rPr>
        <w:t xml:space="preserve"> from dehisced a</w:t>
      </w:r>
      <w:r w:rsidRPr="00813BBB">
        <w:rPr>
          <w:rFonts w:eastAsia="Calibri" w:cstheme="minorHAnsi"/>
        </w:rPr>
        <w:t xml:space="preserve">nthers </w:t>
      </w:r>
      <w:r>
        <w:rPr>
          <w:rFonts w:eastAsia="Calibri" w:cstheme="minorHAnsi"/>
        </w:rPr>
        <w:t xml:space="preserve">previously </w:t>
      </w:r>
      <w:r w:rsidRPr="00813BBB">
        <w:rPr>
          <w:rFonts w:eastAsia="Calibri" w:cstheme="minorHAnsi"/>
        </w:rPr>
        <w:t>placed on a</w:t>
      </w:r>
      <w:r>
        <w:rPr>
          <w:rFonts w:eastAsia="Calibri" w:cstheme="minorHAnsi"/>
        </w:rPr>
        <w:t xml:space="preserve"> </w:t>
      </w:r>
      <w:r w:rsidRPr="00813BBB">
        <w:rPr>
          <w:rFonts w:eastAsia="Calibri" w:cstheme="minorHAnsi"/>
        </w:rPr>
        <w:t xml:space="preserve">piece of paper </w:t>
      </w:r>
      <w:r>
        <w:rPr>
          <w:rFonts w:eastAsia="Calibri" w:cstheme="minorHAnsi"/>
        </w:rPr>
        <w:t xml:space="preserve">for 24 h </w:t>
      </w:r>
      <w:r w:rsidRPr="00813BBB">
        <w:rPr>
          <w:rFonts w:eastAsia="Calibri" w:cstheme="minorHAnsi"/>
        </w:rPr>
        <w:t>at room temperature or with slight extra</w:t>
      </w:r>
      <w:r>
        <w:rPr>
          <w:rFonts w:eastAsia="Calibri" w:cstheme="minorHAnsi"/>
        </w:rPr>
        <w:t xml:space="preserve"> heat. Likewise, pistils are obtained </w:t>
      </w:r>
      <w:r w:rsidR="00813485">
        <w:rPr>
          <w:rFonts w:eastAsia="Calibri" w:cstheme="minorHAnsi"/>
        </w:rPr>
        <w:t xml:space="preserve">from flowers at balloon stage </w:t>
      </w:r>
      <w:r>
        <w:rPr>
          <w:rFonts w:eastAsia="Calibri" w:cstheme="minorHAnsi"/>
        </w:rPr>
        <w:t xml:space="preserve">after the </w:t>
      </w:r>
      <w:r w:rsidRPr="00813BBB">
        <w:rPr>
          <w:rFonts w:eastAsia="Calibri" w:cstheme="minorHAnsi"/>
        </w:rPr>
        <w:t>removing</w:t>
      </w:r>
      <w:r w:rsidR="00813485">
        <w:rPr>
          <w:rFonts w:eastAsia="Calibri" w:cstheme="minorHAnsi"/>
        </w:rPr>
        <w:t xml:space="preserve"> </w:t>
      </w:r>
      <w:r>
        <w:rPr>
          <w:rFonts w:eastAsia="Calibri" w:cstheme="minorHAnsi"/>
        </w:rPr>
        <w:t xml:space="preserve">of </w:t>
      </w:r>
      <w:r w:rsidRPr="00813BBB">
        <w:rPr>
          <w:rFonts w:eastAsia="Calibri" w:cstheme="minorHAnsi"/>
        </w:rPr>
        <w:t xml:space="preserve">petals, sepals and stamens </w:t>
      </w:r>
      <w:r w:rsidR="00813485" w:rsidRPr="00813BBB">
        <w:rPr>
          <w:rFonts w:eastAsia="Calibri" w:cstheme="minorHAnsi"/>
        </w:rPr>
        <w:t xml:space="preserve">with </w:t>
      </w:r>
      <w:r w:rsidR="00813485">
        <w:rPr>
          <w:rFonts w:eastAsia="Calibri" w:cstheme="minorHAnsi"/>
        </w:rPr>
        <w:t xml:space="preserve">the help of </w:t>
      </w:r>
      <w:r w:rsidR="00813485" w:rsidRPr="00813485">
        <w:rPr>
          <w:rFonts w:eastAsia="Calibri" w:cstheme="minorHAnsi"/>
        </w:rPr>
        <w:t>tweezers</w:t>
      </w:r>
      <w:r w:rsidR="00813485">
        <w:rPr>
          <w:rFonts w:eastAsia="Calibri" w:cstheme="minorHAnsi"/>
        </w:rPr>
        <w:t xml:space="preserve"> or</w:t>
      </w:r>
      <w:r w:rsidR="00813485" w:rsidRPr="00813485">
        <w:rPr>
          <w:rFonts w:eastAsia="Calibri" w:cstheme="minorHAnsi"/>
        </w:rPr>
        <w:t xml:space="preserve"> </w:t>
      </w:r>
      <w:r w:rsidR="00813485" w:rsidRPr="00813BBB">
        <w:rPr>
          <w:rFonts w:eastAsia="Calibri" w:cstheme="minorHAnsi"/>
        </w:rPr>
        <w:t xml:space="preserve">fingernails </w:t>
      </w:r>
      <w:r w:rsidRPr="00813BBB">
        <w:rPr>
          <w:rFonts w:eastAsia="Calibri" w:cstheme="minorHAnsi"/>
        </w:rPr>
        <w:t>(</w:t>
      </w:r>
      <w:r w:rsidR="00025319" w:rsidRPr="006E682A">
        <w:rPr>
          <w:rFonts w:eastAsia="Calibri" w:cstheme="minorHAnsi"/>
          <w:b/>
        </w:rPr>
        <w:t>Figure</w:t>
      </w:r>
      <w:r w:rsidR="00025319" w:rsidRPr="004364BC">
        <w:rPr>
          <w:rFonts w:eastAsia="Calibri" w:cstheme="minorHAnsi"/>
          <w:b/>
        </w:rPr>
        <w:t xml:space="preserve"> 1</w:t>
      </w:r>
      <w:r w:rsidR="00025319">
        <w:rPr>
          <w:rFonts w:eastAsia="Calibri" w:cstheme="minorHAnsi"/>
          <w:b/>
        </w:rPr>
        <w:t>C</w:t>
      </w:r>
      <w:r w:rsidRPr="00813BBB">
        <w:rPr>
          <w:rFonts w:eastAsia="Calibri" w:cstheme="minorHAnsi"/>
        </w:rPr>
        <w:t>)</w:t>
      </w:r>
      <w:r>
        <w:rPr>
          <w:rFonts w:eastAsia="Calibri" w:cstheme="minorHAnsi"/>
        </w:rPr>
        <w:t>.</w:t>
      </w:r>
      <w:r w:rsidRPr="00A5315C">
        <w:t xml:space="preserve"> </w:t>
      </w:r>
      <w:r w:rsidR="00813485">
        <w:t xml:space="preserve">Pistils can be </w:t>
      </w:r>
      <w:r w:rsidR="00813485">
        <w:rPr>
          <w:rFonts w:eastAsia="Calibri" w:cstheme="minorHAnsi"/>
        </w:rPr>
        <w:t>s</w:t>
      </w:r>
      <w:r w:rsidRPr="00062B36">
        <w:rPr>
          <w:rFonts w:eastAsia="Calibri" w:cstheme="minorHAnsi"/>
        </w:rPr>
        <w:t>elf- and cross-pollinat</w:t>
      </w:r>
      <w:r w:rsidR="00813485">
        <w:rPr>
          <w:rFonts w:eastAsia="Calibri" w:cstheme="minorHAnsi"/>
        </w:rPr>
        <w:t>ed</w:t>
      </w:r>
      <w:r>
        <w:rPr>
          <w:rFonts w:eastAsia="Calibri" w:cstheme="minorHAnsi"/>
        </w:rPr>
        <w:t xml:space="preserve"> </w:t>
      </w:r>
      <w:r w:rsidRPr="00062B36">
        <w:rPr>
          <w:rFonts w:eastAsia="Calibri" w:cstheme="minorHAnsi"/>
        </w:rPr>
        <w:t>with a</w:t>
      </w:r>
      <w:r>
        <w:rPr>
          <w:rFonts w:eastAsia="Calibri" w:cstheme="minorHAnsi"/>
        </w:rPr>
        <w:t xml:space="preserve"> </w:t>
      </w:r>
      <w:r w:rsidRPr="00062B36">
        <w:rPr>
          <w:rFonts w:eastAsia="Calibri" w:cstheme="minorHAnsi"/>
        </w:rPr>
        <w:t>fine brush</w:t>
      </w:r>
      <w:r>
        <w:rPr>
          <w:rFonts w:eastAsia="Calibri" w:cstheme="minorHAnsi"/>
        </w:rPr>
        <w:t xml:space="preserve"> </w:t>
      </w:r>
      <w:r w:rsidRPr="00813BBB">
        <w:rPr>
          <w:rFonts w:eastAsia="Calibri" w:cstheme="minorHAnsi"/>
        </w:rPr>
        <w:t>(</w:t>
      </w:r>
      <w:r w:rsidR="00025319" w:rsidRPr="006E682A">
        <w:rPr>
          <w:rFonts w:eastAsia="Calibri" w:cstheme="minorHAnsi"/>
          <w:b/>
        </w:rPr>
        <w:t>Figure</w:t>
      </w:r>
      <w:r w:rsidR="00025319" w:rsidRPr="004364BC">
        <w:rPr>
          <w:rFonts w:eastAsia="Calibri" w:cstheme="minorHAnsi"/>
          <w:b/>
        </w:rPr>
        <w:t xml:space="preserve"> 1</w:t>
      </w:r>
      <w:r w:rsidR="00025319">
        <w:rPr>
          <w:rFonts w:eastAsia="Calibri" w:cstheme="minorHAnsi"/>
          <w:b/>
        </w:rPr>
        <w:t>D</w:t>
      </w:r>
      <w:r w:rsidRPr="00813BBB">
        <w:rPr>
          <w:rFonts w:eastAsia="Calibri" w:cstheme="minorHAnsi"/>
        </w:rPr>
        <w:t>)</w:t>
      </w:r>
      <w:r>
        <w:rPr>
          <w:rFonts w:eastAsia="Calibri" w:cstheme="minorHAnsi"/>
        </w:rPr>
        <w:t>.</w:t>
      </w:r>
    </w:p>
    <w:p w14:paraId="0FFD98E7" w14:textId="7D0BDE82" w:rsidR="00025319" w:rsidRDefault="00025319" w:rsidP="00025319"/>
    <w:p w14:paraId="1403942B" w14:textId="77777777" w:rsidR="00025319" w:rsidRDefault="00025319" w:rsidP="003F153C">
      <w:pPr>
        <w:rPr>
          <w:rFonts w:eastAsia="Calibri" w:cstheme="minorHAnsi"/>
        </w:rPr>
      </w:pPr>
    </w:p>
    <w:p w14:paraId="4670E71B" w14:textId="0B7B4612" w:rsidR="00813485" w:rsidRDefault="00C058CF" w:rsidP="003F153C">
      <w:pPr>
        <w:rPr>
          <w:rFonts w:eastAsia="Calibri" w:cstheme="minorHAnsi"/>
        </w:rPr>
      </w:pPr>
      <w:r>
        <w:rPr>
          <w:rFonts w:eastAsia="Calibri" w:cstheme="minorHAnsi"/>
        </w:rPr>
        <w:t>T</w:t>
      </w:r>
      <w:r w:rsidR="00431B0F">
        <w:rPr>
          <w:rFonts w:eastAsia="Calibri" w:cstheme="minorHAnsi"/>
        </w:rPr>
        <w:t xml:space="preserve">he </w:t>
      </w:r>
      <w:r w:rsidR="003F153C" w:rsidRPr="000A3BE2">
        <w:rPr>
          <w:rFonts w:eastAsia="Calibri" w:cstheme="minorHAnsi"/>
        </w:rPr>
        <w:t>hermaphroditic</w:t>
      </w:r>
      <w:r w:rsidR="00C92BE5" w:rsidRPr="00C92BE5">
        <w:rPr>
          <w:rFonts w:eastAsia="Calibri" w:cstheme="minorHAnsi"/>
        </w:rPr>
        <w:t xml:space="preserve"> </w:t>
      </w:r>
      <w:r w:rsidR="00C92BE5" w:rsidRPr="000A3BE2">
        <w:rPr>
          <w:rFonts w:eastAsia="Calibri" w:cstheme="minorHAnsi"/>
        </w:rPr>
        <w:t xml:space="preserve">flowers of </w:t>
      </w:r>
      <w:r w:rsidR="002A32F6">
        <w:rPr>
          <w:rFonts w:eastAsia="Calibri" w:cstheme="minorHAnsi"/>
        </w:rPr>
        <w:t xml:space="preserve">apricot </w:t>
      </w:r>
      <w:r w:rsidR="00C92BE5">
        <w:rPr>
          <w:rFonts w:eastAsia="Calibri" w:cstheme="minorHAnsi"/>
        </w:rPr>
        <w:t>have</w:t>
      </w:r>
      <w:r w:rsidR="003F153C" w:rsidRPr="000A3BE2">
        <w:rPr>
          <w:rFonts w:eastAsia="Calibri" w:cstheme="minorHAnsi"/>
        </w:rPr>
        <w:t xml:space="preserve"> </w:t>
      </w:r>
      <w:r w:rsidRPr="000A3BE2">
        <w:rPr>
          <w:rFonts w:eastAsia="Calibri" w:cstheme="minorHAnsi"/>
        </w:rPr>
        <w:t>five</w:t>
      </w:r>
      <w:r>
        <w:rPr>
          <w:rFonts w:eastAsia="Calibri" w:cstheme="minorHAnsi"/>
        </w:rPr>
        <w:t xml:space="preserve"> dark red sepals, five</w:t>
      </w:r>
      <w:r w:rsidRPr="000A3BE2">
        <w:rPr>
          <w:rFonts w:eastAsia="Calibri" w:cstheme="minorHAnsi"/>
        </w:rPr>
        <w:t xml:space="preserve"> white petals</w:t>
      </w:r>
      <w:r>
        <w:rPr>
          <w:rFonts w:eastAsia="Calibri" w:cstheme="minorHAnsi"/>
        </w:rPr>
        <w:t xml:space="preserve"> (</w:t>
      </w:r>
      <w:r w:rsidRPr="006E682A">
        <w:rPr>
          <w:rFonts w:eastAsia="Calibri" w:cstheme="minorHAnsi"/>
          <w:b/>
        </w:rPr>
        <w:t>Figure</w:t>
      </w:r>
      <w:r w:rsidRPr="004364BC">
        <w:rPr>
          <w:rFonts w:eastAsia="Calibri" w:cstheme="minorHAnsi"/>
          <w:b/>
        </w:rPr>
        <w:t xml:space="preserve"> 1A</w:t>
      </w:r>
      <w:r>
        <w:rPr>
          <w:rFonts w:eastAsia="Calibri" w:cstheme="minorHAnsi"/>
        </w:rPr>
        <w:t xml:space="preserve">), </w:t>
      </w:r>
      <w:r w:rsidR="003F153C" w:rsidRPr="000A3BE2">
        <w:rPr>
          <w:rFonts w:eastAsia="Calibri" w:cstheme="minorHAnsi"/>
        </w:rPr>
        <w:t xml:space="preserve">a single pistil </w:t>
      </w:r>
      <w:r>
        <w:rPr>
          <w:rFonts w:eastAsia="Calibri" w:cstheme="minorHAnsi"/>
        </w:rPr>
        <w:t>(</w:t>
      </w:r>
      <w:r w:rsidRPr="006E682A">
        <w:rPr>
          <w:rFonts w:eastAsia="Calibri" w:cstheme="minorHAnsi"/>
          <w:b/>
        </w:rPr>
        <w:t>Figure</w:t>
      </w:r>
      <w:r>
        <w:rPr>
          <w:rFonts w:eastAsia="Calibri" w:cstheme="minorHAnsi"/>
          <w:b/>
        </w:rPr>
        <w:t xml:space="preserve"> 2</w:t>
      </w:r>
      <w:r w:rsidRPr="004364BC">
        <w:rPr>
          <w:rFonts w:eastAsia="Calibri" w:cstheme="minorHAnsi"/>
          <w:b/>
        </w:rPr>
        <w:t>A</w:t>
      </w:r>
      <w:r>
        <w:rPr>
          <w:rFonts w:eastAsia="Calibri" w:cstheme="minorHAnsi"/>
        </w:rPr>
        <w:t xml:space="preserve">) </w:t>
      </w:r>
      <w:r w:rsidR="003F153C" w:rsidRPr="000A3BE2">
        <w:rPr>
          <w:rFonts w:eastAsia="Calibri" w:cstheme="minorHAnsi"/>
        </w:rPr>
        <w:t xml:space="preserve">and </w:t>
      </w:r>
      <w:r w:rsidR="00817F2B">
        <w:rPr>
          <w:rFonts w:eastAsia="Calibri" w:cstheme="minorHAnsi"/>
        </w:rPr>
        <w:t>25-30</w:t>
      </w:r>
      <w:r w:rsidR="00817F2B" w:rsidRPr="000A3BE2">
        <w:rPr>
          <w:rFonts w:eastAsia="Calibri" w:cstheme="minorHAnsi"/>
        </w:rPr>
        <w:t xml:space="preserve"> </w:t>
      </w:r>
      <w:r w:rsidR="003F153C" w:rsidRPr="000A3BE2">
        <w:rPr>
          <w:rFonts w:eastAsia="Calibri" w:cstheme="minorHAnsi"/>
        </w:rPr>
        <w:t>stamens</w:t>
      </w:r>
      <w:r w:rsidR="003F153C">
        <w:rPr>
          <w:rFonts w:eastAsia="Calibri" w:cstheme="minorHAnsi"/>
        </w:rPr>
        <w:t xml:space="preserve">. </w:t>
      </w:r>
      <w:r w:rsidR="003F153C" w:rsidRPr="00062B36">
        <w:rPr>
          <w:rFonts w:eastAsia="Calibri" w:cstheme="minorHAnsi"/>
        </w:rPr>
        <w:t xml:space="preserve">The </w:t>
      </w:r>
      <w:r w:rsidR="002A32F6">
        <w:rPr>
          <w:rFonts w:eastAsia="Calibri" w:cstheme="minorHAnsi"/>
        </w:rPr>
        <w:t xml:space="preserve">pistil has three main structures: stigma, style and ovary. </w:t>
      </w:r>
      <w:r w:rsidR="00BA66BB">
        <w:rPr>
          <w:rFonts w:eastAsia="Calibri" w:cstheme="minorHAnsi"/>
        </w:rPr>
        <w:t>The</w:t>
      </w:r>
      <w:r w:rsidR="002A32F6">
        <w:rPr>
          <w:rFonts w:eastAsia="Calibri" w:cstheme="minorHAnsi"/>
        </w:rPr>
        <w:t xml:space="preserve"> ovary has</w:t>
      </w:r>
      <w:r w:rsidR="003F153C" w:rsidRPr="00062B36">
        <w:rPr>
          <w:rFonts w:eastAsia="Calibri" w:cstheme="minorHAnsi"/>
        </w:rPr>
        <w:t xml:space="preserve"> two </w:t>
      </w:r>
      <w:r w:rsidR="003F153C">
        <w:rPr>
          <w:rFonts w:eastAsia="Calibri" w:cstheme="minorHAnsi"/>
        </w:rPr>
        <w:t>ovules</w:t>
      </w:r>
      <w:r w:rsidR="003F153C" w:rsidRPr="00062B36">
        <w:rPr>
          <w:rFonts w:eastAsia="Calibri" w:cstheme="minorHAnsi"/>
        </w:rPr>
        <w:t xml:space="preserve">, </w:t>
      </w:r>
      <w:r w:rsidR="002A32F6">
        <w:rPr>
          <w:rFonts w:eastAsia="Calibri" w:cstheme="minorHAnsi"/>
        </w:rPr>
        <w:t>and the fertilization of at least one of them is required for fruit setting</w:t>
      </w:r>
      <w:r w:rsidR="003F153C">
        <w:rPr>
          <w:rFonts w:eastAsia="Calibri" w:cstheme="minorHAnsi"/>
        </w:rPr>
        <w:t xml:space="preserve">. During </w:t>
      </w:r>
      <w:r w:rsidR="003F153C" w:rsidRPr="000A3BE2">
        <w:rPr>
          <w:rFonts w:eastAsia="Calibri" w:cstheme="minorHAnsi"/>
        </w:rPr>
        <w:t xml:space="preserve">pollination, </w:t>
      </w:r>
      <w:r w:rsidR="002A32F6" w:rsidRPr="00C31FC3">
        <w:rPr>
          <w:rFonts w:eastAsia="Calibri" w:cstheme="minorHAnsi"/>
        </w:rPr>
        <w:t xml:space="preserve">insects, mainly </w:t>
      </w:r>
      <w:r w:rsidR="002A32F6">
        <w:rPr>
          <w:rFonts w:eastAsia="Calibri" w:cstheme="minorHAnsi"/>
        </w:rPr>
        <w:t xml:space="preserve">bees, transfer </w:t>
      </w:r>
      <w:r w:rsidR="003F153C" w:rsidRPr="00C31FC3">
        <w:rPr>
          <w:rFonts w:eastAsia="Calibri" w:cstheme="minorHAnsi"/>
        </w:rPr>
        <w:t xml:space="preserve">pollen </w:t>
      </w:r>
      <w:r w:rsidR="003F153C">
        <w:rPr>
          <w:rFonts w:eastAsia="Calibri" w:cstheme="minorHAnsi"/>
        </w:rPr>
        <w:t xml:space="preserve">grains </w:t>
      </w:r>
      <w:r w:rsidR="003F153C" w:rsidRPr="00C31FC3">
        <w:rPr>
          <w:rFonts w:eastAsia="Calibri" w:cstheme="minorHAnsi"/>
        </w:rPr>
        <w:t xml:space="preserve">to the stigma </w:t>
      </w:r>
      <w:r w:rsidR="003F153C">
        <w:rPr>
          <w:rFonts w:eastAsia="Calibri" w:cstheme="minorHAnsi"/>
        </w:rPr>
        <w:t>(</w:t>
      </w:r>
      <w:r w:rsidR="00025319" w:rsidRPr="006E682A">
        <w:rPr>
          <w:rFonts w:eastAsia="Calibri" w:cstheme="minorHAnsi"/>
          <w:b/>
        </w:rPr>
        <w:t>Figure</w:t>
      </w:r>
      <w:r w:rsidR="00025319" w:rsidRPr="004364BC">
        <w:rPr>
          <w:rFonts w:eastAsia="Calibri" w:cstheme="minorHAnsi"/>
          <w:b/>
        </w:rPr>
        <w:t xml:space="preserve"> 1A</w:t>
      </w:r>
      <w:r w:rsidR="003F153C">
        <w:rPr>
          <w:rFonts w:eastAsia="Calibri" w:cstheme="minorHAnsi"/>
        </w:rPr>
        <w:t>)</w:t>
      </w:r>
      <w:r w:rsidR="00CC31AE">
        <w:rPr>
          <w:rFonts w:eastAsia="Calibri" w:cstheme="minorHAnsi"/>
        </w:rPr>
        <w:t xml:space="preserve">, where </w:t>
      </w:r>
      <w:r w:rsidR="00FA112A">
        <w:rPr>
          <w:rFonts w:eastAsia="Calibri" w:cstheme="minorHAnsi"/>
        </w:rPr>
        <w:t xml:space="preserve">they </w:t>
      </w:r>
      <w:r w:rsidR="003F153C" w:rsidRPr="00062B36">
        <w:rPr>
          <w:rFonts w:eastAsia="Calibri" w:cstheme="minorHAnsi"/>
        </w:rPr>
        <w:t xml:space="preserve">germinate </w:t>
      </w:r>
      <w:r w:rsidR="003F153C">
        <w:rPr>
          <w:rFonts w:eastAsia="Calibri" w:cstheme="minorHAnsi"/>
        </w:rPr>
        <w:t>(</w:t>
      </w:r>
      <w:r w:rsidR="00025319" w:rsidRPr="006E682A">
        <w:rPr>
          <w:rFonts w:eastAsia="Calibri" w:cstheme="minorHAnsi"/>
          <w:b/>
        </w:rPr>
        <w:t>Figure</w:t>
      </w:r>
      <w:r w:rsidR="00025319" w:rsidRPr="004364BC">
        <w:rPr>
          <w:rFonts w:eastAsia="Calibri" w:cstheme="minorHAnsi"/>
          <w:b/>
        </w:rPr>
        <w:t xml:space="preserve"> </w:t>
      </w:r>
      <w:r w:rsidR="00025319">
        <w:rPr>
          <w:rFonts w:eastAsia="Calibri" w:cstheme="minorHAnsi"/>
          <w:b/>
        </w:rPr>
        <w:t>2B</w:t>
      </w:r>
      <w:r w:rsidR="003F153C">
        <w:rPr>
          <w:rFonts w:eastAsia="Calibri" w:cstheme="minorHAnsi"/>
        </w:rPr>
        <w:t xml:space="preserve">) </w:t>
      </w:r>
      <w:r w:rsidR="003F153C" w:rsidRPr="00062B36">
        <w:rPr>
          <w:rFonts w:eastAsia="Calibri" w:cstheme="minorHAnsi"/>
        </w:rPr>
        <w:t>within</w:t>
      </w:r>
      <w:r w:rsidR="003F153C">
        <w:rPr>
          <w:rFonts w:eastAsia="Calibri" w:cstheme="minorHAnsi"/>
        </w:rPr>
        <w:t xml:space="preserve"> </w:t>
      </w:r>
      <w:r w:rsidR="002A32F6">
        <w:rPr>
          <w:rFonts w:eastAsia="Calibri" w:cstheme="minorHAnsi"/>
        </w:rPr>
        <w:t>24 h following</w:t>
      </w:r>
      <w:r w:rsidR="003F153C" w:rsidRPr="00062B36">
        <w:rPr>
          <w:rFonts w:eastAsia="Calibri" w:cstheme="minorHAnsi"/>
        </w:rPr>
        <w:t xml:space="preserve"> pollination</w:t>
      </w:r>
      <w:r w:rsidR="00CC31AE">
        <w:rPr>
          <w:rFonts w:eastAsia="Calibri" w:cstheme="minorHAnsi"/>
        </w:rPr>
        <w:t xml:space="preserve">. A </w:t>
      </w:r>
      <w:r w:rsidR="003F153C">
        <w:rPr>
          <w:rFonts w:eastAsia="Calibri" w:cstheme="minorHAnsi"/>
        </w:rPr>
        <w:t xml:space="preserve">pollen </w:t>
      </w:r>
      <w:r w:rsidR="003F153C" w:rsidRPr="00C31FC3">
        <w:rPr>
          <w:rFonts w:eastAsia="Calibri" w:cstheme="minorHAnsi"/>
        </w:rPr>
        <w:t xml:space="preserve">tube </w:t>
      </w:r>
      <w:r w:rsidR="00CC31AE">
        <w:rPr>
          <w:rFonts w:eastAsia="Calibri" w:cstheme="minorHAnsi"/>
        </w:rPr>
        <w:t>is produced from each germinating pollen grain, which</w:t>
      </w:r>
      <w:r w:rsidR="003F153C" w:rsidRPr="00C31FC3">
        <w:rPr>
          <w:rFonts w:eastAsia="Calibri" w:cstheme="minorHAnsi"/>
        </w:rPr>
        <w:t xml:space="preserve"> </w:t>
      </w:r>
      <w:r w:rsidR="002A32F6">
        <w:rPr>
          <w:rFonts w:eastAsia="Calibri" w:cstheme="minorHAnsi"/>
        </w:rPr>
        <w:t>grows through</w:t>
      </w:r>
      <w:r w:rsidR="003F153C" w:rsidRPr="00C31FC3">
        <w:rPr>
          <w:rFonts w:eastAsia="Calibri" w:cstheme="minorHAnsi"/>
        </w:rPr>
        <w:t xml:space="preserve"> the </w:t>
      </w:r>
      <w:r w:rsidR="00CC31AE">
        <w:rPr>
          <w:rFonts w:eastAsia="Calibri" w:cstheme="minorHAnsi"/>
        </w:rPr>
        <w:t xml:space="preserve">pistil structures </w:t>
      </w:r>
      <w:r w:rsidR="003F153C">
        <w:rPr>
          <w:rFonts w:eastAsia="Calibri" w:cstheme="minorHAnsi"/>
        </w:rPr>
        <w:t>to reach the ovary</w:t>
      </w:r>
      <w:r w:rsidR="00005437">
        <w:rPr>
          <w:rFonts w:eastAsia="Calibri" w:cstheme="minorHAnsi"/>
        </w:rPr>
        <w:t xml:space="preserve"> after</w:t>
      </w:r>
      <w:r w:rsidR="003F153C" w:rsidRPr="00062B36">
        <w:rPr>
          <w:rFonts w:eastAsia="Calibri" w:cstheme="minorHAnsi"/>
        </w:rPr>
        <w:t xml:space="preserve"> 3–4 days</w:t>
      </w:r>
      <w:r w:rsidR="00CC31AE">
        <w:rPr>
          <w:rFonts w:eastAsia="Calibri" w:cstheme="minorHAnsi"/>
        </w:rPr>
        <w:t xml:space="preserve"> and</w:t>
      </w:r>
      <w:r w:rsidR="00005437">
        <w:rPr>
          <w:rFonts w:eastAsia="Calibri" w:cstheme="minorHAnsi"/>
        </w:rPr>
        <w:t xml:space="preserve"> fertilize o</w:t>
      </w:r>
      <w:r w:rsidR="003F153C">
        <w:rPr>
          <w:rFonts w:eastAsia="Calibri" w:cstheme="minorHAnsi"/>
        </w:rPr>
        <w:t xml:space="preserve">ne of the two </w:t>
      </w:r>
      <w:r w:rsidR="003F153C" w:rsidRPr="00062B36">
        <w:rPr>
          <w:rFonts w:eastAsia="Calibri" w:cstheme="minorHAnsi"/>
        </w:rPr>
        <w:t>ovule</w:t>
      </w:r>
      <w:r w:rsidR="003F153C">
        <w:rPr>
          <w:rFonts w:eastAsia="Calibri" w:cstheme="minorHAnsi"/>
        </w:rPr>
        <w:t>s</w:t>
      </w:r>
      <w:r w:rsidR="003F153C" w:rsidRPr="00062B36">
        <w:rPr>
          <w:rFonts w:eastAsia="Calibri" w:cstheme="minorHAnsi"/>
        </w:rPr>
        <w:t xml:space="preserve"> </w:t>
      </w:r>
      <w:r w:rsidR="00C92BE5">
        <w:rPr>
          <w:rFonts w:eastAsia="Calibri" w:cstheme="minorHAnsi"/>
        </w:rPr>
        <w:t xml:space="preserve">after </w:t>
      </w:r>
      <w:r w:rsidR="003F153C" w:rsidRPr="00062B36">
        <w:rPr>
          <w:rFonts w:eastAsia="Calibri" w:cstheme="minorHAnsi"/>
        </w:rPr>
        <w:t>around 7 days</w:t>
      </w:r>
      <w:r w:rsidR="003F153C">
        <w:rPr>
          <w:rFonts w:eastAsia="Calibri" w:cstheme="minorHAnsi"/>
        </w:rPr>
        <w:t xml:space="preserve">. </w:t>
      </w:r>
      <w:r w:rsidR="00005437">
        <w:rPr>
          <w:rFonts w:eastAsia="Calibri" w:cstheme="minorHAnsi"/>
        </w:rPr>
        <w:t>In self-incompatible cultivars</w:t>
      </w:r>
      <w:r w:rsidR="00005437" w:rsidRPr="00005437">
        <w:rPr>
          <w:rFonts w:eastAsia="Calibri" w:cstheme="minorHAnsi"/>
        </w:rPr>
        <w:t xml:space="preserve"> </w:t>
      </w:r>
      <w:r w:rsidR="00005437">
        <w:rPr>
          <w:rFonts w:eastAsia="Calibri" w:cstheme="minorHAnsi"/>
        </w:rPr>
        <w:t xml:space="preserve">in which </w:t>
      </w:r>
      <w:r w:rsidR="00005437" w:rsidRPr="00062B36">
        <w:rPr>
          <w:rFonts w:eastAsia="Calibri" w:cstheme="minorHAnsi"/>
        </w:rPr>
        <w:t>the</w:t>
      </w:r>
      <w:r w:rsidR="00005437">
        <w:rPr>
          <w:rFonts w:eastAsia="Calibri" w:cstheme="minorHAnsi"/>
        </w:rPr>
        <w:t xml:space="preserve"> </w:t>
      </w:r>
      <w:r w:rsidR="00005437" w:rsidRPr="00A5315C">
        <w:rPr>
          <w:rFonts w:eastAsia="Calibri" w:cstheme="minorHAnsi"/>
          <w:i/>
        </w:rPr>
        <w:t>S</w:t>
      </w:r>
      <w:r w:rsidR="00005437" w:rsidRPr="00062B36">
        <w:rPr>
          <w:rFonts w:eastAsia="Calibri" w:cstheme="minorHAnsi"/>
        </w:rPr>
        <w:t xml:space="preserve"> allele </w:t>
      </w:r>
      <w:r w:rsidR="00005437">
        <w:rPr>
          <w:rFonts w:eastAsia="Calibri" w:cstheme="minorHAnsi"/>
        </w:rPr>
        <w:t xml:space="preserve">of the </w:t>
      </w:r>
      <w:r w:rsidR="00005437" w:rsidRPr="00062B36">
        <w:rPr>
          <w:rFonts w:eastAsia="Calibri" w:cstheme="minorHAnsi"/>
        </w:rPr>
        <w:t xml:space="preserve">pollen </w:t>
      </w:r>
      <w:r w:rsidR="00005437">
        <w:rPr>
          <w:rFonts w:eastAsia="Calibri" w:cstheme="minorHAnsi"/>
        </w:rPr>
        <w:t>grain is the same as one</w:t>
      </w:r>
      <w:r w:rsidR="00005437" w:rsidRPr="00813485">
        <w:rPr>
          <w:rFonts w:eastAsia="Calibri" w:cstheme="minorHAnsi"/>
        </w:rPr>
        <w:t xml:space="preserve"> of the two </w:t>
      </w:r>
      <w:r w:rsidR="00005437">
        <w:rPr>
          <w:rFonts w:eastAsia="Calibri" w:cstheme="minorHAnsi"/>
        </w:rPr>
        <w:t>of</w:t>
      </w:r>
      <w:r w:rsidR="00005437" w:rsidRPr="00813485">
        <w:rPr>
          <w:rFonts w:eastAsia="Calibri" w:cstheme="minorHAnsi"/>
        </w:rPr>
        <w:t xml:space="preserve"> the pistil</w:t>
      </w:r>
      <w:r w:rsidR="00FA112A">
        <w:rPr>
          <w:rFonts w:eastAsia="Calibri" w:cstheme="minorHAnsi"/>
        </w:rPr>
        <w:t>s</w:t>
      </w:r>
      <w:bookmarkStart w:id="5" w:name="_GoBack"/>
      <w:bookmarkEnd w:id="5"/>
      <w:r w:rsidR="00005437">
        <w:rPr>
          <w:rFonts w:eastAsia="Calibri" w:cstheme="minorHAnsi"/>
        </w:rPr>
        <w:t xml:space="preserve">, </w:t>
      </w:r>
      <w:r w:rsidR="00CC31AE">
        <w:rPr>
          <w:rFonts w:eastAsia="Calibri" w:cstheme="minorHAnsi"/>
        </w:rPr>
        <w:t>pollen tube stops growing at the upper style, prevent</w:t>
      </w:r>
      <w:r w:rsidR="00005437">
        <w:rPr>
          <w:rFonts w:eastAsia="Calibri" w:cstheme="minorHAnsi"/>
        </w:rPr>
        <w:t>ing fertilization</w:t>
      </w:r>
      <w:r w:rsidR="00FA112A">
        <w:rPr>
          <w:rFonts w:eastAsia="Calibri" w:cstheme="minorHAnsi"/>
        </w:rPr>
        <w:t xml:space="preserve"> </w:t>
      </w:r>
      <w:r w:rsidR="003F153C" w:rsidRPr="00062B36">
        <w:rPr>
          <w:rFonts w:eastAsia="Calibri" w:cstheme="minorHAnsi"/>
        </w:rPr>
        <w:t>(</w:t>
      </w:r>
      <w:r w:rsidR="00025319" w:rsidRPr="006E682A">
        <w:rPr>
          <w:rFonts w:eastAsia="Calibri" w:cstheme="minorHAnsi"/>
          <w:b/>
        </w:rPr>
        <w:t>Figure</w:t>
      </w:r>
      <w:r w:rsidR="00025319" w:rsidRPr="004364BC">
        <w:rPr>
          <w:rFonts w:eastAsia="Calibri" w:cstheme="minorHAnsi"/>
          <w:b/>
        </w:rPr>
        <w:t xml:space="preserve"> </w:t>
      </w:r>
      <w:r w:rsidR="00025319">
        <w:rPr>
          <w:rFonts w:eastAsia="Calibri" w:cstheme="minorHAnsi"/>
          <w:b/>
        </w:rPr>
        <w:t>2C</w:t>
      </w:r>
      <w:r w:rsidR="003F153C" w:rsidRPr="00062B36">
        <w:rPr>
          <w:rFonts w:eastAsia="Calibri" w:cstheme="minorHAnsi"/>
        </w:rPr>
        <w:t xml:space="preserve">). </w:t>
      </w:r>
      <w:r w:rsidR="00005437">
        <w:rPr>
          <w:rFonts w:eastAsia="Calibri" w:cstheme="minorHAnsi"/>
        </w:rPr>
        <w:t>However,</w:t>
      </w:r>
      <w:r w:rsidR="00CC31AE">
        <w:rPr>
          <w:rFonts w:eastAsia="Calibri" w:cstheme="minorHAnsi"/>
        </w:rPr>
        <w:t xml:space="preserve"> </w:t>
      </w:r>
      <w:r w:rsidR="003F153C" w:rsidRPr="00062B36">
        <w:rPr>
          <w:rFonts w:eastAsia="Calibri" w:cstheme="minorHAnsi"/>
        </w:rPr>
        <w:t xml:space="preserve">the pollen </w:t>
      </w:r>
      <w:r w:rsidR="00CC31AE">
        <w:rPr>
          <w:rFonts w:eastAsia="Calibri" w:cstheme="minorHAnsi"/>
        </w:rPr>
        <w:t xml:space="preserve">tubes </w:t>
      </w:r>
      <w:r w:rsidR="00005437">
        <w:rPr>
          <w:rFonts w:eastAsia="Calibri" w:cstheme="minorHAnsi"/>
        </w:rPr>
        <w:t>from a</w:t>
      </w:r>
      <w:r w:rsidR="00CC31AE">
        <w:rPr>
          <w:rFonts w:eastAsia="Calibri" w:cstheme="minorHAnsi"/>
        </w:rPr>
        <w:t xml:space="preserve"> compatible</w:t>
      </w:r>
      <w:r w:rsidR="00005437">
        <w:rPr>
          <w:rFonts w:eastAsia="Calibri" w:cstheme="minorHAnsi"/>
        </w:rPr>
        <w:t xml:space="preserve"> cultivar</w:t>
      </w:r>
      <w:r w:rsidR="00CC31AE">
        <w:rPr>
          <w:rFonts w:eastAsia="Calibri" w:cstheme="minorHAnsi"/>
        </w:rPr>
        <w:t xml:space="preserve">, </w:t>
      </w:r>
      <w:r w:rsidR="00C92BE5">
        <w:rPr>
          <w:rFonts w:eastAsia="Calibri" w:cstheme="minorHAnsi"/>
        </w:rPr>
        <w:t>with</w:t>
      </w:r>
      <w:r w:rsidR="00CC31AE">
        <w:rPr>
          <w:rFonts w:eastAsia="Calibri" w:cstheme="minorHAnsi"/>
        </w:rPr>
        <w:t xml:space="preserve"> </w:t>
      </w:r>
      <w:r w:rsidR="00C92BE5">
        <w:rPr>
          <w:rFonts w:eastAsia="Calibri" w:cstheme="minorHAnsi"/>
        </w:rPr>
        <w:t xml:space="preserve">a </w:t>
      </w:r>
      <w:r w:rsidR="00CC31AE">
        <w:rPr>
          <w:rFonts w:eastAsia="Calibri" w:cstheme="minorHAnsi"/>
        </w:rPr>
        <w:t xml:space="preserve">different </w:t>
      </w:r>
      <w:r w:rsidR="003F153C" w:rsidRPr="00A5315C">
        <w:rPr>
          <w:rFonts w:eastAsia="Calibri" w:cstheme="minorHAnsi"/>
          <w:i/>
        </w:rPr>
        <w:t>S</w:t>
      </w:r>
      <w:r w:rsidR="003F153C" w:rsidRPr="00062B36">
        <w:rPr>
          <w:rFonts w:eastAsia="Calibri" w:cstheme="minorHAnsi"/>
        </w:rPr>
        <w:t xml:space="preserve"> allele</w:t>
      </w:r>
      <w:r w:rsidR="00CC31AE">
        <w:rPr>
          <w:rFonts w:eastAsia="Calibri" w:cstheme="minorHAnsi"/>
        </w:rPr>
        <w:t xml:space="preserve">, </w:t>
      </w:r>
      <w:r w:rsidR="00832BD3">
        <w:rPr>
          <w:rFonts w:eastAsia="Calibri" w:cstheme="minorHAnsi"/>
        </w:rPr>
        <w:t xml:space="preserve">can </w:t>
      </w:r>
      <w:r w:rsidR="003F153C">
        <w:rPr>
          <w:rFonts w:eastAsia="Calibri" w:cstheme="minorHAnsi"/>
        </w:rPr>
        <w:t>grow through the style (</w:t>
      </w:r>
      <w:r w:rsidR="00025319" w:rsidRPr="006E682A">
        <w:rPr>
          <w:rFonts w:eastAsia="Calibri" w:cstheme="minorHAnsi"/>
          <w:b/>
        </w:rPr>
        <w:t>Figure</w:t>
      </w:r>
      <w:r w:rsidR="00025319" w:rsidRPr="004364BC">
        <w:rPr>
          <w:rFonts w:eastAsia="Calibri" w:cstheme="minorHAnsi"/>
          <w:b/>
        </w:rPr>
        <w:t xml:space="preserve"> </w:t>
      </w:r>
      <w:r w:rsidR="00025319">
        <w:rPr>
          <w:rFonts w:eastAsia="Calibri" w:cstheme="minorHAnsi"/>
          <w:b/>
        </w:rPr>
        <w:t>2D</w:t>
      </w:r>
      <w:r w:rsidR="003F153C" w:rsidRPr="00062B36">
        <w:rPr>
          <w:rFonts w:eastAsia="Calibri" w:cstheme="minorHAnsi"/>
        </w:rPr>
        <w:t>)</w:t>
      </w:r>
      <w:r w:rsidR="005C19C4">
        <w:rPr>
          <w:rFonts w:eastAsia="Calibri" w:cstheme="minorHAnsi"/>
        </w:rPr>
        <w:t xml:space="preserve">, </w:t>
      </w:r>
      <w:r w:rsidR="003F153C" w:rsidRPr="00062B36">
        <w:rPr>
          <w:rFonts w:eastAsia="Calibri" w:cstheme="minorHAnsi"/>
        </w:rPr>
        <w:t>reach the ovary</w:t>
      </w:r>
      <w:r w:rsidR="003F153C">
        <w:rPr>
          <w:rFonts w:eastAsia="Calibri" w:cstheme="minorHAnsi"/>
        </w:rPr>
        <w:t xml:space="preserve"> (</w:t>
      </w:r>
      <w:r w:rsidR="00025319" w:rsidRPr="006E682A">
        <w:rPr>
          <w:rFonts w:eastAsia="Calibri" w:cstheme="minorHAnsi"/>
          <w:b/>
        </w:rPr>
        <w:t>Figure</w:t>
      </w:r>
      <w:r w:rsidR="00025319" w:rsidRPr="004364BC">
        <w:rPr>
          <w:rFonts w:eastAsia="Calibri" w:cstheme="minorHAnsi"/>
          <w:b/>
        </w:rPr>
        <w:t xml:space="preserve"> </w:t>
      </w:r>
      <w:r w:rsidR="00025319">
        <w:rPr>
          <w:rFonts w:eastAsia="Calibri" w:cstheme="minorHAnsi"/>
          <w:b/>
        </w:rPr>
        <w:t>2E</w:t>
      </w:r>
      <w:r w:rsidR="003F153C" w:rsidRPr="00062B36">
        <w:rPr>
          <w:rFonts w:eastAsia="Calibri" w:cstheme="minorHAnsi"/>
        </w:rPr>
        <w:t>)</w:t>
      </w:r>
      <w:r w:rsidR="005C19C4">
        <w:rPr>
          <w:rFonts w:eastAsia="Calibri" w:cstheme="minorHAnsi"/>
        </w:rPr>
        <w:t xml:space="preserve"> and </w:t>
      </w:r>
      <w:r w:rsidR="003F153C" w:rsidRPr="00062B36">
        <w:rPr>
          <w:rFonts w:eastAsia="Calibri" w:cstheme="minorHAnsi"/>
        </w:rPr>
        <w:t xml:space="preserve">fertilize </w:t>
      </w:r>
      <w:r w:rsidR="005C19C4">
        <w:rPr>
          <w:rFonts w:eastAsia="Calibri" w:cstheme="minorHAnsi"/>
        </w:rPr>
        <w:t>one of the two</w:t>
      </w:r>
      <w:r w:rsidR="005C19C4" w:rsidRPr="00062B36">
        <w:rPr>
          <w:rFonts w:eastAsia="Calibri" w:cstheme="minorHAnsi"/>
        </w:rPr>
        <w:t xml:space="preserve"> </w:t>
      </w:r>
      <w:r w:rsidR="003F153C" w:rsidRPr="00062B36">
        <w:rPr>
          <w:rFonts w:eastAsia="Calibri" w:cstheme="minorHAnsi"/>
        </w:rPr>
        <w:t>ovule</w:t>
      </w:r>
      <w:r w:rsidR="005C19C4">
        <w:rPr>
          <w:rFonts w:eastAsia="Calibri" w:cstheme="minorHAnsi"/>
        </w:rPr>
        <w:t>s</w:t>
      </w:r>
      <w:r w:rsidR="003F153C">
        <w:rPr>
          <w:rFonts w:eastAsia="Calibri" w:cstheme="minorHAnsi"/>
        </w:rPr>
        <w:t>.</w:t>
      </w:r>
      <w:r w:rsidR="00813485" w:rsidRPr="00813485">
        <w:t xml:space="preserve"> </w:t>
      </w:r>
    </w:p>
    <w:p w14:paraId="2F98AF65" w14:textId="77777777" w:rsidR="00025319" w:rsidRDefault="00025319" w:rsidP="003F153C">
      <w:pPr>
        <w:rPr>
          <w:rFonts w:eastAsia="Calibri" w:cstheme="minorHAnsi"/>
        </w:rPr>
      </w:pPr>
    </w:p>
    <w:p w14:paraId="4F4704FB" w14:textId="08BB623F" w:rsidR="003F153C" w:rsidRDefault="003F153C" w:rsidP="003F153C">
      <w:pPr>
        <w:rPr>
          <w:rFonts w:eastAsia="Calibri" w:cstheme="minorHAnsi"/>
        </w:rPr>
      </w:pPr>
      <w:r>
        <w:rPr>
          <w:rFonts w:eastAsia="Calibri" w:cstheme="minorHAnsi"/>
        </w:rPr>
        <w:t>T</w:t>
      </w:r>
      <w:r w:rsidRPr="006E682A">
        <w:rPr>
          <w:rFonts w:eastAsia="Calibri" w:cstheme="minorHAnsi"/>
        </w:rPr>
        <w:t xml:space="preserve">he </w:t>
      </w:r>
      <w:r>
        <w:rPr>
          <w:rFonts w:eastAsia="Calibri" w:cstheme="minorHAnsi"/>
        </w:rPr>
        <w:t xml:space="preserve">analysis </w:t>
      </w:r>
      <w:r w:rsidRPr="006E682A">
        <w:rPr>
          <w:rFonts w:eastAsia="Calibri" w:cstheme="minorHAnsi"/>
        </w:rPr>
        <w:t xml:space="preserve">of </w:t>
      </w:r>
      <w:r w:rsidR="00647A6B">
        <w:rPr>
          <w:rFonts w:eastAsia="Calibri" w:cstheme="minorHAnsi"/>
        </w:rPr>
        <w:t xml:space="preserve">in vitro </w:t>
      </w:r>
      <w:r w:rsidRPr="006E682A">
        <w:rPr>
          <w:rFonts w:eastAsia="Calibri" w:cstheme="minorHAnsi"/>
        </w:rPr>
        <w:t>pollen germination</w:t>
      </w:r>
      <w:r>
        <w:rPr>
          <w:rFonts w:eastAsia="Calibri" w:cstheme="minorHAnsi"/>
        </w:rPr>
        <w:t xml:space="preserve"> showed </w:t>
      </w:r>
      <w:r w:rsidR="000D728E">
        <w:rPr>
          <w:rFonts w:eastAsia="Calibri" w:cstheme="minorHAnsi"/>
        </w:rPr>
        <w:t xml:space="preserve">good </w:t>
      </w:r>
      <w:r>
        <w:rPr>
          <w:rFonts w:eastAsia="Calibri" w:cstheme="minorHAnsi"/>
        </w:rPr>
        <w:t>p</w:t>
      </w:r>
      <w:r w:rsidRPr="006E682A">
        <w:rPr>
          <w:rFonts w:eastAsia="Calibri" w:cstheme="minorHAnsi"/>
        </w:rPr>
        <w:t>ollen viability</w:t>
      </w:r>
      <w:r>
        <w:rPr>
          <w:rFonts w:eastAsia="Calibri" w:cstheme="minorHAnsi"/>
        </w:rPr>
        <w:t xml:space="preserve"> in all the cultivars analyzed</w:t>
      </w:r>
      <w:r w:rsidR="00647A6B">
        <w:rPr>
          <w:rFonts w:eastAsia="Calibri" w:cstheme="minorHAnsi"/>
        </w:rPr>
        <w:t xml:space="preserve"> here</w:t>
      </w:r>
      <w:r>
        <w:rPr>
          <w:rFonts w:eastAsia="Calibri" w:cstheme="minorHAnsi"/>
        </w:rPr>
        <w:t>, since mo</w:t>
      </w:r>
      <w:r w:rsidR="00025319">
        <w:rPr>
          <w:rFonts w:eastAsia="Calibri" w:cstheme="minorHAnsi"/>
        </w:rPr>
        <w:t>st</w:t>
      </w:r>
      <w:r>
        <w:rPr>
          <w:rFonts w:eastAsia="Calibri" w:cstheme="minorHAnsi"/>
        </w:rPr>
        <w:t xml:space="preserve"> pollen </w:t>
      </w:r>
      <w:r w:rsidRPr="006E682A">
        <w:rPr>
          <w:rFonts w:eastAsia="Calibri" w:cstheme="minorHAnsi"/>
        </w:rPr>
        <w:t>tube</w:t>
      </w:r>
      <w:r w:rsidR="000D728E">
        <w:rPr>
          <w:rFonts w:eastAsia="Calibri" w:cstheme="minorHAnsi"/>
        </w:rPr>
        <w:t xml:space="preserve">s were </w:t>
      </w:r>
      <w:r w:rsidRPr="006E682A">
        <w:rPr>
          <w:rFonts w:eastAsia="Calibri" w:cstheme="minorHAnsi"/>
        </w:rPr>
        <w:t>longer than the length of the pollen grain</w:t>
      </w:r>
      <w:r>
        <w:rPr>
          <w:rFonts w:eastAsia="Calibri" w:cstheme="minorHAnsi"/>
        </w:rPr>
        <w:t xml:space="preserve"> after 24 h in the culture medium</w:t>
      </w:r>
      <w:r w:rsidRPr="006E682A">
        <w:rPr>
          <w:rFonts w:eastAsia="Calibri" w:cstheme="minorHAnsi"/>
        </w:rPr>
        <w:t>.</w:t>
      </w:r>
      <w:r>
        <w:rPr>
          <w:rFonts w:eastAsia="Calibri" w:cstheme="minorHAnsi"/>
        </w:rPr>
        <w:t xml:space="preserve"> G</w:t>
      </w:r>
      <w:r>
        <w:rPr>
          <w:rFonts w:cstheme="minorHAnsi"/>
        </w:rPr>
        <w:t xml:space="preserve">erminated </w:t>
      </w:r>
      <w:r>
        <w:rPr>
          <w:rFonts w:eastAsia="Calibri" w:cstheme="minorHAnsi"/>
        </w:rPr>
        <w:t>p</w:t>
      </w:r>
      <w:r w:rsidRPr="006E682A">
        <w:rPr>
          <w:rFonts w:eastAsia="Calibri" w:cstheme="minorHAnsi"/>
        </w:rPr>
        <w:t xml:space="preserve">ollen grains were observed </w:t>
      </w:r>
      <w:r>
        <w:rPr>
          <w:rFonts w:eastAsia="Calibri" w:cstheme="minorHAnsi"/>
        </w:rPr>
        <w:t>at</w:t>
      </w:r>
      <w:r w:rsidRPr="006E682A">
        <w:rPr>
          <w:rFonts w:eastAsia="Calibri" w:cstheme="minorHAnsi"/>
        </w:rPr>
        <w:t xml:space="preserve"> the stigma surface </w:t>
      </w:r>
      <w:r>
        <w:rPr>
          <w:rFonts w:eastAsia="Calibri" w:cstheme="minorHAnsi"/>
        </w:rPr>
        <w:t>(</w:t>
      </w:r>
      <w:r w:rsidRPr="006E682A">
        <w:rPr>
          <w:rFonts w:eastAsia="Calibri" w:cstheme="minorHAnsi"/>
          <w:b/>
        </w:rPr>
        <w:t>Figure 2</w:t>
      </w:r>
      <w:r>
        <w:rPr>
          <w:rFonts w:eastAsia="Calibri" w:cstheme="minorHAnsi"/>
          <w:b/>
        </w:rPr>
        <w:t xml:space="preserve">B) </w:t>
      </w:r>
      <w:r w:rsidRPr="006E682A">
        <w:rPr>
          <w:rFonts w:eastAsia="Calibri" w:cstheme="minorHAnsi"/>
        </w:rPr>
        <w:t xml:space="preserve">in </w:t>
      </w:r>
      <w:r>
        <w:rPr>
          <w:rFonts w:eastAsia="Calibri" w:cstheme="minorHAnsi"/>
        </w:rPr>
        <w:t xml:space="preserve">pistils from </w:t>
      </w:r>
      <w:r w:rsidRPr="006E682A">
        <w:rPr>
          <w:rFonts w:eastAsia="Calibri" w:cstheme="minorHAnsi"/>
        </w:rPr>
        <w:t xml:space="preserve">all </w:t>
      </w:r>
      <w:r>
        <w:rPr>
          <w:rFonts w:eastAsia="Calibri" w:cstheme="minorHAnsi"/>
        </w:rPr>
        <w:t xml:space="preserve">pollinations, </w:t>
      </w:r>
      <w:r w:rsidRPr="006E682A">
        <w:rPr>
          <w:rFonts w:eastAsia="Calibri" w:cstheme="minorHAnsi"/>
        </w:rPr>
        <w:t>indicat</w:t>
      </w:r>
      <w:r>
        <w:rPr>
          <w:rFonts w:eastAsia="Calibri" w:cstheme="minorHAnsi"/>
        </w:rPr>
        <w:t>ing adequate</w:t>
      </w:r>
      <w:r w:rsidRPr="006E682A">
        <w:rPr>
          <w:rFonts w:eastAsia="Calibri" w:cstheme="minorHAnsi"/>
        </w:rPr>
        <w:t xml:space="preserve"> pollination (</w:t>
      </w:r>
      <w:r w:rsidRPr="006E682A">
        <w:rPr>
          <w:rFonts w:eastAsia="Calibri" w:cstheme="minorHAnsi"/>
          <w:b/>
        </w:rPr>
        <w:t>Figure 3</w:t>
      </w:r>
      <w:r w:rsidRPr="006E682A">
        <w:rPr>
          <w:rFonts w:eastAsia="Calibri" w:cstheme="minorHAnsi"/>
        </w:rPr>
        <w:t xml:space="preserve">). </w:t>
      </w:r>
    </w:p>
    <w:p w14:paraId="7296FBCE" w14:textId="77777777" w:rsidR="003F153C" w:rsidRPr="006E682A" w:rsidRDefault="003F153C" w:rsidP="003F153C">
      <w:pPr>
        <w:rPr>
          <w:rFonts w:eastAsia="Calibri" w:cstheme="minorHAnsi"/>
        </w:rPr>
      </w:pPr>
    </w:p>
    <w:p w14:paraId="2546F9E2" w14:textId="2D19E7D0" w:rsidR="003F153C" w:rsidRPr="006E682A" w:rsidRDefault="00DB6EA6" w:rsidP="003F153C">
      <w:pPr>
        <w:rPr>
          <w:rFonts w:eastAsia="Calibri" w:cstheme="minorHAnsi"/>
        </w:rPr>
      </w:pPr>
      <w:r>
        <w:rPr>
          <w:rFonts w:eastAsia="Calibri" w:cstheme="minorHAnsi"/>
        </w:rPr>
        <w:t>To determine the self-</w:t>
      </w:r>
      <w:r w:rsidRPr="006E682A">
        <w:rPr>
          <w:rFonts w:eastAsia="Calibri" w:cstheme="minorHAnsi"/>
        </w:rPr>
        <w:t xml:space="preserve">(in)compatibility </w:t>
      </w:r>
      <w:r>
        <w:rPr>
          <w:rFonts w:eastAsia="Calibri" w:cstheme="minorHAnsi"/>
        </w:rPr>
        <w:t>for each cultivar, p</w:t>
      </w:r>
      <w:r w:rsidRPr="006E682A">
        <w:rPr>
          <w:rFonts w:eastAsia="Calibri" w:cstheme="minorHAnsi"/>
        </w:rPr>
        <w:t xml:space="preserve">ollen tube behavior </w:t>
      </w:r>
      <w:r>
        <w:rPr>
          <w:rFonts w:eastAsia="Calibri" w:cstheme="minorHAnsi"/>
        </w:rPr>
        <w:t>in s</w:t>
      </w:r>
      <w:r w:rsidRPr="006E682A">
        <w:rPr>
          <w:rFonts w:eastAsia="Calibri" w:cstheme="minorHAnsi"/>
        </w:rPr>
        <w:t>elf- and cross-pollinations done in laboratory-controlled conditions</w:t>
      </w:r>
      <w:r>
        <w:rPr>
          <w:rFonts w:eastAsia="Calibri" w:cstheme="minorHAnsi"/>
        </w:rPr>
        <w:t xml:space="preserve"> was observed </w:t>
      </w:r>
      <w:r w:rsidRPr="006E682A">
        <w:rPr>
          <w:rFonts w:eastAsia="Calibri" w:cstheme="minorHAnsi"/>
        </w:rPr>
        <w:t>under fluorescence microscopy</w:t>
      </w:r>
      <w:r w:rsidRPr="009A4F38">
        <w:rPr>
          <w:rFonts w:cstheme="minorHAnsi"/>
        </w:rPr>
        <w:t>.</w:t>
      </w:r>
      <w:r>
        <w:rPr>
          <w:rFonts w:eastAsia="Calibri" w:cstheme="minorHAnsi"/>
        </w:rPr>
        <w:t xml:space="preserve"> P</w:t>
      </w:r>
      <w:r w:rsidR="003F153C" w:rsidRPr="006E682A">
        <w:rPr>
          <w:rFonts w:eastAsia="Calibri" w:cstheme="minorHAnsi"/>
        </w:rPr>
        <w:t xml:space="preserve">ollen tube growth was recorded along the style in all the pistils examined. </w:t>
      </w:r>
      <w:r w:rsidR="000D728E">
        <w:rPr>
          <w:rFonts w:eastAsia="Calibri" w:cstheme="minorHAnsi"/>
        </w:rPr>
        <w:t>Cultivars were consider</w:t>
      </w:r>
      <w:r w:rsidR="00A37535">
        <w:rPr>
          <w:rFonts w:eastAsia="Calibri" w:cstheme="minorHAnsi"/>
        </w:rPr>
        <w:t>ed</w:t>
      </w:r>
      <w:r w:rsidR="000D728E">
        <w:rPr>
          <w:rFonts w:eastAsia="Calibri" w:cstheme="minorHAnsi"/>
        </w:rPr>
        <w:t xml:space="preserve"> as s</w:t>
      </w:r>
      <w:r w:rsidR="003F153C" w:rsidRPr="006E682A">
        <w:rPr>
          <w:rFonts w:eastAsia="Calibri" w:cstheme="minorHAnsi"/>
        </w:rPr>
        <w:t>elf-incompatib</w:t>
      </w:r>
      <w:r w:rsidR="000D728E">
        <w:rPr>
          <w:rFonts w:eastAsia="Calibri" w:cstheme="minorHAnsi"/>
        </w:rPr>
        <w:t>le when</w:t>
      </w:r>
      <w:r w:rsidR="003F153C" w:rsidRPr="006E682A">
        <w:rPr>
          <w:rFonts w:eastAsia="Calibri" w:cstheme="minorHAnsi"/>
        </w:rPr>
        <w:t xml:space="preserve"> pollen tube growth was arrested along the style in most self-pollinated pistils (</w:t>
      </w:r>
      <w:r w:rsidR="003F153C" w:rsidRPr="006E682A">
        <w:rPr>
          <w:rFonts w:eastAsia="Calibri" w:cstheme="minorHAnsi"/>
          <w:b/>
        </w:rPr>
        <w:t>Figure 2</w:t>
      </w:r>
      <w:r w:rsidR="003F153C">
        <w:rPr>
          <w:rFonts w:eastAsia="Calibri" w:cstheme="minorHAnsi"/>
          <w:b/>
        </w:rPr>
        <w:t>C</w:t>
      </w:r>
      <w:r w:rsidR="003F153C" w:rsidRPr="006E682A">
        <w:rPr>
          <w:rFonts w:eastAsia="Calibri" w:cstheme="minorHAnsi"/>
          <w:b/>
        </w:rPr>
        <w:t xml:space="preserve">, </w:t>
      </w:r>
      <w:r w:rsidR="006E3193">
        <w:rPr>
          <w:rFonts w:eastAsia="Calibri" w:cstheme="minorHAnsi"/>
          <w:b/>
        </w:rPr>
        <w:t xml:space="preserve">Figure </w:t>
      </w:r>
      <w:r w:rsidR="003F153C" w:rsidRPr="006E682A">
        <w:rPr>
          <w:rFonts w:eastAsia="Calibri" w:cstheme="minorHAnsi"/>
          <w:b/>
        </w:rPr>
        <w:t>3</w:t>
      </w:r>
      <w:r w:rsidR="003F153C" w:rsidRPr="006E682A">
        <w:rPr>
          <w:rFonts w:eastAsia="Calibri" w:cstheme="minorHAnsi"/>
        </w:rPr>
        <w:t>)</w:t>
      </w:r>
      <w:r w:rsidR="000D728E">
        <w:rPr>
          <w:rFonts w:eastAsia="Calibri" w:cstheme="minorHAnsi"/>
        </w:rPr>
        <w:t xml:space="preserve"> and </w:t>
      </w:r>
      <w:r w:rsidR="003F153C" w:rsidRPr="006E682A">
        <w:rPr>
          <w:rFonts w:eastAsia="Calibri" w:cstheme="minorHAnsi"/>
        </w:rPr>
        <w:t>self-compatible when at least one pollen tube reach</w:t>
      </w:r>
      <w:r w:rsidR="003F153C">
        <w:rPr>
          <w:rFonts w:eastAsia="Calibri" w:cstheme="minorHAnsi"/>
        </w:rPr>
        <w:t>ed</w:t>
      </w:r>
      <w:r w:rsidR="003F153C" w:rsidRPr="006E682A">
        <w:rPr>
          <w:rFonts w:eastAsia="Calibri" w:cstheme="minorHAnsi"/>
        </w:rPr>
        <w:t xml:space="preserve"> the base of the style in </w:t>
      </w:r>
      <w:r w:rsidR="003F153C">
        <w:rPr>
          <w:rFonts w:eastAsia="Calibri" w:cstheme="minorHAnsi"/>
        </w:rPr>
        <w:t>most</w:t>
      </w:r>
      <w:r w:rsidR="003F153C" w:rsidRPr="006E682A">
        <w:rPr>
          <w:rFonts w:eastAsia="Calibri" w:cstheme="minorHAnsi"/>
        </w:rPr>
        <w:t xml:space="preserve"> of the pistils examined (</w:t>
      </w:r>
      <w:r w:rsidR="003F153C" w:rsidRPr="006E682A">
        <w:rPr>
          <w:rFonts w:eastAsia="Calibri" w:cstheme="minorHAnsi"/>
          <w:b/>
        </w:rPr>
        <w:t xml:space="preserve">Figure </w:t>
      </w:r>
      <w:r w:rsidR="00B07F04" w:rsidRPr="006E682A">
        <w:rPr>
          <w:rFonts w:eastAsia="Calibri" w:cstheme="minorHAnsi"/>
          <w:b/>
        </w:rPr>
        <w:t>2</w:t>
      </w:r>
      <w:r w:rsidR="00B07F04">
        <w:rPr>
          <w:rFonts w:eastAsia="Calibri" w:cstheme="minorHAnsi"/>
          <w:b/>
        </w:rPr>
        <w:t>E</w:t>
      </w:r>
      <w:r w:rsidR="003F153C" w:rsidRPr="006E682A">
        <w:rPr>
          <w:rFonts w:eastAsia="Calibri" w:cstheme="minorHAnsi"/>
          <w:b/>
        </w:rPr>
        <w:t xml:space="preserve">, </w:t>
      </w:r>
      <w:r w:rsidR="006E3193">
        <w:rPr>
          <w:rFonts w:eastAsia="Calibri" w:cstheme="minorHAnsi"/>
          <w:b/>
        </w:rPr>
        <w:t xml:space="preserve">Figure </w:t>
      </w:r>
      <w:r w:rsidR="003F153C" w:rsidRPr="006E682A">
        <w:rPr>
          <w:rFonts w:eastAsia="Calibri" w:cstheme="minorHAnsi"/>
          <w:b/>
        </w:rPr>
        <w:t>3</w:t>
      </w:r>
      <w:r w:rsidR="003F153C" w:rsidRPr="006E682A">
        <w:rPr>
          <w:rFonts w:eastAsia="Calibri" w:cstheme="minorHAnsi"/>
        </w:rPr>
        <w:t>).</w:t>
      </w:r>
    </w:p>
    <w:p w14:paraId="4E3BCF7F" w14:textId="77777777" w:rsidR="00025319" w:rsidRDefault="00025319" w:rsidP="00025319"/>
    <w:p w14:paraId="5B7A6FE1" w14:textId="735B7409" w:rsidR="003F153C" w:rsidRDefault="003F153C" w:rsidP="003F153C">
      <w:pPr>
        <w:rPr>
          <w:rFonts w:eastAsia="Calibri" w:cstheme="minorHAnsi"/>
        </w:rPr>
      </w:pPr>
      <w:r>
        <w:rPr>
          <w:rFonts w:eastAsia="Calibri" w:cstheme="minorHAnsi"/>
        </w:rPr>
        <w:t>T</w:t>
      </w:r>
      <w:r w:rsidRPr="006E682A">
        <w:rPr>
          <w:rFonts w:eastAsia="Calibri" w:cstheme="minorHAnsi"/>
        </w:rPr>
        <w:t xml:space="preserve">he study of the </w:t>
      </w:r>
      <w:r w:rsidRPr="006E682A">
        <w:rPr>
          <w:rFonts w:eastAsia="Calibri" w:cstheme="minorHAnsi"/>
          <w:i/>
        </w:rPr>
        <w:t>S-</w:t>
      </w:r>
      <w:r w:rsidRPr="006E682A">
        <w:rPr>
          <w:rFonts w:eastAsia="Calibri" w:cstheme="minorHAnsi"/>
        </w:rPr>
        <w:t xml:space="preserve">locus by PCR analysis allowed characterizing the </w:t>
      </w:r>
      <w:r w:rsidRPr="006E682A">
        <w:rPr>
          <w:rFonts w:eastAsia="Calibri" w:cstheme="minorHAnsi"/>
          <w:i/>
        </w:rPr>
        <w:t>S-</w:t>
      </w:r>
      <w:r w:rsidRPr="006E682A">
        <w:rPr>
          <w:rFonts w:eastAsia="Calibri" w:cstheme="minorHAnsi"/>
        </w:rPr>
        <w:t xml:space="preserve">genotype of </w:t>
      </w:r>
      <w:r>
        <w:rPr>
          <w:rFonts w:eastAsia="Calibri" w:cstheme="minorHAnsi"/>
        </w:rPr>
        <w:t>each</w:t>
      </w:r>
      <w:r w:rsidRPr="006E682A">
        <w:rPr>
          <w:rFonts w:eastAsia="Calibri" w:cstheme="minorHAnsi"/>
        </w:rPr>
        <w:t xml:space="preserve"> cultivar. Firstly, the </w:t>
      </w:r>
      <w:r w:rsidRPr="006E682A">
        <w:rPr>
          <w:rFonts w:eastAsia="Calibri" w:cstheme="minorHAnsi"/>
          <w:i/>
        </w:rPr>
        <w:t>S-</w:t>
      </w:r>
      <w:r w:rsidRPr="006E682A">
        <w:rPr>
          <w:rFonts w:eastAsia="Calibri" w:cstheme="minorHAnsi"/>
        </w:rPr>
        <w:t xml:space="preserve">alleles were identified by the amplification of the first </w:t>
      </w:r>
      <w:r w:rsidRPr="006E682A">
        <w:rPr>
          <w:rFonts w:eastAsia="Calibri" w:cstheme="minorHAnsi"/>
          <w:i/>
        </w:rPr>
        <w:t>S-RNase</w:t>
      </w:r>
      <w:r w:rsidRPr="006E682A">
        <w:rPr>
          <w:rFonts w:eastAsia="Calibri" w:cstheme="minorHAnsi"/>
        </w:rPr>
        <w:t xml:space="preserve"> intron using the primers SRc-F/SRc-R (</w:t>
      </w:r>
      <w:r w:rsidRPr="006E682A">
        <w:rPr>
          <w:rFonts w:eastAsia="Calibri" w:cstheme="minorHAnsi"/>
          <w:b/>
        </w:rPr>
        <w:t>Table 2</w:t>
      </w:r>
      <w:r w:rsidRPr="006E682A">
        <w:rPr>
          <w:rFonts w:eastAsia="Calibri" w:cstheme="minorHAnsi"/>
        </w:rPr>
        <w:t xml:space="preserve">). The </w:t>
      </w:r>
      <w:r w:rsidR="004005EA">
        <w:rPr>
          <w:rFonts w:eastAsia="Calibri" w:cstheme="minorHAnsi"/>
        </w:rPr>
        <w:t>size</w:t>
      </w:r>
      <w:r w:rsidR="004005EA" w:rsidRPr="006E682A">
        <w:rPr>
          <w:rFonts w:eastAsia="Calibri" w:cstheme="minorHAnsi"/>
        </w:rPr>
        <w:t xml:space="preserve"> </w:t>
      </w:r>
      <w:r w:rsidR="004005EA">
        <w:rPr>
          <w:rFonts w:eastAsia="Calibri" w:cstheme="minorHAnsi"/>
        </w:rPr>
        <w:t xml:space="preserve">of the </w:t>
      </w:r>
      <w:r w:rsidRPr="006E682A">
        <w:rPr>
          <w:rFonts w:eastAsia="Calibri" w:cstheme="minorHAnsi"/>
        </w:rPr>
        <w:t>amplified fragments was analyzed by capillary electrophoresis (</w:t>
      </w:r>
      <w:r w:rsidRPr="006E682A">
        <w:rPr>
          <w:rFonts w:eastAsia="Calibri" w:cstheme="minorHAnsi"/>
          <w:b/>
        </w:rPr>
        <w:t>Figure 4A</w:t>
      </w:r>
      <w:r w:rsidRPr="006E682A">
        <w:rPr>
          <w:rFonts w:eastAsia="Calibri" w:cstheme="minorHAnsi"/>
        </w:rPr>
        <w:t xml:space="preserve">) and was used to classify </w:t>
      </w:r>
      <w:r w:rsidRPr="004005EA">
        <w:rPr>
          <w:rFonts w:eastAsia="Calibri" w:cstheme="minorHAnsi"/>
        </w:rPr>
        <w:t xml:space="preserve">the </w:t>
      </w:r>
      <w:r w:rsidR="004005EA" w:rsidRPr="00A37535">
        <w:rPr>
          <w:rFonts w:eastAsia="Calibri" w:cstheme="minorHAnsi"/>
        </w:rPr>
        <w:t>genotypes analyzed</w:t>
      </w:r>
      <w:r w:rsidRPr="004005EA">
        <w:rPr>
          <w:rFonts w:eastAsia="Calibri" w:cstheme="minorHAnsi"/>
        </w:rPr>
        <w:t xml:space="preserve"> in</w:t>
      </w:r>
      <w:r>
        <w:rPr>
          <w:rFonts w:eastAsia="Calibri" w:cstheme="minorHAnsi"/>
        </w:rPr>
        <w:t xml:space="preserve"> their corresponding </w:t>
      </w:r>
      <w:r w:rsidR="00DB6EA6">
        <w:rPr>
          <w:rFonts w:eastAsia="Calibri" w:cstheme="minorHAnsi"/>
        </w:rPr>
        <w:t>i</w:t>
      </w:r>
      <w:r>
        <w:rPr>
          <w:rFonts w:eastAsia="Calibri" w:cstheme="minorHAnsi"/>
        </w:rPr>
        <w:t>ncompatibility group (I.G.)</w:t>
      </w:r>
      <w:r w:rsidRPr="006E682A">
        <w:rPr>
          <w:rFonts w:eastAsia="Calibri" w:cstheme="minorHAnsi"/>
        </w:rPr>
        <w:t xml:space="preserve"> (</w:t>
      </w:r>
      <w:r w:rsidRPr="006E682A">
        <w:rPr>
          <w:rFonts w:eastAsia="Calibri" w:cstheme="minorHAnsi"/>
          <w:b/>
        </w:rPr>
        <w:t>Table 3</w:t>
      </w:r>
      <w:r w:rsidRPr="006E682A">
        <w:rPr>
          <w:rFonts w:eastAsia="Calibri" w:cstheme="minorHAnsi"/>
        </w:rPr>
        <w:t>).</w:t>
      </w:r>
    </w:p>
    <w:p w14:paraId="45B524F3" w14:textId="77777777" w:rsidR="00025319" w:rsidRPr="006E682A" w:rsidRDefault="00025319" w:rsidP="003F153C">
      <w:pPr>
        <w:rPr>
          <w:rFonts w:eastAsia="Calibri" w:cstheme="minorHAnsi"/>
        </w:rPr>
      </w:pPr>
    </w:p>
    <w:p w14:paraId="1D0CAD2C" w14:textId="1578D78F" w:rsidR="003F153C" w:rsidRDefault="003F153C" w:rsidP="003F153C">
      <w:pPr>
        <w:rPr>
          <w:rFonts w:eastAsia="Calibri" w:cstheme="minorHAnsi"/>
        </w:rPr>
      </w:pPr>
      <w:r w:rsidRPr="006E682A">
        <w:rPr>
          <w:rFonts w:eastAsia="Calibri" w:cstheme="minorHAnsi"/>
        </w:rPr>
        <w:t xml:space="preserve">Some pairs of alleles, such as </w:t>
      </w:r>
      <w:r w:rsidRPr="006E682A">
        <w:rPr>
          <w:rFonts w:eastAsia="Calibri" w:cstheme="minorHAnsi"/>
          <w:i/>
        </w:rPr>
        <w:t>S</w:t>
      </w:r>
      <w:r w:rsidRPr="006E682A">
        <w:rPr>
          <w:rFonts w:eastAsia="Calibri" w:cstheme="minorHAnsi"/>
          <w:i/>
          <w:vertAlign w:val="subscript"/>
        </w:rPr>
        <w:t>1</w:t>
      </w:r>
      <w:r w:rsidRPr="006E682A">
        <w:rPr>
          <w:rFonts w:eastAsia="Calibri" w:cstheme="minorHAnsi"/>
        </w:rPr>
        <w:t xml:space="preserve"> and </w:t>
      </w:r>
      <w:r w:rsidRPr="006E682A">
        <w:rPr>
          <w:rFonts w:eastAsia="Calibri" w:cstheme="minorHAnsi"/>
          <w:i/>
        </w:rPr>
        <w:t>S</w:t>
      </w:r>
      <w:r w:rsidRPr="006E682A">
        <w:rPr>
          <w:rFonts w:eastAsia="Calibri" w:cstheme="minorHAnsi"/>
          <w:i/>
          <w:vertAlign w:val="subscript"/>
        </w:rPr>
        <w:t>7</w:t>
      </w:r>
      <w:r w:rsidRPr="006E682A">
        <w:rPr>
          <w:rFonts w:eastAsia="Calibri" w:cstheme="minorHAnsi"/>
        </w:rPr>
        <w:t xml:space="preserve"> or </w:t>
      </w:r>
      <w:r w:rsidRPr="006E682A">
        <w:rPr>
          <w:rFonts w:eastAsia="Calibri" w:cstheme="minorHAnsi"/>
          <w:i/>
        </w:rPr>
        <w:t>S</w:t>
      </w:r>
      <w:r w:rsidRPr="006E682A">
        <w:rPr>
          <w:rFonts w:eastAsia="Calibri" w:cstheme="minorHAnsi"/>
          <w:i/>
          <w:vertAlign w:val="subscript"/>
        </w:rPr>
        <w:t>6</w:t>
      </w:r>
      <w:r w:rsidRPr="006E682A">
        <w:rPr>
          <w:rFonts w:eastAsia="Calibri" w:cstheme="minorHAnsi"/>
        </w:rPr>
        <w:t xml:space="preserve"> and </w:t>
      </w:r>
      <w:r w:rsidRPr="006E682A">
        <w:rPr>
          <w:rFonts w:eastAsia="Calibri" w:cstheme="minorHAnsi"/>
          <w:i/>
        </w:rPr>
        <w:t>S</w:t>
      </w:r>
      <w:r w:rsidRPr="006E682A">
        <w:rPr>
          <w:rFonts w:eastAsia="Calibri" w:cstheme="minorHAnsi"/>
          <w:i/>
          <w:vertAlign w:val="subscript"/>
        </w:rPr>
        <w:t>9</w:t>
      </w:r>
      <w:r w:rsidRPr="006E682A">
        <w:rPr>
          <w:rFonts w:eastAsia="Calibri" w:cstheme="minorHAnsi"/>
        </w:rPr>
        <w:t>, showed similar fragment size</w:t>
      </w:r>
      <w:r w:rsidR="004005EA">
        <w:rPr>
          <w:rFonts w:eastAsia="Calibri" w:cstheme="minorHAnsi"/>
        </w:rPr>
        <w:t>s</w:t>
      </w:r>
      <w:r w:rsidRPr="006E682A">
        <w:rPr>
          <w:rFonts w:eastAsia="Calibri" w:cstheme="minorHAnsi"/>
        </w:rPr>
        <w:t xml:space="preserve"> for the first intron. Thus, the differentiation of these alleles was done by amplifying </w:t>
      </w:r>
      <w:r w:rsidR="004005EA">
        <w:rPr>
          <w:rFonts w:eastAsia="Calibri" w:cstheme="minorHAnsi"/>
        </w:rPr>
        <w:t xml:space="preserve">a region of </w:t>
      </w:r>
      <w:r w:rsidRPr="006E682A">
        <w:rPr>
          <w:rFonts w:eastAsia="Calibri" w:cstheme="minorHAnsi"/>
        </w:rPr>
        <w:t>the second intron of</w:t>
      </w:r>
      <w:r w:rsidR="004005EA">
        <w:rPr>
          <w:rFonts w:eastAsia="Calibri" w:cstheme="minorHAnsi"/>
        </w:rPr>
        <w:t xml:space="preserve"> the</w:t>
      </w:r>
      <w:r w:rsidRPr="006E682A">
        <w:rPr>
          <w:rFonts w:eastAsia="Calibri" w:cstheme="minorHAnsi"/>
        </w:rPr>
        <w:t xml:space="preserve"> </w:t>
      </w:r>
      <w:r w:rsidRPr="006E682A">
        <w:rPr>
          <w:rFonts w:eastAsia="Calibri" w:cstheme="minorHAnsi"/>
          <w:i/>
        </w:rPr>
        <w:t>RN</w:t>
      </w:r>
      <w:r>
        <w:rPr>
          <w:rFonts w:eastAsia="Calibri" w:cstheme="minorHAnsi"/>
          <w:i/>
        </w:rPr>
        <w:t>a</w:t>
      </w:r>
      <w:r w:rsidRPr="006E682A">
        <w:rPr>
          <w:rFonts w:eastAsia="Calibri" w:cstheme="minorHAnsi"/>
          <w:i/>
        </w:rPr>
        <w:t>se</w:t>
      </w:r>
      <w:r w:rsidRPr="006E682A">
        <w:rPr>
          <w:rFonts w:eastAsia="Calibri" w:cstheme="minorHAnsi"/>
        </w:rPr>
        <w:t xml:space="preserve"> with the primers Pru-C2/PruC4R, SHLM1/SHLM2 and SHLM3/SHLM4 (</w:t>
      </w:r>
      <w:r w:rsidRPr="006E682A">
        <w:rPr>
          <w:rFonts w:eastAsia="Calibri" w:cstheme="minorHAnsi"/>
          <w:b/>
        </w:rPr>
        <w:t>Table 2</w:t>
      </w:r>
      <w:r w:rsidRPr="006E682A">
        <w:rPr>
          <w:rFonts w:eastAsia="Calibri" w:cstheme="minorHAnsi"/>
        </w:rPr>
        <w:t>).</w:t>
      </w:r>
      <w:r>
        <w:rPr>
          <w:rFonts w:eastAsia="Calibri" w:cstheme="minorHAnsi"/>
        </w:rPr>
        <w:t xml:space="preserve"> </w:t>
      </w:r>
      <w:r w:rsidRPr="006E682A">
        <w:rPr>
          <w:rFonts w:eastAsia="Calibri" w:cstheme="minorHAnsi"/>
        </w:rPr>
        <w:t xml:space="preserve">The PruC2/PruC4R primer combination was used to distinguish between </w:t>
      </w:r>
      <w:r w:rsidRPr="006E682A">
        <w:rPr>
          <w:rFonts w:eastAsia="Calibri" w:cstheme="minorHAnsi"/>
          <w:i/>
        </w:rPr>
        <w:t>S</w:t>
      </w:r>
      <w:r w:rsidRPr="006E682A">
        <w:rPr>
          <w:rFonts w:eastAsia="Calibri" w:cstheme="minorHAnsi"/>
          <w:i/>
          <w:vertAlign w:val="subscript"/>
        </w:rPr>
        <w:t>6</w:t>
      </w:r>
      <w:r w:rsidRPr="006E682A">
        <w:rPr>
          <w:rFonts w:eastAsia="Calibri" w:cstheme="minorHAnsi"/>
        </w:rPr>
        <w:t xml:space="preserve"> and </w:t>
      </w:r>
      <w:r w:rsidRPr="006E682A">
        <w:rPr>
          <w:rFonts w:eastAsia="Calibri" w:cstheme="minorHAnsi"/>
          <w:i/>
        </w:rPr>
        <w:t>S</w:t>
      </w:r>
      <w:r w:rsidRPr="006E682A">
        <w:rPr>
          <w:rFonts w:eastAsia="Calibri" w:cstheme="minorHAnsi"/>
          <w:i/>
          <w:vertAlign w:val="subscript"/>
        </w:rPr>
        <w:t>9</w:t>
      </w:r>
      <w:r w:rsidRPr="006E682A">
        <w:rPr>
          <w:rFonts w:eastAsia="Calibri" w:cstheme="minorHAnsi"/>
        </w:rPr>
        <w:t xml:space="preserve">. For </w:t>
      </w:r>
      <w:r w:rsidRPr="006E682A">
        <w:rPr>
          <w:rFonts w:eastAsia="Calibri" w:cstheme="minorHAnsi"/>
          <w:i/>
        </w:rPr>
        <w:t>S</w:t>
      </w:r>
      <w:r w:rsidRPr="006E682A">
        <w:rPr>
          <w:rFonts w:eastAsia="Calibri" w:cstheme="minorHAnsi"/>
          <w:i/>
          <w:vertAlign w:val="subscript"/>
        </w:rPr>
        <w:t>6</w:t>
      </w:r>
      <w:r w:rsidRPr="006E682A">
        <w:rPr>
          <w:rFonts w:eastAsia="Calibri" w:cstheme="minorHAnsi"/>
        </w:rPr>
        <w:t xml:space="preserve">, a fragment of 1300 bp was amplified whereas a fragment of around 700 bp was </w:t>
      </w:r>
      <w:r w:rsidRPr="00FD02BA">
        <w:rPr>
          <w:rFonts w:eastAsia="Calibri" w:cstheme="minorHAnsi"/>
        </w:rPr>
        <w:t>observed</w:t>
      </w:r>
      <w:r w:rsidRPr="0025449F">
        <w:rPr>
          <w:rFonts w:eastAsia="Calibri" w:cstheme="minorHAnsi"/>
          <w:color w:val="FF0000"/>
        </w:rPr>
        <w:t xml:space="preserve"> </w:t>
      </w:r>
      <w:r w:rsidRPr="006E682A">
        <w:rPr>
          <w:rFonts w:eastAsia="Calibri" w:cstheme="minorHAnsi"/>
        </w:rPr>
        <w:t>for</w:t>
      </w:r>
      <w:r w:rsidR="004005EA">
        <w:rPr>
          <w:rFonts w:eastAsia="Calibri" w:cstheme="minorHAnsi"/>
        </w:rPr>
        <w:t xml:space="preserve"> the</w:t>
      </w:r>
      <w:r w:rsidRPr="006E682A">
        <w:rPr>
          <w:rFonts w:eastAsia="Calibri" w:cstheme="minorHAnsi"/>
        </w:rPr>
        <w:t xml:space="preserve"> </w:t>
      </w:r>
      <w:r w:rsidRPr="006E682A">
        <w:rPr>
          <w:rFonts w:eastAsia="Calibri" w:cstheme="minorHAnsi"/>
          <w:i/>
        </w:rPr>
        <w:t>S</w:t>
      </w:r>
      <w:r w:rsidRPr="006E682A">
        <w:rPr>
          <w:rFonts w:eastAsia="Calibri" w:cstheme="minorHAnsi"/>
          <w:i/>
          <w:vertAlign w:val="subscript"/>
        </w:rPr>
        <w:t>9</w:t>
      </w:r>
      <w:r w:rsidRPr="006E682A">
        <w:rPr>
          <w:rFonts w:eastAsia="Calibri" w:cstheme="minorHAnsi"/>
          <w:i/>
        </w:rPr>
        <w:t xml:space="preserve"> </w:t>
      </w:r>
      <w:r w:rsidRPr="006E682A">
        <w:rPr>
          <w:rFonts w:eastAsia="Calibri" w:cstheme="minorHAnsi"/>
        </w:rPr>
        <w:t>allele (</w:t>
      </w:r>
      <w:r w:rsidRPr="006E682A">
        <w:rPr>
          <w:rFonts w:eastAsia="Calibri" w:cstheme="minorHAnsi"/>
          <w:b/>
        </w:rPr>
        <w:t>Figure 4B, Table 3</w:t>
      </w:r>
      <w:r w:rsidRPr="006E682A">
        <w:rPr>
          <w:rFonts w:eastAsia="Calibri" w:cstheme="minorHAnsi"/>
        </w:rPr>
        <w:t xml:space="preserve">). The specific primers SHLM1/SHLM2 and SHLM3/SHLM4 amplified a fragment of approximately 650 bp in the </w:t>
      </w:r>
      <w:r w:rsidRPr="006E682A">
        <w:rPr>
          <w:rFonts w:eastAsia="Calibri" w:cstheme="minorHAnsi"/>
          <w:i/>
        </w:rPr>
        <w:t>S</w:t>
      </w:r>
      <w:r w:rsidRPr="006E682A">
        <w:rPr>
          <w:rFonts w:eastAsia="Calibri" w:cstheme="minorHAnsi"/>
          <w:i/>
          <w:vertAlign w:val="subscript"/>
        </w:rPr>
        <w:t>1</w:t>
      </w:r>
      <w:r w:rsidRPr="006E682A">
        <w:rPr>
          <w:rFonts w:eastAsia="Calibri" w:cstheme="minorHAnsi"/>
        </w:rPr>
        <w:t xml:space="preserve"> allele and 413 bp in the </w:t>
      </w:r>
      <w:r w:rsidRPr="006E682A">
        <w:rPr>
          <w:rFonts w:eastAsia="Calibri" w:cstheme="minorHAnsi"/>
          <w:i/>
        </w:rPr>
        <w:t>S</w:t>
      </w:r>
      <w:r w:rsidRPr="006E682A">
        <w:rPr>
          <w:rFonts w:eastAsia="Calibri" w:cstheme="minorHAnsi"/>
          <w:i/>
          <w:vertAlign w:val="subscript"/>
        </w:rPr>
        <w:t>7</w:t>
      </w:r>
      <w:r w:rsidRPr="006E682A">
        <w:rPr>
          <w:rFonts w:eastAsia="Calibri" w:cstheme="minorHAnsi"/>
        </w:rPr>
        <w:t xml:space="preserve"> allele (</w:t>
      </w:r>
      <w:r w:rsidRPr="006E682A">
        <w:rPr>
          <w:rFonts w:eastAsia="Calibri" w:cstheme="minorHAnsi"/>
          <w:b/>
        </w:rPr>
        <w:t xml:space="preserve">Figure </w:t>
      </w:r>
      <w:r w:rsidR="00B07F04" w:rsidRPr="006E682A">
        <w:rPr>
          <w:rFonts w:eastAsia="Calibri" w:cstheme="minorHAnsi"/>
          <w:b/>
        </w:rPr>
        <w:t>4</w:t>
      </w:r>
      <w:r w:rsidR="00B07F04">
        <w:rPr>
          <w:rFonts w:eastAsia="Calibri" w:cstheme="minorHAnsi"/>
          <w:b/>
        </w:rPr>
        <w:t>C</w:t>
      </w:r>
      <w:r w:rsidRPr="006E682A">
        <w:rPr>
          <w:rFonts w:eastAsia="Calibri" w:cstheme="minorHAnsi"/>
          <w:b/>
        </w:rPr>
        <w:t>, Table 3</w:t>
      </w:r>
      <w:r w:rsidRPr="006E682A">
        <w:rPr>
          <w:rFonts w:eastAsia="Calibri" w:cstheme="minorHAnsi"/>
        </w:rPr>
        <w:t xml:space="preserve">). </w:t>
      </w:r>
    </w:p>
    <w:p w14:paraId="7697DB70" w14:textId="77777777" w:rsidR="00025319" w:rsidRPr="006E682A" w:rsidRDefault="00025319" w:rsidP="003F153C">
      <w:pPr>
        <w:rPr>
          <w:rFonts w:eastAsia="Calibri" w:cstheme="minorHAnsi"/>
        </w:rPr>
      </w:pPr>
    </w:p>
    <w:p w14:paraId="25FFE761" w14:textId="04BCBF7D" w:rsidR="003F153C" w:rsidRPr="006E682A" w:rsidRDefault="003F153C" w:rsidP="003F153C">
      <w:pPr>
        <w:rPr>
          <w:rFonts w:eastAsia="Calibri" w:cstheme="minorHAnsi"/>
        </w:rPr>
      </w:pPr>
      <w:r w:rsidRPr="006E682A">
        <w:rPr>
          <w:rFonts w:eastAsia="Calibri" w:cstheme="minorHAnsi"/>
        </w:rPr>
        <w:t xml:space="preserve">The primers AprFBC8-(F/R) </w:t>
      </w:r>
      <w:r>
        <w:rPr>
          <w:rFonts w:eastAsia="Calibri" w:cstheme="minorHAnsi"/>
        </w:rPr>
        <w:t xml:space="preserve">that amplify the V2 and HVb variable regions of the </w:t>
      </w:r>
      <w:r w:rsidRPr="00A37535">
        <w:rPr>
          <w:rFonts w:eastAsia="Calibri" w:cstheme="minorHAnsi"/>
          <w:i/>
        </w:rPr>
        <w:t>SFB</w:t>
      </w:r>
      <w:r>
        <w:rPr>
          <w:rFonts w:eastAsia="Calibri" w:cstheme="minorHAnsi"/>
        </w:rPr>
        <w:t xml:space="preserve"> gene </w:t>
      </w:r>
      <w:r w:rsidRPr="006E682A">
        <w:rPr>
          <w:rFonts w:eastAsia="Calibri" w:cstheme="minorHAnsi"/>
        </w:rPr>
        <w:t xml:space="preserve">were used to </w:t>
      </w:r>
      <w:r>
        <w:rPr>
          <w:rFonts w:eastAsia="Calibri" w:cstheme="minorHAnsi"/>
        </w:rPr>
        <w:t>distinguish</w:t>
      </w:r>
      <w:r w:rsidRPr="006E682A">
        <w:rPr>
          <w:rFonts w:eastAsia="Calibri" w:cstheme="minorHAnsi"/>
        </w:rPr>
        <w:t xml:space="preserve"> </w:t>
      </w:r>
      <w:r w:rsidRPr="006E682A">
        <w:rPr>
          <w:rFonts w:eastAsia="Calibri" w:cstheme="minorHAnsi"/>
          <w:i/>
        </w:rPr>
        <w:t>S</w:t>
      </w:r>
      <w:r w:rsidRPr="006E682A">
        <w:rPr>
          <w:rFonts w:eastAsia="Calibri" w:cstheme="minorHAnsi"/>
          <w:i/>
          <w:vertAlign w:val="subscript"/>
        </w:rPr>
        <w:t>c</w:t>
      </w:r>
      <w:r w:rsidRPr="006E682A">
        <w:rPr>
          <w:rFonts w:eastAsia="Calibri" w:cstheme="minorHAnsi"/>
        </w:rPr>
        <w:t xml:space="preserve"> and </w:t>
      </w:r>
      <w:r w:rsidRPr="006E682A">
        <w:rPr>
          <w:rFonts w:eastAsia="Calibri" w:cstheme="minorHAnsi"/>
          <w:i/>
        </w:rPr>
        <w:t>S</w:t>
      </w:r>
      <w:r w:rsidRPr="006E682A">
        <w:rPr>
          <w:rFonts w:eastAsia="Calibri" w:cstheme="minorHAnsi"/>
          <w:i/>
          <w:vertAlign w:val="subscript"/>
        </w:rPr>
        <w:t>8</w:t>
      </w:r>
      <w:r w:rsidRPr="006E682A">
        <w:rPr>
          <w:rFonts w:eastAsia="Calibri" w:cstheme="minorHAnsi"/>
        </w:rPr>
        <w:t xml:space="preserve"> alleles since both alleles show identical </w:t>
      </w:r>
      <w:r w:rsidRPr="006E682A">
        <w:rPr>
          <w:rFonts w:eastAsia="Calibri" w:cstheme="minorHAnsi"/>
          <w:i/>
        </w:rPr>
        <w:t>RN</w:t>
      </w:r>
      <w:r>
        <w:rPr>
          <w:rFonts w:eastAsia="Calibri" w:cstheme="minorHAnsi"/>
          <w:i/>
        </w:rPr>
        <w:t>a</w:t>
      </w:r>
      <w:r w:rsidRPr="006E682A">
        <w:rPr>
          <w:rFonts w:eastAsia="Calibri" w:cstheme="minorHAnsi"/>
          <w:i/>
        </w:rPr>
        <w:t>se</w:t>
      </w:r>
      <w:r w:rsidRPr="006E682A">
        <w:rPr>
          <w:rFonts w:eastAsia="Calibri" w:cstheme="minorHAnsi"/>
        </w:rPr>
        <w:t xml:space="preserve"> sequence. The </w:t>
      </w:r>
      <w:r w:rsidRPr="00FD02BA">
        <w:rPr>
          <w:rFonts w:eastAsia="Calibri" w:cstheme="minorHAnsi"/>
          <w:i/>
        </w:rPr>
        <w:t>S</w:t>
      </w:r>
      <w:r w:rsidRPr="00FD02BA">
        <w:rPr>
          <w:rFonts w:eastAsia="Calibri" w:cstheme="minorHAnsi"/>
          <w:i/>
          <w:vertAlign w:val="subscript"/>
        </w:rPr>
        <w:t>8</w:t>
      </w:r>
      <w:r w:rsidRPr="00FD02BA">
        <w:rPr>
          <w:rFonts w:eastAsia="Calibri" w:cstheme="minorHAnsi"/>
        </w:rPr>
        <w:t xml:space="preserve"> allele showed a PCR-fragment of approximately 150 bp whereas a 500 bp fragment corresponded to</w:t>
      </w:r>
      <w:r w:rsidRPr="006E682A">
        <w:rPr>
          <w:rFonts w:eastAsia="Calibri" w:cstheme="minorHAnsi"/>
        </w:rPr>
        <w:t xml:space="preserve"> the </w:t>
      </w:r>
      <w:r w:rsidRPr="006E682A">
        <w:rPr>
          <w:rFonts w:eastAsia="Calibri" w:cstheme="minorHAnsi"/>
          <w:i/>
        </w:rPr>
        <w:t>S</w:t>
      </w:r>
      <w:r w:rsidRPr="006E682A">
        <w:rPr>
          <w:rFonts w:eastAsia="Calibri" w:cstheme="minorHAnsi"/>
          <w:i/>
          <w:vertAlign w:val="subscript"/>
        </w:rPr>
        <w:t>c</w:t>
      </w:r>
      <w:r w:rsidRPr="006E682A">
        <w:rPr>
          <w:rFonts w:eastAsia="Calibri" w:cstheme="minorHAnsi"/>
        </w:rPr>
        <w:t xml:space="preserve"> allele (</w:t>
      </w:r>
      <w:r w:rsidRPr="006E682A">
        <w:rPr>
          <w:rFonts w:eastAsia="Calibri" w:cstheme="minorHAnsi"/>
          <w:b/>
        </w:rPr>
        <w:t xml:space="preserve">Figure </w:t>
      </w:r>
      <w:r w:rsidR="00B07F04" w:rsidRPr="006E682A">
        <w:rPr>
          <w:rFonts w:eastAsia="Calibri" w:cstheme="minorHAnsi"/>
          <w:b/>
        </w:rPr>
        <w:t>4</w:t>
      </w:r>
      <w:r w:rsidR="00B07F04">
        <w:rPr>
          <w:rFonts w:eastAsia="Calibri" w:cstheme="minorHAnsi"/>
          <w:b/>
        </w:rPr>
        <w:t>D</w:t>
      </w:r>
      <w:r w:rsidRPr="006E682A">
        <w:rPr>
          <w:rFonts w:eastAsia="Calibri" w:cstheme="minorHAnsi"/>
          <w:b/>
        </w:rPr>
        <w:t>, Table 3</w:t>
      </w:r>
      <w:r w:rsidRPr="006E682A">
        <w:rPr>
          <w:rFonts w:eastAsia="Calibri" w:cstheme="minorHAnsi"/>
        </w:rPr>
        <w:t>).</w:t>
      </w:r>
      <w:r>
        <w:rPr>
          <w:rFonts w:eastAsia="Calibri" w:cstheme="minorHAnsi"/>
        </w:rPr>
        <w:t xml:space="preserve"> </w:t>
      </w:r>
      <w:r w:rsidRPr="006E682A">
        <w:rPr>
          <w:rFonts w:eastAsia="Calibri" w:cstheme="minorHAnsi"/>
        </w:rPr>
        <w:t xml:space="preserve">Once the </w:t>
      </w:r>
      <w:r w:rsidRPr="006E682A">
        <w:rPr>
          <w:rFonts w:eastAsia="Calibri" w:cstheme="minorHAnsi"/>
          <w:i/>
        </w:rPr>
        <w:t>S</w:t>
      </w:r>
      <w:r w:rsidRPr="006E682A">
        <w:rPr>
          <w:rFonts w:eastAsia="Calibri" w:cstheme="minorHAnsi"/>
        </w:rPr>
        <w:t xml:space="preserve">-genotype was determined for all the cultivars, self-incompatible cultivars were assigned to </w:t>
      </w:r>
      <w:r w:rsidR="004005EA">
        <w:rPr>
          <w:rFonts w:eastAsia="Calibri" w:cstheme="minorHAnsi"/>
        </w:rPr>
        <w:t>their</w:t>
      </w:r>
      <w:r w:rsidR="004005EA" w:rsidRPr="006E682A">
        <w:rPr>
          <w:rFonts w:eastAsia="Calibri" w:cstheme="minorHAnsi"/>
        </w:rPr>
        <w:t xml:space="preserve"> </w:t>
      </w:r>
      <w:r w:rsidRPr="006E682A">
        <w:rPr>
          <w:rFonts w:eastAsia="Calibri" w:cstheme="minorHAnsi"/>
        </w:rPr>
        <w:t>corresponding incompatibility group</w:t>
      </w:r>
      <w:r w:rsidR="004005EA">
        <w:rPr>
          <w:rFonts w:eastAsia="Calibri" w:cstheme="minorHAnsi"/>
        </w:rPr>
        <w:t>s</w:t>
      </w:r>
      <w:r w:rsidRPr="006E682A">
        <w:rPr>
          <w:rFonts w:eastAsia="Calibri" w:cstheme="minorHAnsi"/>
        </w:rPr>
        <w:t xml:space="preserve"> </w:t>
      </w:r>
      <w:r>
        <w:rPr>
          <w:rFonts w:eastAsia="Calibri" w:cstheme="minorHAnsi"/>
        </w:rPr>
        <w:t xml:space="preserve">based on their </w:t>
      </w:r>
      <w:r w:rsidRPr="006E682A">
        <w:rPr>
          <w:rFonts w:eastAsia="Calibri" w:cstheme="minorHAnsi"/>
          <w:i/>
        </w:rPr>
        <w:t>S</w:t>
      </w:r>
      <w:r>
        <w:rPr>
          <w:rFonts w:eastAsia="Calibri" w:cstheme="minorHAnsi"/>
        </w:rPr>
        <w:t xml:space="preserve">-alleles </w:t>
      </w:r>
      <w:r w:rsidRPr="006E682A">
        <w:rPr>
          <w:rFonts w:eastAsia="Calibri" w:cstheme="minorHAnsi"/>
        </w:rPr>
        <w:t>(</w:t>
      </w:r>
      <w:r w:rsidRPr="006E682A">
        <w:rPr>
          <w:rFonts w:eastAsia="Calibri" w:cstheme="minorHAnsi"/>
          <w:b/>
        </w:rPr>
        <w:t>Table 3</w:t>
      </w:r>
      <w:r w:rsidRPr="006E682A">
        <w:rPr>
          <w:rFonts w:eastAsia="Calibri" w:cstheme="minorHAnsi"/>
        </w:rPr>
        <w:t>).</w:t>
      </w:r>
    </w:p>
    <w:p w14:paraId="4858A93F" w14:textId="77777777" w:rsidR="00025319" w:rsidRPr="006E682A" w:rsidRDefault="00025319" w:rsidP="003F153C">
      <w:pPr>
        <w:rPr>
          <w:rFonts w:eastAsia="Calibri" w:cstheme="minorHAnsi"/>
        </w:rPr>
      </w:pPr>
    </w:p>
    <w:p w14:paraId="1EB0E385" w14:textId="3131EE9A" w:rsidR="003F153C" w:rsidRPr="006E682A" w:rsidRDefault="003F153C" w:rsidP="003F153C">
      <w:pPr>
        <w:rPr>
          <w:rFonts w:eastAsia="Calibri" w:cstheme="minorHAnsi"/>
        </w:rPr>
      </w:pPr>
      <w:r w:rsidRPr="006E682A">
        <w:rPr>
          <w:rFonts w:eastAsia="Calibri" w:cstheme="minorHAnsi"/>
        </w:rPr>
        <w:t>This approach requires determining the self-(</w:t>
      </w:r>
      <w:proofErr w:type="gramStart"/>
      <w:r w:rsidRPr="006E682A">
        <w:rPr>
          <w:rFonts w:eastAsia="Calibri" w:cstheme="minorHAnsi"/>
        </w:rPr>
        <w:t>in)compatibility</w:t>
      </w:r>
      <w:proofErr w:type="gramEnd"/>
      <w:r w:rsidRPr="006E682A">
        <w:rPr>
          <w:rFonts w:eastAsia="Calibri" w:cstheme="minorHAnsi"/>
        </w:rPr>
        <w:t xml:space="preserve"> </w:t>
      </w:r>
      <w:r>
        <w:rPr>
          <w:rFonts w:eastAsia="Calibri" w:cstheme="minorHAnsi"/>
        </w:rPr>
        <w:t>of each cultivar</w:t>
      </w:r>
      <w:r w:rsidRPr="006E682A">
        <w:rPr>
          <w:rFonts w:eastAsia="Calibri" w:cstheme="minorHAnsi"/>
        </w:rPr>
        <w:t xml:space="preserve"> by controlled self-</w:t>
      </w:r>
      <w:r>
        <w:rPr>
          <w:rFonts w:eastAsia="Calibri" w:cstheme="minorHAnsi"/>
        </w:rPr>
        <w:t xml:space="preserve"> and cross-</w:t>
      </w:r>
      <w:r w:rsidRPr="006E682A">
        <w:rPr>
          <w:rFonts w:eastAsia="Calibri" w:cstheme="minorHAnsi"/>
        </w:rPr>
        <w:t>pollinations in</w:t>
      </w:r>
      <w:r>
        <w:rPr>
          <w:rFonts w:eastAsia="Calibri" w:cstheme="minorHAnsi"/>
        </w:rPr>
        <w:t xml:space="preserve"> the</w:t>
      </w:r>
      <w:r w:rsidRPr="006E682A">
        <w:rPr>
          <w:rFonts w:eastAsia="Calibri" w:cstheme="minorHAnsi"/>
        </w:rPr>
        <w:t xml:space="preserve"> laboratory (</w:t>
      </w:r>
      <w:r w:rsidRPr="006E682A">
        <w:rPr>
          <w:rFonts w:eastAsia="Calibri" w:cstheme="minorHAnsi"/>
          <w:b/>
        </w:rPr>
        <w:t>Figure 5A</w:t>
      </w:r>
      <w:r w:rsidRPr="006E682A">
        <w:rPr>
          <w:rFonts w:eastAsia="Calibri" w:cstheme="minorHAnsi"/>
        </w:rPr>
        <w:t xml:space="preserve">) concomitantly with the characterization of </w:t>
      </w:r>
      <w:r w:rsidR="004005EA">
        <w:rPr>
          <w:rFonts w:eastAsia="Calibri" w:cstheme="minorHAnsi"/>
        </w:rPr>
        <w:t xml:space="preserve">the </w:t>
      </w:r>
      <w:r w:rsidRPr="006E682A">
        <w:rPr>
          <w:rFonts w:eastAsia="Calibri" w:cstheme="minorHAnsi"/>
          <w:i/>
        </w:rPr>
        <w:t>S</w:t>
      </w:r>
      <w:r w:rsidRPr="006E682A">
        <w:rPr>
          <w:rFonts w:eastAsia="Calibri" w:cstheme="minorHAnsi"/>
        </w:rPr>
        <w:t>-genotype</w:t>
      </w:r>
      <w:r>
        <w:rPr>
          <w:rFonts w:eastAsia="Calibri" w:cstheme="minorHAnsi"/>
        </w:rPr>
        <w:t xml:space="preserve"> by genetic analysis</w:t>
      </w:r>
      <w:r w:rsidRPr="006E682A">
        <w:rPr>
          <w:rFonts w:eastAsia="Calibri" w:cstheme="minorHAnsi"/>
        </w:rPr>
        <w:t xml:space="preserve"> (</w:t>
      </w:r>
      <w:r w:rsidRPr="006E682A">
        <w:rPr>
          <w:rFonts w:eastAsia="Calibri" w:cstheme="minorHAnsi"/>
          <w:b/>
        </w:rPr>
        <w:t>Figure 5B</w:t>
      </w:r>
      <w:r w:rsidRPr="006E682A">
        <w:rPr>
          <w:rFonts w:eastAsia="Calibri" w:cstheme="minorHAnsi"/>
        </w:rPr>
        <w:t>)</w:t>
      </w:r>
      <w:r w:rsidR="00CB52BE">
        <w:rPr>
          <w:rFonts w:eastAsia="Calibri" w:cstheme="minorHAnsi"/>
        </w:rPr>
        <w:t xml:space="preserve">. </w:t>
      </w:r>
      <w:r w:rsidR="004005EA">
        <w:rPr>
          <w:rFonts w:eastAsia="Calibri" w:cstheme="minorHAnsi"/>
        </w:rPr>
        <w:t xml:space="preserve">As a result, </w:t>
      </w:r>
      <w:r w:rsidRPr="006E682A">
        <w:rPr>
          <w:rFonts w:eastAsia="Calibri" w:cstheme="minorHAnsi"/>
        </w:rPr>
        <w:t xml:space="preserve">the pollination requirements </w:t>
      </w:r>
      <w:r>
        <w:rPr>
          <w:rFonts w:eastAsia="Calibri" w:cstheme="minorHAnsi"/>
        </w:rPr>
        <w:t xml:space="preserve">of each cultivar </w:t>
      </w:r>
      <w:r w:rsidRPr="006E682A">
        <w:rPr>
          <w:rFonts w:eastAsia="Calibri" w:cstheme="minorHAnsi"/>
        </w:rPr>
        <w:t>and the incompatibility relationships among apricot cultivars</w:t>
      </w:r>
      <w:r w:rsidR="004005EA">
        <w:rPr>
          <w:rFonts w:eastAsia="Calibri" w:cstheme="minorHAnsi"/>
        </w:rPr>
        <w:t xml:space="preserve"> can be determined</w:t>
      </w:r>
      <w:r w:rsidRPr="006E682A">
        <w:rPr>
          <w:rFonts w:eastAsia="Calibri" w:cstheme="minorHAnsi"/>
        </w:rPr>
        <w:t>.</w:t>
      </w:r>
    </w:p>
    <w:p w14:paraId="43D945C6" w14:textId="77777777" w:rsidR="00025319" w:rsidRPr="001B1519" w:rsidRDefault="00025319" w:rsidP="001B1519">
      <w:pPr>
        <w:rPr>
          <w:rFonts w:asciiTheme="minorHAnsi" w:hAnsiTheme="minorHAnsi" w:cstheme="minorHAnsi"/>
          <w:color w:val="808080" w:themeColor="background1" w:themeShade="80"/>
        </w:rPr>
      </w:pPr>
    </w:p>
    <w:p w14:paraId="19513D7E" w14:textId="0A01F9D9" w:rsidR="00B301C5" w:rsidRPr="003725CC" w:rsidRDefault="00B32616" w:rsidP="007A4DD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C630AA6" w14:textId="11273B8A" w:rsidR="00B301C5" w:rsidRDefault="00B301C5" w:rsidP="00B301C5">
      <w:pPr>
        <w:rPr>
          <w:rFonts w:cstheme="minorHAnsi"/>
        </w:rPr>
      </w:pPr>
      <w:r w:rsidRPr="009A4F38">
        <w:rPr>
          <w:rFonts w:cstheme="minorHAnsi"/>
          <w:b/>
        </w:rPr>
        <w:t>Figure 1. Experimental set up for the determination of self-(in)compatibility in apricot.</w:t>
      </w:r>
      <w:r w:rsidRPr="009A4F38">
        <w:rPr>
          <w:rFonts w:cstheme="minorHAnsi"/>
        </w:rPr>
        <w:t xml:space="preserve"> (</w:t>
      </w:r>
      <w:r w:rsidRPr="009A4F38">
        <w:rPr>
          <w:rFonts w:cstheme="minorHAnsi"/>
          <w:b/>
        </w:rPr>
        <w:t>A</w:t>
      </w:r>
      <w:r w:rsidRPr="009A4F38">
        <w:rPr>
          <w:rFonts w:cstheme="minorHAnsi"/>
        </w:rPr>
        <w:t>) Flowers at balloon stage (black arrow</w:t>
      </w:r>
      <w:r>
        <w:rPr>
          <w:rFonts w:cstheme="minorHAnsi"/>
        </w:rPr>
        <w:t>s</w:t>
      </w:r>
      <w:r w:rsidRPr="009A4F38">
        <w:rPr>
          <w:rFonts w:cstheme="minorHAnsi"/>
        </w:rPr>
        <w:t>)</w:t>
      </w:r>
      <w:r>
        <w:rPr>
          <w:rFonts w:cstheme="minorHAnsi"/>
        </w:rPr>
        <w:t xml:space="preserve"> in the field</w:t>
      </w:r>
      <w:r w:rsidRPr="009A4F38">
        <w:rPr>
          <w:rFonts w:cstheme="minorHAnsi"/>
        </w:rPr>
        <w:t>. (</w:t>
      </w:r>
      <w:r w:rsidRPr="009A4F38">
        <w:rPr>
          <w:rFonts w:cstheme="minorHAnsi"/>
          <w:b/>
        </w:rPr>
        <w:t>B</w:t>
      </w:r>
      <w:r w:rsidRPr="009A4F38">
        <w:rPr>
          <w:rFonts w:cstheme="minorHAnsi"/>
        </w:rPr>
        <w:t xml:space="preserve">) </w:t>
      </w:r>
      <w:r w:rsidR="00B07F04" w:rsidRPr="009A4F38">
        <w:rPr>
          <w:rFonts w:cstheme="minorHAnsi"/>
        </w:rPr>
        <w:t xml:space="preserve">Sieve of pollen grains using a fine mesh. </w:t>
      </w:r>
      <w:r w:rsidRPr="009A4F38">
        <w:rPr>
          <w:rFonts w:cstheme="minorHAnsi"/>
        </w:rPr>
        <w:t>(</w:t>
      </w:r>
      <w:r w:rsidRPr="009A4F38">
        <w:rPr>
          <w:rFonts w:cstheme="minorHAnsi"/>
          <w:b/>
        </w:rPr>
        <w:t>C</w:t>
      </w:r>
      <w:r w:rsidRPr="009A4F38">
        <w:rPr>
          <w:rFonts w:cstheme="minorHAnsi"/>
        </w:rPr>
        <w:t xml:space="preserve">) </w:t>
      </w:r>
      <w:r w:rsidR="00B07F04" w:rsidRPr="009A4F38">
        <w:rPr>
          <w:rFonts w:cstheme="minorHAnsi"/>
        </w:rPr>
        <w:t>Pistils place</w:t>
      </w:r>
      <w:r w:rsidR="00B07F04">
        <w:rPr>
          <w:rFonts w:cstheme="minorHAnsi"/>
        </w:rPr>
        <w:t>d</w:t>
      </w:r>
      <w:r w:rsidR="00B07F04" w:rsidRPr="009A4F38">
        <w:rPr>
          <w:rFonts w:cstheme="minorHAnsi"/>
        </w:rPr>
        <w:t xml:space="preserve"> on florist foam in water. </w:t>
      </w:r>
      <w:r w:rsidRPr="009A4F38">
        <w:rPr>
          <w:rFonts w:cstheme="minorHAnsi"/>
        </w:rPr>
        <w:t>(</w:t>
      </w:r>
      <w:r w:rsidRPr="009A4F38">
        <w:rPr>
          <w:rFonts w:cstheme="minorHAnsi"/>
          <w:b/>
        </w:rPr>
        <w:t>D</w:t>
      </w:r>
      <w:r w:rsidRPr="009A4F38">
        <w:rPr>
          <w:rFonts w:cstheme="minorHAnsi"/>
        </w:rPr>
        <w:t>) Hand-pollination of the pistils with the help of a paintbrush.</w:t>
      </w:r>
    </w:p>
    <w:p w14:paraId="0737D541" w14:textId="77777777" w:rsidR="00B301C5" w:rsidRDefault="00B301C5" w:rsidP="001B1519">
      <w:pPr>
        <w:rPr>
          <w:rFonts w:asciiTheme="minorHAnsi" w:hAnsiTheme="minorHAnsi" w:cstheme="minorHAnsi"/>
          <w:color w:val="808080"/>
        </w:rPr>
      </w:pPr>
    </w:p>
    <w:p w14:paraId="1D479AB1" w14:textId="3F9DE99B" w:rsidR="00B301C5" w:rsidRDefault="00B301C5" w:rsidP="001B1519">
      <w:pPr>
        <w:rPr>
          <w:rFonts w:cstheme="minorHAnsi"/>
        </w:rPr>
      </w:pPr>
      <w:r w:rsidRPr="002A066C">
        <w:rPr>
          <w:rFonts w:cstheme="minorHAnsi"/>
          <w:b/>
        </w:rPr>
        <w:t>Figure 2. Diagrammatic representation of gametophytic incompatibility relationships in apricot flowers.</w:t>
      </w:r>
      <w:r w:rsidRPr="006A3027">
        <w:rPr>
          <w:rFonts w:cstheme="minorHAnsi"/>
        </w:rPr>
        <w:t xml:space="preserve"> </w:t>
      </w:r>
      <w:r w:rsidRPr="002A066C">
        <w:rPr>
          <w:rFonts w:cstheme="minorHAnsi"/>
        </w:rPr>
        <w:t>(</w:t>
      </w:r>
      <w:r w:rsidRPr="002A066C">
        <w:rPr>
          <w:rFonts w:cstheme="minorHAnsi"/>
          <w:b/>
        </w:rPr>
        <w:t>A</w:t>
      </w:r>
      <w:r w:rsidRPr="002A066C">
        <w:rPr>
          <w:rFonts w:cstheme="minorHAnsi"/>
        </w:rPr>
        <w:t xml:space="preserve">) </w:t>
      </w:r>
      <w:r w:rsidRPr="006A3027">
        <w:rPr>
          <w:rFonts w:cstheme="minorHAnsi"/>
        </w:rPr>
        <w:t xml:space="preserve">In </w:t>
      </w:r>
      <w:r w:rsidR="0063022D">
        <w:rPr>
          <w:rFonts w:cstheme="minorHAnsi"/>
        </w:rPr>
        <w:t>G</w:t>
      </w:r>
      <w:r w:rsidRPr="00EA22F8">
        <w:rPr>
          <w:rFonts w:cstheme="minorHAnsi"/>
        </w:rPr>
        <w:t xml:space="preserve">ametophytic </w:t>
      </w:r>
      <w:r w:rsidR="0063022D">
        <w:rPr>
          <w:rFonts w:cstheme="minorHAnsi"/>
        </w:rPr>
        <w:t>S</w:t>
      </w:r>
      <w:r>
        <w:rPr>
          <w:rFonts w:cstheme="minorHAnsi"/>
        </w:rPr>
        <w:t>elf-</w:t>
      </w:r>
      <w:r w:rsidR="0063022D">
        <w:rPr>
          <w:rFonts w:cstheme="minorHAnsi"/>
        </w:rPr>
        <w:t>I</w:t>
      </w:r>
      <w:r w:rsidRPr="00EA22F8">
        <w:rPr>
          <w:rFonts w:cstheme="minorHAnsi"/>
        </w:rPr>
        <w:t xml:space="preserve">ncompatibility </w:t>
      </w:r>
      <w:r w:rsidR="008442E0">
        <w:rPr>
          <w:rFonts w:cstheme="minorHAnsi"/>
        </w:rPr>
        <w:t>(</w:t>
      </w:r>
      <w:r w:rsidRPr="006A3027">
        <w:rPr>
          <w:rFonts w:cstheme="minorHAnsi"/>
        </w:rPr>
        <w:t>GSI</w:t>
      </w:r>
      <w:r w:rsidR="008442E0">
        <w:rPr>
          <w:rFonts w:cstheme="minorHAnsi"/>
        </w:rPr>
        <w:t>)</w:t>
      </w:r>
      <w:r w:rsidRPr="006A3027">
        <w:rPr>
          <w:rFonts w:cstheme="minorHAnsi"/>
        </w:rPr>
        <w:t xml:space="preserve">, </w:t>
      </w:r>
      <w:r>
        <w:rPr>
          <w:rFonts w:cstheme="minorHAnsi"/>
        </w:rPr>
        <w:t>both compatible and incompatible pollen grains germinate on the stigma. T</w:t>
      </w:r>
      <w:r w:rsidRPr="006A3027">
        <w:rPr>
          <w:rFonts w:cstheme="minorHAnsi"/>
        </w:rPr>
        <w:t xml:space="preserve">he pollen </w:t>
      </w:r>
      <w:r>
        <w:rPr>
          <w:rFonts w:cstheme="minorHAnsi"/>
        </w:rPr>
        <w:t xml:space="preserve">grain </w:t>
      </w:r>
      <w:r w:rsidRPr="006A3027">
        <w:rPr>
          <w:rFonts w:cstheme="minorHAnsi"/>
        </w:rPr>
        <w:t xml:space="preserve">carries one of two </w:t>
      </w:r>
      <w:r w:rsidRPr="00EA22F8">
        <w:rPr>
          <w:rFonts w:cstheme="minorHAnsi"/>
          <w:i/>
        </w:rPr>
        <w:t>S</w:t>
      </w:r>
      <w:r w:rsidRPr="006A3027">
        <w:rPr>
          <w:rFonts w:cstheme="minorHAnsi"/>
        </w:rPr>
        <w:t>-</w:t>
      </w:r>
      <w:r>
        <w:rPr>
          <w:rFonts w:cstheme="minorHAnsi"/>
        </w:rPr>
        <w:t>alleles</w:t>
      </w:r>
      <w:r w:rsidRPr="006A3027">
        <w:rPr>
          <w:rFonts w:cstheme="minorHAnsi"/>
        </w:rPr>
        <w:t xml:space="preserve"> of the </w:t>
      </w:r>
      <w:r w:rsidR="004005EA">
        <w:rPr>
          <w:rFonts w:cstheme="minorHAnsi"/>
        </w:rPr>
        <w:t>original genotype</w:t>
      </w:r>
      <w:r w:rsidRPr="006A3027">
        <w:rPr>
          <w:rFonts w:cstheme="minorHAnsi"/>
        </w:rPr>
        <w:t xml:space="preserve">, in this case either </w:t>
      </w:r>
      <w:r w:rsidRPr="00A159BA">
        <w:rPr>
          <w:rFonts w:cstheme="minorHAnsi"/>
          <w:i/>
        </w:rPr>
        <w:t>S</w:t>
      </w:r>
      <w:r w:rsidRPr="00A159BA">
        <w:rPr>
          <w:rFonts w:cstheme="minorHAnsi"/>
          <w:i/>
          <w:vertAlign w:val="subscript"/>
        </w:rPr>
        <w:t>1</w:t>
      </w:r>
      <w:r w:rsidRPr="00A159BA">
        <w:rPr>
          <w:rFonts w:cstheme="minorHAnsi"/>
          <w:i/>
        </w:rPr>
        <w:t xml:space="preserve"> </w:t>
      </w:r>
      <w:r w:rsidRPr="006A3027">
        <w:rPr>
          <w:rFonts w:cstheme="minorHAnsi"/>
        </w:rPr>
        <w:t xml:space="preserve">or </w:t>
      </w:r>
      <w:r w:rsidRPr="00A159BA">
        <w:rPr>
          <w:rFonts w:cstheme="minorHAnsi"/>
          <w:i/>
        </w:rPr>
        <w:t>S</w:t>
      </w:r>
      <w:r w:rsidRPr="00A159BA">
        <w:rPr>
          <w:rFonts w:cstheme="minorHAnsi"/>
          <w:i/>
          <w:vertAlign w:val="subscript"/>
        </w:rPr>
        <w:t>2</w:t>
      </w:r>
      <w:r w:rsidRPr="006A3027">
        <w:rPr>
          <w:rFonts w:cstheme="minorHAnsi"/>
        </w:rPr>
        <w:t xml:space="preserve">. If the </w:t>
      </w:r>
      <w:r w:rsidRPr="00EA22F8">
        <w:rPr>
          <w:rFonts w:cstheme="minorHAnsi"/>
          <w:i/>
        </w:rPr>
        <w:t>S</w:t>
      </w:r>
      <w:r w:rsidRPr="006A3027">
        <w:rPr>
          <w:rFonts w:cstheme="minorHAnsi"/>
        </w:rPr>
        <w:t>-</w:t>
      </w:r>
      <w:r>
        <w:rPr>
          <w:rFonts w:cstheme="minorHAnsi"/>
        </w:rPr>
        <w:t>allele</w:t>
      </w:r>
      <w:r w:rsidRPr="006A3027">
        <w:rPr>
          <w:rFonts w:cstheme="minorHAnsi"/>
        </w:rPr>
        <w:t xml:space="preserve"> of the pollen </w:t>
      </w:r>
      <w:r>
        <w:rPr>
          <w:rFonts w:cstheme="minorHAnsi"/>
        </w:rPr>
        <w:t xml:space="preserve">grain </w:t>
      </w:r>
      <w:r w:rsidRPr="006A3027">
        <w:rPr>
          <w:rFonts w:cstheme="minorHAnsi"/>
        </w:rPr>
        <w:t xml:space="preserve">matches one of the two </w:t>
      </w:r>
      <w:r w:rsidRPr="00BC31A1">
        <w:rPr>
          <w:rFonts w:cstheme="minorHAnsi"/>
          <w:i/>
        </w:rPr>
        <w:t>S-</w:t>
      </w:r>
      <w:r>
        <w:rPr>
          <w:rFonts w:cstheme="minorHAnsi"/>
        </w:rPr>
        <w:t>alleles</w:t>
      </w:r>
      <w:r w:rsidRPr="006A3027">
        <w:rPr>
          <w:rFonts w:cstheme="minorHAnsi"/>
        </w:rPr>
        <w:t xml:space="preserve"> of the pistil</w:t>
      </w:r>
      <w:r>
        <w:rPr>
          <w:rFonts w:cstheme="minorHAnsi"/>
        </w:rPr>
        <w:t xml:space="preserve">, </w:t>
      </w:r>
      <w:r w:rsidRPr="006A3027">
        <w:rPr>
          <w:rFonts w:cstheme="minorHAnsi"/>
        </w:rPr>
        <w:t xml:space="preserve">in this case </w:t>
      </w:r>
      <w:r w:rsidRPr="00A159BA">
        <w:rPr>
          <w:rFonts w:cstheme="minorHAnsi"/>
          <w:i/>
        </w:rPr>
        <w:t>S</w:t>
      </w:r>
      <w:r w:rsidRPr="00A159BA">
        <w:rPr>
          <w:rFonts w:cstheme="minorHAnsi"/>
          <w:i/>
          <w:vertAlign w:val="subscript"/>
        </w:rPr>
        <w:t>1</w:t>
      </w:r>
      <w:r w:rsidRPr="00A159BA">
        <w:rPr>
          <w:rFonts w:cstheme="minorHAnsi"/>
          <w:i/>
        </w:rPr>
        <w:t>S</w:t>
      </w:r>
      <w:r w:rsidRPr="00A159BA">
        <w:rPr>
          <w:rFonts w:cstheme="minorHAnsi"/>
          <w:i/>
          <w:vertAlign w:val="subscript"/>
        </w:rPr>
        <w:t>3</w:t>
      </w:r>
      <w:r w:rsidRPr="006A3027">
        <w:rPr>
          <w:rFonts w:cstheme="minorHAnsi"/>
        </w:rPr>
        <w:t>, pollen tube growth i</w:t>
      </w:r>
      <w:r>
        <w:rPr>
          <w:rFonts w:cstheme="minorHAnsi"/>
        </w:rPr>
        <w:t xml:space="preserve">s </w:t>
      </w:r>
      <w:r w:rsidRPr="006A3027">
        <w:rPr>
          <w:rFonts w:cstheme="minorHAnsi"/>
        </w:rPr>
        <w:t>inhibit</w:t>
      </w:r>
      <w:r>
        <w:rPr>
          <w:rFonts w:cstheme="minorHAnsi"/>
        </w:rPr>
        <w:t xml:space="preserve">ed </w:t>
      </w:r>
      <w:r w:rsidRPr="006A3027">
        <w:rPr>
          <w:rFonts w:cstheme="minorHAnsi"/>
        </w:rPr>
        <w:t>in</w:t>
      </w:r>
      <w:r>
        <w:rPr>
          <w:rFonts w:cstheme="minorHAnsi"/>
        </w:rPr>
        <w:t xml:space="preserve"> the upper</w:t>
      </w:r>
      <w:r w:rsidRPr="006A3027">
        <w:rPr>
          <w:rFonts w:cstheme="minorHAnsi"/>
        </w:rPr>
        <w:t xml:space="preserve"> one-third of the style. </w:t>
      </w:r>
      <w:r w:rsidRPr="002A066C">
        <w:rPr>
          <w:rFonts w:cstheme="minorHAnsi"/>
        </w:rPr>
        <w:t>(</w:t>
      </w:r>
      <w:r w:rsidRPr="002A066C">
        <w:rPr>
          <w:rFonts w:cstheme="minorHAnsi"/>
          <w:b/>
        </w:rPr>
        <w:t>B</w:t>
      </w:r>
      <w:r w:rsidRPr="002A066C">
        <w:rPr>
          <w:rFonts w:cstheme="minorHAnsi"/>
        </w:rPr>
        <w:t xml:space="preserve">) Germination of pollen grains </w:t>
      </w:r>
      <w:r w:rsidR="00CF3DA9">
        <w:rPr>
          <w:rFonts w:cstheme="minorHAnsi"/>
        </w:rPr>
        <w:t>on</w:t>
      </w:r>
      <w:r w:rsidR="00CF3DA9" w:rsidRPr="002A066C">
        <w:rPr>
          <w:rFonts w:cstheme="minorHAnsi"/>
        </w:rPr>
        <w:t xml:space="preserve"> </w:t>
      </w:r>
      <w:r w:rsidRPr="002A066C">
        <w:rPr>
          <w:rFonts w:cstheme="minorHAnsi"/>
        </w:rPr>
        <w:t>the stigma surface. (</w:t>
      </w:r>
      <w:r w:rsidRPr="002A066C">
        <w:rPr>
          <w:rFonts w:cstheme="minorHAnsi"/>
          <w:b/>
        </w:rPr>
        <w:t>C</w:t>
      </w:r>
      <w:r w:rsidRPr="002A066C">
        <w:rPr>
          <w:rFonts w:cstheme="minorHAnsi"/>
        </w:rPr>
        <w:t>) Pollen tube arrested in the style indicating an incompatible behavior. (</w:t>
      </w:r>
      <w:r w:rsidRPr="002A066C">
        <w:rPr>
          <w:rFonts w:cstheme="minorHAnsi"/>
          <w:b/>
        </w:rPr>
        <w:t>D</w:t>
      </w:r>
      <w:r w:rsidRPr="002A066C">
        <w:rPr>
          <w:rFonts w:cstheme="minorHAnsi"/>
        </w:rPr>
        <w:t xml:space="preserve">) Pollen tubes growing along the style. </w:t>
      </w:r>
      <w:r>
        <w:rPr>
          <w:rFonts w:cstheme="minorHAnsi"/>
        </w:rPr>
        <w:t>(</w:t>
      </w:r>
      <w:r w:rsidRPr="00EA22F8">
        <w:rPr>
          <w:rFonts w:cstheme="minorHAnsi"/>
          <w:b/>
        </w:rPr>
        <w:t>E</w:t>
      </w:r>
      <w:r>
        <w:rPr>
          <w:rFonts w:cstheme="minorHAnsi"/>
        </w:rPr>
        <w:t xml:space="preserve">) </w:t>
      </w:r>
      <w:r w:rsidRPr="002A066C">
        <w:rPr>
          <w:rFonts w:cstheme="minorHAnsi"/>
        </w:rPr>
        <w:t>Pollen tubes at the base of the style</w:t>
      </w:r>
      <w:r w:rsidR="00594EEE">
        <w:rPr>
          <w:rFonts w:cstheme="minorHAnsi"/>
        </w:rPr>
        <w:t xml:space="preserve"> </w:t>
      </w:r>
      <w:r w:rsidR="00594EEE">
        <w:t>indicating a compatible behavior</w:t>
      </w:r>
      <w:r w:rsidRPr="002A066C">
        <w:rPr>
          <w:rFonts w:cstheme="minorHAnsi"/>
        </w:rPr>
        <w:t>. Scale bars, 100</w:t>
      </w:r>
      <w:r>
        <w:rPr>
          <w:rFonts w:cstheme="minorHAnsi"/>
        </w:rPr>
        <w:t xml:space="preserve"> </w:t>
      </w:r>
      <w:r w:rsidRPr="002A066C">
        <w:rPr>
          <w:rFonts w:cstheme="minorHAnsi"/>
        </w:rPr>
        <w:t>μm</w:t>
      </w:r>
      <w:r w:rsidR="00B404F0">
        <w:rPr>
          <w:rFonts w:cstheme="minorHAnsi"/>
        </w:rPr>
        <w:t>.</w:t>
      </w:r>
    </w:p>
    <w:p w14:paraId="5AD6FCF4" w14:textId="53D96DC2" w:rsidR="001D6842" w:rsidRDefault="001D6842" w:rsidP="001B1519">
      <w:pPr>
        <w:rPr>
          <w:rFonts w:cstheme="minorHAnsi"/>
        </w:rPr>
      </w:pPr>
    </w:p>
    <w:p w14:paraId="66099445" w14:textId="77777777" w:rsidR="001D6842" w:rsidRDefault="001D6842" w:rsidP="001D6842">
      <w:pPr>
        <w:rPr>
          <w:rFonts w:cstheme="minorHAnsi"/>
        </w:rPr>
      </w:pPr>
      <w:r w:rsidRPr="009A4F38">
        <w:rPr>
          <w:rFonts w:cstheme="minorHAnsi"/>
          <w:b/>
        </w:rPr>
        <w:t xml:space="preserve">Figure 3. Representative results of </w:t>
      </w:r>
      <w:r>
        <w:rPr>
          <w:rFonts w:cstheme="minorHAnsi"/>
          <w:b/>
        </w:rPr>
        <w:t xml:space="preserve">pollen germination and </w:t>
      </w:r>
      <w:r w:rsidRPr="009A4F38">
        <w:rPr>
          <w:rFonts w:cstheme="minorHAnsi"/>
          <w:b/>
        </w:rPr>
        <w:t xml:space="preserve">pollen tube </w:t>
      </w:r>
      <w:r>
        <w:rPr>
          <w:rFonts w:cstheme="minorHAnsi"/>
          <w:b/>
        </w:rPr>
        <w:t>growth</w:t>
      </w:r>
      <w:r w:rsidRPr="009A4F38">
        <w:rPr>
          <w:rFonts w:cstheme="minorHAnsi"/>
          <w:b/>
        </w:rPr>
        <w:t xml:space="preserve"> </w:t>
      </w:r>
      <w:r>
        <w:rPr>
          <w:rFonts w:cstheme="minorHAnsi"/>
          <w:b/>
        </w:rPr>
        <w:t xml:space="preserve">through the style </w:t>
      </w:r>
      <w:r w:rsidRPr="009A4F38">
        <w:rPr>
          <w:rFonts w:cstheme="minorHAnsi"/>
          <w:b/>
        </w:rPr>
        <w:t xml:space="preserve">for </w:t>
      </w:r>
      <w:r>
        <w:rPr>
          <w:rFonts w:cstheme="minorHAnsi"/>
          <w:b/>
        </w:rPr>
        <w:t>self-</w:t>
      </w:r>
      <w:r w:rsidRPr="009A4F38">
        <w:rPr>
          <w:rFonts w:cstheme="minorHAnsi"/>
          <w:b/>
        </w:rPr>
        <w:t xml:space="preserve">compatible and </w:t>
      </w:r>
      <w:r>
        <w:rPr>
          <w:rFonts w:cstheme="minorHAnsi"/>
          <w:b/>
        </w:rPr>
        <w:t>self-</w:t>
      </w:r>
      <w:r w:rsidRPr="009A4F38">
        <w:rPr>
          <w:rFonts w:cstheme="minorHAnsi"/>
          <w:b/>
        </w:rPr>
        <w:t xml:space="preserve">incompatible cultivars after self-pollinations. </w:t>
      </w:r>
      <w:r w:rsidRPr="009A4F38">
        <w:rPr>
          <w:rFonts w:cstheme="minorHAnsi"/>
        </w:rPr>
        <w:t>Percentage of pistils with pollen grains germinating at the stigma surface</w:t>
      </w:r>
      <w:r>
        <w:rPr>
          <w:rFonts w:cstheme="minorHAnsi"/>
        </w:rPr>
        <w:t>,</w:t>
      </w:r>
      <w:r w:rsidRPr="009A4F38">
        <w:rPr>
          <w:rFonts w:cstheme="minorHAnsi"/>
        </w:rPr>
        <w:t xml:space="preserve"> with pollen tubes in </w:t>
      </w:r>
      <w:r>
        <w:rPr>
          <w:rFonts w:cstheme="minorHAnsi"/>
        </w:rPr>
        <w:t>halfway the style,</w:t>
      </w:r>
      <w:r w:rsidRPr="009A4F38">
        <w:rPr>
          <w:rFonts w:cstheme="minorHAnsi"/>
        </w:rPr>
        <w:t xml:space="preserve"> at the base of the style</w:t>
      </w:r>
      <w:r>
        <w:rPr>
          <w:rFonts w:cstheme="minorHAnsi"/>
        </w:rPr>
        <w:t>,</w:t>
      </w:r>
      <w:r w:rsidRPr="009A4F38">
        <w:rPr>
          <w:rFonts w:cstheme="minorHAnsi"/>
        </w:rPr>
        <w:t xml:space="preserve"> and reaching the ovule.</w:t>
      </w:r>
    </w:p>
    <w:p w14:paraId="57548324" w14:textId="314CD826" w:rsidR="001D6842" w:rsidRDefault="001D6842" w:rsidP="001B1519">
      <w:pPr>
        <w:rPr>
          <w:rFonts w:cstheme="minorHAnsi"/>
        </w:rPr>
      </w:pPr>
    </w:p>
    <w:p w14:paraId="52C6C6D7" w14:textId="758E39F1" w:rsidR="001D6842" w:rsidRPr="009A4F38" w:rsidRDefault="001D6842" w:rsidP="001D6842">
      <w:pPr>
        <w:rPr>
          <w:rFonts w:cstheme="minorHAnsi"/>
        </w:rPr>
      </w:pPr>
      <w:r w:rsidRPr="009A4F38">
        <w:rPr>
          <w:rFonts w:cstheme="minorHAnsi"/>
          <w:b/>
        </w:rPr>
        <w:t xml:space="preserve">Figure 4. PCR fragment amplification using five primer pair combinations for the identification of </w:t>
      </w:r>
      <w:r w:rsidRPr="009A4F38">
        <w:rPr>
          <w:rFonts w:cstheme="minorHAnsi"/>
          <w:b/>
          <w:i/>
        </w:rPr>
        <w:t>S</w:t>
      </w:r>
      <w:r w:rsidRPr="009A4F38">
        <w:rPr>
          <w:rFonts w:cstheme="minorHAnsi"/>
          <w:b/>
        </w:rPr>
        <w:t xml:space="preserve">-alleles. </w:t>
      </w:r>
      <w:r w:rsidRPr="009A4F38">
        <w:rPr>
          <w:rFonts w:cstheme="minorHAnsi"/>
        </w:rPr>
        <w:t>(</w:t>
      </w:r>
      <w:r w:rsidRPr="009A4F38">
        <w:rPr>
          <w:rFonts w:cstheme="minorHAnsi"/>
          <w:b/>
        </w:rPr>
        <w:t>A</w:t>
      </w:r>
      <w:r w:rsidRPr="009A4F38">
        <w:rPr>
          <w:rFonts w:cstheme="minorHAnsi"/>
        </w:rPr>
        <w:t xml:space="preserve">) Gene analyzer output for the SRc-(F/R) primers showing the size of the two </w:t>
      </w:r>
      <w:r w:rsidR="004005EA" w:rsidRPr="009A4F38">
        <w:rPr>
          <w:rFonts w:cstheme="minorHAnsi"/>
        </w:rPr>
        <w:t xml:space="preserve">amplified </w:t>
      </w:r>
      <w:r w:rsidRPr="009A4F38">
        <w:rPr>
          <w:rFonts w:cstheme="minorHAnsi"/>
        </w:rPr>
        <w:t xml:space="preserve">fragments of the </w:t>
      </w:r>
      <w:r w:rsidRPr="00A37535">
        <w:rPr>
          <w:rFonts w:cstheme="minorHAnsi"/>
          <w:i/>
        </w:rPr>
        <w:t>RNase</w:t>
      </w:r>
      <w:r w:rsidRPr="009A4F38">
        <w:rPr>
          <w:rFonts w:cstheme="minorHAnsi"/>
        </w:rPr>
        <w:t xml:space="preserve"> first intron region corresponding to the </w:t>
      </w:r>
      <w:r w:rsidRPr="009A4F38">
        <w:rPr>
          <w:rFonts w:cstheme="minorHAnsi"/>
          <w:i/>
        </w:rPr>
        <w:t>S</w:t>
      </w:r>
      <w:r w:rsidRPr="009A4F38">
        <w:rPr>
          <w:rFonts w:cstheme="minorHAnsi"/>
        </w:rPr>
        <w:t>-alleles. (</w:t>
      </w:r>
      <w:r w:rsidRPr="009A4F38">
        <w:rPr>
          <w:rFonts w:cstheme="minorHAnsi"/>
          <w:b/>
        </w:rPr>
        <w:t>B</w:t>
      </w:r>
      <w:r w:rsidRPr="009A4F38">
        <w:rPr>
          <w:rFonts w:cstheme="minorHAnsi"/>
        </w:rPr>
        <w:t xml:space="preserve">) </w:t>
      </w:r>
      <w:r>
        <w:rPr>
          <w:rFonts w:cstheme="minorHAnsi"/>
        </w:rPr>
        <w:t xml:space="preserve">PCR amplification using the primers PruC2/PruC4R for the identification of the </w:t>
      </w:r>
      <w:r w:rsidRPr="00E33C35">
        <w:rPr>
          <w:rFonts w:cstheme="minorHAnsi"/>
          <w:i/>
        </w:rPr>
        <w:t>S</w:t>
      </w:r>
      <w:r>
        <w:rPr>
          <w:rFonts w:cstheme="minorHAnsi"/>
          <w:i/>
          <w:vertAlign w:val="subscript"/>
        </w:rPr>
        <w:t>6</w:t>
      </w:r>
      <w:r>
        <w:rPr>
          <w:rFonts w:cstheme="minorHAnsi"/>
        </w:rPr>
        <w:t xml:space="preserve"> and </w:t>
      </w:r>
      <w:r w:rsidRPr="00E33C35">
        <w:rPr>
          <w:rFonts w:cstheme="minorHAnsi"/>
          <w:i/>
        </w:rPr>
        <w:t>S</w:t>
      </w:r>
      <w:r>
        <w:rPr>
          <w:rFonts w:cstheme="minorHAnsi"/>
          <w:i/>
          <w:vertAlign w:val="subscript"/>
        </w:rPr>
        <w:t>9</w:t>
      </w:r>
      <w:r>
        <w:rPr>
          <w:rFonts w:cstheme="minorHAnsi"/>
        </w:rPr>
        <w:t xml:space="preserve"> alleles</w:t>
      </w:r>
      <w:r w:rsidRPr="009A4F38">
        <w:rPr>
          <w:rFonts w:cstheme="minorHAnsi"/>
        </w:rPr>
        <w:t>. (</w:t>
      </w:r>
      <w:r w:rsidRPr="009A4F38">
        <w:rPr>
          <w:rFonts w:cstheme="minorHAnsi"/>
          <w:b/>
        </w:rPr>
        <w:t>C</w:t>
      </w:r>
      <w:r w:rsidRPr="009A4F38">
        <w:rPr>
          <w:rFonts w:cstheme="minorHAnsi"/>
        </w:rPr>
        <w:t xml:space="preserve">) </w:t>
      </w:r>
      <w:r>
        <w:rPr>
          <w:rFonts w:cstheme="minorHAnsi"/>
        </w:rPr>
        <w:t>PCR products obtained using the specific primers SHLM1 and SHLM2 for the differentiation of</w:t>
      </w:r>
      <w:r w:rsidR="004005EA">
        <w:rPr>
          <w:rFonts w:cstheme="minorHAnsi"/>
        </w:rPr>
        <w:t xml:space="preserve"> the</w:t>
      </w:r>
      <w:r>
        <w:rPr>
          <w:rFonts w:cstheme="minorHAnsi"/>
        </w:rPr>
        <w:t xml:space="preserve"> </w:t>
      </w:r>
      <w:r w:rsidRPr="00E33C35">
        <w:rPr>
          <w:rFonts w:cstheme="minorHAnsi"/>
          <w:i/>
        </w:rPr>
        <w:t>S</w:t>
      </w:r>
      <w:r>
        <w:rPr>
          <w:rFonts w:cstheme="minorHAnsi"/>
          <w:i/>
          <w:vertAlign w:val="subscript"/>
        </w:rPr>
        <w:t>1</w:t>
      </w:r>
      <w:r>
        <w:rPr>
          <w:rFonts w:cstheme="minorHAnsi"/>
        </w:rPr>
        <w:t xml:space="preserve"> allele and SHLM3 and SHLM4 to distinguish the </w:t>
      </w:r>
      <w:r w:rsidR="004005EA" w:rsidRPr="00E33C35">
        <w:rPr>
          <w:rFonts w:cstheme="minorHAnsi"/>
          <w:i/>
        </w:rPr>
        <w:t>S</w:t>
      </w:r>
      <w:r w:rsidR="004005EA">
        <w:rPr>
          <w:rFonts w:cstheme="minorHAnsi"/>
          <w:i/>
          <w:vertAlign w:val="subscript"/>
        </w:rPr>
        <w:t>7</w:t>
      </w:r>
      <w:r w:rsidR="00B404F0">
        <w:rPr>
          <w:rFonts w:cstheme="minorHAnsi"/>
        </w:rPr>
        <w:t xml:space="preserve"> </w:t>
      </w:r>
      <w:r>
        <w:rPr>
          <w:rFonts w:cstheme="minorHAnsi"/>
        </w:rPr>
        <w:t>allele</w:t>
      </w:r>
      <w:r w:rsidRPr="009A4F38">
        <w:rPr>
          <w:rFonts w:cstheme="minorHAnsi"/>
        </w:rPr>
        <w:t>. (</w:t>
      </w:r>
      <w:r w:rsidRPr="009A4F38">
        <w:rPr>
          <w:rFonts w:cstheme="minorHAnsi"/>
          <w:b/>
        </w:rPr>
        <w:t>D</w:t>
      </w:r>
      <w:r w:rsidRPr="009A4F38">
        <w:rPr>
          <w:rFonts w:cstheme="minorHAnsi"/>
        </w:rPr>
        <w:t xml:space="preserve">) </w:t>
      </w:r>
      <w:r>
        <w:rPr>
          <w:rFonts w:cstheme="minorHAnsi"/>
        </w:rPr>
        <w:t xml:space="preserve">PCR amplification </w:t>
      </w:r>
      <w:r w:rsidR="004005EA">
        <w:rPr>
          <w:rFonts w:cstheme="minorHAnsi"/>
        </w:rPr>
        <w:t xml:space="preserve">with the </w:t>
      </w:r>
      <w:r>
        <w:rPr>
          <w:rFonts w:cstheme="minorHAnsi"/>
        </w:rPr>
        <w:t xml:space="preserve">AprFBC8-(F/R) primers for identifying </w:t>
      </w:r>
      <w:r w:rsidRPr="00E33C35">
        <w:rPr>
          <w:rFonts w:cstheme="minorHAnsi"/>
          <w:i/>
        </w:rPr>
        <w:t>S</w:t>
      </w:r>
      <w:r w:rsidRPr="00E33C35">
        <w:rPr>
          <w:rFonts w:cstheme="minorHAnsi"/>
          <w:i/>
          <w:vertAlign w:val="subscript"/>
        </w:rPr>
        <w:t>c</w:t>
      </w:r>
      <w:r>
        <w:rPr>
          <w:rFonts w:cstheme="minorHAnsi"/>
        </w:rPr>
        <w:t xml:space="preserve"> and </w:t>
      </w:r>
      <w:r w:rsidRPr="00E33C35">
        <w:rPr>
          <w:rFonts w:cstheme="minorHAnsi"/>
          <w:i/>
        </w:rPr>
        <w:t>S</w:t>
      </w:r>
      <w:r w:rsidRPr="00E33C35">
        <w:rPr>
          <w:rFonts w:cstheme="minorHAnsi"/>
          <w:i/>
          <w:vertAlign w:val="subscript"/>
        </w:rPr>
        <w:t>8</w:t>
      </w:r>
      <w:r>
        <w:rPr>
          <w:rFonts w:cstheme="minorHAnsi"/>
        </w:rPr>
        <w:t xml:space="preserve"> alleles</w:t>
      </w:r>
      <w:r w:rsidRPr="009A4F38">
        <w:rPr>
          <w:rFonts w:cstheme="minorHAnsi"/>
        </w:rPr>
        <w:t>.</w:t>
      </w:r>
      <w:r>
        <w:rPr>
          <w:rFonts w:cstheme="minorHAnsi"/>
        </w:rPr>
        <w:t xml:space="preserve"> M</w:t>
      </w:r>
      <w:r w:rsidRPr="007922C1">
        <w:rPr>
          <w:rFonts w:cstheme="minorHAnsi"/>
          <w:vertAlign w:val="superscript"/>
        </w:rPr>
        <w:t>I</w:t>
      </w:r>
      <w:r>
        <w:rPr>
          <w:rFonts w:cstheme="minorHAnsi"/>
        </w:rPr>
        <w:t xml:space="preserve">: </w:t>
      </w:r>
      <w:r w:rsidRPr="007922C1">
        <w:rPr>
          <w:rFonts w:cstheme="minorHAnsi"/>
        </w:rPr>
        <w:t>1 kb</w:t>
      </w:r>
      <w:r>
        <w:rPr>
          <w:rFonts w:cstheme="minorHAnsi"/>
        </w:rPr>
        <w:t xml:space="preserve"> </w:t>
      </w:r>
      <w:r w:rsidRPr="007922C1">
        <w:rPr>
          <w:rFonts w:cstheme="minorHAnsi"/>
        </w:rPr>
        <w:t>DNA</w:t>
      </w:r>
      <w:r>
        <w:rPr>
          <w:rFonts w:cstheme="minorHAnsi"/>
        </w:rPr>
        <w:t xml:space="preserve"> </w:t>
      </w:r>
      <w:r w:rsidRPr="007922C1">
        <w:rPr>
          <w:rFonts w:cstheme="minorHAnsi"/>
        </w:rPr>
        <w:t>Ladder</w:t>
      </w:r>
      <w:r>
        <w:rPr>
          <w:rFonts w:cstheme="minorHAnsi"/>
        </w:rPr>
        <w:t>. M</w:t>
      </w:r>
      <w:r w:rsidRPr="007922C1">
        <w:rPr>
          <w:rFonts w:cstheme="minorHAnsi"/>
          <w:vertAlign w:val="superscript"/>
        </w:rPr>
        <w:t>II</w:t>
      </w:r>
      <w:r>
        <w:rPr>
          <w:rFonts w:cstheme="minorHAnsi"/>
        </w:rPr>
        <w:t xml:space="preserve">: </w:t>
      </w:r>
      <w:r w:rsidRPr="007922C1">
        <w:rPr>
          <w:rFonts w:cstheme="minorHAnsi"/>
        </w:rPr>
        <w:t>1</w:t>
      </w:r>
      <w:r>
        <w:rPr>
          <w:rFonts w:cstheme="minorHAnsi"/>
        </w:rPr>
        <w:t xml:space="preserve">00 bp </w:t>
      </w:r>
      <w:r w:rsidRPr="007922C1">
        <w:rPr>
          <w:rFonts w:cstheme="minorHAnsi"/>
        </w:rPr>
        <w:t>DNA</w:t>
      </w:r>
      <w:r>
        <w:rPr>
          <w:rFonts w:cstheme="minorHAnsi"/>
        </w:rPr>
        <w:t xml:space="preserve"> </w:t>
      </w:r>
      <w:r w:rsidRPr="007922C1">
        <w:rPr>
          <w:rFonts w:cstheme="minorHAnsi"/>
        </w:rPr>
        <w:t>Ladder</w:t>
      </w:r>
      <w:r>
        <w:rPr>
          <w:rFonts w:cstheme="minorHAnsi"/>
        </w:rPr>
        <w:t>.</w:t>
      </w:r>
    </w:p>
    <w:p w14:paraId="6C0CFE06" w14:textId="159A86E8" w:rsidR="001D6842" w:rsidRDefault="001D6842" w:rsidP="001B1519">
      <w:pPr>
        <w:rPr>
          <w:rFonts w:cstheme="minorHAnsi"/>
        </w:rPr>
      </w:pPr>
    </w:p>
    <w:p w14:paraId="02814A29" w14:textId="6C51CDA8" w:rsidR="001D6842" w:rsidRPr="00933C12" w:rsidRDefault="001D6842" w:rsidP="001D6842">
      <w:pPr>
        <w:rPr>
          <w:rFonts w:cstheme="minorHAnsi"/>
        </w:rPr>
      </w:pPr>
      <w:r w:rsidRPr="00532A2D">
        <w:rPr>
          <w:rFonts w:cstheme="minorHAnsi"/>
          <w:b/>
        </w:rPr>
        <w:t xml:space="preserve">Figure 5. Scheme of the experimental design to elucidate the </w:t>
      </w:r>
      <w:r>
        <w:rPr>
          <w:rFonts w:cstheme="minorHAnsi"/>
          <w:b/>
        </w:rPr>
        <w:t>s</w:t>
      </w:r>
      <w:r w:rsidRPr="003A104D">
        <w:rPr>
          <w:rFonts w:cstheme="minorHAnsi"/>
          <w:b/>
        </w:rPr>
        <w:t>elf- and inter-(in)</w:t>
      </w:r>
      <w:r w:rsidRPr="00532A2D" w:rsidDel="003A104D">
        <w:rPr>
          <w:rFonts w:cstheme="minorHAnsi"/>
          <w:b/>
        </w:rPr>
        <w:t xml:space="preserve"> </w:t>
      </w:r>
      <w:r w:rsidRPr="00532A2D">
        <w:rPr>
          <w:rFonts w:cstheme="minorHAnsi"/>
          <w:b/>
        </w:rPr>
        <w:t>compatibility relationships in apricot</w:t>
      </w:r>
      <w:r>
        <w:rPr>
          <w:rFonts w:cstheme="minorHAnsi"/>
          <w:b/>
        </w:rPr>
        <w:t xml:space="preserve"> cultivars</w:t>
      </w:r>
      <w:r w:rsidRPr="00532A2D">
        <w:rPr>
          <w:rFonts w:cstheme="minorHAnsi"/>
          <w:b/>
        </w:rPr>
        <w:t>.</w:t>
      </w:r>
      <w:r>
        <w:rPr>
          <w:rFonts w:cstheme="minorHAnsi"/>
        </w:rPr>
        <w:t xml:space="preserve"> (</w:t>
      </w:r>
      <w:r w:rsidRPr="00A37535">
        <w:rPr>
          <w:rFonts w:cstheme="minorHAnsi"/>
          <w:b/>
        </w:rPr>
        <w:t>A</w:t>
      </w:r>
      <w:r>
        <w:rPr>
          <w:rFonts w:cstheme="minorHAnsi"/>
        </w:rPr>
        <w:t>) Workflow of self-(in)compatibility determination by controlled pollinations in the laboratory. (</w:t>
      </w:r>
      <w:r w:rsidRPr="00A37535">
        <w:rPr>
          <w:rFonts w:cstheme="minorHAnsi"/>
          <w:b/>
        </w:rPr>
        <w:t>B</w:t>
      </w:r>
      <w:r>
        <w:rPr>
          <w:rFonts w:cstheme="minorHAnsi"/>
        </w:rPr>
        <w:t xml:space="preserve">) Workflow of the </w:t>
      </w:r>
      <w:r w:rsidRPr="00933C12">
        <w:rPr>
          <w:rFonts w:cstheme="minorHAnsi"/>
          <w:i/>
        </w:rPr>
        <w:t>S-</w:t>
      </w:r>
      <w:r>
        <w:rPr>
          <w:rFonts w:cstheme="minorHAnsi"/>
        </w:rPr>
        <w:t xml:space="preserve">allele identification by molecular </w:t>
      </w:r>
      <w:r w:rsidR="004005EA">
        <w:rPr>
          <w:rFonts w:cstheme="minorHAnsi"/>
        </w:rPr>
        <w:t>approaches</w:t>
      </w:r>
      <w:r>
        <w:rPr>
          <w:rFonts w:cstheme="minorHAnsi"/>
        </w:rPr>
        <w:t>.</w:t>
      </w:r>
    </w:p>
    <w:p w14:paraId="643621DC" w14:textId="1E9995BA" w:rsidR="001D6842" w:rsidRDefault="001D6842" w:rsidP="001B1519">
      <w:pPr>
        <w:rPr>
          <w:rFonts w:cstheme="minorHAnsi"/>
        </w:rPr>
      </w:pPr>
    </w:p>
    <w:p w14:paraId="4D978E2E" w14:textId="77777777" w:rsidR="001D6842" w:rsidRDefault="001D6842" w:rsidP="001D6842">
      <w:pPr>
        <w:rPr>
          <w:rFonts w:cstheme="minorHAnsi"/>
          <w:b/>
        </w:rPr>
      </w:pPr>
      <w:r w:rsidRPr="009A4F38">
        <w:rPr>
          <w:rFonts w:cstheme="minorHAnsi"/>
          <w:b/>
        </w:rPr>
        <w:t>Table 1. Reaction and cycling conditions for different primer combinations used in this protocol.</w:t>
      </w:r>
    </w:p>
    <w:p w14:paraId="0511C73B" w14:textId="754C983D" w:rsidR="001D6842" w:rsidRDefault="001D6842" w:rsidP="001B1519">
      <w:pPr>
        <w:rPr>
          <w:rFonts w:cstheme="minorHAnsi"/>
        </w:rPr>
      </w:pPr>
    </w:p>
    <w:p w14:paraId="776B10ED" w14:textId="77777777" w:rsidR="001D6842" w:rsidRDefault="001D6842" w:rsidP="001D6842">
      <w:pPr>
        <w:rPr>
          <w:rFonts w:cstheme="minorHAnsi"/>
          <w:b/>
        </w:rPr>
      </w:pPr>
      <w:r w:rsidRPr="009A4F38">
        <w:rPr>
          <w:rFonts w:cstheme="minorHAnsi"/>
          <w:b/>
        </w:rPr>
        <w:t xml:space="preserve">Table 2. Primers used in this protocol, sequence and reference for </w:t>
      </w:r>
      <w:r w:rsidRPr="009A4F38">
        <w:rPr>
          <w:rFonts w:cstheme="minorHAnsi"/>
          <w:b/>
          <w:i/>
        </w:rPr>
        <w:t>S-</w:t>
      </w:r>
      <w:r w:rsidRPr="009A4F38">
        <w:rPr>
          <w:rFonts w:cstheme="minorHAnsi"/>
          <w:b/>
        </w:rPr>
        <w:t xml:space="preserve">genotype characterization in </w:t>
      </w:r>
      <w:r w:rsidRPr="009A4F38">
        <w:rPr>
          <w:rFonts w:cstheme="minorHAnsi"/>
          <w:b/>
          <w:i/>
        </w:rPr>
        <w:t>Prunus armeniaca</w:t>
      </w:r>
      <w:r w:rsidRPr="009A4F38">
        <w:rPr>
          <w:rFonts w:cstheme="minorHAnsi"/>
          <w:b/>
        </w:rPr>
        <w:t>.</w:t>
      </w:r>
    </w:p>
    <w:p w14:paraId="167959F8" w14:textId="56020336" w:rsidR="001D6842" w:rsidRDefault="001D6842" w:rsidP="001B1519">
      <w:pPr>
        <w:rPr>
          <w:rFonts w:cstheme="minorHAnsi"/>
        </w:rPr>
      </w:pPr>
    </w:p>
    <w:p w14:paraId="39D0D989" w14:textId="7B560371" w:rsidR="001D6842" w:rsidRDefault="001D6842" w:rsidP="001D6842">
      <w:pPr>
        <w:rPr>
          <w:rFonts w:cstheme="minorHAnsi"/>
        </w:rPr>
      </w:pPr>
      <w:r w:rsidRPr="009A4F38">
        <w:rPr>
          <w:rFonts w:cstheme="minorHAnsi"/>
          <w:b/>
        </w:rPr>
        <w:t xml:space="preserve">Table 3. </w:t>
      </w:r>
      <w:r w:rsidRPr="00A159BA">
        <w:rPr>
          <w:rFonts w:cstheme="minorHAnsi"/>
          <w:b/>
          <w:i/>
        </w:rPr>
        <w:t>S</w:t>
      </w:r>
      <w:r w:rsidRPr="009A4F38">
        <w:rPr>
          <w:rFonts w:cstheme="minorHAnsi"/>
          <w:b/>
        </w:rPr>
        <w:t xml:space="preserve">-genotyping of apricot cultivars with five primer pairs used in this protocol and incompatibility group assignment. </w:t>
      </w:r>
      <w:r w:rsidRPr="009A4F38">
        <w:rPr>
          <w:rFonts w:cstheme="minorHAnsi"/>
        </w:rPr>
        <w:t xml:space="preserve">The different polymerase chain reaction product sizes of </w:t>
      </w:r>
      <w:r w:rsidRPr="009A4F38">
        <w:rPr>
          <w:rFonts w:cstheme="minorHAnsi"/>
          <w:i/>
          <w:iCs/>
        </w:rPr>
        <w:t>S</w:t>
      </w:r>
      <w:r w:rsidRPr="009A4F38">
        <w:rPr>
          <w:rFonts w:cstheme="minorHAnsi"/>
        </w:rPr>
        <w:t xml:space="preserve">-alleles amplified using SRc-(F/R), PruC2/PruC4R, SHLM1/ SHLM2, SHLM3/SHLM4, and AprFBC8-(F/R) primers </w:t>
      </w:r>
      <w:r>
        <w:rPr>
          <w:rFonts w:cstheme="minorHAnsi"/>
        </w:rPr>
        <w:t>are</w:t>
      </w:r>
      <w:r w:rsidRPr="009A4F38">
        <w:rPr>
          <w:rFonts w:cstheme="minorHAnsi"/>
        </w:rPr>
        <w:t xml:space="preserve"> shown in the table.</w:t>
      </w:r>
      <w:r w:rsidR="00FB6428">
        <w:rPr>
          <w:rFonts w:cstheme="minorHAnsi"/>
        </w:rPr>
        <w:t xml:space="preserve"> </w:t>
      </w:r>
    </w:p>
    <w:p w14:paraId="75182EC3" w14:textId="77777777" w:rsidR="00B32616" w:rsidRPr="001B1519" w:rsidRDefault="00B32616" w:rsidP="001B1519">
      <w:pPr>
        <w:rPr>
          <w:rFonts w:asciiTheme="minorHAnsi" w:hAnsiTheme="minorHAnsi" w:cstheme="minorHAnsi"/>
          <w:color w:val="808080" w:themeColor="background1" w:themeShade="80"/>
        </w:rPr>
      </w:pPr>
    </w:p>
    <w:p w14:paraId="39017949" w14:textId="7F15DC51" w:rsidR="003320B5" w:rsidRPr="003725CC" w:rsidRDefault="006305D7" w:rsidP="001B151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35D74EC" w14:textId="69BE9873" w:rsidR="003320B5" w:rsidRPr="00786E34" w:rsidRDefault="003320B5" w:rsidP="003320B5">
      <w:pPr>
        <w:rPr>
          <w:rFonts w:cstheme="minorHAnsi"/>
        </w:rPr>
      </w:pPr>
      <w:r w:rsidRPr="00786E34">
        <w:rPr>
          <w:rFonts w:cstheme="minorHAnsi"/>
        </w:rPr>
        <w:t xml:space="preserve">Traditionally, </w:t>
      </w:r>
      <w:r>
        <w:rPr>
          <w:rFonts w:cstheme="minorHAnsi"/>
        </w:rPr>
        <w:t xml:space="preserve">most commercial apricot </w:t>
      </w:r>
      <w:r w:rsidRPr="00786E34">
        <w:rPr>
          <w:rFonts w:cstheme="minorHAnsi"/>
        </w:rPr>
        <w:t xml:space="preserve">European cultivars </w:t>
      </w:r>
      <w:r>
        <w:rPr>
          <w:rFonts w:cstheme="minorHAnsi"/>
        </w:rPr>
        <w:t xml:space="preserve">were </w:t>
      </w:r>
      <w:r w:rsidRPr="004C572C">
        <w:rPr>
          <w:rFonts w:cstheme="minorHAnsi"/>
        </w:rPr>
        <w:t>self-</w:t>
      </w:r>
      <w:r w:rsidR="004B236C" w:rsidRPr="004C572C">
        <w:rPr>
          <w:rFonts w:cstheme="minorHAnsi"/>
        </w:rPr>
        <w:t>compatible</w:t>
      </w:r>
      <w:r w:rsidR="004B236C" w:rsidRPr="004C572C">
        <w:rPr>
          <w:rFonts w:cstheme="minorHAnsi"/>
          <w:noProof/>
          <w:vertAlign w:val="superscript"/>
        </w:rPr>
        <w:t>3</w:t>
      </w:r>
      <w:r w:rsidR="004B236C">
        <w:rPr>
          <w:rFonts w:cstheme="minorHAnsi"/>
          <w:noProof/>
          <w:vertAlign w:val="superscript"/>
        </w:rPr>
        <w:t>6</w:t>
      </w:r>
      <w:r w:rsidRPr="004C572C">
        <w:rPr>
          <w:rFonts w:cstheme="minorHAnsi"/>
        </w:rPr>
        <w:t xml:space="preserve">. </w:t>
      </w:r>
      <w:r w:rsidRPr="00786E34">
        <w:rPr>
          <w:rFonts w:cstheme="minorHAnsi"/>
        </w:rPr>
        <w:t>Nevertheless, the use of North American self-incompatible cultivars as parent</w:t>
      </w:r>
      <w:r>
        <w:rPr>
          <w:rFonts w:cstheme="minorHAnsi"/>
        </w:rPr>
        <w:t>s</w:t>
      </w:r>
      <w:r w:rsidRPr="00786E34">
        <w:rPr>
          <w:rFonts w:cstheme="minorHAnsi"/>
        </w:rPr>
        <w:t xml:space="preserve"> in breeding programs </w:t>
      </w:r>
      <w:r>
        <w:rPr>
          <w:rFonts w:cstheme="minorHAnsi"/>
        </w:rPr>
        <w:t xml:space="preserve">in the last decades </w:t>
      </w:r>
      <w:r w:rsidRPr="00786E34">
        <w:rPr>
          <w:rFonts w:cstheme="minorHAnsi"/>
        </w:rPr>
        <w:t xml:space="preserve">has </w:t>
      </w:r>
      <w:r>
        <w:rPr>
          <w:rFonts w:cstheme="minorHAnsi"/>
        </w:rPr>
        <w:t xml:space="preserve">resulted in the release of an </w:t>
      </w:r>
      <w:r w:rsidRPr="00786E34">
        <w:rPr>
          <w:rFonts w:cstheme="minorHAnsi"/>
        </w:rPr>
        <w:t>increas</w:t>
      </w:r>
      <w:r>
        <w:rPr>
          <w:rFonts w:cstheme="minorHAnsi"/>
        </w:rPr>
        <w:t>ing</w:t>
      </w:r>
      <w:r w:rsidRPr="00786E34">
        <w:rPr>
          <w:rFonts w:cstheme="minorHAnsi"/>
        </w:rPr>
        <w:t xml:space="preserve"> </w:t>
      </w:r>
      <w:r>
        <w:rPr>
          <w:rFonts w:cstheme="minorHAnsi"/>
        </w:rPr>
        <w:t xml:space="preserve">number </w:t>
      </w:r>
      <w:r w:rsidRPr="00786E34">
        <w:rPr>
          <w:rFonts w:cstheme="minorHAnsi"/>
        </w:rPr>
        <w:t xml:space="preserve">of new </w:t>
      </w:r>
      <w:r>
        <w:rPr>
          <w:rFonts w:cstheme="minorHAnsi"/>
        </w:rPr>
        <w:t xml:space="preserve">self-incompatible </w:t>
      </w:r>
      <w:r w:rsidRPr="00786E34">
        <w:rPr>
          <w:rFonts w:cstheme="minorHAnsi"/>
        </w:rPr>
        <w:t>cultivars with unknown pollination requirements</w:t>
      </w:r>
      <w:r w:rsidR="004B236C">
        <w:rPr>
          <w:rFonts w:cstheme="minorHAnsi"/>
        </w:rPr>
        <w:fldChar w:fldCharType="begin" w:fldLock="1"/>
      </w:r>
      <w:r w:rsidR="004B236C">
        <w:rPr>
          <w:rFonts w:cstheme="minorHAnsi"/>
        </w:rPr>
        <w:instrText>ADDIN CSL_CITATION {"citationItems":[{"id":"ITEM-1","itemData":{"author":[{"dropping-particle":"","family":"Hormaza","given":"J.I.","non-dropping-particle":"","parse-names":false,"suffix":""},{"dropping-particle":"","family":"Yamane","given":"H.","non-dropping-particle":"","parse-names":false,"suffix":""},{"dropping-particle":"","family":"Rodrigo","given":"J.","non-dropping-particle":"","parse-names":false,"suffix":""}],"container-title":"Genome Mapping and Molecular Breeding in Plants, Volume 4 Fruits and Nuts","id":"ITEM-1","issued":{"date-parts":[["2007"]]},"page":"171-187","title":"7 Apricot","type":"article-journal","volume":"4"},"uris":["http://www.mendeley.com/documents/?uuid=8abeaa60-a9a9-4f81-94ca-19a33503a7ff"]},{"id":"ITEM-2","itemData":{"DOI":"10.1007/978-1-4419-0763-9","ISBN":"978-1-4419-0762-2","abstract":"Fruit Breeding is the eighth volume in the Handbook of Plant Breeding series. Like the other volumes in the series, this volume presents information on the latest scientific information in applied plant breeding using the current advances in the field, from an efficient use of genetic resources to the impact of biotechnology in plant breeding. The majority of the volume showcases individual crops, complemented by sections dealing with important aspects of fruit breeding as trends, marketing and protection of new varieties, health benefits of fruits and new crops in the horizon. The book also features contributions from outstanding scientists for each crop species.Maria Luisa BadenesInstituto Valenciano de Investigaciones Agrarias (IVIA), Valencia, SpainDavid ByrneDepartment of Horticultural Sciences, Texas A&amp;M University, College Station, TX, USA","author":[{"dropping-particle":"","family":"Zhebentyayeva","given":"Tatyana","non-dropping-particle":"","parse-names":false,"suffix":""},{"dropping-particle":"","family":"Ledbetter","given":"Craig","non-dropping-particle":"","parse-names":false,"suffix":""},{"dropping-particle":"","family":"Burgos","given":"Lorenzo","non-dropping-particle":"","parse-names":false,"suffix":""},{"dropping-particle":"","family":"Llácer","given":"Gerardo","non-dropping-particle":"","parse-names":false,"suffix":""}],"id":"ITEM-2","issue":"November","issued":{"date-parts":[["2012"]]},"title":"Fruit Breeding","type":"book"},"uris":["http://www.mendeley.com/documents/?uuid=bc51c65e-ca32-4e38-8f9a-80e66081481f"]},{"id":"ITEM-3","itemData":{"DOI":"10.3389/fpls.2018.00527","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id":"ITEM-3","issue":"April","issued":{"date-parts":[["2018"]]},"page":"1-12","title":"Optimizing Production in the New Generation of Apricot Cultivars : Identification , and Incompatibility Group Assignment","type":"article-journal","volume":"9"},"uris":["http://www.mendeley.com/documents/?uuid=a228cc72-e5dd-45dc-a860-364db2a4ebe2"]}],"mendeley":{"formattedCitation":"&lt;sup&gt;6,7,30&lt;/sup&gt;","manualFormatting":"6,7,34","plainTextFormattedCitation":"6,7,30","previouslyFormattedCitation":"&lt;sup&gt;6,7,30&lt;/sup&gt;"},"properties":{"noteIndex":0},"schema":"https://github.com/citation-style-language/schema/raw/master/csl-citation.json"}</w:instrText>
      </w:r>
      <w:r w:rsidR="004B236C">
        <w:rPr>
          <w:rFonts w:cstheme="minorHAnsi"/>
        </w:rPr>
        <w:fldChar w:fldCharType="separate"/>
      </w:r>
      <w:r w:rsidR="004B236C">
        <w:rPr>
          <w:rFonts w:cstheme="minorHAnsi"/>
          <w:noProof/>
          <w:vertAlign w:val="superscript"/>
        </w:rPr>
        <w:t>7</w:t>
      </w:r>
      <w:r w:rsidR="004B236C" w:rsidRPr="00C7591D">
        <w:rPr>
          <w:rFonts w:cstheme="minorHAnsi"/>
          <w:noProof/>
          <w:vertAlign w:val="superscript"/>
        </w:rPr>
        <w:t>,</w:t>
      </w:r>
      <w:r w:rsidR="004B236C">
        <w:rPr>
          <w:rFonts w:cstheme="minorHAnsi"/>
          <w:noProof/>
          <w:vertAlign w:val="superscript"/>
        </w:rPr>
        <w:t>8</w:t>
      </w:r>
      <w:r w:rsidR="004B236C" w:rsidRPr="00C7591D">
        <w:rPr>
          <w:rFonts w:cstheme="minorHAnsi"/>
          <w:noProof/>
          <w:vertAlign w:val="superscript"/>
        </w:rPr>
        <w:t>,3</w:t>
      </w:r>
      <w:r w:rsidR="004B236C">
        <w:rPr>
          <w:rFonts w:cstheme="minorHAnsi"/>
          <w:noProof/>
          <w:vertAlign w:val="superscript"/>
        </w:rPr>
        <w:t>7</w:t>
      </w:r>
      <w:r w:rsidR="004B236C">
        <w:rPr>
          <w:rFonts w:cstheme="minorHAnsi"/>
        </w:rPr>
        <w:fldChar w:fldCharType="end"/>
      </w:r>
      <w:r w:rsidRPr="00786E34">
        <w:rPr>
          <w:rFonts w:cstheme="minorHAnsi"/>
        </w:rPr>
        <w:t>.</w:t>
      </w:r>
      <w:r>
        <w:rPr>
          <w:rFonts w:cstheme="minorHAnsi"/>
        </w:rPr>
        <w:t xml:space="preserve"> </w:t>
      </w:r>
      <w:r w:rsidRPr="0074101A">
        <w:rPr>
          <w:rFonts w:cstheme="minorHAnsi"/>
        </w:rPr>
        <w:t>Thus, the determination of self- and inter-(in)compatibility relationships in apricot cultivars is increasingly important</w:t>
      </w:r>
      <w:r w:rsidR="00CB52BE">
        <w:rPr>
          <w:rFonts w:cstheme="minorHAnsi"/>
        </w:rPr>
        <w:t xml:space="preserve">. </w:t>
      </w:r>
      <w:r w:rsidR="004005EA">
        <w:rPr>
          <w:rFonts w:cstheme="minorHAnsi"/>
        </w:rPr>
        <w:t>This</w:t>
      </w:r>
      <w:r>
        <w:rPr>
          <w:rFonts w:cstheme="minorHAnsi"/>
        </w:rPr>
        <w:t xml:space="preserve"> is </w:t>
      </w:r>
      <w:r w:rsidRPr="0074101A">
        <w:rPr>
          <w:rFonts w:cstheme="minorHAnsi"/>
        </w:rPr>
        <w:t xml:space="preserve">accentuated in </w:t>
      </w:r>
      <w:r>
        <w:rPr>
          <w:rFonts w:cstheme="minorHAnsi"/>
        </w:rPr>
        <w:t xml:space="preserve">those </w:t>
      </w:r>
      <w:r w:rsidRPr="0074101A">
        <w:rPr>
          <w:rFonts w:cstheme="minorHAnsi"/>
        </w:rPr>
        <w:t xml:space="preserve">areas </w:t>
      </w:r>
      <w:r>
        <w:rPr>
          <w:rFonts w:cstheme="minorHAnsi"/>
        </w:rPr>
        <w:t>wher</w:t>
      </w:r>
      <w:r w:rsidRPr="0074101A">
        <w:rPr>
          <w:rFonts w:cstheme="minorHAnsi"/>
        </w:rPr>
        <w:t xml:space="preserve">e </w:t>
      </w:r>
      <w:r w:rsidRPr="00D03B3F">
        <w:rPr>
          <w:rFonts w:cstheme="minorHAnsi"/>
        </w:rPr>
        <w:t xml:space="preserve">winter </w:t>
      </w:r>
      <w:r>
        <w:rPr>
          <w:rFonts w:cstheme="minorHAnsi"/>
        </w:rPr>
        <w:t>chilling is</w:t>
      </w:r>
      <w:r w:rsidRPr="0074101A">
        <w:rPr>
          <w:rFonts w:cstheme="minorHAnsi"/>
        </w:rPr>
        <w:t xml:space="preserve"> decreasing, </w:t>
      </w:r>
      <w:r>
        <w:rPr>
          <w:rFonts w:cstheme="minorHAnsi"/>
        </w:rPr>
        <w:t xml:space="preserve">since high year to year variations in </w:t>
      </w:r>
      <w:r w:rsidRPr="0074101A">
        <w:rPr>
          <w:rFonts w:cstheme="minorHAnsi"/>
        </w:rPr>
        <w:t xml:space="preserve">the </w:t>
      </w:r>
      <w:r>
        <w:rPr>
          <w:rFonts w:cstheme="minorHAnsi"/>
        </w:rPr>
        <w:t>time of flowering are</w:t>
      </w:r>
      <w:r w:rsidRPr="0074101A">
        <w:rPr>
          <w:rFonts w:cstheme="minorHAnsi"/>
        </w:rPr>
        <w:t xml:space="preserve"> preventing the coincidence in flowering of </w:t>
      </w:r>
      <w:r>
        <w:rPr>
          <w:rFonts w:cstheme="minorHAnsi"/>
        </w:rPr>
        <w:t>cultivars and their pollenizers</w:t>
      </w:r>
      <w:r w:rsidRPr="00EC407C">
        <w:rPr>
          <w:rFonts w:cstheme="minorHAnsi"/>
        </w:rPr>
        <w:t xml:space="preserve"> </w:t>
      </w:r>
      <w:r w:rsidRPr="0074101A">
        <w:rPr>
          <w:rFonts w:cstheme="minorHAnsi"/>
        </w:rPr>
        <w:t xml:space="preserve">in </w:t>
      </w:r>
      <w:r>
        <w:rPr>
          <w:rFonts w:cstheme="minorHAnsi"/>
        </w:rPr>
        <w:t>many</w:t>
      </w:r>
      <w:r w:rsidRPr="0074101A">
        <w:rPr>
          <w:rFonts w:cstheme="minorHAnsi"/>
        </w:rPr>
        <w:t xml:space="preserve"> cases</w:t>
      </w:r>
      <w:r>
        <w:rPr>
          <w:rFonts w:cstheme="minorHAnsi"/>
        </w:rPr>
        <w:t xml:space="preserve">, especially in cultivars with high chilling </w:t>
      </w:r>
      <w:r w:rsidR="004B236C">
        <w:rPr>
          <w:rFonts w:cstheme="minorHAnsi"/>
        </w:rPr>
        <w:t>requirements</w:t>
      </w:r>
      <w:r w:rsidR="004B236C">
        <w:rPr>
          <w:rFonts w:cstheme="minorHAnsi"/>
        </w:rPr>
        <w:fldChar w:fldCharType="begin" w:fldLock="1"/>
      </w:r>
      <w:r w:rsidR="004B236C">
        <w:rPr>
          <w:rFonts w:cstheme="minorHAnsi"/>
        </w:rPr>
        <w:instrText>ADDIN CSL_CITATION {"citationItems":[{"id":"ITEM-1","itemData":{"DOI":"10.1016/j.agrformet.2017.02.030","ISSN":"01681923","author":[{"dropping-particle":"","family":"Benmoussa","given":"Haïfa","non-dropping-particle":"","parse-names":false,"suffix":""},{"dropping-particle":"","family":"Ghrab","given":"Mohamed","non-dropping-particle":"","parse-names":false,"suffix":""},{"dropping-particle":"","family":"Mimoun","given":"Mehdi","non-dropping-particle":"Ben","parse-names":false,"suffix":""},{"dropping-particle":"","family":"Luedeling","given":"Eike","non-dropping-particle":"","parse-names":false,"suffix":""}],"container-title":"Agricultural and Forest Meteorology","id":"ITEM-1","issued":{"date-parts":[["2017","5"]]},"page":"34-46","title":"Chilling and heat requirements for local and foreign almond ( Prunus dulcis Mill.) cultivars in a warm Mediterranean location based on 30 years of phenology records","type":"article-journal","volume":"239"},"uris":["http://www.mendeley.com/documents/?uuid=0cab5a07-7ff1-3f84-8958-9bec3eb294d9"]}],"mendeley":{"formattedCitation":"&lt;sup&gt;31&lt;/sup&gt;","manualFormatting":"35","plainTextFormattedCitation":"31","previouslyFormattedCitation":"&lt;sup&gt;31&lt;/sup&gt;"},"properties":{"noteIndex":0},"schema":"https://github.com/citation-style-language/schema/raw/master/csl-citation.json"}</w:instrText>
      </w:r>
      <w:r w:rsidR="004B236C">
        <w:rPr>
          <w:rFonts w:cstheme="minorHAnsi"/>
        </w:rPr>
        <w:fldChar w:fldCharType="separate"/>
      </w:r>
      <w:r w:rsidR="004B236C" w:rsidRPr="00285771">
        <w:rPr>
          <w:rFonts w:cstheme="minorHAnsi"/>
          <w:noProof/>
          <w:vertAlign w:val="superscript"/>
        </w:rPr>
        <w:t>3</w:t>
      </w:r>
      <w:r w:rsidR="004B236C">
        <w:rPr>
          <w:rFonts w:cstheme="minorHAnsi"/>
          <w:noProof/>
          <w:vertAlign w:val="superscript"/>
        </w:rPr>
        <w:t>8</w:t>
      </w:r>
      <w:r w:rsidR="004B236C">
        <w:rPr>
          <w:rFonts w:cstheme="minorHAnsi"/>
        </w:rPr>
        <w:fldChar w:fldCharType="end"/>
      </w:r>
      <w:r w:rsidR="00285771">
        <w:rPr>
          <w:rFonts w:cstheme="minorHAnsi"/>
        </w:rPr>
        <w:t xml:space="preserve">. </w:t>
      </w:r>
      <w:r w:rsidRPr="00CE2ACA">
        <w:rPr>
          <w:rFonts w:cstheme="minorHAnsi"/>
        </w:rPr>
        <w:t xml:space="preserve">The methodology described herein, combining </w:t>
      </w:r>
      <w:r w:rsidRPr="0074101A">
        <w:rPr>
          <w:rFonts w:cstheme="minorHAnsi"/>
        </w:rPr>
        <w:t xml:space="preserve">hand-pollination, microscopy and genetic analyses </w:t>
      </w:r>
      <w:r>
        <w:rPr>
          <w:rFonts w:cstheme="minorHAnsi"/>
        </w:rPr>
        <w:t xml:space="preserve">has </w:t>
      </w:r>
      <w:r w:rsidRPr="00CE2ACA">
        <w:rPr>
          <w:rFonts w:cstheme="minorHAnsi"/>
        </w:rPr>
        <w:t xml:space="preserve">been very useful to </w:t>
      </w:r>
      <w:r>
        <w:rPr>
          <w:rFonts w:cstheme="minorHAnsi"/>
        </w:rPr>
        <w:t>determine</w:t>
      </w:r>
      <w:r w:rsidRPr="00CE2ACA">
        <w:rPr>
          <w:rFonts w:cstheme="minorHAnsi"/>
        </w:rPr>
        <w:t xml:space="preserve"> the </w:t>
      </w:r>
      <w:r>
        <w:rPr>
          <w:rFonts w:cstheme="minorHAnsi"/>
        </w:rPr>
        <w:t xml:space="preserve">self(in)compatibility of each cultivar and to establish </w:t>
      </w:r>
      <w:r w:rsidR="004005EA">
        <w:rPr>
          <w:rFonts w:cstheme="minorHAnsi"/>
        </w:rPr>
        <w:t xml:space="preserve">its </w:t>
      </w:r>
      <w:r>
        <w:rPr>
          <w:rFonts w:cstheme="minorHAnsi"/>
        </w:rPr>
        <w:t>potential pollinizer cultivars.</w:t>
      </w:r>
    </w:p>
    <w:p w14:paraId="535B39C8" w14:textId="77777777" w:rsidR="003320B5" w:rsidRPr="00AD47E6" w:rsidRDefault="003320B5" w:rsidP="003320B5"/>
    <w:p w14:paraId="26CB6D9B" w14:textId="0D9878DB" w:rsidR="003320B5" w:rsidRPr="0098627B" w:rsidRDefault="003320B5" w:rsidP="00CE077D">
      <w:r w:rsidRPr="00AD47E6">
        <w:t>Pollination requirements can be determined through field-control experiments</w:t>
      </w:r>
      <w:r>
        <w:t xml:space="preserve"> </w:t>
      </w:r>
      <w:r w:rsidRPr="005E5EDE">
        <w:t>in orchard conditions</w:t>
      </w:r>
      <w:r w:rsidR="004B236C">
        <w:fldChar w:fldCharType="begin" w:fldLock="1"/>
      </w:r>
      <w:r w:rsidR="004B236C">
        <w:instrText>ADDIN CSL_CITATION {"citationItems":[{"id":"ITEM-1","itemData":{"DOI":"10.1111/j.1744-7348.2008.00305.x","ISSN":"00034746","author":[{"dropping-particle":"","family":"Rodrigo","given":"J.","non-dropping-particle":"","parse-names":false,"suffix":""},{"dropping-particle":"","family":"Herrero","given":"M.","non-dropping-particle":"","parse-names":false,"suffix":""},{"dropping-particle":"","family":"Hormaza","given":"J.I.","non-dropping-particle":"","parse-names":false,"suffix":""}],"container-title":"Annals of Applied Biology","id":"ITEM-1","issue":"3","issued":{"date-parts":[["2009","6","1"]]},"page":"365-375","publisher":"Wiley/Blackwell (10.1111)","title":"Pistil traits and flower fate in apricot ( &lt;i&gt;Prunus armeniaca&lt;/i&gt; )","type":"article-journal","volume":"154"},"uris":["http://www.mendeley.com/documents/?uuid=3fe7afcb-392f-3a6b-b847-bbe5c833b939"]},{"id":"ITEM-2","itemData":{"DOI":"10.1007/s00468-010-0453-6","ISBN":"0931-1890","ISSN":"09311890","abstract":"Situations of high flower bud drop and low fruit set without apparent causes are common in fruit trees. The term flower quality has been coined to explain differences among flowers in their capacity to set fruit, but the causes underpinning these differences are largely unknown. This lack of knowledge is based on the fact that these differences are established a posteriori and there are no criteria to determine a priori what will make a flower to set a fruit or to drop. In this work, we profit from the empirical knowledge that there are fruiting and non-fruiting shoots to explore to which extent flower bud differentiation and bud development will affect the subsequent fruit set. For this purpose, the processes from flower bud differentiation to fruit set were sequentially analyzed in both types of shoots, over 2 years. More than half of the buds from long shoots aborted development and dropped before flowering. At anthesis, most of the remaining flowers showed underdeveloped pistils that failed to sustain pollen germination or pollen tube growth along the pistil. This unsuccessful development resulted in clear differences in fruit set between both types of branches. These results highlight that flower bud differentiation and development play an important role for fruit set and that developmental timing appears critical to reach anthesis with a fully developed pistil","author":[{"dropping-particle":"","family":"Julian","given":"Carme","non-dropping-particle":"","parse-names":false,"suffix":""},{"dropping-particle":"","family":"Herrero","given":"Maria","non-dropping-particle":"","parse-names":false,"suffix":""},{"dropping-particle":"","family":"Rodrigo","given":"Javier","non-dropping-particle":"","parse-names":false,"suffix":""}],"container-title":"Trees - Structure and Function","id":"ITEM-2","issue":"5","issued":{"date-parts":[["2010"]]},"page":"833-841","title":"Flower bud differentiation and development in fruiting and non-fruiting shoots in relation to fruit set in apricot (Prunus armeniaca L.)","type":"article-journal","volume":"24"},"uris":["http://www.mendeley.com/documents/?uuid=3525fba2-53a0-4b2f-a240-a586da91d7fa"]}],"mendeley":{"formattedCitation":"&lt;sup&gt;10,32&lt;/sup&gt;","manualFormatting":"11,36","plainTextFormattedCitation":"10,32","previouslyFormattedCitation":"&lt;sup&gt;10,32&lt;/sup&gt;"},"properties":{"noteIndex":0},"schema":"https://github.com/citation-style-language/schema/raw/master/csl-citation.json"}</w:instrText>
      </w:r>
      <w:r w:rsidR="004B236C">
        <w:fldChar w:fldCharType="separate"/>
      </w:r>
      <w:r w:rsidR="004B236C" w:rsidRPr="00285771">
        <w:rPr>
          <w:noProof/>
          <w:vertAlign w:val="superscript"/>
        </w:rPr>
        <w:t>1</w:t>
      </w:r>
      <w:r w:rsidR="004B236C">
        <w:rPr>
          <w:noProof/>
          <w:vertAlign w:val="superscript"/>
        </w:rPr>
        <w:t>1</w:t>
      </w:r>
      <w:r w:rsidR="004B236C" w:rsidRPr="00285771">
        <w:rPr>
          <w:noProof/>
          <w:vertAlign w:val="superscript"/>
        </w:rPr>
        <w:t>,3</w:t>
      </w:r>
      <w:r w:rsidR="004B236C">
        <w:rPr>
          <w:noProof/>
          <w:vertAlign w:val="superscript"/>
        </w:rPr>
        <w:t>9</w:t>
      </w:r>
      <w:r w:rsidR="004B236C">
        <w:fldChar w:fldCharType="end"/>
      </w:r>
      <w:r>
        <w:t xml:space="preserve">. </w:t>
      </w:r>
      <w:r w:rsidRPr="0098627B">
        <w:t xml:space="preserve">However, the exposition to external factors </w:t>
      </w:r>
      <w:r w:rsidRPr="00EC407C">
        <w:t>including</w:t>
      </w:r>
      <w:r w:rsidRPr="0098627B">
        <w:t xml:space="preserve"> </w:t>
      </w:r>
      <w:r w:rsidRPr="00EC407C">
        <w:t>meteorological</w:t>
      </w:r>
      <w:r w:rsidRPr="0098627B">
        <w:t xml:space="preserve"> adverse conditions can cause pollination failure</w:t>
      </w:r>
      <w:r w:rsidR="006D6827" w:rsidRPr="00BC31A1">
        <w:rPr>
          <w:vertAlign w:val="superscript"/>
        </w:rPr>
        <w:t>10</w:t>
      </w:r>
      <w:r w:rsidRPr="0098627B">
        <w:t xml:space="preserve">, </w:t>
      </w:r>
      <w:r w:rsidRPr="00EC407C">
        <w:t>which</w:t>
      </w:r>
      <w:r w:rsidRPr="0098627B">
        <w:t xml:space="preserve"> may </w:t>
      </w:r>
      <w:r>
        <w:t>result in erroneous diagnoses of self-incompatibility</w:t>
      </w:r>
      <w:r w:rsidRPr="0098627B">
        <w:t xml:space="preserve">. </w:t>
      </w:r>
      <w:r>
        <w:t xml:space="preserve">The methodology described herein allows to evaluate self-(in)compatibility more accurately by microscopy observations of hand-pollinated flowers in laboratory-controlled conditions, avoiding environmental </w:t>
      </w:r>
      <w:r w:rsidR="004005EA">
        <w:t>influence</w:t>
      </w:r>
      <w:r>
        <w:t xml:space="preserve">. </w:t>
      </w:r>
      <w:r w:rsidRPr="00EC407C">
        <w:t xml:space="preserve">Moreover, </w:t>
      </w:r>
      <w:r w:rsidRPr="0098627B">
        <w:t>t</w:t>
      </w:r>
      <w:r w:rsidRPr="00EC407C">
        <w:t>h</w:t>
      </w:r>
      <w:r w:rsidRPr="0098627B">
        <w:t xml:space="preserve">is approach allows </w:t>
      </w:r>
      <w:r w:rsidRPr="00EC407C">
        <w:t>analyzing</w:t>
      </w:r>
      <w:r w:rsidRPr="0098627B">
        <w:t xml:space="preserve"> a </w:t>
      </w:r>
      <w:r w:rsidR="004005EA">
        <w:t>higher</w:t>
      </w:r>
      <w:r w:rsidR="004005EA" w:rsidRPr="0098627B">
        <w:t xml:space="preserve"> </w:t>
      </w:r>
      <w:r w:rsidRPr="0098627B">
        <w:t xml:space="preserve">number of </w:t>
      </w:r>
      <w:r>
        <w:t>cultivars per year</w:t>
      </w:r>
      <w:r w:rsidRPr="0098627B">
        <w:t xml:space="preserve">, </w:t>
      </w:r>
      <w:r w:rsidRPr="00EC407C">
        <w:t xml:space="preserve">since only a small number of flowers is required instead of several adult trees for each </w:t>
      </w:r>
      <w:r>
        <w:t>culti</w:t>
      </w:r>
      <w:r w:rsidRPr="00EC407C">
        <w:t>var</w:t>
      </w:r>
      <w:r>
        <w:t xml:space="preserve"> that are required in field </w:t>
      </w:r>
      <w:r w:rsidR="004B236C">
        <w:t>experiments</w:t>
      </w:r>
      <w:r w:rsidR="004B236C" w:rsidRPr="0068029F">
        <w:rPr>
          <w:vertAlign w:val="superscript"/>
        </w:rPr>
        <w:t>40</w:t>
      </w:r>
      <w:r w:rsidRPr="00EC407C">
        <w:t>.</w:t>
      </w:r>
    </w:p>
    <w:p w14:paraId="6538922C" w14:textId="77777777" w:rsidR="003320B5" w:rsidRPr="0098627B" w:rsidRDefault="003320B5" w:rsidP="003320B5"/>
    <w:p w14:paraId="464C8B09" w14:textId="32A4D64D" w:rsidR="003320B5" w:rsidRDefault="00025319" w:rsidP="00025319">
      <w:r>
        <w:t>I</w:t>
      </w:r>
      <w:r w:rsidR="003320B5" w:rsidRPr="00AD47E6">
        <w:t xml:space="preserve">ncompatibility relationships </w:t>
      </w:r>
      <w:r w:rsidR="003320B5">
        <w:t>can be established combining hand-pollinations and microscopy</w:t>
      </w:r>
      <w:r w:rsidR="007410DE">
        <w:fldChar w:fldCharType="begin" w:fldLock="1"/>
      </w:r>
      <w:r w:rsidR="006D6827">
        <w:instrText>ADDIN CSL_CITATION {"citationItems":[{"id":"ITEM-1","itemData":{"ISBN":"0022-1589","ISSN":"00221589","abstract":"Apricot (Prunus armeniaca L.) is a species particularly prone to erratic fruit set. However, the causes of this behaviour are poorly understood since the main limitation in the study of erratic fruit set lies in the difficulty of evaluating all its possible causes in orchard conditions. This results in the eradication of interesting apricot cultivars, such as 'Moniqui', in spite of their increasing commercial demand due to their good organoleptic qualities. Ln this work the influence of pollination deficit in erratic fruit set is ascertained in orchard conditions and the self-compatibility and intercompatibility relationships among four of the main Spanish apricot cultivars are also studied. While 'Moniqui' is self-incompatible, 'Bulida', 'Canino' and 'Paviot' proved to be self-compatible. Likewise, all the intercrosses between them behave as compatible. An evaluation of both fruit set and pollen tube behaviour in random and supplementary pollinated flowers with pollen from 'Canino' in a commercial orchard of 'Moniqui' shows that fruit set in these conditions is limited by the absence of compatible pollen. This fact, together with the wide range of chilling requirements recorded for these cultivars may lead to poor production due to pollination problems. The situation here recorded might be applicable in other geographical areas and cultivars, since the number of apricot self-incompatible cultivars is gradually increasing. Furthermore, the approach used can also be applied to other situations and species, since it allows the isolation of pollination failure from other possible factors affecting fruit set.","author":[{"dropping-particle":"","family":"Rodrigo","given":"J","non-dropping-particle":"","parse-names":false,"suffix":""},{"dropping-particle":"","family":"Herrero","given":"M","non-dropping-particle":"","parse-names":false,"suffix":""}],"container-title":"Journal of Horticultural Science","id":"ITEM-1","issue":"5","issued":{"date-parts":[["1996"]]},"page":"801-805","title":"Evaluation of pollination as the cause of erratic fruit set in apricot 'Moniqui'","type":"article-journal","volume":"71"},"uris":["http://www.mendeley.com/documents/?uuid=82343846-a536-41e0-aa13-4c1f6cccb4d2"]}],"mendeley":{"formattedCitation":"&lt;sup&gt;13&lt;/sup&gt;","manualFormatting":"14","plainTextFormattedCitation":"13","previouslyFormattedCitation":"&lt;sup&gt;13&lt;/sup&gt;"},"properties":{"noteIndex":0},"schema":"https://github.com/citation-style-language/schema/raw/master/csl-citation.json"}</w:instrText>
      </w:r>
      <w:r w:rsidR="007410DE">
        <w:fldChar w:fldCharType="separate"/>
      </w:r>
      <w:r w:rsidR="007410DE" w:rsidRPr="007410DE">
        <w:rPr>
          <w:noProof/>
          <w:vertAlign w:val="superscript"/>
        </w:rPr>
        <w:t>1</w:t>
      </w:r>
      <w:r w:rsidR="006D6827">
        <w:rPr>
          <w:noProof/>
          <w:vertAlign w:val="superscript"/>
        </w:rPr>
        <w:t>4</w:t>
      </w:r>
      <w:r w:rsidR="007410DE">
        <w:fldChar w:fldCharType="end"/>
      </w:r>
      <w:r w:rsidR="003320B5">
        <w:t xml:space="preserve">. </w:t>
      </w:r>
      <w:r w:rsidR="003320B5" w:rsidRPr="008F1B22">
        <w:t xml:space="preserve">However, </w:t>
      </w:r>
      <w:r w:rsidR="003320B5">
        <w:t xml:space="preserve">pollinations </w:t>
      </w:r>
      <w:r w:rsidR="004005EA">
        <w:t xml:space="preserve">can </w:t>
      </w:r>
      <w:r w:rsidR="003320B5">
        <w:t>only be performed for a short period during the flowering season i</w:t>
      </w:r>
      <w:r w:rsidR="007F78E0">
        <w:t>n</w:t>
      </w:r>
      <w:r w:rsidR="003320B5">
        <w:t xml:space="preserve"> spring, and adult trees near the laboratory are needed, since the lifespan of the flowers collected is very short. Thus,</w:t>
      </w:r>
      <w:r w:rsidR="003320B5" w:rsidRPr="008F1B22">
        <w:t xml:space="preserve"> the number of </w:t>
      </w:r>
      <w:r w:rsidR="004005EA">
        <w:t xml:space="preserve">incompatibility </w:t>
      </w:r>
      <w:r w:rsidR="003320B5" w:rsidRPr="008F1B22">
        <w:t xml:space="preserve">relationships </w:t>
      </w:r>
      <w:r w:rsidR="004005EA">
        <w:t xml:space="preserve">that can be </w:t>
      </w:r>
      <w:r w:rsidR="003320B5">
        <w:t>analyzed</w:t>
      </w:r>
      <w:r w:rsidR="003320B5" w:rsidRPr="0098627B">
        <w:t xml:space="preserve"> by controlled hand-pollinations</w:t>
      </w:r>
      <w:r w:rsidR="003320B5" w:rsidRPr="008F1B22">
        <w:t xml:space="preserve"> </w:t>
      </w:r>
      <w:r w:rsidR="003320B5">
        <w:t xml:space="preserve">in each season </w:t>
      </w:r>
      <w:r w:rsidR="003320B5" w:rsidRPr="008F1B22">
        <w:t xml:space="preserve">is </w:t>
      </w:r>
      <w:r w:rsidR="003320B5">
        <w:t>very low.</w:t>
      </w:r>
      <w:r w:rsidR="003320B5" w:rsidRPr="008F1B22">
        <w:t xml:space="preserve"> </w:t>
      </w:r>
      <w:r w:rsidR="003320B5">
        <w:t>T</w:t>
      </w:r>
      <w:r w:rsidR="003320B5" w:rsidRPr="00687653">
        <w:t xml:space="preserve">he characterization of the genes encoded by the </w:t>
      </w:r>
      <w:r w:rsidR="003320B5" w:rsidRPr="0098627B">
        <w:rPr>
          <w:i/>
        </w:rPr>
        <w:t>S</w:t>
      </w:r>
      <w:r w:rsidR="003320B5" w:rsidRPr="00687653">
        <w:t>-locus has</w:t>
      </w:r>
      <w:r w:rsidR="003320B5">
        <w:t xml:space="preserve"> </w:t>
      </w:r>
      <w:r w:rsidR="003320B5" w:rsidRPr="00687653">
        <w:t>enabled the development</w:t>
      </w:r>
      <w:r w:rsidR="003320B5">
        <w:t xml:space="preserve"> </w:t>
      </w:r>
      <w:r w:rsidR="003320B5" w:rsidRPr="00AD47E6">
        <w:t xml:space="preserve">of PCR-based methods </w:t>
      </w:r>
      <w:r w:rsidR="003320B5">
        <w:t xml:space="preserve">for </w:t>
      </w:r>
      <w:r w:rsidR="003320B5" w:rsidRPr="00E24268">
        <w:rPr>
          <w:i/>
        </w:rPr>
        <w:t>S</w:t>
      </w:r>
      <w:r w:rsidR="003320B5" w:rsidRPr="00687653">
        <w:t xml:space="preserve">-allele </w:t>
      </w:r>
      <w:r w:rsidR="007F78E0">
        <w:t>geno</w:t>
      </w:r>
      <w:r w:rsidR="003320B5" w:rsidRPr="00687653">
        <w:t>typing</w:t>
      </w:r>
      <w:r w:rsidR="004B236C">
        <w:rPr>
          <w:rFonts w:asciiTheme="minorHAnsi" w:hAnsiTheme="minorHAnsi" w:cstheme="minorHAnsi"/>
          <w:color w:val="auto"/>
          <w:lang w:val="en-AU"/>
        </w:rPr>
        <w:fldChar w:fldCharType="begin" w:fldLock="1"/>
      </w:r>
      <w:r w:rsidR="004B236C">
        <w:rPr>
          <w:rFonts w:asciiTheme="minorHAnsi" w:hAnsiTheme="minorHAnsi" w:cstheme="minorHAnsi"/>
          <w:color w:val="auto"/>
          <w:lang w:val="en-AU"/>
        </w:rPr>
        <w:instrText>ADDIN CSL_CITATION {"citationItems":[{"id":"ITEM-1","itemData":{"author":[{"dropping-particle":"","family":"Romero","given":"C","non-dropping-particle":"","parse-names":false,"suffix":""},{"dropping-particle":"","family":"Vilanova","given":"S","non-dropping-particle":"","parse-names":false,"suffix":""},{"dropping-particle":"","family":"Burgos","given":"L","non-dropping-particle":"","parse-names":false,"suffix":""},{"dropping-particle":"","family":"Vicente","given":"M","non-dropping-particle":"","parse-names":false,"suffix":""},{"dropping-particle":"","family":"Lla","given":"G","non-dropping-particle":"","parse-names":false,"suffix":""},{"dropping-particle":"","family":"Badenes","given":"M L","non-dropping-particle":"","parse-names":false,"suffix":""}],"id":"ITEM-1","issued":{"date-parts":[["2004"]]},"page":"145-157","title":"Analysis of the S -locus structure in Prunus armeniaca L . Identification of S -haplotype specific S-RNase and F-box genes ?","type":"article-journal"},"uris":["http://www.mendeley.com/documents/?uuid=a5d4c915-370a-473c-9ab0-3e44c0b60066"]},{"id":"ITEM-2","itemData":{"DOI":"10.1111/j.1439-0523.2004.01016.x","ISSN":"01799541","author":[{"dropping-particle":"","family":"Sutherland","given":"B. G.","non-dropping-particle":"","parse-names":false,"suffix":""},{"dropping-particle":"","family":"Robbins","given":"T. P.","non-dropping-particle":"","parse-names":false,"suffix":""},{"dropping-particle":"","family":"Tobutt","given":"K. R.","non-dropping-particle":"","parse-names":false,"suffix":""}],"container-title":"Plant Breeding","id":"ITEM-2","issue":"6","issued":{"date-parts":[["2004"]]},"page":"582-584","title":"Primers amplifying a range of Prunus S-alleles","type":"article-journal","volume":"123"},"uris":["http://www.mendeley.com/documents/?uuid=0599733b-039d-411b-b75e-2bfc14ed1997"]}],"mendeley":{"formattedCitation":"&lt;sup&gt;17,34&lt;/sup&gt;","manualFormatting":"18,38","plainTextFormattedCitation":"17,34","previouslyFormattedCitation":"&lt;sup&gt;17,34&lt;/sup&gt;"},"properties":{"noteIndex":0},"schema":"https://github.com/citation-style-language/schema/raw/master/csl-citation.json"}</w:instrText>
      </w:r>
      <w:r w:rsidR="004B236C">
        <w:rPr>
          <w:rFonts w:asciiTheme="minorHAnsi" w:hAnsiTheme="minorHAnsi" w:cstheme="minorHAnsi"/>
          <w:color w:val="auto"/>
          <w:lang w:val="en-AU"/>
        </w:rPr>
        <w:fldChar w:fldCharType="separate"/>
      </w:r>
      <w:r w:rsidR="004B236C" w:rsidRPr="007410DE">
        <w:rPr>
          <w:rFonts w:asciiTheme="minorHAnsi" w:hAnsiTheme="minorHAnsi" w:cstheme="minorHAnsi"/>
          <w:noProof/>
          <w:color w:val="auto"/>
          <w:vertAlign w:val="superscript"/>
          <w:lang w:val="en-AU"/>
        </w:rPr>
        <w:t>1</w:t>
      </w:r>
      <w:r w:rsidR="004B236C">
        <w:rPr>
          <w:rFonts w:asciiTheme="minorHAnsi" w:hAnsiTheme="minorHAnsi" w:cstheme="minorHAnsi"/>
          <w:noProof/>
          <w:color w:val="auto"/>
          <w:vertAlign w:val="superscript"/>
          <w:lang w:val="en-AU"/>
        </w:rPr>
        <w:t>8</w:t>
      </w:r>
      <w:r w:rsidR="004B236C" w:rsidRPr="007410DE">
        <w:rPr>
          <w:rFonts w:asciiTheme="minorHAnsi" w:hAnsiTheme="minorHAnsi" w:cstheme="minorHAnsi"/>
          <w:noProof/>
          <w:color w:val="auto"/>
          <w:vertAlign w:val="superscript"/>
          <w:lang w:val="en-AU"/>
        </w:rPr>
        <w:t>,</w:t>
      </w:r>
      <w:r w:rsidR="004B236C">
        <w:rPr>
          <w:rFonts w:asciiTheme="minorHAnsi" w:hAnsiTheme="minorHAnsi" w:cstheme="minorHAnsi"/>
          <w:noProof/>
          <w:color w:val="auto"/>
          <w:vertAlign w:val="superscript"/>
          <w:lang w:val="en-AU"/>
        </w:rPr>
        <w:t>41</w:t>
      </w:r>
      <w:r w:rsidR="004B236C">
        <w:rPr>
          <w:rFonts w:asciiTheme="minorHAnsi" w:hAnsiTheme="minorHAnsi" w:cstheme="minorHAnsi"/>
          <w:color w:val="auto"/>
          <w:lang w:val="en-AU"/>
        </w:rPr>
        <w:fldChar w:fldCharType="end"/>
      </w:r>
      <w:r w:rsidR="003320B5" w:rsidRPr="00A37535">
        <w:rPr>
          <w:rFonts w:asciiTheme="minorHAnsi" w:hAnsiTheme="minorHAnsi" w:cstheme="minorHAnsi"/>
          <w:color w:val="auto"/>
        </w:rPr>
        <w:t>.</w:t>
      </w:r>
      <w:r w:rsidR="003320B5" w:rsidRPr="00A37535">
        <w:rPr>
          <w:color w:val="auto"/>
        </w:rPr>
        <w:t xml:space="preserve"> </w:t>
      </w:r>
      <w:r w:rsidR="003320B5">
        <w:t xml:space="preserve">This approach </w:t>
      </w:r>
      <w:r w:rsidR="003320B5" w:rsidRPr="00687653">
        <w:t>accelerat</w:t>
      </w:r>
      <w:r w:rsidR="003320B5">
        <w:t>es</w:t>
      </w:r>
      <w:r w:rsidR="003320B5" w:rsidRPr="00687653">
        <w:t xml:space="preserve"> </w:t>
      </w:r>
      <w:r w:rsidR="003320B5" w:rsidRPr="0098627B">
        <w:rPr>
          <w:i/>
        </w:rPr>
        <w:t>S</w:t>
      </w:r>
      <w:r w:rsidR="003320B5" w:rsidRPr="00687653">
        <w:t xml:space="preserve">-allele identification </w:t>
      </w:r>
      <w:r w:rsidR="003320B5">
        <w:t xml:space="preserve">since it </w:t>
      </w:r>
      <w:r w:rsidR="003320B5" w:rsidRPr="00AD47E6">
        <w:t>do</w:t>
      </w:r>
      <w:r w:rsidR="003320B5">
        <w:t>es</w:t>
      </w:r>
      <w:r w:rsidR="003320B5" w:rsidRPr="00AD47E6">
        <w:t xml:space="preserve"> not require flowers</w:t>
      </w:r>
      <w:r w:rsidR="003320B5">
        <w:t>,</w:t>
      </w:r>
      <w:r w:rsidR="003320B5" w:rsidRPr="00AD47E6">
        <w:t xml:space="preserve"> and </w:t>
      </w:r>
      <w:r w:rsidR="003320B5">
        <w:t>the experiments can</w:t>
      </w:r>
      <w:r w:rsidR="003320B5" w:rsidRPr="00AD47E6">
        <w:t xml:space="preserve"> be carried out with any vegetative </w:t>
      </w:r>
      <w:r w:rsidR="004B236C" w:rsidRPr="00AD47E6">
        <w:t>tissue</w:t>
      </w:r>
      <w:r w:rsidR="004B236C" w:rsidRPr="0068029F">
        <w:rPr>
          <w:vertAlign w:val="superscript"/>
        </w:rPr>
        <w:t>42</w:t>
      </w:r>
      <w:r w:rsidR="003320B5" w:rsidRPr="00AD47E6">
        <w:t>.</w:t>
      </w:r>
      <w:r w:rsidR="003320B5">
        <w:t xml:space="preserve"> </w:t>
      </w:r>
      <w:r w:rsidR="003320B5" w:rsidRPr="0098627B">
        <w:t>This extends the period during which plant material</w:t>
      </w:r>
      <w:r w:rsidR="003320B5">
        <w:t xml:space="preserve">, usually young leaves, can be </w:t>
      </w:r>
      <w:r w:rsidR="004B236C">
        <w:t>collected</w:t>
      </w:r>
      <w:r w:rsidR="004B236C">
        <w:fldChar w:fldCharType="begin" w:fldLock="1"/>
      </w:r>
      <w:r w:rsidR="004B236C">
        <w:instrText>ADDIN CSL_CITATION {"citationItems":[{"id":"ITEM-1","itemData":{"abstract":"A relatively quick, inexpensive and consistent protocol for extraction of DNA from expanded leaf material containing large quantities of polyphenols, tannins and polysaccharides is described. Mature strawberry leaves, which contain high levels of these secondary components, were used as a study group. The method involves a modified CTAB extraction, employing high salt concentrations to remove polysaccharides, the use of polyvinyl pyrrolidone (PVP) to remove polyphenols, an extended RNase treatment and a phenol-chloroform extraction. Average yields range from 20 to 84 ~tg/g mature leaf tissue for both wild and cultivated octoploid and diploid Fragaria species. Results from 60 plants were examined, and were consistently amplifiable in the RAPD reaction with as little as 0.5 ng DNA per 25-~tL reaction. Presently, this is the first procedure for the isolation of DNA from mature strawberry leaf tissue that produces consistent results for a variety of different species, both octoploid and diploid, and is both stable and PCR amplifiable before and after extended storage. This procedure may prove useful for other difficult species in the family Rosaceae. D NA extraction from berry plants and other plants containing)sticky and resinous materials has been difficult in the past (Webb &amp; Knapp, 1990; Varadarajan &amp; Prakash, 1991; Fang et al., 1992; Collins et al., 1992). In strawberries, like other berry plants, the presence of secondary metabolites, such as polyphenols, tannins, and polysaccharides, inhibit enzyme action. Polysaccharides are visually evident in DNA extracted by their viscous, glue-like texture and make Abbreviations: CTAB, hexadecyltrimethylammonium bromide; EtOH, ethanol; PVP, polyvinylpyrrolidone.","author":[{"dropping-particle":"","family":"Porebski","given":"Sue","non-dropping-particle":"","parse-names":false,"suffix":""},{"dropping-particle":"","family":"Bailey","given":"L Grant","non-dropping-particle":"","parse-names":false,"suffix":""},{"dropping-particle":"","family":"Baum","given":"Bernard R","non-dropping-particle":"","parse-names":false,"suffix":""}],"container-title":"Plant Molecular Biology Reporter","id":"ITEM-1","issue":"1","issued":{"date-parts":[["0"]]},"number-of-pages":"1997","title":"Modification of a CTAB DNA Extraction Protocol for Plants Containing High Polysaccharide and Polyphenol Components","type":"report","volume":"15"},"uris":["http://www.mendeley.com/documents/?uuid=381218f5-9ad9-3f87-9239-890ea41adb18"]}],"mendeley":{"formattedCitation":"&lt;sup&gt;36&lt;/sup&gt;","manualFormatting":"40","plainTextFormattedCitation":"36","previouslyFormattedCitation":"&lt;sup&gt;36&lt;/sup&gt;"},"properties":{"noteIndex":0},"schema":"https://github.com/citation-style-language/schema/raw/master/csl-citation.json"}</w:instrText>
      </w:r>
      <w:r w:rsidR="004B236C">
        <w:fldChar w:fldCharType="separate"/>
      </w:r>
      <w:r w:rsidR="004B236C">
        <w:rPr>
          <w:noProof/>
          <w:vertAlign w:val="superscript"/>
        </w:rPr>
        <w:t>43</w:t>
      </w:r>
      <w:r w:rsidR="004B236C">
        <w:fldChar w:fldCharType="end"/>
      </w:r>
      <w:r w:rsidR="003320B5" w:rsidRPr="0098627B">
        <w:t xml:space="preserve">. </w:t>
      </w:r>
      <w:r w:rsidR="003320B5">
        <w:t xml:space="preserve">Furthermore, </w:t>
      </w:r>
      <w:r w:rsidR="003320B5" w:rsidRPr="0098627B">
        <w:t>the leaves can be lyophilized or frozen, so that the analysis can be done at any time of the year, unlike pollinations that can only be done on fresh flowers</w:t>
      </w:r>
      <w:r w:rsidR="004005EA">
        <w:t xml:space="preserve"> during the flowering </w:t>
      </w:r>
      <w:r w:rsidR="004B236C">
        <w:t>season</w:t>
      </w:r>
      <w:r w:rsidR="004B236C">
        <w:fldChar w:fldCharType="begin" w:fldLock="1"/>
      </w:r>
      <w:r w:rsidR="004B236C">
        <w:instrText>ADDIN CSL_CITATION {"citationItems":[{"id":"ITEM-1","itemData":{"abstract":"We have developed a DNA extraction procedure for milligram amounts of plant tissue. Yields ranged from 0.3-200 nanograms of DNA per milligram of tissue. The factors affecting yield are discussed. Fresh tissue, as well as herbarium specimens (22-118 years old) and mummified seeds and embryos (500 to greater than 44 600 years old) were used. All tissues attempted (57 types from 29 species) yielded measurable amounts of DNA. In no case tested was inhibition observed for restriction enzymes BamHI or EcoRI.","author":[{"dropping-particle":"","family":"Rogers","given":"Scott O","non-dropping-particle":"","parse-names":false,"suffix":""},{"dropping-particle":"","family":"Bendich","given":"Arnold J","non-dropping-particle":"","parse-names":false,"suffix":""}],"container-title":"Plant Molecular Biology","id":"ITEM-1","issued":{"date-parts":[["1985"]]},"number-of-pages":"69-76","title":"Extraction of DNA from milligram amounts of fresh, herbarium and mummified plant tissues","type":"report","volume":"5"},"uris":["http://www.mendeley.com/documents/?uuid=44983809-e9e6-3eda-8402-ca6ff07f093c"]}],"mendeley":{"formattedCitation":"&lt;sup&gt;37&lt;/sup&gt;","manualFormatting":"41","plainTextFormattedCitation":"37","previouslyFormattedCitation":"&lt;sup&gt;37&lt;/sup&gt;"},"properties":{"noteIndex":0},"schema":"https://github.com/citation-style-language/schema/raw/master/csl-citation.json"}</w:instrText>
      </w:r>
      <w:r w:rsidR="004B236C">
        <w:fldChar w:fldCharType="separate"/>
      </w:r>
      <w:r w:rsidR="004B236C">
        <w:rPr>
          <w:noProof/>
          <w:vertAlign w:val="superscript"/>
        </w:rPr>
        <w:t>44</w:t>
      </w:r>
      <w:r w:rsidR="004B236C">
        <w:fldChar w:fldCharType="end"/>
      </w:r>
      <w:r w:rsidR="003320B5">
        <w:t xml:space="preserve">. </w:t>
      </w:r>
      <w:r w:rsidR="003320B5" w:rsidRPr="00E24268">
        <w:t xml:space="preserve">An additional benefit is </w:t>
      </w:r>
      <w:r w:rsidR="003320B5">
        <w:t xml:space="preserve">that leaves </w:t>
      </w:r>
      <w:r w:rsidR="003320B5" w:rsidRPr="0098627B">
        <w:t>can be collected</w:t>
      </w:r>
      <w:r w:rsidR="003320B5">
        <w:t xml:space="preserve"> </w:t>
      </w:r>
      <w:r w:rsidR="003320B5" w:rsidRPr="0098627B">
        <w:t xml:space="preserve">from </w:t>
      </w:r>
      <w:r w:rsidR="003320B5">
        <w:t>young trees</w:t>
      </w:r>
      <w:r w:rsidR="003320B5" w:rsidRPr="0098627B">
        <w:t xml:space="preserve"> even before </w:t>
      </w:r>
      <w:r w:rsidR="003320B5">
        <w:t xml:space="preserve">entering </w:t>
      </w:r>
      <w:r w:rsidR="003320B5" w:rsidRPr="0098627B">
        <w:t>flowering age</w:t>
      </w:r>
      <w:r w:rsidR="003320B5">
        <w:t>,</w:t>
      </w:r>
      <w:r w:rsidR="003320B5" w:rsidRPr="00E24268">
        <w:t xml:space="preserve"> facilitat</w:t>
      </w:r>
      <w:r w:rsidR="003320B5">
        <w:t xml:space="preserve">ing the collection of samples and the early </w:t>
      </w:r>
      <w:r w:rsidR="003320B5" w:rsidRPr="0079273B">
        <w:t>obtain</w:t>
      </w:r>
      <w:r w:rsidR="003320B5">
        <w:t>ing of</w:t>
      </w:r>
      <w:r w:rsidR="003320B5" w:rsidRPr="00E24268">
        <w:t xml:space="preserve"> </w:t>
      </w:r>
      <w:r w:rsidR="004B236C" w:rsidRPr="003023E2">
        <w:t>results</w:t>
      </w:r>
      <w:r w:rsidR="004B236C" w:rsidRPr="00BC31A1">
        <w:rPr>
          <w:vertAlign w:val="superscript"/>
        </w:rPr>
        <w:t>4</w:t>
      </w:r>
      <w:r w:rsidR="004B236C">
        <w:rPr>
          <w:vertAlign w:val="superscript"/>
        </w:rPr>
        <w:t>5</w:t>
      </w:r>
      <w:r w:rsidR="003320B5" w:rsidRPr="00E24268">
        <w:t>.</w:t>
      </w:r>
    </w:p>
    <w:p w14:paraId="017EA513" w14:textId="77777777" w:rsidR="003320B5" w:rsidRDefault="003320B5" w:rsidP="00A37535"/>
    <w:p w14:paraId="38021E7B" w14:textId="31C7D2DD" w:rsidR="003320B5" w:rsidRPr="00A37535" w:rsidRDefault="003320B5" w:rsidP="00A37535">
      <w:pPr>
        <w:widowControl/>
        <w:rPr>
          <w:rFonts w:ascii="MinionPro-Regular" w:hAnsi="MinionPro-Regular" w:cs="MinionPro-Regular"/>
          <w:color w:val="auto"/>
          <w:sz w:val="19"/>
          <w:szCs w:val="19"/>
          <w:lang w:val="en-AU"/>
        </w:rPr>
      </w:pPr>
      <w:r>
        <w:t xml:space="preserve">The </w:t>
      </w:r>
      <w:r w:rsidRPr="00E24268">
        <w:t>genetic analys</w:t>
      </w:r>
      <w:r w:rsidR="00025319">
        <w:t>i</w:t>
      </w:r>
      <w:r w:rsidRPr="00E24268">
        <w:t>s</w:t>
      </w:r>
      <w:r w:rsidRPr="00AD47E6">
        <w:t xml:space="preserve"> allows a better differentiation of self-incompatibility alleles since </w:t>
      </w:r>
      <w:r w:rsidR="00297E4E">
        <w:t xml:space="preserve">it </w:t>
      </w:r>
      <w:r w:rsidRPr="00AD47E6">
        <w:t>provide</w:t>
      </w:r>
      <w:r w:rsidR="00643454">
        <w:t>s</w:t>
      </w:r>
      <w:r w:rsidRPr="00AD47E6">
        <w:t xml:space="preserve"> precise results of amplified fragment sizes</w:t>
      </w:r>
      <w:r w:rsidR="004B236C">
        <w:fldChar w:fldCharType="begin" w:fldLock="1"/>
      </w:r>
      <w:r w:rsidR="004B236C">
        <w:instrText>ADDIN CSL_CITATION {"citationItems":[{"id":"ITEM-1","itemData":{"DOI":"10.1007/s00122-003-1274-4","ISBN":"1732521557","ISSN":"00405752","PMID":"14523529","abstract":"PCR-based identification of all 13 known self-incompatibility (S) alleles of sweet cherry is reported. Two pairs of consensus primers were designed from our previously published cDNA sequences of S(1) to S(6) S-RNases, the stylar components of self-incompatibility, to reveal length variation of the first and the second introns. With the exception of the first intron of S(13), these also amplified S(7) to S(14) and an allele previously referred to as S(x), which we now label S(16). The genomic PCR products were cloned and sequenced. The partial sequence of S(11) matched that of S(7) and the alleles were shown to have the same functional specificity. Allele-specific primers were designed for S(7) to S(16), so that allele-specific primers are now available for all 13 S alleles of cherry (S(8), S(11) and S(15) are duplicates). These can be used to distinguish between S alleles with introns of similar size and to confirm genotypes determined with consensus primers. The reliability of the PCR with allele-specific primers was improved by the inclusion of an internal control. The use of the consensus and allele-specific primers was demonstrated by resolving conflicting genotypes that have been published recently and by determining genotypes of 18 new cherry cultivars. Two new groups are proposed, Group XXIII (S(3) S(16)), comprising 'Rodmersham Seedling' and 'Strawberry Heart', and Group XXIV (S(6) S(12)), comprising 'Aida' and 'Flamentiner'. Four new self-compatibility genotypes, S(3) S(3)', S(4)' S(6), S(4)' S(9) and S(4)' S(13), were found. The potential use of the consensus primers to reveal incompatibility alleles in other cherry species is also demonstrated.","author":[{"dropping-particle":"","family":"Sonneveld","given":"T.","non-dropping-particle":"","parse-names":false,"suffix":""},{"dropping-particle":"","family":"Tobutt","given":"K. R.","non-dropping-particle":"","parse-names":false,"suffix":""},{"dropping-particle":"","family":"Robbins","given":"T. P.","non-dropping-particle":"","parse-names":false,"suffix":""}],"container-title":"Theoretical and Applied Genetics","id":"ITEM-1","issue":"6","issued":{"date-parts":[["2003"]]},"page":"1059-1070","title":"Allele-specific PCR detection of sweet cherry self-incompatibility (S) alleles S1 to S16 using consensus and allele-specific primers","type":"article-journal","volume":"107"},"uris":["http://www.mendeley.com/documents/?uuid=2d265b96-16bd-4e8b-bf14-b44d752f3d14"]},{"id":"ITEM-2","itemData":{"abstract":"This report shows the PCR-based identification of the eight known self-(in)compatibility alleles (S1 to S7 and Sc) of apricot (Prunus armeniaca L.). Two sets of consensus primers, designed from P. armeniaca S-RNase genomic sequences and sweet cherry (P. avium L.) S-RNase-cDNAs, were used to amplify fragments containing the first and the second S-RNase intron, respectively. When the results obtained from the two PCRs were combined, all S-alleles could be distinguished. The identity of the amplified S-alleles was verified by sequencing the first intron and 135 base pairs (bp) of the second exon. The deduced amino acid sequences of these fragments showed the presence of the C1 and C2 Prunus L. S-RNase conserved regions. These results allowed us to confirm S-genotypes previously assigned by stylar ribonuclease analyses and to propose one self-(in)compatibility group (I) and one universal donor group (O) containing unique S-genotypes and self-compatible cultivars (SC). This PCR-based typing system also facilitates the identification of the Sc-allele and might be a very useful tool for predicting self-compatibility in apricot breeding progenies.\n","author":[{"dropping-particle":"","family":"Vilanova","given":"Santiago","non-dropping-particle":"","parse-names":false,"suffix":""},{"dropping-particle":"","family":"Romero","given":"Carlos","non-dropping-particle":"","parse-names":false,"suffix":""},{"dropping-particle":"","family":"Llacer","given":"Gerardo","non-dropping-particle":"","parse-names":false,"suffix":""},{"dropping-particle":"","family":"Badenes","given":"Maria Luisa","non-dropping-particle":"","parse-names":false,"suffix":""},{"dropping-particle":"","family":"Burgos","given":"Lorenzo","non-dropping-particle":"","parse-names":false,"suffix":""}],"container-title":"J. Amer. Soc. Hort. Sci.","id":"ITEM-2","issue":"6","issued":{"date-parts":[["2005","11"]]},"page":"893-898","title":"Identification of Self-(in)compatibility Alleles in Apricot by PCR and Sequence Analysis","type":"article-journal","volume":"130"},"uris":["http://www.mendeley.com/documents/?uuid=74a47979-fdf6-41b5-9f96-935abf6eb4ed"]}],"mendeley":{"formattedCitation":"&lt;sup&gt;20,39&lt;/sup&gt;","manualFormatting":"21,43","plainTextFormattedCitation":"20,39","previouslyFormattedCitation":"&lt;sup&gt;20,39&lt;/sup&gt;"},"properties":{"noteIndex":0},"schema":"https://github.com/citation-style-language/schema/raw/master/csl-citation.json"}</w:instrText>
      </w:r>
      <w:r w:rsidR="004B236C">
        <w:fldChar w:fldCharType="separate"/>
      </w:r>
      <w:r w:rsidR="004B236C" w:rsidRPr="007410DE">
        <w:rPr>
          <w:noProof/>
          <w:vertAlign w:val="superscript"/>
        </w:rPr>
        <w:t>2</w:t>
      </w:r>
      <w:r w:rsidR="004B236C">
        <w:rPr>
          <w:noProof/>
          <w:vertAlign w:val="superscript"/>
        </w:rPr>
        <w:t>1</w:t>
      </w:r>
      <w:r w:rsidR="004B236C" w:rsidRPr="007410DE">
        <w:rPr>
          <w:noProof/>
          <w:vertAlign w:val="superscript"/>
        </w:rPr>
        <w:t>,</w:t>
      </w:r>
      <w:r w:rsidR="004B236C">
        <w:rPr>
          <w:noProof/>
          <w:vertAlign w:val="superscript"/>
        </w:rPr>
        <w:t>46</w:t>
      </w:r>
      <w:r w:rsidR="004B236C">
        <w:fldChar w:fldCharType="end"/>
      </w:r>
      <w:r w:rsidRPr="00AD47E6">
        <w:t>.</w:t>
      </w:r>
      <w:r w:rsidRPr="00AD47E6">
        <w:rPr>
          <w:rFonts w:eastAsia="Calibri"/>
        </w:rPr>
        <w:t xml:space="preserve"> </w:t>
      </w:r>
      <w:r>
        <w:rPr>
          <w:rFonts w:eastAsia="Calibri"/>
        </w:rPr>
        <w:t xml:space="preserve">To date, </w:t>
      </w:r>
      <w:r w:rsidRPr="004240B1">
        <w:rPr>
          <w:rFonts w:eastAsia="Calibri"/>
        </w:rPr>
        <w:t xml:space="preserve">thirty-three </w:t>
      </w:r>
      <w:r w:rsidRPr="004240B1">
        <w:rPr>
          <w:rFonts w:eastAsia="Calibri"/>
          <w:i/>
        </w:rPr>
        <w:t>S-</w:t>
      </w:r>
      <w:r w:rsidRPr="004240B1">
        <w:rPr>
          <w:rFonts w:eastAsia="Calibri"/>
        </w:rPr>
        <w:t>alleles have been identified</w:t>
      </w:r>
      <w:r>
        <w:rPr>
          <w:rFonts w:eastAsia="Calibri"/>
        </w:rPr>
        <w:t xml:space="preserve"> in apricot</w:t>
      </w:r>
      <w:r w:rsidR="007410DE">
        <w:rPr>
          <w:rFonts w:eastAsia="Calibri"/>
        </w:rPr>
        <w:fldChar w:fldCharType="begin" w:fldLock="1"/>
      </w:r>
      <w:r w:rsidR="00840EB5">
        <w:rPr>
          <w:rFonts w:eastAsia="Calibri"/>
        </w:rPr>
        <w:instrText>ADDIN CSL_CITATION {"citationItems":[{"id":"ITEM-1","itemData":{"author":[{"dropping-particle":"","family":"Romero","given":"C","non-dropping-particle":"","parse-names":false,"suffix":""},{"dropping-particle":"","family":"Vilanova","given":"S","non-dropping-particle":"","parse-names":false,"suffix":""},{"dropping-particle":"","family":"Burgos","given":"L","non-dropping-particle":"","parse-names":false,"suffix":""},{"dropping-particle":"","family":"Vicente","given":"M","non-dropping-particle":"","parse-names":false,"suffix":""},{"dropping-particle":"","family":"Lla","given":"G","non-dropping-particle":"","parse-names":false,"suffix":""},{"dropping-particle":"","family":"Badenes","given":"M L","non-dropping-particle":"","parse-names":false,"suffix":""}],"id":"ITEM-1","issued":{"date-parts":[["2004"]]},"page":"145-157","title":"Analysis of the S -locus structure in Prunus armeniaca L . Identification of S -haplotype specific S-RNase and F-box genes ?","type":"article-journal"},"uris":["http://www.mendeley.com/documents/?uuid=a5d4c915-370a-473c-9ab0-3e44c0b60066"]},{"id":"ITEM-2","itemData":{"DOI":"10.1007/s10681-005-0205-7","ISBN":"0014-2336\\r1573-5060","ISSN":"00142336","author":[{"dropping-particle":"","family":"Halász","given":"Júlia","non-dropping-particle":"","parse-names":false,"suffix":""},{"dropping-particle":"","family":"Hegedus","given":"Attila","non-dropping-particle":"","parse-names":false,"suffix":""},{"dropping-particle":"","family":"Hermán","given":"Rita","non-dropping-particle":"","parse-names":false,"suffix":""},{"dropping-particle":"","family":"Stefanovits-Bányai","given":"Éva","non-dropping-particle":"","parse-names":false,"suffix":""},{"dropping-particle":"","family":"Pedryc","given":"Andrzej","non-dropping-particle":"","parse-names":false,"suffix":""}],"container-title":"Euphytica","id":"ITEM-2","issue":"1-2","issued":{"date-parts":[["2005"]]},"page":"57-66","title":"New self-incompatibility alleles in apricot (Prunus armeniaca L.) revealed by stylar ribonuclease assay and S-PCR analysis","type":"article-journal","volume":"145"},"uris":["http://www.mendeley.com/documents/?uuid=8eb51b27-9bb7-46f6-a59c-8d93631152a0"]},{"id":"ITEM-3","itemData":{"abstract":"This report shows the PCR-based identification of the eight known self-(in)compatibility alleles (S1 to S7 and Sc) of apricot (Prunus armeniaca L.). Two sets of consensus primers, designed from P. armeniaca S-RNase genomic sequences and sweet cherry (P. avium L.) S-RNase-cDNAs, were used to amplify fragments containing the first and the second S-RNase intron, respectively. When the results obtained from the two PCRs were combined, all S-alleles could be distinguished. The identity of the amplified S-alleles was verified by sequencing the first intron and 135 base pairs (bp) of the second exon. The deduced amino acid sequences of these fragments showed the presence of the C1 and C2 Prunus L. S-RNase conserved regions. These results allowed us to confirm S-genotypes previously assigned by stylar ribonuclease analyses and to propose one self-(in)compatibility group (I) and one universal donor group (O) containing unique S-genotypes and self-compatible cultivars (SC). This PCR-based typing system also facilitates the identification of the Sc-allele and might be a very useful tool for predicting self-compatibility in apricot breeding progenies.\n","author":[{"dropping-particle":"","family":"Vilanova","given":"Santiago","non-dropping-particle":"","parse-names":false,"suffix":""},{"dropping-particle":"","family":"Romero","given":"Carlos","non-dropping-particle":"","parse-names":false,"suffix":""},{"dropping-particle":"","family":"Llacer","given":"Gerardo","non-dropping-particle":"","parse-names":false,"suffix":""},{"dropping-particle":"","family":"Badenes","given":"Maria Luisa","non-dropping-particle":"","parse-names":false,"suffix":""},{"dropping-particle":"","family":"Burgos","given":"Lorenzo","non-dropping-particle":"","parse-names":false,"suffix":""}],"container-title":"J. Amer. Soc. Hort. Sci.","id":"ITEM-3","issue":"6","issued":{"date-parts":[["2005","11"]]},"page":"893-898","title":"Identification of Self-(in)compatibility Alleles in Apricot by PCR and Sequence Analysis","type":"article-journal","volume":"130"},"uris":["http://www.mendeley.com/documents/?uuid=74a47979-fdf6-41b5-9f96-935abf6eb4ed"]},{"id":"ITEM-4","itemData":{"DOI":"10.1007/s11033-006-0011-x","ISBN":"0301-4851 (Print)","ISSN":"03014851","PMID":"16850191","abstract":"The identity and expression of S-RNase genotypes in the self-compatible (SC) apricot cultivar 'Katy' and the self-incompatible (SI) cultivar 'Xinshiji' were examined. We used allele specific polymerase chain reaction (AS-PCR) and designated the alleles in 'Katy' and 'Xinshiji' as S(8)Sc and S(9)S(10), respectively. The S-RNase gene was expressed in style at the balloon stage in both genotypes. Using real-time fluorescence quantification RT-PCR technology (FQRT-PCR), spatio-temporal expression patterns of S-RNase gene between 'Katy' and 'Xinshiji' were compared. The results revealed that the expression of the S-RNase gene in 'Katy' and 'Xinshiji' were different. The transcript abundance was distinctly diverse at the key stage (i.e., at 24 h after self-pollination) in both genotypes, and was greater in 'Xinshiji' (SI) than 'Katy' (SC). In addition, the abundance of the S-RNase transcript was higher in upper-half of style than in the lower-half of style or in the ovary. In the SI cultivar 'Xinshiji', the expression of S-RNase reminded a relatively high level after cross-pollination, but it dropped continuously after self-pollination and un-pollination.","author":[{"dropping-particle":"","family":"Feng","given":"Jianrong","non-dropping-particle":"","parse-names":false,"suffix":""},{"dropping-particle":"","family":"Chen","given":"Xuesen","non-dropping-particle":"","parse-names":false,"suffix":""},{"dropping-particle":"","family":"Wu","given":"Yan","non-dropping-particle":"","parse-names":false,"suffix":""},{"dropping-particle":"","family":"Liu","given":"Wen","non-dropping-particle":"","parse-names":false,"suffix":""},{"dropping-particle":"","family":"Liang","given":"Qing","non-dropping-particle":"","parse-names":false,"suffix":""},{"dropping-particle":"","family":"Zhang","given":"Lijie","non-dropping-particle":"","parse-names":false,"suffix":""}],"container-title":"Molecular Biology Reports","id":"ITEM-4","issue":"3","issued":{"date-parts":[["2006"]]},"page":"215-221","title":"Detection and transcript expression of S-RNase gene associated with self-incompatibility in apricot (Prunus armeniaca L.)","type":"article-journal","volume":"33"},"uris":["http://www.mendeley.com/documents/?uuid=a20d3058-0964-482f-a3f5-0cbb78603620"]},{"id":"ITEM-5","itemData":{"DOI":"10.1007/s10681-007-9544-x","ISBN":"0014-2336","ISSN":"00142336","abstract":"The S-genotypes of 16 apricot (Prunus armeniaca L.) cultivars native to China were determined by the S-allele PCR approach and the results were confirmed by cross-pollination tests among these cultivars. Primer combination EM-PC2consFD + EM-PC3consR, based on the conserved regions C2 and C3 of Rosaceous S-RNase genes, was the most useful primer combination for identifying Chinese apricot S-alleles. Twelve S-RNase alleles were identified using this primer combination, and they were defined as follows: S-9 was 657 bp, S-10 was 266 bp, S-11 was 464 bp, S-12 was 360 bp, S-13 was 401 bp, S-14 was 492 bp, S-15 was 469 bp, S-16 was 481 bp, S-17 was 487 bp, S-18 was 1337 bp, S-19 was 546 bp and S-20 was 1934 bp. S-11-S-20 were new S-RNase genes deposited in GenBank under accession numbers DQ868316, DQ870628-DQ870634, EF133689 and EF160078, respectively. Our findings contribute to a more efficient breeding program of Chinese apricot and further studies on the S-RNase genes.","author":[{"dropping-particle":"","family":"Zhang","given":"Lijie","non-dropping-particle":"","parse-names":false,"suffix":""},{"dropping-particle":"","family":"Chen","given":"Xuesen","non-dropping-particle":"","parse-names":false,"suffix":""},{"dropping-particle":"","family":"Chen","given":"Xiaoliu","non-dropping-particle":"","parse-names":false,"suffix":""},{"dropping-particle":"","family":"Zhang","given":"Chunyu","non-dropping-particle":"","parse-names":false,"suffix":""},{"dropping-particle":"","family":"Liu","given":"Xiaoli","non-dropping-particle":"","parse-names":false,"suffix":""},{"dropping-particle":"","family":"Ci","given":"Zhijuan","non-dropping-particle":"","parse-names":false,"suffix":""},{"dropping-particle":"","family":"Zhang","given":"Hong","non-dropping-particle":"","parse-names":false,"suffix":""},{"dropping-particle":"","family":"Wu","given":"Chuanjin","non-dropping-particle":"","parse-names":false,"suffix":""},{"dropping-particle":"","family":"Liu","given":"Chongqi","non-dropping-particle":"","parse-names":false,"suffix":""}],"container-title":"Euphytica","id":"ITEM-5","issue":"2","issued":{"date-parts":[["2008"]]},"page":"241-248","title":"Identification of self-incompatibility (S-) genotypes of Chinese apricot cultivars","type":"article-journal","volume":"160"},"uris":["http://www.mendeley.com/documents/?uuid=58d98182-2d2a-400f-b562-85ee33b3b70c"]},{"id":"ITEM-6","itemData":{"DOI":"10.1080/14620316.2009.11512580","ISSN":"14620316","abstract":"SummaryChinese apricot (Prunus armeniaca L.) shows gametophytic self-incompatibility (GSI) controlled by a single locus containing at least two linked genes [i.e., the S-RNase gene and the pollen-expressed SFB (or SLF) gene] as do other fruit species in the family, Rosaceae. To elucidate the S-genotypes of 14 native Chinese apricot cultivars, PCR was performed using primers designed from Prunus S-RNase and SFB consensus sequences. After cloning and sequencing the PCR products, the S-genotypes of all 14 apricot cultivars were determined, and eight new S-RNase alleles and nine SFB alleles were identified. The S-RNases shared typical structural features with S-RNases from other Prunus spp. exhibiting GSI. The SFB genes showed similar structural characteristics to SFB genes in other Prunus spp. The intron sequences of the SFB genes revealed sequence and length polymorphisms. The deduced level of amino acid sequence identity for the eight new S-RNase alleles was 66.4 – 100% in P. armeniaca, while the similarit...","author":[{"dropping-particle":"","family":"Wu","given":"J.","non-dropping-particle":"","parse-names":false,"suffix":""},{"dropping-particle":"","family":"Gu","given":"C.","non-dropping-particle":"","parse-names":false,"suffix":""},{"dropping-particle":"","family":"Zhang","given":"S. L.","non-dropping-particle":"","parse-names":false,"suffix":""},{"dropping-particle":"","family":"Zhang","given":"S. J.","non-dropping-particle":"","parse-names":false,"suffix":""},{"dropping-particle":"","family":"Wu","given":"H. Q.","non-dropping-particle":"","parse-names":false,"suffix":""},{"dropping-particle":"","family":"Heng","given":"W.","non-dropping-particle":"","parse-names":false,"suffix":""}],"container-title":"Journal of Horticultural Science and Biotechnology","id":"ITEM-6","issue":"6","issued":{"date-parts":[["2009"]]},"page":"645-652","title":"Identification of s-haplotype-specific S-RNase and SFB alleles in native Chinese apricot (Prunus armeniaca L.)","type":"article-journal","volume":"84"},"uris":["http://www.mendeley.com/documents/?uuid=8fd500cb-276d-4e74-975a-581dca6c2c1c"]},{"id":"ITEM-7","itemData":{"DOI":"10.1186/s12870-017-1027-1","ISSN":"1471-2229","author":[{"dropping-particle":"","family":"Muñoz-Sanz","given":"Juan Vicente","non-dropping-particle":"","parse-names":false,"suffix":""},{"dropping-particle":"","family":"Zuriaga","given":"Elena","non-dropping-particle":"","parse-names":false,"suffix":""},{"dropping-particle":"","family":"López","given":"Inmaculada","non-dropping-particle":"","parse-names":false,"suffix":""},{"dropping-particle":"","family":"Badenes","given":"María L.","non-dropping-particle":"","parse-names":false,"suffix":""},{"dropping-particle":"","family":"Romero","given":"Carlos","non-dropping-particle":"","parse-names":false,"suffix":""}],"container-title":"BMC Plant Biology","id":"ITEM-7","issue":"1","issued":{"date-parts":[["2017"]]},"page":"82","publisher":"BMC Plant Biology","title":"Self-(in)compatibility in apricot germplasm is controlled by two major loci, S and M","type":"article-journal","volume":"17"},"uris":["http://www.mendeley.com/documents/?uuid=0412bca4-5c5f-483c-aa69-2fb75caa3e0d"]}],"mendeley":{"formattedCitation":"&lt;sup&gt;11,17,19–23&lt;/sup&gt;","manualFormatting":"12,18,20–24","plainTextFormattedCitation":"11,17,19–23","previouslyFormattedCitation":"&lt;sup&gt;11,17,19–23&lt;/sup&gt;"},"properties":{"noteIndex":0},"schema":"https://github.com/citation-style-language/schema/raw/master/csl-citation.json"}</w:instrText>
      </w:r>
      <w:r w:rsidR="007410DE">
        <w:rPr>
          <w:rFonts w:eastAsia="Calibri"/>
        </w:rPr>
        <w:fldChar w:fldCharType="separate"/>
      </w:r>
      <w:r w:rsidR="007410DE" w:rsidRPr="007410DE">
        <w:rPr>
          <w:rFonts w:eastAsia="Calibri"/>
          <w:noProof/>
          <w:vertAlign w:val="superscript"/>
        </w:rPr>
        <w:t>1</w:t>
      </w:r>
      <w:r w:rsidR="00840EB5">
        <w:rPr>
          <w:rFonts w:eastAsia="Calibri"/>
          <w:noProof/>
          <w:vertAlign w:val="superscript"/>
        </w:rPr>
        <w:t>2</w:t>
      </w:r>
      <w:r w:rsidR="007410DE" w:rsidRPr="007410DE">
        <w:rPr>
          <w:rFonts w:eastAsia="Calibri"/>
          <w:noProof/>
          <w:vertAlign w:val="superscript"/>
        </w:rPr>
        <w:t>,</w:t>
      </w:r>
      <w:r w:rsidR="00840EB5" w:rsidRPr="007410DE">
        <w:rPr>
          <w:rFonts w:eastAsia="Calibri"/>
          <w:noProof/>
          <w:vertAlign w:val="superscript"/>
        </w:rPr>
        <w:t>1</w:t>
      </w:r>
      <w:r w:rsidR="00840EB5">
        <w:rPr>
          <w:rFonts w:eastAsia="Calibri"/>
          <w:noProof/>
          <w:vertAlign w:val="superscript"/>
        </w:rPr>
        <w:t>8</w:t>
      </w:r>
      <w:r w:rsidR="007410DE" w:rsidRPr="007410DE">
        <w:rPr>
          <w:rFonts w:eastAsia="Calibri"/>
          <w:noProof/>
          <w:vertAlign w:val="superscript"/>
        </w:rPr>
        <w:t>,</w:t>
      </w:r>
      <w:r w:rsidR="00840EB5">
        <w:rPr>
          <w:rFonts w:eastAsia="Calibri"/>
          <w:noProof/>
          <w:vertAlign w:val="superscript"/>
        </w:rPr>
        <w:t>20</w:t>
      </w:r>
      <w:r w:rsidR="007410DE" w:rsidRPr="007410DE">
        <w:rPr>
          <w:rFonts w:eastAsia="Calibri"/>
          <w:noProof/>
          <w:vertAlign w:val="superscript"/>
        </w:rPr>
        <w:t>–2</w:t>
      </w:r>
      <w:r w:rsidR="00840EB5">
        <w:rPr>
          <w:rFonts w:eastAsia="Calibri"/>
          <w:noProof/>
          <w:vertAlign w:val="superscript"/>
        </w:rPr>
        <w:t>4</w:t>
      </w:r>
      <w:r w:rsidR="007410DE">
        <w:rPr>
          <w:rFonts w:eastAsia="Calibri"/>
        </w:rPr>
        <w:fldChar w:fldCharType="end"/>
      </w:r>
      <w:r>
        <w:rPr>
          <w:rFonts w:eastAsia="Calibri"/>
        </w:rPr>
        <w:t>, which has allow</w:t>
      </w:r>
      <w:r w:rsidR="00266679">
        <w:rPr>
          <w:rFonts w:eastAsia="Calibri"/>
        </w:rPr>
        <w:t>ed</w:t>
      </w:r>
      <w:r>
        <w:rPr>
          <w:rFonts w:eastAsia="Calibri"/>
        </w:rPr>
        <w:t xml:space="preserve"> </w:t>
      </w:r>
      <w:r w:rsidR="00266679">
        <w:rPr>
          <w:rFonts w:eastAsia="Calibri"/>
        </w:rPr>
        <w:t xml:space="preserve">to </w:t>
      </w:r>
      <w:r>
        <w:rPr>
          <w:rFonts w:eastAsia="Calibri"/>
        </w:rPr>
        <w:t xml:space="preserve">establish 36 incompatibility groups based on </w:t>
      </w:r>
      <w:r w:rsidRPr="00967533">
        <w:rPr>
          <w:rFonts w:eastAsia="Calibri"/>
          <w:i/>
        </w:rPr>
        <w:t>S-</w:t>
      </w:r>
      <w:r>
        <w:rPr>
          <w:rFonts w:eastAsia="Calibri"/>
        </w:rPr>
        <w:t>genotype</w:t>
      </w:r>
      <w:r w:rsidR="00262061">
        <w:rPr>
          <w:rFonts w:eastAsia="Calibri"/>
        </w:rPr>
        <w:fldChar w:fldCharType="begin" w:fldLock="1"/>
      </w:r>
      <w:r w:rsidR="00840EB5">
        <w:rPr>
          <w:rFonts w:eastAsia="Calibri"/>
        </w:rPr>
        <w:instrText>ADDIN CSL_CITATION {"citationItems":[{"id":"ITEM-1","itemData":{"DOI":"10.17660/ActaHortic.1991.293.34","ISSN":"0567-7572","author":[{"dropping-particle":"","family":"Szabó","given":"Z.","non-dropping-particle":"","parse-names":false,"suffix":""},{"dropping-particle":"","family":"Nyéki","given":"J.","non-dropping-particle":"","parse-names":false,"suffix":""}],"container-title":"Acta Horticulturae","id":"ITEM-1","issue":"293","issued":{"date-parts":[["1991","9"]]},"page":"295-302","title":"BLOSSOMING, FRUCTIFICATION AND COMBINATION OF APRICOT VARIETIES","type":"article-journal"},"uris":["http://www.mendeley.com/documents/?uuid=1b50f18d-1bc0-30d5-a515-f1166deb9b35"]},{"id":"ITEM-2","itemData":{"ISSN":"00031062","abstract":"Laboratory and orchard tests have shown that the apricot (Prunus armeniaca L.) cultivars `Hargrand', `Goldrich', and `Lambertin-1' are cross-incompatible. All three cultivars are from North American breeding programs and have `Perfection' as a common ancestor. In orchard tests, compatible pollinations resulted in 19% to 74% fruit set, while incompatible pollinations resulted in &lt;2% fruit set. Microscopic examination showed that, in incompatible pollinations, pollen tube growth was arrested in the style, most frequently in its third quarter, and that the ovary was never reached. It is proposed that self-incompatibility in apricot is of the gametophytic type, controlled by one S-locus with multiple alleles, and that these three cultivars are S1S2.\\n","author":[{"dropping-particle":"","family":"Egea","given":"J.","non-dropping-particle":"","parse-names":false,"suffix":""},{"dropping-particle":"","family":"Burgos","given":"L.","non-dropping-particle":"","parse-names":false,"suffix":""}],"container-title":"J. Amer. Soc. Hort. Sci.","id":"ITEM-2","issue":"6","issued":{"date-parts":[["1996"]]},"page":"1002-1005","title":"Detecting Cross-incompatibility of Three North American Apricot Cultivars and Establishing the First Incompatibility Group in Apricot","type":"article-journal","volume":"121"},"uris":["http://www.mendeley.com/documents/?uuid=993143d5-8c41-4871-bf3b-5c667d8fce2b"]},{"id":"ITEM-3","itemData":{"ISSN":"0003-1062","abstract":"The S-genotypes of a set of Turkish and Hungarian apricot (Prunus armeniaca L.) cultivars were determined by polymerase chain reaction (PCR) amplification of their S-RNase intron regions. In addition, the S-genotyping method was extended to the SFB gene to detect the non-functional SC-haplotype and hence reliably identify self-compatible apricot cultivars. We determined the complete S-genotype of 51 cultivars and the partial S-genotype of four cultivars. A total of 32 different S-genotypes were assigned to the 51 cultivars, and many of them (28) were classified into newly established cross-incompatibility groups III through XIV. Another 12 cultivars demonstrated unique incompatible genotypes and seven self-compatible cultivars were identified in the examined accessions. The fact that Turkish and Hungarian apricot cultivars carry 12 and five S-alleles, respectively, and all five alleles detected in Hungarian cultivars were also present in Turkish apricots furnished molecular evidence supporting the long-suspected historical connection between Hungarian and Turkish apricots. The connection between these two gene pools appeared to be relatively recent and associated with historical events dating back 300 years. Our results confirm that Turkish germplasm contributed considerably to the development of several desirable Hungarian apricot cultivars. Results suggest that the mutation rendering the SC-haplotype non-functional might have occurred somewhere east of central Turkey.\\n","author":[{"dropping-particle":"","family":"Halász","given":"Júlia","non-dropping-particle":"","parse-names":false,"suffix":""},{"dropping-particle":"","family":"Pedryc","given":"Andrzej","non-dropping-particle":"","parse-names":false,"suffix":""},{"dropping-particle":"","family":"Ercisli","given":"Sezai","non-dropping-particle":"","parse-names":false,"suffix":""},{"dropping-particle":"","family":"Yilmaz","given":"Kadir Ugurtan","non-dropping-particle":"","parse-names":false,"suffix":""},{"dropping-particle":"","family":"Hegedűs","given":"Attila","non-dropping-particle":"","parse-names":false,"suffix":""}],"container-title":"Journal of the American Society for Horticultural Science","id":"ITEM-3","issue":"5","issued":{"date-parts":[["2010"]]},"page":"410-417","title":"S-genotyping supports the genetic relationships between Turkish and Hungarian apricot germplasm","type":"article-journal","volume":"135"},"uris":["http://www.mendeley.com/documents/?uuid=deafe5c3-05cf-4663-bdd1-41d84e821fe7"]},{"id":"ITEM-4","itemData":{"DOI":"10.1080/14620316.2013.11512997","ISSN":"1462-0316","abstract":"SummaryLocal Tunisian apricot (Prunus armeniaca L.) cultivars are characterised by having abundant flowering and floral self-incompatibility. In this study, PCR amplification provided definitive data on the S-genotypes of eight local and four new Tunisian apricot cultivars. These results were confirmed by field evaluations. Eight local cultivars (‘Oud Rhayem’, ‘Oud Hmida’, ‘Bouthani Ben Friha’, ‘Bedri Ahmar’, ‘Oueld El Oud’, ‘Hamidi’, ‘Bouk Ahmed’, and ‘Adedi Ahmar’) were found to be self-incompatible and three of four INRAT cultivars (‘Sayeb’, ‘Asli’, and ‘Raki’) were self-compatible, as described previously. The INRAT cultivar ‘Ouardi’ was self-incompatible, although it was previously described as a self-compatible cultivar.We also propose three new cross-incompatibility (CIG) groups: CIG XV (S7S8), CIG XVI (S7S11), and CIG XVII (S8S12) which include Tunisian and other cultivars.","author":[{"dropping-particle":"","family":"Lachkar","given":"A.","non-dropping-particle":"","parse-names":false,"suffix":""},{"dropping-particle":"","family":"Fattouch","given":"S.","non-dropping-particle":"","parse-names":false,"suffix":""},{"dropping-particle":"","family":"Ghazouani","given":"T.","non-dropping-particle":"","parse-names":false,"suffix":""},{"dropping-particle":"","family":"Halasz","given":"J.","non-dropping-particle":"","parse-names":false,"suffix":""},{"dropping-particle":"","family":"Pedryc","given":"A.","non-dropping-particle":"","parse-names":false,"suffix":""},{"dropping-particle":"","family":"Hegedüs","given":"A.","non-dropping-particle":"","parse-names":false,"suffix":""},{"dropping-particle":"","family":"Mars","given":"M.","non-dropping-particle":"","parse-names":false,"suffix":""}],"container-title":"The Journal of Horticultural Science and Biotechnology","id":"ITEM-4","issue":"4","issued":{"date-parts":[["2013","1","7"]]},"page":"497-501","publisher":"Taylor &amp; Francis","title":"Identification of self-(in)compatibility &lt;i&gt;S-&lt;/i&gt; alleles and new cross-incompatibility groups in Tunisian apricot ( &lt;i&gt;Prunus armeniaca&lt;/i&gt; L.) cultivars","type":"article-journal","volume":"88"},"uris":["http://www.mendeley.com/documents/?uuid=cf392f8a-be36-3d97-951c-4842fed7fdd3"]},{"id":"ITEM-5","itemData":{"DOI":"10.3389/fpls.2018.00527","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id":"ITEM-5","issue":"April","issued":{"date-parts":[["2018"]]},"page":"1-12","title":"Optimizing Production in the New Generation of Apricot Cultivars : Identification , and Incompatibility Group Assignment","type":"article-journal","volume":"9"},"uris":["http://www.mendeley.com/documents/?uuid=a228cc72-e5dd-45dc-a860-364db2a4ebe2"]},{"id":"ITEM-6","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I","non-dropping-particle":"","parse-names":false,"suffix":""},{"dropping-particle":"","family":"Lora","given":"Jorge","non-dropping-particle":"","parse-names":false,"suffix":""}],"id":"ITEM-6","issued":{"date-parts":[["2018"]]},"page":"1-14","title":"Identification of self-incompatibility alleles by specific PCR analysis and S-RNase sequencing in apricot","type":"article-journal"},"uris":["http://www.mendeley.com/documents/?uuid=77d2a570-b8ab-4e04-9529-9f86fe6676b8"]}],"mendeley":{"formattedCitation":"&lt;sup&gt;7,8,16,24–26&lt;/sup&gt;","manualFormatting":"8,9,17,25–27","plainTextFormattedCitation":"7,8,16,24–26","previouslyFormattedCitation":"&lt;sup&gt;7,8,16,24–26&lt;/sup&gt;"},"properties":{"noteIndex":0},"schema":"https://github.com/citation-style-language/schema/raw/master/csl-citation.json"}</w:instrText>
      </w:r>
      <w:r w:rsidR="00262061">
        <w:rPr>
          <w:rFonts w:eastAsia="Calibri"/>
        </w:rPr>
        <w:fldChar w:fldCharType="separate"/>
      </w:r>
      <w:r w:rsidR="00840EB5">
        <w:rPr>
          <w:rFonts w:eastAsia="Calibri"/>
          <w:noProof/>
          <w:vertAlign w:val="superscript"/>
        </w:rPr>
        <w:t>8</w:t>
      </w:r>
      <w:r w:rsidR="00262061" w:rsidRPr="00262061">
        <w:rPr>
          <w:rFonts w:eastAsia="Calibri"/>
          <w:noProof/>
          <w:vertAlign w:val="superscript"/>
        </w:rPr>
        <w:t>,</w:t>
      </w:r>
      <w:r w:rsidR="00840EB5">
        <w:rPr>
          <w:rFonts w:eastAsia="Calibri"/>
          <w:noProof/>
          <w:vertAlign w:val="superscript"/>
        </w:rPr>
        <w:t>9</w:t>
      </w:r>
      <w:r w:rsidR="00262061" w:rsidRPr="00262061">
        <w:rPr>
          <w:rFonts w:eastAsia="Calibri"/>
          <w:noProof/>
          <w:vertAlign w:val="superscript"/>
        </w:rPr>
        <w:t>,</w:t>
      </w:r>
      <w:r w:rsidR="00840EB5" w:rsidRPr="00262061">
        <w:rPr>
          <w:rFonts w:eastAsia="Calibri"/>
          <w:noProof/>
          <w:vertAlign w:val="superscript"/>
        </w:rPr>
        <w:t>1</w:t>
      </w:r>
      <w:r w:rsidR="00840EB5">
        <w:rPr>
          <w:rFonts w:eastAsia="Calibri"/>
          <w:noProof/>
          <w:vertAlign w:val="superscript"/>
        </w:rPr>
        <w:t>7</w:t>
      </w:r>
      <w:r w:rsidR="00262061" w:rsidRPr="00262061">
        <w:rPr>
          <w:rFonts w:eastAsia="Calibri"/>
          <w:noProof/>
          <w:vertAlign w:val="superscript"/>
        </w:rPr>
        <w:t>,</w:t>
      </w:r>
      <w:r w:rsidR="00840EB5" w:rsidRPr="00262061">
        <w:rPr>
          <w:rFonts w:eastAsia="Calibri"/>
          <w:noProof/>
          <w:vertAlign w:val="superscript"/>
        </w:rPr>
        <w:t>2</w:t>
      </w:r>
      <w:r w:rsidR="00840EB5">
        <w:rPr>
          <w:rFonts w:eastAsia="Calibri"/>
          <w:noProof/>
          <w:vertAlign w:val="superscript"/>
        </w:rPr>
        <w:t>5</w:t>
      </w:r>
      <w:r w:rsidR="00262061" w:rsidRPr="00262061">
        <w:rPr>
          <w:rFonts w:eastAsia="Calibri"/>
          <w:noProof/>
          <w:vertAlign w:val="superscript"/>
        </w:rPr>
        <w:t>–2</w:t>
      </w:r>
      <w:r w:rsidR="00840EB5">
        <w:rPr>
          <w:rFonts w:eastAsia="Calibri"/>
          <w:noProof/>
          <w:vertAlign w:val="superscript"/>
        </w:rPr>
        <w:t>7</w:t>
      </w:r>
      <w:r w:rsidR="00262061">
        <w:rPr>
          <w:rFonts w:eastAsia="Calibri"/>
        </w:rPr>
        <w:fldChar w:fldCharType="end"/>
      </w:r>
      <w:r>
        <w:rPr>
          <w:rFonts w:eastAsia="Calibri"/>
        </w:rPr>
        <w:t>.</w:t>
      </w:r>
      <w:r>
        <w:rPr>
          <w:rFonts w:eastAsia="Calibri" w:cstheme="minorHAnsi"/>
        </w:rPr>
        <w:t xml:space="preserve"> On the other hand</w:t>
      </w:r>
      <w:r w:rsidRPr="00AD47E6">
        <w:rPr>
          <w:rFonts w:eastAsia="Calibri" w:cstheme="minorHAnsi"/>
        </w:rPr>
        <w:t xml:space="preserve">, a drawback of this methodology is that </w:t>
      </w:r>
      <w:r>
        <w:rPr>
          <w:rFonts w:eastAsia="Calibri" w:cstheme="minorHAnsi"/>
        </w:rPr>
        <w:t xml:space="preserve">different </w:t>
      </w:r>
      <w:r w:rsidRPr="00AD47E6">
        <w:rPr>
          <w:rFonts w:eastAsia="Calibri" w:cstheme="minorHAnsi"/>
        </w:rPr>
        <w:t>alleles in the same range size o</w:t>
      </w:r>
      <w:r w:rsidR="00643454">
        <w:rPr>
          <w:rFonts w:eastAsia="Calibri" w:cstheme="minorHAnsi"/>
        </w:rPr>
        <w:t>r</w:t>
      </w:r>
      <w:r w:rsidRPr="00AD47E6">
        <w:rPr>
          <w:rFonts w:eastAsia="Calibri" w:cstheme="minorHAnsi"/>
        </w:rPr>
        <w:t xml:space="preserve"> mutations can be erroneously identif</w:t>
      </w:r>
      <w:r>
        <w:rPr>
          <w:rFonts w:eastAsia="Calibri" w:cstheme="minorHAnsi"/>
        </w:rPr>
        <w:t>ied</w:t>
      </w:r>
      <w:r w:rsidRPr="00AD47E6">
        <w:rPr>
          <w:rFonts w:eastAsia="Calibri" w:cstheme="minorHAnsi"/>
        </w:rPr>
        <w:t xml:space="preserve"> as the same allele</w:t>
      </w:r>
      <w:r>
        <w:rPr>
          <w:rFonts w:eastAsia="Calibri" w:cstheme="minorHAnsi"/>
        </w:rPr>
        <w:t xml:space="preserve">. Thus, </w:t>
      </w:r>
      <w:r w:rsidRPr="00AD47E6">
        <w:rPr>
          <w:rFonts w:eastAsia="Calibri" w:cstheme="minorHAnsi"/>
          <w:i/>
        </w:rPr>
        <w:t>S</w:t>
      </w:r>
      <w:r w:rsidRPr="00AD47E6">
        <w:rPr>
          <w:rFonts w:eastAsia="Calibri" w:cstheme="minorHAnsi"/>
          <w:i/>
          <w:vertAlign w:val="subscript"/>
        </w:rPr>
        <w:t>c</w:t>
      </w:r>
      <w:r w:rsidRPr="00AD47E6">
        <w:rPr>
          <w:rFonts w:eastAsia="Calibri" w:cstheme="minorHAnsi"/>
        </w:rPr>
        <w:t xml:space="preserve"> and </w:t>
      </w:r>
      <w:r w:rsidRPr="00AD47E6">
        <w:rPr>
          <w:rFonts w:eastAsia="Calibri" w:cstheme="minorHAnsi"/>
          <w:i/>
        </w:rPr>
        <w:t>S</w:t>
      </w:r>
      <w:r w:rsidRPr="00AD47E6">
        <w:rPr>
          <w:rFonts w:eastAsia="Calibri" w:cstheme="minorHAnsi"/>
          <w:i/>
          <w:vertAlign w:val="subscript"/>
        </w:rPr>
        <w:t>8</w:t>
      </w:r>
      <w:r w:rsidRPr="00AD47E6">
        <w:rPr>
          <w:rFonts w:eastAsia="Calibri" w:cstheme="minorHAnsi"/>
        </w:rPr>
        <w:t xml:space="preserve"> alleles</w:t>
      </w:r>
      <w:r w:rsidRPr="00AD47E6">
        <w:rPr>
          <w:rFonts w:cstheme="minorHAnsi"/>
        </w:rPr>
        <w:t xml:space="preserve"> are identical for the </w:t>
      </w:r>
      <w:r w:rsidRPr="00A37535">
        <w:rPr>
          <w:rFonts w:cstheme="minorHAnsi"/>
          <w:i/>
        </w:rPr>
        <w:t>RN</w:t>
      </w:r>
      <w:r w:rsidR="00643454">
        <w:rPr>
          <w:rFonts w:cstheme="minorHAnsi"/>
          <w:i/>
        </w:rPr>
        <w:t>a</w:t>
      </w:r>
      <w:r w:rsidRPr="00A37535">
        <w:rPr>
          <w:rFonts w:cstheme="minorHAnsi"/>
          <w:i/>
        </w:rPr>
        <w:t>se</w:t>
      </w:r>
      <w:r w:rsidRPr="00AD47E6">
        <w:rPr>
          <w:rFonts w:cstheme="minorHAnsi"/>
        </w:rPr>
        <w:t xml:space="preserve"> </w:t>
      </w:r>
      <w:r w:rsidRPr="00AD47E6">
        <w:rPr>
          <w:rFonts w:eastAsia="Calibri" w:cstheme="minorHAnsi"/>
        </w:rPr>
        <w:t xml:space="preserve">sequence but a 358-bp insertion is found in the SFB gene of </w:t>
      </w:r>
      <w:r w:rsidRPr="00AD47E6">
        <w:rPr>
          <w:rFonts w:eastAsia="Calibri" w:cstheme="minorHAnsi"/>
          <w:i/>
        </w:rPr>
        <w:t>Sc</w:t>
      </w:r>
      <w:r w:rsidR="00262061">
        <w:rPr>
          <w:rFonts w:eastAsia="Calibri" w:cstheme="minorHAnsi"/>
        </w:rPr>
        <w:fldChar w:fldCharType="begin" w:fldLock="1"/>
      </w:r>
      <w:r w:rsidR="00840EB5">
        <w:rPr>
          <w:rFonts w:eastAsia="Calibri" w:cstheme="minorHAnsi"/>
        </w:rPr>
        <w:instrText>ADDIN CSL_CITATION {"citationItems":[{"id":"ITEM-1","itemData":{"DOI":"10.1111/j.1469-8137.2007.02220.x","ISSN":"0028646X","PMID":"17850250","abstract":"In China, its centre of origin, apricot (Prunus armeniaca) is self-incompatible. However, most European cultivars are self-compatible. In most cases, self-compatibility is a result of a loss-of-function mutation within the pollen gene (SFB) in the SC haplotype. Controlled pollinations performed in this work revealed that the cross 'Ceglédi óriás' (S8S9)x'Ceglédi arany' (SCS9) set well, as expected, but the reciprocal cross did not. Apricot S8, S9 and SC haplotypes were analysed using a multilevel approach including fruit set evaluation, pollen tube growth analysis, RNase activity assays, polymerase chain reaction (PCR) analysis and DNA sequencing of the S-RNase and SFB alleles. SFB8 was revealed to be the first known progenitor allele of a naturally occurring self-compatibility allele in Prunus, and consequently SC=The first intron of SC-RNase is a phase one intron, indicating its more recent evolutionary origin compared with the second intron. Sequence analysis of different cultivars revealed that more single nucleotide polymorphisms accumulated in SC-RNase than in SFBC. New methods were designed to allow high-throughput analysis of S genotypes of apricot cultivars and selections. S-RNase sequence data from various sources helped to elucidate the putative origin and dissemination of self-compatibility in apricot conferred by the SC haplotype.","author":[{"dropping-particle":"","family":"Halász","given":"Júlia","non-dropping-particle":"","parse-names":false,"suffix":""},{"dropping-particle":"","family":"Pedryc","given":"Andrzej","non-dropping-particle":"","parse-names":false,"suffix":""},{"dropping-particle":"","family":"Hegedus","given":"Attila","non-dropping-particle":"","parse-names":false,"suffix":""}],"container-title":"New Phytologist","id":"ITEM-1","issue":"4","issued":{"date-parts":[["2007"]]},"note":"This study provides evidence that the S-RNase genes of the incompatible S8 and compatible SC haplotypes are identical.","page":"792-803","title":"Origin and dissemination of the pollen-part mutated SC haplotype which confers self-compatibility in apricot (Prunus armeniaca)","type":"article-journal","volume":"176"},"uris":["http://www.mendeley.com/documents/?uuid=c5c71c48-ee89-4647-8979-2e44f9c2d81f"]}],"mendeley":{"formattedCitation":"&lt;sup&gt;18&lt;/sup&gt;","manualFormatting":"19","plainTextFormattedCitation":"18","previouslyFormattedCitation":"&lt;sup&gt;18&lt;/sup&gt;"},"properties":{"noteIndex":0},"schema":"https://github.com/citation-style-language/schema/raw/master/csl-citation.json"}</w:instrText>
      </w:r>
      <w:r w:rsidR="00262061">
        <w:rPr>
          <w:rFonts w:eastAsia="Calibri" w:cstheme="minorHAnsi"/>
        </w:rPr>
        <w:fldChar w:fldCharType="separate"/>
      </w:r>
      <w:r w:rsidR="00262061" w:rsidRPr="00262061">
        <w:rPr>
          <w:rFonts w:eastAsia="Calibri" w:cstheme="minorHAnsi"/>
          <w:noProof/>
          <w:vertAlign w:val="superscript"/>
        </w:rPr>
        <w:t>1</w:t>
      </w:r>
      <w:r w:rsidR="00840EB5">
        <w:rPr>
          <w:rFonts w:eastAsia="Calibri" w:cstheme="minorHAnsi"/>
          <w:noProof/>
          <w:vertAlign w:val="superscript"/>
        </w:rPr>
        <w:t>9</w:t>
      </w:r>
      <w:r w:rsidR="00262061">
        <w:rPr>
          <w:rFonts w:eastAsia="Calibri" w:cstheme="minorHAnsi"/>
        </w:rPr>
        <w:fldChar w:fldCharType="end"/>
      </w:r>
      <w:r w:rsidRPr="00786E34">
        <w:rPr>
          <w:rFonts w:eastAsia="Calibri" w:cstheme="minorHAnsi"/>
        </w:rPr>
        <w:t xml:space="preserve">. </w:t>
      </w:r>
      <w:r>
        <w:rPr>
          <w:rFonts w:eastAsia="Calibri" w:cstheme="minorHAnsi"/>
        </w:rPr>
        <w:t>Likewise,</w:t>
      </w:r>
      <w:r w:rsidR="002D1A2F">
        <w:rPr>
          <w:rFonts w:eastAsia="Calibri" w:cstheme="minorHAnsi"/>
        </w:rPr>
        <w:t xml:space="preserve"> the first intron region of the alleles </w:t>
      </w:r>
      <w:r w:rsidRPr="00E24268">
        <w:rPr>
          <w:rFonts w:eastAsia="Calibri" w:cstheme="minorHAnsi"/>
          <w:i/>
        </w:rPr>
        <w:t>S</w:t>
      </w:r>
      <w:r w:rsidRPr="00E24268">
        <w:rPr>
          <w:rFonts w:eastAsia="Calibri" w:cstheme="minorHAnsi"/>
          <w:i/>
          <w:vertAlign w:val="subscript"/>
        </w:rPr>
        <w:t>1</w:t>
      </w:r>
      <w:r>
        <w:rPr>
          <w:rFonts w:eastAsia="Calibri" w:cstheme="minorHAnsi"/>
        </w:rPr>
        <w:t xml:space="preserve"> </w:t>
      </w:r>
      <w:r w:rsidR="002D1A2F">
        <w:rPr>
          <w:rFonts w:eastAsia="Calibri" w:cstheme="minorHAnsi"/>
        </w:rPr>
        <w:t xml:space="preserve">and </w:t>
      </w:r>
      <w:r w:rsidR="002D1A2F" w:rsidRPr="00A37535">
        <w:rPr>
          <w:rFonts w:eastAsia="Calibri" w:cstheme="minorHAnsi"/>
          <w:i/>
        </w:rPr>
        <w:t>S</w:t>
      </w:r>
      <w:r w:rsidR="002D1A2F" w:rsidRPr="00A37535">
        <w:rPr>
          <w:rFonts w:eastAsia="Calibri" w:cstheme="minorHAnsi"/>
          <w:i/>
          <w:vertAlign w:val="subscript"/>
        </w:rPr>
        <w:t>7</w:t>
      </w:r>
      <w:r w:rsidR="002D1A2F">
        <w:rPr>
          <w:rFonts w:eastAsia="Calibri" w:cstheme="minorHAnsi"/>
        </w:rPr>
        <w:t xml:space="preserve"> are identical and </w:t>
      </w:r>
      <w:r w:rsidR="00B97A82">
        <w:rPr>
          <w:rFonts w:eastAsia="Calibri" w:cstheme="minorHAnsi"/>
        </w:rPr>
        <w:t xml:space="preserve">are indistinguishable </w:t>
      </w:r>
      <w:r w:rsidR="00B97A82" w:rsidRPr="00B97A82">
        <w:rPr>
          <w:rFonts w:eastAsia="Calibri" w:cstheme="minorHAnsi"/>
        </w:rPr>
        <w:t>using</w:t>
      </w:r>
      <w:r w:rsidR="00B97A82">
        <w:rPr>
          <w:rFonts w:eastAsia="Calibri" w:cstheme="minorHAnsi"/>
        </w:rPr>
        <w:t xml:space="preserve"> </w:t>
      </w:r>
      <w:r w:rsidR="00B97A82" w:rsidRPr="00A37535">
        <w:rPr>
          <w:rFonts w:asciiTheme="minorHAnsi" w:hAnsiTheme="minorHAnsi" w:cstheme="minorHAnsi"/>
          <w:color w:val="auto"/>
          <w:lang w:val="en-AU"/>
        </w:rPr>
        <w:t>the primers SRc-F/SRc-R</w:t>
      </w:r>
      <w:r w:rsidR="00B97A82">
        <w:rPr>
          <w:rFonts w:eastAsia="Calibri" w:cstheme="minorHAnsi"/>
        </w:rPr>
        <w:t>.</w:t>
      </w:r>
      <w:r>
        <w:rPr>
          <w:rFonts w:eastAsia="Calibri" w:cstheme="minorHAnsi"/>
        </w:rPr>
        <w:t xml:space="preserve"> In addition, several homologies, such as </w:t>
      </w:r>
      <w:r w:rsidRPr="00F919E7">
        <w:rPr>
          <w:rFonts w:cstheme="minorHAnsi"/>
          <w:i/>
        </w:rPr>
        <w:t>S</w:t>
      </w:r>
      <w:r w:rsidRPr="00F919E7">
        <w:rPr>
          <w:rFonts w:cstheme="minorHAnsi"/>
          <w:i/>
          <w:vertAlign w:val="subscript"/>
        </w:rPr>
        <w:t>6</w:t>
      </w:r>
      <w:r w:rsidRPr="00F919E7">
        <w:rPr>
          <w:rFonts w:cstheme="minorHAnsi"/>
        </w:rPr>
        <w:t xml:space="preserve"> and </w:t>
      </w:r>
      <w:r w:rsidRPr="00F919E7">
        <w:rPr>
          <w:rFonts w:cstheme="minorHAnsi"/>
          <w:i/>
        </w:rPr>
        <w:t>S</w:t>
      </w:r>
      <w:r w:rsidRPr="00F919E7">
        <w:rPr>
          <w:rFonts w:cstheme="minorHAnsi"/>
          <w:i/>
          <w:vertAlign w:val="subscript"/>
        </w:rPr>
        <w:t>52</w:t>
      </w:r>
      <w:r w:rsidR="003023E2" w:rsidRPr="00BC31A1">
        <w:rPr>
          <w:rFonts w:cstheme="minorHAnsi"/>
          <w:vertAlign w:val="superscript"/>
        </w:rPr>
        <w:t>8</w:t>
      </w:r>
      <w:r w:rsidRPr="00F919E7">
        <w:rPr>
          <w:rFonts w:cstheme="minorHAnsi"/>
        </w:rPr>
        <w:t xml:space="preserve"> or </w:t>
      </w:r>
      <w:r w:rsidRPr="00F919E7">
        <w:rPr>
          <w:rFonts w:cstheme="minorHAnsi"/>
          <w:i/>
        </w:rPr>
        <w:t>S</w:t>
      </w:r>
      <w:r w:rsidRPr="00F919E7">
        <w:rPr>
          <w:rFonts w:cstheme="minorHAnsi"/>
          <w:i/>
          <w:vertAlign w:val="subscript"/>
        </w:rPr>
        <w:t>20</w:t>
      </w:r>
      <w:r w:rsidRPr="00F919E7">
        <w:rPr>
          <w:rFonts w:cstheme="minorHAnsi"/>
        </w:rPr>
        <w:t xml:space="preserve"> and </w:t>
      </w:r>
      <w:r w:rsidRPr="00F919E7">
        <w:rPr>
          <w:rFonts w:cstheme="minorHAnsi"/>
          <w:i/>
        </w:rPr>
        <w:t>S</w:t>
      </w:r>
      <w:r w:rsidRPr="00F919E7">
        <w:rPr>
          <w:rFonts w:cstheme="minorHAnsi"/>
          <w:i/>
          <w:vertAlign w:val="subscript"/>
        </w:rPr>
        <w:t>55</w:t>
      </w:r>
      <w:r w:rsidRPr="00F919E7">
        <w:rPr>
          <w:rFonts w:cstheme="minorHAnsi"/>
        </w:rPr>
        <w:t xml:space="preserve">, and </w:t>
      </w:r>
      <w:r w:rsidRPr="00F919E7">
        <w:rPr>
          <w:rFonts w:cstheme="minorHAnsi"/>
          <w:i/>
        </w:rPr>
        <w:t>S</w:t>
      </w:r>
      <w:r w:rsidRPr="00F919E7">
        <w:rPr>
          <w:rFonts w:cstheme="minorHAnsi"/>
          <w:i/>
          <w:vertAlign w:val="subscript"/>
        </w:rPr>
        <w:t>7</w:t>
      </w:r>
      <w:r w:rsidRPr="00F919E7">
        <w:rPr>
          <w:rFonts w:cstheme="minorHAnsi"/>
        </w:rPr>
        <w:t xml:space="preserve">, </w:t>
      </w:r>
      <w:r w:rsidRPr="00F919E7">
        <w:rPr>
          <w:rFonts w:cstheme="minorHAnsi"/>
          <w:i/>
        </w:rPr>
        <w:t>S</w:t>
      </w:r>
      <w:r w:rsidRPr="00F919E7">
        <w:rPr>
          <w:rFonts w:cstheme="minorHAnsi"/>
          <w:i/>
          <w:vertAlign w:val="subscript"/>
        </w:rPr>
        <w:t>13</w:t>
      </w:r>
      <w:r w:rsidRPr="00F919E7">
        <w:rPr>
          <w:rFonts w:cstheme="minorHAnsi"/>
        </w:rPr>
        <w:t xml:space="preserve"> (EF062341) and </w:t>
      </w:r>
      <w:r w:rsidRPr="00F919E7">
        <w:rPr>
          <w:rFonts w:cstheme="minorHAnsi"/>
          <w:i/>
        </w:rPr>
        <w:t>S</w:t>
      </w:r>
      <w:r w:rsidRPr="00F919E7">
        <w:rPr>
          <w:rFonts w:cstheme="minorHAnsi"/>
          <w:i/>
          <w:vertAlign w:val="subscript"/>
        </w:rPr>
        <w:t>46</w:t>
      </w:r>
      <w:r w:rsidR="00262061">
        <w:rPr>
          <w:rFonts w:cstheme="minorHAnsi"/>
        </w:rPr>
        <w:fldChar w:fldCharType="begin" w:fldLock="1"/>
      </w:r>
      <w:r w:rsidR="00840EB5">
        <w:rPr>
          <w:rFonts w:cstheme="minorHAnsi"/>
        </w:rPr>
        <w:instrText>ADDIN CSL_CITATION {"citationItems":[{"id":"ITEM-1","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I","non-dropping-particle":"","parse-names":false,"suffix":""},{"dropping-particle":"","family":"Lora","given":"Jorge","non-dropping-particle":"","parse-names":false,"suffix":""}],"id":"ITEM-1","issued":{"date-parts":[["2018"]]},"page":"1-14","title":"Identification of self-incompatibility alleles by specific PCR analysis and S-RNase sequencing in apricot","type":"article-journal"},"uris":["http://www.mendeley.com/documents/?uuid=77d2a570-b8ab-4e04-9529-9f86fe6676b8"]}],"mendeley":{"formattedCitation":"&lt;sup&gt;16&lt;/sup&gt;","manualFormatting":"17","plainTextFormattedCitation":"16","previouslyFormattedCitation":"&lt;sup&gt;16&lt;/sup&gt;"},"properties":{"noteIndex":0},"schema":"https://github.com/citation-style-language/schema/raw/master/csl-citation.json"}</w:instrText>
      </w:r>
      <w:r w:rsidR="00262061">
        <w:rPr>
          <w:rFonts w:cstheme="minorHAnsi"/>
        </w:rPr>
        <w:fldChar w:fldCharType="separate"/>
      </w:r>
      <w:r w:rsidR="00262061" w:rsidRPr="00262061">
        <w:rPr>
          <w:rFonts w:cstheme="minorHAnsi"/>
          <w:noProof/>
          <w:vertAlign w:val="superscript"/>
        </w:rPr>
        <w:t>1</w:t>
      </w:r>
      <w:r w:rsidR="00840EB5">
        <w:rPr>
          <w:rFonts w:cstheme="minorHAnsi"/>
          <w:noProof/>
          <w:vertAlign w:val="superscript"/>
        </w:rPr>
        <w:t>7</w:t>
      </w:r>
      <w:r w:rsidR="00262061">
        <w:rPr>
          <w:rFonts w:cstheme="minorHAnsi"/>
        </w:rPr>
        <w:fldChar w:fldCharType="end"/>
      </w:r>
      <w:r>
        <w:rPr>
          <w:rFonts w:cstheme="minorHAnsi"/>
        </w:rPr>
        <w:t>,</w:t>
      </w:r>
      <w:r>
        <w:rPr>
          <w:rFonts w:eastAsia="Calibri" w:cstheme="minorHAnsi"/>
        </w:rPr>
        <w:t xml:space="preserve"> have been found </w:t>
      </w:r>
      <w:r w:rsidRPr="00F919E7">
        <w:rPr>
          <w:rFonts w:eastAsia="Calibri" w:cstheme="minorHAnsi"/>
        </w:rPr>
        <w:t>because</w:t>
      </w:r>
      <w:r>
        <w:rPr>
          <w:rFonts w:eastAsia="Calibri" w:cstheme="minorHAnsi"/>
        </w:rPr>
        <w:t xml:space="preserve"> some of these alleles have been partially sequenced or by failures during PCR </w:t>
      </w:r>
      <w:r w:rsidR="00B35DCD">
        <w:rPr>
          <w:rFonts w:eastAsia="Calibri" w:cstheme="minorHAnsi"/>
        </w:rPr>
        <w:t>amplification</w:t>
      </w:r>
      <w:r>
        <w:rPr>
          <w:rFonts w:eastAsia="Calibri" w:cstheme="minorHAnsi"/>
        </w:rPr>
        <w:t xml:space="preserve"> and</w:t>
      </w:r>
      <w:r w:rsidR="00297E4E">
        <w:rPr>
          <w:rFonts w:eastAsia="Calibri" w:cstheme="minorHAnsi"/>
        </w:rPr>
        <w:t>, consequently,</w:t>
      </w:r>
      <w:r>
        <w:rPr>
          <w:rFonts w:eastAsia="Calibri" w:cstheme="minorHAnsi"/>
        </w:rPr>
        <w:t xml:space="preserve"> further work is needed to distinguish them</w:t>
      </w:r>
      <w:r w:rsidR="00B35DCD">
        <w:rPr>
          <w:rFonts w:eastAsia="Calibri" w:cstheme="minorHAnsi"/>
        </w:rPr>
        <w:t xml:space="preserve"> correctly</w:t>
      </w:r>
      <w:r>
        <w:rPr>
          <w:rFonts w:eastAsia="Calibri" w:cstheme="minorHAnsi"/>
        </w:rPr>
        <w:t xml:space="preserve">. </w:t>
      </w:r>
    </w:p>
    <w:p w14:paraId="4458254E" w14:textId="77777777" w:rsidR="003320B5" w:rsidRPr="00A52E44" w:rsidRDefault="003320B5" w:rsidP="00B404F0">
      <w:pPr>
        <w:rPr>
          <w:rFonts w:eastAsia="Calibri"/>
        </w:rPr>
      </w:pPr>
    </w:p>
    <w:p w14:paraId="718F2188" w14:textId="7CCCD096" w:rsidR="003320B5" w:rsidRDefault="003320B5" w:rsidP="004A1777">
      <w:r w:rsidRPr="00E24268">
        <w:rPr>
          <w:rFonts w:eastAsia="Calibri"/>
        </w:rPr>
        <w:t xml:space="preserve">PCR analysis and </w:t>
      </w:r>
      <w:r w:rsidRPr="00E24268">
        <w:rPr>
          <w:rFonts w:eastAsia="Calibri"/>
          <w:i/>
        </w:rPr>
        <w:t>S-RNase</w:t>
      </w:r>
      <w:r w:rsidRPr="00E24268">
        <w:rPr>
          <w:rFonts w:eastAsia="Calibri"/>
        </w:rPr>
        <w:t xml:space="preserve"> sequencing </w:t>
      </w:r>
      <w:r>
        <w:rPr>
          <w:rFonts w:eastAsia="Calibri"/>
        </w:rPr>
        <w:t xml:space="preserve">are adequate for establishing incompatibility relationships through the identification of </w:t>
      </w:r>
      <w:r w:rsidRPr="00A37535">
        <w:rPr>
          <w:rFonts w:eastAsia="Calibri"/>
          <w:i/>
        </w:rPr>
        <w:t>S</w:t>
      </w:r>
      <w:r>
        <w:rPr>
          <w:rFonts w:eastAsia="Calibri"/>
        </w:rPr>
        <w:t xml:space="preserve">-alleles and the allocation of cultivars in their corresponding </w:t>
      </w:r>
      <w:r w:rsidR="00266679">
        <w:rPr>
          <w:rFonts w:eastAsia="Calibri"/>
        </w:rPr>
        <w:t>Incompatibility</w:t>
      </w:r>
      <w:r>
        <w:rPr>
          <w:rFonts w:eastAsia="Calibri"/>
        </w:rPr>
        <w:t xml:space="preserve"> Group </w:t>
      </w:r>
      <w:r w:rsidR="00840EB5">
        <w:rPr>
          <w:rFonts w:eastAsia="Calibri"/>
        </w:rPr>
        <w:fldChar w:fldCharType="begin" w:fldLock="1"/>
      </w:r>
      <w:r w:rsidR="00840EB5">
        <w:rPr>
          <w:rFonts w:eastAsia="Calibri"/>
        </w:rPr>
        <w:instrText>ADDIN CSL_CITATION {"citationItems":[{"id":"ITEM-1","itemData":{"ISSN":"0003-1062","abstract":"The S-genotypes of a set of Turkish and Hungarian apricot (Prunus armeniaca L.) cultivars were determined by polymerase chain reaction (PCR) amplification of their S-RNase intron regions. In addition, the S-genotyping method was extended to the SFB gene to detect the non-functional SC-haplotype and hence reliably identify self-compatible apricot cultivars. We determined the complete S-genotype of 51 cultivars and the partial S-genotype of four cultivars. A total of 32 different S-genotypes were assigned to the 51 cultivars, and many of them (28) were classified into newly established cross-incompatibility groups III through XIV. Another 12 cultivars demonstrated unique incompatible genotypes and seven self-compatible cultivars were identified in the examined accessions. The fact that Turkish and Hungarian apricot cultivars carry 12 and five S-alleles, respectively, and all five alleles detected in Hungarian cultivars were also present in Turkish apricots furnished molecular evidence supporting the long-suspected historical connection between Hungarian and Turkish apricots. The connection between these two gene pools appeared to be relatively recent and associated with historical events dating back 300 years. Our results confirm that Turkish germplasm contributed considerably to the development of several desirable Hungarian apricot cultivars. Results suggest that the mutation rendering the SC-haplotype non-functional might have occurred somewhere east of central Turkey.\\n","author":[{"dropping-particle":"","family":"Halász","given":"Júlia","non-dropping-particle":"","parse-names":false,"suffix":""},{"dropping-particle":"","family":"Pedryc","given":"Andrzej","non-dropping-particle":"","parse-names":false,"suffix":""},{"dropping-particle":"","family":"Ercisli","given":"Sezai","non-dropping-particle":"","parse-names":false,"suffix":""},{"dropping-particle":"","family":"Yilmaz","given":"Kadir Ugurtan","non-dropping-particle":"","parse-names":false,"suffix":""},{"dropping-particle":"","family":"Hegedűs","given":"Attila","non-dropping-particle":"","parse-names":false,"suffix":""}],"container-title":"Journal of the American Society for Horticultural Science","id":"ITEM-1","issue":"5","issued":{"date-parts":[["2010"]]},"page":"410-417","title":"S-genotyping supports the genetic relationships between Turkish and Hungarian apricot germplasm","type":"article-journal","volume":"135"},"uris":["http://www.mendeley.com/documents/?uuid=deafe5c3-05cf-4663-bdd1-41d84e821fe7"]},{"id":"ITEM-2","itemData":{"DOI":"10.1080/14620316.2013.11512997","ISSN":"1462-0316","abstract":"SummaryLocal Tunisian apricot (Prunus armeniaca L.) cultivars are characterised by having abundant flowering and floral self-incompatibility. In this study, PCR amplification provided definitive data on the S-genotypes of eight local and four new Tunisian apricot cultivars. These results were confirmed by field evaluations. Eight local cultivars (‘Oud Rhayem’, ‘Oud Hmida’, ‘Bouthani Ben Friha’, ‘Bedri Ahmar’, ‘Oueld El Oud’, ‘Hamidi’, ‘Bouk Ahmed’, and ‘Adedi Ahmar’) were found to be self-incompatible and three of four INRAT cultivars (‘Sayeb’, ‘Asli’, and ‘Raki’) were self-compatible, as described previously. The INRAT cultivar ‘Ouardi’ was self-incompatible, although it was previously described as a self-compatible cultivar.We also propose three new cross-incompatibility (CIG) groups: CIG XV (S7S8), CIG XVI (S7S11), and CIG XVII (S8S12) which include Tunisian and other cultivars.","author":[{"dropping-particle":"","family":"Lachkar","given":"A.","non-dropping-particle":"","parse-names":false,"suffix":""},{"dropping-particle":"","family":"Fattouch","given":"S.","non-dropping-particle":"","parse-names":false,"suffix":""},{"dropping-particle":"","family":"Ghazouani","given":"T.","non-dropping-particle":"","parse-names":false,"suffix":""},{"dropping-particle":"","family":"Halasz","given":"J.","non-dropping-particle":"","parse-names":false,"suffix":""},{"dropping-particle":"","family":"Pedryc","given":"A.","non-dropping-particle":"","parse-names":false,"suffix":""},{"dropping-particle":"","family":"Hegedüs","given":"A.","non-dropping-particle":"","parse-names":false,"suffix":""},{"dropping-particle":"","family":"Mars","given":"M.","non-dropping-particle":"","parse-names":false,"suffix":""}],"container-title":"The Journal of Horticultural Science and Biotechnology","id":"ITEM-2","issue":"4","issued":{"date-parts":[["2013","1","7"]]},"page":"497-501","publisher":"Taylor &amp; Francis","title":"Identification of self-(in)compatibility &lt;i&gt;S-&lt;/i&gt; alleles and new cross-incompatibility groups in Tunisian apricot ( &lt;i&gt;Prunus armeniaca&lt;/i&gt; L.) cultivars","type":"article-journal","volume":"88"},"uris":["http://www.mendeley.com/documents/?uuid=cf392f8a-be36-3d97-951c-4842fed7fdd3"]},{"id":"ITEM-3","itemData":{"DOI":"10.3389/fpls.2018.00527","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id":"ITEM-3","issue":"April","issued":{"date-parts":[["2018"]]},"page":"1-12","title":"Optimizing Production in the New Generation of Apricot Cultivars : Identification , and Incompatibility Group Assignment","type":"article-journal","volume":"9"},"uris":["http://www.mendeley.com/documents/?uuid=a228cc72-e5dd-45dc-a860-364db2a4ebe2"]},{"id":"ITEM-4","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I","non-dropping-particle":"","parse-names":false,"suffix":""},{"dropping-particle":"","family":"Lora","given":"Jorge","non-dropping-particle":"","parse-names":false,"suffix":""}],"id":"ITEM-4","issued":{"date-parts":[["2018"]]},"page":"1-14","title":"Identification of self-incompatibility alleles by specific PCR analysis and S-RNase sequencing in apricot","type":"article-journal"},"uris":["http://www.mendeley.com/documents/?uuid=77d2a570-b8ab-4e04-9529-9f86fe6676b8"]}],"mendeley":{"formattedCitation":"&lt;sup&gt;7,16,25,26&lt;/sup&gt;","plainTextFormattedCitation":"7,16,25,26","previouslyFormattedCitation":"&lt;sup&gt;7,16,25,26&lt;/sup&gt;"},"properties":{"noteIndex":0},"schema":"https://github.com/citation-style-language/schema/raw/master/csl-citation.json"}</w:instrText>
      </w:r>
      <w:r w:rsidR="00840EB5">
        <w:rPr>
          <w:rFonts w:eastAsia="Calibri"/>
        </w:rPr>
        <w:fldChar w:fldCharType="separate"/>
      </w:r>
      <w:r w:rsidR="00840EB5">
        <w:rPr>
          <w:rFonts w:eastAsia="Calibri"/>
          <w:noProof/>
          <w:vertAlign w:val="superscript"/>
        </w:rPr>
        <w:t>8</w:t>
      </w:r>
      <w:r w:rsidR="00840EB5" w:rsidRPr="00262061">
        <w:rPr>
          <w:rFonts w:eastAsia="Calibri"/>
          <w:noProof/>
          <w:vertAlign w:val="superscript"/>
        </w:rPr>
        <w:t>,1</w:t>
      </w:r>
      <w:r w:rsidR="00840EB5">
        <w:rPr>
          <w:rFonts w:eastAsia="Calibri"/>
          <w:noProof/>
          <w:vertAlign w:val="superscript"/>
        </w:rPr>
        <w:t>7</w:t>
      </w:r>
      <w:r w:rsidR="00840EB5" w:rsidRPr="00262061">
        <w:rPr>
          <w:rFonts w:eastAsia="Calibri"/>
          <w:noProof/>
          <w:vertAlign w:val="superscript"/>
        </w:rPr>
        <w:t>,2</w:t>
      </w:r>
      <w:r w:rsidR="00840EB5">
        <w:rPr>
          <w:rFonts w:eastAsia="Calibri"/>
          <w:noProof/>
          <w:vertAlign w:val="superscript"/>
        </w:rPr>
        <w:t>6</w:t>
      </w:r>
      <w:r w:rsidR="00840EB5" w:rsidRPr="00262061">
        <w:rPr>
          <w:rFonts w:eastAsia="Calibri"/>
          <w:noProof/>
          <w:vertAlign w:val="superscript"/>
        </w:rPr>
        <w:t>,2</w:t>
      </w:r>
      <w:r w:rsidR="00840EB5">
        <w:rPr>
          <w:rFonts w:eastAsia="Calibri"/>
          <w:noProof/>
          <w:vertAlign w:val="superscript"/>
        </w:rPr>
        <w:t>7</w:t>
      </w:r>
      <w:r w:rsidR="00840EB5">
        <w:rPr>
          <w:rFonts w:eastAsia="Calibri"/>
        </w:rPr>
        <w:fldChar w:fldCharType="end"/>
      </w:r>
      <w:r w:rsidR="00B35DCD">
        <w:rPr>
          <w:rFonts w:eastAsia="Calibri"/>
        </w:rPr>
        <w:t xml:space="preserve">. </w:t>
      </w:r>
      <w:r>
        <w:rPr>
          <w:rFonts w:eastAsia="Calibri"/>
        </w:rPr>
        <w:t xml:space="preserve">However, </w:t>
      </w:r>
      <w:r>
        <w:t xml:space="preserve">this methodology </w:t>
      </w:r>
      <w:r>
        <w:rPr>
          <w:rFonts w:eastAsia="Calibri"/>
        </w:rPr>
        <w:t xml:space="preserve">has the limitation of preventing the </w:t>
      </w:r>
      <w:r w:rsidRPr="00AD47E6">
        <w:t>determin</w:t>
      </w:r>
      <w:r>
        <w:t xml:space="preserve">ation of </w:t>
      </w:r>
      <w:r w:rsidRPr="00AD47E6">
        <w:t xml:space="preserve">the </w:t>
      </w:r>
      <w:r w:rsidRPr="00D11D0A">
        <w:t xml:space="preserve">self-(in)compatibility </w:t>
      </w:r>
      <w:r>
        <w:t xml:space="preserve">for </w:t>
      </w:r>
      <w:proofErr w:type="gramStart"/>
      <w:r>
        <w:t xml:space="preserve">particular </w:t>
      </w:r>
      <w:r w:rsidRPr="00AD47E6">
        <w:t>apricot</w:t>
      </w:r>
      <w:proofErr w:type="gramEnd"/>
      <w:r w:rsidRPr="00AD47E6">
        <w:t xml:space="preserve"> cultivars. </w:t>
      </w:r>
      <w:r w:rsidRPr="00CA57CF">
        <w:t xml:space="preserve">Self-compatibility </w:t>
      </w:r>
      <w:r>
        <w:t xml:space="preserve">(SC) </w:t>
      </w:r>
      <w:r w:rsidRPr="00CA57CF">
        <w:t xml:space="preserve">has been associated to particular </w:t>
      </w:r>
      <w:r w:rsidRPr="00A52E44">
        <w:rPr>
          <w:i/>
        </w:rPr>
        <w:t>S</w:t>
      </w:r>
      <w:r w:rsidRPr="00CA57CF">
        <w:t xml:space="preserve">-alleles in </w:t>
      </w:r>
      <w:r>
        <w:t>other</w:t>
      </w:r>
      <w:r w:rsidRPr="00CA57CF">
        <w:t xml:space="preserve"> </w:t>
      </w:r>
      <w:r w:rsidRPr="00E24268">
        <w:rPr>
          <w:i/>
        </w:rPr>
        <w:t>Prunus</w:t>
      </w:r>
      <w:r w:rsidRPr="00CA57CF">
        <w:t xml:space="preserve"> </w:t>
      </w:r>
      <w:r w:rsidR="004B236C" w:rsidRPr="00CA57CF">
        <w:t>species</w:t>
      </w:r>
      <w:r w:rsidR="004B236C" w:rsidRPr="00BC31A1">
        <w:rPr>
          <w:vertAlign w:val="superscript"/>
        </w:rPr>
        <w:t>4</w:t>
      </w:r>
      <w:r w:rsidR="004B236C">
        <w:rPr>
          <w:vertAlign w:val="superscript"/>
        </w:rPr>
        <w:t>7</w:t>
      </w:r>
      <w:r w:rsidRPr="00CA57CF">
        <w:t>, as</w:t>
      </w:r>
      <w:r>
        <w:t xml:space="preserve"> </w:t>
      </w:r>
      <w:r w:rsidRPr="00CA57CF">
        <w:t xml:space="preserve">almond </w:t>
      </w:r>
      <w:r>
        <w:t>(</w:t>
      </w:r>
      <w:r w:rsidRPr="00A37535">
        <w:rPr>
          <w:i/>
        </w:rPr>
        <w:t>S</w:t>
      </w:r>
      <w:r w:rsidR="001D7536" w:rsidRPr="00A37535">
        <w:rPr>
          <w:i/>
          <w:vertAlign w:val="subscript"/>
        </w:rPr>
        <w:t>f</w:t>
      </w:r>
      <w:r w:rsidR="001D7536">
        <w:t>)</w:t>
      </w:r>
      <w:r w:rsidR="004B236C">
        <w:fldChar w:fldCharType="begin" w:fldLock="1"/>
      </w:r>
      <w:r w:rsidR="004B236C">
        <w:instrText>ADDIN CSL_CITATION {"citationItems":[{"id":"ITEM-1","itemData":{"DOI":"10.1007/s11103-014-0258-x","ISSN":"0167-4412","author":[{"dropping-particle":"","family":"Fernández i Martí","given":"Angel","non-dropping-particle":"","parse-names":false,"suffix":""},{"dropping-particle":"","family":"Gradziel","given":"Thomas M.","non-dropping-particle":"","parse-names":false,"suffix":""},{"dropping-particle":"","family":"Socias i Company","given":"Rafel","non-dropping-particle":"","parse-names":false,"suffix":""}],"container-title":"Plant Molecular Biology","id":"ITEM-1","issue":"6","issued":{"date-parts":[["2014","12","18"]]},"page":"681-689","title":"Methylation of the S f locus in almond is associated with S-RNase loss of function","type":"article-journal","volume":"86"},"uris":["http://www.mendeley.com/documents/?uuid=3e6c0b6a-e09e-37dd-bb02-5cb5e2aa70b2"]},{"id":"ITEM-2","itemData":{"DOI":"10.1016/j.scienta.2015.05.029","ISSN":"03044238","author":[{"dropping-particle":"","family":"Company","given":"Rafel Socias i","non-dropping-particle":"","parse-names":false,"suffix":""},{"dropping-particle":"","family":"Kodad","given":"Ossama","non-dropping-particle":"","parse-names":false,"suffix":""},{"dropping-particle":"","family":"Martí","given":"Angel Fernández i","non-dropping-particle":"","parse-names":false,"suffix":""},{"dropping-particle":"","family":"Alonso","given":"José M.","non-dropping-particle":"","parse-names":false,"suffix":""}],"container-title":"Scientia Horticulturae","id":"ITEM-2","issue":"192","issued":{"date-parts":[["2015","8"]]},"page":"125-131","title":"Mutations conferring self-compatibility in Prunus species: From deletions and insertions to epigenetic alterations","type":"article-journal","volume":"192"},"uris":["http://www.mendeley.com/documents/?uuid=cc147579-0d01-37bc-a1f4-1095f10746df"]}],"mendeley":{"formattedCitation":"&lt;sup&gt;40,41&lt;/sup&gt;","manualFormatting":"45,46","plainTextFormattedCitation":"40,41","previouslyFormattedCitation":"&lt;sup&gt;40,41&lt;/sup&gt;"},"properties":{"noteIndex":0},"schema":"https://github.com/citation-style-language/schema/raw/master/csl-citation.json"}</w:instrText>
      </w:r>
      <w:r w:rsidR="004B236C">
        <w:fldChar w:fldCharType="separate"/>
      </w:r>
      <w:r w:rsidR="004B236C" w:rsidRPr="001D41DF">
        <w:rPr>
          <w:noProof/>
          <w:vertAlign w:val="superscript"/>
        </w:rPr>
        <w:t>4</w:t>
      </w:r>
      <w:r w:rsidR="004B236C">
        <w:rPr>
          <w:noProof/>
          <w:vertAlign w:val="superscript"/>
        </w:rPr>
        <w:t>8,</w:t>
      </w:r>
      <w:r w:rsidR="004B236C" w:rsidRPr="001D41DF">
        <w:rPr>
          <w:noProof/>
          <w:vertAlign w:val="superscript"/>
        </w:rPr>
        <w:t>4</w:t>
      </w:r>
      <w:r w:rsidR="004B236C">
        <w:rPr>
          <w:noProof/>
          <w:vertAlign w:val="superscript"/>
        </w:rPr>
        <w:t>9</w:t>
      </w:r>
      <w:r w:rsidR="004B236C">
        <w:fldChar w:fldCharType="end"/>
      </w:r>
      <w:r w:rsidR="001D41DF">
        <w:t xml:space="preserve"> </w:t>
      </w:r>
      <w:r>
        <w:t>or</w:t>
      </w:r>
      <w:r w:rsidRPr="00CA57CF">
        <w:t xml:space="preserve"> sweet cherry </w:t>
      </w:r>
      <w:r>
        <w:t>(</w:t>
      </w:r>
      <w:r w:rsidRPr="00E24268">
        <w:rPr>
          <w:i/>
        </w:rPr>
        <w:t>S</w:t>
      </w:r>
      <w:r w:rsidRPr="00E24268">
        <w:rPr>
          <w:i/>
          <w:vertAlign w:val="subscript"/>
        </w:rPr>
        <w:t>4</w:t>
      </w:r>
      <w:r w:rsidRPr="00E24268">
        <w:rPr>
          <w:i/>
        </w:rPr>
        <w:t>’</w:t>
      </w:r>
      <w:r>
        <w:t>)</w:t>
      </w:r>
      <w:r w:rsidR="002062BE">
        <w:fldChar w:fldCharType="begin" w:fldLock="1"/>
      </w:r>
      <w:r w:rsidR="002062BE">
        <w:instrText>ADDIN CSL_CITATION {"citationItems":[{"id":"ITEM-1","itemData":{"abstract":"Protein stylar extracts of 16 cultivars of sweet cherry (Prunus avium), from the 10 different incompatibility groups to which incompatibility alleles have been assigned, were separated on acrylamide gels using isoelectric focusing (IEF) and were stained for ribonuclease activity. When two cultivars from the same incompatibility group were analyzed they gave identical zymograms and the cultivars of the 10 different incompatibility groups gave in all eight distinct zymograms. The ribonuclease polymorphism could be correlated with the reported S allele constitutions of the cultivars. Three ribonuclease bands were identified that each consistently corresponded to one of the six known incompatibility alleles (Sl , Ss and S,), a fourth band apparently corresponded to Ss and to the combination of S, and Ss, and a fifth band to S, and S5 in other combinations. Thus, it seems that S alleles of cherry have ribonuclease activity and that IEF is useful for distinguishing S allele constitutions. The ribonuclease pattern of 'Summit', a cultivar of unknown incompatibility group, indicated its incompatibility genotype to be S1 Ss , and this was confirmed by controlled pollination. The same band corresponded to S, and Sq ', the mutant allele in self-compatible cultivars. IEF and ribonuclease staining promise to be useful tools for exploring the incompatibility relationships of cherry cultivars and perhaps of other self-incompatible Prunus crops.","author":[{"dropping-particle":"","family":"Boskovic","given":"R","non-dropping-particle":"","parse-names":false,"suffix":""},{"dropping-particle":"","family":"Tobutt","given":"K R","non-dropping-particle":"","parse-names":false,"suffix":""}],"container-title":"Euphytica","id":"ITEM-1","issued":{"date-parts":[["1996"]]},"number-of-pages":"245-250","publisher":"Kluwer Academic Publishers","title":"Correlation of stylar ribonuclease zymograms with incompatibility alleles in sweet cherry","type":"report","volume":"90"},"uris":["http://www.mendeley.com/documents/?uuid=1e33a0f7-6d08-3ba7-8d5b-b04d8c26cc23"]},{"id":"ITEM-2","itemData":{"DOI":"10.1007/s10681-014-1061-0","abstract":"Sweet cherry is a traditional fruit crop in Spain. The introduction of modern cultivars is replacing the local varieties and genetic diversity is lost. To conserve this plant material, local varieties are being collected and characterized. As part of this objective we investigated the S-genotype of 73 local varieties. S-locus analysis was carried out by PCR analysis of S-RNase and SFB genes. PCR was done using conserved primers and fragments detection was carried out by capillary electrophoresis. Fifty-six cultivars were S-genotyped for first time and 17 had been S-RNase typed previously. The S-genotype of the 73 varieties was unambiguously determined. Ten different S-haplotypes were identified: S 1 , S 2 , S 3 , S 4 , S 5 , S 6 , S 9 , S 13 , S 16 and S 22. The varieties were assigned to 17 incompatibility groups, to Group '0' of universal donors, and to Group 'SC' of self-compatible varieties. The results provide cross-compatibility information for cross design and orchard management. The results also reveal the S-locus diversity of this plant material. S-haplotypes S 3 , S 6 and S 22 were the most frequent and S 16 was only found in the Balearic Islands. Comparison of S-haplotype frequencies worldwide and within Europe showed that S 22 is almost exclusive of southern Europe. Other S-haplo-types that are common in northern Europe, like S 2 , S 4 , S 5 , were rare in the southern plant material. This geographic distribution of S-haplotypes across Europe may indicate a common origin or genetic relationship of varieties from close areas. Alternatively, there may be an association of certain S-haplotypes with adaptive traits correlated to climatic conditions in the different areas.","author":[{"dropping-particle":"","family":"Cachi","given":"Ariana M","non-dropping-particle":"","parse-names":false,"suffix":""},{"dropping-particle":"","family":"Wünsch","given":"Ana","non-dropping-particle":"","parse-names":false,"suffix":""}],"id":"ITEM-2","issued":{"date-parts":[["0"]]},"title":"S-genotyping of sweet cherry varieties from Spain and S-locus diversity in Europe","type":"article-journal"},"uris":["http://www.mendeley.com/documents/?uuid=545096f3-331c-33d6-8bdf-fbab2275292d"]},{"id":"ITEM-3","itemData":{"DOI":"10.1111/j.1439-0523.2004.00984.x","ISSN":"0179-9541","author":[{"dropping-particle":"","family":"Wunsch","given":"A.","non-dropping-particle":"","parse-names":false,"suffix":""},{"dropping-particle":"","family":"Hormaza","given":"J. I.","non-dropping-particle":"","parse-names":false,"suffix":""}],"container-title":"Plant Breeding","id":"ITEM-3","issue":"4","issued":{"date-parts":[["2004","8","1"]]},"page":"327-331","publisher":"John Wiley &amp; Sons, Ltd (10.1111)","title":"S-allele identification by PCR analysis in sweet cherry cultivars","type":"article-journal","volume":"123"},"uris":["http://www.mendeley.com/documents/?uuid=b23e597c-7c06-3ba8-b4f0-bdd912c2847b"]}],"mendeley":{"formattedCitation":"&lt;sup&gt;42–44&lt;/sup&gt;","manualFormatting":"48–49","plainTextFormattedCitation":"42–44","previouslyFormattedCitation":"&lt;sup&gt;42–44&lt;/sup&gt;"},"properties":{"noteIndex":0},"schema":"https://github.com/citation-style-language/schema/raw/master/csl-citation.json"}</w:instrText>
      </w:r>
      <w:r w:rsidR="002062BE">
        <w:fldChar w:fldCharType="separate"/>
      </w:r>
      <w:r w:rsidR="002062BE">
        <w:rPr>
          <w:noProof/>
          <w:vertAlign w:val="superscript"/>
        </w:rPr>
        <w:t>50,51</w:t>
      </w:r>
      <w:r w:rsidR="002062BE">
        <w:fldChar w:fldCharType="end"/>
      </w:r>
      <w:r w:rsidRPr="00CA57CF">
        <w:t xml:space="preserve">. </w:t>
      </w:r>
      <w:r w:rsidR="001D7536">
        <w:t>However</w:t>
      </w:r>
      <w:r>
        <w:t xml:space="preserve">, in apricot, </w:t>
      </w:r>
      <w:r w:rsidR="00297E4E">
        <w:t xml:space="preserve">the </w:t>
      </w:r>
      <w:r w:rsidR="00297E4E" w:rsidRPr="00A52E44">
        <w:rPr>
          <w:i/>
        </w:rPr>
        <w:t>Sc</w:t>
      </w:r>
      <w:r w:rsidR="00297E4E">
        <w:t xml:space="preserve"> </w:t>
      </w:r>
      <w:r>
        <w:t>allele, which has been associated to SC</w:t>
      </w:r>
      <w:r w:rsidR="00F71113">
        <w:fldChar w:fldCharType="begin" w:fldLock="1"/>
      </w:r>
      <w:r w:rsidR="00840EB5">
        <w:instrText>ADDIN CSL_CITATION {"citationItems":[{"id":"ITEM-1","itemData":{"abstract":"This report shows the PCR-based identification of the eight known self-(in)compatibility alleles (S1 to S7 and Sc) of apricot (Prunus armeniaca L.). Two sets of consensus primers, designed from P. armeniaca S-RNase genomic sequences and sweet cherry (P. avium L.) S-RNase-cDNAs, were used to amplify fragments containing the first and the second S-RNase intron, respectively. When the results obtained from the two PCRs were combined, all S-alleles could be distinguished. The identity of the amplified S-alleles was verified by sequencing the first intron and 135 base pairs (bp) of the second exon. The deduced amino acid sequences of these fragments showed the presence of the C1 and C2 Prunus L. S-RNase conserved regions. These results allowed us to confirm S-genotypes previously assigned by stylar ribonuclease analyses and to propose one self-(in)compatibility group (I) and one universal donor group (O) containing unique S-genotypes and self-compatible cultivars (SC). This PCR-based typing system also facilitates the identification of the Sc-allele and might be a very useful tool for predicting self-compatibility in apricot breeding progenies.\n","author":[{"dropping-particle":"","family":"Vilanova","given":"Santiago","non-dropping-particle":"","parse-names":false,"suffix":""},{"dropping-particle":"","family":"Romero","given":"Carlos","non-dropping-particle":"","parse-names":false,"suffix":""},{"dropping-particle":"","family":"Llacer","given":"Gerardo","non-dropping-particle":"","parse-names":false,"suffix":""},{"dropping-particle":"","family":"Badenes","given":"Maria Luisa","non-dropping-particle":"","parse-names":false,"suffix":""},{"dropping-particle":"","family":"Burgos","given":"Lorenzo","non-dropping-particle":"","parse-names":false,"suffix":""}],"container-title":"J. Amer. Soc. Hort. Sci.","id":"ITEM-1","issue":"6","issued":{"date-parts":[["2005","11"]]},"page":"893-898","title":"Identification of Self-(in)compatibility Alleles in Apricot by PCR and Sequence Analysis","type":"article-journal","volume":"130"},"uris":["http://www.mendeley.com/documents/?uuid=74a47979-fdf6-41b5-9f96-935abf6eb4ed"]}],"mendeley":{"formattedCitation":"&lt;sup&gt;20&lt;/sup&gt;","manualFormatting":"21","plainTextFormattedCitation":"20","previouslyFormattedCitation":"&lt;sup&gt;20&lt;/sup&gt;"},"properties":{"noteIndex":0},"schema":"https://github.com/citation-style-language/schema/raw/master/csl-citation.json"}</w:instrText>
      </w:r>
      <w:r w:rsidR="00F71113">
        <w:fldChar w:fldCharType="separate"/>
      </w:r>
      <w:r w:rsidR="00F71113" w:rsidRPr="00F71113">
        <w:rPr>
          <w:noProof/>
          <w:vertAlign w:val="superscript"/>
        </w:rPr>
        <w:t>2</w:t>
      </w:r>
      <w:r w:rsidR="00840EB5">
        <w:rPr>
          <w:noProof/>
          <w:vertAlign w:val="superscript"/>
        </w:rPr>
        <w:t>1</w:t>
      </w:r>
      <w:r w:rsidR="00F71113">
        <w:fldChar w:fldCharType="end"/>
      </w:r>
      <w:r>
        <w:t xml:space="preserve">, can be erroneously identified </w:t>
      </w:r>
      <w:r w:rsidR="00297E4E">
        <w:t xml:space="preserve">as </w:t>
      </w:r>
      <w:r w:rsidRPr="00A52E44">
        <w:rPr>
          <w:i/>
        </w:rPr>
        <w:t>S</w:t>
      </w:r>
      <w:r w:rsidRPr="00A52E44">
        <w:rPr>
          <w:i/>
          <w:vertAlign w:val="subscript"/>
        </w:rPr>
        <w:t>8</w:t>
      </w:r>
      <w:r w:rsidRPr="00A52E44">
        <w:t xml:space="preserve">, </w:t>
      </w:r>
      <w:r>
        <w:t xml:space="preserve">a self-incompatible </w:t>
      </w:r>
      <w:r w:rsidRPr="00D94A20">
        <w:t>allele</w:t>
      </w:r>
      <w:r w:rsidR="00F71113" w:rsidRPr="00E3726C">
        <w:fldChar w:fldCharType="begin" w:fldLock="1"/>
      </w:r>
      <w:r w:rsidR="00840EB5" w:rsidRPr="00BC31A1">
        <w:instrText>ADDIN CSL_CITATION {"citationItems":[{"id":"ITEM-1","itemData":{"DOI":"10.1007/s11033-006-0011-x","ISBN":"0301-4851 (Print)","ISSN":"03014851","PMID":"16850191","abstract":"The identity and expression of S-RNase genotypes in the self-compatible (SC) apricot cultivar 'Katy' and the self-incompatible (SI) cultivar 'Xinshiji' were examined. We used allele specific polymerase chain reaction (AS-PCR) and designated the alleles in 'Katy' and 'Xinshiji' as S(8)Sc and S(9)S(10), respectively. The S-RNase gene was expressed in style at the balloon stage in both genotypes. Using real-time fluorescence quantification RT-PCR technology (FQRT-PCR), spatio-temporal expression patterns of S-RNase gene between 'Katy' and 'Xinshiji' were compared. The results revealed that the expression of the S-RNase gene in 'Katy' and 'Xinshiji' were different. The transcript abundance was distinctly diverse at the key stage (i.e., at 24 h after self-pollination) in both genotypes, and was greater in 'Xinshiji' (SI) than 'Katy' (SC). In addition, the abundance of the S-RNase transcript was higher in upper-half of style than in the lower-half of style or in the ovary. In the SI cultivar 'Xinshiji', the expression of S-RNase reminded a relatively high level after cross-pollination, but it dropped continuously after self-pollination and un-pollination.","author":[{"dropping-particle":"","family":"Feng","given":"Jianrong","non-dropping-particle":"","parse-names":false,"suffix":""},{"dropping-particle":"","family":"Chen","given":"Xuesen","non-dropping-particle":"","parse-names":false,"suffix":""},{"dropping-particle":"","family":"Wu","given":"Yan","non-dropping-particle":"","parse-names":false,"suffix":""},{"dropping-particle":"","family":"Liu","given":"Wen","non-dropping-particle":"","parse-names":false,"suffix":""},{"dropping-particle":"","family":"Liang","given":"Qing","non-dropping-particle":"","parse-names":false,"suffix":""},{"dropping-particle":"","family":"Zhang","given":"Lijie","non-dropping-particle":"","parse-names":false,"suffix":""}],"container-title":"Molecular Biology Reports","id":"ITEM-1","issue":"3","issued":{"date-parts":[["2006"]]},"page":"215-221","title":"Detection and transcript expression of S-RNase gene associated with self-incompatibility in apricot (Prunus armeniaca L.)","type":"article-journal","volume":"33"},"uris":["http://www.mendeley.com/documents/?uuid=a20d3058-0964-482f-a3f5-0cbb78603620"]},{"id":"ITEM-2","itemData":{"DOI":"10.1111/j.1469-8137.2007.02220.x","ISSN":"0028646X","PMID":"17850250","abstract":"In China, its centre of origin, apricot (Prunus armeniaca) is self-incompatible. However, most European cultivars are self-compatible. In most cases, self-compatibility is a result of a loss-of-function mutation within the pollen gene (SFB) in the SC haplotype. Controlled pollinations performed in this work revealed that the cross 'Ceglédi óriás' (S8S9)x'Ceglédi arany' (SCS9) set well, as expected, but the reciprocal cross did not. Apricot S8, S9 and SC haplotypes were analysed using a multilevel approach including fruit set evaluation, pollen tube growth analysis, RNase activity assays, polymerase chain reaction (PCR) analysis and DNA sequencing of the S-RNase and SFB alleles. SFB8 was revealed to be the first known progenitor allele of a naturally occurring self-compatibility allele in Prunus, and consequently SC=The first intron of SC-RNase is a phase one intron, indicating its more recent evolutionary origin compared with the second intron. Sequence analysis of different cultivars revealed that more single nucleotide polymorphisms accumulated in SC-RNase than in SFBC. New methods were designed to allow high-throughput analysis of S genotypes of apricot cultivars and selections. S-RNase sequence data from various sources helped to elucidate the putative origin and dissemination of self-compatibility in apricot conferred by the SC haplotype.","author":[{"dropping-particle":"","family":"Halász","given":"Júlia","non-dropping-particle":"","parse-names":false,"suffix":""},{"dropping-particle":"","family":"Pedryc","given":"Andrzej","non-dropping-particle":"","parse-names":false,"suffix":""},{"dropping-particle":"","family":"Hegedus","given":"Attila","non-dropping-particle":"","parse-names":false,"suffix":""}],"container-title":"New Phytologist","id":"ITEM-2","issue":"4","issued":{"date-parts":[["2007"]]},"note":"This study provides evidence that the S-RNase genes of the incompatible S8 and compatible SC haplotypes are identical.","page":"792-803","title":"Origin and dissemination of the pollen-part mutated SC haplotype which confers self-compatibility in apricot (Prunus armeniaca)","type":"article-journal","volume":"176"},"uris":["http://www.mendeley.com/documents/?uuid=c5c71c48-ee89-4647-8979-2e44f9c2d81f"]}],"mendeley":{"formattedCitation":"&lt;sup&gt;18,21&lt;/sup&gt;","manualFormatting":"19,22","plainTextFormattedCitation":"18,21","previouslyFormattedCitation":"&lt;sup&gt;18,21&lt;/sup&gt;"},"properties":{"noteIndex":0},"schema":"https://github.com/citation-style-language/schema/raw/master/csl-citation.json"}</w:instrText>
      </w:r>
      <w:r w:rsidR="00F71113" w:rsidRPr="00E3726C">
        <w:fldChar w:fldCharType="separate"/>
      </w:r>
      <w:r w:rsidR="00F71113" w:rsidRPr="00D94A20">
        <w:rPr>
          <w:noProof/>
          <w:vertAlign w:val="superscript"/>
        </w:rPr>
        <w:t>1</w:t>
      </w:r>
      <w:r w:rsidR="00840EB5" w:rsidRPr="00BC31A1">
        <w:rPr>
          <w:noProof/>
          <w:vertAlign w:val="superscript"/>
        </w:rPr>
        <w:t>9</w:t>
      </w:r>
      <w:r w:rsidR="00F71113" w:rsidRPr="00D94A20">
        <w:rPr>
          <w:noProof/>
          <w:vertAlign w:val="superscript"/>
        </w:rPr>
        <w:t>,2</w:t>
      </w:r>
      <w:r w:rsidR="00840EB5" w:rsidRPr="00BC31A1">
        <w:rPr>
          <w:noProof/>
          <w:vertAlign w:val="superscript"/>
        </w:rPr>
        <w:t>2</w:t>
      </w:r>
      <w:r w:rsidR="00F71113" w:rsidRPr="00E3726C">
        <w:fldChar w:fldCharType="end"/>
      </w:r>
      <w:r>
        <w:t xml:space="preserve">, and </w:t>
      </w:r>
      <w:r w:rsidRPr="00B370DB">
        <w:t xml:space="preserve">possible mutations </w:t>
      </w:r>
      <w:r w:rsidR="00832BD3" w:rsidRPr="00B370DB">
        <w:t>not</w:t>
      </w:r>
      <w:r w:rsidR="00832BD3">
        <w:t xml:space="preserve"> </w:t>
      </w:r>
      <w:r w:rsidR="00832BD3" w:rsidRPr="00B370DB">
        <w:t xml:space="preserve">linked to the </w:t>
      </w:r>
      <w:r w:rsidR="00832BD3" w:rsidRPr="00E24268">
        <w:rPr>
          <w:i/>
        </w:rPr>
        <w:t>S</w:t>
      </w:r>
      <w:r w:rsidR="00832BD3" w:rsidRPr="00B370DB">
        <w:t xml:space="preserve"> locus</w:t>
      </w:r>
      <w:r w:rsidR="00832BD3">
        <w:t>,</w:t>
      </w:r>
      <w:r w:rsidR="00832BD3" w:rsidRPr="00B370DB">
        <w:t xml:space="preserve"> </w:t>
      </w:r>
      <w:r w:rsidR="00832BD3">
        <w:t xml:space="preserve">as the </w:t>
      </w:r>
      <w:r w:rsidR="00832BD3" w:rsidRPr="003145FF">
        <w:rPr>
          <w:i/>
        </w:rPr>
        <w:t>M</w:t>
      </w:r>
      <w:r w:rsidR="00832BD3" w:rsidRPr="004A1777">
        <w:t>-locus</w:t>
      </w:r>
      <w:r w:rsidR="00832BD3">
        <w:t xml:space="preserve"> </w:t>
      </w:r>
      <w:r w:rsidR="00832BD3">
        <w:rPr>
          <w:rFonts w:asciiTheme="minorHAnsi" w:hAnsiTheme="minorHAnsi" w:cstheme="minorHAnsi"/>
          <w:color w:val="auto"/>
          <w:lang w:val="en-AU"/>
        </w:rPr>
        <w:fldChar w:fldCharType="begin" w:fldLock="1"/>
      </w:r>
      <w:r w:rsidR="002062BE">
        <w:rPr>
          <w:rFonts w:asciiTheme="minorHAnsi" w:hAnsiTheme="minorHAnsi" w:cstheme="minorHAnsi"/>
          <w:color w:val="auto"/>
          <w:lang w:val="en-AU"/>
        </w:rPr>
        <w:instrText xml:space="preserve">ADDIN CSL_CITATION {"citationItems":[{"id":"ITEM-1","itemData":{"DOI":"10.1371/journal.pone.0053947","ISBN":"1932-6203 (Electronic)\\r1932-6203 (Linking)","ISSN":"19326203","PMID":"23342044","abstract":"Loss of pollen-S function in Prunus self-compatible cultivars has been mostly associated with deletions or insertions in the S-haplotype-specific F-box (SFB) genes. However, self-compatible pollen-part mutants defective for non-S-locus factors have also been found, for instance, in the apricot (Prunus armeniaca) cv. 'Canino'. In the present study, we report the genetic and molecular analysis of another self-compatible apricot cv. termed 'Katy'. S-genotype of 'Katy' was determined as S(1)S(2) and S-RNase PCR-typing of selfing and outcrossing populations from 'Katy' showed that pollen gametes bearing either the S(1)- or the S(2)-haplotype were able to overcome self-incompatibility (SI) barriers. Sequence analyses showed no SNP or indel affecting the SFB(1) and SFB(2) alleles from 'Katy' and, moreover, no evidence of pollen-S duplication was found. As a whole, the obtained results are compatible with the hypothesis that the loss-of-function of a S-locus unlinked factor gametophytically expressed in pollen (M'-locus) leads to SI breakdown in 'Katy'. A mapping strategy based on segregation distortion loci mapped the M'-locus within an interval of 9.4 cM at the distal end of chr.3 corresponding to </w:instrText>
      </w:r>
      <w:r w:rsidR="002062BE">
        <w:rPr>
          <w:rFonts w:ascii="Cambria Math" w:hAnsi="Cambria Math" w:cs="Cambria Math"/>
          <w:color w:val="auto"/>
          <w:lang w:val="en-AU"/>
        </w:rPr>
        <w:instrText>∼</w:instrText>
      </w:r>
      <w:r w:rsidR="002062BE">
        <w:rPr>
          <w:rFonts w:asciiTheme="minorHAnsi" w:hAnsiTheme="minorHAnsi" w:cstheme="minorHAnsi"/>
          <w:color w:val="auto"/>
          <w:lang w:val="en-AU"/>
        </w:rPr>
        <w:instrText xml:space="preserve">1.29 Mb in the peach (Prunus persica) genome. Interestingly, pollen-part mutations (PPMs) causing self-compatibility (SC) in the apricot cvs. 'Canino' and 'Katy' are located within an overlapping region of </w:instrText>
      </w:r>
      <w:r w:rsidR="002062BE">
        <w:rPr>
          <w:rFonts w:ascii="Cambria Math" w:hAnsi="Cambria Math" w:cs="Cambria Math"/>
          <w:color w:val="auto"/>
          <w:lang w:val="en-AU"/>
        </w:rPr>
        <w:instrText>∼</w:instrText>
      </w:r>
      <w:r w:rsidR="002062BE">
        <w:rPr>
          <w:rFonts w:asciiTheme="minorHAnsi" w:hAnsiTheme="minorHAnsi" w:cstheme="minorHAnsi"/>
          <w:color w:val="auto"/>
          <w:lang w:val="en-AU"/>
        </w:rPr>
        <w:instrText>273 Kb in chr.3. No evidence is yet available to discern if they affect the same gene or not, but molecular markers seem to indicate that both cultivars are genetically unrelated suggesting that every PPM may have arisen independently. Further research will be necessary to reveal the precise nature of 'Katy' PPM, but fine-mapping already enables SC marker-assisted selection and paves the way for future positional cloning of the underlying gene.","author":[{"dropping-particle":"","family":"Zuriaga","given":"Elena","non-dropping-particle":"","parse-names":false,"suffix":""},{"dropping-particle":"V.","family":"Muñoz-Sanz","given":"Juan","non-dropping-particle":"","parse-names":false,"suffix":""},{"dropping-particle":"","family":"Molina","given":"Laura","non-dropping-particle":"","parse-names":false,"suffix":""},{"dropping-particle":"","family":"Gisbert","given":"Ana D.","non-dropping-particle":"","parse-names":false,"suffix":""},{"dropping-particle":"","family":"Badenes","given":"María L.","non-dropping-particle":"","parse-names":false,"suffix":""},{"dropping-particle":"","family":"Romero","given":"Carlos","non-dropping-particle":"","parse-names":false,"suffix":""}],"container-title":"PLoS ONE","id":"ITEM-1","issue":"1","issued":{"date-parts":[["2013"]]},"title":"An S-Locus Independent Pollen Factor Confers Self-Compatibility in 'Katy' Apricot","type":"article-journal","volume":"8"},"uris":["http://www.mendeley.com/documents/?uuid=200a75de-9569-4900-b81a-5272862307df"]},{"id":"ITEM-2","itemData":{"DOI":"10.1186/s12870-017-1027-1","ISSN":"1471-2229","author":[{"dropping-particle":"","family":"Muñoz-Sanz","given":"Juan Vicente","non-dropping-particle":"","parse-names":false,"suffix":""},{"dropping-particle":"","family":"Zuriaga","given":"Elena","non-dropping-particle":"","parse-names":false,"suffix":""},{"dropping-particle":"","family":"López","given":"Inmaculada","non-dropping-particle":"","parse-names":false,"suffix":""},{"dropping-particle":"","family":"Badenes","given":"María L.","non-dropping-particle":"","parse-names":false,"suffix":""},{"dropping-particle":"","family":"Romero","given":"Carlos","non-dropping-particle":"","parse-names":false,"suffix":""}],"container-title":"BMC Plant Biology","id":"ITEM-2","issue":"1","issued":{"date-parts":[["2017"]]},"page":"82","publisher":"BMC Plant Biology","title":"Self-(in)compatibility in apricot germplasm is controlled by two major loci, S and M","type":"article-journal","volume":"17"},"uris":["http://www.mendeley.com/documents/?uuid=0412bca4-5c5f-483c-aa69-2fb75caa3e0d"]}],"mendeley":{"formattedCitation":"&lt;sup&gt;11,45&lt;/sup&gt;","manualFormatting":"12,495","plainTextFormattedCitation":"11,45","previouslyFormattedCitation":"&lt;sup&gt;11,45&lt;/sup&gt;"},"properties":{"noteIndex":0},"schema":"https://github.com/citation-style-language/schema/raw/master/csl-citation.json"}</w:instrText>
      </w:r>
      <w:r w:rsidR="00832BD3">
        <w:rPr>
          <w:rFonts w:asciiTheme="minorHAnsi" w:hAnsiTheme="minorHAnsi" w:cstheme="minorHAnsi"/>
          <w:color w:val="auto"/>
          <w:lang w:val="en-AU"/>
        </w:rPr>
        <w:fldChar w:fldCharType="separate"/>
      </w:r>
      <w:r w:rsidR="00832BD3" w:rsidRPr="00F71113">
        <w:rPr>
          <w:rFonts w:asciiTheme="minorHAnsi" w:hAnsiTheme="minorHAnsi" w:cstheme="minorHAnsi"/>
          <w:noProof/>
          <w:color w:val="auto"/>
          <w:vertAlign w:val="superscript"/>
          <w:lang w:val="en-AU"/>
        </w:rPr>
        <w:t>1</w:t>
      </w:r>
      <w:r w:rsidR="00832BD3">
        <w:rPr>
          <w:rFonts w:asciiTheme="minorHAnsi" w:hAnsiTheme="minorHAnsi" w:cstheme="minorHAnsi"/>
          <w:noProof/>
          <w:color w:val="auto"/>
          <w:vertAlign w:val="superscript"/>
          <w:lang w:val="en-AU"/>
        </w:rPr>
        <w:t>2</w:t>
      </w:r>
      <w:r w:rsidR="00832BD3" w:rsidRPr="00F71113">
        <w:rPr>
          <w:rFonts w:asciiTheme="minorHAnsi" w:hAnsiTheme="minorHAnsi" w:cstheme="minorHAnsi"/>
          <w:noProof/>
          <w:color w:val="auto"/>
          <w:vertAlign w:val="superscript"/>
          <w:lang w:val="en-AU"/>
        </w:rPr>
        <w:t>,</w:t>
      </w:r>
      <w:r w:rsidR="002062BE">
        <w:rPr>
          <w:rFonts w:asciiTheme="minorHAnsi" w:hAnsiTheme="minorHAnsi" w:cstheme="minorHAnsi"/>
          <w:noProof/>
          <w:color w:val="auto"/>
          <w:vertAlign w:val="superscript"/>
          <w:lang w:val="en-AU"/>
        </w:rPr>
        <w:t>52</w:t>
      </w:r>
      <w:r w:rsidR="00832BD3">
        <w:rPr>
          <w:rFonts w:asciiTheme="minorHAnsi" w:hAnsiTheme="minorHAnsi" w:cstheme="minorHAnsi"/>
          <w:color w:val="auto"/>
          <w:lang w:val="en-AU"/>
        </w:rPr>
        <w:fldChar w:fldCharType="end"/>
      </w:r>
      <w:r w:rsidR="00832BD3">
        <w:rPr>
          <w:rFonts w:asciiTheme="minorHAnsi" w:hAnsiTheme="minorHAnsi" w:cstheme="minorHAnsi"/>
          <w:color w:val="auto"/>
          <w:lang w:val="en-AU"/>
        </w:rPr>
        <w:t xml:space="preserve">, </w:t>
      </w:r>
      <w:r w:rsidRPr="00B370DB">
        <w:t xml:space="preserve">conferring SC </w:t>
      </w:r>
      <w:r>
        <w:t>have been identified</w:t>
      </w:r>
      <w:r w:rsidRPr="00A37535">
        <w:rPr>
          <w:rFonts w:asciiTheme="minorHAnsi" w:hAnsiTheme="minorHAnsi" w:cstheme="minorHAnsi"/>
          <w:color w:val="auto"/>
        </w:rPr>
        <w:t>.</w:t>
      </w:r>
      <w:r w:rsidR="00F61EA6">
        <w:rPr>
          <w:color w:val="auto"/>
        </w:rPr>
        <w:t xml:space="preserve"> Recently,</w:t>
      </w:r>
      <w:r w:rsidR="00832BD3">
        <w:rPr>
          <w:color w:val="auto"/>
        </w:rPr>
        <w:t xml:space="preserve"> the</w:t>
      </w:r>
      <w:r w:rsidR="00F61EA6">
        <w:rPr>
          <w:color w:val="auto"/>
        </w:rPr>
        <w:t xml:space="preserve"> </w:t>
      </w:r>
      <w:r w:rsidR="00F61EA6" w:rsidRPr="0068029F">
        <w:rPr>
          <w:i/>
          <w:color w:val="auto"/>
        </w:rPr>
        <w:t>M</w:t>
      </w:r>
      <w:r w:rsidR="00F61EA6">
        <w:rPr>
          <w:color w:val="auto"/>
        </w:rPr>
        <w:t xml:space="preserve">-locus </w:t>
      </w:r>
      <w:r w:rsidR="00832BD3">
        <w:rPr>
          <w:color w:val="auto"/>
        </w:rPr>
        <w:t>has</w:t>
      </w:r>
      <w:r w:rsidR="00F61EA6">
        <w:rPr>
          <w:color w:val="auto"/>
        </w:rPr>
        <w:t xml:space="preserve"> </w:t>
      </w:r>
      <w:r w:rsidR="00832BD3">
        <w:rPr>
          <w:color w:val="auto"/>
        </w:rPr>
        <w:t>been</w:t>
      </w:r>
      <w:r w:rsidR="00F61EA6">
        <w:rPr>
          <w:color w:val="auto"/>
        </w:rPr>
        <w:t xml:space="preserve"> genotype</w:t>
      </w:r>
      <w:r w:rsidR="00832BD3">
        <w:rPr>
          <w:color w:val="auto"/>
        </w:rPr>
        <w:t>d</w:t>
      </w:r>
      <w:r w:rsidR="00F61EA6">
        <w:rPr>
          <w:color w:val="auto"/>
        </w:rPr>
        <w:t xml:space="preserve"> using SSR markers</w:t>
      </w:r>
      <w:r w:rsidR="00F61EA6" w:rsidRPr="0068029F">
        <w:rPr>
          <w:color w:val="auto"/>
          <w:vertAlign w:val="superscript"/>
        </w:rPr>
        <w:t>12</w:t>
      </w:r>
      <w:r w:rsidR="00F61EA6">
        <w:rPr>
          <w:color w:val="auto"/>
        </w:rPr>
        <w:t xml:space="preserve">. </w:t>
      </w:r>
      <w:r>
        <w:t>Th</w:t>
      </w:r>
      <w:r w:rsidR="004A1777">
        <w:t>erefore</w:t>
      </w:r>
      <w:r>
        <w:t xml:space="preserve">, the genetic identification of SC for apricot genotypes </w:t>
      </w:r>
      <w:r w:rsidR="001D7536">
        <w:t>needs</w:t>
      </w:r>
      <w:r w:rsidRPr="00B370DB">
        <w:t xml:space="preserve"> </w:t>
      </w:r>
      <w:r w:rsidR="001D7536">
        <w:t>further</w:t>
      </w:r>
      <w:r>
        <w:t xml:space="preserve"> research</w:t>
      </w:r>
      <w:r w:rsidR="00832BD3">
        <w:t xml:space="preserve"> and, in order to avoid mistakes due to facto</w:t>
      </w:r>
      <w:r w:rsidR="00FB76F0">
        <w:t>r</w:t>
      </w:r>
      <w:r w:rsidR="00832BD3">
        <w:t xml:space="preserve">s not linked to the </w:t>
      </w:r>
      <w:r w:rsidR="00832BD3" w:rsidRPr="0068029F">
        <w:rPr>
          <w:i/>
        </w:rPr>
        <w:t>S</w:t>
      </w:r>
      <w:r w:rsidR="00832BD3">
        <w:t xml:space="preserve"> locus, in this work </w:t>
      </w:r>
      <w:r w:rsidR="004A1777">
        <w:t xml:space="preserve">the characterization of self-(in)compatibility has been determined </w:t>
      </w:r>
      <w:r w:rsidR="00832BD3">
        <w:t xml:space="preserve">also </w:t>
      </w:r>
      <w:r w:rsidR="004A1777">
        <w:t xml:space="preserve">by </w:t>
      </w:r>
      <w:r>
        <w:t>phenotyp</w:t>
      </w:r>
      <w:r w:rsidR="004A1777">
        <w:t>ing the behavior of the pollen tubes through the pistil of self-pollinated flowers</w:t>
      </w:r>
      <w:r>
        <w:t xml:space="preserve">. </w:t>
      </w:r>
    </w:p>
    <w:p w14:paraId="586B15C8" w14:textId="77777777" w:rsidR="003725CC" w:rsidRDefault="003725CC" w:rsidP="004A1777"/>
    <w:p w14:paraId="3D288A39" w14:textId="5BFC878D" w:rsidR="003320B5" w:rsidRPr="00A52E44" w:rsidRDefault="003320B5" w:rsidP="00025319">
      <w:r w:rsidRPr="00E24268">
        <w:t xml:space="preserve">The methodology described herein </w:t>
      </w:r>
      <w:r w:rsidRPr="00AD47E6">
        <w:t xml:space="preserve">combining </w:t>
      </w:r>
      <w:r w:rsidRPr="00B370DB">
        <w:t xml:space="preserve">the determination of self-(in)compatibility by </w:t>
      </w:r>
      <w:r>
        <w:t xml:space="preserve">hand-pollinations in laboratory conditions with the subsequent observation of </w:t>
      </w:r>
      <w:r w:rsidRPr="00AD47E6">
        <w:t xml:space="preserve">the behavior of pollen tubes in the pistil of controlled self-pollinations </w:t>
      </w:r>
      <w:r>
        <w:t xml:space="preserve">under the </w:t>
      </w:r>
      <w:r w:rsidRPr="00B370DB">
        <w:t xml:space="preserve">fluorescence microscopy </w:t>
      </w:r>
      <w:r w:rsidRPr="00AD47E6">
        <w:t xml:space="preserve">and </w:t>
      </w:r>
      <w:r w:rsidRPr="00B370DB">
        <w:t xml:space="preserve">the identification of the </w:t>
      </w:r>
      <w:r w:rsidRPr="00EE10EC">
        <w:rPr>
          <w:i/>
        </w:rPr>
        <w:t>S</w:t>
      </w:r>
      <w:r w:rsidRPr="00AD47E6">
        <w:t>-genotype</w:t>
      </w:r>
      <w:r>
        <w:t xml:space="preserve"> </w:t>
      </w:r>
      <w:r w:rsidRPr="00B370DB">
        <w:t>by PCR analysis allows establishing the pollination requirements of apricot cultivars</w:t>
      </w:r>
      <w:r>
        <w:t xml:space="preserve">. </w:t>
      </w:r>
      <w:r w:rsidRPr="00FB74D1">
        <w:t xml:space="preserve">This provides a valuable information </w:t>
      </w:r>
      <w:r>
        <w:t>for</w:t>
      </w:r>
      <w:r w:rsidRPr="00FB74D1">
        <w:t xml:space="preserve"> growers and breeders</w:t>
      </w:r>
      <w:r>
        <w:t>,</w:t>
      </w:r>
      <w:r w:rsidRPr="00FB74D1">
        <w:t xml:space="preserve"> </w:t>
      </w:r>
      <w:r>
        <w:t>since it allows establish</w:t>
      </w:r>
      <w:r w:rsidR="00297E4E">
        <w:t>ing</w:t>
      </w:r>
      <w:r>
        <w:t xml:space="preserve"> the incompatibility relationships between cultivars to choose suitable</w:t>
      </w:r>
      <w:r w:rsidRPr="00FB74D1">
        <w:t xml:space="preserve"> </w:t>
      </w:r>
      <w:r>
        <w:t xml:space="preserve">pollinizers in the design of new orchards as well as to select </w:t>
      </w:r>
      <w:r w:rsidRPr="00FB74D1">
        <w:t>appropriate parents</w:t>
      </w:r>
      <w:r>
        <w:t xml:space="preserve"> to design new crosses in apricot breeding programs</w:t>
      </w:r>
      <w:r w:rsidRPr="00EE10EC">
        <w:t>.</w:t>
      </w:r>
      <w:r w:rsidRPr="00B370DB">
        <w:t xml:space="preserve"> </w:t>
      </w:r>
    </w:p>
    <w:p w14:paraId="574B930F" w14:textId="77777777" w:rsidR="003320B5" w:rsidRDefault="003320B5" w:rsidP="003320B5"/>
    <w:p w14:paraId="2B04687A" w14:textId="7253A74C" w:rsidR="00025319" w:rsidRPr="003725CC" w:rsidRDefault="00AA03DF" w:rsidP="003725CC">
      <w:pPr>
        <w:pStyle w:val="a3"/>
        <w:spacing w:before="0" w:beforeAutospacing="0" w:after="0" w:afterAutospacing="0"/>
        <w:rPr>
          <w:rFonts w:asciiTheme="minorHAnsi" w:hAnsiTheme="minorHAnsi" w:cstheme="minorHAnsi"/>
          <w:b/>
          <w:bCs/>
          <w:lang w:val="es-ES"/>
        </w:rPr>
      </w:pPr>
      <w:r w:rsidRPr="00025319">
        <w:rPr>
          <w:rFonts w:asciiTheme="minorHAnsi" w:hAnsiTheme="minorHAnsi" w:cstheme="minorHAnsi"/>
          <w:b/>
          <w:bCs/>
          <w:lang w:val="es-ES"/>
        </w:rPr>
        <w:t xml:space="preserve">ACKNOWLEDGMENTS: </w:t>
      </w:r>
    </w:p>
    <w:p w14:paraId="2D96E92E" w14:textId="6BDC758C" w:rsidR="00AA03DF" w:rsidRPr="00CE077D" w:rsidRDefault="00025319" w:rsidP="001B1519">
      <w:pPr>
        <w:rPr>
          <w:rFonts w:asciiTheme="minorHAnsi" w:hAnsiTheme="minorHAnsi" w:cstheme="minorHAnsi"/>
          <w:color w:val="808080"/>
          <w:lang w:val="es-ES"/>
        </w:rPr>
      </w:pPr>
      <w:r w:rsidRPr="003320B5">
        <w:rPr>
          <w:lang w:val="es-ES"/>
        </w:rPr>
        <w:t>This research was funded by Ministerio de Ciencia, Innovación y Universidades—European Regional Development Fund, European Union (AGL2016-77267-R, and AGL2015-74071-JIN); Instituto Nacional de Investigación y Tecnología Agraria y Alimentaria (RFP2015-00015-00, RTA2017-00003-00); Gobierno de Aragón—European Social Fund, European Union (Grupo Consolidado A12_17R), Fundación Biodiversidad, and Agroseguro S.A.</w:t>
      </w:r>
    </w:p>
    <w:p w14:paraId="7805FB79" w14:textId="77777777" w:rsidR="00025319" w:rsidRPr="00CE077D" w:rsidRDefault="00025319" w:rsidP="001B1519">
      <w:pPr>
        <w:rPr>
          <w:rFonts w:asciiTheme="minorHAnsi" w:hAnsiTheme="minorHAnsi" w:cstheme="minorHAnsi"/>
          <w:b/>
          <w:bCs/>
          <w:lang w:val="es-ES"/>
        </w:rPr>
      </w:pPr>
    </w:p>
    <w:p w14:paraId="3C48B927" w14:textId="5FB678CE" w:rsidR="00025319" w:rsidRPr="003725CC" w:rsidRDefault="00AA03DF" w:rsidP="003725CC">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A09F2BC" w14:textId="42AB2F77" w:rsidR="00025319" w:rsidRPr="0024123C" w:rsidRDefault="00025319" w:rsidP="00025319">
      <w:pPr>
        <w:rPr>
          <w:lang w:val="en-GB"/>
        </w:rPr>
      </w:pPr>
      <w:r w:rsidRPr="0024123C">
        <w:rPr>
          <w:lang w:val="en-GB"/>
        </w:rPr>
        <w:t>The au</w:t>
      </w:r>
      <w:r w:rsidRPr="006D622D">
        <w:rPr>
          <w:lang w:val="en-GB"/>
        </w:rPr>
        <w:t>thors have nothing to disclose.</w:t>
      </w:r>
    </w:p>
    <w:p w14:paraId="66030076" w14:textId="77777777" w:rsidR="00AA03DF" w:rsidRPr="001B1519" w:rsidRDefault="00AA03DF" w:rsidP="001B1519">
      <w:pPr>
        <w:rPr>
          <w:rFonts w:asciiTheme="minorHAnsi" w:hAnsiTheme="minorHAnsi" w:cstheme="minorHAnsi"/>
          <w:color w:val="auto"/>
        </w:rPr>
      </w:pPr>
    </w:p>
    <w:p w14:paraId="25C05F1D" w14:textId="36CB8687" w:rsidR="00D04760" w:rsidRPr="003725CC"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683746A" w14:textId="0ED6D83B" w:rsidR="00D61C71" w:rsidRPr="00D61C71" w:rsidRDefault="00D61C71" w:rsidP="00D61C71">
      <w:pPr>
        <w:ind w:left="640" w:hanging="640"/>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Pr="00D61C71">
        <w:rPr>
          <w:noProof/>
        </w:rPr>
        <w:t>1.</w:t>
      </w:r>
      <w:r w:rsidRPr="00D61C71">
        <w:rPr>
          <w:noProof/>
        </w:rPr>
        <w:tab/>
        <w:t>Silva, N. F.</w:t>
      </w:r>
      <w:r w:rsidR="00A0521E">
        <w:rPr>
          <w:noProof/>
        </w:rPr>
        <w:t>,</w:t>
      </w:r>
      <w:r w:rsidRPr="00D61C71">
        <w:rPr>
          <w:noProof/>
        </w:rPr>
        <w:t xml:space="preserve"> Goring, D. R. Mechanisms of self-incompatibility in flowering plants. </w:t>
      </w:r>
      <w:r w:rsidR="00752CF8" w:rsidRPr="00A37535">
        <w:rPr>
          <w:i/>
          <w:noProof/>
        </w:rPr>
        <w:t>Cellular and Molecular Life Sciences</w:t>
      </w:r>
      <w:r w:rsidR="00752CF8">
        <w:rPr>
          <w:i/>
          <w:noProof/>
        </w:rPr>
        <w:t>.</w:t>
      </w:r>
      <w:r w:rsidR="00752CF8" w:rsidRPr="00D61C71">
        <w:rPr>
          <w:noProof/>
        </w:rPr>
        <w:t xml:space="preserve"> </w:t>
      </w:r>
      <w:r w:rsidRPr="00D61C71">
        <w:rPr>
          <w:b/>
          <w:bCs/>
          <w:noProof/>
        </w:rPr>
        <w:t>58</w:t>
      </w:r>
      <w:r w:rsidR="00752CF8">
        <w:rPr>
          <w:b/>
          <w:bCs/>
          <w:noProof/>
        </w:rPr>
        <w:t>,</w:t>
      </w:r>
      <w:r w:rsidR="00752CF8" w:rsidRPr="00D61C71" w:rsidDel="00752CF8">
        <w:rPr>
          <w:noProof/>
        </w:rPr>
        <w:t xml:space="preserve"> </w:t>
      </w:r>
      <w:r w:rsidRPr="00D61C71">
        <w:rPr>
          <w:noProof/>
        </w:rPr>
        <w:t>1988–2007 (200</w:t>
      </w:r>
      <w:r w:rsidR="00D72F0C">
        <w:rPr>
          <w:noProof/>
        </w:rPr>
        <w:t>1</w:t>
      </w:r>
      <w:r w:rsidRPr="00D61C71">
        <w:rPr>
          <w:noProof/>
        </w:rPr>
        <w:t>).</w:t>
      </w:r>
      <w:r w:rsidR="00D72F0C">
        <w:rPr>
          <w:noProof/>
        </w:rPr>
        <w:t xml:space="preserve"> </w:t>
      </w:r>
      <w:r w:rsidR="00D72F0C">
        <w:rPr>
          <w:rStyle w:val="bibliographic-informationvalue"/>
        </w:rPr>
        <w:t>doi: 10.1007/PL00000832</w:t>
      </w:r>
    </w:p>
    <w:p w14:paraId="6C15E2BE" w14:textId="5FF2CF23" w:rsidR="00D61C71" w:rsidRPr="00D61C71" w:rsidRDefault="00D61C71" w:rsidP="00D61C71">
      <w:pPr>
        <w:ind w:left="640" w:hanging="640"/>
        <w:rPr>
          <w:noProof/>
        </w:rPr>
      </w:pPr>
      <w:r w:rsidRPr="00D61C71">
        <w:rPr>
          <w:noProof/>
        </w:rPr>
        <w:t>2.</w:t>
      </w:r>
      <w:r w:rsidRPr="00D61C71">
        <w:rPr>
          <w:noProof/>
        </w:rPr>
        <w:tab/>
        <w:t>Charlesworth, D.</w:t>
      </w:r>
      <w:r w:rsidR="00752CF8">
        <w:rPr>
          <w:noProof/>
        </w:rPr>
        <w:t>, Vekemans, X.,</w:t>
      </w:r>
      <w:r w:rsidR="00752CF8" w:rsidRPr="00752CF8">
        <w:rPr>
          <w:noProof/>
        </w:rPr>
        <w:t xml:space="preserve"> Castric, V</w:t>
      </w:r>
      <w:r w:rsidR="00A0521E">
        <w:rPr>
          <w:noProof/>
        </w:rPr>
        <w:t>.,</w:t>
      </w:r>
      <w:r w:rsidRPr="00D61C71">
        <w:rPr>
          <w:noProof/>
        </w:rPr>
        <w:t xml:space="preserve"> Glémin, S. Plant self-incompatibility systems: </w:t>
      </w:r>
      <w:r w:rsidR="00A0521E">
        <w:rPr>
          <w:noProof/>
        </w:rPr>
        <w:t>A</w:t>
      </w:r>
      <w:r w:rsidR="00A0521E" w:rsidRPr="00D61C71">
        <w:rPr>
          <w:noProof/>
        </w:rPr>
        <w:t xml:space="preserve"> </w:t>
      </w:r>
      <w:r w:rsidRPr="00D61C71">
        <w:rPr>
          <w:noProof/>
        </w:rPr>
        <w:t xml:space="preserve">molecular evolutionary perspective. </w:t>
      </w:r>
      <w:r w:rsidR="00A0521E" w:rsidRPr="00A37535">
        <w:rPr>
          <w:i/>
          <w:noProof/>
        </w:rPr>
        <w:t>New phyto</w:t>
      </w:r>
      <w:r w:rsidR="0073735C">
        <w:rPr>
          <w:i/>
          <w:noProof/>
        </w:rPr>
        <w:t>logist</w:t>
      </w:r>
      <w:r w:rsidR="00A0521E">
        <w:rPr>
          <w:i/>
          <w:noProof/>
        </w:rPr>
        <w:t>.</w:t>
      </w:r>
      <w:r w:rsidR="00A0521E">
        <w:rPr>
          <w:noProof/>
        </w:rPr>
        <w:t xml:space="preserve"> </w:t>
      </w:r>
      <w:r w:rsidR="00A0521E" w:rsidRPr="00A37535">
        <w:rPr>
          <w:b/>
          <w:noProof/>
        </w:rPr>
        <w:t>168</w:t>
      </w:r>
      <w:r w:rsidR="00A0521E">
        <w:rPr>
          <w:noProof/>
        </w:rPr>
        <w:t xml:space="preserve">, 61-69 </w:t>
      </w:r>
      <w:r w:rsidRPr="00D61C71">
        <w:rPr>
          <w:noProof/>
        </w:rPr>
        <w:t>(2005).</w:t>
      </w:r>
      <w:r w:rsidR="00D72F0C">
        <w:rPr>
          <w:noProof/>
        </w:rPr>
        <w:t xml:space="preserve"> </w:t>
      </w:r>
      <w:r w:rsidR="00D72F0C" w:rsidRPr="00D72F0C">
        <w:rPr>
          <w:noProof/>
        </w:rPr>
        <w:t>doi: 10.1111/j.1469-8137.2005.01443.x</w:t>
      </w:r>
    </w:p>
    <w:p w14:paraId="1EA883DE" w14:textId="2CCD14F4" w:rsidR="00D61C71" w:rsidRPr="00D61C71" w:rsidRDefault="00D61C71" w:rsidP="00D61C71">
      <w:pPr>
        <w:ind w:left="640" w:hanging="640"/>
        <w:rPr>
          <w:noProof/>
        </w:rPr>
      </w:pPr>
      <w:r w:rsidRPr="00D61C71">
        <w:rPr>
          <w:noProof/>
        </w:rPr>
        <w:t>3.</w:t>
      </w:r>
      <w:r w:rsidRPr="00D61C71">
        <w:rPr>
          <w:noProof/>
        </w:rPr>
        <w:tab/>
        <w:t xml:space="preserve">Tao, R., </w:t>
      </w:r>
      <w:r w:rsidRPr="00A37535">
        <w:rPr>
          <w:iCs/>
          <w:noProof/>
        </w:rPr>
        <w:t>et al</w:t>
      </w:r>
      <w:r w:rsidRPr="00D61C71">
        <w:rPr>
          <w:i/>
          <w:iCs/>
          <w:noProof/>
        </w:rPr>
        <w:t>.</w:t>
      </w:r>
      <w:r w:rsidRPr="00D61C71">
        <w:rPr>
          <w:noProof/>
        </w:rPr>
        <w:t xml:space="preserve"> Identification of stylar RNases associated with gametophytic self-incompatibility in almond (</w:t>
      </w:r>
      <w:r w:rsidRPr="00A37535">
        <w:rPr>
          <w:i/>
          <w:noProof/>
        </w:rPr>
        <w:t>Prunus dulcis</w:t>
      </w:r>
      <w:r w:rsidRPr="00D61C71">
        <w:rPr>
          <w:noProof/>
        </w:rPr>
        <w:t xml:space="preserve">). </w:t>
      </w:r>
      <w:r w:rsidRPr="00D61C71">
        <w:rPr>
          <w:i/>
          <w:iCs/>
          <w:noProof/>
        </w:rPr>
        <w:t>Plant and Cell Physiology</w:t>
      </w:r>
      <w:r w:rsidR="0073735C">
        <w:rPr>
          <w:i/>
          <w:iCs/>
          <w:noProof/>
        </w:rPr>
        <w:t>.</w:t>
      </w:r>
      <w:r w:rsidRPr="00D61C71">
        <w:rPr>
          <w:noProof/>
        </w:rPr>
        <w:t xml:space="preserve"> </w:t>
      </w:r>
      <w:r w:rsidRPr="00D61C71">
        <w:rPr>
          <w:b/>
          <w:bCs/>
          <w:noProof/>
        </w:rPr>
        <w:t>38</w:t>
      </w:r>
      <w:r w:rsidRPr="00D61C71">
        <w:rPr>
          <w:noProof/>
        </w:rPr>
        <w:t>, 304–311 (1997).</w:t>
      </w:r>
      <w:r w:rsidR="00D72F0C">
        <w:rPr>
          <w:noProof/>
        </w:rPr>
        <w:t xml:space="preserve"> </w:t>
      </w:r>
      <w:r w:rsidR="00D72F0C" w:rsidRPr="00D72F0C">
        <w:rPr>
          <w:noProof/>
        </w:rPr>
        <w:t>doi: 10.1093/oxfordjournals.pcp.a029167</w:t>
      </w:r>
    </w:p>
    <w:p w14:paraId="41D7A441" w14:textId="7BD67713" w:rsidR="00D61C71" w:rsidRPr="00D61C71" w:rsidRDefault="00D61C71" w:rsidP="00D61C71">
      <w:pPr>
        <w:ind w:left="640" w:hanging="640"/>
        <w:rPr>
          <w:noProof/>
        </w:rPr>
      </w:pPr>
      <w:r w:rsidRPr="00D61C71">
        <w:rPr>
          <w:noProof/>
        </w:rPr>
        <w:t>4.</w:t>
      </w:r>
      <w:r w:rsidRPr="00D61C71">
        <w:rPr>
          <w:noProof/>
        </w:rPr>
        <w:tab/>
        <w:t xml:space="preserve">Ushijima, K., </w:t>
      </w:r>
      <w:r w:rsidR="0073735C">
        <w:rPr>
          <w:noProof/>
        </w:rPr>
        <w:t>et al</w:t>
      </w:r>
      <w:r w:rsidRPr="00D61C71">
        <w:rPr>
          <w:noProof/>
        </w:rPr>
        <w:t xml:space="preserve">. Structural and transcriptional analysis of the self-incompatibility locus of almond: </w:t>
      </w:r>
      <w:r w:rsidR="0073735C">
        <w:rPr>
          <w:noProof/>
        </w:rPr>
        <w:t>I</w:t>
      </w:r>
      <w:r w:rsidRPr="00D61C71">
        <w:rPr>
          <w:noProof/>
        </w:rPr>
        <w:t xml:space="preserve">dentification of a pollen-expressed </w:t>
      </w:r>
      <w:r w:rsidRPr="00A37535">
        <w:rPr>
          <w:i/>
          <w:noProof/>
        </w:rPr>
        <w:t>F-box</w:t>
      </w:r>
      <w:r w:rsidRPr="00D61C71">
        <w:rPr>
          <w:noProof/>
        </w:rPr>
        <w:t xml:space="preserve"> gene with haplotype-specific polymorphism. </w:t>
      </w:r>
      <w:r w:rsidRPr="00D61C71">
        <w:rPr>
          <w:i/>
          <w:iCs/>
          <w:noProof/>
        </w:rPr>
        <w:t>The Plant cell</w:t>
      </w:r>
      <w:r w:rsidR="0073735C">
        <w:rPr>
          <w:i/>
          <w:iCs/>
          <w:noProof/>
        </w:rPr>
        <w:t>.</w:t>
      </w:r>
      <w:r w:rsidRPr="00D61C71">
        <w:rPr>
          <w:noProof/>
        </w:rPr>
        <w:t xml:space="preserve"> </w:t>
      </w:r>
      <w:r w:rsidRPr="00D61C71">
        <w:rPr>
          <w:b/>
          <w:bCs/>
          <w:noProof/>
        </w:rPr>
        <w:t>15</w:t>
      </w:r>
      <w:r w:rsidRPr="00D61C71">
        <w:rPr>
          <w:noProof/>
        </w:rPr>
        <w:t>, 771–</w:t>
      </w:r>
      <w:r w:rsidR="0073735C">
        <w:rPr>
          <w:noProof/>
        </w:rPr>
        <w:t>7</w:t>
      </w:r>
      <w:r w:rsidRPr="00D61C71">
        <w:rPr>
          <w:noProof/>
        </w:rPr>
        <w:t>81 (2003).</w:t>
      </w:r>
      <w:r w:rsidR="00D72F0C">
        <w:rPr>
          <w:noProof/>
        </w:rPr>
        <w:t xml:space="preserve"> </w:t>
      </w:r>
      <w:r w:rsidR="00D72F0C" w:rsidRPr="00D72F0C">
        <w:rPr>
          <w:noProof/>
        </w:rPr>
        <w:t>doi: 10.1105/tpc. 009290</w:t>
      </w:r>
    </w:p>
    <w:p w14:paraId="08C52BD5" w14:textId="212AE575" w:rsidR="00D61C71" w:rsidRDefault="00D61C71" w:rsidP="00D61C71">
      <w:pPr>
        <w:ind w:left="640" w:hanging="640"/>
      </w:pPr>
      <w:r w:rsidRPr="00D61C71">
        <w:rPr>
          <w:noProof/>
        </w:rPr>
        <w:t>5.</w:t>
      </w:r>
      <w:r w:rsidRPr="00D61C71">
        <w:rPr>
          <w:noProof/>
        </w:rPr>
        <w:tab/>
        <w:t>Bedinger, P. A., Broz, A. K., Tovar-Mendez, A.</w:t>
      </w:r>
      <w:r w:rsidR="0085561A">
        <w:rPr>
          <w:noProof/>
        </w:rPr>
        <w:t>,</w:t>
      </w:r>
      <w:r w:rsidRPr="00D61C71">
        <w:rPr>
          <w:noProof/>
        </w:rPr>
        <w:t xml:space="preserve"> McClure, B. Pollen-Pistil Interactions and Their Role in Mate Selection. </w:t>
      </w:r>
      <w:r w:rsidRPr="00D61C71">
        <w:rPr>
          <w:i/>
          <w:iCs/>
          <w:noProof/>
        </w:rPr>
        <w:t>Plant Physiology</w:t>
      </w:r>
      <w:r w:rsidR="0085561A">
        <w:rPr>
          <w:i/>
          <w:iCs/>
          <w:noProof/>
        </w:rPr>
        <w:t>.</w:t>
      </w:r>
      <w:r w:rsidRPr="00D61C71">
        <w:rPr>
          <w:noProof/>
        </w:rPr>
        <w:t xml:space="preserve"> </w:t>
      </w:r>
      <w:r w:rsidRPr="00D61C71">
        <w:rPr>
          <w:b/>
          <w:bCs/>
          <w:noProof/>
        </w:rPr>
        <w:t>173</w:t>
      </w:r>
      <w:r w:rsidRPr="00D61C71">
        <w:rPr>
          <w:noProof/>
        </w:rPr>
        <w:t>, 79–90 (2017).</w:t>
      </w:r>
      <w:r w:rsidR="00D72F0C">
        <w:rPr>
          <w:noProof/>
        </w:rPr>
        <w:t xml:space="preserve"> doi: </w:t>
      </w:r>
      <w:r w:rsidR="00D72F0C">
        <w:t>10.1104/pp.16.01286</w:t>
      </w:r>
    </w:p>
    <w:p w14:paraId="02EC5FDE" w14:textId="7BE9F192" w:rsidR="000D5A16" w:rsidRPr="00D61C71" w:rsidRDefault="000D5A16" w:rsidP="00D61C71">
      <w:pPr>
        <w:ind w:left="640" w:hanging="640"/>
        <w:rPr>
          <w:noProof/>
        </w:rPr>
      </w:pPr>
      <w:r>
        <w:t>6.</w:t>
      </w:r>
      <w:r>
        <w:tab/>
        <w:t xml:space="preserve">Guerra, M. E., Rodrigo, J. Japanese plum pollination: A review. </w:t>
      </w:r>
      <w:r>
        <w:rPr>
          <w:i/>
          <w:iCs/>
        </w:rPr>
        <w:t>Scientia Horticulturae.</w:t>
      </w:r>
      <w:r>
        <w:t xml:space="preserve"> </w:t>
      </w:r>
      <w:r>
        <w:rPr>
          <w:b/>
          <w:bCs/>
        </w:rPr>
        <w:t>197</w:t>
      </w:r>
      <w:r>
        <w:t xml:space="preserve">, 674–686 (2015). </w:t>
      </w:r>
      <w:r w:rsidRPr="000D5A16">
        <w:t>doi: 10.1016/j.scienta.2015.10.032</w:t>
      </w:r>
    </w:p>
    <w:p w14:paraId="0F2F322B" w14:textId="5F5AFFDC" w:rsidR="00D61C71" w:rsidRPr="00D61C71" w:rsidRDefault="000D5A16" w:rsidP="00D61C71">
      <w:pPr>
        <w:ind w:left="640" w:hanging="640"/>
        <w:rPr>
          <w:noProof/>
        </w:rPr>
      </w:pPr>
      <w:r>
        <w:rPr>
          <w:noProof/>
        </w:rPr>
        <w:t>7</w:t>
      </w:r>
      <w:r w:rsidR="00D61C71" w:rsidRPr="00D61C71">
        <w:rPr>
          <w:noProof/>
        </w:rPr>
        <w:t>.</w:t>
      </w:r>
      <w:r w:rsidR="00D61C71" w:rsidRPr="00D61C71">
        <w:rPr>
          <w:noProof/>
        </w:rPr>
        <w:tab/>
      </w:r>
      <w:r w:rsidR="0085561A" w:rsidRPr="0085561A">
        <w:rPr>
          <w:noProof/>
        </w:rPr>
        <w:t xml:space="preserve">Zhebentyayeva, T., Ledbetter, C., Burgos, L., </w:t>
      </w:r>
      <w:r w:rsidR="0085561A">
        <w:rPr>
          <w:noProof/>
        </w:rPr>
        <w:t>Llacer, G. (2012). Apricot. I</w:t>
      </w:r>
      <w:r w:rsidR="0085561A" w:rsidRPr="0085561A">
        <w:rPr>
          <w:noProof/>
        </w:rPr>
        <w:t xml:space="preserve">n </w:t>
      </w:r>
      <w:r w:rsidR="0085561A" w:rsidRPr="00A37535">
        <w:rPr>
          <w:i/>
          <w:noProof/>
        </w:rPr>
        <w:t>Fruit Breeding</w:t>
      </w:r>
      <w:r w:rsidR="0085561A">
        <w:rPr>
          <w:noProof/>
        </w:rPr>
        <w:t>. Edited by</w:t>
      </w:r>
      <w:r w:rsidR="0085561A" w:rsidRPr="0085561A">
        <w:rPr>
          <w:noProof/>
        </w:rPr>
        <w:t xml:space="preserve"> Badenes</w:t>
      </w:r>
      <w:r w:rsidR="0085561A">
        <w:rPr>
          <w:noProof/>
        </w:rPr>
        <w:t xml:space="preserve">, </w:t>
      </w:r>
      <w:r w:rsidR="0085561A" w:rsidRPr="0085561A">
        <w:rPr>
          <w:noProof/>
        </w:rPr>
        <w:t>M. L.</w:t>
      </w:r>
      <w:r w:rsidR="0085561A">
        <w:rPr>
          <w:noProof/>
        </w:rPr>
        <w:t>,</w:t>
      </w:r>
      <w:r w:rsidR="0085561A" w:rsidRPr="0085561A">
        <w:rPr>
          <w:noProof/>
        </w:rPr>
        <w:t xml:space="preserve"> Byrne</w:t>
      </w:r>
      <w:r w:rsidR="0085561A">
        <w:rPr>
          <w:noProof/>
        </w:rPr>
        <w:t xml:space="preserve">, D., </w:t>
      </w:r>
      <w:r w:rsidR="0085561A" w:rsidRPr="0085561A">
        <w:rPr>
          <w:noProof/>
        </w:rPr>
        <w:t>415–</w:t>
      </w:r>
      <w:r w:rsidR="0085561A">
        <w:rPr>
          <w:noProof/>
        </w:rPr>
        <w:t>458</w:t>
      </w:r>
      <w:r w:rsidR="003E1C3D">
        <w:rPr>
          <w:noProof/>
        </w:rPr>
        <w:t xml:space="preserve">. </w:t>
      </w:r>
      <w:r w:rsidR="003E1C3D" w:rsidRPr="0085561A">
        <w:rPr>
          <w:noProof/>
        </w:rPr>
        <w:t>Springer</w:t>
      </w:r>
      <w:r w:rsidR="003E1C3D">
        <w:rPr>
          <w:noProof/>
        </w:rPr>
        <w:t>,</w:t>
      </w:r>
      <w:r w:rsidR="003E1C3D" w:rsidRPr="0085561A">
        <w:rPr>
          <w:noProof/>
        </w:rPr>
        <w:t xml:space="preserve"> </w:t>
      </w:r>
      <w:r w:rsidR="003E1C3D">
        <w:rPr>
          <w:noProof/>
        </w:rPr>
        <w:t>Boston, MA (2012)</w:t>
      </w:r>
      <w:r w:rsidR="00D61C71" w:rsidRPr="00D61C71">
        <w:rPr>
          <w:noProof/>
        </w:rPr>
        <w:t>.</w:t>
      </w:r>
      <w:r w:rsidR="0085561A">
        <w:rPr>
          <w:noProof/>
        </w:rPr>
        <w:t xml:space="preserve"> </w:t>
      </w:r>
      <w:r w:rsidR="00D61C71" w:rsidRPr="00D61C71">
        <w:rPr>
          <w:noProof/>
        </w:rPr>
        <w:t>doi:10.1007/978-1-4419-0763-9</w:t>
      </w:r>
    </w:p>
    <w:p w14:paraId="20A46068" w14:textId="460BA13D" w:rsidR="00D61C71" w:rsidRPr="00D61C71" w:rsidRDefault="000D5A16" w:rsidP="00D61C71">
      <w:pPr>
        <w:ind w:left="640" w:hanging="640"/>
        <w:rPr>
          <w:noProof/>
        </w:rPr>
      </w:pPr>
      <w:r>
        <w:rPr>
          <w:noProof/>
        </w:rPr>
        <w:t>8</w:t>
      </w:r>
      <w:r w:rsidR="00D61C71" w:rsidRPr="00D61C71">
        <w:rPr>
          <w:noProof/>
        </w:rPr>
        <w:t>.</w:t>
      </w:r>
      <w:r w:rsidR="00D61C71" w:rsidRPr="00D61C71">
        <w:rPr>
          <w:noProof/>
        </w:rPr>
        <w:tab/>
        <w:t>Herrera, S., Lora, J., Hormaza, J. I., Herrero, M.</w:t>
      </w:r>
      <w:r w:rsidR="00F95941">
        <w:rPr>
          <w:noProof/>
        </w:rPr>
        <w:t>,</w:t>
      </w:r>
      <w:r w:rsidR="00D61C71" w:rsidRPr="00D61C71">
        <w:rPr>
          <w:noProof/>
        </w:rPr>
        <w:t xml:space="preserve"> Rodrigo, J. Optimizing Production in the New Generation of Apricot Cultivars: </w:t>
      </w:r>
      <w:r w:rsidR="00F95941">
        <w:rPr>
          <w:noProof/>
        </w:rPr>
        <w:t xml:space="preserve">Self-incompatibility, </w:t>
      </w:r>
      <w:r w:rsidR="00F95941" w:rsidRPr="00A37535">
        <w:rPr>
          <w:i/>
          <w:noProof/>
        </w:rPr>
        <w:t>S-RNase</w:t>
      </w:r>
      <w:r w:rsidR="00F95941">
        <w:rPr>
          <w:noProof/>
        </w:rPr>
        <w:t xml:space="preserve"> Allele Identification</w:t>
      </w:r>
      <w:r w:rsidR="00D61C71" w:rsidRPr="00D61C71">
        <w:rPr>
          <w:noProof/>
        </w:rPr>
        <w:t xml:space="preserve">, and Incompatibility Group Assignment. </w:t>
      </w:r>
      <w:r w:rsidR="009616A5" w:rsidRPr="00A37535">
        <w:rPr>
          <w:i/>
          <w:noProof/>
        </w:rPr>
        <w:t>Frontiers in Plant Science</w:t>
      </w:r>
      <w:r w:rsidR="009616A5" w:rsidRPr="00A37535">
        <w:rPr>
          <w:bCs/>
          <w:noProof/>
        </w:rPr>
        <w:t>.</w:t>
      </w:r>
      <w:r w:rsidR="009616A5" w:rsidRPr="009616A5">
        <w:rPr>
          <w:bCs/>
          <w:noProof/>
        </w:rPr>
        <w:t xml:space="preserve"> </w:t>
      </w:r>
      <w:r w:rsidR="00D61C71" w:rsidRPr="00D61C71">
        <w:rPr>
          <w:b/>
          <w:bCs/>
          <w:noProof/>
        </w:rPr>
        <w:t>9</w:t>
      </w:r>
      <w:r w:rsidR="00F95941">
        <w:rPr>
          <w:b/>
          <w:bCs/>
          <w:noProof/>
        </w:rPr>
        <w:t xml:space="preserve">, </w:t>
      </w:r>
      <w:r w:rsidR="00F95941">
        <w:rPr>
          <w:noProof/>
        </w:rPr>
        <w:t>527</w:t>
      </w:r>
      <w:r w:rsidR="00D61C71" w:rsidRPr="00D61C71">
        <w:rPr>
          <w:noProof/>
        </w:rPr>
        <w:t xml:space="preserve"> (2018).</w:t>
      </w:r>
      <w:r w:rsidR="00A102D8">
        <w:rPr>
          <w:noProof/>
        </w:rPr>
        <w:t xml:space="preserve"> doi:</w:t>
      </w:r>
      <w:r w:rsidR="00A102D8" w:rsidRPr="00A102D8">
        <w:t xml:space="preserve"> </w:t>
      </w:r>
      <w:r w:rsidR="00A102D8" w:rsidRPr="00A102D8">
        <w:rPr>
          <w:noProof/>
        </w:rPr>
        <w:t>10.3389/fpls.2018.00527</w:t>
      </w:r>
    </w:p>
    <w:p w14:paraId="5D1345E1" w14:textId="392A2013" w:rsidR="00D61C71" w:rsidRPr="00D61C71" w:rsidRDefault="000D5A16" w:rsidP="00D61C71">
      <w:pPr>
        <w:ind w:left="640" w:hanging="640"/>
        <w:rPr>
          <w:noProof/>
        </w:rPr>
      </w:pPr>
      <w:r>
        <w:rPr>
          <w:noProof/>
        </w:rPr>
        <w:t>9</w:t>
      </w:r>
      <w:r w:rsidR="00D61C71" w:rsidRPr="00D61C71">
        <w:rPr>
          <w:noProof/>
        </w:rPr>
        <w:t>.</w:t>
      </w:r>
      <w:r w:rsidR="00D61C71" w:rsidRPr="00D61C71">
        <w:rPr>
          <w:noProof/>
        </w:rPr>
        <w:tab/>
        <w:t>Egea, J.</w:t>
      </w:r>
      <w:r w:rsidR="009616A5">
        <w:rPr>
          <w:noProof/>
        </w:rPr>
        <w:t>,</w:t>
      </w:r>
      <w:r w:rsidR="00D61C71" w:rsidRPr="00D61C71">
        <w:rPr>
          <w:noProof/>
        </w:rPr>
        <w:t xml:space="preserve"> Burgos, L. Detecting Cross-incompatibility of Three North American Apricot Cultivars and Establishing the First Incompatibility Group in Apricot. </w:t>
      </w:r>
      <w:r w:rsidR="00D61C71" w:rsidRPr="00D61C71">
        <w:rPr>
          <w:i/>
          <w:iCs/>
          <w:noProof/>
        </w:rPr>
        <w:t>J</w:t>
      </w:r>
      <w:r w:rsidR="009616A5">
        <w:rPr>
          <w:i/>
          <w:iCs/>
          <w:noProof/>
        </w:rPr>
        <w:t>ournal of the</w:t>
      </w:r>
      <w:r w:rsidR="009616A5" w:rsidRPr="00D61C71">
        <w:rPr>
          <w:i/>
          <w:iCs/>
          <w:noProof/>
        </w:rPr>
        <w:t xml:space="preserve"> </w:t>
      </w:r>
      <w:r w:rsidR="00D61C71" w:rsidRPr="00D61C71">
        <w:rPr>
          <w:i/>
          <w:iCs/>
          <w:noProof/>
        </w:rPr>
        <w:t>Amer</w:t>
      </w:r>
      <w:r w:rsidR="009616A5">
        <w:rPr>
          <w:i/>
          <w:iCs/>
          <w:noProof/>
        </w:rPr>
        <w:t>ican</w:t>
      </w:r>
      <w:r w:rsidR="00D61C71" w:rsidRPr="00D61C71">
        <w:rPr>
          <w:i/>
          <w:iCs/>
          <w:noProof/>
        </w:rPr>
        <w:t xml:space="preserve"> Soc</w:t>
      </w:r>
      <w:r w:rsidR="009616A5">
        <w:rPr>
          <w:i/>
          <w:iCs/>
          <w:noProof/>
        </w:rPr>
        <w:t>iety for Horticultural Science</w:t>
      </w:r>
      <w:r w:rsidR="00D61C71" w:rsidRPr="00D61C71">
        <w:rPr>
          <w:i/>
          <w:iCs/>
          <w:noProof/>
        </w:rPr>
        <w:t>.</w:t>
      </w:r>
      <w:r w:rsidR="00D61C71" w:rsidRPr="00D61C71">
        <w:rPr>
          <w:noProof/>
        </w:rPr>
        <w:t xml:space="preserve"> </w:t>
      </w:r>
      <w:r w:rsidR="00D61C71" w:rsidRPr="00D61C71">
        <w:rPr>
          <w:b/>
          <w:bCs/>
          <w:noProof/>
        </w:rPr>
        <w:t>121</w:t>
      </w:r>
      <w:r w:rsidR="00D61C71" w:rsidRPr="00D61C71">
        <w:rPr>
          <w:noProof/>
        </w:rPr>
        <w:t>,</w:t>
      </w:r>
      <w:r w:rsidR="009616A5" w:rsidRPr="00D61C71" w:rsidDel="009616A5">
        <w:rPr>
          <w:noProof/>
        </w:rPr>
        <w:t xml:space="preserve"> </w:t>
      </w:r>
      <w:r w:rsidR="00D61C71" w:rsidRPr="00D61C71">
        <w:rPr>
          <w:noProof/>
        </w:rPr>
        <w:t>1002–1005 (1996).</w:t>
      </w:r>
    </w:p>
    <w:p w14:paraId="476CA93F" w14:textId="1FFEF491" w:rsidR="00D61C71" w:rsidRPr="00D61C71" w:rsidRDefault="000D5A16" w:rsidP="00D61C71">
      <w:pPr>
        <w:ind w:left="640" w:hanging="640"/>
        <w:rPr>
          <w:noProof/>
        </w:rPr>
      </w:pPr>
      <w:r>
        <w:rPr>
          <w:noProof/>
        </w:rPr>
        <w:t>10</w:t>
      </w:r>
      <w:r w:rsidR="00D61C71" w:rsidRPr="00D61C71">
        <w:rPr>
          <w:noProof/>
        </w:rPr>
        <w:t>.</w:t>
      </w:r>
      <w:r w:rsidR="00D61C71" w:rsidRPr="00D61C71">
        <w:rPr>
          <w:noProof/>
        </w:rPr>
        <w:tab/>
        <w:t>Rodrigo, J.</w:t>
      </w:r>
      <w:r w:rsidR="00DA7581">
        <w:rPr>
          <w:noProof/>
        </w:rPr>
        <w:t>,</w:t>
      </w:r>
      <w:r w:rsidR="00D61C71" w:rsidRPr="00D61C71">
        <w:rPr>
          <w:noProof/>
        </w:rPr>
        <w:t xml:space="preserve"> Herrero, M. Effects of pre-blossom temperatures on f</w:t>
      </w:r>
      <w:r w:rsidR="00DA7581">
        <w:rPr>
          <w:noProof/>
        </w:rPr>
        <w:t>l</w:t>
      </w:r>
      <w:r w:rsidR="00D61C71" w:rsidRPr="00D61C71">
        <w:rPr>
          <w:noProof/>
        </w:rPr>
        <w:t xml:space="preserve">ower development and fruit set in apricot. </w:t>
      </w:r>
      <w:r w:rsidR="00DA7581" w:rsidRPr="00A37535">
        <w:rPr>
          <w:i/>
          <w:noProof/>
        </w:rPr>
        <w:t>Scientia Horticulturae</w:t>
      </w:r>
      <w:r w:rsidR="00DA7581">
        <w:rPr>
          <w:noProof/>
        </w:rPr>
        <w:t xml:space="preserve">. </w:t>
      </w:r>
      <w:r w:rsidR="00D61C71" w:rsidRPr="00D61C71">
        <w:rPr>
          <w:b/>
          <w:bCs/>
          <w:noProof/>
        </w:rPr>
        <w:t>92</w:t>
      </w:r>
      <w:r w:rsidR="00D61C71" w:rsidRPr="00D61C71">
        <w:rPr>
          <w:noProof/>
        </w:rPr>
        <w:t>, 125–135 (2002).</w:t>
      </w:r>
    </w:p>
    <w:p w14:paraId="2EA5ADEE" w14:textId="20F045EB" w:rsidR="00D61C71" w:rsidRPr="00D61C71" w:rsidRDefault="000D5A16" w:rsidP="00D61C71">
      <w:pPr>
        <w:ind w:left="640" w:hanging="640"/>
        <w:rPr>
          <w:noProof/>
        </w:rPr>
      </w:pPr>
      <w:r>
        <w:rPr>
          <w:noProof/>
        </w:rPr>
        <w:t>11</w:t>
      </w:r>
      <w:r w:rsidR="00D61C71" w:rsidRPr="00D61C71">
        <w:rPr>
          <w:noProof/>
        </w:rPr>
        <w:t>.</w:t>
      </w:r>
      <w:r w:rsidR="00D61C71" w:rsidRPr="00D61C71">
        <w:rPr>
          <w:noProof/>
        </w:rPr>
        <w:tab/>
        <w:t>Julian, C., Herrero, M.</w:t>
      </w:r>
      <w:r w:rsidR="00DA7581">
        <w:rPr>
          <w:noProof/>
        </w:rPr>
        <w:t>,</w:t>
      </w:r>
      <w:r w:rsidR="00D61C71" w:rsidRPr="00D61C71">
        <w:rPr>
          <w:noProof/>
        </w:rPr>
        <w:t xml:space="preserve"> Rodrigo, J. Flower bud differentiation and development in fruiting and non-fruiting shoots in relation to fruit set in apricot (</w:t>
      </w:r>
      <w:r w:rsidR="00D61C71" w:rsidRPr="00A37535">
        <w:rPr>
          <w:i/>
          <w:noProof/>
        </w:rPr>
        <w:t xml:space="preserve">Prunus armeniaca </w:t>
      </w:r>
      <w:r w:rsidR="00D61C71" w:rsidRPr="00D61C71">
        <w:rPr>
          <w:noProof/>
        </w:rPr>
        <w:t xml:space="preserve">L.). </w:t>
      </w:r>
      <w:r w:rsidR="00D61C71" w:rsidRPr="00D61C71">
        <w:rPr>
          <w:i/>
          <w:iCs/>
          <w:noProof/>
        </w:rPr>
        <w:t>Trees</w:t>
      </w:r>
      <w:r w:rsidR="00DA7581">
        <w:rPr>
          <w:i/>
          <w:iCs/>
          <w:noProof/>
        </w:rPr>
        <w:t>.</w:t>
      </w:r>
      <w:r w:rsidR="00D61C71" w:rsidRPr="00D61C71">
        <w:rPr>
          <w:i/>
          <w:iCs/>
          <w:noProof/>
        </w:rPr>
        <w:t xml:space="preserve"> </w:t>
      </w:r>
      <w:r w:rsidR="00D61C71" w:rsidRPr="00D61C71">
        <w:rPr>
          <w:b/>
          <w:bCs/>
          <w:noProof/>
        </w:rPr>
        <w:t>24</w:t>
      </w:r>
      <w:r w:rsidR="00D61C71" w:rsidRPr="00D61C71">
        <w:rPr>
          <w:noProof/>
        </w:rPr>
        <w:t>,</w:t>
      </w:r>
      <w:r w:rsidR="00DA7581" w:rsidRPr="00D61C71" w:rsidDel="00DA7581">
        <w:rPr>
          <w:noProof/>
        </w:rPr>
        <w:t xml:space="preserve"> </w:t>
      </w:r>
      <w:r w:rsidR="00D61C71" w:rsidRPr="00D61C71">
        <w:rPr>
          <w:noProof/>
        </w:rPr>
        <w:t>833–841 (2010).</w:t>
      </w:r>
      <w:r w:rsidR="00A102D8">
        <w:rPr>
          <w:noProof/>
        </w:rPr>
        <w:t xml:space="preserve"> </w:t>
      </w:r>
      <w:r w:rsidR="00A102D8" w:rsidRPr="00A102D8">
        <w:rPr>
          <w:noProof/>
        </w:rPr>
        <w:t>doi: 10.1007/s00468-010-0453-6</w:t>
      </w:r>
    </w:p>
    <w:p w14:paraId="250E4759" w14:textId="7BAA6611" w:rsidR="00D61C71" w:rsidRPr="00D61C71" w:rsidRDefault="000D5A16" w:rsidP="00D61C71">
      <w:pPr>
        <w:ind w:left="640" w:hanging="640"/>
        <w:rPr>
          <w:noProof/>
        </w:rPr>
      </w:pPr>
      <w:r w:rsidRPr="00D61C71">
        <w:rPr>
          <w:noProof/>
        </w:rPr>
        <w:t>1</w:t>
      </w:r>
      <w:r>
        <w:rPr>
          <w:noProof/>
        </w:rPr>
        <w:t>2</w:t>
      </w:r>
      <w:r w:rsidR="00D61C71" w:rsidRPr="00D61C71">
        <w:rPr>
          <w:noProof/>
        </w:rPr>
        <w:t>.</w:t>
      </w:r>
      <w:r w:rsidR="00D61C71" w:rsidRPr="00D61C71">
        <w:rPr>
          <w:noProof/>
        </w:rPr>
        <w:tab/>
        <w:t>Muñoz-Sanz, J. V., Zuriaga, E., López, I., Badenes, M. L.</w:t>
      </w:r>
      <w:r w:rsidR="00DA7581">
        <w:rPr>
          <w:noProof/>
        </w:rPr>
        <w:t>,</w:t>
      </w:r>
      <w:r w:rsidR="00D61C71" w:rsidRPr="00D61C71">
        <w:rPr>
          <w:noProof/>
        </w:rPr>
        <w:t xml:space="preserve"> Romero, C. Self-(in)compatibility in apricot germplasm is controlled by two major loci, </w:t>
      </w:r>
      <w:r w:rsidR="00D61C71" w:rsidRPr="00A37535">
        <w:rPr>
          <w:i/>
          <w:noProof/>
        </w:rPr>
        <w:t>S</w:t>
      </w:r>
      <w:r w:rsidR="00D61C71" w:rsidRPr="00D61C71">
        <w:rPr>
          <w:noProof/>
        </w:rPr>
        <w:t xml:space="preserve"> and </w:t>
      </w:r>
      <w:r w:rsidR="00D61C71" w:rsidRPr="00A37535">
        <w:rPr>
          <w:i/>
          <w:noProof/>
        </w:rPr>
        <w:t>M</w:t>
      </w:r>
      <w:r w:rsidR="00D61C71" w:rsidRPr="00D61C71">
        <w:rPr>
          <w:noProof/>
        </w:rPr>
        <w:t xml:space="preserve">. </w:t>
      </w:r>
      <w:r w:rsidR="00D61C71" w:rsidRPr="00D61C71">
        <w:rPr>
          <w:i/>
          <w:iCs/>
          <w:noProof/>
        </w:rPr>
        <w:t>BMC Plant Biology</w:t>
      </w:r>
      <w:r w:rsidR="00DA7581">
        <w:rPr>
          <w:i/>
          <w:iCs/>
          <w:noProof/>
        </w:rPr>
        <w:t>.</w:t>
      </w:r>
      <w:r w:rsidR="00D61C71" w:rsidRPr="00D61C71">
        <w:rPr>
          <w:noProof/>
        </w:rPr>
        <w:t xml:space="preserve"> </w:t>
      </w:r>
      <w:r w:rsidR="00D61C71" w:rsidRPr="00D61C71">
        <w:rPr>
          <w:b/>
          <w:bCs/>
          <w:noProof/>
        </w:rPr>
        <w:t>17</w:t>
      </w:r>
      <w:r w:rsidR="00D61C71" w:rsidRPr="00D61C71">
        <w:rPr>
          <w:noProof/>
        </w:rPr>
        <w:t>, 82 (2017).</w:t>
      </w:r>
      <w:r w:rsidR="00A102D8">
        <w:rPr>
          <w:noProof/>
        </w:rPr>
        <w:t xml:space="preserve"> </w:t>
      </w:r>
      <w:r w:rsidR="00A102D8" w:rsidRPr="00A102D8">
        <w:rPr>
          <w:noProof/>
        </w:rPr>
        <w:t>doi: 10.1186/s12870-017-1027-1</w:t>
      </w:r>
    </w:p>
    <w:p w14:paraId="2FD3EA8A" w14:textId="5F08305B" w:rsidR="00D61C71" w:rsidRPr="00D61C71" w:rsidRDefault="000D5A16" w:rsidP="00D61C71">
      <w:pPr>
        <w:ind w:left="640" w:hanging="640"/>
        <w:rPr>
          <w:noProof/>
        </w:rPr>
      </w:pPr>
      <w:r w:rsidRPr="00D61C71">
        <w:rPr>
          <w:noProof/>
        </w:rPr>
        <w:t>1</w:t>
      </w:r>
      <w:r>
        <w:rPr>
          <w:noProof/>
        </w:rPr>
        <w:t>3</w:t>
      </w:r>
      <w:r w:rsidR="00D61C71" w:rsidRPr="00D61C71">
        <w:rPr>
          <w:noProof/>
        </w:rPr>
        <w:t>.</w:t>
      </w:r>
      <w:r w:rsidR="00D61C71" w:rsidRPr="00D61C71">
        <w:rPr>
          <w:noProof/>
        </w:rPr>
        <w:tab/>
        <w:t>Burgos, L., Berenguer, T.</w:t>
      </w:r>
      <w:r w:rsidR="00DA7581">
        <w:rPr>
          <w:noProof/>
        </w:rPr>
        <w:t>,</w:t>
      </w:r>
      <w:r w:rsidR="00D61C71" w:rsidRPr="00D61C71">
        <w:rPr>
          <w:noProof/>
        </w:rPr>
        <w:t xml:space="preserve"> Egea, J. Self- and Cross-compatibility among Apricot Cultivars. </w:t>
      </w:r>
      <w:r w:rsidR="00D61C71" w:rsidRPr="00D61C71">
        <w:rPr>
          <w:i/>
          <w:iCs/>
          <w:noProof/>
        </w:rPr>
        <w:t>HortScience</w:t>
      </w:r>
      <w:r w:rsidR="00DA7581">
        <w:rPr>
          <w:i/>
          <w:iCs/>
          <w:noProof/>
        </w:rPr>
        <w:t>.</w:t>
      </w:r>
      <w:r w:rsidR="00D61C71" w:rsidRPr="00D61C71">
        <w:rPr>
          <w:noProof/>
        </w:rPr>
        <w:t xml:space="preserve"> </w:t>
      </w:r>
      <w:r w:rsidR="00D61C71" w:rsidRPr="00D61C71">
        <w:rPr>
          <w:b/>
          <w:bCs/>
          <w:noProof/>
        </w:rPr>
        <w:t>28</w:t>
      </w:r>
      <w:r w:rsidR="00D61C71" w:rsidRPr="00D61C71">
        <w:rPr>
          <w:noProof/>
        </w:rPr>
        <w:t>, 148–150 (1993).</w:t>
      </w:r>
    </w:p>
    <w:p w14:paraId="6FD9755D" w14:textId="6BA1977B" w:rsidR="00D61C71" w:rsidRPr="00D61C71" w:rsidRDefault="000D5A16" w:rsidP="00D61C71">
      <w:pPr>
        <w:ind w:left="640" w:hanging="640"/>
        <w:rPr>
          <w:noProof/>
        </w:rPr>
      </w:pPr>
      <w:r w:rsidRPr="00D61C71">
        <w:rPr>
          <w:noProof/>
        </w:rPr>
        <w:t>1</w:t>
      </w:r>
      <w:r>
        <w:rPr>
          <w:noProof/>
        </w:rPr>
        <w:t>4</w:t>
      </w:r>
      <w:r w:rsidR="00D61C71" w:rsidRPr="00D61C71">
        <w:rPr>
          <w:noProof/>
        </w:rPr>
        <w:t>.</w:t>
      </w:r>
      <w:r w:rsidR="00D61C71" w:rsidRPr="00D61C71">
        <w:rPr>
          <w:noProof/>
        </w:rPr>
        <w:tab/>
        <w:t>Rodrigo, J.</w:t>
      </w:r>
      <w:r w:rsidR="00DA7581">
        <w:rPr>
          <w:noProof/>
        </w:rPr>
        <w:t>,</w:t>
      </w:r>
      <w:r w:rsidR="00D61C71" w:rsidRPr="00D61C71">
        <w:rPr>
          <w:noProof/>
        </w:rPr>
        <w:t xml:space="preserve"> Herrero, M. Evaluation of pollination as the cause of erratic fruit set in apricot “Moniqui”</w:t>
      </w:r>
      <w:r w:rsidR="00DA7581">
        <w:rPr>
          <w:noProof/>
        </w:rPr>
        <w:t>.</w:t>
      </w:r>
      <w:r w:rsidR="00D61C71" w:rsidRPr="00D61C71">
        <w:rPr>
          <w:noProof/>
        </w:rPr>
        <w:t xml:space="preserve"> </w:t>
      </w:r>
      <w:r w:rsidR="00D61C71" w:rsidRPr="00D61C71">
        <w:rPr>
          <w:i/>
          <w:iCs/>
          <w:noProof/>
        </w:rPr>
        <w:t>Journal of Horticultural Science</w:t>
      </w:r>
      <w:r w:rsidR="001A33BF" w:rsidRPr="001A33BF">
        <w:rPr>
          <w:i/>
          <w:iCs/>
          <w:noProof/>
        </w:rPr>
        <w:t>.</w:t>
      </w:r>
      <w:r w:rsidR="00D61C71" w:rsidRPr="001A33BF">
        <w:rPr>
          <w:noProof/>
        </w:rPr>
        <w:t xml:space="preserve"> </w:t>
      </w:r>
      <w:r w:rsidR="00D61C71" w:rsidRPr="00D61C71">
        <w:rPr>
          <w:b/>
          <w:bCs/>
          <w:noProof/>
        </w:rPr>
        <w:t>71</w:t>
      </w:r>
      <w:r w:rsidR="00D61C71" w:rsidRPr="00D61C71">
        <w:rPr>
          <w:noProof/>
        </w:rPr>
        <w:t>, 801–805 (1996).</w:t>
      </w:r>
      <w:r w:rsidR="00A102D8">
        <w:rPr>
          <w:noProof/>
        </w:rPr>
        <w:t xml:space="preserve"> </w:t>
      </w:r>
      <w:r w:rsidR="00A102D8" w:rsidRPr="00A102D8">
        <w:rPr>
          <w:noProof/>
        </w:rPr>
        <w:t>doi: 10.1080/14620316.1996.11515461</w:t>
      </w:r>
    </w:p>
    <w:p w14:paraId="04786AB3" w14:textId="4D7F3A03" w:rsidR="00D61C71" w:rsidRPr="00D61C71" w:rsidRDefault="000D5A16" w:rsidP="00D61C71">
      <w:pPr>
        <w:ind w:left="640" w:hanging="640"/>
        <w:rPr>
          <w:noProof/>
        </w:rPr>
      </w:pPr>
      <w:r w:rsidRPr="00D61C71">
        <w:rPr>
          <w:noProof/>
        </w:rPr>
        <w:t>1</w:t>
      </w:r>
      <w:r>
        <w:rPr>
          <w:noProof/>
        </w:rPr>
        <w:t>5</w:t>
      </w:r>
      <w:r w:rsidR="00D61C71" w:rsidRPr="00D61C71">
        <w:rPr>
          <w:noProof/>
        </w:rPr>
        <w:t>.</w:t>
      </w:r>
      <w:r w:rsidR="00D61C71" w:rsidRPr="00D61C71">
        <w:rPr>
          <w:noProof/>
        </w:rPr>
        <w:tab/>
        <w:t>Milatović, D., Nikolić, D.</w:t>
      </w:r>
      <w:r w:rsidR="009766C4">
        <w:rPr>
          <w:noProof/>
        </w:rPr>
        <w:t>,</w:t>
      </w:r>
      <w:r w:rsidR="00D61C71" w:rsidRPr="00D61C71">
        <w:rPr>
          <w:noProof/>
        </w:rPr>
        <w:t xml:space="preserve"> Krška, B. Testing of self-(in)compatibility in apricot cultivars from European breeding programmes. </w:t>
      </w:r>
      <w:r w:rsidR="00D61C71" w:rsidRPr="00D61C71">
        <w:rPr>
          <w:i/>
          <w:iCs/>
          <w:noProof/>
        </w:rPr>
        <w:t>Horticultural Science</w:t>
      </w:r>
      <w:r w:rsidR="00D61C71" w:rsidRPr="00D61C71">
        <w:rPr>
          <w:noProof/>
        </w:rPr>
        <w:t xml:space="preserve"> </w:t>
      </w:r>
      <w:r w:rsidR="00D61C71" w:rsidRPr="00D61C71">
        <w:rPr>
          <w:b/>
          <w:bCs/>
          <w:noProof/>
        </w:rPr>
        <w:t>40</w:t>
      </w:r>
      <w:r w:rsidR="00D61C71" w:rsidRPr="00D61C71">
        <w:rPr>
          <w:noProof/>
        </w:rPr>
        <w:t xml:space="preserve"> </w:t>
      </w:r>
      <w:r w:rsidR="00D72F0C">
        <w:rPr>
          <w:noProof/>
        </w:rPr>
        <w:t>(</w:t>
      </w:r>
      <w:r w:rsidR="00D61C71" w:rsidRPr="00D61C71">
        <w:rPr>
          <w:noProof/>
        </w:rPr>
        <w:t>2</w:t>
      </w:r>
      <w:r w:rsidR="00D72F0C">
        <w:rPr>
          <w:noProof/>
        </w:rPr>
        <w:t>)</w:t>
      </w:r>
      <w:r w:rsidR="009766C4">
        <w:rPr>
          <w:noProof/>
        </w:rPr>
        <w:t xml:space="preserve">, </w:t>
      </w:r>
      <w:r w:rsidR="00D61C71" w:rsidRPr="00D61C71">
        <w:rPr>
          <w:noProof/>
        </w:rPr>
        <w:t>65–71 (2013).</w:t>
      </w:r>
      <w:r w:rsidR="00A102D8">
        <w:rPr>
          <w:noProof/>
        </w:rPr>
        <w:t xml:space="preserve"> </w:t>
      </w:r>
      <w:r w:rsidR="00A102D8" w:rsidRPr="00A102D8">
        <w:rPr>
          <w:noProof/>
        </w:rPr>
        <w:t>doi: 10.17221/219/2012-HORTSCI</w:t>
      </w:r>
    </w:p>
    <w:p w14:paraId="24190794" w14:textId="34CE9431" w:rsidR="00A102D8" w:rsidRDefault="000D5A16" w:rsidP="00A102D8">
      <w:pPr>
        <w:ind w:left="640" w:hanging="640"/>
        <w:rPr>
          <w:noProof/>
        </w:rPr>
      </w:pPr>
      <w:r w:rsidRPr="00D61C71">
        <w:rPr>
          <w:noProof/>
        </w:rPr>
        <w:t>1</w:t>
      </w:r>
      <w:r>
        <w:rPr>
          <w:noProof/>
        </w:rPr>
        <w:t>6</w:t>
      </w:r>
      <w:r w:rsidR="00D61C71" w:rsidRPr="00D61C71">
        <w:rPr>
          <w:noProof/>
        </w:rPr>
        <w:t>.</w:t>
      </w:r>
      <w:r w:rsidR="00D61C71" w:rsidRPr="00D61C71">
        <w:rPr>
          <w:noProof/>
        </w:rPr>
        <w:tab/>
        <w:t>Milatovi</w:t>
      </w:r>
      <w:r w:rsidR="009766C4" w:rsidRPr="00D61C71">
        <w:rPr>
          <w:noProof/>
        </w:rPr>
        <w:t>ć</w:t>
      </w:r>
      <w:r w:rsidR="00D61C71" w:rsidRPr="00D61C71">
        <w:rPr>
          <w:noProof/>
        </w:rPr>
        <w:t>, D., Nikoli</w:t>
      </w:r>
      <w:r w:rsidR="009766C4" w:rsidRPr="00D61C71">
        <w:rPr>
          <w:noProof/>
        </w:rPr>
        <w:t>ć</w:t>
      </w:r>
      <w:r w:rsidR="00D61C71" w:rsidRPr="00D61C71">
        <w:rPr>
          <w:noProof/>
        </w:rPr>
        <w:t>, D., Fotiri</w:t>
      </w:r>
      <w:r w:rsidR="009766C4" w:rsidRPr="00D61C71">
        <w:rPr>
          <w:noProof/>
        </w:rPr>
        <w:t>ć</w:t>
      </w:r>
      <w:r w:rsidR="00D61C71" w:rsidRPr="00D61C71">
        <w:rPr>
          <w:noProof/>
        </w:rPr>
        <w:t>-Aksi</w:t>
      </w:r>
      <w:r w:rsidR="009766C4" w:rsidRPr="00D61C71">
        <w:rPr>
          <w:noProof/>
        </w:rPr>
        <w:t>ć</w:t>
      </w:r>
      <w:r w:rsidR="00D61C71" w:rsidRPr="00D61C71">
        <w:rPr>
          <w:noProof/>
        </w:rPr>
        <w:t>, M.</w:t>
      </w:r>
      <w:r w:rsidR="009766C4">
        <w:rPr>
          <w:noProof/>
        </w:rPr>
        <w:t>,</w:t>
      </w:r>
      <w:r w:rsidR="00D61C71" w:rsidRPr="00D61C71">
        <w:rPr>
          <w:noProof/>
        </w:rPr>
        <w:t xml:space="preserve"> Radovi</w:t>
      </w:r>
      <w:r w:rsidR="009766C4" w:rsidRPr="00D61C71">
        <w:rPr>
          <w:noProof/>
        </w:rPr>
        <w:t>ć</w:t>
      </w:r>
      <w:r w:rsidR="00D61C71" w:rsidRPr="00D61C71">
        <w:rPr>
          <w:noProof/>
        </w:rPr>
        <w:t xml:space="preserve">, A. Testing of self-(in)compatibility in apricot cultivars using fluorescence microscopy. </w:t>
      </w:r>
      <w:r w:rsidR="00A102D8" w:rsidRPr="0029150F">
        <w:rPr>
          <w:i/>
          <w:noProof/>
        </w:rPr>
        <w:t>Acta Sci</w:t>
      </w:r>
      <w:r w:rsidR="00A102D8">
        <w:rPr>
          <w:i/>
          <w:noProof/>
        </w:rPr>
        <w:t>entiarum</w:t>
      </w:r>
      <w:r w:rsidR="00A102D8" w:rsidRPr="0029150F">
        <w:rPr>
          <w:i/>
          <w:noProof/>
        </w:rPr>
        <w:t xml:space="preserve"> Po</w:t>
      </w:r>
      <w:r w:rsidR="00A102D8">
        <w:rPr>
          <w:i/>
          <w:noProof/>
        </w:rPr>
        <w:t>lonorum,</w:t>
      </w:r>
      <w:r w:rsidR="00A102D8" w:rsidRPr="00A37535">
        <w:rPr>
          <w:i/>
          <w:noProof/>
        </w:rPr>
        <w:t xml:space="preserve"> Hortorum Cultus</w:t>
      </w:r>
      <w:r w:rsidR="00A102D8">
        <w:rPr>
          <w:noProof/>
        </w:rPr>
        <w:t xml:space="preserve">. </w:t>
      </w:r>
      <w:r w:rsidR="00D61C71" w:rsidRPr="00D61C71">
        <w:rPr>
          <w:b/>
          <w:bCs/>
          <w:noProof/>
        </w:rPr>
        <w:t>12</w:t>
      </w:r>
      <w:r w:rsidR="00D61C71" w:rsidRPr="00D61C71">
        <w:rPr>
          <w:noProof/>
        </w:rPr>
        <w:t xml:space="preserve"> </w:t>
      </w:r>
      <w:r w:rsidR="00D72F0C">
        <w:rPr>
          <w:noProof/>
        </w:rPr>
        <w:t>(</w:t>
      </w:r>
      <w:r w:rsidR="00D61C71" w:rsidRPr="00D61C71">
        <w:rPr>
          <w:noProof/>
        </w:rPr>
        <w:t>6</w:t>
      </w:r>
      <w:r w:rsidR="00D72F0C">
        <w:rPr>
          <w:noProof/>
        </w:rPr>
        <w:t>)</w:t>
      </w:r>
      <w:r w:rsidR="009766C4">
        <w:rPr>
          <w:noProof/>
        </w:rPr>
        <w:t xml:space="preserve">, </w:t>
      </w:r>
      <w:r w:rsidR="00D61C71" w:rsidRPr="00D61C71">
        <w:rPr>
          <w:noProof/>
        </w:rPr>
        <w:t>103–113 (2013).</w:t>
      </w:r>
      <w:r w:rsidR="00A102D8" w:rsidRPr="00A102D8">
        <w:t xml:space="preserve"> </w:t>
      </w:r>
      <w:r w:rsidR="00A102D8">
        <w:rPr>
          <w:noProof/>
        </w:rPr>
        <w:t>doi: 10.1080/14620316.2007.11512215</w:t>
      </w:r>
    </w:p>
    <w:p w14:paraId="527B2D93" w14:textId="3842BE0B" w:rsidR="00D61C71" w:rsidRPr="00D61C71" w:rsidRDefault="00D61C71" w:rsidP="00D61C71">
      <w:pPr>
        <w:ind w:left="640" w:hanging="640"/>
        <w:rPr>
          <w:noProof/>
        </w:rPr>
      </w:pPr>
      <w:r w:rsidRPr="00D61C71">
        <w:rPr>
          <w:noProof/>
        </w:rPr>
        <w:t>1</w:t>
      </w:r>
      <w:r w:rsidR="000D5A16">
        <w:rPr>
          <w:noProof/>
        </w:rPr>
        <w:t>7</w:t>
      </w:r>
      <w:r w:rsidRPr="00D61C71">
        <w:rPr>
          <w:noProof/>
        </w:rPr>
        <w:t>.</w:t>
      </w:r>
      <w:r w:rsidRPr="00D61C71">
        <w:rPr>
          <w:noProof/>
        </w:rPr>
        <w:tab/>
        <w:t>Herrera, S., Rodrigo, J., Hormaza, J. I.</w:t>
      </w:r>
      <w:r w:rsidR="003C4F29">
        <w:rPr>
          <w:noProof/>
        </w:rPr>
        <w:t>,</w:t>
      </w:r>
      <w:r w:rsidRPr="00D61C71">
        <w:rPr>
          <w:noProof/>
        </w:rPr>
        <w:t xml:space="preserve"> Lora, J. Identification of </w:t>
      </w:r>
      <w:r w:rsidR="003C4F29">
        <w:rPr>
          <w:noProof/>
        </w:rPr>
        <w:t>S</w:t>
      </w:r>
      <w:r w:rsidR="003C4F29" w:rsidRPr="00D61C71">
        <w:rPr>
          <w:noProof/>
        </w:rPr>
        <w:t>elf</w:t>
      </w:r>
      <w:r w:rsidRPr="00D61C71">
        <w:rPr>
          <w:noProof/>
        </w:rPr>
        <w:t>-</w:t>
      </w:r>
      <w:r w:rsidR="003C4F29">
        <w:rPr>
          <w:noProof/>
        </w:rPr>
        <w:t>I</w:t>
      </w:r>
      <w:r w:rsidR="003C4F29" w:rsidRPr="00D61C71">
        <w:rPr>
          <w:noProof/>
        </w:rPr>
        <w:t xml:space="preserve">ncompatibility </w:t>
      </w:r>
      <w:r w:rsidR="003C4F29">
        <w:rPr>
          <w:noProof/>
        </w:rPr>
        <w:t>A</w:t>
      </w:r>
      <w:r w:rsidR="003C4F29" w:rsidRPr="00D61C71">
        <w:rPr>
          <w:noProof/>
        </w:rPr>
        <w:t xml:space="preserve">lleles </w:t>
      </w:r>
      <w:r w:rsidRPr="00D61C71">
        <w:rPr>
          <w:noProof/>
        </w:rPr>
        <w:t xml:space="preserve">by </w:t>
      </w:r>
      <w:r w:rsidR="003C4F29">
        <w:rPr>
          <w:noProof/>
        </w:rPr>
        <w:t>S</w:t>
      </w:r>
      <w:r w:rsidR="003C4F29" w:rsidRPr="00D61C71">
        <w:rPr>
          <w:noProof/>
        </w:rPr>
        <w:t xml:space="preserve">pecific </w:t>
      </w:r>
      <w:r w:rsidRPr="00D61C71">
        <w:rPr>
          <w:noProof/>
        </w:rPr>
        <w:t xml:space="preserve">PCR </w:t>
      </w:r>
      <w:r w:rsidR="003C4F29">
        <w:rPr>
          <w:noProof/>
        </w:rPr>
        <w:t>A</w:t>
      </w:r>
      <w:r w:rsidR="003C4F29" w:rsidRPr="00D61C71">
        <w:rPr>
          <w:noProof/>
        </w:rPr>
        <w:t xml:space="preserve">nalysis </w:t>
      </w:r>
      <w:r w:rsidRPr="00D61C71">
        <w:rPr>
          <w:noProof/>
        </w:rPr>
        <w:t xml:space="preserve">and </w:t>
      </w:r>
      <w:r w:rsidRPr="00A37535">
        <w:rPr>
          <w:i/>
          <w:noProof/>
        </w:rPr>
        <w:t>S-RNase</w:t>
      </w:r>
      <w:r w:rsidRPr="00D61C71">
        <w:rPr>
          <w:noProof/>
        </w:rPr>
        <w:t xml:space="preserve"> </w:t>
      </w:r>
      <w:r w:rsidR="003C4F29">
        <w:rPr>
          <w:noProof/>
        </w:rPr>
        <w:t>S</w:t>
      </w:r>
      <w:r w:rsidR="003C4F29" w:rsidRPr="00D61C71">
        <w:rPr>
          <w:noProof/>
        </w:rPr>
        <w:t xml:space="preserve">equencing </w:t>
      </w:r>
      <w:r w:rsidRPr="00D61C71">
        <w:rPr>
          <w:noProof/>
        </w:rPr>
        <w:t xml:space="preserve">in </w:t>
      </w:r>
      <w:r w:rsidR="003C4F29">
        <w:rPr>
          <w:noProof/>
        </w:rPr>
        <w:t>A</w:t>
      </w:r>
      <w:r w:rsidR="003C4F29" w:rsidRPr="00D61C71">
        <w:rPr>
          <w:noProof/>
        </w:rPr>
        <w:t>pricot</w:t>
      </w:r>
      <w:r w:rsidRPr="00D61C71">
        <w:rPr>
          <w:noProof/>
        </w:rPr>
        <w:t xml:space="preserve">. </w:t>
      </w:r>
      <w:r w:rsidR="003C4F29" w:rsidRPr="00A37535">
        <w:rPr>
          <w:b/>
          <w:noProof/>
        </w:rPr>
        <w:t>19</w:t>
      </w:r>
      <w:r w:rsidR="003C4F29">
        <w:rPr>
          <w:noProof/>
        </w:rPr>
        <w:t>, 3612</w:t>
      </w:r>
      <w:r w:rsidRPr="00D61C71">
        <w:rPr>
          <w:noProof/>
        </w:rPr>
        <w:t xml:space="preserve"> (2018).</w:t>
      </w:r>
      <w:r w:rsidR="003C4F29">
        <w:rPr>
          <w:noProof/>
        </w:rPr>
        <w:t xml:space="preserve"> </w:t>
      </w:r>
      <w:r w:rsidRPr="00D61C71">
        <w:rPr>
          <w:noProof/>
        </w:rPr>
        <w:t>doi:10.3390/ijms19113612</w:t>
      </w:r>
    </w:p>
    <w:p w14:paraId="5A903166" w14:textId="7A773404" w:rsidR="00D61C71" w:rsidRPr="00D61C71" w:rsidRDefault="000D5A16" w:rsidP="00D61C71">
      <w:pPr>
        <w:ind w:left="640" w:hanging="640"/>
        <w:rPr>
          <w:noProof/>
        </w:rPr>
      </w:pPr>
      <w:r w:rsidRPr="00D61C71">
        <w:rPr>
          <w:noProof/>
        </w:rPr>
        <w:t>1</w:t>
      </w:r>
      <w:r>
        <w:rPr>
          <w:noProof/>
        </w:rPr>
        <w:t>8</w:t>
      </w:r>
      <w:r w:rsidR="00D61C71" w:rsidRPr="00D61C71">
        <w:rPr>
          <w:noProof/>
        </w:rPr>
        <w:t>.</w:t>
      </w:r>
      <w:r w:rsidR="00D61C71" w:rsidRPr="00D61C71">
        <w:rPr>
          <w:noProof/>
        </w:rPr>
        <w:tab/>
        <w:t>Romero, C.,</w:t>
      </w:r>
      <w:r w:rsidR="003C4F29">
        <w:rPr>
          <w:noProof/>
        </w:rPr>
        <w:t>et al</w:t>
      </w:r>
      <w:r w:rsidR="00D61C71" w:rsidRPr="00D61C71">
        <w:rPr>
          <w:noProof/>
        </w:rPr>
        <w:t xml:space="preserve">. Analysis of the </w:t>
      </w:r>
      <w:r w:rsidR="00D61C71" w:rsidRPr="00A37535">
        <w:rPr>
          <w:i/>
          <w:noProof/>
        </w:rPr>
        <w:t>S-</w:t>
      </w:r>
      <w:r w:rsidR="00D61C71" w:rsidRPr="00D61C71">
        <w:rPr>
          <w:noProof/>
        </w:rPr>
        <w:t>locus structure in P</w:t>
      </w:r>
      <w:r w:rsidR="00D61C71" w:rsidRPr="00A37535">
        <w:rPr>
          <w:i/>
          <w:noProof/>
        </w:rPr>
        <w:t xml:space="preserve">runus armeniaca </w:t>
      </w:r>
      <w:r w:rsidR="00D61C71" w:rsidRPr="00D61C71">
        <w:rPr>
          <w:noProof/>
        </w:rPr>
        <w:t xml:space="preserve">L. Identification of </w:t>
      </w:r>
      <w:r w:rsidR="00D61C71" w:rsidRPr="00A37535">
        <w:rPr>
          <w:i/>
          <w:noProof/>
        </w:rPr>
        <w:t>S</w:t>
      </w:r>
      <w:r w:rsidR="00D61C71" w:rsidRPr="00D61C71">
        <w:rPr>
          <w:noProof/>
        </w:rPr>
        <w:t xml:space="preserve">-haplotype specific </w:t>
      </w:r>
      <w:r w:rsidR="00D61C71" w:rsidRPr="00A37535">
        <w:rPr>
          <w:i/>
          <w:noProof/>
        </w:rPr>
        <w:t>S-RNase</w:t>
      </w:r>
      <w:r w:rsidR="00D61C71" w:rsidRPr="00D61C71">
        <w:rPr>
          <w:noProof/>
        </w:rPr>
        <w:t xml:space="preserve"> and </w:t>
      </w:r>
      <w:r w:rsidR="00D61C71" w:rsidRPr="00A37535">
        <w:rPr>
          <w:i/>
          <w:noProof/>
        </w:rPr>
        <w:t>F-box</w:t>
      </w:r>
      <w:r w:rsidR="00D61C71" w:rsidRPr="00D61C71">
        <w:rPr>
          <w:noProof/>
        </w:rPr>
        <w:t xml:space="preserve"> genes</w:t>
      </w:r>
      <w:r w:rsidR="003C4F29">
        <w:rPr>
          <w:noProof/>
        </w:rPr>
        <w:t xml:space="preserve">. </w:t>
      </w:r>
      <w:r w:rsidR="003C4F29" w:rsidRPr="00A37535">
        <w:rPr>
          <w:i/>
          <w:noProof/>
        </w:rPr>
        <w:t>Plant Molecular Biology</w:t>
      </w:r>
      <w:r w:rsidR="003C4F29">
        <w:rPr>
          <w:noProof/>
        </w:rPr>
        <w:t>.</w:t>
      </w:r>
      <w:r w:rsidR="00D61C71" w:rsidRPr="00D61C71">
        <w:rPr>
          <w:noProof/>
        </w:rPr>
        <w:t xml:space="preserve">  </w:t>
      </w:r>
      <w:r w:rsidR="003C4F29" w:rsidRPr="00A37535">
        <w:rPr>
          <w:b/>
          <w:noProof/>
        </w:rPr>
        <w:t>56</w:t>
      </w:r>
      <w:r w:rsidR="003C4F29">
        <w:rPr>
          <w:noProof/>
        </w:rPr>
        <w:t xml:space="preserve">, </w:t>
      </w:r>
      <w:r w:rsidR="00D61C71" w:rsidRPr="00D61C71">
        <w:rPr>
          <w:noProof/>
        </w:rPr>
        <w:t>145–157 (2004).</w:t>
      </w:r>
      <w:r w:rsidR="00A102D8">
        <w:rPr>
          <w:noProof/>
        </w:rPr>
        <w:t xml:space="preserve"> </w:t>
      </w:r>
      <w:r w:rsidR="00A102D8" w:rsidRPr="00A102D8">
        <w:rPr>
          <w:noProof/>
        </w:rPr>
        <w:t>doi: 10.1007/s11103-004-2651-3</w:t>
      </w:r>
    </w:p>
    <w:p w14:paraId="68C3FD74" w14:textId="53F2F875" w:rsidR="00D61C71" w:rsidRPr="00D61C71" w:rsidRDefault="000D5A16" w:rsidP="00D61C71">
      <w:pPr>
        <w:ind w:left="640" w:hanging="640"/>
        <w:rPr>
          <w:noProof/>
        </w:rPr>
      </w:pPr>
      <w:r w:rsidRPr="00D61C71">
        <w:rPr>
          <w:noProof/>
        </w:rPr>
        <w:t>1</w:t>
      </w:r>
      <w:r>
        <w:rPr>
          <w:noProof/>
        </w:rPr>
        <w:t>9</w:t>
      </w:r>
      <w:r w:rsidR="00D61C71" w:rsidRPr="00D61C71">
        <w:rPr>
          <w:noProof/>
        </w:rPr>
        <w:t>.</w:t>
      </w:r>
      <w:r w:rsidR="00D61C71" w:rsidRPr="00D61C71">
        <w:rPr>
          <w:noProof/>
        </w:rPr>
        <w:tab/>
        <w:t>Halász, J., Pedryc, A.</w:t>
      </w:r>
      <w:r w:rsidR="003C4F29">
        <w:rPr>
          <w:noProof/>
        </w:rPr>
        <w:t>,</w:t>
      </w:r>
      <w:r w:rsidR="00D61C71" w:rsidRPr="00D61C71">
        <w:rPr>
          <w:noProof/>
        </w:rPr>
        <w:t xml:space="preserve"> Hegedus, A. Origin and dissemination of the pollen-part mutated </w:t>
      </w:r>
      <w:r w:rsidR="00D61C71" w:rsidRPr="00A37535">
        <w:rPr>
          <w:i/>
          <w:noProof/>
        </w:rPr>
        <w:t>S</w:t>
      </w:r>
      <w:r w:rsidR="00D61C71" w:rsidRPr="00A37535">
        <w:rPr>
          <w:i/>
          <w:noProof/>
          <w:vertAlign w:val="subscript"/>
        </w:rPr>
        <w:t>C</w:t>
      </w:r>
      <w:r w:rsidR="00D61C71" w:rsidRPr="00D61C71">
        <w:rPr>
          <w:noProof/>
        </w:rPr>
        <w:t xml:space="preserve"> haplotype which confers self-compatibility in apricot (</w:t>
      </w:r>
      <w:r w:rsidR="00D61C71" w:rsidRPr="00A37535">
        <w:rPr>
          <w:i/>
          <w:noProof/>
        </w:rPr>
        <w:t>Prunus armeniaca</w:t>
      </w:r>
      <w:r w:rsidR="00D61C71" w:rsidRPr="00D61C71">
        <w:rPr>
          <w:noProof/>
        </w:rPr>
        <w:t xml:space="preserve">). </w:t>
      </w:r>
      <w:r w:rsidR="00D61C71" w:rsidRPr="00D61C71">
        <w:rPr>
          <w:i/>
          <w:iCs/>
          <w:noProof/>
        </w:rPr>
        <w:t>New Phytologist</w:t>
      </w:r>
      <w:r w:rsidR="003C4F29">
        <w:rPr>
          <w:i/>
          <w:iCs/>
          <w:noProof/>
        </w:rPr>
        <w:t>.</w:t>
      </w:r>
      <w:r w:rsidR="00D61C71" w:rsidRPr="00D61C71">
        <w:rPr>
          <w:noProof/>
        </w:rPr>
        <w:t xml:space="preserve"> </w:t>
      </w:r>
      <w:r w:rsidR="00D61C71" w:rsidRPr="00D61C71">
        <w:rPr>
          <w:b/>
          <w:bCs/>
          <w:noProof/>
        </w:rPr>
        <w:t>176</w:t>
      </w:r>
      <w:r w:rsidR="00D61C71" w:rsidRPr="00D61C71">
        <w:rPr>
          <w:noProof/>
        </w:rPr>
        <w:t>,</w:t>
      </w:r>
      <w:r w:rsidR="003C4F29">
        <w:rPr>
          <w:noProof/>
        </w:rPr>
        <w:t xml:space="preserve"> </w:t>
      </w:r>
      <w:r w:rsidR="00D61C71" w:rsidRPr="00D61C71">
        <w:rPr>
          <w:noProof/>
        </w:rPr>
        <w:t>792–803 (2007).</w:t>
      </w:r>
      <w:r w:rsidR="00A102D8">
        <w:rPr>
          <w:noProof/>
        </w:rPr>
        <w:t xml:space="preserve"> </w:t>
      </w:r>
      <w:r w:rsidR="00A102D8" w:rsidRPr="00A102D8">
        <w:rPr>
          <w:noProof/>
        </w:rPr>
        <w:t>doi: 10.1111/j.1469-8137.2007.02220.x</w:t>
      </w:r>
    </w:p>
    <w:p w14:paraId="41DF3E75" w14:textId="33CA8D00" w:rsidR="00D61C71" w:rsidRPr="00BC31A1" w:rsidRDefault="000D5A16" w:rsidP="00D61C71">
      <w:pPr>
        <w:ind w:left="640" w:hanging="640"/>
        <w:rPr>
          <w:noProof/>
        </w:rPr>
      </w:pPr>
      <w:r>
        <w:rPr>
          <w:noProof/>
        </w:rPr>
        <w:t>20</w:t>
      </w:r>
      <w:r w:rsidR="00D61C71" w:rsidRPr="00D61C71">
        <w:rPr>
          <w:noProof/>
        </w:rPr>
        <w:t>.</w:t>
      </w:r>
      <w:r w:rsidR="00D61C71" w:rsidRPr="00D61C71">
        <w:rPr>
          <w:noProof/>
        </w:rPr>
        <w:tab/>
        <w:t>Halász, J., Hegedus, A., Hermán, R., Stefanovits-Bányai, É</w:t>
      </w:r>
      <w:r w:rsidR="003C4F29">
        <w:rPr>
          <w:noProof/>
        </w:rPr>
        <w:t>.,</w:t>
      </w:r>
      <w:r w:rsidR="00D61C71" w:rsidRPr="00D61C71">
        <w:rPr>
          <w:noProof/>
        </w:rPr>
        <w:t xml:space="preserve"> Pedryc, A. New self-incompatibility alleles in apricot (</w:t>
      </w:r>
      <w:r w:rsidR="00D61C71" w:rsidRPr="00A37535">
        <w:rPr>
          <w:i/>
          <w:noProof/>
        </w:rPr>
        <w:t>Prunus armeniaca</w:t>
      </w:r>
      <w:r w:rsidR="00D61C71" w:rsidRPr="00D61C71">
        <w:rPr>
          <w:noProof/>
        </w:rPr>
        <w:t xml:space="preserve"> L.) revealed by stylar ribonuclease assay and </w:t>
      </w:r>
      <w:r w:rsidR="00D61C71" w:rsidRPr="00A37535">
        <w:rPr>
          <w:i/>
          <w:noProof/>
        </w:rPr>
        <w:t>S-</w:t>
      </w:r>
      <w:r w:rsidR="00D61C71" w:rsidRPr="00D61C71">
        <w:rPr>
          <w:noProof/>
        </w:rPr>
        <w:t xml:space="preserve">PCR analysis. </w:t>
      </w:r>
      <w:r w:rsidR="00D61C71" w:rsidRPr="00BC31A1">
        <w:rPr>
          <w:i/>
          <w:iCs/>
          <w:noProof/>
        </w:rPr>
        <w:t>Euphytica</w:t>
      </w:r>
      <w:r w:rsidR="003C4F29" w:rsidRPr="00BC31A1">
        <w:rPr>
          <w:i/>
          <w:iCs/>
          <w:noProof/>
        </w:rPr>
        <w:t>.</w:t>
      </w:r>
      <w:r w:rsidR="00D61C71" w:rsidRPr="00BC31A1">
        <w:rPr>
          <w:noProof/>
        </w:rPr>
        <w:t xml:space="preserve"> </w:t>
      </w:r>
      <w:r w:rsidR="00D61C71" w:rsidRPr="00BC31A1">
        <w:rPr>
          <w:b/>
          <w:bCs/>
          <w:noProof/>
        </w:rPr>
        <w:t>145</w:t>
      </w:r>
      <w:r w:rsidR="00D61C71" w:rsidRPr="00BC31A1">
        <w:rPr>
          <w:noProof/>
        </w:rPr>
        <w:t>, 57–66 (2005).</w:t>
      </w:r>
      <w:r w:rsidR="00A102D8" w:rsidRPr="00BC31A1">
        <w:rPr>
          <w:noProof/>
        </w:rPr>
        <w:t xml:space="preserve"> doi: 10.1007/s10681-005-0205-7</w:t>
      </w:r>
    </w:p>
    <w:p w14:paraId="2C6BD6E3" w14:textId="0336FB5A" w:rsidR="00D61C71" w:rsidRPr="00D61C71" w:rsidRDefault="000D5A16" w:rsidP="00D61C71">
      <w:pPr>
        <w:ind w:left="640" w:hanging="640"/>
        <w:rPr>
          <w:noProof/>
        </w:rPr>
      </w:pPr>
      <w:r w:rsidRPr="00BC31A1">
        <w:rPr>
          <w:noProof/>
        </w:rPr>
        <w:t>21</w:t>
      </w:r>
      <w:r w:rsidR="00D61C71" w:rsidRPr="00BC31A1">
        <w:rPr>
          <w:noProof/>
        </w:rPr>
        <w:t>.</w:t>
      </w:r>
      <w:r w:rsidR="00D61C71" w:rsidRPr="00BC31A1">
        <w:rPr>
          <w:noProof/>
        </w:rPr>
        <w:tab/>
        <w:t>Vilanova, S., Romero, C., Llacer, G., Badenes, M. L.</w:t>
      </w:r>
      <w:r w:rsidR="003C4F29">
        <w:rPr>
          <w:noProof/>
        </w:rPr>
        <w:t>,</w:t>
      </w:r>
      <w:r w:rsidR="00D61C71" w:rsidRPr="00D61C71">
        <w:rPr>
          <w:noProof/>
        </w:rPr>
        <w:t xml:space="preserve"> Burgos, L. Identification of Self-(in)compatibility Alleles in Apricot by PCR and Sequence Analysis.</w:t>
      </w:r>
      <w:r w:rsidR="009120FE" w:rsidRPr="009120FE">
        <w:rPr>
          <w:i/>
          <w:iCs/>
          <w:noProof/>
        </w:rPr>
        <w:t xml:space="preserve"> </w:t>
      </w:r>
      <w:r w:rsidR="009120FE" w:rsidRPr="00D61C71">
        <w:rPr>
          <w:i/>
          <w:iCs/>
          <w:noProof/>
        </w:rPr>
        <w:t>J</w:t>
      </w:r>
      <w:r w:rsidR="009120FE">
        <w:rPr>
          <w:i/>
          <w:iCs/>
          <w:noProof/>
        </w:rPr>
        <w:t>ournal of the</w:t>
      </w:r>
      <w:r w:rsidR="009120FE" w:rsidRPr="00D61C71">
        <w:rPr>
          <w:i/>
          <w:iCs/>
          <w:noProof/>
        </w:rPr>
        <w:t xml:space="preserve"> Amer</w:t>
      </w:r>
      <w:r w:rsidR="009120FE">
        <w:rPr>
          <w:i/>
          <w:iCs/>
          <w:noProof/>
        </w:rPr>
        <w:t>ican</w:t>
      </w:r>
      <w:r w:rsidR="009120FE" w:rsidRPr="00D61C71">
        <w:rPr>
          <w:i/>
          <w:iCs/>
          <w:noProof/>
        </w:rPr>
        <w:t xml:space="preserve"> Soc</w:t>
      </w:r>
      <w:r w:rsidR="009120FE">
        <w:rPr>
          <w:i/>
          <w:iCs/>
          <w:noProof/>
        </w:rPr>
        <w:t>iety for Horticultural Science.</w:t>
      </w:r>
      <w:r w:rsidR="00D61C71" w:rsidRPr="00D61C71">
        <w:rPr>
          <w:noProof/>
        </w:rPr>
        <w:t xml:space="preserve"> </w:t>
      </w:r>
      <w:r w:rsidR="00D61C71" w:rsidRPr="00D61C71">
        <w:rPr>
          <w:b/>
          <w:bCs/>
          <w:noProof/>
        </w:rPr>
        <w:t>130</w:t>
      </w:r>
      <w:r w:rsidR="00D61C71" w:rsidRPr="00D61C71">
        <w:rPr>
          <w:noProof/>
        </w:rPr>
        <w:t>,</w:t>
      </w:r>
      <w:r w:rsidR="009120FE">
        <w:rPr>
          <w:noProof/>
        </w:rPr>
        <w:t xml:space="preserve"> </w:t>
      </w:r>
      <w:r w:rsidR="00D61C71" w:rsidRPr="00D61C71">
        <w:rPr>
          <w:noProof/>
        </w:rPr>
        <w:t>893–898 (2005).</w:t>
      </w:r>
    </w:p>
    <w:p w14:paraId="401F87C6" w14:textId="42B8A936" w:rsidR="00D61C71" w:rsidRPr="00D61C71" w:rsidRDefault="000D5A16" w:rsidP="00D61C71">
      <w:pPr>
        <w:ind w:left="640" w:hanging="640"/>
        <w:rPr>
          <w:noProof/>
        </w:rPr>
      </w:pPr>
      <w:r w:rsidRPr="00D61C71">
        <w:rPr>
          <w:noProof/>
        </w:rPr>
        <w:t>2</w:t>
      </w:r>
      <w:r>
        <w:rPr>
          <w:noProof/>
        </w:rPr>
        <w:t>2</w:t>
      </w:r>
      <w:r w:rsidR="00D61C71" w:rsidRPr="00D61C71">
        <w:rPr>
          <w:noProof/>
        </w:rPr>
        <w:t>.</w:t>
      </w:r>
      <w:r w:rsidR="00D61C71" w:rsidRPr="00D61C71">
        <w:rPr>
          <w:noProof/>
        </w:rPr>
        <w:tab/>
        <w:t xml:space="preserve">Feng, J., </w:t>
      </w:r>
      <w:r w:rsidR="00656838">
        <w:rPr>
          <w:noProof/>
        </w:rPr>
        <w:t>et al</w:t>
      </w:r>
      <w:r w:rsidR="00D61C71" w:rsidRPr="00D61C71">
        <w:rPr>
          <w:noProof/>
        </w:rPr>
        <w:t xml:space="preserve">. Detection and transcript expression of </w:t>
      </w:r>
      <w:r w:rsidR="00D61C71" w:rsidRPr="00A37535">
        <w:rPr>
          <w:i/>
          <w:noProof/>
        </w:rPr>
        <w:t>S-RNase</w:t>
      </w:r>
      <w:r w:rsidR="00D61C71" w:rsidRPr="00D61C71">
        <w:rPr>
          <w:noProof/>
        </w:rPr>
        <w:t xml:space="preserve"> gene associated with self-incompatibility in apricot (</w:t>
      </w:r>
      <w:r w:rsidR="00D61C71" w:rsidRPr="00A37535">
        <w:rPr>
          <w:i/>
          <w:noProof/>
        </w:rPr>
        <w:t>Prunus armeniaca</w:t>
      </w:r>
      <w:r w:rsidR="00D61C71" w:rsidRPr="00D61C71">
        <w:rPr>
          <w:noProof/>
        </w:rPr>
        <w:t xml:space="preserve"> L.). </w:t>
      </w:r>
      <w:r w:rsidR="00D61C71" w:rsidRPr="00D61C71">
        <w:rPr>
          <w:i/>
          <w:iCs/>
          <w:noProof/>
        </w:rPr>
        <w:t>Molecular Biology Reports</w:t>
      </w:r>
      <w:r w:rsidR="00656838">
        <w:rPr>
          <w:i/>
          <w:iCs/>
          <w:noProof/>
        </w:rPr>
        <w:t>.</w:t>
      </w:r>
      <w:r w:rsidR="00D61C71" w:rsidRPr="00D61C71">
        <w:rPr>
          <w:noProof/>
        </w:rPr>
        <w:t xml:space="preserve"> </w:t>
      </w:r>
      <w:r w:rsidR="00D61C71" w:rsidRPr="00D61C71">
        <w:rPr>
          <w:b/>
          <w:bCs/>
          <w:noProof/>
        </w:rPr>
        <w:t>33</w:t>
      </w:r>
      <w:r w:rsidR="00D61C71" w:rsidRPr="00D61C71">
        <w:rPr>
          <w:noProof/>
        </w:rPr>
        <w:t>, 215–221 (2006).</w:t>
      </w:r>
      <w:r w:rsidR="00A102D8">
        <w:rPr>
          <w:noProof/>
        </w:rPr>
        <w:t xml:space="preserve"> </w:t>
      </w:r>
      <w:r w:rsidR="00A102D8" w:rsidRPr="00A102D8">
        <w:rPr>
          <w:noProof/>
        </w:rPr>
        <w:t>doi: 10.1007/s11033-006-0011-x</w:t>
      </w:r>
    </w:p>
    <w:p w14:paraId="14A89172" w14:textId="697917FA" w:rsidR="00D61C71" w:rsidRPr="00D61C71" w:rsidRDefault="000D5A16" w:rsidP="00D61C71">
      <w:pPr>
        <w:ind w:left="640" w:hanging="640"/>
        <w:rPr>
          <w:noProof/>
        </w:rPr>
      </w:pPr>
      <w:r w:rsidRPr="00D61C71">
        <w:rPr>
          <w:noProof/>
        </w:rPr>
        <w:t>2</w:t>
      </w:r>
      <w:r>
        <w:rPr>
          <w:noProof/>
        </w:rPr>
        <w:t>3</w:t>
      </w:r>
      <w:r w:rsidR="00D61C71" w:rsidRPr="00D61C71">
        <w:rPr>
          <w:noProof/>
        </w:rPr>
        <w:t>.</w:t>
      </w:r>
      <w:r w:rsidR="00D61C71" w:rsidRPr="00D61C71">
        <w:rPr>
          <w:noProof/>
        </w:rPr>
        <w:tab/>
        <w:t xml:space="preserve">Zhang, L., </w:t>
      </w:r>
      <w:r w:rsidR="00D61C71" w:rsidRPr="00A37535">
        <w:rPr>
          <w:iCs/>
          <w:noProof/>
        </w:rPr>
        <w:t>et al.</w:t>
      </w:r>
      <w:r w:rsidR="00D61C71" w:rsidRPr="00D61C71">
        <w:rPr>
          <w:noProof/>
        </w:rPr>
        <w:t xml:space="preserve"> Identification of self-incompatibility (</w:t>
      </w:r>
      <w:r w:rsidR="00D61C71" w:rsidRPr="00A37535">
        <w:rPr>
          <w:i/>
          <w:noProof/>
        </w:rPr>
        <w:t>S-</w:t>
      </w:r>
      <w:r w:rsidR="00D61C71" w:rsidRPr="00D61C71">
        <w:rPr>
          <w:noProof/>
        </w:rPr>
        <w:t xml:space="preserve">) genotypes of Chinese apricot cultivars. </w:t>
      </w:r>
      <w:r w:rsidR="00D61C71" w:rsidRPr="00D61C71">
        <w:rPr>
          <w:i/>
          <w:iCs/>
          <w:noProof/>
        </w:rPr>
        <w:t>Euphytica</w:t>
      </w:r>
      <w:r w:rsidR="00656838">
        <w:rPr>
          <w:i/>
          <w:iCs/>
          <w:noProof/>
        </w:rPr>
        <w:t>.</w:t>
      </w:r>
      <w:r w:rsidR="00D61C71" w:rsidRPr="00D61C71">
        <w:rPr>
          <w:noProof/>
        </w:rPr>
        <w:t xml:space="preserve"> </w:t>
      </w:r>
      <w:r w:rsidR="00D61C71" w:rsidRPr="00D61C71">
        <w:rPr>
          <w:b/>
          <w:bCs/>
          <w:noProof/>
        </w:rPr>
        <w:t>160</w:t>
      </w:r>
      <w:r w:rsidR="00D61C71" w:rsidRPr="00D61C71">
        <w:rPr>
          <w:noProof/>
        </w:rPr>
        <w:t>,</w:t>
      </w:r>
      <w:r w:rsidR="00656838" w:rsidRPr="00D61C71" w:rsidDel="00656838">
        <w:rPr>
          <w:noProof/>
        </w:rPr>
        <w:t xml:space="preserve"> </w:t>
      </w:r>
      <w:r w:rsidR="00D61C71" w:rsidRPr="00D61C71">
        <w:rPr>
          <w:noProof/>
        </w:rPr>
        <w:t>241–248 (2008).</w:t>
      </w:r>
      <w:r w:rsidR="00A102D8">
        <w:rPr>
          <w:noProof/>
        </w:rPr>
        <w:t xml:space="preserve"> </w:t>
      </w:r>
      <w:r w:rsidR="00A102D8" w:rsidRPr="00A102D8">
        <w:rPr>
          <w:noProof/>
        </w:rPr>
        <w:t>doi: 10.1007/s10681-007-9544-x</w:t>
      </w:r>
    </w:p>
    <w:p w14:paraId="21E08614" w14:textId="374B9C51" w:rsidR="00D61C71" w:rsidRPr="00D61C71" w:rsidRDefault="000D5A16" w:rsidP="00D61C71">
      <w:pPr>
        <w:ind w:left="640" w:hanging="640"/>
        <w:rPr>
          <w:noProof/>
        </w:rPr>
      </w:pPr>
      <w:r w:rsidRPr="00D61C71">
        <w:rPr>
          <w:noProof/>
        </w:rPr>
        <w:t>2</w:t>
      </w:r>
      <w:r>
        <w:rPr>
          <w:noProof/>
        </w:rPr>
        <w:t>4</w:t>
      </w:r>
      <w:r w:rsidR="00D61C71" w:rsidRPr="00D61C71">
        <w:rPr>
          <w:noProof/>
        </w:rPr>
        <w:t>.</w:t>
      </w:r>
      <w:r w:rsidR="00D61C71" w:rsidRPr="00D61C71">
        <w:rPr>
          <w:noProof/>
        </w:rPr>
        <w:tab/>
        <w:t xml:space="preserve">Wu, J., </w:t>
      </w:r>
      <w:r w:rsidR="00656838">
        <w:rPr>
          <w:noProof/>
        </w:rPr>
        <w:t>et al</w:t>
      </w:r>
      <w:r w:rsidR="00D61C71" w:rsidRPr="00D61C71">
        <w:rPr>
          <w:noProof/>
        </w:rPr>
        <w:t xml:space="preserve">. Identification of </w:t>
      </w:r>
      <w:r w:rsidR="00656838" w:rsidRPr="00A37535">
        <w:rPr>
          <w:i/>
          <w:noProof/>
        </w:rPr>
        <w:t>S</w:t>
      </w:r>
      <w:r w:rsidR="00D61C71" w:rsidRPr="00D61C71">
        <w:rPr>
          <w:noProof/>
        </w:rPr>
        <w:t xml:space="preserve">-haplotype-specific </w:t>
      </w:r>
      <w:r w:rsidR="00D61C71" w:rsidRPr="00A37535">
        <w:rPr>
          <w:i/>
          <w:noProof/>
        </w:rPr>
        <w:t>S-RNase</w:t>
      </w:r>
      <w:r w:rsidR="00D61C71" w:rsidRPr="00D61C71">
        <w:rPr>
          <w:noProof/>
        </w:rPr>
        <w:t xml:space="preserve"> and </w:t>
      </w:r>
      <w:r w:rsidR="00D61C71" w:rsidRPr="00A37535">
        <w:rPr>
          <w:i/>
          <w:noProof/>
        </w:rPr>
        <w:t>SFB</w:t>
      </w:r>
      <w:r w:rsidR="00D61C71" w:rsidRPr="00D61C71">
        <w:rPr>
          <w:noProof/>
        </w:rPr>
        <w:t xml:space="preserve"> alleles in native Chinese apricot (</w:t>
      </w:r>
      <w:r w:rsidR="00D61C71" w:rsidRPr="00A37535">
        <w:rPr>
          <w:i/>
          <w:noProof/>
        </w:rPr>
        <w:t xml:space="preserve">Prunus armeniaca </w:t>
      </w:r>
      <w:r w:rsidR="00D61C71" w:rsidRPr="00D61C71">
        <w:rPr>
          <w:noProof/>
        </w:rPr>
        <w:t xml:space="preserve">L.). </w:t>
      </w:r>
      <w:r w:rsidR="00D61C71" w:rsidRPr="00D61C71">
        <w:rPr>
          <w:i/>
          <w:iCs/>
          <w:noProof/>
        </w:rPr>
        <w:t>Journal of Horticultural Science and Biotechnology</w:t>
      </w:r>
      <w:r w:rsidR="00D61C71" w:rsidRPr="00D61C71">
        <w:rPr>
          <w:noProof/>
        </w:rPr>
        <w:t xml:space="preserve"> </w:t>
      </w:r>
      <w:r w:rsidR="00D61C71" w:rsidRPr="00D61C71">
        <w:rPr>
          <w:b/>
          <w:bCs/>
          <w:noProof/>
        </w:rPr>
        <w:t>84</w:t>
      </w:r>
      <w:r w:rsidR="00D61C71" w:rsidRPr="00D61C71">
        <w:rPr>
          <w:noProof/>
        </w:rPr>
        <w:t>, 645–652 (2009).</w:t>
      </w:r>
      <w:r w:rsidR="00A102D8">
        <w:rPr>
          <w:noProof/>
        </w:rPr>
        <w:t xml:space="preserve"> </w:t>
      </w:r>
      <w:r w:rsidR="00A102D8" w:rsidRPr="00A102D8">
        <w:rPr>
          <w:noProof/>
        </w:rPr>
        <w:t>doi: 10.1080/14620316.2009.11512580</w:t>
      </w:r>
    </w:p>
    <w:p w14:paraId="3D846191" w14:textId="4AE60D53" w:rsidR="00D61C71" w:rsidRPr="00D61C71" w:rsidRDefault="000D5A16" w:rsidP="00D61C71">
      <w:pPr>
        <w:ind w:left="640" w:hanging="640"/>
        <w:rPr>
          <w:noProof/>
        </w:rPr>
      </w:pPr>
      <w:r w:rsidRPr="00D61C71">
        <w:rPr>
          <w:noProof/>
        </w:rPr>
        <w:t>2</w:t>
      </w:r>
      <w:r>
        <w:rPr>
          <w:noProof/>
        </w:rPr>
        <w:t>5</w:t>
      </w:r>
      <w:r w:rsidR="00D61C71" w:rsidRPr="00D61C71">
        <w:rPr>
          <w:noProof/>
        </w:rPr>
        <w:t>.</w:t>
      </w:r>
      <w:r w:rsidR="00D61C71" w:rsidRPr="00D61C71">
        <w:rPr>
          <w:noProof/>
        </w:rPr>
        <w:tab/>
        <w:t>Szabó, Z.</w:t>
      </w:r>
      <w:r w:rsidR="00355F3A">
        <w:rPr>
          <w:noProof/>
        </w:rPr>
        <w:t>,</w:t>
      </w:r>
      <w:r w:rsidR="00D61C71" w:rsidRPr="00D61C71">
        <w:rPr>
          <w:noProof/>
        </w:rPr>
        <w:t xml:space="preserve"> Nyéki, J. </w:t>
      </w:r>
      <w:r w:rsidR="00355F3A">
        <w:rPr>
          <w:noProof/>
        </w:rPr>
        <w:t>Blossoming, fructification and combination of apricot varieties</w:t>
      </w:r>
      <w:r w:rsidR="00D61C71" w:rsidRPr="00D61C71">
        <w:rPr>
          <w:noProof/>
        </w:rPr>
        <w:t xml:space="preserve">. </w:t>
      </w:r>
      <w:r w:rsidR="00D61C71" w:rsidRPr="00D61C71">
        <w:rPr>
          <w:i/>
          <w:iCs/>
          <w:noProof/>
        </w:rPr>
        <w:t>Acta Horticulturae</w:t>
      </w:r>
      <w:r w:rsidR="00355F3A">
        <w:rPr>
          <w:noProof/>
        </w:rPr>
        <w:t xml:space="preserve">. </w:t>
      </w:r>
      <w:r w:rsidR="00D61C71" w:rsidRPr="00A37535">
        <w:rPr>
          <w:b/>
          <w:noProof/>
        </w:rPr>
        <w:t>293</w:t>
      </w:r>
      <w:r w:rsidR="00355F3A">
        <w:rPr>
          <w:noProof/>
        </w:rPr>
        <w:t xml:space="preserve">, </w:t>
      </w:r>
      <w:r w:rsidR="00D61C71" w:rsidRPr="00D61C71">
        <w:rPr>
          <w:noProof/>
        </w:rPr>
        <w:t>295–302 (1991).doi:10.17660/ActaHortic.1991.293.34</w:t>
      </w:r>
    </w:p>
    <w:p w14:paraId="1A9FC946" w14:textId="56C9C15B" w:rsidR="00D61C71" w:rsidRPr="00D61C71" w:rsidRDefault="000D5A16" w:rsidP="00D61C71">
      <w:pPr>
        <w:ind w:left="640" w:hanging="640"/>
        <w:rPr>
          <w:noProof/>
        </w:rPr>
      </w:pPr>
      <w:r w:rsidRPr="00D61C71">
        <w:rPr>
          <w:noProof/>
        </w:rPr>
        <w:t>2</w:t>
      </w:r>
      <w:r>
        <w:rPr>
          <w:noProof/>
        </w:rPr>
        <w:t>6</w:t>
      </w:r>
      <w:r w:rsidR="00D61C71" w:rsidRPr="00D61C71">
        <w:rPr>
          <w:noProof/>
        </w:rPr>
        <w:t>.</w:t>
      </w:r>
      <w:r w:rsidR="00D61C71" w:rsidRPr="00D61C71">
        <w:rPr>
          <w:noProof/>
        </w:rPr>
        <w:tab/>
        <w:t>Halász, J., Pedryc, A., Ercisli, S., Yilmaz, K. U.</w:t>
      </w:r>
      <w:r w:rsidR="002937A4">
        <w:rPr>
          <w:noProof/>
        </w:rPr>
        <w:t xml:space="preserve">, </w:t>
      </w:r>
      <w:r w:rsidR="00D61C71" w:rsidRPr="00D61C71">
        <w:rPr>
          <w:noProof/>
        </w:rPr>
        <w:t xml:space="preserve">Hegedűs, A. </w:t>
      </w:r>
      <w:r w:rsidR="00D61C71" w:rsidRPr="00A37535">
        <w:rPr>
          <w:i/>
          <w:noProof/>
        </w:rPr>
        <w:t>S-</w:t>
      </w:r>
      <w:r w:rsidR="00D61C71" w:rsidRPr="00D61C71">
        <w:rPr>
          <w:noProof/>
        </w:rPr>
        <w:t xml:space="preserve">genotyping supports the genetic relationships between Turkish and Hungarian apricot germplasm. </w:t>
      </w:r>
      <w:r w:rsidR="00D61C71" w:rsidRPr="00D61C71">
        <w:rPr>
          <w:i/>
          <w:iCs/>
          <w:noProof/>
        </w:rPr>
        <w:t>Journal of the American Society for Horticultural Science</w:t>
      </w:r>
      <w:r w:rsidR="002937A4">
        <w:rPr>
          <w:i/>
          <w:iCs/>
          <w:noProof/>
        </w:rPr>
        <w:t>.</w:t>
      </w:r>
      <w:r w:rsidR="00D61C71" w:rsidRPr="00D61C71">
        <w:rPr>
          <w:noProof/>
        </w:rPr>
        <w:t xml:space="preserve"> </w:t>
      </w:r>
      <w:r w:rsidR="00D61C71" w:rsidRPr="00D61C71">
        <w:rPr>
          <w:b/>
          <w:bCs/>
          <w:noProof/>
        </w:rPr>
        <w:t>135</w:t>
      </w:r>
      <w:r w:rsidR="00D61C71" w:rsidRPr="00D61C71">
        <w:rPr>
          <w:noProof/>
        </w:rPr>
        <w:t>,</w:t>
      </w:r>
      <w:r w:rsidR="002937A4" w:rsidRPr="00D61C71" w:rsidDel="002937A4">
        <w:rPr>
          <w:noProof/>
        </w:rPr>
        <w:t xml:space="preserve"> </w:t>
      </w:r>
      <w:r w:rsidR="00D61C71" w:rsidRPr="00D61C71">
        <w:rPr>
          <w:noProof/>
        </w:rPr>
        <w:t>410–417 (2010).</w:t>
      </w:r>
    </w:p>
    <w:p w14:paraId="7EF954D9" w14:textId="6587466C" w:rsidR="00D61C71" w:rsidRPr="00D61C71" w:rsidRDefault="000D5A16" w:rsidP="00D61C71">
      <w:pPr>
        <w:ind w:left="640" w:hanging="640"/>
        <w:rPr>
          <w:noProof/>
        </w:rPr>
      </w:pPr>
      <w:r w:rsidRPr="00D61C71">
        <w:rPr>
          <w:noProof/>
        </w:rPr>
        <w:t>2</w:t>
      </w:r>
      <w:r>
        <w:rPr>
          <w:noProof/>
        </w:rPr>
        <w:t>7</w:t>
      </w:r>
      <w:r w:rsidR="00D61C71" w:rsidRPr="00D61C71">
        <w:rPr>
          <w:noProof/>
        </w:rPr>
        <w:t>.</w:t>
      </w:r>
      <w:r w:rsidR="00D61C71" w:rsidRPr="00D61C71">
        <w:rPr>
          <w:noProof/>
        </w:rPr>
        <w:tab/>
        <w:t xml:space="preserve">Lachkar, A., </w:t>
      </w:r>
      <w:r w:rsidR="00D61C71" w:rsidRPr="00A37535">
        <w:rPr>
          <w:iCs/>
          <w:noProof/>
        </w:rPr>
        <w:t>et al.</w:t>
      </w:r>
      <w:r w:rsidR="00D61C71" w:rsidRPr="00D61C71">
        <w:rPr>
          <w:noProof/>
        </w:rPr>
        <w:t xml:space="preserve"> Identification of self-(in)compatibility </w:t>
      </w:r>
      <w:r w:rsidR="00D61C71" w:rsidRPr="00D61C71">
        <w:rPr>
          <w:i/>
          <w:iCs/>
          <w:noProof/>
        </w:rPr>
        <w:t>S-</w:t>
      </w:r>
      <w:r w:rsidR="00D61C71" w:rsidRPr="00D61C71">
        <w:rPr>
          <w:noProof/>
        </w:rPr>
        <w:t>alleles and new cross-incompatibility groups in Tunisian apricot (</w:t>
      </w:r>
      <w:r w:rsidR="00D61C71" w:rsidRPr="00D61C71">
        <w:rPr>
          <w:i/>
          <w:iCs/>
          <w:noProof/>
        </w:rPr>
        <w:t>Prunus armeniaca</w:t>
      </w:r>
      <w:r w:rsidR="00D61C71" w:rsidRPr="00D61C71">
        <w:rPr>
          <w:noProof/>
        </w:rPr>
        <w:t xml:space="preserve"> L.) cultivars. </w:t>
      </w:r>
      <w:r w:rsidR="00D61C71" w:rsidRPr="00D61C71">
        <w:rPr>
          <w:i/>
          <w:iCs/>
          <w:noProof/>
        </w:rPr>
        <w:t>The Journal of Horticultural Science and Biotechnology</w:t>
      </w:r>
      <w:r w:rsidR="008207F6">
        <w:rPr>
          <w:i/>
          <w:iCs/>
          <w:noProof/>
        </w:rPr>
        <w:t>.</w:t>
      </w:r>
      <w:r w:rsidR="00D61C71" w:rsidRPr="00D61C71">
        <w:rPr>
          <w:noProof/>
        </w:rPr>
        <w:t xml:space="preserve"> </w:t>
      </w:r>
      <w:r w:rsidR="00D61C71" w:rsidRPr="00D61C71">
        <w:rPr>
          <w:b/>
          <w:bCs/>
          <w:noProof/>
        </w:rPr>
        <w:t>88</w:t>
      </w:r>
      <w:r w:rsidR="00D61C71" w:rsidRPr="00D61C71">
        <w:rPr>
          <w:noProof/>
        </w:rPr>
        <w:t>, 497–501 (2013).</w:t>
      </w:r>
      <w:r w:rsidR="00A102D8">
        <w:rPr>
          <w:noProof/>
        </w:rPr>
        <w:t xml:space="preserve"> </w:t>
      </w:r>
      <w:r w:rsidR="00A102D8" w:rsidRPr="00A102D8">
        <w:rPr>
          <w:noProof/>
        </w:rPr>
        <w:t>doi: 10.1080/14620316.2013.11512997</w:t>
      </w:r>
    </w:p>
    <w:p w14:paraId="3A837497" w14:textId="4F0CF83A" w:rsidR="004733ED" w:rsidRDefault="000D5A16" w:rsidP="00D61C71">
      <w:pPr>
        <w:ind w:left="640" w:hanging="640"/>
      </w:pPr>
      <w:r w:rsidRPr="00D61C71">
        <w:rPr>
          <w:noProof/>
        </w:rPr>
        <w:t>2</w:t>
      </w:r>
      <w:r>
        <w:rPr>
          <w:noProof/>
        </w:rPr>
        <w:t>8</w:t>
      </w:r>
      <w:r w:rsidR="00D61C71" w:rsidRPr="00D61C71">
        <w:rPr>
          <w:noProof/>
        </w:rPr>
        <w:t>.</w:t>
      </w:r>
      <w:r w:rsidR="00D61C71" w:rsidRPr="00D61C71">
        <w:rPr>
          <w:noProof/>
        </w:rPr>
        <w:tab/>
        <w:t>Pérez-Pastor, A., Ruiz-S</w:t>
      </w:r>
      <w:r w:rsidR="008207F6">
        <w:rPr>
          <w:noProof/>
        </w:rPr>
        <w:t>á</w:t>
      </w:r>
      <w:r w:rsidR="00D61C71" w:rsidRPr="00D61C71">
        <w:rPr>
          <w:noProof/>
        </w:rPr>
        <w:t xml:space="preserve">nchez, M. </w:t>
      </w:r>
      <w:r w:rsidR="008207F6">
        <w:rPr>
          <w:noProof/>
        </w:rPr>
        <w:t>C</w:t>
      </w:r>
      <w:r w:rsidR="00D61C71" w:rsidRPr="00D61C71">
        <w:rPr>
          <w:noProof/>
        </w:rPr>
        <w:t>., Domingo, R.</w:t>
      </w:r>
      <w:r w:rsidR="008207F6">
        <w:rPr>
          <w:noProof/>
        </w:rPr>
        <w:t>,</w:t>
      </w:r>
      <w:r w:rsidR="00D61C71" w:rsidRPr="00D61C71">
        <w:rPr>
          <w:noProof/>
        </w:rPr>
        <w:t xml:space="preserve"> Torrecillas, A. Growth and phenological stages of Búlida apricot trees in South-East Spain</w:t>
      </w:r>
      <w:r w:rsidR="008207F6">
        <w:rPr>
          <w:noProof/>
        </w:rPr>
        <w:t>.</w:t>
      </w:r>
      <w:r w:rsidR="00D61C71" w:rsidRPr="00D61C71">
        <w:rPr>
          <w:noProof/>
        </w:rPr>
        <w:t xml:space="preserve"> </w:t>
      </w:r>
      <w:r w:rsidR="00D61C71" w:rsidRPr="00D61C71">
        <w:rPr>
          <w:i/>
          <w:iCs/>
          <w:noProof/>
        </w:rPr>
        <w:t>Agronomie</w:t>
      </w:r>
      <w:r w:rsidR="008207F6">
        <w:rPr>
          <w:noProof/>
        </w:rPr>
        <w:t xml:space="preserve">. </w:t>
      </w:r>
      <w:r w:rsidR="008207F6" w:rsidRPr="00A37535">
        <w:rPr>
          <w:b/>
          <w:noProof/>
        </w:rPr>
        <w:t>24</w:t>
      </w:r>
      <w:r w:rsidR="008207F6">
        <w:rPr>
          <w:noProof/>
        </w:rPr>
        <w:t>, 93-100</w:t>
      </w:r>
      <w:r w:rsidR="00D61C71" w:rsidRPr="00D61C71">
        <w:rPr>
          <w:noProof/>
        </w:rPr>
        <w:t xml:space="preserve"> (2004).</w:t>
      </w:r>
      <w:r w:rsidR="008207F6">
        <w:rPr>
          <w:noProof/>
        </w:rPr>
        <w:t xml:space="preserve"> </w:t>
      </w:r>
      <w:r w:rsidR="00CE1500">
        <w:t>10.1051/agro:2004004</w:t>
      </w:r>
    </w:p>
    <w:p w14:paraId="30509E0B" w14:textId="1D58C528" w:rsidR="00132ECB" w:rsidRDefault="004733ED" w:rsidP="0068029F">
      <w:pPr>
        <w:ind w:left="720" w:hanging="720"/>
      </w:pPr>
      <w:r>
        <w:t>29.</w:t>
      </w:r>
      <w:r>
        <w:tab/>
      </w:r>
      <w:r w:rsidR="00132ECB">
        <w:t xml:space="preserve">Williams, J. H., Friedman, W. E. &amp; Arnold, M. L. Developmental selection within the angiosperm style: using gamete DNA to visualize interspecific pollen competition. </w:t>
      </w:r>
      <w:r w:rsidR="00132ECB" w:rsidRPr="00132ECB">
        <w:rPr>
          <w:i/>
          <w:iCs/>
        </w:rPr>
        <w:t>Proceedings of the National Academy of Sciences of the United States of America</w:t>
      </w:r>
      <w:r w:rsidR="003634BC">
        <w:rPr>
          <w:i/>
          <w:iCs/>
        </w:rPr>
        <w:t>.</w:t>
      </w:r>
      <w:r w:rsidR="00132ECB">
        <w:t xml:space="preserve"> </w:t>
      </w:r>
      <w:r w:rsidR="00132ECB" w:rsidRPr="00132ECB">
        <w:rPr>
          <w:b/>
          <w:bCs/>
        </w:rPr>
        <w:t>96</w:t>
      </w:r>
      <w:r w:rsidR="00132ECB">
        <w:t xml:space="preserve">, 9201–9206 (1999). </w:t>
      </w:r>
      <w:r w:rsidR="00132ECB" w:rsidRPr="00BA3643">
        <w:t>doi: 10.1073/pnas.96.16.9201</w:t>
      </w:r>
    </w:p>
    <w:p w14:paraId="3E39018B" w14:textId="4164BF49" w:rsidR="00D61C71" w:rsidRDefault="00132ECB" w:rsidP="00D61C71">
      <w:pPr>
        <w:ind w:left="640" w:hanging="640"/>
      </w:pPr>
      <w:r>
        <w:t>30.</w:t>
      </w:r>
      <w:r>
        <w:tab/>
      </w:r>
      <w:r w:rsidR="004733ED">
        <w:t>Julian, C., Herrero, M., Rodrigo, J. Anther meiosis time is related to winter cold temperatures in apricot (</w:t>
      </w:r>
      <w:r w:rsidR="004733ED" w:rsidRPr="00BC31A1">
        <w:rPr>
          <w:i/>
        </w:rPr>
        <w:t>Prunus armeniaca</w:t>
      </w:r>
      <w:r w:rsidR="004733ED">
        <w:t xml:space="preserve"> L.). </w:t>
      </w:r>
      <w:r w:rsidR="004733ED">
        <w:rPr>
          <w:i/>
          <w:iCs/>
        </w:rPr>
        <w:t>Environmental and Experimental Botany</w:t>
      </w:r>
      <w:r w:rsidR="004733ED">
        <w:t xml:space="preserve"> </w:t>
      </w:r>
      <w:r w:rsidR="004733ED">
        <w:rPr>
          <w:b/>
          <w:bCs/>
        </w:rPr>
        <w:t>100</w:t>
      </w:r>
      <w:r w:rsidR="004733ED">
        <w:t>, 20–25 (2014).</w:t>
      </w:r>
    </w:p>
    <w:p w14:paraId="508FB543" w14:textId="0F27CD0F" w:rsidR="00132ECB" w:rsidRPr="0068029F" w:rsidRDefault="00132ECB" w:rsidP="00D61C71">
      <w:pPr>
        <w:ind w:left="640" w:hanging="640"/>
      </w:pPr>
      <w:r>
        <w:t>31.</w:t>
      </w:r>
      <w:r>
        <w:tab/>
      </w:r>
      <w:r w:rsidRPr="0068029F">
        <w:t xml:space="preserve">Guerra M. E., López-Corrales M., Wünsch A., Rodrigo J. </w:t>
      </w:r>
      <w:r w:rsidRPr="00791E63">
        <w:t xml:space="preserve">Lack of Fruit Set Caused by Ovule Degeneration in Japanese Plum. </w:t>
      </w:r>
      <w:r w:rsidRPr="00BA3643">
        <w:rPr>
          <w:i/>
        </w:rPr>
        <w:t>Journal of the American Society for Horticultural Science</w:t>
      </w:r>
      <w:r>
        <w:t>.</w:t>
      </w:r>
      <w:r w:rsidRPr="00791E63">
        <w:t xml:space="preserve"> </w:t>
      </w:r>
      <w:r w:rsidRPr="00BA3643">
        <w:rPr>
          <w:b/>
        </w:rPr>
        <w:t>136</w:t>
      </w:r>
      <w:r>
        <w:t xml:space="preserve"> (6),</w:t>
      </w:r>
      <w:r w:rsidRPr="00791E63">
        <w:t xml:space="preserve"> 375- 381</w:t>
      </w:r>
      <w:r>
        <w:t xml:space="preserve"> </w:t>
      </w:r>
      <w:r w:rsidRPr="0068029F">
        <w:t>(2011).</w:t>
      </w:r>
    </w:p>
    <w:p w14:paraId="157F83C5" w14:textId="22688CEF" w:rsidR="00132ECB" w:rsidRPr="00D61C71" w:rsidRDefault="00132ECB" w:rsidP="0068029F">
      <w:pPr>
        <w:pStyle w:val="aa"/>
        <w:ind w:left="709" w:hanging="720"/>
      </w:pPr>
      <w:r w:rsidRPr="0068029F">
        <w:t>32.</w:t>
      </w:r>
      <w:r w:rsidRPr="0068029F">
        <w:tab/>
      </w:r>
      <w:r w:rsidRPr="0041728D">
        <w:rPr>
          <w:lang w:val="en-AU"/>
        </w:rPr>
        <w:t>Guerra M.</w:t>
      </w:r>
      <w:r>
        <w:rPr>
          <w:lang w:val="en-AU"/>
        </w:rPr>
        <w:t xml:space="preserve"> </w:t>
      </w:r>
      <w:r w:rsidRPr="0041728D">
        <w:rPr>
          <w:lang w:val="en-AU"/>
        </w:rPr>
        <w:t xml:space="preserve">E., Wünsch A., López-Corrales M., Rodrigo J. </w:t>
      </w:r>
      <w:r w:rsidRPr="00791E63">
        <w:t xml:space="preserve">Flower Emasculation as the Cause for Lack of Fruit Set in Japanese Plum Crosses. </w:t>
      </w:r>
      <w:r w:rsidRPr="00BA3643">
        <w:rPr>
          <w:i/>
        </w:rPr>
        <w:t>Journal of the American Society for Horticultural Science</w:t>
      </w:r>
      <w:r>
        <w:t xml:space="preserve"> </w:t>
      </w:r>
      <w:r w:rsidRPr="00BA3643">
        <w:rPr>
          <w:b/>
        </w:rPr>
        <w:t>135</w:t>
      </w:r>
      <w:r>
        <w:t xml:space="preserve"> (6), 556- 562 </w:t>
      </w:r>
      <w:r w:rsidRPr="0041728D">
        <w:rPr>
          <w:lang w:val="en-AU"/>
        </w:rPr>
        <w:t>(2010).</w:t>
      </w:r>
    </w:p>
    <w:p w14:paraId="2BFCFCF3" w14:textId="7F8578B9" w:rsidR="00D61C71" w:rsidRDefault="00132ECB" w:rsidP="00D61C71">
      <w:pPr>
        <w:ind w:left="640" w:hanging="640"/>
        <w:rPr>
          <w:noProof/>
        </w:rPr>
      </w:pPr>
      <w:r>
        <w:rPr>
          <w:noProof/>
        </w:rPr>
        <w:t>33</w:t>
      </w:r>
      <w:r w:rsidR="00D61C71" w:rsidRPr="00D61C71">
        <w:rPr>
          <w:noProof/>
        </w:rPr>
        <w:t>.</w:t>
      </w:r>
      <w:r w:rsidR="00D61C71" w:rsidRPr="00D61C71">
        <w:rPr>
          <w:noProof/>
        </w:rPr>
        <w:tab/>
        <w:t>Hormaza, J. I., Pinney, K.</w:t>
      </w:r>
      <w:r w:rsidR="008207F6">
        <w:rPr>
          <w:noProof/>
        </w:rPr>
        <w:t>,</w:t>
      </w:r>
      <w:r w:rsidR="00D61C71" w:rsidRPr="00D61C71">
        <w:rPr>
          <w:noProof/>
        </w:rPr>
        <w:t xml:space="preserve"> Polito, V. S. Correlation in the tolerance to ozone between sporophytes and male gametophytes of several fruit and nut tree species (Rosaceae). </w:t>
      </w:r>
      <w:r w:rsidR="00D61C71" w:rsidRPr="00D61C71">
        <w:rPr>
          <w:i/>
          <w:iCs/>
          <w:noProof/>
        </w:rPr>
        <w:t>Sexual Plant Reproduction</w:t>
      </w:r>
      <w:r w:rsidR="008207F6">
        <w:rPr>
          <w:i/>
          <w:iCs/>
          <w:noProof/>
        </w:rPr>
        <w:t>.</w:t>
      </w:r>
      <w:r w:rsidR="00D61C71" w:rsidRPr="00D61C71">
        <w:rPr>
          <w:noProof/>
        </w:rPr>
        <w:t xml:space="preserve"> </w:t>
      </w:r>
      <w:r w:rsidR="00D61C71" w:rsidRPr="00D61C71">
        <w:rPr>
          <w:b/>
          <w:bCs/>
          <w:noProof/>
        </w:rPr>
        <w:t>9</w:t>
      </w:r>
      <w:r w:rsidR="00D61C71" w:rsidRPr="00D61C71">
        <w:rPr>
          <w:noProof/>
        </w:rPr>
        <w:t>,</w:t>
      </w:r>
      <w:r w:rsidR="008207F6" w:rsidRPr="00D61C71" w:rsidDel="008207F6">
        <w:rPr>
          <w:noProof/>
        </w:rPr>
        <w:t xml:space="preserve"> </w:t>
      </w:r>
      <w:r w:rsidR="00D61C71" w:rsidRPr="00D61C71">
        <w:rPr>
          <w:noProof/>
        </w:rPr>
        <w:t>44–48 (1996).</w:t>
      </w:r>
      <w:r w:rsidR="00CE1500">
        <w:rPr>
          <w:noProof/>
        </w:rPr>
        <w:t xml:space="preserve"> </w:t>
      </w:r>
      <w:r w:rsidR="00CE1500" w:rsidRPr="00CE1500">
        <w:rPr>
          <w:noProof/>
        </w:rPr>
        <w:t>doi: 10.1007/BF00230365</w:t>
      </w:r>
    </w:p>
    <w:p w14:paraId="3515C6E6" w14:textId="656C20DA" w:rsidR="004733ED" w:rsidRDefault="00132ECB" w:rsidP="00D61C71">
      <w:pPr>
        <w:ind w:left="640" w:hanging="640"/>
        <w:rPr>
          <w:noProof/>
        </w:rPr>
      </w:pPr>
      <w:r>
        <w:rPr>
          <w:noProof/>
        </w:rPr>
        <w:t>34</w:t>
      </w:r>
      <w:r w:rsidR="004733ED" w:rsidRPr="00D61C71">
        <w:rPr>
          <w:noProof/>
        </w:rPr>
        <w:t>.</w:t>
      </w:r>
      <w:r w:rsidR="004733ED" w:rsidRPr="00D61C71">
        <w:rPr>
          <w:noProof/>
        </w:rPr>
        <w:tab/>
      </w:r>
      <w:r w:rsidR="004733ED">
        <w:rPr>
          <w:rFonts w:ascii="Helvetica" w:hAnsi="Helvetica"/>
          <w:color w:val="202020"/>
          <w:sz w:val="20"/>
          <w:szCs w:val="20"/>
          <w:shd w:val="clear" w:color="auto" w:fill="FFFFFF"/>
        </w:rPr>
        <w:t>A</w:t>
      </w:r>
      <w:r w:rsidR="004733ED" w:rsidRPr="00BC31A1">
        <w:rPr>
          <w:noProof/>
        </w:rPr>
        <w:t>lcaraz</w:t>
      </w:r>
      <w:r w:rsidR="004733ED">
        <w:rPr>
          <w:noProof/>
        </w:rPr>
        <w:t xml:space="preserve">, </w:t>
      </w:r>
      <w:r w:rsidR="004733ED" w:rsidRPr="00BC31A1">
        <w:rPr>
          <w:noProof/>
        </w:rPr>
        <w:t>M</w:t>
      </w:r>
      <w:r w:rsidR="004733ED">
        <w:rPr>
          <w:noProof/>
        </w:rPr>
        <w:t xml:space="preserve">. </w:t>
      </w:r>
      <w:r w:rsidR="004733ED" w:rsidRPr="00BC31A1">
        <w:rPr>
          <w:noProof/>
        </w:rPr>
        <w:t>L</w:t>
      </w:r>
      <w:r w:rsidR="004733ED">
        <w:rPr>
          <w:noProof/>
        </w:rPr>
        <w:t>.</w:t>
      </w:r>
      <w:r w:rsidR="004733ED" w:rsidRPr="00BC31A1">
        <w:rPr>
          <w:noProof/>
        </w:rPr>
        <w:t>, Hormaza</w:t>
      </w:r>
      <w:r w:rsidR="004733ED">
        <w:rPr>
          <w:noProof/>
        </w:rPr>
        <w:t>,</w:t>
      </w:r>
      <w:r w:rsidR="000A7DA3">
        <w:rPr>
          <w:noProof/>
        </w:rPr>
        <w:t xml:space="preserve"> </w:t>
      </w:r>
      <w:r w:rsidR="004733ED" w:rsidRPr="00BC31A1">
        <w:rPr>
          <w:noProof/>
        </w:rPr>
        <w:t>J</w:t>
      </w:r>
      <w:r w:rsidR="004733ED">
        <w:rPr>
          <w:noProof/>
        </w:rPr>
        <w:t xml:space="preserve">. </w:t>
      </w:r>
      <w:r w:rsidR="004733ED" w:rsidRPr="00BC31A1">
        <w:rPr>
          <w:noProof/>
        </w:rPr>
        <w:t>I</w:t>
      </w:r>
      <w:r w:rsidR="004733ED">
        <w:rPr>
          <w:noProof/>
        </w:rPr>
        <w:t>.</w:t>
      </w:r>
      <w:r w:rsidR="004733ED" w:rsidRPr="00BC31A1">
        <w:rPr>
          <w:noProof/>
        </w:rPr>
        <w:t>, Rodrigo</w:t>
      </w:r>
      <w:r w:rsidR="004733ED">
        <w:rPr>
          <w:noProof/>
        </w:rPr>
        <w:t>,</w:t>
      </w:r>
      <w:r w:rsidR="000A7DA3">
        <w:rPr>
          <w:noProof/>
        </w:rPr>
        <w:t xml:space="preserve"> </w:t>
      </w:r>
      <w:r w:rsidR="004733ED" w:rsidRPr="00BC31A1">
        <w:rPr>
          <w:noProof/>
        </w:rPr>
        <w:t>J</w:t>
      </w:r>
      <w:r w:rsidR="004733ED">
        <w:rPr>
          <w:noProof/>
        </w:rPr>
        <w:t>.</w:t>
      </w:r>
      <w:r w:rsidR="004733ED" w:rsidRPr="00BC31A1">
        <w:rPr>
          <w:noProof/>
        </w:rPr>
        <w:t xml:space="preserve"> Pistil Starch Reserves at Anthesis Correlate with Final Flower Fate in Avocado (</w:t>
      </w:r>
      <w:r w:rsidR="004733ED" w:rsidRPr="00BC31A1">
        <w:rPr>
          <w:i/>
          <w:noProof/>
        </w:rPr>
        <w:t>Persea americana</w:t>
      </w:r>
      <w:r w:rsidR="004733ED" w:rsidRPr="00BC31A1">
        <w:rPr>
          <w:noProof/>
        </w:rPr>
        <w:t xml:space="preserve">). </w:t>
      </w:r>
      <w:r w:rsidR="004733ED" w:rsidRPr="00BC31A1">
        <w:rPr>
          <w:i/>
          <w:noProof/>
        </w:rPr>
        <w:t>PLOS ONE</w:t>
      </w:r>
      <w:r w:rsidR="00DF2803">
        <w:rPr>
          <w:noProof/>
        </w:rPr>
        <w:t>.</w:t>
      </w:r>
      <w:r w:rsidR="004733ED" w:rsidRPr="00BC31A1">
        <w:rPr>
          <w:noProof/>
        </w:rPr>
        <w:t xml:space="preserve"> </w:t>
      </w:r>
      <w:r w:rsidR="004733ED" w:rsidRPr="00BC31A1">
        <w:rPr>
          <w:b/>
          <w:noProof/>
        </w:rPr>
        <w:t>8</w:t>
      </w:r>
      <w:r w:rsidR="00DF2803">
        <w:rPr>
          <w:noProof/>
        </w:rPr>
        <w:t xml:space="preserve"> </w:t>
      </w:r>
      <w:r w:rsidR="004733ED" w:rsidRPr="00BC31A1">
        <w:rPr>
          <w:noProof/>
        </w:rPr>
        <w:t>(10)</w:t>
      </w:r>
      <w:r w:rsidR="00DF2803">
        <w:rPr>
          <w:noProof/>
        </w:rPr>
        <w:t>,</w:t>
      </w:r>
      <w:r w:rsidR="004733ED" w:rsidRPr="00BC31A1">
        <w:rPr>
          <w:noProof/>
        </w:rPr>
        <w:t xml:space="preserve"> e78467</w:t>
      </w:r>
      <w:r w:rsidR="004733ED">
        <w:rPr>
          <w:noProof/>
        </w:rPr>
        <w:t xml:space="preserve"> </w:t>
      </w:r>
      <w:r w:rsidR="004733ED" w:rsidRPr="0049770F">
        <w:rPr>
          <w:noProof/>
        </w:rPr>
        <w:t>(2013)</w:t>
      </w:r>
      <w:r w:rsidR="004733ED" w:rsidRPr="00BC31A1">
        <w:rPr>
          <w:noProof/>
        </w:rPr>
        <w:t>.</w:t>
      </w:r>
      <w:r w:rsidR="004733ED">
        <w:rPr>
          <w:noProof/>
        </w:rPr>
        <w:t xml:space="preserve"> </w:t>
      </w:r>
      <w:hyperlink r:id="rId13" w:history="1">
        <w:r w:rsidR="004733ED">
          <w:rPr>
            <w:noProof/>
          </w:rPr>
          <w:t xml:space="preserve">doi: </w:t>
        </w:r>
        <w:r w:rsidR="004733ED" w:rsidRPr="00BC31A1">
          <w:rPr>
            <w:noProof/>
          </w:rPr>
          <w:t>10.1371/journal.pone.0078467</w:t>
        </w:r>
      </w:hyperlink>
    </w:p>
    <w:p w14:paraId="186C7ADF" w14:textId="167526EC" w:rsidR="00615103" w:rsidRPr="00D61C71" w:rsidRDefault="00132ECB" w:rsidP="00D61C71">
      <w:pPr>
        <w:ind w:left="640" w:hanging="640"/>
        <w:rPr>
          <w:noProof/>
        </w:rPr>
      </w:pPr>
      <w:r>
        <w:t>35</w:t>
      </w:r>
      <w:r w:rsidR="00615103">
        <w:t>.</w:t>
      </w:r>
      <w:r w:rsidR="00615103">
        <w:tab/>
        <w:t>Tao, R.,</w:t>
      </w:r>
      <w:r w:rsidR="002773A5">
        <w:t xml:space="preserve"> et al</w:t>
      </w:r>
      <w:r w:rsidR="00615103">
        <w:t xml:space="preserve">. Molecular typing of </w:t>
      </w:r>
      <w:r w:rsidR="00615103" w:rsidRPr="00A37535">
        <w:rPr>
          <w:i/>
        </w:rPr>
        <w:t>S-</w:t>
      </w:r>
      <w:r w:rsidR="002773A5">
        <w:t>alleles through Identification, C</w:t>
      </w:r>
      <w:r w:rsidR="00615103">
        <w:t xml:space="preserve">haracterization and cDNA cloning for </w:t>
      </w:r>
      <w:r w:rsidR="00615103" w:rsidRPr="00A37535">
        <w:rPr>
          <w:i/>
        </w:rPr>
        <w:t>S-</w:t>
      </w:r>
      <w:r w:rsidR="00615103">
        <w:t xml:space="preserve">RNases in Sweet Cherry. </w:t>
      </w:r>
      <w:r w:rsidR="00615103">
        <w:rPr>
          <w:i/>
          <w:iCs/>
        </w:rPr>
        <w:t>Journal of the American Society for Horticultural Science</w:t>
      </w:r>
      <w:r w:rsidR="002773A5">
        <w:rPr>
          <w:i/>
          <w:iCs/>
        </w:rPr>
        <w:t>.</w:t>
      </w:r>
      <w:r w:rsidR="00615103">
        <w:t xml:space="preserve"> </w:t>
      </w:r>
      <w:r w:rsidR="00615103">
        <w:rPr>
          <w:b/>
          <w:bCs/>
        </w:rPr>
        <w:t>124</w:t>
      </w:r>
      <w:r w:rsidR="00615103">
        <w:t>, 224–233 (1999).</w:t>
      </w:r>
    </w:p>
    <w:p w14:paraId="2380CCBF" w14:textId="16C97E48" w:rsidR="00D61C71" w:rsidRPr="00D61C71" w:rsidRDefault="00132ECB" w:rsidP="00D61C71">
      <w:pPr>
        <w:ind w:left="640" w:hanging="640"/>
        <w:rPr>
          <w:noProof/>
        </w:rPr>
      </w:pPr>
      <w:r>
        <w:rPr>
          <w:noProof/>
        </w:rPr>
        <w:t>36</w:t>
      </w:r>
      <w:r w:rsidR="00D61C71" w:rsidRPr="00D61C71">
        <w:rPr>
          <w:noProof/>
        </w:rPr>
        <w:t>.</w:t>
      </w:r>
      <w:r w:rsidR="00D61C71" w:rsidRPr="00D61C71">
        <w:rPr>
          <w:noProof/>
        </w:rPr>
        <w:tab/>
        <w:t xml:space="preserve">Burgos, L., </w:t>
      </w:r>
      <w:r w:rsidR="008207F6">
        <w:rPr>
          <w:noProof/>
        </w:rPr>
        <w:t>et al</w:t>
      </w:r>
      <w:r w:rsidR="00D61C71" w:rsidRPr="00D61C71">
        <w:rPr>
          <w:noProof/>
        </w:rPr>
        <w:t xml:space="preserve">. The self-compatibility trait of the main apricot cultivars and new selections from breeding programmes. </w:t>
      </w:r>
      <w:r w:rsidR="00D61C71" w:rsidRPr="00D61C71">
        <w:rPr>
          <w:i/>
          <w:iCs/>
          <w:noProof/>
        </w:rPr>
        <w:t>Journal of Horticultural Science</w:t>
      </w:r>
      <w:r w:rsidR="008207F6">
        <w:rPr>
          <w:i/>
          <w:iCs/>
          <w:noProof/>
        </w:rPr>
        <w:t>.</w:t>
      </w:r>
      <w:r w:rsidR="00D61C71" w:rsidRPr="00D61C71">
        <w:rPr>
          <w:noProof/>
        </w:rPr>
        <w:t xml:space="preserve"> </w:t>
      </w:r>
      <w:r w:rsidR="00D61C71" w:rsidRPr="00D61C71">
        <w:rPr>
          <w:b/>
          <w:bCs/>
          <w:noProof/>
        </w:rPr>
        <w:t>72</w:t>
      </w:r>
      <w:r w:rsidR="00D61C71" w:rsidRPr="00D61C71">
        <w:rPr>
          <w:noProof/>
        </w:rPr>
        <w:t>, 147–154 (1997).</w:t>
      </w:r>
      <w:r w:rsidR="00CE1500">
        <w:rPr>
          <w:noProof/>
        </w:rPr>
        <w:t xml:space="preserve"> </w:t>
      </w:r>
      <w:r w:rsidR="00CE1500" w:rsidRPr="00CE1500">
        <w:rPr>
          <w:noProof/>
        </w:rPr>
        <w:t>doi: 10.1080/14620316.1997.11515501</w:t>
      </w:r>
    </w:p>
    <w:p w14:paraId="1F3B8664" w14:textId="17E58A7C" w:rsidR="00D61C71" w:rsidRPr="00D61C71" w:rsidRDefault="00132ECB" w:rsidP="00D61C71">
      <w:pPr>
        <w:ind w:left="640" w:hanging="640"/>
        <w:rPr>
          <w:noProof/>
        </w:rPr>
      </w:pPr>
      <w:r w:rsidRPr="00D61C71">
        <w:rPr>
          <w:noProof/>
        </w:rPr>
        <w:t>3</w:t>
      </w:r>
      <w:r>
        <w:rPr>
          <w:noProof/>
        </w:rPr>
        <w:t>7</w:t>
      </w:r>
      <w:r w:rsidR="00D61C71" w:rsidRPr="00D61C71">
        <w:rPr>
          <w:noProof/>
        </w:rPr>
        <w:t>.</w:t>
      </w:r>
      <w:r w:rsidR="00D61C71" w:rsidRPr="00D61C71">
        <w:rPr>
          <w:noProof/>
        </w:rPr>
        <w:tab/>
        <w:t>Hormaza, J. I., Yamane, H.</w:t>
      </w:r>
      <w:r w:rsidR="008207F6">
        <w:rPr>
          <w:noProof/>
        </w:rPr>
        <w:t>,</w:t>
      </w:r>
      <w:r w:rsidR="00D61C71" w:rsidRPr="00D61C71">
        <w:rPr>
          <w:noProof/>
        </w:rPr>
        <w:t xml:space="preserve"> Rodrigo, J. 7 Apricot. </w:t>
      </w:r>
      <w:r w:rsidR="008207F6">
        <w:rPr>
          <w:noProof/>
        </w:rPr>
        <w:t xml:space="preserve">In </w:t>
      </w:r>
      <w:r w:rsidR="00D61C71" w:rsidRPr="00D61C71">
        <w:rPr>
          <w:i/>
          <w:iCs/>
          <w:noProof/>
        </w:rPr>
        <w:t>Genome Mapping and Molecular Breeding in Plants, Volume 4 Fruits and Nuts</w:t>
      </w:r>
      <w:r w:rsidR="008207F6">
        <w:rPr>
          <w:i/>
          <w:iCs/>
          <w:noProof/>
        </w:rPr>
        <w:t xml:space="preserve">. </w:t>
      </w:r>
      <w:r w:rsidR="008207F6" w:rsidRPr="00A37535">
        <w:rPr>
          <w:iCs/>
          <w:noProof/>
        </w:rPr>
        <w:t xml:space="preserve">Edited by </w:t>
      </w:r>
      <w:r w:rsidR="008207F6">
        <w:rPr>
          <w:iCs/>
          <w:noProof/>
        </w:rPr>
        <w:t>Kole, C.</w:t>
      </w:r>
      <w:r w:rsidR="00D61C71" w:rsidRPr="00D61C71">
        <w:rPr>
          <w:noProof/>
        </w:rPr>
        <w:t>, 171–187</w:t>
      </w:r>
      <w:r w:rsidR="008207F6">
        <w:rPr>
          <w:noProof/>
        </w:rPr>
        <w:t>, Springer. New York, NY</w:t>
      </w:r>
      <w:r w:rsidR="00D61C71" w:rsidRPr="00D61C71">
        <w:rPr>
          <w:noProof/>
        </w:rPr>
        <w:t xml:space="preserve"> (2007).</w:t>
      </w:r>
    </w:p>
    <w:p w14:paraId="499F7D59" w14:textId="492155AC" w:rsidR="00D61C71" w:rsidRPr="00D61C71" w:rsidRDefault="00132ECB" w:rsidP="00D61C71">
      <w:pPr>
        <w:ind w:left="640" w:hanging="640"/>
        <w:rPr>
          <w:noProof/>
        </w:rPr>
      </w:pPr>
      <w:r w:rsidRPr="00D61C71">
        <w:rPr>
          <w:noProof/>
        </w:rPr>
        <w:t>3</w:t>
      </w:r>
      <w:r>
        <w:rPr>
          <w:noProof/>
        </w:rPr>
        <w:t>8</w:t>
      </w:r>
      <w:r w:rsidR="00D61C71" w:rsidRPr="00D61C71">
        <w:rPr>
          <w:noProof/>
        </w:rPr>
        <w:t>.</w:t>
      </w:r>
      <w:r w:rsidR="00D61C71" w:rsidRPr="00D61C71">
        <w:rPr>
          <w:noProof/>
        </w:rPr>
        <w:tab/>
        <w:t>Benmoussa, H., Ghrab, M., Ben Mimoun, M.</w:t>
      </w:r>
      <w:r w:rsidR="008207F6">
        <w:rPr>
          <w:noProof/>
        </w:rPr>
        <w:t>,</w:t>
      </w:r>
      <w:r w:rsidR="00D61C71" w:rsidRPr="00D61C71">
        <w:rPr>
          <w:noProof/>
        </w:rPr>
        <w:t xml:space="preserve"> Luedeling, E. Chilling and heat requirements for local and foreign almond (</w:t>
      </w:r>
      <w:r w:rsidR="00D61C71" w:rsidRPr="00A37535">
        <w:rPr>
          <w:i/>
          <w:noProof/>
        </w:rPr>
        <w:t>Prunus dulcis</w:t>
      </w:r>
      <w:r w:rsidR="00D61C71" w:rsidRPr="00D61C71">
        <w:rPr>
          <w:noProof/>
        </w:rPr>
        <w:t xml:space="preserve"> Mill.) cultivars in a warm Mediterranean location based on 30 years of phenology records. </w:t>
      </w:r>
      <w:r w:rsidR="00D61C71" w:rsidRPr="00D61C71">
        <w:rPr>
          <w:i/>
          <w:iCs/>
          <w:noProof/>
        </w:rPr>
        <w:t>Agricultural and Forest Meteorology</w:t>
      </w:r>
      <w:r w:rsidR="008207F6">
        <w:rPr>
          <w:i/>
          <w:iCs/>
          <w:noProof/>
        </w:rPr>
        <w:t>.</w:t>
      </w:r>
      <w:r w:rsidR="00D61C71" w:rsidRPr="00D61C71">
        <w:rPr>
          <w:noProof/>
        </w:rPr>
        <w:t xml:space="preserve"> </w:t>
      </w:r>
      <w:r w:rsidR="00D61C71" w:rsidRPr="00D61C71">
        <w:rPr>
          <w:b/>
          <w:bCs/>
          <w:noProof/>
        </w:rPr>
        <w:t>239</w:t>
      </w:r>
      <w:r w:rsidR="00D61C71" w:rsidRPr="00D61C71">
        <w:rPr>
          <w:noProof/>
        </w:rPr>
        <w:t>, 34–46 (2017).</w:t>
      </w:r>
      <w:r w:rsidR="00CE1500">
        <w:rPr>
          <w:noProof/>
        </w:rPr>
        <w:t xml:space="preserve"> doi: </w:t>
      </w:r>
      <w:r w:rsidR="00CE1500" w:rsidRPr="00A37535">
        <w:t>10.1016/j.agrformet.2017.02.030</w:t>
      </w:r>
    </w:p>
    <w:p w14:paraId="0698A311" w14:textId="261BBB56" w:rsidR="00D61C71" w:rsidRPr="00D61C71" w:rsidRDefault="00132ECB" w:rsidP="00D61C71">
      <w:pPr>
        <w:ind w:left="640" w:hanging="640"/>
        <w:rPr>
          <w:noProof/>
        </w:rPr>
      </w:pPr>
      <w:r>
        <w:rPr>
          <w:noProof/>
        </w:rPr>
        <w:t>39</w:t>
      </w:r>
      <w:r w:rsidR="00D61C71" w:rsidRPr="00D61C71">
        <w:rPr>
          <w:noProof/>
        </w:rPr>
        <w:t>.</w:t>
      </w:r>
      <w:r w:rsidR="00D61C71" w:rsidRPr="00D61C71">
        <w:rPr>
          <w:noProof/>
        </w:rPr>
        <w:tab/>
        <w:t>Rodrigo, J., Herrero, M.</w:t>
      </w:r>
      <w:r w:rsidR="008207F6">
        <w:rPr>
          <w:noProof/>
        </w:rPr>
        <w:t>,</w:t>
      </w:r>
      <w:r w:rsidR="00D61C71" w:rsidRPr="00D61C71">
        <w:rPr>
          <w:noProof/>
        </w:rPr>
        <w:t xml:space="preserve"> Hormaza, J. I. Pistil traits and flower fate in apricot (</w:t>
      </w:r>
      <w:r w:rsidR="00D61C71" w:rsidRPr="008207F6">
        <w:rPr>
          <w:i/>
          <w:iCs/>
          <w:noProof/>
        </w:rPr>
        <w:t>Prunus armeniaca</w:t>
      </w:r>
      <w:r w:rsidR="00D61C71" w:rsidRPr="00D61C71">
        <w:rPr>
          <w:noProof/>
        </w:rPr>
        <w:t xml:space="preserve">). </w:t>
      </w:r>
      <w:r w:rsidR="00D61C71" w:rsidRPr="00D61C71">
        <w:rPr>
          <w:i/>
          <w:iCs/>
          <w:noProof/>
        </w:rPr>
        <w:t>Annals of Applied Biology</w:t>
      </w:r>
      <w:r w:rsidR="008207F6">
        <w:rPr>
          <w:i/>
          <w:iCs/>
          <w:noProof/>
        </w:rPr>
        <w:t>.</w:t>
      </w:r>
      <w:r w:rsidR="00D61C71" w:rsidRPr="00D61C71">
        <w:rPr>
          <w:noProof/>
        </w:rPr>
        <w:t xml:space="preserve"> </w:t>
      </w:r>
      <w:r w:rsidR="00D61C71" w:rsidRPr="00D61C71">
        <w:rPr>
          <w:b/>
          <w:bCs/>
          <w:noProof/>
        </w:rPr>
        <w:t>154</w:t>
      </w:r>
      <w:r w:rsidR="00D61C71" w:rsidRPr="00D61C71">
        <w:rPr>
          <w:noProof/>
        </w:rPr>
        <w:t>, 365–375 (2009).</w:t>
      </w:r>
      <w:r w:rsidR="00CE1500">
        <w:rPr>
          <w:noProof/>
        </w:rPr>
        <w:t xml:space="preserve"> </w:t>
      </w:r>
      <w:r w:rsidR="00CE1500" w:rsidRPr="00CE1500">
        <w:rPr>
          <w:noProof/>
        </w:rPr>
        <w:t>doi: 10.1111/j.1744-7348.2008.00305.x</w:t>
      </w:r>
    </w:p>
    <w:p w14:paraId="28B46D96" w14:textId="2A0E0FB3" w:rsidR="00D61C71" w:rsidRPr="00D61C71" w:rsidRDefault="00132ECB" w:rsidP="00D61C71">
      <w:pPr>
        <w:ind w:left="640" w:hanging="640"/>
        <w:rPr>
          <w:noProof/>
        </w:rPr>
      </w:pPr>
      <w:r>
        <w:rPr>
          <w:noProof/>
        </w:rPr>
        <w:t>40</w:t>
      </w:r>
      <w:r w:rsidR="00D61C71" w:rsidRPr="00D61C71">
        <w:rPr>
          <w:noProof/>
        </w:rPr>
        <w:t>.</w:t>
      </w:r>
      <w:r w:rsidR="00D61C71" w:rsidRPr="00D61C71">
        <w:rPr>
          <w:noProof/>
        </w:rPr>
        <w:tab/>
        <w:t xml:space="preserve">Williams, </w:t>
      </w:r>
      <w:r w:rsidR="00D61C71">
        <w:rPr>
          <w:noProof/>
        </w:rPr>
        <w:t>R. R</w:t>
      </w:r>
      <w:r w:rsidR="00D61C71" w:rsidRPr="00D61C71">
        <w:rPr>
          <w:noProof/>
        </w:rPr>
        <w:t xml:space="preserve">. </w:t>
      </w:r>
      <w:r w:rsidR="00753FA3">
        <w:rPr>
          <w:noProof/>
        </w:rPr>
        <w:t>Techniques used in fruit-set experiments</w:t>
      </w:r>
      <w:r w:rsidR="00D61C71" w:rsidRPr="00D61C71">
        <w:rPr>
          <w:noProof/>
        </w:rPr>
        <w:t xml:space="preserve">. </w:t>
      </w:r>
      <w:r w:rsidR="008207F6">
        <w:rPr>
          <w:noProof/>
        </w:rPr>
        <w:t xml:space="preserve">In </w:t>
      </w:r>
      <w:r w:rsidR="00753FA3">
        <w:rPr>
          <w:i/>
          <w:iCs/>
          <w:noProof/>
        </w:rPr>
        <w:t xml:space="preserve">Towards </w:t>
      </w:r>
      <w:r w:rsidR="006F6FD0">
        <w:rPr>
          <w:i/>
          <w:iCs/>
          <w:noProof/>
        </w:rPr>
        <w:t>R</w:t>
      </w:r>
      <w:r w:rsidR="00753FA3">
        <w:rPr>
          <w:i/>
          <w:iCs/>
          <w:noProof/>
        </w:rPr>
        <w:t>egulated Cropping</w:t>
      </w:r>
      <w:r w:rsidR="008207F6">
        <w:rPr>
          <w:noProof/>
        </w:rPr>
        <w:t>. Edited by Williams, R. R., Wilson, D.,</w:t>
      </w:r>
      <w:r w:rsidR="00D61C71" w:rsidRPr="00D61C71">
        <w:rPr>
          <w:noProof/>
        </w:rPr>
        <w:t xml:space="preserve"> </w:t>
      </w:r>
      <w:r w:rsidR="00753FA3">
        <w:rPr>
          <w:noProof/>
        </w:rPr>
        <w:t>57-61</w:t>
      </w:r>
      <w:r w:rsidR="008207F6">
        <w:rPr>
          <w:noProof/>
        </w:rPr>
        <w:t>, Grower Books. London</w:t>
      </w:r>
      <w:r w:rsidR="00D61C71" w:rsidRPr="00D61C71">
        <w:rPr>
          <w:noProof/>
        </w:rPr>
        <w:t xml:space="preserve"> (</w:t>
      </w:r>
      <w:r w:rsidR="00753FA3" w:rsidRPr="00D61C71">
        <w:rPr>
          <w:noProof/>
        </w:rPr>
        <w:t>19</w:t>
      </w:r>
      <w:r w:rsidR="00753FA3">
        <w:rPr>
          <w:noProof/>
        </w:rPr>
        <w:t>70</w:t>
      </w:r>
      <w:r w:rsidR="00D61C71" w:rsidRPr="00D61C71">
        <w:rPr>
          <w:noProof/>
        </w:rPr>
        <w:t>).</w:t>
      </w:r>
    </w:p>
    <w:p w14:paraId="2CDCE5FD" w14:textId="6E5FB151" w:rsidR="00D61C71" w:rsidRPr="00D61C71" w:rsidRDefault="00132ECB" w:rsidP="00D61C71">
      <w:pPr>
        <w:ind w:left="640" w:hanging="640"/>
        <w:rPr>
          <w:noProof/>
        </w:rPr>
      </w:pPr>
      <w:r>
        <w:rPr>
          <w:noProof/>
        </w:rPr>
        <w:t>41</w:t>
      </w:r>
      <w:r w:rsidR="00D61C71" w:rsidRPr="00D61C71">
        <w:rPr>
          <w:noProof/>
        </w:rPr>
        <w:t>.</w:t>
      </w:r>
      <w:r w:rsidR="00D61C71" w:rsidRPr="00D61C71">
        <w:rPr>
          <w:noProof/>
        </w:rPr>
        <w:tab/>
        <w:t>Sutherland, B. G., Robbins, T. P.</w:t>
      </w:r>
      <w:r w:rsidR="006F6FD0">
        <w:rPr>
          <w:noProof/>
        </w:rPr>
        <w:t>,</w:t>
      </w:r>
      <w:r w:rsidR="00D61C71" w:rsidRPr="00D61C71">
        <w:rPr>
          <w:noProof/>
        </w:rPr>
        <w:t xml:space="preserve"> Tobutt, K. R. Primers amplifying a range of </w:t>
      </w:r>
      <w:r w:rsidR="00D61C71" w:rsidRPr="00A37535">
        <w:rPr>
          <w:i/>
          <w:noProof/>
        </w:rPr>
        <w:t>Prunus S-</w:t>
      </w:r>
      <w:r w:rsidR="00D61C71" w:rsidRPr="00D61C71">
        <w:rPr>
          <w:noProof/>
        </w:rPr>
        <w:t xml:space="preserve">alleles. </w:t>
      </w:r>
      <w:r w:rsidR="00D61C71" w:rsidRPr="00D61C71">
        <w:rPr>
          <w:i/>
          <w:iCs/>
          <w:noProof/>
        </w:rPr>
        <w:t>Plant Breeding</w:t>
      </w:r>
      <w:r w:rsidR="006F6FD0">
        <w:rPr>
          <w:i/>
          <w:iCs/>
          <w:noProof/>
        </w:rPr>
        <w:t>.</w:t>
      </w:r>
      <w:r w:rsidR="00D61C71" w:rsidRPr="00D61C71">
        <w:rPr>
          <w:noProof/>
        </w:rPr>
        <w:t xml:space="preserve"> </w:t>
      </w:r>
      <w:r w:rsidR="00D61C71" w:rsidRPr="00D61C71">
        <w:rPr>
          <w:b/>
          <w:bCs/>
          <w:noProof/>
        </w:rPr>
        <w:t>123</w:t>
      </w:r>
      <w:r w:rsidR="00D61C71" w:rsidRPr="00D61C71">
        <w:rPr>
          <w:noProof/>
        </w:rPr>
        <w:t>, 582–584 (2004).</w:t>
      </w:r>
      <w:r w:rsidR="00CE1500">
        <w:rPr>
          <w:noProof/>
        </w:rPr>
        <w:t xml:space="preserve"> </w:t>
      </w:r>
      <w:r w:rsidR="00CE1500" w:rsidRPr="00CE1500">
        <w:rPr>
          <w:noProof/>
        </w:rPr>
        <w:t>doi: 10.1111/j.1439-0523.2004.01016.x</w:t>
      </w:r>
    </w:p>
    <w:p w14:paraId="316FF43A" w14:textId="096D8316" w:rsidR="00D61C71" w:rsidRPr="00D61C71" w:rsidRDefault="00132ECB" w:rsidP="00D61C71">
      <w:pPr>
        <w:ind w:left="640" w:hanging="640"/>
        <w:rPr>
          <w:noProof/>
        </w:rPr>
      </w:pPr>
      <w:r>
        <w:rPr>
          <w:noProof/>
        </w:rPr>
        <w:t>42</w:t>
      </w:r>
      <w:r w:rsidR="00D61C71" w:rsidRPr="00D61C71">
        <w:rPr>
          <w:noProof/>
        </w:rPr>
        <w:t>.</w:t>
      </w:r>
      <w:r w:rsidR="00D61C71" w:rsidRPr="00D61C71">
        <w:rPr>
          <w:noProof/>
        </w:rPr>
        <w:tab/>
        <w:t>Murray, M. G.</w:t>
      </w:r>
      <w:r w:rsidR="006F6FD0">
        <w:rPr>
          <w:noProof/>
        </w:rPr>
        <w:t>,</w:t>
      </w:r>
      <w:r w:rsidR="00D61C71" w:rsidRPr="00D61C71">
        <w:rPr>
          <w:noProof/>
        </w:rPr>
        <w:t xml:space="preserve"> Thompson, W. F. </w:t>
      </w:r>
      <w:r w:rsidR="00D61C71" w:rsidRPr="00A37535">
        <w:rPr>
          <w:iCs/>
          <w:noProof/>
        </w:rPr>
        <w:t>Rapid isolation of high molecular weight plant DNA</w:t>
      </w:r>
      <w:r w:rsidR="00D61C71" w:rsidRPr="006F6FD0">
        <w:rPr>
          <w:noProof/>
        </w:rPr>
        <w:t>.</w:t>
      </w:r>
      <w:r w:rsidR="006F6FD0">
        <w:rPr>
          <w:noProof/>
        </w:rPr>
        <w:t xml:space="preserve"> </w:t>
      </w:r>
      <w:r w:rsidR="006F6FD0" w:rsidRPr="00D61C71">
        <w:rPr>
          <w:i/>
          <w:iCs/>
          <w:noProof/>
        </w:rPr>
        <w:t>Nucleic Acids Research</w:t>
      </w:r>
      <w:r w:rsidR="006F6FD0">
        <w:rPr>
          <w:i/>
          <w:iCs/>
          <w:noProof/>
        </w:rPr>
        <w:t>.</w:t>
      </w:r>
      <w:r w:rsidR="00D61C71" w:rsidRPr="00D61C71">
        <w:rPr>
          <w:noProof/>
        </w:rPr>
        <w:t xml:space="preserve"> </w:t>
      </w:r>
      <w:r w:rsidR="00D61C71" w:rsidRPr="00D61C71">
        <w:rPr>
          <w:b/>
          <w:bCs/>
          <w:noProof/>
        </w:rPr>
        <w:t>8</w:t>
      </w:r>
      <w:r w:rsidR="00D61C71" w:rsidRPr="00D61C71">
        <w:rPr>
          <w:noProof/>
        </w:rPr>
        <w:t>,</w:t>
      </w:r>
      <w:r w:rsidR="006F6FD0">
        <w:rPr>
          <w:noProof/>
        </w:rPr>
        <w:t xml:space="preserve"> 4321-4325 </w:t>
      </w:r>
      <w:r w:rsidR="00D61C71" w:rsidRPr="00D61C71">
        <w:rPr>
          <w:noProof/>
        </w:rPr>
        <w:t>(1980).</w:t>
      </w:r>
      <w:r w:rsidR="00CE1500">
        <w:rPr>
          <w:noProof/>
        </w:rPr>
        <w:t xml:space="preserve"> do</w:t>
      </w:r>
      <w:r w:rsidR="00CE1500" w:rsidRPr="00A37535">
        <w:rPr>
          <w:rFonts w:asciiTheme="minorHAnsi" w:hAnsiTheme="minorHAnsi" w:cstheme="minorHAnsi"/>
          <w:noProof/>
        </w:rPr>
        <w:t xml:space="preserve">i: </w:t>
      </w:r>
      <w:r w:rsidR="00CE1500" w:rsidRPr="00A37535">
        <w:rPr>
          <w:rFonts w:asciiTheme="minorHAnsi" w:hAnsiTheme="minorHAnsi" w:cstheme="minorHAnsi"/>
        </w:rPr>
        <w:t>10.1093/nar/8.19.4321</w:t>
      </w:r>
    </w:p>
    <w:p w14:paraId="2EF91C54" w14:textId="494AA7ED" w:rsidR="00D61C71" w:rsidRDefault="00132ECB" w:rsidP="00D61C71">
      <w:pPr>
        <w:ind w:left="640" w:hanging="640"/>
        <w:rPr>
          <w:rFonts w:asciiTheme="minorHAnsi" w:hAnsiTheme="minorHAnsi" w:cstheme="minorHAnsi"/>
          <w:color w:val="auto"/>
          <w:spacing w:val="4"/>
          <w:shd w:val="clear" w:color="auto" w:fill="FFFFFF"/>
        </w:rPr>
      </w:pPr>
      <w:r>
        <w:rPr>
          <w:noProof/>
        </w:rPr>
        <w:t>43</w:t>
      </w:r>
      <w:r w:rsidR="00D61C71" w:rsidRPr="00D61C71">
        <w:rPr>
          <w:noProof/>
        </w:rPr>
        <w:t>.</w:t>
      </w:r>
      <w:r w:rsidR="00D61C71" w:rsidRPr="00D61C71">
        <w:rPr>
          <w:noProof/>
        </w:rPr>
        <w:tab/>
        <w:t>Porebski, S., Bailey, L. G.</w:t>
      </w:r>
      <w:r w:rsidR="006F6FD0">
        <w:rPr>
          <w:noProof/>
        </w:rPr>
        <w:t>,</w:t>
      </w:r>
      <w:r w:rsidR="00D61C71" w:rsidRPr="00D61C71">
        <w:rPr>
          <w:noProof/>
        </w:rPr>
        <w:t xml:space="preserve"> Baum, B. R. </w:t>
      </w:r>
      <w:r w:rsidR="00D61C71" w:rsidRPr="00A37535">
        <w:rPr>
          <w:iCs/>
          <w:noProof/>
        </w:rPr>
        <w:t>Modification of a CTAB DNA Extraction Protocol for Plants Containing High Polysaccharide and Polyphenol Components</w:t>
      </w:r>
      <w:r w:rsidR="00D61C71" w:rsidRPr="006F6FD0">
        <w:rPr>
          <w:noProof/>
        </w:rPr>
        <w:t xml:space="preserve">. </w:t>
      </w:r>
      <w:r w:rsidR="00D61C71" w:rsidRPr="00D61C71">
        <w:rPr>
          <w:i/>
          <w:iCs/>
          <w:noProof/>
        </w:rPr>
        <w:t>Plant Molecular Biology Reporter</w:t>
      </w:r>
      <w:r w:rsidR="00D61C71" w:rsidRPr="00D61C71">
        <w:rPr>
          <w:noProof/>
        </w:rPr>
        <w:t xml:space="preserve"> </w:t>
      </w:r>
      <w:r w:rsidR="00D61C71" w:rsidRPr="00D61C71">
        <w:rPr>
          <w:b/>
          <w:bCs/>
          <w:noProof/>
        </w:rPr>
        <w:t>15</w:t>
      </w:r>
      <w:r w:rsidR="00CE1500">
        <w:rPr>
          <w:noProof/>
        </w:rPr>
        <w:t xml:space="preserve"> (1), 8-15 </w:t>
      </w:r>
      <w:r w:rsidR="00D61C71" w:rsidRPr="00D61C71">
        <w:rPr>
          <w:noProof/>
        </w:rPr>
        <w:t>(</w:t>
      </w:r>
      <w:r w:rsidR="006F6FD0">
        <w:rPr>
          <w:noProof/>
        </w:rPr>
        <w:t>1997).</w:t>
      </w:r>
      <w:r w:rsidR="00CE1500">
        <w:rPr>
          <w:noProof/>
        </w:rPr>
        <w:t xml:space="preserve"> doi:</w:t>
      </w:r>
      <w:r w:rsidR="00CE1500" w:rsidRPr="00A37535">
        <w:rPr>
          <w:rFonts w:asciiTheme="minorHAnsi" w:hAnsiTheme="minorHAnsi" w:cstheme="minorHAnsi"/>
          <w:color w:val="auto"/>
          <w:spacing w:val="4"/>
          <w:shd w:val="clear" w:color="auto" w:fill="FFFFFF"/>
        </w:rPr>
        <w:t xml:space="preserve"> 10.1007/BF02772108</w:t>
      </w:r>
    </w:p>
    <w:p w14:paraId="25C09264" w14:textId="50190D22" w:rsidR="00D61C71" w:rsidRDefault="00132ECB" w:rsidP="00D61C71">
      <w:pPr>
        <w:ind w:left="640" w:hanging="640"/>
        <w:rPr>
          <w:iCs/>
          <w:noProof/>
        </w:rPr>
      </w:pPr>
      <w:r>
        <w:rPr>
          <w:noProof/>
        </w:rPr>
        <w:t>44</w:t>
      </w:r>
      <w:r w:rsidR="00D61C71" w:rsidRPr="00D61C71">
        <w:rPr>
          <w:noProof/>
        </w:rPr>
        <w:t>.</w:t>
      </w:r>
      <w:r w:rsidR="00D61C71" w:rsidRPr="00D61C71">
        <w:rPr>
          <w:noProof/>
        </w:rPr>
        <w:tab/>
        <w:t>Rogers, S. O.</w:t>
      </w:r>
      <w:r w:rsidR="006F6FD0">
        <w:rPr>
          <w:noProof/>
        </w:rPr>
        <w:t>,</w:t>
      </w:r>
      <w:r w:rsidR="00D61C71" w:rsidRPr="00D61C71">
        <w:rPr>
          <w:noProof/>
        </w:rPr>
        <w:t xml:space="preserve"> Bendich, A. J. </w:t>
      </w:r>
      <w:r w:rsidR="00D61C71" w:rsidRPr="00A37535">
        <w:rPr>
          <w:iCs/>
          <w:noProof/>
        </w:rPr>
        <w:t>Extraction of DNA from milligram amounts of fresh, herbarium and mummified plant tissues</w:t>
      </w:r>
      <w:r w:rsidR="00D61C71" w:rsidRPr="006F6FD0">
        <w:rPr>
          <w:noProof/>
        </w:rPr>
        <w:t xml:space="preserve">. </w:t>
      </w:r>
      <w:r w:rsidR="00D61C71" w:rsidRPr="00D61C71">
        <w:rPr>
          <w:i/>
          <w:iCs/>
          <w:noProof/>
        </w:rPr>
        <w:t>Plant Molecular Biology</w:t>
      </w:r>
      <w:r w:rsidR="006F6FD0">
        <w:rPr>
          <w:i/>
          <w:iCs/>
          <w:noProof/>
        </w:rPr>
        <w:t>.</w:t>
      </w:r>
      <w:r w:rsidR="00D61C71" w:rsidRPr="00D61C71">
        <w:rPr>
          <w:noProof/>
        </w:rPr>
        <w:t xml:space="preserve"> </w:t>
      </w:r>
      <w:r w:rsidR="00D61C71" w:rsidRPr="00D61C71">
        <w:rPr>
          <w:b/>
          <w:bCs/>
          <w:noProof/>
        </w:rPr>
        <w:t>5</w:t>
      </w:r>
      <w:r w:rsidR="00CE1500">
        <w:rPr>
          <w:b/>
          <w:bCs/>
          <w:noProof/>
        </w:rPr>
        <w:t xml:space="preserve"> </w:t>
      </w:r>
      <w:r w:rsidR="00CE1500" w:rsidRPr="00A37535">
        <w:rPr>
          <w:bCs/>
          <w:noProof/>
        </w:rPr>
        <w:t>(2)</w:t>
      </w:r>
      <w:r w:rsidR="00D61C71" w:rsidRPr="00D61C71">
        <w:rPr>
          <w:noProof/>
        </w:rPr>
        <w:t xml:space="preserve">, </w:t>
      </w:r>
      <w:r w:rsidR="006F6FD0">
        <w:rPr>
          <w:noProof/>
        </w:rPr>
        <w:t>69-76</w:t>
      </w:r>
      <w:r w:rsidR="00D61C71" w:rsidRPr="00D61C71">
        <w:rPr>
          <w:noProof/>
        </w:rPr>
        <w:t xml:space="preserve"> (1985).</w:t>
      </w:r>
      <w:r w:rsidR="00CE1500">
        <w:rPr>
          <w:noProof/>
        </w:rPr>
        <w:t xml:space="preserve"> d</w:t>
      </w:r>
      <w:r w:rsidR="00CE1500" w:rsidRPr="0040705E">
        <w:rPr>
          <w:iCs/>
          <w:noProof/>
        </w:rPr>
        <w:t xml:space="preserve">oi: </w:t>
      </w:r>
      <w:r w:rsidR="00CE1500" w:rsidRPr="00A37535">
        <w:rPr>
          <w:iCs/>
          <w:noProof/>
        </w:rPr>
        <w:t>10.1007/BF00020088</w:t>
      </w:r>
    </w:p>
    <w:p w14:paraId="67F6C921" w14:textId="2F8CEB31" w:rsidR="00840EB5" w:rsidRPr="00D61C71" w:rsidRDefault="00132ECB" w:rsidP="00840EB5">
      <w:pPr>
        <w:ind w:left="640" w:hanging="640"/>
        <w:rPr>
          <w:noProof/>
        </w:rPr>
      </w:pPr>
      <w:r>
        <w:t>45</w:t>
      </w:r>
      <w:r w:rsidR="00840EB5">
        <w:t>.</w:t>
      </w:r>
      <w:r w:rsidR="00840EB5">
        <w:tab/>
        <w:t>Hormaza, J. I. Molecular characterization and similarity relationships among apricot (</w:t>
      </w:r>
      <w:r w:rsidR="00840EB5" w:rsidRPr="00BC31A1">
        <w:rPr>
          <w:i/>
        </w:rPr>
        <w:t>Prunus armeniaca</w:t>
      </w:r>
      <w:r w:rsidR="00840EB5">
        <w:t xml:space="preserve"> L.) genotypes using simple sequence repeats. </w:t>
      </w:r>
      <w:r w:rsidR="00840EB5">
        <w:rPr>
          <w:i/>
          <w:iCs/>
        </w:rPr>
        <w:t>Theoretical and Applied Genetics</w:t>
      </w:r>
      <w:r w:rsidR="00412291">
        <w:rPr>
          <w:i/>
          <w:iCs/>
        </w:rPr>
        <w:t>.</w:t>
      </w:r>
      <w:r w:rsidR="00840EB5">
        <w:t xml:space="preserve"> </w:t>
      </w:r>
      <w:r w:rsidR="00840EB5">
        <w:rPr>
          <w:b/>
          <w:bCs/>
        </w:rPr>
        <w:t>104</w:t>
      </w:r>
      <w:r w:rsidR="00840EB5">
        <w:t>, 321–328 (2002).</w:t>
      </w:r>
      <w:r w:rsidR="00412291">
        <w:t xml:space="preserve"> </w:t>
      </w:r>
      <w:r w:rsidR="00412291" w:rsidRPr="00412291">
        <w:t>doi: 10.1007/s001220100684</w:t>
      </w:r>
    </w:p>
    <w:p w14:paraId="51CE7BDD" w14:textId="208F272C" w:rsidR="00D61C71" w:rsidRDefault="00132ECB" w:rsidP="00D61C71">
      <w:pPr>
        <w:ind w:left="640" w:hanging="640"/>
        <w:rPr>
          <w:noProof/>
        </w:rPr>
      </w:pPr>
      <w:r>
        <w:rPr>
          <w:noProof/>
        </w:rPr>
        <w:t>46</w:t>
      </w:r>
      <w:r w:rsidR="00D61C71" w:rsidRPr="00D61C71">
        <w:rPr>
          <w:noProof/>
        </w:rPr>
        <w:t>.</w:t>
      </w:r>
      <w:r w:rsidR="00D61C71" w:rsidRPr="00D61C71">
        <w:rPr>
          <w:noProof/>
        </w:rPr>
        <w:tab/>
        <w:t>Sonneveld, T., Tobutt, K. R.</w:t>
      </w:r>
      <w:r w:rsidR="00096CF2">
        <w:rPr>
          <w:noProof/>
        </w:rPr>
        <w:t>,</w:t>
      </w:r>
      <w:r w:rsidR="00D61C71" w:rsidRPr="00D61C71">
        <w:rPr>
          <w:noProof/>
        </w:rPr>
        <w:t xml:space="preserve"> Robbins, T. P. Allele-specific PCR detection of sweet cherry self-incompatibility (</w:t>
      </w:r>
      <w:r w:rsidR="00D61C71" w:rsidRPr="00A37535">
        <w:rPr>
          <w:i/>
          <w:noProof/>
        </w:rPr>
        <w:t>S</w:t>
      </w:r>
      <w:r w:rsidR="00D61C71" w:rsidRPr="00D61C71">
        <w:rPr>
          <w:noProof/>
        </w:rPr>
        <w:t xml:space="preserve">) alleles </w:t>
      </w:r>
      <w:r w:rsidR="00D61C71" w:rsidRPr="00A37535">
        <w:rPr>
          <w:i/>
          <w:noProof/>
        </w:rPr>
        <w:t>S</w:t>
      </w:r>
      <w:r w:rsidR="00D61C71" w:rsidRPr="00A37535">
        <w:rPr>
          <w:i/>
          <w:noProof/>
          <w:vertAlign w:val="subscript"/>
        </w:rPr>
        <w:t>1</w:t>
      </w:r>
      <w:r w:rsidR="00D61C71" w:rsidRPr="00D61C71">
        <w:rPr>
          <w:noProof/>
        </w:rPr>
        <w:t xml:space="preserve"> to </w:t>
      </w:r>
      <w:r w:rsidR="00D61C71" w:rsidRPr="00A37535">
        <w:rPr>
          <w:i/>
          <w:noProof/>
        </w:rPr>
        <w:t>S</w:t>
      </w:r>
      <w:r w:rsidR="00D61C71" w:rsidRPr="00A37535">
        <w:rPr>
          <w:i/>
          <w:noProof/>
          <w:vertAlign w:val="subscript"/>
        </w:rPr>
        <w:t>16</w:t>
      </w:r>
      <w:r w:rsidR="00D61C71" w:rsidRPr="00D61C71">
        <w:rPr>
          <w:noProof/>
        </w:rPr>
        <w:t xml:space="preserve"> using consensus and allele-specific primers. </w:t>
      </w:r>
      <w:r w:rsidR="00D61C71" w:rsidRPr="00D61C71">
        <w:rPr>
          <w:i/>
          <w:iCs/>
          <w:noProof/>
        </w:rPr>
        <w:t>Theoretical and Applied Genetics</w:t>
      </w:r>
      <w:r w:rsidR="00096CF2">
        <w:rPr>
          <w:i/>
          <w:iCs/>
          <w:noProof/>
        </w:rPr>
        <w:t>.</w:t>
      </w:r>
      <w:r w:rsidR="00D61C71" w:rsidRPr="00D61C71">
        <w:rPr>
          <w:noProof/>
        </w:rPr>
        <w:t xml:space="preserve"> </w:t>
      </w:r>
      <w:r w:rsidR="00D61C71" w:rsidRPr="00D61C71">
        <w:rPr>
          <w:b/>
          <w:bCs/>
          <w:noProof/>
        </w:rPr>
        <w:t>107</w:t>
      </w:r>
      <w:r w:rsidR="00D61C71" w:rsidRPr="00D61C71">
        <w:rPr>
          <w:noProof/>
        </w:rPr>
        <w:t>, 1059–1070 (2003).</w:t>
      </w:r>
      <w:r w:rsidR="00CE1500">
        <w:rPr>
          <w:noProof/>
        </w:rPr>
        <w:t xml:space="preserve"> </w:t>
      </w:r>
      <w:r w:rsidR="00CE1500" w:rsidRPr="00CE1500">
        <w:rPr>
          <w:noProof/>
        </w:rPr>
        <w:t>doi: 10.1007/s00122-003-1274-4</w:t>
      </w:r>
    </w:p>
    <w:p w14:paraId="4CF09270" w14:textId="2EDE87D8" w:rsidR="00412291" w:rsidRPr="00D61C71" w:rsidRDefault="00132ECB" w:rsidP="00D61C71">
      <w:pPr>
        <w:ind w:left="640" w:hanging="640"/>
        <w:rPr>
          <w:noProof/>
        </w:rPr>
      </w:pPr>
      <w:r>
        <w:rPr>
          <w:noProof/>
        </w:rPr>
        <w:t>47</w:t>
      </w:r>
      <w:r w:rsidR="00412291" w:rsidRPr="00D61C71">
        <w:rPr>
          <w:noProof/>
        </w:rPr>
        <w:t>.</w:t>
      </w:r>
      <w:r w:rsidR="00412291" w:rsidRPr="00D61C71">
        <w:rPr>
          <w:noProof/>
        </w:rPr>
        <w:tab/>
      </w:r>
      <w:r w:rsidR="00412291" w:rsidRPr="00412291">
        <w:rPr>
          <w:noProof/>
        </w:rPr>
        <w:t>Hegedus, A., Lénárt, J., and H</w:t>
      </w:r>
      <w:r w:rsidR="00412291">
        <w:rPr>
          <w:noProof/>
        </w:rPr>
        <w:t>alász, J</w:t>
      </w:r>
      <w:r w:rsidR="00412291" w:rsidRPr="00412291">
        <w:rPr>
          <w:noProof/>
        </w:rPr>
        <w:t xml:space="preserve">. Sexual incompatibility in Rosaceae fruit tree species: molecular interactions </w:t>
      </w:r>
      <w:r w:rsidR="00412291">
        <w:rPr>
          <w:noProof/>
        </w:rPr>
        <w:t>and evolutionary dynamics.</w:t>
      </w:r>
      <w:r w:rsidR="00412291" w:rsidRPr="00BC31A1">
        <w:rPr>
          <w:i/>
          <w:noProof/>
        </w:rPr>
        <w:t xml:space="preserve"> Biologia Plantarum</w:t>
      </w:r>
      <w:r w:rsidR="00412291" w:rsidRPr="00412291">
        <w:rPr>
          <w:noProof/>
        </w:rPr>
        <w:t xml:space="preserve">. </w:t>
      </w:r>
      <w:r w:rsidR="00412291" w:rsidRPr="00BC31A1">
        <w:rPr>
          <w:b/>
          <w:noProof/>
        </w:rPr>
        <w:t>56</w:t>
      </w:r>
      <w:r w:rsidR="00412291">
        <w:rPr>
          <w:noProof/>
        </w:rPr>
        <w:t xml:space="preserve"> (2)</w:t>
      </w:r>
      <w:r w:rsidR="00412291" w:rsidRPr="00412291">
        <w:rPr>
          <w:noProof/>
        </w:rPr>
        <w:t>, 201–209</w:t>
      </w:r>
      <w:r w:rsidR="00412291">
        <w:rPr>
          <w:noProof/>
        </w:rPr>
        <w:t xml:space="preserve"> </w:t>
      </w:r>
      <w:r w:rsidR="00412291" w:rsidRPr="00412291">
        <w:rPr>
          <w:noProof/>
        </w:rPr>
        <w:t>(2012). doi: 10.1007/s10535-012-0077-3</w:t>
      </w:r>
    </w:p>
    <w:p w14:paraId="7972B668" w14:textId="7FCEA427" w:rsidR="00D61C71" w:rsidRPr="00D61C71" w:rsidRDefault="00132ECB" w:rsidP="00D61C71">
      <w:pPr>
        <w:ind w:left="640" w:hanging="640"/>
        <w:rPr>
          <w:noProof/>
        </w:rPr>
      </w:pPr>
      <w:r w:rsidRPr="00D61C71">
        <w:rPr>
          <w:noProof/>
        </w:rPr>
        <w:t>4</w:t>
      </w:r>
      <w:r>
        <w:rPr>
          <w:noProof/>
        </w:rPr>
        <w:t>8</w:t>
      </w:r>
      <w:r w:rsidR="00D61C71" w:rsidRPr="00D61C71">
        <w:rPr>
          <w:noProof/>
        </w:rPr>
        <w:t>.</w:t>
      </w:r>
      <w:r w:rsidR="00D61C71" w:rsidRPr="00D61C71">
        <w:rPr>
          <w:noProof/>
        </w:rPr>
        <w:tab/>
        <w:t>Fernández i Martí, A., Gradziel, T. M.</w:t>
      </w:r>
      <w:r w:rsidR="00096CF2">
        <w:rPr>
          <w:noProof/>
        </w:rPr>
        <w:t>,</w:t>
      </w:r>
      <w:r w:rsidR="00D61C71" w:rsidRPr="00D61C71">
        <w:rPr>
          <w:noProof/>
        </w:rPr>
        <w:t xml:space="preserve"> Socias i Company, R. Methylation of the</w:t>
      </w:r>
      <w:r w:rsidR="00D61C71" w:rsidRPr="00A37535">
        <w:rPr>
          <w:i/>
          <w:noProof/>
        </w:rPr>
        <w:t xml:space="preserve"> Sf </w:t>
      </w:r>
      <w:r w:rsidR="00D61C71" w:rsidRPr="00D61C71">
        <w:rPr>
          <w:noProof/>
        </w:rPr>
        <w:t xml:space="preserve">locus in almond is associated with </w:t>
      </w:r>
      <w:r w:rsidR="00D61C71" w:rsidRPr="00A37535">
        <w:rPr>
          <w:i/>
          <w:noProof/>
        </w:rPr>
        <w:t>S-RNase</w:t>
      </w:r>
      <w:r w:rsidR="00D61C71" w:rsidRPr="00D61C71">
        <w:rPr>
          <w:noProof/>
        </w:rPr>
        <w:t xml:space="preserve"> loss of function. </w:t>
      </w:r>
      <w:r w:rsidR="00D61C71" w:rsidRPr="00D61C71">
        <w:rPr>
          <w:i/>
          <w:iCs/>
          <w:noProof/>
        </w:rPr>
        <w:t>Plant Molecular Biology</w:t>
      </w:r>
      <w:r w:rsidR="00D61C71" w:rsidRPr="00D61C71">
        <w:rPr>
          <w:noProof/>
        </w:rPr>
        <w:t xml:space="preserve"> </w:t>
      </w:r>
      <w:r w:rsidR="00D61C71" w:rsidRPr="00D61C71">
        <w:rPr>
          <w:b/>
          <w:bCs/>
          <w:noProof/>
        </w:rPr>
        <w:t>86</w:t>
      </w:r>
      <w:r w:rsidR="00D61C71" w:rsidRPr="00D61C71">
        <w:rPr>
          <w:noProof/>
        </w:rPr>
        <w:t>, 681–689 (2014).</w:t>
      </w:r>
      <w:r w:rsidR="00CE1500">
        <w:rPr>
          <w:noProof/>
        </w:rPr>
        <w:t xml:space="preserve"> </w:t>
      </w:r>
      <w:r w:rsidR="00CE1500" w:rsidRPr="00A37535">
        <w:rPr>
          <w:noProof/>
        </w:rPr>
        <w:t>doi: 10.1007/s11103-014-0258-x</w:t>
      </w:r>
    </w:p>
    <w:p w14:paraId="40CCADEA" w14:textId="011FACA5" w:rsidR="00D61C71" w:rsidRPr="00D61C71" w:rsidRDefault="00132ECB" w:rsidP="00D61C71">
      <w:pPr>
        <w:ind w:left="640" w:hanging="640"/>
        <w:rPr>
          <w:noProof/>
        </w:rPr>
      </w:pPr>
      <w:r w:rsidRPr="00D61C71">
        <w:rPr>
          <w:noProof/>
        </w:rPr>
        <w:t>4</w:t>
      </w:r>
      <w:r>
        <w:rPr>
          <w:noProof/>
        </w:rPr>
        <w:t>9</w:t>
      </w:r>
      <w:r w:rsidR="00D61C71" w:rsidRPr="00D61C71">
        <w:rPr>
          <w:noProof/>
        </w:rPr>
        <w:t>.</w:t>
      </w:r>
      <w:r w:rsidR="00D61C71" w:rsidRPr="00D61C71">
        <w:rPr>
          <w:noProof/>
        </w:rPr>
        <w:tab/>
        <w:t>Company, R. S. i, Kodad, O., Martí, A. F. i</w:t>
      </w:r>
      <w:r w:rsidR="00096CF2">
        <w:rPr>
          <w:noProof/>
        </w:rPr>
        <w:t>.,</w:t>
      </w:r>
      <w:r w:rsidR="00D61C71" w:rsidRPr="00D61C71">
        <w:rPr>
          <w:noProof/>
        </w:rPr>
        <w:t xml:space="preserve"> Alonso, J. M. Mutations conferring self-compatibility in </w:t>
      </w:r>
      <w:r w:rsidR="00D61C71" w:rsidRPr="00A37535">
        <w:rPr>
          <w:i/>
          <w:noProof/>
        </w:rPr>
        <w:t>Prunus</w:t>
      </w:r>
      <w:r w:rsidR="00D61C71" w:rsidRPr="00D61C71">
        <w:rPr>
          <w:noProof/>
        </w:rPr>
        <w:t xml:space="preserve"> species: From deletions and insertions to epigenetic alterations. </w:t>
      </w:r>
      <w:r w:rsidR="00D61C71" w:rsidRPr="00D61C71">
        <w:rPr>
          <w:i/>
          <w:iCs/>
          <w:noProof/>
        </w:rPr>
        <w:t>Scientia Horticulturae</w:t>
      </w:r>
      <w:r w:rsidR="00096CF2">
        <w:rPr>
          <w:i/>
          <w:iCs/>
          <w:noProof/>
        </w:rPr>
        <w:t>.</w:t>
      </w:r>
      <w:r w:rsidR="00D61C71" w:rsidRPr="00D61C71">
        <w:rPr>
          <w:noProof/>
        </w:rPr>
        <w:t xml:space="preserve"> </w:t>
      </w:r>
      <w:r w:rsidR="00D61C71" w:rsidRPr="00D61C71">
        <w:rPr>
          <w:b/>
          <w:bCs/>
          <w:noProof/>
        </w:rPr>
        <w:t>192</w:t>
      </w:r>
      <w:r w:rsidR="00D61C71" w:rsidRPr="00D61C71">
        <w:rPr>
          <w:noProof/>
        </w:rPr>
        <w:t>, 125–131 (2015).</w:t>
      </w:r>
      <w:r w:rsidR="00CE1500">
        <w:rPr>
          <w:noProof/>
        </w:rPr>
        <w:t xml:space="preserve"> </w:t>
      </w:r>
      <w:r w:rsidR="00CE1500" w:rsidRPr="00CE1500">
        <w:rPr>
          <w:noProof/>
        </w:rPr>
        <w:t>doi: 10.1016/j.scienta.2015.05.029</w:t>
      </w:r>
    </w:p>
    <w:p w14:paraId="0738C6B3" w14:textId="1DE89D9B" w:rsidR="00D61C71" w:rsidRPr="0040705E" w:rsidRDefault="00132ECB" w:rsidP="00D61C71">
      <w:pPr>
        <w:ind w:left="640" w:hanging="640"/>
        <w:rPr>
          <w:iCs/>
          <w:noProof/>
        </w:rPr>
      </w:pPr>
      <w:r>
        <w:rPr>
          <w:noProof/>
        </w:rPr>
        <w:t>50</w:t>
      </w:r>
      <w:r w:rsidR="00D61C71" w:rsidRPr="00D61C71">
        <w:rPr>
          <w:noProof/>
        </w:rPr>
        <w:t>.</w:t>
      </w:r>
      <w:r w:rsidR="00D61C71" w:rsidRPr="00D61C71">
        <w:rPr>
          <w:noProof/>
        </w:rPr>
        <w:tab/>
        <w:t>Boskovic, R.</w:t>
      </w:r>
      <w:r w:rsidR="00096CF2">
        <w:rPr>
          <w:noProof/>
        </w:rPr>
        <w:t>,</w:t>
      </w:r>
      <w:r w:rsidR="00D61C71" w:rsidRPr="00D61C71">
        <w:rPr>
          <w:noProof/>
        </w:rPr>
        <w:t xml:space="preserve"> Tobutt, K. R. </w:t>
      </w:r>
      <w:r w:rsidR="00D61C71" w:rsidRPr="00A37535">
        <w:rPr>
          <w:iCs/>
          <w:noProof/>
        </w:rPr>
        <w:t>Correlation of stylar ribonuclease zymograms with incompatibility alleles in sweet cherry</w:t>
      </w:r>
      <w:r w:rsidR="00D61C71" w:rsidRPr="00096CF2">
        <w:rPr>
          <w:noProof/>
        </w:rPr>
        <w:t>.</w:t>
      </w:r>
      <w:r w:rsidR="00D61C71" w:rsidRPr="00D61C71">
        <w:rPr>
          <w:noProof/>
        </w:rPr>
        <w:t xml:space="preserve"> </w:t>
      </w:r>
      <w:r w:rsidR="00D61C71" w:rsidRPr="00D61C71">
        <w:rPr>
          <w:i/>
          <w:iCs/>
          <w:noProof/>
        </w:rPr>
        <w:t>Euphytica</w:t>
      </w:r>
      <w:r w:rsidR="00096CF2">
        <w:rPr>
          <w:i/>
          <w:iCs/>
          <w:noProof/>
        </w:rPr>
        <w:t>.</w:t>
      </w:r>
      <w:r w:rsidR="00D61C71" w:rsidRPr="00D61C71">
        <w:rPr>
          <w:noProof/>
        </w:rPr>
        <w:t xml:space="preserve"> </w:t>
      </w:r>
      <w:r w:rsidR="00D61C71" w:rsidRPr="00D61C71">
        <w:rPr>
          <w:b/>
          <w:bCs/>
          <w:noProof/>
        </w:rPr>
        <w:t>90</w:t>
      </w:r>
      <w:r w:rsidR="00D61C71" w:rsidRPr="00D61C71">
        <w:rPr>
          <w:noProof/>
        </w:rPr>
        <w:t xml:space="preserve">, </w:t>
      </w:r>
      <w:r w:rsidR="00096CF2">
        <w:rPr>
          <w:noProof/>
        </w:rPr>
        <w:t>245-250</w:t>
      </w:r>
      <w:r w:rsidR="00D61C71" w:rsidRPr="00D61C71">
        <w:rPr>
          <w:noProof/>
        </w:rPr>
        <w:t xml:space="preserve"> (1996).</w:t>
      </w:r>
      <w:r w:rsidR="00CE1500">
        <w:rPr>
          <w:noProof/>
        </w:rPr>
        <w:t xml:space="preserve"> </w:t>
      </w:r>
      <w:r w:rsidR="00CE1500" w:rsidRPr="0040705E">
        <w:rPr>
          <w:iCs/>
          <w:noProof/>
        </w:rPr>
        <w:t>doi: 10.1007/BF00023865</w:t>
      </w:r>
    </w:p>
    <w:p w14:paraId="282B6897" w14:textId="2AD4E1F2" w:rsidR="00D61C71" w:rsidRPr="00D61C71" w:rsidRDefault="00132ECB" w:rsidP="00D61C71">
      <w:pPr>
        <w:ind w:left="640" w:hanging="640"/>
        <w:rPr>
          <w:noProof/>
        </w:rPr>
      </w:pPr>
      <w:r>
        <w:rPr>
          <w:noProof/>
        </w:rPr>
        <w:t>51</w:t>
      </w:r>
      <w:r w:rsidR="00D61C71" w:rsidRPr="00D61C71">
        <w:rPr>
          <w:noProof/>
        </w:rPr>
        <w:t>.</w:t>
      </w:r>
      <w:r w:rsidR="00D61C71" w:rsidRPr="00D61C71">
        <w:rPr>
          <w:noProof/>
        </w:rPr>
        <w:tab/>
        <w:t>Cachi, A. M.</w:t>
      </w:r>
      <w:r w:rsidR="00096CF2">
        <w:rPr>
          <w:noProof/>
        </w:rPr>
        <w:t>,</w:t>
      </w:r>
      <w:r w:rsidR="00D61C71" w:rsidRPr="00D61C71">
        <w:rPr>
          <w:noProof/>
        </w:rPr>
        <w:t xml:space="preserve"> Wünsch, A. </w:t>
      </w:r>
      <w:r w:rsidR="00D61C71" w:rsidRPr="00A37535">
        <w:rPr>
          <w:i/>
          <w:noProof/>
        </w:rPr>
        <w:t>S-</w:t>
      </w:r>
      <w:r w:rsidR="00D61C71" w:rsidRPr="00D61C71">
        <w:rPr>
          <w:noProof/>
        </w:rPr>
        <w:t xml:space="preserve">genotyping of sweet cherry varieties from Spain and </w:t>
      </w:r>
      <w:r w:rsidR="00D61C71" w:rsidRPr="00A37535">
        <w:rPr>
          <w:i/>
          <w:noProof/>
        </w:rPr>
        <w:t>S-locus</w:t>
      </w:r>
      <w:r w:rsidR="00D61C71" w:rsidRPr="00D61C71">
        <w:rPr>
          <w:noProof/>
        </w:rPr>
        <w:t xml:space="preserve"> diversity in Europe. </w:t>
      </w:r>
      <w:r w:rsidR="00096CF2" w:rsidRPr="00A37535">
        <w:rPr>
          <w:i/>
          <w:noProof/>
        </w:rPr>
        <w:t>Euphytica</w:t>
      </w:r>
      <w:r w:rsidR="00096CF2">
        <w:rPr>
          <w:noProof/>
        </w:rPr>
        <w:t xml:space="preserve">. </w:t>
      </w:r>
      <w:r w:rsidR="00096CF2" w:rsidRPr="00A37535">
        <w:rPr>
          <w:b/>
          <w:noProof/>
        </w:rPr>
        <w:t>197</w:t>
      </w:r>
      <w:r w:rsidR="00CE1500">
        <w:rPr>
          <w:b/>
          <w:noProof/>
        </w:rPr>
        <w:t xml:space="preserve"> </w:t>
      </w:r>
      <w:r w:rsidR="00CE1500" w:rsidRPr="00A37535">
        <w:rPr>
          <w:noProof/>
        </w:rPr>
        <w:t>(2)</w:t>
      </w:r>
      <w:r w:rsidR="00096CF2">
        <w:rPr>
          <w:noProof/>
        </w:rPr>
        <w:t>, 229-236</w:t>
      </w:r>
      <w:r w:rsidR="00CE1500">
        <w:rPr>
          <w:noProof/>
        </w:rPr>
        <w:t xml:space="preserve"> (2014)</w:t>
      </w:r>
      <w:r w:rsidR="00096CF2">
        <w:rPr>
          <w:noProof/>
        </w:rPr>
        <w:t xml:space="preserve">. </w:t>
      </w:r>
      <w:r w:rsidR="00D61C71" w:rsidRPr="00D61C71">
        <w:rPr>
          <w:noProof/>
        </w:rPr>
        <w:t>doi:10.1007/s10681-014-1061-0</w:t>
      </w:r>
    </w:p>
    <w:p w14:paraId="68797E8B" w14:textId="43ECD3DC" w:rsidR="00D61C71" w:rsidRPr="00D61C71" w:rsidRDefault="00132ECB" w:rsidP="00D61C71">
      <w:pPr>
        <w:ind w:left="640" w:hanging="640"/>
        <w:rPr>
          <w:noProof/>
        </w:rPr>
      </w:pPr>
      <w:r>
        <w:rPr>
          <w:noProof/>
        </w:rPr>
        <w:t>52</w:t>
      </w:r>
      <w:r w:rsidR="00D61C71" w:rsidRPr="00D61C71">
        <w:rPr>
          <w:noProof/>
        </w:rPr>
        <w:t>.</w:t>
      </w:r>
      <w:r w:rsidR="00D61C71" w:rsidRPr="00D61C71">
        <w:rPr>
          <w:noProof/>
        </w:rPr>
        <w:tab/>
        <w:t xml:space="preserve">Zuriaga, E., </w:t>
      </w:r>
      <w:r w:rsidR="005915B2">
        <w:rPr>
          <w:noProof/>
        </w:rPr>
        <w:t>et al</w:t>
      </w:r>
      <w:r w:rsidR="00D61C71" w:rsidRPr="00D61C71">
        <w:rPr>
          <w:noProof/>
        </w:rPr>
        <w:t xml:space="preserve">. An </w:t>
      </w:r>
      <w:r w:rsidR="00D61C71" w:rsidRPr="00A37535">
        <w:rPr>
          <w:i/>
          <w:noProof/>
        </w:rPr>
        <w:t>S-</w:t>
      </w:r>
      <w:r w:rsidR="005915B2">
        <w:rPr>
          <w:noProof/>
        </w:rPr>
        <w:t>l</w:t>
      </w:r>
      <w:r w:rsidR="00D61C71" w:rsidRPr="00D61C71">
        <w:rPr>
          <w:noProof/>
        </w:rPr>
        <w:t xml:space="preserve">ocus Independent Pollen Factor Confers Self-Compatibility in “Katy” Apricot. </w:t>
      </w:r>
      <w:r w:rsidR="00D61C71" w:rsidRPr="00D61C71">
        <w:rPr>
          <w:i/>
          <w:iCs/>
          <w:noProof/>
        </w:rPr>
        <w:t>PLoS ONE</w:t>
      </w:r>
      <w:r w:rsidR="005915B2">
        <w:rPr>
          <w:i/>
          <w:iCs/>
          <w:noProof/>
        </w:rPr>
        <w:t>.</w:t>
      </w:r>
      <w:r w:rsidR="00D61C71" w:rsidRPr="00D61C71">
        <w:rPr>
          <w:noProof/>
        </w:rPr>
        <w:t xml:space="preserve"> </w:t>
      </w:r>
      <w:r w:rsidR="00D61C71" w:rsidRPr="00D61C71">
        <w:rPr>
          <w:b/>
          <w:bCs/>
          <w:noProof/>
        </w:rPr>
        <w:t>8</w:t>
      </w:r>
      <w:r w:rsidR="00D61C71" w:rsidRPr="00D61C71">
        <w:rPr>
          <w:noProof/>
        </w:rPr>
        <w:t xml:space="preserve"> </w:t>
      </w:r>
      <w:r w:rsidR="00D72F0C">
        <w:rPr>
          <w:noProof/>
        </w:rPr>
        <w:t>(</w:t>
      </w:r>
      <w:r w:rsidR="005915B2">
        <w:rPr>
          <w:noProof/>
        </w:rPr>
        <w:t>1</w:t>
      </w:r>
      <w:r w:rsidR="00D72F0C">
        <w:rPr>
          <w:noProof/>
        </w:rPr>
        <w:t>)</w:t>
      </w:r>
      <w:r w:rsidR="005915B2">
        <w:rPr>
          <w:noProof/>
        </w:rPr>
        <w:t xml:space="preserve">, </w:t>
      </w:r>
      <w:r w:rsidR="005915B2" w:rsidRPr="005915B2">
        <w:rPr>
          <w:noProof/>
        </w:rPr>
        <w:t>e53947</w:t>
      </w:r>
      <w:r w:rsidR="005915B2">
        <w:rPr>
          <w:noProof/>
        </w:rPr>
        <w:t xml:space="preserve"> </w:t>
      </w:r>
      <w:r w:rsidR="00D61C71" w:rsidRPr="00D61C71">
        <w:rPr>
          <w:noProof/>
        </w:rPr>
        <w:t>(2013).</w:t>
      </w:r>
      <w:r w:rsidR="0029150F">
        <w:rPr>
          <w:noProof/>
        </w:rPr>
        <w:t xml:space="preserve"> </w:t>
      </w:r>
      <w:r w:rsidR="0029150F" w:rsidRPr="0029150F">
        <w:rPr>
          <w:noProof/>
        </w:rPr>
        <w:t>doi: 10.1371/journal.pone.0053947</w:t>
      </w:r>
    </w:p>
    <w:p w14:paraId="626A41AB" w14:textId="2E4ED917" w:rsidR="00C17BFF" w:rsidRPr="001D4997" w:rsidRDefault="00D61C71" w:rsidP="00A37535">
      <w:pPr>
        <w:rPr>
          <w:color w:val="7F7F7F" w:themeColor="text1" w:themeTint="80"/>
        </w:rPr>
      </w:pPr>
      <w:r>
        <w:rPr>
          <w:rFonts w:asciiTheme="minorHAnsi" w:hAnsiTheme="minorHAnsi" w:cstheme="minorHAnsi"/>
          <w:b/>
          <w:color w:val="808080"/>
        </w:rPr>
        <w:fldChar w:fldCharType="end"/>
      </w:r>
    </w:p>
    <w:sectPr w:rsidR="00C17BFF" w:rsidRPr="001D4997" w:rsidSect="00B81B1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7459" w14:textId="77777777" w:rsidR="00313A86" w:rsidRDefault="00313A86" w:rsidP="00621C4E">
      <w:r>
        <w:separator/>
      </w:r>
    </w:p>
  </w:endnote>
  <w:endnote w:type="continuationSeparator" w:id="0">
    <w:p w14:paraId="11B8E553" w14:textId="77777777" w:rsidR="00313A86" w:rsidRDefault="00313A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475B1" w:rsidRDefault="009475B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ECD27" w14:textId="77777777" w:rsidR="00313A86" w:rsidRDefault="00313A86" w:rsidP="00621C4E">
      <w:r>
        <w:separator/>
      </w:r>
    </w:p>
  </w:footnote>
  <w:footnote w:type="continuationSeparator" w:id="0">
    <w:p w14:paraId="1DCB7B43" w14:textId="77777777" w:rsidR="00313A86" w:rsidRDefault="00313A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475B1" w:rsidRPr="006F06E4" w:rsidRDefault="009475B1"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C6DC5"/>
    <w:multiLevelType w:val="hybridMultilevel"/>
    <w:tmpl w:val="234ECBAC"/>
    <w:lvl w:ilvl="0" w:tplc="B7665CB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activeWritingStyle w:appName="MSWord" w:lang="es-ES" w:vendorID="64" w:dllVersion="6" w:nlCheck="1" w:checkStyle="0"/>
  <w:activeWritingStyle w:appName="MSWord" w:lang="en-US"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437"/>
    <w:rsid w:val="00005815"/>
    <w:rsid w:val="00006E68"/>
    <w:rsid w:val="00007DBC"/>
    <w:rsid w:val="00007EA1"/>
    <w:rsid w:val="000100F0"/>
    <w:rsid w:val="000129B2"/>
    <w:rsid w:val="00012FF9"/>
    <w:rsid w:val="0001389C"/>
    <w:rsid w:val="00014314"/>
    <w:rsid w:val="000212AE"/>
    <w:rsid w:val="00021434"/>
    <w:rsid w:val="00021774"/>
    <w:rsid w:val="00021DF3"/>
    <w:rsid w:val="00022A71"/>
    <w:rsid w:val="00023869"/>
    <w:rsid w:val="00024598"/>
    <w:rsid w:val="00025319"/>
    <w:rsid w:val="000279B0"/>
    <w:rsid w:val="00032769"/>
    <w:rsid w:val="0003311E"/>
    <w:rsid w:val="00037B58"/>
    <w:rsid w:val="000402E0"/>
    <w:rsid w:val="00044676"/>
    <w:rsid w:val="00051B73"/>
    <w:rsid w:val="000575CF"/>
    <w:rsid w:val="00057E98"/>
    <w:rsid w:val="00060ABE"/>
    <w:rsid w:val="00061A50"/>
    <w:rsid w:val="0006361B"/>
    <w:rsid w:val="00064104"/>
    <w:rsid w:val="00064F32"/>
    <w:rsid w:val="000652E3"/>
    <w:rsid w:val="00066025"/>
    <w:rsid w:val="00067843"/>
    <w:rsid w:val="00067A8F"/>
    <w:rsid w:val="000701D1"/>
    <w:rsid w:val="00080A20"/>
    <w:rsid w:val="00081257"/>
    <w:rsid w:val="00082796"/>
    <w:rsid w:val="00082DF4"/>
    <w:rsid w:val="00086FF5"/>
    <w:rsid w:val="00087C0A"/>
    <w:rsid w:val="00091788"/>
    <w:rsid w:val="00092C5F"/>
    <w:rsid w:val="00093BC4"/>
    <w:rsid w:val="000943E6"/>
    <w:rsid w:val="00096CF2"/>
    <w:rsid w:val="00097929"/>
    <w:rsid w:val="000A1E80"/>
    <w:rsid w:val="000A3B70"/>
    <w:rsid w:val="000A5153"/>
    <w:rsid w:val="000A7D76"/>
    <w:rsid w:val="000A7DA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A16"/>
    <w:rsid w:val="000D6B67"/>
    <w:rsid w:val="000D728E"/>
    <w:rsid w:val="000D74B8"/>
    <w:rsid w:val="000D76E4"/>
    <w:rsid w:val="000E3816"/>
    <w:rsid w:val="000E4F77"/>
    <w:rsid w:val="000F265C"/>
    <w:rsid w:val="000F3AFA"/>
    <w:rsid w:val="000F5712"/>
    <w:rsid w:val="000F6611"/>
    <w:rsid w:val="000F7E22"/>
    <w:rsid w:val="00107554"/>
    <w:rsid w:val="001075E9"/>
    <w:rsid w:val="001104F3"/>
    <w:rsid w:val="00112EEB"/>
    <w:rsid w:val="001173FF"/>
    <w:rsid w:val="0012446C"/>
    <w:rsid w:val="0012563A"/>
    <w:rsid w:val="00125CCA"/>
    <w:rsid w:val="001264DE"/>
    <w:rsid w:val="001313A7"/>
    <w:rsid w:val="0013276F"/>
    <w:rsid w:val="00132ECB"/>
    <w:rsid w:val="001342B5"/>
    <w:rsid w:val="0013621E"/>
    <w:rsid w:val="0013642E"/>
    <w:rsid w:val="00142EFE"/>
    <w:rsid w:val="00152A23"/>
    <w:rsid w:val="0015313E"/>
    <w:rsid w:val="00156B11"/>
    <w:rsid w:val="00162CB7"/>
    <w:rsid w:val="001665C9"/>
    <w:rsid w:val="00166F32"/>
    <w:rsid w:val="001718C0"/>
    <w:rsid w:val="00171E5B"/>
    <w:rsid w:val="00171F94"/>
    <w:rsid w:val="00175D4E"/>
    <w:rsid w:val="0017668A"/>
    <w:rsid w:val="001766FE"/>
    <w:rsid w:val="001771E7"/>
    <w:rsid w:val="00185263"/>
    <w:rsid w:val="00190F56"/>
    <w:rsid w:val="001911FF"/>
    <w:rsid w:val="00192006"/>
    <w:rsid w:val="00193180"/>
    <w:rsid w:val="0019530C"/>
    <w:rsid w:val="00196792"/>
    <w:rsid w:val="001A33BF"/>
    <w:rsid w:val="001B1518"/>
    <w:rsid w:val="001B1519"/>
    <w:rsid w:val="001B2E2D"/>
    <w:rsid w:val="001B5CD2"/>
    <w:rsid w:val="001C0BEE"/>
    <w:rsid w:val="001C1E49"/>
    <w:rsid w:val="001C27C1"/>
    <w:rsid w:val="001C2A98"/>
    <w:rsid w:val="001C3B86"/>
    <w:rsid w:val="001C4D95"/>
    <w:rsid w:val="001D3D7D"/>
    <w:rsid w:val="001D3FFF"/>
    <w:rsid w:val="001D41DF"/>
    <w:rsid w:val="001D4997"/>
    <w:rsid w:val="001D625F"/>
    <w:rsid w:val="001D6842"/>
    <w:rsid w:val="001D68A4"/>
    <w:rsid w:val="001D7536"/>
    <w:rsid w:val="001D7576"/>
    <w:rsid w:val="001D763A"/>
    <w:rsid w:val="001E0E3F"/>
    <w:rsid w:val="001E14A0"/>
    <w:rsid w:val="001E7376"/>
    <w:rsid w:val="001F225C"/>
    <w:rsid w:val="001F50DD"/>
    <w:rsid w:val="00200792"/>
    <w:rsid w:val="00201CFA"/>
    <w:rsid w:val="0020220D"/>
    <w:rsid w:val="00202448"/>
    <w:rsid w:val="00202D15"/>
    <w:rsid w:val="002040CE"/>
    <w:rsid w:val="00205B3F"/>
    <w:rsid w:val="002062BE"/>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2061"/>
    <w:rsid w:val="002648A9"/>
    <w:rsid w:val="0026536F"/>
    <w:rsid w:val="0026553C"/>
    <w:rsid w:val="002661A0"/>
    <w:rsid w:val="00266679"/>
    <w:rsid w:val="0026790A"/>
    <w:rsid w:val="00267DD5"/>
    <w:rsid w:val="00274101"/>
    <w:rsid w:val="00274A0A"/>
    <w:rsid w:val="002773A5"/>
    <w:rsid w:val="00277593"/>
    <w:rsid w:val="00280909"/>
    <w:rsid w:val="00280918"/>
    <w:rsid w:val="00282AF6"/>
    <w:rsid w:val="00285771"/>
    <w:rsid w:val="0028596A"/>
    <w:rsid w:val="00287085"/>
    <w:rsid w:val="00287DC0"/>
    <w:rsid w:val="00290AF9"/>
    <w:rsid w:val="00291131"/>
    <w:rsid w:val="0029150F"/>
    <w:rsid w:val="002937A4"/>
    <w:rsid w:val="002967CF"/>
    <w:rsid w:val="00297788"/>
    <w:rsid w:val="00297E4E"/>
    <w:rsid w:val="002A21C0"/>
    <w:rsid w:val="002A3285"/>
    <w:rsid w:val="002A32F6"/>
    <w:rsid w:val="002A34F9"/>
    <w:rsid w:val="002A484B"/>
    <w:rsid w:val="002A64A6"/>
    <w:rsid w:val="002B1FE3"/>
    <w:rsid w:val="002B3301"/>
    <w:rsid w:val="002C1445"/>
    <w:rsid w:val="002C47D4"/>
    <w:rsid w:val="002D0F38"/>
    <w:rsid w:val="002D1A2F"/>
    <w:rsid w:val="002D77E3"/>
    <w:rsid w:val="002F2859"/>
    <w:rsid w:val="002F6E3C"/>
    <w:rsid w:val="0030117D"/>
    <w:rsid w:val="00301F30"/>
    <w:rsid w:val="003023E2"/>
    <w:rsid w:val="003038FD"/>
    <w:rsid w:val="00303C87"/>
    <w:rsid w:val="003108E5"/>
    <w:rsid w:val="003115A8"/>
    <w:rsid w:val="003120CB"/>
    <w:rsid w:val="00313A86"/>
    <w:rsid w:val="003176B9"/>
    <w:rsid w:val="00320153"/>
    <w:rsid w:val="00320367"/>
    <w:rsid w:val="00322871"/>
    <w:rsid w:val="00326FB3"/>
    <w:rsid w:val="003316D4"/>
    <w:rsid w:val="003320B5"/>
    <w:rsid w:val="003321B2"/>
    <w:rsid w:val="00332BBE"/>
    <w:rsid w:val="00333822"/>
    <w:rsid w:val="00336715"/>
    <w:rsid w:val="003401EC"/>
    <w:rsid w:val="00340DFD"/>
    <w:rsid w:val="00344954"/>
    <w:rsid w:val="00350CD7"/>
    <w:rsid w:val="00355279"/>
    <w:rsid w:val="00355F3A"/>
    <w:rsid w:val="00360C17"/>
    <w:rsid w:val="003621C6"/>
    <w:rsid w:val="003622B8"/>
    <w:rsid w:val="003634BC"/>
    <w:rsid w:val="00366B76"/>
    <w:rsid w:val="003725CC"/>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B4C07"/>
    <w:rsid w:val="003C1043"/>
    <w:rsid w:val="003C1A30"/>
    <w:rsid w:val="003C4F29"/>
    <w:rsid w:val="003C6779"/>
    <w:rsid w:val="003C71BE"/>
    <w:rsid w:val="003D033C"/>
    <w:rsid w:val="003D2998"/>
    <w:rsid w:val="003D2F0A"/>
    <w:rsid w:val="003D3891"/>
    <w:rsid w:val="003D3FE9"/>
    <w:rsid w:val="003D5D84"/>
    <w:rsid w:val="003E0F4F"/>
    <w:rsid w:val="003E18AC"/>
    <w:rsid w:val="003E1C3D"/>
    <w:rsid w:val="003E210B"/>
    <w:rsid w:val="003E2A12"/>
    <w:rsid w:val="003E3384"/>
    <w:rsid w:val="003E3CA4"/>
    <w:rsid w:val="003E548E"/>
    <w:rsid w:val="003E7DEF"/>
    <w:rsid w:val="003F153C"/>
    <w:rsid w:val="003F7D21"/>
    <w:rsid w:val="004005EA"/>
    <w:rsid w:val="0040705E"/>
    <w:rsid w:val="00407EC8"/>
    <w:rsid w:val="0041110A"/>
    <w:rsid w:val="00411624"/>
    <w:rsid w:val="00412291"/>
    <w:rsid w:val="004148E1"/>
    <w:rsid w:val="00414CFA"/>
    <w:rsid w:val="00415EC0"/>
    <w:rsid w:val="0041728D"/>
    <w:rsid w:val="00420BE9"/>
    <w:rsid w:val="00421D18"/>
    <w:rsid w:val="00423AD8"/>
    <w:rsid w:val="00423FDD"/>
    <w:rsid w:val="00424C85"/>
    <w:rsid w:val="004260BD"/>
    <w:rsid w:val="0043012F"/>
    <w:rsid w:val="00430F1F"/>
    <w:rsid w:val="00431B0F"/>
    <w:rsid w:val="004326EA"/>
    <w:rsid w:val="0044434C"/>
    <w:rsid w:val="0044456B"/>
    <w:rsid w:val="00447BD1"/>
    <w:rsid w:val="004507F3"/>
    <w:rsid w:val="00450AF4"/>
    <w:rsid w:val="00456A57"/>
    <w:rsid w:val="00460377"/>
    <w:rsid w:val="004607DE"/>
    <w:rsid w:val="004671C7"/>
    <w:rsid w:val="00472F4D"/>
    <w:rsid w:val="004730BF"/>
    <w:rsid w:val="004733ED"/>
    <w:rsid w:val="00474DCB"/>
    <w:rsid w:val="0047535C"/>
    <w:rsid w:val="004762F6"/>
    <w:rsid w:val="0048377F"/>
    <w:rsid w:val="00485870"/>
    <w:rsid w:val="00485FE8"/>
    <w:rsid w:val="00492473"/>
    <w:rsid w:val="00492EB5"/>
    <w:rsid w:val="00494F77"/>
    <w:rsid w:val="00497721"/>
    <w:rsid w:val="004A0229"/>
    <w:rsid w:val="004A1777"/>
    <w:rsid w:val="004A35D2"/>
    <w:rsid w:val="004A5D8E"/>
    <w:rsid w:val="004A71E4"/>
    <w:rsid w:val="004B236C"/>
    <w:rsid w:val="004B2F00"/>
    <w:rsid w:val="004B667A"/>
    <w:rsid w:val="004B6E31"/>
    <w:rsid w:val="004C124C"/>
    <w:rsid w:val="004C1D66"/>
    <w:rsid w:val="004C31D7"/>
    <w:rsid w:val="004C4AD2"/>
    <w:rsid w:val="004C572C"/>
    <w:rsid w:val="004C57CD"/>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7247"/>
    <w:rsid w:val="00502A0A"/>
    <w:rsid w:val="00504983"/>
    <w:rsid w:val="00507C50"/>
    <w:rsid w:val="00514D40"/>
    <w:rsid w:val="00517C3A"/>
    <w:rsid w:val="0052795C"/>
    <w:rsid w:val="00527BF4"/>
    <w:rsid w:val="005324BE"/>
    <w:rsid w:val="00534F6C"/>
    <w:rsid w:val="00535994"/>
    <w:rsid w:val="0053646D"/>
    <w:rsid w:val="00536D67"/>
    <w:rsid w:val="00540AAD"/>
    <w:rsid w:val="00541430"/>
    <w:rsid w:val="00543EC1"/>
    <w:rsid w:val="00546458"/>
    <w:rsid w:val="0055087C"/>
    <w:rsid w:val="00553413"/>
    <w:rsid w:val="00555983"/>
    <w:rsid w:val="00560E31"/>
    <w:rsid w:val="00561BDA"/>
    <w:rsid w:val="005662BD"/>
    <w:rsid w:val="00567DBF"/>
    <w:rsid w:val="0057332A"/>
    <w:rsid w:val="005744BB"/>
    <w:rsid w:val="00581B23"/>
    <w:rsid w:val="0058219C"/>
    <w:rsid w:val="0058707F"/>
    <w:rsid w:val="005915B2"/>
    <w:rsid w:val="00591DBD"/>
    <w:rsid w:val="005923A2"/>
    <w:rsid w:val="005931FE"/>
    <w:rsid w:val="00594EEE"/>
    <w:rsid w:val="005A0028"/>
    <w:rsid w:val="005A0ACC"/>
    <w:rsid w:val="005A2F7A"/>
    <w:rsid w:val="005A320F"/>
    <w:rsid w:val="005B0072"/>
    <w:rsid w:val="005B0732"/>
    <w:rsid w:val="005B15CB"/>
    <w:rsid w:val="005B38A0"/>
    <w:rsid w:val="005B491C"/>
    <w:rsid w:val="005B4DBF"/>
    <w:rsid w:val="005B5DE2"/>
    <w:rsid w:val="005B674C"/>
    <w:rsid w:val="005C06A8"/>
    <w:rsid w:val="005C19C4"/>
    <w:rsid w:val="005C24F2"/>
    <w:rsid w:val="005C7561"/>
    <w:rsid w:val="005D1A85"/>
    <w:rsid w:val="005D1E57"/>
    <w:rsid w:val="005D2F57"/>
    <w:rsid w:val="005D34F6"/>
    <w:rsid w:val="005D4F1A"/>
    <w:rsid w:val="005E0E67"/>
    <w:rsid w:val="005E1884"/>
    <w:rsid w:val="005F373A"/>
    <w:rsid w:val="005F3C73"/>
    <w:rsid w:val="005F4F87"/>
    <w:rsid w:val="005F6B0E"/>
    <w:rsid w:val="005F760E"/>
    <w:rsid w:val="005F7B1D"/>
    <w:rsid w:val="0060222A"/>
    <w:rsid w:val="006070C4"/>
    <w:rsid w:val="00610C21"/>
    <w:rsid w:val="00611907"/>
    <w:rsid w:val="00613116"/>
    <w:rsid w:val="00615103"/>
    <w:rsid w:val="006202A6"/>
    <w:rsid w:val="0062054B"/>
    <w:rsid w:val="00620926"/>
    <w:rsid w:val="00621C4E"/>
    <w:rsid w:val="00624EAE"/>
    <w:rsid w:val="0063022D"/>
    <w:rsid w:val="006305D7"/>
    <w:rsid w:val="00632F63"/>
    <w:rsid w:val="00633A01"/>
    <w:rsid w:val="00633B97"/>
    <w:rsid w:val="006341F7"/>
    <w:rsid w:val="00634585"/>
    <w:rsid w:val="00635014"/>
    <w:rsid w:val="006369CE"/>
    <w:rsid w:val="006411CA"/>
    <w:rsid w:val="00643454"/>
    <w:rsid w:val="006450C9"/>
    <w:rsid w:val="0064605E"/>
    <w:rsid w:val="0064622D"/>
    <w:rsid w:val="00647A6B"/>
    <w:rsid w:val="00653FAE"/>
    <w:rsid w:val="00656838"/>
    <w:rsid w:val="00657BC4"/>
    <w:rsid w:val="006607DD"/>
    <w:rsid w:val="006619C8"/>
    <w:rsid w:val="00671710"/>
    <w:rsid w:val="00673414"/>
    <w:rsid w:val="00676079"/>
    <w:rsid w:val="00676ECD"/>
    <w:rsid w:val="00677D0A"/>
    <w:rsid w:val="0068029F"/>
    <w:rsid w:val="0068185F"/>
    <w:rsid w:val="00694D8F"/>
    <w:rsid w:val="00696B15"/>
    <w:rsid w:val="006A01CF"/>
    <w:rsid w:val="006A60DD"/>
    <w:rsid w:val="006B0679"/>
    <w:rsid w:val="006B074C"/>
    <w:rsid w:val="006B3B84"/>
    <w:rsid w:val="006B4E7C"/>
    <w:rsid w:val="006B5D8C"/>
    <w:rsid w:val="006B72D4"/>
    <w:rsid w:val="006C11CC"/>
    <w:rsid w:val="006C1AEB"/>
    <w:rsid w:val="006C57FE"/>
    <w:rsid w:val="006C668E"/>
    <w:rsid w:val="006D6827"/>
    <w:rsid w:val="006E3193"/>
    <w:rsid w:val="006E4B63"/>
    <w:rsid w:val="006F06E4"/>
    <w:rsid w:val="006F6FD0"/>
    <w:rsid w:val="006F79ED"/>
    <w:rsid w:val="006F7B41"/>
    <w:rsid w:val="00702B5D"/>
    <w:rsid w:val="00703ED2"/>
    <w:rsid w:val="00707B8D"/>
    <w:rsid w:val="00713636"/>
    <w:rsid w:val="00714B8C"/>
    <w:rsid w:val="0071675D"/>
    <w:rsid w:val="00717736"/>
    <w:rsid w:val="00717EF1"/>
    <w:rsid w:val="00732B47"/>
    <w:rsid w:val="00735320"/>
    <w:rsid w:val="00735CF5"/>
    <w:rsid w:val="00736C1B"/>
    <w:rsid w:val="0073735C"/>
    <w:rsid w:val="0074063A"/>
    <w:rsid w:val="007410DE"/>
    <w:rsid w:val="00742AA4"/>
    <w:rsid w:val="00743BA1"/>
    <w:rsid w:val="00745F1E"/>
    <w:rsid w:val="007515FE"/>
    <w:rsid w:val="00752CF8"/>
    <w:rsid w:val="00753FA3"/>
    <w:rsid w:val="00755557"/>
    <w:rsid w:val="007601D0"/>
    <w:rsid w:val="007603BB"/>
    <w:rsid w:val="0076109D"/>
    <w:rsid w:val="00767107"/>
    <w:rsid w:val="00772FDA"/>
    <w:rsid w:val="00773617"/>
    <w:rsid w:val="00773BFD"/>
    <w:rsid w:val="007743B3"/>
    <w:rsid w:val="00774490"/>
    <w:rsid w:val="0077581E"/>
    <w:rsid w:val="007819FF"/>
    <w:rsid w:val="0078360C"/>
    <w:rsid w:val="00784A4C"/>
    <w:rsid w:val="00784BC6"/>
    <w:rsid w:val="0078523D"/>
    <w:rsid w:val="00791E63"/>
    <w:rsid w:val="007931DF"/>
    <w:rsid w:val="007A0172"/>
    <w:rsid w:val="007A1804"/>
    <w:rsid w:val="007A1849"/>
    <w:rsid w:val="007A215A"/>
    <w:rsid w:val="007A2511"/>
    <w:rsid w:val="007A260E"/>
    <w:rsid w:val="007A4D4C"/>
    <w:rsid w:val="007A4DD6"/>
    <w:rsid w:val="007A5CB9"/>
    <w:rsid w:val="007A5CF1"/>
    <w:rsid w:val="007B20AE"/>
    <w:rsid w:val="007B6B07"/>
    <w:rsid w:val="007B6D43"/>
    <w:rsid w:val="007B749A"/>
    <w:rsid w:val="007B7C6E"/>
    <w:rsid w:val="007C58CD"/>
    <w:rsid w:val="007D20B4"/>
    <w:rsid w:val="007D44D7"/>
    <w:rsid w:val="007D621A"/>
    <w:rsid w:val="007E058A"/>
    <w:rsid w:val="007E2887"/>
    <w:rsid w:val="007E5278"/>
    <w:rsid w:val="007E749C"/>
    <w:rsid w:val="007F1B39"/>
    <w:rsid w:val="007F1B5C"/>
    <w:rsid w:val="007F78E0"/>
    <w:rsid w:val="00801257"/>
    <w:rsid w:val="00803B0A"/>
    <w:rsid w:val="00804DED"/>
    <w:rsid w:val="00805B96"/>
    <w:rsid w:val="00810265"/>
    <w:rsid w:val="008105BE"/>
    <w:rsid w:val="008115A5"/>
    <w:rsid w:val="00811D46"/>
    <w:rsid w:val="00813485"/>
    <w:rsid w:val="0081415D"/>
    <w:rsid w:val="00817F2B"/>
    <w:rsid w:val="00820229"/>
    <w:rsid w:val="008207F6"/>
    <w:rsid w:val="00822448"/>
    <w:rsid w:val="00822ABE"/>
    <w:rsid w:val="008244D1"/>
    <w:rsid w:val="00827F51"/>
    <w:rsid w:val="0083104E"/>
    <w:rsid w:val="00832BD3"/>
    <w:rsid w:val="008343BE"/>
    <w:rsid w:val="00836535"/>
    <w:rsid w:val="00840EB5"/>
    <w:rsid w:val="00840FB4"/>
    <w:rsid w:val="008410B2"/>
    <w:rsid w:val="00841780"/>
    <w:rsid w:val="008442E0"/>
    <w:rsid w:val="008500A0"/>
    <w:rsid w:val="008524E5"/>
    <w:rsid w:val="0085351C"/>
    <w:rsid w:val="0085435A"/>
    <w:rsid w:val="008549CA"/>
    <w:rsid w:val="0085561A"/>
    <w:rsid w:val="008556C3"/>
    <w:rsid w:val="0085687C"/>
    <w:rsid w:val="008603C2"/>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1E9"/>
    <w:rsid w:val="008A3380"/>
    <w:rsid w:val="008A7A9C"/>
    <w:rsid w:val="008B5218"/>
    <w:rsid w:val="008B7102"/>
    <w:rsid w:val="008C3B7D"/>
    <w:rsid w:val="008D0F90"/>
    <w:rsid w:val="008D3715"/>
    <w:rsid w:val="008D5465"/>
    <w:rsid w:val="008D5E61"/>
    <w:rsid w:val="008D7B6F"/>
    <w:rsid w:val="008D7EB7"/>
    <w:rsid w:val="008D7EC5"/>
    <w:rsid w:val="008E3684"/>
    <w:rsid w:val="008E57F5"/>
    <w:rsid w:val="008E7606"/>
    <w:rsid w:val="008F1DAA"/>
    <w:rsid w:val="008F3EBD"/>
    <w:rsid w:val="008F60B2"/>
    <w:rsid w:val="008F7C41"/>
    <w:rsid w:val="009031E2"/>
    <w:rsid w:val="009120FE"/>
    <w:rsid w:val="00912561"/>
    <w:rsid w:val="0091276C"/>
    <w:rsid w:val="009145BE"/>
    <w:rsid w:val="0091463B"/>
    <w:rsid w:val="009165AC"/>
    <w:rsid w:val="00916FFC"/>
    <w:rsid w:val="0092053F"/>
    <w:rsid w:val="0092340A"/>
    <w:rsid w:val="009313D9"/>
    <w:rsid w:val="009316EC"/>
    <w:rsid w:val="00935B7F"/>
    <w:rsid w:val="00941293"/>
    <w:rsid w:val="00946372"/>
    <w:rsid w:val="009475B1"/>
    <w:rsid w:val="0095032B"/>
    <w:rsid w:val="00950B13"/>
    <w:rsid w:val="00950C17"/>
    <w:rsid w:val="00951FAF"/>
    <w:rsid w:val="00954740"/>
    <w:rsid w:val="009557BC"/>
    <w:rsid w:val="00955AE5"/>
    <w:rsid w:val="009616A5"/>
    <w:rsid w:val="00962E71"/>
    <w:rsid w:val="00963ABC"/>
    <w:rsid w:val="00965D21"/>
    <w:rsid w:val="00967764"/>
    <w:rsid w:val="00970B0E"/>
    <w:rsid w:val="00970BB9"/>
    <w:rsid w:val="009726EE"/>
    <w:rsid w:val="00972CDE"/>
    <w:rsid w:val="009733DD"/>
    <w:rsid w:val="00975573"/>
    <w:rsid w:val="00975897"/>
    <w:rsid w:val="009766C4"/>
    <w:rsid w:val="00976D03"/>
    <w:rsid w:val="00977B30"/>
    <w:rsid w:val="00982F41"/>
    <w:rsid w:val="00984DD1"/>
    <w:rsid w:val="00985090"/>
    <w:rsid w:val="009859A5"/>
    <w:rsid w:val="00987710"/>
    <w:rsid w:val="009904AB"/>
    <w:rsid w:val="00995688"/>
    <w:rsid w:val="009958A6"/>
    <w:rsid w:val="00996456"/>
    <w:rsid w:val="00996ED2"/>
    <w:rsid w:val="009A04F5"/>
    <w:rsid w:val="009A15EF"/>
    <w:rsid w:val="009A21C7"/>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6A02"/>
    <w:rsid w:val="009F01B1"/>
    <w:rsid w:val="009F0DBB"/>
    <w:rsid w:val="009F3887"/>
    <w:rsid w:val="009F40DC"/>
    <w:rsid w:val="009F659A"/>
    <w:rsid w:val="009F732B"/>
    <w:rsid w:val="00A01FE0"/>
    <w:rsid w:val="00A041AC"/>
    <w:rsid w:val="00A0521E"/>
    <w:rsid w:val="00A06945"/>
    <w:rsid w:val="00A102D8"/>
    <w:rsid w:val="00A10656"/>
    <w:rsid w:val="00A113C0"/>
    <w:rsid w:val="00A11F25"/>
    <w:rsid w:val="00A12FA6"/>
    <w:rsid w:val="00A1339B"/>
    <w:rsid w:val="00A14ABA"/>
    <w:rsid w:val="00A22224"/>
    <w:rsid w:val="00A24CB6"/>
    <w:rsid w:val="00A25865"/>
    <w:rsid w:val="00A26CD2"/>
    <w:rsid w:val="00A27667"/>
    <w:rsid w:val="00A32979"/>
    <w:rsid w:val="00A34A67"/>
    <w:rsid w:val="00A37462"/>
    <w:rsid w:val="00A37535"/>
    <w:rsid w:val="00A459E1"/>
    <w:rsid w:val="00A46AC4"/>
    <w:rsid w:val="00A478A5"/>
    <w:rsid w:val="00A52296"/>
    <w:rsid w:val="00A55661"/>
    <w:rsid w:val="00A61820"/>
    <w:rsid w:val="00A61B70"/>
    <w:rsid w:val="00A61FA8"/>
    <w:rsid w:val="00A637F4"/>
    <w:rsid w:val="00A64DF2"/>
    <w:rsid w:val="00A65485"/>
    <w:rsid w:val="00A65635"/>
    <w:rsid w:val="00A66E05"/>
    <w:rsid w:val="00A67655"/>
    <w:rsid w:val="00A67658"/>
    <w:rsid w:val="00A70753"/>
    <w:rsid w:val="00A712D2"/>
    <w:rsid w:val="00A77DF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030"/>
    <w:rsid w:val="00AB3145"/>
    <w:rsid w:val="00AB367A"/>
    <w:rsid w:val="00AB7BF8"/>
    <w:rsid w:val="00AC01D1"/>
    <w:rsid w:val="00AC0AB2"/>
    <w:rsid w:val="00AC0E9F"/>
    <w:rsid w:val="00AC52A5"/>
    <w:rsid w:val="00AC6EFD"/>
    <w:rsid w:val="00AC7151"/>
    <w:rsid w:val="00AD2684"/>
    <w:rsid w:val="00AD460A"/>
    <w:rsid w:val="00AD6A05"/>
    <w:rsid w:val="00AE118B"/>
    <w:rsid w:val="00AE272B"/>
    <w:rsid w:val="00AE3E3A"/>
    <w:rsid w:val="00AE77B4"/>
    <w:rsid w:val="00AE7C1A"/>
    <w:rsid w:val="00AE7DF8"/>
    <w:rsid w:val="00AF0D9C"/>
    <w:rsid w:val="00AF13AB"/>
    <w:rsid w:val="00AF1D36"/>
    <w:rsid w:val="00AF2347"/>
    <w:rsid w:val="00AF280B"/>
    <w:rsid w:val="00AF39D8"/>
    <w:rsid w:val="00AF5F75"/>
    <w:rsid w:val="00AF6001"/>
    <w:rsid w:val="00AF741D"/>
    <w:rsid w:val="00B01A16"/>
    <w:rsid w:val="00B07F04"/>
    <w:rsid w:val="00B07F45"/>
    <w:rsid w:val="00B1021A"/>
    <w:rsid w:val="00B10271"/>
    <w:rsid w:val="00B140D9"/>
    <w:rsid w:val="00B1481A"/>
    <w:rsid w:val="00B15A1F"/>
    <w:rsid w:val="00B15FE9"/>
    <w:rsid w:val="00B2148A"/>
    <w:rsid w:val="00B220C2"/>
    <w:rsid w:val="00B2276E"/>
    <w:rsid w:val="00B25B32"/>
    <w:rsid w:val="00B301C5"/>
    <w:rsid w:val="00B32616"/>
    <w:rsid w:val="00B353C2"/>
    <w:rsid w:val="00B35DCD"/>
    <w:rsid w:val="00B36588"/>
    <w:rsid w:val="00B36AF0"/>
    <w:rsid w:val="00B36C42"/>
    <w:rsid w:val="00B404F0"/>
    <w:rsid w:val="00B42EA7"/>
    <w:rsid w:val="00B51845"/>
    <w:rsid w:val="00B51923"/>
    <w:rsid w:val="00B5337C"/>
    <w:rsid w:val="00B53FDE"/>
    <w:rsid w:val="00B56397"/>
    <w:rsid w:val="00B571DA"/>
    <w:rsid w:val="00B6027B"/>
    <w:rsid w:val="00B60715"/>
    <w:rsid w:val="00B636C8"/>
    <w:rsid w:val="00B6531F"/>
    <w:rsid w:val="00B65D1F"/>
    <w:rsid w:val="00B65EDB"/>
    <w:rsid w:val="00B67AFF"/>
    <w:rsid w:val="00B67C41"/>
    <w:rsid w:val="00B70B59"/>
    <w:rsid w:val="00B73657"/>
    <w:rsid w:val="00B739B3"/>
    <w:rsid w:val="00B81B15"/>
    <w:rsid w:val="00B915AE"/>
    <w:rsid w:val="00B91C6D"/>
    <w:rsid w:val="00B9205C"/>
    <w:rsid w:val="00B97A82"/>
    <w:rsid w:val="00BA1735"/>
    <w:rsid w:val="00BA19FA"/>
    <w:rsid w:val="00BA4288"/>
    <w:rsid w:val="00BA66BB"/>
    <w:rsid w:val="00BB0902"/>
    <w:rsid w:val="00BB1F9C"/>
    <w:rsid w:val="00BB48E5"/>
    <w:rsid w:val="00BB4CDF"/>
    <w:rsid w:val="00BB5607"/>
    <w:rsid w:val="00BB5ACA"/>
    <w:rsid w:val="00BB627F"/>
    <w:rsid w:val="00BC0C17"/>
    <w:rsid w:val="00BC31A1"/>
    <w:rsid w:val="00BC3823"/>
    <w:rsid w:val="00BC5841"/>
    <w:rsid w:val="00BC5E38"/>
    <w:rsid w:val="00BD201A"/>
    <w:rsid w:val="00BD2DC4"/>
    <w:rsid w:val="00BD2EF0"/>
    <w:rsid w:val="00BD3B5C"/>
    <w:rsid w:val="00BD60B4"/>
    <w:rsid w:val="00BD796B"/>
    <w:rsid w:val="00BE40C0"/>
    <w:rsid w:val="00BE445C"/>
    <w:rsid w:val="00BE5F4A"/>
    <w:rsid w:val="00BE7AEF"/>
    <w:rsid w:val="00BF09B0"/>
    <w:rsid w:val="00BF140D"/>
    <w:rsid w:val="00BF1544"/>
    <w:rsid w:val="00BF1B53"/>
    <w:rsid w:val="00BF246D"/>
    <w:rsid w:val="00BF2682"/>
    <w:rsid w:val="00C058CF"/>
    <w:rsid w:val="00C06F06"/>
    <w:rsid w:val="00C121B9"/>
    <w:rsid w:val="00C17BFF"/>
    <w:rsid w:val="00C20FAD"/>
    <w:rsid w:val="00C2375F"/>
    <w:rsid w:val="00C247CB"/>
    <w:rsid w:val="00C30DFA"/>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591D"/>
    <w:rsid w:val="00C7618F"/>
    <w:rsid w:val="00C765A9"/>
    <w:rsid w:val="00C81157"/>
    <w:rsid w:val="00C8162D"/>
    <w:rsid w:val="00C830BB"/>
    <w:rsid w:val="00C83A0B"/>
    <w:rsid w:val="00C842D0"/>
    <w:rsid w:val="00C84E85"/>
    <w:rsid w:val="00C84ED1"/>
    <w:rsid w:val="00C863CC"/>
    <w:rsid w:val="00C86BCC"/>
    <w:rsid w:val="00C9038F"/>
    <w:rsid w:val="00C92AAB"/>
    <w:rsid w:val="00C92BE5"/>
    <w:rsid w:val="00C95D4C"/>
    <w:rsid w:val="00C9637F"/>
    <w:rsid w:val="00C9708A"/>
    <w:rsid w:val="00CA2435"/>
    <w:rsid w:val="00CA4068"/>
    <w:rsid w:val="00CA67F4"/>
    <w:rsid w:val="00CA74D3"/>
    <w:rsid w:val="00CB37F8"/>
    <w:rsid w:val="00CB4F0E"/>
    <w:rsid w:val="00CB52BE"/>
    <w:rsid w:val="00CB7DC3"/>
    <w:rsid w:val="00CC31AE"/>
    <w:rsid w:val="00CC5BE1"/>
    <w:rsid w:val="00CC75A2"/>
    <w:rsid w:val="00CC7A18"/>
    <w:rsid w:val="00CD0E2F"/>
    <w:rsid w:val="00CD1D49"/>
    <w:rsid w:val="00CD2F20"/>
    <w:rsid w:val="00CD6B20"/>
    <w:rsid w:val="00CE077D"/>
    <w:rsid w:val="00CE1339"/>
    <w:rsid w:val="00CE1500"/>
    <w:rsid w:val="00CE53BD"/>
    <w:rsid w:val="00CE61CC"/>
    <w:rsid w:val="00CE6E42"/>
    <w:rsid w:val="00CF20B7"/>
    <w:rsid w:val="00CF283B"/>
    <w:rsid w:val="00CF3DA9"/>
    <w:rsid w:val="00CF6692"/>
    <w:rsid w:val="00CF7441"/>
    <w:rsid w:val="00D00D16"/>
    <w:rsid w:val="00D03C6C"/>
    <w:rsid w:val="00D04760"/>
    <w:rsid w:val="00D04A95"/>
    <w:rsid w:val="00D06288"/>
    <w:rsid w:val="00D068C7"/>
    <w:rsid w:val="00D10F7B"/>
    <w:rsid w:val="00D128A4"/>
    <w:rsid w:val="00D147C8"/>
    <w:rsid w:val="00D15131"/>
    <w:rsid w:val="00D16FA2"/>
    <w:rsid w:val="00D20954"/>
    <w:rsid w:val="00D21C39"/>
    <w:rsid w:val="00D21FC6"/>
    <w:rsid w:val="00D2243A"/>
    <w:rsid w:val="00D230D1"/>
    <w:rsid w:val="00D2535D"/>
    <w:rsid w:val="00D33393"/>
    <w:rsid w:val="00D33D36"/>
    <w:rsid w:val="00D34D94"/>
    <w:rsid w:val="00D409E2"/>
    <w:rsid w:val="00D427D7"/>
    <w:rsid w:val="00D44E62"/>
    <w:rsid w:val="00D47D79"/>
    <w:rsid w:val="00D51570"/>
    <w:rsid w:val="00D556AD"/>
    <w:rsid w:val="00D57E54"/>
    <w:rsid w:val="00D60381"/>
    <w:rsid w:val="00D616DE"/>
    <w:rsid w:val="00D61C71"/>
    <w:rsid w:val="00D62201"/>
    <w:rsid w:val="00D64DE6"/>
    <w:rsid w:val="00D651D1"/>
    <w:rsid w:val="00D717BB"/>
    <w:rsid w:val="00D7226B"/>
    <w:rsid w:val="00D72707"/>
    <w:rsid w:val="00D72F0C"/>
    <w:rsid w:val="00D73B9D"/>
    <w:rsid w:val="00D746F5"/>
    <w:rsid w:val="00D75A9C"/>
    <w:rsid w:val="00D829C8"/>
    <w:rsid w:val="00D85A9F"/>
    <w:rsid w:val="00D87917"/>
    <w:rsid w:val="00D90871"/>
    <w:rsid w:val="00D9155F"/>
    <w:rsid w:val="00D9403F"/>
    <w:rsid w:val="00D94A20"/>
    <w:rsid w:val="00D959B4"/>
    <w:rsid w:val="00D97DDF"/>
    <w:rsid w:val="00DA44DE"/>
    <w:rsid w:val="00DA5999"/>
    <w:rsid w:val="00DA750B"/>
    <w:rsid w:val="00DA7581"/>
    <w:rsid w:val="00DB620A"/>
    <w:rsid w:val="00DB6EA6"/>
    <w:rsid w:val="00DC3832"/>
    <w:rsid w:val="00DC7A51"/>
    <w:rsid w:val="00DD3B1E"/>
    <w:rsid w:val="00DE06B2"/>
    <w:rsid w:val="00DE5B5F"/>
    <w:rsid w:val="00DF2803"/>
    <w:rsid w:val="00DF614E"/>
    <w:rsid w:val="00E00696"/>
    <w:rsid w:val="00E00FCB"/>
    <w:rsid w:val="00E03651"/>
    <w:rsid w:val="00E03808"/>
    <w:rsid w:val="00E060C2"/>
    <w:rsid w:val="00E06324"/>
    <w:rsid w:val="00E07B81"/>
    <w:rsid w:val="00E07EFC"/>
    <w:rsid w:val="00E10AFD"/>
    <w:rsid w:val="00E12B11"/>
    <w:rsid w:val="00E12FB0"/>
    <w:rsid w:val="00E14814"/>
    <w:rsid w:val="00E1591B"/>
    <w:rsid w:val="00E16A50"/>
    <w:rsid w:val="00E249D5"/>
    <w:rsid w:val="00E25017"/>
    <w:rsid w:val="00E26F73"/>
    <w:rsid w:val="00E30A34"/>
    <w:rsid w:val="00E33C68"/>
    <w:rsid w:val="00E34EEB"/>
    <w:rsid w:val="00E3687C"/>
    <w:rsid w:val="00E3726C"/>
    <w:rsid w:val="00E44EB9"/>
    <w:rsid w:val="00E45BDC"/>
    <w:rsid w:val="00E460B7"/>
    <w:rsid w:val="00E46358"/>
    <w:rsid w:val="00E471DC"/>
    <w:rsid w:val="00E50EB4"/>
    <w:rsid w:val="00E5239B"/>
    <w:rsid w:val="00E532FC"/>
    <w:rsid w:val="00E559B4"/>
    <w:rsid w:val="00E55BB0"/>
    <w:rsid w:val="00E609E5"/>
    <w:rsid w:val="00E60F27"/>
    <w:rsid w:val="00E623C6"/>
    <w:rsid w:val="00E64D93"/>
    <w:rsid w:val="00E65EDB"/>
    <w:rsid w:val="00E66927"/>
    <w:rsid w:val="00E677B8"/>
    <w:rsid w:val="00E67E9E"/>
    <w:rsid w:val="00E67FA1"/>
    <w:rsid w:val="00E7115E"/>
    <w:rsid w:val="00E7387D"/>
    <w:rsid w:val="00E73D53"/>
    <w:rsid w:val="00E75111"/>
    <w:rsid w:val="00E77296"/>
    <w:rsid w:val="00E8127A"/>
    <w:rsid w:val="00E844D4"/>
    <w:rsid w:val="00E87527"/>
    <w:rsid w:val="00E87C8F"/>
    <w:rsid w:val="00E87EF7"/>
    <w:rsid w:val="00E93763"/>
    <w:rsid w:val="00E96C4C"/>
    <w:rsid w:val="00EA2AAE"/>
    <w:rsid w:val="00EA2EC0"/>
    <w:rsid w:val="00EA4128"/>
    <w:rsid w:val="00EA427A"/>
    <w:rsid w:val="00EA723B"/>
    <w:rsid w:val="00EB6350"/>
    <w:rsid w:val="00EB687A"/>
    <w:rsid w:val="00EC2F62"/>
    <w:rsid w:val="00EC62EB"/>
    <w:rsid w:val="00EC6E9F"/>
    <w:rsid w:val="00ED44F0"/>
    <w:rsid w:val="00ED4B33"/>
    <w:rsid w:val="00ED5993"/>
    <w:rsid w:val="00ED627C"/>
    <w:rsid w:val="00ED7882"/>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743"/>
    <w:rsid w:val="00F16FE6"/>
    <w:rsid w:val="00F172EB"/>
    <w:rsid w:val="00F238BD"/>
    <w:rsid w:val="00F24992"/>
    <w:rsid w:val="00F2533A"/>
    <w:rsid w:val="00F32F2F"/>
    <w:rsid w:val="00F33F3F"/>
    <w:rsid w:val="00F35BDD"/>
    <w:rsid w:val="00F35EF0"/>
    <w:rsid w:val="00F3781F"/>
    <w:rsid w:val="00F403FD"/>
    <w:rsid w:val="00F41E72"/>
    <w:rsid w:val="00F45BDF"/>
    <w:rsid w:val="00F50300"/>
    <w:rsid w:val="00F5414B"/>
    <w:rsid w:val="00F56E39"/>
    <w:rsid w:val="00F61EA6"/>
    <w:rsid w:val="00F623E9"/>
    <w:rsid w:val="00F63951"/>
    <w:rsid w:val="00F63C86"/>
    <w:rsid w:val="00F71113"/>
    <w:rsid w:val="00F72868"/>
    <w:rsid w:val="00F766BE"/>
    <w:rsid w:val="00F77EB9"/>
    <w:rsid w:val="00F80635"/>
    <w:rsid w:val="00F8115F"/>
    <w:rsid w:val="00F815D1"/>
    <w:rsid w:val="00F81E7E"/>
    <w:rsid w:val="00F81F0F"/>
    <w:rsid w:val="00F825F4"/>
    <w:rsid w:val="00F838DF"/>
    <w:rsid w:val="00F907AC"/>
    <w:rsid w:val="00F92AA1"/>
    <w:rsid w:val="00F932DE"/>
    <w:rsid w:val="00F95941"/>
    <w:rsid w:val="00F95A69"/>
    <w:rsid w:val="00F963DD"/>
    <w:rsid w:val="00F9641A"/>
    <w:rsid w:val="00F97004"/>
    <w:rsid w:val="00FA067D"/>
    <w:rsid w:val="00FA112A"/>
    <w:rsid w:val="00FA1F0A"/>
    <w:rsid w:val="00FA2045"/>
    <w:rsid w:val="00FA7A66"/>
    <w:rsid w:val="00FB1AA9"/>
    <w:rsid w:val="00FB4B5A"/>
    <w:rsid w:val="00FB5963"/>
    <w:rsid w:val="00FB5DAA"/>
    <w:rsid w:val="00FB6428"/>
    <w:rsid w:val="00FB76F0"/>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Mencinsinresolver1">
    <w:name w:val="Mención sin resolver1"/>
    <w:basedOn w:val="a0"/>
    <w:uiPriority w:val="99"/>
    <w:semiHidden/>
    <w:unhideWhenUsed/>
    <w:rsid w:val="008D5E61"/>
    <w:rPr>
      <w:color w:val="808080"/>
      <w:shd w:val="clear" w:color="auto" w:fill="E6E6E6"/>
    </w:rPr>
  </w:style>
  <w:style w:type="character" w:customStyle="1" w:styleId="title-text">
    <w:name w:val="title-text"/>
    <w:basedOn w:val="a0"/>
    <w:rsid w:val="00F907AC"/>
  </w:style>
  <w:style w:type="character" w:customStyle="1" w:styleId="sr-only">
    <w:name w:val="sr-only"/>
    <w:basedOn w:val="a0"/>
    <w:rsid w:val="00F907AC"/>
  </w:style>
  <w:style w:type="character" w:customStyle="1" w:styleId="text">
    <w:name w:val="text"/>
    <w:basedOn w:val="a0"/>
    <w:rsid w:val="00F907AC"/>
  </w:style>
  <w:style w:type="character" w:customStyle="1" w:styleId="author-ref">
    <w:name w:val="author-ref"/>
    <w:basedOn w:val="a0"/>
    <w:rsid w:val="00F907AC"/>
  </w:style>
  <w:style w:type="character" w:customStyle="1" w:styleId="bibliographic-informationvalue">
    <w:name w:val="bibliographic-information__value"/>
    <w:basedOn w:val="a0"/>
    <w:rsid w:val="00D7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02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2560">
      <w:bodyDiv w:val="1"/>
      <w:marLeft w:val="0"/>
      <w:marRight w:val="0"/>
      <w:marTop w:val="0"/>
      <w:marBottom w:val="0"/>
      <w:divBdr>
        <w:top w:val="none" w:sz="0" w:space="0" w:color="auto"/>
        <w:left w:val="none" w:sz="0" w:space="0" w:color="auto"/>
        <w:bottom w:val="none" w:sz="0" w:space="0" w:color="auto"/>
        <w:right w:val="none" w:sz="0" w:space="0" w:color="auto"/>
      </w:divBdr>
      <w:divsChild>
        <w:div w:id="1410232454">
          <w:marLeft w:val="0"/>
          <w:marRight w:val="0"/>
          <w:marTop w:val="0"/>
          <w:marBottom w:val="120"/>
          <w:divBdr>
            <w:top w:val="none" w:sz="0" w:space="0" w:color="auto"/>
            <w:left w:val="none" w:sz="0" w:space="0" w:color="auto"/>
            <w:bottom w:val="none" w:sz="0" w:space="0" w:color="auto"/>
            <w:right w:val="none" w:sz="0" w:space="0" w:color="auto"/>
          </w:divBdr>
          <w:divsChild>
            <w:div w:id="176895135">
              <w:marLeft w:val="0"/>
              <w:marRight w:val="0"/>
              <w:marTop w:val="0"/>
              <w:marBottom w:val="0"/>
              <w:divBdr>
                <w:top w:val="none" w:sz="0" w:space="0" w:color="auto"/>
                <w:left w:val="none" w:sz="0" w:space="0" w:color="auto"/>
                <w:bottom w:val="none" w:sz="0" w:space="0" w:color="auto"/>
                <w:right w:val="none" w:sz="0" w:space="0" w:color="auto"/>
              </w:divBdr>
              <w:divsChild>
                <w:div w:id="2064713532">
                  <w:marLeft w:val="0"/>
                  <w:marRight w:val="0"/>
                  <w:marTop w:val="0"/>
                  <w:marBottom w:val="0"/>
                  <w:divBdr>
                    <w:top w:val="none" w:sz="0" w:space="0" w:color="auto"/>
                    <w:left w:val="none" w:sz="0" w:space="0" w:color="auto"/>
                    <w:bottom w:val="none" w:sz="0" w:space="0" w:color="auto"/>
                    <w:right w:val="none" w:sz="0" w:space="0" w:color="auto"/>
                  </w:divBdr>
                  <w:divsChild>
                    <w:div w:id="12550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832">
          <w:marLeft w:val="0"/>
          <w:marRight w:val="0"/>
          <w:marTop w:val="0"/>
          <w:marBottom w:val="0"/>
          <w:divBdr>
            <w:top w:val="none" w:sz="0" w:space="0" w:color="auto"/>
            <w:left w:val="none" w:sz="0" w:space="0" w:color="auto"/>
            <w:bottom w:val="none" w:sz="0" w:space="0" w:color="auto"/>
            <w:right w:val="none" w:sz="0" w:space="0" w:color="auto"/>
          </w:divBdr>
        </w:div>
      </w:divsChild>
    </w:div>
    <w:div w:id="1003505847">
      <w:bodyDiv w:val="1"/>
      <w:marLeft w:val="0"/>
      <w:marRight w:val="0"/>
      <w:marTop w:val="0"/>
      <w:marBottom w:val="0"/>
      <w:divBdr>
        <w:top w:val="none" w:sz="0" w:space="0" w:color="auto"/>
        <w:left w:val="none" w:sz="0" w:space="0" w:color="auto"/>
        <w:bottom w:val="none" w:sz="0" w:space="0" w:color="auto"/>
        <w:right w:val="none" w:sz="0" w:space="0" w:color="auto"/>
      </w:divBdr>
      <w:divsChild>
        <w:div w:id="597910505">
          <w:marLeft w:val="0"/>
          <w:marRight w:val="0"/>
          <w:marTop w:val="0"/>
          <w:marBottom w:val="120"/>
          <w:divBdr>
            <w:top w:val="none" w:sz="0" w:space="0" w:color="auto"/>
            <w:left w:val="none" w:sz="0" w:space="0" w:color="auto"/>
            <w:bottom w:val="none" w:sz="0" w:space="0" w:color="auto"/>
            <w:right w:val="none" w:sz="0" w:space="0" w:color="auto"/>
          </w:divBdr>
          <w:divsChild>
            <w:div w:id="1329207362">
              <w:marLeft w:val="0"/>
              <w:marRight w:val="0"/>
              <w:marTop w:val="0"/>
              <w:marBottom w:val="0"/>
              <w:divBdr>
                <w:top w:val="none" w:sz="0" w:space="0" w:color="auto"/>
                <w:left w:val="none" w:sz="0" w:space="0" w:color="auto"/>
                <w:bottom w:val="none" w:sz="0" w:space="0" w:color="auto"/>
                <w:right w:val="none" w:sz="0" w:space="0" w:color="auto"/>
              </w:divBdr>
              <w:divsChild>
                <w:div w:id="1317606473">
                  <w:marLeft w:val="0"/>
                  <w:marRight w:val="0"/>
                  <w:marTop w:val="0"/>
                  <w:marBottom w:val="0"/>
                  <w:divBdr>
                    <w:top w:val="none" w:sz="0" w:space="0" w:color="auto"/>
                    <w:left w:val="none" w:sz="0" w:space="0" w:color="auto"/>
                    <w:bottom w:val="none" w:sz="0" w:space="0" w:color="auto"/>
                    <w:right w:val="none" w:sz="0" w:space="0" w:color="auto"/>
                  </w:divBdr>
                  <w:divsChild>
                    <w:div w:id="7867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156">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reral@aragon.es" TargetMode="External"/><Relationship Id="rId13" Type="http://schemas.openxmlformats.org/officeDocument/2006/relationships/hyperlink" Target="https://doi.org/10.1371/journal.pone.00784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eral@arag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odrigo@arag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hormaza@eelm.csic.es" TargetMode="External"/><Relationship Id="rId4" Type="http://schemas.openxmlformats.org/officeDocument/2006/relationships/settings" Target="settings.xml"/><Relationship Id="rId9" Type="http://schemas.openxmlformats.org/officeDocument/2006/relationships/hyperlink" Target="mailto:jlora@eelm.cs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6623-3ABC-44EE-A45E-D36E82A9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24798</Words>
  <Characters>141353</Characters>
  <Application>Microsoft Office Word</Application>
  <DocSecurity>0</DocSecurity>
  <Lines>1177</Lines>
  <Paragraphs>331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165820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2019-06-12T10:36:00Z</dcterms:created>
  <dcterms:modified xsi:type="dcterms:W3CDTF">2019-06-14T01:31:00Z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0f021ac9-d4bd-302a-93b9-9dfe79f77d3a</vt:lpwstr>
  </property>
  <property fmtid="{D5CDD505-2E9C-101B-9397-08002B2CF9AE}" pid="24" name="Mendeley Citation Style_1">
    <vt:lpwstr>http://www.zotero.org/styles/journal-of-visualized-experiments</vt:lpwstr>
  </property>
</Properties>
</file>