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16268" w:rsidRPr="00991FD9" w:rsidRDefault="00B42E1A">
      <w:pPr>
        <w:jc w:val="both"/>
        <w:rPr>
          <w:b/>
          <w:color w:val="222222"/>
          <w:highlight w:val="white"/>
          <w:u w:val="single"/>
          <w:lang w:val="en-US"/>
        </w:rPr>
      </w:pPr>
      <w:r w:rsidRPr="00991FD9">
        <w:rPr>
          <w:b/>
          <w:color w:val="222222"/>
          <w:highlight w:val="white"/>
          <w:u w:val="single"/>
          <w:lang w:val="en-US"/>
        </w:rPr>
        <w:t>Editorial and production comments:</w:t>
      </w:r>
    </w:p>
    <w:p w14:paraId="00000002" w14:textId="77777777" w:rsidR="00016268" w:rsidRPr="00991FD9" w:rsidRDefault="00016268">
      <w:pPr>
        <w:jc w:val="both"/>
        <w:rPr>
          <w:color w:val="222222"/>
          <w:highlight w:val="white"/>
          <w:lang w:val="en-US"/>
        </w:rPr>
      </w:pPr>
    </w:p>
    <w:p w14:paraId="00000003" w14:textId="77777777" w:rsidR="00016268" w:rsidRPr="00991FD9" w:rsidRDefault="00B42E1A">
      <w:pPr>
        <w:jc w:val="both"/>
        <w:rPr>
          <w:b/>
          <w:color w:val="222222"/>
          <w:highlight w:val="white"/>
          <w:lang w:val="en-US"/>
        </w:rPr>
      </w:pPr>
      <w:r w:rsidRPr="00991FD9">
        <w:rPr>
          <w:b/>
          <w:color w:val="222222"/>
          <w:highlight w:val="white"/>
          <w:lang w:val="en-US"/>
        </w:rPr>
        <w:t>Changes to be made by the Author(s):</w:t>
      </w:r>
    </w:p>
    <w:p w14:paraId="00000004" w14:textId="77777777" w:rsidR="00016268" w:rsidRPr="00991FD9" w:rsidRDefault="00016268">
      <w:pPr>
        <w:jc w:val="both"/>
        <w:rPr>
          <w:b/>
          <w:color w:val="222222"/>
          <w:highlight w:val="white"/>
          <w:lang w:val="en-US"/>
        </w:rPr>
      </w:pPr>
    </w:p>
    <w:p w14:paraId="00000005" w14:textId="77777777" w:rsidR="00016268" w:rsidRPr="00991FD9" w:rsidRDefault="00B42E1A">
      <w:pPr>
        <w:jc w:val="both"/>
        <w:rPr>
          <w:b/>
          <w:color w:val="222222"/>
          <w:highlight w:val="white"/>
          <w:lang w:val="en-US"/>
        </w:rPr>
      </w:pPr>
      <w:r w:rsidRPr="00991FD9">
        <w:rPr>
          <w:b/>
          <w:color w:val="222222"/>
          <w:highlight w:val="white"/>
          <w:lang w:val="en-US"/>
        </w:rPr>
        <w:t xml:space="preserve">1. Please take this opportunity to thoroughly proofread the manuscript to ensure that there are no spelling or grammar issues. The </w:t>
      </w:r>
      <w:proofErr w:type="spellStart"/>
      <w:r w:rsidRPr="00991FD9">
        <w:rPr>
          <w:b/>
          <w:color w:val="222222"/>
          <w:highlight w:val="white"/>
          <w:lang w:val="en-US"/>
        </w:rPr>
        <w:t>JoVE</w:t>
      </w:r>
      <w:proofErr w:type="spellEnd"/>
      <w:r w:rsidRPr="00991FD9">
        <w:rPr>
          <w:b/>
          <w:color w:val="222222"/>
          <w:highlight w:val="white"/>
          <w:lang w:val="en-US"/>
        </w:rPr>
        <w:t xml:space="preserve"> editor will not copy-edit your manuscript and any errors in the submitted revision may be present in the published version.</w:t>
      </w:r>
    </w:p>
    <w:p w14:paraId="00000006" w14:textId="7777777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The manuscript was thoroughly revised.</w:t>
      </w:r>
    </w:p>
    <w:p w14:paraId="00000007" w14:textId="77777777" w:rsidR="00016268" w:rsidRPr="00991FD9" w:rsidRDefault="00016268">
      <w:pPr>
        <w:jc w:val="both"/>
        <w:rPr>
          <w:i/>
          <w:color w:val="222222"/>
          <w:highlight w:val="white"/>
          <w:lang w:val="en-US"/>
        </w:rPr>
      </w:pPr>
    </w:p>
    <w:p w14:paraId="00000008" w14:textId="77777777" w:rsidR="00016268" w:rsidRPr="00991FD9" w:rsidRDefault="00B42E1A">
      <w:pPr>
        <w:jc w:val="both"/>
        <w:rPr>
          <w:b/>
          <w:color w:val="222222"/>
          <w:highlight w:val="white"/>
          <w:lang w:val="en-US"/>
        </w:rPr>
      </w:pPr>
      <w:r w:rsidRPr="00991FD9">
        <w:rPr>
          <w:b/>
          <w:color w:val="222222"/>
          <w:highlight w:val="white"/>
          <w:lang w:val="en-US"/>
        </w:rPr>
        <w:t>2. Please rephrase the Short Abstract/Summary to clearly describe the protocol and its applications in complete sentences between 10-50 words: “Here, we present a protocol to …”</w:t>
      </w:r>
    </w:p>
    <w:p w14:paraId="00000009" w14:textId="7777777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The summary was revised accordingly.</w:t>
      </w:r>
    </w:p>
    <w:p w14:paraId="0000000A" w14:textId="77777777" w:rsidR="00016268" w:rsidRPr="00991FD9" w:rsidRDefault="00016268">
      <w:pPr>
        <w:jc w:val="both"/>
        <w:rPr>
          <w:b/>
          <w:color w:val="222222"/>
          <w:highlight w:val="white"/>
          <w:lang w:val="en-US"/>
        </w:rPr>
      </w:pPr>
    </w:p>
    <w:p w14:paraId="0000000B" w14:textId="77777777" w:rsidR="00016268" w:rsidRPr="00991FD9" w:rsidRDefault="00B42E1A">
      <w:pPr>
        <w:jc w:val="both"/>
        <w:rPr>
          <w:b/>
          <w:color w:val="222222"/>
          <w:highlight w:val="white"/>
          <w:lang w:val="en-US"/>
        </w:rPr>
      </w:pPr>
      <w:r w:rsidRPr="00991FD9">
        <w:rPr>
          <w:b/>
          <w:color w:val="222222"/>
          <w:highlight w:val="white"/>
          <w:lang w:val="en-US"/>
        </w:rPr>
        <w:t xml:space="preserve">3. Please format the manuscript as: paragraph Indentation: 0 for both left and right and special: none, Line spacings: single. Please include a single line space between each step, </w:t>
      </w:r>
      <w:proofErr w:type="spellStart"/>
      <w:r w:rsidRPr="00991FD9">
        <w:rPr>
          <w:b/>
          <w:color w:val="222222"/>
          <w:highlight w:val="white"/>
          <w:lang w:val="en-US"/>
        </w:rPr>
        <w:t>substep</w:t>
      </w:r>
      <w:proofErr w:type="spellEnd"/>
      <w:r w:rsidRPr="00991FD9">
        <w:rPr>
          <w:b/>
          <w:color w:val="222222"/>
          <w:highlight w:val="white"/>
          <w:lang w:val="en-US"/>
        </w:rPr>
        <w:t xml:space="preserve"> and note in the protocol section. Please use Calibri 12 points</w:t>
      </w:r>
    </w:p>
    <w:p w14:paraId="0000000C" w14:textId="7777777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The manuscript was formatted accordingly.</w:t>
      </w:r>
    </w:p>
    <w:p w14:paraId="0000000D" w14:textId="77777777" w:rsidR="00016268" w:rsidRPr="00991FD9" w:rsidRDefault="00016268">
      <w:pPr>
        <w:jc w:val="both"/>
        <w:rPr>
          <w:b/>
          <w:color w:val="222222"/>
          <w:highlight w:val="white"/>
          <w:lang w:val="en-US"/>
        </w:rPr>
      </w:pPr>
    </w:p>
    <w:p w14:paraId="0000000E" w14:textId="77777777" w:rsidR="00016268" w:rsidRPr="00991FD9" w:rsidRDefault="00B42E1A">
      <w:pPr>
        <w:jc w:val="both"/>
        <w:rPr>
          <w:b/>
          <w:color w:val="222222"/>
          <w:highlight w:val="white"/>
          <w:lang w:val="en-US"/>
        </w:rPr>
      </w:pPr>
      <w:r w:rsidRPr="00991FD9">
        <w:rPr>
          <w:b/>
          <w:color w:val="222222"/>
          <w:highlight w:val="white"/>
          <w:lang w:val="en-US"/>
        </w:rPr>
        <w:t>4. Please ensure that the long Abstract is within 150-300-word limit and clearly states the goal of the protocol.</w:t>
      </w:r>
    </w:p>
    <w:p w14:paraId="0000000F" w14:textId="7777777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The long abstract currently has 169 words and clearly states the goal of the protocol.</w:t>
      </w:r>
    </w:p>
    <w:p w14:paraId="00000010" w14:textId="77777777" w:rsidR="00016268" w:rsidRPr="00991FD9" w:rsidRDefault="00016268">
      <w:pPr>
        <w:jc w:val="both"/>
        <w:rPr>
          <w:b/>
          <w:color w:val="222222"/>
          <w:highlight w:val="white"/>
          <w:lang w:val="en-US"/>
        </w:rPr>
      </w:pPr>
    </w:p>
    <w:p w14:paraId="00000011" w14:textId="77777777" w:rsidR="00016268" w:rsidRPr="00991FD9" w:rsidRDefault="00B42E1A">
      <w:pPr>
        <w:jc w:val="both"/>
        <w:rPr>
          <w:b/>
          <w:color w:val="222222"/>
          <w:highlight w:val="white"/>
          <w:lang w:val="en-US"/>
        </w:rPr>
      </w:pPr>
      <w:r w:rsidRPr="00991FD9">
        <w:rPr>
          <w:b/>
          <w:color w:val="222222"/>
          <w:highlight w:val="white"/>
          <w:lang w:val="en-US"/>
        </w:rPr>
        <w:t>5. Please ensure the Introduction includes all the following:</w:t>
      </w:r>
    </w:p>
    <w:p w14:paraId="00000012" w14:textId="77777777" w:rsidR="00016268" w:rsidRPr="00991FD9" w:rsidRDefault="00B42E1A">
      <w:pPr>
        <w:jc w:val="both"/>
        <w:rPr>
          <w:b/>
          <w:color w:val="222222"/>
          <w:highlight w:val="white"/>
          <w:lang w:val="en-US"/>
        </w:rPr>
      </w:pPr>
      <w:r w:rsidRPr="00991FD9">
        <w:rPr>
          <w:b/>
          <w:color w:val="222222"/>
          <w:highlight w:val="white"/>
          <w:lang w:val="en-US"/>
        </w:rPr>
        <w:t>a) A clear statement of the overall goal of this method</w:t>
      </w:r>
    </w:p>
    <w:p w14:paraId="00000013" w14:textId="77777777" w:rsidR="00016268" w:rsidRPr="00991FD9" w:rsidRDefault="00B42E1A">
      <w:pPr>
        <w:jc w:val="both"/>
        <w:rPr>
          <w:b/>
          <w:color w:val="222222"/>
          <w:highlight w:val="white"/>
          <w:lang w:val="en-US"/>
        </w:rPr>
      </w:pPr>
      <w:r w:rsidRPr="00991FD9">
        <w:rPr>
          <w:b/>
          <w:color w:val="222222"/>
          <w:highlight w:val="white"/>
          <w:lang w:val="en-US"/>
        </w:rPr>
        <w:t>b) The rationale behind the development and/or use of this technique</w:t>
      </w:r>
    </w:p>
    <w:p w14:paraId="00000014" w14:textId="77777777" w:rsidR="00016268" w:rsidRPr="00991FD9" w:rsidRDefault="00B42E1A">
      <w:pPr>
        <w:jc w:val="both"/>
        <w:rPr>
          <w:b/>
          <w:color w:val="222222"/>
          <w:highlight w:val="white"/>
          <w:lang w:val="en-US"/>
        </w:rPr>
      </w:pPr>
      <w:r w:rsidRPr="00991FD9">
        <w:rPr>
          <w:b/>
          <w:color w:val="222222"/>
          <w:highlight w:val="white"/>
          <w:lang w:val="en-US"/>
        </w:rPr>
        <w:t>c) The advantages over alternative techniques with applicable references to previous studies</w:t>
      </w:r>
    </w:p>
    <w:p w14:paraId="00000015" w14:textId="77777777" w:rsidR="00016268" w:rsidRPr="00991FD9" w:rsidRDefault="00B42E1A">
      <w:pPr>
        <w:jc w:val="both"/>
        <w:rPr>
          <w:b/>
          <w:color w:val="222222"/>
          <w:highlight w:val="white"/>
          <w:lang w:val="en-US"/>
        </w:rPr>
      </w:pPr>
      <w:r w:rsidRPr="00991FD9">
        <w:rPr>
          <w:b/>
          <w:color w:val="222222"/>
          <w:highlight w:val="white"/>
          <w:lang w:val="en-US"/>
        </w:rPr>
        <w:t>d) A description of the context of the technique in the wider body of literature</w:t>
      </w:r>
    </w:p>
    <w:p w14:paraId="00000016" w14:textId="77777777" w:rsidR="00016268" w:rsidRPr="00991FD9" w:rsidRDefault="00B42E1A">
      <w:pPr>
        <w:jc w:val="both"/>
        <w:rPr>
          <w:b/>
          <w:color w:val="222222"/>
          <w:highlight w:val="white"/>
          <w:lang w:val="en-US"/>
        </w:rPr>
      </w:pPr>
      <w:r w:rsidRPr="00991FD9">
        <w:rPr>
          <w:b/>
          <w:color w:val="222222"/>
          <w:highlight w:val="white"/>
          <w:lang w:val="en-US"/>
        </w:rPr>
        <w:t>e) Information to help readers to determine whether the method is appropriate for their application</w:t>
      </w:r>
    </w:p>
    <w:p w14:paraId="00000017" w14:textId="6F191739"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The introduction was revised and rephrase</w:t>
      </w:r>
      <w:r w:rsidRPr="00991FD9">
        <w:rPr>
          <w:highlight w:val="white"/>
          <w:lang w:val="en-US"/>
        </w:rPr>
        <w:t xml:space="preserve">d (Page 1, lines </w:t>
      </w:r>
      <w:r w:rsidR="00991FD9">
        <w:rPr>
          <w:highlight w:val="white"/>
          <w:lang w:val="en-US"/>
        </w:rPr>
        <w:t>59</w:t>
      </w:r>
      <w:r w:rsidRPr="00991FD9">
        <w:rPr>
          <w:highlight w:val="white"/>
          <w:lang w:val="en-US"/>
        </w:rPr>
        <w:t>-</w:t>
      </w:r>
      <w:r w:rsidR="00991FD9">
        <w:rPr>
          <w:highlight w:val="white"/>
          <w:lang w:val="en-US"/>
        </w:rPr>
        <w:t>60</w:t>
      </w:r>
      <w:r w:rsidRPr="00991FD9">
        <w:rPr>
          <w:highlight w:val="white"/>
          <w:lang w:val="en-US"/>
        </w:rPr>
        <w:t>, 8</w:t>
      </w:r>
      <w:r w:rsidR="00991FD9">
        <w:rPr>
          <w:highlight w:val="white"/>
          <w:lang w:val="en-US"/>
        </w:rPr>
        <w:t>3</w:t>
      </w:r>
      <w:r w:rsidRPr="00991FD9">
        <w:rPr>
          <w:highlight w:val="white"/>
          <w:lang w:val="en-US"/>
        </w:rPr>
        <w:t>-8</w:t>
      </w:r>
      <w:r w:rsidR="00991FD9">
        <w:rPr>
          <w:highlight w:val="white"/>
          <w:lang w:val="en-US"/>
        </w:rPr>
        <w:t>7</w:t>
      </w:r>
      <w:r w:rsidRPr="00991FD9">
        <w:rPr>
          <w:highlight w:val="white"/>
          <w:lang w:val="en-US"/>
        </w:rPr>
        <w:t xml:space="preserve">, Page 2, lines </w:t>
      </w:r>
      <w:r w:rsidR="00991FD9">
        <w:rPr>
          <w:highlight w:val="white"/>
          <w:lang w:val="en-US"/>
        </w:rPr>
        <w:t>9</w:t>
      </w:r>
      <w:r w:rsidRPr="00991FD9">
        <w:rPr>
          <w:highlight w:val="white"/>
          <w:lang w:val="en-US"/>
        </w:rPr>
        <w:t>9-</w:t>
      </w:r>
      <w:r w:rsidR="00991FD9">
        <w:rPr>
          <w:highlight w:val="white"/>
          <w:lang w:val="en-US"/>
        </w:rPr>
        <w:t>10</w:t>
      </w:r>
      <w:r w:rsidRPr="00991FD9">
        <w:rPr>
          <w:highlight w:val="white"/>
          <w:lang w:val="en-US"/>
        </w:rPr>
        <w:t xml:space="preserve">6) to include </w:t>
      </w:r>
      <w:proofErr w:type="gramStart"/>
      <w:r w:rsidRPr="00991FD9">
        <w:rPr>
          <w:highlight w:val="white"/>
          <w:lang w:val="en-US"/>
        </w:rPr>
        <w:t>all of</w:t>
      </w:r>
      <w:proofErr w:type="gramEnd"/>
      <w:r w:rsidRPr="00991FD9">
        <w:rPr>
          <w:highlight w:val="white"/>
          <w:lang w:val="en-US"/>
        </w:rPr>
        <w:t xml:space="preserve"> the information listed abo</w:t>
      </w:r>
      <w:r w:rsidRPr="00991FD9">
        <w:rPr>
          <w:color w:val="222222"/>
          <w:highlight w:val="white"/>
          <w:lang w:val="en-US"/>
        </w:rPr>
        <w:t xml:space="preserve">ve. </w:t>
      </w:r>
    </w:p>
    <w:p w14:paraId="00000018" w14:textId="77777777" w:rsidR="00016268" w:rsidRPr="00991FD9" w:rsidRDefault="00016268">
      <w:pPr>
        <w:jc w:val="both"/>
        <w:rPr>
          <w:color w:val="222222"/>
          <w:highlight w:val="white"/>
          <w:lang w:val="en-US"/>
        </w:rPr>
      </w:pPr>
    </w:p>
    <w:p w14:paraId="00000019" w14:textId="77777777" w:rsidR="00016268" w:rsidRPr="00991FD9" w:rsidRDefault="00B42E1A">
      <w:pPr>
        <w:jc w:val="both"/>
        <w:rPr>
          <w:b/>
          <w:color w:val="222222"/>
          <w:highlight w:val="white"/>
          <w:lang w:val="en-US"/>
        </w:rPr>
      </w:pPr>
      <w:r w:rsidRPr="00991FD9">
        <w:rPr>
          <w:b/>
          <w:color w:val="222222"/>
          <w:highlight w:val="white"/>
          <w:lang w:val="en-US"/>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0000001A" w14:textId="7777777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The entire protocol is written in the imperative, and additional information is provided as “Note:”.</w:t>
      </w:r>
    </w:p>
    <w:p w14:paraId="0000001B" w14:textId="77777777" w:rsidR="00016268" w:rsidRPr="00991FD9" w:rsidRDefault="00016268">
      <w:pPr>
        <w:jc w:val="both"/>
        <w:rPr>
          <w:b/>
          <w:color w:val="222222"/>
          <w:highlight w:val="white"/>
          <w:lang w:val="en-US"/>
        </w:rPr>
      </w:pPr>
    </w:p>
    <w:p w14:paraId="0000001C" w14:textId="77777777" w:rsidR="00016268" w:rsidRPr="00991FD9" w:rsidRDefault="00B42E1A">
      <w:pPr>
        <w:jc w:val="both"/>
        <w:rPr>
          <w:b/>
          <w:color w:val="222222"/>
          <w:highlight w:val="white"/>
          <w:lang w:val="en-US"/>
        </w:rPr>
      </w:pPr>
      <w:r w:rsidRPr="00991FD9">
        <w:rPr>
          <w:b/>
          <w:color w:val="222222"/>
          <w:highlight w:val="white"/>
          <w:lang w:val="en-US"/>
        </w:rPr>
        <w:t>7. The Protocol should contain only action items that direct the reader to do something.</w:t>
      </w:r>
    </w:p>
    <w:p w14:paraId="0000001D" w14:textId="77777777" w:rsidR="00016268" w:rsidRPr="00991FD9" w:rsidRDefault="00B42E1A">
      <w:pPr>
        <w:jc w:val="both"/>
        <w:rPr>
          <w:color w:val="222222"/>
          <w:highlight w:val="white"/>
          <w:lang w:val="en-US"/>
        </w:rPr>
      </w:pPr>
      <w:r w:rsidRPr="00991FD9">
        <w:rPr>
          <w:b/>
          <w:color w:val="222222"/>
          <w:highlight w:val="white"/>
          <w:lang w:val="en-US"/>
        </w:rPr>
        <w:t>Answer:</w:t>
      </w:r>
      <w:r w:rsidRPr="00991FD9">
        <w:rPr>
          <w:color w:val="222222"/>
          <w:highlight w:val="white"/>
          <w:lang w:val="en-US"/>
        </w:rPr>
        <w:t xml:space="preserve"> The protocol steps were revised in order to contain only items that direct the reader to do something. Additional information is provided in notes.</w:t>
      </w:r>
    </w:p>
    <w:p w14:paraId="0000001E" w14:textId="77777777" w:rsidR="00016268" w:rsidRPr="00991FD9" w:rsidRDefault="00016268">
      <w:pPr>
        <w:jc w:val="both"/>
        <w:rPr>
          <w:b/>
          <w:color w:val="222222"/>
          <w:highlight w:val="white"/>
          <w:lang w:val="en-US"/>
        </w:rPr>
      </w:pPr>
    </w:p>
    <w:p w14:paraId="0000001F" w14:textId="77777777" w:rsidR="00016268" w:rsidRPr="00991FD9" w:rsidRDefault="00B42E1A">
      <w:pPr>
        <w:jc w:val="both"/>
        <w:rPr>
          <w:b/>
          <w:color w:val="222222"/>
          <w:highlight w:val="white"/>
          <w:lang w:val="en-US"/>
        </w:rPr>
      </w:pPr>
      <w:r w:rsidRPr="00991FD9">
        <w:rPr>
          <w:b/>
          <w:color w:val="222222"/>
          <w:highlight w:val="white"/>
          <w:lang w:val="en-US"/>
        </w:rPr>
        <w:lastRenderedPageBreak/>
        <w:t>8. The Protocol should be made up almost entirely of discrete steps without large paragraphs of text between sections. Please ensure that individual steps of the protocol should only contain 2-3 actions per step.</w:t>
      </w:r>
    </w:p>
    <w:p w14:paraId="00000020" w14:textId="7777777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 xml:space="preserve">The protocol was thoroughly </w:t>
      </w:r>
      <w:proofErr w:type="gramStart"/>
      <w:r w:rsidRPr="00991FD9">
        <w:rPr>
          <w:color w:val="222222"/>
          <w:highlight w:val="white"/>
          <w:lang w:val="en-US"/>
        </w:rPr>
        <w:t>revised</w:t>
      </w:r>
      <w:proofErr w:type="gramEnd"/>
      <w:r w:rsidRPr="00991FD9">
        <w:rPr>
          <w:color w:val="222222"/>
          <w:highlight w:val="white"/>
          <w:lang w:val="en-US"/>
        </w:rPr>
        <w:t xml:space="preserve"> and all steps contain only 2-3 actions.</w:t>
      </w:r>
    </w:p>
    <w:p w14:paraId="00000021" w14:textId="77777777" w:rsidR="00016268" w:rsidRPr="00991FD9" w:rsidRDefault="00016268">
      <w:pPr>
        <w:jc w:val="both"/>
        <w:rPr>
          <w:b/>
          <w:highlight w:val="white"/>
          <w:lang w:val="en-US"/>
        </w:rPr>
      </w:pPr>
    </w:p>
    <w:p w14:paraId="00000022" w14:textId="77777777" w:rsidR="00016268" w:rsidRPr="00991FD9" w:rsidRDefault="00B42E1A">
      <w:pPr>
        <w:jc w:val="both"/>
        <w:rPr>
          <w:b/>
          <w:highlight w:val="white"/>
          <w:lang w:val="en-US"/>
        </w:rPr>
      </w:pPr>
      <w:r w:rsidRPr="00991FD9">
        <w:rPr>
          <w:b/>
          <w:highlight w:val="white"/>
          <w:lang w:val="en-US"/>
        </w:rPr>
        <w:t>9. Please describe the result with respect to your experiment, you performed an experiment, how did it help you to conclude what you wanted to and how is it in line with the title. Please include some results to show how electrophysiological results obtained via this method helped you answer your scientific question.</w:t>
      </w:r>
    </w:p>
    <w:p w14:paraId="00000023" w14:textId="77777777" w:rsidR="00016268" w:rsidRPr="00991FD9" w:rsidRDefault="00B42E1A">
      <w:pPr>
        <w:jc w:val="both"/>
        <w:rPr>
          <w:color w:val="FF0000"/>
          <w:highlight w:val="white"/>
          <w:lang w:val="en-US"/>
        </w:rPr>
      </w:pPr>
      <w:r w:rsidRPr="00991FD9">
        <w:rPr>
          <w:b/>
          <w:highlight w:val="white"/>
          <w:lang w:val="en-US"/>
        </w:rPr>
        <w:t xml:space="preserve">Answer: </w:t>
      </w:r>
      <w:r w:rsidRPr="00991FD9">
        <w:rPr>
          <w:highlight w:val="white"/>
          <w:lang w:val="en-US"/>
        </w:rPr>
        <w:t>The goal of this</w:t>
      </w:r>
      <w:r w:rsidRPr="00991FD9">
        <w:rPr>
          <w:b/>
          <w:highlight w:val="white"/>
          <w:lang w:val="en-US"/>
        </w:rPr>
        <w:t xml:space="preserve"> </w:t>
      </w:r>
      <w:r w:rsidRPr="00991FD9">
        <w:rPr>
          <w:highlight w:val="white"/>
          <w:lang w:val="en-US"/>
        </w:rPr>
        <w:t>work is to describe an effective stereotaxic neurosurgical procedure for implantation of recording electrode arrays in the common marmoset that may be used to investigate a variety of scientific questions</w:t>
      </w:r>
      <w:r w:rsidRPr="00991FD9">
        <w:rPr>
          <w:color w:val="FF0000"/>
          <w:highlight w:val="white"/>
          <w:lang w:val="en-US"/>
        </w:rPr>
        <w:t>.</w:t>
      </w:r>
      <w:r w:rsidRPr="00991FD9">
        <w:rPr>
          <w:highlight w:val="white"/>
          <w:lang w:val="en-US"/>
        </w:rPr>
        <w:t xml:space="preserve"> If the protocol is followed successfully, it is expected that after 3-5 days of recovery it will be possible to record spikes and local field potentials (LFPs) in freely behaving animals. In our representative results, we focused on assessing whether the surgical procedure was successful through physiological parameters, animal behavior, electrophysiological signal detection, and histologic analysis</w:t>
      </w:r>
      <w:r w:rsidRPr="00991FD9">
        <w:rPr>
          <w:color w:val="FF0000"/>
          <w:highlight w:val="white"/>
          <w:lang w:val="en-US"/>
        </w:rPr>
        <w:t xml:space="preserve">. </w:t>
      </w:r>
    </w:p>
    <w:p w14:paraId="00000024" w14:textId="77777777" w:rsidR="00016268" w:rsidRPr="00991FD9" w:rsidRDefault="00B42E1A">
      <w:pPr>
        <w:ind w:firstLine="720"/>
        <w:jc w:val="both"/>
        <w:rPr>
          <w:highlight w:val="white"/>
          <w:lang w:val="en-US"/>
        </w:rPr>
      </w:pPr>
      <w:r w:rsidRPr="00991FD9">
        <w:rPr>
          <w:highlight w:val="white"/>
          <w:lang w:val="en-US"/>
        </w:rPr>
        <w:t xml:space="preserve">The spike dataset obtained from this experiment is part of a larger study and will help to understand neuronal variability and coding in the basal ganglia - corticothalamic circuit during free behavior. At the same time, the local field potentials are being used to study the dynamic of communication between the structures of this circuit in healthy and parkinsonian marmosets. </w:t>
      </w:r>
    </w:p>
    <w:p w14:paraId="00000025" w14:textId="1E4B8434" w:rsidR="00016268" w:rsidRPr="00991FD9" w:rsidRDefault="00B42E1A">
      <w:pPr>
        <w:ind w:firstLine="720"/>
        <w:jc w:val="both"/>
        <w:rPr>
          <w:color w:val="FF0000"/>
          <w:highlight w:val="white"/>
          <w:lang w:val="en-US"/>
        </w:rPr>
      </w:pPr>
      <w:r w:rsidRPr="00991FD9">
        <w:rPr>
          <w:highlight w:val="white"/>
          <w:lang w:val="en-US"/>
        </w:rPr>
        <w:t xml:space="preserve">To demonstrate what a full experiment can produce, we have now highlighted in the manuscript (page </w:t>
      </w:r>
      <w:r w:rsidR="00991FD9">
        <w:rPr>
          <w:highlight w:val="white"/>
          <w:lang w:val="en-US"/>
        </w:rPr>
        <w:t>9</w:t>
      </w:r>
      <w:r w:rsidRPr="00991FD9">
        <w:rPr>
          <w:highlight w:val="white"/>
          <w:lang w:val="en-US"/>
        </w:rPr>
        <w:t xml:space="preserve">, lines </w:t>
      </w:r>
      <w:r w:rsidR="00BB225C">
        <w:rPr>
          <w:highlight w:val="white"/>
          <w:lang w:val="en-US"/>
        </w:rPr>
        <w:t>403</w:t>
      </w:r>
      <w:r w:rsidRPr="00991FD9">
        <w:rPr>
          <w:highlight w:val="white"/>
          <w:lang w:val="en-US"/>
        </w:rPr>
        <w:t>-</w:t>
      </w:r>
      <w:r w:rsidR="00991FD9">
        <w:rPr>
          <w:highlight w:val="white"/>
          <w:lang w:val="en-US"/>
        </w:rPr>
        <w:t>40</w:t>
      </w:r>
      <w:r w:rsidR="00BB225C">
        <w:rPr>
          <w:highlight w:val="white"/>
          <w:lang w:val="en-US"/>
        </w:rPr>
        <w:t>7</w:t>
      </w:r>
      <w:r w:rsidRPr="00991FD9">
        <w:rPr>
          <w:highlight w:val="white"/>
          <w:lang w:val="en-US"/>
        </w:rPr>
        <w:t>) previous work by our research group using this surgical and a very similar electrophysiologic protocol. Santana et al. (2014) recorded the brain activity of multiple structures of the basal ganglia corticothalamic loop in parkinsonian marmosets and demonstrated that spinal cord stimulation disrupted abnormal synchronized activity in each of the recorded structures. It is important to note that this surgical protocol can be easily adapted to include other brain regions and answer different questions. Thus, we believe that the present manuscript will help to disseminate the knowledge needed to establish more electrophysiologic studies of marmosets in the literature.</w:t>
      </w:r>
    </w:p>
    <w:p w14:paraId="00000026" w14:textId="77777777" w:rsidR="00016268" w:rsidRPr="00991FD9" w:rsidRDefault="00016268">
      <w:pPr>
        <w:jc w:val="both"/>
        <w:rPr>
          <w:color w:val="FF0000"/>
          <w:highlight w:val="white"/>
          <w:lang w:val="en-US"/>
        </w:rPr>
      </w:pPr>
    </w:p>
    <w:p w14:paraId="00000027" w14:textId="77777777" w:rsidR="00016268" w:rsidRPr="00991FD9" w:rsidRDefault="00B42E1A">
      <w:pPr>
        <w:jc w:val="both"/>
        <w:rPr>
          <w:b/>
          <w:color w:val="222222"/>
          <w:highlight w:val="white"/>
          <w:lang w:val="en-US"/>
        </w:rPr>
      </w:pPr>
      <w:r w:rsidRPr="00991FD9">
        <w:rPr>
          <w:b/>
          <w:color w:val="222222"/>
          <w:highlight w:val="white"/>
          <w:lang w:val="en-US"/>
        </w:rPr>
        <w:t>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0000028" w14:textId="7777777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None of the figures depicted in the manuscript were reused from a previous publication.</w:t>
      </w:r>
    </w:p>
    <w:p w14:paraId="00000029" w14:textId="77777777" w:rsidR="00016268" w:rsidRPr="00991FD9" w:rsidRDefault="00016268">
      <w:pPr>
        <w:jc w:val="both"/>
        <w:rPr>
          <w:color w:val="222222"/>
          <w:highlight w:val="white"/>
          <w:lang w:val="en-US"/>
        </w:rPr>
      </w:pPr>
    </w:p>
    <w:p w14:paraId="0000002A" w14:textId="77777777" w:rsidR="00016268" w:rsidRPr="00991FD9" w:rsidRDefault="00B42E1A">
      <w:pPr>
        <w:jc w:val="both"/>
        <w:rPr>
          <w:b/>
          <w:color w:val="222222"/>
          <w:highlight w:val="white"/>
          <w:lang w:val="en-US"/>
        </w:rPr>
      </w:pPr>
      <w:r w:rsidRPr="00991FD9">
        <w:rPr>
          <w:b/>
          <w:color w:val="222222"/>
          <w:highlight w:val="white"/>
          <w:lang w:val="en-US"/>
        </w:rPr>
        <w:t>11.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0000002B" w14:textId="7777777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 xml:space="preserve">All figure legends include a title and a short description of the data presented. </w:t>
      </w:r>
    </w:p>
    <w:p w14:paraId="0000002C" w14:textId="77777777" w:rsidR="00016268" w:rsidRPr="00991FD9" w:rsidRDefault="00016268">
      <w:pPr>
        <w:jc w:val="both"/>
        <w:rPr>
          <w:b/>
          <w:color w:val="222222"/>
          <w:highlight w:val="white"/>
          <w:lang w:val="en-US"/>
        </w:rPr>
      </w:pPr>
    </w:p>
    <w:p w14:paraId="0000002D" w14:textId="77777777" w:rsidR="00016268" w:rsidRPr="00991FD9" w:rsidRDefault="00B42E1A">
      <w:pPr>
        <w:jc w:val="both"/>
        <w:rPr>
          <w:b/>
          <w:color w:val="222222"/>
          <w:highlight w:val="white"/>
          <w:lang w:val="en-US"/>
        </w:rPr>
      </w:pPr>
      <w:r w:rsidRPr="00991FD9">
        <w:rPr>
          <w:b/>
          <w:color w:val="222222"/>
          <w:highlight w:val="white"/>
          <w:lang w:val="en-US"/>
        </w:rPr>
        <w:t>12. As we are a methods journal, please revise the Discussion to explicitly cover the following in detail in 3-6 paragraphs with citations:</w:t>
      </w:r>
    </w:p>
    <w:p w14:paraId="0000002E" w14:textId="77777777" w:rsidR="00016268" w:rsidRPr="00991FD9" w:rsidRDefault="00B42E1A">
      <w:pPr>
        <w:jc w:val="both"/>
        <w:rPr>
          <w:b/>
          <w:color w:val="222222"/>
          <w:highlight w:val="white"/>
          <w:lang w:val="en-US"/>
        </w:rPr>
      </w:pPr>
      <w:r w:rsidRPr="00991FD9">
        <w:rPr>
          <w:b/>
          <w:color w:val="222222"/>
          <w:highlight w:val="white"/>
          <w:lang w:val="en-US"/>
        </w:rPr>
        <w:t>a) Critical steps within the protocol</w:t>
      </w:r>
    </w:p>
    <w:p w14:paraId="0000002F" w14:textId="77777777" w:rsidR="00016268" w:rsidRPr="00991FD9" w:rsidRDefault="00B42E1A">
      <w:pPr>
        <w:jc w:val="both"/>
        <w:rPr>
          <w:b/>
          <w:color w:val="222222"/>
          <w:highlight w:val="white"/>
          <w:lang w:val="en-US"/>
        </w:rPr>
      </w:pPr>
      <w:r w:rsidRPr="00991FD9">
        <w:rPr>
          <w:b/>
          <w:color w:val="222222"/>
          <w:highlight w:val="white"/>
          <w:lang w:val="en-US"/>
        </w:rPr>
        <w:lastRenderedPageBreak/>
        <w:t>b) Any modifications and troubleshooting of the technique</w:t>
      </w:r>
    </w:p>
    <w:p w14:paraId="00000030" w14:textId="77777777" w:rsidR="00016268" w:rsidRPr="00991FD9" w:rsidRDefault="00B42E1A">
      <w:pPr>
        <w:jc w:val="both"/>
        <w:rPr>
          <w:b/>
          <w:color w:val="222222"/>
          <w:highlight w:val="white"/>
          <w:lang w:val="en-US"/>
        </w:rPr>
      </w:pPr>
      <w:r w:rsidRPr="00991FD9">
        <w:rPr>
          <w:b/>
          <w:color w:val="222222"/>
          <w:highlight w:val="white"/>
          <w:lang w:val="en-US"/>
        </w:rPr>
        <w:t>c) Any limitations of the technique</w:t>
      </w:r>
    </w:p>
    <w:p w14:paraId="00000031" w14:textId="77777777" w:rsidR="00016268" w:rsidRPr="00991FD9" w:rsidRDefault="00B42E1A">
      <w:pPr>
        <w:jc w:val="both"/>
        <w:rPr>
          <w:b/>
          <w:color w:val="222222"/>
          <w:highlight w:val="white"/>
          <w:lang w:val="en-US"/>
        </w:rPr>
      </w:pPr>
      <w:r w:rsidRPr="00991FD9">
        <w:rPr>
          <w:b/>
          <w:color w:val="222222"/>
          <w:highlight w:val="white"/>
          <w:lang w:val="en-US"/>
        </w:rPr>
        <w:t>d) The significance with respect to existing methods</w:t>
      </w:r>
    </w:p>
    <w:p w14:paraId="00000032" w14:textId="77777777" w:rsidR="00016268" w:rsidRPr="00991FD9" w:rsidRDefault="00B42E1A">
      <w:pPr>
        <w:jc w:val="both"/>
        <w:rPr>
          <w:b/>
          <w:color w:val="222222"/>
          <w:highlight w:val="white"/>
          <w:lang w:val="en-US"/>
        </w:rPr>
      </w:pPr>
      <w:r w:rsidRPr="00991FD9">
        <w:rPr>
          <w:b/>
          <w:color w:val="222222"/>
          <w:highlight w:val="white"/>
          <w:lang w:val="en-US"/>
        </w:rPr>
        <w:t>e) Any future applications of the technique</w:t>
      </w:r>
    </w:p>
    <w:p w14:paraId="00000033" w14:textId="4F610191"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The discussion was revised and m</w:t>
      </w:r>
      <w:r w:rsidRPr="00991FD9">
        <w:rPr>
          <w:highlight w:val="white"/>
          <w:lang w:val="en-US"/>
        </w:rPr>
        <w:t xml:space="preserve">odified to include all the items listed above (page </w:t>
      </w:r>
      <w:r w:rsidR="00991FD9">
        <w:rPr>
          <w:highlight w:val="white"/>
          <w:lang w:val="en-US"/>
        </w:rPr>
        <w:t>11</w:t>
      </w:r>
      <w:r w:rsidRPr="00991FD9">
        <w:rPr>
          <w:highlight w:val="white"/>
          <w:lang w:val="en-US"/>
        </w:rPr>
        <w:t xml:space="preserve">, lines </w:t>
      </w:r>
      <w:r w:rsidR="00991FD9">
        <w:rPr>
          <w:highlight w:val="white"/>
          <w:lang w:val="en-US"/>
        </w:rPr>
        <w:t>48</w:t>
      </w:r>
      <w:r w:rsidR="00BB225C">
        <w:rPr>
          <w:highlight w:val="white"/>
          <w:lang w:val="en-US"/>
        </w:rPr>
        <w:t>7</w:t>
      </w:r>
      <w:r w:rsidR="00991FD9">
        <w:rPr>
          <w:highlight w:val="white"/>
          <w:lang w:val="en-US"/>
        </w:rPr>
        <w:t>-</w:t>
      </w:r>
      <w:r w:rsidR="00BB225C">
        <w:rPr>
          <w:highlight w:val="white"/>
          <w:lang w:val="en-US"/>
        </w:rPr>
        <w:t>500</w:t>
      </w:r>
      <w:r w:rsidRPr="00991FD9">
        <w:rPr>
          <w:color w:val="222222"/>
          <w:highlight w:val="white"/>
          <w:lang w:val="en-US"/>
        </w:rPr>
        <w:t xml:space="preserve">). </w:t>
      </w:r>
    </w:p>
    <w:p w14:paraId="00000034" w14:textId="77777777" w:rsidR="00016268" w:rsidRPr="00991FD9" w:rsidRDefault="00016268">
      <w:pPr>
        <w:jc w:val="both"/>
        <w:rPr>
          <w:b/>
          <w:color w:val="222222"/>
          <w:highlight w:val="white"/>
          <w:lang w:val="en-US"/>
        </w:rPr>
      </w:pPr>
    </w:p>
    <w:p w14:paraId="00000035" w14:textId="77777777" w:rsidR="00016268" w:rsidRPr="00991FD9" w:rsidRDefault="00B42E1A">
      <w:pPr>
        <w:jc w:val="both"/>
        <w:rPr>
          <w:b/>
          <w:color w:val="222222"/>
          <w:highlight w:val="white"/>
          <w:lang w:val="en-US"/>
        </w:rPr>
      </w:pPr>
      <w:r w:rsidRPr="00991FD9">
        <w:rPr>
          <w:b/>
          <w:color w:val="222222"/>
          <w:highlight w:val="white"/>
          <w:lang w:val="en-US"/>
        </w:rPr>
        <w:t>Video:</w:t>
      </w:r>
    </w:p>
    <w:p w14:paraId="00000036" w14:textId="77777777" w:rsidR="00016268" w:rsidRPr="00991FD9" w:rsidRDefault="00B42E1A">
      <w:pPr>
        <w:jc w:val="both"/>
        <w:rPr>
          <w:b/>
          <w:color w:val="222222"/>
          <w:highlight w:val="white"/>
          <w:lang w:val="en-US"/>
        </w:rPr>
      </w:pPr>
      <w:r w:rsidRPr="00991FD9">
        <w:rPr>
          <w:b/>
          <w:color w:val="222222"/>
          <w:highlight w:val="white"/>
          <w:lang w:val="en-US"/>
        </w:rPr>
        <w:t>Please ensure that the protocol subheadings are the same in the text and in the video.</w:t>
      </w:r>
    </w:p>
    <w:p w14:paraId="00000037" w14:textId="1582C2B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Protocol subhea</w:t>
      </w:r>
      <w:r w:rsidRPr="00991FD9">
        <w:rPr>
          <w:highlight w:val="white"/>
          <w:lang w:val="en-US"/>
        </w:rPr>
        <w:t>dings were revised and now they are the same in the text and in the video</w:t>
      </w:r>
      <w:r w:rsidRPr="00991FD9">
        <w:rPr>
          <w:color w:val="222222"/>
          <w:highlight w:val="white"/>
          <w:lang w:val="en-US"/>
        </w:rPr>
        <w:t xml:space="preserve">. </w:t>
      </w:r>
    </w:p>
    <w:p w14:paraId="00000038" w14:textId="77777777" w:rsidR="00016268" w:rsidRPr="00991FD9" w:rsidRDefault="00016268">
      <w:pPr>
        <w:jc w:val="both"/>
        <w:rPr>
          <w:color w:val="222222"/>
          <w:highlight w:val="white"/>
          <w:lang w:val="en-US"/>
        </w:rPr>
      </w:pPr>
    </w:p>
    <w:p w14:paraId="00000039" w14:textId="77777777" w:rsidR="00016268" w:rsidRPr="00991FD9" w:rsidRDefault="00B42E1A">
      <w:pPr>
        <w:jc w:val="both"/>
        <w:rPr>
          <w:b/>
          <w:highlight w:val="white"/>
          <w:lang w:val="en-US"/>
        </w:rPr>
      </w:pPr>
      <w:r w:rsidRPr="00991FD9">
        <w:rPr>
          <w:b/>
          <w:highlight w:val="white"/>
          <w:lang w:val="en-US"/>
        </w:rPr>
        <w:t>Please increase the homogeneity between the written protocol and the narration in the video. It would be best if the narration is a word for word from the written protocol text.</w:t>
      </w:r>
    </w:p>
    <w:p w14:paraId="0000003A" w14:textId="77777777" w:rsidR="00016268" w:rsidRPr="00991FD9" w:rsidRDefault="00B42E1A">
      <w:pPr>
        <w:jc w:val="both"/>
        <w:rPr>
          <w:highlight w:val="white"/>
          <w:lang w:val="en-US"/>
        </w:rPr>
      </w:pPr>
      <w:r w:rsidRPr="00991FD9">
        <w:rPr>
          <w:b/>
          <w:highlight w:val="white"/>
          <w:lang w:val="en-US"/>
        </w:rPr>
        <w:t xml:space="preserve">Answer: </w:t>
      </w:r>
      <w:r w:rsidRPr="00991FD9">
        <w:rPr>
          <w:highlight w:val="white"/>
          <w:lang w:val="en-US"/>
        </w:rPr>
        <w:t>Modifications were made both in the written protocol and the narration to increase the homogeneity between them.</w:t>
      </w:r>
    </w:p>
    <w:p w14:paraId="0000003B" w14:textId="77777777" w:rsidR="00016268" w:rsidRPr="00991FD9" w:rsidRDefault="00016268">
      <w:pPr>
        <w:jc w:val="both"/>
        <w:rPr>
          <w:b/>
          <w:color w:val="FF0000"/>
          <w:highlight w:val="white"/>
          <w:lang w:val="en-US"/>
        </w:rPr>
      </w:pPr>
    </w:p>
    <w:p w14:paraId="0000003C" w14:textId="77777777" w:rsidR="00016268" w:rsidRPr="00991FD9" w:rsidRDefault="00B42E1A">
      <w:pPr>
        <w:jc w:val="both"/>
        <w:rPr>
          <w:highlight w:val="white"/>
          <w:lang w:val="en-US"/>
        </w:rPr>
      </w:pPr>
      <w:r w:rsidRPr="00991FD9">
        <w:rPr>
          <w:b/>
          <w:highlight w:val="white"/>
          <w:lang w:val="en-US"/>
        </w:rPr>
        <w:t>Please ensure all the result figures are present in the video as well. Presently figure 3 is not shown</w:t>
      </w:r>
      <w:r w:rsidRPr="00991FD9">
        <w:rPr>
          <w:highlight w:val="white"/>
          <w:lang w:val="en-US"/>
        </w:rPr>
        <w:t>.</w:t>
      </w:r>
    </w:p>
    <w:p w14:paraId="0000003D" w14:textId="77777777" w:rsidR="00016268" w:rsidRPr="00991FD9" w:rsidRDefault="00B42E1A">
      <w:pPr>
        <w:jc w:val="both"/>
        <w:rPr>
          <w:lang w:val="en-US"/>
        </w:rPr>
      </w:pPr>
      <w:r w:rsidRPr="00991FD9">
        <w:rPr>
          <w:b/>
          <w:lang w:val="en-US"/>
        </w:rPr>
        <w:t xml:space="preserve">Answer: </w:t>
      </w:r>
      <w:r w:rsidRPr="00991FD9">
        <w:rPr>
          <w:lang w:val="en-US"/>
        </w:rPr>
        <w:t xml:space="preserve">We have added Figure 3 to the video. </w:t>
      </w:r>
    </w:p>
    <w:p w14:paraId="0000003E" w14:textId="77777777" w:rsidR="00016268" w:rsidRPr="00991FD9" w:rsidRDefault="00016268">
      <w:pPr>
        <w:jc w:val="both"/>
        <w:rPr>
          <w:b/>
          <w:color w:val="222222"/>
          <w:highlight w:val="white"/>
          <w:u w:val="single"/>
          <w:lang w:val="en-US"/>
        </w:rPr>
      </w:pPr>
    </w:p>
    <w:p w14:paraId="0000003F" w14:textId="77777777" w:rsidR="00016268" w:rsidRPr="00991FD9" w:rsidRDefault="00B42E1A">
      <w:pPr>
        <w:jc w:val="both"/>
        <w:rPr>
          <w:b/>
          <w:color w:val="222222"/>
          <w:highlight w:val="white"/>
          <w:u w:val="single"/>
          <w:lang w:val="en-US"/>
        </w:rPr>
      </w:pPr>
      <w:r w:rsidRPr="00991FD9">
        <w:rPr>
          <w:b/>
          <w:color w:val="222222"/>
          <w:highlight w:val="white"/>
          <w:u w:val="single"/>
          <w:lang w:val="en-US"/>
        </w:rPr>
        <w:t>Vet Review:</w:t>
      </w:r>
    </w:p>
    <w:p w14:paraId="00000040" w14:textId="77777777" w:rsidR="00016268" w:rsidRPr="00991FD9" w:rsidRDefault="00016268">
      <w:pPr>
        <w:jc w:val="both"/>
        <w:rPr>
          <w:b/>
          <w:color w:val="222222"/>
          <w:highlight w:val="white"/>
          <w:u w:val="single"/>
          <w:lang w:val="en-US"/>
        </w:rPr>
      </w:pPr>
    </w:p>
    <w:p w14:paraId="00000041" w14:textId="77777777" w:rsidR="00016268" w:rsidRPr="00991FD9" w:rsidRDefault="00B42E1A">
      <w:pPr>
        <w:jc w:val="both"/>
        <w:rPr>
          <w:b/>
          <w:i/>
          <w:highlight w:val="white"/>
          <w:lang w:val="en-US"/>
        </w:rPr>
      </w:pPr>
      <w:r w:rsidRPr="00991FD9">
        <w:rPr>
          <w:highlight w:val="white"/>
          <w:lang w:val="en-US"/>
        </w:rPr>
        <w:t xml:space="preserve">The vet review did not require any modifications in the video. The following comments were included in the Vet Review document: </w:t>
      </w:r>
      <w:r w:rsidRPr="00991FD9">
        <w:rPr>
          <w:b/>
          <w:i/>
          <w:highlight w:val="white"/>
          <w:lang w:val="en-US"/>
        </w:rPr>
        <w:t xml:space="preserve">“Procedures were approved by facility’s ethic committee. Anesthesia and intraoperative monitoring were acceptable. Analgesia is described post-operatively, would prefer to see analgesia started pre-surgery as a suggested improvement This could be addressed in the text. Otherwise no concerns with video or article. Surgery was performed well, instructions are thorough, video quality is good. Appreciated that post-op recovery including </w:t>
      </w:r>
      <w:proofErr w:type="gramStart"/>
      <w:r w:rsidRPr="00991FD9">
        <w:rPr>
          <w:b/>
          <w:i/>
          <w:highlight w:val="white"/>
          <w:lang w:val="en-US"/>
        </w:rPr>
        <w:t>1 week</w:t>
      </w:r>
      <w:proofErr w:type="gramEnd"/>
      <w:r w:rsidRPr="00991FD9">
        <w:rPr>
          <w:b/>
          <w:i/>
          <w:highlight w:val="white"/>
          <w:lang w:val="en-US"/>
        </w:rPr>
        <w:t xml:space="preserve"> post recording session info was included.”</w:t>
      </w:r>
    </w:p>
    <w:p w14:paraId="00000042" w14:textId="18A13A99" w:rsidR="00016268" w:rsidRPr="00991FD9" w:rsidRDefault="00B42E1A">
      <w:pPr>
        <w:jc w:val="both"/>
        <w:rPr>
          <w:b/>
          <w:color w:val="222222"/>
          <w:highlight w:val="white"/>
          <w:u w:val="single"/>
          <w:lang w:val="en-US"/>
        </w:rPr>
      </w:pPr>
      <w:r w:rsidRPr="00991FD9">
        <w:rPr>
          <w:highlight w:val="white"/>
          <w:lang w:val="en-US"/>
        </w:rPr>
        <w:t>We thank the reviewer for the comments and highlight that we have included the pre-surgery analgesia description (</w:t>
      </w:r>
      <w:r w:rsidR="005C7337">
        <w:rPr>
          <w:highlight w:val="white"/>
          <w:lang w:val="en-US"/>
        </w:rPr>
        <w:t xml:space="preserve">step 2.4, </w:t>
      </w:r>
      <w:r w:rsidRPr="00991FD9">
        <w:rPr>
          <w:highlight w:val="white"/>
          <w:lang w:val="en-US"/>
        </w:rPr>
        <w:t>page 3, line 1</w:t>
      </w:r>
      <w:r w:rsidR="001032BD">
        <w:rPr>
          <w:highlight w:val="white"/>
          <w:lang w:val="en-US"/>
        </w:rPr>
        <w:t>6</w:t>
      </w:r>
      <w:r w:rsidR="00E4549F">
        <w:rPr>
          <w:highlight w:val="white"/>
          <w:lang w:val="en-US"/>
        </w:rPr>
        <w:t>6</w:t>
      </w:r>
      <w:r w:rsidRPr="001032BD">
        <w:rPr>
          <w:highlight w:val="white"/>
          <w:lang w:val="en-US"/>
        </w:rPr>
        <w:t>),</w:t>
      </w:r>
      <w:r w:rsidRPr="00991FD9">
        <w:rPr>
          <w:highlight w:val="white"/>
          <w:lang w:val="en-US"/>
        </w:rPr>
        <w:t xml:space="preserve"> that was missing in the original submission.</w:t>
      </w:r>
    </w:p>
    <w:p w14:paraId="00000043" w14:textId="77777777" w:rsidR="00016268" w:rsidRPr="00991FD9" w:rsidRDefault="00016268">
      <w:pPr>
        <w:jc w:val="both"/>
        <w:rPr>
          <w:b/>
          <w:color w:val="222222"/>
          <w:highlight w:val="white"/>
          <w:u w:val="single"/>
          <w:lang w:val="en-US"/>
        </w:rPr>
      </w:pPr>
    </w:p>
    <w:p w14:paraId="00000044" w14:textId="77777777" w:rsidR="00016268" w:rsidRPr="00991FD9" w:rsidRDefault="00B42E1A">
      <w:pPr>
        <w:jc w:val="both"/>
        <w:rPr>
          <w:b/>
          <w:color w:val="222222"/>
          <w:highlight w:val="white"/>
          <w:u w:val="single"/>
          <w:lang w:val="en-US"/>
        </w:rPr>
      </w:pPr>
      <w:r w:rsidRPr="00991FD9">
        <w:rPr>
          <w:b/>
          <w:color w:val="222222"/>
          <w:highlight w:val="white"/>
          <w:u w:val="single"/>
          <w:lang w:val="en-US"/>
        </w:rPr>
        <w:t>Reviewers' comments:</w:t>
      </w:r>
    </w:p>
    <w:p w14:paraId="00000045" w14:textId="77777777" w:rsidR="00016268" w:rsidRPr="00991FD9" w:rsidRDefault="00016268">
      <w:pPr>
        <w:jc w:val="both"/>
        <w:rPr>
          <w:b/>
          <w:color w:val="222222"/>
          <w:highlight w:val="white"/>
          <w:lang w:val="en-US"/>
        </w:rPr>
      </w:pPr>
    </w:p>
    <w:p w14:paraId="00000046" w14:textId="77777777" w:rsidR="00016268" w:rsidRPr="00991FD9" w:rsidRDefault="00B42E1A">
      <w:pPr>
        <w:jc w:val="both"/>
        <w:rPr>
          <w:b/>
          <w:color w:val="222222"/>
          <w:highlight w:val="white"/>
          <w:lang w:val="en-US"/>
        </w:rPr>
      </w:pPr>
      <w:r w:rsidRPr="00991FD9">
        <w:rPr>
          <w:b/>
          <w:color w:val="222222"/>
          <w:highlight w:val="white"/>
          <w:lang w:val="en-US"/>
        </w:rPr>
        <w:t>Reviewer #1:</w:t>
      </w:r>
    </w:p>
    <w:p w14:paraId="00000047" w14:textId="77777777" w:rsidR="00016268" w:rsidRPr="00991FD9" w:rsidRDefault="00B42E1A">
      <w:pPr>
        <w:jc w:val="both"/>
        <w:rPr>
          <w:b/>
          <w:color w:val="222222"/>
          <w:highlight w:val="white"/>
          <w:lang w:val="en-US"/>
        </w:rPr>
      </w:pPr>
      <w:r w:rsidRPr="00991FD9">
        <w:rPr>
          <w:b/>
          <w:color w:val="222222"/>
          <w:highlight w:val="white"/>
          <w:lang w:val="en-US"/>
        </w:rPr>
        <w:t>Manuscript Summary:</w:t>
      </w:r>
    </w:p>
    <w:p w14:paraId="00000048" w14:textId="77777777" w:rsidR="00016268" w:rsidRPr="00991FD9" w:rsidRDefault="00B42E1A">
      <w:pPr>
        <w:jc w:val="both"/>
        <w:rPr>
          <w:b/>
          <w:color w:val="222222"/>
          <w:highlight w:val="white"/>
          <w:lang w:val="en-US"/>
        </w:rPr>
      </w:pPr>
      <w:r w:rsidRPr="00991FD9">
        <w:rPr>
          <w:b/>
          <w:color w:val="222222"/>
          <w:highlight w:val="white"/>
          <w:lang w:val="en-US"/>
        </w:rPr>
        <w:t xml:space="preserve">This article describes general procedures about the stereotaxic implantation of microelectrode arrays in the marmoset brain. This is not new method but provides useful information for readers, who intend to start primate neuroscience with marmosets. Thus, I believe that the content is appropriate for the journal. </w:t>
      </w:r>
      <w:proofErr w:type="gramStart"/>
      <w:r w:rsidRPr="00991FD9">
        <w:rPr>
          <w:b/>
          <w:color w:val="222222"/>
          <w:highlight w:val="white"/>
          <w:lang w:val="en-US"/>
        </w:rPr>
        <w:t>However</w:t>
      </w:r>
      <w:proofErr w:type="gramEnd"/>
      <w:r w:rsidRPr="00991FD9">
        <w:rPr>
          <w:b/>
          <w:color w:val="222222"/>
          <w:highlight w:val="white"/>
          <w:lang w:val="en-US"/>
        </w:rPr>
        <w:t xml:space="preserve"> I have a major concern which should be solved.</w:t>
      </w:r>
    </w:p>
    <w:p w14:paraId="00000049" w14:textId="77777777" w:rsidR="00016268" w:rsidRPr="00991FD9" w:rsidRDefault="00016268">
      <w:pPr>
        <w:jc w:val="both"/>
        <w:rPr>
          <w:lang w:val="en-US"/>
        </w:rPr>
      </w:pPr>
    </w:p>
    <w:p w14:paraId="0000004A" w14:textId="77777777" w:rsidR="00016268" w:rsidRPr="00991FD9" w:rsidRDefault="00B42E1A">
      <w:pPr>
        <w:jc w:val="both"/>
        <w:rPr>
          <w:b/>
          <w:color w:val="222222"/>
          <w:highlight w:val="white"/>
          <w:lang w:val="en-US"/>
        </w:rPr>
      </w:pPr>
      <w:r w:rsidRPr="00991FD9">
        <w:rPr>
          <w:b/>
          <w:color w:val="222222"/>
          <w:highlight w:val="white"/>
          <w:lang w:val="en-US"/>
        </w:rPr>
        <w:t>Major Concerns:</w:t>
      </w:r>
    </w:p>
    <w:p w14:paraId="0000004B" w14:textId="77777777" w:rsidR="00016268" w:rsidRPr="00991FD9" w:rsidRDefault="00B42E1A">
      <w:pPr>
        <w:jc w:val="both"/>
        <w:rPr>
          <w:b/>
          <w:highlight w:val="white"/>
          <w:lang w:val="en-US"/>
        </w:rPr>
      </w:pPr>
      <w:r w:rsidRPr="00991FD9">
        <w:rPr>
          <w:b/>
          <w:highlight w:val="white"/>
          <w:lang w:val="en-US"/>
        </w:rPr>
        <w:t xml:space="preserve">Additional to surgical procedures, they mentioned about a protocol of an electrophysiological recording. In this recording protocol, for attaching the connector, </w:t>
      </w:r>
      <w:r w:rsidRPr="00991FD9">
        <w:rPr>
          <w:b/>
          <w:highlight w:val="white"/>
          <w:lang w:val="en-US"/>
        </w:rPr>
        <w:lastRenderedPageBreak/>
        <w:t>they anaesthetized animals to immobilize. This is inacceptable as an experimental protocol with non-human primates at least with following two reasons.</w:t>
      </w:r>
    </w:p>
    <w:p w14:paraId="0000004C" w14:textId="77777777" w:rsidR="00016268" w:rsidRPr="00991FD9" w:rsidRDefault="00B42E1A">
      <w:pPr>
        <w:jc w:val="both"/>
        <w:rPr>
          <w:b/>
          <w:highlight w:val="white"/>
          <w:lang w:val="en-US"/>
        </w:rPr>
      </w:pPr>
      <w:r w:rsidRPr="00991FD9">
        <w:rPr>
          <w:b/>
          <w:highlight w:val="white"/>
          <w:lang w:val="en-US"/>
        </w:rPr>
        <w:t>1. Frequent anesthesia should be avoided.</w:t>
      </w:r>
    </w:p>
    <w:p w14:paraId="0000004D" w14:textId="77777777" w:rsidR="00016268" w:rsidRPr="00991FD9" w:rsidRDefault="00B42E1A">
      <w:pPr>
        <w:jc w:val="both"/>
        <w:rPr>
          <w:b/>
          <w:highlight w:val="white"/>
          <w:lang w:val="en-US"/>
        </w:rPr>
      </w:pPr>
      <w:r w:rsidRPr="00991FD9">
        <w:rPr>
          <w:b/>
          <w:highlight w:val="white"/>
          <w:lang w:val="en-US"/>
        </w:rPr>
        <w:t>2. To reduce animals' physical and mental stress, it is important to acclimate animals to the experimenter and experimental environments. In our experience, one month of acclimatization enables us to handle marmosets' connector without neither anesthesia nor head fixing.</w:t>
      </w:r>
    </w:p>
    <w:p w14:paraId="0000004E" w14:textId="77777777" w:rsidR="00016268" w:rsidRPr="00991FD9" w:rsidRDefault="00B42E1A">
      <w:pPr>
        <w:jc w:val="both"/>
        <w:rPr>
          <w:b/>
          <w:highlight w:val="white"/>
          <w:lang w:val="en-US"/>
        </w:rPr>
      </w:pPr>
      <w:r w:rsidRPr="00991FD9">
        <w:rPr>
          <w:b/>
          <w:highlight w:val="white"/>
          <w:lang w:val="en-US"/>
        </w:rPr>
        <w:t>Authors' protocol may give a wrong understanding of chronic experiments with non-human primates for readers. Chronic measurement methods would be better removed from the protocol.</w:t>
      </w:r>
    </w:p>
    <w:p w14:paraId="0000004F" w14:textId="77777777" w:rsidR="00016268" w:rsidRPr="00991FD9" w:rsidRDefault="00B42E1A">
      <w:pPr>
        <w:jc w:val="both"/>
        <w:rPr>
          <w:lang w:val="en-US"/>
        </w:rPr>
      </w:pPr>
      <w:r w:rsidRPr="00991FD9">
        <w:rPr>
          <w:b/>
          <w:lang w:val="en-US"/>
        </w:rPr>
        <w:t>Answer:</w:t>
      </w:r>
      <w:r w:rsidRPr="00991FD9">
        <w:rPr>
          <w:b/>
          <w:color w:val="FF0000"/>
          <w:lang w:val="en-US"/>
        </w:rPr>
        <w:t xml:space="preserve"> </w:t>
      </w:r>
      <w:r w:rsidRPr="00991FD9">
        <w:rPr>
          <w:lang w:val="en-US"/>
        </w:rPr>
        <w:t xml:space="preserve">We agree with the reviewer that frequent anesthesia should be avoided. In this protocol, deep anesthesia was utilized only during the surgical procedure. To connect the recording cable, we briefly induced light sedation using isoflurane </w:t>
      </w:r>
      <w:r w:rsidRPr="00991FD9">
        <w:rPr>
          <w:highlight w:val="white"/>
          <w:lang w:val="en-US"/>
        </w:rPr>
        <w:t>administered in 1% oxygen.</w:t>
      </w:r>
      <w:r w:rsidRPr="00991FD9">
        <w:rPr>
          <w:lang w:val="en-US"/>
        </w:rPr>
        <w:t xml:space="preserve"> This procedure was performed for 2-3 minutes, only the time necessary to attach the connector. Isoflurane has a rapid onset and offset effect which allows for momentary sedation and rapid re-awakening (</w:t>
      </w:r>
      <w:proofErr w:type="spellStart"/>
      <w:r w:rsidRPr="00991FD9">
        <w:rPr>
          <w:lang w:val="en-US"/>
        </w:rPr>
        <w:t>Misra</w:t>
      </w:r>
      <w:proofErr w:type="spellEnd"/>
      <w:r w:rsidRPr="00991FD9">
        <w:rPr>
          <w:lang w:val="en-US"/>
        </w:rPr>
        <w:t xml:space="preserve"> and Koshy, 2012). According to the NIH’s </w:t>
      </w:r>
      <w:r w:rsidRPr="00991FD9">
        <w:rPr>
          <w:u w:val="single"/>
          <w:lang w:val="en-US"/>
        </w:rPr>
        <w:t>Guide for the use and Care of laboratory animals</w:t>
      </w:r>
      <w:r w:rsidRPr="00991FD9">
        <w:rPr>
          <w:lang w:val="en-US"/>
        </w:rPr>
        <w:t xml:space="preserve">, “Loss of consciousness occurs at a light plane of anesthesia, before antinociception, and is sufficient for purposes of restraint or minor, less invasive procedures” (page 122 of the Guide). These same guidelines call for the overseeing veterinarian (VA) to exercise their judgement in determining anesthesia induction on a per experimental basis, and in this case the determination was made that this light anesthesia is safe. </w:t>
      </w:r>
    </w:p>
    <w:p w14:paraId="00000050" w14:textId="77777777" w:rsidR="00016268" w:rsidRPr="00991FD9" w:rsidRDefault="00B42E1A">
      <w:pPr>
        <w:ind w:firstLine="720"/>
        <w:jc w:val="both"/>
        <w:rPr>
          <w:color w:val="FF0000"/>
          <w:lang w:val="en-US"/>
        </w:rPr>
      </w:pPr>
      <w:r w:rsidRPr="00991FD9">
        <w:rPr>
          <w:lang w:val="en-US"/>
        </w:rPr>
        <w:t xml:space="preserve">Regarding the concern that this procedure may impact our results, we waited 30 minutes following the end of isoflurane administration to begin electrophysiological recordings, ensuring the absence of any sedative effect. We chose this method because we used a small connector attached to each </w:t>
      </w:r>
      <w:proofErr w:type="spellStart"/>
      <w:r w:rsidRPr="00991FD9">
        <w:rPr>
          <w:lang w:val="en-US"/>
        </w:rPr>
        <w:t>headstage</w:t>
      </w:r>
      <w:proofErr w:type="spellEnd"/>
      <w:r w:rsidRPr="00991FD9">
        <w:rPr>
          <w:lang w:val="en-US"/>
        </w:rPr>
        <w:t xml:space="preserve"> with 32 channels. The connector's high pin density coupled with its small size makes it quite hard to attach the connector in awake marmosets without breaking the pins; even after long periods of handling. In addition, since we performed the recordings once a week, this method was considered acceptable by our institution’s Ethics Committee and guidelines.</w:t>
      </w:r>
      <w:r w:rsidRPr="00991FD9">
        <w:rPr>
          <w:color w:val="FF0000"/>
          <w:lang w:val="en-US"/>
        </w:rPr>
        <w:t xml:space="preserve"> </w:t>
      </w:r>
    </w:p>
    <w:p w14:paraId="00000051" w14:textId="10DFABBC" w:rsidR="00016268" w:rsidRPr="00991FD9" w:rsidRDefault="00B42E1A">
      <w:pPr>
        <w:ind w:firstLine="720"/>
        <w:jc w:val="both"/>
        <w:rPr>
          <w:lang w:val="en-US"/>
        </w:rPr>
      </w:pPr>
      <w:r w:rsidRPr="00991FD9">
        <w:rPr>
          <w:lang w:val="en-US"/>
        </w:rPr>
        <w:t xml:space="preserve">We added a note stating that frequent anesthesia should be avoided and that sedation protocols must follow their countries’ and institutions’ guidelines regarding sedation of non-human primates. We also highlighted that when experimental design involves frequent recordings, the experimenters must habituate the animals to be handled to connect the cables without anesthesia (step 5.2, page </w:t>
      </w:r>
      <w:r w:rsidR="001032BD">
        <w:rPr>
          <w:lang w:val="en-US"/>
        </w:rPr>
        <w:t>8</w:t>
      </w:r>
      <w:r w:rsidRPr="00991FD9">
        <w:rPr>
          <w:lang w:val="en-US"/>
        </w:rPr>
        <w:t>, lines 3</w:t>
      </w:r>
      <w:r w:rsidR="001032BD">
        <w:rPr>
          <w:lang w:val="en-US"/>
        </w:rPr>
        <w:t>6</w:t>
      </w:r>
      <w:r w:rsidR="00E4549F">
        <w:rPr>
          <w:lang w:val="en-US"/>
        </w:rPr>
        <w:t>7</w:t>
      </w:r>
      <w:r w:rsidRPr="00991FD9">
        <w:rPr>
          <w:lang w:val="en-US"/>
        </w:rPr>
        <w:t>-3</w:t>
      </w:r>
      <w:r w:rsidR="001032BD">
        <w:rPr>
          <w:lang w:val="en-US"/>
        </w:rPr>
        <w:t>6</w:t>
      </w:r>
      <w:r w:rsidR="00E4549F">
        <w:rPr>
          <w:lang w:val="en-US"/>
        </w:rPr>
        <w:t>9</w:t>
      </w:r>
      <w:r w:rsidRPr="00991FD9">
        <w:rPr>
          <w:lang w:val="en-US"/>
        </w:rPr>
        <w:t>)</w:t>
      </w:r>
      <w:r w:rsidRPr="00991FD9">
        <w:rPr>
          <w:color w:val="FF0000"/>
          <w:lang w:val="en-US"/>
        </w:rPr>
        <w:t xml:space="preserve">. </w:t>
      </w:r>
      <w:r w:rsidRPr="00991FD9">
        <w:rPr>
          <w:lang w:val="en-US"/>
        </w:rPr>
        <w:t>Finally, we highlighted in the discussion that anest</w:t>
      </w:r>
      <w:r w:rsidR="001032BD">
        <w:rPr>
          <w:lang w:val="en-US"/>
        </w:rPr>
        <w:t>h</w:t>
      </w:r>
      <w:r w:rsidRPr="00991FD9">
        <w:rPr>
          <w:lang w:val="en-US"/>
        </w:rPr>
        <w:t>esia, as part of the recording procedure, is a limitation of the method we are describing (page 1</w:t>
      </w:r>
      <w:r w:rsidR="001032BD">
        <w:rPr>
          <w:lang w:val="en-US"/>
        </w:rPr>
        <w:t>1</w:t>
      </w:r>
      <w:r w:rsidRPr="00991FD9">
        <w:rPr>
          <w:lang w:val="en-US"/>
        </w:rPr>
        <w:t>, line 4</w:t>
      </w:r>
      <w:r w:rsidR="001032BD">
        <w:rPr>
          <w:lang w:val="en-US"/>
        </w:rPr>
        <w:t>8</w:t>
      </w:r>
      <w:r w:rsidR="00E4549F">
        <w:rPr>
          <w:lang w:val="en-US"/>
        </w:rPr>
        <w:t>7</w:t>
      </w:r>
      <w:r w:rsidRPr="00991FD9">
        <w:rPr>
          <w:lang w:val="en-US"/>
        </w:rPr>
        <w:t>-</w:t>
      </w:r>
      <w:r w:rsidR="00E4549F">
        <w:rPr>
          <w:lang w:val="en-US"/>
        </w:rPr>
        <w:t>500</w:t>
      </w:r>
      <w:r w:rsidRPr="00991FD9">
        <w:rPr>
          <w:lang w:val="en-US"/>
        </w:rPr>
        <w:t>).</w:t>
      </w:r>
    </w:p>
    <w:p w14:paraId="00000052" w14:textId="22141DCA" w:rsidR="00016268" w:rsidRPr="00991FD9" w:rsidRDefault="00B42E1A">
      <w:pPr>
        <w:ind w:firstLine="720"/>
        <w:jc w:val="both"/>
        <w:rPr>
          <w:b/>
          <w:lang w:val="en-US"/>
        </w:rPr>
      </w:pPr>
      <w:r w:rsidRPr="00991FD9">
        <w:rPr>
          <w:lang w:val="en-US"/>
        </w:rPr>
        <w:t xml:space="preserve">We also agree that it is essential that the marmosets are acclimated with the experimenter and experimental environments. All marmosets that are used in our experiments are acclimated with the experimenter and to the room and chamber used in the experiments for at least 1 month before the surgery. We use a positive reinforcement training </w:t>
      </w:r>
      <w:proofErr w:type="spellStart"/>
      <w:r w:rsidRPr="00991FD9">
        <w:rPr>
          <w:lang w:val="en-US"/>
        </w:rPr>
        <w:t>regiment</w:t>
      </w:r>
      <w:proofErr w:type="spellEnd"/>
      <w:r w:rsidRPr="00991FD9">
        <w:rPr>
          <w:lang w:val="en-US"/>
        </w:rPr>
        <w:t xml:space="preserve"> so that the animals learn to enter the transport cage and the experimental chamber by themselves. Accordingly, we have added a note stating the utmost importance of performing animal </w:t>
      </w:r>
      <w:r w:rsidR="00CE5E1E" w:rsidRPr="00991FD9">
        <w:rPr>
          <w:lang w:val="en-US"/>
        </w:rPr>
        <w:t>acclimation</w:t>
      </w:r>
      <w:r w:rsidRPr="00991FD9">
        <w:rPr>
          <w:lang w:val="en-US"/>
        </w:rPr>
        <w:t xml:space="preserve"> before the surgery and recordings (step 5.1, page </w:t>
      </w:r>
      <w:r w:rsidR="001032BD">
        <w:rPr>
          <w:lang w:val="en-US"/>
        </w:rPr>
        <w:t>8</w:t>
      </w:r>
      <w:r w:rsidRPr="00991FD9">
        <w:rPr>
          <w:lang w:val="en-US"/>
        </w:rPr>
        <w:t>, lines 3</w:t>
      </w:r>
      <w:r w:rsidR="00E560D8">
        <w:rPr>
          <w:lang w:val="en-US"/>
        </w:rPr>
        <w:t>61</w:t>
      </w:r>
      <w:r w:rsidRPr="00991FD9">
        <w:rPr>
          <w:lang w:val="en-US"/>
        </w:rPr>
        <w:t>-3</w:t>
      </w:r>
      <w:r w:rsidR="00E560D8">
        <w:rPr>
          <w:lang w:val="en-US"/>
        </w:rPr>
        <w:t>62</w:t>
      </w:r>
      <w:r w:rsidRPr="00991FD9">
        <w:rPr>
          <w:lang w:val="en-US"/>
        </w:rPr>
        <w:t xml:space="preserve">). </w:t>
      </w:r>
    </w:p>
    <w:p w14:paraId="00000053" w14:textId="77777777" w:rsidR="00016268" w:rsidRPr="00991FD9" w:rsidRDefault="00016268">
      <w:pPr>
        <w:jc w:val="both"/>
        <w:rPr>
          <w:color w:val="FF0000"/>
          <w:lang w:val="en-US"/>
        </w:rPr>
      </w:pPr>
    </w:p>
    <w:p w14:paraId="00000054" w14:textId="77777777" w:rsidR="00016268" w:rsidRPr="00991FD9" w:rsidRDefault="00B42E1A">
      <w:pPr>
        <w:jc w:val="both"/>
        <w:rPr>
          <w:b/>
          <w:color w:val="222222"/>
          <w:highlight w:val="white"/>
          <w:lang w:val="en-US"/>
        </w:rPr>
      </w:pPr>
      <w:r w:rsidRPr="00991FD9">
        <w:rPr>
          <w:b/>
          <w:color w:val="222222"/>
          <w:highlight w:val="white"/>
          <w:lang w:val="en-US"/>
        </w:rPr>
        <w:t>Minor Concerns:</w:t>
      </w:r>
    </w:p>
    <w:p w14:paraId="00000055" w14:textId="77777777" w:rsidR="00016268" w:rsidRPr="00991FD9" w:rsidRDefault="00B42E1A">
      <w:pPr>
        <w:jc w:val="both"/>
        <w:rPr>
          <w:b/>
          <w:color w:val="222222"/>
          <w:highlight w:val="white"/>
          <w:lang w:val="en-US"/>
        </w:rPr>
      </w:pPr>
      <w:r w:rsidRPr="00991FD9">
        <w:rPr>
          <w:b/>
          <w:color w:val="222222"/>
          <w:highlight w:val="white"/>
          <w:lang w:val="en-US"/>
        </w:rPr>
        <w:t>Step 2.7. Are there administrations of a local analgesic to auditory canals and to eyelids under the eyes?</w:t>
      </w:r>
    </w:p>
    <w:p w14:paraId="00000056" w14:textId="428E5A5E" w:rsidR="00016268" w:rsidRPr="00991FD9" w:rsidRDefault="00B42E1A">
      <w:pPr>
        <w:jc w:val="both"/>
        <w:rPr>
          <w:color w:val="222222"/>
          <w:highlight w:val="white"/>
          <w:lang w:val="en-US"/>
        </w:rPr>
      </w:pPr>
      <w:r w:rsidRPr="00991FD9">
        <w:rPr>
          <w:b/>
          <w:color w:val="222222"/>
          <w:highlight w:val="white"/>
          <w:lang w:val="en-US"/>
        </w:rPr>
        <w:lastRenderedPageBreak/>
        <w:t>Answer</w:t>
      </w:r>
      <w:r w:rsidRPr="00991FD9">
        <w:rPr>
          <w:color w:val="222222"/>
          <w:highlight w:val="white"/>
          <w:lang w:val="en-US"/>
        </w:rPr>
        <w:t xml:space="preserve">: In our protocol we only fix the animal’s head in the stereotaxic frame after it is deeply anesthetized. We neither administer local analgesic to the auditory canals nor to the eyelids. </w:t>
      </w:r>
      <w:r w:rsidRPr="008E49BF">
        <w:rPr>
          <w:color w:val="222222"/>
          <w:lang w:val="en-US"/>
        </w:rPr>
        <w:t xml:space="preserve">Instead, immediately before the surgery, </w:t>
      </w:r>
      <w:r w:rsidRPr="008E49BF">
        <w:rPr>
          <w:lang w:val="en-US"/>
        </w:rPr>
        <w:t xml:space="preserve">we apply tramadol (2 mg/Kg, </w:t>
      </w:r>
      <w:proofErr w:type="spellStart"/>
      <w:r w:rsidRPr="008E49BF">
        <w:rPr>
          <w:lang w:val="en-US"/>
        </w:rPr>
        <w:t>i.m.</w:t>
      </w:r>
      <w:proofErr w:type="spellEnd"/>
      <w:r w:rsidRPr="008E49BF">
        <w:rPr>
          <w:lang w:val="en-US"/>
        </w:rPr>
        <w:t xml:space="preserve">). This information was added </w:t>
      </w:r>
      <w:r w:rsidRPr="00991FD9">
        <w:rPr>
          <w:highlight w:val="white"/>
          <w:lang w:val="en-US"/>
        </w:rPr>
        <w:t>to step 2.4, page 3, line 1</w:t>
      </w:r>
      <w:r w:rsidR="001032BD">
        <w:rPr>
          <w:highlight w:val="white"/>
          <w:lang w:val="en-US"/>
        </w:rPr>
        <w:t>6</w:t>
      </w:r>
      <w:r w:rsidR="00C41038">
        <w:rPr>
          <w:highlight w:val="white"/>
          <w:lang w:val="en-US"/>
        </w:rPr>
        <w:t>6</w:t>
      </w:r>
      <w:r w:rsidRPr="00991FD9">
        <w:rPr>
          <w:color w:val="222222"/>
          <w:highlight w:val="white"/>
          <w:lang w:val="en-US"/>
        </w:rPr>
        <w:t>.</w:t>
      </w:r>
    </w:p>
    <w:p w14:paraId="00000057" w14:textId="77777777" w:rsidR="00016268" w:rsidRPr="00991FD9" w:rsidRDefault="00016268">
      <w:pPr>
        <w:jc w:val="both"/>
        <w:rPr>
          <w:color w:val="222222"/>
          <w:highlight w:val="white"/>
          <w:lang w:val="en-US"/>
        </w:rPr>
      </w:pPr>
    </w:p>
    <w:p w14:paraId="00000058" w14:textId="77777777" w:rsidR="00016268" w:rsidRPr="00991FD9" w:rsidRDefault="00B42E1A">
      <w:pPr>
        <w:jc w:val="both"/>
        <w:rPr>
          <w:b/>
          <w:color w:val="222222"/>
          <w:highlight w:val="white"/>
          <w:lang w:val="en-US"/>
        </w:rPr>
      </w:pPr>
      <w:r w:rsidRPr="00991FD9">
        <w:rPr>
          <w:b/>
          <w:color w:val="222222"/>
          <w:highlight w:val="white"/>
          <w:lang w:val="en-US"/>
        </w:rPr>
        <w:t>Before step 2.8. Did you apply ophthalmic ointment to the eyes to prevent dryness?</w:t>
      </w:r>
    </w:p>
    <w:p w14:paraId="00000059" w14:textId="70E7ADA1"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lang w:val="en-US"/>
        </w:rPr>
        <w:t>After anesthesia, refresh gel (</w:t>
      </w:r>
      <w:proofErr w:type="spellStart"/>
      <w:r w:rsidRPr="00991FD9">
        <w:rPr>
          <w:lang w:val="en-US"/>
        </w:rPr>
        <w:t>allergan</w:t>
      </w:r>
      <w:proofErr w:type="spellEnd"/>
      <w:r w:rsidRPr="00991FD9">
        <w:rPr>
          <w:lang w:val="en-US"/>
        </w:rPr>
        <w:t xml:space="preserve">) was applied to the eyes. This information was added </w:t>
      </w:r>
      <w:r w:rsidR="008E49BF">
        <w:rPr>
          <w:lang w:val="en-US"/>
        </w:rPr>
        <w:t>as</w:t>
      </w:r>
      <w:r w:rsidRPr="00991FD9">
        <w:rPr>
          <w:lang w:val="en-US"/>
        </w:rPr>
        <w:t xml:space="preserve"> </w:t>
      </w:r>
      <w:r w:rsidRPr="005A1332">
        <w:rPr>
          <w:lang w:val="en-US"/>
        </w:rPr>
        <w:t xml:space="preserve">step </w:t>
      </w:r>
      <w:r w:rsidR="005A1332" w:rsidRPr="005A1332">
        <w:rPr>
          <w:lang w:val="en-US"/>
        </w:rPr>
        <w:t>2.9</w:t>
      </w:r>
      <w:r w:rsidRPr="005A1332">
        <w:rPr>
          <w:lang w:val="en-US"/>
        </w:rPr>
        <w:t xml:space="preserve">, page </w:t>
      </w:r>
      <w:r w:rsidR="005A1332" w:rsidRPr="005A1332">
        <w:rPr>
          <w:lang w:val="en-US"/>
        </w:rPr>
        <w:t>5</w:t>
      </w:r>
      <w:r w:rsidRPr="005A1332">
        <w:rPr>
          <w:lang w:val="en-US"/>
        </w:rPr>
        <w:t xml:space="preserve">, line </w:t>
      </w:r>
      <w:r w:rsidR="005A1332" w:rsidRPr="005A1332">
        <w:rPr>
          <w:lang w:val="en-US"/>
        </w:rPr>
        <w:t>2</w:t>
      </w:r>
      <w:r w:rsidR="00C41038">
        <w:rPr>
          <w:lang w:val="en-US"/>
        </w:rPr>
        <w:t>34</w:t>
      </w:r>
      <w:r w:rsidRPr="005A1332">
        <w:rPr>
          <w:lang w:val="en-US"/>
        </w:rPr>
        <w:t>.</w:t>
      </w:r>
      <w:r w:rsidRPr="00991FD9">
        <w:rPr>
          <w:lang w:val="en-US"/>
        </w:rPr>
        <w:t xml:space="preserve"> </w:t>
      </w:r>
    </w:p>
    <w:p w14:paraId="0000005A" w14:textId="77777777" w:rsidR="00016268" w:rsidRPr="00991FD9" w:rsidRDefault="00016268">
      <w:pPr>
        <w:jc w:val="both"/>
        <w:rPr>
          <w:b/>
          <w:color w:val="222222"/>
          <w:highlight w:val="white"/>
          <w:lang w:val="en-US"/>
        </w:rPr>
      </w:pPr>
    </w:p>
    <w:p w14:paraId="0000005B" w14:textId="77777777" w:rsidR="00016268" w:rsidRPr="00991FD9" w:rsidRDefault="00B42E1A">
      <w:pPr>
        <w:jc w:val="both"/>
        <w:rPr>
          <w:b/>
          <w:color w:val="222222"/>
          <w:highlight w:val="white"/>
          <w:lang w:val="en-US"/>
        </w:rPr>
      </w:pPr>
      <w:r w:rsidRPr="00991FD9">
        <w:rPr>
          <w:b/>
          <w:color w:val="222222"/>
          <w:highlight w:val="white"/>
          <w:lang w:val="en-US"/>
        </w:rPr>
        <w:t>Before step 3. Is there any administration of analgesic to decrease operative pain?</w:t>
      </w:r>
    </w:p>
    <w:p w14:paraId="0000005C" w14:textId="2DA1C395" w:rsidR="00016268" w:rsidRPr="00991FD9" w:rsidRDefault="00B42E1A">
      <w:pPr>
        <w:jc w:val="both"/>
        <w:rPr>
          <w:b/>
          <w:lang w:val="en-US"/>
        </w:rPr>
      </w:pPr>
      <w:r w:rsidRPr="00991FD9">
        <w:rPr>
          <w:b/>
          <w:lang w:val="en-US"/>
        </w:rPr>
        <w:t>Answer:</w:t>
      </w:r>
      <w:r w:rsidRPr="00991FD9">
        <w:rPr>
          <w:lang w:val="en-US"/>
        </w:rPr>
        <w:t xml:space="preserve"> We applied tramadol </w:t>
      </w:r>
      <w:r w:rsidRPr="00991FD9">
        <w:rPr>
          <w:color w:val="222222"/>
          <w:highlight w:val="white"/>
          <w:lang w:val="en-US"/>
        </w:rPr>
        <w:t xml:space="preserve">(2 mg/Kg, </w:t>
      </w:r>
      <w:proofErr w:type="spellStart"/>
      <w:r w:rsidRPr="00991FD9">
        <w:rPr>
          <w:color w:val="222222"/>
          <w:highlight w:val="white"/>
          <w:lang w:val="en-US"/>
        </w:rPr>
        <w:t>i.m.</w:t>
      </w:r>
      <w:proofErr w:type="spellEnd"/>
      <w:r w:rsidRPr="00991FD9">
        <w:rPr>
          <w:color w:val="222222"/>
          <w:highlight w:val="white"/>
          <w:lang w:val="en-US"/>
        </w:rPr>
        <w:t>) im</w:t>
      </w:r>
      <w:r w:rsidRPr="00991FD9">
        <w:rPr>
          <w:highlight w:val="white"/>
          <w:lang w:val="en-US"/>
        </w:rPr>
        <w:t>mediately before the surgery. This information was added to step 2.4 (page 3, line 1</w:t>
      </w:r>
      <w:r w:rsidR="005A1332">
        <w:rPr>
          <w:highlight w:val="white"/>
          <w:lang w:val="en-US"/>
        </w:rPr>
        <w:t>6</w:t>
      </w:r>
      <w:r w:rsidR="0045000B">
        <w:rPr>
          <w:highlight w:val="white"/>
          <w:lang w:val="en-US"/>
        </w:rPr>
        <w:t>6</w:t>
      </w:r>
      <w:r w:rsidRPr="00991FD9">
        <w:rPr>
          <w:highlight w:val="white"/>
          <w:lang w:val="en-US"/>
        </w:rPr>
        <w:t>)</w:t>
      </w:r>
      <w:r w:rsidRPr="00991FD9">
        <w:rPr>
          <w:color w:val="222222"/>
          <w:highlight w:val="white"/>
          <w:lang w:val="en-US"/>
        </w:rPr>
        <w:t>. In addition, we also apply tramadol orally</w:t>
      </w:r>
      <w:r w:rsidRPr="00991FD9">
        <w:rPr>
          <w:highlight w:val="white"/>
          <w:lang w:val="en-US"/>
        </w:rPr>
        <w:t xml:space="preserve"> (1 mg/Kg, </w:t>
      </w:r>
      <w:proofErr w:type="spellStart"/>
      <w:r w:rsidRPr="00991FD9">
        <w:rPr>
          <w:highlight w:val="white"/>
          <w:lang w:val="en-US"/>
        </w:rPr>
        <w:t>i.m</w:t>
      </w:r>
      <w:proofErr w:type="spellEnd"/>
      <w:r w:rsidRPr="00991FD9">
        <w:rPr>
          <w:highlight w:val="white"/>
          <w:lang w:val="en-US"/>
        </w:rPr>
        <w:t xml:space="preserve">) for 3-5 days after the surgery, as described on step 4.8 (page 7. </w:t>
      </w:r>
      <w:r w:rsidR="005A1332" w:rsidRPr="00991FD9">
        <w:rPr>
          <w:highlight w:val="white"/>
          <w:lang w:val="en-US"/>
        </w:rPr>
        <w:t>L</w:t>
      </w:r>
      <w:r w:rsidRPr="00991FD9">
        <w:rPr>
          <w:highlight w:val="white"/>
          <w:lang w:val="en-US"/>
        </w:rPr>
        <w:t>ine</w:t>
      </w:r>
      <w:r w:rsidR="005A1332">
        <w:rPr>
          <w:highlight w:val="white"/>
          <w:lang w:val="en-US"/>
        </w:rPr>
        <w:t>s 3</w:t>
      </w:r>
      <w:r w:rsidR="0045000B">
        <w:rPr>
          <w:highlight w:val="white"/>
          <w:lang w:val="en-US"/>
        </w:rPr>
        <w:t>50</w:t>
      </w:r>
      <w:r w:rsidR="005A1332">
        <w:rPr>
          <w:highlight w:val="white"/>
          <w:lang w:val="en-US"/>
        </w:rPr>
        <w:t>-3</w:t>
      </w:r>
      <w:r w:rsidR="0045000B">
        <w:rPr>
          <w:highlight w:val="white"/>
          <w:lang w:val="en-US"/>
        </w:rPr>
        <w:t>52</w:t>
      </w:r>
      <w:r w:rsidRPr="00991FD9">
        <w:rPr>
          <w:highlight w:val="white"/>
          <w:lang w:val="en-US"/>
        </w:rPr>
        <w:t>).</w:t>
      </w:r>
      <w:r w:rsidRPr="00991FD9">
        <w:rPr>
          <w:color w:val="222222"/>
          <w:highlight w:val="white"/>
          <w:lang w:val="en-US"/>
        </w:rPr>
        <w:t xml:space="preserve"> </w:t>
      </w:r>
    </w:p>
    <w:p w14:paraId="0000005D" w14:textId="77777777" w:rsidR="00016268" w:rsidRPr="00991FD9" w:rsidRDefault="00016268">
      <w:pPr>
        <w:jc w:val="both"/>
        <w:rPr>
          <w:lang w:val="en-US"/>
        </w:rPr>
      </w:pPr>
    </w:p>
    <w:p w14:paraId="0000005E" w14:textId="77777777" w:rsidR="00016268" w:rsidRPr="00991FD9" w:rsidRDefault="00B42E1A">
      <w:pPr>
        <w:jc w:val="both"/>
        <w:rPr>
          <w:b/>
          <w:color w:val="222222"/>
          <w:highlight w:val="white"/>
          <w:lang w:val="en-US"/>
        </w:rPr>
      </w:pPr>
      <w:r w:rsidRPr="00991FD9">
        <w:rPr>
          <w:b/>
          <w:color w:val="222222"/>
          <w:highlight w:val="white"/>
          <w:lang w:val="en-US"/>
        </w:rPr>
        <w:t>Reviewer #2:</w:t>
      </w:r>
    </w:p>
    <w:p w14:paraId="0000005F" w14:textId="77777777" w:rsidR="00016268" w:rsidRPr="00991FD9" w:rsidRDefault="00B42E1A">
      <w:pPr>
        <w:jc w:val="both"/>
        <w:rPr>
          <w:b/>
          <w:color w:val="222222"/>
          <w:highlight w:val="white"/>
          <w:lang w:val="en-US"/>
        </w:rPr>
      </w:pPr>
      <w:r w:rsidRPr="00991FD9">
        <w:rPr>
          <w:b/>
          <w:color w:val="222222"/>
          <w:highlight w:val="white"/>
          <w:lang w:val="en-US"/>
        </w:rPr>
        <w:t>Manuscript Summary:</w:t>
      </w:r>
    </w:p>
    <w:p w14:paraId="00000060" w14:textId="77777777" w:rsidR="00016268" w:rsidRPr="00991FD9" w:rsidRDefault="00B42E1A">
      <w:pPr>
        <w:jc w:val="both"/>
        <w:rPr>
          <w:b/>
          <w:color w:val="222222"/>
          <w:highlight w:val="white"/>
          <w:lang w:val="en-US"/>
        </w:rPr>
      </w:pPr>
      <w:r w:rsidRPr="00991FD9">
        <w:rPr>
          <w:b/>
          <w:color w:val="222222"/>
          <w:highlight w:val="white"/>
          <w:lang w:val="en-US"/>
        </w:rPr>
        <w:t xml:space="preserve">This manuscript summarizes a </w:t>
      </w:r>
      <w:proofErr w:type="spellStart"/>
      <w:r w:rsidRPr="00991FD9">
        <w:rPr>
          <w:b/>
          <w:color w:val="222222"/>
          <w:highlight w:val="white"/>
          <w:lang w:val="en-US"/>
        </w:rPr>
        <w:t>stereotaxical</w:t>
      </w:r>
      <w:proofErr w:type="spellEnd"/>
      <w:r w:rsidRPr="00991FD9">
        <w:rPr>
          <w:b/>
          <w:color w:val="222222"/>
          <w:highlight w:val="white"/>
          <w:lang w:val="en-US"/>
        </w:rPr>
        <w:t xml:space="preserve"> neurosurgery method to implant microelectrode arrays for chronic electrophysiological recordings in the common marmoset. As the common marmoset is becoming more popular as a non-human primate animal model, this video/manuscript will be useful to increasing number of researchers using the animal.</w:t>
      </w:r>
    </w:p>
    <w:p w14:paraId="00000061" w14:textId="77777777" w:rsidR="00016268" w:rsidRPr="00991FD9" w:rsidRDefault="00016268">
      <w:pPr>
        <w:jc w:val="both"/>
        <w:rPr>
          <w:lang w:val="en-US"/>
        </w:rPr>
      </w:pPr>
    </w:p>
    <w:p w14:paraId="00000062" w14:textId="77777777" w:rsidR="00016268" w:rsidRPr="00991FD9" w:rsidRDefault="00B42E1A">
      <w:pPr>
        <w:jc w:val="both"/>
        <w:rPr>
          <w:b/>
          <w:color w:val="222222"/>
          <w:highlight w:val="white"/>
          <w:lang w:val="en-US"/>
        </w:rPr>
      </w:pPr>
      <w:r w:rsidRPr="00991FD9">
        <w:rPr>
          <w:b/>
          <w:color w:val="222222"/>
          <w:highlight w:val="white"/>
          <w:lang w:val="en-US"/>
        </w:rPr>
        <w:t>Major Concerns:</w:t>
      </w:r>
    </w:p>
    <w:p w14:paraId="00000063" w14:textId="77777777" w:rsidR="00016268" w:rsidRPr="00991FD9" w:rsidRDefault="00B42E1A">
      <w:pPr>
        <w:jc w:val="both"/>
        <w:rPr>
          <w:b/>
          <w:highlight w:val="white"/>
          <w:lang w:val="en-US"/>
        </w:rPr>
      </w:pPr>
      <w:r w:rsidRPr="00991FD9">
        <w:rPr>
          <w:b/>
          <w:highlight w:val="white"/>
          <w:lang w:val="en-US"/>
        </w:rPr>
        <w:t xml:space="preserve">Line 196 (Video 6:45): The authors should clarify how they handled the interface between the exposed cortex and the dental acrylic. Was any ointment, </w:t>
      </w:r>
      <w:proofErr w:type="spellStart"/>
      <w:r w:rsidRPr="00991FD9">
        <w:rPr>
          <w:b/>
          <w:highlight w:val="white"/>
          <w:lang w:val="en-US"/>
        </w:rPr>
        <w:t>vaseline</w:t>
      </w:r>
      <w:proofErr w:type="spellEnd"/>
      <w:r w:rsidRPr="00991FD9">
        <w:rPr>
          <w:b/>
          <w:highlight w:val="white"/>
          <w:lang w:val="en-US"/>
        </w:rPr>
        <w:t xml:space="preserve"> and/or medical-grade silicone applied on top of the exposed cortex before covering with the dental acrylic?</w:t>
      </w:r>
    </w:p>
    <w:p w14:paraId="00000064" w14:textId="127262AF" w:rsidR="00016268" w:rsidRPr="00991FD9" w:rsidRDefault="00B42E1A">
      <w:pPr>
        <w:jc w:val="both"/>
        <w:rPr>
          <w:color w:val="FF0000"/>
          <w:lang w:val="en-US"/>
        </w:rPr>
      </w:pPr>
      <w:r w:rsidRPr="00991FD9">
        <w:rPr>
          <w:b/>
          <w:lang w:val="en-US"/>
        </w:rPr>
        <w:t xml:space="preserve">Answer: </w:t>
      </w:r>
      <w:r w:rsidRPr="00991FD9">
        <w:rPr>
          <w:lang w:val="en-US"/>
        </w:rPr>
        <w:t xml:space="preserve">Exposed cortex was covered with small pieces of sterile </w:t>
      </w:r>
      <w:proofErr w:type="spellStart"/>
      <w:r w:rsidRPr="00991FD9">
        <w:rPr>
          <w:lang w:val="en-US"/>
        </w:rPr>
        <w:t>gelfoam</w:t>
      </w:r>
      <w:proofErr w:type="spellEnd"/>
      <w:r w:rsidRPr="00991FD9">
        <w:rPr>
          <w:lang w:val="en-US"/>
        </w:rPr>
        <w:t xml:space="preserve"> to prevent direct contact between the dental acrylic and the cortex. This information was added on step 3.7.5 (page 6, line 2</w:t>
      </w:r>
      <w:r w:rsidR="005A1332">
        <w:rPr>
          <w:lang w:val="en-US"/>
        </w:rPr>
        <w:t>9</w:t>
      </w:r>
      <w:r w:rsidR="00374F6A">
        <w:rPr>
          <w:lang w:val="en-US"/>
        </w:rPr>
        <w:t>9</w:t>
      </w:r>
      <w:r w:rsidR="005A1332">
        <w:rPr>
          <w:lang w:val="en-US"/>
        </w:rPr>
        <w:t>-</w:t>
      </w:r>
      <w:r w:rsidR="00374F6A">
        <w:rPr>
          <w:lang w:val="en-US"/>
        </w:rPr>
        <w:t>300</w:t>
      </w:r>
      <w:r w:rsidRPr="00991FD9">
        <w:rPr>
          <w:lang w:val="en-US"/>
        </w:rPr>
        <w:t>).</w:t>
      </w:r>
      <w:r w:rsidRPr="00991FD9">
        <w:rPr>
          <w:color w:val="FF0000"/>
          <w:lang w:val="en-US"/>
        </w:rPr>
        <w:t xml:space="preserve"> </w:t>
      </w:r>
    </w:p>
    <w:p w14:paraId="00000065" w14:textId="77777777" w:rsidR="00016268" w:rsidRPr="00991FD9" w:rsidRDefault="00016268">
      <w:pPr>
        <w:jc w:val="both"/>
        <w:rPr>
          <w:lang w:val="en-US"/>
        </w:rPr>
      </w:pPr>
    </w:p>
    <w:p w14:paraId="00000066" w14:textId="77777777" w:rsidR="00016268" w:rsidRPr="00991FD9" w:rsidRDefault="00B42E1A">
      <w:pPr>
        <w:jc w:val="both"/>
        <w:rPr>
          <w:b/>
          <w:color w:val="222222"/>
          <w:highlight w:val="white"/>
          <w:lang w:val="en-US"/>
        </w:rPr>
      </w:pPr>
      <w:r w:rsidRPr="00991FD9">
        <w:rPr>
          <w:b/>
          <w:color w:val="222222"/>
          <w:highlight w:val="white"/>
          <w:lang w:val="en-US"/>
        </w:rPr>
        <w:t>Minor Concerns:</w:t>
      </w:r>
    </w:p>
    <w:p w14:paraId="00000067" w14:textId="77777777" w:rsidR="00016268" w:rsidRPr="00991FD9" w:rsidRDefault="00B42E1A">
      <w:pPr>
        <w:jc w:val="both"/>
        <w:rPr>
          <w:b/>
          <w:color w:val="222222"/>
          <w:highlight w:val="white"/>
          <w:lang w:val="en-US"/>
        </w:rPr>
      </w:pPr>
      <w:r w:rsidRPr="00991FD9">
        <w:rPr>
          <w:b/>
          <w:color w:val="222222"/>
          <w:highlight w:val="white"/>
          <w:lang w:val="en-US"/>
        </w:rPr>
        <w:t>Line 93: Make a brief note on the homemade electrode array here. Clarify if it come from a conventional design? Appropriate reference should be inserted if it has been used in a prior publication/presentation.</w:t>
      </w:r>
    </w:p>
    <w:p w14:paraId="00000068" w14:textId="020FE910" w:rsidR="00016268" w:rsidRPr="00991FD9" w:rsidRDefault="00B42E1A">
      <w:pPr>
        <w:jc w:val="both"/>
        <w:rPr>
          <w:lang w:val="en-US"/>
        </w:rPr>
      </w:pPr>
      <w:r w:rsidRPr="00991FD9">
        <w:rPr>
          <w:b/>
          <w:lang w:val="en-US"/>
        </w:rPr>
        <w:t xml:space="preserve">Answer: </w:t>
      </w:r>
      <w:r w:rsidRPr="00991FD9">
        <w:rPr>
          <w:lang w:val="en-US"/>
        </w:rPr>
        <w:t>The</w:t>
      </w:r>
      <w:r w:rsidRPr="00991FD9">
        <w:rPr>
          <w:b/>
          <w:lang w:val="en-US"/>
        </w:rPr>
        <w:t xml:space="preserve"> </w:t>
      </w:r>
      <w:r w:rsidRPr="00991FD9">
        <w:rPr>
          <w:lang w:val="en-US"/>
        </w:rPr>
        <w:t xml:space="preserve">microelectrode array utilized in this manuscript was previously developed by </w:t>
      </w:r>
      <w:proofErr w:type="spellStart"/>
      <w:r w:rsidRPr="00991FD9">
        <w:rPr>
          <w:lang w:val="en-US"/>
        </w:rPr>
        <w:t>Lehew</w:t>
      </w:r>
      <w:proofErr w:type="spellEnd"/>
      <w:r w:rsidRPr="00991FD9">
        <w:rPr>
          <w:lang w:val="en-US"/>
        </w:rPr>
        <w:t xml:space="preserve"> and Nicolelis (2008). The array is composed of 32 stainless steel microwires. The wires are 50 µm in diameter and are organized in 7 bundles aimed to reach the following areas: primary motor cortex (M1), putamen (Put), caudate (Cd), </w:t>
      </w:r>
      <w:proofErr w:type="spellStart"/>
      <w:r w:rsidRPr="00991FD9">
        <w:rPr>
          <w:lang w:val="en-US"/>
        </w:rPr>
        <w:t>globus</w:t>
      </w:r>
      <w:proofErr w:type="spellEnd"/>
      <w:r w:rsidRPr="00991FD9">
        <w:rPr>
          <w:lang w:val="en-US"/>
        </w:rPr>
        <w:t xml:space="preserve"> pallidus (</w:t>
      </w:r>
      <w:proofErr w:type="spellStart"/>
      <w:r w:rsidRPr="00991FD9">
        <w:rPr>
          <w:lang w:val="en-US"/>
        </w:rPr>
        <w:t>GPe</w:t>
      </w:r>
      <w:proofErr w:type="spellEnd"/>
      <w:r w:rsidRPr="00991FD9">
        <w:rPr>
          <w:lang w:val="en-US"/>
        </w:rPr>
        <w:t xml:space="preserve">), ventrolateral and ventroposterior lateral thalamic nucleus (VPL), and subthalamic nucleus (STN). The interelectrode spacing in each bundle is 300 µm. The </w:t>
      </w:r>
      <w:proofErr w:type="spellStart"/>
      <w:r w:rsidRPr="00991FD9">
        <w:rPr>
          <w:lang w:val="en-US"/>
        </w:rPr>
        <w:t>interbundle</w:t>
      </w:r>
      <w:proofErr w:type="spellEnd"/>
      <w:r w:rsidRPr="00991FD9">
        <w:rPr>
          <w:lang w:val="en-US"/>
        </w:rPr>
        <w:t xml:space="preserve"> spacing depends on the target coordinates for each brain region. More detailed information about microelectrode array design and manufacturing can be found in </w:t>
      </w:r>
      <w:proofErr w:type="spellStart"/>
      <w:r w:rsidRPr="00991FD9">
        <w:rPr>
          <w:lang w:val="en-US"/>
        </w:rPr>
        <w:t>Lehew</w:t>
      </w:r>
      <w:proofErr w:type="spellEnd"/>
      <w:r w:rsidRPr="00991FD9">
        <w:rPr>
          <w:lang w:val="en-US"/>
        </w:rPr>
        <w:t xml:space="preserve"> and Nicolelis (2008) and </w:t>
      </w:r>
      <w:proofErr w:type="spellStart"/>
      <w:r w:rsidRPr="00991FD9">
        <w:rPr>
          <w:lang w:val="en-US"/>
        </w:rPr>
        <w:t>Dizirasa</w:t>
      </w:r>
      <w:proofErr w:type="spellEnd"/>
      <w:r w:rsidRPr="00991FD9">
        <w:rPr>
          <w:lang w:val="en-US"/>
        </w:rPr>
        <w:t xml:space="preserve"> et al. </w:t>
      </w:r>
      <w:r>
        <w:t xml:space="preserve">(2011). </w:t>
      </w:r>
      <w:r w:rsidRPr="00991FD9">
        <w:rPr>
          <w:lang w:val="en-US"/>
        </w:rPr>
        <w:t xml:space="preserve">Others works have utilized a large variety of microwire array configurations for targeting different cortical and subcortical brain areas (Nicolelis et al., 2003; Santana et al., 2014; </w:t>
      </w:r>
      <w:proofErr w:type="spellStart"/>
      <w:r w:rsidRPr="00991FD9">
        <w:rPr>
          <w:lang w:val="en-US"/>
        </w:rPr>
        <w:t>Barz</w:t>
      </w:r>
      <w:proofErr w:type="spellEnd"/>
      <w:r w:rsidRPr="00991FD9">
        <w:rPr>
          <w:lang w:val="en-US"/>
        </w:rPr>
        <w:t xml:space="preserve"> et al., 2017). These references have been added to figure 1 (page 9, line </w:t>
      </w:r>
      <w:r w:rsidR="00840784">
        <w:rPr>
          <w:lang w:val="en-US"/>
        </w:rPr>
        <w:t>4</w:t>
      </w:r>
      <w:r w:rsidR="00AF3452">
        <w:rPr>
          <w:lang w:val="en-US"/>
        </w:rPr>
        <w:t>29</w:t>
      </w:r>
      <w:r w:rsidRPr="00991FD9">
        <w:rPr>
          <w:lang w:val="en-US"/>
        </w:rPr>
        <w:t>-4</w:t>
      </w:r>
      <w:r w:rsidR="00840784">
        <w:rPr>
          <w:lang w:val="en-US"/>
        </w:rPr>
        <w:t>3</w:t>
      </w:r>
      <w:r w:rsidR="00AF3452">
        <w:rPr>
          <w:lang w:val="en-US"/>
        </w:rPr>
        <w:t>2</w:t>
      </w:r>
      <w:r w:rsidR="00753A60">
        <w:rPr>
          <w:lang w:val="en-US"/>
        </w:rPr>
        <w:t>).</w:t>
      </w:r>
      <w:r w:rsidRPr="00840784">
        <w:rPr>
          <w:lang w:val="en-US"/>
        </w:rPr>
        <w:t xml:space="preserve"> </w:t>
      </w:r>
    </w:p>
    <w:p w14:paraId="00000069" w14:textId="77777777" w:rsidR="00016268" w:rsidRPr="00991FD9" w:rsidRDefault="00016268">
      <w:pPr>
        <w:jc w:val="both"/>
        <w:rPr>
          <w:lang w:val="en-US"/>
        </w:rPr>
      </w:pPr>
    </w:p>
    <w:p w14:paraId="0000006A" w14:textId="77777777" w:rsidR="00016268" w:rsidRPr="00991FD9" w:rsidRDefault="00B42E1A">
      <w:pPr>
        <w:jc w:val="both"/>
        <w:rPr>
          <w:b/>
          <w:color w:val="222222"/>
          <w:highlight w:val="white"/>
          <w:lang w:val="en-US"/>
        </w:rPr>
      </w:pPr>
      <w:r w:rsidRPr="00991FD9">
        <w:rPr>
          <w:b/>
          <w:color w:val="222222"/>
          <w:highlight w:val="white"/>
          <w:lang w:val="en-US"/>
        </w:rPr>
        <w:t xml:space="preserve">Line 187: Describe source(s) of critical bleeding points when dissecting the dura (e.g., sinus and meningeal arteries). Also comment on how to stop </w:t>
      </w:r>
      <w:proofErr w:type="spellStart"/>
      <w:r w:rsidRPr="00991FD9">
        <w:rPr>
          <w:b/>
          <w:color w:val="222222"/>
          <w:highlight w:val="white"/>
          <w:lang w:val="en-US"/>
        </w:rPr>
        <w:t>dural</w:t>
      </w:r>
      <w:proofErr w:type="spellEnd"/>
      <w:r w:rsidRPr="00991FD9">
        <w:rPr>
          <w:b/>
          <w:color w:val="222222"/>
          <w:highlight w:val="white"/>
          <w:lang w:val="en-US"/>
        </w:rPr>
        <w:t xml:space="preserve"> bleeding when it occurs (e.g., if they used bipolar coagulators or not).</w:t>
      </w:r>
    </w:p>
    <w:p w14:paraId="0000006B" w14:textId="322B0CD6"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 xml:space="preserve">We rarely experience significant bleeding when dissecting the dura. However, bleeding can be stopped with cautery or placement of </w:t>
      </w:r>
      <w:proofErr w:type="spellStart"/>
      <w:r w:rsidRPr="00991FD9">
        <w:rPr>
          <w:color w:val="222222"/>
          <w:highlight w:val="white"/>
          <w:lang w:val="en-US"/>
        </w:rPr>
        <w:t>gelfoam</w:t>
      </w:r>
      <w:proofErr w:type="spellEnd"/>
      <w:r w:rsidRPr="00991FD9">
        <w:rPr>
          <w:color w:val="222222"/>
          <w:highlight w:val="white"/>
          <w:lang w:val="en-US"/>
        </w:rPr>
        <w:t xml:space="preserve"> s</w:t>
      </w:r>
      <w:r w:rsidRPr="00991FD9">
        <w:rPr>
          <w:highlight w:val="white"/>
          <w:lang w:val="en-US"/>
        </w:rPr>
        <w:t xml:space="preserve">oaked in thrombin. This information was added as a note on step 3.6 (page </w:t>
      </w:r>
      <w:r w:rsidR="00840784">
        <w:rPr>
          <w:highlight w:val="white"/>
          <w:lang w:val="en-US"/>
        </w:rPr>
        <w:t>6</w:t>
      </w:r>
      <w:r w:rsidRPr="00991FD9">
        <w:rPr>
          <w:highlight w:val="white"/>
          <w:lang w:val="en-US"/>
        </w:rPr>
        <w:t>, line 2</w:t>
      </w:r>
      <w:r w:rsidR="007E5F2C">
        <w:rPr>
          <w:highlight w:val="white"/>
          <w:lang w:val="en-US"/>
        </w:rPr>
        <w:t>83</w:t>
      </w:r>
      <w:r w:rsidRPr="00991FD9">
        <w:rPr>
          <w:highlight w:val="white"/>
          <w:lang w:val="en-US"/>
        </w:rPr>
        <w:t>).</w:t>
      </w:r>
      <w:r w:rsidRPr="00991FD9">
        <w:rPr>
          <w:color w:val="222222"/>
          <w:highlight w:val="white"/>
          <w:lang w:val="en-US"/>
        </w:rPr>
        <w:t xml:space="preserve"> </w:t>
      </w:r>
    </w:p>
    <w:p w14:paraId="0000006C" w14:textId="77777777" w:rsidR="00016268" w:rsidRPr="00991FD9" w:rsidRDefault="00016268">
      <w:pPr>
        <w:jc w:val="both"/>
        <w:rPr>
          <w:lang w:val="en-US"/>
        </w:rPr>
      </w:pPr>
    </w:p>
    <w:p w14:paraId="0000006D" w14:textId="77777777" w:rsidR="00016268" w:rsidRPr="00991FD9" w:rsidRDefault="00B42E1A">
      <w:pPr>
        <w:jc w:val="both"/>
        <w:rPr>
          <w:b/>
          <w:color w:val="222222"/>
          <w:highlight w:val="white"/>
          <w:lang w:val="en-US"/>
        </w:rPr>
      </w:pPr>
      <w:r w:rsidRPr="00991FD9">
        <w:rPr>
          <w:b/>
          <w:color w:val="222222"/>
          <w:highlight w:val="white"/>
          <w:lang w:val="en-US"/>
        </w:rPr>
        <w:t xml:space="preserve">Line 224: During the recovery, marmosets may prefer to climb to high places in the cage and end up </w:t>
      </w:r>
      <w:proofErr w:type="gramStart"/>
      <w:r w:rsidRPr="00991FD9">
        <w:rPr>
          <w:b/>
          <w:color w:val="222222"/>
          <w:highlight w:val="white"/>
          <w:lang w:val="en-US"/>
        </w:rPr>
        <w:t>falling down</w:t>
      </w:r>
      <w:proofErr w:type="gramEnd"/>
      <w:r w:rsidRPr="00991FD9">
        <w:rPr>
          <w:b/>
          <w:color w:val="222222"/>
          <w:highlight w:val="white"/>
          <w:lang w:val="en-US"/>
        </w:rPr>
        <w:t>, making unwanted head banging. Please comment within the manuscript if the authors take care to prevent this.</w:t>
      </w:r>
    </w:p>
    <w:p w14:paraId="0000006E" w14:textId="40FAB4DC" w:rsidR="00016268" w:rsidRPr="00991FD9" w:rsidRDefault="00B42E1A">
      <w:pPr>
        <w:jc w:val="both"/>
        <w:rPr>
          <w:color w:val="222222"/>
          <w:highlight w:val="white"/>
          <w:lang w:val="en-US"/>
        </w:rPr>
      </w:pPr>
      <w:r w:rsidRPr="00991FD9">
        <w:rPr>
          <w:b/>
          <w:color w:val="222222"/>
          <w:highlight w:val="white"/>
          <w:lang w:val="en-US"/>
        </w:rPr>
        <w:t>Answer</w:t>
      </w:r>
      <w:r w:rsidRPr="00991FD9">
        <w:rPr>
          <w:color w:val="222222"/>
          <w:highlight w:val="white"/>
          <w:lang w:val="en-US"/>
        </w:rPr>
        <w:t xml:space="preserve">: During the recovery the animals are housed in a padded cage (all bars are covered with absorbent mats) to minimize the animal’s ability to climb and therefore the chances of an animal </w:t>
      </w:r>
      <w:proofErr w:type="gramStart"/>
      <w:r w:rsidRPr="00991FD9">
        <w:rPr>
          <w:color w:val="222222"/>
          <w:highlight w:val="white"/>
          <w:lang w:val="en-US"/>
        </w:rPr>
        <w:t>falling dow</w:t>
      </w:r>
      <w:r w:rsidRPr="00991FD9">
        <w:rPr>
          <w:highlight w:val="white"/>
          <w:lang w:val="en-US"/>
        </w:rPr>
        <w:t>n</w:t>
      </w:r>
      <w:proofErr w:type="gramEnd"/>
      <w:r w:rsidRPr="00991FD9">
        <w:rPr>
          <w:highlight w:val="white"/>
          <w:lang w:val="en-US"/>
        </w:rPr>
        <w:t>. This information was added as a note on the protocol on step 4.6 (page 7, line 3</w:t>
      </w:r>
      <w:r w:rsidR="007E5F2C">
        <w:rPr>
          <w:highlight w:val="white"/>
          <w:lang w:val="en-US"/>
        </w:rPr>
        <w:t>44</w:t>
      </w:r>
      <w:r w:rsidRPr="00991FD9">
        <w:rPr>
          <w:highlight w:val="white"/>
          <w:lang w:val="en-US"/>
        </w:rPr>
        <w:t>-3</w:t>
      </w:r>
      <w:r w:rsidR="00840784">
        <w:rPr>
          <w:highlight w:val="white"/>
          <w:lang w:val="en-US"/>
        </w:rPr>
        <w:t>4</w:t>
      </w:r>
      <w:r w:rsidR="007E5F2C">
        <w:rPr>
          <w:highlight w:val="white"/>
          <w:lang w:val="en-US"/>
        </w:rPr>
        <w:t>5</w:t>
      </w:r>
      <w:r w:rsidRPr="00991FD9">
        <w:rPr>
          <w:highlight w:val="white"/>
          <w:lang w:val="en-US"/>
        </w:rPr>
        <w:t>)</w:t>
      </w:r>
      <w:r w:rsidRPr="00991FD9">
        <w:rPr>
          <w:color w:val="222222"/>
          <w:highlight w:val="white"/>
          <w:lang w:val="en-US"/>
        </w:rPr>
        <w:t xml:space="preserve">. </w:t>
      </w:r>
    </w:p>
    <w:p w14:paraId="0000006F" w14:textId="77777777" w:rsidR="00016268" w:rsidRPr="00991FD9" w:rsidRDefault="00016268">
      <w:pPr>
        <w:jc w:val="both"/>
        <w:rPr>
          <w:lang w:val="en-US"/>
        </w:rPr>
      </w:pPr>
    </w:p>
    <w:p w14:paraId="00000070" w14:textId="77777777" w:rsidR="00016268" w:rsidRPr="00991FD9" w:rsidRDefault="00B42E1A">
      <w:pPr>
        <w:jc w:val="both"/>
        <w:rPr>
          <w:b/>
          <w:color w:val="222222"/>
          <w:highlight w:val="white"/>
          <w:lang w:val="en-US"/>
        </w:rPr>
      </w:pPr>
      <w:r w:rsidRPr="00991FD9">
        <w:rPr>
          <w:b/>
          <w:color w:val="222222"/>
          <w:highlight w:val="white"/>
          <w:lang w:val="en-US"/>
        </w:rPr>
        <w:t>Line 233: Describe how long the authors wait for the "lightly anesthetized" animal to recover before they start the recording sessions.</w:t>
      </w:r>
    </w:p>
    <w:p w14:paraId="00000071" w14:textId="0B854C83" w:rsidR="00016268" w:rsidRPr="00991FD9" w:rsidRDefault="00B42E1A">
      <w:pPr>
        <w:jc w:val="both"/>
        <w:rPr>
          <w:color w:val="FF0000"/>
          <w:lang w:val="en-US"/>
        </w:rPr>
      </w:pPr>
      <w:r w:rsidRPr="00991FD9">
        <w:rPr>
          <w:b/>
          <w:lang w:val="en-US"/>
        </w:rPr>
        <w:t>Answer:</w:t>
      </w:r>
      <w:r w:rsidRPr="00991FD9">
        <w:rPr>
          <w:lang w:val="en-US"/>
        </w:rPr>
        <w:t xml:space="preserve"> </w:t>
      </w:r>
      <w:r w:rsidRPr="00991FD9">
        <w:rPr>
          <w:highlight w:val="white"/>
          <w:lang w:val="en-US"/>
        </w:rPr>
        <w:t>Isoflurane has a rapid onset and offset action which allows for rapid sedation and awakening (</w:t>
      </w:r>
      <w:proofErr w:type="spellStart"/>
      <w:r w:rsidRPr="00991FD9">
        <w:rPr>
          <w:highlight w:val="white"/>
          <w:lang w:val="en-US"/>
        </w:rPr>
        <w:t>Misra</w:t>
      </w:r>
      <w:proofErr w:type="spellEnd"/>
      <w:r w:rsidRPr="00991FD9">
        <w:rPr>
          <w:highlight w:val="white"/>
          <w:lang w:val="en-US"/>
        </w:rPr>
        <w:t xml:space="preserve"> and Koshy, 2012). Therefore, once the isoflurane supply is turned off, the animal starts to wake up. </w:t>
      </w:r>
      <w:r w:rsidRPr="00991FD9">
        <w:rPr>
          <w:lang w:val="en-US"/>
        </w:rPr>
        <w:t xml:space="preserve">We waited until the animal was awake and in an upright position, while able to ambulate freely in the experimental chamber without </w:t>
      </w:r>
      <w:proofErr w:type="gramStart"/>
      <w:r w:rsidRPr="00991FD9">
        <w:rPr>
          <w:lang w:val="en-US"/>
        </w:rPr>
        <w:t>falling down</w:t>
      </w:r>
      <w:proofErr w:type="gramEnd"/>
      <w:r w:rsidRPr="00991FD9">
        <w:rPr>
          <w:lang w:val="en-US"/>
        </w:rPr>
        <w:t xml:space="preserve">, which takes less than 15 minutes. To ensure the absence of any sedative effects, however, we only begin the recordings 30 minutes after the offset of isoflurane. This information was added as a note </w:t>
      </w:r>
      <w:r w:rsidR="00EE69BC">
        <w:rPr>
          <w:lang w:val="en-US"/>
        </w:rPr>
        <w:t>on step 5.5</w:t>
      </w:r>
      <w:r w:rsidRPr="00991FD9">
        <w:rPr>
          <w:lang w:val="en-US"/>
        </w:rPr>
        <w:t xml:space="preserve"> (page 8, line 3</w:t>
      </w:r>
      <w:r w:rsidR="000D068E">
        <w:rPr>
          <w:lang w:val="en-US"/>
        </w:rPr>
        <w:t>82</w:t>
      </w:r>
      <w:r w:rsidRPr="00991FD9">
        <w:rPr>
          <w:lang w:val="en-US"/>
        </w:rPr>
        <w:t>-3</w:t>
      </w:r>
      <w:r w:rsidR="00840784">
        <w:rPr>
          <w:lang w:val="en-US"/>
        </w:rPr>
        <w:t>8</w:t>
      </w:r>
      <w:r w:rsidR="000D068E">
        <w:rPr>
          <w:lang w:val="en-US"/>
        </w:rPr>
        <w:t>6</w:t>
      </w:r>
      <w:r w:rsidRPr="00991FD9">
        <w:rPr>
          <w:lang w:val="en-US"/>
        </w:rPr>
        <w:t>).</w:t>
      </w:r>
      <w:r w:rsidRPr="00991FD9">
        <w:rPr>
          <w:color w:val="FF0000"/>
          <w:lang w:val="en-US"/>
        </w:rPr>
        <w:t xml:space="preserve"> </w:t>
      </w:r>
    </w:p>
    <w:p w14:paraId="00000072" w14:textId="77777777" w:rsidR="00016268" w:rsidRPr="00991FD9" w:rsidRDefault="00016268">
      <w:pPr>
        <w:jc w:val="both"/>
        <w:rPr>
          <w:lang w:val="en-US"/>
        </w:rPr>
      </w:pPr>
    </w:p>
    <w:p w14:paraId="00000073" w14:textId="77777777" w:rsidR="00016268" w:rsidRPr="00991FD9" w:rsidRDefault="00B42E1A">
      <w:pPr>
        <w:jc w:val="both"/>
        <w:rPr>
          <w:b/>
          <w:color w:val="222222"/>
          <w:highlight w:val="white"/>
          <w:lang w:val="en-US"/>
        </w:rPr>
      </w:pPr>
      <w:r w:rsidRPr="00991FD9">
        <w:rPr>
          <w:b/>
          <w:color w:val="222222"/>
          <w:highlight w:val="white"/>
          <w:lang w:val="en-US"/>
        </w:rPr>
        <w:t>Reviewer #3:</w:t>
      </w:r>
    </w:p>
    <w:p w14:paraId="00000074" w14:textId="77777777" w:rsidR="00016268" w:rsidRPr="00991FD9" w:rsidRDefault="00B42E1A">
      <w:pPr>
        <w:jc w:val="both"/>
        <w:rPr>
          <w:b/>
          <w:color w:val="222222"/>
          <w:highlight w:val="white"/>
          <w:lang w:val="en-US"/>
        </w:rPr>
      </w:pPr>
      <w:r w:rsidRPr="00991FD9">
        <w:rPr>
          <w:b/>
          <w:color w:val="222222"/>
          <w:highlight w:val="white"/>
          <w:lang w:val="en-US"/>
        </w:rPr>
        <w:t xml:space="preserve">This study by </w:t>
      </w:r>
      <w:proofErr w:type="spellStart"/>
      <w:r w:rsidRPr="00991FD9">
        <w:rPr>
          <w:b/>
          <w:color w:val="222222"/>
          <w:highlight w:val="white"/>
          <w:lang w:val="en-US"/>
        </w:rPr>
        <w:t>Budoff</w:t>
      </w:r>
      <w:proofErr w:type="spellEnd"/>
      <w:r w:rsidRPr="00991FD9">
        <w:rPr>
          <w:b/>
          <w:color w:val="222222"/>
          <w:highlight w:val="white"/>
          <w:lang w:val="en-US"/>
        </w:rPr>
        <w:t xml:space="preserve"> and colleagues describes a methodology for the stereotaxic surgical implantation of chronic recording electrodes in marmoset. It provides a detailed account of surgical materials, procedural steps during the surgery, and pre- and post-operative care. While there are several existing descriptions of stereotaxic methods in the marmoset neuroscientific literature (e.g. Johnston et al. 2018, Wakabayashi et al 2018), previous papers have focused primarily on preparations for the restrained paradigm. The present study emphasizes a generalizable approach for chronic implants, which can be used in studies of the freely moving animal. It provides a new level of detail in both visual and written format, which may prove helpful to those who are developing research lines in the marmoset. The manuscript and video could be improved further by addressing both general and specific points, as described below.</w:t>
      </w:r>
    </w:p>
    <w:p w14:paraId="00000075" w14:textId="77777777" w:rsidR="00016268" w:rsidRPr="00991FD9" w:rsidRDefault="00016268">
      <w:pPr>
        <w:jc w:val="both"/>
        <w:rPr>
          <w:lang w:val="en-US"/>
        </w:rPr>
      </w:pPr>
    </w:p>
    <w:p w14:paraId="00000076" w14:textId="77777777" w:rsidR="00016268" w:rsidRPr="00991FD9" w:rsidRDefault="00B42E1A">
      <w:pPr>
        <w:jc w:val="both"/>
        <w:rPr>
          <w:b/>
          <w:color w:val="222222"/>
          <w:highlight w:val="white"/>
          <w:lang w:val="en-US"/>
        </w:rPr>
      </w:pPr>
      <w:r w:rsidRPr="00991FD9">
        <w:rPr>
          <w:b/>
          <w:color w:val="222222"/>
          <w:highlight w:val="white"/>
          <w:lang w:val="en-US"/>
        </w:rPr>
        <w:t>General comments</w:t>
      </w:r>
    </w:p>
    <w:p w14:paraId="00000077" w14:textId="77777777" w:rsidR="00016268" w:rsidRPr="00991FD9" w:rsidRDefault="00B42E1A">
      <w:pPr>
        <w:jc w:val="both"/>
        <w:rPr>
          <w:b/>
          <w:highlight w:val="white"/>
          <w:lang w:val="en-US"/>
        </w:rPr>
      </w:pPr>
      <w:r w:rsidRPr="00991FD9">
        <w:rPr>
          <w:b/>
          <w:color w:val="222222"/>
          <w:highlight w:val="white"/>
          <w:lang w:val="en-US"/>
        </w:rPr>
        <w:t>(1) In addition to providing a visual guide to basic surgical techniques, the present study stands to offer a new perspective on the methodology of implanting chronic electrode arrays, which permit recording in a less restrained setting.</w:t>
      </w:r>
      <w:r w:rsidRPr="00991FD9">
        <w:rPr>
          <w:b/>
          <w:highlight w:val="white"/>
          <w:lang w:val="en-US"/>
        </w:rPr>
        <w:t xml:space="preserve"> In its present form, however, this potential benefit of the study is hampered by two factors. First, there is a lack of clarity and detail about the nature of the arrays, their holding devices, and the </w:t>
      </w:r>
      <w:proofErr w:type="gramStart"/>
      <w:r w:rsidRPr="00991FD9">
        <w:rPr>
          <w:b/>
          <w:highlight w:val="white"/>
          <w:lang w:val="en-US"/>
        </w:rPr>
        <w:t>manner in which</w:t>
      </w:r>
      <w:proofErr w:type="gramEnd"/>
      <w:r w:rsidRPr="00991FD9">
        <w:rPr>
          <w:b/>
          <w:highlight w:val="white"/>
          <w:lang w:val="en-US"/>
        </w:rPr>
        <w:t xml:space="preserve"> they are implanted. The utility of the study would benefit from additional descriptions of these components, and from a clearer exposition of the steps </w:t>
      </w:r>
      <w:r w:rsidRPr="00991FD9">
        <w:rPr>
          <w:b/>
          <w:highlight w:val="white"/>
          <w:lang w:val="en-US"/>
        </w:rPr>
        <w:lastRenderedPageBreak/>
        <w:t>required for accurate localization (see 'Comments for video and narration' for specific suggestions). Second, the authors should acknowledge the potential limitations to the 'freely behaving' paradigm in the current set-up, due to recovery from brief anesthesia and due to the recording tether.</w:t>
      </w:r>
    </w:p>
    <w:p w14:paraId="00000078" w14:textId="12A69BB0" w:rsidR="00016268" w:rsidRPr="00991FD9" w:rsidRDefault="00B42E1A">
      <w:pPr>
        <w:jc w:val="both"/>
        <w:rPr>
          <w:lang w:val="en-US"/>
        </w:rPr>
      </w:pPr>
      <w:r w:rsidRPr="00991FD9">
        <w:rPr>
          <w:b/>
          <w:lang w:val="en-US"/>
        </w:rPr>
        <w:t xml:space="preserve">Answer: </w:t>
      </w:r>
      <w:r w:rsidRPr="00991FD9">
        <w:rPr>
          <w:lang w:val="en-US"/>
        </w:rPr>
        <w:t>The reviewer is correct in stating that there is a lack of detail in the nature of the arrays.</w:t>
      </w:r>
      <w:r w:rsidRPr="00991FD9">
        <w:rPr>
          <w:b/>
          <w:lang w:val="en-US"/>
        </w:rPr>
        <w:t xml:space="preserve"> </w:t>
      </w:r>
      <w:r w:rsidRPr="00991FD9">
        <w:rPr>
          <w:lang w:val="en-US"/>
        </w:rPr>
        <w:t>The electrode arrays used in the surgeries were custom-made and the specifics on how to manufacture them have been previously described (</w:t>
      </w:r>
      <w:proofErr w:type="spellStart"/>
      <w:r w:rsidRPr="00991FD9">
        <w:rPr>
          <w:lang w:val="en-US"/>
        </w:rPr>
        <w:t>Lehew</w:t>
      </w:r>
      <w:proofErr w:type="spellEnd"/>
      <w:r w:rsidRPr="00991FD9">
        <w:rPr>
          <w:lang w:val="en-US"/>
        </w:rPr>
        <w:t xml:space="preserve"> and Nicolelis 2008; </w:t>
      </w:r>
      <w:proofErr w:type="spellStart"/>
      <w:r w:rsidRPr="00991FD9">
        <w:rPr>
          <w:lang w:val="en-US"/>
        </w:rPr>
        <w:t>Dzirasa</w:t>
      </w:r>
      <w:proofErr w:type="spellEnd"/>
      <w:r w:rsidRPr="00991FD9">
        <w:rPr>
          <w:lang w:val="en-US"/>
        </w:rPr>
        <w:t xml:space="preserve"> et al., 2011). We have changed the legend of Figure 1 to include this information (page 9, line </w:t>
      </w:r>
      <w:r w:rsidR="00630B9E">
        <w:rPr>
          <w:lang w:val="en-US"/>
        </w:rPr>
        <w:t>4</w:t>
      </w:r>
      <w:r w:rsidR="00A47C7A">
        <w:rPr>
          <w:lang w:val="en-US"/>
        </w:rPr>
        <w:t>29</w:t>
      </w:r>
      <w:r w:rsidRPr="00991FD9">
        <w:rPr>
          <w:lang w:val="en-US"/>
        </w:rPr>
        <w:t>-4</w:t>
      </w:r>
      <w:r w:rsidR="00630B9E">
        <w:rPr>
          <w:lang w:val="en-US"/>
        </w:rPr>
        <w:t>3</w:t>
      </w:r>
      <w:r w:rsidR="00A47C7A">
        <w:rPr>
          <w:lang w:val="en-US"/>
        </w:rPr>
        <w:t>2</w:t>
      </w:r>
      <w:r w:rsidRPr="00991FD9">
        <w:rPr>
          <w:lang w:val="en-US"/>
        </w:rPr>
        <w:t xml:space="preserve">). In addition, the surgical protocol described in the manuscript can also be used by experimenters intending to implant other types of electrodes, including commercially available ones, in small primates. This information was also added in the discussion (page </w:t>
      </w:r>
      <w:r w:rsidR="00615F0B">
        <w:rPr>
          <w:lang w:val="en-US"/>
        </w:rPr>
        <w:t>10</w:t>
      </w:r>
      <w:r w:rsidRPr="00991FD9">
        <w:rPr>
          <w:lang w:val="en-US"/>
        </w:rPr>
        <w:t xml:space="preserve">, line </w:t>
      </w:r>
      <w:r w:rsidR="00615F0B">
        <w:rPr>
          <w:lang w:val="en-US"/>
        </w:rPr>
        <w:t>4</w:t>
      </w:r>
      <w:r w:rsidR="00A920CB">
        <w:rPr>
          <w:lang w:val="en-US"/>
        </w:rPr>
        <w:t>49</w:t>
      </w:r>
      <w:r w:rsidRPr="00991FD9">
        <w:rPr>
          <w:lang w:val="en-US"/>
        </w:rPr>
        <w:t xml:space="preserve">). </w:t>
      </w:r>
    </w:p>
    <w:p w14:paraId="00000079" w14:textId="65C004ED" w:rsidR="00016268" w:rsidRPr="00991FD9" w:rsidRDefault="00B42E1A">
      <w:pPr>
        <w:ind w:firstLine="720"/>
        <w:jc w:val="both"/>
        <w:rPr>
          <w:lang w:val="en-US"/>
        </w:rPr>
      </w:pPr>
      <w:r w:rsidRPr="00991FD9">
        <w:rPr>
          <w:lang w:val="en-US"/>
        </w:rPr>
        <w:t xml:space="preserve">There was also a lack of detail in the </w:t>
      </w:r>
      <w:proofErr w:type="gramStart"/>
      <w:r w:rsidRPr="00991FD9">
        <w:rPr>
          <w:lang w:val="en-US"/>
        </w:rPr>
        <w:t>manner in which</w:t>
      </w:r>
      <w:proofErr w:type="gramEnd"/>
      <w:r w:rsidRPr="00991FD9">
        <w:rPr>
          <w:lang w:val="en-US"/>
        </w:rPr>
        <w:t xml:space="preserve"> the electrodes were implanted, especially regarding zeroing the electrodes and determining the appropriate size for the craniotomies. Prior to surgery, we predetermine the coordinates of the craniotomies and of the array implants based on the interaural coordinates, since the bregma is highly variable in primates. Our electrode arrays usually have different bundles designed to target specific brain areas. The position of each microwire is determined based on a target stereotaxic coordinate. The distance between the microwires of the same bundle is 300 µm and the distance between the bundles vary depending on the brain areas that are being targeted. When the array attached to the micromanipulator is moved, all microwires are moved together, meaning that the relative distance between the microwires are constant. Therefore, we can use the interaural coordinate of any microwire of the array to calculate the implantation coordinates of the entire array. When the bundles of the array have different lengths (different dorsoventral coordinates), we prefer to use the interaural coordinate of one microwire belonging to the longest bundle, since this is the bundle that first touches the surface of the brain. This information has been added as a note under 1.</w:t>
      </w:r>
      <w:r w:rsidR="00615F0B">
        <w:rPr>
          <w:lang w:val="en-US"/>
        </w:rPr>
        <w:t>2</w:t>
      </w:r>
      <w:r w:rsidRPr="00991FD9">
        <w:rPr>
          <w:lang w:val="en-US"/>
        </w:rPr>
        <w:t xml:space="preserve"> (page </w:t>
      </w:r>
      <w:r w:rsidR="00615F0B">
        <w:rPr>
          <w:lang w:val="en-US"/>
        </w:rPr>
        <w:t>2</w:t>
      </w:r>
      <w:r w:rsidRPr="00991FD9">
        <w:rPr>
          <w:lang w:val="en-US"/>
        </w:rPr>
        <w:t>, line 1</w:t>
      </w:r>
      <w:r w:rsidR="00615F0B">
        <w:rPr>
          <w:lang w:val="en-US"/>
        </w:rPr>
        <w:t>28</w:t>
      </w:r>
      <w:r w:rsidRPr="00991FD9">
        <w:rPr>
          <w:lang w:val="en-US"/>
        </w:rPr>
        <w:t>-1</w:t>
      </w:r>
      <w:r w:rsidR="00BC2622">
        <w:rPr>
          <w:lang w:val="en-US"/>
        </w:rPr>
        <w:t>3</w:t>
      </w:r>
      <w:r w:rsidR="00615F0B">
        <w:rPr>
          <w:lang w:val="en-US"/>
        </w:rPr>
        <w:t>1</w:t>
      </w:r>
      <w:r w:rsidRPr="00991FD9">
        <w:rPr>
          <w:lang w:val="en-US"/>
        </w:rPr>
        <w:t>) to prevent confusing other readers.</w:t>
      </w:r>
    </w:p>
    <w:p w14:paraId="0000007A" w14:textId="0D307D79" w:rsidR="00016268" w:rsidRPr="00991FD9" w:rsidRDefault="00B42E1A">
      <w:pPr>
        <w:ind w:firstLine="720"/>
        <w:jc w:val="both"/>
        <w:rPr>
          <w:lang w:val="en-US"/>
        </w:rPr>
      </w:pPr>
      <w:r w:rsidRPr="00991FD9">
        <w:rPr>
          <w:lang w:val="en-US"/>
        </w:rPr>
        <w:t>We use a 24G needle attached to the stereotaxic probe holder to outline the desired craniotomies at the surface of the skull. The coordinates of the craniotomies depend on the target coordinates of the microwires of the array and are calculated based on the interaural coordinates of the 24G needle - probe holder assembly. The size of the craniotomies is based on size and relative distance of the bundles of the array. They are 200 µm</w:t>
      </w:r>
      <w:r w:rsidRPr="00991FD9">
        <w:rPr>
          <w:vertAlign w:val="superscript"/>
          <w:lang w:val="en-US"/>
        </w:rPr>
        <w:t>2</w:t>
      </w:r>
      <w:r w:rsidRPr="00991FD9">
        <w:rPr>
          <w:lang w:val="en-US"/>
        </w:rPr>
        <w:t xml:space="preserve"> wider than the AP and ML distances between the microwires at the borders of the craniotomy. This information was added as a note under step 1.4 (page </w:t>
      </w:r>
      <w:r w:rsidR="00BC2622">
        <w:rPr>
          <w:lang w:val="en-US"/>
        </w:rPr>
        <w:t>3</w:t>
      </w:r>
      <w:r w:rsidRPr="00991FD9">
        <w:rPr>
          <w:lang w:val="en-US"/>
        </w:rPr>
        <w:t>, line 1</w:t>
      </w:r>
      <w:r w:rsidR="00615F0B">
        <w:rPr>
          <w:lang w:val="en-US"/>
        </w:rPr>
        <w:t>40</w:t>
      </w:r>
      <w:r w:rsidRPr="00991FD9">
        <w:rPr>
          <w:lang w:val="en-US"/>
        </w:rPr>
        <w:t>-1</w:t>
      </w:r>
      <w:r w:rsidR="00615F0B">
        <w:rPr>
          <w:lang w:val="en-US"/>
        </w:rPr>
        <w:t>43</w:t>
      </w:r>
      <w:r w:rsidRPr="00991FD9">
        <w:rPr>
          <w:lang w:val="en-US"/>
        </w:rPr>
        <w:t>)</w:t>
      </w:r>
      <w:r w:rsidRPr="00991FD9">
        <w:rPr>
          <w:color w:val="FF0000"/>
          <w:lang w:val="en-US"/>
        </w:rPr>
        <w:t xml:space="preserve">. </w:t>
      </w:r>
      <w:r w:rsidRPr="00991FD9">
        <w:rPr>
          <w:lang w:val="en-US"/>
        </w:rPr>
        <w:t xml:space="preserve">Please see also the answers to the points raised at the topic “related to general comment #1” for further explanations. </w:t>
      </w:r>
    </w:p>
    <w:p w14:paraId="0000007B" w14:textId="07469BD0" w:rsidR="00016268" w:rsidRPr="00991FD9" w:rsidRDefault="00B42E1A">
      <w:pPr>
        <w:ind w:firstLine="720"/>
        <w:jc w:val="both"/>
        <w:rPr>
          <w:color w:val="FF0000"/>
          <w:lang w:val="en-US"/>
        </w:rPr>
      </w:pPr>
      <w:r w:rsidRPr="00991FD9">
        <w:rPr>
          <w:lang w:val="en-US"/>
        </w:rPr>
        <w:t xml:space="preserve">We also agree with the reviewer that we must acknowledge the potential limitations to </w:t>
      </w:r>
      <w:proofErr w:type="gramStart"/>
      <w:r w:rsidRPr="00991FD9">
        <w:rPr>
          <w:lang w:val="en-US"/>
        </w:rPr>
        <w:t>freely-behaving</w:t>
      </w:r>
      <w:proofErr w:type="gramEnd"/>
      <w:r w:rsidRPr="00991FD9">
        <w:rPr>
          <w:lang w:val="en-US"/>
        </w:rPr>
        <w:t xml:space="preserve"> paradigm </w:t>
      </w:r>
      <w:r w:rsidRPr="00BC2622">
        <w:rPr>
          <w:lang w:val="en-US"/>
        </w:rPr>
        <w:t>in the current set-up, and these limitations were included in the discussion (page 1</w:t>
      </w:r>
      <w:r w:rsidR="00BC2622" w:rsidRPr="00BC2622">
        <w:rPr>
          <w:lang w:val="en-US"/>
        </w:rPr>
        <w:t>1</w:t>
      </w:r>
      <w:r w:rsidRPr="00BC2622">
        <w:rPr>
          <w:lang w:val="en-US"/>
        </w:rPr>
        <w:t>, lines 4</w:t>
      </w:r>
      <w:r w:rsidR="00BC2622" w:rsidRPr="00BC2622">
        <w:rPr>
          <w:lang w:val="en-US"/>
        </w:rPr>
        <w:t>8</w:t>
      </w:r>
      <w:r w:rsidR="004602E5">
        <w:rPr>
          <w:lang w:val="en-US"/>
        </w:rPr>
        <w:t>7</w:t>
      </w:r>
      <w:r w:rsidRPr="00BC2622">
        <w:rPr>
          <w:lang w:val="en-US"/>
        </w:rPr>
        <w:t>-</w:t>
      </w:r>
      <w:r w:rsidR="00615F0B">
        <w:rPr>
          <w:lang w:val="en-US"/>
        </w:rPr>
        <w:t>50</w:t>
      </w:r>
      <w:r w:rsidR="004602E5">
        <w:rPr>
          <w:lang w:val="en-US"/>
        </w:rPr>
        <w:t>0</w:t>
      </w:r>
      <w:r w:rsidRPr="00BC2622">
        <w:rPr>
          <w:lang w:val="en-US"/>
        </w:rPr>
        <w:t xml:space="preserve">). </w:t>
      </w:r>
    </w:p>
    <w:p w14:paraId="0000007C" w14:textId="77777777" w:rsidR="00016268" w:rsidRPr="00991FD9" w:rsidRDefault="00016268">
      <w:pPr>
        <w:jc w:val="both"/>
        <w:rPr>
          <w:b/>
          <w:lang w:val="en-US"/>
        </w:rPr>
      </w:pPr>
    </w:p>
    <w:p w14:paraId="0000007D" w14:textId="77777777" w:rsidR="00016268" w:rsidRPr="00991FD9" w:rsidRDefault="00B42E1A">
      <w:pPr>
        <w:jc w:val="both"/>
        <w:rPr>
          <w:b/>
          <w:color w:val="222222"/>
          <w:highlight w:val="white"/>
          <w:lang w:val="en-US"/>
        </w:rPr>
      </w:pPr>
      <w:r w:rsidRPr="00991FD9">
        <w:rPr>
          <w:b/>
          <w:color w:val="222222"/>
          <w:highlight w:val="white"/>
          <w:lang w:val="en-US"/>
        </w:rPr>
        <w:t>(2) While it is clear to experienced researchers that the animals have been carefully and conscientiously handled in accordance with guidelines, I would encourage the authors to be mindful of descriptions and footage that may be misinterpreted by audiences less familiar with animal surgeries. Again see 'Comments for video and narration' for suggestions.</w:t>
      </w:r>
    </w:p>
    <w:p w14:paraId="0000007E" w14:textId="77777777" w:rsidR="00016268" w:rsidRPr="00991FD9" w:rsidRDefault="00B42E1A">
      <w:pPr>
        <w:jc w:val="both"/>
        <w:rPr>
          <w:lang w:val="en-US"/>
        </w:rPr>
      </w:pPr>
      <w:r w:rsidRPr="00991FD9">
        <w:rPr>
          <w:b/>
          <w:lang w:val="en-US"/>
        </w:rPr>
        <w:t xml:space="preserve">Answer: </w:t>
      </w:r>
      <w:r w:rsidRPr="00991FD9">
        <w:rPr>
          <w:lang w:val="en-US"/>
        </w:rPr>
        <w:t xml:space="preserve">According to the reviewer suggestions we have changed some marmoset footages (please, see the answer for comments for video and narration </w:t>
      </w:r>
      <w:r w:rsidRPr="00991FD9">
        <w:rPr>
          <w:color w:val="222222"/>
          <w:highlight w:val="white"/>
          <w:lang w:val="en-US"/>
        </w:rPr>
        <w:t>related to general comment #2).</w:t>
      </w:r>
    </w:p>
    <w:p w14:paraId="0000007F" w14:textId="77777777" w:rsidR="00016268" w:rsidRPr="00991FD9" w:rsidRDefault="00016268">
      <w:pPr>
        <w:jc w:val="both"/>
        <w:rPr>
          <w:lang w:val="en-US"/>
        </w:rPr>
      </w:pPr>
    </w:p>
    <w:p w14:paraId="00000080" w14:textId="77777777" w:rsidR="00016268" w:rsidRPr="00991FD9" w:rsidRDefault="00B42E1A">
      <w:pPr>
        <w:jc w:val="both"/>
        <w:rPr>
          <w:b/>
          <w:color w:val="222222"/>
          <w:highlight w:val="white"/>
          <w:lang w:val="en-US"/>
        </w:rPr>
      </w:pPr>
      <w:r w:rsidRPr="00991FD9">
        <w:rPr>
          <w:b/>
          <w:color w:val="222222"/>
          <w:highlight w:val="white"/>
          <w:lang w:val="en-US"/>
        </w:rPr>
        <w:t>Specific comments</w:t>
      </w:r>
    </w:p>
    <w:p w14:paraId="00000081" w14:textId="77777777" w:rsidR="00016268" w:rsidRPr="00991FD9" w:rsidRDefault="00B42E1A">
      <w:pPr>
        <w:jc w:val="both"/>
        <w:rPr>
          <w:b/>
          <w:color w:val="222222"/>
          <w:highlight w:val="white"/>
          <w:lang w:val="en-US"/>
        </w:rPr>
      </w:pPr>
      <w:r w:rsidRPr="00991FD9">
        <w:rPr>
          <w:b/>
          <w:color w:val="222222"/>
          <w:highlight w:val="white"/>
          <w:lang w:val="en-US"/>
        </w:rPr>
        <w:lastRenderedPageBreak/>
        <w:t xml:space="preserve">Line 52 - currently states "These new-world primates represent an important compromise between rodents and historically popular non-human primates (NHPs)." The word 'popular' can give the mistaken impression that rhesus </w:t>
      </w:r>
      <w:proofErr w:type="gramStart"/>
      <w:r w:rsidRPr="00991FD9">
        <w:rPr>
          <w:b/>
          <w:color w:val="222222"/>
          <w:highlight w:val="white"/>
          <w:lang w:val="en-US"/>
        </w:rPr>
        <w:t>are</w:t>
      </w:r>
      <w:proofErr w:type="gramEnd"/>
      <w:r w:rsidRPr="00991FD9">
        <w:rPr>
          <w:b/>
          <w:color w:val="222222"/>
          <w:highlight w:val="white"/>
          <w:lang w:val="en-US"/>
        </w:rPr>
        <w:t xml:space="preserve"> a frequently used model in animal research overall (when in fact they constitute &lt;1% of animals used in biomedical research). Consider rephrasing simply as 'represent an important complementary animal model to both rodent and rhesus macaque'; or specify that among non-human primate models, old-world monkeys the historical standard.</w:t>
      </w:r>
    </w:p>
    <w:p w14:paraId="00000082" w14:textId="2A7ECB86" w:rsidR="00016268" w:rsidRPr="00991FD9" w:rsidRDefault="00B42E1A">
      <w:pPr>
        <w:jc w:val="both"/>
        <w:rPr>
          <w:b/>
          <w:lang w:val="en-US"/>
        </w:rPr>
      </w:pPr>
      <w:r w:rsidRPr="00991FD9">
        <w:rPr>
          <w:b/>
          <w:lang w:val="en-US"/>
        </w:rPr>
        <w:t xml:space="preserve">Answer: </w:t>
      </w:r>
      <w:r w:rsidRPr="00991FD9">
        <w:rPr>
          <w:lang w:val="en-US"/>
        </w:rPr>
        <w:t xml:space="preserve">We originally used this terminology as rhesus macaques have constituted more than 80% of NHPs used in research (Bertrand et al, 2018). However, the reviewer is correct, and we made the changes according to the suggestion above (page 1, line </w:t>
      </w:r>
      <w:r w:rsidR="00405778">
        <w:rPr>
          <w:lang w:val="en-US"/>
        </w:rPr>
        <w:t>59-60</w:t>
      </w:r>
      <w:r w:rsidRPr="00991FD9">
        <w:rPr>
          <w:lang w:val="en-US"/>
        </w:rPr>
        <w:t>).</w:t>
      </w:r>
      <w:r w:rsidRPr="00991FD9">
        <w:rPr>
          <w:b/>
          <w:lang w:val="en-US"/>
        </w:rPr>
        <w:t xml:space="preserve"> </w:t>
      </w:r>
    </w:p>
    <w:p w14:paraId="00000083" w14:textId="77777777" w:rsidR="00016268" w:rsidRPr="00991FD9" w:rsidRDefault="00016268">
      <w:pPr>
        <w:jc w:val="both"/>
        <w:rPr>
          <w:lang w:val="en-US"/>
        </w:rPr>
      </w:pPr>
    </w:p>
    <w:p w14:paraId="00000084" w14:textId="77777777" w:rsidR="00016268" w:rsidRPr="00991FD9" w:rsidRDefault="00B42E1A">
      <w:pPr>
        <w:jc w:val="both"/>
        <w:rPr>
          <w:b/>
          <w:color w:val="222222"/>
          <w:highlight w:val="white"/>
          <w:lang w:val="en-US"/>
        </w:rPr>
      </w:pPr>
      <w:r w:rsidRPr="00991FD9">
        <w:rPr>
          <w:b/>
          <w:color w:val="222222"/>
          <w:highlight w:val="white"/>
          <w:lang w:val="en-US"/>
        </w:rPr>
        <w:t>Line 65 - replace 'like' with 'unlike' so it reads '</w:t>
      </w:r>
      <w:proofErr w:type="spellStart"/>
      <w:r w:rsidRPr="00991FD9">
        <w:rPr>
          <w:b/>
          <w:color w:val="222222"/>
          <w:highlight w:val="white"/>
          <w:lang w:val="en-US"/>
        </w:rPr>
        <w:t>lissencephalic</w:t>
      </w:r>
      <w:proofErr w:type="spellEnd"/>
      <w:r w:rsidRPr="00991FD9">
        <w:rPr>
          <w:b/>
          <w:color w:val="222222"/>
          <w:highlight w:val="white"/>
          <w:lang w:val="en-US"/>
        </w:rPr>
        <w:t>, unlike the macaque' and explain why this is advantageous</w:t>
      </w:r>
    </w:p>
    <w:p w14:paraId="00000085" w14:textId="77777777" w:rsidR="00016268" w:rsidRPr="00991FD9" w:rsidRDefault="00B42E1A">
      <w:pPr>
        <w:jc w:val="both"/>
        <w:rPr>
          <w:color w:val="222222"/>
          <w:highlight w:val="white"/>
          <w:lang w:val="en-US"/>
        </w:rPr>
      </w:pPr>
      <w:r w:rsidRPr="00991FD9">
        <w:rPr>
          <w:b/>
          <w:color w:val="222222"/>
          <w:highlight w:val="white"/>
          <w:lang w:val="en-US"/>
        </w:rPr>
        <w:t>Answer:</w:t>
      </w:r>
      <w:r w:rsidRPr="00991FD9">
        <w:rPr>
          <w:color w:val="222222"/>
          <w:highlight w:val="white"/>
          <w:lang w:val="en-US"/>
        </w:rPr>
        <w:t xml:space="preserve"> The words were replaced accordingly.</w:t>
      </w:r>
    </w:p>
    <w:p w14:paraId="00000086" w14:textId="77777777" w:rsidR="00016268" w:rsidRPr="00991FD9" w:rsidRDefault="00016268">
      <w:pPr>
        <w:jc w:val="both"/>
        <w:rPr>
          <w:lang w:val="en-US"/>
        </w:rPr>
      </w:pPr>
    </w:p>
    <w:p w14:paraId="00000087" w14:textId="77777777" w:rsidR="00016268" w:rsidRPr="00991FD9" w:rsidRDefault="00B42E1A">
      <w:pPr>
        <w:jc w:val="both"/>
        <w:rPr>
          <w:b/>
          <w:color w:val="222222"/>
          <w:highlight w:val="white"/>
          <w:lang w:val="en-US"/>
        </w:rPr>
      </w:pPr>
      <w:r w:rsidRPr="00991FD9">
        <w:rPr>
          <w:b/>
          <w:color w:val="222222"/>
          <w:highlight w:val="white"/>
          <w:lang w:val="en-US"/>
        </w:rPr>
        <w:t>Line 115 Place the NOTE before the first preoperative procedure, i.e. move up to line 113</w:t>
      </w:r>
    </w:p>
    <w:p w14:paraId="00000088" w14:textId="7777777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The note was moved to the suggested position.</w:t>
      </w:r>
    </w:p>
    <w:p w14:paraId="00000089" w14:textId="77777777" w:rsidR="00016268" w:rsidRPr="00991FD9" w:rsidRDefault="00016268">
      <w:pPr>
        <w:jc w:val="both"/>
        <w:rPr>
          <w:lang w:val="en-US"/>
        </w:rPr>
      </w:pPr>
    </w:p>
    <w:p w14:paraId="0000008A" w14:textId="77777777" w:rsidR="00016268" w:rsidRPr="00991FD9" w:rsidRDefault="00B42E1A">
      <w:pPr>
        <w:jc w:val="both"/>
        <w:rPr>
          <w:b/>
          <w:color w:val="222222"/>
          <w:highlight w:val="white"/>
          <w:lang w:val="en-US"/>
        </w:rPr>
      </w:pPr>
      <w:r w:rsidRPr="00991FD9">
        <w:rPr>
          <w:b/>
          <w:color w:val="222222"/>
          <w:highlight w:val="white"/>
          <w:lang w:val="en-US"/>
        </w:rPr>
        <w:t>Lines 140-144 The suggested ranges for heart rate are very pragmatic; are there citations for these values as well?</w:t>
      </w:r>
    </w:p>
    <w:p w14:paraId="0000008B" w14:textId="4627E241" w:rsidR="00016268" w:rsidRPr="0045021D" w:rsidRDefault="00B42E1A">
      <w:pPr>
        <w:jc w:val="both"/>
        <w:rPr>
          <w:color w:val="FF0000"/>
          <w:lang w:val="en-US"/>
        </w:rPr>
      </w:pPr>
      <w:r w:rsidRPr="00991FD9">
        <w:rPr>
          <w:b/>
          <w:lang w:val="en-US"/>
        </w:rPr>
        <w:t xml:space="preserve">Answer: </w:t>
      </w:r>
      <w:r w:rsidRPr="00991FD9">
        <w:rPr>
          <w:color w:val="3C4043"/>
          <w:highlight w:val="white"/>
          <w:lang w:val="en-US"/>
        </w:rPr>
        <w:t>Once the animal is awake a normal heart rate is 240-350 BPM (</w:t>
      </w:r>
      <w:proofErr w:type="spellStart"/>
      <w:r w:rsidRPr="00991FD9">
        <w:rPr>
          <w:color w:val="3C4043"/>
          <w:highlight w:val="white"/>
          <w:lang w:val="en-US"/>
        </w:rPr>
        <w:t>Kindlovits</w:t>
      </w:r>
      <w:proofErr w:type="spellEnd"/>
      <w:r w:rsidRPr="00991FD9">
        <w:rPr>
          <w:color w:val="3C4043"/>
          <w:highlight w:val="white"/>
          <w:lang w:val="en-US"/>
        </w:rPr>
        <w:t xml:space="preserve"> &amp; </w:t>
      </w:r>
      <w:proofErr w:type="spellStart"/>
      <w:r w:rsidRPr="00991FD9">
        <w:rPr>
          <w:color w:val="3C4043"/>
          <w:highlight w:val="white"/>
          <w:lang w:val="en-US"/>
        </w:rPr>
        <w:t>Kindlovits</w:t>
      </w:r>
      <w:proofErr w:type="spellEnd"/>
      <w:r w:rsidRPr="00991FD9">
        <w:rPr>
          <w:color w:val="3C4043"/>
          <w:highlight w:val="white"/>
          <w:lang w:val="en-US"/>
        </w:rPr>
        <w:t xml:space="preserve">, 2009). The range for heart rate suggested here is based on our experience in marmoset surgeries over more than 10 years. We use several physiological parameters to measure anesthetic depth and choose the optimal anesthetic dose, such as heart rate, breathing pattern, motor activity and eyelid reflexes. All these signals have been indicative of deep anesthesia when heart rate is between 154-180 bpm. </w:t>
      </w:r>
      <w:r w:rsidR="0045021D" w:rsidRPr="0045021D">
        <w:rPr>
          <w:color w:val="3C4043"/>
          <w:shd w:val="clear" w:color="auto" w:fill="FFFFFF"/>
          <w:lang w:val="en-US"/>
        </w:rPr>
        <w:t>We have added the</w:t>
      </w:r>
      <w:r w:rsidR="0045021D" w:rsidRPr="0045021D">
        <w:rPr>
          <w:color w:val="000000"/>
          <w:shd w:val="clear" w:color="auto" w:fill="FFFFFF"/>
          <w:lang w:val="en-US"/>
        </w:rPr>
        <w:t xml:space="preserve"> information that those ranges are based on our experience to </w:t>
      </w:r>
      <w:r w:rsidR="0045021D">
        <w:rPr>
          <w:color w:val="000000"/>
          <w:shd w:val="clear" w:color="auto" w:fill="FFFFFF"/>
          <w:lang w:val="en-US"/>
        </w:rPr>
        <w:t>the discussion (page 10, line 47</w:t>
      </w:r>
      <w:r w:rsidR="0045021D" w:rsidRPr="0045021D">
        <w:rPr>
          <w:shd w:val="clear" w:color="auto" w:fill="FFFFFF"/>
          <w:lang w:val="en-US"/>
        </w:rPr>
        <w:t>2)</w:t>
      </w:r>
      <w:r w:rsidR="0045021D" w:rsidRPr="0045021D">
        <w:rPr>
          <w:shd w:val="clear" w:color="auto" w:fill="FFFFFF"/>
          <w:lang w:val="en-US"/>
        </w:rPr>
        <w:t>.</w:t>
      </w:r>
    </w:p>
    <w:p w14:paraId="0000008C" w14:textId="77777777" w:rsidR="00016268" w:rsidRPr="00991FD9" w:rsidRDefault="00016268">
      <w:pPr>
        <w:jc w:val="both"/>
        <w:rPr>
          <w:lang w:val="en-US"/>
        </w:rPr>
      </w:pPr>
    </w:p>
    <w:p w14:paraId="0000008D" w14:textId="77777777" w:rsidR="00016268" w:rsidRPr="00991FD9" w:rsidRDefault="00B42E1A">
      <w:pPr>
        <w:jc w:val="both"/>
        <w:rPr>
          <w:b/>
          <w:color w:val="222222"/>
          <w:highlight w:val="white"/>
          <w:lang w:val="en-US"/>
        </w:rPr>
      </w:pPr>
      <w:r w:rsidRPr="00991FD9">
        <w:rPr>
          <w:b/>
          <w:color w:val="222222"/>
          <w:highlight w:val="white"/>
          <w:lang w:val="en-US"/>
        </w:rPr>
        <w:t>Lines 173, 177 - if possible, add details on drilling (type of drill used, optimal rpm, methods to prevent overheating, and stopper if relevant to prevent drilling too far in the case of screws</w:t>
      </w:r>
    </w:p>
    <w:p w14:paraId="0000008E" w14:textId="31C9F260" w:rsidR="00016268" w:rsidRPr="00991FD9" w:rsidRDefault="00B42E1A">
      <w:pPr>
        <w:jc w:val="both"/>
        <w:rPr>
          <w:lang w:val="en-US"/>
        </w:rPr>
      </w:pPr>
      <w:r w:rsidRPr="00991FD9">
        <w:rPr>
          <w:b/>
          <w:lang w:val="en-US"/>
        </w:rPr>
        <w:t xml:space="preserve">Answer: </w:t>
      </w:r>
      <w:r w:rsidRPr="00991FD9">
        <w:rPr>
          <w:lang w:val="en-US"/>
        </w:rPr>
        <w:t>We used a high-speed air-driven dental drill with a maximum speed of 350.000 rpm. To prevent overheating, we may add a few drops of sterile saline over the skull during drilling. This information was added on step 3.3, page 5, line 2</w:t>
      </w:r>
      <w:r w:rsidR="00630B9E">
        <w:rPr>
          <w:lang w:val="en-US"/>
        </w:rPr>
        <w:t>5</w:t>
      </w:r>
      <w:r w:rsidR="00BE4A79">
        <w:rPr>
          <w:lang w:val="en-US"/>
        </w:rPr>
        <w:t>9</w:t>
      </w:r>
      <w:r w:rsidRPr="00991FD9">
        <w:rPr>
          <w:lang w:val="en-US"/>
        </w:rPr>
        <w:t>-2</w:t>
      </w:r>
      <w:r w:rsidR="005D049B">
        <w:rPr>
          <w:lang w:val="en-US"/>
        </w:rPr>
        <w:t>6</w:t>
      </w:r>
      <w:r w:rsidR="00BE4A79">
        <w:rPr>
          <w:lang w:val="en-US"/>
        </w:rPr>
        <w:t>1</w:t>
      </w:r>
      <w:r w:rsidRPr="00991FD9">
        <w:rPr>
          <w:lang w:val="en-US"/>
        </w:rPr>
        <w:t xml:space="preserve">. </w:t>
      </w:r>
    </w:p>
    <w:p w14:paraId="0000008F" w14:textId="77777777" w:rsidR="00016268" w:rsidRPr="00991FD9" w:rsidRDefault="00016268">
      <w:pPr>
        <w:jc w:val="both"/>
        <w:rPr>
          <w:lang w:val="en-US"/>
        </w:rPr>
      </w:pPr>
    </w:p>
    <w:p w14:paraId="00000090" w14:textId="77777777" w:rsidR="00016268" w:rsidRPr="00991FD9" w:rsidRDefault="00B42E1A">
      <w:pPr>
        <w:jc w:val="both"/>
        <w:rPr>
          <w:b/>
          <w:color w:val="222222"/>
          <w:highlight w:val="white"/>
          <w:lang w:val="en-US"/>
        </w:rPr>
      </w:pPr>
      <w:r w:rsidRPr="00991FD9">
        <w:rPr>
          <w:b/>
          <w:color w:val="222222"/>
          <w:highlight w:val="white"/>
          <w:lang w:val="en-US"/>
        </w:rPr>
        <w:t>Line 179 - what is meant by the 'unaltered' screw?</w:t>
      </w:r>
    </w:p>
    <w:p w14:paraId="00000091" w14:textId="038B06D2" w:rsidR="00016268" w:rsidRPr="00991FD9" w:rsidRDefault="00B42E1A">
      <w:pPr>
        <w:jc w:val="both"/>
        <w:rPr>
          <w:lang w:val="en-US"/>
        </w:rPr>
      </w:pPr>
      <w:r w:rsidRPr="00991FD9">
        <w:rPr>
          <w:b/>
          <w:lang w:val="en-US"/>
        </w:rPr>
        <w:t xml:space="preserve">Answer: </w:t>
      </w:r>
      <w:r w:rsidRPr="00991FD9">
        <w:rPr>
          <w:lang w:val="en-US"/>
        </w:rPr>
        <w:t xml:space="preserve">Unaltered screw, in the present context, is the screw without a ground wire soldered to it. This explanation was added to the text on step 3.4.2 (page </w:t>
      </w:r>
      <w:r w:rsidR="005D049B">
        <w:rPr>
          <w:lang w:val="en-US"/>
        </w:rPr>
        <w:t>6</w:t>
      </w:r>
      <w:r w:rsidRPr="00991FD9">
        <w:rPr>
          <w:lang w:val="en-US"/>
        </w:rPr>
        <w:t>, line 2</w:t>
      </w:r>
      <w:r w:rsidR="00630B9E">
        <w:rPr>
          <w:lang w:val="en-US"/>
        </w:rPr>
        <w:t>6</w:t>
      </w:r>
      <w:r w:rsidR="00BE4A79">
        <w:rPr>
          <w:lang w:val="en-US"/>
        </w:rPr>
        <w:t>9</w:t>
      </w:r>
      <w:r w:rsidRPr="00991FD9">
        <w:rPr>
          <w:lang w:val="en-US"/>
        </w:rPr>
        <w:t xml:space="preserve">). </w:t>
      </w:r>
    </w:p>
    <w:p w14:paraId="00000092" w14:textId="77777777" w:rsidR="00016268" w:rsidRPr="00991FD9" w:rsidRDefault="00016268">
      <w:pPr>
        <w:jc w:val="both"/>
        <w:rPr>
          <w:lang w:val="en-US"/>
        </w:rPr>
      </w:pPr>
    </w:p>
    <w:p w14:paraId="00000093" w14:textId="77777777" w:rsidR="00016268" w:rsidRPr="00991FD9" w:rsidRDefault="00B42E1A">
      <w:pPr>
        <w:jc w:val="both"/>
        <w:rPr>
          <w:b/>
          <w:color w:val="222222"/>
          <w:highlight w:val="white"/>
          <w:lang w:val="en-US"/>
        </w:rPr>
      </w:pPr>
      <w:r w:rsidRPr="00991FD9">
        <w:rPr>
          <w:b/>
          <w:color w:val="222222"/>
          <w:highlight w:val="white"/>
          <w:lang w:val="en-US"/>
        </w:rPr>
        <w:t>Line 194 - Can the authors describe their method for estimating the depths of each of the bundles? Are any checks done on using the dorsoventral values expected on the skull at the location of these arrays/bundles?</w:t>
      </w:r>
    </w:p>
    <w:p w14:paraId="00000094" w14:textId="018047BE"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 xml:space="preserve">All the bundles of each array are inserted at the same time, as they are manufactured as a single artifact. The coordinates for the implant are calculated based on the dorsoventral interaural zero coordinate of one microwire (located on the longest bundle, if the bundles have different lengths). Since </w:t>
      </w:r>
      <w:proofErr w:type="gramStart"/>
      <w:r w:rsidRPr="00991FD9">
        <w:rPr>
          <w:color w:val="222222"/>
          <w:highlight w:val="white"/>
          <w:lang w:val="en-US"/>
        </w:rPr>
        <w:t>all of</w:t>
      </w:r>
      <w:proofErr w:type="gramEnd"/>
      <w:r w:rsidRPr="00991FD9">
        <w:rPr>
          <w:color w:val="222222"/>
          <w:highlight w:val="white"/>
          <w:lang w:val="en-US"/>
        </w:rPr>
        <w:t xml:space="preserve"> the microwires are at a relative distance from each other, when we set the dorsoventral coordinate for one microwire all of the other microwires are also </w:t>
      </w:r>
      <w:r w:rsidRPr="00991FD9">
        <w:rPr>
          <w:color w:val="222222"/>
          <w:highlight w:val="white"/>
          <w:lang w:val="en-US"/>
        </w:rPr>
        <w:lastRenderedPageBreak/>
        <w:t xml:space="preserve">positioned at their expected coordinates. Therefore, the depths of each bundle are determined during the design and manufacture of the array (electrode array manufacturing was previously described in </w:t>
      </w:r>
      <w:proofErr w:type="spellStart"/>
      <w:r w:rsidRPr="00991FD9">
        <w:rPr>
          <w:color w:val="222222"/>
          <w:highlight w:val="white"/>
          <w:lang w:val="en-US"/>
        </w:rPr>
        <w:t>Lehew</w:t>
      </w:r>
      <w:proofErr w:type="spellEnd"/>
      <w:r w:rsidRPr="00991FD9">
        <w:rPr>
          <w:color w:val="222222"/>
          <w:highlight w:val="white"/>
          <w:lang w:val="en-US"/>
        </w:rPr>
        <w:t xml:space="preserve"> and Nicolelis (2008) and </w:t>
      </w:r>
      <w:proofErr w:type="spellStart"/>
      <w:r w:rsidRPr="00991FD9">
        <w:rPr>
          <w:color w:val="222222"/>
          <w:highlight w:val="white"/>
          <w:lang w:val="en-US"/>
        </w:rPr>
        <w:t>Dzirasa</w:t>
      </w:r>
      <w:proofErr w:type="spellEnd"/>
      <w:r w:rsidRPr="00991FD9">
        <w:rPr>
          <w:color w:val="222222"/>
          <w:highlight w:val="white"/>
          <w:lang w:val="en-US"/>
        </w:rPr>
        <w:t xml:space="preserve"> et al. </w:t>
      </w:r>
      <w:r w:rsidRPr="00772DD0">
        <w:rPr>
          <w:color w:val="222222"/>
          <w:highlight w:val="white"/>
          <w:lang w:val="en-US"/>
        </w:rPr>
        <w:t xml:space="preserve">(2011)). </w:t>
      </w:r>
      <w:r w:rsidRPr="00991FD9">
        <w:rPr>
          <w:color w:val="222222"/>
          <w:highlight w:val="white"/>
          <w:lang w:val="en-US"/>
        </w:rPr>
        <w:t xml:space="preserve">This information has been clarified as a note under step </w:t>
      </w:r>
      <w:r w:rsidRPr="00991FD9">
        <w:rPr>
          <w:lang w:val="en-US"/>
        </w:rPr>
        <w:t>1.</w:t>
      </w:r>
      <w:r w:rsidR="005D049B">
        <w:rPr>
          <w:lang w:val="en-US"/>
        </w:rPr>
        <w:t>2</w:t>
      </w:r>
      <w:r w:rsidRPr="00991FD9">
        <w:rPr>
          <w:lang w:val="en-US"/>
        </w:rPr>
        <w:t xml:space="preserve"> (page </w:t>
      </w:r>
      <w:r w:rsidR="005D049B">
        <w:rPr>
          <w:lang w:val="en-US"/>
        </w:rPr>
        <w:t>2</w:t>
      </w:r>
      <w:r w:rsidRPr="00991FD9">
        <w:rPr>
          <w:lang w:val="en-US"/>
        </w:rPr>
        <w:t>, line 1</w:t>
      </w:r>
      <w:r w:rsidR="005D049B">
        <w:rPr>
          <w:lang w:val="en-US"/>
        </w:rPr>
        <w:t>28</w:t>
      </w:r>
      <w:r w:rsidRPr="00991FD9">
        <w:rPr>
          <w:lang w:val="en-US"/>
        </w:rPr>
        <w:t>-1</w:t>
      </w:r>
      <w:r w:rsidR="00772DD0">
        <w:rPr>
          <w:lang w:val="en-US"/>
        </w:rPr>
        <w:t>3</w:t>
      </w:r>
      <w:r w:rsidR="005D049B">
        <w:rPr>
          <w:lang w:val="en-US"/>
        </w:rPr>
        <w:t>1</w:t>
      </w:r>
      <w:r w:rsidRPr="00991FD9">
        <w:rPr>
          <w:lang w:val="en-US"/>
        </w:rPr>
        <w:t>)</w:t>
      </w:r>
      <w:r w:rsidRPr="00991FD9">
        <w:rPr>
          <w:color w:val="222222"/>
          <w:highlight w:val="white"/>
          <w:lang w:val="en-US"/>
        </w:rPr>
        <w:t>, and references to th</w:t>
      </w:r>
      <w:r w:rsidRPr="00991FD9">
        <w:rPr>
          <w:highlight w:val="white"/>
          <w:lang w:val="en-US"/>
        </w:rPr>
        <w:t xml:space="preserve">e relevant literature have been highlighted in the legend for figure 1 (page 9, line </w:t>
      </w:r>
      <w:r w:rsidR="00772DD0">
        <w:rPr>
          <w:highlight w:val="white"/>
          <w:lang w:val="en-US"/>
        </w:rPr>
        <w:t>4</w:t>
      </w:r>
      <w:r w:rsidR="00BE4A79">
        <w:rPr>
          <w:highlight w:val="white"/>
          <w:lang w:val="en-US"/>
        </w:rPr>
        <w:t>29</w:t>
      </w:r>
      <w:r w:rsidRPr="00991FD9">
        <w:rPr>
          <w:highlight w:val="white"/>
          <w:lang w:val="en-US"/>
        </w:rPr>
        <w:t>-4</w:t>
      </w:r>
      <w:r w:rsidR="00772DD0">
        <w:rPr>
          <w:highlight w:val="white"/>
          <w:lang w:val="en-US"/>
        </w:rPr>
        <w:t>3</w:t>
      </w:r>
      <w:r w:rsidR="00BE4A79">
        <w:rPr>
          <w:highlight w:val="white"/>
          <w:lang w:val="en-US"/>
        </w:rPr>
        <w:t>2</w:t>
      </w:r>
      <w:r w:rsidRPr="00991FD9">
        <w:rPr>
          <w:highlight w:val="white"/>
          <w:lang w:val="en-US"/>
        </w:rPr>
        <w:t>)</w:t>
      </w:r>
      <w:r w:rsidRPr="00991FD9">
        <w:rPr>
          <w:color w:val="222222"/>
          <w:highlight w:val="white"/>
          <w:lang w:val="en-US"/>
        </w:rPr>
        <w:t>.</w:t>
      </w:r>
    </w:p>
    <w:p w14:paraId="00000095" w14:textId="77777777" w:rsidR="00016268" w:rsidRPr="00991FD9" w:rsidRDefault="00016268">
      <w:pPr>
        <w:jc w:val="both"/>
        <w:rPr>
          <w:b/>
          <w:color w:val="222222"/>
          <w:highlight w:val="white"/>
          <w:lang w:val="en-US"/>
        </w:rPr>
      </w:pPr>
    </w:p>
    <w:p w14:paraId="00000096" w14:textId="77777777" w:rsidR="00016268" w:rsidRPr="00991FD9" w:rsidRDefault="00B42E1A">
      <w:pPr>
        <w:jc w:val="both"/>
        <w:rPr>
          <w:b/>
          <w:color w:val="222222"/>
          <w:highlight w:val="white"/>
          <w:lang w:val="en-US"/>
        </w:rPr>
      </w:pPr>
      <w:r w:rsidRPr="00991FD9">
        <w:rPr>
          <w:b/>
          <w:color w:val="222222"/>
          <w:highlight w:val="white"/>
          <w:lang w:val="en-US"/>
        </w:rPr>
        <w:t>Line 206 - 'support bar' - it is hard to understand this description from text alone; please elaborate further on the purpose of this bar and materials used</w:t>
      </w:r>
    </w:p>
    <w:p w14:paraId="00000097" w14:textId="75026512" w:rsidR="00016268" w:rsidRPr="00991FD9" w:rsidRDefault="00B42E1A">
      <w:pPr>
        <w:jc w:val="both"/>
        <w:rPr>
          <w:lang w:val="en-US"/>
        </w:rPr>
      </w:pPr>
      <w:r w:rsidRPr="00991FD9">
        <w:rPr>
          <w:b/>
          <w:lang w:val="en-US"/>
        </w:rPr>
        <w:t xml:space="preserve">Answer: </w:t>
      </w:r>
      <w:r w:rsidRPr="00991FD9">
        <w:rPr>
          <w:lang w:val="en-US"/>
        </w:rPr>
        <w:t xml:space="preserve">The ‘support bar,’ in this context, is a plastic rod made from a Q-tip and embedded in the dental acrylic of the head cap. During our </w:t>
      </w:r>
      <w:proofErr w:type="gramStart"/>
      <w:r w:rsidRPr="00991FD9">
        <w:rPr>
          <w:lang w:val="en-US"/>
        </w:rPr>
        <w:t>particular experiment</w:t>
      </w:r>
      <w:proofErr w:type="gramEnd"/>
      <w:r w:rsidRPr="00991FD9">
        <w:rPr>
          <w:lang w:val="en-US"/>
        </w:rPr>
        <w:t xml:space="preserve">, we are using two </w:t>
      </w:r>
      <w:proofErr w:type="spellStart"/>
      <w:r w:rsidRPr="00991FD9">
        <w:rPr>
          <w:lang w:val="en-US"/>
        </w:rPr>
        <w:t>headstages</w:t>
      </w:r>
      <w:proofErr w:type="spellEnd"/>
      <w:r w:rsidRPr="00991FD9">
        <w:rPr>
          <w:lang w:val="en-US"/>
        </w:rPr>
        <w:t xml:space="preserve"> connected to the electrode connectors and recording unit. We have found that by wrapping elastic bands around the support bars and a similar support bar annealed to the </w:t>
      </w:r>
      <w:proofErr w:type="spellStart"/>
      <w:r w:rsidRPr="00991FD9">
        <w:rPr>
          <w:lang w:val="en-US"/>
        </w:rPr>
        <w:t>headstage</w:t>
      </w:r>
      <w:proofErr w:type="spellEnd"/>
      <w:r w:rsidRPr="00991FD9">
        <w:rPr>
          <w:lang w:val="en-US"/>
        </w:rPr>
        <w:t xml:space="preserve"> we are able to maintain a secure connection during free motion of the animal. Elaborations were added to the text on step 3.11 (page </w:t>
      </w:r>
      <w:r w:rsidR="00BC18AC">
        <w:rPr>
          <w:lang w:val="en-US"/>
        </w:rPr>
        <w:t>7</w:t>
      </w:r>
      <w:r w:rsidR="005D049B">
        <w:rPr>
          <w:lang w:val="en-US"/>
        </w:rPr>
        <w:t>,</w:t>
      </w:r>
      <w:r w:rsidRPr="00991FD9">
        <w:rPr>
          <w:lang w:val="en-US"/>
        </w:rPr>
        <w:t xml:space="preserve"> lines </w:t>
      </w:r>
      <w:r w:rsidR="00BC18AC">
        <w:rPr>
          <w:lang w:val="en-US"/>
        </w:rPr>
        <w:t>31</w:t>
      </w:r>
      <w:r w:rsidR="005D049B">
        <w:rPr>
          <w:lang w:val="en-US"/>
        </w:rPr>
        <w:t>8</w:t>
      </w:r>
      <w:r w:rsidRPr="00991FD9">
        <w:rPr>
          <w:lang w:val="en-US"/>
        </w:rPr>
        <w:t>-</w:t>
      </w:r>
      <w:r w:rsidR="00BC18AC">
        <w:rPr>
          <w:lang w:val="en-US"/>
        </w:rPr>
        <w:t>3</w:t>
      </w:r>
      <w:r w:rsidR="005D049B">
        <w:rPr>
          <w:lang w:val="en-US"/>
        </w:rPr>
        <w:t>21</w:t>
      </w:r>
      <w:r w:rsidRPr="00991FD9">
        <w:rPr>
          <w:lang w:val="en-US"/>
        </w:rPr>
        <w:t>).</w:t>
      </w:r>
    </w:p>
    <w:p w14:paraId="00000098" w14:textId="77777777" w:rsidR="00016268" w:rsidRPr="00991FD9" w:rsidRDefault="00016268">
      <w:pPr>
        <w:jc w:val="both"/>
        <w:rPr>
          <w:lang w:val="en-US"/>
        </w:rPr>
      </w:pPr>
    </w:p>
    <w:p w14:paraId="00000099" w14:textId="77777777" w:rsidR="00016268" w:rsidRPr="00991FD9" w:rsidRDefault="00B42E1A">
      <w:pPr>
        <w:jc w:val="both"/>
        <w:rPr>
          <w:b/>
          <w:color w:val="222222"/>
          <w:highlight w:val="white"/>
          <w:lang w:val="en-US"/>
        </w:rPr>
      </w:pPr>
      <w:r w:rsidRPr="00991FD9">
        <w:rPr>
          <w:b/>
          <w:color w:val="222222"/>
          <w:highlight w:val="white"/>
          <w:lang w:val="en-US"/>
        </w:rPr>
        <w:t>Line 224 - use 'movement' or 'contact' instead of 'battering'</w:t>
      </w:r>
    </w:p>
    <w:p w14:paraId="0000009A" w14:textId="7777777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 xml:space="preserve">The word ‘battering’ was replaced by ‘contact’. </w:t>
      </w:r>
    </w:p>
    <w:p w14:paraId="0000009B" w14:textId="77777777" w:rsidR="00016268" w:rsidRPr="00991FD9" w:rsidRDefault="00016268">
      <w:pPr>
        <w:jc w:val="both"/>
        <w:rPr>
          <w:lang w:val="en-US"/>
        </w:rPr>
      </w:pPr>
    </w:p>
    <w:p w14:paraId="0000009C" w14:textId="77777777" w:rsidR="00016268" w:rsidRPr="00991FD9" w:rsidRDefault="00B42E1A">
      <w:pPr>
        <w:jc w:val="both"/>
        <w:rPr>
          <w:b/>
          <w:highlight w:val="white"/>
          <w:lang w:val="en-US"/>
        </w:rPr>
      </w:pPr>
      <w:r w:rsidRPr="00991FD9">
        <w:rPr>
          <w:b/>
          <w:highlight w:val="white"/>
          <w:lang w:val="en-US"/>
        </w:rPr>
        <w:t>Line 232 - how is this light anesthesia achieved (mask or chamber?), approximately how long is recovery time, and how frequently and repeatedly can this be used as the strategy for restraint?</w:t>
      </w:r>
    </w:p>
    <w:p w14:paraId="0000009D" w14:textId="0AB97A8A" w:rsidR="00016268" w:rsidRDefault="00B42E1A" w:rsidP="00B0665A">
      <w:pPr>
        <w:jc w:val="both"/>
        <w:rPr>
          <w:lang w:val="en-US"/>
        </w:rPr>
      </w:pPr>
      <w:r w:rsidRPr="00991FD9">
        <w:rPr>
          <w:b/>
          <w:lang w:val="en-US"/>
        </w:rPr>
        <w:t xml:space="preserve">Answer: </w:t>
      </w:r>
      <w:r w:rsidRPr="00991FD9">
        <w:rPr>
          <w:highlight w:val="white"/>
          <w:lang w:val="en-US"/>
        </w:rPr>
        <w:t xml:space="preserve">We used a chamber (48 cm x 29 cm x 27 cm) </w:t>
      </w:r>
      <w:r w:rsidRPr="00991FD9">
        <w:rPr>
          <w:lang w:val="en-US"/>
        </w:rPr>
        <w:t xml:space="preserve">to induce anesthesia with gaseous isoflurane. </w:t>
      </w:r>
      <w:r w:rsidRPr="00991FD9">
        <w:rPr>
          <w:highlight w:val="white"/>
          <w:lang w:val="en-US"/>
        </w:rPr>
        <w:t xml:space="preserve">The chamber should not be </w:t>
      </w:r>
      <w:proofErr w:type="spellStart"/>
      <w:r w:rsidRPr="00991FD9">
        <w:rPr>
          <w:highlight w:val="white"/>
          <w:lang w:val="en-US"/>
        </w:rPr>
        <w:t>precharged</w:t>
      </w:r>
      <w:proofErr w:type="spellEnd"/>
      <w:r w:rsidRPr="00991FD9">
        <w:rPr>
          <w:highlight w:val="white"/>
          <w:lang w:val="en-US"/>
        </w:rPr>
        <w:t>. Isoflurane is administered at concentrations of 1% in oxygen. Once the animal is lightly sedated, we use a custom mask to keep isoflurane administration until the connectors are attached. Isoflurane has a rapid onset and offset action which allows for rapid sedation and awakening (</w:t>
      </w:r>
      <w:proofErr w:type="spellStart"/>
      <w:r w:rsidRPr="00991FD9">
        <w:rPr>
          <w:highlight w:val="white"/>
          <w:lang w:val="en-US"/>
        </w:rPr>
        <w:t>Misra</w:t>
      </w:r>
      <w:proofErr w:type="spellEnd"/>
      <w:r w:rsidRPr="00991FD9">
        <w:rPr>
          <w:highlight w:val="white"/>
          <w:lang w:val="en-US"/>
        </w:rPr>
        <w:t xml:space="preserve"> and Koshy, 2012). Therefore, the animal starts to awake from anesthesia as soon as the anesthetic supply is turned off. </w:t>
      </w:r>
      <w:r w:rsidRPr="00991FD9">
        <w:rPr>
          <w:lang w:val="en-US"/>
        </w:rPr>
        <w:t>We waited 30 minutes following offset of the gas to begin electrophysiological recordings as this ensures the absence of any sedative effect.</w:t>
      </w:r>
    </w:p>
    <w:p w14:paraId="4A2F88A0" w14:textId="77777777" w:rsidR="00B0665A" w:rsidRDefault="00B0665A" w:rsidP="00B0665A">
      <w:pPr>
        <w:jc w:val="both"/>
        <w:rPr>
          <w:lang w:val="en-US"/>
        </w:rPr>
      </w:pPr>
    </w:p>
    <w:p w14:paraId="651C7BE1" w14:textId="7D74B071" w:rsidR="00B0665A" w:rsidRPr="00991FD9" w:rsidRDefault="00B0665A" w:rsidP="00B0665A">
      <w:pPr>
        <w:jc w:val="both"/>
        <w:rPr>
          <w:color w:val="FF0000"/>
          <w:lang w:val="en-US"/>
        </w:rPr>
      </w:pPr>
      <w:r>
        <w:rPr>
          <w:lang w:val="en-US"/>
        </w:rPr>
        <w:t xml:space="preserve">The frequency od light anesthesia induction must follow each countries’ and institutions’ guidelines regarding sedation of non-human primates. In our experiments, we performed recordings once a week, and it was considered </w:t>
      </w:r>
      <w:r w:rsidRPr="00B0665A">
        <w:rPr>
          <w:lang w:val="en-US"/>
        </w:rPr>
        <w:t xml:space="preserve">acceptable </w:t>
      </w:r>
      <w:r w:rsidRPr="00B0665A">
        <w:rPr>
          <w:lang w:val="en-US"/>
        </w:rPr>
        <w:t>by our institution’s Ethics Committee and guidelines.</w:t>
      </w:r>
      <w:r w:rsidRPr="00991FD9">
        <w:rPr>
          <w:color w:val="FF0000"/>
          <w:lang w:val="en-US"/>
        </w:rPr>
        <w:t xml:space="preserve"> </w:t>
      </w:r>
      <w:r w:rsidRPr="00991FD9">
        <w:rPr>
          <w:lang w:val="en-US"/>
        </w:rPr>
        <w:t>We added a note</w:t>
      </w:r>
      <w:r>
        <w:rPr>
          <w:lang w:val="en-US"/>
        </w:rPr>
        <w:t xml:space="preserve"> in the manuscript</w:t>
      </w:r>
      <w:r w:rsidRPr="00991FD9">
        <w:rPr>
          <w:lang w:val="en-US"/>
        </w:rPr>
        <w:t xml:space="preserve"> stating that frequent anesthesia should be avoided and that sedation protocols must follow their countries’ and institutions’ guidelines regarding sedation of non-human primates</w:t>
      </w:r>
      <w:r>
        <w:rPr>
          <w:lang w:val="en-US"/>
        </w:rPr>
        <w:t xml:space="preserve"> </w:t>
      </w:r>
      <w:r w:rsidRPr="00991FD9">
        <w:rPr>
          <w:lang w:val="en-US"/>
        </w:rPr>
        <w:t xml:space="preserve">(step 5.2, page </w:t>
      </w:r>
      <w:r>
        <w:rPr>
          <w:lang w:val="en-US"/>
        </w:rPr>
        <w:t>8</w:t>
      </w:r>
      <w:r w:rsidRPr="00991FD9">
        <w:rPr>
          <w:lang w:val="en-US"/>
        </w:rPr>
        <w:t>, lines 3</w:t>
      </w:r>
      <w:r>
        <w:rPr>
          <w:lang w:val="en-US"/>
        </w:rPr>
        <w:t>67</w:t>
      </w:r>
      <w:r w:rsidRPr="00991FD9">
        <w:rPr>
          <w:lang w:val="en-US"/>
        </w:rPr>
        <w:t>-3</w:t>
      </w:r>
      <w:r>
        <w:rPr>
          <w:lang w:val="en-US"/>
        </w:rPr>
        <w:t>69</w:t>
      </w:r>
      <w:r w:rsidRPr="00991FD9">
        <w:rPr>
          <w:lang w:val="en-US"/>
        </w:rPr>
        <w:t>).</w:t>
      </w:r>
    </w:p>
    <w:p w14:paraId="14ED0D1B" w14:textId="77777777" w:rsidR="00B0665A" w:rsidRPr="00991FD9" w:rsidRDefault="00B0665A" w:rsidP="00B0665A">
      <w:pPr>
        <w:rPr>
          <w:highlight w:val="white"/>
          <w:lang w:val="en-US"/>
        </w:rPr>
      </w:pPr>
    </w:p>
    <w:p w14:paraId="0000009E" w14:textId="77777777" w:rsidR="00016268" w:rsidRPr="00991FD9" w:rsidRDefault="00016268">
      <w:pPr>
        <w:jc w:val="both"/>
        <w:rPr>
          <w:b/>
          <w:color w:val="FF0000"/>
          <w:highlight w:val="white"/>
          <w:lang w:val="en-US"/>
        </w:rPr>
      </w:pPr>
    </w:p>
    <w:p w14:paraId="0000009F" w14:textId="77777777" w:rsidR="00016268" w:rsidRPr="00991FD9" w:rsidRDefault="00B42E1A">
      <w:pPr>
        <w:jc w:val="both"/>
        <w:rPr>
          <w:b/>
          <w:color w:val="222222"/>
          <w:highlight w:val="white"/>
          <w:lang w:val="en-US"/>
        </w:rPr>
      </w:pPr>
      <w:r w:rsidRPr="00991FD9">
        <w:rPr>
          <w:b/>
          <w:color w:val="222222"/>
          <w:highlight w:val="white"/>
          <w:lang w:val="en-US"/>
        </w:rPr>
        <w:t>Line 236 - provide a brief description of the experimental chamber &amp; its general purpose</w:t>
      </w:r>
    </w:p>
    <w:p w14:paraId="000000A0" w14:textId="7C49158C" w:rsidR="00016268" w:rsidRPr="00991FD9" w:rsidRDefault="00B42E1A">
      <w:pPr>
        <w:jc w:val="both"/>
        <w:rPr>
          <w:lang w:val="en-US"/>
        </w:rPr>
      </w:pPr>
      <w:r w:rsidRPr="00991FD9">
        <w:rPr>
          <w:b/>
          <w:lang w:val="en-US"/>
        </w:rPr>
        <w:t xml:space="preserve">Answer: </w:t>
      </w:r>
      <w:r w:rsidRPr="00991FD9">
        <w:rPr>
          <w:lang w:val="en-US"/>
        </w:rPr>
        <w:t>The experimental chamber is a cubic acrylic box (0.45 x 0.45 x 0.45 m</w:t>
      </w:r>
      <w:r w:rsidRPr="00991FD9">
        <w:rPr>
          <w:vertAlign w:val="superscript"/>
          <w:lang w:val="en-US"/>
        </w:rPr>
        <w:t>3</w:t>
      </w:r>
      <w:r w:rsidRPr="00991FD9">
        <w:rPr>
          <w:lang w:val="en-US"/>
        </w:rPr>
        <w:t xml:space="preserve">) that is used to assess the amount and the pattern of spontaneous motor activity. A brief description of the experimental chamber and the additional 2 references (Santana et al., 2014; Santana et al. 2015) with more details on its design and experimental purpose were added as a note to step 5.5 (page </w:t>
      </w:r>
      <w:r w:rsidR="00BC18AC">
        <w:rPr>
          <w:lang w:val="en-US"/>
        </w:rPr>
        <w:t>8</w:t>
      </w:r>
      <w:r w:rsidRPr="00991FD9">
        <w:rPr>
          <w:lang w:val="en-US"/>
        </w:rPr>
        <w:t>, line 3</w:t>
      </w:r>
      <w:r w:rsidR="005D049B">
        <w:rPr>
          <w:lang w:val="en-US"/>
        </w:rPr>
        <w:t>82</w:t>
      </w:r>
      <w:r w:rsidR="00E459AD">
        <w:rPr>
          <w:lang w:val="en-US"/>
        </w:rPr>
        <w:t>-</w:t>
      </w:r>
      <w:r w:rsidRPr="00991FD9">
        <w:rPr>
          <w:lang w:val="en-US"/>
        </w:rPr>
        <w:t>3</w:t>
      </w:r>
      <w:r w:rsidR="00BC18AC">
        <w:rPr>
          <w:lang w:val="en-US"/>
        </w:rPr>
        <w:t>8</w:t>
      </w:r>
      <w:r w:rsidR="005D049B">
        <w:rPr>
          <w:lang w:val="en-US"/>
        </w:rPr>
        <w:t>6</w:t>
      </w:r>
      <w:r w:rsidRPr="00991FD9">
        <w:rPr>
          <w:lang w:val="en-US"/>
        </w:rPr>
        <w:t>).</w:t>
      </w:r>
    </w:p>
    <w:p w14:paraId="000000A1" w14:textId="77777777" w:rsidR="00016268" w:rsidRPr="00991FD9" w:rsidRDefault="00016268">
      <w:pPr>
        <w:jc w:val="both"/>
        <w:rPr>
          <w:lang w:val="en-US"/>
        </w:rPr>
      </w:pPr>
    </w:p>
    <w:p w14:paraId="000000A2" w14:textId="77777777" w:rsidR="00016268" w:rsidRPr="00991FD9" w:rsidRDefault="00B42E1A">
      <w:pPr>
        <w:jc w:val="both"/>
        <w:rPr>
          <w:b/>
          <w:color w:val="222222"/>
          <w:highlight w:val="white"/>
          <w:lang w:val="en-US"/>
        </w:rPr>
      </w:pPr>
      <w:r w:rsidRPr="00991FD9">
        <w:rPr>
          <w:b/>
          <w:color w:val="222222"/>
          <w:highlight w:val="white"/>
          <w:lang w:val="en-US"/>
        </w:rPr>
        <w:t>Line 242 - does the typical surgery duration include only steps in Section 3 (</w:t>
      </w:r>
      <w:proofErr w:type="spellStart"/>
      <w:r w:rsidRPr="00991FD9">
        <w:rPr>
          <w:b/>
          <w:color w:val="222222"/>
          <w:highlight w:val="white"/>
          <w:lang w:val="en-US"/>
        </w:rPr>
        <w:t>ie</w:t>
      </w:r>
      <w:proofErr w:type="spellEnd"/>
      <w:r w:rsidRPr="00991FD9">
        <w:rPr>
          <w:b/>
          <w:color w:val="222222"/>
          <w:highlight w:val="white"/>
          <w:lang w:val="en-US"/>
        </w:rPr>
        <w:t>. not intubation and other presurgical steps?) This seems surprisingly long, so it would be instructive to know the stages of the procedure that are most time-consuming and why</w:t>
      </w:r>
    </w:p>
    <w:p w14:paraId="000000A3" w14:textId="774D95A9" w:rsidR="00016268" w:rsidRPr="00991FD9" w:rsidRDefault="00B42E1A">
      <w:pPr>
        <w:jc w:val="both"/>
        <w:rPr>
          <w:lang w:val="en-US"/>
        </w:rPr>
      </w:pPr>
      <w:r w:rsidRPr="00991FD9">
        <w:rPr>
          <w:b/>
          <w:lang w:val="en-US"/>
        </w:rPr>
        <w:lastRenderedPageBreak/>
        <w:t>Answer:</w:t>
      </w:r>
      <w:r w:rsidRPr="00991FD9">
        <w:rPr>
          <w:lang w:val="en-US"/>
        </w:rPr>
        <w:t xml:space="preserve"> Typical surgery duration includes all steps from anesthesia induction to the time the animal is placed inside a cage after anesthetic recovery (steps described in sections 2, 3 and 4). No step is particularly more time-consuming, should no adverse events be encountered.  The sentence (page </w:t>
      </w:r>
      <w:r w:rsidR="005D049B">
        <w:rPr>
          <w:lang w:val="en-US"/>
        </w:rPr>
        <w:t>9</w:t>
      </w:r>
      <w:r w:rsidRPr="00991FD9">
        <w:rPr>
          <w:lang w:val="en-US"/>
        </w:rPr>
        <w:t>, line 3</w:t>
      </w:r>
      <w:r w:rsidR="00BC18AC">
        <w:rPr>
          <w:lang w:val="en-US"/>
        </w:rPr>
        <w:t>9</w:t>
      </w:r>
      <w:r w:rsidR="00810CE1">
        <w:rPr>
          <w:lang w:val="en-US"/>
        </w:rPr>
        <w:t>5</w:t>
      </w:r>
      <w:r w:rsidRPr="00991FD9">
        <w:rPr>
          <w:lang w:val="en-US"/>
        </w:rPr>
        <w:t>)</w:t>
      </w:r>
      <w:r w:rsidRPr="00991FD9">
        <w:rPr>
          <w:color w:val="FF0000"/>
          <w:lang w:val="en-US"/>
        </w:rPr>
        <w:t xml:space="preserve"> </w:t>
      </w:r>
      <w:r w:rsidRPr="00991FD9">
        <w:rPr>
          <w:lang w:val="en-US"/>
        </w:rPr>
        <w:t xml:space="preserve">was rephrased to clarify that issue. </w:t>
      </w:r>
    </w:p>
    <w:p w14:paraId="000000A4" w14:textId="77777777" w:rsidR="00016268" w:rsidRPr="00991FD9" w:rsidRDefault="00016268">
      <w:pPr>
        <w:jc w:val="both"/>
        <w:rPr>
          <w:lang w:val="en-US"/>
        </w:rPr>
      </w:pPr>
    </w:p>
    <w:p w14:paraId="000000A5" w14:textId="77777777" w:rsidR="00016268" w:rsidRPr="00991FD9" w:rsidRDefault="00B42E1A">
      <w:pPr>
        <w:jc w:val="both"/>
        <w:rPr>
          <w:b/>
          <w:highlight w:val="white"/>
          <w:lang w:val="en-US"/>
        </w:rPr>
      </w:pPr>
      <w:r w:rsidRPr="00991FD9">
        <w:rPr>
          <w:b/>
          <w:color w:val="222222"/>
          <w:highlight w:val="white"/>
          <w:lang w:val="en-US"/>
        </w:rPr>
        <w:t>Line 250 - instead of recommending only a post-mortem confirmation, the authors should point out that in-vivo confirmation of electrode location may also be feasible if MR-compatible materials are used</w:t>
      </w:r>
    </w:p>
    <w:p w14:paraId="000000A6" w14:textId="27BC5F4C" w:rsidR="00016268" w:rsidRPr="00991FD9" w:rsidRDefault="00B42E1A">
      <w:pPr>
        <w:jc w:val="both"/>
        <w:rPr>
          <w:color w:val="222222"/>
          <w:highlight w:val="white"/>
          <w:lang w:val="en-US"/>
        </w:rPr>
      </w:pPr>
      <w:r w:rsidRPr="00991FD9">
        <w:rPr>
          <w:b/>
          <w:highlight w:val="white"/>
          <w:lang w:val="en-US"/>
        </w:rPr>
        <w:t xml:space="preserve">Answer: </w:t>
      </w:r>
      <w:r w:rsidRPr="00991FD9">
        <w:rPr>
          <w:highlight w:val="white"/>
          <w:lang w:val="en-US"/>
        </w:rPr>
        <w:t xml:space="preserve">The reviewer is correct, and we added this information (page </w:t>
      </w:r>
      <w:r w:rsidR="00BC18AC">
        <w:rPr>
          <w:highlight w:val="white"/>
          <w:lang w:val="en-US"/>
        </w:rPr>
        <w:t>9</w:t>
      </w:r>
      <w:r w:rsidRPr="00991FD9">
        <w:rPr>
          <w:highlight w:val="white"/>
          <w:lang w:val="en-US"/>
        </w:rPr>
        <w:t xml:space="preserve">, line </w:t>
      </w:r>
      <w:r w:rsidR="00BC18AC">
        <w:rPr>
          <w:highlight w:val="white"/>
          <w:lang w:val="en-US"/>
        </w:rPr>
        <w:t>4</w:t>
      </w:r>
      <w:r w:rsidR="00810CE1">
        <w:rPr>
          <w:highlight w:val="white"/>
          <w:lang w:val="en-US"/>
        </w:rPr>
        <w:t>09</w:t>
      </w:r>
      <w:r w:rsidRPr="00991FD9">
        <w:rPr>
          <w:highlight w:val="white"/>
          <w:lang w:val="en-US"/>
        </w:rPr>
        <w:t>-</w:t>
      </w:r>
      <w:r w:rsidR="00BC18AC">
        <w:rPr>
          <w:highlight w:val="white"/>
          <w:lang w:val="en-US"/>
        </w:rPr>
        <w:t>41</w:t>
      </w:r>
      <w:r w:rsidR="00810CE1">
        <w:rPr>
          <w:highlight w:val="white"/>
          <w:lang w:val="en-US"/>
        </w:rPr>
        <w:t>4</w:t>
      </w:r>
      <w:r w:rsidRPr="00991FD9">
        <w:rPr>
          <w:highlight w:val="white"/>
          <w:lang w:val="en-US"/>
        </w:rPr>
        <w:t>)</w:t>
      </w:r>
      <w:r w:rsidRPr="00991FD9">
        <w:rPr>
          <w:color w:val="222222"/>
          <w:highlight w:val="white"/>
          <w:lang w:val="en-US"/>
        </w:rPr>
        <w:t>.</w:t>
      </w:r>
    </w:p>
    <w:p w14:paraId="000000A7" w14:textId="77777777" w:rsidR="00016268" w:rsidRPr="00991FD9" w:rsidRDefault="00016268">
      <w:pPr>
        <w:jc w:val="both"/>
        <w:rPr>
          <w:lang w:val="en-US"/>
        </w:rPr>
      </w:pPr>
    </w:p>
    <w:p w14:paraId="000000A8" w14:textId="77777777" w:rsidR="00016268" w:rsidRPr="00991FD9" w:rsidRDefault="00B42E1A">
      <w:pPr>
        <w:jc w:val="both"/>
        <w:rPr>
          <w:b/>
          <w:color w:val="222222"/>
          <w:highlight w:val="white"/>
          <w:lang w:val="en-US"/>
        </w:rPr>
      </w:pPr>
      <w:r w:rsidRPr="00991FD9">
        <w:rPr>
          <w:b/>
          <w:color w:val="222222"/>
          <w:highlight w:val="white"/>
          <w:lang w:val="en-US"/>
        </w:rPr>
        <w:t>Figure 1 - the description of the microwire bundles is not clear in the text. Each array has 32 microwires arranged in 7 bundles? How many wires per bundle? What's the inter-bundle distance? I gather each is determined to target and encompass the brain areas of interest, but it would be helpful to have details here</w:t>
      </w:r>
    </w:p>
    <w:p w14:paraId="000000A9" w14:textId="7BA71C5C" w:rsidR="00016268" w:rsidRPr="00991FD9" w:rsidRDefault="00B42E1A">
      <w:pPr>
        <w:jc w:val="both"/>
        <w:rPr>
          <w:color w:val="FF0000"/>
          <w:lang w:val="en-US"/>
        </w:rPr>
      </w:pPr>
      <w:r w:rsidRPr="00991FD9">
        <w:rPr>
          <w:b/>
          <w:lang w:val="en-US"/>
        </w:rPr>
        <w:t>Answer:</w:t>
      </w:r>
      <w:r w:rsidRPr="00991FD9">
        <w:rPr>
          <w:lang w:val="en-US"/>
        </w:rPr>
        <w:t xml:space="preserve"> Each electrode array has 32 microwires arranged in 7 bundles (4-6 wires per bundle). The distance between the wires in each bundle is 300 µm. As the reviewer pointed out, each bundle is designed to target a different brain structure on the cortico-basal ganglia-thalamic circuit. </w:t>
      </w:r>
      <w:proofErr w:type="gramStart"/>
      <w:r w:rsidRPr="00991FD9">
        <w:rPr>
          <w:lang w:val="en-US"/>
        </w:rPr>
        <w:t>Therefore</w:t>
      </w:r>
      <w:proofErr w:type="gramEnd"/>
      <w:r w:rsidRPr="00991FD9">
        <w:rPr>
          <w:lang w:val="en-US"/>
        </w:rPr>
        <w:t xml:space="preserve"> the inter-bundle distance varies amongst the bundles, and it depends on the target coordinates of each structure. More detailed information regarding arrays manufacturing can be found on </w:t>
      </w:r>
      <w:proofErr w:type="spellStart"/>
      <w:r w:rsidRPr="00991FD9">
        <w:rPr>
          <w:lang w:val="en-US"/>
        </w:rPr>
        <w:t>Lehew</w:t>
      </w:r>
      <w:proofErr w:type="spellEnd"/>
      <w:r w:rsidRPr="00991FD9">
        <w:rPr>
          <w:lang w:val="en-US"/>
        </w:rPr>
        <w:t xml:space="preserve"> and Nicolelis, 2008. This information was added to the representative results (page </w:t>
      </w:r>
      <w:r w:rsidR="00BC18AC">
        <w:rPr>
          <w:lang w:val="en-US"/>
        </w:rPr>
        <w:t>9</w:t>
      </w:r>
      <w:r w:rsidRPr="00991FD9">
        <w:rPr>
          <w:lang w:val="en-US"/>
        </w:rPr>
        <w:t>, line 3</w:t>
      </w:r>
      <w:r w:rsidR="00BC18AC">
        <w:rPr>
          <w:lang w:val="en-US"/>
        </w:rPr>
        <w:t>9</w:t>
      </w:r>
      <w:r w:rsidR="009C5B12">
        <w:rPr>
          <w:lang w:val="en-US"/>
        </w:rPr>
        <w:t>8</w:t>
      </w:r>
      <w:r w:rsidRPr="00991FD9">
        <w:rPr>
          <w:lang w:val="en-US"/>
        </w:rPr>
        <w:t>-</w:t>
      </w:r>
      <w:r w:rsidR="009C5B12">
        <w:rPr>
          <w:lang w:val="en-US"/>
        </w:rPr>
        <w:t>400</w:t>
      </w:r>
      <w:r w:rsidRPr="00991FD9">
        <w:rPr>
          <w:lang w:val="en-US"/>
        </w:rPr>
        <w:t xml:space="preserve">), and to the legend of Figure 1 (page 9, line </w:t>
      </w:r>
      <w:r w:rsidR="00BC18AC">
        <w:rPr>
          <w:lang w:val="en-US"/>
        </w:rPr>
        <w:t>4</w:t>
      </w:r>
      <w:r w:rsidR="00B0179C">
        <w:rPr>
          <w:lang w:val="en-US"/>
        </w:rPr>
        <w:t>29</w:t>
      </w:r>
      <w:r w:rsidRPr="00991FD9">
        <w:rPr>
          <w:lang w:val="en-US"/>
        </w:rPr>
        <w:t>-4</w:t>
      </w:r>
      <w:r w:rsidR="00BC18AC">
        <w:rPr>
          <w:lang w:val="en-US"/>
        </w:rPr>
        <w:t>3</w:t>
      </w:r>
      <w:r w:rsidR="00B0179C">
        <w:rPr>
          <w:lang w:val="en-US"/>
        </w:rPr>
        <w:t>2</w:t>
      </w:r>
      <w:r w:rsidRPr="00991FD9">
        <w:rPr>
          <w:lang w:val="en-US"/>
        </w:rPr>
        <w:t>).</w:t>
      </w:r>
      <w:r w:rsidRPr="00991FD9">
        <w:rPr>
          <w:color w:val="FF0000"/>
          <w:lang w:val="en-US"/>
        </w:rPr>
        <w:t xml:space="preserve"> </w:t>
      </w:r>
    </w:p>
    <w:p w14:paraId="000000AA" w14:textId="77777777" w:rsidR="00016268" w:rsidRPr="00991FD9" w:rsidRDefault="00016268">
      <w:pPr>
        <w:jc w:val="both"/>
        <w:rPr>
          <w:color w:val="FF0000"/>
          <w:lang w:val="en-US"/>
        </w:rPr>
      </w:pPr>
    </w:p>
    <w:p w14:paraId="000000AB" w14:textId="77777777" w:rsidR="00016268" w:rsidRPr="00991FD9" w:rsidRDefault="00B42E1A">
      <w:pPr>
        <w:jc w:val="both"/>
        <w:rPr>
          <w:b/>
          <w:color w:val="222222"/>
          <w:highlight w:val="white"/>
          <w:lang w:val="en-US"/>
        </w:rPr>
      </w:pPr>
      <w:r w:rsidRPr="00991FD9">
        <w:rPr>
          <w:b/>
          <w:color w:val="222222"/>
          <w:highlight w:val="white"/>
          <w:lang w:val="en-US"/>
        </w:rPr>
        <w:t>Line 292 - use 'critical' instead of 'perilous' (can replace the next 'critical' in 293 with essential)</w:t>
      </w:r>
    </w:p>
    <w:p w14:paraId="000000AC" w14:textId="77777777" w:rsidR="00016268" w:rsidRPr="00991FD9" w:rsidRDefault="00B42E1A">
      <w:pPr>
        <w:jc w:val="both"/>
        <w:rPr>
          <w:color w:val="222222"/>
          <w:highlight w:val="white"/>
          <w:lang w:val="en-US"/>
        </w:rPr>
      </w:pPr>
      <w:r w:rsidRPr="00991FD9">
        <w:rPr>
          <w:b/>
          <w:color w:val="222222"/>
          <w:highlight w:val="white"/>
          <w:lang w:val="en-US"/>
        </w:rPr>
        <w:t>Answer</w:t>
      </w:r>
      <w:r w:rsidRPr="00991FD9">
        <w:rPr>
          <w:color w:val="222222"/>
          <w:highlight w:val="white"/>
          <w:lang w:val="en-US"/>
        </w:rPr>
        <w:t>: The changes were made accordingly.</w:t>
      </w:r>
    </w:p>
    <w:p w14:paraId="000000AD" w14:textId="77777777" w:rsidR="00016268" w:rsidRPr="00991FD9" w:rsidRDefault="00016268">
      <w:pPr>
        <w:jc w:val="both"/>
        <w:rPr>
          <w:lang w:val="en-US"/>
        </w:rPr>
      </w:pPr>
    </w:p>
    <w:p w14:paraId="000000AE" w14:textId="77777777" w:rsidR="00016268" w:rsidRPr="00991FD9" w:rsidRDefault="00B42E1A">
      <w:pPr>
        <w:jc w:val="both"/>
        <w:rPr>
          <w:b/>
          <w:color w:val="222222"/>
          <w:highlight w:val="white"/>
          <w:lang w:val="en-US"/>
        </w:rPr>
      </w:pPr>
      <w:r w:rsidRPr="00991FD9">
        <w:rPr>
          <w:b/>
          <w:color w:val="222222"/>
          <w:highlight w:val="white"/>
          <w:lang w:val="en-US"/>
        </w:rPr>
        <w:t>Comments from video and narration</w:t>
      </w:r>
    </w:p>
    <w:p w14:paraId="000000AF" w14:textId="77777777" w:rsidR="00016268" w:rsidRPr="00991FD9" w:rsidRDefault="00B42E1A">
      <w:pPr>
        <w:jc w:val="both"/>
        <w:rPr>
          <w:b/>
          <w:color w:val="222222"/>
          <w:highlight w:val="white"/>
          <w:lang w:val="en-US"/>
        </w:rPr>
      </w:pPr>
      <w:r w:rsidRPr="00991FD9">
        <w:rPr>
          <w:b/>
          <w:color w:val="222222"/>
          <w:highlight w:val="white"/>
          <w:lang w:val="en-US"/>
        </w:rPr>
        <w:t>The narration states that "anesthesia is administered" using atropine and ketamine. The appropriate terminology is that atropine and ketamine are used to induce anesthesia</w:t>
      </w:r>
    </w:p>
    <w:p w14:paraId="000000B0" w14:textId="77777777" w:rsidR="00016268" w:rsidRPr="00991FD9" w:rsidRDefault="00B42E1A">
      <w:pPr>
        <w:jc w:val="both"/>
        <w:rPr>
          <w:lang w:val="en-US"/>
        </w:rPr>
      </w:pPr>
      <w:r w:rsidRPr="00991FD9">
        <w:rPr>
          <w:b/>
          <w:lang w:val="en-US"/>
        </w:rPr>
        <w:t xml:space="preserve">Answer: </w:t>
      </w:r>
      <w:r w:rsidRPr="00991FD9">
        <w:rPr>
          <w:lang w:val="en-US"/>
        </w:rPr>
        <w:t xml:space="preserve">We have changed the terminology in the narration accordingly.  </w:t>
      </w:r>
    </w:p>
    <w:p w14:paraId="000000B1" w14:textId="77777777" w:rsidR="00016268" w:rsidRPr="00991FD9" w:rsidRDefault="00016268">
      <w:pPr>
        <w:jc w:val="both"/>
        <w:rPr>
          <w:lang w:val="en-US"/>
        </w:rPr>
      </w:pPr>
    </w:p>
    <w:p w14:paraId="000000B2" w14:textId="77777777" w:rsidR="00016268" w:rsidRPr="00991FD9" w:rsidRDefault="00016268">
      <w:pPr>
        <w:jc w:val="both"/>
        <w:rPr>
          <w:b/>
          <w:lang w:val="en-US"/>
        </w:rPr>
      </w:pPr>
    </w:p>
    <w:p w14:paraId="000000B3" w14:textId="77777777" w:rsidR="00016268" w:rsidRPr="00991FD9" w:rsidRDefault="00B42E1A">
      <w:pPr>
        <w:jc w:val="both"/>
        <w:rPr>
          <w:b/>
          <w:color w:val="222222"/>
          <w:highlight w:val="white"/>
          <w:lang w:val="en-US"/>
        </w:rPr>
      </w:pPr>
      <w:r w:rsidRPr="00991FD9">
        <w:rPr>
          <w:b/>
          <w:color w:val="222222"/>
          <w:highlight w:val="white"/>
          <w:lang w:val="en-US"/>
        </w:rPr>
        <w:t>Was ophthalmic ointment used to protect the eyes?</w:t>
      </w:r>
    </w:p>
    <w:p w14:paraId="000000B4" w14:textId="1F2C9DA8" w:rsidR="00016268" w:rsidRPr="00991FD9" w:rsidRDefault="00B42E1A">
      <w:pPr>
        <w:jc w:val="both"/>
        <w:rPr>
          <w:lang w:val="en-US"/>
        </w:rPr>
      </w:pPr>
      <w:r w:rsidRPr="00991FD9">
        <w:rPr>
          <w:b/>
          <w:lang w:val="en-US"/>
        </w:rPr>
        <w:t xml:space="preserve">Answer: </w:t>
      </w:r>
      <w:r w:rsidRPr="00991FD9">
        <w:rPr>
          <w:lang w:val="en-US"/>
        </w:rPr>
        <w:t>After anesthesia, refresh gel (</w:t>
      </w:r>
      <w:proofErr w:type="spellStart"/>
      <w:r w:rsidRPr="00991FD9">
        <w:rPr>
          <w:lang w:val="en-US"/>
        </w:rPr>
        <w:t>allergan</w:t>
      </w:r>
      <w:proofErr w:type="spellEnd"/>
      <w:r w:rsidRPr="00991FD9">
        <w:rPr>
          <w:lang w:val="en-US"/>
        </w:rPr>
        <w:t xml:space="preserve">) was applied to the eyes. This information was </w:t>
      </w:r>
      <w:r w:rsidRPr="000D1822">
        <w:rPr>
          <w:lang w:val="en-US"/>
        </w:rPr>
        <w:t xml:space="preserve">added on step </w:t>
      </w:r>
      <w:r w:rsidR="000D1822" w:rsidRPr="000D1822">
        <w:rPr>
          <w:lang w:val="en-US"/>
        </w:rPr>
        <w:t>2.9</w:t>
      </w:r>
      <w:r w:rsidRPr="000D1822">
        <w:rPr>
          <w:lang w:val="en-US"/>
        </w:rPr>
        <w:t xml:space="preserve"> (page </w:t>
      </w:r>
      <w:r w:rsidR="000D1822" w:rsidRPr="000D1822">
        <w:rPr>
          <w:lang w:val="en-US"/>
        </w:rPr>
        <w:t>5</w:t>
      </w:r>
      <w:r w:rsidRPr="000D1822">
        <w:rPr>
          <w:lang w:val="en-US"/>
        </w:rPr>
        <w:t xml:space="preserve">, line </w:t>
      </w:r>
      <w:r w:rsidR="000D1822" w:rsidRPr="000D1822">
        <w:rPr>
          <w:lang w:val="en-US"/>
        </w:rPr>
        <w:t>23</w:t>
      </w:r>
      <w:r w:rsidR="00CE30F6">
        <w:rPr>
          <w:lang w:val="en-US"/>
        </w:rPr>
        <w:t>4</w:t>
      </w:r>
      <w:r w:rsidRPr="000D1822">
        <w:rPr>
          <w:lang w:val="en-US"/>
        </w:rPr>
        <w:t>).</w:t>
      </w:r>
      <w:r w:rsidRPr="00991FD9">
        <w:rPr>
          <w:lang w:val="en-US"/>
        </w:rPr>
        <w:t xml:space="preserve"> </w:t>
      </w:r>
    </w:p>
    <w:p w14:paraId="000000B5" w14:textId="77777777" w:rsidR="00016268" w:rsidRPr="00991FD9" w:rsidRDefault="00016268">
      <w:pPr>
        <w:jc w:val="both"/>
        <w:rPr>
          <w:lang w:val="en-US"/>
        </w:rPr>
      </w:pPr>
    </w:p>
    <w:p w14:paraId="000000B6" w14:textId="77777777" w:rsidR="00016268" w:rsidRPr="00991FD9" w:rsidRDefault="00016268">
      <w:pPr>
        <w:jc w:val="both"/>
        <w:rPr>
          <w:lang w:val="en-US"/>
        </w:rPr>
      </w:pPr>
    </w:p>
    <w:p w14:paraId="000000B7" w14:textId="77777777" w:rsidR="00016268" w:rsidRPr="00991FD9" w:rsidRDefault="00B42E1A">
      <w:pPr>
        <w:jc w:val="both"/>
        <w:rPr>
          <w:b/>
          <w:color w:val="222222"/>
          <w:highlight w:val="white"/>
          <w:lang w:val="en-US"/>
        </w:rPr>
      </w:pPr>
      <w:r w:rsidRPr="00991FD9">
        <w:rPr>
          <w:b/>
          <w:color w:val="222222"/>
          <w:highlight w:val="white"/>
          <w:lang w:val="en-US"/>
        </w:rPr>
        <w:t>Related to general comment #1:</w:t>
      </w:r>
    </w:p>
    <w:p w14:paraId="000000B8" w14:textId="77777777" w:rsidR="00016268" w:rsidRPr="00991FD9" w:rsidRDefault="00B42E1A">
      <w:pPr>
        <w:jc w:val="both"/>
        <w:rPr>
          <w:b/>
          <w:color w:val="222222"/>
          <w:highlight w:val="white"/>
          <w:lang w:val="en-US"/>
        </w:rPr>
      </w:pPr>
      <w:r w:rsidRPr="00991FD9">
        <w:rPr>
          <w:b/>
          <w:color w:val="222222"/>
          <w:highlight w:val="white"/>
          <w:lang w:val="en-US"/>
        </w:rPr>
        <w:t>The terminology became somewhat unclear regarding the implanted electrodes. In the video, it looks as if the entire set of arrays went down all at once. Was this the case, following multiple craniotomies for each array? Or is this considered a single array with multiple bundles?</w:t>
      </w:r>
    </w:p>
    <w:p w14:paraId="000000B9" w14:textId="1BA4F510"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 xml:space="preserve">Each microelectrode array (containing 32 microwires arranged in 7 bundles) is gently inserted in the brain at once following the craniotomy. As clarified above, each array is a single artifact manufactured as previously described in </w:t>
      </w:r>
      <w:proofErr w:type="spellStart"/>
      <w:r w:rsidRPr="00991FD9">
        <w:rPr>
          <w:color w:val="222222"/>
          <w:highlight w:val="white"/>
          <w:lang w:val="en-US"/>
        </w:rPr>
        <w:t>Lehew</w:t>
      </w:r>
      <w:proofErr w:type="spellEnd"/>
      <w:r w:rsidRPr="00991FD9">
        <w:rPr>
          <w:color w:val="222222"/>
          <w:highlight w:val="white"/>
          <w:lang w:val="en-US"/>
        </w:rPr>
        <w:t xml:space="preserve"> and Nicolelis (2008) and </w:t>
      </w:r>
      <w:proofErr w:type="spellStart"/>
      <w:r w:rsidRPr="00991FD9">
        <w:rPr>
          <w:color w:val="222222"/>
          <w:highlight w:val="white"/>
          <w:lang w:val="en-US"/>
        </w:rPr>
        <w:t>Dzirasa</w:t>
      </w:r>
      <w:proofErr w:type="spellEnd"/>
      <w:r w:rsidRPr="00991FD9">
        <w:rPr>
          <w:color w:val="222222"/>
          <w:highlight w:val="white"/>
          <w:lang w:val="en-US"/>
        </w:rPr>
        <w:t xml:space="preserve"> et </w:t>
      </w:r>
      <w:r w:rsidRPr="00991FD9">
        <w:rPr>
          <w:color w:val="222222"/>
          <w:highlight w:val="white"/>
          <w:lang w:val="en-US"/>
        </w:rPr>
        <w:lastRenderedPageBreak/>
        <w:t xml:space="preserve">al. </w:t>
      </w:r>
      <w:r w:rsidRPr="008D70B2">
        <w:rPr>
          <w:color w:val="222222"/>
          <w:highlight w:val="white"/>
          <w:lang w:val="en-US"/>
        </w:rPr>
        <w:t xml:space="preserve">(2011). </w:t>
      </w:r>
      <w:r w:rsidRPr="00991FD9">
        <w:rPr>
          <w:color w:val="222222"/>
          <w:highlight w:val="white"/>
          <w:lang w:val="en-US"/>
        </w:rPr>
        <w:t xml:space="preserve">In this </w:t>
      </w:r>
      <w:proofErr w:type="gramStart"/>
      <w:r w:rsidRPr="00991FD9">
        <w:rPr>
          <w:color w:val="222222"/>
          <w:highlight w:val="white"/>
          <w:lang w:val="en-US"/>
        </w:rPr>
        <w:t>particular surgery</w:t>
      </w:r>
      <w:proofErr w:type="gramEnd"/>
      <w:r w:rsidRPr="00991FD9">
        <w:rPr>
          <w:color w:val="222222"/>
          <w:highlight w:val="white"/>
          <w:lang w:val="en-US"/>
        </w:rPr>
        <w:t xml:space="preserve"> we made 2 adjacent craniotomies</w:t>
      </w:r>
      <w:r w:rsidR="00F0764D">
        <w:rPr>
          <w:color w:val="222222"/>
          <w:highlight w:val="white"/>
          <w:lang w:val="en-US"/>
        </w:rPr>
        <w:t xml:space="preserve"> </w:t>
      </w:r>
      <w:r w:rsidRPr="00991FD9">
        <w:rPr>
          <w:color w:val="222222"/>
          <w:highlight w:val="white"/>
          <w:lang w:val="en-US"/>
        </w:rPr>
        <w:t>and implanted 1 array into each</w:t>
      </w:r>
      <w:r w:rsidR="00312F3F">
        <w:rPr>
          <w:color w:val="222222"/>
          <w:highlight w:val="white"/>
          <w:lang w:val="en-US"/>
        </w:rPr>
        <w:t xml:space="preserve"> hemisphere</w:t>
      </w:r>
      <w:r w:rsidRPr="00991FD9">
        <w:rPr>
          <w:color w:val="222222"/>
          <w:highlight w:val="white"/>
          <w:lang w:val="en-US"/>
        </w:rPr>
        <w:t xml:space="preserve">. </w:t>
      </w:r>
    </w:p>
    <w:p w14:paraId="000000BA" w14:textId="77777777" w:rsidR="00016268" w:rsidRPr="00991FD9" w:rsidRDefault="00016268">
      <w:pPr>
        <w:jc w:val="both"/>
        <w:rPr>
          <w:color w:val="222222"/>
          <w:highlight w:val="white"/>
          <w:lang w:val="en-US"/>
        </w:rPr>
      </w:pPr>
    </w:p>
    <w:p w14:paraId="000000BB" w14:textId="77777777" w:rsidR="00016268" w:rsidRPr="00991FD9" w:rsidRDefault="00B42E1A">
      <w:pPr>
        <w:jc w:val="both"/>
        <w:rPr>
          <w:b/>
          <w:color w:val="222222"/>
          <w:highlight w:val="white"/>
          <w:lang w:val="en-US"/>
        </w:rPr>
      </w:pPr>
      <w:r w:rsidRPr="00991FD9">
        <w:rPr>
          <w:b/>
          <w:color w:val="222222"/>
          <w:highlight w:val="white"/>
          <w:lang w:val="en-US"/>
        </w:rPr>
        <w:t>Can the authors say more about the device and method for simultaneously advancing each of the bundles/arrays and ensuring that they reach the target areas and with sufficiently (but not excessively) large craniotomy openings? It's also not clear how this step relates to the earlier description of zeroing a single electrode for each of the bundles.</w:t>
      </w:r>
    </w:p>
    <w:p w14:paraId="000000BC" w14:textId="77777777" w:rsidR="00016268" w:rsidRPr="00991FD9" w:rsidRDefault="00B42E1A">
      <w:pPr>
        <w:jc w:val="both"/>
        <w:rPr>
          <w:lang w:val="en-US"/>
        </w:rPr>
      </w:pPr>
      <w:r w:rsidRPr="00991FD9">
        <w:rPr>
          <w:b/>
          <w:lang w:val="en-US"/>
        </w:rPr>
        <w:t xml:space="preserve">Answer: </w:t>
      </w:r>
      <w:r w:rsidRPr="00991FD9">
        <w:rPr>
          <w:lang w:val="en-US"/>
        </w:rPr>
        <w:t>The electrode arrays that we use in both rodent and primate research are custom-made according to the aims of each specific experiment. Detailed description of the steps involved in the manufacture of these arrays has already been detailed in previous publications (</w:t>
      </w:r>
      <w:proofErr w:type="spellStart"/>
      <w:r w:rsidRPr="00991FD9">
        <w:rPr>
          <w:lang w:val="en-US"/>
        </w:rPr>
        <w:t>Lehew</w:t>
      </w:r>
      <w:proofErr w:type="spellEnd"/>
      <w:r w:rsidRPr="00991FD9">
        <w:rPr>
          <w:lang w:val="en-US"/>
        </w:rPr>
        <w:t xml:space="preserve"> and Nicolelis, 2008; </w:t>
      </w:r>
      <w:proofErr w:type="spellStart"/>
      <w:r w:rsidRPr="00991FD9">
        <w:rPr>
          <w:lang w:val="en-US"/>
        </w:rPr>
        <w:t>Dzirasa</w:t>
      </w:r>
      <w:proofErr w:type="spellEnd"/>
      <w:r w:rsidRPr="00991FD9">
        <w:rPr>
          <w:lang w:val="en-US"/>
        </w:rPr>
        <w:t xml:space="preserve"> et al., 2011).</w:t>
      </w:r>
    </w:p>
    <w:p w14:paraId="000000BD" w14:textId="77777777" w:rsidR="00016268" w:rsidRPr="00991FD9" w:rsidRDefault="00B42E1A">
      <w:pPr>
        <w:ind w:firstLine="720"/>
        <w:jc w:val="both"/>
        <w:rPr>
          <w:lang w:val="en-US"/>
        </w:rPr>
      </w:pPr>
      <w:r w:rsidRPr="00991FD9">
        <w:rPr>
          <w:lang w:val="en-US"/>
        </w:rPr>
        <w:t>The arrays used in the video have 7 bundles designed to reach 7 different brain areas of the cortical - basal ganglia - thalamic circuit. The spacing between the electrode bundles is fixed and is based on the tar</w:t>
      </w:r>
      <w:bookmarkStart w:id="0" w:name="_GoBack"/>
      <w:bookmarkEnd w:id="0"/>
      <w:r w:rsidRPr="00991FD9">
        <w:rPr>
          <w:lang w:val="en-US"/>
        </w:rPr>
        <w:t>geted anteroposterior (AP) and mediolateral (ML) coordinates of each microwire. The length of each bundle is based on the targeted dorsoventral (DV) coordinate for each brain region. Therefore, the position of each microwire is fixed relative to the other microwires in the same bundle and other bundles. All coordinates are relative to the interaural line. Before the surgery, we fix the array into an electrode holder (</w:t>
      </w:r>
      <w:proofErr w:type="spellStart"/>
      <w:r w:rsidRPr="00991FD9">
        <w:rPr>
          <w:lang w:val="en-US"/>
        </w:rPr>
        <w:t>Lehew</w:t>
      </w:r>
      <w:proofErr w:type="spellEnd"/>
      <w:r w:rsidRPr="00991FD9">
        <w:rPr>
          <w:lang w:val="en-US"/>
        </w:rPr>
        <w:t xml:space="preserve"> and Nicolelis, 2008) that can be attached to the micromanipulator. The electrode attached to its holder is depicted in Figure 1. We then position one microwire in the array (usually belonging to the longest bundle) at the interaural zero of the stereotaxic frame. These AP, ML and DV coordinates are then used to calculate the microwire implantation coordinates. Since the coordinates of this microwire is relative to the coordinates of all other microwires, when we position the array at the calculated coordinates all wires are positioned into their predicted target coordinates.</w:t>
      </w:r>
    </w:p>
    <w:p w14:paraId="000000BE" w14:textId="5A773979" w:rsidR="00016268" w:rsidRPr="00991FD9" w:rsidRDefault="00B42E1A">
      <w:pPr>
        <w:ind w:firstLine="720"/>
        <w:jc w:val="both"/>
        <w:rPr>
          <w:lang w:val="en-US"/>
        </w:rPr>
      </w:pPr>
      <w:r w:rsidRPr="00991FD9">
        <w:rPr>
          <w:lang w:val="en-US"/>
        </w:rPr>
        <w:t>The size and position of the craniotomies are outlined based on the relative coordinates of the microwires and bundles. If the bundles are sufficiently far apart from each other, separate craniotomies may be drilled. If the bundles are close to each other, one craniotomy large enough to encompass all microwires is drilled for each array. The craniotomies are 200 µm</w:t>
      </w:r>
      <w:r w:rsidRPr="00991FD9">
        <w:rPr>
          <w:vertAlign w:val="superscript"/>
          <w:lang w:val="en-US"/>
        </w:rPr>
        <w:t>2</w:t>
      </w:r>
      <w:r w:rsidRPr="00991FD9">
        <w:rPr>
          <w:lang w:val="en-US"/>
        </w:rPr>
        <w:t xml:space="preserve"> larger than the AP and ML distances between the microwires that are at the borders of the intended craniotomy. This information was added as a note on step 1.4 (page </w:t>
      </w:r>
      <w:r w:rsidR="008D70B2">
        <w:rPr>
          <w:lang w:val="en-US"/>
        </w:rPr>
        <w:t>3</w:t>
      </w:r>
      <w:r w:rsidRPr="00991FD9">
        <w:rPr>
          <w:lang w:val="en-US"/>
        </w:rPr>
        <w:t>, line 1</w:t>
      </w:r>
      <w:r w:rsidR="00312F3F">
        <w:rPr>
          <w:lang w:val="en-US"/>
        </w:rPr>
        <w:t>40</w:t>
      </w:r>
      <w:r w:rsidRPr="00991FD9">
        <w:rPr>
          <w:lang w:val="en-US"/>
        </w:rPr>
        <w:t>-1</w:t>
      </w:r>
      <w:r w:rsidR="00312F3F">
        <w:rPr>
          <w:lang w:val="en-US"/>
        </w:rPr>
        <w:t>43</w:t>
      </w:r>
      <w:r w:rsidRPr="00991FD9">
        <w:rPr>
          <w:lang w:val="en-US"/>
        </w:rPr>
        <w:t>).</w:t>
      </w:r>
    </w:p>
    <w:p w14:paraId="000000BF" w14:textId="77777777" w:rsidR="00016268" w:rsidRPr="00991FD9" w:rsidRDefault="00016268">
      <w:pPr>
        <w:jc w:val="both"/>
        <w:rPr>
          <w:lang w:val="en-US"/>
        </w:rPr>
      </w:pPr>
    </w:p>
    <w:p w14:paraId="000000C0" w14:textId="77777777" w:rsidR="00016268" w:rsidRPr="00991FD9" w:rsidRDefault="00016268">
      <w:pPr>
        <w:jc w:val="both"/>
        <w:rPr>
          <w:lang w:val="en-US"/>
        </w:rPr>
      </w:pPr>
    </w:p>
    <w:p w14:paraId="000000C1" w14:textId="77777777" w:rsidR="00016268" w:rsidRPr="00991FD9" w:rsidRDefault="00016268">
      <w:pPr>
        <w:jc w:val="both"/>
        <w:rPr>
          <w:b/>
          <w:lang w:val="en-US"/>
        </w:rPr>
      </w:pPr>
    </w:p>
    <w:p w14:paraId="000000C2" w14:textId="77777777" w:rsidR="00016268" w:rsidRPr="00991FD9" w:rsidRDefault="00B42E1A">
      <w:pPr>
        <w:jc w:val="both"/>
        <w:rPr>
          <w:b/>
          <w:color w:val="222222"/>
          <w:highlight w:val="white"/>
          <w:lang w:val="en-US"/>
        </w:rPr>
      </w:pPr>
      <w:r w:rsidRPr="00991FD9">
        <w:rPr>
          <w:b/>
          <w:color w:val="222222"/>
          <w:highlight w:val="white"/>
          <w:lang w:val="en-US"/>
        </w:rPr>
        <w:t>Related to general comment #2: If there is footage of the animal looking more alert and responsive in (1) post-operative stages and (2) during recording, that would be preferable.</w:t>
      </w:r>
    </w:p>
    <w:p w14:paraId="000000C3" w14:textId="77777777" w:rsidR="00016268" w:rsidRPr="00991FD9" w:rsidRDefault="00B42E1A">
      <w:pPr>
        <w:jc w:val="both"/>
        <w:rPr>
          <w:color w:val="222222"/>
          <w:highlight w:val="white"/>
          <w:lang w:val="en-US"/>
        </w:rPr>
      </w:pPr>
      <w:r w:rsidRPr="00991FD9">
        <w:rPr>
          <w:b/>
          <w:color w:val="222222"/>
          <w:highlight w:val="white"/>
          <w:lang w:val="en-US"/>
        </w:rPr>
        <w:t xml:space="preserve">Answer: </w:t>
      </w:r>
      <w:r w:rsidRPr="00991FD9">
        <w:rPr>
          <w:color w:val="222222"/>
          <w:highlight w:val="white"/>
          <w:lang w:val="en-US"/>
        </w:rPr>
        <w:t xml:space="preserve">According to the reviewer’s suggestion, we have changed the footage in postoperative stages and during recording. </w:t>
      </w:r>
    </w:p>
    <w:p w14:paraId="000000C4" w14:textId="77777777" w:rsidR="00016268" w:rsidRPr="00991FD9" w:rsidRDefault="00016268">
      <w:pPr>
        <w:jc w:val="both"/>
        <w:rPr>
          <w:color w:val="222222"/>
          <w:highlight w:val="white"/>
          <w:lang w:val="en-US"/>
        </w:rPr>
      </w:pPr>
    </w:p>
    <w:p w14:paraId="000000C5" w14:textId="77777777" w:rsidR="00016268" w:rsidRPr="00991FD9" w:rsidRDefault="00016268">
      <w:pPr>
        <w:jc w:val="both"/>
        <w:rPr>
          <w:b/>
          <w:color w:val="FF0000"/>
          <w:highlight w:val="white"/>
          <w:lang w:val="en-US"/>
        </w:rPr>
      </w:pPr>
    </w:p>
    <w:p w14:paraId="000000C6" w14:textId="77777777" w:rsidR="00016268" w:rsidRPr="00991FD9" w:rsidRDefault="00B42E1A">
      <w:pPr>
        <w:jc w:val="both"/>
        <w:rPr>
          <w:b/>
          <w:highlight w:val="white"/>
          <w:lang w:val="en-US"/>
        </w:rPr>
      </w:pPr>
      <w:r w:rsidRPr="00991FD9">
        <w:rPr>
          <w:lang w:val="en-US"/>
        </w:rPr>
        <w:br w:type="page"/>
      </w:r>
    </w:p>
    <w:p w14:paraId="000000C7" w14:textId="77777777" w:rsidR="00016268" w:rsidRDefault="00B42E1A">
      <w:pPr>
        <w:jc w:val="both"/>
        <w:rPr>
          <w:b/>
          <w:highlight w:val="white"/>
        </w:rPr>
      </w:pPr>
      <w:proofErr w:type="spellStart"/>
      <w:r>
        <w:rPr>
          <w:b/>
          <w:highlight w:val="white"/>
        </w:rPr>
        <w:lastRenderedPageBreak/>
        <w:t>References</w:t>
      </w:r>
      <w:proofErr w:type="spellEnd"/>
      <w:r>
        <w:rPr>
          <w:b/>
          <w:highlight w:val="white"/>
        </w:rPr>
        <w:t>:</w:t>
      </w:r>
    </w:p>
    <w:p w14:paraId="000000C8" w14:textId="77777777" w:rsidR="00016268" w:rsidRDefault="00016268">
      <w:pPr>
        <w:jc w:val="both"/>
        <w:rPr>
          <w:highlight w:val="white"/>
        </w:rPr>
      </w:pPr>
    </w:p>
    <w:p w14:paraId="000000C9" w14:textId="77777777" w:rsidR="00016268" w:rsidRDefault="00B42E1A">
      <w:pPr>
        <w:numPr>
          <w:ilvl w:val="0"/>
          <w:numId w:val="1"/>
        </w:numPr>
        <w:spacing w:line="324" w:lineRule="auto"/>
        <w:ind w:right="80"/>
        <w:jc w:val="both"/>
        <w:rPr>
          <w:highlight w:val="white"/>
        </w:rPr>
      </w:pPr>
      <w:proofErr w:type="spellStart"/>
      <w:r w:rsidRPr="00991FD9">
        <w:rPr>
          <w:highlight w:val="white"/>
          <w:lang w:val="en-US"/>
        </w:rPr>
        <w:t>Misra</w:t>
      </w:r>
      <w:proofErr w:type="spellEnd"/>
      <w:r w:rsidRPr="00991FD9">
        <w:rPr>
          <w:highlight w:val="white"/>
          <w:lang w:val="en-US"/>
        </w:rPr>
        <w:t xml:space="preserve">, S., Koshy, T. A review of the practice of sedation with inhalational </w:t>
      </w:r>
      <w:proofErr w:type="spellStart"/>
      <w:r w:rsidRPr="00991FD9">
        <w:rPr>
          <w:highlight w:val="white"/>
          <w:lang w:val="en-US"/>
        </w:rPr>
        <w:t>anaesthetics</w:t>
      </w:r>
      <w:proofErr w:type="spellEnd"/>
      <w:r w:rsidRPr="00991FD9">
        <w:rPr>
          <w:highlight w:val="white"/>
          <w:lang w:val="en-US"/>
        </w:rPr>
        <w:t xml:space="preserve"> in the intensive care unit with the </w:t>
      </w:r>
      <w:proofErr w:type="spellStart"/>
      <w:r w:rsidRPr="00991FD9">
        <w:rPr>
          <w:highlight w:val="white"/>
          <w:lang w:val="en-US"/>
        </w:rPr>
        <w:t>AnaConDa</w:t>
      </w:r>
      <w:proofErr w:type="spellEnd"/>
      <w:r w:rsidRPr="00991FD9">
        <w:rPr>
          <w:highlight w:val="white"/>
          <w:lang w:val="en-US"/>
        </w:rPr>
        <w:t xml:space="preserve"> </w:t>
      </w:r>
      <w:r w:rsidRPr="00991FD9">
        <w:rPr>
          <w:highlight w:val="white"/>
          <w:vertAlign w:val="superscript"/>
          <w:lang w:val="en-US"/>
        </w:rPr>
        <w:t>®</w:t>
      </w:r>
      <w:r w:rsidRPr="00991FD9">
        <w:rPr>
          <w:highlight w:val="white"/>
          <w:lang w:val="en-US"/>
        </w:rPr>
        <w:t xml:space="preserve"> device. </w:t>
      </w:r>
      <w:proofErr w:type="spellStart"/>
      <w:r>
        <w:rPr>
          <w:i/>
          <w:highlight w:val="white"/>
        </w:rPr>
        <w:t>Indian</w:t>
      </w:r>
      <w:proofErr w:type="spellEnd"/>
      <w:r>
        <w:rPr>
          <w:i/>
          <w:highlight w:val="white"/>
        </w:rPr>
        <w:t xml:space="preserve"> </w:t>
      </w:r>
      <w:proofErr w:type="spellStart"/>
      <w:r>
        <w:rPr>
          <w:i/>
          <w:highlight w:val="white"/>
        </w:rPr>
        <w:t>Journal</w:t>
      </w:r>
      <w:proofErr w:type="spellEnd"/>
      <w:r>
        <w:rPr>
          <w:i/>
          <w:highlight w:val="white"/>
        </w:rPr>
        <w:t xml:space="preserve"> </w:t>
      </w:r>
      <w:proofErr w:type="spellStart"/>
      <w:r>
        <w:rPr>
          <w:i/>
          <w:highlight w:val="white"/>
        </w:rPr>
        <w:t>of</w:t>
      </w:r>
      <w:proofErr w:type="spellEnd"/>
      <w:r>
        <w:rPr>
          <w:i/>
          <w:highlight w:val="white"/>
        </w:rPr>
        <w:t xml:space="preserve"> </w:t>
      </w:r>
      <w:proofErr w:type="spellStart"/>
      <w:r>
        <w:rPr>
          <w:i/>
          <w:highlight w:val="white"/>
        </w:rPr>
        <w:t>Anaesthesia</w:t>
      </w:r>
      <w:proofErr w:type="spellEnd"/>
      <w:r>
        <w:rPr>
          <w:highlight w:val="white"/>
        </w:rPr>
        <w:t xml:space="preserve">. 56 (6), 518, </w:t>
      </w:r>
      <w:proofErr w:type="spellStart"/>
      <w:r>
        <w:rPr>
          <w:highlight w:val="white"/>
        </w:rPr>
        <w:t>doi</w:t>
      </w:r>
      <w:proofErr w:type="spellEnd"/>
      <w:r>
        <w:rPr>
          <w:highlight w:val="white"/>
        </w:rPr>
        <w:t>:</w:t>
      </w:r>
      <w:hyperlink r:id="rId8">
        <w:r>
          <w:rPr>
            <w:highlight w:val="white"/>
          </w:rPr>
          <w:t xml:space="preserve"> </w:t>
        </w:r>
      </w:hyperlink>
      <w:hyperlink r:id="rId9">
        <w:r>
          <w:rPr>
            <w:highlight w:val="white"/>
            <w:u w:val="single"/>
          </w:rPr>
          <w:t>10.4103/0019-5049.104565</w:t>
        </w:r>
      </w:hyperlink>
      <w:r>
        <w:rPr>
          <w:highlight w:val="white"/>
        </w:rPr>
        <w:t xml:space="preserve"> (2012).</w:t>
      </w:r>
    </w:p>
    <w:p w14:paraId="000000CA" w14:textId="77777777" w:rsidR="00016268" w:rsidRDefault="00B42E1A">
      <w:pPr>
        <w:numPr>
          <w:ilvl w:val="0"/>
          <w:numId w:val="1"/>
        </w:numPr>
        <w:spacing w:line="324" w:lineRule="auto"/>
        <w:ind w:right="80"/>
        <w:jc w:val="both"/>
        <w:rPr>
          <w:highlight w:val="white"/>
        </w:rPr>
      </w:pPr>
      <w:r w:rsidRPr="00991FD9">
        <w:rPr>
          <w:highlight w:val="white"/>
          <w:lang w:val="en-US"/>
        </w:rPr>
        <w:t xml:space="preserve">Santana, M., </w:t>
      </w:r>
      <w:proofErr w:type="spellStart"/>
      <w:r w:rsidRPr="00991FD9">
        <w:rPr>
          <w:highlight w:val="white"/>
          <w:lang w:val="en-US"/>
        </w:rPr>
        <w:t>Palmér</w:t>
      </w:r>
      <w:proofErr w:type="spellEnd"/>
      <w:r w:rsidRPr="00991FD9">
        <w:rPr>
          <w:highlight w:val="white"/>
          <w:lang w:val="en-US"/>
        </w:rPr>
        <w:t xml:space="preserve">, T., </w:t>
      </w:r>
      <w:proofErr w:type="spellStart"/>
      <w:r w:rsidRPr="00991FD9">
        <w:rPr>
          <w:highlight w:val="white"/>
          <w:lang w:val="en-US"/>
        </w:rPr>
        <w:t>Simplício</w:t>
      </w:r>
      <w:proofErr w:type="spellEnd"/>
      <w:r w:rsidRPr="00991FD9">
        <w:rPr>
          <w:highlight w:val="white"/>
          <w:lang w:val="en-US"/>
        </w:rPr>
        <w:t xml:space="preserve">, H., Fuentes, R., </w:t>
      </w:r>
      <w:proofErr w:type="spellStart"/>
      <w:r w:rsidRPr="00991FD9">
        <w:rPr>
          <w:highlight w:val="white"/>
          <w:lang w:val="en-US"/>
        </w:rPr>
        <w:t>Petersson</w:t>
      </w:r>
      <w:proofErr w:type="spellEnd"/>
      <w:r w:rsidRPr="00991FD9">
        <w:rPr>
          <w:highlight w:val="white"/>
          <w:lang w:val="en-US"/>
        </w:rPr>
        <w:t xml:space="preserve">, P. Characterization of long-term motor deficits in the 6-OHDA model of Parkinson’s disease in the common marmoset. </w:t>
      </w:r>
      <w:proofErr w:type="spellStart"/>
      <w:r>
        <w:rPr>
          <w:i/>
          <w:highlight w:val="white"/>
        </w:rPr>
        <w:t>Behavioural</w:t>
      </w:r>
      <w:proofErr w:type="spellEnd"/>
      <w:r>
        <w:rPr>
          <w:i/>
          <w:highlight w:val="white"/>
        </w:rPr>
        <w:t xml:space="preserve"> </w:t>
      </w:r>
      <w:proofErr w:type="spellStart"/>
      <w:r>
        <w:rPr>
          <w:i/>
          <w:highlight w:val="white"/>
        </w:rPr>
        <w:t>Brain</w:t>
      </w:r>
      <w:proofErr w:type="spellEnd"/>
      <w:r>
        <w:rPr>
          <w:i/>
          <w:highlight w:val="white"/>
        </w:rPr>
        <w:t xml:space="preserve"> </w:t>
      </w:r>
      <w:proofErr w:type="spellStart"/>
      <w:r>
        <w:rPr>
          <w:i/>
          <w:highlight w:val="white"/>
        </w:rPr>
        <w:t>Research</w:t>
      </w:r>
      <w:proofErr w:type="spellEnd"/>
      <w:r>
        <w:rPr>
          <w:highlight w:val="white"/>
        </w:rPr>
        <w:t xml:space="preserve">. 290, 90–101, </w:t>
      </w:r>
      <w:proofErr w:type="spellStart"/>
      <w:r>
        <w:rPr>
          <w:highlight w:val="white"/>
        </w:rPr>
        <w:t>doi</w:t>
      </w:r>
      <w:proofErr w:type="spellEnd"/>
      <w:r>
        <w:rPr>
          <w:highlight w:val="white"/>
        </w:rPr>
        <w:t>:</w:t>
      </w:r>
      <w:hyperlink r:id="rId10">
        <w:r>
          <w:rPr>
            <w:highlight w:val="white"/>
          </w:rPr>
          <w:t xml:space="preserve"> </w:t>
        </w:r>
      </w:hyperlink>
      <w:hyperlink r:id="rId11">
        <w:r>
          <w:rPr>
            <w:highlight w:val="white"/>
            <w:u w:val="single"/>
          </w:rPr>
          <w:t>10.1016/j.bbr.2015.04.037</w:t>
        </w:r>
      </w:hyperlink>
      <w:r>
        <w:rPr>
          <w:highlight w:val="white"/>
        </w:rPr>
        <w:t xml:space="preserve"> (2015).</w:t>
      </w:r>
    </w:p>
    <w:p w14:paraId="000000CB" w14:textId="77777777" w:rsidR="00016268" w:rsidRDefault="00B42E1A">
      <w:pPr>
        <w:numPr>
          <w:ilvl w:val="0"/>
          <w:numId w:val="1"/>
        </w:numPr>
        <w:spacing w:line="324" w:lineRule="auto"/>
        <w:ind w:right="80"/>
        <w:jc w:val="both"/>
        <w:rPr>
          <w:highlight w:val="white"/>
        </w:rPr>
      </w:pPr>
      <w:proofErr w:type="spellStart"/>
      <w:r w:rsidRPr="00991FD9">
        <w:rPr>
          <w:highlight w:val="white"/>
          <w:lang w:val="en-US"/>
        </w:rPr>
        <w:t>Dzirasa</w:t>
      </w:r>
      <w:proofErr w:type="spellEnd"/>
      <w:r w:rsidRPr="00991FD9">
        <w:rPr>
          <w:highlight w:val="white"/>
          <w:lang w:val="en-US"/>
        </w:rPr>
        <w:t xml:space="preserve">, K., Fuentes, R., Kumar, S., </w:t>
      </w:r>
      <w:proofErr w:type="spellStart"/>
      <w:r w:rsidRPr="00991FD9">
        <w:rPr>
          <w:highlight w:val="white"/>
          <w:lang w:val="en-US"/>
        </w:rPr>
        <w:t>Potes</w:t>
      </w:r>
      <w:proofErr w:type="spellEnd"/>
      <w:r w:rsidRPr="00991FD9">
        <w:rPr>
          <w:highlight w:val="white"/>
          <w:lang w:val="en-US"/>
        </w:rPr>
        <w:t xml:space="preserve">, J.M., Nicolelis, M.A.L. Chronic in vivo multi-circuit neurophysiological recordings in mice. </w:t>
      </w:r>
      <w:proofErr w:type="spellStart"/>
      <w:r>
        <w:rPr>
          <w:i/>
          <w:highlight w:val="white"/>
        </w:rPr>
        <w:t>Journal</w:t>
      </w:r>
      <w:proofErr w:type="spellEnd"/>
      <w:r>
        <w:rPr>
          <w:i/>
          <w:highlight w:val="white"/>
        </w:rPr>
        <w:t xml:space="preserve"> </w:t>
      </w:r>
      <w:proofErr w:type="spellStart"/>
      <w:r>
        <w:rPr>
          <w:i/>
          <w:highlight w:val="white"/>
        </w:rPr>
        <w:t>of</w:t>
      </w:r>
      <w:proofErr w:type="spellEnd"/>
      <w:r>
        <w:rPr>
          <w:i/>
          <w:highlight w:val="white"/>
        </w:rPr>
        <w:t xml:space="preserve"> </w:t>
      </w:r>
      <w:proofErr w:type="spellStart"/>
      <w:r>
        <w:rPr>
          <w:i/>
          <w:highlight w:val="white"/>
        </w:rPr>
        <w:t>Neuroscience</w:t>
      </w:r>
      <w:proofErr w:type="spellEnd"/>
      <w:r>
        <w:rPr>
          <w:i/>
          <w:highlight w:val="white"/>
        </w:rPr>
        <w:t xml:space="preserve"> </w:t>
      </w:r>
      <w:proofErr w:type="spellStart"/>
      <w:r>
        <w:rPr>
          <w:i/>
          <w:highlight w:val="white"/>
        </w:rPr>
        <w:t>Methods</w:t>
      </w:r>
      <w:proofErr w:type="spellEnd"/>
      <w:r>
        <w:rPr>
          <w:highlight w:val="white"/>
        </w:rPr>
        <w:t xml:space="preserve">. 195 (1), 36–46, </w:t>
      </w:r>
      <w:proofErr w:type="spellStart"/>
      <w:r>
        <w:rPr>
          <w:highlight w:val="white"/>
        </w:rPr>
        <w:t>doi</w:t>
      </w:r>
      <w:proofErr w:type="spellEnd"/>
      <w:r>
        <w:rPr>
          <w:highlight w:val="white"/>
        </w:rPr>
        <w:t>:</w:t>
      </w:r>
      <w:hyperlink r:id="rId12">
        <w:r>
          <w:rPr>
            <w:highlight w:val="white"/>
          </w:rPr>
          <w:t xml:space="preserve"> </w:t>
        </w:r>
      </w:hyperlink>
      <w:hyperlink r:id="rId13">
        <w:r>
          <w:rPr>
            <w:highlight w:val="white"/>
            <w:u w:val="single"/>
          </w:rPr>
          <w:t>10.1016/j.jneumeth.2010.11.014</w:t>
        </w:r>
      </w:hyperlink>
      <w:r>
        <w:rPr>
          <w:highlight w:val="white"/>
        </w:rPr>
        <w:t xml:space="preserve"> (2011).</w:t>
      </w:r>
    </w:p>
    <w:p w14:paraId="000000CC" w14:textId="77777777" w:rsidR="00016268" w:rsidRPr="00991FD9" w:rsidRDefault="00B42E1A">
      <w:pPr>
        <w:numPr>
          <w:ilvl w:val="0"/>
          <w:numId w:val="1"/>
        </w:numPr>
        <w:spacing w:line="324" w:lineRule="auto"/>
        <w:ind w:right="80"/>
        <w:jc w:val="both"/>
        <w:rPr>
          <w:highlight w:val="white"/>
          <w:lang w:val="en-US"/>
        </w:rPr>
      </w:pPr>
      <w:proofErr w:type="spellStart"/>
      <w:r>
        <w:rPr>
          <w:highlight w:val="white"/>
        </w:rPr>
        <w:t>Nicolelis</w:t>
      </w:r>
      <w:proofErr w:type="spellEnd"/>
      <w:r>
        <w:rPr>
          <w:highlight w:val="white"/>
        </w:rPr>
        <w:t xml:space="preserve">, M.A.L. </w:t>
      </w:r>
      <w:r>
        <w:rPr>
          <w:i/>
          <w:highlight w:val="white"/>
        </w:rPr>
        <w:t>et al.</w:t>
      </w:r>
      <w:r>
        <w:rPr>
          <w:highlight w:val="white"/>
        </w:rPr>
        <w:t xml:space="preserve"> </w:t>
      </w:r>
      <w:r w:rsidRPr="00991FD9">
        <w:rPr>
          <w:highlight w:val="white"/>
          <w:lang w:val="en-US"/>
        </w:rPr>
        <w:t xml:space="preserve">Chronic, multisite, multielectrode recordings in macaque monkeys. </w:t>
      </w:r>
      <w:r w:rsidRPr="00991FD9">
        <w:rPr>
          <w:i/>
          <w:highlight w:val="white"/>
          <w:lang w:val="en-US"/>
        </w:rPr>
        <w:t>Proceedings of the National Academy of Sciences</w:t>
      </w:r>
      <w:r w:rsidRPr="00991FD9">
        <w:rPr>
          <w:highlight w:val="white"/>
          <w:lang w:val="en-US"/>
        </w:rPr>
        <w:t xml:space="preserve">. 100 (19), 11041–11046, </w:t>
      </w:r>
      <w:proofErr w:type="spellStart"/>
      <w:r w:rsidRPr="00991FD9">
        <w:rPr>
          <w:highlight w:val="white"/>
          <w:lang w:val="en-US"/>
        </w:rPr>
        <w:t>doi</w:t>
      </w:r>
      <w:proofErr w:type="spellEnd"/>
      <w:r w:rsidRPr="00991FD9">
        <w:rPr>
          <w:highlight w:val="white"/>
          <w:lang w:val="en-US"/>
        </w:rPr>
        <w:t>:</w:t>
      </w:r>
      <w:hyperlink r:id="rId14">
        <w:r w:rsidRPr="00991FD9">
          <w:rPr>
            <w:highlight w:val="white"/>
            <w:lang w:val="en-US"/>
          </w:rPr>
          <w:t xml:space="preserve"> </w:t>
        </w:r>
      </w:hyperlink>
      <w:hyperlink r:id="rId15">
        <w:r w:rsidRPr="00991FD9">
          <w:rPr>
            <w:highlight w:val="white"/>
            <w:u w:val="single"/>
            <w:lang w:val="en-US"/>
          </w:rPr>
          <w:t>10.1073/pnas.1934665100</w:t>
        </w:r>
      </w:hyperlink>
      <w:r w:rsidRPr="00991FD9">
        <w:rPr>
          <w:highlight w:val="white"/>
          <w:lang w:val="en-US"/>
        </w:rPr>
        <w:t xml:space="preserve"> (2003).</w:t>
      </w:r>
    </w:p>
    <w:p w14:paraId="000000CD" w14:textId="77777777" w:rsidR="00016268" w:rsidRPr="00991FD9" w:rsidRDefault="00B42E1A">
      <w:pPr>
        <w:numPr>
          <w:ilvl w:val="0"/>
          <w:numId w:val="1"/>
        </w:numPr>
        <w:spacing w:line="324" w:lineRule="auto"/>
        <w:ind w:right="80"/>
        <w:jc w:val="both"/>
        <w:rPr>
          <w:highlight w:val="white"/>
          <w:lang w:val="en-US"/>
        </w:rPr>
      </w:pPr>
      <w:r w:rsidRPr="00991FD9">
        <w:rPr>
          <w:highlight w:val="white"/>
          <w:lang w:val="en-US"/>
        </w:rPr>
        <w:t xml:space="preserve">National Research Council. Guide for the care and use of laboratory animals. The National Academies Press (2011). Available at  </w:t>
      </w:r>
      <w:hyperlink r:id="rId16">
        <w:r w:rsidRPr="00991FD9">
          <w:rPr>
            <w:highlight w:val="white"/>
            <w:u w:val="single"/>
            <w:lang w:val="en-US"/>
          </w:rPr>
          <w:t>https://grants.nih.gov/grants/olaw/guide-for-the-care-and-use-of-laboratory-animals.pdf</w:t>
        </w:r>
      </w:hyperlink>
      <w:r w:rsidRPr="00991FD9">
        <w:rPr>
          <w:highlight w:val="white"/>
          <w:lang w:val="en-US"/>
        </w:rPr>
        <w:t>.</w:t>
      </w:r>
    </w:p>
    <w:p w14:paraId="000000CE" w14:textId="77777777" w:rsidR="00016268" w:rsidRPr="00991FD9" w:rsidRDefault="00B42E1A">
      <w:pPr>
        <w:numPr>
          <w:ilvl w:val="0"/>
          <w:numId w:val="1"/>
        </w:numPr>
        <w:spacing w:line="324" w:lineRule="auto"/>
        <w:ind w:right="80"/>
        <w:jc w:val="both"/>
        <w:rPr>
          <w:highlight w:val="white"/>
          <w:lang w:val="en-US"/>
        </w:rPr>
      </w:pPr>
      <w:r>
        <w:rPr>
          <w:highlight w:val="white"/>
        </w:rPr>
        <w:t xml:space="preserve">Santana, M.B. </w:t>
      </w:r>
      <w:r>
        <w:rPr>
          <w:i/>
          <w:highlight w:val="white"/>
        </w:rPr>
        <w:t>et al.</w:t>
      </w:r>
      <w:r>
        <w:rPr>
          <w:highlight w:val="white"/>
        </w:rPr>
        <w:t xml:space="preserve"> </w:t>
      </w:r>
      <w:r w:rsidRPr="00991FD9">
        <w:rPr>
          <w:highlight w:val="white"/>
          <w:lang w:val="en-US"/>
        </w:rPr>
        <w:t xml:space="preserve">Spinal Cord Stimulation Alleviates Motor Deficits in a Primate Model of Parkinson’s disease. </w:t>
      </w:r>
      <w:r w:rsidRPr="00991FD9">
        <w:rPr>
          <w:i/>
          <w:highlight w:val="white"/>
          <w:lang w:val="en-US"/>
        </w:rPr>
        <w:t>Neuron</w:t>
      </w:r>
      <w:r w:rsidRPr="00991FD9">
        <w:rPr>
          <w:highlight w:val="white"/>
          <w:lang w:val="en-US"/>
        </w:rPr>
        <w:t xml:space="preserve">. 84 (4), 716–722, </w:t>
      </w:r>
      <w:proofErr w:type="spellStart"/>
      <w:r w:rsidRPr="00991FD9">
        <w:rPr>
          <w:highlight w:val="white"/>
          <w:lang w:val="en-US"/>
        </w:rPr>
        <w:t>doi</w:t>
      </w:r>
      <w:proofErr w:type="spellEnd"/>
      <w:r w:rsidRPr="00991FD9">
        <w:rPr>
          <w:highlight w:val="white"/>
          <w:lang w:val="en-US"/>
        </w:rPr>
        <w:t>:</w:t>
      </w:r>
      <w:hyperlink r:id="rId17">
        <w:r w:rsidRPr="00991FD9">
          <w:rPr>
            <w:highlight w:val="white"/>
            <w:lang w:val="en-US"/>
          </w:rPr>
          <w:t xml:space="preserve"> </w:t>
        </w:r>
      </w:hyperlink>
      <w:hyperlink r:id="rId18">
        <w:r w:rsidRPr="00991FD9">
          <w:rPr>
            <w:highlight w:val="white"/>
            <w:u w:val="single"/>
            <w:lang w:val="en-US"/>
          </w:rPr>
          <w:t>10.1016/j.neuron.2014.08.061</w:t>
        </w:r>
      </w:hyperlink>
      <w:r w:rsidRPr="00991FD9">
        <w:rPr>
          <w:highlight w:val="white"/>
          <w:lang w:val="en-US"/>
        </w:rPr>
        <w:t xml:space="preserve"> (2014).</w:t>
      </w:r>
    </w:p>
    <w:p w14:paraId="000000CF" w14:textId="77777777" w:rsidR="00016268" w:rsidRDefault="00B42E1A">
      <w:pPr>
        <w:numPr>
          <w:ilvl w:val="0"/>
          <w:numId w:val="1"/>
        </w:numPr>
        <w:spacing w:line="324" w:lineRule="auto"/>
        <w:ind w:right="80"/>
        <w:jc w:val="both"/>
        <w:rPr>
          <w:highlight w:val="white"/>
        </w:rPr>
      </w:pPr>
      <w:proofErr w:type="spellStart"/>
      <w:r w:rsidRPr="00991FD9">
        <w:rPr>
          <w:highlight w:val="white"/>
          <w:lang w:val="en-US"/>
        </w:rPr>
        <w:t>Lehew</w:t>
      </w:r>
      <w:proofErr w:type="spellEnd"/>
      <w:r w:rsidRPr="00991FD9">
        <w:rPr>
          <w:highlight w:val="white"/>
          <w:lang w:val="en-US"/>
        </w:rPr>
        <w:t xml:space="preserve">, G., Nicolelis, M.A.L. </w:t>
      </w:r>
      <w:r w:rsidRPr="00991FD9">
        <w:rPr>
          <w:i/>
          <w:highlight w:val="white"/>
          <w:lang w:val="en-US"/>
        </w:rPr>
        <w:t>State-of-the-Art Microwire Array Design for Chronic Neural Recordings in Behaving Animals</w:t>
      </w:r>
      <w:r w:rsidRPr="00991FD9">
        <w:rPr>
          <w:highlight w:val="white"/>
          <w:lang w:val="en-US"/>
        </w:rPr>
        <w:t>. at &lt;</w:t>
      </w:r>
      <w:hyperlink r:id="rId19">
        <w:r w:rsidRPr="00991FD9">
          <w:rPr>
            <w:highlight w:val="white"/>
            <w:u w:val="single"/>
            <w:lang w:val="en-US"/>
          </w:rPr>
          <w:t>https://www.ncbi.nlm.nih.gov/books/NBK3901/</w:t>
        </w:r>
      </w:hyperlink>
      <w:r w:rsidRPr="00991FD9">
        <w:rPr>
          <w:highlight w:val="white"/>
          <w:lang w:val="en-US"/>
        </w:rPr>
        <w:t xml:space="preserve">&gt;. </w:t>
      </w:r>
      <w:r>
        <w:rPr>
          <w:highlight w:val="white"/>
        </w:rPr>
        <w:t>CRC Press/Taylor &amp; Francis. (2008).</w:t>
      </w:r>
    </w:p>
    <w:p w14:paraId="000000D0" w14:textId="77777777" w:rsidR="00016268" w:rsidRPr="00991FD9" w:rsidRDefault="00B42E1A">
      <w:pPr>
        <w:numPr>
          <w:ilvl w:val="0"/>
          <w:numId w:val="1"/>
        </w:numPr>
        <w:spacing w:line="324" w:lineRule="auto"/>
        <w:ind w:right="80"/>
        <w:jc w:val="both"/>
        <w:rPr>
          <w:highlight w:val="white"/>
          <w:lang w:val="en-US"/>
        </w:rPr>
      </w:pPr>
      <w:proofErr w:type="spellStart"/>
      <w:r w:rsidRPr="00991FD9">
        <w:rPr>
          <w:highlight w:val="white"/>
          <w:lang w:val="en-US"/>
        </w:rPr>
        <w:t>Barz</w:t>
      </w:r>
      <w:proofErr w:type="spellEnd"/>
      <w:r w:rsidRPr="00991FD9">
        <w:rPr>
          <w:highlight w:val="white"/>
          <w:lang w:val="en-US"/>
        </w:rPr>
        <w:t xml:space="preserve">, F. </w:t>
      </w:r>
      <w:r w:rsidRPr="00991FD9">
        <w:rPr>
          <w:i/>
          <w:highlight w:val="white"/>
          <w:lang w:val="en-US"/>
        </w:rPr>
        <w:t>et al.</w:t>
      </w:r>
      <w:r w:rsidRPr="00991FD9">
        <w:rPr>
          <w:highlight w:val="white"/>
          <w:lang w:val="en-US"/>
        </w:rPr>
        <w:t xml:space="preserve"> Versatile, modular 3D microelectrode arrays for neuronal ensemble recordings: from design to fabrication, assembly, and functional validation in non-human primates. </w:t>
      </w:r>
      <w:r w:rsidRPr="00991FD9">
        <w:rPr>
          <w:i/>
          <w:highlight w:val="white"/>
          <w:lang w:val="en-US"/>
        </w:rPr>
        <w:t>Journal of Neural Engineering</w:t>
      </w:r>
      <w:r w:rsidRPr="00991FD9">
        <w:rPr>
          <w:highlight w:val="white"/>
          <w:lang w:val="en-US"/>
        </w:rPr>
        <w:t xml:space="preserve">. 14 (3), 036010, </w:t>
      </w:r>
      <w:proofErr w:type="spellStart"/>
      <w:r w:rsidRPr="00991FD9">
        <w:rPr>
          <w:highlight w:val="white"/>
          <w:lang w:val="en-US"/>
        </w:rPr>
        <w:t>doi</w:t>
      </w:r>
      <w:proofErr w:type="spellEnd"/>
      <w:r w:rsidRPr="00991FD9">
        <w:rPr>
          <w:highlight w:val="white"/>
          <w:lang w:val="en-US"/>
        </w:rPr>
        <w:t>:</w:t>
      </w:r>
      <w:hyperlink r:id="rId20">
        <w:r w:rsidRPr="00991FD9">
          <w:rPr>
            <w:highlight w:val="white"/>
            <w:lang w:val="en-US"/>
          </w:rPr>
          <w:t xml:space="preserve"> </w:t>
        </w:r>
      </w:hyperlink>
      <w:hyperlink r:id="rId21">
        <w:r w:rsidRPr="00991FD9">
          <w:rPr>
            <w:highlight w:val="white"/>
            <w:u w:val="single"/>
            <w:lang w:val="en-US"/>
          </w:rPr>
          <w:t>10.1088/1741-2552/aa5a90</w:t>
        </w:r>
      </w:hyperlink>
      <w:r w:rsidRPr="00991FD9">
        <w:rPr>
          <w:highlight w:val="white"/>
          <w:lang w:val="en-US"/>
        </w:rPr>
        <w:t xml:space="preserve"> (2017).</w:t>
      </w:r>
    </w:p>
    <w:p w14:paraId="000000D1" w14:textId="77777777" w:rsidR="00016268" w:rsidRDefault="00B42E1A">
      <w:pPr>
        <w:numPr>
          <w:ilvl w:val="0"/>
          <w:numId w:val="1"/>
        </w:numPr>
        <w:jc w:val="both"/>
        <w:rPr>
          <w:highlight w:val="white"/>
        </w:rPr>
      </w:pPr>
      <w:proofErr w:type="spellStart"/>
      <w:r>
        <w:rPr>
          <w:highlight w:val="white"/>
        </w:rPr>
        <w:t>Kindlovits</w:t>
      </w:r>
      <w:proofErr w:type="spellEnd"/>
      <w:r>
        <w:rPr>
          <w:highlight w:val="white"/>
        </w:rPr>
        <w:t xml:space="preserve">, A., </w:t>
      </w:r>
      <w:proofErr w:type="spellStart"/>
      <w:r>
        <w:rPr>
          <w:highlight w:val="white"/>
        </w:rPr>
        <w:t>Kindlovits</w:t>
      </w:r>
      <w:proofErr w:type="spellEnd"/>
      <w:r>
        <w:rPr>
          <w:highlight w:val="white"/>
        </w:rPr>
        <w:t xml:space="preserve">, L.M. Clínica e Terapêutica em Primatas Neotropicais. 2nd </w:t>
      </w:r>
      <w:proofErr w:type="spellStart"/>
      <w:r>
        <w:rPr>
          <w:highlight w:val="white"/>
        </w:rPr>
        <w:t>edition</w:t>
      </w:r>
      <w:proofErr w:type="spellEnd"/>
      <w:r>
        <w:rPr>
          <w:highlight w:val="white"/>
        </w:rPr>
        <w:t>. Editora L.F. Livros (2017).</w:t>
      </w:r>
    </w:p>
    <w:p w14:paraId="000000D2" w14:textId="77777777" w:rsidR="00016268" w:rsidRDefault="00B42E1A">
      <w:pPr>
        <w:numPr>
          <w:ilvl w:val="0"/>
          <w:numId w:val="1"/>
        </w:numPr>
        <w:jc w:val="both"/>
        <w:rPr>
          <w:highlight w:val="white"/>
        </w:rPr>
      </w:pPr>
      <w:r w:rsidRPr="00991FD9">
        <w:rPr>
          <w:lang w:val="en-US"/>
        </w:rPr>
        <w:t xml:space="preserve">Bertrand, H.G.M.J., </w:t>
      </w:r>
      <w:proofErr w:type="spellStart"/>
      <w:r w:rsidRPr="00991FD9">
        <w:rPr>
          <w:lang w:val="en-US"/>
        </w:rPr>
        <w:t>Sandersen</w:t>
      </w:r>
      <w:proofErr w:type="spellEnd"/>
      <w:r w:rsidRPr="00991FD9">
        <w:rPr>
          <w:lang w:val="en-US"/>
        </w:rPr>
        <w:t xml:space="preserve">, C., </w:t>
      </w:r>
      <w:proofErr w:type="spellStart"/>
      <w:r w:rsidRPr="00991FD9">
        <w:rPr>
          <w:lang w:val="en-US"/>
        </w:rPr>
        <w:t>Flecknell</w:t>
      </w:r>
      <w:proofErr w:type="spellEnd"/>
      <w:r w:rsidRPr="00991FD9">
        <w:rPr>
          <w:lang w:val="en-US"/>
        </w:rPr>
        <w:t xml:space="preserve">, P.A. Reported analgesic and </w:t>
      </w:r>
      <w:proofErr w:type="spellStart"/>
      <w:r w:rsidRPr="00991FD9">
        <w:rPr>
          <w:lang w:val="en-US"/>
        </w:rPr>
        <w:t>anaesthetic</w:t>
      </w:r>
      <w:proofErr w:type="spellEnd"/>
      <w:r w:rsidRPr="00991FD9">
        <w:rPr>
          <w:lang w:val="en-US"/>
        </w:rPr>
        <w:t xml:space="preserve"> administration to non-human primates undergoing experimental surgical procedure: 2010-2015. </w:t>
      </w:r>
      <w:proofErr w:type="spellStart"/>
      <w:r>
        <w:t>Journal</w:t>
      </w:r>
      <w:proofErr w:type="spellEnd"/>
      <w:r>
        <w:t xml:space="preserve"> </w:t>
      </w:r>
      <w:proofErr w:type="spellStart"/>
      <w:r>
        <w:t>of</w:t>
      </w:r>
      <w:proofErr w:type="spellEnd"/>
      <w:r>
        <w:t xml:space="preserve"> Medical </w:t>
      </w:r>
      <w:proofErr w:type="spellStart"/>
      <w:r>
        <w:t>Primatology</w:t>
      </w:r>
      <w:proofErr w:type="spellEnd"/>
      <w:r>
        <w:t xml:space="preserve">. 47 (4), 217–225, </w:t>
      </w:r>
      <w:proofErr w:type="spellStart"/>
      <w:r>
        <w:t>doi</w:t>
      </w:r>
      <w:proofErr w:type="spellEnd"/>
      <w:r>
        <w:t>: 10.1111/jmp.12346 (2018).</w:t>
      </w:r>
    </w:p>
    <w:sectPr w:rsidR="00016268">
      <w:footerReference w:type="default" r:id="rId2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387F6" w14:textId="77777777" w:rsidR="00D71037" w:rsidRDefault="00D71037">
      <w:pPr>
        <w:spacing w:line="240" w:lineRule="auto"/>
      </w:pPr>
      <w:r>
        <w:separator/>
      </w:r>
    </w:p>
  </w:endnote>
  <w:endnote w:type="continuationSeparator" w:id="0">
    <w:p w14:paraId="39A66A90" w14:textId="77777777" w:rsidR="00D71037" w:rsidRDefault="00D710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3" w14:textId="0471D28F" w:rsidR="00016268" w:rsidRDefault="00B42E1A">
    <w:pPr>
      <w:jc w:val="right"/>
    </w:pPr>
    <w:r>
      <w:fldChar w:fldCharType="begin"/>
    </w:r>
    <w:r>
      <w:instrText>PAGE</w:instrText>
    </w:r>
    <w:r>
      <w:fldChar w:fldCharType="separate"/>
    </w:r>
    <w:r w:rsidR="00991FD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6C72E" w14:textId="77777777" w:rsidR="00D71037" w:rsidRDefault="00D71037">
      <w:pPr>
        <w:spacing w:line="240" w:lineRule="auto"/>
      </w:pPr>
      <w:r>
        <w:separator/>
      </w:r>
    </w:p>
  </w:footnote>
  <w:footnote w:type="continuationSeparator" w:id="0">
    <w:p w14:paraId="48B81392" w14:textId="77777777" w:rsidR="00D71037" w:rsidRDefault="00D710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A6A83"/>
    <w:multiLevelType w:val="multilevel"/>
    <w:tmpl w:val="DBE8D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68"/>
    <w:rsid w:val="00016268"/>
    <w:rsid w:val="00046DB0"/>
    <w:rsid w:val="00060708"/>
    <w:rsid w:val="000D068E"/>
    <w:rsid w:val="000D1822"/>
    <w:rsid w:val="001032BD"/>
    <w:rsid w:val="00191F22"/>
    <w:rsid w:val="00304BB1"/>
    <w:rsid w:val="00312F3F"/>
    <w:rsid w:val="00374F6A"/>
    <w:rsid w:val="00390DD5"/>
    <w:rsid w:val="00405778"/>
    <w:rsid w:val="0045000B"/>
    <w:rsid w:val="0045021D"/>
    <w:rsid w:val="004602E5"/>
    <w:rsid w:val="004A55A0"/>
    <w:rsid w:val="004B6FE8"/>
    <w:rsid w:val="005A1332"/>
    <w:rsid w:val="005C7337"/>
    <w:rsid w:val="005D049B"/>
    <w:rsid w:val="00615F0B"/>
    <w:rsid w:val="00630B9E"/>
    <w:rsid w:val="00753A60"/>
    <w:rsid w:val="00772DD0"/>
    <w:rsid w:val="007E5F2C"/>
    <w:rsid w:val="00802C90"/>
    <w:rsid w:val="00810CE1"/>
    <w:rsid w:val="00815ADD"/>
    <w:rsid w:val="00840784"/>
    <w:rsid w:val="008D70B2"/>
    <w:rsid w:val="008D7EAF"/>
    <w:rsid w:val="008E49BF"/>
    <w:rsid w:val="00991FD9"/>
    <w:rsid w:val="009C5B12"/>
    <w:rsid w:val="00A41FD5"/>
    <w:rsid w:val="00A47C7A"/>
    <w:rsid w:val="00A920CB"/>
    <w:rsid w:val="00AF3452"/>
    <w:rsid w:val="00B0179C"/>
    <w:rsid w:val="00B0665A"/>
    <w:rsid w:val="00B42E1A"/>
    <w:rsid w:val="00BB225C"/>
    <w:rsid w:val="00BC18AC"/>
    <w:rsid w:val="00BC2622"/>
    <w:rsid w:val="00BE4A79"/>
    <w:rsid w:val="00C41038"/>
    <w:rsid w:val="00C72EC8"/>
    <w:rsid w:val="00CE30F6"/>
    <w:rsid w:val="00CE5E1E"/>
    <w:rsid w:val="00D15DD2"/>
    <w:rsid w:val="00D71037"/>
    <w:rsid w:val="00E02C90"/>
    <w:rsid w:val="00E4549F"/>
    <w:rsid w:val="00E459AD"/>
    <w:rsid w:val="00E560D8"/>
    <w:rsid w:val="00E67703"/>
    <w:rsid w:val="00EE69BC"/>
    <w:rsid w:val="00F0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25FB"/>
  <w15:docId w15:val="{7E67C0F0-B594-4C80-8CFD-CA567B3B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4103/0019-5049.104565" TargetMode="External"/><Relationship Id="rId13" Type="http://schemas.openxmlformats.org/officeDocument/2006/relationships/hyperlink" Target="https://doi.org/10.1016/j.jneumeth.2010.11.014" TargetMode="External"/><Relationship Id="rId18" Type="http://schemas.openxmlformats.org/officeDocument/2006/relationships/hyperlink" Target="https://doi.org/10.1016/j.neuron.2014.08.061" TargetMode="External"/><Relationship Id="rId3" Type="http://schemas.openxmlformats.org/officeDocument/2006/relationships/styles" Target="styles.xml"/><Relationship Id="rId21" Type="http://schemas.openxmlformats.org/officeDocument/2006/relationships/hyperlink" Target="https://doi.org/10.1088/1741-2552/aa5a90" TargetMode="External"/><Relationship Id="rId7" Type="http://schemas.openxmlformats.org/officeDocument/2006/relationships/endnotes" Target="endnotes.xml"/><Relationship Id="rId12" Type="http://schemas.openxmlformats.org/officeDocument/2006/relationships/hyperlink" Target="https://doi.org/10.1016/j.jneumeth.2010.11.014" TargetMode="External"/><Relationship Id="rId17" Type="http://schemas.openxmlformats.org/officeDocument/2006/relationships/hyperlink" Target="https://doi.org/10.1016/j.neuron.2014.08.061" TargetMode="External"/><Relationship Id="rId2" Type="http://schemas.openxmlformats.org/officeDocument/2006/relationships/numbering" Target="numbering.xml"/><Relationship Id="rId16" Type="http://schemas.openxmlformats.org/officeDocument/2006/relationships/hyperlink" Target="https://grants.nih.gov/grants/olaw/guide-for-the-care-and-use-of-laboratory-animals.pdf" TargetMode="External"/><Relationship Id="rId20" Type="http://schemas.openxmlformats.org/officeDocument/2006/relationships/hyperlink" Target="https://doi.org/10.1088/1741-2552/aa5a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br.2015.04.03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73/pnas.1934665100" TargetMode="External"/><Relationship Id="rId23" Type="http://schemas.openxmlformats.org/officeDocument/2006/relationships/fontTable" Target="fontTable.xml"/><Relationship Id="rId10" Type="http://schemas.openxmlformats.org/officeDocument/2006/relationships/hyperlink" Target="https://doi.org/10.1016/j.bbr.2015.04.037" TargetMode="External"/><Relationship Id="rId19" Type="http://schemas.openxmlformats.org/officeDocument/2006/relationships/hyperlink" Target="https://www.ncbi.nlm.nih.gov/books/NBK3901/" TargetMode="External"/><Relationship Id="rId4" Type="http://schemas.openxmlformats.org/officeDocument/2006/relationships/settings" Target="settings.xml"/><Relationship Id="rId9" Type="http://schemas.openxmlformats.org/officeDocument/2006/relationships/hyperlink" Target="https://doi.org/10.4103/0019-5049.104565" TargetMode="External"/><Relationship Id="rId14" Type="http://schemas.openxmlformats.org/officeDocument/2006/relationships/hyperlink" Target="https://doi.org/10.1073/pnas.193466510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D1455-8439-42FE-8329-709F27D8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12</Pages>
  <Words>5616</Words>
  <Characters>32017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Mariana Araujo</cp:lastModifiedBy>
  <cp:revision>55</cp:revision>
  <dcterms:created xsi:type="dcterms:W3CDTF">2019-08-10T22:00:00Z</dcterms:created>
  <dcterms:modified xsi:type="dcterms:W3CDTF">2019-08-12T13:36:00Z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http://www.zotero.org/styles/annual-reviews-author-date</vt:lpwstr>
  </property>
  <property fmtid="{D5CDD505-2E9C-101B-9397-08002B2CF9AE}" pid="7" name="Mendeley Recent Style Name 2_1">
    <vt:lpwstr>Annual Reviews (author-date)</vt:lpwstr>
  </property>
  <property fmtid="{D5CDD505-2E9C-101B-9397-08002B2CF9AE}" pid="8" name="Mendeley Recent Style Id 3_1">
    <vt:lpwstr>http://www.zotero.org/styles/cambridge-university-press-author-date</vt:lpwstr>
  </property>
  <property fmtid="{D5CDD505-2E9C-101B-9397-08002B2CF9AE}" pid="9" name="Mendeley Recent Style Name 3_1">
    <vt:lpwstr>Cambridge University Press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http://www.zotero.org/styles/frontiers-in-aging-neuroscience</vt:lpwstr>
  </property>
  <property fmtid="{D5CDD505-2E9C-101B-9397-08002B2CF9AE}" pid="15" name="Mendeley Recent Style Name 6_1">
    <vt:lpwstr>Frontiers in Aging Neuroscience</vt:lpwstr>
  </property>
  <property fmtid="{D5CDD505-2E9C-101B-9397-08002B2CF9AE}" pid="16" name="Mendeley Recent Style Id 7_1">
    <vt:lpwstr>http://www.zotero.org/styles/harvard-cite-them-right</vt:lpwstr>
  </property>
  <property fmtid="{D5CDD505-2E9C-101B-9397-08002B2CF9AE}" pid="17" name="Mendeley Recent Style Name 7_1">
    <vt:lpwstr>Harvard - Cite Them Right 9th edition</vt:lpwstr>
  </property>
  <property fmtid="{D5CDD505-2E9C-101B-9397-08002B2CF9AE}" pid="18" name="Mendeley Recent Style Id 8_1">
    <vt:lpwstr>http://www.zotero.org/styles/harvard1</vt:lpwstr>
  </property>
  <property fmtid="{D5CDD505-2E9C-101B-9397-08002B2CF9AE}" pid="19" name="Mendeley Recent Style Name 8_1">
    <vt:lpwstr>Harvard Reference format 1 (author-date)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