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46690" w:rsidRDefault="00C82C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August 9, 2019</w:t>
      </w:r>
    </w:p>
    <w:p w14:paraId="00000002" w14:textId="77777777" w:rsidR="00F46690" w:rsidRDefault="00F46690">
      <w:pPr>
        <w:widowControl w:val="0"/>
        <w:spacing w:after="0"/>
        <w:jc w:val="both"/>
        <w:rPr>
          <w:rFonts w:ascii="Times New Roman" w:eastAsia="Times New Roman" w:hAnsi="Times New Roman" w:cs="Times New Roman"/>
          <w:sz w:val="24"/>
          <w:szCs w:val="24"/>
        </w:rPr>
      </w:pPr>
    </w:p>
    <w:p w14:paraId="00000003" w14:textId="77777777" w:rsidR="00F46690" w:rsidRDefault="00C82C60">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Moshe </w:t>
      </w:r>
      <w:proofErr w:type="spellStart"/>
      <w:r>
        <w:rPr>
          <w:rFonts w:ascii="Times New Roman" w:eastAsia="Times New Roman" w:hAnsi="Times New Roman" w:cs="Times New Roman"/>
          <w:sz w:val="24"/>
          <w:szCs w:val="24"/>
        </w:rPr>
        <w:t>Pritsker</w:t>
      </w:r>
      <w:proofErr w:type="spellEnd"/>
      <w:r>
        <w:rPr>
          <w:rFonts w:ascii="Times New Roman" w:eastAsia="Times New Roman" w:hAnsi="Times New Roman" w:cs="Times New Roman"/>
          <w:sz w:val="24"/>
          <w:szCs w:val="24"/>
        </w:rPr>
        <w:t>, Ph.D.</w:t>
      </w:r>
    </w:p>
    <w:p w14:paraId="00000004" w14:textId="77777777" w:rsidR="00F46690" w:rsidRDefault="00C82C60">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CEO, Co-Founder, Editor-in-Chief</w:t>
      </w:r>
    </w:p>
    <w:p w14:paraId="00000005" w14:textId="77777777" w:rsidR="00F46690" w:rsidRDefault="00C82C60">
      <w:pPr>
        <w:widowControl w:val="0"/>
        <w:spacing w:after="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JoVE</w:t>
      </w:r>
      <w:proofErr w:type="spellEnd"/>
    </w:p>
    <w:p w14:paraId="00000006" w14:textId="77777777" w:rsidR="00F46690" w:rsidRDefault="00F46690">
      <w:pPr>
        <w:widowControl w:val="0"/>
        <w:spacing w:after="0"/>
        <w:jc w:val="both"/>
        <w:rPr>
          <w:rFonts w:ascii="Times New Roman" w:eastAsia="Times New Roman" w:hAnsi="Times New Roman" w:cs="Times New Roman"/>
          <w:i/>
          <w:sz w:val="24"/>
          <w:szCs w:val="24"/>
        </w:rPr>
      </w:pPr>
    </w:p>
    <w:p w14:paraId="00000007" w14:textId="77777777" w:rsidR="00F46690" w:rsidRDefault="00C82C60">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Ronald Myers, Ph.D.</w:t>
      </w:r>
    </w:p>
    <w:p w14:paraId="00000008" w14:textId="77777777" w:rsidR="00F46690" w:rsidRDefault="00C82C60">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 Science Editor</w:t>
      </w:r>
    </w:p>
    <w:p w14:paraId="00000009" w14:textId="77777777" w:rsidR="00F46690" w:rsidRDefault="00C82C60">
      <w:pPr>
        <w:widowControl w:val="0"/>
        <w:spacing w:after="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JoVE</w:t>
      </w:r>
      <w:proofErr w:type="spellEnd"/>
    </w:p>
    <w:p w14:paraId="0000000A" w14:textId="77777777" w:rsidR="00F46690" w:rsidRDefault="00F46690">
      <w:pPr>
        <w:widowControl w:val="0"/>
        <w:spacing w:line="240" w:lineRule="auto"/>
        <w:jc w:val="both"/>
        <w:rPr>
          <w:rFonts w:ascii="Times New Roman" w:eastAsia="Times New Roman" w:hAnsi="Times New Roman" w:cs="Times New Roman"/>
          <w:sz w:val="24"/>
          <w:szCs w:val="24"/>
        </w:rPr>
      </w:pPr>
    </w:p>
    <w:p w14:paraId="0000000B" w14:textId="77777777" w:rsidR="00F46690" w:rsidRDefault="00C82C6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proofErr w:type="gramStart"/>
      <w:r>
        <w:rPr>
          <w:rFonts w:ascii="Times New Roman" w:eastAsia="Times New Roman" w:hAnsi="Times New Roman" w:cs="Times New Roman"/>
          <w:sz w:val="24"/>
          <w:szCs w:val="24"/>
        </w:rPr>
        <w:t>Dr.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Pritsker</w:t>
      </w:r>
      <w:proofErr w:type="spellEnd"/>
      <w:r>
        <w:rPr>
          <w:rFonts w:ascii="Times New Roman" w:eastAsia="Times New Roman" w:hAnsi="Times New Roman" w:cs="Times New Roman"/>
          <w:sz w:val="24"/>
          <w:szCs w:val="24"/>
        </w:rPr>
        <w:t xml:space="preserve"> and Dr. Myers,</w:t>
      </w:r>
    </w:p>
    <w:p w14:paraId="0000000C" w14:textId="6E4BB8A5" w:rsidR="00F46690" w:rsidRDefault="00C82C60">
      <w:pPr>
        <w:widowControl w:val="0"/>
        <w:spacing w:after="0" w:line="3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find enclosed a revised version of the previously submitted manuscript </w:t>
      </w:r>
      <w:proofErr w:type="gramStart"/>
      <w:r>
        <w:rPr>
          <w:rFonts w:ascii="Times New Roman" w:eastAsia="Times New Roman" w:hAnsi="Times New Roman" w:cs="Times New Roman"/>
          <w:sz w:val="24"/>
          <w:szCs w:val="24"/>
        </w:rPr>
        <w:t>#  60240</w:t>
      </w:r>
      <w:proofErr w:type="gramEnd"/>
      <w:r>
        <w:rPr>
          <w:rFonts w:ascii="Times New Roman" w:eastAsia="Times New Roman" w:hAnsi="Times New Roman" w:cs="Times New Roman"/>
          <w:sz w:val="24"/>
          <w:szCs w:val="24"/>
        </w:rPr>
        <w:t>_R1, titled “Stereotaxic surgery for implantation of microelectrode arrays in the common marmoset (</w:t>
      </w:r>
      <w:r>
        <w:rPr>
          <w:rFonts w:ascii="Times New Roman" w:eastAsia="Times New Roman" w:hAnsi="Times New Roman" w:cs="Times New Roman"/>
          <w:i/>
          <w:sz w:val="24"/>
          <w:szCs w:val="24"/>
        </w:rPr>
        <w:t>Callithrix jacchus</w:t>
      </w:r>
      <w:r>
        <w:rPr>
          <w:rFonts w:ascii="Times New Roman" w:eastAsia="Times New Roman" w:hAnsi="Times New Roman" w:cs="Times New Roman"/>
          <w:sz w:val="24"/>
          <w:szCs w:val="24"/>
        </w:rPr>
        <w:t>).” Thank you for giving us the opportunity to revise</w:t>
      </w:r>
      <w:r>
        <w:rPr>
          <w:rFonts w:ascii="Times New Roman" w:eastAsia="Times New Roman" w:hAnsi="Times New Roman" w:cs="Times New Roman"/>
          <w:sz w:val="24"/>
          <w:szCs w:val="24"/>
        </w:rPr>
        <w:t xml:space="preserve"> and submit this manuscript after expressing an interest in our work published earlier this year. We would particularly like to thank the reviewers for their careful and constructive reviews. We appreciate the time and detailed comments provided by each </w:t>
      </w:r>
      <w:proofErr w:type="gramStart"/>
      <w:r>
        <w:rPr>
          <w:rFonts w:ascii="Times New Roman" w:eastAsia="Times New Roman" w:hAnsi="Times New Roman" w:cs="Times New Roman"/>
          <w:sz w:val="24"/>
          <w:szCs w:val="24"/>
        </w:rPr>
        <w:t>re</w:t>
      </w:r>
      <w:r>
        <w:rPr>
          <w:rFonts w:ascii="Times New Roman" w:eastAsia="Times New Roman" w:hAnsi="Times New Roman" w:cs="Times New Roman"/>
          <w:sz w:val="24"/>
          <w:szCs w:val="24"/>
        </w:rPr>
        <w:t>viewer, and</w:t>
      </w:r>
      <w:proofErr w:type="gramEnd"/>
      <w:r>
        <w:rPr>
          <w:rFonts w:ascii="Times New Roman" w:eastAsia="Times New Roman" w:hAnsi="Times New Roman" w:cs="Times New Roman"/>
          <w:sz w:val="24"/>
          <w:szCs w:val="24"/>
        </w:rPr>
        <w:t xml:space="preserve"> are very encouraged that the reviewers’ each agreed our work addresses an important need. We would like to reaffirm that, as highlighted by your community’s interest, disseminating surgical knowledge related to the common marmoset will greatly </w:t>
      </w:r>
      <w:r>
        <w:rPr>
          <w:rFonts w:ascii="Times New Roman" w:eastAsia="Times New Roman" w:hAnsi="Times New Roman" w:cs="Times New Roman"/>
          <w:sz w:val="24"/>
          <w:szCs w:val="24"/>
        </w:rPr>
        <w:t>help the Neuroscience</w:t>
      </w:r>
      <w:r w:rsidR="000A187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community. </w:t>
      </w:r>
    </w:p>
    <w:p w14:paraId="0000000D" w14:textId="77777777" w:rsidR="00F46690" w:rsidRDefault="00C82C60">
      <w:pPr>
        <w:widowControl w:val="0"/>
        <w:spacing w:after="0" w:line="3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believe we have addressed the major and minor concerns raised by each reviewer and the editorial team. In so doing we are happy to say that by incorporating the suggested changes, wherever possible, we have greatly imp</w:t>
      </w:r>
      <w:r>
        <w:rPr>
          <w:rFonts w:ascii="Times New Roman" w:eastAsia="Times New Roman" w:hAnsi="Times New Roman" w:cs="Times New Roman"/>
          <w:sz w:val="24"/>
          <w:szCs w:val="24"/>
        </w:rPr>
        <w:t>roved our manuscript. The editors asked for us to describe the results of the experiment we conducted and the conclusion that we were able to draw from it. In our detailed response we have highlighted the types of data and results that will be obtained usi</w:t>
      </w:r>
      <w:r>
        <w:rPr>
          <w:rFonts w:ascii="Times New Roman" w:eastAsia="Times New Roman" w:hAnsi="Times New Roman" w:cs="Times New Roman"/>
          <w:sz w:val="24"/>
          <w:szCs w:val="24"/>
        </w:rPr>
        <w:t xml:space="preserve">ng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relevant techniques together, and we have provided exemplary references throughout the manuscript.</w:t>
      </w:r>
    </w:p>
    <w:p w14:paraId="0000000E" w14:textId="77777777" w:rsidR="00F46690" w:rsidRDefault="00C82C60">
      <w:pPr>
        <w:widowControl w:val="0"/>
        <w:spacing w:after="0" w:line="3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Reviewer 1 indicated concern regarding our postoperative anesthetic protocol used when attaching the connectors. We completely agree that fre</w:t>
      </w:r>
      <w:r>
        <w:rPr>
          <w:rFonts w:ascii="Times New Roman" w:eastAsia="Times New Roman" w:hAnsi="Times New Roman" w:cs="Times New Roman"/>
          <w:sz w:val="24"/>
          <w:szCs w:val="24"/>
        </w:rPr>
        <w:t xml:space="preserve">quent anesthesia should be avoided and have taken great care in minimizing the use of such procedures; in line with the NIH’s </w:t>
      </w:r>
      <w:r>
        <w:rPr>
          <w:rFonts w:ascii="Times New Roman" w:eastAsia="Times New Roman" w:hAnsi="Times New Roman" w:cs="Times New Roman"/>
          <w:sz w:val="24"/>
          <w:szCs w:val="24"/>
          <w:u w:val="single"/>
        </w:rPr>
        <w:t>Guide for the use and Care of laboratory animals</w:t>
      </w:r>
      <w:r>
        <w:rPr>
          <w:rFonts w:ascii="Times New Roman" w:eastAsia="Times New Roman" w:hAnsi="Times New Roman" w:cs="Times New Roman"/>
          <w:sz w:val="24"/>
          <w:szCs w:val="24"/>
        </w:rPr>
        <w:t xml:space="preserve">, and our institution's policies. In addition to respecting these internationally </w:t>
      </w:r>
      <w:r>
        <w:rPr>
          <w:rFonts w:ascii="Times New Roman" w:eastAsia="Times New Roman" w:hAnsi="Times New Roman" w:cs="Times New Roman"/>
          <w:sz w:val="24"/>
          <w:szCs w:val="24"/>
        </w:rPr>
        <w:t xml:space="preserve">recognized animal welfare guidelines, we follow </w:t>
      </w:r>
      <w:r>
        <w:rPr>
          <w:rFonts w:ascii="Times New Roman" w:eastAsia="Times New Roman" w:hAnsi="Times New Roman" w:cs="Times New Roman"/>
          <w:sz w:val="24"/>
          <w:szCs w:val="24"/>
        </w:rPr>
        <w:lastRenderedPageBreak/>
        <w:t xml:space="preserve">strict experimental procedures to reduce confounding effects. We provide a more detailed description of the analgesic procedures we employ, further helping our manuscript conform with the NC3Rs </w:t>
      </w:r>
      <w:r>
        <w:rPr>
          <w:rFonts w:ascii="Times New Roman" w:eastAsia="Times New Roman" w:hAnsi="Times New Roman" w:cs="Times New Roman"/>
          <w:sz w:val="24"/>
          <w:szCs w:val="24"/>
          <w:u w:val="single"/>
        </w:rPr>
        <w:t>ARRIVE</w:t>
      </w:r>
      <w:r>
        <w:rPr>
          <w:rFonts w:ascii="Times New Roman" w:eastAsia="Times New Roman" w:hAnsi="Times New Roman" w:cs="Times New Roman"/>
          <w:sz w:val="24"/>
          <w:szCs w:val="24"/>
        </w:rPr>
        <w:t xml:space="preserve"> guideli</w:t>
      </w:r>
      <w:r>
        <w:rPr>
          <w:rFonts w:ascii="Times New Roman" w:eastAsia="Times New Roman" w:hAnsi="Times New Roman" w:cs="Times New Roman"/>
          <w:sz w:val="24"/>
          <w:szCs w:val="24"/>
        </w:rPr>
        <w:t xml:space="preserve">nes, while demonstrating our full compliance with our institution’s rules and the NIH’s </w:t>
      </w:r>
      <w:r>
        <w:rPr>
          <w:rFonts w:ascii="Times New Roman" w:eastAsia="Times New Roman" w:hAnsi="Times New Roman" w:cs="Times New Roman"/>
          <w:sz w:val="24"/>
          <w:szCs w:val="24"/>
          <w:u w:val="single"/>
        </w:rPr>
        <w:t>Guide for the use and Care of laboratory animals</w:t>
      </w:r>
      <w:r>
        <w:rPr>
          <w:rFonts w:ascii="Times New Roman" w:eastAsia="Times New Roman" w:hAnsi="Times New Roman" w:cs="Times New Roman"/>
          <w:sz w:val="24"/>
          <w:szCs w:val="24"/>
        </w:rPr>
        <w:t>.</w:t>
      </w:r>
    </w:p>
    <w:p w14:paraId="0000000F" w14:textId="77777777" w:rsidR="00F46690" w:rsidRDefault="00C82C60">
      <w:pPr>
        <w:widowControl w:val="0"/>
        <w:spacing w:after="0" w:line="3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Reviewers 2 and 3 expressed interest in our electrode design and fabrication methodology.  We have provided more detai</w:t>
      </w:r>
      <w:r>
        <w:rPr>
          <w:rFonts w:ascii="Times New Roman" w:eastAsia="Times New Roman" w:hAnsi="Times New Roman" w:cs="Times New Roman"/>
          <w:sz w:val="24"/>
          <w:szCs w:val="24"/>
        </w:rPr>
        <w:t xml:space="preserve">ls on the specific design of the electrode arrays that we have implanted. Also, we </w:t>
      </w:r>
      <w:proofErr w:type="gramStart"/>
      <w:r>
        <w:rPr>
          <w:rFonts w:ascii="Times New Roman" w:eastAsia="Times New Roman" w:hAnsi="Times New Roman" w:cs="Times New Roman"/>
          <w:sz w:val="24"/>
          <w:szCs w:val="24"/>
        </w:rPr>
        <w:t>made reference</w:t>
      </w:r>
      <w:proofErr w:type="gramEnd"/>
      <w:r>
        <w:rPr>
          <w:rFonts w:ascii="Times New Roman" w:eastAsia="Times New Roman" w:hAnsi="Times New Roman" w:cs="Times New Roman"/>
          <w:sz w:val="24"/>
          <w:szCs w:val="24"/>
        </w:rPr>
        <w:t xml:space="preserve"> to published work that have previously documented the methodology to manufacture this kind of electrode array. Appended to this letter is a point-by-point res</w:t>
      </w:r>
      <w:r>
        <w:rPr>
          <w:rFonts w:ascii="Times New Roman" w:eastAsia="Times New Roman" w:hAnsi="Times New Roman" w:cs="Times New Roman"/>
          <w:sz w:val="24"/>
          <w:szCs w:val="24"/>
        </w:rPr>
        <w:t xml:space="preserve">ponse to the comments raised by the reviewers and editors. </w:t>
      </w:r>
    </w:p>
    <w:p w14:paraId="00000010" w14:textId="77777777" w:rsidR="00F46690" w:rsidRDefault="00C82C60">
      <w:pPr>
        <w:widowControl w:val="0"/>
        <w:spacing w:after="0" w:line="3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date, there are few accounts of how to perform neurosurgery in the marmoset. This is because &gt;80% of NHPs used in research involving surgeries are macaques. However, with the growing use of the</w:t>
      </w:r>
      <w:r>
        <w:rPr>
          <w:rFonts w:ascii="Times New Roman" w:eastAsia="Times New Roman" w:hAnsi="Times New Roman" w:cs="Times New Roman"/>
          <w:sz w:val="24"/>
          <w:szCs w:val="24"/>
        </w:rPr>
        <w:t xml:space="preserve"> common marmosets in recent years it is important for more researchers to be educated on the nuances of working with this species. We hope our revisions will allow us to share what we have learned with the scientific community.</w:t>
      </w:r>
    </w:p>
    <w:p w14:paraId="00000011" w14:textId="77777777" w:rsidR="00F46690" w:rsidRDefault="00C82C60">
      <w:pPr>
        <w:widowControl w:val="0"/>
        <w:spacing w:after="0" w:line="335"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We confirm that the manuscri</w:t>
      </w:r>
      <w:r>
        <w:rPr>
          <w:rFonts w:ascii="Times New Roman" w:eastAsia="Times New Roman" w:hAnsi="Times New Roman" w:cs="Times New Roman"/>
          <w:sz w:val="24"/>
          <w:szCs w:val="24"/>
        </w:rPr>
        <w:t xml:space="preserve">pt describes original work and is not under consideration for publication elsewhere. We have no conflicts of interest, and all authors approved the final version of the manuscript and agreed with its submission to </w:t>
      </w:r>
      <w:proofErr w:type="spellStart"/>
      <w:r>
        <w:rPr>
          <w:rFonts w:ascii="Times New Roman" w:eastAsia="Times New Roman" w:hAnsi="Times New Roman" w:cs="Times New Roman"/>
          <w:i/>
          <w:sz w:val="24"/>
          <w:szCs w:val="24"/>
        </w:rPr>
        <w:t>JoVE</w:t>
      </w:r>
      <w:proofErr w:type="spellEnd"/>
      <w:r>
        <w:rPr>
          <w:rFonts w:ascii="Times New Roman" w:eastAsia="Times New Roman" w:hAnsi="Times New Roman" w:cs="Times New Roman"/>
          <w:i/>
          <w:sz w:val="24"/>
          <w:szCs w:val="24"/>
        </w:rPr>
        <w:t>.</w:t>
      </w:r>
    </w:p>
    <w:p w14:paraId="00000012" w14:textId="77777777" w:rsidR="00F46690" w:rsidRDefault="00C82C60">
      <w:pPr>
        <w:widowControl w:val="0"/>
        <w:spacing w:after="0" w:line="3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look forward to hearing from you, </w:t>
      </w:r>
      <w:r>
        <w:rPr>
          <w:rFonts w:ascii="Times New Roman" w:eastAsia="Times New Roman" w:hAnsi="Times New Roman" w:cs="Times New Roman"/>
          <w:sz w:val="24"/>
          <w:szCs w:val="24"/>
        </w:rPr>
        <w:t>as the corresponding author, in due time regarding our submission and to respond to any further questions and comments.</w:t>
      </w:r>
    </w:p>
    <w:p w14:paraId="00000013" w14:textId="77777777" w:rsidR="00F46690" w:rsidRDefault="00F46690">
      <w:pPr>
        <w:widowControl w:val="0"/>
        <w:spacing w:line="240" w:lineRule="auto"/>
        <w:jc w:val="both"/>
        <w:rPr>
          <w:rFonts w:ascii="Times New Roman" w:eastAsia="Times New Roman" w:hAnsi="Times New Roman" w:cs="Times New Roman"/>
          <w:sz w:val="24"/>
          <w:szCs w:val="24"/>
        </w:rPr>
      </w:pPr>
    </w:p>
    <w:p w14:paraId="00000014" w14:textId="77777777" w:rsidR="00F46690" w:rsidRPr="000A1878" w:rsidRDefault="00C82C60">
      <w:pPr>
        <w:widowControl w:val="0"/>
        <w:spacing w:line="240" w:lineRule="auto"/>
        <w:jc w:val="both"/>
        <w:rPr>
          <w:rFonts w:ascii="Times New Roman" w:eastAsia="Times New Roman" w:hAnsi="Times New Roman" w:cs="Times New Roman"/>
          <w:sz w:val="24"/>
          <w:szCs w:val="24"/>
          <w:lang w:val="pt-BR"/>
        </w:rPr>
      </w:pPr>
      <w:proofErr w:type="spellStart"/>
      <w:r w:rsidRPr="000A1878">
        <w:rPr>
          <w:rFonts w:ascii="Times New Roman" w:eastAsia="Times New Roman" w:hAnsi="Times New Roman" w:cs="Times New Roman"/>
          <w:sz w:val="24"/>
          <w:szCs w:val="24"/>
          <w:lang w:val="pt-BR"/>
        </w:rPr>
        <w:t>Kind</w:t>
      </w:r>
      <w:proofErr w:type="spellEnd"/>
      <w:r w:rsidRPr="000A1878">
        <w:rPr>
          <w:rFonts w:ascii="Times New Roman" w:eastAsia="Times New Roman" w:hAnsi="Times New Roman" w:cs="Times New Roman"/>
          <w:sz w:val="24"/>
          <w:szCs w:val="24"/>
          <w:lang w:val="pt-BR"/>
        </w:rPr>
        <w:t xml:space="preserve"> </w:t>
      </w:r>
      <w:proofErr w:type="spellStart"/>
      <w:r w:rsidRPr="000A1878">
        <w:rPr>
          <w:rFonts w:ascii="Times New Roman" w:eastAsia="Times New Roman" w:hAnsi="Times New Roman" w:cs="Times New Roman"/>
          <w:sz w:val="24"/>
          <w:szCs w:val="24"/>
          <w:lang w:val="pt-BR"/>
        </w:rPr>
        <w:t>regards</w:t>
      </w:r>
      <w:proofErr w:type="spellEnd"/>
      <w:r w:rsidRPr="000A1878">
        <w:rPr>
          <w:rFonts w:ascii="Times New Roman" w:eastAsia="Times New Roman" w:hAnsi="Times New Roman" w:cs="Times New Roman"/>
          <w:sz w:val="24"/>
          <w:szCs w:val="24"/>
          <w:lang w:val="pt-BR"/>
        </w:rPr>
        <w:t xml:space="preserve">, </w:t>
      </w:r>
    </w:p>
    <w:p w14:paraId="00000015" w14:textId="77777777" w:rsidR="00F46690" w:rsidRPr="000A1878" w:rsidRDefault="00F46690">
      <w:pPr>
        <w:widowControl w:val="0"/>
        <w:spacing w:after="0"/>
        <w:jc w:val="both"/>
        <w:rPr>
          <w:rFonts w:ascii="Times New Roman" w:eastAsia="Times New Roman" w:hAnsi="Times New Roman" w:cs="Times New Roman"/>
          <w:sz w:val="24"/>
          <w:szCs w:val="24"/>
          <w:lang w:val="pt-BR"/>
        </w:rPr>
      </w:pPr>
    </w:p>
    <w:p w14:paraId="00000016" w14:textId="77777777" w:rsidR="00F46690" w:rsidRPr="000A1878" w:rsidRDefault="00C82C60">
      <w:pPr>
        <w:widowControl w:val="0"/>
        <w:spacing w:after="0"/>
        <w:jc w:val="both"/>
        <w:rPr>
          <w:rFonts w:ascii="Times New Roman" w:eastAsia="Times New Roman" w:hAnsi="Times New Roman" w:cs="Times New Roman"/>
          <w:sz w:val="24"/>
          <w:szCs w:val="24"/>
          <w:lang w:val="pt-BR"/>
        </w:rPr>
      </w:pPr>
      <w:r w:rsidRPr="000A1878">
        <w:rPr>
          <w:rFonts w:ascii="Times New Roman" w:eastAsia="Times New Roman" w:hAnsi="Times New Roman" w:cs="Times New Roman"/>
          <w:sz w:val="24"/>
          <w:szCs w:val="24"/>
          <w:lang w:val="pt-BR"/>
        </w:rPr>
        <w:t>Mariana Ferreira Pereira de Araújo</w:t>
      </w:r>
    </w:p>
    <w:p w14:paraId="00000017" w14:textId="77777777" w:rsidR="00F46690" w:rsidRDefault="00C82C60">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Physiological Sciences, Health Sciences Center, </w:t>
      </w:r>
    </w:p>
    <w:p w14:paraId="00000018" w14:textId="77777777" w:rsidR="00F46690" w:rsidRPr="000A1878" w:rsidRDefault="00C82C60">
      <w:pPr>
        <w:widowControl w:val="0"/>
        <w:spacing w:after="0"/>
        <w:jc w:val="both"/>
        <w:rPr>
          <w:rFonts w:ascii="Times New Roman" w:eastAsia="Times New Roman" w:hAnsi="Times New Roman" w:cs="Times New Roman"/>
          <w:sz w:val="24"/>
          <w:szCs w:val="24"/>
          <w:lang w:val="pt-BR"/>
        </w:rPr>
      </w:pPr>
      <w:r w:rsidRPr="000A1878">
        <w:rPr>
          <w:rFonts w:ascii="Times New Roman" w:eastAsia="Times New Roman" w:hAnsi="Times New Roman" w:cs="Times New Roman"/>
          <w:sz w:val="24"/>
          <w:szCs w:val="24"/>
          <w:lang w:val="pt-BR"/>
        </w:rPr>
        <w:t xml:space="preserve">Federal </w:t>
      </w:r>
      <w:proofErr w:type="spellStart"/>
      <w:r w:rsidRPr="000A1878">
        <w:rPr>
          <w:rFonts w:ascii="Times New Roman" w:eastAsia="Times New Roman" w:hAnsi="Times New Roman" w:cs="Times New Roman"/>
          <w:sz w:val="24"/>
          <w:szCs w:val="24"/>
          <w:lang w:val="pt-BR"/>
        </w:rPr>
        <w:t>University</w:t>
      </w:r>
      <w:proofErr w:type="spellEnd"/>
      <w:r w:rsidRPr="000A1878">
        <w:rPr>
          <w:rFonts w:ascii="Times New Roman" w:eastAsia="Times New Roman" w:hAnsi="Times New Roman" w:cs="Times New Roman"/>
          <w:sz w:val="24"/>
          <w:szCs w:val="24"/>
          <w:lang w:val="pt-BR"/>
        </w:rPr>
        <w:t xml:space="preserve"> </w:t>
      </w:r>
      <w:proofErr w:type="spellStart"/>
      <w:r w:rsidRPr="000A1878">
        <w:rPr>
          <w:rFonts w:ascii="Times New Roman" w:eastAsia="Times New Roman" w:hAnsi="Times New Roman" w:cs="Times New Roman"/>
          <w:sz w:val="24"/>
          <w:szCs w:val="24"/>
          <w:lang w:val="pt-BR"/>
        </w:rPr>
        <w:t>of</w:t>
      </w:r>
      <w:proofErr w:type="spellEnd"/>
      <w:r w:rsidRPr="000A1878">
        <w:rPr>
          <w:rFonts w:ascii="Times New Roman" w:eastAsia="Times New Roman" w:hAnsi="Times New Roman" w:cs="Times New Roman"/>
          <w:sz w:val="24"/>
          <w:szCs w:val="24"/>
          <w:lang w:val="pt-BR"/>
        </w:rPr>
        <w:t xml:space="preserve"> Espírito Santo</w:t>
      </w:r>
    </w:p>
    <w:p w14:paraId="00000019" w14:textId="77777777" w:rsidR="00F46690" w:rsidRPr="000A1878" w:rsidRDefault="00C82C60">
      <w:pPr>
        <w:widowControl w:val="0"/>
        <w:spacing w:after="0"/>
        <w:jc w:val="both"/>
        <w:rPr>
          <w:rFonts w:ascii="Times New Roman" w:eastAsia="Times New Roman" w:hAnsi="Times New Roman" w:cs="Times New Roman"/>
          <w:sz w:val="24"/>
          <w:szCs w:val="24"/>
          <w:lang w:val="pt-BR"/>
        </w:rPr>
      </w:pPr>
      <w:r w:rsidRPr="000A1878">
        <w:rPr>
          <w:rFonts w:ascii="Times New Roman" w:eastAsia="Times New Roman" w:hAnsi="Times New Roman" w:cs="Times New Roman"/>
          <w:sz w:val="24"/>
          <w:szCs w:val="24"/>
          <w:lang w:val="pt-BR"/>
        </w:rPr>
        <w:t xml:space="preserve">Av. Marechal Campos, 1468, </w:t>
      </w:r>
      <w:proofErr w:type="spellStart"/>
      <w:r w:rsidRPr="000A1878">
        <w:rPr>
          <w:rFonts w:ascii="Times New Roman" w:eastAsia="Times New Roman" w:hAnsi="Times New Roman" w:cs="Times New Roman"/>
          <w:sz w:val="24"/>
          <w:szCs w:val="24"/>
          <w:lang w:val="pt-BR"/>
        </w:rPr>
        <w:t>Maruípe</w:t>
      </w:r>
      <w:proofErr w:type="spellEnd"/>
    </w:p>
    <w:p w14:paraId="0000001A" w14:textId="77777777" w:rsidR="00F46690" w:rsidRPr="000A1878" w:rsidRDefault="00C82C60">
      <w:pPr>
        <w:widowControl w:val="0"/>
        <w:spacing w:after="0"/>
        <w:jc w:val="both"/>
        <w:rPr>
          <w:rFonts w:ascii="Times New Roman" w:eastAsia="Times New Roman" w:hAnsi="Times New Roman" w:cs="Times New Roman"/>
          <w:sz w:val="24"/>
          <w:szCs w:val="24"/>
          <w:lang w:val="pt-BR"/>
        </w:rPr>
      </w:pPr>
      <w:r w:rsidRPr="000A1878">
        <w:rPr>
          <w:rFonts w:ascii="Times New Roman" w:eastAsia="Times New Roman" w:hAnsi="Times New Roman" w:cs="Times New Roman"/>
          <w:sz w:val="24"/>
          <w:szCs w:val="24"/>
          <w:lang w:val="pt-BR"/>
        </w:rPr>
        <w:t>Vitória - ES - CEP 29040-090</w:t>
      </w:r>
    </w:p>
    <w:p w14:paraId="0000001B" w14:textId="77777777" w:rsidR="00F46690" w:rsidRPr="000A1878" w:rsidRDefault="00C82C60">
      <w:pPr>
        <w:widowControl w:val="0"/>
        <w:spacing w:after="0"/>
        <w:jc w:val="both"/>
        <w:rPr>
          <w:rFonts w:ascii="Times New Roman" w:eastAsia="Times New Roman" w:hAnsi="Times New Roman" w:cs="Times New Roman"/>
          <w:sz w:val="24"/>
          <w:szCs w:val="24"/>
          <w:lang w:val="pt-BR"/>
        </w:rPr>
      </w:pPr>
      <w:proofErr w:type="spellStart"/>
      <w:r w:rsidRPr="000A1878">
        <w:rPr>
          <w:rFonts w:ascii="Times New Roman" w:eastAsia="Times New Roman" w:hAnsi="Times New Roman" w:cs="Times New Roman"/>
          <w:sz w:val="24"/>
          <w:szCs w:val="24"/>
          <w:lang w:val="pt-BR"/>
        </w:rPr>
        <w:t>Tel</w:t>
      </w:r>
      <w:proofErr w:type="spellEnd"/>
      <w:r w:rsidRPr="000A1878">
        <w:rPr>
          <w:rFonts w:ascii="Times New Roman" w:eastAsia="Times New Roman" w:hAnsi="Times New Roman" w:cs="Times New Roman"/>
          <w:sz w:val="24"/>
          <w:szCs w:val="24"/>
          <w:lang w:val="pt-BR"/>
        </w:rPr>
        <w:t>: +55(84) 98136-4858</w:t>
      </w:r>
    </w:p>
    <w:p w14:paraId="0000001C" w14:textId="77777777" w:rsidR="00F46690" w:rsidRPr="000A1878" w:rsidRDefault="00C82C60">
      <w:pPr>
        <w:widowControl w:val="0"/>
        <w:spacing w:after="0" w:line="240" w:lineRule="auto"/>
        <w:jc w:val="both"/>
        <w:rPr>
          <w:rFonts w:ascii="Times New Roman" w:eastAsia="Times New Roman" w:hAnsi="Times New Roman" w:cs="Times New Roman"/>
          <w:sz w:val="24"/>
          <w:szCs w:val="24"/>
          <w:lang w:val="pt-BR"/>
        </w:rPr>
      </w:pPr>
      <w:r w:rsidRPr="000A1878">
        <w:rPr>
          <w:rFonts w:ascii="Times New Roman" w:eastAsia="Times New Roman" w:hAnsi="Times New Roman" w:cs="Times New Roman"/>
          <w:sz w:val="24"/>
          <w:szCs w:val="24"/>
          <w:lang w:val="pt-BR"/>
        </w:rPr>
        <w:t>E-mail</w:t>
      </w:r>
      <w:r w:rsidRPr="000A1878">
        <w:rPr>
          <w:rFonts w:ascii="Times New Roman" w:eastAsia="Times New Roman" w:hAnsi="Times New Roman" w:cs="Times New Roman"/>
          <w:sz w:val="24"/>
          <w:szCs w:val="24"/>
          <w:lang w:val="pt-BR"/>
        </w:rPr>
        <w:t xml:space="preserve">: </w:t>
      </w:r>
      <w:hyperlink r:id="rId6">
        <w:r w:rsidRPr="000A1878">
          <w:rPr>
            <w:rFonts w:ascii="Times New Roman" w:eastAsia="Times New Roman" w:hAnsi="Times New Roman" w:cs="Times New Roman"/>
            <w:color w:val="1155CC"/>
            <w:sz w:val="24"/>
            <w:szCs w:val="24"/>
            <w:u w:val="single"/>
            <w:lang w:val="pt-BR"/>
          </w:rPr>
          <w:t>mfparaujo@gmail.com</w:t>
        </w:r>
      </w:hyperlink>
      <w:r w:rsidRPr="000A1878">
        <w:rPr>
          <w:rFonts w:ascii="Times New Roman" w:eastAsia="Times New Roman" w:hAnsi="Times New Roman" w:cs="Times New Roman"/>
          <w:sz w:val="24"/>
          <w:szCs w:val="24"/>
          <w:lang w:val="pt-BR"/>
        </w:rPr>
        <w:t xml:space="preserve"> </w:t>
      </w:r>
      <w:bookmarkStart w:id="0" w:name="_GoBack"/>
      <w:bookmarkEnd w:id="0"/>
    </w:p>
    <w:sectPr w:rsidR="00F46690" w:rsidRPr="000A1878">
      <w:headerReference w:type="default" r:id="rId7"/>
      <w:footerReference w:type="default" r:id="rId8"/>
      <w:pgSz w:w="12240" w:h="15840"/>
      <w:pgMar w:top="1417" w:right="1701" w:bottom="1417" w:left="1701" w:header="720" w:footer="10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73261" w14:textId="77777777" w:rsidR="00C82C60" w:rsidRDefault="00C82C60">
      <w:pPr>
        <w:spacing w:after="0" w:line="240" w:lineRule="auto"/>
      </w:pPr>
      <w:r>
        <w:separator/>
      </w:r>
    </w:p>
  </w:endnote>
  <w:endnote w:type="continuationSeparator" w:id="0">
    <w:p w14:paraId="654029E6" w14:textId="77777777" w:rsidR="00C82C60" w:rsidRDefault="00C8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E" w14:textId="77777777" w:rsidR="00F46690" w:rsidRDefault="00F46690">
    <w:pPr>
      <w:pBdr>
        <w:top w:val="nil"/>
        <w:left w:val="nil"/>
        <w:bottom w:val="nil"/>
        <w:right w:val="nil"/>
        <w:between w:val="nil"/>
      </w:pBdr>
      <w:tabs>
        <w:tab w:val="center" w:pos="4252"/>
        <w:tab w:val="right" w:pos="8504"/>
      </w:tabs>
      <w:spacing w:after="0" w:line="240" w:lineRule="auto"/>
      <w:rPr>
        <w:color w:val="000000"/>
      </w:rPr>
    </w:pPr>
  </w:p>
  <w:p w14:paraId="0000001F" w14:textId="77777777" w:rsidR="00F46690" w:rsidRDefault="00F46690">
    <w:pPr>
      <w:pBdr>
        <w:top w:val="nil"/>
        <w:left w:val="nil"/>
        <w:bottom w:val="nil"/>
        <w:right w:val="nil"/>
        <w:between w:val="nil"/>
      </w:pBdr>
      <w:tabs>
        <w:tab w:val="center" w:pos="4252"/>
        <w:tab w:val="right" w:pos="8504"/>
      </w:tabs>
      <w:spacing w:after="0" w:line="240" w:lineRule="auto"/>
      <w:rPr>
        <w:color w:val="000000"/>
      </w:rPr>
    </w:pPr>
  </w:p>
  <w:p w14:paraId="00000020" w14:textId="77777777" w:rsidR="00F46690" w:rsidRDefault="00F46690">
    <w:pPr>
      <w:pBdr>
        <w:top w:val="nil"/>
        <w:left w:val="nil"/>
        <w:bottom w:val="nil"/>
        <w:right w:val="nil"/>
        <w:between w:val="nil"/>
      </w:pBdr>
      <w:tabs>
        <w:tab w:val="center" w:pos="4252"/>
        <w:tab w:val="right" w:pos="8504"/>
      </w:tabs>
      <w:spacing w:after="0" w:line="240" w:lineRule="auto"/>
      <w:rPr>
        <w:color w:val="000000"/>
      </w:rPr>
    </w:pPr>
  </w:p>
  <w:p w14:paraId="00000021" w14:textId="77777777" w:rsidR="00F46690" w:rsidRDefault="00F4669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704D2" w14:textId="77777777" w:rsidR="00C82C60" w:rsidRDefault="00C82C60">
      <w:pPr>
        <w:spacing w:after="0" w:line="240" w:lineRule="auto"/>
      </w:pPr>
      <w:r>
        <w:separator/>
      </w:r>
    </w:p>
  </w:footnote>
  <w:footnote w:type="continuationSeparator" w:id="0">
    <w:p w14:paraId="48443A66" w14:textId="77777777" w:rsidR="00C82C60" w:rsidRDefault="00C82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77777777" w:rsidR="00F46690" w:rsidRDefault="00F46690">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690"/>
    <w:rsid w:val="000A1878"/>
    <w:rsid w:val="00C82C60"/>
    <w:rsid w:val="00F4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7AB3"/>
  <w15:docId w15:val="{4D1B90C0-2CCC-4744-8964-D14BB011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0A187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A1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fparaujo@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Mariana Araujo</cp:lastModifiedBy>
  <cp:revision>2</cp:revision>
  <dcterms:created xsi:type="dcterms:W3CDTF">2019-08-12T13:37:00Z</dcterms:created>
  <dcterms:modified xsi:type="dcterms:W3CDTF">2019-08-12T13:40:00Z</dcterms:modified>
</cp:coreProperties>
</file>