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A7A17" w14:textId="77777777" w:rsidR="0020758A" w:rsidRPr="000E080E" w:rsidRDefault="00591ADF" w:rsidP="000E080E">
      <w:pPr>
        <w:spacing w:after="120" w:line="276" w:lineRule="auto"/>
        <w:rPr>
          <w:rFonts w:ascii="Arial" w:hAnsi="Arial" w:cs="Arial"/>
        </w:rPr>
      </w:pPr>
      <w:r w:rsidRPr="000E080E">
        <w:rPr>
          <w:rFonts w:ascii="Arial" w:hAnsi="Arial" w:cs="Arial"/>
          <w:b/>
          <w:bCs/>
        </w:rPr>
        <w:t>Editorial comments:</w:t>
      </w:r>
      <w:r w:rsidRPr="000E080E">
        <w:rPr>
          <w:rFonts w:ascii="Arial" w:hAnsi="Arial" w:cs="Arial"/>
        </w:rPr>
        <w:br/>
        <w:t>The manuscript has been modified and the updated manuscript, </w:t>
      </w:r>
      <w:r w:rsidRPr="000E080E">
        <w:rPr>
          <w:rFonts w:ascii="Arial" w:hAnsi="Arial" w:cs="Arial"/>
          <w:b/>
          <w:bCs/>
        </w:rPr>
        <w:t>60223_R0.docx</w:t>
      </w:r>
      <w:r w:rsidRPr="000E080E">
        <w:rPr>
          <w:rFonts w:ascii="Arial" w:hAnsi="Arial" w:cs="Arial"/>
        </w:rPr>
        <w:t>, is attached and located in your Editorial Manager account. </w:t>
      </w:r>
      <w:r w:rsidRPr="000E080E">
        <w:rPr>
          <w:rFonts w:ascii="Arial" w:hAnsi="Arial" w:cs="Arial"/>
          <w:b/>
          <w:bCs/>
        </w:rPr>
        <w:t>Please use the updated version to make your revisions.</w:t>
      </w:r>
      <w:r w:rsidRPr="000E080E">
        <w:rPr>
          <w:rFonts w:ascii="Arial" w:hAnsi="Arial" w:cs="Arial"/>
        </w:rPr>
        <w:br/>
      </w:r>
      <w:r w:rsidRPr="000E080E">
        <w:rPr>
          <w:rFonts w:ascii="Arial" w:hAnsi="Arial" w:cs="Arial"/>
        </w:rPr>
        <w:br/>
        <w:t>1. Please take this opportunity to thoroughly proofread the manuscript to ensure that there are no spelling or grammar issues.</w:t>
      </w:r>
    </w:p>
    <w:p w14:paraId="1D5E3AB2" w14:textId="69207DF2" w:rsidR="00CA316D" w:rsidRPr="000E080E" w:rsidRDefault="0020758A" w:rsidP="000E080E">
      <w:pPr>
        <w:spacing w:after="120" w:line="276" w:lineRule="auto"/>
        <w:rPr>
          <w:rFonts w:ascii="Arial" w:hAnsi="Arial" w:cs="Arial"/>
        </w:rPr>
      </w:pPr>
      <w:r w:rsidRPr="000E080E">
        <w:rPr>
          <w:rFonts w:ascii="Arial" w:hAnsi="Arial" w:cs="Arial"/>
          <w:color w:val="FF0000"/>
        </w:rPr>
        <w:t>We thoroughly proof-red the manuscript to eliminate spelling and gram</w:t>
      </w:r>
      <w:r w:rsidR="001A0C32" w:rsidRPr="000E080E">
        <w:rPr>
          <w:rFonts w:ascii="Arial" w:hAnsi="Arial" w:cs="Arial"/>
          <w:color w:val="FF0000"/>
        </w:rPr>
        <w:t>m</w:t>
      </w:r>
      <w:r w:rsidRPr="000E080E">
        <w:rPr>
          <w:rFonts w:ascii="Arial" w:hAnsi="Arial" w:cs="Arial"/>
          <w:color w:val="FF0000"/>
        </w:rPr>
        <w:t>a</w:t>
      </w:r>
      <w:r w:rsidR="001A0C32" w:rsidRPr="000E080E">
        <w:rPr>
          <w:rFonts w:ascii="Arial" w:hAnsi="Arial" w:cs="Arial"/>
          <w:color w:val="FF0000"/>
        </w:rPr>
        <w:t>r</w:t>
      </w:r>
      <w:r w:rsidRPr="000E080E">
        <w:rPr>
          <w:rFonts w:ascii="Arial" w:hAnsi="Arial" w:cs="Arial"/>
          <w:color w:val="FF0000"/>
        </w:rPr>
        <w:t xml:space="preserve"> errors to the best of our abilities.</w:t>
      </w:r>
      <w:r w:rsidR="00591ADF" w:rsidRPr="000E080E">
        <w:rPr>
          <w:rFonts w:ascii="Arial" w:hAnsi="Arial" w:cs="Arial"/>
          <w:color w:val="FF0000"/>
        </w:rPr>
        <w:br/>
      </w:r>
      <w:r w:rsidR="00591ADF" w:rsidRPr="000E080E">
        <w:rPr>
          <w:rFonts w:ascii="Arial" w:hAnsi="Arial" w:cs="Arial"/>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4490BA1" w14:textId="22E67EF9" w:rsidR="00CA316D" w:rsidRPr="000E080E" w:rsidRDefault="00CA316D" w:rsidP="000E080E">
      <w:pPr>
        <w:spacing w:after="120" w:line="276" w:lineRule="auto"/>
        <w:rPr>
          <w:rFonts w:ascii="Arial" w:hAnsi="Arial" w:cs="Arial"/>
          <w:color w:val="FF0000"/>
        </w:rPr>
      </w:pPr>
      <w:r w:rsidRPr="000E080E">
        <w:rPr>
          <w:rFonts w:ascii="Arial" w:hAnsi="Arial" w:cs="Arial"/>
          <w:color w:val="FF0000"/>
        </w:rPr>
        <w:t xml:space="preserve">According to the “Journal of Labelled Compounds and Radiopharmaceuticals” policies, authors do not require permissions to reuse their own articles: </w:t>
      </w:r>
    </w:p>
    <w:p w14:paraId="650F186E" w14:textId="72D27E55" w:rsidR="00CA316D" w:rsidRPr="000E080E" w:rsidRDefault="00CA316D" w:rsidP="000E080E">
      <w:pPr>
        <w:spacing w:after="120" w:line="276" w:lineRule="auto"/>
        <w:rPr>
          <w:rFonts w:ascii="Arial" w:hAnsi="Arial" w:cs="Arial"/>
          <w:i/>
          <w:color w:val="FF0000"/>
        </w:rPr>
      </w:pPr>
      <w:r w:rsidRPr="000E080E">
        <w:rPr>
          <w:rFonts w:ascii="Arial" w:hAnsi="Arial" w:cs="Arial"/>
          <w:i/>
          <w:color w:val="FF0000"/>
        </w:rPr>
        <w:t>“</w:t>
      </w:r>
      <w:r w:rsidRPr="000E080E">
        <w:rPr>
          <w:rFonts w:ascii="Arial" w:hAnsi="Arial" w:cs="Arial"/>
          <w:b/>
          <w:bCs/>
          <w:i/>
          <w:color w:val="FF0000"/>
        </w:rPr>
        <w:t>AUTHORS</w:t>
      </w:r>
      <w:r w:rsidRPr="000E080E">
        <w:rPr>
          <w:rFonts w:ascii="Arial" w:hAnsi="Arial" w:cs="Arial"/>
          <w:i/>
          <w:color w:val="FF0000"/>
        </w:rPr>
        <w:t> - If you wish to reuse your own article (or an amended version of it) in a new publication of which you are the author, editor or co-editor, prior permission is not required (with the usual acknowledgements). However, a formal grant of license can be downloaded free of charge from RightsLink by selecting “Author of this Wiley article” as your requestor type.”</w:t>
      </w:r>
    </w:p>
    <w:p w14:paraId="54647A44" w14:textId="77777777" w:rsidR="00CA316D" w:rsidRPr="000E080E" w:rsidRDefault="00CA316D" w:rsidP="000E080E">
      <w:pPr>
        <w:spacing w:after="120" w:line="276" w:lineRule="auto"/>
        <w:rPr>
          <w:rFonts w:ascii="Arial" w:hAnsi="Arial" w:cs="Arial"/>
        </w:rPr>
      </w:pPr>
      <w:r w:rsidRPr="000E080E">
        <w:rPr>
          <w:rFonts w:ascii="Arial" w:hAnsi="Arial" w:cs="Arial"/>
          <w:color w:val="FF0000"/>
        </w:rPr>
        <w:t>Nevertheless, we obtained a license and attached it to our submission</w:t>
      </w:r>
      <w:r w:rsidR="00591ADF" w:rsidRPr="000E080E">
        <w:rPr>
          <w:rFonts w:ascii="Arial" w:hAnsi="Arial" w:cs="Arial"/>
          <w:color w:val="FF0000"/>
        </w:rPr>
        <w:br/>
      </w:r>
      <w:r w:rsidR="00591ADF" w:rsidRPr="000E080E">
        <w:rPr>
          <w:rFonts w:ascii="Arial" w:hAnsi="Arial" w:cs="Arial"/>
        </w:rPr>
        <w:t>3. Please add a one-line space between each of your protocol steps.</w:t>
      </w:r>
    </w:p>
    <w:p w14:paraId="5A46807E" w14:textId="654710AF" w:rsidR="00CA316D" w:rsidRPr="000E080E" w:rsidRDefault="00CA316D" w:rsidP="000E080E">
      <w:pPr>
        <w:spacing w:after="120" w:line="276" w:lineRule="auto"/>
        <w:rPr>
          <w:rFonts w:ascii="Arial" w:hAnsi="Arial" w:cs="Arial"/>
        </w:rPr>
      </w:pPr>
      <w:r w:rsidRPr="000E080E">
        <w:rPr>
          <w:rFonts w:ascii="Arial" w:hAnsi="Arial" w:cs="Arial"/>
          <w:color w:val="FF0000"/>
        </w:rPr>
        <w:t>We added the space</w:t>
      </w:r>
      <w:r w:rsidR="00DD0D9E" w:rsidRPr="000E080E">
        <w:rPr>
          <w:rFonts w:ascii="Arial" w:hAnsi="Arial" w:cs="Arial"/>
          <w:color w:val="FF0000"/>
        </w:rPr>
        <w:t xml:space="preserve"> lines</w:t>
      </w:r>
      <w:r w:rsidRPr="000E080E">
        <w:rPr>
          <w:rFonts w:ascii="Arial" w:hAnsi="Arial" w:cs="Arial"/>
          <w:color w:val="FF0000"/>
        </w:rPr>
        <w:t xml:space="preserve"> as suggested</w:t>
      </w:r>
      <w:r w:rsidR="00591ADF" w:rsidRPr="000E080E">
        <w:rPr>
          <w:rFonts w:ascii="Arial" w:hAnsi="Arial" w:cs="Arial"/>
          <w:strike/>
        </w:rPr>
        <w:br/>
      </w:r>
      <w:r w:rsidR="00591ADF" w:rsidRPr="000E080E">
        <w:rPr>
          <w:rFonts w:ascii="Arial" w:hAnsi="Arial" w:cs="Arial"/>
        </w:rPr>
        <w:t>4. There is a 2.75 page limit for filmable content. Please highlight 2.75 pages or less of the Protocol steps (including headings and spacing) in yellow that identifies the essential steps of the protocol for the video, i.e., the steps that should be visualized to tell the most cohesive story of the Protocol.</w:t>
      </w:r>
    </w:p>
    <w:p w14:paraId="4E154E5C" w14:textId="481804F1" w:rsidR="00CA316D" w:rsidRPr="000E080E" w:rsidRDefault="00CA316D" w:rsidP="000E080E">
      <w:pPr>
        <w:spacing w:after="120" w:line="276" w:lineRule="auto"/>
        <w:rPr>
          <w:rFonts w:ascii="Arial" w:hAnsi="Arial" w:cs="Arial"/>
        </w:rPr>
      </w:pPr>
      <w:r w:rsidRPr="000E080E">
        <w:rPr>
          <w:rFonts w:ascii="Arial" w:hAnsi="Arial" w:cs="Arial"/>
          <w:color w:val="FF0000"/>
        </w:rPr>
        <w:t>The filmable content was highlighted</w:t>
      </w:r>
      <w:r w:rsidR="00591ADF" w:rsidRPr="000E080E">
        <w:rPr>
          <w:rFonts w:ascii="Arial" w:hAnsi="Arial" w:cs="Arial"/>
          <w:color w:val="FF0000"/>
        </w:rPr>
        <w:br/>
      </w:r>
      <w:r w:rsidR="00591ADF" w:rsidRPr="000E080E">
        <w:rPr>
          <w:rFonts w:ascii="Arial" w:hAnsi="Arial" w:cs="Arial"/>
        </w:rPr>
        <w:t>5. Step 5.1-5.5: Please write these steps in the imperative tense.</w:t>
      </w:r>
    </w:p>
    <w:p w14:paraId="1EDEB782" w14:textId="77777777" w:rsidR="0020758A" w:rsidRPr="000E080E" w:rsidRDefault="00CA316D" w:rsidP="000E080E">
      <w:pPr>
        <w:spacing w:after="120" w:line="276" w:lineRule="auto"/>
        <w:rPr>
          <w:rFonts w:ascii="Arial" w:hAnsi="Arial" w:cs="Arial"/>
        </w:rPr>
      </w:pPr>
      <w:r w:rsidRPr="000E080E">
        <w:rPr>
          <w:rFonts w:ascii="Arial" w:hAnsi="Arial" w:cs="Arial"/>
          <w:color w:val="FF0000"/>
        </w:rPr>
        <w:t>Steps have been rewritten</w:t>
      </w:r>
      <w:r w:rsidR="00591ADF" w:rsidRPr="000E080E">
        <w:rPr>
          <w:rFonts w:ascii="Arial" w:hAnsi="Arial" w:cs="Arial"/>
          <w:color w:val="FF0000"/>
        </w:rPr>
        <w:br/>
      </w:r>
      <w:r w:rsidR="00591ADF" w:rsidRPr="000E080E">
        <w:rPr>
          <w:rFonts w:ascii="Arial" w:hAnsi="Arial" w:cs="Arial"/>
        </w:rPr>
        <w:t>6. Each figure must be accompanied by a title and a description after the Representative Results of the manuscript text.</w:t>
      </w:r>
    </w:p>
    <w:p w14:paraId="1C8B97CB" w14:textId="77777777" w:rsidR="0020758A" w:rsidRPr="000E080E" w:rsidRDefault="0020758A" w:rsidP="000E080E">
      <w:pPr>
        <w:spacing w:after="120" w:line="276" w:lineRule="auto"/>
        <w:rPr>
          <w:rFonts w:ascii="Arial" w:hAnsi="Arial" w:cs="Arial"/>
        </w:rPr>
      </w:pPr>
      <w:r w:rsidRPr="000E080E">
        <w:rPr>
          <w:rFonts w:ascii="Arial" w:hAnsi="Arial" w:cs="Arial"/>
          <w:color w:val="FF0000"/>
        </w:rPr>
        <w:t>We added description of figures and tables where necessary.</w:t>
      </w:r>
      <w:r w:rsidR="00591ADF" w:rsidRPr="000E080E">
        <w:rPr>
          <w:rFonts w:ascii="Arial" w:hAnsi="Arial" w:cs="Arial"/>
          <w:color w:val="FF0000"/>
        </w:rPr>
        <w:br/>
      </w:r>
      <w:r w:rsidR="00591ADF" w:rsidRPr="000E080E">
        <w:rPr>
          <w:rFonts w:ascii="Arial" w:hAnsi="Arial" w:cs="Arial"/>
        </w:rPr>
        <w:t>7. Please do not abbreviate journal titles for references.</w:t>
      </w:r>
    </w:p>
    <w:p w14:paraId="0A7F9B07" w14:textId="77777777" w:rsidR="0020758A" w:rsidRPr="000E080E" w:rsidRDefault="0020758A" w:rsidP="000E080E">
      <w:pPr>
        <w:spacing w:after="120" w:line="276" w:lineRule="auto"/>
        <w:rPr>
          <w:rFonts w:ascii="Arial" w:hAnsi="Arial" w:cs="Arial"/>
        </w:rPr>
      </w:pPr>
      <w:r w:rsidRPr="000E080E">
        <w:rPr>
          <w:rFonts w:ascii="Arial" w:hAnsi="Arial" w:cs="Arial"/>
          <w:color w:val="FF0000"/>
        </w:rPr>
        <w:t>We now provide full journal names in the references.</w:t>
      </w:r>
      <w:r w:rsidR="00591ADF" w:rsidRPr="000E080E">
        <w:rPr>
          <w:rFonts w:ascii="Arial" w:hAnsi="Arial" w:cs="Arial"/>
          <w:color w:val="FF0000"/>
        </w:rPr>
        <w:br/>
      </w:r>
      <w:r w:rsidR="00591ADF" w:rsidRPr="000E080E">
        <w:rPr>
          <w:rFonts w:ascii="Arial" w:hAnsi="Arial" w:cs="Arial"/>
        </w:rPr>
        <w:t>8. Please revise the table of materials to include all essential supplies, reagents, and equipment.</w:t>
      </w:r>
    </w:p>
    <w:p w14:paraId="149328D1" w14:textId="2744719E" w:rsidR="0020758A" w:rsidRPr="000E080E" w:rsidRDefault="00591ADF" w:rsidP="000E080E">
      <w:pPr>
        <w:spacing w:after="120" w:line="276" w:lineRule="auto"/>
        <w:rPr>
          <w:rFonts w:ascii="Arial" w:hAnsi="Arial" w:cs="Arial"/>
        </w:rPr>
      </w:pPr>
      <w:r w:rsidRPr="000E080E">
        <w:rPr>
          <w:rFonts w:ascii="Arial" w:hAnsi="Arial" w:cs="Arial"/>
        </w:rPr>
        <w:t>9. Please sort the items in alphabetical order according to the name of material/equipment.</w:t>
      </w:r>
    </w:p>
    <w:p w14:paraId="02D0F675" w14:textId="2BF05398" w:rsidR="000E080E" w:rsidRPr="000E080E" w:rsidRDefault="000E080E" w:rsidP="000E080E">
      <w:pPr>
        <w:spacing w:after="120" w:line="276" w:lineRule="auto"/>
        <w:rPr>
          <w:rFonts w:ascii="Arial" w:hAnsi="Arial" w:cs="Arial"/>
          <w:color w:val="FF0000"/>
        </w:rPr>
      </w:pPr>
      <w:r w:rsidRPr="000E080E">
        <w:rPr>
          <w:rFonts w:ascii="Arial" w:hAnsi="Arial" w:cs="Arial"/>
          <w:color w:val="FF0000"/>
        </w:rPr>
        <w:t>We have added missing essential reagents and materials to the table and organized them in alphabetical order.</w:t>
      </w:r>
    </w:p>
    <w:p w14:paraId="6503693B" w14:textId="160617EF" w:rsidR="00DD0D9E" w:rsidRPr="000E080E" w:rsidRDefault="00591ADF" w:rsidP="000E080E">
      <w:pPr>
        <w:spacing w:after="120" w:line="276" w:lineRule="auto"/>
        <w:rPr>
          <w:rFonts w:ascii="Arial" w:hAnsi="Arial" w:cs="Arial"/>
        </w:rPr>
      </w:pPr>
      <w:r w:rsidRPr="000E080E">
        <w:rPr>
          <w:rFonts w:ascii="Arial" w:hAnsi="Arial" w:cs="Arial"/>
        </w:rPr>
        <w:lastRenderedPageBreak/>
        <w:t>10. Unfortunately, there are a few sections of the manuscript that show significant overlap with previously published work. Though there may be a limited number of ways to describe a technique, please use original language throughout the manuscript. Please rewrite lines 99-101.</w:t>
      </w:r>
    </w:p>
    <w:p w14:paraId="2C7D419F" w14:textId="77777777" w:rsidR="000E080E" w:rsidRPr="000E080E" w:rsidRDefault="00DD0D9E" w:rsidP="000E080E">
      <w:pPr>
        <w:spacing w:after="120" w:line="276" w:lineRule="auto"/>
        <w:rPr>
          <w:rFonts w:ascii="Arial" w:hAnsi="Arial" w:cs="Arial"/>
          <w:color w:val="FF0000"/>
        </w:rPr>
      </w:pPr>
      <w:r w:rsidRPr="000E080E">
        <w:rPr>
          <w:rFonts w:ascii="Arial" w:hAnsi="Arial" w:cs="Arial"/>
          <w:color w:val="FF0000"/>
        </w:rPr>
        <w:t>We have rewritten the lines 99-101</w:t>
      </w:r>
      <w:r w:rsidR="00482844" w:rsidRPr="000E080E">
        <w:rPr>
          <w:rFonts w:ascii="Arial" w:hAnsi="Arial" w:cs="Arial"/>
          <w:color w:val="FF0000"/>
        </w:rPr>
        <w:t xml:space="preserve"> to avoid overlap with our previously published work.</w:t>
      </w:r>
    </w:p>
    <w:p w14:paraId="54120A79" w14:textId="1AAAFB74" w:rsidR="00482844" w:rsidRPr="000E080E" w:rsidRDefault="00591ADF" w:rsidP="000E080E">
      <w:pPr>
        <w:spacing w:after="120" w:line="276" w:lineRule="auto"/>
        <w:rPr>
          <w:rFonts w:ascii="Arial" w:hAnsi="Arial" w:cs="Arial"/>
        </w:rPr>
      </w:pPr>
      <w:r w:rsidRPr="000E080E">
        <w:rPr>
          <w:rFonts w:ascii="Arial" w:hAnsi="Arial" w:cs="Arial"/>
        </w:rPr>
        <w:br/>
      </w:r>
      <w:r w:rsidRPr="000E080E">
        <w:rPr>
          <w:rFonts w:ascii="Arial" w:hAnsi="Arial" w:cs="Arial"/>
          <w:b/>
          <w:bCs/>
        </w:rPr>
        <w:t>Reviewers' comments:</w:t>
      </w:r>
      <w:r w:rsidRPr="000E080E">
        <w:rPr>
          <w:rFonts w:ascii="Arial" w:hAnsi="Arial" w:cs="Arial"/>
        </w:rPr>
        <w:br/>
      </w:r>
      <w:r w:rsidRPr="000E080E">
        <w:rPr>
          <w:rFonts w:ascii="Arial" w:hAnsi="Arial" w:cs="Arial"/>
          <w:b/>
        </w:rPr>
        <w:t>Reviewer #1:</w:t>
      </w:r>
      <w:r w:rsidRPr="000E080E">
        <w:rPr>
          <w:rFonts w:ascii="Arial" w:hAnsi="Arial" w:cs="Arial"/>
          <w:b/>
        </w:rPr>
        <w:br/>
      </w:r>
      <w:r w:rsidRPr="000E080E">
        <w:rPr>
          <w:rFonts w:ascii="Arial" w:hAnsi="Arial" w:cs="Arial"/>
        </w:rPr>
        <w:br/>
        <w:t>Manuscript Summary:</w:t>
      </w:r>
      <w:r w:rsidRPr="000E080E">
        <w:rPr>
          <w:rFonts w:ascii="Arial" w:hAnsi="Arial" w:cs="Arial"/>
        </w:rPr>
        <w:br/>
        <w:t>This submission from Dr. Kostikov's lab demonstrates a method for solid-phase radiopharmaceutical synthesis using carbon-11 methylation. The method developed is a significant advance that could improve accessibility of some key radiotracers like [11C]PiB. As the work deals heavily with a new technical approach to conducting these reactions and purifications, it is very suitable for a video manuscript.</w:t>
      </w:r>
    </w:p>
    <w:p w14:paraId="590E159A" w14:textId="77777777" w:rsidR="00482844" w:rsidRPr="000E080E" w:rsidRDefault="00482844" w:rsidP="000E080E">
      <w:pPr>
        <w:spacing w:after="120" w:line="276" w:lineRule="auto"/>
        <w:rPr>
          <w:rFonts w:ascii="Arial" w:hAnsi="Arial" w:cs="Arial"/>
          <w:color w:val="FF0000"/>
        </w:rPr>
      </w:pPr>
      <w:r w:rsidRPr="000E080E">
        <w:rPr>
          <w:rFonts w:ascii="Arial" w:hAnsi="Arial" w:cs="Arial"/>
          <w:color w:val="FF0000"/>
        </w:rPr>
        <w:t>We thank the reviewer for the positive evaluation of our work and suggested improvements.</w:t>
      </w:r>
    </w:p>
    <w:p w14:paraId="73DC076C" w14:textId="0C5FA4E4" w:rsidR="001A0C32" w:rsidRPr="000E080E" w:rsidRDefault="00591ADF" w:rsidP="000E080E">
      <w:pPr>
        <w:spacing w:after="120" w:line="276" w:lineRule="auto"/>
        <w:rPr>
          <w:rFonts w:ascii="Arial" w:hAnsi="Arial" w:cs="Arial"/>
        </w:rPr>
      </w:pPr>
      <w:r w:rsidRPr="000E080E">
        <w:rPr>
          <w:rFonts w:ascii="Arial" w:hAnsi="Arial" w:cs="Arial"/>
        </w:rPr>
        <w:t>Minor Concerns:</w:t>
      </w:r>
      <w:r w:rsidRPr="000E080E">
        <w:rPr>
          <w:rFonts w:ascii="Arial" w:hAnsi="Arial" w:cs="Arial"/>
        </w:rPr>
        <w:br/>
      </w:r>
      <w:r w:rsidRPr="000E080E">
        <w:rPr>
          <w:rFonts w:ascii="Arial" w:hAnsi="Arial" w:cs="Arial"/>
        </w:rPr>
        <w:br/>
        <w:t>The title and abstract of the manuscript are appropriate. The title could be improved by emphasizing that the solid-phase cartridges are not merely reactors, but also media for purification and reformulation, as described in the abstract.</w:t>
      </w:r>
    </w:p>
    <w:p w14:paraId="58A6C285" w14:textId="76B8968B" w:rsidR="001A0C32" w:rsidRPr="000E080E" w:rsidRDefault="001A0C32" w:rsidP="000E080E">
      <w:pPr>
        <w:spacing w:after="120" w:line="276" w:lineRule="auto"/>
        <w:rPr>
          <w:rFonts w:ascii="Arial" w:hAnsi="Arial" w:cs="Arial"/>
          <w:bCs/>
          <w:color w:val="FF0000"/>
        </w:rPr>
      </w:pPr>
      <w:r w:rsidRPr="000E080E">
        <w:rPr>
          <w:rFonts w:ascii="Arial" w:hAnsi="Arial" w:cs="Arial"/>
          <w:color w:val="FF0000"/>
        </w:rPr>
        <w:t>We thank the reviewer for this suggestion and we changed the title of this manuscript to “</w:t>
      </w:r>
      <w:r w:rsidRPr="000E080E">
        <w:rPr>
          <w:rFonts w:ascii="Arial" w:hAnsi="Arial" w:cs="Arial"/>
          <w:b/>
          <w:bCs/>
          <w:color w:val="FF0000"/>
        </w:rPr>
        <w:t xml:space="preserve">Solid phase </w:t>
      </w:r>
      <w:r w:rsidRPr="000E080E">
        <w:rPr>
          <w:rFonts w:ascii="Arial" w:hAnsi="Arial" w:cs="Arial"/>
          <w:b/>
          <w:bCs/>
          <w:color w:val="FF0000"/>
          <w:vertAlign w:val="superscript"/>
        </w:rPr>
        <w:t>11</w:t>
      </w:r>
      <w:r w:rsidRPr="000E080E">
        <w:rPr>
          <w:rFonts w:ascii="Arial" w:hAnsi="Arial" w:cs="Arial"/>
          <w:b/>
          <w:bCs/>
          <w:color w:val="FF0000"/>
        </w:rPr>
        <w:t xml:space="preserve">C-methylation, purification and formulation </w:t>
      </w:r>
      <w:r w:rsidR="00F35848">
        <w:rPr>
          <w:rFonts w:ascii="Arial" w:hAnsi="Arial" w:cs="Arial"/>
          <w:b/>
          <w:bCs/>
          <w:color w:val="FF0000"/>
        </w:rPr>
        <w:t xml:space="preserve">for the </w:t>
      </w:r>
      <w:r w:rsidRPr="000E080E">
        <w:rPr>
          <w:rFonts w:ascii="Arial" w:hAnsi="Arial" w:cs="Arial"/>
          <w:b/>
          <w:bCs/>
          <w:color w:val="FF0000"/>
        </w:rPr>
        <w:t>production of PET tracers.</w:t>
      </w:r>
      <w:r w:rsidRPr="000E080E">
        <w:rPr>
          <w:rFonts w:ascii="Arial" w:hAnsi="Arial" w:cs="Arial"/>
          <w:bCs/>
          <w:color w:val="FF0000"/>
        </w:rPr>
        <w:t>”</w:t>
      </w:r>
    </w:p>
    <w:p w14:paraId="7C3D7A78" w14:textId="08935A05" w:rsidR="00C13589" w:rsidRPr="000E080E" w:rsidRDefault="00591ADF" w:rsidP="000E080E">
      <w:pPr>
        <w:spacing w:after="120" w:line="276" w:lineRule="auto"/>
        <w:rPr>
          <w:rFonts w:ascii="Arial" w:hAnsi="Arial" w:cs="Arial"/>
        </w:rPr>
      </w:pPr>
      <w:bookmarkStart w:id="0" w:name="_Hlk11934745"/>
      <w:r w:rsidRPr="000E080E">
        <w:rPr>
          <w:rFonts w:ascii="Arial" w:hAnsi="Arial" w:cs="Arial"/>
        </w:rPr>
        <w:t>The authors discuss other applications of their work ([11C]ABP688). I am hesitant to suggest further iterations, as they would know the possibilities and limitations more intimately.</w:t>
      </w:r>
    </w:p>
    <w:bookmarkEnd w:id="0"/>
    <w:p w14:paraId="1A2D748A" w14:textId="06B2FBDF" w:rsidR="001A0C32" w:rsidRPr="000E080E" w:rsidRDefault="00C13589" w:rsidP="000E080E">
      <w:pPr>
        <w:spacing w:after="120" w:line="276" w:lineRule="auto"/>
        <w:rPr>
          <w:rFonts w:ascii="Arial" w:hAnsi="Arial" w:cs="Arial"/>
          <w:color w:val="FF0000"/>
        </w:rPr>
      </w:pPr>
      <w:r w:rsidRPr="000E080E">
        <w:rPr>
          <w:rFonts w:ascii="Arial" w:hAnsi="Arial" w:cs="Arial"/>
          <w:color w:val="FF0000"/>
        </w:rPr>
        <w:t>Indeed, the application of this methodology to labeling of [</w:t>
      </w:r>
      <w:r w:rsidRPr="000E080E">
        <w:rPr>
          <w:rFonts w:ascii="Arial" w:hAnsi="Arial" w:cs="Arial"/>
          <w:color w:val="FF0000"/>
          <w:vertAlign w:val="superscript"/>
        </w:rPr>
        <w:t>11</w:t>
      </w:r>
      <w:r w:rsidRPr="000E080E">
        <w:rPr>
          <w:rFonts w:ascii="Arial" w:hAnsi="Arial" w:cs="Arial"/>
          <w:color w:val="FF0000"/>
        </w:rPr>
        <w:t>C]ABP688 tracer is not complete at the moment due to the presence of residual, albeit relatively small (10-20 µg</w:t>
      </w:r>
      <w:r w:rsidR="0020758A" w:rsidRPr="000E080E">
        <w:rPr>
          <w:rFonts w:ascii="Arial" w:hAnsi="Arial" w:cs="Arial"/>
          <w:color w:val="FF0000"/>
        </w:rPr>
        <w:t>, which is &lt;4% of the initial load</w:t>
      </w:r>
      <w:r w:rsidRPr="000E080E">
        <w:rPr>
          <w:rFonts w:ascii="Arial" w:hAnsi="Arial" w:cs="Arial"/>
          <w:color w:val="FF0000"/>
        </w:rPr>
        <w:t xml:space="preserve">), amount of the precursor in the final tracer formulation. </w:t>
      </w:r>
      <w:r w:rsidR="00D13D17">
        <w:rPr>
          <w:rFonts w:ascii="Arial" w:hAnsi="Arial" w:cs="Arial"/>
          <w:color w:val="FF0000"/>
        </w:rPr>
        <w:t>Furthermore</w:t>
      </w:r>
      <w:r w:rsidR="00D13D17" w:rsidRPr="00D13D17">
        <w:rPr>
          <w:rFonts w:ascii="Arial" w:hAnsi="Arial" w:cs="Arial"/>
          <w:color w:val="FF0000"/>
          <w:lang w:val="en-CA"/>
        </w:rPr>
        <w:t>, two diastereomers (</w:t>
      </w:r>
      <w:r w:rsidR="00D13D17" w:rsidRPr="00D13D17">
        <w:rPr>
          <w:rFonts w:ascii="Arial" w:hAnsi="Arial" w:cs="Arial"/>
          <w:i/>
          <w:color w:val="FF0000"/>
          <w:lang w:val="en-CA"/>
        </w:rPr>
        <w:t>E</w:t>
      </w:r>
      <w:r w:rsidR="00D13D17" w:rsidRPr="00D13D17">
        <w:rPr>
          <w:rFonts w:ascii="Arial" w:hAnsi="Arial" w:cs="Arial"/>
          <w:color w:val="FF0000"/>
          <w:lang w:val="en-CA"/>
        </w:rPr>
        <w:t>)- and (</w:t>
      </w:r>
      <w:r w:rsidR="00D13D17" w:rsidRPr="00D13D17">
        <w:rPr>
          <w:rFonts w:ascii="Arial" w:hAnsi="Arial" w:cs="Arial"/>
          <w:i/>
          <w:color w:val="FF0000"/>
          <w:lang w:val="en-CA"/>
        </w:rPr>
        <w:t>Z</w:t>
      </w:r>
      <w:r w:rsidR="00D13D17">
        <w:rPr>
          <w:rFonts w:ascii="Arial" w:hAnsi="Arial" w:cs="Arial"/>
          <w:color w:val="FF0000"/>
          <w:lang w:val="en-CA"/>
        </w:rPr>
        <w:t>)-</w:t>
      </w:r>
      <w:r w:rsidR="00D13D17" w:rsidRPr="00D13D17">
        <w:rPr>
          <w:rFonts w:ascii="Arial" w:hAnsi="Arial" w:cs="Arial"/>
          <w:color w:val="FF0000"/>
        </w:rPr>
        <w:t>[</w:t>
      </w:r>
      <w:r w:rsidR="00D13D17" w:rsidRPr="00D13D17">
        <w:rPr>
          <w:rFonts w:ascii="Arial" w:hAnsi="Arial" w:cs="Arial"/>
          <w:color w:val="FF0000"/>
          <w:vertAlign w:val="superscript"/>
        </w:rPr>
        <w:t>11</w:t>
      </w:r>
      <w:r w:rsidR="00D13D17" w:rsidRPr="00D13D17">
        <w:rPr>
          <w:rFonts w:ascii="Arial" w:hAnsi="Arial" w:cs="Arial"/>
          <w:color w:val="FF0000"/>
        </w:rPr>
        <w:t xml:space="preserve">C]ABP688 </w:t>
      </w:r>
      <w:r w:rsidR="00D13D17" w:rsidRPr="00D13D17">
        <w:rPr>
          <w:rFonts w:ascii="Arial" w:hAnsi="Arial" w:cs="Arial"/>
          <w:color w:val="FF0000"/>
          <w:lang w:val="en-CA"/>
        </w:rPr>
        <w:t xml:space="preserve">are not </w:t>
      </w:r>
      <w:r w:rsidR="00D13D17">
        <w:rPr>
          <w:rFonts w:ascii="Arial" w:hAnsi="Arial" w:cs="Arial"/>
          <w:color w:val="FF0000"/>
          <w:lang w:val="en-CA"/>
        </w:rPr>
        <w:t xml:space="preserve">separable on a short cartridge and they are difficult </w:t>
      </w:r>
      <w:r w:rsidR="00D13D17" w:rsidRPr="00D13D17">
        <w:rPr>
          <w:rFonts w:ascii="Arial" w:hAnsi="Arial" w:cs="Arial"/>
          <w:color w:val="FF0000"/>
          <w:lang w:val="en-CA"/>
        </w:rPr>
        <w:t xml:space="preserve">to separate even by HPLC, </w:t>
      </w:r>
      <w:r w:rsidR="00D13D17">
        <w:rPr>
          <w:rFonts w:ascii="Arial" w:hAnsi="Arial" w:cs="Arial"/>
          <w:color w:val="FF0000"/>
          <w:lang w:val="en-CA"/>
        </w:rPr>
        <w:t>please see more detailed comment below</w:t>
      </w:r>
      <w:r w:rsidR="00D13D17" w:rsidRPr="00D13D17">
        <w:rPr>
          <w:rFonts w:ascii="Arial" w:hAnsi="Arial" w:cs="Arial"/>
          <w:color w:val="FF0000"/>
        </w:rPr>
        <w:t xml:space="preserve">. </w:t>
      </w:r>
      <w:r w:rsidRPr="000E080E">
        <w:rPr>
          <w:rFonts w:ascii="Arial" w:hAnsi="Arial" w:cs="Arial"/>
          <w:color w:val="FF0000"/>
        </w:rPr>
        <w:t xml:space="preserve">Nevertheless, the RCY we obtained shows the general applicability of this procedure to </w:t>
      </w:r>
      <w:r w:rsidRPr="000E080E">
        <w:rPr>
          <w:rFonts w:ascii="Arial" w:hAnsi="Arial" w:cs="Arial"/>
          <w:color w:val="FF0000"/>
          <w:vertAlign w:val="superscript"/>
        </w:rPr>
        <w:t>11</w:t>
      </w:r>
      <w:r w:rsidRPr="000E080E">
        <w:rPr>
          <w:rFonts w:ascii="Arial" w:hAnsi="Arial" w:cs="Arial"/>
          <w:color w:val="FF0000"/>
        </w:rPr>
        <w:t xml:space="preserve">C-methylation of hydroxyl group in a presence of a strong organic base TBAOH as a proof of principle. </w:t>
      </w:r>
    </w:p>
    <w:p w14:paraId="23708E9C" w14:textId="16121FE9" w:rsidR="002E1A04" w:rsidRPr="000E080E" w:rsidRDefault="00591ADF" w:rsidP="000E080E">
      <w:pPr>
        <w:spacing w:after="120" w:line="276" w:lineRule="auto"/>
        <w:rPr>
          <w:rFonts w:ascii="Arial" w:hAnsi="Arial" w:cs="Arial"/>
        </w:rPr>
      </w:pPr>
      <w:r w:rsidRPr="000E080E">
        <w:rPr>
          <w:rFonts w:ascii="Arial" w:hAnsi="Arial" w:cs="Arial"/>
        </w:rPr>
        <w:t>Not all of the required materials are listed in the table: for example ethanol, water (DI, sterile? should be specified). Should the instrument(s) used for automation be listed (scintomics and syringe pump)? The levels of activity used would seem to preclude manual work with the manifold during the synthesis. Also, equipment and supplies for quality control may be important to note. Are the manifolds altered in any way, such as adding longer tubing for manual elution in step 4.9, and if so, the materials used should be described.</w:t>
      </w:r>
    </w:p>
    <w:p w14:paraId="3009EF25" w14:textId="661F8F34" w:rsidR="00125FEA" w:rsidRPr="000E080E" w:rsidRDefault="002E1A04" w:rsidP="000E080E">
      <w:pPr>
        <w:spacing w:after="120" w:line="276" w:lineRule="auto"/>
        <w:rPr>
          <w:rFonts w:ascii="Arial" w:hAnsi="Arial" w:cs="Arial"/>
        </w:rPr>
      </w:pPr>
      <w:r w:rsidRPr="000E080E">
        <w:rPr>
          <w:rFonts w:ascii="Arial" w:hAnsi="Arial" w:cs="Arial"/>
          <w:color w:val="FF0000"/>
        </w:rPr>
        <w:t xml:space="preserve">We added ethanol, sterile water, sterile extension line, synthesis module and other supplies to the table of materials. We are hesitant to add quality control equipment to this table </w:t>
      </w:r>
      <w:r w:rsidR="00CA316D" w:rsidRPr="000E080E">
        <w:rPr>
          <w:rFonts w:ascii="Arial" w:hAnsi="Arial" w:cs="Arial"/>
          <w:color w:val="FF0000"/>
        </w:rPr>
        <w:t xml:space="preserve">as this will depend on the individual setup of the radiochemistry lab. However, we noted our QC equipment </w:t>
      </w:r>
      <w:r w:rsidR="00CA316D" w:rsidRPr="000E080E">
        <w:rPr>
          <w:rFonts w:ascii="Arial" w:hAnsi="Arial" w:cs="Arial"/>
          <w:color w:val="FF0000"/>
        </w:rPr>
        <w:lastRenderedPageBreak/>
        <w:t>in section 5 of the protocol.</w:t>
      </w:r>
      <w:r w:rsidR="00591ADF" w:rsidRPr="000E080E">
        <w:rPr>
          <w:rFonts w:ascii="Arial" w:hAnsi="Arial" w:cs="Arial"/>
        </w:rPr>
        <w:br/>
        <w:t>The steps listed should lead to the desired outcome, though radiochemistry is always challenging to reproduce exactly. For example, 2.4 appears to be a critical step and it would be important to get this right. This step should be highlighted and more detail provided.</w:t>
      </w:r>
    </w:p>
    <w:p w14:paraId="26095C23" w14:textId="227449C9" w:rsidR="001A0C32" w:rsidRPr="000E080E" w:rsidRDefault="00125FEA" w:rsidP="000E080E">
      <w:pPr>
        <w:spacing w:after="120" w:line="276" w:lineRule="auto"/>
        <w:rPr>
          <w:rFonts w:ascii="Arial" w:hAnsi="Arial" w:cs="Arial"/>
          <w:color w:val="FF0000"/>
        </w:rPr>
      </w:pPr>
      <w:r w:rsidRPr="000E080E">
        <w:rPr>
          <w:rFonts w:ascii="Arial" w:hAnsi="Arial" w:cs="Arial"/>
          <w:color w:val="FF0000"/>
        </w:rPr>
        <w:t xml:space="preserve">This is an excellent point and we have rewritten this </w:t>
      </w:r>
      <w:r w:rsidR="0020758A" w:rsidRPr="000E080E">
        <w:rPr>
          <w:rFonts w:ascii="Arial" w:hAnsi="Arial" w:cs="Arial"/>
          <w:color w:val="FF0000"/>
        </w:rPr>
        <w:t xml:space="preserve">and other </w:t>
      </w:r>
      <w:r w:rsidRPr="000E080E">
        <w:rPr>
          <w:rFonts w:ascii="Arial" w:hAnsi="Arial" w:cs="Arial"/>
          <w:color w:val="FF0000"/>
        </w:rPr>
        <w:t>step</w:t>
      </w:r>
      <w:r w:rsidR="0020758A" w:rsidRPr="000E080E">
        <w:rPr>
          <w:rFonts w:ascii="Arial" w:hAnsi="Arial" w:cs="Arial"/>
          <w:color w:val="FF0000"/>
        </w:rPr>
        <w:t>s</w:t>
      </w:r>
      <w:r w:rsidRPr="000E080E">
        <w:rPr>
          <w:rFonts w:ascii="Arial" w:hAnsi="Arial" w:cs="Arial"/>
          <w:color w:val="FF0000"/>
        </w:rPr>
        <w:t xml:space="preserve"> in a lot more detail.</w:t>
      </w:r>
    </w:p>
    <w:p w14:paraId="620DD81A" w14:textId="05150C1D" w:rsidR="00C13589" w:rsidRPr="000E080E" w:rsidRDefault="00591ADF" w:rsidP="000E080E">
      <w:pPr>
        <w:spacing w:after="120" w:line="276" w:lineRule="auto"/>
        <w:rPr>
          <w:rFonts w:ascii="Arial" w:hAnsi="Arial" w:cs="Arial"/>
        </w:rPr>
      </w:pPr>
      <w:r w:rsidRPr="000E080E">
        <w:rPr>
          <w:rFonts w:ascii="Arial" w:hAnsi="Arial" w:cs="Arial"/>
        </w:rPr>
        <w:t>As mentioned above, some steps could be described in more detail, such as set up of the instrument, when valves are changed and how, and how the dispenser operates. Also, in figure 2, parts B and C are mislabeled (or the text is wrong). See steps 4.3 and 4.4 to compare. After 4.9 and 4.10, are the lines flushed with air/gas to release eluent still on the cartridge or in tubing? This will have an effect based on tubing volumes and could change the final concentration of the product.</w:t>
      </w:r>
    </w:p>
    <w:p w14:paraId="74887FD4" w14:textId="77777777" w:rsidR="001A0C32" w:rsidRPr="000E080E" w:rsidRDefault="00C13589" w:rsidP="000E080E">
      <w:pPr>
        <w:spacing w:after="120" w:line="276" w:lineRule="auto"/>
        <w:rPr>
          <w:rFonts w:ascii="Arial" w:hAnsi="Arial" w:cs="Arial"/>
          <w:color w:val="FF0000"/>
        </w:rPr>
      </w:pPr>
      <w:r w:rsidRPr="000E080E">
        <w:rPr>
          <w:rFonts w:ascii="Arial" w:hAnsi="Arial" w:cs="Arial"/>
          <w:color w:val="FF0000"/>
        </w:rPr>
        <w:t xml:space="preserve">We thank the reviewer for catching that the B and C labels on figure </w:t>
      </w:r>
      <w:r w:rsidR="00FE2EC2" w:rsidRPr="000E080E">
        <w:rPr>
          <w:rFonts w:ascii="Arial" w:hAnsi="Arial" w:cs="Arial"/>
          <w:color w:val="FF0000"/>
        </w:rPr>
        <w:t xml:space="preserve">2 </w:t>
      </w:r>
      <w:r w:rsidRPr="000E080E">
        <w:rPr>
          <w:rFonts w:ascii="Arial" w:hAnsi="Arial" w:cs="Arial"/>
          <w:color w:val="FF0000"/>
        </w:rPr>
        <w:t xml:space="preserve">were reversed, this has been fixed. </w:t>
      </w:r>
      <w:r w:rsidR="00FF5E8F" w:rsidRPr="000E080E">
        <w:rPr>
          <w:rFonts w:ascii="Arial" w:hAnsi="Arial" w:cs="Arial"/>
          <w:color w:val="FF0000"/>
        </w:rPr>
        <w:t xml:space="preserve">We also specified that the lines should be flushed with air after steps </w:t>
      </w:r>
      <w:r w:rsidR="00FE2EC2" w:rsidRPr="000E080E">
        <w:rPr>
          <w:rFonts w:ascii="Arial" w:hAnsi="Arial" w:cs="Arial"/>
          <w:color w:val="FF0000"/>
        </w:rPr>
        <w:t>4.9 and 4.10.</w:t>
      </w:r>
    </w:p>
    <w:p w14:paraId="6EB6A74C" w14:textId="69070051" w:rsidR="00C20C1C" w:rsidRPr="000E080E" w:rsidRDefault="00591ADF" w:rsidP="000E080E">
      <w:pPr>
        <w:spacing w:after="120" w:line="276" w:lineRule="auto"/>
        <w:rPr>
          <w:rFonts w:ascii="Arial" w:hAnsi="Arial" w:cs="Arial"/>
        </w:rPr>
      </w:pPr>
      <w:r w:rsidRPr="000E080E">
        <w:rPr>
          <w:rFonts w:ascii="Arial" w:hAnsi="Arial" w:cs="Arial"/>
        </w:rPr>
        <w:t>While the likelihood of success is high, it would be useful to suggest some controls or approaches to troubleshooting if the synthesis fails or yields and purities are lower than reported.</w:t>
      </w:r>
    </w:p>
    <w:p w14:paraId="6308A748" w14:textId="3339B11D" w:rsidR="00BF6AF8" w:rsidRPr="000E080E" w:rsidRDefault="00BF6AF8" w:rsidP="000E080E">
      <w:pPr>
        <w:spacing w:after="120" w:line="276" w:lineRule="auto"/>
        <w:rPr>
          <w:rFonts w:ascii="Arial" w:hAnsi="Arial" w:cs="Arial"/>
          <w:color w:val="FF0000"/>
          <w:lang w:val="en-CA"/>
        </w:rPr>
      </w:pPr>
      <w:r w:rsidRPr="000E080E">
        <w:rPr>
          <w:rFonts w:ascii="Arial" w:hAnsi="Arial" w:cs="Arial"/>
          <w:color w:val="FF0000"/>
          <w:lang w:val="en-CA"/>
        </w:rPr>
        <w:t>We have added the troubleshooting paragraph to the representative result section of the manuscript as follows: “</w:t>
      </w:r>
      <w:r w:rsidRPr="000E080E">
        <w:rPr>
          <w:rFonts w:ascii="Arial" w:hAnsi="Arial" w:cs="Arial"/>
          <w:i/>
          <w:color w:val="FF0000"/>
          <w:lang w:val="en-CA"/>
        </w:rPr>
        <w:t xml:space="preserve">For the reported technique to work properly, care must be taken during several critical steps described above. To apply the precursor on </w:t>
      </w:r>
      <w:r w:rsidR="00CD59CE">
        <w:rPr>
          <w:rFonts w:ascii="Arial" w:hAnsi="Arial" w:cs="Arial"/>
          <w:i/>
          <w:color w:val="FF0000"/>
          <w:lang w:val="en-CA"/>
        </w:rPr>
        <w:t xml:space="preserve">the </w:t>
      </w:r>
      <w:r w:rsidRPr="000E080E">
        <w:rPr>
          <w:rFonts w:ascii="Arial" w:hAnsi="Arial" w:cs="Arial"/>
          <w:i/>
          <w:color w:val="FF0000"/>
          <w:lang w:val="en-CA"/>
        </w:rPr>
        <w:t xml:space="preserve">tC18 cartridge (step 2.4.) the solution must not be pushed towards the output as to not shorten the effective path for separation of the </w:t>
      </w:r>
      <w:r w:rsidRPr="000E080E">
        <w:rPr>
          <w:rFonts w:ascii="Arial" w:hAnsi="Arial" w:cs="Arial"/>
          <w:i/>
          <w:color w:val="FF0000"/>
        </w:rPr>
        <w:t>[</w:t>
      </w:r>
      <w:r w:rsidRPr="000E080E">
        <w:rPr>
          <w:rFonts w:ascii="Arial" w:hAnsi="Arial" w:cs="Arial"/>
          <w:i/>
          <w:color w:val="FF0000"/>
          <w:vertAlign w:val="superscript"/>
        </w:rPr>
        <w:t>11</w:t>
      </w:r>
      <w:r w:rsidRPr="000E080E">
        <w:rPr>
          <w:rFonts w:ascii="Arial" w:hAnsi="Arial" w:cs="Arial"/>
          <w:i/>
          <w:color w:val="FF0000"/>
        </w:rPr>
        <w:t>C]</w:t>
      </w:r>
      <w:r w:rsidRPr="000E080E">
        <w:rPr>
          <w:rFonts w:ascii="Arial" w:hAnsi="Arial" w:cs="Arial"/>
          <w:i/>
          <w:color w:val="FF0000"/>
          <w:lang w:val="en-CA"/>
        </w:rPr>
        <w:t xml:space="preserve">PiB from the unreacted starting materials and possible side products. The flow of </w:t>
      </w:r>
      <w:r w:rsidRPr="000E080E">
        <w:rPr>
          <w:rFonts w:ascii="Arial" w:hAnsi="Arial" w:cs="Arial"/>
          <w:i/>
          <w:iCs/>
          <w:color w:val="FF0000"/>
          <w:lang w:val="en-CA"/>
        </w:rPr>
        <w:t>[</w:t>
      </w:r>
      <w:r w:rsidRPr="000E080E">
        <w:rPr>
          <w:rFonts w:ascii="Arial" w:hAnsi="Arial" w:cs="Arial"/>
          <w:i/>
          <w:iCs/>
          <w:color w:val="FF0000"/>
          <w:vertAlign w:val="superscript"/>
          <w:lang w:val="en-CA"/>
        </w:rPr>
        <w:t>11</w:t>
      </w:r>
      <w:r w:rsidRPr="000E080E">
        <w:rPr>
          <w:rFonts w:ascii="Arial" w:hAnsi="Arial" w:cs="Arial"/>
          <w:i/>
          <w:iCs/>
          <w:color w:val="FF0000"/>
          <w:lang w:val="en-CA"/>
        </w:rPr>
        <w:t>C]CH</w:t>
      </w:r>
      <w:r w:rsidRPr="000E080E">
        <w:rPr>
          <w:rFonts w:ascii="Arial" w:hAnsi="Arial" w:cs="Arial"/>
          <w:i/>
          <w:iCs/>
          <w:color w:val="FF0000"/>
          <w:vertAlign w:val="subscript"/>
          <w:lang w:val="en-CA"/>
        </w:rPr>
        <w:t>3</w:t>
      </w:r>
      <w:r w:rsidRPr="000E080E">
        <w:rPr>
          <w:rFonts w:ascii="Arial" w:hAnsi="Arial" w:cs="Arial"/>
          <w:i/>
          <w:iCs/>
          <w:color w:val="FF0000"/>
          <w:lang w:val="en-CA"/>
        </w:rPr>
        <w:t xml:space="preserve">OTf through </w:t>
      </w:r>
      <w:r w:rsidR="00CD59CE">
        <w:rPr>
          <w:rFonts w:ascii="Arial" w:hAnsi="Arial" w:cs="Arial"/>
          <w:i/>
          <w:iCs/>
          <w:color w:val="FF0000"/>
          <w:lang w:val="en-CA"/>
        </w:rPr>
        <w:t>the</w:t>
      </w:r>
      <w:r w:rsidR="00CD59CE" w:rsidRPr="000E080E">
        <w:rPr>
          <w:rFonts w:ascii="Arial" w:hAnsi="Arial" w:cs="Arial"/>
          <w:i/>
          <w:iCs/>
          <w:color w:val="FF0000"/>
          <w:lang w:val="en-CA"/>
        </w:rPr>
        <w:t xml:space="preserve"> </w:t>
      </w:r>
      <w:r w:rsidRPr="000E080E">
        <w:rPr>
          <w:rFonts w:ascii="Arial" w:hAnsi="Arial" w:cs="Arial"/>
          <w:i/>
          <w:iCs/>
          <w:color w:val="FF0000"/>
          <w:lang w:val="en-CA"/>
        </w:rPr>
        <w:t xml:space="preserve">cartridge during the transfer must not exceed 20 mL/min (step 4.1). Once the elution begin (step 4.4.) it is very important to keep the cartridge wet and not let air through to avoid channeling effect which might result in lower purity of the tracer or lower RCY due to the losses of </w:t>
      </w:r>
      <w:r w:rsidRPr="000E080E">
        <w:rPr>
          <w:rFonts w:ascii="Arial" w:hAnsi="Arial" w:cs="Arial"/>
          <w:i/>
          <w:color w:val="FF0000"/>
        </w:rPr>
        <w:t>[</w:t>
      </w:r>
      <w:r w:rsidRPr="000E080E">
        <w:rPr>
          <w:rFonts w:ascii="Arial" w:hAnsi="Arial" w:cs="Arial"/>
          <w:i/>
          <w:color w:val="FF0000"/>
          <w:vertAlign w:val="superscript"/>
        </w:rPr>
        <w:t>11</w:t>
      </w:r>
      <w:r w:rsidRPr="000E080E">
        <w:rPr>
          <w:rFonts w:ascii="Arial" w:hAnsi="Arial" w:cs="Arial"/>
          <w:i/>
          <w:color w:val="FF0000"/>
        </w:rPr>
        <w:t>C]</w:t>
      </w:r>
      <w:r w:rsidRPr="000E080E">
        <w:rPr>
          <w:rFonts w:ascii="Arial" w:hAnsi="Arial" w:cs="Arial"/>
          <w:i/>
          <w:color w:val="FF0000"/>
          <w:lang w:val="en-CA"/>
        </w:rPr>
        <w:t xml:space="preserve">PiB in the waste. If </w:t>
      </w:r>
      <w:r w:rsidR="00CD59CE">
        <w:rPr>
          <w:rFonts w:ascii="Arial" w:hAnsi="Arial" w:cs="Arial"/>
          <w:i/>
          <w:color w:val="FF0000"/>
          <w:lang w:val="en-CA"/>
        </w:rPr>
        <w:t>the</w:t>
      </w:r>
      <w:r w:rsidR="00CD59CE" w:rsidRPr="000E080E">
        <w:rPr>
          <w:rFonts w:ascii="Arial" w:hAnsi="Arial" w:cs="Arial"/>
          <w:i/>
          <w:color w:val="FF0000"/>
          <w:lang w:val="en-CA"/>
        </w:rPr>
        <w:t xml:space="preserve"> </w:t>
      </w:r>
      <w:r w:rsidRPr="000E080E">
        <w:rPr>
          <w:rFonts w:ascii="Arial" w:hAnsi="Arial" w:cs="Arial"/>
          <w:i/>
          <w:color w:val="FF0000"/>
          <w:lang w:val="en-CA"/>
        </w:rPr>
        <w:t>5-port manifold used in the radiosynthesis (step 3.1.) is not resistant to acetone, such as a standard polycarbonate manifold ACC-101, the amount of acetone must not exceed 100 µL as larger volumes might damage the manifold during the activity transfer and result in failed synthesis.</w:t>
      </w:r>
      <w:r w:rsidR="00E477CF" w:rsidRPr="000E080E">
        <w:rPr>
          <w:rFonts w:ascii="Arial" w:hAnsi="Arial" w:cs="Arial"/>
          <w:lang w:val="en-CA"/>
        </w:rPr>
        <w:t xml:space="preserve"> </w:t>
      </w:r>
      <w:r w:rsidR="00E477CF" w:rsidRPr="000E080E">
        <w:rPr>
          <w:rFonts w:ascii="Arial" w:hAnsi="Arial" w:cs="Arial"/>
          <w:i/>
          <w:color w:val="FF0000"/>
          <w:lang w:val="en-CA"/>
        </w:rPr>
        <w:t>In case the pH does not meet the specifications, the tC18 cartridge maybe optionally rinsed with 10 mL of sterile water between steps 4.7 and 4.8 into the waste bottle.</w:t>
      </w:r>
      <w:r w:rsidRPr="000E080E">
        <w:rPr>
          <w:rFonts w:ascii="Arial" w:hAnsi="Arial" w:cs="Arial"/>
          <w:i/>
          <w:color w:val="FF0000"/>
          <w:lang w:val="en-CA"/>
        </w:rPr>
        <w:t>”</w:t>
      </w:r>
    </w:p>
    <w:p w14:paraId="06BC978B" w14:textId="4CA40030" w:rsidR="001E3FD7" w:rsidRPr="000E080E" w:rsidRDefault="00591ADF" w:rsidP="000E080E">
      <w:pPr>
        <w:spacing w:after="120" w:line="276" w:lineRule="auto"/>
        <w:rPr>
          <w:rFonts w:ascii="Arial" w:hAnsi="Arial" w:cs="Arial"/>
        </w:rPr>
      </w:pPr>
      <w:r w:rsidRPr="000E080E">
        <w:rPr>
          <w:rFonts w:ascii="Arial" w:hAnsi="Arial" w:cs="Arial"/>
        </w:rPr>
        <w:t>The anticipated results are useful to readers. Some numbers are reported in ways that do not conform to the latest "consensus nomenclature", such as ndc RCY. It should be made clear throughout and in Fig4 how RCY is calculated. Likewise "[11C]kits" is technically contrary to the "consensus".</w:t>
      </w:r>
    </w:p>
    <w:p w14:paraId="5B3DF0AA" w14:textId="474C6719" w:rsidR="008A1A03" w:rsidRPr="000E080E" w:rsidRDefault="001E3FD7" w:rsidP="000E080E">
      <w:pPr>
        <w:spacing w:after="120" w:line="276" w:lineRule="auto"/>
        <w:rPr>
          <w:rFonts w:ascii="Arial" w:hAnsi="Arial" w:cs="Arial"/>
        </w:rPr>
      </w:pPr>
      <w:r w:rsidRPr="000E080E">
        <w:rPr>
          <w:rFonts w:ascii="Arial" w:hAnsi="Arial" w:cs="Arial"/>
          <w:color w:val="FF0000"/>
        </w:rPr>
        <w:t>We have rewritten one sentence in the Discussion section as follows: “</w:t>
      </w:r>
      <w:r w:rsidRPr="000E080E">
        <w:rPr>
          <w:rFonts w:ascii="Arial" w:hAnsi="Arial" w:cs="Arial"/>
          <w:i/>
          <w:color w:val="FF0000"/>
        </w:rPr>
        <w:t>Thus, we investigated not corrected for decay radiochemical yields of [</w:t>
      </w:r>
      <w:r w:rsidRPr="000E080E">
        <w:rPr>
          <w:rFonts w:ascii="Arial" w:hAnsi="Arial" w:cs="Arial"/>
          <w:i/>
          <w:color w:val="FF0000"/>
          <w:vertAlign w:val="superscript"/>
        </w:rPr>
        <w:t>11</w:t>
      </w:r>
      <w:r w:rsidRPr="000E080E">
        <w:rPr>
          <w:rFonts w:ascii="Arial" w:hAnsi="Arial" w:cs="Arial"/>
          <w:i/>
          <w:color w:val="FF0000"/>
        </w:rPr>
        <w:t>C]PiB starting from [</w:t>
      </w:r>
      <w:r w:rsidRPr="000E080E">
        <w:rPr>
          <w:rFonts w:ascii="Arial" w:hAnsi="Arial" w:cs="Arial"/>
          <w:i/>
          <w:color w:val="FF0000"/>
          <w:vertAlign w:val="superscript"/>
        </w:rPr>
        <w:t>11</w:t>
      </w:r>
      <w:r w:rsidRPr="000E080E">
        <w:rPr>
          <w:rFonts w:ascii="Arial" w:hAnsi="Arial" w:cs="Arial"/>
          <w:i/>
          <w:color w:val="FF0000"/>
        </w:rPr>
        <w:t>C]CH</w:t>
      </w:r>
      <w:r w:rsidRPr="000E080E">
        <w:rPr>
          <w:rFonts w:ascii="Arial" w:hAnsi="Arial" w:cs="Arial"/>
          <w:i/>
          <w:color w:val="FF0000"/>
          <w:vertAlign w:val="subscript"/>
        </w:rPr>
        <w:t>3</w:t>
      </w:r>
      <w:r w:rsidRPr="000E080E">
        <w:rPr>
          <w:rFonts w:ascii="Arial" w:hAnsi="Arial" w:cs="Arial"/>
          <w:i/>
          <w:color w:val="FF0000"/>
        </w:rPr>
        <w:t xml:space="preserve">OTf at three different amounts of </w:t>
      </w:r>
      <w:r w:rsidRPr="000E080E">
        <w:rPr>
          <w:rFonts w:ascii="Arial" w:hAnsi="Arial" w:cs="Arial"/>
          <w:i/>
          <w:color w:val="FF0000"/>
          <w:lang w:val="en-CA"/>
        </w:rPr>
        <w:t xml:space="preserve">6-OH-BTA-0: </w:t>
      </w:r>
      <w:r w:rsidRPr="000E080E">
        <w:rPr>
          <w:rFonts w:ascii="Arial" w:hAnsi="Arial" w:cs="Arial"/>
          <w:i/>
          <w:color w:val="FF0000"/>
        </w:rPr>
        <w:t>0.1, 0.2, and 0.3 mgs.</w:t>
      </w:r>
      <w:r w:rsidRPr="000E080E">
        <w:rPr>
          <w:rFonts w:ascii="Arial" w:hAnsi="Arial" w:cs="Arial"/>
          <w:color w:val="FF0000"/>
        </w:rPr>
        <w:t>”. We have added another sentence regarding the synthesis time: “</w:t>
      </w:r>
      <w:r w:rsidRPr="000E080E">
        <w:rPr>
          <w:rFonts w:ascii="Arial" w:hAnsi="Arial" w:cs="Arial"/>
          <w:i/>
          <w:color w:val="FF0000"/>
        </w:rPr>
        <w:t>In all cases, the radiosynthesis was completed in 10 minutes.</w:t>
      </w:r>
      <w:r w:rsidRPr="000E080E">
        <w:rPr>
          <w:rFonts w:ascii="Arial" w:hAnsi="Arial" w:cs="Arial"/>
          <w:color w:val="FF0000"/>
        </w:rPr>
        <w:t xml:space="preserve">”. </w:t>
      </w:r>
      <w:r w:rsidR="008A1A03" w:rsidRPr="000E080E">
        <w:rPr>
          <w:rFonts w:ascii="Arial" w:hAnsi="Arial" w:cs="Arial"/>
          <w:color w:val="FF0000"/>
        </w:rPr>
        <w:t>Because the short synthesis time is one of the strengths of our procedure, we wanted to emphasize the RCY not corrected for decay, which is still used in some publications. As for the "[11C]kits"</w:t>
      </w:r>
      <w:r w:rsidR="001A0C32" w:rsidRPr="000E080E">
        <w:rPr>
          <w:rFonts w:ascii="Arial" w:hAnsi="Arial" w:cs="Arial"/>
          <w:color w:val="FF0000"/>
        </w:rPr>
        <w:t xml:space="preserve"> </w:t>
      </w:r>
      <w:r w:rsidR="008A1A03" w:rsidRPr="000E080E">
        <w:rPr>
          <w:rFonts w:ascii="Arial" w:hAnsi="Arial" w:cs="Arial"/>
          <w:color w:val="FF0000"/>
        </w:rPr>
        <w:t>terminology, while it is currently technically incorrect, it refers to the previously published paper which has this term in its title.</w:t>
      </w:r>
      <w:r w:rsidR="00591ADF" w:rsidRPr="000E080E">
        <w:rPr>
          <w:rFonts w:ascii="Arial" w:hAnsi="Arial" w:cs="Arial"/>
          <w:color w:val="FF0000"/>
        </w:rPr>
        <w:br/>
      </w:r>
      <w:r w:rsidR="00591ADF" w:rsidRPr="000E080E">
        <w:rPr>
          <w:rFonts w:ascii="Arial" w:hAnsi="Arial" w:cs="Arial"/>
        </w:rPr>
        <w:t>A couple stray concerns: figure 5b really doesn't look like 98% RCP. What is the big peak at 9-10 minutes? Since separation of precursor is a challenge and limitation for this method, perhaps a discussion is in order regarding what situations this would be important for apparent molar activity in PET imaging.</w:t>
      </w:r>
    </w:p>
    <w:p w14:paraId="508D1376" w14:textId="1362E29D" w:rsidR="00753A51" w:rsidRPr="000E080E" w:rsidRDefault="00753A51" w:rsidP="000E080E">
      <w:pPr>
        <w:spacing w:after="120" w:line="276" w:lineRule="auto"/>
        <w:rPr>
          <w:rFonts w:ascii="Arial" w:hAnsi="Arial" w:cs="Arial"/>
          <w:color w:val="FF0000"/>
        </w:rPr>
      </w:pPr>
      <w:r w:rsidRPr="000E080E">
        <w:rPr>
          <w:rFonts w:ascii="Arial" w:hAnsi="Arial" w:cs="Arial"/>
          <w:color w:val="FF0000"/>
        </w:rPr>
        <w:t>This is a very good point. Due to the</w:t>
      </w:r>
      <w:r w:rsidRPr="000E080E">
        <w:rPr>
          <w:rFonts w:ascii="Arial" w:hAnsi="Arial" w:cs="Arial"/>
          <w:color w:val="FF0000"/>
          <w:lang w:val="en-CA"/>
        </w:rPr>
        <w:t xml:space="preserve"> asymmetrically substituted C=N double bond in its structure, </w:t>
      </w:r>
      <w:r w:rsidRPr="000E080E">
        <w:rPr>
          <w:rFonts w:ascii="Arial" w:hAnsi="Arial" w:cs="Arial"/>
          <w:color w:val="FF0000"/>
        </w:rPr>
        <w:t>[</w:t>
      </w:r>
      <w:r w:rsidRPr="000E080E">
        <w:rPr>
          <w:rFonts w:ascii="Arial" w:hAnsi="Arial" w:cs="Arial"/>
          <w:color w:val="FF0000"/>
          <w:vertAlign w:val="superscript"/>
        </w:rPr>
        <w:t>11</w:t>
      </w:r>
      <w:r w:rsidRPr="000E080E">
        <w:rPr>
          <w:rFonts w:ascii="Arial" w:hAnsi="Arial" w:cs="Arial"/>
          <w:color w:val="FF0000"/>
        </w:rPr>
        <w:t>C]ABP688 tracer has</w:t>
      </w:r>
      <w:r w:rsidRPr="000E080E">
        <w:rPr>
          <w:rFonts w:ascii="Arial" w:hAnsi="Arial" w:cs="Arial"/>
          <w:color w:val="FF0000"/>
          <w:lang w:val="en-CA"/>
        </w:rPr>
        <w:t xml:space="preserve"> two diastereomers (</w:t>
      </w:r>
      <w:r w:rsidRPr="000E080E">
        <w:rPr>
          <w:rFonts w:ascii="Arial" w:hAnsi="Arial" w:cs="Arial"/>
          <w:i/>
          <w:color w:val="FF0000"/>
          <w:lang w:val="en-CA"/>
        </w:rPr>
        <w:t>E</w:t>
      </w:r>
      <w:r w:rsidRPr="000E080E">
        <w:rPr>
          <w:rFonts w:ascii="Arial" w:hAnsi="Arial" w:cs="Arial"/>
          <w:color w:val="FF0000"/>
          <w:lang w:val="en-CA"/>
        </w:rPr>
        <w:t>)- and (</w:t>
      </w:r>
      <w:r w:rsidRPr="000E080E">
        <w:rPr>
          <w:rFonts w:ascii="Arial" w:hAnsi="Arial" w:cs="Arial"/>
          <w:i/>
          <w:color w:val="FF0000"/>
          <w:lang w:val="en-CA"/>
        </w:rPr>
        <w:t>Z</w:t>
      </w:r>
      <w:r w:rsidRPr="000E080E">
        <w:rPr>
          <w:rFonts w:ascii="Arial" w:hAnsi="Arial" w:cs="Arial"/>
          <w:color w:val="FF0000"/>
          <w:lang w:val="en-CA"/>
        </w:rPr>
        <w:t xml:space="preserve">)-, which are not separable on a short cartridge. </w:t>
      </w:r>
      <w:r w:rsidR="00760AC0" w:rsidRPr="000E080E">
        <w:rPr>
          <w:rFonts w:ascii="Arial" w:hAnsi="Arial" w:cs="Arial"/>
          <w:color w:val="FF0000"/>
          <w:lang w:val="en-CA"/>
        </w:rPr>
        <w:t xml:space="preserve">We have revised Figure 5 to indicate the presence of 2 diastereoisomers. </w:t>
      </w:r>
      <w:r w:rsidR="00482844" w:rsidRPr="000E080E">
        <w:rPr>
          <w:rFonts w:ascii="Arial" w:hAnsi="Arial" w:cs="Arial"/>
          <w:color w:val="FF0000"/>
          <w:lang w:val="en-CA"/>
        </w:rPr>
        <w:t>A</w:t>
      </w:r>
      <w:r w:rsidRPr="000E080E">
        <w:rPr>
          <w:rFonts w:ascii="Arial" w:hAnsi="Arial" w:cs="Arial"/>
          <w:color w:val="FF0000"/>
          <w:lang w:val="en-CA"/>
        </w:rPr>
        <w:t xml:space="preserve">t the time we were not able to separate them even by HPLC, </w:t>
      </w:r>
      <w:r w:rsidR="00482844" w:rsidRPr="000E080E">
        <w:rPr>
          <w:rFonts w:ascii="Arial" w:hAnsi="Arial" w:cs="Arial"/>
          <w:color w:val="FF0000"/>
          <w:lang w:val="en-CA"/>
        </w:rPr>
        <w:t xml:space="preserve">although </w:t>
      </w:r>
      <w:r w:rsidRPr="000E080E">
        <w:rPr>
          <w:rFonts w:ascii="Arial" w:hAnsi="Arial" w:cs="Arial"/>
          <w:color w:val="FF0000"/>
          <w:lang w:val="en-CA"/>
        </w:rPr>
        <w:t>lately we developed a new procedure for production of diastereomerically pure (</w:t>
      </w:r>
      <w:r w:rsidRPr="000E080E">
        <w:rPr>
          <w:rFonts w:ascii="Arial" w:hAnsi="Arial" w:cs="Arial"/>
          <w:i/>
          <w:color w:val="FF0000"/>
          <w:lang w:val="en-CA"/>
        </w:rPr>
        <w:t>E</w:t>
      </w:r>
      <w:r w:rsidRPr="000E080E">
        <w:rPr>
          <w:rFonts w:ascii="Arial" w:hAnsi="Arial" w:cs="Arial"/>
          <w:color w:val="FF0000"/>
          <w:lang w:val="en-CA"/>
        </w:rPr>
        <w:t>)-</w:t>
      </w:r>
      <w:r w:rsidRPr="000E080E">
        <w:rPr>
          <w:rFonts w:ascii="Arial" w:hAnsi="Arial" w:cs="Arial"/>
          <w:color w:val="FF0000"/>
        </w:rPr>
        <w:t>[</w:t>
      </w:r>
      <w:r w:rsidRPr="000E080E">
        <w:rPr>
          <w:rFonts w:ascii="Arial" w:hAnsi="Arial" w:cs="Arial"/>
          <w:color w:val="FF0000"/>
          <w:vertAlign w:val="superscript"/>
        </w:rPr>
        <w:t>11</w:t>
      </w:r>
      <w:r w:rsidRPr="000E080E">
        <w:rPr>
          <w:rFonts w:ascii="Arial" w:hAnsi="Arial" w:cs="Arial"/>
          <w:color w:val="FF0000"/>
        </w:rPr>
        <w:t xml:space="preserve">C]ABP688 </w:t>
      </w:r>
      <w:r w:rsidR="00760AC0" w:rsidRPr="000E080E">
        <w:rPr>
          <w:rFonts w:ascii="Arial" w:hAnsi="Arial" w:cs="Arial"/>
          <w:color w:val="FF0000"/>
        </w:rPr>
        <w:t>(</w:t>
      </w:r>
      <w:r w:rsidRPr="000E080E">
        <w:rPr>
          <w:rFonts w:ascii="Arial" w:hAnsi="Arial" w:cs="Arial"/>
          <w:color w:val="FF0000"/>
        </w:rPr>
        <w:t>an active form of this tracer</w:t>
      </w:r>
      <w:r w:rsidR="00760AC0" w:rsidRPr="000E080E">
        <w:rPr>
          <w:rFonts w:ascii="Arial" w:hAnsi="Arial" w:cs="Arial"/>
          <w:color w:val="FF0000"/>
        </w:rPr>
        <w:t>), which we currently employ in our PET centre</w:t>
      </w:r>
      <w:r w:rsidRPr="000E080E">
        <w:rPr>
          <w:rFonts w:ascii="Arial" w:hAnsi="Arial" w:cs="Arial"/>
          <w:color w:val="FF0000"/>
        </w:rPr>
        <w:t>. Hence, the data on [</w:t>
      </w:r>
      <w:r w:rsidRPr="000E080E">
        <w:rPr>
          <w:rFonts w:ascii="Arial" w:hAnsi="Arial" w:cs="Arial"/>
          <w:color w:val="FF0000"/>
          <w:vertAlign w:val="superscript"/>
        </w:rPr>
        <w:t>11</w:t>
      </w:r>
      <w:r w:rsidRPr="000E080E">
        <w:rPr>
          <w:rFonts w:ascii="Arial" w:hAnsi="Arial" w:cs="Arial"/>
          <w:color w:val="FF0000"/>
        </w:rPr>
        <w:t xml:space="preserve">C]ABP688 tracer synthesis in this manuscript serves as a proof of principle </w:t>
      </w:r>
      <w:r w:rsidR="00760AC0" w:rsidRPr="000E080E">
        <w:rPr>
          <w:rFonts w:ascii="Arial" w:hAnsi="Arial" w:cs="Arial"/>
          <w:color w:val="FF0000"/>
        </w:rPr>
        <w:t xml:space="preserve">of applicability towards </w:t>
      </w:r>
      <w:r w:rsidR="00482844" w:rsidRPr="000E080E">
        <w:rPr>
          <w:rFonts w:ascii="Arial" w:hAnsi="Arial" w:cs="Arial"/>
          <w:color w:val="FF0000"/>
        </w:rPr>
        <w:t>labeling of other C-11 labeled PET tracers</w:t>
      </w:r>
      <w:r w:rsidR="00760AC0" w:rsidRPr="000E080E">
        <w:rPr>
          <w:rFonts w:ascii="Arial" w:hAnsi="Arial" w:cs="Arial"/>
          <w:color w:val="FF0000"/>
        </w:rPr>
        <w:t xml:space="preserve"> on resin, </w:t>
      </w:r>
      <w:r w:rsidRPr="000E080E">
        <w:rPr>
          <w:rFonts w:ascii="Arial" w:hAnsi="Arial" w:cs="Arial"/>
          <w:color w:val="FF0000"/>
        </w:rPr>
        <w:t xml:space="preserve">rather than a </w:t>
      </w:r>
      <w:r w:rsidR="00760AC0" w:rsidRPr="000E080E">
        <w:rPr>
          <w:rFonts w:ascii="Arial" w:hAnsi="Arial" w:cs="Arial"/>
          <w:color w:val="FF0000"/>
        </w:rPr>
        <w:t>complete procedure. If in the reviewer’s opinion this data cannot be included in the manuscript as is, we will remove it.</w:t>
      </w:r>
    </w:p>
    <w:p w14:paraId="684DC600" w14:textId="5A1D3E9A" w:rsidR="00760AC0" w:rsidRPr="000E080E" w:rsidRDefault="00591ADF" w:rsidP="000E080E">
      <w:pPr>
        <w:spacing w:after="120" w:line="276" w:lineRule="auto"/>
        <w:rPr>
          <w:rFonts w:ascii="Arial" w:hAnsi="Arial" w:cs="Arial"/>
        </w:rPr>
      </w:pPr>
      <w:r w:rsidRPr="000E080E">
        <w:rPr>
          <w:rFonts w:ascii="Arial" w:hAnsi="Arial" w:cs="Arial"/>
        </w:rPr>
        <w:t>References to the most prevalent methods for synthesis of [11C]PiB would be welcome, such as the Radiochemical Syntheses Vol 1, or other sources showing clinical implementation.</w:t>
      </w:r>
    </w:p>
    <w:p w14:paraId="02D33EEF" w14:textId="77777777" w:rsidR="000E080E" w:rsidRPr="000E080E" w:rsidRDefault="008B3D01" w:rsidP="000E080E">
      <w:pPr>
        <w:spacing w:after="120" w:line="276" w:lineRule="auto"/>
        <w:rPr>
          <w:rFonts w:ascii="Arial" w:hAnsi="Arial" w:cs="Arial"/>
        </w:rPr>
      </w:pPr>
      <w:r w:rsidRPr="000E080E">
        <w:rPr>
          <w:rFonts w:ascii="Arial" w:hAnsi="Arial" w:cs="Arial"/>
          <w:color w:val="FF0000"/>
        </w:rPr>
        <w:t>The references for both “reactor” method (Philippe et al. Radiochemical Syntheses Vol 1) and “dry loop” method</w:t>
      </w:r>
      <w:r w:rsidR="00497957" w:rsidRPr="000E080E">
        <w:rPr>
          <w:rFonts w:ascii="Arial" w:hAnsi="Arial" w:cs="Arial"/>
          <w:color w:val="FF0000"/>
        </w:rPr>
        <w:t xml:space="preserve"> (Shao et al. Radiochemical Syntheses Vol 2</w:t>
      </w:r>
      <w:r w:rsidR="0007101A" w:rsidRPr="000E080E">
        <w:rPr>
          <w:rFonts w:ascii="Arial" w:hAnsi="Arial" w:cs="Arial"/>
          <w:color w:val="FF0000"/>
        </w:rPr>
        <w:t xml:space="preserve"> and Wilson et al. J Labelled Compd. Radiopharm.</w:t>
      </w:r>
      <w:r w:rsidR="00497957" w:rsidRPr="000E080E">
        <w:rPr>
          <w:rFonts w:ascii="Arial" w:hAnsi="Arial" w:cs="Arial"/>
          <w:color w:val="FF0000"/>
        </w:rPr>
        <w:t>)</w:t>
      </w:r>
      <w:r w:rsidRPr="000E080E">
        <w:rPr>
          <w:rFonts w:ascii="Arial" w:hAnsi="Arial" w:cs="Arial"/>
          <w:color w:val="FF0000"/>
        </w:rPr>
        <w:t xml:space="preserve"> have been added.</w:t>
      </w:r>
      <w:r w:rsidR="00591ADF" w:rsidRPr="000E080E">
        <w:rPr>
          <w:rFonts w:ascii="Arial" w:hAnsi="Arial" w:cs="Arial"/>
          <w:color w:val="FF0000"/>
        </w:rPr>
        <w:br/>
      </w:r>
      <w:r w:rsidR="00591ADF" w:rsidRPr="000E080E">
        <w:rPr>
          <w:rFonts w:ascii="Arial" w:hAnsi="Arial" w:cs="Arial"/>
        </w:rPr>
        <w:br/>
        <w:t>I recommend for moving forward with video production after addressing the suggestions above.</w:t>
      </w:r>
    </w:p>
    <w:p w14:paraId="741B9A4C" w14:textId="04887A94" w:rsidR="00814336" w:rsidRPr="000E080E" w:rsidRDefault="00591ADF" w:rsidP="000E080E">
      <w:pPr>
        <w:spacing w:after="120" w:line="276" w:lineRule="auto"/>
        <w:rPr>
          <w:rFonts w:ascii="Arial" w:hAnsi="Arial" w:cs="Arial"/>
        </w:rPr>
      </w:pPr>
      <w:r w:rsidRPr="000E080E">
        <w:rPr>
          <w:rFonts w:ascii="Arial" w:hAnsi="Arial" w:cs="Arial"/>
        </w:rPr>
        <w:br/>
      </w:r>
      <w:r w:rsidRPr="000E080E">
        <w:rPr>
          <w:rFonts w:ascii="Arial" w:hAnsi="Arial" w:cs="Arial"/>
          <w:b/>
        </w:rPr>
        <w:t>Reviewer #2:</w:t>
      </w:r>
      <w:r w:rsidRPr="000E080E">
        <w:rPr>
          <w:rFonts w:ascii="Arial" w:hAnsi="Arial" w:cs="Arial"/>
          <w:b/>
        </w:rPr>
        <w:br/>
      </w:r>
      <w:r w:rsidRPr="000E080E">
        <w:rPr>
          <w:rFonts w:ascii="Arial" w:hAnsi="Arial" w:cs="Arial"/>
        </w:rPr>
        <w:br/>
        <w:t>Manuscript Summary:</w:t>
      </w:r>
      <w:r w:rsidRPr="000E080E">
        <w:rPr>
          <w:rFonts w:ascii="Arial" w:hAnsi="Arial" w:cs="Arial"/>
        </w:rPr>
        <w:br/>
        <w:t>The submitted manuscript by Singleton et al. describes a novel procedure where [11C]methylation reactions could be performed rapidly on SPE cartridge. The described procedure improves the reproducibility, reduces production time and ultimately increases the overall radiochemical yield of 11C-labeled radiopharmaceuticals. As a proof-of-concept, the well-known radiopharmaceutical, [11C]PIB, was produced, purified and finally formulated all using a single C18 SPE cartridge. The produced [11C]PIB was shown to fulfill all quality control criteria for in Human use.</w:t>
      </w:r>
      <w:r w:rsidRPr="000E080E">
        <w:rPr>
          <w:rFonts w:ascii="Arial" w:hAnsi="Arial" w:cs="Arial"/>
        </w:rPr>
        <w:br/>
        <w:t>The manuscript is well written and the results are presented in a nice way. This referee recommends acceptance of the manuscript after some corrections.</w:t>
      </w:r>
    </w:p>
    <w:p w14:paraId="61FB3897" w14:textId="77777777" w:rsidR="00814336" w:rsidRPr="000E080E" w:rsidRDefault="00814336" w:rsidP="000E080E">
      <w:pPr>
        <w:spacing w:after="120" w:line="276" w:lineRule="auto"/>
        <w:rPr>
          <w:rFonts w:ascii="Arial" w:hAnsi="Arial" w:cs="Arial"/>
          <w:color w:val="FF0000"/>
        </w:rPr>
      </w:pPr>
      <w:r w:rsidRPr="000E080E">
        <w:rPr>
          <w:rFonts w:ascii="Arial" w:hAnsi="Arial" w:cs="Arial"/>
          <w:color w:val="FF0000"/>
        </w:rPr>
        <w:t>We thank the reviewer for the positive evaluation of our work and suggested improvements.</w:t>
      </w:r>
    </w:p>
    <w:p w14:paraId="141F5C15" w14:textId="28C98B65" w:rsidR="00FE2EC2" w:rsidRPr="000E080E" w:rsidRDefault="00591ADF" w:rsidP="000E080E">
      <w:pPr>
        <w:spacing w:after="120" w:line="276" w:lineRule="auto"/>
        <w:rPr>
          <w:rFonts w:ascii="Arial" w:hAnsi="Arial" w:cs="Arial"/>
        </w:rPr>
      </w:pPr>
      <w:r w:rsidRPr="000E080E">
        <w:rPr>
          <w:rFonts w:ascii="Arial" w:hAnsi="Arial" w:cs="Arial"/>
        </w:rPr>
        <w:t>Major Concerns:</w:t>
      </w:r>
      <w:r w:rsidRPr="000E080E">
        <w:rPr>
          <w:rFonts w:ascii="Arial" w:hAnsi="Arial" w:cs="Arial"/>
        </w:rPr>
        <w:br/>
        <w:t>A general comment to the Protocol section 4 (Page 3-4, Line 146-182). Figure 2 does not correspond to what is described in the text. For example, point 4.3) it is written, "Withdraw 19 mL of wash 1 solution (see 1.4.) from the 100 mL bottle into the dispenser syringe through port 1 at 100 mL/min as shown on figure 2, B.". However, Figure 2, B does not show that step. Make sure that figure 2 illustrates what is being described in the text. This is very important.</w:t>
      </w:r>
    </w:p>
    <w:p w14:paraId="3E7FDA77" w14:textId="33EF47FC" w:rsidR="00855FE1" w:rsidRPr="000E080E" w:rsidRDefault="00FE2EC2" w:rsidP="000E080E">
      <w:pPr>
        <w:spacing w:after="120" w:line="276" w:lineRule="auto"/>
        <w:rPr>
          <w:rFonts w:ascii="Arial" w:hAnsi="Arial" w:cs="Arial"/>
        </w:rPr>
      </w:pPr>
      <w:r w:rsidRPr="000E080E">
        <w:rPr>
          <w:rFonts w:ascii="Arial" w:hAnsi="Arial" w:cs="Arial"/>
          <w:color w:val="FF0000"/>
        </w:rPr>
        <w:t>We thank the reviewer for catching that the labels B and C on figure 2 were reversed, this has been fixed.</w:t>
      </w:r>
      <w:r w:rsidR="00591ADF" w:rsidRPr="000E080E">
        <w:rPr>
          <w:rFonts w:ascii="Arial" w:hAnsi="Arial" w:cs="Arial"/>
        </w:rPr>
        <w:br/>
      </w:r>
      <w:r w:rsidR="00591ADF" w:rsidRPr="000E080E">
        <w:rPr>
          <w:rFonts w:ascii="Arial" w:hAnsi="Arial" w:cs="Arial"/>
        </w:rPr>
        <w:br/>
        <w:t>Minor Concerns:</w:t>
      </w:r>
      <w:r w:rsidR="00591ADF" w:rsidRPr="000E080E">
        <w:rPr>
          <w:rFonts w:ascii="Arial" w:hAnsi="Arial" w:cs="Arial"/>
        </w:rPr>
        <w:br/>
      </w:r>
      <w:r w:rsidR="00591ADF" w:rsidRPr="000E080E">
        <w:rPr>
          <w:rFonts w:ascii="Arial" w:hAnsi="Arial" w:cs="Arial"/>
        </w:rPr>
        <w:br/>
        <w:t>1) Introduction (Page 1, line 66): This referee recommends the author includes the original article which describes 11C-MeI to 11C-MeOTf.</w:t>
      </w:r>
      <w:r w:rsidR="00591ADF" w:rsidRPr="000E080E">
        <w:rPr>
          <w:rFonts w:ascii="Arial" w:hAnsi="Arial" w:cs="Arial"/>
        </w:rPr>
        <w:br/>
        <w:t>Jewett DM (1992) A simple synthesis of [11C]methyl triflate. Int Appl Radiat Isot 43:1383-1385</w:t>
      </w:r>
    </w:p>
    <w:p w14:paraId="37A5CD7C" w14:textId="77777777" w:rsidR="001A0C32" w:rsidRPr="000E080E" w:rsidRDefault="00855FE1" w:rsidP="000E080E">
      <w:pPr>
        <w:spacing w:after="120" w:line="276" w:lineRule="auto"/>
        <w:rPr>
          <w:rFonts w:ascii="Arial" w:hAnsi="Arial" w:cs="Arial"/>
          <w:color w:val="FF0000"/>
        </w:rPr>
      </w:pPr>
      <w:r w:rsidRPr="000E080E">
        <w:rPr>
          <w:rFonts w:ascii="Arial" w:hAnsi="Arial" w:cs="Arial"/>
          <w:color w:val="FF0000"/>
        </w:rPr>
        <w:t>We thank the reviewer for this suggestion, this reference has been now replaced</w:t>
      </w:r>
    </w:p>
    <w:p w14:paraId="156366B9" w14:textId="6EC8EA5B" w:rsidR="00FE2EC2" w:rsidRPr="000E080E" w:rsidRDefault="00591ADF" w:rsidP="000E080E">
      <w:pPr>
        <w:spacing w:after="120" w:line="276" w:lineRule="auto"/>
        <w:rPr>
          <w:rFonts w:ascii="Arial" w:hAnsi="Arial" w:cs="Arial"/>
        </w:rPr>
      </w:pPr>
      <w:r w:rsidRPr="000E080E">
        <w:rPr>
          <w:rFonts w:ascii="Arial" w:hAnsi="Arial" w:cs="Arial"/>
        </w:rPr>
        <w:t>2) Protocol (Page 2, Line 132): This referee recommends that the part number of the Hamilton Syringe is specified, as Hamilton syringes comes in many different forms and sizes. For example, does this version have a laur-lock fitting to connect to the SPE cartridge. Please clarify point 2.4.</w:t>
      </w:r>
    </w:p>
    <w:p w14:paraId="2E162883" w14:textId="77777777" w:rsidR="001A0C32" w:rsidRPr="000E080E" w:rsidRDefault="00FE2EC2" w:rsidP="000E080E">
      <w:pPr>
        <w:spacing w:after="120" w:line="276" w:lineRule="auto"/>
        <w:rPr>
          <w:rFonts w:ascii="Arial" w:hAnsi="Arial" w:cs="Arial"/>
          <w:color w:val="FF0000"/>
        </w:rPr>
      </w:pPr>
      <w:r w:rsidRPr="000E080E">
        <w:rPr>
          <w:rFonts w:ascii="Arial" w:hAnsi="Arial" w:cs="Arial"/>
          <w:color w:val="FF0000"/>
        </w:rPr>
        <w:t>Thank you for pointing this out, we specified the type of Hamilton syringe being used in this step and also added a part number to the table of materials.</w:t>
      </w:r>
    </w:p>
    <w:p w14:paraId="79C1414D" w14:textId="231CF33F" w:rsidR="00D84984" w:rsidRPr="000E080E" w:rsidRDefault="00591ADF" w:rsidP="000E080E">
      <w:pPr>
        <w:spacing w:after="120" w:line="276" w:lineRule="auto"/>
        <w:rPr>
          <w:rFonts w:ascii="Arial" w:hAnsi="Arial" w:cs="Arial"/>
          <w:color w:val="FF0000"/>
        </w:rPr>
      </w:pPr>
      <w:r w:rsidRPr="000E080E">
        <w:rPr>
          <w:rFonts w:ascii="Arial" w:hAnsi="Arial" w:cs="Arial"/>
        </w:rPr>
        <w:t>3) Protocol (Page 3, Line 136): Please insert a reference to Figure 2 after "on the synthesis module.". Moreover, it would also be helpful if the automated synthesis module is described in more detail. What components are included, e.g. syringe pump drivers, gas-flow controlling etc.</w:t>
      </w:r>
    </w:p>
    <w:p w14:paraId="46C08110" w14:textId="015212F7" w:rsidR="00D84984" w:rsidRPr="000E080E" w:rsidRDefault="00D84984" w:rsidP="000E080E">
      <w:pPr>
        <w:spacing w:after="120" w:line="276" w:lineRule="auto"/>
        <w:rPr>
          <w:rFonts w:ascii="Arial" w:hAnsi="Arial" w:cs="Arial"/>
          <w:color w:val="FF0000"/>
          <w:lang w:val="en-CA"/>
        </w:rPr>
      </w:pPr>
      <w:r w:rsidRPr="000E080E">
        <w:rPr>
          <w:rFonts w:ascii="Arial" w:hAnsi="Arial" w:cs="Arial"/>
          <w:color w:val="FF0000"/>
        </w:rPr>
        <w:t xml:space="preserve">We included the details of the Scintomics GRP synthesis module in the introduction </w:t>
      </w:r>
      <w:r w:rsidR="00814336" w:rsidRPr="000E080E">
        <w:rPr>
          <w:rFonts w:ascii="Arial" w:hAnsi="Arial" w:cs="Arial"/>
          <w:color w:val="FF0000"/>
        </w:rPr>
        <w:t>by adding</w:t>
      </w:r>
      <w:r w:rsidRPr="000E080E">
        <w:rPr>
          <w:rFonts w:ascii="Arial" w:hAnsi="Arial" w:cs="Arial"/>
          <w:color w:val="FF0000"/>
        </w:rPr>
        <w:t xml:space="preserve"> two sentences: “</w:t>
      </w:r>
      <w:r w:rsidRPr="000E080E">
        <w:rPr>
          <w:rFonts w:ascii="Arial" w:hAnsi="Arial" w:cs="Arial"/>
          <w:i/>
          <w:color w:val="FF0000"/>
          <w:lang w:val="en-CA"/>
        </w:rPr>
        <w:t>In particular, we implemented this radiosynthesis on a 20-valve Scintomics GRP module, equipped with syringe drive (dispenser) which fits standard 20 mL B-Braun syringe, gas flow controller, vacuum pump and gauge. Due to simplicity of this method, we are confident that it can be modified to most commercially available automated synthesizers, either cassette-based or the ones equipped with stationary valves.</w:t>
      </w:r>
      <w:r w:rsidRPr="000E080E">
        <w:rPr>
          <w:rFonts w:ascii="Arial" w:hAnsi="Arial" w:cs="Arial"/>
          <w:color w:val="FF0000"/>
          <w:lang w:val="en-CA"/>
        </w:rPr>
        <w:t>”</w:t>
      </w:r>
    </w:p>
    <w:p w14:paraId="5A38760C" w14:textId="145D304A" w:rsidR="001A0C32" w:rsidRPr="000E080E" w:rsidRDefault="00C73B36" w:rsidP="000E080E">
      <w:pPr>
        <w:spacing w:after="120" w:line="276" w:lineRule="auto"/>
        <w:rPr>
          <w:rFonts w:ascii="Arial" w:hAnsi="Arial" w:cs="Arial"/>
          <w:color w:val="FF0000"/>
        </w:rPr>
      </w:pPr>
      <w:r>
        <w:rPr>
          <w:rFonts w:ascii="Arial" w:hAnsi="Arial" w:cs="Arial"/>
          <w:color w:val="FF0000"/>
        </w:rPr>
        <w:t xml:space="preserve">We referenced Figure 2 in step 3.1. This </w:t>
      </w:r>
      <w:r w:rsidR="00D84984" w:rsidRPr="000E080E">
        <w:rPr>
          <w:rFonts w:ascii="Arial" w:hAnsi="Arial" w:cs="Arial"/>
          <w:color w:val="FF0000"/>
        </w:rPr>
        <w:t xml:space="preserve">step will </w:t>
      </w:r>
      <w:r>
        <w:rPr>
          <w:rFonts w:ascii="Arial" w:hAnsi="Arial" w:cs="Arial"/>
          <w:color w:val="FF0000"/>
        </w:rPr>
        <w:t xml:space="preserve">also </w:t>
      </w:r>
      <w:r w:rsidR="00D84984" w:rsidRPr="000E080E">
        <w:rPr>
          <w:rFonts w:ascii="Arial" w:hAnsi="Arial" w:cs="Arial"/>
          <w:color w:val="FF0000"/>
        </w:rPr>
        <w:t xml:space="preserve">appear in </w:t>
      </w:r>
      <w:r w:rsidR="00590DFD">
        <w:rPr>
          <w:rFonts w:ascii="Arial" w:hAnsi="Arial" w:cs="Arial"/>
          <w:color w:val="FF0000"/>
        </w:rPr>
        <w:t>the</w:t>
      </w:r>
      <w:r w:rsidR="00590DFD" w:rsidRPr="000E080E">
        <w:rPr>
          <w:rFonts w:ascii="Arial" w:hAnsi="Arial" w:cs="Arial"/>
          <w:color w:val="FF0000"/>
        </w:rPr>
        <w:t xml:space="preserve"> </w:t>
      </w:r>
      <w:r w:rsidR="00D84984" w:rsidRPr="000E080E">
        <w:rPr>
          <w:rFonts w:ascii="Arial" w:hAnsi="Arial" w:cs="Arial"/>
          <w:color w:val="FF0000"/>
        </w:rPr>
        <w:t>video</w:t>
      </w:r>
      <w:bookmarkStart w:id="1" w:name="_GoBack"/>
      <w:bookmarkEnd w:id="1"/>
      <w:r w:rsidR="00D84984" w:rsidRPr="000E080E">
        <w:rPr>
          <w:rFonts w:ascii="Arial" w:hAnsi="Arial" w:cs="Arial"/>
          <w:color w:val="FF0000"/>
        </w:rPr>
        <w:t xml:space="preserve"> protocol.</w:t>
      </w:r>
    </w:p>
    <w:p w14:paraId="230953E5" w14:textId="43159CA0" w:rsidR="00D84984" w:rsidRPr="000E080E" w:rsidRDefault="00591ADF" w:rsidP="000E080E">
      <w:pPr>
        <w:spacing w:after="120" w:line="276" w:lineRule="auto"/>
        <w:rPr>
          <w:rFonts w:ascii="Arial" w:hAnsi="Arial" w:cs="Arial"/>
        </w:rPr>
      </w:pPr>
      <w:r w:rsidRPr="000E080E">
        <w:rPr>
          <w:rFonts w:ascii="Arial" w:hAnsi="Arial" w:cs="Arial"/>
        </w:rPr>
        <w:t>4) Protocol (Page 3, Line 161-162): The authors write, "Dispense 18.5 mL of wash 1 solution from the dispenser through the tC18 cartridge via ports 3 and 4 and into the waste bottle at 50 mL/min as shown on figure 2, C.". How is this flowrate controlled? I assume that an automated syringe driver is used. Please clarify.</w:t>
      </w:r>
    </w:p>
    <w:p w14:paraId="2A65901C" w14:textId="77777777" w:rsidR="001A0C32" w:rsidRPr="000E080E" w:rsidRDefault="00D84984" w:rsidP="000E080E">
      <w:pPr>
        <w:spacing w:after="120" w:line="276" w:lineRule="auto"/>
        <w:rPr>
          <w:rFonts w:ascii="Arial" w:hAnsi="Arial" w:cs="Arial"/>
          <w:color w:val="FF0000"/>
        </w:rPr>
      </w:pPr>
      <w:r w:rsidRPr="000E080E">
        <w:rPr>
          <w:rFonts w:ascii="Arial" w:hAnsi="Arial" w:cs="Arial"/>
          <w:color w:val="FF0000"/>
        </w:rPr>
        <w:t xml:space="preserve">We hope that the sentence describing the Scintomics GRP module </w:t>
      </w:r>
      <w:r w:rsidR="00792D54" w:rsidRPr="000E080E">
        <w:rPr>
          <w:rFonts w:ascii="Arial" w:hAnsi="Arial" w:cs="Arial"/>
          <w:color w:val="FF0000"/>
        </w:rPr>
        <w:t xml:space="preserve">which we now </w:t>
      </w:r>
      <w:r w:rsidRPr="000E080E">
        <w:rPr>
          <w:rFonts w:ascii="Arial" w:hAnsi="Arial" w:cs="Arial"/>
          <w:color w:val="FF0000"/>
        </w:rPr>
        <w:t xml:space="preserve">added to the introduction clarifies that it is equipped with </w:t>
      </w:r>
      <w:r w:rsidR="00792D54" w:rsidRPr="000E080E">
        <w:rPr>
          <w:rFonts w:ascii="Arial" w:hAnsi="Arial" w:cs="Arial"/>
          <w:color w:val="FF0000"/>
        </w:rPr>
        <w:t>a syringe drive (dispenser).</w:t>
      </w:r>
    </w:p>
    <w:p w14:paraId="53589EF8" w14:textId="15563CEB" w:rsidR="00855FE1" w:rsidRPr="000E080E" w:rsidRDefault="00591ADF" w:rsidP="000E080E">
      <w:pPr>
        <w:spacing w:after="120" w:line="276" w:lineRule="auto"/>
        <w:rPr>
          <w:rFonts w:ascii="Arial" w:hAnsi="Arial" w:cs="Arial"/>
        </w:rPr>
      </w:pPr>
      <w:r w:rsidRPr="000E080E">
        <w:rPr>
          <w:rFonts w:ascii="Arial" w:hAnsi="Arial" w:cs="Arial"/>
        </w:rPr>
        <w:t>5) Protocol (Page 3, Line 168): The authors write, "Switch the input line on port 1 from wash 1 to wash 2 solution (see 1.5)." How is this physically done? Since, the module at this stage will be highly radioactive. Are the washing solutions located outside the hot cell? Please clarify.</w:t>
      </w:r>
    </w:p>
    <w:p w14:paraId="49A8599B" w14:textId="03895183" w:rsidR="001A0C32" w:rsidRPr="000E080E" w:rsidRDefault="00855FE1" w:rsidP="000E080E">
      <w:pPr>
        <w:spacing w:after="120" w:line="276" w:lineRule="auto"/>
        <w:rPr>
          <w:rFonts w:ascii="Arial" w:hAnsi="Arial" w:cs="Arial"/>
          <w:color w:val="FF0000"/>
        </w:rPr>
      </w:pPr>
      <w:r w:rsidRPr="000E080E">
        <w:rPr>
          <w:rFonts w:ascii="Arial" w:hAnsi="Arial" w:cs="Arial"/>
          <w:color w:val="FF0000"/>
        </w:rPr>
        <w:t xml:space="preserve">The “methyl iodide” module (Synthra) is located in a separate hot cell in our lab and the total amount of radioactivity transferred to the hot cell where </w:t>
      </w:r>
      <w:r w:rsidRPr="000E080E">
        <w:rPr>
          <w:rFonts w:ascii="Arial" w:hAnsi="Arial" w:cs="Arial"/>
          <w:color w:val="FF0000"/>
          <w:vertAlign w:val="superscript"/>
        </w:rPr>
        <w:t>11</w:t>
      </w:r>
      <w:r w:rsidRPr="000E080E">
        <w:rPr>
          <w:rFonts w:ascii="Arial" w:hAnsi="Arial" w:cs="Arial"/>
          <w:color w:val="FF0000"/>
        </w:rPr>
        <w:t xml:space="preserve">C-methylation occurs does not exceed 300 mCi. The manual manipulation to switch the input line between two solutions </w:t>
      </w:r>
      <w:r w:rsidR="00C10E72" w:rsidRPr="000E080E">
        <w:rPr>
          <w:rFonts w:ascii="Arial" w:hAnsi="Arial" w:cs="Arial"/>
          <w:color w:val="FF0000"/>
        </w:rPr>
        <w:t xml:space="preserve">takes about 3 seconds with one hand and the distance between that line and the source of activity (tC18 cartridge) is </w:t>
      </w:r>
      <w:r w:rsidR="00814336" w:rsidRPr="000E080E">
        <w:rPr>
          <w:rFonts w:ascii="Arial" w:hAnsi="Arial" w:cs="Arial"/>
          <w:color w:val="FF0000"/>
        </w:rPr>
        <w:t>about</w:t>
      </w:r>
      <w:r w:rsidR="00C10E72" w:rsidRPr="000E080E">
        <w:rPr>
          <w:rFonts w:ascii="Arial" w:hAnsi="Arial" w:cs="Arial"/>
          <w:color w:val="FF0000"/>
        </w:rPr>
        <w:t xml:space="preserve"> 50 cm, thus the hand dose received during such manipulation</w:t>
      </w:r>
      <w:r w:rsidR="00590DFD">
        <w:rPr>
          <w:rFonts w:ascii="Arial" w:hAnsi="Arial" w:cs="Arial"/>
          <w:color w:val="FF0000"/>
        </w:rPr>
        <w:t>s</w:t>
      </w:r>
      <w:r w:rsidR="00C10E72" w:rsidRPr="000E080E">
        <w:rPr>
          <w:rFonts w:ascii="Arial" w:hAnsi="Arial" w:cs="Arial"/>
          <w:color w:val="FF0000"/>
        </w:rPr>
        <w:t xml:space="preserve"> is quite small. Nevertheless, we stacked several lead bricks between the solvent bottles and the source of activity to further reduce the dose.</w:t>
      </w:r>
    </w:p>
    <w:p w14:paraId="5082973D" w14:textId="16EFF471" w:rsidR="00C10E72" w:rsidRPr="000E080E" w:rsidRDefault="00591ADF" w:rsidP="000E080E">
      <w:pPr>
        <w:spacing w:after="120" w:line="276" w:lineRule="auto"/>
        <w:rPr>
          <w:rFonts w:ascii="Arial" w:hAnsi="Arial" w:cs="Arial"/>
        </w:rPr>
      </w:pPr>
      <w:r w:rsidRPr="000E080E">
        <w:rPr>
          <w:rFonts w:ascii="Arial" w:hAnsi="Arial" w:cs="Arial"/>
        </w:rPr>
        <w:t>6) Protocol (Page 3, Line 173): Continuing on my previous argument. The authors write, "Disconnect the line from the dispenser and connect it to the 10 mL syringe containing 2.5 mL of the final eluent solution (50% aqueous EtOH, see 1.6.).". How is this physically done? Are all these connectors located outside the hot cell? And what about the syringe driver? Please clarify.</w:t>
      </w:r>
    </w:p>
    <w:p w14:paraId="127563F5" w14:textId="77777777" w:rsidR="001A0C32" w:rsidRPr="000E080E" w:rsidRDefault="00C10E72" w:rsidP="000E080E">
      <w:pPr>
        <w:spacing w:after="120" w:line="276" w:lineRule="auto"/>
        <w:rPr>
          <w:rFonts w:ascii="Arial" w:hAnsi="Arial" w:cs="Arial"/>
          <w:color w:val="FF0000"/>
        </w:rPr>
      </w:pPr>
      <w:r w:rsidRPr="000E080E">
        <w:rPr>
          <w:rFonts w:ascii="Arial" w:hAnsi="Arial" w:cs="Arial"/>
          <w:color w:val="FF0000"/>
        </w:rPr>
        <w:t xml:space="preserve">Similarly to our previous response, the amount of time necessary to pull out the syringe from the dispenser unit and undo the connection to the line is about 5 seconds. </w:t>
      </w:r>
      <w:r w:rsidR="00054B4C" w:rsidRPr="000E080E">
        <w:rPr>
          <w:rFonts w:ascii="Arial" w:hAnsi="Arial" w:cs="Arial"/>
          <w:color w:val="FF0000"/>
        </w:rPr>
        <w:t>In combination with a 50 cm distance from the activity and lead protection, the hand radiation dose received during this manipulation is quite small. The final elution with an eluent and sterile phosphate buffer can be done from the outside of the hot cell.</w:t>
      </w:r>
    </w:p>
    <w:p w14:paraId="6C9581F2" w14:textId="77777777" w:rsidR="001A0C32" w:rsidRPr="000E080E" w:rsidRDefault="00591ADF" w:rsidP="000E080E">
      <w:pPr>
        <w:spacing w:after="120" w:line="276" w:lineRule="auto"/>
        <w:rPr>
          <w:rFonts w:ascii="Arial" w:hAnsi="Arial" w:cs="Arial"/>
        </w:rPr>
      </w:pPr>
      <w:r w:rsidRPr="000E080E">
        <w:rPr>
          <w:rFonts w:ascii="Arial" w:hAnsi="Arial" w:cs="Arial"/>
        </w:rPr>
        <w:t>7) Discussion (Page 6, Line 267-269): The authors write, "Even the lowest amount (0.1 mg) provides a moderate amount of [11C]PiB, albeit at relatively low and less reliable RCY (18.1±3.8%). Radiosynthesis starting from 0.2 mg provides excellent RCY of [11C]PiB (22.0±3.1%), while further increasing the amount to 0.3 mg improves RCY (32.1±3.7%), at the expense of a slightly higher amount of the precursor in the final product.". I would argue that saying 18.1±3.8% is a moderated RCY (at 0.1 mg) and 22.0±3.1% is an excellent RCY (at 0.2 mg) is not a fair description. It is only 4% in RCY between the two. This referee suggest to remove the word "excellent".</w:t>
      </w:r>
    </w:p>
    <w:p w14:paraId="4C94CC2D" w14:textId="77777777" w:rsidR="000E080E" w:rsidRPr="000E080E" w:rsidRDefault="00054B4C" w:rsidP="000E080E">
      <w:pPr>
        <w:spacing w:after="120" w:line="276" w:lineRule="auto"/>
        <w:rPr>
          <w:rFonts w:ascii="Arial" w:hAnsi="Arial" w:cs="Arial"/>
          <w:color w:val="FF0000"/>
        </w:rPr>
      </w:pPr>
      <w:r w:rsidRPr="000E080E">
        <w:rPr>
          <w:rFonts w:ascii="Arial" w:hAnsi="Arial" w:cs="Arial"/>
          <w:color w:val="FF0000"/>
        </w:rPr>
        <w:t>We fully agree with this assessment and removed the word “excellent”.</w:t>
      </w:r>
    </w:p>
    <w:p w14:paraId="29EA02DC" w14:textId="0369AF3F" w:rsidR="00814336" w:rsidRPr="000E080E" w:rsidRDefault="00591ADF" w:rsidP="000E080E">
      <w:pPr>
        <w:spacing w:after="120" w:line="276" w:lineRule="auto"/>
        <w:rPr>
          <w:rFonts w:ascii="Arial" w:hAnsi="Arial" w:cs="Arial"/>
        </w:rPr>
      </w:pPr>
      <w:r w:rsidRPr="000E080E">
        <w:rPr>
          <w:rFonts w:ascii="Arial" w:hAnsi="Arial" w:cs="Arial"/>
          <w:b/>
        </w:rPr>
        <w:t>Reviewer #3:</w:t>
      </w:r>
      <w:r w:rsidRPr="000E080E">
        <w:rPr>
          <w:rFonts w:ascii="Arial" w:hAnsi="Arial" w:cs="Arial"/>
          <w:b/>
        </w:rPr>
        <w:br/>
      </w:r>
      <w:r w:rsidRPr="000E080E">
        <w:rPr>
          <w:rFonts w:ascii="Arial" w:hAnsi="Arial" w:cs="Arial"/>
        </w:rPr>
        <w:br/>
        <w:t>Manuscript Summary:</w:t>
      </w:r>
      <w:r w:rsidRPr="000E080E">
        <w:rPr>
          <w:rFonts w:ascii="Arial" w:hAnsi="Arial" w:cs="Arial"/>
        </w:rPr>
        <w:br/>
        <w:t>The manuscript described the fully automated synthesis of very important PET radioligand for AD, [11C]PiB via on-line cartridge based 11C-methylation. This approach is widely used in PET radiochemistry in the cartridge-based synthesis of L-[11C]methyl methionine (see for example "Reliability and reproducibility of N-[11C]methyl-choline and L-(S-methyl-[11C])methionine solid-phase synthesis: A useful and suitable method in clinical practice. Nucl Med Comm 29 (8):736-740"). However the application of this approach for the preparation of PET radioligands is much more difficult due to necessity to separate the 11C-labelled product from labeling precursor. To solve the problem the authors suggest the original elution protocol using different concentration of an aqueous ethanol. Also they were able to achive high r11C-methylation yields using low amounts of precursor (0.1-0.3 mg). The novelty of this radiolabeling and purification procedures is doubtless. The authors successfully implemented their method on the commonly used cassette-based automation platform SCINTOMICS GRP. All the experiments were well planned and very well performed. The desired product formulation suits well to all the required QC parameters. The feasibility of this approach was also confirmed by the preparation of [11C]ABP688, a PET radiotracer for the imaging of metabotropic glutamate receptors type 5 (mGlu5)PET radioligand.</w:t>
      </w:r>
      <w:r w:rsidRPr="000E080E">
        <w:rPr>
          <w:rFonts w:ascii="Arial" w:hAnsi="Arial" w:cs="Arial"/>
        </w:rPr>
        <w:br/>
        <w:t>The paper is concise and well-organized and methods are thoroughly described. I would recommend publication provided the following concerns can be addressed:</w:t>
      </w:r>
    </w:p>
    <w:p w14:paraId="117C7B48" w14:textId="77777777" w:rsidR="00814336" w:rsidRPr="000E080E" w:rsidRDefault="00814336" w:rsidP="000E080E">
      <w:pPr>
        <w:spacing w:after="120" w:line="276" w:lineRule="auto"/>
        <w:rPr>
          <w:rFonts w:ascii="Arial" w:hAnsi="Arial" w:cs="Arial"/>
          <w:color w:val="FF0000"/>
        </w:rPr>
      </w:pPr>
      <w:r w:rsidRPr="000E080E">
        <w:rPr>
          <w:rFonts w:ascii="Arial" w:hAnsi="Arial" w:cs="Arial"/>
          <w:color w:val="FF0000"/>
        </w:rPr>
        <w:t>We thank the reviewer for the positive evaluation of our work and suggested improvements.</w:t>
      </w:r>
    </w:p>
    <w:p w14:paraId="3A59CCEE" w14:textId="6F9225F6" w:rsidR="00497957" w:rsidRPr="000E080E" w:rsidRDefault="00591ADF" w:rsidP="000E080E">
      <w:pPr>
        <w:spacing w:after="120" w:line="276" w:lineRule="auto"/>
        <w:rPr>
          <w:rFonts w:ascii="Arial" w:hAnsi="Arial" w:cs="Arial"/>
        </w:rPr>
      </w:pPr>
      <w:r w:rsidRPr="000E080E">
        <w:rPr>
          <w:rFonts w:ascii="Arial" w:hAnsi="Arial" w:cs="Arial"/>
        </w:rPr>
        <w:br/>
        <w:t>Major Concerns:</w:t>
      </w:r>
      <w:r w:rsidRPr="000E080E">
        <w:rPr>
          <w:rFonts w:ascii="Arial" w:hAnsi="Arial" w:cs="Arial"/>
        </w:rPr>
        <w:br/>
        <w:t>No</w:t>
      </w:r>
      <w:r w:rsidRPr="000E080E">
        <w:rPr>
          <w:rFonts w:ascii="Arial" w:hAnsi="Arial" w:cs="Arial"/>
        </w:rPr>
        <w:br/>
      </w:r>
      <w:r w:rsidRPr="000E080E">
        <w:rPr>
          <w:rFonts w:ascii="Arial" w:hAnsi="Arial" w:cs="Arial"/>
        </w:rPr>
        <w:br/>
        <w:t>Minor Concerns:</w:t>
      </w:r>
      <w:r w:rsidRPr="000E080E">
        <w:rPr>
          <w:rFonts w:ascii="Arial" w:hAnsi="Arial" w:cs="Arial"/>
        </w:rPr>
        <w:br/>
      </w:r>
      <w:r w:rsidRPr="000E080E">
        <w:rPr>
          <w:rFonts w:ascii="Arial" w:hAnsi="Arial" w:cs="Arial"/>
        </w:rPr>
        <w:br/>
        <w:t>- 11C-methylating agent, [11C]CH3OTf, is produced using Synthra automated module. Please specify whether the agent is prepared via "wet" (LiAlH4/HI) method or by means of a gas-phase process? Second, which type of the gas target was used for generating 11C (methane target or CO2 target?)</w:t>
      </w:r>
    </w:p>
    <w:p w14:paraId="3D0B127D" w14:textId="3F0E73B6" w:rsidR="00767CD8" w:rsidRPr="00D13D17" w:rsidRDefault="005D3935" w:rsidP="000E080E">
      <w:pPr>
        <w:spacing w:after="120" w:line="276" w:lineRule="auto"/>
        <w:rPr>
          <w:rFonts w:ascii="Arial" w:hAnsi="Arial" w:cs="Arial"/>
          <w:iCs/>
          <w:color w:val="FF0000"/>
          <w:lang w:val="en-CA"/>
        </w:rPr>
      </w:pPr>
      <w:r w:rsidRPr="00D13D17">
        <w:rPr>
          <w:rFonts w:ascii="Arial" w:hAnsi="Arial" w:cs="Arial"/>
          <w:color w:val="FF0000"/>
        </w:rPr>
        <w:t>We modified the preface paragraph to step 4</w:t>
      </w:r>
      <w:r w:rsidR="00767CD8" w:rsidRPr="00D13D17">
        <w:rPr>
          <w:rFonts w:ascii="Arial" w:hAnsi="Arial" w:cs="Arial"/>
          <w:color w:val="FF0000"/>
        </w:rPr>
        <w:t xml:space="preserve"> as follows: “</w:t>
      </w:r>
      <w:r w:rsidR="00590DFD" w:rsidRPr="00D13D17">
        <w:rPr>
          <w:rFonts w:ascii="Arial" w:hAnsi="Arial" w:cs="Arial"/>
          <w:iCs/>
          <w:color w:val="FF0000"/>
          <w:lang w:val="en-CA"/>
        </w:rPr>
        <w:t>Our PET centre is equipped with an IBA cyclotron (Cyclone® 18/9 IBA, Louvain-La-Neuve, Belgium), which produces carbon-11 in the chemical form of [</w:t>
      </w:r>
      <w:r w:rsidR="00590DFD" w:rsidRPr="00D13D17">
        <w:rPr>
          <w:rFonts w:ascii="Arial" w:hAnsi="Arial" w:cs="Arial"/>
          <w:iCs/>
          <w:color w:val="FF0000"/>
          <w:vertAlign w:val="superscript"/>
          <w:lang w:val="en-CA"/>
        </w:rPr>
        <w:t>11</w:t>
      </w:r>
      <w:r w:rsidR="00590DFD" w:rsidRPr="00D13D17">
        <w:rPr>
          <w:rFonts w:ascii="Arial" w:hAnsi="Arial" w:cs="Arial"/>
          <w:iCs/>
          <w:color w:val="FF0000"/>
          <w:lang w:val="en-CA"/>
        </w:rPr>
        <w:t>C]CO</w:t>
      </w:r>
      <w:r w:rsidR="00590DFD" w:rsidRPr="00D13D17">
        <w:rPr>
          <w:rFonts w:ascii="Arial" w:hAnsi="Arial" w:cs="Arial"/>
          <w:iCs/>
          <w:color w:val="FF0000"/>
          <w:vertAlign w:val="subscript"/>
          <w:lang w:val="en-CA"/>
        </w:rPr>
        <w:t>2</w:t>
      </w:r>
      <w:r w:rsidR="00590DFD" w:rsidRPr="00D13D17">
        <w:rPr>
          <w:rFonts w:ascii="Arial" w:hAnsi="Arial" w:cs="Arial"/>
          <w:iCs/>
          <w:color w:val="FF0000"/>
          <w:lang w:val="en-CA"/>
        </w:rPr>
        <w:t xml:space="preserve"> </w:t>
      </w:r>
      <w:r w:rsidR="00590DFD" w:rsidRPr="00D13D17">
        <w:rPr>
          <w:rFonts w:ascii="Arial" w:hAnsi="Arial" w:cs="Arial"/>
          <w:i/>
          <w:iCs/>
          <w:color w:val="FF0000"/>
          <w:lang w:val="en-CA"/>
        </w:rPr>
        <w:t>via</w:t>
      </w:r>
      <w:r w:rsidR="00590DFD" w:rsidRPr="00D13D17">
        <w:rPr>
          <w:rFonts w:ascii="Arial" w:hAnsi="Arial" w:cs="Arial"/>
          <w:iCs/>
          <w:color w:val="FF0000"/>
          <w:lang w:val="en-CA"/>
        </w:rPr>
        <w:t xml:space="preserve"> the </w:t>
      </w:r>
      <w:r w:rsidR="00590DFD" w:rsidRPr="00D13D17">
        <w:rPr>
          <w:rFonts w:ascii="Arial" w:hAnsi="Arial" w:cs="Arial"/>
          <w:iCs/>
          <w:color w:val="FF0000"/>
          <w:vertAlign w:val="superscript"/>
          <w:lang w:val="en-CA"/>
        </w:rPr>
        <w:t>14</w:t>
      </w:r>
      <w:r w:rsidR="00590DFD" w:rsidRPr="00D13D17">
        <w:rPr>
          <w:rFonts w:ascii="Arial" w:hAnsi="Arial" w:cs="Arial"/>
          <w:iCs/>
          <w:color w:val="FF0000"/>
          <w:lang w:val="en-CA"/>
        </w:rPr>
        <w:t>N(p,α)</w:t>
      </w:r>
      <w:r w:rsidR="00590DFD" w:rsidRPr="00D13D17">
        <w:rPr>
          <w:rFonts w:ascii="Arial" w:hAnsi="Arial" w:cs="Arial"/>
          <w:iCs/>
          <w:color w:val="FF0000"/>
          <w:vertAlign w:val="superscript"/>
          <w:lang w:val="en-CA"/>
        </w:rPr>
        <w:t>11</w:t>
      </w:r>
      <w:r w:rsidR="00590DFD" w:rsidRPr="00D13D17">
        <w:rPr>
          <w:rFonts w:ascii="Arial" w:hAnsi="Arial" w:cs="Arial"/>
          <w:iCs/>
          <w:color w:val="FF0000"/>
          <w:lang w:val="en-CA"/>
        </w:rPr>
        <w:t>C nuclear reaction with a N</w:t>
      </w:r>
      <w:r w:rsidR="00590DFD" w:rsidRPr="00D13D17">
        <w:rPr>
          <w:rFonts w:ascii="Arial" w:hAnsi="Arial" w:cs="Arial"/>
          <w:iCs/>
          <w:color w:val="FF0000"/>
          <w:vertAlign w:val="subscript"/>
          <w:lang w:val="en-CA"/>
        </w:rPr>
        <w:t>2</w:t>
      </w:r>
      <w:r w:rsidR="00590DFD" w:rsidRPr="00D13D17">
        <w:rPr>
          <w:rFonts w:ascii="Arial" w:hAnsi="Arial" w:cs="Arial"/>
          <w:iCs/>
          <w:color w:val="FF0000"/>
          <w:lang w:val="en-CA"/>
        </w:rPr>
        <w:t>/O</w:t>
      </w:r>
      <w:r w:rsidR="00590DFD" w:rsidRPr="00D13D17">
        <w:rPr>
          <w:rFonts w:ascii="Arial" w:hAnsi="Arial" w:cs="Arial"/>
          <w:iCs/>
          <w:color w:val="FF0000"/>
          <w:vertAlign w:val="subscript"/>
          <w:lang w:val="en-CA"/>
        </w:rPr>
        <w:t>2</w:t>
      </w:r>
      <w:r w:rsidR="00590DFD" w:rsidRPr="00D13D17">
        <w:rPr>
          <w:rFonts w:ascii="Arial" w:hAnsi="Arial" w:cs="Arial"/>
          <w:iCs/>
          <w:color w:val="FF0000"/>
          <w:lang w:val="en-CA"/>
        </w:rPr>
        <w:t xml:space="preserve"> gas mixture (99.5:0.5) in the gas target (Nitra), and a commercially available Synthra module for production of [</w:t>
      </w:r>
      <w:r w:rsidR="00590DFD" w:rsidRPr="00D13D17">
        <w:rPr>
          <w:rFonts w:ascii="Arial" w:hAnsi="Arial" w:cs="Arial"/>
          <w:iCs/>
          <w:color w:val="FF0000"/>
          <w:vertAlign w:val="superscript"/>
          <w:lang w:val="en-CA"/>
        </w:rPr>
        <w:t>11</w:t>
      </w:r>
      <w:r w:rsidR="00590DFD" w:rsidRPr="00D13D17">
        <w:rPr>
          <w:rFonts w:ascii="Arial" w:hAnsi="Arial" w:cs="Arial"/>
          <w:iCs/>
          <w:color w:val="FF0000"/>
          <w:lang w:val="en-CA"/>
        </w:rPr>
        <w:t>C]CH</w:t>
      </w:r>
      <w:r w:rsidR="00590DFD" w:rsidRPr="00D13D17">
        <w:rPr>
          <w:rFonts w:ascii="Arial" w:hAnsi="Arial" w:cs="Arial"/>
          <w:iCs/>
          <w:color w:val="FF0000"/>
          <w:vertAlign w:val="subscript"/>
          <w:lang w:val="en-CA"/>
        </w:rPr>
        <w:t>3</w:t>
      </w:r>
      <w:r w:rsidR="00590DFD" w:rsidRPr="00D13D17">
        <w:rPr>
          <w:rFonts w:ascii="Arial" w:hAnsi="Arial" w:cs="Arial"/>
          <w:iCs/>
          <w:color w:val="FF0000"/>
          <w:lang w:val="en-CA"/>
        </w:rPr>
        <w:t>I</w:t>
      </w:r>
      <w:r w:rsidR="00590DFD" w:rsidRPr="00D13D17">
        <w:rPr>
          <w:rFonts w:ascii="Arial" w:hAnsi="Arial" w:cs="Arial"/>
          <w:i/>
          <w:color w:val="FF0000"/>
          <w:lang w:val="en-CA"/>
        </w:rPr>
        <w:t xml:space="preserve"> </w:t>
      </w:r>
      <w:r w:rsidR="00590DFD" w:rsidRPr="00D13D17">
        <w:rPr>
          <w:rFonts w:ascii="Arial" w:hAnsi="Arial" w:cs="Arial"/>
          <w:i/>
          <w:iCs/>
          <w:color w:val="FF0000"/>
          <w:lang w:val="en-CA"/>
        </w:rPr>
        <w:t>via</w:t>
      </w:r>
      <w:r w:rsidR="00590DFD" w:rsidRPr="00D13D17">
        <w:rPr>
          <w:rFonts w:ascii="Arial" w:hAnsi="Arial" w:cs="Arial"/>
          <w:iCs/>
          <w:color w:val="FF0000"/>
          <w:lang w:val="en-CA"/>
        </w:rPr>
        <w:t xml:space="preserve"> the “dry method” (catalytic reduction to [</w:t>
      </w:r>
      <w:r w:rsidR="00590DFD" w:rsidRPr="00D13D17">
        <w:rPr>
          <w:rFonts w:ascii="Arial" w:hAnsi="Arial" w:cs="Arial"/>
          <w:iCs/>
          <w:color w:val="FF0000"/>
          <w:vertAlign w:val="superscript"/>
          <w:lang w:val="en-CA"/>
        </w:rPr>
        <w:t>11</w:t>
      </w:r>
      <w:r w:rsidR="00590DFD" w:rsidRPr="00D13D17">
        <w:rPr>
          <w:rFonts w:ascii="Arial" w:hAnsi="Arial" w:cs="Arial"/>
          <w:iCs/>
          <w:color w:val="FF0000"/>
          <w:lang w:val="en-CA"/>
        </w:rPr>
        <w:t>C]CH</w:t>
      </w:r>
      <w:r w:rsidR="00590DFD" w:rsidRPr="00D13D17">
        <w:rPr>
          <w:rFonts w:ascii="Arial" w:hAnsi="Arial" w:cs="Arial"/>
          <w:iCs/>
          <w:color w:val="FF0000"/>
          <w:vertAlign w:val="subscript"/>
          <w:lang w:val="en-CA"/>
        </w:rPr>
        <w:t>4</w:t>
      </w:r>
      <w:r w:rsidR="00590DFD" w:rsidRPr="00D13D17">
        <w:rPr>
          <w:rFonts w:ascii="Arial" w:hAnsi="Arial" w:cs="Arial"/>
          <w:iCs/>
          <w:color w:val="FF0000"/>
          <w:lang w:val="en-CA"/>
        </w:rPr>
        <w:t xml:space="preserve"> followed by radical iodination). [</w:t>
      </w:r>
      <w:r w:rsidR="00590DFD" w:rsidRPr="00D13D17">
        <w:rPr>
          <w:rFonts w:ascii="Arial" w:hAnsi="Arial" w:cs="Arial"/>
          <w:iCs/>
          <w:color w:val="FF0000"/>
          <w:vertAlign w:val="superscript"/>
          <w:lang w:val="en-CA"/>
        </w:rPr>
        <w:t>11</w:t>
      </w:r>
      <w:r w:rsidR="00590DFD" w:rsidRPr="00D13D17">
        <w:rPr>
          <w:rFonts w:ascii="Arial" w:hAnsi="Arial" w:cs="Arial"/>
          <w:iCs/>
          <w:color w:val="FF0000"/>
          <w:lang w:val="en-CA"/>
        </w:rPr>
        <w:t>C]CH</w:t>
      </w:r>
      <w:r w:rsidR="00590DFD" w:rsidRPr="00D13D17">
        <w:rPr>
          <w:rFonts w:ascii="Arial" w:hAnsi="Arial" w:cs="Arial"/>
          <w:iCs/>
          <w:color w:val="FF0000"/>
          <w:vertAlign w:val="subscript"/>
          <w:lang w:val="en-CA"/>
        </w:rPr>
        <w:t>3</w:t>
      </w:r>
      <w:r w:rsidR="00590DFD" w:rsidRPr="00D13D17">
        <w:rPr>
          <w:rFonts w:ascii="Arial" w:hAnsi="Arial" w:cs="Arial"/>
          <w:iCs/>
          <w:color w:val="FF0000"/>
          <w:lang w:val="en-CA"/>
        </w:rPr>
        <w:t>OTf is produced by passing [</w:t>
      </w:r>
      <w:r w:rsidR="00590DFD" w:rsidRPr="00D13D17">
        <w:rPr>
          <w:rFonts w:ascii="Arial" w:hAnsi="Arial" w:cs="Arial"/>
          <w:iCs/>
          <w:color w:val="FF0000"/>
          <w:vertAlign w:val="superscript"/>
          <w:lang w:val="en-CA"/>
        </w:rPr>
        <w:t>11</w:t>
      </w:r>
      <w:r w:rsidR="00590DFD" w:rsidRPr="00D13D17">
        <w:rPr>
          <w:rFonts w:ascii="Arial" w:hAnsi="Arial" w:cs="Arial"/>
          <w:iCs/>
          <w:color w:val="FF0000"/>
          <w:lang w:val="en-CA"/>
        </w:rPr>
        <w:t>C]CH</w:t>
      </w:r>
      <w:r w:rsidR="00590DFD" w:rsidRPr="00D13D17">
        <w:rPr>
          <w:rFonts w:ascii="Arial" w:hAnsi="Arial" w:cs="Arial"/>
          <w:iCs/>
          <w:color w:val="FF0000"/>
          <w:vertAlign w:val="subscript"/>
          <w:lang w:val="en-CA"/>
        </w:rPr>
        <w:t>3</w:t>
      </w:r>
      <w:r w:rsidR="00590DFD" w:rsidRPr="00D13D17">
        <w:rPr>
          <w:rFonts w:ascii="Arial" w:hAnsi="Arial" w:cs="Arial"/>
          <w:iCs/>
          <w:color w:val="FF0000"/>
          <w:lang w:val="en-CA"/>
        </w:rPr>
        <w:t>I over a silver triflate column heated to 175 °C at 20 mL/min.</w:t>
      </w:r>
      <w:r w:rsidR="00767CD8" w:rsidRPr="00D13D17">
        <w:rPr>
          <w:rFonts w:ascii="Arial" w:hAnsi="Arial" w:cs="Arial"/>
          <w:iCs/>
          <w:color w:val="FF0000"/>
          <w:lang w:val="en-CA"/>
        </w:rPr>
        <w:t>”</w:t>
      </w:r>
    </w:p>
    <w:p w14:paraId="528D0033" w14:textId="28478058" w:rsidR="00767CD8" w:rsidRPr="000E080E" w:rsidRDefault="00591ADF" w:rsidP="000E080E">
      <w:pPr>
        <w:spacing w:after="120" w:line="276" w:lineRule="auto"/>
        <w:rPr>
          <w:rFonts w:ascii="Arial" w:hAnsi="Arial" w:cs="Arial"/>
        </w:rPr>
      </w:pPr>
      <w:r w:rsidRPr="000E080E">
        <w:rPr>
          <w:rFonts w:ascii="Arial" w:hAnsi="Arial" w:cs="Arial"/>
        </w:rPr>
        <w:t>- Line 229 "the non-radioactive impurities content must be below 1.3 μg per 10 mL dose" Please provide the corresponding references supporting this limit value.</w:t>
      </w:r>
    </w:p>
    <w:p w14:paraId="0E2DFFF7" w14:textId="17D0C512" w:rsidR="00C04583" w:rsidRPr="000E080E" w:rsidRDefault="00767CD8" w:rsidP="000E080E">
      <w:pPr>
        <w:spacing w:after="120" w:line="276" w:lineRule="auto"/>
        <w:rPr>
          <w:rFonts w:ascii="Arial" w:hAnsi="Arial" w:cs="Arial"/>
          <w:color w:val="FF0000"/>
        </w:rPr>
      </w:pPr>
      <w:r w:rsidRPr="000E080E">
        <w:rPr>
          <w:rFonts w:ascii="Arial" w:hAnsi="Arial" w:cs="Arial"/>
          <w:color w:val="FF0000"/>
        </w:rPr>
        <w:t xml:space="preserve">These </w:t>
      </w:r>
      <w:r w:rsidR="00C04583" w:rsidRPr="000E080E">
        <w:rPr>
          <w:rFonts w:ascii="Arial" w:hAnsi="Arial" w:cs="Arial"/>
          <w:color w:val="FF0000"/>
        </w:rPr>
        <w:t>requirements come from the “multicenter Dominantly Inherited Alzheimer Network Trials Unit (DIAN-TU)” clinical trials which we participated in. We could not find a published source of QC requirements to reference, but we specified these clinical trials in the text.</w:t>
      </w:r>
    </w:p>
    <w:p w14:paraId="2A199F87" w14:textId="64DBF1BF" w:rsidR="00497957" w:rsidRPr="000E080E" w:rsidRDefault="00591ADF" w:rsidP="000E080E">
      <w:pPr>
        <w:spacing w:after="120" w:line="276" w:lineRule="auto"/>
        <w:rPr>
          <w:rFonts w:ascii="Arial" w:hAnsi="Arial" w:cs="Arial"/>
        </w:rPr>
      </w:pPr>
      <w:r w:rsidRPr="000E080E">
        <w:rPr>
          <w:rFonts w:ascii="Arial" w:hAnsi="Arial" w:cs="Arial"/>
        </w:rPr>
        <w:t>- Line 253 "Currently this tracer is synthesized via either wet chemistry or using a "dry loop" approach". Please provide the corresponding references.</w:t>
      </w:r>
    </w:p>
    <w:p w14:paraId="1E891185" w14:textId="77777777" w:rsidR="001A0C32" w:rsidRPr="000E080E" w:rsidRDefault="0007101A" w:rsidP="000E080E">
      <w:pPr>
        <w:spacing w:after="120" w:line="276" w:lineRule="auto"/>
        <w:rPr>
          <w:rFonts w:ascii="Arial" w:hAnsi="Arial" w:cs="Arial"/>
          <w:color w:val="FF0000"/>
        </w:rPr>
      </w:pPr>
      <w:r w:rsidRPr="000E080E">
        <w:rPr>
          <w:rFonts w:ascii="Arial" w:hAnsi="Arial" w:cs="Arial"/>
          <w:color w:val="FF0000"/>
        </w:rPr>
        <w:t>The references for both “reactor” method (Philippe et al. Radiochemical Syntheses Vol 1) and “dry loop” method (Shao et al. Radiochemical Syntheses Vol 2 and Wilson et al. J Labelled Compd. Radiopharm.) have been added.</w:t>
      </w:r>
    </w:p>
    <w:p w14:paraId="4B64EA12" w14:textId="0B71EAF8" w:rsidR="00C04583" w:rsidRPr="000E080E" w:rsidRDefault="00591ADF" w:rsidP="000E080E">
      <w:pPr>
        <w:spacing w:after="120" w:line="276" w:lineRule="auto"/>
        <w:rPr>
          <w:rFonts w:ascii="Arial" w:hAnsi="Arial" w:cs="Arial"/>
        </w:rPr>
      </w:pPr>
      <w:r w:rsidRPr="000E080E">
        <w:rPr>
          <w:rFonts w:ascii="Arial" w:hAnsi="Arial" w:cs="Arial"/>
        </w:rPr>
        <w:t>- Line 262-66. "Based on the previously reported solvent captive method, we expected that the SPE-supported technique would require lower precursor amount compared to 11C-methylation in solution. Thus, we investigated radiochemical yields of [11C]PiB at three different amounts 265 of 6-OH-BTA-0: 0.1, 0.2, and 0.3 mgs". Please compare the amounts of precursors applied in the solvent captive method (please give a reference).</w:t>
      </w:r>
    </w:p>
    <w:p w14:paraId="0FBC5027" w14:textId="77777777" w:rsidR="001A0C32" w:rsidRPr="000E080E" w:rsidRDefault="0007101A" w:rsidP="000E080E">
      <w:pPr>
        <w:spacing w:after="120" w:line="276" w:lineRule="auto"/>
        <w:rPr>
          <w:rFonts w:ascii="Arial" w:hAnsi="Arial" w:cs="Arial"/>
          <w:color w:val="FF0000"/>
        </w:rPr>
      </w:pPr>
      <w:r w:rsidRPr="000E080E">
        <w:rPr>
          <w:rFonts w:ascii="Arial" w:hAnsi="Arial" w:cs="Arial"/>
          <w:color w:val="FF0000"/>
        </w:rPr>
        <w:t xml:space="preserve">We added the amount of precursor (0.5 – 1.0 mg) reported for solvent captive method by two independent groups (Shao et al. Radiochemical Syntheses Vol 2 and Wilson et al. J Labelled Compd. Radiopharm.) </w:t>
      </w:r>
    </w:p>
    <w:p w14:paraId="5000746F" w14:textId="3BE66425" w:rsidR="004B33DA" w:rsidRPr="000E080E" w:rsidRDefault="00591ADF" w:rsidP="000E080E">
      <w:pPr>
        <w:spacing w:after="120" w:line="276" w:lineRule="auto"/>
        <w:rPr>
          <w:rFonts w:ascii="Arial" w:hAnsi="Arial" w:cs="Arial"/>
        </w:rPr>
      </w:pPr>
      <w:r w:rsidRPr="000E080E">
        <w:rPr>
          <w:rFonts w:ascii="Arial" w:hAnsi="Arial" w:cs="Arial"/>
        </w:rPr>
        <w:t>- In the introduction please insert the references on the application of on-line cartridge-based 11C-methylation in the synthesis of PET radiotracers.</w:t>
      </w:r>
    </w:p>
    <w:p w14:paraId="3E70DC6A" w14:textId="3AAD476D" w:rsidR="00C45C1C" w:rsidRPr="000E080E" w:rsidRDefault="00C45C1C" w:rsidP="000E080E">
      <w:pPr>
        <w:spacing w:after="120" w:line="276" w:lineRule="auto"/>
        <w:rPr>
          <w:rFonts w:ascii="Arial" w:hAnsi="Arial" w:cs="Arial"/>
          <w:color w:val="FF0000"/>
        </w:rPr>
      </w:pPr>
      <w:r w:rsidRPr="000E080E">
        <w:rPr>
          <w:rFonts w:ascii="Arial" w:hAnsi="Arial" w:cs="Arial"/>
          <w:color w:val="FF0000"/>
        </w:rPr>
        <w:t xml:space="preserve">We have added the references for the </w:t>
      </w:r>
      <w:r w:rsidR="00590DFD" w:rsidRPr="000E080E">
        <w:rPr>
          <w:rFonts w:ascii="Arial" w:hAnsi="Arial" w:cs="Arial"/>
          <w:color w:val="FF0000"/>
        </w:rPr>
        <w:t>radiosynthesis</w:t>
      </w:r>
      <w:r w:rsidRPr="000E080E">
        <w:rPr>
          <w:rFonts w:ascii="Arial" w:hAnsi="Arial" w:cs="Arial"/>
          <w:color w:val="FF0000"/>
        </w:rPr>
        <w:t xml:space="preserve"> of [</w:t>
      </w:r>
      <w:r w:rsidRPr="000E080E">
        <w:rPr>
          <w:rFonts w:ascii="Arial" w:hAnsi="Arial" w:cs="Arial"/>
          <w:color w:val="FF0000"/>
          <w:vertAlign w:val="superscript"/>
        </w:rPr>
        <w:t>11</w:t>
      </w:r>
      <w:r w:rsidRPr="000E080E">
        <w:rPr>
          <w:rFonts w:ascii="Arial" w:hAnsi="Arial" w:cs="Arial"/>
          <w:color w:val="FF0000"/>
        </w:rPr>
        <w:t>C]</w:t>
      </w:r>
      <w:r w:rsidR="00D13D17">
        <w:rPr>
          <w:rFonts w:ascii="Arial" w:hAnsi="Arial" w:cs="Arial"/>
          <w:color w:val="FF0000"/>
        </w:rPr>
        <w:t>c</w:t>
      </w:r>
      <w:r w:rsidR="00D13D17" w:rsidRPr="000E080E">
        <w:rPr>
          <w:rFonts w:ascii="Arial" w:hAnsi="Arial" w:cs="Arial"/>
          <w:color w:val="FF0000"/>
        </w:rPr>
        <w:t xml:space="preserve">holine </w:t>
      </w:r>
      <w:r w:rsidRPr="000E080E">
        <w:rPr>
          <w:rFonts w:ascii="Arial" w:hAnsi="Arial" w:cs="Arial"/>
          <w:color w:val="FF0000"/>
        </w:rPr>
        <w:t>and [</w:t>
      </w:r>
      <w:r w:rsidRPr="000E080E">
        <w:rPr>
          <w:rFonts w:ascii="Arial" w:hAnsi="Arial" w:cs="Arial"/>
          <w:color w:val="FF0000"/>
          <w:vertAlign w:val="superscript"/>
        </w:rPr>
        <w:t>11</w:t>
      </w:r>
      <w:r w:rsidRPr="000E080E">
        <w:rPr>
          <w:rFonts w:ascii="Arial" w:hAnsi="Arial" w:cs="Arial"/>
          <w:color w:val="FF0000"/>
        </w:rPr>
        <w:t>C]</w:t>
      </w:r>
      <w:r w:rsidR="00D13D17">
        <w:rPr>
          <w:rFonts w:ascii="Arial" w:hAnsi="Arial" w:cs="Arial"/>
          <w:color w:val="FF0000"/>
        </w:rPr>
        <w:t>m</w:t>
      </w:r>
      <w:r w:rsidR="00D13D17" w:rsidRPr="000E080E">
        <w:rPr>
          <w:rFonts w:ascii="Arial" w:hAnsi="Arial" w:cs="Arial"/>
          <w:color w:val="FF0000"/>
        </w:rPr>
        <w:t>ethionine</w:t>
      </w:r>
      <w:r w:rsidRPr="000E080E">
        <w:rPr>
          <w:rFonts w:ascii="Arial" w:hAnsi="Arial" w:cs="Arial"/>
          <w:color w:val="FF0000"/>
        </w:rPr>
        <w:t>.</w:t>
      </w:r>
    </w:p>
    <w:sectPr w:rsidR="00C45C1C" w:rsidRPr="000E08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2D0F4" w14:textId="77777777" w:rsidR="00E93E3C" w:rsidRDefault="00E93E3C" w:rsidP="00CA316D">
      <w:pPr>
        <w:spacing w:after="0" w:line="240" w:lineRule="auto"/>
      </w:pPr>
      <w:r>
        <w:separator/>
      </w:r>
    </w:p>
  </w:endnote>
  <w:endnote w:type="continuationSeparator" w:id="0">
    <w:p w14:paraId="148001FE" w14:textId="77777777" w:rsidR="00E93E3C" w:rsidRDefault="00E93E3C" w:rsidP="00CA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21EFD" w14:textId="77777777" w:rsidR="00E93E3C" w:rsidRDefault="00E93E3C" w:rsidP="00CA316D">
      <w:pPr>
        <w:spacing w:after="0" w:line="240" w:lineRule="auto"/>
      </w:pPr>
      <w:r>
        <w:separator/>
      </w:r>
    </w:p>
  </w:footnote>
  <w:footnote w:type="continuationSeparator" w:id="0">
    <w:p w14:paraId="15C0F952" w14:textId="77777777" w:rsidR="00E93E3C" w:rsidRDefault="00E93E3C" w:rsidP="00CA3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DF"/>
    <w:rsid w:val="00000123"/>
    <w:rsid w:val="00003DE4"/>
    <w:rsid w:val="00054B4C"/>
    <w:rsid w:val="0007101A"/>
    <w:rsid w:val="000E080E"/>
    <w:rsid w:val="00115A74"/>
    <w:rsid w:val="00125FEA"/>
    <w:rsid w:val="001A0C32"/>
    <w:rsid w:val="001E3FD7"/>
    <w:rsid w:val="0020758A"/>
    <w:rsid w:val="00233E51"/>
    <w:rsid w:val="002E1A04"/>
    <w:rsid w:val="00302666"/>
    <w:rsid w:val="00360EA4"/>
    <w:rsid w:val="00437802"/>
    <w:rsid w:val="00482844"/>
    <w:rsid w:val="00497957"/>
    <w:rsid w:val="004B33DA"/>
    <w:rsid w:val="00590DFD"/>
    <w:rsid w:val="00591ADF"/>
    <w:rsid w:val="005D3935"/>
    <w:rsid w:val="00671A3E"/>
    <w:rsid w:val="006825C9"/>
    <w:rsid w:val="006B71B3"/>
    <w:rsid w:val="00753A51"/>
    <w:rsid w:val="00760AC0"/>
    <w:rsid w:val="00767CD8"/>
    <w:rsid w:val="00792D54"/>
    <w:rsid w:val="00814336"/>
    <w:rsid w:val="00855FE1"/>
    <w:rsid w:val="008A1A03"/>
    <w:rsid w:val="008B3D01"/>
    <w:rsid w:val="0091333D"/>
    <w:rsid w:val="009215D1"/>
    <w:rsid w:val="009F40A8"/>
    <w:rsid w:val="00BF6AF8"/>
    <w:rsid w:val="00C04583"/>
    <w:rsid w:val="00C10E72"/>
    <w:rsid w:val="00C13589"/>
    <w:rsid w:val="00C20C1C"/>
    <w:rsid w:val="00C45C1C"/>
    <w:rsid w:val="00C73B36"/>
    <w:rsid w:val="00CA316D"/>
    <w:rsid w:val="00CD59CE"/>
    <w:rsid w:val="00D13D17"/>
    <w:rsid w:val="00D84984"/>
    <w:rsid w:val="00DD0D9E"/>
    <w:rsid w:val="00E477CF"/>
    <w:rsid w:val="00E905AA"/>
    <w:rsid w:val="00E93E3C"/>
    <w:rsid w:val="00F35848"/>
    <w:rsid w:val="00F611AB"/>
    <w:rsid w:val="00FE2EC2"/>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47BF"/>
  <w15:chartTrackingRefBased/>
  <w15:docId w15:val="{20DB57F0-F8D6-4566-A8BC-74F99332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A31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316D"/>
    <w:rPr>
      <w:sz w:val="20"/>
      <w:szCs w:val="20"/>
    </w:rPr>
  </w:style>
  <w:style w:type="character" w:styleId="EndnoteReference">
    <w:name w:val="endnote reference"/>
    <w:basedOn w:val="DefaultParagraphFont"/>
    <w:uiPriority w:val="99"/>
    <w:semiHidden/>
    <w:unhideWhenUsed/>
    <w:rsid w:val="00CA316D"/>
    <w:rPr>
      <w:vertAlign w:val="superscript"/>
    </w:rPr>
  </w:style>
  <w:style w:type="paragraph" w:styleId="BalloonText">
    <w:name w:val="Balloon Text"/>
    <w:basedOn w:val="Normal"/>
    <w:link w:val="BalloonTextChar"/>
    <w:uiPriority w:val="99"/>
    <w:semiHidden/>
    <w:unhideWhenUsed/>
    <w:rsid w:val="00437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75C7B-8B4E-4130-B71C-32E66B2B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3145</Words>
  <Characters>17928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McGill University</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 Kostikov, Dr</dc:creator>
  <cp:keywords/>
  <dc:description/>
  <cp:lastModifiedBy>Alexey Kostikov, Dr</cp:lastModifiedBy>
  <cp:revision>1</cp:revision>
  <cp:lastPrinted>2019-06-20T18:50:00Z</cp:lastPrinted>
  <dcterms:created xsi:type="dcterms:W3CDTF">2019-06-21T13:55:00Z</dcterms:created>
  <dcterms:modified xsi:type="dcterms:W3CDTF">2019-06-25T02:42:00Z</dcterms:modified>
</cp:coreProperties>
</file>