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75138" w14:textId="5D6168E1" w:rsidR="00DF3457" w:rsidRPr="00DF5E04" w:rsidRDefault="00DF5E04" w:rsidP="00DF5E04">
      <w:pPr>
        <w:jc w:val="center"/>
        <w:rPr>
          <w:b/>
          <w:bCs/>
          <w:sz w:val="28"/>
          <w:szCs w:val="28"/>
        </w:rPr>
      </w:pPr>
      <w:r w:rsidRPr="00DF5E04">
        <w:rPr>
          <w:b/>
          <w:bCs/>
          <w:sz w:val="28"/>
          <w:szCs w:val="28"/>
        </w:rPr>
        <w:t>Responses to Editor’s Comment: JoVE 63234_R1</w:t>
      </w:r>
    </w:p>
    <w:p w14:paraId="7D017586" w14:textId="3C068433" w:rsidR="00DF5E04" w:rsidRDefault="00DF5E04"/>
    <w:p w14:paraId="75DF8C7C" w14:textId="77777777" w:rsidR="00DF5E04" w:rsidRDefault="00DF5E04" w:rsidP="00DF5E04">
      <w:pPr>
        <w:rPr>
          <w:rFonts w:ascii="Arial" w:eastAsia="Times New Roman" w:hAnsi="Arial" w:cs="Arial"/>
          <w:color w:val="222222"/>
          <w:shd w:val="clear" w:color="auto" w:fill="FFFFFF"/>
        </w:rPr>
      </w:pPr>
      <w:r w:rsidRPr="00DF5E04">
        <w:rPr>
          <w:rFonts w:ascii="Arial" w:eastAsia="Times New Roman" w:hAnsi="Arial" w:cs="Arial"/>
          <w:b/>
          <w:bCs/>
          <w:color w:val="222222"/>
          <w:shd w:val="clear" w:color="auto" w:fill="FFFFFF"/>
        </w:rPr>
        <w:t>Editorial comments:</w:t>
      </w:r>
      <w:r w:rsidRPr="00DF5E04">
        <w:rPr>
          <w:rFonts w:ascii="Arial" w:eastAsia="Times New Roman" w:hAnsi="Arial" w:cs="Arial"/>
          <w:color w:val="222222"/>
        </w:rPr>
        <w:br/>
      </w:r>
      <w:r w:rsidRPr="00DF5E04">
        <w:rPr>
          <w:rFonts w:ascii="Arial" w:eastAsia="Times New Roman" w:hAnsi="Arial" w:cs="Arial"/>
          <w:color w:val="222222"/>
        </w:rPr>
        <w:br/>
      </w:r>
      <w:r w:rsidRPr="00DF5E04">
        <w:rPr>
          <w:rFonts w:ascii="Arial" w:eastAsia="Times New Roman" w:hAnsi="Arial" w:cs="Arial"/>
          <w:color w:val="222222"/>
          <w:shd w:val="clear" w:color="auto" w:fill="FFFFFF"/>
        </w:rPr>
        <w:t>1. Please note that the editor has made some minor changes (e.g., combined some shorter steps and updated the numbering of protocol steps according to JoVE guidelines). Please review for accuracy.</w:t>
      </w:r>
    </w:p>
    <w:p w14:paraId="10E9EB56" w14:textId="1CAEC8BB" w:rsidR="00DF5E04" w:rsidRDefault="00DF5E04" w:rsidP="00DF5E04">
      <w:pPr>
        <w:rPr>
          <w:rFonts w:ascii="Arial" w:eastAsia="Times New Roman" w:hAnsi="Arial" w:cs="Arial"/>
          <w:color w:val="222222"/>
          <w:shd w:val="clear" w:color="auto" w:fill="FFFFFF"/>
        </w:rPr>
      </w:pPr>
      <w:r w:rsidRPr="00DF5E04">
        <w:rPr>
          <w:rFonts w:ascii="Arial" w:eastAsia="Times New Roman" w:hAnsi="Arial" w:cs="Arial"/>
          <w:color w:val="222222"/>
          <w:u w:val="single"/>
          <w:shd w:val="clear" w:color="auto" w:fill="FFFFFF"/>
        </w:rPr>
        <w:t>Response</w:t>
      </w:r>
      <w:r>
        <w:rPr>
          <w:rFonts w:ascii="Arial" w:eastAsia="Times New Roman" w:hAnsi="Arial" w:cs="Arial"/>
          <w:color w:val="222222"/>
          <w:shd w:val="clear" w:color="auto" w:fill="FFFFFF"/>
        </w:rPr>
        <w:t>: Done</w:t>
      </w:r>
      <w:r w:rsidR="00EC48CB">
        <w:rPr>
          <w:rFonts w:ascii="Arial" w:eastAsia="Times New Roman" w:hAnsi="Arial" w:cs="Arial"/>
          <w:color w:val="222222"/>
          <w:shd w:val="clear" w:color="auto" w:fill="FFFFFF"/>
        </w:rPr>
        <w:t>.</w:t>
      </w:r>
      <w:bookmarkStart w:id="0" w:name="_GoBack"/>
      <w:bookmarkEnd w:id="0"/>
    </w:p>
    <w:p w14:paraId="321D0B6F" w14:textId="77777777" w:rsidR="00DF5E04" w:rsidRDefault="00DF5E04" w:rsidP="00DF5E04">
      <w:pPr>
        <w:rPr>
          <w:rFonts w:ascii="Arial" w:eastAsia="Times New Roman" w:hAnsi="Arial" w:cs="Arial"/>
          <w:color w:val="222222"/>
          <w:shd w:val="clear" w:color="auto" w:fill="FFFFFF"/>
        </w:rPr>
      </w:pPr>
      <w:r w:rsidRPr="00DF5E04">
        <w:rPr>
          <w:rFonts w:ascii="Arial" w:eastAsia="Times New Roman" w:hAnsi="Arial" w:cs="Arial"/>
          <w:color w:val="222222"/>
        </w:rPr>
        <w:br/>
      </w:r>
      <w:r w:rsidRPr="00DF5E04">
        <w:rPr>
          <w:rFonts w:ascii="Arial" w:eastAsia="Times New Roman" w:hAnsi="Arial" w:cs="Arial"/>
          <w:color w:val="222222"/>
          <w:shd w:val="clear" w:color="auto" w:fill="FFFFFF"/>
        </w:rPr>
        <w:t>2. Table 4 and Table 5: Please specify the concentration unit for stock solution and unit for volume (i.e., columns “Media Volume” and “Media Volume”).</w:t>
      </w:r>
    </w:p>
    <w:p w14:paraId="1F4C79E4" w14:textId="7362499C" w:rsidR="00DF5E04" w:rsidRDefault="00DF5E04" w:rsidP="00DF5E04">
      <w:pPr>
        <w:rPr>
          <w:rFonts w:ascii="Arial" w:eastAsia="Times New Roman" w:hAnsi="Arial" w:cs="Arial"/>
          <w:color w:val="222222"/>
          <w:shd w:val="clear" w:color="auto" w:fill="FFFFFF"/>
        </w:rPr>
      </w:pPr>
      <w:r w:rsidRPr="00DF5E04">
        <w:rPr>
          <w:rFonts w:ascii="Arial" w:eastAsia="Times New Roman" w:hAnsi="Arial" w:cs="Arial"/>
          <w:color w:val="222222"/>
          <w:u w:val="single"/>
          <w:shd w:val="clear" w:color="auto" w:fill="FFFFFF"/>
        </w:rPr>
        <w:t>Response</w:t>
      </w:r>
      <w:r>
        <w:rPr>
          <w:rFonts w:ascii="Arial" w:eastAsia="Times New Roman" w:hAnsi="Arial" w:cs="Arial"/>
          <w:color w:val="222222"/>
          <w:shd w:val="clear" w:color="auto" w:fill="FFFFFF"/>
        </w:rPr>
        <w:t xml:space="preserve">: </w:t>
      </w:r>
      <w:r w:rsidR="00EC48CB">
        <w:rPr>
          <w:rFonts w:ascii="Arial" w:eastAsia="Times New Roman" w:hAnsi="Arial" w:cs="Arial"/>
          <w:color w:val="222222"/>
          <w:shd w:val="clear" w:color="auto" w:fill="FFFFFF"/>
        </w:rPr>
        <w:t>Done.</w:t>
      </w:r>
    </w:p>
    <w:p w14:paraId="366C3719" w14:textId="77777777" w:rsidR="00DF5E04" w:rsidRDefault="00DF5E04" w:rsidP="00DF5E04">
      <w:pPr>
        <w:rPr>
          <w:rFonts w:ascii="Arial" w:eastAsia="Times New Roman" w:hAnsi="Arial" w:cs="Arial"/>
          <w:color w:val="222222"/>
          <w:shd w:val="clear" w:color="auto" w:fill="FFFFFF"/>
        </w:rPr>
      </w:pPr>
      <w:r w:rsidRPr="00DF5E04">
        <w:rPr>
          <w:rFonts w:ascii="Arial" w:eastAsia="Times New Roman" w:hAnsi="Arial" w:cs="Arial"/>
          <w:color w:val="222222"/>
        </w:rPr>
        <w:br/>
      </w:r>
      <w:r w:rsidRPr="00DF5E04">
        <w:rPr>
          <w:rFonts w:ascii="Arial" w:eastAsia="Times New Roman" w:hAnsi="Arial" w:cs="Arial"/>
          <w:color w:val="222222"/>
          <w:shd w:val="clear" w:color="auto" w:fill="FFFFFF"/>
        </w:rPr>
        <w:t>3. Table of Materials: Please ensure that it has information on all relevant supplies, reagents, equipment and software used, especially those mentioned in the Protocol. Please remove any ™/®/© symbols.</w:t>
      </w:r>
    </w:p>
    <w:p w14:paraId="708A817C" w14:textId="4468611C" w:rsidR="00DF5E04" w:rsidRDefault="00DF5E04" w:rsidP="00DF5E04">
      <w:pPr>
        <w:rPr>
          <w:rFonts w:ascii="Arial" w:eastAsia="Times New Roman" w:hAnsi="Arial" w:cs="Arial"/>
          <w:color w:val="222222"/>
          <w:shd w:val="clear" w:color="auto" w:fill="FFFFFF"/>
        </w:rPr>
      </w:pPr>
      <w:r w:rsidRPr="00DF5E04">
        <w:rPr>
          <w:rFonts w:ascii="Arial" w:eastAsia="Times New Roman" w:hAnsi="Arial" w:cs="Arial"/>
          <w:color w:val="222222"/>
          <w:u w:val="single"/>
          <w:shd w:val="clear" w:color="auto" w:fill="FFFFFF"/>
        </w:rPr>
        <w:t>Response</w:t>
      </w:r>
      <w:r>
        <w:rPr>
          <w:rFonts w:ascii="Arial" w:eastAsia="Times New Roman" w:hAnsi="Arial" w:cs="Arial"/>
          <w:color w:val="222222"/>
          <w:shd w:val="clear" w:color="auto" w:fill="FFFFFF"/>
        </w:rPr>
        <w:t>: Done</w:t>
      </w:r>
      <w:r w:rsidR="00EC48CB">
        <w:rPr>
          <w:rFonts w:ascii="Arial" w:eastAsia="Times New Roman" w:hAnsi="Arial" w:cs="Arial"/>
          <w:color w:val="222222"/>
          <w:shd w:val="clear" w:color="auto" w:fill="FFFFFF"/>
        </w:rPr>
        <w:t>.</w:t>
      </w:r>
    </w:p>
    <w:p w14:paraId="366C0282" w14:textId="77777777" w:rsidR="00DF5E04" w:rsidRDefault="00DF5E04" w:rsidP="00DF5E04">
      <w:pPr>
        <w:rPr>
          <w:rFonts w:ascii="Arial" w:eastAsia="Times New Roman" w:hAnsi="Arial" w:cs="Arial"/>
          <w:color w:val="222222"/>
          <w:shd w:val="clear" w:color="auto" w:fill="FFFFFF"/>
        </w:rPr>
      </w:pPr>
      <w:r w:rsidRPr="00DF5E04">
        <w:rPr>
          <w:rFonts w:ascii="Arial" w:eastAsia="Times New Roman" w:hAnsi="Arial" w:cs="Arial"/>
          <w:color w:val="222222"/>
        </w:rPr>
        <w:br/>
      </w:r>
      <w:r w:rsidRPr="00DF5E04">
        <w:rPr>
          <w:rFonts w:ascii="Arial" w:eastAsia="Times New Roman" w:hAnsi="Arial" w:cs="Arial"/>
          <w:color w:val="222222"/>
          <w:shd w:val="clear" w:color="auto" w:fill="FFFFFF"/>
        </w:rPr>
        <w:t>4. Please address specific comments marked in the attached manuscript. Please turn on Track Changes to keep track of the changes you make to the manuscript.</w:t>
      </w:r>
      <w:r w:rsidRPr="00DF5E04">
        <w:rPr>
          <w:rFonts w:ascii="Arial" w:eastAsia="Times New Roman" w:hAnsi="Arial" w:cs="Arial"/>
          <w:color w:val="222222"/>
        </w:rPr>
        <w:br/>
      </w:r>
      <w:r w:rsidRPr="00DF5E04">
        <w:rPr>
          <w:rFonts w:ascii="Arial" w:eastAsia="Times New Roman" w:hAnsi="Arial" w:cs="Arial"/>
          <w:color w:val="222222"/>
          <w:shd w:val="clear" w:color="auto" w:fill="FFFFFF"/>
        </w:rPr>
        <w:t>5. After you have made all the recommended changes to your protocol section,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 Please note that some of the shorter protocol steps can be combined; however, please ensure that there are no more than 2-4 actions per step.</w:t>
      </w:r>
    </w:p>
    <w:p w14:paraId="68A90CAA" w14:textId="6D2F2341" w:rsidR="00DF5E04" w:rsidRDefault="00DF5E04" w:rsidP="00DF5E04">
      <w:pPr>
        <w:rPr>
          <w:rFonts w:ascii="Arial" w:eastAsia="Times New Roman" w:hAnsi="Arial" w:cs="Arial"/>
          <w:color w:val="222222"/>
          <w:shd w:val="clear" w:color="auto" w:fill="FFFFFF"/>
        </w:rPr>
      </w:pPr>
      <w:r w:rsidRPr="00DF5E04">
        <w:rPr>
          <w:rFonts w:ascii="Arial" w:eastAsia="Times New Roman" w:hAnsi="Arial" w:cs="Arial"/>
          <w:color w:val="222222"/>
          <w:u w:val="single"/>
          <w:shd w:val="clear" w:color="auto" w:fill="FFFFFF"/>
        </w:rPr>
        <w:t>Response</w:t>
      </w:r>
      <w:r>
        <w:rPr>
          <w:rFonts w:ascii="Arial" w:eastAsia="Times New Roman" w:hAnsi="Arial" w:cs="Arial"/>
          <w:color w:val="222222"/>
          <w:shd w:val="clear" w:color="auto" w:fill="FFFFFF"/>
        </w:rPr>
        <w:t>: Done</w:t>
      </w:r>
      <w:r w:rsidR="00EC48CB">
        <w:rPr>
          <w:rFonts w:ascii="Arial" w:eastAsia="Times New Roman" w:hAnsi="Arial" w:cs="Arial"/>
          <w:color w:val="222222"/>
          <w:shd w:val="clear" w:color="auto" w:fill="FFFFFF"/>
        </w:rPr>
        <w:t>.</w:t>
      </w:r>
    </w:p>
    <w:p w14:paraId="1C92B1B9" w14:textId="77777777" w:rsidR="00DF5E04" w:rsidRDefault="00DF5E04" w:rsidP="00DF5E04">
      <w:pPr>
        <w:rPr>
          <w:rFonts w:ascii="Arial" w:eastAsia="Times New Roman" w:hAnsi="Arial" w:cs="Arial"/>
          <w:color w:val="222222"/>
          <w:shd w:val="clear" w:color="auto" w:fill="FFFFFF"/>
        </w:rPr>
      </w:pPr>
      <w:r w:rsidRPr="00DF5E04">
        <w:rPr>
          <w:rFonts w:ascii="Arial" w:eastAsia="Times New Roman" w:hAnsi="Arial" w:cs="Arial"/>
          <w:color w:val="222222"/>
        </w:rPr>
        <w:br/>
      </w:r>
      <w:r w:rsidRPr="00DF5E04">
        <w:rPr>
          <w:rFonts w:ascii="Arial" w:eastAsia="Times New Roman" w:hAnsi="Arial" w:cs="Arial"/>
          <w:color w:val="222222"/>
          <w:shd w:val="clear" w:color="auto" w:fill="FFFFFF"/>
        </w:rPr>
        <w:t>6.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42B8C872" w14:textId="4501B2A4" w:rsidR="00DF5E04" w:rsidRDefault="00DF5E04" w:rsidP="00DF5E04">
      <w:pPr>
        <w:rPr>
          <w:rFonts w:ascii="Arial" w:eastAsia="Times New Roman" w:hAnsi="Arial" w:cs="Arial"/>
          <w:color w:val="222222"/>
          <w:shd w:val="clear" w:color="auto" w:fill="FFFFFF"/>
        </w:rPr>
      </w:pPr>
      <w:r w:rsidRPr="00DF5E04">
        <w:rPr>
          <w:rFonts w:ascii="Arial" w:eastAsia="Times New Roman" w:hAnsi="Arial" w:cs="Arial"/>
          <w:color w:val="222222"/>
          <w:u w:val="single"/>
          <w:shd w:val="clear" w:color="auto" w:fill="FFFFFF"/>
        </w:rPr>
        <w:t>Response</w:t>
      </w:r>
      <w:r>
        <w:rPr>
          <w:rFonts w:ascii="Arial" w:eastAsia="Times New Roman" w:hAnsi="Arial" w:cs="Arial"/>
          <w:color w:val="222222"/>
          <w:shd w:val="clear" w:color="auto" w:fill="FFFFFF"/>
        </w:rPr>
        <w:t>: Done</w:t>
      </w:r>
      <w:r w:rsidR="00EC48CB">
        <w:rPr>
          <w:rFonts w:ascii="Arial" w:eastAsia="Times New Roman" w:hAnsi="Arial" w:cs="Arial"/>
          <w:color w:val="222222"/>
          <w:shd w:val="clear" w:color="auto" w:fill="FFFFFF"/>
        </w:rPr>
        <w:t>.</w:t>
      </w:r>
    </w:p>
    <w:p w14:paraId="1A02127B" w14:textId="45EE86C5" w:rsidR="00DF5E04" w:rsidRDefault="00DF5E04" w:rsidP="00DF5E04">
      <w:pPr>
        <w:rPr>
          <w:rFonts w:ascii="Arial" w:eastAsia="Times New Roman" w:hAnsi="Arial" w:cs="Arial"/>
          <w:color w:val="222222"/>
          <w:shd w:val="clear" w:color="auto" w:fill="FFFFFF"/>
        </w:rPr>
      </w:pPr>
      <w:r w:rsidRPr="00DF5E04">
        <w:rPr>
          <w:rFonts w:ascii="Arial" w:eastAsia="Times New Roman" w:hAnsi="Arial" w:cs="Arial"/>
          <w:color w:val="222222"/>
        </w:rPr>
        <w:br/>
      </w:r>
      <w:r w:rsidRPr="00DF5E04">
        <w:rPr>
          <w:rFonts w:ascii="Arial" w:eastAsia="Times New Roman" w:hAnsi="Arial" w:cs="Arial"/>
          <w:color w:val="222222"/>
          <w:shd w:val="clear" w:color="auto" w:fill="FFFFFF"/>
        </w:rPr>
        <w:t>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DD04BF7" w14:textId="3667BE70" w:rsidR="00DF5E04" w:rsidRDefault="00DF5E04" w:rsidP="00DF5E04">
      <w:pPr>
        <w:rPr>
          <w:rFonts w:ascii="Arial" w:eastAsia="Times New Roman" w:hAnsi="Arial" w:cs="Arial"/>
          <w:color w:val="222222"/>
          <w:shd w:val="clear" w:color="auto" w:fill="FFFFFF"/>
        </w:rPr>
      </w:pPr>
      <w:r w:rsidRPr="00DF5E04">
        <w:rPr>
          <w:rFonts w:ascii="Arial" w:eastAsia="Times New Roman" w:hAnsi="Arial" w:cs="Arial"/>
          <w:color w:val="222222"/>
          <w:u w:val="single"/>
          <w:shd w:val="clear" w:color="auto" w:fill="FFFFFF"/>
        </w:rPr>
        <w:t>Response</w:t>
      </w:r>
      <w:r>
        <w:rPr>
          <w:rFonts w:ascii="Arial" w:eastAsia="Times New Roman" w:hAnsi="Arial" w:cs="Arial"/>
          <w:color w:val="222222"/>
          <w:shd w:val="clear" w:color="auto" w:fill="FFFFFF"/>
        </w:rPr>
        <w:t>: Done</w:t>
      </w:r>
      <w:r w:rsidR="00EC48CB">
        <w:rPr>
          <w:rFonts w:ascii="Arial" w:eastAsia="Times New Roman" w:hAnsi="Arial" w:cs="Arial"/>
          <w:color w:val="222222"/>
          <w:shd w:val="clear" w:color="auto" w:fill="FFFFFF"/>
        </w:rPr>
        <w:t>.</w:t>
      </w:r>
    </w:p>
    <w:p w14:paraId="6AB506BC" w14:textId="77777777" w:rsidR="00DF5E04" w:rsidRPr="00DF5E04" w:rsidRDefault="00DF5E04" w:rsidP="00DF5E04">
      <w:pPr>
        <w:rPr>
          <w:rFonts w:ascii="Arial" w:eastAsia="Times New Roman" w:hAnsi="Arial" w:cs="Arial"/>
          <w:color w:val="222222"/>
          <w:shd w:val="clear" w:color="auto" w:fill="FFFFFF"/>
        </w:rPr>
      </w:pPr>
    </w:p>
    <w:p w14:paraId="610A6F5E" w14:textId="77777777" w:rsidR="00DF5E04" w:rsidRDefault="00DF5E04"/>
    <w:sectPr w:rsidR="00DF5E04" w:rsidSect="000C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04"/>
    <w:rsid w:val="000203CB"/>
    <w:rsid w:val="000C22B1"/>
    <w:rsid w:val="00744212"/>
    <w:rsid w:val="00764E61"/>
    <w:rsid w:val="007C4D46"/>
    <w:rsid w:val="00B86A6C"/>
    <w:rsid w:val="00DF5E04"/>
    <w:rsid w:val="00E15EC4"/>
    <w:rsid w:val="00E32167"/>
    <w:rsid w:val="00EC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75D6F"/>
  <w14:defaultImageDpi w14:val="32767"/>
  <w15:chartTrackingRefBased/>
  <w15:docId w15:val="{A824C8E9-4FD6-D246-8785-CEF00331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5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Dhvanit I.,Ph.D.</dc:creator>
  <cp:keywords/>
  <dc:description/>
  <cp:lastModifiedBy>Shah, Dhvanit I.,Ph.D.</cp:lastModifiedBy>
  <cp:revision>2</cp:revision>
  <dcterms:created xsi:type="dcterms:W3CDTF">2019-06-19T21:35:00Z</dcterms:created>
  <dcterms:modified xsi:type="dcterms:W3CDTF">2019-06-19T21:44:00Z</dcterms:modified>
</cp:coreProperties>
</file>