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58C2C" w14:textId="03F48F38" w:rsidR="007D3BBF" w:rsidRDefault="007E56E5" w:rsidP="007D3BBF">
      <w:pPr>
        <w:spacing w:after="0" w:line="240" w:lineRule="auto"/>
        <w:rPr>
          <w:rFonts w:cstheme="minorHAnsi"/>
          <w:sz w:val="24"/>
          <w:szCs w:val="24"/>
          <w:lang w:val="en-US"/>
        </w:rPr>
      </w:pPr>
      <w:r w:rsidRPr="007D3BBF">
        <w:rPr>
          <w:rFonts w:cstheme="minorHAnsi"/>
          <w:sz w:val="24"/>
          <w:szCs w:val="24"/>
          <w:lang w:val="en-US"/>
        </w:rPr>
        <w:softHyphen/>
      </w:r>
      <w:r w:rsidR="007D3BBF" w:rsidRPr="007D3BBF">
        <w:rPr>
          <w:rFonts w:cstheme="minorHAnsi"/>
          <w:b/>
          <w:bCs/>
          <w:sz w:val="24"/>
          <w:szCs w:val="24"/>
          <w:lang w:val="en-US"/>
        </w:rPr>
        <w:t>TITLE:</w:t>
      </w:r>
    </w:p>
    <w:p w14:paraId="4D914CBB" w14:textId="62A4BEEF" w:rsidR="007D39B8" w:rsidRDefault="007D39B8" w:rsidP="007D3BBF">
      <w:pPr>
        <w:spacing w:after="0" w:line="240" w:lineRule="auto"/>
        <w:rPr>
          <w:rFonts w:cstheme="minorHAnsi"/>
          <w:sz w:val="24"/>
          <w:szCs w:val="24"/>
          <w:lang w:val="en-US"/>
        </w:rPr>
      </w:pPr>
      <w:r w:rsidRPr="007D3BBF">
        <w:rPr>
          <w:rFonts w:cstheme="minorHAnsi"/>
          <w:b/>
          <w:bCs/>
          <w:sz w:val="24"/>
          <w:szCs w:val="24"/>
          <w:lang w:val="en-US"/>
        </w:rPr>
        <w:t xml:space="preserve">Developing </w:t>
      </w:r>
      <w:r w:rsidR="002A2DF9" w:rsidRPr="007D3BBF">
        <w:rPr>
          <w:rFonts w:cstheme="minorHAnsi"/>
          <w:b/>
          <w:bCs/>
          <w:sz w:val="24"/>
          <w:szCs w:val="24"/>
          <w:lang w:val="en-US"/>
        </w:rPr>
        <w:t>Photosensitizer-</w:t>
      </w:r>
      <w:proofErr w:type="spellStart"/>
      <w:r w:rsidRPr="007D3BBF">
        <w:rPr>
          <w:rFonts w:cstheme="minorHAnsi"/>
          <w:b/>
          <w:bCs/>
          <w:sz w:val="24"/>
          <w:szCs w:val="24"/>
          <w:lang w:val="en-US"/>
        </w:rPr>
        <w:t>Cobaloxime</w:t>
      </w:r>
      <w:proofErr w:type="spellEnd"/>
      <w:r w:rsidRPr="007D3BBF">
        <w:rPr>
          <w:rFonts w:cstheme="minorHAnsi"/>
          <w:b/>
          <w:bCs/>
          <w:sz w:val="24"/>
          <w:szCs w:val="24"/>
          <w:lang w:val="en-US"/>
        </w:rPr>
        <w:t xml:space="preserve"> </w:t>
      </w:r>
      <w:r w:rsidR="002A2DF9" w:rsidRPr="007D3BBF">
        <w:rPr>
          <w:rFonts w:cstheme="minorHAnsi"/>
          <w:b/>
          <w:bCs/>
          <w:sz w:val="24"/>
          <w:szCs w:val="24"/>
          <w:lang w:val="en-US"/>
        </w:rPr>
        <w:t>Hybrid</w:t>
      </w:r>
      <w:r w:rsidR="002A2DF9">
        <w:rPr>
          <w:rFonts w:cstheme="minorHAnsi"/>
          <w:b/>
          <w:bCs/>
          <w:sz w:val="24"/>
          <w:szCs w:val="24"/>
          <w:lang w:val="en-US"/>
        </w:rPr>
        <w:t>s</w:t>
      </w:r>
      <w:r w:rsidR="002A2DF9" w:rsidRPr="007D3BBF">
        <w:rPr>
          <w:rFonts w:cstheme="minorHAnsi"/>
          <w:b/>
          <w:bCs/>
          <w:sz w:val="24"/>
          <w:szCs w:val="24"/>
          <w:lang w:val="en-US"/>
        </w:rPr>
        <w:t xml:space="preserve"> </w:t>
      </w:r>
      <w:r w:rsidR="002A2DF9">
        <w:rPr>
          <w:rFonts w:cstheme="minorHAnsi"/>
          <w:b/>
          <w:bCs/>
          <w:sz w:val="24"/>
          <w:szCs w:val="24"/>
          <w:lang w:val="en-US"/>
        </w:rPr>
        <w:t>f</w:t>
      </w:r>
      <w:r w:rsidR="002A2DF9" w:rsidRPr="007D3BBF">
        <w:rPr>
          <w:rFonts w:cstheme="minorHAnsi"/>
          <w:b/>
          <w:bCs/>
          <w:sz w:val="24"/>
          <w:szCs w:val="24"/>
          <w:lang w:val="en-US"/>
        </w:rPr>
        <w:t xml:space="preserve">or Solar-Driven </w:t>
      </w:r>
      <w:r w:rsidRPr="007D3BBF">
        <w:rPr>
          <w:rFonts w:cstheme="minorHAnsi"/>
          <w:b/>
          <w:bCs/>
          <w:sz w:val="24"/>
          <w:szCs w:val="24"/>
          <w:lang w:val="en-US"/>
        </w:rPr>
        <w:t>H</w:t>
      </w:r>
      <w:r w:rsidRPr="007D3BBF">
        <w:rPr>
          <w:rFonts w:cstheme="minorHAnsi"/>
          <w:b/>
          <w:bCs/>
          <w:sz w:val="24"/>
          <w:szCs w:val="24"/>
          <w:vertAlign w:val="subscript"/>
          <w:lang w:val="en-US"/>
        </w:rPr>
        <w:t>2</w:t>
      </w:r>
      <w:r w:rsidRPr="007D3BBF">
        <w:rPr>
          <w:rFonts w:cstheme="minorHAnsi"/>
          <w:b/>
          <w:bCs/>
          <w:sz w:val="24"/>
          <w:szCs w:val="24"/>
          <w:lang w:val="en-US"/>
        </w:rPr>
        <w:t xml:space="preserve"> </w:t>
      </w:r>
      <w:r w:rsidR="002A2DF9" w:rsidRPr="007D3BBF">
        <w:rPr>
          <w:rFonts w:cstheme="minorHAnsi"/>
          <w:b/>
          <w:bCs/>
          <w:sz w:val="24"/>
          <w:szCs w:val="24"/>
          <w:lang w:val="en-US"/>
        </w:rPr>
        <w:t xml:space="preserve">Production </w:t>
      </w:r>
      <w:r w:rsidR="002A2DF9">
        <w:rPr>
          <w:rFonts w:cstheme="minorHAnsi"/>
          <w:b/>
          <w:bCs/>
          <w:sz w:val="24"/>
          <w:szCs w:val="24"/>
          <w:lang w:val="en-US"/>
        </w:rPr>
        <w:t>i</w:t>
      </w:r>
      <w:r w:rsidR="002A2DF9" w:rsidRPr="007D3BBF">
        <w:rPr>
          <w:rFonts w:cstheme="minorHAnsi"/>
          <w:b/>
          <w:bCs/>
          <w:sz w:val="24"/>
          <w:szCs w:val="24"/>
          <w:lang w:val="en-US"/>
        </w:rPr>
        <w:t>n Aqueous Aerobic Conditions</w:t>
      </w:r>
    </w:p>
    <w:p w14:paraId="2C8DD9CC" w14:textId="5E62CD32" w:rsidR="007D3BBF" w:rsidRDefault="007D3BBF" w:rsidP="007D3BBF">
      <w:pPr>
        <w:spacing w:after="0" w:line="240" w:lineRule="auto"/>
        <w:rPr>
          <w:rFonts w:cstheme="minorHAnsi"/>
          <w:sz w:val="24"/>
          <w:szCs w:val="24"/>
          <w:lang w:val="en-US"/>
        </w:rPr>
      </w:pPr>
    </w:p>
    <w:p w14:paraId="0F66DE7E" w14:textId="3AFF27BD" w:rsidR="007D3BBF" w:rsidRPr="007D3BBF" w:rsidRDefault="007D3BBF" w:rsidP="007D3BBF">
      <w:pPr>
        <w:spacing w:after="0" w:line="240" w:lineRule="auto"/>
        <w:rPr>
          <w:rFonts w:cstheme="minorHAnsi"/>
          <w:b/>
          <w:bCs/>
          <w:sz w:val="24"/>
          <w:szCs w:val="24"/>
          <w:lang w:val="en-US"/>
        </w:rPr>
      </w:pPr>
      <w:r w:rsidRPr="007D3BBF">
        <w:rPr>
          <w:rFonts w:cstheme="minorHAnsi"/>
          <w:b/>
          <w:bCs/>
          <w:sz w:val="24"/>
          <w:szCs w:val="24"/>
          <w:lang w:val="en-US"/>
        </w:rPr>
        <w:t>AUTHORS AND AFFILIATIONS:</w:t>
      </w:r>
    </w:p>
    <w:p w14:paraId="5A3983CA" w14:textId="3E10AFC3" w:rsidR="007D39B8" w:rsidRDefault="007D39B8" w:rsidP="007D3BBF">
      <w:pPr>
        <w:spacing w:after="0" w:line="240" w:lineRule="auto"/>
        <w:rPr>
          <w:rFonts w:cstheme="minorHAnsi"/>
          <w:sz w:val="24"/>
          <w:szCs w:val="24"/>
          <w:vertAlign w:val="superscript"/>
          <w:lang w:val="en-US"/>
        </w:rPr>
      </w:pPr>
      <w:r w:rsidRPr="007D3BBF">
        <w:rPr>
          <w:rFonts w:cstheme="minorHAnsi"/>
          <w:sz w:val="24"/>
          <w:szCs w:val="24"/>
          <w:lang w:val="en-US"/>
        </w:rPr>
        <w:t xml:space="preserve">Ab </w:t>
      </w:r>
      <w:proofErr w:type="spellStart"/>
      <w:r w:rsidRPr="007D3BBF">
        <w:rPr>
          <w:rFonts w:cstheme="minorHAnsi"/>
          <w:sz w:val="24"/>
          <w:szCs w:val="24"/>
          <w:lang w:val="en-US"/>
        </w:rPr>
        <w:t>Qayoom</w:t>
      </w:r>
      <w:proofErr w:type="spellEnd"/>
      <w:r w:rsidRPr="007D3BBF">
        <w:rPr>
          <w:rFonts w:cstheme="minorHAnsi"/>
          <w:sz w:val="24"/>
          <w:szCs w:val="24"/>
          <w:lang w:val="en-US"/>
        </w:rPr>
        <w:t xml:space="preserve"> Mir</w:t>
      </w:r>
      <w:r w:rsidR="002117E6" w:rsidRPr="007D3BBF">
        <w:rPr>
          <w:rFonts w:cstheme="minorHAnsi"/>
          <w:sz w:val="24"/>
          <w:szCs w:val="24"/>
          <w:vertAlign w:val="superscript"/>
          <w:lang w:val="en-US"/>
        </w:rPr>
        <w:t>1</w:t>
      </w:r>
      <w:r w:rsidRPr="007D3BBF">
        <w:rPr>
          <w:rFonts w:cstheme="minorHAnsi"/>
          <w:sz w:val="24"/>
          <w:szCs w:val="24"/>
          <w:lang w:val="en-US"/>
        </w:rPr>
        <w:t xml:space="preserve">, </w:t>
      </w:r>
      <w:proofErr w:type="spellStart"/>
      <w:r w:rsidRPr="007D3BBF">
        <w:rPr>
          <w:rFonts w:cstheme="minorHAnsi"/>
          <w:sz w:val="24"/>
          <w:szCs w:val="24"/>
          <w:lang w:val="en-US"/>
        </w:rPr>
        <w:t>Dependu</w:t>
      </w:r>
      <w:proofErr w:type="spellEnd"/>
      <w:r w:rsidRPr="007D3BBF">
        <w:rPr>
          <w:rFonts w:cstheme="minorHAnsi"/>
          <w:sz w:val="24"/>
          <w:szCs w:val="24"/>
          <w:lang w:val="en-US"/>
        </w:rPr>
        <w:t xml:space="preserve"> Dolui</w:t>
      </w:r>
      <w:r w:rsidR="002117E6" w:rsidRPr="007D3BBF">
        <w:rPr>
          <w:rFonts w:cstheme="minorHAnsi"/>
          <w:sz w:val="24"/>
          <w:szCs w:val="24"/>
          <w:vertAlign w:val="superscript"/>
          <w:lang w:val="en-US"/>
        </w:rPr>
        <w:t>1</w:t>
      </w:r>
      <w:r w:rsidRPr="007D3BBF">
        <w:rPr>
          <w:rFonts w:cstheme="minorHAnsi"/>
          <w:sz w:val="24"/>
          <w:szCs w:val="24"/>
          <w:lang w:val="en-US"/>
        </w:rPr>
        <w:t>, Shikha Khandelwal</w:t>
      </w:r>
      <w:r w:rsidR="002117E6" w:rsidRPr="007D3BBF">
        <w:rPr>
          <w:rFonts w:cstheme="minorHAnsi"/>
          <w:sz w:val="24"/>
          <w:szCs w:val="24"/>
          <w:vertAlign w:val="superscript"/>
          <w:lang w:val="en-US"/>
        </w:rPr>
        <w:t>1</w:t>
      </w:r>
      <w:r w:rsidRPr="007D3BBF">
        <w:rPr>
          <w:rFonts w:cstheme="minorHAnsi"/>
          <w:sz w:val="24"/>
          <w:szCs w:val="24"/>
          <w:lang w:val="en-US"/>
        </w:rPr>
        <w:t xml:space="preserve">, </w:t>
      </w:r>
      <w:proofErr w:type="spellStart"/>
      <w:r w:rsidRPr="007D3BBF">
        <w:rPr>
          <w:rFonts w:cstheme="minorHAnsi"/>
          <w:sz w:val="24"/>
          <w:szCs w:val="24"/>
          <w:lang w:val="en-US"/>
        </w:rPr>
        <w:t>Harshil</w:t>
      </w:r>
      <w:proofErr w:type="spellEnd"/>
      <w:r w:rsidRPr="007D3BBF">
        <w:rPr>
          <w:rFonts w:cstheme="minorHAnsi"/>
          <w:sz w:val="24"/>
          <w:szCs w:val="24"/>
          <w:lang w:val="en-US"/>
        </w:rPr>
        <w:t xml:space="preserve"> Bhatt</w:t>
      </w:r>
      <w:r w:rsidR="002117E6" w:rsidRPr="007D3BBF">
        <w:rPr>
          <w:rFonts w:cstheme="minorHAnsi"/>
          <w:sz w:val="24"/>
          <w:szCs w:val="24"/>
          <w:vertAlign w:val="superscript"/>
          <w:lang w:val="en-US"/>
        </w:rPr>
        <w:t>2</w:t>
      </w:r>
      <w:r w:rsidRPr="007D3BBF">
        <w:rPr>
          <w:rFonts w:cstheme="minorHAnsi"/>
          <w:sz w:val="24"/>
          <w:szCs w:val="24"/>
          <w:lang w:val="en-US"/>
        </w:rPr>
        <w:t xml:space="preserve">, </w:t>
      </w:r>
      <w:proofErr w:type="spellStart"/>
      <w:r w:rsidRPr="007D3BBF">
        <w:rPr>
          <w:rFonts w:cstheme="minorHAnsi"/>
          <w:sz w:val="24"/>
          <w:szCs w:val="24"/>
          <w:lang w:val="en-US"/>
        </w:rPr>
        <w:t>Beena</w:t>
      </w:r>
      <w:proofErr w:type="spellEnd"/>
      <w:r w:rsidRPr="007D3BBF">
        <w:rPr>
          <w:rFonts w:cstheme="minorHAnsi"/>
          <w:sz w:val="24"/>
          <w:szCs w:val="24"/>
          <w:lang w:val="en-US"/>
        </w:rPr>
        <w:t xml:space="preserve"> Kumari</w:t>
      </w:r>
      <w:r w:rsidR="002117E6" w:rsidRPr="007D3BBF">
        <w:rPr>
          <w:rFonts w:cstheme="minorHAnsi"/>
          <w:sz w:val="24"/>
          <w:szCs w:val="24"/>
          <w:vertAlign w:val="superscript"/>
          <w:lang w:val="en-US"/>
        </w:rPr>
        <w:t>1</w:t>
      </w:r>
      <w:r w:rsidRPr="007D3BBF">
        <w:rPr>
          <w:rFonts w:cstheme="minorHAnsi"/>
          <w:sz w:val="24"/>
          <w:szCs w:val="24"/>
          <w:lang w:val="en-US"/>
        </w:rPr>
        <w:t xml:space="preserve">, </w:t>
      </w:r>
      <w:proofErr w:type="spellStart"/>
      <w:r w:rsidRPr="007D3BBF">
        <w:rPr>
          <w:rFonts w:cstheme="minorHAnsi"/>
          <w:sz w:val="24"/>
          <w:szCs w:val="24"/>
          <w:lang w:val="en-US"/>
        </w:rPr>
        <w:t>Sanmitra</w:t>
      </w:r>
      <w:proofErr w:type="spellEnd"/>
      <w:r w:rsidRPr="007D3BBF">
        <w:rPr>
          <w:rFonts w:cstheme="minorHAnsi"/>
          <w:sz w:val="24"/>
          <w:szCs w:val="24"/>
          <w:lang w:val="en-US"/>
        </w:rPr>
        <w:t xml:space="preserve"> Barman</w:t>
      </w:r>
      <w:r w:rsidR="002117E6" w:rsidRPr="007D3BBF">
        <w:rPr>
          <w:rFonts w:cstheme="minorHAnsi"/>
          <w:sz w:val="24"/>
          <w:szCs w:val="24"/>
          <w:vertAlign w:val="superscript"/>
          <w:lang w:val="en-US"/>
        </w:rPr>
        <w:t>3</w:t>
      </w:r>
      <w:r w:rsidRPr="007D3BBF">
        <w:rPr>
          <w:rFonts w:cstheme="minorHAnsi"/>
          <w:sz w:val="24"/>
          <w:szCs w:val="24"/>
          <w:lang w:val="en-US"/>
        </w:rPr>
        <w:t>, Sriram Kanvah</w:t>
      </w:r>
      <w:r w:rsidR="002117E6" w:rsidRPr="007D3BBF">
        <w:rPr>
          <w:rFonts w:cstheme="minorHAnsi"/>
          <w:sz w:val="24"/>
          <w:szCs w:val="24"/>
          <w:vertAlign w:val="superscript"/>
          <w:lang w:val="en-US"/>
        </w:rPr>
        <w:t>1</w:t>
      </w:r>
      <w:r w:rsidRPr="007D3BBF">
        <w:rPr>
          <w:rFonts w:cstheme="minorHAnsi"/>
          <w:sz w:val="24"/>
          <w:szCs w:val="24"/>
          <w:lang w:val="en-US"/>
        </w:rPr>
        <w:t>, Arnab Dutta</w:t>
      </w:r>
      <w:r w:rsidR="002117E6" w:rsidRPr="007D3BBF">
        <w:rPr>
          <w:rFonts w:cstheme="minorHAnsi"/>
          <w:sz w:val="24"/>
          <w:szCs w:val="24"/>
          <w:vertAlign w:val="superscript"/>
          <w:lang w:val="en-US"/>
        </w:rPr>
        <w:t>1</w:t>
      </w:r>
    </w:p>
    <w:p w14:paraId="21339546" w14:textId="77777777" w:rsidR="002A2DF9" w:rsidRPr="007D3BBF" w:rsidRDefault="002A2DF9" w:rsidP="007D3BBF">
      <w:pPr>
        <w:spacing w:after="0" w:line="240" w:lineRule="auto"/>
        <w:rPr>
          <w:rFonts w:cstheme="minorHAnsi"/>
          <w:sz w:val="24"/>
          <w:szCs w:val="24"/>
          <w:lang w:val="en-US"/>
        </w:rPr>
      </w:pPr>
    </w:p>
    <w:p w14:paraId="1F1A13D5" w14:textId="0E94AE8F" w:rsidR="007D39B8" w:rsidRPr="007D3BBF" w:rsidRDefault="002117E6" w:rsidP="007D3BBF">
      <w:pPr>
        <w:pStyle w:val="BCAuthorAddress"/>
        <w:spacing w:after="0" w:line="240" w:lineRule="auto"/>
        <w:jc w:val="left"/>
        <w:rPr>
          <w:rFonts w:asciiTheme="minorHAnsi" w:hAnsiTheme="minorHAnsi" w:cstheme="minorHAnsi"/>
          <w:szCs w:val="24"/>
        </w:rPr>
      </w:pPr>
      <w:r w:rsidRPr="007D3BBF">
        <w:rPr>
          <w:rFonts w:asciiTheme="minorHAnsi" w:hAnsiTheme="minorHAnsi" w:cstheme="minorHAnsi"/>
          <w:szCs w:val="24"/>
          <w:vertAlign w:val="superscript"/>
        </w:rPr>
        <w:t>1</w:t>
      </w:r>
      <w:r w:rsidR="007D39B8" w:rsidRPr="007D3BBF">
        <w:rPr>
          <w:rFonts w:asciiTheme="minorHAnsi" w:hAnsiTheme="minorHAnsi" w:cstheme="minorHAnsi"/>
          <w:szCs w:val="24"/>
        </w:rPr>
        <w:t>Chemistry Discipline, Indian Institute of Technology Gandhinagar, Gujarat, India</w:t>
      </w:r>
    </w:p>
    <w:p w14:paraId="4677A4F3" w14:textId="78F94C68" w:rsidR="007D39B8" w:rsidRPr="007D3BBF" w:rsidRDefault="002117E6" w:rsidP="007D3BBF">
      <w:pPr>
        <w:pStyle w:val="BCAuthorAddress"/>
        <w:spacing w:after="0" w:line="240" w:lineRule="auto"/>
        <w:jc w:val="left"/>
        <w:rPr>
          <w:rFonts w:asciiTheme="minorHAnsi" w:hAnsiTheme="minorHAnsi" w:cstheme="minorHAnsi"/>
          <w:szCs w:val="24"/>
        </w:rPr>
      </w:pPr>
      <w:r w:rsidRPr="007D3BBF">
        <w:rPr>
          <w:rFonts w:asciiTheme="minorHAnsi" w:hAnsiTheme="minorHAnsi" w:cstheme="minorHAnsi"/>
          <w:szCs w:val="24"/>
          <w:vertAlign w:val="superscript"/>
        </w:rPr>
        <w:t>2</w:t>
      </w:r>
      <w:r w:rsidR="007D39B8" w:rsidRPr="007D3BBF">
        <w:rPr>
          <w:rFonts w:asciiTheme="minorHAnsi" w:hAnsiTheme="minorHAnsi" w:cstheme="minorHAnsi"/>
          <w:szCs w:val="24"/>
        </w:rPr>
        <w:t xml:space="preserve">Chemistry Department, </w:t>
      </w:r>
      <w:proofErr w:type="spellStart"/>
      <w:r w:rsidR="007D39B8" w:rsidRPr="007D3BBF">
        <w:rPr>
          <w:rFonts w:asciiTheme="minorHAnsi" w:hAnsiTheme="minorHAnsi" w:cstheme="minorHAnsi"/>
          <w:szCs w:val="24"/>
        </w:rPr>
        <w:t>Uka</w:t>
      </w:r>
      <w:proofErr w:type="spellEnd"/>
      <w:r w:rsidR="007D39B8" w:rsidRPr="007D3BBF">
        <w:rPr>
          <w:rFonts w:asciiTheme="minorHAnsi" w:hAnsiTheme="minorHAnsi" w:cstheme="minorHAnsi"/>
          <w:szCs w:val="24"/>
        </w:rPr>
        <w:t xml:space="preserve"> </w:t>
      </w:r>
      <w:proofErr w:type="spellStart"/>
      <w:r w:rsidR="007D39B8" w:rsidRPr="007D3BBF">
        <w:rPr>
          <w:rFonts w:asciiTheme="minorHAnsi" w:hAnsiTheme="minorHAnsi" w:cstheme="minorHAnsi"/>
          <w:szCs w:val="24"/>
        </w:rPr>
        <w:t>Tarsadia</w:t>
      </w:r>
      <w:proofErr w:type="spellEnd"/>
      <w:r w:rsidR="007D39B8" w:rsidRPr="007D3BBF">
        <w:rPr>
          <w:rFonts w:asciiTheme="minorHAnsi" w:hAnsiTheme="minorHAnsi" w:cstheme="minorHAnsi"/>
          <w:szCs w:val="24"/>
        </w:rPr>
        <w:t xml:space="preserve"> University, </w:t>
      </w:r>
      <w:proofErr w:type="spellStart"/>
      <w:r w:rsidR="007D39B8" w:rsidRPr="007D3BBF">
        <w:rPr>
          <w:rFonts w:asciiTheme="minorHAnsi" w:hAnsiTheme="minorHAnsi" w:cstheme="minorHAnsi"/>
          <w:szCs w:val="24"/>
        </w:rPr>
        <w:t>Bardoli</w:t>
      </w:r>
      <w:proofErr w:type="spellEnd"/>
      <w:r w:rsidR="007D39B8" w:rsidRPr="007D3BBF">
        <w:rPr>
          <w:rFonts w:asciiTheme="minorHAnsi" w:hAnsiTheme="minorHAnsi" w:cstheme="minorHAnsi"/>
          <w:szCs w:val="24"/>
        </w:rPr>
        <w:t>, Gujarat, India</w:t>
      </w:r>
    </w:p>
    <w:p w14:paraId="479909CB" w14:textId="0EF53549" w:rsidR="007D39B8" w:rsidRPr="007D3BBF" w:rsidRDefault="002117E6" w:rsidP="007D3BBF">
      <w:pPr>
        <w:spacing w:after="0" w:line="240" w:lineRule="auto"/>
        <w:ind w:right="-46"/>
        <w:rPr>
          <w:rFonts w:cstheme="minorHAnsi"/>
          <w:sz w:val="24"/>
          <w:szCs w:val="24"/>
        </w:rPr>
      </w:pPr>
      <w:r w:rsidRPr="007D3BBF">
        <w:rPr>
          <w:rFonts w:cstheme="minorHAnsi"/>
          <w:sz w:val="24"/>
          <w:szCs w:val="24"/>
          <w:vertAlign w:val="superscript"/>
        </w:rPr>
        <w:t>3</w:t>
      </w:r>
      <w:r w:rsidR="007D39B8" w:rsidRPr="007D3BBF">
        <w:rPr>
          <w:rFonts w:cstheme="minorHAnsi"/>
          <w:sz w:val="24"/>
          <w:szCs w:val="24"/>
        </w:rPr>
        <w:t>Applied Sciences Department, BML Munjal University, Haryana, India</w:t>
      </w:r>
    </w:p>
    <w:p w14:paraId="1D8FFC8F" w14:textId="40707F32" w:rsidR="007D3BBF" w:rsidRDefault="007D3BBF" w:rsidP="007D3BBF">
      <w:pPr>
        <w:spacing w:after="0" w:line="240" w:lineRule="auto"/>
        <w:ind w:right="-46"/>
        <w:rPr>
          <w:rFonts w:cstheme="minorHAnsi"/>
          <w:sz w:val="24"/>
          <w:szCs w:val="24"/>
        </w:rPr>
      </w:pPr>
    </w:p>
    <w:p w14:paraId="052F6847" w14:textId="68229D72" w:rsidR="001D64DB" w:rsidRPr="007D3BBF" w:rsidRDefault="001D64DB" w:rsidP="007D3BBF">
      <w:pPr>
        <w:spacing w:after="0" w:line="240" w:lineRule="auto"/>
        <w:ind w:right="-46"/>
        <w:rPr>
          <w:rFonts w:cstheme="minorHAnsi"/>
          <w:sz w:val="24"/>
          <w:szCs w:val="24"/>
        </w:rPr>
      </w:pPr>
      <w:r w:rsidRPr="007D3BBF">
        <w:rPr>
          <w:rFonts w:cstheme="minorHAnsi"/>
          <w:sz w:val="24"/>
          <w:szCs w:val="24"/>
        </w:rPr>
        <w:t>Corresponding author:</w:t>
      </w:r>
    </w:p>
    <w:p w14:paraId="00320011" w14:textId="77777777" w:rsidR="001D64DB" w:rsidRPr="007D3BBF" w:rsidRDefault="001D64DB" w:rsidP="007D3BBF">
      <w:pPr>
        <w:spacing w:after="0" w:line="240" w:lineRule="auto"/>
        <w:ind w:right="-46"/>
        <w:rPr>
          <w:rFonts w:cstheme="minorHAnsi"/>
          <w:sz w:val="24"/>
          <w:szCs w:val="24"/>
        </w:rPr>
      </w:pPr>
      <w:r w:rsidRPr="007D3BBF">
        <w:rPr>
          <w:rFonts w:cstheme="minorHAnsi"/>
          <w:sz w:val="24"/>
          <w:szCs w:val="24"/>
        </w:rPr>
        <w:t>Arnab Dutta</w:t>
      </w:r>
    </w:p>
    <w:p w14:paraId="47A800C7" w14:textId="4560EACB" w:rsidR="007D39B8" w:rsidRPr="007D3BBF" w:rsidRDefault="00787FA7" w:rsidP="007D3BBF">
      <w:pPr>
        <w:spacing w:after="0" w:line="240" w:lineRule="auto"/>
        <w:ind w:right="-46"/>
        <w:rPr>
          <w:rFonts w:cstheme="minorHAnsi"/>
          <w:sz w:val="24"/>
          <w:szCs w:val="24"/>
        </w:rPr>
      </w:pPr>
      <w:hyperlink r:id="rId5" w:history="1">
        <w:r w:rsidR="001D64DB" w:rsidRPr="007D3BBF">
          <w:rPr>
            <w:rStyle w:val="Hyperlink"/>
            <w:rFonts w:cstheme="minorHAnsi"/>
            <w:sz w:val="24"/>
            <w:szCs w:val="24"/>
          </w:rPr>
          <w:t>arnab.dutta@iitgn.ac.in</w:t>
        </w:r>
      </w:hyperlink>
    </w:p>
    <w:p w14:paraId="7E583FAB" w14:textId="58B800DA" w:rsidR="00322DE0" w:rsidRDefault="00322DE0" w:rsidP="007D3BBF">
      <w:pPr>
        <w:spacing w:after="0" w:line="240" w:lineRule="auto"/>
        <w:ind w:right="-46"/>
        <w:rPr>
          <w:rFonts w:cstheme="minorHAnsi"/>
          <w:sz w:val="24"/>
          <w:szCs w:val="24"/>
        </w:rPr>
      </w:pPr>
    </w:p>
    <w:p w14:paraId="260596F2" w14:textId="05B4FD74" w:rsidR="00322DE0" w:rsidRDefault="00322DE0" w:rsidP="007D3BBF">
      <w:pPr>
        <w:spacing w:after="0" w:line="240" w:lineRule="auto"/>
        <w:ind w:right="-46"/>
        <w:rPr>
          <w:rFonts w:cstheme="minorHAnsi"/>
          <w:sz w:val="24"/>
          <w:szCs w:val="24"/>
        </w:rPr>
      </w:pPr>
      <w:r>
        <w:rPr>
          <w:rFonts w:cstheme="minorHAnsi"/>
          <w:sz w:val="24"/>
          <w:szCs w:val="24"/>
        </w:rPr>
        <w:t>Email addresses of co-authors:</w:t>
      </w:r>
    </w:p>
    <w:p w14:paraId="42DEC03D" w14:textId="21259D27" w:rsidR="00322DE0" w:rsidRDefault="00322DE0" w:rsidP="007D3BBF">
      <w:pPr>
        <w:spacing w:after="0" w:line="240" w:lineRule="auto"/>
        <w:ind w:right="-46"/>
        <w:rPr>
          <w:rFonts w:cstheme="minorHAnsi"/>
          <w:sz w:val="24"/>
          <w:szCs w:val="24"/>
          <w:vertAlign w:val="superscript"/>
          <w:lang w:val="en-US"/>
        </w:rPr>
      </w:pPr>
      <w:r w:rsidRPr="007D3BBF">
        <w:rPr>
          <w:rFonts w:cstheme="minorHAnsi"/>
          <w:sz w:val="24"/>
          <w:szCs w:val="24"/>
          <w:lang w:val="en-US"/>
        </w:rPr>
        <w:t xml:space="preserve">Ab </w:t>
      </w:r>
      <w:proofErr w:type="spellStart"/>
      <w:r w:rsidRPr="007D3BBF">
        <w:rPr>
          <w:rFonts w:cstheme="minorHAnsi"/>
          <w:sz w:val="24"/>
          <w:szCs w:val="24"/>
          <w:lang w:val="en-US"/>
        </w:rPr>
        <w:t>Qayoom</w:t>
      </w:r>
      <w:proofErr w:type="spellEnd"/>
      <w:r w:rsidRPr="007D3BBF">
        <w:rPr>
          <w:rFonts w:cstheme="minorHAnsi"/>
          <w:sz w:val="24"/>
          <w:szCs w:val="24"/>
          <w:lang w:val="en-US"/>
        </w:rPr>
        <w:t xml:space="preserve"> Mir</w:t>
      </w:r>
      <w:r>
        <w:rPr>
          <w:rFonts w:cstheme="minorHAnsi"/>
          <w:sz w:val="24"/>
          <w:szCs w:val="24"/>
          <w:lang w:val="en-US"/>
        </w:rPr>
        <w:t xml:space="preserve"> (</w:t>
      </w:r>
      <w:r w:rsidRPr="00322DE0">
        <w:rPr>
          <w:rFonts w:cstheme="minorHAnsi"/>
          <w:sz w:val="24"/>
          <w:szCs w:val="24"/>
          <w:lang w:val="en-US"/>
        </w:rPr>
        <w:t>ab.qayoom@iitgn.ac.in</w:t>
      </w:r>
      <w:r>
        <w:rPr>
          <w:rFonts w:cstheme="minorHAnsi"/>
          <w:sz w:val="24"/>
          <w:szCs w:val="24"/>
          <w:lang w:val="en-US"/>
        </w:rPr>
        <w:t>)</w:t>
      </w:r>
    </w:p>
    <w:p w14:paraId="2962C461" w14:textId="6AC435F6" w:rsidR="00322DE0" w:rsidRDefault="00322DE0" w:rsidP="007D3BBF">
      <w:pPr>
        <w:spacing w:after="0" w:line="240" w:lineRule="auto"/>
        <w:ind w:right="-46"/>
        <w:rPr>
          <w:rFonts w:cstheme="minorHAnsi"/>
          <w:sz w:val="24"/>
          <w:szCs w:val="24"/>
          <w:vertAlign w:val="superscript"/>
          <w:lang w:val="en-US"/>
        </w:rPr>
      </w:pPr>
      <w:proofErr w:type="spellStart"/>
      <w:r w:rsidRPr="007D3BBF">
        <w:rPr>
          <w:rFonts w:cstheme="minorHAnsi"/>
          <w:sz w:val="24"/>
          <w:szCs w:val="24"/>
          <w:lang w:val="en-US"/>
        </w:rPr>
        <w:t>Dependu</w:t>
      </w:r>
      <w:proofErr w:type="spellEnd"/>
      <w:r w:rsidRPr="007D3BBF">
        <w:rPr>
          <w:rFonts w:cstheme="minorHAnsi"/>
          <w:sz w:val="24"/>
          <w:szCs w:val="24"/>
          <w:lang w:val="en-US"/>
        </w:rPr>
        <w:t xml:space="preserve"> </w:t>
      </w:r>
      <w:proofErr w:type="spellStart"/>
      <w:r w:rsidRPr="007D3BBF">
        <w:rPr>
          <w:rFonts w:cstheme="minorHAnsi"/>
          <w:sz w:val="24"/>
          <w:szCs w:val="24"/>
          <w:lang w:val="en-US"/>
        </w:rPr>
        <w:t>Dolui</w:t>
      </w:r>
      <w:proofErr w:type="spellEnd"/>
      <w:r>
        <w:rPr>
          <w:rFonts w:cstheme="minorHAnsi"/>
          <w:sz w:val="24"/>
          <w:szCs w:val="24"/>
          <w:lang w:val="en-US"/>
        </w:rPr>
        <w:t xml:space="preserve"> (</w:t>
      </w:r>
      <w:r w:rsidRPr="00322DE0">
        <w:rPr>
          <w:rFonts w:cstheme="minorHAnsi"/>
          <w:sz w:val="24"/>
          <w:szCs w:val="24"/>
          <w:lang w:val="en-US"/>
        </w:rPr>
        <w:t>dependu.dolui@iitgn.ac.in</w:t>
      </w:r>
      <w:r>
        <w:rPr>
          <w:rFonts w:cstheme="minorHAnsi"/>
          <w:sz w:val="24"/>
          <w:szCs w:val="24"/>
          <w:lang w:val="en-US"/>
        </w:rPr>
        <w:t>)</w:t>
      </w:r>
    </w:p>
    <w:p w14:paraId="46010C9A" w14:textId="5C0FDCE6" w:rsidR="00322DE0" w:rsidRDefault="00322DE0" w:rsidP="007D3BBF">
      <w:pPr>
        <w:spacing w:after="0" w:line="240" w:lineRule="auto"/>
        <w:ind w:right="-46"/>
        <w:rPr>
          <w:rFonts w:cstheme="minorHAnsi"/>
          <w:sz w:val="24"/>
          <w:szCs w:val="24"/>
          <w:lang w:val="en-US"/>
        </w:rPr>
      </w:pPr>
      <w:r w:rsidRPr="007D3BBF">
        <w:rPr>
          <w:rFonts w:cstheme="minorHAnsi"/>
          <w:sz w:val="24"/>
          <w:szCs w:val="24"/>
          <w:lang w:val="en-US"/>
        </w:rPr>
        <w:t>Shikha Khandelwal</w:t>
      </w:r>
      <w:r>
        <w:rPr>
          <w:rFonts w:cstheme="minorHAnsi"/>
          <w:sz w:val="24"/>
          <w:szCs w:val="24"/>
          <w:lang w:val="en-US"/>
        </w:rPr>
        <w:t xml:space="preserve"> (</w:t>
      </w:r>
      <w:r w:rsidRPr="00322DE0">
        <w:rPr>
          <w:rFonts w:cstheme="minorHAnsi"/>
          <w:sz w:val="24"/>
          <w:szCs w:val="24"/>
          <w:lang w:val="en-US"/>
        </w:rPr>
        <w:t>shikha.khandelwal@iitgn.ac.in</w:t>
      </w:r>
      <w:r>
        <w:rPr>
          <w:rFonts w:cstheme="minorHAnsi"/>
          <w:sz w:val="24"/>
          <w:szCs w:val="24"/>
          <w:lang w:val="en-US"/>
        </w:rPr>
        <w:t>)</w:t>
      </w:r>
    </w:p>
    <w:p w14:paraId="261362AC" w14:textId="2F32398B" w:rsidR="00322DE0" w:rsidRDefault="00322DE0" w:rsidP="007D3BBF">
      <w:pPr>
        <w:spacing w:after="0" w:line="240" w:lineRule="auto"/>
        <w:ind w:right="-46"/>
        <w:rPr>
          <w:rFonts w:cstheme="minorHAnsi"/>
          <w:sz w:val="24"/>
          <w:szCs w:val="24"/>
          <w:lang w:val="en-US"/>
        </w:rPr>
      </w:pPr>
      <w:proofErr w:type="spellStart"/>
      <w:r w:rsidRPr="007D3BBF">
        <w:rPr>
          <w:rFonts w:cstheme="minorHAnsi"/>
          <w:sz w:val="24"/>
          <w:szCs w:val="24"/>
          <w:lang w:val="en-US"/>
        </w:rPr>
        <w:t>Harshil</w:t>
      </w:r>
      <w:proofErr w:type="spellEnd"/>
      <w:r w:rsidRPr="007D3BBF">
        <w:rPr>
          <w:rFonts w:cstheme="minorHAnsi"/>
          <w:sz w:val="24"/>
          <w:szCs w:val="24"/>
          <w:lang w:val="en-US"/>
        </w:rPr>
        <w:t xml:space="preserve"> Bhatt</w:t>
      </w:r>
      <w:r>
        <w:rPr>
          <w:rFonts w:cstheme="minorHAnsi"/>
          <w:sz w:val="24"/>
          <w:szCs w:val="24"/>
          <w:lang w:val="en-US"/>
        </w:rPr>
        <w:t xml:space="preserve"> (</w:t>
      </w:r>
      <w:r w:rsidRPr="00322DE0">
        <w:rPr>
          <w:rFonts w:cstheme="minorHAnsi"/>
          <w:sz w:val="24"/>
          <w:szCs w:val="24"/>
          <w:lang w:val="en-US"/>
        </w:rPr>
        <w:t>harshilbhatt08@gmail.com</w:t>
      </w:r>
      <w:r>
        <w:rPr>
          <w:rFonts w:cstheme="minorHAnsi"/>
          <w:sz w:val="24"/>
          <w:szCs w:val="24"/>
          <w:lang w:val="en-US"/>
        </w:rPr>
        <w:t>)</w:t>
      </w:r>
    </w:p>
    <w:p w14:paraId="7E6BCF69" w14:textId="57DC7906" w:rsidR="00322DE0" w:rsidRDefault="00322DE0" w:rsidP="007D3BBF">
      <w:pPr>
        <w:spacing w:after="0" w:line="240" w:lineRule="auto"/>
        <w:ind w:right="-46"/>
        <w:rPr>
          <w:rFonts w:cstheme="minorHAnsi"/>
          <w:sz w:val="24"/>
          <w:szCs w:val="24"/>
          <w:lang w:val="en-US"/>
        </w:rPr>
      </w:pPr>
      <w:proofErr w:type="spellStart"/>
      <w:r w:rsidRPr="007D3BBF">
        <w:rPr>
          <w:rFonts w:cstheme="minorHAnsi"/>
          <w:sz w:val="24"/>
          <w:szCs w:val="24"/>
          <w:lang w:val="en-US"/>
        </w:rPr>
        <w:t>Beena</w:t>
      </w:r>
      <w:proofErr w:type="spellEnd"/>
      <w:r w:rsidRPr="007D3BBF">
        <w:rPr>
          <w:rFonts w:cstheme="minorHAnsi"/>
          <w:sz w:val="24"/>
          <w:szCs w:val="24"/>
          <w:lang w:val="en-US"/>
        </w:rPr>
        <w:t xml:space="preserve"> Kumari</w:t>
      </w:r>
      <w:r>
        <w:rPr>
          <w:rFonts w:cstheme="minorHAnsi"/>
          <w:sz w:val="24"/>
          <w:szCs w:val="24"/>
          <w:lang w:val="en-US"/>
        </w:rPr>
        <w:t xml:space="preserve"> (</w:t>
      </w:r>
      <w:r w:rsidRPr="00322DE0">
        <w:rPr>
          <w:rFonts w:cstheme="minorHAnsi"/>
          <w:sz w:val="24"/>
          <w:szCs w:val="24"/>
          <w:lang w:val="en-US"/>
        </w:rPr>
        <w:t>kum.beena@iitgn.ac.in</w:t>
      </w:r>
      <w:r>
        <w:rPr>
          <w:rFonts w:cstheme="minorHAnsi"/>
          <w:sz w:val="24"/>
          <w:szCs w:val="24"/>
          <w:lang w:val="en-US"/>
        </w:rPr>
        <w:t>)</w:t>
      </w:r>
    </w:p>
    <w:p w14:paraId="58E618EE" w14:textId="7DF46B6B" w:rsidR="00322DE0" w:rsidRDefault="00322DE0" w:rsidP="007D3BBF">
      <w:pPr>
        <w:spacing w:after="0" w:line="240" w:lineRule="auto"/>
        <w:ind w:right="-46"/>
        <w:rPr>
          <w:rFonts w:cstheme="minorHAnsi"/>
          <w:sz w:val="24"/>
          <w:szCs w:val="24"/>
          <w:vertAlign w:val="superscript"/>
          <w:lang w:val="en-US"/>
        </w:rPr>
      </w:pPr>
      <w:proofErr w:type="spellStart"/>
      <w:r w:rsidRPr="007D3BBF">
        <w:rPr>
          <w:rFonts w:cstheme="minorHAnsi"/>
          <w:sz w:val="24"/>
          <w:szCs w:val="24"/>
          <w:lang w:val="en-US"/>
        </w:rPr>
        <w:t>Sanmitra</w:t>
      </w:r>
      <w:proofErr w:type="spellEnd"/>
      <w:r w:rsidRPr="007D3BBF">
        <w:rPr>
          <w:rFonts w:cstheme="minorHAnsi"/>
          <w:sz w:val="24"/>
          <w:szCs w:val="24"/>
          <w:lang w:val="en-US"/>
        </w:rPr>
        <w:t xml:space="preserve"> Barman</w:t>
      </w:r>
      <w:r>
        <w:rPr>
          <w:rFonts w:cstheme="minorHAnsi"/>
          <w:sz w:val="24"/>
          <w:szCs w:val="24"/>
          <w:lang w:val="en-US"/>
        </w:rPr>
        <w:t xml:space="preserve"> (</w:t>
      </w:r>
      <w:r w:rsidRPr="00322DE0">
        <w:rPr>
          <w:rFonts w:cstheme="minorHAnsi"/>
          <w:sz w:val="24"/>
          <w:szCs w:val="24"/>
          <w:lang w:val="en-US"/>
        </w:rPr>
        <w:t>sanmitra.barman@bmu.edu.in</w:t>
      </w:r>
      <w:r>
        <w:rPr>
          <w:rFonts w:cstheme="minorHAnsi"/>
          <w:sz w:val="24"/>
          <w:szCs w:val="24"/>
          <w:lang w:val="en-US"/>
        </w:rPr>
        <w:t>)</w:t>
      </w:r>
    </w:p>
    <w:p w14:paraId="0B6C0297" w14:textId="0A8FD732" w:rsidR="00322DE0" w:rsidRPr="007D3BBF" w:rsidRDefault="00322DE0" w:rsidP="007D3BBF">
      <w:pPr>
        <w:spacing w:after="0" w:line="240" w:lineRule="auto"/>
        <w:ind w:right="-46"/>
        <w:rPr>
          <w:rFonts w:cstheme="minorHAnsi"/>
          <w:i/>
          <w:sz w:val="24"/>
          <w:szCs w:val="24"/>
        </w:rPr>
      </w:pPr>
      <w:r w:rsidRPr="007D3BBF">
        <w:rPr>
          <w:rFonts w:cstheme="minorHAnsi"/>
          <w:sz w:val="24"/>
          <w:szCs w:val="24"/>
          <w:lang w:val="en-US"/>
        </w:rPr>
        <w:t xml:space="preserve">Sriram </w:t>
      </w:r>
      <w:proofErr w:type="spellStart"/>
      <w:r w:rsidRPr="007D3BBF">
        <w:rPr>
          <w:rFonts w:cstheme="minorHAnsi"/>
          <w:sz w:val="24"/>
          <w:szCs w:val="24"/>
          <w:lang w:val="en-US"/>
        </w:rPr>
        <w:t>Kanvah</w:t>
      </w:r>
      <w:proofErr w:type="spellEnd"/>
      <w:r>
        <w:rPr>
          <w:rFonts w:cstheme="minorHAnsi"/>
          <w:sz w:val="24"/>
          <w:szCs w:val="24"/>
          <w:lang w:val="en-US"/>
        </w:rPr>
        <w:t xml:space="preserve"> (</w:t>
      </w:r>
      <w:r w:rsidRPr="00322DE0">
        <w:rPr>
          <w:rFonts w:cstheme="minorHAnsi"/>
          <w:sz w:val="24"/>
          <w:szCs w:val="24"/>
          <w:lang w:val="en-US"/>
        </w:rPr>
        <w:t>sriram@iitgn.ac.in</w:t>
      </w:r>
      <w:r>
        <w:rPr>
          <w:rFonts w:cstheme="minorHAnsi"/>
          <w:sz w:val="24"/>
          <w:szCs w:val="24"/>
          <w:lang w:val="en-US"/>
        </w:rPr>
        <w:t>)</w:t>
      </w:r>
    </w:p>
    <w:p w14:paraId="78FB14BB" w14:textId="77777777" w:rsidR="001D64DB" w:rsidRPr="007D3BBF" w:rsidRDefault="001D64DB" w:rsidP="007D3BBF">
      <w:pPr>
        <w:spacing w:after="0" w:line="240" w:lineRule="auto"/>
        <w:rPr>
          <w:rFonts w:cstheme="minorHAnsi"/>
          <w:b/>
          <w:sz w:val="24"/>
          <w:szCs w:val="24"/>
          <w:lang w:val="en-US"/>
        </w:rPr>
      </w:pPr>
    </w:p>
    <w:p w14:paraId="2DB6E442" w14:textId="1A6F804A" w:rsidR="00E003C1"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KEYWORDS</w:t>
      </w:r>
      <w:r w:rsidR="00322DE0">
        <w:rPr>
          <w:rFonts w:cstheme="minorHAnsi"/>
          <w:b/>
          <w:sz w:val="24"/>
          <w:szCs w:val="24"/>
          <w:lang w:val="en-US"/>
        </w:rPr>
        <w:t>:</w:t>
      </w:r>
    </w:p>
    <w:p w14:paraId="5644F4CF" w14:textId="3D7EC55B" w:rsidR="00E003C1" w:rsidRDefault="008635EA" w:rsidP="007D3BBF">
      <w:pPr>
        <w:spacing w:after="0" w:line="240" w:lineRule="auto"/>
        <w:jc w:val="both"/>
        <w:rPr>
          <w:rFonts w:cstheme="minorHAnsi"/>
          <w:sz w:val="24"/>
          <w:szCs w:val="24"/>
          <w:lang w:val="en-US"/>
        </w:rPr>
      </w:pPr>
      <w:r w:rsidRPr="007D3BBF">
        <w:rPr>
          <w:rFonts w:cstheme="minorHAnsi"/>
          <w:sz w:val="24"/>
          <w:szCs w:val="24"/>
          <w:lang w:val="en-US"/>
        </w:rPr>
        <w:t>Photocatalytic H</w:t>
      </w:r>
      <w:r w:rsidRPr="007D3BBF">
        <w:rPr>
          <w:rFonts w:cstheme="minorHAnsi"/>
          <w:sz w:val="24"/>
          <w:szCs w:val="24"/>
          <w:vertAlign w:val="subscript"/>
          <w:lang w:val="en-US"/>
        </w:rPr>
        <w:t>2</w:t>
      </w:r>
      <w:r w:rsidRPr="007D3BBF">
        <w:rPr>
          <w:rFonts w:cstheme="minorHAnsi"/>
          <w:sz w:val="24"/>
          <w:szCs w:val="24"/>
          <w:lang w:val="en-US"/>
        </w:rPr>
        <w:t xml:space="preserve"> production, </w:t>
      </w:r>
      <w:proofErr w:type="spellStart"/>
      <w:r w:rsidR="00322DE0">
        <w:rPr>
          <w:rFonts w:cstheme="minorHAnsi"/>
          <w:sz w:val="24"/>
          <w:szCs w:val="24"/>
          <w:lang w:val="en-US"/>
        </w:rPr>
        <w:t>c</w:t>
      </w:r>
      <w:r w:rsidRPr="007D3BBF">
        <w:rPr>
          <w:rFonts w:cstheme="minorHAnsi"/>
          <w:sz w:val="24"/>
          <w:szCs w:val="24"/>
          <w:lang w:val="en-US"/>
        </w:rPr>
        <w:t>obaloxime</w:t>
      </w:r>
      <w:proofErr w:type="spellEnd"/>
      <w:r w:rsidRPr="007D3BBF">
        <w:rPr>
          <w:rFonts w:cstheme="minorHAnsi"/>
          <w:sz w:val="24"/>
          <w:szCs w:val="24"/>
          <w:lang w:val="en-US"/>
        </w:rPr>
        <w:t>, stilbene, photosensitizer-catalyst hybrid, online H</w:t>
      </w:r>
      <w:r w:rsidRPr="007D3BBF">
        <w:rPr>
          <w:rFonts w:cstheme="minorHAnsi"/>
          <w:sz w:val="24"/>
          <w:szCs w:val="24"/>
          <w:vertAlign w:val="subscript"/>
          <w:lang w:val="en-US"/>
        </w:rPr>
        <w:t>2</w:t>
      </w:r>
      <w:r w:rsidRPr="007D3BBF">
        <w:rPr>
          <w:rFonts w:cstheme="minorHAnsi"/>
          <w:sz w:val="24"/>
          <w:szCs w:val="24"/>
          <w:lang w:val="en-US"/>
        </w:rPr>
        <w:t xml:space="preserve"> detection</w:t>
      </w:r>
      <w:r w:rsidR="00E11A59" w:rsidRPr="007D3BBF">
        <w:rPr>
          <w:rFonts w:cstheme="minorHAnsi"/>
          <w:sz w:val="24"/>
          <w:szCs w:val="24"/>
          <w:lang w:val="en-US"/>
        </w:rPr>
        <w:t>, a</w:t>
      </w:r>
      <w:r w:rsidRPr="007D3BBF">
        <w:rPr>
          <w:rFonts w:cstheme="minorHAnsi"/>
          <w:sz w:val="24"/>
          <w:szCs w:val="24"/>
          <w:lang w:val="en-US"/>
        </w:rPr>
        <w:t>rtificial photosynthesis.</w:t>
      </w:r>
    </w:p>
    <w:p w14:paraId="349D52D0" w14:textId="77777777" w:rsidR="007D3BBF" w:rsidRPr="007D3BBF" w:rsidRDefault="007D3BBF" w:rsidP="007D3BBF">
      <w:pPr>
        <w:spacing w:after="0" w:line="240" w:lineRule="auto"/>
        <w:jc w:val="both"/>
        <w:rPr>
          <w:rFonts w:cstheme="minorHAnsi"/>
          <w:b/>
          <w:sz w:val="24"/>
          <w:szCs w:val="24"/>
          <w:lang w:val="en-US"/>
        </w:rPr>
      </w:pPr>
    </w:p>
    <w:p w14:paraId="427FA810" w14:textId="518E20CD" w:rsidR="002B3A71"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SUMMARY</w:t>
      </w:r>
      <w:r w:rsidR="002A2DF9">
        <w:rPr>
          <w:rFonts w:cstheme="minorHAnsi"/>
          <w:b/>
          <w:sz w:val="24"/>
          <w:szCs w:val="24"/>
          <w:lang w:val="en-US"/>
        </w:rPr>
        <w:t>:</w:t>
      </w:r>
    </w:p>
    <w:p w14:paraId="365F3A2A" w14:textId="11197657" w:rsidR="002B3A71" w:rsidRDefault="007D3BBF" w:rsidP="007D3BBF">
      <w:pPr>
        <w:spacing w:after="0" w:line="240" w:lineRule="auto"/>
        <w:jc w:val="both"/>
        <w:rPr>
          <w:rFonts w:cstheme="minorHAnsi"/>
          <w:sz w:val="24"/>
          <w:szCs w:val="24"/>
          <w:lang w:val="en-US"/>
        </w:rPr>
      </w:pPr>
      <w:r>
        <w:rPr>
          <w:rFonts w:cstheme="minorHAnsi"/>
          <w:sz w:val="24"/>
          <w:szCs w:val="24"/>
          <w:lang w:val="en-US"/>
        </w:rPr>
        <w:t>W</w:t>
      </w:r>
      <w:r w:rsidRPr="007D3BBF">
        <w:rPr>
          <w:rFonts w:cstheme="minorHAnsi"/>
          <w:sz w:val="24"/>
          <w:szCs w:val="24"/>
          <w:lang w:val="en-US"/>
        </w:rPr>
        <w:t>e have d</w:t>
      </w:r>
      <w:r w:rsidR="003B78AF" w:rsidRPr="007D3BBF">
        <w:rPr>
          <w:rFonts w:cstheme="minorHAnsi"/>
          <w:sz w:val="24"/>
          <w:szCs w:val="24"/>
          <w:lang w:val="en-US"/>
        </w:rPr>
        <w:t xml:space="preserve">irectly incorporated a stilbene-based organic dye into a </w:t>
      </w:r>
      <w:proofErr w:type="spellStart"/>
      <w:r w:rsidR="002A2DF9">
        <w:rPr>
          <w:rFonts w:cstheme="minorHAnsi"/>
          <w:sz w:val="24"/>
          <w:szCs w:val="24"/>
          <w:lang w:val="en-US"/>
        </w:rPr>
        <w:t>c</w:t>
      </w:r>
      <w:r w:rsidR="002A2DF9" w:rsidRPr="007D3BBF">
        <w:rPr>
          <w:rFonts w:cstheme="minorHAnsi"/>
          <w:sz w:val="24"/>
          <w:szCs w:val="24"/>
          <w:lang w:val="en-US"/>
        </w:rPr>
        <w:t>obaloxime</w:t>
      </w:r>
      <w:proofErr w:type="spellEnd"/>
      <w:r w:rsidR="002A2DF9" w:rsidRPr="007D3BBF">
        <w:rPr>
          <w:rFonts w:cstheme="minorHAnsi"/>
          <w:sz w:val="24"/>
          <w:szCs w:val="24"/>
          <w:lang w:val="en-US"/>
        </w:rPr>
        <w:t xml:space="preserve"> </w:t>
      </w:r>
      <w:r w:rsidR="003B78AF" w:rsidRPr="007D3BBF">
        <w:rPr>
          <w:rFonts w:cstheme="minorHAnsi"/>
          <w:sz w:val="24"/>
          <w:szCs w:val="24"/>
          <w:lang w:val="en-US"/>
        </w:rPr>
        <w:t>core to generate a photosensitizer-catalyst dyad for photocatalytic H</w:t>
      </w:r>
      <w:r w:rsidR="003B78AF" w:rsidRPr="007D3BBF">
        <w:rPr>
          <w:rFonts w:cstheme="minorHAnsi"/>
          <w:sz w:val="24"/>
          <w:szCs w:val="24"/>
          <w:vertAlign w:val="subscript"/>
          <w:lang w:val="en-US"/>
        </w:rPr>
        <w:t>2</w:t>
      </w:r>
      <w:r w:rsidR="003B78AF" w:rsidRPr="007D3BBF">
        <w:rPr>
          <w:rFonts w:cstheme="minorHAnsi"/>
          <w:sz w:val="24"/>
          <w:szCs w:val="24"/>
          <w:lang w:val="en-US"/>
        </w:rPr>
        <w:t xml:space="preserve"> production. We have also developed a simple experimental setup for evaluating the </w:t>
      </w:r>
      <w:proofErr w:type="gramStart"/>
      <w:r w:rsidR="009A4C01" w:rsidRPr="007D3BBF">
        <w:rPr>
          <w:rFonts w:cstheme="minorHAnsi"/>
          <w:sz w:val="24"/>
          <w:szCs w:val="24"/>
          <w:lang w:val="en-US"/>
        </w:rPr>
        <w:t>light-driven</w:t>
      </w:r>
      <w:proofErr w:type="gramEnd"/>
      <w:r w:rsidR="009A4C01" w:rsidRPr="007D3BBF">
        <w:rPr>
          <w:rFonts w:cstheme="minorHAnsi"/>
          <w:sz w:val="24"/>
          <w:szCs w:val="24"/>
          <w:lang w:val="en-US"/>
        </w:rPr>
        <w:t xml:space="preserve"> H</w:t>
      </w:r>
      <w:r w:rsidR="009A4C01" w:rsidRPr="007D3BBF">
        <w:rPr>
          <w:rFonts w:cstheme="minorHAnsi"/>
          <w:sz w:val="24"/>
          <w:szCs w:val="24"/>
          <w:vertAlign w:val="subscript"/>
          <w:lang w:val="en-US"/>
        </w:rPr>
        <w:t xml:space="preserve">2 </w:t>
      </w:r>
      <w:r w:rsidR="009A4C01" w:rsidRPr="007D3BBF">
        <w:rPr>
          <w:rFonts w:cstheme="minorHAnsi"/>
          <w:sz w:val="24"/>
          <w:szCs w:val="24"/>
          <w:lang w:val="en-US"/>
        </w:rPr>
        <w:t xml:space="preserve">production </w:t>
      </w:r>
      <w:r w:rsidR="003B78AF" w:rsidRPr="007D3BBF">
        <w:rPr>
          <w:rFonts w:cstheme="minorHAnsi"/>
          <w:sz w:val="24"/>
          <w:szCs w:val="24"/>
          <w:lang w:val="en-US"/>
        </w:rPr>
        <w:t>by photocatalytic assemblies.</w:t>
      </w:r>
    </w:p>
    <w:p w14:paraId="5148C6C7" w14:textId="77777777" w:rsidR="007D3BBF" w:rsidRPr="007D3BBF" w:rsidRDefault="007D3BBF" w:rsidP="007D3BBF">
      <w:pPr>
        <w:spacing w:after="0" w:line="240" w:lineRule="auto"/>
        <w:jc w:val="both"/>
        <w:rPr>
          <w:rFonts w:cstheme="minorHAnsi"/>
          <w:sz w:val="24"/>
          <w:szCs w:val="24"/>
          <w:lang w:val="en-US"/>
        </w:rPr>
      </w:pPr>
    </w:p>
    <w:p w14:paraId="074CF508" w14:textId="0A9E7516" w:rsidR="007D39B8"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ABSTRACT</w:t>
      </w:r>
      <w:r w:rsidR="002A2DF9">
        <w:rPr>
          <w:rFonts w:cstheme="minorHAnsi"/>
          <w:b/>
          <w:sz w:val="24"/>
          <w:szCs w:val="24"/>
          <w:lang w:val="en-US"/>
        </w:rPr>
        <w:t>:</w:t>
      </w:r>
    </w:p>
    <w:p w14:paraId="2AD1B2D5" w14:textId="6AC44325" w:rsidR="00EF59DA" w:rsidRPr="007D3BBF" w:rsidRDefault="002B3A71" w:rsidP="007D3BBF">
      <w:pPr>
        <w:spacing w:after="0" w:line="240" w:lineRule="auto"/>
        <w:jc w:val="both"/>
        <w:rPr>
          <w:rFonts w:cstheme="minorHAnsi"/>
          <w:sz w:val="24"/>
          <w:szCs w:val="24"/>
          <w:lang w:val="en-US"/>
        </w:rPr>
      </w:pPr>
      <w:r w:rsidRPr="007D3BBF">
        <w:rPr>
          <w:rFonts w:cstheme="minorHAnsi"/>
          <w:sz w:val="24"/>
          <w:szCs w:val="24"/>
          <w:lang w:val="en-US"/>
        </w:rPr>
        <w:t>Developing photocatalytic H</w:t>
      </w:r>
      <w:r w:rsidRPr="007D3BBF">
        <w:rPr>
          <w:rFonts w:cstheme="minorHAnsi"/>
          <w:sz w:val="24"/>
          <w:szCs w:val="24"/>
          <w:vertAlign w:val="subscript"/>
          <w:lang w:val="en-US"/>
        </w:rPr>
        <w:t>2</w:t>
      </w:r>
      <w:r w:rsidRPr="007D3BBF">
        <w:rPr>
          <w:rFonts w:cstheme="minorHAnsi"/>
          <w:sz w:val="24"/>
          <w:szCs w:val="24"/>
          <w:lang w:val="en-US"/>
        </w:rPr>
        <w:t xml:space="preserve"> production devices is the one of the key steps for constructing a global H</w:t>
      </w:r>
      <w:r w:rsidRPr="007D3BBF">
        <w:rPr>
          <w:rFonts w:cstheme="minorHAnsi"/>
          <w:sz w:val="24"/>
          <w:szCs w:val="24"/>
          <w:vertAlign w:val="subscript"/>
          <w:lang w:val="en-US"/>
        </w:rPr>
        <w:t>2</w:t>
      </w:r>
      <w:r w:rsidRPr="007D3BBF">
        <w:rPr>
          <w:rFonts w:cstheme="minorHAnsi"/>
          <w:sz w:val="24"/>
          <w:szCs w:val="24"/>
          <w:lang w:val="en-US"/>
        </w:rPr>
        <w:t xml:space="preserve">-based renewable energy infrastructure. </w:t>
      </w:r>
      <w:proofErr w:type="gramStart"/>
      <w:r w:rsidR="00EA0CC2" w:rsidRPr="007D3BBF">
        <w:rPr>
          <w:rFonts w:cstheme="minorHAnsi"/>
          <w:sz w:val="24"/>
          <w:szCs w:val="24"/>
          <w:lang w:val="en-US"/>
        </w:rPr>
        <w:t>A number</w:t>
      </w:r>
      <w:r w:rsidR="00D73544" w:rsidRPr="007D3BBF">
        <w:rPr>
          <w:rFonts w:cstheme="minorHAnsi"/>
          <w:sz w:val="24"/>
          <w:szCs w:val="24"/>
          <w:lang w:val="en-US"/>
        </w:rPr>
        <w:t xml:space="preserve"> of</w:t>
      </w:r>
      <w:proofErr w:type="gramEnd"/>
      <w:r w:rsidR="00D73544" w:rsidRPr="007D3BBF">
        <w:rPr>
          <w:rFonts w:cstheme="minorHAnsi"/>
          <w:sz w:val="24"/>
          <w:szCs w:val="24"/>
          <w:lang w:val="en-US"/>
        </w:rPr>
        <w:t xml:space="preserve"> photoactive assemblies have emerged where a photosensitizer and </w:t>
      </w:r>
      <w:proofErr w:type="spellStart"/>
      <w:r w:rsidR="00655498">
        <w:rPr>
          <w:rFonts w:cstheme="minorHAnsi"/>
          <w:sz w:val="24"/>
          <w:szCs w:val="24"/>
          <w:lang w:val="en-US"/>
        </w:rPr>
        <w:t>c</w:t>
      </w:r>
      <w:r w:rsidR="00655498" w:rsidRPr="007D3BBF">
        <w:rPr>
          <w:rFonts w:cstheme="minorHAnsi"/>
          <w:sz w:val="24"/>
          <w:szCs w:val="24"/>
          <w:lang w:val="en-US"/>
        </w:rPr>
        <w:t>obaloxime</w:t>
      </w:r>
      <w:proofErr w:type="spellEnd"/>
      <w:r w:rsidR="00D73544" w:rsidRPr="007D3BBF">
        <w:rPr>
          <w:rFonts w:cstheme="minorHAnsi"/>
          <w:sz w:val="24"/>
          <w:szCs w:val="24"/>
          <w:lang w:val="en-US"/>
        </w:rPr>
        <w:t>-based H</w:t>
      </w:r>
      <w:r w:rsidR="00D73544" w:rsidRPr="007D3BBF">
        <w:rPr>
          <w:rFonts w:cstheme="minorHAnsi"/>
          <w:sz w:val="24"/>
          <w:szCs w:val="24"/>
          <w:vertAlign w:val="subscript"/>
          <w:lang w:val="en-US"/>
        </w:rPr>
        <w:t>2</w:t>
      </w:r>
      <w:r w:rsidR="00D73544" w:rsidRPr="007D3BBF">
        <w:rPr>
          <w:rFonts w:cstheme="minorHAnsi"/>
          <w:sz w:val="24"/>
          <w:szCs w:val="24"/>
          <w:lang w:val="en-US"/>
        </w:rPr>
        <w:t xml:space="preserve"> production catalysts work in tandem to </w:t>
      </w:r>
      <w:r w:rsidR="00A27F5C" w:rsidRPr="007D3BBF">
        <w:rPr>
          <w:rFonts w:cstheme="minorHAnsi"/>
          <w:sz w:val="24"/>
          <w:szCs w:val="24"/>
          <w:lang w:val="en-US"/>
        </w:rPr>
        <w:t>convert</w:t>
      </w:r>
      <w:r w:rsidR="00D73544" w:rsidRPr="007D3BBF">
        <w:rPr>
          <w:rFonts w:cstheme="minorHAnsi"/>
          <w:sz w:val="24"/>
          <w:szCs w:val="24"/>
          <w:lang w:val="en-US"/>
        </w:rPr>
        <w:t xml:space="preserve"> light energy into the H-H chemical bonds. </w:t>
      </w:r>
      <w:r w:rsidR="0015170B" w:rsidRPr="007D3BBF">
        <w:rPr>
          <w:rFonts w:cstheme="minorHAnsi"/>
          <w:sz w:val="24"/>
          <w:szCs w:val="24"/>
          <w:lang w:val="en-US"/>
        </w:rPr>
        <w:t xml:space="preserve">However, the long-term instability of these assemblies </w:t>
      </w:r>
      <w:r w:rsidR="00BF1C9D" w:rsidRPr="007D3BBF">
        <w:rPr>
          <w:rFonts w:cstheme="minorHAnsi"/>
          <w:sz w:val="24"/>
          <w:szCs w:val="24"/>
          <w:lang w:val="en-US"/>
        </w:rPr>
        <w:t>and</w:t>
      </w:r>
      <w:r w:rsidR="0015170B" w:rsidRPr="007D3BBF">
        <w:rPr>
          <w:rFonts w:cstheme="minorHAnsi"/>
          <w:sz w:val="24"/>
          <w:szCs w:val="24"/>
          <w:lang w:val="en-US"/>
        </w:rPr>
        <w:t xml:space="preserve"> the need for hazardous proton sources have limited their usage. Here, in this work, we have integrated a stilbene-based organic dye into the periphery of a </w:t>
      </w:r>
      <w:proofErr w:type="spellStart"/>
      <w:r w:rsidR="00655498">
        <w:rPr>
          <w:rFonts w:cstheme="minorHAnsi"/>
          <w:sz w:val="24"/>
          <w:szCs w:val="24"/>
          <w:lang w:val="en-US"/>
        </w:rPr>
        <w:t>c</w:t>
      </w:r>
      <w:r w:rsidR="00655498" w:rsidRPr="007D3BBF">
        <w:rPr>
          <w:rFonts w:cstheme="minorHAnsi"/>
          <w:sz w:val="24"/>
          <w:szCs w:val="24"/>
          <w:lang w:val="en-US"/>
        </w:rPr>
        <w:t>obaloxime</w:t>
      </w:r>
      <w:proofErr w:type="spellEnd"/>
      <w:r w:rsidR="00655498" w:rsidRPr="007D3BBF">
        <w:rPr>
          <w:rFonts w:cstheme="minorHAnsi"/>
          <w:sz w:val="24"/>
          <w:szCs w:val="24"/>
          <w:lang w:val="en-US"/>
        </w:rPr>
        <w:t xml:space="preserve"> </w:t>
      </w:r>
      <w:r w:rsidR="0015170B" w:rsidRPr="007D3BBF">
        <w:rPr>
          <w:rFonts w:cstheme="minorHAnsi"/>
          <w:sz w:val="24"/>
          <w:szCs w:val="24"/>
          <w:lang w:val="en-US"/>
        </w:rPr>
        <w:t xml:space="preserve">core via a distinct axial pyridine linkage. </w:t>
      </w:r>
      <w:r w:rsidR="009D6921" w:rsidRPr="007D3BBF">
        <w:rPr>
          <w:rFonts w:cstheme="minorHAnsi"/>
          <w:sz w:val="24"/>
          <w:szCs w:val="24"/>
          <w:lang w:val="en-US"/>
        </w:rPr>
        <w:t xml:space="preserve">This strategy allowed us to develop a photosensitizer-catalyst hybrid structure with the same molecular framework. </w:t>
      </w:r>
      <w:r w:rsidR="008C56C5" w:rsidRPr="007D3BBF">
        <w:rPr>
          <w:rFonts w:cstheme="minorHAnsi"/>
          <w:sz w:val="24"/>
          <w:szCs w:val="24"/>
          <w:lang w:val="en-US"/>
        </w:rPr>
        <w:t>In this article, we have explained t</w:t>
      </w:r>
      <w:r w:rsidR="00865F53" w:rsidRPr="007D3BBF">
        <w:rPr>
          <w:rFonts w:cstheme="minorHAnsi"/>
          <w:sz w:val="24"/>
          <w:szCs w:val="24"/>
          <w:lang w:val="en-US"/>
        </w:rPr>
        <w:t xml:space="preserve">he </w:t>
      </w:r>
      <w:r w:rsidR="00865F53" w:rsidRPr="007D3BBF">
        <w:rPr>
          <w:rFonts w:cstheme="minorHAnsi"/>
          <w:sz w:val="24"/>
          <w:szCs w:val="24"/>
          <w:lang w:val="en-US"/>
        </w:rPr>
        <w:lastRenderedPageBreak/>
        <w:t xml:space="preserve">detailed </w:t>
      </w:r>
      <w:r w:rsidR="008C56C5" w:rsidRPr="007D3BBF">
        <w:rPr>
          <w:rFonts w:cstheme="minorHAnsi"/>
          <w:sz w:val="24"/>
          <w:szCs w:val="24"/>
          <w:lang w:val="en-US"/>
        </w:rPr>
        <w:t>procedure of the synthesis of this hybrid molecule in addition to its comprehensive chemical characterization</w:t>
      </w:r>
      <w:r w:rsidR="00865F53" w:rsidRPr="007D3BBF">
        <w:rPr>
          <w:rFonts w:cstheme="minorHAnsi"/>
          <w:sz w:val="24"/>
          <w:szCs w:val="24"/>
          <w:lang w:val="en-US"/>
        </w:rPr>
        <w:t>.</w:t>
      </w:r>
      <w:r w:rsidR="000032A0" w:rsidRPr="007D3BBF">
        <w:rPr>
          <w:rFonts w:cstheme="minorHAnsi"/>
          <w:sz w:val="24"/>
          <w:szCs w:val="24"/>
          <w:lang w:val="en-US"/>
        </w:rPr>
        <w:t xml:space="preserve"> The </w:t>
      </w:r>
      <w:r w:rsidR="00A91DA3" w:rsidRPr="007D3BBF">
        <w:rPr>
          <w:rFonts w:cstheme="minorHAnsi"/>
          <w:sz w:val="24"/>
          <w:szCs w:val="24"/>
          <w:lang w:val="en-US"/>
        </w:rPr>
        <w:t xml:space="preserve">structural </w:t>
      </w:r>
      <w:r w:rsidR="000032A0" w:rsidRPr="007D3BBF">
        <w:rPr>
          <w:rFonts w:cstheme="minorHAnsi"/>
          <w:sz w:val="24"/>
          <w:szCs w:val="24"/>
          <w:lang w:val="en-US"/>
        </w:rPr>
        <w:t xml:space="preserve">and optical </w:t>
      </w:r>
      <w:r w:rsidR="00A91DA3" w:rsidRPr="007D3BBF">
        <w:rPr>
          <w:rFonts w:cstheme="minorHAnsi"/>
          <w:sz w:val="24"/>
          <w:szCs w:val="24"/>
          <w:lang w:val="en-US"/>
        </w:rPr>
        <w:t xml:space="preserve">studies have exhibited an intense </w:t>
      </w:r>
      <w:r w:rsidR="00E82861" w:rsidRPr="007D3BBF">
        <w:rPr>
          <w:rFonts w:cstheme="minorHAnsi"/>
          <w:sz w:val="24"/>
          <w:szCs w:val="24"/>
          <w:lang w:val="en-US"/>
        </w:rPr>
        <w:t>electronic</w:t>
      </w:r>
      <w:r w:rsidR="00A91DA3" w:rsidRPr="007D3BBF">
        <w:rPr>
          <w:rFonts w:cstheme="minorHAnsi"/>
          <w:sz w:val="24"/>
          <w:szCs w:val="24"/>
          <w:lang w:val="en-US"/>
        </w:rPr>
        <w:t xml:space="preserve"> interaction</w:t>
      </w:r>
      <w:r w:rsidR="00E82861" w:rsidRPr="007D3BBF">
        <w:rPr>
          <w:rFonts w:cstheme="minorHAnsi"/>
          <w:sz w:val="24"/>
          <w:szCs w:val="24"/>
          <w:lang w:val="en-US"/>
        </w:rPr>
        <w:t xml:space="preserve"> between </w:t>
      </w:r>
      <w:r w:rsidR="00A91DA3" w:rsidRPr="007D3BBF">
        <w:rPr>
          <w:rFonts w:cstheme="minorHAnsi"/>
          <w:sz w:val="24"/>
          <w:szCs w:val="24"/>
          <w:lang w:val="en-US"/>
        </w:rPr>
        <w:t>the</w:t>
      </w:r>
      <w:r w:rsidR="000032A0" w:rsidRPr="007D3BBF">
        <w:rPr>
          <w:rFonts w:cstheme="minorHAnsi"/>
          <w:sz w:val="24"/>
          <w:szCs w:val="24"/>
          <w:lang w:val="en-US"/>
        </w:rPr>
        <w:t xml:space="preserve"> </w:t>
      </w:r>
      <w:proofErr w:type="spellStart"/>
      <w:r w:rsidR="000A2862">
        <w:rPr>
          <w:rFonts w:cstheme="minorHAnsi"/>
          <w:sz w:val="24"/>
          <w:szCs w:val="24"/>
          <w:lang w:val="en-US"/>
        </w:rPr>
        <w:t>c</w:t>
      </w:r>
      <w:r w:rsidR="000A2862" w:rsidRPr="007D3BBF">
        <w:rPr>
          <w:rFonts w:cstheme="minorHAnsi"/>
          <w:sz w:val="24"/>
          <w:szCs w:val="24"/>
          <w:lang w:val="en-US"/>
        </w:rPr>
        <w:t>obaloxime</w:t>
      </w:r>
      <w:proofErr w:type="spellEnd"/>
      <w:r w:rsidR="000A2862" w:rsidRPr="007D3BBF">
        <w:rPr>
          <w:rFonts w:cstheme="minorHAnsi"/>
          <w:sz w:val="24"/>
          <w:szCs w:val="24"/>
          <w:lang w:val="en-US"/>
        </w:rPr>
        <w:t xml:space="preserve"> </w:t>
      </w:r>
      <w:r w:rsidR="000032A0" w:rsidRPr="007D3BBF">
        <w:rPr>
          <w:rFonts w:cstheme="minorHAnsi"/>
          <w:sz w:val="24"/>
          <w:szCs w:val="24"/>
          <w:lang w:val="en-US"/>
        </w:rPr>
        <w:t xml:space="preserve">core </w:t>
      </w:r>
      <w:r w:rsidR="000A2862">
        <w:rPr>
          <w:rFonts w:cstheme="minorHAnsi"/>
          <w:sz w:val="24"/>
          <w:szCs w:val="24"/>
          <w:lang w:val="en-US"/>
        </w:rPr>
        <w:t>and</w:t>
      </w:r>
      <w:r w:rsidR="000A2862" w:rsidRPr="007D3BBF">
        <w:rPr>
          <w:rFonts w:cstheme="minorHAnsi"/>
          <w:sz w:val="24"/>
          <w:szCs w:val="24"/>
          <w:lang w:val="en-US"/>
        </w:rPr>
        <w:t xml:space="preserve"> </w:t>
      </w:r>
      <w:r w:rsidR="00E82861" w:rsidRPr="007D3BBF">
        <w:rPr>
          <w:rFonts w:cstheme="minorHAnsi"/>
          <w:sz w:val="24"/>
          <w:szCs w:val="24"/>
          <w:lang w:val="en-US"/>
        </w:rPr>
        <w:t xml:space="preserve">the organic photosensitizer. </w:t>
      </w:r>
      <w:r w:rsidR="00A91DA3" w:rsidRPr="007D3BBF">
        <w:rPr>
          <w:rFonts w:cstheme="minorHAnsi"/>
          <w:sz w:val="24"/>
          <w:szCs w:val="24"/>
          <w:lang w:val="en-US"/>
        </w:rPr>
        <w:t xml:space="preserve">The </w:t>
      </w:r>
      <w:proofErr w:type="spellStart"/>
      <w:r w:rsidR="000A2862">
        <w:rPr>
          <w:rFonts w:cstheme="minorHAnsi"/>
          <w:sz w:val="24"/>
          <w:szCs w:val="24"/>
          <w:lang w:val="en-US"/>
        </w:rPr>
        <w:t>c</w:t>
      </w:r>
      <w:r w:rsidR="000A2862" w:rsidRPr="007D3BBF">
        <w:rPr>
          <w:rFonts w:cstheme="minorHAnsi"/>
          <w:sz w:val="24"/>
          <w:szCs w:val="24"/>
          <w:lang w:val="en-US"/>
        </w:rPr>
        <w:t>obaloxime</w:t>
      </w:r>
      <w:proofErr w:type="spellEnd"/>
      <w:r w:rsidR="000A2862" w:rsidRPr="007D3BBF">
        <w:rPr>
          <w:rFonts w:cstheme="minorHAnsi"/>
          <w:sz w:val="24"/>
          <w:szCs w:val="24"/>
          <w:lang w:val="en-US"/>
        </w:rPr>
        <w:t xml:space="preserve"> </w:t>
      </w:r>
      <w:r w:rsidR="00A91DA3" w:rsidRPr="007D3BBF">
        <w:rPr>
          <w:rFonts w:cstheme="minorHAnsi"/>
          <w:sz w:val="24"/>
          <w:szCs w:val="24"/>
          <w:lang w:val="en-US"/>
        </w:rPr>
        <w:t xml:space="preserve">was active </w:t>
      </w:r>
      <w:r w:rsidR="00AE623B" w:rsidRPr="007D3BBF">
        <w:rPr>
          <w:rFonts w:cstheme="minorHAnsi"/>
          <w:sz w:val="24"/>
          <w:szCs w:val="24"/>
          <w:lang w:val="en-US"/>
        </w:rPr>
        <w:t>for H</w:t>
      </w:r>
      <w:r w:rsidR="00AE623B" w:rsidRPr="007D3BBF">
        <w:rPr>
          <w:rFonts w:cstheme="minorHAnsi"/>
          <w:sz w:val="24"/>
          <w:szCs w:val="24"/>
          <w:vertAlign w:val="subscript"/>
          <w:lang w:val="en-US"/>
        </w:rPr>
        <w:t>2</w:t>
      </w:r>
      <w:r w:rsidR="00A91DA3" w:rsidRPr="007D3BBF">
        <w:rPr>
          <w:rFonts w:cstheme="minorHAnsi"/>
          <w:sz w:val="24"/>
          <w:szCs w:val="24"/>
          <w:lang w:val="en-US"/>
        </w:rPr>
        <w:t xml:space="preserve"> production even in </w:t>
      </w:r>
      <w:r w:rsidR="000A2862">
        <w:rPr>
          <w:rFonts w:cstheme="minorHAnsi"/>
          <w:sz w:val="24"/>
          <w:szCs w:val="24"/>
          <w:lang w:val="en-US"/>
        </w:rPr>
        <w:t xml:space="preserve">the </w:t>
      </w:r>
      <w:r w:rsidR="00A91DA3" w:rsidRPr="007D3BBF">
        <w:rPr>
          <w:rFonts w:cstheme="minorHAnsi"/>
          <w:sz w:val="24"/>
          <w:szCs w:val="24"/>
          <w:lang w:val="en-US"/>
        </w:rPr>
        <w:t xml:space="preserve">presence of water as the proton source. </w:t>
      </w:r>
      <w:r w:rsidR="00E84ECF" w:rsidRPr="007D3BBF">
        <w:rPr>
          <w:rFonts w:cstheme="minorHAnsi"/>
          <w:sz w:val="24"/>
          <w:szCs w:val="24"/>
          <w:lang w:val="en-US"/>
        </w:rPr>
        <w:t xml:space="preserve">Here, we have developed a simple </w:t>
      </w:r>
      <w:r w:rsidR="00A400AE" w:rsidRPr="007D3BBF">
        <w:rPr>
          <w:rFonts w:cstheme="minorHAnsi"/>
          <w:sz w:val="24"/>
          <w:szCs w:val="24"/>
          <w:lang w:val="en-US"/>
        </w:rPr>
        <w:t>airtight</w:t>
      </w:r>
      <w:r w:rsidR="00E84ECF" w:rsidRPr="007D3BBF">
        <w:rPr>
          <w:rFonts w:cstheme="minorHAnsi"/>
          <w:sz w:val="24"/>
          <w:szCs w:val="24"/>
          <w:lang w:val="en-US"/>
        </w:rPr>
        <w:t xml:space="preserve"> system connected with an online H</w:t>
      </w:r>
      <w:r w:rsidR="00E84ECF" w:rsidRPr="007D3BBF">
        <w:rPr>
          <w:rFonts w:cstheme="minorHAnsi"/>
          <w:sz w:val="24"/>
          <w:szCs w:val="24"/>
          <w:vertAlign w:val="subscript"/>
          <w:lang w:val="en-US"/>
        </w:rPr>
        <w:t>2</w:t>
      </w:r>
      <w:r w:rsidR="00E84ECF" w:rsidRPr="007D3BBF">
        <w:rPr>
          <w:rFonts w:cstheme="minorHAnsi"/>
          <w:sz w:val="24"/>
          <w:szCs w:val="24"/>
          <w:lang w:val="en-US"/>
        </w:rPr>
        <w:t xml:space="preserve"> detector for the investigation of the photocatalytic activity by this hybrid complex. </w:t>
      </w:r>
      <w:r w:rsidR="00490783" w:rsidRPr="007D3BBF">
        <w:rPr>
          <w:rFonts w:cstheme="minorHAnsi"/>
          <w:sz w:val="24"/>
          <w:szCs w:val="24"/>
          <w:lang w:val="en-US"/>
        </w:rPr>
        <w:t>This</w:t>
      </w:r>
      <w:r w:rsidR="00E84ECF" w:rsidRPr="007D3BBF">
        <w:rPr>
          <w:rFonts w:cstheme="minorHAnsi"/>
          <w:sz w:val="24"/>
          <w:szCs w:val="24"/>
          <w:lang w:val="en-US"/>
        </w:rPr>
        <w:t xml:space="preserve"> photosensitizer-catalyst dyad</w:t>
      </w:r>
      <w:r w:rsidR="0073408B" w:rsidRPr="007D3BBF">
        <w:rPr>
          <w:rFonts w:cstheme="minorHAnsi"/>
          <w:sz w:val="24"/>
          <w:szCs w:val="24"/>
          <w:lang w:val="en-US"/>
        </w:rPr>
        <w:t xml:space="preserve"> present in the experimental setup</w:t>
      </w:r>
      <w:r w:rsidR="00E84ECF" w:rsidRPr="007D3BBF">
        <w:rPr>
          <w:rFonts w:cstheme="minorHAnsi"/>
          <w:sz w:val="24"/>
          <w:szCs w:val="24"/>
          <w:lang w:val="en-US"/>
        </w:rPr>
        <w:t xml:space="preserve"> continuously produce</w:t>
      </w:r>
      <w:r w:rsidR="00490783" w:rsidRPr="007D3BBF">
        <w:rPr>
          <w:rFonts w:cstheme="minorHAnsi"/>
          <w:sz w:val="24"/>
          <w:szCs w:val="24"/>
          <w:lang w:val="en-US"/>
        </w:rPr>
        <w:t>d</w:t>
      </w:r>
      <w:r w:rsidR="00E84ECF" w:rsidRPr="007D3BBF">
        <w:rPr>
          <w:rFonts w:cstheme="minorHAnsi"/>
          <w:sz w:val="24"/>
          <w:szCs w:val="24"/>
          <w:lang w:val="en-US"/>
        </w:rPr>
        <w:t xml:space="preserve"> H</w:t>
      </w:r>
      <w:r w:rsidR="00E84ECF" w:rsidRPr="007D3BBF">
        <w:rPr>
          <w:rFonts w:cstheme="minorHAnsi"/>
          <w:sz w:val="24"/>
          <w:szCs w:val="24"/>
          <w:vertAlign w:val="subscript"/>
          <w:lang w:val="en-US"/>
        </w:rPr>
        <w:t>2</w:t>
      </w:r>
      <w:r w:rsidR="00E84ECF" w:rsidRPr="007D3BBF">
        <w:rPr>
          <w:rFonts w:cstheme="minorHAnsi"/>
          <w:sz w:val="24"/>
          <w:szCs w:val="24"/>
          <w:lang w:val="en-US"/>
        </w:rPr>
        <w:t xml:space="preserve"> once it </w:t>
      </w:r>
      <w:r w:rsidR="003C21C9" w:rsidRPr="007D3BBF">
        <w:rPr>
          <w:rFonts w:cstheme="minorHAnsi"/>
          <w:sz w:val="24"/>
          <w:szCs w:val="24"/>
          <w:lang w:val="en-US"/>
        </w:rPr>
        <w:t>wa</w:t>
      </w:r>
      <w:r w:rsidR="00E84ECF" w:rsidRPr="007D3BBF">
        <w:rPr>
          <w:rFonts w:cstheme="minorHAnsi"/>
          <w:sz w:val="24"/>
          <w:szCs w:val="24"/>
          <w:lang w:val="en-US"/>
        </w:rPr>
        <w:t xml:space="preserve">s exposed in </w:t>
      </w:r>
      <w:r w:rsidR="00413F49" w:rsidRPr="007D3BBF">
        <w:rPr>
          <w:rFonts w:cstheme="minorHAnsi"/>
          <w:sz w:val="24"/>
          <w:szCs w:val="24"/>
          <w:lang w:val="en-US"/>
        </w:rPr>
        <w:t xml:space="preserve">the </w:t>
      </w:r>
      <w:r w:rsidR="00E84ECF" w:rsidRPr="007D3BBF">
        <w:rPr>
          <w:rFonts w:cstheme="minorHAnsi"/>
          <w:sz w:val="24"/>
          <w:szCs w:val="24"/>
          <w:lang w:val="en-US"/>
        </w:rPr>
        <w:t>natural sunlight</w:t>
      </w:r>
      <w:r w:rsidR="00413F49" w:rsidRPr="007D3BBF">
        <w:rPr>
          <w:rFonts w:cstheme="minorHAnsi"/>
          <w:sz w:val="24"/>
          <w:szCs w:val="24"/>
          <w:lang w:val="en-US"/>
        </w:rPr>
        <w:t>. This photocatalytic H</w:t>
      </w:r>
      <w:r w:rsidR="00413F49" w:rsidRPr="007D3BBF">
        <w:rPr>
          <w:rFonts w:cstheme="minorHAnsi"/>
          <w:sz w:val="24"/>
          <w:szCs w:val="24"/>
          <w:vertAlign w:val="subscript"/>
          <w:lang w:val="en-US"/>
        </w:rPr>
        <w:t>2</w:t>
      </w:r>
      <w:r w:rsidR="00413F49" w:rsidRPr="007D3BBF">
        <w:rPr>
          <w:rFonts w:cstheme="minorHAnsi"/>
          <w:sz w:val="24"/>
          <w:szCs w:val="24"/>
          <w:lang w:val="en-US"/>
        </w:rPr>
        <w:t xml:space="preserve"> production </w:t>
      </w:r>
      <w:r w:rsidR="0073408B" w:rsidRPr="007D3BBF">
        <w:rPr>
          <w:rFonts w:cstheme="minorHAnsi"/>
          <w:sz w:val="24"/>
          <w:szCs w:val="24"/>
          <w:lang w:val="en-US"/>
        </w:rPr>
        <w:t xml:space="preserve">by the hybrid complex </w:t>
      </w:r>
      <w:r w:rsidR="00413F49" w:rsidRPr="007D3BBF">
        <w:rPr>
          <w:rFonts w:cstheme="minorHAnsi"/>
          <w:sz w:val="24"/>
          <w:szCs w:val="24"/>
          <w:lang w:val="en-US"/>
        </w:rPr>
        <w:t>was observed</w:t>
      </w:r>
      <w:r w:rsidR="00E84ECF" w:rsidRPr="007D3BBF">
        <w:rPr>
          <w:rFonts w:cstheme="minorHAnsi"/>
          <w:sz w:val="24"/>
          <w:szCs w:val="24"/>
          <w:lang w:val="en-US"/>
        </w:rPr>
        <w:t xml:space="preserve"> in aqueous/organic mixture media </w:t>
      </w:r>
      <w:r w:rsidR="0073408B" w:rsidRPr="007D3BBF">
        <w:rPr>
          <w:rFonts w:cstheme="minorHAnsi"/>
          <w:sz w:val="24"/>
          <w:szCs w:val="24"/>
          <w:lang w:val="en-US"/>
        </w:rPr>
        <w:t xml:space="preserve">in </w:t>
      </w:r>
      <w:r w:rsidR="000A2862">
        <w:rPr>
          <w:rFonts w:cstheme="minorHAnsi"/>
          <w:sz w:val="24"/>
          <w:szCs w:val="24"/>
          <w:lang w:val="en-US"/>
        </w:rPr>
        <w:t xml:space="preserve">the </w:t>
      </w:r>
      <w:r w:rsidR="0073408B" w:rsidRPr="007D3BBF">
        <w:rPr>
          <w:rFonts w:cstheme="minorHAnsi"/>
          <w:sz w:val="24"/>
          <w:szCs w:val="24"/>
          <w:lang w:val="en-US"/>
        </w:rPr>
        <w:t xml:space="preserve">presence of </w:t>
      </w:r>
      <w:r w:rsidR="000A2862">
        <w:rPr>
          <w:rFonts w:cstheme="minorHAnsi"/>
          <w:sz w:val="24"/>
          <w:szCs w:val="24"/>
          <w:lang w:val="en-US"/>
        </w:rPr>
        <w:t xml:space="preserve">a </w:t>
      </w:r>
      <w:r w:rsidR="0073408B" w:rsidRPr="007D3BBF">
        <w:rPr>
          <w:rFonts w:cstheme="minorHAnsi"/>
          <w:sz w:val="24"/>
          <w:szCs w:val="24"/>
          <w:lang w:val="en-US"/>
        </w:rPr>
        <w:t xml:space="preserve">sacrificial electron donor </w:t>
      </w:r>
      <w:r w:rsidR="00E84ECF" w:rsidRPr="007D3BBF">
        <w:rPr>
          <w:rFonts w:cstheme="minorHAnsi"/>
          <w:sz w:val="24"/>
          <w:szCs w:val="24"/>
          <w:lang w:val="en-US"/>
        </w:rPr>
        <w:t>under</w:t>
      </w:r>
      <w:r w:rsidR="0073408B" w:rsidRPr="007D3BBF">
        <w:rPr>
          <w:rFonts w:cstheme="minorHAnsi"/>
          <w:sz w:val="24"/>
          <w:szCs w:val="24"/>
          <w:lang w:val="en-US"/>
        </w:rPr>
        <w:t xml:space="preserve"> complete</w:t>
      </w:r>
      <w:r w:rsidR="00E84ECF" w:rsidRPr="007D3BBF">
        <w:rPr>
          <w:rFonts w:cstheme="minorHAnsi"/>
          <w:sz w:val="24"/>
          <w:szCs w:val="24"/>
          <w:lang w:val="en-US"/>
        </w:rPr>
        <w:t xml:space="preserve"> aerobic conditions. </w:t>
      </w:r>
      <w:r w:rsidR="003A4BF0" w:rsidRPr="007D3BBF">
        <w:rPr>
          <w:rFonts w:cstheme="minorHAnsi"/>
          <w:sz w:val="24"/>
          <w:szCs w:val="24"/>
          <w:lang w:val="en-US"/>
        </w:rPr>
        <w:t xml:space="preserve">Thus, </w:t>
      </w:r>
      <w:r w:rsidR="002D38AD" w:rsidRPr="007D3BBF">
        <w:rPr>
          <w:rFonts w:cstheme="minorHAnsi"/>
          <w:sz w:val="24"/>
          <w:szCs w:val="24"/>
          <w:lang w:val="en-US"/>
        </w:rPr>
        <w:t xml:space="preserve">this photocatalysis measurement system along with the photosensitizer-catalyst dyad </w:t>
      </w:r>
      <w:r w:rsidR="000A2862" w:rsidRPr="007D3BBF">
        <w:rPr>
          <w:rFonts w:cstheme="minorHAnsi"/>
          <w:sz w:val="24"/>
          <w:szCs w:val="24"/>
          <w:lang w:val="en-US"/>
        </w:rPr>
        <w:t>provide</w:t>
      </w:r>
      <w:r w:rsidR="000A2862">
        <w:rPr>
          <w:rFonts w:cstheme="minorHAnsi"/>
          <w:sz w:val="24"/>
          <w:szCs w:val="24"/>
          <w:lang w:val="en-US"/>
        </w:rPr>
        <w:t xml:space="preserve"> </w:t>
      </w:r>
      <w:r w:rsidR="00C73ACB" w:rsidRPr="007D3BBF">
        <w:rPr>
          <w:rFonts w:cstheme="minorHAnsi"/>
          <w:sz w:val="24"/>
          <w:szCs w:val="24"/>
          <w:lang w:val="en-US"/>
        </w:rPr>
        <w:t>valuable</w:t>
      </w:r>
      <w:r w:rsidR="00A6707D" w:rsidRPr="007D3BBF">
        <w:rPr>
          <w:rFonts w:cstheme="minorHAnsi"/>
          <w:sz w:val="24"/>
          <w:szCs w:val="24"/>
          <w:lang w:val="en-US"/>
        </w:rPr>
        <w:t xml:space="preserve"> insight for the development of next generation </w:t>
      </w:r>
      <w:r w:rsidR="002D38AD" w:rsidRPr="007D3BBF">
        <w:rPr>
          <w:rFonts w:cstheme="minorHAnsi"/>
          <w:sz w:val="24"/>
          <w:szCs w:val="24"/>
          <w:lang w:val="en-US"/>
        </w:rPr>
        <w:t>photocatalytic H</w:t>
      </w:r>
      <w:r w:rsidR="002D38AD" w:rsidRPr="007D3BBF">
        <w:rPr>
          <w:rFonts w:cstheme="minorHAnsi"/>
          <w:sz w:val="24"/>
          <w:szCs w:val="24"/>
          <w:vertAlign w:val="subscript"/>
          <w:lang w:val="en-US"/>
        </w:rPr>
        <w:t>2</w:t>
      </w:r>
      <w:r w:rsidR="002D38AD" w:rsidRPr="007D3BBF">
        <w:rPr>
          <w:rFonts w:cstheme="minorHAnsi"/>
          <w:sz w:val="24"/>
          <w:szCs w:val="24"/>
          <w:lang w:val="en-US"/>
        </w:rPr>
        <w:t xml:space="preserve"> production devices.</w:t>
      </w:r>
    </w:p>
    <w:p w14:paraId="78D4509B" w14:textId="77777777" w:rsidR="00322DE0" w:rsidRDefault="00322DE0" w:rsidP="007D3BBF">
      <w:pPr>
        <w:spacing w:after="0" w:line="240" w:lineRule="auto"/>
        <w:rPr>
          <w:rFonts w:cstheme="minorHAnsi"/>
          <w:b/>
          <w:sz w:val="24"/>
          <w:szCs w:val="24"/>
          <w:lang w:val="en-US"/>
        </w:rPr>
      </w:pPr>
    </w:p>
    <w:p w14:paraId="387AFC25" w14:textId="5F527160" w:rsidR="003D29B4" w:rsidRPr="007D3BBF" w:rsidRDefault="007D3BBF" w:rsidP="007D3BBF">
      <w:pPr>
        <w:spacing w:after="0" w:line="240" w:lineRule="auto"/>
        <w:rPr>
          <w:rFonts w:cstheme="minorHAnsi"/>
          <w:b/>
          <w:sz w:val="24"/>
          <w:szCs w:val="24"/>
          <w:lang w:val="en-US"/>
        </w:rPr>
      </w:pPr>
      <w:r w:rsidRPr="007D3BBF">
        <w:rPr>
          <w:rFonts w:cstheme="minorHAnsi"/>
          <w:b/>
          <w:sz w:val="24"/>
          <w:szCs w:val="24"/>
          <w:lang w:val="en-US"/>
        </w:rPr>
        <w:t>INTRODUCTION</w:t>
      </w:r>
      <w:r w:rsidR="00322DE0">
        <w:rPr>
          <w:rFonts w:cstheme="minorHAnsi"/>
          <w:b/>
          <w:sz w:val="24"/>
          <w:szCs w:val="24"/>
          <w:lang w:val="en-US"/>
        </w:rPr>
        <w:t>:</w:t>
      </w:r>
    </w:p>
    <w:p w14:paraId="1D1663E4" w14:textId="6D807FA9" w:rsidR="00F77F86" w:rsidRDefault="004D4C98" w:rsidP="007D3BBF">
      <w:pPr>
        <w:spacing w:after="0" w:line="240" w:lineRule="auto"/>
        <w:jc w:val="both"/>
        <w:rPr>
          <w:rFonts w:cstheme="minorHAnsi"/>
          <w:sz w:val="24"/>
          <w:szCs w:val="24"/>
          <w:lang w:val="en-US"/>
        </w:rPr>
      </w:pPr>
      <w:r w:rsidRPr="007D3BBF">
        <w:rPr>
          <w:rFonts w:cstheme="minorHAnsi"/>
          <w:sz w:val="24"/>
          <w:szCs w:val="24"/>
          <w:lang w:val="en-US"/>
        </w:rPr>
        <w:t xml:space="preserve">In the modern world, fossil fuels such as coal, oil, and natural gas </w:t>
      </w:r>
      <w:r w:rsidR="0016652B" w:rsidRPr="007D3BBF">
        <w:rPr>
          <w:rFonts w:cstheme="minorHAnsi"/>
          <w:sz w:val="24"/>
          <w:szCs w:val="24"/>
          <w:lang w:val="en-US"/>
        </w:rPr>
        <w:t>supply</w:t>
      </w:r>
      <w:r w:rsidRPr="007D3BBF">
        <w:rPr>
          <w:rFonts w:cstheme="minorHAnsi"/>
          <w:sz w:val="24"/>
          <w:szCs w:val="24"/>
          <w:lang w:val="en-US"/>
        </w:rPr>
        <w:t xml:space="preserve"> </w:t>
      </w:r>
      <w:r w:rsidR="00E327CA">
        <w:rPr>
          <w:rFonts w:cstheme="minorHAnsi"/>
          <w:sz w:val="24"/>
          <w:szCs w:val="24"/>
          <w:lang w:val="en-US"/>
        </w:rPr>
        <w:t>a</w:t>
      </w:r>
      <w:r w:rsidR="00E327CA" w:rsidRPr="007D3BBF">
        <w:rPr>
          <w:rFonts w:cstheme="minorHAnsi"/>
          <w:sz w:val="24"/>
          <w:szCs w:val="24"/>
          <w:lang w:val="en-US"/>
        </w:rPr>
        <w:t xml:space="preserve"> </w:t>
      </w:r>
      <w:r w:rsidRPr="007D3BBF">
        <w:rPr>
          <w:rFonts w:cstheme="minorHAnsi"/>
          <w:sz w:val="24"/>
          <w:szCs w:val="24"/>
          <w:lang w:val="en-US"/>
        </w:rPr>
        <w:t>major</w:t>
      </w:r>
      <w:r w:rsidR="00E327CA">
        <w:rPr>
          <w:rFonts w:cstheme="minorHAnsi"/>
          <w:sz w:val="24"/>
          <w:szCs w:val="24"/>
          <w:lang w:val="en-US"/>
        </w:rPr>
        <w:t>ity</w:t>
      </w:r>
      <w:r w:rsidRPr="007D3BBF">
        <w:rPr>
          <w:rFonts w:cstheme="minorHAnsi"/>
          <w:sz w:val="24"/>
          <w:szCs w:val="24"/>
          <w:lang w:val="en-US"/>
        </w:rPr>
        <w:t xml:space="preserve"> share of the energy. However, they produce copious amount of CO</w:t>
      </w:r>
      <w:r w:rsidRPr="007D3BBF">
        <w:rPr>
          <w:rFonts w:cstheme="minorHAnsi"/>
          <w:sz w:val="24"/>
          <w:szCs w:val="24"/>
          <w:vertAlign w:val="subscript"/>
          <w:lang w:val="en-US"/>
        </w:rPr>
        <w:t>2</w:t>
      </w:r>
      <w:r w:rsidRPr="007D3BBF">
        <w:rPr>
          <w:rFonts w:cstheme="minorHAnsi"/>
          <w:sz w:val="24"/>
          <w:szCs w:val="24"/>
          <w:lang w:val="en-US"/>
        </w:rPr>
        <w:t xml:space="preserve"> during the energy harvesting to negatively impact the global climate</w:t>
      </w:r>
      <w:r w:rsidR="00E327CA" w:rsidRPr="007D3BBF">
        <w:rPr>
          <w:rFonts w:cstheme="minorHAnsi"/>
          <w:sz w:val="24"/>
          <w:szCs w:val="24"/>
          <w:lang w:val="en-US"/>
        </w:rPr>
        <w:fldChar w:fldCharType="begin"/>
      </w:r>
      <w:r w:rsidR="00E327CA" w:rsidRPr="007D3BBF">
        <w:rPr>
          <w:rFonts w:cstheme="minorHAnsi"/>
          <w:sz w:val="24"/>
          <w:szCs w:val="24"/>
          <w:lang w:val="en-US"/>
        </w:rPr>
        <w:instrText xml:space="preserve"> ADDIN ZOTERO_ITEM CSL_CITATION {"citationID":"zxZDHQm7","properties":{"formattedCitation":"\\super 1\\nosupersub{}","plainCitation":"1","noteIndex":0},"citationItems":[{"id":552,"uris":["http://zotero.org/users/4378263/items/XIC2GWSS"],"uri":["http://zotero.org/users/4378263/items/XIC2GWSS"],"itemData":{"id":552,"type":"article-journal","title":"Opportunities and challenges for a sustainable energy future","container-title":"Nature","page":"294-303","volume":"488","issue":"7411","source":"www.nature.com","abstract":"Access to clean, affordable and reliable energy has been a cornerstone of the world's increasing prosperity and economic growth since the beginning of the industrial revolution. Our use of energy in the twenty–first century must also be sustainable. Solar and water–based energy generation, and engineering of microbes to produce biofuels are a few examples of the alternatives. This Perspective puts these opportunities into a larger context by relating them to a number of aspects in the transportation and electricity generation sectors. It also provides a snapshot of the current energy landscape and discusses several research and development opportunities and pathways that could lead to a prosperous, sustainable and secure energy future for the world.","DOI":"10.1038/nature11475","ISSN":"1476-4687","language":"en","author":[{"family":"Chu","given":"Steven"},{"family":"Majumdar","given":"Arun"}],"issued":{"date-parts":[["2012",8]]}}}],"schema":"https://github.com/citation-style-language/schema/raw/master/csl-citation.json"} </w:instrText>
      </w:r>
      <w:r w:rsidR="00E327CA" w:rsidRPr="007D3BBF">
        <w:rPr>
          <w:rFonts w:cstheme="minorHAnsi"/>
          <w:sz w:val="24"/>
          <w:szCs w:val="24"/>
          <w:lang w:val="en-US"/>
        </w:rPr>
        <w:fldChar w:fldCharType="separate"/>
      </w:r>
      <w:r w:rsidR="00E327CA" w:rsidRPr="007D3BBF">
        <w:rPr>
          <w:rFonts w:cstheme="minorHAnsi"/>
          <w:sz w:val="24"/>
          <w:szCs w:val="24"/>
          <w:vertAlign w:val="superscript"/>
        </w:rPr>
        <w:t>1</w:t>
      </w:r>
      <w:r w:rsidR="00E327CA" w:rsidRPr="007D3BBF">
        <w:rPr>
          <w:rFonts w:cstheme="minorHAnsi"/>
          <w:sz w:val="24"/>
          <w:szCs w:val="24"/>
          <w:lang w:val="en-US"/>
        </w:rPr>
        <w:fldChar w:fldCharType="end"/>
      </w:r>
      <w:r w:rsidRPr="007D3BBF">
        <w:rPr>
          <w:rFonts w:cstheme="minorHAnsi"/>
          <w:sz w:val="24"/>
          <w:szCs w:val="24"/>
          <w:lang w:val="en-US"/>
        </w:rPr>
        <w:t>. In coming years</w:t>
      </w:r>
      <w:r w:rsidR="00E327CA">
        <w:rPr>
          <w:rFonts w:cstheme="minorHAnsi"/>
          <w:sz w:val="24"/>
          <w:szCs w:val="24"/>
          <w:lang w:val="en-US"/>
        </w:rPr>
        <w:t>,</w:t>
      </w:r>
      <w:r w:rsidRPr="007D3BBF">
        <w:rPr>
          <w:rFonts w:cstheme="minorHAnsi"/>
          <w:sz w:val="24"/>
          <w:szCs w:val="24"/>
          <w:lang w:val="en-US"/>
        </w:rPr>
        <w:t xml:space="preserve"> a</w:t>
      </w:r>
      <w:r w:rsidR="00D65426" w:rsidRPr="007D3BBF">
        <w:rPr>
          <w:rFonts w:cstheme="minorHAnsi"/>
          <w:sz w:val="24"/>
          <w:szCs w:val="24"/>
          <w:lang w:val="en-US"/>
        </w:rPr>
        <w:t xml:space="preserve"> steep rise in energy demand is predicted </w:t>
      </w:r>
      <w:r w:rsidRPr="007D3BBF">
        <w:rPr>
          <w:rFonts w:cstheme="minorHAnsi"/>
          <w:sz w:val="24"/>
          <w:szCs w:val="24"/>
          <w:lang w:val="en-US"/>
        </w:rPr>
        <w:t xml:space="preserve">worldwide </w:t>
      </w:r>
      <w:r w:rsidR="00D65426" w:rsidRPr="007D3BBF">
        <w:rPr>
          <w:rFonts w:cstheme="minorHAnsi"/>
          <w:sz w:val="24"/>
          <w:szCs w:val="24"/>
          <w:lang w:val="en-US"/>
        </w:rPr>
        <w:t xml:space="preserve">following the continuous growth of population and constant improvement in human </w:t>
      </w:r>
      <w:r w:rsidRPr="007D3BBF">
        <w:rPr>
          <w:rFonts w:cstheme="minorHAnsi"/>
          <w:sz w:val="24"/>
          <w:szCs w:val="24"/>
          <w:lang w:val="en-US"/>
        </w:rPr>
        <w:t xml:space="preserve">lifestyle. </w:t>
      </w:r>
      <w:r w:rsidR="00A20050" w:rsidRPr="007D3BBF">
        <w:rPr>
          <w:rFonts w:cstheme="minorHAnsi"/>
          <w:sz w:val="24"/>
          <w:szCs w:val="24"/>
          <w:lang w:val="en-US"/>
        </w:rPr>
        <w:t xml:space="preserve">Thus, there is an active search for a suitable alternative energy resource to match the global energy requirement. </w:t>
      </w:r>
      <w:r w:rsidR="00145A50" w:rsidRPr="007D3BBF">
        <w:rPr>
          <w:rFonts w:cstheme="minorHAnsi"/>
          <w:sz w:val="24"/>
          <w:szCs w:val="24"/>
          <w:lang w:val="en-US"/>
        </w:rPr>
        <w:t xml:space="preserve">Renewable energy resources like solar, wind, and tidal power </w:t>
      </w:r>
      <w:r w:rsidR="00752E23">
        <w:rPr>
          <w:rFonts w:cstheme="minorHAnsi"/>
          <w:sz w:val="24"/>
          <w:szCs w:val="24"/>
          <w:lang w:val="en-US"/>
        </w:rPr>
        <w:t>have</w:t>
      </w:r>
      <w:r w:rsidR="00752E23" w:rsidRPr="007D3BBF">
        <w:rPr>
          <w:rFonts w:cstheme="minorHAnsi"/>
          <w:sz w:val="24"/>
          <w:szCs w:val="24"/>
          <w:lang w:val="en-US"/>
        </w:rPr>
        <w:t xml:space="preserve"> </w:t>
      </w:r>
      <w:r w:rsidR="00145A50" w:rsidRPr="007D3BBF">
        <w:rPr>
          <w:rFonts w:cstheme="minorHAnsi"/>
          <w:sz w:val="24"/>
          <w:szCs w:val="24"/>
          <w:lang w:val="en-US"/>
        </w:rPr>
        <w:t>emerged as one of the best solutions due to their environment-friendly zero carbon energy transduction process</w:t>
      </w:r>
      <w:r w:rsidR="00744C6C" w:rsidRPr="007D3BBF">
        <w:rPr>
          <w:rFonts w:cstheme="minorHAnsi"/>
          <w:sz w:val="24"/>
          <w:szCs w:val="24"/>
          <w:lang w:val="en-US"/>
        </w:rPr>
        <w:fldChar w:fldCharType="begin"/>
      </w:r>
      <w:r w:rsidR="00744C6C" w:rsidRPr="007D3BBF">
        <w:rPr>
          <w:rFonts w:cstheme="minorHAnsi"/>
          <w:sz w:val="24"/>
          <w:szCs w:val="24"/>
          <w:lang w:val="en-US"/>
        </w:rPr>
        <w:instrText xml:space="preserve"> ADDIN ZOTERO_ITEM CSL_CITATION {"citationID":"Vv4RVs9X","properties":{"formattedCitation":"\\super 2\\nosupersub{}","plainCitation":"2","noteIndex":0},"citationItems":[{"id":5,"uris":["http://zotero.org/users/4378263/items/BB4MUU5R"],"uri":["http://zotero.org/users/4378263/items/BB4MUU5R"],"itemData":{"id":5,"type":"article-journal","title":"Powering the planet: Chemical challenges in solar energy utilization","container-title":"Proceedings of the National Academy of Sciences","page":"15729-15735","volume":"103","issue":"43","source":"www.pnas.org","abstract":"Global energy consumption is projected to increase, even in the face of substantial declines in energy intensity, at least 2-fold by midcentury relative to the present because of population and economic growth. This demand could be met, in principle, from fossil energy resources, particularly coal. However, the cumulative nature of CO2 emissions in the atmosphere demands that holding atmospheric CO2 levels to even twice their preanthropogenic values by midcentury will require invention, development, and deployment of schemes for carbon-neutral energy production on a scale commensurate with, or larger than, the entire present-day energy supply from all sources combined. Among renewable energy resources, solar energy is by far the largest exploitable resource, providing more energy in 1 hour to the earth than all of the energy consumed by humans in an entire year. In view of the intermittency of insolation, if solar energy is to be a major primary energy source, it must be stored and dispatched on demand to the end user. An especially attractive approach is to store solar-converted energy in the form of chemical bonds, i.e., in a photosynthetic process at a year-round average efficiency significantly higher than current plants or algae, to reduce land-area requirements. Scientific challenges involved with this process include schemes to capture and convert solar energy and then store the energy in the form of chemical bonds, producing oxygen from water and a reduced fuel such as hydrogen, methane, methanol, or other hydrocarbon species.","DOI":"10.1073/pnas.0603395103","ISSN":"0027-8424, 1091-6490","note":"PMID: 17043226","title-short":"Powering the planet","journalAbbreviation":"PNAS","language":"en","author":[{"family":"Lewis","given":"Nathan S."},{"family":"Nocera","given":"Daniel G."}],"issued":{"date-parts":[["2006",10,24]]}}}],"schema":"https://github.com/citation-style-language/schema/raw/master/csl-citation.json"} </w:instrText>
      </w:r>
      <w:r w:rsidR="00744C6C" w:rsidRPr="007D3BBF">
        <w:rPr>
          <w:rFonts w:cstheme="minorHAnsi"/>
          <w:sz w:val="24"/>
          <w:szCs w:val="24"/>
          <w:lang w:val="en-US"/>
        </w:rPr>
        <w:fldChar w:fldCharType="separate"/>
      </w:r>
      <w:r w:rsidR="00744C6C" w:rsidRPr="007D3BBF">
        <w:rPr>
          <w:rFonts w:cstheme="minorHAnsi"/>
          <w:sz w:val="24"/>
          <w:szCs w:val="24"/>
          <w:vertAlign w:val="superscript"/>
        </w:rPr>
        <w:t>2</w:t>
      </w:r>
      <w:r w:rsidR="00744C6C" w:rsidRPr="007D3BBF">
        <w:rPr>
          <w:rFonts w:cstheme="minorHAnsi"/>
          <w:sz w:val="24"/>
          <w:szCs w:val="24"/>
          <w:lang w:val="en-US"/>
        </w:rPr>
        <w:fldChar w:fldCharType="end"/>
      </w:r>
      <w:r w:rsidR="00145A50" w:rsidRPr="007D3BBF">
        <w:rPr>
          <w:rFonts w:cstheme="minorHAnsi"/>
          <w:sz w:val="24"/>
          <w:szCs w:val="24"/>
          <w:lang w:val="en-US"/>
        </w:rPr>
        <w:t>. However, the intermittent nature of these energy resources has so far limit</w:t>
      </w:r>
      <w:r w:rsidR="003D3E9E" w:rsidRPr="007D3BBF">
        <w:rPr>
          <w:rFonts w:cstheme="minorHAnsi"/>
          <w:sz w:val="24"/>
          <w:szCs w:val="24"/>
          <w:lang w:val="en-US"/>
        </w:rPr>
        <w:t>ed th</w:t>
      </w:r>
      <w:r w:rsidR="00241415" w:rsidRPr="007D3BBF">
        <w:rPr>
          <w:rFonts w:cstheme="minorHAnsi"/>
          <w:sz w:val="24"/>
          <w:szCs w:val="24"/>
          <w:lang w:val="en-US"/>
        </w:rPr>
        <w:t xml:space="preserve">eir extensive application. </w:t>
      </w:r>
      <w:r w:rsidR="003727CC" w:rsidRPr="007D3BBF">
        <w:rPr>
          <w:rFonts w:cstheme="minorHAnsi"/>
          <w:sz w:val="24"/>
          <w:szCs w:val="24"/>
          <w:lang w:val="en-US"/>
        </w:rPr>
        <w:t>A possible solution of this problem can be found i</w:t>
      </w:r>
      <w:r w:rsidR="00F34398" w:rsidRPr="007D3BBF">
        <w:rPr>
          <w:rFonts w:cstheme="minorHAnsi"/>
          <w:sz w:val="24"/>
          <w:szCs w:val="24"/>
          <w:lang w:val="en-US"/>
        </w:rPr>
        <w:t>n biology</w:t>
      </w:r>
      <w:r w:rsidR="00BF2009">
        <w:rPr>
          <w:rFonts w:cstheme="minorHAnsi"/>
          <w:sz w:val="24"/>
          <w:szCs w:val="24"/>
          <w:lang w:val="en-US"/>
        </w:rPr>
        <w:t>;</w:t>
      </w:r>
      <w:r w:rsidR="00BF2009" w:rsidRPr="007D3BBF">
        <w:rPr>
          <w:rFonts w:cstheme="minorHAnsi"/>
          <w:sz w:val="24"/>
          <w:szCs w:val="24"/>
          <w:lang w:val="en-US"/>
        </w:rPr>
        <w:t xml:space="preserve"> </w:t>
      </w:r>
      <w:r w:rsidR="00241415" w:rsidRPr="007D3BBF">
        <w:rPr>
          <w:rFonts w:cstheme="minorHAnsi"/>
          <w:sz w:val="24"/>
          <w:szCs w:val="24"/>
          <w:lang w:val="en-US"/>
        </w:rPr>
        <w:t xml:space="preserve">solar energy is efficiently </w:t>
      </w:r>
      <w:r w:rsidR="00F34398" w:rsidRPr="007D3BBF">
        <w:rPr>
          <w:rFonts w:cstheme="minorHAnsi"/>
          <w:sz w:val="24"/>
          <w:szCs w:val="24"/>
          <w:lang w:val="en-US"/>
        </w:rPr>
        <w:t xml:space="preserve">transformed into </w:t>
      </w:r>
      <w:r w:rsidR="003727CC" w:rsidRPr="007D3BBF">
        <w:rPr>
          <w:rFonts w:cstheme="minorHAnsi"/>
          <w:sz w:val="24"/>
          <w:szCs w:val="24"/>
          <w:lang w:val="en-US"/>
        </w:rPr>
        <w:t>chemical energy during photosynthesis</w:t>
      </w:r>
      <w:r w:rsidR="000F7267" w:rsidRPr="007D3BBF">
        <w:rPr>
          <w:rFonts w:cstheme="minorHAnsi"/>
          <w:sz w:val="24"/>
          <w:szCs w:val="24"/>
          <w:lang w:val="en-US"/>
        </w:rPr>
        <w:fldChar w:fldCharType="begin"/>
      </w:r>
      <w:r w:rsidR="000F7267" w:rsidRPr="007D3BBF">
        <w:rPr>
          <w:rFonts w:cstheme="minorHAnsi"/>
          <w:sz w:val="24"/>
          <w:szCs w:val="24"/>
          <w:lang w:val="en-US"/>
        </w:rPr>
        <w:instrText xml:space="preserve"> ADDIN ZOTERO_ITEM CSL_CITATION {"citationID":"0ug2Ejoj","properties":{"formattedCitation":"\\super 3\\nosupersub{}","plainCitation":"3","noteIndex":0},"citationItems":[{"id":38,"uris":["http://zotero.org/users/4378263/items/6SNU3FKB"],"uri":["http://zotero.org/users/4378263/items/6SNU3FKB"],"itemData":{"id":38,"type":"article-journal","title":"Energy and environment policy case for a global project on artificial photosynthesis","container-title":"Energy and Environmental Science","page":"695-698","volume":"6","issue":"3","source":"www.scholars.northwestern.edu","DOI":"10.1039/c3ee00063j","ISSN":"1754-5692","language":"English","author":[{"family":"Faunce","given":"Thomas A."},{"family":"Lubitz","given":"Wolfgang"},{"family":"Rutherford","given":"A. W."},{"family":"MacFarlane","given":"Douglas"},{"family":"Moore","given":"Gary F."},{"family":"Yang","given":"Peidong"},{"family":"Nocera","given":"Daniel G."},{"family":"Moore","given":"Tom A."},{"family":"Gregory","given":"Duncan H."},{"family":"Fukuzumi","given":"Shunichi"},{"family":"Yoon","given":"Kyung Byung"},{"family":"Armstrong","given":"Fraser A."},{"family":"Wasielewski","given":"Michael R."},{"family":"Styring","given":"Stenbjorn"}],"issued":{"date-parts":[["2013",3]]}}}],"schema":"https://github.com/citation-style-language/schema/raw/master/csl-citation.json"} </w:instrText>
      </w:r>
      <w:r w:rsidR="000F7267" w:rsidRPr="007D3BBF">
        <w:rPr>
          <w:rFonts w:cstheme="minorHAnsi"/>
          <w:sz w:val="24"/>
          <w:szCs w:val="24"/>
          <w:lang w:val="en-US"/>
        </w:rPr>
        <w:fldChar w:fldCharType="separate"/>
      </w:r>
      <w:r w:rsidR="000F7267" w:rsidRPr="007D3BBF">
        <w:rPr>
          <w:rFonts w:cstheme="minorHAnsi"/>
          <w:sz w:val="24"/>
          <w:szCs w:val="24"/>
          <w:vertAlign w:val="superscript"/>
        </w:rPr>
        <w:t>3</w:t>
      </w:r>
      <w:r w:rsidR="000F7267" w:rsidRPr="007D3BBF">
        <w:rPr>
          <w:rFonts w:cstheme="minorHAnsi"/>
          <w:sz w:val="24"/>
          <w:szCs w:val="24"/>
          <w:lang w:val="en-US"/>
        </w:rPr>
        <w:fldChar w:fldCharType="end"/>
      </w:r>
      <w:r w:rsidR="003727CC" w:rsidRPr="007D3BBF">
        <w:rPr>
          <w:rFonts w:cstheme="minorHAnsi"/>
          <w:sz w:val="24"/>
          <w:szCs w:val="24"/>
          <w:lang w:val="en-US"/>
        </w:rPr>
        <w:t>.</w:t>
      </w:r>
      <w:r w:rsidR="005B55A7" w:rsidRPr="007D3BBF">
        <w:rPr>
          <w:rFonts w:cstheme="minorHAnsi"/>
          <w:sz w:val="24"/>
          <w:szCs w:val="24"/>
          <w:lang w:val="en-US"/>
        </w:rPr>
        <w:t xml:space="preserve"> </w:t>
      </w:r>
      <w:r w:rsidR="0025215B" w:rsidRPr="007D3BBF">
        <w:rPr>
          <w:rFonts w:cstheme="minorHAnsi"/>
          <w:sz w:val="24"/>
          <w:szCs w:val="24"/>
          <w:lang w:val="en-US"/>
        </w:rPr>
        <w:t>Following this clue</w:t>
      </w:r>
      <w:r w:rsidR="007A0DC0" w:rsidRPr="007D3BBF">
        <w:rPr>
          <w:rFonts w:cstheme="minorHAnsi"/>
          <w:sz w:val="24"/>
          <w:szCs w:val="24"/>
          <w:lang w:val="en-US"/>
        </w:rPr>
        <w:t xml:space="preserve">, researchers have developed artificial photosynthetic strategies for </w:t>
      </w:r>
      <w:r w:rsidR="002C36C8" w:rsidRPr="007D3BBF">
        <w:rPr>
          <w:rFonts w:cstheme="minorHAnsi"/>
          <w:sz w:val="24"/>
          <w:szCs w:val="24"/>
          <w:lang w:val="en-US"/>
        </w:rPr>
        <w:t xml:space="preserve">storing </w:t>
      </w:r>
      <w:r w:rsidR="007A0DC0" w:rsidRPr="007D3BBF">
        <w:rPr>
          <w:rFonts w:cstheme="minorHAnsi"/>
          <w:sz w:val="24"/>
          <w:szCs w:val="24"/>
          <w:lang w:val="en-US"/>
        </w:rPr>
        <w:t>solar energy</w:t>
      </w:r>
      <w:r w:rsidR="002C36C8" w:rsidRPr="007D3BBF">
        <w:rPr>
          <w:rFonts w:cstheme="minorHAnsi"/>
          <w:sz w:val="24"/>
          <w:szCs w:val="24"/>
          <w:lang w:val="en-US"/>
        </w:rPr>
        <w:t xml:space="preserve"> into chemical bonds following a</w:t>
      </w:r>
      <w:r w:rsidR="00FB4DB9" w:rsidRPr="007D3BBF">
        <w:rPr>
          <w:rFonts w:cstheme="minorHAnsi"/>
          <w:sz w:val="24"/>
          <w:szCs w:val="24"/>
          <w:lang w:val="en-US"/>
        </w:rPr>
        <w:t xml:space="preserve"> </w:t>
      </w:r>
      <w:r w:rsidR="002C36C8" w:rsidRPr="007D3BBF">
        <w:rPr>
          <w:rFonts w:cstheme="minorHAnsi"/>
          <w:sz w:val="24"/>
          <w:szCs w:val="24"/>
          <w:lang w:val="en-US"/>
        </w:rPr>
        <w:t>number of small molecule activation reactions</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{"citationID":"Pt4t37da","properties":{"formattedCitation":"\\super 4, 5\\nosupersub{}","plainCitation":"4, 5","noteIndex":0},"citationItems":[{"id":321,"uris":["http://zotero.org/users/4378263/items/TBYZHQGF"],"uri":["http://zotero.org/users/4378263/items/TBYZHQGF"],"itemData":{"id":321,"type":"article-journal","title":"Solar fuels generation and molecular systems: is it homogeneous or heterogeneous catalysis?","container-title":"Chemical Society Reviews","page":"2338-2356","volume":"42","issue":"6","source":"pubs.rsc.org","abstract":"Catalysis is a key enabling technology for solar fuel generation. A number of catalytic systems, either molecular/homogeneous or solid/heterogeneous, have been developed during the last few decades for both the reductive and oxidative multi-electron reactions required for fuel production from water or CO2 as renewable raw materials. While allowing for a fine tuning of the catalytic properties through ligand design, molecular approaches are frequently criticized because of the inherent fragility of the resulting catalysts, when exposed to extreme redox potentials. In a number of cases, it has been clearly established that the true catalytic species is heterogeneous in nature, arising from the transformation of the initial molecular species, which should rather be considered as a pre-catalyst. Whether such a situation is general or not is a matter of debate in the community. In this review, covering water oxidation and reduction catalysts, involving noble and non-noble metal ions, we limit our discussion to the cases in which this issue has been directly and properly addressed as well as those requiring more confirmation. The methodologies proposed for discriminating homogeneous and heterogeneous catalysis are inspired in part by those previously discussed by Finke in the case of homogeneous hydrogenation reaction in organometallic chemistry [J. A. Widegren and R. G. Finke, J. Mol. Catal. A, 2003, 198, 317–341].","DOI":"10.1039/C2CS35334B","ISSN":"1460-4744","title-short":"Solar fuels generation and molecular systems","journalAbbreviation":"Chem. Soc. Rev.","language":"en","author":[{"family":"Artero","given":"Vincent"},{"family":"Fontecave","given":"Marc"}],"issued":{"date-parts":[["2013",2,25]]}}},{"id":463,"uris":["http://zotero.org/users/4378263/items/DQSZ3NA9"],"uri":["http://zotero.org/users/4378263/items/DQSZ3NA9"],"itemData":{"id":463,"type":"article-journal","title":"Bioinspired catalytic materials for energy-relevant conversions","container-title":"Nature Energy","page":"17131","volume":"2","source":"www.nature.com","abstract":"The structure of active sites of enzymes involved in bioenergetic processes can inspire design of active, stable and cost-effective catalysts for renewable-energy technologies. For these materials to reach maturity, the benefits of bioinspired systems must be combined with practical technological requirements.","DOI":"10.1038/nenergy.2017.131","ISSN":"2058-7546","language":"en","author":[{"family":"Artero","given":"Vincent"}],"issued":{"date-parts":[["2017",8,7]]}}}],"schema":"https://github.com/citation-style-language/schema/raw/master/csl-citation.json"}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4,5</w:t>
      </w:r>
      <w:r w:rsidR="00752E23" w:rsidRPr="007D3BBF">
        <w:rPr>
          <w:rFonts w:cstheme="minorHAnsi"/>
          <w:sz w:val="24"/>
          <w:szCs w:val="24"/>
          <w:lang w:val="en-US"/>
        </w:rPr>
        <w:fldChar w:fldCharType="end"/>
      </w:r>
      <w:r w:rsidR="007A0DC0" w:rsidRPr="007D3BBF">
        <w:rPr>
          <w:rFonts w:cstheme="minorHAnsi"/>
          <w:sz w:val="24"/>
          <w:szCs w:val="24"/>
          <w:lang w:val="en-US"/>
        </w:rPr>
        <w:t xml:space="preserve">. </w:t>
      </w:r>
      <w:r w:rsidR="00752E23">
        <w:rPr>
          <w:rFonts w:cstheme="minorHAnsi"/>
          <w:sz w:val="24"/>
          <w:szCs w:val="24"/>
          <w:lang w:val="en-US"/>
        </w:rPr>
        <w:t xml:space="preserve">The </w:t>
      </w:r>
      <w:r w:rsidR="007A0DC0" w:rsidRPr="007D3BBF">
        <w:rPr>
          <w:rFonts w:cstheme="minorHAnsi"/>
          <w:sz w:val="24"/>
          <w:szCs w:val="24"/>
          <w:lang w:val="en-US"/>
        </w:rPr>
        <w:t>H</w:t>
      </w:r>
      <w:r w:rsidR="007A0DC0" w:rsidRPr="007D3BBF">
        <w:rPr>
          <w:rFonts w:cstheme="minorHAnsi"/>
          <w:sz w:val="24"/>
          <w:szCs w:val="24"/>
          <w:vertAlign w:val="subscript"/>
          <w:lang w:val="en-US"/>
        </w:rPr>
        <w:t>2</w:t>
      </w:r>
      <w:r w:rsidR="007A0DC0" w:rsidRPr="007D3BBF">
        <w:rPr>
          <w:rFonts w:cstheme="minorHAnsi"/>
          <w:sz w:val="24"/>
          <w:szCs w:val="24"/>
          <w:lang w:val="en-US"/>
        </w:rPr>
        <w:t xml:space="preserve"> molecule has been considered one of the most </w:t>
      </w:r>
      <w:r w:rsidR="00B0339C" w:rsidRPr="007D3BBF">
        <w:rPr>
          <w:rFonts w:cstheme="minorHAnsi"/>
          <w:sz w:val="24"/>
          <w:szCs w:val="24"/>
          <w:lang w:val="en-US"/>
        </w:rPr>
        <w:t xml:space="preserve">appealing chemical vectors due </w:t>
      </w:r>
      <w:r w:rsidR="002C36C8" w:rsidRPr="007D3BBF">
        <w:rPr>
          <w:rFonts w:cstheme="minorHAnsi"/>
          <w:sz w:val="24"/>
          <w:szCs w:val="24"/>
          <w:lang w:val="en-US"/>
        </w:rPr>
        <w:t xml:space="preserve">to their </w:t>
      </w:r>
      <w:r w:rsidR="00FB4DB9" w:rsidRPr="007D3BBF">
        <w:rPr>
          <w:rFonts w:cstheme="minorHAnsi"/>
          <w:sz w:val="24"/>
          <w:szCs w:val="24"/>
          <w:lang w:val="en-US"/>
        </w:rPr>
        <w:t>high energy density and simplicity of</w:t>
      </w:r>
      <w:r w:rsidR="00E35B0C" w:rsidRPr="007D3BBF">
        <w:rPr>
          <w:rFonts w:cstheme="minorHAnsi"/>
          <w:sz w:val="24"/>
          <w:szCs w:val="24"/>
          <w:lang w:val="en-US"/>
        </w:rPr>
        <w:t xml:space="preserve"> their chemical transformation</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{"citationID":"SVXQVGuY","properties":{"formattedCitation":"\\super 6, 7\\nosupersub{}","plainCitation":"6, 7","noteIndex":0},"citationItems":[{"id":396,"uris":["http://zotero.org/users/4378263/items/JMZGZ89E"],"uri":["http://zotero.org/users/4378263/items/JMZGZ89E"],"itemData":{"id":396,"type":"article-journal","title":"The future of hydrogen – opportunities and challenges","container-title":"International Journal of Hydrogen Energy","page":"615-627","volume":"34","issue":"2","source":"ScienceDirect","abstract":"The following article is reproduced from ‘The Hydrogen Economy: Opportunities and Challenges’, edited by Michael Ball and Martin Wietschel, to be published by Cambridge University Press in June 2009. In the light of ever-increasing global energy use, the increasing cost of energy services, concerns over energy supply security, climate change and local air pollution, this book centres around the question of how growing energy demand for transport can be met in the long term. Given the sustained interest in and controversial discussion of the prospects of hydrogen, the authors highlight the opportunities and the challenges of introducing hydrogen as alternative fuel in the transport sector from an economic, technical and environmental point of view. Through its multi-disciplinary approach the book provides a broad range of researchers, decision makers and policy makers with a solid and wide-ranging knowledge base concerning the hydrogen economy.","DOI":"10.1016/j.ijhydene.2008.11.014","ISSN":"0360-3199","journalAbbreviation":"International Journal of Hydrogen Energy","author":[{"family":"Ball","given":"Michael"},{"family":"Wietschel","given":"Martin"}],"issued":{"date-parts":[["2009",1,1]]}}},{"id":393,"uris":["http://zotero.org/users/4378263/items/N3YD8TPX"],"uri":["http://zotero.org/users/4378263/items/N3YD8TPX"],"itemData":{"id":393,"type":"article-journal","title":"Hydrogen: Trends, production and characterization of the main process worldwide","container-title":"International Journal of Hydrogen Energy","page":"2018-2033","volume":"42","issue":"4","source":"ScienceDirect","abstract":"There is a worldwide debate about which energies are more efficient and renewable energy systems. This discussion comprises hydrogen and fuel cells as potential emerging technologies. However, information about hydrogen technology remains somehow unknown to a broader public. Currently some technologies supporting hydrogen productive chain are not so competitive and this means a tight bottleneck. Expectation is that this would be the most promising innovation in a new energy system based on renewable sources. This paper reports the large range of existing processes and technological routes for the production of hydrogen in many countries. Thus, this work aims to show the current energy landscape, highlighting the hydrogen and the main characteristics of the technological routes for its production. The overview about the current situation and trends of Hydrogen Economy is presented. The prominent research on hydrogen technology, processes and their main characteristics are addressed as well. The uncertainties surrounding the implementation of hydrogen energy, based on renewable sources, require further studies regarding competitiveness.","DOI":"10.1016/j.ijhydene.2016.08.219","ISSN":"0360-3199","title-short":"Hydrogen","journalAbbreviation":"International Journal of Hydrogen Energy","author":[{"family":"Silva Veras","given":"Tatiane","non-dropping-particle":"da"},{"family":"Mozer","given":"Thiago Simonato"},{"family":"Costa Rubim Messeder dos Santos","given":"Danielle","non-dropping-particle":"da"},{"family":"Silva César","given":"Aldara","non-dropping-particle":"da"}],"issued":{"date-parts":[["2017",1,26]]}}}],"schema":"https://github.com/citation-style-language/schema/raw/master/csl-citation.json"}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6,7</w:t>
      </w:r>
      <w:r w:rsidR="00752E23" w:rsidRPr="007D3BBF">
        <w:rPr>
          <w:rFonts w:cstheme="minorHAnsi"/>
          <w:sz w:val="24"/>
          <w:szCs w:val="24"/>
          <w:lang w:val="en-US"/>
        </w:rPr>
        <w:fldChar w:fldCharType="end"/>
      </w:r>
      <w:r w:rsidR="00E35B0C" w:rsidRPr="007D3BBF">
        <w:rPr>
          <w:rFonts w:cstheme="minorHAnsi"/>
          <w:sz w:val="24"/>
          <w:szCs w:val="24"/>
          <w:lang w:val="en-US"/>
        </w:rPr>
        <w:t>.</w:t>
      </w:r>
      <w:r w:rsidR="00752E23" w:rsidRPr="007D3BBF" w:rsidDel="00752E23">
        <w:rPr>
          <w:rFonts w:cstheme="minorHAnsi"/>
          <w:sz w:val="24"/>
          <w:szCs w:val="24"/>
          <w:lang w:val="en-US"/>
        </w:rPr>
        <w:t xml:space="preserve"> </w:t>
      </w:r>
    </w:p>
    <w:p w14:paraId="6C6AACF6" w14:textId="77777777" w:rsidR="007D3BBF" w:rsidRPr="007D3BBF" w:rsidRDefault="007D3BBF" w:rsidP="007D3BBF">
      <w:pPr>
        <w:spacing w:after="0" w:line="240" w:lineRule="auto"/>
        <w:jc w:val="both"/>
        <w:rPr>
          <w:rFonts w:cstheme="minorHAnsi"/>
          <w:sz w:val="24"/>
          <w:szCs w:val="24"/>
          <w:lang w:val="en-US"/>
        </w:rPr>
      </w:pPr>
    </w:p>
    <w:p w14:paraId="4A99B5EE" w14:textId="74B9BB93" w:rsidR="0046394C" w:rsidRDefault="006C29EF" w:rsidP="007D3BBF">
      <w:pPr>
        <w:spacing w:after="0" w:line="240" w:lineRule="auto"/>
        <w:jc w:val="both"/>
        <w:rPr>
          <w:rFonts w:cstheme="minorHAnsi"/>
          <w:sz w:val="24"/>
          <w:szCs w:val="24"/>
          <w:lang w:val="en-US"/>
        </w:rPr>
      </w:pPr>
      <w:r w:rsidRPr="007D3BBF">
        <w:rPr>
          <w:rFonts w:cstheme="minorHAnsi"/>
          <w:sz w:val="24"/>
          <w:szCs w:val="24"/>
          <w:lang w:val="en-US"/>
        </w:rPr>
        <w:t>The presence of a photosensitizer and a H</w:t>
      </w:r>
      <w:r w:rsidRPr="007D3BBF">
        <w:rPr>
          <w:rFonts w:cstheme="minorHAnsi"/>
          <w:sz w:val="24"/>
          <w:szCs w:val="24"/>
          <w:vertAlign w:val="subscript"/>
          <w:lang w:val="en-US"/>
        </w:rPr>
        <w:t>2</w:t>
      </w:r>
      <w:r w:rsidRPr="007D3BBF">
        <w:rPr>
          <w:rFonts w:cstheme="minorHAnsi"/>
          <w:sz w:val="24"/>
          <w:szCs w:val="24"/>
          <w:lang w:val="en-US"/>
        </w:rPr>
        <w:t xml:space="preserve"> production catalyst are essential for an active solar-driven H</w:t>
      </w:r>
      <w:r w:rsidRPr="007D3BBF">
        <w:rPr>
          <w:rFonts w:cstheme="minorHAnsi"/>
          <w:sz w:val="24"/>
          <w:szCs w:val="24"/>
          <w:vertAlign w:val="subscript"/>
          <w:lang w:val="en-US"/>
        </w:rPr>
        <w:t>2</w:t>
      </w:r>
      <w:r w:rsidRPr="007D3BBF">
        <w:rPr>
          <w:rFonts w:cstheme="minorHAnsi"/>
          <w:sz w:val="24"/>
          <w:szCs w:val="24"/>
          <w:lang w:val="en-US"/>
        </w:rPr>
        <w:t xml:space="preserve"> production setup. </w:t>
      </w:r>
      <w:r w:rsidR="0099657D" w:rsidRPr="007D3BBF">
        <w:rPr>
          <w:rFonts w:cstheme="minorHAnsi"/>
          <w:sz w:val="24"/>
          <w:szCs w:val="24"/>
          <w:lang w:val="en-US"/>
        </w:rPr>
        <w:t>Here</w:t>
      </w:r>
      <w:r w:rsidR="008C45C4" w:rsidRPr="007D3BBF">
        <w:rPr>
          <w:rFonts w:cstheme="minorHAnsi"/>
          <w:sz w:val="24"/>
          <w:szCs w:val="24"/>
          <w:lang w:val="en-US"/>
        </w:rPr>
        <w:t xml:space="preserve"> in this work</w:t>
      </w:r>
      <w:r w:rsidR="0099657D" w:rsidRPr="007D3BBF">
        <w:rPr>
          <w:rFonts w:cstheme="minorHAnsi"/>
          <w:sz w:val="24"/>
          <w:szCs w:val="24"/>
          <w:lang w:val="en-US"/>
        </w:rPr>
        <w:t>,</w:t>
      </w:r>
      <w:r w:rsidR="008C45C4" w:rsidRPr="007D3BBF">
        <w:rPr>
          <w:rFonts w:cstheme="minorHAnsi"/>
          <w:sz w:val="24"/>
          <w:szCs w:val="24"/>
          <w:lang w:val="en-US"/>
        </w:rPr>
        <w:t xml:space="preserve"> we will </w:t>
      </w:r>
      <w:r w:rsidR="00752E23">
        <w:rPr>
          <w:rFonts w:cstheme="minorHAnsi"/>
          <w:sz w:val="24"/>
          <w:szCs w:val="24"/>
          <w:lang w:val="en-US"/>
        </w:rPr>
        <w:t>focus</w:t>
      </w:r>
      <w:r w:rsidR="008C45C4" w:rsidRPr="007D3BBF">
        <w:rPr>
          <w:rFonts w:cstheme="minorHAnsi"/>
          <w:sz w:val="24"/>
          <w:szCs w:val="24"/>
          <w:lang w:val="en-US"/>
        </w:rPr>
        <w:t xml:space="preserve"> on </w:t>
      </w:r>
      <w:r w:rsidR="00752E23">
        <w:rPr>
          <w:rFonts w:cstheme="minorHAnsi"/>
          <w:sz w:val="24"/>
          <w:szCs w:val="24"/>
          <w:lang w:val="en-US"/>
        </w:rPr>
        <w:t xml:space="preserve">the </w:t>
      </w:r>
      <w:r w:rsidR="008C45C4" w:rsidRPr="007D3BBF">
        <w:rPr>
          <w:rFonts w:cstheme="minorHAnsi"/>
          <w:sz w:val="24"/>
          <w:szCs w:val="24"/>
          <w:lang w:val="en-US"/>
        </w:rPr>
        <w:t>cobalt-based molecular c</w:t>
      </w:r>
      <w:r w:rsidR="0099657D" w:rsidRPr="007D3BBF">
        <w:rPr>
          <w:rFonts w:cstheme="minorHAnsi"/>
          <w:sz w:val="24"/>
          <w:szCs w:val="24"/>
          <w:lang w:val="en-US"/>
        </w:rPr>
        <w:t>omplex</w:t>
      </w:r>
      <w:r w:rsidR="008C45C4" w:rsidRPr="007D3BBF">
        <w:rPr>
          <w:rFonts w:cstheme="minorHAnsi"/>
          <w:sz w:val="24"/>
          <w:szCs w:val="24"/>
          <w:lang w:val="en-US"/>
        </w:rPr>
        <w:t xml:space="preserve"> </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99657D" w:rsidRPr="007D3BBF">
        <w:rPr>
          <w:rFonts w:cstheme="minorHAnsi"/>
          <w:sz w:val="24"/>
          <w:szCs w:val="24"/>
          <w:lang w:val="en-US"/>
        </w:rPr>
        <w:t xml:space="preserve">for the catalytic segment. </w:t>
      </w:r>
      <w:r w:rsidR="004312EC" w:rsidRPr="007D3BBF">
        <w:rPr>
          <w:rFonts w:cstheme="minorHAnsi"/>
          <w:sz w:val="24"/>
          <w:szCs w:val="24"/>
          <w:lang w:val="en-US"/>
        </w:rPr>
        <w:t>Typically, a hexa-coordinated cobalt center is bound in a square planar N</w:t>
      </w:r>
      <w:r w:rsidR="004312EC" w:rsidRPr="007D3BBF">
        <w:rPr>
          <w:rFonts w:cstheme="minorHAnsi"/>
          <w:sz w:val="24"/>
          <w:szCs w:val="24"/>
          <w:vertAlign w:val="subscript"/>
          <w:lang w:val="en-US"/>
        </w:rPr>
        <w:t>4</w:t>
      </w:r>
      <w:r w:rsidR="004312EC" w:rsidRPr="007D3BBF">
        <w:rPr>
          <w:rFonts w:cstheme="minorHAnsi"/>
          <w:sz w:val="24"/>
          <w:szCs w:val="24"/>
          <w:lang w:val="en-US"/>
        </w:rPr>
        <w:t xml:space="preserve"> geometry, derived from the dimethylglyoxime (dmg) ligands, in </w:t>
      </w:r>
      <w:proofErr w:type="spellStart"/>
      <w:r w:rsidR="00752E23">
        <w:rPr>
          <w:rFonts w:cstheme="minorHAnsi"/>
          <w:sz w:val="24"/>
          <w:szCs w:val="24"/>
          <w:lang w:val="en-US"/>
        </w:rPr>
        <w:t>c</w:t>
      </w:r>
      <w:r w:rsidR="00752E23" w:rsidRPr="007D3BBF">
        <w:rPr>
          <w:rFonts w:cstheme="minorHAnsi"/>
          <w:sz w:val="24"/>
          <w:szCs w:val="24"/>
          <w:lang w:val="en-US"/>
        </w:rPr>
        <w:t>obaloximes</w:t>
      </w:r>
      <w:proofErr w:type="spellEnd"/>
      <w:r w:rsidR="004312EC" w:rsidRPr="007D3BBF">
        <w:rPr>
          <w:rFonts w:cstheme="minorHAnsi"/>
          <w:sz w:val="24"/>
          <w:szCs w:val="24"/>
          <w:lang w:val="en-US"/>
        </w:rPr>
        <w:t>.</w:t>
      </w:r>
      <w:r w:rsidR="00191CEB" w:rsidRPr="007D3BBF">
        <w:rPr>
          <w:rFonts w:cstheme="minorHAnsi"/>
          <w:sz w:val="24"/>
          <w:szCs w:val="24"/>
          <w:lang w:val="en-US"/>
        </w:rPr>
        <w:t xml:space="preserve"> The complementary Cl</w:t>
      </w:r>
      <w:r w:rsidR="00191CEB" w:rsidRPr="007D3BBF">
        <w:rPr>
          <w:rFonts w:cstheme="minorHAnsi"/>
          <w:sz w:val="24"/>
          <w:szCs w:val="24"/>
          <w:vertAlign w:val="superscript"/>
          <w:lang w:val="en-US"/>
        </w:rPr>
        <w:t>-</w:t>
      </w:r>
      <w:r w:rsidR="00191CEB" w:rsidRPr="007D3BBF">
        <w:rPr>
          <w:rFonts w:cstheme="minorHAnsi"/>
          <w:sz w:val="24"/>
          <w:szCs w:val="24"/>
          <w:lang w:val="en-US"/>
        </w:rPr>
        <w:t xml:space="preserve"> ions</w:t>
      </w:r>
      <w:r w:rsidR="00200379" w:rsidRPr="007D3BBF">
        <w:rPr>
          <w:rFonts w:cstheme="minorHAnsi"/>
          <w:sz w:val="24"/>
          <w:szCs w:val="24"/>
          <w:lang w:val="en-US"/>
        </w:rPr>
        <w:t>,</w:t>
      </w:r>
      <w:r w:rsidR="00191CEB" w:rsidRPr="007D3BBF">
        <w:rPr>
          <w:rFonts w:cstheme="minorHAnsi"/>
          <w:sz w:val="24"/>
          <w:szCs w:val="24"/>
          <w:lang w:val="en-US"/>
        </w:rPr>
        <w:t xml:space="preserve"> solvent molecules (such as water</w:t>
      </w:r>
      <w:r w:rsidR="009A4C01" w:rsidRPr="007D3BBF">
        <w:rPr>
          <w:rFonts w:cstheme="minorHAnsi"/>
          <w:sz w:val="24"/>
          <w:szCs w:val="24"/>
          <w:lang w:val="en-US"/>
        </w:rPr>
        <w:t xml:space="preserve"> or acetonitrile</w:t>
      </w:r>
      <w:r w:rsidR="00191CEB" w:rsidRPr="007D3BBF">
        <w:rPr>
          <w:rFonts w:cstheme="minorHAnsi"/>
          <w:sz w:val="24"/>
          <w:szCs w:val="24"/>
          <w:lang w:val="en-US"/>
        </w:rPr>
        <w:t xml:space="preserve">) </w:t>
      </w:r>
      <w:r w:rsidR="00200379" w:rsidRPr="007D3BBF">
        <w:rPr>
          <w:rFonts w:cstheme="minorHAnsi"/>
          <w:sz w:val="24"/>
          <w:szCs w:val="24"/>
          <w:lang w:val="en-US"/>
        </w:rPr>
        <w:t xml:space="preserve">or pyridine derivatives </w:t>
      </w:r>
      <w:r w:rsidR="00191CEB" w:rsidRPr="007D3BBF">
        <w:rPr>
          <w:rFonts w:cstheme="minorHAnsi"/>
          <w:sz w:val="24"/>
          <w:szCs w:val="24"/>
          <w:lang w:val="en-US"/>
        </w:rPr>
        <w:t>ligate in the residual axial positions</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{"citationID":"7sliPjvF","properties":{"formattedCitation":"\\super 8\\nosupersub{}","plainCitation":"8","noteIndex":0},"citationItems":[{"id":594,"uris":["http://zotero.org/users/4378263/items/SJSM5YTM"],"uri":["http://zotero.org/users/4378263/items/SJSM5YTM"],"itemData":{"id":594,"type":"article-journal","title":"Some general principles for designing electrocatalysts with hydrogenase activity","container-title":"Coordination Chemistry Reviews","collection-title":"Hydrogenases","page":"1518-1535","volume":"249","issue":"15","source":"ScienceDirect","abstract":"Hydrogenases are enzymes that catalyze the reversible interconversion between hydrogen and protons with remarkable efficiency. On the other hand, the design of synthetic electrocatalysts for proton reduction or hydrogen oxidation has been a goal sought for decades, even before the crystallographic determinations of the structure of hydrogenases, namely because of the important technological applications of these reactions (H2 production and fuel cells). This paper reviews the pre-biomimetic functional systems with regard to their mechanism, activity (depending on the assays) and performances (cost, efficiency, robustness). We show how the design of new bio-inspired catalysts should integrate the structural characteristics found at the active sites, in particular those specifically relevant to the activity, but also benefit from the former studies on non-biomimetic systems.","DOI":"10.1016/j.ccr.2005.01.014","ISSN":"0010-8545","journalAbbreviation":"Coordination Chemistry Reviews","author":[{"family":"Artero","given":"Vincent"},{"family":"Fontecave","given":"Marc"}],"issued":{"date-parts":[["2005",8,1]]}}}],"schema":"https://github.com/citation-style-language/schema/raw/master/csl-citation.json"}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8</w:t>
      </w:r>
      <w:r w:rsidR="00752E23" w:rsidRPr="007D3BBF">
        <w:rPr>
          <w:rFonts w:cstheme="minorHAnsi"/>
          <w:sz w:val="24"/>
          <w:szCs w:val="24"/>
          <w:lang w:val="en-US"/>
        </w:rPr>
        <w:fldChar w:fldCharType="end"/>
      </w:r>
      <w:r w:rsidR="00191CEB" w:rsidRPr="007D3BBF">
        <w:rPr>
          <w:rFonts w:cstheme="minorHAnsi"/>
          <w:sz w:val="24"/>
          <w:szCs w:val="24"/>
          <w:lang w:val="en-US"/>
        </w:rPr>
        <w:t>.</w:t>
      </w:r>
      <w:r w:rsidR="006C20CF" w:rsidRPr="007D3BBF">
        <w:rPr>
          <w:rFonts w:cstheme="minorHAnsi"/>
          <w:sz w:val="24"/>
          <w:szCs w:val="24"/>
          <w:lang w:val="en-US"/>
        </w:rPr>
        <w:t xml:space="preserve"> </w:t>
      </w:r>
      <w:proofErr w:type="spellStart"/>
      <w:r w:rsidR="006C20CF" w:rsidRPr="007D3BBF">
        <w:rPr>
          <w:rFonts w:cstheme="minorHAnsi"/>
          <w:sz w:val="24"/>
          <w:szCs w:val="24"/>
          <w:lang w:val="en-US"/>
        </w:rPr>
        <w:t>Cobaloximes</w:t>
      </w:r>
      <w:proofErr w:type="spellEnd"/>
      <w:r w:rsidR="006C20CF" w:rsidRPr="007D3BBF">
        <w:rPr>
          <w:rFonts w:cstheme="minorHAnsi"/>
          <w:sz w:val="24"/>
          <w:szCs w:val="24"/>
          <w:lang w:val="en-US"/>
        </w:rPr>
        <w:t xml:space="preserve"> are long known for active H</w:t>
      </w:r>
      <w:r w:rsidR="006C20CF" w:rsidRPr="007D3BBF">
        <w:rPr>
          <w:rFonts w:cstheme="minorHAnsi"/>
          <w:sz w:val="24"/>
          <w:szCs w:val="24"/>
          <w:vertAlign w:val="subscript"/>
          <w:lang w:val="en-US"/>
        </w:rPr>
        <w:t>2</w:t>
      </w:r>
      <w:r w:rsidR="006C20CF" w:rsidRPr="007D3BBF">
        <w:rPr>
          <w:rFonts w:cstheme="minorHAnsi"/>
          <w:sz w:val="24"/>
          <w:szCs w:val="24"/>
          <w:lang w:val="en-US"/>
        </w:rPr>
        <w:t xml:space="preserve"> production electrocatalysis</w:t>
      </w:r>
      <w:r w:rsidR="00BF45F7">
        <w:rPr>
          <w:rFonts w:cstheme="minorHAnsi"/>
          <w:sz w:val="24"/>
          <w:szCs w:val="24"/>
          <w:lang w:val="en-US"/>
        </w:rPr>
        <w:t xml:space="preserve"> and their </w:t>
      </w:r>
      <w:r w:rsidR="00200379" w:rsidRPr="007D3BBF">
        <w:rPr>
          <w:rFonts w:cstheme="minorHAnsi"/>
          <w:sz w:val="24"/>
          <w:szCs w:val="24"/>
          <w:lang w:val="en-US"/>
        </w:rPr>
        <w:t xml:space="preserve">reactivity can be tuned by appending variable </w:t>
      </w:r>
      <w:r w:rsidR="00841388" w:rsidRPr="007D3BBF">
        <w:rPr>
          <w:rFonts w:cstheme="minorHAnsi"/>
          <w:sz w:val="24"/>
          <w:szCs w:val="24"/>
          <w:lang w:val="en-US"/>
        </w:rPr>
        <w:t>functionalities on the axial pyr</w:t>
      </w:r>
      <w:r w:rsidR="0058152F" w:rsidRPr="007D3BBF">
        <w:rPr>
          <w:rFonts w:cstheme="minorHAnsi"/>
          <w:sz w:val="24"/>
          <w:szCs w:val="24"/>
          <w:lang w:val="en-US"/>
        </w:rPr>
        <w:t>i</w:t>
      </w:r>
      <w:r w:rsidR="00841388" w:rsidRPr="007D3BBF">
        <w:rPr>
          <w:rFonts w:cstheme="minorHAnsi"/>
          <w:sz w:val="24"/>
          <w:szCs w:val="24"/>
          <w:lang w:val="en-US"/>
        </w:rPr>
        <w:t>dine</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{"citationID":"IKukks5J","properties":{"formattedCitation":"\\super 9\\uc0\\u8211{}12\\nosupersub{}","plainCitation":"9–12","noteIndex":0},"citationItems":[{"id":578,"uris":["http://zotero.org/users/4378263/items/X2H4HGUV"],"uri":["http://zotero.org/users/4378263/items/X2H4HGUV"],"itemData":{"id":578,"type":"article-journal","title":"Proton Electroreduction Catalyzed by Cobaloximes:  Functional Models for Hydrogenases","container-title":"Inorganic Chemistry","page":"4786-4795","volume":"44","issue":"13","source":"ACS Publications","abstract":"Cobaloximes have been examined as electrocatalysts for proton reduction in nonaqueous solvent in the presence of triethylammonium chloride. [CoIII(dmgH)2pyCl], working at moderate potentials (−0.90 V/(Ag/AgCl/3 mol·L-1 NaCl) and in neutral conditions, is a promising catalyst as compared to other first-row transition metal complexes which generally function at more negative potentials and/or at lower pH. More than 100 turnovers can be achieved during controlled-potential electrolysis without detectable degradation of the catalyst. Cyclic voltammograms simulation is consistent with a heterolytic catalytic mechanism and allowed us to extract related kinetic parameters. Introduction of an electron-donating (electron-withdrawing) substituent in the axial pyridine ligand significantly increases (decreases) the rate constant of the catalytic cycle determining step. This effect linearly correlates with the Hammet coefficients of the introduced substituents. The influence of the equatorial glyoxime ligand was also investigated and the capability of the stabilized BF2-bridged species [Co(dmgBF2)2(OH2)2] for electrocatalyzed hydrogen evolution confirmed.","DOI":"10.1021/ic050167z","ISSN":"0020-1669","title-short":"Proton Electroreduction Catalyzed by Cobaloximes","journalAbbreviation":"Inorg. Chem.","author":[{"family":"Razavet","given":"Mathieu"},{"family":"Artero","given":"Vincent"},{"family":"Fontecave","given":"Marc"}],"issued":{"date-parts":[["2005",6,1]]}}},{"id":601,"uris":["http://zotero.org/users/4378263/items/DS7JIC4P"],"uri":["http://zotero.org/users/4378263/items/DS7JIC4P"],"itemData":{"id":601,"type":"article-journal","title":"Photochemical hydrogen evolution using Sn-porphyrin as photosensitizer and a series of Cobaloximes as catalysts","container-title":"Journal of Porphyrins and Phthalocyanines","page":"534-541","volume":"20","issue":"01n04","source":"worldscientific.com (Atypon)","abstract":"Herein, we report a photochemical hydrogen evolution system consisting of various cobalt based catalysts, a metallated Sn porphyrin as photosensitizer and a triethanolamine as a sacrificial electron donor in acetonitrile/H2O (1:1) solution. Since a tin metallated porphyrin is used for the first time as photosensitizer in this type of systems, a systematic study was performed in order to elucidate the best conditions for H22&lt;math display=\"inline\" overflow=\"scroll\" altimg=\"eq-00001.gif\"&gt;&lt;msub&gt;&lt;mrow&gt;&lt;/mrow&gt;&lt;mrow&gt;&lt;mn&gt;2&lt;/mn&gt;&lt;mspace width=\".17em\" class=\"thinspace\"&gt;&lt;/mspace&gt;&lt;/mrow&gt;&lt;/msub&gt;&lt;/math&gt;production. Upon visible irradiation hydrogen production was detected with the best result obtained at pH 7 with a TON of 150, after 100 h in the presence of catalyst 1. Moreover, when TiO2 nanoparticles were added at the catalytic system 2 the hydrogen production was increased from 53 TON to 131 TON, under the same experimental conditions.","DOI":"10.1142/S1088424616500243","ISSN":"1088-4246","journalAbbreviation":"J. Porphyrins Phthalocyanines","author":[{"family":"Landrou","given":"Georgios"},{"family":"Panagiotopoulos","given":"Athanassios A."},{"family":"Ladomenou","given":"Kalliopi"},{"family":"Coutsolelos","given":"Athanassios G."}],"issued":{"date-parts":[["2016",1,1]]}}},{"id":603,"uris":["http://zotero.org/users/4378263/items/USALPGII"],"uri":["http://zotero.org/users/4378263/items/USALPGII"],"itemData":{"id":603,"type":"article-journal","title":"Photochemical hydrogen production and cobaloximes: the influence of the cobalt axial N-ligand on the system stability","container-title":"Dalton Transactions","page":"6732-6738","volume":"45","issue":"15","source":"pubs.rsc.org","abstract":"We report on the first systematic study of cobaloxime-based hydrogen photoproduction in mixed pH 7 aqueous/acetonitrile solutions and demonstrate that H2 evolution can be tuned through electronic modifications of the axial cobalt ligand or through introduction of TiO2 nanoparticles. The photocatalytic systems consist of various cobaloxime catalysts [Co(dmgH)2(L)Cl] (L = nitrogen-based axial ligands) and a water soluble porphyrin photosensitizer. They were assayed in the presence of triethanolamine as a sacrificial electron donor. Optimal turnover numbers related to the photosensitizer are obtained with electron-rich axial ligands such as imidazole derivatives (1131 TONs with N-methyl imidazole). Lower stabilities are observed with various pyridine axial ligands (443 TONs for para-methylpyridine), especially for those containing electron-acceptor substituents. Interestingly, when L is para-carboxylatopyridine the activity of the system is increased from 40 to 223 TONs in the presence of TiO2 nanoparticles.","DOI":"10.1039/C5DT04502A","ISSN":"1477-9234","title-short":"Photochemical hydrogen production and cobaloximes","journalAbbreviation":"Dalton Trans.","language":"en","author":[{"family":"Panagiotopoulos","given":"Athanassios"},{"family":"Ladomenou","given":"Kalliopi"},{"family":"Sun","given":"Dongyue"},{"family":"Artero","given":"Vincent"},{"family":"Coutsolelos","given":"Athanassios G."}],"issued":{"date-parts":[["2016",4,12]]}}},{"id":598,"uris":["http://zotero.org/users/4378263/items/LW8F5ZY5"],"uri":["http://zotero.org/users/4378263/items/LW8F5ZY5"],"itemData":{"id":598,"type":"article-journal","title":"Development and understanding of cobaloxime activity through electrochemical molecular catalyst screening","container-title":"Physical Chemistry Chemical Physics","page":"5739-5746","volume":"16","issue":"12","source":"pubs.rsc.org","DOI":"10.1039/C4CP00453A","language":"en","author":[{"family":"W. Wakerley","given":"David"},{"family":"Reisner","given":"Erwin"}],"issued":{"date-parts":[["2014"]]}}}],"schema":"https://github.com/citation-style-language/schema/raw/master/csl-citation.json"}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9–12</w:t>
      </w:r>
      <w:r w:rsidR="00752E23" w:rsidRPr="007D3BBF">
        <w:rPr>
          <w:rFonts w:cstheme="minorHAnsi"/>
          <w:sz w:val="24"/>
          <w:szCs w:val="24"/>
          <w:lang w:val="en-US"/>
        </w:rPr>
        <w:fldChar w:fldCharType="end"/>
      </w:r>
      <w:r w:rsidR="00DC246A" w:rsidRPr="007D3BBF">
        <w:rPr>
          <w:rFonts w:cstheme="minorHAnsi"/>
          <w:sz w:val="24"/>
          <w:szCs w:val="24"/>
          <w:lang w:val="en-US"/>
        </w:rPr>
        <w:t>.</w:t>
      </w:r>
      <w:r w:rsidR="005E5A69" w:rsidRPr="007D3BBF">
        <w:rPr>
          <w:rFonts w:cstheme="minorHAnsi"/>
          <w:sz w:val="24"/>
          <w:szCs w:val="24"/>
          <w:lang w:val="en-US"/>
        </w:rPr>
        <w:t xml:space="preserve"> </w:t>
      </w:r>
      <w:r w:rsidR="006071E1" w:rsidRPr="007D3BBF">
        <w:rPr>
          <w:rFonts w:cstheme="minorHAnsi"/>
          <w:sz w:val="24"/>
          <w:szCs w:val="24"/>
          <w:lang w:val="en-US"/>
        </w:rPr>
        <w:t xml:space="preserve">The </w:t>
      </w:r>
      <w:r w:rsidR="00470C1E" w:rsidRPr="007D3BBF">
        <w:rPr>
          <w:rFonts w:cstheme="minorHAnsi"/>
          <w:sz w:val="24"/>
          <w:szCs w:val="24"/>
          <w:lang w:val="en-US"/>
        </w:rPr>
        <w:t xml:space="preserve">relatively uncomplicated </w:t>
      </w:r>
      <w:r w:rsidR="00611989" w:rsidRPr="007D3BBF">
        <w:rPr>
          <w:rFonts w:cstheme="minorHAnsi"/>
          <w:sz w:val="24"/>
          <w:szCs w:val="24"/>
          <w:lang w:val="en-US"/>
        </w:rPr>
        <w:t xml:space="preserve">syntheses, oxygen tolerance under catalytic conditions, and moderate catalytic response of </w:t>
      </w:r>
      <w:proofErr w:type="spellStart"/>
      <w:r w:rsidR="00752E23">
        <w:rPr>
          <w:rFonts w:cstheme="minorHAnsi"/>
          <w:sz w:val="24"/>
          <w:szCs w:val="24"/>
          <w:lang w:val="en-US"/>
        </w:rPr>
        <w:t>c</w:t>
      </w:r>
      <w:r w:rsidR="00752E23" w:rsidRPr="007D3BBF">
        <w:rPr>
          <w:rFonts w:cstheme="minorHAnsi"/>
          <w:sz w:val="24"/>
          <w:szCs w:val="24"/>
          <w:lang w:val="en-US"/>
        </w:rPr>
        <w:t>obaloximes</w:t>
      </w:r>
      <w:proofErr w:type="spellEnd"/>
      <w:r w:rsidR="00752E23" w:rsidRPr="007D3BBF">
        <w:rPr>
          <w:rFonts w:cstheme="minorHAnsi"/>
          <w:sz w:val="24"/>
          <w:szCs w:val="24"/>
          <w:lang w:val="en-US"/>
        </w:rPr>
        <w:t xml:space="preserve"> </w:t>
      </w:r>
      <w:r w:rsidR="00611989" w:rsidRPr="007D3BBF">
        <w:rPr>
          <w:rFonts w:cstheme="minorHAnsi"/>
          <w:sz w:val="24"/>
          <w:szCs w:val="24"/>
          <w:lang w:val="en-US"/>
        </w:rPr>
        <w:t>have</w:t>
      </w:r>
      <w:r w:rsidR="00470C1E" w:rsidRPr="007D3BBF">
        <w:rPr>
          <w:rFonts w:cstheme="minorHAnsi"/>
          <w:sz w:val="24"/>
          <w:szCs w:val="24"/>
          <w:lang w:val="en-US"/>
        </w:rPr>
        <w:t xml:space="preserve"> prompted researchers to explore </w:t>
      </w:r>
      <w:r w:rsidR="00BE381A" w:rsidRPr="007D3BBF">
        <w:rPr>
          <w:rFonts w:cstheme="minorHAnsi"/>
          <w:sz w:val="24"/>
          <w:szCs w:val="24"/>
          <w:lang w:val="en-US"/>
        </w:rPr>
        <w:t>their photocatalytic H</w:t>
      </w:r>
      <w:r w:rsidR="00BE381A" w:rsidRPr="007D3BBF">
        <w:rPr>
          <w:rFonts w:cstheme="minorHAnsi"/>
          <w:sz w:val="24"/>
          <w:szCs w:val="24"/>
          <w:vertAlign w:val="subscript"/>
          <w:lang w:val="en-US"/>
        </w:rPr>
        <w:t>2</w:t>
      </w:r>
      <w:r w:rsidR="00BE381A" w:rsidRPr="007D3BBF">
        <w:rPr>
          <w:rFonts w:cstheme="minorHAnsi"/>
          <w:sz w:val="24"/>
          <w:szCs w:val="24"/>
          <w:lang w:val="en-US"/>
        </w:rPr>
        <w:t xml:space="preserve"> production reactivity.</w:t>
      </w:r>
      <w:r w:rsidR="00E73EDA" w:rsidRPr="007D3BBF">
        <w:rPr>
          <w:rFonts w:cstheme="minorHAnsi"/>
          <w:sz w:val="24"/>
          <w:szCs w:val="24"/>
          <w:lang w:val="en-US"/>
        </w:rPr>
        <w:t xml:space="preserve"> </w:t>
      </w:r>
      <w:r w:rsidR="00752E23">
        <w:rPr>
          <w:rFonts w:cstheme="minorHAnsi"/>
          <w:sz w:val="24"/>
          <w:szCs w:val="24"/>
          <w:lang w:val="en-US"/>
        </w:rPr>
        <w:t>The</w:t>
      </w:r>
      <w:r w:rsidR="00A81BEA" w:rsidRPr="007D3BBF">
        <w:rPr>
          <w:rFonts w:cstheme="minorHAnsi"/>
          <w:sz w:val="24"/>
          <w:szCs w:val="24"/>
          <w:lang w:val="en-US"/>
        </w:rPr>
        <w:t xml:space="preserve"> </w:t>
      </w:r>
      <w:proofErr w:type="spellStart"/>
      <w:r w:rsidR="00A81BEA" w:rsidRPr="007D3BBF">
        <w:rPr>
          <w:rFonts w:cstheme="minorHAnsi"/>
          <w:sz w:val="24"/>
          <w:szCs w:val="24"/>
          <w:lang w:val="en-US"/>
        </w:rPr>
        <w:t>Hawecker</w:t>
      </w:r>
      <w:proofErr w:type="spellEnd"/>
      <w:r w:rsidR="00A81BEA" w:rsidRPr="007D3BBF">
        <w:rPr>
          <w:rFonts w:cstheme="minorHAnsi"/>
          <w:i/>
          <w:sz w:val="24"/>
          <w:szCs w:val="24"/>
          <w:lang w:val="en-US"/>
        </w:rPr>
        <w:t xml:space="preserve"> </w:t>
      </w:r>
      <w:r w:rsidR="00752E23">
        <w:rPr>
          <w:rFonts w:cstheme="minorHAnsi"/>
          <w:iCs/>
          <w:sz w:val="24"/>
          <w:szCs w:val="24"/>
          <w:lang w:val="en-US"/>
        </w:rPr>
        <w:t xml:space="preserve">group </w:t>
      </w:r>
      <w:r w:rsidR="000B2CF4">
        <w:rPr>
          <w:rFonts w:cstheme="minorHAnsi"/>
          <w:sz w:val="24"/>
          <w:szCs w:val="24"/>
          <w:lang w:val="en-US"/>
        </w:rPr>
        <w:t>wa</w:t>
      </w:r>
      <w:r w:rsidR="00A81BEA" w:rsidRPr="007D3BBF">
        <w:rPr>
          <w:rFonts w:cstheme="minorHAnsi"/>
          <w:sz w:val="24"/>
          <w:szCs w:val="24"/>
          <w:lang w:val="en-US"/>
        </w:rPr>
        <w:t xml:space="preserve">s the pioneer </w:t>
      </w:r>
      <w:r w:rsidR="00752E23">
        <w:rPr>
          <w:rFonts w:cstheme="minorHAnsi"/>
          <w:sz w:val="24"/>
          <w:szCs w:val="24"/>
          <w:lang w:val="en-US"/>
        </w:rPr>
        <w:t>in demonstrating</w:t>
      </w:r>
      <w:r w:rsidR="00A81BEA" w:rsidRPr="007D3BBF">
        <w:rPr>
          <w:rFonts w:cstheme="minorHAnsi"/>
          <w:sz w:val="24"/>
          <w:szCs w:val="24"/>
          <w:lang w:val="en-US"/>
        </w:rPr>
        <w:t xml:space="preserve"> the light-driven H</w:t>
      </w:r>
      <w:r w:rsidR="00A81BEA" w:rsidRPr="007D3BBF">
        <w:rPr>
          <w:rFonts w:cstheme="minorHAnsi"/>
          <w:sz w:val="24"/>
          <w:szCs w:val="24"/>
          <w:vertAlign w:val="subscript"/>
          <w:lang w:val="en-US"/>
        </w:rPr>
        <w:t>2</w:t>
      </w:r>
      <w:r w:rsidR="00A81BEA" w:rsidRPr="007D3BBF">
        <w:rPr>
          <w:rFonts w:cstheme="minorHAnsi"/>
          <w:sz w:val="24"/>
          <w:szCs w:val="24"/>
          <w:lang w:val="en-US"/>
        </w:rPr>
        <w:t xml:space="preserve"> production activity of </w:t>
      </w:r>
      <w:proofErr w:type="spellStart"/>
      <w:r w:rsidR="00322DE0">
        <w:rPr>
          <w:rFonts w:cstheme="minorHAnsi"/>
          <w:sz w:val="24"/>
          <w:szCs w:val="24"/>
          <w:lang w:val="en-US"/>
        </w:rPr>
        <w:t>c</w:t>
      </w:r>
      <w:r w:rsidR="00A81BEA" w:rsidRPr="007D3BBF">
        <w:rPr>
          <w:rFonts w:cstheme="minorHAnsi"/>
          <w:sz w:val="24"/>
          <w:szCs w:val="24"/>
          <w:lang w:val="en-US"/>
        </w:rPr>
        <w:t>obaloximes</w:t>
      </w:r>
      <w:proofErr w:type="spellEnd"/>
      <w:r w:rsidR="00A81BEA" w:rsidRPr="007D3BBF">
        <w:rPr>
          <w:rFonts w:cstheme="minorHAnsi"/>
          <w:sz w:val="24"/>
          <w:szCs w:val="24"/>
          <w:lang w:val="en-US"/>
        </w:rPr>
        <w:t xml:space="preserve"> by utilizing Ru(polypyridyl)-based photosensitizers</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{"citationID":"t8WMNbUj","properties":{"formattedCitation":"\\super 13\\nosupersub{}","plainCitation":"13","noteIndex":0},"citationItems":[{"id":862,"uris":["http://zotero.org/users/4378263/items/MLNNDMJR"],"uri":["http://zotero.org/users/4378263/items/MLNNDMJR"],"itemData":{"id":862,"type":"webpage","title":"Efficient homogeneous photochemical hydrogen generation and water reduction mediated by cobaloxime or macrocyclic cobalt complexes (Journal Article) | ETDEWEB","URL":"https://www.osti.gov/etdeweb/biblio/5520637","accessed":{"date-parts":[["2019",5,5]]}}}],"schema":"https://github.com/citation-style-language/schema/raw/master/csl-citation.json"}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13</w:t>
      </w:r>
      <w:r w:rsidR="00752E23" w:rsidRPr="007D3BBF">
        <w:rPr>
          <w:rFonts w:cstheme="minorHAnsi"/>
          <w:sz w:val="24"/>
          <w:szCs w:val="24"/>
          <w:lang w:val="en-US"/>
        </w:rPr>
        <w:fldChar w:fldCharType="end"/>
      </w:r>
      <w:r w:rsidR="00A81BEA" w:rsidRPr="007D3BBF">
        <w:rPr>
          <w:rFonts w:cstheme="minorHAnsi"/>
          <w:sz w:val="24"/>
          <w:szCs w:val="24"/>
          <w:lang w:val="en-US"/>
        </w:rPr>
        <w:t>.</w:t>
      </w:r>
      <w:r w:rsidR="00D229BB" w:rsidRPr="007D3BBF">
        <w:rPr>
          <w:rFonts w:cstheme="minorHAnsi"/>
          <w:sz w:val="24"/>
          <w:szCs w:val="24"/>
          <w:lang w:val="en-US"/>
        </w:rPr>
        <w:t xml:space="preserve"> </w:t>
      </w:r>
      <w:r w:rsidR="00155B24" w:rsidRPr="007D3BBF">
        <w:rPr>
          <w:rFonts w:cstheme="minorHAnsi"/>
          <w:sz w:val="24"/>
          <w:szCs w:val="24"/>
          <w:lang w:val="en-US"/>
        </w:rPr>
        <w:t>Eisenber</w:t>
      </w:r>
      <w:r w:rsidR="0092018B" w:rsidRPr="007D3BBF">
        <w:rPr>
          <w:rFonts w:cstheme="minorHAnsi"/>
          <w:sz w:val="24"/>
          <w:szCs w:val="24"/>
          <w:lang w:val="en-US"/>
        </w:rPr>
        <w:t>g</w:t>
      </w:r>
      <w:r w:rsidR="00155B24" w:rsidRPr="007D3BBF">
        <w:rPr>
          <w:rFonts w:cstheme="minorHAnsi"/>
          <w:sz w:val="24"/>
          <w:szCs w:val="24"/>
          <w:lang w:val="en-US"/>
        </w:rPr>
        <w:t xml:space="preserve"> and his </w:t>
      </w:r>
      <w:r w:rsidR="0092018B" w:rsidRPr="007D3BBF">
        <w:rPr>
          <w:rFonts w:cstheme="minorHAnsi"/>
          <w:sz w:val="24"/>
          <w:szCs w:val="24"/>
          <w:lang w:val="en-US"/>
        </w:rPr>
        <w:t>coworkers</w:t>
      </w:r>
      <w:r w:rsidR="00155B24" w:rsidRPr="007D3BBF">
        <w:rPr>
          <w:rFonts w:cstheme="minorHAnsi"/>
          <w:sz w:val="24"/>
          <w:szCs w:val="24"/>
          <w:lang w:val="en-US"/>
        </w:rPr>
        <w:t xml:space="preserve"> </w:t>
      </w:r>
      <w:r w:rsidR="00701747" w:rsidRPr="007D3BBF">
        <w:rPr>
          <w:rFonts w:cstheme="minorHAnsi"/>
          <w:sz w:val="24"/>
          <w:szCs w:val="24"/>
          <w:lang w:val="en-US"/>
        </w:rPr>
        <w:t xml:space="preserve">utilized platinum (Pt)-based inorganic photosensitizers </w:t>
      </w:r>
      <w:r w:rsidR="00A81BEA" w:rsidRPr="007D3BBF">
        <w:rPr>
          <w:rFonts w:cstheme="minorHAnsi"/>
          <w:sz w:val="24"/>
          <w:szCs w:val="24"/>
          <w:lang w:val="en-US"/>
        </w:rPr>
        <w:t>to</w:t>
      </w:r>
      <w:r w:rsidR="00701747" w:rsidRPr="007D3BBF">
        <w:rPr>
          <w:rFonts w:cstheme="minorHAnsi"/>
          <w:sz w:val="24"/>
          <w:szCs w:val="24"/>
          <w:lang w:val="en-US"/>
        </w:rPr>
        <w:t xml:space="preserve"> induce photocatalytic H</w:t>
      </w:r>
      <w:r w:rsidR="00701747" w:rsidRPr="007D3BBF">
        <w:rPr>
          <w:rFonts w:cstheme="minorHAnsi"/>
          <w:sz w:val="24"/>
          <w:szCs w:val="24"/>
          <w:vertAlign w:val="subscript"/>
          <w:lang w:val="en-US"/>
        </w:rPr>
        <w:t>2</w:t>
      </w:r>
      <w:r w:rsidR="00701747" w:rsidRPr="007D3BBF">
        <w:rPr>
          <w:rFonts w:cstheme="minorHAnsi"/>
          <w:sz w:val="24"/>
          <w:szCs w:val="24"/>
          <w:lang w:val="en-US"/>
        </w:rPr>
        <w:t xml:space="preserve"> production in tandem with </w:t>
      </w:r>
      <w:proofErr w:type="spellStart"/>
      <w:r w:rsidR="00322DE0">
        <w:rPr>
          <w:rFonts w:cstheme="minorHAnsi"/>
          <w:sz w:val="24"/>
          <w:szCs w:val="24"/>
          <w:lang w:val="en-US"/>
        </w:rPr>
        <w:t>c</w:t>
      </w:r>
      <w:r w:rsidR="00701747" w:rsidRPr="007D3BBF">
        <w:rPr>
          <w:rFonts w:cstheme="minorHAnsi"/>
          <w:sz w:val="24"/>
          <w:szCs w:val="24"/>
          <w:lang w:val="en-US"/>
        </w:rPr>
        <w:t>obaloxime</w:t>
      </w:r>
      <w:proofErr w:type="spellEnd"/>
      <w:r w:rsidR="00701747" w:rsidRPr="007D3BBF">
        <w:rPr>
          <w:rFonts w:cstheme="minorHAnsi"/>
          <w:sz w:val="24"/>
          <w:szCs w:val="24"/>
          <w:lang w:val="en-US"/>
        </w:rPr>
        <w:t xml:space="preserve"> catalysts</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{"citationID":"OxMaJwgG","properties":{"formattedCitation":"\\super 14, 15\\nosupersub{}","plainCitation":"14, 15","noteIndex":0},"citationItems":[{"id":843,"uris":["http://zotero.org/users/4378263/items/IIZTI7IM"],"uri":["http://zotero.org/users/4378263/items/IIZTI7IM"],"itemData":{"id":843,"type":"article-journal","title":"A Homogeneous System for the Photogeneration of Hydrogen from Water Based on a Platinum(II) Terpyridyl Acetylide Chromophore and a Molecular Cobalt Catalyst","container-title":"Journal of the American Chemical Society","page":"12576-12577","volume":"130","issue":"38","source":"ACS Publications","abstract":"The complex [Co(dmgH)2pyCl]2+ (1, dmgH = dimethylglyoximate, py = pridine) has been used as a molecular catalyst for visible light driven hydrogen production in the presence of [Pt(tolylterpyridine)(phenylacetylide)]+ (3) as a photosensitizer and triethanolamine (TEOA) as a sacrificial reducing agent. Complex 3 is quenched oxidatively by [Co(dmgH)pyCl]2+ (1) with a rate constant kq of 1.27 × 109 M−1 s−1. Photogeneration of H2 is only seen when 1 + 3 + TEOA are all present. H2 production is maximized for this system at pH 8.5 and declines to very low levels at pH &lt; 7 and pH &gt; 12. Irradiation of the reaction solution initially containing 1.61 × 10−2 M TEOA, 1.11 × 10−5 M of 3, and 1.99 × 10−4 M of Co catalyst 1 in MeCN/water (3:2 v/v) at pH = 8.5 for 10 h with λ &gt; 410 nm yields 400 turnovers of H2. When TEOA is 0.27 M, </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 xml:space="preserve">1000 turnovers are obtained after 10 h of irradiation. Spectroscopic study of the photolyses solutions suggests that H2 formation proceeds via Co(I) and protonation to form Co(III) hydride species.","DOI":"10.1021/ja804650g","ISSN":"0002-7863","journalAbbreviation":"J. Am. Chem. Soc.","author":[{"family":"Du","given":"Pingwu"},{"family":"Knowles","given":"Kathryn"},{"family":"Eisenberg","given":"Richard"}],"issued":{"date-parts":[["2008",9,24]]}},"label":"page"},{"id":846,"uris":["http://zotero.org/users/4378263/items/MUWUKXSQ"],"uri":["http://zotero.org/users/4378263/items/MUWUKXSQ"],"itemData":{"id":846,"type":"article-journal","title":"Visible Light-Driven Hydrogen Production from Aqueous Protons Catalyzed by Molecular Cobaloxime Catalysts","container-title":"Inorganic Chemistry","page":"4952-4962","volume":"48","issue":"11","source":"ACS Publications","abstract":"A series of cobaloxime complexes—([Co(dmgH)2pyCl] (1), [Co(dmgH)2(4-COOMe-py)Cl] (2), [Co(dmgH)2(4-Me2N-py)Cl] (3), [Co(dmgH)(dmgH2)Cl2] (4), [Co(dmgH)2(py)2](PF6) (5), [Co(dmgH)2(P(n-Bu)3)Cl] (6), and [Co(dmgBF2)2(OH2)2] (7), where dmgH = dimethylglyoximate monoanion, dmgH2 = dimethylglyoxime, dmgBF2 = (difluoroboryl)dimethylglyoximate anion, and py = pyridine—were synthesized and studied as molecular catalysts for the photogeneration of hydrogen from systems containing a Pt terpyridyl acetylide chromophore and triethanolamine (TEOA) as a sacrificial donor in aqueous acetonitrile. All cobaloxime complexes 1−7 are able to quench the luminescence of the Pt(II) chromophore [Pt(ttpy)(C≡CPh)]ClO4 (C1) (ttpy = 4′-p-tolyterpyridine). The most effective electron acceptor for hydrogen evolution is found to be complex 2, which provides the fastest luminescence quenching rate constant for C1 of 1.7 × 109 M−1 s−1. The rate of hydrogen evolution depends on many factors, including the stability of the catalysts, the driving force for proton reduction, the relative and absolute concentrations of system components (TEOA, Co molecular catalyst, and sensitizer), and the ratio of MeCN/water in the reaction medium. For example, when the concentration of TEOA increases, the rate of H2 photogeneration is faster and the induction period is shorter. Colloidal cobalt experiments and mercury tests were run to verify that the system is homogeneous and that catalysis does not occur from in situ generated colloidal particles during photolysis. The most effective system examined to date consists of the chromophore C1 (1.1 × 10−5 M), TEOA (0.27 M), and catalyst complex 1 (2.0 × 10−4 M) in a MeCN/water mixture (24:1 v/v, total 25 mL); this system has produced </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 xml:space="preserve">2150 turnovers of H2 after only 10 h of photolysis with λ &gt; 410 nm.","DOI":"10.1021/ic900389z","ISSN":"0020-1669","journalAbbreviation":"Inorg. Chem.","author":[{"family":"Du","given":"Pingwu"},{"family":"Schneider","given":"Jacob"},{"family":"Luo","given":"Genggeng"},{"family":"Brennessel","given":"William W."},{"family":"Eisenberg","given":"Richard"}],"issued":{"date-parts":[["2009",6,1]]}},"label":"page"}],"schema":"https://github.com/citation-style-language/schema/raw/master/csl-citation.json"}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14,15</w:t>
      </w:r>
      <w:r w:rsidR="00752E23" w:rsidRPr="007D3BBF">
        <w:rPr>
          <w:rFonts w:cstheme="minorHAnsi"/>
          <w:sz w:val="24"/>
          <w:szCs w:val="24"/>
          <w:lang w:val="en-US"/>
        </w:rPr>
        <w:fldChar w:fldCharType="end"/>
      </w:r>
      <w:r w:rsidR="00701747" w:rsidRPr="007D3BBF">
        <w:rPr>
          <w:rFonts w:cstheme="minorHAnsi"/>
          <w:sz w:val="24"/>
          <w:szCs w:val="24"/>
          <w:lang w:val="en-US"/>
        </w:rPr>
        <w:t>.</w:t>
      </w:r>
      <w:r w:rsidR="00CC0287" w:rsidRPr="007D3BBF">
        <w:rPr>
          <w:rFonts w:cstheme="minorHAnsi"/>
          <w:sz w:val="24"/>
          <w:szCs w:val="24"/>
          <w:lang w:val="en-US"/>
        </w:rPr>
        <w:t xml:space="preserve"> </w:t>
      </w:r>
      <w:r w:rsidR="009F03A2" w:rsidRPr="007D3BBF">
        <w:rPr>
          <w:rFonts w:cstheme="minorHAnsi"/>
          <w:sz w:val="24"/>
          <w:szCs w:val="24"/>
          <w:lang w:val="en-US"/>
        </w:rPr>
        <w:t xml:space="preserve">Later, </w:t>
      </w:r>
      <w:r w:rsidR="00322DE0">
        <w:rPr>
          <w:rFonts w:cstheme="minorHAnsi"/>
          <w:sz w:val="24"/>
          <w:szCs w:val="24"/>
          <w:lang w:val="en-US"/>
        </w:rPr>
        <w:t xml:space="preserve">the </w:t>
      </w:r>
      <w:r w:rsidR="00041670" w:rsidRPr="007D3BBF">
        <w:rPr>
          <w:rFonts w:cstheme="minorHAnsi"/>
          <w:sz w:val="24"/>
          <w:szCs w:val="24"/>
          <w:lang w:val="en-US"/>
        </w:rPr>
        <w:t>Che group utilized organo-gold photosensitizer to replicate</w:t>
      </w:r>
      <w:r w:rsidR="00A81BEA" w:rsidRPr="007D3BBF">
        <w:rPr>
          <w:rFonts w:cstheme="minorHAnsi"/>
          <w:sz w:val="24"/>
          <w:szCs w:val="24"/>
          <w:lang w:val="en-US"/>
        </w:rPr>
        <w:t xml:space="preserve"> similar activity</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{"citationID":"lY5eVRsL","properties":{"formattedCitation":"\\super 16\\nosupersub{}","plainCitation":"16","noteIndex":0},"citationItems":[{"id":850,"uris":["http://zotero.org/users/4378263/items/NG4NYI6K"],"uri":["http://zotero.org/users/4378263/items/NG4NYI6K"],"itemData":{"id":850,"type":"article-journal","title":"Luminescent Organogold(III) Complexes with Long-Lived Triplet Excited States for Light-Induced Oxidative CH Bond Functionalization and Hydrogen Production","container-title":"Angewandte Chemie International Edition","page":"2654-2657","volume":"51","issue":"11","source":"Wiley Online Library","abstract":"All that glitters is gold: Highly phosphorescent gold(III) complexes (see picture) with extended π-conjugated cyclometalating ligands exhibit rich photophysical and photochemical properties. They act as efficient photocatalysts/photosensitizers for oxidative functionalizations of secondary and tertiary benzylic amines and homogeneous hydrogen production from a water/acetonitrile mixture.","DOI":"10.1002/anie.201108080","ISSN":"1521-3773","author":[{"family":"To","given":"Wai-Pong"},{"family":"Tong","given":"Glenna So-Ming"},{"family":"Lu","given":"Wei"},{"family":"Ma","given":"Chensheng"},{"family":"Liu","given":"Jia"},{"family":"Chow","given":"Andy Lok-Fung"},{"family":"Che","given":"Chi-Ming"}],"issued":{"date-parts":[["2012"]]}}}],"schema":"https://github.com/citation-style-language/schema/raw/master/csl-citation.json"}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16</w:t>
      </w:r>
      <w:r w:rsidR="00752E23" w:rsidRPr="007D3BBF">
        <w:rPr>
          <w:rFonts w:cstheme="minorHAnsi"/>
          <w:sz w:val="24"/>
          <w:szCs w:val="24"/>
          <w:lang w:val="en-US"/>
        </w:rPr>
        <w:fldChar w:fldCharType="end"/>
      </w:r>
      <w:r w:rsidR="00041670" w:rsidRPr="007D3BBF">
        <w:rPr>
          <w:rFonts w:cstheme="minorHAnsi"/>
          <w:sz w:val="24"/>
          <w:szCs w:val="24"/>
          <w:lang w:val="en-US"/>
        </w:rPr>
        <w:t xml:space="preserve">. </w:t>
      </w:r>
      <w:proofErr w:type="spellStart"/>
      <w:r w:rsidR="00A81BEA" w:rsidRPr="007D3BBF">
        <w:rPr>
          <w:rFonts w:cstheme="minorHAnsi"/>
          <w:sz w:val="24"/>
          <w:szCs w:val="24"/>
          <w:lang w:val="en-US"/>
        </w:rPr>
        <w:t>Fontecave</w:t>
      </w:r>
      <w:proofErr w:type="spellEnd"/>
      <w:r w:rsidR="00A81BEA" w:rsidRPr="007D3BBF">
        <w:rPr>
          <w:rFonts w:cstheme="minorHAnsi"/>
          <w:sz w:val="24"/>
          <w:szCs w:val="24"/>
          <w:lang w:val="en-US"/>
        </w:rPr>
        <w:t xml:space="preserve"> and </w:t>
      </w:r>
      <w:proofErr w:type="spellStart"/>
      <w:r w:rsidR="00A81BEA" w:rsidRPr="007D3BBF">
        <w:rPr>
          <w:rFonts w:cstheme="minorHAnsi"/>
          <w:sz w:val="24"/>
          <w:szCs w:val="24"/>
          <w:lang w:val="en-US"/>
        </w:rPr>
        <w:t>Artero</w:t>
      </w:r>
      <w:proofErr w:type="spellEnd"/>
      <w:r w:rsidR="00A81BEA" w:rsidRPr="007D3BBF">
        <w:rPr>
          <w:rFonts w:cstheme="minorHAnsi"/>
          <w:sz w:val="24"/>
          <w:szCs w:val="24"/>
          <w:lang w:val="en-US"/>
        </w:rPr>
        <w:t xml:space="preserve"> expanded the range of photosensitizers by </w:t>
      </w:r>
      <w:r w:rsidR="00A81BEA" w:rsidRPr="007D3BBF">
        <w:rPr>
          <w:rFonts w:cstheme="minorHAnsi"/>
          <w:sz w:val="24"/>
          <w:szCs w:val="24"/>
          <w:lang w:val="en-US"/>
        </w:rPr>
        <w:lastRenderedPageBreak/>
        <w:t>applying iridium (</w:t>
      </w:r>
      <w:proofErr w:type="spellStart"/>
      <w:r w:rsidR="00A81BEA" w:rsidRPr="007D3BBF">
        <w:rPr>
          <w:rFonts w:cstheme="minorHAnsi"/>
          <w:sz w:val="24"/>
          <w:szCs w:val="24"/>
          <w:lang w:val="en-US"/>
        </w:rPr>
        <w:t>Ir</w:t>
      </w:r>
      <w:proofErr w:type="spellEnd"/>
      <w:r w:rsidR="00A81BEA" w:rsidRPr="007D3BBF">
        <w:rPr>
          <w:rFonts w:cstheme="minorHAnsi"/>
          <w:sz w:val="24"/>
          <w:szCs w:val="24"/>
          <w:lang w:val="en-US"/>
        </w:rPr>
        <w:t>)-based molecules</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{"citationID":"LP9PRISR","properties":{"formattedCitation":"\\super 17\\nosupersub{}","plainCitation":"17","noteIndex":0},"citationItems":[{"id":73,"uris":["http://zotero.org/users/4378263/items/LNUG577E"],"uri":["http://zotero.org/users/4378263/items/LNUG577E"],"itemData":{"id":73,"type":"article-journal","title":"Phosphine Coordination to a Cobalt Diimine–Dioxime Catalyst Increases Stability during Light-Driven H2 Production","container-title":"Inorganic Chemistry","page":"2115-2120","volume":"51","issue":"4","source":"ACS Publications","abstract":"The combination of cobalt diimine–dioxime complexes with a cyclometalated iridium photosensitizer gives efficient systems for hydrogen generation under visible-light irradiation using triethylamine as a sacrificial electron donor. Interestingly, the addition of triphenylphosphine (PPh3) to the medium results in a significant improvement of the stability of the system, with up to </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 xml:space="preserve">700 turnovers achieved within 10 h. UV–visible spectroscopic monitoring of the reaction allows identification of a PPh3-coordinated CoI intermediate as the active species. Mechanistic issues regarding (i) the photogeneration of the CoI species, (ii) the nature of the active species, and (iii) the influence of PPh3 on the H2-evolution mechanism are discussed.","DOI":"10.1021/ic2019132","ISSN":"0020-1669","journalAbbreviation":"Inorg. Chem.","author":[{"family":"Zhang","given":"Pan"},{"family":"Jacques","given":"Pierre-André"},{"family":"Chavarot-Kerlidou","given":"Murielle"},{"family":"Wang","given":"Mei"},{"family":"Sun","given":"Licheng"},{"family":"Fontecave","given":"Marc"},{"family":"Artero","given":"Vincent"}],"issued":{"date-parts":[["2012",2,20]]}}}],"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17</w:t>
      </w:r>
      <w:r w:rsidR="00752E23" w:rsidRPr="007D3BBF">
        <w:rPr>
          <w:rFonts w:cstheme="minorHAnsi"/>
          <w:sz w:val="24"/>
          <w:szCs w:val="24"/>
          <w:lang w:val="en-US"/>
        </w:rPr>
        <w:fldChar w:fldCharType="end"/>
      </w:r>
      <w:r w:rsidR="00A81BEA" w:rsidRPr="007D3BBF">
        <w:rPr>
          <w:rFonts w:cstheme="minorHAnsi"/>
          <w:sz w:val="24"/>
          <w:szCs w:val="24"/>
          <w:lang w:val="en-US"/>
        </w:rPr>
        <w:t xml:space="preserve">. </w:t>
      </w:r>
      <w:r w:rsidR="004570AF" w:rsidRPr="007D3BBF">
        <w:rPr>
          <w:rFonts w:cstheme="minorHAnsi"/>
          <w:sz w:val="24"/>
          <w:szCs w:val="24"/>
          <w:lang w:val="en-US"/>
        </w:rPr>
        <w:t xml:space="preserve">The practical applications of these photocatalytic systems </w:t>
      </w:r>
      <w:r w:rsidR="00B53AFA" w:rsidRPr="007D3BBF">
        <w:rPr>
          <w:rFonts w:cstheme="minorHAnsi"/>
          <w:sz w:val="24"/>
          <w:szCs w:val="24"/>
          <w:lang w:val="en-US"/>
        </w:rPr>
        <w:t xml:space="preserve">were heading towards a </w:t>
      </w:r>
      <w:r w:rsidR="00D9647B" w:rsidRPr="007D3BBF">
        <w:rPr>
          <w:rFonts w:cstheme="minorHAnsi"/>
          <w:sz w:val="24"/>
          <w:szCs w:val="24"/>
          <w:lang w:val="en-US"/>
        </w:rPr>
        <w:t>roadblock</w:t>
      </w:r>
      <w:r w:rsidR="00B53AFA" w:rsidRPr="007D3BBF">
        <w:rPr>
          <w:rFonts w:cstheme="minorHAnsi"/>
          <w:sz w:val="24"/>
          <w:szCs w:val="24"/>
          <w:lang w:val="en-US"/>
        </w:rPr>
        <w:t xml:space="preserve"> due to the use of expensive metal-bas</w:t>
      </w:r>
      <w:r w:rsidR="00D9647B" w:rsidRPr="007D3BBF">
        <w:rPr>
          <w:rFonts w:cstheme="minorHAnsi"/>
          <w:sz w:val="24"/>
          <w:szCs w:val="24"/>
          <w:lang w:val="en-US"/>
        </w:rPr>
        <w:t>e</w:t>
      </w:r>
      <w:r w:rsidR="00B53AFA" w:rsidRPr="007D3BBF">
        <w:rPr>
          <w:rFonts w:cstheme="minorHAnsi"/>
          <w:sz w:val="24"/>
          <w:szCs w:val="24"/>
          <w:lang w:val="en-US"/>
        </w:rPr>
        <w:t>d photosensitizers.</w:t>
      </w:r>
      <w:r w:rsidR="00D9647B" w:rsidRPr="007D3BBF">
        <w:rPr>
          <w:rFonts w:cstheme="minorHAnsi"/>
          <w:sz w:val="24"/>
          <w:szCs w:val="24"/>
          <w:lang w:val="en-US"/>
        </w:rPr>
        <w:t xml:space="preserve"> </w:t>
      </w:r>
      <w:r w:rsidR="000B2CF4">
        <w:rPr>
          <w:rFonts w:cstheme="minorHAnsi"/>
          <w:sz w:val="24"/>
          <w:szCs w:val="24"/>
          <w:lang w:val="en-US"/>
        </w:rPr>
        <w:t xml:space="preserve">The </w:t>
      </w:r>
      <w:r w:rsidR="00E54D3C" w:rsidRPr="007D3BBF">
        <w:rPr>
          <w:rFonts w:cstheme="minorHAnsi"/>
          <w:sz w:val="24"/>
          <w:szCs w:val="24"/>
          <w:lang w:val="en-US"/>
        </w:rPr>
        <w:t xml:space="preserve">Eisenberg and </w:t>
      </w:r>
      <w:r w:rsidR="002C148F" w:rsidRPr="007D3BBF">
        <w:rPr>
          <w:rFonts w:cstheme="minorHAnsi"/>
          <w:sz w:val="24"/>
          <w:szCs w:val="24"/>
          <w:lang w:val="en-US"/>
        </w:rPr>
        <w:t xml:space="preserve">Sun research groups have </w:t>
      </w:r>
      <w:r w:rsidR="00D9647B" w:rsidRPr="007D3BBF">
        <w:rPr>
          <w:rFonts w:cstheme="minorHAnsi"/>
          <w:sz w:val="24"/>
          <w:szCs w:val="24"/>
          <w:lang w:val="en-US"/>
        </w:rPr>
        <w:t xml:space="preserve">countered that by </w:t>
      </w:r>
      <w:r w:rsidR="002C148F" w:rsidRPr="007D3BBF">
        <w:rPr>
          <w:rFonts w:cstheme="minorHAnsi"/>
          <w:sz w:val="24"/>
          <w:szCs w:val="24"/>
          <w:lang w:val="en-US"/>
        </w:rPr>
        <w:t xml:space="preserve">independently </w:t>
      </w:r>
      <w:r w:rsidR="00D9647B" w:rsidRPr="007D3BBF">
        <w:rPr>
          <w:rFonts w:cstheme="minorHAnsi"/>
          <w:sz w:val="24"/>
          <w:szCs w:val="24"/>
          <w:lang w:val="en-US"/>
        </w:rPr>
        <w:t>devising</w:t>
      </w:r>
      <w:r w:rsidR="002C148F" w:rsidRPr="007D3BBF">
        <w:rPr>
          <w:rFonts w:cstheme="minorHAnsi"/>
          <w:sz w:val="24"/>
          <w:szCs w:val="24"/>
          <w:lang w:val="en-US"/>
        </w:rPr>
        <w:t xml:space="preserve"> organic dye-based photo-driven </w:t>
      </w:r>
      <w:r w:rsidR="00BF294B" w:rsidRPr="007D3BBF">
        <w:rPr>
          <w:rFonts w:cstheme="minorHAnsi"/>
          <w:sz w:val="24"/>
          <w:szCs w:val="24"/>
          <w:lang w:val="en-US"/>
        </w:rPr>
        <w:t>H</w:t>
      </w:r>
      <w:r w:rsidR="00BF294B" w:rsidRPr="007D3BBF">
        <w:rPr>
          <w:rFonts w:cstheme="minorHAnsi"/>
          <w:sz w:val="24"/>
          <w:szCs w:val="24"/>
          <w:vertAlign w:val="subscript"/>
          <w:lang w:val="en-US"/>
        </w:rPr>
        <w:t>2</w:t>
      </w:r>
      <w:r w:rsidR="005A3D13" w:rsidRPr="007D3BBF">
        <w:rPr>
          <w:rFonts w:cstheme="minorHAnsi"/>
          <w:sz w:val="24"/>
          <w:szCs w:val="24"/>
          <w:lang w:val="en-US"/>
        </w:rPr>
        <w:t xml:space="preserve"> production systems</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{"citationID":"KQzndAUL","properties":{"formattedCitation":"\\super 18, 19\\nosupersub{}","plainCitation":"18, 19","noteIndex":0},"citationItems":[{"id":858,"uris":["http://zotero.org/users/4378263/items/B7TFJ6CW"],"uri":["http://zotero.org/users/4378263/items/B7TFJ6CW"],"itemData":{"id":858,"type":"article-journal","title":"Reductive Side of Water Splitting in Artificial Photosynthesis: New Homogeneous Photosystems of Great Activity and Mechanistic Insight","container-title":"Journal of the American Chemical Society","page":"15480-15483","volume":"132","issue":"44","source":"ACS Publications","abstract":"Rhodamine photosensitizers (PSs) substituting S or Se for O in the xanthene ring give turnover numbers (TONs) as high as 9000 for the generation of hydrogen via the reduction of water using [CoIII(dmgH)2(py)Cl] (where dmgH = dimethylglyoximate and py = pyridine) as the catalyst and triethanolamine as the sacrificial electron donor. The turnover frequencies were 0, 1700, and 5500 mol H2/mol PS/h for O, S, and Se derivatives, respectively (ΦH2 = 0%, 12.2%, and 32.8%, respectively), which correlates well with relative triplet yields estimated from quantum yields for singlet oxygen generation. Phosphorescence from the excited PS was quenched by the sacrificial electron donor. Fluorescence lifetimes were similar for the O- and S-containing rhodamines (</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2.6 ns) and shorter for the Se analog (</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 xml:space="preserve">0.1 ns). These data suggest a reaction pathway involving reductive quenching of the triplet excited state of the PS giving the reduced PS− that then transfers an electron to the Co catalyst. The longer-lived triplet state is necessary for effective bimolecular electron transfer. While the cobalt/rhodamine/triethanolamine system gives unprecedented yields of hydrogen for the photoreduction of water, mechanistic insights regarding the overall reaction pathway as well as system degradation offer significant guidance to developing even more stable and efficient photocatalytic systems.","DOI":"10.1021/ja1057357","ISSN":"0002-7863","title-short":"Reductive Side of Water Splitting in Artificial Photosynthesis","journalAbbreviation":"J. Am. Chem. Soc.","author":[{"family":"McCormick","given":"Theresa M."},{"family":"Calitree","given":"Brandon D."},{"family":"Orchard","given":"Alexandra"},{"family":"Kraut","given":"Nadine D."},{"family":"Bright","given":"Frank V."},{"family":"Detty","given":"Michael R."},{"family":"Eisenberg","given":"Richard"}],"issued":{"date-parts":[["2010",11,10]]}}},{"id":856,"uris":["http://zotero.org/users/4378263/items/XGDVYAGR"],"uri":["http://zotero.org/users/4378263/items/XGDVYAGR"],"itemData":{"id":856,"type":"article-journal","title":"Photocatalytic Hydrogen Production from Water by Noble-Metal-Free Molecular Catalyst Systems Containing Rose Bengal and the Cobaloximes of BFx-Bridged Oxime Ligands","container-title":"The Journal of Physical Chemistry C","page":"15868-15874","volume":"114","issue":"37","source":"ACS Publications","abstract":"Hydrogen evolution was observed from the noble-metal-free catalyst systems, comprising Rose Bengal, BFx-bridged cobaloximes, and triethylamine, in an aqueous solution under irradiation of visible light. Two types of BFx-bridged cobaloximes—namely, the annulated cobaloximes [Co(dmgBF2)2(H2O)2] (1, dmgBF2 = (difluoroboryl)dimethylglyoximate anion) and [Co(dpgBF2)2(H2O)2] (2, dpgBF2 = (difluoroboryl)diphenylglyoximate anion), and the clathrochelated cobaloximes [Co(dmg(BF)2/3)3](BF4) (3) and [Co(dpg(BF)2/3)3](BF4) (4)—were used as catalysts. Among the four cobalt complexes, complex 1 displayed the highest hydrogen-evolving efficiency, with turnovers up to 327. Complexes 2 and 4 that bear the diphenylglyoximate ligands exhibited much lower efficiencies as compared with their analogues 1 and 3 that have the dimethylglyoximate ligands. The hydrogen-evolving efficiency of the annulated cobalt(II) complex 1 that contains two labile axial ligands is more than three times as high as that of the encapsulated cobalt(III) complex 3 that has a single macrobicyclic ligand. The different pathways for formation of the cobalt(I) species from these two types of cobaloximes are discussed on the basis of the results obtained from fluorescence and laser flash photolysis spectroscopic studies.","DOI":"10.1021/jp106512a","ISSN":"1932-7447","journalAbbreviation":"J. Phys. Chem. C","author":[{"family":"Zhang","given":"Pan"},{"family":"Wang","given":"Mei"},{"family":"Dong","given":"Jingfeng"},{"family":"Li","given":"Xueqiang"},{"family":"Wang","given":"Feng"},{"family":"Wu","given":"Lizhu"},{"family":"Sun","given":"Licheng"}],"issued":{"date-parts":[["2010",9,23]]}}}],"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18,19</w:t>
      </w:r>
      <w:r w:rsidR="00752E23" w:rsidRPr="007D3BBF">
        <w:rPr>
          <w:rFonts w:cstheme="minorHAnsi"/>
          <w:sz w:val="24"/>
          <w:szCs w:val="24"/>
          <w:lang w:val="en-US"/>
        </w:rPr>
        <w:fldChar w:fldCharType="end"/>
      </w:r>
      <w:r w:rsidR="00BF294B" w:rsidRPr="007D3BBF">
        <w:rPr>
          <w:rFonts w:cstheme="minorHAnsi"/>
          <w:sz w:val="24"/>
          <w:szCs w:val="24"/>
          <w:lang w:val="en-US"/>
        </w:rPr>
        <w:t xml:space="preserve">. </w:t>
      </w:r>
      <w:r w:rsidR="00FA5831" w:rsidRPr="007D3BBF">
        <w:rPr>
          <w:rFonts w:cstheme="minorHAnsi"/>
          <w:sz w:val="24"/>
          <w:szCs w:val="24"/>
          <w:lang w:val="en-US"/>
        </w:rPr>
        <w:t>Despite the successful photo-driven H</w:t>
      </w:r>
      <w:r w:rsidR="00FA5831" w:rsidRPr="007D3BBF">
        <w:rPr>
          <w:rFonts w:cstheme="minorHAnsi"/>
          <w:sz w:val="24"/>
          <w:szCs w:val="24"/>
          <w:vertAlign w:val="subscript"/>
          <w:lang w:val="en-US"/>
        </w:rPr>
        <w:t>2</w:t>
      </w:r>
      <w:r w:rsidR="00FA5831" w:rsidRPr="007D3BBF">
        <w:rPr>
          <w:rFonts w:cstheme="minorHAnsi"/>
          <w:sz w:val="24"/>
          <w:szCs w:val="24"/>
          <w:lang w:val="en-US"/>
        </w:rPr>
        <w:t xml:space="preserve"> production by all these systems</w:t>
      </w:r>
      <w:r w:rsidR="00ED1652" w:rsidRPr="007D3BBF">
        <w:rPr>
          <w:rFonts w:cstheme="minorHAnsi"/>
          <w:sz w:val="24"/>
          <w:szCs w:val="24"/>
          <w:lang w:val="en-US"/>
        </w:rPr>
        <w:t>, it was observed that t</w:t>
      </w:r>
      <w:r w:rsidR="00E72A30" w:rsidRPr="007D3BBF">
        <w:rPr>
          <w:rFonts w:cstheme="minorHAnsi"/>
          <w:sz w:val="24"/>
          <w:szCs w:val="24"/>
          <w:lang w:val="en-US"/>
        </w:rPr>
        <w:t>he overall catalytic turnovers were relatively slow</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{"citationID":"Bq2CWrnJ","properties":{"formattedCitation":"\\super 20\\nosupersub{}","plainCitation":"20","noteIndex":0},"citationItems":[{"id":841,"uris":["http://zotero.org/users/4378263/items/UZJ9KG3V"],"uri":["http://zotero.org/users/4378263/items/UZJ9KG3V"],"itemData":{"id":841,"type":"article-journal","title":"Electro- and Solar-Driven Fuel Synthesis with First Row Transition Metal Complexes","container-title":"Chemical Reviews","page":"2752-2875","volume":"119","issue":"4","source":"ACS Publications","abstract":"The synthesis of renewable fuels from abundant water or the greenhouse gas CO2 is a major step toward creating sustainable and scalable energy storage technologies. In the last few decades, much attention has focused on the development of nonprecious metal-based catalysts and, in more recent years, their integration in solid-state support materials and devices that operate in water. This review surveys the literature on 3d metal-based molecular catalysts and focuses on their immobilization on heterogeneous solid-state supports for electro-, photo-, and photoelectrocatalytic synthesis of fuels in aqueous media. The first sections highlight benchmark homogeneous systems using proton and CO2 reducing 3d transition metal catalysts as well as commonly employed methods for catalyst immobilization, including a discussion of supporting materials and anchoring groups. The subsequent sections elaborate on productive associations between molecular catalysts and a wide range of substrates based on carbon, quantum dots, metal oxide surfaces, and semiconductors. The molecule–material hybrid systems are organized as “dark” cathodes, colloidal photocatalysts, and photocathodes, and their figures of merit are discussed alongside system stability and catalyst integrity. The final section extends the scope of this review to prospects and challenges in targeting catalysis beyond “classical” H2 evolution and CO2 reduction to C1 products, by summarizing cases for higher-value products from N2 reduction, Cx&gt;1 products from CO2 utilization, and other reductive organic transformations.","DOI":"10.1021/acs.chemrev.8b00392","ISSN":"0009-2665","journalAbbreviation":"Chem. Rev.","author":[{"family":"Dalle","given":"Kristian E."},{"family":"Warnan","given":"Julien"},{"family":"Leung","given":"Jane J."},{"family":"Reuillard","given":"Bertrand"},{"family":"Karmel","given":"Isabell S."},{"family":"Reisner","given":"Erwin"}],"issued":{"date-parts":[["2019",2,27]]}}}],"schema":"https://github.com/citation-style-language/schema/raw/master/csl-citation.json"}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20</w:t>
      </w:r>
      <w:r w:rsidR="00752E23" w:rsidRPr="007D3BBF">
        <w:rPr>
          <w:rFonts w:cstheme="minorHAnsi"/>
          <w:sz w:val="24"/>
          <w:szCs w:val="24"/>
          <w:lang w:val="en-US"/>
        </w:rPr>
        <w:fldChar w:fldCharType="end"/>
      </w:r>
      <w:r w:rsidR="00E72A30" w:rsidRPr="007D3BBF">
        <w:rPr>
          <w:rFonts w:cstheme="minorHAnsi"/>
          <w:sz w:val="24"/>
          <w:szCs w:val="24"/>
          <w:lang w:val="en-US"/>
        </w:rPr>
        <w:t>.</w:t>
      </w:r>
      <w:r w:rsidR="00E21843" w:rsidRPr="007D3BBF">
        <w:rPr>
          <w:rFonts w:cstheme="minorHAnsi"/>
          <w:sz w:val="24"/>
          <w:szCs w:val="24"/>
          <w:lang w:val="en-US"/>
        </w:rPr>
        <w:t xml:space="preserve"> </w:t>
      </w:r>
      <w:r w:rsidR="003D1AB6" w:rsidRPr="007D3BBF">
        <w:rPr>
          <w:rFonts w:cstheme="minorHAnsi"/>
          <w:sz w:val="24"/>
          <w:szCs w:val="24"/>
          <w:lang w:val="en-US"/>
        </w:rPr>
        <w:t xml:space="preserve">In all these cases, </w:t>
      </w:r>
      <w:r w:rsidR="00CD77A4" w:rsidRPr="007D3BBF">
        <w:rPr>
          <w:rFonts w:cstheme="minorHAnsi"/>
          <w:sz w:val="24"/>
          <w:szCs w:val="24"/>
          <w:lang w:val="en-US"/>
        </w:rPr>
        <w:t xml:space="preserve">the </w:t>
      </w:r>
      <w:r w:rsidR="00733761" w:rsidRPr="007D3BBF">
        <w:rPr>
          <w:rFonts w:cstheme="minorHAnsi"/>
          <w:sz w:val="24"/>
          <w:szCs w:val="24"/>
          <w:lang w:val="en-US"/>
        </w:rPr>
        <w:t xml:space="preserve">photosensitizer and </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733761" w:rsidRPr="007D3BBF">
        <w:rPr>
          <w:rFonts w:cstheme="minorHAnsi"/>
          <w:sz w:val="24"/>
          <w:szCs w:val="24"/>
          <w:lang w:val="en-US"/>
        </w:rPr>
        <w:t xml:space="preserve">molecules </w:t>
      </w:r>
      <w:r w:rsidR="003D1AB6" w:rsidRPr="007D3BBF">
        <w:rPr>
          <w:rFonts w:cstheme="minorHAnsi"/>
          <w:sz w:val="24"/>
          <w:szCs w:val="24"/>
          <w:lang w:val="en-US"/>
        </w:rPr>
        <w:t>were added as separate moieties i</w:t>
      </w:r>
      <w:r w:rsidR="000953CA" w:rsidRPr="007D3BBF">
        <w:rPr>
          <w:rFonts w:cstheme="minorHAnsi"/>
          <w:sz w:val="24"/>
          <w:szCs w:val="24"/>
          <w:lang w:val="en-US"/>
        </w:rPr>
        <w:t>n the solution</w:t>
      </w:r>
      <w:r w:rsidR="000B2CF4">
        <w:rPr>
          <w:rFonts w:cstheme="minorHAnsi"/>
          <w:sz w:val="24"/>
          <w:szCs w:val="24"/>
          <w:lang w:val="en-US"/>
        </w:rPr>
        <w:t>,</w:t>
      </w:r>
      <w:r w:rsidR="000953CA" w:rsidRPr="007D3BBF">
        <w:rPr>
          <w:rFonts w:cstheme="minorHAnsi"/>
          <w:sz w:val="24"/>
          <w:szCs w:val="24"/>
          <w:lang w:val="en-US"/>
        </w:rPr>
        <w:t xml:space="preserve"> and the</w:t>
      </w:r>
      <w:r w:rsidR="00FE38CF" w:rsidRPr="007D3BBF">
        <w:rPr>
          <w:rFonts w:cstheme="minorHAnsi"/>
          <w:sz w:val="24"/>
          <w:szCs w:val="24"/>
          <w:lang w:val="en-US"/>
        </w:rPr>
        <w:t xml:space="preserve"> lack of direct communication between them might have hindered the overall efficiency of the system.</w:t>
      </w:r>
      <w:r w:rsidR="00471883" w:rsidRPr="007D3BBF">
        <w:rPr>
          <w:rFonts w:cstheme="minorHAnsi"/>
          <w:sz w:val="24"/>
          <w:szCs w:val="24"/>
          <w:lang w:val="en-US"/>
        </w:rPr>
        <w:t xml:space="preserve"> A number of photosensitizer-</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471883" w:rsidRPr="007D3BBF">
        <w:rPr>
          <w:rFonts w:cstheme="minorHAnsi"/>
          <w:sz w:val="24"/>
          <w:szCs w:val="24"/>
          <w:lang w:val="en-US"/>
        </w:rPr>
        <w:t xml:space="preserve">dyads </w:t>
      </w:r>
      <w:r w:rsidR="00F37A85" w:rsidRPr="007D3BBF">
        <w:rPr>
          <w:rFonts w:cstheme="minorHAnsi"/>
          <w:sz w:val="24"/>
          <w:szCs w:val="24"/>
          <w:lang w:val="en-US"/>
        </w:rPr>
        <w:t>were developed to rectify this issue</w:t>
      </w:r>
      <w:r w:rsidR="005605CD" w:rsidRPr="007D3BBF">
        <w:rPr>
          <w:rFonts w:cstheme="minorHAnsi"/>
          <w:sz w:val="24"/>
          <w:szCs w:val="24"/>
          <w:lang w:val="en-US"/>
        </w:rPr>
        <w:t xml:space="preserve">, where a variety of photosensitizers were directly linked with the </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5605CD" w:rsidRPr="007D3BBF">
        <w:rPr>
          <w:rFonts w:cstheme="minorHAnsi"/>
          <w:sz w:val="24"/>
          <w:szCs w:val="24"/>
          <w:lang w:val="en-US"/>
        </w:rPr>
        <w:t>core via the axial pyridine ligand</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{"citationID":"p7TMcOSW","properties":{"formattedCitation":"\\super 21\\uc0\\u8211{}26\\nosupersub{}","plainCitation":"21–26","noteIndex":0},"citationItems":[{"id":864,"uris":["http://zotero.org/users/4378263/items/PV4KLQIV"],"uri":["http://zotero.org/users/4378263/items/PV4KLQIV"],"itemData":{"id":864,"type":"article-journal","title":"Cobaloxime-Based Photocatalytic Devices for Hydrogen Production","container-title":"Angewandte Chemie International Edition","page":"564-567","volume":"47","issue":"3","source":"Wiley Online Library","abstract":"It is the dawning of the age of supramolecular photocatalysts for H2 production using first-row transition-metal catalytic centers. These catalysts consist of a ruthenium tris(diimine) light-harvesting unit covalently linked to various catalytic cobaloxime centers (see picture). The catalyst stability, CoII/CoI redox potential, and nucleophilicity of the cobaloxime moiety all affect the photocatalytic properties.","DOI":"10.1002/anie.200702953","ISSN":"1521-3773","author":[{"family":"Fihri","given":"Aziz"},{"family":"Artero","given":"Vincent"},{"family":"Razavet","given":"Mathieu"},{"family":"Baffert","given":"Carole"},{"family":"Leibl","given":"Winfried"},{"family":"Fontecave","given":"Marc"}],"issued":{"date-parts":[["2008"]]}}},{"id":865,"uris":["http://zotero.org/users/4378263/items/BTPQG57U"],"uri":["http://zotero.org/users/4378263/items/BTPQG57U"],"itemData":{"id":865,"type":"article-journal","title":"Photochemical hydrogen production catalyzed by polypyridyl ruthenium–cobaloxime heterobinuclear complexes with different bridges","container-title":"Journal of Organometallic Chemistry","collection-title":"Organometallics for Energy Conversion","page":"2814-2819","volume":"694","issue":"17","source":"ScienceDirect","abstract":"Two heterobinuclear complexes [(bpy)2Ru(bpy-4-CH3,4′-CONH(4-py)Co(dmgBF2)2(OH2)](PF6)2 (1, dmgBF2=(difluoroboryl)dimethylglyoximato) and [(bpy)2Ru(bpy-4-CH3,4′-CONHCH2(4-py)Co(dmgBF2)2(OH2)](PF6)2 (2) were prepared, in which the polypyridyl ruthenium photosensitizer and the cobaloxime catalyst are connected either by a conjugated bridge (1) or by an unconjugated one (2). Complexes 1 and 2 were used as photocatalysts for hydrogen generation. Under optimal conditions, the turnover numbers (ton) for hydrogen evolution were 38 for 1 and 48 for 2 in the presence of 300equiv of both Et3N and [Et3NH][BF4] in the acetone solution during an 8-h irradiation of visible light (λ&gt;ca. 400nm). The complex 2 with an unconjugated bridge proved to be more efficient for photochemical hydrogen generation than the complex 1 with a conjugated bridge under the same reaction condition.","DOI":"10.1016/j.jorganchem.2009.04.041","ISSN":"0022-328X","journalAbbreviation":"Journal of Organometallic Chemistry","author":[{"family":"Li","given":"Cheng"},{"family":"Wang","given":"Mei"},{"family":"Pan","given":"Jingxi"},{"family":"Zhang","given":"Pan"},{"family":"Zhang","given":"Rong"},{"family":"Sun","given":"Licheng"}],"issued":{"date-parts":[["2009",8,1]]}}},{"id":867,"uris":["http://zotero.org/users/4378263/items/UU6CCA8I"],"uri":["http://zotero.org/users/4378263/items/UU6CCA8I"],"itemData":{"id":867,"type":"article-journal","title":"Supramolecular Cobaloxime Assemblies for H2 Photocatalysis: An Initial Solution State Structure−Function Analysis","container-title":"The Journal of Physical Chemistry B","page":"14572-14581","volume":"114","issue":"45","source":"ACS Publications","abstract":"In this report, we have investigated the correlations between structure and light-induced electron transfer of one known and three new axially coordinated cobaloxime-based supramolecular photocatalysts for the reduction of protons to hydrogen. Solution-phase X-ray scattering and ultrafast transient optical spectroscopy analyses were used in tandem to correlate the self-assembled photocatalysts’ structural integrity in solution with electron transfer and charge separation between the photosensitizer and catalyst fragments. Biphasic excited state decay kinetics were observed for several of the assemblies, suggesting that configurational dispersion plays a role in limiting photoinduced electron transfer. Notably, an assembly featuring a “push−pull” donor−photosensitizer−acceptor triad motif exhibits considerable ultrafast excited state quenching and, of the assemblies examined, presents the strongest opportunity for efficient solar energy conversion. These results will assist in the design and development of next-generation supramolecular photocatalyst architectures.","DOI":"10.1021/jp1023636","ISSN":"1520-6106","title-short":"Supramolecular Cobaloxime Assemblies for H2 Photocatalysis","journalAbbreviation":"J. Phys. Chem. B","author":[{"family":"Mulfort","given":"Karen L."},{"family":"Tiede","given":"David M."}],"issued":{"date-parts":[["2010",11,18]]}}},{"id":870,"uris":["http://zotero.org/users/4378263/items/ZYYU7ITV"],"uri":["http://zotero.org/users/4378263/items/ZYYU7ITV"],"itemData":{"id":870,"type":"article-journal","title":"Photochemical H2 production with noble-metal-free molecular devices comprising a porphyrin photosensitizer and a cobaloxime catalyst","container-title":"Chemical Communications","page":"8806-8808","volume":"46","issue":"46","source":"pubs.rsc.org","abstract":"Among three noble-metal-free molecular devices (1–3) containing a porphyrin photosensitizer and a cobaloxime catalyst, the one with a zinc porphyrin unit displayed apparently higher efficiency for photoinduced H2 production than complex 2 with a magnesium porphyrin and 3 with a free-base porphyrin, possibly due to the formation of a TEA</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 xml:space="preserve">ZnPor–Co triad in solution.","DOI":"10.1039/C0CC03154B","ISSN":"1364-548X","journalAbbreviation":"Chem. Commun.","language":"en","author":[{"family":"Zhang","given":"Pan"},{"family":"Wang","given":"Mei"},{"family":"Li","given":"Caixia"},{"family":"Li","given":"Xueqiang"},{"family":"Dong","given":"Jingfeng"},{"family":"Sun","given":"Licheng"}],"issued":{"date-parts":[["2009",11,17]]}}},{"id":618,"uris":["http://zotero.org/users/4378263/items/HJA63LHT"],"uri":["http://zotero.org/users/4378263/items/HJA63LHT"],"itemData":{"id":618,"type":"article-journal","title":"Impact of Ligand Exchange in Hydrogen Production from Cobaloxime-Containing Photocatalytic Systems","container-title":"Inorganic Chemistry","page":"10660-10666","volume":"50","issue":"21","source":"ACS Publications","abstract":"Ligand exchange on the Co(dmgH)2(py)Cl water reduction catalyst was explored under photocatalytic conditions. The photosensitizer fluorescein was connected to the catalyst through the axially coordinated pyridine. While this two-component complex produces H2 from water under visible light irradiation in the presence of triethanolamine (TEOA), it is less active than a system containing separate fluorescein and [CoIII(dmgH)2(py)Cl] components. NMR and photolysis experiments show that the Co catalyst undergoes pyridine exchange. Interestingly, glyoximate ligand exchange was also observed photocatalytically and by NMR spectroscopy, thereby showing that integrated systems in which the photosensitizer is linked directly to the Co(dmgH)2(py)Cl catalyst may not remain intact during H2 photogeneration. These studies have also given rise to insights into the catalyst decomposition mechanism.","DOI":"10.1021/ic2010166","ISSN":"0020-1669","journalAbbreviation":"Inorg. Chem.","author":[{"family":"McCormick","given":"Theresa M."},{"family":"Han","given":"Zhiji"},{"family":"Weinberg","given":"David J."},{"family":"Brennessel","given":"William W."},{"family":"Holland","given":"Patrick L."},{"family":"Eisenberg","given":"Richard"}],"issued":{"date-parts":[["2011",11,7]]}}},{"id":838,"uris":["http://zotero.org/users/4378263/items/IGYPJE66"],"uri":["http://zotero.org/users/4378263/items/IGYPJE66"],"itemData":{"id":838,"type":"article-journal","title":"Photoinitiated multi-step charge separation and ultrafast charge transfer induced dissociation in a pyridyl -linked photosensitizer–cobaloxime assembly","container-title":"Energy &amp; Environmental Science","page":"1917-1928","volume":"6","issue":"6","source":"pubs.rsc.org","DOI":"10.1039/C3EE40378E","language":"en","author":[{"family":"S. Veldkamp","given":"Brad"},{"family":"Han","given":"Won-Sik"},{"family":"M. Dyar","given":"Scott"},{"family":"W. Eaton","given":"Samuel"},{"family":"A. Ratner","given":"Mark"},{"family":"R. Wasielewski","given":"Michael"}],"issued":{"date-parts":[["2013"]]}}}],"schema":"https://github.com/citation-style-language/schema/raw/master/csl-citation.json"}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21–26</w:t>
      </w:r>
      <w:r w:rsidR="00752E23" w:rsidRPr="007D3BBF">
        <w:rPr>
          <w:rFonts w:cstheme="minorHAnsi"/>
          <w:sz w:val="24"/>
          <w:szCs w:val="24"/>
          <w:lang w:val="en-US"/>
        </w:rPr>
        <w:fldChar w:fldCharType="end"/>
      </w:r>
      <w:r w:rsidR="00DE4DE9" w:rsidRPr="007D3BBF">
        <w:rPr>
          <w:rFonts w:cstheme="minorHAnsi"/>
          <w:sz w:val="24"/>
          <w:szCs w:val="24"/>
          <w:lang w:val="en-US"/>
        </w:rPr>
        <w:t>.</w:t>
      </w:r>
      <w:r w:rsidR="005D76D0" w:rsidRPr="007D3BBF">
        <w:rPr>
          <w:rFonts w:cstheme="minorHAnsi"/>
          <w:sz w:val="24"/>
          <w:szCs w:val="24"/>
          <w:lang w:val="en-US"/>
        </w:rPr>
        <w:t xml:space="preserve"> </w:t>
      </w:r>
      <w:r w:rsidR="00CD77A4" w:rsidRPr="007D3BBF">
        <w:rPr>
          <w:rFonts w:cstheme="minorHAnsi"/>
          <w:sz w:val="24"/>
          <w:szCs w:val="24"/>
          <w:lang w:val="en-US"/>
        </w:rPr>
        <w:t>Sun and co-</w:t>
      </w:r>
      <w:r w:rsidR="0007110C" w:rsidRPr="007D3BBF">
        <w:rPr>
          <w:rFonts w:cstheme="minorHAnsi"/>
          <w:sz w:val="24"/>
          <w:szCs w:val="24"/>
          <w:lang w:val="en-US"/>
        </w:rPr>
        <w:t>w</w:t>
      </w:r>
      <w:r w:rsidR="005D76D0" w:rsidRPr="007D3BBF">
        <w:rPr>
          <w:rFonts w:cstheme="minorHAnsi"/>
          <w:sz w:val="24"/>
          <w:szCs w:val="24"/>
          <w:lang w:val="en-US"/>
        </w:rPr>
        <w:t>o</w:t>
      </w:r>
      <w:r w:rsidR="0007110C" w:rsidRPr="007D3BBF">
        <w:rPr>
          <w:rFonts w:cstheme="minorHAnsi"/>
          <w:sz w:val="24"/>
          <w:szCs w:val="24"/>
          <w:lang w:val="en-US"/>
        </w:rPr>
        <w:t xml:space="preserve">rkers were </w:t>
      </w:r>
      <w:r w:rsidR="005D76D0" w:rsidRPr="007D3BBF">
        <w:rPr>
          <w:rFonts w:cstheme="minorHAnsi"/>
          <w:sz w:val="24"/>
          <w:szCs w:val="24"/>
          <w:lang w:val="en-US"/>
        </w:rPr>
        <w:t xml:space="preserve">even </w:t>
      </w:r>
      <w:r w:rsidR="0007110C" w:rsidRPr="007D3BBF">
        <w:rPr>
          <w:rFonts w:cstheme="minorHAnsi"/>
          <w:sz w:val="24"/>
          <w:szCs w:val="24"/>
          <w:lang w:val="en-US"/>
        </w:rPr>
        <w:t xml:space="preserve">successful </w:t>
      </w:r>
      <w:r w:rsidR="00BF45F7">
        <w:rPr>
          <w:rFonts w:cstheme="minorHAnsi"/>
          <w:sz w:val="24"/>
          <w:szCs w:val="24"/>
          <w:lang w:val="en-US"/>
        </w:rPr>
        <w:t>in developing</w:t>
      </w:r>
      <w:r w:rsidR="0007110C" w:rsidRPr="007D3BBF">
        <w:rPr>
          <w:rFonts w:cstheme="minorHAnsi"/>
          <w:sz w:val="24"/>
          <w:szCs w:val="24"/>
          <w:lang w:val="en-US"/>
        </w:rPr>
        <w:t xml:space="preserve"> a noble-metal free device by </w:t>
      </w:r>
      <w:r w:rsidR="00266581" w:rsidRPr="007D3BBF">
        <w:rPr>
          <w:rFonts w:cstheme="minorHAnsi"/>
          <w:sz w:val="24"/>
          <w:szCs w:val="24"/>
          <w:lang w:val="en-US"/>
        </w:rPr>
        <w:t xml:space="preserve">introducing a Zn-porphyrin motif as </w:t>
      </w:r>
      <w:r w:rsidR="00752E23">
        <w:rPr>
          <w:rFonts w:cstheme="minorHAnsi"/>
          <w:sz w:val="24"/>
          <w:szCs w:val="24"/>
          <w:lang w:val="en-US"/>
        </w:rPr>
        <w:t xml:space="preserve">a </w:t>
      </w:r>
      <w:r w:rsidR="00266581" w:rsidRPr="007D3BBF">
        <w:rPr>
          <w:rFonts w:cstheme="minorHAnsi"/>
          <w:sz w:val="24"/>
          <w:szCs w:val="24"/>
          <w:lang w:val="en-US"/>
        </w:rPr>
        <w:t>photosensitizer</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{"citationID":"YSvnOUSL","properties":{"formattedCitation":"\\super 24\\nosupersub{}","plainCitation":"24","noteIndex":0},"citationItems":[{"id":870,"uris":["http://zotero.org/users/4378263/items/ZYYU7ITV"],"uri":["http://zotero.org/users/4378263/items/ZYYU7ITV"],"itemData":{"id":870,"type":"article-journal","title":"Photochemical H2 production with noble-metal-free molecular devices comprising a porphyrin photosensitizer and a cobaloxime catalyst","container-title":"Chemical Communications","page":"8806-8808","volume":"46","issue":"46","source":"pubs.rsc.org","abstract":"Among three noble-metal-free molecular devices (1–3) containing a porphyrin photosensitizer and a cobaloxime catalyst, the one with a zinc porphyrin unit displayed apparently higher efficiency for photoinduced H2 production than complex 2 with a magnesium porphyrin and 3 with a free-base porphyrin, possibly due to the formation of a TEA</w:instrText>
      </w:r>
      <w:r w:rsidR="00752E23" w:rsidRPr="007D3BBF">
        <w:rPr>
          <w:rFonts w:ascii="Cambria Math" w:hAnsi="Cambria Math" w:cs="Cambria Math"/>
          <w:sz w:val="24"/>
          <w:szCs w:val="24"/>
          <w:lang w:val="en-US"/>
        </w:rPr>
        <w:instrText>⋯</w:instrText>
      </w:r>
      <w:r w:rsidR="00752E23" w:rsidRPr="007D3BBF">
        <w:rPr>
          <w:rFonts w:cstheme="minorHAnsi"/>
          <w:sz w:val="24"/>
          <w:szCs w:val="24"/>
          <w:lang w:val="en-US"/>
        </w:rPr>
        <w:instrText xml:space="preserve">ZnPor–Co triad in solution.","DOI":"10.1039/C0CC03154B","ISSN":"1364-548X","journalAbbreviation":"Chem. Commun.","language":"en","author":[{"family":"Zhang","given":"Pan"},{"family":"Wang","given":"Mei"},{"family":"Li","given":"Caixia"},{"family":"Li","given":"Xueqiang"},{"family":"Dong","given":"Jingfeng"},{"family":"Sun","given":"Licheng"}],"issued":{"date-parts":[["2009",11,17]]}}}],"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24</w:t>
      </w:r>
      <w:r w:rsidR="00752E23" w:rsidRPr="007D3BBF">
        <w:rPr>
          <w:rFonts w:cstheme="minorHAnsi"/>
          <w:sz w:val="24"/>
          <w:szCs w:val="24"/>
          <w:lang w:val="en-US"/>
        </w:rPr>
        <w:fldChar w:fldCharType="end"/>
      </w:r>
      <w:r w:rsidR="00266581" w:rsidRPr="007D3BBF">
        <w:rPr>
          <w:rFonts w:cstheme="minorHAnsi"/>
          <w:sz w:val="24"/>
          <w:szCs w:val="24"/>
          <w:lang w:val="en-US"/>
        </w:rPr>
        <w:t xml:space="preserve">. </w:t>
      </w:r>
      <w:r w:rsidR="00577995" w:rsidRPr="007D3BBF">
        <w:rPr>
          <w:rFonts w:cstheme="minorHAnsi"/>
          <w:sz w:val="24"/>
          <w:szCs w:val="24"/>
          <w:lang w:val="en-US"/>
        </w:rPr>
        <w:t xml:space="preserve">Recently, Ott and coworkers have successfully incorporated </w:t>
      </w:r>
      <w:r w:rsidR="00752E23">
        <w:rPr>
          <w:rFonts w:cstheme="minorHAnsi"/>
          <w:sz w:val="24"/>
          <w:szCs w:val="24"/>
          <w:lang w:val="en-US"/>
        </w:rPr>
        <w:t xml:space="preserve">the </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577995" w:rsidRPr="007D3BBF">
        <w:rPr>
          <w:rFonts w:cstheme="minorHAnsi"/>
          <w:sz w:val="24"/>
          <w:szCs w:val="24"/>
          <w:lang w:val="en-US"/>
        </w:rPr>
        <w:t>catalyst within a</w:t>
      </w:r>
      <w:r w:rsidR="00752E23">
        <w:rPr>
          <w:rFonts w:cstheme="minorHAnsi"/>
          <w:sz w:val="24"/>
          <w:szCs w:val="24"/>
          <w:lang w:val="en-US"/>
        </w:rPr>
        <w:t>n</w:t>
      </w:r>
      <w:r w:rsidR="00577995" w:rsidRPr="007D3BBF">
        <w:rPr>
          <w:rFonts w:cstheme="minorHAnsi"/>
          <w:sz w:val="24"/>
          <w:szCs w:val="24"/>
          <w:lang w:val="en-US"/>
        </w:rPr>
        <w:t xml:space="preserve"> metal organic framework (MOF) that displayed photocatalytic H</w:t>
      </w:r>
      <w:r w:rsidR="00577995" w:rsidRPr="007D3BBF">
        <w:rPr>
          <w:rFonts w:cstheme="minorHAnsi"/>
          <w:sz w:val="24"/>
          <w:szCs w:val="24"/>
          <w:vertAlign w:val="subscript"/>
          <w:lang w:val="en-US"/>
        </w:rPr>
        <w:t>2</w:t>
      </w:r>
      <w:r w:rsidR="00577995" w:rsidRPr="007D3BBF">
        <w:rPr>
          <w:rFonts w:cstheme="minorHAnsi"/>
          <w:sz w:val="24"/>
          <w:szCs w:val="24"/>
          <w:lang w:val="en-US"/>
        </w:rPr>
        <w:t xml:space="preserve"> production in </w:t>
      </w:r>
      <w:r w:rsidR="00752E23">
        <w:rPr>
          <w:rFonts w:cstheme="minorHAnsi"/>
          <w:sz w:val="24"/>
          <w:szCs w:val="24"/>
          <w:lang w:val="en-US"/>
        </w:rPr>
        <w:t xml:space="preserve">the </w:t>
      </w:r>
      <w:r w:rsidR="00577995" w:rsidRPr="007D3BBF">
        <w:rPr>
          <w:rFonts w:cstheme="minorHAnsi"/>
          <w:sz w:val="24"/>
          <w:szCs w:val="24"/>
          <w:lang w:val="en-US"/>
        </w:rPr>
        <w:t>presence of organic dye</w:t>
      </w:r>
      <w:r w:rsidR="00752E23" w:rsidRPr="007D3BBF">
        <w:rPr>
          <w:rFonts w:cstheme="minorHAnsi"/>
          <w:sz w:val="24"/>
          <w:szCs w:val="24"/>
          <w:lang w:val="en-US"/>
        </w:rPr>
        <w:fldChar w:fldCharType="begin"/>
      </w:r>
      <w:r w:rsidR="00752E23" w:rsidRPr="007D3BBF">
        <w:rPr>
          <w:rFonts w:cstheme="minorHAnsi"/>
          <w:sz w:val="24"/>
          <w:szCs w:val="24"/>
          <w:lang w:val="en-US"/>
        </w:rPr>
        <w:instrText xml:space="preserve"> ADDIN ZOTERO_ITEM CSL_CITATION {"citationID":"5Q7B3LIl","properties":{"formattedCitation":"\\super 27\\nosupersub{}","plainCitation":"27","noteIndex":0},"citationItems":[{"id":888,"uris":["http://zotero.org/users/4378263/items/YDY8RB2T"],"uri":["http://zotero.org/users/4378263/items/YDY8RB2T"],"itemData":{"id":888,"type":"article-journal","title":"Light-driven hydrogen evolution catalyzed by a cobaloxime catalyst incorporated in a MIL-101(Cr) metal–organic framework","container-title":"Sustainable Energy &amp; Fuels","page":"1148-1152","volume":"2","issue":"6","source":"pubs.rsc.org","abstract":"A cobaloxime H2 evolution catalyst with a hydroxo-functionalized pyridine ligand, Co(dmgH)2(4-HEP)Cl [dmgH = dimethylglyoxime, 4-HEP = 4-(2-hydroxyethyl)pyridine] was immobilized on a chromium terephthalate metal–organic framework (MOF), MIL-101(Cr), to construct a MOF-catalyst hybrid which displays good photocatalytic H2 evolution activity. The longevity of the cobaloxime catalyst is increased by MOF incorporation, but limited by the stability of the cobalt–pyridine bond under turnover conditions.","DOI":"10.1039/C8SE00072G","ISSN":"2398-4902","journalAbbreviation":"Sustainable Energy Fuels","language":"en","author":[{"family":"Roy","given":"Souvik"},{"family":"Bhunia","given":"Asamanjoy"},{"family":"Schuth","given":"Nils"},{"family":"Haumann","given":"Michael"},{"family":"Ott","given":"Sascha"}],"issued":{"date-parts":[["2018",5,29]]}}}],"schema":"https://github.com/citation-style-language/schema/raw/master/csl-citation.json"} </w:instrText>
      </w:r>
      <w:r w:rsidR="00752E23" w:rsidRPr="007D3BBF">
        <w:rPr>
          <w:rFonts w:cstheme="minorHAnsi"/>
          <w:sz w:val="24"/>
          <w:szCs w:val="24"/>
          <w:lang w:val="en-US"/>
        </w:rPr>
        <w:fldChar w:fldCharType="separate"/>
      </w:r>
      <w:r w:rsidR="00752E23" w:rsidRPr="007D3BBF">
        <w:rPr>
          <w:rFonts w:cstheme="minorHAnsi"/>
          <w:sz w:val="24"/>
          <w:szCs w:val="24"/>
          <w:vertAlign w:val="superscript"/>
        </w:rPr>
        <w:t>27</w:t>
      </w:r>
      <w:r w:rsidR="00752E23" w:rsidRPr="007D3BBF">
        <w:rPr>
          <w:rFonts w:cstheme="minorHAnsi"/>
          <w:sz w:val="24"/>
          <w:szCs w:val="24"/>
          <w:lang w:val="en-US"/>
        </w:rPr>
        <w:fldChar w:fldCharType="end"/>
      </w:r>
      <w:r w:rsidR="00577995" w:rsidRPr="007D3BBF">
        <w:rPr>
          <w:rFonts w:cstheme="minorHAnsi"/>
          <w:sz w:val="24"/>
          <w:szCs w:val="24"/>
          <w:lang w:val="en-US"/>
        </w:rPr>
        <w:t xml:space="preserve">. </w:t>
      </w:r>
      <w:r w:rsidR="00C51C52" w:rsidRPr="007D3BBF">
        <w:rPr>
          <w:rFonts w:cstheme="minorHAnsi"/>
          <w:sz w:val="24"/>
          <w:szCs w:val="24"/>
          <w:lang w:val="en-US"/>
        </w:rPr>
        <w:t xml:space="preserve">However, the </w:t>
      </w:r>
      <w:r w:rsidR="00EE0F79" w:rsidRPr="007D3BBF">
        <w:rPr>
          <w:rFonts w:cstheme="minorHAnsi"/>
          <w:sz w:val="24"/>
          <w:szCs w:val="24"/>
          <w:lang w:val="en-US"/>
        </w:rPr>
        <w:t>inclusion of the high</w:t>
      </w:r>
      <w:r w:rsidR="00752E23">
        <w:rPr>
          <w:rFonts w:cstheme="minorHAnsi"/>
          <w:sz w:val="24"/>
          <w:szCs w:val="24"/>
          <w:lang w:val="en-US"/>
        </w:rPr>
        <w:t xml:space="preserve"> </w:t>
      </w:r>
      <w:r w:rsidR="00EE0F79" w:rsidRPr="007D3BBF">
        <w:rPr>
          <w:rFonts w:cstheme="minorHAnsi"/>
          <w:sz w:val="24"/>
          <w:szCs w:val="24"/>
          <w:lang w:val="en-US"/>
        </w:rPr>
        <w:t>molecular weight photosensitizers</w:t>
      </w:r>
      <w:r w:rsidR="004D7AC9" w:rsidRPr="007D3BBF">
        <w:rPr>
          <w:rFonts w:cstheme="minorHAnsi"/>
          <w:sz w:val="24"/>
          <w:szCs w:val="24"/>
          <w:lang w:val="en-US"/>
        </w:rPr>
        <w:t xml:space="preserve"> into the </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4D7AC9" w:rsidRPr="007D3BBF">
        <w:rPr>
          <w:rFonts w:cstheme="minorHAnsi"/>
          <w:sz w:val="24"/>
          <w:szCs w:val="24"/>
          <w:lang w:val="en-US"/>
        </w:rPr>
        <w:t xml:space="preserve">framework </w:t>
      </w:r>
      <w:r w:rsidR="00AE3119" w:rsidRPr="007D3BBF">
        <w:rPr>
          <w:rFonts w:cstheme="minorHAnsi"/>
          <w:sz w:val="24"/>
          <w:szCs w:val="24"/>
          <w:lang w:val="en-US"/>
        </w:rPr>
        <w:t xml:space="preserve">reduced the water solubility while affecting the long-term stability of the dyads under catalytic conditions. </w:t>
      </w:r>
      <w:r w:rsidR="00D35BE3" w:rsidRPr="007D3BBF">
        <w:rPr>
          <w:rFonts w:cstheme="minorHAnsi"/>
          <w:sz w:val="24"/>
          <w:szCs w:val="24"/>
          <w:lang w:val="en-US"/>
        </w:rPr>
        <w:t xml:space="preserve">The </w:t>
      </w:r>
      <w:r w:rsidR="00FC151B" w:rsidRPr="007D3BBF">
        <w:rPr>
          <w:rFonts w:cstheme="minorHAnsi"/>
          <w:sz w:val="24"/>
          <w:szCs w:val="24"/>
          <w:lang w:val="en-US"/>
        </w:rPr>
        <w:t>stability of the active dyads under aqueous conditions</w:t>
      </w:r>
      <w:r w:rsidR="00D35BE3" w:rsidRPr="007D3BBF">
        <w:rPr>
          <w:rFonts w:cstheme="minorHAnsi"/>
          <w:sz w:val="24"/>
          <w:szCs w:val="24"/>
          <w:lang w:val="en-US"/>
        </w:rPr>
        <w:t xml:space="preserve"> </w:t>
      </w:r>
      <w:r w:rsidR="00D85DDE" w:rsidRPr="007D3BBF">
        <w:rPr>
          <w:rFonts w:cstheme="minorHAnsi"/>
          <w:sz w:val="24"/>
          <w:szCs w:val="24"/>
          <w:lang w:val="en-US"/>
        </w:rPr>
        <w:t xml:space="preserve">during the catalysis </w:t>
      </w:r>
      <w:r w:rsidR="00FC151B" w:rsidRPr="007D3BBF">
        <w:rPr>
          <w:rFonts w:cstheme="minorHAnsi"/>
          <w:sz w:val="24"/>
          <w:szCs w:val="24"/>
          <w:lang w:val="en-US"/>
        </w:rPr>
        <w:t>is crucial as the omnipresent water is an attractive source of protons during the catalysis</w:t>
      </w:r>
      <w:r w:rsidR="00495AEB" w:rsidRPr="007D3BBF">
        <w:rPr>
          <w:rFonts w:cstheme="minorHAnsi"/>
          <w:sz w:val="24"/>
          <w:szCs w:val="24"/>
          <w:lang w:val="en-US"/>
        </w:rPr>
        <w:t xml:space="preserve">. </w:t>
      </w:r>
      <w:r w:rsidR="000F00C9" w:rsidRPr="007D3BBF">
        <w:rPr>
          <w:rFonts w:cstheme="minorHAnsi"/>
          <w:sz w:val="24"/>
          <w:szCs w:val="24"/>
          <w:lang w:val="en-US"/>
        </w:rPr>
        <w:t xml:space="preserve">Thus, there is a serious need for developing </w:t>
      </w:r>
      <w:r w:rsidR="00752E23">
        <w:rPr>
          <w:rFonts w:cstheme="minorHAnsi"/>
          <w:sz w:val="24"/>
          <w:szCs w:val="24"/>
          <w:lang w:val="en-US"/>
        </w:rPr>
        <w:t xml:space="preserve">an </w:t>
      </w:r>
      <w:r w:rsidR="00DE4750" w:rsidRPr="007D3BBF">
        <w:rPr>
          <w:rFonts w:cstheme="minorHAnsi"/>
          <w:sz w:val="24"/>
          <w:szCs w:val="24"/>
          <w:lang w:val="en-US"/>
        </w:rPr>
        <w:t>aqueous soluble</w:t>
      </w:r>
      <w:r w:rsidR="00D31BE0" w:rsidRPr="007D3BBF">
        <w:rPr>
          <w:rFonts w:cstheme="minorHAnsi"/>
          <w:sz w:val="24"/>
          <w:szCs w:val="24"/>
          <w:lang w:val="en-US"/>
        </w:rPr>
        <w:t xml:space="preserve">, air-stable </w:t>
      </w:r>
      <w:r w:rsidR="00DE4750" w:rsidRPr="007D3BBF">
        <w:rPr>
          <w:rFonts w:cstheme="minorHAnsi"/>
          <w:sz w:val="24"/>
          <w:szCs w:val="24"/>
          <w:lang w:val="en-US"/>
        </w:rPr>
        <w:t>photosensitizer-</w:t>
      </w:r>
      <w:proofErr w:type="spellStart"/>
      <w:r w:rsidR="00752E23">
        <w:rPr>
          <w:rFonts w:cstheme="minorHAnsi"/>
          <w:sz w:val="24"/>
          <w:szCs w:val="24"/>
          <w:lang w:val="en-US"/>
        </w:rPr>
        <w:t>c</w:t>
      </w:r>
      <w:r w:rsidR="00752E23" w:rsidRPr="007D3BBF">
        <w:rPr>
          <w:rFonts w:cstheme="minorHAnsi"/>
          <w:sz w:val="24"/>
          <w:szCs w:val="24"/>
          <w:lang w:val="en-US"/>
        </w:rPr>
        <w:t>obaloxime</w:t>
      </w:r>
      <w:proofErr w:type="spellEnd"/>
      <w:r w:rsidR="00752E23" w:rsidRPr="007D3BBF">
        <w:rPr>
          <w:rFonts w:cstheme="minorHAnsi"/>
          <w:sz w:val="24"/>
          <w:szCs w:val="24"/>
          <w:lang w:val="en-US"/>
        </w:rPr>
        <w:t xml:space="preserve"> </w:t>
      </w:r>
      <w:r w:rsidR="00DE4750" w:rsidRPr="007D3BBF">
        <w:rPr>
          <w:rFonts w:cstheme="minorHAnsi"/>
          <w:sz w:val="24"/>
          <w:szCs w:val="24"/>
          <w:lang w:val="en-US"/>
        </w:rPr>
        <w:t>dyad system</w:t>
      </w:r>
      <w:r w:rsidR="00B03B58" w:rsidRPr="007D3BBF">
        <w:rPr>
          <w:rFonts w:cstheme="minorHAnsi"/>
          <w:sz w:val="24"/>
          <w:szCs w:val="24"/>
          <w:lang w:val="en-US"/>
        </w:rPr>
        <w:t xml:space="preserve"> </w:t>
      </w:r>
      <w:r w:rsidR="003A75F3" w:rsidRPr="007D3BBF">
        <w:rPr>
          <w:rFonts w:cstheme="minorHAnsi"/>
          <w:sz w:val="24"/>
          <w:szCs w:val="24"/>
          <w:lang w:val="en-US"/>
        </w:rPr>
        <w:t>to</w:t>
      </w:r>
      <w:r w:rsidR="00B03B58" w:rsidRPr="007D3BBF">
        <w:rPr>
          <w:rFonts w:cstheme="minorHAnsi"/>
          <w:sz w:val="24"/>
          <w:szCs w:val="24"/>
          <w:lang w:val="en-US"/>
        </w:rPr>
        <w:t xml:space="preserve"> </w:t>
      </w:r>
      <w:r w:rsidR="003A75F3" w:rsidRPr="007D3BBF">
        <w:rPr>
          <w:rFonts w:cstheme="minorHAnsi"/>
          <w:sz w:val="24"/>
          <w:szCs w:val="24"/>
          <w:lang w:val="en-US"/>
        </w:rPr>
        <w:t>establish</w:t>
      </w:r>
      <w:r w:rsidR="00B03B58" w:rsidRPr="007D3BBF">
        <w:rPr>
          <w:rFonts w:cstheme="minorHAnsi"/>
          <w:sz w:val="24"/>
          <w:szCs w:val="24"/>
          <w:lang w:val="en-US"/>
        </w:rPr>
        <w:t xml:space="preserve"> an efficient and economical photo-driven H</w:t>
      </w:r>
      <w:r w:rsidR="00B03B58" w:rsidRPr="007D3BBF">
        <w:rPr>
          <w:rFonts w:cstheme="minorHAnsi"/>
          <w:sz w:val="24"/>
          <w:szCs w:val="24"/>
          <w:vertAlign w:val="subscript"/>
          <w:lang w:val="en-US"/>
        </w:rPr>
        <w:t>2</w:t>
      </w:r>
      <w:r w:rsidR="00B03B58" w:rsidRPr="007D3BBF">
        <w:rPr>
          <w:rFonts w:cstheme="minorHAnsi"/>
          <w:sz w:val="24"/>
          <w:szCs w:val="24"/>
          <w:lang w:val="en-US"/>
        </w:rPr>
        <w:t xml:space="preserve"> production setup. </w:t>
      </w:r>
    </w:p>
    <w:p w14:paraId="2F48E4A2" w14:textId="77777777" w:rsidR="007D3BBF" w:rsidRPr="007D3BBF" w:rsidRDefault="007D3BBF" w:rsidP="007D3BBF">
      <w:pPr>
        <w:spacing w:after="0" w:line="240" w:lineRule="auto"/>
        <w:jc w:val="both"/>
        <w:rPr>
          <w:rFonts w:cstheme="minorHAnsi"/>
          <w:sz w:val="24"/>
          <w:szCs w:val="24"/>
          <w:lang w:val="en-US"/>
        </w:rPr>
      </w:pPr>
    </w:p>
    <w:p w14:paraId="6127E18B" w14:textId="25D757D4" w:rsidR="00F157B9" w:rsidRDefault="00E90F21" w:rsidP="007D3BBF">
      <w:pPr>
        <w:spacing w:after="0" w:line="240" w:lineRule="auto"/>
        <w:jc w:val="both"/>
        <w:rPr>
          <w:rFonts w:cstheme="minorHAnsi"/>
          <w:sz w:val="24"/>
          <w:szCs w:val="24"/>
          <w:lang w:val="en-US"/>
        </w:rPr>
      </w:pPr>
      <w:r w:rsidRPr="007D3BBF">
        <w:rPr>
          <w:rFonts w:cstheme="minorHAnsi"/>
          <w:sz w:val="24"/>
          <w:szCs w:val="24"/>
          <w:lang w:val="en-US"/>
        </w:rPr>
        <w:t>Here in this w</w:t>
      </w:r>
      <w:r w:rsidR="00016FAD" w:rsidRPr="007D3BBF">
        <w:rPr>
          <w:rFonts w:cstheme="minorHAnsi"/>
          <w:sz w:val="24"/>
          <w:szCs w:val="24"/>
          <w:lang w:val="en-US"/>
        </w:rPr>
        <w:t xml:space="preserve">ork, we have </w:t>
      </w:r>
      <w:r w:rsidR="0098214A" w:rsidRPr="007D3BBF">
        <w:rPr>
          <w:rFonts w:cstheme="minorHAnsi"/>
          <w:sz w:val="24"/>
          <w:szCs w:val="24"/>
          <w:lang w:val="en-US"/>
        </w:rPr>
        <w:t>anchored</w:t>
      </w:r>
      <w:r w:rsidR="004D7F0C" w:rsidRPr="007D3BBF">
        <w:rPr>
          <w:rFonts w:cstheme="minorHAnsi"/>
          <w:sz w:val="24"/>
          <w:szCs w:val="24"/>
          <w:lang w:val="en-US"/>
        </w:rPr>
        <w:t xml:space="preserve"> </w:t>
      </w:r>
      <w:r w:rsidR="00E02F4A" w:rsidRPr="007D3BBF">
        <w:rPr>
          <w:rFonts w:cstheme="minorHAnsi"/>
          <w:sz w:val="24"/>
          <w:szCs w:val="24"/>
          <w:lang w:val="en-US"/>
        </w:rPr>
        <w:t>a stilbene-based organic dye</w:t>
      </w:r>
      <w:r w:rsidR="00366D7C" w:rsidRPr="007D3BBF">
        <w:rPr>
          <w:rFonts w:cstheme="minorHAnsi"/>
          <w:sz w:val="24"/>
          <w:szCs w:val="24"/>
          <w:lang w:val="en-US"/>
        </w:rPr>
        <w:fldChar w:fldCharType="begin"/>
      </w:r>
      <w:r w:rsidR="00577995" w:rsidRPr="007D3BBF">
        <w:rPr>
          <w:rFonts w:cstheme="minorHAnsi"/>
          <w:sz w:val="24"/>
          <w:szCs w:val="24"/>
          <w:lang w:val="en-US"/>
        </w:rPr>
        <w:instrText xml:space="preserve"> ADDIN ZOTERO_ITEM CSL_CITATION {"citationID":"bdyrYqHT","properties":{"formattedCitation":"\\super 28\\nosupersub{}","plainCitation":"28","noteIndex":0},"citationItems":[{"id":882,"uris":["http://zotero.org/users/4378263/items/YZABZZJ4"],"uri":["http://zotero.org/users/4378263/items/YZABZZJ4"],"itemData":{"id":882,"type":"article-journal","title":"Encapsulation of dyes in metal–organic frameworks and their tunable nonlinear optical properties","container-title":"Dalton Transactions","page":"4218-4223","volume":"45","issue":"10","source":"pubs.rsc.org","abstract":"Two series of cationic dyes, named DM-n and DP-n, were encapsulated in three anionic isostructural MOFs with a 1D channel. Ordered arrangement of the dyes in the channel was investigated by using the microscope polarized absorption spectra of different dye and MOF composites. Furthermore, the tunable second order nonlinear optical properties of these MOF</w:instrText>
      </w:r>
      <w:r w:rsidR="00577995" w:rsidRPr="007D3BBF">
        <w:rPr>
          <w:rFonts w:ascii="Cambria Math" w:hAnsi="Cambria Math" w:cs="Cambria Math"/>
          <w:sz w:val="24"/>
          <w:szCs w:val="24"/>
          <w:lang w:val="en-US"/>
        </w:rPr>
        <w:instrText>⊃</w:instrText>
      </w:r>
      <w:r w:rsidR="00577995" w:rsidRPr="007D3BBF">
        <w:rPr>
          <w:rFonts w:cstheme="minorHAnsi"/>
          <w:sz w:val="24"/>
          <w:szCs w:val="24"/>
          <w:lang w:val="en-US"/>
        </w:rPr>
        <w:instrText xml:space="preserve">dye materials were observed.","DOI":"10.1039/C5DT03466C","ISSN":"1477-9234","journalAbbreviation":"Dalton Trans.","language":"en","author":[{"family":"Song","given":"Tao"},{"family":"Yu","given":"Jiancan"},{"family":"Cui","given":"Yuanjing"},{"family":"Yang","given":"Yu"},{"family":"Qian","given":"Guodong"}],"issued":{"date-parts":[["2016",3,1]]}}}],"schema":"https://github.com/citation-style-language/schema/raw/master/csl-citation.json"} </w:instrText>
      </w:r>
      <w:r w:rsidR="00366D7C" w:rsidRPr="007D3BBF">
        <w:rPr>
          <w:rFonts w:cstheme="minorHAnsi"/>
          <w:sz w:val="24"/>
          <w:szCs w:val="24"/>
          <w:lang w:val="en-US"/>
        </w:rPr>
        <w:fldChar w:fldCharType="separate"/>
      </w:r>
      <w:r w:rsidR="004F6194" w:rsidRPr="007D3BBF">
        <w:rPr>
          <w:rFonts w:cstheme="minorHAnsi"/>
          <w:sz w:val="24"/>
          <w:szCs w:val="24"/>
          <w:vertAlign w:val="superscript"/>
        </w:rPr>
        <w:t>28</w:t>
      </w:r>
      <w:r w:rsidR="00366D7C" w:rsidRPr="007D3BBF">
        <w:rPr>
          <w:rFonts w:cstheme="minorHAnsi"/>
          <w:sz w:val="24"/>
          <w:szCs w:val="24"/>
          <w:lang w:val="en-US"/>
        </w:rPr>
        <w:fldChar w:fldCharType="end"/>
      </w:r>
      <w:r w:rsidR="00E02F4A" w:rsidRPr="007D3BBF">
        <w:rPr>
          <w:rFonts w:cstheme="minorHAnsi"/>
          <w:sz w:val="24"/>
          <w:szCs w:val="24"/>
          <w:lang w:val="en-US"/>
        </w:rPr>
        <w:t xml:space="preserve"> as photosensitizer to the </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00E02F4A" w:rsidRPr="007D3BBF">
        <w:rPr>
          <w:rFonts w:cstheme="minorHAnsi"/>
          <w:sz w:val="24"/>
          <w:szCs w:val="24"/>
          <w:lang w:val="en-US"/>
        </w:rPr>
        <w:t xml:space="preserve">core </w:t>
      </w:r>
      <w:r w:rsidR="00FC1E7C" w:rsidRPr="007D3BBF">
        <w:rPr>
          <w:rFonts w:cstheme="minorHAnsi"/>
          <w:sz w:val="24"/>
          <w:szCs w:val="24"/>
          <w:lang w:val="en-US"/>
        </w:rPr>
        <w:t xml:space="preserve">via the axial pyridine linker </w:t>
      </w:r>
      <w:r w:rsidR="00E02F4A" w:rsidRPr="007D3BBF">
        <w:rPr>
          <w:rFonts w:cstheme="minorHAnsi"/>
          <w:sz w:val="24"/>
          <w:szCs w:val="24"/>
          <w:lang w:val="en-US"/>
        </w:rPr>
        <w:t>(</w:t>
      </w:r>
      <w:r w:rsidR="00E02F4A" w:rsidRPr="007D3BBF">
        <w:rPr>
          <w:rFonts w:cstheme="minorHAnsi"/>
          <w:b/>
          <w:sz w:val="24"/>
          <w:szCs w:val="24"/>
          <w:lang w:val="en-US"/>
        </w:rPr>
        <w:t>Figure 1</w:t>
      </w:r>
      <w:r w:rsidR="00E02F4A" w:rsidRPr="007D3BBF">
        <w:rPr>
          <w:rFonts w:cstheme="minorHAnsi"/>
          <w:sz w:val="24"/>
          <w:szCs w:val="24"/>
          <w:lang w:val="en-US"/>
        </w:rPr>
        <w:t xml:space="preserve">). </w:t>
      </w:r>
      <w:r w:rsidR="007E38D8" w:rsidRPr="007D3BBF">
        <w:rPr>
          <w:rFonts w:cstheme="minorHAnsi"/>
          <w:sz w:val="24"/>
          <w:szCs w:val="24"/>
          <w:lang w:val="en-US"/>
        </w:rPr>
        <w:t>The light molecular weight of the dye ensured improved water solubility of the dyad.</w:t>
      </w:r>
      <w:r w:rsidR="00286D6B" w:rsidRPr="007D3BBF">
        <w:rPr>
          <w:rFonts w:cstheme="minorHAnsi"/>
          <w:sz w:val="24"/>
          <w:szCs w:val="24"/>
          <w:lang w:val="en-US"/>
        </w:rPr>
        <w:t xml:space="preserve"> </w:t>
      </w:r>
      <w:r w:rsidR="002F76CC" w:rsidRPr="007D3BBF">
        <w:rPr>
          <w:rFonts w:cstheme="minorHAnsi"/>
          <w:sz w:val="24"/>
          <w:szCs w:val="24"/>
          <w:lang w:val="en-US"/>
        </w:rPr>
        <w:t>This stilbene-</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002F76CC" w:rsidRPr="007D3BBF">
        <w:rPr>
          <w:rFonts w:cstheme="minorHAnsi"/>
          <w:sz w:val="24"/>
          <w:szCs w:val="24"/>
          <w:lang w:val="en-US"/>
        </w:rPr>
        <w:t xml:space="preserve">hybrid molecule was characterized in detail via optical </w:t>
      </w:r>
      <w:r w:rsidR="006013AE" w:rsidRPr="007D3BBF">
        <w:rPr>
          <w:rFonts w:cstheme="minorHAnsi"/>
          <w:sz w:val="24"/>
          <w:szCs w:val="24"/>
          <w:lang w:val="en-US"/>
        </w:rPr>
        <w:t>and</w:t>
      </w:r>
      <w:r w:rsidR="002F76CC" w:rsidRPr="007D3BBF">
        <w:rPr>
          <w:rFonts w:cstheme="minorHAnsi"/>
          <w:sz w:val="24"/>
          <w:szCs w:val="24"/>
          <w:lang w:val="en-US"/>
        </w:rPr>
        <w:t xml:space="preserve"> </w:t>
      </w:r>
      <w:r w:rsidR="006013AE" w:rsidRPr="007D3BBF">
        <w:rPr>
          <w:rFonts w:cstheme="minorHAnsi"/>
          <w:sz w:val="24"/>
          <w:szCs w:val="24"/>
          <w:vertAlign w:val="superscript"/>
          <w:lang w:val="en-US"/>
        </w:rPr>
        <w:t>1</w:t>
      </w:r>
      <w:r w:rsidR="006013AE" w:rsidRPr="007D3BBF">
        <w:rPr>
          <w:rFonts w:cstheme="minorHAnsi"/>
          <w:sz w:val="24"/>
          <w:szCs w:val="24"/>
          <w:lang w:val="en-US"/>
        </w:rPr>
        <w:t xml:space="preserve">H NMR </w:t>
      </w:r>
      <w:r w:rsidR="00C046D2" w:rsidRPr="007D3BBF">
        <w:rPr>
          <w:rFonts w:cstheme="minorHAnsi"/>
          <w:sz w:val="24"/>
          <w:szCs w:val="24"/>
          <w:lang w:val="en-US"/>
        </w:rPr>
        <w:t>spectroscopy</w:t>
      </w:r>
      <w:r w:rsidR="006013AE" w:rsidRPr="007D3BBF">
        <w:rPr>
          <w:rFonts w:cstheme="minorHAnsi"/>
          <w:sz w:val="24"/>
          <w:szCs w:val="24"/>
          <w:lang w:val="en-US"/>
        </w:rPr>
        <w:t xml:space="preserve"> along with </w:t>
      </w:r>
      <w:r w:rsidR="00BF45F7">
        <w:rPr>
          <w:rFonts w:cstheme="minorHAnsi"/>
          <w:sz w:val="24"/>
          <w:szCs w:val="24"/>
          <w:lang w:val="en-US"/>
        </w:rPr>
        <w:t>its</w:t>
      </w:r>
      <w:r w:rsidR="00BF45F7" w:rsidRPr="007D3BBF">
        <w:rPr>
          <w:rFonts w:cstheme="minorHAnsi"/>
          <w:sz w:val="24"/>
          <w:szCs w:val="24"/>
          <w:lang w:val="en-US"/>
        </w:rPr>
        <w:t xml:space="preserve"> </w:t>
      </w:r>
      <w:r w:rsidR="006013AE" w:rsidRPr="007D3BBF">
        <w:rPr>
          <w:rFonts w:cstheme="minorHAnsi"/>
          <w:sz w:val="24"/>
          <w:szCs w:val="24"/>
          <w:lang w:val="en-US"/>
        </w:rPr>
        <w:t xml:space="preserve">single crystal structure elucidation. </w:t>
      </w:r>
      <w:r w:rsidR="00F46D35" w:rsidRPr="007D3BBF">
        <w:rPr>
          <w:rFonts w:cstheme="minorHAnsi"/>
          <w:sz w:val="24"/>
          <w:szCs w:val="24"/>
          <w:lang w:val="en-US"/>
        </w:rPr>
        <w:t xml:space="preserve">The electrochemical data revealed </w:t>
      </w:r>
      <w:r w:rsidR="00BF45F7">
        <w:rPr>
          <w:rFonts w:cstheme="minorHAnsi"/>
          <w:sz w:val="24"/>
          <w:szCs w:val="24"/>
          <w:lang w:val="en-US"/>
        </w:rPr>
        <w:t>t</w:t>
      </w:r>
      <w:r w:rsidR="00F46D35" w:rsidRPr="007D3BBF">
        <w:rPr>
          <w:rFonts w:cstheme="minorHAnsi"/>
          <w:sz w:val="24"/>
          <w:szCs w:val="24"/>
          <w:lang w:val="en-US"/>
        </w:rPr>
        <w:t>he active electrocatalytic H</w:t>
      </w:r>
      <w:r w:rsidR="00F46D35" w:rsidRPr="007D3BBF">
        <w:rPr>
          <w:rFonts w:cstheme="minorHAnsi"/>
          <w:sz w:val="24"/>
          <w:szCs w:val="24"/>
          <w:vertAlign w:val="subscript"/>
          <w:lang w:val="en-US"/>
        </w:rPr>
        <w:t>2</w:t>
      </w:r>
      <w:r w:rsidR="00F46D35" w:rsidRPr="007D3BBF">
        <w:rPr>
          <w:rFonts w:cstheme="minorHAnsi"/>
          <w:sz w:val="24"/>
          <w:szCs w:val="24"/>
          <w:lang w:val="en-US"/>
        </w:rPr>
        <w:t xml:space="preserve"> production by the </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00F46D35" w:rsidRPr="007D3BBF">
        <w:rPr>
          <w:rFonts w:cstheme="minorHAnsi"/>
          <w:sz w:val="24"/>
          <w:szCs w:val="24"/>
          <w:lang w:val="en-US"/>
        </w:rPr>
        <w:t>motif</w:t>
      </w:r>
      <w:r w:rsidR="0098214A" w:rsidRPr="007D3BBF">
        <w:rPr>
          <w:rFonts w:cstheme="minorHAnsi"/>
          <w:sz w:val="24"/>
          <w:szCs w:val="24"/>
          <w:lang w:val="en-US"/>
        </w:rPr>
        <w:t xml:space="preserve"> even with the appended organic dye</w:t>
      </w:r>
      <w:r w:rsidR="00F46D35" w:rsidRPr="007D3BBF">
        <w:rPr>
          <w:rFonts w:cstheme="minorHAnsi"/>
          <w:sz w:val="24"/>
          <w:szCs w:val="24"/>
          <w:lang w:val="en-US"/>
        </w:rPr>
        <w:t xml:space="preserve">. </w:t>
      </w:r>
      <w:r w:rsidR="0098214A" w:rsidRPr="007D3BBF">
        <w:rPr>
          <w:rFonts w:cstheme="minorHAnsi"/>
          <w:sz w:val="24"/>
          <w:szCs w:val="24"/>
          <w:lang w:val="en-US"/>
        </w:rPr>
        <w:t>T</w:t>
      </w:r>
      <w:r w:rsidR="00B570AF" w:rsidRPr="007D3BBF">
        <w:rPr>
          <w:rFonts w:cstheme="minorHAnsi"/>
          <w:sz w:val="24"/>
          <w:szCs w:val="24"/>
          <w:lang w:val="en-US"/>
        </w:rPr>
        <w:t xml:space="preserve">his </w:t>
      </w:r>
      <w:r w:rsidR="00A84A61" w:rsidRPr="007D3BBF">
        <w:rPr>
          <w:rFonts w:cstheme="minorHAnsi"/>
          <w:sz w:val="24"/>
          <w:szCs w:val="24"/>
          <w:lang w:val="en-US"/>
        </w:rPr>
        <w:t xml:space="preserve">hybrid complex </w:t>
      </w:r>
      <w:r w:rsidR="000011CB" w:rsidRPr="007D3BBF">
        <w:rPr>
          <w:rFonts w:cstheme="minorHAnsi"/>
          <w:sz w:val="24"/>
          <w:szCs w:val="24"/>
          <w:lang w:val="en-US"/>
        </w:rPr>
        <w:t xml:space="preserve">exhibited significant </w:t>
      </w:r>
      <w:r w:rsidR="0098214A" w:rsidRPr="007D3BBF">
        <w:rPr>
          <w:rFonts w:cstheme="minorHAnsi"/>
          <w:sz w:val="24"/>
          <w:szCs w:val="24"/>
          <w:lang w:val="en-US"/>
        </w:rPr>
        <w:t xml:space="preserve">photo-driven </w:t>
      </w:r>
      <w:r w:rsidR="000011CB" w:rsidRPr="007D3BBF">
        <w:rPr>
          <w:rFonts w:cstheme="minorHAnsi"/>
          <w:sz w:val="24"/>
          <w:szCs w:val="24"/>
          <w:lang w:val="en-US"/>
        </w:rPr>
        <w:t>H</w:t>
      </w:r>
      <w:r w:rsidR="000011CB" w:rsidRPr="007D3BBF">
        <w:rPr>
          <w:rFonts w:cstheme="minorHAnsi"/>
          <w:sz w:val="24"/>
          <w:szCs w:val="24"/>
          <w:vertAlign w:val="subscript"/>
          <w:lang w:val="en-US"/>
        </w:rPr>
        <w:t>2</w:t>
      </w:r>
      <w:r w:rsidR="000011CB" w:rsidRPr="007D3BBF">
        <w:rPr>
          <w:rFonts w:cstheme="minorHAnsi"/>
          <w:sz w:val="24"/>
          <w:szCs w:val="24"/>
          <w:lang w:val="en-US"/>
        </w:rPr>
        <w:t xml:space="preserve"> production when </w:t>
      </w:r>
      <w:r w:rsidR="00A84A61" w:rsidRPr="007D3BBF">
        <w:rPr>
          <w:rFonts w:cstheme="minorHAnsi"/>
          <w:sz w:val="24"/>
          <w:szCs w:val="24"/>
          <w:lang w:val="en-US"/>
        </w:rPr>
        <w:t>exposed to direct sunlight</w:t>
      </w:r>
      <w:r w:rsidR="003518F4" w:rsidRPr="007D3BBF">
        <w:rPr>
          <w:rFonts w:cstheme="minorHAnsi"/>
          <w:sz w:val="24"/>
          <w:szCs w:val="24"/>
          <w:lang w:val="en-US"/>
        </w:rPr>
        <w:t xml:space="preserve"> </w:t>
      </w:r>
      <w:r w:rsidR="00752E23">
        <w:rPr>
          <w:rFonts w:cstheme="minorHAnsi"/>
          <w:sz w:val="24"/>
          <w:szCs w:val="24"/>
          <w:lang w:val="en-US"/>
        </w:rPr>
        <w:t>in the presence</w:t>
      </w:r>
      <w:r w:rsidR="003518F4" w:rsidRPr="007D3BBF">
        <w:rPr>
          <w:rFonts w:cstheme="minorHAnsi"/>
          <w:sz w:val="24"/>
          <w:szCs w:val="24"/>
          <w:lang w:val="en-US"/>
        </w:rPr>
        <w:t xml:space="preserve"> of </w:t>
      </w:r>
      <w:r w:rsidR="00BF45F7">
        <w:rPr>
          <w:rFonts w:cstheme="minorHAnsi"/>
          <w:sz w:val="24"/>
          <w:szCs w:val="24"/>
          <w:lang w:val="en-US"/>
        </w:rPr>
        <w:t xml:space="preserve">an </w:t>
      </w:r>
      <w:r w:rsidR="003518F4" w:rsidRPr="007D3BBF">
        <w:rPr>
          <w:rFonts w:cstheme="minorHAnsi"/>
          <w:sz w:val="24"/>
          <w:szCs w:val="24"/>
          <w:lang w:val="en-US"/>
        </w:rPr>
        <w:t>appropriate sacrificial</w:t>
      </w:r>
      <w:r w:rsidR="00EE68A9" w:rsidRPr="007D3BBF">
        <w:rPr>
          <w:rFonts w:cstheme="minorHAnsi"/>
          <w:sz w:val="24"/>
          <w:szCs w:val="24"/>
          <w:lang w:val="en-US"/>
        </w:rPr>
        <w:t xml:space="preserve"> electron donor in a 30:70 water/DMF </w:t>
      </w:r>
      <w:r w:rsidR="00A84F38" w:rsidRPr="007D3BBF">
        <w:rPr>
          <w:rFonts w:cstheme="minorHAnsi"/>
          <w:sz w:val="24"/>
          <w:szCs w:val="24"/>
          <w:lang w:val="en-US"/>
        </w:rPr>
        <w:t>(</w:t>
      </w:r>
      <w:proofErr w:type="gramStart"/>
      <w:r w:rsidR="00A84F38" w:rsidRPr="007D3BBF">
        <w:rPr>
          <w:rFonts w:cstheme="minorHAnsi"/>
          <w:sz w:val="24"/>
          <w:szCs w:val="24"/>
          <w:lang w:val="en-US"/>
        </w:rPr>
        <w:t>N,N</w:t>
      </w:r>
      <w:proofErr w:type="gramEnd"/>
      <w:r w:rsidR="00A84F38" w:rsidRPr="007D3BBF">
        <w:rPr>
          <w:rFonts w:cstheme="minorHAnsi"/>
          <w:sz w:val="24"/>
          <w:szCs w:val="24"/>
          <w:lang w:val="en-US"/>
        </w:rPr>
        <w:t xml:space="preserve">′-dimethylformamide) </w:t>
      </w:r>
      <w:r w:rsidR="00EE68A9" w:rsidRPr="007D3BBF">
        <w:rPr>
          <w:rFonts w:cstheme="minorHAnsi"/>
          <w:sz w:val="24"/>
          <w:szCs w:val="24"/>
          <w:lang w:val="en-US"/>
        </w:rPr>
        <w:t>solution</w:t>
      </w:r>
      <w:r w:rsidR="003762FC" w:rsidRPr="007D3BBF">
        <w:rPr>
          <w:rFonts w:cstheme="minorHAnsi"/>
          <w:sz w:val="24"/>
          <w:szCs w:val="24"/>
          <w:lang w:val="en-US"/>
        </w:rPr>
        <w:t xml:space="preserve"> without any degradation of the hybrid structure as complemented by optical spectroscopy studies</w:t>
      </w:r>
      <w:r w:rsidR="00EE68A9" w:rsidRPr="007D3BBF">
        <w:rPr>
          <w:rFonts w:cstheme="minorHAnsi"/>
          <w:sz w:val="24"/>
          <w:szCs w:val="24"/>
          <w:lang w:val="en-US"/>
        </w:rPr>
        <w:t xml:space="preserve">. </w:t>
      </w:r>
      <w:r w:rsidR="00D20680" w:rsidRPr="007D3BBF">
        <w:rPr>
          <w:rFonts w:cstheme="minorHAnsi"/>
          <w:sz w:val="24"/>
          <w:szCs w:val="24"/>
          <w:lang w:val="en-US"/>
        </w:rPr>
        <w:t xml:space="preserve">A </w:t>
      </w:r>
      <w:r w:rsidR="00CA033C" w:rsidRPr="007D3BBF">
        <w:rPr>
          <w:rFonts w:cstheme="minorHAnsi"/>
          <w:sz w:val="24"/>
          <w:szCs w:val="24"/>
          <w:lang w:val="en-US"/>
        </w:rPr>
        <w:t xml:space="preserve">simple </w:t>
      </w:r>
      <w:r w:rsidR="0087761B" w:rsidRPr="007D3BBF">
        <w:rPr>
          <w:rFonts w:cstheme="minorHAnsi"/>
          <w:sz w:val="24"/>
          <w:szCs w:val="24"/>
          <w:lang w:val="en-US"/>
        </w:rPr>
        <w:t>photocatalytic device</w:t>
      </w:r>
      <w:r w:rsidR="00D20680" w:rsidRPr="007D3BBF">
        <w:rPr>
          <w:rFonts w:cstheme="minorHAnsi"/>
          <w:sz w:val="24"/>
          <w:szCs w:val="24"/>
          <w:lang w:val="en-US"/>
        </w:rPr>
        <w:t>, consisting of a H</w:t>
      </w:r>
      <w:r w:rsidR="00D20680" w:rsidRPr="007D3BBF">
        <w:rPr>
          <w:rFonts w:cstheme="minorHAnsi"/>
          <w:sz w:val="24"/>
          <w:szCs w:val="24"/>
          <w:vertAlign w:val="subscript"/>
          <w:lang w:val="en-US"/>
        </w:rPr>
        <w:t>2</w:t>
      </w:r>
      <w:r w:rsidR="00D20680" w:rsidRPr="007D3BBF">
        <w:rPr>
          <w:rFonts w:cstheme="minorHAnsi"/>
          <w:sz w:val="24"/>
          <w:szCs w:val="24"/>
          <w:lang w:val="en-US"/>
        </w:rPr>
        <w:t xml:space="preserve"> detector, </w:t>
      </w:r>
      <w:r w:rsidR="0087761B" w:rsidRPr="007D3BBF">
        <w:rPr>
          <w:rFonts w:cstheme="minorHAnsi"/>
          <w:sz w:val="24"/>
          <w:szCs w:val="24"/>
          <w:lang w:val="en-US"/>
        </w:rPr>
        <w:t xml:space="preserve">was </w:t>
      </w:r>
      <w:r w:rsidR="00D20680" w:rsidRPr="007D3BBF">
        <w:rPr>
          <w:rFonts w:cstheme="minorHAnsi"/>
          <w:sz w:val="24"/>
          <w:szCs w:val="24"/>
          <w:lang w:val="en-US"/>
        </w:rPr>
        <w:t>employ</w:t>
      </w:r>
      <w:r w:rsidR="0087761B" w:rsidRPr="007D3BBF">
        <w:rPr>
          <w:rFonts w:cstheme="minorHAnsi"/>
          <w:sz w:val="24"/>
          <w:szCs w:val="24"/>
          <w:lang w:val="en-US"/>
        </w:rPr>
        <w:t xml:space="preserve">ed </w:t>
      </w:r>
      <w:r w:rsidR="004E458C" w:rsidRPr="007D3BBF">
        <w:rPr>
          <w:rFonts w:cstheme="minorHAnsi"/>
          <w:sz w:val="24"/>
          <w:szCs w:val="24"/>
          <w:lang w:val="en-US"/>
        </w:rPr>
        <w:t xml:space="preserve">during the photocatalysis of the hybrid complex that demonstrated </w:t>
      </w:r>
      <w:r w:rsidR="0087761B" w:rsidRPr="007D3BBF">
        <w:rPr>
          <w:rFonts w:cstheme="minorHAnsi"/>
          <w:sz w:val="24"/>
          <w:szCs w:val="24"/>
          <w:lang w:val="en-US"/>
        </w:rPr>
        <w:t xml:space="preserve">continuous </w:t>
      </w:r>
      <w:r w:rsidR="004E458C" w:rsidRPr="007D3BBF">
        <w:rPr>
          <w:rFonts w:cstheme="minorHAnsi"/>
          <w:sz w:val="24"/>
          <w:szCs w:val="24"/>
          <w:lang w:val="en-US"/>
        </w:rPr>
        <w:t>production</w:t>
      </w:r>
      <w:r w:rsidR="0087761B" w:rsidRPr="007D3BBF">
        <w:rPr>
          <w:rFonts w:cstheme="minorHAnsi"/>
          <w:sz w:val="24"/>
          <w:szCs w:val="24"/>
          <w:lang w:val="en-US"/>
        </w:rPr>
        <w:t xml:space="preserve"> of H</w:t>
      </w:r>
      <w:r w:rsidR="0087761B" w:rsidRPr="007D3BBF">
        <w:rPr>
          <w:rFonts w:cstheme="minorHAnsi"/>
          <w:sz w:val="24"/>
          <w:szCs w:val="24"/>
          <w:vertAlign w:val="subscript"/>
          <w:lang w:val="en-US"/>
        </w:rPr>
        <w:t>2</w:t>
      </w:r>
      <w:r w:rsidR="0087761B" w:rsidRPr="007D3BBF">
        <w:rPr>
          <w:rFonts w:cstheme="minorHAnsi"/>
          <w:sz w:val="24"/>
          <w:szCs w:val="24"/>
          <w:lang w:val="en-US"/>
        </w:rPr>
        <w:t xml:space="preserve"> gas </w:t>
      </w:r>
      <w:r w:rsidR="004E458C" w:rsidRPr="007D3BBF">
        <w:rPr>
          <w:rFonts w:cstheme="minorHAnsi"/>
          <w:sz w:val="24"/>
          <w:szCs w:val="24"/>
          <w:lang w:val="en-US"/>
        </w:rPr>
        <w:t xml:space="preserve">under aqueous aerobic condition without any preliminary lag period. </w:t>
      </w:r>
      <w:r w:rsidR="00FF0729" w:rsidRPr="007D3BBF">
        <w:rPr>
          <w:rFonts w:cstheme="minorHAnsi"/>
          <w:sz w:val="24"/>
          <w:szCs w:val="24"/>
          <w:lang w:val="en-US"/>
        </w:rPr>
        <w:t>Thus</w:t>
      </w:r>
      <w:r w:rsidR="00BF45F7">
        <w:rPr>
          <w:rFonts w:cstheme="minorHAnsi"/>
          <w:sz w:val="24"/>
          <w:szCs w:val="24"/>
          <w:lang w:val="en-US"/>
        </w:rPr>
        <w:t>,</w:t>
      </w:r>
      <w:r w:rsidR="00FF0729" w:rsidRPr="007D3BBF">
        <w:rPr>
          <w:rFonts w:cstheme="minorHAnsi"/>
          <w:sz w:val="24"/>
          <w:szCs w:val="24"/>
          <w:lang w:val="en-US"/>
        </w:rPr>
        <w:t xml:space="preserve"> this hybrid complex has the potential to become the base for developing </w:t>
      </w:r>
      <w:r w:rsidR="00BF45F7">
        <w:rPr>
          <w:rFonts w:cstheme="minorHAnsi"/>
          <w:sz w:val="24"/>
          <w:szCs w:val="24"/>
          <w:lang w:val="en-US"/>
        </w:rPr>
        <w:t xml:space="preserve">the </w:t>
      </w:r>
      <w:r w:rsidR="00FF0729" w:rsidRPr="007D3BBF">
        <w:rPr>
          <w:rFonts w:cstheme="minorHAnsi"/>
          <w:sz w:val="24"/>
          <w:szCs w:val="24"/>
          <w:lang w:val="en-US"/>
        </w:rPr>
        <w:t>next generation</w:t>
      </w:r>
      <w:r w:rsidR="00BF45F7">
        <w:rPr>
          <w:rFonts w:cstheme="minorHAnsi"/>
          <w:sz w:val="24"/>
          <w:szCs w:val="24"/>
          <w:lang w:val="en-US"/>
        </w:rPr>
        <w:t xml:space="preserve"> of</w:t>
      </w:r>
      <w:r w:rsidR="00FF0729" w:rsidRPr="007D3BBF">
        <w:rPr>
          <w:rFonts w:cstheme="minorHAnsi"/>
          <w:sz w:val="24"/>
          <w:szCs w:val="24"/>
          <w:lang w:val="en-US"/>
        </w:rPr>
        <w:t xml:space="preserve"> </w:t>
      </w:r>
      <w:r w:rsidR="003762FC" w:rsidRPr="007D3BBF">
        <w:rPr>
          <w:rFonts w:cstheme="minorHAnsi"/>
          <w:sz w:val="24"/>
          <w:szCs w:val="24"/>
          <w:lang w:val="en-US"/>
        </w:rPr>
        <w:t>solar-driven H</w:t>
      </w:r>
      <w:r w:rsidR="003762FC" w:rsidRPr="007D3BBF">
        <w:rPr>
          <w:rFonts w:cstheme="minorHAnsi"/>
          <w:sz w:val="24"/>
          <w:szCs w:val="24"/>
          <w:vertAlign w:val="subscript"/>
          <w:lang w:val="en-US"/>
        </w:rPr>
        <w:t>2</w:t>
      </w:r>
      <w:r w:rsidR="003762FC" w:rsidRPr="007D3BBF">
        <w:rPr>
          <w:rFonts w:cstheme="minorHAnsi"/>
          <w:sz w:val="24"/>
          <w:szCs w:val="24"/>
          <w:lang w:val="en-US"/>
        </w:rPr>
        <w:t xml:space="preserve"> production catalysts for efficient renewable energy utilization. </w:t>
      </w:r>
    </w:p>
    <w:p w14:paraId="2B08AAF3" w14:textId="77777777" w:rsidR="007D3BBF" w:rsidRPr="007D3BBF" w:rsidRDefault="007D3BBF" w:rsidP="007D3BBF">
      <w:pPr>
        <w:spacing w:after="0" w:line="240" w:lineRule="auto"/>
        <w:jc w:val="both"/>
        <w:rPr>
          <w:rFonts w:cstheme="minorHAnsi"/>
          <w:sz w:val="24"/>
          <w:szCs w:val="24"/>
          <w:lang w:val="en-US"/>
        </w:rPr>
      </w:pPr>
    </w:p>
    <w:p w14:paraId="08009940" w14:textId="7F84CF48" w:rsidR="002041D3"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PROTOCOL</w:t>
      </w:r>
    </w:p>
    <w:p w14:paraId="66A3C87A" w14:textId="77777777" w:rsidR="007D3BBF" w:rsidRPr="007D3BBF" w:rsidRDefault="007D3BBF" w:rsidP="007D3BBF">
      <w:pPr>
        <w:spacing w:after="0" w:line="240" w:lineRule="auto"/>
        <w:jc w:val="both"/>
        <w:rPr>
          <w:rFonts w:cstheme="minorHAnsi"/>
          <w:b/>
          <w:sz w:val="24"/>
          <w:szCs w:val="24"/>
          <w:lang w:val="en-US"/>
        </w:rPr>
      </w:pPr>
    </w:p>
    <w:p w14:paraId="1A03F156" w14:textId="31FCEE2F" w:rsidR="002041D3" w:rsidRDefault="002041D3" w:rsidP="007D3BBF">
      <w:pPr>
        <w:numPr>
          <w:ilvl w:val="0"/>
          <w:numId w:val="3"/>
        </w:numPr>
        <w:spacing w:after="0" w:line="240" w:lineRule="auto"/>
        <w:jc w:val="both"/>
        <w:rPr>
          <w:rFonts w:cstheme="minorHAnsi"/>
          <w:b/>
          <w:sz w:val="24"/>
          <w:szCs w:val="24"/>
          <w:lang w:val="en-US"/>
        </w:rPr>
      </w:pPr>
      <w:r w:rsidRPr="007D3BBF">
        <w:rPr>
          <w:rFonts w:cstheme="minorHAnsi"/>
          <w:b/>
          <w:sz w:val="24"/>
          <w:szCs w:val="24"/>
          <w:lang w:val="en-US"/>
        </w:rPr>
        <w:t>Synthesis of the photosensitizer-catalyst hybrid</w:t>
      </w:r>
    </w:p>
    <w:p w14:paraId="4F4A4D80" w14:textId="77777777" w:rsidR="007D3BBF" w:rsidRPr="007D3BBF" w:rsidRDefault="007D3BBF" w:rsidP="007D3BBF">
      <w:pPr>
        <w:spacing w:after="0" w:line="240" w:lineRule="auto"/>
        <w:jc w:val="both"/>
        <w:rPr>
          <w:rFonts w:cstheme="minorHAnsi"/>
          <w:b/>
          <w:sz w:val="24"/>
          <w:szCs w:val="24"/>
          <w:lang w:val="en-US"/>
        </w:rPr>
      </w:pPr>
    </w:p>
    <w:p w14:paraId="44D33E3C" w14:textId="51511C42" w:rsidR="007D3BBF" w:rsidRPr="007D3BBF" w:rsidRDefault="002041D3" w:rsidP="007D3BBF">
      <w:pPr>
        <w:numPr>
          <w:ilvl w:val="1"/>
          <w:numId w:val="3"/>
        </w:numPr>
        <w:spacing w:after="0" w:line="240" w:lineRule="auto"/>
        <w:jc w:val="both"/>
        <w:rPr>
          <w:rFonts w:cstheme="minorHAnsi"/>
          <w:sz w:val="24"/>
          <w:szCs w:val="24"/>
          <w:lang w:val="en-US"/>
        </w:rPr>
      </w:pPr>
      <w:r w:rsidRPr="007D3BBF">
        <w:rPr>
          <w:rFonts w:cstheme="minorHAnsi"/>
          <w:b/>
          <w:sz w:val="24"/>
          <w:szCs w:val="24"/>
          <w:lang w:val="en-US"/>
        </w:rPr>
        <w:t>Synthesis of catalyst precursor Co(dmg)</w:t>
      </w:r>
      <w:r w:rsidRPr="007D3BBF">
        <w:rPr>
          <w:rFonts w:cstheme="minorHAnsi"/>
          <w:b/>
          <w:sz w:val="24"/>
          <w:szCs w:val="24"/>
          <w:vertAlign w:val="subscript"/>
          <w:lang w:val="en-US"/>
        </w:rPr>
        <w:t>2</w:t>
      </w:r>
      <w:r w:rsidRPr="007D3BBF">
        <w:rPr>
          <w:rFonts w:cstheme="minorHAnsi"/>
          <w:b/>
          <w:sz w:val="24"/>
          <w:szCs w:val="24"/>
          <w:lang w:val="en-US"/>
        </w:rPr>
        <w:t>Cl</w:t>
      </w:r>
      <w:r w:rsidRPr="007D3BBF">
        <w:rPr>
          <w:rFonts w:cstheme="minorHAnsi"/>
          <w:b/>
          <w:sz w:val="24"/>
          <w:szCs w:val="24"/>
          <w:vertAlign w:val="subscript"/>
          <w:lang w:val="en-US"/>
        </w:rPr>
        <w:t>2</w:t>
      </w:r>
      <w:r w:rsidRPr="007D3BBF">
        <w:rPr>
          <w:rFonts w:cstheme="minorHAnsi"/>
          <w:b/>
          <w:sz w:val="24"/>
          <w:szCs w:val="24"/>
          <w:lang w:val="en-US"/>
        </w:rPr>
        <w:t xml:space="preserve"> </w:t>
      </w:r>
      <w:r w:rsidR="00BF45F7">
        <w:rPr>
          <w:rFonts w:cstheme="minorHAnsi"/>
          <w:b/>
          <w:sz w:val="24"/>
          <w:szCs w:val="24"/>
          <w:lang w:val="en-US"/>
        </w:rPr>
        <w:t>c</w:t>
      </w:r>
      <w:r w:rsidR="00BF45F7" w:rsidRPr="007D3BBF">
        <w:rPr>
          <w:rFonts w:cstheme="minorHAnsi"/>
          <w:b/>
          <w:sz w:val="24"/>
          <w:szCs w:val="24"/>
          <w:lang w:val="en-US"/>
        </w:rPr>
        <w:t>omplex</w:t>
      </w:r>
    </w:p>
    <w:p w14:paraId="26BC7F67" w14:textId="77777777" w:rsidR="007D3BBF" w:rsidRDefault="007D3BBF" w:rsidP="007D3BBF">
      <w:pPr>
        <w:spacing w:after="0" w:line="240" w:lineRule="auto"/>
        <w:jc w:val="both"/>
        <w:rPr>
          <w:rFonts w:cstheme="minorHAnsi"/>
          <w:b/>
          <w:sz w:val="24"/>
          <w:szCs w:val="24"/>
          <w:lang w:val="en-US"/>
        </w:rPr>
      </w:pPr>
    </w:p>
    <w:p w14:paraId="244E35DA" w14:textId="2FB5EB51" w:rsidR="002041D3" w:rsidRPr="007D3BBF" w:rsidRDefault="007D3BBF" w:rsidP="007D3BBF">
      <w:pPr>
        <w:spacing w:after="0" w:line="240" w:lineRule="auto"/>
        <w:jc w:val="both"/>
        <w:rPr>
          <w:rFonts w:cstheme="minorHAnsi"/>
          <w:sz w:val="24"/>
          <w:szCs w:val="24"/>
          <w:lang w:val="en-US"/>
        </w:rPr>
      </w:pPr>
      <w:r w:rsidRPr="007D3BBF">
        <w:rPr>
          <w:rFonts w:cstheme="minorHAnsi"/>
          <w:bCs/>
          <w:sz w:val="24"/>
          <w:szCs w:val="24"/>
          <w:lang w:val="en-US"/>
        </w:rPr>
        <w:t xml:space="preserve">NOTE: </w:t>
      </w:r>
      <w:r w:rsidR="002041D3" w:rsidRPr="007D3BBF">
        <w:rPr>
          <w:rFonts w:cstheme="minorHAnsi"/>
          <w:bCs/>
          <w:sz w:val="24"/>
          <w:szCs w:val="24"/>
          <w:lang w:val="en-US"/>
        </w:rPr>
        <w:t>This co</w:t>
      </w:r>
      <w:r w:rsidR="002041D3" w:rsidRPr="007D3BBF">
        <w:rPr>
          <w:rFonts w:cstheme="minorHAnsi"/>
          <w:sz w:val="24"/>
          <w:szCs w:val="24"/>
          <w:lang w:val="en-US"/>
        </w:rPr>
        <w:t>mplex was synthesized following the modified version of the reported procedure</w:t>
      </w:r>
      <w:r w:rsidR="00BF45F7" w:rsidRPr="007D3BBF">
        <w:rPr>
          <w:rFonts w:cstheme="minorHAnsi"/>
          <w:sz w:val="24"/>
          <w:szCs w:val="24"/>
          <w:lang w:val="en-US"/>
        </w:rPr>
        <w:fldChar w:fldCharType="begin"/>
      </w:r>
      <w:r w:rsidR="00BF45F7" w:rsidRPr="007D3BBF">
        <w:rPr>
          <w:rFonts w:cstheme="minorHAnsi"/>
          <w:sz w:val="24"/>
          <w:szCs w:val="24"/>
          <w:lang w:val="en-US"/>
        </w:rPr>
        <w:instrText xml:space="preserve"> ADDIN ZOTERO_ITEM CSL_CITATION {"citationID":"4nvRjKDq","properties":{"formattedCitation":"\\super 29\\nosupersub{}","plainCitation":"29","noteIndex":0},"citationItems":[{"id":627,"uris":["http://zotero.org/users/4378263/items/ITGSUKHJ"],"uri":["http://zotero.org/users/4378263/items/ITGSUKHJ"],"itemData":{"id":627,"type":"chapter","title":"Bis(Dimethylglyoximato)Cobalt Complexes: (“Cobaloximes”)","container-title":"Inorganic Syntheses","publisher":"John Wiley &amp; Sons, Ltd","page":"61-70","source":"Wiley Online Library","abstract":"This chapter contains sections titled: Chloro (pyridine) cobaloxime(III) Diaquocobaloxime(II) Methyl (pyridine) Cobaloxime Methylaquocobaloxime Phenyl (pyridine) cobaloxime","URL":"https://onlinelibrary.wiley.com/doi/abs/10.1002/9780470132425.ch12","ISBN":"978-0-470-13242-5","note":"DOI: 10.1002/9780470132425.ch12","title-short":"Bis(Dimethylglyoximato)Cobalt Complexes","language":"en","author":[{"family":"Schrauzer","given":"G. N."},{"family":"Parshall","given":"G. W."},{"family":"Wonchoba","given":"E. R."}],"issued":{"date-parts":[["2007"]]},"accessed":{"date-parts":[["2018",11,22]]}}}],"schema":"https://github.com/citation-style-language/schema/raw/master/csl-citation.json"} </w:instrText>
      </w:r>
      <w:r w:rsidR="00BF45F7" w:rsidRPr="007D3BBF">
        <w:rPr>
          <w:rFonts w:cstheme="minorHAnsi"/>
          <w:sz w:val="24"/>
          <w:szCs w:val="24"/>
          <w:lang w:val="en-US"/>
        </w:rPr>
        <w:fldChar w:fldCharType="separate"/>
      </w:r>
      <w:r w:rsidR="00BF45F7" w:rsidRPr="007D3BBF">
        <w:rPr>
          <w:rFonts w:cstheme="minorHAnsi"/>
          <w:sz w:val="24"/>
          <w:szCs w:val="24"/>
          <w:vertAlign w:val="superscript"/>
        </w:rPr>
        <w:t>29</w:t>
      </w:r>
      <w:r w:rsidR="00BF45F7" w:rsidRPr="007D3BBF">
        <w:rPr>
          <w:rFonts w:cstheme="minorHAnsi"/>
          <w:sz w:val="24"/>
          <w:szCs w:val="24"/>
          <w:lang w:val="en-US"/>
        </w:rPr>
        <w:fldChar w:fldCharType="end"/>
      </w:r>
      <w:r w:rsidR="002041D3" w:rsidRPr="007D3BBF">
        <w:rPr>
          <w:rFonts w:cstheme="minorHAnsi"/>
          <w:sz w:val="24"/>
          <w:szCs w:val="24"/>
          <w:lang w:val="en-US"/>
        </w:rPr>
        <w:t xml:space="preserve">. </w:t>
      </w:r>
    </w:p>
    <w:p w14:paraId="02B11092" w14:textId="77777777" w:rsidR="007D3BBF" w:rsidRDefault="007D3BBF" w:rsidP="007D3BBF">
      <w:pPr>
        <w:spacing w:after="0" w:line="240" w:lineRule="auto"/>
        <w:jc w:val="both"/>
        <w:rPr>
          <w:rFonts w:cstheme="minorHAnsi"/>
          <w:sz w:val="24"/>
          <w:szCs w:val="24"/>
          <w:lang w:val="en-US"/>
        </w:rPr>
      </w:pPr>
    </w:p>
    <w:p w14:paraId="6774BC37" w14:textId="1F30E5EA" w:rsidR="002041D3" w:rsidRPr="007D3BBF" w:rsidRDefault="00D41F33"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lastRenderedPageBreak/>
        <w:t xml:space="preserve">Dissolve 232 mg (1 mmol) of dimethylglyoxime (dmg) ligand (two equivalents in this reaction) in 27 mL </w:t>
      </w:r>
      <w:r w:rsidR="00BF45F7">
        <w:rPr>
          <w:rFonts w:cstheme="minorHAnsi"/>
          <w:sz w:val="24"/>
          <w:szCs w:val="24"/>
          <w:lang w:val="en-US"/>
        </w:rPr>
        <w:t xml:space="preserve">of </w:t>
      </w:r>
      <w:r w:rsidRPr="007D3BBF">
        <w:rPr>
          <w:rFonts w:cstheme="minorHAnsi"/>
          <w:sz w:val="24"/>
          <w:szCs w:val="24"/>
          <w:lang w:val="en-US"/>
        </w:rPr>
        <w:t xml:space="preserve">acetone. </w:t>
      </w:r>
    </w:p>
    <w:p w14:paraId="16D69783" w14:textId="77777777" w:rsidR="007D3BBF" w:rsidRDefault="007D3BBF" w:rsidP="007D3BBF">
      <w:pPr>
        <w:spacing w:after="0" w:line="240" w:lineRule="auto"/>
        <w:jc w:val="both"/>
        <w:rPr>
          <w:rFonts w:cstheme="minorHAnsi"/>
          <w:sz w:val="24"/>
          <w:szCs w:val="24"/>
          <w:lang w:val="en-US"/>
        </w:rPr>
      </w:pPr>
    </w:p>
    <w:p w14:paraId="64A2008A" w14:textId="71114602" w:rsidR="00D41F33" w:rsidRPr="007D3BBF" w:rsidRDefault="004C6CA7"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D</w:t>
      </w:r>
      <w:r w:rsidR="00D41F33" w:rsidRPr="007D3BBF">
        <w:rPr>
          <w:rFonts w:cstheme="minorHAnsi"/>
          <w:sz w:val="24"/>
          <w:szCs w:val="24"/>
          <w:lang w:val="en-US"/>
        </w:rPr>
        <w:t xml:space="preserve">issolve 118 mg (0.5 mmol) </w:t>
      </w:r>
      <w:r w:rsidR="00BF45F7">
        <w:rPr>
          <w:rFonts w:cstheme="minorHAnsi"/>
          <w:sz w:val="24"/>
          <w:szCs w:val="24"/>
          <w:lang w:val="en-US"/>
        </w:rPr>
        <w:t xml:space="preserve">of </w:t>
      </w:r>
      <w:r w:rsidR="00D41F33" w:rsidRPr="007D3BBF">
        <w:rPr>
          <w:rFonts w:cstheme="minorHAnsi"/>
          <w:sz w:val="24"/>
          <w:szCs w:val="24"/>
          <w:lang w:val="en-US"/>
        </w:rPr>
        <w:t>CoCl</w:t>
      </w:r>
      <w:r w:rsidR="00D41F33" w:rsidRPr="007D3BBF">
        <w:rPr>
          <w:rFonts w:cstheme="minorHAnsi"/>
          <w:sz w:val="24"/>
          <w:szCs w:val="24"/>
          <w:vertAlign w:val="subscript"/>
          <w:lang w:val="en-US"/>
        </w:rPr>
        <w:t>2</w:t>
      </w:r>
      <w:r w:rsidR="00BF45F7" w:rsidRPr="00787FA7">
        <w:rPr>
          <w:rFonts w:cstheme="minorHAnsi"/>
          <w:sz w:val="24"/>
          <w:szCs w:val="24"/>
          <w:lang w:val="en-US"/>
        </w:rPr>
        <w:t>∙</w:t>
      </w:r>
      <w:r w:rsidR="00D41F33" w:rsidRPr="007D3BBF">
        <w:rPr>
          <w:rFonts w:cstheme="minorHAnsi"/>
          <w:sz w:val="24"/>
          <w:szCs w:val="24"/>
          <w:lang w:val="en-US"/>
        </w:rPr>
        <w:t>6H</w:t>
      </w:r>
      <w:r w:rsidR="00D41F33" w:rsidRPr="007D3BBF">
        <w:rPr>
          <w:rFonts w:cstheme="minorHAnsi"/>
          <w:sz w:val="24"/>
          <w:szCs w:val="24"/>
          <w:vertAlign w:val="subscript"/>
          <w:lang w:val="en-US"/>
        </w:rPr>
        <w:t>2</w:t>
      </w:r>
      <w:r w:rsidR="00D41F33" w:rsidRPr="007D3BBF">
        <w:rPr>
          <w:rFonts w:cstheme="minorHAnsi"/>
          <w:sz w:val="24"/>
          <w:szCs w:val="24"/>
          <w:lang w:val="en-US"/>
        </w:rPr>
        <w:t xml:space="preserve">O (one equivalent in this reaction) in 3 mL </w:t>
      </w:r>
      <w:r w:rsidR="00BF45F7">
        <w:rPr>
          <w:rFonts w:cstheme="minorHAnsi"/>
          <w:sz w:val="24"/>
          <w:szCs w:val="24"/>
          <w:lang w:val="en-US"/>
        </w:rPr>
        <w:t xml:space="preserve">of </w:t>
      </w:r>
      <w:r w:rsidR="00E05ED2" w:rsidRPr="007D3BBF">
        <w:rPr>
          <w:rFonts w:cstheme="minorHAnsi"/>
          <w:sz w:val="24"/>
          <w:szCs w:val="24"/>
          <w:lang w:val="en-US"/>
        </w:rPr>
        <w:t xml:space="preserve">deionized </w:t>
      </w:r>
      <w:r w:rsidR="00D41F33" w:rsidRPr="007D3BBF">
        <w:rPr>
          <w:rFonts w:cstheme="minorHAnsi"/>
          <w:sz w:val="24"/>
          <w:szCs w:val="24"/>
          <w:lang w:val="en-US"/>
        </w:rPr>
        <w:t xml:space="preserve">water </w:t>
      </w:r>
      <w:r w:rsidRPr="007D3BBF">
        <w:rPr>
          <w:rFonts w:cstheme="minorHAnsi"/>
          <w:sz w:val="24"/>
          <w:szCs w:val="24"/>
          <w:lang w:val="en-US"/>
        </w:rPr>
        <w:t>separately that</w:t>
      </w:r>
      <w:r w:rsidR="00D41F33" w:rsidRPr="007D3BBF">
        <w:rPr>
          <w:rFonts w:cstheme="minorHAnsi"/>
          <w:sz w:val="24"/>
          <w:szCs w:val="24"/>
          <w:lang w:val="en-US"/>
        </w:rPr>
        <w:t xml:space="preserve"> produce</w:t>
      </w:r>
      <w:r w:rsidRPr="007D3BBF">
        <w:rPr>
          <w:rFonts w:cstheme="minorHAnsi"/>
          <w:sz w:val="24"/>
          <w:szCs w:val="24"/>
          <w:lang w:val="en-US"/>
        </w:rPr>
        <w:t>s</w:t>
      </w:r>
      <w:r w:rsidR="00D41F33" w:rsidRPr="007D3BBF">
        <w:rPr>
          <w:rFonts w:cstheme="minorHAnsi"/>
          <w:sz w:val="24"/>
          <w:szCs w:val="24"/>
          <w:lang w:val="en-US"/>
        </w:rPr>
        <w:t xml:space="preserve"> a pink color solution.</w:t>
      </w:r>
    </w:p>
    <w:p w14:paraId="7035EAD0" w14:textId="77777777" w:rsidR="007D3BBF" w:rsidRDefault="007D3BBF" w:rsidP="007D3BBF">
      <w:pPr>
        <w:spacing w:after="0" w:line="240" w:lineRule="auto"/>
        <w:jc w:val="both"/>
        <w:rPr>
          <w:rFonts w:cstheme="minorHAnsi"/>
          <w:sz w:val="24"/>
          <w:szCs w:val="24"/>
          <w:lang w:val="en-US"/>
        </w:rPr>
      </w:pPr>
    </w:p>
    <w:p w14:paraId="46677F43" w14:textId="0C81F237" w:rsidR="002041D3" w:rsidRPr="007D3BBF" w:rsidRDefault="002041D3"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Add the aqueous CoCl</w:t>
      </w:r>
      <w:r w:rsidRPr="007D3BBF">
        <w:rPr>
          <w:rFonts w:cstheme="minorHAnsi"/>
          <w:sz w:val="24"/>
          <w:szCs w:val="24"/>
          <w:vertAlign w:val="subscript"/>
          <w:lang w:val="en-US"/>
        </w:rPr>
        <w:t>2</w:t>
      </w:r>
      <w:r w:rsidRPr="007D3BBF">
        <w:rPr>
          <w:rFonts w:cstheme="minorHAnsi"/>
          <w:sz w:val="24"/>
          <w:szCs w:val="24"/>
          <w:lang w:val="en-US"/>
        </w:rPr>
        <w:t xml:space="preserve"> solution drop wise to the acetone solution containing dmg with continuous stirring</w:t>
      </w:r>
      <w:r w:rsidR="007C5B18" w:rsidRPr="007D3BBF">
        <w:rPr>
          <w:rFonts w:cstheme="minorHAnsi"/>
          <w:sz w:val="24"/>
          <w:szCs w:val="24"/>
          <w:lang w:val="en-US"/>
        </w:rPr>
        <w:t xml:space="preserve"> at room temperature</w:t>
      </w:r>
      <w:r w:rsidRPr="007D3BBF">
        <w:rPr>
          <w:rFonts w:cstheme="minorHAnsi"/>
          <w:sz w:val="24"/>
          <w:szCs w:val="24"/>
          <w:lang w:val="en-US"/>
        </w:rPr>
        <w:t xml:space="preserve">. </w:t>
      </w:r>
    </w:p>
    <w:p w14:paraId="11A5FB8E" w14:textId="77777777" w:rsidR="007D3BBF" w:rsidRDefault="007D3BBF" w:rsidP="007D3BBF">
      <w:pPr>
        <w:spacing w:after="0" w:line="240" w:lineRule="auto"/>
        <w:jc w:val="both"/>
        <w:rPr>
          <w:rFonts w:cstheme="minorHAnsi"/>
          <w:sz w:val="24"/>
          <w:szCs w:val="24"/>
          <w:lang w:val="en-US"/>
        </w:rPr>
      </w:pPr>
    </w:p>
    <w:p w14:paraId="0B8A1738" w14:textId="75853097" w:rsidR="002041D3" w:rsidRPr="007D3BBF" w:rsidRDefault="002041D3"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Closely monitor the change in the solution color, which will sequentially turn to </w:t>
      </w:r>
      <w:r w:rsidR="00C8526E" w:rsidRPr="007D3BBF">
        <w:rPr>
          <w:rFonts w:cstheme="minorHAnsi"/>
          <w:sz w:val="24"/>
          <w:szCs w:val="24"/>
          <w:lang w:val="en-US"/>
        </w:rPr>
        <w:t xml:space="preserve">bluish green </w:t>
      </w:r>
      <w:r w:rsidRPr="007D3BBF">
        <w:rPr>
          <w:rFonts w:cstheme="minorHAnsi"/>
          <w:sz w:val="24"/>
          <w:szCs w:val="24"/>
          <w:lang w:val="en-US"/>
        </w:rPr>
        <w:t xml:space="preserve">color following the </w:t>
      </w:r>
      <w:r w:rsidR="00D41F33" w:rsidRPr="007D3BBF">
        <w:rPr>
          <w:rFonts w:cstheme="minorHAnsi"/>
          <w:sz w:val="24"/>
          <w:szCs w:val="24"/>
          <w:lang w:val="en-US"/>
        </w:rPr>
        <w:t>metal</w:t>
      </w:r>
      <w:r w:rsidRPr="007D3BBF">
        <w:rPr>
          <w:rFonts w:cstheme="minorHAnsi"/>
          <w:sz w:val="24"/>
          <w:szCs w:val="24"/>
          <w:lang w:val="en-US"/>
        </w:rPr>
        <w:t xml:space="preserve"> addition.</w:t>
      </w:r>
    </w:p>
    <w:p w14:paraId="230F9F33" w14:textId="77777777" w:rsidR="007D3BBF" w:rsidRDefault="007D3BBF" w:rsidP="007D3BBF">
      <w:pPr>
        <w:spacing w:after="0" w:line="240" w:lineRule="auto"/>
        <w:jc w:val="both"/>
        <w:rPr>
          <w:rFonts w:cstheme="minorHAnsi"/>
          <w:sz w:val="24"/>
          <w:szCs w:val="24"/>
          <w:lang w:val="en-US"/>
        </w:rPr>
      </w:pPr>
    </w:p>
    <w:p w14:paraId="09B8AF21" w14:textId="3EB7B4C9" w:rsidR="00D41F33" w:rsidRPr="007D3BBF" w:rsidRDefault="00D41F33"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Continue the reaction for </w:t>
      </w:r>
      <w:r w:rsidR="0005482F" w:rsidRPr="007D3BBF">
        <w:rPr>
          <w:rFonts w:cstheme="minorHAnsi"/>
          <w:sz w:val="24"/>
          <w:szCs w:val="24"/>
          <w:lang w:val="en-US"/>
        </w:rPr>
        <w:t>2</w:t>
      </w:r>
      <w:r w:rsidRPr="007D3BBF">
        <w:rPr>
          <w:rFonts w:cstheme="minorHAnsi"/>
          <w:sz w:val="24"/>
          <w:szCs w:val="24"/>
          <w:lang w:val="en-US"/>
        </w:rPr>
        <w:t xml:space="preserve"> </w:t>
      </w:r>
      <w:r w:rsidR="00BF45F7">
        <w:rPr>
          <w:rFonts w:cstheme="minorHAnsi"/>
          <w:sz w:val="24"/>
          <w:szCs w:val="24"/>
          <w:lang w:val="en-US"/>
        </w:rPr>
        <w:t>h</w:t>
      </w:r>
      <w:r w:rsidRPr="007D3BBF">
        <w:rPr>
          <w:rFonts w:cstheme="minorHAnsi"/>
          <w:sz w:val="24"/>
          <w:szCs w:val="24"/>
          <w:lang w:val="en-US"/>
        </w:rPr>
        <w:t>.</w:t>
      </w:r>
    </w:p>
    <w:p w14:paraId="340AF565" w14:textId="77777777" w:rsidR="007D3BBF" w:rsidRDefault="007D3BBF" w:rsidP="007D3BBF">
      <w:pPr>
        <w:spacing w:after="0" w:line="240" w:lineRule="auto"/>
        <w:jc w:val="both"/>
        <w:rPr>
          <w:rFonts w:cstheme="minorHAnsi"/>
          <w:sz w:val="24"/>
          <w:szCs w:val="24"/>
          <w:lang w:val="en-US"/>
        </w:rPr>
      </w:pPr>
    </w:p>
    <w:p w14:paraId="4BA965B5" w14:textId="542F422F" w:rsidR="002041D3" w:rsidRPr="007D3BBF" w:rsidRDefault="002041D3"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Filter the </w:t>
      </w:r>
      <w:r w:rsidR="00D41F33" w:rsidRPr="007D3BBF">
        <w:rPr>
          <w:rFonts w:cstheme="minorHAnsi"/>
          <w:sz w:val="24"/>
          <w:szCs w:val="24"/>
          <w:lang w:val="en-US"/>
        </w:rPr>
        <w:t>reaction mixture through a</w:t>
      </w:r>
      <w:r w:rsidR="00256042" w:rsidRPr="007D3BBF">
        <w:rPr>
          <w:rFonts w:cstheme="minorHAnsi"/>
          <w:sz w:val="24"/>
          <w:szCs w:val="24"/>
          <w:lang w:val="en-US"/>
        </w:rPr>
        <w:t xml:space="preserve"> </w:t>
      </w:r>
      <w:r w:rsidR="00997039" w:rsidRPr="007D3BBF">
        <w:rPr>
          <w:rFonts w:cstheme="minorHAnsi"/>
          <w:sz w:val="24"/>
          <w:szCs w:val="24"/>
          <w:lang w:val="en-US"/>
        </w:rPr>
        <w:t>G</w:t>
      </w:r>
      <w:r w:rsidR="007C5B18" w:rsidRPr="007D3BBF">
        <w:rPr>
          <w:rFonts w:cstheme="minorHAnsi"/>
          <w:sz w:val="24"/>
          <w:szCs w:val="24"/>
          <w:lang w:val="en-US"/>
        </w:rPr>
        <w:t>rade</w:t>
      </w:r>
      <w:r w:rsidR="00256042" w:rsidRPr="007D3BBF">
        <w:rPr>
          <w:rFonts w:cstheme="minorHAnsi"/>
          <w:sz w:val="24"/>
          <w:szCs w:val="24"/>
          <w:lang w:val="en-US"/>
        </w:rPr>
        <w:t xml:space="preserve"> 40 filter paper </w:t>
      </w:r>
      <w:r w:rsidRPr="007D3BBF">
        <w:rPr>
          <w:rFonts w:cstheme="minorHAnsi"/>
          <w:sz w:val="24"/>
          <w:szCs w:val="24"/>
          <w:lang w:val="en-US"/>
        </w:rPr>
        <w:t xml:space="preserve">and </w:t>
      </w:r>
      <w:r w:rsidR="00D41F33" w:rsidRPr="007D3BBF">
        <w:rPr>
          <w:rFonts w:cstheme="minorHAnsi"/>
          <w:sz w:val="24"/>
          <w:szCs w:val="24"/>
          <w:lang w:val="en-US"/>
        </w:rPr>
        <w:t>keep the filtrate at 4 °C overnight.</w:t>
      </w:r>
      <w:r w:rsidRPr="007D3BBF">
        <w:rPr>
          <w:rFonts w:cstheme="minorHAnsi"/>
          <w:sz w:val="24"/>
          <w:szCs w:val="24"/>
          <w:lang w:val="en-US"/>
        </w:rPr>
        <w:t xml:space="preserve"> </w:t>
      </w:r>
    </w:p>
    <w:p w14:paraId="6C84B4D5" w14:textId="77777777" w:rsidR="007D3BBF" w:rsidRDefault="007D3BBF" w:rsidP="007D3BBF">
      <w:pPr>
        <w:spacing w:after="0" w:line="240" w:lineRule="auto"/>
        <w:jc w:val="both"/>
        <w:rPr>
          <w:rFonts w:cstheme="minorHAnsi"/>
          <w:sz w:val="24"/>
          <w:szCs w:val="24"/>
          <w:lang w:val="en-US"/>
        </w:rPr>
      </w:pPr>
    </w:p>
    <w:p w14:paraId="3CAFAA98" w14:textId="33CC8B83" w:rsidR="002041D3" w:rsidRPr="007D3BBF" w:rsidRDefault="00BF45F7" w:rsidP="007D3BBF">
      <w:pPr>
        <w:numPr>
          <w:ilvl w:val="2"/>
          <w:numId w:val="3"/>
        </w:numPr>
        <w:spacing w:after="0" w:line="240" w:lineRule="auto"/>
        <w:jc w:val="both"/>
        <w:rPr>
          <w:rFonts w:cstheme="minorHAnsi"/>
          <w:sz w:val="24"/>
          <w:szCs w:val="24"/>
          <w:lang w:val="en-US"/>
        </w:rPr>
      </w:pPr>
      <w:r>
        <w:rPr>
          <w:rFonts w:cstheme="minorHAnsi"/>
          <w:sz w:val="24"/>
          <w:szCs w:val="24"/>
          <w:lang w:val="en-US"/>
        </w:rPr>
        <w:t>The next day, o</w:t>
      </w:r>
      <w:r w:rsidRPr="007D3BBF">
        <w:rPr>
          <w:rFonts w:cstheme="minorHAnsi"/>
          <w:sz w:val="24"/>
          <w:szCs w:val="24"/>
          <w:lang w:val="en-US"/>
        </w:rPr>
        <w:t xml:space="preserve">btain </w:t>
      </w:r>
      <w:r w:rsidR="00D41F33" w:rsidRPr="007D3BBF">
        <w:rPr>
          <w:rFonts w:cstheme="minorHAnsi"/>
          <w:sz w:val="24"/>
          <w:szCs w:val="24"/>
          <w:lang w:val="en-US"/>
        </w:rPr>
        <w:t>the g</w:t>
      </w:r>
      <w:r w:rsidR="002041D3" w:rsidRPr="007D3BBF">
        <w:rPr>
          <w:rFonts w:cstheme="minorHAnsi"/>
          <w:sz w:val="24"/>
          <w:szCs w:val="24"/>
          <w:lang w:val="en-US"/>
        </w:rPr>
        <w:t xml:space="preserve">reen </w:t>
      </w:r>
      <w:r w:rsidR="00D41F33" w:rsidRPr="007D3BBF">
        <w:rPr>
          <w:rFonts w:cstheme="minorHAnsi"/>
          <w:sz w:val="24"/>
          <w:szCs w:val="24"/>
          <w:lang w:val="en-US"/>
        </w:rPr>
        <w:t xml:space="preserve">colored </w:t>
      </w:r>
      <w:r w:rsidR="004C6CA7" w:rsidRPr="007D3BBF">
        <w:rPr>
          <w:rFonts w:cstheme="minorHAnsi"/>
          <w:sz w:val="24"/>
          <w:szCs w:val="24"/>
          <w:lang w:val="en-US"/>
        </w:rPr>
        <w:t xml:space="preserve">precipitate of </w:t>
      </w:r>
      <w:r w:rsidR="002041D3" w:rsidRPr="007D3BBF">
        <w:rPr>
          <w:rFonts w:cstheme="minorHAnsi"/>
          <w:sz w:val="24"/>
          <w:szCs w:val="24"/>
          <w:lang w:val="en-US"/>
        </w:rPr>
        <w:t>Co(dmg)</w:t>
      </w:r>
      <w:r w:rsidR="002041D3" w:rsidRPr="007D3BBF">
        <w:rPr>
          <w:rFonts w:cstheme="minorHAnsi"/>
          <w:sz w:val="24"/>
          <w:szCs w:val="24"/>
          <w:vertAlign w:val="subscript"/>
          <w:lang w:val="en-US"/>
        </w:rPr>
        <w:t>2</w:t>
      </w:r>
      <w:r w:rsidR="002041D3" w:rsidRPr="007D3BBF">
        <w:rPr>
          <w:rFonts w:cstheme="minorHAnsi"/>
          <w:sz w:val="24"/>
          <w:szCs w:val="24"/>
          <w:lang w:val="en-US"/>
        </w:rPr>
        <w:t>Cl</w:t>
      </w:r>
      <w:r w:rsidR="002041D3" w:rsidRPr="007D3BBF">
        <w:rPr>
          <w:rFonts w:cstheme="minorHAnsi"/>
          <w:sz w:val="24"/>
          <w:szCs w:val="24"/>
          <w:vertAlign w:val="subscript"/>
          <w:lang w:val="en-US"/>
        </w:rPr>
        <w:t>2</w:t>
      </w:r>
      <w:r w:rsidR="002041D3" w:rsidRPr="007D3BBF">
        <w:rPr>
          <w:rFonts w:cstheme="minorHAnsi"/>
          <w:sz w:val="24"/>
          <w:szCs w:val="24"/>
          <w:lang w:val="en-US"/>
        </w:rPr>
        <w:t xml:space="preserve"> complex (</w:t>
      </w:r>
      <w:proofErr w:type="spellStart"/>
      <w:r>
        <w:rPr>
          <w:rFonts w:cstheme="minorHAnsi"/>
          <w:sz w:val="24"/>
          <w:szCs w:val="24"/>
          <w:lang w:val="en-US"/>
        </w:rPr>
        <w:t>c</w:t>
      </w:r>
      <w:r w:rsidRPr="007D3BBF">
        <w:rPr>
          <w:rFonts w:cstheme="minorHAnsi"/>
          <w:sz w:val="24"/>
          <w:szCs w:val="24"/>
          <w:lang w:val="en-US"/>
        </w:rPr>
        <w:t>obaloxime</w:t>
      </w:r>
      <w:proofErr w:type="spellEnd"/>
      <w:r w:rsidR="002041D3" w:rsidRPr="007D3BBF">
        <w:rPr>
          <w:rFonts w:cstheme="minorHAnsi"/>
          <w:sz w:val="24"/>
          <w:szCs w:val="24"/>
          <w:lang w:val="en-US"/>
        </w:rPr>
        <w:t>)</w:t>
      </w:r>
      <w:r w:rsidR="00D41F33" w:rsidRPr="007D3BBF">
        <w:rPr>
          <w:rFonts w:cstheme="minorHAnsi"/>
          <w:sz w:val="24"/>
          <w:szCs w:val="24"/>
          <w:lang w:val="en-US"/>
        </w:rPr>
        <w:t xml:space="preserve"> from the solution and filter it through </w:t>
      </w:r>
      <w:r w:rsidR="00322DE0">
        <w:rPr>
          <w:rFonts w:cstheme="minorHAnsi"/>
          <w:sz w:val="24"/>
          <w:szCs w:val="24"/>
          <w:lang w:val="en-US"/>
        </w:rPr>
        <w:t>g</w:t>
      </w:r>
      <w:r w:rsidR="00997039" w:rsidRPr="007D3BBF">
        <w:rPr>
          <w:rFonts w:cstheme="minorHAnsi"/>
          <w:sz w:val="24"/>
          <w:szCs w:val="24"/>
          <w:lang w:val="en-US"/>
        </w:rPr>
        <w:t xml:space="preserve">rade 40 </w:t>
      </w:r>
      <w:r w:rsidR="00D41F33" w:rsidRPr="007D3BBF">
        <w:rPr>
          <w:rFonts w:cstheme="minorHAnsi"/>
          <w:sz w:val="24"/>
          <w:szCs w:val="24"/>
          <w:lang w:val="en-US"/>
        </w:rPr>
        <w:t>filter paper</w:t>
      </w:r>
      <w:r w:rsidR="002041D3" w:rsidRPr="007D3BBF">
        <w:rPr>
          <w:rFonts w:cstheme="minorHAnsi"/>
          <w:sz w:val="24"/>
          <w:szCs w:val="24"/>
          <w:lang w:val="en-US"/>
        </w:rPr>
        <w:t xml:space="preserve">. </w:t>
      </w:r>
    </w:p>
    <w:p w14:paraId="461F9521" w14:textId="77777777" w:rsidR="007D3BBF" w:rsidRDefault="007D3BBF" w:rsidP="007D3BBF">
      <w:pPr>
        <w:spacing w:after="0" w:line="240" w:lineRule="auto"/>
        <w:jc w:val="both"/>
        <w:rPr>
          <w:rFonts w:cstheme="minorHAnsi"/>
          <w:sz w:val="24"/>
          <w:szCs w:val="24"/>
          <w:lang w:val="en-US"/>
        </w:rPr>
      </w:pPr>
    </w:p>
    <w:p w14:paraId="552C923A" w14:textId="25F86AA2" w:rsidR="00D41F33" w:rsidRPr="007D3BBF" w:rsidRDefault="00D41F33"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Dry the sample under air.</w:t>
      </w:r>
    </w:p>
    <w:p w14:paraId="46780C90" w14:textId="77777777" w:rsidR="007D3BBF" w:rsidRPr="007D3BBF" w:rsidRDefault="007D3BBF" w:rsidP="007D3BBF">
      <w:pPr>
        <w:spacing w:after="0" w:line="240" w:lineRule="auto"/>
        <w:jc w:val="both"/>
        <w:rPr>
          <w:rFonts w:cstheme="minorHAnsi"/>
          <w:sz w:val="24"/>
          <w:szCs w:val="24"/>
          <w:lang w:val="en-US"/>
        </w:rPr>
      </w:pPr>
    </w:p>
    <w:p w14:paraId="50B30B1B" w14:textId="5B62632C" w:rsidR="007D3BBF" w:rsidRDefault="002041D3" w:rsidP="007D3BBF">
      <w:pPr>
        <w:numPr>
          <w:ilvl w:val="1"/>
          <w:numId w:val="3"/>
        </w:numPr>
        <w:spacing w:after="0" w:line="240" w:lineRule="auto"/>
        <w:jc w:val="both"/>
        <w:rPr>
          <w:rFonts w:cstheme="minorHAnsi"/>
          <w:sz w:val="24"/>
          <w:szCs w:val="24"/>
          <w:lang w:val="en-US"/>
        </w:rPr>
      </w:pPr>
      <w:r w:rsidRPr="007D3BBF">
        <w:rPr>
          <w:rFonts w:cstheme="minorHAnsi"/>
          <w:b/>
          <w:sz w:val="24"/>
          <w:szCs w:val="24"/>
          <w:lang w:val="en-US"/>
        </w:rPr>
        <w:t>Synthesis of the photosensitizer (PS)-</w:t>
      </w:r>
      <w:proofErr w:type="spellStart"/>
      <w:r w:rsidR="00322DE0">
        <w:rPr>
          <w:rFonts w:cstheme="minorHAnsi"/>
          <w:b/>
          <w:sz w:val="24"/>
          <w:szCs w:val="24"/>
          <w:lang w:val="en-US"/>
        </w:rPr>
        <w:t>c</w:t>
      </w:r>
      <w:r w:rsidR="00FA6B5D" w:rsidRPr="007D3BBF">
        <w:rPr>
          <w:rFonts w:cstheme="minorHAnsi"/>
          <w:b/>
          <w:sz w:val="24"/>
          <w:szCs w:val="24"/>
          <w:lang w:val="en-US"/>
        </w:rPr>
        <w:t>obaloxime</w:t>
      </w:r>
      <w:proofErr w:type="spellEnd"/>
      <w:r w:rsidR="00FA6B5D" w:rsidRPr="007D3BBF">
        <w:rPr>
          <w:rFonts w:cstheme="minorHAnsi"/>
          <w:b/>
          <w:sz w:val="24"/>
          <w:szCs w:val="24"/>
          <w:lang w:val="en-US"/>
        </w:rPr>
        <w:t xml:space="preserve"> </w:t>
      </w:r>
      <w:r w:rsidRPr="007D3BBF">
        <w:rPr>
          <w:rFonts w:cstheme="minorHAnsi"/>
          <w:b/>
          <w:sz w:val="24"/>
          <w:szCs w:val="24"/>
          <w:lang w:val="en-US"/>
        </w:rPr>
        <w:t>hybrid</w:t>
      </w:r>
    </w:p>
    <w:p w14:paraId="1AB2C350" w14:textId="77777777" w:rsidR="007D3BBF" w:rsidRDefault="007D3BBF" w:rsidP="007D3BBF">
      <w:pPr>
        <w:spacing w:after="0" w:line="240" w:lineRule="auto"/>
        <w:jc w:val="both"/>
        <w:rPr>
          <w:rFonts w:cstheme="minorHAnsi"/>
          <w:sz w:val="24"/>
          <w:szCs w:val="24"/>
          <w:lang w:val="en-US"/>
        </w:rPr>
      </w:pPr>
    </w:p>
    <w:p w14:paraId="1196D5AC" w14:textId="491100F3" w:rsidR="00CF249A" w:rsidRPr="007D3BBF" w:rsidRDefault="007D3BBF" w:rsidP="007D3BBF">
      <w:pPr>
        <w:spacing w:after="0" w:line="240" w:lineRule="auto"/>
        <w:jc w:val="both"/>
        <w:rPr>
          <w:rFonts w:cstheme="minorHAnsi"/>
          <w:sz w:val="24"/>
          <w:szCs w:val="24"/>
          <w:lang w:val="en-US"/>
        </w:rPr>
      </w:pPr>
      <w:r>
        <w:rPr>
          <w:rFonts w:cstheme="minorHAnsi"/>
          <w:sz w:val="24"/>
          <w:szCs w:val="24"/>
          <w:lang w:val="en-US"/>
        </w:rPr>
        <w:t xml:space="preserve">NOTE: </w:t>
      </w:r>
      <w:r w:rsidR="002041D3" w:rsidRPr="007D3BBF">
        <w:rPr>
          <w:rFonts w:cstheme="minorHAnsi"/>
          <w:sz w:val="24"/>
          <w:szCs w:val="24"/>
          <w:lang w:val="en-US"/>
        </w:rPr>
        <w:t xml:space="preserve">The stilbene based photosensitizer </w:t>
      </w:r>
      <w:r w:rsidR="007C5B18" w:rsidRPr="007D3BBF">
        <w:rPr>
          <w:rFonts w:cstheme="minorHAnsi"/>
          <w:sz w:val="24"/>
          <w:szCs w:val="24"/>
          <w:lang w:val="en-US"/>
        </w:rPr>
        <w:t xml:space="preserve">(PS) </w:t>
      </w:r>
      <w:r w:rsidR="002041D3" w:rsidRPr="007D3BBF">
        <w:rPr>
          <w:rFonts w:cstheme="minorHAnsi"/>
          <w:sz w:val="24"/>
          <w:szCs w:val="24"/>
          <w:lang w:val="en-US"/>
        </w:rPr>
        <w:t>was synthesized as per the reported method</w:t>
      </w:r>
      <w:r w:rsidR="00BF45F7" w:rsidRPr="007D3BBF">
        <w:rPr>
          <w:rFonts w:cstheme="minorHAnsi"/>
          <w:sz w:val="24"/>
          <w:szCs w:val="24"/>
          <w:lang w:val="en-US"/>
        </w:rPr>
        <w:fldChar w:fldCharType="begin"/>
      </w:r>
      <w:r w:rsidR="00BF45F7" w:rsidRPr="007D3BBF">
        <w:rPr>
          <w:rFonts w:cstheme="minorHAnsi"/>
          <w:sz w:val="24"/>
          <w:szCs w:val="24"/>
          <w:lang w:val="en-US"/>
        </w:rPr>
        <w:instrText xml:space="preserve"> ADDIN ZOTERO_ITEM CSL_CITATION {"citationID":"HPvpVCCL","properties":{"formattedCitation":"\\super 28\\nosupersub{}","plainCitation":"28","noteIndex":0},"citationItems":[{"id":882,"uris":["http://zotero.org/users/4378263/items/YZABZZJ4"],"uri":["http://zotero.org/users/4378263/items/YZABZZJ4"],"itemData":{"id":882,"type":"article-journal","title":"Encapsulation of dyes in metal–organic frameworks and their tunable nonlinear optical properties","container-title":"Dalton Transactions","page":"4218-4223","volume":"45","issue":"10","source":"pubs.rsc.org","abstract":"Two series of cationic dyes, named DM-n and DP-n, were encapsulated in three anionic isostructural MOFs with a 1D channel. Ordered arrangement of the dyes in the channel was investigated by using the microscope polarized absorption spectra of different dye and MOF composites. Furthermore, the tunable second order nonlinear optical properties of these MOF</w:instrText>
      </w:r>
      <w:r w:rsidR="00BF45F7" w:rsidRPr="007D3BBF">
        <w:rPr>
          <w:rFonts w:ascii="Cambria Math" w:hAnsi="Cambria Math" w:cs="Cambria Math"/>
          <w:sz w:val="24"/>
          <w:szCs w:val="24"/>
          <w:lang w:val="en-US"/>
        </w:rPr>
        <w:instrText>⊃</w:instrText>
      </w:r>
      <w:r w:rsidR="00BF45F7" w:rsidRPr="007D3BBF">
        <w:rPr>
          <w:rFonts w:cstheme="minorHAnsi"/>
          <w:sz w:val="24"/>
          <w:szCs w:val="24"/>
          <w:lang w:val="en-US"/>
        </w:rPr>
        <w:instrText xml:space="preserve">dye materials were observed.","DOI":"10.1039/C5DT03466C","ISSN":"1477-9234","journalAbbreviation":"Dalton Trans.","language":"en","author":[{"family":"Song","given":"Tao"},{"family":"Yu","given":"Jiancan"},{"family":"Cui","given":"Yuanjing"},{"family":"Yang","given":"Yu"},{"family":"Qian","given":"Guodong"}],"issued":{"date-parts":[["2016",3,1]]}}}],"schema":"https://github.com/citation-style-language/schema/raw/master/csl-citation.json"} </w:instrText>
      </w:r>
      <w:r w:rsidR="00BF45F7" w:rsidRPr="007D3BBF">
        <w:rPr>
          <w:rFonts w:cstheme="minorHAnsi"/>
          <w:sz w:val="24"/>
          <w:szCs w:val="24"/>
          <w:lang w:val="en-US"/>
        </w:rPr>
        <w:fldChar w:fldCharType="separate"/>
      </w:r>
      <w:r w:rsidR="00BF45F7" w:rsidRPr="007D3BBF">
        <w:rPr>
          <w:rFonts w:cstheme="minorHAnsi"/>
          <w:sz w:val="24"/>
          <w:szCs w:val="24"/>
          <w:vertAlign w:val="superscript"/>
        </w:rPr>
        <w:t>28</w:t>
      </w:r>
      <w:r w:rsidR="00BF45F7" w:rsidRPr="007D3BBF">
        <w:rPr>
          <w:rFonts w:cstheme="minorHAnsi"/>
          <w:sz w:val="24"/>
          <w:szCs w:val="24"/>
          <w:lang w:val="en-US"/>
        </w:rPr>
        <w:fldChar w:fldCharType="end"/>
      </w:r>
      <w:r w:rsidR="002041D3" w:rsidRPr="007D3BBF">
        <w:rPr>
          <w:rFonts w:cstheme="minorHAnsi"/>
          <w:sz w:val="24"/>
          <w:szCs w:val="24"/>
          <w:lang w:val="en-US"/>
        </w:rPr>
        <w:t xml:space="preserve">. </w:t>
      </w:r>
      <w:r w:rsidR="00CF249A" w:rsidRPr="007D3BBF">
        <w:rPr>
          <w:rFonts w:cstheme="minorHAnsi"/>
          <w:sz w:val="24"/>
          <w:szCs w:val="24"/>
          <w:lang w:val="en-US"/>
        </w:rPr>
        <w:t>The following steps were followed for t</w:t>
      </w:r>
      <w:r w:rsidR="002041D3" w:rsidRPr="007D3BBF">
        <w:rPr>
          <w:rFonts w:cstheme="minorHAnsi"/>
          <w:sz w:val="24"/>
          <w:szCs w:val="24"/>
          <w:lang w:val="en-US"/>
        </w:rPr>
        <w:t xml:space="preserve">he PS-catalyst hybrid complex </w:t>
      </w:r>
      <w:r w:rsidR="00CF249A" w:rsidRPr="007D3BBF">
        <w:rPr>
          <w:rFonts w:cstheme="minorHAnsi"/>
          <w:sz w:val="24"/>
          <w:szCs w:val="24"/>
          <w:lang w:val="en-US"/>
        </w:rPr>
        <w:t>synthesis.</w:t>
      </w:r>
    </w:p>
    <w:p w14:paraId="3DCF66D4" w14:textId="77777777" w:rsidR="007D3BBF" w:rsidRDefault="007D3BBF" w:rsidP="007D3BBF">
      <w:pPr>
        <w:spacing w:after="0" w:line="240" w:lineRule="auto"/>
        <w:jc w:val="both"/>
        <w:rPr>
          <w:rFonts w:cstheme="minorHAnsi"/>
          <w:sz w:val="24"/>
          <w:szCs w:val="24"/>
          <w:lang w:val="en-US"/>
        </w:rPr>
      </w:pPr>
    </w:p>
    <w:p w14:paraId="6B4F012F" w14:textId="2C5E3462" w:rsidR="00E70054" w:rsidRPr="007D3BBF" w:rsidRDefault="00E70054"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Add 100 mg (0.277 mmol) </w:t>
      </w:r>
      <w:r w:rsidR="00BF45F7">
        <w:rPr>
          <w:rFonts w:cstheme="minorHAnsi"/>
          <w:sz w:val="24"/>
          <w:szCs w:val="24"/>
          <w:lang w:val="en-US"/>
        </w:rPr>
        <w:t xml:space="preserve">of </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Pr="007D3BBF">
        <w:rPr>
          <w:rFonts w:cstheme="minorHAnsi"/>
          <w:sz w:val="24"/>
          <w:szCs w:val="24"/>
          <w:lang w:val="en-US"/>
        </w:rPr>
        <w:t>(one equivalent) (synthesized in Step</w:t>
      </w:r>
      <w:r w:rsidR="00BF45F7">
        <w:rPr>
          <w:rFonts w:cstheme="minorHAnsi"/>
          <w:sz w:val="24"/>
          <w:szCs w:val="24"/>
          <w:lang w:val="en-US"/>
        </w:rPr>
        <w:t xml:space="preserve"> </w:t>
      </w:r>
      <w:r w:rsidRPr="007D3BBF">
        <w:rPr>
          <w:rFonts w:cstheme="minorHAnsi"/>
          <w:sz w:val="24"/>
          <w:szCs w:val="24"/>
          <w:lang w:val="en-US"/>
        </w:rPr>
        <w:t xml:space="preserve">1) in 5 mL </w:t>
      </w:r>
      <w:r w:rsidR="00BF45F7">
        <w:rPr>
          <w:rFonts w:cstheme="minorHAnsi"/>
          <w:sz w:val="24"/>
          <w:szCs w:val="24"/>
          <w:lang w:val="en-US"/>
        </w:rPr>
        <w:t xml:space="preserve">of </w:t>
      </w:r>
      <w:r w:rsidRPr="007D3BBF">
        <w:rPr>
          <w:rFonts w:cstheme="minorHAnsi"/>
          <w:sz w:val="24"/>
          <w:szCs w:val="24"/>
          <w:lang w:val="en-US"/>
        </w:rPr>
        <w:t xml:space="preserve">methanol. It will form a green suspension. </w:t>
      </w:r>
    </w:p>
    <w:p w14:paraId="0E13EDDD" w14:textId="77777777" w:rsidR="007D3BBF" w:rsidRDefault="007D3BBF" w:rsidP="007D3BBF">
      <w:pPr>
        <w:spacing w:after="0" w:line="240" w:lineRule="auto"/>
        <w:jc w:val="both"/>
        <w:rPr>
          <w:rFonts w:cstheme="minorHAnsi"/>
          <w:sz w:val="24"/>
          <w:szCs w:val="24"/>
          <w:lang w:val="en-US"/>
        </w:rPr>
      </w:pPr>
    </w:p>
    <w:p w14:paraId="36F6C1A7" w14:textId="36C15164" w:rsidR="00E70054" w:rsidRPr="007D3BBF" w:rsidRDefault="00E70054"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Add 38 µL (0.277 mmol) </w:t>
      </w:r>
      <w:r w:rsidR="00BF45F7">
        <w:rPr>
          <w:rFonts w:cstheme="minorHAnsi"/>
          <w:sz w:val="24"/>
          <w:szCs w:val="24"/>
          <w:lang w:val="en-US"/>
        </w:rPr>
        <w:t xml:space="preserve">of </w:t>
      </w:r>
      <w:r w:rsidRPr="007D3BBF">
        <w:rPr>
          <w:rFonts w:cstheme="minorHAnsi"/>
          <w:sz w:val="24"/>
          <w:szCs w:val="24"/>
          <w:lang w:val="en-US"/>
        </w:rPr>
        <w:t xml:space="preserve">triethylamine (TEA) base (one equivalent) to the green suspension with continuous stirring. The solution will turn transparent brown after within 1 </w:t>
      </w:r>
      <w:r w:rsidR="00BF45F7">
        <w:rPr>
          <w:rFonts w:cstheme="minorHAnsi"/>
          <w:sz w:val="24"/>
          <w:szCs w:val="24"/>
          <w:lang w:val="en-US"/>
        </w:rPr>
        <w:t>min</w:t>
      </w:r>
      <w:r w:rsidRPr="007D3BBF">
        <w:rPr>
          <w:rFonts w:cstheme="minorHAnsi"/>
          <w:sz w:val="24"/>
          <w:szCs w:val="24"/>
          <w:lang w:val="en-US"/>
        </w:rPr>
        <w:t xml:space="preserve">. </w:t>
      </w:r>
    </w:p>
    <w:p w14:paraId="7F4743E8" w14:textId="77777777" w:rsidR="007D3BBF" w:rsidRDefault="007D3BBF" w:rsidP="007D3BBF">
      <w:pPr>
        <w:spacing w:after="0" w:line="240" w:lineRule="auto"/>
        <w:jc w:val="both"/>
        <w:rPr>
          <w:rFonts w:cstheme="minorHAnsi"/>
          <w:sz w:val="24"/>
          <w:szCs w:val="24"/>
          <w:lang w:val="en-US"/>
        </w:rPr>
      </w:pPr>
    </w:p>
    <w:p w14:paraId="63FF8ABC" w14:textId="3979588F" w:rsidR="002E0D7F" w:rsidRPr="007D3BBF" w:rsidRDefault="002E0D7F"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Add </w:t>
      </w:r>
      <w:r w:rsidR="005A1BD8" w:rsidRPr="007D3BBF">
        <w:rPr>
          <w:rFonts w:cstheme="minorHAnsi"/>
          <w:sz w:val="24"/>
          <w:szCs w:val="24"/>
          <w:lang w:val="en-US"/>
        </w:rPr>
        <w:t xml:space="preserve">65 mg </w:t>
      </w:r>
      <w:r w:rsidRPr="007D3BBF">
        <w:rPr>
          <w:rFonts w:cstheme="minorHAnsi"/>
          <w:sz w:val="24"/>
          <w:szCs w:val="24"/>
          <w:lang w:val="en-US"/>
        </w:rPr>
        <w:t>(</w:t>
      </w:r>
      <w:r w:rsidR="005A1BD8" w:rsidRPr="007D3BBF">
        <w:rPr>
          <w:rFonts w:cstheme="minorHAnsi"/>
          <w:sz w:val="24"/>
          <w:szCs w:val="24"/>
          <w:lang w:val="en-US"/>
        </w:rPr>
        <w:t>0.277 mmol</w:t>
      </w:r>
      <w:r w:rsidRPr="007D3BBF">
        <w:rPr>
          <w:rFonts w:cstheme="minorHAnsi"/>
          <w:sz w:val="24"/>
          <w:szCs w:val="24"/>
          <w:lang w:val="en-US"/>
        </w:rPr>
        <w:t xml:space="preserve">) </w:t>
      </w:r>
      <w:r w:rsidR="004318D1" w:rsidRPr="007D3BBF">
        <w:rPr>
          <w:rFonts w:cstheme="minorHAnsi"/>
          <w:sz w:val="24"/>
          <w:szCs w:val="24"/>
          <w:lang w:val="en-US"/>
        </w:rPr>
        <w:t xml:space="preserve">of solid </w:t>
      </w:r>
      <w:r w:rsidRPr="007D3BBF">
        <w:rPr>
          <w:rFonts w:cstheme="minorHAnsi"/>
          <w:sz w:val="24"/>
          <w:szCs w:val="24"/>
          <w:lang w:val="en-US"/>
        </w:rPr>
        <w:t xml:space="preserve">stilbene dye </w:t>
      </w:r>
      <w:r w:rsidR="005A1BD8" w:rsidRPr="007D3BBF">
        <w:rPr>
          <w:rFonts w:cstheme="minorHAnsi"/>
          <w:sz w:val="24"/>
          <w:szCs w:val="24"/>
          <w:lang w:val="en-US"/>
        </w:rPr>
        <w:t xml:space="preserve">(one equivalent) </w:t>
      </w:r>
      <w:r w:rsidR="00A245BA" w:rsidRPr="007D3BBF">
        <w:rPr>
          <w:rFonts w:cstheme="minorHAnsi"/>
          <w:sz w:val="24"/>
          <w:szCs w:val="24"/>
          <w:lang w:val="en-US"/>
        </w:rPr>
        <w:t>to the</w:t>
      </w:r>
      <w:r w:rsidR="004318D1" w:rsidRPr="007D3BBF">
        <w:rPr>
          <w:rFonts w:cstheme="minorHAnsi"/>
          <w:sz w:val="24"/>
          <w:szCs w:val="24"/>
          <w:lang w:val="en-US"/>
        </w:rPr>
        <w:t xml:space="preserve"> previously mentioned</w:t>
      </w:r>
      <w:r w:rsidR="00A245BA" w:rsidRPr="007D3BBF">
        <w:rPr>
          <w:rFonts w:cstheme="minorHAnsi"/>
          <w:sz w:val="24"/>
          <w:szCs w:val="24"/>
          <w:lang w:val="en-US"/>
        </w:rPr>
        <w:t xml:space="preserve"> </w:t>
      </w:r>
      <w:r w:rsidR="004318D1" w:rsidRPr="007D3BBF">
        <w:rPr>
          <w:rFonts w:cstheme="minorHAnsi"/>
          <w:sz w:val="24"/>
          <w:szCs w:val="24"/>
          <w:lang w:val="en-US"/>
        </w:rPr>
        <w:t>TEA</w:t>
      </w:r>
      <w:r w:rsidR="00A245BA" w:rsidRPr="007D3BBF">
        <w:rPr>
          <w:rFonts w:cstheme="minorHAnsi"/>
          <w:sz w:val="24"/>
          <w:szCs w:val="24"/>
          <w:lang w:val="en-US"/>
        </w:rPr>
        <w:t xml:space="preserve"> added cobalt solution in methanol. </w:t>
      </w:r>
    </w:p>
    <w:p w14:paraId="67AD2AE4" w14:textId="77777777" w:rsidR="007D3BBF" w:rsidRDefault="007D3BBF" w:rsidP="007D3BBF">
      <w:pPr>
        <w:spacing w:after="0" w:line="240" w:lineRule="auto"/>
        <w:jc w:val="both"/>
        <w:rPr>
          <w:rFonts w:cstheme="minorHAnsi"/>
          <w:sz w:val="24"/>
          <w:szCs w:val="24"/>
          <w:lang w:val="en-US"/>
        </w:rPr>
      </w:pPr>
    </w:p>
    <w:p w14:paraId="6D0FD68B" w14:textId="161C1CD5" w:rsidR="005A63AF" w:rsidRPr="007D3BBF" w:rsidRDefault="005A63AF"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Continue the stirring for </w:t>
      </w:r>
      <w:r w:rsidR="00504EFC" w:rsidRPr="007D3BBF">
        <w:rPr>
          <w:rFonts w:cstheme="minorHAnsi"/>
          <w:sz w:val="24"/>
          <w:szCs w:val="24"/>
          <w:lang w:val="en-US"/>
        </w:rPr>
        <w:t>3</w:t>
      </w:r>
      <w:r w:rsidRPr="007D3BBF">
        <w:rPr>
          <w:rFonts w:cstheme="minorHAnsi"/>
          <w:sz w:val="24"/>
          <w:szCs w:val="24"/>
          <w:lang w:val="en-US"/>
        </w:rPr>
        <w:t xml:space="preserve"> </w:t>
      </w:r>
      <w:r w:rsidR="00BF45F7">
        <w:rPr>
          <w:rFonts w:cstheme="minorHAnsi"/>
          <w:sz w:val="24"/>
          <w:szCs w:val="24"/>
          <w:lang w:val="en-US"/>
        </w:rPr>
        <w:t>h</w:t>
      </w:r>
      <w:r w:rsidRPr="007D3BBF">
        <w:rPr>
          <w:rFonts w:cstheme="minorHAnsi"/>
          <w:sz w:val="24"/>
          <w:szCs w:val="24"/>
          <w:lang w:val="en-US"/>
        </w:rPr>
        <w:t xml:space="preserve">. </w:t>
      </w:r>
      <w:r w:rsidR="00DD1FF2" w:rsidRPr="007D3BBF">
        <w:rPr>
          <w:rFonts w:cstheme="minorHAnsi"/>
          <w:sz w:val="24"/>
          <w:szCs w:val="24"/>
          <w:lang w:val="en-US"/>
        </w:rPr>
        <w:t>Closely mon</w:t>
      </w:r>
      <w:r w:rsidR="00A245BA" w:rsidRPr="007D3BBF">
        <w:rPr>
          <w:rFonts w:cstheme="minorHAnsi"/>
          <w:sz w:val="24"/>
          <w:szCs w:val="24"/>
          <w:lang w:val="en-US"/>
        </w:rPr>
        <w:t xml:space="preserve">itor the change in the solution, </w:t>
      </w:r>
      <w:r w:rsidR="00DD1FF2" w:rsidRPr="007D3BBF">
        <w:rPr>
          <w:rFonts w:cstheme="minorHAnsi"/>
          <w:sz w:val="24"/>
          <w:szCs w:val="24"/>
          <w:lang w:val="en-US"/>
        </w:rPr>
        <w:t xml:space="preserve">which will sequentially </w:t>
      </w:r>
      <w:r w:rsidR="00A245BA" w:rsidRPr="007D3BBF">
        <w:rPr>
          <w:rFonts w:cstheme="minorHAnsi"/>
          <w:sz w:val="24"/>
          <w:szCs w:val="24"/>
          <w:lang w:val="en-US"/>
        </w:rPr>
        <w:t>produce</w:t>
      </w:r>
      <w:r w:rsidR="00256042" w:rsidRPr="007D3BBF">
        <w:rPr>
          <w:rFonts w:cstheme="minorHAnsi"/>
          <w:sz w:val="24"/>
          <w:szCs w:val="24"/>
          <w:lang w:val="en-US"/>
        </w:rPr>
        <w:t xml:space="preserve"> the reddish-brown precipitate of the PS-</w:t>
      </w:r>
      <w:proofErr w:type="spellStart"/>
      <w:r w:rsidR="000B2CF4">
        <w:rPr>
          <w:rFonts w:cstheme="minorHAnsi"/>
          <w:sz w:val="24"/>
          <w:szCs w:val="24"/>
          <w:lang w:val="en-US"/>
        </w:rPr>
        <w:t>c</w:t>
      </w:r>
      <w:r w:rsidR="00256042" w:rsidRPr="007D3BBF">
        <w:rPr>
          <w:rFonts w:cstheme="minorHAnsi"/>
          <w:sz w:val="24"/>
          <w:szCs w:val="24"/>
          <w:lang w:val="en-US"/>
        </w:rPr>
        <w:t>obaloxime</w:t>
      </w:r>
      <w:proofErr w:type="spellEnd"/>
      <w:r w:rsidR="00256042" w:rsidRPr="007D3BBF">
        <w:rPr>
          <w:rFonts w:cstheme="minorHAnsi"/>
          <w:sz w:val="24"/>
          <w:szCs w:val="24"/>
          <w:lang w:val="en-US"/>
        </w:rPr>
        <w:t xml:space="preserve"> hybrid</w:t>
      </w:r>
      <w:r w:rsidR="00A245BA" w:rsidRPr="007D3BBF">
        <w:rPr>
          <w:rFonts w:cstheme="minorHAnsi"/>
          <w:sz w:val="24"/>
          <w:szCs w:val="24"/>
          <w:lang w:val="en-US"/>
        </w:rPr>
        <w:t>.</w:t>
      </w:r>
    </w:p>
    <w:p w14:paraId="78E1E0ED" w14:textId="77777777" w:rsidR="007D3BBF" w:rsidRDefault="007D3BBF" w:rsidP="007D3BBF">
      <w:pPr>
        <w:spacing w:after="0" w:line="240" w:lineRule="auto"/>
        <w:jc w:val="both"/>
        <w:rPr>
          <w:rFonts w:cstheme="minorHAnsi"/>
          <w:sz w:val="24"/>
          <w:szCs w:val="24"/>
          <w:lang w:val="en-US"/>
        </w:rPr>
      </w:pPr>
    </w:p>
    <w:p w14:paraId="4709FBE0" w14:textId="398151B4" w:rsidR="00256042" w:rsidRPr="007D3BBF" w:rsidRDefault="00256042"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Filter the </w:t>
      </w:r>
      <w:r w:rsidR="00BF45F7" w:rsidRPr="007D3BBF">
        <w:rPr>
          <w:rFonts w:cstheme="minorHAnsi"/>
          <w:sz w:val="24"/>
          <w:szCs w:val="24"/>
          <w:lang w:val="en-US"/>
        </w:rPr>
        <w:t>reddish-brown</w:t>
      </w:r>
      <w:r w:rsidRPr="007D3BBF">
        <w:rPr>
          <w:rFonts w:cstheme="minorHAnsi"/>
          <w:sz w:val="24"/>
          <w:szCs w:val="24"/>
          <w:lang w:val="en-US"/>
        </w:rPr>
        <w:t xml:space="preserve"> precipitate with </w:t>
      </w:r>
      <w:r w:rsidR="00997039" w:rsidRPr="007D3BBF">
        <w:rPr>
          <w:rFonts w:cstheme="minorHAnsi"/>
          <w:sz w:val="24"/>
          <w:szCs w:val="24"/>
          <w:lang w:val="en-US"/>
        </w:rPr>
        <w:t xml:space="preserve">Grade 40 </w:t>
      </w:r>
      <w:r w:rsidRPr="007D3BBF">
        <w:rPr>
          <w:rFonts w:cstheme="minorHAnsi"/>
          <w:sz w:val="24"/>
          <w:szCs w:val="24"/>
          <w:lang w:val="en-US"/>
        </w:rPr>
        <w:t>filter paper and wash it with copious amount of cold methanol (20 mL).</w:t>
      </w:r>
    </w:p>
    <w:p w14:paraId="596CBA21" w14:textId="77777777" w:rsidR="007D3BBF" w:rsidRDefault="007D3BBF" w:rsidP="007D3BBF">
      <w:pPr>
        <w:spacing w:after="0" w:line="240" w:lineRule="auto"/>
        <w:jc w:val="both"/>
        <w:rPr>
          <w:rFonts w:cstheme="minorHAnsi"/>
          <w:sz w:val="24"/>
          <w:szCs w:val="24"/>
          <w:lang w:val="en-US"/>
        </w:rPr>
      </w:pPr>
    </w:p>
    <w:p w14:paraId="2B491E5A" w14:textId="31282A6D" w:rsidR="00256042" w:rsidRPr="007D3BBF" w:rsidRDefault="00256042"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Dissolve the precipitate </w:t>
      </w:r>
      <w:r w:rsidR="004318D1" w:rsidRPr="007D3BBF">
        <w:rPr>
          <w:rFonts w:cstheme="minorHAnsi"/>
          <w:sz w:val="24"/>
          <w:szCs w:val="24"/>
          <w:lang w:val="en-US"/>
        </w:rPr>
        <w:t>in</w:t>
      </w:r>
      <w:r w:rsidRPr="007D3BBF">
        <w:rPr>
          <w:rFonts w:cstheme="minorHAnsi"/>
          <w:sz w:val="24"/>
          <w:szCs w:val="24"/>
          <w:lang w:val="en-US"/>
        </w:rPr>
        <w:t xml:space="preserve"> chloroform (10 mL) and collect the </w:t>
      </w:r>
      <w:r w:rsidR="00BF45F7" w:rsidRPr="007D3BBF">
        <w:rPr>
          <w:rFonts w:cstheme="minorHAnsi"/>
          <w:sz w:val="24"/>
          <w:szCs w:val="24"/>
          <w:lang w:val="en-US"/>
        </w:rPr>
        <w:t>reddish-brown</w:t>
      </w:r>
      <w:r w:rsidRPr="007D3BBF">
        <w:rPr>
          <w:rFonts w:cstheme="minorHAnsi"/>
          <w:sz w:val="24"/>
          <w:szCs w:val="24"/>
          <w:lang w:val="en-US"/>
        </w:rPr>
        <w:t xml:space="preserve"> filtrate.</w:t>
      </w:r>
    </w:p>
    <w:p w14:paraId="6620C6AB" w14:textId="77777777" w:rsidR="007D3BBF" w:rsidRDefault="007D3BBF" w:rsidP="007D3BBF">
      <w:pPr>
        <w:spacing w:after="0" w:line="240" w:lineRule="auto"/>
        <w:jc w:val="both"/>
        <w:rPr>
          <w:rFonts w:cstheme="minorHAnsi"/>
          <w:sz w:val="24"/>
          <w:szCs w:val="24"/>
          <w:lang w:val="en-US"/>
        </w:rPr>
      </w:pPr>
    </w:p>
    <w:p w14:paraId="2F1E253C" w14:textId="65A0D539" w:rsidR="00256042" w:rsidRPr="007D3BBF" w:rsidRDefault="00256042"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lastRenderedPageBreak/>
        <w:t xml:space="preserve">Evaporate the filtrate under reduced pressure using </w:t>
      </w:r>
      <w:r w:rsidR="004318D1" w:rsidRPr="007D3BBF">
        <w:rPr>
          <w:rFonts w:cstheme="minorHAnsi"/>
          <w:sz w:val="24"/>
          <w:szCs w:val="24"/>
          <w:lang w:val="en-US"/>
        </w:rPr>
        <w:t xml:space="preserve">a </w:t>
      </w:r>
      <w:r w:rsidRPr="007D3BBF">
        <w:rPr>
          <w:rFonts w:cstheme="minorHAnsi"/>
          <w:sz w:val="24"/>
          <w:szCs w:val="24"/>
          <w:lang w:val="en-US"/>
        </w:rPr>
        <w:t>rotavapor at room temperature.</w:t>
      </w:r>
    </w:p>
    <w:p w14:paraId="6EBBEA7D" w14:textId="77777777" w:rsidR="007D3BBF" w:rsidRDefault="007D3BBF" w:rsidP="007D3BBF">
      <w:pPr>
        <w:spacing w:after="0" w:line="240" w:lineRule="auto"/>
        <w:jc w:val="both"/>
        <w:rPr>
          <w:rFonts w:cstheme="minorHAnsi"/>
          <w:sz w:val="24"/>
          <w:szCs w:val="24"/>
          <w:lang w:val="en-US"/>
        </w:rPr>
      </w:pPr>
    </w:p>
    <w:p w14:paraId="3C7DD36C" w14:textId="2A40FD42" w:rsidR="00256042" w:rsidRPr="007D3BBF" w:rsidRDefault="00256042"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Collect the solid </w:t>
      </w:r>
      <w:r w:rsidR="00BF45F7" w:rsidRPr="007D3BBF">
        <w:rPr>
          <w:rFonts w:cstheme="minorHAnsi"/>
          <w:sz w:val="24"/>
          <w:szCs w:val="24"/>
          <w:lang w:val="en-US"/>
        </w:rPr>
        <w:t>reddish-brown</w:t>
      </w:r>
      <w:r w:rsidRPr="007D3BBF">
        <w:rPr>
          <w:rFonts w:cstheme="minorHAnsi"/>
          <w:sz w:val="24"/>
          <w:szCs w:val="24"/>
          <w:lang w:val="en-US"/>
        </w:rPr>
        <w:t xml:space="preserve"> product [Observed yield: 76 mg (65%)].</w:t>
      </w:r>
    </w:p>
    <w:p w14:paraId="0877DF2F" w14:textId="77777777" w:rsidR="007D3BBF" w:rsidRDefault="007D3BBF" w:rsidP="007D3BBF">
      <w:pPr>
        <w:spacing w:after="0" w:line="240" w:lineRule="auto"/>
        <w:jc w:val="both"/>
        <w:rPr>
          <w:rFonts w:cstheme="minorHAnsi"/>
          <w:sz w:val="24"/>
          <w:szCs w:val="24"/>
          <w:lang w:val="en-US"/>
        </w:rPr>
      </w:pPr>
    </w:p>
    <w:p w14:paraId="030C5F6E" w14:textId="67E99EA4" w:rsidR="008A557B" w:rsidRDefault="008A557B"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Recrystallize the product from chloroform solution</w:t>
      </w:r>
      <w:r w:rsidR="00331755" w:rsidRPr="007D3BBF">
        <w:rPr>
          <w:rFonts w:cstheme="minorHAnsi"/>
          <w:sz w:val="24"/>
          <w:szCs w:val="24"/>
          <w:lang w:val="en-US"/>
        </w:rPr>
        <w:t xml:space="preserve"> at room temperature, where the chloroform evaporate</w:t>
      </w:r>
      <w:r w:rsidR="004318D1" w:rsidRPr="007D3BBF">
        <w:rPr>
          <w:rFonts w:cstheme="minorHAnsi"/>
          <w:sz w:val="24"/>
          <w:szCs w:val="24"/>
          <w:lang w:val="en-US"/>
        </w:rPr>
        <w:t>s</w:t>
      </w:r>
      <w:r w:rsidR="00331755" w:rsidRPr="007D3BBF">
        <w:rPr>
          <w:rFonts w:cstheme="minorHAnsi"/>
          <w:sz w:val="24"/>
          <w:szCs w:val="24"/>
          <w:lang w:val="en-US"/>
        </w:rPr>
        <w:t xml:space="preserve"> slowly</w:t>
      </w:r>
      <w:r w:rsidR="004318D1" w:rsidRPr="007D3BBF">
        <w:rPr>
          <w:rFonts w:cstheme="minorHAnsi"/>
          <w:sz w:val="24"/>
          <w:szCs w:val="24"/>
          <w:lang w:val="en-US"/>
        </w:rPr>
        <w:t xml:space="preserve"> to produce reddish-brown crystals of the complex</w:t>
      </w:r>
      <w:r w:rsidRPr="007D3BBF">
        <w:rPr>
          <w:rFonts w:cstheme="minorHAnsi"/>
          <w:sz w:val="24"/>
          <w:szCs w:val="24"/>
          <w:lang w:val="en-US"/>
        </w:rPr>
        <w:t xml:space="preserve">. </w:t>
      </w:r>
    </w:p>
    <w:p w14:paraId="0135021E" w14:textId="77777777" w:rsidR="007D3BBF" w:rsidRPr="007D3BBF" w:rsidRDefault="007D3BBF" w:rsidP="007D3BBF">
      <w:pPr>
        <w:spacing w:after="0" w:line="240" w:lineRule="auto"/>
        <w:jc w:val="both"/>
        <w:rPr>
          <w:rFonts w:cstheme="minorHAnsi"/>
          <w:sz w:val="24"/>
          <w:szCs w:val="24"/>
          <w:lang w:val="en-US"/>
        </w:rPr>
      </w:pPr>
    </w:p>
    <w:p w14:paraId="6C1BB637" w14:textId="5ED52C03" w:rsidR="002041D3" w:rsidRDefault="002041D3" w:rsidP="007D3BBF">
      <w:pPr>
        <w:numPr>
          <w:ilvl w:val="0"/>
          <w:numId w:val="3"/>
        </w:numPr>
        <w:spacing w:after="0" w:line="240" w:lineRule="auto"/>
        <w:jc w:val="both"/>
        <w:rPr>
          <w:rFonts w:cstheme="minorHAnsi"/>
          <w:b/>
          <w:sz w:val="24"/>
          <w:szCs w:val="24"/>
          <w:lang w:val="en-US"/>
        </w:rPr>
      </w:pPr>
      <w:r w:rsidRPr="007D3BBF">
        <w:rPr>
          <w:rFonts w:cstheme="minorHAnsi"/>
          <w:b/>
          <w:sz w:val="24"/>
          <w:szCs w:val="24"/>
          <w:lang w:val="en-US"/>
        </w:rPr>
        <w:t>Characterization</w:t>
      </w:r>
      <w:r w:rsidR="00FA6B5D" w:rsidRPr="007D3BBF">
        <w:rPr>
          <w:rFonts w:cstheme="minorHAnsi"/>
          <w:b/>
          <w:sz w:val="24"/>
          <w:szCs w:val="24"/>
          <w:lang w:val="en-US"/>
        </w:rPr>
        <w:t xml:space="preserve"> of the photosensitizer-</w:t>
      </w:r>
      <w:proofErr w:type="spellStart"/>
      <w:r w:rsidR="00BF45F7">
        <w:rPr>
          <w:rFonts w:cstheme="minorHAnsi"/>
          <w:b/>
          <w:sz w:val="24"/>
          <w:szCs w:val="24"/>
          <w:lang w:val="en-US"/>
        </w:rPr>
        <w:t>c</w:t>
      </w:r>
      <w:r w:rsidR="00FA6B5D" w:rsidRPr="007D3BBF">
        <w:rPr>
          <w:rFonts w:cstheme="minorHAnsi"/>
          <w:b/>
          <w:sz w:val="24"/>
          <w:szCs w:val="24"/>
          <w:lang w:val="en-US"/>
        </w:rPr>
        <w:t>obaloxime</w:t>
      </w:r>
      <w:proofErr w:type="spellEnd"/>
      <w:r w:rsidR="00FA6B5D" w:rsidRPr="007D3BBF">
        <w:rPr>
          <w:rFonts w:cstheme="minorHAnsi"/>
          <w:b/>
          <w:sz w:val="24"/>
          <w:szCs w:val="24"/>
          <w:lang w:val="en-US"/>
        </w:rPr>
        <w:t xml:space="preserve"> </w:t>
      </w:r>
      <w:r w:rsidRPr="007D3BBF">
        <w:rPr>
          <w:rFonts w:cstheme="minorHAnsi"/>
          <w:b/>
          <w:sz w:val="24"/>
          <w:szCs w:val="24"/>
          <w:lang w:val="en-US"/>
        </w:rPr>
        <w:t>hybrid</w:t>
      </w:r>
    </w:p>
    <w:p w14:paraId="1B2025B3" w14:textId="77777777" w:rsidR="007D3BBF" w:rsidRPr="007D3BBF" w:rsidRDefault="007D3BBF" w:rsidP="007D3BBF">
      <w:pPr>
        <w:spacing w:after="0" w:line="240" w:lineRule="auto"/>
        <w:jc w:val="both"/>
        <w:rPr>
          <w:rFonts w:cstheme="minorHAnsi"/>
          <w:b/>
          <w:sz w:val="24"/>
          <w:szCs w:val="24"/>
          <w:lang w:val="en-US"/>
        </w:rPr>
      </w:pPr>
    </w:p>
    <w:p w14:paraId="64DB13BA" w14:textId="39076818" w:rsidR="008A557B" w:rsidRPr="007D3BBF" w:rsidRDefault="002041D3" w:rsidP="007D3BBF">
      <w:pPr>
        <w:numPr>
          <w:ilvl w:val="1"/>
          <w:numId w:val="3"/>
        </w:numPr>
        <w:spacing w:after="0" w:line="240" w:lineRule="auto"/>
        <w:jc w:val="both"/>
        <w:rPr>
          <w:rFonts w:cstheme="minorHAnsi"/>
          <w:sz w:val="24"/>
          <w:szCs w:val="24"/>
          <w:lang w:val="en-US"/>
        </w:rPr>
      </w:pPr>
      <w:r w:rsidRPr="007D3BBF">
        <w:rPr>
          <w:rFonts w:cstheme="minorHAnsi"/>
          <w:b/>
          <w:sz w:val="24"/>
          <w:szCs w:val="24"/>
          <w:lang w:val="en-US"/>
        </w:rPr>
        <w:t>NMR characterization</w:t>
      </w:r>
    </w:p>
    <w:p w14:paraId="0FE42C19" w14:textId="77777777" w:rsidR="007D3BBF" w:rsidRDefault="007D3BBF" w:rsidP="007D3BBF">
      <w:pPr>
        <w:spacing w:after="0" w:line="240" w:lineRule="auto"/>
        <w:jc w:val="both"/>
        <w:rPr>
          <w:rFonts w:cstheme="minorHAnsi"/>
          <w:sz w:val="24"/>
          <w:szCs w:val="24"/>
          <w:lang w:val="en-US"/>
        </w:rPr>
      </w:pPr>
    </w:p>
    <w:p w14:paraId="6D183481" w14:textId="4743D236" w:rsidR="008A557B" w:rsidRPr="007D3BBF" w:rsidRDefault="008A557B"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Dissolve 5.0 mg of the purified</w:t>
      </w:r>
      <w:r w:rsidR="00FA6B5D" w:rsidRPr="007D3BBF">
        <w:rPr>
          <w:rFonts w:cstheme="minorHAnsi"/>
          <w:sz w:val="24"/>
          <w:szCs w:val="24"/>
          <w:lang w:val="en-US"/>
        </w:rPr>
        <w:t xml:space="preserve"> PS-</w:t>
      </w:r>
      <w:proofErr w:type="spellStart"/>
      <w:r w:rsidR="00FA6B5D" w:rsidRPr="007D3BBF">
        <w:rPr>
          <w:rFonts w:cstheme="minorHAnsi"/>
          <w:sz w:val="24"/>
          <w:szCs w:val="24"/>
          <w:lang w:val="en-US"/>
        </w:rPr>
        <w:t>Cobaloxime</w:t>
      </w:r>
      <w:proofErr w:type="spellEnd"/>
      <w:r w:rsidR="00FA6B5D" w:rsidRPr="007D3BBF">
        <w:rPr>
          <w:rFonts w:cstheme="minorHAnsi"/>
          <w:sz w:val="24"/>
          <w:szCs w:val="24"/>
          <w:lang w:val="en-US"/>
        </w:rPr>
        <w:t xml:space="preserve"> hybrid</w:t>
      </w:r>
      <w:r w:rsidR="005C4A27" w:rsidRPr="007D3BBF">
        <w:rPr>
          <w:rFonts w:cstheme="minorHAnsi"/>
          <w:sz w:val="24"/>
          <w:szCs w:val="24"/>
          <w:lang w:val="en-US"/>
        </w:rPr>
        <w:t xml:space="preserve"> complex</w:t>
      </w:r>
      <w:r w:rsidR="004C0F62" w:rsidRPr="007D3BBF">
        <w:rPr>
          <w:rFonts w:cstheme="minorHAnsi"/>
          <w:sz w:val="24"/>
          <w:szCs w:val="24"/>
          <w:lang w:val="en-US"/>
        </w:rPr>
        <w:t xml:space="preserve"> in </w:t>
      </w:r>
      <w:r w:rsidR="005C4A27" w:rsidRPr="007D3BBF">
        <w:rPr>
          <w:rFonts w:cstheme="minorHAnsi"/>
          <w:sz w:val="24"/>
          <w:szCs w:val="24"/>
          <w:lang w:val="en-US"/>
        </w:rPr>
        <w:t>6</w:t>
      </w:r>
      <w:r w:rsidR="004C0F62" w:rsidRPr="007D3BBF">
        <w:rPr>
          <w:rFonts w:cstheme="minorHAnsi"/>
          <w:sz w:val="24"/>
          <w:szCs w:val="24"/>
          <w:lang w:val="en-US"/>
        </w:rPr>
        <w:t xml:space="preserve">50 </w:t>
      </w:r>
      <w:proofErr w:type="spellStart"/>
      <w:r w:rsidR="004C0F62" w:rsidRPr="007D3BBF">
        <w:rPr>
          <w:rFonts w:cstheme="minorHAnsi"/>
          <w:sz w:val="24"/>
          <w:szCs w:val="24"/>
          <w:lang w:val="en-US"/>
        </w:rPr>
        <w:t>μL</w:t>
      </w:r>
      <w:proofErr w:type="spellEnd"/>
      <w:r w:rsidR="004C0F62" w:rsidRPr="007D3BBF">
        <w:rPr>
          <w:rFonts w:cstheme="minorHAnsi"/>
          <w:sz w:val="24"/>
          <w:szCs w:val="24"/>
          <w:lang w:val="en-US"/>
        </w:rPr>
        <w:t xml:space="preserve"> of d</w:t>
      </w:r>
      <w:r w:rsidR="004C0F62" w:rsidRPr="007D3BBF">
        <w:rPr>
          <w:rFonts w:cstheme="minorHAnsi"/>
          <w:sz w:val="24"/>
          <w:szCs w:val="24"/>
          <w:vertAlign w:val="superscript"/>
          <w:lang w:val="en-US"/>
        </w:rPr>
        <w:t>6</w:t>
      </w:r>
      <w:r w:rsidR="004C0F62" w:rsidRPr="007D3BBF">
        <w:rPr>
          <w:rFonts w:cstheme="minorHAnsi"/>
          <w:sz w:val="24"/>
          <w:szCs w:val="24"/>
          <w:lang w:val="en-US"/>
        </w:rPr>
        <w:t>-DMSO.</w:t>
      </w:r>
    </w:p>
    <w:p w14:paraId="74ED9BBE" w14:textId="77777777" w:rsidR="007D3BBF" w:rsidRDefault="007D3BBF" w:rsidP="007D3BBF">
      <w:pPr>
        <w:spacing w:after="0" w:line="240" w:lineRule="auto"/>
        <w:jc w:val="both"/>
        <w:rPr>
          <w:rFonts w:cstheme="minorHAnsi"/>
          <w:sz w:val="24"/>
          <w:szCs w:val="24"/>
          <w:lang w:val="en-US"/>
        </w:rPr>
      </w:pPr>
    </w:p>
    <w:p w14:paraId="6C6EFE7B" w14:textId="1B85BE98" w:rsidR="004C0F62" w:rsidRPr="007D3BBF" w:rsidRDefault="004C0F62"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Record the </w:t>
      </w:r>
      <w:r w:rsidRPr="007D3BBF">
        <w:rPr>
          <w:rFonts w:cstheme="minorHAnsi"/>
          <w:sz w:val="24"/>
          <w:szCs w:val="24"/>
          <w:vertAlign w:val="superscript"/>
          <w:lang w:val="en-US"/>
        </w:rPr>
        <w:t>1</w:t>
      </w:r>
      <w:r w:rsidRPr="007D3BBF">
        <w:rPr>
          <w:rFonts w:cstheme="minorHAnsi"/>
          <w:sz w:val="24"/>
          <w:szCs w:val="24"/>
          <w:lang w:val="en-US"/>
        </w:rPr>
        <w:t xml:space="preserve">H NMR in NMR spectrometer at room temperature. </w:t>
      </w:r>
    </w:p>
    <w:p w14:paraId="4BE6BE24" w14:textId="77777777" w:rsidR="007D3BBF" w:rsidRDefault="007D3BBF" w:rsidP="007D3BBF">
      <w:pPr>
        <w:spacing w:after="0" w:line="240" w:lineRule="auto"/>
        <w:jc w:val="both"/>
        <w:rPr>
          <w:rFonts w:cstheme="minorHAnsi"/>
          <w:sz w:val="24"/>
          <w:szCs w:val="24"/>
          <w:lang w:val="en-US"/>
        </w:rPr>
      </w:pPr>
    </w:p>
    <w:p w14:paraId="7E2A5091" w14:textId="1B86719E" w:rsidR="002041D3" w:rsidRDefault="007D3BBF" w:rsidP="007D3BBF">
      <w:pPr>
        <w:spacing w:after="0" w:line="240" w:lineRule="auto"/>
        <w:jc w:val="both"/>
        <w:rPr>
          <w:rFonts w:cstheme="minorHAnsi"/>
          <w:sz w:val="24"/>
          <w:szCs w:val="24"/>
          <w:lang w:val="en-US"/>
        </w:rPr>
      </w:pPr>
      <w:r>
        <w:rPr>
          <w:rFonts w:cstheme="minorHAnsi"/>
          <w:sz w:val="24"/>
          <w:szCs w:val="24"/>
          <w:lang w:val="en-US"/>
        </w:rPr>
        <w:t xml:space="preserve">NOTE: </w:t>
      </w:r>
      <w:r w:rsidR="002041D3" w:rsidRPr="007D3BBF">
        <w:rPr>
          <w:rFonts w:cstheme="minorHAnsi"/>
          <w:sz w:val="24"/>
          <w:szCs w:val="24"/>
          <w:vertAlign w:val="superscript"/>
          <w:lang w:val="en-US"/>
        </w:rPr>
        <w:t>1</w:t>
      </w:r>
      <w:r w:rsidR="002041D3" w:rsidRPr="007D3BBF">
        <w:rPr>
          <w:rFonts w:cstheme="minorHAnsi"/>
          <w:sz w:val="24"/>
          <w:szCs w:val="24"/>
          <w:lang w:val="en-US"/>
        </w:rPr>
        <w:t>H NMR signal</w:t>
      </w:r>
      <w:r w:rsidR="00322DE0">
        <w:rPr>
          <w:rFonts w:cstheme="minorHAnsi"/>
          <w:sz w:val="24"/>
          <w:szCs w:val="24"/>
          <w:lang w:val="en-US"/>
        </w:rPr>
        <w:t xml:space="preserve">s, </w:t>
      </w:r>
      <w:r w:rsidR="002041D3" w:rsidRPr="007D3BBF">
        <w:rPr>
          <w:rFonts w:cstheme="minorHAnsi"/>
          <w:sz w:val="24"/>
          <w:szCs w:val="24"/>
          <w:lang w:val="en-US"/>
        </w:rPr>
        <w:t>in δ (ppm) unit</w:t>
      </w:r>
      <w:r w:rsidR="00322DE0">
        <w:rPr>
          <w:rFonts w:cstheme="minorHAnsi"/>
          <w:sz w:val="24"/>
          <w:szCs w:val="24"/>
          <w:lang w:val="en-US"/>
        </w:rPr>
        <w:t>s with the</w:t>
      </w:r>
      <w:r w:rsidR="002041D3" w:rsidRPr="007D3BBF">
        <w:rPr>
          <w:rFonts w:cstheme="minorHAnsi"/>
          <w:sz w:val="24"/>
          <w:szCs w:val="24"/>
          <w:lang w:val="en-US"/>
        </w:rPr>
        <w:t xml:space="preserve"> corresponding </w:t>
      </w:r>
      <w:r w:rsidR="003716C9" w:rsidRPr="007D3BBF">
        <w:rPr>
          <w:rFonts w:cstheme="minorHAnsi"/>
          <w:sz w:val="24"/>
          <w:szCs w:val="24"/>
          <w:lang w:val="en-US"/>
        </w:rPr>
        <w:t xml:space="preserve">number of </w:t>
      </w:r>
      <w:r w:rsidR="0087240A" w:rsidRPr="007D3BBF">
        <w:rPr>
          <w:rFonts w:cstheme="minorHAnsi"/>
          <w:sz w:val="24"/>
          <w:szCs w:val="24"/>
          <w:lang w:val="en-US"/>
        </w:rPr>
        <w:t>protons</w:t>
      </w:r>
      <w:r w:rsidR="003716C9" w:rsidRPr="007D3BBF">
        <w:rPr>
          <w:rFonts w:cstheme="minorHAnsi"/>
          <w:sz w:val="24"/>
          <w:szCs w:val="24"/>
          <w:lang w:val="en-US"/>
        </w:rPr>
        <w:t>, their identity,</w:t>
      </w:r>
      <w:r w:rsidR="0087240A" w:rsidRPr="007D3BBF">
        <w:rPr>
          <w:rFonts w:cstheme="minorHAnsi"/>
          <w:sz w:val="24"/>
          <w:szCs w:val="24"/>
          <w:lang w:val="en-US"/>
        </w:rPr>
        <w:t xml:space="preserve"> and </w:t>
      </w:r>
      <w:r w:rsidR="003716C9" w:rsidRPr="007D3BBF">
        <w:rPr>
          <w:rFonts w:cstheme="minorHAnsi"/>
          <w:sz w:val="24"/>
          <w:szCs w:val="24"/>
          <w:lang w:val="en-US"/>
        </w:rPr>
        <w:t xml:space="preserve">the </w:t>
      </w:r>
      <w:r w:rsidR="002041D3" w:rsidRPr="007D3BBF">
        <w:rPr>
          <w:rFonts w:cstheme="minorHAnsi"/>
          <w:sz w:val="24"/>
          <w:szCs w:val="24"/>
          <w:lang w:val="en-US"/>
        </w:rPr>
        <w:t>splitting pattern</w:t>
      </w:r>
      <w:r w:rsidR="0087240A" w:rsidRPr="007D3BBF">
        <w:rPr>
          <w:rFonts w:cstheme="minorHAnsi"/>
          <w:sz w:val="24"/>
          <w:szCs w:val="24"/>
          <w:lang w:val="en-US"/>
        </w:rPr>
        <w:t xml:space="preserve"> in</w:t>
      </w:r>
      <w:r w:rsidR="00322DE0">
        <w:rPr>
          <w:rFonts w:cstheme="minorHAnsi"/>
          <w:sz w:val="24"/>
          <w:szCs w:val="24"/>
          <w:lang w:val="en-US"/>
        </w:rPr>
        <w:t xml:space="preserve"> </w:t>
      </w:r>
      <w:r w:rsidR="0087240A" w:rsidRPr="007D3BBF">
        <w:rPr>
          <w:rFonts w:cstheme="minorHAnsi"/>
          <w:sz w:val="24"/>
          <w:szCs w:val="24"/>
          <w:lang w:val="en-US"/>
        </w:rPr>
        <w:t>parentheses</w:t>
      </w:r>
      <w:r w:rsidR="00322DE0">
        <w:rPr>
          <w:rFonts w:cstheme="minorHAnsi"/>
          <w:sz w:val="24"/>
          <w:szCs w:val="24"/>
          <w:lang w:val="en-US"/>
        </w:rPr>
        <w:t xml:space="preserve"> (</w:t>
      </w:r>
      <w:r w:rsidR="00322DE0" w:rsidRPr="007D3BBF">
        <w:rPr>
          <w:rFonts w:cstheme="minorHAnsi"/>
          <w:sz w:val="24"/>
          <w:szCs w:val="24"/>
          <w:lang w:val="en-US"/>
        </w:rPr>
        <w:t>s</w:t>
      </w:r>
      <w:r w:rsidR="00322DE0">
        <w:rPr>
          <w:rFonts w:cstheme="minorHAnsi"/>
          <w:sz w:val="24"/>
          <w:szCs w:val="24"/>
          <w:lang w:val="en-US"/>
        </w:rPr>
        <w:t xml:space="preserve"> =</w:t>
      </w:r>
      <w:r w:rsidR="00322DE0" w:rsidRPr="007D3BBF">
        <w:rPr>
          <w:rFonts w:cstheme="minorHAnsi"/>
          <w:sz w:val="24"/>
          <w:szCs w:val="24"/>
          <w:lang w:val="en-US"/>
        </w:rPr>
        <w:t xml:space="preserve"> singlet, d</w:t>
      </w:r>
      <w:r w:rsidR="00322DE0">
        <w:rPr>
          <w:rFonts w:cstheme="minorHAnsi"/>
          <w:sz w:val="24"/>
          <w:szCs w:val="24"/>
          <w:lang w:val="en-US"/>
        </w:rPr>
        <w:t xml:space="preserve"> =</w:t>
      </w:r>
      <w:r w:rsidR="00322DE0" w:rsidRPr="007D3BBF">
        <w:rPr>
          <w:rFonts w:cstheme="minorHAnsi"/>
          <w:sz w:val="24"/>
          <w:szCs w:val="24"/>
          <w:lang w:val="en-US"/>
        </w:rPr>
        <w:t xml:space="preserve"> doublet, m</w:t>
      </w:r>
      <w:r w:rsidR="00322DE0">
        <w:rPr>
          <w:rFonts w:cstheme="minorHAnsi"/>
          <w:sz w:val="24"/>
          <w:szCs w:val="24"/>
          <w:lang w:val="en-US"/>
        </w:rPr>
        <w:t xml:space="preserve"> =</w:t>
      </w:r>
      <w:r w:rsidR="00322DE0" w:rsidRPr="007D3BBF">
        <w:rPr>
          <w:rFonts w:cstheme="minorHAnsi"/>
          <w:sz w:val="24"/>
          <w:szCs w:val="24"/>
          <w:lang w:val="en-US"/>
        </w:rPr>
        <w:t xml:space="preserve"> </w:t>
      </w:r>
      <w:proofErr w:type="spellStart"/>
      <w:r w:rsidR="00322DE0" w:rsidRPr="007D3BBF">
        <w:rPr>
          <w:rFonts w:cstheme="minorHAnsi"/>
          <w:sz w:val="24"/>
          <w:szCs w:val="24"/>
          <w:lang w:val="en-US"/>
        </w:rPr>
        <w:t>multiplet</w:t>
      </w:r>
      <w:proofErr w:type="spellEnd"/>
      <w:r w:rsidR="00322DE0" w:rsidRPr="007D3BBF">
        <w:rPr>
          <w:rFonts w:cstheme="minorHAnsi"/>
          <w:sz w:val="24"/>
          <w:szCs w:val="24"/>
          <w:lang w:val="en-US"/>
        </w:rPr>
        <w:t>)</w:t>
      </w:r>
      <w:r w:rsidR="00322DE0">
        <w:rPr>
          <w:rFonts w:cstheme="minorHAnsi"/>
          <w:sz w:val="24"/>
          <w:szCs w:val="24"/>
          <w:lang w:val="en-US"/>
        </w:rPr>
        <w:t>, are as following</w:t>
      </w:r>
      <w:r w:rsidR="004C0F62" w:rsidRPr="007D3BBF">
        <w:rPr>
          <w:rFonts w:cstheme="minorHAnsi"/>
          <w:sz w:val="24"/>
          <w:szCs w:val="24"/>
          <w:lang w:val="en-US"/>
        </w:rPr>
        <w:t>:</w:t>
      </w:r>
      <w:r w:rsidR="002041D3" w:rsidRPr="007D3BBF">
        <w:rPr>
          <w:rFonts w:cstheme="minorHAnsi"/>
          <w:sz w:val="24"/>
          <w:szCs w:val="24"/>
          <w:lang w:val="en-US"/>
        </w:rPr>
        <w:t xml:space="preserve"> </w:t>
      </w:r>
      <w:r w:rsidR="002041D3" w:rsidRPr="007D3BBF">
        <w:rPr>
          <w:rFonts w:cstheme="minorHAnsi"/>
          <w:sz w:val="24"/>
          <w:szCs w:val="24"/>
          <w:vertAlign w:val="superscript"/>
          <w:lang w:val="en-US"/>
        </w:rPr>
        <w:t>1</w:t>
      </w:r>
      <w:r w:rsidR="002041D3" w:rsidRPr="007D3BBF">
        <w:rPr>
          <w:rFonts w:cstheme="minorHAnsi"/>
          <w:sz w:val="24"/>
          <w:szCs w:val="24"/>
          <w:lang w:val="en-US"/>
        </w:rPr>
        <w:t>H NMR: 2.34 (</w:t>
      </w:r>
      <w:r w:rsidR="004C0F62" w:rsidRPr="007D3BBF">
        <w:rPr>
          <w:rFonts w:cstheme="minorHAnsi"/>
          <w:sz w:val="24"/>
          <w:szCs w:val="24"/>
          <w:lang w:val="en-US"/>
        </w:rPr>
        <w:t>12H,</w:t>
      </w:r>
      <w:r w:rsidR="009C17B7" w:rsidRPr="007D3BBF">
        <w:rPr>
          <w:rFonts w:cstheme="minorHAnsi"/>
          <w:sz w:val="24"/>
          <w:szCs w:val="24"/>
          <w:lang w:val="en-US"/>
        </w:rPr>
        <w:t xml:space="preserve"> </w:t>
      </w:r>
      <w:r w:rsidR="0087240A" w:rsidRPr="007D3BBF">
        <w:rPr>
          <w:rFonts w:cstheme="minorHAnsi"/>
          <w:sz w:val="24"/>
          <w:szCs w:val="24"/>
          <w:lang w:val="en-US"/>
        </w:rPr>
        <w:t>-dmg-C</w:t>
      </w:r>
      <w:r w:rsidR="0087240A" w:rsidRPr="007D3BBF">
        <w:rPr>
          <w:rFonts w:cstheme="minorHAnsi"/>
          <w:i/>
          <w:sz w:val="24"/>
          <w:szCs w:val="24"/>
          <w:lang w:val="en-US"/>
        </w:rPr>
        <w:t>H</w:t>
      </w:r>
      <w:r w:rsidR="0087240A" w:rsidRPr="007D3BBF">
        <w:rPr>
          <w:rFonts w:cstheme="minorHAnsi"/>
          <w:sz w:val="24"/>
          <w:szCs w:val="24"/>
          <w:vertAlign w:val="subscript"/>
          <w:lang w:val="en-US"/>
        </w:rPr>
        <w:t>3</w:t>
      </w:r>
      <w:r w:rsidR="0087240A" w:rsidRPr="007D3BBF">
        <w:rPr>
          <w:rFonts w:cstheme="minorHAnsi"/>
          <w:sz w:val="24"/>
          <w:szCs w:val="24"/>
          <w:lang w:val="en-US"/>
        </w:rPr>
        <w:t>, s), 2.97 (6H, -dye-N-(C</w:t>
      </w:r>
      <w:r w:rsidR="0087240A" w:rsidRPr="007D3BBF">
        <w:rPr>
          <w:rFonts w:cstheme="minorHAnsi"/>
          <w:i/>
          <w:sz w:val="24"/>
          <w:szCs w:val="24"/>
          <w:lang w:val="en-US"/>
        </w:rPr>
        <w:t>H</w:t>
      </w:r>
      <w:r w:rsidR="0087240A" w:rsidRPr="007D3BBF">
        <w:rPr>
          <w:rFonts w:cstheme="minorHAnsi"/>
          <w:sz w:val="24"/>
          <w:szCs w:val="24"/>
          <w:vertAlign w:val="subscript"/>
          <w:lang w:val="en-US"/>
        </w:rPr>
        <w:t>3</w:t>
      </w:r>
      <w:r w:rsidR="0087240A" w:rsidRPr="007D3BBF">
        <w:rPr>
          <w:rFonts w:cstheme="minorHAnsi"/>
          <w:sz w:val="24"/>
          <w:szCs w:val="24"/>
          <w:lang w:val="en-US"/>
        </w:rPr>
        <w:t>)</w:t>
      </w:r>
      <w:r w:rsidR="0087240A" w:rsidRPr="007D3BBF">
        <w:rPr>
          <w:rFonts w:cstheme="minorHAnsi"/>
          <w:sz w:val="24"/>
          <w:szCs w:val="24"/>
          <w:vertAlign w:val="subscript"/>
          <w:lang w:val="en-US"/>
        </w:rPr>
        <w:t>2</w:t>
      </w:r>
      <w:r w:rsidR="0087240A" w:rsidRPr="007D3BBF">
        <w:rPr>
          <w:rFonts w:cstheme="minorHAnsi"/>
          <w:sz w:val="24"/>
          <w:szCs w:val="24"/>
          <w:lang w:val="en-US"/>
        </w:rPr>
        <w:t xml:space="preserve">, </w:t>
      </w:r>
      <w:r w:rsidR="004C0F62" w:rsidRPr="007D3BBF">
        <w:rPr>
          <w:rFonts w:cstheme="minorHAnsi"/>
          <w:sz w:val="24"/>
          <w:szCs w:val="24"/>
          <w:lang w:val="en-US"/>
        </w:rPr>
        <w:t>s</w:t>
      </w:r>
      <w:r w:rsidR="002041D3" w:rsidRPr="007D3BBF">
        <w:rPr>
          <w:rFonts w:cstheme="minorHAnsi"/>
          <w:sz w:val="24"/>
          <w:szCs w:val="24"/>
          <w:lang w:val="en-US"/>
        </w:rPr>
        <w:t xml:space="preserve">), 6.74 (2H, </w:t>
      </w:r>
      <w:r w:rsidR="003716C9" w:rsidRPr="007D3BBF">
        <w:rPr>
          <w:rFonts w:cstheme="minorHAnsi"/>
          <w:sz w:val="24"/>
          <w:szCs w:val="24"/>
          <w:lang w:val="en-US"/>
        </w:rPr>
        <w:t xml:space="preserve">dye-aromatic, </w:t>
      </w:r>
      <w:r w:rsidR="002041D3" w:rsidRPr="007D3BBF">
        <w:rPr>
          <w:rFonts w:cstheme="minorHAnsi"/>
          <w:sz w:val="24"/>
          <w:szCs w:val="24"/>
          <w:lang w:val="en-US"/>
        </w:rPr>
        <w:t xml:space="preserve">d), </w:t>
      </w:r>
      <w:r w:rsidR="00BE6273" w:rsidRPr="007D3BBF">
        <w:rPr>
          <w:rFonts w:cstheme="minorHAnsi"/>
          <w:sz w:val="24"/>
          <w:szCs w:val="24"/>
          <w:lang w:val="en-US"/>
        </w:rPr>
        <w:t>6.84 (1H, allylic-</w:t>
      </w:r>
      <w:r w:rsidR="00BE6273" w:rsidRPr="007D3BBF">
        <w:rPr>
          <w:rFonts w:cstheme="minorHAnsi"/>
          <w:i/>
          <w:sz w:val="24"/>
          <w:szCs w:val="24"/>
          <w:lang w:val="en-US"/>
        </w:rPr>
        <w:t>H</w:t>
      </w:r>
      <w:r w:rsidR="00BE6273" w:rsidRPr="007D3BBF">
        <w:rPr>
          <w:rFonts w:cstheme="minorHAnsi"/>
          <w:sz w:val="24"/>
          <w:szCs w:val="24"/>
          <w:lang w:val="en-US"/>
        </w:rPr>
        <w:t>,</w:t>
      </w:r>
      <w:r w:rsidR="002A2DF9">
        <w:rPr>
          <w:rFonts w:cstheme="minorHAnsi"/>
          <w:sz w:val="24"/>
          <w:szCs w:val="24"/>
          <w:lang w:val="en-US"/>
        </w:rPr>
        <w:t xml:space="preserve"> </w:t>
      </w:r>
      <w:r w:rsidR="00BE6273" w:rsidRPr="007D3BBF">
        <w:rPr>
          <w:rFonts w:cstheme="minorHAnsi"/>
          <w:sz w:val="24"/>
          <w:szCs w:val="24"/>
          <w:lang w:val="en-US"/>
        </w:rPr>
        <w:t xml:space="preserve">d), </w:t>
      </w:r>
      <w:r w:rsidR="004C0F62" w:rsidRPr="007D3BBF">
        <w:rPr>
          <w:rFonts w:cstheme="minorHAnsi"/>
          <w:sz w:val="24"/>
          <w:szCs w:val="24"/>
          <w:lang w:val="en-US"/>
        </w:rPr>
        <w:t>7.48 (</w:t>
      </w:r>
      <w:r w:rsidR="002041D3" w:rsidRPr="007D3BBF">
        <w:rPr>
          <w:rFonts w:cstheme="minorHAnsi"/>
          <w:sz w:val="24"/>
          <w:szCs w:val="24"/>
          <w:lang w:val="en-US"/>
        </w:rPr>
        <w:t>5</w:t>
      </w:r>
      <w:r w:rsidR="004C0F62" w:rsidRPr="007D3BBF">
        <w:rPr>
          <w:rFonts w:cstheme="minorHAnsi"/>
          <w:sz w:val="24"/>
          <w:szCs w:val="24"/>
          <w:lang w:val="en-US"/>
        </w:rPr>
        <w:t>H</w:t>
      </w:r>
      <w:r w:rsidR="007E14C7" w:rsidRPr="007D3BBF">
        <w:rPr>
          <w:rFonts w:cstheme="minorHAnsi"/>
          <w:sz w:val="24"/>
          <w:szCs w:val="24"/>
          <w:lang w:val="en-US"/>
        </w:rPr>
        <w:t xml:space="preserve">, </w:t>
      </w:r>
      <w:r w:rsidR="003716C9" w:rsidRPr="007D3BBF">
        <w:rPr>
          <w:rFonts w:cstheme="minorHAnsi"/>
          <w:sz w:val="24"/>
          <w:szCs w:val="24"/>
          <w:lang w:val="en-US"/>
        </w:rPr>
        <w:t>four dye-aromatic, one allylic-</w:t>
      </w:r>
      <w:r w:rsidR="003716C9" w:rsidRPr="007D3BBF">
        <w:rPr>
          <w:rFonts w:cstheme="minorHAnsi"/>
          <w:i/>
          <w:sz w:val="24"/>
          <w:szCs w:val="24"/>
          <w:lang w:val="en-US"/>
        </w:rPr>
        <w:t>H</w:t>
      </w:r>
      <w:r w:rsidR="003716C9" w:rsidRPr="007D3BBF">
        <w:rPr>
          <w:rFonts w:cstheme="minorHAnsi"/>
          <w:sz w:val="24"/>
          <w:szCs w:val="24"/>
          <w:lang w:val="en-US"/>
        </w:rPr>
        <w:t xml:space="preserve">, </w:t>
      </w:r>
      <w:r w:rsidR="007E14C7" w:rsidRPr="007D3BBF">
        <w:rPr>
          <w:rFonts w:cstheme="minorHAnsi"/>
          <w:sz w:val="24"/>
          <w:szCs w:val="24"/>
          <w:lang w:val="en-US"/>
        </w:rPr>
        <w:t>m)</w:t>
      </w:r>
      <w:r w:rsidR="009C17B7" w:rsidRPr="007D3BBF">
        <w:rPr>
          <w:rFonts w:cstheme="minorHAnsi"/>
          <w:sz w:val="24"/>
          <w:szCs w:val="24"/>
          <w:lang w:val="en-US"/>
        </w:rPr>
        <w:t>, 7.82(2H, dye-aromatic, d),</w:t>
      </w:r>
      <w:r w:rsidR="002A2DF9">
        <w:rPr>
          <w:rFonts w:cstheme="minorHAnsi"/>
          <w:sz w:val="24"/>
          <w:szCs w:val="24"/>
          <w:lang w:val="en-US"/>
        </w:rPr>
        <w:t xml:space="preserve"> </w:t>
      </w:r>
      <w:r w:rsidR="002041D3" w:rsidRPr="007D3BBF">
        <w:rPr>
          <w:rFonts w:cstheme="minorHAnsi"/>
          <w:sz w:val="24"/>
          <w:szCs w:val="24"/>
          <w:lang w:val="en-US"/>
        </w:rPr>
        <w:t>18.47(2H,</w:t>
      </w:r>
      <w:r w:rsidR="003716C9" w:rsidRPr="007D3BBF">
        <w:rPr>
          <w:rFonts w:cstheme="minorHAnsi"/>
          <w:sz w:val="24"/>
          <w:szCs w:val="24"/>
          <w:lang w:val="en-US"/>
        </w:rPr>
        <w:t>dmg-NO</w:t>
      </w:r>
      <w:r w:rsidR="003716C9" w:rsidRPr="007D3BBF">
        <w:rPr>
          <w:rFonts w:cstheme="minorHAnsi"/>
          <w:i/>
          <w:sz w:val="24"/>
          <w:szCs w:val="24"/>
          <w:lang w:val="en-US"/>
        </w:rPr>
        <w:t>H</w:t>
      </w:r>
      <w:r w:rsidR="003716C9" w:rsidRPr="007D3BBF">
        <w:rPr>
          <w:rFonts w:cstheme="minorHAnsi"/>
          <w:sz w:val="24"/>
          <w:szCs w:val="24"/>
          <w:lang w:val="en-US"/>
        </w:rPr>
        <w:t xml:space="preserve">, </w:t>
      </w:r>
      <w:r w:rsidR="002041D3" w:rsidRPr="007D3BBF">
        <w:rPr>
          <w:rFonts w:cstheme="minorHAnsi"/>
          <w:sz w:val="24"/>
          <w:szCs w:val="24"/>
          <w:lang w:val="en-US"/>
        </w:rPr>
        <w:t>s).</w:t>
      </w:r>
    </w:p>
    <w:p w14:paraId="6E3176BA" w14:textId="77777777" w:rsidR="007D3BBF" w:rsidRPr="007D3BBF" w:rsidRDefault="007D3BBF" w:rsidP="007D3BBF">
      <w:pPr>
        <w:spacing w:after="0" w:line="240" w:lineRule="auto"/>
        <w:jc w:val="both"/>
        <w:rPr>
          <w:rFonts w:cstheme="minorHAnsi"/>
          <w:sz w:val="24"/>
          <w:szCs w:val="24"/>
          <w:lang w:val="en-US"/>
        </w:rPr>
      </w:pPr>
    </w:p>
    <w:p w14:paraId="189483CD" w14:textId="2D9A7178" w:rsidR="002041D3" w:rsidRPr="007D3BBF" w:rsidRDefault="002041D3" w:rsidP="007D3BBF">
      <w:pPr>
        <w:numPr>
          <w:ilvl w:val="1"/>
          <w:numId w:val="3"/>
        </w:numPr>
        <w:spacing w:after="0" w:line="240" w:lineRule="auto"/>
        <w:jc w:val="both"/>
        <w:rPr>
          <w:rFonts w:cstheme="minorHAnsi"/>
          <w:sz w:val="24"/>
          <w:szCs w:val="24"/>
          <w:lang w:val="en-US"/>
        </w:rPr>
      </w:pPr>
      <w:r w:rsidRPr="007D3BBF">
        <w:rPr>
          <w:rFonts w:cstheme="minorHAnsi"/>
          <w:b/>
          <w:sz w:val="24"/>
          <w:szCs w:val="24"/>
          <w:lang w:val="en-US"/>
        </w:rPr>
        <w:t>UV-</w:t>
      </w:r>
      <w:r w:rsidR="00BF45F7">
        <w:rPr>
          <w:rFonts w:cstheme="minorHAnsi"/>
          <w:b/>
          <w:sz w:val="24"/>
          <w:szCs w:val="24"/>
          <w:lang w:val="en-US"/>
        </w:rPr>
        <w:t>V</w:t>
      </w:r>
      <w:r w:rsidR="00BF45F7" w:rsidRPr="007D3BBF">
        <w:rPr>
          <w:rFonts w:cstheme="minorHAnsi"/>
          <w:b/>
          <w:sz w:val="24"/>
          <w:szCs w:val="24"/>
          <w:lang w:val="en-US"/>
        </w:rPr>
        <w:t xml:space="preserve">is </w:t>
      </w:r>
      <w:r w:rsidRPr="007D3BBF">
        <w:rPr>
          <w:rFonts w:cstheme="minorHAnsi"/>
          <w:b/>
          <w:sz w:val="24"/>
          <w:szCs w:val="24"/>
          <w:lang w:val="en-US"/>
        </w:rPr>
        <w:t>spectroscopy</w:t>
      </w:r>
    </w:p>
    <w:p w14:paraId="17147674" w14:textId="77777777" w:rsidR="007D3BBF" w:rsidRDefault="007D3BBF" w:rsidP="007D3BBF">
      <w:pPr>
        <w:spacing w:after="0" w:line="240" w:lineRule="auto"/>
        <w:jc w:val="both"/>
        <w:rPr>
          <w:rFonts w:cstheme="minorHAnsi"/>
          <w:sz w:val="24"/>
          <w:szCs w:val="24"/>
          <w:lang w:val="en-US"/>
        </w:rPr>
      </w:pPr>
    </w:p>
    <w:p w14:paraId="0E01884D" w14:textId="18FFC55D" w:rsidR="0064320E" w:rsidRPr="007D3BBF" w:rsidRDefault="0064320E"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Prepare</w:t>
      </w:r>
      <w:r w:rsidR="00BF45F7">
        <w:rPr>
          <w:rFonts w:cstheme="minorHAnsi"/>
          <w:sz w:val="24"/>
          <w:szCs w:val="24"/>
          <w:lang w:val="en-US"/>
        </w:rPr>
        <w:t xml:space="preserve"> a</w:t>
      </w:r>
      <w:r w:rsidRPr="007D3BBF">
        <w:rPr>
          <w:rFonts w:cstheme="minorHAnsi"/>
          <w:sz w:val="24"/>
          <w:szCs w:val="24"/>
          <w:lang w:val="en-US"/>
        </w:rPr>
        <w:t xml:space="preserve"> 1.0 mM solution of the PS-</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Pr="007D3BBF">
        <w:rPr>
          <w:rFonts w:cstheme="minorHAnsi"/>
          <w:sz w:val="24"/>
          <w:szCs w:val="24"/>
          <w:lang w:val="en-US"/>
        </w:rPr>
        <w:t xml:space="preserve">complex in </w:t>
      </w:r>
      <w:proofErr w:type="gramStart"/>
      <w:r w:rsidRPr="007D3BBF">
        <w:rPr>
          <w:rFonts w:cstheme="minorHAnsi"/>
          <w:sz w:val="24"/>
          <w:szCs w:val="24"/>
          <w:lang w:val="en-US"/>
        </w:rPr>
        <w:t>N,N</w:t>
      </w:r>
      <w:proofErr w:type="gramEnd"/>
      <w:r w:rsidRPr="007D3BBF">
        <w:rPr>
          <w:rFonts w:cstheme="minorHAnsi"/>
          <w:sz w:val="24"/>
          <w:szCs w:val="24"/>
          <w:lang w:val="en-US"/>
        </w:rPr>
        <w:t>′-dimethylformamide (DMF)</w:t>
      </w:r>
      <w:r w:rsidR="004318D1" w:rsidRPr="007D3BBF">
        <w:rPr>
          <w:rFonts w:cstheme="minorHAnsi"/>
          <w:sz w:val="24"/>
          <w:szCs w:val="24"/>
          <w:lang w:val="en-US"/>
        </w:rPr>
        <w:t xml:space="preserve"> by adding </w:t>
      </w:r>
      <w:r w:rsidR="00BF45F7">
        <w:rPr>
          <w:rFonts w:cstheme="minorHAnsi"/>
          <w:sz w:val="24"/>
          <w:szCs w:val="24"/>
          <w:lang w:val="en-US"/>
        </w:rPr>
        <w:t xml:space="preserve">the </w:t>
      </w:r>
      <w:r w:rsidR="004318D1" w:rsidRPr="007D3BBF">
        <w:rPr>
          <w:rFonts w:cstheme="minorHAnsi"/>
          <w:sz w:val="24"/>
          <w:szCs w:val="24"/>
          <w:lang w:val="en-US"/>
        </w:rPr>
        <w:t>appropriately weighed amount of the complex in the solvent</w:t>
      </w:r>
      <w:r w:rsidR="00A84F38" w:rsidRPr="007D3BBF">
        <w:rPr>
          <w:rFonts w:cstheme="minorHAnsi"/>
          <w:sz w:val="24"/>
          <w:szCs w:val="24"/>
          <w:lang w:val="en-US"/>
        </w:rPr>
        <w:t>.</w:t>
      </w:r>
    </w:p>
    <w:p w14:paraId="5FFD4F7E" w14:textId="77777777" w:rsidR="007D3BBF" w:rsidRDefault="007D3BBF" w:rsidP="007D3BBF">
      <w:pPr>
        <w:spacing w:after="0" w:line="240" w:lineRule="auto"/>
        <w:jc w:val="both"/>
        <w:rPr>
          <w:rFonts w:cstheme="minorHAnsi"/>
          <w:sz w:val="24"/>
          <w:szCs w:val="24"/>
          <w:lang w:val="en-US"/>
        </w:rPr>
      </w:pPr>
    </w:p>
    <w:p w14:paraId="197ADC6D" w14:textId="343E9595" w:rsidR="00A84F38" w:rsidRPr="007D3BBF" w:rsidRDefault="00A84F38"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Dilute the solution 10 times </w:t>
      </w:r>
      <w:r w:rsidR="004318D1" w:rsidRPr="007D3BBF">
        <w:rPr>
          <w:rFonts w:cstheme="minorHAnsi"/>
          <w:sz w:val="24"/>
          <w:szCs w:val="24"/>
          <w:lang w:val="en-US"/>
        </w:rPr>
        <w:t xml:space="preserve">with blank DMF </w:t>
      </w:r>
      <w:r w:rsidRPr="007D3BBF">
        <w:rPr>
          <w:rFonts w:cstheme="minorHAnsi"/>
          <w:sz w:val="24"/>
          <w:szCs w:val="24"/>
          <w:lang w:val="en-US"/>
        </w:rPr>
        <w:t>to generate 0.1 mM solution of the hybrid complex in DMF.</w:t>
      </w:r>
    </w:p>
    <w:p w14:paraId="3237F38D" w14:textId="77777777" w:rsidR="007D3BBF" w:rsidRDefault="007D3BBF" w:rsidP="007D3BBF">
      <w:pPr>
        <w:spacing w:after="0" w:line="240" w:lineRule="auto"/>
        <w:jc w:val="both"/>
        <w:rPr>
          <w:rFonts w:cstheme="minorHAnsi"/>
          <w:sz w:val="24"/>
          <w:szCs w:val="24"/>
          <w:lang w:val="en-US"/>
        </w:rPr>
      </w:pPr>
    </w:p>
    <w:p w14:paraId="2454DFC2" w14:textId="0515D924" w:rsidR="00A84F38" w:rsidRPr="007D3BBF" w:rsidRDefault="00A84F38"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Further dilute it 5 times</w:t>
      </w:r>
      <w:r w:rsidR="00ED67DA" w:rsidRPr="007D3BBF">
        <w:rPr>
          <w:rFonts w:cstheme="minorHAnsi"/>
          <w:sz w:val="24"/>
          <w:szCs w:val="24"/>
          <w:lang w:val="en-US"/>
        </w:rPr>
        <w:t xml:space="preserve"> with blank DMF</w:t>
      </w:r>
      <w:r w:rsidRPr="007D3BBF">
        <w:rPr>
          <w:rFonts w:cstheme="minorHAnsi"/>
          <w:sz w:val="24"/>
          <w:szCs w:val="24"/>
          <w:lang w:val="en-US"/>
        </w:rPr>
        <w:t xml:space="preserve"> to generate 20 </w:t>
      </w:r>
      <w:proofErr w:type="spellStart"/>
      <w:r w:rsidRPr="007D3BBF">
        <w:rPr>
          <w:rFonts w:cstheme="minorHAnsi"/>
          <w:sz w:val="24"/>
          <w:szCs w:val="24"/>
          <w:lang w:val="en-US"/>
        </w:rPr>
        <w:t>μM</w:t>
      </w:r>
      <w:proofErr w:type="spellEnd"/>
      <w:r w:rsidRPr="007D3BBF">
        <w:rPr>
          <w:rFonts w:cstheme="minorHAnsi"/>
          <w:sz w:val="24"/>
          <w:szCs w:val="24"/>
          <w:lang w:val="en-US"/>
        </w:rPr>
        <w:t xml:space="preserve"> solution of the hybrid complex in DMF. </w:t>
      </w:r>
    </w:p>
    <w:p w14:paraId="7CD287BE" w14:textId="77777777" w:rsidR="007D3BBF" w:rsidRDefault="007D3BBF" w:rsidP="007D3BBF">
      <w:pPr>
        <w:spacing w:after="0" w:line="240" w:lineRule="auto"/>
        <w:jc w:val="both"/>
        <w:rPr>
          <w:rFonts w:cstheme="minorHAnsi"/>
          <w:sz w:val="24"/>
          <w:szCs w:val="24"/>
          <w:lang w:val="en-US"/>
        </w:rPr>
      </w:pPr>
    </w:p>
    <w:p w14:paraId="7973A3B6" w14:textId="2743402D" w:rsidR="00A84F38" w:rsidRPr="007D3BBF" w:rsidRDefault="00A84F38"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R</w:t>
      </w:r>
      <w:r w:rsidR="00ED67DA" w:rsidRPr="007D3BBF">
        <w:rPr>
          <w:rFonts w:cstheme="minorHAnsi"/>
          <w:sz w:val="24"/>
          <w:szCs w:val="24"/>
          <w:lang w:val="en-US"/>
        </w:rPr>
        <w:t>ecord the optical spectra of the 20</w:t>
      </w:r>
      <w:r w:rsidR="00BF45F7">
        <w:rPr>
          <w:rFonts w:cstheme="minorHAnsi"/>
          <w:sz w:val="24"/>
          <w:szCs w:val="24"/>
          <w:lang w:val="en-US"/>
        </w:rPr>
        <w:t xml:space="preserve"> </w:t>
      </w:r>
      <w:proofErr w:type="spellStart"/>
      <w:r w:rsidRPr="007D3BBF">
        <w:rPr>
          <w:rFonts w:cstheme="minorHAnsi"/>
          <w:sz w:val="24"/>
          <w:szCs w:val="24"/>
          <w:lang w:val="en-US"/>
        </w:rPr>
        <w:t>μM</w:t>
      </w:r>
      <w:proofErr w:type="spellEnd"/>
      <w:r w:rsidRPr="007D3BBF">
        <w:rPr>
          <w:rFonts w:cstheme="minorHAnsi"/>
          <w:sz w:val="24"/>
          <w:szCs w:val="24"/>
          <w:lang w:val="en-US"/>
        </w:rPr>
        <w:t xml:space="preserve"> PS-</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Pr="007D3BBF">
        <w:rPr>
          <w:rFonts w:cstheme="minorHAnsi"/>
          <w:sz w:val="24"/>
          <w:szCs w:val="24"/>
          <w:lang w:val="en-US"/>
        </w:rPr>
        <w:t xml:space="preserve">complex solution </w:t>
      </w:r>
      <w:r w:rsidR="00ED67DA" w:rsidRPr="007D3BBF">
        <w:rPr>
          <w:rFonts w:cstheme="minorHAnsi"/>
          <w:sz w:val="24"/>
          <w:szCs w:val="24"/>
          <w:lang w:val="en-US"/>
        </w:rPr>
        <w:t>using</w:t>
      </w:r>
      <w:r w:rsidRPr="007D3BBF">
        <w:rPr>
          <w:rFonts w:cstheme="minorHAnsi"/>
          <w:sz w:val="24"/>
          <w:szCs w:val="24"/>
          <w:lang w:val="en-US"/>
        </w:rPr>
        <w:t xml:space="preserve"> a spectrophotometer.</w:t>
      </w:r>
    </w:p>
    <w:p w14:paraId="66850B5E" w14:textId="77777777" w:rsidR="007D3BBF" w:rsidRDefault="007D3BBF" w:rsidP="007D3BBF">
      <w:pPr>
        <w:spacing w:after="0" w:line="240" w:lineRule="auto"/>
        <w:jc w:val="both"/>
        <w:rPr>
          <w:rFonts w:cstheme="minorHAnsi"/>
          <w:sz w:val="24"/>
          <w:szCs w:val="24"/>
          <w:lang w:val="en-US"/>
        </w:rPr>
      </w:pPr>
    </w:p>
    <w:p w14:paraId="39986FA6" w14:textId="5A01CB73" w:rsidR="007D3BBF" w:rsidRDefault="007D3BBF" w:rsidP="007D3BBF">
      <w:pPr>
        <w:spacing w:after="0" w:line="240" w:lineRule="auto"/>
        <w:jc w:val="both"/>
        <w:rPr>
          <w:rFonts w:cstheme="minorHAnsi"/>
          <w:sz w:val="24"/>
          <w:szCs w:val="24"/>
          <w:lang w:val="en-US"/>
        </w:rPr>
      </w:pPr>
      <w:r>
        <w:rPr>
          <w:rFonts w:cstheme="minorHAnsi"/>
          <w:sz w:val="24"/>
          <w:szCs w:val="24"/>
          <w:lang w:val="en-US"/>
        </w:rPr>
        <w:t xml:space="preserve">NOTE: </w:t>
      </w:r>
      <w:r w:rsidR="00322DE0">
        <w:rPr>
          <w:rFonts w:cstheme="minorHAnsi"/>
          <w:sz w:val="24"/>
          <w:szCs w:val="24"/>
          <w:lang w:val="en-US"/>
        </w:rPr>
        <w:t>UV-Vis peaks (</w:t>
      </w:r>
      <w:r w:rsidR="00322DE0" w:rsidRPr="007D3BBF">
        <w:rPr>
          <w:rFonts w:cstheme="minorHAnsi"/>
          <w:sz w:val="24"/>
          <w:szCs w:val="24"/>
          <w:lang w:val="en-US"/>
        </w:rPr>
        <w:t>λ/nm</w:t>
      </w:r>
      <w:r w:rsidR="00322DE0">
        <w:rPr>
          <w:rFonts w:cstheme="minorHAnsi"/>
          <w:sz w:val="24"/>
          <w:szCs w:val="24"/>
          <w:lang w:val="en-US"/>
        </w:rPr>
        <w:t>),</w:t>
      </w:r>
      <w:r w:rsidR="00A84F38" w:rsidRPr="007D3BBF">
        <w:rPr>
          <w:rFonts w:cstheme="minorHAnsi"/>
          <w:sz w:val="24"/>
          <w:szCs w:val="24"/>
          <w:lang w:val="en-US"/>
        </w:rPr>
        <w:t xml:space="preserve"> with the corresponding molar extinction coefficient (ε /M</w:t>
      </w:r>
      <w:r w:rsidR="00A84F38" w:rsidRPr="007D3BBF">
        <w:rPr>
          <w:rFonts w:cstheme="minorHAnsi"/>
          <w:sz w:val="24"/>
          <w:szCs w:val="24"/>
          <w:vertAlign w:val="superscript"/>
          <w:lang w:val="en-US"/>
        </w:rPr>
        <w:t>-1</w:t>
      </w:r>
      <w:r w:rsidR="00A84F38" w:rsidRPr="007D3BBF">
        <w:rPr>
          <w:rFonts w:cstheme="minorHAnsi"/>
          <w:sz w:val="24"/>
          <w:szCs w:val="24"/>
          <w:lang w:val="en-US"/>
        </w:rPr>
        <w:t>cm</w:t>
      </w:r>
      <w:r w:rsidR="00A84F38" w:rsidRPr="007D3BBF">
        <w:rPr>
          <w:rFonts w:cstheme="minorHAnsi"/>
          <w:sz w:val="24"/>
          <w:szCs w:val="24"/>
          <w:vertAlign w:val="superscript"/>
          <w:lang w:val="en-US"/>
        </w:rPr>
        <w:t>-1</w:t>
      </w:r>
      <w:r w:rsidR="00A84F38" w:rsidRPr="007D3BBF">
        <w:rPr>
          <w:rFonts w:cstheme="minorHAnsi"/>
          <w:sz w:val="24"/>
          <w:szCs w:val="24"/>
          <w:lang w:val="en-US"/>
        </w:rPr>
        <w:t>) in parentheses</w:t>
      </w:r>
      <w:r w:rsidR="00322DE0">
        <w:rPr>
          <w:rFonts w:cstheme="minorHAnsi"/>
          <w:sz w:val="24"/>
          <w:szCs w:val="24"/>
          <w:lang w:val="en-US"/>
        </w:rPr>
        <w:t>, are as follows:</w:t>
      </w:r>
      <w:r w:rsidR="00B32059" w:rsidRPr="007D3BBF">
        <w:rPr>
          <w:rFonts w:cstheme="minorHAnsi"/>
          <w:sz w:val="24"/>
          <w:szCs w:val="24"/>
          <w:lang w:val="en-US"/>
        </w:rPr>
        <w:t xml:space="preserve"> 266 (13400)</w:t>
      </w:r>
      <w:r w:rsidR="00322DE0">
        <w:rPr>
          <w:rFonts w:cstheme="minorHAnsi"/>
          <w:sz w:val="24"/>
          <w:szCs w:val="24"/>
          <w:lang w:val="en-US"/>
        </w:rPr>
        <w:t xml:space="preserve"> and</w:t>
      </w:r>
      <w:r w:rsidR="00B32059" w:rsidRPr="007D3BBF">
        <w:rPr>
          <w:rFonts w:cstheme="minorHAnsi"/>
          <w:sz w:val="24"/>
          <w:szCs w:val="24"/>
          <w:lang w:val="en-US"/>
        </w:rPr>
        <w:t xml:space="preserve"> 425 (14600).</w:t>
      </w:r>
      <w:r w:rsidR="002A2DF9">
        <w:rPr>
          <w:rFonts w:cstheme="minorHAnsi"/>
          <w:sz w:val="24"/>
          <w:szCs w:val="24"/>
          <w:lang w:val="en-US"/>
        </w:rPr>
        <w:t xml:space="preserve"> </w:t>
      </w:r>
    </w:p>
    <w:p w14:paraId="7DB3DB4A" w14:textId="77777777" w:rsidR="007D3BBF" w:rsidRPr="007D3BBF" w:rsidRDefault="007D3BBF" w:rsidP="007D3BBF">
      <w:pPr>
        <w:spacing w:after="0" w:line="240" w:lineRule="auto"/>
        <w:jc w:val="both"/>
        <w:rPr>
          <w:rFonts w:cstheme="minorHAnsi"/>
          <w:sz w:val="24"/>
          <w:szCs w:val="24"/>
          <w:lang w:val="en-US"/>
        </w:rPr>
      </w:pPr>
    </w:p>
    <w:p w14:paraId="1C43C712" w14:textId="3B2C72DD" w:rsidR="008556C2" w:rsidRPr="007D3BBF" w:rsidRDefault="002041D3" w:rsidP="007D3BBF">
      <w:pPr>
        <w:numPr>
          <w:ilvl w:val="1"/>
          <w:numId w:val="3"/>
        </w:numPr>
        <w:spacing w:after="0" w:line="240" w:lineRule="auto"/>
        <w:jc w:val="both"/>
        <w:rPr>
          <w:rFonts w:cstheme="minorHAnsi"/>
          <w:sz w:val="24"/>
          <w:szCs w:val="24"/>
          <w:lang w:val="en-US"/>
        </w:rPr>
      </w:pPr>
      <w:r w:rsidRPr="007D3BBF">
        <w:rPr>
          <w:rFonts w:cstheme="minorHAnsi"/>
          <w:b/>
          <w:sz w:val="24"/>
          <w:szCs w:val="24"/>
          <w:lang w:val="en-US"/>
        </w:rPr>
        <w:t>Single crystal structure determination</w:t>
      </w:r>
    </w:p>
    <w:p w14:paraId="12EC9F1E" w14:textId="77777777" w:rsidR="007D3BBF" w:rsidRDefault="007D3BBF" w:rsidP="007D3BBF">
      <w:pPr>
        <w:spacing w:after="0" w:line="240" w:lineRule="auto"/>
        <w:jc w:val="both"/>
        <w:rPr>
          <w:rFonts w:cstheme="minorHAnsi"/>
          <w:sz w:val="24"/>
          <w:szCs w:val="24"/>
          <w:lang w:val="en-US"/>
        </w:rPr>
      </w:pPr>
    </w:p>
    <w:p w14:paraId="305EED26" w14:textId="11E6D119" w:rsidR="008556C2" w:rsidRPr="007D3BBF" w:rsidRDefault="00ED67DA"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Prepare a concentrated 0.2 M sample of the PS-catalyst hybrid complex in 5 mL </w:t>
      </w:r>
      <w:r w:rsidR="00BF45F7">
        <w:rPr>
          <w:rFonts w:cstheme="minorHAnsi"/>
          <w:sz w:val="24"/>
          <w:szCs w:val="24"/>
          <w:lang w:val="en-US"/>
        </w:rPr>
        <w:t xml:space="preserve">of </w:t>
      </w:r>
      <w:r w:rsidRPr="007D3BBF">
        <w:rPr>
          <w:rFonts w:cstheme="minorHAnsi"/>
          <w:sz w:val="24"/>
          <w:szCs w:val="24"/>
          <w:lang w:val="en-US"/>
        </w:rPr>
        <w:t xml:space="preserve">chloroform. </w:t>
      </w:r>
      <w:r w:rsidR="008556C2" w:rsidRPr="007D3BBF">
        <w:rPr>
          <w:rFonts w:cstheme="minorHAnsi"/>
          <w:sz w:val="24"/>
          <w:szCs w:val="24"/>
          <w:lang w:val="en-US"/>
        </w:rPr>
        <w:t>Grow r</w:t>
      </w:r>
      <w:r w:rsidR="002041D3" w:rsidRPr="007D3BBF">
        <w:rPr>
          <w:rFonts w:cstheme="minorHAnsi"/>
          <w:sz w:val="24"/>
          <w:szCs w:val="24"/>
          <w:lang w:val="en-US"/>
        </w:rPr>
        <w:t>eddish-brown (</w:t>
      </w:r>
      <w:r w:rsidR="007C5B18" w:rsidRPr="007D3BBF">
        <w:rPr>
          <w:rFonts w:cstheme="minorHAnsi"/>
          <w:sz w:val="24"/>
          <w:szCs w:val="24"/>
          <w:lang w:val="en-US"/>
        </w:rPr>
        <w:t>c</w:t>
      </w:r>
      <w:r w:rsidR="002041D3" w:rsidRPr="007D3BBF">
        <w:rPr>
          <w:rFonts w:cstheme="minorHAnsi"/>
          <w:sz w:val="24"/>
          <w:szCs w:val="24"/>
          <w:lang w:val="en-US"/>
        </w:rPr>
        <w:t xml:space="preserve">ubic) crystals of the complex </w:t>
      </w:r>
      <w:r w:rsidR="008556C2" w:rsidRPr="007D3BBF">
        <w:rPr>
          <w:rFonts w:cstheme="minorHAnsi"/>
          <w:sz w:val="24"/>
          <w:szCs w:val="24"/>
          <w:lang w:val="en-US"/>
        </w:rPr>
        <w:t xml:space="preserve">from </w:t>
      </w:r>
      <w:r w:rsidRPr="007D3BBF">
        <w:rPr>
          <w:rFonts w:cstheme="minorHAnsi"/>
          <w:sz w:val="24"/>
          <w:szCs w:val="24"/>
          <w:lang w:val="en-US"/>
        </w:rPr>
        <w:t xml:space="preserve">that </w:t>
      </w:r>
      <w:r w:rsidR="002041D3" w:rsidRPr="007D3BBF">
        <w:rPr>
          <w:rFonts w:cstheme="minorHAnsi"/>
          <w:sz w:val="24"/>
          <w:szCs w:val="24"/>
          <w:lang w:val="en-US"/>
        </w:rPr>
        <w:t xml:space="preserve">chloroform solution over </w:t>
      </w:r>
      <w:r w:rsidR="00BF45F7">
        <w:rPr>
          <w:rFonts w:cstheme="minorHAnsi"/>
          <w:sz w:val="24"/>
          <w:szCs w:val="24"/>
          <w:lang w:val="en-US"/>
        </w:rPr>
        <w:t>3</w:t>
      </w:r>
      <w:r w:rsidR="00BF45F7" w:rsidRPr="007D3BBF">
        <w:rPr>
          <w:rFonts w:cstheme="minorHAnsi"/>
          <w:sz w:val="24"/>
          <w:szCs w:val="24"/>
          <w:lang w:val="en-US"/>
        </w:rPr>
        <w:t xml:space="preserve"> </w:t>
      </w:r>
      <w:r w:rsidR="002041D3" w:rsidRPr="007D3BBF">
        <w:rPr>
          <w:rFonts w:cstheme="minorHAnsi"/>
          <w:sz w:val="24"/>
          <w:szCs w:val="24"/>
          <w:lang w:val="en-US"/>
        </w:rPr>
        <w:t xml:space="preserve">days. </w:t>
      </w:r>
    </w:p>
    <w:p w14:paraId="7E4F1140" w14:textId="77777777" w:rsidR="007D3BBF" w:rsidRPr="007D3BBF" w:rsidRDefault="007D3BBF" w:rsidP="007D3BBF">
      <w:pPr>
        <w:spacing w:after="0" w:line="240" w:lineRule="auto"/>
        <w:jc w:val="both"/>
        <w:rPr>
          <w:rFonts w:cstheme="minorHAnsi"/>
          <w:sz w:val="24"/>
          <w:szCs w:val="24"/>
        </w:rPr>
      </w:pPr>
    </w:p>
    <w:p w14:paraId="3E55B738" w14:textId="47FEB211" w:rsidR="008556C2" w:rsidRPr="007D3BBF" w:rsidRDefault="008556C2" w:rsidP="007D3BBF">
      <w:pPr>
        <w:numPr>
          <w:ilvl w:val="2"/>
          <w:numId w:val="3"/>
        </w:numPr>
        <w:spacing w:after="0" w:line="240" w:lineRule="auto"/>
        <w:jc w:val="both"/>
        <w:rPr>
          <w:rFonts w:cstheme="minorHAnsi"/>
          <w:sz w:val="24"/>
          <w:szCs w:val="24"/>
        </w:rPr>
      </w:pPr>
      <w:r w:rsidRPr="007D3BBF">
        <w:rPr>
          <w:rFonts w:cstheme="minorHAnsi"/>
          <w:sz w:val="24"/>
          <w:szCs w:val="24"/>
          <w:lang w:val="en-US"/>
        </w:rPr>
        <w:lastRenderedPageBreak/>
        <w:t xml:space="preserve">Select </w:t>
      </w:r>
      <w:r w:rsidRPr="007D3BBF">
        <w:rPr>
          <w:rFonts w:cstheme="minorHAnsi"/>
          <w:sz w:val="24"/>
          <w:szCs w:val="24"/>
        </w:rPr>
        <w:t>a</w:t>
      </w:r>
      <w:r w:rsidR="002041D3" w:rsidRPr="007D3BBF">
        <w:rPr>
          <w:rFonts w:cstheme="minorHAnsi"/>
          <w:sz w:val="24"/>
          <w:szCs w:val="24"/>
        </w:rPr>
        <w:t xml:space="preserve"> suitable crystal of the complex and mount on a cryo-loop using cryoprotectant </w:t>
      </w:r>
      <w:r w:rsidR="00BF45F7">
        <w:rPr>
          <w:rFonts w:cstheme="minorHAnsi"/>
          <w:sz w:val="24"/>
          <w:szCs w:val="24"/>
        </w:rPr>
        <w:t xml:space="preserve">(e.g., </w:t>
      </w:r>
      <w:proofErr w:type="spellStart"/>
      <w:r w:rsidR="00BF45F7">
        <w:rPr>
          <w:rFonts w:cstheme="minorHAnsi"/>
          <w:sz w:val="24"/>
          <w:szCs w:val="24"/>
        </w:rPr>
        <w:t>P</w:t>
      </w:r>
      <w:r w:rsidR="002041D3" w:rsidRPr="007D3BBF">
        <w:rPr>
          <w:rFonts w:cstheme="minorHAnsi"/>
          <w:sz w:val="24"/>
          <w:szCs w:val="24"/>
        </w:rPr>
        <w:t>aratone</w:t>
      </w:r>
      <w:proofErr w:type="spellEnd"/>
      <w:r w:rsidR="002041D3" w:rsidRPr="007D3BBF">
        <w:rPr>
          <w:rFonts w:cstheme="minorHAnsi"/>
          <w:sz w:val="24"/>
          <w:szCs w:val="24"/>
        </w:rPr>
        <w:t xml:space="preserve"> oil</w:t>
      </w:r>
      <w:r w:rsidR="00BF45F7">
        <w:rPr>
          <w:rFonts w:cstheme="minorHAnsi"/>
          <w:sz w:val="24"/>
          <w:szCs w:val="24"/>
        </w:rPr>
        <w:t>)</w:t>
      </w:r>
      <w:r w:rsidR="002041D3" w:rsidRPr="007D3BBF">
        <w:rPr>
          <w:rFonts w:cstheme="minorHAnsi"/>
          <w:sz w:val="24"/>
          <w:szCs w:val="24"/>
        </w:rPr>
        <w:t>.</w:t>
      </w:r>
      <w:r w:rsidR="002A2DF9">
        <w:rPr>
          <w:rFonts w:cstheme="minorHAnsi"/>
          <w:sz w:val="24"/>
          <w:szCs w:val="24"/>
        </w:rPr>
        <w:t xml:space="preserve"> </w:t>
      </w:r>
    </w:p>
    <w:p w14:paraId="1B4B53E3" w14:textId="77777777" w:rsidR="007D3BBF" w:rsidRDefault="007D3BBF" w:rsidP="007D3BBF">
      <w:pPr>
        <w:spacing w:after="0" w:line="240" w:lineRule="auto"/>
        <w:jc w:val="both"/>
        <w:rPr>
          <w:rFonts w:cstheme="minorHAnsi"/>
          <w:sz w:val="24"/>
          <w:szCs w:val="24"/>
        </w:rPr>
      </w:pPr>
    </w:p>
    <w:p w14:paraId="2A13D467" w14:textId="7C10604D" w:rsidR="00470A4F" w:rsidRPr="007D3BBF" w:rsidRDefault="008556C2" w:rsidP="007D3BBF">
      <w:pPr>
        <w:numPr>
          <w:ilvl w:val="2"/>
          <w:numId w:val="3"/>
        </w:numPr>
        <w:spacing w:after="0" w:line="240" w:lineRule="auto"/>
        <w:jc w:val="both"/>
        <w:rPr>
          <w:rFonts w:cstheme="minorHAnsi"/>
          <w:sz w:val="24"/>
          <w:szCs w:val="24"/>
        </w:rPr>
      </w:pPr>
      <w:r w:rsidRPr="007D3BBF">
        <w:rPr>
          <w:rFonts w:cstheme="minorHAnsi"/>
          <w:sz w:val="24"/>
          <w:szCs w:val="24"/>
        </w:rPr>
        <w:t>Collect the s</w:t>
      </w:r>
      <w:r w:rsidR="002041D3" w:rsidRPr="007D3BBF">
        <w:rPr>
          <w:rFonts w:cstheme="minorHAnsi"/>
          <w:sz w:val="24"/>
          <w:szCs w:val="24"/>
        </w:rPr>
        <w:t xml:space="preserve">ingle crystal diffraction data for the hybrid complex at 298 K </w:t>
      </w:r>
      <w:r w:rsidR="00470A4F" w:rsidRPr="007D3BBF">
        <w:rPr>
          <w:rFonts w:cstheme="minorHAnsi"/>
          <w:sz w:val="24"/>
          <w:szCs w:val="24"/>
        </w:rPr>
        <w:t>on the diffractometer.</w:t>
      </w:r>
    </w:p>
    <w:p w14:paraId="4A3FC3AE" w14:textId="77777777" w:rsidR="007D3BBF" w:rsidRDefault="007D3BBF" w:rsidP="007D3BBF">
      <w:pPr>
        <w:spacing w:after="0" w:line="240" w:lineRule="auto"/>
        <w:jc w:val="both"/>
        <w:rPr>
          <w:rFonts w:cstheme="minorHAnsi"/>
          <w:sz w:val="24"/>
          <w:szCs w:val="24"/>
        </w:rPr>
      </w:pPr>
    </w:p>
    <w:p w14:paraId="2E8536D6" w14:textId="11021929" w:rsidR="00470A4F" w:rsidRPr="007D3BBF" w:rsidRDefault="00470A4F" w:rsidP="007D3BBF">
      <w:pPr>
        <w:numPr>
          <w:ilvl w:val="2"/>
          <w:numId w:val="3"/>
        </w:numPr>
        <w:spacing w:after="0" w:line="240" w:lineRule="auto"/>
        <w:jc w:val="both"/>
        <w:rPr>
          <w:rFonts w:cstheme="minorHAnsi"/>
          <w:sz w:val="24"/>
          <w:szCs w:val="24"/>
        </w:rPr>
      </w:pPr>
      <w:r w:rsidRPr="007D3BBF">
        <w:rPr>
          <w:rFonts w:cstheme="minorHAnsi"/>
          <w:sz w:val="24"/>
          <w:szCs w:val="24"/>
        </w:rPr>
        <w:t>Apply the empirical absorption correction to the data by employing the multi-scan method in SADABS programming</w:t>
      </w:r>
      <w:r w:rsidR="00BF45F7" w:rsidRPr="007D3BBF">
        <w:rPr>
          <w:rFonts w:cstheme="minorHAnsi"/>
          <w:sz w:val="24"/>
          <w:szCs w:val="24"/>
        </w:rPr>
        <w:fldChar w:fldCharType="begin"/>
      </w:r>
      <w:r w:rsidR="00BF45F7" w:rsidRPr="007D3BBF">
        <w:rPr>
          <w:rFonts w:cstheme="minorHAnsi"/>
          <w:sz w:val="24"/>
          <w:szCs w:val="24"/>
        </w:rPr>
        <w:instrText xml:space="preserve"> ADDIN ZOTERO_ITEM CSL_CITATION {"citationID":"ibAYOYUA","properties":{"formattedCitation":"\\super 30\\nosupersub{}","plainCitation":"30","noteIndex":0},"citationItems":[{"id":767,"uris":["http://zotero.org/users/4378263/items/I39RCB26"],"uri":["http://zotero.org/users/4378263/items/I39RCB26"],"itemData":{"id":767,"type":"article","title":"Sadabs, University of Gottingen, Germany Program for Empirical Absorption Correction of Area Detector Data","author":[{"family":"Sheldrick","given":"G. M."}],"issued":{"date-parts":[["1996"]]}}}],"schema":"https://github.com/citation-style-language/schema/raw/master/csl-citation.json"} </w:instrText>
      </w:r>
      <w:r w:rsidR="00BF45F7" w:rsidRPr="007D3BBF">
        <w:rPr>
          <w:rFonts w:cstheme="minorHAnsi"/>
          <w:sz w:val="24"/>
          <w:szCs w:val="24"/>
        </w:rPr>
        <w:fldChar w:fldCharType="separate"/>
      </w:r>
      <w:r w:rsidR="00BF45F7" w:rsidRPr="007D3BBF">
        <w:rPr>
          <w:rFonts w:cstheme="minorHAnsi"/>
          <w:sz w:val="24"/>
          <w:szCs w:val="24"/>
          <w:vertAlign w:val="superscript"/>
        </w:rPr>
        <w:t>30</w:t>
      </w:r>
      <w:r w:rsidR="00BF45F7" w:rsidRPr="007D3BBF">
        <w:rPr>
          <w:rFonts w:cstheme="minorHAnsi"/>
          <w:sz w:val="24"/>
          <w:szCs w:val="24"/>
        </w:rPr>
        <w:fldChar w:fldCharType="end"/>
      </w:r>
      <w:r w:rsidRPr="007D3BBF">
        <w:rPr>
          <w:rFonts w:cstheme="minorHAnsi"/>
          <w:sz w:val="24"/>
          <w:szCs w:val="24"/>
        </w:rPr>
        <w:t xml:space="preserve">. </w:t>
      </w:r>
    </w:p>
    <w:p w14:paraId="7F2713B2" w14:textId="77777777" w:rsidR="007D3BBF" w:rsidRDefault="007D3BBF" w:rsidP="007D3BBF">
      <w:pPr>
        <w:spacing w:after="0" w:line="240" w:lineRule="auto"/>
        <w:jc w:val="both"/>
        <w:rPr>
          <w:rFonts w:cstheme="minorHAnsi"/>
          <w:sz w:val="24"/>
          <w:szCs w:val="24"/>
        </w:rPr>
      </w:pPr>
    </w:p>
    <w:p w14:paraId="7E0408C5" w14:textId="188BEB5A" w:rsidR="00470A4F" w:rsidRDefault="00470A4F" w:rsidP="007D3BBF">
      <w:pPr>
        <w:numPr>
          <w:ilvl w:val="2"/>
          <w:numId w:val="3"/>
        </w:numPr>
        <w:spacing w:after="0" w:line="240" w:lineRule="auto"/>
        <w:jc w:val="both"/>
        <w:rPr>
          <w:rFonts w:cstheme="minorHAnsi"/>
          <w:sz w:val="24"/>
          <w:szCs w:val="24"/>
        </w:rPr>
      </w:pPr>
      <w:r w:rsidRPr="007D3BBF">
        <w:rPr>
          <w:rFonts w:cstheme="minorHAnsi"/>
          <w:sz w:val="24"/>
          <w:szCs w:val="24"/>
        </w:rPr>
        <w:t>Resolve the structure by direct methods with SHELXS-97 and refine by the full matrix least square methods on F</w:t>
      </w:r>
      <w:r w:rsidRPr="007D3BBF">
        <w:rPr>
          <w:rFonts w:cstheme="minorHAnsi"/>
          <w:sz w:val="24"/>
          <w:szCs w:val="24"/>
          <w:vertAlign w:val="superscript"/>
        </w:rPr>
        <w:t>2</w:t>
      </w:r>
      <w:r w:rsidRPr="007D3BBF">
        <w:rPr>
          <w:rFonts w:cstheme="minorHAnsi"/>
          <w:sz w:val="24"/>
          <w:szCs w:val="24"/>
        </w:rPr>
        <w:t xml:space="preserve"> using the SHELXL-2014</w:t>
      </w:r>
      <w:r w:rsidR="00BF45F7" w:rsidRPr="007D3BBF">
        <w:rPr>
          <w:rFonts w:cstheme="minorHAnsi"/>
          <w:sz w:val="24"/>
          <w:szCs w:val="24"/>
        </w:rPr>
        <w:fldChar w:fldCharType="begin"/>
      </w:r>
      <w:r w:rsidR="00BF45F7" w:rsidRPr="007D3BBF">
        <w:rPr>
          <w:rFonts w:cstheme="minorHAnsi"/>
          <w:sz w:val="24"/>
          <w:szCs w:val="24"/>
        </w:rPr>
        <w:instrText xml:space="preserve"> ADDIN ZOTERO_ITEM CSL_CITATION {"citationID":"kiJ6erLW","properties":{"formattedCitation":"\\super 31\\nosupersub{}","plainCitation":"31","noteIndex":0},"citationItems":[{"id":768,"uris":["http://zotero.org/users/4378263/items/PZHXBRD2"],"uri":["http://zotero.org/users/4378263/items/PZHXBRD2"],"itemData":{"id":768,"type":"article-journal","title":"Refinement of macromolecular structures against neutron data with SHELXL2013","container-title":"Journal of Applied Crystallography","page":"462-466","volume":"47","issue":"Pt 1","source":"PubMed","abstract":"Some of the improvements in SHELX2013 make SHELXL convenient to use for refinement of macromolecular structures against neutron data without the support of X-ray data. The new NEUT instruction adjusts the behaviour of the SFAC instruction as well as the default bond lengths of the AFIX instructions. This work presents a protocol on how to use SHELXL for refinement of protein structures against neutron data. It includes restraints extending the Engh &amp; Huber [Acta Cryst. (1991), A47, 392-400] restraints to H atoms and discusses several of the features of SHELXL that make the program particularly useful for the investigation of H atoms with neutron diffraction. SHELXL2013 is already adequate for the refinement of small molecules against neutron data, but there is still room for improvement, like the introduction of chain IDs for the refinement of macromolecular structures.","DOI":"10.1107/S1600576713027659","ISSN":"0021-8898","note":"PMID: 24587788\nPMCID: PMC3937812","journalAbbreviation":"J Appl Crystallogr","language":"eng","author":[{"family":"Gruene","given":"Tim"},{"family":"Hahn","given":"Hinrich W."},{"family":"Luebben","given":"Anna V."},{"family":"Meilleur","given":"Flora"},{"family":"Sheldrick","given":"George M."}],"issued":{"date-parts":[["2014",2,1]]}}}],"schema":"https://github.com/citation-style-language/schema/raw/master/csl-citation.json"} </w:instrText>
      </w:r>
      <w:r w:rsidR="00BF45F7" w:rsidRPr="007D3BBF">
        <w:rPr>
          <w:rFonts w:cstheme="minorHAnsi"/>
          <w:sz w:val="24"/>
          <w:szCs w:val="24"/>
        </w:rPr>
        <w:fldChar w:fldCharType="separate"/>
      </w:r>
      <w:r w:rsidR="00BF45F7" w:rsidRPr="007D3BBF">
        <w:rPr>
          <w:rFonts w:cstheme="minorHAnsi"/>
          <w:sz w:val="24"/>
          <w:szCs w:val="24"/>
          <w:vertAlign w:val="superscript"/>
        </w:rPr>
        <w:t>31</w:t>
      </w:r>
      <w:r w:rsidR="00BF45F7" w:rsidRPr="007D3BBF">
        <w:rPr>
          <w:rFonts w:cstheme="minorHAnsi"/>
          <w:sz w:val="24"/>
          <w:szCs w:val="24"/>
        </w:rPr>
        <w:fldChar w:fldCharType="end"/>
      </w:r>
      <w:r w:rsidRPr="007D3BBF">
        <w:rPr>
          <w:rFonts w:cstheme="minorHAnsi"/>
          <w:sz w:val="24"/>
          <w:szCs w:val="24"/>
        </w:rPr>
        <w:t>.</w:t>
      </w:r>
      <w:r w:rsidR="00BF45F7" w:rsidRPr="007D3BBF" w:rsidDel="00BF45F7">
        <w:rPr>
          <w:rFonts w:cstheme="minorHAnsi"/>
          <w:sz w:val="24"/>
          <w:szCs w:val="24"/>
        </w:rPr>
        <w:t xml:space="preserve"> </w:t>
      </w:r>
    </w:p>
    <w:p w14:paraId="174459EE" w14:textId="77777777" w:rsidR="007D3BBF" w:rsidRPr="007D3BBF" w:rsidRDefault="007D3BBF" w:rsidP="007D3BBF">
      <w:pPr>
        <w:spacing w:after="0" w:line="240" w:lineRule="auto"/>
        <w:jc w:val="both"/>
        <w:rPr>
          <w:rFonts w:cstheme="minorHAnsi"/>
          <w:sz w:val="24"/>
          <w:szCs w:val="24"/>
        </w:rPr>
      </w:pPr>
    </w:p>
    <w:p w14:paraId="3EF6A32B" w14:textId="7FB40346" w:rsidR="00C60371" w:rsidRPr="007D3BBF" w:rsidRDefault="002041D3" w:rsidP="007D3BBF">
      <w:pPr>
        <w:numPr>
          <w:ilvl w:val="1"/>
          <w:numId w:val="3"/>
        </w:numPr>
        <w:spacing w:after="0" w:line="240" w:lineRule="auto"/>
        <w:jc w:val="both"/>
        <w:rPr>
          <w:rFonts w:cstheme="minorHAnsi"/>
          <w:sz w:val="24"/>
          <w:szCs w:val="24"/>
          <w:lang w:val="en-US"/>
        </w:rPr>
      </w:pPr>
      <w:r w:rsidRPr="007D3BBF">
        <w:rPr>
          <w:rFonts w:cstheme="minorHAnsi"/>
          <w:b/>
          <w:sz w:val="24"/>
          <w:szCs w:val="24"/>
          <w:lang w:val="en-US"/>
        </w:rPr>
        <w:t>Electrochemical studies</w:t>
      </w:r>
    </w:p>
    <w:p w14:paraId="1F25DB41" w14:textId="77777777" w:rsidR="007D3BBF" w:rsidRDefault="007D3BBF" w:rsidP="007D3BBF">
      <w:pPr>
        <w:spacing w:after="0" w:line="240" w:lineRule="auto"/>
        <w:jc w:val="both"/>
        <w:rPr>
          <w:rFonts w:cstheme="minorHAnsi"/>
          <w:sz w:val="24"/>
          <w:szCs w:val="24"/>
          <w:lang w:val="en-US"/>
        </w:rPr>
      </w:pPr>
    </w:p>
    <w:p w14:paraId="70C1403A" w14:textId="4AD08AAD" w:rsidR="00C60371" w:rsidRPr="000B2CF4" w:rsidRDefault="00C60371" w:rsidP="007D3BBF">
      <w:pPr>
        <w:numPr>
          <w:ilvl w:val="2"/>
          <w:numId w:val="3"/>
        </w:numPr>
        <w:spacing w:after="0" w:line="240" w:lineRule="auto"/>
        <w:jc w:val="both"/>
        <w:rPr>
          <w:rFonts w:cstheme="minorHAnsi"/>
          <w:b/>
          <w:bCs/>
          <w:sz w:val="24"/>
          <w:szCs w:val="24"/>
          <w:lang w:val="en-US"/>
        </w:rPr>
      </w:pPr>
      <w:r w:rsidRPr="000B2CF4">
        <w:rPr>
          <w:rFonts w:cstheme="minorHAnsi"/>
          <w:b/>
          <w:bCs/>
          <w:sz w:val="24"/>
          <w:szCs w:val="24"/>
          <w:lang w:val="en-US"/>
        </w:rPr>
        <w:t>Sample preparation</w:t>
      </w:r>
    </w:p>
    <w:p w14:paraId="36C109A7" w14:textId="77777777" w:rsidR="007D3BBF" w:rsidRDefault="007D3BBF" w:rsidP="007D3BBF">
      <w:pPr>
        <w:spacing w:after="0" w:line="240" w:lineRule="auto"/>
        <w:jc w:val="both"/>
        <w:rPr>
          <w:rFonts w:cstheme="minorHAnsi"/>
          <w:sz w:val="24"/>
          <w:szCs w:val="24"/>
          <w:lang w:val="en-US"/>
        </w:rPr>
      </w:pPr>
    </w:p>
    <w:p w14:paraId="5C96EF2D" w14:textId="04F25771" w:rsidR="00C60371" w:rsidRPr="007D3BBF" w:rsidRDefault="00C60371"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 xml:space="preserve">Prepare </w:t>
      </w:r>
      <w:r w:rsidR="00BF45F7">
        <w:rPr>
          <w:rFonts w:cstheme="minorHAnsi"/>
          <w:sz w:val="24"/>
          <w:szCs w:val="24"/>
          <w:lang w:val="en-US"/>
        </w:rPr>
        <w:t xml:space="preserve">a </w:t>
      </w:r>
      <w:r w:rsidRPr="007D3BBF">
        <w:rPr>
          <w:rFonts w:cstheme="minorHAnsi"/>
          <w:sz w:val="24"/>
          <w:szCs w:val="24"/>
          <w:lang w:val="en-US"/>
        </w:rPr>
        <w:t>1</w:t>
      </w:r>
      <w:r w:rsidR="00BF45F7">
        <w:rPr>
          <w:rFonts w:cstheme="minorHAnsi"/>
          <w:sz w:val="24"/>
          <w:szCs w:val="24"/>
          <w:lang w:val="en-US"/>
        </w:rPr>
        <w:t xml:space="preserve"> </w:t>
      </w:r>
      <w:r w:rsidRPr="007D3BBF">
        <w:rPr>
          <w:rFonts w:cstheme="minorHAnsi"/>
          <w:sz w:val="24"/>
          <w:szCs w:val="24"/>
          <w:lang w:val="en-US"/>
        </w:rPr>
        <w:t xml:space="preserve">mM solution of </w:t>
      </w:r>
      <w:r w:rsidR="002041D3" w:rsidRPr="007D3BBF">
        <w:rPr>
          <w:rFonts w:cstheme="minorHAnsi"/>
          <w:sz w:val="24"/>
          <w:szCs w:val="24"/>
          <w:lang w:val="en-US"/>
        </w:rPr>
        <w:t xml:space="preserve">the </w:t>
      </w:r>
      <w:r w:rsidR="00532D55" w:rsidRPr="007D3BBF">
        <w:rPr>
          <w:rFonts w:cstheme="minorHAnsi"/>
          <w:sz w:val="24"/>
          <w:szCs w:val="24"/>
          <w:lang w:val="en-US"/>
        </w:rPr>
        <w:t xml:space="preserve">PS-catalyst </w:t>
      </w:r>
      <w:r w:rsidR="002041D3" w:rsidRPr="007D3BBF">
        <w:rPr>
          <w:rFonts w:cstheme="minorHAnsi"/>
          <w:sz w:val="24"/>
          <w:szCs w:val="24"/>
          <w:lang w:val="en-US"/>
        </w:rPr>
        <w:t>hybrid complex in HPLC grade DMF</w:t>
      </w:r>
      <w:r w:rsidRPr="007D3BBF">
        <w:rPr>
          <w:rFonts w:cstheme="minorHAnsi"/>
          <w:sz w:val="24"/>
          <w:szCs w:val="24"/>
          <w:lang w:val="en-US"/>
        </w:rPr>
        <w:t xml:space="preserve"> containing 0.1 M tetra-N-butyl ammonium fluoride (</w:t>
      </w:r>
      <w:r w:rsidRPr="007D3BBF">
        <w:rPr>
          <w:rFonts w:cstheme="minorHAnsi"/>
          <w:i/>
          <w:sz w:val="24"/>
          <w:szCs w:val="24"/>
          <w:lang w:val="en-US"/>
        </w:rPr>
        <w:t>n-Bu</w:t>
      </w:r>
      <w:r w:rsidRPr="007D3BBF">
        <w:rPr>
          <w:rFonts w:cstheme="minorHAnsi"/>
          <w:i/>
          <w:sz w:val="24"/>
          <w:szCs w:val="24"/>
          <w:vertAlign w:val="subscript"/>
          <w:lang w:val="en-US"/>
        </w:rPr>
        <w:t>4</w:t>
      </w:r>
      <w:r w:rsidRPr="007D3BBF">
        <w:rPr>
          <w:rFonts w:cstheme="minorHAnsi"/>
          <w:sz w:val="24"/>
          <w:szCs w:val="24"/>
          <w:lang w:val="en-US"/>
        </w:rPr>
        <w:t>N</w:t>
      </w:r>
      <w:r w:rsidRPr="007D3BBF">
        <w:rPr>
          <w:rFonts w:cstheme="minorHAnsi"/>
          <w:sz w:val="24"/>
          <w:szCs w:val="24"/>
          <w:vertAlign w:val="superscript"/>
          <w:lang w:val="en-US"/>
        </w:rPr>
        <w:t>+</w:t>
      </w:r>
      <w:r w:rsidRPr="007D3BBF">
        <w:rPr>
          <w:rFonts w:cstheme="minorHAnsi"/>
          <w:sz w:val="24"/>
          <w:szCs w:val="24"/>
          <w:lang w:val="en-US"/>
        </w:rPr>
        <w:t>F</w:t>
      </w:r>
      <w:r w:rsidRPr="007D3BBF">
        <w:rPr>
          <w:rFonts w:cstheme="minorHAnsi"/>
          <w:sz w:val="24"/>
          <w:szCs w:val="24"/>
          <w:vertAlign w:val="superscript"/>
          <w:lang w:val="en-US"/>
        </w:rPr>
        <w:t>−</w:t>
      </w:r>
      <w:r w:rsidRPr="007D3BBF">
        <w:rPr>
          <w:rFonts w:cstheme="minorHAnsi"/>
          <w:sz w:val="24"/>
          <w:szCs w:val="24"/>
          <w:lang w:val="en-US"/>
        </w:rPr>
        <w:t>/TBAF).</w:t>
      </w:r>
    </w:p>
    <w:p w14:paraId="073C4168" w14:textId="77777777" w:rsidR="007D3BBF" w:rsidRDefault="007D3BBF" w:rsidP="007D3BBF">
      <w:pPr>
        <w:spacing w:after="0" w:line="240" w:lineRule="auto"/>
        <w:jc w:val="both"/>
        <w:rPr>
          <w:rFonts w:cstheme="minorHAnsi"/>
          <w:sz w:val="24"/>
          <w:szCs w:val="24"/>
          <w:lang w:val="en-US"/>
        </w:rPr>
      </w:pPr>
    </w:p>
    <w:p w14:paraId="2BAD4CA0" w14:textId="45B9E2BD" w:rsidR="00C60371" w:rsidRPr="007D3BBF" w:rsidRDefault="00C60371"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Place 2 mL of the sample sol</w:t>
      </w:r>
      <w:r w:rsidR="007D71CB" w:rsidRPr="007D3BBF">
        <w:rPr>
          <w:rFonts w:cstheme="minorHAnsi"/>
          <w:sz w:val="24"/>
          <w:szCs w:val="24"/>
          <w:lang w:val="en-US"/>
        </w:rPr>
        <w:t xml:space="preserve">ution prepared in step 1 in the </w:t>
      </w:r>
      <w:r w:rsidRPr="007D3BBF">
        <w:rPr>
          <w:rFonts w:cstheme="minorHAnsi"/>
          <w:sz w:val="24"/>
          <w:szCs w:val="24"/>
          <w:lang w:val="en-US"/>
        </w:rPr>
        <w:t>electrochemical cell</w:t>
      </w:r>
      <w:r w:rsidR="007D71CB" w:rsidRPr="007D3BBF">
        <w:rPr>
          <w:rFonts w:cstheme="minorHAnsi"/>
          <w:sz w:val="24"/>
          <w:szCs w:val="24"/>
          <w:lang w:val="en-US"/>
        </w:rPr>
        <w:t xml:space="preserve"> (volume 5 mL)</w:t>
      </w:r>
      <w:r w:rsidRPr="007D3BBF">
        <w:rPr>
          <w:rFonts w:cstheme="minorHAnsi"/>
          <w:sz w:val="24"/>
          <w:szCs w:val="24"/>
          <w:lang w:val="en-US"/>
        </w:rPr>
        <w:t>.</w:t>
      </w:r>
    </w:p>
    <w:p w14:paraId="2FCFD00F" w14:textId="77777777" w:rsidR="007D3BBF" w:rsidRDefault="007D3BBF" w:rsidP="007D3BBF">
      <w:pPr>
        <w:spacing w:after="0" w:line="240" w:lineRule="auto"/>
        <w:jc w:val="both"/>
        <w:rPr>
          <w:rFonts w:cstheme="minorHAnsi"/>
          <w:sz w:val="24"/>
          <w:szCs w:val="24"/>
          <w:lang w:val="en-US"/>
        </w:rPr>
      </w:pPr>
    </w:p>
    <w:p w14:paraId="69B169A6" w14:textId="2C016B7B" w:rsidR="009326EC" w:rsidRPr="007D3BBF" w:rsidRDefault="00C60371"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Purge N</w:t>
      </w:r>
      <w:r w:rsidRPr="007D3BBF">
        <w:rPr>
          <w:rFonts w:cstheme="minorHAnsi"/>
          <w:sz w:val="24"/>
          <w:szCs w:val="24"/>
          <w:vertAlign w:val="subscript"/>
          <w:lang w:val="en-US"/>
        </w:rPr>
        <w:t>2</w:t>
      </w:r>
      <w:r w:rsidRPr="007D3BBF">
        <w:rPr>
          <w:rFonts w:cstheme="minorHAnsi"/>
          <w:sz w:val="24"/>
          <w:szCs w:val="24"/>
          <w:lang w:val="en-US"/>
        </w:rPr>
        <w:t xml:space="preserve"> gas through the solution for 30 </w:t>
      </w:r>
      <w:r w:rsidR="00BF45F7">
        <w:rPr>
          <w:rFonts w:cstheme="minorHAnsi"/>
          <w:sz w:val="24"/>
          <w:szCs w:val="24"/>
          <w:lang w:val="en-US"/>
        </w:rPr>
        <w:t>min</w:t>
      </w:r>
      <w:r w:rsidR="00BF45F7" w:rsidRPr="007D3BBF">
        <w:rPr>
          <w:rFonts w:cstheme="minorHAnsi"/>
          <w:sz w:val="24"/>
          <w:szCs w:val="24"/>
          <w:lang w:val="en-US"/>
        </w:rPr>
        <w:t xml:space="preserve"> </w:t>
      </w:r>
      <w:r w:rsidR="007D71CB" w:rsidRPr="007D3BBF">
        <w:rPr>
          <w:rFonts w:cstheme="minorHAnsi"/>
          <w:sz w:val="24"/>
          <w:szCs w:val="24"/>
          <w:lang w:val="en-US"/>
        </w:rPr>
        <w:t>to remove oxygen</w:t>
      </w:r>
      <w:r w:rsidRPr="007D3BBF">
        <w:rPr>
          <w:rFonts w:cstheme="minorHAnsi"/>
          <w:sz w:val="24"/>
          <w:szCs w:val="24"/>
          <w:lang w:val="en-US"/>
        </w:rPr>
        <w:t>.</w:t>
      </w:r>
      <w:r w:rsidR="002A2DF9">
        <w:rPr>
          <w:rFonts w:cstheme="minorHAnsi"/>
          <w:sz w:val="24"/>
          <w:szCs w:val="24"/>
          <w:lang w:val="en-US"/>
        </w:rPr>
        <w:t xml:space="preserve"> </w:t>
      </w:r>
    </w:p>
    <w:p w14:paraId="539EBE97" w14:textId="77777777" w:rsidR="007D3BBF" w:rsidRDefault="007D3BBF" w:rsidP="007D3BBF">
      <w:pPr>
        <w:spacing w:after="0" w:line="240" w:lineRule="auto"/>
        <w:jc w:val="both"/>
        <w:rPr>
          <w:rFonts w:cstheme="minorHAnsi"/>
          <w:sz w:val="24"/>
          <w:szCs w:val="24"/>
          <w:lang w:val="en-US"/>
        </w:rPr>
      </w:pPr>
    </w:p>
    <w:p w14:paraId="78D44265" w14:textId="25D1CA4C" w:rsidR="009326EC" w:rsidRPr="000B2CF4" w:rsidRDefault="009326EC" w:rsidP="007D3BBF">
      <w:pPr>
        <w:numPr>
          <w:ilvl w:val="2"/>
          <w:numId w:val="3"/>
        </w:numPr>
        <w:spacing w:after="0" w:line="240" w:lineRule="auto"/>
        <w:jc w:val="both"/>
        <w:rPr>
          <w:rFonts w:cstheme="minorHAnsi"/>
          <w:b/>
          <w:bCs/>
          <w:sz w:val="24"/>
          <w:szCs w:val="24"/>
          <w:lang w:val="en-US"/>
        </w:rPr>
      </w:pPr>
      <w:r w:rsidRPr="000B2CF4">
        <w:rPr>
          <w:rFonts w:cstheme="minorHAnsi"/>
          <w:b/>
          <w:bCs/>
          <w:sz w:val="24"/>
          <w:szCs w:val="24"/>
          <w:lang w:val="en-US"/>
        </w:rPr>
        <w:t>Electrode preparation</w:t>
      </w:r>
    </w:p>
    <w:p w14:paraId="10DF0EAE" w14:textId="77777777" w:rsidR="007D3BBF" w:rsidRDefault="007D3BBF" w:rsidP="007D3BBF">
      <w:pPr>
        <w:spacing w:after="0" w:line="240" w:lineRule="auto"/>
        <w:jc w:val="both"/>
        <w:rPr>
          <w:rFonts w:cstheme="minorHAnsi"/>
          <w:sz w:val="24"/>
          <w:szCs w:val="24"/>
          <w:lang w:val="en-US"/>
        </w:rPr>
      </w:pPr>
    </w:p>
    <w:p w14:paraId="608970B9" w14:textId="100B4DD7" w:rsidR="009326EC" w:rsidRPr="007D3BBF" w:rsidRDefault="009326EC"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 xml:space="preserve">Polish </w:t>
      </w:r>
      <w:r w:rsidR="007D71CB" w:rsidRPr="007D3BBF">
        <w:rPr>
          <w:rFonts w:cstheme="minorHAnsi"/>
          <w:sz w:val="24"/>
          <w:szCs w:val="24"/>
          <w:lang w:val="en-US"/>
        </w:rPr>
        <w:t>the 1 mm diameter glassy carbon-</w:t>
      </w:r>
      <w:r w:rsidRPr="007D3BBF">
        <w:rPr>
          <w:rFonts w:cstheme="minorHAnsi"/>
          <w:sz w:val="24"/>
          <w:szCs w:val="24"/>
          <w:lang w:val="en-US"/>
        </w:rPr>
        <w:t xml:space="preserve">disc working electrode with 0.25 </w:t>
      </w:r>
      <w:proofErr w:type="spellStart"/>
      <w:r w:rsidRPr="007D3BBF">
        <w:rPr>
          <w:rFonts w:cstheme="minorHAnsi"/>
          <w:sz w:val="24"/>
          <w:szCs w:val="24"/>
          <w:lang w:val="en-US"/>
        </w:rPr>
        <w:t>μm</w:t>
      </w:r>
      <w:proofErr w:type="spellEnd"/>
      <w:r w:rsidRPr="007D3BBF">
        <w:rPr>
          <w:rFonts w:cstheme="minorHAnsi"/>
          <w:sz w:val="24"/>
          <w:szCs w:val="24"/>
          <w:lang w:val="en-US"/>
        </w:rPr>
        <w:t xml:space="preserve"> alumina paste prepared in water on a polishing pad. </w:t>
      </w:r>
    </w:p>
    <w:p w14:paraId="52A18F0B" w14:textId="77777777" w:rsidR="007D3BBF" w:rsidRDefault="007D3BBF" w:rsidP="007D3BBF">
      <w:pPr>
        <w:spacing w:after="0" w:line="240" w:lineRule="auto"/>
        <w:jc w:val="both"/>
        <w:rPr>
          <w:rFonts w:cstheme="minorHAnsi"/>
          <w:sz w:val="24"/>
          <w:szCs w:val="24"/>
          <w:lang w:val="en-US"/>
        </w:rPr>
      </w:pPr>
    </w:p>
    <w:p w14:paraId="4ED611B0" w14:textId="4D1083A5" w:rsidR="009326EC" w:rsidRPr="007D3BBF" w:rsidRDefault="009326EC"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 xml:space="preserve">Rinse the polished electrode thoroughly with </w:t>
      </w:r>
      <w:r w:rsidR="00BF45F7">
        <w:rPr>
          <w:rFonts w:cstheme="minorHAnsi"/>
          <w:sz w:val="24"/>
          <w:szCs w:val="24"/>
          <w:lang w:val="en-US"/>
        </w:rPr>
        <w:t xml:space="preserve">a </w:t>
      </w:r>
      <w:r w:rsidR="00342EBF" w:rsidRPr="007D3BBF">
        <w:rPr>
          <w:rFonts w:cstheme="minorHAnsi"/>
          <w:sz w:val="24"/>
          <w:szCs w:val="24"/>
          <w:lang w:val="en-US"/>
        </w:rPr>
        <w:t xml:space="preserve">copious amount of </w:t>
      </w:r>
      <w:r w:rsidRPr="007D3BBF">
        <w:rPr>
          <w:rFonts w:cstheme="minorHAnsi"/>
          <w:sz w:val="24"/>
          <w:szCs w:val="24"/>
          <w:lang w:val="en-US"/>
        </w:rPr>
        <w:t xml:space="preserve">deionized water. </w:t>
      </w:r>
    </w:p>
    <w:p w14:paraId="104C2B2F" w14:textId="77777777" w:rsidR="007D3BBF" w:rsidRDefault="007D3BBF" w:rsidP="007D3BBF">
      <w:pPr>
        <w:spacing w:after="0" w:line="240" w:lineRule="auto"/>
        <w:jc w:val="both"/>
        <w:rPr>
          <w:rFonts w:cstheme="minorHAnsi"/>
          <w:sz w:val="24"/>
          <w:szCs w:val="24"/>
          <w:lang w:val="en-US"/>
        </w:rPr>
      </w:pPr>
    </w:p>
    <w:p w14:paraId="4323EA4B" w14:textId="0A238905" w:rsidR="00C60371" w:rsidRPr="007D3BBF" w:rsidRDefault="00C60371"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Place the clean working electrode in the electrochemical cell.</w:t>
      </w:r>
    </w:p>
    <w:p w14:paraId="6348D143" w14:textId="77777777" w:rsidR="007D3BBF" w:rsidRDefault="007D3BBF" w:rsidP="007D3BBF">
      <w:pPr>
        <w:spacing w:after="0" w:line="240" w:lineRule="auto"/>
        <w:jc w:val="both"/>
        <w:rPr>
          <w:rFonts w:cstheme="minorHAnsi"/>
          <w:sz w:val="24"/>
          <w:szCs w:val="24"/>
          <w:lang w:val="en-US"/>
        </w:rPr>
      </w:pPr>
    </w:p>
    <w:p w14:paraId="087D89CC" w14:textId="1B23840A" w:rsidR="00C60371" w:rsidRPr="007D3BBF" w:rsidRDefault="00C60371"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Place the Ag/AgCl (</w:t>
      </w:r>
      <w:r w:rsidR="00BF45F7">
        <w:rPr>
          <w:rFonts w:cstheme="minorHAnsi"/>
          <w:sz w:val="24"/>
          <w:szCs w:val="24"/>
          <w:lang w:val="en-US"/>
        </w:rPr>
        <w:t>i</w:t>
      </w:r>
      <w:r w:rsidRPr="007D3BBF">
        <w:rPr>
          <w:rFonts w:cstheme="minorHAnsi"/>
          <w:sz w:val="24"/>
          <w:szCs w:val="24"/>
          <w:lang w:val="en-US"/>
        </w:rPr>
        <w:t>n 1.0 M AgNO</w:t>
      </w:r>
      <w:r w:rsidRPr="007D3BBF">
        <w:rPr>
          <w:rFonts w:cstheme="minorHAnsi"/>
          <w:sz w:val="24"/>
          <w:szCs w:val="24"/>
          <w:vertAlign w:val="subscript"/>
          <w:lang w:val="en-US"/>
        </w:rPr>
        <w:t>3</w:t>
      </w:r>
      <w:r w:rsidRPr="007D3BBF">
        <w:rPr>
          <w:rFonts w:cstheme="minorHAnsi"/>
          <w:sz w:val="24"/>
          <w:szCs w:val="24"/>
          <w:lang w:val="en-US"/>
        </w:rPr>
        <w:t>) reference electrode and the platinum (Pt)-wire counter electrode in the electrochemical cell.</w:t>
      </w:r>
    </w:p>
    <w:p w14:paraId="22C7B92D" w14:textId="77777777" w:rsidR="007D3BBF" w:rsidRDefault="007D3BBF" w:rsidP="007D3BBF">
      <w:pPr>
        <w:spacing w:after="0" w:line="240" w:lineRule="auto"/>
        <w:jc w:val="both"/>
        <w:rPr>
          <w:rFonts w:cstheme="minorHAnsi"/>
          <w:sz w:val="24"/>
          <w:szCs w:val="24"/>
          <w:lang w:val="en-US"/>
        </w:rPr>
      </w:pPr>
    </w:p>
    <w:p w14:paraId="02769251" w14:textId="05AEED06" w:rsidR="00D12209" w:rsidRPr="007D3BBF" w:rsidRDefault="00D12209"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 xml:space="preserve">Connect all the electrodes accordingly to the </w:t>
      </w:r>
      <w:proofErr w:type="spellStart"/>
      <w:r w:rsidRPr="007D3BBF">
        <w:rPr>
          <w:rFonts w:cstheme="minorHAnsi"/>
          <w:sz w:val="24"/>
          <w:szCs w:val="24"/>
          <w:lang w:val="en-US"/>
        </w:rPr>
        <w:t>potentiostat</w:t>
      </w:r>
      <w:proofErr w:type="spellEnd"/>
      <w:r w:rsidRPr="007D3BBF">
        <w:rPr>
          <w:rFonts w:cstheme="minorHAnsi"/>
          <w:sz w:val="24"/>
          <w:szCs w:val="24"/>
          <w:lang w:val="en-US"/>
        </w:rPr>
        <w:t>.</w:t>
      </w:r>
    </w:p>
    <w:p w14:paraId="69A59740" w14:textId="77777777" w:rsidR="007D3BBF" w:rsidRDefault="007D3BBF" w:rsidP="007D3BBF">
      <w:pPr>
        <w:spacing w:after="0" w:line="240" w:lineRule="auto"/>
        <w:jc w:val="both"/>
        <w:rPr>
          <w:rFonts w:cstheme="minorHAnsi"/>
          <w:sz w:val="24"/>
          <w:szCs w:val="24"/>
          <w:lang w:val="en-US"/>
        </w:rPr>
      </w:pPr>
    </w:p>
    <w:p w14:paraId="5D8AFBDA" w14:textId="4D85225A" w:rsidR="00C60371" w:rsidRPr="000B2CF4" w:rsidRDefault="00C60371" w:rsidP="007D3BBF">
      <w:pPr>
        <w:numPr>
          <w:ilvl w:val="2"/>
          <w:numId w:val="3"/>
        </w:numPr>
        <w:spacing w:after="0" w:line="240" w:lineRule="auto"/>
        <w:jc w:val="both"/>
        <w:rPr>
          <w:rFonts w:cstheme="minorHAnsi"/>
          <w:b/>
          <w:bCs/>
          <w:sz w:val="24"/>
          <w:szCs w:val="24"/>
          <w:lang w:val="en-US"/>
        </w:rPr>
      </w:pPr>
      <w:r w:rsidRPr="000B2CF4">
        <w:rPr>
          <w:rFonts w:cstheme="minorHAnsi"/>
          <w:b/>
          <w:bCs/>
          <w:sz w:val="24"/>
          <w:szCs w:val="24"/>
          <w:lang w:val="en-US"/>
        </w:rPr>
        <w:t>Collecting data</w:t>
      </w:r>
    </w:p>
    <w:p w14:paraId="27B03497" w14:textId="77777777" w:rsidR="007D3BBF" w:rsidRDefault="007D3BBF" w:rsidP="007D3BBF">
      <w:pPr>
        <w:spacing w:after="0" w:line="240" w:lineRule="auto"/>
        <w:jc w:val="both"/>
        <w:rPr>
          <w:rFonts w:cstheme="minorHAnsi"/>
          <w:sz w:val="24"/>
          <w:szCs w:val="24"/>
          <w:lang w:val="en-US"/>
        </w:rPr>
      </w:pPr>
    </w:p>
    <w:p w14:paraId="3ABDC03E" w14:textId="5056A978" w:rsidR="00D12209" w:rsidRPr="007D3BBF" w:rsidRDefault="00D12209"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Stop the N</w:t>
      </w:r>
      <w:r w:rsidRPr="007D3BBF">
        <w:rPr>
          <w:rFonts w:cstheme="minorHAnsi"/>
          <w:sz w:val="24"/>
          <w:szCs w:val="24"/>
          <w:vertAlign w:val="subscript"/>
          <w:lang w:val="en-US"/>
        </w:rPr>
        <w:t>2</w:t>
      </w:r>
      <w:r w:rsidRPr="007D3BBF">
        <w:rPr>
          <w:rFonts w:cstheme="minorHAnsi"/>
          <w:sz w:val="24"/>
          <w:szCs w:val="24"/>
          <w:lang w:val="en-US"/>
        </w:rPr>
        <w:t xml:space="preserve"> gas purging before the electrochemical experiment.</w:t>
      </w:r>
    </w:p>
    <w:p w14:paraId="3A76E0C6" w14:textId="77777777" w:rsidR="007D3BBF" w:rsidRDefault="007D3BBF" w:rsidP="007D3BBF">
      <w:pPr>
        <w:spacing w:after="0" w:line="240" w:lineRule="auto"/>
        <w:jc w:val="both"/>
        <w:rPr>
          <w:rFonts w:cstheme="minorHAnsi"/>
          <w:sz w:val="24"/>
          <w:szCs w:val="24"/>
          <w:lang w:val="en-US"/>
        </w:rPr>
      </w:pPr>
    </w:p>
    <w:p w14:paraId="329E056C" w14:textId="2972F6E8" w:rsidR="00D12209" w:rsidRPr="007D3BBF" w:rsidRDefault="00D12209"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Keep a continuous flow of N</w:t>
      </w:r>
      <w:r w:rsidRPr="007D3BBF">
        <w:rPr>
          <w:rFonts w:cstheme="minorHAnsi"/>
          <w:sz w:val="24"/>
          <w:szCs w:val="24"/>
          <w:vertAlign w:val="subscript"/>
          <w:lang w:val="en-US"/>
        </w:rPr>
        <w:t>2</w:t>
      </w:r>
      <w:r w:rsidRPr="007D3BBF">
        <w:rPr>
          <w:rFonts w:cstheme="minorHAnsi"/>
          <w:sz w:val="24"/>
          <w:szCs w:val="24"/>
          <w:lang w:val="en-US"/>
        </w:rPr>
        <w:t xml:space="preserve"> above the sample solution in the </w:t>
      </w:r>
      <w:r w:rsidR="00071DCD" w:rsidRPr="007D3BBF">
        <w:rPr>
          <w:rFonts w:cstheme="minorHAnsi"/>
          <w:sz w:val="24"/>
          <w:szCs w:val="24"/>
          <w:lang w:val="en-US"/>
        </w:rPr>
        <w:t>e</w:t>
      </w:r>
      <w:r w:rsidRPr="007D3BBF">
        <w:rPr>
          <w:rFonts w:cstheme="minorHAnsi"/>
          <w:sz w:val="24"/>
          <w:szCs w:val="24"/>
          <w:lang w:val="en-US"/>
        </w:rPr>
        <w:t>lectrochemical cell.</w:t>
      </w:r>
    </w:p>
    <w:p w14:paraId="1493C7CC" w14:textId="77777777" w:rsidR="007D3BBF" w:rsidRDefault="007D3BBF" w:rsidP="007D3BBF">
      <w:pPr>
        <w:spacing w:after="0" w:line="240" w:lineRule="auto"/>
        <w:jc w:val="both"/>
        <w:rPr>
          <w:rFonts w:cstheme="minorHAnsi"/>
          <w:sz w:val="24"/>
          <w:szCs w:val="24"/>
          <w:lang w:val="en-US"/>
        </w:rPr>
      </w:pPr>
    </w:p>
    <w:p w14:paraId="3E378594" w14:textId="1DB3C4DB" w:rsidR="00C60371" w:rsidRPr="007D3BBF" w:rsidRDefault="00D12209"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lastRenderedPageBreak/>
        <w:t xml:space="preserve">Record cyclic voltammograms (CV) of the sample starting from the </w:t>
      </w:r>
      <w:r w:rsidR="00A3152D" w:rsidRPr="007D3BBF">
        <w:rPr>
          <w:rFonts w:cstheme="minorHAnsi"/>
          <w:sz w:val="24"/>
          <w:szCs w:val="24"/>
          <w:lang w:val="en-US"/>
        </w:rPr>
        <w:t>an</w:t>
      </w:r>
      <w:r w:rsidRPr="007D3BBF">
        <w:rPr>
          <w:rFonts w:cstheme="minorHAnsi"/>
          <w:sz w:val="24"/>
          <w:szCs w:val="24"/>
          <w:lang w:val="en-US"/>
        </w:rPr>
        <w:t xml:space="preserve">odic direction to </w:t>
      </w:r>
      <w:r w:rsidR="00A3152D" w:rsidRPr="007D3BBF">
        <w:rPr>
          <w:rFonts w:cstheme="minorHAnsi"/>
          <w:sz w:val="24"/>
          <w:szCs w:val="24"/>
          <w:lang w:val="en-US"/>
        </w:rPr>
        <w:t>cath</w:t>
      </w:r>
      <w:r w:rsidRPr="007D3BBF">
        <w:rPr>
          <w:rFonts w:cstheme="minorHAnsi"/>
          <w:sz w:val="24"/>
          <w:szCs w:val="24"/>
          <w:lang w:val="en-US"/>
        </w:rPr>
        <w:t>odic direction with appropriate scan rate (0.1 V/s scan rate was used in this experiment).</w:t>
      </w:r>
    </w:p>
    <w:p w14:paraId="45D3550B" w14:textId="77777777" w:rsidR="007D3BBF" w:rsidRDefault="007D3BBF" w:rsidP="007D3BBF">
      <w:pPr>
        <w:spacing w:after="0" w:line="240" w:lineRule="auto"/>
        <w:jc w:val="both"/>
        <w:rPr>
          <w:rFonts w:cstheme="minorHAnsi"/>
          <w:sz w:val="24"/>
          <w:szCs w:val="24"/>
          <w:lang w:val="en-US"/>
        </w:rPr>
      </w:pPr>
    </w:p>
    <w:p w14:paraId="08BC7B62" w14:textId="5888133A" w:rsidR="00D12209" w:rsidRPr="007D3BBF" w:rsidRDefault="00BF45F7" w:rsidP="007D3BBF">
      <w:pPr>
        <w:numPr>
          <w:ilvl w:val="3"/>
          <w:numId w:val="3"/>
        </w:numPr>
        <w:spacing w:after="0" w:line="240" w:lineRule="auto"/>
        <w:jc w:val="both"/>
        <w:rPr>
          <w:rFonts w:cstheme="minorHAnsi"/>
          <w:sz w:val="24"/>
          <w:szCs w:val="24"/>
          <w:lang w:val="en-US"/>
        </w:rPr>
      </w:pPr>
      <w:r>
        <w:rPr>
          <w:rFonts w:cstheme="minorHAnsi"/>
          <w:sz w:val="24"/>
          <w:szCs w:val="24"/>
          <w:lang w:val="en-US"/>
        </w:rPr>
        <w:t>Repeat the</w:t>
      </w:r>
      <w:r w:rsidRPr="007D3BBF">
        <w:rPr>
          <w:rFonts w:cstheme="minorHAnsi"/>
          <w:sz w:val="24"/>
          <w:szCs w:val="24"/>
          <w:lang w:val="en-US"/>
        </w:rPr>
        <w:t xml:space="preserve"> </w:t>
      </w:r>
      <w:r w:rsidR="00D12209" w:rsidRPr="007D3BBF">
        <w:rPr>
          <w:rFonts w:cstheme="minorHAnsi"/>
          <w:sz w:val="24"/>
          <w:szCs w:val="24"/>
          <w:lang w:val="en-US"/>
        </w:rPr>
        <w:t>above experiment by adding appropriate amount</w:t>
      </w:r>
      <w:r w:rsidR="008A67D5" w:rsidRPr="007D3BBF">
        <w:rPr>
          <w:rFonts w:cstheme="minorHAnsi"/>
          <w:sz w:val="24"/>
          <w:szCs w:val="24"/>
          <w:lang w:val="en-US"/>
        </w:rPr>
        <w:t>s</w:t>
      </w:r>
      <w:r w:rsidR="00D12209" w:rsidRPr="007D3BBF">
        <w:rPr>
          <w:rFonts w:cstheme="minorHAnsi"/>
          <w:sz w:val="24"/>
          <w:szCs w:val="24"/>
          <w:lang w:val="en-US"/>
        </w:rPr>
        <w:t xml:space="preserve"> of water </w:t>
      </w:r>
      <w:r w:rsidR="008A67D5" w:rsidRPr="007D3BBF">
        <w:rPr>
          <w:rFonts w:cstheme="minorHAnsi"/>
          <w:sz w:val="24"/>
          <w:szCs w:val="24"/>
          <w:lang w:val="en-US"/>
        </w:rPr>
        <w:t xml:space="preserve">(30% water in DMF) </w:t>
      </w:r>
      <w:r w:rsidR="00D12209" w:rsidRPr="007D3BBF">
        <w:rPr>
          <w:rFonts w:cstheme="minorHAnsi"/>
          <w:sz w:val="24"/>
          <w:szCs w:val="24"/>
          <w:lang w:val="en-US"/>
        </w:rPr>
        <w:t>and</w:t>
      </w:r>
      <w:r w:rsidR="008356FF" w:rsidRPr="007D3BBF">
        <w:rPr>
          <w:rFonts w:cstheme="minorHAnsi"/>
          <w:sz w:val="24"/>
          <w:szCs w:val="24"/>
          <w:lang w:val="en-US"/>
        </w:rPr>
        <w:t xml:space="preserve"> trifluoroacetic acid (</w:t>
      </w:r>
      <w:r w:rsidR="00D12209" w:rsidRPr="007D3BBF">
        <w:rPr>
          <w:rFonts w:cstheme="minorHAnsi"/>
          <w:sz w:val="24"/>
          <w:szCs w:val="24"/>
          <w:lang w:val="en-US"/>
        </w:rPr>
        <w:t>TFA</w:t>
      </w:r>
      <w:r w:rsidR="008356FF" w:rsidRPr="007D3BBF">
        <w:rPr>
          <w:rFonts w:cstheme="minorHAnsi"/>
          <w:sz w:val="24"/>
          <w:szCs w:val="24"/>
          <w:lang w:val="en-US"/>
        </w:rPr>
        <w:t>)</w:t>
      </w:r>
      <w:r w:rsidR="008A67D5" w:rsidRPr="007D3BBF">
        <w:rPr>
          <w:rFonts w:cstheme="minorHAnsi"/>
          <w:sz w:val="24"/>
          <w:szCs w:val="24"/>
          <w:lang w:val="en-US"/>
        </w:rPr>
        <w:t xml:space="preserve"> (8</w:t>
      </w:r>
      <w:r>
        <w:rPr>
          <w:rFonts w:cstheme="minorHAnsi"/>
          <w:sz w:val="24"/>
          <w:szCs w:val="24"/>
          <w:lang w:val="en-US"/>
        </w:rPr>
        <w:t xml:space="preserve"> </w:t>
      </w:r>
      <w:proofErr w:type="spellStart"/>
      <w:r w:rsidR="008A67D5" w:rsidRPr="007D3BBF">
        <w:rPr>
          <w:rFonts w:cstheme="minorHAnsi"/>
          <w:sz w:val="24"/>
          <w:szCs w:val="24"/>
          <w:lang w:val="en-US"/>
        </w:rPr>
        <w:t>μL</w:t>
      </w:r>
      <w:proofErr w:type="spellEnd"/>
      <w:r w:rsidR="008A67D5" w:rsidRPr="007D3BBF">
        <w:rPr>
          <w:rFonts w:cstheme="minorHAnsi"/>
          <w:sz w:val="24"/>
          <w:szCs w:val="24"/>
          <w:lang w:val="en-US"/>
        </w:rPr>
        <w:t xml:space="preserve"> of 10</w:t>
      </w:r>
      <w:r>
        <w:rPr>
          <w:rFonts w:cstheme="minorHAnsi"/>
          <w:sz w:val="24"/>
          <w:szCs w:val="24"/>
          <w:lang w:val="en-US"/>
        </w:rPr>
        <w:t xml:space="preserve">x </w:t>
      </w:r>
      <w:r w:rsidR="008A67D5" w:rsidRPr="007D3BBF">
        <w:rPr>
          <w:rFonts w:cstheme="minorHAnsi"/>
          <w:sz w:val="24"/>
          <w:szCs w:val="24"/>
          <w:lang w:val="en-US"/>
        </w:rPr>
        <w:t>diluted neat TFA),</w:t>
      </w:r>
      <w:r w:rsidR="00D12209" w:rsidRPr="007D3BBF">
        <w:rPr>
          <w:rFonts w:cstheme="minorHAnsi"/>
          <w:sz w:val="24"/>
          <w:szCs w:val="24"/>
          <w:lang w:val="en-US"/>
        </w:rPr>
        <w:t xml:space="preserve"> respectively. </w:t>
      </w:r>
    </w:p>
    <w:p w14:paraId="058364EF" w14:textId="77777777" w:rsidR="007D3BBF" w:rsidRDefault="007D3BBF" w:rsidP="007D3BBF">
      <w:pPr>
        <w:spacing w:after="0" w:line="240" w:lineRule="auto"/>
        <w:jc w:val="both"/>
        <w:rPr>
          <w:rFonts w:cstheme="minorHAnsi"/>
          <w:sz w:val="24"/>
          <w:szCs w:val="24"/>
          <w:lang w:val="en-US"/>
        </w:rPr>
      </w:pPr>
    </w:p>
    <w:p w14:paraId="0DF91BEB" w14:textId="2BE3EDCD" w:rsidR="006F2CC0" w:rsidRDefault="006F2CC0" w:rsidP="007D3BBF">
      <w:pPr>
        <w:numPr>
          <w:ilvl w:val="3"/>
          <w:numId w:val="3"/>
        </w:numPr>
        <w:spacing w:after="0" w:line="240" w:lineRule="auto"/>
        <w:jc w:val="both"/>
        <w:rPr>
          <w:rFonts w:cstheme="minorHAnsi"/>
          <w:sz w:val="24"/>
          <w:szCs w:val="24"/>
          <w:lang w:val="en-US"/>
        </w:rPr>
      </w:pPr>
      <w:r w:rsidRPr="007D3BBF">
        <w:rPr>
          <w:rFonts w:cstheme="minorHAnsi"/>
          <w:sz w:val="24"/>
          <w:szCs w:val="24"/>
          <w:lang w:val="en-US"/>
        </w:rPr>
        <w:t xml:space="preserve">Add </w:t>
      </w:r>
      <w:r w:rsidR="00322DE0">
        <w:rPr>
          <w:rFonts w:cstheme="minorHAnsi"/>
          <w:sz w:val="24"/>
          <w:szCs w:val="24"/>
          <w:lang w:val="en-US"/>
        </w:rPr>
        <w:t>f</w:t>
      </w:r>
      <w:r w:rsidRPr="007D3BBF">
        <w:rPr>
          <w:rFonts w:cstheme="minorHAnsi"/>
          <w:sz w:val="24"/>
          <w:szCs w:val="24"/>
          <w:lang w:val="en-US"/>
        </w:rPr>
        <w:t xml:space="preserve">errocene to the sample solution and record </w:t>
      </w:r>
      <w:r w:rsidR="00BF45F7">
        <w:rPr>
          <w:rFonts w:cstheme="minorHAnsi"/>
          <w:sz w:val="24"/>
          <w:szCs w:val="24"/>
          <w:lang w:val="en-US"/>
        </w:rPr>
        <w:t xml:space="preserve">the </w:t>
      </w:r>
      <w:r w:rsidRPr="007D3BBF">
        <w:rPr>
          <w:rFonts w:cstheme="minorHAnsi"/>
          <w:sz w:val="24"/>
          <w:szCs w:val="24"/>
          <w:lang w:val="en-US"/>
        </w:rPr>
        <w:t xml:space="preserve">corresponding CV. Adjust the potential scale with the </w:t>
      </w:r>
      <w:r w:rsidR="00322DE0">
        <w:rPr>
          <w:rFonts w:cstheme="minorHAnsi"/>
          <w:sz w:val="24"/>
          <w:szCs w:val="24"/>
          <w:lang w:val="en-US"/>
        </w:rPr>
        <w:t>f</w:t>
      </w:r>
      <w:r w:rsidRPr="007D3BBF">
        <w:rPr>
          <w:rFonts w:cstheme="minorHAnsi"/>
          <w:sz w:val="24"/>
          <w:szCs w:val="24"/>
          <w:lang w:val="en-US"/>
        </w:rPr>
        <w:t>errocene couple (FeCp</w:t>
      </w:r>
      <w:r w:rsidRPr="007D3BBF">
        <w:rPr>
          <w:rFonts w:cstheme="minorHAnsi"/>
          <w:sz w:val="24"/>
          <w:szCs w:val="24"/>
          <w:vertAlign w:val="subscript"/>
          <w:lang w:val="en-US"/>
        </w:rPr>
        <w:t>2</w:t>
      </w:r>
      <w:r w:rsidRPr="007D3BBF">
        <w:rPr>
          <w:rFonts w:cstheme="minorHAnsi"/>
          <w:sz w:val="24"/>
          <w:szCs w:val="24"/>
          <w:vertAlign w:val="superscript"/>
          <w:lang w:val="en-US"/>
        </w:rPr>
        <w:t>+/0</w:t>
      </w:r>
      <w:r w:rsidRPr="007D3BBF">
        <w:rPr>
          <w:rFonts w:cstheme="minorHAnsi"/>
          <w:sz w:val="24"/>
          <w:szCs w:val="24"/>
          <w:lang w:val="en-US"/>
        </w:rPr>
        <w:t xml:space="preserve"> = 0V vs. Ferrocene) for all the collected data. </w:t>
      </w:r>
      <w:r w:rsidR="009747EE" w:rsidRPr="007D3BBF">
        <w:rPr>
          <w:rFonts w:cstheme="minorHAnsi"/>
          <w:sz w:val="24"/>
          <w:szCs w:val="24"/>
          <w:lang w:val="en-US"/>
        </w:rPr>
        <w:t xml:space="preserve">Thus, all the potential values mentioned in this work was internally referenced against </w:t>
      </w:r>
      <w:r w:rsidR="00222660" w:rsidRPr="007D3BBF">
        <w:rPr>
          <w:rFonts w:cstheme="minorHAnsi"/>
          <w:sz w:val="24"/>
          <w:szCs w:val="24"/>
          <w:lang w:val="en-US"/>
        </w:rPr>
        <w:t>Ferrocene</w:t>
      </w:r>
      <w:r w:rsidR="009747EE" w:rsidRPr="007D3BBF">
        <w:rPr>
          <w:rFonts w:cstheme="minorHAnsi"/>
          <w:sz w:val="24"/>
          <w:szCs w:val="24"/>
          <w:lang w:val="en-US"/>
        </w:rPr>
        <w:t xml:space="preserve"> couple. </w:t>
      </w:r>
    </w:p>
    <w:p w14:paraId="60FAC2D3" w14:textId="77777777" w:rsidR="007D3BBF" w:rsidRPr="007D3BBF" w:rsidRDefault="007D3BBF" w:rsidP="007D3BBF">
      <w:pPr>
        <w:spacing w:after="0" w:line="240" w:lineRule="auto"/>
        <w:jc w:val="both"/>
        <w:rPr>
          <w:rFonts w:cstheme="minorHAnsi"/>
          <w:sz w:val="24"/>
          <w:szCs w:val="24"/>
          <w:lang w:val="en-US"/>
        </w:rPr>
      </w:pPr>
    </w:p>
    <w:p w14:paraId="4257B844" w14:textId="0E10F1AB" w:rsidR="002041D3" w:rsidRPr="007D3BBF" w:rsidRDefault="002041D3" w:rsidP="007D3BBF">
      <w:pPr>
        <w:numPr>
          <w:ilvl w:val="0"/>
          <w:numId w:val="3"/>
        </w:numPr>
        <w:spacing w:after="0" w:line="240" w:lineRule="auto"/>
        <w:jc w:val="both"/>
        <w:rPr>
          <w:rFonts w:cstheme="minorHAnsi"/>
          <w:b/>
          <w:sz w:val="24"/>
          <w:szCs w:val="24"/>
          <w:lang w:val="en-US"/>
        </w:rPr>
      </w:pPr>
      <w:r w:rsidRPr="007D3BBF">
        <w:rPr>
          <w:rFonts w:cstheme="minorHAnsi"/>
          <w:b/>
          <w:sz w:val="24"/>
          <w:szCs w:val="24"/>
          <w:lang w:val="en-US"/>
        </w:rPr>
        <w:t>Catalytic H</w:t>
      </w:r>
      <w:r w:rsidRPr="007D3BBF">
        <w:rPr>
          <w:rFonts w:cstheme="minorHAnsi"/>
          <w:b/>
          <w:sz w:val="24"/>
          <w:szCs w:val="24"/>
          <w:vertAlign w:val="subscript"/>
          <w:lang w:val="en-US"/>
        </w:rPr>
        <w:t>2</w:t>
      </w:r>
      <w:r w:rsidRPr="007D3BBF">
        <w:rPr>
          <w:rFonts w:cstheme="minorHAnsi"/>
          <w:b/>
          <w:sz w:val="24"/>
          <w:szCs w:val="24"/>
          <w:lang w:val="en-US"/>
        </w:rPr>
        <w:t xml:space="preserve"> production by the photosensitizer-catalyst hybrid in sunlight</w:t>
      </w:r>
    </w:p>
    <w:p w14:paraId="380A770B" w14:textId="77777777" w:rsidR="007D3BBF" w:rsidRDefault="007D3BBF" w:rsidP="007D3BBF">
      <w:pPr>
        <w:spacing w:after="0" w:line="240" w:lineRule="auto"/>
        <w:jc w:val="both"/>
        <w:rPr>
          <w:rFonts w:cstheme="minorHAnsi"/>
          <w:b/>
          <w:sz w:val="24"/>
          <w:szCs w:val="24"/>
          <w:lang w:val="en-US"/>
        </w:rPr>
      </w:pPr>
    </w:p>
    <w:p w14:paraId="2EB89ABF" w14:textId="0964615C" w:rsidR="0048698E" w:rsidRPr="007D3BBF" w:rsidRDefault="002041D3" w:rsidP="007D3BBF">
      <w:pPr>
        <w:numPr>
          <w:ilvl w:val="1"/>
          <w:numId w:val="3"/>
        </w:numPr>
        <w:spacing w:after="0" w:line="240" w:lineRule="auto"/>
        <w:jc w:val="both"/>
        <w:rPr>
          <w:rFonts w:cstheme="minorHAnsi"/>
          <w:b/>
          <w:sz w:val="24"/>
          <w:szCs w:val="24"/>
          <w:lang w:val="en-US"/>
        </w:rPr>
      </w:pPr>
      <w:r w:rsidRPr="007D3BBF">
        <w:rPr>
          <w:rFonts w:cstheme="minorHAnsi"/>
          <w:b/>
          <w:sz w:val="24"/>
          <w:szCs w:val="24"/>
          <w:lang w:val="en-US"/>
        </w:rPr>
        <w:t>Photocatalytic H</w:t>
      </w:r>
      <w:r w:rsidRPr="007D3BBF">
        <w:rPr>
          <w:rFonts w:cstheme="minorHAnsi"/>
          <w:b/>
          <w:sz w:val="24"/>
          <w:szCs w:val="24"/>
          <w:vertAlign w:val="subscript"/>
          <w:lang w:val="en-US"/>
        </w:rPr>
        <w:t>2</w:t>
      </w:r>
      <w:r w:rsidRPr="007D3BBF">
        <w:rPr>
          <w:rFonts w:cstheme="minorHAnsi"/>
          <w:b/>
          <w:sz w:val="24"/>
          <w:szCs w:val="24"/>
          <w:lang w:val="en-US"/>
        </w:rPr>
        <w:t xml:space="preserve"> production by </w:t>
      </w:r>
      <w:r w:rsidR="000B2CF4">
        <w:rPr>
          <w:rFonts w:cstheme="minorHAnsi"/>
          <w:b/>
          <w:sz w:val="24"/>
          <w:szCs w:val="24"/>
          <w:lang w:val="en-US"/>
        </w:rPr>
        <w:t xml:space="preserve">the </w:t>
      </w:r>
      <w:r w:rsidRPr="007D3BBF">
        <w:rPr>
          <w:rFonts w:cstheme="minorHAnsi"/>
          <w:b/>
          <w:sz w:val="24"/>
          <w:szCs w:val="24"/>
          <w:lang w:val="en-US"/>
        </w:rPr>
        <w:t>PS-catalyst hybrid complex</w:t>
      </w:r>
    </w:p>
    <w:p w14:paraId="2FC52E84" w14:textId="77777777" w:rsidR="007D3BBF" w:rsidRDefault="007D3BBF" w:rsidP="007D3BBF">
      <w:pPr>
        <w:spacing w:after="0" w:line="240" w:lineRule="auto"/>
        <w:jc w:val="both"/>
        <w:rPr>
          <w:rFonts w:cstheme="minorHAnsi"/>
          <w:sz w:val="24"/>
          <w:szCs w:val="24"/>
          <w:lang w:val="en-US"/>
        </w:rPr>
      </w:pPr>
    </w:p>
    <w:p w14:paraId="7D8BFB16" w14:textId="4A2BEB84" w:rsidR="0048698E" w:rsidRPr="007D3BBF" w:rsidRDefault="0048698E"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Prepare 0.2 mM PS-catalyst hybrid complex in 10 mL </w:t>
      </w:r>
      <w:r w:rsidR="00BF45F7">
        <w:rPr>
          <w:rFonts w:cstheme="minorHAnsi"/>
          <w:sz w:val="24"/>
          <w:szCs w:val="24"/>
          <w:lang w:val="en-US"/>
        </w:rPr>
        <w:t xml:space="preserve">of </w:t>
      </w:r>
      <w:r w:rsidRPr="007D3BBF">
        <w:rPr>
          <w:rFonts w:cstheme="minorHAnsi"/>
          <w:sz w:val="24"/>
          <w:szCs w:val="24"/>
          <w:lang w:val="en-US"/>
        </w:rPr>
        <w:t xml:space="preserve">70:30 DMF water (pH 7, 0.1 MES buffer) in a </w:t>
      </w:r>
      <w:r w:rsidR="00BF45F7" w:rsidRPr="007D3BBF">
        <w:rPr>
          <w:rFonts w:cstheme="minorHAnsi"/>
          <w:sz w:val="24"/>
          <w:szCs w:val="24"/>
          <w:lang w:val="en-US"/>
        </w:rPr>
        <w:t>two-neck</w:t>
      </w:r>
      <w:r w:rsidRPr="007D3BBF">
        <w:rPr>
          <w:rFonts w:cstheme="minorHAnsi"/>
          <w:sz w:val="24"/>
          <w:szCs w:val="24"/>
          <w:lang w:val="en-US"/>
        </w:rPr>
        <w:t xml:space="preserve"> test tube.</w:t>
      </w:r>
    </w:p>
    <w:p w14:paraId="29DE0C25" w14:textId="77777777" w:rsidR="007D3BBF" w:rsidRDefault="007D3BBF" w:rsidP="007D3BBF">
      <w:pPr>
        <w:spacing w:after="0" w:line="240" w:lineRule="auto"/>
        <w:jc w:val="both"/>
        <w:rPr>
          <w:rFonts w:cstheme="minorHAnsi"/>
          <w:sz w:val="24"/>
          <w:szCs w:val="24"/>
          <w:lang w:val="en-US"/>
        </w:rPr>
      </w:pPr>
    </w:p>
    <w:p w14:paraId="3F6E95E0" w14:textId="185755DE" w:rsidR="0048698E" w:rsidRPr="007D3BBF" w:rsidRDefault="0048698E"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Add 1</w:t>
      </w:r>
      <w:r w:rsidR="00322DE0">
        <w:rPr>
          <w:rFonts w:cstheme="minorHAnsi"/>
          <w:sz w:val="24"/>
          <w:szCs w:val="24"/>
          <w:lang w:val="en-US"/>
        </w:rPr>
        <w:t xml:space="preserve"> </w:t>
      </w:r>
      <w:r w:rsidRPr="007D3BBF">
        <w:rPr>
          <w:rFonts w:cstheme="minorHAnsi"/>
          <w:sz w:val="24"/>
          <w:szCs w:val="24"/>
          <w:lang w:val="en-US"/>
        </w:rPr>
        <w:t xml:space="preserve">mL </w:t>
      </w:r>
      <w:r w:rsidR="00322DE0">
        <w:rPr>
          <w:rFonts w:cstheme="minorHAnsi"/>
          <w:sz w:val="24"/>
          <w:szCs w:val="24"/>
          <w:lang w:val="en-US"/>
        </w:rPr>
        <w:t xml:space="preserve">of </w:t>
      </w:r>
      <w:r w:rsidRPr="007D3BBF">
        <w:rPr>
          <w:rFonts w:cstheme="minorHAnsi"/>
          <w:sz w:val="24"/>
          <w:szCs w:val="24"/>
          <w:lang w:val="en-US"/>
        </w:rPr>
        <w:t xml:space="preserve">triethanolamine (TEOA) as </w:t>
      </w:r>
      <w:r w:rsidR="00BF45F7">
        <w:rPr>
          <w:rFonts w:cstheme="minorHAnsi"/>
          <w:sz w:val="24"/>
          <w:szCs w:val="24"/>
          <w:lang w:val="en-US"/>
        </w:rPr>
        <w:t xml:space="preserve">the </w:t>
      </w:r>
      <w:r w:rsidRPr="007D3BBF">
        <w:rPr>
          <w:rFonts w:cstheme="minorHAnsi"/>
          <w:sz w:val="24"/>
          <w:szCs w:val="24"/>
          <w:lang w:val="en-US"/>
        </w:rPr>
        <w:t>sacrificial electron donor to the sample solution.</w:t>
      </w:r>
    </w:p>
    <w:p w14:paraId="441EA94F" w14:textId="77777777" w:rsidR="007D3BBF" w:rsidRDefault="007D3BBF" w:rsidP="007D3BBF">
      <w:pPr>
        <w:spacing w:after="0" w:line="240" w:lineRule="auto"/>
        <w:jc w:val="both"/>
        <w:rPr>
          <w:rFonts w:cstheme="minorHAnsi"/>
          <w:sz w:val="24"/>
          <w:szCs w:val="24"/>
          <w:lang w:val="en-US"/>
        </w:rPr>
      </w:pPr>
    </w:p>
    <w:p w14:paraId="28B74A9A" w14:textId="1FFDA531" w:rsidR="0048698E" w:rsidRPr="007D3BBF" w:rsidRDefault="0048698E"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Close the two openings of the test tube with </w:t>
      </w:r>
      <w:r w:rsidR="00BF45F7">
        <w:rPr>
          <w:rFonts w:cstheme="minorHAnsi"/>
          <w:sz w:val="24"/>
          <w:szCs w:val="24"/>
          <w:lang w:val="en-US"/>
        </w:rPr>
        <w:t xml:space="preserve">the </w:t>
      </w:r>
      <w:r w:rsidRPr="007D3BBF">
        <w:rPr>
          <w:rFonts w:cstheme="minorHAnsi"/>
          <w:sz w:val="24"/>
          <w:szCs w:val="24"/>
          <w:lang w:val="en-US"/>
        </w:rPr>
        <w:t>air-tight sept</w:t>
      </w:r>
      <w:r w:rsidR="001A17D1" w:rsidRPr="007D3BBF">
        <w:rPr>
          <w:rFonts w:cstheme="minorHAnsi"/>
          <w:sz w:val="24"/>
          <w:szCs w:val="24"/>
          <w:lang w:val="en-US"/>
        </w:rPr>
        <w:t>um</w:t>
      </w:r>
      <w:r w:rsidRPr="007D3BBF">
        <w:rPr>
          <w:rFonts w:cstheme="minorHAnsi"/>
          <w:sz w:val="24"/>
          <w:szCs w:val="24"/>
          <w:lang w:val="en-US"/>
        </w:rPr>
        <w:t xml:space="preserve">. </w:t>
      </w:r>
    </w:p>
    <w:p w14:paraId="32CC84F4" w14:textId="77777777" w:rsidR="007D3BBF" w:rsidRDefault="007D3BBF" w:rsidP="007D3BBF">
      <w:pPr>
        <w:spacing w:after="0" w:line="240" w:lineRule="auto"/>
        <w:jc w:val="both"/>
        <w:rPr>
          <w:rFonts w:cstheme="minorHAnsi"/>
          <w:sz w:val="24"/>
          <w:szCs w:val="24"/>
          <w:lang w:val="en-US"/>
        </w:rPr>
      </w:pPr>
    </w:p>
    <w:p w14:paraId="108ECBEF" w14:textId="11F6F9C1" w:rsidR="00681D92" w:rsidRPr="007D3BBF" w:rsidRDefault="00681D92"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Connect this setup with </w:t>
      </w:r>
      <w:r w:rsidR="005D3DA5" w:rsidRPr="007D3BBF">
        <w:rPr>
          <w:rFonts w:cstheme="minorHAnsi"/>
          <w:sz w:val="24"/>
          <w:szCs w:val="24"/>
          <w:lang w:val="en-US"/>
        </w:rPr>
        <w:t xml:space="preserve">the </w:t>
      </w:r>
      <w:r w:rsidRPr="007D3BBF">
        <w:rPr>
          <w:rFonts w:cstheme="minorHAnsi"/>
          <w:sz w:val="24"/>
          <w:szCs w:val="24"/>
          <w:lang w:val="en-US"/>
        </w:rPr>
        <w:t>H</w:t>
      </w:r>
      <w:r w:rsidRPr="007D3BBF">
        <w:rPr>
          <w:rFonts w:cstheme="minorHAnsi"/>
          <w:sz w:val="24"/>
          <w:szCs w:val="24"/>
          <w:vertAlign w:val="subscript"/>
          <w:lang w:val="en-US"/>
        </w:rPr>
        <w:t>2</w:t>
      </w:r>
      <w:r w:rsidRPr="007D3BBF">
        <w:rPr>
          <w:rFonts w:cstheme="minorHAnsi"/>
          <w:sz w:val="24"/>
          <w:szCs w:val="24"/>
          <w:lang w:val="en-US"/>
        </w:rPr>
        <w:t xml:space="preserve"> detector with appropriate tubing connections. </w:t>
      </w:r>
    </w:p>
    <w:p w14:paraId="01AA874E" w14:textId="77777777" w:rsidR="007D3BBF" w:rsidRDefault="007D3BBF" w:rsidP="007D3BBF">
      <w:pPr>
        <w:spacing w:after="0" w:line="240" w:lineRule="auto"/>
        <w:jc w:val="both"/>
        <w:rPr>
          <w:rFonts w:cstheme="minorHAnsi"/>
          <w:sz w:val="24"/>
          <w:szCs w:val="24"/>
          <w:lang w:val="en-US"/>
        </w:rPr>
      </w:pPr>
    </w:p>
    <w:p w14:paraId="0DC23FBE" w14:textId="4BA845E0" w:rsidR="00D579B5" w:rsidRPr="007D3BBF" w:rsidRDefault="00BF45F7" w:rsidP="00787FA7">
      <w:pPr>
        <w:spacing w:after="0" w:line="240" w:lineRule="auto"/>
        <w:jc w:val="both"/>
        <w:rPr>
          <w:rFonts w:cstheme="minorHAnsi"/>
          <w:sz w:val="24"/>
          <w:szCs w:val="24"/>
          <w:lang w:val="en-US"/>
        </w:rPr>
      </w:pPr>
      <w:r>
        <w:rPr>
          <w:rFonts w:cstheme="minorHAnsi"/>
          <w:sz w:val="24"/>
          <w:szCs w:val="24"/>
          <w:lang w:val="en-US"/>
        </w:rPr>
        <w:t xml:space="preserve">NOTE: </w:t>
      </w:r>
      <w:r w:rsidR="00D579B5" w:rsidRPr="007D3BBF">
        <w:rPr>
          <w:rFonts w:cstheme="minorHAnsi"/>
          <w:sz w:val="24"/>
          <w:szCs w:val="24"/>
          <w:lang w:val="en-US"/>
        </w:rPr>
        <w:t>The H</w:t>
      </w:r>
      <w:r w:rsidR="00D579B5" w:rsidRPr="007D3BBF">
        <w:rPr>
          <w:rFonts w:cstheme="minorHAnsi"/>
          <w:sz w:val="24"/>
          <w:szCs w:val="24"/>
          <w:vertAlign w:val="subscript"/>
          <w:lang w:val="en-US"/>
        </w:rPr>
        <w:t>2</w:t>
      </w:r>
      <w:r w:rsidR="00D579B5" w:rsidRPr="007D3BBF">
        <w:rPr>
          <w:rFonts w:cstheme="minorHAnsi"/>
          <w:sz w:val="24"/>
          <w:szCs w:val="24"/>
          <w:lang w:val="en-US"/>
        </w:rPr>
        <w:t xml:space="preserve"> detector has two tube connections. One of them acts as the input that goes through an in-built detector to measure the amount of H</w:t>
      </w:r>
      <w:r w:rsidR="00D579B5" w:rsidRPr="007D3BBF">
        <w:rPr>
          <w:rFonts w:cstheme="minorHAnsi"/>
          <w:sz w:val="24"/>
          <w:szCs w:val="24"/>
          <w:vertAlign w:val="subscript"/>
          <w:lang w:val="en-US"/>
        </w:rPr>
        <w:t>2</w:t>
      </w:r>
      <w:r w:rsidR="00D579B5" w:rsidRPr="007D3BBF">
        <w:rPr>
          <w:rFonts w:cstheme="minorHAnsi"/>
          <w:sz w:val="24"/>
          <w:szCs w:val="24"/>
          <w:lang w:val="en-US"/>
        </w:rPr>
        <w:t xml:space="preserve"> (in ppm units) present in the sample. The measured gas sample then connects back to the reaction vessel by the output tubing.</w:t>
      </w:r>
    </w:p>
    <w:p w14:paraId="4E79DBBC" w14:textId="77777777" w:rsidR="007D3BBF" w:rsidRDefault="007D3BBF" w:rsidP="007D3BBF">
      <w:pPr>
        <w:spacing w:after="0" w:line="240" w:lineRule="auto"/>
        <w:jc w:val="both"/>
        <w:rPr>
          <w:rFonts w:cstheme="minorHAnsi"/>
          <w:sz w:val="24"/>
          <w:szCs w:val="24"/>
          <w:lang w:val="en-US"/>
        </w:rPr>
      </w:pPr>
    </w:p>
    <w:p w14:paraId="0E8AE1D8" w14:textId="4AD80993" w:rsidR="00C1595A" w:rsidRPr="007D3BBF" w:rsidRDefault="00C1595A"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Place the set up under sunlight for 30 </w:t>
      </w:r>
      <w:r w:rsidR="00BF45F7">
        <w:rPr>
          <w:rFonts w:cstheme="minorHAnsi"/>
          <w:sz w:val="24"/>
          <w:szCs w:val="24"/>
          <w:lang w:val="en-US"/>
        </w:rPr>
        <w:t>min</w:t>
      </w:r>
      <w:r w:rsidR="00BF45F7" w:rsidRPr="007D3BBF">
        <w:rPr>
          <w:rFonts w:cstheme="minorHAnsi"/>
          <w:sz w:val="24"/>
          <w:szCs w:val="24"/>
          <w:lang w:val="en-US"/>
        </w:rPr>
        <w:t xml:space="preserve"> </w:t>
      </w:r>
      <w:r w:rsidRPr="007D3BBF">
        <w:rPr>
          <w:rFonts w:cstheme="minorHAnsi"/>
          <w:sz w:val="24"/>
          <w:szCs w:val="24"/>
          <w:lang w:val="en-US"/>
        </w:rPr>
        <w:t>and monitor the H</w:t>
      </w:r>
      <w:r w:rsidRPr="007D3BBF">
        <w:rPr>
          <w:rFonts w:cstheme="minorHAnsi"/>
          <w:sz w:val="24"/>
          <w:szCs w:val="24"/>
          <w:vertAlign w:val="subscript"/>
          <w:lang w:val="en-US"/>
        </w:rPr>
        <w:t>2</w:t>
      </w:r>
      <w:r w:rsidRPr="007D3BBF">
        <w:rPr>
          <w:rFonts w:cstheme="minorHAnsi"/>
          <w:sz w:val="24"/>
          <w:szCs w:val="24"/>
          <w:lang w:val="en-US"/>
        </w:rPr>
        <w:t xml:space="preserve"> pr</w:t>
      </w:r>
      <w:r w:rsidR="001E4422" w:rsidRPr="007D3BBF">
        <w:rPr>
          <w:rFonts w:cstheme="minorHAnsi"/>
          <w:sz w:val="24"/>
          <w:szCs w:val="24"/>
          <w:lang w:val="en-US"/>
        </w:rPr>
        <w:t>oduction rate via the detector.</w:t>
      </w:r>
    </w:p>
    <w:p w14:paraId="1C92FB71" w14:textId="77777777" w:rsidR="007D3BBF" w:rsidRDefault="007D3BBF" w:rsidP="007D3BBF">
      <w:pPr>
        <w:spacing w:after="0" w:line="240" w:lineRule="auto"/>
        <w:jc w:val="both"/>
        <w:rPr>
          <w:rFonts w:cstheme="minorHAnsi"/>
          <w:b/>
          <w:sz w:val="24"/>
          <w:szCs w:val="24"/>
          <w:lang w:val="en-US"/>
        </w:rPr>
      </w:pPr>
    </w:p>
    <w:p w14:paraId="2BEC7190" w14:textId="0B61CBC6" w:rsidR="00885CAE" w:rsidRPr="007D3BBF" w:rsidRDefault="00885CAE" w:rsidP="007D3BBF">
      <w:pPr>
        <w:numPr>
          <w:ilvl w:val="1"/>
          <w:numId w:val="3"/>
        </w:numPr>
        <w:spacing w:after="0" w:line="240" w:lineRule="auto"/>
        <w:jc w:val="both"/>
        <w:rPr>
          <w:rFonts w:cstheme="minorHAnsi"/>
          <w:b/>
          <w:sz w:val="24"/>
          <w:szCs w:val="24"/>
          <w:lang w:val="en-US"/>
        </w:rPr>
      </w:pPr>
      <w:r w:rsidRPr="007D3BBF">
        <w:rPr>
          <w:rFonts w:cstheme="minorHAnsi"/>
          <w:b/>
          <w:sz w:val="24"/>
          <w:szCs w:val="24"/>
          <w:lang w:val="en-US"/>
        </w:rPr>
        <w:t>M</w:t>
      </w:r>
      <w:r w:rsidR="002041D3" w:rsidRPr="007D3BBF">
        <w:rPr>
          <w:rFonts w:cstheme="minorHAnsi"/>
          <w:b/>
          <w:sz w:val="24"/>
          <w:szCs w:val="24"/>
          <w:lang w:val="en-US"/>
        </w:rPr>
        <w:t xml:space="preserve">onitoring </w:t>
      </w:r>
      <w:r w:rsidRPr="007D3BBF">
        <w:rPr>
          <w:rFonts w:cstheme="minorHAnsi"/>
          <w:b/>
          <w:sz w:val="24"/>
          <w:szCs w:val="24"/>
          <w:lang w:val="en-US"/>
        </w:rPr>
        <w:t xml:space="preserve">the </w:t>
      </w:r>
      <w:r w:rsidR="00B83135" w:rsidRPr="007D3BBF">
        <w:rPr>
          <w:rFonts w:cstheme="minorHAnsi"/>
          <w:b/>
          <w:sz w:val="24"/>
          <w:szCs w:val="24"/>
          <w:lang w:val="en-US"/>
        </w:rPr>
        <w:t xml:space="preserve">solar-driven </w:t>
      </w:r>
      <w:r w:rsidR="002041D3" w:rsidRPr="007D3BBF">
        <w:rPr>
          <w:rFonts w:cstheme="minorHAnsi"/>
          <w:b/>
          <w:sz w:val="24"/>
          <w:szCs w:val="24"/>
          <w:lang w:val="en-US"/>
        </w:rPr>
        <w:t>H</w:t>
      </w:r>
      <w:r w:rsidR="002041D3" w:rsidRPr="007D3BBF">
        <w:rPr>
          <w:rFonts w:cstheme="minorHAnsi"/>
          <w:b/>
          <w:sz w:val="24"/>
          <w:szCs w:val="24"/>
          <w:vertAlign w:val="subscript"/>
          <w:lang w:val="en-US"/>
        </w:rPr>
        <w:t>2</w:t>
      </w:r>
      <w:r w:rsidR="002041D3" w:rsidRPr="007D3BBF">
        <w:rPr>
          <w:rFonts w:cstheme="minorHAnsi"/>
          <w:b/>
          <w:sz w:val="24"/>
          <w:szCs w:val="24"/>
          <w:lang w:val="en-US"/>
        </w:rPr>
        <w:t xml:space="preserve"> production</w:t>
      </w:r>
      <w:r w:rsidRPr="007D3BBF">
        <w:rPr>
          <w:rFonts w:cstheme="minorHAnsi"/>
          <w:b/>
          <w:sz w:val="24"/>
          <w:szCs w:val="24"/>
          <w:lang w:val="en-US"/>
        </w:rPr>
        <w:t xml:space="preserve"> via </w:t>
      </w:r>
      <w:r w:rsidR="00BF45F7" w:rsidRPr="007D3BBF">
        <w:rPr>
          <w:rFonts w:cstheme="minorHAnsi"/>
          <w:b/>
          <w:sz w:val="24"/>
          <w:szCs w:val="24"/>
          <w:lang w:val="en-US"/>
        </w:rPr>
        <w:t xml:space="preserve">gas chromatography </w:t>
      </w:r>
      <w:r w:rsidRPr="007D3BBF">
        <w:rPr>
          <w:rFonts w:cstheme="minorHAnsi"/>
          <w:b/>
          <w:sz w:val="24"/>
          <w:szCs w:val="24"/>
          <w:lang w:val="en-US"/>
        </w:rPr>
        <w:t>(GC)</w:t>
      </w:r>
    </w:p>
    <w:p w14:paraId="0CED8C20" w14:textId="77777777" w:rsidR="007D3BBF" w:rsidRDefault="007D3BBF" w:rsidP="007D3BBF">
      <w:pPr>
        <w:spacing w:after="0" w:line="240" w:lineRule="auto"/>
        <w:jc w:val="both"/>
        <w:rPr>
          <w:rFonts w:cstheme="minorHAnsi"/>
          <w:sz w:val="24"/>
          <w:szCs w:val="24"/>
          <w:lang w:val="en-US"/>
        </w:rPr>
      </w:pPr>
    </w:p>
    <w:p w14:paraId="21A07622" w14:textId="37EC9E3B" w:rsidR="00885CAE" w:rsidRPr="007D3BBF" w:rsidRDefault="00885CAE"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Collect 1 mL </w:t>
      </w:r>
      <w:r w:rsidR="00BF45F7">
        <w:rPr>
          <w:rFonts w:cstheme="minorHAnsi"/>
          <w:sz w:val="24"/>
          <w:szCs w:val="24"/>
          <w:lang w:val="en-US"/>
        </w:rPr>
        <w:t xml:space="preserve">of </w:t>
      </w:r>
      <w:r w:rsidRPr="007D3BBF">
        <w:rPr>
          <w:rFonts w:cstheme="minorHAnsi"/>
          <w:sz w:val="24"/>
          <w:szCs w:val="24"/>
          <w:lang w:val="en-US"/>
        </w:rPr>
        <w:t xml:space="preserve">headspace gas via gas-tight syringe. </w:t>
      </w:r>
    </w:p>
    <w:p w14:paraId="48AA5378" w14:textId="77777777" w:rsidR="007D3BBF" w:rsidRDefault="007D3BBF" w:rsidP="007D3BBF">
      <w:pPr>
        <w:spacing w:after="0" w:line="240" w:lineRule="auto"/>
        <w:jc w:val="both"/>
        <w:rPr>
          <w:rFonts w:cstheme="minorHAnsi"/>
          <w:sz w:val="24"/>
          <w:szCs w:val="24"/>
          <w:lang w:val="en-US"/>
        </w:rPr>
      </w:pPr>
    </w:p>
    <w:p w14:paraId="2BE9F7C8" w14:textId="2D84547F" w:rsidR="003C0C8A" w:rsidRPr="007D3BBF" w:rsidRDefault="003C0C8A"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Inject the collected gas in the gas chromatography (GC) instrument.</w:t>
      </w:r>
    </w:p>
    <w:p w14:paraId="270C72A3" w14:textId="77777777" w:rsidR="007D3BBF" w:rsidRDefault="007D3BBF" w:rsidP="007D3BBF">
      <w:pPr>
        <w:spacing w:after="0" w:line="240" w:lineRule="auto"/>
        <w:jc w:val="both"/>
        <w:rPr>
          <w:rFonts w:cstheme="minorHAnsi"/>
          <w:sz w:val="24"/>
          <w:szCs w:val="24"/>
          <w:lang w:val="en-US"/>
        </w:rPr>
      </w:pPr>
    </w:p>
    <w:p w14:paraId="07826814" w14:textId="1E61BFEC" w:rsidR="003C0C8A" w:rsidRPr="007D3BBF" w:rsidRDefault="003C0C8A"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Monitor the resulted gas chromatograph.</w:t>
      </w:r>
    </w:p>
    <w:p w14:paraId="2A688180" w14:textId="77777777" w:rsidR="007D3BBF" w:rsidRDefault="007D3BBF" w:rsidP="007D3BBF">
      <w:pPr>
        <w:spacing w:after="0" w:line="240" w:lineRule="auto"/>
        <w:jc w:val="both"/>
        <w:rPr>
          <w:rFonts w:cstheme="minorHAnsi"/>
          <w:sz w:val="24"/>
          <w:szCs w:val="24"/>
          <w:lang w:val="en-US"/>
        </w:rPr>
      </w:pPr>
    </w:p>
    <w:p w14:paraId="4D6F2A10" w14:textId="7FEBD285" w:rsidR="003C0C8A" w:rsidRDefault="003C0C8A"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Inject 1 mL </w:t>
      </w:r>
      <w:r w:rsidR="00BF45F7">
        <w:rPr>
          <w:rFonts w:cstheme="minorHAnsi"/>
          <w:sz w:val="24"/>
          <w:szCs w:val="24"/>
          <w:lang w:val="en-US"/>
        </w:rPr>
        <w:t xml:space="preserve">of </w:t>
      </w:r>
      <w:r w:rsidRPr="007D3BBF">
        <w:rPr>
          <w:rFonts w:cstheme="minorHAnsi"/>
          <w:sz w:val="24"/>
          <w:szCs w:val="24"/>
          <w:lang w:val="en-US"/>
        </w:rPr>
        <w:t xml:space="preserve">headspace gas collected from a control sample placed under dark. </w:t>
      </w:r>
    </w:p>
    <w:p w14:paraId="02514C88" w14:textId="77777777" w:rsidR="007D3BBF" w:rsidRPr="007D3BBF" w:rsidRDefault="007D3BBF" w:rsidP="007D3BBF">
      <w:pPr>
        <w:spacing w:after="0" w:line="240" w:lineRule="auto"/>
        <w:jc w:val="both"/>
        <w:rPr>
          <w:rFonts w:cstheme="minorHAnsi"/>
          <w:sz w:val="24"/>
          <w:szCs w:val="24"/>
          <w:lang w:val="en-US"/>
        </w:rPr>
      </w:pPr>
    </w:p>
    <w:p w14:paraId="6913930B" w14:textId="65EF64CC" w:rsidR="003C0C8A" w:rsidRDefault="003C0C8A" w:rsidP="007D3BBF">
      <w:pPr>
        <w:numPr>
          <w:ilvl w:val="2"/>
          <w:numId w:val="3"/>
        </w:numPr>
        <w:spacing w:after="0" w:line="240" w:lineRule="auto"/>
        <w:jc w:val="both"/>
        <w:rPr>
          <w:rFonts w:cstheme="minorHAnsi"/>
          <w:sz w:val="24"/>
          <w:szCs w:val="24"/>
          <w:lang w:val="en-US"/>
        </w:rPr>
      </w:pPr>
      <w:r w:rsidRPr="007D3BBF">
        <w:rPr>
          <w:rFonts w:cstheme="minorHAnsi"/>
          <w:sz w:val="24"/>
          <w:szCs w:val="24"/>
          <w:lang w:val="en-US"/>
        </w:rPr>
        <w:t xml:space="preserve">Inject 1 mL </w:t>
      </w:r>
      <w:r w:rsidR="00BF45F7">
        <w:rPr>
          <w:rFonts w:cstheme="minorHAnsi"/>
          <w:sz w:val="24"/>
          <w:szCs w:val="24"/>
          <w:lang w:val="en-US"/>
        </w:rPr>
        <w:t xml:space="preserve">of </w:t>
      </w:r>
      <w:r w:rsidRPr="007D3BBF">
        <w:rPr>
          <w:rFonts w:cstheme="minorHAnsi"/>
          <w:sz w:val="24"/>
          <w:szCs w:val="24"/>
          <w:lang w:val="en-US"/>
        </w:rPr>
        <w:t>gas from a calibrated standard gas mixture containing 1% H</w:t>
      </w:r>
      <w:r w:rsidRPr="007D3BBF">
        <w:rPr>
          <w:rFonts w:cstheme="minorHAnsi"/>
          <w:sz w:val="24"/>
          <w:szCs w:val="24"/>
          <w:vertAlign w:val="subscript"/>
          <w:lang w:val="en-US"/>
        </w:rPr>
        <w:t>2</w:t>
      </w:r>
      <w:r w:rsidRPr="007D3BBF">
        <w:rPr>
          <w:rFonts w:cstheme="minorHAnsi"/>
          <w:sz w:val="24"/>
          <w:szCs w:val="24"/>
          <w:lang w:val="en-US"/>
        </w:rPr>
        <w:t>.</w:t>
      </w:r>
    </w:p>
    <w:p w14:paraId="1424CC23" w14:textId="77777777" w:rsidR="007D3BBF" w:rsidRPr="007D3BBF" w:rsidRDefault="007D3BBF" w:rsidP="007D3BBF">
      <w:pPr>
        <w:spacing w:after="0" w:line="240" w:lineRule="auto"/>
        <w:jc w:val="both"/>
        <w:rPr>
          <w:rFonts w:cstheme="minorHAnsi"/>
          <w:sz w:val="24"/>
          <w:szCs w:val="24"/>
          <w:lang w:val="en-US"/>
        </w:rPr>
      </w:pPr>
    </w:p>
    <w:p w14:paraId="7C755F52" w14:textId="5E89221B" w:rsidR="003C0C8A"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lastRenderedPageBreak/>
        <w:t>REPRESENTATIVE RESULTS:</w:t>
      </w:r>
    </w:p>
    <w:p w14:paraId="5EFFDAA2" w14:textId="58ED5566" w:rsidR="009B1148" w:rsidRDefault="001A7475" w:rsidP="007D3BBF">
      <w:pPr>
        <w:spacing w:after="0" w:line="240" w:lineRule="auto"/>
        <w:jc w:val="both"/>
        <w:rPr>
          <w:rFonts w:cstheme="minorHAnsi"/>
          <w:sz w:val="24"/>
          <w:szCs w:val="24"/>
        </w:rPr>
      </w:pPr>
      <w:r w:rsidRPr="007D3BBF">
        <w:rPr>
          <w:rFonts w:cstheme="minorHAnsi"/>
          <w:sz w:val="24"/>
          <w:szCs w:val="24"/>
          <w:lang w:val="en-US"/>
        </w:rPr>
        <w:t>In this work, a stilbene photosensitizer-</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Pr="007D3BBF">
        <w:rPr>
          <w:rFonts w:cstheme="minorHAnsi"/>
          <w:sz w:val="24"/>
          <w:szCs w:val="24"/>
          <w:lang w:val="en-US"/>
        </w:rPr>
        <w:t xml:space="preserve">hybrid complex </w:t>
      </w:r>
      <w:r w:rsidR="00F23A64" w:rsidRPr="007D3BBF">
        <w:rPr>
          <w:rFonts w:cstheme="minorHAnsi"/>
          <w:sz w:val="24"/>
          <w:szCs w:val="24"/>
          <w:lang w:val="en-US"/>
        </w:rPr>
        <w:t>(</w:t>
      </w:r>
      <w:r w:rsidR="00F23A64" w:rsidRPr="007D3BBF">
        <w:rPr>
          <w:rFonts w:cstheme="minorHAnsi"/>
          <w:b/>
          <w:sz w:val="24"/>
          <w:szCs w:val="24"/>
          <w:lang w:val="en-US"/>
        </w:rPr>
        <w:t>C1</w:t>
      </w:r>
      <w:r w:rsidR="00F23A64" w:rsidRPr="007D3BBF">
        <w:rPr>
          <w:rFonts w:cstheme="minorHAnsi"/>
          <w:sz w:val="24"/>
          <w:szCs w:val="24"/>
          <w:lang w:val="en-US"/>
        </w:rPr>
        <w:t xml:space="preserve">) </w:t>
      </w:r>
      <w:r w:rsidRPr="007D3BBF">
        <w:rPr>
          <w:rFonts w:cstheme="minorHAnsi"/>
          <w:sz w:val="24"/>
          <w:szCs w:val="24"/>
          <w:lang w:val="en-US"/>
        </w:rPr>
        <w:t xml:space="preserve">was synthesized successfully by anchoring </w:t>
      </w:r>
      <w:r w:rsidR="001F29C7" w:rsidRPr="007D3BBF">
        <w:rPr>
          <w:rFonts w:cstheme="minorHAnsi"/>
          <w:sz w:val="24"/>
          <w:szCs w:val="24"/>
          <w:lang w:val="en-US"/>
        </w:rPr>
        <w:t xml:space="preserve">the organic dye </w:t>
      </w:r>
      <w:r w:rsidR="00F23A64" w:rsidRPr="007D3BBF">
        <w:rPr>
          <w:rFonts w:cstheme="minorHAnsi"/>
          <w:sz w:val="24"/>
          <w:szCs w:val="24"/>
          <w:lang w:val="en-US"/>
        </w:rPr>
        <w:t>(</w:t>
      </w:r>
      <w:r w:rsidR="00F23A64" w:rsidRPr="007D3BBF">
        <w:rPr>
          <w:rFonts w:cstheme="minorHAnsi"/>
          <w:b/>
          <w:sz w:val="24"/>
          <w:szCs w:val="24"/>
          <w:lang w:val="en-US"/>
        </w:rPr>
        <w:t>L1</w:t>
      </w:r>
      <w:r w:rsidR="00F23A64" w:rsidRPr="007D3BBF">
        <w:rPr>
          <w:rFonts w:cstheme="minorHAnsi"/>
          <w:sz w:val="24"/>
          <w:szCs w:val="24"/>
          <w:lang w:val="en-US"/>
        </w:rPr>
        <w:t xml:space="preserve">) </w:t>
      </w:r>
      <w:r w:rsidR="001F29C7" w:rsidRPr="007D3BBF">
        <w:rPr>
          <w:rFonts w:cstheme="minorHAnsi"/>
          <w:sz w:val="24"/>
          <w:szCs w:val="24"/>
          <w:lang w:val="en-US"/>
        </w:rPr>
        <w:t xml:space="preserve">derived pyridine motif as the axial ligand to the cobalt core. </w:t>
      </w:r>
      <w:r w:rsidR="00FC7594" w:rsidRPr="007D3BBF">
        <w:rPr>
          <w:rFonts w:cstheme="minorHAnsi"/>
          <w:sz w:val="24"/>
          <w:szCs w:val="24"/>
          <w:lang w:val="en-US"/>
        </w:rPr>
        <w:t xml:space="preserve">The </w:t>
      </w:r>
      <w:r w:rsidR="00FC7594" w:rsidRPr="007D3BBF">
        <w:rPr>
          <w:rFonts w:cstheme="minorHAnsi"/>
          <w:sz w:val="24"/>
          <w:szCs w:val="24"/>
          <w:vertAlign w:val="superscript"/>
          <w:lang w:val="en-US"/>
        </w:rPr>
        <w:t>1</w:t>
      </w:r>
      <w:r w:rsidR="00FC7594" w:rsidRPr="007D3BBF">
        <w:rPr>
          <w:rFonts w:cstheme="minorHAnsi"/>
          <w:sz w:val="24"/>
          <w:szCs w:val="24"/>
          <w:lang w:val="en-US"/>
        </w:rPr>
        <w:t xml:space="preserve">H NMR data of the hybrid complex clearly demonstrated the presence of both the </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00FC7594" w:rsidRPr="007D3BBF">
        <w:rPr>
          <w:rFonts w:cstheme="minorHAnsi"/>
          <w:sz w:val="24"/>
          <w:szCs w:val="24"/>
          <w:lang w:val="en-US"/>
        </w:rPr>
        <w:t xml:space="preserve">and organic dye protons in the same complex. As shown in </w:t>
      </w:r>
      <w:r w:rsidR="00FC7594" w:rsidRPr="007D3BBF">
        <w:rPr>
          <w:rFonts w:cstheme="minorHAnsi"/>
          <w:b/>
          <w:sz w:val="24"/>
          <w:szCs w:val="24"/>
          <w:lang w:val="en-US"/>
        </w:rPr>
        <w:t>Figure 2</w:t>
      </w:r>
      <w:r w:rsidR="00FC7594" w:rsidRPr="007D3BBF">
        <w:rPr>
          <w:rFonts w:cstheme="minorHAnsi"/>
          <w:sz w:val="24"/>
          <w:szCs w:val="24"/>
          <w:lang w:val="en-US"/>
        </w:rPr>
        <w:t xml:space="preserve">, </w:t>
      </w:r>
      <w:r w:rsidR="001D6DF8" w:rsidRPr="007D3BBF">
        <w:rPr>
          <w:rFonts w:cstheme="minorHAnsi"/>
          <w:sz w:val="24"/>
          <w:szCs w:val="24"/>
          <w:lang w:val="en-US"/>
        </w:rPr>
        <w:t xml:space="preserve">the </w:t>
      </w:r>
      <w:r w:rsidR="00ED70B1" w:rsidRPr="007D3BBF">
        <w:rPr>
          <w:rFonts w:cstheme="minorHAnsi"/>
          <w:sz w:val="24"/>
          <w:szCs w:val="24"/>
          <w:lang w:val="en-US"/>
        </w:rPr>
        <w:t xml:space="preserve">up-fielded </w:t>
      </w:r>
      <w:r w:rsidR="001D6DF8" w:rsidRPr="007D3BBF">
        <w:rPr>
          <w:rFonts w:cstheme="minorHAnsi"/>
          <w:sz w:val="24"/>
          <w:szCs w:val="24"/>
          <w:lang w:val="en-US"/>
        </w:rPr>
        <w:t xml:space="preserve">aliphatic region highlighted the presence of both oxime-bound </w:t>
      </w:r>
      <w:r w:rsidR="00564419" w:rsidRPr="007D3BBF">
        <w:rPr>
          <w:rFonts w:cstheme="minorHAnsi"/>
          <w:sz w:val="24"/>
          <w:szCs w:val="24"/>
          <w:lang w:val="en-US"/>
        </w:rPr>
        <w:t xml:space="preserve">methyl </w:t>
      </w:r>
      <w:r w:rsidR="001D6DF8" w:rsidRPr="007D3BBF">
        <w:rPr>
          <w:rFonts w:cstheme="minorHAnsi"/>
          <w:sz w:val="24"/>
          <w:szCs w:val="24"/>
          <w:lang w:val="en-US"/>
        </w:rPr>
        <w:t xml:space="preserve">and stilbene N-dimethyl </w:t>
      </w:r>
      <w:r w:rsidR="00564419" w:rsidRPr="007D3BBF">
        <w:rPr>
          <w:rFonts w:cstheme="minorHAnsi"/>
          <w:sz w:val="24"/>
          <w:szCs w:val="24"/>
          <w:lang w:val="en-US"/>
        </w:rPr>
        <w:t xml:space="preserve">proton </w:t>
      </w:r>
      <w:r w:rsidR="001D6DF8" w:rsidRPr="007D3BBF">
        <w:rPr>
          <w:rFonts w:cstheme="minorHAnsi"/>
          <w:sz w:val="24"/>
          <w:szCs w:val="24"/>
          <w:lang w:val="en-US"/>
        </w:rPr>
        <w:t xml:space="preserve">signals </w:t>
      </w:r>
      <w:r w:rsidR="00F405F1" w:rsidRPr="007D3BBF">
        <w:rPr>
          <w:rFonts w:cstheme="minorHAnsi"/>
          <w:sz w:val="24"/>
          <w:szCs w:val="24"/>
          <w:lang w:val="en-US"/>
        </w:rPr>
        <w:t>in</w:t>
      </w:r>
      <w:r w:rsidR="001D6DF8" w:rsidRPr="007D3BBF">
        <w:rPr>
          <w:rFonts w:cstheme="minorHAnsi"/>
          <w:sz w:val="24"/>
          <w:szCs w:val="24"/>
          <w:lang w:val="en-US"/>
        </w:rPr>
        <w:t xml:space="preserve"> appropriate </w:t>
      </w:r>
      <w:r w:rsidR="00ED70B1" w:rsidRPr="007D3BBF">
        <w:rPr>
          <w:rFonts w:cstheme="minorHAnsi"/>
          <w:sz w:val="24"/>
          <w:szCs w:val="24"/>
          <w:lang w:val="en-US"/>
        </w:rPr>
        <w:t xml:space="preserve">proportions at </w:t>
      </w:r>
      <w:r w:rsidR="00244BAD" w:rsidRPr="007D3BBF">
        <w:rPr>
          <w:rFonts w:cstheme="minorHAnsi"/>
          <w:sz w:val="24"/>
          <w:szCs w:val="24"/>
          <w:lang w:val="en-US"/>
        </w:rPr>
        <w:sym w:font="Symbol" w:char="F064"/>
      </w:r>
      <w:r w:rsidR="00ED70B1" w:rsidRPr="007D3BBF">
        <w:rPr>
          <w:rFonts w:cstheme="minorHAnsi"/>
          <w:sz w:val="24"/>
          <w:szCs w:val="24"/>
          <w:lang w:val="en-US"/>
        </w:rPr>
        <w:t xml:space="preserve"> (ppm) 2.34 and 2.97</w:t>
      </w:r>
      <w:r w:rsidR="00244BAD" w:rsidRPr="007D3BBF">
        <w:rPr>
          <w:rFonts w:cstheme="minorHAnsi"/>
          <w:sz w:val="24"/>
          <w:szCs w:val="24"/>
          <w:lang w:val="en-US"/>
        </w:rPr>
        <w:t xml:space="preserve">, respectively. </w:t>
      </w:r>
      <w:r w:rsidR="00484A14" w:rsidRPr="007D3BBF">
        <w:rPr>
          <w:rFonts w:cstheme="minorHAnsi"/>
          <w:sz w:val="24"/>
          <w:szCs w:val="24"/>
          <w:lang w:val="en-US"/>
        </w:rPr>
        <w:t xml:space="preserve">The aromatic and unique allylic proton signals </w:t>
      </w:r>
      <w:r w:rsidR="0005727A" w:rsidRPr="007D3BBF">
        <w:rPr>
          <w:rFonts w:cstheme="minorHAnsi"/>
          <w:sz w:val="24"/>
          <w:szCs w:val="24"/>
          <w:lang w:val="en-US"/>
        </w:rPr>
        <w:t>from the stilbene skeleton were sighted</w:t>
      </w:r>
      <w:r w:rsidR="00484A14" w:rsidRPr="007D3BBF">
        <w:rPr>
          <w:rFonts w:cstheme="minorHAnsi"/>
          <w:sz w:val="24"/>
          <w:szCs w:val="24"/>
          <w:lang w:val="en-US"/>
        </w:rPr>
        <w:t xml:space="preserve"> in the </w:t>
      </w:r>
      <w:r w:rsidR="009C17B7" w:rsidRPr="007D3BBF">
        <w:rPr>
          <w:rFonts w:cstheme="minorHAnsi"/>
          <w:sz w:val="24"/>
          <w:szCs w:val="24"/>
          <w:lang w:val="en-US"/>
        </w:rPr>
        <w:t xml:space="preserve">6.74-7.82 </w:t>
      </w:r>
      <w:r w:rsidR="009C17B7" w:rsidRPr="007D3BBF">
        <w:rPr>
          <w:rFonts w:cstheme="minorHAnsi"/>
          <w:sz w:val="24"/>
          <w:szCs w:val="24"/>
          <w:lang w:val="en-US"/>
        </w:rPr>
        <w:sym w:font="Symbol" w:char="F064"/>
      </w:r>
      <w:r w:rsidR="009C17B7" w:rsidRPr="007D3BBF">
        <w:rPr>
          <w:rFonts w:cstheme="minorHAnsi"/>
          <w:sz w:val="24"/>
          <w:szCs w:val="24"/>
          <w:lang w:val="en-US"/>
        </w:rPr>
        <w:t xml:space="preserve"> (ppm) region, which wa</w:t>
      </w:r>
      <w:r w:rsidR="00F67017" w:rsidRPr="007D3BBF">
        <w:rPr>
          <w:rFonts w:cstheme="minorHAnsi"/>
          <w:sz w:val="24"/>
          <w:szCs w:val="24"/>
          <w:lang w:val="en-US"/>
        </w:rPr>
        <w:t xml:space="preserve">s highlighted in </w:t>
      </w:r>
      <w:r w:rsidR="00BF45F7" w:rsidRPr="007D3BBF">
        <w:rPr>
          <w:rFonts w:cstheme="minorHAnsi"/>
          <w:sz w:val="24"/>
          <w:szCs w:val="24"/>
          <w:lang w:val="en-US"/>
        </w:rPr>
        <w:t>detail</w:t>
      </w:r>
      <w:r w:rsidR="00F67017" w:rsidRPr="007D3BBF">
        <w:rPr>
          <w:rFonts w:cstheme="minorHAnsi"/>
          <w:sz w:val="24"/>
          <w:szCs w:val="24"/>
          <w:lang w:val="en-US"/>
        </w:rPr>
        <w:t xml:space="preserve"> in the inset of </w:t>
      </w:r>
      <w:r w:rsidR="00F67017" w:rsidRPr="007D3BBF">
        <w:rPr>
          <w:rFonts w:cstheme="minorHAnsi"/>
          <w:b/>
          <w:sz w:val="24"/>
          <w:szCs w:val="24"/>
          <w:lang w:val="en-US"/>
        </w:rPr>
        <w:t>Figure 2</w:t>
      </w:r>
      <w:r w:rsidR="00F67017" w:rsidRPr="007D3BBF">
        <w:rPr>
          <w:rFonts w:cstheme="minorHAnsi"/>
          <w:sz w:val="24"/>
          <w:szCs w:val="24"/>
          <w:lang w:val="en-US"/>
        </w:rPr>
        <w:t xml:space="preserve">. The </w:t>
      </w:r>
      <w:r w:rsidR="009F75B6" w:rsidRPr="007D3BBF">
        <w:rPr>
          <w:rFonts w:cstheme="minorHAnsi"/>
          <w:sz w:val="24"/>
          <w:szCs w:val="24"/>
          <w:lang w:val="en-US"/>
        </w:rPr>
        <w:t xml:space="preserve">stability of the </w:t>
      </w:r>
      <w:proofErr w:type="spellStart"/>
      <w:r w:rsidR="00BF45F7">
        <w:rPr>
          <w:rFonts w:cstheme="minorHAnsi"/>
          <w:sz w:val="24"/>
          <w:szCs w:val="24"/>
          <w:lang w:val="en-US"/>
        </w:rPr>
        <w:t>c</w:t>
      </w:r>
      <w:r w:rsidR="00BF45F7" w:rsidRPr="007D3BBF">
        <w:rPr>
          <w:rFonts w:cstheme="minorHAnsi"/>
          <w:sz w:val="24"/>
          <w:szCs w:val="24"/>
          <w:lang w:val="en-US"/>
        </w:rPr>
        <w:t>obaloxime</w:t>
      </w:r>
      <w:proofErr w:type="spellEnd"/>
      <w:r w:rsidR="00BF45F7" w:rsidRPr="007D3BBF">
        <w:rPr>
          <w:rFonts w:cstheme="minorHAnsi"/>
          <w:sz w:val="24"/>
          <w:szCs w:val="24"/>
          <w:lang w:val="en-US"/>
        </w:rPr>
        <w:t xml:space="preserve"> </w:t>
      </w:r>
      <w:r w:rsidR="009F75B6" w:rsidRPr="007D3BBF">
        <w:rPr>
          <w:rFonts w:cstheme="minorHAnsi"/>
          <w:sz w:val="24"/>
          <w:szCs w:val="24"/>
          <w:lang w:val="en-US"/>
        </w:rPr>
        <w:t xml:space="preserve">core was exemplified by the </w:t>
      </w:r>
      <w:r w:rsidR="00F67017" w:rsidRPr="007D3BBF">
        <w:rPr>
          <w:rFonts w:cstheme="minorHAnsi"/>
          <w:sz w:val="24"/>
          <w:szCs w:val="24"/>
          <w:lang w:val="en-US"/>
        </w:rPr>
        <w:t xml:space="preserve">presence of the intra-molecular hydrogen bonding in the oxime moiety </w:t>
      </w:r>
      <w:r w:rsidR="00E87DD8" w:rsidRPr="007D3BBF">
        <w:rPr>
          <w:rFonts w:cstheme="minorHAnsi"/>
          <w:sz w:val="24"/>
          <w:szCs w:val="24"/>
          <w:lang w:val="en-US"/>
        </w:rPr>
        <w:t>in the far down field region</w:t>
      </w:r>
      <w:r w:rsidR="009F75B6" w:rsidRPr="007D3BBF">
        <w:rPr>
          <w:rFonts w:cstheme="minorHAnsi"/>
          <w:sz w:val="24"/>
          <w:szCs w:val="24"/>
          <w:lang w:val="en-US"/>
        </w:rPr>
        <w:t xml:space="preserve"> (~12.47 </w:t>
      </w:r>
      <w:r w:rsidR="009F75B6" w:rsidRPr="007D3BBF">
        <w:rPr>
          <w:rFonts w:cstheme="minorHAnsi"/>
          <w:sz w:val="24"/>
          <w:szCs w:val="24"/>
          <w:lang w:val="en-US"/>
        </w:rPr>
        <w:sym w:font="Symbol" w:char="F064"/>
      </w:r>
      <w:r w:rsidR="009F75B6" w:rsidRPr="007D3BBF">
        <w:rPr>
          <w:rFonts w:cstheme="minorHAnsi"/>
          <w:sz w:val="24"/>
          <w:szCs w:val="24"/>
          <w:lang w:val="en-US"/>
        </w:rPr>
        <w:t xml:space="preserve"> (ppm))</w:t>
      </w:r>
      <w:r w:rsidR="00BF45F7" w:rsidRPr="007D3BBF">
        <w:rPr>
          <w:rFonts w:cstheme="minorHAnsi"/>
          <w:sz w:val="24"/>
          <w:szCs w:val="24"/>
          <w:lang w:val="en-US"/>
        </w:rPr>
        <w:fldChar w:fldCharType="begin"/>
      </w:r>
      <w:r w:rsidR="00BF45F7" w:rsidRPr="007D3BBF">
        <w:rPr>
          <w:rFonts w:cstheme="minorHAnsi"/>
          <w:sz w:val="24"/>
          <w:szCs w:val="24"/>
          <w:lang w:val="en-US"/>
        </w:rPr>
        <w:instrText xml:space="preserve"> ADDIN ZOTERO_ITEM CSL_CITATION {"citationID":"QaRR4dFZ","properties":{"formattedCitation":"\\super 11\\nosupersub{}","plainCitation":"11","noteIndex":0},"citationItems":[{"id":603,"uris":["http://zotero.org/users/4378263/items/USALPGII"],"uri":["http://zotero.org/users/4378263/items/USALPGII"],"itemData":{"id":603,"type":"article-journal","title":"Photochemical hydrogen production and cobaloximes: the influence of the cobalt axial N-ligand on the system stability","container-title":"Dalton Transactions","page":"6732-6738","volume":"45","issue":"15","source":"pubs.rsc.org","abstract":"We report on the first systematic study of cobaloxime-based hydrogen photoproduction in mixed pH 7 aqueous/acetonitrile solutions and demonstrate that H2 evolution can be tuned through electronic modifications of the axial cobalt ligand or through introduction of TiO2 nanoparticles. The photocatalytic systems consist of various cobaloxime catalysts [Co(dmgH)2(L)Cl] (L = nitrogen-based axial ligands) and a water soluble porphyrin photosensitizer. They were assayed in the presence of triethanolamine as a sacrificial electron donor. Optimal turnover numbers related to the photosensitizer are obtained with electron-rich axial ligands such as imidazole derivatives (1131 TONs with N-methyl imidazole). Lower stabilities are observed with various pyridine axial ligands (443 TONs for para-methylpyridine), especially for those containing electron-acceptor substituents. Interestingly, when L is para-carboxylatopyridine the activity of the system is increased from 40 to 223 TONs in the presence of TiO2 nanoparticles.","DOI":"10.1039/C5DT04502A","ISSN":"1477-9234","title-short":"Photochemical hydrogen production and cobaloximes","journalAbbreviation":"Dalton Trans.","language":"en","author":[{"family":"Panagiotopoulos","given":"Athanassios"},{"family":"Ladomenou","given":"Kalliopi"},{"family":"Sun","given":"Dongyue"},{"family":"Artero","given":"Vincent"},{"family":"Coutsolelos","given":"Athanassios G."}],"issued":{"date-parts":[["2016",4,12]]}}}],"schema":"https://github.com/citation-style-language/schema/raw/master/csl-citation.json"} </w:instrText>
      </w:r>
      <w:r w:rsidR="00BF45F7" w:rsidRPr="007D3BBF">
        <w:rPr>
          <w:rFonts w:cstheme="minorHAnsi"/>
          <w:sz w:val="24"/>
          <w:szCs w:val="24"/>
          <w:lang w:val="en-US"/>
        </w:rPr>
        <w:fldChar w:fldCharType="separate"/>
      </w:r>
      <w:r w:rsidR="00BF45F7" w:rsidRPr="007D3BBF">
        <w:rPr>
          <w:rFonts w:cstheme="minorHAnsi"/>
          <w:sz w:val="24"/>
          <w:szCs w:val="24"/>
          <w:vertAlign w:val="superscript"/>
        </w:rPr>
        <w:t>11</w:t>
      </w:r>
      <w:r w:rsidR="00BF45F7" w:rsidRPr="007D3BBF">
        <w:rPr>
          <w:rFonts w:cstheme="minorHAnsi"/>
          <w:sz w:val="24"/>
          <w:szCs w:val="24"/>
          <w:lang w:val="en-US"/>
        </w:rPr>
        <w:fldChar w:fldCharType="end"/>
      </w:r>
      <w:r w:rsidR="00E87DD8" w:rsidRPr="007D3BBF">
        <w:rPr>
          <w:rFonts w:cstheme="minorHAnsi"/>
          <w:sz w:val="24"/>
          <w:szCs w:val="24"/>
          <w:lang w:val="en-US"/>
        </w:rPr>
        <w:t xml:space="preserve">. </w:t>
      </w:r>
      <w:r w:rsidR="00786166" w:rsidRPr="007D3BBF">
        <w:rPr>
          <w:rFonts w:cstheme="minorHAnsi"/>
          <w:sz w:val="24"/>
          <w:szCs w:val="24"/>
          <w:lang w:val="en-US"/>
        </w:rPr>
        <w:t xml:space="preserve">The optical spectra </w:t>
      </w:r>
      <w:r w:rsidR="009B1148" w:rsidRPr="007D3BBF">
        <w:rPr>
          <w:rFonts w:cstheme="minorHAnsi"/>
          <w:sz w:val="24"/>
          <w:szCs w:val="24"/>
          <w:lang w:val="en-US"/>
        </w:rPr>
        <w:t xml:space="preserve">of the hybrid complex </w:t>
      </w:r>
      <w:r w:rsidR="009B1148" w:rsidRPr="007D3BBF">
        <w:rPr>
          <w:rFonts w:cstheme="minorHAnsi"/>
          <w:b/>
          <w:sz w:val="24"/>
          <w:szCs w:val="24"/>
          <w:lang w:val="en-US"/>
        </w:rPr>
        <w:t>C1</w:t>
      </w:r>
      <w:r w:rsidR="009B1148" w:rsidRPr="007D3BBF">
        <w:rPr>
          <w:rFonts w:cstheme="minorHAnsi"/>
          <w:sz w:val="24"/>
          <w:szCs w:val="24"/>
          <w:lang w:val="en-US"/>
        </w:rPr>
        <w:t xml:space="preserve"> exhibited two major signals</w:t>
      </w:r>
      <w:r w:rsidR="00B46094" w:rsidRPr="007D3BBF">
        <w:rPr>
          <w:rFonts w:cstheme="minorHAnsi"/>
          <w:sz w:val="24"/>
          <w:szCs w:val="24"/>
          <w:lang w:val="en-US"/>
        </w:rPr>
        <w:t xml:space="preserve"> (</w:t>
      </w:r>
      <w:r w:rsidR="00B46094" w:rsidRPr="007D3BBF">
        <w:rPr>
          <w:rFonts w:cstheme="minorHAnsi"/>
          <w:b/>
          <w:sz w:val="24"/>
          <w:szCs w:val="24"/>
          <w:lang w:val="en-US"/>
        </w:rPr>
        <w:t>Figure 3</w:t>
      </w:r>
      <w:r w:rsidR="00B46094" w:rsidRPr="007D3BBF">
        <w:rPr>
          <w:rFonts w:cstheme="minorHAnsi"/>
          <w:sz w:val="24"/>
          <w:szCs w:val="24"/>
          <w:lang w:val="en-US"/>
        </w:rPr>
        <w:t>)</w:t>
      </w:r>
      <w:r w:rsidR="009B1148" w:rsidRPr="007D3BBF">
        <w:rPr>
          <w:rFonts w:cstheme="minorHAnsi"/>
          <w:sz w:val="24"/>
          <w:szCs w:val="24"/>
          <w:lang w:val="en-US"/>
        </w:rPr>
        <w:t xml:space="preserve">. In </w:t>
      </w:r>
      <w:r w:rsidR="00BF45F7">
        <w:rPr>
          <w:rFonts w:cstheme="minorHAnsi"/>
          <w:sz w:val="24"/>
          <w:szCs w:val="24"/>
          <w:lang w:val="en-US"/>
        </w:rPr>
        <w:t xml:space="preserve">the </w:t>
      </w:r>
      <w:r w:rsidR="009B1148" w:rsidRPr="007D3BBF">
        <w:rPr>
          <w:rFonts w:cstheme="minorHAnsi"/>
          <w:sz w:val="24"/>
          <w:szCs w:val="24"/>
          <w:lang w:val="en-US"/>
        </w:rPr>
        <w:t>UV region</w:t>
      </w:r>
      <w:r w:rsidR="00BF45F7">
        <w:rPr>
          <w:rFonts w:cstheme="minorHAnsi"/>
          <w:sz w:val="24"/>
          <w:szCs w:val="24"/>
          <w:lang w:val="en-US"/>
        </w:rPr>
        <w:t>,</w:t>
      </w:r>
      <w:r w:rsidR="009B1148" w:rsidRPr="007D3BBF">
        <w:rPr>
          <w:rFonts w:cstheme="minorHAnsi"/>
          <w:sz w:val="24"/>
          <w:szCs w:val="24"/>
          <w:lang w:val="en-US"/>
        </w:rPr>
        <w:t xml:space="preserve"> a distinct signal was observed at 266 nm. This signal resemble</w:t>
      </w:r>
      <w:r w:rsidR="00080FDF" w:rsidRPr="007D3BBF">
        <w:rPr>
          <w:rFonts w:cstheme="minorHAnsi"/>
          <w:sz w:val="24"/>
          <w:szCs w:val="24"/>
          <w:lang w:val="en-US"/>
        </w:rPr>
        <w:t xml:space="preserve">d </w:t>
      </w:r>
      <w:r w:rsidR="00DD6437" w:rsidRPr="007D3BBF">
        <w:rPr>
          <w:rFonts w:cstheme="minorHAnsi"/>
          <w:sz w:val="24"/>
          <w:szCs w:val="24"/>
          <w:lang w:val="en-US"/>
        </w:rPr>
        <w:t xml:space="preserve">the characteristic </w:t>
      </w:r>
      <w:r w:rsidR="00DD6437" w:rsidRPr="007D3BBF">
        <w:rPr>
          <w:rFonts w:cstheme="minorHAnsi"/>
          <w:sz w:val="24"/>
          <w:szCs w:val="24"/>
          <w:lang w:val="en-US"/>
        </w:rPr>
        <w:sym w:font="Symbol" w:char="F070"/>
      </w:r>
      <w:r w:rsidR="00DD6437" w:rsidRPr="007D3BBF">
        <w:rPr>
          <w:rFonts w:cstheme="minorHAnsi"/>
          <w:sz w:val="24"/>
          <w:szCs w:val="24"/>
          <w:lang w:val="en-US"/>
        </w:rPr>
        <w:sym w:font="Symbol" w:char="F02D"/>
      </w:r>
      <w:r w:rsidR="00DD6437" w:rsidRPr="007D3BBF">
        <w:rPr>
          <w:rFonts w:cstheme="minorHAnsi"/>
          <w:sz w:val="24"/>
          <w:szCs w:val="24"/>
          <w:lang w:val="en-US"/>
        </w:rPr>
        <w:sym w:font="Symbol" w:char="F070"/>
      </w:r>
      <w:r w:rsidR="00DD6437" w:rsidRPr="007D3BBF">
        <w:rPr>
          <w:rFonts w:cstheme="minorHAnsi"/>
          <w:sz w:val="24"/>
          <w:szCs w:val="24"/>
          <w:lang w:val="en-US"/>
        </w:rPr>
        <w:t xml:space="preserve">* transition originated from the </w:t>
      </w:r>
      <w:r w:rsidR="00CA2FDC" w:rsidRPr="007D3BBF">
        <w:rPr>
          <w:rFonts w:cstheme="minorHAnsi"/>
          <w:sz w:val="24"/>
          <w:szCs w:val="24"/>
          <w:lang w:val="en-US"/>
        </w:rPr>
        <w:t>oxime scaffold.</w:t>
      </w:r>
      <w:r w:rsidR="00D812F8" w:rsidRPr="007D3BBF">
        <w:rPr>
          <w:rFonts w:cstheme="minorHAnsi"/>
          <w:sz w:val="24"/>
          <w:szCs w:val="24"/>
          <w:lang w:val="en-US"/>
        </w:rPr>
        <w:t xml:space="preserve"> Another optical transition was noticed for </w:t>
      </w:r>
      <w:r w:rsidR="00D812F8" w:rsidRPr="007D3BBF">
        <w:rPr>
          <w:rFonts w:cstheme="minorHAnsi"/>
          <w:b/>
          <w:sz w:val="24"/>
          <w:szCs w:val="24"/>
          <w:lang w:val="en-US"/>
        </w:rPr>
        <w:t>C1</w:t>
      </w:r>
      <w:r w:rsidR="00D812F8" w:rsidRPr="007D3BBF">
        <w:rPr>
          <w:rFonts w:cstheme="minorHAnsi"/>
          <w:sz w:val="24"/>
          <w:szCs w:val="24"/>
          <w:lang w:val="en-US"/>
        </w:rPr>
        <w:t xml:space="preserve"> in the </w:t>
      </w:r>
      <w:r w:rsidR="00E73253" w:rsidRPr="007D3BBF">
        <w:rPr>
          <w:rFonts w:cstheme="minorHAnsi"/>
          <w:sz w:val="24"/>
          <w:szCs w:val="24"/>
          <w:lang w:val="en-US"/>
        </w:rPr>
        <w:t>visible region at 425 nm. This signal is</w:t>
      </w:r>
      <w:r w:rsidR="001F78FF" w:rsidRPr="007D3BBF">
        <w:rPr>
          <w:rFonts w:cstheme="minorHAnsi"/>
          <w:sz w:val="24"/>
          <w:szCs w:val="24"/>
          <w:lang w:val="en-US"/>
        </w:rPr>
        <w:t xml:space="preserve"> significantly red-shifted compared to the typical </w:t>
      </w:r>
      <w:r w:rsidR="001F78FF" w:rsidRPr="007D3BBF">
        <w:rPr>
          <w:rFonts w:cstheme="minorHAnsi"/>
          <w:sz w:val="24"/>
          <w:szCs w:val="24"/>
          <w:lang w:val="en-US"/>
        </w:rPr>
        <w:sym w:font="Symbol" w:char="F070"/>
      </w:r>
      <w:r w:rsidR="001F78FF" w:rsidRPr="007D3BBF">
        <w:rPr>
          <w:rFonts w:cstheme="minorHAnsi"/>
          <w:sz w:val="24"/>
          <w:szCs w:val="24"/>
          <w:lang w:val="en-US"/>
        </w:rPr>
        <w:sym w:font="Symbol" w:char="F02D"/>
      </w:r>
      <w:r w:rsidR="001F78FF" w:rsidRPr="007D3BBF">
        <w:rPr>
          <w:rFonts w:cstheme="minorHAnsi"/>
          <w:sz w:val="24"/>
          <w:szCs w:val="24"/>
          <w:lang w:val="en-US"/>
        </w:rPr>
        <w:sym w:font="Symbol" w:char="F070"/>
      </w:r>
      <w:r w:rsidR="001F78FF" w:rsidRPr="007D3BBF">
        <w:rPr>
          <w:rFonts w:cstheme="minorHAnsi"/>
          <w:sz w:val="24"/>
          <w:szCs w:val="24"/>
          <w:lang w:val="en-US"/>
        </w:rPr>
        <w:t>* transition observed for the stilbene compound (</w:t>
      </w:r>
      <w:r w:rsidR="001F78FF" w:rsidRPr="007D3BBF">
        <w:rPr>
          <w:rFonts w:cstheme="minorHAnsi"/>
          <w:sz w:val="24"/>
          <w:szCs w:val="24"/>
          <w:lang w:val="en-US"/>
        </w:rPr>
        <w:sym w:font="Symbol" w:char="F06C"/>
      </w:r>
      <w:r w:rsidR="001F78FF" w:rsidRPr="007D3BBF">
        <w:rPr>
          <w:rFonts w:cstheme="minorHAnsi"/>
          <w:sz w:val="24"/>
          <w:szCs w:val="24"/>
          <w:vertAlign w:val="subscript"/>
          <w:lang w:val="en-US"/>
        </w:rPr>
        <w:t>max</w:t>
      </w:r>
      <w:r w:rsidR="001F78FF" w:rsidRPr="007D3BBF">
        <w:rPr>
          <w:rFonts w:cstheme="minorHAnsi"/>
          <w:sz w:val="24"/>
          <w:szCs w:val="24"/>
          <w:lang w:val="en-US"/>
        </w:rPr>
        <w:t xml:space="preserve"> 385 nm)</w:t>
      </w:r>
      <w:r w:rsidR="000B0D57" w:rsidRPr="007D3BBF">
        <w:rPr>
          <w:rFonts w:cstheme="minorHAnsi"/>
          <w:sz w:val="24"/>
          <w:szCs w:val="24"/>
          <w:lang w:val="en-US"/>
        </w:rPr>
        <w:t xml:space="preserve"> (</w:t>
      </w:r>
      <w:r w:rsidR="000B0D57" w:rsidRPr="007D3BBF">
        <w:rPr>
          <w:rFonts w:cstheme="minorHAnsi"/>
          <w:b/>
          <w:sz w:val="24"/>
          <w:szCs w:val="24"/>
          <w:lang w:val="en-US"/>
        </w:rPr>
        <w:t>Figure 3</w:t>
      </w:r>
      <w:r w:rsidR="000B0D57" w:rsidRPr="007D3BBF">
        <w:rPr>
          <w:rFonts w:cstheme="minorHAnsi"/>
          <w:sz w:val="24"/>
          <w:szCs w:val="24"/>
          <w:lang w:val="en-US"/>
        </w:rPr>
        <w:t>)</w:t>
      </w:r>
      <w:r w:rsidR="00BF45F7" w:rsidRPr="007D3BBF">
        <w:rPr>
          <w:rFonts w:cstheme="minorHAnsi"/>
          <w:sz w:val="24"/>
          <w:szCs w:val="24"/>
          <w:lang w:val="en-US"/>
        </w:rPr>
        <w:fldChar w:fldCharType="begin"/>
      </w:r>
      <w:r w:rsidR="00BF45F7" w:rsidRPr="007D3BBF">
        <w:rPr>
          <w:rFonts w:cstheme="minorHAnsi"/>
          <w:sz w:val="24"/>
          <w:szCs w:val="24"/>
          <w:lang w:val="en-US"/>
        </w:rPr>
        <w:instrText xml:space="preserve"> ADDIN ZOTERO_ITEM CSL_CITATION {"citationID":"b9wjRO55","properties":{"formattedCitation":"\\super 32\\nosupersub{}","plainCitation":"32","noteIndex":0},"citationItems":[{"id":885,"uris":["http://zotero.org/users/4378263/items/GHRER3WS"],"uri":["http://zotero.org/users/4378263/items/GHRER3WS"],"itemData":{"id":885,"type":"article-journal","title":"Emission and Color Tuning of Cyanostilbenes and White Light Emission","container-title":"ACS Omega","page":"17376-17385","volume":"3","issue":"12","source":"ACS Publications","abstract":"White-light-emitting diodes are energy efficiency replacement of conventional lighting sources. Herein, we report the luminescent behavior of three simple cyanostilbenes with triphenylamine-donating groups bearing different electron-withdrawing groups (phenyl, pyridyl, and p-nitrophenyl) in a common donor (D)−π–acceptor (A) α-cyanostilbene construct along with their thermal and electrochemical properties. The density functional theory (DFT) studies reveal that aggregation-induced emission characteristic feature of the D−π–A dyes is inversely proportional to the intramolecular charge transfer (ICT) effect, that is, phenyl-and pyridyl-substituted compounds show characteristic aggregation-induced emission in water, whereas the ICT effect is dominant for the nitro derivative. The extent of ICT and the solvatochromic emission shifts, from blue to red, depend on the strength of the electron-withdrawing group. White luminescence and tunable emission colors are obtained by careful admixtures of these cyanostilbenes bearing triphenylamines. The results rationalized through DFT and time-dependent DFT calculations follow a consistent trend with the energy levels measured from the electrochemical and optical studies. Thermogravimetric analysis and differential scanning calorimetry studies showed excellent thermal stability of the compounds. The scanning electron microscopy and dynamic light scattering measurements were performed to reveal the formation of aggregates. This strategy involving synthetically simple and structurally similar molecules with different emission properties has potential applications in the fabrication of multicolor and white-light-emitting materials.","DOI":"10.1021/acsomega.8b02775","ISSN":"2470-1343","journalAbbreviation":"ACS Omega","author":[{"family":"Kumari","given":"Beena"},{"family":"Paramasivam","given":"Mahalingavelar"},{"family":"Dutta","given":"Arnab"},{"family":"Kanvah","given":"Sriram"}],"issued":{"date-parts":[["2018",12,31]]}}}],"schema":"https://github.com/citation-style-language/schema/raw/master/csl-citation.json"} </w:instrText>
      </w:r>
      <w:r w:rsidR="00BF45F7" w:rsidRPr="007D3BBF">
        <w:rPr>
          <w:rFonts w:cstheme="minorHAnsi"/>
          <w:sz w:val="24"/>
          <w:szCs w:val="24"/>
          <w:lang w:val="en-US"/>
        </w:rPr>
        <w:fldChar w:fldCharType="separate"/>
      </w:r>
      <w:r w:rsidR="00BF45F7" w:rsidRPr="007D3BBF">
        <w:rPr>
          <w:rFonts w:cstheme="minorHAnsi"/>
          <w:sz w:val="24"/>
          <w:szCs w:val="24"/>
          <w:vertAlign w:val="superscript"/>
        </w:rPr>
        <w:t>32</w:t>
      </w:r>
      <w:r w:rsidR="00BF45F7" w:rsidRPr="007D3BBF">
        <w:rPr>
          <w:rFonts w:cstheme="minorHAnsi"/>
          <w:sz w:val="24"/>
          <w:szCs w:val="24"/>
          <w:lang w:val="en-US"/>
        </w:rPr>
        <w:fldChar w:fldCharType="end"/>
      </w:r>
      <w:r w:rsidR="00920598" w:rsidRPr="007D3BBF">
        <w:rPr>
          <w:rFonts w:cstheme="minorHAnsi"/>
          <w:sz w:val="24"/>
          <w:szCs w:val="24"/>
          <w:lang w:val="en-US"/>
        </w:rPr>
        <w:t xml:space="preserve">. This transition observed in C1 possibly </w:t>
      </w:r>
      <w:r w:rsidR="000C7287" w:rsidRPr="007D3BBF">
        <w:rPr>
          <w:rFonts w:cstheme="minorHAnsi"/>
          <w:sz w:val="24"/>
          <w:szCs w:val="24"/>
          <w:lang w:val="en-US"/>
        </w:rPr>
        <w:t xml:space="preserve">has significant contribution </w:t>
      </w:r>
      <w:r w:rsidR="00C96E26" w:rsidRPr="007D3BBF">
        <w:rPr>
          <w:rFonts w:cstheme="minorHAnsi"/>
          <w:sz w:val="24"/>
          <w:szCs w:val="24"/>
          <w:lang w:val="en-US"/>
        </w:rPr>
        <w:t xml:space="preserve">from the </w:t>
      </w:r>
      <w:proofErr w:type="spellStart"/>
      <w:r w:rsidR="00C96E26" w:rsidRPr="007D3BBF">
        <w:rPr>
          <w:rFonts w:cstheme="minorHAnsi"/>
          <w:sz w:val="24"/>
          <w:szCs w:val="24"/>
          <w:lang w:val="en-US"/>
        </w:rPr>
        <w:t>N</w:t>
      </w:r>
      <w:r w:rsidR="00C96E26" w:rsidRPr="007D3BBF">
        <w:rPr>
          <w:rFonts w:cstheme="minorHAnsi"/>
          <w:sz w:val="24"/>
          <w:szCs w:val="24"/>
          <w:vertAlign w:val="superscript"/>
          <w:lang w:val="en-US"/>
        </w:rPr>
        <w:t>pyrdine</w:t>
      </w:r>
      <w:proofErr w:type="spellEnd"/>
      <w:r w:rsidR="00C96E26" w:rsidRPr="007D3BBF">
        <w:rPr>
          <w:rFonts w:cstheme="minorHAnsi"/>
          <w:sz w:val="24"/>
          <w:szCs w:val="24"/>
          <w:lang w:val="en-US"/>
        </w:rPr>
        <w:sym w:font="Symbol" w:char="F02D"/>
      </w:r>
      <w:r w:rsidR="00C96E26" w:rsidRPr="007D3BBF">
        <w:rPr>
          <w:rFonts w:cstheme="minorHAnsi"/>
          <w:sz w:val="24"/>
          <w:szCs w:val="24"/>
          <w:lang w:val="en-US"/>
        </w:rPr>
        <w:t>Co(III) ligand to metal charge transfer (LMCT) transition</w:t>
      </w:r>
      <w:r w:rsidR="003E0574" w:rsidRPr="007D3BBF">
        <w:rPr>
          <w:rFonts w:cstheme="minorHAnsi"/>
          <w:sz w:val="24"/>
          <w:szCs w:val="24"/>
          <w:lang w:val="en-US"/>
        </w:rPr>
        <w:t xml:space="preserve">, analogous to similar axial </w:t>
      </w:r>
      <w:proofErr w:type="spellStart"/>
      <w:r w:rsidR="003E0574" w:rsidRPr="007D3BBF">
        <w:rPr>
          <w:rFonts w:cstheme="minorHAnsi"/>
          <w:sz w:val="24"/>
          <w:szCs w:val="24"/>
          <w:lang w:val="en-US"/>
        </w:rPr>
        <w:t>pyrine</w:t>
      </w:r>
      <w:proofErr w:type="spellEnd"/>
      <w:r w:rsidR="003E0574" w:rsidRPr="007D3BBF">
        <w:rPr>
          <w:rFonts w:cstheme="minorHAnsi"/>
          <w:sz w:val="24"/>
          <w:szCs w:val="24"/>
          <w:lang w:val="en-US"/>
        </w:rPr>
        <w:t xml:space="preserve"> bound </w:t>
      </w:r>
      <w:proofErr w:type="spellStart"/>
      <w:r w:rsidR="00D42AB7">
        <w:rPr>
          <w:rFonts w:cstheme="minorHAnsi"/>
          <w:sz w:val="24"/>
          <w:szCs w:val="24"/>
          <w:lang w:val="en-US"/>
        </w:rPr>
        <w:t>c</w:t>
      </w:r>
      <w:r w:rsidR="003E0574" w:rsidRPr="007D3BBF">
        <w:rPr>
          <w:rFonts w:cstheme="minorHAnsi"/>
          <w:sz w:val="24"/>
          <w:szCs w:val="24"/>
          <w:lang w:val="en-US"/>
        </w:rPr>
        <w:t>obaloximes</w:t>
      </w:r>
      <w:proofErr w:type="spellEnd"/>
      <w:r w:rsidR="00D42AB7" w:rsidRPr="007D3BBF">
        <w:rPr>
          <w:rFonts w:cstheme="minorHAnsi"/>
          <w:sz w:val="24"/>
          <w:szCs w:val="24"/>
          <w:lang w:val="en-US"/>
        </w:rPr>
        <w:fldChar w:fldCharType="begin"/>
      </w:r>
      <w:r w:rsidR="00D42AB7" w:rsidRPr="007D3BBF">
        <w:rPr>
          <w:rFonts w:cstheme="minorHAnsi"/>
          <w:sz w:val="24"/>
          <w:szCs w:val="24"/>
          <w:lang w:val="en-US"/>
        </w:rPr>
        <w:instrText xml:space="preserve"> ADDIN ZOTERO_ITEM CSL_CITATION {"citationID":"5UuReJcx","properties":{"formattedCitation":"\\super 29, 33\\nosupersub{}","plainCitation":"29, 33","noteIndex":0},"citationItems":[{"id":627,"uris":["http://zotero.org/users/4378263/items/ITGSUKHJ"],"uri":["http://zotero.org/users/4378263/items/ITGSUKHJ"],"itemData":{"id":627,"type":"chapter","title":"Bis(Dimethylglyoximato)Cobalt Complexes: (“Cobaloximes”)","container-title":"Inorganic Syntheses","publisher":"John Wiley &amp; Sons, Ltd","page":"61-70","source":"Wiley Online Library","abstract":"This chapter contains sections titled: Chloro (pyridine) cobaloxime(III) Diaquocobaloxime(II) Methyl (pyridine) Cobaloxime Methylaquocobaloxime Phenyl (pyridine) cobaloxime","URL":"https://onlinelibrary.wiley.com/doi/abs/10.1002/9780470132425.ch12","ISBN":"978-0-470-13242-5","note":"DOI: 10.1002/9780470132425.ch12","title-short":"Bis(Dimethylglyoximato)Cobalt Complexes","language":"en","author":[{"family":"Schrauzer","given":"G. N."},{"family":"Parshall","given":"G. W."},{"family":"Wonchoba","given":"E. R."}],"issued":{"date-parts":[["2007"]]},"accessed":{"date-parts":[["2018",11,22]]}}},{"id":647,"uris":["http://zotero.org/users/4378263/items/IJ5C9RBC"],"uri":["http://zotero.org/users/4378263/items/IJ5C9RBC"],"itemData":{"id":647,"type":"article-journal","title":"Alkylcobalamins and alkylcobaloximes. Electronic structure, spectra, and mechanism of photodealkylation","container-title":"Journal of the American Chemical Society","page":"2997-3005","volume":"92","issue":"10","source":"ACS Publications","DOI":"10.1021/ja00713a012","ISSN":"0002-7863","journalAbbreviation":"J. Am. Chem. Soc.","author":[{"family":"Schrauzer","given":"Gerhard N."},{"family":"Lee","given":"Lian-Pin"},{"family":"Sibert","given":"John W."}],"issued":{"date-parts":[["1970",5,1]]}}}],"schema":"https://github.com/citation-style-language/schema/raw/master/csl-citation.json"} </w:instrText>
      </w:r>
      <w:r w:rsidR="00D42AB7" w:rsidRPr="007D3BBF">
        <w:rPr>
          <w:rFonts w:cstheme="minorHAnsi"/>
          <w:sz w:val="24"/>
          <w:szCs w:val="24"/>
          <w:lang w:val="en-US"/>
        </w:rPr>
        <w:fldChar w:fldCharType="separate"/>
      </w:r>
      <w:r w:rsidR="00D42AB7" w:rsidRPr="007D3BBF">
        <w:rPr>
          <w:rFonts w:cstheme="minorHAnsi"/>
          <w:sz w:val="24"/>
          <w:szCs w:val="24"/>
          <w:vertAlign w:val="superscript"/>
        </w:rPr>
        <w:t>29,33</w:t>
      </w:r>
      <w:r w:rsidR="00D42AB7" w:rsidRPr="007D3BBF">
        <w:rPr>
          <w:rFonts w:cstheme="minorHAnsi"/>
          <w:sz w:val="24"/>
          <w:szCs w:val="24"/>
          <w:lang w:val="en-US"/>
        </w:rPr>
        <w:fldChar w:fldCharType="end"/>
      </w:r>
      <w:r w:rsidR="003E0574" w:rsidRPr="007D3BBF">
        <w:rPr>
          <w:rFonts w:cstheme="minorHAnsi"/>
          <w:sz w:val="24"/>
          <w:szCs w:val="24"/>
          <w:lang w:val="en-US"/>
        </w:rPr>
        <w:t xml:space="preserve">. </w:t>
      </w:r>
      <w:r w:rsidR="00ED7F74" w:rsidRPr="007D3BBF">
        <w:rPr>
          <w:rFonts w:cstheme="minorHAnsi"/>
          <w:sz w:val="24"/>
          <w:szCs w:val="24"/>
          <w:lang w:val="en-US"/>
        </w:rPr>
        <w:t xml:space="preserve">The ligation between stilbene-derived pyridine motif and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003269BA" w:rsidRPr="007D3BBF">
        <w:rPr>
          <w:rFonts w:cstheme="minorHAnsi"/>
          <w:sz w:val="24"/>
          <w:szCs w:val="24"/>
          <w:lang w:val="en-US"/>
        </w:rPr>
        <w:t>was definit</w:t>
      </w:r>
      <w:r w:rsidR="000B2CF4">
        <w:rPr>
          <w:rFonts w:cstheme="minorHAnsi"/>
          <w:sz w:val="24"/>
          <w:szCs w:val="24"/>
          <w:lang w:val="en-US"/>
        </w:rPr>
        <w:t>iv</w:t>
      </w:r>
      <w:r w:rsidR="003269BA" w:rsidRPr="007D3BBF">
        <w:rPr>
          <w:rFonts w:cstheme="minorHAnsi"/>
          <w:sz w:val="24"/>
          <w:szCs w:val="24"/>
          <w:lang w:val="en-US"/>
        </w:rPr>
        <w:t xml:space="preserve">ely </w:t>
      </w:r>
      <w:r w:rsidR="00F95B4F" w:rsidRPr="007D3BBF">
        <w:rPr>
          <w:rFonts w:cstheme="minorHAnsi"/>
          <w:sz w:val="24"/>
          <w:szCs w:val="24"/>
          <w:lang w:val="en-US"/>
        </w:rPr>
        <w:t>verified with</w:t>
      </w:r>
      <w:r w:rsidR="002A2DF9">
        <w:rPr>
          <w:rFonts w:cstheme="minorHAnsi"/>
          <w:sz w:val="24"/>
          <w:szCs w:val="24"/>
          <w:lang w:val="en-US"/>
        </w:rPr>
        <w:t xml:space="preserve"> </w:t>
      </w:r>
      <w:r w:rsidR="00E03F74" w:rsidRPr="007D3BBF">
        <w:rPr>
          <w:rFonts w:cstheme="minorHAnsi"/>
          <w:sz w:val="24"/>
          <w:szCs w:val="24"/>
          <w:lang w:val="en-US"/>
        </w:rPr>
        <w:t>the single crystal structure data</w:t>
      </w:r>
      <w:r w:rsidR="00032CC8" w:rsidRPr="007D3BBF">
        <w:rPr>
          <w:rFonts w:cstheme="minorHAnsi"/>
          <w:sz w:val="24"/>
          <w:szCs w:val="24"/>
          <w:lang w:val="en-US"/>
        </w:rPr>
        <w:t xml:space="preserve"> of </w:t>
      </w:r>
      <w:r w:rsidR="00032CC8" w:rsidRPr="007D3BBF">
        <w:rPr>
          <w:rFonts w:cstheme="minorHAnsi"/>
          <w:b/>
          <w:sz w:val="24"/>
          <w:szCs w:val="24"/>
          <w:lang w:val="en-US"/>
        </w:rPr>
        <w:t>C1</w:t>
      </w:r>
      <w:r w:rsidR="00032CC8" w:rsidRPr="007D3BBF">
        <w:rPr>
          <w:rFonts w:cstheme="minorHAnsi"/>
          <w:sz w:val="24"/>
          <w:szCs w:val="24"/>
          <w:lang w:val="en-US"/>
        </w:rPr>
        <w:t>.</w:t>
      </w:r>
      <w:r w:rsidR="002A2DF9">
        <w:rPr>
          <w:rFonts w:cstheme="minorHAnsi"/>
          <w:sz w:val="24"/>
          <w:szCs w:val="24"/>
          <w:lang w:val="en-US"/>
        </w:rPr>
        <w:t xml:space="preserve"> </w:t>
      </w:r>
      <w:r w:rsidR="00032CC8" w:rsidRPr="007D3BBF">
        <w:rPr>
          <w:rFonts w:cstheme="minorHAnsi"/>
          <w:sz w:val="24"/>
          <w:szCs w:val="24"/>
          <w:lang w:val="en-US"/>
        </w:rPr>
        <w:t xml:space="preserve">As shown in </w:t>
      </w:r>
      <w:r w:rsidR="00032CC8" w:rsidRPr="007D3BBF">
        <w:rPr>
          <w:rFonts w:cstheme="minorHAnsi"/>
          <w:b/>
          <w:sz w:val="24"/>
          <w:szCs w:val="24"/>
          <w:lang w:val="en-US"/>
        </w:rPr>
        <w:t>Figure 4</w:t>
      </w:r>
      <w:r w:rsidR="002422FF" w:rsidRPr="007D3BBF">
        <w:rPr>
          <w:rFonts w:cstheme="minorHAnsi"/>
          <w:sz w:val="24"/>
          <w:szCs w:val="24"/>
          <w:lang w:val="en-US"/>
        </w:rPr>
        <w:t xml:space="preserve">, </w:t>
      </w:r>
      <w:r w:rsidR="00C12A36" w:rsidRPr="007D3BBF">
        <w:rPr>
          <w:rFonts w:cstheme="minorHAnsi"/>
          <w:sz w:val="24"/>
          <w:szCs w:val="24"/>
          <w:lang w:val="en-US"/>
        </w:rPr>
        <w:t xml:space="preserve">the critical </w:t>
      </w:r>
      <w:proofErr w:type="spellStart"/>
      <w:r w:rsidR="00C12A36" w:rsidRPr="007D3BBF">
        <w:rPr>
          <w:rFonts w:cstheme="minorHAnsi"/>
          <w:sz w:val="24"/>
          <w:szCs w:val="24"/>
          <w:lang w:val="en-US"/>
        </w:rPr>
        <w:t>N</w:t>
      </w:r>
      <w:r w:rsidR="00C12A36" w:rsidRPr="007D3BBF">
        <w:rPr>
          <w:rFonts w:cstheme="minorHAnsi"/>
          <w:sz w:val="24"/>
          <w:szCs w:val="24"/>
          <w:vertAlign w:val="superscript"/>
          <w:lang w:val="en-US"/>
        </w:rPr>
        <w:t>pyrdine</w:t>
      </w:r>
      <w:proofErr w:type="spellEnd"/>
      <w:r w:rsidR="00C12A36" w:rsidRPr="007D3BBF">
        <w:rPr>
          <w:rFonts w:cstheme="minorHAnsi"/>
          <w:sz w:val="24"/>
          <w:szCs w:val="24"/>
          <w:lang w:val="en-US"/>
        </w:rPr>
        <w:sym w:font="Symbol" w:char="F02D"/>
      </w:r>
      <w:r w:rsidR="00C12A36" w:rsidRPr="007D3BBF">
        <w:rPr>
          <w:rFonts w:cstheme="minorHAnsi"/>
          <w:sz w:val="24"/>
          <w:szCs w:val="24"/>
          <w:lang w:val="en-US"/>
        </w:rPr>
        <w:t xml:space="preserve">Co bond distance </w:t>
      </w:r>
      <w:r w:rsidR="00DD0090" w:rsidRPr="007D3BBF">
        <w:rPr>
          <w:rFonts w:cstheme="minorHAnsi"/>
          <w:sz w:val="24"/>
          <w:szCs w:val="24"/>
          <w:lang w:val="en-US"/>
        </w:rPr>
        <w:t xml:space="preserve">was measured </w:t>
      </w:r>
      <w:r w:rsidR="00D42AB7">
        <w:rPr>
          <w:rFonts w:cstheme="minorHAnsi"/>
          <w:sz w:val="24"/>
          <w:szCs w:val="24"/>
          <w:lang w:val="en-US"/>
        </w:rPr>
        <w:t xml:space="preserve">at </w:t>
      </w:r>
      <w:r w:rsidR="00DD0090" w:rsidRPr="007D3BBF">
        <w:rPr>
          <w:rFonts w:cstheme="minorHAnsi"/>
          <w:sz w:val="24"/>
          <w:szCs w:val="24"/>
          <w:lang w:val="en-US"/>
        </w:rPr>
        <w:t xml:space="preserve">1.965 </w:t>
      </w:r>
      <w:r w:rsidR="007E56E5" w:rsidRPr="007D3BBF">
        <w:rPr>
          <w:rFonts w:cstheme="minorHAnsi"/>
          <w:sz w:val="24"/>
          <w:szCs w:val="24"/>
          <w:lang w:val="en-US"/>
        </w:rPr>
        <w:t>Å</w:t>
      </w:r>
      <w:r w:rsidR="000B2CF4">
        <w:rPr>
          <w:rFonts w:cstheme="minorHAnsi"/>
          <w:sz w:val="24"/>
          <w:szCs w:val="24"/>
          <w:lang w:val="en-US"/>
        </w:rPr>
        <w:t>,</w:t>
      </w:r>
      <w:r w:rsidR="007E56E5" w:rsidRPr="007D3BBF">
        <w:rPr>
          <w:rFonts w:cstheme="minorHAnsi"/>
          <w:sz w:val="24"/>
          <w:szCs w:val="24"/>
          <w:lang w:val="en-US"/>
        </w:rPr>
        <w:t xml:space="preserve"> </w:t>
      </w:r>
      <w:r w:rsidR="00E46DE9" w:rsidRPr="007D3BBF">
        <w:rPr>
          <w:rFonts w:cstheme="minorHAnsi"/>
          <w:sz w:val="24"/>
          <w:szCs w:val="24"/>
          <w:lang w:val="en-US"/>
        </w:rPr>
        <w:t xml:space="preserve">similar to typical </w:t>
      </w:r>
      <w:r w:rsidR="00550D86" w:rsidRPr="007D3BBF">
        <w:rPr>
          <w:rFonts w:cstheme="minorHAnsi"/>
          <w:sz w:val="24"/>
          <w:szCs w:val="24"/>
          <w:lang w:val="en-US"/>
        </w:rPr>
        <w:t xml:space="preserve">axial </w:t>
      </w:r>
      <w:proofErr w:type="spellStart"/>
      <w:r w:rsidR="00E46DE9" w:rsidRPr="007D3BBF">
        <w:rPr>
          <w:rFonts w:cstheme="minorHAnsi"/>
          <w:sz w:val="24"/>
          <w:szCs w:val="24"/>
          <w:lang w:val="en-US"/>
        </w:rPr>
        <w:t>N</w:t>
      </w:r>
      <w:r w:rsidR="00E46DE9" w:rsidRPr="007D3BBF">
        <w:rPr>
          <w:rFonts w:cstheme="minorHAnsi"/>
          <w:sz w:val="24"/>
          <w:szCs w:val="24"/>
          <w:vertAlign w:val="superscript"/>
          <w:lang w:val="en-US"/>
        </w:rPr>
        <w:t>pyrdine</w:t>
      </w:r>
      <w:proofErr w:type="spellEnd"/>
      <w:r w:rsidR="00E46DE9" w:rsidRPr="007D3BBF">
        <w:rPr>
          <w:rFonts w:cstheme="minorHAnsi"/>
          <w:sz w:val="24"/>
          <w:szCs w:val="24"/>
          <w:lang w:val="en-US"/>
        </w:rPr>
        <w:sym w:font="Symbol" w:char="F02D"/>
      </w:r>
      <w:r w:rsidR="00E46DE9" w:rsidRPr="007D3BBF">
        <w:rPr>
          <w:rFonts w:cstheme="minorHAnsi"/>
          <w:sz w:val="24"/>
          <w:szCs w:val="24"/>
          <w:lang w:val="en-US"/>
        </w:rPr>
        <w:t>Co bonds</w:t>
      </w:r>
      <w:r w:rsidR="00E17972" w:rsidRPr="007D3BBF">
        <w:rPr>
          <w:rFonts w:cstheme="minorHAnsi"/>
          <w:sz w:val="24"/>
          <w:szCs w:val="24"/>
          <w:lang w:val="en-US"/>
        </w:rPr>
        <w:fldChar w:fldCharType="begin"/>
      </w:r>
      <w:r w:rsidR="00E17972" w:rsidRPr="007D3BBF">
        <w:rPr>
          <w:rFonts w:cstheme="minorHAnsi"/>
          <w:sz w:val="24"/>
          <w:szCs w:val="24"/>
          <w:lang w:val="en-US"/>
        </w:rPr>
        <w:instrText xml:space="preserve"> ADDIN ZOTERO_ITEM CSL_CITATION {"citationID":"rO6tWIBt","properties":{"formattedCitation":"\\super 9\\nosupersub{}","plainCitation":"9","noteIndex":0},"citationItems":[{"id":578,"uris":["http://zotero.org/users/4378263/items/X2H4HGUV"],"uri":["http://zotero.org/users/4378263/items/X2H4HGUV"],"itemData":{"id":578,"type":"article-journal","title":"Proton Electroreduction Catalyzed by Cobaloximes:  Functional Models for Hydrogenases","container-title":"Inorganic Chemistry","page":"4786-4795","volume":"44","issue":"13","source":"ACS Publications","abstract":"Cobaloximes have been examined as electrocatalysts for proton reduction in nonaqueous solvent in the presence of triethylammonium chloride. [CoIII(dmgH)2pyCl], working at moderate potentials (−0.90 V/(Ag/AgCl/3 mol·L-1 NaCl) and in neutral conditions, is a promising catalyst as compared to other first-row transition metal complexes which generally function at more negative potentials and/or at lower pH. More than 100 turnovers can be achieved during controlled-potential electrolysis without detectable degradation of the catalyst. Cyclic voltammograms simulation is consistent with a heterolytic catalytic mechanism and allowed us to extract related kinetic parameters. Introduction of an electron-donating (electron-withdrawing) substituent in the axial pyridine ligand significantly increases (decreases) the rate constant of the catalytic cycle determining step. This effect linearly correlates with the Hammet coefficients of the introduced substituents. The influence of the equatorial glyoxime ligand was also investigated and the capability of the stabilized BF2-bridged species [Co(dmgBF2)2(OH2)2] for electrocatalyzed hydrogen evolution confirmed.","DOI":"10.1021/ic050167z","ISSN":"0020-1669","title-short":"Proton Electroreduction Catalyzed by Cobaloximes","journalAbbreviation":"Inorg. Chem.","author":[{"family":"Razavet","given":"Mathieu"},{"family":"Artero","given":"Vincent"},{"family":"Fontecave","given":"Marc"}],"issued":{"date-parts":[["2005",6,1]]}}}],"schema":"https://github.com/citation-style-language/schema/raw/master/csl-citation.json"} </w:instrText>
      </w:r>
      <w:r w:rsidR="00E17972" w:rsidRPr="007D3BBF">
        <w:rPr>
          <w:rFonts w:cstheme="minorHAnsi"/>
          <w:sz w:val="24"/>
          <w:szCs w:val="24"/>
          <w:lang w:val="en-US"/>
        </w:rPr>
        <w:fldChar w:fldCharType="separate"/>
      </w:r>
      <w:r w:rsidR="004F6194" w:rsidRPr="007D3BBF">
        <w:rPr>
          <w:rFonts w:cstheme="minorHAnsi"/>
          <w:sz w:val="24"/>
          <w:szCs w:val="24"/>
          <w:vertAlign w:val="superscript"/>
        </w:rPr>
        <w:t>9</w:t>
      </w:r>
      <w:r w:rsidR="00E17972" w:rsidRPr="007D3BBF">
        <w:rPr>
          <w:rFonts w:cstheme="minorHAnsi"/>
          <w:sz w:val="24"/>
          <w:szCs w:val="24"/>
          <w:lang w:val="en-US"/>
        </w:rPr>
        <w:fldChar w:fldCharType="end"/>
      </w:r>
      <w:r w:rsidR="00D42AB7" w:rsidRPr="007D3BBF">
        <w:rPr>
          <w:rFonts w:cstheme="minorHAnsi"/>
          <w:sz w:val="24"/>
          <w:szCs w:val="24"/>
          <w:lang w:val="en-US"/>
        </w:rPr>
        <w:t>.</w:t>
      </w:r>
      <w:r w:rsidR="00766D50" w:rsidRPr="007D3BBF">
        <w:rPr>
          <w:rFonts w:cstheme="minorHAnsi"/>
          <w:sz w:val="24"/>
          <w:szCs w:val="24"/>
          <w:lang w:val="en-US"/>
        </w:rPr>
        <w:t xml:space="preserve"> </w:t>
      </w:r>
      <w:r w:rsidR="00861BF9" w:rsidRPr="007D3BBF">
        <w:rPr>
          <w:rFonts w:cstheme="minorHAnsi"/>
          <w:sz w:val="24"/>
          <w:szCs w:val="24"/>
          <w:lang w:val="en-US"/>
        </w:rPr>
        <w:t xml:space="preserve">The aromatic rings along with the allylic group remained in the same plane in the hybrid complex </w:t>
      </w:r>
      <w:r w:rsidR="00861BF9" w:rsidRPr="007D3BBF">
        <w:rPr>
          <w:rFonts w:cstheme="minorHAnsi"/>
          <w:b/>
          <w:sz w:val="24"/>
          <w:szCs w:val="24"/>
          <w:lang w:val="en-US"/>
        </w:rPr>
        <w:t>C1</w:t>
      </w:r>
      <w:r w:rsidR="006A0D79" w:rsidRPr="007D3BBF">
        <w:rPr>
          <w:rFonts w:cstheme="minorHAnsi"/>
          <w:sz w:val="24"/>
          <w:szCs w:val="24"/>
          <w:lang w:val="en-US"/>
        </w:rPr>
        <w:t xml:space="preserve"> that ensure a</w:t>
      </w:r>
      <w:r w:rsidR="000D2DAF" w:rsidRPr="007D3BBF">
        <w:rPr>
          <w:rFonts w:cstheme="minorHAnsi"/>
          <w:sz w:val="24"/>
          <w:szCs w:val="24"/>
          <w:lang w:val="en-US"/>
        </w:rPr>
        <w:t>n</w:t>
      </w:r>
      <w:r w:rsidR="006A0D79" w:rsidRPr="007D3BBF">
        <w:rPr>
          <w:rFonts w:cstheme="minorHAnsi"/>
          <w:sz w:val="24"/>
          <w:szCs w:val="24"/>
          <w:lang w:val="en-US"/>
        </w:rPr>
        <w:t xml:space="preserve"> elongated conjugation in the stilbene moiety. </w:t>
      </w:r>
      <w:r w:rsidR="005C6E78" w:rsidRPr="007D3BBF">
        <w:rPr>
          <w:rFonts w:cstheme="minorHAnsi"/>
          <w:sz w:val="24"/>
          <w:szCs w:val="24"/>
        </w:rPr>
        <w:t xml:space="preserve">The details of the crystal data collections and data refinement parameters are given in </w:t>
      </w:r>
      <w:r w:rsidR="005C6E78" w:rsidRPr="007D3BBF">
        <w:rPr>
          <w:rFonts w:cstheme="minorHAnsi"/>
          <w:b/>
          <w:sz w:val="24"/>
          <w:szCs w:val="24"/>
        </w:rPr>
        <w:t>Table 1</w:t>
      </w:r>
      <w:r w:rsidR="005C6E78" w:rsidRPr="007D3BBF">
        <w:rPr>
          <w:rFonts w:cstheme="minorHAnsi"/>
          <w:sz w:val="24"/>
          <w:szCs w:val="24"/>
        </w:rPr>
        <w:t xml:space="preserve">. The complete crystallographic information file (CIF) </w:t>
      </w:r>
      <w:r w:rsidR="005C6E78" w:rsidRPr="00D42AB7">
        <w:rPr>
          <w:rFonts w:cstheme="minorHAnsi"/>
          <w:sz w:val="24"/>
          <w:szCs w:val="24"/>
        </w:rPr>
        <w:t xml:space="preserve">of the PS-catalyst hybrid complex was deposited in </w:t>
      </w:r>
      <w:r w:rsidR="00D42AB7">
        <w:rPr>
          <w:rFonts w:cstheme="minorHAnsi"/>
          <w:sz w:val="24"/>
          <w:szCs w:val="24"/>
        </w:rPr>
        <w:t xml:space="preserve">the </w:t>
      </w:r>
      <w:r w:rsidR="005C6E78" w:rsidRPr="00D42AB7">
        <w:rPr>
          <w:rFonts w:cstheme="minorHAnsi"/>
          <w:sz w:val="24"/>
          <w:szCs w:val="24"/>
        </w:rPr>
        <w:t>Cambridge crystallographic data centre (</w:t>
      </w:r>
      <w:r w:rsidR="005C6E78" w:rsidRPr="00787FA7">
        <w:rPr>
          <w:rFonts w:cstheme="minorHAnsi"/>
          <w:sz w:val="24"/>
          <w:szCs w:val="24"/>
        </w:rPr>
        <w:t xml:space="preserve">CCDC No: </w:t>
      </w:r>
      <w:r w:rsidR="005C6E78" w:rsidRPr="00787FA7">
        <w:rPr>
          <w:rFonts w:cstheme="minorHAnsi"/>
          <w:sz w:val="24"/>
          <w:szCs w:val="24"/>
          <w:shd w:val="clear" w:color="auto" w:fill="FFFFFF"/>
        </w:rPr>
        <w:t>1883987</w:t>
      </w:r>
      <w:r w:rsidR="005C6E78" w:rsidRPr="00D42AB7">
        <w:rPr>
          <w:rFonts w:cstheme="minorHAnsi"/>
          <w:sz w:val="24"/>
          <w:szCs w:val="24"/>
        </w:rPr>
        <w:t>)</w:t>
      </w:r>
      <w:r w:rsidR="00D42AB7" w:rsidRPr="00787FA7">
        <w:rPr>
          <w:rFonts w:cstheme="minorHAnsi"/>
          <w:sz w:val="24"/>
          <w:szCs w:val="24"/>
        </w:rPr>
        <w:fldChar w:fldCharType="begin"/>
      </w:r>
      <w:r w:rsidR="00D42AB7" w:rsidRPr="00D42AB7">
        <w:rPr>
          <w:rFonts w:cstheme="minorHAnsi"/>
          <w:sz w:val="24"/>
          <w:szCs w:val="24"/>
        </w:rPr>
        <w:instrText xml:space="preserve"> ADDIN ZOTERO_ITEM CSL_CITATION {"citationID":"4wwmiTkz","properties":{"formattedCitation":"\\super 34\\nosupersub{}","plainCitation":"34","noteIndex":0},"citationItems":[{"id":771,"uris":["http://zotero.org/users/4378263/items/N425FV89"],"uri":["http://zotero.org/users/4378263/items/N425FV89"],"itemData":{"id":771,"type":"article-journal","title":"The Cambridge Structural Database","container-title":"Acta Crystallographica Section B, Structural Science, Crystal Engineering and Materials","page":"171-179","volume":"72","issue":"Pt 2","source":"PubMed","abstract":"The Cambridge Structural Database (CSD) contains a complete record of all published organic and metal-organic small-molecule crystal structures. The database has been in operation for over 50 years and continues to be the primary means of sharing structural chemistry data and knowledge across disciplines. As well as structures that are made public to support scientific articles, it includes many structures published directly as CSD Communications. All structures are processed both computationally and by expert structural chemistry editors prior to entering the database. A key component of this processing is the reliable association of the chemical identity of the structure studied with the experimental data. This important step helps ensure that data is widely discoverable and readily reusable. Content is further enriched through selective inclusion of additional experimental data. Entries are available to anyone through free CSD community web services. Linking services developed and maintained by the CCDC, combined with the use of standard identifiers, facilitate discovery from other resources. Data can also be accessed through CCDC and third party software applications and through an application programming interface.","DOI":"10.1107/S2052520616003954","ISSN":"2052-5206","note":"PMID: 27048719\nPMCID: PMC4822653","journalAbbreviation":"Acta Crystallogr B Struct Sci Cryst Eng Mater","language":"eng","author":[{"family":"Groom","given":"Colin R."},{"family":"Bruno","given":"Ian J."},{"family":"Lightfoot","given":"Matthew P."},{"family":"Ward","given":"Suzanna C."}],"issued":{"date-parts":[["2016",4]]}}}],"schema":"https://github.com/citation-style-language/schema/raw/master/csl-citation.json"} </w:instrText>
      </w:r>
      <w:r w:rsidR="00D42AB7" w:rsidRPr="00787FA7">
        <w:rPr>
          <w:rFonts w:cstheme="minorHAnsi"/>
          <w:sz w:val="24"/>
          <w:szCs w:val="24"/>
        </w:rPr>
        <w:fldChar w:fldCharType="separate"/>
      </w:r>
      <w:r w:rsidR="00D42AB7" w:rsidRPr="00D42AB7">
        <w:rPr>
          <w:rFonts w:cstheme="minorHAnsi"/>
          <w:sz w:val="24"/>
          <w:szCs w:val="24"/>
          <w:vertAlign w:val="superscript"/>
        </w:rPr>
        <w:t>34</w:t>
      </w:r>
      <w:r w:rsidR="00D42AB7" w:rsidRPr="00787FA7">
        <w:rPr>
          <w:rFonts w:cstheme="minorHAnsi"/>
          <w:sz w:val="24"/>
          <w:szCs w:val="24"/>
        </w:rPr>
        <w:fldChar w:fldCharType="end"/>
      </w:r>
      <w:r w:rsidR="005C6E78" w:rsidRPr="00D42AB7">
        <w:rPr>
          <w:rFonts w:cstheme="minorHAnsi"/>
          <w:sz w:val="24"/>
          <w:szCs w:val="24"/>
        </w:rPr>
        <w:t>.</w:t>
      </w:r>
      <w:r w:rsidR="00D42AB7" w:rsidRPr="00D42AB7" w:rsidDel="00D42AB7">
        <w:rPr>
          <w:rFonts w:cstheme="minorHAnsi"/>
          <w:sz w:val="24"/>
          <w:szCs w:val="24"/>
        </w:rPr>
        <w:t xml:space="preserve"> </w:t>
      </w:r>
    </w:p>
    <w:p w14:paraId="4ECDBF74" w14:textId="77777777" w:rsidR="007D3BBF" w:rsidRPr="007D3BBF" w:rsidRDefault="007D3BBF" w:rsidP="007D3BBF">
      <w:pPr>
        <w:spacing w:after="0" w:line="240" w:lineRule="auto"/>
        <w:jc w:val="both"/>
        <w:rPr>
          <w:rFonts w:cstheme="minorHAnsi"/>
          <w:sz w:val="24"/>
          <w:szCs w:val="24"/>
          <w:lang w:val="en-US"/>
        </w:rPr>
      </w:pPr>
    </w:p>
    <w:p w14:paraId="1B1D1998" w14:textId="74A1B4AC" w:rsidR="00C024BE" w:rsidRPr="007D3BBF" w:rsidRDefault="00D42AB7" w:rsidP="007D3BBF">
      <w:pPr>
        <w:spacing w:after="0" w:line="240" w:lineRule="auto"/>
        <w:jc w:val="both"/>
        <w:rPr>
          <w:rFonts w:cstheme="minorHAnsi"/>
          <w:sz w:val="24"/>
          <w:szCs w:val="24"/>
          <w:lang w:val="en-US"/>
        </w:rPr>
      </w:pPr>
      <w:r>
        <w:rPr>
          <w:rFonts w:cstheme="minorHAnsi"/>
          <w:sz w:val="24"/>
          <w:szCs w:val="24"/>
          <w:lang w:val="en-US"/>
        </w:rPr>
        <w:t>A c</w:t>
      </w:r>
      <w:r w:rsidRPr="007D3BBF">
        <w:rPr>
          <w:rFonts w:cstheme="minorHAnsi"/>
          <w:sz w:val="24"/>
          <w:szCs w:val="24"/>
          <w:lang w:val="en-US"/>
        </w:rPr>
        <w:t xml:space="preserve">yclic </w:t>
      </w:r>
      <w:r w:rsidR="003C0C8A" w:rsidRPr="007D3BBF">
        <w:rPr>
          <w:rFonts w:cstheme="minorHAnsi"/>
          <w:sz w:val="24"/>
          <w:szCs w:val="24"/>
          <w:lang w:val="en-US"/>
        </w:rPr>
        <w:t xml:space="preserve">voltammetry (CV) experiment was performed with the PS-catalyst-hybrid complex </w:t>
      </w:r>
      <w:r w:rsidR="00F1730C" w:rsidRPr="007D3BBF">
        <w:rPr>
          <w:rFonts w:cstheme="minorHAnsi"/>
          <w:b/>
          <w:sz w:val="24"/>
          <w:szCs w:val="24"/>
          <w:lang w:val="en-US"/>
        </w:rPr>
        <w:t>C1</w:t>
      </w:r>
      <w:r w:rsidR="00F1730C" w:rsidRPr="007D3BBF">
        <w:rPr>
          <w:rFonts w:cstheme="minorHAnsi"/>
          <w:sz w:val="24"/>
          <w:szCs w:val="24"/>
          <w:lang w:val="en-US"/>
        </w:rPr>
        <w:t xml:space="preserve"> </w:t>
      </w:r>
      <w:r w:rsidR="003C0C8A" w:rsidRPr="007D3BBF">
        <w:rPr>
          <w:rFonts w:cstheme="minorHAnsi"/>
          <w:sz w:val="24"/>
          <w:szCs w:val="24"/>
          <w:lang w:val="en-US"/>
        </w:rPr>
        <w:t>staring with a cathodic scan in the range of 0.5 V to -</w:t>
      </w:r>
      <w:r w:rsidR="00F1730C" w:rsidRPr="007D3BBF">
        <w:rPr>
          <w:rFonts w:cstheme="minorHAnsi"/>
          <w:sz w:val="24"/>
          <w:szCs w:val="24"/>
          <w:lang w:val="en-US"/>
        </w:rPr>
        <w:t>1.8</w:t>
      </w:r>
      <w:r w:rsidR="00222660" w:rsidRPr="007D3BBF">
        <w:rPr>
          <w:rFonts w:cstheme="minorHAnsi"/>
          <w:sz w:val="24"/>
          <w:szCs w:val="24"/>
          <w:lang w:val="en-US"/>
        </w:rPr>
        <w:t xml:space="preserve"> V</w:t>
      </w:r>
      <w:r w:rsidR="00F1730C" w:rsidRPr="007D3BBF">
        <w:rPr>
          <w:rFonts w:cstheme="minorHAnsi"/>
          <w:sz w:val="24"/>
          <w:szCs w:val="24"/>
          <w:lang w:val="en-US"/>
        </w:rPr>
        <w:t xml:space="preserve"> in DMF</w:t>
      </w:r>
      <w:r w:rsidR="0014435C" w:rsidRPr="007D3BBF">
        <w:rPr>
          <w:rFonts w:cstheme="minorHAnsi"/>
          <w:sz w:val="24"/>
          <w:szCs w:val="24"/>
          <w:lang w:val="en-US"/>
        </w:rPr>
        <w:t xml:space="preserve"> (</w:t>
      </w:r>
      <w:r w:rsidR="0014435C" w:rsidRPr="007D3BBF">
        <w:rPr>
          <w:rFonts w:cstheme="minorHAnsi"/>
          <w:b/>
          <w:sz w:val="24"/>
          <w:szCs w:val="24"/>
          <w:lang w:val="en-US"/>
        </w:rPr>
        <w:t>Figure 5</w:t>
      </w:r>
      <w:r w:rsidR="0014435C" w:rsidRPr="007D3BBF">
        <w:rPr>
          <w:rFonts w:cstheme="minorHAnsi"/>
          <w:sz w:val="24"/>
          <w:szCs w:val="24"/>
          <w:lang w:val="en-US"/>
        </w:rPr>
        <w:t>)</w:t>
      </w:r>
      <w:r w:rsidR="003C0C8A" w:rsidRPr="007D3BBF">
        <w:rPr>
          <w:rFonts w:cstheme="minorHAnsi"/>
          <w:sz w:val="24"/>
          <w:szCs w:val="24"/>
          <w:lang w:val="en-US"/>
        </w:rPr>
        <w:t xml:space="preserve">. </w:t>
      </w:r>
      <w:r w:rsidR="00651670" w:rsidRPr="007D3BBF">
        <w:rPr>
          <w:rFonts w:cstheme="minorHAnsi"/>
          <w:sz w:val="24"/>
          <w:szCs w:val="24"/>
          <w:lang w:val="en-US"/>
        </w:rPr>
        <w:t xml:space="preserve">An irreversible </w:t>
      </w:r>
      <w:r w:rsidR="003C0C8A" w:rsidRPr="007D3BBF">
        <w:rPr>
          <w:rFonts w:cstheme="minorHAnsi"/>
          <w:sz w:val="24"/>
          <w:szCs w:val="24"/>
          <w:lang w:val="en-US"/>
        </w:rPr>
        <w:t xml:space="preserve">reduction signal </w:t>
      </w:r>
      <w:r w:rsidR="00651670" w:rsidRPr="007D3BBF">
        <w:rPr>
          <w:rFonts w:cstheme="minorHAnsi"/>
          <w:sz w:val="24"/>
          <w:szCs w:val="24"/>
          <w:lang w:val="en-US"/>
        </w:rPr>
        <w:t xml:space="preserve">was observed at </w:t>
      </w:r>
      <w:r w:rsidR="003C0C8A" w:rsidRPr="007D3BBF">
        <w:rPr>
          <w:rFonts w:cstheme="minorHAnsi"/>
          <w:sz w:val="24"/>
          <w:szCs w:val="24"/>
          <w:lang w:val="en-US"/>
        </w:rPr>
        <w:t>-</w:t>
      </w:r>
      <w:r w:rsidR="00651670" w:rsidRPr="007D3BBF">
        <w:rPr>
          <w:rFonts w:cstheme="minorHAnsi"/>
          <w:sz w:val="24"/>
          <w:szCs w:val="24"/>
          <w:lang w:val="en-US"/>
        </w:rPr>
        <w:t>1.0</w:t>
      </w:r>
      <w:r w:rsidR="003C0C8A" w:rsidRPr="007D3BBF">
        <w:rPr>
          <w:rFonts w:cstheme="minorHAnsi"/>
          <w:sz w:val="24"/>
          <w:szCs w:val="24"/>
          <w:lang w:val="en-US"/>
        </w:rPr>
        <w:t xml:space="preserve"> V</w:t>
      </w:r>
      <w:r>
        <w:rPr>
          <w:rFonts w:cstheme="minorHAnsi"/>
          <w:sz w:val="24"/>
          <w:szCs w:val="24"/>
          <w:lang w:val="en-US"/>
        </w:rPr>
        <w:t xml:space="preserve"> </w:t>
      </w:r>
      <w:r w:rsidR="003C0C8A" w:rsidRPr="007D3BBF">
        <w:rPr>
          <w:rFonts w:cstheme="minorHAnsi"/>
          <w:sz w:val="24"/>
          <w:szCs w:val="24"/>
          <w:lang w:val="en-US"/>
        </w:rPr>
        <w:t>(vs. Fc</w:t>
      </w:r>
      <w:r w:rsidR="003C0C8A" w:rsidRPr="007D3BBF">
        <w:rPr>
          <w:rFonts w:cstheme="minorHAnsi"/>
          <w:sz w:val="24"/>
          <w:szCs w:val="24"/>
          <w:vertAlign w:val="superscript"/>
          <w:lang w:val="en-US"/>
        </w:rPr>
        <w:t>+/0</w:t>
      </w:r>
      <w:r w:rsidR="003C0C8A" w:rsidRPr="007D3BBF">
        <w:rPr>
          <w:rFonts w:cstheme="minorHAnsi"/>
          <w:sz w:val="24"/>
          <w:szCs w:val="24"/>
          <w:lang w:val="en-US"/>
        </w:rPr>
        <w:t xml:space="preserve">) followed by </w:t>
      </w:r>
      <w:r w:rsidR="00222660" w:rsidRPr="007D3BBF">
        <w:rPr>
          <w:rFonts w:cstheme="minorHAnsi"/>
          <w:sz w:val="24"/>
          <w:szCs w:val="24"/>
          <w:lang w:val="en-US"/>
        </w:rPr>
        <w:t xml:space="preserve">two successive reversible signals at -1.3 and -1.5 V. </w:t>
      </w:r>
      <w:r w:rsidR="00365ECC" w:rsidRPr="007D3BBF">
        <w:rPr>
          <w:rFonts w:cstheme="minorHAnsi"/>
          <w:sz w:val="24"/>
          <w:szCs w:val="24"/>
          <w:lang w:val="en-US"/>
        </w:rPr>
        <w:t xml:space="preserve">The first reductive signal can be assigned as the metal based Co(III/II) reduction while the reversible </w:t>
      </w:r>
      <w:r w:rsidR="001C265C" w:rsidRPr="007D3BBF">
        <w:rPr>
          <w:rFonts w:cstheme="minorHAnsi"/>
          <w:sz w:val="24"/>
          <w:szCs w:val="24"/>
          <w:lang w:val="en-US"/>
        </w:rPr>
        <w:t xml:space="preserve">signals were attributed to the </w:t>
      </w:r>
      <w:r w:rsidR="00544228" w:rsidRPr="007D3BBF">
        <w:rPr>
          <w:rFonts w:cstheme="minorHAnsi"/>
          <w:sz w:val="24"/>
          <w:szCs w:val="24"/>
          <w:lang w:val="en-US"/>
        </w:rPr>
        <w:t xml:space="preserve">stoichiometric redox processes at </w:t>
      </w:r>
      <w:r w:rsidR="00FB2D34" w:rsidRPr="007D3BBF">
        <w:rPr>
          <w:rFonts w:cstheme="minorHAnsi"/>
          <w:sz w:val="24"/>
          <w:szCs w:val="24"/>
          <w:lang w:val="en-US"/>
        </w:rPr>
        <w:t xml:space="preserve">aromatic </w:t>
      </w:r>
      <w:r w:rsidR="00544228" w:rsidRPr="007D3BBF">
        <w:rPr>
          <w:rFonts w:cstheme="minorHAnsi"/>
          <w:sz w:val="24"/>
          <w:szCs w:val="24"/>
          <w:lang w:val="en-US"/>
        </w:rPr>
        <w:t>organic dye</w:t>
      </w:r>
      <w:r w:rsidR="00522495" w:rsidRPr="007D3BBF">
        <w:rPr>
          <w:rFonts w:cstheme="minorHAnsi"/>
          <w:sz w:val="24"/>
          <w:szCs w:val="24"/>
          <w:lang w:val="en-US"/>
        </w:rPr>
        <w:t xml:space="preserve"> frame</w:t>
      </w:r>
      <w:r w:rsidR="00544228" w:rsidRPr="007D3BBF">
        <w:rPr>
          <w:rFonts w:cstheme="minorHAnsi"/>
          <w:sz w:val="24"/>
          <w:szCs w:val="24"/>
          <w:lang w:val="en-US"/>
        </w:rPr>
        <w:t>work</w:t>
      </w:r>
      <w:r w:rsidRPr="007D3BBF">
        <w:rPr>
          <w:rFonts w:cstheme="minorHAnsi"/>
          <w:sz w:val="24"/>
          <w:szCs w:val="24"/>
          <w:lang w:val="en-US"/>
        </w:rPr>
        <w:fldChar w:fldCharType="begin"/>
      </w:r>
      <w:r w:rsidRPr="007D3BBF">
        <w:rPr>
          <w:rFonts w:cstheme="minorHAnsi"/>
          <w:sz w:val="24"/>
          <w:szCs w:val="24"/>
          <w:lang w:val="en-US"/>
        </w:rPr>
        <w:instrText xml:space="preserve"> ADDIN ZOTERO_ITEM CSL_CITATION {"citationID":"q0q5eEvO","properties":{"formattedCitation":"\\super 32\\nosupersub{}","plainCitation":"32","noteIndex":0},"citationItems":[{"id":885,"uris":["http://zotero.org/users/4378263/items/GHRER3WS"],"uri":["http://zotero.org/users/4378263/items/GHRER3WS"],"itemData":{"id":885,"type":"article-journal","title":"Emission and Color Tuning of Cyanostilbenes and White Light Emission","container-title":"ACS Omega","page":"17376-17385","volume":"3","issue":"12","source":"ACS Publications","abstract":"White-light-emitting diodes are energy efficiency replacement of conventional lighting sources. Herein, we report the luminescent behavior of three simple cyanostilbenes with triphenylamine-donating groups bearing different electron-withdrawing groups (phenyl, pyridyl, and p-nitrophenyl) in a common donor (D)−π–acceptor (A) α-cyanostilbene construct along with their thermal and electrochemical properties. The density functional theory (DFT) studies reveal that aggregation-induced emission characteristic feature of the D−π–A dyes is inversely proportional to the intramolecular charge transfer (ICT) effect, that is, phenyl-and pyridyl-substituted compounds show characteristic aggregation-induced emission in water, whereas the ICT effect is dominant for the nitro derivative. The extent of ICT and the solvatochromic emission shifts, from blue to red, depend on the strength of the electron-withdrawing group. White luminescence and tunable emission colors are obtained by careful admixtures of these cyanostilbenes bearing triphenylamines. The results rationalized through DFT and time-dependent DFT calculations follow a consistent trend with the energy levels measured from the electrochemical and optical studies. Thermogravimetric analysis and differential scanning calorimetry studies showed excellent thermal stability of the compounds. The scanning electron microscopy and dynamic light scattering measurements were performed to reveal the formation of aggregates. This strategy involving synthetically simple and structurally similar molecules with different emission properties has potential applications in the fabrication of multicolor and white-light-emitting materials.","DOI":"10.1021/acsomega.8b02775","ISSN":"2470-1343","journalAbbreviation":"ACS Omega","author":[{"family":"Kumari","given":"Beena"},{"family":"Paramasivam","given":"Mahalingavelar"},{"family":"Dutta","given":"Arnab"},{"family":"Kanvah","given":"Sriram"}],"issued":{"date-parts":[["2018",12,31]]}}}],"schema":"https://github.com/citation-style-language/schema/raw/master/csl-citation.json"} </w:instrText>
      </w:r>
      <w:r w:rsidRPr="007D3BBF">
        <w:rPr>
          <w:rFonts w:cstheme="minorHAnsi"/>
          <w:sz w:val="24"/>
          <w:szCs w:val="24"/>
          <w:lang w:val="en-US"/>
        </w:rPr>
        <w:fldChar w:fldCharType="separate"/>
      </w:r>
      <w:r w:rsidRPr="007D3BBF">
        <w:rPr>
          <w:rFonts w:cstheme="minorHAnsi"/>
          <w:sz w:val="24"/>
          <w:szCs w:val="24"/>
          <w:vertAlign w:val="superscript"/>
        </w:rPr>
        <w:t>32</w:t>
      </w:r>
      <w:r w:rsidRPr="007D3BBF">
        <w:rPr>
          <w:rFonts w:cstheme="minorHAnsi"/>
          <w:sz w:val="24"/>
          <w:szCs w:val="24"/>
          <w:lang w:val="en-US"/>
        </w:rPr>
        <w:fldChar w:fldCharType="end"/>
      </w:r>
      <w:r w:rsidR="00544228" w:rsidRPr="007D3BBF">
        <w:rPr>
          <w:rFonts w:cstheme="minorHAnsi"/>
          <w:sz w:val="24"/>
          <w:szCs w:val="24"/>
          <w:lang w:val="en-US"/>
        </w:rPr>
        <w:t>.</w:t>
      </w:r>
      <w:r w:rsidR="00606D99" w:rsidRPr="007D3BBF">
        <w:rPr>
          <w:rFonts w:cstheme="minorHAnsi"/>
          <w:sz w:val="24"/>
          <w:szCs w:val="24"/>
          <w:lang w:val="en-US"/>
        </w:rPr>
        <w:t xml:space="preserve"> </w:t>
      </w:r>
      <w:r w:rsidR="0091330D" w:rsidRPr="007D3BBF">
        <w:rPr>
          <w:rFonts w:cstheme="minorHAnsi"/>
          <w:b/>
          <w:sz w:val="24"/>
          <w:szCs w:val="24"/>
          <w:lang w:val="en-US"/>
        </w:rPr>
        <w:t>C1</w:t>
      </w:r>
      <w:r w:rsidR="0091330D" w:rsidRPr="007D3BBF">
        <w:rPr>
          <w:rFonts w:cstheme="minorHAnsi"/>
          <w:sz w:val="24"/>
          <w:szCs w:val="24"/>
          <w:lang w:val="en-US"/>
        </w:rPr>
        <w:t xml:space="preserve"> demonstrated </w:t>
      </w:r>
      <w:r>
        <w:rPr>
          <w:rFonts w:cstheme="minorHAnsi"/>
          <w:sz w:val="24"/>
          <w:szCs w:val="24"/>
          <w:lang w:val="en-US"/>
        </w:rPr>
        <w:t xml:space="preserve">a </w:t>
      </w:r>
      <w:r w:rsidR="0091330D" w:rsidRPr="007D3BBF">
        <w:rPr>
          <w:rFonts w:cstheme="minorHAnsi"/>
          <w:sz w:val="24"/>
          <w:szCs w:val="24"/>
          <w:lang w:val="en-US"/>
        </w:rPr>
        <w:t>d</w:t>
      </w:r>
      <w:r w:rsidR="00606D99" w:rsidRPr="007D3BBF">
        <w:rPr>
          <w:rFonts w:cstheme="minorHAnsi"/>
          <w:sz w:val="24"/>
          <w:szCs w:val="24"/>
          <w:lang w:val="en-US"/>
        </w:rPr>
        <w:t>istinct catalytic signal at -1.25 V</w:t>
      </w:r>
      <w:r w:rsidR="00923AFB" w:rsidRPr="007D3BBF">
        <w:rPr>
          <w:rFonts w:cstheme="minorHAnsi"/>
          <w:sz w:val="24"/>
          <w:szCs w:val="24"/>
          <w:lang w:val="en-US"/>
        </w:rPr>
        <w:t xml:space="preserve"> when water was added to the solution. </w:t>
      </w:r>
      <w:r w:rsidR="00366109" w:rsidRPr="007D3BBF">
        <w:rPr>
          <w:rFonts w:cstheme="minorHAnsi"/>
          <w:sz w:val="24"/>
          <w:szCs w:val="24"/>
          <w:lang w:val="en-US"/>
        </w:rPr>
        <w:t>Electrocatalytic H</w:t>
      </w:r>
      <w:r w:rsidR="00366109" w:rsidRPr="007D3BBF">
        <w:rPr>
          <w:rFonts w:cstheme="minorHAnsi"/>
          <w:sz w:val="24"/>
          <w:szCs w:val="24"/>
          <w:vertAlign w:val="subscript"/>
          <w:lang w:val="en-US"/>
        </w:rPr>
        <w:t>2</w:t>
      </w:r>
      <w:r w:rsidR="00366109" w:rsidRPr="007D3BBF">
        <w:rPr>
          <w:rFonts w:cstheme="minorHAnsi"/>
          <w:sz w:val="24"/>
          <w:szCs w:val="24"/>
          <w:lang w:val="en-US"/>
        </w:rPr>
        <w:t xml:space="preserve"> production was possibly responsible for this </w:t>
      </w:r>
      <w:r w:rsidR="003D1811" w:rsidRPr="007D3BBF">
        <w:rPr>
          <w:rFonts w:cstheme="minorHAnsi"/>
          <w:sz w:val="24"/>
          <w:szCs w:val="24"/>
          <w:lang w:val="en-US"/>
        </w:rPr>
        <w:t xml:space="preserve">cathodic </w:t>
      </w:r>
      <w:r w:rsidR="00366109" w:rsidRPr="007D3BBF">
        <w:rPr>
          <w:rFonts w:cstheme="minorHAnsi"/>
          <w:sz w:val="24"/>
          <w:szCs w:val="24"/>
          <w:lang w:val="en-US"/>
        </w:rPr>
        <w:t>catalytic beh</w:t>
      </w:r>
      <w:r w:rsidR="00C46A1B" w:rsidRPr="007D3BBF">
        <w:rPr>
          <w:rFonts w:cstheme="minorHAnsi"/>
          <w:sz w:val="24"/>
          <w:szCs w:val="24"/>
          <w:lang w:val="en-US"/>
        </w:rPr>
        <w:t xml:space="preserve">avior. </w:t>
      </w:r>
      <w:r w:rsidR="00BF786D" w:rsidRPr="007D3BBF">
        <w:rPr>
          <w:rFonts w:cstheme="minorHAnsi"/>
          <w:sz w:val="24"/>
          <w:szCs w:val="24"/>
          <w:lang w:val="en-US"/>
        </w:rPr>
        <w:t xml:space="preserve">This hypothesis was </w:t>
      </w:r>
      <w:r w:rsidR="00FA5633" w:rsidRPr="007D3BBF">
        <w:rPr>
          <w:rFonts w:cstheme="minorHAnsi"/>
          <w:sz w:val="24"/>
          <w:szCs w:val="24"/>
          <w:lang w:val="en-US"/>
        </w:rPr>
        <w:t>corroborated</w:t>
      </w:r>
      <w:r w:rsidR="00BF786D" w:rsidRPr="007D3BBF">
        <w:rPr>
          <w:rFonts w:cstheme="minorHAnsi"/>
          <w:sz w:val="24"/>
          <w:szCs w:val="24"/>
          <w:lang w:val="en-US"/>
        </w:rPr>
        <w:t xml:space="preserve"> by </w:t>
      </w:r>
      <w:r>
        <w:rPr>
          <w:rFonts w:cstheme="minorHAnsi"/>
          <w:sz w:val="24"/>
          <w:szCs w:val="24"/>
          <w:lang w:val="en-US"/>
        </w:rPr>
        <w:t xml:space="preserve">a </w:t>
      </w:r>
      <w:r w:rsidR="00CB3D10" w:rsidRPr="007D3BBF">
        <w:rPr>
          <w:rFonts w:cstheme="minorHAnsi"/>
          <w:sz w:val="24"/>
          <w:szCs w:val="24"/>
          <w:lang w:val="en-US"/>
        </w:rPr>
        <w:t>gradual</w:t>
      </w:r>
      <w:r w:rsidR="00881FC7" w:rsidRPr="007D3BBF">
        <w:rPr>
          <w:rFonts w:cstheme="minorHAnsi"/>
          <w:sz w:val="24"/>
          <w:szCs w:val="24"/>
          <w:lang w:val="en-US"/>
        </w:rPr>
        <w:t xml:space="preserve"> increase in that catalytic response </w:t>
      </w:r>
      <w:r w:rsidR="00363113" w:rsidRPr="007D3BBF">
        <w:rPr>
          <w:rFonts w:cstheme="minorHAnsi"/>
          <w:sz w:val="24"/>
          <w:szCs w:val="24"/>
          <w:lang w:val="en-US"/>
        </w:rPr>
        <w:t>following the addition of</w:t>
      </w:r>
      <w:r w:rsidR="00881FC7" w:rsidRPr="007D3BBF">
        <w:rPr>
          <w:rFonts w:cstheme="minorHAnsi"/>
          <w:sz w:val="24"/>
          <w:szCs w:val="24"/>
          <w:lang w:val="en-US"/>
        </w:rPr>
        <w:t xml:space="preserve"> TFA</w:t>
      </w:r>
      <w:r w:rsidR="00363113" w:rsidRPr="007D3BBF">
        <w:rPr>
          <w:rFonts w:cstheme="minorHAnsi"/>
          <w:sz w:val="24"/>
          <w:szCs w:val="24"/>
          <w:lang w:val="en-US"/>
        </w:rPr>
        <w:t xml:space="preserve"> in the same solution</w:t>
      </w:r>
      <w:r w:rsidR="0014435C" w:rsidRPr="007D3BBF">
        <w:rPr>
          <w:rFonts w:cstheme="minorHAnsi"/>
          <w:sz w:val="24"/>
          <w:szCs w:val="24"/>
          <w:lang w:val="en-US"/>
        </w:rPr>
        <w:t xml:space="preserve"> (</w:t>
      </w:r>
      <w:r w:rsidR="0014435C" w:rsidRPr="007D3BBF">
        <w:rPr>
          <w:rFonts w:cstheme="minorHAnsi"/>
          <w:b/>
          <w:sz w:val="24"/>
          <w:szCs w:val="24"/>
          <w:lang w:val="en-US"/>
        </w:rPr>
        <w:t>Figure 5</w:t>
      </w:r>
      <w:r w:rsidR="0014435C" w:rsidRPr="007D3BBF">
        <w:rPr>
          <w:rFonts w:cstheme="minorHAnsi"/>
          <w:sz w:val="24"/>
          <w:szCs w:val="24"/>
          <w:lang w:val="en-US"/>
        </w:rPr>
        <w:t>)</w:t>
      </w:r>
      <w:r w:rsidR="00881FC7" w:rsidRPr="007D3BBF">
        <w:rPr>
          <w:rFonts w:cstheme="minorHAnsi"/>
          <w:sz w:val="24"/>
          <w:szCs w:val="24"/>
          <w:lang w:val="en-US"/>
        </w:rPr>
        <w:t xml:space="preserve">. </w:t>
      </w:r>
      <w:r w:rsidR="00C024BE" w:rsidRPr="007D3BBF">
        <w:rPr>
          <w:rFonts w:cstheme="minorHAnsi"/>
          <w:sz w:val="24"/>
          <w:szCs w:val="24"/>
          <w:lang w:val="en-US"/>
        </w:rPr>
        <w:t>The turnover frequency (TOF) for these catalytic responses was tabulated using the following equation</w:t>
      </w:r>
      <w:r w:rsidR="00322DE0">
        <w:rPr>
          <w:rFonts w:cstheme="minorHAnsi"/>
          <w:sz w:val="24"/>
          <w:szCs w:val="24"/>
          <w:lang w:val="en-US"/>
        </w:rPr>
        <w:t>:</w:t>
      </w:r>
    </w:p>
    <w:p w14:paraId="3646EB29" w14:textId="7A9D22AB" w:rsidR="00C024BE" w:rsidRPr="007D3BBF" w:rsidRDefault="00787FA7" w:rsidP="007D3BBF">
      <w:pPr>
        <w:spacing w:after="0" w:line="240" w:lineRule="auto"/>
        <w:jc w:val="both"/>
        <w:rPr>
          <w:rFonts w:eastAsiaTheme="minorEastAsia" w:cstheme="minorHAnsi"/>
          <w:sz w:val="24"/>
          <w:szCs w:val="24"/>
        </w:rPr>
      </w:pPr>
      <m:oMath>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cat</m:t>
                </m:r>
              </m:sub>
            </m:sSub>
          </m:num>
          <m:den>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p</m:t>
                </m:r>
              </m:sub>
            </m:sSub>
          </m:den>
        </m:f>
        <m:r>
          <w:rPr>
            <w:rFonts w:ascii="Cambria Math" w:hAnsi="Cambria Math" w:cstheme="minorHAnsi"/>
            <w:sz w:val="24"/>
            <w:szCs w:val="24"/>
          </w:rPr>
          <m:t xml:space="preserve"> = </m:t>
        </m:r>
        <m:f>
          <m:fPr>
            <m:ctrlPr>
              <w:rPr>
                <w:rFonts w:ascii="Cambria Math" w:hAnsi="Cambria Math" w:cstheme="minorHAnsi"/>
                <w:i/>
                <w:sz w:val="24"/>
                <w:szCs w:val="24"/>
              </w:rPr>
            </m:ctrlPr>
          </m:fPr>
          <m:num>
            <m:r>
              <w:rPr>
                <w:rFonts w:ascii="Cambria Math" w:hAnsi="Cambria Math" w:cstheme="minorHAnsi"/>
                <w:sz w:val="24"/>
                <w:szCs w:val="24"/>
              </w:rPr>
              <m:t>n</m:t>
            </m:r>
          </m:num>
          <m:den>
            <m:r>
              <w:rPr>
                <w:rFonts w:ascii="Cambria Math" w:hAnsi="Cambria Math" w:cstheme="minorHAnsi"/>
                <w:sz w:val="24"/>
                <w:szCs w:val="24"/>
              </w:rPr>
              <m:t>0.4463</m:t>
            </m:r>
          </m:den>
        </m:f>
        <m:r>
          <w:rPr>
            <w:rFonts w:ascii="Cambria Math" w:hAnsi="Cambria Math" w:cstheme="minorHAnsi"/>
            <w:sz w:val="24"/>
            <w:szCs w:val="24"/>
          </w:rPr>
          <m:t xml:space="preserve"> </m:t>
        </m:r>
        <m:sSup>
          <m:sSupPr>
            <m:ctrlPr>
              <w:rPr>
                <w:rFonts w:ascii="Cambria Math" w:hAnsi="Cambria Math" w:cstheme="minorHAnsi"/>
                <w:i/>
                <w:sz w:val="24"/>
                <w:szCs w:val="24"/>
              </w:rPr>
            </m:ctrlPr>
          </m:sSupPr>
          <m:e>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RT</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obs</m:t>
                    </m:r>
                  </m:sub>
                </m:sSub>
              </m:num>
              <m:den>
                <m:r>
                  <w:rPr>
                    <w:rFonts w:ascii="Cambria Math" w:hAnsi="Cambria Math" w:cstheme="minorHAnsi"/>
                    <w:sz w:val="24"/>
                    <w:szCs w:val="24"/>
                  </w:rPr>
                  <m:t>Fν</m:t>
                </m:r>
              </m:den>
            </m:f>
            <m:r>
              <w:rPr>
                <w:rFonts w:ascii="Cambria Math" w:hAnsi="Cambria Math" w:cstheme="minorHAnsi"/>
                <w:sz w:val="24"/>
                <w:szCs w:val="24"/>
              </w:rPr>
              <m:t>)</m:t>
            </m:r>
          </m:e>
          <m:sup>
            <m:r>
              <w:rPr>
                <w:rFonts w:ascii="Cambria Math" w:hAnsi="Cambria Math" w:cstheme="minorHAnsi"/>
                <w:sz w:val="24"/>
                <w:szCs w:val="24"/>
              </w:rPr>
              <m:t>1/2</m:t>
            </m:r>
          </m:sup>
        </m:sSup>
      </m:oMath>
      <w:r w:rsidR="002A2DF9">
        <w:rPr>
          <w:rFonts w:eastAsiaTheme="minorEastAsia" w:cstheme="minorHAnsi"/>
          <w:sz w:val="24"/>
          <w:szCs w:val="24"/>
        </w:rPr>
        <w:t xml:space="preserve"> </w:t>
      </w:r>
      <w:r w:rsidR="00C024BE" w:rsidRPr="007D3BBF">
        <w:rPr>
          <w:rFonts w:eastAsiaTheme="minorEastAsia" w:cstheme="minorHAnsi"/>
          <w:sz w:val="24"/>
          <w:szCs w:val="24"/>
        </w:rPr>
        <w:t>(1)</w:t>
      </w:r>
    </w:p>
    <w:p w14:paraId="234021D2" w14:textId="7947E172" w:rsidR="003C0C8A" w:rsidRDefault="00C024BE" w:rsidP="007D3BBF">
      <w:pPr>
        <w:spacing w:after="0" w:line="240" w:lineRule="auto"/>
        <w:jc w:val="both"/>
        <w:rPr>
          <w:rFonts w:cstheme="minorHAnsi"/>
          <w:sz w:val="24"/>
          <w:szCs w:val="24"/>
          <w:lang w:val="en-US"/>
        </w:rPr>
      </w:pPr>
      <w:r w:rsidRPr="007D3BBF">
        <w:rPr>
          <w:rFonts w:eastAsiaTheme="minorEastAsia" w:cstheme="minorHAnsi"/>
          <w:sz w:val="24"/>
          <w:szCs w:val="24"/>
        </w:rPr>
        <w:t xml:space="preserve">where </w:t>
      </w:r>
      <w:proofErr w:type="spellStart"/>
      <w:r w:rsidRPr="007D3BBF">
        <w:rPr>
          <w:rFonts w:eastAsiaTheme="minorEastAsia" w:cstheme="minorHAnsi"/>
          <w:i/>
          <w:sz w:val="24"/>
          <w:szCs w:val="24"/>
        </w:rPr>
        <w:t>i</w:t>
      </w:r>
      <w:r w:rsidRPr="007D3BBF">
        <w:rPr>
          <w:rFonts w:eastAsiaTheme="minorEastAsia" w:cstheme="minorHAnsi"/>
          <w:i/>
          <w:sz w:val="24"/>
          <w:szCs w:val="24"/>
          <w:vertAlign w:val="subscript"/>
        </w:rPr>
        <w:t>cat</w:t>
      </w:r>
      <w:proofErr w:type="spellEnd"/>
      <w:r w:rsidRPr="007D3BBF">
        <w:rPr>
          <w:rFonts w:eastAsiaTheme="minorEastAsia" w:cstheme="minorHAnsi"/>
          <w:sz w:val="24"/>
          <w:szCs w:val="24"/>
        </w:rPr>
        <w:t xml:space="preserve"> = catalytic current, </w:t>
      </w:r>
      <w:proofErr w:type="spellStart"/>
      <w:r w:rsidRPr="007D3BBF">
        <w:rPr>
          <w:rFonts w:eastAsiaTheme="minorEastAsia" w:cstheme="minorHAnsi"/>
          <w:i/>
          <w:sz w:val="24"/>
          <w:szCs w:val="24"/>
        </w:rPr>
        <w:t>i</w:t>
      </w:r>
      <w:r w:rsidRPr="007D3BBF">
        <w:rPr>
          <w:rFonts w:eastAsiaTheme="minorEastAsia" w:cstheme="minorHAnsi"/>
          <w:i/>
          <w:sz w:val="24"/>
          <w:szCs w:val="24"/>
          <w:vertAlign w:val="subscript"/>
        </w:rPr>
        <w:t>p</w:t>
      </w:r>
      <w:proofErr w:type="spellEnd"/>
      <w:r w:rsidRPr="007D3BBF">
        <w:rPr>
          <w:rFonts w:eastAsiaTheme="minorEastAsia" w:cstheme="minorHAnsi"/>
          <w:sz w:val="24"/>
          <w:szCs w:val="24"/>
        </w:rPr>
        <w:t xml:space="preserve"> = stoichiometric current, n = number of electrons involved in this process, R = universal gas constant, T = temperature in K, F = 1 Faraday, and ν = scan rate. </w:t>
      </w:r>
      <w:r w:rsidRPr="007D3BBF">
        <w:rPr>
          <w:rFonts w:cstheme="minorHAnsi"/>
          <w:sz w:val="24"/>
          <w:szCs w:val="24"/>
          <w:lang w:val="en-US"/>
        </w:rPr>
        <w:t>The TOF for H</w:t>
      </w:r>
      <w:r w:rsidRPr="007D3BBF">
        <w:rPr>
          <w:rFonts w:cstheme="minorHAnsi"/>
          <w:sz w:val="24"/>
          <w:szCs w:val="24"/>
          <w:vertAlign w:val="subscript"/>
          <w:lang w:val="en-US"/>
        </w:rPr>
        <w:t>2</w:t>
      </w:r>
      <w:r w:rsidRPr="007D3BBF">
        <w:rPr>
          <w:rFonts w:cstheme="minorHAnsi"/>
          <w:sz w:val="24"/>
          <w:szCs w:val="24"/>
          <w:lang w:val="en-US"/>
        </w:rPr>
        <w:t xml:space="preserve"> production </w:t>
      </w:r>
      <w:r w:rsidR="00752E23">
        <w:rPr>
          <w:rFonts w:cstheme="minorHAnsi"/>
          <w:sz w:val="24"/>
          <w:szCs w:val="24"/>
          <w:lang w:val="en-US"/>
        </w:rPr>
        <w:t>in the presence</w:t>
      </w:r>
      <w:r w:rsidRPr="007D3BBF">
        <w:rPr>
          <w:rFonts w:cstheme="minorHAnsi"/>
          <w:sz w:val="24"/>
          <w:szCs w:val="24"/>
          <w:lang w:val="en-US"/>
        </w:rPr>
        <w:t xml:space="preserve"> of water and aqueous TFA were 30 s</w:t>
      </w:r>
      <w:r w:rsidRPr="007D3BBF">
        <w:rPr>
          <w:rFonts w:cstheme="minorHAnsi"/>
          <w:sz w:val="24"/>
          <w:szCs w:val="24"/>
          <w:vertAlign w:val="superscript"/>
          <w:lang w:val="en-US"/>
        </w:rPr>
        <w:t>-1</w:t>
      </w:r>
      <w:r w:rsidRPr="007D3BBF">
        <w:rPr>
          <w:rFonts w:cstheme="minorHAnsi"/>
          <w:sz w:val="24"/>
          <w:szCs w:val="24"/>
          <w:lang w:val="en-US"/>
        </w:rPr>
        <w:t xml:space="preserve"> and 172 s</w:t>
      </w:r>
      <w:r w:rsidRPr="007D3BBF">
        <w:rPr>
          <w:rFonts w:cstheme="minorHAnsi"/>
          <w:sz w:val="24"/>
          <w:szCs w:val="24"/>
          <w:vertAlign w:val="superscript"/>
          <w:lang w:val="en-US"/>
        </w:rPr>
        <w:t>-1</w:t>
      </w:r>
      <w:r w:rsidRPr="007D3BBF">
        <w:rPr>
          <w:rFonts w:cstheme="minorHAnsi"/>
          <w:sz w:val="24"/>
          <w:szCs w:val="24"/>
          <w:lang w:val="en-US"/>
        </w:rPr>
        <w:t>, respectively.</w:t>
      </w:r>
      <w:r w:rsidR="006A1AC2" w:rsidRPr="007D3BBF">
        <w:rPr>
          <w:rFonts w:cstheme="minorHAnsi"/>
          <w:sz w:val="24"/>
          <w:szCs w:val="24"/>
          <w:lang w:val="en-US"/>
        </w:rPr>
        <w:t xml:space="preserve"> The complementary chronocoulometric (bulk electrolysis) experiment was used along with the complementary gas chromatography (GC) to provide further evidence of H</w:t>
      </w:r>
      <w:r w:rsidR="006A1AC2" w:rsidRPr="007D3BBF">
        <w:rPr>
          <w:rFonts w:cstheme="minorHAnsi"/>
          <w:sz w:val="24"/>
          <w:szCs w:val="24"/>
          <w:vertAlign w:val="subscript"/>
          <w:lang w:val="en-US"/>
        </w:rPr>
        <w:t>2</w:t>
      </w:r>
      <w:r w:rsidR="006A1AC2" w:rsidRPr="007D3BBF">
        <w:rPr>
          <w:rFonts w:cstheme="minorHAnsi"/>
          <w:sz w:val="24"/>
          <w:szCs w:val="24"/>
          <w:lang w:val="en-US"/>
        </w:rPr>
        <w:t xml:space="preserve"> </w:t>
      </w:r>
      <w:r w:rsidR="006A1AC2" w:rsidRPr="007D3BBF">
        <w:rPr>
          <w:rFonts w:cstheme="minorHAnsi"/>
          <w:sz w:val="24"/>
          <w:szCs w:val="24"/>
          <w:lang w:val="en-US"/>
        </w:rPr>
        <w:lastRenderedPageBreak/>
        <w:t>production during the catalytic step with 70% Farad</w:t>
      </w:r>
      <w:r w:rsidR="00D579B5" w:rsidRPr="007D3BBF">
        <w:rPr>
          <w:rFonts w:cstheme="minorHAnsi"/>
          <w:sz w:val="24"/>
          <w:szCs w:val="24"/>
          <w:lang w:val="en-US"/>
        </w:rPr>
        <w:t>a</w:t>
      </w:r>
      <w:r w:rsidR="006A1AC2" w:rsidRPr="007D3BBF">
        <w:rPr>
          <w:rFonts w:cstheme="minorHAnsi"/>
          <w:sz w:val="24"/>
          <w:szCs w:val="24"/>
          <w:lang w:val="en-US"/>
        </w:rPr>
        <w:t xml:space="preserve">ic efficiency (details in </w:t>
      </w:r>
      <w:r w:rsidR="00FF25C5" w:rsidRPr="007D3BBF">
        <w:rPr>
          <w:rFonts w:cstheme="minorHAnsi"/>
          <w:sz w:val="24"/>
          <w:szCs w:val="24"/>
          <w:lang w:val="en-US"/>
        </w:rPr>
        <w:t>s</w:t>
      </w:r>
      <w:r w:rsidR="006A1AC2" w:rsidRPr="007D3BBF">
        <w:rPr>
          <w:rFonts w:cstheme="minorHAnsi"/>
          <w:sz w:val="24"/>
          <w:szCs w:val="24"/>
          <w:lang w:val="en-US"/>
        </w:rPr>
        <w:t>upplementary section</w:t>
      </w:r>
      <w:r w:rsidR="00E4462F" w:rsidRPr="007D3BBF">
        <w:rPr>
          <w:rFonts w:cstheme="minorHAnsi"/>
          <w:sz w:val="24"/>
          <w:szCs w:val="24"/>
          <w:lang w:val="en-US"/>
        </w:rPr>
        <w:t xml:space="preserve">, </w:t>
      </w:r>
      <w:r w:rsidR="00E4462F" w:rsidRPr="007D3BBF">
        <w:rPr>
          <w:rFonts w:cstheme="minorHAnsi"/>
          <w:b/>
          <w:sz w:val="24"/>
          <w:szCs w:val="24"/>
          <w:lang w:val="en-US"/>
        </w:rPr>
        <w:t>Figure S1</w:t>
      </w:r>
      <w:r w:rsidR="006A1AC2" w:rsidRPr="007D3BBF">
        <w:rPr>
          <w:rFonts w:cstheme="minorHAnsi"/>
          <w:sz w:val="24"/>
          <w:szCs w:val="24"/>
          <w:lang w:val="en-US"/>
        </w:rPr>
        <w:t>).</w:t>
      </w:r>
    </w:p>
    <w:p w14:paraId="562D9D6C" w14:textId="77777777" w:rsidR="007D3BBF" w:rsidRPr="007D3BBF" w:rsidRDefault="007D3BBF" w:rsidP="007D3BBF">
      <w:pPr>
        <w:spacing w:after="0" w:line="240" w:lineRule="auto"/>
        <w:jc w:val="both"/>
        <w:rPr>
          <w:rFonts w:cstheme="minorHAnsi"/>
          <w:sz w:val="24"/>
          <w:szCs w:val="24"/>
          <w:lang w:val="en-US"/>
        </w:rPr>
      </w:pPr>
    </w:p>
    <w:p w14:paraId="304BA95C" w14:textId="12C5EB4A" w:rsidR="00D41150" w:rsidRDefault="00D41150" w:rsidP="007D3BBF">
      <w:pPr>
        <w:spacing w:after="0" w:line="240" w:lineRule="auto"/>
        <w:jc w:val="both"/>
        <w:rPr>
          <w:rFonts w:cstheme="minorHAnsi"/>
          <w:sz w:val="24"/>
          <w:szCs w:val="24"/>
          <w:lang w:val="en-US"/>
        </w:rPr>
      </w:pPr>
      <w:r w:rsidRPr="007D3BBF">
        <w:rPr>
          <w:rFonts w:cstheme="minorHAnsi"/>
          <w:sz w:val="24"/>
          <w:szCs w:val="24"/>
          <w:lang w:val="en-US"/>
        </w:rPr>
        <w:t>The H</w:t>
      </w:r>
      <w:r w:rsidRPr="007D3BBF">
        <w:rPr>
          <w:rFonts w:cstheme="minorHAnsi"/>
          <w:sz w:val="24"/>
          <w:szCs w:val="24"/>
          <w:vertAlign w:val="subscript"/>
          <w:lang w:val="en-US"/>
        </w:rPr>
        <w:t>2</w:t>
      </w:r>
      <w:r w:rsidRPr="007D3BBF">
        <w:rPr>
          <w:rFonts w:cstheme="minorHAnsi"/>
          <w:sz w:val="24"/>
          <w:szCs w:val="24"/>
          <w:lang w:val="en-US"/>
        </w:rPr>
        <w:t xml:space="preserve"> production activity of the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Pr="007D3BBF">
        <w:rPr>
          <w:rFonts w:cstheme="minorHAnsi"/>
          <w:sz w:val="24"/>
          <w:szCs w:val="24"/>
          <w:lang w:val="en-US"/>
        </w:rPr>
        <w:t xml:space="preserve">core </w:t>
      </w:r>
      <w:r w:rsidR="00DC1EBD" w:rsidRPr="007D3BBF">
        <w:rPr>
          <w:rFonts w:cstheme="minorHAnsi"/>
          <w:sz w:val="24"/>
          <w:szCs w:val="24"/>
          <w:lang w:val="en-US"/>
        </w:rPr>
        <w:t>in</w:t>
      </w:r>
      <w:r w:rsidR="00DC1EBD" w:rsidRPr="007D3BBF">
        <w:rPr>
          <w:rFonts w:cstheme="minorHAnsi"/>
          <w:b/>
          <w:sz w:val="24"/>
          <w:szCs w:val="24"/>
          <w:lang w:val="en-US"/>
        </w:rPr>
        <w:t xml:space="preserve"> C1</w:t>
      </w:r>
      <w:r w:rsidR="00DC1EBD" w:rsidRPr="007D3BBF">
        <w:rPr>
          <w:rFonts w:cstheme="minorHAnsi"/>
          <w:sz w:val="24"/>
          <w:szCs w:val="24"/>
          <w:lang w:val="en-US"/>
        </w:rPr>
        <w:t xml:space="preserve"> </w:t>
      </w:r>
      <w:r w:rsidR="00363113" w:rsidRPr="007D3BBF">
        <w:rPr>
          <w:rFonts w:cstheme="minorHAnsi"/>
          <w:sz w:val="24"/>
          <w:szCs w:val="24"/>
          <w:lang w:val="en-US"/>
        </w:rPr>
        <w:t xml:space="preserve">was </w:t>
      </w:r>
      <w:r w:rsidR="00BC6120" w:rsidRPr="007D3BBF">
        <w:rPr>
          <w:rFonts w:cstheme="minorHAnsi"/>
          <w:sz w:val="24"/>
          <w:szCs w:val="24"/>
          <w:lang w:val="en-US"/>
        </w:rPr>
        <w:t xml:space="preserve">further </w:t>
      </w:r>
      <w:r w:rsidR="00B87361" w:rsidRPr="007D3BBF">
        <w:rPr>
          <w:rFonts w:cstheme="minorHAnsi"/>
          <w:sz w:val="24"/>
          <w:szCs w:val="24"/>
          <w:lang w:val="en-US"/>
        </w:rPr>
        <w:t>investigated during the photo-catalytic</w:t>
      </w:r>
      <w:r w:rsidR="009A60D2" w:rsidRPr="007D3BBF">
        <w:rPr>
          <w:rFonts w:cstheme="minorHAnsi"/>
          <w:sz w:val="24"/>
          <w:szCs w:val="24"/>
          <w:lang w:val="en-US"/>
        </w:rPr>
        <w:t xml:space="preserve"> studies. In this experiment, </w:t>
      </w:r>
      <w:r w:rsidR="009A60D2" w:rsidRPr="007D3BBF">
        <w:rPr>
          <w:rFonts w:cstheme="minorHAnsi"/>
          <w:b/>
          <w:sz w:val="24"/>
          <w:szCs w:val="24"/>
          <w:lang w:val="en-US"/>
        </w:rPr>
        <w:t>C1</w:t>
      </w:r>
      <w:r w:rsidR="009A60D2" w:rsidRPr="007D3BBF">
        <w:rPr>
          <w:rFonts w:cstheme="minorHAnsi"/>
          <w:sz w:val="24"/>
          <w:szCs w:val="24"/>
          <w:lang w:val="en-US"/>
        </w:rPr>
        <w:t xml:space="preserve"> was </w:t>
      </w:r>
      <w:r w:rsidR="004475AD" w:rsidRPr="007D3BBF">
        <w:rPr>
          <w:rFonts w:cstheme="minorHAnsi"/>
          <w:sz w:val="24"/>
          <w:szCs w:val="24"/>
          <w:lang w:val="en-US"/>
        </w:rPr>
        <w:t>loaded in a</w:t>
      </w:r>
      <w:r w:rsidR="001E7727" w:rsidRPr="007D3BBF">
        <w:rPr>
          <w:rFonts w:cstheme="minorHAnsi"/>
          <w:sz w:val="24"/>
          <w:szCs w:val="24"/>
          <w:lang w:val="en-US"/>
        </w:rPr>
        <w:t xml:space="preserve">n </w:t>
      </w:r>
      <w:r w:rsidR="006D6E84" w:rsidRPr="007D3BBF">
        <w:rPr>
          <w:rFonts w:cstheme="minorHAnsi"/>
          <w:sz w:val="24"/>
          <w:szCs w:val="24"/>
          <w:lang w:val="en-US"/>
        </w:rPr>
        <w:t>airtight</w:t>
      </w:r>
      <w:r w:rsidR="001E7727" w:rsidRPr="007D3BBF">
        <w:rPr>
          <w:rFonts w:cstheme="minorHAnsi"/>
          <w:sz w:val="24"/>
          <w:szCs w:val="24"/>
          <w:lang w:val="en-US"/>
        </w:rPr>
        <w:t xml:space="preserve"> container c</w:t>
      </w:r>
      <w:r w:rsidR="00FE1F83" w:rsidRPr="007D3BBF">
        <w:rPr>
          <w:rFonts w:cstheme="minorHAnsi"/>
          <w:sz w:val="24"/>
          <w:szCs w:val="24"/>
          <w:lang w:val="en-US"/>
        </w:rPr>
        <w:t xml:space="preserve">ontaining 30:70 water/DMF </w:t>
      </w:r>
      <w:r w:rsidR="008632D7" w:rsidRPr="007D3BBF">
        <w:rPr>
          <w:rFonts w:cstheme="minorHAnsi"/>
          <w:sz w:val="24"/>
          <w:szCs w:val="24"/>
          <w:lang w:val="en-US"/>
        </w:rPr>
        <w:t>solvent</w:t>
      </w:r>
      <w:r w:rsidR="001E7727" w:rsidRPr="007D3BBF">
        <w:rPr>
          <w:rFonts w:cstheme="minorHAnsi"/>
          <w:sz w:val="24"/>
          <w:szCs w:val="24"/>
          <w:lang w:val="en-US"/>
        </w:rPr>
        <w:t xml:space="preserve"> along with </w:t>
      </w:r>
      <w:r w:rsidR="000B5C71" w:rsidRPr="007D3BBF">
        <w:rPr>
          <w:rFonts w:cstheme="minorHAnsi"/>
          <w:sz w:val="24"/>
          <w:szCs w:val="24"/>
          <w:lang w:val="en-US"/>
        </w:rPr>
        <w:t xml:space="preserve">TEOA sacrificial electron donor. </w:t>
      </w:r>
      <w:r w:rsidR="006D6E84" w:rsidRPr="007D3BBF">
        <w:rPr>
          <w:rFonts w:cstheme="minorHAnsi"/>
          <w:sz w:val="24"/>
          <w:szCs w:val="24"/>
          <w:lang w:val="en-US"/>
        </w:rPr>
        <w:t xml:space="preserve">This system was connected to </w:t>
      </w:r>
      <w:r w:rsidR="00D42AB7">
        <w:rPr>
          <w:rFonts w:cstheme="minorHAnsi"/>
          <w:sz w:val="24"/>
          <w:szCs w:val="24"/>
          <w:lang w:val="en-US"/>
        </w:rPr>
        <w:t xml:space="preserve">the </w:t>
      </w:r>
      <w:r w:rsidR="006D6E84" w:rsidRPr="007D3BBF">
        <w:rPr>
          <w:rFonts w:cstheme="minorHAnsi"/>
          <w:sz w:val="24"/>
          <w:szCs w:val="24"/>
          <w:lang w:val="en-US"/>
        </w:rPr>
        <w:t>H</w:t>
      </w:r>
      <w:r w:rsidR="006D6E84" w:rsidRPr="007D3BBF">
        <w:rPr>
          <w:rFonts w:cstheme="minorHAnsi"/>
          <w:sz w:val="24"/>
          <w:szCs w:val="24"/>
          <w:vertAlign w:val="subscript"/>
          <w:lang w:val="en-US"/>
        </w:rPr>
        <w:t>2</w:t>
      </w:r>
      <w:r w:rsidR="006D6E84" w:rsidRPr="007D3BBF">
        <w:rPr>
          <w:rFonts w:cstheme="minorHAnsi"/>
          <w:sz w:val="24"/>
          <w:szCs w:val="24"/>
          <w:lang w:val="en-US"/>
        </w:rPr>
        <w:t xml:space="preserve"> sensor and exposed </w:t>
      </w:r>
      <w:r w:rsidR="0014435C" w:rsidRPr="007D3BBF">
        <w:rPr>
          <w:rFonts w:cstheme="minorHAnsi"/>
          <w:sz w:val="24"/>
          <w:szCs w:val="24"/>
          <w:lang w:val="en-US"/>
        </w:rPr>
        <w:t xml:space="preserve">to natural sunlight </w:t>
      </w:r>
      <w:r w:rsidR="00E4462F" w:rsidRPr="007D3BBF">
        <w:rPr>
          <w:rFonts w:cstheme="minorHAnsi"/>
          <w:sz w:val="24"/>
          <w:szCs w:val="24"/>
          <w:lang w:val="en-US"/>
        </w:rPr>
        <w:t>(</w:t>
      </w:r>
      <w:r w:rsidR="00E95605" w:rsidRPr="007D3BBF">
        <w:rPr>
          <w:rFonts w:cstheme="minorHAnsi"/>
          <w:sz w:val="24"/>
          <w:szCs w:val="24"/>
          <w:lang w:val="en-US"/>
        </w:rPr>
        <w:t xml:space="preserve">power density ~ 100 </w:t>
      </w:r>
      <w:proofErr w:type="spellStart"/>
      <w:r w:rsidR="00E95605" w:rsidRPr="007D3BBF">
        <w:rPr>
          <w:rFonts w:cstheme="minorHAnsi"/>
          <w:sz w:val="24"/>
          <w:szCs w:val="24"/>
          <w:lang w:val="en-US"/>
        </w:rPr>
        <w:t>mW</w:t>
      </w:r>
      <w:proofErr w:type="spellEnd"/>
      <w:r w:rsidR="00E95605" w:rsidRPr="007D3BBF">
        <w:rPr>
          <w:rFonts w:cstheme="minorHAnsi"/>
          <w:sz w:val="24"/>
          <w:szCs w:val="24"/>
          <w:lang w:val="en-US"/>
        </w:rPr>
        <w:t>/cm</w:t>
      </w:r>
      <w:r w:rsidR="00E95605" w:rsidRPr="007D3BBF">
        <w:rPr>
          <w:rFonts w:cstheme="minorHAnsi"/>
          <w:sz w:val="24"/>
          <w:szCs w:val="24"/>
          <w:vertAlign w:val="superscript"/>
          <w:lang w:val="en-US"/>
        </w:rPr>
        <w:t>2</w:t>
      </w:r>
      <w:r w:rsidR="00E4462F" w:rsidRPr="007D3BBF">
        <w:rPr>
          <w:rFonts w:cstheme="minorHAnsi"/>
          <w:sz w:val="24"/>
          <w:szCs w:val="24"/>
          <w:lang w:val="en-US"/>
        </w:rPr>
        <w:t xml:space="preserve">) </w:t>
      </w:r>
      <w:r w:rsidR="0014435C" w:rsidRPr="007D3BBF">
        <w:rPr>
          <w:rFonts w:cstheme="minorHAnsi"/>
          <w:sz w:val="24"/>
          <w:szCs w:val="24"/>
          <w:lang w:val="en-US"/>
        </w:rPr>
        <w:t>(</w:t>
      </w:r>
      <w:r w:rsidR="0014435C" w:rsidRPr="007D3BBF">
        <w:rPr>
          <w:rFonts w:cstheme="minorHAnsi"/>
          <w:b/>
          <w:sz w:val="24"/>
          <w:szCs w:val="24"/>
          <w:lang w:val="en-US"/>
        </w:rPr>
        <w:t>Figure 6</w:t>
      </w:r>
      <w:r w:rsidR="0014435C" w:rsidRPr="007D3BBF">
        <w:rPr>
          <w:rFonts w:cstheme="minorHAnsi"/>
          <w:sz w:val="24"/>
          <w:szCs w:val="24"/>
          <w:lang w:val="en-US"/>
        </w:rPr>
        <w:t xml:space="preserve">). </w:t>
      </w:r>
      <w:r w:rsidR="00A76BD6" w:rsidRPr="007D3BBF">
        <w:rPr>
          <w:rFonts w:cstheme="minorHAnsi"/>
          <w:sz w:val="24"/>
          <w:szCs w:val="24"/>
          <w:lang w:val="en-US"/>
        </w:rPr>
        <w:t xml:space="preserve">As shown in </w:t>
      </w:r>
      <w:r w:rsidR="00A76BD6" w:rsidRPr="007D3BBF">
        <w:rPr>
          <w:rFonts w:cstheme="minorHAnsi"/>
          <w:b/>
          <w:sz w:val="24"/>
          <w:szCs w:val="24"/>
          <w:lang w:val="en-US"/>
        </w:rPr>
        <w:t>Figure 7</w:t>
      </w:r>
      <w:r w:rsidR="00A76BD6" w:rsidRPr="007D3BBF">
        <w:rPr>
          <w:rFonts w:cstheme="minorHAnsi"/>
          <w:sz w:val="24"/>
          <w:szCs w:val="24"/>
          <w:lang w:val="en-US"/>
        </w:rPr>
        <w:t xml:space="preserve">, </w:t>
      </w:r>
      <w:r w:rsidR="00C50A43" w:rsidRPr="007D3BBF">
        <w:rPr>
          <w:rFonts w:cstheme="minorHAnsi"/>
          <w:sz w:val="24"/>
          <w:szCs w:val="24"/>
          <w:lang w:val="en-US"/>
        </w:rPr>
        <w:t xml:space="preserve">the PS-catalyst hybrid complex </w:t>
      </w:r>
      <w:r w:rsidR="00C50A43" w:rsidRPr="007D3BBF">
        <w:rPr>
          <w:rFonts w:cstheme="minorHAnsi"/>
          <w:b/>
          <w:sz w:val="24"/>
          <w:szCs w:val="24"/>
          <w:lang w:val="en-US"/>
        </w:rPr>
        <w:t>C1</w:t>
      </w:r>
      <w:r w:rsidR="00C50A43" w:rsidRPr="007D3BBF">
        <w:rPr>
          <w:rFonts w:cstheme="minorHAnsi"/>
          <w:sz w:val="24"/>
          <w:szCs w:val="24"/>
          <w:lang w:val="en-US"/>
        </w:rPr>
        <w:t xml:space="preserve"> </w:t>
      </w:r>
      <w:r w:rsidR="008B4CA8" w:rsidRPr="007D3BBF">
        <w:rPr>
          <w:rFonts w:cstheme="minorHAnsi"/>
          <w:sz w:val="24"/>
          <w:szCs w:val="24"/>
          <w:lang w:val="en-US"/>
        </w:rPr>
        <w:t>displaye</w:t>
      </w:r>
      <w:r w:rsidR="00C50A43" w:rsidRPr="007D3BBF">
        <w:rPr>
          <w:rFonts w:cstheme="minorHAnsi"/>
          <w:sz w:val="24"/>
          <w:szCs w:val="24"/>
          <w:lang w:val="en-US"/>
        </w:rPr>
        <w:t>d catalytic H</w:t>
      </w:r>
      <w:r w:rsidR="00C50A43" w:rsidRPr="007D3BBF">
        <w:rPr>
          <w:rFonts w:cstheme="minorHAnsi"/>
          <w:sz w:val="24"/>
          <w:szCs w:val="24"/>
          <w:vertAlign w:val="subscript"/>
          <w:lang w:val="en-US"/>
        </w:rPr>
        <w:t>2</w:t>
      </w:r>
      <w:r w:rsidR="00C50A43" w:rsidRPr="007D3BBF">
        <w:rPr>
          <w:rFonts w:cstheme="minorHAnsi"/>
          <w:sz w:val="24"/>
          <w:szCs w:val="24"/>
          <w:lang w:val="en-US"/>
        </w:rPr>
        <w:t xml:space="preserve"> production immediately </w:t>
      </w:r>
      <w:r w:rsidR="008B4CA8" w:rsidRPr="007D3BBF">
        <w:rPr>
          <w:rFonts w:cstheme="minorHAnsi"/>
          <w:sz w:val="24"/>
          <w:szCs w:val="24"/>
          <w:lang w:val="en-US"/>
        </w:rPr>
        <w:t>following the sunlight exposure.</w:t>
      </w:r>
      <w:r w:rsidR="0012701C" w:rsidRPr="007D3BBF">
        <w:rPr>
          <w:rFonts w:cstheme="minorHAnsi"/>
          <w:sz w:val="24"/>
          <w:szCs w:val="24"/>
          <w:lang w:val="en-US"/>
        </w:rPr>
        <w:t xml:space="preserve"> </w:t>
      </w:r>
      <w:r w:rsidR="00A17FBB" w:rsidRPr="007D3BBF">
        <w:rPr>
          <w:rFonts w:cstheme="minorHAnsi"/>
          <w:sz w:val="24"/>
          <w:szCs w:val="24"/>
          <w:lang w:val="en-US"/>
        </w:rPr>
        <w:t xml:space="preserve">In this case, an almost linear increase in </w:t>
      </w:r>
      <w:r w:rsidR="0012701C" w:rsidRPr="007D3BBF">
        <w:rPr>
          <w:rFonts w:cstheme="minorHAnsi"/>
          <w:sz w:val="24"/>
          <w:szCs w:val="24"/>
          <w:lang w:val="en-US"/>
        </w:rPr>
        <w:t>photocatalytic H</w:t>
      </w:r>
      <w:r w:rsidR="0012701C" w:rsidRPr="007D3BBF">
        <w:rPr>
          <w:rFonts w:cstheme="minorHAnsi"/>
          <w:sz w:val="24"/>
          <w:szCs w:val="24"/>
          <w:vertAlign w:val="subscript"/>
          <w:lang w:val="en-US"/>
        </w:rPr>
        <w:t>2</w:t>
      </w:r>
      <w:r w:rsidR="0012701C" w:rsidRPr="007D3BBF">
        <w:rPr>
          <w:rFonts w:cstheme="minorHAnsi"/>
          <w:sz w:val="24"/>
          <w:szCs w:val="24"/>
          <w:lang w:val="en-US"/>
        </w:rPr>
        <w:t xml:space="preserve"> production </w:t>
      </w:r>
      <w:r w:rsidR="00A17FBB" w:rsidRPr="007D3BBF">
        <w:rPr>
          <w:rFonts w:cstheme="minorHAnsi"/>
          <w:sz w:val="24"/>
          <w:szCs w:val="24"/>
          <w:lang w:val="en-US"/>
        </w:rPr>
        <w:t>was obs</w:t>
      </w:r>
      <w:r w:rsidR="009867AD" w:rsidRPr="007D3BBF">
        <w:rPr>
          <w:rFonts w:cstheme="minorHAnsi"/>
          <w:sz w:val="24"/>
          <w:szCs w:val="24"/>
          <w:lang w:val="en-US"/>
        </w:rPr>
        <w:t>e</w:t>
      </w:r>
      <w:r w:rsidR="00A17FBB" w:rsidRPr="007D3BBF">
        <w:rPr>
          <w:rFonts w:cstheme="minorHAnsi"/>
          <w:sz w:val="24"/>
          <w:szCs w:val="24"/>
          <w:lang w:val="en-US"/>
        </w:rPr>
        <w:t>rved</w:t>
      </w:r>
      <w:r w:rsidR="0012701C" w:rsidRPr="007D3BBF">
        <w:rPr>
          <w:rFonts w:cstheme="minorHAnsi"/>
          <w:sz w:val="24"/>
          <w:szCs w:val="24"/>
          <w:lang w:val="en-US"/>
        </w:rPr>
        <w:t xml:space="preserve"> over time. </w:t>
      </w:r>
      <w:r w:rsidR="007C568C" w:rsidRPr="007D3BBF">
        <w:rPr>
          <w:rFonts w:cstheme="minorHAnsi"/>
          <w:sz w:val="24"/>
          <w:szCs w:val="24"/>
          <w:lang w:val="en-US"/>
        </w:rPr>
        <w:t xml:space="preserve">The identity and purity of the photo-generated gas </w:t>
      </w:r>
      <w:r w:rsidR="006173F8" w:rsidRPr="007D3BBF">
        <w:rPr>
          <w:rFonts w:cstheme="minorHAnsi"/>
          <w:sz w:val="24"/>
          <w:szCs w:val="24"/>
          <w:lang w:val="en-US"/>
        </w:rPr>
        <w:t xml:space="preserve">accumulated in the </w:t>
      </w:r>
      <w:r w:rsidR="00812A0D" w:rsidRPr="007D3BBF">
        <w:rPr>
          <w:rFonts w:cstheme="minorHAnsi"/>
          <w:sz w:val="24"/>
          <w:szCs w:val="24"/>
          <w:lang w:val="en-US"/>
        </w:rPr>
        <w:t>headspace</w:t>
      </w:r>
      <w:r w:rsidR="006173F8" w:rsidRPr="007D3BBF">
        <w:rPr>
          <w:rFonts w:cstheme="minorHAnsi"/>
          <w:sz w:val="24"/>
          <w:szCs w:val="24"/>
          <w:lang w:val="en-US"/>
        </w:rPr>
        <w:t xml:space="preserve"> of the set-up </w:t>
      </w:r>
      <w:r w:rsidR="007C568C" w:rsidRPr="007D3BBF">
        <w:rPr>
          <w:rFonts w:cstheme="minorHAnsi"/>
          <w:sz w:val="24"/>
          <w:szCs w:val="24"/>
          <w:lang w:val="en-US"/>
        </w:rPr>
        <w:t xml:space="preserve">was </w:t>
      </w:r>
      <w:r w:rsidR="00282267" w:rsidRPr="007D3BBF">
        <w:rPr>
          <w:rFonts w:cstheme="minorHAnsi"/>
          <w:sz w:val="24"/>
          <w:szCs w:val="24"/>
          <w:lang w:val="en-US"/>
        </w:rPr>
        <w:t xml:space="preserve">validated by </w:t>
      </w:r>
      <w:r w:rsidR="006173F8" w:rsidRPr="007D3BBF">
        <w:rPr>
          <w:rFonts w:cstheme="minorHAnsi"/>
          <w:sz w:val="24"/>
          <w:szCs w:val="24"/>
          <w:lang w:val="en-US"/>
        </w:rPr>
        <w:t>gas chromatography</w:t>
      </w:r>
      <w:r w:rsidR="00940676" w:rsidRPr="007D3BBF">
        <w:rPr>
          <w:rFonts w:cstheme="minorHAnsi"/>
          <w:sz w:val="24"/>
          <w:szCs w:val="24"/>
          <w:lang w:val="en-US"/>
        </w:rPr>
        <w:t xml:space="preserve"> (GC)</w:t>
      </w:r>
      <w:r w:rsidR="006173F8" w:rsidRPr="007D3BBF">
        <w:rPr>
          <w:rFonts w:cstheme="minorHAnsi"/>
          <w:sz w:val="24"/>
          <w:szCs w:val="24"/>
          <w:lang w:val="en-US"/>
        </w:rPr>
        <w:t xml:space="preserve">. </w:t>
      </w:r>
      <w:r w:rsidR="00AF5DE2" w:rsidRPr="007D3BBF">
        <w:rPr>
          <w:rFonts w:cstheme="minorHAnsi"/>
          <w:sz w:val="24"/>
          <w:szCs w:val="24"/>
          <w:lang w:val="en-US"/>
        </w:rPr>
        <w:t xml:space="preserve">As illustrated in </w:t>
      </w:r>
      <w:r w:rsidR="00AF5DE2" w:rsidRPr="007D3BBF">
        <w:rPr>
          <w:rFonts w:cstheme="minorHAnsi"/>
          <w:b/>
          <w:sz w:val="24"/>
          <w:szCs w:val="24"/>
          <w:lang w:val="en-US"/>
        </w:rPr>
        <w:t>Figure 8</w:t>
      </w:r>
      <w:r w:rsidR="00AF5DE2" w:rsidRPr="007D3BBF">
        <w:rPr>
          <w:rFonts w:cstheme="minorHAnsi"/>
          <w:sz w:val="24"/>
          <w:szCs w:val="24"/>
          <w:lang w:val="en-US"/>
        </w:rPr>
        <w:t xml:space="preserve">, </w:t>
      </w:r>
      <w:r w:rsidR="00F803CB" w:rsidRPr="007D3BBF">
        <w:rPr>
          <w:rFonts w:cstheme="minorHAnsi"/>
          <w:sz w:val="24"/>
          <w:szCs w:val="24"/>
          <w:lang w:val="en-US"/>
        </w:rPr>
        <w:t>solar-driven, H</w:t>
      </w:r>
      <w:r w:rsidR="00F803CB" w:rsidRPr="007D3BBF">
        <w:rPr>
          <w:rFonts w:cstheme="minorHAnsi"/>
          <w:sz w:val="24"/>
          <w:szCs w:val="24"/>
          <w:vertAlign w:val="subscript"/>
          <w:lang w:val="en-US"/>
        </w:rPr>
        <w:t>2</w:t>
      </w:r>
      <w:r w:rsidR="00F803CB" w:rsidRPr="007D3BBF">
        <w:rPr>
          <w:rFonts w:cstheme="minorHAnsi"/>
          <w:sz w:val="24"/>
          <w:szCs w:val="24"/>
          <w:lang w:val="en-US"/>
        </w:rPr>
        <w:t xml:space="preserve"> production was confirmed by the GC results. </w:t>
      </w:r>
      <w:r w:rsidR="00E4462F" w:rsidRPr="007D3BBF">
        <w:rPr>
          <w:rFonts w:cstheme="minorHAnsi"/>
          <w:sz w:val="24"/>
          <w:szCs w:val="24"/>
          <w:lang w:val="en-US"/>
        </w:rPr>
        <w:t xml:space="preserve">The minimal change in the comparative optical spectra demonstrated the stability of </w:t>
      </w:r>
      <w:r w:rsidR="00E4462F" w:rsidRPr="007D3BBF">
        <w:rPr>
          <w:rFonts w:cstheme="minorHAnsi"/>
          <w:b/>
          <w:sz w:val="24"/>
          <w:szCs w:val="24"/>
          <w:lang w:val="en-US"/>
        </w:rPr>
        <w:t xml:space="preserve">C1 </w:t>
      </w:r>
      <w:r w:rsidR="00E4462F" w:rsidRPr="007D3BBF">
        <w:rPr>
          <w:rFonts w:cstheme="minorHAnsi"/>
          <w:sz w:val="24"/>
          <w:szCs w:val="24"/>
          <w:lang w:val="en-US"/>
        </w:rPr>
        <w:t>during this experiment (</w:t>
      </w:r>
      <w:r w:rsidR="00E4462F" w:rsidRPr="007D3BBF">
        <w:rPr>
          <w:rFonts w:cstheme="minorHAnsi"/>
          <w:b/>
          <w:sz w:val="24"/>
          <w:szCs w:val="24"/>
          <w:lang w:val="en-US"/>
        </w:rPr>
        <w:t>Figure S2</w:t>
      </w:r>
      <w:r w:rsidR="00E4462F" w:rsidRPr="007D3BBF">
        <w:rPr>
          <w:rFonts w:cstheme="minorHAnsi"/>
          <w:sz w:val="24"/>
          <w:szCs w:val="24"/>
          <w:lang w:val="en-US"/>
        </w:rPr>
        <w:t>).</w:t>
      </w:r>
    </w:p>
    <w:p w14:paraId="2C28AE53" w14:textId="77777777" w:rsidR="00932BD2" w:rsidRPr="007D3BBF" w:rsidRDefault="00932BD2" w:rsidP="007D3BBF">
      <w:pPr>
        <w:spacing w:after="0" w:line="240" w:lineRule="auto"/>
        <w:rPr>
          <w:rFonts w:cstheme="minorHAnsi"/>
          <w:sz w:val="24"/>
          <w:szCs w:val="24"/>
        </w:rPr>
      </w:pPr>
    </w:p>
    <w:p w14:paraId="1BEA3C13" w14:textId="78B0A59E" w:rsidR="00932BD2" w:rsidRPr="007D3BBF" w:rsidRDefault="007D3BBF" w:rsidP="007D3BBF">
      <w:pPr>
        <w:spacing w:after="0" w:line="240" w:lineRule="auto"/>
        <w:jc w:val="both"/>
        <w:rPr>
          <w:rFonts w:cstheme="minorHAnsi"/>
          <w:b/>
          <w:sz w:val="24"/>
          <w:szCs w:val="24"/>
        </w:rPr>
      </w:pPr>
      <w:r w:rsidRPr="007D3BBF">
        <w:rPr>
          <w:rFonts w:cstheme="minorHAnsi"/>
          <w:b/>
          <w:sz w:val="24"/>
          <w:szCs w:val="24"/>
        </w:rPr>
        <w:t>FIGURE LEGENDS</w:t>
      </w:r>
      <w:r w:rsidR="00322DE0">
        <w:rPr>
          <w:rFonts w:cstheme="minorHAnsi"/>
          <w:b/>
          <w:sz w:val="24"/>
          <w:szCs w:val="24"/>
        </w:rPr>
        <w:t>:</w:t>
      </w:r>
    </w:p>
    <w:p w14:paraId="418D56EE" w14:textId="56429BB3" w:rsidR="00385B57" w:rsidRDefault="00385B57" w:rsidP="007D3BBF">
      <w:pPr>
        <w:spacing w:after="0" w:line="240" w:lineRule="auto"/>
        <w:rPr>
          <w:rFonts w:cstheme="minorHAnsi"/>
          <w:sz w:val="24"/>
          <w:szCs w:val="24"/>
        </w:rPr>
      </w:pPr>
      <w:r w:rsidRPr="007D3BBF">
        <w:rPr>
          <w:rFonts w:cstheme="minorHAnsi"/>
          <w:b/>
          <w:sz w:val="24"/>
          <w:szCs w:val="24"/>
        </w:rPr>
        <w:t>Figure 1.</w:t>
      </w:r>
      <w:r w:rsidRPr="007D3BBF">
        <w:rPr>
          <w:rFonts w:cstheme="minorHAnsi"/>
          <w:sz w:val="24"/>
          <w:szCs w:val="24"/>
        </w:rPr>
        <w:t xml:space="preserve"> </w:t>
      </w:r>
      <w:r w:rsidRPr="007D3BBF">
        <w:rPr>
          <w:rFonts w:cstheme="minorHAnsi"/>
          <w:b/>
          <w:sz w:val="24"/>
          <w:szCs w:val="24"/>
        </w:rPr>
        <w:t>Reaction scheme</w:t>
      </w:r>
      <w:r w:rsidR="00322DE0">
        <w:rPr>
          <w:rFonts w:cstheme="minorHAnsi"/>
          <w:sz w:val="24"/>
          <w:szCs w:val="24"/>
        </w:rPr>
        <w:t>.</w:t>
      </w:r>
      <w:r w:rsidRPr="007D3BBF">
        <w:rPr>
          <w:rFonts w:cstheme="minorHAnsi"/>
          <w:sz w:val="24"/>
          <w:szCs w:val="24"/>
        </w:rPr>
        <w:t xml:space="preserve"> The scheme represents the synthetic route for the PS-catalyst hybrid complex.</w:t>
      </w:r>
    </w:p>
    <w:p w14:paraId="434A604F" w14:textId="77777777" w:rsidR="007D3BBF" w:rsidRPr="007D3BBF" w:rsidRDefault="007D3BBF" w:rsidP="007D3BBF">
      <w:pPr>
        <w:spacing w:after="0" w:line="240" w:lineRule="auto"/>
        <w:rPr>
          <w:rFonts w:cstheme="minorHAnsi"/>
          <w:sz w:val="24"/>
          <w:szCs w:val="24"/>
        </w:rPr>
      </w:pPr>
    </w:p>
    <w:p w14:paraId="4B224C12" w14:textId="33750500" w:rsidR="00385B57" w:rsidRDefault="00385B57" w:rsidP="007D3BBF">
      <w:pPr>
        <w:spacing w:after="0" w:line="240" w:lineRule="auto"/>
        <w:jc w:val="both"/>
        <w:rPr>
          <w:rFonts w:cstheme="minorHAnsi"/>
          <w:sz w:val="24"/>
          <w:szCs w:val="24"/>
        </w:rPr>
      </w:pPr>
      <w:r w:rsidRPr="007D3BBF">
        <w:rPr>
          <w:rFonts w:cstheme="minorHAnsi"/>
          <w:b/>
          <w:sz w:val="24"/>
          <w:szCs w:val="24"/>
        </w:rPr>
        <w:t xml:space="preserve">Figure 2. </w:t>
      </w:r>
      <w:r w:rsidRPr="007D3BBF">
        <w:rPr>
          <w:rFonts w:cstheme="minorHAnsi"/>
          <w:b/>
          <w:sz w:val="24"/>
          <w:szCs w:val="24"/>
          <w:vertAlign w:val="superscript"/>
        </w:rPr>
        <w:t>1</w:t>
      </w:r>
      <w:r w:rsidRPr="007D3BBF">
        <w:rPr>
          <w:rFonts w:cstheme="minorHAnsi"/>
          <w:b/>
          <w:sz w:val="24"/>
          <w:szCs w:val="24"/>
        </w:rPr>
        <w:t>H NMR spectra of PS-catalyst hybrid complex C1</w:t>
      </w:r>
      <w:r w:rsidR="00322DE0">
        <w:rPr>
          <w:rFonts w:cstheme="minorHAnsi"/>
          <w:sz w:val="24"/>
          <w:szCs w:val="24"/>
        </w:rPr>
        <w:t>.</w:t>
      </w:r>
      <w:r w:rsidR="002A2DF9">
        <w:rPr>
          <w:rFonts w:cstheme="minorHAnsi"/>
          <w:sz w:val="24"/>
          <w:szCs w:val="24"/>
        </w:rPr>
        <w:t xml:space="preserve"> </w:t>
      </w:r>
      <w:r w:rsidRPr="007D3BBF">
        <w:rPr>
          <w:rFonts w:cstheme="minorHAnsi"/>
          <w:sz w:val="24"/>
          <w:szCs w:val="24"/>
        </w:rPr>
        <w:t xml:space="preserve">This figure displays the </w:t>
      </w:r>
      <w:r w:rsidRPr="007D3BBF">
        <w:rPr>
          <w:rFonts w:cstheme="minorHAnsi"/>
          <w:sz w:val="24"/>
          <w:szCs w:val="24"/>
          <w:vertAlign w:val="superscript"/>
        </w:rPr>
        <w:t>1</w:t>
      </w:r>
      <w:r w:rsidRPr="007D3BBF">
        <w:rPr>
          <w:rFonts w:cstheme="minorHAnsi"/>
          <w:sz w:val="24"/>
          <w:szCs w:val="24"/>
        </w:rPr>
        <w:t>H NMR of PS-catalyst hybrid complex recorded in d</w:t>
      </w:r>
      <w:r w:rsidRPr="007D3BBF">
        <w:rPr>
          <w:rFonts w:cstheme="minorHAnsi"/>
          <w:sz w:val="24"/>
          <w:szCs w:val="24"/>
          <w:vertAlign w:val="superscript"/>
        </w:rPr>
        <w:t>6</w:t>
      </w:r>
      <w:r w:rsidRPr="007D3BBF">
        <w:rPr>
          <w:rFonts w:cstheme="minorHAnsi"/>
          <w:sz w:val="24"/>
          <w:szCs w:val="24"/>
        </w:rPr>
        <w:t>-DMSO at room temperature. The aliphatic region consists of oxime-methyl groups (12</w:t>
      </w:r>
      <w:r w:rsidR="00322DE0">
        <w:rPr>
          <w:rFonts w:cstheme="minorHAnsi"/>
          <w:sz w:val="24"/>
          <w:szCs w:val="24"/>
        </w:rPr>
        <w:t xml:space="preserve"> </w:t>
      </w:r>
      <w:r w:rsidRPr="007D3BBF">
        <w:rPr>
          <w:rFonts w:cstheme="minorHAnsi"/>
          <w:sz w:val="24"/>
          <w:szCs w:val="24"/>
        </w:rPr>
        <w:t>H</w:t>
      </w:r>
      <w:r w:rsidR="00322DE0">
        <w:rPr>
          <w:rFonts w:cstheme="minorHAnsi"/>
          <w:sz w:val="24"/>
          <w:szCs w:val="24"/>
        </w:rPr>
        <w:t xml:space="preserve">, </w:t>
      </w:r>
      <w:r w:rsidRPr="007D3BBF">
        <w:rPr>
          <w:rFonts w:cstheme="minorHAnsi"/>
          <w:b/>
          <w:sz w:val="24"/>
          <w:szCs w:val="24"/>
        </w:rPr>
        <w:t>a</w:t>
      </w:r>
      <w:r w:rsidRPr="00322DE0">
        <w:rPr>
          <w:rFonts w:cstheme="minorHAnsi"/>
          <w:bCs/>
          <w:sz w:val="24"/>
          <w:szCs w:val="24"/>
        </w:rPr>
        <w:t>)</w:t>
      </w:r>
      <w:r w:rsidRPr="007D3BBF">
        <w:rPr>
          <w:rFonts w:cstheme="minorHAnsi"/>
          <w:sz w:val="24"/>
          <w:szCs w:val="24"/>
        </w:rPr>
        <w:t>, and PS-bound N-methyl groups (6</w:t>
      </w:r>
      <w:r w:rsidR="00322DE0">
        <w:rPr>
          <w:rFonts w:cstheme="minorHAnsi"/>
          <w:sz w:val="24"/>
          <w:szCs w:val="24"/>
        </w:rPr>
        <w:t xml:space="preserve"> </w:t>
      </w:r>
      <w:r w:rsidRPr="007D3BBF">
        <w:rPr>
          <w:rFonts w:cstheme="minorHAnsi"/>
          <w:sz w:val="24"/>
          <w:szCs w:val="24"/>
        </w:rPr>
        <w:t>H</w:t>
      </w:r>
      <w:r w:rsidR="00322DE0">
        <w:rPr>
          <w:rFonts w:cstheme="minorHAnsi"/>
          <w:sz w:val="24"/>
          <w:szCs w:val="24"/>
        </w:rPr>
        <w:t>,</w:t>
      </w:r>
      <w:r w:rsidR="00322DE0">
        <w:rPr>
          <w:rFonts w:cstheme="minorHAnsi"/>
          <w:b/>
          <w:sz w:val="24"/>
          <w:szCs w:val="24"/>
        </w:rPr>
        <w:t xml:space="preserve"> </w:t>
      </w:r>
      <w:r w:rsidRPr="007D3BBF">
        <w:rPr>
          <w:rFonts w:cstheme="minorHAnsi"/>
          <w:b/>
          <w:sz w:val="24"/>
          <w:szCs w:val="24"/>
        </w:rPr>
        <w:t>b</w:t>
      </w:r>
      <w:r w:rsidR="00322DE0">
        <w:rPr>
          <w:rFonts w:cstheme="minorHAnsi"/>
          <w:sz w:val="24"/>
          <w:szCs w:val="24"/>
        </w:rPr>
        <w:t xml:space="preserve">) </w:t>
      </w:r>
      <w:r w:rsidRPr="007D3BBF">
        <w:rPr>
          <w:rFonts w:cstheme="minorHAnsi"/>
          <w:sz w:val="24"/>
          <w:szCs w:val="24"/>
        </w:rPr>
        <w:t>(black trace). The aromatic region consists of 10</w:t>
      </w:r>
      <w:r w:rsidR="00322DE0">
        <w:rPr>
          <w:rFonts w:cstheme="minorHAnsi"/>
          <w:sz w:val="24"/>
          <w:szCs w:val="24"/>
        </w:rPr>
        <w:t xml:space="preserve"> </w:t>
      </w:r>
      <w:r w:rsidRPr="007D3BBF">
        <w:rPr>
          <w:rFonts w:cstheme="minorHAnsi"/>
          <w:sz w:val="24"/>
          <w:szCs w:val="24"/>
        </w:rPr>
        <w:t>H</w:t>
      </w:r>
      <w:r w:rsidR="00322DE0">
        <w:rPr>
          <w:rFonts w:cstheme="minorHAnsi"/>
          <w:sz w:val="24"/>
          <w:szCs w:val="24"/>
        </w:rPr>
        <w:t>, containing both aromatic</w:t>
      </w:r>
      <w:r w:rsidRPr="007D3BBF">
        <w:rPr>
          <w:rFonts w:cstheme="minorHAnsi"/>
          <w:sz w:val="24"/>
          <w:szCs w:val="24"/>
        </w:rPr>
        <w:t xml:space="preserve"> </w:t>
      </w:r>
      <w:r w:rsidR="006C231B" w:rsidRPr="00322DE0">
        <w:rPr>
          <w:rFonts w:cstheme="minorHAnsi"/>
          <w:bCs/>
          <w:sz w:val="24"/>
          <w:szCs w:val="24"/>
        </w:rPr>
        <w:t>(</w:t>
      </w:r>
      <w:r w:rsidR="006C231B" w:rsidRPr="007D3BBF">
        <w:rPr>
          <w:rFonts w:cstheme="minorHAnsi"/>
          <w:b/>
          <w:sz w:val="24"/>
          <w:szCs w:val="24"/>
        </w:rPr>
        <w:t>c</w:t>
      </w:r>
      <w:r w:rsidR="006C231B" w:rsidRPr="00322DE0">
        <w:rPr>
          <w:rFonts w:cstheme="minorHAnsi"/>
          <w:bCs/>
          <w:sz w:val="24"/>
          <w:szCs w:val="24"/>
        </w:rPr>
        <w:t>,</w:t>
      </w:r>
      <w:r w:rsidR="00322DE0">
        <w:rPr>
          <w:rFonts w:cstheme="minorHAnsi"/>
          <w:b/>
          <w:sz w:val="24"/>
          <w:szCs w:val="24"/>
        </w:rPr>
        <w:t xml:space="preserve"> </w:t>
      </w:r>
      <w:r w:rsidR="006C231B" w:rsidRPr="007D3BBF">
        <w:rPr>
          <w:rFonts w:cstheme="minorHAnsi"/>
          <w:b/>
          <w:sz w:val="24"/>
          <w:szCs w:val="24"/>
        </w:rPr>
        <w:t>d</w:t>
      </w:r>
      <w:r w:rsidR="006C231B" w:rsidRPr="00322DE0">
        <w:rPr>
          <w:rFonts w:cstheme="minorHAnsi"/>
          <w:bCs/>
          <w:sz w:val="24"/>
          <w:szCs w:val="24"/>
        </w:rPr>
        <w:t>,</w:t>
      </w:r>
      <w:r w:rsidR="00322DE0">
        <w:rPr>
          <w:rFonts w:cstheme="minorHAnsi"/>
          <w:b/>
          <w:sz w:val="24"/>
          <w:szCs w:val="24"/>
        </w:rPr>
        <w:t xml:space="preserve"> </w:t>
      </w:r>
      <w:r w:rsidR="006C231B" w:rsidRPr="007D3BBF">
        <w:rPr>
          <w:rFonts w:cstheme="minorHAnsi"/>
          <w:b/>
          <w:sz w:val="24"/>
          <w:szCs w:val="24"/>
        </w:rPr>
        <w:t>e</w:t>
      </w:r>
      <w:r w:rsidR="006C231B" w:rsidRPr="00322DE0">
        <w:rPr>
          <w:rFonts w:cstheme="minorHAnsi"/>
          <w:bCs/>
          <w:sz w:val="24"/>
          <w:szCs w:val="24"/>
        </w:rPr>
        <w:t>,</w:t>
      </w:r>
      <w:r w:rsidR="00322DE0">
        <w:rPr>
          <w:rFonts w:cstheme="minorHAnsi"/>
          <w:b/>
          <w:sz w:val="24"/>
          <w:szCs w:val="24"/>
        </w:rPr>
        <w:t xml:space="preserve"> </w:t>
      </w:r>
      <w:r w:rsidR="006C231B" w:rsidRPr="007D3BBF">
        <w:rPr>
          <w:rFonts w:cstheme="minorHAnsi"/>
          <w:b/>
          <w:sz w:val="24"/>
          <w:szCs w:val="24"/>
        </w:rPr>
        <w:t>f</w:t>
      </w:r>
      <w:r w:rsidRPr="00322DE0">
        <w:rPr>
          <w:rFonts w:cstheme="minorHAnsi"/>
          <w:bCs/>
          <w:sz w:val="24"/>
          <w:szCs w:val="24"/>
        </w:rPr>
        <w:t>)</w:t>
      </w:r>
      <w:r w:rsidRPr="007D3BBF">
        <w:rPr>
          <w:rFonts w:cstheme="minorHAnsi"/>
          <w:b/>
          <w:sz w:val="24"/>
          <w:szCs w:val="24"/>
        </w:rPr>
        <w:t xml:space="preserve"> </w:t>
      </w:r>
      <w:r w:rsidR="00322DE0">
        <w:rPr>
          <w:rFonts w:cstheme="minorHAnsi"/>
          <w:sz w:val="24"/>
          <w:szCs w:val="24"/>
        </w:rPr>
        <w:t>and</w:t>
      </w:r>
      <w:r w:rsidR="00997039" w:rsidRPr="007D3BBF">
        <w:rPr>
          <w:rFonts w:cstheme="minorHAnsi"/>
          <w:sz w:val="24"/>
          <w:szCs w:val="24"/>
        </w:rPr>
        <w:t xml:space="preserve"> allylic (</w:t>
      </w:r>
      <w:r w:rsidR="006C231B" w:rsidRPr="007D3BBF">
        <w:rPr>
          <w:rFonts w:cstheme="minorHAnsi"/>
          <w:b/>
          <w:sz w:val="24"/>
          <w:szCs w:val="24"/>
        </w:rPr>
        <w:t xml:space="preserve">g </w:t>
      </w:r>
      <w:r w:rsidR="006C231B" w:rsidRPr="007D3BBF">
        <w:rPr>
          <w:rFonts w:cstheme="minorHAnsi"/>
          <w:sz w:val="24"/>
          <w:szCs w:val="24"/>
        </w:rPr>
        <w:t xml:space="preserve">and </w:t>
      </w:r>
      <w:r w:rsidR="00997039" w:rsidRPr="007D3BBF">
        <w:rPr>
          <w:rFonts w:cstheme="minorHAnsi"/>
          <w:b/>
          <w:sz w:val="24"/>
          <w:szCs w:val="24"/>
        </w:rPr>
        <w:t>h</w:t>
      </w:r>
      <w:r w:rsidR="00997039" w:rsidRPr="007D3BBF">
        <w:rPr>
          <w:rFonts w:cstheme="minorHAnsi"/>
          <w:sz w:val="24"/>
          <w:szCs w:val="24"/>
        </w:rPr>
        <w:t>)</w:t>
      </w:r>
      <w:r w:rsidR="00322DE0">
        <w:rPr>
          <w:rFonts w:cstheme="minorHAnsi"/>
          <w:sz w:val="24"/>
          <w:szCs w:val="24"/>
        </w:rPr>
        <w:t xml:space="preserve"> </w:t>
      </w:r>
      <w:proofErr w:type="spellStart"/>
      <w:r w:rsidR="00322DE0">
        <w:rPr>
          <w:rFonts w:cstheme="minorHAnsi"/>
          <w:sz w:val="24"/>
          <w:szCs w:val="24"/>
        </w:rPr>
        <w:t>protoms</w:t>
      </w:r>
      <w:proofErr w:type="spellEnd"/>
      <w:r w:rsidR="00997039" w:rsidRPr="007D3BBF">
        <w:rPr>
          <w:rFonts w:cstheme="minorHAnsi"/>
          <w:sz w:val="24"/>
          <w:szCs w:val="24"/>
        </w:rPr>
        <w:t xml:space="preserve">. </w:t>
      </w:r>
      <w:r w:rsidR="00322DE0">
        <w:rPr>
          <w:rFonts w:cstheme="minorHAnsi"/>
          <w:sz w:val="24"/>
          <w:szCs w:val="24"/>
        </w:rPr>
        <w:t>T</w:t>
      </w:r>
      <w:r w:rsidRPr="007D3BBF">
        <w:rPr>
          <w:rFonts w:cstheme="minorHAnsi"/>
          <w:sz w:val="24"/>
          <w:szCs w:val="24"/>
        </w:rPr>
        <w:t xml:space="preserve">he oxime </w:t>
      </w:r>
      <w:r w:rsidR="00322DE0">
        <w:rPr>
          <w:rFonts w:cstheme="minorHAnsi"/>
          <w:sz w:val="24"/>
          <w:szCs w:val="24"/>
        </w:rPr>
        <w:t>(</w:t>
      </w:r>
      <w:r w:rsidRPr="007D3BBF">
        <w:rPr>
          <w:rFonts w:cstheme="minorHAnsi"/>
          <w:sz w:val="24"/>
          <w:szCs w:val="24"/>
        </w:rPr>
        <w:t>-NOH</w:t>
      </w:r>
      <w:r w:rsidR="00322DE0">
        <w:rPr>
          <w:rFonts w:cstheme="minorHAnsi"/>
          <w:sz w:val="24"/>
          <w:szCs w:val="24"/>
        </w:rPr>
        <w:t>)</w:t>
      </w:r>
      <w:r w:rsidRPr="007D3BBF">
        <w:rPr>
          <w:rFonts w:cstheme="minorHAnsi"/>
          <w:sz w:val="24"/>
          <w:szCs w:val="24"/>
        </w:rPr>
        <w:t xml:space="preserve"> protons are </w:t>
      </w:r>
      <w:r w:rsidR="000B2CF4">
        <w:rPr>
          <w:rFonts w:cstheme="minorHAnsi"/>
          <w:sz w:val="24"/>
          <w:szCs w:val="24"/>
        </w:rPr>
        <w:t xml:space="preserve">the </w:t>
      </w:r>
      <w:r w:rsidRPr="007D3BBF">
        <w:rPr>
          <w:rFonts w:cstheme="minorHAnsi"/>
          <w:sz w:val="24"/>
          <w:szCs w:val="24"/>
        </w:rPr>
        <w:t xml:space="preserve">most down-shielded protons </w:t>
      </w:r>
      <w:r w:rsidRPr="00322DE0">
        <w:rPr>
          <w:rFonts w:cstheme="minorHAnsi"/>
          <w:bCs/>
          <w:sz w:val="24"/>
          <w:szCs w:val="24"/>
        </w:rPr>
        <w:t>(</w:t>
      </w:r>
      <w:proofErr w:type="spellStart"/>
      <w:r w:rsidRPr="007D3BBF">
        <w:rPr>
          <w:rFonts w:cstheme="minorHAnsi"/>
          <w:b/>
          <w:sz w:val="24"/>
          <w:szCs w:val="24"/>
        </w:rPr>
        <w:t>i</w:t>
      </w:r>
      <w:proofErr w:type="spellEnd"/>
      <w:r w:rsidRPr="00322DE0">
        <w:rPr>
          <w:rFonts w:cstheme="minorHAnsi"/>
          <w:bCs/>
          <w:sz w:val="24"/>
          <w:szCs w:val="24"/>
        </w:rPr>
        <w:t>)</w:t>
      </w:r>
      <w:r w:rsidR="00322DE0">
        <w:rPr>
          <w:rFonts w:cstheme="minorHAnsi"/>
          <w:sz w:val="24"/>
          <w:szCs w:val="24"/>
        </w:rPr>
        <w:t xml:space="preserve"> </w:t>
      </w:r>
      <w:r w:rsidRPr="007D3BBF">
        <w:rPr>
          <w:rFonts w:cstheme="minorHAnsi"/>
          <w:sz w:val="24"/>
          <w:szCs w:val="24"/>
        </w:rPr>
        <w:t xml:space="preserve">(red trace). The inset highlights the detailed splitting pattern of the aromatic (blue trace) and allylic protons (green trace). </w:t>
      </w:r>
    </w:p>
    <w:p w14:paraId="2D4F5B25" w14:textId="77777777" w:rsidR="007D3BBF" w:rsidRPr="007D3BBF" w:rsidRDefault="007D3BBF" w:rsidP="007D3BBF">
      <w:pPr>
        <w:spacing w:after="0" w:line="240" w:lineRule="auto"/>
        <w:jc w:val="both"/>
        <w:rPr>
          <w:rFonts w:cstheme="minorHAnsi"/>
          <w:sz w:val="24"/>
          <w:szCs w:val="24"/>
        </w:rPr>
      </w:pPr>
    </w:p>
    <w:p w14:paraId="664CD122" w14:textId="2EAA7D0C" w:rsidR="00385B57" w:rsidRDefault="00385B57" w:rsidP="007D3BBF">
      <w:pPr>
        <w:spacing w:after="0" w:line="240" w:lineRule="auto"/>
        <w:rPr>
          <w:rFonts w:cstheme="minorHAnsi"/>
          <w:sz w:val="24"/>
          <w:szCs w:val="24"/>
        </w:rPr>
      </w:pPr>
      <w:r w:rsidRPr="007D3BBF">
        <w:rPr>
          <w:rFonts w:cstheme="minorHAnsi"/>
          <w:b/>
          <w:sz w:val="24"/>
          <w:szCs w:val="24"/>
        </w:rPr>
        <w:t>Figure 3. Comparative optical spectra</w:t>
      </w:r>
      <w:r w:rsidR="00322DE0">
        <w:rPr>
          <w:rFonts w:cstheme="minorHAnsi"/>
          <w:b/>
          <w:sz w:val="24"/>
          <w:szCs w:val="24"/>
        </w:rPr>
        <w:t>.</w:t>
      </w:r>
      <w:r w:rsidRPr="007D3BBF">
        <w:rPr>
          <w:rFonts w:cstheme="minorHAnsi"/>
          <w:b/>
          <w:sz w:val="24"/>
          <w:szCs w:val="24"/>
        </w:rPr>
        <w:t xml:space="preserve"> </w:t>
      </w:r>
      <w:r w:rsidRPr="007D3BBF">
        <w:rPr>
          <w:rFonts w:cstheme="minorHAnsi"/>
          <w:sz w:val="24"/>
          <w:szCs w:val="24"/>
        </w:rPr>
        <w:t xml:space="preserve">The comparative </w:t>
      </w:r>
      <w:proofErr w:type="spellStart"/>
      <w:r w:rsidRPr="007D3BBF">
        <w:rPr>
          <w:rFonts w:cstheme="minorHAnsi"/>
          <w:sz w:val="24"/>
          <w:szCs w:val="24"/>
        </w:rPr>
        <w:t>Uv</w:t>
      </w:r>
      <w:proofErr w:type="spellEnd"/>
      <w:r w:rsidRPr="007D3BBF">
        <w:rPr>
          <w:rFonts w:cstheme="minorHAnsi"/>
          <w:sz w:val="24"/>
          <w:szCs w:val="24"/>
        </w:rPr>
        <w:t xml:space="preserve">-vis spectra of PS (black trace), </w:t>
      </w:r>
      <w:proofErr w:type="spellStart"/>
      <w:r w:rsidR="00D42AB7">
        <w:rPr>
          <w:rFonts w:cstheme="minorHAnsi"/>
          <w:sz w:val="24"/>
          <w:szCs w:val="24"/>
        </w:rPr>
        <w:t>c</w:t>
      </w:r>
      <w:r w:rsidR="00D42AB7" w:rsidRPr="007D3BBF">
        <w:rPr>
          <w:rFonts w:cstheme="minorHAnsi"/>
          <w:sz w:val="24"/>
          <w:szCs w:val="24"/>
        </w:rPr>
        <w:t>obaloxime</w:t>
      </w:r>
      <w:proofErr w:type="spellEnd"/>
      <w:r w:rsidR="00D42AB7" w:rsidRPr="007D3BBF">
        <w:rPr>
          <w:rFonts w:cstheme="minorHAnsi"/>
          <w:sz w:val="24"/>
          <w:szCs w:val="24"/>
        </w:rPr>
        <w:t xml:space="preserve"> </w:t>
      </w:r>
      <w:r w:rsidRPr="007D3BBF">
        <w:rPr>
          <w:rFonts w:cstheme="minorHAnsi"/>
          <w:sz w:val="24"/>
          <w:szCs w:val="24"/>
        </w:rPr>
        <w:t xml:space="preserve">precursor (red trace), and PS-catalyst dyad </w:t>
      </w:r>
      <w:r w:rsidRPr="007D3BBF">
        <w:rPr>
          <w:rFonts w:cstheme="minorHAnsi"/>
          <w:b/>
          <w:sz w:val="24"/>
          <w:szCs w:val="24"/>
        </w:rPr>
        <w:t xml:space="preserve">C1 </w:t>
      </w:r>
      <w:r w:rsidRPr="007D3BBF">
        <w:rPr>
          <w:rFonts w:cstheme="minorHAnsi"/>
          <w:sz w:val="24"/>
          <w:szCs w:val="24"/>
        </w:rPr>
        <w:t xml:space="preserve">(blue trace) recorded in DMF at room temperature. The formation of the hybrid complex distinctly </w:t>
      </w:r>
      <w:r w:rsidR="00FD64F9" w:rsidRPr="007D3BBF">
        <w:rPr>
          <w:rFonts w:cstheme="minorHAnsi"/>
          <w:sz w:val="24"/>
          <w:szCs w:val="24"/>
        </w:rPr>
        <w:t>red-shifted the</w:t>
      </w:r>
      <w:r w:rsidRPr="007D3BBF">
        <w:rPr>
          <w:rFonts w:cstheme="minorHAnsi"/>
          <w:sz w:val="24"/>
          <w:szCs w:val="24"/>
        </w:rPr>
        <w:t xml:space="preserve"> LMCT band</w:t>
      </w:r>
      <w:r w:rsidR="00FD64F9" w:rsidRPr="007D3BBF">
        <w:rPr>
          <w:rFonts w:cstheme="minorHAnsi"/>
          <w:sz w:val="24"/>
          <w:szCs w:val="24"/>
        </w:rPr>
        <w:t xml:space="preserve">, while the </w:t>
      </w:r>
      <w:r w:rsidR="00FD64F9" w:rsidRPr="007D3BBF">
        <w:rPr>
          <w:rFonts w:cstheme="minorHAnsi"/>
          <w:sz w:val="24"/>
          <w:szCs w:val="24"/>
          <w:lang w:val="en-US"/>
        </w:rPr>
        <w:sym w:font="Symbol" w:char="F070"/>
      </w:r>
      <w:r w:rsidR="00FD64F9" w:rsidRPr="007D3BBF">
        <w:rPr>
          <w:rFonts w:cstheme="minorHAnsi"/>
          <w:sz w:val="24"/>
          <w:szCs w:val="24"/>
          <w:lang w:val="en-US"/>
        </w:rPr>
        <w:sym w:font="Symbol" w:char="F02D"/>
      </w:r>
      <w:r w:rsidR="00FD64F9" w:rsidRPr="007D3BBF">
        <w:rPr>
          <w:rFonts w:cstheme="minorHAnsi"/>
          <w:sz w:val="24"/>
          <w:szCs w:val="24"/>
          <w:lang w:val="en-US"/>
        </w:rPr>
        <w:sym w:font="Symbol" w:char="F070"/>
      </w:r>
      <w:r w:rsidR="00FD64F9" w:rsidRPr="007D3BBF">
        <w:rPr>
          <w:rFonts w:cstheme="minorHAnsi"/>
          <w:sz w:val="24"/>
          <w:szCs w:val="24"/>
          <w:lang w:val="en-US"/>
        </w:rPr>
        <w:t>* transition remained same</w:t>
      </w:r>
      <w:r w:rsidRPr="007D3BBF">
        <w:rPr>
          <w:rFonts w:cstheme="minorHAnsi"/>
          <w:sz w:val="24"/>
          <w:szCs w:val="24"/>
        </w:rPr>
        <w:t xml:space="preserve">. </w:t>
      </w:r>
    </w:p>
    <w:p w14:paraId="26B486D9" w14:textId="77777777" w:rsidR="007D3BBF" w:rsidRPr="007D3BBF" w:rsidRDefault="007D3BBF" w:rsidP="007D3BBF">
      <w:pPr>
        <w:spacing w:after="0" w:line="240" w:lineRule="auto"/>
        <w:rPr>
          <w:rFonts w:cstheme="minorHAnsi"/>
          <w:b/>
          <w:sz w:val="24"/>
          <w:szCs w:val="24"/>
        </w:rPr>
      </w:pPr>
    </w:p>
    <w:p w14:paraId="6F19D6B3" w14:textId="62BE13CE" w:rsidR="00385B57" w:rsidRDefault="00DC1E1E" w:rsidP="007D3BBF">
      <w:pPr>
        <w:spacing w:after="0" w:line="240" w:lineRule="auto"/>
        <w:jc w:val="both"/>
        <w:rPr>
          <w:rFonts w:cstheme="minorHAnsi"/>
          <w:sz w:val="24"/>
          <w:szCs w:val="24"/>
        </w:rPr>
      </w:pPr>
      <w:r w:rsidRPr="007D3BBF">
        <w:rPr>
          <w:rFonts w:cstheme="minorHAnsi"/>
          <w:b/>
          <w:sz w:val="24"/>
          <w:szCs w:val="24"/>
        </w:rPr>
        <w:t>Figure 4.</w:t>
      </w:r>
      <w:r w:rsidRPr="007D3BBF">
        <w:rPr>
          <w:rFonts w:cstheme="minorHAnsi"/>
          <w:sz w:val="24"/>
          <w:szCs w:val="24"/>
        </w:rPr>
        <w:t xml:space="preserve"> </w:t>
      </w:r>
      <w:r w:rsidRPr="007D3BBF">
        <w:rPr>
          <w:rFonts w:cstheme="minorHAnsi"/>
          <w:b/>
          <w:sz w:val="24"/>
          <w:szCs w:val="24"/>
        </w:rPr>
        <w:t>Single crystal structure of photosensitizer-</w:t>
      </w:r>
      <w:proofErr w:type="spellStart"/>
      <w:r w:rsidRPr="007D3BBF">
        <w:rPr>
          <w:rFonts w:cstheme="minorHAnsi"/>
          <w:b/>
          <w:sz w:val="24"/>
          <w:szCs w:val="24"/>
        </w:rPr>
        <w:t>Cobaloxime</w:t>
      </w:r>
      <w:proofErr w:type="spellEnd"/>
      <w:r w:rsidRPr="007D3BBF">
        <w:rPr>
          <w:rFonts w:cstheme="minorHAnsi"/>
          <w:b/>
          <w:sz w:val="24"/>
          <w:szCs w:val="24"/>
        </w:rPr>
        <w:t xml:space="preserve"> hybrid C1</w:t>
      </w:r>
      <w:r w:rsidR="00322DE0">
        <w:rPr>
          <w:rFonts w:cstheme="minorHAnsi"/>
          <w:b/>
          <w:sz w:val="24"/>
          <w:szCs w:val="24"/>
        </w:rPr>
        <w:t>.</w:t>
      </w:r>
      <w:r w:rsidR="002A2DF9">
        <w:rPr>
          <w:rFonts w:cstheme="minorHAnsi"/>
          <w:sz w:val="24"/>
          <w:szCs w:val="24"/>
        </w:rPr>
        <w:t xml:space="preserve"> </w:t>
      </w:r>
      <w:r w:rsidRPr="007D3BBF">
        <w:rPr>
          <w:rFonts w:cstheme="minorHAnsi"/>
          <w:sz w:val="24"/>
          <w:szCs w:val="24"/>
        </w:rPr>
        <w:t xml:space="preserve">ORTEP representation for </w:t>
      </w:r>
      <w:r w:rsidRPr="007D3BBF">
        <w:rPr>
          <w:rFonts w:cstheme="minorHAnsi"/>
          <w:b/>
          <w:sz w:val="24"/>
          <w:szCs w:val="24"/>
        </w:rPr>
        <w:t xml:space="preserve">C1 </w:t>
      </w:r>
      <w:r w:rsidRPr="007D3BBF">
        <w:rPr>
          <w:rFonts w:cstheme="minorHAnsi"/>
          <w:sz w:val="24"/>
          <w:szCs w:val="24"/>
        </w:rPr>
        <w:t xml:space="preserve">with 50% thermal ellipsoids probability. The carbon (grey), hydrogen (white), oxygen (red), nitrogen (sky-blue), chlorine (green), </w:t>
      </w:r>
      <w:r w:rsidR="00322DE0">
        <w:rPr>
          <w:rFonts w:cstheme="minorHAnsi"/>
          <w:sz w:val="24"/>
          <w:szCs w:val="24"/>
        </w:rPr>
        <w:t xml:space="preserve">and </w:t>
      </w:r>
      <w:r w:rsidRPr="007D3BBF">
        <w:rPr>
          <w:rFonts w:cstheme="minorHAnsi"/>
          <w:sz w:val="24"/>
          <w:szCs w:val="24"/>
        </w:rPr>
        <w:t xml:space="preserve">cobalt (deep blue) atoms are shown in the figures accordingly. One chloroform molecule </w:t>
      </w:r>
      <w:r w:rsidR="005C22FA" w:rsidRPr="007D3BBF">
        <w:rPr>
          <w:rFonts w:cstheme="minorHAnsi"/>
          <w:sz w:val="24"/>
          <w:szCs w:val="24"/>
        </w:rPr>
        <w:t>was found</w:t>
      </w:r>
      <w:r w:rsidRPr="007D3BBF">
        <w:rPr>
          <w:rFonts w:cstheme="minorHAnsi"/>
          <w:sz w:val="24"/>
          <w:szCs w:val="24"/>
        </w:rPr>
        <w:t xml:space="preserve"> inside the crystal </w:t>
      </w:r>
      <w:r w:rsidR="00D42AB7" w:rsidRPr="007D3BBF">
        <w:rPr>
          <w:rFonts w:cstheme="minorHAnsi"/>
          <w:sz w:val="24"/>
          <w:szCs w:val="24"/>
        </w:rPr>
        <w:t>lattice,</w:t>
      </w:r>
      <w:r w:rsidRPr="007D3BBF">
        <w:rPr>
          <w:rFonts w:cstheme="minorHAnsi"/>
          <w:sz w:val="24"/>
          <w:szCs w:val="24"/>
        </w:rPr>
        <w:t xml:space="preserve"> </w:t>
      </w:r>
      <w:r w:rsidR="005C22FA" w:rsidRPr="007D3BBF">
        <w:rPr>
          <w:rFonts w:cstheme="minorHAnsi"/>
          <w:sz w:val="24"/>
          <w:szCs w:val="24"/>
        </w:rPr>
        <w:t xml:space="preserve">but it is </w:t>
      </w:r>
      <w:r w:rsidRPr="007D3BBF">
        <w:rPr>
          <w:rFonts w:cstheme="minorHAnsi"/>
          <w:sz w:val="24"/>
          <w:szCs w:val="24"/>
        </w:rPr>
        <w:t>omitted</w:t>
      </w:r>
      <w:r w:rsidR="00F61219" w:rsidRPr="007D3BBF">
        <w:rPr>
          <w:rFonts w:cstheme="minorHAnsi"/>
          <w:sz w:val="24"/>
          <w:szCs w:val="24"/>
        </w:rPr>
        <w:t xml:space="preserve"> here</w:t>
      </w:r>
      <w:r w:rsidRPr="007D3BBF">
        <w:rPr>
          <w:rFonts w:cstheme="minorHAnsi"/>
          <w:sz w:val="24"/>
          <w:szCs w:val="24"/>
        </w:rPr>
        <w:t xml:space="preserve"> for clarity.</w:t>
      </w:r>
    </w:p>
    <w:p w14:paraId="7E3FA213" w14:textId="77777777" w:rsidR="007D3BBF" w:rsidRPr="007D3BBF" w:rsidRDefault="007D3BBF" w:rsidP="007D3BBF">
      <w:pPr>
        <w:spacing w:after="0" w:line="240" w:lineRule="auto"/>
        <w:jc w:val="both"/>
        <w:rPr>
          <w:rFonts w:cstheme="minorHAnsi"/>
          <w:sz w:val="24"/>
          <w:szCs w:val="24"/>
        </w:rPr>
      </w:pPr>
    </w:p>
    <w:p w14:paraId="35514E49" w14:textId="5A3DAA7F" w:rsidR="0016711C" w:rsidRDefault="0016711C" w:rsidP="007D3BBF">
      <w:pPr>
        <w:spacing w:after="0" w:line="240" w:lineRule="auto"/>
        <w:jc w:val="both"/>
        <w:rPr>
          <w:rFonts w:cstheme="minorHAnsi"/>
          <w:sz w:val="24"/>
          <w:szCs w:val="24"/>
        </w:rPr>
      </w:pPr>
      <w:r w:rsidRPr="007D3BBF">
        <w:rPr>
          <w:rFonts w:cstheme="minorHAnsi"/>
          <w:b/>
          <w:sz w:val="24"/>
          <w:szCs w:val="24"/>
        </w:rPr>
        <w:t>Figure 5. Comparative c</w:t>
      </w:r>
      <w:r w:rsidR="00A44CAE" w:rsidRPr="007D3BBF">
        <w:rPr>
          <w:rFonts w:cstheme="minorHAnsi"/>
          <w:b/>
          <w:sz w:val="24"/>
          <w:szCs w:val="24"/>
        </w:rPr>
        <w:t>yclic voltammograms</w:t>
      </w:r>
      <w:r w:rsidR="00322DE0">
        <w:rPr>
          <w:rFonts w:cstheme="minorHAnsi"/>
          <w:b/>
          <w:sz w:val="24"/>
          <w:szCs w:val="24"/>
        </w:rPr>
        <w:t>.</w:t>
      </w:r>
      <w:r w:rsidRPr="007D3BBF">
        <w:rPr>
          <w:rFonts w:cstheme="minorHAnsi"/>
          <w:sz w:val="24"/>
          <w:szCs w:val="24"/>
        </w:rPr>
        <w:t xml:space="preserve"> The comparative cyclic voltammograms (CVs) of </w:t>
      </w:r>
      <w:r w:rsidR="00D0274A" w:rsidRPr="007D3BBF">
        <w:rPr>
          <w:rFonts w:cstheme="minorHAnsi"/>
          <w:sz w:val="24"/>
          <w:szCs w:val="24"/>
        </w:rPr>
        <w:t xml:space="preserve">1 mM </w:t>
      </w:r>
      <w:r w:rsidRPr="007D3BBF">
        <w:rPr>
          <w:rFonts w:cstheme="minorHAnsi"/>
          <w:sz w:val="24"/>
          <w:szCs w:val="24"/>
        </w:rPr>
        <w:t xml:space="preserve">C1 in only DMF (black trace), </w:t>
      </w:r>
      <w:r w:rsidR="00752E23">
        <w:rPr>
          <w:rFonts w:cstheme="minorHAnsi"/>
          <w:sz w:val="24"/>
          <w:szCs w:val="24"/>
        </w:rPr>
        <w:t>in the presence</w:t>
      </w:r>
      <w:r w:rsidRPr="007D3BBF">
        <w:rPr>
          <w:rFonts w:cstheme="minorHAnsi"/>
          <w:sz w:val="24"/>
          <w:szCs w:val="24"/>
        </w:rPr>
        <w:t xml:space="preserve"> of </w:t>
      </w:r>
      <w:r w:rsidR="00A44CAE" w:rsidRPr="007D3BBF">
        <w:rPr>
          <w:rFonts w:cstheme="minorHAnsi"/>
          <w:sz w:val="24"/>
          <w:szCs w:val="24"/>
        </w:rPr>
        <w:t>30:70</w:t>
      </w:r>
      <w:r w:rsidRPr="007D3BBF">
        <w:rPr>
          <w:rFonts w:cstheme="minorHAnsi"/>
          <w:sz w:val="24"/>
          <w:szCs w:val="24"/>
        </w:rPr>
        <w:t xml:space="preserve"> water</w:t>
      </w:r>
      <w:r w:rsidR="00A44CAE" w:rsidRPr="007D3BBF">
        <w:rPr>
          <w:rFonts w:cstheme="minorHAnsi"/>
          <w:sz w:val="24"/>
          <w:szCs w:val="24"/>
        </w:rPr>
        <w:t>/DMF</w:t>
      </w:r>
      <w:r w:rsidRPr="007D3BBF">
        <w:rPr>
          <w:rFonts w:cstheme="minorHAnsi"/>
          <w:sz w:val="24"/>
          <w:szCs w:val="24"/>
        </w:rPr>
        <w:t xml:space="preserve"> (blue trace), and </w:t>
      </w:r>
      <w:r w:rsidR="00752E23">
        <w:rPr>
          <w:rFonts w:cstheme="minorHAnsi"/>
          <w:sz w:val="24"/>
          <w:szCs w:val="24"/>
        </w:rPr>
        <w:t>in the presence</w:t>
      </w:r>
      <w:r w:rsidRPr="007D3BBF">
        <w:rPr>
          <w:rFonts w:cstheme="minorHAnsi"/>
          <w:sz w:val="24"/>
          <w:szCs w:val="24"/>
        </w:rPr>
        <w:t xml:space="preserve"> </w:t>
      </w:r>
      <w:r w:rsidR="00A44CAE" w:rsidRPr="007D3BBF">
        <w:rPr>
          <w:rFonts w:cstheme="minorHAnsi"/>
          <w:sz w:val="24"/>
          <w:szCs w:val="24"/>
        </w:rPr>
        <w:t>of 16 equivalent TFA in 30:70 water/</w:t>
      </w:r>
      <w:proofErr w:type="gramStart"/>
      <w:r w:rsidR="00A44CAE" w:rsidRPr="007D3BBF">
        <w:rPr>
          <w:rFonts w:cstheme="minorHAnsi"/>
          <w:sz w:val="24"/>
          <w:szCs w:val="24"/>
        </w:rPr>
        <w:t>DMF(</w:t>
      </w:r>
      <w:proofErr w:type="gramEnd"/>
      <w:r w:rsidR="00A44CAE" w:rsidRPr="007D3BBF">
        <w:rPr>
          <w:rFonts w:cstheme="minorHAnsi"/>
          <w:sz w:val="24"/>
          <w:szCs w:val="24"/>
        </w:rPr>
        <w:t xml:space="preserve">red trace) were shown in the figure. </w:t>
      </w:r>
      <w:r w:rsidR="00FB1A04" w:rsidRPr="007D3BBF">
        <w:rPr>
          <w:rFonts w:cstheme="minorHAnsi"/>
          <w:sz w:val="24"/>
          <w:szCs w:val="24"/>
        </w:rPr>
        <w:t xml:space="preserve">The scans were performed </w:t>
      </w:r>
      <w:r w:rsidR="00752E23">
        <w:rPr>
          <w:rFonts w:cstheme="minorHAnsi"/>
          <w:sz w:val="24"/>
          <w:szCs w:val="24"/>
        </w:rPr>
        <w:t>in the presence</w:t>
      </w:r>
      <w:r w:rsidR="00FB1A04" w:rsidRPr="007D3BBF">
        <w:rPr>
          <w:rFonts w:cstheme="minorHAnsi"/>
          <w:sz w:val="24"/>
          <w:szCs w:val="24"/>
        </w:rPr>
        <w:t xml:space="preserve"> of 0.1 M tetra-N-butyl ammonium fluoride (</w:t>
      </w:r>
      <w:r w:rsidR="00FB1A04" w:rsidRPr="007D3BBF">
        <w:rPr>
          <w:rFonts w:cstheme="minorHAnsi"/>
          <w:i/>
          <w:sz w:val="24"/>
          <w:szCs w:val="24"/>
        </w:rPr>
        <w:t>n-Bu</w:t>
      </w:r>
      <w:r w:rsidR="00FB1A04" w:rsidRPr="007D3BBF">
        <w:rPr>
          <w:rFonts w:cstheme="minorHAnsi"/>
          <w:i/>
          <w:sz w:val="24"/>
          <w:szCs w:val="24"/>
          <w:vertAlign w:val="subscript"/>
        </w:rPr>
        <w:t>4</w:t>
      </w:r>
      <w:r w:rsidR="00FB1A04" w:rsidRPr="007D3BBF">
        <w:rPr>
          <w:rFonts w:cstheme="minorHAnsi"/>
          <w:sz w:val="24"/>
          <w:szCs w:val="24"/>
        </w:rPr>
        <w:t>N</w:t>
      </w:r>
      <w:r w:rsidR="00FB1A04" w:rsidRPr="007D3BBF">
        <w:rPr>
          <w:rFonts w:cstheme="minorHAnsi"/>
          <w:sz w:val="24"/>
          <w:szCs w:val="24"/>
          <w:vertAlign w:val="superscript"/>
        </w:rPr>
        <w:t>+</w:t>
      </w:r>
      <w:r w:rsidR="00FB1A04" w:rsidRPr="007D3BBF">
        <w:rPr>
          <w:rFonts w:cstheme="minorHAnsi"/>
          <w:sz w:val="24"/>
          <w:szCs w:val="24"/>
        </w:rPr>
        <w:t>F</w:t>
      </w:r>
      <w:r w:rsidR="00FB1A04" w:rsidRPr="007D3BBF">
        <w:rPr>
          <w:rFonts w:cstheme="minorHAnsi"/>
          <w:sz w:val="24"/>
          <w:szCs w:val="24"/>
          <w:vertAlign w:val="superscript"/>
        </w:rPr>
        <w:t>−</w:t>
      </w:r>
      <w:r w:rsidR="00FB1A04" w:rsidRPr="007D3BBF">
        <w:rPr>
          <w:rFonts w:cstheme="minorHAnsi"/>
          <w:sz w:val="24"/>
          <w:szCs w:val="24"/>
        </w:rPr>
        <w:t xml:space="preserve">/TBAF) as supporting electrolyte utilizing 1mm glassy carbon disc working electrode, Ag/AgCl (in 1.0 M </w:t>
      </w:r>
      <w:r w:rsidR="00FB1A04" w:rsidRPr="007D3BBF">
        <w:rPr>
          <w:rFonts w:cstheme="minorHAnsi"/>
          <w:sz w:val="24"/>
          <w:szCs w:val="24"/>
        </w:rPr>
        <w:lastRenderedPageBreak/>
        <w:t>AgNO</w:t>
      </w:r>
      <w:r w:rsidR="00FB1A04" w:rsidRPr="007D3BBF">
        <w:rPr>
          <w:rFonts w:cstheme="minorHAnsi"/>
          <w:sz w:val="24"/>
          <w:szCs w:val="24"/>
          <w:vertAlign w:val="subscript"/>
        </w:rPr>
        <w:t>3</w:t>
      </w:r>
      <w:r w:rsidR="00FB1A04" w:rsidRPr="007D3BBF">
        <w:rPr>
          <w:rFonts w:cstheme="minorHAnsi"/>
          <w:sz w:val="24"/>
          <w:szCs w:val="24"/>
        </w:rPr>
        <w:t>) reference electrode</w:t>
      </w:r>
      <w:r w:rsidR="002A2DF9">
        <w:rPr>
          <w:rFonts w:cstheme="minorHAnsi"/>
          <w:sz w:val="24"/>
          <w:szCs w:val="24"/>
        </w:rPr>
        <w:t xml:space="preserve"> </w:t>
      </w:r>
      <w:r w:rsidR="00FB1A04" w:rsidRPr="007D3BBF">
        <w:rPr>
          <w:rFonts w:cstheme="minorHAnsi"/>
          <w:sz w:val="24"/>
          <w:szCs w:val="24"/>
        </w:rPr>
        <w:t>and platinum (Pt)-wire counter electrode at room temperature with 0.1 V/s scan rate. The initial scan direction is shown with the horizontal black arrow.</w:t>
      </w:r>
    </w:p>
    <w:p w14:paraId="21CEE9DC" w14:textId="77777777" w:rsidR="007D3BBF" w:rsidRPr="007D3BBF" w:rsidRDefault="007D3BBF" w:rsidP="007D3BBF">
      <w:pPr>
        <w:spacing w:after="0" w:line="240" w:lineRule="auto"/>
        <w:jc w:val="both"/>
        <w:rPr>
          <w:rFonts w:cstheme="minorHAnsi"/>
          <w:b/>
          <w:sz w:val="24"/>
          <w:szCs w:val="24"/>
        </w:rPr>
      </w:pPr>
    </w:p>
    <w:p w14:paraId="14268528" w14:textId="0AC2A913" w:rsidR="0016711C" w:rsidRDefault="0016711C" w:rsidP="007D3BBF">
      <w:pPr>
        <w:spacing w:after="0" w:line="240" w:lineRule="auto"/>
        <w:jc w:val="both"/>
        <w:rPr>
          <w:rFonts w:cstheme="minorHAnsi"/>
          <w:sz w:val="24"/>
          <w:szCs w:val="24"/>
        </w:rPr>
      </w:pPr>
      <w:r w:rsidRPr="007D3BBF">
        <w:rPr>
          <w:rFonts w:cstheme="minorHAnsi"/>
          <w:b/>
          <w:sz w:val="24"/>
          <w:szCs w:val="24"/>
        </w:rPr>
        <w:t>Figure 6.</w:t>
      </w:r>
      <w:r w:rsidR="00200733" w:rsidRPr="007D3BBF">
        <w:rPr>
          <w:rFonts w:cstheme="minorHAnsi"/>
          <w:b/>
          <w:sz w:val="24"/>
          <w:szCs w:val="24"/>
        </w:rPr>
        <w:t xml:space="preserve"> The photocatalytic H</w:t>
      </w:r>
      <w:r w:rsidR="00200733" w:rsidRPr="007D3BBF">
        <w:rPr>
          <w:rFonts w:cstheme="minorHAnsi"/>
          <w:b/>
          <w:sz w:val="24"/>
          <w:szCs w:val="24"/>
          <w:vertAlign w:val="subscript"/>
        </w:rPr>
        <w:t>2</w:t>
      </w:r>
      <w:r w:rsidR="00200733" w:rsidRPr="007D3BBF">
        <w:rPr>
          <w:rFonts w:cstheme="minorHAnsi"/>
          <w:b/>
          <w:sz w:val="24"/>
          <w:szCs w:val="24"/>
        </w:rPr>
        <w:t xml:space="preserve"> production monitoring system:</w:t>
      </w:r>
      <w:r w:rsidRPr="007D3BBF">
        <w:rPr>
          <w:rFonts w:cstheme="minorHAnsi"/>
          <w:sz w:val="24"/>
          <w:szCs w:val="24"/>
        </w:rPr>
        <w:t xml:space="preserve"> </w:t>
      </w:r>
      <w:r w:rsidR="00200733" w:rsidRPr="007D3BBF">
        <w:rPr>
          <w:rFonts w:cstheme="minorHAnsi"/>
          <w:sz w:val="24"/>
          <w:szCs w:val="24"/>
        </w:rPr>
        <w:t>The</w:t>
      </w:r>
      <w:r w:rsidRPr="007D3BBF">
        <w:rPr>
          <w:rFonts w:cstheme="minorHAnsi"/>
          <w:sz w:val="24"/>
          <w:szCs w:val="24"/>
        </w:rPr>
        <w:t xml:space="preserve"> schematic representation of </w:t>
      </w:r>
      <w:r w:rsidR="00200733" w:rsidRPr="007D3BBF">
        <w:rPr>
          <w:rFonts w:cstheme="minorHAnsi"/>
          <w:sz w:val="24"/>
          <w:szCs w:val="24"/>
        </w:rPr>
        <w:t>the experimental</w:t>
      </w:r>
      <w:r w:rsidRPr="007D3BBF">
        <w:rPr>
          <w:rFonts w:cstheme="minorHAnsi"/>
          <w:sz w:val="24"/>
          <w:szCs w:val="24"/>
        </w:rPr>
        <w:t xml:space="preserve"> set-up</w:t>
      </w:r>
      <w:r w:rsidR="00200733" w:rsidRPr="007D3BBF">
        <w:rPr>
          <w:rFonts w:cstheme="minorHAnsi"/>
          <w:sz w:val="24"/>
          <w:szCs w:val="24"/>
        </w:rPr>
        <w:t>, consisting of an online H</w:t>
      </w:r>
      <w:r w:rsidR="00200733" w:rsidRPr="007D3BBF">
        <w:rPr>
          <w:rFonts w:cstheme="minorHAnsi"/>
          <w:sz w:val="24"/>
          <w:szCs w:val="24"/>
          <w:vertAlign w:val="subscript"/>
        </w:rPr>
        <w:t xml:space="preserve">2 </w:t>
      </w:r>
      <w:r w:rsidR="00200733" w:rsidRPr="007D3BBF">
        <w:rPr>
          <w:rFonts w:cstheme="minorHAnsi"/>
          <w:sz w:val="24"/>
          <w:szCs w:val="24"/>
        </w:rPr>
        <w:t>detector,</w:t>
      </w:r>
      <w:r w:rsidRPr="007D3BBF">
        <w:rPr>
          <w:rFonts w:cstheme="minorHAnsi"/>
          <w:sz w:val="24"/>
          <w:szCs w:val="24"/>
        </w:rPr>
        <w:t xml:space="preserve"> used</w:t>
      </w:r>
      <w:r w:rsidR="00200733" w:rsidRPr="007D3BBF">
        <w:rPr>
          <w:rFonts w:cstheme="minorHAnsi"/>
          <w:sz w:val="24"/>
          <w:szCs w:val="24"/>
        </w:rPr>
        <w:t xml:space="preserve"> for continuous monitoring H</w:t>
      </w:r>
      <w:r w:rsidR="00200733" w:rsidRPr="007D3BBF">
        <w:rPr>
          <w:rFonts w:cstheme="minorHAnsi"/>
          <w:sz w:val="24"/>
          <w:szCs w:val="24"/>
          <w:vertAlign w:val="subscript"/>
        </w:rPr>
        <w:t>2</w:t>
      </w:r>
      <w:r w:rsidR="00200733" w:rsidRPr="007D3BBF">
        <w:rPr>
          <w:rFonts w:cstheme="minorHAnsi"/>
          <w:sz w:val="24"/>
          <w:szCs w:val="24"/>
        </w:rPr>
        <w:t xml:space="preserve"> production</w:t>
      </w:r>
      <w:r w:rsidRPr="007D3BBF">
        <w:rPr>
          <w:rFonts w:cstheme="minorHAnsi"/>
          <w:sz w:val="24"/>
          <w:szCs w:val="24"/>
        </w:rPr>
        <w:t xml:space="preserve"> </w:t>
      </w:r>
      <w:r w:rsidR="00200733" w:rsidRPr="007D3BBF">
        <w:rPr>
          <w:rFonts w:cstheme="minorHAnsi"/>
          <w:sz w:val="24"/>
          <w:szCs w:val="24"/>
        </w:rPr>
        <w:t>by photosensitizer-</w:t>
      </w:r>
      <w:proofErr w:type="spellStart"/>
      <w:r w:rsidR="00D42AB7">
        <w:rPr>
          <w:rFonts w:cstheme="minorHAnsi"/>
          <w:sz w:val="24"/>
          <w:szCs w:val="24"/>
        </w:rPr>
        <w:t>c</w:t>
      </w:r>
      <w:r w:rsidR="00D42AB7" w:rsidRPr="007D3BBF">
        <w:rPr>
          <w:rFonts w:cstheme="minorHAnsi"/>
          <w:sz w:val="24"/>
          <w:szCs w:val="24"/>
        </w:rPr>
        <w:t>obaloxime</w:t>
      </w:r>
      <w:proofErr w:type="spellEnd"/>
      <w:r w:rsidR="00D42AB7" w:rsidRPr="007D3BBF">
        <w:rPr>
          <w:rFonts w:cstheme="minorHAnsi"/>
          <w:sz w:val="24"/>
          <w:szCs w:val="24"/>
        </w:rPr>
        <w:t xml:space="preserve"> </w:t>
      </w:r>
      <w:r w:rsidR="00200733" w:rsidRPr="007D3BBF">
        <w:rPr>
          <w:rFonts w:cstheme="minorHAnsi"/>
          <w:sz w:val="24"/>
          <w:szCs w:val="24"/>
        </w:rPr>
        <w:t xml:space="preserve">dyad </w:t>
      </w:r>
      <w:r w:rsidR="00200733" w:rsidRPr="007D3BBF">
        <w:rPr>
          <w:rFonts w:cstheme="minorHAnsi"/>
          <w:b/>
          <w:sz w:val="24"/>
          <w:szCs w:val="24"/>
        </w:rPr>
        <w:t>C1</w:t>
      </w:r>
      <w:r w:rsidR="00200733" w:rsidRPr="007D3BBF">
        <w:rPr>
          <w:rFonts w:cstheme="minorHAnsi"/>
          <w:sz w:val="24"/>
          <w:szCs w:val="24"/>
        </w:rPr>
        <w:t xml:space="preserve"> </w:t>
      </w:r>
      <w:r w:rsidRPr="007D3BBF">
        <w:rPr>
          <w:rFonts w:cstheme="minorHAnsi"/>
          <w:sz w:val="24"/>
          <w:szCs w:val="24"/>
        </w:rPr>
        <w:t xml:space="preserve">under </w:t>
      </w:r>
      <w:r w:rsidR="00200733" w:rsidRPr="007D3BBF">
        <w:rPr>
          <w:rFonts w:cstheme="minorHAnsi"/>
          <w:sz w:val="24"/>
          <w:szCs w:val="24"/>
        </w:rPr>
        <w:t>natural sunlight and complete aerobic condition.</w:t>
      </w:r>
    </w:p>
    <w:p w14:paraId="53EEA46D" w14:textId="77777777" w:rsidR="007D3BBF" w:rsidRPr="007D3BBF" w:rsidRDefault="007D3BBF" w:rsidP="007D3BBF">
      <w:pPr>
        <w:spacing w:after="0" w:line="240" w:lineRule="auto"/>
        <w:jc w:val="both"/>
        <w:rPr>
          <w:rFonts w:cstheme="minorHAnsi"/>
          <w:sz w:val="24"/>
          <w:szCs w:val="24"/>
        </w:rPr>
      </w:pPr>
    </w:p>
    <w:p w14:paraId="3D874D0B" w14:textId="68DCF6B2" w:rsidR="0016711C" w:rsidRDefault="0016711C" w:rsidP="007D3BBF">
      <w:pPr>
        <w:spacing w:after="0" w:line="240" w:lineRule="auto"/>
        <w:jc w:val="both"/>
        <w:rPr>
          <w:rFonts w:cstheme="minorHAnsi"/>
          <w:sz w:val="24"/>
          <w:szCs w:val="24"/>
        </w:rPr>
      </w:pPr>
      <w:r w:rsidRPr="007D3BBF">
        <w:rPr>
          <w:rFonts w:cstheme="minorHAnsi"/>
          <w:b/>
          <w:sz w:val="24"/>
          <w:szCs w:val="24"/>
        </w:rPr>
        <w:t>Figure 7.</w:t>
      </w:r>
      <w:r w:rsidR="00200733" w:rsidRPr="007D3BBF">
        <w:rPr>
          <w:rFonts w:cstheme="minorHAnsi"/>
          <w:b/>
          <w:sz w:val="24"/>
          <w:szCs w:val="24"/>
        </w:rPr>
        <w:t xml:space="preserve"> Photocatalytic H</w:t>
      </w:r>
      <w:r w:rsidR="00200733" w:rsidRPr="007D3BBF">
        <w:rPr>
          <w:rFonts w:cstheme="minorHAnsi"/>
          <w:b/>
          <w:sz w:val="24"/>
          <w:szCs w:val="24"/>
          <w:vertAlign w:val="subscript"/>
        </w:rPr>
        <w:t>2</w:t>
      </w:r>
      <w:r w:rsidR="00200733" w:rsidRPr="007D3BBF">
        <w:rPr>
          <w:rFonts w:cstheme="minorHAnsi"/>
          <w:b/>
          <w:sz w:val="24"/>
          <w:szCs w:val="24"/>
        </w:rPr>
        <w:t xml:space="preserve"> production by C1 over time</w:t>
      </w:r>
      <w:r w:rsidR="00322DE0">
        <w:rPr>
          <w:rFonts w:cstheme="minorHAnsi"/>
          <w:b/>
          <w:sz w:val="24"/>
          <w:szCs w:val="24"/>
        </w:rPr>
        <w:t>.</w:t>
      </w:r>
      <w:r w:rsidR="00200733" w:rsidRPr="007D3BBF">
        <w:rPr>
          <w:rFonts w:cstheme="minorHAnsi"/>
          <w:b/>
          <w:sz w:val="24"/>
          <w:szCs w:val="24"/>
        </w:rPr>
        <w:t xml:space="preserve"> </w:t>
      </w:r>
      <w:r w:rsidR="00200733" w:rsidRPr="007D3BBF">
        <w:rPr>
          <w:rFonts w:cstheme="minorHAnsi"/>
          <w:sz w:val="24"/>
          <w:szCs w:val="24"/>
        </w:rPr>
        <w:t>The accumulation of H</w:t>
      </w:r>
      <w:r w:rsidR="00200733" w:rsidRPr="007D3BBF">
        <w:rPr>
          <w:rFonts w:cstheme="minorHAnsi"/>
          <w:sz w:val="24"/>
          <w:szCs w:val="24"/>
          <w:vertAlign w:val="subscript"/>
        </w:rPr>
        <w:t>2</w:t>
      </w:r>
      <w:r w:rsidR="00200733" w:rsidRPr="007D3BBF">
        <w:rPr>
          <w:rFonts w:cstheme="minorHAnsi"/>
          <w:sz w:val="24"/>
          <w:szCs w:val="24"/>
        </w:rPr>
        <w:t xml:space="preserve"> over time during the natural sunlight-driven photocatalysis by</w:t>
      </w:r>
      <w:r w:rsidR="00200733" w:rsidRPr="007D3BBF">
        <w:rPr>
          <w:rFonts w:cstheme="minorHAnsi"/>
          <w:b/>
          <w:sz w:val="24"/>
          <w:szCs w:val="24"/>
        </w:rPr>
        <w:t xml:space="preserve"> </w:t>
      </w:r>
      <w:r w:rsidR="00200733" w:rsidRPr="007D3BBF">
        <w:rPr>
          <w:rFonts w:cstheme="minorHAnsi"/>
          <w:sz w:val="24"/>
          <w:szCs w:val="24"/>
        </w:rPr>
        <w:t>photosensitizer-</w:t>
      </w:r>
      <w:proofErr w:type="spellStart"/>
      <w:r w:rsidR="00D42AB7">
        <w:rPr>
          <w:rFonts w:cstheme="minorHAnsi"/>
          <w:sz w:val="24"/>
          <w:szCs w:val="24"/>
        </w:rPr>
        <w:t>c</w:t>
      </w:r>
      <w:r w:rsidR="00D42AB7" w:rsidRPr="007D3BBF">
        <w:rPr>
          <w:rFonts w:cstheme="minorHAnsi"/>
          <w:sz w:val="24"/>
          <w:szCs w:val="24"/>
        </w:rPr>
        <w:t>obaloxime</w:t>
      </w:r>
      <w:proofErr w:type="spellEnd"/>
      <w:r w:rsidR="00D42AB7" w:rsidRPr="007D3BBF">
        <w:rPr>
          <w:rFonts w:cstheme="minorHAnsi"/>
          <w:sz w:val="24"/>
          <w:szCs w:val="24"/>
        </w:rPr>
        <w:t xml:space="preserve"> </w:t>
      </w:r>
      <w:r w:rsidR="00200733" w:rsidRPr="007D3BBF">
        <w:rPr>
          <w:rFonts w:cstheme="minorHAnsi"/>
          <w:sz w:val="24"/>
          <w:szCs w:val="24"/>
        </w:rPr>
        <w:t xml:space="preserve">hybrid complex </w:t>
      </w:r>
      <w:r w:rsidR="00200733" w:rsidRPr="007D3BBF">
        <w:rPr>
          <w:rFonts w:cstheme="minorHAnsi"/>
          <w:b/>
          <w:sz w:val="24"/>
          <w:szCs w:val="24"/>
        </w:rPr>
        <w:t xml:space="preserve">C1 </w:t>
      </w:r>
      <w:r w:rsidR="00200733" w:rsidRPr="007D3BBF">
        <w:rPr>
          <w:rFonts w:cstheme="minorHAnsi"/>
          <w:sz w:val="24"/>
          <w:szCs w:val="24"/>
        </w:rPr>
        <w:t>as detected by the online H</w:t>
      </w:r>
      <w:r w:rsidR="00200733" w:rsidRPr="007D3BBF">
        <w:rPr>
          <w:rFonts w:cstheme="minorHAnsi"/>
          <w:sz w:val="24"/>
          <w:szCs w:val="24"/>
          <w:vertAlign w:val="subscript"/>
        </w:rPr>
        <w:t>2</w:t>
      </w:r>
      <w:r w:rsidR="00200733" w:rsidRPr="007D3BBF">
        <w:rPr>
          <w:rFonts w:cstheme="minorHAnsi"/>
          <w:sz w:val="24"/>
          <w:szCs w:val="24"/>
        </w:rPr>
        <w:t xml:space="preserve"> detector.</w:t>
      </w:r>
    </w:p>
    <w:p w14:paraId="5ADC5ABE" w14:textId="77777777" w:rsidR="007D3BBF" w:rsidRPr="007D3BBF" w:rsidRDefault="007D3BBF" w:rsidP="007D3BBF">
      <w:pPr>
        <w:spacing w:after="0" w:line="240" w:lineRule="auto"/>
        <w:jc w:val="both"/>
        <w:rPr>
          <w:rFonts w:cstheme="minorHAnsi"/>
          <w:b/>
          <w:sz w:val="24"/>
          <w:szCs w:val="24"/>
        </w:rPr>
      </w:pPr>
    </w:p>
    <w:p w14:paraId="0E3D3894" w14:textId="7FF0FEB9" w:rsidR="0016711C" w:rsidRDefault="0016711C" w:rsidP="007D3BBF">
      <w:pPr>
        <w:spacing w:after="0" w:line="240" w:lineRule="auto"/>
        <w:jc w:val="both"/>
        <w:rPr>
          <w:rFonts w:cstheme="minorHAnsi"/>
          <w:sz w:val="24"/>
          <w:szCs w:val="24"/>
        </w:rPr>
      </w:pPr>
      <w:r w:rsidRPr="007D3BBF">
        <w:rPr>
          <w:rFonts w:cstheme="minorHAnsi"/>
          <w:b/>
          <w:sz w:val="24"/>
          <w:szCs w:val="24"/>
        </w:rPr>
        <w:t>Figure 8.</w:t>
      </w:r>
      <w:r w:rsidRPr="007D3BBF">
        <w:rPr>
          <w:rFonts w:cstheme="minorHAnsi"/>
          <w:sz w:val="24"/>
          <w:szCs w:val="24"/>
        </w:rPr>
        <w:t xml:space="preserve"> </w:t>
      </w:r>
      <w:r w:rsidR="006E77BD" w:rsidRPr="007D3BBF">
        <w:rPr>
          <w:rFonts w:cstheme="minorHAnsi"/>
          <w:b/>
          <w:sz w:val="24"/>
          <w:szCs w:val="24"/>
        </w:rPr>
        <w:t>Comparative</w:t>
      </w:r>
      <w:r w:rsidR="00322DE0" w:rsidRPr="007D3BBF">
        <w:rPr>
          <w:rFonts w:cstheme="minorHAnsi"/>
          <w:b/>
          <w:sz w:val="24"/>
          <w:szCs w:val="24"/>
        </w:rPr>
        <w:t xml:space="preserve"> gas chro</w:t>
      </w:r>
      <w:r w:rsidR="006E77BD" w:rsidRPr="007D3BBF">
        <w:rPr>
          <w:rFonts w:cstheme="minorHAnsi"/>
          <w:b/>
          <w:sz w:val="24"/>
          <w:szCs w:val="24"/>
        </w:rPr>
        <w:t>matography data</w:t>
      </w:r>
      <w:r w:rsidR="00322DE0">
        <w:rPr>
          <w:rFonts w:cstheme="minorHAnsi"/>
          <w:b/>
          <w:sz w:val="24"/>
          <w:szCs w:val="24"/>
        </w:rPr>
        <w:t>.</w:t>
      </w:r>
      <w:r w:rsidR="006E77BD" w:rsidRPr="007D3BBF">
        <w:rPr>
          <w:rFonts w:cstheme="minorHAnsi"/>
          <w:b/>
          <w:sz w:val="24"/>
          <w:szCs w:val="24"/>
        </w:rPr>
        <w:t xml:space="preserve"> </w:t>
      </w:r>
      <w:r w:rsidR="006E77BD" w:rsidRPr="007D3BBF">
        <w:rPr>
          <w:rFonts w:cstheme="minorHAnsi"/>
          <w:sz w:val="24"/>
          <w:szCs w:val="24"/>
        </w:rPr>
        <w:t xml:space="preserve">Comparative gas chromatography (GC) data recorded for the head space gas collected from the </w:t>
      </w:r>
      <w:r w:rsidR="00973C39" w:rsidRPr="007D3BBF">
        <w:rPr>
          <w:rFonts w:cstheme="minorHAnsi"/>
          <w:sz w:val="24"/>
          <w:szCs w:val="24"/>
        </w:rPr>
        <w:t>photosensitizer-</w:t>
      </w:r>
      <w:proofErr w:type="spellStart"/>
      <w:r w:rsidR="00D42AB7">
        <w:rPr>
          <w:rFonts w:cstheme="minorHAnsi"/>
          <w:sz w:val="24"/>
          <w:szCs w:val="24"/>
        </w:rPr>
        <w:t>c</w:t>
      </w:r>
      <w:r w:rsidR="00D42AB7" w:rsidRPr="007D3BBF">
        <w:rPr>
          <w:rFonts w:cstheme="minorHAnsi"/>
          <w:sz w:val="24"/>
          <w:szCs w:val="24"/>
        </w:rPr>
        <w:t>obaloxime</w:t>
      </w:r>
      <w:proofErr w:type="spellEnd"/>
      <w:r w:rsidR="00D42AB7" w:rsidRPr="007D3BBF">
        <w:rPr>
          <w:rFonts w:cstheme="minorHAnsi"/>
          <w:sz w:val="24"/>
          <w:szCs w:val="24"/>
        </w:rPr>
        <w:t xml:space="preserve"> </w:t>
      </w:r>
      <w:r w:rsidR="00973C39" w:rsidRPr="007D3BBF">
        <w:rPr>
          <w:rFonts w:cstheme="minorHAnsi"/>
          <w:sz w:val="24"/>
          <w:szCs w:val="24"/>
        </w:rPr>
        <w:t xml:space="preserve">dyad </w:t>
      </w:r>
      <w:r w:rsidR="00973C39" w:rsidRPr="007D3BBF">
        <w:rPr>
          <w:rFonts w:cstheme="minorHAnsi"/>
          <w:b/>
          <w:sz w:val="24"/>
          <w:szCs w:val="24"/>
        </w:rPr>
        <w:t xml:space="preserve">C1 </w:t>
      </w:r>
      <w:r w:rsidR="00973C39" w:rsidRPr="007D3BBF">
        <w:rPr>
          <w:rFonts w:cstheme="minorHAnsi"/>
          <w:sz w:val="24"/>
          <w:szCs w:val="24"/>
        </w:rPr>
        <w:t>placed under dark (black trace) and natural sunlight (blue trace).</w:t>
      </w:r>
      <w:r w:rsidR="00973C39" w:rsidRPr="007D3BBF">
        <w:rPr>
          <w:rFonts w:cstheme="minorHAnsi"/>
          <w:b/>
          <w:sz w:val="24"/>
          <w:szCs w:val="24"/>
        </w:rPr>
        <w:t xml:space="preserve"> </w:t>
      </w:r>
      <w:r w:rsidR="00973C39" w:rsidRPr="007D3BBF">
        <w:rPr>
          <w:rFonts w:cstheme="minorHAnsi"/>
          <w:sz w:val="24"/>
          <w:szCs w:val="24"/>
        </w:rPr>
        <w:t>The red trace signified the signal from the 1% H</w:t>
      </w:r>
      <w:r w:rsidR="00973C39" w:rsidRPr="007D3BBF">
        <w:rPr>
          <w:rFonts w:cstheme="minorHAnsi"/>
          <w:sz w:val="24"/>
          <w:szCs w:val="24"/>
          <w:vertAlign w:val="subscript"/>
        </w:rPr>
        <w:t>2</w:t>
      </w:r>
      <w:r w:rsidR="00973C39" w:rsidRPr="007D3BBF">
        <w:rPr>
          <w:rFonts w:cstheme="minorHAnsi"/>
          <w:sz w:val="24"/>
          <w:szCs w:val="24"/>
        </w:rPr>
        <w:t xml:space="preserve"> calibration gas mixture sample.</w:t>
      </w:r>
    </w:p>
    <w:p w14:paraId="7B266FA5" w14:textId="77777777" w:rsidR="007D3BBF" w:rsidRPr="007D3BBF" w:rsidRDefault="007D3BBF" w:rsidP="007D3BBF">
      <w:pPr>
        <w:spacing w:after="0" w:line="240" w:lineRule="auto"/>
        <w:jc w:val="both"/>
        <w:rPr>
          <w:rFonts w:cstheme="minorHAnsi"/>
          <w:sz w:val="24"/>
          <w:szCs w:val="24"/>
        </w:rPr>
      </w:pPr>
    </w:p>
    <w:p w14:paraId="33DF2134" w14:textId="682EF8E4" w:rsidR="0016711C" w:rsidRDefault="0016711C" w:rsidP="007D3BBF">
      <w:pPr>
        <w:spacing w:after="0" w:line="240" w:lineRule="auto"/>
        <w:jc w:val="both"/>
        <w:rPr>
          <w:rFonts w:cstheme="minorHAnsi"/>
          <w:sz w:val="24"/>
          <w:szCs w:val="24"/>
        </w:rPr>
      </w:pPr>
      <w:r w:rsidRPr="007D3BBF">
        <w:rPr>
          <w:rFonts w:cstheme="minorHAnsi"/>
          <w:b/>
          <w:sz w:val="24"/>
          <w:szCs w:val="24"/>
        </w:rPr>
        <w:t>Figure 9.</w:t>
      </w:r>
      <w:r w:rsidR="002A2DF9">
        <w:rPr>
          <w:rFonts w:cstheme="minorHAnsi"/>
          <w:b/>
          <w:sz w:val="24"/>
          <w:szCs w:val="24"/>
        </w:rPr>
        <w:t xml:space="preserve"> </w:t>
      </w:r>
      <w:r w:rsidR="00973C39" w:rsidRPr="007D3BBF">
        <w:rPr>
          <w:rFonts w:cstheme="minorHAnsi"/>
          <w:b/>
          <w:sz w:val="24"/>
          <w:szCs w:val="24"/>
        </w:rPr>
        <w:t>Photocatalytic scheme for H</w:t>
      </w:r>
      <w:r w:rsidR="00973C39" w:rsidRPr="007D3BBF">
        <w:rPr>
          <w:rFonts w:cstheme="minorHAnsi"/>
          <w:b/>
          <w:sz w:val="24"/>
          <w:szCs w:val="24"/>
          <w:vertAlign w:val="subscript"/>
        </w:rPr>
        <w:t>2</w:t>
      </w:r>
      <w:r w:rsidR="00973C39" w:rsidRPr="007D3BBF">
        <w:rPr>
          <w:rFonts w:cstheme="minorHAnsi"/>
          <w:b/>
          <w:sz w:val="24"/>
          <w:szCs w:val="24"/>
        </w:rPr>
        <w:t xml:space="preserve"> production by C1</w:t>
      </w:r>
      <w:r w:rsidR="00322DE0">
        <w:rPr>
          <w:rFonts w:cstheme="minorHAnsi"/>
          <w:b/>
          <w:sz w:val="24"/>
          <w:szCs w:val="24"/>
        </w:rPr>
        <w:t>.</w:t>
      </w:r>
      <w:r w:rsidR="00973C39" w:rsidRPr="007D3BBF">
        <w:rPr>
          <w:rFonts w:cstheme="minorHAnsi"/>
          <w:b/>
          <w:sz w:val="24"/>
          <w:szCs w:val="24"/>
        </w:rPr>
        <w:t xml:space="preserve"> </w:t>
      </w:r>
      <w:r w:rsidRPr="007D3BBF">
        <w:rPr>
          <w:rFonts w:cstheme="minorHAnsi"/>
          <w:sz w:val="24"/>
          <w:szCs w:val="24"/>
        </w:rPr>
        <w:t>Possible photo-catalytic H</w:t>
      </w:r>
      <w:r w:rsidRPr="007D3BBF">
        <w:rPr>
          <w:rFonts w:cstheme="minorHAnsi"/>
          <w:sz w:val="24"/>
          <w:szCs w:val="24"/>
          <w:vertAlign w:val="subscript"/>
        </w:rPr>
        <w:t>2</w:t>
      </w:r>
      <w:r w:rsidRPr="007D3BBF">
        <w:rPr>
          <w:rFonts w:cstheme="minorHAnsi"/>
          <w:sz w:val="24"/>
          <w:szCs w:val="24"/>
        </w:rPr>
        <w:t xml:space="preserve"> production cycle for the PS-catalyst hybrid complex </w:t>
      </w:r>
      <w:r w:rsidRPr="007D3BBF">
        <w:rPr>
          <w:rFonts w:cstheme="minorHAnsi"/>
          <w:b/>
          <w:sz w:val="24"/>
          <w:szCs w:val="24"/>
        </w:rPr>
        <w:t>C1</w:t>
      </w:r>
      <w:r w:rsidRPr="007D3BBF">
        <w:rPr>
          <w:rFonts w:cstheme="minorHAnsi"/>
          <w:sz w:val="24"/>
          <w:szCs w:val="24"/>
        </w:rPr>
        <w:t>.</w:t>
      </w:r>
      <w:r w:rsidR="00973C39" w:rsidRPr="007D3BBF">
        <w:rPr>
          <w:rFonts w:cstheme="minorHAnsi"/>
          <w:sz w:val="24"/>
          <w:szCs w:val="24"/>
        </w:rPr>
        <w:t xml:space="preserve"> This mechanism presumably follows the sequence of excitation of the photosensitizer, transfer the excited electron to the catalyst via linker, and H</w:t>
      </w:r>
      <w:r w:rsidR="00973C39" w:rsidRPr="007D3BBF">
        <w:rPr>
          <w:rFonts w:cstheme="minorHAnsi"/>
          <w:sz w:val="24"/>
          <w:szCs w:val="24"/>
          <w:vertAlign w:val="subscript"/>
        </w:rPr>
        <w:t>2</w:t>
      </w:r>
      <w:r w:rsidR="00973C39" w:rsidRPr="007D3BBF">
        <w:rPr>
          <w:rFonts w:cstheme="minorHAnsi"/>
          <w:sz w:val="24"/>
          <w:szCs w:val="24"/>
        </w:rPr>
        <w:t xml:space="preserve"> production catalysis at the reduced catalytic centre. The cationic photosensitizer returns to the ground state by accepting electron from the sacrificial electron donor.</w:t>
      </w:r>
    </w:p>
    <w:p w14:paraId="0EED20AE" w14:textId="77777777" w:rsidR="007D3BBF" w:rsidRPr="007D3BBF" w:rsidRDefault="007D3BBF" w:rsidP="007D3BBF">
      <w:pPr>
        <w:spacing w:after="0" w:line="240" w:lineRule="auto"/>
        <w:jc w:val="both"/>
        <w:rPr>
          <w:rFonts w:cstheme="minorHAnsi"/>
          <w:sz w:val="24"/>
          <w:szCs w:val="24"/>
        </w:rPr>
      </w:pPr>
    </w:p>
    <w:p w14:paraId="188C5138" w14:textId="00985AD1" w:rsidR="003C0C8A"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DISCUSSION</w:t>
      </w:r>
      <w:r w:rsidR="00322DE0">
        <w:rPr>
          <w:rFonts w:cstheme="minorHAnsi"/>
          <w:b/>
          <w:sz w:val="24"/>
          <w:szCs w:val="24"/>
          <w:lang w:val="en-US"/>
        </w:rPr>
        <w:t>:</w:t>
      </w:r>
    </w:p>
    <w:p w14:paraId="7468DE9C" w14:textId="2D68BEDA" w:rsidR="0025327B" w:rsidRDefault="00573147" w:rsidP="007D3BBF">
      <w:pPr>
        <w:spacing w:after="0" w:line="240" w:lineRule="auto"/>
        <w:jc w:val="both"/>
        <w:rPr>
          <w:rFonts w:cstheme="minorHAnsi"/>
          <w:sz w:val="24"/>
          <w:szCs w:val="24"/>
          <w:lang w:val="en-US"/>
        </w:rPr>
      </w:pPr>
      <w:r w:rsidRPr="007D3BBF">
        <w:rPr>
          <w:rFonts w:cstheme="minorHAnsi"/>
          <w:sz w:val="24"/>
          <w:szCs w:val="24"/>
          <w:lang w:val="en-US"/>
        </w:rPr>
        <w:t xml:space="preserve">The organic photosensitizer stilbene moiety was successfully incorporated into the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Pr="007D3BBF">
        <w:rPr>
          <w:rFonts w:cstheme="minorHAnsi"/>
          <w:sz w:val="24"/>
          <w:szCs w:val="24"/>
          <w:lang w:val="en-US"/>
        </w:rPr>
        <w:t>core via the axial pyridine linkage</w:t>
      </w:r>
      <w:r w:rsidR="002B49D9" w:rsidRPr="007D3BBF">
        <w:rPr>
          <w:rFonts w:cstheme="minorHAnsi"/>
          <w:sz w:val="24"/>
          <w:szCs w:val="24"/>
          <w:lang w:val="en-US"/>
        </w:rPr>
        <w:t xml:space="preserve"> (</w:t>
      </w:r>
      <w:r w:rsidR="002B49D9" w:rsidRPr="007D3BBF">
        <w:rPr>
          <w:rFonts w:cstheme="minorHAnsi"/>
          <w:b/>
          <w:sz w:val="24"/>
          <w:szCs w:val="24"/>
          <w:lang w:val="en-US"/>
        </w:rPr>
        <w:t>Figure 1</w:t>
      </w:r>
      <w:r w:rsidR="002B49D9" w:rsidRPr="007D3BBF">
        <w:rPr>
          <w:rFonts w:cstheme="minorHAnsi"/>
          <w:sz w:val="24"/>
          <w:szCs w:val="24"/>
          <w:lang w:val="en-US"/>
        </w:rPr>
        <w:t>)</w:t>
      </w:r>
      <w:r w:rsidRPr="007D3BBF">
        <w:rPr>
          <w:rFonts w:cstheme="minorHAnsi"/>
          <w:sz w:val="24"/>
          <w:szCs w:val="24"/>
          <w:lang w:val="en-US"/>
        </w:rPr>
        <w:t>. This strategy allowed us to devise a photosensitizer-</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00F27046" w:rsidRPr="007D3BBF">
        <w:rPr>
          <w:rFonts w:cstheme="minorHAnsi"/>
          <w:sz w:val="24"/>
          <w:szCs w:val="24"/>
          <w:lang w:val="en-US"/>
        </w:rPr>
        <w:t xml:space="preserve">hybrid complex </w:t>
      </w:r>
      <w:r w:rsidR="00F27046" w:rsidRPr="007D3BBF">
        <w:rPr>
          <w:rFonts w:cstheme="minorHAnsi"/>
          <w:b/>
          <w:sz w:val="24"/>
          <w:szCs w:val="24"/>
          <w:lang w:val="en-US"/>
        </w:rPr>
        <w:t>C1</w:t>
      </w:r>
      <w:r w:rsidR="00F27046" w:rsidRPr="007D3BBF">
        <w:rPr>
          <w:rFonts w:cstheme="minorHAnsi"/>
          <w:sz w:val="24"/>
          <w:szCs w:val="24"/>
          <w:lang w:val="en-US"/>
        </w:rPr>
        <w:t xml:space="preserve">. The presence of both the oxime and organic dye in the same molecular framework was evident from the single crystal structure of the </w:t>
      </w:r>
      <w:r w:rsidR="00F27046" w:rsidRPr="007D3BBF">
        <w:rPr>
          <w:rFonts w:cstheme="minorHAnsi"/>
          <w:b/>
          <w:sz w:val="24"/>
          <w:szCs w:val="24"/>
          <w:lang w:val="en-US"/>
        </w:rPr>
        <w:t>C1</w:t>
      </w:r>
      <w:r w:rsidR="002B49D9" w:rsidRPr="007D3BBF">
        <w:rPr>
          <w:rFonts w:cstheme="minorHAnsi"/>
          <w:b/>
          <w:sz w:val="24"/>
          <w:szCs w:val="24"/>
          <w:lang w:val="en-US"/>
        </w:rPr>
        <w:t xml:space="preserve"> </w:t>
      </w:r>
      <w:r w:rsidR="002B49D9" w:rsidRPr="00787FA7">
        <w:rPr>
          <w:rFonts w:cstheme="minorHAnsi"/>
          <w:bCs/>
          <w:sz w:val="24"/>
          <w:szCs w:val="24"/>
          <w:lang w:val="en-US"/>
        </w:rPr>
        <w:t>(</w:t>
      </w:r>
      <w:r w:rsidR="002B49D9" w:rsidRPr="007D3BBF">
        <w:rPr>
          <w:rFonts w:cstheme="minorHAnsi"/>
          <w:b/>
          <w:sz w:val="24"/>
          <w:szCs w:val="24"/>
          <w:lang w:val="en-US"/>
        </w:rPr>
        <w:t>Figure 4</w:t>
      </w:r>
      <w:r w:rsidR="002B49D9" w:rsidRPr="00787FA7">
        <w:rPr>
          <w:rFonts w:cstheme="minorHAnsi"/>
          <w:bCs/>
          <w:sz w:val="24"/>
          <w:szCs w:val="24"/>
          <w:lang w:val="en-US"/>
        </w:rPr>
        <w:t>)</w:t>
      </w:r>
      <w:r w:rsidR="00F27046" w:rsidRPr="007D3BBF">
        <w:rPr>
          <w:rFonts w:cstheme="minorHAnsi"/>
          <w:sz w:val="24"/>
          <w:szCs w:val="24"/>
          <w:lang w:val="en-US"/>
        </w:rPr>
        <w:t xml:space="preserve">. The phenyl and pyridine functionalities </w:t>
      </w:r>
      <w:r w:rsidR="00D7795D" w:rsidRPr="007D3BBF">
        <w:rPr>
          <w:rFonts w:cstheme="minorHAnsi"/>
          <w:sz w:val="24"/>
          <w:szCs w:val="24"/>
          <w:lang w:val="en-US"/>
        </w:rPr>
        <w:t>of</w:t>
      </w:r>
      <w:r w:rsidR="00F27046" w:rsidRPr="007D3BBF">
        <w:rPr>
          <w:rFonts w:cstheme="minorHAnsi"/>
          <w:sz w:val="24"/>
          <w:szCs w:val="24"/>
          <w:lang w:val="en-US"/>
        </w:rPr>
        <w:t xml:space="preserve"> the stilbene motif </w:t>
      </w:r>
      <w:r w:rsidR="00D7795D" w:rsidRPr="007D3BBF">
        <w:rPr>
          <w:rFonts w:cstheme="minorHAnsi"/>
          <w:sz w:val="24"/>
          <w:szCs w:val="24"/>
          <w:lang w:val="en-US"/>
        </w:rPr>
        <w:t xml:space="preserve">existed in the same plane </w:t>
      </w:r>
      <w:r w:rsidR="00F27046" w:rsidRPr="007D3BBF">
        <w:rPr>
          <w:rFonts w:cstheme="minorHAnsi"/>
          <w:sz w:val="24"/>
          <w:szCs w:val="24"/>
          <w:lang w:val="en-US"/>
        </w:rPr>
        <w:t>via an elongated conjuga</w:t>
      </w:r>
      <w:r w:rsidR="00616637" w:rsidRPr="007D3BBF">
        <w:rPr>
          <w:rFonts w:cstheme="minorHAnsi"/>
          <w:sz w:val="24"/>
          <w:szCs w:val="24"/>
          <w:lang w:val="en-US"/>
        </w:rPr>
        <w:t>tion through the allylic group</w:t>
      </w:r>
      <w:r w:rsidR="00D7795D" w:rsidRPr="007D3BBF">
        <w:rPr>
          <w:rFonts w:cstheme="minorHAnsi"/>
          <w:sz w:val="24"/>
          <w:szCs w:val="24"/>
          <w:lang w:val="en-US"/>
        </w:rPr>
        <w:t xml:space="preserve">. </w:t>
      </w:r>
      <w:r w:rsidR="00310563" w:rsidRPr="007D3BBF">
        <w:rPr>
          <w:rFonts w:cstheme="minorHAnsi"/>
          <w:sz w:val="24"/>
          <w:szCs w:val="24"/>
          <w:lang w:val="en-US"/>
        </w:rPr>
        <w:t xml:space="preserve">The interaction between these variable groups of the organic dye continued even in the solution phase as corroborated by the </w:t>
      </w:r>
      <w:r w:rsidR="00310563" w:rsidRPr="007D3BBF">
        <w:rPr>
          <w:rFonts w:cstheme="minorHAnsi"/>
          <w:sz w:val="24"/>
          <w:szCs w:val="24"/>
          <w:vertAlign w:val="superscript"/>
          <w:lang w:val="en-US"/>
        </w:rPr>
        <w:t>1</w:t>
      </w:r>
      <w:r w:rsidR="0064554B" w:rsidRPr="007D3BBF">
        <w:rPr>
          <w:rFonts w:cstheme="minorHAnsi"/>
          <w:sz w:val="24"/>
          <w:szCs w:val="24"/>
          <w:lang w:val="en-US"/>
        </w:rPr>
        <w:t>H NMR data</w:t>
      </w:r>
      <w:r w:rsidR="002B49D9" w:rsidRPr="007D3BBF">
        <w:rPr>
          <w:rFonts w:cstheme="minorHAnsi"/>
          <w:sz w:val="24"/>
          <w:szCs w:val="24"/>
          <w:lang w:val="en-US"/>
        </w:rPr>
        <w:t xml:space="preserve"> (</w:t>
      </w:r>
      <w:r w:rsidR="002B49D9" w:rsidRPr="007D3BBF">
        <w:rPr>
          <w:rFonts w:cstheme="minorHAnsi"/>
          <w:b/>
          <w:sz w:val="24"/>
          <w:szCs w:val="24"/>
          <w:lang w:val="en-US"/>
        </w:rPr>
        <w:t>Figure 2</w:t>
      </w:r>
      <w:r w:rsidR="002B49D9" w:rsidRPr="007D3BBF">
        <w:rPr>
          <w:rFonts w:cstheme="minorHAnsi"/>
          <w:sz w:val="24"/>
          <w:szCs w:val="24"/>
          <w:lang w:val="en-US"/>
        </w:rPr>
        <w:t>)</w:t>
      </w:r>
      <w:r w:rsidR="0064554B" w:rsidRPr="007D3BBF">
        <w:rPr>
          <w:rFonts w:cstheme="minorHAnsi"/>
          <w:sz w:val="24"/>
          <w:szCs w:val="24"/>
          <w:lang w:val="en-US"/>
        </w:rPr>
        <w:t xml:space="preserve">. </w:t>
      </w:r>
      <w:r w:rsidR="005257E8" w:rsidRPr="007D3BBF">
        <w:rPr>
          <w:rFonts w:cstheme="minorHAnsi"/>
          <w:sz w:val="24"/>
          <w:szCs w:val="24"/>
          <w:lang w:val="en-US"/>
        </w:rPr>
        <w:t>Th</w:t>
      </w:r>
      <w:r w:rsidR="00B9466E" w:rsidRPr="007D3BBF">
        <w:rPr>
          <w:rFonts w:cstheme="minorHAnsi"/>
          <w:sz w:val="24"/>
          <w:szCs w:val="24"/>
          <w:lang w:val="en-US"/>
        </w:rPr>
        <w:t>e stilbene molecule contained a</w:t>
      </w:r>
      <w:r w:rsidR="005257E8" w:rsidRPr="007D3BBF">
        <w:rPr>
          <w:rFonts w:cstheme="minorHAnsi"/>
          <w:sz w:val="24"/>
          <w:szCs w:val="24"/>
          <w:lang w:val="en-US"/>
        </w:rPr>
        <w:t xml:space="preserve"> dimethyl amine group that can exhibit a strong electron push via the conjugated aromatic-allylic network to the pyridine N-terminal</w:t>
      </w:r>
      <w:r w:rsidR="00D42AB7" w:rsidRPr="007D3BBF">
        <w:rPr>
          <w:rFonts w:cstheme="minorHAnsi"/>
          <w:sz w:val="24"/>
          <w:szCs w:val="24"/>
          <w:lang w:val="en-US"/>
        </w:rPr>
        <w:fldChar w:fldCharType="begin"/>
      </w:r>
      <w:r w:rsidR="00D42AB7" w:rsidRPr="007D3BBF">
        <w:rPr>
          <w:rFonts w:cstheme="minorHAnsi"/>
          <w:sz w:val="24"/>
          <w:szCs w:val="24"/>
          <w:lang w:val="en-US"/>
        </w:rPr>
        <w:instrText xml:space="preserve"> ADDIN ZOTERO_ITEM CSL_CITATION {"citationID":"L1nXdMfx","properties":{"formattedCitation":"\\super 32\\nosupersub{}","plainCitation":"32","noteIndex":0},"citationItems":[{"id":885,"uris":["http://zotero.org/users/4378263/items/GHRER3WS"],"uri":["http://zotero.org/users/4378263/items/GHRER3WS"],"itemData":{"id":885,"type":"article-journal","title":"Emission and Color Tuning of Cyanostilbenes and White Light Emission","container-title":"ACS Omega","page":"17376-17385","volume":"3","issue":"12","source":"ACS Publications","abstract":"White-light-emitting diodes are energy efficiency replacement of conventional lighting sources. Herein, we report the luminescent behavior of three simple cyanostilbenes with triphenylamine-donating groups bearing different electron-withdrawing groups (phenyl, pyridyl, and p-nitrophenyl) in a common donor (D)−π–acceptor (A) α-cyanostilbene construct along with their thermal and electrochemical properties. The density functional theory (DFT) studies reveal that aggregation-induced emission characteristic feature of the D−π–A dyes is inversely proportional to the intramolecular charge transfer (ICT) effect, that is, phenyl-and pyridyl-substituted compounds show characteristic aggregation-induced emission in water, whereas the ICT effect is dominant for the nitro derivative. The extent of ICT and the solvatochromic emission shifts, from blue to red, depend on the strength of the electron-withdrawing group. White luminescence and tunable emission colors are obtained by careful admixtures of these cyanostilbenes bearing triphenylamines. The results rationalized through DFT and time-dependent DFT calculations follow a consistent trend with the energy levels measured from the electrochemical and optical studies. Thermogravimetric analysis and differential scanning calorimetry studies showed excellent thermal stability of the compounds. The scanning electron microscopy and dynamic light scattering measurements were performed to reveal the formation of aggregates. This strategy involving synthetically simple and structurally similar molecules with different emission properties has potential applications in the fabrication of multicolor and white-light-emitting materials.","DOI":"10.1021/acsomega.8b02775","ISSN":"2470-1343","journalAbbreviation":"ACS Omega","author":[{"family":"Kumari","given":"Beena"},{"family":"Paramasivam","given":"Mahalingavelar"},{"family":"Dutta","given":"Arnab"},{"family":"Kanvah","given":"Sriram"}],"issued":{"date-parts":[["2018",12,31]]}}}],"schema":"https://github.com/citation-style-language/schema/raw/master/csl-citation.json"} </w:instrText>
      </w:r>
      <w:r w:rsidR="00D42AB7" w:rsidRPr="007D3BBF">
        <w:rPr>
          <w:rFonts w:cstheme="minorHAnsi"/>
          <w:sz w:val="24"/>
          <w:szCs w:val="24"/>
          <w:lang w:val="en-US"/>
        </w:rPr>
        <w:fldChar w:fldCharType="separate"/>
      </w:r>
      <w:r w:rsidR="00D42AB7" w:rsidRPr="007D3BBF">
        <w:rPr>
          <w:rFonts w:cstheme="minorHAnsi"/>
          <w:sz w:val="24"/>
          <w:szCs w:val="24"/>
          <w:vertAlign w:val="superscript"/>
        </w:rPr>
        <w:t>32</w:t>
      </w:r>
      <w:r w:rsidR="00D42AB7" w:rsidRPr="007D3BBF">
        <w:rPr>
          <w:rFonts w:cstheme="minorHAnsi"/>
          <w:sz w:val="24"/>
          <w:szCs w:val="24"/>
          <w:lang w:val="en-US"/>
        </w:rPr>
        <w:fldChar w:fldCharType="end"/>
      </w:r>
      <w:r w:rsidR="005257E8" w:rsidRPr="007D3BBF">
        <w:rPr>
          <w:rFonts w:cstheme="minorHAnsi"/>
          <w:sz w:val="24"/>
          <w:szCs w:val="24"/>
          <w:lang w:val="en-US"/>
        </w:rPr>
        <w:t>.</w:t>
      </w:r>
      <w:r w:rsidR="009F451D" w:rsidRPr="007D3BBF">
        <w:rPr>
          <w:rFonts w:cstheme="minorHAnsi"/>
          <w:sz w:val="24"/>
          <w:szCs w:val="24"/>
          <w:lang w:val="en-US"/>
        </w:rPr>
        <w:t xml:space="preserve"> This electronic interaction </w:t>
      </w:r>
      <w:r w:rsidR="00DC0726" w:rsidRPr="007D3BBF">
        <w:rPr>
          <w:rFonts w:cstheme="minorHAnsi"/>
          <w:sz w:val="24"/>
          <w:szCs w:val="24"/>
          <w:lang w:val="en-US"/>
        </w:rPr>
        <w:t xml:space="preserve">was expected to improve the σ-donation property of the N-pyridine towards the cobalt center in the axially coordinated </w:t>
      </w:r>
      <w:proofErr w:type="spellStart"/>
      <w:r w:rsidR="00DC0726" w:rsidRPr="007D3BBF">
        <w:rPr>
          <w:rFonts w:cstheme="minorHAnsi"/>
          <w:sz w:val="24"/>
          <w:szCs w:val="24"/>
          <w:lang w:val="en-US"/>
        </w:rPr>
        <w:t>Cobaloxime</w:t>
      </w:r>
      <w:proofErr w:type="spellEnd"/>
      <w:r w:rsidR="00DC0726" w:rsidRPr="007D3BBF">
        <w:rPr>
          <w:rFonts w:cstheme="minorHAnsi"/>
          <w:sz w:val="24"/>
          <w:szCs w:val="24"/>
          <w:lang w:val="en-US"/>
        </w:rPr>
        <w:t xml:space="preserve"> complex</w:t>
      </w:r>
      <w:r w:rsidR="00A64D16" w:rsidRPr="007D3BBF">
        <w:rPr>
          <w:rFonts w:cstheme="minorHAnsi"/>
          <w:sz w:val="24"/>
          <w:szCs w:val="24"/>
          <w:lang w:val="en-US"/>
        </w:rPr>
        <w:t xml:space="preserve"> </w:t>
      </w:r>
      <w:r w:rsidR="00A64D16" w:rsidRPr="007D3BBF">
        <w:rPr>
          <w:rFonts w:cstheme="minorHAnsi"/>
          <w:b/>
          <w:sz w:val="24"/>
          <w:szCs w:val="24"/>
          <w:lang w:val="en-US"/>
        </w:rPr>
        <w:t>C1</w:t>
      </w:r>
      <w:r w:rsidR="00DC0726" w:rsidRPr="007D3BBF">
        <w:rPr>
          <w:rFonts w:cstheme="minorHAnsi"/>
          <w:sz w:val="24"/>
          <w:szCs w:val="24"/>
          <w:lang w:val="en-US"/>
        </w:rPr>
        <w:t xml:space="preserve">. </w:t>
      </w:r>
      <w:r w:rsidR="00935EBE" w:rsidRPr="007D3BBF">
        <w:rPr>
          <w:rFonts w:cstheme="minorHAnsi"/>
          <w:sz w:val="24"/>
          <w:szCs w:val="24"/>
          <w:lang w:val="en-US"/>
        </w:rPr>
        <w:t xml:space="preserve">The distinct alteration in the LMCT band of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00935EBE" w:rsidRPr="007D3BBF">
        <w:rPr>
          <w:rFonts w:cstheme="minorHAnsi"/>
          <w:sz w:val="24"/>
          <w:szCs w:val="24"/>
          <w:lang w:val="en-US"/>
        </w:rPr>
        <w:t xml:space="preserve">core along with </w:t>
      </w:r>
      <w:proofErr w:type="gramStart"/>
      <w:r w:rsidR="00935EBE" w:rsidRPr="007D3BBF">
        <w:rPr>
          <w:rFonts w:cstheme="minorHAnsi"/>
          <w:sz w:val="24"/>
          <w:szCs w:val="24"/>
          <w:lang w:val="en-US"/>
        </w:rPr>
        <w:t>red-shift</w:t>
      </w:r>
      <w:proofErr w:type="gramEnd"/>
      <w:r w:rsidR="00935EBE" w:rsidRPr="007D3BBF">
        <w:rPr>
          <w:rFonts w:cstheme="minorHAnsi"/>
          <w:sz w:val="24"/>
          <w:szCs w:val="24"/>
          <w:lang w:val="en-US"/>
        </w:rPr>
        <w:t xml:space="preserve"> of the </w:t>
      </w:r>
      <w:r w:rsidR="00935EBE" w:rsidRPr="007D3BBF">
        <w:rPr>
          <w:rFonts w:cstheme="minorHAnsi"/>
          <w:sz w:val="24"/>
          <w:szCs w:val="24"/>
          <w:lang w:val="en-US"/>
        </w:rPr>
        <w:sym w:font="Symbol" w:char="F070"/>
      </w:r>
      <w:r w:rsidR="00935EBE" w:rsidRPr="007D3BBF">
        <w:rPr>
          <w:rFonts w:cstheme="minorHAnsi"/>
          <w:sz w:val="24"/>
          <w:szCs w:val="24"/>
          <w:lang w:val="en-US"/>
        </w:rPr>
        <w:sym w:font="Symbol" w:char="F02D"/>
      </w:r>
      <w:r w:rsidR="00935EBE" w:rsidRPr="007D3BBF">
        <w:rPr>
          <w:rFonts w:cstheme="minorHAnsi"/>
          <w:sz w:val="24"/>
          <w:szCs w:val="24"/>
          <w:lang w:val="en-US"/>
        </w:rPr>
        <w:sym w:font="Symbol" w:char="F070"/>
      </w:r>
      <w:r w:rsidR="00935EBE" w:rsidRPr="007D3BBF">
        <w:rPr>
          <w:rFonts w:cstheme="minorHAnsi"/>
          <w:sz w:val="24"/>
          <w:szCs w:val="24"/>
          <w:lang w:val="en-US"/>
        </w:rPr>
        <w:t xml:space="preserve">* transition of the stilbene motif in </w:t>
      </w:r>
      <w:r w:rsidR="00935EBE" w:rsidRPr="007D3BBF">
        <w:rPr>
          <w:rFonts w:cstheme="minorHAnsi"/>
          <w:b/>
          <w:sz w:val="24"/>
          <w:szCs w:val="24"/>
          <w:lang w:val="en-US"/>
        </w:rPr>
        <w:t>C1</w:t>
      </w:r>
      <w:r w:rsidR="00935EBE" w:rsidRPr="007D3BBF">
        <w:rPr>
          <w:rFonts w:cstheme="minorHAnsi"/>
          <w:sz w:val="24"/>
          <w:szCs w:val="24"/>
          <w:lang w:val="en-US"/>
        </w:rPr>
        <w:t xml:space="preserve"> indicated that </w:t>
      </w:r>
      <w:r w:rsidR="0064554B" w:rsidRPr="007D3BBF">
        <w:rPr>
          <w:rFonts w:cstheme="minorHAnsi"/>
          <w:sz w:val="24"/>
          <w:szCs w:val="24"/>
          <w:lang w:val="en-US"/>
        </w:rPr>
        <w:t xml:space="preserve">the </w:t>
      </w:r>
      <w:r w:rsidR="00E2088B" w:rsidRPr="007D3BBF">
        <w:rPr>
          <w:rFonts w:cstheme="minorHAnsi"/>
          <w:sz w:val="24"/>
          <w:szCs w:val="24"/>
          <w:lang w:val="en-US"/>
        </w:rPr>
        <w:t>electronic interaction between the metal and photosensitizer modules</w:t>
      </w:r>
      <w:r w:rsidR="002B49D9" w:rsidRPr="007D3BBF">
        <w:rPr>
          <w:rFonts w:cstheme="minorHAnsi"/>
          <w:sz w:val="24"/>
          <w:szCs w:val="24"/>
          <w:lang w:val="en-US"/>
        </w:rPr>
        <w:t xml:space="preserve"> (</w:t>
      </w:r>
      <w:r w:rsidR="002B49D9" w:rsidRPr="007D3BBF">
        <w:rPr>
          <w:rFonts w:cstheme="minorHAnsi"/>
          <w:b/>
          <w:sz w:val="24"/>
          <w:szCs w:val="24"/>
          <w:lang w:val="en-US"/>
        </w:rPr>
        <w:t>Figure 3</w:t>
      </w:r>
      <w:r w:rsidR="002B49D9" w:rsidRPr="007D3BBF">
        <w:rPr>
          <w:rFonts w:cstheme="minorHAnsi"/>
          <w:sz w:val="24"/>
          <w:szCs w:val="24"/>
          <w:lang w:val="en-US"/>
        </w:rPr>
        <w:t>)</w:t>
      </w:r>
      <w:r w:rsidR="00E2088B" w:rsidRPr="007D3BBF">
        <w:rPr>
          <w:rFonts w:cstheme="minorHAnsi"/>
          <w:sz w:val="24"/>
          <w:szCs w:val="24"/>
          <w:lang w:val="en-US"/>
        </w:rPr>
        <w:t>.</w:t>
      </w:r>
      <w:r w:rsidR="0025327B" w:rsidRPr="007D3BBF">
        <w:rPr>
          <w:rFonts w:cstheme="minorHAnsi"/>
          <w:sz w:val="24"/>
          <w:szCs w:val="24"/>
          <w:lang w:val="en-US"/>
        </w:rPr>
        <w:t xml:space="preserve"> </w:t>
      </w:r>
    </w:p>
    <w:p w14:paraId="06DCC994" w14:textId="77777777" w:rsidR="007D3BBF" w:rsidRPr="007D3BBF" w:rsidRDefault="007D3BBF" w:rsidP="007D3BBF">
      <w:pPr>
        <w:spacing w:after="0" w:line="240" w:lineRule="auto"/>
        <w:jc w:val="both"/>
        <w:rPr>
          <w:rFonts w:cstheme="minorHAnsi"/>
          <w:sz w:val="24"/>
          <w:szCs w:val="24"/>
          <w:lang w:val="en-US"/>
        </w:rPr>
      </w:pPr>
    </w:p>
    <w:p w14:paraId="645FE058" w14:textId="3170D7CC" w:rsidR="00573147" w:rsidRDefault="004C421C" w:rsidP="007D3BBF">
      <w:pPr>
        <w:spacing w:after="0" w:line="240" w:lineRule="auto"/>
        <w:jc w:val="both"/>
        <w:rPr>
          <w:rFonts w:cstheme="minorHAnsi"/>
          <w:sz w:val="24"/>
          <w:szCs w:val="24"/>
          <w:lang w:val="en-US"/>
        </w:rPr>
      </w:pPr>
      <w:r w:rsidRPr="007D3BBF">
        <w:rPr>
          <w:rFonts w:cstheme="minorHAnsi"/>
          <w:sz w:val="24"/>
          <w:szCs w:val="24"/>
          <w:lang w:val="en-US"/>
        </w:rPr>
        <w:t>The electrochemical data highlighted active H</w:t>
      </w:r>
      <w:r w:rsidRPr="007D3BBF">
        <w:rPr>
          <w:rFonts w:cstheme="minorHAnsi"/>
          <w:sz w:val="24"/>
          <w:szCs w:val="24"/>
          <w:vertAlign w:val="subscript"/>
          <w:lang w:val="en-US"/>
        </w:rPr>
        <w:t>2</w:t>
      </w:r>
      <w:r w:rsidRPr="007D3BBF">
        <w:rPr>
          <w:rFonts w:cstheme="minorHAnsi"/>
          <w:sz w:val="24"/>
          <w:szCs w:val="24"/>
          <w:lang w:val="en-US"/>
        </w:rPr>
        <w:t xml:space="preserve"> production by </w:t>
      </w:r>
      <w:r w:rsidR="00713CF9" w:rsidRPr="007D3BBF">
        <w:rPr>
          <w:rFonts w:cstheme="minorHAnsi"/>
          <w:sz w:val="24"/>
          <w:szCs w:val="24"/>
          <w:lang w:val="en-US"/>
        </w:rPr>
        <w:t>this photosensitizer-</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00713CF9" w:rsidRPr="007D3BBF">
        <w:rPr>
          <w:rFonts w:cstheme="minorHAnsi"/>
          <w:sz w:val="24"/>
          <w:szCs w:val="24"/>
          <w:lang w:val="en-US"/>
        </w:rPr>
        <w:t>hybrid</w:t>
      </w:r>
      <w:r w:rsidRPr="007D3BBF">
        <w:rPr>
          <w:rFonts w:cstheme="minorHAnsi"/>
          <w:sz w:val="24"/>
          <w:szCs w:val="24"/>
          <w:lang w:val="en-US"/>
        </w:rPr>
        <w:t xml:space="preserve"> </w:t>
      </w:r>
      <w:r w:rsidR="00816B19" w:rsidRPr="007D3BBF">
        <w:rPr>
          <w:rFonts w:cstheme="minorHAnsi"/>
          <w:b/>
          <w:sz w:val="24"/>
          <w:szCs w:val="24"/>
          <w:lang w:val="en-US"/>
        </w:rPr>
        <w:t>C1</w:t>
      </w:r>
      <w:r w:rsidR="00816B19" w:rsidRPr="007D3BBF">
        <w:rPr>
          <w:rFonts w:cstheme="minorHAnsi"/>
          <w:sz w:val="24"/>
          <w:szCs w:val="24"/>
          <w:lang w:val="en-US"/>
        </w:rPr>
        <w:t xml:space="preserve"> </w:t>
      </w:r>
      <w:r w:rsidR="00752E23">
        <w:rPr>
          <w:rFonts w:cstheme="minorHAnsi"/>
          <w:sz w:val="24"/>
          <w:szCs w:val="24"/>
          <w:lang w:val="en-US"/>
        </w:rPr>
        <w:t>in the presence</w:t>
      </w:r>
      <w:r w:rsidR="00713CF9" w:rsidRPr="007D3BBF">
        <w:rPr>
          <w:rFonts w:cstheme="minorHAnsi"/>
          <w:sz w:val="24"/>
          <w:szCs w:val="24"/>
          <w:lang w:val="en-US"/>
        </w:rPr>
        <w:t xml:space="preserve"> of water (</w:t>
      </w:r>
      <w:r w:rsidR="00713CF9" w:rsidRPr="007D3BBF">
        <w:rPr>
          <w:rFonts w:cstheme="minorHAnsi"/>
          <w:b/>
          <w:sz w:val="24"/>
          <w:szCs w:val="24"/>
          <w:lang w:val="en-US"/>
        </w:rPr>
        <w:t>Figure 5</w:t>
      </w:r>
      <w:r w:rsidR="00713CF9" w:rsidRPr="007D3BBF">
        <w:rPr>
          <w:rFonts w:cstheme="minorHAnsi"/>
          <w:sz w:val="24"/>
          <w:szCs w:val="24"/>
          <w:lang w:val="en-US"/>
        </w:rPr>
        <w:t>).</w:t>
      </w:r>
      <w:r w:rsidR="00305C09" w:rsidRPr="007D3BBF">
        <w:rPr>
          <w:rFonts w:cstheme="minorHAnsi"/>
          <w:sz w:val="24"/>
          <w:szCs w:val="24"/>
          <w:lang w:val="en-US"/>
        </w:rPr>
        <w:t xml:space="preserve"> This data suggested that (a) the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00305C09" w:rsidRPr="007D3BBF">
        <w:rPr>
          <w:rFonts w:cstheme="minorHAnsi"/>
          <w:sz w:val="24"/>
          <w:szCs w:val="24"/>
          <w:lang w:val="en-US"/>
        </w:rPr>
        <w:t xml:space="preserve">core </w:t>
      </w:r>
      <w:r w:rsidR="00816B19" w:rsidRPr="007D3BBF">
        <w:rPr>
          <w:rFonts w:cstheme="minorHAnsi"/>
          <w:sz w:val="24"/>
          <w:szCs w:val="24"/>
          <w:lang w:val="en-US"/>
        </w:rPr>
        <w:t xml:space="preserve">in </w:t>
      </w:r>
      <w:r w:rsidR="00816B19" w:rsidRPr="007D3BBF">
        <w:rPr>
          <w:rFonts w:cstheme="minorHAnsi"/>
          <w:b/>
          <w:sz w:val="24"/>
          <w:szCs w:val="24"/>
          <w:lang w:val="en-US"/>
        </w:rPr>
        <w:t>C1</w:t>
      </w:r>
      <w:r w:rsidR="00816B19" w:rsidRPr="007D3BBF">
        <w:rPr>
          <w:rFonts w:cstheme="minorHAnsi"/>
          <w:sz w:val="24"/>
          <w:szCs w:val="24"/>
          <w:lang w:val="en-US"/>
        </w:rPr>
        <w:t xml:space="preserve"> </w:t>
      </w:r>
      <w:r w:rsidR="008D251D" w:rsidRPr="007D3BBF">
        <w:rPr>
          <w:rFonts w:cstheme="minorHAnsi"/>
          <w:sz w:val="24"/>
          <w:szCs w:val="24"/>
          <w:lang w:val="en-US"/>
        </w:rPr>
        <w:t>retained its intrinsic</w:t>
      </w:r>
      <w:r w:rsidR="00305C09" w:rsidRPr="007D3BBF">
        <w:rPr>
          <w:rFonts w:cstheme="minorHAnsi"/>
          <w:sz w:val="24"/>
          <w:szCs w:val="24"/>
          <w:lang w:val="en-US"/>
        </w:rPr>
        <w:t xml:space="preserve"> H</w:t>
      </w:r>
      <w:r w:rsidR="00305C09" w:rsidRPr="007D3BBF">
        <w:rPr>
          <w:rFonts w:cstheme="minorHAnsi"/>
          <w:sz w:val="24"/>
          <w:szCs w:val="24"/>
          <w:vertAlign w:val="subscript"/>
          <w:lang w:val="en-US"/>
        </w:rPr>
        <w:t>2</w:t>
      </w:r>
      <w:r w:rsidR="00305C09" w:rsidRPr="007D3BBF">
        <w:rPr>
          <w:rFonts w:cstheme="minorHAnsi"/>
          <w:sz w:val="24"/>
          <w:szCs w:val="24"/>
          <w:lang w:val="en-US"/>
        </w:rPr>
        <w:t xml:space="preserve"> production</w:t>
      </w:r>
      <w:r w:rsidR="008D251D" w:rsidRPr="007D3BBF">
        <w:rPr>
          <w:rFonts w:cstheme="minorHAnsi"/>
          <w:sz w:val="24"/>
          <w:szCs w:val="24"/>
          <w:lang w:val="en-US"/>
        </w:rPr>
        <w:t xml:space="preserve"> activity</w:t>
      </w:r>
      <w:r w:rsidR="00305C09" w:rsidRPr="007D3BBF">
        <w:rPr>
          <w:rFonts w:cstheme="minorHAnsi"/>
          <w:sz w:val="24"/>
          <w:szCs w:val="24"/>
          <w:lang w:val="en-US"/>
        </w:rPr>
        <w:t xml:space="preserve"> </w:t>
      </w:r>
      <w:r w:rsidR="008D251D" w:rsidRPr="007D3BBF">
        <w:rPr>
          <w:rFonts w:cstheme="minorHAnsi"/>
          <w:sz w:val="24"/>
          <w:szCs w:val="24"/>
          <w:lang w:val="en-US"/>
        </w:rPr>
        <w:t>even in the presence of organic dye in its periphery and (b) water can act as a proton source during the catalysis.</w:t>
      </w:r>
      <w:r w:rsidR="00407259" w:rsidRPr="007D3BBF">
        <w:rPr>
          <w:rFonts w:cstheme="minorHAnsi"/>
          <w:sz w:val="24"/>
          <w:szCs w:val="24"/>
          <w:lang w:val="en-US"/>
        </w:rPr>
        <w:t xml:space="preserve"> </w:t>
      </w:r>
      <w:r w:rsidR="00DB7C09" w:rsidRPr="007D3BBF">
        <w:rPr>
          <w:rFonts w:cstheme="minorHAnsi"/>
          <w:sz w:val="24"/>
          <w:szCs w:val="24"/>
          <w:lang w:val="en-US"/>
        </w:rPr>
        <w:t>These results</w:t>
      </w:r>
      <w:r w:rsidR="00407259" w:rsidRPr="007D3BBF">
        <w:rPr>
          <w:rFonts w:cstheme="minorHAnsi"/>
          <w:sz w:val="24"/>
          <w:szCs w:val="24"/>
          <w:lang w:val="en-US"/>
        </w:rPr>
        <w:t xml:space="preserve"> led to the investigation of photocatalytic H</w:t>
      </w:r>
      <w:r w:rsidR="00407259" w:rsidRPr="007D3BBF">
        <w:rPr>
          <w:rFonts w:cstheme="minorHAnsi"/>
          <w:sz w:val="24"/>
          <w:szCs w:val="24"/>
          <w:vertAlign w:val="subscript"/>
          <w:lang w:val="en-US"/>
        </w:rPr>
        <w:t>2</w:t>
      </w:r>
      <w:r w:rsidR="00407259" w:rsidRPr="007D3BBF">
        <w:rPr>
          <w:rFonts w:cstheme="minorHAnsi"/>
          <w:sz w:val="24"/>
          <w:szCs w:val="24"/>
          <w:lang w:val="en-US"/>
        </w:rPr>
        <w:t xml:space="preserve"> production by </w:t>
      </w:r>
      <w:r w:rsidR="00407259" w:rsidRPr="007D3BBF">
        <w:rPr>
          <w:rFonts w:cstheme="minorHAnsi"/>
          <w:b/>
          <w:sz w:val="24"/>
          <w:szCs w:val="24"/>
          <w:lang w:val="en-US"/>
        </w:rPr>
        <w:t>C1</w:t>
      </w:r>
      <w:r w:rsidR="00407259" w:rsidRPr="007D3BBF">
        <w:rPr>
          <w:rFonts w:cstheme="minorHAnsi"/>
          <w:sz w:val="24"/>
          <w:szCs w:val="24"/>
          <w:lang w:val="en-US"/>
        </w:rPr>
        <w:t xml:space="preserve">. </w:t>
      </w:r>
      <w:r w:rsidR="006825AA" w:rsidRPr="007D3BBF">
        <w:rPr>
          <w:rFonts w:cstheme="minorHAnsi"/>
          <w:sz w:val="24"/>
          <w:szCs w:val="24"/>
          <w:lang w:val="en-US"/>
        </w:rPr>
        <w:t xml:space="preserve">During this experiment, an aqueous/DMF </w:t>
      </w:r>
      <w:r w:rsidR="006825AA" w:rsidRPr="007D3BBF">
        <w:rPr>
          <w:rFonts w:cstheme="minorHAnsi"/>
          <w:sz w:val="24"/>
          <w:szCs w:val="24"/>
          <w:lang w:val="en-US"/>
        </w:rPr>
        <w:lastRenderedPageBreak/>
        <w:t xml:space="preserve">solution of </w:t>
      </w:r>
      <w:r w:rsidR="009C27C3" w:rsidRPr="007D3BBF">
        <w:rPr>
          <w:rFonts w:cstheme="minorHAnsi"/>
          <w:b/>
          <w:sz w:val="24"/>
          <w:szCs w:val="24"/>
          <w:lang w:val="en-US"/>
        </w:rPr>
        <w:t>C1</w:t>
      </w:r>
      <w:r w:rsidR="009C27C3" w:rsidRPr="007D3BBF">
        <w:rPr>
          <w:rFonts w:cstheme="minorHAnsi"/>
          <w:sz w:val="24"/>
          <w:szCs w:val="24"/>
          <w:lang w:val="en-US"/>
        </w:rPr>
        <w:t xml:space="preserve">, containing </w:t>
      </w:r>
      <w:r w:rsidR="00D42AB7">
        <w:rPr>
          <w:rFonts w:cstheme="minorHAnsi"/>
          <w:sz w:val="24"/>
          <w:szCs w:val="24"/>
          <w:lang w:val="en-US"/>
        </w:rPr>
        <w:t xml:space="preserve">a </w:t>
      </w:r>
      <w:r w:rsidR="009C27C3" w:rsidRPr="007D3BBF">
        <w:rPr>
          <w:rFonts w:cstheme="minorHAnsi"/>
          <w:sz w:val="24"/>
          <w:szCs w:val="24"/>
          <w:lang w:val="en-US"/>
        </w:rPr>
        <w:t>TEOA sacrificial electron donor,</w:t>
      </w:r>
      <w:r w:rsidR="009C27C3" w:rsidRPr="007D3BBF">
        <w:rPr>
          <w:rFonts w:cstheme="minorHAnsi"/>
          <w:b/>
          <w:sz w:val="24"/>
          <w:szCs w:val="24"/>
          <w:lang w:val="en-US"/>
        </w:rPr>
        <w:t xml:space="preserve"> </w:t>
      </w:r>
      <w:r w:rsidR="006825AA" w:rsidRPr="007D3BBF">
        <w:rPr>
          <w:rFonts w:cstheme="minorHAnsi"/>
          <w:sz w:val="24"/>
          <w:szCs w:val="24"/>
          <w:lang w:val="en-US"/>
        </w:rPr>
        <w:t xml:space="preserve">was exposed to natural sunlight under aerobic condition </w:t>
      </w:r>
      <w:r w:rsidR="009C27C3" w:rsidRPr="007D3BBF">
        <w:rPr>
          <w:rFonts w:cstheme="minorHAnsi"/>
          <w:sz w:val="24"/>
          <w:szCs w:val="24"/>
          <w:lang w:val="en-US"/>
        </w:rPr>
        <w:t>and</w:t>
      </w:r>
      <w:r w:rsidR="00305DEC" w:rsidRPr="007D3BBF">
        <w:rPr>
          <w:rFonts w:cstheme="minorHAnsi"/>
          <w:sz w:val="24"/>
          <w:szCs w:val="24"/>
          <w:lang w:val="en-US"/>
        </w:rPr>
        <w:t xml:space="preserve"> the</w:t>
      </w:r>
      <w:r w:rsidR="009C27C3" w:rsidRPr="007D3BBF">
        <w:rPr>
          <w:rFonts w:cstheme="minorHAnsi"/>
          <w:sz w:val="24"/>
          <w:szCs w:val="24"/>
          <w:lang w:val="en-US"/>
        </w:rPr>
        <w:t xml:space="preserve"> complete</w:t>
      </w:r>
      <w:r w:rsidR="001255D1" w:rsidRPr="007D3BBF">
        <w:rPr>
          <w:rFonts w:cstheme="minorHAnsi"/>
          <w:sz w:val="24"/>
          <w:szCs w:val="24"/>
          <w:lang w:val="en-US"/>
        </w:rPr>
        <w:t xml:space="preserve"> air-tight</w:t>
      </w:r>
      <w:r w:rsidR="00305DEC" w:rsidRPr="007D3BBF">
        <w:rPr>
          <w:rFonts w:cstheme="minorHAnsi"/>
          <w:sz w:val="24"/>
          <w:szCs w:val="24"/>
          <w:lang w:val="en-US"/>
        </w:rPr>
        <w:t xml:space="preserve"> setup </w:t>
      </w:r>
      <w:proofErr w:type="gramStart"/>
      <w:r w:rsidR="00305DEC" w:rsidRPr="007D3BBF">
        <w:rPr>
          <w:rFonts w:cstheme="minorHAnsi"/>
          <w:sz w:val="24"/>
          <w:szCs w:val="24"/>
          <w:lang w:val="en-US"/>
        </w:rPr>
        <w:t>was connected with</w:t>
      </w:r>
      <w:proofErr w:type="gramEnd"/>
      <w:r w:rsidR="00305DEC" w:rsidRPr="007D3BBF">
        <w:rPr>
          <w:rFonts w:cstheme="minorHAnsi"/>
          <w:sz w:val="24"/>
          <w:szCs w:val="24"/>
          <w:lang w:val="en-US"/>
        </w:rPr>
        <w:t xml:space="preserve"> an online H</w:t>
      </w:r>
      <w:r w:rsidR="00305DEC" w:rsidRPr="007D3BBF">
        <w:rPr>
          <w:rFonts w:cstheme="minorHAnsi"/>
          <w:sz w:val="24"/>
          <w:szCs w:val="24"/>
          <w:vertAlign w:val="subscript"/>
          <w:lang w:val="en-US"/>
        </w:rPr>
        <w:t>2</w:t>
      </w:r>
      <w:r w:rsidR="00305DEC" w:rsidRPr="007D3BBF">
        <w:rPr>
          <w:rFonts w:cstheme="minorHAnsi"/>
          <w:sz w:val="24"/>
          <w:szCs w:val="24"/>
          <w:lang w:val="en-US"/>
        </w:rPr>
        <w:t xml:space="preserve"> detector </w:t>
      </w:r>
      <w:r w:rsidR="006825AA" w:rsidRPr="007D3BBF">
        <w:rPr>
          <w:rFonts w:cstheme="minorHAnsi"/>
          <w:sz w:val="24"/>
          <w:szCs w:val="24"/>
          <w:lang w:val="en-US"/>
        </w:rPr>
        <w:t>(</w:t>
      </w:r>
      <w:r w:rsidR="006825AA" w:rsidRPr="007D3BBF">
        <w:rPr>
          <w:rFonts w:cstheme="minorHAnsi"/>
          <w:b/>
          <w:sz w:val="24"/>
          <w:szCs w:val="24"/>
          <w:lang w:val="en-US"/>
        </w:rPr>
        <w:t>Figure 6</w:t>
      </w:r>
      <w:r w:rsidR="006825AA" w:rsidRPr="007D3BBF">
        <w:rPr>
          <w:rFonts w:cstheme="minorHAnsi"/>
          <w:sz w:val="24"/>
          <w:szCs w:val="24"/>
          <w:lang w:val="en-US"/>
        </w:rPr>
        <w:t>)</w:t>
      </w:r>
      <w:r w:rsidR="00337581" w:rsidRPr="007D3BBF">
        <w:rPr>
          <w:rFonts w:cstheme="minorHAnsi"/>
          <w:sz w:val="24"/>
          <w:szCs w:val="24"/>
          <w:lang w:val="en-US"/>
        </w:rPr>
        <w:t>. A continuous accumulation of H</w:t>
      </w:r>
      <w:r w:rsidR="00337581" w:rsidRPr="007D3BBF">
        <w:rPr>
          <w:rFonts w:cstheme="minorHAnsi"/>
          <w:sz w:val="24"/>
          <w:szCs w:val="24"/>
          <w:vertAlign w:val="subscript"/>
          <w:lang w:val="en-US"/>
        </w:rPr>
        <w:t>2</w:t>
      </w:r>
      <w:r w:rsidR="00337581" w:rsidRPr="007D3BBF">
        <w:rPr>
          <w:rFonts w:cstheme="minorHAnsi"/>
          <w:sz w:val="24"/>
          <w:szCs w:val="24"/>
          <w:lang w:val="en-US"/>
        </w:rPr>
        <w:t xml:space="preserve"> was noticed </w:t>
      </w:r>
      <w:r w:rsidR="00305DEC" w:rsidRPr="007D3BBF">
        <w:rPr>
          <w:rFonts w:cstheme="minorHAnsi"/>
          <w:sz w:val="24"/>
          <w:szCs w:val="24"/>
          <w:lang w:val="en-US"/>
        </w:rPr>
        <w:t>during this experiment</w:t>
      </w:r>
      <w:r w:rsidR="00FD78CA" w:rsidRPr="007D3BBF">
        <w:rPr>
          <w:rFonts w:cstheme="minorHAnsi"/>
          <w:sz w:val="24"/>
          <w:szCs w:val="24"/>
          <w:lang w:val="en-US"/>
        </w:rPr>
        <w:t xml:space="preserve"> without any lag period, highlighting the </w:t>
      </w:r>
      <w:proofErr w:type="gramStart"/>
      <w:r w:rsidR="00FD78CA" w:rsidRPr="007D3BBF">
        <w:rPr>
          <w:rFonts w:cstheme="minorHAnsi"/>
          <w:sz w:val="24"/>
          <w:szCs w:val="24"/>
          <w:lang w:val="en-US"/>
        </w:rPr>
        <w:t>photo-driven</w:t>
      </w:r>
      <w:proofErr w:type="gramEnd"/>
      <w:r w:rsidR="00FD78CA" w:rsidRPr="007D3BBF">
        <w:rPr>
          <w:rFonts w:cstheme="minorHAnsi"/>
          <w:sz w:val="24"/>
          <w:szCs w:val="24"/>
          <w:lang w:val="en-US"/>
        </w:rPr>
        <w:t xml:space="preserve"> H</w:t>
      </w:r>
      <w:r w:rsidR="00FD78CA" w:rsidRPr="007D3BBF">
        <w:rPr>
          <w:rFonts w:cstheme="minorHAnsi"/>
          <w:sz w:val="24"/>
          <w:szCs w:val="24"/>
          <w:vertAlign w:val="subscript"/>
          <w:lang w:val="en-US"/>
        </w:rPr>
        <w:t>2</w:t>
      </w:r>
      <w:r w:rsidR="00FD78CA" w:rsidRPr="007D3BBF">
        <w:rPr>
          <w:rFonts w:cstheme="minorHAnsi"/>
          <w:sz w:val="24"/>
          <w:szCs w:val="24"/>
          <w:lang w:val="en-US"/>
        </w:rPr>
        <w:t xml:space="preserve"> production by </w:t>
      </w:r>
      <w:r w:rsidR="00FD78CA" w:rsidRPr="007D3BBF">
        <w:rPr>
          <w:rFonts w:cstheme="minorHAnsi"/>
          <w:b/>
          <w:sz w:val="24"/>
          <w:szCs w:val="24"/>
          <w:lang w:val="en-US"/>
        </w:rPr>
        <w:t>C1</w:t>
      </w:r>
      <w:r w:rsidR="003B7406" w:rsidRPr="007D3BBF">
        <w:rPr>
          <w:rFonts w:cstheme="minorHAnsi"/>
          <w:b/>
          <w:sz w:val="24"/>
          <w:szCs w:val="24"/>
          <w:lang w:val="en-US"/>
        </w:rPr>
        <w:t xml:space="preserve"> </w:t>
      </w:r>
      <w:r w:rsidR="003B7406" w:rsidRPr="007D3BBF">
        <w:rPr>
          <w:rFonts w:cstheme="minorHAnsi"/>
          <w:sz w:val="24"/>
          <w:szCs w:val="24"/>
          <w:lang w:val="en-US"/>
        </w:rPr>
        <w:t>(</w:t>
      </w:r>
      <w:r w:rsidR="003B7406" w:rsidRPr="007D3BBF">
        <w:rPr>
          <w:rFonts w:cstheme="minorHAnsi"/>
          <w:b/>
          <w:sz w:val="24"/>
          <w:szCs w:val="24"/>
          <w:lang w:val="en-US"/>
        </w:rPr>
        <w:t>Figure 7</w:t>
      </w:r>
      <w:r w:rsidR="003B7406" w:rsidRPr="007D3BBF">
        <w:rPr>
          <w:rFonts w:cstheme="minorHAnsi"/>
          <w:sz w:val="24"/>
          <w:szCs w:val="24"/>
          <w:lang w:val="en-US"/>
        </w:rPr>
        <w:t>)</w:t>
      </w:r>
      <w:r w:rsidR="00FD78CA" w:rsidRPr="007D3BBF">
        <w:rPr>
          <w:rFonts w:cstheme="minorHAnsi"/>
          <w:sz w:val="24"/>
          <w:szCs w:val="24"/>
          <w:lang w:val="en-US"/>
        </w:rPr>
        <w:t>.</w:t>
      </w:r>
      <w:r w:rsidR="003B7406" w:rsidRPr="007D3BBF">
        <w:rPr>
          <w:rFonts w:cstheme="minorHAnsi"/>
          <w:sz w:val="24"/>
          <w:szCs w:val="24"/>
          <w:lang w:val="en-US"/>
        </w:rPr>
        <w:t xml:space="preserve"> </w:t>
      </w:r>
      <w:r w:rsidR="00395108" w:rsidRPr="007D3BBF">
        <w:rPr>
          <w:rFonts w:cstheme="minorHAnsi"/>
          <w:sz w:val="24"/>
          <w:szCs w:val="24"/>
          <w:lang w:val="en-US"/>
        </w:rPr>
        <w:t>The production</w:t>
      </w:r>
      <w:r w:rsidR="00F9189C" w:rsidRPr="007D3BBF">
        <w:rPr>
          <w:rFonts w:cstheme="minorHAnsi"/>
          <w:sz w:val="24"/>
          <w:szCs w:val="24"/>
          <w:lang w:val="en-US"/>
        </w:rPr>
        <w:t xml:space="preserve"> of H</w:t>
      </w:r>
      <w:r w:rsidR="00F9189C" w:rsidRPr="007D3BBF">
        <w:rPr>
          <w:rFonts w:cstheme="minorHAnsi"/>
          <w:sz w:val="24"/>
          <w:szCs w:val="24"/>
          <w:vertAlign w:val="subscript"/>
          <w:lang w:val="en-US"/>
        </w:rPr>
        <w:t>2</w:t>
      </w:r>
      <w:r w:rsidR="00395108" w:rsidRPr="007D3BBF">
        <w:rPr>
          <w:rFonts w:cstheme="minorHAnsi"/>
          <w:sz w:val="24"/>
          <w:szCs w:val="24"/>
          <w:lang w:val="en-US"/>
        </w:rPr>
        <w:t xml:space="preserve"> during the photocatalytic conditions was further </w:t>
      </w:r>
      <w:r w:rsidR="008315E2" w:rsidRPr="007D3BBF">
        <w:rPr>
          <w:rFonts w:cstheme="minorHAnsi"/>
          <w:sz w:val="24"/>
          <w:szCs w:val="24"/>
          <w:lang w:val="en-US"/>
        </w:rPr>
        <w:t xml:space="preserve">corroborated by </w:t>
      </w:r>
      <w:r w:rsidR="00F9189C" w:rsidRPr="007D3BBF">
        <w:rPr>
          <w:rFonts w:cstheme="minorHAnsi"/>
          <w:sz w:val="24"/>
          <w:szCs w:val="24"/>
          <w:lang w:val="en-US"/>
        </w:rPr>
        <w:t>the complementary GC experiments (</w:t>
      </w:r>
      <w:r w:rsidR="00F9189C" w:rsidRPr="007D3BBF">
        <w:rPr>
          <w:rFonts w:cstheme="minorHAnsi"/>
          <w:b/>
          <w:sz w:val="24"/>
          <w:szCs w:val="24"/>
          <w:lang w:val="en-US"/>
        </w:rPr>
        <w:t>Figure 8</w:t>
      </w:r>
      <w:r w:rsidR="00F9189C" w:rsidRPr="007D3BBF">
        <w:rPr>
          <w:rFonts w:cstheme="minorHAnsi"/>
          <w:sz w:val="24"/>
          <w:szCs w:val="24"/>
          <w:lang w:val="en-US"/>
        </w:rPr>
        <w:t>).</w:t>
      </w:r>
      <w:r w:rsidR="00430262" w:rsidRPr="007D3BBF">
        <w:rPr>
          <w:rFonts w:cstheme="minorHAnsi"/>
          <w:sz w:val="24"/>
          <w:szCs w:val="24"/>
          <w:lang w:val="en-US"/>
        </w:rPr>
        <w:t xml:space="preserve"> Th</w:t>
      </w:r>
      <w:r w:rsidR="00105A44" w:rsidRPr="007D3BBF">
        <w:rPr>
          <w:rFonts w:cstheme="minorHAnsi"/>
          <w:sz w:val="24"/>
          <w:szCs w:val="24"/>
          <w:lang w:val="en-US"/>
        </w:rPr>
        <w:t xml:space="preserve">is solar-driven </w:t>
      </w:r>
      <w:r w:rsidR="00430262" w:rsidRPr="007D3BBF">
        <w:rPr>
          <w:rFonts w:cstheme="minorHAnsi"/>
          <w:sz w:val="24"/>
          <w:szCs w:val="24"/>
          <w:lang w:val="en-US"/>
        </w:rPr>
        <w:t>H</w:t>
      </w:r>
      <w:r w:rsidR="00430262" w:rsidRPr="007D3BBF">
        <w:rPr>
          <w:rFonts w:cstheme="minorHAnsi"/>
          <w:sz w:val="24"/>
          <w:szCs w:val="24"/>
          <w:vertAlign w:val="subscript"/>
          <w:lang w:val="en-US"/>
        </w:rPr>
        <w:t>2</w:t>
      </w:r>
      <w:r w:rsidR="00430262" w:rsidRPr="007D3BBF">
        <w:rPr>
          <w:rFonts w:cstheme="minorHAnsi"/>
          <w:sz w:val="24"/>
          <w:szCs w:val="24"/>
          <w:lang w:val="en-US"/>
        </w:rPr>
        <w:t xml:space="preserve"> production by </w:t>
      </w:r>
      <w:r w:rsidR="00430262" w:rsidRPr="007D3BBF">
        <w:rPr>
          <w:rFonts w:cstheme="minorHAnsi"/>
          <w:b/>
          <w:sz w:val="24"/>
          <w:szCs w:val="24"/>
          <w:lang w:val="en-US"/>
        </w:rPr>
        <w:t>C1</w:t>
      </w:r>
      <w:r w:rsidR="00430262" w:rsidRPr="007D3BBF">
        <w:rPr>
          <w:rFonts w:cstheme="minorHAnsi"/>
          <w:sz w:val="24"/>
          <w:szCs w:val="24"/>
          <w:lang w:val="en-US"/>
        </w:rPr>
        <w:t xml:space="preserve"> </w:t>
      </w:r>
      <w:r w:rsidR="0049124C" w:rsidRPr="007D3BBF">
        <w:rPr>
          <w:rFonts w:cstheme="minorHAnsi"/>
          <w:sz w:val="24"/>
          <w:szCs w:val="24"/>
          <w:lang w:val="en-US"/>
        </w:rPr>
        <w:t xml:space="preserve">possibly </w:t>
      </w:r>
      <w:r w:rsidR="00430262" w:rsidRPr="007D3BBF">
        <w:rPr>
          <w:rFonts w:cstheme="minorHAnsi"/>
          <w:sz w:val="24"/>
          <w:szCs w:val="24"/>
          <w:lang w:val="en-US"/>
        </w:rPr>
        <w:t>follow</w:t>
      </w:r>
      <w:r w:rsidR="00883BB9" w:rsidRPr="007D3BBF">
        <w:rPr>
          <w:rFonts w:cstheme="minorHAnsi"/>
          <w:sz w:val="24"/>
          <w:szCs w:val="24"/>
          <w:lang w:val="en-US"/>
        </w:rPr>
        <w:t>s</w:t>
      </w:r>
      <w:r w:rsidR="00430262" w:rsidRPr="007D3BBF">
        <w:rPr>
          <w:rFonts w:cstheme="minorHAnsi"/>
          <w:sz w:val="24"/>
          <w:szCs w:val="24"/>
          <w:lang w:val="en-US"/>
        </w:rPr>
        <w:t xml:space="preserve"> the </w:t>
      </w:r>
      <w:r w:rsidR="00883BB9" w:rsidRPr="007D3BBF">
        <w:rPr>
          <w:rFonts w:cstheme="minorHAnsi"/>
          <w:sz w:val="24"/>
          <w:szCs w:val="24"/>
          <w:lang w:val="en-US"/>
        </w:rPr>
        <w:t xml:space="preserve">typical catalytic cycle </w:t>
      </w:r>
      <w:r w:rsidR="00105A44" w:rsidRPr="007D3BBF">
        <w:rPr>
          <w:rFonts w:cstheme="minorHAnsi"/>
          <w:sz w:val="24"/>
          <w:szCs w:val="24"/>
          <w:lang w:val="en-US"/>
        </w:rPr>
        <w:t xml:space="preserve">observed for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105A44" w:rsidRPr="007D3BBF">
        <w:rPr>
          <w:rFonts w:cstheme="minorHAnsi"/>
          <w:sz w:val="24"/>
          <w:szCs w:val="24"/>
          <w:lang w:val="en-US"/>
        </w:rPr>
        <w:t>-based photocatalytic devices</w:t>
      </w:r>
      <w:r w:rsidR="00AA2236" w:rsidRPr="007D3BBF">
        <w:rPr>
          <w:rFonts w:cstheme="minorHAnsi"/>
          <w:sz w:val="24"/>
          <w:szCs w:val="24"/>
          <w:lang w:val="en-US"/>
        </w:rPr>
        <w:t xml:space="preserve"> that is illustrated in </w:t>
      </w:r>
      <w:r w:rsidR="00AA2236" w:rsidRPr="007D3BBF">
        <w:rPr>
          <w:rFonts w:cstheme="minorHAnsi"/>
          <w:b/>
          <w:sz w:val="24"/>
          <w:szCs w:val="24"/>
          <w:lang w:val="en-US"/>
        </w:rPr>
        <w:t>Figure 9</w:t>
      </w:r>
      <w:r w:rsidR="00D42AB7" w:rsidRPr="007D3BBF">
        <w:rPr>
          <w:rFonts w:cstheme="minorHAnsi"/>
          <w:sz w:val="24"/>
          <w:szCs w:val="24"/>
          <w:lang w:val="en-US"/>
        </w:rPr>
        <w:fldChar w:fldCharType="begin"/>
      </w:r>
      <w:r w:rsidR="00D42AB7" w:rsidRPr="007D3BBF">
        <w:rPr>
          <w:rFonts w:cstheme="minorHAnsi"/>
          <w:sz w:val="24"/>
          <w:szCs w:val="24"/>
          <w:lang w:val="en-US"/>
        </w:rPr>
        <w:instrText xml:space="preserve"> ADDIN ZOTERO_ITEM CSL_CITATION {"citationID":"q7uKaRQr","properties":{"formattedCitation":"\\super 21\\nosupersub{}","plainCitation":"21","noteIndex":0},"citationItems":[{"id":864,"uris":["http://zotero.org/users/4378263/items/PV4KLQIV"],"uri":["http://zotero.org/users/4378263/items/PV4KLQIV"],"itemData":{"id":864,"type":"article-journal","title":"Cobaloxime-Based Photocatalytic Devices for Hydrogen Production","container-title":"Angewandte Chemie International Edition","page":"564-567","volume":"47","issue":"3","source":"Wiley Online Library","abstract":"It is the dawning of the age of supramolecular photocatalysts for H2 production using first-row transition-metal catalytic centers. These catalysts consist of a ruthenium tris(diimine) light-harvesting unit covalently linked to various catalytic cobaloxime centers (see picture). The catalyst stability, CoII/CoI redox potential, and nucleophilicity of the cobaloxime moiety all affect the photocatalytic properties.","DOI":"10.1002/anie.200702953","ISSN":"1521-3773","author":[{"family":"Fihri","given":"Aziz"},{"family":"Artero","given":"Vincent"},{"family":"Razavet","given":"Mathieu"},{"family":"Baffert","given":"Carole"},{"family":"Leibl","given":"Winfried"},{"family":"Fontecave","given":"Marc"}],"issued":{"date-parts":[["2008"]]}}}],"schema":"https://github.com/citation-style-language/schema/raw/master/csl-citation.json"} </w:instrText>
      </w:r>
      <w:r w:rsidR="00D42AB7" w:rsidRPr="007D3BBF">
        <w:rPr>
          <w:rFonts w:cstheme="minorHAnsi"/>
          <w:sz w:val="24"/>
          <w:szCs w:val="24"/>
          <w:lang w:val="en-US"/>
        </w:rPr>
        <w:fldChar w:fldCharType="separate"/>
      </w:r>
      <w:r w:rsidR="00D42AB7" w:rsidRPr="007D3BBF">
        <w:rPr>
          <w:rFonts w:cstheme="minorHAnsi"/>
          <w:sz w:val="24"/>
          <w:szCs w:val="24"/>
          <w:vertAlign w:val="superscript"/>
        </w:rPr>
        <w:t>21</w:t>
      </w:r>
      <w:r w:rsidR="00D42AB7" w:rsidRPr="007D3BBF">
        <w:rPr>
          <w:rFonts w:cstheme="minorHAnsi"/>
          <w:sz w:val="24"/>
          <w:szCs w:val="24"/>
          <w:lang w:val="en-US"/>
        </w:rPr>
        <w:fldChar w:fldCharType="end"/>
      </w:r>
      <w:r w:rsidR="00105A44" w:rsidRPr="007D3BBF">
        <w:rPr>
          <w:rFonts w:cstheme="minorHAnsi"/>
          <w:sz w:val="24"/>
          <w:szCs w:val="24"/>
          <w:lang w:val="en-US"/>
        </w:rPr>
        <w:t xml:space="preserve">. </w:t>
      </w:r>
      <w:r w:rsidR="00EE5589" w:rsidRPr="007D3BBF">
        <w:rPr>
          <w:rFonts w:cstheme="minorHAnsi"/>
          <w:sz w:val="24"/>
          <w:szCs w:val="24"/>
          <w:lang w:val="en-US"/>
        </w:rPr>
        <w:t xml:space="preserve">Earlier studies by Eisenberg </w:t>
      </w:r>
      <w:r w:rsidR="00D42AB7" w:rsidRPr="00D42AB7">
        <w:rPr>
          <w:rFonts w:cstheme="minorHAnsi"/>
          <w:sz w:val="24"/>
          <w:szCs w:val="24"/>
          <w:lang w:val="en-US"/>
        </w:rPr>
        <w:t>et al.</w:t>
      </w:r>
      <w:r w:rsidR="00EE5589" w:rsidRPr="007D3BBF">
        <w:rPr>
          <w:rFonts w:cstheme="minorHAnsi"/>
          <w:sz w:val="24"/>
          <w:szCs w:val="24"/>
          <w:lang w:val="en-US"/>
        </w:rPr>
        <w:t xml:space="preserve"> also supported the proposed photocatalytic cycle</w:t>
      </w:r>
      <w:r w:rsidR="00D42AB7" w:rsidRPr="007D3BBF">
        <w:rPr>
          <w:rFonts w:cstheme="minorHAnsi"/>
          <w:sz w:val="24"/>
          <w:szCs w:val="24"/>
          <w:lang w:val="en-US"/>
        </w:rPr>
        <w:fldChar w:fldCharType="begin"/>
      </w:r>
      <w:r w:rsidR="00D42AB7" w:rsidRPr="007D3BBF">
        <w:rPr>
          <w:rFonts w:cstheme="minorHAnsi"/>
          <w:sz w:val="24"/>
          <w:szCs w:val="24"/>
          <w:lang w:val="en-US"/>
        </w:rPr>
        <w:instrText xml:space="preserve"> ADDIN ZOTERO_ITEM CSL_CITATION {"citationID":"VguPUFSD","properties":{"formattedCitation":"\\super 35\\uc0\\u8211{}37\\nosupersub{}","plainCitation":"35–37","noteIndex":0},"citationItems":[{"id":1449,"uris":["http://zotero.org/users/4378263/items/5A27Y62D"],"uri":["http://zotero.org/users/4378263/items/5A27Y62D"],"itemData":{"id":1449,"type":"article-journal","title":"Photogeneration of hydrogen from water using CdSe nanocrystals demonstrating the importance of surface exchange","container-title":"Proceedings of the National Academy of Sciences","page":"16716-16723","volume":"110","issue":"42","source":"www.pnas.org","abstract":"Unique tripodal S-donor capping agents with an attached carboxylate are found to bind tightly to the surface of CdSe nanocrystals (NCs), making the latter water soluble. Unlike that in similarly solubilized CdSe NCs with one-sulfur or two-sulfur capping agents, dissociation from the NC surface is greatly reduced. The impact of this behavior is seen in the photochemical generation of H2 in which the CdSe NCs function as the light absorber with metal complexes in aqueous solution as the H2-forming catalyst and ascorbic acid as the electron donor source. This precious-metal–free system for H2 generation from water using [Co(bdt)2]− (bdt, benzene-1,2-dithiolate) as the catalyst exhibits excellent activity with a quantum yield for H2 formation of 24% at 520 nm light and durability with &gt;300,000 turnovers relative to catalyst in 60 h.","DOI":"10.1073/pnas.1316755110","ISSN":"0027-8424, 1091-6490","note":"PMID: 24082134","journalAbbreviation":"PNAS","language":"en","author":[{"family":"Das","given":"Amit"},{"family":"Han","given":"Zhiji"},{"family":"Haghighi","given":"Mohsen Golbon"},{"family":"Eisenberg","given":"Richard"}],"issued":{"date-parts":[["2013",10,15]]}}},{"id":1592,"uris":["http://zotero.org/users/4378263/items/K72UU4M5"],"uri":["http://zotero.org/users/4378263/items/K72UU4M5"],"itemData":{"id":1592,"type":"article-journal","title":"Nickel Complexes for Robust Light-Driven and Electrocatalytic Hydrogen Production from Water","container-title":"ACS Catalysis","page":"1397-1406","volume":"5","issue":"3","source":"ACS Publications","abstract":"A series of nickel bis(chelate) complexes having square planar coordination are studied for light-driven and electrocatalytic hydrogen production from water. The complexes Ni(abt)2 (abt = 2-aminobenzenethiolate), Ni(mp)2 (mp = 2-mercaptophenolate) and Ni(mpo)2 (mpo = 2-mercaptopyridyl-N-oxide) are found to be active catalysts under light-driven conditions, using fluorescein (Fl) as the photosensitizer (PS) and triethanolamine (TEOA) as the sacrificial electron donor in water under basic pH (pH = 9.8). These molecular systems achieve a turnover number (TON) of </w:instrText>
      </w:r>
      <w:r w:rsidR="00D42AB7" w:rsidRPr="007D3BBF">
        <w:rPr>
          <w:rFonts w:ascii="Cambria Math" w:hAnsi="Cambria Math" w:cs="Cambria Math"/>
          <w:sz w:val="24"/>
          <w:szCs w:val="24"/>
          <w:lang w:val="en-US"/>
        </w:rPr>
        <w:instrText>∼</w:instrText>
      </w:r>
      <w:r w:rsidR="00D42AB7" w:rsidRPr="007D3BBF">
        <w:rPr>
          <w:rFonts w:cstheme="minorHAnsi"/>
          <w:sz w:val="24"/>
          <w:szCs w:val="24"/>
          <w:lang w:val="en-US"/>
        </w:rPr>
        <w:instrText xml:space="preserve">6000 (relative to catalyst) and are stable for more than 100 h under H2-generating conditions. When water-soluble CdSe quantum dots with tripodal S-donor capping agents are employed as PS and ascorbic acid (AA) is used as the sacrificial electron donor at pH 4.5, an active and robust system is obtained for the light-driven generation of H2 from aqueous protons. A TON of over 280 000 is achieved for the three active catalysts. These complexes are also examined electrochemically in organic solvents with weak organic acids as the proton source and in aqueous and aqueous/organic media for proton reduction. The most active photochemical catalysts also show excellent electrocatalytic activity in neutral pH water, achieving Faradaic yields close to 100% under anaerobic conditions and </w:instrText>
      </w:r>
      <w:r w:rsidR="00D42AB7" w:rsidRPr="007D3BBF">
        <w:rPr>
          <w:rFonts w:ascii="Cambria Math" w:hAnsi="Cambria Math" w:cs="Cambria Math"/>
          <w:sz w:val="24"/>
          <w:szCs w:val="24"/>
          <w:lang w:val="en-US"/>
        </w:rPr>
        <w:instrText>∼</w:instrText>
      </w:r>
      <w:r w:rsidR="00D42AB7" w:rsidRPr="007D3BBF">
        <w:rPr>
          <w:rFonts w:cstheme="minorHAnsi"/>
          <w:sz w:val="24"/>
          <w:szCs w:val="24"/>
          <w:lang w:val="en-US"/>
        </w:rPr>
        <w:instrText xml:space="preserve">80% under aerobic conditions.","DOI":"10.1021/acscatal.5b00045","journalAbbreviation":"ACS Catal.","author":[{"family":"Das","given":"Amit"},{"family":"Han","given":"Zhiji"},{"family":"Brennessel","given":"William W."},{"family":"Holland","given":"Patrick L."},{"family":"Eisenberg","given":"Richard"}],"issued":{"date-parts":[["2015",3,6]]}}},{"id":1595,"uris":["http://zotero.org/users/4378263/items/43PPD68U"],"uri":["http://zotero.org/users/4378263/items/43PPD68U"],"itemData":{"id":1595,"type":"article-journal","title":"Molecular systems for light driven hydrogen production","container-title":"Dalton Transactions","page":"13004-13021","volume":"41","issue":"42","source":"pubs.rsc.org","abstract":"Recent work towards the production of hydrogen via reduction of protons is described. Most of the systems examined in this perspective use a molecular chromophore for harvesting visible light, a catalyst, which is reduced by the excited (or reduced) chromophore, and finally a sacrificial electron source to oxidatively or reductively quench the chromophore. The reduced catalyst is then responsible for the reduction of protons resulting in hydrogen evolution. Relevant mechanistic work on this topic is also discussed.","DOI":"10.1039/C2DT30823A","ISSN":"1477-9234","journalAbbreviation":"Dalton Trans.","language":"en","author":[{"family":"Eckenhoff","given":"William T."},{"family":"Eisenberg","given":"Richard"}],"issued":{"date-parts":[["2012",10,10]]}}}],"schema":"https://github.com/citation-style-language/schema/raw/master/csl-citation.json"} </w:instrText>
      </w:r>
      <w:r w:rsidR="00D42AB7" w:rsidRPr="007D3BBF">
        <w:rPr>
          <w:rFonts w:cstheme="minorHAnsi"/>
          <w:sz w:val="24"/>
          <w:szCs w:val="24"/>
          <w:lang w:val="en-US"/>
        </w:rPr>
        <w:fldChar w:fldCharType="separate"/>
      </w:r>
      <w:r w:rsidR="00D42AB7" w:rsidRPr="007D3BBF">
        <w:rPr>
          <w:rFonts w:cstheme="minorHAnsi"/>
          <w:sz w:val="24"/>
          <w:szCs w:val="24"/>
          <w:vertAlign w:val="superscript"/>
        </w:rPr>
        <w:t>35–37</w:t>
      </w:r>
      <w:r w:rsidR="00D42AB7" w:rsidRPr="007D3BBF">
        <w:rPr>
          <w:rFonts w:cstheme="minorHAnsi"/>
          <w:sz w:val="24"/>
          <w:szCs w:val="24"/>
          <w:lang w:val="en-US"/>
        </w:rPr>
        <w:fldChar w:fldCharType="end"/>
      </w:r>
      <w:r w:rsidR="00EE5589" w:rsidRPr="007D3BBF">
        <w:rPr>
          <w:rFonts w:cstheme="minorHAnsi"/>
          <w:sz w:val="24"/>
          <w:szCs w:val="24"/>
          <w:lang w:val="en-US"/>
        </w:rPr>
        <w:t>.</w:t>
      </w:r>
      <w:r w:rsidR="00D42AB7" w:rsidRPr="007D3BBF" w:rsidDel="00D42AB7">
        <w:rPr>
          <w:rFonts w:cstheme="minorHAnsi"/>
          <w:sz w:val="24"/>
          <w:szCs w:val="24"/>
          <w:lang w:val="en-US"/>
        </w:rPr>
        <w:t xml:space="preserve"> </w:t>
      </w:r>
    </w:p>
    <w:p w14:paraId="58EA65AF" w14:textId="77777777" w:rsidR="007D3BBF" w:rsidRPr="007D3BBF" w:rsidRDefault="007D3BBF" w:rsidP="007D3BBF">
      <w:pPr>
        <w:spacing w:after="0" w:line="240" w:lineRule="auto"/>
        <w:jc w:val="both"/>
        <w:rPr>
          <w:rFonts w:cstheme="minorHAnsi"/>
          <w:sz w:val="24"/>
          <w:szCs w:val="24"/>
          <w:lang w:val="en-US"/>
        </w:rPr>
      </w:pPr>
    </w:p>
    <w:p w14:paraId="6C173AFC" w14:textId="40A36A70" w:rsidR="007D3BBF" w:rsidRDefault="00775F42" w:rsidP="007D3BBF">
      <w:pPr>
        <w:spacing w:after="0" w:line="240" w:lineRule="auto"/>
        <w:jc w:val="both"/>
        <w:rPr>
          <w:rFonts w:cstheme="minorHAnsi"/>
          <w:sz w:val="24"/>
          <w:szCs w:val="24"/>
          <w:lang w:val="en-US"/>
        </w:rPr>
      </w:pPr>
      <w:r w:rsidRPr="007D3BBF">
        <w:rPr>
          <w:rFonts w:cstheme="minorHAnsi"/>
          <w:sz w:val="24"/>
          <w:szCs w:val="24"/>
          <w:lang w:val="en-US"/>
        </w:rPr>
        <w:t>The experimental</w:t>
      </w:r>
      <w:r w:rsidR="00380B30" w:rsidRPr="007D3BBF">
        <w:rPr>
          <w:rFonts w:cstheme="minorHAnsi"/>
          <w:sz w:val="24"/>
          <w:szCs w:val="24"/>
          <w:lang w:val="en-US"/>
        </w:rPr>
        <w:t xml:space="preserve"> set</w:t>
      </w:r>
      <w:r w:rsidR="000B2CF4">
        <w:rPr>
          <w:rFonts w:cstheme="minorHAnsi"/>
          <w:sz w:val="24"/>
          <w:szCs w:val="24"/>
          <w:lang w:val="en-US"/>
        </w:rPr>
        <w:t>u</w:t>
      </w:r>
      <w:r w:rsidR="00380B30" w:rsidRPr="007D3BBF">
        <w:rPr>
          <w:rFonts w:cstheme="minorHAnsi"/>
          <w:sz w:val="24"/>
          <w:szCs w:val="24"/>
          <w:lang w:val="en-US"/>
        </w:rPr>
        <w:t>p</w:t>
      </w:r>
      <w:r w:rsidRPr="007D3BBF">
        <w:rPr>
          <w:rFonts w:cstheme="minorHAnsi"/>
          <w:sz w:val="24"/>
          <w:szCs w:val="24"/>
          <w:lang w:val="en-US"/>
        </w:rPr>
        <w:t xml:space="preserve"> developed during this project</w:t>
      </w:r>
      <w:r w:rsidR="00380B30" w:rsidRPr="007D3BBF">
        <w:rPr>
          <w:rFonts w:cstheme="minorHAnsi"/>
          <w:sz w:val="24"/>
          <w:szCs w:val="24"/>
          <w:lang w:val="en-US"/>
        </w:rPr>
        <w:t xml:space="preserve"> can be utilized </w:t>
      </w:r>
      <w:r w:rsidR="005F6474" w:rsidRPr="007D3BBF">
        <w:rPr>
          <w:rFonts w:cstheme="minorHAnsi"/>
          <w:sz w:val="24"/>
          <w:szCs w:val="24"/>
          <w:lang w:val="en-US"/>
        </w:rPr>
        <w:t xml:space="preserve">to screen </w:t>
      </w:r>
      <w:proofErr w:type="gramStart"/>
      <w:r w:rsidR="005F6474" w:rsidRPr="007D3BBF">
        <w:rPr>
          <w:rFonts w:cstheme="minorHAnsi"/>
          <w:sz w:val="24"/>
          <w:szCs w:val="24"/>
          <w:lang w:val="en-US"/>
        </w:rPr>
        <w:t>a number of</w:t>
      </w:r>
      <w:proofErr w:type="gramEnd"/>
      <w:r w:rsidR="005F6474" w:rsidRPr="007D3BBF">
        <w:rPr>
          <w:rFonts w:cstheme="minorHAnsi"/>
          <w:sz w:val="24"/>
          <w:szCs w:val="24"/>
          <w:lang w:val="en-US"/>
        </w:rPr>
        <w:t xml:space="preserve"> photocatalytic systems by varying the combinations of photosensitizers, catalysts, sacrificial electron donor, and the solution </w:t>
      </w:r>
      <w:r w:rsidRPr="007D3BBF">
        <w:rPr>
          <w:rFonts w:cstheme="minorHAnsi"/>
          <w:sz w:val="24"/>
          <w:szCs w:val="24"/>
          <w:lang w:val="en-US"/>
        </w:rPr>
        <w:t>ingredients</w:t>
      </w:r>
      <w:r w:rsidR="005F6474" w:rsidRPr="007D3BBF">
        <w:rPr>
          <w:rFonts w:cstheme="minorHAnsi"/>
          <w:sz w:val="24"/>
          <w:szCs w:val="24"/>
          <w:lang w:val="en-US"/>
        </w:rPr>
        <w:t xml:space="preserve">. </w:t>
      </w:r>
      <w:r w:rsidR="00F06CC4" w:rsidRPr="007D3BBF">
        <w:rPr>
          <w:rFonts w:cstheme="minorHAnsi"/>
          <w:sz w:val="24"/>
          <w:szCs w:val="24"/>
          <w:lang w:val="en-US"/>
        </w:rPr>
        <w:t>There is a potential application of this system under broad reaction conditions as it is functional in the presence of natural sunlight</w:t>
      </w:r>
      <w:r w:rsidR="005C13F7" w:rsidRPr="007D3BBF">
        <w:rPr>
          <w:rFonts w:cstheme="minorHAnsi"/>
          <w:sz w:val="24"/>
          <w:szCs w:val="24"/>
          <w:lang w:val="en-US"/>
        </w:rPr>
        <w:t>.</w:t>
      </w:r>
      <w:r w:rsidR="00060DFC" w:rsidRPr="007D3BBF">
        <w:rPr>
          <w:rFonts w:cstheme="minorHAnsi"/>
          <w:sz w:val="24"/>
          <w:szCs w:val="24"/>
          <w:lang w:val="en-US"/>
        </w:rPr>
        <w:t xml:space="preserve"> This simple setup can also be </w:t>
      </w:r>
      <w:r w:rsidR="009C7C71" w:rsidRPr="007D3BBF">
        <w:rPr>
          <w:rFonts w:cstheme="minorHAnsi"/>
          <w:sz w:val="24"/>
          <w:szCs w:val="24"/>
          <w:lang w:val="en-US"/>
        </w:rPr>
        <w:t>employed in couple with variable laser configurations</w:t>
      </w:r>
      <w:r w:rsidR="00060DFC" w:rsidRPr="007D3BBF">
        <w:rPr>
          <w:rFonts w:cstheme="minorHAnsi"/>
          <w:sz w:val="24"/>
          <w:szCs w:val="24"/>
          <w:lang w:val="en-US"/>
        </w:rPr>
        <w:t xml:space="preserve"> for t</w:t>
      </w:r>
      <w:r w:rsidR="005C13F7" w:rsidRPr="007D3BBF">
        <w:rPr>
          <w:rFonts w:cstheme="minorHAnsi"/>
          <w:sz w:val="24"/>
          <w:szCs w:val="24"/>
          <w:lang w:val="en-US"/>
        </w:rPr>
        <w:t>he in-depth analysis of the photocatalyt</w:t>
      </w:r>
      <w:r w:rsidR="002A48F2" w:rsidRPr="007D3BBF">
        <w:rPr>
          <w:rFonts w:cstheme="minorHAnsi"/>
          <w:sz w:val="24"/>
          <w:szCs w:val="24"/>
          <w:lang w:val="en-US"/>
        </w:rPr>
        <w:t xml:space="preserve">ic activity. </w:t>
      </w:r>
      <w:r w:rsidR="00AA6B9D" w:rsidRPr="007D3BBF">
        <w:rPr>
          <w:rFonts w:cstheme="minorHAnsi"/>
          <w:sz w:val="24"/>
          <w:szCs w:val="24"/>
          <w:lang w:val="en-US"/>
        </w:rPr>
        <w:t xml:space="preserve">Here, we have incorporated stilbene dye with the </w:t>
      </w:r>
      <w:proofErr w:type="spellStart"/>
      <w:r w:rsidR="00D42AB7">
        <w:rPr>
          <w:rFonts w:cstheme="minorHAnsi"/>
          <w:sz w:val="24"/>
          <w:szCs w:val="24"/>
          <w:lang w:val="en-US"/>
        </w:rPr>
        <w:t>c</w:t>
      </w:r>
      <w:r w:rsidR="00D42AB7" w:rsidRPr="007D3BBF">
        <w:rPr>
          <w:rFonts w:cstheme="minorHAnsi"/>
          <w:sz w:val="24"/>
          <w:szCs w:val="24"/>
          <w:lang w:val="en-US"/>
        </w:rPr>
        <w:t>obaloxime</w:t>
      </w:r>
      <w:proofErr w:type="spellEnd"/>
      <w:r w:rsidR="00D42AB7" w:rsidRPr="007D3BBF">
        <w:rPr>
          <w:rFonts w:cstheme="minorHAnsi"/>
          <w:sz w:val="24"/>
          <w:szCs w:val="24"/>
          <w:lang w:val="en-US"/>
        </w:rPr>
        <w:t xml:space="preserve"> </w:t>
      </w:r>
      <w:r w:rsidR="00AA6B9D" w:rsidRPr="007D3BBF">
        <w:rPr>
          <w:rFonts w:cstheme="minorHAnsi"/>
          <w:sz w:val="24"/>
          <w:szCs w:val="24"/>
          <w:lang w:val="en-US"/>
        </w:rPr>
        <w:t>complex to generate moderate photocatalytic H</w:t>
      </w:r>
      <w:r w:rsidR="00AA6B9D" w:rsidRPr="007D3BBF">
        <w:rPr>
          <w:rFonts w:cstheme="minorHAnsi"/>
          <w:sz w:val="24"/>
          <w:szCs w:val="24"/>
          <w:vertAlign w:val="subscript"/>
          <w:lang w:val="en-US"/>
        </w:rPr>
        <w:t xml:space="preserve">2 </w:t>
      </w:r>
      <w:r w:rsidR="00AA6B9D" w:rsidRPr="007D3BBF">
        <w:rPr>
          <w:rFonts w:cstheme="minorHAnsi"/>
          <w:sz w:val="24"/>
          <w:szCs w:val="24"/>
          <w:lang w:val="en-US"/>
        </w:rPr>
        <w:t>production hybrid. Their reactivity can be modified further by installing enzyme-inspired basic functionalities on the complex skeleton to further enhance the proton exchange rate, a critical step for the catalytic cycle</w:t>
      </w:r>
      <w:r w:rsidR="00D42AB7" w:rsidRPr="007D3BBF">
        <w:rPr>
          <w:rFonts w:cstheme="minorHAnsi"/>
          <w:sz w:val="24"/>
          <w:szCs w:val="24"/>
          <w:lang w:val="en-US"/>
        </w:rPr>
        <w:fldChar w:fldCharType="begin"/>
      </w:r>
      <w:r w:rsidR="00D42AB7" w:rsidRPr="007D3BBF">
        <w:rPr>
          <w:rFonts w:cstheme="minorHAnsi"/>
          <w:sz w:val="24"/>
          <w:szCs w:val="24"/>
          <w:lang w:val="en-US"/>
        </w:rPr>
        <w:instrText xml:space="preserve"> ADDIN ZOTERO_ITEM CSL_CITATION {"citationID":"iohKpWS5","properties":{"formattedCitation":"\\super 38\\uc0\\u8211{}40\\nosupersub{}","plainCitation":"38–40","noteIndex":0},"citationItems":[{"id":799,"uris":["http://zotero.org/users/4378263/items/C99LITLX"],"uri":["http://zotero.org/users/4378263/items/C99LITLX"],"itemData":{"id":799,"type":"article-journal","title":"Designing electrochemically reversible H 2 oxidation and production catalysts","container-title":"Nature Reviews Chemistry","page":"244","volume":"2","issue":"9","source":"www.nature.com","abstract":"This Perspective describes how reversible catalysis — a hallmark of enzymes — can be reproduced in synthetic catalysts by rationally designing first and second coordination spheres, as well as amino acid-based outer coordination spheres. We describe this in the context of Ni prototypes for efficient H2 oxidation and evolution.","DOI":"10.1038/s41570-018-0032-8","ISSN":"2397-3358","language":"En","author":[{"family":"Dutta","given":"Arnab"},{"family":"Appel","given":"Aaron M."},{"family":"Shaw","given":"Wendy J."}],"issued":{"date-parts":[["2018",9]]}},"label":"page"},{"id":1588,"uris":["http://zotero.org/users/4378263/items/NT83VVY7"],"uri":["http://zotero.org/users/4378263/items/NT83VVY7"],"itemData":{"id":1588,"type":"article-journal","title":"Proton Relays in Molecular Catalysis of Electrochemical Reactions: Origin and Limitations of the Boosting Effect","container-title":"Angewandte Chemie International Edition","page":"2125-2128","volume":"58","issue":"7","source":"Wiley Online Library","abstract":"Homogeneous catalysis of electrochemical reactions, related to contemporary energy challenges, often involves proton-coupled electron transfer sequences. The idea rapidly emerged that installing the proton donor (for reductions, or acceptor for oxidations) inside the catalyst molecule should be beneficial in terms of efficiency, as it would then be closer to the nerve center of the process (usually the metal in the case of transition metal complex catalysts). If this proton relay has indeed done the job, it has lost its proton at the end of each catalytic loop, and must therefore be reprotonated (for reductions, or deprotonated for oxidations) from acid (or base) from the solution before a new catalytic loop can start. The impression may thus be that there is a zero-sum game. The conditions under which this is not the case may entail, in contrast, a considerable boosting of catalysis. This will also allow explain why the proton is such a specifically appropriate agent for this task.","DOI":"10.1002/anie.201812375","ISSN":"1521-3773","title-short":"Proton Relays in Molecular Catalysis of Electrochemical Reactions","language":"en","author":[{"family":"Savéant","given":"Jean-Michel"}],"issued":{"date-parts":[["2019"]]}},"label":"page"},{"id":726,"uris":["http://zotero.org/users/4378263/items/N4KMJEL3"],"uri":["http://zotero.org/users/4378263/items/N4KMJEL3"],"itemData":{"id":726,"type":"article-journal","title":"Inclusion of Peripheral Basic Groups Activates Dormant Cobalt-Based Molecular Complexes for Catalytic H2 Evolution in Water","container-title":"ACS Catalysis","page":"2334-2344","source":"ACS Publications","abstract":"The protein scaffold plays a key role during the enzymatic catalysis for metalloenzymes. Here we have rationally designed an enzyme-inspired outer coordination sphere in the form of protic functionalities, such as natural amino acid derived carboxylic acid and phenolic −OH groups, on the fringe of the cobalt-salen like complexes. This inclusion has enabled electrocatalytic H2 evolution for an otherwise inactive cobalt-salen like core. The complexes containing peripheral carboxylic acid groups exhibited unique pH-switchable catalytic H2 production that is connected with the pKa of the carboxylic acid group (</w:instrText>
      </w:r>
      <w:r w:rsidR="00D42AB7" w:rsidRPr="007D3BBF">
        <w:rPr>
          <w:rFonts w:ascii="Cambria Math" w:hAnsi="Cambria Math" w:cs="Cambria Math"/>
          <w:sz w:val="24"/>
          <w:szCs w:val="24"/>
          <w:lang w:val="en-US"/>
        </w:rPr>
        <w:instrText>∼</w:instrText>
      </w:r>
      <w:r w:rsidR="00D42AB7" w:rsidRPr="007D3BBF">
        <w:rPr>
          <w:rFonts w:cstheme="minorHAnsi"/>
          <w:sz w:val="24"/>
          <w:szCs w:val="24"/>
          <w:lang w:val="en-US"/>
        </w:rPr>
        <w:instrText xml:space="preserve">4.0), suggesting the crucial involvement of the carboxylate group during the catalytic activity. The one- and two-dimensional NMR results of the complexes have indicated the presence of a possible hydrogen bonding network, generated by those protic groups in aqueous solution. These results highlight that an inactive metal complex can be activated for specific small molecule activation via rational inclusion of outer coordination sphere functionalities.","DOI":"10.1021/acscatal.8b04640","journalAbbreviation":"ACS Catal.","author":[{"family":"Khandelwal","given":"Shikha"},{"family":"Zamader","given":"Afridi"},{"family":"Nagayach","given":"Vivek"},{"family":"Dolui","given":"Dependu"},{"family":"Mir","given":"Ab Qayoom"},{"family":"Dutta","given":"Arnab"}],"issued":{"date-parts":[["2019",1,31]]}},"label":"page"}],"schema":"https://github.com/citation-style-language/schema/raw/master/csl-citation.json"} </w:instrText>
      </w:r>
      <w:r w:rsidR="00D42AB7" w:rsidRPr="007D3BBF">
        <w:rPr>
          <w:rFonts w:cstheme="minorHAnsi"/>
          <w:sz w:val="24"/>
          <w:szCs w:val="24"/>
          <w:lang w:val="en-US"/>
        </w:rPr>
        <w:fldChar w:fldCharType="separate"/>
      </w:r>
      <w:r w:rsidR="00D42AB7" w:rsidRPr="007D3BBF">
        <w:rPr>
          <w:rFonts w:cstheme="minorHAnsi"/>
          <w:sz w:val="24"/>
          <w:szCs w:val="24"/>
          <w:vertAlign w:val="superscript"/>
        </w:rPr>
        <w:t>38–40</w:t>
      </w:r>
      <w:r w:rsidR="00D42AB7" w:rsidRPr="007D3BBF">
        <w:rPr>
          <w:rFonts w:cstheme="minorHAnsi"/>
          <w:sz w:val="24"/>
          <w:szCs w:val="24"/>
          <w:lang w:val="en-US"/>
        </w:rPr>
        <w:fldChar w:fldCharType="end"/>
      </w:r>
      <w:r w:rsidR="00AA6B9D" w:rsidRPr="007D3BBF">
        <w:rPr>
          <w:rFonts w:cstheme="minorHAnsi"/>
          <w:sz w:val="24"/>
          <w:szCs w:val="24"/>
          <w:lang w:val="en-US"/>
        </w:rPr>
        <w:t xml:space="preserve">. </w:t>
      </w:r>
      <w:r w:rsidR="00E57A33" w:rsidRPr="007D3BBF">
        <w:rPr>
          <w:rFonts w:cstheme="minorHAnsi"/>
          <w:sz w:val="24"/>
          <w:szCs w:val="24"/>
          <w:lang w:val="en-US"/>
        </w:rPr>
        <w:t>T</w:t>
      </w:r>
      <w:r w:rsidR="0050187C" w:rsidRPr="007D3BBF">
        <w:rPr>
          <w:rFonts w:cstheme="minorHAnsi"/>
          <w:sz w:val="24"/>
          <w:szCs w:val="24"/>
          <w:lang w:val="en-US"/>
        </w:rPr>
        <w:t xml:space="preserve">his first generation photosensitizer-catalyst adduct </w:t>
      </w:r>
      <w:r w:rsidR="00791B6B" w:rsidRPr="007D3BBF">
        <w:rPr>
          <w:rFonts w:cstheme="minorHAnsi"/>
          <w:sz w:val="24"/>
          <w:szCs w:val="24"/>
          <w:lang w:val="en-US"/>
        </w:rPr>
        <w:t xml:space="preserve">provides an efficient, inexpensive, and </w:t>
      </w:r>
      <w:r w:rsidR="00B6276E" w:rsidRPr="007D3BBF">
        <w:rPr>
          <w:rFonts w:cstheme="minorHAnsi"/>
          <w:sz w:val="24"/>
          <w:szCs w:val="24"/>
          <w:lang w:val="en-US"/>
        </w:rPr>
        <w:t>green</w:t>
      </w:r>
      <w:r w:rsidR="00791B6B" w:rsidRPr="007D3BBF">
        <w:rPr>
          <w:rFonts w:cstheme="minorHAnsi"/>
          <w:sz w:val="24"/>
          <w:szCs w:val="24"/>
          <w:lang w:val="en-US"/>
        </w:rPr>
        <w:t xml:space="preserve"> solar H</w:t>
      </w:r>
      <w:r w:rsidR="00791B6B" w:rsidRPr="007D3BBF">
        <w:rPr>
          <w:rFonts w:cstheme="minorHAnsi"/>
          <w:sz w:val="24"/>
          <w:szCs w:val="24"/>
          <w:vertAlign w:val="subscript"/>
          <w:lang w:val="en-US"/>
        </w:rPr>
        <w:t>2</w:t>
      </w:r>
      <w:r w:rsidR="00791B6B" w:rsidRPr="007D3BBF">
        <w:rPr>
          <w:rFonts w:cstheme="minorHAnsi"/>
          <w:sz w:val="24"/>
          <w:szCs w:val="24"/>
          <w:lang w:val="en-US"/>
        </w:rPr>
        <w:t xml:space="preserve"> production </w:t>
      </w:r>
      <w:r w:rsidR="00B6276E" w:rsidRPr="007D3BBF">
        <w:rPr>
          <w:rFonts w:cstheme="minorHAnsi"/>
          <w:sz w:val="24"/>
          <w:szCs w:val="24"/>
          <w:lang w:val="en-US"/>
        </w:rPr>
        <w:t>pathway compared to the other existing H</w:t>
      </w:r>
      <w:r w:rsidR="00B6276E" w:rsidRPr="007D3BBF">
        <w:rPr>
          <w:rFonts w:cstheme="minorHAnsi"/>
          <w:sz w:val="24"/>
          <w:szCs w:val="24"/>
          <w:vertAlign w:val="subscript"/>
          <w:lang w:val="en-US"/>
        </w:rPr>
        <w:t>2</w:t>
      </w:r>
      <w:r w:rsidR="00B6276E" w:rsidRPr="007D3BBF">
        <w:rPr>
          <w:rFonts w:cstheme="minorHAnsi"/>
          <w:sz w:val="24"/>
          <w:szCs w:val="24"/>
          <w:lang w:val="en-US"/>
        </w:rPr>
        <w:t xml:space="preserve"> generation techniques</w:t>
      </w:r>
      <w:r w:rsidR="00D42AB7" w:rsidRPr="007D3BBF">
        <w:rPr>
          <w:rFonts w:cstheme="minorHAnsi"/>
          <w:sz w:val="24"/>
          <w:szCs w:val="24"/>
          <w:lang w:val="en-US"/>
        </w:rPr>
        <w:fldChar w:fldCharType="begin"/>
      </w:r>
      <w:r w:rsidR="00D42AB7" w:rsidRPr="007D3BBF">
        <w:rPr>
          <w:rFonts w:cstheme="minorHAnsi"/>
          <w:sz w:val="24"/>
          <w:szCs w:val="24"/>
          <w:lang w:val="en-US"/>
        </w:rPr>
        <w:instrText xml:space="preserve"> ADDIN ZOTERO_ITEM CSL_CITATION {"citationID":"PX3xQ64R","properties":{"formattedCitation":"\\super 41\\nosupersub{}","plainCitation":"41","noteIndex":0},"citationItems":[{"id":1598,"uris":["http://zotero.org/users/4378263/items/SCDCCN6N"],"uri":["http://zotero.org/users/4378263/items/SCDCCN6N"],"itemData":{"id":1598,"type":"article-journal","title":"The role of hydrogen and fuel cells in the global energy system","container-title":"Energy &amp; Environmental Science","page":"463-491","volume":"12","issue":"2","source":"pubs.rsc.org","abstract":"Hydrogen technologies have experienced cycles of excessive expectations followed by disillusion. Nonetheless, a growing body of evidence suggests these technologies form an attractive option for the deep decarbonisation of global energy systems, and that recent improvements in their cost and performance point towards economic viability as well. This paper is a comprehensive review of the potential role that hydrogen could play in the provision of electricity, heat, industry, transport and energy storage in a low-carbon energy system, and an assessment of the status of hydrogen in being able to fulfil that potential. The picture that emerges is one of qualified promise: hydrogen is well established in certain niches such as forklift trucks, while mainstream applications are now forthcoming. Hydrogen vehicles are available commercially in several countries, and 225 000 fuel cell home heating systems have been sold. This represents a step change from the situation of only five years ago. This review shows that challenges around cost and performance remain, and considerable improvements are still required for hydrogen to become truly competitive. But such competitiveness in the medium-term future no longer seems an unrealistic prospect, which fully justifies the growing interest and policy support for these technologies around the world.","DOI":"10.1039/C8EE01157E","ISSN":"1754-5706","journalAbbreviation":"Energy Environ. Sci.","language":"en","author":[{"family":"Staffell","given":"Iain"},{"family":"Scamman","given":"Daniel"},{"family":"Abad","given":"Anthony Velazquez"},{"family":"Balcombe","given":"Paul"},{"family":"Dodds","given":"Paul E."},{"family":"Ekins","given":"Paul"},{"family":"Shah","given":"Nilay"},{"family":"Ward","given":"Kate R."}],"issued":{"date-parts":[["2019",2,13]]}}}],"schema":"https://github.com/citation-style-language/schema/raw/master/csl-citation.json"} </w:instrText>
      </w:r>
      <w:r w:rsidR="00D42AB7" w:rsidRPr="007D3BBF">
        <w:rPr>
          <w:rFonts w:cstheme="minorHAnsi"/>
          <w:sz w:val="24"/>
          <w:szCs w:val="24"/>
          <w:lang w:val="en-US"/>
        </w:rPr>
        <w:fldChar w:fldCharType="separate"/>
      </w:r>
      <w:r w:rsidR="00D42AB7" w:rsidRPr="007D3BBF">
        <w:rPr>
          <w:rFonts w:cstheme="minorHAnsi"/>
          <w:sz w:val="24"/>
          <w:szCs w:val="24"/>
          <w:vertAlign w:val="superscript"/>
        </w:rPr>
        <w:t>41</w:t>
      </w:r>
      <w:r w:rsidR="00D42AB7" w:rsidRPr="007D3BBF">
        <w:rPr>
          <w:rFonts w:cstheme="minorHAnsi"/>
          <w:sz w:val="24"/>
          <w:szCs w:val="24"/>
          <w:lang w:val="en-US"/>
        </w:rPr>
        <w:fldChar w:fldCharType="end"/>
      </w:r>
      <w:r w:rsidR="00B6276E" w:rsidRPr="007D3BBF">
        <w:rPr>
          <w:rFonts w:cstheme="minorHAnsi"/>
          <w:sz w:val="24"/>
          <w:szCs w:val="24"/>
          <w:lang w:val="en-US"/>
        </w:rPr>
        <w:t>.</w:t>
      </w:r>
      <w:r w:rsidR="00E57A33" w:rsidRPr="007D3BBF">
        <w:rPr>
          <w:rFonts w:cstheme="minorHAnsi"/>
          <w:sz w:val="24"/>
          <w:szCs w:val="24"/>
          <w:lang w:val="en-US"/>
        </w:rPr>
        <w:t xml:space="preserve"> </w:t>
      </w:r>
      <w:r w:rsidR="005453DB" w:rsidRPr="007D3BBF">
        <w:rPr>
          <w:rFonts w:cstheme="minorHAnsi"/>
          <w:sz w:val="24"/>
          <w:szCs w:val="24"/>
          <w:lang w:val="en-US"/>
        </w:rPr>
        <w:t>Hence, both the photocatalysts design strategy and solar-driven H</w:t>
      </w:r>
      <w:r w:rsidR="005453DB" w:rsidRPr="007D3BBF">
        <w:rPr>
          <w:rFonts w:cstheme="minorHAnsi"/>
          <w:sz w:val="24"/>
          <w:szCs w:val="24"/>
          <w:vertAlign w:val="subscript"/>
          <w:lang w:val="en-US"/>
        </w:rPr>
        <w:t>2</w:t>
      </w:r>
      <w:r w:rsidR="005453DB" w:rsidRPr="007D3BBF">
        <w:rPr>
          <w:rFonts w:cstheme="minorHAnsi"/>
          <w:sz w:val="24"/>
          <w:szCs w:val="24"/>
          <w:lang w:val="en-US"/>
        </w:rPr>
        <w:t xml:space="preserve"> production detection technique </w:t>
      </w:r>
      <w:r w:rsidR="00AA6B9D" w:rsidRPr="007D3BBF">
        <w:rPr>
          <w:rFonts w:cstheme="minorHAnsi"/>
          <w:sz w:val="24"/>
          <w:szCs w:val="24"/>
          <w:lang w:val="en-US"/>
        </w:rPr>
        <w:t xml:space="preserve">will pave the way for the development of next generation </w:t>
      </w:r>
      <w:r w:rsidR="00F91CFF" w:rsidRPr="007D3BBF">
        <w:rPr>
          <w:rFonts w:cstheme="minorHAnsi"/>
          <w:sz w:val="24"/>
          <w:szCs w:val="24"/>
          <w:lang w:val="en-US"/>
        </w:rPr>
        <w:t xml:space="preserve">photo-active assemblies to </w:t>
      </w:r>
      <w:r w:rsidR="00DF30A9" w:rsidRPr="007D3BBF">
        <w:rPr>
          <w:rFonts w:cstheme="minorHAnsi"/>
          <w:sz w:val="24"/>
          <w:szCs w:val="24"/>
          <w:lang w:val="en-US"/>
        </w:rPr>
        <w:t>renovate</w:t>
      </w:r>
      <w:r w:rsidR="00F91CFF" w:rsidRPr="007D3BBF">
        <w:rPr>
          <w:rFonts w:cstheme="minorHAnsi"/>
          <w:sz w:val="24"/>
          <w:szCs w:val="24"/>
          <w:lang w:val="en-US"/>
        </w:rPr>
        <w:t xml:space="preserve"> the renewable energy circuit. </w:t>
      </w:r>
    </w:p>
    <w:p w14:paraId="7F093F58" w14:textId="77777777" w:rsidR="007D3BBF" w:rsidRPr="007D3BBF" w:rsidRDefault="007D3BBF" w:rsidP="007D3BBF">
      <w:pPr>
        <w:spacing w:after="0" w:line="240" w:lineRule="auto"/>
        <w:jc w:val="both"/>
        <w:rPr>
          <w:rFonts w:cstheme="minorHAnsi"/>
          <w:sz w:val="24"/>
          <w:szCs w:val="24"/>
          <w:lang w:val="en-US"/>
        </w:rPr>
      </w:pPr>
    </w:p>
    <w:p w14:paraId="01EB74B8" w14:textId="64942698" w:rsidR="003C0C8A"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ACKNOWLEDGEMENTS</w:t>
      </w:r>
      <w:r w:rsidR="00322DE0">
        <w:rPr>
          <w:rFonts w:cstheme="minorHAnsi"/>
          <w:b/>
          <w:sz w:val="24"/>
          <w:szCs w:val="24"/>
          <w:lang w:val="en-US"/>
        </w:rPr>
        <w:t>:</w:t>
      </w:r>
    </w:p>
    <w:p w14:paraId="6E05E796" w14:textId="0A0CBD77" w:rsidR="00071DCD" w:rsidRDefault="00071DCD" w:rsidP="007D3BBF">
      <w:pPr>
        <w:spacing w:after="0" w:line="240" w:lineRule="auto"/>
        <w:jc w:val="both"/>
        <w:rPr>
          <w:rFonts w:cstheme="minorHAnsi"/>
          <w:sz w:val="24"/>
          <w:szCs w:val="24"/>
        </w:rPr>
      </w:pPr>
      <w:r w:rsidRPr="007D3BBF">
        <w:rPr>
          <w:rFonts w:cstheme="minorHAnsi"/>
          <w:sz w:val="24"/>
          <w:szCs w:val="24"/>
          <w:lang w:val="en-US"/>
        </w:rPr>
        <w:t xml:space="preserve">Financial support was provided by IIT Gandhinagar and Government of India. We would also like to thank the </w:t>
      </w:r>
      <w:r w:rsidRPr="007D3BBF">
        <w:rPr>
          <w:rFonts w:cstheme="minorHAnsi"/>
          <w:sz w:val="24"/>
          <w:szCs w:val="24"/>
        </w:rPr>
        <w:t xml:space="preserve">extramural funding provided by Science and Engineering Research Board (SERB) (File no. EMR/2015/002462). </w:t>
      </w:r>
    </w:p>
    <w:p w14:paraId="25CD22B9" w14:textId="77777777" w:rsidR="007D3BBF" w:rsidRPr="007D3BBF" w:rsidRDefault="007D3BBF" w:rsidP="007D3BBF">
      <w:pPr>
        <w:spacing w:after="0" w:line="240" w:lineRule="auto"/>
        <w:jc w:val="both"/>
        <w:rPr>
          <w:rFonts w:cstheme="minorHAnsi"/>
          <w:sz w:val="24"/>
          <w:szCs w:val="24"/>
          <w:lang w:val="en-US"/>
        </w:rPr>
      </w:pPr>
    </w:p>
    <w:p w14:paraId="51C58DD0" w14:textId="01E813BB" w:rsidR="00071DCD"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DISCLOSURE</w:t>
      </w:r>
      <w:r w:rsidR="00322DE0">
        <w:rPr>
          <w:rFonts w:cstheme="minorHAnsi"/>
          <w:b/>
          <w:sz w:val="24"/>
          <w:szCs w:val="24"/>
          <w:lang w:val="en-US"/>
        </w:rPr>
        <w:t>:</w:t>
      </w:r>
    </w:p>
    <w:p w14:paraId="22DE3C88" w14:textId="01D5EE79" w:rsidR="00071DCD" w:rsidRDefault="00071DCD" w:rsidP="007D3BBF">
      <w:pPr>
        <w:spacing w:after="0" w:line="240" w:lineRule="auto"/>
        <w:jc w:val="both"/>
        <w:rPr>
          <w:rFonts w:cstheme="minorHAnsi"/>
          <w:sz w:val="24"/>
          <w:szCs w:val="24"/>
          <w:lang w:val="en-US"/>
        </w:rPr>
      </w:pPr>
      <w:r w:rsidRPr="007D3BBF">
        <w:rPr>
          <w:rFonts w:cstheme="minorHAnsi"/>
          <w:sz w:val="24"/>
          <w:szCs w:val="24"/>
          <w:lang w:val="en-US"/>
        </w:rPr>
        <w:t>The authors have nothing to disclose.</w:t>
      </w:r>
    </w:p>
    <w:p w14:paraId="072A5387" w14:textId="77777777" w:rsidR="007D3BBF" w:rsidRPr="007D3BBF" w:rsidRDefault="007D3BBF" w:rsidP="007D3BBF">
      <w:pPr>
        <w:spacing w:after="0" w:line="240" w:lineRule="auto"/>
        <w:jc w:val="both"/>
        <w:rPr>
          <w:rFonts w:cstheme="minorHAnsi"/>
          <w:sz w:val="24"/>
          <w:szCs w:val="24"/>
          <w:lang w:val="en-US"/>
        </w:rPr>
      </w:pPr>
    </w:p>
    <w:p w14:paraId="4D71C911" w14:textId="1543E45D" w:rsidR="00D229BB" w:rsidRPr="007D3BBF" w:rsidRDefault="007D3BBF" w:rsidP="007D3BBF">
      <w:pPr>
        <w:spacing w:after="0" w:line="240" w:lineRule="auto"/>
        <w:jc w:val="both"/>
        <w:rPr>
          <w:rFonts w:cstheme="minorHAnsi"/>
          <w:b/>
          <w:sz w:val="24"/>
          <w:szCs w:val="24"/>
          <w:lang w:val="en-US"/>
        </w:rPr>
      </w:pPr>
      <w:r w:rsidRPr="007D3BBF">
        <w:rPr>
          <w:rFonts w:cstheme="minorHAnsi"/>
          <w:b/>
          <w:sz w:val="24"/>
          <w:szCs w:val="24"/>
          <w:lang w:val="en-US"/>
        </w:rPr>
        <w:t>REFERENCES</w:t>
      </w:r>
      <w:r w:rsidR="00322DE0">
        <w:rPr>
          <w:rFonts w:cstheme="minorHAnsi"/>
          <w:b/>
          <w:sz w:val="24"/>
          <w:szCs w:val="24"/>
          <w:lang w:val="en-US"/>
        </w:rPr>
        <w:t>:</w:t>
      </w:r>
    </w:p>
    <w:p w14:paraId="291EF712" w14:textId="73ECCBF2" w:rsidR="00261676" w:rsidRPr="007D3BBF" w:rsidRDefault="00D229BB" w:rsidP="007D3BBF">
      <w:pPr>
        <w:pStyle w:val="Bibliography"/>
        <w:rPr>
          <w:rFonts w:cstheme="minorHAnsi"/>
          <w:sz w:val="24"/>
          <w:szCs w:val="24"/>
        </w:rPr>
      </w:pPr>
      <w:r w:rsidRPr="007D3BBF">
        <w:rPr>
          <w:rFonts w:cstheme="minorHAnsi"/>
          <w:sz w:val="24"/>
          <w:szCs w:val="24"/>
          <w:lang w:val="en-US"/>
        </w:rPr>
        <w:fldChar w:fldCharType="begin"/>
      </w:r>
      <w:r w:rsidR="004F6194" w:rsidRPr="007D3BBF">
        <w:rPr>
          <w:rFonts w:cstheme="minorHAnsi"/>
          <w:sz w:val="24"/>
          <w:szCs w:val="24"/>
          <w:lang w:val="en-US"/>
        </w:rPr>
        <w:instrText xml:space="preserve"> ADDIN ZOTERO_BIBL {"uncited":[],"omitted":[],"custom":[]} CSL_BIBLIOGRAPHY </w:instrText>
      </w:r>
      <w:r w:rsidRPr="007D3BBF">
        <w:rPr>
          <w:rFonts w:cstheme="minorHAnsi"/>
          <w:sz w:val="24"/>
          <w:szCs w:val="24"/>
          <w:lang w:val="en-US"/>
        </w:rPr>
        <w:fldChar w:fldCharType="separate"/>
      </w:r>
      <w:r w:rsidR="00261676" w:rsidRPr="007D3BBF">
        <w:rPr>
          <w:rFonts w:cstheme="minorHAnsi"/>
          <w:sz w:val="24"/>
          <w:szCs w:val="24"/>
        </w:rPr>
        <w:t>1.</w:t>
      </w:r>
      <w:r w:rsidR="00261676" w:rsidRPr="007D3BBF">
        <w:rPr>
          <w:rFonts w:cstheme="minorHAnsi"/>
          <w:sz w:val="24"/>
          <w:szCs w:val="24"/>
        </w:rPr>
        <w:tab/>
        <w:t xml:space="preserve">Chu, S., Majumdar, A. Opportunities and challenges for a sustainable energy future. </w:t>
      </w:r>
      <w:r w:rsidR="00261676" w:rsidRPr="007D3BBF">
        <w:rPr>
          <w:rFonts w:cstheme="minorHAnsi"/>
          <w:i/>
          <w:iCs/>
          <w:sz w:val="24"/>
          <w:szCs w:val="24"/>
        </w:rPr>
        <w:t>Nature</w:t>
      </w:r>
      <w:r w:rsidR="00261676" w:rsidRPr="007D3BBF">
        <w:rPr>
          <w:rFonts w:cstheme="minorHAnsi"/>
          <w:sz w:val="24"/>
          <w:szCs w:val="24"/>
        </w:rPr>
        <w:t xml:space="preserve">. </w:t>
      </w:r>
      <w:r w:rsidR="00261676" w:rsidRPr="007D3BBF">
        <w:rPr>
          <w:rFonts w:cstheme="minorHAnsi"/>
          <w:b/>
          <w:bCs/>
          <w:sz w:val="24"/>
          <w:szCs w:val="24"/>
        </w:rPr>
        <w:t>488</w:t>
      </w:r>
      <w:r w:rsidR="00261676" w:rsidRPr="007D3BBF">
        <w:rPr>
          <w:rFonts w:cstheme="minorHAnsi"/>
          <w:sz w:val="24"/>
          <w:szCs w:val="24"/>
        </w:rPr>
        <w:t xml:space="preserve"> (7411), 294–303 (2012).</w:t>
      </w:r>
    </w:p>
    <w:p w14:paraId="23F92570" w14:textId="54C2388E" w:rsidR="00261676" w:rsidRPr="007D3BBF" w:rsidRDefault="00261676" w:rsidP="007D3BBF">
      <w:pPr>
        <w:pStyle w:val="Bibliography"/>
        <w:rPr>
          <w:rFonts w:cstheme="minorHAnsi"/>
          <w:sz w:val="24"/>
          <w:szCs w:val="24"/>
        </w:rPr>
      </w:pPr>
      <w:r w:rsidRPr="007D3BBF">
        <w:rPr>
          <w:rFonts w:cstheme="minorHAnsi"/>
          <w:sz w:val="24"/>
          <w:szCs w:val="24"/>
        </w:rPr>
        <w:t>2.</w:t>
      </w:r>
      <w:r w:rsidRPr="007D3BBF">
        <w:rPr>
          <w:rFonts w:cstheme="minorHAnsi"/>
          <w:sz w:val="24"/>
          <w:szCs w:val="24"/>
        </w:rPr>
        <w:tab/>
        <w:t xml:space="preserve">Lewis, N.S., Nocera, D.G. Powering the planet: Chemical challenges in solar energy utilization. </w:t>
      </w:r>
      <w:r w:rsidRPr="007D3BBF">
        <w:rPr>
          <w:rFonts w:cstheme="minorHAnsi"/>
          <w:i/>
          <w:iCs/>
          <w:sz w:val="24"/>
          <w:szCs w:val="24"/>
        </w:rPr>
        <w:t>Proceedings of the National Academy of Sciences</w:t>
      </w:r>
      <w:r w:rsidR="00787FA7">
        <w:rPr>
          <w:rFonts w:cstheme="minorHAnsi"/>
          <w:i/>
          <w:iCs/>
          <w:sz w:val="24"/>
          <w:szCs w:val="24"/>
        </w:rPr>
        <w:t xml:space="preserve"> of the United States of America</w:t>
      </w:r>
      <w:r w:rsidRPr="007D3BBF">
        <w:rPr>
          <w:rFonts w:cstheme="minorHAnsi"/>
          <w:sz w:val="24"/>
          <w:szCs w:val="24"/>
        </w:rPr>
        <w:t xml:space="preserve">. </w:t>
      </w:r>
      <w:r w:rsidRPr="007D3BBF">
        <w:rPr>
          <w:rFonts w:cstheme="minorHAnsi"/>
          <w:b/>
          <w:bCs/>
          <w:sz w:val="24"/>
          <w:szCs w:val="24"/>
        </w:rPr>
        <w:t>103</w:t>
      </w:r>
      <w:r w:rsidRPr="007D3BBF">
        <w:rPr>
          <w:rFonts w:cstheme="minorHAnsi"/>
          <w:sz w:val="24"/>
          <w:szCs w:val="24"/>
        </w:rPr>
        <w:t xml:space="preserve"> (43), 15729–15735 (2006).</w:t>
      </w:r>
    </w:p>
    <w:p w14:paraId="281E007F" w14:textId="51AAD530" w:rsidR="00261676" w:rsidRPr="007D3BBF" w:rsidRDefault="00261676" w:rsidP="007D3BBF">
      <w:pPr>
        <w:pStyle w:val="Bibliography"/>
        <w:rPr>
          <w:rFonts w:cstheme="minorHAnsi"/>
          <w:sz w:val="24"/>
          <w:szCs w:val="24"/>
        </w:rPr>
      </w:pPr>
      <w:r w:rsidRPr="007D3BBF">
        <w:rPr>
          <w:rFonts w:cstheme="minorHAnsi"/>
          <w:sz w:val="24"/>
          <w:szCs w:val="24"/>
        </w:rPr>
        <w:t>3.</w:t>
      </w:r>
      <w:r w:rsidRPr="007D3BBF">
        <w:rPr>
          <w:rFonts w:cstheme="minorHAnsi"/>
          <w:sz w:val="24"/>
          <w:szCs w:val="24"/>
        </w:rPr>
        <w:tab/>
        <w:t xml:space="preserve">Faunce, T.A. </w:t>
      </w:r>
      <w:r w:rsidR="00D42AB7" w:rsidRPr="00D42AB7">
        <w:rPr>
          <w:rFonts w:cstheme="minorHAnsi"/>
          <w:sz w:val="24"/>
          <w:szCs w:val="24"/>
        </w:rPr>
        <w:t>et al.</w:t>
      </w:r>
      <w:r w:rsidRPr="007D3BBF">
        <w:rPr>
          <w:rFonts w:cstheme="minorHAnsi"/>
          <w:sz w:val="24"/>
          <w:szCs w:val="24"/>
        </w:rPr>
        <w:t xml:space="preserve"> Energy and environment policy case for a global project on artificial photosynthesis. </w:t>
      </w:r>
      <w:r w:rsidRPr="007D3BBF">
        <w:rPr>
          <w:rFonts w:cstheme="minorHAnsi"/>
          <w:i/>
          <w:iCs/>
          <w:sz w:val="24"/>
          <w:szCs w:val="24"/>
        </w:rPr>
        <w:t>Energy and Environmental Science</w:t>
      </w:r>
      <w:r w:rsidRPr="007D3BBF">
        <w:rPr>
          <w:rFonts w:cstheme="minorHAnsi"/>
          <w:sz w:val="24"/>
          <w:szCs w:val="24"/>
        </w:rPr>
        <w:t xml:space="preserve">. </w:t>
      </w:r>
      <w:r w:rsidRPr="007D3BBF">
        <w:rPr>
          <w:rFonts w:cstheme="minorHAnsi"/>
          <w:b/>
          <w:bCs/>
          <w:sz w:val="24"/>
          <w:szCs w:val="24"/>
        </w:rPr>
        <w:t>6</w:t>
      </w:r>
      <w:r w:rsidRPr="007D3BBF">
        <w:rPr>
          <w:rFonts w:cstheme="minorHAnsi"/>
          <w:sz w:val="24"/>
          <w:szCs w:val="24"/>
        </w:rPr>
        <w:t xml:space="preserve"> (3), 695–698 (2013).</w:t>
      </w:r>
    </w:p>
    <w:p w14:paraId="2205D491" w14:textId="21C162D6" w:rsidR="00261676" w:rsidRPr="007D3BBF" w:rsidRDefault="00261676" w:rsidP="007D3BBF">
      <w:pPr>
        <w:pStyle w:val="Bibliography"/>
        <w:rPr>
          <w:rFonts w:cstheme="minorHAnsi"/>
          <w:sz w:val="24"/>
          <w:szCs w:val="24"/>
        </w:rPr>
      </w:pPr>
      <w:r w:rsidRPr="007D3BBF">
        <w:rPr>
          <w:rFonts w:cstheme="minorHAnsi"/>
          <w:sz w:val="24"/>
          <w:szCs w:val="24"/>
        </w:rPr>
        <w:t>4.</w:t>
      </w:r>
      <w:r w:rsidRPr="007D3BBF">
        <w:rPr>
          <w:rFonts w:cstheme="minorHAnsi"/>
          <w:sz w:val="24"/>
          <w:szCs w:val="24"/>
        </w:rPr>
        <w:tab/>
      </w:r>
      <w:proofErr w:type="spellStart"/>
      <w:r w:rsidRPr="007D3BBF">
        <w:rPr>
          <w:rFonts w:cstheme="minorHAnsi"/>
          <w:sz w:val="24"/>
          <w:szCs w:val="24"/>
        </w:rPr>
        <w:t>Artero</w:t>
      </w:r>
      <w:proofErr w:type="spellEnd"/>
      <w:r w:rsidRPr="007D3BBF">
        <w:rPr>
          <w:rFonts w:cstheme="minorHAnsi"/>
          <w:sz w:val="24"/>
          <w:szCs w:val="24"/>
        </w:rPr>
        <w:t xml:space="preserve">, V., </w:t>
      </w:r>
      <w:proofErr w:type="spellStart"/>
      <w:r w:rsidRPr="007D3BBF">
        <w:rPr>
          <w:rFonts w:cstheme="minorHAnsi"/>
          <w:sz w:val="24"/>
          <w:szCs w:val="24"/>
        </w:rPr>
        <w:t>Fontecave</w:t>
      </w:r>
      <w:proofErr w:type="spellEnd"/>
      <w:r w:rsidRPr="007D3BBF">
        <w:rPr>
          <w:rFonts w:cstheme="minorHAnsi"/>
          <w:sz w:val="24"/>
          <w:szCs w:val="24"/>
        </w:rPr>
        <w:t xml:space="preserve">, M. Solar fuels generation and molecular systems: is it homogeneous or heterogeneous catalysis? </w:t>
      </w:r>
      <w:r w:rsidRPr="007D3BBF">
        <w:rPr>
          <w:rFonts w:cstheme="minorHAnsi"/>
          <w:i/>
          <w:iCs/>
          <w:sz w:val="24"/>
          <w:szCs w:val="24"/>
        </w:rPr>
        <w:t>Chemical Society Reviews</w:t>
      </w:r>
      <w:r w:rsidRPr="007D3BBF">
        <w:rPr>
          <w:rFonts w:cstheme="minorHAnsi"/>
          <w:sz w:val="24"/>
          <w:szCs w:val="24"/>
        </w:rPr>
        <w:t xml:space="preserve">. </w:t>
      </w:r>
      <w:r w:rsidRPr="007D3BBF">
        <w:rPr>
          <w:rFonts w:cstheme="minorHAnsi"/>
          <w:b/>
          <w:bCs/>
          <w:sz w:val="24"/>
          <w:szCs w:val="24"/>
        </w:rPr>
        <w:t>42</w:t>
      </w:r>
      <w:r w:rsidRPr="007D3BBF">
        <w:rPr>
          <w:rFonts w:cstheme="minorHAnsi"/>
          <w:sz w:val="24"/>
          <w:szCs w:val="24"/>
        </w:rPr>
        <w:t xml:space="preserve"> (6), 2338–2356 (2013).</w:t>
      </w:r>
    </w:p>
    <w:p w14:paraId="54B87CA4" w14:textId="12F981C3" w:rsidR="00261676" w:rsidRPr="007D3BBF" w:rsidRDefault="00261676" w:rsidP="007D3BBF">
      <w:pPr>
        <w:pStyle w:val="Bibliography"/>
        <w:rPr>
          <w:rFonts w:cstheme="minorHAnsi"/>
          <w:sz w:val="24"/>
          <w:szCs w:val="24"/>
        </w:rPr>
      </w:pPr>
      <w:r w:rsidRPr="007D3BBF">
        <w:rPr>
          <w:rFonts w:cstheme="minorHAnsi"/>
          <w:sz w:val="24"/>
          <w:szCs w:val="24"/>
        </w:rPr>
        <w:t>5.</w:t>
      </w:r>
      <w:r w:rsidRPr="007D3BBF">
        <w:rPr>
          <w:rFonts w:cstheme="minorHAnsi"/>
          <w:sz w:val="24"/>
          <w:szCs w:val="24"/>
        </w:rPr>
        <w:tab/>
      </w:r>
      <w:proofErr w:type="spellStart"/>
      <w:r w:rsidRPr="007D3BBF">
        <w:rPr>
          <w:rFonts w:cstheme="minorHAnsi"/>
          <w:sz w:val="24"/>
          <w:szCs w:val="24"/>
        </w:rPr>
        <w:t>Artero</w:t>
      </w:r>
      <w:proofErr w:type="spellEnd"/>
      <w:r w:rsidRPr="007D3BBF">
        <w:rPr>
          <w:rFonts w:cstheme="minorHAnsi"/>
          <w:sz w:val="24"/>
          <w:szCs w:val="24"/>
        </w:rPr>
        <w:t xml:space="preserve">, V. Bioinspired catalytic materials for energy-relevant conversions. </w:t>
      </w:r>
      <w:r w:rsidRPr="007D3BBF">
        <w:rPr>
          <w:rFonts w:cstheme="minorHAnsi"/>
          <w:i/>
          <w:iCs/>
          <w:sz w:val="24"/>
          <w:szCs w:val="24"/>
        </w:rPr>
        <w:t>Nature Energy</w:t>
      </w:r>
      <w:r w:rsidRPr="007D3BBF">
        <w:rPr>
          <w:rFonts w:cstheme="minorHAnsi"/>
          <w:sz w:val="24"/>
          <w:szCs w:val="24"/>
        </w:rPr>
        <w:t xml:space="preserve">. </w:t>
      </w:r>
      <w:r w:rsidRPr="007D3BBF">
        <w:rPr>
          <w:rFonts w:cstheme="minorHAnsi"/>
          <w:b/>
          <w:bCs/>
          <w:sz w:val="24"/>
          <w:szCs w:val="24"/>
        </w:rPr>
        <w:t>2</w:t>
      </w:r>
      <w:r w:rsidRPr="007D3BBF">
        <w:rPr>
          <w:rFonts w:cstheme="minorHAnsi"/>
          <w:sz w:val="24"/>
          <w:szCs w:val="24"/>
        </w:rPr>
        <w:t>, 17131 (2017).</w:t>
      </w:r>
    </w:p>
    <w:p w14:paraId="449281BC" w14:textId="08F3DD66" w:rsidR="00261676" w:rsidRPr="007D3BBF" w:rsidRDefault="00261676" w:rsidP="007D3BBF">
      <w:pPr>
        <w:pStyle w:val="Bibliography"/>
        <w:rPr>
          <w:rFonts w:cstheme="minorHAnsi"/>
          <w:sz w:val="24"/>
          <w:szCs w:val="24"/>
        </w:rPr>
      </w:pPr>
      <w:r w:rsidRPr="007D3BBF">
        <w:rPr>
          <w:rFonts w:cstheme="minorHAnsi"/>
          <w:sz w:val="24"/>
          <w:szCs w:val="24"/>
        </w:rPr>
        <w:lastRenderedPageBreak/>
        <w:t>6.</w:t>
      </w:r>
      <w:r w:rsidRPr="007D3BBF">
        <w:rPr>
          <w:rFonts w:cstheme="minorHAnsi"/>
          <w:sz w:val="24"/>
          <w:szCs w:val="24"/>
        </w:rPr>
        <w:tab/>
        <w:t xml:space="preserve">Ball, M., </w:t>
      </w:r>
      <w:proofErr w:type="spellStart"/>
      <w:r w:rsidRPr="007D3BBF">
        <w:rPr>
          <w:rFonts w:cstheme="minorHAnsi"/>
          <w:sz w:val="24"/>
          <w:szCs w:val="24"/>
        </w:rPr>
        <w:t>Wietschel</w:t>
      </w:r>
      <w:proofErr w:type="spellEnd"/>
      <w:r w:rsidRPr="007D3BBF">
        <w:rPr>
          <w:rFonts w:cstheme="minorHAnsi"/>
          <w:sz w:val="24"/>
          <w:szCs w:val="24"/>
        </w:rPr>
        <w:t xml:space="preserve">, M. The future of hydrogen – opportunities and challenges. </w:t>
      </w:r>
      <w:r w:rsidRPr="007D3BBF">
        <w:rPr>
          <w:rFonts w:cstheme="minorHAnsi"/>
          <w:i/>
          <w:iCs/>
          <w:sz w:val="24"/>
          <w:szCs w:val="24"/>
        </w:rPr>
        <w:t>International Journal of Hydrogen Energy</w:t>
      </w:r>
      <w:r w:rsidRPr="007D3BBF">
        <w:rPr>
          <w:rFonts w:cstheme="minorHAnsi"/>
          <w:sz w:val="24"/>
          <w:szCs w:val="24"/>
        </w:rPr>
        <w:t xml:space="preserve">. </w:t>
      </w:r>
      <w:r w:rsidRPr="007D3BBF">
        <w:rPr>
          <w:rFonts w:cstheme="minorHAnsi"/>
          <w:b/>
          <w:bCs/>
          <w:sz w:val="24"/>
          <w:szCs w:val="24"/>
        </w:rPr>
        <w:t>34</w:t>
      </w:r>
      <w:r w:rsidRPr="007D3BBF">
        <w:rPr>
          <w:rFonts w:cstheme="minorHAnsi"/>
          <w:sz w:val="24"/>
          <w:szCs w:val="24"/>
        </w:rPr>
        <w:t xml:space="preserve"> (2), 615–627 (2009).</w:t>
      </w:r>
    </w:p>
    <w:p w14:paraId="4387E130" w14:textId="0E815771" w:rsidR="00261676" w:rsidRPr="007D3BBF" w:rsidRDefault="00261676" w:rsidP="007D3BBF">
      <w:pPr>
        <w:pStyle w:val="Bibliography"/>
        <w:rPr>
          <w:rFonts w:cstheme="minorHAnsi"/>
          <w:sz w:val="24"/>
          <w:szCs w:val="24"/>
        </w:rPr>
      </w:pPr>
      <w:r w:rsidRPr="007D3BBF">
        <w:rPr>
          <w:rFonts w:cstheme="minorHAnsi"/>
          <w:sz w:val="24"/>
          <w:szCs w:val="24"/>
        </w:rPr>
        <w:t>7.</w:t>
      </w:r>
      <w:r w:rsidRPr="007D3BBF">
        <w:rPr>
          <w:rFonts w:cstheme="minorHAnsi"/>
          <w:sz w:val="24"/>
          <w:szCs w:val="24"/>
        </w:rPr>
        <w:tab/>
        <w:t xml:space="preserve">da Silva </w:t>
      </w:r>
      <w:proofErr w:type="spellStart"/>
      <w:r w:rsidRPr="007D3BBF">
        <w:rPr>
          <w:rFonts w:cstheme="minorHAnsi"/>
          <w:sz w:val="24"/>
          <w:szCs w:val="24"/>
        </w:rPr>
        <w:t>Veras</w:t>
      </w:r>
      <w:proofErr w:type="spellEnd"/>
      <w:r w:rsidRPr="007D3BBF">
        <w:rPr>
          <w:rFonts w:cstheme="minorHAnsi"/>
          <w:sz w:val="24"/>
          <w:szCs w:val="24"/>
        </w:rPr>
        <w:t xml:space="preserve">, T., </w:t>
      </w:r>
      <w:proofErr w:type="spellStart"/>
      <w:r w:rsidRPr="007D3BBF">
        <w:rPr>
          <w:rFonts w:cstheme="minorHAnsi"/>
          <w:sz w:val="24"/>
          <w:szCs w:val="24"/>
        </w:rPr>
        <w:t>Mozer</w:t>
      </w:r>
      <w:proofErr w:type="spellEnd"/>
      <w:r w:rsidRPr="007D3BBF">
        <w:rPr>
          <w:rFonts w:cstheme="minorHAnsi"/>
          <w:sz w:val="24"/>
          <w:szCs w:val="24"/>
        </w:rPr>
        <w:t xml:space="preserve">, T.S., da Costa </w:t>
      </w:r>
      <w:proofErr w:type="spellStart"/>
      <w:r w:rsidRPr="007D3BBF">
        <w:rPr>
          <w:rFonts w:cstheme="minorHAnsi"/>
          <w:sz w:val="24"/>
          <w:szCs w:val="24"/>
        </w:rPr>
        <w:t>Rubim</w:t>
      </w:r>
      <w:proofErr w:type="spellEnd"/>
      <w:r w:rsidRPr="007D3BBF">
        <w:rPr>
          <w:rFonts w:cstheme="minorHAnsi"/>
          <w:sz w:val="24"/>
          <w:szCs w:val="24"/>
        </w:rPr>
        <w:t xml:space="preserve"> </w:t>
      </w:r>
      <w:proofErr w:type="spellStart"/>
      <w:r w:rsidRPr="007D3BBF">
        <w:rPr>
          <w:rFonts w:cstheme="minorHAnsi"/>
          <w:sz w:val="24"/>
          <w:szCs w:val="24"/>
        </w:rPr>
        <w:t>Messeder</w:t>
      </w:r>
      <w:proofErr w:type="spellEnd"/>
      <w:r w:rsidRPr="007D3BBF">
        <w:rPr>
          <w:rFonts w:cstheme="minorHAnsi"/>
          <w:sz w:val="24"/>
          <w:szCs w:val="24"/>
        </w:rPr>
        <w:t xml:space="preserve"> dos Santos, D., da Silva César, A. Hydrogen: Trends, production and characterization of the main process worldwide. </w:t>
      </w:r>
      <w:r w:rsidRPr="007D3BBF">
        <w:rPr>
          <w:rFonts w:cstheme="minorHAnsi"/>
          <w:i/>
          <w:iCs/>
          <w:sz w:val="24"/>
          <w:szCs w:val="24"/>
        </w:rPr>
        <w:t>International Journal of Hydrogen Energy</w:t>
      </w:r>
      <w:r w:rsidRPr="007D3BBF">
        <w:rPr>
          <w:rFonts w:cstheme="minorHAnsi"/>
          <w:sz w:val="24"/>
          <w:szCs w:val="24"/>
        </w:rPr>
        <w:t xml:space="preserve">. </w:t>
      </w:r>
      <w:r w:rsidRPr="007D3BBF">
        <w:rPr>
          <w:rFonts w:cstheme="minorHAnsi"/>
          <w:b/>
          <w:bCs/>
          <w:sz w:val="24"/>
          <w:szCs w:val="24"/>
        </w:rPr>
        <w:t>42</w:t>
      </w:r>
      <w:r w:rsidRPr="007D3BBF">
        <w:rPr>
          <w:rFonts w:cstheme="minorHAnsi"/>
          <w:sz w:val="24"/>
          <w:szCs w:val="24"/>
        </w:rPr>
        <w:t xml:space="preserve"> (4), 2018–2033 (2017).</w:t>
      </w:r>
    </w:p>
    <w:p w14:paraId="4ED6CAC0" w14:textId="1304452C" w:rsidR="00261676" w:rsidRPr="007D3BBF" w:rsidRDefault="00261676" w:rsidP="007D3BBF">
      <w:pPr>
        <w:pStyle w:val="Bibliography"/>
        <w:rPr>
          <w:rFonts w:cstheme="minorHAnsi"/>
          <w:sz w:val="24"/>
          <w:szCs w:val="24"/>
        </w:rPr>
      </w:pPr>
      <w:r w:rsidRPr="007D3BBF">
        <w:rPr>
          <w:rFonts w:cstheme="minorHAnsi"/>
          <w:sz w:val="24"/>
          <w:szCs w:val="24"/>
        </w:rPr>
        <w:t>8.</w:t>
      </w:r>
      <w:r w:rsidRPr="007D3BBF">
        <w:rPr>
          <w:rFonts w:cstheme="minorHAnsi"/>
          <w:sz w:val="24"/>
          <w:szCs w:val="24"/>
        </w:rPr>
        <w:tab/>
      </w:r>
      <w:proofErr w:type="spellStart"/>
      <w:r w:rsidRPr="007D3BBF">
        <w:rPr>
          <w:rFonts w:cstheme="minorHAnsi"/>
          <w:sz w:val="24"/>
          <w:szCs w:val="24"/>
        </w:rPr>
        <w:t>Artero</w:t>
      </w:r>
      <w:proofErr w:type="spellEnd"/>
      <w:r w:rsidRPr="007D3BBF">
        <w:rPr>
          <w:rFonts w:cstheme="minorHAnsi"/>
          <w:sz w:val="24"/>
          <w:szCs w:val="24"/>
        </w:rPr>
        <w:t xml:space="preserve">, V., </w:t>
      </w:r>
      <w:proofErr w:type="spellStart"/>
      <w:r w:rsidRPr="007D3BBF">
        <w:rPr>
          <w:rFonts w:cstheme="minorHAnsi"/>
          <w:sz w:val="24"/>
          <w:szCs w:val="24"/>
        </w:rPr>
        <w:t>Fontecave</w:t>
      </w:r>
      <w:proofErr w:type="spellEnd"/>
      <w:r w:rsidRPr="007D3BBF">
        <w:rPr>
          <w:rFonts w:cstheme="minorHAnsi"/>
          <w:sz w:val="24"/>
          <w:szCs w:val="24"/>
        </w:rPr>
        <w:t xml:space="preserve">, M. Some general principles for designing electrocatalysts with hydrogenase activity. </w:t>
      </w:r>
      <w:r w:rsidRPr="007D3BBF">
        <w:rPr>
          <w:rFonts w:cstheme="minorHAnsi"/>
          <w:i/>
          <w:iCs/>
          <w:sz w:val="24"/>
          <w:szCs w:val="24"/>
        </w:rPr>
        <w:t>Coordination Chemistry Reviews</w:t>
      </w:r>
      <w:r w:rsidRPr="007D3BBF">
        <w:rPr>
          <w:rFonts w:cstheme="minorHAnsi"/>
          <w:sz w:val="24"/>
          <w:szCs w:val="24"/>
        </w:rPr>
        <w:t xml:space="preserve">. </w:t>
      </w:r>
      <w:r w:rsidRPr="007D3BBF">
        <w:rPr>
          <w:rFonts w:cstheme="minorHAnsi"/>
          <w:b/>
          <w:bCs/>
          <w:sz w:val="24"/>
          <w:szCs w:val="24"/>
        </w:rPr>
        <w:t>249</w:t>
      </w:r>
      <w:r w:rsidRPr="007D3BBF">
        <w:rPr>
          <w:rFonts w:cstheme="minorHAnsi"/>
          <w:sz w:val="24"/>
          <w:szCs w:val="24"/>
        </w:rPr>
        <w:t xml:space="preserve"> (15), 1518–1535 (2005).</w:t>
      </w:r>
    </w:p>
    <w:p w14:paraId="212CF933" w14:textId="25DE6887" w:rsidR="00261676" w:rsidRPr="007D3BBF" w:rsidRDefault="00261676" w:rsidP="007D3BBF">
      <w:pPr>
        <w:pStyle w:val="Bibliography"/>
        <w:rPr>
          <w:rFonts w:cstheme="minorHAnsi"/>
          <w:sz w:val="24"/>
          <w:szCs w:val="24"/>
        </w:rPr>
      </w:pPr>
      <w:r w:rsidRPr="007D3BBF">
        <w:rPr>
          <w:rFonts w:cstheme="minorHAnsi"/>
          <w:sz w:val="24"/>
          <w:szCs w:val="24"/>
        </w:rPr>
        <w:t>9.</w:t>
      </w:r>
      <w:r w:rsidRPr="007D3BBF">
        <w:rPr>
          <w:rFonts w:cstheme="minorHAnsi"/>
          <w:sz w:val="24"/>
          <w:szCs w:val="24"/>
        </w:rPr>
        <w:tab/>
      </w:r>
      <w:proofErr w:type="spellStart"/>
      <w:r w:rsidRPr="007D3BBF">
        <w:rPr>
          <w:rFonts w:cstheme="minorHAnsi"/>
          <w:sz w:val="24"/>
          <w:szCs w:val="24"/>
        </w:rPr>
        <w:t>Razavet</w:t>
      </w:r>
      <w:proofErr w:type="spellEnd"/>
      <w:r w:rsidRPr="007D3BBF">
        <w:rPr>
          <w:rFonts w:cstheme="minorHAnsi"/>
          <w:sz w:val="24"/>
          <w:szCs w:val="24"/>
        </w:rPr>
        <w:t xml:space="preserve">, M., </w:t>
      </w:r>
      <w:proofErr w:type="spellStart"/>
      <w:r w:rsidRPr="007D3BBF">
        <w:rPr>
          <w:rFonts w:cstheme="minorHAnsi"/>
          <w:sz w:val="24"/>
          <w:szCs w:val="24"/>
        </w:rPr>
        <w:t>Artero</w:t>
      </w:r>
      <w:proofErr w:type="spellEnd"/>
      <w:r w:rsidRPr="007D3BBF">
        <w:rPr>
          <w:rFonts w:cstheme="minorHAnsi"/>
          <w:sz w:val="24"/>
          <w:szCs w:val="24"/>
        </w:rPr>
        <w:t xml:space="preserve">, V., </w:t>
      </w:r>
      <w:proofErr w:type="spellStart"/>
      <w:r w:rsidRPr="007D3BBF">
        <w:rPr>
          <w:rFonts w:cstheme="minorHAnsi"/>
          <w:sz w:val="24"/>
          <w:szCs w:val="24"/>
        </w:rPr>
        <w:t>Fontecave</w:t>
      </w:r>
      <w:proofErr w:type="spellEnd"/>
      <w:r w:rsidRPr="007D3BBF">
        <w:rPr>
          <w:rFonts w:cstheme="minorHAnsi"/>
          <w:sz w:val="24"/>
          <w:szCs w:val="24"/>
        </w:rPr>
        <w:t xml:space="preserve">, M. Proton Electroreduction </w:t>
      </w:r>
      <w:proofErr w:type="spellStart"/>
      <w:r w:rsidRPr="007D3BBF">
        <w:rPr>
          <w:rFonts w:cstheme="minorHAnsi"/>
          <w:sz w:val="24"/>
          <w:szCs w:val="24"/>
        </w:rPr>
        <w:t>Catalyzed</w:t>
      </w:r>
      <w:proofErr w:type="spellEnd"/>
      <w:r w:rsidRPr="007D3BBF">
        <w:rPr>
          <w:rFonts w:cstheme="minorHAnsi"/>
          <w:sz w:val="24"/>
          <w:szCs w:val="24"/>
        </w:rPr>
        <w:t xml:space="preserve"> by </w:t>
      </w:r>
      <w:proofErr w:type="spellStart"/>
      <w:r w:rsidRPr="007D3BBF">
        <w:rPr>
          <w:rFonts w:cstheme="minorHAnsi"/>
          <w:sz w:val="24"/>
          <w:szCs w:val="24"/>
        </w:rPr>
        <w:t>Cobaloximes</w:t>
      </w:r>
      <w:proofErr w:type="spellEnd"/>
      <w:r w:rsidRPr="007D3BBF">
        <w:rPr>
          <w:rFonts w:cstheme="minorHAnsi"/>
          <w:sz w:val="24"/>
          <w:szCs w:val="24"/>
        </w:rPr>
        <w:t xml:space="preserve">:  Functional Models for Hydrogenases. </w:t>
      </w:r>
      <w:r w:rsidRPr="007D3BBF">
        <w:rPr>
          <w:rFonts w:cstheme="minorHAnsi"/>
          <w:i/>
          <w:iCs/>
          <w:sz w:val="24"/>
          <w:szCs w:val="24"/>
        </w:rPr>
        <w:t>Inorganic Chemistry</w:t>
      </w:r>
      <w:r w:rsidRPr="007D3BBF">
        <w:rPr>
          <w:rFonts w:cstheme="minorHAnsi"/>
          <w:sz w:val="24"/>
          <w:szCs w:val="24"/>
        </w:rPr>
        <w:t xml:space="preserve">. </w:t>
      </w:r>
      <w:r w:rsidRPr="007D3BBF">
        <w:rPr>
          <w:rFonts w:cstheme="minorHAnsi"/>
          <w:b/>
          <w:bCs/>
          <w:sz w:val="24"/>
          <w:szCs w:val="24"/>
        </w:rPr>
        <w:t>44</w:t>
      </w:r>
      <w:r w:rsidRPr="007D3BBF">
        <w:rPr>
          <w:rFonts w:cstheme="minorHAnsi"/>
          <w:sz w:val="24"/>
          <w:szCs w:val="24"/>
        </w:rPr>
        <w:t xml:space="preserve"> (13), 4786–4795 (2005).</w:t>
      </w:r>
    </w:p>
    <w:p w14:paraId="5560DE03" w14:textId="605CB7B7" w:rsidR="00261676" w:rsidRPr="007D3BBF" w:rsidRDefault="00261676" w:rsidP="007D3BBF">
      <w:pPr>
        <w:pStyle w:val="Bibliography"/>
        <w:rPr>
          <w:rFonts w:cstheme="minorHAnsi"/>
          <w:sz w:val="24"/>
          <w:szCs w:val="24"/>
        </w:rPr>
      </w:pPr>
      <w:r w:rsidRPr="007D3BBF">
        <w:rPr>
          <w:rFonts w:cstheme="minorHAnsi"/>
          <w:sz w:val="24"/>
          <w:szCs w:val="24"/>
        </w:rPr>
        <w:t>10.</w:t>
      </w:r>
      <w:r w:rsidRPr="007D3BBF">
        <w:rPr>
          <w:rFonts w:cstheme="minorHAnsi"/>
          <w:sz w:val="24"/>
          <w:szCs w:val="24"/>
        </w:rPr>
        <w:tab/>
      </w:r>
      <w:proofErr w:type="spellStart"/>
      <w:r w:rsidRPr="007D3BBF">
        <w:rPr>
          <w:rFonts w:cstheme="minorHAnsi"/>
          <w:sz w:val="24"/>
          <w:szCs w:val="24"/>
        </w:rPr>
        <w:t>Landrou</w:t>
      </w:r>
      <w:proofErr w:type="spellEnd"/>
      <w:r w:rsidRPr="007D3BBF">
        <w:rPr>
          <w:rFonts w:cstheme="minorHAnsi"/>
          <w:sz w:val="24"/>
          <w:szCs w:val="24"/>
        </w:rPr>
        <w:t xml:space="preserve">, G., </w:t>
      </w:r>
      <w:proofErr w:type="spellStart"/>
      <w:r w:rsidRPr="007D3BBF">
        <w:rPr>
          <w:rFonts w:cstheme="minorHAnsi"/>
          <w:sz w:val="24"/>
          <w:szCs w:val="24"/>
        </w:rPr>
        <w:t>Panagiotopoulos</w:t>
      </w:r>
      <w:proofErr w:type="spellEnd"/>
      <w:r w:rsidRPr="007D3BBF">
        <w:rPr>
          <w:rFonts w:cstheme="minorHAnsi"/>
          <w:sz w:val="24"/>
          <w:szCs w:val="24"/>
        </w:rPr>
        <w:t xml:space="preserve">, A.A., </w:t>
      </w:r>
      <w:proofErr w:type="spellStart"/>
      <w:r w:rsidRPr="007D3BBF">
        <w:rPr>
          <w:rFonts w:cstheme="minorHAnsi"/>
          <w:sz w:val="24"/>
          <w:szCs w:val="24"/>
        </w:rPr>
        <w:t>Ladomenou</w:t>
      </w:r>
      <w:proofErr w:type="spellEnd"/>
      <w:r w:rsidRPr="007D3BBF">
        <w:rPr>
          <w:rFonts w:cstheme="minorHAnsi"/>
          <w:sz w:val="24"/>
          <w:szCs w:val="24"/>
        </w:rPr>
        <w:t xml:space="preserve">, K., </w:t>
      </w:r>
      <w:proofErr w:type="spellStart"/>
      <w:r w:rsidRPr="007D3BBF">
        <w:rPr>
          <w:rFonts w:cstheme="minorHAnsi"/>
          <w:sz w:val="24"/>
          <w:szCs w:val="24"/>
        </w:rPr>
        <w:t>Coutsolelos</w:t>
      </w:r>
      <w:proofErr w:type="spellEnd"/>
      <w:r w:rsidRPr="007D3BBF">
        <w:rPr>
          <w:rFonts w:cstheme="minorHAnsi"/>
          <w:sz w:val="24"/>
          <w:szCs w:val="24"/>
        </w:rPr>
        <w:t xml:space="preserve">, A.G. Photochemical hydrogen evolution using Sn-porphyrin as photosensitizer and a series of </w:t>
      </w:r>
      <w:proofErr w:type="spellStart"/>
      <w:r w:rsidRPr="007D3BBF">
        <w:rPr>
          <w:rFonts w:cstheme="minorHAnsi"/>
          <w:sz w:val="24"/>
          <w:szCs w:val="24"/>
        </w:rPr>
        <w:t>Cobaloximes</w:t>
      </w:r>
      <w:proofErr w:type="spellEnd"/>
      <w:r w:rsidRPr="007D3BBF">
        <w:rPr>
          <w:rFonts w:cstheme="minorHAnsi"/>
          <w:sz w:val="24"/>
          <w:szCs w:val="24"/>
        </w:rPr>
        <w:t xml:space="preserve"> as catalysts. </w:t>
      </w:r>
      <w:r w:rsidRPr="007D3BBF">
        <w:rPr>
          <w:rFonts w:cstheme="minorHAnsi"/>
          <w:i/>
          <w:iCs/>
          <w:sz w:val="24"/>
          <w:szCs w:val="24"/>
        </w:rPr>
        <w:t>Journal of Porphyrins and Phthalocyanines</w:t>
      </w:r>
      <w:r w:rsidRPr="007D3BBF">
        <w:rPr>
          <w:rFonts w:cstheme="minorHAnsi"/>
          <w:sz w:val="24"/>
          <w:szCs w:val="24"/>
        </w:rPr>
        <w:t xml:space="preserve">. </w:t>
      </w:r>
      <w:r w:rsidRPr="007D3BBF">
        <w:rPr>
          <w:rFonts w:cstheme="minorHAnsi"/>
          <w:b/>
          <w:bCs/>
          <w:sz w:val="24"/>
          <w:szCs w:val="24"/>
        </w:rPr>
        <w:t>20</w:t>
      </w:r>
      <w:r w:rsidRPr="007D3BBF">
        <w:rPr>
          <w:rFonts w:cstheme="minorHAnsi"/>
          <w:sz w:val="24"/>
          <w:szCs w:val="24"/>
        </w:rPr>
        <w:t xml:space="preserve"> (01n04), 534–541 (2016).</w:t>
      </w:r>
    </w:p>
    <w:p w14:paraId="0031F3AF" w14:textId="1C01AA8E" w:rsidR="00261676" w:rsidRPr="007D3BBF" w:rsidRDefault="00261676" w:rsidP="007D3BBF">
      <w:pPr>
        <w:pStyle w:val="Bibliography"/>
        <w:rPr>
          <w:rFonts w:cstheme="minorHAnsi"/>
          <w:sz w:val="24"/>
          <w:szCs w:val="24"/>
        </w:rPr>
      </w:pPr>
      <w:r w:rsidRPr="007D3BBF">
        <w:rPr>
          <w:rFonts w:cstheme="minorHAnsi"/>
          <w:sz w:val="24"/>
          <w:szCs w:val="24"/>
        </w:rPr>
        <w:t>11.</w:t>
      </w:r>
      <w:r w:rsidRPr="007D3BBF">
        <w:rPr>
          <w:rFonts w:cstheme="minorHAnsi"/>
          <w:sz w:val="24"/>
          <w:szCs w:val="24"/>
        </w:rPr>
        <w:tab/>
      </w:r>
      <w:proofErr w:type="spellStart"/>
      <w:r w:rsidRPr="007D3BBF">
        <w:rPr>
          <w:rFonts w:cstheme="minorHAnsi"/>
          <w:sz w:val="24"/>
          <w:szCs w:val="24"/>
        </w:rPr>
        <w:t>Panagiotopoulos</w:t>
      </w:r>
      <w:proofErr w:type="spellEnd"/>
      <w:r w:rsidRPr="007D3BBF">
        <w:rPr>
          <w:rFonts w:cstheme="minorHAnsi"/>
          <w:sz w:val="24"/>
          <w:szCs w:val="24"/>
        </w:rPr>
        <w:t xml:space="preserve">, A., </w:t>
      </w:r>
      <w:proofErr w:type="spellStart"/>
      <w:r w:rsidRPr="007D3BBF">
        <w:rPr>
          <w:rFonts w:cstheme="minorHAnsi"/>
          <w:sz w:val="24"/>
          <w:szCs w:val="24"/>
        </w:rPr>
        <w:t>Ladomenou</w:t>
      </w:r>
      <w:proofErr w:type="spellEnd"/>
      <w:r w:rsidRPr="007D3BBF">
        <w:rPr>
          <w:rFonts w:cstheme="minorHAnsi"/>
          <w:sz w:val="24"/>
          <w:szCs w:val="24"/>
        </w:rPr>
        <w:t xml:space="preserve">, K., Sun, D., </w:t>
      </w:r>
      <w:proofErr w:type="spellStart"/>
      <w:r w:rsidRPr="007D3BBF">
        <w:rPr>
          <w:rFonts w:cstheme="minorHAnsi"/>
          <w:sz w:val="24"/>
          <w:szCs w:val="24"/>
        </w:rPr>
        <w:t>Artero</w:t>
      </w:r>
      <w:proofErr w:type="spellEnd"/>
      <w:r w:rsidRPr="007D3BBF">
        <w:rPr>
          <w:rFonts w:cstheme="minorHAnsi"/>
          <w:sz w:val="24"/>
          <w:szCs w:val="24"/>
        </w:rPr>
        <w:t xml:space="preserve">, V., </w:t>
      </w:r>
      <w:proofErr w:type="spellStart"/>
      <w:r w:rsidRPr="007D3BBF">
        <w:rPr>
          <w:rFonts w:cstheme="minorHAnsi"/>
          <w:sz w:val="24"/>
          <w:szCs w:val="24"/>
        </w:rPr>
        <w:t>Coutsolelos</w:t>
      </w:r>
      <w:proofErr w:type="spellEnd"/>
      <w:r w:rsidRPr="007D3BBF">
        <w:rPr>
          <w:rFonts w:cstheme="minorHAnsi"/>
          <w:sz w:val="24"/>
          <w:szCs w:val="24"/>
        </w:rPr>
        <w:t xml:space="preserve">, A.G. Photochemical hydrogen production and </w:t>
      </w:r>
      <w:proofErr w:type="spellStart"/>
      <w:r w:rsidRPr="007D3BBF">
        <w:rPr>
          <w:rFonts w:cstheme="minorHAnsi"/>
          <w:sz w:val="24"/>
          <w:szCs w:val="24"/>
        </w:rPr>
        <w:t>cobaloximes</w:t>
      </w:r>
      <w:proofErr w:type="spellEnd"/>
      <w:r w:rsidRPr="007D3BBF">
        <w:rPr>
          <w:rFonts w:cstheme="minorHAnsi"/>
          <w:sz w:val="24"/>
          <w:szCs w:val="24"/>
        </w:rPr>
        <w:t xml:space="preserve">: the influence of the cobalt axial N-ligand on the system stability. </w:t>
      </w:r>
      <w:r w:rsidRPr="007D3BBF">
        <w:rPr>
          <w:rFonts w:cstheme="minorHAnsi"/>
          <w:i/>
          <w:iCs/>
          <w:sz w:val="24"/>
          <w:szCs w:val="24"/>
        </w:rPr>
        <w:t>Dalton Transactions</w:t>
      </w:r>
      <w:r w:rsidRPr="007D3BBF">
        <w:rPr>
          <w:rFonts w:cstheme="minorHAnsi"/>
          <w:sz w:val="24"/>
          <w:szCs w:val="24"/>
        </w:rPr>
        <w:t xml:space="preserve">. </w:t>
      </w:r>
      <w:r w:rsidRPr="007D3BBF">
        <w:rPr>
          <w:rFonts w:cstheme="minorHAnsi"/>
          <w:b/>
          <w:bCs/>
          <w:sz w:val="24"/>
          <w:szCs w:val="24"/>
        </w:rPr>
        <w:t>45</w:t>
      </w:r>
      <w:r w:rsidRPr="007D3BBF">
        <w:rPr>
          <w:rFonts w:cstheme="minorHAnsi"/>
          <w:sz w:val="24"/>
          <w:szCs w:val="24"/>
        </w:rPr>
        <w:t xml:space="preserve"> (15), 6732–6738 (2016).</w:t>
      </w:r>
    </w:p>
    <w:p w14:paraId="175E24D8" w14:textId="06F8B772" w:rsidR="00261676" w:rsidRPr="007D3BBF" w:rsidRDefault="00261676" w:rsidP="007D3BBF">
      <w:pPr>
        <w:pStyle w:val="Bibliography"/>
        <w:rPr>
          <w:rFonts w:cstheme="minorHAnsi"/>
          <w:sz w:val="24"/>
          <w:szCs w:val="24"/>
        </w:rPr>
      </w:pPr>
      <w:r w:rsidRPr="007D3BBF">
        <w:rPr>
          <w:rFonts w:cstheme="minorHAnsi"/>
          <w:sz w:val="24"/>
          <w:szCs w:val="24"/>
        </w:rPr>
        <w:t>12.</w:t>
      </w:r>
      <w:r w:rsidRPr="007D3BBF">
        <w:rPr>
          <w:rFonts w:cstheme="minorHAnsi"/>
          <w:sz w:val="24"/>
          <w:szCs w:val="24"/>
        </w:rPr>
        <w:tab/>
        <w:t xml:space="preserve">W. Wakerley, D., Reisner, E. Development and understanding of </w:t>
      </w:r>
      <w:proofErr w:type="spellStart"/>
      <w:r w:rsidRPr="007D3BBF">
        <w:rPr>
          <w:rFonts w:cstheme="minorHAnsi"/>
          <w:sz w:val="24"/>
          <w:szCs w:val="24"/>
        </w:rPr>
        <w:t>cobaloxime</w:t>
      </w:r>
      <w:proofErr w:type="spellEnd"/>
      <w:r w:rsidRPr="007D3BBF">
        <w:rPr>
          <w:rFonts w:cstheme="minorHAnsi"/>
          <w:sz w:val="24"/>
          <w:szCs w:val="24"/>
        </w:rPr>
        <w:t xml:space="preserve"> activity through electrochemical molecular catalyst screening. </w:t>
      </w:r>
      <w:r w:rsidRPr="007D3BBF">
        <w:rPr>
          <w:rFonts w:cstheme="minorHAnsi"/>
          <w:i/>
          <w:iCs/>
          <w:sz w:val="24"/>
          <w:szCs w:val="24"/>
        </w:rPr>
        <w:t>Physical Chemistry Chemical Physics</w:t>
      </w:r>
      <w:r w:rsidRPr="007D3BBF">
        <w:rPr>
          <w:rFonts w:cstheme="minorHAnsi"/>
          <w:sz w:val="24"/>
          <w:szCs w:val="24"/>
        </w:rPr>
        <w:t xml:space="preserve">. </w:t>
      </w:r>
      <w:r w:rsidRPr="007D3BBF">
        <w:rPr>
          <w:rFonts w:cstheme="minorHAnsi"/>
          <w:b/>
          <w:bCs/>
          <w:sz w:val="24"/>
          <w:szCs w:val="24"/>
        </w:rPr>
        <w:t>16</w:t>
      </w:r>
      <w:r w:rsidRPr="007D3BBF">
        <w:rPr>
          <w:rFonts w:cstheme="minorHAnsi"/>
          <w:sz w:val="24"/>
          <w:szCs w:val="24"/>
        </w:rPr>
        <w:t xml:space="preserve"> (12), 5739–5746 (2014).</w:t>
      </w:r>
    </w:p>
    <w:p w14:paraId="11B822A7" w14:textId="6484DB01" w:rsidR="00261676" w:rsidRPr="00787FA7" w:rsidRDefault="00261676" w:rsidP="007D3BBF">
      <w:pPr>
        <w:pStyle w:val="Bibliography"/>
        <w:rPr>
          <w:rFonts w:cstheme="minorHAnsi"/>
          <w:sz w:val="24"/>
          <w:szCs w:val="24"/>
        </w:rPr>
      </w:pPr>
      <w:r w:rsidRPr="007D3BBF">
        <w:rPr>
          <w:rFonts w:cstheme="minorHAnsi"/>
          <w:sz w:val="24"/>
          <w:szCs w:val="24"/>
        </w:rPr>
        <w:t>13.</w:t>
      </w:r>
      <w:r w:rsidRPr="007D3BBF">
        <w:rPr>
          <w:rFonts w:cstheme="minorHAnsi"/>
          <w:sz w:val="24"/>
          <w:szCs w:val="24"/>
        </w:rPr>
        <w:tab/>
      </w:r>
      <w:proofErr w:type="spellStart"/>
      <w:r w:rsidR="00787FA7">
        <w:rPr>
          <w:rFonts w:cstheme="minorHAnsi"/>
          <w:sz w:val="24"/>
          <w:szCs w:val="24"/>
        </w:rPr>
        <w:t>Hawecker</w:t>
      </w:r>
      <w:proofErr w:type="spellEnd"/>
      <w:r w:rsidR="00787FA7">
        <w:rPr>
          <w:rFonts w:cstheme="minorHAnsi"/>
          <w:sz w:val="24"/>
          <w:szCs w:val="24"/>
        </w:rPr>
        <w:t xml:space="preserve">, J., Lehn, J.M., </w:t>
      </w:r>
      <w:proofErr w:type="spellStart"/>
      <w:r w:rsidR="00787FA7">
        <w:rPr>
          <w:rFonts w:cstheme="minorHAnsi"/>
          <w:sz w:val="24"/>
          <w:szCs w:val="24"/>
        </w:rPr>
        <w:t>Ziessel</w:t>
      </w:r>
      <w:proofErr w:type="spellEnd"/>
      <w:r w:rsidR="00787FA7">
        <w:rPr>
          <w:rFonts w:cstheme="minorHAnsi"/>
          <w:sz w:val="24"/>
          <w:szCs w:val="24"/>
        </w:rPr>
        <w:t xml:space="preserve">, R. </w:t>
      </w:r>
      <w:r w:rsidRPr="007D3BBF">
        <w:rPr>
          <w:rFonts w:cstheme="minorHAnsi"/>
          <w:sz w:val="24"/>
          <w:szCs w:val="24"/>
        </w:rPr>
        <w:t xml:space="preserve">Efficient homogeneous photochemical hydrogen generation and water reduction mediated by </w:t>
      </w:r>
      <w:proofErr w:type="spellStart"/>
      <w:r w:rsidRPr="007D3BBF">
        <w:rPr>
          <w:rFonts w:cstheme="minorHAnsi"/>
          <w:sz w:val="24"/>
          <w:szCs w:val="24"/>
        </w:rPr>
        <w:t>cobaloxime</w:t>
      </w:r>
      <w:proofErr w:type="spellEnd"/>
      <w:r w:rsidRPr="007D3BBF">
        <w:rPr>
          <w:rFonts w:cstheme="minorHAnsi"/>
          <w:sz w:val="24"/>
          <w:szCs w:val="24"/>
        </w:rPr>
        <w:t xml:space="preserve"> or macrocyclic cobalt complexes</w:t>
      </w:r>
      <w:r w:rsidR="00787FA7">
        <w:rPr>
          <w:rFonts w:cstheme="minorHAnsi"/>
          <w:sz w:val="24"/>
          <w:szCs w:val="24"/>
        </w:rPr>
        <w:t>.</w:t>
      </w:r>
      <w:r w:rsidR="00787FA7" w:rsidRPr="00787FA7">
        <w:t xml:space="preserve"> </w:t>
      </w:r>
      <w:r w:rsidR="00787FA7" w:rsidRPr="00787FA7">
        <w:rPr>
          <w:rFonts w:cstheme="minorHAnsi"/>
          <w:i/>
          <w:iCs/>
          <w:sz w:val="24"/>
          <w:szCs w:val="24"/>
        </w:rPr>
        <w:t xml:space="preserve">Nouveau </w:t>
      </w:r>
      <w:r w:rsidR="00787FA7">
        <w:rPr>
          <w:rFonts w:cstheme="minorHAnsi"/>
          <w:i/>
          <w:iCs/>
          <w:sz w:val="24"/>
          <w:szCs w:val="24"/>
        </w:rPr>
        <w:t>J</w:t>
      </w:r>
      <w:r w:rsidR="00787FA7" w:rsidRPr="00787FA7">
        <w:rPr>
          <w:rFonts w:cstheme="minorHAnsi"/>
          <w:i/>
          <w:iCs/>
          <w:sz w:val="24"/>
          <w:szCs w:val="24"/>
        </w:rPr>
        <w:t xml:space="preserve">ournal de </w:t>
      </w:r>
      <w:proofErr w:type="spellStart"/>
      <w:r w:rsidR="00787FA7">
        <w:rPr>
          <w:rFonts w:cstheme="minorHAnsi"/>
          <w:i/>
          <w:iCs/>
          <w:sz w:val="24"/>
          <w:szCs w:val="24"/>
        </w:rPr>
        <w:t>C</w:t>
      </w:r>
      <w:r w:rsidR="00787FA7" w:rsidRPr="00787FA7">
        <w:rPr>
          <w:rFonts w:cstheme="minorHAnsi"/>
          <w:i/>
          <w:iCs/>
          <w:sz w:val="24"/>
          <w:szCs w:val="24"/>
        </w:rPr>
        <w:t>himie</w:t>
      </w:r>
      <w:proofErr w:type="spellEnd"/>
      <w:r w:rsidRPr="007D3BBF">
        <w:rPr>
          <w:rFonts w:cstheme="minorHAnsi"/>
          <w:sz w:val="24"/>
          <w:szCs w:val="24"/>
        </w:rPr>
        <w:t>.</w:t>
      </w:r>
      <w:r w:rsidR="00787FA7">
        <w:rPr>
          <w:rFonts w:cstheme="minorHAnsi"/>
          <w:sz w:val="24"/>
          <w:szCs w:val="24"/>
        </w:rPr>
        <w:t xml:space="preserve"> </w:t>
      </w:r>
      <w:r w:rsidR="00787FA7">
        <w:rPr>
          <w:rFonts w:cstheme="minorHAnsi"/>
          <w:b/>
          <w:bCs/>
          <w:sz w:val="24"/>
          <w:szCs w:val="24"/>
        </w:rPr>
        <w:t>7</w:t>
      </w:r>
      <w:r w:rsidR="00787FA7">
        <w:rPr>
          <w:rFonts w:cstheme="minorHAnsi"/>
          <w:sz w:val="24"/>
          <w:szCs w:val="24"/>
        </w:rPr>
        <w:t xml:space="preserve"> (5), 271–277 (1983).</w:t>
      </w:r>
    </w:p>
    <w:p w14:paraId="60161AA4" w14:textId="0EA24A30" w:rsidR="00261676" w:rsidRPr="007D3BBF" w:rsidRDefault="00261676" w:rsidP="007D3BBF">
      <w:pPr>
        <w:pStyle w:val="Bibliography"/>
        <w:rPr>
          <w:rFonts w:cstheme="minorHAnsi"/>
          <w:sz w:val="24"/>
          <w:szCs w:val="24"/>
        </w:rPr>
      </w:pPr>
      <w:r w:rsidRPr="007D3BBF">
        <w:rPr>
          <w:rFonts w:cstheme="minorHAnsi"/>
          <w:sz w:val="24"/>
          <w:szCs w:val="24"/>
        </w:rPr>
        <w:t>14.</w:t>
      </w:r>
      <w:r w:rsidRPr="007D3BBF">
        <w:rPr>
          <w:rFonts w:cstheme="minorHAnsi"/>
          <w:sz w:val="24"/>
          <w:szCs w:val="24"/>
        </w:rPr>
        <w:tab/>
        <w:t xml:space="preserve">Du, P., Knowles, K., Eisenberg, R. A Homogeneous System for the Photogeneration of Hydrogen from Water Based on a </w:t>
      </w:r>
      <w:proofErr w:type="gramStart"/>
      <w:r w:rsidRPr="007D3BBF">
        <w:rPr>
          <w:rFonts w:cstheme="minorHAnsi"/>
          <w:sz w:val="24"/>
          <w:szCs w:val="24"/>
        </w:rPr>
        <w:t>Platinum(</w:t>
      </w:r>
      <w:proofErr w:type="gramEnd"/>
      <w:r w:rsidRPr="007D3BBF">
        <w:rPr>
          <w:rFonts w:cstheme="minorHAnsi"/>
          <w:sz w:val="24"/>
          <w:szCs w:val="24"/>
        </w:rPr>
        <w:t xml:space="preserve">II) Terpyridyl Acetylide Chromophore and a Molecular Cobalt Catalyst. </w:t>
      </w:r>
      <w:r w:rsidRPr="007D3BBF">
        <w:rPr>
          <w:rFonts w:cstheme="minorHAnsi"/>
          <w:i/>
          <w:iCs/>
          <w:sz w:val="24"/>
          <w:szCs w:val="24"/>
        </w:rPr>
        <w:t>Journal of the American Chemical Society</w:t>
      </w:r>
      <w:r w:rsidRPr="007D3BBF">
        <w:rPr>
          <w:rFonts w:cstheme="minorHAnsi"/>
          <w:sz w:val="24"/>
          <w:szCs w:val="24"/>
        </w:rPr>
        <w:t xml:space="preserve">. </w:t>
      </w:r>
      <w:r w:rsidRPr="007D3BBF">
        <w:rPr>
          <w:rFonts w:cstheme="minorHAnsi"/>
          <w:b/>
          <w:bCs/>
          <w:sz w:val="24"/>
          <w:szCs w:val="24"/>
        </w:rPr>
        <w:t>130</w:t>
      </w:r>
      <w:r w:rsidRPr="007D3BBF">
        <w:rPr>
          <w:rFonts w:cstheme="minorHAnsi"/>
          <w:sz w:val="24"/>
          <w:szCs w:val="24"/>
        </w:rPr>
        <w:t xml:space="preserve"> (38), 12576–12577</w:t>
      </w:r>
      <w:r w:rsidR="00D42AB7">
        <w:rPr>
          <w:rFonts w:cstheme="minorHAnsi"/>
          <w:sz w:val="24"/>
          <w:szCs w:val="24"/>
        </w:rPr>
        <w:t xml:space="preserve"> </w:t>
      </w:r>
      <w:r w:rsidRPr="007D3BBF">
        <w:rPr>
          <w:rFonts w:cstheme="minorHAnsi"/>
          <w:sz w:val="24"/>
          <w:szCs w:val="24"/>
        </w:rPr>
        <w:t>(2008).</w:t>
      </w:r>
    </w:p>
    <w:p w14:paraId="4B08FDE5" w14:textId="0304C8A4" w:rsidR="00261676" w:rsidRPr="007D3BBF" w:rsidRDefault="00261676" w:rsidP="007D3BBF">
      <w:pPr>
        <w:pStyle w:val="Bibliography"/>
        <w:rPr>
          <w:rFonts w:cstheme="minorHAnsi"/>
          <w:sz w:val="24"/>
          <w:szCs w:val="24"/>
        </w:rPr>
      </w:pPr>
      <w:r w:rsidRPr="007D3BBF">
        <w:rPr>
          <w:rFonts w:cstheme="minorHAnsi"/>
          <w:sz w:val="24"/>
          <w:szCs w:val="24"/>
        </w:rPr>
        <w:t>15.</w:t>
      </w:r>
      <w:r w:rsidRPr="007D3BBF">
        <w:rPr>
          <w:rFonts w:cstheme="minorHAnsi"/>
          <w:sz w:val="24"/>
          <w:szCs w:val="24"/>
        </w:rPr>
        <w:tab/>
        <w:t xml:space="preserve">Du, P., Schneider, J., Luo, G., </w:t>
      </w:r>
      <w:proofErr w:type="spellStart"/>
      <w:r w:rsidRPr="007D3BBF">
        <w:rPr>
          <w:rFonts w:cstheme="minorHAnsi"/>
          <w:sz w:val="24"/>
          <w:szCs w:val="24"/>
        </w:rPr>
        <w:t>Brennessel</w:t>
      </w:r>
      <w:proofErr w:type="spellEnd"/>
      <w:r w:rsidRPr="007D3BBF">
        <w:rPr>
          <w:rFonts w:cstheme="minorHAnsi"/>
          <w:sz w:val="24"/>
          <w:szCs w:val="24"/>
        </w:rPr>
        <w:t xml:space="preserve">, W.W., Eisenberg, R. Visible Light-Driven Hydrogen Production from Aqueous Protons </w:t>
      </w:r>
      <w:proofErr w:type="spellStart"/>
      <w:r w:rsidRPr="007D3BBF">
        <w:rPr>
          <w:rFonts w:cstheme="minorHAnsi"/>
          <w:sz w:val="24"/>
          <w:szCs w:val="24"/>
        </w:rPr>
        <w:t>Catalyzed</w:t>
      </w:r>
      <w:proofErr w:type="spellEnd"/>
      <w:r w:rsidRPr="007D3BBF">
        <w:rPr>
          <w:rFonts w:cstheme="minorHAnsi"/>
          <w:sz w:val="24"/>
          <w:szCs w:val="24"/>
        </w:rPr>
        <w:t xml:space="preserve"> by Molecular </w:t>
      </w:r>
      <w:proofErr w:type="spellStart"/>
      <w:r w:rsidRPr="007D3BBF">
        <w:rPr>
          <w:rFonts w:cstheme="minorHAnsi"/>
          <w:sz w:val="24"/>
          <w:szCs w:val="24"/>
        </w:rPr>
        <w:t>Cobaloxime</w:t>
      </w:r>
      <w:proofErr w:type="spellEnd"/>
      <w:r w:rsidRPr="007D3BBF">
        <w:rPr>
          <w:rFonts w:cstheme="minorHAnsi"/>
          <w:sz w:val="24"/>
          <w:szCs w:val="24"/>
        </w:rPr>
        <w:t xml:space="preserve"> Catalysts. </w:t>
      </w:r>
      <w:r w:rsidRPr="007D3BBF">
        <w:rPr>
          <w:rFonts w:cstheme="minorHAnsi"/>
          <w:i/>
          <w:iCs/>
          <w:sz w:val="24"/>
          <w:szCs w:val="24"/>
        </w:rPr>
        <w:t>Inorganic Chemistry</w:t>
      </w:r>
      <w:r w:rsidRPr="007D3BBF">
        <w:rPr>
          <w:rFonts w:cstheme="minorHAnsi"/>
          <w:sz w:val="24"/>
          <w:szCs w:val="24"/>
        </w:rPr>
        <w:t xml:space="preserve">. </w:t>
      </w:r>
      <w:r w:rsidRPr="007D3BBF">
        <w:rPr>
          <w:rFonts w:cstheme="minorHAnsi"/>
          <w:b/>
          <w:bCs/>
          <w:sz w:val="24"/>
          <w:szCs w:val="24"/>
        </w:rPr>
        <w:t>48</w:t>
      </w:r>
      <w:r w:rsidRPr="007D3BBF">
        <w:rPr>
          <w:rFonts w:cstheme="minorHAnsi"/>
          <w:sz w:val="24"/>
          <w:szCs w:val="24"/>
        </w:rPr>
        <w:t xml:space="preserve"> (11), 4952–4962</w:t>
      </w:r>
      <w:r w:rsidR="00D42AB7">
        <w:rPr>
          <w:rFonts w:cstheme="minorHAnsi"/>
          <w:sz w:val="24"/>
          <w:szCs w:val="24"/>
        </w:rPr>
        <w:t xml:space="preserve"> </w:t>
      </w:r>
      <w:r w:rsidRPr="007D3BBF">
        <w:rPr>
          <w:rFonts w:cstheme="minorHAnsi"/>
          <w:sz w:val="24"/>
          <w:szCs w:val="24"/>
        </w:rPr>
        <w:t>(2009).</w:t>
      </w:r>
    </w:p>
    <w:p w14:paraId="330110F6" w14:textId="576539D6" w:rsidR="00261676" w:rsidRPr="007D3BBF" w:rsidRDefault="00261676" w:rsidP="007D3BBF">
      <w:pPr>
        <w:pStyle w:val="Bibliography"/>
        <w:rPr>
          <w:rFonts w:cstheme="minorHAnsi"/>
          <w:sz w:val="24"/>
          <w:szCs w:val="24"/>
        </w:rPr>
      </w:pPr>
      <w:r w:rsidRPr="007D3BBF">
        <w:rPr>
          <w:rFonts w:cstheme="minorHAnsi"/>
          <w:sz w:val="24"/>
          <w:szCs w:val="24"/>
        </w:rPr>
        <w:t>16.</w:t>
      </w:r>
      <w:r w:rsidRPr="007D3BBF">
        <w:rPr>
          <w:rFonts w:cstheme="minorHAnsi"/>
          <w:sz w:val="24"/>
          <w:szCs w:val="24"/>
        </w:rPr>
        <w:tab/>
        <w:t xml:space="preserve">To, W.-P. </w:t>
      </w:r>
      <w:r w:rsidR="00D42AB7" w:rsidRPr="00D42AB7">
        <w:rPr>
          <w:rFonts w:cstheme="minorHAnsi"/>
          <w:sz w:val="24"/>
          <w:szCs w:val="24"/>
        </w:rPr>
        <w:t>et al.</w:t>
      </w:r>
      <w:r w:rsidRPr="007D3BBF">
        <w:rPr>
          <w:rFonts w:cstheme="minorHAnsi"/>
          <w:sz w:val="24"/>
          <w:szCs w:val="24"/>
        </w:rPr>
        <w:t xml:space="preserve"> Luminescent </w:t>
      </w:r>
      <w:proofErr w:type="gramStart"/>
      <w:r w:rsidRPr="007D3BBF">
        <w:rPr>
          <w:rFonts w:cstheme="minorHAnsi"/>
          <w:sz w:val="24"/>
          <w:szCs w:val="24"/>
        </w:rPr>
        <w:t>Organogold(</w:t>
      </w:r>
      <w:proofErr w:type="gramEnd"/>
      <w:r w:rsidRPr="007D3BBF">
        <w:rPr>
          <w:rFonts w:cstheme="minorHAnsi"/>
          <w:sz w:val="24"/>
          <w:szCs w:val="24"/>
        </w:rPr>
        <w:t>III) Complexes with Long-Lived Triplet Excited States for Light-Induced Oxidative C</w:t>
      </w:r>
      <w:r w:rsidR="00D42AB7">
        <w:rPr>
          <w:rFonts w:cstheme="minorHAnsi"/>
          <w:sz w:val="24"/>
          <w:szCs w:val="24"/>
        </w:rPr>
        <w:t>-</w:t>
      </w:r>
      <w:r w:rsidRPr="007D3BBF">
        <w:rPr>
          <w:rFonts w:cstheme="minorHAnsi"/>
          <w:sz w:val="24"/>
          <w:szCs w:val="24"/>
        </w:rPr>
        <w:t xml:space="preserve">H Bond Functionalization and Hydrogen Production. </w:t>
      </w:r>
      <w:proofErr w:type="spellStart"/>
      <w:r w:rsidRPr="007D3BBF">
        <w:rPr>
          <w:rFonts w:cstheme="minorHAnsi"/>
          <w:i/>
          <w:iCs/>
          <w:sz w:val="24"/>
          <w:szCs w:val="24"/>
        </w:rPr>
        <w:t>Angewandte</w:t>
      </w:r>
      <w:proofErr w:type="spellEnd"/>
      <w:r w:rsidRPr="007D3BBF">
        <w:rPr>
          <w:rFonts w:cstheme="minorHAnsi"/>
          <w:i/>
          <w:iCs/>
          <w:sz w:val="24"/>
          <w:szCs w:val="24"/>
        </w:rPr>
        <w:t xml:space="preserve"> </w:t>
      </w:r>
      <w:proofErr w:type="spellStart"/>
      <w:r w:rsidRPr="007D3BBF">
        <w:rPr>
          <w:rFonts w:cstheme="minorHAnsi"/>
          <w:i/>
          <w:iCs/>
          <w:sz w:val="24"/>
          <w:szCs w:val="24"/>
        </w:rPr>
        <w:t>Chemie</w:t>
      </w:r>
      <w:proofErr w:type="spellEnd"/>
      <w:r w:rsidRPr="007D3BBF">
        <w:rPr>
          <w:rFonts w:cstheme="minorHAnsi"/>
          <w:i/>
          <w:iCs/>
          <w:sz w:val="24"/>
          <w:szCs w:val="24"/>
        </w:rPr>
        <w:t xml:space="preserve"> International Edition</w:t>
      </w:r>
      <w:r w:rsidRPr="007D3BBF">
        <w:rPr>
          <w:rFonts w:cstheme="minorHAnsi"/>
          <w:sz w:val="24"/>
          <w:szCs w:val="24"/>
        </w:rPr>
        <w:t xml:space="preserve">. </w:t>
      </w:r>
      <w:r w:rsidRPr="007D3BBF">
        <w:rPr>
          <w:rFonts w:cstheme="minorHAnsi"/>
          <w:b/>
          <w:bCs/>
          <w:sz w:val="24"/>
          <w:szCs w:val="24"/>
        </w:rPr>
        <w:t>51</w:t>
      </w:r>
      <w:r w:rsidRPr="007D3BBF">
        <w:rPr>
          <w:rFonts w:cstheme="minorHAnsi"/>
          <w:sz w:val="24"/>
          <w:szCs w:val="24"/>
        </w:rPr>
        <w:t xml:space="preserve"> (11), 2654–2657 (2012).</w:t>
      </w:r>
    </w:p>
    <w:p w14:paraId="4AF46DE1" w14:textId="2BDC06E7" w:rsidR="00261676" w:rsidRPr="007D3BBF" w:rsidRDefault="00261676" w:rsidP="007D3BBF">
      <w:pPr>
        <w:pStyle w:val="Bibliography"/>
        <w:rPr>
          <w:rFonts w:cstheme="minorHAnsi"/>
          <w:sz w:val="24"/>
          <w:szCs w:val="24"/>
        </w:rPr>
      </w:pPr>
      <w:r w:rsidRPr="007D3BBF">
        <w:rPr>
          <w:rFonts w:cstheme="minorHAnsi"/>
          <w:sz w:val="24"/>
          <w:szCs w:val="24"/>
        </w:rPr>
        <w:t>17.</w:t>
      </w:r>
      <w:r w:rsidRPr="007D3BBF">
        <w:rPr>
          <w:rFonts w:cstheme="minorHAnsi"/>
          <w:sz w:val="24"/>
          <w:szCs w:val="24"/>
        </w:rPr>
        <w:tab/>
        <w:t xml:space="preserve">Zhang, P. </w:t>
      </w:r>
      <w:r w:rsidR="00D42AB7" w:rsidRPr="00D42AB7">
        <w:rPr>
          <w:rFonts w:cstheme="minorHAnsi"/>
          <w:sz w:val="24"/>
          <w:szCs w:val="24"/>
        </w:rPr>
        <w:t>et al.</w:t>
      </w:r>
      <w:r w:rsidRPr="007D3BBF">
        <w:rPr>
          <w:rFonts w:cstheme="minorHAnsi"/>
          <w:sz w:val="24"/>
          <w:szCs w:val="24"/>
        </w:rPr>
        <w:t xml:space="preserve"> Phosphine Coordination to a Cobalt </w:t>
      </w:r>
      <w:proofErr w:type="spellStart"/>
      <w:r w:rsidRPr="007D3BBF">
        <w:rPr>
          <w:rFonts w:cstheme="minorHAnsi"/>
          <w:sz w:val="24"/>
          <w:szCs w:val="24"/>
        </w:rPr>
        <w:t>Diimine</w:t>
      </w:r>
      <w:proofErr w:type="spellEnd"/>
      <w:r w:rsidRPr="007D3BBF">
        <w:rPr>
          <w:rFonts w:cstheme="minorHAnsi"/>
          <w:sz w:val="24"/>
          <w:szCs w:val="24"/>
        </w:rPr>
        <w:t>–</w:t>
      </w:r>
      <w:proofErr w:type="spellStart"/>
      <w:r w:rsidRPr="007D3BBF">
        <w:rPr>
          <w:rFonts w:cstheme="minorHAnsi"/>
          <w:sz w:val="24"/>
          <w:szCs w:val="24"/>
        </w:rPr>
        <w:t>Dioxime</w:t>
      </w:r>
      <w:proofErr w:type="spellEnd"/>
      <w:r w:rsidRPr="007D3BBF">
        <w:rPr>
          <w:rFonts w:cstheme="minorHAnsi"/>
          <w:sz w:val="24"/>
          <w:szCs w:val="24"/>
        </w:rPr>
        <w:t xml:space="preserve"> Catalyst Increases Stability during Light-Driven H2 Production. </w:t>
      </w:r>
      <w:r w:rsidRPr="007D3BBF">
        <w:rPr>
          <w:rFonts w:cstheme="minorHAnsi"/>
          <w:i/>
          <w:iCs/>
          <w:sz w:val="24"/>
          <w:szCs w:val="24"/>
        </w:rPr>
        <w:t>Inorganic Chemistry</w:t>
      </w:r>
      <w:r w:rsidRPr="007D3BBF">
        <w:rPr>
          <w:rFonts w:cstheme="minorHAnsi"/>
          <w:sz w:val="24"/>
          <w:szCs w:val="24"/>
        </w:rPr>
        <w:t xml:space="preserve">. </w:t>
      </w:r>
      <w:r w:rsidRPr="007D3BBF">
        <w:rPr>
          <w:rFonts w:cstheme="minorHAnsi"/>
          <w:b/>
          <w:bCs/>
          <w:sz w:val="24"/>
          <w:szCs w:val="24"/>
        </w:rPr>
        <w:t>51</w:t>
      </w:r>
      <w:r w:rsidRPr="007D3BBF">
        <w:rPr>
          <w:rFonts w:cstheme="minorHAnsi"/>
          <w:sz w:val="24"/>
          <w:szCs w:val="24"/>
        </w:rPr>
        <w:t xml:space="preserve"> (4), 2115–2120 (2012).</w:t>
      </w:r>
    </w:p>
    <w:p w14:paraId="1E2839A4" w14:textId="5C362F37" w:rsidR="00261676" w:rsidRPr="007D3BBF" w:rsidRDefault="00261676" w:rsidP="007D3BBF">
      <w:pPr>
        <w:pStyle w:val="Bibliography"/>
        <w:rPr>
          <w:rFonts w:cstheme="minorHAnsi"/>
          <w:sz w:val="24"/>
          <w:szCs w:val="24"/>
        </w:rPr>
      </w:pPr>
      <w:r w:rsidRPr="007D3BBF">
        <w:rPr>
          <w:rFonts w:cstheme="minorHAnsi"/>
          <w:sz w:val="24"/>
          <w:szCs w:val="24"/>
        </w:rPr>
        <w:t>18.</w:t>
      </w:r>
      <w:r w:rsidRPr="007D3BBF">
        <w:rPr>
          <w:rFonts w:cstheme="minorHAnsi"/>
          <w:sz w:val="24"/>
          <w:szCs w:val="24"/>
        </w:rPr>
        <w:tab/>
        <w:t xml:space="preserve">McCormick, T.M. </w:t>
      </w:r>
      <w:r w:rsidR="00D42AB7" w:rsidRPr="00D42AB7">
        <w:rPr>
          <w:rFonts w:cstheme="minorHAnsi"/>
          <w:sz w:val="24"/>
          <w:szCs w:val="24"/>
        </w:rPr>
        <w:t>et al.</w:t>
      </w:r>
      <w:r w:rsidRPr="007D3BBF">
        <w:rPr>
          <w:rFonts w:cstheme="minorHAnsi"/>
          <w:sz w:val="24"/>
          <w:szCs w:val="24"/>
        </w:rPr>
        <w:t xml:space="preserve"> Reductive Side of Water Splitting in Artificial Photosynthesis: New Homogeneous Photosystems of Great Activity and Mechanistic Insight. </w:t>
      </w:r>
      <w:r w:rsidRPr="007D3BBF">
        <w:rPr>
          <w:rFonts w:cstheme="minorHAnsi"/>
          <w:i/>
          <w:iCs/>
          <w:sz w:val="24"/>
          <w:szCs w:val="24"/>
        </w:rPr>
        <w:t>Journal of the American Chemical Society</w:t>
      </w:r>
      <w:r w:rsidRPr="007D3BBF">
        <w:rPr>
          <w:rFonts w:cstheme="minorHAnsi"/>
          <w:sz w:val="24"/>
          <w:szCs w:val="24"/>
        </w:rPr>
        <w:t xml:space="preserve">. </w:t>
      </w:r>
      <w:r w:rsidRPr="007D3BBF">
        <w:rPr>
          <w:rFonts w:cstheme="minorHAnsi"/>
          <w:b/>
          <w:bCs/>
          <w:sz w:val="24"/>
          <w:szCs w:val="24"/>
        </w:rPr>
        <w:t>132</w:t>
      </w:r>
      <w:r w:rsidRPr="007D3BBF">
        <w:rPr>
          <w:rFonts w:cstheme="minorHAnsi"/>
          <w:sz w:val="24"/>
          <w:szCs w:val="24"/>
        </w:rPr>
        <w:t xml:space="preserve"> (44), 15480–15483 (2010).</w:t>
      </w:r>
    </w:p>
    <w:p w14:paraId="08380772" w14:textId="0CC25D5A" w:rsidR="00261676" w:rsidRPr="007D3BBF" w:rsidRDefault="00261676" w:rsidP="007D3BBF">
      <w:pPr>
        <w:pStyle w:val="Bibliography"/>
        <w:rPr>
          <w:rFonts w:cstheme="minorHAnsi"/>
          <w:sz w:val="24"/>
          <w:szCs w:val="24"/>
        </w:rPr>
      </w:pPr>
      <w:r w:rsidRPr="007D3BBF">
        <w:rPr>
          <w:rFonts w:cstheme="minorHAnsi"/>
          <w:sz w:val="24"/>
          <w:szCs w:val="24"/>
        </w:rPr>
        <w:t>19.</w:t>
      </w:r>
      <w:r w:rsidRPr="007D3BBF">
        <w:rPr>
          <w:rFonts w:cstheme="minorHAnsi"/>
          <w:sz w:val="24"/>
          <w:szCs w:val="24"/>
        </w:rPr>
        <w:tab/>
        <w:t xml:space="preserve">Zhang, P. </w:t>
      </w:r>
      <w:r w:rsidR="00D42AB7" w:rsidRPr="00D42AB7">
        <w:rPr>
          <w:rFonts w:cstheme="minorHAnsi"/>
          <w:sz w:val="24"/>
          <w:szCs w:val="24"/>
        </w:rPr>
        <w:t>et al.</w:t>
      </w:r>
      <w:r w:rsidRPr="007D3BBF">
        <w:rPr>
          <w:rFonts w:cstheme="minorHAnsi"/>
          <w:sz w:val="24"/>
          <w:szCs w:val="24"/>
        </w:rPr>
        <w:t xml:space="preserve"> Photocatalytic Hydrogen Production from Water by Noble-Metal-Free Molecular Catalyst Systems Containing Rose Bengal and the </w:t>
      </w:r>
      <w:proofErr w:type="spellStart"/>
      <w:r w:rsidRPr="007D3BBF">
        <w:rPr>
          <w:rFonts w:cstheme="minorHAnsi"/>
          <w:sz w:val="24"/>
          <w:szCs w:val="24"/>
        </w:rPr>
        <w:t>Cobaloximes</w:t>
      </w:r>
      <w:proofErr w:type="spellEnd"/>
      <w:r w:rsidRPr="007D3BBF">
        <w:rPr>
          <w:rFonts w:cstheme="minorHAnsi"/>
          <w:sz w:val="24"/>
          <w:szCs w:val="24"/>
        </w:rPr>
        <w:t xml:space="preserve"> of </w:t>
      </w:r>
      <w:proofErr w:type="spellStart"/>
      <w:r w:rsidRPr="007D3BBF">
        <w:rPr>
          <w:rFonts w:cstheme="minorHAnsi"/>
          <w:sz w:val="24"/>
          <w:szCs w:val="24"/>
        </w:rPr>
        <w:t>BFx</w:t>
      </w:r>
      <w:proofErr w:type="spellEnd"/>
      <w:r w:rsidRPr="007D3BBF">
        <w:rPr>
          <w:rFonts w:cstheme="minorHAnsi"/>
          <w:sz w:val="24"/>
          <w:szCs w:val="24"/>
        </w:rPr>
        <w:t xml:space="preserve">-Bridged Oxime Ligands. </w:t>
      </w:r>
      <w:r w:rsidRPr="007D3BBF">
        <w:rPr>
          <w:rFonts w:cstheme="minorHAnsi"/>
          <w:i/>
          <w:iCs/>
          <w:sz w:val="24"/>
          <w:szCs w:val="24"/>
        </w:rPr>
        <w:t>The Journal of Physical Chemistry C</w:t>
      </w:r>
      <w:r w:rsidRPr="007D3BBF">
        <w:rPr>
          <w:rFonts w:cstheme="minorHAnsi"/>
          <w:sz w:val="24"/>
          <w:szCs w:val="24"/>
        </w:rPr>
        <w:t xml:space="preserve">. </w:t>
      </w:r>
      <w:r w:rsidRPr="007D3BBF">
        <w:rPr>
          <w:rFonts w:cstheme="minorHAnsi"/>
          <w:b/>
          <w:bCs/>
          <w:sz w:val="24"/>
          <w:szCs w:val="24"/>
        </w:rPr>
        <w:t>114</w:t>
      </w:r>
      <w:r w:rsidRPr="007D3BBF">
        <w:rPr>
          <w:rFonts w:cstheme="minorHAnsi"/>
          <w:sz w:val="24"/>
          <w:szCs w:val="24"/>
        </w:rPr>
        <w:t xml:space="preserve"> (37), 15868–15874 (2010).</w:t>
      </w:r>
    </w:p>
    <w:p w14:paraId="68826319" w14:textId="1783F368" w:rsidR="00261676" w:rsidRPr="007D3BBF" w:rsidRDefault="00261676" w:rsidP="007D3BBF">
      <w:pPr>
        <w:pStyle w:val="Bibliography"/>
        <w:rPr>
          <w:rFonts w:cstheme="minorHAnsi"/>
          <w:sz w:val="24"/>
          <w:szCs w:val="24"/>
        </w:rPr>
      </w:pPr>
      <w:r w:rsidRPr="007D3BBF">
        <w:rPr>
          <w:rFonts w:cstheme="minorHAnsi"/>
          <w:sz w:val="24"/>
          <w:szCs w:val="24"/>
        </w:rPr>
        <w:t>20.</w:t>
      </w:r>
      <w:r w:rsidRPr="007D3BBF">
        <w:rPr>
          <w:rFonts w:cstheme="minorHAnsi"/>
          <w:sz w:val="24"/>
          <w:szCs w:val="24"/>
        </w:rPr>
        <w:tab/>
      </w:r>
      <w:proofErr w:type="spellStart"/>
      <w:r w:rsidRPr="007D3BBF">
        <w:rPr>
          <w:rFonts w:cstheme="minorHAnsi"/>
          <w:sz w:val="24"/>
          <w:szCs w:val="24"/>
        </w:rPr>
        <w:t>Dalle</w:t>
      </w:r>
      <w:proofErr w:type="spellEnd"/>
      <w:r w:rsidRPr="007D3BBF">
        <w:rPr>
          <w:rFonts w:cstheme="minorHAnsi"/>
          <w:sz w:val="24"/>
          <w:szCs w:val="24"/>
        </w:rPr>
        <w:t xml:space="preserve">, K.E., </w:t>
      </w:r>
      <w:proofErr w:type="spellStart"/>
      <w:r w:rsidRPr="007D3BBF">
        <w:rPr>
          <w:rFonts w:cstheme="minorHAnsi"/>
          <w:sz w:val="24"/>
          <w:szCs w:val="24"/>
        </w:rPr>
        <w:t>Warnan</w:t>
      </w:r>
      <w:proofErr w:type="spellEnd"/>
      <w:r w:rsidRPr="007D3BBF">
        <w:rPr>
          <w:rFonts w:cstheme="minorHAnsi"/>
          <w:sz w:val="24"/>
          <w:szCs w:val="24"/>
        </w:rPr>
        <w:t xml:space="preserve">, J., Leung, J.J., </w:t>
      </w:r>
      <w:proofErr w:type="spellStart"/>
      <w:r w:rsidRPr="007D3BBF">
        <w:rPr>
          <w:rFonts w:cstheme="minorHAnsi"/>
          <w:sz w:val="24"/>
          <w:szCs w:val="24"/>
        </w:rPr>
        <w:t>Reuillard</w:t>
      </w:r>
      <w:proofErr w:type="spellEnd"/>
      <w:r w:rsidRPr="007D3BBF">
        <w:rPr>
          <w:rFonts w:cstheme="minorHAnsi"/>
          <w:sz w:val="24"/>
          <w:szCs w:val="24"/>
        </w:rPr>
        <w:t xml:space="preserve">, B., </w:t>
      </w:r>
      <w:proofErr w:type="spellStart"/>
      <w:r w:rsidRPr="007D3BBF">
        <w:rPr>
          <w:rFonts w:cstheme="minorHAnsi"/>
          <w:sz w:val="24"/>
          <w:szCs w:val="24"/>
        </w:rPr>
        <w:t>Karmel</w:t>
      </w:r>
      <w:proofErr w:type="spellEnd"/>
      <w:r w:rsidRPr="007D3BBF">
        <w:rPr>
          <w:rFonts w:cstheme="minorHAnsi"/>
          <w:sz w:val="24"/>
          <w:szCs w:val="24"/>
        </w:rPr>
        <w:t xml:space="preserve">, I.S., Reisner, E. Electro- and Solar-Driven Fuel Synthesis with First Row Transition Metal Complexes. </w:t>
      </w:r>
      <w:r w:rsidRPr="007D3BBF">
        <w:rPr>
          <w:rFonts w:cstheme="minorHAnsi"/>
          <w:i/>
          <w:iCs/>
          <w:sz w:val="24"/>
          <w:szCs w:val="24"/>
        </w:rPr>
        <w:t>Chemical Reviews</w:t>
      </w:r>
      <w:r w:rsidRPr="007D3BBF">
        <w:rPr>
          <w:rFonts w:cstheme="minorHAnsi"/>
          <w:sz w:val="24"/>
          <w:szCs w:val="24"/>
        </w:rPr>
        <w:t xml:space="preserve">. </w:t>
      </w:r>
      <w:r w:rsidRPr="007D3BBF">
        <w:rPr>
          <w:rFonts w:cstheme="minorHAnsi"/>
          <w:b/>
          <w:bCs/>
          <w:sz w:val="24"/>
          <w:szCs w:val="24"/>
        </w:rPr>
        <w:t>119</w:t>
      </w:r>
      <w:r w:rsidRPr="007D3BBF">
        <w:rPr>
          <w:rFonts w:cstheme="minorHAnsi"/>
          <w:sz w:val="24"/>
          <w:szCs w:val="24"/>
        </w:rPr>
        <w:t xml:space="preserve"> (4), 2752–2875 (2019).</w:t>
      </w:r>
    </w:p>
    <w:p w14:paraId="6D20A93F" w14:textId="3C1D889D" w:rsidR="00261676" w:rsidRPr="007D3BBF" w:rsidRDefault="00261676" w:rsidP="007D3BBF">
      <w:pPr>
        <w:pStyle w:val="Bibliography"/>
        <w:rPr>
          <w:rFonts w:cstheme="minorHAnsi"/>
          <w:sz w:val="24"/>
          <w:szCs w:val="24"/>
        </w:rPr>
      </w:pPr>
      <w:r w:rsidRPr="007D3BBF">
        <w:rPr>
          <w:rFonts w:cstheme="minorHAnsi"/>
          <w:sz w:val="24"/>
          <w:szCs w:val="24"/>
        </w:rPr>
        <w:lastRenderedPageBreak/>
        <w:t>21.</w:t>
      </w:r>
      <w:r w:rsidRPr="007D3BBF">
        <w:rPr>
          <w:rFonts w:cstheme="minorHAnsi"/>
          <w:sz w:val="24"/>
          <w:szCs w:val="24"/>
        </w:rPr>
        <w:tab/>
      </w:r>
      <w:proofErr w:type="spellStart"/>
      <w:r w:rsidRPr="007D3BBF">
        <w:rPr>
          <w:rFonts w:cstheme="minorHAnsi"/>
          <w:sz w:val="24"/>
          <w:szCs w:val="24"/>
        </w:rPr>
        <w:t>Fihri</w:t>
      </w:r>
      <w:proofErr w:type="spellEnd"/>
      <w:r w:rsidRPr="007D3BBF">
        <w:rPr>
          <w:rFonts w:cstheme="minorHAnsi"/>
          <w:sz w:val="24"/>
          <w:szCs w:val="24"/>
        </w:rPr>
        <w:t xml:space="preserve">, A., </w:t>
      </w:r>
      <w:proofErr w:type="spellStart"/>
      <w:r w:rsidRPr="007D3BBF">
        <w:rPr>
          <w:rFonts w:cstheme="minorHAnsi"/>
          <w:sz w:val="24"/>
          <w:szCs w:val="24"/>
        </w:rPr>
        <w:t>Artero</w:t>
      </w:r>
      <w:proofErr w:type="spellEnd"/>
      <w:r w:rsidRPr="007D3BBF">
        <w:rPr>
          <w:rFonts w:cstheme="minorHAnsi"/>
          <w:sz w:val="24"/>
          <w:szCs w:val="24"/>
        </w:rPr>
        <w:t xml:space="preserve">, V., </w:t>
      </w:r>
      <w:proofErr w:type="spellStart"/>
      <w:r w:rsidRPr="007D3BBF">
        <w:rPr>
          <w:rFonts w:cstheme="minorHAnsi"/>
          <w:sz w:val="24"/>
          <w:szCs w:val="24"/>
        </w:rPr>
        <w:t>Razavet</w:t>
      </w:r>
      <w:proofErr w:type="spellEnd"/>
      <w:r w:rsidRPr="007D3BBF">
        <w:rPr>
          <w:rFonts w:cstheme="minorHAnsi"/>
          <w:sz w:val="24"/>
          <w:szCs w:val="24"/>
        </w:rPr>
        <w:t xml:space="preserve">, M., Baffert, C., </w:t>
      </w:r>
      <w:proofErr w:type="spellStart"/>
      <w:r w:rsidRPr="007D3BBF">
        <w:rPr>
          <w:rFonts w:cstheme="minorHAnsi"/>
          <w:sz w:val="24"/>
          <w:szCs w:val="24"/>
        </w:rPr>
        <w:t>Leibl</w:t>
      </w:r>
      <w:proofErr w:type="spellEnd"/>
      <w:r w:rsidRPr="007D3BBF">
        <w:rPr>
          <w:rFonts w:cstheme="minorHAnsi"/>
          <w:sz w:val="24"/>
          <w:szCs w:val="24"/>
        </w:rPr>
        <w:t xml:space="preserve">, W., </w:t>
      </w:r>
      <w:proofErr w:type="spellStart"/>
      <w:r w:rsidRPr="007D3BBF">
        <w:rPr>
          <w:rFonts w:cstheme="minorHAnsi"/>
          <w:sz w:val="24"/>
          <w:szCs w:val="24"/>
        </w:rPr>
        <w:t>Fontecave</w:t>
      </w:r>
      <w:proofErr w:type="spellEnd"/>
      <w:r w:rsidRPr="007D3BBF">
        <w:rPr>
          <w:rFonts w:cstheme="minorHAnsi"/>
          <w:sz w:val="24"/>
          <w:szCs w:val="24"/>
        </w:rPr>
        <w:t xml:space="preserve">, M. </w:t>
      </w:r>
      <w:proofErr w:type="spellStart"/>
      <w:r w:rsidRPr="007D3BBF">
        <w:rPr>
          <w:rFonts w:cstheme="minorHAnsi"/>
          <w:sz w:val="24"/>
          <w:szCs w:val="24"/>
        </w:rPr>
        <w:t>Cobaloxime</w:t>
      </w:r>
      <w:proofErr w:type="spellEnd"/>
      <w:r w:rsidRPr="007D3BBF">
        <w:rPr>
          <w:rFonts w:cstheme="minorHAnsi"/>
          <w:sz w:val="24"/>
          <w:szCs w:val="24"/>
        </w:rPr>
        <w:t xml:space="preserve">-Based Photocatalytic Devices for Hydrogen Production. </w:t>
      </w:r>
      <w:proofErr w:type="spellStart"/>
      <w:r w:rsidRPr="007D3BBF">
        <w:rPr>
          <w:rFonts w:cstheme="minorHAnsi"/>
          <w:i/>
          <w:iCs/>
          <w:sz w:val="24"/>
          <w:szCs w:val="24"/>
        </w:rPr>
        <w:t>Angewandte</w:t>
      </w:r>
      <w:proofErr w:type="spellEnd"/>
      <w:r w:rsidRPr="007D3BBF">
        <w:rPr>
          <w:rFonts w:cstheme="minorHAnsi"/>
          <w:i/>
          <w:iCs/>
          <w:sz w:val="24"/>
          <w:szCs w:val="24"/>
        </w:rPr>
        <w:t xml:space="preserve"> </w:t>
      </w:r>
      <w:proofErr w:type="spellStart"/>
      <w:r w:rsidRPr="007D3BBF">
        <w:rPr>
          <w:rFonts w:cstheme="minorHAnsi"/>
          <w:i/>
          <w:iCs/>
          <w:sz w:val="24"/>
          <w:szCs w:val="24"/>
        </w:rPr>
        <w:t>Chemie</w:t>
      </w:r>
      <w:proofErr w:type="spellEnd"/>
      <w:r w:rsidRPr="007D3BBF">
        <w:rPr>
          <w:rFonts w:cstheme="minorHAnsi"/>
          <w:i/>
          <w:iCs/>
          <w:sz w:val="24"/>
          <w:szCs w:val="24"/>
        </w:rPr>
        <w:t xml:space="preserve"> International Edition</w:t>
      </w:r>
      <w:r w:rsidRPr="007D3BBF">
        <w:rPr>
          <w:rFonts w:cstheme="minorHAnsi"/>
          <w:sz w:val="24"/>
          <w:szCs w:val="24"/>
        </w:rPr>
        <w:t xml:space="preserve">. </w:t>
      </w:r>
      <w:r w:rsidRPr="007D3BBF">
        <w:rPr>
          <w:rFonts w:cstheme="minorHAnsi"/>
          <w:b/>
          <w:bCs/>
          <w:sz w:val="24"/>
          <w:szCs w:val="24"/>
        </w:rPr>
        <w:t>47</w:t>
      </w:r>
      <w:r w:rsidRPr="007D3BBF">
        <w:rPr>
          <w:rFonts w:cstheme="minorHAnsi"/>
          <w:sz w:val="24"/>
          <w:szCs w:val="24"/>
        </w:rPr>
        <w:t xml:space="preserve"> (3), 564–567 (2008).</w:t>
      </w:r>
    </w:p>
    <w:p w14:paraId="1909B6B2" w14:textId="57BB59D8" w:rsidR="00261676" w:rsidRPr="007D3BBF" w:rsidRDefault="00261676" w:rsidP="007D3BBF">
      <w:pPr>
        <w:pStyle w:val="Bibliography"/>
        <w:rPr>
          <w:rFonts w:cstheme="minorHAnsi"/>
          <w:sz w:val="24"/>
          <w:szCs w:val="24"/>
        </w:rPr>
      </w:pPr>
      <w:r w:rsidRPr="007D3BBF">
        <w:rPr>
          <w:rFonts w:cstheme="minorHAnsi"/>
          <w:sz w:val="24"/>
          <w:szCs w:val="24"/>
        </w:rPr>
        <w:t>22.</w:t>
      </w:r>
      <w:r w:rsidRPr="007D3BBF">
        <w:rPr>
          <w:rFonts w:cstheme="minorHAnsi"/>
          <w:sz w:val="24"/>
          <w:szCs w:val="24"/>
        </w:rPr>
        <w:tab/>
        <w:t xml:space="preserve">Li, C., Wang, M., Pan, J., Zhang, P., Zhang, R., Sun, L. Photochemical hydrogen production </w:t>
      </w:r>
      <w:proofErr w:type="spellStart"/>
      <w:r w:rsidRPr="007D3BBF">
        <w:rPr>
          <w:rFonts w:cstheme="minorHAnsi"/>
          <w:sz w:val="24"/>
          <w:szCs w:val="24"/>
        </w:rPr>
        <w:t>catalyzed</w:t>
      </w:r>
      <w:proofErr w:type="spellEnd"/>
      <w:r w:rsidRPr="007D3BBF">
        <w:rPr>
          <w:rFonts w:cstheme="minorHAnsi"/>
          <w:sz w:val="24"/>
          <w:szCs w:val="24"/>
        </w:rPr>
        <w:t xml:space="preserve"> by polypyridyl ruthenium–</w:t>
      </w:r>
      <w:proofErr w:type="spellStart"/>
      <w:r w:rsidRPr="007D3BBF">
        <w:rPr>
          <w:rFonts w:cstheme="minorHAnsi"/>
          <w:sz w:val="24"/>
          <w:szCs w:val="24"/>
        </w:rPr>
        <w:t>cobaloxime</w:t>
      </w:r>
      <w:proofErr w:type="spellEnd"/>
      <w:r w:rsidRPr="007D3BBF">
        <w:rPr>
          <w:rFonts w:cstheme="minorHAnsi"/>
          <w:sz w:val="24"/>
          <w:szCs w:val="24"/>
        </w:rPr>
        <w:t xml:space="preserve"> </w:t>
      </w:r>
      <w:proofErr w:type="spellStart"/>
      <w:r w:rsidRPr="007D3BBF">
        <w:rPr>
          <w:rFonts w:cstheme="minorHAnsi"/>
          <w:sz w:val="24"/>
          <w:szCs w:val="24"/>
        </w:rPr>
        <w:t>heterobinuclear</w:t>
      </w:r>
      <w:proofErr w:type="spellEnd"/>
      <w:r w:rsidRPr="007D3BBF">
        <w:rPr>
          <w:rFonts w:cstheme="minorHAnsi"/>
          <w:sz w:val="24"/>
          <w:szCs w:val="24"/>
        </w:rPr>
        <w:t xml:space="preserve"> complexes with different bridges. </w:t>
      </w:r>
      <w:r w:rsidRPr="007D3BBF">
        <w:rPr>
          <w:rFonts w:cstheme="minorHAnsi"/>
          <w:i/>
          <w:iCs/>
          <w:sz w:val="24"/>
          <w:szCs w:val="24"/>
        </w:rPr>
        <w:t>Journal of Organometallic Chemistry</w:t>
      </w:r>
      <w:r w:rsidRPr="007D3BBF">
        <w:rPr>
          <w:rFonts w:cstheme="minorHAnsi"/>
          <w:sz w:val="24"/>
          <w:szCs w:val="24"/>
        </w:rPr>
        <w:t xml:space="preserve">. </w:t>
      </w:r>
      <w:r w:rsidRPr="007D3BBF">
        <w:rPr>
          <w:rFonts w:cstheme="minorHAnsi"/>
          <w:b/>
          <w:bCs/>
          <w:sz w:val="24"/>
          <w:szCs w:val="24"/>
        </w:rPr>
        <w:t>694</w:t>
      </w:r>
      <w:r w:rsidRPr="007D3BBF">
        <w:rPr>
          <w:rFonts w:cstheme="minorHAnsi"/>
          <w:sz w:val="24"/>
          <w:szCs w:val="24"/>
        </w:rPr>
        <w:t xml:space="preserve"> (17), 2814–2819 (2009).</w:t>
      </w:r>
    </w:p>
    <w:p w14:paraId="24B29838" w14:textId="4972A835" w:rsidR="00261676" w:rsidRPr="007D3BBF" w:rsidRDefault="00261676" w:rsidP="007D3BBF">
      <w:pPr>
        <w:pStyle w:val="Bibliography"/>
        <w:rPr>
          <w:rFonts w:cstheme="minorHAnsi"/>
          <w:sz w:val="24"/>
          <w:szCs w:val="24"/>
        </w:rPr>
      </w:pPr>
      <w:r w:rsidRPr="007D3BBF">
        <w:rPr>
          <w:rFonts w:cstheme="minorHAnsi"/>
          <w:sz w:val="24"/>
          <w:szCs w:val="24"/>
        </w:rPr>
        <w:t>23.</w:t>
      </w:r>
      <w:r w:rsidRPr="007D3BBF">
        <w:rPr>
          <w:rFonts w:cstheme="minorHAnsi"/>
          <w:sz w:val="24"/>
          <w:szCs w:val="24"/>
        </w:rPr>
        <w:tab/>
      </w:r>
      <w:proofErr w:type="spellStart"/>
      <w:r w:rsidRPr="007D3BBF">
        <w:rPr>
          <w:rFonts w:cstheme="minorHAnsi"/>
          <w:sz w:val="24"/>
          <w:szCs w:val="24"/>
        </w:rPr>
        <w:t>Mulfort</w:t>
      </w:r>
      <w:proofErr w:type="spellEnd"/>
      <w:r w:rsidRPr="007D3BBF">
        <w:rPr>
          <w:rFonts w:cstheme="minorHAnsi"/>
          <w:sz w:val="24"/>
          <w:szCs w:val="24"/>
        </w:rPr>
        <w:t xml:space="preserve">, K.L., </w:t>
      </w:r>
      <w:proofErr w:type="spellStart"/>
      <w:r w:rsidRPr="007D3BBF">
        <w:rPr>
          <w:rFonts w:cstheme="minorHAnsi"/>
          <w:sz w:val="24"/>
          <w:szCs w:val="24"/>
        </w:rPr>
        <w:t>Tiede</w:t>
      </w:r>
      <w:proofErr w:type="spellEnd"/>
      <w:r w:rsidRPr="007D3BBF">
        <w:rPr>
          <w:rFonts w:cstheme="minorHAnsi"/>
          <w:sz w:val="24"/>
          <w:szCs w:val="24"/>
        </w:rPr>
        <w:t xml:space="preserve">, D.M. Supramolecular </w:t>
      </w:r>
      <w:proofErr w:type="spellStart"/>
      <w:r w:rsidRPr="007D3BBF">
        <w:rPr>
          <w:rFonts w:cstheme="minorHAnsi"/>
          <w:sz w:val="24"/>
          <w:szCs w:val="24"/>
        </w:rPr>
        <w:t>Cobaloxime</w:t>
      </w:r>
      <w:proofErr w:type="spellEnd"/>
      <w:r w:rsidRPr="007D3BBF">
        <w:rPr>
          <w:rFonts w:cstheme="minorHAnsi"/>
          <w:sz w:val="24"/>
          <w:szCs w:val="24"/>
        </w:rPr>
        <w:t xml:space="preserve"> Assemblies for H2 Photocatalysis: An Initial Solution State Structure−Function Analysis. </w:t>
      </w:r>
      <w:r w:rsidRPr="007D3BBF">
        <w:rPr>
          <w:rFonts w:cstheme="minorHAnsi"/>
          <w:i/>
          <w:iCs/>
          <w:sz w:val="24"/>
          <w:szCs w:val="24"/>
        </w:rPr>
        <w:t>The Journal of Physical Chemistry B</w:t>
      </w:r>
      <w:r w:rsidRPr="007D3BBF">
        <w:rPr>
          <w:rFonts w:cstheme="minorHAnsi"/>
          <w:sz w:val="24"/>
          <w:szCs w:val="24"/>
        </w:rPr>
        <w:t xml:space="preserve">. </w:t>
      </w:r>
      <w:r w:rsidRPr="007D3BBF">
        <w:rPr>
          <w:rFonts w:cstheme="minorHAnsi"/>
          <w:b/>
          <w:bCs/>
          <w:sz w:val="24"/>
          <w:szCs w:val="24"/>
        </w:rPr>
        <w:t>114</w:t>
      </w:r>
      <w:r w:rsidRPr="007D3BBF">
        <w:rPr>
          <w:rFonts w:cstheme="minorHAnsi"/>
          <w:sz w:val="24"/>
          <w:szCs w:val="24"/>
        </w:rPr>
        <w:t xml:space="preserve"> (45), 14572–14581 (2010).</w:t>
      </w:r>
    </w:p>
    <w:p w14:paraId="72864FBE" w14:textId="30C851A7" w:rsidR="00261676" w:rsidRPr="007D3BBF" w:rsidRDefault="00261676" w:rsidP="007D3BBF">
      <w:pPr>
        <w:pStyle w:val="Bibliography"/>
        <w:rPr>
          <w:rFonts w:cstheme="minorHAnsi"/>
          <w:sz w:val="24"/>
          <w:szCs w:val="24"/>
        </w:rPr>
      </w:pPr>
      <w:r w:rsidRPr="007D3BBF">
        <w:rPr>
          <w:rFonts w:cstheme="minorHAnsi"/>
          <w:sz w:val="24"/>
          <w:szCs w:val="24"/>
        </w:rPr>
        <w:t>24.</w:t>
      </w:r>
      <w:r w:rsidRPr="007D3BBF">
        <w:rPr>
          <w:rFonts w:cstheme="minorHAnsi"/>
          <w:sz w:val="24"/>
          <w:szCs w:val="24"/>
        </w:rPr>
        <w:tab/>
        <w:t xml:space="preserve">Zhang, P., Wang, M., Li, C., Li, X., Dong, J., Sun, L. Photochemical H2 production with noble-metal-free molecular devices comprising a porphyrin photosensitizer and a cobaloxime catalyst. </w:t>
      </w:r>
      <w:r w:rsidRPr="007D3BBF">
        <w:rPr>
          <w:rFonts w:cstheme="minorHAnsi"/>
          <w:i/>
          <w:iCs/>
          <w:sz w:val="24"/>
          <w:szCs w:val="24"/>
        </w:rPr>
        <w:t>Chemical Communications</w:t>
      </w:r>
      <w:r w:rsidRPr="007D3BBF">
        <w:rPr>
          <w:rFonts w:cstheme="minorHAnsi"/>
          <w:sz w:val="24"/>
          <w:szCs w:val="24"/>
        </w:rPr>
        <w:t xml:space="preserve">. </w:t>
      </w:r>
      <w:r w:rsidRPr="007D3BBF">
        <w:rPr>
          <w:rFonts w:cstheme="minorHAnsi"/>
          <w:b/>
          <w:bCs/>
          <w:sz w:val="24"/>
          <w:szCs w:val="24"/>
        </w:rPr>
        <w:t>46</w:t>
      </w:r>
      <w:r w:rsidRPr="007D3BBF">
        <w:rPr>
          <w:rFonts w:cstheme="minorHAnsi"/>
          <w:sz w:val="24"/>
          <w:szCs w:val="24"/>
        </w:rPr>
        <w:t xml:space="preserve"> (46), 8806–8808 (2009).</w:t>
      </w:r>
    </w:p>
    <w:p w14:paraId="25AE1D18" w14:textId="0FF12EF1" w:rsidR="00261676" w:rsidRPr="007D3BBF" w:rsidRDefault="00261676" w:rsidP="007D3BBF">
      <w:pPr>
        <w:pStyle w:val="Bibliography"/>
        <w:rPr>
          <w:rFonts w:cstheme="minorHAnsi"/>
          <w:sz w:val="24"/>
          <w:szCs w:val="24"/>
        </w:rPr>
      </w:pPr>
      <w:r w:rsidRPr="007D3BBF">
        <w:rPr>
          <w:rFonts w:cstheme="minorHAnsi"/>
          <w:sz w:val="24"/>
          <w:szCs w:val="24"/>
        </w:rPr>
        <w:t>25.</w:t>
      </w:r>
      <w:r w:rsidRPr="007D3BBF">
        <w:rPr>
          <w:rFonts w:cstheme="minorHAnsi"/>
          <w:sz w:val="24"/>
          <w:szCs w:val="24"/>
        </w:rPr>
        <w:tab/>
        <w:t xml:space="preserve">McCormick, T.M., Han, Z., Weinberg, D.J., Brennessel, W.W., Holland, P.L., Eisenberg, R. Impact of Ligand Exchange in Hydrogen Production from Cobaloxime-Containing Photocatalytic Systems. </w:t>
      </w:r>
      <w:r w:rsidRPr="007D3BBF">
        <w:rPr>
          <w:rFonts w:cstheme="minorHAnsi"/>
          <w:i/>
          <w:iCs/>
          <w:sz w:val="24"/>
          <w:szCs w:val="24"/>
        </w:rPr>
        <w:t>Inorganic Chemistry</w:t>
      </w:r>
      <w:r w:rsidRPr="007D3BBF">
        <w:rPr>
          <w:rFonts w:cstheme="minorHAnsi"/>
          <w:sz w:val="24"/>
          <w:szCs w:val="24"/>
        </w:rPr>
        <w:t xml:space="preserve">. </w:t>
      </w:r>
      <w:r w:rsidRPr="007D3BBF">
        <w:rPr>
          <w:rFonts w:cstheme="minorHAnsi"/>
          <w:b/>
          <w:bCs/>
          <w:sz w:val="24"/>
          <w:szCs w:val="24"/>
        </w:rPr>
        <w:t>50</w:t>
      </w:r>
      <w:r w:rsidRPr="007D3BBF">
        <w:rPr>
          <w:rFonts w:cstheme="minorHAnsi"/>
          <w:sz w:val="24"/>
          <w:szCs w:val="24"/>
        </w:rPr>
        <w:t xml:space="preserve"> (21), 10660–10666 (2011).</w:t>
      </w:r>
    </w:p>
    <w:p w14:paraId="239ED8F1" w14:textId="32A27AAA" w:rsidR="00261676" w:rsidRPr="007D3BBF" w:rsidRDefault="00261676" w:rsidP="007D3BBF">
      <w:pPr>
        <w:pStyle w:val="Bibliography"/>
        <w:rPr>
          <w:rFonts w:cstheme="minorHAnsi"/>
          <w:sz w:val="24"/>
          <w:szCs w:val="24"/>
        </w:rPr>
      </w:pPr>
      <w:r w:rsidRPr="007D3BBF">
        <w:rPr>
          <w:rFonts w:cstheme="minorHAnsi"/>
          <w:sz w:val="24"/>
          <w:szCs w:val="24"/>
        </w:rPr>
        <w:t>26.</w:t>
      </w:r>
      <w:r w:rsidRPr="007D3BBF">
        <w:rPr>
          <w:rFonts w:cstheme="minorHAnsi"/>
          <w:sz w:val="24"/>
          <w:szCs w:val="24"/>
        </w:rPr>
        <w:tab/>
        <w:t xml:space="preserve">S. Veldkamp, B., Han, W.-S., M. Dyar, S., W. Eaton, S., A. Ratner, M., R. Wasielewski, M. Photoinitiated multi-step charge separation and ultrafast charge transfer induced dissociation in a pyridyl -linked photosensitizer–cobaloxime assembly. </w:t>
      </w:r>
      <w:r w:rsidRPr="007D3BBF">
        <w:rPr>
          <w:rFonts w:cstheme="minorHAnsi"/>
          <w:i/>
          <w:iCs/>
          <w:sz w:val="24"/>
          <w:szCs w:val="24"/>
        </w:rPr>
        <w:t>Energy &amp; Environmental Science</w:t>
      </w:r>
      <w:r w:rsidRPr="007D3BBF">
        <w:rPr>
          <w:rFonts w:cstheme="minorHAnsi"/>
          <w:sz w:val="24"/>
          <w:szCs w:val="24"/>
        </w:rPr>
        <w:t xml:space="preserve">. </w:t>
      </w:r>
      <w:r w:rsidRPr="007D3BBF">
        <w:rPr>
          <w:rFonts w:cstheme="minorHAnsi"/>
          <w:b/>
          <w:bCs/>
          <w:sz w:val="24"/>
          <w:szCs w:val="24"/>
        </w:rPr>
        <w:t>6</w:t>
      </w:r>
      <w:r w:rsidRPr="007D3BBF">
        <w:rPr>
          <w:rFonts w:cstheme="minorHAnsi"/>
          <w:sz w:val="24"/>
          <w:szCs w:val="24"/>
        </w:rPr>
        <w:t xml:space="preserve"> (6), 1917–1928 (2013).</w:t>
      </w:r>
    </w:p>
    <w:p w14:paraId="1FF56A5F" w14:textId="1E489E8E" w:rsidR="00261676" w:rsidRPr="007D3BBF" w:rsidRDefault="00261676" w:rsidP="007D3BBF">
      <w:pPr>
        <w:pStyle w:val="Bibliography"/>
        <w:rPr>
          <w:rFonts w:cstheme="minorHAnsi"/>
          <w:sz w:val="24"/>
          <w:szCs w:val="24"/>
        </w:rPr>
      </w:pPr>
      <w:r w:rsidRPr="007D3BBF">
        <w:rPr>
          <w:rFonts w:cstheme="minorHAnsi"/>
          <w:sz w:val="24"/>
          <w:szCs w:val="24"/>
        </w:rPr>
        <w:t>27.</w:t>
      </w:r>
      <w:r w:rsidRPr="007D3BBF">
        <w:rPr>
          <w:rFonts w:cstheme="minorHAnsi"/>
          <w:sz w:val="24"/>
          <w:szCs w:val="24"/>
        </w:rPr>
        <w:tab/>
        <w:t xml:space="preserve">Roy, S., Bhunia, A., Schuth, N., Haumann, M., Ott, S. Light-driven hydrogen evolution catalyzed by a cobaloxime catalyst incorporated in a MIL-101(Cr) metal–organic framework. </w:t>
      </w:r>
      <w:r w:rsidRPr="007D3BBF">
        <w:rPr>
          <w:rFonts w:cstheme="minorHAnsi"/>
          <w:i/>
          <w:iCs/>
          <w:sz w:val="24"/>
          <w:szCs w:val="24"/>
        </w:rPr>
        <w:t>Sustainable Energy &amp; Fuels</w:t>
      </w:r>
      <w:r w:rsidRPr="007D3BBF">
        <w:rPr>
          <w:rFonts w:cstheme="minorHAnsi"/>
          <w:sz w:val="24"/>
          <w:szCs w:val="24"/>
        </w:rPr>
        <w:t xml:space="preserve">. </w:t>
      </w:r>
      <w:r w:rsidRPr="007D3BBF">
        <w:rPr>
          <w:rFonts w:cstheme="minorHAnsi"/>
          <w:b/>
          <w:bCs/>
          <w:sz w:val="24"/>
          <w:szCs w:val="24"/>
        </w:rPr>
        <w:t>2</w:t>
      </w:r>
      <w:r w:rsidRPr="007D3BBF">
        <w:rPr>
          <w:rFonts w:cstheme="minorHAnsi"/>
          <w:sz w:val="24"/>
          <w:szCs w:val="24"/>
        </w:rPr>
        <w:t xml:space="preserve"> (6), 1148–1152 (2018).</w:t>
      </w:r>
    </w:p>
    <w:p w14:paraId="24FE89AB" w14:textId="62F77C69" w:rsidR="00261676" w:rsidRPr="007D3BBF" w:rsidRDefault="00261676" w:rsidP="007D3BBF">
      <w:pPr>
        <w:pStyle w:val="Bibliography"/>
        <w:rPr>
          <w:rFonts w:cstheme="minorHAnsi"/>
          <w:sz w:val="24"/>
          <w:szCs w:val="24"/>
        </w:rPr>
      </w:pPr>
      <w:r w:rsidRPr="007D3BBF">
        <w:rPr>
          <w:rFonts w:cstheme="minorHAnsi"/>
          <w:sz w:val="24"/>
          <w:szCs w:val="24"/>
        </w:rPr>
        <w:t>28.</w:t>
      </w:r>
      <w:r w:rsidRPr="007D3BBF">
        <w:rPr>
          <w:rFonts w:cstheme="minorHAnsi"/>
          <w:sz w:val="24"/>
          <w:szCs w:val="24"/>
        </w:rPr>
        <w:tab/>
        <w:t xml:space="preserve">Song, T., Yu, J., Cui, Y., Yang, Y., Qian, G. Encapsulation of dyes in metal–organic frameworks and their tunable nonlinear optical properties. </w:t>
      </w:r>
      <w:r w:rsidRPr="007D3BBF">
        <w:rPr>
          <w:rFonts w:cstheme="minorHAnsi"/>
          <w:i/>
          <w:iCs/>
          <w:sz w:val="24"/>
          <w:szCs w:val="24"/>
        </w:rPr>
        <w:t>Dalton Transactions</w:t>
      </w:r>
      <w:r w:rsidRPr="007D3BBF">
        <w:rPr>
          <w:rFonts w:cstheme="minorHAnsi"/>
          <w:sz w:val="24"/>
          <w:szCs w:val="24"/>
        </w:rPr>
        <w:t xml:space="preserve">. </w:t>
      </w:r>
      <w:r w:rsidRPr="007D3BBF">
        <w:rPr>
          <w:rFonts w:cstheme="minorHAnsi"/>
          <w:b/>
          <w:bCs/>
          <w:sz w:val="24"/>
          <w:szCs w:val="24"/>
        </w:rPr>
        <w:t>45</w:t>
      </w:r>
      <w:r w:rsidRPr="007D3BBF">
        <w:rPr>
          <w:rFonts w:cstheme="minorHAnsi"/>
          <w:sz w:val="24"/>
          <w:szCs w:val="24"/>
        </w:rPr>
        <w:t xml:space="preserve"> (10), 4218–4223 (2016).</w:t>
      </w:r>
    </w:p>
    <w:p w14:paraId="53F41FB7" w14:textId="220D8C88" w:rsidR="00261676" w:rsidRPr="007D3BBF" w:rsidRDefault="00261676" w:rsidP="007D3BBF">
      <w:pPr>
        <w:pStyle w:val="Bibliography"/>
        <w:rPr>
          <w:rFonts w:cstheme="minorHAnsi"/>
          <w:sz w:val="24"/>
          <w:szCs w:val="24"/>
        </w:rPr>
      </w:pPr>
      <w:r w:rsidRPr="007D3BBF">
        <w:rPr>
          <w:rFonts w:cstheme="minorHAnsi"/>
          <w:sz w:val="24"/>
          <w:szCs w:val="24"/>
        </w:rPr>
        <w:t>29.</w:t>
      </w:r>
      <w:r w:rsidRPr="007D3BBF">
        <w:rPr>
          <w:rFonts w:cstheme="minorHAnsi"/>
          <w:sz w:val="24"/>
          <w:szCs w:val="24"/>
        </w:rPr>
        <w:tab/>
        <w:t xml:space="preserve">Schrauzer, G.N., Parshall, G.W., Wonchoba, E.R. Bis(Dimethylglyoximato)Cobalt Complexes: (“Cobaloximes”). </w:t>
      </w:r>
      <w:r w:rsidRPr="007D3BBF">
        <w:rPr>
          <w:rFonts w:cstheme="minorHAnsi"/>
          <w:i/>
          <w:iCs/>
          <w:sz w:val="24"/>
          <w:szCs w:val="24"/>
        </w:rPr>
        <w:t>Inorganic Syntheses</w:t>
      </w:r>
      <w:r w:rsidRPr="007D3BBF">
        <w:rPr>
          <w:rFonts w:cstheme="minorHAnsi"/>
          <w:sz w:val="24"/>
          <w:szCs w:val="24"/>
        </w:rPr>
        <w:t>. 61–70 (2007).</w:t>
      </w:r>
    </w:p>
    <w:p w14:paraId="57718AF8" w14:textId="77777777" w:rsidR="00261676" w:rsidRPr="007D3BBF" w:rsidRDefault="00261676" w:rsidP="007D3BBF">
      <w:pPr>
        <w:pStyle w:val="Bibliography"/>
        <w:rPr>
          <w:rFonts w:cstheme="minorHAnsi"/>
          <w:sz w:val="24"/>
          <w:szCs w:val="24"/>
        </w:rPr>
      </w:pPr>
      <w:r w:rsidRPr="007D3BBF">
        <w:rPr>
          <w:rFonts w:cstheme="minorHAnsi"/>
          <w:sz w:val="24"/>
          <w:szCs w:val="24"/>
        </w:rPr>
        <w:t>30.</w:t>
      </w:r>
      <w:r w:rsidRPr="007D3BBF">
        <w:rPr>
          <w:rFonts w:cstheme="minorHAnsi"/>
          <w:sz w:val="24"/>
          <w:szCs w:val="24"/>
        </w:rPr>
        <w:tab/>
        <w:t>Sheldrick, G.M. Sadabs, University of Gottingen, Germany Program for Empirical Absorption Correction of Area Detector Data (1996).</w:t>
      </w:r>
    </w:p>
    <w:p w14:paraId="39ED1D9E" w14:textId="7CD4FAEB" w:rsidR="00261676" w:rsidRPr="007D3BBF" w:rsidRDefault="00261676" w:rsidP="007D3BBF">
      <w:pPr>
        <w:pStyle w:val="Bibliography"/>
        <w:rPr>
          <w:rFonts w:cstheme="minorHAnsi"/>
          <w:sz w:val="24"/>
          <w:szCs w:val="24"/>
        </w:rPr>
      </w:pPr>
      <w:r w:rsidRPr="007D3BBF">
        <w:rPr>
          <w:rFonts w:cstheme="minorHAnsi"/>
          <w:sz w:val="24"/>
          <w:szCs w:val="24"/>
        </w:rPr>
        <w:t>31.</w:t>
      </w:r>
      <w:r w:rsidRPr="007D3BBF">
        <w:rPr>
          <w:rFonts w:cstheme="minorHAnsi"/>
          <w:sz w:val="24"/>
          <w:szCs w:val="24"/>
        </w:rPr>
        <w:tab/>
        <w:t xml:space="preserve">Gruene, T., Hahn, H.W., Luebben, A.V., Meilleur, F., Sheldrick, G.M. Refinement of macromolecular structures against neutron data with SHELXL2013. </w:t>
      </w:r>
      <w:r w:rsidRPr="007D3BBF">
        <w:rPr>
          <w:rFonts w:cstheme="minorHAnsi"/>
          <w:i/>
          <w:iCs/>
          <w:sz w:val="24"/>
          <w:szCs w:val="24"/>
        </w:rPr>
        <w:t>Journal of Applied Crystallography</w:t>
      </w:r>
      <w:r w:rsidRPr="007D3BBF">
        <w:rPr>
          <w:rFonts w:cstheme="minorHAnsi"/>
          <w:sz w:val="24"/>
          <w:szCs w:val="24"/>
        </w:rPr>
        <w:t xml:space="preserve">. </w:t>
      </w:r>
      <w:r w:rsidRPr="007D3BBF">
        <w:rPr>
          <w:rFonts w:cstheme="minorHAnsi"/>
          <w:b/>
          <w:bCs/>
          <w:sz w:val="24"/>
          <w:szCs w:val="24"/>
        </w:rPr>
        <w:t>47</w:t>
      </w:r>
      <w:r w:rsidRPr="007D3BBF">
        <w:rPr>
          <w:rFonts w:cstheme="minorHAnsi"/>
          <w:sz w:val="24"/>
          <w:szCs w:val="24"/>
        </w:rPr>
        <w:t xml:space="preserve"> (Pt 1), 462–466 (2014).</w:t>
      </w:r>
    </w:p>
    <w:p w14:paraId="589601DA" w14:textId="11AB0E72" w:rsidR="00261676" w:rsidRPr="007D3BBF" w:rsidRDefault="00261676" w:rsidP="007D3BBF">
      <w:pPr>
        <w:pStyle w:val="Bibliography"/>
        <w:rPr>
          <w:rFonts w:cstheme="minorHAnsi"/>
          <w:sz w:val="24"/>
          <w:szCs w:val="24"/>
        </w:rPr>
      </w:pPr>
      <w:r w:rsidRPr="007D3BBF">
        <w:rPr>
          <w:rFonts w:cstheme="minorHAnsi"/>
          <w:sz w:val="24"/>
          <w:szCs w:val="24"/>
        </w:rPr>
        <w:t>32.</w:t>
      </w:r>
      <w:r w:rsidRPr="007D3BBF">
        <w:rPr>
          <w:rFonts w:cstheme="minorHAnsi"/>
          <w:sz w:val="24"/>
          <w:szCs w:val="24"/>
        </w:rPr>
        <w:tab/>
        <w:t xml:space="preserve">Kumari, B., Paramasivam, M., Dutta, A., Kanvah, S. Emission and Color Tuning of Cyanostilbenes and White Light Emission. </w:t>
      </w:r>
      <w:r w:rsidRPr="007D3BBF">
        <w:rPr>
          <w:rFonts w:cstheme="minorHAnsi"/>
          <w:i/>
          <w:iCs/>
          <w:sz w:val="24"/>
          <w:szCs w:val="24"/>
        </w:rPr>
        <w:t>ACS Omega</w:t>
      </w:r>
      <w:r w:rsidRPr="007D3BBF">
        <w:rPr>
          <w:rFonts w:cstheme="minorHAnsi"/>
          <w:sz w:val="24"/>
          <w:szCs w:val="24"/>
        </w:rPr>
        <w:t xml:space="preserve">. </w:t>
      </w:r>
      <w:r w:rsidRPr="007D3BBF">
        <w:rPr>
          <w:rFonts w:cstheme="minorHAnsi"/>
          <w:b/>
          <w:bCs/>
          <w:sz w:val="24"/>
          <w:szCs w:val="24"/>
        </w:rPr>
        <w:t>3</w:t>
      </w:r>
      <w:r w:rsidRPr="007D3BBF">
        <w:rPr>
          <w:rFonts w:cstheme="minorHAnsi"/>
          <w:sz w:val="24"/>
          <w:szCs w:val="24"/>
        </w:rPr>
        <w:t xml:space="preserve"> (12), 17376–17385 (2018).</w:t>
      </w:r>
    </w:p>
    <w:p w14:paraId="0DD1DEAA" w14:textId="6A55F5AA" w:rsidR="00261676" w:rsidRPr="007D3BBF" w:rsidRDefault="00261676" w:rsidP="007D3BBF">
      <w:pPr>
        <w:pStyle w:val="Bibliography"/>
        <w:rPr>
          <w:rFonts w:cstheme="minorHAnsi"/>
          <w:sz w:val="24"/>
          <w:szCs w:val="24"/>
        </w:rPr>
      </w:pPr>
      <w:r w:rsidRPr="007D3BBF">
        <w:rPr>
          <w:rFonts w:cstheme="minorHAnsi"/>
          <w:sz w:val="24"/>
          <w:szCs w:val="24"/>
        </w:rPr>
        <w:t>33.</w:t>
      </w:r>
      <w:r w:rsidRPr="007D3BBF">
        <w:rPr>
          <w:rFonts w:cstheme="minorHAnsi"/>
          <w:sz w:val="24"/>
          <w:szCs w:val="24"/>
        </w:rPr>
        <w:tab/>
        <w:t xml:space="preserve">Schrauzer, G.N., Lee, L.-P., Sibert, J.W. Alkylcobalamins and alkylcobaloximes. Electronic structure, spectra, and mechanism of photodealkylation. </w:t>
      </w:r>
      <w:r w:rsidRPr="007D3BBF">
        <w:rPr>
          <w:rFonts w:cstheme="minorHAnsi"/>
          <w:i/>
          <w:iCs/>
          <w:sz w:val="24"/>
          <w:szCs w:val="24"/>
        </w:rPr>
        <w:t>Journal of the American Chemical Society</w:t>
      </w:r>
      <w:r w:rsidRPr="007D3BBF">
        <w:rPr>
          <w:rFonts w:cstheme="minorHAnsi"/>
          <w:sz w:val="24"/>
          <w:szCs w:val="24"/>
        </w:rPr>
        <w:t xml:space="preserve">. </w:t>
      </w:r>
      <w:r w:rsidRPr="007D3BBF">
        <w:rPr>
          <w:rFonts w:cstheme="minorHAnsi"/>
          <w:b/>
          <w:bCs/>
          <w:sz w:val="24"/>
          <w:szCs w:val="24"/>
        </w:rPr>
        <w:t>92</w:t>
      </w:r>
      <w:r w:rsidRPr="007D3BBF">
        <w:rPr>
          <w:rFonts w:cstheme="minorHAnsi"/>
          <w:sz w:val="24"/>
          <w:szCs w:val="24"/>
        </w:rPr>
        <w:t xml:space="preserve"> (10), 2997–3005 (1970).</w:t>
      </w:r>
    </w:p>
    <w:p w14:paraId="4757EAC3" w14:textId="7EBE7B2E" w:rsidR="00261676" w:rsidRPr="007D3BBF" w:rsidRDefault="00261676" w:rsidP="007D3BBF">
      <w:pPr>
        <w:pStyle w:val="Bibliography"/>
        <w:rPr>
          <w:rFonts w:cstheme="minorHAnsi"/>
          <w:sz w:val="24"/>
          <w:szCs w:val="24"/>
        </w:rPr>
      </w:pPr>
      <w:r w:rsidRPr="007D3BBF">
        <w:rPr>
          <w:rFonts w:cstheme="minorHAnsi"/>
          <w:sz w:val="24"/>
          <w:szCs w:val="24"/>
        </w:rPr>
        <w:t>34.</w:t>
      </w:r>
      <w:r w:rsidRPr="007D3BBF">
        <w:rPr>
          <w:rFonts w:cstheme="minorHAnsi"/>
          <w:sz w:val="24"/>
          <w:szCs w:val="24"/>
        </w:rPr>
        <w:tab/>
        <w:t xml:space="preserve">Groom, C.R., Bruno, I.J., Lightfoot, M.P., Ward, S.C. The Cambridge Structural Database. </w:t>
      </w:r>
      <w:r w:rsidRPr="007D3BBF">
        <w:rPr>
          <w:rFonts w:cstheme="minorHAnsi"/>
          <w:i/>
          <w:iCs/>
          <w:sz w:val="24"/>
          <w:szCs w:val="24"/>
        </w:rPr>
        <w:t>Acta Crystallographica Section B, Structural Science, Crystal Engineering and Materials</w:t>
      </w:r>
      <w:r w:rsidRPr="007D3BBF">
        <w:rPr>
          <w:rFonts w:cstheme="minorHAnsi"/>
          <w:sz w:val="24"/>
          <w:szCs w:val="24"/>
        </w:rPr>
        <w:t xml:space="preserve">. </w:t>
      </w:r>
      <w:r w:rsidRPr="007D3BBF">
        <w:rPr>
          <w:rFonts w:cstheme="minorHAnsi"/>
          <w:b/>
          <w:bCs/>
          <w:sz w:val="24"/>
          <w:szCs w:val="24"/>
        </w:rPr>
        <w:t>72</w:t>
      </w:r>
      <w:r w:rsidRPr="007D3BBF">
        <w:rPr>
          <w:rFonts w:cstheme="minorHAnsi"/>
          <w:sz w:val="24"/>
          <w:szCs w:val="24"/>
        </w:rPr>
        <w:t xml:space="preserve"> (Pt 2), 171–179 (2016).</w:t>
      </w:r>
    </w:p>
    <w:p w14:paraId="12D60DDD" w14:textId="730B4770" w:rsidR="00261676" w:rsidRPr="007D3BBF" w:rsidRDefault="00261676" w:rsidP="007D3BBF">
      <w:pPr>
        <w:pStyle w:val="Bibliography"/>
        <w:rPr>
          <w:rFonts w:cstheme="minorHAnsi"/>
          <w:sz w:val="24"/>
          <w:szCs w:val="24"/>
        </w:rPr>
      </w:pPr>
      <w:r w:rsidRPr="007D3BBF">
        <w:rPr>
          <w:rFonts w:cstheme="minorHAnsi"/>
          <w:sz w:val="24"/>
          <w:szCs w:val="24"/>
        </w:rPr>
        <w:t>35.</w:t>
      </w:r>
      <w:r w:rsidRPr="007D3BBF">
        <w:rPr>
          <w:rFonts w:cstheme="minorHAnsi"/>
          <w:sz w:val="24"/>
          <w:szCs w:val="24"/>
        </w:rPr>
        <w:tab/>
        <w:t xml:space="preserve">Das, A., Han, Z., Haghighi, M.G., Eisenberg, R. Photogeneration of hydrogen from water using CdSe nanocrystals demonstrating the importance of surface exchange. </w:t>
      </w:r>
      <w:r w:rsidRPr="007D3BBF">
        <w:rPr>
          <w:rFonts w:cstheme="minorHAnsi"/>
          <w:i/>
          <w:iCs/>
          <w:sz w:val="24"/>
          <w:szCs w:val="24"/>
        </w:rPr>
        <w:t>Proceedings of the National Academy of Sciences</w:t>
      </w:r>
      <w:r w:rsidR="00787FA7">
        <w:rPr>
          <w:rFonts w:cstheme="minorHAnsi"/>
          <w:i/>
          <w:iCs/>
          <w:sz w:val="24"/>
          <w:szCs w:val="24"/>
        </w:rPr>
        <w:t xml:space="preserve"> of the United States of America</w:t>
      </w:r>
      <w:r w:rsidRPr="007D3BBF">
        <w:rPr>
          <w:rFonts w:cstheme="minorHAnsi"/>
          <w:sz w:val="24"/>
          <w:szCs w:val="24"/>
        </w:rPr>
        <w:t xml:space="preserve">. </w:t>
      </w:r>
      <w:r w:rsidRPr="007D3BBF">
        <w:rPr>
          <w:rFonts w:cstheme="minorHAnsi"/>
          <w:b/>
          <w:bCs/>
          <w:sz w:val="24"/>
          <w:szCs w:val="24"/>
        </w:rPr>
        <w:t>110</w:t>
      </w:r>
      <w:r w:rsidRPr="007D3BBF">
        <w:rPr>
          <w:rFonts w:cstheme="minorHAnsi"/>
          <w:sz w:val="24"/>
          <w:szCs w:val="24"/>
        </w:rPr>
        <w:t xml:space="preserve"> (42), 16716–16723 (2013).</w:t>
      </w:r>
    </w:p>
    <w:p w14:paraId="38DE94A7" w14:textId="5087F3C5" w:rsidR="00261676" w:rsidRPr="007D3BBF" w:rsidRDefault="00261676" w:rsidP="007D3BBF">
      <w:pPr>
        <w:pStyle w:val="Bibliography"/>
        <w:rPr>
          <w:rFonts w:cstheme="minorHAnsi"/>
          <w:sz w:val="24"/>
          <w:szCs w:val="24"/>
        </w:rPr>
      </w:pPr>
      <w:r w:rsidRPr="007D3BBF">
        <w:rPr>
          <w:rFonts w:cstheme="minorHAnsi"/>
          <w:sz w:val="24"/>
          <w:szCs w:val="24"/>
        </w:rPr>
        <w:lastRenderedPageBreak/>
        <w:t>36.</w:t>
      </w:r>
      <w:r w:rsidRPr="007D3BBF">
        <w:rPr>
          <w:rFonts w:cstheme="minorHAnsi"/>
          <w:sz w:val="24"/>
          <w:szCs w:val="24"/>
        </w:rPr>
        <w:tab/>
        <w:t xml:space="preserve">Das, A., Han, Z., Brennessel, W.W., Holland, P.L., Eisenberg, R. Nickel Complexes for Robust Light-Driven and Electrocatalytic Hydrogen Production from Water. </w:t>
      </w:r>
      <w:r w:rsidRPr="007D3BBF">
        <w:rPr>
          <w:rFonts w:cstheme="minorHAnsi"/>
          <w:i/>
          <w:iCs/>
          <w:sz w:val="24"/>
          <w:szCs w:val="24"/>
        </w:rPr>
        <w:t>ACS Catalysis</w:t>
      </w:r>
      <w:r w:rsidRPr="007D3BBF">
        <w:rPr>
          <w:rFonts w:cstheme="minorHAnsi"/>
          <w:sz w:val="24"/>
          <w:szCs w:val="24"/>
        </w:rPr>
        <w:t xml:space="preserve">. </w:t>
      </w:r>
      <w:r w:rsidRPr="007D3BBF">
        <w:rPr>
          <w:rFonts w:cstheme="minorHAnsi"/>
          <w:b/>
          <w:bCs/>
          <w:sz w:val="24"/>
          <w:szCs w:val="24"/>
        </w:rPr>
        <w:t>5</w:t>
      </w:r>
      <w:r w:rsidRPr="007D3BBF">
        <w:rPr>
          <w:rFonts w:cstheme="minorHAnsi"/>
          <w:sz w:val="24"/>
          <w:szCs w:val="24"/>
        </w:rPr>
        <w:t xml:space="preserve"> (3), 1397–1406 (2015).</w:t>
      </w:r>
    </w:p>
    <w:p w14:paraId="4DF99B71" w14:textId="0A9FA2F6" w:rsidR="00261676" w:rsidRPr="007D3BBF" w:rsidRDefault="00261676" w:rsidP="007D3BBF">
      <w:pPr>
        <w:pStyle w:val="Bibliography"/>
        <w:rPr>
          <w:rFonts w:cstheme="minorHAnsi"/>
          <w:sz w:val="24"/>
          <w:szCs w:val="24"/>
        </w:rPr>
      </w:pPr>
      <w:r w:rsidRPr="007D3BBF">
        <w:rPr>
          <w:rFonts w:cstheme="minorHAnsi"/>
          <w:sz w:val="24"/>
          <w:szCs w:val="24"/>
        </w:rPr>
        <w:t>37.</w:t>
      </w:r>
      <w:r w:rsidRPr="007D3BBF">
        <w:rPr>
          <w:rFonts w:cstheme="minorHAnsi"/>
          <w:sz w:val="24"/>
          <w:szCs w:val="24"/>
        </w:rPr>
        <w:tab/>
        <w:t xml:space="preserve">Eckenhoff, W.T., Eisenberg, R. Molecular systems for light driven hydrogen production. </w:t>
      </w:r>
      <w:r w:rsidRPr="007D3BBF">
        <w:rPr>
          <w:rFonts w:cstheme="minorHAnsi"/>
          <w:i/>
          <w:iCs/>
          <w:sz w:val="24"/>
          <w:szCs w:val="24"/>
        </w:rPr>
        <w:t>Dalton Transactions</w:t>
      </w:r>
      <w:r w:rsidRPr="007D3BBF">
        <w:rPr>
          <w:rFonts w:cstheme="minorHAnsi"/>
          <w:sz w:val="24"/>
          <w:szCs w:val="24"/>
        </w:rPr>
        <w:t xml:space="preserve">. </w:t>
      </w:r>
      <w:r w:rsidRPr="007D3BBF">
        <w:rPr>
          <w:rFonts w:cstheme="minorHAnsi"/>
          <w:b/>
          <w:bCs/>
          <w:sz w:val="24"/>
          <w:szCs w:val="24"/>
        </w:rPr>
        <w:t>41</w:t>
      </w:r>
      <w:r w:rsidRPr="007D3BBF">
        <w:rPr>
          <w:rFonts w:cstheme="minorHAnsi"/>
          <w:sz w:val="24"/>
          <w:szCs w:val="24"/>
        </w:rPr>
        <w:t xml:space="preserve"> (42), 13004–13021 (2012).</w:t>
      </w:r>
    </w:p>
    <w:p w14:paraId="7BCD108B" w14:textId="293B7B67" w:rsidR="00261676" w:rsidRPr="007D3BBF" w:rsidRDefault="00261676" w:rsidP="007D3BBF">
      <w:pPr>
        <w:pStyle w:val="Bibliography"/>
        <w:rPr>
          <w:rFonts w:cstheme="minorHAnsi"/>
          <w:sz w:val="24"/>
          <w:szCs w:val="24"/>
        </w:rPr>
      </w:pPr>
      <w:r w:rsidRPr="007D3BBF">
        <w:rPr>
          <w:rFonts w:cstheme="minorHAnsi"/>
          <w:sz w:val="24"/>
          <w:szCs w:val="24"/>
        </w:rPr>
        <w:t>38.</w:t>
      </w:r>
      <w:r w:rsidRPr="007D3BBF">
        <w:rPr>
          <w:rFonts w:cstheme="minorHAnsi"/>
          <w:sz w:val="24"/>
          <w:szCs w:val="24"/>
        </w:rPr>
        <w:tab/>
        <w:t xml:space="preserve">Dutta, A., Appel, A.M., Shaw, W.J. Designing electrochemically reversible H 2 oxidation and production catalysts. </w:t>
      </w:r>
      <w:r w:rsidRPr="007D3BBF">
        <w:rPr>
          <w:rFonts w:cstheme="minorHAnsi"/>
          <w:i/>
          <w:iCs/>
          <w:sz w:val="24"/>
          <w:szCs w:val="24"/>
        </w:rPr>
        <w:t>Nature Reviews Chemistry</w:t>
      </w:r>
      <w:r w:rsidRPr="007D3BBF">
        <w:rPr>
          <w:rFonts w:cstheme="minorHAnsi"/>
          <w:sz w:val="24"/>
          <w:szCs w:val="24"/>
        </w:rPr>
        <w:t xml:space="preserve">. </w:t>
      </w:r>
      <w:r w:rsidRPr="007D3BBF">
        <w:rPr>
          <w:rFonts w:cstheme="minorHAnsi"/>
          <w:b/>
          <w:bCs/>
          <w:sz w:val="24"/>
          <w:szCs w:val="24"/>
        </w:rPr>
        <w:t>2</w:t>
      </w:r>
      <w:r w:rsidRPr="007D3BBF">
        <w:rPr>
          <w:rFonts w:cstheme="minorHAnsi"/>
          <w:sz w:val="24"/>
          <w:szCs w:val="24"/>
        </w:rPr>
        <w:t xml:space="preserve"> (9), 244 (2018).</w:t>
      </w:r>
    </w:p>
    <w:p w14:paraId="0500A42E" w14:textId="69F9F58F" w:rsidR="00261676" w:rsidRPr="007D3BBF" w:rsidRDefault="00261676" w:rsidP="007D3BBF">
      <w:pPr>
        <w:pStyle w:val="Bibliography"/>
        <w:rPr>
          <w:rFonts w:cstheme="minorHAnsi"/>
          <w:sz w:val="24"/>
          <w:szCs w:val="24"/>
        </w:rPr>
      </w:pPr>
      <w:r w:rsidRPr="007D3BBF">
        <w:rPr>
          <w:rFonts w:cstheme="minorHAnsi"/>
          <w:sz w:val="24"/>
          <w:szCs w:val="24"/>
        </w:rPr>
        <w:t>39.</w:t>
      </w:r>
      <w:r w:rsidRPr="007D3BBF">
        <w:rPr>
          <w:rFonts w:cstheme="minorHAnsi"/>
          <w:sz w:val="24"/>
          <w:szCs w:val="24"/>
        </w:rPr>
        <w:tab/>
        <w:t xml:space="preserve">Savéant, J.-M. Proton Relays in Molecular Catalysis of Electrochemical Reactions: Origin and Limitations of the Boosting Effect. </w:t>
      </w:r>
      <w:r w:rsidRPr="007D3BBF">
        <w:rPr>
          <w:rFonts w:cstheme="minorHAnsi"/>
          <w:i/>
          <w:iCs/>
          <w:sz w:val="24"/>
          <w:szCs w:val="24"/>
        </w:rPr>
        <w:t>Angewandte Chemie International Edition</w:t>
      </w:r>
      <w:r w:rsidRPr="007D3BBF">
        <w:rPr>
          <w:rFonts w:cstheme="minorHAnsi"/>
          <w:sz w:val="24"/>
          <w:szCs w:val="24"/>
        </w:rPr>
        <w:t xml:space="preserve">. </w:t>
      </w:r>
      <w:r w:rsidRPr="007D3BBF">
        <w:rPr>
          <w:rFonts w:cstheme="minorHAnsi"/>
          <w:b/>
          <w:bCs/>
          <w:sz w:val="24"/>
          <w:szCs w:val="24"/>
        </w:rPr>
        <w:t>58</w:t>
      </w:r>
      <w:r w:rsidRPr="007D3BBF">
        <w:rPr>
          <w:rFonts w:cstheme="minorHAnsi"/>
          <w:sz w:val="24"/>
          <w:szCs w:val="24"/>
        </w:rPr>
        <w:t xml:space="preserve"> (7), 2125–2128 (2019).</w:t>
      </w:r>
    </w:p>
    <w:p w14:paraId="04A7199C" w14:textId="354E524E" w:rsidR="00261676" w:rsidRPr="007D3BBF" w:rsidRDefault="00261676" w:rsidP="007D3BBF">
      <w:pPr>
        <w:pStyle w:val="Bibliography"/>
        <w:rPr>
          <w:rFonts w:cstheme="minorHAnsi"/>
          <w:sz w:val="24"/>
          <w:szCs w:val="24"/>
        </w:rPr>
      </w:pPr>
      <w:r w:rsidRPr="007D3BBF">
        <w:rPr>
          <w:rFonts w:cstheme="minorHAnsi"/>
          <w:sz w:val="24"/>
          <w:szCs w:val="24"/>
        </w:rPr>
        <w:t>40.</w:t>
      </w:r>
      <w:r w:rsidRPr="007D3BBF">
        <w:rPr>
          <w:rFonts w:cstheme="minorHAnsi"/>
          <w:sz w:val="24"/>
          <w:szCs w:val="24"/>
        </w:rPr>
        <w:tab/>
        <w:t>Khandelwal, S., Zamader, A., Nagayach, V., D</w:t>
      </w:r>
      <w:bookmarkStart w:id="0" w:name="_GoBack"/>
      <w:bookmarkEnd w:id="0"/>
      <w:r w:rsidRPr="007D3BBF">
        <w:rPr>
          <w:rFonts w:cstheme="minorHAnsi"/>
          <w:sz w:val="24"/>
          <w:szCs w:val="24"/>
        </w:rPr>
        <w:t xml:space="preserve">olui, D., Mir, A.Q., Dutta, A. Inclusion of Peripheral Basic Groups Activates Dormant Cobalt-Based Molecular Complexes for Catalytic H2 Evolution in Water. </w:t>
      </w:r>
      <w:r w:rsidRPr="007D3BBF">
        <w:rPr>
          <w:rFonts w:cstheme="minorHAnsi"/>
          <w:i/>
          <w:iCs/>
          <w:sz w:val="24"/>
          <w:szCs w:val="24"/>
        </w:rPr>
        <w:t>ACS Catalysis</w:t>
      </w:r>
      <w:r w:rsidRPr="007D3BBF">
        <w:rPr>
          <w:rFonts w:cstheme="minorHAnsi"/>
          <w:sz w:val="24"/>
          <w:szCs w:val="24"/>
        </w:rPr>
        <w:t>. 2334–2344 (2019).</w:t>
      </w:r>
    </w:p>
    <w:p w14:paraId="198E1F2F" w14:textId="71AD5D96" w:rsidR="00261676" w:rsidRPr="007D3BBF" w:rsidRDefault="00261676" w:rsidP="007D3BBF">
      <w:pPr>
        <w:pStyle w:val="Bibliography"/>
        <w:rPr>
          <w:rFonts w:cstheme="minorHAnsi"/>
          <w:sz w:val="24"/>
          <w:szCs w:val="24"/>
        </w:rPr>
      </w:pPr>
      <w:r w:rsidRPr="007D3BBF">
        <w:rPr>
          <w:rFonts w:cstheme="minorHAnsi"/>
          <w:sz w:val="24"/>
          <w:szCs w:val="24"/>
        </w:rPr>
        <w:t>41.</w:t>
      </w:r>
      <w:r w:rsidRPr="007D3BBF">
        <w:rPr>
          <w:rFonts w:cstheme="minorHAnsi"/>
          <w:sz w:val="24"/>
          <w:szCs w:val="24"/>
        </w:rPr>
        <w:tab/>
        <w:t xml:space="preserve">Staffell, I. </w:t>
      </w:r>
      <w:r w:rsidR="00D42AB7" w:rsidRPr="00D42AB7">
        <w:rPr>
          <w:rFonts w:cstheme="minorHAnsi"/>
          <w:sz w:val="24"/>
          <w:szCs w:val="24"/>
        </w:rPr>
        <w:t>et al.</w:t>
      </w:r>
      <w:r w:rsidRPr="007D3BBF">
        <w:rPr>
          <w:rFonts w:cstheme="minorHAnsi"/>
          <w:sz w:val="24"/>
          <w:szCs w:val="24"/>
        </w:rPr>
        <w:t xml:space="preserve"> The role of hydrogen and fuel cells in the global energy system. </w:t>
      </w:r>
      <w:r w:rsidRPr="007D3BBF">
        <w:rPr>
          <w:rFonts w:cstheme="minorHAnsi"/>
          <w:i/>
          <w:iCs/>
          <w:sz w:val="24"/>
          <w:szCs w:val="24"/>
        </w:rPr>
        <w:t>Energy &amp; Environmental Science</w:t>
      </w:r>
      <w:r w:rsidRPr="007D3BBF">
        <w:rPr>
          <w:rFonts w:cstheme="minorHAnsi"/>
          <w:sz w:val="24"/>
          <w:szCs w:val="24"/>
        </w:rPr>
        <w:t xml:space="preserve">. </w:t>
      </w:r>
      <w:r w:rsidRPr="007D3BBF">
        <w:rPr>
          <w:rFonts w:cstheme="minorHAnsi"/>
          <w:b/>
          <w:bCs/>
          <w:sz w:val="24"/>
          <w:szCs w:val="24"/>
        </w:rPr>
        <w:t>12</w:t>
      </w:r>
      <w:r w:rsidRPr="007D3BBF">
        <w:rPr>
          <w:rFonts w:cstheme="minorHAnsi"/>
          <w:sz w:val="24"/>
          <w:szCs w:val="24"/>
        </w:rPr>
        <w:t xml:space="preserve"> (2), 463–491 (2019).</w:t>
      </w:r>
    </w:p>
    <w:p w14:paraId="213B7043" w14:textId="5D12F4BB" w:rsidR="00D229BB" w:rsidRPr="007D3BBF" w:rsidRDefault="00D229BB" w:rsidP="007D3BBF">
      <w:pPr>
        <w:spacing w:after="0" w:line="240" w:lineRule="auto"/>
        <w:jc w:val="both"/>
        <w:rPr>
          <w:rFonts w:cstheme="minorHAnsi"/>
          <w:sz w:val="24"/>
          <w:szCs w:val="24"/>
          <w:lang w:val="en-US"/>
        </w:rPr>
      </w:pPr>
      <w:r w:rsidRPr="007D3BBF">
        <w:rPr>
          <w:rFonts w:cstheme="minorHAnsi"/>
          <w:sz w:val="24"/>
          <w:szCs w:val="24"/>
          <w:lang w:val="en-US"/>
        </w:rPr>
        <w:fldChar w:fldCharType="end"/>
      </w:r>
    </w:p>
    <w:sectPr w:rsidR="00D229BB" w:rsidRPr="007D3BBF" w:rsidSect="00322DE0">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3F81"/>
    <w:multiLevelType w:val="multilevel"/>
    <w:tmpl w:val="008A110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4171C"/>
    <w:multiLevelType w:val="multilevel"/>
    <w:tmpl w:val="A3CA12CE"/>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E11B8B"/>
    <w:multiLevelType w:val="hybridMultilevel"/>
    <w:tmpl w:val="EEF83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C25F0B"/>
    <w:multiLevelType w:val="multilevel"/>
    <w:tmpl w:val="1066A0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75DD5F1A"/>
    <w:multiLevelType w:val="hybridMultilevel"/>
    <w:tmpl w:val="B85C2FAC"/>
    <w:lvl w:ilvl="0" w:tplc="04090015">
      <w:start w:val="1"/>
      <w:numFmt w:val="upperLetter"/>
      <w:lvlText w:val="%1."/>
      <w:lvlJc w:val="left"/>
      <w:pPr>
        <w:ind w:left="720" w:hanging="360"/>
      </w:pPr>
      <w:rPr>
        <w:rFonts w:hint="default"/>
      </w:rPr>
    </w:lvl>
    <w:lvl w:ilvl="1" w:tplc="452AAF4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40D24"/>
    <w:multiLevelType w:val="hybridMultilevel"/>
    <w:tmpl w:val="33F244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C30F8E"/>
    <w:multiLevelType w:val="multilevel"/>
    <w:tmpl w:val="BCD0012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64"/>
    <w:rsid w:val="000011CB"/>
    <w:rsid w:val="000032A0"/>
    <w:rsid w:val="00007F59"/>
    <w:rsid w:val="00016FAD"/>
    <w:rsid w:val="00032CC8"/>
    <w:rsid w:val="00037199"/>
    <w:rsid w:val="00041670"/>
    <w:rsid w:val="00041ED6"/>
    <w:rsid w:val="000511A9"/>
    <w:rsid w:val="0005482F"/>
    <w:rsid w:val="00054FA8"/>
    <w:rsid w:val="0005727A"/>
    <w:rsid w:val="00060ABD"/>
    <w:rsid w:val="00060DFC"/>
    <w:rsid w:val="00062E5F"/>
    <w:rsid w:val="000648C8"/>
    <w:rsid w:val="0007110C"/>
    <w:rsid w:val="00071DCD"/>
    <w:rsid w:val="00080FDF"/>
    <w:rsid w:val="00092F12"/>
    <w:rsid w:val="00094AC6"/>
    <w:rsid w:val="000953CA"/>
    <w:rsid w:val="000A2250"/>
    <w:rsid w:val="000A2862"/>
    <w:rsid w:val="000B0D57"/>
    <w:rsid w:val="000B2CF4"/>
    <w:rsid w:val="000B5C71"/>
    <w:rsid w:val="000C005B"/>
    <w:rsid w:val="000C7287"/>
    <w:rsid w:val="000D2DAF"/>
    <w:rsid w:val="000D6142"/>
    <w:rsid w:val="000D764D"/>
    <w:rsid w:val="000E4481"/>
    <w:rsid w:val="000E6A28"/>
    <w:rsid w:val="000E7EB9"/>
    <w:rsid w:val="000F00C9"/>
    <w:rsid w:val="000F3885"/>
    <w:rsid w:val="000F7267"/>
    <w:rsid w:val="00105A44"/>
    <w:rsid w:val="00106EE5"/>
    <w:rsid w:val="00116508"/>
    <w:rsid w:val="001169FA"/>
    <w:rsid w:val="001255D1"/>
    <w:rsid w:val="0012701C"/>
    <w:rsid w:val="0012729D"/>
    <w:rsid w:val="00132D8D"/>
    <w:rsid w:val="0014435C"/>
    <w:rsid w:val="00145A50"/>
    <w:rsid w:val="00146B44"/>
    <w:rsid w:val="0015170B"/>
    <w:rsid w:val="00155B24"/>
    <w:rsid w:val="00157ECE"/>
    <w:rsid w:val="0016652B"/>
    <w:rsid w:val="0016711C"/>
    <w:rsid w:val="00184C36"/>
    <w:rsid w:val="001869D0"/>
    <w:rsid w:val="00191CEB"/>
    <w:rsid w:val="001A17D1"/>
    <w:rsid w:val="001A7475"/>
    <w:rsid w:val="001C060A"/>
    <w:rsid w:val="001C265C"/>
    <w:rsid w:val="001C2864"/>
    <w:rsid w:val="001C2F80"/>
    <w:rsid w:val="001D2354"/>
    <w:rsid w:val="001D64DB"/>
    <w:rsid w:val="001D65A0"/>
    <w:rsid w:val="001D6DF8"/>
    <w:rsid w:val="001E352F"/>
    <w:rsid w:val="001E4422"/>
    <w:rsid w:val="001E7727"/>
    <w:rsid w:val="001F10F1"/>
    <w:rsid w:val="001F29C7"/>
    <w:rsid w:val="001F2DCF"/>
    <w:rsid w:val="001F78FF"/>
    <w:rsid w:val="00200379"/>
    <w:rsid w:val="00200733"/>
    <w:rsid w:val="00203B3B"/>
    <w:rsid w:val="002041D3"/>
    <w:rsid w:val="002117E6"/>
    <w:rsid w:val="002154B1"/>
    <w:rsid w:val="00217875"/>
    <w:rsid w:val="00220D46"/>
    <w:rsid w:val="00222660"/>
    <w:rsid w:val="00241415"/>
    <w:rsid w:val="00241B9B"/>
    <w:rsid w:val="002422FF"/>
    <w:rsid w:val="00244B4C"/>
    <w:rsid w:val="00244BAD"/>
    <w:rsid w:val="00247FAD"/>
    <w:rsid w:val="0025215B"/>
    <w:rsid w:val="0025327B"/>
    <w:rsid w:val="00256042"/>
    <w:rsid w:val="00261676"/>
    <w:rsid w:val="00266581"/>
    <w:rsid w:val="002800B8"/>
    <w:rsid w:val="00282267"/>
    <w:rsid w:val="00283079"/>
    <w:rsid w:val="00286D6B"/>
    <w:rsid w:val="00294221"/>
    <w:rsid w:val="002A2DF9"/>
    <w:rsid w:val="002A48F2"/>
    <w:rsid w:val="002A5F35"/>
    <w:rsid w:val="002B3A71"/>
    <w:rsid w:val="002B49D9"/>
    <w:rsid w:val="002C148F"/>
    <w:rsid w:val="002C36C8"/>
    <w:rsid w:val="002D38AD"/>
    <w:rsid w:val="002D4943"/>
    <w:rsid w:val="002D7E5F"/>
    <w:rsid w:val="002E0D7F"/>
    <w:rsid w:val="002E532C"/>
    <w:rsid w:val="002F76CC"/>
    <w:rsid w:val="00305C09"/>
    <w:rsid w:val="00305DEC"/>
    <w:rsid w:val="003104D6"/>
    <w:rsid w:val="00310563"/>
    <w:rsid w:val="00322DE0"/>
    <w:rsid w:val="00323D48"/>
    <w:rsid w:val="003269BA"/>
    <w:rsid w:val="00327B21"/>
    <w:rsid w:val="0033017A"/>
    <w:rsid w:val="00331755"/>
    <w:rsid w:val="00337581"/>
    <w:rsid w:val="00342EBF"/>
    <w:rsid w:val="0035008B"/>
    <w:rsid w:val="003518F4"/>
    <w:rsid w:val="00355B8F"/>
    <w:rsid w:val="00363113"/>
    <w:rsid w:val="003631E0"/>
    <w:rsid w:val="00365ECC"/>
    <w:rsid w:val="00366109"/>
    <w:rsid w:val="00366D7C"/>
    <w:rsid w:val="003716C9"/>
    <w:rsid w:val="003727CC"/>
    <w:rsid w:val="003762FC"/>
    <w:rsid w:val="00380B30"/>
    <w:rsid w:val="00385B57"/>
    <w:rsid w:val="00386981"/>
    <w:rsid w:val="00395108"/>
    <w:rsid w:val="003A4BF0"/>
    <w:rsid w:val="003A75F3"/>
    <w:rsid w:val="003B45FA"/>
    <w:rsid w:val="003B7406"/>
    <w:rsid w:val="003B78AF"/>
    <w:rsid w:val="003C0C8A"/>
    <w:rsid w:val="003C21C9"/>
    <w:rsid w:val="003D1811"/>
    <w:rsid w:val="003D1AB6"/>
    <w:rsid w:val="003D29B4"/>
    <w:rsid w:val="003D3E9E"/>
    <w:rsid w:val="003E0574"/>
    <w:rsid w:val="003E2099"/>
    <w:rsid w:val="003E6240"/>
    <w:rsid w:val="003E6AF1"/>
    <w:rsid w:val="003F7A53"/>
    <w:rsid w:val="00407259"/>
    <w:rsid w:val="0040742C"/>
    <w:rsid w:val="00413F49"/>
    <w:rsid w:val="00430262"/>
    <w:rsid w:val="00430979"/>
    <w:rsid w:val="004312EC"/>
    <w:rsid w:val="004318D1"/>
    <w:rsid w:val="0043436A"/>
    <w:rsid w:val="00444799"/>
    <w:rsid w:val="004475AD"/>
    <w:rsid w:val="004570AF"/>
    <w:rsid w:val="0046394C"/>
    <w:rsid w:val="00470A4F"/>
    <w:rsid w:val="00470C1E"/>
    <w:rsid w:val="00471883"/>
    <w:rsid w:val="00473D74"/>
    <w:rsid w:val="00484A14"/>
    <w:rsid w:val="0048698E"/>
    <w:rsid w:val="00486999"/>
    <w:rsid w:val="00490783"/>
    <w:rsid w:val="0049124C"/>
    <w:rsid w:val="00495AEB"/>
    <w:rsid w:val="004B26E3"/>
    <w:rsid w:val="004B3CF7"/>
    <w:rsid w:val="004C0F62"/>
    <w:rsid w:val="004C1998"/>
    <w:rsid w:val="004C2112"/>
    <w:rsid w:val="004C421C"/>
    <w:rsid w:val="004C6CA7"/>
    <w:rsid w:val="004D1C22"/>
    <w:rsid w:val="004D4C98"/>
    <w:rsid w:val="004D7AC9"/>
    <w:rsid w:val="004D7F0C"/>
    <w:rsid w:val="004E458C"/>
    <w:rsid w:val="004F6194"/>
    <w:rsid w:val="0050148D"/>
    <w:rsid w:val="0050187C"/>
    <w:rsid w:val="00504EFC"/>
    <w:rsid w:val="005206D3"/>
    <w:rsid w:val="0052138F"/>
    <w:rsid w:val="00522495"/>
    <w:rsid w:val="00523696"/>
    <w:rsid w:val="0052519F"/>
    <w:rsid w:val="005257E8"/>
    <w:rsid w:val="00532D55"/>
    <w:rsid w:val="005357F6"/>
    <w:rsid w:val="00544228"/>
    <w:rsid w:val="005453DB"/>
    <w:rsid w:val="00550D86"/>
    <w:rsid w:val="00553FC2"/>
    <w:rsid w:val="005579EE"/>
    <w:rsid w:val="005605CD"/>
    <w:rsid w:val="00561448"/>
    <w:rsid w:val="00563317"/>
    <w:rsid w:val="00564419"/>
    <w:rsid w:val="005649C2"/>
    <w:rsid w:val="00573147"/>
    <w:rsid w:val="005735CA"/>
    <w:rsid w:val="00577995"/>
    <w:rsid w:val="0058152F"/>
    <w:rsid w:val="0059029A"/>
    <w:rsid w:val="005A1BD8"/>
    <w:rsid w:val="005A3D13"/>
    <w:rsid w:val="005A63AF"/>
    <w:rsid w:val="005B55A7"/>
    <w:rsid w:val="005C13F7"/>
    <w:rsid w:val="005C22FA"/>
    <w:rsid w:val="005C475B"/>
    <w:rsid w:val="005C4A27"/>
    <w:rsid w:val="005C6E78"/>
    <w:rsid w:val="005D37A0"/>
    <w:rsid w:val="005D3DA5"/>
    <w:rsid w:val="005D76D0"/>
    <w:rsid w:val="005E3C0D"/>
    <w:rsid w:val="005E3D5A"/>
    <w:rsid w:val="005E3FD2"/>
    <w:rsid w:val="005E49C0"/>
    <w:rsid w:val="005E5A69"/>
    <w:rsid w:val="005E6B0D"/>
    <w:rsid w:val="005F6474"/>
    <w:rsid w:val="006013AE"/>
    <w:rsid w:val="00606D99"/>
    <w:rsid w:val="006071E1"/>
    <w:rsid w:val="00607E0E"/>
    <w:rsid w:val="00611989"/>
    <w:rsid w:val="00612154"/>
    <w:rsid w:val="00616637"/>
    <w:rsid w:val="006173F8"/>
    <w:rsid w:val="00625CE6"/>
    <w:rsid w:val="00634A40"/>
    <w:rsid w:val="0064320E"/>
    <w:rsid w:val="0064554B"/>
    <w:rsid w:val="00647FEA"/>
    <w:rsid w:val="00651670"/>
    <w:rsid w:val="00655498"/>
    <w:rsid w:val="0066337B"/>
    <w:rsid w:val="00667329"/>
    <w:rsid w:val="00681D92"/>
    <w:rsid w:val="006825AA"/>
    <w:rsid w:val="006909C2"/>
    <w:rsid w:val="0069319B"/>
    <w:rsid w:val="006A0D79"/>
    <w:rsid w:val="006A1AC2"/>
    <w:rsid w:val="006C0449"/>
    <w:rsid w:val="006C20CF"/>
    <w:rsid w:val="006C231B"/>
    <w:rsid w:val="006C29EF"/>
    <w:rsid w:val="006C4901"/>
    <w:rsid w:val="006D1870"/>
    <w:rsid w:val="006D6E84"/>
    <w:rsid w:val="006E0CCB"/>
    <w:rsid w:val="006E77BD"/>
    <w:rsid w:val="006F2CC0"/>
    <w:rsid w:val="006F3F7A"/>
    <w:rsid w:val="00701747"/>
    <w:rsid w:val="00701C3C"/>
    <w:rsid w:val="00701F26"/>
    <w:rsid w:val="00705AFB"/>
    <w:rsid w:val="00713CF9"/>
    <w:rsid w:val="0072750F"/>
    <w:rsid w:val="007303A0"/>
    <w:rsid w:val="00733761"/>
    <w:rsid w:val="0073408B"/>
    <w:rsid w:val="00741B0C"/>
    <w:rsid w:val="00744C6C"/>
    <w:rsid w:val="00747E50"/>
    <w:rsid w:val="007511B7"/>
    <w:rsid w:val="00752E23"/>
    <w:rsid w:val="007647C5"/>
    <w:rsid w:val="00766D50"/>
    <w:rsid w:val="007729A2"/>
    <w:rsid w:val="00775F42"/>
    <w:rsid w:val="007765CA"/>
    <w:rsid w:val="0078107C"/>
    <w:rsid w:val="0078515E"/>
    <w:rsid w:val="00786166"/>
    <w:rsid w:val="00787FA7"/>
    <w:rsid w:val="00791B6B"/>
    <w:rsid w:val="00795ACE"/>
    <w:rsid w:val="007A0DC0"/>
    <w:rsid w:val="007B346F"/>
    <w:rsid w:val="007B35EC"/>
    <w:rsid w:val="007B448E"/>
    <w:rsid w:val="007C0BB4"/>
    <w:rsid w:val="007C510C"/>
    <w:rsid w:val="007C568C"/>
    <w:rsid w:val="007C5B18"/>
    <w:rsid w:val="007C7E3C"/>
    <w:rsid w:val="007D39B8"/>
    <w:rsid w:val="007D3BBF"/>
    <w:rsid w:val="007D71CB"/>
    <w:rsid w:val="007E09AA"/>
    <w:rsid w:val="007E14C7"/>
    <w:rsid w:val="007E221B"/>
    <w:rsid w:val="007E38D8"/>
    <w:rsid w:val="007E56E5"/>
    <w:rsid w:val="007F2874"/>
    <w:rsid w:val="00803E0C"/>
    <w:rsid w:val="008102CF"/>
    <w:rsid w:val="00812A0D"/>
    <w:rsid w:val="00816B19"/>
    <w:rsid w:val="0082179E"/>
    <w:rsid w:val="008315E2"/>
    <w:rsid w:val="008321C5"/>
    <w:rsid w:val="00832392"/>
    <w:rsid w:val="00834C91"/>
    <w:rsid w:val="008356FF"/>
    <w:rsid w:val="00835B12"/>
    <w:rsid w:val="00841388"/>
    <w:rsid w:val="00847B7C"/>
    <w:rsid w:val="008556C2"/>
    <w:rsid w:val="00861BF9"/>
    <w:rsid w:val="008632D7"/>
    <w:rsid w:val="008635EA"/>
    <w:rsid w:val="00865F53"/>
    <w:rsid w:val="0087240A"/>
    <w:rsid w:val="0087761B"/>
    <w:rsid w:val="00881FC7"/>
    <w:rsid w:val="00883BB9"/>
    <w:rsid w:val="00885CAE"/>
    <w:rsid w:val="008A0D1F"/>
    <w:rsid w:val="008A557B"/>
    <w:rsid w:val="008A67D5"/>
    <w:rsid w:val="008B4CA8"/>
    <w:rsid w:val="008C282C"/>
    <w:rsid w:val="008C45C4"/>
    <w:rsid w:val="008C56C5"/>
    <w:rsid w:val="008D251D"/>
    <w:rsid w:val="008E20D7"/>
    <w:rsid w:val="008E6DBE"/>
    <w:rsid w:val="009030E9"/>
    <w:rsid w:val="00903D11"/>
    <w:rsid w:val="00907ABF"/>
    <w:rsid w:val="0091330D"/>
    <w:rsid w:val="0092018B"/>
    <w:rsid w:val="00920598"/>
    <w:rsid w:val="00923AFB"/>
    <w:rsid w:val="00925CE7"/>
    <w:rsid w:val="00927D0B"/>
    <w:rsid w:val="009326EC"/>
    <w:rsid w:val="00932BD2"/>
    <w:rsid w:val="0093557A"/>
    <w:rsid w:val="00935EBE"/>
    <w:rsid w:val="00940676"/>
    <w:rsid w:val="00944799"/>
    <w:rsid w:val="00963560"/>
    <w:rsid w:val="0097072D"/>
    <w:rsid w:val="00973C39"/>
    <w:rsid w:val="009747EE"/>
    <w:rsid w:val="0098214A"/>
    <w:rsid w:val="009867AD"/>
    <w:rsid w:val="0099657D"/>
    <w:rsid w:val="00996B03"/>
    <w:rsid w:val="00997039"/>
    <w:rsid w:val="009A1C9B"/>
    <w:rsid w:val="009A353D"/>
    <w:rsid w:val="009A4C01"/>
    <w:rsid w:val="009A60D2"/>
    <w:rsid w:val="009B1148"/>
    <w:rsid w:val="009B46B3"/>
    <w:rsid w:val="009C17B7"/>
    <w:rsid w:val="009C27C3"/>
    <w:rsid w:val="009C7C71"/>
    <w:rsid w:val="009D2742"/>
    <w:rsid w:val="009D451C"/>
    <w:rsid w:val="009D6921"/>
    <w:rsid w:val="009E4DDF"/>
    <w:rsid w:val="009E5501"/>
    <w:rsid w:val="009F03A2"/>
    <w:rsid w:val="009F0F29"/>
    <w:rsid w:val="009F37E9"/>
    <w:rsid w:val="009F39B0"/>
    <w:rsid w:val="009F451D"/>
    <w:rsid w:val="009F4C8C"/>
    <w:rsid w:val="009F75B6"/>
    <w:rsid w:val="00A17FBB"/>
    <w:rsid w:val="00A20050"/>
    <w:rsid w:val="00A245BA"/>
    <w:rsid w:val="00A25AF1"/>
    <w:rsid w:val="00A27F5C"/>
    <w:rsid w:val="00A314CE"/>
    <w:rsid w:val="00A3152D"/>
    <w:rsid w:val="00A35630"/>
    <w:rsid w:val="00A400AE"/>
    <w:rsid w:val="00A44CAE"/>
    <w:rsid w:val="00A521A8"/>
    <w:rsid w:val="00A64D16"/>
    <w:rsid w:val="00A66550"/>
    <w:rsid w:val="00A6707D"/>
    <w:rsid w:val="00A70BB9"/>
    <w:rsid w:val="00A76BD6"/>
    <w:rsid w:val="00A817A6"/>
    <w:rsid w:val="00A81BEA"/>
    <w:rsid w:val="00A826CF"/>
    <w:rsid w:val="00A84A61"/>
    <w:rsid w:val="00A84F38"/>
    <w:rsid w:val="00A87C06"/>
    <w:rsid w:val="00A90C9A"/>
    <w:rsid w:val="00A91DA3"/>
    <w:rsid w:val="00AA2236"/>
    <w:rsid w:val="00AA3467"/>
    <w:rsid w:val="00AA3DB7"/>
    <w:rsid w:val="00AA620F"/>
    <w:rsid w:val="00AA6B9D"/>
    <w:rsid w:val="00AC77A8"/>
    <w:rsid w:val="00AE1023"/>
    <w:rsid w:val="00AE2430"/>
    <w:rsid w:val="00AE3119"/>
    <w:rsid w:val="00AE623B"/>
    <w:rsid w:val="00AF5DE2"/>
    <w:rsid w:val="00B00B89"/>
    <w:rsid w:val="00B0339C"/>
    <w:rsid w:val="00B03B58"/>
    <w:rsid w:val="00B060B3"/>
    <w:rsid w:val="00B17ABF"/>
    <w:rsid w:val="00B20B6A"/>
    <w:rsid w:val="00B32059"/>
    <w:rsid w:val="00B320F1"/>
    <w:rsid w:val="00B43092"/>
    <w:rsid w:val="00B46094"/>
    <w:rsid w:val="00B51983"/>
    <w:rsid w:val="00B53014"/>
    <w:rsid w:val="00B53AFA"/>
    <w:rsid w:val="00B570AF"/>
    <w:rsid w:val="00B578B0"/>
    <w:rsid w:val="00B6276E"/>
    <w:rsid w:val="00B71771"/>
    <w:rsid w:val="00B71CCE"/>
    <w:rsid w:val="00B8008D"/>
    <w:rsid w:val="00B83135"/>
    <w:rsid w:val="00B840FC"/>
    <w:rsid w:val="00B87361"/>
    <w:rsid w:val="00B9466E"/>
    <w:rsid w:val="00BC6120"/>
    <w:rsid w:val="00BE381A"/>
    <w:rsid w:val="00BE6273"/>
    <w:rsid w:val="00BE76D6"/>
    <w:rsid w:val="00BF1C9D"/>
    <w:rsid w:val="00BF2009"/>
    <w:rsid w:val="00BF294B"/>
    <w:rsid w:val="00BF45F7"/>
    <w:rsid w:val="00BF5983"/>
    <w:rsid w:val="00BF70B9"/>
    <w:rsid w:val="00BF786D"/>
    <w:rsid w:val="00C024BE"/>
    <w:rsid w:val="00C046D2"/>
    <w:rsid w:val="00C12A36"/>
    <w:rsid w:val="00C13E2A"/>
    <w:rsid w:val="00C1595A"/>
    <w:rsid w:val="00C264E4"/>
    <w:rsid w:val="00C34084"/>
    <w:rsid w:val="00C4255B"/>
    <w:rsid w:val="00C46A1B"/>
    <w:rsid w:val="00C50A43"/>
    <w:rsid w:val="00C516D0"/>
    <w:rsid w:val="00C51C52"/>
    <w:rsid w:val="00C60371"/>
    <w:rsid w:val="00C727C1"/>
    <w:rsid w:val="00C73ACB"/>
    <w:rsid w:val="00C7510C"/>
    <w:rsid w:val="00C8526E"/>
    <w:rsid w:val="00C875EA"/>
    <w:rsid w:val="00C9619C"/>
    <w:rsid w:val="00C96E26"/>
    <w:rsid w:val="00CA033C"/>
    <w:rsid w:val="00CA2FDC"/>
    <w:rsid w:val="00CA376B"/>
    <w:rsid w:val="00CA4636"/>
    <w:rsid w:val="00CB3D10"/>
    <w:rsid w:val="00CC0287"/>
    <w:rsid w:val="00CC0952"/>
    <w:rsid w:val="00CC5E85"/>
    <w:rsid w:val="00CD77A4"/>
    <w:rsid w:val="00CF249A"/>
    <w:rsid w:val="00CF6489"/>
    <w:rsid w:val="00D01480"/>
    <w:rsid w:val="00D0274A"/>
    <w:rsid w:val="00D04B51"/>
    <w:rsid w:val="00D11496"/>
    <w:rsid w:val="00D11523"/>
    <w:rsid w:val="00D12209"/>
    <w:rsid w:val="00D20680"/>
    <w:rsid w:val="00D229BB"/>
    <w:rsid w:val="00D242FA"/>
    <w:rsid w:val="00D27E9F"/>
    <w:rsid w:val="00D30690"/>
    <w:rsid w:val="00D31BE0"/>
    <w:rsid w:val="00D3464A"/>
    <w:rsid w:val="00D35BE3"/>
    <w:rsid w:val="00D41150"/>
    <w:rsid w:val="00D41CAE"/>
    <w:rsid w:val="00D41F33"/>
    <w:rsid w:val="00D42AB7"/>
    <w:rsid w:val="00D579B5"/>
    <w:rsid w:val="00D65426"/>
    <w:rsid w:val="00D661E3"/>
    <w:rsid w:val="00D70BC3"/>
    <w:rsid w:val="00D731DD"/>
    <w:rsid w:val="00D73544"/>
    <w:rsid w:val="00D7638C"/>
    <w:rsid w:val="00D7795D"/>
    <w:rsid w:val="00D806B9"/>
    <w:rsid w:val="00D812F8"/>
    <w:rsid w:val="00D840F5"/>
    <w:rsid w:val="00D85DDE"/>
    <w:rsid w:val="00D9647B"/>
    <w:rsid w:val="00DA058B"/>
    <w:rsid w:val="00DA2EF6"/>
    <w:rsid w:val="00DB7C09"/>
    <w:rsid w:val="00DC0726"/>
    <w:rsid w:val="00DC1E1E"/>
    <w:rsid w:val="00DC1EBD"/>
    <w:rsid w:val="00DC246A"/>
    <w:rsid w:val="00DD0090"/>
    <w:rsid w:val="00DD1FF2"/>
    <w:rsid w:val="00DD3474"/>
    <w:rsid w:val="00DD6437"/>
    <w:rsid w:val="00DE0E98"/>
    <w:rsid w:val="00DE4750"/>
    <w:rsid w:val="00DE4DE9"/>
    <w:rsid w:val="00DF30A9"/>
    <w:rsid w:val="00E003C1"/>
    <w:rsid w:val="00E02F4A"/>
    <w:rsid w:val="00E03F74"/>
    <w:rsid w:val="00E05ED2"/>
    <w:rsid w:val="00E11A59"/>
    <w:rsid w:val="00E12823"/>
    <w:rsid w:val="00E13033"/>
    <w:rsid w:val="00E166BF"/>
    <w:rsid w:val="00E17972"/>
    <w:rsid w:val="00E2088B"/>
    <w:rsid w:val="00E21280"/>
    <w:rsid w:val="00E21843"/>
    <w:rsid w:val="00E245A2"/>
    <w:rsid w:val="00E277A0"/>
    <w:rsid w:val="00E310DE"/>
    <w:rsid w:val="00E327CA"/>
    <w:rsid w:val="00E35B0C"/>
    <w:rsid w:val="00E36BFB"/>
    <w:rsid w:val="00E43617"/>
    <w:rsid w:val="00E4462F"/>
    <w:rsid w:val="00E45CFF"/>
    <w:rsid w:val="00E46DE9"/>
    <w:rsid w:val="00E537BA"/>
    <w:rsid w:val="00E54D3C"/>
    <w:rsid w:val="00E57A33"/>
    <w:rsid w:val="00E63DAC"/>
    <w:rsid w:val="00E64260"/>
    <w:rsid w:val="00E70054"/>
    <w:rsid w:val="00E70F6A"/>
    <w:rsid w:val="00E72A30"/>
    <w:rsid w:val="00E73253"/>
    <w:rsid w:val="00E73EDA"/>
    <w:rsid w:val="00E82861"/>
    <w:rsid w:val="00E82EC1"/>
    <w:rsid w:val="00E84ECF"/>
    <w:rsid w:val="00E87DD8"/>
    <w:rsid w:val="00E90F21"/>
    <w:rsid w:val="00E95605"/>
    <w:rsid w:val="00E979A5"/>
    <w:rsid w:val="00EA0CC2"/>
    <w:rsid w:val="00EA618F"/>
    <w:rsid w:val="00EB49B9"/>
    <w:rsid w:val="00ED0849"/>
    <w:rsid w:val="00ED0963"/>
    <w:rsid w:val="00ED1652"/>
    <w:rsid w:val="00ED1DAB"/>
    <w:rsid w:val="00ED67DA"/>
    <w:rsid w:val="00ED70B1"/>
    <w:rsid w:val="00ED7F74"/>
    <w:rsid w:val="00EE0F79"/>
    <w:rsid w:val="00EE1FFC"/>
    <w:rsid w:val="00EE5589"/>
    <w:rsid w:val="00EE68A9"/>
    <w:rsid w:val="00EF0155"/>
    <w:rsid w:val="00EF1E25"/>
    <w:rsid w:val="00EF59DA"/>
    <w:rsid w:val="00F04432"/>
    <w:rsid w:val="00F06CC4"/>
    <w:rsid w:val="00F06E7D"/>
    <w:rsid w:val="00F11022"/>
    <w:rsid w:val="00F152BE"/>
    <w:rsid w:val="00F157B9"/>
    <w:rsid w:val="00F15A11"/>
    <w:rsid w:val="00F1730C"/>
    <w:rsid w:val="00F22329"/>
    <w:rsid w:val="00F22559"/>
    <w:rsid w:val="00F23A64"/>
    <w:rsid w:val="00F27046"/>
    <w:rsid w:val="00F34398"/>
    <w:rsid w:val="00F37A85"/>
    <w:rsid w:val="00F405F1"/>
    <w:rsid w:val="00F44C20"/>
    <w:rsid w:val="00F468B6"/>
    <w:rsid w:val="00F46D35"/>
    <w:rsid w:val="00F5163B"/>
    <w:rsid w:val="00F60D64"/>
    <w:rsid w:val="00F61219"/>
    <w:rsid w:val="00F62033"/>
    <w:rsid w:val="00F65902"/>
    <w:rsid w:val="00F67017"/>
    <w:rsid w:val="00F77F86"/>
    <w:rsid w:val="00F803CB"/>
    <w:rsid w:val="00F875BB"/>
    <w:rsid w:val="00F9189C"/>
    <w:rsid w:val="00F91CFF"/>
    <w:rsid w:val="00F95486"/>
    <w:rsid w:val="00F95B4F"/>
    <w:rsid w:val="00FA5633"/>
    <w:rsid w:val="00FA5831"/>
    <w:rsid w:val="00FA6B5D"/>
    <w:rsid w:val="00FB1A04"/>
    <w:rsid w:val="00FB2D34"/>
    <w:rsid w:val="00FB3E11"/>
    <w:rsid w:val="00FB4DB9"/>
    <w:rsid w:val="00FC151B"/>
    <w:rsid w:val="00FC1E7C"/>
    <w:rsid w:val="00FC7594"/>
    <w:rsid w:val="00FD64F9"/>
    <w:rsid w:val="00FD78CA"/>
    <w:rsid w:val="00FE1F83"/>
    <w:rsid w:val="00FE38CF"/>
    <w:rsid w:val="00FF0729"/>
    <w:rsid w:val="00FF255C"/>
    <w:rsid w:val="00FF25C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9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92"/>
    <w:pPr>
      <w:ind w:left="720"/>
      <w:contextualSpacing/>
    </w:pPr>
  </w:style>
  <w:style w:type="character" w:styleId="PlaceholderText">
    <w:name w:val="Placeholder Text"/>
    <w:basedOn w:val="DefaultParagraphFont"/>
    <w:uiPriority w:val="99"/>
    <w:semiHidden/>
    <w:rsid w:val="004B26E3"/>
    <w:rPr>
      <w:color w:val="808080"/>
    </w:rPr>
  </w:style>
  <w:style w:type="paragraph" w:styleId="BalloonText">
    <w:name w:val="Balloon Text"/>
    <w:basedOn w:val="Normal"/>
    <w:link w:val="BalloonTextChar"/>
    <w:uiPriority w:val="99"/>
    <w:semiHidden/>
    <w:unhideWhenUsed/>
    <w:rsid w:val="004B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E3"/>
    <w:rPr>
      <w:rFonts w:ascii="Tahoma" w:hAnsi="Tahoma" w:cs="Tahoma"/>
      <w:sz w:val="16"/>
      <w:szCs w:val="16"/>
    </w:rPr>
  </w:style>
  <w:style w:type="paragraph" w:styleId="Bibliography">
    <w:name w:val="Bibliography"/>
    <w:basedOn w:val="Normal"/>
    <w:next w:val="Normal"/>
    <w:uiPriority w:val="37"/>
    <w:unhideWhenUsed/>
    <w:rsid w:val="00B320F1"/>
    <w:pPr>
      <w:tabs>
        <w:tab w:val="left" w:pos="384"/>
      </w:tabs>
      <w:spacing w:after="0" w:line="240" w:lineRule="auto"/>
      <w:ind w:left="384" w:hanging="384"/>
    </w:pPr>
  </w:style>
  <w:style w:type="character" w:styleId="Emphasis">
    <w:name w:val="Emphasis"/>
    <w:basedOn w:val="DefaultParagraphFont"/>
    <w:uiPriority w:val="20"/>
    <w:qFormat/>
    <w:rsid w:val="002041D3"/>
    <w:rPr>
      <w:i/>
      <w:iCs/>
    </w:rPr>
  </w:style>
  <w:style w:type="paragraph" w:customStyle="1" w:styleId="BCAuthorAddress">
    <w:name w:val="BC_Author_Address"/>
    <w:basedOn w:val="Normal"/>
    <w:next w:val="Normal"/>
    <w:rsid w:val="007D39B8"/>
    <w:pPr>
      <w:spacing w:after="240" w:line="480" w:lineRule="auto"/>
      <w:jc w:val="center"/>
    </w:pPr>
    <w:rPr>
      <w:rFonts w:ascii="Times" w:eastAsia="Times New Roman" w:hAnsi="Times" w:cs="Times New Roman"/>
      <w:sz w:val="24"/>
      <w:szCs w:val="20"/>
      <w:lang w:val="en-US"/>
    </w:rPr>
  </w:style>
  <w:style w:type="character" w:styleId="CommentReference">
    <w:name w:val="annotation reference"/>
    <w:basedOn w:val="DefaultParagraphFont"/>
    <w:uiPriority w:val="99"/>
    <w:semiHidden/>
    <w:unhideWhenUsed/>
    <w:rsid w:val="005C6E78"/>
    <w:rPr>
      <w:sz w:val="18"/>
      <w:szCs w:val="18"/>
    </w:rPr>
  </w:style>
  <w:style w:type="paragraph" w:styleId="CommentText">
    <w:name w:val="annotation text"/>
    <w:basedOn w:val="Normal"/>
    <w:link w:val="CommentTextChar"/>
    <w:uiPriority w:val="99"/>
    <w:semiHidden/>
    <w:unhideWhenUsed/>
    <w:rsid w:val="005C6E78"/>
    <w:pPr>
      <w:spacing w:line="240" w:lineRule="auto"/>
    </w:pPr>
    <w:rPr>
      <w:sz w:val="24"/>
      <w:szCs w:val="24"/>
    </w:rPr>
  </w:style>
  <w:style w:type="character" w:customStyle="1" w:styleId="CommentTextChar">
    <w:name w:val="Comment Text Char"/>
    <w:basedOn w:val="DefaultParagraphFont"/>
    <w:link w:val="CommentText"/>
    <w:uiPriority w:val="99"/>
    <w:semiHidden/>
    <w:rsid w:val="005C6E78"/>
    <w:rPr>
      <w:sz w:val="24"/>
      <w:szCs w:val="24"/>
    </w:rPr>
  </w:style>
  <w:style w:type="paragraph" w:styleId="CommentSubject">
    <w:name w:val="annotation subject"/>
    <w:basedOn w:val="CommentText"/>
    <w:next w:val="CommentText"/>
    <w:link w:val="CommentSubjectChar"/>
    <w:uiPriority w:val="99"/>
    <w:semiHidden/>
    <w:unhideWhenUsed/>
    <w:rsid w:val="005C6E78"/>
    <w:rPr>
      <w:b/>
      <w:bCs/>
      <w:sz w:val="20"/>
      <w:szCs w:val="20"/>
    </w:rPr>
  </w:style>
  <w:style w:type="character" w:customStyle="1" w:styleId="CommentSubjectChar">
    <w:name w:val="Comment Subject Char"/>
    <w:basedOn w:val="CommentTextChar"/>
    <w:link w:val="CommentSubject"/>
    <w:uiPriority w:val="99"/>
    <w:semiHidden/>
    <w:rsid w:val="005C6E78"/>
    <w:rPr>
      <w:b/>
      <w:bCs/>
      <w:sz w:val="20"/>
      <w:szCs w:val="20"/>
    </w:rPr>
  </w:style>
  <w:style w:type="character" w:styleId="Hyperlink">
    <w:name w:val="Hyperlink"/>
    <w:basedOn w:val="DefaultParagraphFont"/>
    <w:uiPriority w:val="99"/>
    <w:unhideWhenUsed/>
    <w:rsid w:val="001D64DB"/>
    <w:rPr>
      <w:color w:val="0000FF" w:themeColor="hyperlink"/>
      <w:u w:val="single"/>
    </w:rPr>
  </w:style>
  <w:style w:type="table" w:styleId="TableGrid">
    <w:name w:val="Table Grid"/>
    <w:basedOn w:val="TableNormal"/>
    <w:uiPriority w:val="39"/>
    <w:rsid w:val="0093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6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029242">
      <w:bodyDiv w:val="1"/>
      <w:marLeft w:val="0"/>
      <w:marRight w:val="0"/>
      <w:marTop w:val="0"/>
      <w:marBottom w:val="0"/>
      <w:divBdr>
        <w:top w:val="none" w:sz="0" w:space="0" w:color="auto"/>
        <w:left w:val="none" w:sz="0" w:space="0" w:color="auto"/>
        <w:bottom w:val="none" w:sz="0" w:space="0" w:color="auto"/>
        <w:right w:val="none" w:sz="0" w:space="0" w:color="auto"/>
      </w:divBdr>
    </w:div>
    <w:div w:id="1693804321">
      <w:bodyDiv w:val="1"/>
      <w:marLeft w:val="0"/>
      <w:marRight w:val="0"/>
      <w:marTop w:val="0"/>
      <w:marBottom w:val="0"/>
      <w:divBdr>
        <w:top w:val="none" w:sz="0" w:space="0" w:color="auto"/>
        <w:left w:val="none" w:sz="0" w:space="0" w:color="auto"/>
        <w:bottom w:val="none" w:sz="0" w:space="0" w:color="auto"/>
        <w:right w:val="none" w:sz="0" w:space="0" w:color="auto"/>
      </w:divBdr>
    </w:div>
    <w:div w:id="19454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nab.dutta@iitgn.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18218</Words>
  <Characters>103846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2019-09-06T19:05:00Z</dcterms:created>
  <dcterms:modified xsi:type="dcterms:W3CDTF">2019-09-06T19:05:00Z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id="Fue7nnIk"/&gt;&lt;style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