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01E8C" w14:textId="4C416AE1" w:rsidR="00620473" w:rsidRDefault="006E6ED0">
      <w:pPr>
        <w:spacing w:before="66"/>
        <w:ind w:right="729"/>
        <w:jc w:val="right"/>
        <w:rPr>
          <w:rFonts w:ascii="Times New Roman"/>
          <w:sz w:val="24"/>
        </w:rPr>
      </w:pPr>
      <w:r>
        <w:rPr>
          <w:rFonts w:ascii="Times New Roman"/>
          <w:sz w:val="24"/>
        </w:rPr>
        <w:t>June</w:t>
      </w:r>
      <w:r w:rsidR="00E657EB">
        <w:rPr>
          <w:rFonts w:ascii="Times New Roman"/>
          <w:sz w:val="24"/>
        </w:rPr>
        <w:t xml:space="preserve"> </w:t>
      </w:r>
      <w:r w:rsidR="005918D1">
        <w:rPr>
          <w:rFonts w:ascii="Times New Roman"/>
          <w:sz w:val="24"/>
        </w:rPr>
        <w:t>7</w:t>
      </w:r>
      <w:r w:rsidR="00E657EB">
        <w:rPr>
          <w:rFonts w:ascii="Times New Roman"/>
          <w:sz w:val="24"/>
        </w:rPr>
        <w:t>, 2019</w:t>
      </w:r>
    </w:p>
    <w:p w14:paraId="45E0BD9F" w14:textId="77777777" w:rsidR="00620473" w:rsidRDefault="00620473">
      <w:pPr>
        <w:pStyle w:val="BodyText"/>
        <w:rPr>
          <w:rFonts w:ascii="Times New Roman"/>
          <w:sz w:val="20"/>
        </w:rPr>
      </w:pPr>
    </w:p>
    <w:p w14:paraId="59D751A7" w14:textId="77777777" w:rsidR="00620473" w:rsidRDefault="00620473">
      <w:pPr>
        <w:pStyle w:val="BodyText"/>
        <w:spacing w:before="5"/>
        <w:rPr>
          <w:rFonts w:ascii="Times New Roman"/>
          <w:sz w:val="21"/>
        </w:rPr>
      </w:pPr>
    </w:p>
    <w:p w14:paraId="34646C27" w14:textId="6C1994F4" w:rsidR="00620473" w:rsidRDefault="003D5C3B">
      <w:pPr>
        <w:pStyle w:val="BodyText"/>
        <w:ind w:left="102"/>
      </w:pPr>
      <w:r>
        <w:t>Journal of Visualized Experiments</w:t>
      </w:r>
    </w:p>
    <w:p w14:paraId="0B95F102" w14:textId="77777777" w:rsidR="00620473" w:rsidRDefault="00620473">
      <w:pPr>
        <w:pStyle w:val="BodyText"/>
        <w:rPr>
          <w:sz w:val="24"/>
        </w:rPr>
      </w:pPr>
    </w:p>
    <w:p w14:paraId="124B8F3A" w14:textId="16FC2BBA" w:rsidR="00620473" w:rsidRDefault="00E657EB">
      <w:pPr>
        <w:pStyle w:val="Heading1"/>
        <w:spacing w:before="179"/>
      </w:pPr>
      <w:r>
        <w:t xml:space="preserve">Re: Revised manuscript, </w:t>
      </w:r>
      <w:r w:rsidR="00FF57E3" w:rsidRPr="00FF57E3">
        <w:t xml:space="preserve">JoVE60230 </w:t>
      </w:r>
    </w:p>
    <w:p w14:paraId="77C27211" w14:textId="77777777" w:rsidR="00620473" w:rsidRDefault="00620473">
      <w:pPr>
        <w:pStyle w:val="BodyText"/>
        <w:rPr>
          <w:b/>
          <w:sz w:val="24"/>
        </w:rPr>
      </w:pPr>
    </w:p>
    <w:p w14:paraId="799EF9BF" w14:textId="27A2D61F" w:rsidR="00620473" w:rsidRDefault="00E657EB">
      <w:pPr>
        <w:pStyle w:val="BodyText"/>
        <w:spacing w:before="176"/>
        <w:ind w:left="102"/>
      </w:pPr>
      <w:r>
        <w:t>Dear editor:</w:t>
      </w:r>
    </w:p>
    <w:p w14:paraId="62E01317" w14:textId="77777777" w:rsidR="00620473" w:rsidRDefault="00620473">
      <w:pPr>
        <w:pStyle w:val="BodyText"/>
        <w:rPr>
          <w:sz w:val="24"/>
        </w:rPr>
      </w:pPr>
    </w:p>
    <w:p w14:paraId="49493930" w14:textId="78CE7C81" w:rsidR="00620473" w:rsidRDefault="00E657EB">
      <w:pPr>
        <w:spacing w:before="175"/>
        <w:ind w:left="102" w:right="71"/>
      </w:pPr>
      <w:r>
        <w:t xml:space="preserve">Thank you for considering our manuscript </w:t>
      </w:r>
      <w:r w:rsidR="00FF57E3" w:rsidRPr="00FF57E3">
        <w:rPr>
          <w:b/>
          <w:bCs/>
        </w:rPr>
        <w:t>"Visualizing and Analyzing Intracellular Transport of Organelles and other Cargo in Astrocytes"</w:t>
      </w:r>
      <w:r w:rsidRPr="00FF57E3">
        <w:rPr>
          <w:b/>
          <w:bCs/>
        </w:rPr>
        <w:t xml:space="preserve"> </w:t>
      </w:r>
      <w:r>
        <w:t xml:space="preserve">for publication in </w:t>
      </w:r>
      <w:r w:rsidR="00806DA2">
        <w:t>JoVE</w:t>
      </w:r>
      <w:r>
        <w:t xml:space="preserve"> and for your guidance on how to revise our manuscript. We appreciate the positive feedback and useful recommendations to improve the manuscript by the reviewers. Below we address the reviewers’ comments point-by-point by incorporating new </w:t>
      </w:r>
      <w:r w:rsidR="00583346">
        <w:t xml:space="preserve">figures </w:t>
      </w:r>
      <w:r>
        <w:t>and by modifying the text in the revised manuscript.</w:t>
      </w:r>
    </w:p>
    <w:p w14:paraId="1923CC7E" w14:textId="15DD9EE7" w:rsidR="00620473" w:rsidRDefault="00E657EB">
      <w:pPr>
        <w:pStyle w:val="BodyText"/>
        <w:spacing w:before="101"/>
        <w:ind w:left="102" w:right="226"/>
      </w:pPr>
      <w:r>
        <w:t xml:space="preserve">We hope that the revised manuscript will now be acceptable for publication in the </w:t>
      </w:r>
      <w:r w:rsidR="00806DA2">
        <w:t>JoVE</w:t>
      </w:r>
      <w:r>
        <w:t>.</w:t>
      </w:r>
    </w:p>
    <w:p w14:paraId="0D68C063" w14:textId="77777777" w:rsidR="00620473" w:rsidRDefault="00620473">
      <w:pPr>
        <w:pStyle w:val="BodyText"/>
        <w:rPr>
          <w:sz w:val="24"/>
        </w:rPr>
      </w:pPr>
    </w:p>
    <w:p w14:paraId="06A95BCD" w14:textId="77777777" w:rsidR="00620473" w:rsidRDefault="00E657EB">
      <w:pPr>
        <w:pStyle w:val="BodyText"/>
        <w:spacing w:before="178"/>
        <w:ind w:left="102"/>
      </w:pPr>
      <w:r>
        <w:t>Sincerely,</w:t>
      </w:r>
    </w:p>
    <w:p w14:paraId="2A33860A" w14:textId="77777777" w:rsidR="00620473" w:rsidRDefault="00620473">
      <w:pPr>
        <w:pStyle w:val="BodyText"/>
        <w:rPr>
          <w:sz w:val="24"/>
        </w:rPr>
      </w:pPr>
    </w:p>
    <w:p w14:paraId="15A9FAD0" w14:textId="4B70440B" w:rsidR="00620473" w:rsidRDefault="00E657EB">
      <w:pPr>
        <w:pStyle w:val="BodyText"/>
        <w:spacing w:before="177"/>
        <w:ind w:left="102"/>
      </w:pPr>
      <w:r>
        <w:t xml:space="preserve">Damaris Lorenzo </w:t>
      </w:r>
    </w:p>
    <w:p w14:paraId="3507B47C" w14:textId="39B6C2D5" w:rsidR="00620473" w:rsidRDefault="00620473">
      <w:pPr>
        <w:pStyle w:val="BodyText"/>
        <w:rPr>
          <w:sz w:val="24"/>
        </w:rPr>
      </w:pPr>
    </w:p>
    <w:p w14:paraId="01BFD29E" w14:textId="77777777" w:rsidR="00841B84" w:rsidRPr="00841B84" w:rsidRDefault="00841B84" w:rsidP="00841B84">
      <w:pPr>
        <w:pStyle w:val="BodyText"/>
        <w:ind w:firstLine="90"/>
        <w:rPr>
          <w:b/>
          <w:bCs/>
          <w:sz w:val="24"/>
        </w:rPr>
      </w:pPr>
      <w:r w:rsidRPr="00841B84">
        <w:rPr>
          <w:b/>
          <w:bCs/>
          <w:sz w:val="24"/>
        </w:rPr>
        <w:t>Editorial comments:</w:t>
      </w:r>
    </w:p>
    <w:p w14:paraId="36FFA63B" w14:textId="77777777" w:rsidR="00841B84" w:rsidRPr="00841B84" w:rsidRDefault="00841B84" w:rsidP="00841B84">
      <w:pPr>
        <w:pStyle w:val="BodyText"/>
        <w:ind w:firstLine="90"/>
        <w:rPr>
          <w:sz w:val="24"/>
        </w:rPr>
      </w:pPr>
    </w:p>
    <w:p w14:paraId="0898ED12" w14:textId="77777777" w:rsidR="00841B84" w:rsidRPr="00841B84" w:rsidRDefault="00841B84" w:rsidP="00841B84">
      <w:pPr>
        <w:pStyle w:val="BodyText"/>
        <w:ind w:firstLine="90"/>
        <w:rPr>
          <w:sz w:val="24"/>
        </w:rPr>
      </w:pPr>
      <w:r w:rsidRPr="00841B84">
        <w:rPr>
          <w:sz w:val="24"/>
        </w:rPr>
        <w:t>Changes to be made by the author(s):</w:t>
      </w:r>
    </w:p>
    <w:p w14:paraId="6DCB8887" w14:textId="77777777" w:rsidR="00841B84" w:rsidRPr="00841B84" w:rsidRDefault="00841B84" w:rsidP="00841B84">
      <w:pPr>
        <w:pStyle w:val="BodyText"/>
        <w:ind w:firstLine="90"/>
        <w:rPr>
          <w:sz w:val="24"/>
        </w:rPr>
      </w:pPr>
    </w:p>
    <w:p w14:paraId="34419DB4" w14:textId="77777777" w:rsidR="00841B84" w:rsidRPr="00841B84" w:rsidRDefault="00841B84" w:rsidP="00841B84">
      <w:pPr>
        <w:pStyle w:val="BodyText"/>
        <w:ind w:left="360" w:hanging="270"/>
        <w:rPr>
          <w:b/>
          <w:bCs/>
          <w:i/>
          <w:iCs/>
          <w:sz w:val="24"/>
        </w:rPr>
      </w:pPr>
      <w:r w:rsidRPr="00841B84">
        <w:rPr>
          <w:b/>
          <w:bCs/>
          <w:i/>
          <w:iCs/>
          <w:sz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544BC334" w14:textId="75E8710B" w:rsidR="00841B84" w:rsidRDefault="00841B84" w:rsidP="00841B84">
      <w:pPr>
        <w:pStyle w:val="BodyText"/>
        <w:ind w:firstLine="90"/>
        <w:rPr>
          <w:sz w:val="24"/>
        </w:rPr>
      </w:pPr>
    </w:p>
    <w:p w14:paraId="7145A4BC" w14:textId="423E8878" w:rsidR="004F5238" w:rsidRDefault="004F5238" w:rsidP="00841B84">
      <w:pPr>
        <w:pStyle w:val="BodyText"/>
        <w:ind w:firstLine="90"/>
        <w:rPr>
          <w:sz w:val="24"/>
        </w:rPr>
      </w:pPr>
      <w:r>
        <w:rPr>
          <w:sz w:val="24"/>
        </w:rPr>
        <w:t xml:space="preserve">     The document has been proofread. </w:t>
      </w:r>
    </w:p>
    <w:p w14:paraId="1D64598A" w14:textId="77777777" w:rsidR="004F5238" w:rsidRPr="00841B84" w:rsidRDefault="004F5238" w:rsidP="00841B84">
      <w:pPr>
        <w:pStyle w:val="BodyText"/>
        <w:ind w:firstLine="90"/>
        <w:rPr>
          <w:sz w:val="24"/>
        </w:rPr>
      </w:pPr>
    </w:p>
    <w:p w14:paraId="798C804C" w14:textId="0D976E25" w:rsidR="00841B84" w:rsidRDefault="00841B84" w:rsidP="00841B84">
      <w:pPr>
        <w:pStyle w:val="BodyText"/>
        <w:ind w:left="360" w:hanging="270"/>
        <w:rPr>
          <w:b/>
          <w:bCs/>
          <w:i/>
          <w:iCs/>
          <w:sz w:val="24"/>
        </w:rPr>
      </w:pPr>
      <w:r w:rsidRPr="00827311">
        <w:rPr>
          <w:b/>
          <w:bCs/>
          <w:i/>
          <w:iCs/>
          <w:sz w:val="24"/>
        </w:rPr>
        <w:t>2. Please revise lines 124-133, 226-228 and 234-235, and 239-241 to avoid textual overlap with previously published work.</w:t>
      </w:r>
    </w:p>
    <w:p w14:paraId="05692868" w14:textId="725B21BF" w:rsidR="004F5238" w:rsidRDefault="004F5238" w:rsidP="00841B84">
      <w:pPr>
        <w:pStyle w:val="BodyText"/>
        <w:ind w:left="360" w:hanging="270"/>
        <w:rPr>
          <w:b/>
          <w:bCs/>
          <w:i/>
          <w:iCs/>
          <w:sz w:val="24"/>
        </w:rPr>
      </w:pPr>
    </w:p>
    <w:p w14:paraId="2D2A9972" w14:textId="0B1F3CAE" w:rsidR="004F5238" w:rsidRPr="004F5238" w:rsidRDefault="004F5238" w:rsidP="00841B84">
      <w:pPr>
        <w:pStyle w:val="BodyText"/>
        <w:ind w:left="360" w:hanging="270"/>
        <w:rPr>
          <w:bCs/>
          <w:iCs/>
          <w:sz w:val="24"/>
        </w:rPr>
      </w:pPr>
      <w:r>
        <w:rPr>
          <w:b/>
          <w:bCs/>
          <w:i/>
          <w:iCs/>
          <w:sz w:val="24"/>
        </w:rPr>
        <w:tab/>
      </w:r>
      <w:r w:rsidRPr="004F5238">
        <w:rPr>
          <w:bCs/>
          <w:iCs/>
          <w:sz w:val="24"/>
        </w:rPr>
        <w:t xml:space="preserve">The language has been modified. </w:t>
      </w:r>
    </w:p>
    <w:p w14:paraId="1E22DEB8" w14:textId="77777777" w:rsidR="00841B84" w:rsidRPr="00841B84" w:rsidRDefault="00841B84" w:rsidP="00841B84">
      <w:pPr>
        <w:pStyle w:val="BodyText"/>
        <w:ind w:firstLine="90"/>
        <w:rPr>
          <w:sz w:val="24"/>
        </w:rPr>
      </w:pPr>
    </w:p>
    <w:p w14:paraId="3AC6FD1B" w14:textId="5C71D24D" w:rsidR="00841B84" w:rsidRDefault="00841B84" w:rsidP="00841B84">
      <w:pPr>
        <w:pStyle w:val="BodyText"/>
        <w:ind w:firstLine="90"/>
        <w:rPr>
          <w:b/>
          <w:bCs/>
          <w:i/>
          <w:iCs/>
          <w:sz w:val="24"/>
        </w:rPr>
      </w:pPr>
      <w:r w:rsidRPr="00827311">
        <w:rPr>
          <w:b/>
          <w:bCs/>
          <w:i/>
          <w:iCs/>
          <w:sz w:val="24"/>
        </w:rPr>
        <w:t>3. Please abbreviate liters to L (L, mL, µL) to avoid confusion.</w:t>
      </w:r>
    </w:p>
    <w:p w14:paraId="159DAC9E" w14:textId="6C76AAAF" w:rsidR="004F5238" w:rsidRDefault="004F5238" w:rsidP="00841B84">
      <w:pPr>
        <w:pStyle w:val="BodyText"/>
        <w:ind w:firstLine="90"/>
        <w:rPr>
          <w:b/>
          <w:bCs/>
          <w:i/>
          <w:iCs/>
          <w:sz w:val="24"/>
        </w:rPr>
      </w:pPr>
    </w:p>
    <w:p w14:paraId="1F7EF124" w14:textId="537E48A2" w:rsidR="004F5238" w:rsidRPr="004F5238" w:rsidRDefault="004F5238" w:rsidP="00841B84">
      <w:pPr>
        <w:pStyle w:val="BodyText"/>
        <w:ind w:firstLine="90"/>
        <w:rPr>
          <w:bCs/>
          <w:iCs/>
          <w:sz w:val="24"/>
        </w:rPr>
      </w:pPr>
      <w:r>
        <w:rPr>
          <w:b/>
          <w:bCs/>
          <w:i/>
          <w:iCs/>
          <w:sz w:val="24"/>
        </w:rPr>
        <w:t xml:space="preserve">    </w:t>
      </w:r>
      <w:r>
        <w:rPr>
          <w:bCs/>
          <w:iCs/>
          <w:sz w:val="24"/>
        </w:rPr>
        <w:t>The suggested</w:t>
      </w:r>
      <w:r w:rsidRPr="004F5238">
        <w:rPr>
          <w:bCs/>
          <w:iCs/>
          <w:sz w:val="24"/>
        </w:rPr>
        <w:t xml:space="preserve"> ab</w:t>
      </w:r>
      <w:r>
        <w:rPr>
          <w:bCs/>
          <w:iCs/>
          <w:sz w:val="24"/>
        </w:rPr>
        <w:t xml:space="preserve">breviations have been incorporated. </w:t>
      </w:r>
      <w:r w:rsidRPr="004F5238">
        <w:rPr>
          <w:bCs/>
          <w:iCs/>
          <w:sz w:val="24"/>
        </w:rPr>
        <w:t xml:space="preserve"> </w:t>
      </w:r>
      <w:r w:rsidRPr="004F5238">
        <w:rPr>
          <w:bCs/>
          <w:iCs/>
          <w:sz w:val="24"/>
        </w:rPr>
        <w:tab/>
      </w:r>
    </w:p>
    <w:p w14:paraId="7EE8BA7D" w14:textId="77777777" w:rsidR="00841B84" w:rsidRPr="00841B84" w:rsidRDefault="00841B84" w:rsidP="00841B84">
      <w:pPr>
        <w:pStyle w:val="BodyText"/>
        <w:ind w:firstLine="90"/>
        <w:rPr>
          <w:sz w:val="24"/>
        </w:rPr>
      </w:pPr>
    </w:p>
    <w:p w14:paraId="41474AC4" w14:textId="0EA0A5D5" w:rsidR="00841B84" w:rsidRDefault="00841B84" w:rsidP="00827311">
      <w:pPr>
        <w:pStyle w:val="BodyText"/>
        <w:ind w:left="360" w:hanging="270"/>
        <w:rPr>
          <w:b/>
          <w:bCs/>
          <w:i/>
          <w:iCs/>
          <w:sz w:val="24"/>
        </w:rPr>
      </w:pPr>
      <w:r w:rsidRPr="00827311">
        <w:rPr>
          <w:b/>
          <w:bCs/>
          <w:i/>
          <w:iCs/>
          <w:sz w:val="24"/>
        </w:rPr>
        <w:t>4. Please revise the Protocol text to avoid the use of personal pronouns (e.g., I, you, your, we, our) or colloquial phrases.</w:t>
      </w:r>
    </w:p>
    <w:p w14:paraId="4406A728" w14:textId="3E8549BD" w:rsidR="004F5238" w:rsidRDefault="004F5238" w:rsidP="00827311">
      <w:pPr>
        <w:pStyle w:val="BodyText"/>
        <w:ind w:left="360" w:hanging="270"/>
        <w:rPr>
          <w:b/>
          <w:bCs/>
          <w:i/>
          <w:iCs/>
          <w:sz w:val="24"/>
        </w:rPr>
      </w:pPr>
    </w:p>
    <w:p w14:paraId="1A6ABA6B" w14:textId="6E253C2F" w:rsidR="004F5238" w:rsidRPr="004F5238" w:rsidRDefault="004F5238" w:rsidP="00827311">
      <w:pPr>
        <w:pStyle w:val="BodyText"/>
        <w:ind w:left="360" w:hanging="270"/>
        <w:rPr>
          <w:bCs/>
          <w:iCs/>
          <w:sz w:val="24"/>
        </w:rPr>
      </w:pPr>
      <w:r>
        <w:rPr>
          <w:b/>
          <w:bCs/>
          <w:i/>
          <w:iCs/>
          <w:sz w:val="24"/>
        </w:rPr>
        <w:tab/>
      </w:r>
      <w:r w:rsidRPr="004F5238">
        <w:rPr>
          <w:bCs/>
          <w:iCs/>
          <w:sz w:val="24"/>
        </w:rPr>
        <w:t>Personal pronouns have been removed from the protocol</w:t>
      </w:r>
      <w:r w:rsidR="006A25AD">
        <w:rPr>
          <w:bCs/>
          <w:iCs/>
          <w:sz w:val="24"/>
        </w:rPr>
        <w:t xml:space="preserve"> text</w:t>
      </w:r>
      <w:r w:rsidRPr="004F5238">
        <w:rPr>
          <w:bCs/>
          <w:iCs/>
          <w:sz w:val="24"/>
        </w:rPr>
        <w:t xml:space="preserve">. </w:t>
      </w:r>
    </w:p>
    <w:p w14:paraId="670C16B2" w14:textId="77777777" w:rsidR="00841B84" w:rsidRPr="00841B84" w:rsidRDefault="00841B84" w:rsidP="00841B84">
      <w:pPr>
        <w:pStyle w:val="BodyText"/>
        <w:ind w:firstLine="90"/>
        <w:rPr>
          <w:sz w:val="24"/>
        </w:rPr>
      </w:pPr>
    </w:p>
    <w:p w14:paraId="55CF8E2B" w14:textId="77777777" w:rsidR="00841B84" w:rsidRPr="00827311" w:rsidRDefault="00841B84" w:rsidP="00827311">
      <w:pPr>
        <w:pStyle w:val="BodyText"/>
        <w:ind w:left="360" w:hanging="270"/>
        <w:rPr>
          <w:b/>
          <w:bCs/>
          <w:i/>
          <w:iCs/>
          <w:sz w:val="24"/>
        </w:rPr>
      </w:pPr>
      <w:r w:rsidRPr="00827311">
        <w:rPr>
          <w:b/>
          <w:bCs/>
          <w:i/>
          <w:iCs/>
          <w:sz w:val="24"/>
        </w:rPr>
        <w:t>5. Please adjust the numbering of the Protocol to follow the JoVE Instructions for Authors. Step 1 followed by 1.1, followed by 1.1.1, etc. Please refrain from using bullets, dashes, or indentations.</w:t>
      </w:r>
    </w:p>
    <w:p w14:paraId="168DE9DB" w14:textId="2FF734C4" w:rsidR="00841B84" w:rsidRDefault="00841B84" w:rsidP="00841B84">
      <w:pPr>
        <w:pStyle w:val="BodyText"/>
        <w:ind w:firstLine="90"/>
        <w:rPr>
          <w:sz w:val="24"/>
        </w:rPr>
      </w:pPr>
    </w:p>
    <w:p w14:paraId="39B01015" w14:textId="5A7A73CD" w:rsidR="000350FE" w:rsidRDefault="000350FE" w:rsidP="000350FE">
      <w:pPr>
        <w:pStyle w:val="BodyText"/>
        <w:ind w:firstLine="360"/>
        <w:rPr>
          <w:sz w:val="24"/>
        </w:rPr>
      </w:pPr>
      <w:r>
        <w:rPr>
          <w:sz w:val="24"/>
        </w:rPr>
        <w:lastRenderedPageBreak/>
        <w:t xml:space="preserve">The appropriate numbering has been incorporated. </w:t>
      </w:r>
    </w:p>
    <w:p w14:paraId="72140094" w14:textId="77777777" w:rsidR="000350FE" w:rsidRPr="00841B84" w:rsidRDefault="000350FE" w:rsidP="00841B84">
      <w:pPr>
        <w:pStyle w:val="BodyText"/>
        <w:ind w:firstLine="90"/>
        <w:rPr>
          <w:sz w:val="24"/>
        </w:rPr>
      </w:pPr>
    </w:p>
    <w:p w14:paraId="5D512F0E" w14:textId="65D51250" w:rsidR="00841B84" w:rsidRDefault="00841B84" w:rsidP="00827311">
      <w:pPr>
        <w:pStyle w:val="BodyText"/>
        <w:ind w:left="360" w:hanging="270"/>
        <w:rPr>
          <w:b/>
          <w:bCs/>
          <w:i/>
          <w:iCs/>
          <w:sz w:val="24"/>
        </w:rPr>
      </w:pPr>
      <w:r w:rsidRPr="00827311">
        <w:rPr>
          <w:b/>
          <w:bCs/>
          <w:i/>
          <w:iCs/>
          <w:sz w:val="24"/>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Trizma, lipofectamine, Opti-MEM, PLUS Reagent, LysoTracker, etc.</w:t>
      </w:r>
    </w:p>
    <w:p w14:paraId="3A2C7163" w14:textId="3A3DC8EA" w:rsidR="001A0822" w:rsidRDefault="001A0822" w:rsidP="00827311">
      <w:pPr>
        <w:pStyle w:val="BodyText"/>
        <w:ind w:left="360" w:hanging="270"/>
        <w:rPr>
          <w:b/>
          <w:bCs/>
          <w:i/>
          <w:iCs/>
          <w:sz w:val="24"/>
        </w:rPr>
      </w:pPr>
    </w:p>
    <w:p w14:paraId="6F51831C" w14:textId="208366D2" w:rsidR="001A0822" w:rsidRPr="001A0822" w:rsidRDefault="001A0822" w:rsidP="00827311">
      <w:pPr>
        <w:pStyle w:val="BodyText"/>
        <w:ind w:left="360" w:hanging="270"/>
        <w:rPr>
          <w:bCs/>
          <w:iCs/>
          <w:sz w:val="24"/>
        </w:rPr>
      </w:pPr>
      <w:r>
        <w:rPr>
          <w:bCs/>
          <w:iCs/>
          <w:sz w:val="24"/>
        </w:rPr>
        <w:tab/>
        <w:t xml:space="preserve">The commercial names have been removed from the protocol and the reader has been referred to the Table of Materials when appropriate. </w:t>
      </w:r>
    </w:p>
    <w:p w14:paraId="0E870448" w14:textId="77777777" w:rsidR="00841B84" w:rsidRPr="00841B84" w:rsidRDefault="00841B84" w:rsidP="00841B84">
      <w:pPr>
        <w:pStyle w:val="BodyText"/>
        <w:ind w:firstLine="90"/>
        <w:rPr>
          <w:sz w:val="24"/>
        </w:rPr>
      </w:pPr>
    </w:p>
    <w:p w14:paraId="6CBBE99D" w14:textId="754D6813" w:rsidR="00841B84" w:rsidRDefault="00841B84" w:rsidP="0069500E">
      <w:pPr>
        <w:pStyle w:val="BodyText"/>
        <w:ind w:left="360" w:hanging="270"/>
        <w:rPr>
          <w:b/>
          <w:bCs/>
          <w:i/>
          <w:iCs/>
          <w:sz w:val="24"/>
        </w:rPr>
      </w:pPr>
      <w:r w:rsidRPr="0069500E">
        <w:rPr>
          <w:b/>
          <w:bCs/>
          <w:i/>
          <w:iCs/>
          <w:sz w:val="24"/>
        </w:rPr>
        <w:t>7. Please include single line spacing between each numbered step or note in the protocol.</w:t>
      </w:r>
    </w:p>
    <w:p w14:paraId="359EA574" w14:textId="177431AE" w:rsidR="004F558B" w:rsidRDefault="004F558B" w:rsidP="0069500E">
      <w:pPr>
        <w:pStyle w:val="BodyText"/>
        <w:ind w:left="360" w:hanging="270"/>
        <w:rPr>
          <w:b/>
          <w:bCs/>
          <w:i/>
          <w:iCs/>
          <w:sz w:val="24"/>
        </w:rPr>
      </w:pPr>
    </w:p>
    <w:p w14:paraId="5FA28CCB" w14:textId="2B9769BF" w:rsidR="004F558B" w:rsidRPr="004F558B" w:rsidRDefault="004F558B" w:rsidP="0069500E">
      <w:pPr>
        <w:pStyle w:val="BodyText"/>
        <w:ind w:left="360" w:hanging="270"/>
        <w:rPr>
          <w:bCs/>
          <w:iCs/>
          <w:sz w:val="24"/>
        </w:rPr>
      </w:pPr>
      <w:r>
        <w:rPr>
          <w:bCs/>
          <w:iCs/>
          <w:sz w:val="24"/>
        </w:rPr>
        <w:t xml:space="preserve">    </w:t>
      </w:r>
      <w:r w:rsidRPr="004F558B">
        <w:rPr>
          <w:bCs/>
          <w:iCs/>
          <w:sz w:val="24"/>
        </w:rPr>
        <w:t xml:space="preserve">The suggested spacing has been incorporated. </w:t>
      </w:r>
    </w:p>
    <w:p w14:paraId="7FFE135C" w14:textId="77777777" w:rsidR="00841B84" w:rsidRPr="00841B84" w:rsidRDefault="00841B84" w:rsidP="00841B84">
      <w:pPr>
        <w:pStyle w:val="BodyText"/>
        <w:ind w:firstLine="90"/>
        <w:rPr>
          <w:sz w:val="24"/>
        </w:rPr>
      </w:pPr>
    </w:p>
    <w:p w14:paraId="1EECCF6E" w14:textId="26C7C292" w:rsidR="00073C31" w:rsidRPr="00073C31" w:rsidRDefault="00841B84" w:rsidP="00073C31">
      <w:pPr>
        <w:pStyle w:val="BodyText"/>
        <w:ind w:left="360" w:hanging="270"/>
        <w:rPr>
          <w:b/>
          <w:bCs/>
          <w:i/>
          <w:iCs/>
          <w:sz w:val="24"/>
        </w:rPr>
      </w:pPr>
      <w:r w:rsidRPr="0069500E">
        <w:rPr>
          <w:b/>
          <w:bCs/>
          <w:i/>
          <w:iCs/>
          <w:sz w:val="24"/>
        </w:rP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00073C31" w:rsidRPr="00073C31">
        <w:rPr>
          <w:bCs/>
          <w:iCs/>
          <w:sz w:val="24"/>
        </w:rPr>
        <w:t xml:space="preserve">  </w:t>
      </w:r>
    </w:p>
    <w:p w14:paraId="2A42DE04" w14:textId="77777777" w:rsidR="00841B84" w:rsidRPr="00841B84" w:rsidRDefault="00841B84" w:rsidP="00841B84">
      <w:pPr>
        <w:pStyle w:val="BodyText"/>
        <w:ind w:firstLine="90"/>
        <w:rPr>
          <w:sz w:val="24"/>
        </w:rPr>
      </w:pPr>
    </w:p>
    <w:p w14:paraId="624C073C" w14:textId="7B6F123A" w:rsidR="00841B84" w:rsidRPr="0069500E" w:rsidRDefault="00841B84" w:rsidP="00841B84">
      <w:pPr>
        <w:pStyle w:val="BodyText"/>
        <w:ind w:firstLine="90"/>
        <w:rPr>
          <w:b/>
          <w:bCs/>
          <w:i/>
          <w:iCs/>
          <w:sz w:val="24"/>
        </w:rPr>
      </w:pPr>
      <w:r w:rsidRPr="0069500E">
        <w:rPr>
          <w:b/>
          <w:bCs/>
          <w:i/>
          <w:iCs/>
          <w:sz w:val="24"/>
        </w:rPr>
        <w:t xml:space="preserve">9. </w:t>
      </w:r>
      <w:r w:rsidR="00DF7A66">
        <w:rPr>
          <w:b/>
          <w:bCs/>
          <w:i/>
          <w:iCs/>
          <w:sz w:val="24"/>
        </w:rPr>
        <w:t xml:space="preserve">   </w:t>
      </w:r>
      <w:r w:rsidRPr="006A25AD">
        <w:rPr>
          <w:b/>
          <w:bCs/>
          <w:i/>
          <w:iCs/>
          <w:sz w:val="24"/>
        </w:rPr>
        <w:t>Line 103: Please specify the age, gender and type of the animal.</w:t>
      </w:r>
    </w:p>
    <w:p w14:paraId="19BE6317" w14:textId="77777777" w:rsidR="00841B84" w:rsidRPr="00841B84" w:rsidRDefault="00841B84" w:rsidP="00841B84">
      <w:pPr>
        <w:pStyle w:val="BodyText"/>
        <w:ind w:firstLine="90"/>
        <w:rPr>
          <w:sz w:val="24"/>
        </w:rPr>
      </w:pPr>
    </w:p>
    <w:p w14:paraId="37EC181D" w14:textId="77777777" w:rsidR="00841B84" w:rsidRPr="0069500E" w:rsidRDefault="00841B84" w:rsidP="00841B84">
      <w:pPr>
        <w:pStyle w:val="BodyText"/>
        <w:ind w:firstLine="90"/>
        <w:rPr>
          <w:b/>
          <w:bCs/>
          <w:i/>
          <w:iCs/>
          <w:sz w:val="24"/>
        </w:rPr>
      </w:pPr>
      <w:r w:rsidRPr="0069500E">
        <w:rPr>
          <w:b/>
          <w:bCs/>
          <w:i/>
          <w:iCs/>
          <w:sz w:val="24"/>
        </w:rPr>
        <w:t>10. Please specify all surgical tools used throughout the protocol.</w:t>
      </w:r>
    </w:p>
    <w:p w14:paraId="7765D132" w14:textId="77777777" w:rsidR="00841B84" w:rsidRPr="00841B84" w:rsidRDefault="00841B84" w:rsidP="00841B84">
      <w:pPr>
        <w:pStyle w:val="BodyText"/>
        <w:ind w:firstLine="90"/>
        <w:rPr>
          <w:sz w:val="24"/>
        </w:rPr>
      </w:pPr>
    </w:p>
    <w:p w14:paraId="18176201" w14:textId="77777777" w:rsidR="00841B84" w:rsidRPr="0069500E" w:rsidRDefault="00841B84" w:rsidP="00841B84">
      <w:pPr>
        <w:pStyle w:val="BodyText"/>
        <w:ind w:firstLine="90"/>
        <w:rPr>
          <w:b/>
          <w:bCs/>
          <w:i/>
          <w:iCs/>
          <w:sz w:val="24"/>
        </w:rPr>
      </w:pPr>
      <w:r w:rsidRPr="0069500E">
        <w:rPr>
          <w:b/>
          <w:bCs/>
          <w:i/>
          <w:iCs/>
          <w:sz w:val="24"/>
        </w:rPr>
        <w:t>11. Line 122: How small are the pieces?</w:t>
      </w:r>
    </w:p>
    <w:p w14:paraId="54177723" w14:textId="77777777" w:rsidR="00841B84" w:rsidRPr="00841B84" w:rsidRDefault="00841B84" w:rsidP="00841B84">
      <w:pPr>
        <w:pStyle w:val="BodyText"/>
        <w:ind w:firstLine="90"/>
        <w:rPr>
          <w:sz w:val="24"/>
        </w:rPr>
      </w:pPr>
    </w:p>
    <w:p w14:paraId="23424B17" w14:textId="77777777" w:rsidR="00841B84" w:rsidRPr="0069500E" w:rsidRDefault="00841B84" w:rsidP="00DF7A66">
      <w:pPr>
        <w:pStyle w:val="BodyText"/>
        <w:ind w:left="450" w:hanging="360"/>
        <w:rPr>
          <w:b/>
          <w:bCs/>
          <w:i/>
          <w:iCs/>
          <w:sz w:val="24"/>
        </w:rPr>
      </w:pPr>
      <w:r w:rsidRPr="0069500E">
        <w:rPr>
          <w:b/>
          <w:bCs/>
          <w:i/>
          <w:iCs/>
          <w:sz w:val="24"/>
        </w:rPr>
        <w:t>12. Line 165, etc.: Please list all centrifugation speeds in terms of centrifugal g-force instead of rpm: 100 x g.</w:t>
      </w:r>
    </w:p>
    <w:p w14:paraId="41476EDF" w14:textId="77777777" w:rsidR="00841B84" w:rsidRPr="00841B84" w:rsidRDefault="00841B84" w:rsidP="00841B84">
      <w:pPr>
        <w:pStyle w:val="BodyText"/>
        <w:ind w:firstLine="90"/>
        <w:rPr>
          <w:sz w:val="24"/>
        </w:rPr>
      </w:pPr>
    </w:p>
    <w:p w14:paraId="6C753FB8" w14:textId="77777777" w:rsidR="00841B84" w:rsidRPr="0069500E" w:rsidRDefault="00841B84" w:rsidP="00841B84">
      <w:pPr>
        <w:pStyle w:val="BodyText"/>
        <w:ind w:firstLine="90"/>
        <w:rPr>
          <w:b/>
          <w:bCs/>
          <w:i/>
          <w:iCs/>
          <w:sz w:val="24"/>
        </w:rPr>
      </w:pPr>
      <w:r w:rsidRPr="0069500E">
        <w:rPr>
          <w:b/>
          <w:bCs/>
          <w:i/>
          <w:iCs/>
          <w:sz w:val="24"/>
        </w:rPr>
        <w:t>13. Line 182: Please provide some guidance on desired density.</w:t>
      </w:r>
    </w:p>
    <w:p w14:paraId="691A6675" w14:textId="77777777" w:rsidR="00841B84" w:rsidRPr="00841B84" w:rsidRDefault="00841B84" w:rsidP="00841B84">
      <w:pPr>
        <w:pStyle w:val="BodyText"/>
        <w:ind w:firstLine="90"/>
        <w:rPr>
          <w:sz w:val="24"/>
        </w:rPr>
      </w:pPr>
    </w:p>
    <w:p w14:paraId="34D99702" w14:textId="77777777" w:rsidR="00841B84" w:rsidRPr="0069500E" w:rsidRDefault="00841B84" w:rsidP="00841B84">
      <w:pPr>
        <w:pStyle w:val="BodyText"/>
        <w:ind w:firstLine="90"/>
        <w:rPr>
          <w:b/>
          <w:bCs/>
          <w:i/>
          <w:iCs/>
          <w:sz w:val="24"/>
        </w:rPr>
      </w:pPr>
      <w:r w:rsidRPr="0069500E">
        <w:rPr>
          <w:b/>
          <w:bCs/>
          <w:i/>
          <w:iCs/>
          <w:sz w:val="24"/>
        </w:rPr>
        <w:t>14. Line 191: Please specify incubation temperature.</w:t>
      </w:r>
    </w:p>
    <w:p w14:paraId="1A82EEE9" w14:textId="77777777" w:rsidR="00841B84" w:rsidRPr="00841B84" w:rsidRDefault="00841B84" w:rsidP="00841B84">
      <w:pPr>
        <w:pStyle w:val="BodyText"/>
        <w:ind w:firstLine="90"/>
        <w:rPr>
          <w:sz w:val="24"/>
        </w:rPr>
      </w:pPr>
    </w:p>
    <w:p w14:paraId="2C14298D" w14:textId="77777777" w:rsidR="00841B84" w:rsidRPr="0069500E" w:rsidRDefault="00841B84" w:rsidP="0069500E">
      <w:pPr>
        <w:pStyle w:val="BodyText"/>
        <w:ind w:left="540" w:hanging="450"/>
        <w:rPr>
          <w:b/>
          <w:bCs/>
          <w:i/>
          <w:iCs/>
          <w:sz w:val="24"/>
        </w:rPr>
      </w:pPr>
      <w:r w:rsidRPr="0069500E">
        <w:rPr>
          <w:b/>
          <w:bCs/>
          <w:i/>
          <w:iCs/>
          <w:sz w:val="24"/>
        </w:rPr>
        <w:t>15. Section 5: For actions involving software usage, please provide all specific details (e.g., button clicks, software commands, any user inputs, etc.) needed to execute the actions.</w:t>
      </w:r>
    </w:p>
    <w:p w14:paraId="1C8AD5F3" w14:textId="77777777" w:rsidR="00841B84" w:rsidRPr="00841B84" w:rsidRDefault="00841B84" w:rsidP="00841B84">
      <w:pPr>
        <w:pStyle w:val="BodyText"/>
        <w:ind w:firstLine="90"/>
        <w:rPr>
          <w:sz w:val="24"/>
        </w:rPr>
      </w:pPr>
    </w:p>
    <w:p w14:paraId="153E88F2" w14:textId="0370C731" w:rsidR="00841B84" w:rsidRDefault="00841B84" w:rsidP="0069500E">
      <w:pPr>
        <w:pStyle w:val="BodyText"/>
        <w:ind w:left="450" w:hanging="360"/>
        <w:rPr>
          <w:b/>
          <w:bCs/>
          <w:i/>
          <w:iCs/>
          <w:sz w:val="24"/>
        </w:rPr>
      </w:pPr>
      <w:r w:rsidRPr="0069500E">
        <w:rPr>
          <w:b/>
          <w:bCs/>
          <w:i/>
          <w:iCs/>
          <w:sz w:val="24"/>
        </w:rPr>
        <w:t>16. Please combine some of the shorter Protocol steps so that individual steps contain 2-3 actions and maximum of 4 sentences per step.</w:t>
      </w:r>
    </w:p>
    <w:p w14:paraId="1896493E" w14:textId="76E2E058" w:rsidR="00073C31" w:rsidRDefault="00073C31" w:rsidP="0069500E">
      <w:pPr>
        <w:pStyle w:val="BodyText"/>
        <w:ind w:left="450" w:hanging="360"/>
        <w:rPr>
          <w:b/>
          <w:bCs/>
          <w:i/>
          <w:iCs/>
          <w:sz w:val="24"/>
        </w:rPr>
      </w:pPr>
    </w:p>
    <w:p w14:paraId="78C582C1" w14:textId="4916EBC8" w:rsidR="00073C31" w:rsidRPr="00073C31" w:rsidRDefault="00073C31" w:rsidP="00073C31">
      <w:pPr>
        <w:pStyle w:val="BodyText"/>
        <w:ind w:left="450"/>
        <w:rPr>
          <w:bCs/>
          <w:iCs/>
          <w:sz w:val="24"/>
        </w:rPr>
      </w:pPr>
      <w:r w:rsidRPr="00073C31">
        <w:rPr>
          <w:bCs/>
          <w:iCs/>
          <w:sz w:val="24"/>
        </w:rPr>
        <w:t>The suggested clarifications and/or additions (points 8-16 above) have been incorporated.</w:t>
      </w:r>
    </w:p>
    <w:p w14:paraId="1B187233" w14:textId="77777777" w:rsidR="00841B84" w:rsidRPr="00841B84" w:rsidRDefault="00841B84" w:rsidP="00841B84">
      <w:pPr>
        <w:pStyle w:val="BodyText"/>
        <w:ind w:firstLine="90"/>
        <w:rPr>
          <w:sz w:val="24"/>
        </w:rPr>
      </w:pPr>
    </w:p>
    <w:p w14:paraId="13E1D08B" w14:textId="77777777" w:rsidR="00841B84" w:rsidRPr="006E0E51" w:rsidRDefault="00841B84" w:rsidP="00E07F42">
      <w:pPr>
        <w:pStyle w:val="BodyText"/>
        <w:ind w:left="450" w:hanging="360"/>
        <w:rPr>
          <w:b/>
          <w:bCs/>
          <w:i/>
          <w:iCs/>
          <w:sz w:val="24"/>
        </w:rPr>
      </w:pPr>
      <w:r w:rsidRPr="006E0E51">
        <w:rPr>
          <w:b/>
          <w:bCs/>
          <w:i/>
          <w:iCs/>
          <w:sz w:val="24"/>
        </w:rPr>
        <w:t xml:space="preserve">17.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t>
      </w:r>
      <w:r w:rsidRPr="006E0E51">
        <w:rPr>
          <w:b/>
          <w:bCs/>
          <w:i/>
          <w:iCs/>
          <w:sz w:val="24"/>
        </w:rPr>
        <w:lastRenderedPageBreak/>
        <w:t>will derive the video script directly from the highlighted text.</w:t>
      </w:r>
    </w:p>
    <w:p w14:paraId="590A18F2" w14:textId="77777777" w:rsidR="00841B84" w:rsidRPr="006E0E51" w:rsidRDefault="00841B84" w:rsidP="00841B84">
      <w:pPr>
        <w:pStyle w:val="BodyText"/>
        <w:ind w:firstLine="90"/>
        <w:rPr>
          <w:sz w:val="24"/>
        </w:rPr>
      </w:pPr>
    </w:p>
    <w:p w14:paraId="736BDB72" w14:textId="77777777" w:rsidR="00841B84" w:rsidRPr="006E0E51" w:rsidRDefault="00841B84" w:rsidP="00E07F42">
      <w:pPr>
        <w:pStyle w:val="BodyText"/>
        <w:ind w:left="450" w:hanging="360"/>
        <w:rPr>
          <w:b/>
          <w:bCs/>
          <w:i/>
          <w:iCs/>
          <w:sz w:val="24"/>
        </w:rPr>
      </w:pPr>
      <w:r w:rsidRPr="006E0E51">
        <w:rPr>
          <w:b/>
          <w:bCs/>
          <w:i/>
          <w:iCs/>
          <w:sz w:val="24"/>
        </w:rPr>
        <w:t>18.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0BCE94F6" w14:textId="77777777" w:rsidR="00841B84" w:rsidRPr="006E0E51" w:rsidRDefault="00841B84" w:rsidP="00841B84">
      <w:pPr>
        <w:pStyle w:val="BodyText"/>
        <w:ind w:firstLine="90"/>
        <w:rPr>
          <w:sz w:val="24"/>
        </w:rPr>
      </w:pPr>
    </w:p>
    <w:p w14:paraId="0F354E41" w14:textId="77777777" w:rsidR="00841B84" w:rsidRPr="00DF7A66" w:rsidRDefault="00841B84" w:rsidP="00DF7A66">
      <w:pPr>
        <w:pStyle w:val="BodyText"/>
        <w:ind w:left="450" w:hanging="360"/>
        <w:rPr>
          <w:b/>
          <w:bCs/>
          <w:i/>
          <w:iCs/>
          <w:sz w:val="24"/>
        </w:rPr>
      </w:pPr>
      <w:r w:rsidRPr="006E0E51">
        <w:rPr>
          <w:b/>
          <w:bCs/>
          <w:i/>
          <w:iCs/>
          <w:sz w:val="24"/>
        </w:rPr>
        <w:t>19.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B07BF86" w14:textId="77777777" w:rsidR="00841B84" w:rsidRPr="00841B84" w:rsidRDefault="00841B84" w:rsidP="00841B84">
      <w:pPr>
        <w:pStyle w:val="BodyText"/>
        <w:ind w:firstLine="90"/>
        <w:rPr>
          <w:sz w:val="24"/>
        </w:rPr>
      </w:pPr>
    </w:p>
    <w:p w14:paraId="434B3C17" w14:textId="1AD1D30D" w:rsidR="00841B84" w:rsidRDefault="00841B84" w:rsidP="00DF7A66">
      <w:pPr>
        <w:pStyle w:val="BodyText"/>
        <w:ind w:left="450" w:hanging="360"/>
        <w:rPr>
          <w:b/>
          <w:bCs/>
          <w:i/>
          <w:iCs/>
          <w:sz w:val="24"/>
        </w:rPr>
      </w:pPr>
      <w:r w:rsidRPr="00DF7A66">
        <w:rPr>
          <w:b/>
          <w:bCs/>
          <w:i/>
          <w:iCs/>
          <w:sz w:val="24"/>
        </w:rPr>
        <w:t>20. Figure 2: Please include a space between number and its corresponding unit (20 µm).</w:t>
      </w:r>
    </w:p>
    <w:p w14:paraId="7E9A6B17" w14:textId="479506E1" w:rsidR="0011771E" w:rsidRDefault="0011771E" w:rsidP="00DF7A66">
      <w:pPr>
        <w:pStyle w:val="BodyText"/>
        <w:ind w:left="450" w:hanging="360"/>
        <w:rPr>
          <w:b/>
          <w:bCs/>
          <w:i/>
          <w:iCs/>
          <w:sz w:val="24"/>
        </w:rPr>
      </w:pPr>
    </w:p>
    <w:p w14:paraId="3B35CE44" w14:textId="0D4CCD9D" w:rsidR="0011771E" w:rsidRPr="0011771E" w:rsidRDefault="0011771E" w:rsidP="00DF7A66">
      <w:pPr>
        <w:pStyle w:val="BodyText"/>
        <w:ind w:left="450" w:hanging="360"/>
        <w:rPr>
          <w:bCs/>
          <w:iCs/>
          <w:sz w:val="24"/>
        </w:rPr>
      </w:pPr>
      <w:r>
        <w:rPr>
          <w:b/>
          <w:bCs/>
          <w:iCs/>
          <w:sz w:val="24"/>
        </w:rPr>
        <w:t xml:space="preserve">      </w:t>
      </w:r>
      <w:r w:rsidRPr="0011771E">
        <w:rPr>
          <w:bCs/>
          <w:iCs/>
          <w:sz w:val="24"/>
        </w:rPr>
        <w:t xml:space="preserve">This has been fixed. </w:t>
      </w:r>
    </w:p>
    <w:p w14:paraId="384D11FA" w14:textId="77777777" w:rsidR="00841B84" w:rsidRPr="00841B84" w:rsidRDefault="00841B84" w:rsidP="00841B84">
      <w:pPr>
        <w:pStyle w:val="BodyText"/>
        <w:ind w:firstLine="90"/>
        <w:rPr>
          <w:sz w:val="24"/>
        </w:rPr>
      </w:pPr>
    </w:p>
    <w:p w14:paraId="620DC3E5" w14:textId="1CF529F7" w:rsidR="00841B84" w:rsidRDefault="00841B84" w:rsidP="00DF7A66">
      <w:pPr>
        <w:pStyle w:val="BodyText"/>
        <w:ind w:firstLine="90"/>
        <w:rPr>
          <w:b/>
          <w:bCs/>
          <w:i/>
          <w:iCs/>
          <w:sz w:val="24"/>
        </w:rPr>
      </w:pPr>
      <w:r w:rsidRPr="00DF7A66">
        <w:rPr>
          <w:b/>
          <w:bCs/>
          <w:i/>
          <w:iCs/>
          <w:sz w:val="24"/>
        </w:rPr>
        <w:t>21. References: Please do not abbreviate journal titles; use full journal name.</w:t>
      </w:r>
    </w:p>
    <w:p w14:paraId="04579731" w14:textId="1ACCA6F3" w:rsidR="0011771E" w:rsidRDefault="0011771E" w:rsidP="00DF7A66">
      <w:pPr>
        <w:pStyle w:val="BodyText"/>
        <w:ind w:firstLine="90"/>
        <w:rPr>
          <w:b/>
          <w:bCs/>
          <w:i/>
          <w:iCs/>
          <w:sz w:val="24"/>
        </w:rPr>
      </w:pPr>
    </w:p>
    <w:p w14:paraId="382D889A" w14:textId="707EDBFC" w:rsidR="0011771E" w:rsidRPr="0011771E" w:rsidRDefault="0011771E" w:rsidP="0011771E">
      <w:pPr>
        <w:pStyle w:val="BodyText"/>
        <w:ind w:firstLine="540"/>
        <w:rPr>
          <w:bCs/>
          <w:iCs/>
          <w:sz w:val="24"/>
        </w:rPr>
      </w:pPr>
      <w:r w:rsidRPr="0011771E">
        <w:rPr>
          <w:bCs/>
          <w:iCs/>
          <w:sz w:val="24"/>
        </w:rPr>
        <w:t xml:space="preserve">Full names of journal titles have been incorporated in the references. </w:t>
      </w:r>
    </w:p>
    <w:p w14:paraId="27296B54" w14:textId="77777777" w:rsidR="0011771E" w:rsidRDefault="0011771E" w:rsidP="00841B84">
      <w:pPr>
        <w:pStyle w:val="BodyText"/>
        <w:ind w:firstLine="90"/>
        <w:rPr>
          <w:b/>
          <w:bCs/>
          <w:i/>
          <w:iCs/>
          <w:sz w:val="24"/>
        </w:rPr>
      </w:pPr>
    </w:p>
    <w:p w14:paraId="21E135D8" w14:textId="05444576" w:rsidR="00841B84" w:rsidRDefault="00841B84" w:rsidP="00841B84">
      <w:pPr>
        <w:pStyle w:val="BodyText"/>
        <w:ind w:firstLine="90"/>
        <w:rPr>
          <w:b/>
          <w:bCs/>
          <w:i/>
          <w:iCs/>
          <w:sz w:val="24"/>
        </w:rPr>
      </w:pPr>
      <w:r w:rsidRPr="00DF7A66">
        <w:rPr>
          <w:b/>
          <w:bCs/>
          <w:i/>
          <w:iCs/>
          <w:sz w:val="24"/>
        </w:rPr>
        <w:t>Reviewer #1:</w:t>
      </w:r>
    </w:p>
    <w:p w14:paraId="2FF03F13" w14:textId="77777777" w:rsidR="00DF7A66" w:rsidRPr="00DF7A66" w:rsidRDefault="00DF7A66" w:rsidP="00841B84">
      <w:pPr>
        <w:pStyle w:val="BodyText"/>
        <w:ind w:firstLine="90"/>
        <w:rPr>
          <w:b/>
          <w:bCs/>
          <w:i/>
          <w:iCs/>
          <w:sz w:val="24"/>
        </w:rPr>
      </w:pPr>
    </w:p>
    <w:p w14:paraId="57DB58B6" w14:textId="77777777" w:rsidR="00841B84" w:rsidRPr="00841B84" w:rsidRDefault="00841B84" w:rsidP="00841B84">
      <w:pPr>
        <w:pStyle w:val="BodyText"/>
        <w:ind w:firstLine="90"/>
        <w:rPr>
          <w:sz w:val="24"/>
        </w:rPr>
      </w:pPr>
      <w:r w:rsidRPr="00841B84">
        <w:rPr>
          <w:sz w:val="24"/>
        </w:rPr>
        <w:t>Manuscript Summary:</w:t>
      </w:r>
    </w:p>
    <w:p w14:paraId="14E735A1" w14:textId="77777777" w:rsidR="00841B84" w:rsidRPr="00841B84" w:rsidRDefault="00841B84" w:rsidP="00DF7A66">
      <w:pPr>
        <w:pStyle w:val="BodyText"/>
        <w:ind w:left="90"/>
        <w:rPr>
          <w:sz w:val="24"/>
        </w:rPr>
      </w:pPr>
      <w:r w:rsidRPr="00841B84">
        <w:rPr>
          <w:sz w:val="24"/>
        </w:rPr>
        <w:t>Creighton et al is a very detailed and timely manuscript on live-cell imaging of cargos in astrocytes. It is very refreshing to see this topic being addressed, because as the authors state, the transport field has mostly focused on neurons. The text of the protocol is easy to follow and clear and the primary data are of very high quality and clearly presented. I very much look forward to future work from this lab on transport in astrocytes.</w:t>
      </w:r>
    </w:p>
    <w:p w14:paraId="05013077" w14:textId="77777777" w:rsidR="00841B84" w:rsidRPr="00841B84" w:rsidRDefault="00841B84" w:rsidP="00841B84">
      <w:pPr>
        <w:pStyle w:val="BodyText"/>
        <w:ind w:firstLine="90"/>
        <w:rPr>
          <w:sz w:val="24"/>
        </w:rPr>
      </w:pPr>
    </w:p>
    <w:p w14:paraId="19AD09F1" w14:textId="77777777" w:rsidR="00841B84" w:rsidRPr="00841B84" w:rsidRDefault="00841B84" w:rsidP="00841B84">
      <w:pPr>
        <w:pStyle w:val="BodyText"/>
        <w:ind w:firstLine="90"/>
        <w:rPr>
          <w:sz w:val="24"/>
        </w:rPr>
      </w:pPr>
      <w:r w:rsidRPr="00841B84">
        <w:rPr>
          <w:sz w:val="24"/>
        </w:rPr>
        <w:t>Major Concerns:</w:t>
      </w:r>
    </w:p>
    <w:p w14:paraId="1E632BAF" w14:textId="77777777" w:rsidR="00841B84" w:rsidRPr="00841B84" w:rsidRDefault="00841B84" w:rsidP="00841B84">
      <w:pPr>
        <w:pStyle w:val="BodyText"/>
        <w:ind w:firstLine="90"/>
        <w:rPr>
          <w:sz w:val="24"/>
        </w:rPr>
      </w:pPr>
      <w:r w:rsidRPr="00841B84">
        <w:rPr>
          <w:sz w:val="24"/>
        </w:rPr>
        <w:t>None.</w:t>
      </w:r>
    </w:p>
    <w:p w14:paraId="5D8F96D7" w14:textId="77777777" w:rsidR="00841B84" w:rsidRPr="00841B84" w:rsidRDefault="00841B84" w:rsidP="00841B84">
      <w:pPr>
        <w:pStyle w:val="BodyText"/>
        <w:ind w:firstLine="90"/>
        <w:rPr>
          <w:sz w:val="24"/>
        </w:rPr>
      </w:pPr>
    </w:p>
    <w:p w14:paraId="689A8DC5" w14:textId="77777777" w:rsidR="00841B84" w:rsidRPr="00841B84" w:rsidRDefault="00841B84" w:rsidP="00841B84">
      <w:pPr>
        <w:pStyle w:val="BodyText"/>
        <w:ind w:firstLine="90"/>
        <w:rPr>
          <w:sz w:val="24"/>
        </w:rPr>
      </w:pPr>
      <w:r w:rsidRPr="00841B84">
        <w:rPr>
          <w:sz w:val="24"/>
        </w:rPr>
        <w:t>Minor Concerns:</w:t>
      </w:r>
    </w:p>
    <w:p w14:paraId="0C3DAC57" w14:textId="77777777" w:rsidR="00841B84" w:rsidRPr="00841B84" w:rsidRDefault="00841B84" w:rsidP="00841B84">
      <w:pPr>
        <w:pStyle w:val="BodyText"/>
        <w:ind w:firstLine="90"/>
        <w:rPr>
          <w:sz w:val="24"/>
        </w:rPr>
      </w:pPr>
    </w:p>
    <w:p w14:paraId="35093D0E" w14:textId="77777777" w:rsidR="00841B84" w:rsidRPr="00841B84" w:rsidRDefault="00841B84" w:rsidP="00DF7A66">
      <w:pPr>
        <w:pStyle w:val="BodyText"/>
        <w:ind w:left="90"/>
        <w:rPr>
          <w:sz w:val="24"/>
        </w:rPr>
      </w:pPr>
      <w:r w:rsidRPr="00841B84">
        <w:rPr>
          <w:sz w:val="24"/>
        </w:rPr>
        <w:t>The manuscript is already very polished and should be accepted without additional experiments and only text changes. I would like to re-review it, because I am curious and really want to read the revised version before it is published! I have very few minor comments and they are:</w:t>
      </w:r>
    </w:p>
    <w:p w14:paraId="3E780572" w14:textId="77777777" w:rsidR="00841B84" w:rsidRPr="00841B84" w:rsidRDefault="00841B84" w:rsidP="00841B84">
      <w:pPr>
        <w:pStyle w:val="BodyText"/>
        <w:ind w:firstLine="90"/>
        <w:rPr>
          <w:sz w:val="24"/>
        </w:rPr>
      </w:pPr>
    </w:p>
    <w:p w14:paraId="1D75CB92" w14:textId="0DBEFB47" w:rsidR="00841B84" w:rsidRDefault="00841B84" w:rsidP="0011771E">
      <w:pPr>
        <w:pStyle w:val="BodyText"/>
        <w:numPr>
          <w:ilvl w:val="0"/>
          <w:numId w:val="8"/>
        </w:numPr>
        <w:rPr>
          <w:b/>
          <w:bCs/>
          <w:i/>
          <w:iCs/>
          <w:sz w:val="24"/>
        </w:rPr>
      </w:pPr>
      <w:r w:rsidRPr="00DF7A66">
        <w:rPr>
          <w:b/>
          <w:bCs/>
          <w:i/>
          <w:iCs/>
          <w:sz w:val="24"/>
        </w:rPr>
        <w:t>In the intro, please discuss whether the polarity of microtubules in astrocytes is know</w:t>
      </w:r>
      <w:r w:rsidR="00DF7A66" w:rsidRPr="00DF7A66">
        <w:rPr>
          <w:b/>
          <w:bCs/>
          <w:i/>
          <w:iCs/>
          <w:sz w:val="24"/>
        </w:rPr>
        <w:t>n</w:t>
      </w:r>
      <w:r w:rsidRPr="00DF7A66">
        <w:rPr>
          <w:b/>
          <w:bCs/>
          <w:i/>
          <w:iCs/>
          <w:sz w:val="24"/>
        </w:rPr>
        <w:t>, either through classic EM experiments or through live-cell imaging. If it is not know</w:t>
      </w:r>
      <w:r w:rsidR="00DF7A66" w:rsidRPr="00DF7A66">
        <w:rPr>
          <w:b/>
          <w:bCs/>
          <w:i/>
          <w:iCs/>
          <w:sz w:val="24"/>
        </w:rPr>
        <w:t>n</w:t>
      </w:r>
      <w:r w:rsidRPr="00DF7A66">
        <w:rPr>
          <w:b/>
          <w:bCs/>
          <w:i/>
          <w:iCs/>
          <w:sz w:val="24"/>
        </w:rPr>
        <w:t>, please just state that; the authors do not need to do any additional experiments.</w:t>
      </w:r>
    </w:p>
    <w:p w14:paraId="5CD5023B" w14:textId="7EF9BD6E" w:rsidR="0011771E" w:rsidRDefault="0011771E" w:rsidP="0011771E">
      <w:pPr>
        <w:pStyle w:val="BodyText"/>
        <w:rPr>
          <w:b/>
          <w:bCs/>
          <w:i/>
          <w:iCs/>
          <w:sz w:val="24"/>
        </w:rPr>
      </w:pPr>
    </w:p>
    <w:p w14:paraId="4DE5143B" w14:textId="16837448" w:rsidR="0011771E" w:rsidRPr="0011771E" w:rsidRDefault="0011771E" w:rsidP="004E76B1">
      <w:pPr>
        <w:pStyle w:val="BodyText"/>
        <w:ind w:left="450"/>
        <w:rPr>
          <w:bCs/>
          <w:iCs/>
          <w:sz w:val="24"/>
        </w:rPr>
      </w:pPr>
      <w:r w:rsidRPr="0011771E">
        <w:rPr>
          <w:bCs/>
          <w:iCs/>
          <w:sz w:val="24"/>
        </w:rPr>
        <w:t xml:space="preserve">The limited literature </w:t>
      </w:r>
      <w:r>
        <w:rPr>
          <w:bCs/>
          <w:iCs/>
          <w:sz w:val="24"/>
        </w:rPr>
        <w:t xml:space="preserve">addressing the question of microtubule polarity in astrocytes suggests that </w:t>
      </w:r>
      <w:r w:rsidR="004E76B1" w:rsidRPr="004E76B1">
        <w:rPr>
          <w:bCs/>
          <w:iCs/>
          <w:sz w:val="24"/>
          <w:lang w:val="en"/>
        </w:rPr>
        <w:t>bundles of microtubules radiate out from the surrounding area of the nucleus, extending their</w:t>
      </w:r>
      <w:r w:rsidR="004E76B1">
        <w:rPr>
          <w:bCs/>
          <w:iCs/>
          <w:sz w:val="24"/>
          <w:lang w:val="en"/>
        </w:rPr>
        <w:t xml:space="preserve"> plus end towards the periphery, as shown by Chiu </w:t>
      </w:r>
      <w:r w:rsidR="004E76B1" w:rsidRPr="004E76B1">
        <w:rPr>
          <w:bCs/>
          <w:i/>
          <w:iCs/>
          <w:sz w:val="24"/>
          <w:lang w:val="en"/>
        </w:rPr>
        <w:t>et al.</w:t>
      </w:r>
      <w:r w:rsidR="004E76B1">
        <w:rPr>
          <w:bCs/>
          <w:iCs/>
          <w:sz w:val="24"/>
          <w:lang w:val="en"/>
        </w:rPr>
        <w:t xml:space="preserve"> using</w:t>
      </w:r>
      <w:r w:rsidR="004E76B1" w:rsidRPr="004E76B1">
        <w:rPr>
          <w:bCs/>
          <w:iCs/>
          <w:sz w:val="24"/>
          <w:lang w:val="en"/>
        </w:rPr>
        <w:t xml:space="preserve"> immunofluorescence staining of EB1</w:t>
      </w:r>
      <w:r w:rsidR="004E76B1">
        <w:rPr>
          <w:bCs/>
          <w:iCs/>
          <w:sz w:val="24"/>
          <w:lang w:val="en"/>
        </w:rPr>
        <w:t xml:space="preserve">. We have included a brief discussion addressing this point in the introduction. </w:t>
      </w:r>
      <w:r w:rsidR="004E76B1" w:rsidRPr="004E76B1">
        <w:rPr>
          <w:bCs/>
          <w:iCs/>
          <w:sz w:val="24"/>
          <w:lang w:val="en"/>
        </w:rPr>
        <w:t xml:space="preserve"> </w:t>
      </w:r>
    </w:p>
    <w:p w14:paraId="4B0F5BC2" w14:textId="77777777" w:rsidR="00841B84" w:rsidRPr="00841B84" w:rsidRDefault="00841B84" w:rsidP="00841B84">
      <w:pPr>
        <w:pStyle w:val="BodyText"/>
        <w:ind w:firstLine="90"/>
        <w:rPr>
          <w:sz w:val="24"/>
        </w:rPr>
      </w:pPr>
    </w:p>
    <w:p w14:paraId="273FF267" w14:textId="051B699F" w:rsidR="00841B84" w:rsidRDefault="00841B84" w:rsidP="0039774F">
      <w:pPr>
        <w:pStyle w:val="BodyText"/>
        <w:numPr>
          <w:ilvl w:val="0"/>
          <w:numId w:val="8"/>
        </w:numPr>
        <w:rPr>
          <w:b/>
          <w:bCs/>
          <w:i/>
          <w:iCs/>
          <w:sz w:val="24"/>
        </w:rPr>
      </w:pPr>
      <w:r w:rsidRPr="00DF7A66">
        <w:rPr>
          <w:b/>
          <w:bCs/>
          <w:i/>
          <w:iCs/>
          <w:sz w:val="24"/>
        </w:rPr>
        <w:t>The sentence on Lines 69-72 needs a reference. I assumed it refers to the references cited earlier in the paragraph, but please re-cite them if that is the case.</w:t>
      </w:r>
    </w:p>
    <w:p w14:paraId="679BA07E" w14:textId="15D8EDAE" w:rsidR="0039774F" w:rsidRDefault="0039774F" w:rsidP="0039774F">
      <w:pPr>
        <w:pStyle w:val="BodyText"/>
        <w:rPr>
          <w:b/>
          <w:bCs/>
          <w:i/>
          <w:iCs/>
          <w:sz w:val="24"/>
        </w:rPr>
      </w:pPr>
    </w:p>
    <w:p w14:paraId="3E22F664" w14:textId="7ABC8A5B" w:rsidR="0039774F" w:rsidRPr="0039774F" w:rsidRDefault="0039774F" w:rsidP="0039774F">
      <w:pPr>
        <w:pStyle w:val="BodyText"/>
        <w:ind w:firstLine="450"/>
        <w:rPr>
          <w:bCs/>
          <w:iCs/>
          <w:sz w:val="24"/>
        </w:rPr>
      </w:pPr>
      <w:r w:rsidRPr="0039774F">
        <w:rPr>
          <w:bCs/>
          <w:iCs/>
          <w:sz w:val="24"/>
        </w:rPr>
        <w:t xml:space="preserve">The appropriate references have been added. </w:t>
      </w:r>
    </w:p>
    <w:p w14:paraId="5B43137C" w14:textId="77777777" w:rsidR="00841B84" w:rsidRPr="00841B84" w:rsidRDefault="00841B84" w:rsidP="00841B84">
      <w:pPr>
        <w:pStyle w:val="BodyText"/>
        <w:ind w:firstLine="90"/>
        <w:rPr>
          <w:sz w:val="24"/>
        </w:rPr>
      </w:pPr>
    </w:p>
    <w:p w14:paraId="374F737C" w14:textId="5154513E" w:rsidR="00841B84" w:rsidRDefault="00841B84" w:rsidP="00F82AE2">
      <w:pPr>
        <w:pStyle w:val="BodyText"/>
        <w:numPr>
          <w:ilvl w:val="0"/>
          <w:numId w:val="8"/>
        </w:numPr>
        <w:rPr>
          <w:b/>
          <w:bCs/>
          <w:i/>
          <w:iCs/>
          <w:sz w:val="24"/>
        </w:rPr>
      </w:pPr>
      <w:r w:rsidRPr="00DF7A66">
        <w:rPr>
          <w:b/>
          <w:bCs/>
          <w:i/>
          <w:iCs/>
          <w:sz w:val="24"/>
        </w:rPr>
        <w:t xml:space="preserve">On Line 89, please reference the original 1980 JCB McCarthy and deVellis paper that this JoVE citation is adapted from. It is important to also state in the text here that these are McCarthy/deVellis (or commonly referred to in the glial field as MD) astrocytes. </w:t>
      </w:r>
    </w:p>
    <w:p w14:paraId="6FC253E0" w14:textId="35F00698" w:rsidR="00F82AE2" w:rsidRDefault="00F82AE2" w:rsidP="00F82AE2">
      <w:pPr>
        <w:pStyle w:val="BodyText"/>
        <w:rPr>
          <w:b/>
          <w:bCs/>
          <w:i/>
          <w:iCs/>
          <w:sz w:val="24"/>
        </w:rPr>
      </w:pPr>
    </w:p>
    <w:p w14:paraId="5439C65D" w14:textId="295506C4" w:rsidR="00F82AE2" w:rsidRPr="003629AC" w:rsidRDefault="003629AC" w:rsidP="003629AC">
      <w:pPr>
        <w:pStyle w:val="BodyText"/>
        <w:ind w:left="450"/>
        <w:rPr>
          <w:bCs/>
          <w:iCs/>
          <w:sz w:val="24"/>
        </w:rPr>
      </w:pPr>
      <w:r w:rsidRPr="003629AC">
        <w:rPr>
          <w:bCs/>
          <w:iCs/>
          <w:sz w:val="24"/>
        </w:rPr>
        <w:t>The McCarthy and deVellis</w:t>
      </w:r>
      <w:r w:rsidR="00A36CDE">
        <w:rPr>
          <w:bCs/>
          <w:iCs/>
          <w:sz w:val="24"/>
        </w:rPr>
        <w:t xml:space="preserve"> reference</w:t>
      </w:r>
      <w:r w:rsidRPr="003629AC">
        <w:rPr>
          <w:bCs/>
          <w:iCs/>
          <w:sz w:val="24"/>
        </w:rPr>
        <w:t xml:space="preserve"> </w:t>
      </w:r>
      <w:r>
        <w:rPr>
          <w:bCs/>
          <w:iCs/>
          <w:sz w:val="24"/>
        </w:rPr>
        <w:t xml:space="preserve">has been added, along with </w:t>
      </w:r>
      <w:r w:rsidR="00730A78">
        <w:rPr>
          <w:bCs/>
          <w:iCs/>
          <w:sz w:val="24"/>
        </w:rPr>
        <w:t xml:space="preserve">a </w:t>
      </w:r>
      <w:r>
        <w:rPr>
          <w:bCs/>
          <w:iCs/>
          <w:sz w:val="24"/>
        </w:rPr>
        <w:t>reference to</w:t>
      </w:r>
      <w:r w:rsidRPr="003629AC">
        <w:rPr>
          <w:bCs/>
          <w:iCs/>
          <w:sz w:val="24"/>
        </w:rPr>
        <w:t xml:space="preserve"> 1986</w:t>
      </w:r>
      <w:r>
        <w:rPr>
          <w:bCs/>
          <w:iCs/>
          <w:sz w:val="24"/>
        </w:rPr>
        <w:t xml:space="preserve"> JCB Tedeschi </w:t>
      </w:r>
      <w:r w:rsidRPr="003629AC">
        <w:rPr>
          <w:bCs/>
          <w:i/>
          <w:iCs/>
          <w:sz w:val="24"/>
        </w:rPr>
        <w:t>et al.</w:t>
      </w:r>
      <w:r>
        <w:rPr>
          <w:bCs/>
          <w:iCs/>
          <w:sz w:val="24"/>
        </w:rPr>
        <w:t xml:space="preserve">, as one of the original papers using the antimitotic treatment in astrocytes cultures. </w:t>
      </w:r>
    </w:p>
    <w:p w14:paraId="094116F6" w14:textId="77777777" w:rsidR="00DF7A66" w:rsidRDefault="00DF7A66" w:rsidP="00841B84">
      <w:pPr>
        <w:pStyle w:val="BodyText"/>
        <w:ind w:firstLine="90"/>
        <w:rPr>
          <w:sz w:val="24"/>
        </w:rPr>
      </w:pPr>
    </w:p>
    <w:p w14:paraId="7E0E240D" w14:textId="2877660F" w:rsidR="00841B84" w:rsidRDefault="00841B84" w:rsidP="00DF7A66">
      <w:pPr>
        <w:pStyle w:val="BodyText"/>
        <w:rPr>
          <w:b/>
          <w:i/>
          <w:sz w:val="24"/>
        </w:rPr>
      </w:pPr>
      <w:r w:rsidRPr="00F82AE2">
        <w:rPr>
          <w:b/>
          <w:i/>
          <w:sz w:val="24"/>
        </w:rPr>
        <w:t>As a piece of unsolicited advice (and not a point to address for the revision) the authors may consider switching to the immunopanning method for purifying astrocytes in the absence of serum; under these conditions, astrocytes extend processes that can be hundreds of ums long and would be a better model for transport.</w:t>
      </w:r>
    </w:p>
    <w:p w14:paraId="079310E3" w14:textId="06FA3856" w:rsidR="00F04BBD" w:rsidRDefault="00F04BBD" w:rsidP="00DF7A66">
      <w:pPr>
        <w:pStyle w:val="BodyText"/>
        <w:rPr>
          <w:b/>
          <w:i/>
          <w:sz w:val="24"/>
        </w:rPr>
      </w:pPr>
    </w:p>
    <w:p w14:paraId="484FE0A2" w14:textId="15B7067F" w:rsidR="00F04BBD" w:rsidRPr="00F04BBD" w:rsidRDefault="00F04BBD" w:rsidP="00DF7A66">
      <w:pPr>
        <w:pStyle w:val="BodyText"/>
        <w:rPr>
          <w:sz w:val="24"/>
        </w:rPr>
      </w:pPr>
      <w:r>
        <w:rPr>
          <w:sz w:val="24"/>
        </w:rPr>
        <w:t xml:space="preserve">Thank you for the advice. We are aware </w:t>
      </w:r>
      <w:r w:rsidR="00325BC2">
        <w:rPr>
          <w:sz w:val="24"/>
        </w:rPr>
        <w:t xml:space="preserve">the methodology developed by </w:t>
      </w:r>
      <w:r w:rsidR="00325BC2" w:rsidRPr="00325BC2">
        <w:rPr>
          <w:sz w:val="24"/>
        </w:rPr>
        <w:t>Foo</w:t>
      </w:r>
      <w:r w:rsidR="00325BC2">
        <w:rPr>
          <w:sz w:val="24"/>
        </w:rPr>
        <w:t xml:space="preserve"> et al.</w:t>
      </w:r>
      <w:r w:rsidR="006A25AD">
        <w:rPr>
          <w:sz w:val="24"/>
        </w:rPr>
        <w:t xml:space="preserve">, which we may use in future experiments to address some specific </w:t>
      </w:r>
      <w:r w:rsidR="00325BC2">
        <w:rPr>
          <w:sz w:val="24"/>
        </w:rPr>
        <w:t xml:space="preserve">questions in our studies. </w:t>
      </w:r>
    </w:p>
    <w:p w14:paraId="7F89F5EA" w14:textId="77777777" w:rsidR="00841B84" w:rsidRPr="00841B84" w:rsidRDefault="00841B84" w:rsidP="00841B84">
      <w:pPr>
        <w:pStyle w:val="BodyText"/>
        <w:ind w:firstLine="90"/>
        <w:rPr>
          <w:sz w:val="24"/>
        </w:rPr>
      </w:pPr>
    </w:p>
    <w:p w14:paraId="6AAC0120" w14:textId="27E24B0A" w:rsidR="00841B84" w:rsidRDefault="00841B84" w:rsidP="00E36F1B">
      <w:pPr>
        <w:pStyle w:val="BodyText"/>
        <w:numPr>
          <w:ilvl w:val="0"/>
          <w:numId w:val="8"/>
        </w:numPr>
        <w:rPr>
          <w:b/>
          <w:bCs/>
          <w:i/>
          <w:iCs/>
          <w:sz w:val="24"/>
        </w:rPr>
      </w:pPr>
      <w:r w:rsidRPr="00DF7A66">
        <w:rPr>
          <w:b/>
          <w:bCs/>
          <w:i/>
          <w:iCs/>
          <w:sz w:val="24"/>
        </w:rPr>
        <w:t>Line 215, acquisition. The authors should discuss if they imaged 1 z-stack or multiple.</w:t>
      </w:r>
    </w:p>
    <w:p w14:paraId="192511E6" w14:textId="4810BD5B" w:rsidR="00E36F1B" w:rsidRDefault="00E36F1B" w:rsidP="00E36F1B">
      <w:pPr>
        <w:pStyle w:val="BodyText"/>
        <w:ind w:left="450"/>
        <w:rPr>
          <w:b/>
          <w:bCs/>
          <w:i/>
          <w:iCs/>
          <w:sz w:val="24"/>
        </w:rPr>
      </w:pPr>
    </w:p>
    <w:p w14:paraId="453D33E9" w14:textId="61DFA5A8" w:rsidR="00E36F1B" w:rsidRPr="00E36F1B" w:rsidRDefault="00E36F1B" w:rsidP="00E36F1B">
      <w:pPr>
        <w:pStyle w:val="BodyText"/>
        <w:ind w:left="450"/>
        <w:rPr>
          <w:bCs/>
          <w:iCs/>
          <w:sz w:val="24"/>
        </w:rPr>
      </w:pPr>
      <w:r w:rsidRPr="00E36F1B">
        <w:rPr>
          <w:bCs/>
          <w:iCs/>
          <w:sz w:val="24"/>
        </w:rPr>
        <w:t xml:space="preserve">We have added additional details to the acquisition protocol including the specification of the number of z-stacks imaged. </w:t>
      </w:r>
    </w:p>
    <w:p w14:paraId="63B410D9" w14:textId="77777777" w:rsidR="00841B84" w:rsidRPr="00841B84" w:rsidRDefault="00841B84" w:rsidP="00841B84">
      <w:pPr>
        <w:pStyle w:val="BodyText"/>
        <w:ind w:firstLine="90"/>
        <w:rPr>
          <w:sz w:val="24"/>
        </w:rPr>
      </w:pPr>
    </w:p>
    <w:p w14:paraId="0DF74813" w14:textId="77777777" w:rsidR="00841B84" w:rsidRPr="001F7F5F" w:rsidRDefault="00841B84" w:rsidP="001F7F5F">
      <w:pPr>
        <w:pStyle w:val="BodyText"/>
        <w:ind w:left="360" w:hanging="270"/>
        <w:rPr>
          <w:b/>
          <w:bCs/>
          <w:i/>
          <w:iCs/>
          <w:sz w:val="24"/>
        </w:rPr>
      </w:pPr>
      <w:r w:rsidRPr="001F7F5F">
        <w:rPr>
          <w:b/>
          <w:bCs/>
          <w:i/>
          <w:iCs/>
          <w:sz w:val="24"/>
        </w:rPr>
        <w:t>5. The KymoToolBox plugin is not one that I've used before so I tried it, but received many error messages. Thus, I think it would useful to add the following details:</w:t>
      </w:r>
    </w:p>
    <w:p w14:paraId="6294C250" w14:textId="77777777" w:rsidR="00841B84" w:rsidRPr="001F7F5F" w:rsidRDefault="00841B84" w:rsidP="00841B84">
      <w:pPr>
        <w:pStyle w:val="BodyText"/>
        <w:ind w:firstLine="90"/>
        <w:rPr>
          <w:b/>
          <w:bCs/>
          <w:i/>
          <w:iCs/>
          <w:sz w:val="24"/>
        </w:rPr>
      </w:pPr>
      <w:r w:rsidRPr="001F7F5F">
        <w:rPr>
          <w:b/>
          <w:bCs/>
          <w:i/>
          <w:iCs/>
          <w:sz w:val="24"/>
        </w:rPr>
        <w:t>a. How to open files initially (as a TIFF stack I presume).</w:t>
      </w:r>
    </w:p>
    <w:p w14:paraId="7FEF66DA" w14:textId="77777777" w:rsidR="00841B84" w:rsidRPr="001F7F5F" w:rsidRDefault="00841B84" w:rsidP="00841B84">
      <w:pPr>
        <w:pStyle w:val="BodyText"/>
        <w:ind w:firstLine="90"/>
        <w:rPr>
          <w:b/>
          <w:bCs/>
          <w:i/>
          <w:iCs/>
          <w:sz w:val="24"/>
        </w:rPr>
      </w:pPr>
      <w:r w:rsidRPr="001F7F5F">
        <w:rPr>
          <w:b/>
          <w:bCs/>
          <w:i/>
          <w:iCs/>
          <w:sz w:val="24"/>
        </w:rPr>
        <w:t>b. How to set the parameters and a brief description of what they mean.</w:t>
      </w:r>
    </w:p>
    <w:p w14:paraId="1E49B9B3" w14:textId="24B7694A" w:rsidR="00841B84" w:rsidRDefault="00841B84" w:rsidP="00841B84">
      <w:pPr>
        <w:pStyle w:val="BodyText"/>
        <w:ind w:firstLine="90"/>
        <w:rPr>
          <w:b/>
          <w:bCs/>
          <w:i/>
          <w:iCs/>
          <w:sz w:val="24"/>
        </w:rPr>
      </w:pPr>
      <w:r w:rsidRPr="001F7F5F">
        <w:rPr>
          <w:b/>
          <w:bCs/>
          <w:i/>
          <w:iCs/>
          <w:sz w:val="24"/>
        </w:rPr>
        <w:t>c. What line width value was entered to generate the kymograph.</w:t>
      </w:r>
    </w:p>
    <w:p w14:paraId="2B4EFC19" w14:textId="0EA3CCA2" w:rsidR="00E36F1B" w:rsidRDefault="00E36F1B" w:rsidP="00841B84">
      <w:pPr>
        <w:pStyle w:val="BodyText"/>
        <w:ind w:firstLine="90"/>
        <w:rPr>
          <w:b/>
          <w:bCs/>
          <w:i/>
          <w:iCs/>
          <w:sz w:val="24"/>
        </w:rPr>
      </w:pPr>
    </w:p>
    <w:p w14:paraId="3CEE1B33" w14:textId="1661E79A" w:rsidR="00E36F1B" w:rsidRPr="00E36F1B" w:rsidRDefault="00E36F1B" w:rsidP="00E36F1B">
      <w:pPr>
        <w:pStyle w:val="BodyText"/>
        <w:ind w:left="360"/>
        <w:rPr>
          <w:bCs/>
          <w:iCs/>
          <w:sz w:val="24"/>
        </w:rPr>
      </w:pPr>
      <w:r w:rsidRPr="00E36F1B">
        <w:rPr>
          <w:bCs/>
          <w:iCs/>
          <w:sz w:val="24"/>
        </w:rPr>
        <w:t xml:space="preserve">We have added additional details and specification to software analysis portion of the protocol. </w:t>
      </w:r>
    </w:p>
    <w:p w14:paraId="0D65CF4A" w14:textId="77777777" w:rsidR="00841B84" w:rsidRPr="00841B84" w:rsidRDefault="00841B84" w:rsidP="00841B84">
      <w:pPr>
        <w:pStyle w:val="BodyText"/>
        <w:ind w:firstLine="90"/>
        <w:rPr>
          <w:sz w:val="24"/>
        </w:rPr>
      </w:pPr>
    </w:p>
    <w:p w14:paraId="15CDF365" w14:textId="77777777" w:rsidR="00841B84" w:rsidRPr="00841B84" w:rsidRDefault="00841B84" w:rsidP="00841B84">
      <w:pPr>
        <w:pStyle w:val="BodyText"/>
        <w:ind w:firstLine="90"/>
        <w:rPr>
          <w:sz w:val="24"/>
        </w:rPr>
      </w:pPr>
      <w:r w:rsidRPr="00841B84">
        <w:rPr>
          <w:sz w:val="24"/>
        </w:rPr>
        <w:t>Completely optional comments that the authors can choose to address or ignore:</w:t>
      </w:r>
    </w:p>
    <w:p w14:paraId="18FF354C" w14:textId="77777777" w:rsidR="00841B84" w:rsidRPr="00841B84" w:rsidRDefault="00841B84" w:rsidP="00841B84">
      <w:pPr>
        <w:pStyle w:val="BodyText"/>
        <w:ind w:firstLine="90"/>
        <w:rPr>
          <w:sz w:val="24"/>
        </w:rPr>
      </w:pPr>
    </w:p>
    <w:p w14:paraId="11AC62A7" w14:textId="545D24B1" w:rsidR="00841B84" w:rsidRDefault="00841B84" w:rsidP="00DF7A66">
      <w:pPr>
        <w:pStyle w:val="BodyText"/>
        <w:numPr>
          <w:ilvl w:val="0"/>
          <w:numId w:val="7"/>
        </w:numPr>
        <w:rPr>
          <w:b/>
          <w:bCs/>
          <w:i/>
          <w:iCs/>
          <w:sz w:val="24"/>
        </w:rPr>
      </w:pPr>
      <w:r w:rsidRPr="00DF7A66">
        <w:rPr>
          <w:b/>
          <w:bCs/>
          <w:i/>
          <w:iCs/>
          <w:sz w:val="24"/>
        </w:rPr>
        <w:t>Line 274 refers to these 3 cargos are being transported "bidirectionally". I typically think of bidirectional transport as cargos simultaneously engaged with plus-end and minus-end directed motors with jiggly back-and-forth movement (fast switches and low net displacement). I would describe what the authors observe as "bidirectional transport with occasional fast, processive runs in both directions".</w:t>
      </w:r>
    </w:p>
    <w:p w14:paraId="1455709F" w14:textId="732E9288" w:rsidR="00D8493B" w:rsidRDefault="00D8493B" w:rsidP="00D8493B">
      <w:pPr>
        <w:pStyle w:val="BodyText"/>
        <w:rPr>
          <w:b/>
          <w:bCs/>
          <w:i/>
          <w:iCs/>
          <w:sz w:val="24"/>
        </w:rPr>
      </w:pPr>
    </w:p>
    <w:p w14:paraId="5CB8573A" w14:textId="744226E9" w:rsidR="00D8493B" w:rsidRPr="00D8493B" w:rsidRDefault="00D8493B" w:rsidP="00D8493B">
      <w:pPr>
        <w:pStyle w:val="BodyText"/>
        <w:ind w:left="450"/>
        <w:rPr>
          <w:bCs/>
          <w:iCs/>
          <w:sz w:val="24"/>
        </w:rPr>
      </w:pPr>
      <w:r w:rsidRPr="00D8493B">
        <w:rPr>
          <w:bCs/>
          <w:iCs/>
          <w:sz w:val="24"/>
        </w:rPr>
        <w:t xml:space="preserve">This is a subtle but important distinction. To avoid </w:t>
      </w:r>
      <w:r w:rsidR="00761034" w:rsidRPr="00D8493B">
        <w:rPr>
          <w:bCs/>
          <w:iCs/>
          <w:sz w:val="24"/>
        </w:rPr>
        <w:t>confusion,</w:t>
      </w:r>
      <w:r w:rsidRPr="00D8493B">
        <w:rPr>
          <w:bCs/>
          <w:iCs/>
          <w:sz w:val="24"/>
        </w:rPr>
        <w:t xml:space="preserve"> we have modified our description, as suggested by the reviewer. </w:t>
      </w:r>
    </w:p>
    <w:p w14:paraId="77FEB581" w14:textId="77777777" w:rsidR="00DF7A66" w:rsidRPr="00841B84" w:rsidRDefault="00DF7A66" w:rsidP="00DF7A66">
      <w:pPr>
        <w:pStyle w:val="BodyText"/>
        <w:ind w:left="450"/>
        <w:rPr>
          <w:sz w:val="24"/>
        </w:rPr>
      </w:pPr>
    </w:p>
    <w:p w14:paraId="1D51636E" w14:textId="7580553B" w:rsidR="00841B84" w:rsidRDefault="00841B84" w:rsidP="0088160D">
      <w:pPr>
        <w:pStyle w:val="BodyText"/>
        <w:numPr>
          <w:ilvl w:val="0"/>
          <w:numId w:val="7"/>
        </w:numPr>
        <w:rPr>
          <w:b/>
          <w:bCs/>
          <w:i/>
          <w:iCs/>
          <w:sz w:val="24"/>
        </w:rPr>
      </w:pPr>
      <w:r w:rsidRPr="008B0DE8">
        <w:rPr>
          <w:b/>
          <w:bCs/>
          <w:i/>
          <w:iCs/>
          <w:sz w:val="24"/>
        </w:rPr>
        <w:t xml:space="preserve">The intro and/or discussion could benefit from a few sentences talking about the function of Cx43 and EAAT1 and why they are important for overall astrocyte </w:t>
      </w:r>
      <w:r w:rsidRPr="008B0DE8">
        <w:rPr>
          <w:b/>
          <w:bCs/>
          <w:i/>
          <w:iCs/>
          <w:sz w:val="24"/>
        </w:rPr>
        <w:lastRenderedPageBreak/>
        <w:t>maintenance.</w:t>
      </w:r>
    </w:p>
    <w:p w14:paraId="5752BF01" w14:textId="77777777" w:rsidR="00681A98" w:rsidRPr="008B0DE8" w:rsidRDefault="00681A98" w:rsidP="00681A98">
      <w:pPr>
        <w:pStyle w:val="BodyText"/>
        <w:ind w:left="450"/>
        <w:rPr>
          <w:b/>
          <w:bCs/>
          <w:i/>
          <w:iCs/>
          <w:sz w:val="24"/>
        </w:rPr>
      </w:pPr>
    </w:p>
    <w:p w14:paraId="230C9DF1" w14:textId="6512529D" w:rsidR="0088160D" w:rsidRPr="0088160D" w:rsidRDefault="0088160D" w:rsidP="0088160D">
      <w:pPr>
        <w:pStyle w:val="BodyText"/>
        <w:ind w:left="450"/>
        <w:rPr>
          <w:bCs/>
          <w:iCs/>
          <w:sz w:val="24"/>
        </w:rPr>
      </w:pPr>
      <w:r w:rsidRPr="0088160D">
        <w:rPr>
          <w:bCs/>
          <w:iCs/>
          <w:sz w:val="24"/>
        </w:rPr>
        <w:t>For the sake of brevity</w:t>
      </w:r>
      <w:r>
        <w:rPr>
          <w:bCs/>
          <w:iCs/>
          <w:sz w:val="24"/>
        </w:rPr>
        <w:t xml:space="preserve">, we did not discuss the function of the selected molecules in our examples. A few of the cited reference do a good job at covering the function of some of these molecules and organelles in astrocytes.   </w:t>
      </w:r>
    </w:p>
    <w:p w14:paraId="566046BB" w14:textId="77777777" w:rsidR="00841B84" w:rsidRPr="00841B84" w:rsidRDefault="00841B84" w:rsidP="00841B84">
      <w:pPr>
        <w:pStyle w:val="BodyText"/>
        <w:ind w:firstLine="90"/>
        <w:rPr>
          <w:sz w:val="24"/>
        </w:rPr>
      </w:pPr>
    </w:p>
    <w:p w14:paraId="4686509F" w14:textId="77777777" w:rsidR="00841B84" w:rsidRPr="00841B84" w:rsidRDefault="00841B84" w:rsidP="00841B84">
      <w:pPr>
        <w:pStyle w:val="BodyText"/>
        <w:ind w:firstLine="90"/>
        <w:rPr>
          <w:sz w:val="24"/>
        </w:rPr>
      </w:pPr>
    </w:p>
    <w:p w14:paraId="29CFB1B0" w14:textId="77777777" w:rsidR="00841B84" w:rsidRPr="000F44A3" w:rsidRDefault="00841B84" w:rsidP="00101583">
      <w:pPr>
        <w:pStyle w:val="BodyText"/>
        <w:rPr>
          <w:b/>
          <w:sz w:val="24"/>
          <w:u w:val="single"/>
        </w:rPr>
      </w:pPr>
      <w:r w:rsidRPr="000F44A3">
        <w:rPr>
          <w:b/>
          <w:sz w:val="24"/>
          <w:u w:val="single"/>
        </w:rPr>
        <w:t>Reviewer #2:</w:t>
      </w:r>
    </w:p>
    <w:p w14:paraId="1FE0832F" w14:textId="77777777" w:rsidR="00841B84" w:rsidRPr="000F44A3" w:rsidRDefault="00841B84" w:rsidP="00841B84">
      <w:pPr>
        <w:pStyle w:val="BodyText"/>
        <w:ind w:firstLine="90"/>
        <w:rPr>
          <w:b/>
          <w:sz w:val="24"/>
        </w:rPr>
      </w:pPr>
      <w:r w:rsidRPr="000F44A3">
        <w:rPr>
          <w:b/>
          <w:sz w:val="24"/>
        </w:rPr>
        <w:t xml:space="preserve"> </w:t>
      </w:r>
    </w:p>
    <w:p w14:paraId="0315582D" w14:textId="77777777" w:rsidR="00841B84" w:rsidRPr="000F44A3" w:rsidRDefault="00841B84" w:rsidP="00DF7A66">
      <w:pPr>
        <w:pStyle w:val="BodyText"/>
        <w:rPr>
          <w:b/>
          <w:sz w:val="24"/>
        </w:rPr>
      </w:pPr>
      <w:r w:rsidRPr="000F44A3">
        <w:rPr>
          <w:b/>
          <w:sz w:val="24"/>
        </w:rPr>
        <w:t xml:space="preserve">In this manuscript, Creighton and co-authors provided a protocol for culturing murine astrocytes and investigating intracellular transport </w:t>
      </w:r>
      <w:r w:rsidRPr="000F44A3">
        <w:rPr>
          <w:rFonts w:ascii="MS Gothic" w:eastAsia="MS Gothic" w:hAnsi="MS Gothic" w:cs="MS Gothic" w:hint="eastAsia"/>
          <w:b/>
          <w:sz w:val="24"/>
        </w:rPr>
        <w:t> </w:t>
      </w:r>
      <w:r w:rsidRPr="000F44A3">
        <w:rPr>
          <w:b/>
          <w:sz w:val="24"/>
        </w:rPr>
        <w:t>dynamics. This protocol focuses on cell culture, novel astrocyte purification method using AraC, transfection, labeling of late endosome/lysosome, and time-lapse imaging, and data analysis. Overall, the protocol provide enough information on the experiments.</w:t>
      </w:r>
    </w:p>
    <w:p w14:paraId="64E46F5E" w14:textId="77777777" w:rsidR="00841B84" w:rsidRPr="000F44A3" w:rsidRDefault="00841B84" w:rsidP="00841B84">
      <w:pPr>
        <w:pStyle w:val="BodyText"/>
        <w:ind w:firstLine="90"/>
        <w:rPr>
          <w:b/>
          <w:sz w:val="24"/>
        </w:rPr>
      </w:pPr>
    </w:p>
    <w:p w14:paraId="2A914BC2" w14:textId="3A2459FF" w:rsidR="00841B84" w:rsidRDefault="00841B84" w:rsidP="000F44A3">
      <w:pPr>
        <w:pStyle w:val="BodyText"/>
        <w:rPr>
          <w:b/>
          <w:sz w:val="24"/>
        </w:rPr>
      </w:pPr>
      <w:r w:rsidRPr="000F44A3">
        <w:rPr>
          <w:b/>
          <w:sz w:val="24"/>
        </w:rPr>
        <w:t>The major concern on this protocol is whether this novel astrocyte purification protocol using AraC is as efficient as the protocol described previously (Schildge et al. 2013 J Vis Exp. 71, pii: 50079). The immunocyte chemistry data (GFAP/DAPI) of purified astrocytes presented in Fig 1Biii includes GFAP negative (DAPI positive) cells in the center of this image, causing doubts about the purity of this culture. The method to characterize the purity of astrocyte should be described.</w:t>
      </w:r>
    </w:p>
    <w:p w14:paraId="1F9D5824" w14:textId="5CB39C7F" w:rsidR="000F44A3" w:rsidRDefault="000F44A3" w:rsidP="000F44A3">
      <w:pPr>
        <w:pStyle w:val="BodyText"/>
        <w:rPr>
          <w:b/>
          <w:sz w:val="24"/>
        </w:rPr>
      </w:pPr>
    </w:p>
    <w:p w14:paraId="718790AC" w14:textId="1C766BE5" w:rsidR="000F44A3" w:rsidRPr="000F44A3" w:rsidRDefault="000F44A3" w:rsidP="000F44A3">
      <w:pPr>
        <w:pStyle w:val="BodyText"/>
        <w:rPr>
          <w:sz w:val="24"/>
        </w:rPr>
      </w:pPr>
      <w:r w:rsidRPr="000F44A3">
        <w:rPr>
          <w:sz w:val="24"/>
        </w:rPr>
        <w:t xml:space="preserve">This </w:t>
      </w:r>
      <w:r>
        <w:rPr>
          <w:sz w:val="24"/>
        </w:rPr>
        <w:t>is an important point and certainly relevant to users of the protocol. As we now show, with the modified protocol we describe here</w:t>
      </w:r>
      <w:r w:rsidR="00681A98">
        <w:rPr>
          <w:sz w:val="24"/>
        </w:rPr>
        <w:t>,</w:t>
      </w:r>
      <w:bookmarkStart w:id="0" w:name="_GoBack"/>
      <w:bookmarkEnd w:id="0"/>
      <w:r>
        <w:rPr>
          <w:sz w:val="24"/>
        </w:rPr>
        <w:t xml:space="preserve"> the purity of our astrocytes culture </w:t>
      </w:r>
      <w:r w:rsidR="00A45E90">
        <w:rPr>
          <w:sz w:val="24"/>
        </w:rPr>
        <w:t>can be</w:t>
      </w:r>
      <w:r>
        <w:rPr>
          <w:sz w:val="24"/>
        </w:rPr>
        <w:t xml:space="preserve"> as high as 98%. In contrast, the purity we obtain using the protocol outlined by </w:t>
      </w:r>
      <w:r w:rsidRPr="000F44A3">
        <w:rPr>
          <w:sz w:val="24"/>
        </w:rPr>
        <w:t>Schildge et al.</w:t>
      </w:r>
      <w:r>
        <w:rPr>
          <w:sz w:val="24"/>
        </w:rPr>
        <w:t xml:space="preserve"> result in purities below 70%, new Fig 1B and C.  </w:t>
      </w:r>
    </w:p>
    <w:p w14:paraId="23141D75" w14:textId="77777777" w:rsidR="00841B84" w:rsidRPr="00841B84" w:rsidRDefault="00841B84" w:rsidP="00841B84">
      <w:pPr>
        <w:pStyle w:val="BodyText"/>
        <w:ind w:firstLine="90"/>
        <w:rPr>
          <w:sz w:val="24"/>
        </w:rPr>
      </w:pPr>
    </w:p>
    <w:p w14:paraId="55BACC06" w14:textId="77777777" w:rsidR="00841B84" w:rsidRPr="000F44A3" w:rsidRDefault="00841B84" w:rsidP="00841B84">
      <w:pPr>
        <w:pStyle w:val="BodyText"/>
        <w:ind w:firstLine="90"/>
        <w:rPr>
          <w:b/>
          <w:sz w:val="24"/>
        </w:rPr>
      </w:pPr>
      <w:r w:rsidRPr="000F44A3">
        <w:rPr>
          <w:b/>
          <w:sz w:val="24"/>
        </w:rPr>
        <w:t>Following are concerns/suggestions regarding this manuscript:</w:t>
      </w:r>
    </w:p>
    <w:p w14:paraId="7A31D6B2" w14:textId="77777777" w:rsidR="00841B84" w:rsidRPr="00841B84" w:rsidRDefault="00841B84" w:rsidP="00841B84">
      <w:pPr>
        <w:pStyle w:val="BodyText"/>
        <w:ind w:firstLine="90"/>
        <w:rPr>
          <w:sz w:val="24"/>
        </w:rPr>
      </w:pPr>
    </w:p>
    <w:p w14:paraId="650666AB" w14:textId="72D29EE4" w:rsidR="00841B84" w:rsidRDefault="00841B84" w:rsidP="002545CD">
      <w:pPr>
        <w:pStyle w:val="BodyText"/>
        <w:numPr>
          <w:ilvl w:val="0"/>
          <w:numId w:val="9"/>
        </w:numPr>
        <w:rPr>
          <w:b/>
          <w:bCs/>
          <w:i/>
          <w:iCs/>
          <w:sz w:val="24"/>
        </w:rPr>
      </w:pPr>
      <w:r w:rsidRPr="001F7F5F">
        <w:rPr>
          <w:b/>
          <w:bCs/>
          <w:i/>
          <w:iCs/>
          <w:sz w:val="24"/>
        </w:rPr>
        <w:t>In Table of Materials, some material and equipment are provided by commercial name, which some readers cannot access (e.g. HERAcell VIOS 160i</w:t>
      </w:r>
      <w:r w:rsidRPr="001F7F5F">
        <w:rPr>
          <w:rFonts w:ascii="MS Gothic" w:eastAsia="MS Gothic" w:hAnsi="MS Gothic" w:cs="MS Gothic" w:hint="eastAsia"/>
          <w:b/>
          <w:bCs/>
          <w:i/>
          <w:iCs/>
          <w:sz w:val="24"/>
        </w:rPr>
        <w:t> </w:t>
      </w:r>
      <w:r w:rsidRPr="001F7F5F">
        <w:rPr>
          <w:b/>
          <w:bCs/>
          <w:i/>
          <w:iCs/>
          <w:sz w:val="24"/>
        </w:rPr>
        <w:t>, Innova 4230, Mattek glass bottom dishes, Sorvall ST8 Centrifuge, LSM 780 Inverted Confocal Microscope). Please provide generic name.</w:t>
      </w:r>
    </w:p>
    <w:p w14:paraId="0967FBE6" w14:textId="65405FDC" w:rsidR="002545CD" w:rsidRDefault="002545CD" w:rsidP="002545CD">
      <w:pPr>
        <w:pStyle w:val="BodyText"/>
        <w:rPr>
          <w:b/>
          <w:bCs/>
          <w:i/>
          <w:iCs/>
          <w:sz w:val="24"/>
        </w:rPr>
      </w:pPr>
    </w:p>
    <w:p w14:paraId="71AA57C1" w14:textId="1AEAAD4D" w:rsidR="002545CD" w:rsidRPr="002545CD" w:rsidRDefault="002545CD" w:rsidP="00947208">
      <w:pPr>
        <w:pStyle w:val="BodyText"/>
        <w:ind w:left="360" w:firstLine="90"/>
        <w:rPr>
          <w:bCs/>
          <w:iCs/>
          <w:sz w:val="24"/>
        </w:rPr>
      </w:pPr>
      <w:r>
        <w:rPr>
          <w:bCs/>
          <w:iCs/>
          <w:sz w:val="24"/>
        </w:rPr>
        <w:t xml:space="preserve">The suggested changes have been incorporated. </w:t>
      </w:r>
    </w:p>
    <w:p w14:paraId="419D9FA3" w14:textId="77777777" w:rsidR="00841B84" w:rsidRPr="00841B84" w:rsidRDefault="00841B84" w:rsidP="00841B84">
      <w:pPr>
        <w:pStyle w:val="BodyText"/>
        <w:ind w:firstLine="90"/>
        <w:rPr>
          <w:sz w:val="24"/>
        </w:rPr>
      </w:pPr>
    </w:p>
    <w:p w14:paraId="5702112C" w14:textId="109F48FE" w:rsidR="00841B84" w:rsidRDefault="00841B84" w:rsidP="002545CD">
      <w:pPr>
        <w:pStyle w:val="BodyText"/>
        <w:numPr>
          <w:ilvl w:val="0"/>
          <w:numId w:val="9"/>
        </w:numPr>
        <w:rPr>
          <w:b/>
          <w:bCs/>
          <w:i/>
          <w:iCs/>
          <w:sz w:val="24"/>
        </w:rPr>
      </w:pPr>
      <w:r w:rsidRPr="001F7F5F">
        <w:rPr>
          <w:b/>
          <w:bCs/>
          <w:i/>
          <w:iCs/>
          <w:sz w:val="24"/>
        </w:rPr>
        <w:t>Surgical instruments should be fully described in Table of Materials (Comments/Description section).</w:t>
      </w:r>
    </w:p>
    <w:p w14:paraId="7BB7B2E5" w14:textId="276CFEC0" w:rsidR="002545CD" w:rsidRDefault="002545CD" w:rsidP="002545CD">
      <w:pPr>
        <w:pStyle w:val="BodyText"/>
        <w:rPr>
          <w:b/>
          <w:bCs/>
          <w:i/>
          <w:iCs/>
          <w:sz w:val="24"/>
        </w:rPr>
      </w:pPr>
    </w:p>
    <w:p w14:paraId="7DF28C0E" w14:textId="3ABE20AD" w:rsidR="002545CD" w:rsidRPr="002545CD" w:rsidRDefault="002545CD" w:rsidP="00947208">
      <w:pPr>
        <w:pStyle w:val="BodyText"/>
        <w:ind w:firstLine="450"/>
        <w:rPr>
          <w:bCs/>
          <w:iCs/>
          <w:sz w:val="24"/>
        </w:rPr>
      </w:pPr>
      <w:r>
        <w:rPr>
          <w:bCs/>
          <w:iCs/>
          <w:sz w:val="24"/>
        </w:rPr>
        <w:t xml:space="preserve">The new Table of Materials includes a better description of the surgical instruments. </w:t>
      </w:r>
    </w:p>
    <w:p w14:paraId="0559A07A" w14:textId="3019B9BB" w:rsidR="00841B84" w:rsidRPr="00841B84" w:rsidRDefault="00841B84" w:rsidP="002545CD">
      <w:pPr>
        <w:pStyle w:val="BodyText"/>
        <w:rPr>
          <w:sz w:val="24"/>
        </w:rPr>
      </w:pPr>
    </w:p>
    <w:p w14:paraId="5A6E137A" w14:textId="4E07E12E" w:rsidR="00841B84" w:rsidRDefault="00841B84" w:rsidP="00253B08">
      <w:pPr>
        <w:pStyle w:val="BodyText"/>
        <w:numPr>
          <w:ilvl w:val="0"/>
          <w:numId w:val="9"/>
        </w:numPr>
        <w:rPr>
          <w:b/>
          <w:bCs/>
          <w:i/>
          <w:iCs/>
          <w:sz w:val="24"/>
        </w:rPr>
      </w:pPr>
      <w:r w:rsidRPr="001F7F5F">
        <w:rPr>
          <w:b/>
          <w:bCs/>
          <w:i/>
          <w:iCs/>
          <w:sz w:val="24"/>
        </w:rPr>
        <w:t>Please provide detailed specification for culture flask, if it is critical. Should the cap of the flask be with filters? canted neck flasks or straight neck flask? The reviewer think the cap and neck is critical, as this protocol includes long (6 h) incubation in the shaking incubator.</w:t>
      </w:r>
    </w:p>
    <w:p w14:paraId="5B9BBEF0" w14:textId="30956931" w:rsidR="00253B08" w:rsidRDefault="00253B08" w:rsidP="00253B08">
      <w:pPr>
        <w:pStyle w:val="BodyText"/>
        <w:rPr>
          <w:b/>
          <w:bCs/>
          <w:i/>
          <w:iCs/>
          <w:sz w:val="24"/>
        </w:rPr>
      </w:pPr>
    </w:p>
    <w:p w14:paraId="6EF1554A" w14:textId="48D76E00" w:rsidR="00253B08" w:rsidRPr="00687276" w:rsidRDefault="00687276" w:rsidP="00687276">
      <w:pPr>
        <w:pStyle w:val="BodyText"/>
        <w:ind w:left="450"/>
        <w:rPr>
          <w:bCs/>
          <w:iCs/>
          <w:sz w:val="24"/>
        </w:rPr>
      </w:pPr>
      <w:r w:rsidRPr="00687276">
        <w:rPr>
          <w:bCs/>
          <w:iCs/>
          <w:sz w:val="24"/>
        </w:rPr>
        <w:t xml:space="preserve">All the relevant information regarding the suggested culture flasks is now included in the protocol. </w:t>
      </w:r>
    </w:p>
    <w:p w14:paraId="4BEE2123" w14:textId="77777777" w:rsidR="00841B84" w:rsidRPr="00841B84" w:rsidRDefault="00841B84" w:rsidP="00841B84">
      <w:pPr>
        <w:pStyle w:val="BodyText"/>
        <w:ind w:firstLine="90"/>
        <w:rPr>
          <w:sz w:val="24"/>
        </w:rPr>
      </w:pPr>
    </w:p>
    <w:p w14:paraId="097A1230" w14:textId="19797C14" w:rsidR="00841B84" w:rsidRDefault="00841B84" w:rsidP="00687276">
      <w:pPr>
        <w:pStyle w:val="BodyText"/>
        <w:numPr>
          <w:ilvl w:val="0"/>
          <w:numId w:val="9"/>
        </w:numPr>
        <w:rPr>
          <w:b/>
          <w:bCs/>
          <w:i/>
          <w:iCs/>
          <w:sz w:val="24"/>
        </w:rPr>
      </w:pPr>
      <w:r w:rsidRPr="001F7F5F">
        <w:rPr>
          <w:b/>
          <w:bCs/>
          <w:i/>
          <w:iCs/>
          <w:sz w:val="24"/>
        </w:rPr>
        <w:t>Please describe the preparation protocol for the stock solution of AraC, LysoTracker Green DND 26,</w:t>
      </w:r>
      <w:r w:rsidRPr="001F7F5F">
        <w:rPr>
          <w:rFonts w:ascii="MS Gothic" w:eastAsia="MS Gothic" w:hAnsi="MS Gothic" w:cs="MS Gothic" w:hint="eastAsia"/>
          <w:b/>
          <w:bCs/>
          <w:i/>
          <w:iCs/>
          <w:sz w:val="24"/>
        </w:rPr>
        <w:t> </w:t>
      </w:r>
      <w:r w:rsidRPr="001F7F5F">
        <w:rPr>
          <w:b/>
          <w:bCs/>
          <w:i/>
          <w:iCs/>
          <w:sz w:val="24"/>
        </w:rPr>
        <w:t xml:space="preserve">Trizma Base, Poly-D-Lysine Hydrobromide, etc... in Table of </w:t>
      </w:r>
      <w:r w:rsidRPr="001F7F5F">
        <w:rPr>
          <w:b/>
          <w:bCs/>
          <w:i/>
          <w:iCs/>
          <w:sz w:val="24"/>
        </w:rPr>
        <w:lastRenderedPageBreak/>
        <w:t>Materials (Comments/Description section)</w:t>
      </w:r>
      <w:r w:rsidR="00687276">
        <w:rPr>
          <w:b/>
          <w:bCs/>
          <w:i/>
          <w:iCs/>
          <w:sz w:val="24"/>
        </w:rPr>
        <w:t>.</w:t>
      </w:r>
    </w:p>
    <w:p w14:paraId="7C2C9923" w14:textId="23EB653C" w:rsidR="00687276" w:rsidRDefault="00687276" w:rsidP="00687276">
      <w:pPr>
        <w:pStyle w:val="BodyText"/>
        <w:rPr>
          <w:b/>
          <w:bCs/>
          <w:i/>
          <w:iCs/>
          <w:sz w:val="24"/>
        </w:rPr>
      </w:pPr>
    </w:p>
    <w:p w14:paraId="1897845F" w14:textId="5EDEA858" w:rsidR="00687276" w:rsidRPr="00687276" w:rsidRDefault="00687276" w:rsidP="00687276">
      <w:pPr>
        <w:pStyle w:val="BodyText"/>
        <w:ind w:left="450"/>
        <w:rPr>
          <w:bCs/>
          <w:iCs/>
          <w:sz w:val="24"/>
        </w:rPr>
      </w:pPr>
      <w:r w:rsidRPr="00687276">
        <w:rPr>
          <w:bCs/>
          <w:iCs/>
          <w:sz w:val="24"/>
        </w:rPr>
        <w:t>Details about the preparation</w:t>
      </w:r>
      <w:r>
        <w:rPr>
          <w:bCs/>
          <w:iCs/>
          <w:sz w:val="24"/>
        </w:rPr>
        <w:t xml:space="preserve"> of the stock solutions have been added to the Table of Materials. </w:t>
      </w:r>
      <w:r w:rsidRPr="00687276">
        <w:rPr>
          <w:bCs/>
          <w:iCs/>
          <w:sz w:val="24"/>
        </w:rPr>
        <w:t xml:space="preserve"> </w:t>
      </w:r>
    </w:p>
    <w:p w14:paraId="2B186014" w14:textId="77777777" w:rsidR="00841B84" w:rsidRPr="00841B84" w:rsidRDefault="00841B84" w:rsidP="00841B84">
      <w:pPr>
        <w:pStyle w:val="BodyText"/>
        <w:ind w:firstLine="90"/>
        <w:rPr>
          <w:sz w:val="24"/>
        </w:rPr>
      </w:pPr>
    </w:p>
    <w:p w14:paraId="612AB249" w14:textId="6596CE22" w:rsidR="00841B84" w:rsidRDefault="00841B84" w:rsidP="00687276">
      <w:pPr>
        <w:pStyle w:val="BodyText"/>
        <w:numPr>
          <w:ilvl w:val="0"/>
          <w:numId w:val="9"/>
        </w:numPr>
        <w:rPr>
          <w:b/>
          <w:bCs/>
          <w:i/>
          <w:iCs/>
          <w:sz w:val="24"/>
        </w:rPr>
      </w:pPr>
      <w:r w:rsidRPr="00E35031">
        <w:rPr>
          <w:b/>
          <w:bCs/>
          <w:i/>
          <w:iCs/>
          <w:sz w:val="24"/>
        </w:rPr>
        <w:t>P3. L137: "PDL" should be poly-D-lysine or defined at the first appearance (P2 L94).</w:t>
      </w:r>
    </w:p>
    <w:p w14:paraId="35138F46" w14:textId="7E1B88C1" w:rsidR="00687276" w:rsidRDefault="00687276" w:rsidP="00687276">
      <w:pPr>
        <w:pStyle w:val="BodyText"/>
        <w:rPr>
          <w:b/>
          <w:bCs/>
          <w:i/>
          <w:iCs/>
          <w:sz w:val="24"/>
        </w:rPr>
      </w:pPr>
    </w:p>
    <w:p w14:paraId="015A4FD3" w14:textId="3EF89519" w:rsidR="00687276" w:rsidRPr="00687276" w:rsidRDefault="00687276" w:rsidP="00687276">
      <w:pPr>
        <w:pStyle w:val="BodyText"/>
        <w:ind w:left="450"/>
        <w:rPr>
          <w:bCs/>
          <w:iCs/>
          <w:sz w:val="24"/>
        </w:rPr>
      </w:pPr>
      <w:r w:rsidRPr="00687276">
        <w:rPr>
          <w:bCs/>
          <w:iCs/>
          <w:sz w:val="24"/>
        </w:rPr>
        <w:t xml:space="preserve">PDL is now spelled out when first mentioned.  </w:t>
      </w:r>
    </w:p>
    <w:p w14:paraId="3E067E40" w14:textId="77777777" w:rsidR="00841B84" w:rsidRPr="00841B84" w:rsidRDefault="00841B84" w:rsidP="00841B84">
      <w:pPr>
        <w:pStyle w:val="BodyText"/>
        <w:ind w:firstLine="90"/>
        <w:rPr>
          <w:sz w:val="24"/>
        </w:rPr>
      </w:pPr>
    </w:p>
    <w:p w14:paraId="1A262E06" w14:textId="64E9B5BC" w:rsidR="00841B84" w:rsidRDefault="00841B84" w:rsidP="00687276">
      <w:pPr>
        <w:pStyle w:val="BodyText"/>
        <w:numPr>
          <w:ilvl w:val="0"/>
          <w:numId w:val="9"/>
        </w:numPr>
        <w:rPr>
          <w:b/>
          <w:bCs/>
          <w:i/>
          <w:iCs/>
          <w:sz w:val="24"/>
        </w:rPr>
      </w:pPr>
      <w:r w:rsidRPr="00E35031">
        <w:rPr>
          <w:b/>
          <w:bCs/>
          <w:i/>
          <w:iCs/>
          <w:sz w:val="24"/>
        </w:rPr>
        <w:t>Step 2-2) and 6) (P3): Is it necessary to control the CO2 concentration during the incubation in the shaking incubator? Only temperature control is sufficient? Please specify.</w:t>
      </w:r>
    </w:p>
    <w:p w14:paraId="6F23B3E3" w14:textId="3E9ACDC9" w:rsidR="00687276" w:rsidRDefault="00687276" w:rsidP="00687276">
      <w:pPr>
        <w:pStyle w:val="BodyText"/>
        <w:rPr>
          <w:b/>
          <w:bCs/>
          <w:i/>
          <w:iCs/>
          <w:sz w:val="24"/>
        </w:rPr>
      </w:pPr>
    </w:p>
    <w:p w14:paraId="53D56EB6" w14:textId="53499012" w:rsidR="00687276" w:rsidRPr="00687276" w:rsidRDefault="00F71AF3" w:rsidP="00687276">
      <w:pPr>
        <w:pStyle w:val="BodyText"/>
        <w:ind w:left="450"/>
        <w:rPr>
          <w:bCs/>
          <w:iCs/>
          <w:sz w:val="24"/>
        </w:rPr>
      </w:pPr>
      <w:r w:rsidRPr="00F71AF3">
        <w:rPr>
          <w:bCs/>
          <w:iCs/>
          <w:sz w:val="24"/>
        </w:rPr>
        <w:t xml:space="preserve">No. </w:t>
      </w:r>
      <w:r>
        <w:rPr>
          <w:bCs/>
          <w:iCs/>
          <w:sz w:val="24"/>
        </w:rPr>
        <w:t xml:space="preserve">We have now made it clear in the document.  </w:t>
      </w:r>
    </w:p>
    <w:p w14:paraId="45C06EAD" w14:textId="77777777" w:rsidR="00841B84" w:rsidRPr="00841B84" w:rsidRDefault="00841B84" w:rsidP="00841B84">
      <w:pPr>
        <w:pStyle w:val="BodyText"/>
        <w:ind w:firstLine="90"/>
        <w:rPr>
          <w:sz w:val="24"/>
        </w:rPr>
      </w:pPr>
    </w:p>
    <w:p w14:paraId="0262BC2B" w14:textId="424FD562" w:rsidR="00841B84" w:rsidRDefault="00841B84" w:rsidP="00687276">
      <w:pPr>
        <w:pStyle w:val="BodyText"/>
        <w:numPr>
          <w:ilvl w:val="0"/>
          <w:numId w:val="9"/>
        </w:numPr>
        <w:rPr>
          <w:b/>
          <w:bCs/>
          <w:i/>
          <w:iCs/>
          <w:sz w:val="24"/>
        </w:rPr>
      </w:pPr>
      <w:r w:rsidRPr="00E35031">
        <w:rPr>
          <w:b/>
          <w:bCs/>
          <w:i/>
          <w:iCs/>
          <w:sz w:val="24"/>
        </w:rPr>
        <w:t>The AraC incubation is the novelty of this protocol, therefore readers may require more information. Please provide the phase contrast microscopic images (like the one in Fig 1Bi, ii) of cells before (step 2-2) and after (step3) AraC application in the REPRESENTATIVE RESULTS section, because it would be very informative to readers to confirm whether the experiment is going well or not.</w:t>
      </w:r>
    </w:p>
    <w:p w14:paraId="52E3BD58" w14:textId="254DCB00" w:rsidR="00687276" w:rsidRDefault="00687276" w:rsidP="00687276">
      <w:pPr>
        <w:pStyle w:val="BodyText"/>
        <w:rPr>
          <w:b/>
          <w:bCs/>
          <w:i/>
          <w:iCs/>
          <w:sz w:val="24"/>
        </w:rPr>
      </w:pPr>
    </w:p>
    <w:p w14:paraId="347193D2" w14:textId="6E2251AD" w:rsidR="00687276" w:rsidRPr="00687276" w:rsidRDefault="0088508B" w:rsidP="00687276">
      <w:pPr>
        <w:pStyle w:val="BodyText"/>
        <w:ind w:left="450"/>
        <w:rPr>
          <w:bCs/>
          <w:iCs/>
          <w:sz w:val="24"/>
        </w:rPr>
      </w:pPr>
      <w:r>
        <w:rPr>
          <w:bCs/>
          <w:iCs/>
          <w:sz w:val="24"/>
        </w:rPr>
        <w:t xml:space="preserve">This is indeed an important point. Please </w:t>
      </w:r>
      <w:r w:rsidR="00A45E90">
        <w:rPr>
          <w:bCs/>
          <w:iCs/>
          <w:sz w:val="24"/>
        </w:rPr>
        <w:t xml:space="preserve">read </w:t>
      </w:r>
      <w:r>
        <w:rPr>
          <w:bCs/>
          <w:iCs/>
          <w:sz w:val="24"/>
        </w:rPr>
        <w:t xml:space="preserve">our first comment above. </w:t>
      </w:r>
    </w:p>
    <w:p w14:paraId="20D95E84" w14:textId="77777777" w:rsidR="00841B84" w:rsidRPr="00841B84" w:rsidRDefault="00841B84" w:rsidP="00841B84">
      <w:pPr>
        <w:pStyle w:val="BodyText"/>
        <w:ind w:firstLine="90"/>
        <w:rPr>
          <w:sz w:val="24"/>
        </w:rPr>
      </w:pPr>
    </w:p>
    <w:p w14:paraId="4E0BBDD4" w14:textId="121A000A" w:rsidR="00841B84" w:rsidRDefault="00841B84" w:rsidP="0088508B">
      <w:pPr>
        <w:pStyle w:val="BodyText"/>
        <w:numPr>
          <w:ilvl w:val="0"/>
          <w:numId w:val="9"/>
        </w:numPr>
        <w:rPr>
          <w:b/>
          <w:bCs/>
          <w:i/>
          <w:iCs/>
          <w:sz w:val="24"/>
        </w:rPr>
      </w:pPr>
      <w:r w:rsidRPr="00E35031">
        <w:rPr>
          <w:b/>
          <w:bCs/>
          <w:i/>
          <w:iCs/>
          <w:sz w:val="24"/>
        </w:rPr>
        <w:t>"Step 4. Image acquisition using a time-lapse imaging system" should be described step by step. At least, imaging step should include 1) placing of the specimen on the microscopic table, 2) adjustment of focus, 3) finding the cell to record, 4) recording, and 5) saving of recorded data.</w:t>
      </w:r>
    </w:p>
    <w:p w14:paraId="14DDB316" w14:textId="6CB4E6CF" w:rsidR="0088508B" w:rsidRDefault="0088508B" w:rsidP="0088508B">
      <w:pPr>
        <w:pStyle w:val="BodyText"/>
        <w:rPr>
          <w:b/>
          <w:bCs/>
          <w:i/>
          <w:iCs/>
          <w:sz w:val="24"/>
        </w:rPr>
      </w:pPr>
    </w:p>
    <w:p w14:paraId="73078024" w14:textId="0B9D7B13" w:rsidR="0088508B" w:rsidRPr="0088508B" w:rsidRDefault="0088508B" w:rsidP="0088508B">
      <w:pPr>
        <w:pStyle w:val="BodyText"/>
        <w:ind w:left="360" w:firstLine="90"/>
        <w:rPr>
          <w:bCs/>
          <w:iCs/>
          <w:sz w:val="24"/>
        </w:rPr>
      </w:pPr>
      <w:r w:rsidRPr="0088508B">
        <w:rPr>
          <w:bCs/>
          <w:iCs/>
          <w:sz w:val="24"/>
        </w:rPr>
        <w:t xml:space="preserve">We have </w:t>
      </w:r>
      <w:r w:rsidR="00A45E90">
        <w:rPr>
          <w:bCs/>
          <w:iCs/>
          <w:sz w:val="24"/>
        </w:rPr>
        <w:t xml:space="preserve">added </w:t>
      </w:r>
      <w:r>
        <w:rPr>
          <w:bCs/>
          <w:iCs/>
          <w:sz w:val="24"/>
        </w:rPr>
        <w:t xml:space="preserve">additional relevant steps to the image acquisition portion of the protocol. </w:t>
      </w:r>
    </w:p>
    <w:p w14:paraId="337E509F" w14:textId="77777777" w:rsidR="00841B84" w:rsidRPr="00841B84" w:rsidRDefault="00841B84" w:rsidP="00841B84">
      <w:pPr>
        <w:pStyle w:val="BodyText"/>
        <w:ind w:firstLine="90"/>
        <w:rPr>
          <w:sz w:val="24"/>
        </w:rPr>
      </w:pPr>
    </w:p>
    <w:p w14:paraId="0FE7BF1A" w14:textId="7D2F62D8" w:rsidR="00841B84" w:rsidRDefault="00841B84" w:rsidP="00E70017">
      <w:pPr>
        <w:pStyle w:val="BodyText"/>
        <w:numPr>
          <w:ilvl w:val="0"/>
          <w:numId w:val="9"/>
        </w:numPr>
        <w:rPr>
          <w:b/>
          <w:bCs/>
          <w:i/>
          <w:iCs/>
          <w:sz w:val="24"/>
        </w:rPr>
      </w:pPr>
      <w:r w:rsidRPr="00E35031">
        <w:rPr>
          <w:b/>
          <w:bCs/>
          <w:i/>
          <w:iCs/>
          <w:sz w:val="24"/>
        </w:rPr>
        <w:t>The authors mention that "the time course of acquisition may require adjustment" (P5 L215). It would be informative if the authors describe more details on recording parameter adjustment.</w:t>
      </w:r>
    </w:p>
    <w:p w14:paraId="0A749A89" w14:textId="2AC99350" w:rsidR="00E70017" w:rsidRDefault="00E70017" w:rsidP="00E70017">
      <w:pPr>
        <w:pStyle w:val="BodyText"/>
        <w:rPr>
          <w:b/>
          <w:bCs/>
          <w:i/>
          <w:iCs/>
          <w:sz w:val="24"/>
        </w:rPr>
      </w:pPr>
    </w:p>
    <w:p w14:paraId="12251D63" w14:textId="21B1B1BF" w:rsidR="00E70017" w:rsidRPr="00E70017" w:rsidRDefault="00422F34" w:rsidP="00E70017">
      <w:pPr>
        <w:pStyle w:val="BodyText"/>
        <w:ind w:left="450"/>
        <w:rPr>
          <w:bCs/>
          <w:iCs/>
          <w:sz w:val="24"/>
        </w:rPr>
      </w:pPr>
      <w:r w:rsidRPr="00422F34">
        <w:rPr>
          <w:bCs/>
          <w:iCs/>
          <w:sz w:val="24"/>
        </w:rPr>
        <w:t xml:space="preserve">We have added more details on recording parameter adjustment. </w:t>
      </w:r>
    </w:p>
    <w:p w14:paraId="489B0C08" w14:textId="77777777" w:rsidR="00841B84" w:rsidRPr="00841B84" w:rsidRDefault="00841B84" w:rsidP="00841B84">
      <w:pPr>
        <w:pStyle w:val="BodyText"/>
        <w:ind w:firstLine="90"/>
        <w:rPr>
          <w:sz w:val="24"/>
        </w:rPr>
      </w:pPr>
    </w:p>
    <w:p w14:paraId="7F296299" w14:textId="28AA8144" w:rsidR="00841B84" w:rsidRDefault="00841B84" w:rsidP="00E70017">
      <w:pPr>
        <w:pStyle w:val="BodyText"/>
        <w:numPr>
          <w:ilvl w:val="0"/>
          <w:numId w:val="9"/>
        </w:numPr>
        <w:rPr>
          <w:b/>
          <w:bCs/>
          <w:i/>
          <w:iCs/>
          <w:sz w:val="24"/>
        </w:rPr>
      </w:pPr>
      <w:r w:rsidRPr="00E35031">
        <w:rPr>
          <w:b/>
          <w:bCs/>
          <w:i/>
          <w:iCs/>
          <w:sz w:val="24"/>
        </w:rPr>
        <w:t>The file format acceptable for the KymoToolBox should be described in "Step 4. Image acquisition using a time-lapse imaging system", so that the readers can save the recording data in appropriate format.</w:t>
      </w:r>
    </w:p>
    <w:p w14:paraId="7D43E1F0" w14:textId="23C9DC6E" w:rsidR="00E70017" w:rsidRDefault="00E70017" w:rsidP="00E70017">
      <w:pPr>
        <w:pStyle w:val="BodyText"/>
        <w:rPr>
          <w:b/>
          <w:bCs/>
          <w:i/>
          <w:iCs/>
          <w:sz w:val="24"/>
        </w:rPr>
      </w:pPr>
    </w:p>
    <w:p w14:paraId="40152851" w14:textId="67008A4F" w:rsidR="00422F34" w:rsidRPr="00E70017" w:rsidRDefault="00422F34" w:rsidP="00422F34">
      <w:pPr>
        <w:pStyle w:val="BodyText"/>
        <w:ind w:firstLine="450"/>
        <w:rPr>
          <w:bCs/>
          <w:iCs/>
          <w:sz w:val="24"/>
        </w:rPr>
      </w:pPr>
      <w:r w:rsidRPr="00422F34">
        <w:rPr>
          <w:bCs/>
          <w:iCs/>
          <w:sz w:val="24"/>
        </w:rPr>
        <w:t xml:space="preserve">We have now specified the file format acceptable for the KymoToolBox. </w:t>
      </w:r>
    </w:p>
    <w:p w14:paraId="71B883A9" w14:textId="77777777" w:rsidR="00841B84" w:rsidRPr="00841B84" w:rsidRDefault="00841B84" w:rsidP="00841B84">
      <w:pPr>
        <w:pStyle w:val="BodyText"/>
        <w:ind w:firstLine="90"/>
        <w:rPr>
          <w:sz w:val="24"/>
        </w:rPr>
      </w:pPr>
    </w:p>
    <w:p w14:paraId="4E9FE2CE" w14:textId="3F7F2E5B" w:rsidR="00841B84" w:rsidRDefault="00841B84" w:rsidP="00E70017">
      <w:pPr>
        <w:pStyle w:val="BodyText"/>
        <w:numPr>
          <w:ilvl w:val="0"/>
          <w:numId w:val="9"/>
        </w:numPr>
        <w:rPr>
          <w:b/>
          <w:bCs/>
          <w:i/>
          <w:iCs/>
          <w:sz w:val="24"/>
        </w:rPr>
      </w:pPr>
      <w:r w:rsidRPr="00E35031">
        <w:rPr>
          <w:b/>
          <w:bCs/>
          <w:i/>
          <w:iCs/>
          <w:sz w:val="24"/>
        </w:rPr>
        <w:t>The representative single astrocyte morphology will be informative. Immunocytochemistry with GFAP labeling with lower cell density would help the authors to present nicer data.</w:t>
      </w:r>
    </w:p>
    <w:p w14:paraId="62C28585" w14:textId="191B36DD" w:rsidR="00E70017" w:rsidRDefault="00E70017" w:rsidP="00E70017">
      <w:pPr>
        <w:pStyle w:val="BodyText"/>
        <w:rPr>
          <w:b/>
          <w:bCs/>
          <w:i/>
          <w:iCs/>
          <w:sz w:val="24"/>
        </w:rPr>
      </w:pPr>
    </w:p>
    <w:p w14:paraId="44146A71" w14:textId="1ABDF673" w:rsidR="00E70017" w:rsidRPr="00E70017" w:rsidRDefault="00770680" w:rsidP="00E70017">
      <w:pPr>
        <w:pStyle w:val="BodyText"/>
        <w:ind w:left="450"/>
        <w:rPr>
          <w:bCs/>
          <w:iCs/>
          <w:sz w:val="24"/>
        </w:rPr>
      </w:pPr>
      <w:r w:rsidRPr="00770680">
        <w:rPr>
          <w:bCs/>
          <w:iCs/>
          <w:sz w:val="24"/>
        </w:rPr>
        <w:t xml:space="preserve">We have incorporated </w:t>
      </w:r>
      <w:r>
        <w:rPr>
          <w:bCs/>
          <w:iCs/>
          <w:sz w:val="24"/>
        </w:rPr>
        <w:t>examples of representative single astrocyte morphologies (</w:t>
      </w:r>
      <w:r w:rsidRPr="00770680">
        <w:rPr>
          <w:bCs/>
          <w:iCs/>
          <w:sz w:val="24"/>
        </w:rPr>
        <w:t>Fig. 2Biii and vi</w:t>
      </w:r>
      <w:r>
        <w:rPr>
          <w:bCs/>
          <w:iCs/>
          <w:sz w:val="24"/>
        </w:rPr>
        <w:t>)</w:t>
      </w:r>
      <w:r w:rsidRPr="00770680">
        <w:rPr>
          <w:bCs/>
          <w:iCs/>
          <w:sz w:val="24"/>
        </w:rPr>
        <w:t>.</w:t>
      </w:r>
    </w:p>
    <w:p w14:paraId="66CCCEC7" w14:textId="77777777" w:rsidR="00841B84" w:rsidRPr="00841B84" w:rsidRDefault="00841B84" w:rsidP="00841B84">
      <w:pPr>
        <w:pStyle w:val="BodyText"/>
        <w:ind w:firstLine="90"/>
        <w:rPr>
          <w:sz w:val="24"/>
        </w:rPr>
      </w:pPr>
    </w:p>
    <w:p w14:paraId="5A258F3E" w14:textId="776C5CAF" w:rsidR="00841B84" w:rsidRDefault="00841B84" w:rsidP="00AD33FF">
      <w:pPr>
        <w:pStyle w:val="BodyText"/>
        <w:numPr>
          <w:ilvl w:val="0"/>
          <w:numId w:val="9"/>
        </w:numPr>
        <w:rPr>
          <w:b/>
          <w:bCs/>
          <w:i/>
          <w:iCs/>
          <w:sz w:val="24"/>
        </w:rPr>
      </w:pPr>
      <w:r w:rsidRPr="00E35031">
        <w:rPr>
          <w:b/>
          <w:bCs/>
          <w:i/>
          <w:iCs/>
          <w:sz w:val="24"/>
        </w:rPr>
        <w:t>FIGURE LEGENDS for figure 2: Please provide the recording frequency (0.5 Hz?).</w:t>
      </w:r>
    </w:p>
    <w:p w14:paraId="79DE0BA8" w14:textId="560C11F1" w:rsidR="00AD33FF" w:rsidRDefault="00AD33FF" w:rsidP="00AD33FF">
      <w:pPr>
        <w:pStyle w:val="BodyText"/>
        <w:rPr>
          <w:b/>
          <w:bCs/>
          <w:i/>
          <w:iCs/>
          <w:sz w:val="24"/>
        </w:rPr>
      </w:pPr>
    </w:p>
    <w:p w14:paraId="28193BB2" w14:textId="13FDD9F6" w:rsidR="00AD33FF" w:rsidRPr="00AD33FF" w:rsidRDefault="00AD33FF" w:rsidP="00AD33FF">
      <w:pPr>
        <w:pStyle w:val="BodyText"/>
        <w:ind w:firstLine="450"/>
        <w:rPr>
          <w:bCs/>
          <w:iCs/>
          <w:sz w:val="24"/>
        </w:rPr>
      </w:pPr>
      <w:r w:rsidRPr="00AD33FF">
        <w:rPr>
          <w:bCs/>
          <w:iCs/>
          <w:sz w:val="24"/>
        </w:rPr>
        <w:lastRenderedPageBreak/>
        <w:t xml:space="preserve">We have indicated the recording frequency in </w:t>
      </w:r>
      <w:r w:rsidR="00A45E90">
        <w:rPr>
          <w:bCs/>
          <w:iCs/>
          <w:sz w:val="24"/>
        </w:rPr>
        <w:t xml:space="preserve">frames/second in </w:t>
      </w:r>
      <w:r w:rsidRPr="00AD33FF">
        <w:rPr>
          <w:bCs/>
          <w:iCs/>
          <w:sz w:val="24"/>
        </w:rPr>
        <w:t>the</w:t>
      </w:r>
      <w:r>
        <w:rPr>
          <w:bCs/>
          <w:iCs/>
          <w:sz w:val="24"/>
        </w:rPr>
        <w:t xml:space="preserve"> legend of Fig. 2. </w:t>
      </w:r>
      <w:r w:rsidRPr="00AD33FF">
        <w:rPr>
          <w:bCs/>
          <w:iCs/>
          <w:sz w:val="24"/>
        </w:rPr>
        <w:t xml:space="preserve"> </w:t>
      </w:r>
    </w:p>
    <w:p w14:paraId="6DF52D64" w14:textId="77777777" w:rsidR="00841B84" w:rsidRPr="00841B84" w:rsidRDefault="00841B84" w:rsidP="00841B84">
      <w:pPr>
        <w:pStyle w:val="BodyText"/>
        <w:ind w:firstLine="90"/>
        <w:rPr>
          <w:sz w:val="24"/>
        </w:rPr>
      </w:pPr>
    </w:p>
    <w:p w14:paraId="54982899" w14:textId="27FBBEDA" w:rsidR="00422F34" w:rsidRDefault="00422F34" w:rsidP="009708F6">
      <w:pPr>
        <w:pStyle w:val="BodyText"/>
        <w:rPr>
          <w:b/>
          <w:bCs/>
          <w:sz w:val="24"/>
          <w:u w:val="single"/>
        </w:rPr>
      </w:pPr>
    </w:p>
    <w:p w14:paraId="01C429C1" w14:textId="0D0A0616" w:rsidR="00841B84" w:rsidRPr="00E35031" w:rsidRDefault="00841B84" w:rsidP="00841B84">
      <w:pPr>
        <w:pStyle w:val="BodyText"/>
        <w:ind w:firstLine="90"/>
        <w:rPr>
          <w:b/>
          <w:bCs/>
          <w:sz w:val="24"/>
          <w:u w:val="single"/>
        </w:rPr>
      </w:pPr>
      <w:r w:rsidRPr="00E35031">
        <w:rPr>
          <w:b/>
          <w:bCs/>
          <w:sz w:val="24"/>
          <w:u w:val="single"/>
        </w:rPr>
        <w:t>Reviewer #3:</w:t>
      </w:r>
    </w:p>
    <w:p w14:paraId="5D82741A" w14:textId="77777777" w:rsidR="00841B84" w:rsidRPr="00841B84" w:rsidRDefault="00841B84" w:rsidP="00841B84">
      <w:pPr>
        <w:pStyle w:val="BodyText"/>
        <w:ind w:firstLine="90"/>
        <w:rPr>
          <w:sz w:val="24"/>
        </w:rPr>
      </w:pPr>
      <w:r w:rsidRPr="00841B84">
        <w:rPr>
          <w:sz w:val="24"/>
        </w:rPr>
        <w:t xml:space="preserve"> </w:t>
      </w:r>
    </w:p>
    <w:p w14:paraId="70AD02FB" w14:textId="77777777" w:rsidR="00841B84" w:rsidRPr="00150A4C" w:rsidRDefault="00841B84" w:rsidP="00841B84">
      <w:pPr>
        <w:pStyle w:val="BodyText"/>
        <w:ind w:firstLine="90"/>
        <w:rPr>
          <w:b/>
          <w:bCs/>
          <w:sz w:val="24"/>
        </w:rPr>
      </w:pPr>
      <w:r w:rsidRPr="00150A4C">
        <w:rPr>
          <w:b/>
          <w:bCs/>
          <w:sz w:val="24"/>
        </w:rPr>
        <w:t>Manuscript Summary:</w:t>
      </w:r>
    </w:p>
    <w:p w14:paraId="3858397E" w14:textId="77777777" w:rsidR="00841B84" w:rsidRPr="00841B84" w:rsidRDefault="00841B84" w:rsidP="00841B84">
      <w:pPr>
        <w:pStyle w:val="BodyText"/>
        <w:ind w:firstLine="90"/>
        <w:rPr>
          <w:sz w:val="24"/>
        </w:rPr>
      </w:pPr>
    </w:p>
    <w:p w14:paraId="2BA2563D" w14:textId="77777777" w:rsidR="00841B84" w:rsidRPr="00150A4C" w:rsidRDefault="00841B84" w:rsidP="00150A4C">
      <w:pPr>
        <w:pStyle w:val="BodyText"/>
        <w:rPr>
          <w:b/>
          <w:bCs/>
          <w:sz w:val="24"/>
        </w:rPr>
      </w:pPr>
      <w:r w:rsidRPr="00150A4C">
        <w:rPr>
          <w:b/>
          <w:bCs/>
          <w:sz w:val="24"/>
        </w:rPr>
        <w:t>The present manuscript describes a protocol to obtain primary cultured murine astrocytes and to analyze trafficking of fluorescently-labelled transmembrane proteins and intracellular organelles within these cells by using time-lapse confocal microscopy. A method to extrapolate and quantify transport parameters from the records is also reported.</w:t>
      </w:r>
    </w:p>
    <w:p w14:paraId="0DD3363C" w14:textId="77777777" w:rsidR="00841B84" w:rsidRPr="00841B84" w:rsidRDefault="00841B84" w:rsidP="00841B84">
      <w:pPr>
        <w:pStyle w:val="BodyText"/>
        <w:ind w:firstLine="90"/>
        <w:rPr>
          <w:sz w:val="24"/>
        </w:rPr>
      </w:pPr>
    </w:p>
    <w:p w14:paraId="7AD447A0" w14:textId="77777777" w:rsidR="00841B84" w:rsidRPr="00530AD6" w:rsidRDefault="00841B84" w:rsidP="00530AD6">
      <w:pPr>
        <w:pStyle w:val="BodyText"/>
        <w:rPr>
          <w:b/>
          <w:bCs/>
          <w:sz w:val="24"/>
        </w:rPr>
      </w:pPr>
      <w:r w:rsidRPr="00530AD6">
        <w:rPr>
          <w:b/>
          <w:bCs/>
          <w:sz w:val="24"/>
        </w:rPr>
        <w:t>Major Concerns:</w:t>
      </w:r>
    </w:p>
    <w:p w14:paraId="3CCCCF4B" w14:textId="77777777" w:rsidR="00841B84" w:rsidRPr="00841B84" w:rsidRDefault="00841B84" w:rsidP="00841B84">
      <w:pPr>
        <w:pStyle w:val="BodyText"/>
        <w:ind w:firstLine="90"/>
        <w:rPr>
          <w:sz w:val="24"/>
        </w:rPr>
      </w:pPr>
    </w:p>
    <w:p w14:paraId="183947FD" w14:textId="61FE1D84" w:rsidR="00841B84" w:rsidRDefault="00841B84" w:rsidP="00530AD6">
      <w:pPr>
        <w:pStyle w:val="BodyText"/>
        <w:rPr>
          <w:b/>
          <w:bCs/>
          <w:sz w:val="24"/>
        </w:rPr>
      </w:pPr>
      <w:r w:rsidRPr="00530AD6">
        <w:rPr>
          <w:b/>
          <w:bCs/>
          <w:sz w:val="24"/>
        </w:rPr>
        <w:t>Advantages and weaknesses of the protocol described in the manuscript in comparison to the alternative approaches actually available should be discussed in the manuscript.</w:t>
      </w:r>
    </w:p>
    <w:p w14:paraId="6CBF2E03" w14:textId="073B5FB4" w:rsidR="009708F6" w:rsidRDefault="009708F6" w:rsidP="00530AD6">
      <w:pPr>
        <w:pStyle w:val="BodyText"/>
        <w:rPr>
          <w:b/>
          <w:bCs/>
          <w:sz w:val="24"/>
        </w:rPr>
      </w:pPr>
    </w:p>
    <w:p w14:paraId="44155312" w14:textId="0CE9B04B" w:rsidR="005121F8" w:rsidRDefault="00A75A81" w:rsidP="00530AD6">
      <w:pPr>
        <w:pStyle w:val="BodyText"/>
        <w:rPr>
          <w:bCs/>
          <w:sz w:val="24"/>
        </w:rPr>
      </w:pPr>
      <w:r>
        <w:rPr>
          <w:bCs/>
          <w:sz w:val="24"/>
        </w:rPr>
        <w:t>The methodology</w:t>
      </w:r>
      <w:r w:rsidR="005121F8">
        <w:rPr>
          <w:bCs/>
          <w:sz w:val="24"/>
        </w:rPr>
        <w:t xml:space="preserve"> we described here</w:t>
      </w:r>
      <w:r w:rsidR="00C8619B">
        <w:rPr>
          <w:bCs/>
          <w:sz w:val="24"/>
        </w:rPr>
        <w:t xml:space="preserve"> combines</w:t>
      </w:r>
      <w:r w:rsidR="005121F8">
        <w:rPr>
          <w:bCs/>
          <w:sz w:val="24"/>
        </w:rPr>
        <w:t xml:space="preserve"> </w:t>
      </w:r>
      <w:r>
        <w:rPr>
          <w:bCs/>
          <w:sz w:val="24"/>
        </w:rPr>
        <w:t xml:space="preserve">different </w:t>
      </w:r>
      <w:r w:rsidR="00C8619B">
        <w:rPr>
          <w:bCs/>
          <w:sz w:val="24"/>
        </w:rPr>
        <w:t>methodologies to streamline</w:t>
      </w:r>
      <w:r>
        <w:rPr>
          <w:bCs/>
          <w:sz w:val="24"/>
        </w:rPr>
        <w:t xml:space="preserve"> the production of </w:t>
      </w:r>
      <w:r w:rsidR="00A45E90">
        <w:rPr>
          <w:bCs/>
          <w:sz w:val="24"/>
        </w:rPr>
        <w:t>high-quality</w:t>
      </w:r>
      <w:r>
        <w:rPr>
          <w:bCs/>
          <w:sz w:val="24"/>
        </w:rPr>
        <w:t xml:space="preserve"> </w:t>
      </w:r>
      <w:r w:rsidR="00A45E90">
        <w:rPr>
          <w:bCs/>
          <w:sz w:val="24"/>
        </w:rPr>
        <w:t xml:space="preserve">mouse MD </w:t>
      </w:r>
      <w:r>
        <w:rPr>
          <w:bCs/>
          <w:sz w:val="24"/>
        </w:rPr>
        <w:t>astrocytes culture</w:t>
      </w:r>
      <w:r w:rsidR="00A45E90">
        <w:rPr>
          <w:bCs/>
          <w:sz w:val="24"/>
        </w:rPr>
        <w:t>s</w:t>
      </w:r>
      <w:r>
        <w:rPr>
          <w:bCs/>
          <w:sz w:val="24"/>
        </w:rPr>
        <w:t xml:space="preserve"> and the acquisition and extraction of intracellular transport data, all in one protocol. </w:t>
      </w:r>
      <w:r w:rsidR="008B0DE8">
        <w:rPr>
          <w:bCs/>
          <w:sz w:val="24"/>
        </w:rPr>
        <w:t xml:space="preserve">For example, we adopted the cell culture method of </w:t>
      </w:r>
      <w:r w:rsidR="008B0DE8" w:rsidRPr="008B0DE8">
        <w:rPr>
          <w:bCs/>
          <w:sz w:val="24"/>
        </w:rPr>
        <w:t>Schildge et al.</w:t>
      </w:r>
      <w:r w:rsidR="008B0DE8">
        <w:rPr>
          <w:bCs/>
          <w:sz w:val="24"/>
        </w:rPr>
        <w:t xml:space="preserve"> because of its simplicity compared to other alternative protocols. However, as we now discussed, the purities we obtained using that method without the addition of antimitotic agents is below</w:t>
      </w:r>
      <w:r w:rsidR="008B0DE8" w:rsidRPr="008B0DE8">
        <w:rPr>
          <w:bCs/>
          <w:sz w:val="24"/>
        </w:rPr>
        <w:t xml:space="preserve"> 70%</w:t>
      </w:r>
      <w:r w:rsidR="00A45E90">
        <w:rPr>
          <w:bCs/>
          <w:sz w:val="24"/>
        </w:rPr>
        <w:t xml:space="preserve"> (</w:t>
      </w:r>
      <w:r w:rsidR="008B0DE8" w:rsidRPr="008B0DE8">
        <w:rPr>
          <w:bCs/>
          <w:sz w:val="24"/>
        </w:rPr>
        <w:t>new Fig 1B and C</w:t>
      </w:r>
      <w:r w:rsidR="00A45E90">
        <w:rPr>
          <w:bCs/>
          <w:sz w:val="24"/>
        </w:rPr>
        <w:t>)</w:t>
      </w:r>
      <w:r w:rsidR="008B0DE8" w:rsidRPr="008B0DE8">
        <w:rPr>
          <w:bCs/>
          <w:sz w:val="24"/>
        </w:rPr>
        <w:t>.</w:t>
      </w:r>
      <w:r w:rsidR="008B0DE8">
        <w:rPr>
          <w:bCs/>
          <w:sz w:val="24"/>
        </w:rPr>
        <w:t xml:space="preserve"> In contrast, addition of AraC, a commonly used antimitotic agent in the field improves the astrocytes culture purity to levels as high as 98%</w:t>
      </w:r>
      <w:r w:rsidR="008B0DE8" w:rsidRPr="008B0DE8">
        <w:rPr>
          <w:bCs/>
          <w:sz w:val="24"/>
        </w:rPr>
        <w:t xml:space="preserve"> </w:t>
      </w:r>
      <w:r w:rsidR="00A45E90">
        <w:rPr>
          <w:bCs/>
          <w:sz w:val="24"/>
        </w:rPr>
        <w:t>(</w:t>
      </w:r>
      <w:r w:rsidR="008B0DE8" w:rsidRPr="008B0DE8">
        <w:rPr>
          <w:bCs/>
          <w:sz w:val="24"/>
        </w:rPr>
        <w:t>new Fig 1B and C</w:t>
      </w:r>
      <w:r w:rsidR="00A45E90">
        <w:rPr>
          <w:bCs/>
          <w:sz w:val="24"/>
        </w:rPr>
        <w:t>)</w:t>
      </w:r>
      <w:r w:rsidR="008B0DE8">
        <w:rPr>
          <w:bCs/>
          <w:sz w:val="24"/>
        </w:rPr>
        <w:t>. We have added comments to note those</w:t>
      </w:r>
      <w:r w:rsidR="007057C5">
        <w:rPr>
          <w:bCs/>
          <w:sz w:val="24"/>
        </w:rPr>
        <w:t xml:space="preserve"> points, along with cautionary notes about potential limitations of the method. </w:t>
      </w:r>
      <w:r w:rsidR="008B0DE8">
        <w:rPr>
          <w:bCs/>
          <w:sz w:val="24"/>
        </w:rPr>
        <w:t xml:space="preserve"> </w:t>
      </w:r>
      <w:r w:rsidR="00C8619B">
        <w:rPr>
          <w:bCs/>
          <w:sz w:val="24"/>
        </w:rPr>
        <w:t xml:space="preserve"> </w:t>
      </w:r>
    </w:p>
    <w:p w14:paraId="688B8348" w14:textId="37EBE64E" w:rsidR="00841B84" w:rsidRPr="00841B84" w:rsidRDefault="00841B84" w:rsidP="008B0DE8">
      <w:pPr>
        <w:pStyle w:val="BodyText"/>
        <w:rPr>
          <w:sz w:val="24"/>
        </w:rPr>
      </w:pPr>
    </w:p>
    <w:p w14:paraId="4B386135" w14:textId="0EE31C0A" w:rsidR="00841B84" w:rsidRPr="00816BA5" w:rsidRDefault="00816BA5" w:rsidP="00816BA5">
      <w:pPr>
        <w:pStyle w:val="BodyText"/>
        <w:ind w:hanging="90"/>
        <w:rPr>
          <w:b/>
          <w:bCs/>
          <w:sz w:val="24"/>
        </w:rPr>
      </w:pPr>
      <w:r>
        <w:rPr>
          <w:sz w:val="24"/>
        </w:rPr>
        <w:t xml:space="preserve"> </w:t>
      </w:r>
      <w:r w:rsidR="00841B84" w:rsidRPr="00816BA5">
        <w:rPr>
          <w:b/>
          <w:bCs/>
          <w:sz w:val="24"/>
        </w:rPr>
        <w:t>Minor Concerns:</w:t>
      </w:r>
    </w:p>
    <w:p w14:paraId="4CF6185A" w14:textId="77777777" w:rsidR="00841B84" w:rsidRPr="00841B84" w:rsidRDefault="00841B84" w:rsidP="00841B84">
      <w:pPr>
        <w:pStyle w:val="BodyText"/>
        <w:ind w:firstLine="90"/>
        <w:rPr>
          <w:sz w:val="24"/>
        </w:rPr>
      </w:pPr>
    </w:p>
    <w:p w14:paraId="18111654" w14:textId="6713A82B" w:rsidR="00841B84" w:rsidRDefault="00841B84" w:rsidP="001B1148">
      <w:pPr>
        <w:pStyle w:val="BodyText"/>
        <w:numPr>
          <w:ilvl w:val="0"/>
          <w:numId w:val="10"/>
        </w:numPr>
        <w:rPr>
          <w:b/>
          <w:bCs/>
          <w:i/>
          <w:iCs/>
          <w:sz w:val="24"/>
        </w:rPr>
      </w:pPr>
      <w:r w:rsidRPr="00530AD6">
        <w:rPr>
          <w:b/>
          <w:bCs/>
          <w:i/>
          <w:iCs/>
          <w:sz w:val="24"/>
        </w:rPr>
        <w:t>Please, specify if HBSS is with or w/o Ca and Mg every time it is mentioned</w:t>
      </w:r>
      <w:r w:rsidR="00530AD6" w:rsidRPr="00530AD6">
        <w:rPr>
          <w:b/>
          <w:bCs/>
          <w:i/>
          <w:iCs/>
          <w:sz w:val="24"/>
        </w:rPr>
        <w:t>.</w:t>
      </w:r>
    </w:p>
    <w:p w14:paraId="7FEA4E38" w14:textId="09566580" w:rsidR="001B1148" w:rsidRDefault="001B1148" w:rsidP="001B1148">
      <w:pPr>
        <w:pStyle w:val="BodyText"/>
        <w:rPr>
          <w:b/>
          <w:bCs/>
          <w:i/>
          <w:iCs/>
          <w:sz w:val="24"/>
        </w:rPr>
      </w:pPr>
    </w:p>
    <w:p w14:paraId="52809898" w14:textId="418306B2" w:rsidR="001B1148" w:rsidRPr="001B1148" w:rsidRDefault="001B1148" w:rsidP="001B1148">
      <w:pPr>
        <w:pStyle w:val="BodyText"/>
        <w:ind w:left="450"/>
        <w:rPr>
          <w:bCs/>
          <w:iCs/>
          <w:sz w:val="24"/>
        </w:rPr>
      </w:pPr>
      <w:r w:rsidRPr="001B1148">
        <w:rPr>
          <w:bCs/>
          <w:iCs/>
          <w:sz w:val="24"/>
        </w:rPr>
        <w:t xml:space="preserve">The suggested specification has been added. </w:t>
      </w:r>
    </w:p>
    <w:p w14:paraId="629261FD" w14:textId="77777777" w:rsidR="00841B84" w:rsidRPr="00841B84" w:rsidRDefault="00841B84" w:rsidP="00841B84">
      <w:pPr>
        <w:pStyle w:val="BodyText"/>
        <w:ind w:firstLine="90"/>
        <w:rPr>
          <w:sz w:val="24"/>
        </w:rPr>
      </w:pPr>
    </w:p>
    <w:p w14:paraId="24C62012" w14:textId="3FAB4F43" w:rsidR="00841B84" w:rsidRDefault="00841B84" w:rsidP="001B1148">
      <w:pPr>
        <w:pStyle w:val="BodyText"/>
        <w:numPr>
          <w:ilvl w:val="0"/>
          <w:numId w:val="10"/>
        </w:numPr>
        <w:rPr>
          <w:b/>
          <w:bCs/>
          <w:i/>
          <w:iCs/>
          <w:sz w:val="24"/>
        </w:rPr>
      </w:pPr>
      <w:r w:rsidRPr="00530AD6">
        <w:rPr>
          <w:b/>
          <w:bCs/>
          <w:i/>
          <w:iCs/>
          <w:sz w:val="24"/>
        </w:rPr>
        <w:t>Check centrifugation speed in section 2.10 (rpm or g)</w:t>
      </w:r>
      <w:r w:rsidR="00530AD6" w:rsidRPr="00530AD6">
        <w:rPr>
          <w:b/>
          <w:bCs/>
          <w:i/>
          <w:iCs/>
          <w:sz w:val="24"/>
        </w:rPr>
        <w:t>.</w:t>
      </w:r>
    </w:p>
    <w:p w14:paraId="15B98040" w14:textId="5D59E881" w:rsidR="001B1148" w:rsidRDefault="001B1148" w:rsidP="001B1148">
      <w:pPr>
        <w:pStyle w:val="BodyText"/>
        <w:rPr>
          <w:b/>
          <w:bCs/>
          <w:i/>
          <w:iCs/>
          <w:sz w:val="24"/>
        </w:rPr>
      </w:pPr>
    </w:p>
    <w:p w14:paraId="5D397940" w14:textId="2C4AA1CC" w:rsidR="001B1148" w:rsidRPr="001B1148" w:rsidRDefault="001B1148" w:rsidP="001B1148">
      <w:pPr>
        <w:pStyle w:val="BodyText"/>
        <w:ind w:firstLine="450"/>
        <w:rPr>
          <w:bCs/>
          <w:iCs/>
          <w:sz w:val="24"/>
        </w:rPr>
      </w:pPr>
      <w:r w:rsidRPr="001B1148">
        <w:rPr>
          <w:bCs/>
          <w:iCs/>
          <w:sz w:val="24"/>
        </w:rPr>
        <w:t xml:space="preserve">All centrifugation speeds </w:t>
      </w:r>
      <w:r>
        <w:rPr>
          <w:bCs/>
          <w:iCs/>
          <w:sz w:val="24"/>
        </w:rPr>
        <w:t>are now</w:t>
      </w:r>
      <w:r w:rsidRPr="001B1148">
        <w:rPr>
          <w:bCs/>
          <w:iCs/>
          <w:sz w:val="24"/>
        </w:rPr>
        <w:t xml:space="preserve"> expressed in g. </w:t>
      </w:r>
    </w:p>
    <w:p w14:paraId="5FC9215D" w14:textId="77777777" w:rsidR="00841B84" w:rsidRPr="00841B84" w:rsidRDefault="00841B84" w:rsidP="00841B84">
      <w:pPr>
        <w:pStyle w:val="BodyText"/>
        <w:ind w:firstLine="90"/>
        <w:rPr>
          <w:sz w:val="24"/>
        </w:rPr>
      </w:pPr>
    </w:p>
    <w:p w14:paraId="4211C9EC" w14:textId="7734FE1D" w:rsidR="00841B84" w:rsidRPr="00EB2DCC" w:rsidRDefault="00841B84" w:rsidP="00DB73E8">
      <w:pPr>
        <w:pStyle w:val="BodyText"/>
        <w:numPr>
          <w:ilvl w:val="0"/>
          <w:numId w:val="10"/>
        </w:numPr>
        <w:rPr>
          <w:b/>
          <w:bCs/>
          <w:i/>
          <w:iCs/>
          <w:sz w:val="24"/>
        </w:rPr>
      </w:pPr>
      <w:r w:rsidRPr="00EB2DCC">
        <w:rPr>
          <w:b/>
          <w:bCs/>
          <w:i/>
          <w:iCs/>
          <w:sz w:val="24"/>
        </w:rPr>
        <w:t>In section 3.1, indicate which astrocyte density is better or describe how this parameter could affect the quality of the results</w:t>
      </w:r>
      <w:r w:rsidR="00530AD6" w:rsidRPr="00EB2DCC">
        <w:rPr>
          <w:b/>
          <w:bCs/>
          <w:i/>
          <w:iCs/>
          <w:sz w:val="24"/>
        </w:rPr>
        <w:t>.</w:t>
      </w:r>
    </w:p>
    <w:p w14:paraId="791291F6" w14:textId="05598B56" w:rsidR="00DB73E8" w:rsidRDefault="00DB73E8" w:rsidP="00DB73E8">
      <w:pPr>
        <w:pStyle w:val="BodyText"/>
        <w:rPr>
          <w:b/>
          <w:bCs/>
          <w:i/>
          <w:iCs/>
          <w:sz w:val="24"/>
        </w:rPr>
      </w:pPr>
    </w:p>
    <w:p w14:paraId="5743180A" w14:textId="17BCC731" w:rsidR="00EB2DCC" w:rsidRPr="00EB2DCC" w:rsidRDefault="00EB2DCC" w:rsidP="00EB2DCC">
      <w:pPr>
        <w:pStyle w:val="BodyText"/>
        <w:ind w:firstLine="450"/>
        <w:rPr>
          <w:bCs/>
          <w:iCs/>
          <w:sz w:val="24"/>
        </w:rPr>
      </w:pPr>
      <w:r w:rsidRPr="00EB2DCC">
        <w:rPr>
          <w:bCs/>
          <w:iCs/>
          <w:sz w:val="24"/>
        </w:rPr>
        <w:t>The ast</w:t>
      </w:r>
      <w:r>
        <w:rPr>
          <w:bCs/>
          <w:iCs/>
          <w:sz w:val="24"/>
        </w:rPr>
        <w:t>r</w:t>
      </w:r>
      <w:r w:rsidRPr="00EB2DCC">
        <w:rPr>
          <w:bCs/>
          <w:iCs/>
          <w:sz w:val="24"/>
        </w:rPr>
        <w:t>ocyte density</w:t>
      </w:r>
      <w:r>
        <w:rPr>
          <w:bCs/>
          <w:iCs/>
          <w:sz w:val="24"/>
        </w:rPr>
        <w:t xml:space="preserve"> is now specified. </w:t>
      </w:r>
      <w:r w:rsidRPr="00EB2DCC">
        <w:rPr>
          <w:bCs/>
          <w:iCs/>
          <w:sz w:val="24"/>
        </w:rPr>
        <w:t xml:space="preserve"> </w:t>
      </w:r>
    </w:p>
    <w:p w14:paraId="3F7C341B" w14:textId="77777777" w:rsidR="00841B84" w:rsidRPr="00841B84" w:rsidRDefault="00841B84" w:rsidP="00841B84">
      <w:pPr>
        <w:pStyle w:val="BodyText"/>
        <w:ind w:firstLine="90"/>
        <w:rPr>
          <w:sz w:val="24"/>
        </w:rPr>
      </w:pPr>
    </w:p>
    <w:p w14:paraId="1AE7D3B1" w14:textId="637ADB25" w:rsidR="00841B84" w:rsidRDefault="00841B84" w:rsidP="00DB73E8">
      <w:pPr>
        <w:pStyle w:val="BodyText"/>
        <w:numPr>
          <w:ilvl w:val="0"/>
          <w:numId w:val="10"/>
        </w:numPr>
        <w:rPr>
          <w:b/>
          <w:bCs/>
          <w:i/>
          <w:iCs/>
          <w:sz w:val="24"/>
        </w:rPr>
      </w:pPr>
      <w:r w:rsidRPr="00530AD6">
        <w:rPr>
          <w:b/>
          <w:bCs/>
          <w:i/>
          <w:iCs/>
          <w:sz w:val="24"/>
        </w:rPr>
        <w:t>Applicability of the present protocol to other cell types (i.e. oligodendrocytes) should be discussed</w:t>
      </w:r>
      <w:r w:rsidR="00530AD6" w:rsidRPr="00530AD6">
        <w:rPr>
          <w:b/>
          <w:bCs/>
          <w:i/>
          <w:iCs/>
          <w:sz w:val="24"/>
        </w:rPr>
        <w:t>.</w:t>
      </w:r>
    </w:p>
    <w:p w14:paraId="516310EE" w14:textId="5566EAEF" w:rsidR="00DB73E8" w:rsidRDefault="00DB73E8" w:rsidP="00DB73E8">
      <w:pPr>
        <w:pStyle w:val="BodyText"/>
        <w:rPr>
          <w:b/>
          <w:bCs/>
          <w:i/>
          <w:iCs/>
          <w:sz w:val="24"/>
        </w:rPr>
      </w:pPr>
    </w:p>
    <w:p w14:paraId="684FA851" w14:textId="791FBF4F" w:rsidR="00DB73E8" w:rsidRPr="00426939" w:rsidRDefault="00426939" w:rsidP="00426939">
      <w:pPr>
        <w:pStyle w:val="BodyText"/>
        <w:ind w:left="540"/>
        <w:rPr>
          <w:sz w:val="24"/>
        </w:rPr>
      </w:pPr>
      <w:r w:rsidRPr="00DB73E8">
        <w:rPr>
          <w:bCs/>
          <w:iCs/>
          <w:sz w:val="24"/>
        </w:rPr>
        <w:t>We have added some comments about the</w:t>
      </w:r>
      <w:r>
        <w:rPr>
          <w:sz w:val="24"/>
        </w:rPr>
        <w:t xml:space="preserve"> potential use of the protocol to culture other glial cells at the appropriate steps, including the avoidance of antimitotic </w:t>
      </w:r>
      <w:r w:rsidR="00EF5C5E">
        <w:rPr>
          <w:sz w:val="24"/>
        </w:rPr>
        <w:t xml:space="preserve">agents, which might compromise the health of those </w:t>
      </w:r>
      <w:r w:rsidR="00A45E90">
        <w:rPr>
          <w:sz w:val="24"/>
        </w:rPr>
        <w:t>cultures</w:t>
      </w:r>
      <w:r w:rsidR="00EF5C5E">
        <w:rPr>
          <w:sz w:val="24"/>
        </w:rPr>
        <w:t xml:space="preserve">. </w:t>
      </w:r>
    </w:p>
    <w:p w14:paraId="2B4B9A1B" w14:textId="77777777" w:rsidR="00530AD6" w:rsidRPr="00841B84" w:rsidRDefault="00530AD6" w:rsidP="00841B84">
      <w:pPr>
        <w:pStyle w:val="BodyText"/>
        <w:ind w:firstLine="90"/>
        <w:rPr>
          <w:sz w:val="24"/>
        </w:rPr>
      </w:pPr>
    </w:p>
    <w:p w14:paraId="4AB0E5A6" w14:textId="19605BB5" w:rsidR="00841B84" w:rsidRDefault="00841B84" w:rsidP="00DB73E8">
      <w:pPr>
        <w:pStyle w:val="BodyText"/>
        <w:numPr>
          <w:ilvl w:val="0"/>
          <w:numId w:val="10"/>
        </w:numPr>
        <w:rPr>
          <w:b/>
          <w:bCs/>
          <w:i/>
          <w:iCs/>
          <w:sz w:val="24"/>
        </w:rPr>
      </w:pPr>
      <w:r w:rsidRPr="00530AD6">
        <w:rPr>
          <w:b/>
          <w:bCs/>
          <w:i/>
          <w:iCs/>
          <w:sz w:val="24"/>
        </w:rPr>
        <w:t xml:space="preserve">When necessary, for each experimental step, underline critical points and propose a </w:t>
      </w:r>
      <w:r w:rsidR="00DB73E8">
        <w:rPr>
          <w:b/>
          <w:bCs/>
          <w:i/>
          <w:iCs/>
          <w:sz w:val="24"/>
        </w:rPr>
        <w:t xml:space="preserve"> </w:t>
      </w:r>
      <w:r w:rsidRPr="00530AD6">
        <w:rPr>
          <w:b/>
          <w:bCs/>
          <w:i/>
          <w:iCs/>
          <w:sz w:val="24"/>
        </w:rPr>
        <w:lastRenderedPageBreak/>
        <w:t>possible contingency plan. This would greatly help researchers in the set-up of the procedure.</w:t>
      </w:r>
    </w:p>
    <w:p w14:paraId="38F9027F" w14:textId="70255EDB" w:rsidR="00DB73E8" w:rsidRDefault="00DB73E8" w:rsidP="00DB73E8">
      <w:pPr>
        <w:pStyle w:val="BodyText"/>
        <w:rPr>
          <w:b/>
          <w:bCs/>
          <w:i/>
          <w:iCs/>
          <w:sz w:val="24"/>
        </w:rPr>
      </w:pPr>
    </w:p>
    <w:p w14:paraId="64B4E181" w14:textId="417A67DB" w:rsidR="00DB73E8" w:rsidRPr="00EB2DCC" w:rsidRDefault="00EB2DCC" w:rsidP="00DB73E8">
      <w:pPr>
        <w:pStyle w:val="BodyText"/>
        <w:ind w:firstLine="450"/>
        <w:rPr>
          <w:bCs/>
          <w:iCs/>
          <w:sz w:val="24"/>
        </w:rPr>
      </w:pPr>
      <w:r w:rsidRPr="00EB2DCC">
        <w:rPr>
          <w:bCs/>
          <w:iCs/>
          <w:sz w:val="24"/>
        </w:rPr>
        <w:t xml:space="preserve">Critical points in selected steps are now bolded. </w:t>
      </w:r>
    </w:p>
    <w:p w14:paraId="7F66DB8E" w14:textId="77777777" w:rsidR="00841B84" w:rsidRPr="00841B84" w:rsidRDefault="00841B84" w:rsidP="00841B84">
      <w:pPr>
        <w:pStyle w:val="BodyText"/>
        <w:ind w:firstLine="90"/>
        <w:rPr>
          <w:sz w:val="24"/>
        </w:rPr>
      </w:pPr>
    </w:p>
    <w:p w14:paraId="335D4729" w14:textId="1DC1F871" w:rsidR="000A3036" w:rsidRDefault="00841B84" w:rsidP="009924BA">
      <w:pPr>
        <w:pStyle w:val="BodyText"/>
        <w:numPr>
          <w:ilvl w:val="0"/>
          <w:numId w:val="10"/>
        </w:numPr>
        <w:rPr>
          <w:b/>
          <w:i/>
          <w:sz w:val="24"/>
        </w:rPr>
      </w:pPr>
      <w:r w:rsidRPr="00687276">
        <w:rPr>
          <w:b/>
          <w:i/>
          <w:sz w:val="24"/>
        </w:rPr>
        <w:t>Authors should also carefull</w:t>
      </w:r>
      <w:r w:rsidR="00A0506B">
        <w:rPr>
          <w:b/>
          <w:i/>
          <w:sz w:val="24"/>
        </w:rPr>
        <w:t xml:space="preserve">y proof-read the </w:t>
      </w:r>
      <w:r w:rsidR="00A0506B" w:rsidRPr="00A0506B">
        <w:rPr>
          <w:b/>
          <w:i/>
          <w:sz w:val="24"/>
        </w:rPr>
        <w:t>manuscript to minimize typographical errors.</w:t>
      </w:r>
    </w:p>
    <w:p w14:paraId="40BC3E00" w14:textId="39A69C82" w:rsidR="009924BA" w:rsidRDefault="009924BA" w:rsidP="009924BA">
      <w:pPr>
        <w:pStyle w:val="BodyText"/>
        <w:rPr>
          <w:b/>
          <w:i/>
          <w:sz w:val="24"/>
        </w:rPr>
      </w:pPr>
    </w:p>
    <w:p w14:paraId="47CF045D" w14:textId="4C563431" w:rsidR="009924BA" w:rsidRPr="009924BA" w:rsidRDefault="009924BA" w:rsidP="009924BA">
      <w:pPr>
        <w:pStyle w:val="BodyText"/>
        <w:ind w:left="450"/>
        <w:rPr>
          <w:sz w:val="24"/>
        </w:rPr>
      </w:pPr>
      <w:r w:rsidRPr="009924BA">
        <w:rPr>
          <w:sz w:val="24"/>
        </w:rPr>
        <w:t xml:space="preserve">The manuscript has been </w:t>
      </w:r>
      <w:r>
        <w:rPr>
          <w:sz w:val="24"/>
        </w:rPr>
        <w:t xml:space="preserve">carefully proofread. </w:t>
      </w:r>
    </w:p>
    <w:p w14:paraId="05124662" w14:textId="77777777" w:rsidR="00841B84" w:rsidRDefault="00841B84" w:rsidP="006857F2">
      <w:pPr>
        <w:pStyle w:val="BodyText"/>
        <w:rPr>
          <w:sz w:val="24"/>
        </w:rPr>
      </w:pPr>
    </w:p>
    <w:p w14:paraId="6DA76040" w14:textId="0ACA91F8" w:rsidR="000A3036" w:rsidRDefault="000A3036" w:rsidP="000A3036">
      <w:pPr>
        <w:pStyle w:val="BodyText"/>
        <w:ind w:firstLine="90"/>
        <w:rPr>
          <w:sz w:val="24"/>
        </w:rPr>
      </w:pPr>
    </w:p>
    <w:p w14:paraId="184E7FDC" w14:textId="76BACF5F" w:rsidR="003629AC" w:rsidRDefault="003629AC" w:rsidP="000A3036">
      <w:pPr>
        <w:pStyle w:val="BodyText"/>
        <w:ind w:firstLine="90"/>
        <w:rPr>
          <w:sz w:val="24"/>
        </w:rPr>
      </w:pPr>
    </w:p>
    <w:p w14:paraId="77B27242" w14:textId="7FE64895" w:rsidR="003629AC" w:rsidRDefault="003629AC" w:rsidP="000A3036">
      <w:pPr>
        <w:pStyle w:val="BodyText"/>
        <w:ind w:firstLine="90"/>
        <w:rPr>
          <w:sz w:val="24"/>
        </w:rPr>
      </w:pPr>
    </w:p>
    <w:p w14:paraId="407B6C99" w14:textId="68BB0572" w:rsidR="003629AC" w:rsidRDefault="003629AC" w:rsidP="000A3036">
      <w:pPr>
        <w:pStyle w:val="BodyText"/>
        <w:ind w:firstLine="90"/>
        <w:rPr>
          <w:sz w:val="24"/>
        </w:rPr>
      </w:pPr>
    </w:p>
    <w:p w14:paraId="69CCE723" w14:textId="0865574E" w:rsidR="003629AC" w:rsidRDefault="003629AC" w:rsidP="000A3036">
      <w:pPr>
        <w:pStyle w:val="BodyText"/>
        <w:ind w:firstLine="90"/>
        <w:rPr>
          <w:sz w:val="24"/>
        </w:rPr>
      </w:pPr>
    </w:p>
    <w:p w14:paraId="32D30A6D" w14:textId="6279873F" w:rsidR="003629AC" w:rsidRDefault="003629AC" w:rsidP="000A3036">
      <w:pPr>
        <w:pStyle w:val="BodyText"/>
        <w:ind w:firstLine="90"/>
        <w:rPr>
          <w:sz w:val="24"/>
        </w:rPr>
      </w:pPr>
    </w:p>
    <w:p w14:paraId="6B466AB4" w14:textId="31267BFF" w:rsidR="003629AC" w:rsidRDefault="003629AC" w:rsidP="000A3036">
      <w:pPr>
        <w:pStyle w:val="BodyText"/>
        <w:ind w:firstLine="90"/>
        <w:rPr>
          <w:sz w:val="24"/>
        </w:rPr>
      </w:pPr>
    </w:p>
    <w:p w14:paraId="2C6FC1E0" w14:textId="3C37A9D4" w:rsidR="003629AC" w:rsidRDefault="003629AC" w:rsidP="000A3036">
      <w:pPr>
        <w:pStyle w:val="BodyText"/>
        <w:ind w:firstLine="90"/>
        <w:rPr>
          <w:sz w:val="24"/>
        </w:rPr>
      </w:pPr>
    </w:p>
    <w:p w14:paraId="3E7B04FB" w14:textId="294F89F2" w:rsidR="003629AC" w:rsidRDefault="003629AC" w:rsidP="000A3036">
      <w:pPr>
        <w:pStyle w:val="BodyText"/>
        <w:ind w:firstLine="90"/>
        <w:rPr>
          <w:sz w:val="24"/>
        </w:rPr>
      </w:pPr>
    </w:p>
    <w:p w14:paraId="6B6BCF1F" w14:textId="124DE3F0" w:rsidR="003629AC" w:rsidRDefault="003629AC" w:rsidP="000A3036">
      <w:pPr>
        <w:pStyle w:val="BodyText"/>
        <w:ind w:firstLine="90"/>
        <w:rPr>
          <w:sz w:val="24"/>
        </w:rPr>
      </w:pPr>
    </w:p>
    <w:p w14:paraId="512E2868" w14:textId="451F8315" w:rsidR="003629AC" w:rsidRDefault="003629AC" w:rsidP="000A3036">
      <w:pPr>
        <w:pStyle w:val="BodyText"/>
        <w:ind w:firstLine="90"/>
        <w:rPr>
          <w:sz w:val="24"/>
        </w:rPr>
      </w:pPr>
    </w:p>
    <w:sectPr w:rsidR="003629AC" w:rsidSect="006A25AD">
      <w:type w:val="continuous"/>
      <w:pgSz w:w="12240" w:h="15840"/>
      <w:pgMar w:top="920" w:right="1080" w:bottom="660" w:left="1040" w:header="720" w:footer="4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E9EAB" w14:textId="77777777" w:rsidR="007E6367" w:rsidRDefault="007E6367">
      <w:r>
        <w:separator/>
      </w:r>
    </w:p>
  </w:endnote>
  <w:endnote w:type="continuationSeparator" w:id="0">
    <w:p w14:paraId="50A99935" w14:textId="77777777" w:rsidR="007E6367" w:rsidRDefault="007E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DB7C1" w14:textId="77777777" w:rsidR="007E6367" w:rsidRDefault="007E6367">
      <w:r>
        <w:separator/>
      </w:r>
    </w:p>
  </w:footnote>
  <w:footnote w:type="continuationSeparator" w:id="0">
    <w:p w14:paraId="5CA84C36" w14:textId="77777777" w:rsidR="007E6367" w:rsidRDefault="007E6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169"/>
    <w:multiLevelType w:val="hybridMultilevel"/>
    <w:tmpl w:val="759E98CC"/>
    <w:lvl w:ilvl="0" w:tplc="6B923072">
      <w:start w:val="1"/>
      <w:numFmt w:val="decimal"/>
      <w:lvlText w:val="%1."/>
      <w:lvlJc w:val="left"/>
      <w:pPr>
        <w:ind w:left="102" w:hanging="246"/>
        <w:jc w:val="left"/>
      </w:pPr>
      <w:rPr>
        <w:rFonts w:ascii="Arial" w:eastAsia="Arial" w:hAnsi="Arial" w:cs="Arial" w:hint="default"/>
        <w:b/>
        <w:bCs/>
        <w:i/>
        <w:w w:val="99"/>
        <w:sz w:val="22"/>
        <w:szCs w:val="22"/>
        <w:lang w:val="en-US" w:eastAsia="en-US" w:bidi="en-US"/>
      </w:rPr>
    </w:lvl>
    <w:lvl w:ilvl="1" w:tplc="158C00B8">
      <w:numFmt w:val="bullet"/>
      <w:lvlText w:val="•"/>
      <w:lvlJc w:val="left"/>
      <w:pPr>
        <w:ind w:left="1102" w:hanging="246"/>
      </w:pPr>
      <w:rPr>
        <w:rFonts w:hint="default"/>
        <w:lang w:val="en-US" w:eastAsia="en-US" w:bidi="en-US"/>
      </w:rPr>
    </w:lvl>
    <w:lvl w:ilvl="2" w:tplc="EAC41580">
      <w:numFmt w:val="bullet"/>
      <w:lvlText w:val="•"/>
      <w:lvlJc w:val="left"/>
      <w:pPr>
        <w:ind w:left="2104" w:hanging="246"/>
      </w:pPr>
      <w:rPr>
        <w:rFonts w:hint="default"/>
        <w:lang w:val="en-US" w:eastAsia="en-US" w:bidi="en-US"/>
      </w:rPr>
    </w:lvl>
    <w:lvl w:ilvl="3" w:tplc="4DBC8EB8">
      <w:numFmt w:val="bullet"/>
      <w:lvlText w:val="•"/>
      <w:lvlJc w:val="left"/>
      <w:pPr>
        <w:ind w:left="3106" w:hanging="246"/>
      </w:pPr>
      <w:rPr>
        <w:rFonts w:hint="default"/>
        <w:lang w:val="en-US" w:eastAsia="en-US" w:bidi="en-US"/>
      </w:rPr>
    </w:lvl>
    <w:lvl w:ilvl="4" w:tplc="B2D6416E">
      <w:numFmt w:val="bullet"/>
      <w:lvlText w:val="•"/>
      <w:lvlJc w:val="left"/>
      <w:pPr>
        <w:ind w:left="4108" w:hanging="246"/>
      </w:pPr>
      <w:rPr>
        <w:rFonts w:hint="default"/>
        <w:lang w:val="en-US" w:eastAsia="en-US" w:bidi="en-US"/>
      </w:rPr>
    </w:lvl>
    <w:lvl w:ilvl="5" w:tplc="7BEC90A6">
      <w:numFmt w:val="bullet"/>
      <w:lvlText w:val="•"/>
      <w:lvlJc w:val="left"/>
      <w:pPr>
        <w:ind w:left="5110" w:hanging="246"/>
      </w:pPr>
      <w:rPr>
        <w:rFonts w:hint="default"/>
        <w:lang w:val="en-US" w:eastAsia="en-US" w:bidi="en-US"/>
      </w:rPr>
    </w:lvl>
    <w:lvl w:ilvl="6" w:tplc="D56E65AE">
      <w:numFmt w:val="bullet"/>
      <w:lvlText w:val="•"/>
      <w:lvlJc w:val="left"/>
      <w:pPr>
        <w:ind w:left="6112" w:hanging="246"/>
      </w:pPr>
      <w:rPr>
        <w:rFonts w:hint="default"/>
        <w:lang w:val="en-US" w:eastAsia="en-US" w:bidi="en-US"/>
      </w:rPr>
    </w:lvl>
    <w:lvl w:ilvl="7" w:tplc="2B04A774">
      <w:numFmt w:val="bullet"/>
      <w:lvlText w:val="•"/>
      <w:lvlJc w:val="left"/>
      <w:pPr>
        <w:ind w:left="7114" w:hanging="246"/>
      </w:pPr>
      <w:rPr>
        <w:rFonts w:hint="default"/>
        <w:lang w:val="en-US" w:eastAsia="en-US" w:bidi="en-US"/>
      </w:rPr>
    </w:lvl>
    <w:lvl w:ilvl="8" w:tplc="A172375A">
      <w:numFmt w:val="bullet"/>
      <w:lvlText w:val="•"/>
      <w:lvlJc w:val="left"/>
      <w:pPr>
        <w:ind w:left="8116" w:hanging="246"/>
      </w:pPr>
      <w:rPr>
        <w:rFonts w:hint="default"/>
        <w:lang w:val="en-US" w:eastAsia="en-US" w:bidi="en-US"/>
      </w:rPr>
    </w:lvl>
  </w:abstractNum>
  <w:abstractNum w:abstractNumId="1" w15:restartNumberingAfterBreak="0">
    <w:nsid w:val="0E092522"/>
    <w:multiLevelType w:val="hybridMultilevel"/>
    <w:tmpl w:val="51768610"/>
    <w:lvl w:ilvl="0" w:tplc="BBFC69C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5267F4E"/>
    <w:multiLevelType w:val="hybridMultilevel"/>
    <w:tmpl w:val="6A302BEA"/>
    <w:lvl w:ilvl="0" w:tplc="EECE13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1C70D03"/>
    <w:multiLevelType w:val="hybridMultilevel"/>
    <w:tmpl w:val="99C82ED4"/>
    <w:lvl w:ilvl="0" w:tplc="D0E2FB12">
      <w:start w:val="5"/>
      <w:numFmt w:val="decimal"/>
      <w:lvlText w:val="%1."/>
      <w:lvlJc w:val="left"/>
      <w:pPr>
        <w:ind w:left="347" w:hanging="246"/>
        <w:jc w:val="left"/>
      </w:pPr>
      <w:rPr>
        <w:rFonts w:ascii="Arial" w:eastAsia="Arial" w:hAnsi="Arial" w:cs="Arial" w:hint="default"/>
        <w:b/>
        <w:bCs/>
        <w:i/>
        <w:w w:val="99"/>
        <w:sz w:val="22"/>
        <w:szCs w:val="22"/>
        <w:lang w:val="en-US" w:eastAsia="en-US" w:bidi="en-US"/>
      </w:rPr>
    </w:lvl>
    <w:lvl w:ilvl="1" w:tplc="82068670">
      <w:numFmt w:val="bullet"/>
      <w:lvlText w:val="•"/>
      <w:lvlJc w:val="left"/>
      <w:pPr>
        <w:ind w:left="1318" w:hanging="246"/>
      </w:pPr>
      <w:rPr>
        <w:rFonts w:hint="default"/>
        <w:lang w:val="en-US" w:eastAsia="en-US" w:bidi="en-US"/>
      </w:rPr>
    </w:lvl>
    <w:lvl w:ilvl="2" w:tplc="FB84914C">
      <w:numFmt w:val="bullet"/>
      <w:lvlText w:val="•"/>
      <w:lvlJc w:val="left"/>
      <w:pPr>
        <w:ind w:left="2296" w:hanging="246"/>
      </w:pPr>
      <w:rPr>
        <w:rFonts w:hint="default"/>
        <w:lang w:val="en-US" w:eastAsia="en-US" w:bidi="en-US"/>
      </w:rPr>
    </w:lvl>
    <w:lvl w:ilvl="3" w:tplc="76E467D8">
      <w:numFmt w:val="bullet"/>
      <w:lvlText w:val="•"/>
      <w:lvlJc w:val="left"/>
      <w:pPr>
        <w:ind w:left="3274" w:hanging="246"/>
      </w:pPr>
      <w:rPr>
        <w:rFonts w:hint="default"/>
        <w:lang w:val="en-US" w:eastAsia="en-US" w:bidi="en-US"/>
      </w:rPr>
    </w:lvl>
    <w:lvl w:ilvl="4" w:tplc="5DE0D010">
      <w:numFmt w:val="bullet"/>
      <w:lvlText w:val="•"/>
      <w:lvlJc w:val="left"/>
      <w:pPr>
        <w:ind w:left="4252" w:hanging="246"/>
      </w:pPr>
      <w:rPr>
        <w:rFonts w:hint="default"/>
        <w:lang w:val="en-US" w:eastAsia="en-US" w:bidi="en-US"/>
      </w:rPr>
    </w:lvl>
    <w:lvl w:ilvl="5" w:tplc="876EFAAE">
      <w:numFmt w:val="bullet"/>
      <w:lvlText w:val="•"/>
      <w:lvlJc w:val="left"/>
      <w:pPr>
        <w:ind w:left="5230" w:hanging="246"/>
      </w:pPr>
      <w:rPr>
        <w:rFonts w:hint="default"/>
        <w:lang w:val="en-US" w:eastAsia="en-US" w:bidi="en-US"/>
      </w:rPr>
    </w:lvl>
    <w:lvl w:ilvl="6" w:tplc="74E2623A">
      <w:numFmt w:val="bullet"/>
      <w:lvlText w:val="•"/>
      <w:lvlJc w:val="left"/>
      <w:pPr>
        <w:ind w:left="6208" w:hanging="246"/>
      </w:pPr>
      <w:rPr>
        <w:rFonts w:hint="default"/>
        <w:lang w:val="en-US" w:eastAsia="en-US" w:bidi="en-US"/>
      </w:rPr>
    </w:lvl>
    <w:lvl w:ilvl="7" w:tplc="D7F8CA52">
      <w:numFmt w:val="bullet"/>
      <w:lvlText w:val="•"/>
      <w:lvlJc w:val="left"/>
      <w:pPr>
        <w:ind w:left="7186" w:hanging="246"/>
      </w:pPr>
      <w:rPr>
        <w:rFonts w:hint="default"/>
        <w:lang w:val="en-US" w:eastAsia="en-US" w:bidi="en-US"/>
      </w:rPr>
    </w:lvl>
    <w:lvl w:ilvl="8" w:tplc="3A1A7A1E">
      <w:numFmt w:val="bullet"/>
      <w:lvlText w:val="•"/>
      <w:lvlJc w:val="left"/>
      <w:pPr>
        <w:ind w:left="8164" w:hanging="246"/>
      </w:pPr>
      <w:rPr>
        <w:rFonts w:hint="default"/>
        <w:lang w:val="en-US" w:eastAsia="en-US" w:bidi="en-US"/>
      </w:rPr>
    </w:lvl>
  </w:abstractNum>
  <w:abstractNum w:abstractNumId="4" w15:restartNumberingAfterBreak="0">
    <w:nsid w:val="32DE20ED"/>
    <w:multiLevelType w:val="hybridMultilevel"/>
    <w:tmpl w:val="C1D0F78C"/>
    <w:lvl w:ilvl="0" w:tplc="6FACB52E">
      <w:start w:val="1"/>
      <w:numFmt w:val="decimal"/>
      <w:lvlText w:val="%1."/>
      <w:lvlJc w:val="left"/>
      <w:pPr>
        <w:ind w:left="372" w:hanging="270"/>
        <w:jc w:val="left"/>
      </w:pPr>
      <w:rPr>
        <w:rFonts w:ascii="Arial" w:eastAsia="Arial" w:hAnsi="Arial" w:cs="Arial" w:hint="default"/>
        <w:b/>
        <w:bCs/>
        <w:i/>
        <w:w w:val="99"/>
        <w:sz w:val="22"/>
        <w:szCs w:val="22"/>
        <w:lang w:val="en-US" w:eastAsia="en-US" w:bidi="en-US"/>
      </w:rPr>
    </w:lvl>
    <w:lvl w:ilvl="1" w:tplc="470E5BF4">
      <w:numFmt w:val="bullet"/>
      <w:lvlText w:val="•"/>
      <w:lvlJc w:val="left"/>
      <w:pPr>
        <w:ind w:left="1354" w:hanging="270"/>
      </w:pPr>
      <w:rPr>
        <w:rFonts w:hint="default"/>
        <w:lang w:val="en-US" w:eastAsia="en-US" w:bidi="en-US"/>
      </w:rPr>
    </w:lvl>
    <w:lvl w:ilvl="2" w:tplc="FDAEA820">
      <w:numFmt w:val="bullet"/>
      <w:lvlText w:val="•"/>
      <w:lvlJc w:val="left"/>
      <w:pPr>
        <w:ind w:left="2328" w:hanging="270"/>
      </w:pPr>
      <w:rPr>
        <w:rFonts w:hint="default"/>
        <w:lang w:val="en-US" w:eastAsia="en-US" w:bidi="en-US"/>
      </w:rPr>
    </w:lvl>
    <w:lvl w:ilvl="3" w:tplc="8098C4A4">
      <w:numFmt w:val="bullet"/>
      <w:lvlText w:val="•"/>
      <w:lvlJc w:val="left"/>
      <w:pPr>
        <w:ind w:left="3302" w:hanging="270"/>
      </w:pPr>
      <w:rPr>
        <w:rFonts w:hint="default"/>
        <w:lang w:val="en-US" w:eastAsia="en-US" w:bidi="en-US"/>
      </w:rPr>
    </w:lvl>
    <w:lvl w:ilvl="4" w:tplc="6FF6911A">
      <w:numFmt w:val="bullet"/>
      <w:lvlText w:val="•"/>
      <w:lvlJc w:val="left"/>
      <w:pPr>
        <w:ind w:left="4276" w:hanging="270"/>
      </w:pPr>
      <w:rPr>
        <w:rFonts w:hint="default"/>
        <w:lang w:val="en-US" w:eastAsia="en-US" w:bidi="en-US"/>
      </w:rPr>
    </w:lvl>
    <w:lvl w:ilvl="5" w:tplc="18A8626C">
      <w:numFmt w:val="bullet"/>
      <w:lvlText w:val="•"/>
      <w:lvlJc w:val="left"/>
      <w:pPr>
        <w:ind w:left="5250" w:hanging="270"/>
      </w:pPr>
      <w:rPr>
        <w:rFonts w:hint="default"/>
        <w:lang w:val="en-US" w:eastAsia="en-US" w:bidi="en-US"/>
      </w:rPr>
    </w:lvl>
    <w:lvl w:ilvl="6" w:tplc="31723774">
      <w:numFmt w:val="bullet"/>
      <w:lvlText w:val="•"/>
      <w:lvlJc w:val="left"/>
      <w:pPr>
        <w:ind w:left="6224" w:hanging="270"/>
      </w:pPr>
      <w:rPr>
        <w:rFonts w:hint="default"/>
        <w:lang w:val="en-US" w:eastAsia="en-US" w:bidi="en-US"/>
      </w:rPr>
    </w:lvl>
    <w:lvl w:ilvl="7" w:tplc="EA263DA2">
      <w:numFmt w:val="bullet"/>
      <w:lvlText w:val="•"/>
      <w:lvlJc w:val="left"/>
      <w:pPr>
        <w:ind w:left="7198" w:hanging="270"/>
      </w:pPr>
      <w:rPr>
        <w:rFonts w:hint="default"/>
        <w:lang w:val="en-US" w:eastAsia="en-US" w:bidi="en-US"/>
      </w:rPr>
    </w:lvl>
    <w:lvl w:ilvl="8" w:tplc="B9B4A20A">
      <w:numFmt w:val="bullet"/>
      <w:lvlText w:val="•"/>
      <w:lvlJc w:val="left"/>
      <w:pPr>
        <w:ind w:left="8172" w:hanging="270"/>
      </w:pPr>
      <w:rPr>
        <w:rFonts w:hint="default"/>
        <w:lang w:val="en-US" w:eastAsia="en-US" w:bidi="en-US"/>
      </w:rPr>
    </w:lvl>
  </w:abstractNum>
  <w:abstractNum w:abstractNumId="5" w15:restartNumberingAfterBreak="0">
    <w:nsid w:val="3A3E1FA6"/>
    <w:multiLevelType w:val="hybridMultilevel"/>
    <w:tmpl w:val="D9A41E22"/>
    <w:lvl w:ilvl="0" w:tplc="4A0AED3C">
      <w:start w:val="1"/>
      <w:numFmt w:val="decimal"/>
      <w:lvlText w:val="%1."/>
      <w:lvlJc w:val="left"/>
      <w:pPr>
        <w:ind w:left="102" w:hanging="246"/>
        <w:jc w:val="left"/>
      </w:pPr>
      <w:rPr>
        <w:rFonts w:ascii="Arial" w:eastAsia="Arial" w:hAnsi="Arial" w:cs="Arial" w:hint="default"/>
        <w:b/>
        <w:bCs/>
        <w:i/>
        <w:w w:val="99"/>
        <w:sz w:val="22"/>
        <w:szCs w:val="22"/>
        <w:lang w:val="en-US" w:eastAsia="en-US" w:bidi="en-US"/>
      </w:rPr>
    </w:lvl>
    <w:lvl w:ilvl="1" w:tplc="D440166A">
      <w:numFmt w:val="bullet"/>
      <w:lvlText w:val="•"/>
      <w:lvlJc w:val="left"/>
      <w:pPr>
        <w:ind w:left="1102" w:hanging="246"/>
      </w:pPr>
      <w:rPr>
        <w:rFonts w:hint="default"/>
        <w:lang w:val="en-US" w:eastAsia="en-US" w:bidi="en-US"/>
      </w:rPr>
    </w:lvl>
    <w:lvl w:ilvl="2" w:tplc="5EC629DA">
      <w:numFmt w:val="bullet"/>
      <w:lvlText w:val="•"/>
      <w:lvlJc w:val="left"/>
      <w:pPr>
        <w:ind w:left="2104" w:hanging="246"/>
      </w:pPr>
      <w:rPr>
        <w:rFonts w:hint="default"/>
        <w:lang w:val="en-US" w:eastAsia="en-US" w:bidi="en-US"/>
      </w:rPr>
    </w:lvl>
    <w:lvl w:ilvl="3" w:tplc="FCA033AA">
      <w:numFmt w:val="bullet"/>
      <w:lvlText w:val="•"/>
      <w:lvlJc w:val="left"/>
      <w:pPr>
        <w:ind w:left="3106" w:hanging="246"/>
      </w:pPr>
      <w:rPr>
        <w:rFonts w:hint="default"/>
        <w:lang w:val="en-US" w:eastAsia="en-US" w:bidi="en-US"/>
      </w:rPr>
    </w:lvl>
    <w:lvl w:ilvl="4" w:tplc="8202EF2A">
      <w:numFmt w:val="bullet"/>
      <w:lvlText w:val="•"/>
      <w:lvlJc w:val="left"/>
      <w:pPr>
        <w:ind w:left="4108" w:hanging="246"/>
      </w:pPr>
      <w:rPr>
        <w:rFonts w:hint="default"/>
        <w:lang w:val="en-US" w:eastAsia="en-US" w:bidi="en-US"/>
      </w:rPr>
    </w:lvl>
    <w:lvl w:ilvl="5" w:tplc="BE5693A4">
      <w:numFmt w:val="bullet"/>
      <w:lvlText w:val="•"/>
      <w:lvlJc w:val="left"/>
      <w:pPr>
        <w:ind w:left="5110" w:hanging="246"/>
      </w:pPr>
      <w:rPr>
        <w:rFonts w:hint="default"/>
        <w:lang w:val="en-US" w:eastAsia="en-US" w:bidi="en-US"/>
      </w:rPr>
    </w:lvl>
    <w:lvl w:ilvl="6" w:tplc="7374CE0C">
      <w:numFmt w:val="bullet"/>
      <w:lvlText w:val="•"/>
      <w:lvlJc w:val="left"/>
      <w:pPr>
        <w:ind w:left="6112" w:hanging="246"/>
      </w:pPr>
      <w:rPr>
        <w:rFonts w:hint="default"/>
        <w:lang w:val="en-US" w:eastAsia="en-US" w:bidi="en-US"/>
      </w:rPr>
    </w:lvl>
    <w:lvl w:ilvl="7" w:tplc="31B20162">
      <w:numFmt w:val="bullet"/>
      <w:lvlText w:val="•"/>
      <w:lvlJc w:val="left"/>
      <w:pPr>
        <w:ind w:left="7114" w:hanging="246"/>
      </w:pPr>
      <w:rPr>
        <w:rFonts w:hint="default"/>
        <w:lang w:val="en-US" w:eastAsia="en-US" w:bidi="en-US"/>
      </w:rPr>
    </w:lvl>
    <w:lvl w:ilvl="8" w:tplc="5C464AD6">
      <w:numFmt w:val="bullet"/>
      <w:lvlText w:val="•"/>
      <w:lvlJc w:val="left"/>
      <w:pPr>
        <w:ind w:left="8116" w:hanging="246"/>
      </w:pPr>
      <w:rPr>
        <w:rFonts w:hint="default"/>
        <w:lang w:val="en-US" w:eastAsia="en-US" w:bidi="en-US"/>
      </w:rPr>
    </w:lvl>
  </w:abstractNum>
  <w:abstractNum w:abstractNumId="6" w15:restartNumberingAfterBreak="0">
    <w:nsid w:val="6ADA7910"/>
    <w:multiLevelType w:val="hybridMultilevel"/>
    <w:tmpl w:val="4422613E"/>
    <w:lvl w:ilvl="0" w:tplc="ED0438C4">
      <w:start w:val="1"/>
      <w:numFmt w:val="decimal"/>
      <w:lvlText w:val="%1."/>
      <w:lvlJc w:val="left"/>
      <w:pPr>
        <w:ind w:left="462" w:hanging="360"/>
        <w:jc w:val="left"/>
      </w:pPr>
      <w:rPr>
        <w:rFonts w:ascii="Arial" w:eastAsia="Arial" w:hAnsi="Arial" w:cs="Arial" w:hint="default"/>
        <w:w w:val="99"/>
        <w:sz w:val="22"/>
        <w:szCs w:val="22"/>
        <w:lang w:val="en-US" w:eastAsia="en-US" w:bidi="en-US"/>
      </w:rPr>
    </w:lvl>
    <w:lvl w:ilvl="1" w:tplc="172EA5EC">
      <w:numFmt w:val="bullet"/>
      <w:lvlText w:val="•"/>
      <w:lvlJc w:val="left"/>
      <w:pPr>
        <w:ind w:left="1426" w:hanging="360"/>
      </w:pPr>
      <w:rPr>
        <w:rFonts w:hint="default"/>
        <w:lang w:val="en-US" w:eastAsia="en-US" w:bidi="en-US"/>
      </w:rPr>
    </w:lvl>
    <w:lvl w:ilvl="2" w:tplc="F3BC0E32">
      <w:numFmt w:val="bullet"/>
      <w:lvlText w:val="•"/>
      <w:lvlJc w:val="left"/>
      <w:pPr>
        <w:ind w:left="2392" w:hanging="360"/>
      </w:pPr>
      <w:rPr>
        <w:rFonts w:hint="default"/>
        <w:lang w:val="en-US" w:eastAsia="en-US" w:bidi="en-US"/>
      </w:rPr>
    </w:lvl>
    <w:lvl w:ilvl="3" w:tplc="0AD882D4">
      <w:numFmt w:val="bullet"/>
      <w:lvlText w:val="•"/>
      <w:lvlJc w:val="left"/>
      <w:pPr>
        <w:ind w:left="3358" w:hanging="360"/>
      </w:pPr>
      <w:rPr>
        <w:rFonts w:hint="default"/>
        <w:lang w:val="en-US" w:eastAsia="en-US" w:bidi="en-US"/>
      </w:rPr>
    </w:lvl>
    <w:lvl w:ilvl="4" w:tplc="9A6225EA">
      <w:numFmt w:val="bullet"/>
      <w:lvlText w:val="•"/>
      <w:lvlJc w:val="left"/>
      <w:pPr>
        <w:ind w:left="4324" w:hanging="360"/>
      </w:pPr>
      <w:rPr>
        <w:rFonts w:hint="default"/>
        <w:lang w:val="en-US" w:eastAsia="en-US" w:bidi="en-US"/>
      </w:rPr>
    </w:lvl>
    <w:lvl w:ilvl="5" w:tplc="F1CE01E4">
      <w:numFmt w:val="bullet"/>
      <w:lvlText w:val="•"/>
      <w:lvlJc w:val="left"/>
      <w:pPr>
        <w:ind w:left="5290" w:hanging="360"/>
      </w:pPr>
      <w:rPr>
        <w:rFonts w:hint="default"/>
        <w:lang w:val="en-US" w:eastAsia="en-US" w:bidi="en-US"/>
      </w:rPr>
    </w:lvl>
    <w:lvl w:ilvl="6" w:tplc="0906A460">
      <w:numFmt w:val="bullet"/>
      <w:lvlText w:val="•"/>
      <w:lvlJc w:val="left"/>
      <w:pPr>
        <w:ind w:left="6256" w:hanging="360"/>
      </w:pPr>
      <w:rPr>
        <w:rFonts w:hint="default"/>
        <w:lang w:val="en-US" w:eastAsia="en-US" w:bidi="en-US"/>
      </w:rPr>
    </w:lvl>
    <w:lvl w:ilvl="7" w:tplc="9382488A">
      <w:numFmt w:val="bullet"/>
      <w:lvlText w:val="•"/>
      <w:lvlJc w:val="left"/>
      <w:pPr>
        <w:ind w:left="7222" w:hanging="360"/>
      </w:pPr>
      <w:rPr>
        <w:rFonts w:hint="default"/>
        <w:lang w:val="en-US" w:eastAsia="en-US" w:bidi="en-US"/>
      </w:rPr>
    </w:lvl>
    <w:lvl w:ilvl="8" w:tplc="5502AF48">
      <w:numFmt w:val="bullet"/>
      <w:lvlText w:val="•"/>
      <w:lvlJc w:val="left"/>
      <w:pPr>
        <w:ind w:left="8188" w:hanging="360"/>
      </w:pPr>
      <w:rPr>
        <w:rFonts w:hint="default"/>
        <w:lang w:val="en-US" w:eastAsia="en-US" w:bidi="en-US"/>
      </w:rPr>
    </w:lvl>
  </w:abstractNum>
  <w:abstractNum w:abstractNumId="7" w15:restartNumberingAfterBreak="0">
    <w:nsid w:val="6CAF395D"/>
    <w:multiLevelType w:val="hybridMultilevel"/>
    <w:tmpl w:val="D834CCB0"/>
    <w:lvl w:ilvl="0" w:tplc="38602134">
      <w:start w:val="8"/>
      <w:numFmt w:val="decimal"/>
      <w:lvlText w:val="%1."/>
      <w:lvlJc w:val="left"/>
      <w:pPr>
        <w:ind w:left="102" w:hanging="246"/>
        <w:jc w:val="left"/>
      </w:pPr>
      <w:rPr>
        <w:rFonts w:ascii="Arial" w:eastAsia="Arial" w:hAnsi="Arial" w:cs="Arial" w:hint="default"/>
        <w:b/>
        <w:bCs/>
        <w:i/>
        <w:w w:val="99"/>
        <w:sz w:val="22"/>
        <w:szCs w:val="22"/>
        <w:lang w:val="en-US" w:eastAsia="en-US" w:bidi="en-US"/>
      </w:rPr>
    </w:lvl>
    <w:lvl w:ilvl="1" w:tplc="274E23CE">
      <w:numFmt w:val="bullet"/>
      <w:lvlText w:val="•"/>
      <w:lvlJc w:val="left"/>
      <w:pPr>
        <w:ind w:left="1102" w:hanging="246"/>
      </w:pPr>
      <w:rPr>
        <w:rFonts w:hint="default"/>
        <w:lang w:val="en-US" w:eastAsia="en-US" w:bidi="en-US"/>
      </w:rPr>
    </w:lvl>
    <w:lvl w:ilvl="2" w:tplc="E994560C">
      <w:numFmt w:val="bullet"/>
      <w:lvlText w:val="•"/>
      <w:lvlJc w:val="left"/>
      <w:pPr>
        <w:ind w:left="2104" w:hanging="246"/>
      </w:pPr>
      <w:rPr>
        <w:rFonts w:hint="default"/>
        <w:lang w:val="en-US" w:eastAsia="en-US" w:bidi="en-US"/>
      </w:rPr>
    </w:lvl>
    <w:lvl w:ilvl="3" w:tplc="6302E1A8">
      <w:numFmt w:val="bullet"/>
      <w:lvlText w:val="•"/>
      <w:lvlJc w:val="left"/>
      <w:pPr>
        <w:ind w:left="3106" w:hanging="246"/>
      </w:pPr>
      <w:rPr>
        <w:rFonts w:hint="default"/>
        <w:lang w:val="en-US" w:eastAsia="en-US" w:bidi="en-US"/>
      </w:rPr>
    </w:lvl>
    <w:lvl w:ilvl="4" w:tplc="8D847462">
      <w:numFmt w:val="bullet"/>
      <w:lvlText w:val="•"/>
      <w:lvlJc w:val="left"/>
      <w:pPr>
        <w:ind w:left="4108" w:hanging="246"/>
      </w:pPr>
      <w:rPr>
        <w:rFonts w:hint="default"/>
        <w:lang w:val="en-US" w:eastAsia="en-US" w:bidi="en-US"/>
      </w:rPr>
    </w:lvl>
    <w:lvl w:ilvl="5" w:tplc="48D80004">
      <w:numFmt w:val="bullet"/>
      <w:lvlText w:val="•"/>
      <w:lvlJc w:val="left"/>
      <w:pPr>
        <w:ind w:left="5110" w:hanging="246"/>
      </w:pPr>
      <w:rPr>
        <w:rFonts w:hint="default"/>
        <w:lang w:val="en-US" w:eastAsia="en-US" w:bidi="en-US"/>
      </w:rPr>
    </w:lvl>
    <w:lvl w:ilvl="6" w:tplc="1A769CCA">
      <w:numFmt w:val="bullet"/>
      <w:lvlText w:val="•"/>
      <w:lvlJc w:val="left"/>
      <w:pPr>
        <w:ind w:left="6112" w:hanging="246"/>
      </w:pPr>
      <w:rPr>
        <w:rFonts w:hint="default"/>
        <w:lang w:val="en-US" w:eastAsia="en-US" w:bidi="en-US"/>
      </w:rPr>
    </w:lvl>
    <w:lvl w:ilvl="7" w:tplc="8D0EF47E">
      <w:numFmt w:val="bullet"/>
      <w:lvlText w:val="•"/>
      <w:lvlJc w:val="left"/>
      <w:pPr>
        <w:ind w:left="7114" w:hanging="246"/>
      </w:pPr>
      <w:rPr>
        <w:rFonts w:hint="default"/>
        <w:lang w:val="en-US" w:eastAsia="en-US" w:bidi="en-US"/>
      </w:rPr>
    </w:lvl>
    <w:lvl w:ilvl="8" w:tplc="16A408BA">
      <w:numFmt w:val="bullet"/>
      <w:lvlText w:val="•"/>
      <w:lvlJc w:val="left"/>
      <w:pPr>
        <w:ind w:left="8116" w:hanging="246"/>
      </w:pPr>
      <w:rPr>
        <w:rFonts w:hint="default"/>
        <w:lang w:val="en-US" w:eastAsia="en-US" w:bidi="en-US"/>
      </w:rPr>
    </w:lvl>
  </w:abstractNum>
  <w:abstractNum w:abstractNumId="8" w15:restartNumberingAfterBreak="0">
    <w:nsid w:val="72B978B7"/>
    <w:multiLevelType w:val="hybridMultilevel"/>
    <w:tmpl w:val="703AE55A"/>
    <w:lvl w:ilvl="0" w:tplc="5904680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826198D"/>
    <w:multiLevelType w:val="hybridMultilevel"/>
    <w:tmpl w:val="493C18A4"/>
    <w:lvl w:ilvl="0" w:tplc="D6E48F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6"/>
  </w:num>
  <w:num w:numId="3">
    <w:abstractNumId w:val="0"/>
  </w:num>
  <w:num w:numId="4">
    <w:abstractNumId w:val="7"/>
  </w:num>
  <w:num w:numId="5">
    <w:abstractNumId w:val="3"/>
  </w:num>
  <w:num w:numId="6">
    <w:abstractNumId w:val="5"/>
  </w:num>
  <w:num w:numId="7">
    <w:abstractNumId w:val="1"/>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73"/>
    <w:rsid w:val="000350FE"/>
    <w:rsid w:val="00073C31"/>
    <w:rsid w:val="000A3036"/>
    <w:rsid w:val="000F44A3"/>
    <w:rsid w:val="00101583"/>
    <w:rsid w:val="0011771E"/>
    <w:rsid w:val="00150A4C"/>
    <w:rsid w:val="001A0822"/>
    <w:rsid w:val="001B1148"/>
    <w:rsid w:val="001F7F5F"/>
    <w:rsid w:val="00253B08"/>
    <w:rsid w:val="002545CD"/>
    <w:rsid w:val="00265299"/>
    <w:rsid w:val="00325BC2"/>
    <w:rsid w:val="003629AC"/>
    <w:rsid w:val="0039774F"/>
    <w:rsid w:val="003D5C3B"/>
    <w:rsid w:val="00422F34"/>
    <w:rsid w:val="00426939"/>
    <w:rsid w:val="00490DFB"/>
    <w:rsid w:val="004B4DF9"/>
    <w:rsid w:val="004E76B1"/>
    <w:rsid w:val="004F5238"/>
    <w:rsid w:val="004F558B"/>
    <w:rsid w:val="005121F8"/>
    <w:rsid w:val="00530AD6"/>
    <w:rsid w:val="00583346"/>
    <w:rsid w:val="005918D1"/>
    <w:rsid w:val="00620473"/>
    <w:rsid w:val="00681A98"/>
    <w:rsid w:val="006857F2"/>
    <w:rsid w:val="00687276"/>
    <w:rsid w:val="0069500E"/>
    <w:rsid w:val="006A25AD"/>
    <w:rsid w:val="006E0E51"/>
    <w:rsid w:val="006E6ED0"/>
    <w:rsid w:val="007057C5"/>
    <w:rsid w:val="00730A78"/>
    <w:rsid w:val="00761034"/>
    <w:rsid w:val="00770680"/>
    <w:rsid w:val="007E6367"/>
    <w:rsid w:val="00806DA2"/>
    <w:rsid w:val="00816BA5"/>
    <w:rsid w:val="00827311"/>
    <w:rsid w:val="00833AF6"/>
    <w:rsid w:val="00841B84"/>
    <w:rsid w:val="0088160D"/>
    <w:rsid w:val="0088508B"/>
    <w:rsid w:val="008B0DE8"/>
    <w:rsid w:val="00947208"/>
    <w:rsid w:val="009708F6"/>
    <w:rsid w:val="009924BA"/>
    <w:rsid w:val="00A00E57"/>
    <w:rsid w:val="00A0506B"/>
    <w:rsid w:val="00A36CDE"/>
    <w:rsid w:val="00A45E90"/>
    <w:rsid w:val="00A75A81"/>
    <w:rsid w:val="00AD33FF"/>
    <w:rsid w:val="00B619B5"/>
    <w:rsid w:val="00C8619B"/>
    <w:rsid w:val="00D01AAE"/>
    <w:rsid w:val="00D5221B"/>
    <w:rsid w:val="00D8493B"/>
    <w:rsid w:val="00DB73E8"/>
    <w:rsid w:val="00DF7A66"/>
    <w:rsid w:val="00E07F42"/>
    <w:rsid w:val="00E35031"/>
    <w:rsid w:val="00E36F1B"/>
    <w:rsid w:val="00E657EB"/>
    <w:rsid w:val="00E70017"/>
    <w:rsid w:val="00EB2DCC"/>
    <w:rsid w:val="00ED58AE"/>
    <w:rsid w:val="00EF5C5E"/>
    <w:rsid w:val="00F04BBD"/>
    <w:rsid w:val="00F11FA2"/>
    <w:rsid w:val="00F71AF3"/>
    <w:rsid w:val="00F82AE2"/>
    <w:rsid w:val="00F90606"/>
    <w:rsid w:val="00FB35D0"/>
    <w:rsid w:val="00FF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02F98"/>
  <w15:docId w15:val="{36C417B7-21D2-4B2F-8FFE-E5DC1227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2"/>
      <w:outlineLvl w:val="0"/>
    </w:pPr>
    <w:rPr>
      <w:b/>
      <w:bCs/>
    </w:rPr>
  </w:style>
  <w:style w:type="paragraph" w:styleId="Heading2">
    <w:name w:val="heading 2"/>
    <w:basedOn w:val="Normal"/>
    <w:uiPriority w:val="9"/>
    <w:unhideWhenUsed/>
    <w:qFormat/>
    <w:pPr>
      <w:ind w:left="102"/>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Damaris N</dc:creator>
  <cp:lastModifiedBy>Lorenzo, Damaris N</cp:lastModifiedBy>
  <cp:revision>7</cp:revision>
  <dcterms:created xsi:type="dcterms:W3CDTF">2019-06-07T18:08:00Z</dcterms:created>
  <dcterms:modified xsi:type="dcterms:W3CDTF">2019-06-07T19:28:00Z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Microsoft® Word 2010</vt:lpwstr>
  </property>
  <property fmtid="{D5CDD505-2E9C-101B-9397-08002B2CF9AE}" pid="4" name="LastSaved">
    <vt:filetime>2019-06-05T00:00:00Z</vt:filetime>
  </property>
</Properties>
</file>