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CA39C" w14:textId="77777777" w:rsidR="006305D7" w:rsidRPr="003B4690" w:rsidRDefault="006305D7" w:rsidP="00A70117">
      <w:pPr>
        <w:pStyle w:val="NormalWeb"/>
        <w:spacing w:before="0" w:beforeAutospacing="0" w:after="0" w:afterAutospacing="0"/>
        <w:rPr>
          <w:rFonts w:asciiTheme="minorHAnsi" w:hAnsiTheme="minorHAnsi" w:cstheme="minorHAnsi"/>
          <w:color w:val="auto"/>
        </w:rPr>
      </w:pPr>
      <w:r w:rsidRPr="003B4690">
        <w:rPr>
          <w:rFonts w:asciiTheme="minorHAnsi" w:hAnsiTheme="minorHAnsi" w:cstheme="minorHAnsi"/>
          <w:b/>
          <w:bCs/>
          <w:color w:val="auto"/>
        </w:rPr>
        <w:t>TITLE:</w:t>
      </w:r>
      <w:r w:rsidRPr="003B4690">
        <w:rPr>
          <w:rFonts w:asciiTheme="minorHAnsi" w:hAnsiTheme="minorHAnsi" w:cstheme="minorHAnsi"/>
          <w:color w:val="auto"/>
        </w:rPr>
        <w:t xml:space="preserve"> </w:t>
      </w:r>
    </w:p>
    <w:p w14:paraId="10ED7BEE" w14:textId="05E81126" w:rsidR="00F511EC" w:rsidRPr="003B4690" w:rsidRDefault="00C346E0" w:rsidP="00A70117">
      <w:pPr>
        <w:rPr>
          <w:rFonts w:asciiTheme="minorHAnsi" w:hAnsiTheme="minorHAnsi" w:cstheme="minorHAnsi"/>
          <w:color w:val="auto"/>
        </w:rPr>
      </w:pPr>
      <w:bookmarkStart w:id="0" w:name="_GoBack"/>
      <w:bookmarkEnd w:id="0"/>
      <w:r w:rsidRPr="003B4690">
        <w:rPr>
          <w:rFonts w:asciiTheme="minorHAnsi" w:hAnsiTheme="minorHAnsi" w:cstheme="minorHAnsi"/>
          <w:color w:val="auto"/>
        </w:rPr>
        <w:t xml:space="preserve">Visualizing Astrocyte Morphology Using </w:t>
      </w:r>
      <w:r w:rsidR="00F511EC" w:rsidRPr="003B4690">
        <w:rPr>
          <w:rFonts w:asciiTheme="minorHAnsi" w:hAnsiTheme="minorHAnsi" w:cstheme="minorHAnsi"/>
          <w:color w:val="auto"/>
        </w:rPr>
        <w:t xml:space="preserve">Lucifer </w:t>
      </w:r>
      <w:r w:rsidRPr="003B4690">
        <w:rPr>
          <w:rFonts w:asciiTheme="minorHAnsi" w:hAnsiTheme="minorHAnsi" w:cstheme="minorHAnsi"/>
          <w:color w:val="auto"/>
        </w:rPr>
        <w:t>Yellow Iontophoresis</w:t>
      </w:r>
    </w:p>
    <w:p w14:paraId="01B80E4A" w14:textId="77777777" w:rsidR="007A4DD6" w:rsidRPr="003B4690" w:rsidRDefault="007A4DD6" w:rsidP="00A70117">
      <w:pPr>
        <w:rPr>
          <w:rFonts w:asciiTheme="minorHAnsi" w:hAnsiTheme="minorHAnsi" w:cstheme="minorHAnsi"/>
          <w:b/>
          <w:bCs/>
          <w:color w:val="auto"/>
        </w:rPr>
      </w:pPr>
    </w:p>
    <w:p w14:paraId="0D08E289" w14:textId="77777777" w:rsidR="006305D7" w:rsidRPr="003B4690" w:rsidRDefault="006305D7" w:rsidP="00A70117">
      <w:pPr>
        <w:rPr>
          <w:rFonts w:asciiTheme="minorHAnsi" w:hAnsiTheme="minorHAnsi" w:cstheme="minorHAnsi"/>
          <w:color w:val="auto"/>
        </w:rPr>
      </w:pPr>
      <w:r w:rsidRPr="003B4690">
        <w:rPr>
          <w:rFonts w:asciiTheme="minorHAnsi" w:hAnsiTheme="minorHAnsi" w:cstheme="minorHAnsi"/>
          <w:b/>
          <w:bCs/>
          <w:color w:val="auto"/>
        </w:rPr>
        <w:t>AUTHORS</w:t>
      </w:r>
      <w:r w:rsidR="000B662E" w:rsidRPr="003B4690">
        <w:rPr>
          <w:rFonts w:asciiTheme="minorHAnsi" w:hAnsiTheme="minorHAnsi" w:cstheme="minorHAnsi"/>
          <w:b/>
          <w:bCs/>
          <w:color w:val="auto"/>
        </w:rPr>
        <w:t xml:space="preserve"> </w:t>
      </w:r>
      <w:r w:rsidR="00086FF5" w:rsidRPr="003B4690">
        <w:rPr>
          <w:rFonts w:asciiTheme="minorHAnsi" w:hAnsiTheme="minorHAnsi" w:cstheme="minorHAnsi"/>
          <w:b/>
          <w:bCs/>
          <w:color w:val="auto"/>
        </w:rPr>
        <w:t xml:space="preserve">AND </w:t>
      </w:r>
      <w:r w:rsidR="000B662E" w:rsidRPr="003B4690">
        <w:rPr>
          <w:rFonts w:asciiTheme="minorHAnsi" w:hAnsiTheme="minorHAnsi" w:cstheme="minorHAnsi"/>
          <w:b/>
          <w:bCs/>
          <w:color w:val="auto"/>
        </w:rPr>
        <w:t>AFFILIATIONS</w:t>
      </w:r>
      <w:r w:rsidRPr="003B4690">
        <w:rPr>
          <w:rFonts w:asciiTheme="minorHAnsi" w:hAnsiTheme="minorHAnsi" w:cstheme="minorHAnsi"/>
          <w:b/>
          <w:bCs/>
          <w:color w:val="auto"/>
        </w:rPr>
        <w:t xml:space="preserve">: </w:t>
      </w:r>
    </w:p>
    <w:p w14:paraId="28E75759" w14:textId="6479281A" w:rsidR="009F4BF0" w:rsidRPr="003B4690" w:rsidRDefault="009F4BF0" w:rsidP="00A70117">
      <w:pPr>
        <w:rPr>
          <w:rFonts w:asciiTheme="minorHAnsi" w:hAnsiTheme="minorHAnsi" w:cstheme="minorHAnsi"/>
          <w:color w:val="auto"/>
          <w:lang w:val="en-GB"/>
        </w:rPr>
      </w:pPr>
      <w:r w:rsidRPr="003B4690">
        <w:rPr>
          <w:rFonts w:asciiTheme="minorHAnsi" w:hAnsiTheme="minorHAnsi" w:cstheme="minorHAnsi"/>
          <w:color w:val="auto"/>
          <w:lang w:val="en-GB"/>
        </w:rPr>
        <w:t>Stefanie L. Moye</w:t>
      </w:r>
      <w:r w:rsidRPr="003B4690">
        <w:rPr>
          <w:rFonts w:asciiTheme="minorHAnsi" w:hAnsiTheme="minorHAnsi" w:cstheme="minorHAnsi"/>
          <w:color w:val="auto"/>
          <w:vertAlign w:val="superscript"/>
          <w:lang w:val="en-GB"/>
        </w:rPr>
        <w:t>1</w:t>
      </w:r>
      <w:r w:rsidR="00AD4F8B" w:rsidRPr="003B4690">
        <w:rPr>
          <w:rFonts w:asciiTheme="minorHAnsi" w:hAnsiTheme="minorHAnsi" w:cstheme="minorHAnsi"/>
          <w:color w:val="auto"/>
          <w:lang w:val="en-GB"/>
        </w:rPr>
        <w:t>,</w:t>
      </w:r>
      <w:r w:rsidR="00C45773" w:rsidRPr="003B4690">
        <w:rPr>
          <w:rFonts w:asciiTheme="minorHAnsi" w:hAnsiTheme="minorHAnsi" w:cstheme="minorHAnsi"/>
          <w:color w:val="auto"/>
          <w:lang w:val="en-GB"/>
        </w:rPr>
        <w:t xml:space="preserve"> Blanca Diaz-Castro</w:t>
      </w:r>
      <w:r w:rsidR="00C45773" w:rsidRPr="003B4690">
        <w:rPr>
          <w:rFonts w:asciiTheme="minorHAnsi" w:hAnsiTheme="minorHAnsi" w:cstheme="minorHAnsi"/>
          <w:color w:val="auto"/>
          <w:vertAlign w:val="superscript"/>
          <w:lang w:val="en-GB"/>
        </w:rPr>
        <w:t>1</w:t>
      </w:r>
      <w:r w:rsidR="00C45773" w:rsidRPr="003B4690">
        <w:rPr>
          <w:rFonts w:asciiTheme="minorHAnsi" w:hAnsiTheme="minorHAnsi" w:cstheme="minorHAnsi"/>
          <w:color w:val="auto"/>
          <w:lang w:val="en-GB"/>
        </w:rPr>
        <w:t xml:space="preserve">, </w:t>
      </w:r>
      <w:r w:rsidR="00C03535" w:rsidRPr="003B4690">
        <w:rPr>
          <w:rFonts w:asciiTheme="minorHAnsi" w:hAnsiTheme="minorHAnsi" w:cstheme="minorHAnsi"/>
          <w:color w:val="auto"/>
          <w:lang w:val="en-GB"/>
        </w:rPr>
        <w:t>Mohitkumar R. Gangwani</w:t>
      </w:r>
      <w:r w:rsidR="00C03535" w:rsidRPr="003B4690">
        <w:rPr>
          <w:rFonts w:asciiTheme="minorHAnsi" w:hAnsiTheme="minorHAnsi" w:cstheme="minorHAnsi"/>
          <w:color w:val="auto"/>
          <w:vertAlign w:val="superscript"/>
          <w:lang w:val="en-GB"/>
        </w:rPr>
        <w:t>1</w:t>
      </w:r>
      <w:r w:rsidR="00C03535" w:rsidRPr="003B4690">
        <w:rPr>
          <w:rFonts w:asciiTheme="minorHAnsi" w:hAnsiTheme="minorHAnsi" w:cstheme="minorHAnsi"/>
          <w:color w:val="auto"/>
          <w:lang w:val="en-GB"/>
        </w:rPr>
        <w:t>,</w:t>
      </w:r>
      <w:r w:rsidR="00C45773" w:rsidRPr="003B4690">
        <w:rPr>
          <w:rFonts w:asciiTheme="minorHAnsi" w:hAnsiTheme="minorHAnsi" w:cstheme="minorHAnsi"/>
          <w:color w:val="auto"/>
          <w:lang w:val="en-GB"/>
        </w:rPr>
        <w:t xml:space="preserve"> Baljit S. Khakh</w:t>
      </w:r>
      <w:r w:rsidR="00C45773" w:rsidRPr="003B4690">
        <w:rPr>
          <w:rFonts w:asciiTheme="minorHAnsi" w:hAnsiTheme="minorHAnsi" w:cstheme="minorHAnsi"/>
          <w:color w:val="auto"/>
          <w:vertAlign w:val="superscript"/>
          <w:lang w:val="en-GB"/>
        </w:rPr>
        <w:t>1,2</w:t>
      </w:r>
      <w:r w:rsidR="00C45773" w:rsidRPr="003B4690">
        <w:rPr>
          <w:rFonts w:asciiTheme="minorHAnsi" w:hAnsiTheme="minorHAnsi" w:cstheme="minorHAnsi"/>
          <w:color w:val="auto"/>
          <w:lang w:val="en-GB"/>
        </w:rPr>
        <w:t xml:space="preserve"> </w:t>
      </w:r>
    </w:p>
    <w:p w14:paraId="0871805B" w14:textId="77777777" w:rsidR="00C346E0" w:rsidRPr="003B4690" w:rsidRDefault="00C346E0" w:rsidP="00A70117">
      <w:pPr>
        <w:rPr>
          <w:rFonts w:asciiTheme="minorHAnsi" w:hAnsiTheme="minorHAnsi" w:cstheme="minorHAnsi"/>
          <w:color w:val="auto"/>
          <w:lang w:val="en-GB"/>
        </w:rPr>
      </w:pPr>
    </w:p>
    <w:p w14:paraId="4E0EB6EE" w14:textId="6A938B39" w:rsidR="009F4BF0" w:rsidRPr="003B4690" w:rsidRDefault="009F4BF0" w:rsidP="00A70117">
      <w:pPr>
        <w:rPr>
          <w:rFonts w:asciiTheme="minorHAnsi" w:hAnsiTheme="minorHAnsi" w:cstheme="minorHAnsi"/>
          <w:color w:val="auto"/>
          <w:lang w:val="en-GB"/>
        </w:rPr>
      </w:pPr>
      <w:r w:rsidRPr="003B4690">
        <w:rPr>
          <w:rFonts w:asciiTheme="minorHAnsi" w:hAnsiTheme="minorHAnsi" w:cstheme="minorHAnsi"/>
          <w:color w:val="auto"/>
          <w:vertAlign w:val="superscript"/>
          <w:lang w:val="en-GB"/>
        </w:rPr>
        <w:t>1</w:t>
      </w:r>
      <w:r w:rsidRPr="003B4690">
        <w:rPr>
          <w:rFonts w:asciiTheme="minorHAnsi" w:hAnsiTheme="minorHAnsi" w:cstheme="minorHAnsi"/>
          <w:color w:val="auto"/>
          <w:lang w:val="en-GB"/>
        </w:rPr>
        <w:t>Department</w:t>
      </w:r>
      <w:r w:rsidR="00C45773" w:rsidRPr="003B4690">
        <w:rPr>
          <w:rFonts w:asciiTheme="minorHAnsi" w:hAnsiTheme="minorHAnsi" w:cstheme="minorHAnsi"/>
          <w:color w:val="auto"/>
          <w:lang w:val="en-GB"/>
        </w:rPr>
        <w:t>s</w:t>
      </w:r>
      <w:r w:rsidRPr="003B4690">
        <w:rPr>
          <w:rFonts w:asciiTheme="minorHAnsi" w:hAnsiTheme="minorHAnsi" w:cstheme="minorHAnsi"/>
          <w:color w:val="auto"/>
          <w:lang w:val="en-GB"/>
        </w:rPr>
        <w:t xml:space="preserve"> of Physiology,</w:t>
      </w:r>
      <w:r w:rsidR="00C03535" w:rsidRPr="003B4690">
        <w:rPr>
          <w:rFonts w:asciiTheme="minorHAnsi" w:hAnsiTheme="minorHAnsi" w:cstheme="minorHAnsi"/>
          <w:color w:val="auto"/>
          <w:lang w:val="en-GB"/>
        </w:rPr>
        <w:t xml:space="preserve"> </w:t>
      </w:r>
      <w:r w:rsidRPr="003B4690">
        <w:rPr>
          <w:rFonts w:asciiTheme="minorHAnsi" w:hAnsiTheme="minorHAnsi" w:cstheme="minorHAnsi"/>
          <w:color w:val="auto"/>
          <w:lang w:val="en-GB"/>
        </w:rPr>
        <w:t>David Geffen School of Medicine, University of California Los Angeles. Los Angeles, CA, USA</w:t>
      </w:r>
    </w:p>
    <w:p w14:paraId="258CAF9A" w14:textId="5B5BFD53" w:rsidR="009F4BF0" w:rsidRPr="003B4690" w:rsidRDefault="003278FA" w:rsidP="00A70117">
      <w:pPr>
        <w:rPr>
          <w:rFonts w:asciiTheme="minorHAnsi" w:hAnsiTheme="minorHAnsi" w:cstheme="minorHAnsi"/>
          <w:color w:val="auto"/>
          <w:lang w:val="en-GB"/>
        </w:rPr>
      </w:pPr>
      <w:r w:rsidRPr="003B4690">
        <w:rPr>
          <w:rFonts w:asciiTheme="minorHAnsi" w:hAnsiTheme="minorHAnsi" w:cstheme="minorHAnsi"/>
          <w:color w:val="auto"/>
          <w:vertAlign w:val="superscript"/>
          <w:lang w:val="en-GB"/>
        </w:rPr>
        <w:t>2</w:t>
      </w:r>
      <w:r w:rsidRPr="003B4690">
        <w:rPr>
          <w:rFonts w:asciiTheme="minorHAnsi" w:hAnsiTheme="minorHAnsi" w:cstheme="minorHAnsi"/>
          <w:color w:val="auto"/>
          <w:lang w:val="en-GB"/>
        </w:rPr>
        <w:t>Neurobiology, David Geffen School of Medicine, University of California Los Angeles. Los Angeles, CA, USA</w:t>
      </w:r>
    </w:p>
    <w:p w14:paraId="73124366" w14:textId="77777777" w:rsidR="00D47F79" w:rsidRPr="003B4690" w:rsidRDefault="00D47F79" w:rsidP="00A70117">
      <w:pPr>
        <w:rPr>
          <w:rFonts w:asciiTheme="minorHAnsi" w:hAnsiTheme="minorHAnsi" w:cstheme="minorHAnsi"/>
          <w:color w:val="auto"/>
          <w:lang w:val="en-GB"/>
        </w:rPr>
      </w:pPr>
    </w:p>
    <w:p w14:paraId="7B4C91DD" w14:textId="4C47755E" w:rsidR="009F4BF0" w:rsidRPr="003B4690" w:rsidRDefault="009F4BF0" w:rsidP="00A70117">
      <w:pPr>
        <w:rPr>
          <w:rFonts w:asciiTheme="minorHAnsi" w:hAnsiTheme="minorHAnsi" w:cstheme="minorHAnsi"/>
          <w:color w:val="auto"/>
          <w:lang w:val="en-GB"/>
        </w:rPr>
      </w:pPr>
      <w:r w:rsidRPr="003B4690">
        <w:rPr>
          <w:rFonts w:asciiTheme="minorHAnsi" w:hAnsiTheme="minorHAnsi" w:cstheme="minorHAnsi"/>
          <w:color w:val="auto"/>
          <w:lang w:val="en-GB"/>
        </w:rPr>
        <w:t>Email addresses of co-authors:</w:t>
      </w:r>
    </w:p>
    <w:p w14:paraId="4384CEA2" w14:textId="5296391E" w:rsidR="00AD4F8B" w:rsidRPr="003B4690" w:rsidRDefault="003C60F0" w:rsidP="00A70117">
      <w:pPr>
        <w:rPr>
          <w:rFonts w:asciiTheme="minorHAnsi" w:hAnsiTheme="minorHAnsi" w:cstheme="minorHAnsi"/>
          <w:color w:val="auto"/>
          <w:lang w:val="en-GB"/>
        </w:rPr>
      </w:pPr>
      <w:r w:rsidRPr="003B4690">
        <w:rPr>
          <w:rFonts w:asciiTheme="minorHAnsi" w:hAnsiTheme="minorHAnsi" w:cstheme="minorHAnsi"/>
          <w:color w:val="auto"/>
          <w:lang w:val="en-GB"/>
        </w:rPr>
        <w:t xml:space="preserve">Stefanie </w:t>
      </w:r>
      <w:r w:rsidR="00173C4A" w:rsidRPr="003B4690">
        <w:rPr>
          <w:rFonts w:asciiTheme="minorHAnsi" w:hAnsiTheme="minorHAnsi" w:cstheme="minorHAnsi"/>
          <w:color w:val="auto"/>
          <w:lang w:val="en-GB"/>
        </w:rPr>
        <w:t xml:space="preserve">L. </w:t>
      </w:r>
      <w:r w:rsidRPr="003B4690">
        <w:rPr>
          <w:rFonts w:asciiTheme="minorHAnsi" w:hAnsiTheme="minorHAnsi" w:cstheme="minorHAnsi"/>
          <w:color w:val="auto"/>
          <w:lang w:val="en-GB"/>
        </w:rPr>
        <w:t xml:space="preserve">Moye </w:t>
      </w:r>
      <w:r w:rsidR="00926E02" w:rsidRPr="003B4690">
        <w:rPr>
          <w:rFonts w:asciiTheme="minorHAnsi" w:hAnsiTheme="minorHAnsi" w:cstheme="minorHAnsi"/>
          <w:color w:val="auto"/>
          <w:lang w:val="en-GB"/>
        </w:rPr>
        <w:tab/>
      </w:r>
      <w:r w:rsidR="00926E02" w:rsidRPr="003B4690">
        <w:rPr>
          <w:rFonts w:asciiTheme="minorHAnsi" w:hAnsiTheme="minorHAnsi" w:cstheme="minorHAnsi"/>
          <w:color w:val="auto"/>
          <w:lang w:val="en-GB"/>
        </w:rPr>
        <w:tab/>
      </w:r>
      <w:r w:rsidRPr="003B4690">
        <w:rPr>
          <w:rFonts w:asciiTheme="minorHAnsi" w:hAnsiTheme="minorHAnsi" w:cstheme="minorHAnsi"/>
          <w:color w:val="auto"/>
          <w:lang w:val="en-GB"/>
        </w:rPr>
        <w:t>(</w:t>
      </w:r>
      <w:r w:rsidR="00AD4F8B" w:rsidRPr="003B4690">
        <w:rPr>
          <w:rFonts w:asciiTheme="minorHAnsi" w:hAnsiTheme="minorHAnsi" w:cstheme="minorHAnsi"/>
          <w:color w:val="auto"/>
          <w:lang w:val="en-GB"/>
        </w:rPr>
        <w:t>smoye@mednet.ucla.edu</w:t>
      </w:r>
      <w:r w:rsidRPr="003B4690">
        <w:rPr>
          <w:rFonts w:asciiTheme="minorHAnsi" w:hAnsiTheme="minorHAnsi" w:cstheme="minorHAnsi"/>
          <w:color w:val="auto"/>
          <w:lang w:val="en-GB"/>
        </w:rPr>
        <w:t>)</w:t>
      </w:r>
    </w:p>
    <w:p w14:paraId="58F806B9" w14:textId="77777777" w:rsidR="009F4BF0" w:rsidRPr="003B4690" w:rsidRDefault="003C60F0" w:rsidP="00A70117">
      <w:pPr>
        <w:rPr>
          <w:rFonts w:asciiTheme="minorHAnsi" w:hAnsiTheme="minorHAnsi" w:cstheme="minorHAnsi"/>
          <w:color w:val="auto"/>
          <w:lang w:val="en-GB"/>
        </w:rPr>
      </w:pPr>
      <w:r w:rsidRPr="003B4690">
        <w:rPr>
          <w:rFonts w:asciiTheme="minorHAnsi" w:hAnsiTheme="minorHAnsi" w:cstheme="minorHAnsi"/>
          <w:color w:val="auto"/>
          <w:lang w:val="en-GB"/>
        </w:rPr>
        <w:t>Blanca Diaz-Castro</w:t>
      </w:r>
      <w:r w:rsidR="00926E02" w:rsidRPr="003B4690">
        <w:rPr>
          <w:rFonts w:asciiTheme="minorHAnsi" w:hAnsiTheme="minorHAnsi" w:cstheme="minorHAnsi"/>
          <w:color w:val="auto"/>
          <w:lang w:val="en-GB"/>
        </w:rPr>
        <w:tab/>
      </w:r>
      <w:r w:rsidR="00926E02" w:rsidRPr="003B4690">
        <w:rPr>
          <w:rFonts w:asciiTheme="minorHAnsi" w:hAnsiTheme="minorHAnsi" w:cstheme="minorHAnsi"/>
          <w:color w:val="auto"/>
          <w:lang w:val="en-GB"/>
        </w:rPr>
        <w:tab/>
      </w:r>
      <w:r w:rsidRPr="003B4690">
        <w:rPr>
          <w:rFonts w:asciiTheme="minorHAnsi" w:hAnsiTheme="minorHAnsi" w:cstheme="minorHAnsi"/>
          <w:color w:val="auto"/>
          <w:lang w:val="en-GB"/>
        </w:rPr>
        <w:t>(</w:t>
      </w:r>
      <w:r w:rsidR="00C03535" w:rsidRPr="003B4690">
        <w:rPr>
          <w:rFonts w:asciiTheme="minorHAnsi" w:hAnsiTheme="minorHAnsi" w:cstheme="minorHAnsi"/>
          <w:color w:val="auto"/>
          <w:lang w:val="en-GB"/>
        </w:rPr>
        <w:t xml:space="preserve">bdiazcastro@mednet.ucla.edu) </w:t>
      </w:r>
    </w:p>
    <w:p w14:paraId="3E26DA4C" w14:textId="263099B3" w:rsidR="00C03535" w:rsidRPr="003B4690" w:rsidRDefault="00C03535" w:rsidP="00A70117">
      <w:pPr>
        <w:rPr>
          <w:rFonts w:asciiTheme="minorHAnsi" w:hAnsiTheme="minorHAnsi" w:cstheme="minorHAnsi"/>
          <w:color w:val="auto"/>
          <w:lang w:val="en-GB"/>
        </w:rPr>
      </w:pPr>
      <w:r w:rsidRPr="003B4690">
        <w:rPr>
          <w:rFonts w:asciiTheme="minorHAnsi" w:hAnsiTheme="minorHAnsi" w:cstheme="minorHAnsi"/>
          <w:color w:val="auto"/>
          <w:lang w:val="en-GB"/>
        </w:rPr>
        <w:t xml:space="preserve">Mohitkumar </w:t>
      </w:r>
      <w:r w:rsidR="00173C4A" w:rsidRPr="003B4690">
        <w:rPr>
          <w:rFonts w:asciiTheme="minorHAnsi" w:hAnsiTheme="minorHAnsi" w:cstheme="minorHAnsi"/>
          <w:color w:val="auto"/>
          <w:lang w:val="en-GB"/>
        </w:rPr>
        <w:t xml:space="preserve">R. </w:t>
      </w:r>
      <w:r w:rsidRPr="003B4690">
        <w:rPr>
          <w:rFonts w:asciiTheme="minorHAnsi" w:hAnsiTheme="minorHAnsi" w:cstheme="minorHAnsi"/>
          <w:color w:val="auto"/>
          <w:lang w:val="en-GB"/>
        </w:rPr>
        <w:t xml:space="preserve">Gangwani </w:t>
      </w:r>
      <w:r w:rsidR="00926E02" w:rsidRPr="003B4690">
        <w:rPr>
          <w:rFonts w:asciiTheme="minorHAnsi" w:hAnsiTheme="minorHAnsi" w:cstheme="minorHAnsi"/>
          <w:color w:val="auto"/>
          <w:lang w:val="en-GB"/>
        </w:rPr>
        <w:tab/>
      </w:r>
      <w:r w:rsidRPr="003B4690">
        <w:rPr>
          <w:rFonts w:asciiTheme="minorHAnsi" w:hAnsiTheme="minorHAnsi" w:cstheme="minorHAnsi"/>
          <w:color w:val="auto"/>
          <w:lang w:val="en-GB"/>
        </w:rPr>
        <w:t>(mgangwani@mednet.ucla.edu)</w:t>
      </w:r>
    </w:p>
    <w:p w14:paraId="73916F72" w14:textId="41511A15" w:rsidR="00C45773" w:rsidRPr="003B4690" w:rsidRDefault="00C45773" w:rsidP="00A70117">
      <w:pPr>
        <w:rPr>
          <w:rFonts w:asciiTheme="minorHAnsi" w:hAnsiTheme="minorHAnsi" w:cstheme="minorHAnsi"/>
          <w:color w:val="auto"/>
          <w:lang w:val="en-GB"/>
        </w:rPr>
      </w:pPr>
    </w:p>
    <w:p w14:paraId="4BEEF1F2" w14:textId="77777777" w:rsidR="00D75213" w:rsidRPr="003B4690" w:rsidRDefault="00173C4A" w:rsidP="00A70117">
      <w:pPr>
        <w:rPr>
          <w:rFonts w:asciiTheme="minorHAnsi" w:hAnsiTheme="minorHAnsi" w:cstheme="minorHAnsi"/>
          <w:color w:val="auto"/>
          <w:lang w:val="en-GB"/>
        </w:rPr>
      </w:pPr>
      <w:r w:rsidRPr="003B4690">
        <w:rPr>
          <w:rFonts w:asciiTheme="minorHAnsi" w:hAnsiTheme="minorHAnsi" w:cstheme="minorHAnsi"/>
          <w:color w:val="auto"/>
          <w:lang w:val="en-GB"/>
        </w:rPr>
        <w:t xml:space="preserve">Corresponding </w:t>
      </w:r>
      <w:r w:rsidR="00D75213" w:rsidRPr="003B4690">
        <w:rPr>
          <w:rFonts w:asciiTheme="minorHAnsi" w:hAnsiTheme="minorHAnsi" w:cstheme="minorHAnsi"/>
          <w:color w:val="auto"/>
          <w:lang w:val="en-GB"/>
        </w:rPr>
        <w:t>a</w:t>
      </w:r>
      <w:r w:rsidRPr="003B4690">
        <w:rPr>
          <w:rFonts w:asciiTheme="minorHAnsi" w:hAnsiTheme="minorHAnsi" w:cstheme="minorHAnsi"/>
          <w:color w:val="auto"/>
          <w:lang w:val="en-GB"/>
        </w:rPr>
        <w:t xml:space="preserve">uthor: </w:t>
      </w:r>
    </w:p>
    <w:p w14:paraId="01E2A6C4" w14:textId="42BFB654" w:rsidR="00173C4A" w:rsidRPr="003B4690" w:rsidRDefault="00173C4A" w:rsidP="00A70117">
      <w:pPr>
        <w:rPr>
          <w:rFonts w:asciiTheme="minorHAnsi" w:hAnsiTheme="minorHAnsi" w:cstheme="minorHAnsi"/>
          <w:color w:val="auto"/>
          <w:lang w:val="en-GB"/>
        </w:rPr>
      </w:pPr>
      <w:r w:rsidRPr="003B4690">
        <w:rPr>
          <w:rFonts w:asciiTheme="minorHAnsi" w:hAnsiTheme="minorHAnsi" w:cstheme="minorHAnsi"/>
          <w:color w:val="auto"/>
          <w:lang w:val="en-GB"/>
        </w:rPr>
        <w:t>Baljit S. Khakh</w:t>
      </w:r>
      <w:r w:rsidR="00D75213" w:rsidRPr="003B4690">
        <w:rPr>
          <w:rFonts w:asciiTheme="minorHAnsi" w:hAnsiTheme="minorHAnsi" w:cstheme="minorHAnsi"/>
          <w:color w:val="auto"/>
          <w:lang w:val="en-GB"/>
        </w:rPr>
        <w:tab/>
      </w:r>
      <w:r w:rsidR="00D75213" w:rsidRPr="003B4690">
        <w:rPr>
          <w:rFonts w:asciiTheme="minorHAnsi" w:hAnsiTheme="minorHAnsi" w:cstheme="minorHAnsi"/>
          <w:color w:val="auto"/>
          <w:lang w:val="en-GB"/>
        </w:rPr>
        <w:tab/>
      </w:r>
      <w:r w:rsidR="00D75213" w:rsidRPr="003B4690">
        <w:rPr>
          <w:rFonts w:asciiTheme="minorHAnsi" w:hAnsiTheme="minorHAnsi" w:cstheme="minorHAnsi"/>
          <w:color w:val="auto"/>
          <w:lang w:val="en-GB"/>
        </w:rPr>
        <w:tab/>
        <w:t>(</w:t>
      </w:r>
      <w:r w:rsidRPr="003B4690">
        <w:rPr>
          <w:rFonts w:asciiTheme="minorHAnsi" w:hAnsiTheme="minorHAnsi" w:cstheme="minorHAnsi"/>
          <w:color w:val="auto"/>
          <w:lang w:val="en-GB"/>
        </w:rPr>
        <w:t>bkhakh@mednet.ucla.edu</w:t>
      </w:r>
      <w:r w:rsidR="00D75213" w:rsidRPr="003B4690">
        <w:rPr>
          <w:rFonts w:asciiTheme="minorHAnsi" w:hAnsiTheme="minorHAnsi" w:cstheme="minorHAnsi"/>
          <w:color w:val="auto"/>
          <w:lang w:val="en-GB"/>
        </w:rPr>
        <w:t>)</w:t>
      </w:r>
    </w:p>
    <w:p w14:paraId="5F625FB5" w14:textId="77777777" w:rsidR="00173C4A" w:rsidRPr="003B4690" w:rsidRDefault="00173C4A" w:rsidP="00A70117">
      <w:pPr>
        <w:rPr>
          <w:rFonts w:asciiTheme="minorHAnsi" w:hAnsiTheme="minorHAnsi" w:cstheme="minorHAnsi"/>
          <w:color w:val="auto"/>
          <w:lang w:val="en-GB"/>
        </w:rPr>
      </w:pPr>
    </w:p>
    <w:p w14:paraId="05032577" w14:textId="77777777" w:rsidR="00ED44DB" w:rsidRPr="003B4690" w:rsidRDefault="006305D7" w:rsidP="00A70117">
      <w:pPr>
        <w:rPr>
          <w:rFonts w:asciiTheme="minorHAnsi" w:hAnsiTheme="minorHAnsi" w:cstheme="minorHAnsi"/>
          <w:color w:val="auto"/>
        </w:rPr>
      </w:pPr>
      <w:r w:rsidRPr="003B4690">
        <w:rPr>
          <w:rFonts w:asciiTheme="minorHAnsi" w:hAnsiTheme="minorHAnsi" w:cstheme="minorHAnsi"/>
          <w:b/>
          <w:bCs/>
          <w:color w:val="auto"/>
        </w:rPr>
        <w:t>KEYWORDS:</w:t>
      </w:r>
    </w:p>
    <w:p w14:paraId="2D6D6073" w14:textId="59B8C56C" w:rsidR="00BD3E61" w:rsidRPr="003B4690" w:rsidRDefault="00BD3E61" w:rsidP="00A70117">
      <w:pPr>
        <w:rPr>
          <w:rFonts w:asciiTheme="minorHAnsi" w:hAnsiTheme="minorHAnsi" w:cstheme="minorHAnsi"/>
          <w:color w:val="auto"/>
          <w:lang w:val="en-GB"/>
        </w:rPr>
      </w:pPr>
      <w:r w:rsidRPr="003B4690">
        <w:rPr>
          <w:rFonts w:asciiTheme="minorHAnsi" w:hAnsiTheme="minorHAnsi" w:cstheme="minorHAnsi"/>
          <w:color w:val="auto"/>
          <w:lang w:val="en-GB"/>
        </w:rPr>
        <w:t>Lucifer yellow, astrocyte, morphology, dye filling, end</w:t>
      </w:r>
      <w:r w:rsidR="0072797B" w:rsidRPr="003B4690">
        <w:rPr>
          <w:rFonts w:asciiTheme="minorHAnsi" w:hAnsiTheme="minorHAnsi" w:cstheme="minorHAnsi"/>
          <w:color w:val="auto"/>
          <w:lang w:val="en-GB"/>
        </w:rPr>
        <w:t>-</w:t>
      </w:r>
      <w:r w:rsidRPr="003B4690">
        <w:rPr>
          <w:rFonts w:asciiTheme="minorHAnsi" w:hAnsiTheme="minorHAnsi" w:cstheme="minorHAnsi"/>
          <w:color w:val="auto"/>
          <w:lang w:val="en-GB"/>
        </w:rPr>
        <w:t xml:space="preserve">feet, </w:t>
      </w:r>
      <w:r w:rsidR="000D0598" w:rsidRPr="003B4690">
        <w:rPr>
          <w:rFonts w:asciiTheme="minorHAnsi" w:hAnsiTheme="minorHAnsi" w:cstheme="minorHAnsi"/>
          <w:color w:val="auto"/>
          <w:lang w:val="en-GB"/>
        </w:rPr>
        <w:t>aquaporin-4</w:t>
      </w:r>
      <w:r w:rsidRPr="003B4690">
        <w:rPr>
          <w:rFonts w:asciiTheme="minorHAnsi" w:hAnsiTheme="minorHAnsi" w:cstheme="minorHAnsi"/>
          <w:color w:val="auto"/>
          <w:lang w:val="en-GB"/>
        </w:rPr>
        <w:t xml:space="preserve">, 3D reconstruction, hippocampus </w:t>
      </w:r>
    </w:p>
    <w:p w14:paraId="5819F551" w14:textId="77777777" w:rsidR="006305D7" w:rsidRPr="003B4690" w:rsidRDefault="006305D7" w:rsidP="00A70117">
      <w:pPr>
        <w:pStyle w:val="NormalWeb"/>
        <w:spacing w:before="0" w:beforeAutospacing="0" w:after="0" w:afterAutospacing="0"/>
        <w:rPr>
          <w:rFonts w:asciiTheme="minorHAnsi" w:hAnsiTheme="minorHAnsi" w:cstheme="minorHAnsi"/>
          <w:color w:val="auto"/>
        </w:rPr>
      </w:pPr>
    </w:p>
    <w:p w14:paraId="76E50096" w14:textId="77777777" w:rsidR="006305D7" w:rsidRPr="003B4690" w:rsidRDefault="00086FF5" w:rsidP="00A70117">
      <w:pPr>
        <w:rPr>
          <w:rFonts w:asciiTheme="minorHAnsi" w:hAnsiTheme="minorHAnsi" w:cstheme="minorHAnsi"/>
          <w:color w:val="auto"/>
        </w:rPr>
      </w:pPr>
      <w:r w:rsidRPr="003B4690">
        <w:rPr>
          <w:rFonts w:asciiTheme="minorHAnsi" w:hAnsiTheme="minorHAnsi" w:cstheme="minorHAnsi"/>
          <w:b/>
          <w:bCs/>
          <w:color w:val="auto"/>
        </w:rPr>
        <w:t>SUMMARY</w:t>
      </w:r>
      <w:r w:rsidR="006305D7" w:rsidRPr="003B4690">
        <w:rPr>
          <w:rFonts w:asciiTheme="minorHAnsi" w:hAnsiTheme="minorHAnsi" w:cstheme="minorHAnsi"/>
          <w:b/>
          <w:bCs/>
          <w:color w:val="auto"/>
        </w:rPr>
        <w:t>:</w:t>
      </w:r>
      <w:r w:rsidR="006305D7" w:rsidRPr="003B4690">
        <w:rPr>
          <w:rFonts w:asciiTheme="minorHAnsi" w:hAnsiTheme="minorHAnsi" w:cstheme="minorHAnsi"/>
          <w:color w:val="auto"/>
        </w:rPr>
        <w:t xml:space="preserve"> </w:t>
      </w:r>
    </w:p>
    <w:p w14:paraId="4A54645E" w14:textId="77777777" w:rsidR="00BD3E61" w:rsidRPr="003B4690" w:rsidRDefault="00BD3E61" w:rsidP="00A70117">
      <w:pPr>
        <w:rPr>
          <w:rFonts w:asciiTheme="minorHAnsi" w:hAnsiTheme="minorHAnsi" w:cstheme="minorHAnsi"/>
          <w:color w:val="auto"/>
        </w:rPr>
      </w:pPr>
      <w:r w:rsidRPr="003B4690">
        <w:rPr>
          <w:rFonts w:asciiTheme="minorHAnsi" w:hAnsiTheme="minorHAnsi" w:cstheme="minorHAnsi"/>
          <w:color w:val="auto"/>
        </w:rPr>
        <w:t xml:space="preserve">Astrocytes are morphologically complex cells, exemplified by their </w:t>
      </w:r>
      <w:r w:rsidR="0049424A" w:rsidRPr="003B4690">
        <w:rPr>
          <w:rFonts w:asciiTheme="minorHAnsi" w:hAnsiTheme="minorHAnsi" w:cstheme="minorHAnsi"/>
          <w:color w:val="auto"/>
        </w:rPr>
        <w:t xml:space="preserve">multiple </w:t>
      </w:r>
      <w:r w:rsidRPr="003B4690">
        <w:rPr>
          <w:rFonts w:asciiTheme="minorHAnsi" w:hAnsiTheme="minorHAnsi" w:cstheme="minorHAnsi"/>
          <w:color w:val="auto"/>
        </w:rPr>
        <w:t>processes and bushy territories. To analyze their elaborate morphology, we present a step-by-step protocol to perform intracellular Lucifer yellow iontophoresis</w:t>
      </w:r>
      <w:r w:rsidR="0049424A" w:rsidRPr="003B4690">
        <w:rPr>
          <w:rFonts w:asciiTheme="minorHAnsi" w:hAnsiTheme="minorHAnsi" w:cstheme="minorHAnsi"/>
          <w:color w:val="auto"/>
        </w:rPr>
        <w:t xml:space="preserve"> in lightly fixed tissue.</w:t>
      </w:r>
    </w:p>
    <w:p w14:paraId="229B36F4" w14:textId="77777777" w:rsidR="006305D7" w:rsidRPr="003B4690" w:rsidRDefault="006305D7" w:rsidP="00A70117">
      <w:pPr>
        <w:rPr>
          <w:rFonts w:asciiTheme="minorHAnsi" w:hAnsiTheme="minorHAnsi" w:cstheme="minorHAnsi"/>
          <w:color w:val="auto"/>
        </w:rPr>
      </w:pPr>
    </w:p>
    <w:p w14:paraId="3797E916" w14:textId="77777777" w:rsidR="006305D7" w:rsidRPr="003B4690" w:rsidRDefault="006305D7" w:rsidP="00A70117">
      <w:pPr>
        <w:rPr>
          <w:rFonts w:asciiTheme="minorHAnsi" w:hAnsiTheme="minorHAnsi" w:cstheme="minorHAnsi"/>
          <w:color w:val="auto"/>
        </w:rPr>
      </w:pPr>
      <w:r w:rsidRPr="003B4690">
        <w:rPr>
          <w:rFonts w:asciiTheme="minorHAnsi" w:hAnsiTheme="minorHAnsi" w:cstheme="minorHAnsi"/>
          <w:b/>
          <w:bCs/>
          <w:color w:val="auto"/>
        </w:rPr>
        <w:t>ABSTRACT:</w:t>
      </w:r>
      <w:r w:rsidRPr="003B4690">
        <w:rPr>
          <w:rFonts w:asciiTheme="minorHAnsi" w:hAnsiTheme="minorHAnsi" w:cstheme="minorHAnsi"/>
          <w:color w:val="auto"/>
        </w:rPr>
        <w:t xml:space="preserve"> </w:t>
      </w:r>
    </w:p>
    <w:p w14:paraId="59D5BE8B" w14:textId="5F0AE02B" w:rsidR="00BD3E61" w:rsidRPr="003B4690" w:rsidRDefault="00BD3E61" w:rsidP="00A70117">
      <w:pPr>
        <w:rPr>
          <w:rFonts w:asciiTheme="minorHAnsi" w:hAnsiTheme="minorHAnsi" w:cstheme="minorHAnsi"/>
          <w:color w:val="auto"/>
        </w:rPr>
      </w:pPr>
      <w:r w:rsidRPr="003B4690">
        <w:rPr>
          <w:rFonts w:asciiTheme="minorHAnsi" w:hAnsiTheme="minorHAnsi" w:cstheme="minorHAnsi"/>
          <w:color w:val="auto"/>
        </w:rPr>
        <w:t>Astrocytes are essential components of neural circuits. They tile the entire central nervous system (CNS) and are involved in a variety of functions</w:t>
      </w:r>
      <w:r w:rsidR="00437079" w:rsidRPr="003B4690">
        <w:rPr>
          <w:rFonts w:asciiTheme="minorHAnsi" w:hAnsiTheme="minorHAnsi" w:cstheme="minorHAnsi"/>
          <w:color w:val="auto"/>
        </w:rPr>
        <w:t>,</w:t>
      </w:r>
      <w:r w:rsidRPr="003B4690">
        <w:rPr>
          <w:rFonts w:asciiTheme="minorHAnsi" w:hAnsiTheme="minorHAnsi" w:cstheme="minorHAnsi"/>
          <w:color w:val="auto"/>
        </w:rPr>
        <w:t xml:space="preserve"> which include neurotransmitter clearance, ion regulation, synaptic modulation, metabolic support to neurons, and blood flow regulation. Astrocytes are </w:t>
      </w:r>
      <w:r w:rsidR="0049424A" w:rsidRPr="003B4690">
        <w:rPr>
          <w:rFonts w:asciiTheme="minorHAnsi" w:hAnsiTheme="minorHAnsi" w:cstheme="minorHAnsi"/>
          <w:color w:val="auto"/>
        </w:rPr>
        <w:t xml:space="preserve">complex </w:t>
      </w:r>
      <w:r w:rsidRPr="003B4690">
        <w:rPr>
          <w:rFonts w:asciiTheme="minorHAnsi" w:hAnsiTheme="minorHAnsi" w:cstheme="minorHAnsi"/>
          <w:color w:val="auto"/>
        </w:rPr>
        <w:t xml:space="preserve">cells that have a soma, several major branches, and numerous fine processes that contact diverse cellular elements within the neuropil. In order to assess the morphology of astrocytes, it is necessary to have a reliable and reproducible method to visualize their structure. We report a simple protocol to perform intracellular iontophoresis of astrocytes using fluorescent Lucifer yellow (LY) dye in lightly fixed brain tissue from adult mice. This method has several features that are useful to characterize astrocyte morphology. </w:t>
      </w:r>
      <w:r w:rsidR="00437079" w:rsidRPr="003B4690">
        <w:rPr>
          <w:rFonts w:asciiTheme="minorHAnsi" w:hAnsiTheme="minorHAnsi" w:cstheme="minorHAnsi"/>
          <w:color w:val="auto"/>
        </w:rPr>
        <w:t>I</w:t>
      </w:r>
      <w:r w:rsidRPr="003B4690">
        <w:rPr>
          <w:rFonts w:asciiTheme="minorHAnsi" w:hAnsiTheme="minorHAnsi" w:cstheme="minorHAnsi"/>
          <w:color w:val="auto"/>
        </w:rPr>
        <w:t xml:space="preserve">t allows for three-dimensional reconstruction of individual astrocytes, which is useful to perform morphological analyses on different aspects of their structure. </w:t>
      </w:r>
      <w:r w:rsidR="00437079" w:rsidRPr="003B4690">
        <w:rPr>
          <w:rFonts w:asciiTheme="minorHAnsi" w:hAnsiTheme="minorHAnsi" w:cstheme="minorHAnsi"/>
          <w:color w:val="auto"/>
        </w:rPr>
        <w:t>I</w:t>
      </w:r>
      <w:r w:rsidRPr="003B4690">
        <w:rPr>
          <w:rFonts w:asciiTheme="minorHAnsi" w:hAnsiTheme="minorHAnsi" w:cstheme="minorHAnsi"/>
          <w:color w:val="auto"/>
        </w:rPr>
        <w:t xml:space="preserve">mmunohistochemistry together with LY iontophoresis can </w:t>
      </w:r>
      <w:r w:rsidR="00437079" w:rsidRPr="003B4690">
        <w:rPr>
          <w:rFonts w:asciiTheme="minorHAnsi" w:hAnsiTheme="minorHAnsi" w:cstheme="minorHAnsi"/>
          <w:color w:val="auto"/>
        </w:rPr>
        <w:t xml:space="preserve">also </w:t>
      </w:r>
      <w:r w:rsidRPr="003B4690">
        <w:rPr>
          <w:rFonts w:asciiTheme="minorHAnsi" w:hAnsiTheme="minorHAnsi" w:cstheme="minorHAnsi"/>
          <w:color w:val="auto"/>
        </w:rPr>
        <w:t>be utilized to understand the interaction of astrocytes with different components of nervous system</w:t>
      </w:r>
      <w:r w:rsidR="0049424A" w:rsidRPr="003B4690">
        <w:rPr>
          <w:rFonts w:asciiTheme="minorHAnsi" w:hAnsiTheme="minorHAnsi" w:cstheme="minorHAnsi"/>
          <w:color w:val="auto"/>
        </w:rPr>
        <w:t xml:space="preserve"> and to evaluate the expression of proteins within the labelled astrocytes</w:t>
      </w:r>
      <w:r w:rsidRPr="003B4690">
        <w:rPr>
          <w:rFonts w:asciiTheme="minorHAnsi" w:hAnsiTheme="minorHAnsi" w:cstheme="minorHAnsi"/>
          <w:color w:val="auto"/>
        </w:rPr>
        <w:t xml:space="preserve">. </w:t>
      </w:r>
      <w:r w:rsidR="00437079" w:rsidRPr="003B4690">
        <w:rPr>
          <w:rFonts w:asciiTheme="minorHAnsi" w:hAnsiTheme="minorHAnsi" w:cstheme="minorHAnsi"/>
          <w:color w:val="auto"/>
        </w:rPr>
        <w:t>T</w:t>
      </w:r>
      <w:r w:rsidRPr="003B4690">
        <w:rPr>
          <w:rFonts w:asciiTheme="minorHAnsi" w:hAnsiTheme="minorHAnsi" w:cstheme="minorHAnsi"/>
          <w:color w:val="auto"/>
        </w:rPr>
        <w:t xml:space="preserve">his protocol can be implemented in a variety of mouse models of CNS disorders to rigorously examine astrocyte morphology with light microscopy. LY iontophoresis provides an </w:t>
      </w:r>
      <w:r w:rsidRPr="003B4690">
        <w:rPr>
          <w:rFonts w:asciiTheme="minorHAnsi" w:hAnsiTheme="minorHAnsi" w:cstheme="minorHAnsi"/>
          <w:color w:val="auto"/>
        </w:rPr>
        <w:lastRenderedPageBreak/>
        <w:t xml:space="preserve">experimental approach to evaluate astrocyte structure, especially in the context of injury or disease where these cells are </w:t>
      </w:r>
      <w:r w:rsidR="0049424A" w:rsidRPr="003B4690">
        <w:rPr>
          <w:rFonts w:asciiTheme="minorHAnsi" w:hAnsiTheme="minorHAnsi" w:cstheme="minorHAnsi"/>
          <w:color w:val="auto"/>
        </w:rPr>
        <w:t xml:space="preserve">proposed </w:t>
      </w:r>
      <w:r w:rsidRPr="003B4690">
        <w:rPr>
          <w:rFonts w:asciiTheme="minorHAnsi" w:hAnsiTheme="minorHAnsi" w:cstheme="minorHAnsi"/>
          <w:color w:val="auto"/>
        </w:rPr>
        <w:t>to undergo significant morphological changes.</w:t>
      </w:r>
      <w:r w:rsidR="000D0598" w:rsidRPr="003B4690">
        <w:rPr>
          <w:rFonts w:asciiTheme="minorHAnsi" w:hAnsiTheme="minorHAnsi" w:cstheme="minorHAnsi"/>
          <w:color w:val="auto"/>
        </w:rPr>
        <w:t xml:space="preserve"> </w:t>
      </w:r>
    </w:p>
    <w:p w14:paraId="77FBB442" w14:textId="77777777" w:rsidR="006305D7" w:rsidRPr="003B4690" w:rsidRDefault="006305D7" w:rsidP="00A70117">
      <w:pPr>
        <w:rPr>
          <w:rFonts w:asciiTheme="minorHAnsi" w:hAnsiTheme="minorHAnsi" w:cstheme="minorHAnsi"/>
          <w:color w:val="auto"/>
        </w:rPr>
      </w:pPr>
    </w:p>
    <w:p w14:paraId="0E3F390C" w14:textId="77777777" w:rsidR="006305D7" w:rsidRPr="003B4690" w:rsidRDefault="006305D7" w:rsidP="00A70117">
      <w:pPr>
        <w:rPr>
          <w:rFonts w:asciiTheme="minorHAnsi" w:hAnsiTheme="minorHAnsi" w:cstheme="minorHAnsi"/>
          <w:color w:val="auto"/>
        </w:rPr>
      </w:pPr>
      <w:r w:rsidRPr="003B4690">
        <w:rPr>
          <w:rFonts w:asciiTheme="minorHAnsi" w:hAnsiTheme="minorHAnsi" w:cstheme="minorHAnsi"/>
          <w:b/>
          <w:color w:val="auto"/>
        </w:rPr>
        <w:t>INTRODUCTION</w:t>
      </w:r>
      <w:r w:rsidRPr="003B4690">
        <w:rPr>
          <w:rFonts w:asciiTheme="minorHAnsi" w:hAnsiTheme="minorHAnsi" w:cstheme="minorHAnsi"/>
          <w:b/>
          <w:bCs/>
          <w:color w:val="auto"/>
        </w:rPr>
        <w:t>:</w:t>
      </w:r>
      <w:r w:rsidRPr="003B4690">
        <w:rPr>
          <w:rFonts w:asciiTheme="minorHAnsi" w:hAnsiTheme="minorHAnsi" w:cstheme="minorHAnsi"/>
          <w:color w:val="auto"/>
        </w:rPr>
        <w:t xml:space="preserve"> </w:t>
      </w:r>
    </w:p>
    <w:p w14:paraId="2A7C3895" w14:textId="27141F89"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 xml:space="preserve">Astrocytes are the most abundant glial cells in the </w:t>
      </w:r>
      <w:r w:rsidR="00754088" w:rsidRPr="003B4690">
        <w:rPr>
          <w:rFonts w:asciiTheme="minorHAnsi" w:hAnsiTheme="minorHAnsi" w:cstheme="minorHAnsi"/>
          <w:color w:val="auto"/>
        </w:rPr>
        <w:t>central nervous system (CNS)</w:t>
      </w:r>
      <w:r w:rsidRPr="003B4690">
        <w:rPr>
          <w:rFonts w:asciiTheme="minorHAnsi" w:hAnsiTheme="minorHAnsi" w:cstheme="minorHAnsi"/>
          <w:color w:val="auto"/>
        </w:rPr>
        <w:t xml:space="preserve">. They play roles in ion homeostasis, blood flow regulation, synapse formation </w:t>
      </w:r>
      <w:r w:rsidR="008C7D87" w:rsidRPr="003B4690">
        <w:rPr>
          <w:rFonts w:asciiTheme="minorHAnsi" w:hAnsiTheme="minorHAnsi" w:cstheme="minorHAnsi"/>
          <w:color w:val="auto"/>
        </w:rPr>
        <w:t>as well as</w:t>
      </w:r>
      <w:r w:rsidRPr="003B4690">
        <w:rPr>
          <w:rFonts w:asciiTheme="minorHAnsi" w:hAnsiTheme="minorHAnsi" w:cstheme="minorHAnsi"/>
          <w:color w:val="auto"/>
        </w:rPr>
        <w:t xml:space="preserve"> elimination, and neurotransmitter uptake</w:t>
      </w:r>
      <w:r w:rsidRPr="003B4690">
        <w:rPr>
          <w:rFonts w:asciiTheme="minorHAnsi" w:hAnsiTheme="minorHAnsi" w:cstheme="minorHAnsi"/>
          <w:color w:val="auto"/>
          <w:vertAlign w:val="superscript"/>
        </w:rPr>
        <w:t>1</w:t>
      </w:r>
      <w:r w:rsidRPr="003B4690">
        <w:rPr>
          <w:rFonts w:asciiTheme="minorHAnsi" w:hAnsiTheme="minorHAnsi" w:cstheme="minorHAnsi"/>
          <w:color w:val="auto"/>
        </w:rPr>
        <w:t>. The wide range of astrocyte functions is reflected in their complex morphological structure</w:t>
      </w:r>
      <w:r w:rsidRPr="003B4690">
        <w:rPr>
          <w:rFonts w:asciiTheme="minorHAnsi" w:hAnsiTheme="minorHAnsi" w:cstheme="minorHAnsi"/>
          <w:color w:val="auto"/>
          <w:vertAlign w:val="superscript"/>
        </w:rPr>
        <w:t>2,3</w:t>
      </w:r>
      <w:r w:rsidRPr="003B4690">
        <w:rPr>
          <w:rFonts w:asciiTheme="minorHAnsi" w:hAnsiTheme="minorHAnsi" w:cstheme="minorHAnsi"/>
          <w:color w:val="auto"/>
        </w:rPr>
        <w:t xml:space="preserve">. Astrocytes contain several primary and secondary branches which divide into thousands of finer branchlets and leaflets that directly interact with synapses, dendrites, axons, blood vessels, and other glial cells. Astrocyte morphology varies across different brain regions, which may </w:t>
      </w:r>
      <w:r w:rsidR="0049424A" w:rsidRPr="003B4690">
        <w:rPr>
          <w:rFonts w:asciiTheme="minorHAnsi" w:hAnsiTheme="minorHAnsi" w:cstheme="minorHAnsi"/>
          <w:color w:val="auto"/>
        </w:rPr>
        <w:t xml:space="preserve">hint at </w:t>
      </w:r>
      <w:r w:rsidRPr="003B4690">
        <w:rPr>
          <w:rFonts w:asciiTheme="minorHAnsi" w:hAnsiTheme="minorHAnsi" w:cstheme="minorHAnsi"/>
          <w:color w:val="auto"/>
        </w:rPr>
        <w:t>their ability to perform their functions differentially in neuronal circuit</w:t>
      </w:r>
      <w:r w:rsidR="008C7D87" w:rsidRPr="003B4690">
        <w:rPr>
          <w:rFonts w:asciiTheme="minorHAnsi" w:hAnsiTheme="minorHAnsi" w:cstheme="minorHAnsi"/>
          <w:color w:val="auto"/>
        </w:rPr>
        <w:t>s</w:t>
      </w:r>
      <w:r w:rsidRPr="003B4690">
        <w:rPr>
          <w:rFonts w:asciiTheme="minorHAnsi" w:hAnsiTheme="minorHAnsi" w:cstheme="minorHAnsi"/>
          <w:color w:val="auto"/>
          <w:vertAlign w:val="superscript"/>
        </w:rPr>
        <w:t>4</w:t>
      </w:r>
      <w:r w:rsidRPr="003B4690">
        <w:rPr>
          <w:rFonts w:asciiTheme="minorHAnsi" w:hAnsiTheme="minorHAnsi" w:cstheme="minorHAnsi"/>
          <w:color w:val="auto"/>
        </w:rPr>
        <w:t>. Moreover, astrocytes are known to alter their morphology during development, during physiological conditions, and in multiple disease states</w:t>
      </w:r>
      <w:r w:rsidRPr="003B4690">
        <w:rPr>
          <w:rFonts w:asciiTheme="minorHAnsi" w:hAnsiTheme="minorHAnsi" w:cstheme="minorHAnsi"/>
          <w:color w:val="auto"/>
          <w:vertAlign w:val="superscript"/>
        </w:rPr>
        <w:t>3,5,6</w:t>
      </w:r>
      <w:r w:rsidRPr="003B4690">
        <w:rPr>
          <w:rFonts w:asciiTheme="minorHAnsi" w:hAnsiTheme="minorHAnsi" w:cstheme="minorHAnsi"/>
          <w:color w:val="auto"/>
        </w:rPr>
        <w:t xml:space="preserve">. </w:t>
      </w:r>
    </w:p>
    <w:p w14:paraId="7A9380F2" w14:textId="77777777" w:rsidR="005C4CB3" w:rsidRPr="003B4690" w:rsidRDefault="005C4CB3" w:rsidP="00A70117">
      <w:pPr>
        <w:rPr>
          <w:rFonts w:asciiTheme="minorHAnsi" w:hAnsiTheme="minorHAnsi" w:cstheme="minorHAnsi"/>
          <w:color w:val="auto"/>
        </w:rPr>
      </w:pPr>
    </w:p>
    <w:p w14:paraId="07C6B56F" w14:textId="1545CD11" w:rsidR="00902CAE" w:rsidRPr="003B4690" w:rsidRDefault="00902CAE" w:rsidP="00A70117">
      <w:pPr>
        <w:rPr>
          <w:rFonts w:asciiTheme="minorHAnsi" w:hAnsiTheme="minorHAnsi" w:cstheme="minorHAnsi"/>
          <w:color w:val="auto"/>
          <w:shd w:val="clear" w:color="auto" w:fill="FFFFFF"/>
        </w:rPr>
      </w:pPr>
      <w:r w:rsidRPr="003B4690">
        <w:rPr>
          <w:rFonts w:asciiTheme="minorHAnsi" w:hAnsiTheme="minorHAnsi" w:cstheme="minorHAnsi"/>
          <w:color w:val="auto"/>
        </w:rPr>
        <w:t xml:space="preserve">A consistent, reproducible method is needed to accurately resolve the complexity of astrocyte morphology. Traditionally, immunohistochemistry has been used to visualize astrocytes with the use of astrocyte specific or astrocyte enriched protein markers. However, these methods reveal the pattern of protein expression rather than the structure of the astrocyte. The commonly used markers, such as </w:t>
      </w:r>
      <w:r w:rsidR="000A0881" w:rsidRPr="003B4690">
        <w:rPr>
          <w:rFonts w:asciiTheme="minorHAnsi" w:hAnsiTheme="minorHAnsi" w:cstheme="minorHAnsi"/>
          <w:color w:val="auto"/>
        </w:rPr>
        <w:t xml:space="preserve">glial fibrillary acidic protein </w:t>
      </w:r>
      <w:r w:rsidRPr="003B4690">
        <w:rPr>
          <w:rFonts w:asciiTheme="minorHAnsi" w:hAnsiTheme="minorHAnsi" w:cstheme="minorHAnsi"/>
          <w:color w:val="auto"/>
        </w:rPr>
        <w:t xml:space="preserve">(GFAP) and S100 calcium binding protein </w:t>
      </w:r>
      <w:r w:rsidRPr="003B4690">
        <w:rPr>
          <w:rFonts w:asciiTheme="minorHAnsi" w:hAnsiTheme="minorHAnsi" w:cstheme="minorHAnsi"/>
          <w:color w:val="auto"/>
          <w:shd w:val="clear" w:color="auto" w:fill="FFFFFF"/>
        </w:rPr>
        <w:t>β (S100β),</w:t>
      </w:r>
      <w:r w:rsidRPr="003B4690">
        <w:rPr>
          <w:rFonts w:asciiTheme="minorHAnsi" w:hAnsiTheme="minorHAnsi" w:cstheme="minorHAnsi"/>
          <w:color w:val="auto"/>
        </w:rPr>
        <w:t xml:space="preserve"> do not express in the entire cell volume and thus do not resolve complete morphology</w:t>
      </w:r>
      <w:r w:rsidRPr="003B4690">
        <w:rPr>
          <w:rFonts w:asciiTheme="minorHAnsi" w:hAnsiTheme="minorHAnsi" w:cstheme="minorHAnsi"/>
          <w:color w:val="auto"/>
          <w:vertAlign w:val="superscript"/>
        </w:rPr>
        <w:t>7</w:t>
      </w:r>
      <w:r w:rsidRPr="003B4690">
        <w:rPr>
          <w:rFonts w:asciiTheme="minorHAnsi" w:hAnsiTheme="minorHAnsi" w:cstheme="minorHAnsi"/>
          <w:color w:val="auto"/>
        </w:rPr>
        <w:t xml:space="preserve">. Genetic approaches to express fluorescent proteins ubiquitously in astrocytes (viral injections or </w:t>
      </w:r>
      <w:r w:rsidRPr="003B4690">
        <w:rPr>
          <w:rFonts w:asciiTheme="minorHAnsi" w:hAnsiTheme="minorHAnsi" w:cstheme="minorHAnsi"/>
          <w:color w:val="auto"/>
          <w:shd w:val="clear" w:color="auto" w:fill="FFFFFF"/>
        </w:rPr>
        <w:t>transgenic mouse reporter lines) can identify the finer branches and overall territory. However, it is difficult to differentiate individual astrocytes</w:t>
      </w:r>
      <w:r w:rsidR="00557487" w:rsidRPr="003B4690">
        <w:rPr>
          <w:rFonts w:asciiTheme="minorHAnsi" w:hAnsiTheme="minorHAnsi" w:cstheme="minorHAnsi"/>
          <w:color w:val="auto"/>
          <w:shd w:val="clear" w:color="auto" w:fill="FFFFFF"/>
        </w:rPr>
        <w:t>,</w:t>
      </w:r>
      <w:r w:rsidRPr="003B4690">
        <w:rPr>
          <w:rFonts w:asciiTheme="minorHAnsi" w:hAnsiTheme="minorHAnsi" w:cstheme="minorHAnsi"/>
          <w:color w:val="auto"/>
          <w:shd w:val="clear" w:color="auto" w:fill="FFFFFF"/>
        </w:rPr>
        <w:t xml:space="preserve"> and analyses may be biased by the astrocyte population targeted by the specific promoter</w:t>
      </w:r>
      <w:r w:rsidRPr="003B4690">
        <w:rPr>
          <w:rFonts w:asciiTheme="minorHAnsi" w:hAnsiTheme="minorHAnsi" w:cstheme="minorHAnsi"/>
          <w:color w:val="auto"/>
          <w:vertAlign w:val="superscript"/>
        </w:rPr>
        <w:t>8</w:t>
      </w:r>
      <w:r w:rsidRPr="003B4690">
        <w:rPr>
          <w:rFonts w:asciiTheme="minorHAnsi" w:hAnsiTheme="minorHAnsi" w:cstheme="minorHAnsi"/>
          <w:color w:val="auto"/>
        </w:rPr>
        <w:t xml:space="preserve">. </w:t>
      </w:r>
      <w:r w:rsidR="0049424A" w:rsidRPr="003B4690">
        <w:rPr>
          <w:rFonts w:asciiTheme="minorHAnsi" w:hAnsiTheme="minorHAnsi" w:cstheme="minorHAnsi"/>
          <w:color w:val="auto"/>
        </w:rPr>
        <w:t xml:space="preserve">Serial section </w:t>
      </w:r>
      <w:r w:rsidR="0049424A" w:rsidRPr="003B4690">
        <w:rPr>
          <w:rFonts w:asciiTheme="minorHAnsi" w:hAnsiTheme="minorHAnsi" w:cstheme="minorHAnsi"/>
          <w:color w:val="auto"/>
          <w:shd w:val="clear" w:color="auto" w:fill="FFFFFF"/>
        </w:rPr>
        <w:t>e</w:t>
      </w:r>
      <w:r w:rsidRPr="003B4690">
        <w:rPr>
          <w:rFonts w:asciiTheme="minorHAnsi" w:hAnsiTheme="minorHAnsi" w:cstheme="minorHAnsi"/>
          <w:color w:val="auto"/>
          <w:shd w:val="clear" w:color="auto" w:fill="FFFFFF"/>
        </w:rPr>
        <w:t>lectron microscopy has been used to reveal a detailed picture of the interactions of astrocyte processes with synapses. Due to the thousands of astrocyte processes contacting synapses, it is currently not possible to reconstruct an entire cell with this technique</w:t>
      </w:r>
      <w:r w:rsidRPr="003B4690">
        <w:rPr>
          <w:rFonts w:asciiTheme="minorHAnsi" w:hAnsiTheme="minorHAnsi" w:cstheme="minorHAnsi"/>
          <w:color w:val="auto"/>
          <w:shd w:val="clear" w:color="auto" w:fill="FFFFFF"/>
          <w:vertAlign w:val="superscript"/>
        </w:rPr>
        <w:t>9</w:t>
      </w:r>
      <w:r w:rsidR="008C7D87" w:rsidRPr="003B4690">
        <w:rPr>
          <w:rFonts w:asciiTheme="minorHAnsi" w:hAnsiTheme="minorHAnsi" w:cstheme="minorHAnsi"/>
          <w:color w:val="auto"/>
          <w:shd w:val="clear" w:color="auto" w:fill="FFFFFF"/>
        </w:rPr>
        <w:t xml:space="preserve">, although this is expected to change with the use of machine learning for data analysis. </w:t>
      </w:r>
    </w:p>
    <w:p w14:paraId="6D2B1DFE" w14:textId="77777777" w:rsidR="005C4CB3" w:rsidRPr="003B4690" w:rsidRDefault="005C4CB3" w:rsidP="00A70117">
      <w:pPr>
        <w:rPr>
          <w:rFonts w:asciiTheme="minorHAnsi" w:hAnsiTheme="minorHAnsi" w:cstheme="minorHAnsi"/>
          <w:color w:val="auto"/>
        </w:rPr>
      </w:pPr>
    </w:p>
    <w:p w14:paraId="59E1A04F" w14:textId="77777777" w:rsidR="007E4003" w:rsidRDefault="00902CAE" w:rsidP="00A70117">
      <w:pPr>
        <w:rPr>
          <w:rFonts w:asciiTheme="minorHAnsi" w:hAnsiTheme="minorHAnsi" w:cstheme="minorHAnsi"/>
          <w:color w:val="auto"/>
        </w:rPr>
      </w:pPr>
      <w:r w:rsidRPr="003B4690">
        <w:rPr>
          <w:rFonts w:asciiTheme="minorHAnsi" w:hAnsiTheme="minorHAnsi" w:cstheme="minorHAnsi"/>
          <w:color w:val="auto"/>
        </w:rPr>
        <w:t>In this report</w:t>
      </w:r>
      <w:r w:rsidR="008C7D87" w:rsidRPr="003B4690">
        <w:rPr>
          <w:rFonts w:asciiTheme="minorHAnsi" w:hAnsiTheme="minorHAnsi" w:cstheme="minorHAnsi"/>
          <w:color w:val="auto"/>
        </w:rPr>
        <w:t>,</w:t>
      </w:r>
      <w:r w:rsidRPr="003B4690">
        <w:rPr>
          <w:rFonts w:asciiTheme="minorHAnsi" w:hAnsiTheme="minorHAnsi" w:cstheme="minorHAnsi"/>
          <w:color w:val="auto"/>
        </w:rPr>
        <w:t xml:space="preserve"> we focus on a procedure to characterize mouse astrocytes using intracellular iontophoresis with </w:t>
      </w:r>
      <w:r w:rsidR="000A0881" w:rsidRPr="003B4690">
        <w:rPr>
          <w:rFonts w:asciiTheme="minorHAnsi" w:hAnsiTheme="minorHAnsi" w:cstheme="minorHAnsi"/>
          <w:color w:val="auto"/>
        </w:rPr>
        <w:t xml:space="preserve">Lucifer yellow </w:t>
      </w:r>
      <w:r w:rsidR="000A0881">
        <w:rPr>
          <w:rFonts w:asciiTheme="minorHAnsi" w:hAnsiTheme="minorHAnsi" w:cstheme="minorHAnsi"/>
          <w:color w:val="auto"/>
        </w:rPr>
        <w:t>(</w:t>
      </w:r>
      <w:r w:rsidRPr="003B4690">
        <w:rPr>
          <w:rFonts w:asciiTheme="minorHAnsi" w:hAnsiTheme="minorHAnsi" w:cstheme="minorHAnsi"/>
          <w:color w:val="auto"/>
        </w:rPr>
        <w:t>LY</w:t>
      </w:r>
      <w:r w:rsidR="000A0881">
        <w:rPr>
          <w:rFonts w:asciiTheme="minorHAnsi" w:hAnsiTheme="minorHAnsi" w:cstheme="minorHAnsi"/>
          <w:color w:val="auto"/>
        </w:rPr>
        <w:t>)</w:t>
      </w:r>
      <w:r w:rsidRPr="003B4690">
        <w:rPr>
          <w:rFonts w:asciiTheme="minorHAnsi" w:hAnsiTheme="minorHAnsi" w:cstheme="minorHAnsi"/>
          <w:color w:val="auto"/>
        </w:rPr>
        <w:t xml:space="preserve"> dye, using the CA1 stratum radiatum as an example. The method is based on pioneering past work by </w:t>
      </w:r>
      <w:r w:rsidR="008C7D87" w:rsidRPr="003B4690">
        <w:rPr>
          <w:rFonts w:asciiTheme="minorHAnsi" w:hAnsiTheme="minorHAnsi" w:cstheme="minorHAnsi"/>
          <w:color w:val="auto"/>
        </w:rPr>
        <w:t xml:space="preserve">Eric </w:t>
      </w:r>
      <w:r w:rsidRPr="003B4690">
        <w:rPr>
          <w:rFonts w:asciiTheme="minorHAnsi" w:hAnsiTheme="minorHAnsi" w:cstheme="minorHAnsi"/>
          <w:color w:val="auto"/>
        </w:rPr>
        <w:t xml:space="preserve">Bushong and </w:t>
      </w:r>
      <w:r w:rsidR="008C7D87" w:rsidRPr="003B4690">
        <w:rPr>
          <w:rFonts w:asciiTheme="minorHAnsi" w:hAnsiTheme="minorHAnsi" w:cstheme="minorHAnsi"/>
          <w:color w:val="auto"/>
        </w:rPr>
        <w:t xml:space="preserve">Mark </w:t>
      </w:r>
      <w:r w:rsidRPr="003B4690">
        <w:rPr>
          <w:rFonts w:asciiTheme="minorHAnsi" w:hAnsiTheme="minorHAnsi" w:cstheme="minorHAnsi"/>
          <w:color w:val="auto"/>
        </w:rPr>
        <w:t>Ellisman</w:t>
      </w:r>
      <w:r w:rsidRPr="003B4690">
        <w:rPr>
          <w:rFonts w:asciiTheme="minorHAnsi" w:hAnsiTheme="minorHAnsi" w:cstheme="minorHAnsi"/>
          <w:color w:val="auto"/>
          <w:vertAlign w:val="superscript"/>
        </w:rPr>
        <w:t>10,11</w:t>
      </w:r>
      <w:r w:rsidRPr="003B4690">
        <w:rPr>
          <w:rFonts w:asciiTheme="minorHAnsi" w:hAnsiTheme="minorHAnsi" w:cstheme="minorHAnsi"/>
          <w:color w:val="auto"/>
        </w:rPr>
        <w:t xml:space="preserve">. Astrocytes from lightly fixed brain slices are identified by their distinctive soma shape and filled with LY. The cells are then imaged with confocal microscopy. We demonstrate how LY iontophoresis can be used to reconstruct individual astrocytes and perform detailed morphological analyses of their processes and territory. Also, this method can be applied in conjunction with immunohistochemistry to identify spatial relationships and interactions between astrocytes and neurons, other glial cells, and brain vasculature. </w:t>
      </w:r>
      <w:r w:rsidR="0049424A" w:rsidRPr="003B4690">
        <w:rPr>
          <w:rFonts w:asciiTheme="minorHAnsi" w:hAnsiTheme="minorHAnsi" w:cstheme="minorHAnsi"/>
          <w:color w:val="auto"/>
        </w:rPr>
        <w:t>W</w:t>
      </w:r>
      <w:r w:rsidRPr="003B4690">
        <w:rPr>
          <w:rFonts w:asciiTheme="minorHAnsi" w:hAnsiTheme="minorHAnsi" w:cstheme="minorHAnsi"/>
          <w:color w:val="auto"/>
        </w:rPr>
        <w:t xml:space="preserve">e consider </w:t>
      </w:r>
      <w:r w:rsidR="008C7D87" w:rsidRPr="003B4690">
        <w:rPr>
          <w:rFonts w:asciiTheme="minorHAnsi" w:hAnsiTheme="minorHAnsi" w:cstheme="minorHAnsi"/>
          <w:color w:val="auto"/>
        </w:rPr>
        <w:t xml:space="preserve">LY iontophoresis to be </w:t>
      </w:r>
      <w:r w:rsidR="00441703" w:rsidRPr="003B4690">
        <w:rPr>
          <w:rFonts w:asciiTheme="minorHAnsi" w:hAnsiTheme="minorHAnsi" w:cstheme="minorHAnsi"/>
          <w:color w:val="auto"/>
        </w:rPr>
        <w:t>a very</w:t>
      </w:r>
      <w:r w:rsidRPr="003B4690">
        <w:rPr>
          <w:rFonts w:asciiTheme="minorHAnsi" w:hAnsiTheme="minorHAnsi" w:cstheme="minorHAnsi"/>
          <w:color w:val="auto"/>
        </w:rPr>
        <w:t xml:space="preserve"> suitable tool to analyze morphology in different brain regions and mouse models of healthy or disease conditions</w:t>
      </w:r>
      <w:r w:rsidRPr="003B4690">
        <w:rPr>
          <w:rFonts w:asciiTheme="minorHAnsi" w:hAnsiTheme="minorHAnsi" w:cstheme="minorHAnsi"/>
          <w:color w:val="auto"/>
          <w:vertAlign w:val="superscript"/>
        </w:rPr>
        <w:t>7,12,13</w:t>
      </w:r>
      <w:r w:rsidRPr="003B4690">
        <w:rPr>
          <w:rFonts w:asciiTheme="minorHAnsi" w:hAnsiTheme="minorHAnsi" w:cstheme="minorHAnsi"/>
          <w:color w:val="auto"/>
        </w:rPr>
        <w:t xml:space="preserve">. </w:t>
      </w:r>
    </w:p>
    <w:p w14:paraId="188E1239" w14:textId="77777777" w:rsidR="007E4003" w:rsidRDefault="007E4003" w:rsidP="00A70117">
      <w:pPr>
        <w:rPr>
          <w:rFonts w:asciiTheme="minorHAnsi" w:hAnsiTheme="minorHAnsi" w:cstheme="minorHAnsi"/>
          <w:color w:val="auto"/>
        </w:rPr>
      </w:pPr>
    </w:p>
    <w:p w14:paraId="456FA8D0" w14:textId="1715F657" w:rsidR="006305D7" w:rsidRPr="003B4690" w:rsidRDefault="006305D7" w:rsidP="00A70117">
      <w:pPr>
        <w:rPr>
          <w:rFonts w:asciiTheme="minorHAnsi" w:hAnsiTheme="minorHAnsi" w:cstheme="minorHAnsi"/>
          <w:color w:val="auto"/>
        </w:rPr>
      </w:pPr>
      <w:r w:rsidRPr="003B4690">
        <w:rPr>
          <w:rFonts w:asciiTheme="minorHAnsi" w:hAnsiTheme="minorHAnsi" w:cstheme="minorHAnsi"/>
          <w:b/>
          <w:color w:val="auto"/>
        </w:rPr>
        <w:t>PROTOCOL:</w:t>
      </w:r>
      <w:r w:rsidRPr="003B4690">
        <w:rPr>
          <w:rFonts w:asciiTheme="minorHAnsi" w:hAnsiTheme="minorHAnsi" w:cstheme="minorHAnsi"/>
          <w:color w:val="auto"/>
        </w:rPr>
        <w:t xml:space="preserve"> </w:t>
      </w:r>
    </w:p>
    <w:p w14:paraId="2A44E1DE" w14:textId="77777777" w:rsidR="007E4003" w:rsidRDefault="007E4003" w:rsidP="00A70117">
      <w:pPr>
        <w:rPr>
          <w:rFonts w:asciiTheme="minorHAnsi" w:hAnsiTheme="minorHAnsi" w:cstheme="minorHAnsi"/>
          <w:color w:val="auto"/>
          <w:shd w:val="clear" w:color="auto" w:fill="FFFFFF"/>
        </w:rPr>
      </w:pPr>
    </w:p>
    <w:p w14:paraId="67ABFE44" w14:textId="20C5AF3D"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shd w:val="clear" w:color="auto" w:fill="FFFFFF"/>
        </w:rPr>
        <w:t xml:space="preserve">The animal experiments in this study were </w:t>
      </w:r>
      <w:r w:rsidR="00EA333A" w:rsidRPr="003B4690">
        <w:rPr>
          <w:rFonts w:asciiTheme="minorHAnsi" w:hAnsiTheme="minorHAnsi" w:cstheme="minorHAnsi"/>
          <w:color w:val="auto"/>
          <w:shd w:val="clear" w:color="auto" w:fill="FFFFFF"/>
        </w:rPr>
        <w:t>performed</w:t>
      </w:r>
      <w:r w:rsidRPr="003B4690">
        <w:rPr>
          <w:rFonts w:asciiTheme="minorHAnsi" w:hAnsiTheme="minorHAnsi" w:cstheme="minorHAnsi"/>
          <w:color w:val="auto"/>
          <w:shd w:val="clear" w:color="auto" w:fill="FFFFFF"/>
        </w:rPr>
        <w:t xml:space="preserve"> in accordance with the National Institute </w:t>
      </w:r>
      <w:r w:rsidRPr="003B4690">
        <w:rPr>
          <w:rFonts w:asciiTheme="minorHAnsi" w:hAnsiTheme="minorHAnsi" w:cstheme="minorHAnsi"/>
          <w:color w:val="auto"/>
          <w:shd w:val="clear" w:color="auto" w:fill="FFFFFF"/>
        </w:rPr>
        <w:lastRenderedPageBreak/>
        <w:t>of Health Guide for the Care and Use of Laboratory Animals and were approved by the Chancellor</w:t>
      </w:r>
      <w:r w:rsidR="00FF6790">
        <w:rPr>
          <w:rFonts w:asciiTheme="minorHAnsi" w:hAnsiTheme="minorHAnsi" w:cstheme="minorHAnsi"/>
          <w:color w:val="auto"/>
          <w:shd w:val="clear" w:color="auto" w:fill="FFFFFF"/>
        </w:rPr>
        <w:t>’</w:t>
      </w:r>
      <w:r w:rsidRPr="003B4690">
        <w:rPr>
          <w:rFonts w:asciiTheme="minorHAnsi" w:hAnsiTheme="minorHAnsi" w:cstheme="minorHAnsi"/>
          <w:color w:val="auto"/>
          <w:shd w:val="clear" w:color="auto" w:fill="FFFFFF"/>
        </w:rPr>
        <w:t xml:space="preserve">s Animal Research Committee at the University of California, Los Angeles. </w:t>
      </w:r>
      <w:r w:rsidR="00EA333A" w:rsidRPr="003B4690">
        <w:rPr>
          <w:rFonts w:asciiTheme="minorHAnsi" w:hAnsiTheme="minorHAnsi" w:cstheme="minorHAnsi"/>
          <w:color w:val="auto"/>
          <w:shd w:val="clear" w:color="auto" w:fill="FFFFFF"/>
        </w:rPr>
        <w:t>Adult mice (6</w:t>
      </w:r>
      <w:r w:rsidR="00315F58">
        <w:rPr>
          <w:rFonts w:asciiTheme="minorHAnsi" w:hAnsiTheme="minorHAnsi" w:cstheme="minorHAnsi"/>
          <w:color w:val="auto"/>
          <w:shd w:val="clear" w:color="auto" w:fill="FFFFFF"/>
        </w:rPr>
        <w:t>−</w:t>
      </w:r>
      <w:r w:rsidR="00EA333A" w:rsidRPr="003B4690">
        <w:rPr>
          <w:rFonts w:asciiTheme="minorHAnsi" w:hAnsiTheme="minorHAnsi" w:cstheme="minorHAnsi"/>
          <w:color w:val="auto"/>
          <w:shd w:val="clear" w:color="auto" w:fill="FFFFFF"/>
        </w:rPr>
        <w:t xml:space="preserve">8 weeks old) </w:t>
      </w:r>
      <w:r w:rsidR="00441703" w:rsidRPr="003B4690">
        <w:rPr>
          <w:rFonts w:asciiTheme="minorHAnsi" w:hAnsiTheme="minorHAnsi" w:cstheme="minorHAnsi"/>
          <w:color w:val="auto"/>
          <w:shd w:val="clear" w:color="auto" w:fill="FFFFFF"/>
        </w:rPr>
        <w:t xml:space="preserve">of mixed gender </w:t>
      </w:r>
      <w:r w:rsidR="00EA333A" w:rsidRPr="003B4690">
        <w:rPr>
          <w:rFonts w:asciiTheme="minorHAnsi" w:hAnsiTheme="minorHAnsi" w:cstheme="minorHAnsi"/>
          <w:color w:val="auto"/>
          <w:shd w:val="clear" w:color="auto" w:fill="FFFFFF"/>
        </w:rPr>
        <w:t>were used in</w:t>
      </w:r>
      <w:r w:rsidRPr="003B4690">
        <w:rPr>
          <w:rFonts w:asciiTheme="minorHAnsi" w:hAnsiTheme="minorHAnsi" w:cstheme="minorHAnsi"/>
          <w:color w:val="auto"/>
          <w:shd w:val="clear" w:color="auto" w:fill="FFFFFF"/>
        </w:rPr>
        <w:t xml:space="preserve"> </w:t>
      </w:r>
      <w:r w:rsidR="00EA333A" w:rsidRPr="003B4690">
        <w:rPr>
          <w:rFonts w:asciiTheme="minorHAnsi" w:hAnsiTheme="minorHAnsi" w:cstheme="minorHAnsi"/>
          <w:color w:val="auto"/>
          <w:shd w:val="clear" w:color="auto" w:fill="FFFFFF"/>
        </w:rPr>
        <w:t xml:space="preserve">all </w:t>
      </w:r>
      <w:r w:rsidRPr="003B4690">
        <w:rPr>
          <w:rFonts w:asciiTheme="minorHAnsi" w:hAnsiTheme="minorHAnsi" w:cstheme="minorHAnsi"/>
          <w:color w:val="auto"/>
          <w:shd w:val="clear" w:color="auto" w:fill="FFFFFF"/>
        </w:rPr>
        <w:t>experiments</w:t>
      </w:r>
      <w:r w:rsidR="00EA333A" w:rsidRPr="003B4690">
        <w:rPr>
          <w:rFonts w:asciiTheme="minorHAnsi" w:hAnsiTheme="minorHAnsi" w:cstheme="minorHAnsi"/>
          <w:color w:val="auto"/>
          <w:shd w:val="clear" w:color="auto" w:fill="FFFFFF"/>
        </w:rPr>
        <w:t xml:space="preserve">. </w:t>
      </w:r>
    </w:p>
    <w:p w14:paraId="4C465437" w14:textId="77777777" w:rsidR="00902CAE" w:rsidRPr="003B4690" w:rsidRDefault="00902CAE" w:rsidP="00A70117">
      <w:pPr>
        <w:rPr>
          <w:rFonts w:asciiTheme="minorHAnsi" w:hAnsiTheme="minorHAnsi" w:cstheme="minorHAnsi"/>
          <w:b/>
          <w:color w:val="auto"/>
          <w:u w:val="single"/>
        </w:rPr>
      </w:pPr>
    </w:p>
    <w:p w14:paraId="41198FD5" w14:textId="77777777" w:rsidR="00902CAE" w:rsidRPr="00CC3B22" w:rsidRDefault="00902CAE" w:rsidP="00A70117">
      <w:pPr>
        <w:pStyle w:val="ListParagraph"/>
        <w:widowControl/>
        <w:numPr>
          <w:ilvl w:val="0"/>
          <w:numId w:val="1"/>
        </w:numPr>
        <w:autoSpaceDE/>
        <w:autoSpaceDN/>
        <w:adjustRightInd/>
        <w:rPr>
          <w:rFonts w:asciiTheme="minorHAnsi" w:hAnsiTheme="minorHAnsi" w:cstheme="minorHAnsi"/>
          <w:b/>
          <w:color w:val="auto"/>
          <w:highlight w:val="yellow"/>
        </w:rPr>
      </w:pPr>
      <w:r w:rsidRPr="00CC3B22">
        <w:rPr>
          <w:rFonts w:asciiTheme="minorHAnsi" w:hAnsiTheme="minorHAnsi" w:cstheme="minorHAnsi"/>
          <w:b/>
          <w:color w:val="auto"/>
          <w:highlight w:val="yellow"/>
        </w:rPr>
        <w:t xml:space="preserve">Solution preparation </w:t>
      </w:r>
    </w:p>
    <w:p w14:paraId="0CAFADA8" w14:textId="77777777" w:rsidR="00902CAE" w:rsidRPr="003B4690" w:rsidRDefault="00902CAE" w:rsidP="00A70117">
      <w:pPr>
        <w:rPr>
          <w:rFonts w:asciiTheme="minorHAnsi" w:hAnsiTheme="minorHAnsi" w:cstheme="minorHAnsi"/>
          <w:b/>
          <w:color w:val="auto"/>
        </w:rPr>
      </w:pPr>
    </w:p>
    <w:p w14:paraId="4AA5C040" w14:textId="26024BBA" w:rsidR="00902CAE" w:rsidRPr="003B4690" w:rsidRDefault="00902CAE" w:rsidP="00A70117">
      <w:pPr>
        <w:pStyle w:val="ListParagraph"/>
        <w:widowControl/>
        <w:numPr>
          <w:ilvl w:val="1"/>
          <w:numId w:val="13"/>
        </w:numPr>
        <w:autoSpaceDE/>
        <w:autoSpaceDN/>
        <w:adjustRightInd/>
        <w:rPr>
          <w:rFonts w:asciiTheme="minorHAnsi" w:hAnsiTheme="minorHAnsi" w:cstheme="minorHAnsi"/>
          <w:color w:val="auto"/>
        </w:rPr>
      </w:pPr>
      <w:r w:rsidRPr="003B4690">
        <w:rPr>
          <w:rFonts w:asciiTheme="minorHAnsi" w:hAnsiTheme="minorHAnsi" w:cstheme="minorHAnsi"/>
          <w:color w:val="auto"/>
        </w:rPr>
        <w:t xml:space="preserve">Artificial cerebrospinal fluid </w:t>
      </w:r>
      <w:r w:rsidR="00162169" w:rsidRPr="003B4690">
        <w:rPr>
          <w:rFonts w:asciiTheme="minorHAnsi" w:hAnsiTheme="minorHAnsi" w:cstheme="minorHAnsi"/>
          <w:color w:val="auto"/>
        </w:rPr>
        <w:t>(ACSF)</w:t>
      </w:r>
      <w:r w:rsidR="00162169">
        <w:rPr>
          <w:rFonts w:asciiTheme="minorHAnsi" w:hAnsiTheme="minorHAnsi" w:cstheme="minorHAnsi"/>
          <w:color w:val="auto"/>
        </w:rPr>
        <w:t xml:space="preserve"> </w:t>
      </w:r>
      <w:r w:rsidRPr="003B4690">
        <w:rPr>
          <w:rFonts w:asciiTheme="minorHAnsi" w:hAnsiTheme="minorHAnsi" w:cstheme="minorHAnsi"/>
          <w:color w:val="auto"/>
        </w:rPr>
        <w:t xml:space="preserve">solution </w:t>
      </w:r>
    </w:p>
    <w:p w14:paraId="4A515A43" w14:textId="77777777" w:rsidR="001A2B85" w:rsidRPr="003B4690" w:rsidRDefault="001A2B85" w:rsidP="00A70117">
      <w:pPr>
        <w:pStyle w:val="ListParagraph"/>
        <w:widowControl/>
        <w:autoSpaceDE/>
        <w:autoSpaceDN/>
        <w:adjustRightInd/>
        <w:ind w:left="0"/>
        <w:rPr>
          <w:rFonts w:asciiTheme="minorHAnsi" w:hAnsiTheme="minorHAnsi" w:cstheme="minorHAnsi"/>
          <w:color w:val="auto"/>
        </w:rPr>
      </w:pPr>
    </w:p>
    <w:p w14:paraId="53CD3642" w14:textId="633B15EC" w:rsidR="00902CAE" w:rsidRPr="003B4690" w:rsidRDefault="00932D33" w:rsidP="00A70117">
      <w:pPr>
        <w:pStyle w:val="ListParagraph"/>
        <w:widowControl/>
        <w:autoSpaceDE/>
        <w:autoSpaceDN/>
        <w:adjustRightInd/>
        <w:ind w:left="0"/>
        <w:rPr>
          <w:rFonts w:asciiTheme="minorHAnsi" w:hAnsiTheme="minorHAnsi" w:cstheme="minorHAnsi"/>
          <w:color w:val="auto"/>
        </w:rPr>
      </w:pPr>
      <w:r w:rsidRPr="003B4690">
        <w:rPr>
          <w:rFonts w:asciiTheme="minorHAnsi" w:hAnsiTheme="minorHAnsi" w:cstheme="minorHAnsi"/>
          <w:color w:val="auto"/>
        </w:rPr>
        <w:t>1.1</w:t>
      </w:r>
      <w:r w:rsidR="002300F6" w:rsidRPr="003B4690">
        <w:rPr>
          <w:rFonts w:asciiTheme="minorHAnsi" w:hAnsiTheme="minorHAnsi" w:cstheme="minorHAnsi"/>
          <w:color w:val="auto"/>
        </w:rPr>
        <w:t>.1</w:t>
      </w:r>
      <w:r w:rsidR="00CD0BE6">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Prepare fresh ACSF solution </w:t>
      </w:r>
      <w:r w:rsidR="00CD0BE6">
        <w:rPr>
          <w:rFonts w:asciiTheme="minorHAnsi" w:hAnsiTheme="minorHAnsi" w:cstheme="minorHAnsi"/>
          <w:color w:val="auto"/>
        </w:rPr>
        <w:t>(</w:t>
      </w:r>
      <w:r w:rsidR="00902CAE" w:rsidRPr="003B4690">
        <w:rPr>
          <w:rFonts w:asciiTheme="minorHAnsi" w:hAnsiTheme="minorHAnsi" w:cstheme="minorHAnsi"/>
          <w:color w:val="auto"/>
        </w:rPr>
        <w:t>135 mM NaCl, 5 mM KCl, 1 mM MgCl</w:t>
      </w:r>
      <w:r w:rsidR="00902CAE" w:rsidRPr="003B4690">
        <w:rPr>
          <w:rFonts w:asciiTheme="minorHAnsi" w:hAnsiTheme="minorHAnsi" w:cstheme="minorHAnsi"/>
          <w:color w:val="auto"/>
          <w:vertAlign w:val="subscript"/>
        </w:rPr>
        <w:t>2</w:t>
      </w:r>
      <w:r w:rsidR="00902CAE" w:rsidRPr="003B4690">
        <w:rPr>
          <w:rFonts w:asciiTheme="minorHAnsi" w:hAnsiTheme="minorHAnsi" w:cstheme="minorHAnsi"/>
          <w:color w:val="auto"/>
        </w:rPr>
        <w:t>,</w:t>
      </w:r>
      <w:r w:rsidR="00902CAE" w:rsidRPr="003B4690">
        <w:rPr>
          <w:rFonts w:asciiTheme="minorHAnsi" w:hAnsiTheme="minorHAnsi" w:cstheme="minorHAnsi"/>
          <w:color w:val="auto"/>
          <w:vertAlign w:val="subscript"/>
        </w:rPr>
        <w:t xml:space="preserve"> </w:t>
      </w:r>
      <w:r w:rsidR="00902CAE" w:rsidRPr="003B4690">
        <w:rPr>
          <w:rFonts w:asciiTheme="minorHAnsi" w:hAnsiTheme="minorHAnsi" w:cstheme="minorHAnsi"/>
          <w:color w:val="auto"/>
        </w:rPr>
        <w:t>14.7 mM NaHCO</w:t>
      </w:r>
      <w:r w:rsidR="00902CAE" w:rsidRPr="003B4690">
        <w:rPr>
          <w:rFonts w:asciiTheme="minorHAnsi" w:hAnsiTheme="minorHAnsi" w:cstheme="minorHAnsi"/>
          <w:color w:val="auto"/>
          <w:vertAlign w:val="subscript"/>
        </w:rPr>
        <w:t>3</w:t>
      </w:r>
      <w:r w:rsidR="00902CAE" w:rsidRPr="003B4690">
        <w:rPr>
          <w:rFonts w:asciiTheme="minorHAnsi" w:hAnsiTheme="minorHAnsi" w:cstheme="minorHAnsi"/>
          <w:color w:val="auto"/>
        </w:rPr>
        <w:t>, 11 mM D-glucose, 1.25 mM Na</w:t>
      </w:r>
      <w:r w:rsidR="00902CAE" w:rsidRPr="003B4690">
        <w:rPr>
          <w:rFonts w:asciiTheme="minorHAnsi" w:hAnsiTheme="minorHAnsi" w:cstheme="minorHAnsi"/>
          <w:color w:val="auto"/>
          <w:vertAlign w:val="subscript"/>
        </w:rPr>
        <w:t>2</w:t>
      </w:r>
      <w:r w:rsidR="00902CAE" w:rsidRPr="003B4690">
        <w:rPr>
          <w:rFonts w:asciiTheme="minorHAnsi" w:hAnsiTheme="minorHAnsi" w:cstheme="minorHAnsi"/>
          <w:color w:val="auto"/>
        </w:rPr>
        <w:t>HPO</w:t>
      </w:r>
      <w:r w:rsidR="00902CAE" w:rsidRPr="003B4690">
        <w:rPr>
          <w:rFonts w:asciiTheme="minorHAnsi" w:hAnsiTheme="minorHAnsi" w:cstheme="minorHAnsi"/>
          <w:color w:val="auto"/>
          <w:vertAlign w:val="subscript"/>
        </w:rPr>
        <w:t>4</w:t>
      </w:r>
      <w:r w:rsidR="00902CAE" w:rsidRPr="003B4690">
        <w:rPr>
          <w:rFonts w:asciiTheme="minorHAnsi" w:hAnsiTheme="minorHAnsi" w:cstheme="minorHAnsi"/>
          <w:color w:val="auto"/>
        </w:rPr>
        <w:t>, and 2 mM CaCl</w:t>
      </w:r>
      <w:r w:rsidR="00902CAE" w:rsidRPr="003B4690">
        <w:rPr>
          <w:rFonts w:asciiTheme="minorHAnsi" w:hAnsiTheme="minorHAnsi" w:cstheme="minorHAnsi"/>
          <w:color w:val="auto"/>
          <w:vertAlign w:val="subscript"/>
        </w:rPr>
        <w:t>2</w:t>
      </w:r>
      <w:r w:rsidR="00CD0BE6">
        <w:rPr>
          <w:rFonts w:asciiTheme="minorHAnsi" w:hAnsiTheme="minorHAnsi" w:cstheme="minorHAnsi"/>
          <w:color w:val="auto"/>
        </w:rPr>
        <w:t xml:space="preserve">) </w:t>
      </w:r>
      <w:r w:rsidR="00CD0BE6" w:rsidRPr="003B4690">
        <w:rPr>
          <w:rFonts w:asciiTheme="minorHAnsi" w:hAnsiTheme="minorHAnsi" w:cstheme="minorHAnsi"/>
          <w:color w:val="auto"/>
        </w:rPr>
        <w:t>before each experiment.</w:t>
      </w:r>
      <w:r w:rsidR="00902CAE" w:rsidRPr="003B4690">
        <w:rPr>
          <w:rFonts w:asciiTheme="minorHAnsi" w:hAnsiTheme="minorHAnsi" w:cstheme="minorHAnsi"/>
          <w:color w:val="auto"/>
        </w:rPr>
        <w:t xml:space="preserve"> Add MgCl</w:t>
      </w:r>
      <w:r w:rsidR="00902CAE" w:rsidRPr="003B4690">
        <w:rPr>
          <w:rFonts w:asciiTheme="minorHAnsi" w:hAnsiTheme="minorHAnsi" w:cstheme="minorHAnsi"/>
          <w:color w:val="auto"/>
          <w:vertAlign w:val="subscript"/>
        </w:rPr>
        <w:t>2</w:t>
      </w:r>
      <w:r w:rsidR="00902CAE" w:rsidRPr="003B4690">
        <w:rPr>
          <w:rFonts w:asciiTheme="minorHAnsi" w:hAnsiTheme="minorHAnsi" w:cstheme="minorHAnsi"/>
          <w:color w:val="auto"/>
        </w:rPr>
        <w:t xml:space="preserve"> and CaCl</w:t>
      </w:r>
      <w:r w:rsidR="00902CAE" w:rsidRPr="003B4690">
        <w:rPr>
          <w:rFonts w:asciiTheme="minorHAnsi" w:hAnsiTheme="minorHAnsi" w:cstheme="minorHAnsi"/>
          <w:color w:val="auto"/>
          <w:vertAlign w:val="subscript"/>
        </w:rPr>
        <w:t>2</w:t>
      </w:r>
      <w:r w:rsidR="00902CAE" w:rsidRPr="003B4690">
        <w:rPr>
          <w:rFonts w:asciiTheme="minorHAnsi" w:hAnsiTheme="minorHAnsi" w:cstheme="minorHAnsi"/>
          <w:color w:val="auto"/>
        </w:rPr>
        <w:t xml:space="preserve"> in the final step. Dissolve the components in high quality deionized water.</w:t>
      </w:r>
    </w:p>
    <w:p w14:paraId="02A7681C" w14:textId="77777777" w:rsidR="00902CAE" w:rsidRPr="003B4690" w:rsidRDefault="00902CAE" w:rsidP="00A70117">
      <w:pPr>
        <w:pStyle w:val="ListParagraph"/>
        <w:ind w:left="0"/>
        <w:rPr>
          <w:rFonts w:asciiTheme="minorHAnsi" w:hAnsiTheme="minorHAnsi" w:cstheme="minorHAnsi"/>
          <w:color w:val="auto"/>
        </w:rPr>
      </w:pPr>
      <w:r w:rsidRPr="003B4690">
        <w:rPr>
          <w:rFonts w:asciiTheme="minorHAnsi" w:hAnsiTheme="minorHAnsi" w:cstheme="minorHAnsi"/>
          <w:color w:val="auto"/>
        </w:rPr>
        <w:t xml:space="preserve"> </w:t>
      </w:r>
    </w:p>
    <w:p w14:paraId="6B519D63" w14:textId="6BFC3369" w:rsidR="00902CAE" w:rsidRPr="003B4690" w:rsidRDefault="004D1094" w:rsidP="00A70117">
      <w:pPr>
        <w:rPr>
          <w:rFonts w:asciiTheme="minorHAnsi" w:hAnsiTheme="minorHAnsi" w:cstheme="minorHAnsi"/>
          <w:color w:val="auto"/>
        </w:rPr>
      </w:pPr>
      <w:r w:rsidRPr="003B4690">
        <w:rPr>
          <w:rFonts w:asciiTheme="minorHAnsi" w:hAnsiTheme="minorHAnsi" w:cstheme="minorHAnsi"/>
          <w:color w:val="auto"/>
        </w:rPr>
        <w:t>1.1.2</w:t>
      </w:r>
      <w:r w:rsidR="00CC3B22">
        <w:rPr>
          <w:rFonts w:asciiTheme="minorHAnsi" w:hAnsiTheme="minorHAnsi" w:cstheme="minorHAnsi"/>
          <w:color w:val="auto"/>
        </w:rPr>
        <w:t>.</w:t>
      </w:r>
      <w:r w:rsidR="00902CAE" w:rsidRPr="003B4690">
        <w:rPr>
          <w:rFonts w:asciiTheme="minorHAnsi" w:hAnsiTheme="minorHAnsi" w:cstheme="minorHAnsi"/>
          <w:color w:val="auto"/>
        </w:rPr>
        <w:t xml:space="preserve"> Incubate the ACSF solution at 35</w:t>
      </w:r>
      <w:r w:rsidR="00C03535" w:rsidRPr="003B4690">
        <w:rPr>
          <w:rFonts w:asciiTheme="minorHAnsi" w:hAnsiTheme="minorHAnsi" w:cstheme="minorHAnsi"/>
          <w:color w:val="auto"/>
        </w:rPr>
        <w:t xml:space="preserve"> </w:t>
      </w:r>
      <w:r w:rsidR="00902CAE" w:rsidRPr="003B4690">
        <w:rPr>
          <w:rFonts w:asciiTheme="minorHAnsi" w:hAnsiTheme="minorHAnsi" w:cstheme="minorHAnsi"/>
          <w:bCs/>
          <w:color w:val="auto"/>
          <w:shd w:val="clear" w:color="auto" w:fill="FFFFFF"/>
        </w:rPr>
        <w:t>°</w:t>
      </w:r>
      <w:r w:rsidR="00902CAE" w:rsidRPr="003B4690">
        <w:rPr>
          <w:rFonts w:asciiTheme="minorHAnsi" w:hAnsiTheme="minorHAnsi" w:cstheme="minorHAnsi"/>
          <w:color w:val="auto"/>
        </w:rPr>
        <w:t>C in a water bath and bubble with 95% O</w:t>
      </w:r>
      <w:r w:rsidR="00902CAE" w:rsidRPr="003B4690">
        <w:rPr>
          <w:rFonts w:asciiTheme="minorHAnsi" w:hAnsiTheme="minorHAnsi" w:cstheme="minorHAnsi"/>
          <w:color w:val="auto"/>
          <w:vertAlign w:val="subscript"/>
        </w:rPr>
        <w:t>2</w:t>
      </w:r>
      <w:r w:rsidR="00932D33" w:rsidRPr="003B4690">
        <w:rPr>
          <w:rFonts w:asciiTheme="minorHAnsi" w:hAnsiTheme="minorHAnsi" w:cstheme="minorHAnsi"/>
          <w:color w:val="auto"/>
        </w:rPr>
        <w:t xml:space="preserve">/ 5% </w:t>
      </w:r>
      <w:r w:rsidR="00902CAE" w:rsidRPr="003B4690">
        <w:rPr>
          <w:rFonts w:asciiTheme="minorHAnsi" w:hAnsiTheme="minorHAnsi" w:cstheme="minorHAnsi"/>
          <w:color w:val="auto"/>
        </w:rPr>
        <w:t>CO</w:t>
      </w:r>
      <w:r w:rsidR="00902CAE" w:rsidRPr="003B4690">
        <w:rPr>
          <w:rFonts w:asciiTheme="minorHAnsi" w:hAnsiTheme="minorHAnsi" w:cstheme="minorHAnsi"/>
          <w:color w:val="auto"/>
          <w:vertAlign w:val="subscript"/>
        </w:rPr>
        <w:t>2</w:t>
      </w:r>
      <w:r w:rsidR="00902CAE" w:rsidRPr="003B4690">
        <w:rPr>
          <w:rFonts w:asciiTheme="minorHAnsi" w:hAnsiTheme="minorHAnsi" w:cstheme="minorHAnsi"/>
          <w:color w:val="auto"/>
        </w:rPr>
        <w:t xml:space="preserve"> for at least 30 min before the experiment.</w:t>
      </w:r>
    </w:p>
    <w:p w14:paraId="350FC70B" w14:textId="77777777" w:rsidR="00932D33" w:rsidRPr="003B4690" w:rsidRDefault="00932D33" w:rsidP="00A70117">
      <w:pPr>
        <w:rPr>
          <w:rFonts w:asciiTheme="minorHAnsi" w:hAnsiTheme="minorHAnsi" w:cstheme="minorHAnsi"/>
          <w:color w:val="auto"/>
        </w:rPr>
      </w:pPr>
    </w:p>
    <w:p w14:paraId="3953C6F1" w14:textId="49BD777D" w:rsidR="00902CAE" w:rsidRPr="003B4690" w:rsidRDefault="00155AFB" w:rsidP="00A70117">
      <w:pPr>
        <w:rPr>
          <w:rFonts w:asciiTheme="minorHAnsi" w:hAnsiTheme="minorHAnsi" w:cstheme="minorHAnsi"/>
          <w:color w:val="auto"/>
        </w:rPr>
      </w:pPr>
      <w:r w:rsidRPr="003B4690">
        <w:rPr>
          <w:rFonts w:asciiTheme="minorHAnsi" w:hAnsiTheme="minorHAnsi" w:cstheme="minorHAnsi"/>
          <w:color w:val="auto"/>
        </w:rPr>
        <w:t>1</w:t>
      </w:r>
      <w:r w:rsidR="001A2B85" w:rsidRPr="003B4690">
        <w:rPr>
          <w:rFonts w:asciiTheme="minorHAnsi" w:hAnsiTheme="minorHAnsi" w:cstheme="minorHAnsi"/>
          <w:color w:val="auto"/>
        </w:rPr>
        <w:t>.1.3</w:t>
      </w:r>
      <w:r w:rsidR="00CC3B22">
        <w:rPr>
          <w:rFonts w:asciiTheme="minorHAnsi" w:hAnsiTheme="minorHAnsi" w:cstheme="minorHAnsi"/>
          <w:color w:val="auto"/>
        </w:rPr>
        <w:t>.</w:t>
      </w:r>
      <w:r w:rsidR="001A2B85" w:rsidRPr="003B4690">
        <w:rPr>
          <w:rFonts w:asciiTheme="minorHAnsi" w:hAnsiTheme="minorHAnsi" w:cstheme="minorHAnsi"/>
          <w:color w:val="auto"/>
        </w:rPr>
        <w:t xml:space="preserve"> </w:t>
      </w:r>
      <w:r w:rsidR="00902CAE" w:rsidRPr="003B4690">
        <w:rPr>
          <w:rFonts w:asciiTheme="minorHAnsi" w:hAnsiTheme="minorHAnsi" w:cstheme="minorHAnsi"/>
          <w:color w:val="auto"/>
        </w:rPr>
        <w:t>Add 2% lidocaine hydrochloride to reach a final concentr</w:t>
      </w:r>
      <w:r w:rsidR="00932D33" w:rsidRPr="003B4690">
        <w:rPr>
          <w:rFonts w:asciiTheme="minorHAnsi" w:hAnsiTheme="minorHAnsi" w:cstheme="minorHAnsi"/>
          <w:color w:val="auto"/>
        </w:rPr>
        <w:t xml:space="preserve">ation of 0.02% in ACSF (in </w:t>
      </w:r>
      <w:r w:rsidR="00902CAE" w:rsidRPr="003B4690">
        <w:rPr>
          <w:rFonts w:asciiTheme="minorHAnsi" w:hAnsiTheme="minorHAnsi" w:cstheme="minorHAnsi"/>
          <w:color w:val="auto"/>
        </w:rPr>
        <w:t>100</w:t>
      </w:r>
      <w:r w:rsidR="00F86B11" w:rsidRPr="003B4690">
        <w:rPr>
          <w:rFonts w:asciiTheme="minorHAnsi" w:hAnsiTheme="minorHAnsi" w:cstheme="minorHAnsi"/>
          <w:color w:val="auto"/>
        </w:rPr>
        <w:t xml:space="preserve"> </w:t>
      </w:r>
      <w:r w:rsidR="00902CAE" w:rsidRPr="003B4690">
        <w:rPr>
          <w:rFonts w:asciiTheme="minorHAnsi" w:hAnsiTheme="minorHAnsi" w:cstheme="minorHAnsi"/>
          <w:color w:val="auto"/>
        </w:rPr>
        <w:t>m</w:t>
      </w:r>
      <w:r w:rsidR="00F86B11" w:rsidRPr="003B4690">
        <w:rPr>
          <w:rFonts w:asciiTheme="minorHAnsi" w:hAnsiTheme="minorHAnsi" w:cstheme="minorHAnsi"/>
          <w:color w:val="auto"/>
        </w:rPr>
        <w:t>L</w:t>
      </w:r>
      <w:r w:rsidR="00902CAE" w:rsidRPr="003B4690">
        <w:rPr>
          <w:rFonts w:asciiTheme="minorHAnsi" w:hAnsiTheme="minorHAnsi" w:cstheme="minorHAnsi"/>
          <w:color w:val="auto"/>
        </w:rPr>
        <w:t>).</w:t>
      </w:r>
    </w:p>
    <w:p w14:paraId="5E03CC23" w14:textId="77777777" w:rsidR="00902CAE" w:rsidRPr="003B4690" w:rsidRDefault="00902CAE" w:rsidP="00A70117">
      <w:pPr>
        <w:rPr>
          <w:rFonts w:asciiTheme="minorHAnsi" w:hAnsiTheme="minorHAnsi" w:cstheme="minorHAnsi"/>
          <w:color w:val="auto"/>
        </w:rPr>
      </w:pPr>
    </w:p>
    <w:p w14:paraId="52BB4A95" w14:textId="128B9D56" w:rsidR="00902CAE" w:rsidRPr="003B4690" w:rsidRDefault="00902CAE" w:rsidP="00A70117">
      <w:pPr>
        <w:pStyle w:val="ListParagraph"/>
        <w:widowControl/>
        <w:numPr>
          <w:ilvl w:val="1"/>
          <w:numId w:val="13"/>
        </w:numPr>
        <w:autoSpaceDE/>
        <w:autoSpaceDN/>
        <w:adjustRightInd/>
        <w:rPr>
          <w:rFonts w:asciiTheme="minorHAnsi" w:hAnsiTheme="minorHAnsi" w:cstheme="minorHAnsi"/>
          <w:color w:val="auto"/>
        </w:rPr>
      </w:pPr>
      <w:r w:rsidRPr="003B4690">
        <w:rPr>
          <w:rFonts w:asciiTheme="minorHAnsi" w:hAnsiTheme="minorHAnsi" w:cstheme="minorHAnsi"/>
          <w:color w:val="auto"/>
        </w:rPr>
        <w:t>Fixative solution</w:t>
      </w:r>
    </w:p>
    <w:p w14:paraId="34789F7F" w14:textId="77777777" w:rsidR="008921AE" w:rsidRPr="003B4690" w:rsidRDefault="008921AE" w:rsidP="00A70117">
      <w:pPr>
        <w:pStyle w:val="ListParagraph"/>
        <w:widowControl/>
        <w:autoSpaceDE/>
        <w:autoSpaceDN/>
        <w:adjustRightInd/>
        <w:ind w:left="0"/>
        <w:rPr>
          <w:rFonts w:asciiTheme="minorHAnsi" w:hAnsiTheme="minorHAnsi" w:cstheme="minorHAnsi"/>
          <w:color w:val="auto"/>
        </w:rPr>
      </w:pPr>
    </w:p>
    <w:p w14:paraId="7629173C" w14:textId="1F5ACC48" w:rsidR="00902CAE"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1.2.1</w:t>
      </w:r>
      <w:r w:rsidR="00CC3B22">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Use 10% formalin buffered phosphate. </w:t>
      </w:r>
    </w:p>
    <w:p w14:paraId="216D4239" w14:textId="77777777" w:rsidR="00902CAE" w:rsidRPr="003B4690" w:rsidRDefault="00902CAE" w:rsidP="00A70117">
      <w:pPr>
        <w:rPr>
          <w:rFonts w:asciiTheme="minorHAnsi" w:hAnsiTheme="minorHAnsi" w:cstheme="minorHAnsi"/>
          <w:color w:val="auto"/>
        </w:rPr>
      </w:pPr>
    </w:p>
    <w:p w14:paraId="77924E0F" w14:textId="7F072592" w:rsidR="00902CAE" w:rsidRPr="003B4690" w:rsidRDefault="00155AFB"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1.3</w:t>
      </w:r>
      <w:r w:rsidR="00CC3B22">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LY dye solution</w:t>
      </w:r>
    </w:p>
    <w:p w14:paraId="03C1629B" w14:textId="77777777" w:rsidR="00A22AD8" w:rsidRDefault="00A22AD8" w:rsidP="00A70117">
      <w:pPr>
        <w:widowControl/>
        <w:autoSpaceDE/>
        <w:autoSpaceDN/>
        <w:adjustRightInd/>
        <w:rPr>
          <w:rFonts w:asciiTheme="minorHAnsi" w:hAnsiTheme="minorHAnsi" w:cstheme="minorHAnsi"/>
          <w:color w:val="auto"/>
          <w:highlight w:val="yellow"/>
        </w:rPr>
      </w:pPr>
    </w:p>
    <w:p w14:paraId="42C98EFC" w14:textId="118DB0B9" w:rsidR="00902CAE" w:rsidRPr="003B4690" w:rsidRDefault="00155AFB"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1.3.1</w:t>
      </w:r>
      <w:r w:rsidR="00CC3B22">
        <w:rPr>
          <w:rFonts w:asciiTheme="minorHAnsi" w:hAnsiTheme="minorHAnsi" w:cstheme="minorHAnsi"/>
          <w:color w:val="auto"/>
          <w:highlight w:val="yellow"/>
        </w:rPr>
        <w:t>.</w:t>
      </w:r>
      <w:r w:rsidR="00932D33"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Prepare 1.5% LY dye solution by dissolving LY CH dilithium salt or LY CH dipotassium salt in 5 mM KCl. Vortex thoroughly. </w:t>
      </w:r>
      <w:r w:rsidR="006D57EA" w:rsidRPr="003B4690">
        <w:rPr>
          <w:rFonts w:asciiTheme="minorHAnsi" w:hAnsiTheme="minorHAnsi" w:cstheme="minorHAnsi"/>
          <w:color w:val="auto"/>
          <w:highlight w:val="yellow"/>
        </w:rPr>
        <w:t xml:space="preserve">A volume of 1 mL is sufficient for several experiments. </w:t>
      </w:r>
    </w:p>
    <w:p w14:paraId="497F2500" w14:textId="77777777" w:rsidR="00902CAE" w:rsidRPr="003B4690" w:rsidRDefault="00902CAE" w:rsidP="00A70117">
      <w:pPr>
        <w:pStyle w:val="ListParagraph"/>
        <w:ind w:left="0"/>
        <w:rPr>
          <w:rFonts w:asciiTheme="minorHAnsi" w:hAnsiTheme="minorHAnsi" w:cstheme="minorHAnsi"/>
          <w:color w:val="auto"/>
          <w:highlight w:val="yellow"/>
        </w:rPr>
      </w:pPr>
    </w:p>
    <w:p w14:paraId="2DBB4778" w14:textId="117F32A4" w:rsidR="00932D33" w:rsidRPr="003B4690" w:rsidRDefault="00155AFB" w:rsidP="00A70117">
      <w:pPr>
        <w:rPr>
          <w:rFonts w:asciiTheme="minorHAnsi" w:hAnsiTheme="minorHAnsi" w:cstheme="minorHAnsi"/>
          <w:color w:val="auto"/>
          <w:highlight w:val="yellow"/>
        </w:rPr>
      </w:pPr>
      <w:r w:rsidRPr="003B4690">
        <w:rPr>
          <w:rFonts w:asciiTheme="minorHAnsi" w:hAnsiTheme="minorHAnsi" w:cstheme="minorHAnsi"/>
          <w:color w:val="auto"/>
          <w:highlight w:val="yellow"/>
        </w:rPr>
        <w:t xml:space="preserve">1.3.2 </w:t>
      </w:r>
      <w:r w:rsidR="00902CAE" w:rsidRPr="003B4690">
        <w:rPr>
          <w:rFonts w:asciiTheme="minorHAnsi" w:hAnsiTheme="minorHAnsi" w:cstheme="minorHAnsi"/>
          <w:color w:val="auto"/>
          <w:highlight w:val="yellow"/>
        </w:rPr>
        <w:t xml:space="preserve">Centrifuge for 10 min at 16,800 x </w:t>
      </w:r>
      <w:r w:rsidR="00902CAE" w:rsidRPr="00CC3B22">
        <w:rPr>
          <w:rFonts w:asciiTheme="minorHAnsi" w:hAnsiTheme="minorHAnsi" w:cstheme="minorHAnsi"/>
          <w:i/>
          <w:iCs/>
          <w:color w:val="auto"/>
          <w:highlight w:val="yellow"/>
        </w:rPr>
        <w:t>g</w:t>
      </w:r>
      <w:r w:rsidR="00B24BD3" w:rsidRPr="003B4690">
        <w:rPr>
          <w:rFonts w:asciiTheme="minorHAnsi" w:hAnsiTheme="minorHAnsi" w:cstheme="minorHAnsi"/>
          <w:color w:val="auto"/>
          <w:highlight w:val="yellow"/>
        </w:rPr>
        <w:t>. Then, f</w:t>
      </w:r>
      <w:r w:rsidR="00902CAE" w:rsidRPr="003B4690">
        <w:rPr>
          <w:rFonts w:asciiTheme="minorHAnsi" w:hAnsiTheme="minorHAnsi" w:cstheme="minorHAnsi"/>
          <w:color w:val="auto"/>
          <w:highlight w:val="yellow"/>
        </w:rPr>
        <w:t xml:space="preserve">ilter the </w:t>
      </w:r>
      <w:r w:rsidR="00AF0DC1" w:rsidRPr="003B4690">
        <w:rPr>
          <w:rFonts w:asciiTheme="minorHAnsi" w:hAnsiTheme="minorHAnsi" w:cstheme="minorHAnsi"/>
          <w:color w:val="auto"/>
          <w:highlight w:val="yellow"/>
        </w:rPr>
        <w:t>supernatant</w:t>
      </w:r>
      <w:r w:rsidR="00932D33" w:rsidRPr="003B4690">
        <w:rPr>
          <w:rFonts w:asciiTheme="minorHAnsi" w:hAnsiTheme="minorHAnsi" w:cstheme="minorHAnsi"/>
          <w:color w:val="auto"/>
          <w:highlight w:val="yellow"/>
        </w:rPr>
        <w:t xml:space="preserve"> with a 0.2 µm </w:t>
      </w:r>
      <w:r w:rsidR="008C7D87" w:rsidRPr="003B4690">
        <w:rPr>
          <w:rFonts w:asciiTheme="minorHAnsi" w:hAnsiTheme="minorHAnsi" w:cstheme="minorHAnsi"/>
          <w:color w:val="auto"/>
          <w:highlight w:val="yellow"/>
        </w:rPr>
        <w:t>syringe</w:t>
      </w:r>
      <w:r w:rsidR="00932D33"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filter</w:t>
      </w:r>
      <w:r w:rsidR="004164FC" w:rsidRPr="003B4690">
        <w:rPr>
          <w:rFonts w:asciiTheme="minorHAnsi" w:hAnsiTheme="minorHAnsi" w:cstheme="minorHAnsi"/>
          <w:color w:val="auto"/>
          <w:highlight w:val="yellow"/>
        </w:rPr>
        <w:t xml:space="preserve"> into a new tube</w:t>
      </w:r>
      <w:r w:rsidR="00AF0DC1"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Aliquots can be kept at 4</w:t>
      </w:r>
      <w:r w:rsidR="00C03535" w:rsidRPr="003B4690">
        <w:rPr>
          <w:rFonts w:asciiTheme="minorHAnsi" w:hAnsiTheme="minorHAnsi" w:cstheme="minorHAnsi"/>
          <w:color w:val="auto"/>
          <w:highlight w:val="yellow"/>
        </w:rPr>
        <w:t xml:space="preserve"> </w:t>
      </w:r>
      <w:r w:rsidR="00902CAE" w:rsidRPr="003B4690">
        <w:rPr>
          <w:rFonts w:asciiTheme="minorHAnsi" w:hAnsiTheme="minorHAnsi" w:cstheme="minorHAnsi"/>
          <w:bCs/>
          <w:color w:val="auto"/>
          <w:highlight w:val="yellow"/>
          <w:shd w:val="clear" w:color="auto" w:fill="FFFFFF"/>
        </w:rPr>
        <w:t>°</w:t>
      </w:r>
      <w:r w:rsidR="00902CAE" w:rsidRPr="003B4690">
        <w:rPr>
          <w:rFonts w:asciiTheme="minorHAnsi" w:hAnsiTheme="minorHAnsi" w:cstheme="minorHAnsi"/>
          <w:color w:val="auto"/>
          <w:highlight w:val="yellow"/>
        </w:rPr>
        <w:t>C for up to 3 months.</w:t>
      </w:r>
      <w:r w:rsidR="00F86B11" w:rsidRPr="003B4690">
        <w:rPr>
          <w:rFonts w:asciiTheme="minorHAnsi" w:hAnsiTheme="minorHAnsi" w:cstheme="minorHAnsi"/>
          <w:color w:val="auto"/>
          <w:highlight w:val="yellow"/>
        </w:rPr>
        <w:t xml:space="preserve"> </w:t>
      </w:r>
    </w:p>
    <w:p w14:paraId="02D75C8E" w14:textId="77777777" w:rsidR="00CC3B22" w:rsidRDefault="00CC3B22" w:rsidP="00A70117">
      <w:pPr>
        <w:rPr>
          <w:rFonts w:asciiTheme="minorHAnsi" w:hAnsiTheme="minorHAnsi" w:cstheme="minorHAnsi"/>
          <w:color w:val="auto"/>
          <w:highlight w:val="yellow"/>
        </w:rPr>
      </w:pPr>
    </w:p>
    <w:p w14:paraId="04B1919A" w14:textId="1165A0D2" w:rsidR="00902CAE" w:rsidRPr="003B4690" w:rsidRDefault="00CC3B22" w:rsidP="00A70117">
      <w:pPr>
        <w:rPr>
          <w:rFonts w:asciiTheme="minorHAnsi" w:hAnsiTheme="minorHAnsi" w:cstheme="minorHAnsi"/>
          <w:color w:val="auto"/>
          <w:highlight w:val="yellow"/>
        </w:rPr>
      </w:pPr>
      <w:r w:rsidRPr="00CC3B22">
        <w:rPr>
          <w:rFonts w:asciiTheme="minorHAnsi" w:hAnsiTheme="minorHAnsi" w:cstheme="minorHAnsi"/>
          <w:color w:val="auto"/>
          <w:highlight w:val="yellow"/>
        </w:rPr>
        <w:t xml:space="preserve">NOTE: </w:t>
      </w:r>
      <w:r w:rsidR="00902CAE" w:rsidRPr="003B4690">
        <w:rPr>
          <w:rFonts w:asciiTheme="minorHAnsi" w:hAnsiTheme="minorHAnsi" w:cstheme="minorHAnsi"/>
          <w:color w:val="auto"/>
          <w:highlight w:val="yellow"/>
        </w:rPr>
        <w:t>It is critical to centrifuge and filter the dye solution to prevent aggregation of the dye particles, which may clog the electrode.</w:t>
      </w:r>
    </w:p>
    <w:p w14:paraId="2B2B6D9B" w14:textId="77777777" w:rsidR="00902CAE" w:rsidRPr="003B4690" w:rsidRDefault="00902CAE" w:rsidP="00A70117">
      <w:pPr>
        <w:rPr>
          <w:rFonts w:asciiTheme="minorHAnsi" w:hAnsiTheme="minorHAnsi" w:cstheme="minorHAnsi"/>
          <w:color w:val="auto"/>
        </w:rPr>
      </w:pPr>
    </w:p>
    <w:p w14:paraId="3C1890AD" w14:textId="77777777" w:rsidR="00902CAE" w:rsidRPr="003B4690" w:rsidRDefault="00902CAE" w:rsidP="00A70117">
      <w:pPr>
        <w:pStyle w:val="ListParagraph"/>
        <w:widowControl/>
        <w:numPr>
          <w:ilvl w:val="0"/>
          <w:numId w:val="1"/>
        </w:numPr>
        <w:autoSpaceDE/>
        <w:autoSpaceDN/>
        <w:adjustRightInd/>
        <w:rPr>
          <w:rFonts w:asciiTheme="minorHAnsi" w:hAnsiTheme="minorHAnsi" w:cstheme="minorHAnsi"/>
          <w:b/>
          <w:color w:val="auto"/>
        </w:rPr>
      </w:pPr>
      <w:r w:rsidRPr="003B4690">
        <w:rPr>
          <w:rFonts w:asciiTheme="minorHAnsi" w:hAnsiTheme="minorHAnsi" w:cstheme="minorHAnsi"/>
          <w:b/>
          <w:color w:val="auto"/>
        </w:rPr>
        <w:t>Mouse transcardial perfusion and brain dissection</w:t>
      </w:r>
    </w:p>
    <w:p w14:paraId="36352A4A" w14:textId="77777777" w:rsidR="002F33D2" w:rsidRPr="003B4690" w:rsidRDefault="002F33D2" w:rsidP="00A70117">
      <w:pPr>
        <w:widowControl/>
        <w:autoSpaceDE/>
        <w:autoSpaceDN/>
        <w:adjustRightInd/>
        <w:rPr>
          <w:rFonts w:asciiTheme="minorHAnsi" w:hAnsiTheme="minorHAnsi" w:cstheme="minorHAnsi"/>
          <w:b/>
          <w:color w:val="auto"/>
        </w:rPr>
      </w:pPr>
    </w:p>
    <w:p w14:paraId="79DE5F41" w14:textId="5FBE2E67" w:rsidR="00902CAE" w:rsidRPr="003B4690" w:rsidRDefault="00AF0DC1"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2.1</w:t>
      </w:r>
      <w:r w:rsidR="00CC3B22">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Prepar</w:t>
      </w:r>
      <w:r w:rsidR="00F703A7">
        <w:rPr>
          <w:rFonts w:asciiTheme="minorHAnsi" w:hAnsiTheme="minorHAnsi" w:cstheme="minorHAnsi"/>
          <w:color w:val="auto"/>
        </w:rPr>
        <w:t>ation of</w:t>
      </w:r>
      <w:r w:rsidR="00902CAE" w:rsidRPr="003B4690">
        <w:rPr>
          <w:rFonts w:asciiTheme="minorHAnsi" w:hAnsiTheme="minorHAnsi" w:cstheme="minorHAnsi"/>
          <w:color w:val="auto"/>
        </w:rPr>
        <w:t xml:space="preserve"> equipment and mouse for transcardial perfusion</w:t>
      </w:r>
      <w:r w:rsidR="00B24BD3" w:rsidRPr="003B4690">
        <w:rPr>
          <w:rFonts w:asciiTheme="minorHAnsi" w:hAnsiTheme="minorHAnsi" w:cstheme="minorHAnsi"/>
          <w:color w:val="auto"/>
        </w:rPr>
        <w:t xml:space="preserve"> </w:t>
      </w:r>
    </w:p>
    <w:p w14:paraId="37026062" w14:textId="77777777" w:rsidR="00CC3B22" w:rsidRDefault="00CC3B22" w:rsidP="00A70117">
      <w:pPr>
        <w:widowControl/>
        <w:autoSpaceDE/>
        <w:autoSpaceDN/>
        <w:adjustRightInd/>
        <w:rPr>
          <w:rFonts w:asciiTheme="minorHAnsi" w:hAnsiTheme="minorHAnsi" w:cstheme="minorHAnsi"/>
          <w:color w:val="auto"/>
        </w:rPr>
      </w:pPr>
    </w:p>
    <w:p w14:paraId="18B17A72" w14:textId="6865EE97" w:rsidR="00376A51" w:rsidRPr="003B4690" w:rsidRDefault="00CC3B22" w:rsidP="00A70117">
      <w:pPr>
        <w:widowControl/>
        <w:autoSpaceDE/>
        <w:autoSpaceDN/>
        <w:adjustRightInd/>
        <w:rPr>
          <w:rFonts w:asciiTheme="minorHAnsi" w:hAnsiTheme="minorHAnsi" w:cstheme="minorHAnsi"/>
          <w:color w:val="auto"/>
        </w:rPr>
      </w:pPr>
      <w:r w:rsidRPr="00CC3B22">
        <w:rPr>
          <w:rFonts w:asciiTheme="minorHAnsi" w:hAnsiTheme="minorHAnsi" w:cstheme="minorHAnsi"/>
          <w:color w:val="auto"/>
        </w:rPr>
        <w:t xml:space="preserve">NOTE: </w:t>
      </w:r>
      <w:r w:rsidRPr="003B4690">
        <w:rPr>
          <w:rFonts w:asciiTheme="minorHAnsi" w:hAnsiTheme="minorHAnsi" w:cstheme="minorHAnsi"/>
          <w:color w:val="auto"/>
        </w:rPr>
        <w:t xml:space="preserve">C57/BL6 mice of either sex can be used. </w:t>
      </w:r>
      <w:r>
        <w:rPr>
          <w:rFonts w:asciiTheme="minorHAnsi" w:hAnsiTheme="minorHAnsi" w:cstheme="minorHAnsi"/>
          <w:color w:val="auto"/>
        </w:rPr>
        <w:t>It has been</w:t>
      </w:r>
      <w:r w:rsidRPr="003B4690">
        <w:rPr>
          <w:rFonts w:asciiTheme="minorHAnsi" w:hAnsiTheme="minorHAnsi" w:cstheme="minorHAnsi"/>
          <w:color w:val="auto"/>
        </w:rPr>
        <w:t xml:space="preserve"> empirically observed that for the method to work reliably, it is important that the mice are not older than 3 months (6</w:t>
      </w:r>
      <w:r>
        <w:rPr>
          <w:rFonts w:asciiTheme="minorHAnsi" w:hAnsiTheme="minorHAnsi" w:cstheme="minorHAnsi"/>
          <w:color w:val="auto"/>
        </w:rPr>
        <w:t>−</w:t>
      </w:r>
      <w:r w:rsidRPr="003B4690">
        <w:rPr>
          <w:rFonts w:asciiTheme="minorHAnsi" w:hAnsiTheme="minorHAnsi" w:cstheme="minorHAnsi"/>
          <w:color w:val="auto"/>
        </w:rPr>
        <w:t xml:space="preserve">8 weeks old is ideal). </w:t>
      </w:r>
      <w:r w:rsidR="00376A51" w:rsidRPr="003B4690">
        <w:rPr>
          <w:rFonts w:asciiTheme="minorHAnsi" w:hAnsiTheme="minorHAnsi" w:cstheme="minorHAnsi"/>
          <w:color w:val="auto"/>
        </w:rPr>
        <w:t>The perfusion protocol is described below. An additional reference is provided for more details</w:t>
      </w:r>
      <w:r w:rsidR="00376A51" w:rsidRPr="003B4690">
        <w:rPr>
          <w:rFonts w:asciiTheme="minorHAnsi" w:hAnsiTheme="minorHAnsi" w:cstheme="minorHAnsi"/>
          <w:color w:val="auto"/>
          <w:vertAlign w:val="superscript"/>
        </w:rPr>
        <w:t>14</w:t>
      </w:r>
      <w:r w:rsidR="00376A51" w:rsidRPr="003B4690">
        <w:rPr>
          <w:rFonts w:asciiTheme="minorHAnsi" w:hAnsiTheme="minorHAnsi" w:cstheme="minorHAnsi"/>
          <w:color w:val="auto"/>
        </w:rPr>
        <w:t>.</w:t>
      </w:r>
    </w:p>
    <w:p w14:paraId="2FC9685D" w14:textId="77777777" w:rsidR="001A2B85" w:rsidRPr="003B4690" w:rsidRDefault="001A2B85" w:rsidP="00A70117">
      <w:pPr>
        <w:pStyle w:val="ListParagraph"/>
        <w:widowControl/>
        <w:autoSpaceDE/>
        <w:autoSpaceDN/>
        <w:adjustRightInd/>
        <w:ind w:left="0"/>
        <w:rPr>
          <w:rFonts w:asciiTheme="minorHAnsi" w:hAnsiTheme="minorHAnsi" w:cstheme="minorHAnsi"/>
          <w:color w:val="auto"/>
        </w:rPr>
      </w:pPr>
    </w:p>
    <w:p w14:paraId="62F9404A" w14:textId="025321D6" w:rsidR="00902CAE"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2.1.1</w:t>
      </w:r>
      <w:r w:rsidR="00A21682">
        <w:rPr>
          <w:rFonts w:asciiTheme="minorHAnsi" w:hAnsiTheme="minorHAnsi" w:cstheme="minorHAnsi"/>
          <w:color w:val="auto"/>
        </w:rPr>
        <w:t>.</w:t>
      </w:r>
      <w:r w:rsidR="008344AD"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Clear perfusion tubing with ACSF solution to remove any </w:t>
      </w:r>
      <w:r w:rsidR="00932D33" w:rsidRPr="003B4690">
        <w:rPr>
          <w:rFonts w:asciiTheme="minorHAnsi" w:hAnsiTheme="minorHAnsi" w:cstheme="minorHAnsi"/>
          <w:color w:val="auto"/>
        </w:rPr>
        <w:t xml:space="preserve">air bubbles in the line. Set up </w:t>
      </w:r>
      <w:r w:rsidR="00360497" w:rsidRPr="003B4690">
        <w:rPr>
          <w:rFonts w:asciiTheme="minorHAnsi" w:hAnsiTheme="minorHAnsi" w:cstheme="minorHAnsi"/>
          <w:color w:val="auto"/>
        </w:rPr>
        <w:t xml:space="preserve">surgery tools in order of </w:t>
      </w:r>
      <w:r w:rsidR="00A9721C" w:rsidRPr="003B4690">
        <w:rPr>
          <w:rFonts w:asciiTheme="minorHAnsi" w:hAnsiTheme="minorHAnsi" w:cstheme="minorHAnsi"/>
          <w:color w:val="auto"/>
        </w:rPr>
        <w:t>use</w:t>
      </w:r>
      <w:r w:rsidR="00DB74A7" w:rsidRPr="003B4690">
        <w:rPr>
          <w:rFonts w:asciiTheme="minorHAnsi" w:hAnsiTheme="minorHAnsi" w:cstheme="minorHAnsi"/>
          <w:color w:val="auto"/>
        </w:rPr>
        <w:t xml:space="preserve"> (tweezers, curved, blunt </w:t>
      </w:r>
      <w:r w:rsidR="00441703" w:rsidRPr="003B4690">
        <w:rPr>
          <w:rFonts w:asciiTheme="minorHAnsi" w:hAnsiTheme="minorHAnsi" w:cstheme="minorHAnsi"/>
          <w:color w:val="auto"/>
        </w:rPr>
        <w:t>scissors, iris scissors).</w:t>
      </w:r>
    </w:p>
    <w:p w14:paraId="0F244482" w14:textId="77777777" w:rsidR="00902CAE" w:rsidRPr="00A21682" w:rsidRDefault="00902CAE" w:rsidP="00A70117">
      <w:pPr>
        <w:rPr>
          <w:rFonts w:asciiTheme="minorHAnsi" w:hAnsiTheme="minorHAnsi" w:cstheme="minorHAnsi"/>
          <w:color w:val="auto"/>
        </w:rPr>
      </w:pPr>
    </w:p>
    <w:p w14:paraId="7D64D8BC" w14:textId="5DA9EEA2" w:rsidR="00902CAE"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lastRenderedPageBreak/>
        <w:t>2.1.2</w:t>
      </w:r>
      <w:r w:rsidR="00A21682">
        <w:rPr>
          <w:rFonts w:asciiTheme="minorHAnsi" w:hAnsiTheme="minorHAnsi" w:cstheme="minorHAnsi"/>
          <w:color w:val="auto"/>
        </w:rPr>
        <w:t>.</w:t>
      </w:r>
      <w:r w:rsidR="00F51BF9" w:rsidRPr="003B4690">
        <w:rPr>
          <w:rFonts w:asciiTheme="minorHAnsi" w:hAnsiTheme="minorHAnsi" w:cstheme="minorHAnsi"/>
          <w:color w:val="auto"/>
        </w:rPr>
        <w:t xml:space="preserve"> </w:t>
      </w:r>
      <w:r w:rsidR="00902CAE" w:rsidRPr="003B4690">
        <w:rPr>
          <w:rFonts w:asciiTheme="minorHAnsi" w:hAnsiTheme="minorHAnsi" w:cstheme="minorHAnsi"/>
          <w:color w:val="auto"/>
        </w:rPr>
        <w:t>Deeply anesthetize mouse by putting it into an isoflurane indu</w:t>
      </w:r>
      <w:r w:rsidR="008344AD" w:rsidRPr="003B4690">
        <w:rPr>
          <w:rFonts w:asciiTheme="minorHAnsi" w:hAnsiTheme="minorHAnsi" w:cstheme="minorHAnsi"/>
          <w:color w:val="auto"/>
        </w:rPr>
        <w:t>ction chamber</w:t>
      </w:r>
      <w:r w:rsidR="00F51BF9" w:rsidRPr="003B4690">
        <w:rPr>
          <w:rFonts w:asciiTheme="minorHAnsi" w:hAnsiTheme="minorHAnsi" w:cstheme="minorHAnsi"/>
          <w:color w:val="auto"/>
        </w:rPr>
        <w:t>, after adding 2</w:t>
      </w:r>
      <w:r w:rsidR="00A21682">
        <w:rPr>
          <w:rFonts w:asciiTheme="minorHAnsi" w:hAnsiTheme="minorHAnsi" w:cstheme="minorHAnsi"/>
          <w:color w:val="auto"/>
        </w:rPr>
        <w:t>−</w:t>
      </w:r>
      <w:r w:rsidR="00F51BF9" w:rsidRPr="003B4690">
        <w:rPr>
          <w:rFonts w:asciiTheme="minorHAnsi" w:hAnsiTheme="minorHAnsi" w:cstheme="minorHAnsi"/>
          <w:color w:val="auto"/>
        </w:rPr>
        <w:t>3 mL of isoflurane to the chamber</w:t>
      </w:r>
      <w:r w:rsidR="008344AD" w:rsidRPr="003B4690">
        <w:rPr>
          <w:rFonts w:asciiTheme="minorHAnsi" w:hAnsiTheme="minorHAnsi" w:cstheme="minorHAnsi"/>
          <w:color w:val="auto"/>
        </w:rPr>
        <w:t>. Allow 1</w:t>
      </w:r>
      <w:r w:rsidR="00A21682">
        <w:rPr>
          <w:rFonts w:asciiTheme="minorHAnsi" w:hAnsiTheme="minorHAnsi" w:cstheme="minorHAnsi"/>
          <w:color w:val="auto"/>
        </w:rPr>
        <w:t>−</w:t>
      </w:r>
      <w:r w:rsidR="008344AD" w:rsidRPr="003B4690">
        <w:rPr>
          <w:rFonts w:asciiTheme="minorHAnsi" w:hAnsiTheme="minorHAnsi" w:cstheme="minorHAnsi"/>
          <w:color w:val="auto"/>
        </w:rPr>
        <w:t xml:space="preserve">2 </w:t>
      </w:r>
      <w:r w:rsidR="00902CAE" w:rsidRPr="003B4690">
        <w:rPr>
          <w:rFonts w:asciiTheme="minorHAnsi" w:hAnsiTheme="minorHAnsi" w:cstheme="minorHAnsi"/>
          <w:color w:val="auto"/>
        </w:rPr>
        <w:t xml:space="preserve">min for anesthetic to take effect. Ensure that breathing does not stop. </w:t>
      </w:r>
    </w:p>
    <w:p w14:paraId="20DB9644" w14:textId="77777777" w:rsidR="00902CAE" w:rsidRPr="00A21682" w:rsidRDefault="00902CAE" w:rsidP="00A70117">
      <w:pPr>
        <w:rPr>
          <w:rFonts w:asciiTheme="minorHAnsi" w:hAnsiTheme="minorHAnsi" w:cstheme="minorHAnsi"/>
          <w:color w:val="auto"/>
        </w:rPr>
      </w:pPr>
    </w:p>
    <w:p w14:paraId="23206CD2" w14:textId="738ED26F" w:rsidR="00902CAE"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2.1.3</w:t>
      </w:r>
      <w:r w:rsidR="00A21682">
        <w:rPr>
          <w:rFonts w:asciiTheme="minorHAnsi" w:hAnsiTheme="minorHAnsi" w:cstheme="minorHAnsi"/>
          <w:color w:val="auto"/>
        </w:rPr>
        <w:t>.</w:t>
      </w:r>
      <w:r w:rsidR="008344AD" w:rsidRPr="003B4690">
        <w:rPr>
          <w:rFonts w:asciiTheme="minorHAnsi" w:hAnsiTheme="minorHAnsi" w:cstheme="minorHAnsi"/>
          <w:color w:val="auto"/>
        </w:rPr>
        <w:t xml:space="preserve"> </w:t>
      </w:r>
      <w:r w:rsidR="00902CAE" w:rsidRPr="003B4690">
        <w:rPr>
          <w:rFonts w:asciiTheme="minorHAnsi" w:hAnsiTheme="minorHAnsi" w:cstheme="minorHAnsi"/>
          <w:color w:val="auto"/>
        </w:rPr>
        <w:t>Test for toe pinch reflex. Proceed when the mouse is unresponsive to pain stimulus and the reflex is absent. Secure the animal in the supine position with the head placed in the breathing cone with a supply of 5% isoflurane in oxygen and the limbs and tail taped down inside a chemical fume hood.</w:t>
      </w:r>
    </w:p>
    <w:p w14:paraId="2DFB7E05" w14:textId="77777777" w:rsidR="00902CAE" w:rsidRPr="003B4690" w:rsidRDefault="00902CAE" w:rsidP="00A70117">
      <w:pPr>
        <w:rPr>
          <w:rFonts w:asciiTheme="minorHAnsi" w:hAnsiTheme="minorHAnsi" w:cstheme="minorHAnsi"/>
          <w:color w:val="auto"/>
        </w:rPr>
      </w:pPr>
    </w:p>
    <w:p w14:paraId="241E5578" w14:textId="3AFE2F02" w:rsidR="00902CAE" w:rsidRPr="003B4690" w:rsidRDefault="00E951D3"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2.2</w:t>
      </w:r>
      <w:r w:rsidR="00A21682">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Transcardial perfusion</w:t>
      </w:r>
    </w:p>
    <w:p w14:paraId="7A34FC04" w14:textId="77777777" w:rsidR="001A2B85" w:rsidRPr="003B4690" w:rsidRDefault="001A2B85" w:rsidP="00A70117">
      <w:pPr>
        <w:pStyle w:val="ListParagraph"/>
        <w:widowControl/>
        <w:autoSpaceDE/>
        <w:autoSpaceDN/>
        <w:adjustRightInd/>
        <w:ind w:left="0"/>
        <w:rPr>
          <w:rFonts w:asciiTheme="minorHAnsi" w:hAnsiTheme="minorHAnsi" w:cstheme="minorHAnsi"/>
          <w:color w:val="auto"/>
        </w:rPr>
      </w:pPr>
    </w:p>
    <w:p w14:paraId="3AC1934B" w14:textId="0F52DAF9" w:rsidR="00902CAE" w:rsidRPr="003B4690" w:rsidRDefault="008344AD"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w:t>
      </w:r>
      <w:r w:rsidR="001A2B85" w:rsidRPr="003B4690">
        <w:rPr>
          <w:rFonts w:asciiTheme="minorHAnsi" w:hAnsiTheme="minorHAnsi" w:cstheme="minorHAnsi"/>
          <w:color w:val="auto"/>
        </w:rPr>
        <w:t>.2.1</w:t>
      </w:r>
      <w:r w:rsidR="00E9760B">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Using tweezers, lift u</w:t>
      </w:r>
      <w:r w:rsidR="003F316B" w:rsidRPr="003B4690">
        <w:rPr>
          <w:rFonts w:asciiTheme="minorHAnsi" w:hAnsiTheme="minorHAnsi" w:cstheme="minorHAnsi"/>
          <w:color w:val="auto"/>
        </w:rPr>
        <w:t>p skin beneath rib cage. Make a 5</w:t>
      </w:r>
      <w:r w:rsidR="00E9760B">
        <w:rPr>
          <w:rFonts w:asciiTheme="minorHAnsi" w:hAnsiTheme="minorHAnsi" w:cstheme="minorHAnsi"/>
          <w:color w:val="auto"/>
        </w:rPr>
        <w:t>−</w:t>
      </w:r>
      <w:r w:rsidR="003F316B" w:rsidRPr="003B4690">
        <w:rPr>
          <w:rFonts w:asciiTheme="minorHAnsi" w:hAnsiTheme="minorHAnsi" w:cstheme="minorHAnsi"/>
          <w:color w:val="auto"/>
        </w:rPr>
        <w:t>6 cm</w:t>
      </w:r>
      <w:r w:rsidR="00902CAE" w:rsidRPr="003B4690">
        <w:rPr>
          <w:rFonts w:asciiTheme="minorHAnsi" w:hAnsiTheme="minorHAnsi" w:cstheme="minorHAnsi"/>
          <w:color w:val="auto"/>
        </w:rPr>
        <w:t xml:space="preserve"> inci</w:t>
      </w:r>
      <w:r w:rsidRPr="003B4690">
        <w:rPr>
          <w:rFonts w:asciiTheme="minorHAnsi" w:hAnsiTheme="minorHAnsi" w:cstheme="minorHAnsi"/>
          <w:color w:val="auto"/>
        </w:rPr>
        <w:t xml:space="preserve">sion </w:t>
      </w:r>
      <w:r w:rsidR="00DB74A7" w:rsidRPr="003B4690">
        <w:rPr>
          <w:rFonts w:asciiTheme="minorHAnsi" w:hAnsiTheme="minorHAnsi" w:cstheme="minorHAnsi"/>
          <w:color w:val="auto"/>
        </w:rPr>
        <w:t xml:space="preserve">with the curved, blunt scissors </w:t>
      </w:r>
      <w:r w:rsidRPr="003B4690">
        <w:rPr>
          <w:rFonts w:asciiTheme="minorHAnsi" w:hAnsiTheme="minorHAnsi" w:cstheme="minorHAnsi"/>
          <w:color w:val="auto"/>
        </w:rPr>
        <w:t xml:space="preserve">through the skin to expose </w:t>
      </w:r>
      <w:r w:rsidR="00902CAE" w:rsidRPr="003B4690">
        <w:rPr>
          <w:rFonts w:asciiTheme="minorHAnsi" w:hAnsiTheme="minorHAnsi" w:cstheme="minorHAnsi"/>
          <w:color w:val="auto"/>
        </w:rPr>
        <w:t xml:space="preserve">the abdominal cavity. Cut upwards through the abdominal wall until liver and diaphragm are visible. </w:t>
      </w:r>
    </w:p>
    <w:p w14:paraId="2F3C6EA7" w14:textId="77777777" w:rsidR="00902CAE" w:rsidRPr="003B4690" w:rsidRDefault="00902CAE" w:rsidP="00A70117">
      <w:pPr>
        <w:pStyle w:val="ListParagraph"/>
        <w:ind w:left="0"/>
        <w:rPr>
          <w:rFonts w:asciiTheme="minorHAnsi" w:hAnsiTheme="minorHAnsi" w:cstheme="minorHAnsi"/>
          <w:color w:val="auto"/>
        </w:rPr>
      </w:pPr>
    </w:p>
    <w:p w14:paraId="3C6DBE4E" w14:textId="5BFD2152" w:rsidR="00902CAE" w:rsidRPr="003B4690" w:rsidRDefault="00155AFB"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2.2</w:t>
      </w:r>
      <w:r w:rsidR="001A2B85" w:rsidRPr="003B4690">
        <w:rPr>
          <w:rFonts w:asciiTheme="minorHAnsi" w:hAnsiTheme="minorHAnsi" w:cstheme="minorHAnsi"/>
          <w:color w:val="auto"/>
        </w:rPr>
        <w:t>.2</w:t>
      </w:r>
      <w:r w:rsidR="00E9760B">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Gently move the liver awa</w:t>
      </w:r>
      <w:r w:rsidR="00DB74A7" w:rsidRPr="003B4690">
        <w:rPr>
          <w:rFonts w:asciiTheme="minorHAnsi" w:hAnsiTheme="minorHAnsi" w:cstheme="minorHAnsi"/>
          <w:color w:val="auto"/>
        </w:rPr>
        <w:t>y from the diagram. With iris</w:t>
      </w:r>
      <w:r w:rsidR="00902CAE" w:rsidRPr="003B4690">
        <w:rPr>
          <w:rFonts w:asciiTheme="minorHAnsi" w:hAnsiTheme="minorHAnsi" w:cstheme="minorHAnsi"/>
          <w:color w:val="auto"/>
        </w:rPr>
        <w:t xml:space="preserve"> scissors, make a</w:t>
      </w:r>
      <w:r w:rsidR="00F51BF9" w:rsidRPr="003B4690">
        <w:rPr>
          <w:rFonts w:asciiTheme="minorHAnsi" w:hAnsiTheme="minorHAnsi" w:cstheme="minorHAnsi"/>
          <w:color w:val="auto"/>
        </w:rPr>
        <w:t xml:space="preserve"> 3</w:t>
      </w:r>
      <w:r w:rsidR="00E9760B">
        <w:rPr>
          <w:rFonts w:asciiTheme="minorHAnsi" w:hAnsiTheme="minorHAnsi" w:cstheme="minorHAnsi"/>
          <w:color w:val="auto"/>
        </w:rPr>
        <w:t>−</w:t>
      </w:r>
      <w:r w:rsidR="00F51BF9" w:rsidRPr="003B4690">
        <w:rPr>
          <w:rFonts w:asciiTheme="minorHAnsi" w:hAnsiTheme="minorHAnsi" w:cstheme="minorHAnsi"/>
          <w:color w:val="auto"/>
        </w:rPr>
        <w:t xml:space="preserve">4 </w:t>
      </w:r>
      <w:r w:rsidR="00360497" w:rsidRPr="003B4690">
        <w:rPr>
          <w:rFonts w:asciiTheme="minorHAnsi" w:hAnsiTheme="minorHAnsi" w:cstheme="minorHAnsi"/>
          <w:color w:val="auto"/>
        </w:rPr>
        <w:t>cm</w:t>
      </w:r>
      <w:r w:rsidR="00902CAE" w:rsidRPr="003B4690">
        <w:rPr>
          <w:rFonts w:asciiTheme="minorHAnsi" w:hAnsiTheme="minorHAnsi" w:cstheme="minorHAnsi"/>
          <w:color w:val="auto"/>
        </w:rPr>
        <w:t xml:space="preserve"> lateral incision in the diaphragm. </w:t>
      </w:r>
    </w:p>
    <w:p w14:paraId="592A94AB" w14:textId="77777777" w:rsidR="00902CAE" w:rsidRPr="00E9760B" w:rsidRDefault="00902CAE" w:rsidP="00A70117">
      <w:pPr>
        <w:rPr>
          <w:rFonts w:asciiTheme="minorHAnsi" w:hAnsiTheme="minorHAnsi" w:cstheme="minorHAnsi"/>
          <w:color w:val="auto"/>
        </w:rPr>
      </w:pPr>
    </w:p>
    <w:p w14:paraId="51965842" w14:textId="50A4593F" w:rsidR="00902CAE"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2.2.3</w:t>
      </w:r>
      <w:r w:rsidR="00E9760B">
        <w:rPr>
          <w:rFonts w:asciiTheme="minorHAnsi" w:hAnsiTheme="minorHAnsi" w:cstheme="minorHAnsi"/>
          <w:color w:val="auto"/>
        </w:rPr>
        <w:t>.</w:t>
      </w:r>
      <w:r w:rsidR="00BD3020" w:rsidRPr="003B4690">
        <w:rPr>
          <w:rFonts w:asciiTheme="minorHAnsi" w:hAnsiTheme="minorHAnsi" w:cstheme="minorHAnsi"/>
          <w:color w:val="auto"/>
        </w:rPr>
        <w:t xml:space="preserve"> </w:t>
      </w:r>
      <w:r w:rsidR="00902CAE" w:rsidRPr="003B4690">
        <w:rPr>
          <w:rFonts w:asciiTheme="minorHAnsi" w:hAnsiTheme="minorHAnsi" w:cstheme="minorHAnsi"/>
          <w:color w:val="auto"/>
        </w:rPr>
        <w:t>Cut through the rib cage along the both sides of the body to expose the chest cavity. Be careful not to damage heart and avoid the lungs. Lift the sternum up to expose the heart.</w:t>
      </w:r>
      <w:r w:rsidR="000D0598" w:rsidRPr="003B4690">
        <w:rPr>
          <w:rFonts w:asciiTheme="minorHAnsi" w:hAnsiTheme="minorHAnsi" w:cstheme="minorHAnsi"/>
          <w:color w:val="auto"/>
        </w:rPr>
        <w:t xml:space="preserve"> </w:t>
      </w:r>
    </w:p>
    <w:p w14:paraId="0FC4CAA6" w14:textId="77777777" w:rsidR="00902CAE" w:rsidRPr="003B4690" w:rsidRDefault="00902CAE" w:rsidP="00A70117">
      <w:pPr>
        <w:pStyle w:val="ListParagraph"/>
        <w:ind w:left="0"/>
        <w:rPr>
          <w:rFonts w:asciiTheme="minorHAnsi" w:hAnsiTheme="minorHAnsi" w:cstheme="minorHAnsi"/>
          <w:color w:val="auto"/>
        </w:rPr>
      </w:pPr>
    </w:p>
    <w:p w14:paraId="0B9F00A6" w14:textId="3E336556" w:rsidR="00902CAE" w:rsidRPr="003B4690" w:rsidRDefault="00BD3020"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w:t>
      </w:r>
      <w:r w:rsidR="001A2B85" w:rsidRPr="003B4690">
        <w:rPr>
          <w:rFonts w:asciiTheme="minorHAnsi" w:hAnsiTheme="minorHAnsi" w:cstheme="minorHAnsi"/>
          <w:color w:val="auto"/>
        </w:rPr>
        <w:t>2.</w:t>
      </w:r>
      <w:r w:rsidRPr="003B4690">
        <w:rPr>
          <w:rFonts w:asciiTheme="minorHAnsi" w:hAnsiTheme="minorHAnsi" w:cstheme="minorHAnsi"/>
          <w:color w:val="auto"/>
        </w:rPr>
        <w:t>4</w:t>
      </w:r>
      <w:r w:rsidR="00E9760B">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Once the heart is visible, inject 0.05 mL </w:t>
      </w:r>
      <w:r w:rsidR="00E9760B">
        <w:rPr>
          <w:rFonts w:asciiTheme="minorHAnsi" w:hAnsiTheme="minorHAnsi" w:cstheme="minorHAnsi"/>
          <w:color w:val="auto"/>
        </w:rPr>
        <w:t xml:space="preserve">of </w:t>
      </w:r>
      <w:r w:rsidR="00902CAE" w:rsidRPr="003B4690">
        <w:rPr>
          <w:rFonts w:asciiTheme="minorHAnsi" w:hAnsiTheme="minorHAnsi" w:cstheme="minorHAnsi"/>
          <w:color w:val="auto"/>
        </w:rPr>
        <w:t xml:space="preserve">heparin sodium solution (1,000 USP per mL) into the left ventricle as an anticoagulant. Then, insert perfusion needle carefully into the left ventricle. </w:t>
      </w:r>
      <w:r w:rsidR="00E951D3" w:rsidRPr="003B4690">
        <w:rPr>
          <w:rFonts w:asciiTheme="minorHAnsi" w:hAnsiTheme="minorHAnsi" w:cstheme="minorHAnsi"/>
          <w:color w:val="auto"/>
        </w:rPr>
        <w:t xml:space="preserve">Make sure that the needle stays in the ventricle and does not pierce through to other heart chambers. </w:t>
      </w:r>
      <w:r w:rsidR="00902CAE" w:rsidRPr="003B4690">
        <w:rPr>
          <w:rFonts w:asciiTheme="minorHAnsi" w:hAnsiTheme="minorHAnsi" w:cstheme="minorHAnsi"/>
          <w:color w:val="auto"/>
        </w:rPr>
        <w:t>Make a small incision</w:t>
      </w:r>
      <w:r w:rsidR="00DB74A7" w:rsidRPr="003B4690">
        <w:rPr>
          <w:rFonts w:asciiTheme="minorHAnsi" w:hAnsiTheme="minorHAnsi" w:cstheme="minorHAnsi"/>
          <w:color w:val="auto"/>
        </w:rPr>
        <w:t xml:space="preserve"> in the right atrium with iris </w:t>
      </w:r>
      <w:r w:rsidR="00902CAE" w:rsidRPr="003B4690">
        <w:rPr>
          <w:rFonts w:asciiTheme="minorHAnsi" w:hAnsiTheme="minorHAnsi" w:cstheme="minorHAnsi"/>
          <w:color w:val="auto"/>
        </w:rPr>
        <w:t xml:space="preserve">scissors. </w:t>
      </w:r>
    </w:p>
    <w:p w14:paraId="6DE89893" w14:textId="77777777"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 xml:space="preserve"> </w:t>
      </w:r>
    </w:p>
    <w:p w14:paraId="0F32290E" w14:textId="2AEA12D3" w:rsidR="00902CAE" w:rsidRPr="003B4690" w:rsidRDefault="00BD3020"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w:t>
      </w:r>
      <w:r w:rsidR="001A2B85" w:rsidRPr="003B4690">
        <w:rPr>
          <w:rFonts w:asciiTheme="minorHAnsi" w:hAnsiTheme="minorHAnsi" w:cstheme="minorHAnsi"/>
          <w:color w:val="auto"/>
        </w:rPr>
        <w:t>2.</w:t>
      </w:r>
      <w:r w:rsidRPr="003B4690">
        <w:rPr>
          <w:rFonts w:asciiTheme="minorHAnsi" w:hAnsiTheme="minorHAnsi" w:cstheme="minorHAnsi"/>
          <w:color w:val="auto"/>
        </w:rPr>
        <w:t>5</w:t>
      </w:r>
      <w:r w:rsidR="00E9760B">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Perfuse with ACSF solution at a rate of approximately 10 mL/min until the fluid existing the body is cleared of blood (1</w:t>
      </w:r>
      <w:r w:rsidR="00E9760B">
        <w:rPr>
          <w:rFonts w:asciiTheme="minorHAnsi" w:hAnsiTheme="minorHAnsi" w:cstheme="minorHAnsi"/>
          <w:color w:val="auto"/>
        </w:rPr>
        <w:t>−</w:t>
      </w:r>
      <w:r w:rsidR="00902CAE" w:rsidRPr="003B4690">
        <w:rPr>
          <w:rFonts w:asciiTheme="minorHAnsi" w:hAnsiTheme="minorHAnsi" w:cstheme="minorHAnsi"/>
          <w:color w:val="auto"/>
        </w:rPr>
        <w:t xml:space="preserve">2 min). </w:t>
      </w:r>
    </w:p>
    <w:p w14:paraId="125DB60F" w14:textId="77777777" w:rsidR="00902CAE" w:rsidRPr="003B4690" w:rsidRDefault="00902CAE" w:rsidP="00A70117">
      <w:pPr>
        <w:rPr>
          <w:rFonts w:asciiTheme="minorHAnsi" w:hAnsiTheme="minorHAnsi" w:cstheme="minorHAnsi"/>
          <w:color w:val="auto"/>
        </w:rPr>
      </w:pPr>
    </w:p>
    <w:p w14:paraId="301E2B3A" w14:textId="34A9C4A3" w:rsidR="00902CAE" w:rsidRPr="003B4690" w:rsidRDefault="00BD3020"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w:t>
      </w:r>
      <w:r w:rsidR="001A2B85" w:rsidRPr="003B4690">
        <w:rPr>
          <w:rFonts w:asciiTheme="minorHAnsi" w:hAnsiTheme="minorHAnsi" w:cstheme="minorHAnsi"/>
          <w:color w:val="auto"/>
        </w:rPr>
        <w:t>2.</w:t>
      </w:r>
      <w:r w:rsidRPr="003B4690">
        <w:rPr>
          <w:rFonts w:asciiTheme="minorHAnsi" w:hAnsiTheme="minorHAnsi" w:cstheme="minorHAnsi"/>
          <w:color w:val="auto"/>
        </w:rPr>
        <w:t>6</w:t>
      </w:r>
      <w:r w:rsidR="00E9760B">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Switch from ACSF solution to fixative solution without introducing any air bubbles. Perfuse with fixative solution for 10 min at 10</w:t>
      </w:r>
      <w:r w:rsidR="00E9760B">
        <w:rPr>
          <w:rFonts w:asciiTheme="minorHAnsi" w:hAnsiTheme="minorHAnsi" w:cstheme="minorHAnsi"/>
          <w:color w:val="auto"/>
        </w:rPr>
        <w:t>−</w:t>
      </w:r>
      <w:r w:rsidR="00902CAE" w:rsidRPr="003B4690">
        <w:rPr>
          <w:rFonts w:asciiTheme="minorHAnsi" w:hAnsiTheme="minorHAnsi" w:cstheme="minorHAnsi"/>
          <w:color w:val="auto"/>
        </w:rPr>
        <w:t xml:space="preserve">20 mL/min. </w:t>
      </w:r>
    </w:p>
    <w:p w14:paraId="4FD988F1" w14:textId="77777777" w:rsidR="00E9760B" w:rsidRDefault="00E9760B" w:rsidP="00A70117">
      <w:pPr>
        <w:rPr>
          <w:rFonts w:asciiTheme="minorHAnsi" w:hAnsiTheme="minorHAnsi" w:cstheme="minorHAnsi"/>
          <w:b/>
          <w:color w:val="auto"/>
        </w:rPr>
      </w:pPr>
    </w:p>
    <w:p w14:paraId="106D1861" w14:textId="624F9C23" w:rsidR="00902CAE" w:rsidRPr="003B4690" w:rsidRDefault="00F703A7" w:rsidP="00A70117">
      <w:pPr>
        <w:rPr>
          <w:rFonts w:asciiTheme="minorHAnsi" w:hAnsiTheme="minorHAnsi" w:cstheme="minorHAnsi"/>
          <w:color w:val="auto"/>
        </w:rPr>
      </w:pPr>
      <w:r w:rsidRPr="00F703A7">
        <w:rPr>
          <w:rFonts w:asciiTheme="minorHAnsi" w:hAnsiTheme="minorHAnsi" w:cstheme="minorHAnsi"/>
          <w:color w:val="auto"/>
        </w:rPr>
        <w:t xml:space="preserve">CAUTION: </w:t>
      </w:r>
      <w:r w:rsidR="00C45773" w:rsidRPr="003B4690">
        <w:rPr>
          <w:rFonts w:asciiTheme="minorHAnsi" w:hAnsiTheme="minorHAnsi" w:cstheme="minorHAnsi"/>
          <w:color w:val="auto"/>
        </w:rPr>
        <w:t xml:space="preserve">Take care that no fixative solution is draining from the nose. This indicates that the </w:t>
      </w:r>
      <w:r w:rsidR="00E951D3" w:rsidRPr="003B4690">
        <w:rPr>
          <w:rFonts w:asciiTheme="minorHAnsi" w:hAnsiTheme="minorHAnsi" w:cstheme="minorHAnsi"/>
          <w:color w:val="auto"/>
        </w:rPr>
        <w:t xml:space="preserve">needle reached the right ventricle and the </w:t>
      </w:r>
      <w:r w:rsidR="00C45773" w:rsidRPr="003B4690">
        <w:rPr>
          <w:rFonts w:asciiTheme="minorHAnsi" w:hAnsiTheme="minorHAnsi" w:cstheme="minorHAnsi"/>
          <w:color w:val="auto"/>
        </w:rPr>
        <w:t>fixative is traveling to the lungs rather than through the systemic circuit to the rest of the body.</w:t>
      </w:r>
    </w:p>
    <w:p w14:paraId="444CFF94" w14:textId="77777777" w:rsidR="00902CAE" w:rsidRPr="003B4690" w:rsidRDefault="00902CAE" w:rsidP="00A70117">
      <w:pPr>
        <w:rPr>
          <w:rFonts w:asciiTheme="minorHAnsi" w:hAnsiTheme="minorHAnsi" w:cstheme="minorHAnsi"/>
          <w:color w:val="auto"/>
        </w:rPr>
      </w:pPr>
    </w:p>
    <w:p w14:paraId="58F5AF66" w14:textId="5CA7EAE8" w:rsidR="009D4023"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2.3</w:t>
      </w:r>
      <w:r w:rsidR="00900292">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Dissection of the brain</w:t>
      </w:r>
    </w:p>
    <w:p w14:paraId="5A1160DB" w14:textId="77777777" w:rsidR="00D970B8" w:rsidRDefault="00D970B8" w:rsidP="00A70117">
      <w:pPr>
        <w:widowControl/>
        <w:autoSpaceDE/>
        <w:autoSpaceDN/>
        <w:adjustRightInd/>
        <w:rPr>
          <w:rFonts w:asciiTheme="minorHAnsi" w:hAnsiTheme="minorHAnsi" w:cstheme="minorHAnsi"/>
          <w:color w:val="auto"/>
        </w:rPr>
      </w:pPr>
    </w:p>
    <w:p w14:paraId="70011B70" w14:textId="77777777" w:rsidR="00900292"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2.3.1</w:t>
      </w:r>
      <w:r w:rsidR="00900292">
        <w:rPr>
          <w:rFonts w:asciiTheme="minorHAnsi" w:hAnsiTheme="minorHAnsi" w:cstheme="minorHAnsi"/>
          <w:color w:val="auto"/>
        </w:rPr>
        <w:t>.</w:t>
      </w:r>
      <w:r w:rsidR="00D0709E"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Remove the head of the mouse </w:t>
      </w:r>
      <w:r w:rsidR="00376A51" w:rsidRPr="003B4690">
        <w:rPr>
          <w:rFonts w:asciiTheme="minorHAnsi" w:hAnsiTheme="minorHAnsi" w:cstheme="minorHAnsi"/>
          <w:color w:val="auto"/>
        </w:rPr>
        <w:t xml:space="preserve">with scissors </w:t>
      </w:r>
      <w:r w:rsidR="00902CAE" w:rsidRPr="003B4690">
        <w:rPr>
          <w:rFonts w:asciiTheme="minorHAnsi" w:hAnsiTheme="minorHAnsi" w:cstheme="minorHAnsi"/>
          <w:color w:val="auto"/>
        </w:rPr>
        <w:t xml:space="preserve">and carefully dissect out </w:t>
      </w:r>
      <w:r w:rsidR="00D0709E" w:rsidRPr="003B4690">
        <w:rPr>
          <w:rFonts w:asciiTheme="minorHAnsi" w:hAnsiTheme="minorHAnsi" w:cstheme="minorHAnsi"/>
          <w:color w:val="auto"/>
        </w:rPr>
        <w:t xml:space="preserve">the mouse brain from the skull. </w:t>
      </w:r>
      <w:r w:rsidR="00902CAE" w:rsidRPr="003B4690">
        <w:rPr>
          <w:rFonts w:asciiTheme="minorHAnsi" w:hAnsiTheme="minorHAnsi" w:cstheme="minorHAnsi"/>
          <w:color w:val="auto"/>
        </w:rPr>
        <w:t>Place in fixative solution for 1.5 h at room temperature for a short post-fixation period.</w:t>
      </w:r>
    </w:p>
    <w:p w14:paraId="585C3037" w14:textId="77777777" w:rsidR="00900292" w:rsidRDefault="00900292" w:rsidP="00A70117">
      <w:pPr>
        <w:widowControl/>
        <w:autoSpaceDE/>
        <w:autoSpaceDN/>
        <w:adjustRightInd/>
        <w:rPr>
          <w:rFonts w:asciiTheme="minorHAnsi" w:hAnsiTheme="minorHAnsi" w:cstheme="minorHAnsi"/>
          <w:color w:val="auto"/>
        </w:rPr>
      </w:pPr>
    </w:p>
    <w:p w14:paraId="6456C5B4" w14:textId="12FA29EB" w:rsidR="00D0709E" w:rsidRDefault="00900292" w:rsidP="00A70117">
      <w:pPr>
        <w:widowControl/>
        <w:autoSpaceDE/>
        <w:autoSpaceDN/>
        <w:adjustRightInd/>
        <w:rPr>
          <w:rFonts w:asciiTheme="minorHAnsi" w:hAnsiTheme="minorHAnsi" w:cstheme="minorHAnsi"/>
          <w:color w:val="auto"/>
        </w:rPr>
      </w:pPr>
      <w:r>
        <w:rPr>
          <w:rFonts w:asciiTheme="minorHAnsi" w:hAnsiTheme="minorHAnsi" w:cstheme="minorHAnsi"/>
          <w:color w:val="auto"/>
        </w:rPr>
        <w:t xml:space="preserve">NOTE: </w:t>
      </w:r>
      <w:r w:rsidR="00902CAE" w:rsidRPr="003B4690">
        <w:rPr>
          <w:rFonts w:asciiTheme="minorHAnsi" w:hAnsiTheme="minorHAnsi" w:cstheme="minorHAnsi"/>
          <w:color w:val="auto"/>
        </w:rPr>
        <w:t xml:space="preserve">A good perfusion is necessary for successful LY iontophoresis. Brain should be white-colored and absent of blood in brain vasculature. Body and limbs should appear stiff. </w:t>
      </w:r>
    </w:p>
    <w:p w14:paraId="2226D9BD" w14:textId="77777777" w:rsidR="002B486C" w:rsidRPr="003B4690" w:rsidRDefault="002B486C" w:rsidP="00A70117">
      <w:pPr>
        <w:widowControl/>
        <w:autoSpaceDE/>
        <w:autoSpaceDN/>
        <w:adjustRightInd/>
        <w:rPr>
          <w:rFonts w:asciiTheme="minorHAnsi" w:hAnsiTheme="minorHAnsi" w:cstheme="minorHAnsi"/>
          <w:color w:val="auto"/>
        </w:rPr>
      </w:pPr>
    </w:p>
    <w:p w14:paraId="6FEB6893" w14:textId="77777777" w:rsidR="00902CAE" w:rsidRPr="003B4690" w:rsidRDefault="00902CAE" w:rsidP="00A70117">
      <w:pPr>
        <w:pStyle w:val="ListParagraph"/>
        <w:widowControl/>
        <w:numPr>
          <w:ilvl w:val="0"/>
          <w:numId w:val="1"/>
        </w:numPr>
        <w:autoSpaceDE/>
        <w:autoSpaceDN/>
        <w:adjustRightInd/>
        <w:rPr>
          <w:rFonts w:asciiTheme="minorHAnsi" w:hAnsiTheme="minorHAnsi" w:cstheme="minorHAnsi"/>
          <w:b/>
          <w:color w:val="auto"/>
        </w:rPr>
      </w:pPr>
      <w:r w:rsidRPr="003B4690">
        <w:rPr>
          <w:rFonts w:asciiTheme="minorHAnsi" w:hAnsiTheme="minorHAnsi" w:cstheme="minorHAnsi"/>
          <w:b/>
          <w:color w:val="auto"/>
        </w:rPr>
        <w:t>Slice preparation</w:t>
      </w:r>
    </w:p>
    <w:p w14:paraId="7A78099B" w14:textId="77777777" w:rsidR="001A2B85" w:rsidRPr="003B4690" w:rsidRDefault="001A2B85" w:rsidP="00A70117">
      <w:pPr>
        <w:widowControl/>
        <w:autoSpaceDE/>
        <w:autoSpaceDN/>
        <w:adjustRightInd/>
        <w:rPr>
          <w:rFonts w:asciiTheme="minorHAnsi" w:hAnsiTheme="minorHAnsi" w:cstheme="minorHAnsi"/>
          <w:b/>
          <w:color w:val="auto"/>
        </w:rPr>
      </w:pPr>
    </w:p>
    <w:p w14:paraId="3517B59B" w14:textId="7083E5B1" w:rsidR="00902CAE" w:rsidRPr="003B4690" w:rsidRDefault="00902CAE" w:rsidP="00A70117">
      <w:pPr>
        <w:pStyle w:val="ListParagraph"/>
        <w:widowControl/>
        <w:numPr>
          <w:ilvl w:val="1"/>
          <w:numId w:val="16"/>
        </w:numPr>
        <w:autoSpaceDE/>
        <w:autoSpaceDN/>
        <w:adjustRightInd/>
        <w:rPr>
          <w:rFonts w:asciiTheme="minorHAnsi" w:hAnsiTheme="minorHAnsi" w:cstheme="minorHAnsi"/>
          <w:color w:val="auto"/>
        </w:rPr>
      </w:pPr>
      <w:r w:rsidRPr="003B4690">
        <w:rPr>
          <w:rFonts w:asciiTheme="minorHAnsi" w:hAnsiTheme="minorHAnsi" w:cstheme="minorHAnsi"/>
          <w:color w:val="auto"/>
        </w:rPr>
        <w:t>Preparation of hippocampal slices</w:t>
      </w:r>
    </w:p>
    <w:p w14:paraId="7039B7CC" w14:textId="77777777" w:rsidR="001A2B85" w:rsidRPr="003B4690" w:rsidRDefault="001A2B85" w:rsidP="00A70117">
      <w:pPr>
        <w:pStyle w:val="ListParagraph"/>
        <w:widowControl/>
        <w:autoSpaceDE/>
        <w:autoSpaceDN/>
        <w:adjustRightInd/>
        <w:ind w:left="0"/>
        <w:rPr>
          <w:rFonts w:asciiTheme="minorHAnsi" w:hAnsiTheme="minorHAnsi" w:cstheme="minorHAnsi"/>
          <w:color w:val="auto"/>
        </w:rPr>
      </w:pPr>
    </w:p>
    <w:p w14:paraId="699ECBDB" w14:textId="38DA7AD7" w:rsidR="00902CAE"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3.1.1</w:t>
      </w:r>
      <w:r w:rsidR="00D123EA">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Wash the brain with 0.1 M phosphate buffered saline (PBS) at room temperature for 5 min. Then, dry off the brain with filter paper and remove the olfactory bulb and cerebellum with a sharp razor blade. </w:t>
      </w:r>
    </w:p>
    <w:p w14:paraId="0BFF7484" w14:textId="77777777" w:rsidR="00902CAE" w:rsidRPr="003B4690" w:rsidRDefault="00902CAE" w:rsidP="00A70117">
      <w:pPr>
        <w:pStyle w:val="ListParagraph"/>
        <w:ind w:left="0"/>
        <w:rPr>
          <w:rFonts w:asciiTheme="minorHAnsi" w:hAnsiTheme="minorHAnsi" w:cstheme="minorHAnsi"/>
          <w:color w:val="auto"/>
        </w:rPr>
      </w:pPr>
    </w:p>
    <w:p w14:paraId="6225AB44" w14:textId="51DBEFCB" w:rsidR="00902CAE"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3.1.2</w:t>
      </w:r>
      <w:r w:rsidR="00D123EA">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Mount the brain on the vibratome tray using cyanoacrylate glue and fill the tray with PBS at room temperature. Cut hippocampal coronal sections of 110 µm thickness.</w:t>
      </w:r>
    </w:p>
    <w:p w14:paraId="4D880D19" w14:textId="77777777" w:rsidR="00D123EA" w:rsidRPr="003B4690" w:rsidRDefault="00D123EA" w:rsidP="00A70117">
      <w:pPr>
        <w:widowControl/>
        <w:autoSpaceDE/>
        <w:autoSpaceDN/>
        <w:adjustRightInd/>
        <w:rPr>
          <w:rFonts w:asciiTheme="minorHAnsi" w:hAnsiTheme="minorHAnsi" w:cstheme="minorHAnsi"/>
          <w:color w:val="auto"/>
        </w:rPr>
      </w:pPr>
    </w:p>
    <w:p w14:paraId="1761819D" w14:textId="369005A2" w:rsidR="00441703" w:rsidRPr="003B4690" w:rsidRDefault="00CC3B22" w:rsidP="00A70117">
      <w:pPr>
        <w:rPr>
          <w:rFonts w:asciiTheme="minorHAnsi" w:hAnsiTheme="minorHAnsi" w:cstheme="minorHAnsi"/>
          <w:color w:val="auto"/>
        </w:rPr>
      </w:pPr>
      <w:r w:rsidRPr="00CC3B22">
        <w:rPr>
          <w:rFonts w:asciiTheme="minorHAnsi" w:hAnsiTheme="minorHAnsi" w:cstheme="minorHAnsi"/>
          <w:color w:val="auto"/>
        </w:rPr>
        <w:t xml:space="preserve">NOTE: </w:t>
      </w:r>
      <w:r w:rsidR="009D4023" w:rsidRPr="003B4690">
        <w:rPr>
          <w:rFonts w:asciiTheme="minorHAnsi" w:hAnsiTheme="minorHAnsi" w:cstheme="minorHAnsi"/>
          <w:color w:val="auto"/>
        </w:rPr>
        <w:t xml:space="preserve">Adjust the setting of the </w:t>
      </w:r>
      <w:r w:rsidR="00902CAE" w:rsidRPr="003B4690">
        <w:rPr>
          <w:rFonts w:asciiTheme="minorHAnsi" w:hAnsiTheme="minorHAnsi" w:cstheme="minorHAnsi"/>
          <w:color w:val="auto"/>
        </w:rPr>
        <w:t>vibratome to make sure that slices have the same</w:t>
      </w:r>
      <w:r w:rsidR="000D0598"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thickness and even surface. </w:t>
      </w:r>
      <w:r w:rsidR="00441703" w:rsidRPr="003B4690">
        <w:rPr>
          <w:rFonts w:asciiTheme="minorHAnsi" w:hAnsiTheme="minorHAnsi" w:cstheme="minorHAnsi"/>
          <w:color w:val="auto"/>
        </w:rPr>
        <w:t xml:space="preserve">For this experiment, </w:t>
      </w:r>
      <w:r w:rsidR="002F33D2" w:rsidRPr="003B4690">
        <w:rPr>
          <w:rFonts w:asciiTheme="minorHAnsi" w:hAnsiTheme="minorHAnsi" w:cstheme="minorHAnsi"/>
          <w:color w:val="auto"/>
        </w:rPr>
        <w:t xml:space="preserve">a </w:t>
      </w:r>
      <w:r w:rsidR="00441703" w:rsidRPr="003B4690">
        <w:rPr>
          <w:rFonts w:asciiTheme="minorHAnsi" w:hAnsiTheme="minorHAnsi" w:cstheme="minorHAnsi"/>
          <w:color w:val="auto"/>
        </w:rPr>
        <w:t>speed setting of 4.5 and</w:t>
      </w:r>
      <w:r w:rsidR="002F33D2" w:rsidRPr="003B4690">
        <w:rPr>
          <w:rFonts w:asciiTheme="minorHAnsi" w:hAnsiTheme="minorHAnsi" w:cstheme="minorHAnsi"/>
          <w:color w:val="auto"/>
        </w:rPr>
        <w:t xml:space="preserve"> a</w:t>
      </w:r>
      <w:r w:rsidR="00441703" w:rsidRPr="003B4690">
        <w:rPr>
          <w:rFonts w:asciiTheme="minorHAnsi" w:hAnsiTheme="minorHAnsi" w:cstheme="minorHAnsi"/>
          <w:color w:val="auto"/>
        </w:rPr>
        <w:t xml:space="preserve"> frequency setting of 8</w:t>
      </w:r>
      <w:r w:rsidR="008C7D87" w:rsidRPr="003B4690">
        <w:rPr>
          <w:rFonts w:asciiTheme="minorHAnsi" w:hAnsiTheme="minorHAnsi" w:cstheme="minorHAnsi"/>
          <w:color w:val="auto"/>
        </w:rPr>
        <w:t xml:space="preserve"> </w:t>
      </w:r>
      <w:r w:rsidR="00D123EA">
        <w:rPr>
          <w:rFonts w:asciiTheme="minorHAnsi" w:hAnsiTheme="minorHAnsi" w:cstheme="minorHAnsi"/>
          <w:color w:val="auto"/>
        </w:rPr>
        <w:t>were used, which</w:t>
      </w:r>
      <w:r w:rsidR="008C7D87" w:rsidRPr="003B4690">
        <w:rPr>
          <w:rFonts w:asciiTheme="minorHAnsi" w:hAnsiTheme="minorHAnsi" w:cstheme="minorHAnsi"/>
          <w:color w:val="auto"/>
        </w:rPr>
        <w:t xml:space="preserve"> are arbitrary settings on the instrument </w:t>
      </w:r>
      <w:r w:rsidR="00D123EA">
        <w:rPr>
          <w:rFonts w:asciiTheme="minorHAnsi" w:hAnsiTheme="minorHAnsi" w:cstheme="minorHAnsi"/>
          <w:color w:val="auto"/>
        </w:rPr>
        <w:t>(</w:t>
      </w:r>
      <w:r w:rsidR="00D123EA" w:rsidRPr="00D123EA">
        <w:rPr>
          <w:rFonts w:asciiTheme="minorHAnsi" w:hAnsiTheme="minorHAnsi" w:cstheme="minorHAnsi"/>
          <w:b/>
          <w:bCs/>
          <w:color w:val="auto"/>
        </w:rPr>
        <w:t>Table of Materials</w:t>
      </w:r>
      <w:r w:rsidR="00D123EA">
        <w:rPr>
          <w:rFonts w:asciiTheme="minorHAnsi" w:hAnsiTheme="minorHAnsi" w:cstheme="minorHAnsi"/>
          <w:color w:val="auto"/>
        </w:rPr>
        <w:t>). Users</w:t>
      </w:r>
      <w:r w:rsidR="008C7D87" w:rsidRPr="003B4690">
        <w:rPr>
          <w:rFonts w:asciiTheme="minorHAnsi" w:hAnsiTheme="minorHAnsi" w:cstheme="minorHAnsi"/>
          <w:color w:val="auto"/>
        </w:rPr>
        <w:t xml:space="preserve"> may need to experiment with the settings on </w:t>
      </w:r>
      <w:r w:rsidR="00D123EA">
        <w:rPr>
          <w:rFonts w:asciiTheme="minorHAnsi" w:hAnsiTheme="minorHAnsi" w:cstheme="minorHAnsi"/>
          <w:color w:val="auto"/>
        </w:rPr>
        <w:t>other</w:t>
      </w:r>
      <w:r w:rsidR="008C7D87" w:rsidRPr="003B4690">
        <w:rPr>
          <w:rFonts w:asciiTheme="minorHAnsi" w:hAnsiTheme="minorHAnsi" w:cstheme="minorHAnsi"/>
          <w:color w:val="auto"/>
        </w:rPr>
        <w:t xml:space="preserve"> device</w:t>
      </w:r>
      <w:r w:rsidR="00622885">
        <w:rPr>
          <w:rFonts w:asciiTheme="minorHAnsi" w:hAnsiTheme="minorHAnsi" w:cstheme="minorHAnsi"/>
          <w:color w:val="auto"/>
        </w:rPr>
        <w:t>s</w:t>
      </w:r>
      <w:r w:rsidR="008C7D87" w:rsidRPr="003B4690">
        <w:rPr>
          <w:rFonts w:asciiTheme="minorHAnsi" w:hAnsiTheme="minorHAnsi" w:cstheme="minorHAnsi"/>
          <w:color w:val="auto"/>
        </w:rPr>
        <w:t>.</w:t>
      </w:r>
    </w:p>
    <w:p w14:paraId="549A4AF7" w14:textId="77777777" w:rsidR="00902CAE" w:rsidRPr="003B4690" w:rsidRDefault="00902CAE" w:rsidP="00A70117">
      <w:pPr>
        <w:rPr>
          <w:rFonts w:asciiTheme="minorHAnsi" w:hAnsiTheme="minorHAnsi" w:cstheme="minorHAnsi"/>
          <w:color w:val="auto"/>
        </w:rPr>
      </w:pPr>
    </w:p>
    <w:p w14:paraId="3E3AC8C9" w14:textId="2AA7D3F2" w:rsidR="00902CAE" w:rsidRPr="003B4690" w:rsidRDefault="001A2B85"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3.1.3</w:t>
      </w:r>
      <w:r w:rsidR="00622885">
        <w:rPr>
          <w:rFonts w:asciiTheme="minorHAnsi" w:hAnsiTheme="minorHAnsi" w:cstheme="minorHAnsi"/>
          <w:color w:val="auto"/>
        </w:rPr>
        <w:t>.</w:t>
      </w:r>
      <w:r w:rsidR="00D0709E"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Collect the sections from the tray and place in a dish of PBS on ice. </w:t>
      </w:r>
    </w:p>
    <w:p w14:paraId="7035A5CD" w14:textId="77777777" w:rsidR="00902CAE" w:rsidRPr="003B4690" w:rsidRDefault="00902CAE" w:rsidP="00A70117">
      <w:pPr>
        <w:pStyle w:val="ListParagraph"/>
        <w:ind w:left="0"/>
        <w:rPr>
          <w:rFonts w:asciiTheme="minorHAnsi" w:hAnsiTheme="minorHAnsi" w:cstheme="minorHAnsi"/>
          <w:color w:val="auto"/>
        </w:rPr>
      </w:pPr>
    </w:p>
    <w:p w14:paraId="5526A10F" w14:textId="77777777" w:rsidR="00902CAE" w:rsidRPr="003B4690" w:rsidRDefault="00902CAE" w:rsidP="00A70117">
      <w:pPr>
        <w:pStyle w:val="ListParagraph"/>
        <w:widowControl/>
        <w:numPr>
          <w:ilvl w:val="0"/>
          <w:numId w:val="1"/>
        </w:numPr>
        <w:autoSpaceDE/>
        <w:autoSpaceDN/>
        <w:adjustRightInd/>
        <w:rPr>
          <w:rFonts w:asciiTheme="minorHAnsi" w:hAnsiTheme="minorHAnsi" w:cstheme="minorHAnsi"/>
          <w:b/>
          <w:color w:val="auto"/>
          <w:highlight w:val="yellow"/>
        </w:rPr>
      </w:pPr>
      <w:r w:rsidRPr="003B4690">
        <w:rPr>
          <w:rFonts w:asciiTheme="minorHAnsi" w:hAnsiTheme="minorHAnsi" w:cstheme="minorHAnsi"/>
          <w:b/>
          <w:color w:val="auto"/>
          <w:highlight w:val="yellow"/>
        </w:rPr>
        <w:t xml:space="preserve">Electrode preparation </w:t>
      </w:r>
    </w:p>
    <w:p w14:paraId="45FD9264" w14:textId="77777777" w:rsidR="00902CAE" w:rsidRPr="003B4690" w:rsidRDefault="00902CAE" w:rsidP="00A70117">
      <w:pPr>
        <w:pStyle w:val="ListParagraph"/>
        <w:ind w:left="0"/>
        <w:rPr>
          <w:rFonts w:asciiTheme="minorHAnsi" w:hAnsiTheme="minorHAnsi" w:cstheme="minorHAnsi"/>
          <w:b/>
          <w:color w:val="auto"/>
          <w:highlight w:val="yellow"/>
        </w:rPr>
      </w:pPr>
    </w:p>
    <w:p w14:paraId="2BE5ED48" w14:textId="564BE549" w:rsidR="00902CAE" w:rsidRPr="003B4690" w:rsidRDefault="001E204D"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 xml:space="preserve">4.1. </w:t>
      </w:r>
      <w:r w:rsidR="00902CAE" w:rsidRPr="003B4690">
        <w:rPr>
          <w:rFonts w:asciiTheme="minorHAnsi" w:hAnsiTheme="minorHAnsi" w:cstheme="minorHAnsi"/>
          <w:color w:val="auto"/>
          <w:highlight w:val="yellow"/>
        </w:rPr>
        <w:t>Prepare a sharp electrode with appropriate resistance</w:t>
      </w:r>
      <w:r w:rsidR="009674F2">
        <w:rPr>
          <w:rFonts w:asciiTheme="minorHAnsi" w:hAnsiTheme="minorHAnsi" w:cstheme="minorHAnsi"/>
          <w:color w:val="auto"/>
          <w:highlight w:val="yellow"/>
        </w:rPr>
        <w:t>.</w:t>
      </w:r>
    </w:p>
    <w:p w14:paraId="35419C93" w14:textId="77777777" w:rsidR="001E204D" w:rsidRPr="003B4690" w:rsidRDefault="001E204D" w:rsidP="00A70117">
      <w:pPr>
        <w:widowControl/>
        <w:autoSpaceDE/>
        <w:autoSpaceDN/>
        <w:adjustRightInd/>
        <w:rPr>
          <w:rFonts w:asciiTheme="minorHAnsi" w:hAnsiTheme="minorHAnsi" w:cstheme="minorHAnsi"/>
          <w:color w:val="auto"/>
          <w:highlight w:val="yellow"/>
        </w:rPr>
      </w:pPr>
    </w:p>
    <w:p w14:paraId="36BD4BC7" w14:textId="22C5DAF6" w:rsidR="00E71B70" w:rsidRDefault="001E204D"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4.</w:t>
      </w:r>
      <w:r w:rsidR="00D0709E" w:rsidRPr="003B4690">
        <w:rPr>
          <w:rFonts w:asciiTheme="minorHAnsi" w:hAnsiTheme="minorHAnsi" w:cstheme="minorHAnsi"/>
          <w:color w:val="auto"/>
          <w:highlight w:val="yellow"/>
        </w:rPr>
        <w:t>1.1</w:t>
      </w:r>
      <w:r w:rsidR="00A70117">
        <w:rPr>
          <w:rFonts w:asciiTheme="minorHAnsi" w:hAnsiTheme="minorHAnsi" w:cstheme="minorHAnsi"/>
          <w:color w:val="auto"/>
          <w:highlight w:val="yellow"/>
        </w:rPr>
        <w:t>.</w:t>
      </w:r>
      <w:r w:rsidR="00D0709E"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Use a borosilicate glass single barrel electrode with filament (O.D. 1.0 mm, I.D. 0.58 mm). Pull an electrode on a micropipette puller</w:t>
      </w:r>
      <w:r w:rsidR="002D62E3">
        <w:rPr>
          <w:rFonts w:asciiTheme="minorHAnsi" w:hAnsiTheme="minorHAnsi" w:cstheme="minorHAnsi"/>
          <w:color w:val="auto"/>
          <w:highlight w:val="yellow"/>
        </w:rPr>
        <w:t xml:space="preserve"> </w:t>
      </w:r>
      <w:r w:rsidR="002D62E3">
        <w:rPr>
          <w:rFonts w:asciiTheme="minorHAnsi" w:hAnsiTheme="minorHAnsi" w:cstheme="minorHAnsi"/>
          <w:color w:val="auto"/>
        </w:rPr>
        <w:t>(</w:t>
      </w:r>
      <w:r w:rsidR="002D62E3" w:rsidRPr="00D123EA">
        <w:rPr>
          <w:rFonts w:asciiTheme="minorHAnsi" w:hAnsiTheme="minorHAnsi" w:cstheme="minorHAnsi"/>
          <w:b/>
          <w:bCs/>
          <w:color w:val="auto"/>
        </w:rPr>
        <w:t>Table of Materials</w:t>
      </w:r>
      <w:r w:rsidR="002D62E3">
        <w:rPr>
          <w:rFonts w:asciiTheme="minorHAnsi" w:hAnsiTheme="minorHAnsi" w:cstheme="minorHAnsi"/>
          <w:color w:val="auto"/>
        </w:rPr>
        <w:t>)</w:t>
      </w:r>
      <w:r w:rsidR="00902CAE" w:rsidRPr="003B4690">
        <w:rPr>
          <w:rFonts w:asciiTheme="minorHAnsi" w:hAnsiTheme="minorHAnsi" w:cstheme="minorHAnsi"/>
          <w:color w:val="auto"/>
          <w:highlight w:val="yellow"/>
        </w:rPr>
        <w:t>. Ideal electrodes filled with 1.5% LY in 5</w:t>
      </w:r>
      <w:r w:rsidR="0049424A" w:rsidRPr="003B4690">
        <w:rPr>
          <w:rFonts w:asciiTheme="minorHAnsi" w:hAnsiTheme="minorHAnsi" w:cstheme="minorHAnsi"/>
          <w:color w:val="auto"/>
          <w:highlight w:val="yellow"/>
        </w:rPr>
        <w:t> </w:t>
      </w:r>
      <w:r w:rsidR="00902CAE" w:rsidRPr="003B4690">
        <w:rPr>
          <w:rFonts w:asciiTheme="minorHAnsi" w:hAnsiTheme="minorHAnsi" w:cstheme="minorHAnsi"/>
          <w:color w:val="auto"/>
          <w:highlight w:val="yellow"/>
        </w:rPr>
        <w:t>mM KCl should have a resistance of 200 MΩ when placed into a bath of PBS.</w:t>
      </w:r>
    </w:p>
    <w:p w14:paraId="2ECCACAA" w14:textId="05B61E83" w:rsidR="00902CAE" w:rsidRPr="003B4690" w:rsidRDefault="000D0598"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 xml:space="preserve"> </w:t>
      </w:r>
    </w:p>
    <w:p w14:paraId="7D08B080" w14:textId="5BAC847D" w:rsidR="00902CAE" w:rsidRPr="003B4690" w:rsidRDefault="00CC3B22" w:rsidP="00A70117">
      <w:pPr>
        <w:rPr>
          <w:rFonts w:asciiTheme="minorHAnsi" w:hAnsiTheme="minorHAnsi" w:cstheme="minorHAnsi"/>
          <w:color w:val="auto"/>
        </w:rPr>
      </w:pPr>
      <w:r w:rsidRPr="00CC3B22">
        <w:rPr>
          <w:rFonts w:asciiTheme="minorHAnsi" w:hAnsiTheme="minorHAnsi" w:cstheme="minorHAnsi"/>
          <w:color w:val="auto"/>
        </w:rPr>
        <w:t xml:space="preserve">NOTE: </w:t>
      </w:r>
      <w:r w:rsidR="00902CAE" w:rsidRPr="003B4690">
        <w:rPr>
          <w:rFonts w:asciiTheme="minorHAnsi" w:hAnsiTheme="minorHAnsi" w:cstheme="minorHAnsi"/>
          <w:color w:val="auto"/>
        </w:rPr>
        <w:t>Puller setting varies depending on the apparatus (type of machine used and puller filament). A higher heat setting usually gives longer and finer tips. For the micropipette puller used in this experiment</w:t>
      </w:r>
      <w:r w:rsidR="00724EBF">
        <w:rPr>
          <w:rFonts w:asciiTheme="minorHAnsi" w:hAnsiTheme="minorHAnsi" w:cstheme="minorHAnsi"/>
          <w:color w:val="auto"/>
        </w:rPr>
        <w:t>,</w:t>
      </w:r>
      <w:r w:rsidR="00902CAE" w:rsidRPr="003B4690">
        <w:rPr>
          <w:rFonts w:asciiTheme="minorHAnsi" w:hAnsiTheme="minorHAnsi" w:cstheme="minorHAnsi"/>
          <w:color w:val="auto"/>
        </w:rPr>
        <w:t xml:space="preserve"> the settings were</w:t>
      </w:r>
      <w:r w:rsidR="00724EBF">
        <w:rPr>
          <w:rFonts w:asciiTheme="minorHAnsi" w:hAnsiTheme="minorHAnsi" w:cstheme="minorHAnsi"/>
          <w:color w:val="auto"/>
        </w:rPr>
        <w:t>:</w:t>
      </w:r>
      <w:r w:rsidR="00902CAE" w:rsidRPr="003B4690">
        <w:rPr>
          <w:rFonts w:asciiTheme="minorHAnsi" w:hAnsiTheme="minorHAnsi" w:cstheme="minorHAnsi"/>
          <w:color w:val="auto"/>
        </w:rPr>
        <w:t xml:space="preserve"> </w:t>
      </w:r>
      <w:r w:rsidR="00724EBF" w:rsidRPr="003B4690">
        <w:rPr>
          <w:rFonts w:asciiTheme="minorHAnsi" w:hAnsiTheme="minorHAnsi" w:cstheme="minorHAnsi"/>
          <w:color w:val="auto"/>
        </w:rPr>
        <w:t>heat: 317, pull: 90, velocity: 70, and delay: 70</w:t>
      </w:r>
      <w:r w:rsidR="00902CAE" w:rsidRPr="003B4690">
        <w:rPr>
          <w:rFonts w:asciiTheme="minorHAnsi" w:hAnsiTheme="minorHAnsi" w:cstheme="minorHAnsi"/>
          <w:color w:val="auto"/>
        </w:rPr>
        <w:t xml:space="preserve">. </w:t>
      </w:r>
      <w:r w:rsidR="00724EBF">
        <w:rPr>
          <w:rFonts w:asciiTheme="minorHAnsi" w:hAnsiTheme="minorHAnsi" w:cstheme="minorHAnsi"/>
          <w:color w:val="auto"/>
        </w:rPr>
        <w:t>A</w:t>
      </w:r>
      <w:r w:rsidR="00902CAE" w:rsidRPr="003B4690">
        <w:rPr>
          <w:rFonts w:asciiTheme="minorHAnsi" w:hAnsiTheme="minorHAnsi" w:cstheme="minorHAnsi"/>
          <w:color w:val="auto"/>
        </w:rPr>
        <w:t xml:space="preserve"> trough type filament </w:t>
      </w:r>
      <w:r w:rsidR="00724EBF">
        <w:rPr>
          <w:rFonts w:asciiTheme="minorHAnsi" w:hAnsiTheme="minorHAnsi" w:cstheme="minorHAnsi"/>
          <w:color w:val="auto"/>
        </w:rPr>
        <w:t>was used</w:t>
      </w:r>
      <w:r w:rsidR="00902CAE" w:rsidRPr="003B4690">
        <w:rPr>
          <w:rFonts w:asciiTheme="minorHAnsi" w:hAnsiTheme="minorHAnsi" w:cstheme="minorHAnsi"/>
          <w:color w:val="auto"/>
        </w:rPr>
        <w:t>.</w:t>
      </w:r>
    </w:p>
    <w:p w14:paraId="516807EC" w14:textId="77777777" w:rsidR="00902CAE" w:rsidRPr="003B4690" w:rsidRDefault="00902CAE" w:rsidP="00A70117">
      <w:pPr>
        <w:rPr>
          <w:rFonts w:asciiTheme="minorHAnsi" w:hAnsiTheme="minorHAnsi" w:cstheme="minorHAnsi"/>
          <w:color w:val="auto"/>
        </w:rPr>
      </w:pPr>
    </w:p>
    <w:p w14:paraId="1F04D874" w14:textId="44F9D251" w:rsidR="00902CAE" w:rsidRPr="003B4690" w:rsidRDefault="008759B5"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4.1.2</w:t>
      </w:r>
      <w:r w:rsidR="00A70117">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Store electrodes in a closed container to prevent d</w:t>
      </w:r>
      <w:r w:rsidR="009D4023" w:rsidRPr="003B4690">
        <w:rPr>
          <w:rFonts w:asciiTheme="minorHAnsi" w:hAnsiTheme="minorHAnsi" w:cstheme="minorHAnsi"/>
          <w:color w:val="auto"/>
          <w:highlight w:val="yellow"/>
        </w:rPr>
        <w:t xml:space="preserve">ust from entering the tip. Keep </w:t>
      </w:r>
      <w:r w:rsidR="00902CAE" w:rsidRPr="003B4690">
        <w:rPr>
          <w:rFonts w:asciiTheme="minorHAnsi" w:hAnsiTheme="minorHAnsi" w:cstheme="minorHAnsi"/>
          <w:color w:val="auto"/>
          <w:highlight w:val="yellow"/>
        </w:rPr>
        <w:t xml:space="preserve">electrodes elevated from the bottom of the box to prevent the tip from breaking. </w:t>
      </w:r>
    </w:p>
    <w:p w14:paraId="17F0AD50" w14:textId="77777777" w:rsidR="00902CAE" w:rsidRPr="003B4690" w:rsidRDefault="00902CAE" w:rsidP="00A70117">
      <w:pPr>
        <w:rPr>
          <w:rFonts w:asciiTheme="minorHAnsi" w:hAnsiTheme="minorHAnsi" w:cstheme="minorHAnsi"/>
          <w:color w:val="auto"/>
        </w:rPr>
      </w:pPr>
    </w:p>
    <w:p w14:paraId="0735A15F" w14:textId="4F56D934" w:rsidR="00D0709E" w:rsidRPr="003B4690" w:rsidRDefault="008759B5"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4.2</w:t>
      </w:r>
      <w:r w:rsidR="00A70117">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Fill the electrode with LY dye solution</w:t>
      </w:r>
      <w:r w:rsidR="00326962">
        <w:rPr>
          <w:rFonts w:asciiTheme="minorHAnsi" w:hAnsiTheme="minorHAnsi" w:cstheme="minorHAnsi"/>
          <w:color w:val="auto"/>
          <w:highlight w:val="yellow"/>
        </w:rPr>
        <w:t>.</w:t>
      </w:r>
    </w:p>
    <w:p w14:paraId="47EAFBA8" w14:textId="77777777" w:rsidR="008921AE" w:rsidRPr="003B4690" w:rsidRDefault="008921AE" w:rsidP="00A70117">
      <w:pPr>
        <w:widowControl/>
        <w:autoSpaceDE/>
        <w:autoSpaceDN/>
        <w:adjustRightInd/>
        <w:rPr>
          <w:rFonts w:asciiTheme="minorHAnsi" w:hAnsiTheme="minorHAnsi" w:cstheme="minorHAnsi"/>
          <w:color w:val="auto"/>
          <w:highlight w:val="yellow"/>
        </w:rPr>
      </w:pPr>
    </w:p>
    <w:p w14:paraId="2F7C5BAE" w14:textId="7D983754"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4.2.1</w:t>
      </w:r>
      <w:r w:rsidR="00A70117">
        <w:rPr>
          <w:rFonts w:asciiTheme="minorHAnsi" w:hAnsiTheme="minorHAnsi" w:cstheme="minorHAnsi"/>
          <w:color w:val="auto"/>
          <w:highlight w:val="yellow"/>
        </w:rPr>
        <w:t>.</w:t>
      </w:r>
      <w:r w:rsidR="00902CAE" w:rsidRPr="003B4690">
        <w:rPr>
          <w:rFonts w:asciiTheme="minorHAnsi" w:hAnsiTheme="minorHAnsi" w:cstheme="minorHAnsi"/>
          <w:color w:val="auto"/>
          <w:highlight w:val="yellow"/>
        </w:rPr>
        <w:t xml:space="preserve"> Place an electrode in vertical position with the tip facin</w:t>
      </w:r>
      <w:r w:rsidR="00D0709E" w:rsidRPr="003B4690">
        <w:rPr>
          <w:rFonts w:asciiTheme="minorHAnsi" w:hAnsiTheme="minorHAnsi" w:cstheme="minorHAnsi"/>
          <w:color w:val="auto"/>
          <w:highlight w:val="yellow"/>
        </w:rPr>
        <w:t>g downward. Pipette 1</w:t>
      </w:r>
      <w:r w:rsidR="00326962">
        <w:rPr>
          <w:rFonts w:asciiTheme="minorHAnsi" w:hAnsiTheme="minorHAnsi" w:cstheme="minorHAnsi"/>
          <w:color w:val="auto"/>
          <w:highlight w:val="yellow"/>
        </w:rPr>
        <w:t>−</w:t>
      </w:r>
      <w:r w:rsidR="00D0709E" w:rsidRPr="003B4690">
        <w:rPr>
          <w:rFonts w:asciiTheme="minorHAnsi" w:hAnsiTheme="minorHAnsi" w:cstheme="minorHAnsi"/>
          <w:color w:val="auto"/>
          <w:highlight w:val="yellow"/>
        </w:rPr>
        <w:t xml:space="preserve">2 µL of </w:t>
      </w:r>
      <w:r w:rsidR="00902CAE" w:rsidRPr="003B4690">
        <w:rPr>
          <w:rFonts w:asciiTheme="minorHAnsi" w:hAnsiTheme="minorHAnsi" w:cstheme="minorHAnsi"/>
          <w:color w:val="auto"/>
          <w:highlight w:val="yellow"/>
        </w:rPr>
        <w:t>LY solution into the back of the electrode and wait for 5</w:t>
      </w:r>
      <w:r w:rsidR="00326962">
        <w:rPr>
          <w:rFonts w:asciiTheme="minorHAnsi" w:hAnsiTheme="minorHAnsi" w:cstheme="minorHAnsi"/>
          <w:color w:val="auto"/>
          <w:highlight w:val="yellow"/>
        </w:rPr>
        <w:t>−</w:t>
      </w:r>
      <w:r w:rsidR="00902CAE" w:rsidRPr="003B4690">
        <w:rPr>
          <w:rFonts w:asciiTheme="minorHAnsi" w:hAnsiTheme="minorHAnsi" w:cstheme="minorHAnsi"/>
          <w:color w:val="auto"/>
          <w:highlight w:val="yellow"/>
        </w:rPr>
        <w:t>10 min for the solution</w:t>
      </w:r>
      <w:r w:rsidR="000D059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to move to the tip via capillary action.</w:t>
      </w:r>
    </w:p>
    <w:p w14:paraId="50D5F575" w14:textId="77777777" w:rsidR="00902CAE" w:rsidRPr="003B4690" w:rsidRDefault="00902CAE" w:rsidP="00A70117">
      <w:pPr>
        <w:pStyle w:val="ListParagraph"/>
        <w:ind w:left="0"/>
        <w:rPr>
          <w:rFonts w:asciiTheme="minorHAnsi" w:hAnsiTheme="minorHAnsi" w:cstheme="minorHAnsi"/>
          <w:color w:val="auto"/>
          <w:highlight w:val="yellow"/>
        </w:rPr>
      </w:pPr>
    </w:p>
    <w:p w14:paraId="3B365BC7" w14:textId="46E48FFF" w:rsidR="00902CAE"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4.2.2</w:t>
      </w:r>
      <w:r w:rsidR="00A70117">
        <w:rPr>
          <w:rFonts w:asciiTheme="minorHAnsi" w:hAnsiTheme="minorHAnsi" w:cstheme="minorHAnsi"/>
          <w:color w:val="auto"/>
          <w:highlight w:val="yellow"/>
        </w:rPr>
        <w:t>.</w:t>
      </w:r>
      <w:r w:rsidR="00D0709E"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Gently secure the filled electrode in the electrode holder connected to manipulator.</w:t>
      </w:r>
    </w:p>
    <w:p w14:paraId="4975093F" w14:textId="77777777" w:rsidR="00326962" w:rsidRPr="003B4690" w:rsidRDefault="00326962" w:rsidP="00A70117">
      <w:pPr>
        <w:widowControl/>
        <w:autoSpaceDE/>
        <w:autoSpaceDN/>
        <w:adjustRightInd/>
        <w:rPr>
          <w:rFonts w:asciiTheme="minorHAnsi" w:hAnsiTheme="minorHAnsi" w:cstheme="minorHAnsi"/>
          <w:color w:val="auto"/>
          <w:highlight w:val="yellow"/>
        </w:rPr>
      </w:pPr>
    </w:p>
    <w:p w14:paraId="2F6BA5B4" w14:textId="73238448" w:rsidR="00902CAE" w:rsidRPr="003B4690" w:rsidRDefault="00CC3B22" w:rsidP="00A70117">
      <w:pPr>
        <w:rPr>
          <w:rFonts w:asciiTheme="minorHAnsi" w:hAnsiTheme="minorHAnsi" w:cstheme="minorHAnsi"/>
          <w:color w:val="auto"/>
        </w:rPr>
      </w:pPr>
      <w:r w:rsidRPr="00CC3B22">
        <w:rPr>
          <w:rFonts w:asciiTheme="minorHAnsi" w:hAnsiTheme="minorHAnsi" w:cstheme="minorHAnsi"/>
          <w:color w:val="auto"/>
          <w:highlight w:val="yellow"/>
        </w:rPr>
        <w:t xml:space="preserve">NOTE: </w:t>
      </w:r>
      <w:r w:rsidR="00902CAE" w:rsidRPr="003B4690">
        <w:rPr>
          <w:rFonts w:asciiTheme="minorHAnsi" w:hAnsiTheme="minorHAnsi" w:cstheme="minorHAnsi"/>
          <w:color w:val="auto"/>
          <w:highlight w:val="yellow"/>
        </w:rPr>
        <w:t xml:space="preserve">The silver wire of the electrode holder needs to be in contact with the LY inside the </w:t>
      </w:r>
      <w:r w:rsidR="00902CAE" w:rsidRPr="003B4690">
        <w:rPr>
          <w:rFonts w:asciiTheme="minorHAnsi" w:hAnsiTheme="minorHAnsi" w:cstheme="minorHAnsi"/>
          <w:color w:val="auto"/>
          <w:highlight w:val="yellow"/>
        </w:rPr>
        <w:lastRenderedPageBreak/>
        <w:t>electrode. Adjust volume of the LY solution if needed, depending on the wire length.</w:t>
      </w:r>
    </w:p>
    <w:p w14:paraId="4FC0BE03" w14:textId="77777777" w:rsidR="00902CAE" w:rsidRPr="003B4690" w:rsidRDefault="00902CAE" w:rsidP="00A70117">
      <w:pPr>
        <w:rPr>
          <w:rFonts w:asciiTheme="minorHAnsi" w:hAnsiTheme="minorHAnsi" w:cstheme="minorHAnsi"/>
          <w:color w:val="auto"/>
        </w:rPr>
      </w:pPr>
    </w:p>
    <w:p w14:paraId="304647D7" w14:textId="115641FD" w:rsidR="00902CAE" w:rsidRPr="003B4690" w:rsidRDefault="00902CAE" w:rsidP="00A70117">
      <w:pPr>
        <w:pStyle w:val="ListParagraph"/>
        <w:widowControl/>
        <w:numPr>
          <w:ilvl w:val="0"/>
          <w:numId w:val="1"/>
        </w:numPr>
        <w:autoSpaceDE/>
        <w:autoSpaceDN/>
        <w:adjustRightInd/>
        <w:rPr>
          <w:rFonts w:asciiTheme="minorHAnsi" w:hAnsiTheme="minorHAnsi" w:cstheme="minorHAnsi"/>
          <w:b/>
          <w:color w:val="auto"/>
          <w:highlight w:val="yellow"/>
          <w:u w:val="single"/>
        </w:rPr>
      </w:pPr>
      <w:r w:rsidRPr="003B4690">
        <w:rPr>
          <w:rFonts w:asciiTheme="minorHAnsi" w:hAnsiTheme="minorHAnsi" w:cstheme="minorHAnsi"/>
          <w:b/>
          <w:color w:val="auto"/>
          <w:highlight w:val="yellow"/>
        </w:rPr>
        <w:t>Fill</w:t>
      </w:r>
      <w:r w:rsidR="00326962">
        <w:rPr>
          <w:rFonts w:asciiTheme="minorHAnsi" w:hAnsiTheme="minorHAnsi" w:cstheme="minorHAnsi"/>
          <w:b/>
          <w:color w:val="auto"/>
          <w:highlight w:val="yellow"/>
        </w:rPr>
        <w:t>ing</w:t>
      </w:r>
      <w:r w:rsidRPr="003B4690">
        <w:rPr>
          <w:rFonts w:asciiTheme="minorHAnsi" w:hAnsiTheme="minorHAnsi" w:cstheme="minorHAnsi"/>
          <w:b/>
          <w:color w:val="auto"/>
          <w:highlight w:val="yellow"/>
        </w:rPr>
        <w:t xml:space="preserve"> astrocytes with iontophoresis</w:t>
      </w:r>
    </w:p>
    <w:p w14:paraId="133ED947" w14:textId="77777777" w:rsidR="00902CAE" w:rsidRPr="003B4690" w:rsidRDefault="00902CAE" w:rsidP="00A70117">
      <w:pPr>
        <w:pStyle w:val="ListParagraph"/>
        <w:ind w:left="0"/>
        <w:rPr>
          <w:rFonts w:asciiTheme="minorHAnsi" w:hAnsiTheme="minorHAnsi" w:cstheme="minorHAnsi"/>
          <w:b/>
          <w:color w:val="auto"/>
          <w:u w:val="single"/>
        </w:rPr>
      </w:pPr>
    </w:p>
    <w:p w14:paraId="6D2227EC" w14:textId="72699935" w:rsidR="00902CAE" w:rsidRPr="003B4690" w:rsidRDefault="00902CAE" w:rsidP="00A70117">
      <w:pPr>
        <w:pStyle w:val="ListParagraph"/>
        <w:widowControl/>
        <w:numPr>
          <w:ilvl w:val="1"/>
          <w:numId w:val="22"/>
        </w:numPr>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Test</w:t>
      </w:r>
      <w:r w:rsidR="00987FFE">
        <w:rPr>
          <w:rFonts w:asciiTheme="minorHAnsi" w:hAnsiTheme="minorHAnsi" w:cstheme="minorHAnsi"/>
          <w:color w:val="auto"/>
          <w:highlight w:val="yellow"/>
        </w:rPr>
        <w:t xml:space="preserve"> </w:t>
      </w:r>
      <w:r w:rsidRPr="003B4690">
        <w:rPr>
          <w:rFonts w:asciiTheme="minorHAnsi" w:hAnsiTheme="minorHAnsi" w:cstheme="minorHAnsi"/>
          <w:color w:val="auto"/>
          <w:highlight w:val="yellow"/>
        </w:rPr>
        <w:t>the electrode</w:t>
      </w:r>
      <w:r w:rsidR="00987FFE">
        <w:rPr>
          <w:rFonts w:asciiTheme="minorHAnsi" w:hAnsiTheme="minorHAnsi" w:cstheme="minorHAnsi"/>
          <w:color w:val="auto"/>
          <w:highlight w:val="yellow"/>
        </w:rPr>
        <w:t>.</w:t>
      </w:r>
    </w:p>
    <w:p w14:paraId="5F023EC9" w14:textId="77777777" w:rsidR="00FD532B" w:rsidRPr="003B4690" w:rsidRDefault="00FD532B" w:rsidP="00A70117">
      <w:pPr>
        <w:widowControl/>
        <w:autoSpaceDE/>
        <w:autoSpaceDN/>
        <w:adjustRightInd/>
        <w:rPr>
          <w:rFonts w:asciiTheme="minorHAnsi" w:hAnsiTheme="minorHAnsi" w:cstheme="minorHAnsi"/>
          <w:color w:val="auto"/>
          <w:highlight w:val="yellow"/>
        </w:rPr>
      </w:pPr>
    </w:p>
    <w:p w14:paraId="52626C3D" w14:textId="3FEB1A94"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5.1.1</w:t>
      </w:r>
      <w:r w:rsidR="00A70117">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Place a brain slice gently into a glass bottom dish filled with 0.1 M PBS at room</w:t>
      </w:r>
      <w:r w:rsidR="000D059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temperature. Hold the slice in place with a platinum harp with nylon strings. </w:t>
      </w:r>
    </w:p>
    <w:p w14:paraId="24DF4265" w14:textId="77777777" w:rsidR="00902CAE" w:rsidRPr="003B4690" w:rsidRDefault="00902CAE" w:rsidP="00A70117">
      <w:pPr>
        <w:pStyle w:val="ListParagraph"/>
        <w:ind w:left="0"/>
        <w:rPr>
          <w:rFonts w:asciiTheme="minorHAnsi" w:hAnsiTheme="minorHAnsi" w:cstheme="minorHAnsi"/>
          <w:color w:val="auto"/>
          <w:highlight w:val="yellow"/>
        </w:rPr>
      </w:pPr>
    </w:p>
    <w:p w14:paraId="2402D530" w14:textId="6735205A"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5.1.2</w:t>
      </w:r>
      <w:r w:rsidR="00A70117">
        <w:rPr>
          <w:rFonts w:asciiTheme="minorHAnsi" w:hAnsiTheme="minorHAnsi" w:cstheme="minorHAnsi"/>
          <w:color w:val="auto"/>
          <w:highlight w:val="yellow"/>
        </w:rPr>
        <w:t>.</w:t>
      </w:r>
      <w:r w:rsidR="00D0709E"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Ensure that the electrode is connected to a voltage source and place the ground electrode into the bath containing the brain slice. </w:t>
      </w:r>
    </w:p>
    <w:p w14:paraId="1BB96AA1" w14:textId="77777777" w:rsidR="00902CAE" w:rsidRPr="003B4690" w:rsidRDefault="00902CAE" w:rsidP="00A70117">
      <w:pPr>
        <w:pStyle w:val="ListParagraph"/>
        <w:ind w:left="0"/>
        <w:rPr>
          <w:rFonts w:asciiTheme="minorHAnsi" w:hAnsiTheme="minorHAnsi" w:cstheme="minorHAnsi"/>
          <w:color w:val="auto"/>
          <w:highlight w:val="yellow"/>
        </w:rPr>
      </w:pPr>
    </w:p>
    <w:p w14:paraId="333C7450" w14:textId="79160D58"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5.1.3</w:t>
      </w:r>
      <w:r w:rsidR="00A70117">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Move the objective to the brain region of interest.</w:t>
      </w:r>
      <w:r w:rsidR="000D0598" w:rsidRPr="003B4690">
        <w:rPr>
          <w:rFonts w:asciiTheme="minorHAnsi" w:hAnsiTheme="minorHAnsi" w:cstheme="minorHAnsi"/>
          <w:color w:val="auto"/>
          <w:highlight w:val="yellow"/>
        </w:rPr>
        <w:t xml:space="preserve"> </w:t>
      </w:r>
    </w:p>
    <w:p w14:paraId="3146E207" w14:textId="77777777" w:rsidR="00902CAE" w:rsidRPr="003B4690" w:rsidRDefault="00902CAE" w:rsidP="00A70117">
      <w:pPr>
        <w:rPr>
          <w:rFonts w:asciiTheme="minorHAnsi" w:hAnsiTheme="minorHAnsi" w:cstheme="minorHAnsi"/>
          <w:b/>
          <w:color w:val="auto"/>
          <w:highlight w:val="yellow"/>
          <w:u w:val="single"/>
        </w:rPr>
      </w:pPr>
    </w:p>
    <w:p w14:paraId="0759EC88" w14:textId="5ABBF80A"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5.1.4</w:t>
      </w:r>
      <w:r w:rsidR="00A70117">
        <w:rPr>
          <w:rFonts w:asciiTheme="minorHAnsi" w:hAnsiTheme="minorHAnsi" w:cstheme="minorHAnsi"/>
          <w:color w:val="auto"/>
          <w:highlight w:val="yellow"/>
        </w:rPr>
        <w:t>.</w:t>
      </w:r>
      <w:r w:rsidR="00902CAE" w:rsidRPr="003B4690">
        <w:rPr>
          <w:rFonts w:asciiTheme="minorHAnsi" w:hAnsiTheme="minorHAnsi" w:cstheme="minorHAnsi"/>
          <w:color w:val="auto"/>
          <w:highlight w:val="yellow"/>
        </w:rPr>
        <w:t xml:space="preserve"> Lower the electrode into the solution. Under the bright fiel</w:t>
      </w:r>
      <w:r w:rsidR="00D0709E" w:rsidRPr="003B4690">
        <w:rPr>
          <w:rFonts w:asciiTheme="minorHAnsi" w:hAnsiTheme="minorHAnsi" w:cstheme="minorHAnsi"/>
          <w:color w:val="auto"/>
          <w:highlight w:val="yellow"/>
        </w:rPr>
        <w:t xml:space="preserve">d, move it to the center of the </w:t>
      </w:r>
      <w:r w:rsidR="00902CAE" w:rsidRPr="003B4690">
        <w:rPr>
          <w:rFonts w:asciiTheme="minorHAnsi" w:hAnsiTheme="minorHAnsi" w:cstheme="minorHAnsi"/>
          <w:color w:val="auto"/>
          <w:highlight w:val="yellow"/>
        </w:rPr>
        <w:t>field of view and examine it c</w:t>
      </w:r>
      <w:r w:rsidR="00B87E71" w:rsidRPr="003B4690">
        <w:rPr>
          <w:rFonts w:asciiTheme="minorHAnsi" w:hAnsiTheme="minorHAnsi" w:cstheme="minorHAnsi"/>
          <w:color w:val="auto"/>
          <w:highlight w:val="yellow"/>
        </w:rPr>
        <w:t xml:space="preserve">arefully with the 40x water </w:t>
      </w:r>
      <w:r w:rsidR="00902CAE" w:rsidRPr="003B4690">
        <w:rPr>
          <w:rFonts w:asciiTheme="minorHAnsi" w:hAnsiTheme="minorHAnsi" w:cstheme="minorHAnsi"/>
          <w:color w:val="auto"/>
          <w:highlight w:val="yellow"/>
        </w:rPr>
        <w:t>immersion lens to ensure that it appears clear</w:t>
      </w:r>
      <w:r w:rsidR="00661900" w:rsidRPr="003B4690">
        <w:rPr>
          <w:rFonts w:asciiTheme="minorHAnsi" w:hAnsiTheme="minorHAnsi" w:cstheme="minorHAnsi"/>
          <w:color w:val="auto"/>
          <w:highlight w:val="yellow"/>
        </w:rPr>
        <w:t xml:space="preserve"> and without debris or bubbles. If there is anything clogging the electrode tip, replace it with a new one.</w:t>
      </w:r>
      <w:r w:rsidR="000D0598" w:rsidRPr="003B4690">
        <w:rPr>
          <w:rFonts w:asciiTheme="minorHAnsi" w:hAnsiTheme="minorHAnsi" w:cstheme="minorHAnsi"/>
          <w:color w:val="auto"/>
        </w:rPr>
        <w:t xml:space="preserve"> </w:t>
      </w:r>
    </w:p>
    <w:p w14:paraId="3BD2E0B7" w14:textId="77777777" w:rsidR="00A70117" w:rsidRDefault="00A70117" w:rsidP="00A70117">
      <w:pPr>
        <w:rPr>
          <w:rFonts w:asciiTheme="minorHAnsi" w:hAnsiTheme="minorHAnsi" w:cstheme="minorHAnsi"/>
          <w:color w:val="auto"/>
          <w:highlight w:val="yellow"/>
        </w:rPr>
      </w:pPr>
    </w:p>
    <w:p w14:paraId="1A0196CC" w14:textId="4AC54F5B" w:rsidR="00902CAE" w:rsidRPr="000266FA" w:rsidRDefault="00CC3B22" w:rsidP="00A70117">
      <w:pPr>
        <w:rPr>
          <w:color w:val="auto"/>
        </w:rPr>
      </w:pPr>
      <w:r w:rsidRPr="000266FA">
        <w:rPr>
          <w:rFonts w:asciiTheme="minorHAnsi" w:hAnsiTheme="minorHAnsi" w:cstheme="minorHAnsi"/>
          <w:color w:val="auto"/>
        </w:rPr>
        <w:t xml:space="preserve">NOTE: </w:t>
      </w:r>
      <w:r w:rsidR="00661900" w:rsidRPr="000266FA">
        <w:rPr>
          <w:color w:val="auto"/>
        </w:rPr>
        <w:t xml:space="preserve">Clogging is a concern for the 200 </w:t>
      </w:r>
      <w:r w:rsidR="00661900" w:rsidRPr="000266FA">
        <w:rPr>
          <w:rFonts w:asciiTheme="minorHAnsi" w:hAnsiTheme="minorHAnsi" w:cstheme="minorHAnsi"/>
          <w:color w:val="auto"/>
        </w:rPr>
        <w:t>MΩ</w:t>
      </w:r>
      <w:r w:rsidR="00661900" w:rsidRPr="000266FA">
        <w:rPr>
          <w:color w:val="auto"/>
        </w:rPr>
        <w:t xml:space="preserve"> electrode. With centrifugation and filtration of the dye solution before every experiment, this should not be a frequent problem. </w:t>
      </w:r>
      <w:r w:rsidR="00661900" w:rsidRPr="000266FA">
        <w:rPr>
          <w:rFonts w:asciiTheme="minorHAnsi" w:hAnsiTheme="minorHAnsi" w:cstheme="minorHAnsi"/>
          <w:color w:val="auto"/>
        </w:rPr>
        <w:t xml:space="preserve">However, </w:t>
      </w:r>
      <w:r w:rsidR="00661900" w:rsidRPr="000266FA">
        <w:rPr>
          <w:color w:val="auto"/>
        </w:rPr>
        <w:t>because the tip of the electrode is small, tissue may sometimes become stuck in the opening.</w:t>
      </w:r>
      <w:r w:rsidR="00C010F8" w:rsidRPr="000266FA">
        <w:rPr>
          <w:color w:val="auto"/>
        </w:rPr>
        <w:t xml:space="preserve"> </w:t>
      </w:r>
      <w:r w:rsidR="006C2981" w:rsidRPr="000266FA">
        <w:rPr>
          <w:color w:val="auto"/>
        </w:rPr>
        <w:t>The authors</w:t>
      </w:r>
      <w:r w:rsidR="00C010F8" w:rsidRPr="000266FA">
        <w:rPr>
          <w:color w:val="auto"/>
        </w:rPr>
        <w:t xml:space="preserve"> have not found a way to prevent this, but it can be easily dealt with by simply using a new electrode.</w:t>
      </w:r>
    </w:p>
    <w:p w14:paraId="72025293" w14:textId="77777777" w:rsidR="00661900" w:rsidRPr="003B4690" w:rsidRDefault="00661900" w:rsidP="00A70117">
      <w:pPr>
        <w:rPr>
          <w:rFonts w:asciiTheme="minorHAnsi" w:hAnsiTheme="minorHAnsi" w:cstheme="minorHAnsi"/>
          <w:color w:val="auto"/>
          <w:highlight w:val="yellow"/>
        </w:rPr>
      </w:pPr>
    </w:p>
    <w:p w14:paraId="67B71BEB" w14:textId="0AAD1F49" w:rsidR="00902CAE" w:rsidRPr="003B4690" w:rsidRDefault="008921AE" w:rsidP="00501D33">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5.1.5</w:t>
      </w:r>
      <w:r w:rsidR="00A70117">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Observe the tip of the electrode under the confocal laser-scanning microscope with the 4</w:t>
      </w:r>
      <w:r w:rsidRPr="003B4690">
        <w:rPr>
          <w:rFonts w:asciiTheme="minorHAnsi" w:hAnsiTheme="minorHAnsi" w:cstheme="minorHAnsi"/>
          <w:color w:val="auto"/>
          <w:highlight w:val="yellow"/>
        </w:rPr>
        <w:t xml:space="preserve">88 </w:t>
      </w:r>
      <w:r w:rsidR="00902CAE" w:rsidRPr="003B4690">
        <w:rPr>
          <w:rFonts w:asciiTheme="minorHAnsi" w:hAnsiTheme="minorHAnsi" w:cstheme="minorHAnsi"/>
          <w:color w:val="auto"/>
          <w:highlight w:val="yellow"/>
        </w:rPr>
        <w:t>nm laser. Then, test dye ejection by turning on the stimulator at 12 V.</w:t>
      </w:r>
      <w:r w:rsidR="00501D33">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Note a large fluorescent dye cloud around the tip of the electrode while the stimulator is on. If no or little dye is ejected upon voltage stimulation, replace the electrode. </w:t>
      </w:r>
    </w:p>
    <w:p w14:paraId="76B70585" w14:textId="77777777" w:rsidR="00902CAE" w:rsidRPr="003B4690" w:rsidRDefault="00902CAE" w:rsidP="00A70117">
      <w:pPr>
        <w:pStyle w:val="ListParagraph"/>
        <w:ind w:left="0"/>
        <w:rPr>
          <w:rFonts w:asciiTheme="minorHAnsi" w:hAnsiTheme="minorHAnsi" w:cstheme="minorHAnsi"/>
          <w:color w:val="auto"/>
          <w:highlight w:val="yellow"/>
        </w:rPr>
      </w:pPr>
    </w:p>
    <w:p w14:paraId="665BC8E2" w14:textId="54E0E05C"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D0709E" w:rsidRPr="003B4690">
        <w:rPr>
          <w:rFonts w:asciiTheme="minorHAnsi" w:hAnsiTheme="minorHAnsi" w:cstheme="minorHAnsi"/>
          <w:color w:val="auto"/>
          <w:highlight w:val="yellow"/>
        </w:rPr>
        <w:t>1.6</w:t>
      </w:r>
      <w:r w:rsidR="00A70117">
        <w:rPr>
          <w:rFonts w:asciiTheme="minorHAnsi" w:hAnsiTheme="minorHAnsi" w:cstheme="minorHAnsi"/>
          <w:color w:val="auto"/>
          <w:highlight w:val="yellow"/>
        </w:rPr>
        <w:t>.</w:t>
      </w:r>
      <w:r w:rsidR="00D0709E"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Under the bright field, slowly lower the electrode toward the slice stopping just above the surface.</w:t>
      </w:r>
    </w:p>
    <w:p w14:paraId="6A3672D2" w14:textId="77777777" w:rsidR="00902CAE" w:rsidRPr="003B4690" w:rsidRDefault="00902CAE" w:rsidP="00A70117">
      <w:pPr>
        <w:rPr>
          <w:rFonts w:asciiTheme="minorHAnsi" w:hAnsiTheme="minorHAnsi" w:cstheme="minorHAnsi"/>
          <w:color w:val="auto"/>
          <w:highlight w:val="yellow"/>
        </w:rPr>
      </w:pPr>
    </w:p>
    <w:p w14:paraId="45DFD1A2" w14:textId="420CE3B8" w:rsidR="00902CAE" w:rsidRPr="003B4690" w:rsidRDefault="00902CAE" w:rsidP="00A70117">
      <w:pPr>
        <w:pStyle w:val="ListParagraph"/>
        <w:widowControl/>
        <w:numPr>
          <w:ilvl w:val="1"/>
          <w:numId w:val="22"/>
        </w:numPr>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Fill astrocyte with iontophoresis</w:t>
      </w:r>
      <w:r w:rsidR="00987FFE">
        <w:rPr>
          <w:rFonts w:asciiTheme="minorHAnsi" w:hAnsiTheme="minorHAnsi" w:cstheme="minorHAnsi"/>
          <w:color w:val="auto"/>
          <w:highlight w:val="yellow"/>
        </w:rPr>
        <w:t>.</w:t>
      </w:r>
    </w:p>
    <w:p w14:paraId="155C23CD" w14:textId="77777777" w:rsidR="00FD532B" w:rsidRPr="003B4690" w:rsidRDefault="00FD532B" w:rsidP="00A70117">
      <w:pPr>
        <w:pStyle w:val="ListParagraph"/>
        <w:widowControl/>
        <w:autoSpaceDE/>
        <w:autoSpaceDN/>
        <w:adjustRightInd/>
        <w:ind w:left="0"/>
        <w:rPr>
          <w:rFonts w:asciiTheme="minorHAnsi" w:hAnsiTheme="minorHAnsi" w:cstheme="minorHAnsi"/>
          <w:color w:val="auto"/>
          <w:highlight w:val="yellow"/>
        </w:rPr>
      </w:pPr>
    </w:p>
    <w:p w14:paraId="367A0A8B" w14:textId="44472658"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9D4023" w:rsidRPr="003B4690">
        <w:rPr>
          <w:rFonts w:asciiTheme="minorHAnsi" w:hAnsiTheme="minorHAnsi" w:cstheme="minorHAnsi"/>
          <w:color w:val="auto"/>
          <w:highlight w:val="yellow"/>
        </w:rPr>
        <w:t>2</w:t>
      </w:r>
      <w:r w:rsidRPr="003B4690">
        <w:rPr>
          <w:rFonts w:asciiTheme="minorHAnsi" w:hAnsiTheme="minorHAnsi" w:cstheme="minorHAnsi"/>
          <w:color w:val="auto"/>
          <w:highlight w:val="yellow"/>
        </w:rPr>
        <w:t>.1</w:t>
      </w:r>
      <w:r w:rsidR="00A70117">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Identify astrocytes 40</w:t>
      </w:r>
      <w:r w:rsidR="00CA31F2">
        <w:rPr>
          <w:rFonts w:asciiTheme="minorHAnsi" w:hAnsiTheme="minorHAnsi" w:cstheme="minorHAnsi"/>
          <w:color w:val="auto"/>
          <w:highlight w:val="yellow"/>
        </w:rPr>
        <w:t>−</w:t>
      </w:r>
      <w:r w:rsidR="00902CAE" w:rsidRPr="003B4690">
        <w:rPr>
          <w:rFonts w:asciiTheme="minorHAnsi" w:hAnsiTheme="minorHAnsi" w:cstheme="minorHAnsi"/>
          <w:color w:val="auto"/>
          <w:highlight w:val="yellow"/>
        </w:rPr>
        <w:t xml:space="preserve">50 µm below the slice surface with the </w:t>
      </w:r>
      <w:r w:rsidR="00CA31F2" w:rsidRPr="00CA31F2">
        <w:rPr>
          <w:rFonts w:asciiTheme="minorHAnsi" w:hAnsiTheme="minorHAnsi" w:cstheme="minorHAnsi"/>
          <w:color w:val="auto"/>
          <w:highlight w:val="yellow"/>
        </w:rPr>
        <w:t>infra-red differential interference contrast </w:t>
      </w:r>
      <w:r w:rsidR="00CA31F2">
        <w:rPr>
          <w:rFonts w:asciiTheme="minorHAnsi" w:hAnsiTheme="minorHAnsi" w:cstheme="minorHAnsi"/>
          <w:color w:val="auto"/>
          <w:highlight w:val="yellow"/>
        </w:rPr>
        <w:t>(</w:t>
      </w:r>
      <w:r w:rsidR="00902CAE" w:rsidRPr="003B4690">
        <w:rPr>
          <w:rFonts w:asciiTheme="minorHAnsi" w:hAnsiTheme="minorHAnsi" w:cstheme="minorHAnsi"/>
          <w:color w:val="auto"/>
          <w:highlight w:val="yellow"/>
        </w:rPr>
        <w:t>IR-DIC</w:t>
      </w:r>
      <w:r w:rsidR="00CA31F2">
        <w:rPr>
          <w:rFonts w:asciiTheme="minorHAnsi" w:hAnsiTheme="minorHAnsi" w:cstheme="minorHAnsi"/>
          <w:color w:val="auto"/>
          <w:highlight w:val="yellow"/>
        </w:rPr>
        <w:t>)</w:t>
      </w:r>
      <w:r w:rsidR="00902CAE" w:rsidRPr="003B4690">
        <w:rPr>
          <w:rFonts w:asciiTheme="minorHAnsi" w:hAnsiTheme="minorHAnsi" w:cstheme="minorHAnsi"/>
          <w:color w:val="auto"/>
          <w:highlight w:val="yellow"/>
        </w:rPr>
        <w:t xml:space="preserve">. Look for cells with elongated, oval-shaped somata about 10 µm in diameter. Once an astrocyte is chosen, move it to the center of the field of view. </w:t>
      </w:r>
    </w:p>
    <w:p w14:paraId="4329DE7B" w14:textId="77777777" w:rsidR="00A70117" w:rsidRDefault="00A70117" w:rsidP="00A70117">
      <w:pPr>
        <w:rPr>
          <w:rFonts w:cstheme="minorHAnsi"/>
          <w:color w:val="auto"/>
          <w:highlight w:val="yellow"/>
        </w:rPr>
      </w:pPr>
    </w:p>
    <w:p w14:paraId="02F35669" w14:textId="6F412965" w:rsidR="00902CAE" w:rsidRPr="003B4690" w:rsidRDefault="00CC3B22" w:rsidP="00A70117">
      <w:pPr>
        <w:rPr>
          <w:rFonts w:cstheme="minorHAnsi"/>
          <w:color w:val="auto"/>
          <w:highlight w:val="yellow"/>
        </w:rPr>
      </w:pPr>
      <w:r w:rsidRPr="00CC3B22">
        <w:rPr>
          <w:rFonts w:cstheme="minorHAnsi"/>
          <w:color w:val="auto"/>
          <w:highlight w:val="yellow"/>
        </w:rPr>
        <w:t xml:space="preserve">NOTE: </w:t>
      </w:r>
      <w:r w:rsidR="00902CAE" w:rsidRPr="003B4690">
        <w:rPr>
          <w:rFonts w:cstheme="minorHAnsi"/>
          <w:color w:val="auto"/>
          <w:highlight w:val="yellow"/>
        </w:rPr>
        <w:t>A good cell for iontophoresis has clear, defined borders around it. Do not cho</w:t>
      </w:r>
      <w:r w:rsidR="00F9391D">
        <w:rPr>
          <w:rFonts w:cstheme="minorHAnsi"/>
          <w:color w:val="auto"/>
          <w:highlight w:val="yellow"/>
        </w:rPr>
        <w:t>o</w:t>
      </w:r>
      <w:r w:rsidR="00902CAE" w:rsidRPr="003B4690">
        <w:rPr>
          <w:rFonts w:cstheme="minorHAnsi"/>
          <w:color w:val="auto"/>
          <w:highlight w:val="yellow"/>
        </w:rPr>
        <w:t>se cells too close to the surface of the slice because they cannot be completely filled.</w:t>
      </w:r>
      <w:r w:rsidR="0021509E" w:rsidRPr="003B4690">
        <w:rPr>
          <w:rFonts w:cstheme="minorHAnsi"/>
          <w:color w:val="auto"/>
          <w:highlight w:val="yellow"/>
        </w:rPr>
        <w:t xml:space="preserve"> It takes some practice over a few days to be able to </w:t>
      </w:r>
      <w:r w:rsidR="006C3991" w:rsidRPr="003B4690">
        <w:rPr>
          <w:rFonts w:cstheme="minorHAnsi"/>
          <w:color w:val="auto"/>
          <w:highlight w:val="yellow"/>
        </w:rPr>
        <w:t>routinely identify astrocytes for</w:t>
      </w:r>
      <w:r w:rsidR="0021509E" w:rsidRPr="003B4690">
        <w:rPr>
          <w:rFonts w:cstheme="minorHAnsi"/>
          <w:color w:val="auto"/>
          <w:highlight w:val="yellow"/>
        </w:rPr>
        <w:t xml:space="preserve"> dye filling.</w:t>
      </w:r>
      <w:r w:rsidR="006C3991" w:rsidRPr="003B4690">
        <w:rPr>
          <w:rFonts w:cs="Segoe UI"/>
          <w:color w:val="auto"/>
          <w:highlight w:val="yellow"/>
          <w:shd w:val="clear" w:color="auto" w:fill="FFFFFF"/>
        </w:rPr>
        <w:t xml:space="preserve"> Depending on the brain area used for the experiment, the number of astrocytes may vary. This may affect the time needed to identify an astrocyte before filling.</w:t>
      </w:r>
    </w:p>
    <w:p w14:paraId="4C469A70" w14:textId="77777777" w:rsidR="00902CAE" w:rsidRPr="003B4690" w:rsidRDefault="00902CAE" w:rsidP="00A70117">
      <w:pPr>
        <w:rPr>
          <w:rFonts w:asciiTheme="minorHAnsi" w:hAnsiTheme="minorHAnsi" w:cstheme="minorHAnsi"/>
          <w:color w:val="auto"/>
          <w:highlight w:val="yellow"/>
        </w:rPr>
      </w:pPr>
    </w:p>
    <w:p w14:paraId="4B9F9F8B" w14:textId="748C4C77"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9D4023" w:rsidRPr="003B4690">
        <w:rPr>
          <w:rFonts w:asciiTheme="minorHAnsi" w:hAnsiTheme="minorHAnsi" w:cstheme="minorHAnsi"/>
          <w:color w:val="auto"/>
          <w:highlight w:val="yellow"/>
        </w:rPr>
        <w:t>2</w:t>
      </w:r>
      <w:r w:rsidR="00D0709E" w:rsidRPr="003B4690">
        <w:rPr>
          <w:rFonts w:asciiTheme="minorHAnsi" w:hAnsiTheme="minorHAnsi" w:cstheme="minorHAnsi"/>
          <w:color w:val="auto"/>
          <w:highlight w:val="yellow"/>
        </w:rPr>
        <w:t>.2</w:t>
      </w:r>
      <w:r w:rsidR="00A70117">
        <w:rPr>
          <w:rFonts w:asciiTheme="minorHAnsi" w:hAnsiTheme="minorHAnsi" w:cstheme="minorHAnsi"/>
          <w:color w:val="auto"/>
          <w:highlight w:val="yellow"/>
        </w:rPr>
        <w:t>.</w:t>
      </w:r>
      <w:r w:rsidR="00D0709E"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Slowly lower the electrode tip into the slice, navigating through the tissue, until it is</w:t>
      </w:r>
      <w:r w:rsidR="000D059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on the same plane as the cell body.</w:t>
      </w:r>
    </w:p>
    <w:p w14:paraId="46C9D9E8" w14:textId="77777777" w:rsidR="00A70117" w:rsidRDefault="00A70117" w:rsidP="00A70117">
      <w:pPr>
        <w:rPr>
          <w:rFonts w:asciiTheme="minorHAnsi" w:hAnsiTheme="minorHAnsi" w:cstheme="minorHAnsi"/>
          <w:color w:val="auto"/>
          <w:highlight w:val="yellow"/>
        </w:rPr>
      </w:pPr>
    </w:p>
    <w:p w14:paraId="45B874B5" w14:textId="535A35AC" w:rsidR="00902CAE" w:rsidRPr="003B4690" w:rsidRDefault="00CC3B22" w:rsidP="00A70117">
      <w:pPr>
        <w:rPr>
          <w:rFonts w:asciiTheme="minorHAnsi" w:hAnsiTheme="minorHAnsi" w:cstheme="minorHAnsi"/>
          <w:color w:val="auto"/>
          <w:highlight w:val="yellow"/>
        </w:rPr>
      </w:pPr>
      <w:r w:rsidRPr="00CC3B22">
        <w:rPr>
          <w:rFonts w:asciiTheme="minorHAnsi" w:hAnsiTheme="minorHAnsi" w:cstheme="minorHAnsi"/>
          <w:color w:val="auto"/>
          <w:highlight w:val="yellow"/>
        </w:rPr>
        <w:t xml:space="preserve">NOTE: </w:t>
      </w:r>
      <w:r w:rsidR="00902CAE" w:rsidRPr="003B4690">
        <w:rPr>
          <w:rFonts w:asciiTheme="minorHAnsi" w:hAnsiTheme="minorHAnsi" w:cstheme="minorHAnsi"/>
          <w:color w:val="auto"/>
          <w:highlight w:val="yellow"/>
        </w:rPr>
        <w:t xml:space="preserve">Move electrode slowly to avoid damaging the tissue. </w:t>
      </w:r>
    </w:p>
    <w:p w14:paraId="50621C18" w14:textId="77777777" w:rsidR="00902CAE" w:rsidRPr="003B4690" w:rsidRDefault="00902CAE" w:rsidP="00A70117">
      <w:pPr>
        <w:rPr>
          <w:rFonts w:asciiTheme="minorHAnsi" w:hAnsiTheme="minorHAnsi" w:cstheme="minorHAnsi"/>
          <w:color w:val="auto"/>
          <w:highlight w:val="yellow"/>
        </w:rPr>
      </w:pPr>
    </w:p>
    <w:p w14:paraId="519EBB67" w14:textId="17012B55"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9D4023" w:rsidRPr="003B4690">
        <w:rPr>
          <w:rFonts w:asciiTheme="minorHAnsi" w:hAnsiTheme="minorHAnsi" w:cstheme="minorHAnsi"/>
          <w:color w:val="auto"/>
          <w:highlight w:val="yellow"/>
        </w:rPr>
        <w:t>2.3</w:t>
      </w:r>
      <w:r w:rsidR="00A70117">
        <w:rPr>
          <w:rFonts w:asciiTheme="minorHAnsi" w:hAnsiTheme="minorHAnsi" w:cstheme="minorHAnsi"/>
          <w:color w:val="auto"/>
          <w:highlight w:val="yellow"/>
        </w:rPr>
        <w:t>.</w:t>
      </w:r>
      <w:r w:rsidR="009D4023"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Once the cell body of the astrocyte is clearly visible and outlined, slowly and gently advance the electrode forward. Move electrode until the tip impales the soma of the cell. Move the focus of objective slowly up and down to note if the electrode is inside the soma. </w:t>
      </w:r>
    </w:p>
    <w:p w14:paraId="271D2073" w14:textId="77777777" w:rsidR="00A70117" w:rsidRDefault="00A70117" w:rsidP="00A70117">
      <w:pPr>
        <w:rPr>
          <w:rFonts w:asciiTheme="minorHAnsi" w:hAnsiTheme="minorHAnsi" w:cstheme="minorHAnsi"/>
          <w:b/>
          <w:color w:val="auto"/>
          <w:highlight w:val="yellow"/>
        </w:rPr>
      </w:pPr>
    </w:p>
    <w:p w14:paraId="51884B83" w14:textId="1F326D90" w:rsidR="00902CAE" w:rsidRPr="003B4690" w:rsidRDefault="00A70117" w:rsidP="00A70117">
      <w:pPr>
        <w:rPr>
          <w:rFonts w:asciiTheme="minorHAnsi" w:hAnsiTheme="minorHAnsi" w:cstheme="minorHAnsi"/>
          <w:color w:val="auto"/>
          <w:highlight w:val="yellow"/>
        </w:rPr>
      </w:pPr>
      <w:r w:rsidRPr="00A70117">
        <w:rPr>
          <w:rFonts w:asciiTheme="minorHAnsi" w:hAnsiTheme="minorHAnsi" w:cstheme="minorHAnsi"/>
          <w:bCs/>
          <w:color w:val="auto"/>
          <w:highlight w:val="yellow"/>
        </w:rPr>
        <w:t>NOTE</w:t>
      </w:r>
      <w:r w:rsidR="00902CAE" w:rsidRPr="00A70117">
        <w:rPr>
          <w:rFonts w:asciiTheme="minorHAnsi" w:hAnsiTheme="minorHAnsi" w:cstheme="minorHAnsi"/>
          <w:bCs/>
          <w:color w:val="auto"/>
          <w:highlight w:val="yellow"/>
        </w:rPr>
        <w:t>: The electrode tip must be inside the cell body, and a small indentation on the soma should</w:t>
      </w:r>
      <w:r w:rsidR="00902CAE" w:rsidRPr="003B4690">
        <w:rPr>
          <w:rFonts w:asciiTheme="minorHAnsi" w:hAnsiTheme="minorHAnsi" w:cstheme="minorHAnsi"/>
          <w:color w:val="auto"/>
          <w:highlight w:val="yellow"/>
        </w:rPr>
        <w:t xml:space="preserve"> be observed. Do not move the electrode any further to avoid the tip going through the cell. </w:t>
      </w:r>
    </w:p>
    <w:p w14:paraId="74C5CC69" w14:textId="77777777" w:rsidR="00902CAE" w:rsidRPr="003B4690" w:rsidRDefault="00902CAE" w:rsidP="00A70117">
      <w:pPr>
        <w:rPr>
          <w:rFonts w:asciiTheme="minorHAnsi" w:hAnsiTheme="minorHAnsi" w:cstheme="minorHAnsi"/>
          <w:color w:val="auto"/>
          <w:highlight w:val="yellow"/>
        </w:rPr>
      </w:pPr>
    </w:p>
    <w:p w14:paraId="633FC098" w14:textId="28A773FC"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9D4023" w:rsidRPr="003B4690">
        <w:rPr>
          <w:rFonts w:asciiTheme="minorHAnsi" w:hAnsiTheme="minorHAnsi" w:cstheme="minorHAnsi"/>
          <w:color w:val="auto"/>
          <w:highlight w:val="yellow"/>
        </w:rPr>
        <w:t>2.4</w:t>
      </w:r>
      <w:r w:rsidR="00A70117">
        <w:rPr>
          <w:rFonts w:asciiTheme="minorHAnsi" w:hAnsiTheme="minorHAnsi" w:cstheme="minorHAnsi"/>
          <w:color w:val="auto"/>
          <w:highlight w:val="yellow"/>
        </w:rPr>
        <w:t>.</w:t>
      </w:r>
      <w:r w:rsidR="001639B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Once the electrode tip is inside the cell, turn on the stimulat</w:t>
      </w:r>
      <w:r w:rsidR="00D0709E" w:rsidRPr="003B4690">
        <w:rPr>
          <w:rFonts w:asciiTheme="minorHAnsi" w:hAnsiTheme="minorHAnsi" w:cstheme="minorHAnsi"/>
          <w:color w:val="auto"/>
          <w:highlight w:val="yellow"/>
        </w:rPr>
        <w:t>or at ~0.5</w:t>
      </w:r>
      <w:r w:rsidR="00F9391D">
        <w:rPr>
          <w:rFonts w:asciiTheme="minorHAnsi" w:hAnsiTheme="minorHAnsi" w:cstheme="minorHAnsi"/>
          <w:color w:val="auto"/>
          <w:highlight w:val="yellow"/>
        </w:rPr>
        <w:t>−</w:t>
      </w:r>
      <w:r w:rsidR="00D0709E" w:rsidRPr="003B4690">
        <w:rPr>
          <w:rFonts w:asciiTheme="minorHAnsi" w:hAnsiTheme="minorHAnsi" w:cstheme="minorHAnsi"/>
          <w:color w:val="auto"/>
          <w:highlight w:val="yellow"/>
        </w:rPr>
        <w:t>1 V and continuously</w:t>
      </w:r>
      <w:r w:rsidR="001639B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eject current into the cell. Using the confocal microscope, watch the cell fill. Increase the digital zoom to see the details of the cell and make sure that the tip of the electrode is visible inside the cell. </w:t>
      </w:r>
    </w:p>
    <w:p w14:paraId="77275BEA" w14:textId="77777777" w:rsidR="00A70117" w:rsidRDefault="00A70117" w:rsidP="00A70117">
      <w:pPr>
        <w:rPr>
          <w:rFonts w:asciiTheme="minorHAnsi" w:hAnsiTheme="minorHAnsi" w:cstheme="minorHAnsi"/>
          <w:color w:val="auto"/>
          <w:highlight w:val="yellow"/>
        </w:rPr>
      </w:pPr>
    </w:p>
    <w:p w14:paraId="1FCC6927" w14:textId="5076C318" w:rsidR="00902CAE" w:rsidRPr="003B4690" w:rsidRDefault="00CC3B22" w:rsidP="00A70117">
      <w:pPr>
        <w:rPr>
          <w:rFonts w:asciiTheme="minorHAnsi" w:hAnsiTheme="minorHAnsi" w:cstheme="minorHAnsi"/>
          <w:color w:val="auto"/>
          <w:highlight w:val="yellow"/>
        </w:rPr>
      </w:pPr>
      <w:r w:rsidRPr="00CC3B22">
        <w:rPr>
          <w:rFonts w:asciiTheme="minorHAnsi" w:hAnsiTheme="minorHAnsi" w:cstheme="minorHAnsi"/>
          <w:color w:val="auto"/>
          <w:highlight w:val="yellow"/>
        </w:rPr>
        <w:t xml:space="preserve">NOTE: </w:t>
      </w:r>
      <w:r w:rsidR="00902CAE" w:rsidRPr="003B4690">
        <w:rPr>
          <w:rFonts w:asciiTheme="minorHAnsi" w:hAnsiTheme="minorHAnsi" w:cstheme="minorHAnsi"/>
          <w:color w:val="auto"/>
          <w:highlight w:val="yellow"/>
        </w:rPr>
        <w:t xml:space="preserve">Lower the voltage if it appears that dye is leaking out of the cell or filling other cells in the vicinity. If it appears that dye is still leaking out of the cell, pull electrode out slowly and find another cell. It is important that the dye does not leak to have a high signal/ background ratio in the final image. </w:t>
      </w:r>
    </w:p>
    <w:p w14:paraId="7FEAC026" w14:textId="77777777" w:rsidR="00902CAE" w:rsidRPr="003B4690" w:rsidRDefault="00902CAE" w:rsidP="00A70117">
      <w:pPr>
        <w:rPr>
          <w:rFonts w:asciiTheme="minorHAnsi" w:hAnsiTheme="minorHAnsi" w:cstheme="minorHAnsi"/>
          <w:color w:val="auto"/>
          <w:highlight w:val="yellow"/>
        </w:rPr>
      </w:pPr>
    </w:p>
    <w:p w14:paraId="6BDA80D7" w14:textId="4A5C50EC" w:rsidR="00902CAE" w:rsidRPr="003B4690" w:rsidRDefault="008921AE"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9D4023" w:rsidRPr="003B4690">
        <w:rPr>
          <w:rFonts w:asciiTheme="minorHAnsi" w:hAnsiTheme="minorHAnsi" w:cstheme="minorHAnsi"/>
          <w:color w:val="auto"/>
          <w:highlight w:val="yellow"/>
        </w:rPr>
        <w:t>2</w:t>
      </w:r>
      <w:r w:rsidR="001639B8" w:rsidRPr="003B4690">
        <w:rPr>
          <w:rFonts w:asciiTheme="minorHAnsi" w:hAnsiTheme="minorHAnsi" w:cstheme="minorHAnsi"/>
          <w:color w:val="auto"/>
          <w:highlight w:val="yellow"/>
        </w:rPr>
        <w:t>.5</w:t>
      </w:r>
      <w:r w:rsidR="00A70117">
        <w:rPr>
          <w:rFonts w:asciiTheme="minorHAnsi" w:hAnsiTheme="minorHAnsi" w:cstheme="minorHAnsi"/>
          <w:color w:val="auto"/>
          <w:highlight w:val="yellow"/>
        </w:rPr>
        <w:t>.</w:t>
      </w:r>
      <w:r w:rsidR="001639B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Wait for about 15 min until the finer branches and processes appear defined, turn off the voltage and gently withdraw the electrode tip from the cell. </w:t>
      </w:r>
    </w:p>
    <w:p w14:paraId="388DAEDE" w14:textId="77777777" w:rsidR="00902CAE" w:rsidRPr="003B4690" w:rsidRDefault="00902CAE" w:rsidP="00A70117">
      <w:pPr>
        <w:pStyle w:val="ListParagraph"/>
        <w:ind w:left="0"/>
        <w:rPr>
          <w:rFonts w:asciiTheme="minorHAnsi" w:hAnsiTheme="minorHAnsi" w:cstheme="minorHAnsi"/>
          <w:color w:val="auto"/>
        </w:rPr>
      </w:pPr>
    </w:p>
    <w:p w14:paraId="2E7A50BE" w14:textId="430B2A69" w:rsidR="00902CAE" w:rsidRPr="003B4690" w:rsidRDefault="00902CAE" w:rsidP="00A70117">
      <w:pPr>
        <w:pStyle w:val="ListParagraph"/>
        <w:widowControl/>
        <w:numPr>
          <w:ilvl w:val="1"/>
          <w:numId w:val="22"/>
        </w:numPr>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Imag</w:t>
      </w:r>
      <w:r w:rsidR="00F9391D">
        <w:rPr>
          <w:rFonts w:asciiTheme="minorHAnsi" w:hAnsiTheme="minorHAnsi" w:cstheme="minorHAnsi"/>
          <w:color w:val="auto"/>
          <w:highlight w:val="yellow"/>
        </w:rPr>
        <w:t>e</w:t>
      </w:r>
      <w:r w:rsidRPr="003B4690">
        <w:rPr>
          <w:rFonts w:asciiTheme="minorHAnsi" w:hAnsiTheme="minorHAnsi" w:cstheme="minorHAnsi"/>
          <w:color w:val="auto"/>
          <w:highlight w:val="yellow"/>
        </w:rPr>
        <w:t xml:space="preserve"> the filled cell</w:t>
      </w:r>
      <w:r w:rsidR="00F9391D">
        <w:rPr>
          <w:rFonts w:asciiTheme="minorHAnsi" w:hAnsiTheme="minorHAnsi" w:cstheme="minorHAnsi"/>
          <w:color w:val="auto"/>
          <w:highlight w:val="yellow"/>
        </w:rPr>
        <w:t>.</w:t>
      </w:r>
    </w:p>
    <w:p w14:paraId="3DC6D3EF" w14:textId="77777777" w:rsidR="00A70117" w:rsidRDefault="00A70117" w:rsidP="00A70117">
      <w:pPr>
        <w:rPr>
          <w:rFonts w:asciiTheme="minorHAnsi" w:hAnsiTheme="minorHAnsi" w:cstheme="minorHAnsi"/>
          <w:color w:val="auto"/>
          <w:highlight w:val="yellow"/>
        </w:rPr>
      </w:pPr>
    </w:p>
    <w:p w14:paraId="2578578D" w14:textId="04800184" w:rsidR="00902CAE" w:rsidRPr="003B4690" w:rsidRDefault="00CC3B22" w:rsidP="00A70117">
      <w:pPr>
        <w:rPr>
          <w:rFonts w:asciiTheme="minorHAnsi" w:hAnsiTheme="minorHAnsi" w:cstheme="minorHAnsi"/>
          <w:color w:val="auto"/>
          <w:highlight w:val="yellow"/>
        </w:rPr>
      </w:pPr>
      <w:r w:rsidRPr="00CC3B22">
        <w:rPr>
          <w:rFonts w:asciiTheme="minorHAnsi" w:hAnsiTheme="minorHAnsi" w:cstheme="minorHAnsi"/>
          <w:color w:val="auto"/>
          <w:highlight w:val="yellow"/>
        </w:rPr>
        <w:t xml:space="preserve">NOTE: </w:t>
      </w:r>
      <w:r w:rsidR="00902CAE" w:rsidRPr="003B4690">
        <w:rPr>
          <w:rFonts w:asciiTheme="minorHAnsi" w:hAnsiTheme="minorHAnsi" w:cstheme="minorHAnsi"/>
          <w:color w:val="auto"/>
          <w:highlight w:val="yellow"/>
        </w:rPr>
        <w:t>Imaging can be performed immediately after filling or following staining with immunohistochemistry. An objective with a higher numerical aperture (NA) results in better resolution.</w:t>
      </w:r>
    </w:p>
    <w:p w14:paraId="14C37D7D" w14:textId="77777777" w:rsidR="00902CAE" w:rsidRPr="003B4690" w:rsidRDefault="00902CAE" w:rsidP="00A70117">
      <w:pPr>
        <w:rPr>
          <w:rFonts w:asciiTheme="minorHAnsi" w:hAnsiTheme="minorHAnsi" w:cstheme="minorHAnsi"/>
          <w:color w:val="auto"/>
          <w:highlight w:val="yellow"/>
        </w:rPr>
      </w:pPr>
    </w:p>
    <w:p w14:paraId="2AB1DFE8" w14:textId="29E34577" w:rsidR="00902CAE" w:rsidRPr="003B4690" w:rsidRDefault="00FD532B" w:rsidP="00A70117">
      <w:pPr>
        <w:pStyle w:val="ListParagraph"/>
        <w:widowControl/>
        <w:autoSpaceDE/>
        <w:autoSpaceDN/>
        <w:adjustRightInd/>
        <w:ind w:left="0"/>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9D4023" w:rsidRPr="003B4690">
        <w:rPr>
          <w:rFonts w:asciiTheme="minorHAnsi" w:hAnsiTheme="minorHAnsi" w:cstheme="minorHAnsi"/>
          <w:color w:val="auto"/>
          <w:highlight w:val="yellow"/>
        </w:rPr>
        <w:t>3</w:t>
      </w:r>
      <w:r w:rsidR="001639B8" w:rsidRPr="003B4690">
        <w:rPr>
          <w:rFonts w:asciiTheme="minorHAnsi" w:hAnsiTheme="minorHAnsi" w:cstheme="minorHAnsi"/>
          <w:color w:val="auto"/>
          <w:highlight w:val="yellow"/>
        </w:rPr>
        <w:t>.1</w:t>
      </w:r>
      <w:r w:rsidR="00A70117">
        <w:rPr>
          <w:rFonts w:asciiTheme="minorHAnsi" w:hAnsiTheme="minorHAnsi" w:cstheme="minorHAnsi"/>
          <w:color w:val="auto"/>
          <w:highlight w:val="yellow"/>
        </w:rPr>
        <w:t>.</w:t>
      </w:r>
      <w:r w:rsidR="001639B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Wait until the cell returns to original form before imaging (15</w:t>
      </w:r>
      <w:r w:rsidR="00F9391D">
        <w:rPr>
          <w:rFonts w:asciiTheme="minorHAnsi" w:hAnsiTheme="minorHAnsi" w:cstheme="minorHAnsi"/>
          <w:color w:val="auto"/>
          <w:highlight w:val="yellow"/>
        </w:rPr>
        <w:t>−</w:t>
      </w:r>
      <w:r w:rsidR="00902CAE" w:rsidRPr="003B4690">
        <w:rPr>
          <w:rFonts w:asciiTheme="minorHAnsi" w:hAnsiTheme="minorHAnsi" w:cstheme="minorHAnsi"/>
          <w:color w:val="auto"/>
          <w:highlight w:val="yellow"/>
        </w:rPr>
        <w:t>20 min)</w:t>
      </w:r>
      <w:r w:rsidR="00F51BF9" w:rsidRPr="003B4690">
        <w:rPr>
          <w:rFonts w:asciiTheme="minorHAnsi" w:hAnsiTheme="minorHAnsi" w:cstheme="minorHAnsi"/>
          <w:color w:val="auto"/>
          <w:highlight w:val="yellow"/>
        </w:rPr>
        <w:t xml:space="preserve"> with 40x </w:t>
      </w:r>
      <w:r w:rsidR="00902CAE" w:rsidRPr="003B4690">
        <w:rPr>
          <w:rFonts w:asciiTheme="minorHAnsi" w:hAnsiTheme="minorHAnsi" w:cstheme="minorHAnsi"/>
          <w:color w:val="auto"/>
          <w:highlight w:val="yellow"/>
        </w:rPr>
        <w:t xml:space="preserve">objective. To image the cell, adjust the setting on the </w:t>
      </w:r>
      <w:r w:rsidR="001639B8" w:rsidRPr="003B4690">
        <w:rPr>
          <w:rFonts w:asciiTheme="minorHAnsi" w:hAnsiTheme="minorHAnsi" w:cstheme="minorHAnsi"/>
          <w:color w:val="auto"/>
          <w:highlight w:val="yellow"/>
        </w:rPr>
        <w:t xml:space="preserve">confocal to make sure that the </w:t>
      </w:r>
      <w:r w:rsidR="00902CAE" w:rsidRPr="003B4690">
        <w:rPr>
          <w:rFonts w:asciiTheme="minorHAnsi" w:hAnsiTheme="minorHAnsi" w:cstheme="minorHAnsi"/>
          <w:color w:val="auto"/>
          <w:highlight w:val="yellow"/>
        </w:rPr>
        <w:t xml:space="preserve">finer branches and processes appear defined. </w:t>
      </w:r>
    </w:p>
    <w:p w14:paraId="04E7834E" w14:textId="77777777" w:rsidR="00902CAE" w:rsidRPr="003B4690" w:rsidRDefault="00902CAE" w:rsidP="00A70117">
      <w:pPr>
        <w:pStyle w:val="ListParagraph"/>
        <w:ind w:left="0"/>
        <w:rPr>
          <w:rFonts w:asciiTheme="minorHAnsi" w:hAnsiTheme="minorHAnsi" w:cstheme="minorHAnsi"/>
          <w:color w:val="auto"/>
          <w:highlight w:val="yellow"/>
        </w:rPr>
      </w:pPr>
    </w:p>
    <w:p w14:paraId="40A4E768" w14:textId="634FEDFC" w:rsidR="00902CAE" w:rsidRPr="003B4690" w:rsidRDefault="00FD532B" w:rsidP="00A70117">
      <w:pPr>
        <w:widowControl/>
        <w:autoSpaceDE/>
        <w:autoSpaceDN/>
        <w:adjustRightInd/>
        <w:rPr>
          <w:rFonts w:asciiTheme="minorHAnsi" w:hAnsiTheme="minorHAnsi" w:cstheme="minorHAnsi"/>
          <w:color w:val="auto"/>
          <w:highlight w:val="yellow"/>
        </w:rPr>
      </w:pPr>
      <w:r w:rsidRPr="003B4690">
        <w:rPr>
          <w:rFonts w:asciiTheme="minorHAnsi" w:hAnsiTheme="minorHAnsi" w:cstheme="minorHAnsi"/>
          <w:color w:val="auto"/>
          <w:highlight w:val="yellow"/>
        </w:rPr>
        <w:t>5.3.2</w:t>
      </w:r>
      <w:r w:rsidR="00A70117">
        <w:rPr>
          <w:rFonts w:asciiTheme="minorHAnsi" w:hAnsiTheme="minorHAnsi" w:cstheme="minorHAnsi"/>
          <w:color w:val="auto"/>
          <w:highlight w:val="yellow"/>
        </w:rPr>
        <w:t>.</w:t>
      </w:r>
      <w:r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Set up a z-stack with a step size of 0.3 µm</w:t>
      </w:r>
      <w:r w:rsidR="00DA32D7" w:rsidRPr="003B4690">
        <w:rPr>
          <w:rFonts w:asciiTheme="minorHAnsi" w:hAnsiTheme="minorHAnsi" w:cstheme="minorHAnsi"/>
          <w:color w:val="auto"/>
          <w:highlight w:val="yellow"/>
        </w:rPr>
        <w:t xml:space="preserve">. While </w:t>
      </w:r>
      <w:r w:rsidR="00C010F8" w:rsidRPr="003B4690">
        <w:rPr>
          <w:rFonts w:asciiTheme="minorHAnsi" w:hAnsiTheme="minorHAnsi" w:cstheme="minorHAnsi"/>
          <w:color w:val="auto"/>
          <w:highlight w:val="yellow"/>
        </w:rPr>
        <w:t>imaging</w:t>
      </w:r>
      <w:r w:rsidR="00DA32D7" w:rsidRPr="003B4690">
        <w:rPr>
          <w:rFonts w:asciiTheme="minorHAnsi" w:hAnsiTheme="minorHAnsi" w:cstheme="minorHAnsi"/>
          <w:color w:val="auto"/>
          <w:highlight w:val="yellow"/>
        </w:rPr>
        <w:t xml:space="preserve">, move the objective until there is no signal from the cell and set that as the top. Then, move the objective down </w:t>
      </w:r>
      <w:r w:rsidR="00C010F8" w:rsidRPr="003B4690">
        <w:rPr>
          <w:rFonts w:asciiTheme="minorHAnsi" w:hAnsiTheme="minorHAnsi" w:cstheme="minorHAnsi"/>
          <w:color w:val="auto"/>
          <w:highlight w:val="yellow"/>
        </w:rPr>
        <w:t xml:space="preserve">(focusing through the cell) </w:t>
      </w:r>
      <w:r w:rsidR="00DA32D7" w:rsidRPr="003B4690">
        <w:rPr>
          <w:rFonts w:asciiTheme="minorHAnsi" w:hAnsiTheme="minorHAnsi" w:cstheme="minorHAnsi"/>
          <w:color w:val="auto"/>
          <w:highlight w:val="yellow"/>
        </w:rPr>
        <w:t xml:space="preserve">until there is no signal, set that as the bottom. </w:t>
      </w:r>
    </w:p>
    <w:p w14:paraId="114E50BC" w14:textId="77777777" w:rsidR="00902CAE" w:rsidRPr="003B4690" w:rsidRDefault="00902CAE" w:rsidP="00A70117">
      <w:pPr>
        <w:pStyle w:val="ListParagraph"/>
        <w:ind w:left="0"/>
        <w:rPr>
          <w:rFonts w:asciiTheme="minorHAnsi" w:hAnsiTheme="minorHAnsi" w:cstheme="minorHAnsi"/>
          <w:color w:val="auto"/>
          <w:highlight w:val="yellow"/>
        </w:rPr>
      </w:pPr>
    </w:p>
    <w:p w14:paraId="047BE882" w14:textId="34910480" w:rsidR="00902CAE" w:rsidRPr="003B4690" w:rsidRDefault="00FD532B" w:rsidP="00A70117">
      <w:pPr>
        <w:pStyle w:val="ListParagraph"/>
        <w:widowControl/>
        <w:autoSpaceDE/>
        <w:autoSpaceDN/>
        <w:adjustRightInd/>
        <w:ind w:left="0"/>
        <w:rPr>
          <w:rFonts w:asciiTheme="minorHAnsi" w:hAnsiTheme="minorHAnsi" w:cstheme="minorHAnsi"/>
          <w:color w:val="auto"/>
          <w:highlight w:val="yellow"/>
        </w:rPr>
      </w:pPr>
      <w:r w:rsidRPr="003B4690">
        <w:rPr>
          <w:rFonts w:asciiTheme="minorHAnsi" w:hAnsiTheme="minorHAnsi" w:cstheme="minorHAnsi"/>
          <w:color w:val="auto"/>
          <w:highlight w:val="yellow"/>
        </w:rPr>
        <w:t>5.</w:t>
      </w:r>
      <w:r w:rsidR="009D4023" w:rsidRPr="003B4690">
        <w:rPr>
          <w:rFonts w:asciiTheme="minorHAnsi" w:hAnsiTheme="minorHAnsi" w:cstheme="minorHAnsi"/>
          <w:color w:val="auto"/>
          <w:highlight w:val="yellow"/>
        </w:rPr>
        <w:t>3</w:t>
      </w:r>
      <w:r w:rsidR="001639B8" w:rsidRPr="003B4690">
        <w:rPr>
          <w:rFonts w:asciiTheme="minorHAnsi" w:hAnsiTheme="minorHAnsi" w:cstheme="minorHAnsi"/>
          <w:color w:val="auto"/>
          <w:highlight w:val="yellow"/>
        </w:rPr>
        <w:t>.3</w:t>
      </w:r>
      <w:r w:rsidR="00A70117">
        <w:rPr>
          <w:rFonts w:asciiTheme="minorHAnsi" w:hAnsiTheme="minorHAnsi" w:cstheme="minorHAnsi"/>
          <w:color w:val="auto"/>
          <w:highlight w:val="yellow"/>
        </w:rPr>
        <w:t>.</w:t>
      </w:r>
      <w:r w:rsidR="001639B8" w:rsidRPr="003B4690">
        <w:rPr>
          <w:rFonts w:asciiTheme="minorHAnsi" w:hAnsiTheme="minorHAnsi" w:cstheme="minorHAnsi"/>
          <w:color w:val="auto"/>
          <w:highlight w:val="yellow"/>
        </w:rPr>
        <w:t xml:space="preserve"> </w:t>
      </w:r>
      <w:r w:rsidR="00902CAE" w:rsidRPr="003B4690">
        <w:rPr>
          <w:rFonts w:asciiTheme="minorHAnsi" w:hAnsiTheme="minorHAnsi" w:cstheme="minorHAnsi"/>
          <w:color w:val="auto"/>
          <w:highlight w:val="yellow"/>
        </w:rPr>
        <w:t xml:space="preserve">After the imaging is complete, check the electrode for dye ejection. If a large dye cloud appears, it can be used for the next </w:t>
      </w:r>
      <w:r w:rsidR="006C3991" w:rsidRPr="003B4690">
        <w:rPr>
          <w:rFonts w:asciiTheme="minorHAnsi" w:hAnsiTheme="minorHAnsi" w:cstheme="minorHAnsi"/>
          <w:color w:val="auto"/>
          <w:highlight w:val="yellow"/>
        </w:rPr>
        <w:t>slice. Otherw</w:t>
      </w:r>
      <w:r w:rsidR="002A72CB" w:rsidRPr="003B4690">
        <w:rPr>
          <w:rFonts w:asciiTheme="minorHAnsi" w:hAnsiTheme="minorHAnsi" w:cstheme="minorHAnsi"/>
          <w:color w:val="auto"/>
          <w:highlight w:val="yellow"/>
        </w:rPr>
        <w:t>ise, replace it wit</w:t>
      </w:r>
      <w:r w:rsidR="00902CAE" w:rsidRPr="003B4690">
        <w:rPr>
          <w:rFonts w:asciiTheme="minorHAnsi" w:hAnsiTheme="minorHAnsi" w:cstheme="minorHAnsi"/>
          <w:color w:val="auto"/>
          <w:highlight w:val="yellow"/>
        </w:rPr>
        <w:t xml:space="preserve">h a new electrode. </w:t>
      </w:r>
    </w:p>
    <w:p w14:paraId="56B619C0" w14:textId="77777777" w:rsidR="00A70117" w:rsidRDefault="00A70117" w:rsidP="00A70117">
      <w:pPr>
        <w:rPr>
          <w:rFonts w:asciiTheme="minorHAnsi" w:hAnsiTheme="minorHAnsi" w:cstheme="minorHAnsi"/>
          <w:color w:val="auto"/>
          <w:highlight w:val="yellow"/>
        </w:rPr>
      </w:pPr>
    </w:p>
    <w:p w14:paraId="164BFC9E" w14:textId="51086F41" w:rsidR="00C22E90" w:rsidRPr="003B4690" w:rsidRDefault="00CC3B22" w:rsidP="00A70117">
      <w:pPr>
        <w:rPr>
          <w:rFonts w:asciiTheme="minorHAnsi" w:hAnsiTheme="minorHAnsi" w:cs="Segoe UI"/>
          <w:color w:val="auto"/>
          <w:shd w:val="clear" w:color="auto" w:fill="FFFFFF"/>
        </w:rPr>
      </w:pPr>
      <w:r w:rsidRPr="00CC3B22">
        <w:rPr>
          <w:rFonts w:asciiTheme="minorHAnsi" w:hAnsiTheme="minorHAnsi" w:cstheme="minorHAnsi"/>
          <w:color w:val="auto"/>
          <w:highlight w:val="yellow"/>
        </w:rPr>
        <w:t xml:space="preserve">NOTE: </w:t>
      </w:r>
      <w:r w:rsidR="006C3991" w:rsidRPr="003B4690">
        <w:rPr>
          <w:rFonts w:asciiTheme="minorHAnsi" w:hAnsiTheme="minorHAnsi" w:cs="Segoe UI"/>
          <w:color w:val="auto"/>
          <w:highlight w:val="yellow"/>
          <w:shd w:val="clear" w:color="auto" w:fill="FFFFFF"/>
        </w:rPr>
        <w:t xml:space="preserve">Dye filling of a single astrocyte and imaging takes about 45 min to </w:t>
      </w:r>
      <w:r w:rsidR="00A70117">
        <w:rPr>
          <w:rFonts w:asciiTheme="minorHAnsi" w:hAnsiTheme="minorHAnsi" w:cs="Segoe UI"/>
          <w:color w:val="auto"/>
          <w:highlight w:val="yellow"/>
          <w:shd w:val="clear" w:color="auto" w:fill="FFFFFF"/>
        </w:rPr>
        <w:t>1 h</w:t>
      </w:r>
      <w:r w:rsidR="006C3991" w:rsidRPr="003B4690">
        <w:rPr>
          <w:rFonts w:asciiTheme="minorHAnsi" w:hAnsiTheme="minorHAnsi" w:cs="Segoe UI"/>
          <w:color w:val="auto"/>
          <w:highlight w:val="yellow"/>
          <w:shd w:val="clear" w:color="auto" w:fill="FFFFFF"/>
        </w:rPr>
        <w:t xml:space="preserve">. For this specific experiment, it was possible to </w:t>
      </w:r>
      <w:r w:rsidR="00F9391D">
        <w:rPr>
          <w:rFonts w:asciiTheme="minorHAnsi" w:hAnsiTheme="minorHAnsi" w:cs="Segoe UI"/>
          <w:color w:val="auto"/>
          <w:highlight w:val="yellow"/>
          <w:shd w:val="clear" w:color="auto" w:fill="FFFFFF"/>
        </w:rPr>
        <w:t>obtain</w:t>
      </w:r>
      <w:r w:rsidR="006C3991" w:rsidRPr="003B4690">
        <w:rPr>
          <w:rFonts w:asciiTheme="minorHAnsi" w:hAnsiTheme="minorHAnsi" w:cs="Segoe UI"/>
          <w:color w:val="auto"/>
          <w:highlight w:val="yellow"/>
          <w:shd w:val="clear" w:color="auto" w:fill="FFFFFF"/>
        </w:rPr>
        <w:t xml:space="preserve"> about 3</w:t>
      </w:r>
      <w:r w:rsidR="00F9391D">
        <w:rPr>
          <w:rFonts w:asciiTheme="minorHAnsi" w:hAnsiTheme="minorHAnsi" w:cstheme="minorHAnsi"/>
          <w:color w:val="auto"/>
          <w:highlight w:val="yellow"/>
          <w:shd w:val="clear" w:color="auto" w:fill="FFFFFF"/>
        </w:rPr>
        <w:t>−</w:t>
      </w:r>
      <w:r w:rsidR="006C3991" w:rsidRPr="003B4690">
        <w:rPr>
          <w:rFonts w:asciiTheme="minorHAnsi" w:hAnsiTheme="minorHAnsi" w:cs="Segoe UI"/>
          <w:color w:val="auto"/>
          <w:highlight w:val="yellow"/>
          <w:shd w:val="clear" w:color="auto" w:fill="FFFFFF"/>
        </w:rPr>
        <w:t xml:space="preserve">6 cells per mouse. If needed, </w:t>
      </w:r>
      <w:r w:rsidR="006C3991" w:rsidRPr="003B4690">
        <w:rPr>
          <w:rFonts w:asciiTheme="minorHAnsi" w:hAnsiTheme="minorHAnsi" w:cstheme="minorHAnsi"/>
          <w:color w:val="auto"/>
          <w:highlight w:val="yellow"/>
        </w:rPr>
        <w:t>m</w:t>
      </w:r>
      <w:r w:rsidR="00C22E90" w:rsidRPr="003B4690">
        <w:rPr>
          <w:rFonts w:asciiTheme="minorHAnsi" w:hAnsiTheme="minorHAnsi" w:cstheme="minorHAnsi"/>
          <w:color w:val="auto"/>
          <w:highlight w:val="yellow"/>
        </w:rPr>
        <w:t>ultiple cells can be labeled on</w:t>
      </w:r>
      <w:r w:rsidR="00E12CED" w:rsidRPr="003B4690">
        <w:rPr>
          <w:rFonts w:asciiTheme="minorHAnsi" w:hAnsiTheme="minorHAnsi" w:cstheme="minorHAnsi"/>
          <w:color w:val="auto"/>
          <w:highlight w:val="yellow"/>
        </w:rPr>
        <w:t xml:space="preserve"> the same slice. </w:t>
      </w:r>
      <w:r w:rsidR="005712D9" w:rsidRPr="003B4690">
        <w:rPr>
          <w:rFonts w:asciiTheme="minorHAnsi" w:hAnsiTheme="minorHAnsi" w:cstheme="minorHAnsi"/>
          <w:color w:val="auto"/>
          <w:highlight w:val="yellow"/>
        </w:rPr>
        <w:t>However, t</w:t>
      </w:r>
      <w:r w:rsidR="00E12CED" w:rsidRPr="003B4690">
        <w:rPr>
          <w:rFonts w:asciiTheme="minorHAnsi" w:hAnsiTheme="minorHAnsi" w:cstheme="minorHAnsi"/>
          <w:color w:val="auto"/>
          <w:highlight w:val="yellow"/>
        </w:rPr>
        <w:t>o distinguish individual astrocytes, be sure to keep a distance of about 200 µm between cells.</w:t>
      </w:r>
      <w:r w:rsidR="006C3991" w:rsidRPr="003B4690">
        <w:rPr>
          <w:rFonts w:asciiTheme="minorHAnsi" w:hAnsiTheme="minorHAnsi" w:cs="Segoe UI"/>
          <w:color w:val="auto"/>
          <w:shd w:val="clear" w:color="auto" w:fill="FFFFFF"/>
        </w:rPr>
        <w:t xml:space="preserve"> </w:t>
      </w:r>
    </w:p>
    <w:p w14:paraId="20937D26" w14:textId="77777777" w:rsidR="00902CAE" w:rsidRPr="003B4690" w:rsidRDefault="00902CAE" w:rsidP="00A70117">
      <w:pPr>
        <w:rPr>
          <w:rFonts w:asciiTheme="minorHAnsi" w:hAnsiTheme="minorHAnsi" w:cstheme="minorHAnsi"/>
          <w:color w:val="auto"/>
        </w:rPr>
      </w:pPr>
    </w:p>
    <w:p w14:paraId="5534DDF1" w14:textId="77777777" w:rsidR="00902CAE" w:rsidRPr="003B4690" w:rsidRDefault="00902CAE" w:rsidP="00A70117">
      <w:pPr>
        <w:pStyle w:val="ListParagraph"/>
        <w:widowControl/>
        <w:numPr>
          <w:ilvl w:val="0"/>
          <w:numId w:val="1"/>
        </w:numPr>
        <w:autoSpaceDE/>
        <w:autoSpaceDN/>
        <w:adjustRightInd/>
        <w:rPr>
          <w:rFonts w:asciiTheme="minorHAnsi" w:hAnsiTheme="minorHAnsi" w:cstheme="minorHAnsi"/>
          <w:b/>
          <w:color w:val="auto"/>
        </w:rPr>
      </w:pPr>
      <w:r w:rsidRPr="003B4690">
        <w:rPr>
          <w:rFonts w:asciiTheme="minorHAnsi" w:hAnsiTheme="minorHAnsi" w:cstheme="minorHAnsi"/>
          <w:b/>
          <w:color w:val="auto"/>
        </w:rPr>
        <w:t>Staining with immunohistochemistry (optional)</w:t>
      </w:r>
    </w:p>
    <w:p w14:paraId="400A3212" w14:textId="77777777" w:rsidR="00FD532B" w:rsidRPr="003B4690" w:rsidRDefault="00FD532B" w:rsidP="00A70117">
      <w:pPr>
        <w:pStyle w:val="ListParagraph"/>
        <w:widowControl/>
        <w:autoSpaceDE/>
        <w:autoSpaceDN/>
        <w:adjustRightInd/>
        <w:ind w:left="0"/>
        <w:rPr>
          <w:rFonts w:asciiTheme="minorHAnsi" w:hAnsiTheme="minorHAnsi" w:cstheme="minorHAnsi"/>
          <w:b/>
          <w:color w:val="auto"/>
        </w:rPr>
      </w:pPr>
    </w:p>
    <w:p w14:paraId="683336CC" w14:textId="7DA8A129" w:rsidR="00902CAE" w:rsidRPr="003B4690" w:rsidRDefault="00FD532B" w:rsidP="00A70117">
      <w:pPr>
        <w:pStyle w:val="ListParagraph"/>
        <w:widowControl/>
        <w:autoSpaceDE/>
        <w:autoSpaceDN/>
        <w:adjustRightInd/>
        <w:ind w:left="0"/>
        <w:rPr>
          <w:rFonts w:asciiTheme="minorHAnsi" w:hAnsiTheme="minorHAnsi" w:cstheme="minorHAnsi"/>
          <w:color w:val="auto"/>
        </w:rPr>
      </w:pPr>
      <w:r w:rsidRPr="003B4690">
        <w:rPr>
          <w:rFonts w:asciiTheme="minorHAnsi" w:hAnsiTheme="minorHAnsi" w:cstheme="minorHAnsi"/>
          <w:color w:val="auto"/>
        </w:rPr>
        <w:t>6.1</w:t>
      </w:r>
      <w:r w:rsidR="00AB6665">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Once the imaging is done, immediately place the slice in 10% </w:t>
      </w:r>
      <w:r w:rsidR="001639B8" w:rsidRPr="003B4690">
        <w:rPr>
          <w:rFonts w:asciiTheme="minorHAnsi" w:hAnsiTheme="minorHAnsi" w:cstheme="minorHAnsi"/>
          <w:color w:val="auto"/>
        </w:rPr>
        <w:t xml:space="preserve">formalin on ice to preserve for </w:t>
      </w:r>
      <w:r w:rsidR="00902CAE" w:rsidRPr="003B4690">
        <w:rPr>
          <w:rFonts w:asciiTheme="minorHAnsi" w:hAnsiTheme="minorHAnsi" w:cstheme="minorHAnsi"/>
          <w:color w:val="auto"/>
        </w:rPr>
        <w:t>immunohistochemistry. Keep brain slices in the dark and store overnight at 4</w:t>
      </w:r>
      <w:r w:rsidR="00C03535" w:rsidRPr="003B4690">
        <w:rPr>
          <w:rFonts w:asciiTheme="minorHAnsi" w:hAnsiTheme="minorHAnsi" w:cstheme="minorHAnsi"/>
          <w:color w:val="auto"/>
        </w:rPr>
        <w:t xml:space="preserve"> </w:t>
      </w:r>
      <w:r w:rsidR="00902CAE" w:rsidRPr="003B4690">
        <w:rPr>
          <w:rFonts w:asciiTheme="minorHAnsi" w:hAnsiTheme="minorHAnsi" w:cstheme="minorHAnsi"/>
          <w:color w:val="auto"/>
        </w:rPr>
        <w:t>°C.</w:t>
      </w:r>
    </w:p>
    <w:p w14:paraId="0FCA1E8F" w14:textId="77777777" w:rsidR="00902CAE" w:rsidRPr="003B4690" w:rsidRDefault="00902CAE" w:rsidP="00A70117">
      <w:pPr>
        <w:rPr>
          <w:rFonts w:asciiTheme="minorHAnsi" w:hAnsiTheme="minorHAnsi" w:cstheme="minorHAnsi"/>
          <w:color w:val="auto"/>
        </w:rPr>
      </w:pPr>
    </w:p>
    <w:p w14:paraId="5802FD62" w14:textId="66FEB2A9" w:rsidR="00902CAE" w:rsidRPr="003B4690" w:rsidRDefault="00FD532B" w:rsidP="00A70117">
      <w:pPr>
        <w:pStyle w:val="ListParagraph"/>
        <w:widowControl/>
        <w:autoSpaceDE/>
        <w:autoSpaceDN/>
        <w:adjustRightInd/>
        <w:ind w:left="0"/>
        <w:rPr>
          <w:rFonts w:asciiTheme="minorHAnsi" w:hAnsiTheme="minorHAnsi" w:cstheme="minorHAnsi"/>
          <w:color w:val="auto"/>
        </w:rPr>
      </w:pPr>
      <w:r w:rsidRPr="003B4690">
        <w:rPr>
          <w:rFonts w:asciiTheme="minorHAnsi" w:hAnsiTheme="minorHAnsi" w:cstheme="minorHAnsi"/>
          <w:color w:val="auto"/>
        </w:rPr>
        <w:t>6.2</w:t>
      </w:r>
      <w:r w:rsidR="00AB6665">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Wash brain sections </w:t>
      </w:r>
      <w:r w:rsidR="00F9391D">
        <w:rPr>
          <w:rFonts w:asciiTheme="minorHAnsi" w:hAnsiTheme="minorHAnsi" w:cstheme="minorHAnsi"/>
          <w:color w:val="auto"/>
        </w:rPr>
        <w:t>3x</w:t>
      </w:r>
      <w:r w:rsidR="00902CAE" w:rsidRPr="003B4690">
        <w:rPr>
          <w:rFonts w:asciiTheme="minorHAnsi" w:hAnsiTheme="minorHAnsi" w:cstheme="minorHAnsi"/>
          <w:color w:val="auto"/>
        </w:rPr>
        <w:t xml:space="preserve"> in 0.1 M PBS with 0.5% </w:t>
      </w:r>
      <w:r w:rsidR="00F9391D">
        <w:rPr>
          <w:rFonts w:asciiTheme="minorHAnsi" w:hAnsiTheme="minorHAnsi" w:cstheme="minorHAnsi"/>
          <w:color w:val="auto"/>
        </w:rPr>
        <w:t>nonionic surfactant</w:t>
      </w:r>
      <w:r w:rsidR="00902CAE" w:rsidRPr="003B4690">
        <w:rPr>
          <w:rFonts w:asciiTheme="minorHAnsi" w:hAnsiTheme="minorHAnsi" w:cstheme="minorHAnsi"/>
          <w:color w:val="auto"/>
        </w:rPr>
        <w:t xml:space="preserve"> </w:t>
      </w:r>
      <w:r w:rsidR="00F9391D">
        <w:rPr>
          <w:rFonts w:asciiTheme="minorHAnsi" w:hAnsiTheme="minorHAnsi" w:cstheme="minorHAnsi"/>
          <w:color w:val="auto"/>
        </w:rPr>
        <w:t xml:space="preserve">(i.e., </w:t>
      </w:r>
      <w:r w:rsidR="00F9391D" w:rsidRPr="00F9391D">
        <w:rPr>
          <w:rFonts w:asciiTheme="minorHAnsi" w:hAnsiTheme="minorHAnsi" w:cstheme="minorHAnsi"/>
          <w:color w:val="auto"/>
        </w:rPr>
        <w:t>Triton X 100</w:t>
      </w:r>
      <w:r w:rsidR="00F9391D">
        <w:rPr>
          <w:rFonts w:asciiTheme="minorHAnsi" w:hAnsiTheme="minorHAnsi" w:cstheme="minorHAnsi"/>
          <w:color w:val="auto"/>
        </w:rPr>
        <w:t xml:space="preserve">) </w:t>
      </w:r>
      <w:r w:rsidR="00902CAE" w:rsidRPr="003B4690">
        <w:rPr>
          <w:rFonts w:asciiTheme="minorHAnsi" w:hAnsiTheme="minorHAnsi" w:cstheme="minorHAnsi"/>
          <w:color w:val="auto"/>
        </w:rPr>
        <w:t xml:space="preserve">for 5 min each. Then incubate in a blocking solution of 0.1 M PBS with 0.5% </w:t>
      </w:r>
      <w:r w:rsidR="00F9391D">
        <w:rPr>
          <w:rFonts w:asciiTheme="minorHAnsi" w:hAnsiTheme="minorHAnsi" w:cstheme="minorHAnsi"/>
          <w:color w:val="auto"/>
        </w:rPr>
        <w:t>nonionic surfactant</w:t>
      </w:r>
      <w:r w:rsidR="00902CAE" w:rsidRPr="003B4690">
        <w:rPr>
          <w:rFonts w:asciiTheme="minorHAnsi" w:hAnsiTheme="minorHAnsi" w:cstheme="minorHAnsi"/>
          <w:color w:val="auto"/>
        </w:rPr>
        <w:t xml:space="preserve"> and 10% normal goat serum (NGS) for 1 h</w:t>
      </w:r>
      <w:r w:rsidR="00F9391D">
        <w:rPr>
          <w:rFonts w:asciiTheme="minorHAnsi" w:hAnsiTheme="minorHAnsi" w:cstheme="minorHAnsi"/>
          <w:color w:val="auto"/>
        </w:rPr>
        <w:t xml:space="preserve"> </w:t>
      </w:r>
      <w:r w:rsidR="00902CAE" w:rsidRPr="003B4690">
        <w:rPr>
          <w:rFonts w:asciiTheme="minorHAnsi" w:hAnsiTheme="minorHAnsi" w:cstheme="minorHAnsi"/>
          <w:color w:val="auto"/>
        </w:rPr>
        <w:t>at room temperature with gentle agitation.</w:t>
      </w:r>
    </w:p>
    <w:p w14:paraId="05BF839A" w14:textId="77777777" w:rsidR="00902CAE" w:rsidRPr="003B4690" w:rsidRDefault="00902CAE" w:rsidP="00A70117">
      <w:pPr>
        <w:rPr>
          <w:rFonts w:asciiTheme="minorHAnsi" w:hAnsiTheme="minorHAnsi" w:cstheme="minorHAnsi"/>
          <w:color w:val="auto"/>
        </w:rPr>
      </w:pPr>
    </w:p>
    <w:p w14:paraId="1F286D1C" w14:textId="59D5BB0B" w:rsidR="00902CAE" w:rsidRPr="003B4690" w:rsidRDefault="00FD532B"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6.3</w:t>
      </w:r>
      <w:r w:rsidR="00AB6665">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Incubate the sections with agitation in primary antibodies</w:t>
      </w:r>
      <w:r w:rsidRPr="003B4690">
        <w:rPr>
          <w:rFonts w:asciiTheme="minorHAnsi" w:hAnsiTheme="minorHAnsi" w:cstheme="minorHAnsi"/>
          <w:color w:val="auto"/>
        </w:rPr>
        <w:t xml:space="preserve"> diluted in 0.1 M PBS with 0.5% </w:t>
      </w:r>
      <w:r w:rsidR="00F9391D">
        <w:rPr>
          <w:rFonts w:asciiTheme="minorHAnsi" w:hAnsiTheme="minorHAnsi" w:cstheme="minorHAnsi"/>
          <w:color w:val="auto"/>
        </w:rPr>
        <w:t>nonionic surfactant</w:t>
      </w:r>
      <w:r w:rsidR="00902CAE" w:rsidRPr="003B4690">
        <w:rPr>
          <w:rFonts w:asciiTheme="minorHAnsi" w:hAnsiTheme="minorHAnsi" w:cstheme="minorHAnsi"/>
          <w:color w:val="auto"/>
        </w:rPr>
        <w:t xml:space="preserve"> and 5% NGS for 2 days at 4</w:t>
      </w:r>
      <w:r w:rsidR="00C03535"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°C. </w:t>
      </w:r>
    </w:p>
    <w:p w14:paraId="562320D2" w14:textId="77777777" w:rsidR="00AB6665" w:rsidRDefault="00AB6665" w:rsidP="00A70117">
      <w:pPr>
        <w:rPr>
          <w:rFonts w:asciiTheme="minorHAnsi" w:hAnsiTheme="minorHAnsi" w:cstheme="minorHAnsi"/>
          <w:color w:val="auto"/>
        </w:rPr>
      </w:pPr>
    </w:p>
    <w:p w14:paraId="6CEE8D8E" w14:textId="6A3047E3" w:rsidR="00902CAE" w:rsidRPr="003B4690" w:rsidRDefault="00CC3B22" w:rsidP="00A70117">
      <w:pPr>
        <w:rPr>
          <w:rFonts w:asciiTheme="minorHAnsi" w:hAnsiTheme="minorHAnsi" w:cstheme="minorHAnsi"/>
          <w:color w:val="auto"/>
        </w:rPr>
      </w:pPr>
      <w:r w:rsidRPr="00CC3B22">
        <w:rPr>
          <w:rFonts w:asciiTheme="minorHAnsi" w:hAnsiTheme="minorHAnsi" w:cstheme="minorHAnsi"/>
          <w:color w:val="auto"/>
        </w:rPr>
        <w:t xml:space="preserve">NOTE: </w:t>
      </w:r>
      <w:r w:rsidR="00902CAE" w:rsidRPr="003B4690">
        <w:rPr>
          <w:rFonts w:asciiTheme="minorHAnsi" w:hAnsiTheme="minorHAnsi" w:cstheme="minorHAnsi"/>
          <w:color w:val="auto"/>
        </w:rPr>
        <w:t>Because of the thickness of the brain slices, the incubation period of the primary antibodies needs to be extended for better penetration and the antibody concentration may be increased.</w:t>
      </w:r>
      <w:r w:rsidR="00307736" w:rsidRPr="003B4690">
        <w:rPr>
          <w:rFonts w:asciiTheme="minorHAnsi" w:hAnsiTheme="minorHAnsi" w:cstheme="minorHAnsi"/>
          <w:color w:val="auto"/>
        </w:rPr>
        <w:t xml:space="preserve"> In this experiment, a 1:500 dilution</w:t>
      </w:r>
      <w:r w:rsidR="00601246">
        <w:rPr>
          <w:rFonts w:asciiTheme="minorHAnsi" w:hAnsiTheme="minorHAnsi" w:cstheme="minorHAnsi"/>
          <w:color w:val="auto"/>
        </w:rPr>
        <w:t xml:space="preserve"> was used</w:t>
      </w:r>
      <w:r w:rsidR="00307736" w:rsidRPr="003B4690">
        <w:rPr>
          <w:rFonts w:asciiTheme="minorHAnsi" w:hAnsiTheme="minorHAnsi" w:cstheme="minorHAnsi"/>
          <w:color w:val="auto"/>
        </w:rPr>
        <w:t xml:space="preserve"> for </w:t>
      </w:r>
      <w:r w:rsidR="00601246">
        <w:rPr>
          <w:rFonts w:asciiTheme="minorHAnsi" w:hAnsiTheme="minorHAnsi" w:cstheme="minorHAnsi"/>
          <w:color w:val="auto"/>
        </w:rPr>
        <w:t>a</w:t>
      </w:r>
      <w:r w:rsidR="003742AB" w:rsidRPr="003B4690">
        <w:rPr>
          <w:rFonts w:asciiTheme="minorHAnsi" w:hAnsiTheme="minorHAnsi" w:cstheme="minorHAnsi"/>
          <w:color w:val="auto"/>
        </w:rPr>
        <w:t xml:space="preserve">nti </w:t>
      </w:r>
      <w:r w:rsidR="00307736" w:rsidRPr="003B4690">
        <w:rPr>
          <w:rFonts w:asciiTheme="minorHAnsi" w:hAnsiTheme="minorHAnsi" w:cstheme="minorHAnsi"/>
          <w:color w:val="auto"/>
        </w:rPr>
        <w:t xml:space="preserve">GFAP </w:t>
      </w:r>
      <w:r w:rsidR="003742AB" w:rsidRPr="003B4690">
        <w:rPr>
          <w:rFonts w:asciiTheme="minorHAnsi" w:hAnsiTheme="minorHAnsi" w:cstheme="minorHAnsi"/>
          <w:color w:val="auto"/>
        </w:rPr>
        <w:t xml:space="preserve">antibody </w:t>
      </w:r>
      <w:r w:rsidR="00307736" w:rsidRPr="003B4690">
        <w:rPr>
          <w:rFonts w:asciiTheme="minorHAnsi" w:hAnsiTheme="minorHAnsi" w:cstheme="minorHAnsi"/>
          <w:color w:val="auto"/>
        </w:rPr>
        <w:t>and</w:t>
      </w:r>
      <w:r w:rsidR="00557487" w:rsidRPr="003B4690">
        <w:rPr>
          <w:rFonts w:asciiTheme="minorHAnsi" w:hAnsiTheme="minorHAnsi" w:cstheme="minorHAnsi"/>
          <w:color w:val="auto"/>
        </w:rPr>
        <w:t xml:space="preserve"> a</w:t>
      </w:r>
      <w:r w:rsidR="00307736" w:rsidRPr="003B4690">
        <w:rPr>
          <w:rFonts w:asciiTheme="minorHAnsi" w:hAnsiTheme="minorHAnsi" w:cstheme="minorHAnsi"/>
          <w:color w:val="auto"/>
        </w:rPr>
        <w:t xml:space="preserve"> 1:500 dilution </w:t>
      </w:r>
      <w:r w:rsidR="00601246">
        <w:rPr>
          <w:rFonts w:asciiTheme="minorHAnsi" w:hAnsiTheme="minorHAnsi" w:cstheme="minorHAnsi"/>
          <w:color w:val="auto"/>
        </w:rPr>
        <w:t xml:space="preserve">was used </w:t>
      </w:r>
      <w:r w:rsidR="00307736" w:rsidRPr="003B4690">
        <w:rPr>
          <w:rFonts w:asciiTheme="minorHAnsi" w:hAnsiTheme="minorHAnsi" w:cstheme="minorHAnsi"/>
          <w:color w:val="auto"/>
        </w:rPr>
        <w:t xml:space="preserve">for </w:t>
      </w:r>
      <w:r w:rsidR="00601246" w:rsidRPr="003B4690">
        <w:rPr>
          <w:rFonts w:asciiTheme="minorHAnsi" w:hAnsiTheme="minorHAnsi" w:cstheme="minorHAnsi"/>
          <w:color w:val="auto"/>
        </w:rPr>
        <w:t>anti aquaporin</w:t>
      </w:r>
      <w:r w:rsidR="000D0598" w:rsidRPr="003B4690">
        <w:rPr>
          <w:rFonts w:asciiTheme="minorHAnsi" w:hAnsiTheme="minorHAnsi" w:cstheme="minorHAnsi"/>
          <w:color w:val="auto"/>
        </w:rPr>
        <w:t>-4</w:t>
      </w:r>
      <w:r w:rsidR="003742AB" w:rsidRPr="003B4690">
        <w:rPr>
          <w:rFonts w:asciiTheme="minorHAnsi" w:hAnsiTheme="minorHAnsi" w:cstheme="minorHAnsi"/>
          <w:color w:val="auto"/>
        </w:rPr>
        <w:t xml:space="preserve"> antibody</w:t>
      </w:r>
      <w:r w:rsidR="00307736" w:rsidRPr="003B4690">
        <w:rPr>
          <w:rFonts w:asciiTheme="minorHAnsi" w:hAnsiTheme="minorHAnsi" w:cstheme="minorHAnsi"/>
          <w:color w:val="auto"/>
        </w:rPr>
        <w:t>.</w:t>
      </w:r>
    </w:p>
    <w:p w14:paraId="16B97E3E" w14:textId="77777777" w:rsidR="00902CAE" w:rsidRPr="003B4690" w:rsidRDefault="00902CAE" w:rsidP="00A70117">
      <w:pPr>
        <w:rPr>
          <w:rFonts w:asciiTheme="minorHAnsi" w:hAnsiTheme="minorHAnsi" w:cstheme="minorHAnsi"/>
          <w:color w:val="auto"/>
        </w:rPr>
      </w:pPr>
    </w:p>
    <w:p w14:paraId="652CDB86" w14:textId="3A39C8CB" w:rsidR="00902CAE" w:rsidRPr="003B4690" w:rsidRDefault="00FD532B"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6.4</w:t>
      </w:r>
      <w:r w:rsidR="00AB6665">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Wash the sections </w:t>
      </w:r>
      <w:r w:rsidR="00601246">
        <w:rPr>
          <w:rFonts w:asciiTheme="minorHAnsi" w:hAnsiTheme="minorHAnsi" w:cstheme="minorHAnsi"/>
          <w:color w:val="auto"/>
        </w:rPr>
        <w:t>3x</w:t>
      </w:r>
      <w:r w:rsidR="00902CAE" w:rsidRPr="003B4690">
        <w:rPr>
          <w:rFonts w:asciiTheme="minorHAnsi" w:hAnsiTheme="minorHAnsi" w:cstheme="minorHAnsi"/>
          <w:color w:val="auto"/>
        </w:rPr>
        <w:t xml:space="preserve"> in 0.1 M PBS with 0.5% </w:t>
      </w:r>
      <w:r w:rsidR="00F9391D">
        <w:rPr>
          <w:rFonts w:asciiTheme="minorHAnsi" w:hAnsiTheme="minorHAnsi" w:cstheme="minorHAnsi"/>
          <w:color w:val="auto"/>
        </w:rPr>
        <w:t>nonionic surfactant</w:t>
      </w:r>
      <w:r w:rsidR="00902CAE" w:rsidRPr="003B4690">
        <w:rPr>
          <w:rFonts w:asciiTheme="minorHAnsi" w:hAnsiTheme="minorHAnsi" w:cstheme="minorHAnsi"/>
          <w:color w:val="auto"/>
        </w:rPr>
        <w:t xml:space="preserve"> for 10 min each and then incubate with secondary antibodies diluted in 0.1 M PBS with 0.5% </w:t>
      </w:r>
      <w:r w:rsidR="00F9391D">
        <w:rPr>
          <w:rFonts w:asciiTheme="minorHAnsi" w:hAnsiTheme="minorHAnsi" w:cstheme="minorHAnsi"/>
          <w:color w:val="auto"/>
        </w:rPr>
        <w:t>nonionic surfactant</w:t>
      </w:r>
      <w:r w:rsidR="00902CAE" w:rsidRPr="003B4690">
        <w:rPr>
          <w:rFonts w:asciiTheme="minorHAnsi" w:hAnsiTheme="minorHAnsi" w:cstheme="minorHAnsi"/>
          <w:color w:val="auto"/>
        </w:rPr>
        <w:t xml:space="preserve"> and 10% NGS for 6 h at room temperature. </w:t>
      </w:r>
    </w:p>
    <w:p w14:paraId="3AE2BCED" w14:textId="77777777" w:rsidR="00AB6665" w:rsidRDefault="00AB6665" w:rsidP="00A70117">
      <w:pPr>
        <w:widowControl/>
        <w:autoSpaceDE/>
        <w:autoSpaceDN/>
        <w:adjustRightInd/>
        <w:rPr>
          <w:rFonts w:asciiTheme="minorHAnsi" w:hAnsiTheme="minorHAnsi" w:cstheme="minorHAnsi"/>
          <w:color w:val="auto"/>
        </w:rPr>
      </w:pPr>
    </w:p>
    <w:p w14:paraId="75D1F1F3" w14:textId="4874957E" w:rsidR="003742AB" w:rsidRPr="003B4690" w:rsidRDefault="00CC3B22" w:rsidP="00A70117">
      <w:pPr>
        <w:widowControl/>
        <w:autoSpaceDE/>
        <w:autoSpaceDN/>
        <w:adjustRightInd/>
        <w:rPr>
          <w:rFonts w:ascii="Times New Roman" w:hAnsi="Times New Roman" w:cs="Times New Roman"/>
          <w:color w:val="auto"/>
        </w:rPr>
      </w:pPr>
      <w:r w:rsidRPr="00CC3B22">
        <w:rPr>
          <w:rFonts w:asciiTheme="minorHAnsi" w:hAnsiTheme="minorHAnsi" w:cstheme="minorHAnsi"/>
          <w:color w:val="auto"/>
        </w:rPr>
        <w:t xml:space="preserve">NOTE: </w:t>
      </w:r>
      <w:r w:rsidR="00902CAE" w:rsidRPr="003B4690">
        <w:rPr>
          <w:rFonts w:asciiTheme="minorHAnsi" w:hAnsiTheme="minorHAnsi" w:cstheme="minorHAnsi"/>
          <w:color w:val="auto"/>
        </w:rPr>
        <w:t xml:space="preserve">Do not choose a secondary </w:t>
      </w:r>
      <w:r w:rsidR="00601246">
        <w:rPr>
          <w:rFonts w:asciiTheme="minorHAnsi" w:hAnsiTheme="minorHAnsi" w:cstheme="minorHAnsi"/>
          <w:color w:val="auto"/>
        </w:rPr>
        <w:t xml:space="preserve">antibody </w:t>
      </w:r>
      <w:r w:rsidR="00902CAE" w:rsidRPr="003B4690">
        <w:rPr>
          <w:rFonts w:asciiTheme="minorHAnsi" w:hAnsiTheme="minorHAnsi" w:cstheme="minorHAnsi"/>
          <w:color w:val="auto"/>
        </w:rPr>
        <w:t>excited by 488 nm, which is the wavelength used to visualize the LY dye.</w:t>
      </w:r>
      <w:r w:rsidR="00307736" w:rsidRPr="003B4690">
        <w:rPr>
          <w:rFonts w:asciiTheme="minorHAnsi" w:hAnsiTheme="minorHAnsi" w:cstheme="minorHAnsi"/>
          <w:color w:val="auto"/>
        </w:rPr>
        <w:t xml:space="preserve"> In this experime</w:t>
      </w:r>
      <w:r w:rsidR="00441703" w:rsidRPr="003B4690">
        <w:rPr>
          <w:rFonts w:asciiTheme="minorHAnsi" w:hAnsiTheme="minorHAnsi" w:cstheme="minorHAnsi"/>
          <w:color w:val="auto"/>
        </w:rPr>
        <w:t>nt, a 1:1000 dilution</w:t>
      </w:r>
      <w:r w:rsidR="00B700BB" w:rsidRPr="003B4690">
        <w:rPr>
          <w:rFonts w:asciiTheme="minorHAnsi" w:hAnsiTheme="minorHAnsi" w:cstheme="minorHAnsi"/>
          <w:color w:val="auto"/>
        </w:rPr>
        <w:t xml:space="preserve"> </w:t>
      </w:r>
      <w:r w:rsidR="00601246">
        <w:rPr>
          <w:rFonts w:asciiTheme="minorHAnsi" w:hAnsiTheme="minorHAnsi" w:cstheme="minorHAnsi"/>
          <w:color w:val="auto"/>
        </w:rPr>
        <w:t xml:space="preserve">was used </w:t>
      </w:r>
      <w:r w:rsidR="003742AB" w:rsidRPr="003B4690">
        <w:rPr>
          <w:rFonts w:asciiTheme="minorHAnsi" w:hAnsiTheme="minorHAnsi" w:cstheme="minorHAnsi"/>
          <w:color w:val="auto"/>
        </w:rPr>
        <w:t xml:space="preserve">for </w:t>
      </w:r>
      <w:r w:rsidR="003742AB" w:rsidRPr="003B4690">
        <w:rPr>
          <w:rFonts w:asciiTheme="minorHAnsi" w:hAnsiTheme="minorHAnsi" w:cs="Times New Roman"/>
          <w:color w:val="auto"/>
        </w:rPr>
        <w:t>Alexa Fluor 546 goat anti-chicken IgG (H+L) and Alexa Fluor 647 goat anti-rabbit IgG (H+L).</w:t>
      </w:r>
    </w:p>
    <w:p w14:paraId="510C528B" w14:textId="5C567C13" w:rsidR="00902CAE" w:rsidRPr="003B4690" w:rsidRDefault="00902CAE" w:rsidP="00A70117">
      <w:pPr>
        <w:rPr>
          <w:rFonts w:asciiTheme="minorHAnsi" w:hAnsiTheme="minorHAnsi" w:cstheme="minorHAnsi"/>
          <w:color w:val="auto"/>
        </w:rPr>
      </w:pPr>
    </w:p>
    <w:p w14:paraId="60C76F44" w14:textId="39A9E963" w:rsidR="00902CAE" w:rsidRPr="003B4690" w:rsidRDefault="00FD532B" w:rsidP="00A70117">
      <w:pPr>
        <w:widowControl/>
        <w:autoSpaceDE/>
        <w:autoSpaceDN/>
        <w:adjustRightInd/>
        <w:rPr>
          <w:rFonts w:asciiTheme="minorHAnsi" w:hAnsiTheme="minorHAnsi" w:cstheme="minorHAnsi"/>
          <w:color w:val="auto"/>
        </w:rPr>
      </w:pPr>
      <w:r w:rsidRPr="003B4690">
        <w:rPr>
          <w:rFonts w:asciiTheme="minorHAnsi" w:hAnsiTheme="minorHAnsi" w:cstheme="minorHAnsi"/>
          <w:color w:val="auto"/>
        </w:rPr>
        <w:t>6.5</w:t>
      </w:r>
      <w:r w:rsidR="00AB6665">
        <w:rPr>
          <w:rFonts w:asciiTheme="minorHAnsi" w:hAnsiTheme="minorHAnsi" w:cstheme="minorHAnsi"/>
          <w:color w:val="auto"/>
        </w:rPr>
        <w:t>.</w:t>
      </w:r>
      <w:r w:rsidRPr="003B4690">
        <w:rPr>
          <w:rFonts w:asciiTheme="minorHAnsi" w:hAnsiTheme="minorHAnsi" w:cstheme="minorHAnsi"/>
          <w:color w:val="auto"/>
        </w:rPr>
        <w:t xml:space="preserve"> </w:t>
      </w:r>
      <w:r w:rsidR="00902CAE" w:rsidRPr="003B4690">
        <w:rPr>
          <w:rFonts w:asciiTheme="minorHAnsi" w:hAnsiTheme="minorHAnsi" w:cstheme="minorHAnsi"/>
          <w:color w:val="auto"/>
        </w:rPr>
        <w:t xml:space="preserve">Rinse the sections </w:t>
      </w:r>
      <w:r w:rsidR="00F653A2">
        <w:rPr>
          <w:rFonts w:asciiTheme="minorHAnsi" w:hAnsiTheme="minorHAnsi" w:cstheme="minorHAnsi"/>
          <w:color w:val="auto"/>
        </w:rPr>
        <w:t>3x</w:t>
      </w:r>
      <w:r w:rsidR="00902CAE" w:rsidRPr="003B4690">
        <w:rPr>
          <w:rFonts w:asciiTheme="minorHAnsi" w:hAnsiTheme="minorHAnsi" w:cstheme="minorHAnsi"/>
          <w:color w:val="auto"/>
        </w:rPr>
        <w:t xml:space="preserve"> </w:t>
      </w:r>
      <w:r w:rsidR="00F653A2">
        <w:rPr>
          <w:rFonts w:asciiTheme="minorHAnsi" w:hAnsiTheme="minorHAnsi" w:cstheme="minorHAnsi"/>
          <w:color w:val="auto"/>
        </w:rPr>
        <w:t>in</w:t>
      </w:r>
      <w:r w:rsidR="00902CAE" w:rsidRPr="003B4690">
        <w:rPr>
          <w:rFonts w:asciiTheme="minorHAnsi" w:hAnsiTheme="minorHAnsi" w:cstheme="minorHAnsi"/>
          <w:color w:val="auto"/>
        </w:rPr>
        <w:t xml:space="preserve"> 0.1 M PBS for 10 min each. Then mount the sections on glass microscope slides in mounting media suited for fluorescence. Seal slides. Image cells at a step size of 0.3 µm. </w:t>
      </w:r>
    </w:p>
    <w:p w14:paraId="5E047C90" w14:textId="77777777" w:rsidR="001C1E49" w:rsidRPr="003B4690" w:rsidRDefault="001C1E49" w:rsidP="00A70117">
      <w:pPr>
        <w:pStyle w:val="NormalWeb"/>
        <w:spacing w:before="0" w:beforeAutospacing="0" w:after="0" w:afterAutospacing="0"/>
        <w:rPr>
          <w:rFonts w:asciiTheme="minorHAnsi" w:hAnsiTheme="minorHAnsi" w:cstheme="minorHAnsi"/>
          <w:b/>
          <w:color w:val="auto"/>
        </w:rPr>
      </w:pPr>
    </w:p>
    <w:p w14:paraId="6D2B79A0" w14:textId="77777777" w:rsidR="006305D7" w:rsidRPr="003B4690" w:rsidRDefault="006305D7" w:rsidP="00A70117">
      <w:pPr>
        <w:pStyle w:val="NormalWeb"/>
        <w:spacing w:before="0" w:beforeAutospacing="0" w:after="0" w:afterAutospacing="0"/>
        <w:rPr>
          <w:rFonts w:asciiTheme="minorHAnsi" w:hAnsiTheme="minorHAnsi" w:cstheme="minorHAnsi"/>
          <w:color w:val="auto"/>
        </w:rPr>
      </w:pPr>
      <w:r w:rsidRPr="003B4690">
        <w:rPr>
          <w:rFonts w:asciiTheme="minorHAnsi" w:hAnsiTheme="minorHAnsi" w:cstheme="minorHAnsi"/>
          <w:b/>
          <w:color w:val="auto"/>
        </w:rPr>
        <w:t>REPRESENTATIVE RESULTS</w:t>
      </w:r>
      <w:r w:rsidR="00EF1462" w:rsidRPr="003B4690">
        <w:rPr>
          <w:rFonts w:asciiTheme="minorHAnsi" w:hAnsiTheme="minorHAnsi" w:cstheme="minorHAnsi"/>
          <w:b/>
          <w:color w:val="auto"/>
        </w:rPr>
        <w:t xml:space="preserve">: </w:t>
      </w:r>
    </w:p>
    <w:p w14:paraId="37E5DCBF" w14:textId="323715C2" w:rsidR="0021509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The data reported in this study are from 7</w:t>
      </w:r>
      <w:r w:rsidR="00EC6308">
        <w:rPr>
          <w:rFonts w:asciiTheme="minorHAnsi" w:hAnsiTheme="minorHAnsi" w:cstheme="minorHAnsi"/>
          <w:color w:val="auto"/>
        </w:rPr>
        <w:t>−</w:t>
      </w:r>
      <w:r w:rsidRPr="003B4690">
        <w:rPr>
          <w:rFonts w:asciiTheme="minorHAnsi" w:hAnsiTheme="minorHAnsi" w:cstheme="minorHAnsi"/>
          <w:color w:val="auto"/>
        </w:rPr>
        <w:t xml:space="preserve">12 cells from 4 mice in each experiment. Average data are reported in the figure panels where appropriate. </w:t>
      </w:r>
    </w:p>
    <w:p w14:paraId="08525B57" w14:textId="77777777" w:rsidR="0021509E" w:rsidRPr="003B4690" w:rsidRDefault="0021509E" w:rsidP="00A70117">
      <w:pPr>
        <w:rPr>
          <w:rFonts w:asciiTheme="minorHAnsi" w:hAnsiTheme="minorHAnsi" w:cstheme="minorHAnsi"/>
          <w:color w:val="auto"/>
        </w:rPr>
      </w:pPr>
    </w:p>
    <w:p w14:paraId="5A86C4D0" w14:textId="27E92DBB"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 xml:space="preserve">To assess astrocyte morphology, we performed intracellular iontophoresis using LY dye to fill astrocytes in the CA1 stratum </w:t>
      </w:r>
      <w:r w:rsidR="0021509E" w:rsidRPr="003B4690">
        <w:rPr>
          <w:rFonts w:asciiTheme="minorHAnsi" w:hAnsiTheme="minorHAnsi" w:cstheme="minorHAnsi"/>
          <w:color w:val="auto"/>
        </w:rPr>
        <w:t>radiatum, which</w:t>
      </w:r>
      <w:r w:rsidRPr="003B4690">
        <w:rPr>
          <w:rFonts w:asciiTheme="minorHAnsi" w:hAnsiTheme="minorHAnsi" w:cstheme="minorHAnsi"/>
          <w:color w:val="auto"/>
        </w:rPr>
        <w:t xml:space="preserve"> is summarized in </w:t>
      </w:r>
      <w:r w:rsidRPr="003B4690">
        <w:rPr>
          <w:rFonts w:asciiTheme="minorHAnsi" w:hAnsiTheme="minorHAnsi" w:cstheme="minorHAnsi"/>
          <w:b/>
          <w:color w:val="auto"/>
        </w:rPr>
        <w:t>Figure 1</w:t>
      </w:r>
      <w:r w:rsidRPr="003B4690">
        <w:rPr>
          <w:rFonts w:asciiTheme="minorHAnsi" w:hAnsiTheme="minorHAnsi" w:cstheme="minorHAnsi"/>
          <w:color w:val="auto"/>
        </w:rPr>
        <w:t xml:space="preserve">. </w:t>
      </w:r>
      <w:r w:rsidRPr="003B4690">
        <w:rPr>
          <w:rFonts w:asciiTheme="minorHAnsi" w:hAnsiTheme="minorHAnsi" w:cstheme="minorHAnsi"/>
          <w:b/>
          <w:color w:val="auto"/>
        </w:rPr>
        <w:t>Figure 2</w:t>
      </w:r>
      <w:r w:rsidRPr="003B4690">
        <w:rPr>
          <w:rFonts w:asciiTheme="minorHAnsi" w:hAnsiTheme="minorHAnsi" w:cstheme="minorHAnsi"/>
          <w:color w:val="auto"/>
        </w:rPr>
        <w:t xml:space="preserve"> depicts a representative astrocyte and its elaborate morphological structure. The cell was imaged post-fixation with the 60x oil</w:t>
      </w:r>
      <w:r w:rsidR="007A226C" w:rsidRPr="003B4690">
        <w:rPr>
          <w:rFonts w:asciiTheme="minorHAnsi" w:hAnsiTheme="minorHAnsi" w:cstheme="minorHAnsi"/>
          <w:color w:val="auto"/>
        </w:rPr>
        <w:t xml:space="preserve"> immersion</w:t>
      </w:r>
      <w:r w:rsidRPr="003B4690">
        <w:rPr>
          <w:rFonts w:asciiTheme="minorHAnsi" w:hAnsiTheme="minorHAnsi" w:cstheme="minorHAnsi"/>
          <w:color w:val="auto"/>
        </w:rPr>
        <w:t xml:space="preserve"> lens on a confocal laser-scanning microscope using the 488 nm laser line (step size of 0.3 µm and 3.0</w:t>
      </w:r>
      <w:r w:rsidR="00EC6308">
        <w:rPr>
          <w:rFonts w:asciiTheme="minorHAnsi" w:hAnsiTheme="minorHAnsi" w:cstheme="minorHAnsi"/>
          <w:color w:val="auto"/>
        </w:rPr>
        <w:t>−</w:t>
      </w:r>
      <w:r w:rsidRPr="003B4690">
        <w:rPr>
          <w:rFonts w:asciiTheme="minorHAnsi" w:hAnsiTheme="minorHAnsi" w:cstheme="minorHAnsi"/>
          <w:color w:val="auto"/>
        </w:rPr>
        <w:t xml:space="preserve">3.5x digital zoom). The </w:t>
      </w:r>
      <w:r w:rsidR="00EC6308" w:rsidRPr="00EC6308">
        <w:rPr>
          <w:rFonts w:asciiTheme="minorHAnsi" w:hAnsiTheme="minorHAnsi" w:cstheme="minorHAnsi"/>
          <w:color w:val="auto"/>
        </w:rPr>
        <w:t xml:space="preserve">photomultiplier tube </w:t>
      </w:r>
      <w:r w:rsidR="00EC6308">
        <w:rPr>
          <w:rFonts w:asciiTheme="minorHAnsi" w:hAnsiTheme="minorHAnsi" w:cstheme="minorHAnsi"/>
          <w:color w:val="auto"/>
        </w:rPr>
        <w:t>(</w:t>
      </w:r>
      <w:r w:rsidRPr="003B4690">
        <w:rPr>
          <w:rFonts w:asciiTheme="minorHAnsi" w:hAnsiTheme="minorHAnsi" w:cstheme="minorHAnsi"/>
          <w:color w:val="auto"/>
        </w:rPr>
        <w:t>PMT</w:t>
      </w:r>
      <w:r w:rsidR="00EC6308">
        <w:rPr>
          <w:rFonts w:asciiTheme="minorHAnsi" w:hAnsiTheme="minorHAnsi" w:cstheme="minorHAnsi"/>
          <w:color w:val="auto"/>
        </w:rPr>
        <w:t>)</w:t>
      </w:r>
      <w:r w:rsidRPr="003B4690">
        <w:rPr>
          <w:rFonts w:asciiTheme="minorHAnsi" w:hAnsiTheme="minorHAnsi" w:cstheme="minorHAnsi"/>
          <w:color w:val="auto"/>
        </w:rPr>
        <w:t xml:space="preserve">, offset, and gain functions of the confocal microscope were adjusted to create a high signal/ background ratio in the final image. In </w:t>
      </w:r>
      <w:r w:rsidRPr="003B4690">
        <w:rPr>
          <w:rFonts w:asciiTheme="minorHAnsi" w:hAnsiTheme="minorHAnsi" w:cstheme="minorHAnsi"/>
          <w:b/>
          <w:color w:val="auto"/>
        </w:rPr>
        <w:t>Figure 2A</w:t>
      </w:r>
      <w:r w:rsidR="00362BCF">
        <w:rPr>
          <w:rFonts w:asciiTheme="minorHAnsi" w:hAnsiTheme="minorHAnsi" w:cstheme="minorHAnsi"/>
          <w:bCs/>
          <w:color w:val="auto"/>
        </w:rPr>
        <w:t>,</w:t>
      </w:r>
      <w:r w:rsidRPr="003B4690">
        <w:rPr>
          <w:rFonts w:asciiTheme="minorHAnsi" w:hAnsiTheme="minorHAnsi" w:cstheme="minorHAnsi"/>
          <w:color w:val="auto"/>
        </w:rPr>
        <w:t xml:space="preserve"> single optical plane images from different z-steps (shown every 10 µm, labeled in order from 1</w:t>
      </w:r>
      <w:r w:rsidR="00362BCF">
        <w:rPr>
          <w:rFonts w:asciiTheme="minorHAnsi" w:hAnsiTheme="minorHAnsi" w:cstheme="minorHAnsi"/>
          <w:color w:val="auto"/>
        </w:rPr>
        <w:t>−</w:t>
      </w:r>
      <w:r w:rsidRPr="003B4690">
        <w:rPr>
          <w:rFonts w:asciiTheme="minorHAnsi" w:hAnsiTheme="minorHAnsi" w:cstheme="minorHAnsi"/>
          <w:color w:val="auto"/>
        </w:rPr>
        <w:t>6) reveal the central soma and several major branches which divided into a dense network of processes. By generating a</w:t>
      </w:r>
      <w:r w:rsidRPr="003B4690">
        <w:rPr>
          <w:rFonts w:asciiTheme="minorHAnsi" w:hAnsiTheme="minorHAnsi" w:cstheme="minorHAnsi"/>
          <w:b/>
          <w:color w:val="auto"/>
        </w:rPr>
        <w:t xml:space="preserve"> </w:t>
      </w:r>
      <w:r w:rsidRPr="003B4690">
        <w:rPr>
          <w:rFonts w:asciiTheme="minorHAnsi" w:hAnsiTheme="minorHAnsi" w:cstheme="minorHAnsi"/>
          <w:color w:val="auto"/>
        </w:rPr>
        <w:t xml:space="preserve">maximum intensity projection (stack size of 85 µm) we observed a detailed view of the structure of the astrocyte and its domain </w:t>
      </w:r>
      <w:r w:rsidRPr="003B4690">
        <w:rPr>
          <w:rFonts w:asciiTheme="minorHAnsi" w:hAnsiTheme="minorHAnsi" w:cstheme="minorHAnsi"/>
          <w:b/>
          <w:color w:val="auto"/>
        </w:rPr>
        <w:t>(Figure 2B)</w:t>
      </w:r>
      <w:r w:rsidRPr="003B4690">
        <w:rPr>
          <w:rFonts w:asciiTheme="minorHAnsi" w:hAnsiTheme="minorHAnsi" w:cstheme="minorHAnsi"/>
          <w:color w:val="auto"/>
        </w:rPr>
        <w:t xml:space="preserve">. The main components of the astrocyte’s structure have also been noted. </w:t>
      </w:r>
      <w:r w:rsidRPr="003B4690">
        <w:rPr>
          <w:rFonts w:asciiTheme="minorHAnsi" w:hAnsiTheme="minorHAnsi" w:cstheme="minorHAnsi"/>
          <w:b/>
          <w:color w:val="auto"/>
        </w:rPr>
        <w:t>Figure 2C</w:t>
      </w:r>
      <w:r w:rsidRPr="003B4690">
        <w:rPr>
          <w:rFonts w:asciiTheme="minorHAnsi" w:hAnsiTheme="minorHAnsi" w:cstheme="minorHAnsi"/>
          <w:color w:val="auto"/>
        </w:rPr>
        <w:t xml:space="preserve"> shows a zoom in (x4) maximum intensity projection of one major branch, several secondary branches, and the distribution of the surrounding branchlets and leaflets.</w:t>
      </w:r>
      <w:r w:rsidR="000D0598" w:rsidRPr="003B4690">
        <w:rPr>
          <w:rFonts w:asciiTheme="minorHAnsi" w:hAnsiTheme="minorHAnsi" w:cstheme="minorHAnsi"/>
          <w:color w:val="auto"/>
        </w:rPr>
        <w:t xml:space="preserve"> </w:t>
      </w:r>
    </w:p>
    <w:p w14:paraId="7F393FD8" w14:textId="77777777" w:rsidR="00EA333A" w:rsidRPr="003B4690" w:rsidRDefault="00EA333A" w:rsidP="00A70117">
      <w:pPr>
        <w:rPr>
          <w:rFonts w:asciiTheme="minorHAnsi" w:hAnsiTheme="minorHAnsi" w:cstheme="minorHAnsi"/>
          <w:color w:val="auto"/>
        </w:rPr>
      </w:pPr>
    </w:p>
    <w:p w14:paraId="52532AF8" w14:textId="145B75DB" w:rsidR="00902CAE" w:rsidRPr="003B4690" w:rsidRDefault="00902CAE" w:rsidP="00A70117">
      <w:pPr>
        <w:rPr>
          <w:rFonts w:cstheme="minorHAnsi"/>
          <w:color w:val="auto"/>
        </w:rPr>
      </w:pPr>
      <w:r w:rsidRPr="003B4690">
        <w:rPr>
          <w:rFonts w:asciiTheme="minorHAnsi" w:hAnsiTheme="minorHAnsi" w:cstheme="minorHAnsi"/>
          <w:color w:val="auto"/>
        </w:rPr>
        <w:t xml:space="preserve">Morphological analyses and reconstructions of astrocytes were performed with </w:t>
      </w:r>
      <w:r w:rsidR="00362BCF">
        <w:rPr>
          <w:rFonts w:asciiTheme="minorHAnsi" w:hAnsiTheme="minorHAnsi" w:cstheme="minorHAnsi"/>
          <w:color w:val="auto"/>
        </w:rPr>
        <w:t>image analysis soft</w:t>
      </w:r>
      <w:r w:rsidRPr="003B4690">
        <w:rPr>
          <w:rFonts w:asciiTheme="minorHAnsi" w:hAnsiTheme="minorHAnsi" w:cstheme="minorHAnsi"/>
          <w:color w:val="auto"/>
        </w:rPr>
        <w:t>ware (</w:t>
      </w:r>
      <w:r w:rsidR="00362BCF" w:rsidRPr="00634792">
        <w:rPr>
          <w:rFonts w:asciiTheme="minorHAnsi" w:hAnsiTheme="minorHAnsi" w:cstheme="minorHAnsi"/>
          <w:b/>
          <w:bCs/>
          <w:color w:val="auto"/>
        </w:rPr>
        <w:t>Table of Materials</w:t>
      </w:r>
      <w:r w:rsidRPr="003B4690">
        <w:rPr>
          <w:rFonts w:asciiTheme="minorHAnsi" w:hAnsiTheme="minorHAnsi" w:cstheme="minorHAnsi"/>
          <w:color w:val="auto"/>
        </w:rPr>
        <w:t xml:space="preserve">) using the post-fixation images of LY-filled astrocytes (other software such as Image J could also be used). </w:t>
      </w:r>
      <w:r w:rsidR="00E07557" w:rsidRPr="003B4690">
        <w:rPr>
          <w:rFonts w:cs="Times New Roman"/>
          <w:color w:val="auto"/>
        </w:rPr>
        <w:t xml:space="preserve">After the reconstruction </w:t>
      </w:r>
      <w:r w:rsidR="00B863C2" w:rsidRPr="003B4690">
        <w:rPr>
          <w:rFonts w:cs="Times New Roman"/>
          <w:color w:val="auto"/>
        </w:rPr>
        <w:t xml:space="preserve">of each astrocyte was </w:t>
      </w:r>
      <w:r w:rsidR="00C010F8" w:rsidRPr="003B4690">
        <w:rPr>
          <w:rFonts w:cs="Times New Roman"/>
          <w:color w:val="auto"/>
        </w:rPr>
        <w:t>completed</w:t>
      </w:r>
      <w:r w:rsidR="00E07557" w:rsidRPr="003B4690">
        <w:rPr>
          <w:rFonts w:cs="Times New Roman"/>
          <w:color w:val="auto"/>
        </w:rPr>
        <w:t>, the volumes of the soma, major branches, processes, and territory</w:t>
      </w:r>
      <w:r w:rsidR="00B863C2" w:rsidRPr="003B4690">
        <w:rPr>
          <w:rFonts w:cs="Times New Roman"/>
          <w:color w:val="auto"/>
        </w:rPr>
        <w:t xml:space="preserve"> were</w:t>
      </w:r>
      <w:r w:rsidR="00E07557" w:rsidRPr="003B4690">
        <w:rPr>
          <w:rFonts w:cs="Times New Roman"/>
          <w:color w:val="auto"/>
        </w:rPr>
        <w:t xml:space="preserve"> quantified. The</w:t>
      </w:r>
      <w:r w:rsidR="00B863C2" w:rsidRPr="003B4690">
        <w:rPr>
          <w:rFonts w:cs="Times New Roman"/>
          <w:color w:val="auto"/>
        </w:rPr>
        <w:t xml:space="preserve"> soma was c</w:t>
      </w:r>
      <w:r w:rsidR="00E07557" w:rsidRPr="003B4690">
        <w:rPr>
          <w:rFonts w:cs="Times New Roman"/>
          <w:color w:val="auto"/>
        </w:rPr>
        <w:t>reated first with a surface smoothing set to the x-y plane resolution limit (0.25</w:t>
      </w:r>
      <w:r w:rsidR="00C010F8" w:rsidRPr="003B4690">
        <w:rPr>
          <w:rFonts w:cs="Times New Roman"/>
          <w:color w:val="auto"/>
        </w:rPr>
        <w:t> </w:t>
      </w:r>
      <w:r w:rsidR="00E07557" w:rsidRPr="003B4690">
        <w:rPr>
          <w:rFonts w:cs="Times New Roman"/>
          <w:color w:val="auto"/>
        </w:rPr>
        <w:t>µm</w:t>
      </w:r>
      <w:r w:rsidR="00B863C2" w:rsidRPr="003B4690">
        <w:rPr>
          <w:rFonts w:cs="Times New Roman"/>
          <w:color w:val="auto"/>
        </w:rPr>
        <w:t>). The m</w:t>
      </w:r>
      <w:r w:rsidR="00E07557" w:rsidRPr="003B4690">
        <w:rPr>
          <w:rFonts w:cs="Times New Roman"/>
          <w:color w:val="auto"/>
        </w:rPr>
        <w:t>inimum obje</w:t>
      </w:r>
      <w:r w:rsidR="00B863C2" w:rsidRPr="003B4690">
        <w:rPr>
          <w:rFonts w:cs="Times New Roman"/>
          <w:color w:val="auto"/>
        </w:rPr>
        <w:t>ct diameter was</w:t>
      </w:r>
      <w:r w:rsidR="00E07557" w:rsidRPr="003B4690">
        <w:rPr>
          <w:rFonts w:cs="Times New Roman"/>
          <w:color w:val="auto"/>
        </w:rPr>
        <w:t xml:space="preserve"> set at 3.0 µm to remove other objects not associated with the cell body. To create the major branc</w:t>
      </w:r>
      <w:r w:rsidR="00B863C2" w:rsidRPr="003B4690">
        <w:rPr>
          <w:rFonts w:cs="Times New Roman"/>
          <w:color w:val="auto"/>
        </w:rPr>
        <w:t>hes, the intensity of the soma wa</w:t>
      </w:r>
      <w:r w:rsidR="00E07557" w:rsidRPr="003B4690">
        <w:rPr>
          <w:rFonts w:cs="Times New Roman"/>
          <w:color w:val="auto"/>
        </w:rPr>
        <w:t xml:space="preserve">s masked, due to its brightness relative to the rest of the cell. The surface smoothing and minimum object diameter </w:t>
      </w:r>
      <w:r w:rsidR="00B863C2" w:rsidRPr="003B4690">
        <w:rPr>
          <w:rFonts w:cs="Times New Roman"/>
          <w:color w:val="auto"/>
        </w:rPr>
        <w:t>of the major branches wa</w:t>
      </w:r>
      <w:r w:rsidR="00E07557" w:rsidRPr="003B4690">
        <w:rPr>
          <w:rFonts w:cs="Times New Roman"/>
          <w:color w:val="auto"/>
        </w:rPr>
        <w:t xml:space="preserve">s set to 0.3 µm (z plane step size). To create the processes, the intensity of the major branches </w:t>
      </w:r>
      <w:r w:rsidR="00B863C2" w:rsidRPr="003B4690">
        <w:rPr>
          <w:rFonts w:cs="Times New Roman"/>
          <w:color w:val="auto"/>
        </w:rPr>
        <w:t>was</w:t>
      </w:r>
      <w:r w:rsidR="00E07557" w:rsidRPr="003B4690">
        <w:rPr>
          <w:rFonts w:cs="Times New Roman"/>
          <w:color w:val="auto"/>
        </w:rPr>
        <w:t xml:space="preserve"> </w:t>
      </w:r>
      <w:r w:rsidR="00B863C2" w:rsidRPr="003B4690">
        <w:rPr>
          <w:rFonts w:cs="Times New Roman"/>
          <w:color w:val="auto"/>
        </w:rPr>
        <w:t xml:space="preserve">also </w:t>
      </w:r>
      <w:r w:rsidR="00E07557" w:rsidRPr="003B4690">
        <w:rPr>
          <w:rFonts w:cs="Times New Roman"/>
          <w:color w:val="auto"/>
        </w:rPr>
        <w:t>masked. Sur</w:t>
      </w:r>
      <w:r w:rsidR="00B863C2" w:rsidRPr="003B4690">
        <w:rPr>
          <w:rFonts w:cs="Times New Roman"/>
          <w:color w:val="auto"/>
        </w:rPr>
        <w:t>face smoothing was</w:t>
      </w:r>
      <w:r w:rsidR="00E07557" w:rsidRPr="003B4690">
        <w:rPr>
          <w:rFonts w:cs="Times New Roman"/>
          <w:color w:val="auto"/>
        </w:rPr>
        <w:t xml:space="preserve"> set to 0.18 µm</w:t>
      </w:r>
      <w:r w:rsidR="00B863C2" w:rsidRPr="003B4690">
        <w:rPr>
          <w:rFonts w:cs="Times New Roman"/>
          <w:color w:val="auto"/>
        </w:rPr>
        <w:t xml:space="preserve"> and minimum object diameter was </w:t>
      </w:r>
      <w:r w:rsidR="00E07557" w:rsidRPr="003B4690">
        <w:rPr>
          <w:rFonts w:cs="Times New Roman"/>
          <w:color w:val="auto"/>
        </w:rPr>
        <w:t>set to 0.3 µm. The territory</w:t>
      </w:r>
      <w:r w:rsidR="00B863C2" w:rsidRPr="003B4690">
        <w:rPr>
          <w:rFonts w:cs="Times New Roman"/>
          <w:color w:val="auto"/>
        </w:rPr>
        <w:t xml:space="preserve"> of the astrocyte was</w:t>
      </w:r>
      <w:r w:rsidR="00E07557" w:rsidRPr="003B4690">
        <w:rPr>
          <w:rFonts w:cs="Times New Roman"/>
          <w:color w:val="auto"/>
        </w:rPr>
        <w:t xml:space="preserve"> created using a </w:t>
      </w:r>
      <w:r w:rsidR="00557487" w:rsidRPr="003B4690">
        <w:rPr>
          <w:rFonts w:cs="Times New Roman"/>
          <w:color w:val="auto"/>
        </w:rPr>
        <w:t xml:space="preserve">lower intensity threshold and </w:t>
      </w:r>
      <w:r w:rsidR="00E07557" w:rsidRPr="003B4690">
        <w:rPr>
          <w:rFonts w:cs="Times New Roman"/>
          <w:color w:val="auto"/>
        </w:rPr>
        <w:t>surface smoothing set to 0.75 µm.</w:t>
      </w:r>
      <w:r w:rsidR="00E07557" w:rsidRPr="003B4690">
        <w:rPr>
          <w:rFonts w:cstheme="minorHAnsi"/>
          <w:color w:val="auto"/>
        </w:rPr>
        <w:t xml:space="preserve"> </w:t>
      </w:r>
      <w:r w:rsidRPr="003B4690">
        <w:rPr>
          <w:rFonts w:asciiTheme="minorHAnsi" w:hAnsiTheme="minorHAnsi" w:cstheme="minorHAnsi"/>
          <w:b/>
          <w:color w:val="auto"/>
        </w:rPr>
        <w:t>Figure 3A</w:t>
      </w:r>
      <w:r w:rsidRPr="003B4690">
        <w:rPr>
          <w:rFonts w:asciiTheme="minorHAnsi" w:hAnsiTheme="minorHAnsi" w:cstheme="minorHAnsi"/>
          <w:color w:val="auto"/>
        </w:rPr>
        <w:t xml:space="preserve"> shows the original image of a CA1 astrocyte. The cell body, the major branches, the processes, and the territory volume enclosed by the astrocyte are reconstructed in </w:t>
      </w:r>
      <w:r w:rsidRPr="003B4690">
        <w:rPr>
          <w:rFonts w:asciiTheme="minorHAnsi" w:hAnsiTheme="minorHAnsi" w:cstheme="minorHAnsi"/>
          <w:b/>
          <w:color w:val="auto"/>
        </w:rPr>
        <w:t>Figure 3B-E</w:t>
      </w:r>
      <w:r w:rsidRPr="003B4690">
        <w:rPr>
          <w:rFonts w:asciiTheme="minorHAnsi" w:hAnsiTheme="minorHAnsi" w:cstheme="minorHAnsi"/>
          <w:color w:val="auto"/>
        </w:rPr>
        <w:t>.</w:t>
      </w:r>
      <w:r w:rsidRPr="003B4690">
        <w:rPr>
          <w:rFonts w:asciiTheme="minorHAnsi" w:hAnsiTheme="minorHAnsi" w:cstheme="minorHAnsi"/>
          <w:b/>
          <w:color w:val="auto"/>
        </w:rPr>
        <w:t xml:space="preserve"> </w:t>
      </w:r>
      <w:r w:rsidRPr="003B4690">
        <w:rPr>
          <w:rFonts w:asciiTheme="minorHAnsi" w:hAnsiTheme="minorHAnsi" w:cstheme="minorHAnsi"/>
          <w:color w:val="auto"/>
        </w:rPr>
        <w:t xml:space="preserve">After the reconstructions of the cells were created, the volumes of the soma, entire cell, and territory were quantified and the number of major branches was counted </w:t>
      </w:r>
      <w:r w:rsidRPr="00483A8A">
        <w:rPr>
          <w:rFonts w:asciiTheme="minorHAnsi" w:hAnsiTheme="minorHAnsi" w:cstheme="minorHAnsi"/>
          <w:bCs/>
          <w:color w:val="auto"/>
        </w:rPr>
        <w:t>(</w:t>
      </w:r>
      <w:r w:rsidRPr="003B4690">
        <w:rPr>
          <w:rFonts w:asciiTheme="minorHAnsi" w:hAnsiTheme="minorHAnsi" w:cstheme="minorHAnsi"/>
          <w:b/>
          <w:color w:val="auto"/>
        </w:rPr>
        <w:t>Table 1</w:t>
      </w:r>
      <w:r w:rsidRPr="00483A8A">
        <w:rPr>
          <w:rFonts w:asciiTheme="minorHAnsi" w:hAnsiTheme="minorHAnsi" w:cstheme="minorHAnsi"/>
          <w:bCs/>
          <w:color w:val="auto"/>
        </w:rPr>
        <w:t>)</w:t>
      </w:r>
      <w:r w:rsidRPr="00483A8A">
        <w:rPr>
          <w:rFonts w:asciiTheme="minorHAnsi" w:hAnsiTheme="minorHAnsi" w:cstheme="minorHAnsi"/>
          <w:color w:val="auto"/>
        </w:rPr>
        <w:t>.</w:t>
      </w:r>
      <w:r w:rsidRPr="003B4690">
        <w:rPr>
          <w:rFonts w:asciiTheme="minorHAnsi" w:hAnsiTheme="minorHAnsi" w:cstheme="minorHAnsi"/>
          <w:color w:val="auto"/>
        </w:rPr>
        <w:t xml:space="preserve"> CA1 astrocytes from the stratum radiatum had an average soma volume of 488.91 µm</w:t>
      </w:r>
      <w:r w:rsidRPr="003B4690">
        <w:rPr>
          <w:rFonts w:asciiTheme="minorHAnsi" w:hAnsiTheme="minorHAnsi" w:cstheme="minorHAnsi"/>
          <w:color w:val="auto"/>
          <w:vertAlign w:val="superscript"/>
        </w:rPr>
        <w:t>3</w:t>
      </w:r>
      <w:r w:rsidRPr="003B4690">
        <w:rPr>
          <w:rFonts w:asciiTheme="minorHAnsi" w:hAnsiTheme="minorHAnsi" w:cstheme="minorHAnsi"/>
          <w:color w:val="auto"/>
        </w:rPr>
        <w:t>, average of ~7 primary branches, average cell volume of 5.58 x 10</w:t>
      </w:r>
      <w:r w:rsidRPr="003B4690">
        <w:rPr>
          <w:rFonts w:asciiTheme="minorHAnsi" w:hAnsiTheme="minorHAnsi" w:cstheme="minorHAnsi"/>
          <w:color w:val="auto"/>
          <w:vertAlign w:val="superscript"/>
        </w:rPr>
        <w:t>3</w:t>
      </w:r>
      <w:r w:rsidRPr="003B4690">
        <w:rPr>
          <w:rFonts w:asciiTheme="minorHAnsi" w:hAnsiTheme="minorHAnsi" w:cstheme="minorHAnsi"/>
          <w:color w:val="auto"/>
        </w:rPr>
        <w:t xml:space="preserve"> µm</w:t>
      </w:r>
      <w:r w:rsidRPr="003B4690">
        <w:rPr>
          <w:rFonts w:asciiTheme="minorHAnsi" w:hAnsiTheme="minorHAnsi" w:cstheme="minorHAnsi"/>
          <w:color w:val="auto"/>
          <w:vertAlign w:val="superscript"/>
        </w:rPr>
        <w:t>3</w:t>
      </w:r>
      <w:r w:rsidRPr="003B4690">
        <w:rPr>
          <w:rFonts w:asciiTheme="minorHAnsi" w:hAnsiTheme="minorHAnsi" w:cstheme="minorHAnsi"/>
          <w:color w:val="auto"/>
        </w:rPr>
        <w:t>, and average territory volume of 2.94 x 10</w:t>
      </w:r>
      <w:r w:rsidRPr="003B4690">
        <w:rPr>
          <w:rFonts w:asciiTheme="minorHAnsi" w:hAnsiTheme="minorHAnsi" w:cstheme="minorHAnsi"/>
          <w:color w:val="auto"/>
          <w:vertAlign w:val="superscript"/>
        </w:rPr>
        <w:t>4</w:t>
      </w:r>
      <w:r w:rsidRPr="003B4690">
        <w:rPr>
          <w:rFonts w:asciiTheme="minorHAnsi" w:hAnsiTheme="minorHAnsi" w:cstheme="minorHAnsi"/>
          <w:color w:val="auto"/>
        </w:rPr>
        <w:t xml:space="preserve"> µm</w:t>
      </w:r>
      <w:r w:rsidRPr="003B4690">
        <w:rPr>
          <w:rFonts w:asciiTheme="minorHAnsi" w:hAnsiTheme="minorHAnsi" w:cstheme="minorHAnsi"/>
          <w:color w:val="auto"/>
          <w:vertAlign w:val="superscript"/>
        </w:rPr>
        <w:t>3</w:t>
      </w:r>
      <w:r w:rsidRPr="003B4690">
        <w:rPr>
          <w:rFonts w:asciiTheme="minorHAnsi" w:hAnsiTheme="minorHAnsi" w:cstheme="minorHAnsi"/>
          <w:color w:val="auto"/>
        </w:rPr>
        <w:t xml:space="preserve">. </w:t>
      </w:r>
    </w:p>
    <w:p w14:paraId="5BA43C57" w14:textId="77777777" w:rsidR="00EA333A" w:rsidRPr="003B4690" w:rsidRDefault="00EA333A" w:rsidP="00A70117">
      <w:pPr>
        <w:rPr>
          <w:rFonts w:asciiTheme="minorHAnsi" w:hAnsiTheme="minorHAnsi" w:cstheme="minorHAnsi"/>
          <w:color w:val="auto"/>
        </w:rPr>
      </w:pPr>
    </w:p>
    <w:p w14:paraId="46ABC40D" w14:textId="461767A4"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The well-characterized astrocyte marker, GFAP, is a cytoskeletal protein that labels the intermediate filaments of an astrocyte</w:t>
      </w:r>
      <w:r w:rsidRPr="003B4690">
        <w:rPr>
          <w:rFonts w:asciiTheme="minorHAnsi" w:hAnsiTheme="minorHAnsi" w:cstheme="minorHAnsi"/>
          <w:color w:val="auto"/>
          <w:vertAlign w:val="superscript"/>
        </w:rPr>
        <w:t>8</w:t>
      </w:r>
      <w:r w:rsidR="00B87E71" w:rsidRPr="003B4690">
        <w:rPr>
          <w:rFonts w:asciiTheme="minorHAnsi" w:hAnsiTheme="minorHAnsi" w:cstheme="minorHAnsi"/>
          <w:color w:val="auto"/>
        </w:rPr>
        <w:t xml:space="preserve">. After astrocytes were dye </w:t>
      </w:r>
      <w:r w:rsidRPr="003B4690">
        <w:rPr>
          <w:rFonts w:asciiTheme="minorHAnsi" w:hAnsiTheme="minorHAnsi" w:cstheme="minorHAnsi"/>
          <w:color w:val="auto"/>
        </w:rPr>
        <w:t>filled, we performed immunostaining for GFAP to visualize expression in individual astrocytes (</w:t>
      </w:r>
      <w:r w:rsidRPr="003B4690">
        <w:rPr>
          <w:rFonts w:asciiTheme="minorHAnsi" w:hAnsiTheme="minorHAnsi" w:cstheme="minorHAnsi"/>
          <w:b/>
          <w:color w:val="auto"/>
        </w:rPr>
        <w:t>Figure 4</w:t>
      </w:r>
      <w:r w:rsidRPr="003B4690">
        <w:rPr>
          <w:rFonts w:asciiTheme="minorHAnsi" w:hAnsiTheme="minorHAnsi" w:cstheme="minorHAnsi"/>
          <w:color w:val="auto"/>
        </w:rPr>
        <w:t xml:space="preserve">). We found that GFAP </w:t>
      </w:r>
      <w:r w:rsidR="0021509E" w:rsidRPr="003B4690">
        <w:rPr>
          <w:rFonts w:asciiTheme="minorHAnsi" w:hAnsiTheme="minorHAnsi" w:cstheme="minorHAnsi"/>
          <w:color w:val="auto"/>
        </w:rPr>
        <w:t>wa</w:t>
      </w:r>
      <w:r w:rsidRPr="003B4690">
        <w:rPr>
          <w:rFonts w:asciiTheme="minorHAnsi" w:hAnsiTheme="minorHAnsi" w:cstheme="minorHAnsi"/>
          <w:color w:val="auto"/>
        </w:rPr>
        <w:t>s expressed in the cell soma, major branches, and some secondary branches of astrocytes, but not in the finer branches and processes (</w:t>
      </w:r>
      <w:r w:rsidRPr="003B4690">
        <w:rPr>
          <w:rFonts w:asciiTheme="minorHAnsi" w:hAnsiTheme="minorHAnsi" w:cstheme="minorHAnsi"/>
          <w:b/>
          <w:color w:val="auto"/>
        </w:rPr>
        <w:t>Figure 4A</w:t>
      </w:r>
      <w:r w:rsidRPr="003B4690">
        <w:rPr>
          <w:rFonts w:asciiTheme="minorHAnsi" w:hAnsiTheme="minorHAnsi" w:cstheme="minorHAnsi"/>
          <w:color w:val="auto"/>
        </w:rPr>
        <w:t>). No significant difference was found in the number of primary branches labeled by GFAP and those visualized by LY (p = 0.15</w:t>
      </w:r>
      <w:r w:rsidR="00B97BD7">
        <w:rPr>
          <w:rFonts w:asciiTheme="minorHAnsi" w:hAnsiTheme="minorHAnsi" w:cstheme="minorHAnsi"/>
          <w:color w:val="auto"/>
        </w:rPr>
        <w:t>73</w:t>
      </w:r>
      <w:r w:rsidRPr="003B4690">
        <w:rPr>
          <w:rFonts w:asciiTheme="minorHAnsi" w:hAnsiTheme="minorHAnsi" w:cstheme="minorHAnsi"/>
          <w:color w:val="auto"/>
        </w:rPr>
        <w:t xml:space="preserve">; </w:t>
      </w:r>
      <w:r w:rsidRPr="003B4690">
        <w:rPr>
          <w:rFonts w:asciiTheme="minorHAnsi" w:hAnsiTheme="minorHAnsi" w:cstheme="minorHAnsi"/>
          <w:b/>
          <w:color w:val="auto"/>
        </w:rPr>
        <w:t>Figure 4B</w:t>
      </w:r>
      <w:r w:rsidRPr="003B4690">
        <w:rPr>
          <w:rFonts w:asciiTheme="minorHAnsi" w:hAnsiTheme="minorHAnsi" w:cstheme="minorHAnsi"/>
          <w:color w:val="auto"/>
        </w:rPr>
        <w:t xml:space="preserve">). The cell area and volume of the astrocyte labeled by GFAP </w:t>
      </w:r>
      <w:r w:rsidR="0021509E" w:rsidRPr="003B4690">
        <w:rPr>
          <w:rFonts w:asciiTheme="minorHAnsi" w:hAnsiTheme="minorHAnsi" w:cstheme="minorHAnsi"/>
          <w:color w:val="auto"/>
        </w:rPr>
        <w:t xml:space="preserve">were </w:t>
      </w:r>
      <w:r w:rsidRPr="003B4690">
        <w:rPr>
          <w:rFonts w:asciiTheme="minorHAnsi" w:hAnsiTheme="minorHAnsi" w:cstheme="minorHAnsi"/>
          <w:color w:val="auto"/>
        </w:rPr>
        <w:t xml:space="preserve">significantly smaller than the area and volume visualized with LY (p &lt; 0.0001; </w:t>
      </w:r>
      <w:r w:rsidRPr="003B4690">
        <w:rPr>
          <w:rFonts w:asciiTheme="minorHAnsi" w:hAnsiTheme="minorHAnsi" w:cstheme="minorHAnsi"/>
          <w:b/>
          <w:color w:val="auto"/>
        </w:rPr>
        <w:t>Figure 4C</w:t>
      </w:r>
      <w:r w:rsidR="00B97BD7">
        <w:rPr>
          <w:rFonts w:asciiTheme="minorHAnsi" w:hAnsiTheme="minorHAnsi" w:cstheme="minorHAnsi"/>
          <w:b/>
          <w:color w:val="auto"/>
        </w:rPr>
        <w:t>,</w:t>
      </w:r>
      <w:r w:rsidRPr="003B4690">
        <w:rPr>
          <w:rFonts w:asciiTheme="minorHAnsi" w:hAnsiTheme="minorHAnsi" w:cstheme="minorHAnsi"/>
          <w:b/>
          <w:color w:val="auto"/>
        </w:rPr>
        <w:t>D</w:t>
      </w:r>
      <w:r w:rsidRPr="003B4690">
        <w:rPr>
          <w:rFonts w:asciiTheme="minorHAnsi" w:hAnsiTheme="minorHAnsi" w:cstheme="minorHAnsi"/>
          <w:color w:val="auto"/>
        </w:rPr>
        <w:t xml:space="preserve">). This demonstrates that GFAP is a reliable marker for labeling major branches, but is not useful for determining the overall area or volume of the cell. </w:t>
      </w:r>
    </w:p>
    <w:p w14:paraId="468CF685" w14:textId="77777777" w:rsidR="00EA333A" w:rsidRPr="003B4690" w:rsidRDefault="00EA333A" w:rsidP="00A70117">
      <w:pPr>
        <w:rPr>
          <w:rFonts w:asciiTheme="minorHAnsi" w:hAnsiTheme="minorHAnsi" w:cstheme="minorHAnsi"/>
          <w:color w:val="auto"/>
        </w:rPr>
      </w:pPr>
    </w:p>
    <w:p w14:paraId="28DA3751" w14:textId="1BECFD00"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An important feature of astrocytes is their endfeet, which contact blood vessels and are proposed to help regulate blood flow in the CNS. To further understand the spatial relationship between astrocytes and brain vasculature, we stained with antibodies ag</w:t>
      </w:r>
      <w:r w:rsidR="00B87E71" w:rsidRPr="003B4690">
        <w:rPr>
          <w:rFonts w:asciiTheme="minorHAnsi" w:hAnsiTheme="minorHAnsi" w:cstheme="minorHAnsi"/>
          <w:color w:val="auto"/>
        </w:rPr>
        <w:t xml:space="preserve">ainst </w:t>
      </w:r>
      <w:r w:rsidR="00B97BD7">
        <w:rPr>
          <w:rFonts w:asciiTheme="minorHAnsi" w:hAnsiTheme="minorHAnsi" w:cstheme="minorHAnsi"/>
          <w:color w:val="auto"/>
        </w:rPr>
        <w:t>a</w:t>
      </w:r>
      <w:r w:rsidR="000D0598" w:rsidRPr="003B4690">
        <w:rPr>
          <w:rFonts w:asciiTheme="minorHAnsi" w:hAnsiTheme="minorHAnsi" w:cstheme="minorHAnsi"/>
          <w:color w:val="auto"/>
        </w:rPr>
        <w:t>quaporin-4</w:t>
      </w:r>
      <w:r w:rsidR="00B87E71" w:rsidRPr="003B4690">
        <w:rPr>
          <w:rFonts w:asciiTheme="minorHAnsi" w:hAnsiTheme="minorHAnsi" w:cstheme="minorHAnsi"/>
          <w:color w:val="auto"/>
        </w:rPr>
        <w:t xml:space="preserve"> following dye</w:t>
      </w:r>
      <w:r w:rsidRPr="003B4690">
        <w:rPr>
          <w:rFonts w:asciiTheme="minorHAnsi" w:hAnsiTheme="minorHAnsi" w:cstheme="minorHAnsi"/>
          <w:color w:val="auto"/>
        </w:rPr>
        <w:t xml:space="preserve"> filling. </w:t>
      </w:r>
      <w:r w:rsidR="000D0598" w:rsidRPr="003B4690">
        <w:rPr>
          <w:rFonts w:asciiTheme="minorHAnsi" w:hAnsiTheme="minorHAnsi" w:cstheme="minorHAnsi"/>
          <w:color w:val="auto"/>
        </w:rPr>
        <w:t>Aquaporin-4</w:t>
      </w:r>
      <w:r w:rsidRPr="003B4690">
        <w:rPr>
          <w:rFonts w:asciiTheme="minorHAnsi" w:hAnsiTheme="minorHAnsi" w:cstheme="minorHAnsi"/>
          <w:color w:val="auto"/>
        </w:rPr>
        <w:t xml:space="preserve"> is a water channel protein found on astrocytes and ependymal cells, and is highly expressed in areas near ventricles and blood vessels</w:t>
      </w:r>
      <w:r w:rsidRPr="003B4690">
        <w:rPr>
          <w:rFonts w:asciiTheme="minorHAnsi" w:hAnsiTheme="minorHAnsi" w:cstheme="minorHAnsi"/>
          <w:color w:val="auto"/>
          <w:vertAlign w:val="superscript"/>
        </w:rPr>
        <w:t>1</w:t>
      </w:r>
      <w:r w:rsidR="008719AC" w:rsidRPr="003B4690">
        <w:rPr>
          <w:rFonts w:asciiTheme="minorHAnsi" w:hAnsiTheme="minorHAnsi" w:cstheme="minorHAnsi"/>
          <w:color w:val="auto"/>
          <w:vertAlign w:val="superscript"/>
        </w:rPr>
        <w:t>5</w:t>
      </w:r>
      <w:r w:rsidRPr="003B4690">
        <w:rPr>
          <w:rFonts w:asciiTheme="minorHAnsi" w:hAnsiTheme="minorHAnsi" w:cstheme="minorHAnsi"/>
          <w:color w:val="auto"/>
        </w:rPr>
        <w:t xml:space="preserve">. We found that </w:t>
      </w:r>
      <w:r w:rsidR="00B97BD7">
        <w:rPr>
          <w:rFonts w:asciiTheme="minorHAnsi" w:hAnsiTheme="minorHAnsi" w:cstheme="minorHAnsi"/>
          <w:color w:val="auto"/>
        </w:rPr>
        <w:t>a</w:t>
      </w:r>
      <w:r w:rsidR="000D0598" w:rsidRPr="003B4690">
        <w:rPr>
          <w:rFonts w:asciiTheme="minorHAnsi" w:hAnsiTheme="minorHAnsi" w:cstheme="minorHAnsi"/>
          <w:color w:val="auto"/>
        </w:rPr>
        <w:t>quaporin-4</w:t>
      </w:r>
      <w:r w:rsidRPr="003B4690">
        <w:rPr>
          <w:rFonts w:asciiTheme="minorHAnsi" w:hAnsiTheme="minorHAnsi" w:cstheme="minorHAnsi"/>
          <w:color w:val="auto"/>
        </w:rPr>
        <w:t xml:space="preserve"> is expressed on astrocyte endfeet in close proximity to brain vasculature (</w:t>
      </w:r>
      <w:r w:rsidR="00CE53DF" w:rsidRPr="003B4690">
        <w:rPr>
          <w:rFonts w:asciiTheme="minorHAnsi" w:hAnsiTheme="minorHAnsi" w:cstheme="minorHAnsi"/>
          <w:b/>
          <w:color w:val="auto"/>
        </w:rPr>
        <w:t>Figure 5A</w:t>
      </w:r>
      <w:r w:rsidRPr="003B4690">
        <w:rPr>
          <w:rFonts w:asciiTheme="minorHAnsi" w:hAnsiTheme="minorHAnsi" w:cstheme="minorHAnsi"/>
          <w:color w:val="auto"/>
        </w:rPr>
        <w:t>). The image depicts three astrocyte endfeet contacting a blood vessel at different locations (indicated by the white arrows). In the CA1 stratum radiatum, the average number of endfeet per astrocyte was ~2 (</w:t>
      </w:r>
      <w:r w:rsidR="00BE52CC" w:rsidRPr="003B4690">
        <w:rPr>
          <w:rFonts w:asciiTheme="minorHAnsi" w:hAnsiTheme="minorHAnsi" w:cstheme="minorHAnsi"/>
          <w:b/>
          <w:color w:val="auto"/>
        </w:rPr>
        <w:t>Figure 5B</w:t>
      </w:r>
      <w:r w:rsidRPr="003B4690">
        <w:rPr>
          <w:rFonts w:asciiTheme="minorHAnsi" w:hAnsiTheme="minorHAnsi" w:cstheme="minorHAnsi"/>
          <w:color w:val="auto"/>
        </w:rPr>
        <w:t xml:space="preserve">). Interestingly, the branches containing endfeet were significantly thicker than the other primary branches of the astrocyte, using the major branch reconstructions (p = 0.0038; </w:t>
      </w:r>
      <w:r w:rsidR="00BE52CC" w:rsidRPr="003B4690">
        <w:rPr>
          <w:rFonts w:asciiTheme="minorHAnsi" w:hAnsiTheme="minorHAnsi" w:cstheme="minorHAnsi"/>
          <w:b/>
          <w:color w:val="auto"/>
        </w:rPr>
        <w:t>Figure 5C</w:t>
      </w:r>
      <w:r w:rsidRPr="003B4690">
        <w:rPr>
          <w:rFonts w:asciiTheme="minorHAnsi" w:hAnsiTheme="minorHAnsi" w:cstheme="minorHAnsi"/>
          <w:color w:val="auto"/>
        </w:rPr>
        <w:t xml:space="preserve">). We also measured the length of the branches containing endfeet from the center of the soma to the blood vessel and compared that to the shortest, direct path to the blood vessel. The actual length of the branches to the blood vessel was significantly greater than the shortest path (p = 0.0333; </w:t>
      </w:r>
      <w:r w:rsidR="00BE52CC" w:rsidRPr="003B4690">
        <w:rPr>
          <w:rFonts w:asciiTheme="minorHAnsi" w:hAnsiTheme="minorHAnsi" w:cstheme="minorHAnsi"/>
          <w:b/>
          <w:color w:val="auto"/>
        </w:rPr>
        <w:t>Figure 5D</w:t>
      </w:r>
      <w:r w:rsidRPr="00B97BD7">
        <w:rPr>
          <w:rFonts w:asciiTheme="minorHAnsi" w:hAnsiTheme="minorHAnsi" w:cstheme="minorHAnsi"/>
          <w:bCs/>
          <w:color w:val="auto"/>
        </w:rPr>
        <w:t>)</w:t>
      </w:r>
      <w:r w:rsidRPr="003B4690">
        <w:rPr>
          <w:rFonts w:asciiTheme="minorHAnsi" w:hAnsiTheme="minorHAnsi" w:cstheme="minorHAnsi"/>
          <w:color w:val="auto"/>
        </w:rPr>
        <w:t xml:space="preserve">, which suggests that these branches tend to take a longer, circuitous route to the blood vessel. </w:t>
      </w:r>
      <w:r w:rsidR="004C3984">
        <w:rPr>
          <w:rFonts w:asciiTheme="minorHAnsi" w:hAnsiTheme="minorHAnsi" w:cstheme="minorHAnsi"/>
          <w:b/>
          <w:color w:val="auto"/>
        </w:rPr>
        <w:t>Movie 1</w:t>
      </w:r>
      <w:r w:rsidR="00BE52CC" w:rsidRPr="003B4690">
        <w:rPr>
          <w:rFonts w:asciiTheme="minorHAnsi" w:hAnsiTheme="minorHAnsi" w:cstheme="minorHAnsi"/>
          <w:color w:val="auto"/>
        </w:rPr>
        <w:t xml:space="preserve"> de</w:t>
      </w:r>
      <w:r w:rsidR="00E35EE3" w:rsidRPr="003B4690">
        <w:rPr>
          <w:rFonts w:asciiTheme="minorHAnsi" w:hAnsiTheme="minorHAnsi" w:cstheme="minorHAnsi"/>
          <w:color w:val="auto"/>
        </w:rPr>
        <w:t>picts a</w:t>
      </w:r>
      <w:r w:rsidR="00DA39E2" w:rsidRPr="003B4690">
        <w:rPr>
          <w:rFonts w:asciiTheme="minorHAnsi" w:hAnsiTheme="minorHAnsi" w:cstheme="minorHAnsi"/>
          <w:color w:val="auto"/>
        </w:rPr>
        <w:t xml:space="preserve"> movie of a</w:t>
      </w:r>
      <w:r w:rsidR="00E35EE3" w:rsidRPr="003B4690">
        <w:rPr>
          <w:rFonts w:asciiTheme="minorHAnsi" w:hAnsiTheme="minorHAnsi" w:cstheme="minorHAnsi"/>
          <w:color w:val="auto"/>
        </w:rPr>
        <w:t xml:space="preserve"> reconstruction of a LY-</w:t>
      </w:r>
      <w:r w:rsidR="00BE52CC" w:rsidRPr="003B4690">
        <w:rPr>
          <w:rFonts w:asciiTheme="minorHAnsi" w:hAnsiTheme="minorHAnsi" w:cstheme="minorHAnsi"/>
          <w:color w:val="auto"/>
        </w:rPr>
        <w:t xml:space="preserve">filled astrocyte and </w:t>
      </w:r>
      <w:r w:rsidR="00B97BD7">
        <w:rPr>
          <w:rFonts w:asciiTheme="minorHAnsi" w:hAnsiTheme="minorHAnsi" w:cstheme="minorHAnsi"/>
          <w:color w:val="auto"/>
        </w:rPr>
        <w:t>a</w:t>
      </w:r>
      <w:r w:rsidR="000D0598" w:rsidRPr="003B4690">
        <w:rPr>
          <w:rFonts w:asciiTheme="minorHAnsi" w:hAnsiTheme="minorHAnsi" w:cstheme="minorHAnsi"/>
          <w:color w:val="auto"/>
        </w:rPr>
        <w:t>quaporin-4</w:t>
      </w:r>
      <w:r w:rsidR="00BE52CC" w:rsidRPr="003B4690">
        <w:rPr>
          <w:rFonts w:asciiTheme="minorHAnsi" w:hAnsiTheme="minorHAnsi" w:cstheme="minorHAnsi"/>
          <w:color w:val="auto"/>
        </w:rPr>
        <w:t xml:space="preserve"> staining. The</w:t>
      </w:r>
      <w:r w:rsidR="00E35EE3" w:rsidRPr="003B4690">
        <w:rPr>
          <w:rFonts w:asciiTheme="minorHAnsi" w:hAnsiTheme="minorHAnsi" w:cstheme="minorHAnsi"/>
          <w:color w:val="auto"/>
        </w:rPr>
        <w:t xml:space="preserve"> different structural components</w:t>
      </w:r>
      <w:r w:rsidR="00BE52CC" w:rsidRPr="003B4690">
        <w:rPr>
          <w:rFonts w:asciiTheme="minorHAnsi" w:hAnsiTheme="minorHAnsi" w:cstheme="minorHAnsi"/>
          <w:color w:val="auto"/>
        </w:rPr>
        <w:t xml:space="preserve"> of the astrocyte</w:t>
      </w:r>
      <w:r w:rsidR="00DA39E2" w:rsidRPr="003B4690">
        <w:rPr>
          <w:rFonts w:asciiTheme="minorHAnsi" w:hAnsiTheme="minorHAnsi" w:cstheme="minorHAnsi"/>
          <w:color w:val="auto"/>
        </w:rPr>
        <w:t xml:space="preserve"> (soma, major branches, processes, and territory)</w:t>
      </w:r>
      <w:r w:rsidR="00BE52CC" w:rsidRPr="003B4690">
        <w:rPr>
          <w:rFonts w:asciiTheme="minorHAnsi" w:hAnsiTheme="minorHAnsi" w:cstheme="minorHAnsi"/>
          <w:color w:val="auto"/>
        </w:rPr>
        <w:t xml:space="preserve"> </w:t>
      </w:r>
      <w:r w:rsidR="00DA39E2" w:rsidRPr="003B4690">
        <w:rPr>
          <w:rFonts w:asciiTheme="minorHAnsi" w:hAnsiTheme="minorHAnsi" w:cstheme="minorHAnsi"/>
          <w:color w:val="auto"/>
        </w:rPr>
        <w:t>are represented</w:t>
      </w:r>
      <w:r w:rsidR="00BE52CC" w:rsidRPr="003B4690">
        <w:rPr>
          <w:rFonts w:asciiTheme="minorHAnsi" w:hAnsiTheme="minorHAnsi" w:cstheme="minorHAnsi"/>
          <w:color w:val="auto"/>
        </w:rPr>
        <w:t xml:space="preserve"> in three dimensions. The</w:t>
      </w:r>
      <w:r w:rsidR="00E35EE3" w:rsidRPr="003B4690">
        <w:rPr>
          <w:rFonts w:asciiTheme="minorHAnsi" w:hAnsiTheme="minorHAnsi" w:cstheme="minorHAnsi"/>
          <w:color w:val="auto"/>
        </w:rPr>
        <w:t xml:space="preserve"> LY-filled astrocyte together with the </w:t>
      </w:r>
      <w:r w:rsidR="00B97BD7">
        <w:rPr>
          <w:rFonts w:asciiTheme="minorHAnsi" w:hAnsiTheme="minorHAnsi" w:cstheme="minorHAnsi"/>
          <w:color w:val="auto"/>
        </w:rPr>
        <w:t>a</w:t>
      </w:r>
      <w:r w:rsidR="000D0598" w:rsidRPr="003B4690">
        <w:rPr>
          <w:rFonts w:asciiTheme="minorHAnsi" w:hAnsiTheme="minorHAnsi" w:cstheme="minorHAnsi"/>
          <w:color w:val="auto"/>
        </w:rPr>
        <w:t>quaporin-4</w:t>
      </w:r>
      <w:r w:rsidR="00E35EE3" w:rsidRPr="003B4690">
        <w:rPr>
          <w:rFonts w:asciiTheme="minorHAnsi" w:hAnsiTheme="minorHAnsi" w:cstheme="minorHAnsi"/>
          <w:color w:val="auto"/>
        </w:rPr>
        <w:t xml:space="preserve"> staining</w:t>
      </w:r>
      <w:r w:rsidR="00BE52CC" w:rsidRPr="003B4690">
        <w:rPr>
          <w:rFonts w:asciiTheme="minorHAnsi" w:hAnsiTheme="minorHAnsi" w:cstheme="minorHAnsi"/>
          <w:color w:val="auto"/>
        </w:rPr>
        <w:t xml:space="preserve"> depict the astrocyte endfeet en</w:t>
      </w:r>
      <w:r w:rsidR="00E35EE3" w:rsidRPr="003B4690">
        <w:rPr>
          <w:rFonts w:asciiTheme="minorHAnsi" w:hAnsiTheme="minorHAnsi" w:cstheme="minorHAnsi"/>
          <w:color w:val="auto"/>
        </w:rPr>
        <w:t xml:space="preserve">circling the blood vessel. From the reconstruction of the major branches and the blood vessel, the branches that contain endfeet can be visualized extending from the soma to the vessel. </w:t>
      </w:r>
    </w:p>
    <w:p w14:paraId="5688E096" w14:textId="77777777" w:rsidR="00E35EE3" w:rsidRPr="003B4690" w:rsidRDefault="00E35EE3" w:rsidP="00A70117">
      <w:pPr>
        <w:rPr>
          <w:rFonts w:asciiTheme="minorHAnsi" w:hAnsiTheme="minorHAnsi" w:cstheme="minorHAnsi"/>
          <w:color w:val="auto"/>
        </w:rPr>
      </w:pPr>
    </w:p>
    <w:p w14:paraId="5C1CC33E" w14:textId="77777777" w:rsidR="00C45773" w:rsidRPr="003B4690" w:rsidRDefault="00C45773" w:rsidP="00A70117">
      <w:pPr>
        <w:rPr>
          <w:rFonts w:asciiTheme="minorHAnsi" w:hAnsiTheme="minorHAnsi" w:cstheme="minorHAnsi"/>
          <w:color w:val="auto"/>
        </w:rPr>
      </w:pPr>
      <w:r w:rsidRPr="003B4690">
        <w:rPr>
          <w:rFonts w:asciiTheme="minorHAnsi" w:hAnsiTheme="minorHAnsi" w:cstheme="minorHAnsi"/>
          <w:color w:val="auto"/>
        </w:rPr>
        <w:t xml:space="preserve">In the preceding sections, where p values are reported we used an unpaired Student’s t test, with significance at p &lt; 0.05. </w:t>
      </w:r>
    </w:p>
    <w:p w14:paraId="567AF8D0" w14:textId="77777777" w:rsidR="004A71E4" w:rsidRPr="003B4690" w:rsidRDefault="004A71E4" w:rsidP="00A70117">
      <w:pPr>
        <w:rPr>
          <w:rFonts w:asciiTheme="minorHAnsi" w:hAnsiTheme="minorHAnsi" w:cstheme="minorHAnsi"/>
          <w:color w:val="auto"/>
        </w:rPr>
      </w:pPr>
    </w:p>
    <w:p w14:paraId="46A834DB" w14:textId="77777777" w:rsidR="00B32616" w:rsidRPr="003B4690" w:rsidRDefault="00B32616" w:rsidP="00A70117">
      <w:pPr>
        <w:rPr>
          <w:rFonts w:asciiTheme="minorHAnsi" w:hAnsiTheme="minorHAnsi" w:cstheme="minorHAnsi"/>
          <w:bCs/>
          <w:color w:val="auto"/>
        </w:rPr>
      </w:pPr>
      <w:r w:rsidRPr="003B4690">
        <w:rPr>
          <w:rFonts w:asciiTheme="minorHAnsi" w:hAnsiTheme="minorHAnsi" w:cstheme="minorHAnsi"/>
          <w:b/>
          <w:color w:val="auto"/>
        </w:rPr>
        <w:t xml:space="preserve">FIGURE </w:t>
      </w:r>
      <w:r w:rsidR="0013621E" w:rsidRPr="003B4690">
        <w:rPr>
          <w:rFonts w:asciiTheme="minorHAnsi" w:hAnsiTheme="minorHAnsi" w:cstheme="minorHAnsi"/>
          <w:b/>
          <w:color w:val="auto"/>
        </w:rPr>
        <w:t xml:space="preserve">AND TABLE </w:t>
      </w:r>
      <w:r w:rsidRPr="003B4690">
        <w:rPr>
          <w:rFonts w:asciiTheme="minorHAnsi" w:hAnsiTheme="minorHAnsi" w:cstheme="minorHAnsi"/>
          <w:b/>
          <w:color w:val="auto"/>
        </w:rPr>
        <w:t>LEGENDS:</w:t>
      </w:r>
      <w:r w:rsidRPr="003B4690">
        <w:rPr>
          <w:rFonts w:asciiTheme="minorHAnsi" w:hAnsiTheme="minorHAnsi" w:cstheme="minorHAnsi"/>
          <w:color w:val="auto"/>
        </w:rPr>
        <w:t xml:space="preserve"> </w:t>
      </w:r>
    </w:p>
    <w:p w14:paraId="5F5608CE" w14:textId="77777777" w:rsidR="00FB5B71" w:rsidRDefault="00FB5B71" w:rsidP="00A70117">
      <w:pPr>
        <w:rPr>
          <w:rFonts w:asciiTheme="minorHAnsi" w:hAnsiTheme="minorHAnsi" w:cstheme="minorHAnsi"/>
          <w:b/>
          <w:color w:val="auto"/>
        </w:rPr>
      </w:pPr>
    </w:p>
    <w:p w14:paraId="3E00819C" w14:textId="0F0B3725" w:rsidR="00B32616" w:rsidRPr="003B4690" w:rsidRDefault="00BA2009" w:rsidP="00A70117">
      <w:pPr>
        <w:rPr>
          <w:rFonts w:asciiTheme="minorHAnsi" w:hAnsiTheme="minorHAnsi" w:cstheme="minorHAnsi"/>
          <w:color w:val="auto"/>
        </w:rPr>
      </w:pPr>
      <w:r w:rsidRPr="003B4690">
        <w:rPr>
          <w:rFonts w:asciiTheme="minorHAnsi" w:hAnsiTheme="minorHAnsi" w:cstheme="minorHAnsi"/>
          <w:b/>
          <w:color w:val="auto"/>
        </w:rPr>
        <w:t>Figure 1: Diagram of workflow in LY iontophoresis</w:t>
      </w:r>
      <w:r w:rsidRPr="003B4690">
        <w:rPr>
          <w:rFonts w:asciiTheme="minorHAnsi" w:hAnsiTheme="minorHAnsi" w:cstheme="minorHAnsi"/>
          <w:color w:val="auto"/>
        </w:rPr>
        <w:t xml:space="preserve">. Schematic representation of protocol highlighting the critical steps. After the mouse </w:t>
      </w:r>
      <w:r w:rsidR="0021509E" w:rsidRPr="003B4690">
        <w:rPr>
          <w:rFonts w:asciiTheme="minorHAnsi" w:hAnsiTheme="minorHAnsi" w:cstheme="minorHAnsi"/>
          <w:color w:val="auto"/>
        </w:rPr>
        <w:t>wa</w:t>
      </w:r>
      <w:r w:rsidRPr="003B4690">
        <w:rPr>
          <w:rFonts w:asciiTheme="minorHAnsi" w:hAnsiTheme="minorHAnsi" w:cstheme="minorHAnsi"/>
          <w:color w:val="auto"/>
        </w:rPr>
        <w:t xml:space="preserve">s perfused with fixative, the brain </w:t>
      </w:r>
      <w:r w:rsidR="0021509E" w:rsidRPr="003B4690">
        <w:rPr>
          <w:rFonts w:asciiTheme="minorHAnsi" w:hAnsiTheme="minorHAnsi" w:cstheme="minorHAnsi"/>
          <w:color w:val="auto"/>
        </w:rPr>
        <w:t>wa</w:t>
      </w:r>
      <w:r w:rsidRPr="003B4690">
        <w:rPr>
          <w:rFonts w:asciiTheme="minorHAnsi" w:hAnsiTheme="minorHAnsi" w:cstheme="minorHAnsi"/>
          <w:color w:val="auto"/>
        </w:rPr>
        <w:t>s dis</w:t>
      </w:r>
      <w:r w:rsidR="00B87E71" w:rsidRPr="003B4690">
        <w:rPr>
          <w:rFonts w:asciiTheme="minorHAnsi" w:hAnsiTheme="minorHAnsi" w:cstheme="minorHAnsi"/>
          <w:color w:val="auto"/>
        </w:rPr>
        <w:t>sected. Following a short post-</w:t>
      </w:r>
      <w:r w:rsidRPr="003B4690">
        <w:rPr>
          <w:rFonts w:asciiTheme="minorHAnsi" w:hAnsiTheme="minorHAnsi" w:cstheme="minorHAnsi"/>
          <w:color w:val="auto"/>
        </w:rPr>
        <w:t xml:space="preserve">fixation period, coronal sections </w:t>
      </w:r>
      <w:r w:rsidR="0021509E" w:rsidRPr="003B4690">
        <w:rPr>
          <w:rFonts w:asciiTheme="minorHAnsi" w:hAnsiTheme="minorHAnsi" w:cstheme="minorHAnsi"/>
          <w:color w:val="auto"/>
        </w:rPr>
        <w:t xml:space="preserve">were </w:t>
      </w:r>
      <w:r w:rsidRPr="003B4690">
        <w:rPr>
          <w:rFonts w:asciiTheme="minorHAnsi" w:hAnsiTheme="minorHAnsi" w:cstheme="minorHAnsi"/>
          <w:color w:val="auto"/>
        </w:rPr>
        <w:t xml:space="preserve">cut with a vibratome. Electrode </w:t>
      </w:r>
      <w:r w:rsidR="0021509E" w:rsidRPr="003B4690">
        <w:rPr>
          <w:rFonts w:asciiTheme="minorHAnsi" w:hAnsiTheme="minorHAnsi" w:cstheme="minorHAnsi"/>
          <w:color w:val="auto"/>
        </w:rPr>
        <w:t>wa</w:t>
      </w:r>
      <w:r w:rsidRPr="003B4690">
        <w:rPr>
          <w:rFonts w:asciiTheme="minorHAnsi" w:hAnsiTheme="minorHAnsi" w:cstheme="minorHAnsi"/>
          <w:color w:val="auto"/>
        </w:rPr>
        <w:t xml:space="preserve">s backfilled with 1.5% LY dye. Astrocytes </w:t>
      </w:r>
      <w:r w:rsidR="0021509E" w:rsidRPr="003B4690">
        <w:rPr>
          <w:rFonts w:asciiTheme="minorHAnsi" w:hAnsiTheme="minorHAnsi" w:cstheme="minorHAnsi"/>
          <w:color w:val="auto"/>
        </w:rPr>
        <w:t xml:space="preserve">were </w:t>
      </w:r>
      <w:r w:rsidRPr="003B4690">
        <w:rPr>
          <w:rFonts w:asciiTheme="minorHAnsi" w:hAnsiTheme="minorHAnsi" w:cstheme="minorHAnsi"/>
          <w:color w:val="auto"/>
        </w:rPr>
        <w:t xml:space="preserve">identified in the CA1 stratum radiatum using IR-DIC on a light microscope. The soma of the cell </w:t>
      </w:r>
      <w:r w:rsidR="0021509E" w:rsidRPr="003B4690">
        <w:rPr>
          <w:rFonts w:asciiTheme="minorHAnsi" w:hAnsiTheme="minorHAnsi" w:cstheme="minorHAnsi"/>
          <w:color w:val="auto"/>
        </w:rPr>
        <w:t>wa</w:t>
      </w:r>
      <w:r w:rsidRPr="003B4690">
        <w:rPr>
          <w:rFonts w:asciiTheme="minorHAnsi" w:hAnsiTheme="minorHAnsi" w:cstheme="minorHAnsi"/>
          <w:color w:val="auto"/>
        </w:rPr>
        <w:t xml:space="preserve">s impaled by the electrode, and dye </w:t>
      </w:r>
      <w:r w:rsidR="0021509E" w:rsidRPr="003B4690">
        <w:rPr>
          <w:rFonts w:asciiTheme="minorHAnsi" w:hAnsiTheme="minorHAnsi" w:cstheme="minorHAnsi"/>
          <w:color w:val="auto"/>
        </w:rPr>
        <w:t>wa</w:t>
      </w:r>
      <w:r w:rsidRPr="003B4690">
        <w:rPr>
          <w:rFonts w:asciiTheme="minorHAnsi" w:hAnsiTheme="minorHAnsi" w:cstheme="minorHAnsi"/>
          <w:color w:val="auto"/>
        </w:rPr>
        <w:t>s injected into the cell by applying 0.5</w:t>
      </w:r>
      <w:r w:rsidR="00E37727">
        <w:rPr>
          <w:rFonts w:asciiTheme="minorHAnsi" w:hAnsiTheme="minorHAnsi" w:cstheme="minorHAnsi"/>
          <w:color w:val="auto"/>
        </w:rPr>
        <w:t>−</w:t>
      </w:r>
      <w:r w:rsidRPr="003B4690">
        <w:rPr>
          <w:rFonts w:asciiTheme="minorHAnsi" w:hAnsiTheme="minorHAnsi" w:cstheme="minorHAnsi"/>
          <w:color w:val="auto"/>
        </w:rPr>
        <w:t xml:space="preserve">1 V until the finer processes </w:t>
      </w:r>
      <w:r w:rsidR="0021509E" w:rsidRPr="003B4690">
        <w:rPr>
          <w:rFonts w:asciiTheme="minorHAnsi" w:hAnsiTheme="minorHAnsi" w:cstheme="minorHAnsi"/>
          <w:color w:val="auto"/>
        </w:rPr>
        <w:t xml:space="preserve">were </w:t>
      </w:r>
      <w:r w:rsidRPr="003B4690">
        <w:rPr>
          <w:rFonts w:asciiTheme="minorHAnsi" w:hAnsiTheme="minorHAnsi" w:cstheme="minorHAnsi"/>
          <w:color w:val="auto"/>
        </w:rPr>
        <w:t xml:space="preserve">completely filled. The slice </w:t>
      </w:r>
      <w:r w:rsidR="0021509E" w:rsidRPr="003B4690">
        <w:rPr>
          <w:rFonts w:asciiTheme="minorHAnsi" w:hAnsiTheme="minorHAnsi" w:cstheme="minorHAnsi"/>
          <w:color w:val="auto"/>
        </w:rPr>
        <w:t>wa</w:t>
      </w:r>
      <w:r w:rsidRPr="003B4690">
        <w:rPr>
          <w:rFonts w:asciiTheme="minorHAnsi" w:hAnsiTheme="minorHAnsi" w:cstheme="minorHAnsi"/>
          <w:color w:val="auto"/>
        </w:rPr>
        <w:t xml:space="preserve">s imaged with confocal microscopy using a 40x water immersion lens and then processed for immunohistochemistry. Further imaging </w:t>
      </w:r>
      <w:r w:rsidR="0021509E" w:rsidRPr="003B4690">
        <w:rPr>
          <w:rFonts w:asciiTheme="minorHAnsi" w:hAnsiTheme="minorHAnsi" w:cstheme="minorHAnsi"/>
          <w:color w:val="auto"/>
        </w:rPr>
        <w:t xml:space="preserve">was </w:t>
      </w:r>
      <w:r w:rsidRPr="003B4690">
        <w:rPr>
          <w:rFonts w:asciiTheme="minorHAnsi" w:hAnsiTheme="minorHAnsi" w:cstheme="minorHAnsi"/>
          <w:color w:val="auto"/>
        </w:rPr>
        <w:t>completed with a 60x oil immersion lens to perform cell reconstruction and morphological analysis. Shown is an example reconstruction of the processes.</w:t>
      </w:r>
    </w:p>
    <w:p w14:paraId="34792586" w14:textId="77777777" w:rsidR="00BA2009" w:rsidRPr="003B4690" w:rsidRDefault="00BA2009" w:rsidP="00A70117">
      <w:pPr>
        <w:rPr>
          <w:rFonts w:asciiTheme="minorHAnsi" w:hAnsiTheme="minorHAnsi" w:cstheme="minorHAnsi"/>
          <w:color w:val="auto"/>
        </w:rPr>
      </w:pPr>
    </w:p>
    <w:p w14:paraId="26A15614" w14:textId="252CBB3F" w:rsidR="00BA2009" w:rsidRPr="003B4690" w:rsidRDefault="00BA2009" w:rsidP="00A70117">
      <w:pPr>
        <w:rPr>
          <w:rFonts w:asciiTheme="minorHAnsi" w:hAnsiTheme="minorHAnsi" w:cstheme="minorHAnsi"/>
          <w:color w:val="auto"/>
        </w:rPr>
      </w:pPr>
      <w:r w:rsidRPr="003B4690">
        <w:rPr>
          <w:rFonts w:asciiTheme="minorHAnsi" w:hAnsiTheme="minorHAnsi" w:cstheme="minorHAnsi"/>
          <w:b/>
          <w:color w:val="auto"/>
        </w:rPr>
        <w:t>Figure 2: LY-filled astrocyte of CA1 stratum radiatum.</w:t>
      </w:r>
      <w:r w:rsidRPr="003B4690">
        <w:rPr>
          <w:rFonts w:asciiTheme="minorHAnsi" w:hAnsiTheme="minorHAnsi" w:cstheme="minorHAnsi"/>
          <w:color w:val="auto"/>
        </w:rPr>
        <w:t xml:space="preserve"> </w:t>
      </w:r>
      <w:r w:rsidR="001A4F1D" w:rsidRPr="003B4690">
        <w:rPr>
          <w:rFonts w:asciiTheme="minorHAnsi" w:hAnsiTheme="minorHAnsi" w:cstheme="minorHAnsi"/>
          <w:color w:val="auto"/>
        </w:rPr>
        <w:t>(</w:t>
      </w:r>
      <w:r w:rsidRPr="003B4690">
        <w:rPr>
          <w:rFonts w:asciiTheme="minorHAnsi" w:hAnsiTheme="minorHAnsi" w:cstheme="minorHAnsi"/>
          <w:b/>
          <w:color w:val="auto"/>
        </w:rPr>
        <w:t>A</w:t>
      </w:r>
      <w:r w:rsidR="001A4F1D" w:rsidRPr="003B4690">
        <w:rPr>
          <w:rFonts w:asciiTheme="minorHAnsi" w:hAnsiTheme="minorHAnsi" w:cstheme="minorHAnsi"/>
          <w:color w:val="auto"/>
        </w:rPr>
        <w:t>)</w:t>
      </w:r>
      <w:r w:rsidRPr="003B4690">
        <w:rPr>
          <w:rFonts w:asciiTheme="minorHAnsi" w:hAnsiTheme="minorHAnsi" w:cstheme="minorHAnsi"/>
          <w:color w:val="auto"/>
        </w:rPr>
        <w:t xml:space="preserve"> Single optical plane images from an astrocyte shown every 10 µm (labeled 1</w:t>
      </w:r>
      <w:r w:rsidR="002900B0">
        <w:rPr>
          <w:rFonts w:asciiTheme="minorHAnsi" w:hAnsiTheme="minorHAnsi" w:cstheme="minorHAnsi"/>
          <w:color w:val="auto"/>
        </w:rPr>
        <w:t>−</w:t>
      </w:r>
      <w:r w:rsidRPr="003B4690">
        <w:rPr>
          <w:rFonts w:asciiTheme="minorHAnsi" w:hAnsiTheme="minorHAnsi" w:cstheme="minorHAnsi"/>
          <w:color w:val="auto"/>
        </w:rPr>
        <w:t xml:space="preserve">6). </w:t>
      </w:r>
      <w:r w:rsidR="001A4F1D" w:rsidRPr="003B4690">
        <w:rPr>
          <w:rFonts w:asciiTheme="minorHAnsi" w:hAnsiTheme="minorHAnsi" w:cstheme="minorHAnsi"/>
          <w:color w:val="auto"/>
        </w:rPr>
        <w:t>(</w:t>
      </w:r>
      <w:r w:rsidRPr="003B4690">
        <w:rPr>
          <w:rFonts w:asciiTheme="minorHAnsi" w:hAnsiTheme="minorHAnsi" w:cstheme="minorHAnsi"/>
          <w:b/>
          <w:color w:val="auto"/>
        </w:rPr>
        <w:t>B</w:t>
      </w:r>
      <w:r w:rsidR="001A4F1D" w:rsidRPr="003B4690">
        <w:rPr>
          <w:rFonts w:asciiTheme="minorHAnsi" w:hAnsiTheme="minorHAnsi" w:cstheme="minorHAnsi"/>
          <w:color w:val="auto"/>
        </w:rPr>
        <w:t>)</w:t>
      </w:r>
      <w:r w:rsidRPr="003B4690">
        <w:rPr>
          <w:rFonts w:asciiTheme="minorHAnsi" w:hAnsiTheme="minorHAnsi" w:cstheme="minorHAnsi"/>
          <w:color w:val="auto"/>
        </w:rPr>
        <w:t xml:space="preserve"> Maximum projection of the astrocyte, depicting the cell soma, several major branches, and numerous processes which make up its bushy territory. </w:t>
      </w:r>
      <w:r w:rsidR="001A4F1D" w:rsidRPr="003B4690">
        <w:rPr>
          <w:rFonts w:asciiTheme="minorHAnsi" w:hAnsiTheme="minorHAnsi" w:cstheme="minorHAnsi"/>
          <w:color w:val="auto"/>
        </w:rPr>
        <w:t>(</w:t>
      </w:r>
      <w:r w:rsidRPr="003B4690">
        <w:rPr>
          <w:rFonts w:asciiTheme="minorHAnsi" w:hAnsiTheme="minorHAnsi" w:cstheme="minorHAnsi"/>
          <w:b/>
          <w:color w:val="auto"/>
        </w:rPr>
        <w:t>C</w:t>
      </w:r>
      <w:r w:rsidR="001A4F1D" w:rsidRPr="003B4690">
        <w:rPr>
          <w:rFonts w:asciiTheme="minorHAnsi" w:hAnsiTheme="minorHAnsi" w:cstheme="minorHAnsi"/>
          <w:color w:val="auto"/>
        </w:rPr>
        <w:t>)</w:t>
      </w:r>
      <w:r w:rsidRPr="003B4690">
        <w:rPr>
          <w:rFonts w:asciiTheme="minorHAnsi" w:hAnsiTheme="minorHAnsi" w:cstheme="minorHAnsi"/>
          <w:color w:val="auto"/>
        </w:rPr>
        <w:t xml:space="preserve"> Maximum projection (zoom x4) of one major branch (from section outlined in yellow), two secondary branches, several branchets, and the organization of the surrounding processes. Scale bar = 10 µm.</w:t>
      </w:r>
    </w:p>
    <w:p w14:paraId="16701349" w14:textId="77777777" w:rsidR="00BA2009" w:rsidRPr="003B4690" w:rsidRDefault="00BA2009" w:rsidP="00A70117">
      <w:pPr>
        <w:rPr>
          <w:rFonts w:asciiTheme="minorHAnsi" w:hAnsiTheme="minorHAnsi" w:cstheme="minorHAnsi"/>
          <w:color w:val="auto"/>
        </w:rPr>
      </w:pPr>
    </w:p>
    <w:p w14:paraId="64A09F13" w14:textId="0E995F39" w:rsidR="00BA2009" w:rsidRPr="003B4690" w:rsidRDefault="00BA2009" w:rsidP="00A70117">
      <w:pPr>
        <w:rPr>
          <w:rFonts w:asciiTheme="minorHAnsi" w:hAnsiTheme="minorHAnsi" w:cstheme="minorHAnsi"/>
          <w:color w:val="auto"/>
        </w:rPr>
      </w:pPr>
      <w:r w:rsidRPr="003B4690">
        <w:rPr>
          <w:rFonts w:asciiTheme="minorHAnsi" w:hAnsiTheme="minorHAnsi" w:cstheme="minorHAnsi"/>
          <w:b/>
          <w:color w:val="auto"/>
        </w:rPr>
        <w:t>Figure 3: Reconstruction of a LY-filled astrocyte and its components.</w:t>
      </w:r>
      <w:r w:rsidR="0099031B" w:rsidRPr="003B4690">
        <w:rPr>
          <w:rFonts w:asciiTheme="minorHAnsi" w:hAnsiTheme="minorHAnsi" w:cstheme="minorHAnsi"/>
          <w:color w:val="auto"/>
        </w:rPr>
        <w:t xml:space="preserve"> </w:t>
      </w:r>
      <w:r w:rsidR="001A4F1D" w:rsidRPr="003B4690">
        <w:rPr>
          <w:rFonts w:asciiTheme="minorHAnsi" w:hAnsiTheme="minorHAnsi" w:cstheme="minorHAnsi"/>
          <w:color w:val="auto"/>
        </w:rPr>
        <w:t>(</w:t>
      </w:r>
      <w:r w:rsidR="0099031B" w:rsidRPr="003B4690">
        <w:rPr>
          <w:rFonts w:asciiTheme="minorHAnsi" w:hAnsiTheme="minorHAnsi" w:cstheme="minorHAnsi"/>
          <w:b/>
          <w:color w:val="auto"/>
        </w:rPr>
        <w:t>A</w:t>
      </w:r>
      <w:r w:rsidR="002900B0" w:rsidRPr="003B4690">
        <w:rPr>
          <w:rFonts w:asciiTheme="minorHAnsi" w:hAnsiTheme="minorHAnsi" w:cstheme="minorHAnsi"/>
          <w:color w:val="auto"/>
        </w:rPr>
        <w:t>)</w:t>
      </w:r>
      <w:r w:rsidR="0013183B" w:rsidRPr="003B4690">
        <w:rPr>
          <w:rFonts w:asciiTheme="minorHAnsi" w:hAnsiTheme="minorHAnsi" w:cstheme="minorHAnsi"/>
          <w:b/>
          <w:color w:val="auto"/>
        </w:rPr>
        <w:t xml:space="preserve"> </w:t>
      </w:r>
      <w:r w:rsidR="0099031B" w:rsidRPr="003B4690">
        <w:rPr>
          <w:rFonts w:asciiTheme="minorHAnsi" w:hAnsiTheme="minorHAnsi" w:cstheme="minorHAnsi"/>
          <w:color w:val="auto"/>
        </w:rPr>
        <w:t xml:space="preserve">CA1 astrocyte filled with LY. </w:t>
      </w:r>
      <w:r w:rsidR="001A4F1D" w:rsidRPr="003B4690">
        <w:rPr>
          <w:rFonts w:asciiTheme="minorHAnsi" w:hAnsiTheme="minorHAnsi" w:cstheme="minorHAnsi"/>
          <w:color w:val="auto"/>
        </w:rPr>
        <w:t>(</w:t>
      </w:r>
      <w:r w:rsidR="0099031B" w:rsidRPr="003B4690">
        <w:rPr>
          <w:rFonts w:asciiTheme="minorHAnsi" w:hAnsiTheme="minorHAnsi" w:cstheme="minorHAnsi"/>
          <w:b/>
          <w:color w:val="auto"/>
        </w:rPr>
        <w:t>B</w:t>
      </w:r>
      <w:r w:rsidR="0013183B" w:rsidRPr="003B4690">
        <w:rPr>
          <w:rFonts w:asciiTheme="minorHAnsi" w:hAnsiTheme="minorHAnsi" w:cstheme="minorHAnsi"/>
          <w:b/>
          <w:color w:val="auto"/>
        </w:rPr>
        <w:t>-E</w:t>
      </w:r>
      <w:r w:rsidR="002900B0" w:rsidRPr="003B4690">
        <w:rPr>
          <w:rFonts w:asciiTheme="minorHAnsi" w:hAnsiTheme="minorHAnsi" w:cstheme="minorHAnsi"/>
          <w:color w:val="auto"/>
        </w:rPr>
        <w:t>)</w:t>
      </w:r>
      <w:r w:rsidR="0099031B" w:rsidRPr="003B4690">
        <w:rPr>
          <w:rFonts w:asciiTheme="minorHAnsi" w:hAnsiTheme="minorHAnsi" w:cstheme="minorHAnsi"/>
          <w:b/>
          <w:color w:val="auto"/>
        </w:rPr>
        <w:t xml:space="preserve"> </w:t>
      </w:r>
      <w:r w:rsidR="0013183B" w:rsidRPr="003B4690">
        <w:rPr>
          <w:rFonts w:asciiTheme="minorHAnsi" w:hAnsiTheme="minorHAnsi" w:cstheme="minorHAnsi"/>
          <w:color w:val="auto"/>
        </w:rPr>
        <w:t>Three-dimensional</w:t>
      </w:r>
      <w:r w:rsidR="0013183B" w:rsidRPr="003B4690">
        <w:rPr>
          <w:rFonts w:asciiTheme="minorHAnsi" w:hAnsiTheme="minorHAnsi" w:cstheme="minorHAnsi"/>
          <w:b/>
          <w:color w:val="auto"/>
        </w:rPr>
        <w:t xml:space="preserve"> </w:t>
      </w:r>
      <w:r w:rsidR="0013183B" w:rsidRPr="003B4690">
        <w:rPr>
          <w:rFonts w:asciiTheme="minorHAnsi" w:hAnsiTheme="minorHAnsi" w:cstheme="minorHAnsi"/>
          <w:color w:val="auto"/>
        </w:rPr>
        <w:t>r</w:t>
      </w:r>
      <w:r w:rsidRPr="003B4690">
        <w:rPr>
          <w:rFonts w:asciiTheme="minorHAnsi" w:hAnsiTheme="minorHAnsi" w:cstheme="minorHAnsi"/>
          <w:color w:val="auto"/>
        </w:rPr>
        <w:t xml:space="preserve">econstruction of </w:t>
      </w:r>
      <w:r w:rsidR="0013183B" w:rsidRPr="003B4690">
        <w:rPr>
          <w:rFonts w:asciiTheme="minorHAnsi" w:hAnsiTheme="minorHAnsi" w:cstheme="minorHAnsi"/>
          <w:color w:val="auto"/>
        </w:rPr>
        <w:t>the soma</w:t>
      </w:r>
      <w:r w:rsidR="004807FB" w:rsidRPr="003B4690">
        <w:rPr>
          <w:rFonts w:asciiTheme="minorHAnsi" w:hAnsiTheme="minorHAnsi" w:cstheme="minorHAnsi"/>
          <w:color w:val="auto"/>
        </w:rPr>
        <w:t xml:space="preserve"> (</w:t>
      </w:r>
      <w:r w:rsidR="004807FB" w:rsidRPr="00F67CEE">
        <w:rPr>
          <w:rFonts w:asciiTheme="minorHAnsi" w:hAnsiTheme="minorHAnsi" w:cstheme="minorHAnsi"/>
          <w:b/>
          <w:bCs/>
          <w:color w:val="auto"/>
        </w:rPr>
        <w:t>B</w:t>
      </w:r>
      <w:r w:rsidR="004807FB" w:rsidRPr="003B4690">
        <w:rPr>
          <w:rFonts w:asciiTheme="minorHAnsi" w:hAnsiTheme="minorHAnsi" w:cstheme="minorHAnsi"/>
          <w:color w:val="auto"/>
        </w:rPr>
        <w:t>)</w:t>
      </w:r>
      <w:r w:rsidR="0013183B" w:rsidRPr="003B4690">
        <w:rPr>
          <w:rFonts w:asciiTheme="minorHAnsi" w:hAnsiTheme="minorHAnsi" w:cstheme="minorHAnsi"/>
          <w:color w:val="auto"/>
        </w:rPr>
        <w:t>, soma and major branches</w:t>
      </w:r>
      <w:r w:rsidR="004807FB" w:rsidRPr="003B4690">
        <w:rPr>
          <w:rFonts w:asciiTheme="minorHAnsi" w:hAnsiTheme="minorHAnsi" w:cstheme="minorHAnsi"/>
          <w:color w:val="auto"/>
        </w:rPr>
        <w:t xml:space="preserve"> (</w:t>
      </w:r>
      <w:r w:rsidR="004807FB" w:rsidRPr="00F67CEE">
        <w:rPr>
          <w:rFonts w:asciiTheme="minorHAnsi" w:hAnsiTheme="minorHAnsi" w:cstheme="minorHAnsi"/>
          <w:b/>
          <w:bCs/>
          <w:color w:val="auto"/>
        </w:rPr>
        <w:t>C</w:t>
      </w:r>
      <w:r w:rsidR="004807FB" w:rsidRPr="003B4690">
        <w:rPr>
          <w:rFonts w:asciiTheme="minorHAnsi" w:hAnsiTheme="minorHAnsi" w:cstheme="minorHAnsi"/>
          <w:color w:val="auto"/>
        </w:rPr>
        <w:t>)</w:t>
      </w:r>
      <w:r w:rsidR="0013183B" w:rsidRPr="003B4690">
        <w:rPr>
          <w:rFonts w:asciiTheme="minorHAnsi" w:hAnsiTheme="minorHAnsi" w:cstheme="minorHAnsi"/>
          <w:color w:val="auto"/>
        </w:rPr>
        <w:t>, processes</w:t>
      </w:r>
      <w:r w:rsidR="004807FB" w:rsidRPr="003B4690">
        <w:rPr>
          <w:rFonts w:asciiTheme="minorHAnsi" w:hAnsiTheme="minorHAnsi" w:cstheme="minorHAnsi"/>
          <w:color w:val="auto"/>
        </w:rPr>
        <w:t xml:space="preserve"> (</w:t>
      </w:r>
      <w:r w:rsidR="004807FB" w:rsidRPr="00F67CEE">
        <w:rPr>
          <w:rFonts w:asciiTheme="minorHAnsi" w:hAnsiTheme="minorHAnsi" w:cstheme="minorHAnsi"/>
          <w:b/>
          <w:bCs/>
          <w:color w:val="auto"/>
        </w:rPr>
        <w:t>D</w:t>
      </w:r>
      <w:r w:rsidR="004807FB" w:rsidRPr="003B4690">
        <w:rPr>
          <w:rFonts w:asciiTheme="minorHAnsi" w:hAnsiTheme="minorHAnsi" w:cstheme="minorHAnsi"/>
          <w:color w:val="auto"/>
        </w:rPr>
        <w:t>)</w:t>
      </w:r>
      <w:r w:rsidR="0013183B" w:rsidRPr="003B4690">
        <w:rPr>
          <w:rFonts w:asciiTheme="minorHAnsi" w:hAnsiTheme="minorHAnsi" w:cstheme="minorHAnsi"/>
          <w:color w:val="auto"/>
        </w:rPr>
        <w:t xml:space="preserve">, and territory </w:t>
      </w:r>
      <w:r w:rsidR="004807FB" w:rsidRPr="003B4690">
        <w:rPr>
          <w:rFonts w:asciiTheme="minorHAnsi" w:hAnsiTheme="minorHAnsi" w:cstheme="minorHAnsi"/>
          <w:color w:val="auto"/>
        </w:rPr>
        <w:t>(</w:t>
      </w:r>
      <w:r w:rsidR="004807FB" w:rsidRPr="00F67CEE">
        <w:rPr>
          <w:rFonts w:asciiTheme="minorHAnsi" w:hAnsiTheme="minorHAnsi" w:cstheme="minorHAnsi"/>
          <w:b/>
          <w:bCs/>
          <w:color w:val="auto"/>
        </w:rPr>
        <w:t>E</w:t>
      </w:r>
      <w:r w:rsidR="004807FB" w:rsidRPr="003B4690">
        <w:rPr>
          <w:rFonts w:asciiTheme="minorHAnsi" w:hAnsiTheme="minorHAnsi" w:cstheme="minorHAnsi"/>
          <w:color w:val="auto"/>
        </w:rPr>
        <w:t>)</w:t>
      </w:r>
      <w:r w:rsidR="00441703" w:rsidRPr="003B4690">
        <w:rPr>
          <w:rFonts w:asciiTheme="minorHAnsi" w:hAnsiTheme="minorHAnsi" w:cstheme="minorHAnsi"/>
          <w:color w:val="auto"/>
        </w:rPr>
        <w:t xml:space="preserve"> </w:t>
      </w:r>
      <w:r w:rsidR="0013183B" w:rsidRPr="003B4690">
        <w:rPr>
          <w:rFonts w:asciiTheme="minorHAnsi" w:hAnsiTheme="minorHAnsi" w:cstheme="minorHAnsi"/>
          <w:color w:val="auto"/>
        </w:rPr>
        <w:t xml:space="preserve">at 0° and 45° orientation. </w:t>
      </w:r>
      <w:r w:rsidRPr="003B4690">
        <w:rPr>
          <w:rFonts w:asciiTheme="minorHAnsi" w:hAnsiTheme="minorHAnsi" w:cstheme="minorHAnsi"/>
          <w:color w:val="auto"/>
        </w:rPr>
        <w:t>Scale bar = 10 µm.</w:t>
      </w:r>
    </w:p>
    <w:p w14:paraId="010387A7" w14:textId="77777777" w:rsidR="00BA2009" w:rsidRPr="003B4690" w:rsidRDefault="00BA2009" w:rsidP="00A70117">
      <w:pPr>
        <w:rPr>
          <w:rFonts w:asciiTheme="minorHAnsi" w:hAnsiTheme="minorHAnsi" w:cstheme="minorHAnsi"/>
          <w:color w:val="auto"/>
        </w:rPr>
      </w:pPr>
    </w:p>
    <w:p w14:paraId="7F77CCC8" w14:textId="61DFF1AD" w:rsidR="005121E3" w:rsidRPr="003B4690" w:rsidRDefault="00BA2009" w:rsidP="00B82545">
      <w:pPr>
        <w:rPr>
          <w:rFonts w:asciiTheme="minorHAnsi" w:hAnsiTheme="minorHAnsi" w:cstheme="minorHAnsi"/>
          <w:color w:val="auto"/>
        </w:rPr>
      </w:pPr>
      <w:r w:rsidRPr="003B4690">
        <w:rPr>
          <w:rFonts w:asciiTheme="minorHAnsi" w:hAnsiTheme="minorHAnsi" w:cstheme="minorHAnsi"/>
          <w:b/>
          <w:color w:val="auto"/>
        </w:rPr>
        <w:t>Figure 4: GFAP immunostaining in LY-filled astrocytes.</w:t>
      </w:r>
      <w:r w:rsidRPr="003B4690">
        <w:rPr>
          <w:rFonts w:asciiTheme="minorHAnsi" w:hAnsiTheme="minorHAnsi" w:cstheme="minorHAnsi"/>
          <w:color w:val="auto"/>
        </w:rPr>
        <w:t xml:space="preserve"> </w:t>
      </w:r>
      <w:r w:rsidR="00F35568" w:rsidRPr="003B4690">
        <w:rPr>
          <w:rFonts w:asciiTheme="minorHAnsi" w:hAnsiTheme="minorHAnsi" w:cstheme="minorHAnsi"/>
          <w:color w:val="auto"/>
        </w:rPr>
        <w:t>(</w:t>
      </w:r>
      <w:r w:rsidR="00F35568" w:rsidRPr="003B4690">
        <w:rPr>
          <w:rFonts w:asciiTheme="minorHAnsi" w:hAnsiTheme="minorHAnsi" w:cstheme="minorHAnsi"/>
          <w:b/>
          <w:color w:val="auto"/>
        </w:rPr>
        <w:t>A</w:t>
      </w:r>
      <w:r w:rsidR="00F35568" w:rsidRPr="003B4690">
        <w:rPr>
          <w:rFonts w:asciiTheme="minorHAnsi" w:hAnsiTheme="minorHAnsi" w:cstheme="minorHAnsi"/>
          <w:color w:val="auto"/>
        </w:rPr>
        <w:t>)</w:t>
      </w:r>
      <w:r w:rsidR="00F35568" w:rsidRPr="003B4690">
        <w:rPr>
          <w:rFonts w:asciiTheme="minorHAnsi" w:hAnsiTheme="minorHAnsi" w:cstheme="minorHAnsi"/>
          <w:b/>
          <w:color w:val="auto"/>
        </w:rPr>
        <w:t xml:space="preserve"> </w:t>
      </w:r>
      <w:r w:rsidRPr="003B4690">
        <w:rPr>
          <w:rFonts w:asciiTheme="minorHAnsi" w:hAnsiTheme="minorHAnsi" w:cstheme="minorHAnsi"/>
          <w:color w:val="auto"/>
        </w:rPr>
        <w:t xml:space="preserve">Representative z-projection of LY (green) and GFAP (magenta) staining. GFAP is expressed primarily in the primary and some secondary branches of the astrocyte, but </w:t>
      </w:r>
      <w:r w:rsidR="0021509E" w:rsidRPr="003B4690">
        <w:rPr>
          <w:rFonts w:asciiTheme="minorHAnsi" w:hAnsiTheme="minorHAnsi" w:cstheme="minorHAnsi"/>
          <w:color w:val="auto"/>
        </w:rPr>
        <w:t>wa</w:t>
      </w:r>
      <w:r w:rsidRPr="003B4690">
        <w:rPr>
          <w:rFonts w:asciiTheme="minorHAnsi" w:hAnsiTheme="minorHAnsi" w:cstheme="minorHAnsi"/>
          <w:color w:val="auto"/>
        </w:rPr>
        <w:t xml:space="preserve">s not found within the entire astrocyte territory. </w:t>
      </w:r>
      <w:r w:rsidR="00B82545" w:rsidRPr="003B4690">
        <w:rPr>
          <w:rFonts w:asciiTheme="minorHAnsi" w:hAnsiTheme="minorHAnsi" w:cstheme="minorHAnsi"/>
          <w:color w:val="auto"/>
        </w:rPr>
        <w:t>Scale bar = 10 µm.</w:t>
      </w:r>
      <w:r w:rsidR="00B82545">
        <w:rPr>
          <w:rFonts w:asciiTheme="minorHAnsi" w:hAnsiTheme="minorHAnsi" w:cstheme="minorHAnsi"/>
          <w:color w:val="auto"/>
        </w:rPr>
        <w:t xml:space="preserve"> </w:t>
      </w:r>
      <w:r w:rsidR="00F35568" w:rsidRPr="003B4690">
        <w:rPr>
          <w:rFonts w:asciiTheme="minorHAnsi" w:hAnsiTheme="minorHAnsi" w:cstheme="minorHAnsi"/>
          <w:color w:val="auto"/>
        </w:rPr>
        <w:t>(</w:t>
      </w:r>
      <w:r w:rsidR="00F35568" w:rsidRPr="00F67CEE">
        <w:rPr>
          <w:rFonts w:asciiTheme="minorHAnsi" w:hAnsiTheme="minorHAnsi" w:cstheme="minorHAnsi"/>
          <w:b/>
          <w:bCs/>
          <w:color w:val="auto"/>
        </w:rPr>
        <w:t>B</w:t>
      </w:r>
      <w:r w:rsidR="00F35568" w:rsidRPr="003B4690">
        <w:rPr>
          <w:rFonts w:asciiTheme="minorHAnsi" w:hAnsiTheme="minorHAnsi" w:cstheme="minorHAnsi"/>
          <w:color w:val="auto"/>
        </w:rPr>
        <w:t>)</w:t>
      </w:r>
      <w:r w:rsidRPr="003B4690">
        <w:rPr>
          <w:rFonts w:asciiTheme="minorHAnsi" w:hAnsiTheme="minorHAnsi" w:cstheme="minorHAnsi"/>
          <w:color w:val="auto"/>
        </w:rPr>
        <w:t xml:space="preserve"> Graph of number of primary branches labeled by LY and GFAP. </w:t>
      </w:r>
      <w:r w:rsidR="00F35568" w:rsidRPr="003B4690">
        <w:rPr>
          <w:rFonts w:asciiTheme="minorHAnsi" w:hAnsiTheme="minorHAnsi" w:cstheme="minorHAnsi"/>
          <w:color w:val="auto"/>
        </w:rPr>
        <w:t>(</w:t>
      </w:r>
      <w:r w:rsidR="00F35568" w:rsidRPr="00F67CEE">
        <w:rPr>
          <w:rFonts w:asciiTheme="minorHAnsi" w:hAnsiTheme="minorHAnsi" w:cstheme="minorHAnsi"/>
          <w:b/>
          <w:bCs/>
          <w:color w:val="auto"/>
        </w:rPr>
        <w:t>C</w:t>
      </w:r>
      <w:r w:rsidR="00F35568" w:rsidRPr="003B4690">
        <w:rPr>
          <w:rFonts w:asciiTheme="minorHAnsi" w:hAnsiTheme="minorHAnsi" w:cstheme="minorHAnsi"/>
          <w:color w:val="auto"/>
        </w:rPr>
        <w:t>)</w:t>
      </w:r>
      <w:r w:rsidRPr="003B4690">
        <w:rPr>
          <w:rFonts w:asciiTheme="minorHAnsi" w:hAnsiTheme="minorHAnsi" w:cstheme="minorHAnsi"/>
          <w:color w:val="auto"/>
        </w:rPr>
        <w:t xml:space="preserve"> Cell area denoted by LY and GFAP staining. </w:t>
      </w:r>
      <w:r w:rsidR="006A7D64" w:rsidRPr="003B4690">
        <w:rPr>
          <w:rFonts w:asciiTheme="minorHAnsi" w:hAnsiTheme="minorHAnsi" w:cstheme="minorHAnsi"/>
          <w:color w:val="auto"/>
        </w:rPr>
        <w:t>(</w:t>
      </w:r>
      <w:r w:rsidR="006A7D64" w:rsidRPr="00F67CEE">
        <w:rPr>
          <w:rFonts w:asciiTheme="minorHAnsi" w:hAnsiTheme="minorHAnsi" w:cstheme="minorHAnsi"/>
          <w:b/>
          <w:bCs/>
          <w:color w:val="auto"/>
        </w:rPr>
        <w:t>D</w:t>
      </w:r>
      <w:r w:rsidR="006A7D64" w:rsidRPr="003B4690">
        <w:rPr>
          <w:rFonts w:asciiTheme="minorHAnsi" w:hAnsiTheme="minorHAnsi" w:cstheme="minorHAnsi"/>
          <w:color w:val="auto"/>
        </w:rPr>
        <w:t>)</w:t>
      </w:r>
      <w:r w:rsidRPr="003B4690">
        <w:rPr>
          <w:rFonts w:asciiTheme="minorHAnsi" w:hAnsiTheme="minorHAnsi" w:cstheme="minorHAnsi"/>
          <w:color w:val="auto"/>
        </w:rPr>
        <w:t xml:space="preserve"> Cell volume denoted by LY and GFAP staining. </w:t>
      </w:r>
      <w:r w:rsidR="00521E10" w:rsidRPr="003B4690">
        <w:rPr>
          <w:rFonts w:asciiTheme="minorHAnsi" w:hAnsiTheme="minorHAnsi" w:cstheme="minorHAnsi"/>
          <w:color w:val="auto"/>
        </w:rPr>
        <w:t xml:space="preserve">Open circles are raw data with closed squares indicating mean ± SEM. Data was collected from 12 cells from 4 mice. </w:t>
      </w:r>
    </w:p>
    <w:p w14:paraId="31F820ED" w14:textId="77777777" w:rsidR="005121E3" w:rsidRPr="003B4690" w:rsidRDefault="005121E3" w:rsidP="00A70117">
      <w:pPr>
        <w:rPr>
          <w:rFonts w:asciiTheme="minorHAnsi" w:hAnsiTheme="minorHAnsi" w:cstheme="minorHAnsi"/>
          <w:color w:val="auto"/>
        </w:rPr>
      </w:pPr>
    </w:p>
    <w:p w14:paraId="1713E450" w14:textId="5C79DCEF" w:rsidR="003C60F0" w:rsidRPr="003B4690" w:rsidRDefault="005121E3" w:rsidP="00A70117">
      <w:pPr>
        <w:rPr>
          <w:rFonts w:asciiTheme="minorHAnsi" w:hAnsiTheme="minorHAnsi" w:cstheme="minorHAnsi"/>
          <w:color w:val="auto"/>
        </w:rPr>
      </w:pPr>
      <w:r w:rsidRPr="003B4690">
        <w:rPr>
          <w:rFonts w:asciiTheme="minorHAnsi" w:hAnsiTheme="minorHAnsi" w:cstheme="minorHAnsi"/>
          <w:b/>
          <w:color w:val="auto"/>
        </w:rPr>
        <w:t>Figure 5: Aquaporin-4 immunostaining in LY-filled astrocytes.</w:t>
      </w:r>
      <w:r w:rsidRPr="003B4690">
        <w:rPr>
          <w:rFonts w:asciiTheme="minorHAnsi" w:hAnsiTheme="minorHAnsi" w:cstheme="minorHAnsi"/>
          <w:color w:val="auto"/>
        </w:rPr>
        <w:t xml:space="preserve"> </w:t>
      </w:r>
      <w:r w:rsidR="00494028" w:rsidRPr="003B4690">
        <w:rPr>
          <w:rFonts w:asciiTheme="minorHAnsi" w:hAnsiTheme="minorHAnsi" w:cstheme="minorHAnsi"/>
          <w:color w:val="auto"/>
        </w:rPr>
        <w:t>(</w:t>
      </w:r>
      <w:r w:rsidR="00494028" w:rsidRPr="003B4690">
        <w:rPr>
          <w:rFonts w:asciiTheme="minorHAnsi" w:hAnsiTheme="minorHAnsi" w:cstheme="minorHAnsi"/>
          <w:b/>
          <w:color w:val="auto"/>
        </w:rPr>
        <w:t>A</w:t>
      </w:r>
      <w:r w:rsidR="00494028" w:rsidRPr="003B4690">
        <w:rPr>
          <w:rFonts w:asciiTheme="minorHAnsi" w:hAnsiTheme="minorHAnsi" w:cstheme="minorHAnsi"/>
          <w:color w:val="auto"/>
        </w:rPr>
        <w:t>)</w:t>
      </w:r>
      <w:r w:rsidR="00494028" w:rsidRPr="003B4690">
        <w:rPr>
          <w:rFonts w:asciiTheme="minorHAnsi" w:hAnsiTheme="minorHAnsi" w:cstheme="minorHAnsi"/>
          <w:b/>
          <w:color w:val="auto"/>
        </w:rPr>
        <w:t xml:space="preserve"> </w:t>
      </w:r>
      <w:r w:rsidR="00BA2009" w:rsidRPr="003B4690">
        <w:rPr>
          <w:rFonts w:asciiTheme="minorHAnsi" w:hAnsiTheme="minorHAnsi" w:cstheme="minorHAnsi"/>
          <w:color w:val="auto"/>
        </w:rPr>
        <w:t xml:space="preserve">Representative z-projection of LY (green) and </w:t>
      </w:r>
      <w:r w:rsidR="00494028">
        <w:rPr>
          <w:rFonts w:asciiTheme="minorHAnsi" w:hAnsiTheme="minorHAnsi" w:cstheme="minorHAnsi"/>
          <w:color w:val="auto"/>
        </w:rPr>
        <w:t>a</w:t>
      </w:r>
      <w:r w:rsidR="00BA2009" w:rsidRPr="003B4690">
        <w:rPr>
          <w:rFonts w:asciiTheme="minorHAnsi" w:hAnsiTheme="minorHAnsi" w:cstheme="minorHAnsi"/>
          <w:color w:val="auto"/>
        </w:rPr>
        <w:t xml:space="preserve">quaporin-4 staining (magenta). Aquaporin-4 is expressed mainly in the endfeet of the astrocyte. White arrows denote the three endfeet as they contact a nearby blood vessel. </w:t>
      </w:r>
      <w:r w:rsidR="00E33E31" w:rsidRPr="003B4690">
        <w:rPr>
          <w:rFonts w:asciiTheme="minorHAnsi" w:hAnsiTheme="minorHAnsi" w:cstheme="minorHAnsi"/>
          <w:color w:val="auto"/>
        </w:rPr>
        <w:t>Scale bar = 10 µm</w:t>
      </w:r>
      <w:r w:rsidR="00E33E31">
        <w:rPr>
          <w:rFonts w:asciiTheme="minorHAnsi" w:hAnsiTheme="minorHAnsi" w:cstheme="minorHAnsi"/>
          <w:color w:val="auto"/>
        </w:rPr>
        <w:t>.</w:t>
      </w:r>
      <w:r w:rsidR="00E33E31" w:rsidRPr="003B4690">
        <w:rPr>
          <w:rFonts w:asciiTheme="minorHAnsi" w:hAnsiTheme="minorHAnsi" w:cstheme="minorHAnsi"/>
          <w:color w:val="auto"/>
        </w:rPr>
        <w:t xml:space="preserve"> </w:t>
      </w:r>
      <w:r w:rsidR="002E441A" w:rsidRPr="003B4690">
        <w:rPr>
          <w:rFonts w:asciiTheme="minorHAnsi" w:hAnsiTheme="minorHAnsi" w:cstheme="minorHAnsi"/>
          <w:color w:val="auto"/>
        </w:rPr>
        <w:t>(</w:t>
      </w:r>
      <w:r w:rsidR="002E441A" w:rsidRPr="00F67CEE">
        <w:rPr>
          <w:rFonts w:asciiTheme="minorHAnsi" w:hAnsiTheme="minorHAnsi" w:cstheme="minorHAnsi"/>
          <w:b/>
          <w:bCs/>
          <w:color w:val="auto"/>
        </w:rPr>
        <w:t>B</w:t>
      </w:r>
      <w:r w:rsidR="002E441A" w:rsidRPr="003B4690">
        <w:rPr>
          <w:rFonts w:asciiTheme="minorHAnsi" w:hAnsiTheme="minorHAnsi" w:cstheme="minorHAnsi"/>
          <w:color w:val="auto"/>
        </w:rPr>
        <w:t xml:space="preserve">) </w:t>
      </w:r>
      <w:r w:rsidR="00BA2009" w:rsidRPr="003B4690">
        <w:rPr>
          <w:rFonts w:asciiTheme="minorHAnsi" w:hAnsiTheme="minorHAnsi" w:cstheme="minorHAnsi"/>
          <w:color w:val="auto"/>
        </w:rPr>
        <w:t xml:space="preserve">Number of branches with endfeet per astrocyte. </w:t>
      </w:r>
      <w:r w:rsidR="002E441A" w:rsidRPr="003B4690">
        <w:rPr>
          <w:rFonts w:asciiTheme="minorHAnsi" w:hAnsiTheme="minorHAnsi" w:cstheme="minorHAnsi"/>
          <w:color w:val="auto"/>
        </w:rPr>
        <w:t>(</w:t>
      </w:r>
      <w:r w:rsidR="002E441A" w:rsidRPr="00F67CEE">
        <w:rPr>
          <w:rFonts w:asciiTheme="minorHAnsi" w:hAnsiTheme="minorHAnsi" w:cstheme="minorHAnsi"/>
          <w:b/>
          <w:bCs/>
          <w:color w:val="auto"/>
        </w:rPr>
        <w:t>C</w:t>
      </w:r>
      <w:r w:rsidR="002E441A" w:rsidRPr="003B4690">
        <w:rPr>
          <w:rFonts w:asciiTheme="minorHAnsi" w:hAnsiTheme="minorHAnsi" w:cstheme="minorHAnsi"/>
          <w:color w:val="auto"/>
        </w:rPr>
        <w:t xml:space="preserve">) </w:t>
      </w:r>
      <w:r w:rsidR="00BA2009" w:rsidRPr="003B4690">
        <w:rPr>
          <w:rFonts w:asciiTheme="minorHAnsi" w:hAnsiTheme="minorHAnsi" w:cstheme="minorHAnsi"/>
          <w:color w:val="auto"/>
        </w:rPr>
        <w:t xml:space="preserve">Thickness of branches with endfeet in comparison to the other primary branches of astrocytes. </w:t>
      </w:r>
      <w:r w:rsidR="002E441A" w:rsidRPr="003B4690">
        <w:rPr>
          <w:rFonts w:asciiTheme="minorHAnsi" w:hAnsiTheme="minorHAnsi" w:cstheme="minorHAnsi"/>
          <w:color w:val="auto"/>
        </w:rPr>
        <w:t>(</w:t>
      </w:r>
      <w:r w:rsidR="002E441A" w:rsidRPr="00F67CEE">
        <w:rPr>
          <w:rFonts w:asciiTheme="minorHAnsi" w:hAnsiTheme="minorHAnsi" w:cstheme="minorHAnsi"/>
          <w:b/>
          <w:bCs/>
          <w:color w:val="auto"/>
        </w:rPr>
        <w:t>D</w:t>
      </w:r>
      <w:r w:rsidR="002E441A" w:rsidRPr="003B4690">
        <w:rPr>
          <w:rFonts w:asciiTheme="minorHAnsi" w:hAnsiTheme="minorHAnsi" w:cstheme="minorHAnsi"/>
          <w:color w:val="auto"/>
        </w:rPr>
        <w:t xml:space="preserve">) </w:t>
      </w:r>
      <w:r w:rsidR="00BA2009" w:rsidRPr="003B4690">
        <w:rPr>
          <w:rFonts w:asciiTheme="minorHAnsi" w:hAnsiTheme="minorHAnsi" w:cstheme="minorHAnsi"/>
          <w:color w:val="auto"/>
        </w:rPr>
        <w:t>Length of branches with endfeet in comparison to the shortest path to the blood vessel. Open circles are raw data with closed squares indicating mean ± S</w:t>
      </w:r>
      <w:r w:rsidR="00521E10" w:rsidRPr="003B4690">
        <w:rPr>
          <w:rFonts w:asciiTheme="minorHAnsi" w:hAnsiTheme="minorHAnsi" w:cstheme="minorHAnsi"/>
          <w:color w:val="auto"/>
        </w:rPr>
        <w:t>EM. Data was collected from 7</w:t>
      </w:r>
      <w:r w:rsidR="00BA2009" w:rsidRPr="003B4690">
        <w:rPr>
          <w:rFonts w:asciiTheme="minorHAnsi" w:hAnsiTheme="minorHAnsi" w:cstheme="minorHAnsi"/>
          <w:color w:val="auto"/>
        </w:rPr>
        <w:t xml:space="preserve"> cells from 4 mice.</w:t>
      </w:r>
    </w:p>
    <w:p w14:paraId="712A9E16" w14:textId="77777777" w:rsidR="005121E3" w:rsidRPr="003B4690" w:rsidRDefault="005121E3" w:rsidP="00A70117">
      <w:pPr>
        <w:rPr>
          <w:rFonts w:asciiTheme="minorHAnsi" w:hAnsiTheme="minorHAnsi" w:cstheme="minorHAnsi"/>
          <w:color w:val="auto"/>
        </w:rPr>
      </w:pPr>
    </w:p>
    <w:p w14:paraId="0AFFA7B5" w14:textId="6D501BE0" w:rsidR="00CE53DF" w:rsidRPr="003B4690" w:rsidRDefault="00B97BD7" w:rsidP="00A70117">
      <w:pPr>
        <w:rPr>
          <w:rFonts w:asciiTheme="minorHAnsi" w:hAnsiTheme="minorHAnsi" w:cstheme="minorHAnsi"/>
          <w:color w:val="auto"/>
        </w:rPr>
      </w:pPr>
      <w:r>
        <w:rPr>
          <w:rFonts w:asciiTheme="minorHAnsi" w:hAnsiTheme="minorHAnsi" w:cstheme="minorHAnsi"/>
          <w:b/>
          <w:color w:val="auto"/>
        </w:rPr>
        <w:t>Movie 1</w:t>
      </w:r>
      <w:r w:rsidR="005121E3" w:rsidRPr="003B4690">
        <w:rPr>
          <w:rFonts w:asciiTheme="minorHAnsi" w:hAnsiTheme="minorHAnsi" w:cstheme="minorHAnsi"/>
          <w:b/>
          <w:color w:val="auto"/>
        </w:rPr>
        <w:t xml:space="preserve">: </w:t>
      </w:r>
      <w:r w:rsidR="00305740" w:rsidRPr="003B4690">
        <w:rPr>
          <w:rFonts w:asciiTheme="minorHAnsi" w:hAnsiTheme="minorHAnsi" w:cstheme="minorHAnsi"/>
          <w:b/>
          <w:color w:val="auto"/>
        </w:rPr>
        <w:t xml:space="preserve">Reconstruction of a </w:t>
      </w:r>
      <w:r w:rsidR="00CE53DF" w:rsidRPr="003B4690">
        <w:rPr>
          <w:rFonts w:asciiTheme="minorHAnsi" w:hAnsiTheme="minorHAnsi" w:cstheme="minorHAnsi"/>
          <w:b/>
          <w:color w:val="auto"/>
        </w:rPr>
        <w:t xml:space="preserve">LY-filled astrocyte and </w:t>
      </w:r>
      <w:r>
        <w:rPr>
          <w:rFonts w:asciiTheme="minorHAnsi" w:hAnsiTheme="minorHAnsi" w:cstheme="minorHAnsi"/>
          <w:b/>
          <w:color w:val="auto"/>
        </w:rPr>
        <w:t>a</w:t>
      </w:r>
      <w:r w:rsidR="000D0598" w:rsidRPr="003B4690">
        <w:rPr>
          <w:rFonts w:asciiTheme="minorHAnsi" w:hAnsiTheme="minorHAnsi" w:cstheme="minorHAnsi"/>
          <w:b/>
          <w:color w:val="auto"/>
        </w:rPr>
        <w:t>quaporin-4</w:t>
      </w:r>
      <w:r w:rsidR="00305740" w:rsidRPr="003B4690">
        <w:rPr>
          <w:rFonts w:asciiTheme="minorHAnsi" w:hAnsiTheme="minorHAnsi" w:cstheme="minorHAnsi"/>
          <w:b/>
          <w:color w:val="auto"/>
        </w:rPr>
        <w:t xml:space="preserve"> staining.</w:t>
      </w:r>
      <w:r w:rsidR="00305740" w:rsidRPr="003B4690">
        <w:rPr>
          <w:rFonts w:asciiTheme="minorHAnsi" w:hAnsiTheme="minorHAnsi" w:cstheme="minorHAnsi"/>
          <w:color w:val="auto"/>
        </w:rPr>
        <w:t xml:space="preserve"> Representative movie of a CA1 astrocyte</w:t>
      </w:r>
      <w:r w:rsidR="00CE53DF" w:rsidRPr="003B4690">
        <w:rPr>
          <w:rFonts w:asciiTheme="minorHAnsi" w:hAnsiTheme="minorHAnsi" w:cstheme="minorHAnsi"/>
          <w:color w:val="auto"/>
        </w:rPr>
        <w:t xml:space="preserve"> in proximity to a blood vessel</w:t>
      </w:r>
      <w:r w:rsidR="00305740" w:rsidRPr="003B4690">
        <w:rPr>
          <w:rFonts w:asciiTheme="minorHAnsi" w:hAnsiTheme="minorHAnsi" w:cstheme="minorHAnsi"/>
          <w:color w:val="auto"/>
        </w:rPr>
        <w:t>.</w:t>
      </w:r>
      <w:r w:rsidR="00CE53DF" w:rsidRPr="003B4690">
        <w:rPr>
          <w:rFonts w:asciiTheme="minorHAnsi" w:hAnsiTheme="minorHAnsi" w:cstheme="minorHAnsi"/>
          <w:color w:val="auto"/>
        </w:rPr>
        <w:t xml:space="preserve"> The soma, major branches, processes, and territory were reconstructed to analyze the morphology of the cell. The reconstruction of the m</w:t>
      </w:r>
      <w:r w:rsidR="00DA39E2" w:rsidRPr="003B4690">
        <w:rPr>
          <w:rFonts w:asciiTheme="minorHAnsi" w:hAnsiTheme="minorHAnsi" w:cstheme="minorHAnsi"/>
          <w:color w:val="auto"/>
        </w:rPr>
        <w:t xml:space="preserve">ajor branches together with </w:t>
      </w:r>
      <w:r>
        <w:rPr>
          <w:rFonts w:asciiTheme="minorHAnsi" w:hAnsiTheme="minorHAnsi" w:cstheme="minorHAnsi"/>
          <w:color w:val="auto"/>
        </w:rPr>
        <w:t>a</w:t>
      </w:r>
      <w:r w:rsidR="000D0598" w:rsidRPr="003B4690">
        <w:rPr>
          <w:rFonts w:asciiTheme="minorHAnsi" w:hAnsiTheme="minorHAnsi" w:cstheme="minorHAnsi"/>
          <w:color w:val="auto"/>
        </w:rPr>
        <w:t>quaporin-4</w:t>
      </w:r>
      <w:r w:rsidR="00CE53DF" w:rsidRPr="003B4690">
        <w:rPr>
          <w:rFonts w:asciiTheme="minorHAnsi" w:hAnsiTheme="minorHAnsi" w:cstheme="minorHAnsi"/>
          <w:color w:val="auto"/>
        </w:rPr>
        <w:t xml:space="preserve"> depict two astrocyte endfeet directly contacting the blood vessel.</w:t>
      </w:r>
    </w:p>
    <w:p w14:paraId="0CD18C05" w14:textId="77777777" w:rsidR="00CE53DF" w:rsidRPr="003B4690" w:rsidRDefault="00CE53DF" w:rsidP="00A70117">
      <w:pPr>
        <w:rPr>
          <w:rFonts w:asciiTheme="minorHAnsi" w:hAnsiTheme="minorHAnsi" w:cstheme="minorHAnsi"/>
          <w:b/>
          <w:color w:val="auto"/>
        </w:rPr>
      </w:pPr>
    </w:p>
    <w:p w14:paraId="5DF5574F" w14:textId="391DB287" w:rsidR="003C60F0" w:rsidRPr="003B4690" w:rsidRDefault="003C60F0" w:rsidP="00A70117">
      <w:pPr>
        <w:rPr>
          <w:rFonts w:asciiTheme="minorHAnsi" w:hAnsiTheme="minorHAnsi" w:cstheme="minorHAnsi"/>
          <w:b/>
          <w:color w:val="auto"/>
        </w:rPr>
      </w:pPr>
      <w:r w:rsidRPr="003B4690">
        <w:rPr>
          <w:rFonts w:asciiTheme="minorHAnsi" w:hAnsiTheme="minorHAnsi" w:cstheme="minorHAnsi"/>
          <w:b/>
          <w:color w:val="auto"/>
        </w:rPr>
        <w:t>Table 1: Morphological analysis of astrocyte structure.</w:t>
      </w:r>
      <w:r w:rsidRPr="003B4690">
        <w:rPr>
          <w:rFonts w:asciiTheme="minorHAnsi" w:hAnsiTheme="minorHAnsi" w:cstheme="minorHAnsi"/>
          <w:color w:val="auto"/>
        </w:rPr>
        <w:t xml:space="preserve"> The astrocyte soma volume, number of primary branches per astrocyte, astrocyte cell volume, and volume enclosed by astrocyte territory are shown. </w:t>
      </w:r>
      <w:r w:rsidR="00E33E31" w:rsidRPr="003B4690">
        <w:rPr>
          <w:rFonts w:asciiTheme="minorHAnsi" w:hAnsiTheme="minorHAnsi" w:cstheme="minorHAnsi"/>
          <w:color w:val="auto"/>
        </w:rPr>
        <w:t>Data was collected from</w:t>
      </w:r>
      <w:r w:rsidRPr="003B4690">
        <w:rPr>
          <w:rFonts w:asciiTheme="minorHAnsi" w:hAnsiTheme="minorHAnsi" w:cstheme="minorHAnsi"/>
          <w:color w:val="auto"/>
        </w:rPr>
        <w:t xml:space="preserve"> 14 cells from 7 mice.</w:t>
      </w:r>
    </w:p>
    <w:p w14:paraId="28235415" w14:textId="77777777" w:rsidR="00BA2009" w:rsidRPr="003B4690" w:rsidRDefault="00BA2009" w:rsidP="00A70117">
      <w:pPr>
        <w:rPr>
          <w:rFonts w:asciiTheme="minorHAnsi" w:hAnsiTheme="minorHAnsi" w:cstheme="minorHAnsi"/>
          <w:color w:val="auto"/>
        </w:rPr>
      </w:pPr>
    </w:p>
    <w:p w14:paraId="6E5D700F" w14:textId="77777777" w:rsidR="006305D7" w:rsidRPr="003B4690" w:rsidRDefault="006305D7" w:rsidP="00A70117">
      <w:pPr>
        <w:rPr>
          <w:rFonts w:asciiTheme="minorHAnsi" w:hAnsiTheme="minorHAnsi" w:cstheme="minorHAnsi"/>
          <w:b/>
          <w:color w:val="auto"/>
        </w:rPr>
      </w:pPr>
      <w:r w:rsidRPr="003B4690">
        <w:rPr>
          <w:rFonts w:asciiTheme="minorHAnsi" w:hAnsiTheme="minorHAnsi" w:cstheme="minorHAnsi"/>
          <w:b/>
          <w:color w:val="auto"/>
        </w:rPr>
        <w:t>DISCUSSION</w:t>
      </w:r>
      <w:r w:rsidRPr="003B4690">
        <w:rPr>
          <w:rFonts w:asciiTheme="minorHAnsi" w:hAnsiTheme="minorHAnsi" w:cstheme="minorHAnsi"/>
          <w:b/>
          <w:bCs/>
          <w:color w:val="auto"/>
        </w:rPr>
        <w:t xml:space="preserve">: </w:t>
      </w:r>
    </w:p>
    <w:p w14:paraId="11A0E5C4" w14:textId="29694859"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The method outlined in this paper describes a way to visualize astrocyte morphology using intracellular iontophoresis of LY dye in lightly fixed brain slices. There are several critical factors highlighted in this protocol that influence the quality of the LY iontophoresis and morphological reconstruction of the cells. One factor is the quality and reproducibility of the images, which is determined largely by the age of the mouse and the outcome of the perfusion.</w:t>
      </w:r>
      <w:r w:rsidR="00AA1413" w:rsidRPr="003B4690">
        <w:rPr>
          <w:rFonts w:asciiTheme="minorHAnsi" w:hAnsiTheme="minorHAnsi" w:cstheme="minorHAnsi"/>
          <w:color w:val="auto"/>
        </w:rPr>
        <w:t xml:space="preserve"> </w:t>
      </w:r>
      <w:r w:rsidRPr="003B4690">
        <w:rPr>
          <w:rFonts w:asciiTheme="minorHAnsi" w:hAnsiTheme="minorHAnsi" w:cstheme="minorHAnsi"/>
          <w:color w:val="auto"/>
        </w:rPr>
        <w:t xml:space="preserve">In this study, we used </w:t>
      </w:r>
      <w:r w:rsidRPr="003B4690">
        <w:rPr>
          <w:rFonts w:asciiTheme="minorHAnsi" w:hAnsiTheme="minorHAnsi" w:cstheme="minorHAnsi"/>
          <w:color w:val="auto"/>
          <w:shd w:val="clear" w:color="auto" w:fill="FFFFFF"/>
        </w:rPr>
        <w:t>C57/BL6N</w:t>
      </w:r>
      <w:r w:rsidRPr="003B4690">
        <w:rPr>
          <w:rFonts w:asciiTheme="minorHAnsi" w:hAnsiTheme="minorHAnsi" w:cstheme="minorHAnsi"/>
          <w:color w:val="auto"/>
        </w:rPr>
        <w:t xml:space="preserve"> mice about 6</w:t>
      </w:r>
      <w:r w:rsidR="00C35FC3">
        <w:rPr>
          <w:rFonts w:asciiTheme="minorHAnsi" w:hAnsiTheme="minorHAnsi" w:cstheme="minorHAnsi"/>
          <w:color w:val="auto"/>
        </w:rPr>
        <w:t>−</w:t>
      </w:r>
      <w:r w:rsidRPr="003B4690">
        <w:rPr>
          <w:rFonts w:asciiTheme="minorHAnsi" w:hAnsiTheme="minorHAnsi" w:cstheme="minorHAnsi"/>
          <w:color w:val="auto"/>
        </w:rPr>
        <w:t xml:space="preserve">8 weeks old. A successful perfusion </w:t>
      </w:r>
      <w:r w:rsidR="00AA1413" w:rsidRPr="003B4690">
        <w:rPr>
          <w:rFonts w:asciiTheme="minorHAnsi" w:hAnsiTheme="minorHAnsi" w:cstheme="minorHAnsi"/>
          <w:color w:val="auto"/>
        </w:rPr>
        <w:t xml:space="preserve">(highly dependent on the proper placement of the perfusing needle and </w:t>
      </w:r>
      <w:r w:rsidRPr="003B4690">
        <w:rPr>
          <w:rFonts w:asciiTheme="minorHAnsi" w:hAnsiTheme="minorHAnsi" w:cstheme="minorHAnsi"/>
          <w:color w:val="auto"/>
        </w:rPr>
        <w:t>noted by a white-colored brain and absence of blood in brain vasculature) is necessary for the most detailed and clearly filled cells. After impalement by an electrode, the cell membrane should maintain a tight seal around the tip of the electrode and prevent dye from leaking out. Despite best efforts, occasionally other structures not part of the cell will be filled as the pipette is advanced through brain tissue: we excluded these cells from the analysis. The resistance of the electrodes is an additional key factor. The high resistance only allows a steady ejection of dye from the electrode tip upon voltage stimulation. More technically, it is important to maintain gentle, slow movements when impaling the soma of the cell with the electrode. Electrode penetration through the cell can lead to dye leakage from the soma. A successful impalement followed by voltage application should result in almost immediate dye filling of the cell body and processes (</w:t>
      </w:r>
      <w:r w:rsidR="00C35FC3">
        <w:rPr>
          <w:rFonts w:asciiTheme="minorHAnsi" w:hAnsiTheme="minorHAnsi" w:cstheme="minorHAnsi"/>
          <w:color w:val="auto"/>
        </w:rPr>
        <w:t xml:space="preserve">i.e., </w:t>
      </w:r>
      <w:r w:rsidRPr="003B4690">
        <w:rPr>
          <w:rFonts w:asciiTheme="minorHAnsi" w:hAnsiTheme="minorHAnsi" w:cstheme="minorHAnsi"/>
          <w:color w:val="auto"/>
        </w:rPr>
        <w:t>within a few seconds). The time required to completely fill an astrocyte is related to the territory it encompasses; however, wait to ensure the finer processes are completely filled</w:t>
      </w:r>
      <w:r w:rsidR="00EA756F" w:rsidRPr="003B4690">
        <w:rPr>
          <w:rFonts w:asciiTheme="minorHAnsi" w:hAnsiTheme="minorHAnsi" w:cstheme="minorHAnsi"/>
          <w:color w:val="auto"/>
        </w:rPr>
        <w:t>, at least 15 minutes</w:t>
      </w:r>
      <w:r w:rsidRPr="003B4690">
        <w:rPr>
          <w:rFonts w:asciiTheme="minorHAnsi" w:hAnsiTheme="minorHAnsi" w:cstheme="minorHAnsi"/>
          <w:color w:val="auto"/>
        </w:rPr>
        <w:t xml:space="preserve">. </w:t>
      </w:r>
    </w:p>
    <w:p w14:paraId="649B3C7C" w14:textId="77777777" w:rsidR="00EA333A" w:rsidRPr="003B4690" w:rsidRDefault="00EA333A" w:rsidP="00A70117">
      <w:pPr>
        <w:rPr>
          <w:rFonts w:asciiTheme="minorHAnsi" w:hAnsiTheme="minorHAnsi" w:cstheme="minorHAnsi"/>
          <w:color w:val="auto"/>
        </w:rPr>
      </w:pPr>
    </w:p>
    <w:p w14:paraId="326C484D" w14:textId="092C53D0"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 xml:space="preserve">We found this protocol to be a most faithful way to study astrocyte morphology in detail, nonetheless, </w:t>
      </w:r>
      <w:r w:rsidRPr="003B4690">
        <w:rPr>
          <w:rFonts w:asciiTheme="minorHAnsi" w:hAnsiTheme="minorHAnsi" w:cstheme="minorHAnsi"/>
          <w:color w:val="auto"/>
          <w:shd w:val="clear" w:color="auto" w:fill="FFFFFF"/>
        </w:rPr>
        <w:t>the method has its limitations. </w:t>
      </w:r>
      <w:r w:rsidRPr="003B4690">
        <w:rPr>
          <w:rFonts w:asciiTheme="minorHAnsi" w:hAnsiTheme="minorHAnsi" w:cstheme="minorHAnsi"/>
          <w:color w:val="auto"/>
        </w:rPr>
        <w:t>Identifying a cell can be time-consuming and error prone. Under IR-DIC, one should identify distinctive features that mark the specific cell type (soma shape and size). Alternatively, the expression of red fluorescent reporters specifically in astrocytes, by viral injection or a transgenic mouse reporter line, allows for easier identification of these cells before filling</w:t>
      </w:r>
      <w:r w:rsidRPr="003B4690">
        <w:rPr>
          <w:rFonts w:asciiTheme="minorHAnsi" w:hAnsiTheme="minorHAnsi" w:cstheme="minorHAnsi"/>
          <w:i/>
          <w:color w:val="auto"/>
        </w:rPr>
        <w:t xml:space="preserve">. </w:t>
      </w:r>
      <w:r w:rsidRPr="003B4690">
        <w:rPr>
          <w:rFonts w:asciiTheme="minorHAnsi" w:hAnsiTheme="minorHAnsi" w:cstheme="minorHAnsi"/>
          <w:color w:val="auto"/>
        </w:rPr>
        <w:t>Also, LY is limited as a cytosolic dye because it cannot be used to label the astrocyte membrane, in comparison to labeling with a membrane-tethered GFP</w:t>
      </w:r>
      <w:r w:rsidR="002064DE" w:rsidRPr="003B4690">
        <w:rPr>
          <w:rFonts w:asciiTheme="minorHAnsi" w:hAnsiTheme="minorHAnsi" w:cstheme="minorHAnsi"/>
          <w:color w:val="auto"/>
        </w:rPr>
        <w:t>, such as Lck</w:t>
      </w:r>
      <w:r w:rsidR="00816F29" w:rsidRPr="003B4690">
        <w:rPr>
          <w:rFonts w:asciiTheme="minorHAnsi" w:hAnsiTheme="minorHAnsi" w:cstheme="minorHAnsi"/>
          <w:color w:val="auto"/>
        </w:rPr>
        <w:t>-GFP</w:t>
      </w:r>
      <w:r w:rsidR="004B12A6" w:rsidRPr="003B4690">
        <w:rPr>
          <w:rFonts w:asciiTheme="minorHAnsi" w:hAnsiTheme="minorHAnsi" w:cstheme="minorHAnsi"/>
          <w:color w:val="auto"/>
          <w:vertAlign w:val="superscript"/>
        </w:rPr>
        <w:t>1</w:t>
      </w:r>
      <w:r w:rsidR="008719AC" w:rsidRPr="003B4690">
        <w:rPr>
          <w:rFonts w:asciiTheme="minorHAnsi" w:hAnsiTheme="minorHAnsi" w:cstheme="minorHAnsi"/>
          <w:color w:val="auto"/>
          <w:vertAlign w:val="superscript"/>
        </w:rPr>
        <w:t>6</w:t>
      </w:r>
      <w:r w:rsidRPr="003B4690">
        <w:rPr>
          <w:rFonts w:asciiTheme="minorHAnsi" w:hAnsiTheme="minorHAnsi" w:cstheme="minorHAnsi"/>
          <w:color w:val="auto"/>
        </w:rPr>
        <w:t>.</w:t>
      </w:r>
      <w:r w:rsidR="002064DE" w:rsidRPr="003B4690">
        <w:rPr>
          <w:rFonts w:asciiTheme="minorHAnsi" w:hAnsiTheme="minorHAnsi" w:cstheme="minorHAnsi"/>
          <w:color w:val="auto"/>
        </w:rPr>
        <w:t xml:space="preserve"> Lck-GFP would give a more accurate representation of the entire territory </w:t>
      </w:r>
      <w:r w:rsidR="00C010F8" w:rsidRPr="003B4690">
        <w:rPr>
          <w:rFonts w:asciiTheme="minorHAnsi" w:hAnsiTheme="minorHAnsi" w:cstheme="minorHAnsi"/>
          <w:color w:val="auto"/>
        </w:rPr>
        <w:t>area</w:t>
      </w:r>
      <w:r w:rsidR="002064DE" w:rsidRPr="003B4690">
        <w:rPr>
          <w:rFonts w:asciiTheme="minorHAnsi" w:hAnsiTheme="minorHAnsi" w:cstheme="minorHAnsi"/>
          <w:color w:val="auto"/>
        </w:rPr>
        <w:t xml:space="preserve">, as LY iontophoresis reveals the internal volume of an astrocyte. </w:t>
      </w:r>
      <w:r w:rsidR="00816F29" w:rsidRPr="003B4690">
        <w:rPr>
          <w:rFonts w:asciiTheme="minorHAnsi" w:hAnsiTheme="minorHAnsi" w:cstheme="minorHAnsi"/>
          <w:color w:val="auto"/>
        </w:rPr>
        <w:t xml:space="preserve">However, depending on the experimental design, LY iontophoresis </w:t>
      </w:r>
      <w:r w:rsidR="002064DE" w:rsidRPr="003B4690">
        <w:rPr>
          <w:rFonts w:asciiTheme="minorHAnsi" w:hAnsiTheme="minorHAnsi" w:cstheme="minorHAnsi"/>
          <w:color w:val="auto"/>
        </w:rPr>
        <w:t>is better suited to</w:t>
      </w:r>
      <w:r w:rsidR="00816F29" w:rsidRPr="003B4690">
        <w:rPr>
          <w:rFonts w:asciiTheme="minorHAnsi" w:hAnsiTheme="minorHAnsi" w:cstheme="minorHAnsi"/>
          <w:color w:val="auto"/>
        </w:rPr>
        <w:t xml:space="preserve"> </w:t>
      </w:r>
      <w:r w:rsidR="002064DE" w:rsidRPr="003B4690">
        <w:rPr>
          <w:rFonts w:asciiTheme="minorHAnsi" w:hAnsiTheme="minorHAnsi" w:cstheme="minorHAnsi"/>
          <w:color w:val="auto"/>
        </w:rPr>
        <w:t>resolve</w:t>
      </w:r>
      <w:r w:rsidR="00816F29" w:rsidRPr="003B4690">
        <w:rPr>
          <w:rFonts w:asciiTheme="minorHAnsi" w:hAnsiTheme="minorHAnsi" w:cstheme="minorHAnsi"/>
          <w:color w:val="auto"/>
        </w:rPr>
        <w:t xml:space="preserve"> </w:t>
      </w:r>
      <w:r w:rsidR="002064DE" w:rsidRPr="003B4690">
        <w:rPr>
          <w:rFonts w:asciiTheme="minorHAnsi" w:hAnsiTheme="minorHAnsi" w:cstheme="minorHAnsi"/>
          <w:color w:val="auto"/>
        </w:rPr>
        <w:t xml:space="preserve">the entire astrocyte </w:t>
      </w:r>
      <w:r w:rsidR="00C010F8" w:rsidRPr="003B4690">
        <w:rPr>
          <w:rFonts w:asciiTheme="minorHAnsi" w:hAnsiTheme="minorHAnsi" w:cstheme="minorHAnsi"/>
          <w:color w:val="auto"/>
        </w:rPr>
        <w:t>internal volume</w:t>
      </w:r>
      <w:r w:rsidR="002064DE" w:rsidRPr="003B4690">
        <w:rPr>
          <w:rFonts w:asciiTheme="minorHAnsi" w:hAnsiTheme="minorHAnsi" w:cstheme="minorHAnsi"/>
          <w:color w:val="auto"/>
        </w:rPr>
        <w:t>, develop three-dimensional reconstructions, and quantify the anatomical components that make up an astrocyte’s structure</w:t>
      </w:r>
      <w:r w:rsidR="002064DE" w:rsidRPr="003B4690">
        <w:rPr>
          <w:rFonts w:asciiTheme="minorHAnsi" w:hAnsiTheme="minorHAnsi" w:cstheme="minorHAnsi"/>
          <w:color w:val="auto"/>
          <w:vertAlign w:val="superscript"/>
        </w:rPr>
        <w:t>6</w:t>
      </w:r>
      <w:r w:rsidR="002064DE" w:rsidRPr="003B4690">
        <w:rPr>
          <w:rFonts w:asciiTheme="minorHAnsi" w:hAnsiTheme="minorHAnsi" w:cstheme="minorHAnsi"/>
          <w:color w:val="auto"/>
        </w:rPr>
        <w:t xml:space="preserve">. </w:t>
      </w:r>
      <w:r w:rsidR="007838BC" w:rsidRPr="003B4690">
        <w:rPr>
          <w:rFonts w:asciiTheme="minorHAnsi" w:hAnsiTheme="minorHAnsi" w:cstheme="minorHAnsi"/>
          <w:color w:val="auto"/>
        </w:rPr>
        <w:t xml:space="preserve">Finally, </w:t>
      </w:r>
      <w:r w:rsidR="00C010F8" w:rsidRPr="003B4690">
        <w:rPr>
          <w:rFonts w:asciiTheme="minorHAnsi" w:hAnsiTheme="minorHAnsi" w:cstheme="minorHAnsi"/>
          <w:color w:val="auto"/>
        </w:rPr>
        <w:t xml:space="preserve">as with all forms of confocal microscopy, </w:t>
      </w:r>
      <w:r w:rsidR="00F65CAE" w:rsidRPr="003B4690">
        <w:rPr>
          <w:rFonts w:asciiTheme="minorHAnsi" w:hAnsiTheme="minorHAnsi" w:cstheme="minorHAnsi"/>
          <w:color w:val="auto"/>
        </w:rPr>
        <w:t xml:space="preserve">spatial </w:t>
      </w:r>
      <w:r w:rsidR="00F74825" w:rsidRPr="003B4690">
        <w:rPr>
          <w:rFonts w:asciiTheme="minorHAnsi" w:hAnsiTheme="minorHAnsi" w:cstheme="minorHAnsi"/>
          <w:color w:val="auto"/>
        </w:rPr>
        <w:t xml:space="preserve">resolution </w:t>
      </w:r>
      <w:r w:rsidR="00D364B2" w:rsidRPr="003B4690">
        <w:rPr>
          <w:rFonts w:asciiTheme="minorHAnsi" w:hAnsiTheme="minorHAnsi" w:cstheme="minorHAnsi"/>
          <w:color w:val="auto"/>
        </w:rPr>
        <w:t xml:space="preserve">is limited by </w:t>
      </w:r>
      <w:r w:rsidR="000252F5" w:rsidRPr="003B4690">
        <w:rPr>
          <w:rFonts w:asciiTheme="minorHAnsi" w:hAnsiTheme="minorHAnsi" w:cstheme="minorHAnsi"/>
          <w:color w:val="auto"/>
        </w:rPr>
        <w:t>diffraction, noted as the point spread function</w:t>
      </w:r>
      <w:r w:rsidR="00C010F8" w:rsidRPr="003B4690">
        <w:rPr>
          <w:rFonts w:asciiTheme="minorHAnsi" w:hAnsiTheme="minorHAnsi" w:cstheme="minorHAnsi"/>
          <w:color w:val="auto"/>
        </w:rPr>
        <w:t xml:space="preserve"> of the microscope optics</w:t>
      </w:r>
      <w:r w:rsidR="00261E9A" w:rsidRPr="003B4690">
        <w:rPr>
          <w:rFonts w:asciiTheme="minorHAnsi" w:hAnsiTheme="minorHAnsi" w:cstheme="minorHAnsi"/>
          <w:color w:val="auto"/>
          <w:vertAlign w:val="superscript"/>
        </w:rPr>
        <w:t>17</w:t>
      </w:r>
      <w:r w:rsidR="00D364B2" w:rsidRPr="003B4690">
        <w:rPr>
          <w:rFonts w:asciiTheme="minorHAnsi" w:hAnsiTheme="minorHAnsi" w:cstheme="minorHAnsi"/>
          <w:color w:val="auto"/>
        </w:rPr>
        <w:t xml:space="preserve">. </w:t>
      </w:r>
      <w:r w:rsidR="00F65CAE" w:rsidRPr="003B4690">
        <w:rPr>
          <w:rFonts w:asciiTheme="minorHAnsi" w:hAnsiTheme="minorHAnsi" w:cstheme="minorHAnsi"/>
          <w:color w:val="auto"/>
        </w:rPr>
        <w:t>Altering components of the imaging system, such as d</w:t>
      </w:r>
      <w:r w:rsidR="00D364B2" w:rsidRPr="003B4690">
        <w:rPr>
          <w:rFonts w:asciiTheme="minorHAnsi" w:hAnsiTheme="minorHAnsi" w:cstheme="minorHAnsi"/>
          <w:color w:val="auto"/>
        </w:rPr>
        <w:t>ecreasing pinhole diameter</w:t>
      </w:r>
      <w:r w:rsidR="00F65CAE" w:rsidRPr="003B4690">
        <w:rPr>
          <w:rFonts w:asciiTheme="minorHAnsi" w:hAnsiTheme="minorHAnsi" w:cstheme="minorHAnsi"/>
          <w:color w:val="auto"/>
        </w:rPr>
        <w:t>,</w:t>
      </w:r>
      <w:r w:rsidR="00D364B2" w:rsidRPr="003B4690">
        <w:rPr>
          <w:rFonts w:asciiTheme="minorHAnsi" w:hAnsiTheme="minorHAnsi" w:cstheme="minorHAnsi"/>
          <w:color w:val="auto"/>
        </w:rPr>
        <w:t xml:space="preserve"> will </w:t>
      </w:r>
      <w:r w:rsidR="000252F5" w:rsidRPr="003B4690">
        <w:rPr>
          <w:rFonts w:asciiTheme="minorHAnsi" w:hAnsiTheme="minorHAnsi" w:cstheme="minorHAnsi"/>
          <w:color w:val="auto"/>
        </w:rPr>
        <w:t xml:space="preserve">help </w:t>
      </w:r>
      <w:r w:rsidR="00F65CAE" w:rsidRPr="003B4690">
        <w:rPr>
          <w:rFonts w:asciiTheme="minorHAnsi" w:hAnsiTheme="minorHAnsi" w:cstheme="minorHAnsi"/>
          <w:color w:val="auto"/>
        </w:rPr>
        <w:t xml:space="preserve">improve the images, but the true resolution is determined by the wavelength of light and the numerical aperture of the objective lens. In our case, we estimate the best resolution possible is probably around 300 nm, which is likely </w:t>
      </w:r>
      <w:r w:rsidR="00261E9A" w:rsidRPr="003B4690">
        <w:rPr>
          <w:rFonts w:asciiTheme="minorHAnsi" w:hAnsiTheme="minorHAnsi" w:cstheme="minorHAnsi"/>
          <w:color w:val="auto"/>
        </w:rPr>
        <w:t xml:space="preserve">to </w:t>
      </w:r>
      <w:r w:rsidR="00F65CAE" w:rsidRPr="003B4690">
        <w:rPr>
          <w:rFonts w:asciiTheme="minorHAnsi" w:hAnsiTheme="minorHAnsi" w:cstheme="minorHAnsi"/>
          <w:color w:val="auto"/>
        </w:rPr>
        <w:t xml:space="preserve">be worse in the z-axis. </w:t>
      </w:r>
    </w:p>
    <w:p w14:paraId="3B9A1518" w14:textId="77777777" w:rsidR="00595F0D" w:rsidRPr="003B4690" w:rsidRDefault="00595F0D" w:rsidP="00A70117">
      <w:pPr>
        <w:rPr>
          <w:rFonts w:asciiTheme="minorHAnsi" w:hAnsiTheme="minorHAnsi" w:cstheme="minorHAnsi"/>
          <w:color w:val="auto"/>
        </w:rPr>
      </w:pPr>
    </w:p>
    <w:p w14:paraId="7BF7C790" w14:textId="25960932" w:rsidR="004075B9"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LY iontophoresis offers several advantages over other commonly used methods</w:t>
      </w:r>
      <w:r w:rsidR="00D62A19" w:rsidRPr="003B4690">
        <w:rPr>
          <w:rFonts w:asciiTheme="minorHAnsi" w:hAnsiTheme="minorHAnsi" w:cstheme="minorHAnsi"/>
          <w:color w:val="auto"/>
        </w:rPr>
        <w:t xml:space="preserve"> to label astrocytes</w:t>
      </w:r>
      <w:r w:rsidRPr="003B4690">
        <w:rPr>
          <w:rFonts w:asciiTheme="minorHAnsi" w:hAnsiTheme="minorHAnsi" w:cstheme="minorHAnsi"/>
          <w:color w:val="auto"/>
        </w:rPr>
        <w:t>.</w:t>
      </w:r>
      <w:r w:rsidR="00D62A19" w:rsidRPr="003B4690">
        <w:rPr>
          <w:rFonts w:asciiTheme="minorHAnsi" w:hAnsiTheme="minorHAnsi" w:cstheme="minorHAnsi"/>
          <w:color w:val="auto"/>
        </w:rPr>
        <w:t xml:space="preserve"> The protocol can be applied in any established mouse model, cell population, or brain region</w:t>
      </w:r>
      <w:r w:rsidR="000252F5" w:rsidRPr="003B4690">
        <w:rPr>
          <w:rFonts w:asciiTheme="minorHAnsi" w:hAnsiTheme="minorHAnsi" w:cstheme="minorHAnsi"/>
          <w:color w:val="auto"/>
          <w:vertAlign w:val="superscript"/>
        </w:rPr>
        <w:t>18</w:t>
      </w:r>
      <w:r w:rsidR="008719AC" w:rsidRPr="003B4690">
        <w:rPr>
          <w:rFonts w:asciiTheme="minorHAnsi" w:hAnsiTheme="minorHAnsi" w:cstheme="minorHAnsi"/>
          <w:color w:val="auto"/>
          <w:vertAlign w:val="superscript"/>
        </w:rPr>
        <w:t>,</w:t>
      </w:r>
      <w:r w:rsidR="000252F5" w:rsidRPr="003B4690">
        <w:rPr>
          <w:rFonts w:asciiTheme="minorHAnsi" w:hAnsiTheme="minorHAnsi" w:cstheme="minorHAnsi"/>
          <w:color w:val="auto"/>
          <w:vertAlign w:val="superscript"/>
        </w:rPr>
        <w:t>19</w:t>
      </w:r>
      <w:r w:rsidR="003357AC" w:rsidRPr="003B4690">
        <w:rPr>
          <w:rFonts w:asciiTheme="minorHAnsi" w:hAnsiTheme="minorHAnsi" w:cstheme="minorHAnsi"/>
          <w:color w:val="auto"/>
          <w:vertAlign w:val="superscript"/>
        </w:rPr>
        <w:t>,20</w:t>
      </w:r>
      <w:r w:rsidR="00D62A19" w:rsidRPr="003B4690">
        <w:rPr>
          <w:rFonts w:asciiTheme="minorHAnsi" w:hAnsiTheme="minorHAnsi" w:cstheme="minorHAnsi"/>
          <w:color w:val="auto"/>
        </w:rPr>
        <w:t xml:space="preserve"> as it is not limited by an astrocyte specific promoter or a transgenic mouse line.</w:t>
      </w:r>
      <w:r w:rsidR="00816F29" w:rsidRPr="003B4690">
        <w:rPr>
          <w:rFonts w:asciiTheme="minorHAnsi" w:hAnsiTheme="minorHAnsi" w:cstheme="minorHAnsi"/>
          <w:color w:val="auto"/>
        </w:rPr>
        <w:t xml:space="preserve"> </w:t>
      </w:r>
      <w:r w:rsidR="00D62A19" w:rsidRPr="003B4690">
        <w:rPr>
          <w:rFonts w:asciiTheme="minorHAnsi" w:hAnsiTheme="minorHAnsi" w:cstheme="minorHAnsi"/>
          <w:color w:val="auto"/>
        </w:rPr>
        <w:t>Genetic approaches to express fluorescent prote</w:t>
      </w:r>
      <w:r w:rsidR="00AE0443" w:rsidRPr="003B4690">
        <w:rPr>
          <w:rFonts w:asciiTheme="minorHAnsi" w:hAnsiTheme="minorHAnsi" w:cstheme="minorHAnsi"/>
          <w:color w:val="auto"/>
        </w:rPr>
        <w:t xml:space="preserve">ins ubiquitously in astrocytes by </w:t>
      </w:r>
      <w:r w:rsidR="00D62A19" w:rsidRPr="003B4690">
        <w:rPr>
          <w:rFonts w:asciiTheme="minorHAnsi" w:hAnsiTheme="minorHAnsi" w:cstheme="minorHAnsi"/>
          <w:color w:val="auto"/>
        </w:rPr>
        <w:t xml:space="preserve">viral injections or </w:t>
      </w:r>
      <w:r w:rsidR="00AE0443" w:rsidRPr="003B4690">
        <w:rPr>
          <w:rFonts w:asciiTheme="minorHAnsi" w:hAnsiTheme="minorHAnsi" w:cstheme="minorHAnsi"/>
          <w:color w:val="auto"/>
          <w:shd w:val="clear" w:color="auto" w:fill="FFFFFF"/>
        </w:rPr>
        <w:t>transgenic mouse reporter lines</w:t>
      </w:r>
      <w:r w:rsidR="00167D58" w:rsidRPr="003B4690">
        <w:rPr>
          <w:rFonts w:asciiTheme="minorHAnsi" w:hAnsiTheme="minorHAnsi" w:cstheme="minorHAnsi"/>
          <w:color w:val="auto"/>
          <w:shd w:val="clear" w:color="auto" w:fill="FFFFFF"/>
        </w:rPr>
        <w:t xml:space="preserve"> (i.e., td-Tomato)</w:t>
      </w:r>
      <w:r w:rsidR="00AE0443" w:rsidRPr="003B4690">
        <w:rPr>
          <w:rFonts w:asciiTheme="minorHAnsi" w:hAnsiTheme="minorHAnsi" w:cstheme="minorHAnsi"/>
          <w:color w:val="auto"/>
          <w:shd w:val="clear" w:color="auto" w:fill="FFFFFF"/>
        </w:rPr>
        <w:t xml:space="preserve"> require the use of </w:t>
      </w:r>
      <w:r w:rsidR="00997FB0" w:rsidRPr="003B4690">
        <w:rPr>
          <w:rFonts w:asciiTheme="minorHAnsi" w:hAnsiTheme="minorHAnsi" w:cstheme="minorHAnsi"/>
          <w:color w:val="auto"/>
          <w:shd w:val="clear" w:color="auto" w:fill="FFFFFF"/>
        </w:rPr>
        <w:t xml:space="preserve">an astrocyte promoter, </w:t>
      </w:r>
      <w:r w:rsidR="00AE0443" w:rsidRPr="003B4690">
        <w:rPr>
          <w:rFonts w:asciiTheme="minorHAnsi" w:hAnsiTheme="minorHAnsi" w:cstheme="minorHAnsi"/>
          <w:color w:val="auto"/>
          <w:shd w:val="clear" w:color="auto" w:fill="FFFFFF"/>
        </w:rPr>
        <w:t>which</w:t>
      </w:r>
      <w:r w:rsidR="004075B9" w:rsidRPr="003B4690">
        <w:rPr>
          <w:rFonts w:asciiTheme="minorHAnsi" w:hAnsiTheme="minorHAnsi" w:cstheme="minorHAnsi"/>
          <w:color w:val="auto"/>
          <w:shd w:val="clear" w:color="auto" w:fill="FFFFFF"/>
        </w:rPr>
        <w:t>,</w:t>
      </w:r>
      <w:r w:rsidR="00997FB0" w:rsidRPr="003B4690">
        <w:rPr>
          <w:rFonts w:asciiTheme="minorHAnsi" w:hAnsiTheme="minorHAnsi" w:cstheme="minorHAnsi"/>
          <w:color w:val="auto"/>
          <w:shd w:val="clear" w:color="auto" w:fill="FFFFFF"/>
        </w:rPr>
        <w:t xml:space="preserve"> in some regions</w:t>
      </w:r>
      <w:r w:rsidR="004075B9" w:rsidRPr="003B4690">
        <w:rPr>
          <w:rFonts w:asciiTheme="minorHAnsi" w:hAnsiTheme="minorHAnsi" w:cstheme="minorHAnsi"/>
          <w:color w:val="auto"/>
          <w:shd w:val="clear" w:color="auto" w:fill="FFFFFF"/>
        </w:rPr>
        <w:t>,</w:t>
      </w:r>
      <w:r w:rsidR="00997FB0" w:rsidRPr="003B4690">
        <w:rPr>
          <w:rFonts w:asciiTheme="minorHAnsi" w:hAnsiTheme="minorHAnsi" w:cstheme="minorHAnsi"/>
          <w:color w:val="auto"/>
          <w:shd w:val="clear" w:color="auto" w:fill="FFFFFF"/>
        </w:rPr>
        <w:t xml:space="preserve"> can be expressed in other cell types</w:t>
      </w:r>
      <w:r w:rsidR="000252F5" w:rsidRPr="003B4690">
        <w:rPr>
          <w:rFonts w:asciiTheme="minorHAnsi" w:hAnsiTheme="minorHAnsi" w:cstheme="minorHAnsi"/>
          <w:color w:val="auto"/>
          <w:shd w:val="clear" w:color="auto" w:fill="FFFFFF"/>
        </w:rPr>
        <w:t xml:space="preserve"> or not </w:t>
      </w:r>
      <w:r w:rsidR="00F65CAE" w:rsidRPr="003B4690">
        <w:rPr>
          <w:rFonts w:asciiTheme="minorHAnsi" w:hAnsiTheme="minorHAnsi" w:cstheme="minorHAnsi"/>
          <w:color w:val="auto"/>
          <w:shd w:val="clear" w:color="auto" w:fill="FFFFFF"/>
        </w:rPr>
        <w:t>include</w:t>
      </w:r>
      <w:r w:rsidR="000252F5" w:rsidRPr="003B4690">
        <w:rPr>
          <w:rFonts w:asciiTheme="minorHAnsi" w:hAnsiTheme="minorHAnsi" w:cstheme="minorHAnsi"/>
          <w:color w:val="auto"/>
          <w:shd w:val="clear" w:color="auto" w:fill="FFFFFF"/>
        </w:rPr>
        <w:t xml:space="preserve"> all the astrocytes</w:t>
      </w:r>
      <w:r w:rsidR="000252F5" w:rsidRPr="003B4690">
        <w:rPr>
          <w:rFonts w:asciiTheme="minorHAnsi" w:hAnsiTheme="minorHAnsi" w:cstheme="minorHAnsi"/>
          <w:color w:val="auto"/>
          <w:shd w:val="clear" w:color="auto" w:fill="FFFFFF"/>
          <w:vertAlign w:val="superscript"/>
        </w:rPr>
        <w:t>2</w:t>
      </w:r>
      <w:r w:rsidR="003357AC" w:rsidRPr="003B4690">
        <w:rPr>
          <w:rFonts w:asciiTheme="minorHAnsi" w:hAnsiTheme="minorHAnsi" w:cstheme="minorHAnsi"/>
          <w:color w:val="auto"/>
          <w:shd w:val="clear" w:color="auto" w:fill="FFFFFF"/>
          <w:vertAlign w:val="superscript"/>
        </w:rPr>
        <w:t>1</w:t>
      </w:r>
      <w:r w:rsidR="00997FB0" w:rsidRPr="003B4690">
        <w:rPr>
          <w:rFonts w:asciiTheme="minorHAnsi" w:hAnsiTheme="minorHAnsi" w:cstheme="minorHAnsi"/>
          <w:color w:val="auto"/>
          <w:shd w:val="clear" w:color="auto" w:fill="FFFFFF"/>
        </w:rPr>
        <w:t xml:space="preserve">. </w:t>
      </w:r>
      <w:r w:rsidR="00816F29" w:rsidRPr="003B4690">
        <w:rPr>
          <w:rFonts w:asciiTheme="minorHAnsi" w:hAnsiTheme="minorHAnsi" w:cstheme="minorHAnsi"/>
          <w:color w:val="auto"/>
        </w:rPr>
        <w:t>LY iontophoresis is also time-efficient, as viral injections</w:t>
      </w:r>
      <w:r w:rsidR="00167D58" w:rsidRPr="003B4690">
        <w:rPr>
          <w:rFonts w:asciiTheme="minorHAnsi" w:hAnsiTheme="minorHAnsi" w:cstheme="minorHAnsi"/>
          <w:color w:val="auto"/>
        </w:rPr>
        <w:t xml:space="preserve"> of fluorescent proteins</w:t>
      </w:r>
      <w:r w:rsidR="00816F29" w:rsidRPr="003B4690">
        <w:rPr>
          <w:rFonts w:asciiTheme="minorHAnsi" w:hAnsiTheme="minorHAnsi" w:cstheme="minorHAnsi"/>
          <w:color w:val="auto"/>
        </w:rPr>
        <w:t xml:space="preserve"> require surgery and time to express the specific virus</w:t>
      </w:r>
      <w:r w:rsidR="003742AB" w:rsidRPr="003B4690">
        <w:rPr>
          <w:rFonts w:asciiTheme="minorHAnsi" w:hAnsiTheme="minorHAnsi" w:cstheme="minorHAnsi"/>
          <w:color w:val="auto"/>
        </w:rPr>
        <w:t>,</w:t>
      </w:r>
      <w:r w:rsidR="004075B9" w:rsidRPr="003B4690">
        <w:rPr>
          <w:rFonts w:asciiTheme="minorHAnsi" w:hAnsiTheme="minorHAnsi" w:cstheme="minorHAnsi"/>
          <w:color w:val="auto"/>
        </w:rPr>
        <w:t xml:space="preserve"> and transgenic mouse lines require breeding</w:t>
      </w:r>
      <w:r w:rsidR="00816F29" w:rsidRPr="003B4690">
        <w:rPr>
          <w:rFonts w:asciiTheme="minorHAnsi" w:hAnsiTheme="minorHAnsi" w:cstheme="minorHAnsi"/>
          <w:color w:val="auto"/>
        </w:rPr>
        <w:t>.</w:t>
      </w:r>
      <w:r w:rsidR="004075B9" w:rsidRPr="003B4690">
        <w:rPr>
          <w:rFonts w:asciiTheme="minorHAnsi" w:hAnsiTheme="minorHAnsi" w:cstheme="minorHAnsi"/>
          <w:color w:val="auto"/>
        </w:rPr>
        <w:t xml:space="preserve"> </w:t>
      </w:r>
      <w:r w:rsidR="00167D58" w:rsidRPr="003B4690">
        <w:rPr>
          <w:rFonts w:asciiTheme="minorHAnsi" w:hAnsiTheme="minorHAnsi" w:cstheme="minorHAnsi"/>
          <w:color w:val="auto"/>
        </w:rPr>
        <w:t xml:space="preserve">Finally, </w:t>
      </w:r>
      <w:r w:rsidR="00D62A19" w:rsidRPr="003B4690">
        <w:rPr>
          <w:rFonts w:asciiTheme="minorHAnsi" w:hAnsiTheme="minorHAnsi" w:cstheme="minorHAnsi"/>
          <w:color w:val="auto"/>
        </w:rPr>
        <w:t xml:space="preserve">LY iontophoresis </w:t>
      </w:r>
      <w:r w:rsidR="00D734AC" w:rsidRPr="003B4690">
        <w:rPr>
          <w:rFonts w:asciiTheme="minorHAnsi" w:hAnsiTheme="minorHAnsi" w:cstheme="minorHAnsi"/>
          <w:color w:val="auto"/>
        </w:rPr>
        <w:t xml:space="preserve">is a useful method to </w:t>
      </w:r>
      <w:r w:rsidR="00E4524D" w:rsidRPr="003B4690">
        <w:rPr>
          <w:rFonts w:asciiTheme="minorHAnsi" w:hAnsiTheme="minorHAnsi" w:cstheme="minorHAnsi"/>
          <w:color w:val="auto"/>
        </w:rPr>
        <w:t>distinguish individual cells, while other strategies would also need to be combined with</w:t>
      </w:r>
      <w:r w:rsidR="009E78F5" w:rsidRPr="003B4690">
        <w:rPr>
          <w:rFonts w:asciiTheme="minorHAnsi" w:hAnsiTheme="minorHAnsi" w:cstheme="minorHAnsi"/>
          <w:color w:val="auto"/>
        </w:rPr>
        <w:t xml:space="preserve"> a method for sparse labeling to visualize the territories of individual</w:t>
      </w:r>
      <w:r w:rsidR="00E4524D" w:rsidRPr="003B4690">
        <w:rPr>
          <w:rFonts w:asciiTheme="minorHAnsi" w:hAnsiTheme="minorHAnsi" w:cstheme="minorHAnsi"/>
          <w:color w:val="auto"/>
        </w:rPr>
        <w:t xml:space="preserve"> astrocytes</w:t>
      </w:r>
      <w:r w:rsidR="000252F5" w:rsidRPr="003B4690">
        <w:rPr>
          <w:rFonts w:asciiTheme="minorHAnsi" w:hAnsiTheme="minorHAnsi" w:cstheme="minorHAnsi"/>
          <w:color w:val="auto"/>
          <w:vertAlign w:val="superscript"/>
        </w:rPr>
        <w:t>2</w:t>
      </w:r>
      <w:r w:rsidR="003357AC" w:rsidRPr="003B4690">
        <w:rPr>
          <w:rFonts w:asciiTheme="minorHAnsi" w:hAnsiTheme="minorHAnsi" w:cstheme="minorHAnsi"/>
          <w:color w:val="auto"/>
          <w:vertAlign w:val="superscript"/>
        </w:rPr>
        <w:t>2</w:t>
      </w:r>
      <w:r w:rsidR="000252F5" w:rsidRPr="003B4690">
        <w:rPr>
          <w:rFonts w:asciiTheme="minorHAnsi" w:hAnsiTheme="minorHAnsi" w:cstheme="minorHAnsi"/>
          <w:color w:val="auto"/>
          <w:vertAlign w:val="superscript"/>
        </w:rPr>
        <w:t>,</w:t>
      </w:r>
      <w:r w:rsidR="003357AC" w:rsidRPr="003B4690">
        <w:rPr>
          <w:rFonts w:asciiTheme="minorHAnsi" w:hAnsiTheme="minorHAnsi" w:cstheme="minorHAnsi"/>
          <w:color w:val="auto"/>
          <w:vertAlign w:val="superscript"/>
        </w:rPr>
        <w:t>23</w:t>
      </w:r>
      <w:r w:rsidR="000252F5" w:rsidRPr="003B4690">
        <w:rPr>
          <w:rFonts w:asciiTheme="minorHAnsi" w:hAnsiTheme="minorHAnsi" w:cstheme="minorHAnsi"/>
          <w:color w:val="auto"/>
          <w:vertAlign w:val="superscript"/>
        </w:rPr>
        <w:t>,2</w:t>
      </w:r>
      <w:r w:rsidR="003357AC" w:rsidRPr="003B4690">
        <w:rPr>
          <w:rFonts w:asciiTheme="minorHAnsi" w:hAnsiTheme="minorHAnsi" w:cstheme="minorHAnsi"/>
          <w:color w:val="auto"/>
          <w:vertAlign w:val="superscript"/>
        </w:rPr>
        <w:t>4</w:t>
      </w:r>
      <w:r w:rsidR="008719AC" w:rsidRPr="003B4690">
        <w:rPr>
          <w:rFonts w:asciiTheme="minorHAnsi" w:hAnsiTheme="minorHAnsi" w:cstheme="minorHAnsi"/>
          <w:color w:val="auto"/>
        </w:rPr>
        <w:t>.</w:t>
      </w:r>
      <w:r w:rsidR="000D0598" w:rsidRPr="003B4690">
        <w:rPr>
          <w:rFonts w:asciiTheme="minorHAnsi" w:hAnsiTheme="minorHAnsi" w:cstheme="minorHAnsi"/>
          <w:color w:val="auto"/>
        </w:rPr>
        <w:t xml:space="preserve"> </w:t>
      </w:r>
      <w:r w:rsidR="00F65CAE" w:rsidRPr="003B4690">
        <w:rPr>
          <w:rFonts w:asciiTheme="minorHAnsi" w:hAnsiTheme="minorHAnsi" w:cstheme="minorHAnsi"/>
          <w:color w:val="auto"/>
        </w:rPr>
        <w:t>However, no one method is a panacea and the choice of which is used needs to be tailored to the specific question being addressed.</w:t>
      </w:r>
    </w:p>
    <w:p w14:paraId="5BC0CE54" w14:textId="30AE765E" w:rsidR="00EA333A" w:rsidRPr="003B4690" w:rsidRDefault="00EA333A" w:rsidP="00A70117">
      <w:pPr>
        <w:rPr>
          <w:rFonts w:asciiTheme="minorHAnsi" w:hAnsiTheme="minorHAnsi" w:cstheme="minorHAnsi"/>
          <w:color w:val="auto"/>
        </w:rPr>
      </w:pPr>
    </w:p>
    <w:p w14:paraId="0EB84E13" w14:textId="19782A1F"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Future studies can employ specific experimental manipulations and examine different components of astrocyte structure (soma, branches, processes, territory, etc.) to answer morphological questions. This could provide insight and direction into astrocyte morphology and its functional implications, which could be analyzed further by super resolution light microscopy or electron microscopy</w:t>
      </w:r>
      <w:r w:rsidRPr="003B4690">
        <w:rPr>
          <w:rFonts w:asciiTheme="minorHAnsi" w:hAnsiTheme="minorHAnsi" w:cstheme="minorHAnsi"/>
          <w:color w:val="auto"/>
          <w:vertAlign w:val="superscript"/>
        </w:rPr>
        <w:t>4</w:t>
      </w:r>
      <w:r w:rsidRPr="003B4690">
        <w:rPr>
          <w:rFonts w:asciiTheme="minorHAnsi" w:hAnsiTheme="minorHAnsi" w:cstheme="minorHAnsi"/>
          <w:color w:val="auto"/>
        </w:rPr>
        <w:t>. For example, LY iontophoresis provides a means to visualize fine astrocyte processes, which contact thousands of synapses and are involved in synaptic functions. Studying how the structure of these processes changes in different pathological conditions could help elucidate the roles of astrocytes in health and disease. LY iontophoresis is an important technique to visualize detailed cell morphology and characterize astrocyte properties to better understand their functions in the central nervous system.</w:t>
      </w:r>
      <w:r w:rsidR="000D0598" w:rsidRPr="003B4690">
        <w:rPr>
          <w:rFonts w:asciiTheme="minorHAnsi" w:hAnsiTheme="minorHAnsi" w:cstheme="minorHAnsi"/>
          <w:color w:val="auto"/>
        </w:rPr>
        <w:t xml:space="preserve"> </w:t>
      </w:r>
    </w:p>
    <w:p w14:paraId="4F97F569" w14:textId="77777777" w:rsidR="00014314" w:rsidRPr="003B4690" w:rsidRDefault="00014314" w:rsidP="00A70117">
      <w:pPr>
        <w:rPr>
          <w:rFonts w:asciiTheme="minorHAnsi" w:hAnsiTheme="minorHAnsi" w:cstheme="minorHAnsi"/>
          <w:color w:val="auto"/>
        </w:rPr>
      </w:pPr>
    </w:p>
    <w:p w14:paraId="13AE9410" w14:textId="77777777" w:rsidR="00AA03DF" w:rsidRPr="003B4690" w:rsidRDefault="00AA03DF" w:rsidP="00A70117">
      <w:pPr>
        <w:pStyle w:val="NormalWeb"/>
        <w:spacing w:before="0" w:beforeAutospacing="0" w:after="0" w:afterAutospacing="0"/>
        <w:rPr>
          <w:rFonts w:asciiTheme="minorHAnsi" w:hAnsiTheme="minorHAnsi" w:cstheme="minorHAnsi"/>
          <w:color w:val="auto"/>
        </w:rPr>
      </w:pPr>
      <w:r w:rsidRPr="003B4690">
        <w:rPr>
          <w:rFonts w:asciiTheme="minorHAnsi" w:hAnsiTheme="minorHAnsi" w:cstheme="minorHAnsi"/>
          <w:b/>
          <w:bCs/>
          <w:color w:val="auto"/>
        </w:rPr>
        <w:t xml:space="preserve">ACKNOWLEDGMENTS: </w:t>
      </w:r>
    </w:p>
    <w:p w14:paraId="2B72F844" w14:textId="61D48661" w:rsidR="00902CAE" w:rsidRPr="003B4690" w:rsidRDefault="00902CAE" w:rsidP="00A70117">
      <w:pPr>
        <w:rPr>
          <w:rFonts w:asciiTheme="minorHAnsi" w:hAnsiTheme="minorHAnsi" w:cstheme="minorHAnsi"/>
          <w:color w:val="auto"/>
        </w:rPr>
      </w:pPr>
      <w:r w:rsidRPr="003B4690">
        <w:rPr>
          <w:rFonts w:asciiTheme="minorHAnsi" w:hAnsiTheme="minorHAnsi" w:cstheme="minorHAnsi"/>
          <w:color w:val="auto"/>
        </w:rPr>
        <w:t xml:space="preserve">The authors thank </w:t>
      </w:r>
      <w:r w:rsidR="00C03E2B" w:rsidRPr="003B4690">
        <w:rPr>
          <w:rFonts w:asciiTheme="minorHAnsi" w:hAnsiTheme="minorHAnsi" w:cstheme="minorHAnsi"/>
          <w:color w:val="auto"/>
        </w:rPr>
        <w:t>Ms. Soto</w:t>
      </w:r>
      <w:r w:rsidR="00C35FC3">
        <w:rPr>
          <w:rFonts w:asciiTheme="minorHAnsi" w:hAnsiTheme="minorHAnsi" w:cstheme="minorHAnsi"/>
          <w:color w:val="auto"/>
        </w:rPr>
        <w:t>,</w:t>
      </w:r>
      <w:r w:rsidR="00C03E2B" w:rsidRPr="003B4690">
        <w:rPr>
          <w:rFonts w:asciiTheme="minorHAnsi" w:hAnsiTheme="minorHAnsi" w:cstheme="minorHAnsi"/>
          <w:color w:val="auto"/>
        </w:rPr>
        <w:t xml:space="preserve"> </w:t>
      </w:r>
      <w:r w:rsidR="0021509E" w:rsidRPr="003B4690">
        <w:rPr>
          <w:rFonts w:asciiTheme="minorHAnsi" w:hAnsiTheme="minorHAnsi" w:cstheme="minorHAnsi"/>
          <w:color w:val="auto"/>
        </w:rPr>
        <w:t xml:space="preserve">Dr. Yu, </w:t>
      </w:r>
      <w:r w:rsidR="00725F53" w:rsidRPr="003B4690">
        <w:rPr>
          <w:rFonts w:asciiTheme="minorHAnsi" w:hAnsiTheme="minorHAnsi" w:cstheme="minorHAnsi"/>
          <w:color w:val="auto"/>
        </w:rPr>
        <w:t xml:space="preserve">and </w:t>
      </w:r>
      <w:r w:rsidR="00C35FC3">
        <w:rPr>
          <w:rFonts w:asciiTheme="minorHAnsi" w:hAnsiTheme="minorHAnsi" w:cstheme="minorHAnsi"/>
          <w:color w:val="auto"/>
        </w:rPr>
        <w:t xml:space="preserve">Dr. </w:t>
      </w:r>
      <w:r w:rsidR="0021509E" w:rsidRPr="003B4690">
        <w:rPr>
          <w:rFonts w:asciiTheme="minorHAnsi" w:hAnsiTheme="minorHAnsi" w:cstheme="minorHAnsi"/>
          <w:color w:val="auto"/>
        </w:rPr>
        <w:t>Octeau</w:t>
      </w:r>
      <w:r w:rsidR="00C03E2B" w:rsidRPr="003B4690">
        <w:rPr>
          <w:rFonts w:asciiTheme="minorHAnsi" w:hAnsiTheme="minorHAnsi" w:cstheme="minorHAnsi"/>
          <w:color w:val="auto"/>
        </w:rPr>
        <w:t xml:space="preserve"> for guidance as well as comments on the text. </w:t>
      </w:r>
      <w:r w:rsidR="00F264CD">
        <w:rPr>
          <w:rFonts w:asciiTheme="minorHAnsi" w:hAnsiTheme="minorHAnsi" w:cstheme="minorHAnsi"/>
          <w:color w:val="auto"/>
        </w:rPr>
        <w:t>This work is s</w:t>
      </w:r>
      <w:r w:rsidR="00C03E2B" w:rsidRPr="003B4690">
        <w:rPr>
          <w:rFonts w:asciiTheme="minorHAnsi" w:hAnsiTheme="minorHAnsi" w:cstheme="minorHAnsi"/>
          <w:color w:val="auto"/>
        </w:rPr>
        <w:t xml:space="preserve">upported by NS060677. </w:t>
      </w:r>
    </w:p>
    <w:p w14:paraId="74AB02FF" w14:textId="77777777" w:rsidR="00AA03DF" w:rsidRPr="003B4690" w:rsidRDefault="00AA03DF" w:rsidP="00A70117">
      <w:pPr>
        <w:rPr>
          <w:rFonts w:asciiTheme="minorHAnsi" w:hAnsiTheme="minorHAnsi" w:cstheme="minorHAnsi"/>
          <w:b/>
          <w:bCs/>
          <w:color w:val="auto"/>
        </w:rPr>
      </w:pPr>
    </w:p>
    <w:p w14:paraId="5F9ED69D" w14:textId="77777777" w:rsidR="00AA03DF" w:rsidRPr="003B4690" w:rsidRDefault="00AA03DF" w:rsidP="00A70117">
      <w:pPr>
        <w:pStyle w:val="NormalWeb"/>
        <w:spacing w:before="0" w:beforeAutospacing="0" w:after="0" w:afterAutospacing="0"/>
        <w:rPr>
          <w:rFonts w:asciiTheme="minorHAnsi" w:hAnsiTheme="minorHAnsi" w:cstheme="minorHAnsi"/>
          <w:color w:val="auto"/>
        </w:rPr>
      </w:pPr>
      <w:r w:rsidRPr="003B4690">
        <w:rPr>
          <w:rFonts w:asciiTheme="minorHAnsi" w:hAnsiTheme="minorHAnsi" w:cstheme="minorHAnsi"/>
          <w:b/>
          <w:color w:val="auto"/>
        </w:rPr>
        <w:t>DISCLOSURES</w:t>
      </w:r>
      <w:r w:rsidRPr="003B4690">
        <w:rPr>
          <w:rFonts w:asciiTheme="minorHAnsi" w:hAnsiTheme="minorHAnsi" w:cstheme="minorHAnsi"/>
          <w:b/>
          <w:bCs/>
          <w:color w:val="auto"/>
        </w:rPr>
        <w:t xml:space="preserve">: </w:t>
      </w:r>
    </w:p>
    <w:p w14:paraId="6B9C271D" w14:textId="77777777" w:rsidR="00AA03DF" w:rsidRPr="003B4690" w:rsidRDefault="008A487A" w:rsidP="00A70117">
      <w:pPr>
        <w:rPr>
          <w:rFonts w:asciiTheme="minorHAnsi" w:hAnsiTheme="minorHAnsi" w:cstheme="minorHAnsi"/>
          <w:color w:val="auto"/>
        </w:rPr>
      </w:pPr>
      <w:r w:rsidRPr="003B4690">
        <w:rPr>
          <w:rFonts w:asciiTheme="minorHAnsi" w:hAnsiTheme="minorHAnsi" w:cstheme="minorHAnsi"/>
          <w:color w:val="auto"/>
        </w:rPr>
        <w:t xml:space="preserve">The authors have nothing to disclose. </w:t>
      </w:r>
    </w:p>
    <w:p w14:paraId="60957AD2" w14:textId="77777777" w:rsidR="008A487A" w:rsidRPr="003B4690" w:rsidRDefault="008A487A" w:rsidP="00A70117">
      <w:pPr>
        <w:rPr>
          <w:rFonts w:asciiTheme="minorHAnsi" w:hAnsiTheme="minorHAnsi" w:cstheme="minorHAnsi"/>
          <w:color w:val="auto"/>
        </w:rPr>
      </w:pPr>
    </w:p>
    <w:p w14:paraId="6195AAB8" w14:textId="77777777" w:rsidR="00B32616" w:rsidRPr="003B4690" w:rsidRDefault="009726EE" w:rsidP="00A70117">
      <w:pPr>
        <w:rPr>
          <w:rFonts w:asciiTheme="minorHAnsi" w:hAnsiTheme="minorHAnsi" w:cstheme="minorHAnsi"/>
          <w:b/>
          <w:color w:val="auto"/>
        </w:rPr>
      </w:pPr>
      <w:r w:rsidRPr="003B4690">
        <w:rPr>
          <w:rFonts w:asciiTheme="minorHAnsi" w:hAnsiTheme="minorHAnsi" w:cstheme="minorHAnsi"/>
          <w:b/>
          <w:bCs/>
          <w:color w:val="auto"/>
        </w:rPr>
        <w:t>REFERENCES</w:t>
      </w:r>
      <w:r w:rsidR="00D04760" w:rsidRPr="003B4690">
        <w:rPr>
          <w:rFonts w:asciiTheme="minorHAnsi" w:hAnsiTheme="minorHAnsi" w:cstheme="minorHAnsi"/>
          <w:b/>
          <w:bCs/>
          <w:color w:val="auto"/>
        </w:rPr>
        <w:t>:</w:t>
      </w:r>
      <w:r w:rsidRPr="003B4690">
        <w:rPr>
          <w:rFonts w:asciiTheme="minorHAnsi" w:hAnsiTheme="minorHAnsi" w:cstheme="minorHAnsi"/>
          <w:color w:val="auto"/>
        </w:rPr>
        <w:t xml:space="preserve"> </w:t>
      </w:r>
    </w:p>
    <w:p w14:paraId="70522E29" w14:textId="74FB5A33" w:rsidR="00902CAE" w:rsidRPr="00026267" w:rsidRDefault="00902CAE" w:rsidP="00DF371A">
      <w:pPr>
        <w:pStyle w:val="EndNoteBibliographyTitle"/>
        <w:jc w:val="both"/>
        <w:rPr>
          <w:rFonts w:asciiTheme="minorHAnsi" w:hAnsiTheme="minorHAnsi" w:cstheme="minorHAnsi"/>
          <w:color w:val="auto"/>
          <w:sz w:val="24"/>
        </w:rPr>
      </w:pPr>
      <w:r w:rsidRPr="003B4690">
        <w:t>Khakh, B</w:t>
      </w:r>
      <w:r w:rsidR="00BA2009" w:rsidRPr="003B4690">
        <w:t xml:space="preserve">. S., Sofroniew, M. V. </w:t>
      </w:r>
      <w:r w:rsidRPr="003B4690">
        <w:t xml:space="preserve">Diversity of astrocyte functions and phenotypes in neural circuits. </w:t>
      </w:r>
      <w:r w:rsidRPr="00026267">
        <w:rPr>
          <w:i/>
        </w:rPr>
        <w:t>Nat</w:t>
      </w:r>
      <w:r w:rsidR="00D033FD" w:rsidRPr="00026267">
        <w:rPr>
          <w:i/>
        </w:rPr>
        <w:t>ure</w:t>
      </w:r>
      <w:r w:rsidRPr="00026267">
        <w:rPr>
          <w:i/>
        </w:rPr>
        <w:t xml:space="preserve"> Neurosci</w:t>
      </w:r>
      <w:r w:rsidR="00D033FD" w:rsidRPr="00026267">
        <w:rPr>
          <w:i/>
        </w:rPr>
        <w:t>ence</w:t>
      </w:r>
      <w:r w:rsidR="00026267" w:rsidRPr="00026267">
        <w:rPr>
          <w:i/>
        </w:rPr>
        <w:t>.</w:t>
      </w:r>
      <w:r w:rsidRPr="00026267">
        <w:rPr>
          <w:i/>
        </w:rPr>
        <w:t xml:space="preserve"> </w:t>
      </w:r>
      <w:r w:rsidRPr="00026267">
        <w:rPr>
          <w:b/>
        </w:rPr>
        <w:t>18</w:t>
      </w:r>
      <w:r w:rsidR="00E06F30" w:rsidRPr="003B4690">
        <w:t xml:space="preserve"> </w:t>
      </w:r>
      <w:r w:rsidRPr="003B4690">
        <w:t>(7), 942-952</w:t>
      </w:r>
      <w:r w:rsidR="00026267">
        <w:t xml:space="preserve"> (</w:t>
      </w:r>
      <w:r w:rsidR="00E06F30" w:rsidRPr="003B4690">
        <w:t>2015).</w:t>
      </w:r>
    </w:p>
    <w:p w14:paraId="1BC1CA17" w14:textId="155084D3" w:rsidR="00902CAE" w:rsidRPr="003B4690" w:rsidRDefault="00902CAE"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Ben Hai</w:t>
      </w:r>
      <w:r w:rsidR="00E06F30" w:rsidRPr="003B4690">
        <w:rPr>
          <w:rFonts w:asciiTheme="minorHAnsi" w:hAnsiTheme="minorHAnsi" w:cstheme="minorHAnsi"/>
          <w:color w:val="auto"/>
          <w:sz w:val="24"/>
          <w:szCs w:val="24"/>
        </w:rPr>
        <w:t xml:space="preserve">m, L., Rowitch, D. H. </w:t>
      </w:r>
      <w:r w:rsidRPr="003B4690">
        <w:rPr>
          <w:rFonts w:asciiTheme="minorHAnsi" w:hAnsiTheme="minorHAnsi" w:cstheme="minorHAnsi"/>
          <w:color w:val="auto"/>
          <w:sz w:val="24"/>
          <w:szCs w:val="24"/>
        </w:rPr>
        <w:t xml:space="preserve">Functional diversity of astrocytes in neural circuit regulation. </w:t>
      </w:r>
      <w:r w:rsidRPr="003B4690">
        <w:rPr>
          <w:rFonts w:asciiTheme="minorHAnsi" w:hAnsiTheme="minorHAnsi" w:cstheme="minorHAnsi"/>
          <w:i/>
          <w:color w:val="auto"/>
          <w:sz w:val="24"/>
          <w:szCs w:val="24"/>
        </w:rPr>
        <w:t>Nat</w:t>
      </w:r>
      <w:r w:rsidR="00D033FD" w:rsidRPr="003B4690">
        <w:rPr>
          <w:rFonts w:asciiTheme="minorHAnsi" w:hAnsiTheme="minorHAnsi" w:cstheme="minorHAnsi"/>
          <w:i/>
          <w:color w:val="auto"/>
          <w:sz w:val="24"/>
          <w:szCs w:val="24"/>
        </w:rPr>
        <w:t>ure</w:t>
      </w:r>
      <w:r w:rsidRPr="003B4690">
        <w:rPr>
          <w:rFonts w:asciiTheme="minorHAnsi" w:hAnsiTheme="minorHAnsi" w:cstheme="minorHAnsi"/>
          <w:i/>
          <w:color w:val="auto"/>
          <w:sz w:val="24"/>
          <w:szCs w:val="24"/>
        </w:rPr>
        <w:t xml:space="preserve"> Rev</w:t>
      </w:r>
      <w:r w:rsidR="00D033FD" w:rsidRPr="003B4690">
        <w:rPr>
          <w:rFonts w:asciiTheme="minorHAnsi" w:hAnsiTheme="minorHAnsi" w:cstheme="minorHAnsi"/>
          <w:i/>
          <w:color w:val="auto"/>
          <w:sz w:val="24"/>
          <w:szCs w:val="24"/>
        </w:rPr>
        <w:t>iews</w:t>
      </w:r>
      <w:r w:rsidRPr="003B4690">
        <w:rPr>
          <w:rFonts w:asciiTheme="minorHAnsi" w:hAnsiTheme="minorHAnsi" w:cstheme="minorHAnsi"/>
          <w:i/>
          <w:color w:val="auto"/>
          <w:sz w:val="24"/>
          <w:szCs w:val="24"/>
        </w:rPr>
        <w:t xml:space="preserve"> Neurosci</w:t>
      </w:r>
      <w:r w:rsidR="00D033FD" w:rsidRPr="003B4690">
        <w:rPr>
          <w:rFonts w:asciiTheme="minorHAnsi" w:hAnsiTheme="minorHAnsi" w:cstheme="minorHAnsi"/>
          <w:i/>
          <w:color w:val="auto"/>
          <w:sz w:val="24"/>
          <w:szCs w:val="24"/>
        </w:rPr>
        <w:t>ence</w:t>
      </w:r>
      <w:r w:rsidR="00026267">
        <w:rPr>
          <w:rFonts w:asciiTheme="minorHAnsi" w:hAnsiTheme="minorHAnsi" w:cstheme="minorHAnsi"/>
          <w: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18</w:t>
      </w:r>
      <w:r w:rsidR="00E06F30" w:rsidRPr="003B4690">
        <w:rPr>
          <w:rFonts w:asciiTheme="minorHAnsi" w:hAnsiTheme="minorHAnsi" w:cstheme="minorHAnsi"/>
          <w:i/>
          <w:color w:val="auto"/>
          <w:sz w:val="24"/>
          <w:szCs w:val="24"/>
        </w:rPr>
        <w:t xml:space="preserve"> </w:t>
      </w:r>
      <w:r w:rsidRPr="003B4690">
        <w:rPr>
          <w:rFonts w:asciiTheme="minorHAnsi" w:hAnsiTheme="minorHAnsi" w:cstheme="minorHAnsi"/>
          <w:color w:val="auto"/>
          <w:sz w:val="24"/>
          <w:szCs w:val="24"/>
        </w:rPr>
        <w:t>(1), 31-41</w:t>
      </w:r>
      <w:r w:rsidR="00026267">
        <w:rPr>
          <w:rFonts w:asciiTheme="minorHAnsi" w:hAnsiTheme="minorHAnsi" w:cstheme="minorHAnsi"/>
          <w:color w:val="auto"/>
          <w:sz w:val="24"/>
          <w:szCs w:val="24"/>
        </w:rPr>
        <w:t xml:space="preserve"> (</w:t>
      </w:r>
      <w:r w:rsidR="00E06F30" w:rsidRPr="003B4690">
        <w:rPr>
          <w:rFonts w:asciiTheme="minorHAnsi" w:hAnsiTheme="minorHAnsi" w:cstheme="minorHAnsi"/>
          <w:color w:val="auto"/>
          <w:sz w:val="24"/>
          <w:szCs w:val="24"/>
        </w:rPr>
        <w:t>2017).</w:t>
      </w:r>
    </w:p>
    <w:p w14:paraId="6C022352" w14:textId="601761AF" w:rsidR="00902CAE" w:rsidRPr="003B4690" w:rsidRDefault="00902CAE"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Schiweck, J</w:t>
      </w:r>
      <w:r w:rsidR="00EE4EEB" w:rsidRPr="003B4690">
        <w:rPr>
          <w:rFonts w:asciiTheme="minorHAnsi" w:hAnsiTheme="minorHAnsi" w:cstheme="minorHAnsi"/>
          <w:color w:val="auto"/>
          <w:sz w:val="24"/>
          <w:szCs w:val="24"/>
        </w:rPr>
        <w:t xml:space="preserve">., Eickholt, B. J., Murk, K. </w:t>
      </w:r>
      <w:r w:rsidRPr="003B4690">
        <w:rPr>
          <w:rFonts w:asciiTheme="minorHAnsi" w:hAnsiTheme="minorHAnsi" w:cstheme="minorHAnsi"/>
          <w:color w:val="auto"/>
          <w:sz w:val="24"/>
          <w:szCs w:val="24"/>
        </w:rPr>
        <w:t xml:space="preserve">Important Shapeshifter: Mechanisms Allowing Astrocytes to Respond to the Changing Nervous System During Development, Injury and Disease. </w:t>
      </w:r>
      <w:r w:rsidRPr="003B4690">
        <w:rPr>
          <w:rFonts w:asciiTheme="minorHAnsi" w:hAnsiTheme="minorHAnsi" w:cstheme="minorHAnsi"/>
          <w:i/>
          <w:color w:val="auto"/>
          <w:sz w:val="24"/>
          <w:szCs w:val="24"/>
        </w:rPr>
        <w:t>Front</w:t>
      </w:r>
      <w:r w:rsidR="00D033FD" w:rsidRPr="003B4690">
        <w:rPr>
          <w:rFonts w:asciiTheme="minorHAnsi" w:hAnsiTheme="minorHAnsi" w:cstheme="minorHAnsi"/>
          <w:i/>
          <w:color w:val="auto"/>
          <w:sz w:val="24"/>
          <w:szCs w:val="24"/>
        </w:rPr>
        <w:t>iers in</w:t>
      </w:r>
      <w:r w:rsidRPr="003B4690">
        <w:rPr>
          <w:rFonts w:asciiTheme="minorHAnsi" w:hAnsiTheme="minorHAnsi" w:cstheme="minorHAnsi"/>
          <w:i/>
          <w:color w:val="auto"/>
          <w:sz w:val="24"/>
          <w:szCs w:val="24"/>
        </w:rPr>
        <w:t xml:space="preserve"> Cell</w:t>
      </w:r>
      <w:r w:rsidR="008719AC" w:rsidRPr="003B4690">
        <w:rPr>
          <w:rFonts w:asciiTheme="minorHAnsi" w:hAnsiTheme="minorHAnsi" w:cstheme="minorHAnsi"/>
          <w:i/>
          <w:color w:val="auto"/>
          <w:sz w:val="24"/>
          <w:szCs w:val="24"/>
        </w:rPr>
        <w:t>ular</w:t>
      </w:r>
      <w:r w:rsidRPr="003B4690">
        <w:rPr>
          <w:rFonts w:asciiTheme="minorHAnsi" w:hAnsiTheme="minorHAnsi" w:cstheme="minorHAnsi"/>
          <w:i/>
          <w:color w:val="auto"/>
          <w:sz w:val="24"/>
          <w:szCs w:val="24"/>
        </w:rPr>
        <w:t xml:space="preserve"> Neurosci</w:t>
      </w:r>
      <w:r w:rsidR="008719AC" w:rsidRPr="003B4690">
        <w:rPr>
          <w:rFonts w:asciiTheme="minorHAnsi" w:hAnsiTheme="minorHAnsi" w:cstheme="minorHAnsi"/>
          <w:i/>
          <w:color w:val="auto"/>
          <w:sz w:val="24"/>
          <w:szCs w:val="24"/>
        </w:rPr>
        <w:t>ence</w:t>
      </w:r>
      <w:r w:rsidR="00026267">
        <w:rPr>
          <w:rFonts w:asciiTheme="minorHAnsi" w:hAnsiTheme="minorHAnsi" w:cstheme="minorHAnsi"/>
          <w: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12</w:t>
      </w:r>
      <w:r w:rsidR="00B87E71" w:rsidRPr="003B4690">
        <w:rPr>
          <w:rFonts w:asciiTheme="minorHAnsi" w:hAnsiTheme="minorHAnsi" w:cstheme="minorHAnsi"/>
          <w:color w:val="auto"/>
          <w:sz w:val="24"/>
          <w:szCs w:val="24"/>
        </w:rPr>
        <w:t>,</w:t>
      </w:r>
      <w:r w:rsidR="00E06F30" w:rsidRPr="003B4690">
        <w:rPr>
          <w:rFonts w:asciiTheme="minorHAnsi" w:hAnsiTheme="minorHAnsi" w:cstheme="minorHAnsi"/>
          <w:color w:val="auto"/>
          <w:sz w:val="24"/>
          <w:szCs w:val="24"/>
        </w:rPr>
        <w:t xml:space="preserve"> 261</w:t>
      </w:r>
      <w:r w:rsidR="00026267">
        <w:rPr>
          <w:rFonts w:asciiTheme="minorHAnsi" w:hAnsiTheme="minorHAnsi" w:cstheme="minorHAnsi"/>
          <w:color w:val="auto"/>
          <w:sz w:val="24"/>
          <w:szCs w:val="24"/>
        </w:rPr>
        <w:t xml:space="preserve"> (</w:t>
      </w:r>
      <w:r w:rsidR="00E06F30" w:rsidRPr="003B4690">
        <w:rPr>
          <w:rFonts w:asciiTheme="minorHAnsi" w:hAnsiTheme="minorHAnsi" w:cstheme="minorHAnsi"/>
          <w:color w:val="auto"/>
          <w:sz w:val="24"/>
          <w:szCs w:val="24"/>
        </w:rPr>
        <w:t xml:space="preserve">2018). </w:t>
      </w:r>
    </w:p>
    <w:p w14:paraId="2911ED36" w14:textId="504757AC" w:rsidR="00902CAE" w:rsidRPr="003B4690" w:rsidRDefault="00EE4EEB"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 xml:space="preserve">Chai, H. </w:t>
      </w:r>
      <w:r w:rsidR="00212157" w:rsidRPr="00212157">
        <w:rPr>
          <w:rFonts w:asciiTheme="minorHAnsi" w:hAnsiTheme="minorHAnsi" w:cstheme="minorHAnsi"/>
          <w:color w:val="auto"/>
          <w:sz w:val="24"/>
          <w:szCs w:val="24"/>
        </w:rPr>
        <w:t xml:space="preserve">et al. </w:t>
      </w:r>
      <w:r w:rsidR="00902CAE" w:rsidRPr="003B4690">
        <w:rPr>
          <w:rFonts w:asciiTheme="minorHAnsi" w:hAnsiTheme="minorHAnsi" w:cstheme="minorHAnsi"/>
          <w:color w:val="auto"/>
          <w:sz w:val="24"/>
          <w:szCs w:val="24"/>
        </w:rPr>
        <w:t xml:space="preserve">Neural Circuit-Specialized Astrocytes: Transcriptomic, Proteomic, Morphological, and Functional Evidence. </w:t>
      </w:r>
      <w:r w:rsidR="00902CAE" w:rsidRPr="003B4690">
        <w:rPr>
          <w:rFonts w:asciiTheme="minorHAnsi" w:hAnsiTheme="minorHAnsi" w:cstheme="minorHAnsi"/>
          <w:i/>
          <w:color w:val="auto"/>
          <w:sz w:val="24"/>
          <w:szCs w:val="24"/>
        </w:rPr>
        <w:t>Neuron</w:t>
      </w:r>
      <w:r w:rsidR="00026267">
        <w:rPr>
          <w:rFonts w:asciiTheme="minorHAnsi" w:hAnsiTheme="minorHAnsi" w:cstheme="minorHAnsi"/>
          <w:i/>
          <w:color w:val="auto"/>
          <w:sz w:val="24"/>
          <w:szCs w:val="24"/>
        </w:rPr>
        <w:t>.</w:t>
      </w:r>
      <w:r w:rsidR="00902CAE" w:rsidRPr="003B4690">
        <w:rPr>
          <w:rFonts w:asciiTheme="minorHAnsi" w:hAnsiTheme="minorHAnsi" w:cstheme="minorHAnsi"/>
          <w:i/>
          <w:color w:val="auto"/>
          <w:sz w:val="24"/>
          <w:szCs w:val="24"/>
        </w:rPr>
        <w:t xml:space="preserve"> </w:t>
      </w:r>
      <w:r w:rsidR="00902CAE" w:rsidRPr="003B4690">
        <w:rPr>
          <w:rFonts w:asciiTheme="minorHAnsi" w:hAnsiTheme="minorHAnsi" w:cstheme="minorHAnsi"/>
          <w:b/>
          <w:color w:val="auto"/>
          <w:sz w:val="24"/>
          <w:szCs w:val="24"/>
        </w:rPr>
        <w:t>95</w:t>
      </w:r>
      <w:r w:rsidR="00E06F30" w:rsidRPr="003B4690">
        <w:rPr>
          <w:rFonts w:asciiTheme="minorHAnsi" w:hAnsiTheme="minorHAnsi" w:cstheme="minorHAnsi"/>
          <w:b/>
          <w:color w:val="auto"/>
          <w:sz w:val="24"/>
          <w:szCs w:val="24"/>
        </w:rPr>
        <w:t xml:space="preserve"> </w:t>
      </w:r>
      <w:r w:rsidR="00E06F30" w:rsidRPr="003B4690">
        <w:rPr>
          <w:rFonts w:asciiTheme="minorHAnsi" w:hAnsiTheme="minorHAnsi" w:cstheme="minorHAnsi"/>
          <w:color w:val="auto"/>
          <w:sz w:val="24"/>
          <w:szCs w:val="24"/>
        </w:rPr>
        <w:t>(3), 531-549</w:t>
      </w:r>
      <w:r w:rsidR="00026267">
        <w:rPr>
          <w:rFonts w:asciiTheme="minorHAnsi" w:hAnsiTheme="minorHAnsi" w:cstheme="minorHAnsi"/>
          <w:color w:val="auto"/>
          <w:sz w:val="24"/>
          <w:szCs w:val="24"/>
        </w:rPr>
        <w:t xml:space="preserve"> (</w:t>
      </w:r>
      <w:r w:rsidR="00E06F30" w:rsidRPr="003B4690">
        <w:rPr>
          <w:rFonts w:asciiTheme="minorHAnsi" w:hAnsiTheme="minorHAnsi" w:cstheme="minorHAnsi"/>
          <w:color w:val="auto"/>
          <w:sz w:val="24"/>
          <w:szCs w:val="24"/>
        </w:rPr>
        <w:t>2017).</w:t>
      </w:r>
    </w:p>
    <w:p w14:paraId="5A9A870A" w14:textId="0EAD8156" w:rsidR="00E06F30" w:rsidRPr="003B4690" w:rsidRDefault="00902CAE"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 xml:space="preserve">Sun, D., Jakobs, T. C. Structural remodeling of astrocytes in the injured CNS. </w:t>
      </w:r>
      <w:r w:rsidRPr="003B4690">
        <w:rPr>
          <w:rFonts w:asciiTheme="minorHAnsi" w:hAnsiTheme="minorHAnsi" w:cstheme="minorHAnsi"/>
          <w:i/>
          <w:color w:val="auto"/>
          <w:sz w:val="24"/>
          <w:szCs w:val="24"/>
        </w:rPr>
        <w:t>Neuroscientist</w:t>
      </w:r>
      <w:r w:rsidR="00026267">
        <w:rPr>
          <w:rFonts w:asciiTheme="minorHAnsi" w:hAnsiTheme="minorHAnsi" w:cstheme="minorHAns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18</w:t>
      </w:r>
      <w:r w:rsidR="00E06F30" w:rsidRPr="003B4690">
        <w:rPr>
          <w:rFonts w:asciiTheme="minorHAnsi" w:hAnsiTheme="minorHAnsi" w:cstheme="minorHAnsi"/>
          <w:i/>
          <w:color w:val="auto"/>
          <w:sz w:val="24"/>
          <w:szCs w:val="24"/>
        </w:rPr>
        <w:t xml:space="preserve"> </w:t>
      </w:r>
      <w:r w:rsidRPr="003B4690">
        <w:rPr>
          <w:rFonts w:asciiTheme="minorHAnsi" w:hAnsiTheme="minorHAnsi" w:cstheme="minorHAnsi"/>
          <w:color w:val="auto"/>
          <w:sz w:val="24"/>
          <w:szCs w:val="24"/>
        </w:rPr>
        <w:t>(6), 567-588</w:t>
      </w:r>
      <w:r w:rsidR="00026267">
        <w:rPr>
          <w:rFonts w:asciiTheme="minorHAnsi" w:hAnsiTheme="minorHAnsi" w:cstheme="minorHAnsi"/>
          <w:color w:val="auto"/>
          <w:sz w:val="24"/>
          <w:szCs w:val="24"/>
        </w:rPr>
        <w:t xml:space="preserve"> (</w:t>
      </w:r>
      <w:r w:rsidR="00E06F30" w:rsidRPr="003B4690">
        <w:rPr>
          <w:rFonts w:asciiTheme="minorHAnsi" w:hAnsiTheme="minorHAnsi" w:cstheme="minorHAnsi"/>
          <w:color w:val="auto"/>
          <w:sz w:val="24"/>
          <w:szCs w:val="24"/>
        </w:rPr>
        <w:t>2012).</w:t>
      </w:r>
    </w:p>
    <w:p w14:paraId="029B86DB" w14:textId="2E90EA52" w:rsidR="00902CAE" w:rsidRPr="003B4690" w:rsidRDefault="00902CAE"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 xml:space="preserve">Naskar, S., Chattarji, S. Stress Elicits Contrasting Effects on the Structure and Number of Astrocytes in the Amygdala versus Hippocampus. </w:t>
      </w:r>
      <w:r w:rsidRPr="003B4690">
        <w:rPr>
          <w:rFonts w:asciiTheme="minorHAnsi" w:hAnsiTheme="minorHAnsi" w:cstheme="minorHAnsi"/>
          <w:i/>
          <w:color w:val="auto"/>
          <w:sz w:val="24"/>
          <w:szCs w:val="24"/>
        </w:rPr>
        <w:t>eNeuro</w:t>
      </w:r>
      <w:r w:rsidR="00026267">
        <w:rPr>
          <w:rFonts w:asciiTheme="minorHAnsi" w:hAnsiTheme="minorHAnsi" w:cstheme="minorHAnsi"/>
          <w: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6</w:t>
      </w:r>
      <w:r w:rsidR="00E06F30" w:rsidRPr="003B4690">
        <w:rPr>
          <w:rFonts w:asciiTheme="minorHAnsi" w:hAnsiTheme="minorHAnsi" w:cstheme="minorHAnsi"/>
          <w:b/>
          <w:color w:val="auto"/>
          <w:sz w:val="24"/>
          <w:szCs w:val="24"/>
        </w:rPr>
        <w:t xml:space="preserve"> </w:t>
      </w:r>
      <w:r w:rsidRPr="003B4690">
        <w:rPr>
          <w:rFonts w:asciiTheme="minorHAnsi" w:hAnsiTheme="minorHAnsi" w:cstheme="minorHAnsi"/>
          <w:color w:val="auto"/>
          <w:sz w:val="24"/>
          <w:szCs w:val="24"/>
        </w:rPr>
        <w:t>(1)</w:t>
      </w:r>
      <w:r w:rsidR="00026267">
        <w:rPr>
          <w:rFonts w:asciiTheme="minorHAnsi" w:hAnsiTheme="minorHAnsi" w:cstheme="minorHAnsi"/>
          <w:color w:val="auto"/>
          <w:sz w:val="24"/>
          <w:szCs w:val="24"/>
        </w:rPr>
        <w:t>, (</w:t>
      </w:r>
      <w:r w:rsidR="00E06F30" w:rsidRPr="003B4690">
        <w:rPr>
          <w:rFonts w:asciiTheme="minorHAnsi" w:hAnsiTheme="minorHAnsi" w:cstheme="minorHAnsi"/>
          <w:color w:val="auto"/>
          <w:sz w:val="24"/>
          <w:szCs w:val="24"/>
        </w:rPr>
        <w:t>2019).</w:t>
      </w:r>
    </w:p>
    <w:p w14:paraId="06A327B4" w14:textId="0954571D" w:rsidR="00902CAE" w:rsidRPr="00026267" w:rsidRDefault="00902CAE" w:rsidP="00D21248">
      <w:pPr>
        <w:pStyle w:val="EndNoteBibliography"/>
        <w:numPr>
          <w:ilvl w:val="0"/>
          <w:numId w:val="11"/>
        </w:numPr>
        <w:spacing w:after="0"/>
        <w:jc w:val="both"/>
        <w:rPr>
          <w:rFonts w:asciiTheme="minorHAnsi" w:hAnsiTheme="minorHAnsi" w:cstheme="minorHAnsi"/>
          <w:color w:val="auto"/>
          <w:sz w:val="24"/>
          <w:szCs w:val="24"/>
        </w:rPr>
      </w:pPr>
      <w:r w:rsidRPr="00026267">
        <w:rPr>
          <w:rFonts w:asciiTheme="minorHAnsi" w:hAnsiTheme="minorHAnsi" w:cstheme="minorHAnsi"/>
          <w:color w:val="auto"/>
          <w:sz w:val="24"/>
          <w:szCs w:val="24"/>
        </w:rPr>
        <w:t xml:space="preserve">Sun, D., Lye-Barthel, M., Masland, R. H., Jakobs, T. C. The morphology and spatial arrangement of astrocytes in the optic nerve head of the mouse. </w:t>
      </w:r>
      <w:r w:rsidRPr="00026267">
        <w:rPr>
          <w:rFonts w:asciiTheme="minorHAnsi" w:hAnsiTheme="minorHAnsi" w:cstheme="minorHAnsi"/>
          <w:i/>
          <w:color w:val="auto"/>
          <w:sz w:val="24"/>
          <w:szCs w:val="24"/>
        </w:rPr>
        <w:t>J</w:t>
      </w:r>
      <w:r w:rsidR="008719AC" w:rsidRPr="00026267">
        <w:rPr>
          <w:rFonts w:asciiTheme="minorHAnsi" w:hAnsiTheme="minorHAnsi" w:cstheme="minorHAnsi"/>
          <w:i/>
          <w:color w:val="auto"/>
          <w:sz w:val="24"/>
          <w:szCs w:val="24"/>
        </w:rPr>
        <w:t>ournal of</w:t>
      </w:r>
      <w:r w:rsidRPr="00026267">
        <w:rPr>
          <w:rFonts w:asciiTheme="minorHAnsi" w:hAnsiTheme="minorHAnsi" w:cstheme="minorHAnsi"/>
          <w:i/>
          <w:color w:val="auto"/>
          <w:sz w:val="24"/>
          <w:szCs w:val="24"/>
        </w:rPr>
        <w:t xml:space="preserve"> Comp</w:t>
      </w:r>
      <w:r w:rsidR="008719AC" w:rsidRPr="00026267">
        <w:rPr>
          <w:rFonts w:asciiTheme="minorHAnsi" w:hAnsiTheme="minorHAnsi" w:cstheme="minorHAnsi"/>
          <w:i/>
          <w:color w:val="auto"/>
          <w:sz w:val="24"/>
          <w:szCs w:val="24"/>
        </w:rPr>
        <w:t>arative</w:t>
      </w:r>
      <w:r w:rsidRPr="00026267">
        <w:rPr>
          <w:rFonts w:asciiTheme="minorHAnsi" w:hAnsiTheme="minorHAnsi" w:cstheme="minorHAnsi"/>
          <w:i/>
          <w:color w:val="auto"/>
          <w:sz w:val="24"/>
          <w:szCs w:val="24"/>
        </w:rPr>
        <w:t xml:space="preserve"> Neurol</w:t>
      </w:r>
      <w:r w:rsidR="008719AC" w:rsidRPr="00026267">
        <w:rPr>
          <w:rFonts w:asciiTheme="minorHAnsi" w:hAnsiTheme="minorHAnsi" w:cstheme="minorHAnsi"/>
          <w:i/>
          <w:color w:val="auto"/>
          <w:sz w:val="24"/>
          <w:szCs w:val="24"/>
        </w:rPr>
        <w:t>ogy</w:t>
      </w:r>
      <w:r w:rsidR="00026267" w:rsidRPr="00026267">
        <w:rPr>
          <w:rFonts w:asciiTheme="minorHAnsi" w:hAnsiTheme="minorHAnsi" w:cstheme="minorHAnsi"/>
          <w:i/>
          <w:color w:val="auto"/>
          <w:sz w:val="24"/>
          <w:szCs w:val="24"/>
        </w:rPr>
        <w:t>.</w:t>
      </w:r>
      <w:r w:rsidRPr="00026267">
        <w:rPr>
          <w:rFonts w:asciiTheme="minorHAnsi" w:hAnsiTheme="minorHAnsi" w:cstheme="minorHAnsi"/>
          <w:i/>
          <w:color w:val="auto"/>
          <w:sz w:val="24"/>
          <w:szCs w:val="24"/>
        </w:rPr>
        <w:t xml:space="preserve"> </w:t>
      </w:r>
      <w:r w:rsidRPr="00026267">
        <w:rPr>
          <w:rFonts w:asciiTheme="minorHAnsi" w:hAnsiTheme="minorHAnsi" w:cstheme="minorHAnsi"/>
          <w:b/>
          <w:color w:val="auto"/>
          <w:sz w:val="24"/>
          <w:szCs w:val="24"/>
        </w:rPr>
        <w:t>516</w:t>
      </w:r>
      <w:r w:rsidR="00E06F30" w:rsidRPr="00026267">
        <w:rPr>
          <w:rFonts w:asciiTheme="minorHAnsi" w:hAnsiTheme="minorHAnsi" w:cstheme="minorHAnsi"/>
          <w:b/>
          <w:color w:val="auto"/>
          <w:sz w:val="24"/>
          <w:szCs w:val="24"/>
        </w:rPr>
        <w:t xml:space="preserve"> </w:t>
      </w:r>
      <w:r w:rsidRPr="00026267">
        <w:rPr>
          <w:rFonts w:asciiTheme="minorHAnsi" w:hAnsiTheme="minorHAnsi" w:cstheme="minorHAnsi"/>
          <w:color w:val="auto"/>
          <w:sz w:val="24"/>
          <w:szCs w:val="24"/>
        </w:rPr>
        <w:t>(1), 1-19</w:t>
      </w:r>
      <w:r w:rsidR="00026267" w:rsidRPr="00026267">
        <w:rPr>
          <w:rFonts w:asciiTheme="minorHAnsi" w:hAnsiTheme="minorHAnsi" w:cstheme="minorHAnsi"/>
          <w:color w:val="auto"/>
          <w:sz w:val="24"/>
          <w:szCs w:val="24"/>
        </w:rPr>
        <w:t xml:space="preserve"> (</w:t>
      </w:r>
      <w:r w:rsidR="00EE4EEB" w:rsidRPr="00026267">
        <w:rPr>
          <w:rFonts w:asciiTheme="minorHAnsi" w:hAnsiTheme="minorHAnsi" w:cstheme="minorHAnsi"/>
          <w:color w:val="auto"/>
          <w:sz w:val="24"/>
          <w:szCs w:val="24"/>
        </w:rPr>
        <w:t>2009).</w:t>
      </w:r>
    </w:p>
    <w:p w14:paraId="3C36DEC3" w14:textId="53334D63" w:rsidR="00902CAE" w:rsidRPr="003B4690" w:rsidRDefault="00902CAE"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fldChar w:fldCharType="begin"/>
      </w:r>
      <w:r w:rsidRPr="003B4690">
        <w:rPr>
          <w:rFonts w:asciiTheme="minorHAnsi" w:hAnsiTheme="minorHAnsi" w:cstheme="minorHAnsi"/>
          <w:color w:val="auto"/>
          <w:sz w:val="24"/>
          <w:szCs w:val="24"/>
        </w:rPr>
        <w:instrText xml:space="preserve"> ADDIN EN.REFLIST </w:instrText>
      </w:r>
      <w:r w:rsidRPr="003B4690">
        <w:rPr>
          <w:rFonts w:asciiTheme="minorHAnsi" w:hAnsiTheme="minorHAnsi" w:cstheme="minorHAnsi"/>
          <w:color w:val="auto"/>
          <w:sz w:val="24"/>
          <w:szCs w:val="24"/>
        </w:rPr>
        <w:fldChar w:fldCharType="separate"/>
      </w:r>
      <w:r w:rsidRPr="003B4690">
        <w:rPr>
          <w:rFonts w:asciiTheme="minorHAnsi" w:hAnsiTheme="minorHAnsi" w:cstheme="minorHAnsi"/>
          <w:color w:val="auto"/>
          <w:sz w:val="24"/>
          <w:szCs w:val="24"/>
        </w:rPr>
        <w:t>Grosche, A.</w:t>
      </w:r>
      <w:r w:rsidR="00EE4EEB" w:rsidRPr="003B4690">
        <w:rPr>
          <w:rFonts w:asciiTheme="minorHAnsi" w:hAnsiTheme="minorHAnsi" w:cstheme="minorHAnsi"/>
          <w:color w:val="auto"/>
          <w:sz w:val="24"/>
          <w:szCs w:val="24"/>
        </w:rPr>
        <w:t xml:space="preserve"> </w:t>
      </w:r>
      <w:r w:rsidR="00212157" w:rsidRPr="00212157">
        <w:rPr>
          <w:rFonts w:asciiTheme="minorHAnsi" w:hAnsiTheme="minorHAnsi" w:cstheme="minorHAnsi"/>
          <w:color w:val="auto"/>
          <w:sz w:val="24"/>
          <w:szCs w:val="24"/>
        </w:rPr>
        <w:t xml:space="preserve">et al. </w:t>
      </w:r>
      <w:r w:rsidRPr="003B4690">
        <w:rPr>
          <w:rFonts w:asciiTheme="minorHAnsi" w:hAnsiTheme="minorHAnsi" w:cstheme="minorHAnsi"/>
          <w:color w:val="auto"/>
          <w:sz w:val="24"/>
          <w:szCs w:val="24"/>
        </w:rPr>
        <w:t xml:space="preserve">Versatile and simple approach to determine astrocyte territories in mouse neocortex and hippocampus. </w:t>
      </w:r>
      <w:r w:rsidRPr="003B4690">
        <w:rPr>
          <w:rFonts w:asciiTheme="minorHAnsi" w:hAnsiTheme="minorHAnsi" w:cstheme="minorHAnsi"/>
          <w:i/>
          <w:color w:val="auto"/>
          <w:sz w:val="24"/>
          <w:szCs w:val="24"/>
        </w:rPr>
        <w:t>PLoS O</w:t>
      </w:r>
      <w:r w:rsidR="00026267">
        <w:rPr>
          <w:rFonts w:asciiTheme="minorHAnsi" w:hAnsiTheme="minorHAnsi" w:cstheme="minorHAnsi"/>
          <w:i/>
          <w:color w:val="auto"/>
          <w:sz w:val="24"/>
          <w:szCs w:val="24"/>
        </w:rPr>
        <w:t>NE.</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8</w:t>
      </w:r>
      <w:r w:rsidR="00E06F30" w:rsidRPr="003B4690">
        <w:rPr>
          <w:rFonts w:asciiTheme="minorHAnsi" w:hAnsiTheme="minorHAnsi" w:cstheme="minorHAnsi"/>
          <w:i/>
          <w:color w:val="auto"/>
          <w:sz w:val="24"/>
          <w:szCs w:val="24"/>
        </w:rPr>
        <w:t xml:space="preserve"> </w:t>
      </w:r>
      <w:r w:rsidRPr="003B4690">
        <w:rPr>
          <w:rFonts w:asciiTheme="minorHAnsi" w:hAnsiTheme="minorHAnsi" w:cstheme="minorHAnsi"/>
          <w:color w:val="auto"/>
          <w:sz w:val="24"/>
          <w:szCs w:val="24"/>
        </w:rPr>
        <w:t>(</w:t>
      </w:r>
      <w:r w:rsidR="00B71245" w:rsidRPr="003B4690">
        <w:rPr>
          <w:rFonts w:asciiTheme="minorHAnsi" w:hAnsiTheme="minorHAnsi" w:cstheme="minorHAnsi"/>
          <w:color w:val="auto"/>
          <w:sz w:val="24"/>
          <w:szCs w:val="24"/>
        </w:rPr>
        <w:t>7), e69143</w:t>
      </w:r>
      <w:r w:rsidR="00026267">
        <w:rPr>
          <w:rFonts w:asciiTheme="minorHAnsi" w:hAnsiTheme="minorHAnsi" w:cstheme="minorHAnsi"/>
          <w:color w:val="auto"/>
          <w:sz w:val="24"/>
          <w:szCs w:val="24"/>
        </w:rPr>
        <w:t xml:space="preserve"> (</w:t>
      </w:r>
      <w:r w:rsidR="00B71245" w:rsidRPr="003B4690">
        <w:rPr>
          <w:rFonts w:asciiTheme="minorHAnsi" w:hAnsiTheme="minorHAnsi" w:cstheme="minorHAnsi"/>
          <w:color w:val="auto"/>
          <w:sz w:val="24"/>
          <w:szCs w:val="24"/>
        </w:rPr>
        <w:t>2013).</w:t>
      </w:r>
      <w:r w:rsidR="000D0598" w:rsidRPr="003B4690">
        <w:rPr>
          <w:rFonts w:asciiTheme="minorHAnsi" w:hAnsiTheme="minorHAnsi" w:cstheme="minorHAnsi"/>
          <w:color w:val="auto"/>
          <w:sz w:val="24"/>
          <w:szCs w:val="24"/>
        </w:rPr>
        <w:t xml:space="preserve"> </w:t>
      </w:r>
    </w:p>
    <w:p w14:paraId="5F4BB597" w14:textId="398513C8" w:rsidR="00902CAE" w:rsidRPr="003B4690" w:rsidRDefault="00902CAE" w:rsidP="00026267">
      <w:pPr>
        <w:pStyle w:val="EndNoteBibliography"/>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fldChar w:fldCharType="end"/>
      </w:r>
      <w:r w:rsidRPr="003B4690">
        <w:rPr>
          <w:rFonts w:asciiTheme="minorHAnsi" w:hAnsiTheme="minorHAnsi" w:cstheme="minorHAnsi"/>
          <w:color w:val="auto"/>
          <w:sz w:val="24"/>
          <w:szCs w:val="24"/>
        </w:rPr>
        <w:fldChar w:fldCharType="begin"/>
      </w:r>
      <w:r w:rsidRPr="003B4690">
        <w:rPr>
          <w:rFonts w:asciiTheme="minorHAnsi" w:hAnsiTheme="minorHAnsi" w:cstheme="minorHAnsi"/>
          <w:color w:val="auto"/>
          <w:sz w:val="24"/>
          <w:szCs w:val="24"/>
        </w:rPr>
        <w:instrText xml:space="preserve"> ADDIN EN.REFLIST </w:instrText>
      </w:r>
      <w:r w:rsidRPr="003B4690">
        <w:rPr>
          <w:rFonts w:asciiTheme="minorHAnsi" w:hAnsiTheme="minorHAnsi" w:cstheme="minorHAnsi"/>
          <w:color w:val="auto"/>
          <w:sz w:val="24"/>
          <w:szCs w:val="24"/>
        </w:rPr>
        <w:fldChar w:fldCharType="separate"/>
      </w:r>
      <w:r w:rsidR="00E06F30" w:rsidRPr="003B4690">
        <w:rPr>
          <w:rFonts w:asciiTheme="minorHAnsi" w:hAnsiTheme="minorHAnsi" w:cstheme="minorHAnsi"/>
          <w:color w:val="auto"/>
          <w:sz w:val="24"/>
          <w:szCs w:val="24"/>
        </w:rPr>
        <w:t xml:space="preserve">Kaynig, V. </w:t>
      </w:r>
      <w:r w:rsidR="00212157" w:rsidRPr="00212157">
        <w:rPr>
          <w:rFonts w:asciiTheme="minorHAnsi" w:hAnsiTheme="minorHAnsi" w:cstheme="minorHAnsi"/>
          <w:color w:val="auto"/>
          <w:sz w:val="24"/>
          <w:szCs w:val="24"/>
        </w:rPr>
        <w:t xml:space="preserve">et al. </w:t>
      </w:r>
      <w:r w:rsidRPr="003B4690">
        <w:rPr>
          <w:rFonts w:asciiTheme="minorHAnsi" w:hAnsiTheme="minorHAnsi" w:cstheme="minorHAnsi"/>
          <w:color w:val="auto"/>
          <w:sz w:val="24"/>
          <w:szCs w:val="24"/>
        </w:rPr>
        <w:t xml:space="preserve">Large-scale automatic reconstruction of neuronal processes from electron microscopy images. </w:t>
      </w:r>
      <w:r w:rsidRPr="003B4690">
        <w:rPr>
          <w:rFonts w:asciiTheme="minorHAnsi" w:hAnsiTheme="minorHAnsi" w:cstheme="minorHAnsi"/>
          <w:i/>
          <w:color w:val="auto"/>
          <w:sz w:val="24"/>
          <w:szCs w:val="24"/>
        </w:rPr>
        <w:t>Med</w:t>
      </w:r>
      <w:r w:rsidR="008719AC" w:rsidRPr="003B4690">
        <w:rPr>
          <w:rFonts w:asciiTheme="minorHAnsi" w:hAnsiTheme="minorHAnsi" w:cstheme="minorHAnsi"/>
          <w:i/>
          <w:color w:val="auto"/>
          <w:sz w:val="24"/>
          <w:szCs w:val="24"/>
        </w:rPr>
        <w:t>ical</w:t>
      </w:r>
      <w:r w:rsidRPr="003B4690">
        <w:rPr>
          <w:rFonts w:asciiTheme="minorHAnsi" w:hAnsiTheme="minorHAnsi" w:cstheme="minorHAnsi"/>
          <w:i/>
          <w:color w:val="auto"/>
          <w:sz w:val="24"/>
          <w:szCs w:val="24"/>
        </w:rPr>
        <w:t xml:space="preserve"> Image Anal</w:t>
      </w:r>
      <w:r w:rsidR="008719AC" w:rsidRPr="003B4690">
        <w:rPr>
          <w:rFonts w:asciiTheme="minorHAnsi" w:hAnsiTheme="minorHAnsi" w:cstheme="minorHAnsi"/>
          <w:i/>
          <w:color w:val="auto"/>
          <w:sz w:val="24"/>
          <w:szCs w:val="24"/>
        </w:rPr>
        <w:t>ysis</w:t>
      </w:r>
      <w:r w:rsidR="00270305">
        <w:rPr>
          <w:rFonts w:asciiTheme="minorHAnsi" w:hAnsiTheme="minorHAnsi" w:cstheme="minorHAnsi"/>
          <w: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22</w:t>
      </w:r>
      <w:r w:rsidR="00E06F30" w:rsidRPr="003B4690">
        <w:rPr>
          <w:rFonts w:asciiTheme="minorHAnsi" w:hAnsiTheme="minorHAnsi" w:cstheme="minorHAnsi"/>
          <w:i/>
          <w:color w:val="auto"/>
          <w:sz w:val="24"/>
          <w:szCs w:val="24"/>
        </w:rPr>
        <w:t xml:space="preserve"> </w:t>
      </w:r>
      <w:r w:rsidRPr="003B4690">
        <w:rPr>
          <w:rFonts w:asciiTheme="minorHAnsi" w:hAnsiTheme="minorHAnsi" w:cstheme="minorHAnsi"/>
          <w:color w:val="auto"/>
          <w:sz w:val="24"/>
          <w:szCs w:val="24"/>
        </w:rPr>
        <w:t>(1), 77-88</w:t>
      </w:r>
      <w:r w:rsidR="00026267">
        <w:rPr>
          <w:rFonts w:asciiTheme="minorHAnsi" w:hAnsiTheme="minorHAnsi" w:cstheme="minorHAnsi"/>
          <w:color w:val="auto"/>
          <w:sz w:val="24"/>
          <w:szCs w:val="24"/>
        </w:rPr>
        <w:t xml:space="preserve"> (</w:t>
      </w:r>
      <w:r w:rsidR="00E06F30" w:rsidRPr="003B4690">
        <w:rPr>
          <w:rFonts w:asciiTheme="minorHAnsi" w:hAnsiTheme="minorHAnsi" w:cstheme="minorHAnsi"/>
          <w:color w:val="auto"/>
          <w:sz w:val="24"/>
          <w:szCs w:val="24"/>
        </w:rPr>
        <w:t>2015).</w:t>
      </w:r>
      <w:r w:rsidRPr="003B4690">
        <w:rPr>
          <w:rFonts w:asciiTheme="minorHAnsi" w:hAnsiTheme="minorHAnsi" w:cstheme="minorHAnsi"/>
          <w:color w:val="auto"/>
          <w:sz w:val="24"/>
          <w:szCs w:val="24"/>
        </w:rPr>
        <w:fldChar w:fldCharType="end"/>
      </w:r>
    </w:p>
    <w:p w14:paraId="7E4CE0EB" w14:textId="3904C6D0" w:rsidR="00902CAE" w:rsidRPr="00270305" w:rsidRDefault="00902CAE" w:rsidP="0003653B">
      <w:pPr>
        <w:pStyle w:val="EndNoteBibliography"/>
        <w:numPr>
          <w:ilvl w:val="0"/>
          <w:numId w:val="11"/>
        </w:numPr>
        <w:spacing w:after="0"/>
        <w:jc w:val="both"/>
        <w:rPr>
          <w:rFonts w:asciiTheme="minorHAnsi" w:hAnsiTheme="minorHAnsi" w:cstheme="minorHAnsi"/>
          <w:color w:val="auto"/>
          <w:sz w:val="24"/>
          <w:szCs w:val="24"/>
        </w:rPr>
      </w:pPr>
      <w:r w:rsidRPr="00270305">
        <w:rPr>
          <w:rFonts w:asciiTheme="minorHAnsi" w:hAnsiTheme="minorHAnsi" w:cstheme="minorHAnsi"/>
          <w:color w:val="auto"/>
          <w:sz w:val="24"/>
          <w:szCs w:val="24"/>
        </w:rPr>
        <w:t xml:space="preserve">Bushong, E. A., Martone, M. E., Jones, Y. Z., Ellisman, M. H. Protoplasmic astrocytes in CA1 stratum radiatum occupy separate anatomical domains. </w:t>
      </w:r>
      <w:r w:rsidRPr="00270305">
        <w:rPr>
          <w:rFonts w:asciiTheme="minorHAnsi" w:hAnsiTheme="minorHAnsi" w:cstheme="minorHAnsi"/>
          <w:i/>
          <w:color w:val="auto"/>
          <w:sz w:val="24"/>
          <w:szCs w:val="24"/>
        </w:rPr>
        <w:t>J</w:t>
      </w:r>
      <w:r w:rsidR="008719AC" w:rsidRPr="00270305">
        <w:rPr>
          <w:rFonts w:asciiTheme="minorHAnsi" w:hAnsiTheme="minorHAnsi" w:cstheme="minorHAnsi"/>
          <w:i/>
          <w:color w:val="auto"/>
          <w:sz w:val="24"/>
          <w:szCs w:val="24"/>
        </w:rPr>
        <w:t>ournal of</w:t>
      </w:r>
      <w:r w:rsidRPr="00270305">
        <w:rPr>
          <w:rFonts w:asciiTheme="minorHAnsi" w:hAnsiTheme="minorHAnsi" w:cstheme="minorHAnsi"/>
          <w:i/>
          <w:color w:val="auto"/>
          <w:sz w:val="24"/>
          <w:szCs w:val="24"/>
        </w:rPr>
        <w:t xml:space="preserve"> Neurosci</w:t>
      </w:r>
      <w:r w:rsidR="008719AC" w:rsidRPr="00270305">
        <w:rPr>
          <w:rFonts w:asciiTheme="minorHAnsi" w:hAnsiTheme="minorHAnsi" w:cstheme="minorHAnsi"/>
          <w:i/>
          <w:color w:val="auto"/>
          <w:sz w:val="24"/>
          <w:szCs w:val="24"/>
        </w:rPr>
        <w:t>ence</w:t>
      </w:r>
      <w:r w:rsidR="00270305" w:rsidRPr="00270305">
        <w:rPr>
          <w:rFonts w:asciiTheme="minorHAnsi" w:hAnsiTheme="minorHAnsi" w:cstheme="minorHAnsi"/>
          <w:i/>
          <w:color w:val="auto"/>
          <w:sz w:val="24"/>
          <w:szCs w:val="24"/>
        </w:rPr>
        <w:t>.</w:t>
      </w:r>
      <w:r w:rsidRPr="00270305">
        <w:rPr>
          <w:rFonts w:asciiTheme="minorHAnsi" w:hAnsiTheme="minorHAnsi" w:cstheme="minorHAnsi"/>
          <w:i/>
          <w:color w:val="auto"/>
          <w:sz w:val="24"/>
          <w:szCs w:val="24"/>
        </w:rPr>
        <w:t xml:space="preserve"> </w:t>
      </w:r>
      <w:r w:rsidRPr="00270305">
        <w:rPr>
          <w:rFonts w:asciiTheme="minorHAnsi" w:hAnsiTheme="minorHAnsi" w:cstheme="minorHAnsi"/>
          <w:b/>
          <w:color w:val="auto"/>
          <w:sz w:val="24"/>
          <w:szCs w:val="24"/>
        </w:rPr>
        <w:t>22</w:t>
      </w:r>
      <w:r w:rsidR="00E06F30" w:rsidRPr="00270305">
        <w:rPr>
          <w:rFonts w:asciiTheme="minorHAnsi" w:hAnsiTheme="minorHAnsi" w:cstheme="minorHAnsi"/>
          <w:i/>
          <w:color w:val="auto"/>
          <w:sz w:val="24"/>
          <w:szCs w:val="24"/>
        </w:rPr>
        <w:t xml:space="preserve"> </w:t>
      </w:r>
      <w:r w:rsidRPr="00270305">
        <w:rPr>
          <w:rFonts w:asciiTheme="minorHAnsi" w:hAnsiTheme="minorHAnsi" w:cstheme="minorHAnsi"/>
          <w:color w:val="auto"/>
          <w:sz w:val="24"/>
          <w:szCs w:val="24"/>
        </w:rPr>
        <w:t>(1), 183-192</w:t>
      </w:r>
      <w:r w:rsidR="00026267" w:rsidRPr="00270305">
        <w:rPr>
          <w:rFonts w:asciiTheme="minorHAnsi" w:hAnsiTheme="minorHAnsi" w:cstheme="minorHAnsi"/>
          <w:color w:val="auto"/>
          <w:sz w:val="24"/>
          <w:szCs w:val="24"/>
        </w:rPr>
        <w:t xml:space="preserve"> (</w:t>
      </w:r>
      <w:r w:rsidR="00E06F30" w:rsidRPr="00270305">
        <w:rPr>
          <w:rFonts w:asciiTheme="minorHAnsi" w:hAnsiTheme="minorHAnsi" w:cstheme="minorHAnsi"/>
          <w:color w:val="auto"/>
          <w:sz w:val="24"/>
          <w:szCs w:val="24"/>
        </w:rPr>
        <w:t>2002).</w:t>
      </w:r>
    </w:p>
    <w:p w14:paraId="2DB5495C" w14:textId="676630F3" w:rsidR="00902CAE" w:rsidRPr="004B644B" w:rsidRDefault="00902CAE" w:rsidP="002D6247">
      <w:pPr>
        <w:pStyle w:val="EndNoteBibliography"/>
        <w:numPr>
          <w:ilvl w:val="0"/>
          <w:numId w:val="11"/>
        </w:numPr>
        <w:spacing w:after="0"/>
        <w:jc w:val="both"/>
        <w:rPr>
          <w:rFonts w:asciiTheme="minorHAnsi" w:hAnsiTheme="minorHAnsi" w:cstheme="minorHAnsi"/>
          <w:color w:val="auto"/>
          <w:sz w:val="24"/>
          <w:szCs w:val="24"/>
        </w:rPr>
      </w:pPr>
      <w:r w:rsidRPr="004B644B">
        <w:rPr>
          <w:rFonts w:asciiTheme="minorHAnsi" w:hAnsiTheme="minorHAnsi" w:cstheme="minorHAnsi"/>
          <w:color w:val="auto"/>
          <w:sz w:val="24"/>
          <w:szCs w:val="24"/>
        </w:rPr>
        <w:t>Wilh</w:t>
      </w:r>
      <w:r w:rsidR="00EE4EEB" w:rsidRPr="004B644B">
        <w:rPr>
          <w:rFonts w:asciiTheme="minorHAnsi" w:hAnsiTheme="minorHAnsi" w:cstheme="minorHAnsi"/>
          <w:color w:val="auto"/>
          <w:sz w:val="24"/>
          <w:szCs w:val="24"/>
        </w:rPr>
        <w:t xml:space="preserve">elmsson, U. </w:t>
      </w:r>
      <w:r w:rsidR="00212157" w:rsidRPr="00212157">
        <w:rPr>
          <w:rFonts w:asciiTheme="minorHAnsi" w:hAnsiTheme="minorHAnsi" w:cstheme="minorHAnsi"/>
          <w:color w:val="auto"/>
          <w:sz w:val="24"/>
          <w:szCs w:val="24"/>
        </w:rPr>
        <w:t xml:space="preserve">et al. </w:t>
      </w:r>
      <w:r w:rsidRPr="004B644B">
        <w:rPr>
          <w:rFonts w:asciiTheme="minorHAnsi" w:hAnsiTheme="minorHAnsi" w:cstheme="minorHAnsi"/>
          <w:color w:val="auto"/>
          <w:sz w:val="24"/>
          <w:szCs w:val="24"/>
        </w:rPr>
        <w:t>Redefining the concept of reactive astrocytes as cells that remain within their unique domains upon reaction to injury</w:t>
      </w:r>
      <w:r w:rsidRPr="004B644B">
        <w:rPr>
          <w:rFonts w:asciiTheme="minorHAnsi" w:hAnsiTheme="minorHAnsi" w:cstheme="minorHAnsi"/>
          <w:i/>
          <w:color w:val="auto"/>
          <w:sz w:val="24"/>
          <w:szCs w:val="24"/>
        </w:rPr>
        <w:t xml:space="preserve">. </w:t>
      </w:r>
      <w:r w:rsidR="008719AC" w:rsidRPr="004B644B">
        <w:rPr>
          <w:rFonts w:asciiTheme="minorHAnsi" w:hAnsiTheme="minorHAnsi" w:cs="Arial"/>
          <w:i/>
          <w:color w:val="auto"/>
          <w:sz w:val="24"/>
          <w:szCs w:val="24"/>
          <w:shd w:val="clear" w:color="auto" w:fill="FFFFFF"/>
        </w:rPr>
        <w:t>Proceedings of the National Academy of Sciences of the United States of America</w:t>
      </w:r>
      <w:r w:rsidR="004B644B" w:rsidRPr="004B644B">
        <w:rPr>
          <w:rFonts w:asciiTheme="minorHAnsi" w:hAnsiTheme="minorHAnsi" w:cs="Arial"/>
          <w:i/>
          <w:color w:val="auto"/>
          <w:sz w:val="24"/>
          <w:szCs w:val="24"/>
          <w:shd w:val="clear" w:color="auto" w:fill="FFFFFF"/>
        </w:rPr>
        <w:t>.</w:t>
      </w:r>
      <w:r w:rsidRPr="004B644B">
        <w:rPr>
          <w:rFonts w:asciiTheme="minorHAnsi" w:hAnsiTheme="minorHAnsi" w:cstheme="minorHAnsi"/>
          <w:i/>
          <w:color w:val="auto"/>
          <w:sz w:val="24"/>
          <w:szCs w:val="24"/>
        </w:rPr>
        <w:t xml:space="preserve"> </w:t>
      </w:r>
      <w:r w:rsidRPr="004B644B">
        <w:rPr>
          <w:rFonts w:asciiTheme="minorHAnsi" w:hAnsiTheme="minorHAnsi" w:cstheme="minorHAnsi"/>
          <w:b/>
          <w:color w:val="auto"/>
          <w:sz w:val="24"/>
          <w:szCs w:val="24"/>
        </w:rPr>
        <w:t>103</w:t>
      </w:r>
      <w:r w:rsidR="00E06F30" w:rsidRPr="004B644B">
        <w:rPr>
          <w:rFonts w:asciiTheme="minorHAnsi" w:hAnsiTheme="minorHAnsi" w:cstheme="minorHAnsi"/>
          <w:i/>
          <w:color w:val="auto"/>
          <w:sz w:val="24"/>
          <w:szCs w:val="24"/>
        </w:rPr>
        <w:t xml:space="preserve"> </w:t>
      </w:r>
      <w:r w:rsidRPr="004B644B">
        <w:rPr>
          <w:rFonts w:asciiTheme="minorHAnsi" w:hAnsiTheme="minorHAnsi" w:cstheme="minorHAnsi"/>
          <w:color w:val="auto"/>
          <w:sz w:val="24"/>
          <w:szCs w:val="24"/>
        </w:rPr>
        <w:t>(46), 17513-17518</w:t>
      </w:r>
      <w:r w:rsidR="00026267" w:rsidRPr="004B644B">
        <w:rPr>
          <w:rFonts w:asciiTheme="minorHAnsi" w:hAnsiTheme="minorHAnsi" w:cstheme="minorHAnsi"/>
          <w:color w:val="auto"/>
          <w:sz w:val="24"/>
          <w:szCs w:val="24"/>
        </w:rPr>
        <w:t xml:space="preserve"> (</w:t>
      </w:r>
      <w:r w:rsidR="00E06F30" w:rsidRPr="004B644B">
        <w:rPr>
          <w:rFonts w:asciiTheme="minorHAnsi" w:hAnsiTheme="minorHAnsi" w:cstheme="minorHAnsi"/>
          <w:color w:val="auto"/>
          <w:sz w:val="24"/>
          <w:szCs w:val="24"/>
        </w:rPr>
        <w:t>2006).</w:t>
      </w:r>
    </w:p>
    <w:p w14:paraId="1ECC2019" w14:textId="3EBA5D8D" w:rsidR="00902CAE" w:rsidRPr="003B4690" w:rsidRDefault="00EE4EEB"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 xml:space="preserve">Williams, M. E. </w:t>
      </w:r>
      <w:r w:rsidR="00212157" w:rsidRPr="00212157">
        <w:rPr>
          <w:rFonts w:asciiTheme="minorHAnsi" w:hAnsiTheme="minorHAnsi" w:cstheme="minorHAnsi"/>
          <w:color w:val="auto"/>
          <w:sz w:val="24"/>
          <w:szCs w:val="24"/>
        </w:rPr>
        <w:t xml:space="preserve">et al. </w:t>
      </w:r>
      <w:r w:rsidR="00902CAE" w:rsidRPr="003B4690">
        <w:rPr>
          <w:rFonts w:asciiTheme="minorHAnsi" w:hAnsiTheme="minorHAnsi" w:cstheme="minorHAnsi"/>
          <w:color w:val="auto"/>
          <w:sz w:val="24"/>
          <w:szCs w:val="24"/>
        </w:rPr>
        <w:t xml:space="preserve">Cadherin-9 regulates synapse-specific differentiation in the developing hippocampus. </w:t>
      </w:r>
      <w:r w:rsidR="00902CAE" w:rsidRPr="003B4690">
        <w:rPr>
          <w:rFonts w:asciiTheme="minorHAnsi" w:hAnsiTheme="minorHAnsi" w:cstheme="minorHAnsi"/>
          <w:i/>
          <w:color w:val="auto"/>
          <w:sz w:val="24"/>
          <w:szCs w:val="24"/>
        </w:rPr>
        <w:t>Neuron</w:t>
      </w:r>
      <w:r w:rsidR="004B644B">
        <w:rPr>
          <w:rFonts w:asciiTheme="minorHAnsi" w:hAnsiTheme="minorHAnsi" w:cstheme="minorHAnsi"/>
          <w:i/>
          <w:color w:val="auto"/>
          <w:sz w:val="24"/>
          <w:szCs w:val="24"/>
        </w:rPr>
        <w:t>.</w:t>
      </w:r>
      <w:r w:rsidR="00902CAE" w:rsidRPr="003B4690">
        <w:rPr>
          <w:rFonts w:asciiTheme="minorHAnsi" w:hAnsiTheme="minorHAnsi" w:cstheme="minorHAnsi"/>
          <w:i/>
          <w:color w:val="auto"/>
          <w:sz w:val="24"/>
          <w:szCs w:val="24"/>
        </w:rPr>
        <w:t xml:space="preserve"> </w:t>
      </w:r>
      <w:r w:rsidR="00902CAE" w:rsidRPr="003B4690">
        <w:rPr>
          <w:rFonts w:asciiTheme="minorHAnsi" w:hAnsiTheme="minorHAnsi" w:cstheme="minorHAnsi"/>
          <w:b/>
          <w:color w:val="auto"/>
          <w:sz w:val="24"/>
          <w:szCs w:val="24"/>
        </w:rPr>
        <w:t>71</w:t>
      </w:r>
      <w:r w:rsidR="00E06F30" w:rsidRPr="003B4690">
        <w:rPr>
          <w:rFonts w:asciiTheme="minorHAnsi" w:hAnsiTheme="minorHAnsi" w:cstheme="minorHAnsi"/>
          <w:i/>
          <w:color w:val="auto"/>
          <w:sz w:val="24"/>
          <w:szCs w:val="24"/>
        </w:rPr>
        <w:t xml:space="preserve"> </w:t>
      </w:r>
      <w:r w:rsidR="00902CAE" w:rsidRPr="003B4690">
        <w:rPr>
          <w:rFonts w:asciiTheme="minorHAnsi" w:hAnsiTheme="minorHAnsi" w:cstheme="minorHAnsi"/>
          <w:color w:val="auto"/>
          <w:sz w:val="24"/>
          <w:szCs w:val="24"/>
        </w:rPr>
        <w:t>(4), 640-655</w:t>
      </w:r>
      <w:r w:rsidR="00026267">
        <w:rPr>
          <w:rFonts w:asciiTheme="minorHAnsi" w:hAnsiTheme="minorHAnsi" w:cstheme="minorHAnsi"/>
          <w:color w:val="auto"/>
          <w:sz w:val="24"/>
          <w:szCs w:val="24"/>
        </w:rPr>
        <w:t xml:space="preserve"> (</w:t>
      </w:r>
      <w:r w:rsidR="00E06F30" w:rsidRPr="003B4690">
        <w:rPr>
          <w:rFonts w:asciiTheme="minorHAnsi" w:hAnsiTheme="minorHAnsi" w:cstheme="minorHAnsi"/>
          <w:color w:val="auto"/>
          <w:sz w:val="24"/>
          <w:szCs w:val="24"/>
        </w:rPr>
        <w:t>2011).</w:t>
      </w:r>
    </w:p>
    <w:p w14:paraId="1AC4C933" w14:textId="55802AFF" w:rsidR="004B12A6" w:rsidRPr="004B644B" w:rsidRDefault="00902CAE" w:rsidP="00B7016D">
      <w:pPr>
        <w:pStyle w:val="EndNoteBibliography"/>
        <w:numPr>
          <w:ilvl w:val="0"/>
          <w:numId w:val="11"/>
        </w:numPr>
        <w:spacing w:after="0"/>
        <w:jc w:val="both"/>
        <w:rPr>
          <w:rFonts w:asciiTheme="minorHAnsi" w:hAnsiTheme="minorHAnsi" w:cstheme="minorHAnsi"/>
          <w:color w:val="auto"/>
          <w:sz w:val="24"/>
          <w:szCs w:val="24"/>
        </w:rPr>
      </w:pPr>
      <w:r w:rsidRPr="004B644B">
        <w:rPr>
          <w:rFonts w:asciiTheme="minorHAnsi" w:hAnsiTheme="minorHAnsi" w:cstheme="minorHAnsi"/>
          <w:color w:val="auto"/>
          <w:sz w:val="24"/>
          <w:szCs w:val="24"/>
        </w:rPr>
        <w:t xml:space="preserve">Ogata, K., Kosaka, T. Structural and quantitative analysis of astrocytes in the mouse hippocampus. </w:t>
      </w:r>
      <w:r w:rsidRPr="004B644B">
        <w:rPr>
          <w:rFonts w:asciiTheme="minorHAnsi" w:hAnsiTheme="minorHAnsi" w:cstheme="minorHAnsi"/>
          <w:i/>
          <w:color w:val="auto"/>
          <w:sz w:val="24"/>
          <w:szCs w:val="24"/>
        </w:rPr>
        <w:t>Neuroscience</w:t>
      </w:r>
      <w:r w:rsidR="004B644B" w:rsidRPr="004B644B">
        <w:rPr>
          <w:rFonts w:asciiTheme="minorHAnsi" w:hAnsiTheme="minorHAnsi" w:cstheme="minorHAnsi"/>
          <w:i/>
          <w:color w:val="auto"/>
          <w:sz w:val="24"/>
          <w:szCs w:val="24"/>
        </w:rPr>
        <w:t>.</w:t>
      </w:r>
      <w:r w:rsidRPr="004B644B">
        <w:rPr>
          <w:rFonts w:asciiTheme="minorHAnsi" w:hAnsiTheme="minorHAnsi" w:cstheme="minorHAnsi"/>
          <w:i/>
          <w:color w:val="auto"/>
          <w:sz w:val="24"/>
          <w:szCs w:val="24"/>
        </w:rPr>
        <w:t xml:space="preserve"> </w:t>
      </w:r>
      <w:r w:rsidRPr="004B644B">
        <w:rPr>
          <w:rFonts w:asciiTheme="minorHAnsi" w:hAnsiTheme="minorHAnsi" w:cstheme="minorHAnsi"/>
          <w:b/>
          <w:color w:val="auto"/>
          <w:sz w:val="24"/>
          <w:szCs w:val="24"/>
        </w:rPr>
        <w:t>113</w:t>
      </w:r>
      <w:r w:rsidR="00E06F30" w:rsidRPr="004B644B">
        <w:rPr>
          <w:rFonts w:asciiTheme="minorHAnsi" w:hAnsiTheme="minorHAnsi" w:cstheme="minorHAnsi"/>
          <w:color w:val="auto"/>
          <w:sz w:val="24"/>
          <w:szCs w:val="24"/>
        </w:rPr>
        <w:t xml:space="preserve"> </w:t>
      </w:r>
      <w:r w:rsidRPr="004B644B">
        <w:rPr>
          <w:rFonts w:asciiTheme="minorHAnsi" w:hAnsiTheme="minorHAnsi" w:cstheme="minorHAnsi"/>
          <w:color w:val="auto"/>
          <w:sz w:val="24"/>
          <w:szCs w:val="24"/>
        </w:rPr>
        <w:t>(1), 221-233</w:t>
      </w:r>
      <w:r w:rsidR="00026267" w:rsidRPr="004B644B">
        <w:rPr>
          <w:rFonts w:asciiTheme="minorHAnsi" w:hAnsiTheme="minorHAnsi" w:cstheme="minorHAnsi"/>
          <w:color w:val="auto"/>
          <w:sz w:val="24"/>
          <w:szCs w:val="24"/>
        </w:rPr>
        <w:t xml:space="preserve"> (</w:t>
      </w:r>
      <w:r w:rsidR="00E06F30" w:rsidRPr="004B644B">
        <w:rPr>
          <w:rFonts w:asciiTheme="minorHAnsi" w:hAnsiTheme="minorHAnsi" w:cstheme="minorHAnsi"/>
          <w:color w:val="auto"/>
          <w:sz w:val="24"/>
          <w:szCs w:val="24"/>
        </w:rPr>
        <w:t xml:space="preserve">2002). </w:t>
      </w:r>
    </w:p>
    <w:p w14:paraId="09682F03" w14:textId="53BC0A20" w:rsidR="00D033FD" w:rsidRPr="003B4690" w:rsidRDefault="00D033FD" w:rsidP="00026267">
      <w:pPr>
        <w:pStyle w:val="EndNoteBibliographyTitle"/>
        <w:jc w:val="both"/>
        <w:rPr>
          <w:color w:val="auto"/>
          <w:sz w:val="24"/>
        </w:rPr>
      </w:pPr>
      <w:r w:rsidRPr="003B4690">
        <w:rPr>
          <w:color w:val="auto"/>
          <w:sz w:val="24"/>
        </w:rPr>
        <w:t xml:space="preserve">Gage, G. J., Kipke, D. R. Shain, W. Whole animal perfusion fixation for rodents. </w:t>
      </w:r>
      <w:r w:rsidRPr="003B4690">
        <w:rPr>
          <w:i/>
          <w:color w:val="auto"/>
          <w:sz w:val="24"/>
        </w:rPr>
        <w:t>J</w:t>
      </w:r>
      <w:r w:rsidR="008719AC" w:rsidRPr="003B4690">
        <w:rPr>
          <w:i/>
          <w:color w:val="auto"/>
          <w:sz w:val="24"/>
        </w:rPr>
        <w:t>ournal of</w:t>
      </w:r>
      <w:r w:rsidRPr="003B4690">
        <w:rPr>
          <w:i/>
          <w:color w:val="auto"/>
          <w:sz w:val="24"/>
        </w:rPr>
        <w:t xml:space="preserve"> Vis</w:t>
      </w:r>
      <w:r w:rsidR="008719AC" w:rsidRPr="003B4690">
        <w:rPr>
          <w:i/>
          <w:color w:val="auto"/>
          <w:sz w:val="24"/>
        </w:rPr>
        <w:t>ualized</w:t>
      </w:r>
      <w:r w:rsidRPr="003B4690">
        <w:rPr>
          <w:i/>
          <w:color w:val="auto"/>
          <w:sz w:val="24"/>
        </w:rPr>
        <w:t xml:space="preserve"> Exp</w:t>
      </w:r>
      <w:r w:rsidR="008719AC" w:rsidRPr="003B4690">
        <w:rPr>
          <w:i/>
          <w:color w:val="auto"/>
          <w:sz w:val="24"/>
        </w:rPr>
        <w:t>eriments</w:t>
      </w:r>
      <w:r w:rsidRPr="003B4690">
        <w:rPr>
          <w:i/>
          <w:color w:val="auto"/>
          <w:sz w:val="24"/>
        </w:rPr>
        <w:t>.</w:t>
      </w:r>
      <w:r w:rsidR="00136B43" w:rsidRPr="003B4690">
        <w:rPr>
          <w:color w:val="auto"/>
          <w:sz w:val="24"/>
        </w:rPr>
        <w:t xml:space="preserve"> </w:t>
      </w:r>
      <w:r w:rsidR="004B644B" w:rsidRPr="004B644B">
        <w:rPr>
          <w:color w:val="auto"/>
          <w:sz w:val="24"/>
        </w:rPr>
        <w:t>(65), e3564</w:t>
      </w:r>
      <w:r w:rsidR="00026267">
        <w:rPr>
          <w:color w:val="auto"/>
          <w:sz w:val="24"/>
        </w:rPr>
        <w:t xml:space="preserve"> (</w:t>
      </w:r>
      <w:r w:rsidRPr="003B4690">
        <w:rPr>
          <w:color w:val="auto"/>
          <w:sz w:val="24"/>
        </w:rPr>
        <w:t>2012).</w:t>
      </w:r>
    </w:p>
    <w:p w14:paraId="01FEEB40" w14:textId="691DC526" w:rsidR="00D033FD" w:rsidRPr="003B4690" w:rsidRDefault="00902CAE"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fldChar w:fldCharType="begin"/>
      </w:r>
      <w:r w:rsidRPr="003B4690">
        <w:rPr>
          <w:rFonts w:asciiTheme="minorHAnsi" w:hAnsiTheme="minorHAnsi" w:cstheme="minorHAnsi"/>
          <w:color w:val="auto"/>
          <w:sz w:val="24"/>
          <w:szCs w:val="24"/>
        </w:rPr>
        <w:instrText xml:space="preserve"> ADDIN EN.REFLIST </w:instrText>
      </w:r>
      <w:r w:rsidRPr="003B4690">
        <w:rPr>
          <w:rFonts w:asciiTheme="minorHAnsi" w:hAnsiTheme="minorHAnsi" w:cstheme="minorHAnsi"/>
          <w:color w:val="auto"/>
          <w:sz w:val="24"/>
          <w:szCs w:val="24"/>
        </w:rPr>
        <w:fldChar w:fldCharType="separate"/>
      </w:r>
      <w:r w:rsidRPr="003B4690">
        <w:rPr>
          <w:rFonts w:asciiTheme="minorHAnsi" w:hAnsiTheme="minorHAnsi" w:cstheme="minorHAnsi"/>
          <w:color w:val="auto"/>
          <w:sz w:val="24"/>
          <w:szCs w:val="24"/>
        </w:rPr>
        <w:t xml:space="preserve">Hubbard, J. A., Hsu, M. S., Seldin, M. M., Binder, D. K. Expression of the Astrocyte Water Channel </w:t>
      </w:r>
      <w:r w:rsidR="000D0598" w:rsidRPr="003B4690">
        <w:rPr>
          <w:rFonts w:asciiTheme="minorHAnsi" w:hAnsiTheme="minorHAnsi" w:cstheme="minorHAnsi"/>
          <w:color w:val="auto"/>
          <w:sz w:val="24"/>
          <w:szCs w:val="24"/>
        </w:rPr>
        <w:t>Aquaporin-4</w:t>
      </w:r>
      <w:r w:rsidRPr="003B4690">
        <w:rPr>
          <w:rFonts w:asciiTheme="minorHAnsi" w:hAnsiTheme="minorHAnsi" w:cstheme="minorHAnsi"/>
          <w:color w:val="auto"/>
          <w:sz w:val="24"/>
          <w:szCs w:val="24"/>
        </w:rPr>
        <w:t xml:space="preserve"> in the Mouse Brain. </w:t>
      </w:r>
      <w:r w:rsidRPr="003B4690">
        <w:rPr>
          <w:rFonts w:asciiTheme="minorHAnsi" w:hAnsiTheme="minorHAnsi" w:cstheme="minorHAnsi"/>
          <w:i/>
          <w:color w:val="auto"/>
          <w:sz w:val="24"/>
          <w:szCs w:val="24"/>
        </w:rPr>
        <w:t>ASN Neuro</w:t>
      </w:r>
      <w:r w:rsidR="004B644B">
        <w:rPr>
          <w:rFonts w:asciiTheme="minorHAnsi" w:hAnsiTheme="minorHAnsi" w:cstheme="minorHAnsi"/>
          <w: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7</w:t>
      </w:r>
      <w:r w:rsidR="00E06F30" w:rsidRPr="003B4690">
        <w:rPr>
          <w:rFonts w:asciiTheme="minorHAnsi" w:hAnsiTheme="minorHAnsi" w:cstheme="minorHAnsi"/>
          <w:i/>
          <w:color w:val="auto"/>
          <w:sz w:val="24"/>
          <w:szCs w:val="24"/>
        </w:rPr>
        <w:t xml:space="preserve"> </w:t>
      </w:r>
      <w:r w:rsidRPr="003B4690">
        <w:rPr>
          <w:rFonts w:asciiTheme="minorHAnsi" w:hAnsiTheme="minorHAnsi" w:cstheme="minorHAnsi"/>
          <w:color w:val="auto"/>
          <w:sz w:val="24"/>
          <w:szCs w:val="24"/>
        </w:rPr>
        <w:t>(5)</w:t>
      </w:r>
      <w:r w:rsidR="004B644B">
        <w:rPr>
          <w:rFonts w:asciiTheme="minorHAnsi" w:hAnsiTheme="minorHAnsi" w:cstheme="minorHAnsi"/>
          <w:color w:val="auto"/>
          <w:sz w:val="24"/>
          <w:szCs w:val="24"/>
        </w:rPr>
        <w:t>,</w:t>
      </w:r>
      <w:r w:rsidR="00026267">
        <w:rPr>
          <w:rFonts w:asciiTheme="minorHAnsi" w:hAnsiTheme="minorHAnsi" w:cstheme="minorHAnsi"/>
          <w:color w:val="auto"/>
          <w:sz w:val="24"/>
          <w:szCs w:val="24"/>
        </w:rPr>
        <w:t xml:space="preserve"> (</w:t>
      </w:r>
      <w:r w:rsidR="00E06F30" w:rsidRPr="003B4690">
        <w:rPr>
          <w:rFonts w:asciiTheme="minorHAnsi" w:hAnsiTheme="minorHAnsi" w:cstheme="minorHAnsi"/>
          <w:color w:val="auto"/>
          <w:sz w:val="24"/>
          <w:szCs w:val="24"/>
        </w:rPr>
        <w:t>2015).</w:t>
      </w:r>
      <w:r w:rsidR="00D033FD" w:rsidRPr="003B4690">
        <w:rPr>
          <w:rFonts w:asciiTheme="minorHAnsi" w:hAnsiTheme="minorHAnsi" w:cstheme="minorHAnsi"/>
          <w:color w:val="auto"/>
          <w:sz w:val="24"/>
          <w:szCs w:val="24"/>
        </w:rPr>
        <w:t xml:space="preserve"> </w:t>
      </w:r>
    </w:p>
    <w:p w14:paraId="71E47759" w14:textId="3AE1F447" w:rsidR="00D033FD" w:rsidRPr="003B4690" w:rsidRDefault="00D033FD" w:rsidP="00026267">
      <w:pPr>
        <w:pStyle w:val="EndNoteBibliographyTitle"/>
        <w:jc w:val="both"/>
        <w:rPr>
          <w:color w:val="auto"/>
          <w:sz w:val="24"/>
        </w:rPr>
      </w:pPr>
      <w:r w:rsidRPr="003B4690">
        <w:rPr>
          <w:color w:val="auto"/>
          <w:sz w:val="24"/>
        </w:rPr>
        <w:t>Bened</w:t>
      </w:r>
      <w:r w:rsidR="008719AC" w:rsidRPr="003B4690">
        <w:rPr>
          <w:color w:val="auto"/>
          <w:sz w:val="24"/>
        </w:rPr>
        <w:t xml:space="preserve">iktsson, A. M. </w:t>
      </w:r>
      <w:r w:rsidR="00212157" w:rsidRPr="00212157">
        <w:rPr>
          <w:color w:val="auto"/>
          <w:sz w:val="24"/>
        </w:rPr>
        <w:t xml:space="preserve">et al. </w:t>
      </w:r>
      <w:r w:rsidRPr="003B4690">
        <w:rPr>
          <w:color w:val="auto"/>
          <w:sz w:val="24"/>
        </w:rPr>
        <w:t>Ballistic labeling and dynamic imaging of astrocytes in organoty</w:t>
      </w:r>
      <w:r w:rsidR="008719AC" w:rsidRPr="003B4690">
        <w:rPr>
          <w:color w:val="auto"/>
          <w:sz w:val="24"/>
        </w:rPr>
        <w:t>pic hippocampal slice cultures.</w:t>
      </w:r>
      <w:r w:rsidRPr="003B4690">
        <w:rPr>
          <w:i/>
          <w:color w:val="auto"/>
          <w:sz w:val="24"/>
        </w:rPr>
        <w:t xml:space="preserve"> J</w:t>
      </w:r>
      <w:r w:rsidR="008719AC" w:rsidRPr="003B4690">
        <w:rPr>
          <w:i/>
          <w:color w:val="auto"/>
          <w:sz w:val="24"/>
        </w:rPr>
        <w:t>ournal of</w:t>
      </w:r>
      <w:r w:rsidRPr="003B4690">
        <w:rPr>
          <w:i/>
          <w:color w:val="auto"/>
          <w:sz w:val="24"/>
        </w:rPr>
        <w:t xml:space="preserve"> Neurosci</w:t>
      </w:r>
      <w:r w:rsidR="008719AC" w:rsidRPr="003B4690">
        <w:rPr>
          <w:i/>
          <w:color w:val="auto"/>
          <w:sz w:val="24"/>
        </w:rPr>
        <w:t>ence</w:t>
      </w:r>
      <w:r w:rsidRPr="003B4690">
        <w:rPr>
          <w:i/>
          <w:color w:val="auto"/>
          <w:sz w:val="24"/>
        </w:rPr>
        <w:t xml:space="preserve"> Methods</w:t>
      </w:r>
      <w:r w:rsidR="004B644B">
        <w:rPr>
          <w:i/>
          <w:color w:val="auto"/>
          <w:sz w:val="24"/>
        </w:rPr>
        <w:t>.</w:t>
      </w:r>
      <w:r w:rsidRPr="003B4690">
        <w:rPr>
          <w:color w:val="auto"/>
          <w:sz w:val="24"/>
        </w:rPr>
        <w:t xml:space="preserve"> </w:t>
      </w:r>
      <w:r w:rsidRPr="003B4690">
        <w:rPr>
          <w:b/>
          <w:bCs/>
          <w:color w:val="auto"/>
          <w:sz w:val="24"/>
        </w:rPr>
        <w:t>141</w:t>
      </w:r>
      <w:r w:rsidR="008719AC" w:rsidRPr="003B4690">
        <w:rPr>
          <w:b/>
          <w:bCs/>
          <w:color w:val="auto"/>
          <w:sz w:val="24"/>
        </w:rPr>
        <w:t xml:space="preserve"> </w:t>
      </w:r>
      <w:r w:rsidR="008719AC" w:rsidRPr="003B4690">
        <w:rPr>
          <w:color w:val="auto"/>
          <w:sz w:val="24"/>
        </w:rPr>
        <w:t xml:space="preserve">(1), </w:t>
      </w:r>
      <w:r w:rsidRPr="003B4690">
        <w:rPr>
          <w:color w:val="auto"/>
          <w:sz w:val="24"/>
        </w:rPr>
        <w:t>41-53</w:t>
      </w:r>
      <w:r w:rsidR="00026267">
        <w:rPr>
          <w:color w:val="auto"/>
          <w:sz w:val="24"/>
        </w:rPr>
        <w:t xml:space="preserve"> (</w:t>
      </w:r>
      <w:r w:rsidR="008719AC" w:rsidRPr="003B4690">
        <w:rPr>
          <w:color w:val="auto"/>
          <w:sz w:val="24"/>
        </w:rPr>
        <w:t>2005).</w:t>
      </w:r>
      <w:r w:rsidR="009E78F5" w:rsidRPr="003B4690">
        <w:rPr>
          <w:color w:val="auto"/>
          <w:sz w:val="24"/>
        </w:rPr>
        <w:t xml:space="preserve"> </w:t>
      </w:r>
    </w:p>
    <w:p w14:paraId="09671508" w14:textId="09774221" w:rsidR="009F1DF3" w:rsidRPr="003B4690" w:rsidRDefault="009F1DF3" w:rsidP="00026267">
      <w:pPr>
        <w:pStyle w:val="EndNoteBibliographyTitle"/>
        <w:jc w:val="both"/>
        <w:rPr>
          <w:color w:val="auto"/>
          <w:sz w:val="24"/>
        </w:rPr>
      </w:pPr>
      <w:r w:rsidRPr="003B4690">
        <w:rPr>
          <w:color w:val="auto"/>
          <w:sz w:val="24"/>
        </w:rPr>
        <w:t xml:space="preserve">Fouquet, C. </w:t>
      </w:r>
      <w:r w:rsidR="00212157" w:rsidRPr="00212157">
        <w:rPr>
          <w:color w:val="auto"/>
          <w:sz w:val="24"/>
        </w:rPr>
        <w:t xml:space="preserve">et al. </w:t>
      </w:r>
      <w:r w:rsidRPr="003B4690">
        <w:rPr>
          <w:color w:val="auto"/>
          <w:sz w:val="24"/>
        </w:rPr>
        <w:t xml:space="preserve">Improving axial resolution in confocal microscopy with new high refractive index mounting media. </w:t>
      </w:r>
      <w:r w:rsidRPr="003B4690">
        <w:rPr>
          <w:i/>
          <w:color w:val="auto"/>
          <w:sz w:val="24"/>
        </w:rPr>
        <w:t>PLoS O</w:t>
      </w:r>
      <w:r w:rsidR="004B644B">
        <w:rPr>
          <w:i/>
          <w:color w:val="auto"/>
          <w:sz w:val="24"/>
        </w:rPr>
        <w:t>NE.</w:t>
      </w:r>
      <w:r w:rsidRPr="003B4690">
        <w:rPr>
          <w:color w:val="auto"/>
          <w:sz w:val="24"/>
        </w:rPr>
        <w:t xml:space="preserve"> </w:t>
      </w:r>
      <w:r w:rsidRPr="003B4690">
        <w:rPr>
          <w:b/>
          <w:bCs/>
          <w:color w:val="auto"/>
          <w:sz w:val="24"/>
        </w:rPr>
        <w:t xml:space="preserve">10 </w:t>
      </w:r>
      <w:r w:rsidRPr="003B4690">
        <w:rPr>
          <w:color w:val="auto"/>
          <w:sz w:val="24"/>
        </w:rPr>
        <w:t>(3), e0121096</w:t>
      </w:r>
      <w:r w:rsidR="00026267">
        <w:rPr>
          <w:color w:val="auto"/>
          <w:sz w:val="24"/>
        </w:rPr>
        <w:t xml:space="preserve"> (</w:t>
      </w:r>
      <w:r w:rsidRPr="003B4690">
        <w:rPr>
          <w:color w:val="auto"/>
          <w:sz w:val="24"/>
        </w:rPr>
        <w:t>2015).</w:t>
      </w:r>
    </w:p>
    <w:p w14:paraId="70B44154" w14:textId="46AA722E" w:rsidR="000252F5" w:rsidRPr="003B4690" w:rsidRDefault="000252F5"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Luna, G.</w:t>
      </w:r>
      <w:r w:rsidR="005A0A25">
        <w:rPr>
          <w:rFonts w:asciiTheme="minorHAnsi" w:hAnsiTheme="minorHAnsi" w:cstheme="minorHAnsi"/>
          <w:color w:val="auto"/>
          <w:sz w:val="24"/>
          <w:szCs w:val="24"/>
        </w:rPr>
        <w:t xml:space="preserve"> </w:t>
      </w:r>
      <w:r w:rsidR="00212157" w:rsidRPr="00212157">
        <w:rPr>
          <w:rFonts w:asciiTheme="minorHAnsi" w:hAnsiTheme="minorHAnsi" w:cstheme="minorHAnsi"/>
          <w:color w:val="auto"/>
          <w:sz w:val="24"/>
          <w:szCs w:val="24"/>
        </w:rPr>
        <w:t xml:space="preserve">et al. </w:t>
      </w:r>
      <w:r w:rsidRPr="003B4690">
        <w:rPr>
          <w:rFonts w:asciiTheme="minorHAnsi" w:hAnsiTheme="minorHAnsi" w:cstheme="minorHAnsi"/>
          <w:color w:val="auto"/>
          <w:sz w:val="24"/>
          <w:szCs w:val="24"/>
        </w:rPr>
        <w:t xml:space="preserve">Astrocyte structural reactivity and plasticity in models of retinal detachment. </w:t>
      </w:r>
      <w:r w:rsidRPr="003B4690">
        <w:rPr>
          <w:rFonts w:asciiTheme="minorHAnsi" w:hAnsiTheme="minorHAnsi" w:cstheme="minorHAnsi"/>
          <w:i/>
          <w:color w:val="auto"/>
          <w:sz w:val="24"/>
          <w:szCs w:val="24"/>
        </w:rPr>
        <w:t>Experimental Eye Research</w:t>
      </w:r>
      <w:r w:rsidR="005A0A25">
        <w:rPr>
          <w:rFonts w:asciiTheme="minorHAnsi" w:hAnsiTheme="minorHAnsi" w:cstheme="minorHAnsi"/>
          <w: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150</w:t>
      </w:r>
      <w:r w:rsidR="00136B43" w:rsidRPr="003B4690">
        <w:rPr>
          <w:rFonts w:asciiTheme="minorHAnsi" w:hAnsiTheme="minorHAnsi" w:cstheme="minorHAnsi"/>
          <w:color w:val="auto"/>
          <w:sz w:val="24"/>
          <w:szCs w:val="24"/>
        </w:rPr>
        <w:t>,</w:t>
      </w:r>
      <w:r w:rsidRPr="003B4690">
        <w:rPr>
          <w:rFonts w:asciiTheme="minorHAnsi" w:hAnsiTheme="minorHAnsi" w:cstheme="minorHAnsi"/>
          <w:color w:val="auto"/>
          <w:sz w:val="24"/>
          <w:szCs w:val="24"/>
        </w:rPr>
        <w:t xml:space="preserve"> 4-21</w:t>
      </w:r>
      <w:r w:rsidR="00026267">
        <w:rPr>
          <w:rFonts w:asciiTheme="minorHAnsi" w:hAnsiTheme="minorHAnsi" w:cstheme="minorHAnsi"/>
          <w:color w:val="auto"/>
          <w:sz w:val="24"/>
          <w:szCs w:val="24"/>
        </w:rPr>
        <w:t xml:space="preserve"> (</w:t>
      </w:r>
      <w:r w:rsidRPr="003B4690">
        <w:rPr>
          <w:rFonts w:asciiTheme="minorHAnsi" w:hAnsiTheme="minorHAnsi" w:cstheme="minorHAnsi"/>
          <w:color w:val="auto"/>
          <w:sz w:val="24"/>
          <w:szCs w:val="24"/>
        </w:rPr>
        <w:t>2016).</w:t>
      </w:r>
    </w:p>
    <w:p w14:paraId="50442F44" w14:textId="3EB643F3" w:rsidR="000252F5" w:rsidRPr="003B4690" w:rsidRDefault="000252F5"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Octeau, J. C.</w:t>
      </w:r>
      <w:r w:rsidR="005A0A25">
        <w:rPr>
          <w:rFonts w:asciiTheme="minorHAnsi" w:hAnsiTheme="minorHAnsi" w:cstheme="minorHAnsi"/>
          <w:color w:val="auto"/>
          <w:sz w:val="24"/>
          <w:szCs w:val="24"/>
        </w:rPr>
        <w:t xml:space="preserve"> </w:t>
      </w:r>
      <w:r w:rsidR="00212157" w:rsidRPr="00212157">
        <w:rPr>
          <w:rFonts w:asciiTheme="minorHAnsi" w:hAnsiTheme="minorHAnsi" w:cstheme="minorHAnsi"/>
          <w:color w:val="auto"/>
          <w:sz w:val="24"/>
          <w:szCs w:val="24"/>
        </w:rPr>
        <w:t xml:space="preserve">et al. </w:t>
      </w:r>
      <w:r w:rsidRPr="003B4690">
        <w:rPr>
          <w:rFonts w:asciiTheme="minorHAnsi" w:hAnsiTheme="minorHAnsi" w:cstheme="minorHAnsi"/>
          <w:color w:val="auto"/>
          <w:sz w:val="24"/>
          <w:szCs w:val="24"/>
        </w:rPr>
        <w:t xml:space="preserve">An Optical Neuron-Astrocyte Proximity Assay at Synaptic Distance Scales. </w:t>
      </w:r>
      <w:r w:rsidRPr="003B4690">
        <w:rPr>
          <w:rFonts w:asciiTheme="minorHAnsi" w:hAnsiTheme="minorHAnsi" w:cstheme="minorHAnsi"/>
          <w:i/>
          <w:color w:val="auto"/>
          <w:sz w:val="24"/>
          <w:szCs w:val="24"/>
        </w:rPr>
        <w:t>Neuron</w:t>
      </w:r>
      <w:r w:rsidR="005A0A25">
        <w:rPr>
          <w:rFonts w:asciiTheme="minorHAnsi" w:hAnsiTheme="minorHAnsi" w:cstheme="minorHAnsi"/>
          <w:i/>
          <w:color w:val="auto"/>
          <w:sz w:val="24"/>
          <w:szCs w:val="24"/>
        </w:rPr>
        <w:t>.</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98</w:t>
      </w:r>
      <w:r w:rsidRPr="003B4690">
        <w:rPr>
          <w:rFonts w:asciiTheme="minorHAnsi" w:hAnsiTheme="minorHAnsi" w:cstheme="minorHAnsi"/>
          <w:i/>
          <w:color w:val="auto"/>
          <w:sz w:val="24"/>
          <w:szCs w:val="24"/>
        </w:rPr>
        <w:t xml:space="preserve"> </w:t>
      </w:r>
      <w:r w:rsidRPr="003B4690">
        <w:rPr>
          <w:rFonts w:asciiTheme="minorHAnsi" w:hAnsiTheme="minorHAnsi" w:cstheme="minorHAnsi"/>
          <w:color w:val="auto"/>
          <w:sz w:val="24"/>
          <w:szCs w:val="24"/>
        </w:rPr>
        <w:t>(1), 49-66</w:t>
      </w:r>
      <w:r w:rsidR="00026267">
        <w:rPr>
          <w:rFonts w:asciiTheme="minorHAnsi" w:hAnsiTheme="minorHAnsi" w:cstheme="minorHAnsi"/>
          <w:color w:val="auto"/>
          <w:sz w:val="24"/>
          <w:szCs w:val="24"/>
        </w:rPr>
        <w:t xml:space="preserve"> (</w:t>
      </w:r>
      <w:r w:rsidRPr="003B4690">
        <w:rPr>
          <w:rFonts w:asciiTheme="minorHAnsi" w:hAnsiTheme="minorHAnsi" w:cstheme="minorHAnsi"/>
          <w:color w:val="auto"/>
          <w:sz w:val="24"/>
          <w:szCs w:val="24"/>
        </w:rPr>
        <w:t>2018).</w:t>
      </w:r>
    </w:p>
    <w:p w14:paraId="4B12D0D9" w14:textId="12CC402A" w:rsidR="000252F5" w:rsidRPr="003B4690" w:rsidRDefault="000252F5" w:rsidP="00026267">
      <w:pPr>
        <w:pStyle w:val="EndNoteBibliography"/>
        <w:numPr>
          <w:ilvl w:val="0"/>
          <w:numId w:val="11"/>
        </w:numPr>
        <w:spacing w:after="0"/>
        <w:jc w:val="both"/>
        <w:rPr>
          <w:rFonts w:asciiTheme="minorHAnsi" w:hAnsiTheme="minorHAnsi" w:cstheme="minorHAnsi"/>
          <w:color w:val="auto"/>
          <w:sz w:val="24"/>
          <w:szCs w:val="24"/>
        </w:rPr>
      </w:pPr>
      <w:r w:rsidRPr="003B4690">
        <w:rPr>
          <w:rFonts w:asciiTheme="minorHAnsi" w:hAnsiTheme="minorHAnsi" w:cstheme="minorHAnsi"/>
          <w:color w:val="auto"/>
          <w:sz w:val="24"/>
          <w:szCs w:val="24"/>
        </w:rPr>
        <w:t>Sosunov, A. A.</w:t>
      </w:r>
      <w:r w:rsidR="005A0A25">
        <w:rPr>
          <w:rFonts w:asciiTheme="minorHAnsi" w:hAnsiTheme="minorHAnsi" w:cstheme="minorHAnsi"/>
          <w:color w:val="auto"/>
          <w:sz w:val="24"/>
          <w:szCs w:val="24"/>
        </w:rPr>
        <w:t xml:space="preserve"> </w:t>
      </w:r>
      <w:r w:rsidR="00212157" w:rsidRPr="00212157">
        <w:rPr>
          <w:rFonts w:asciiTheme="minorHAnsi" w:hAnsiTheme="minorHAnsi" w:cstheme="minorHAnsi"/>
          <w:color w:val="auto"/>
          <w:sz w:val="24"/>
          <w:szCs w:val="24"/>
        </w:rPr>
        <w:t xml:space="preserve">et al. </w:t>
      </w:r>
      <w:r w:rsidRPr="003B4690">
        <w:rPr>
          <w:rFonts w:asciiTheme="minorHAnsi" w:hAnsiTheme="minorHAnsi" w:cstheme="minorHAnsi"/>
          <w:color w:val="auto"/>
          <w:sz w:val="24"/>
          <w:szCs w:val="24"/>
        </w:rPr>
        <w:t xml:space="preserve">Phenotypic heterogeneity and plasticity of isocortical and hippocampal astrocytes in the human brain. </w:t>
      </w:r>
      <w:r w:rsidRPr="003B4690">
        <w:rPr>
          <w:rFonts w:asciiTheme="minorHAnsi" w:hAnsiTheme="minorHAnsi" w:cstheme="minorHAnsi"/>
          <w:i/>
          <w:color w:val="auto"/>
          <w:sz w:val="24"/>
          <w:szCs w:val="24"/>
        </w:rPr>
        <w:t>J</w:t>
      </w:r>
      <w:r w:rsidR="005A0A25" w:rsidRPr="005A0A25">
        <w:rPr>
          <w:rFonts w:asciiTheme="minorHAnsi" w:hAnsiTheme="minorHAnsi" w:cstheme="minorHAnsi"/>
          <w:i/>
          <w:color w:val="auto"/>
          <w:sz w:val="24"/>
          <w:szCs w:val="24"/>
        </w:rPr>
        <w:t>ournal of Neuroscienc</w:t>
      </w:r>
      <w:r w:rsidR="005A0A25">
        <w:rPr>
          <w:rFonts w:asciiTheme="minorHAnsi" w:hAnsiTheme="minorHAnsi" w:cstheme="minorHAnsi"/>
          <w:i/>
          <w:color w:val="auto"/>
          <w:sz w:val="24"/>
          <w:szCs w:val="24"/>
        </w:rPr>
        <w:t>e.</w:t>
      </w:r>
      <w:r w:rsidRPr="003B4690">
        <w:rPr>
          <w:rFonts w:asciiTheme="minorHAnsi" w:hAnsiTheme="minorHAnsi" w:cstheme="minorHAnsi"/>
          <w:i/>
          <w:color w:val="auto"/>
          <w:sz w:val="24"/>
          <w:szCs w:val="24"/>
        </w:rPr>
        <w:t xml:space="preserve"> </w:t>
      </w:r>
      <w:r w:rsidRPr="003B4690">
        <w:rPr>
          <w:rFonts w:asciiTheme="minorHAnsi" w:hAnsiTheme="minorHAnsi" w:cstheme="minorHAnsi"/>
          <w:b/>
          <w:color w:val="auto"/>
          <w:sz w:val="24"/>
          <w:szCs w:val="24"/>
        </w:rPr>
        <w:t>34</w:t>
      </w:r>
      <w:r w:rsidRPr="003B4690">
        <w:rPr>
          <w:rFonts w:asciiTheme="minorHAnsi" w:hAnsiTheme="minorHAnsi" w:cstheme="minorHAnsi"/>
          <w:color w:val="auto"/>
          <w:sz w:val="24"/>
          <w:szCs w:val="24"/>
        </w:rPr>
        <w:t xml:space="preserve"> (6), 2285-2298</w:t>
      </w:r>
      <w:r w:rsidR="00026267">
        <w:rPr>
          <w:rFonts w:asciiTheme="minorHAnsi" w:hAnsiTheme="minorHAnsi" w:cstheme="minorHAnsi"/>
          <w:color w:val="auto"/>
          <w:sz w:val="24"/>
          <w:szCs w:val="24"/>
        </w:rPr>
        <w:t xml:space="preserve"> (</w:t>
      </w:r>
      <w:r w:rsidRPr="003B4690">
        <w:rPr>
          <w:rFonts w:asciiTheme="minorHAnsi" w:hAnsiTheme="minorHAnsi" w:cstheme="minorHAnsi"/>
          <w:color w:val="auto"/>
          <w:sz w:val="24"/>
          <w:szCs w:val="24"/>
        </w:rPr>
        <w:t>2014).</w:t>
      </w:r>
    </w:p>
    <w:p w14:paraId="275B57BD" w14:textId="10BD7FD5" w:rsidR="009E78F5" w:rsidRPr="003B4690" w:rsidRDefault="000252F5" w:rsidP="00026267">
      <w:pPr>
        <w:pStyle w:val="EndNoteBibliographyTitle"/>
        <w:jc w:val="both"/>
        <w:rPr>
          <w:color w:val="auto"/>
          <w:sz w:val="24"/>
        </w:rPr>
      </w:pPr>
      <w:r w:rsidRPr="003B4690">
        <w:rPr>
          <w:color w:val="auto"/>
          <w:sz w:val="24"/>
        </w:rPr>
        <w:t>Park, Y. M.</w:t>
      </w:r>
      <w:r w:rsidR="005A0A25">
        <w:rPr>
          <w:color w:val="auto"/>
          <w:sz w:val="24"/>
        </w:rPr>
        <w:t xml:space="preserve"> </w:t>
      </w:r>
      <w:r w:rsidR="00212157" w:rsidRPr="00212157">
        <w:rPr>
          <w:color w:val="auto"/>
          <w:sz w:val="24"/>
        </w:rPr>
        <w:t xml:space="preserve">et al. </w:t>
      </w:r>
      <w:r w:rsidRPr="003B4690">
        <w:rPr>
          <w:color w:val="auto"/>
          <w:sz w:val="24"/>
        </w:rPr>
        <w:t>Astrocyte Specificity and Coverage of hGFAP-CreERT2 [Tg(GFAP-Cre/ERT2)13Kdmc] Mouse Line in Various Brain Regions.</w:t>
      </w:r>
      <w:r w:rsidRPr="003B4690">
        <w:rPr>
          <w:i/>
          <w:color w:val="auto"/>
          <w:sz w:val="24"/>
        </w:rPr>
        <w:t xml:space="preserve"> Experimental Neurobiology</w:t>
      </w:r>
      <w:r w:rsidR="005A0A25">
        <w:rPr>
          <w:i/>
          <w:color w:val="auto"/>
          <w:sz w:val="24"/>
        </w:rPr>
        <w:t>.</w:t>
      </w:r>
      <w:r w:rsidRPr="003B4690">
        <w:rPr>
          <w:i/>
          <w:color w:val="auto"/>
          <w:sz w:val="24"/>
        </w:rPr>
        <w:t xml:space="preserve"> </w:t>
      </w:r>
      <w:r w:rsidRPr="003B4690">
        <w:rPr>
          <w:b/>
          <w:bCs/>
          <w:color w:val="auto"/>
          <w:sz w:val="24"/>
        </w:rPr>
        <w:t xml:space="preserve">27 </w:t>
      </w:r>
      <w:r w:rsidRPr="003B4690">
        <w:rPr>
          <w:color w:val="auto"/>
          <w:sz w:val="24"/>
        </w:rPr>
        <w:t>(6), 508-525</w:t>
      </w:r>
      <w:r w:rsidR="00026267">
        <w:rPr>
          <w:color w:val="auto"/>
          <w:sz w:val="24"/>
        </w:rPr>
        <w:t xml:space="preserve"> (</w:t>
      </w:r>
      <w:r w:rsidRPr="003B4690">
        <w:rPr>
          <w:color w:val="auto"/>
          <w:sz w:val="24"/>
        </w:rPr>
        <w:t>2018).</w:t>
      </w:r>
    </w:p>
    <w:p w14:paraId="06B63602" w14:textId="698D5BC2" w:rsidR="009E78F5" w:rsidRPr="003B4690" w:rsidRDefault="009E78F5" w:rsidP="00026267">
      <w:pPr>
        <w:pStyle w:val="EndNoteBibliographyTitle"/>
        <w:jc w:val="both"/>
        <w:rPr>
          <w:color w:val="auto"/>
          <w:sz w:val="24"/>
        </w:rPr>
      </w:pPr>
      <w:r w:rsidRPr="003B4690">
        <w:rPr>
          <w:color w:val="auto"/>
          <w:sz w:val="24"/>
        </w:rPr>
        <w:t xml:space="preserve">Koeppen, J. </w:t>
      </w:r>
      <w:r w:rsidR="00212157" w:rsidRPr="00212157">
        <w:rPr>
          <w:color w:val="auto"/>
          <w:sz w:val="24"/>
        </w:rPr>
        <w:t xml:space="preserve">et al. </w:t>
      </w:r>
      <w:r w:rsidRPr="003B4690">
        <w:rPr>
          <w:color w:val="auto"/>
          <w:sz w:val="24"/>
        </w:rPr>
        <w:t xml:space="preserve">Functional Consequences of Synapse Remodeling Following Astrocyte-Specific Regulation of Ephrin-B1 in the Adult Hippocampus. </w:t>
      </w:r>
      <w:r w:rsidRPr="003B4690">
        <w:rPr>
          <w:i/>
          <w:color w:val="auto"/>
          <w:sz w:val="24"/>
        </w:rPr>
        <w:t>Journal of Neuroscience</w:t>
      </w:r>
      <w:r w:rsidR="005A0A25">
        <w:rPr>
          <w:i/>
          <w:color w:val="auto"/>
          <w:sz w:val="24"/>
        </w:rPr>
        <w:t>.</w:t>
      </w:r>
      <w:r w:rsidRPr="003B4690">
        <w:rPr>
          <w:color w:val="auto"/>
          <w:sz w:val="24"/>
        </w:rPr>
        <w:t xml:space="preserve"> </w:t>
      </w:r>
      <w:r w:rsidRPr="003B4690">
        <w:rPr>
          <w:b/>
          <w:bCs/>
          <w:color w:val="auto"/>
          <w:sz w:val="24"/>
        </w:rPr>
        <w:t xml:space="preserve">38 </w:t>
      </w:r>
      <w:r w:rsidRPr="003B4690">
        <w:rPr>
          <w:color w:val="auto"/>
          <w:sz w:val="24"/>
        </w:rPr>
        <w:t>(25), 5710-5726</w:t>
      </w:r>
      <w:r w:rsidR="00026267">
        <w:rPr>
          <w:color w:val="auto"/>
          <w:sz w:val="24"/>
        </w:rPr>
        <w:t xml:space="preserve"> (</w:t>
      </w:r>
      <w:r w:rsidRPr="003B4690">
        <w:rPr>
          <w:color w:val="auto"/>
          <w:sz w:val="24"/>
        </w:rPr>
        <w:t>2018).</w:t>
      </w:r>
    </w:p>
    <w:p w14:paraId="0FAE9561" w14:textId="04DB0B3B" w:rsidR="00D033FD" w:rsidRPr="003B4690" w:rsidRDefault="00D033FD" w:rsidP="00026267">
      <w:pPr>
        <w:pStyle w:val="EndNoteBibliographyTitle"/>
        <w:jc w:val="both"/>
        <w:rPr>
          <w:color w:val="auto"/>
          <w:sz w:val="24"/>
        </w:rPr>
      </w:pPr>
      <w:r w:rsidRPr="003B4690">
        <w:rPr>
          <w:color w:val="auto"/>
          <w:sz w:val="24"/>
        </w:rPr>
        <w:t>Jeffer</w:t>
      </w:r>
      <w:r w:rsidR="008719AC" w:rsidRPr="003B4690">
        <w:rPr>
          <w:color w:val="auto"/>
          <w:sz w:val="24"/>
        </w:rPr>
        <w:t>is, G. S.</w:t>
      </w:r>
      <w:r w:rsidR="005A0A25">
        <w:rPr>
          <w:color w:val="auto"/>
          <w:sz w:val="24"/>
        </w:rPr>
        <w:t>,</w:t>
      </w:r>
      <w:r w:rsidR="008719AC" w:rsidRPr="003B4690">
        <w:rPr>
          <w:color w:val="auto"/>
          <w:sz w:val="24"/>
        </w:rPr>
        <w:t xml:space="preserve"> Livet</w:t>
      </w:r>
      <w:r w:rsidR="005A0A25">
        <w:rPr>
          <w:color w:val="auto"/>
          <w:sz w:val="24"/>
        </w:rPr>
        <w:t xml:space="preserve">, </w:t>
      </w:r>
      <w:r w:rsidR="005A0A25" w:rsidRPr="003B4690">
        <w:rPr>
          <w:color w:val="auto"/>
          <w:sz w:val="24"/>
        </w:rPr>
        <w:t>J.</w:t>
      </w:r>
      <w:r w:rsidR="008719AC" w:rsidRPr="003B4690">
        <w:rPr>
          <w:color w:val="auto"/>
          <w:sz w:val="24"/>
        </w:rPr>
        <w:t xml:space="preserve"> </w:t>
      </w:r>
      <w:r w:rsidRPr="003B4690">
        <w:rPr>
          <w:color w:val="auto"/>
          <w:sz w:val="24"/>
        </w:rPr>
        <w:t xml:space="preserve">Sparse and </w:t>
      </w:r>
      <w:r w:rsidR="008719AC" w:rsidRPr="003B4690">
        <w:rPr>
          <w:color w:val="auto"/>
          <w:sz w:val="24"/>
        </w:rPr>
        <w:t>combinatorial neuron labelling.</w:t>
      </w:r>
      <w:r w:rsidRPr="003B4690">
        <w:rPr>
          <w:color w:val="auto"/>
          <w:sz w:val="24"/>
        </w:rPr>
        <w:t xml:space="preserve"> </w:t>
      </w:r>
      <w:r w:rsidRPr="003B4690">
        <w:rPr>
          <w:i/>
          <w:color w:val="auto"/>
          <w:sz w:val="24"/>
        </w:rPr>
        <w:t>Curr</w:t>
      </w:r>
      <w:r w:rsidR="008719AC" w:rsidRPr="003B4690">
        <w:rPr>
          <w:i/>
          <w:color w:val="auto"/>
          <w:sz w:val="24"/>
        </w:rPr>
        <w:t>ent</w:t>
      </w:r>
      <w:r w:rsidRPr="003B4690">
        <w:rPr>
          <w:i/>
          <w:color w:val="auto"/>
          <w:sz w:val="24"/>
        </w:rPr>
        <w:t xml:space="preserve"> Opin</w:t>
      </w:r>
      <w:r w:rsidR="008719AC" w:rsidRPr="003B4690">
        <w:rPr>
          <w:i/>
          <w:color w:val="auto"/>
          <w:sz w:val="24"/>
        </w:rPr>
        <w:t>ion in</w:t>
      </w:r>
      <w:r w:rsidRPr="003B4690">
        <w:rPr>
          <w:i/>
          <w:color w:val="auto"/>
          <w:sz w:val="24"/>
        </w:rPr>
        <w:t xml:space="preserve"> Neurobiol</w:t>
      </w:r>
      <w:r w:rsidR="008719AC" w:rsidRPr="003B4690">
        <w:rPr>
          <w:i/>
          <w:color w:val="auto"/>
          <w:sz w:val="24"/>
        </w:rPr>
        <w:t>ogy</w:t>
      </w:r>
      <w:r w:rsidR="00BA335E">
        <w:rPr>
          <w:i/>
          <w:color w:val="auto"/>
          <w:sz w:val="24"/>
        </w:rPr>
        <w:t>.</w:t>
      </w:r>
      <w:r w:rsidRPr="003B4690">
        <w:rPr>
          <w:color w:val="auto"/>
          <w:sz w:val="24"/>
        </w:rPr>
        <w:t xml:space="preserve"> </w:t>
      </w:r>
      <w:r w:rsidRPr="003B4690">
        <w:rPr>
          <w:b/>
          <w:bCs/>
          <w:color w:val="auto"/>
          <w:sz w:val="24"/>
        </w:rPr>
        <w:t>22</w:t>
      </w:r>
      <w:r w:rsidR="008719AC" w:rsidRPr="003B4690">
        <w:rPr>
          <w:b/>
          <w:bCs/>
          <w:color w:val="auto"/>
          <w:sz w:val="24"/>
        </w:rPr>
        <w:t xml:space="preserve"> </w:t>
      </w:r>
      <w:r w:rsidR="008719AC" w:rsidRPr="003B4690">
        <w:rPr>
          <w:color w:val="auto"/>
          <w:sz w:val="24"/>
        </w:rPr>
        <w:t>(1),</w:t>
      </w:r>
      <w:r w:rsidRPr="003B4690">
        <w:rPr>
          <w:color w:val="auto"/>
          <w:sz w:val="24"/>
        </w:rPr>
        <w:t xml:space="preserve"> 101-110</w:t>
      </w:r>
      <w:r w:rsidR="00026267">
        <w:rPr>
          <w:color w:val="auto"/>
          <w:sz w:val="24"/>
        </w:rPr>
        <w:t xml:space="preserve"> (</w:t>
      </w:r>
      <w:r w:rsidR="008719AC" w:rsidRPr="003B4690">
        <w:rPr>
          <w:color w:val="auto"/>
          <w:sz w:val="24"/>
        </w:rPr>
        <w:t>2012).</w:t>
      </w:r>
    </w:p>
    <w:p w14:paraId="1A751B4B" w14:textId="60A4523E" w:rsidR="00D033FD" w:rsidRPr="003B4690" w:rsidRDefault="00D033FD" w:rsidP="00026267">
      <w:pPr>
        <w:pStyle w:val="EndNoteBibliographyTitle"/>
        <w:jc w:val="both"/>
        <w:rPr>
          <w:color w:val="auto"/>
          <w:sz w:val="24"/>
        </w:rPr>
      </w:pPr>
      <w:r w:rsidRPr="003B4690">
        <w:rPr>
          <w:color w:val="auto"/>
          <w:sz w:val="24"/>
        </w:rPr>
        <w:t>Lanjak</w:t>
      </w:r>
      <w:r w:rsidR="008719AC" w:rsidRPr="003B4690">
        <w:rPr>
          <w:color w:val="auto"/>
          <w:sz w:val="24"/>
        </w:rPr>
        <w:t xml:space="preserve">ornsiripan, D. </w:t>
      </w:r>
      <w:r w:rsidR="00212157" w:rsidRPr="00212157">
        <w:rPr>
          <w:color w:val="auto"/>
          <w:sz w:val="24"/>
        </w:rPr>
        <w:t xml:space="preserve">et al. </w:t>
      </w:r>
      <w:r w:rsidRPr="003B4690">
        <w:rPr>
          <w:color w:val="auto"/>
          <w:sz w:val="24"/>
        </w:rPr>
        <w:t>Layer-specific morphological and molecular differences in neocortical astrocytes and their</w:t>
      </w:r>
      <w:r w:rsidR="008719AC" w:rsidRPr="003B4690">
        <w:rPr>
          <w:color w:val="auto"/>
          <w:sz w:val="24"/>
        </w:rPr>
        <w:t xml:space="preserve"> dependence on neuronal layers.</w:t>
      </w:r>
      <w:r w:rsidRPr="003B4690">
        <w:rPr>
          <w:color w:val="auto"/>
          <w:sz w:val="24"/>
        </w:rPr>
        <w:t xml:space="preserve"> </w:t>
      </w:r>
      <w:r w:rsidRPr="003B4690">
        <w:rPr>
          <w:i/>
          <w:color w:val="auto"/>
          <w:sz w:val="24"/>
        </w:rPr>
        <w:t>Nat</w:t>
      </w:r>
      <w:r w:rsidR="008719AC" w:rsidRPr="003B4690">
        <w:rPr>
          <w:i/>
          <w:color w:val="auto"/>
          <w:sz w:val="24"/>
        </w:rPr>
        <w:t>ure</w:t>
      </w:r>
      <w:r w:rsidRPr="003B4690">
        <w:rPr>
          <w:i/>
          <w:color w:val="auto"/>
          <w:sz w:val="24"/>
        </w:rPr>
        <w:t xml:space="preserve"> Commun</w:t>
      </w:r>
      <w:r w:rsidR="008719AC" w:rsidRPr="003B4690">
        <w:rPr>
          <w:i/>
          <w:color w:val="auto"/>
          <w:sz w:val="24"/>
        </w:rPr>
        <w:t>ications</w:t>
      </w:r>
      <w:r w:rsidR="00BA335E">
        <w:rPr>
          <w:i/>
          <w:color w:val="auto"/>
          <w:sz w:val="24"/>
        </w:rPr>
        <w:t>.</w:t>
      </w:r>
      <w:r w:rsidRPr="003B4690">
        <w:rPr>
          <w:color w:val="auto"/>
          <w:sz w:val="24"/>
        </w:rPr>
        <w:t xml:space="preserve"> </w:t>
      </w:r>
      <w:r w:rsidRPr="003B4690">
        <w:rPr>
          <w:b/>
          <w:bCs/>
          <w:color w:val="auto"/>
          <w:sz w:val="24"/>
        </w:rPr>
        <w:t>9</w:t>
      </w:r>
      <w:r w:rsidR="008719AC" w:rsidRPr="003B4690">
        <w:rPr>
          <w:b/>
          <w:bCs/>
          <w:color w:val="auto"/>
          <w:sz w:val="24"/>
        </w:rPr>
        <w:t xml:space="preserve"> </w:t>
      </w:r>
      <w:r w:rsidR="008719AC" w:rsidRPr="003B4690">
        <w:rPr>
          <w:color w:val="auto"/>
          <w:sz w:val="24"/>
        </w:rPr>
        <w:t>(1),</w:t>
      </w:r>
      <w:r w:rsidRPr="003B4690">
        <w:rPr>
          <w:color w:val="auto"/>
          <w:sz w:val="24"/>
        </w:rPr>
        <w:t xml:space="preserve"> 1623</w:t>
      </w:r>
      <w:r w:rsidR="00026267">
        <w:rPr>
          <w:color w:val="auto"/>
          <w:sz w:val="24"/>
        </w:rPr>
        <w:t xml:space="preserve"> (</w:t>
      </w:r>
      <w:r w:rsidR="008719AC" w:rsidRPr="003B4690">
        <w:rPr>
          <w:color w:val="auto"/>
          <w:sz w:val="24"/>
        </w:rPr>
        <w:t>2018).</w:t>
      </w:r>
    </w:p>
    <w:p w14:paraId="12F98934" w14:textId="47D494A5" w:rsidR="00D033FD" w:rsidRPr="003B4690" w:rsidRDefault="00D033FD" w:rsidP="00026267">
      <w:pPr>
        <w:pStyle w:val="EndNoteBibliography"/>
        <w:spacing w:after="0"/>
        <w:jc w:val="both"/>
        <w:rPr>
          <w:rFonts w:asciiTheme="minorHAnsi" w:hAnsiTheme="minorHAnsi" w:cstheme="minorHAnsi"/>
          <w:color w:val="auto"/>
          <w:sz w:val="24"/>
          <w:szCs w:val="24"/>
        </w:rPr>
      </w:pPr>
    </w:p>
    <w:p w14:paraId="1DF13840" w14:textId="4F88F9C9" w:rsidR="004B12A6" w:rsidRPr="003B4690" w:rsidRDefault="00902CAE" w:rsidP="00026267">
      <w:pPr>
        <w:pStyle w:val="EndNoteBibliographyTitle"/>
        <w:numPr>
          <w:ilvl w:val="0"/>
          <w:numId w:val="0"/>
        </w:numPr>
        <w:tabs>
          <w:tab w:val="left" w:pos="1600"/>
        </w:tabs>
        <w:jc w:val="both"/>
        <w:rPr>
          <w:color w:val="auto"/>
        </w:rPr>
      </w:pPr>
      <w:r w:rsidRPr="003B4690">
        <w:rPr>
          <w:color w:val="auto"/>
        </w:rPr>
        <w:fldChar w:fldCharType="end"/>
      </w:r>
      <w:r w:rsidR="00136B43" w:rsidRPr="003B4690">
        <w:rPr>
          <w:color w:val="auto"/>
        </w:rPr>
        <w:tab/>
      </w:r>
    </w:p>
    <w:sectPr w:rsidR="004B12A6" w:rsidRPr="003B4690"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C66BE" w14:textId="77777777" w:rsidR="00A16185" w:rsidRDefault="00A16185" w:rsidP="00621C4E">
      <w:r>
        <w:separator/>
      </w:r>
    </w:p>
  </w:endnote>
  <w:endnote w:type="continuationSeparator" w:id="0">
    <w:p w14:paraId="4BCEED1D" w14:textId="77777777" w:rsidR="00A16185" w:rsidRDefault="00A1618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5A2F" w14:textId="77777777" w:rsidR="00483A8A" w:rsidRDefault="00483A8A">
    <w:pPr>
      <w:pStyle w:val="Footer"/>
      <w:jc w:val="right"/>
    </w:pPr>
  </w:p>
  <w:p w14:paraId="73EA944A" w14:textId="77777777" w:rsidR="00483A8A" w:rsidRDefault="00483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AA1B6" w14:textId="77777777" w:rsidR="00483A8A" w:rsidRDefault="00483A8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BFA4B" w14:textId="77777777" w:rsidR="00A16185" w:rsidRDefault="00A16185" w:rsidP="00621C4E">
      <w:r>
        <w:separator/>
      </w:r>
    </w:p>
  </w:footnote>
  <w:footnote w:type="continuationSeparator" w:id="0">
    <w:p w14:paraId="55707B38" w14:textId="77777777" w:rsidR="00A16185" w:rsidRDefault="00A1618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B2DC3" w14:textId="77777777" w:rsidR="00483A8A" w:rsidRPr="006F06E4" w:rsidRDefault="00483A8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340E9"/>
    <w:multiLevelType w:val="multilevel"/>
    <w:tmpl w:val="F276433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EC5045"/>
    <w:multiLevelType w:val="multilevel"/>
    <w:tmpl w:val="2F788FCE"/>
    <w:lvl w:ilvl="0">
      <w:start w:val="2"/>
      <w:numFmt w:val="decimal"/>
      <w:suff w:val="space"/>
      <w:lvlText w:val="%1."/>
      <w:lvlJc w:val="left"/>
      <w:pPr>
        <w:ind w:left="360" w:hanging="360"/>
      </w:pPr>
      <w:rPr>
        <w:rFonts w:hint="default"/>
      </w:rPr>
    </w:lvl>
    <w:lvl w:ilvl="1">
      <w:start w:val="1"/>
      <w:numFmt w:val="decimal"/>
      <w:lvlText w:val="%2.1"/>
      <w:lvlJc w:val="left"/>
      <w:pPr>
        <w:ind w:left="81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03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70" w:hanging="1440"/>
      </w:pPr>
      <w:rPr>
        <w:rFonts w:hint="default"/>
      </w:rPr>
    </w:lvl>
    <w:lvl w:ilvl="8">
      <w:start w:val="1"/>
      <w:numFmt w:val="decimal"/>
      <w:isLgl/>
      <w:lvlText w:val="%1.%2.%3.%4.%5.%6.%7.%8.%9."/>
      <w:lvlJc w:val="left"/>
      <w:pPr>
        <w:ind w:left="9720" w:hanging="1800"/>
      </w:pPr>
      <w:rPr>
        <w:rFonts w:hint="default"/>
      </w:rPr>
    </w:lvl>
  </w:abstractNum>
  <w:abstractNum w:abstractNumId="2" w15:restartNumberingAfterBreak="0">
    <w:nsid w:val="0C3B5B89"/>
    <w:multiLevelType w:val="hybridMultilevel"/>
    <w:tmpl w:val="62D4CF70"/>
    <w:lvl w:ilvl="0" w:tplc="FCE0C4BE">
      <w:start w:val="1"/>
      <w:numFmt w:val="decimal"/>
      <w:suff w:val="space"/>
      <w:lvlText w:val="%1."/>
      <w:lvlJc w:val="left"/>
      <w:pPr>
        <w:ind w:left="360" w:hanging="360"/>
      </w:pPr>
      <w:rPr>
        <w:rFonts w:ascii="Times New Roman" w:eastAsiaTheme="minorEastAsia"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52839"/>
    <w:multiLevelType w:val="multilevel"/>
    <w:tmpl w:val="BF4A14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0F6780"/>
    <w:multiLevelType w:val="multilevel"/>
    <w:tmpl w:val="A76C8D36"/>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2893966"/>
    <w:multiLevelType w:val="multilevel"/>
    <w:tmpl w:val="876A8C6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3B1B1A"/>
    <w:multiLevelType w:val="multilevel"/>
    <w:tmpl w:val="27903B5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771BBE"/>
    <w:multiLevelType w:val="hybridMultilevel"/>
    <w:tmpl w:val="9A846AA4"/>
    <w:lvl w:ilvl="0" w:tplc="5C7C7596">
      <w:start w:val="1"/>
      <w:numFmt w:val="decimal"/>
      <w:suff w:val="space"/>
      <w:lvlText w:val="%1."/>
      <w:lvlJc w:val="left"/>
      <w:pPr>
        <w:ind w:left="360" w:hanging="360"/>
      </w:pPr>
      <w:rPr>
        <w:rFonts w:hint="default"/>
        <w:b w:val="0"/>
      </w:rPr>
    </w:lvl>
    <w:lvl w:ilvl="1" w:tplc="0409000F">
      <w:start w:val="1"/>
      <w:numFmt w:val="decimal"/>
      <w:lvlText w:val="%2."/>
      <w:lvlJc w:val="left"/>
      <w:pPr>
        <w:ind w:left="63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1227DB"/>
    <w:multiLevelType w:val="multilevel"/>
    <w:tmpl w:val="77A0AA40"/>
    <w:lvl w:ilvl="0">
      <w:start w:val="1"/>
      <w:numFmt w:val="decimal"/>
      <w:suff w:val="space"/>
      <w:lvlText w:val="%1."/>
      <w:lvlJc w:val="left"/>
      <w:pPr>
        <w:ind w:left="360" w:hanging="360"/>
      </w:pPr>
      <w:rPr>
        <w:rFonts w:hint="default"/>
        <w:b w:val="0"/>
      </w:rPr>
    </w:lvl>
    <w:lvl w:ilvl="1">
      <w:start w:val="1"/>
      <w:numFmt w:val="decimal"/>
      <w:lvlText w:val="%2.1"/>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44321"/>
    <w:multiLevelType w:val="multilevel"/>
    <w:tmpl w:val="F1CA5A0A"/>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E8B1CB2"/>
    <w:multiLevelType w:val="multilevel"/>
    <w:tmpl w:val="382AFDB0"/>
    <w:lvl w:ilvl="0">
      <w:start w:val="1"/>
      <w:numFmt w:val="decimal"/>
      <w:suff w:val="spac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41FF192B"/>
    <w:multiLevelType w:val="multilevel"/>
    <w:tmpl w:val="7C4499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381D6F"/>
    <w:multiLevelType w:val="multilevel"/>
    <w:tmpl w:val="B088FC8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D90BE2"/>
    <w:multiLevelType w:val="multilevel"/>
    <w:tmpl w:val="45763A4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506F"/>
    <w:multiLevelType w:val="hybridMultilevel"/>
    <w:tmpl w:val="7C4AC1DA"/>
    <w:lvl w:ilvl="0" w:tplc="5FA4696A">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CE0909"/>
    <w:multiLevelType w:val="multilevel"/>
    <w:tmpl w:val="E67841D2"/>
    <w:lvl w:ilvl="0">
      <w:start w:val="1"/>
      <w:numFmt w:val="decimal"/>
      <w:suff w:val="space"/>
      <w:lvlText w:val="%1."/>
      <w:lvlJc w:val="left"/>
      <w:pPr>
        <w:ind w:left="360" w:hanging="360"/>
      </w:pPr>
      <w:rPr>
        <w:rFonts w:hint="default"/>
      </w:rPr>
    </w:lvl>
    <w:lvl w:ilvl="1">
      <w:start w:val="1"/>
      <w:numFmt w:val="decimal"/>
      <w:lvlText w:val="%2.1"/>
      <w:lvlJc w:val="left"/>
      <w:pPr>
        <w:ind w:left="0" w:firstLine="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03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370" w:hanging="1440"/>
      </w:pPr>
      <w:rPr>
        <w:rFonts w:hint="default"/>
      </w:rPr>
    </w:lvl>
    <w:lvl w:ilvl="8">
      <w:start w:val="1"/>
      <w:numFmt w:val="decimal"/>
      <w:isLgl/>
      <w:lvlText w:val="%1.%2.%3.%4.%5.%6.%7.%8.%9."/>
      <w:lvlJc w:val="left"/>
      <w:pPr>
        <w:ind w:left="9720" w:hanging="1800"/>
      </w:pPr>
      <w:rPr>
        <w:rFonts w:hint="default"/>
      </w:rPr>
    </w:lvl>
  </w:abstractNum>
  <w:abstractNum w:abstractNumId="16" w15:restartNumberingAfterBreak="0">
    <w:nsid w:val="520547CD"/>
    <w:multiLevelType w:val="multilevel"/>
    <w:tmpl w:val="27903B5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F05639"/>
    <w:multiLevelType w:val="multilevel"/>
    <w:tmpl w:val="478295E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706E1B"/>
    <w:multiLevelType w:val="multilevel"/>
    <w:tmpl w:val="AFB430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A969C9"/>
    <w:multiLevelType w:val="multilevel"/>
    <w:tmpl w:val="292869E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C14BCB"/>
    <w:multiLevelType w:val="hybridMultilevel"/>
    <w:tmpl w:val="D1AA1ACA"/>
    <w:lvl w:ilvl="0" w:tplc="17208228">
      <w:start w:val="1"/>
      <w:numFmt w:val="decimal"/>
      <w:pStyle w:val="EndNoteBibliographyTitle"/>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267C2E"/>
    <w:multiLevelType w:val="hybridMultilevel"/>
    <w:tmpl w:val="50DA4C30"/>
    <w:lvl w:ilvl="0" w:tplc="13085D08">
      <w:start w:val="1"/>
      <w:numFmt w:val="decimal"/>
      <w:suff w:val="space"/>
      <w:lvlText w:val="%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BB11CE"/>
    <w:multiLevelType w:val="multilevel"/>
    <w:tmpl w:val="418ABE8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3A2546B"/>
    <w:multiLevelType w:val="multilevel"/>
    <w:tmpl w:val="258822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4" w15:restartNumberingAfterBreak="0">
    <w:nsid w:val="76E616E3"/>
    <w:multiLevelType w:val="multilevel"/>
    <w:tmpl w:val="27903B5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954987"/>
    <w:multiLevelType w:val="multilevel"/>
    <w:tmpl w:val="E60E37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8F52D92"/>
    <w:multiLevelType w:val="multilevel"/>
    <w:tmpl w:val="27903B54"/>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C048AE"/>
    <w:multiLevelType w:val="multilevel"/>
    <w:tmpl w:val="E82ED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num w:numId="1">
    <w:abstractNumId w:val="21"/>
  </w:num>
  <w:num w:numId="2">
    <w:abstractNumId w:val="15"/>
  </w:num>
  <w:num w:numId="3">
    <w:abstractNumId w:val="8"/>
  </w:num>
  <w:num w:numId="4">
    <w:abstractNumId w:val="7"/>
  </w:num>
  <w:num w:numId="5">
    <w:abstractNumId w:val="2"/>
  </w:num>
  <w:num w:numId="6">
    <w:abstractNumId w:val="10"/>
  </w:num>
  <w:num w:numId="7">
    <w:abstractNumId w:val="14"/>
  </w:num>
  <w:num w:numId="8">
    <w:abstractNumId w:val="27"/>
  </w:num>
  <w:num w:numId="9">
    <w:abstractNumId w:val="1"/>
  </w:num>
  <w:num w:numId="10">
    <w:abstractNumId w:val="23"/>
  </w:num>
  <w:num w:numId="11">
    <w:abstractNumId w:val="20"/>
  </w:num>
  <w:num w:numId="12">
    <w:abstractNumId w:val="18"/>
  </w:num>
  <w:num w:numId="13">
    <w:abstractNumId w:val="22"/>
  </w:num>
  <w:num w:numId="14">
    <w:abstractNumId w:val="11"/>
  </w:num>
  <w:num w:numId="15">
    <w:abstractNumId w:val="25"/>
  </w:num>
  <w:num w:numId="16">
    <w:abstractNumId w:val="4"/>
  </w:num>
  <w:num w:numId="17">
    <w:abstractNumId w:val="19"/>
  </w:num>
  <w:num w:numId="18">
    <w:abstractNumId w:val="17"/>
  </w:num>
  <w:num w:numId="19">
    <w:abstractNumId w:val="13"/>
  </w:num>
  <w:num w:numId="20">
    <w:abstractNumId w:val="24"/>
  </w:num>
  <w:num w:numId="21">
    <w:abstractNumId w:val="6"/>
  </w:num>
  <w:num w:numId="22">
    <w:abstractNumId w:val="9"/>
  </w:num>
  <w:num w:numId="23">
    <w:abstractNumId w:val="26"/>
  </w:num>
  <w:num w:numId="24">
    <w:abstractNumId w:val="16"/>
  </w:num>
  <w:num w:numId="25">
    <w:abstractNumId w:val="12"/>
  </w:num>
  <w:num w:numId="26">
    <w:abstractNumId w:val="0"/>
  </w:num>
  <w:num w:numId="27">
    <w:abstractNumId w:val="3"/>
  </w:num>
  <w:num w:numId="2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sftrsdm9ezdoetewq5detsre09wfw9zd0x&quot;&gt;My EndNote Library- LY iontophoresis&lt;record-ids&gt;&lt;item&gt;26&lt;/item&gt;&lt;/record-ids&gt;&lt;/item&gt;&lt;/Libraries&gt;"/>
  </w:docVars>
  <w:rsids>
    <w:rsidRoot w:val="00EE705F"/>
    <w:rsid w:val="00001169"/>
    <w:rsid w:val="00001806"/>
    <w:rsid w:val="000054A8"/>
    <w:rsid w:val="00005815"/>
    <w:rsid w:val="00007DBC"/>
    <w:rsid w:val="00007EA1"/>
    <w:rsid w:val="000100F0"/>
    <w:rsid w:val="000129B2"/>
    <w:rsid w:val="00012FF9"/>
    <w:rsid w:val="0001389C"/>
    <w:rsid w:val="00014314"/>
    <w:rsid w:val="0001476F"/>
    <w:rsid w:val="00021434"/>
    <w:rsid w:val="00021774"/>
    <w:rsid w:val="00021DF3"/>
    <w:rsid w:val="00023869"/>
    <w:rsid w:val="00024598"/>
    <w:rsid w:val="000252F5"/>
    <w:rsid w:val="00025306"/>
    <w:rsid w:val="00026267"/>
    <w:rsid w:val="000266FA"/>
    <w:rsid w:val="000279B0"/>
    <w:rsid w:val="00032769"/>
    <w:rsid w:val="0003311E"/>
    <w:rsid w:val="000374F8"/>
    <w:rsid w:val="00037B58"/>
    <w:rsid w:val="00045F08"/>
    <w:rsid w:val="00051B73"/>
    <w:rsid w:val="00060ABE"/>
    <w:rsid w:val="00061A50"/>
    <w:rsid w:val="0006361B"/>
    <w:rsid w:val="00064104"/>
    <w:rsid w:val="000652E3"/>
    <w:rsid w:val="00066025"/>
    <w:rsid w:val="00067A8F"/>
    <w:rsid w:val="000701D1"/>
    <w:rsid w:val="00074A3B"/>
    <w:rsid w:val="00080A20"/>
    <w:rsid w:val="00082796"/>
    <w:rsid w:val="00082DF4"/>
    <w:rsid w:val="00086FF5"/>
    <w:rsid w:val="00087C0A"/>
    <w:rsid w:val="00093BC4"/>
    <w:rsid w:val="000943E6"/>
    <w:rsid w:val="00097929"/>
    <w:rsid w:val="000A0881"/>
    <w:rsid w:val="000A1E80"/>
    <w:rsid w:val="000A3B70"/>
    <w:rsid w:val="000A5153"/>
    <w:rsid w:val="000B10AE"/>
    <w:rsid w:val="000B30BF"/>
    <w:rsid w:val="000B566B"/>
    <w:rsid w:val="000B662E"/>
    <w:rsid w:val="000B7294"/>
    <w:rsid w:val="000B75D0"/>
    <w:rsid w:val="000B7EFA"/>
    <w:rsid w:val="000C1CF8"/>
    <w:rsid w:val="000C49CF"/>
    <w:rsid w:val="000C52E9"/>
    <w:rsid w:val="000C5CDC"/>
    <w:rsid w:val="000C65DC"/>
    <w:rsid w:val="000C66F3"/>
    <w:rsid w:val="000C6900"/>
    <w:rsid w:val="000D0598"/>
    <w:rsid w:val="000D31E8"/>
    <w:rsid w:val="000D76E4"/>
    <w:rsid w:val="000E3816"/>
    <w:rsid w:val="000E4F77"/>
    <w:rsid w:val="000E5D4F"/>
    <w:rsid w:val="000F265C"/>
    <w:rsid w:val="000F3AFA"/>
    <w:rsid w:val="000F5712"/>
    <w:rsid w:val="000F6611"/>
    <w:rsid w:val="000F7E22"/>
    <w:rsid w:val="001104F3"/>
    <w:rsid w:val="00112EEB"/>
    <w:rsid w:val="001173FF"/>
    <w:rsid w:val="0012563A"/>
    <w:rsid w:val="001264DE"/>
    <w:rsid w:val="001313A7"/>
    <w:rsid w:val="0013183B"/>
    <w:rsid w:val="0013276F"/>
    <w:rsid w:val="0013621E"/>
    <w:rsid w:val="0013642E"/>
    <w:rsid w:val="00136B43"/>
    <w:rsid w:val="00142EFE"/>
    <w:rsid w:val="00147206"/>
    <w:rsid w:val="00152A23"/>
    <w:rsid w:val="00155AFB"/>
    <w:rsid w:val="00162169"/>
    <w:rsid w:val="00162CB7"/>
    <w:rsid w:val="001639B8"/>
    <w:rsid w:val="001665C9"/>
    <w:rsid w:val="00166F32"/>
    <w:rsid w:val="00167D58"/>
    <w:rsid w:val="00171E5B"/>
    <w:rsid w:val="00171F94"/>
    <w:rsid w:val="00173C4A"/>
    <w:rsid w:val="00175D4E"/>
    <w:rsid w:val="0017668A"/>
    <w:rsid w:val="001766FE"/>
    <w:rsid w:val="001771E7"/>
    <w:rsid w:val="001827D8"/>
    <w:rsid w:val="001911FF"/>
    <w:rsid w:val="001919B0"/>
    <w:rsid w:val="00192006"/>
    <w:rsid w:val="00193180"/>
    <w:rsid w:val="00196792"/>
    <w:rsid w:val="001A2B85"/>
    <w:rsid w:val="001A4F1D"/>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204D"/>
    <w:rsid w:val="001E7376"/>
    <w:rsid w:val="001F225C"/>
    <w:rsid w:val="00201CFA"/>
    <w:rsid w:val="0020220D"/>
    <w:rsid w:val="00202448"/>
    <w:rsid w:val="00202D15"/>
    <w:rsid w:val="00205B3F"/>
    <w:rsid w:val="002064DE"/>
    <w:rsid w:val="00212157"/>
    <w:rsid w:val="00212EAE"/>
    <w:rsid w:val="00214BEE"/>
    <w:rsid w:val="0021509E"/>
    <w:rsid w:val="002205B8"/>
    <w:rsid w:val="00225720"/>
    <w:rsid w:val="002259E5"/>
    <w:rsid w:val="00226140"/>
    <w:rsid w:val="002274F3"/>
    <w:rsid w:val="002300F6"/>
    <w:rsid w:val="00230329"/>
    <w:rsid w:val="0023094C"/>
    <w:rsid w:val="00234BE3"/>
    <w:rsid w:val="00235A90"/>
    <w:rsid w:val="00241E48"/>
    <w:rsid w:val="0024214E"/>
    <w:rsid w:val="00242623"/>
    <w:rsid w:val="00247684"/>
    <w:rsid w:val="00250558"/>
    <w:rsid w:val="00256C98"/>
    <w:rsid w:val="002605D1"/>
    <w:rsid w:val="00260652"/>
    <w:rsid w:val="0026116B"/>
    <w:rsid w:val="00261E9A"/>
    <w:rsid w:val="00261F25"/>
    <w:rsid w:val="002648A9"/>
    <w:rsid w:val="0026536F"/>
    <w:rsid w:val="0026553C"/>
    <w:rsid w:val="00267DD5"/>
    <w:rsid w:val="00270305"/>
    <w:rsid w:val="00274A0A"/>
    <w:rsid w:val="00277593"/>
    <w:rsid w:val="00280909"/>
    <w:rsid w:val="00280918"/>
    <w:rsid w:val="00282AF6"/>
    <w:rsid w:val="0028596A"/>
    <w:rsid w:val="00287085"/>
    <w:rsid w:val="002900B0"/>
    <w:rsid w:val="00290AF9"/>
    <w:rsid w:val="002967CF"/>
    <w:rsid w:val="00297788"/>
    <w:rsid w:val="002A3285"/>
    <w:rsid w:val="002A484B"/>
    <w:rsid w:val="002A64A6"/>
    <w:rsid w:val="002A72CB"/>
    <w:rsid w:val="002B08B9"/>
    <w:rsid w:val="002B3301"/>
    <w:rsid w:val="002B486C"/>
    <w:rsid w:val="002C47D4"/>
    <w:rsid w:val="002D0F38"/>
    <w:rsid w:val="002D62E3"/>
    <w:rsid w:val="002D77E3"/>
    <w:rsid w:val="002E441A"/>
    <w:rsid w:val="002F2859"/>
    <w:rsid w:val="002F2CD6"/>
    <w:rsid w:val="002F31C1"/>
    <w:rsid w:val="002F33D2"/>
    <w:rsid w:val="002F6E3C"/>
    <w:rsid w:val="0030030F"/>
    <w:rsid w:val="0030117D"/>
    <w:rsid w:val="00301F30"/>
    <w:rsid w:val="003038FD"/>
    <w:rsid w:val="00303C87"/>
    <w:rsid w:val="00305740"/>
    <w:rsid w:val="00307736"/>
    <w:rsid w:val="003108E5"/>
    <w:rsid w:val="00310C44"/>
    <w:rsid w:val="003120CB"/>
    <w:rsid w:val="00314DAF"/>
    <w:rsid w:val="00315F58"/>
    <w:rsid w:val="00320153"/>
    <w:rsid w:val="00320367"/>
    <w:rsid w:val="00321437"/>
    <w:rsid w:val="00322871"/>
    <w:rsid w:val="00326962"/>
    <w:rsid w:val="00326FB3"/>
    <w:rsid w:val="003278FA"/>
    <w:rsid w:val="003316D4"/>
    <w:rsid w:val="00333822"/>
    <w:rsid w:val="003357AC"/>
    <w:rsid w:val="00336715"/>
    <w:rsid w:val="003401EC"/>
    <w:rsid w:val="00340DFD"/>
    <w:rsid w:val="00344954"/>
    <w:rsid w:val="00350CD7"/>
    <w:rsid w:val="00360497"/>
    <w:rsid w:val="00360C17"/>
    <w:rsid w:val="003621C6"/>
    <w:rsid w:val="003622B8"/>
    <w:rsid w:val="00362BCF"/>
    <w:rsid w:val="00366B76"/>
    <w:rsid w:val="00373051"/>
    <w:rsid w:val="00373B8F"/>
    <w:rsid w:val="003742AB"/>
    <w:rsid w:val="00376A51"/>
    <w:rsid w:val="00376D95"/>
    <w:rsid w:val="00377FBB"/>
    <w:rsid w:val="00385140"/>
    <w:rsid w:val="00393CC7"/>
    <w:rsid w:val="003971F7"/>
    <w:rsid w:val="003A16FC"/>
    <w:rsid w:val="003A4E3B"/>
    <w:rsid w:val="003A4FCD"/>
    <w:rsid w:val="003B0944"/>
    <w:rsid w:val="003B1593"/>
    <w:rsid w:val="003B4381"/>
    <w:rsid w:val="003B4690"/>
    <w:rsid w:val="003C1043"/>
    <w:rsid w:val="003C1A30"/>
    <w:rsid w:val="003C60F0"/>
    <w:rsid w:val="003C6779"/>
    <w:rsid w:val="003D2998"/>
    <w:rsid w:val="003D2F0A"/>
    <w:rsid w:val="003D3891"/>
    <w:rsid w:val="003D5D84"/>
    <w:rsid w:val="003D7C64"/>
    <w:rsid w:val="003E0F4F"/>
    <w:rsid w:val="003E18AC"/>
    <w:rsid w:val="003E210B"/>
    <w:rsid w:val="003E2A12"/>
    <w:rsid w:val="003E3384"/>
    <w:rsid w:val="003E3CA4"/>
    <w:rsid w:val="003E548E"/>
    <w:rsid w:val="003F316B"/>
    <w:rsid w:val="004075B9"/>
    <w:rsid w:val="00407EC8"/>
    <w:rsid w:val="0041110A"/>
    <w:rsid w:val="00411624"/>
    <w:rsid w:val="00413378"/>
    <w:rsid w:val="004148E1"/>
    <w:rsid w:val="00414CFA"/>
    <w:rsid w:val="00415EC0"/>
    <w:rsid w:val="004164FC"/>
    <w:rsid w:val="00420BE9"/>
    <w:rsid w:val="00423AD8"/>
    <w:rsid w:val="00423FDD"/>
    <w:rsid w:val="00424C85"/>
    <w:rsid w:val="004260BD"/>
    <w:rsid w:val="0043012F"/>
    <w:rsid w:val="00430F1F"/>
    <w:rsid w:val="004326EA"/>
    <w:rsid w:val="00437079"/>
    <w:rsid w:val="00441703"/>
    <w:rsid w:val="0044434C"/>
    <w:rsid w:val="0044456B"/>
    <w:rsid w:val="00444E62"/>
    <w:rsid w:val="00447BD1"/>
    <w:rsid w:val="004507F3"/>
    <w:rsid w:val="00450AF4"/>
    <w:rsid w:val="00456A57"/>
    <w:rsid w:val="004607DE"/>
    <w:rsid w:val="00463241"/>
    <w:rsid w:val="004671C7"/>
    <w:rsid w:val="00472F4D"/>
    <w:rsid w:val="004730BF"/>
    <w:rsid w:val="00474020"/>
    <w:rsid w:val="00474AE9"/>
    <w:rsid w:val="00474DCB"/>
    <w:rsid w:val="0047535C"/>
    <w:rsid w:val="004762F6"/>
    <w:rsid w:val="004807FB"/>
    <w:rsid w:val="00483A8A"/>
    <w:rsid w:val="00485870"/>
    <w:rsid w:val="00485FE8"/>
    <w:rsid w:val="00492473"/>
    <w:rsid w:val="00492EB5"/>
    <w:rsid w:val="00494028"/>
    <w:rsid w:val="0049424A"/>
    <w:rsid w:val="00494F77"/>
    <w:rsid w:val="00497721"/>
    <w:rsid w:val="004A0229"/>
    <w:rsid w:val="004A1681"/>
    <w:rsid w:val="004A35D2"/>
    <w:rsid w:val="004A71E4"/>
    <w:rsid w:val="004B12A6"/>
    <w:rsid w:val="004B2F00"/>
    <w:rsid w:val="004B33B4"/>
    <w:rsid w:val="004B644B"/>
    <w:rsid w:val="004B6E31"/>
    <w:rsid w:val="004C1D66"/>
    <w:rsid w:val="004C31D7"/>
    <w:rsid w:val="004C3984"/>
    <w:rsid w:val="004C4AD2"/>
    <w:rsid w:val="004C6981"/>
    <w:rsid w:val="004D1094"/>
    <w:rsid w:val="004D1F21"/>
    <w:rsid w:val="004D268C"/>
    <w:rsid w:val="004D59D8"/>
    <w:rsid w:val="004D5DA1"/>
    <w:rsid w:val="004E0831"/>
    <w:rsid w:val="004E150F"/>
    <w:rsid w:val="004E1DCA"/>
    <w:rsid w:val="004E23A1"/>
    <w:rsid w:val="004E29B7"/>
    <w:rsid w:val="004E3489"/>
    <w:rsid w:val="004E358A"/>
    <w:rsid w:val="004E3AFA"/>
    <w:rsid w:val="004E3B21"/>
    <w:rsid w:val="004E6588"/>
    <w:rsid w:val="004F2742"/>
    <w:rsid w:val="00501ACD"/>
    <w:rsid w:val="00501D33"/>
    <w:rsid w:val="00502A0A"/>
    <w:rsid w:val="00507C50"/>
    <w:rsid w:val="005121E3"/>
    <w:rsid w:val="00514D40"/>
    <w:rsid w:val="00517C3A"/>
    <w:rsid w:val="00521E10"/>
    <w:rsid w:val="00527BF4"/>
    <w:rsid w:val="005324BE"/>
    <w:rsid w:val="00534F6C"/>
    <w:rsid w:val="00535994"/>
    <w:rsid w:val="0053646D"/>
    <w:rsid w:val="00540AAD"/>
    <w:rsid w:val="00543EC1"/>
    <w:rsid w:val="00546458"/>
    <w:rsid w:val="0055087C"/>
    <w:rsid w:val="00553413"/>
    <w:rsid w:val="00555983"/>
    <w:rsid w:val="00557487"/>
    <w:rsid w:val="00560E31"/>
    <w:rsid w:val="00561BDA"/>
    <w:rsid w:val="00564CF1"/>
    <w:rsid w:val="005712D9"/>
    <w:rsid w:val="00581B23"/>
    <w:rsid w:val="0058219C"/>
    <w:rsid w:val="0058707F"/>
    <w:rsid w:val="00591DBD"/>
    <w:rsid w:val="005931FE"/>
    <w:rsid w:val="00595F0D"/>
    <w:rsid w:val="005A0028"/>
    <w:rsid w:val="005A0A25"/>
    <w:rsid w:val="005A0ACC"/>
    <w:rsid w:val="005B0072"/>
    <w:rsid w:val="005B0732"/>
    <w:rsid w:val="005B38A0"/>
    <w:rsid w:val="005B491C"/>
    <w:rsid w:val="005B4DBF"/>
    <w:rsid w:val="005B5DE2"/>
    <w:rsid w:val="005B674C"/>
    <w:rsid w:val="005C24F2"/>
    <w:rsid w:val="005C4CB3"/>
    <w:rsid w:val="005C5344"/>
    <w:rsid w:val="005C7561"/>
    <w:rsid w:val="005D1E57"/>
    <w:rsid w:val="005D2F57"/>
    <w:rsid w:val="005D34F6"/>
    <w:rsid w:val="005D4F1A"/>
    <w:rsid w:val="005E1884"/>
    <w:rsid w:val="005F1B8E"/>
    <w:rsid w:val="005F313F"/>
    <w:rsid w:val="005F3385"/>
    <w:rsid w:val="005F373A"/>
    <w:rsid w:val="005F4F87"/>
    <w:rsid w:val="005F6B0E"/>
    <w:rsid w:val="005F760E"/>
    <w:rsid w:val="005F7B1D"/>
    <w:rsid w:val="00601246"/>
    <w:rsid w:val="0060222A"/>
    <w:rsid w:val="00606813"/>
    <w:rsid w:val="006070C4"/>
    <w:rsid w:val="00610C21"/>
    <w:rsid w:val="00611907"/>
    <w:rsid w:val="006121B6"/>
    <w:rsid w:val="00613116"/>
    <w:rsid w:val="00613E46"/>
    <w:rsid w:val="006202A6"/>
    <w:rsid w:val="0062054B"/>
    <w:rsid w:val="00621C4E"/>
    <w:rsid w:val="00622885"/>
    <w:rsid w:val="00624EAE"/>
    <w:rsid w:val="006305D7"/>
    <w:rsid w:val="00632F63"/>
    <w:rsid w:val="00633A01"/>
    <w:rsid w:val="00633B97"/>
    <w:rsid w:val="006341F7"/>
    <w:rsid w:val="00634585"/>
    <w:rsid w:val="00634792"/>
    <w:rsid w:val="00635014"/>
    <w:rsid w:val="006369CE"/>
    <w:rsid w:val="006411CA"/>
    <w:rsid w:val="0064605E"/>
    <w:rsid w:val="00650B70"/>
    <w:rsid w:val="00654F7E"/>
    <w:rsid w:val="00661900"/>
    <w:rsid w:val="006619C8"/>
    <w:rsid w:val="0067100D"/>
    <w:rsid w:val="00671710"/>
    <w:rsid w:val="00673414"/>
    <w:rsid w:val="00676079"/>
    <w:rsid w:val="00676ECD"/>
    <w:rsid w:val="00677D0A"/>
    <w:rsid w:val="0068185F"/>
    <w:rsid w:val="006A01CF"/>
    <w:rsid w:val="006A05E1"/>
    <w:rsid w:val="006A60DD"/>
    <w:rsid w:val="006A685B"/>
    <w:rsid w:val="006A7D64"/>
    <w:rsid w:val="006B0679"/>
    <w:rsid w:val="006B074C"/>
    <w:rsid w:val="006B3B84"/>
    <w:rsid w:val="006B4E7C"/>
    <w:rsid w:val="006B5D8C"/>
    <w:rsid w:val="006B72D4"/>
    <w:rsid w:val="006C11CC"/>
    <w:rsid w:val="006C1AEB"/>
    <w:rsid w:val="006C2981"/>
    <w:rsid w:val="006C3991"/>
    <w:rsid w:val="006C57FE"/>
    <w:rsid w:val="006C668E"/>
    <w:rsid w:val="006D57EA"/>
    <w:rsid w:val="006E1FBF"/>
    <w:rsid w:val="006E4B63"/>
    <w:rsid w:val="006F06E4"/>
    <w:rsid w:val="006F7B41"/>
    <w:rsid w:val="00702B5D"/>
    <w:rsid w:val="00703ED2"/>
    <w:rsid w:val="00707B8D"/>
    <w:rsid w:val="00713636"/>
    <w:rsid w:val="00714B8C"/>
    <w:rsid w:val="0071675D"/>
    <w:rsid w:val="00717736"/>
    <w:rsid w:val="00724EBF"/>
    <w:rsid w:val="00725F53"/>
    <w:rsid w:val="0072797B"/>
    <w:rsid w:val="00732B47"/>
    <w:rsid w:val="00735CF5"/>
    <w:rsid w:val="0074063A"/>
    <w:rsid w:val="00742AA4"/>
    <w:rsid w:val="00743BA1"/>
    <w:rsid w:val="00745F1E"/>
    <w:rsid w:val="00750D19"/>
    <w:rsid w:val="007515FE"/>
    <w:rsid w:val="007539AA"/>
    <w:rsid w:val="00754088"/>
    <w:rsid w:val="007601D0"/>
    <w:rsid w:val="007603BB"/>
    <w:rsid w:val="0076109D"/>
    <w:rsid w:val="00767107"/>
    <w:rsid w:val="00771407"/>
    <w:rsid w:val="00773617"/>
    <w:rsid w:val="00773BFD"/>
    <w:rsid w:val="007743B3"/>
    <w:rsid w:val="00774490"/>
    <w:rsid w:val="007819FF"/>
    <w:rsid w:val="0078360C"/>
    <w:rsid w:val="007838BC"/>
    <w:rsid w:val="00784A4C"/>
    <w:rsid w:val="00784BC6"/>
    <w:rsid w:val="0078523D"/>
    <w:rsid w:val="007931DF"/>
    <w:rsid w:val="007A0172"/>
    <w:rsid w:val="007A1804"/>
    <w:rsid w:val="007A226C"/>
    <w:rsid w:val="007A2511"/>
    <w:rsid w:val="007A260E"/>
    <w:rsid w:val="007A4D4C"/>
    <w:rsid w:val="007A4DD6"/>
    <w:rsid w:val="007A5CB9"/>
    <w:rsid w:val="007B20AE"/>
    <w:rsid w:val="007B6B07"/>
    <w:rsid w:val="007B6D43"/>
    <w:rsid w:val="007B749A"/>
    <w:rsid w:val="007B7C6E"/>
    <w:rsid w:val="007C4CF8"/>
    <w:rsid w:val="007D44D7"/>
    <w:rsid w:val="007D621A"/>
    <w:rsid w:val="007E058A"/>
    <w:rsid w:val="007E2887"/>
    <w:rsid w:val="007E4003"/>
    <w:rsid w:val="007E5278"/>
    <w:rsid w:val="007E749C"/>
    <w:rsid w:val="007F02CA"/>
    <w:rsid w:val="007F1B5C"/>
    <w:rsid w:val="00801257"/>
    <w:rsid w:val="00803B0A"/>
    <w:rsid w:val="00804C94"/>
    <w:rsid w:val="00804DED"/>
    <w:rsid w:val="00805B96"/>
    <w:rsid w:val="008105BE"/>
    <w:rsid w:val="008115A5"/>
    <w:rsid w:val="00811D46"/>
    <w:rsid w:val="0081415D"/>
    <w:rsid w:val="00816F29"/>
    <w:rsid w:val="00820229"/>
    <w:rsid w:val="00822448"/>
    <w:rsid w:val="00822ABE"/>
    <w:rsid w:val="008244D1"/>
    <w:rsid w:val="008256F9"/>
    <w:rsid w:val="00827F51"/>
    <w:rsid w:val="0083104E"/>
    <w:rsid w:val="008343BE"/>
    <w:rsid w:val="008344AD"/>
    <w:rsid w:val="00836535"/>
    <w:rsid w:val="00840FB4"/>
    <w:rsid w:val="008410B2"/>
    <w:rsid w:val="00846B8F"/>
    <w:rsid w:val="008500A0"/>
    <w:rsid w:val="008524E5"/>
    <w:rsid w:val="0085351C"/>
    <w:rsid w:val="0085435A"/>
    <w:rsid w:val="008549CA"/>
    <w:rsid w:val="008556C3"/>
    <w:rsid w:val="0085687C"/>
    <w:rsid w:val="008706C5"/>
    <w:rsid w:val="008719AC"/>
    <w:rsid w:val="00873707"/>
    <w:rsid w:val="00874B20"/>
    <w:rsid w:val="008757C6"/>
    <w:rsid w:val="008759B5"/>
    <w:rsid w:val="008763E1"/>
    <w:rsid w:val="0087775C"/>
    <w:rsid w:val="00877EC8"/>
    <w:rsid w:val="00880F36"/>
    <w:rsid w:val="00884D2E"/>
    <w:rsid w:val="00885530"/>
    <w:rsid w:val="008910D1"/>
    <w:rsid w:val="008921AE"/>
    <w:rsid w:val="0089296C"/>
    <w:rsid w:val="008962FE"/>
    <w:rsid w:val="00896ABD"/>
    <w:rsid w:val="00896AEC"/>
    <w:rsid w:val="00897AB6"/>
    <w:rsid w:val="008A2EF7"/>
    <w:rsid w:val="008A3380"/>
    <w:rsid w:val="008A487A"/>
    <w:rsid w:val="008A7A9C"/>
    <w:rsid w:val="008B5218"/>
    <w:rsid w:val="008B7102"/>
    <w:rsid w:val="008C3B7D"/>
    <w:rsid w:val="008C4CFF"/>
    <w:rsid w:val="008C7D87"/>
    <w:rsid w:val="008D0F90"/>
    <w:rsid w:val="008D3715"/>
    <w:rsid w:val="008D4289"/>
    <w:rsid w:val="008D5465"/>
    <w:rsid w:val="008D5541"/>
    <w:rsid w:val="008D5E61"/>
    <w:rsid w:val="008D7EB7"/>
    <w:rsid w:val="008D7EC5"/>
    <w:rsid w:val="008E1C26"/>
    <w:rsid w:val="008E3684"/>
    <w:rsid w:val="008E57F5"/>
    <w:rsid w:val="008E7606"/>
    <w:rsid w:val="008F036A"/>
    <w:rsid w:val="008F1DAA"/>
    <w:rsid w:val="008F3EBD"/>
    <w:rsid w:val="008F60B2"/>
    <w:rsid w:val="008F7C41"/>
    <w:rsid w:val="00900292"/>
    <w:rsid w:val="00902CAE"/>
    <w:rsid w:val="009031E2"/>
    <w:rsid w:val="0091276C"/>
    <w:rsid w:val="009165AC"/>
    <w:rsid w:val="00916FFC"/>
    <w:rsid w:val="0092053F"/>
    <w:rsid w:val="0092340A"/>
    <w:rsid w:val="00926E02"/>
    <w:rsid w:val="009313D9"/>
    <w:rsid w:val="00932D33"/>
    <w:rsid w:val="00935B7F"/>
    <w:rsid w:val="00941293"/>
    <w:rsid w:val="009418A9"/>
    <w:rsid w:val="00946372"/>
    <w:rsid w:val="00950C17"/>
    <w:rsid w:val="00951FAF"/>
    <w:rsid w:val="00954740"/>
    <w:rsid w:val="00955AE5"/>
    <w:rsid w:val="00962E71"/>
    <w:rsid w:val="00963ABC"/>
    <w:rsid w:val="00965D21"/>
    <w:rsid w:val="0096683C"/>
    <w:rsid w:val="009674F2"/>
    <w:rsid w:val="00967764"/>
    <w:rsid w:val="00970B0E"/>
    <w:rsid w:val="00970BB9"/>
    <w:rsid w:val="009726EE"/>
    <w:rsid w:val="00972CDE"/>
    <w:rsid w:val="009733DD"/>
    <w:rsid w:val="00975573"/>
    <w:rsid w:val="00976D03"/>
    <w:rsid w:val="00977B30"/>
    <w:rsid w:val="00982F41"/>
    <w:rsid w:val="00985090"/>
    <w:rsid w:val="00987710"/>
    <w:rsid w:val="00987FFE"/>
    <w:rsid w:val="0099031B"/>
    <w:rsid w:val="009904AB"/>
    <w:rsid w:val="00995688"/>
    <w:rsid w:val="009958A6"/>
    <w:rsid w:val="00996456"/>
    <w:rsid w:val="00997FB0"/>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8E7"/>
    <w:rsid w:val="009D0A1E"/>
    <w:rsid w:val="009D2AE3"/>
    <w:rsid w:val="009D4023"/>
    <w:rsid w:val="009D52BC"/>
    <w:rsid w:val="009D5E4C"/>
    <w:rsid w:val="009D7D0A"/>
    <w:rsid w:val="009E09D9"/>
    <w:rsid w:val="009E78F5"/>
    <w:rsid w:val="009E7F61"/>
    <w:rsid w:val="009F01B1"/>
    <w:rsid w:val="009F0DBB"/>
    <w:rsid w:val="009F1DF3"/>
    <w:rsid w:val="009F3887"/>
    <w:rsid w:val="009F4BF0"/>
    <w:rsid w:val="009F659A"/>
    <w:rsid w:val="009F732B"/>
    <w:rsid w:val="00A01FE0"/>
    <w:rsid w:val="00A040FE"/>
    <w:rsid w:val="00A06945"/>
    <w:rsid w:val="00A10656"/>
    <w:rsid w:val="00A113C0"/>
    <w:rsid w:val="00A12FA6"/>
    <w:rsid w:val="00A1339B"/>
    <w:rsid w:val="00A14ABA"/>
    <w:rsid w:val="00A16185"/>
    <w:rsid w:val="00A21682"/>
    <w:rsid w:val="00A22AD8"/>
    <w:rsid w:val="00A24CB6"/>
    <w:rsid w:val="00A26CD2"/>
    <w:rsid w:val="00A27667"/>
    <w:rsid w:val="00A32979"/>
    <w:rsid w:val="00A34A67"/>
    <w:rsid w:val="00A37462"/>
    <w:rsid w:val="00A40D77"/>
    <w:rsid w:val="00A459E1"/>
    <w:rsid w:val="00A46AC4"/>
    <w:rsid w:val="00A52296"/>
    <w:rsid w:val="00A55661"/>
    <w:rsid w:val="00A61B70"/>
    <w:rsid w:val="00A61FA8"/>
    <w:rsid w:val="00A637F4"/>
    <w:rsid w:val="00A64DF2"/>
    <w:rsid w:val="00A65485"/>
    <w:rsid w:val="00A66E05"/>
    <w:rsid w:val="00A70117"/>
    <w:rsid w:val="00A70753"/>
    <w:rsid w:val="00A712D2"/>
    <w:rsid w:val="00A82C8A"/>
    <w:rsid w:val="00A8346B"/>
    <w:rsid w:val="00A852FF"/>
    <w:rsid w:val="00A87337"/>
    <w:rsid w:val="00A90C97"/>
    <w:rsid w:val="00A92DDC"/>
    <w:rsid w:val="00A960C8"/>
    <w:rsid w:val="00A96604"/>
    <w:rsid w:val="00A9721C"/>
    <w:rsid w:val="00AA03DF"/>
    <w:rsid w:val="00AA1413"/>
    <w:rsid w:val="00AA1B4F"/>
    <w:rsid w:val="00AA21D8"/>
    <w:rsid w:val="00AA271A"/>
    <w:rsid w:val="00AA3270"/>
    <w:rsid w:val="00AA54F3"/>
    <w:rsid w:val="00AA6B43"/>
    <w:rsid w:val="00AA720D"/>
    <w:rsid w:val="00AB367A"/>
    <w:rsid w:val="00AB6665"/>
    <w:rsid w:val="00AC01D1"/>
    <w:rsid w:val="00AC0AB2"/>
    <w:rsid w:val="00AC0E9F"/>
    <w:rsid w:val="00AC52A5"/>
    <w:rsid w:val="00AC6EFD"/>
    <w:rsid w:val="00AC7151"/>
    <w:rsid w:val="00AC76B6"/>
    <w:rsid w:val="00AD460A"/>
    <w:rsid w:val="00AD4F8B"/>
    <w:rsid w:val="00AD6A05"/>
    <w:rsid w:val="00AD78E9"/>
    <w:rsid w:val="00AE0443"/>
    <w:rsid w:val="00AE118B"/>
    <w:rsid w:val="00AE272B"/>
    <w:rsid w:val="00AE3E3A"/>
    <w:rsid w:val="00AE77B4"/>
    <w:rsid w:val="00AE7C1A"/>
    <w:rsid w:val="00AE7DF8"/>
    <w:rsid w:val="00AF0D9C"/>
    <w:rsid w:val="00AF0DC1"/>
    <w:rsid w:val="00AF13AB"/>
    <w:rsid w:val="00AF1D36"/>
    <w:rsid w:val="00AF280B"/>
    <w:rsid w:val="00AF5F75"/>
    <w:rsid w:val="00AF6001"/>
    <w:rsid w:val="00B01A16"/>
    <w:rsid w:val="00B07F45"/>
    <w:rsid w:val="00B1021A"/>
    <w:rsid w:val="00B1481A"/>
    <w:rsid w:val="00B15A1F"/>
    <w:rsid w:val="00B15FE9"/>
    <w:rsid w:val="00B2148A"/>
    <w:rsid w:val="00B220C2"/>
    <w:rsid w:val="00B24BD3"/>
    <w:rsid w:val="00B25B32"/>
    <w:rsid w:val="00B32616"/>
    <w:rsid w:val="00B36C42"/>
    <w:rsid w:val="00B42EA7"/>
    <w:rsid w:val="00B51845"/>
    <w:rsid w:val="00B51923"/>
    <w:rsid w:val="00B5337C"/>
    <w:rsid w:val="00B53FDE"/>
    <w:rsid w:val="00B56397"/>
    <w:rsid w:val="00B571DA"/>
    <w:rsid w:val="00B6027B"/>
    <w:rsid w:val="00B636C8"/>
    <w:rsid w:val="00B65EDB"/>
    <w:rsid w:val="00B67AFF"/>
    <w:rsid w:val="00B700BB"/>
    <w:rsid w:val="00B70B59"/>
    <w:rsid w:val="00B71245"/>
    <w:rsid w:val="00B73657"/>
    <w:rsid w:val="00B739B3"/>
    <w:rsid w:val="00B7430B"/>
    <w:rsid w:val="00B81B15"/>
    <w:rsid w:val="00B82545"/>
    <w:rsid w:val="00B863C2"/>
    <w:rsid w:val="00B87E71"/>
    <w:rsid w:val="00B915AE"/>
    <w:rsid w:val="00B97BD7"/>
    <w:rsid w:val="00BA1735"/>
    <w:rsid w:val="00BA19FA"/>
    <w:rsid w:val="00BA2009"/>
    <w:rsid w:val="00BA335E"/>
    <w:rsid w:val="00BA4288"/>
    <w:rsid w:val="00BB0902"/>
    <w:rsid w:val="00BB1F9C"/>
    <w:rsid w:val="00BB48E5"/>
    <w:rsid w:val="00BB5607"/>
    <w:rsid w:val="00BB5ACA"/>
    <w:rsid w:val="00BB627F"/>
    <w:rsid w:val="00BC0985"/>
    <w:rsid w:val="00BC0C17"/>
    <w:rsid w:val="00BC3823"/>
    <w:rsid w:val="00BC5841"/>
    <w:rsid w:val="00BD2EF0"/>
    <w:rsid w:val="00BD3020"/>
    <w:rsid w:val="00BD3E61"/>
    <w:rsid w:val="00BD60B4"/>
    <w:rsid w:val="00BD796B"/>
    <w:rsid w:val="00BD7F1B"/>
    <w:rsid w:val="00BE0C40"/>
    <w:rsid w:val="00BE40C0"/>
    <w:rsid w:val="00BE52CC"/>
    <w:rsid w:val="00BE5F4A"/>
    <w:rsid w:val="00BE7AEF"/>
    <w:rsid w:val="00BF09B0"/>
    <w:rsid w:val="00BF1544"/>
    <w:rsid w:val="00BF1B53"/>
    <w:rsid w:val="00BF246D"/>
    <w:rsid w:val="00BF2682"/>
    <w:rsid w:val="00C010F8"/>
    <w:rsid w:val="00C03535"/>
    <w:rsid w:val="00C03E2B"/>
    <w:rsid w:val="00C059D2"/>
    <w:rsid w:val="00C06F06"/>
    <w:rsid w:val="00C20FAD"/>
    <w:rsid w:val="00C22E90"/>
    <w:rsid w:val="00C2375F"/>
    <w:rsid w:val="00C247CB"/>
    <w:rsid w:val="00C32E66"/>
    <w:rsid w:val="00C3355F"/>
    <w:rsid w:val="00C33A04"/>
    <w:rsid w:val="00C346E0"/>
    <w:rsid w:val="00C3569A"/>
    <w:rsid w:val="00C35FC3"/>
    <w:rsid w:val="00C43F48"/>
    <w:rsid w:val="00C448FF"/>
    <w:rsid w:val="00C45773"/>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31F2"/>
    <w:rsid w:val="00CA4068"/>
    <w:rsid w:val="00CA50D6"/>
    <w:rsid w:val="00CA67F4"/>
    <w:rsid w:val="00CB2F51"/>
    <w:rsid w:val="00CB37F8"/>
    <w:rsid w:val="00CB7DC3"/>
    <w:rsid w:val="00CC3B22"/>
    <w:rsid w:val="00CC5BE1"/>
    <w:rsid w:val="00CC75A2"/>
    <w:rsid w:val="00CC7A18"/>
    <w:rsid w:val="00CD0BE6"/>
    <w:rsid w:val="00CD0E2F"/>
    <w:rsid w:val="00CD197A"/>
    <w:rsid w:val="00CD1D49"/>
    <w:rsid w:val="00CD2F20"/>
    <w:rsid w:val="00CD6B20"/>
    <w:rsid w:val="00CE1339"/>
    <w:rsid w:val="00CE53DF"/>
    <w:rsid w:val="00CE61CC"/>
    <w:rsid w:val="00CE6E42"/>
    <w:rsid w:val="00CF20B7"/>
    <w:rsid w:val="00CF6692"/>
    <w:rsid w:val="00CF7441"/>
    <w:rsid w:val="00D00D16"/>
    <w:rsid w:val="00D016EC"/>
    <w:rsid w:val="00D028B6"/>
    <w:rsid w:val="00D033FD"/>
    <w:rsid w:val="00D03C6C"/>
    <w:rsid w:val="00D04760"/>
    <w:rsid w:val="00D04A95"/>
    <w:rsid w:val="00D06288"/>
    <w:rsid w:val="00D065EF"/>
    <w:rsid w:val="00D068C7"/>
    <w:rsid w:val="00D0709E"/>
    <w:rsid w:val="00D123EA"/>
    <w:rsid w:val="00D128A4"/>
    <w:rsid w:val="00D147C8"/>
    <w:rsid w:val="00D15131"/>
    <w:rsid w:val="00D16FA2"/>
    <w:rsid w:val="00D20954"/>
    <w:rsid w:val="00D21C39"/>
    <w:rsid w:val="00D21FC6"/>
    <w:rsid w:val="00D2243A"/>
    <w:rsid w:val="00D33393"/>
    <w:rsid w:val="00D33D36"/>
    <w:rsid w:val="00D34D94"/>
    <w:rsid w:val="00D364B2"/>
    <w:rsid w:val="00D409E2"/>
    <w:rsid w:val="00D427D7"/>
    <w:rsid w:val="00D437A3"/>
    <w:rsid w:val="00D44E62"/>
    <w:rsid w:val="00D47F79"/>
    <w:rsid w:val="00D51570"/>
    <w:rsid w:val="00D556AD"/>
    <w:rsid w:val="00D60381"/>
    <w:rsid w:val="00D616DE"/>
    <w:rsid w:val="00D62201"/>
    <w:rsid w:val="00D62A19"/>
    <w:rsid w:val="00D651D1"/>
    <w:rsid w:val="00D67895"/>
    <w:rsid w:val="00D717BB"/>
    <w:rsid w:val="00D7226B"/>
    <w:rsid w:val="00D72707"/>
    <w:rsid w:val="00D734AC"/>
    <w:rsid w:val="00D75213"/>
    <w:rsid w:val="00D759F6"/>
    <w:rsid w:val="00D75A9C"/>
    <w:rsid w:val="00D81B9F"/>
    <w:rsid w:val="00D829C8"/>
    <w:rsid w:val="00D90871"/>
    <w:rsid w:val="00D9155F"/>
    <w:rsid w:val="00D9403F"/>
    <w:rsid w:val="00D959B4"/>
    <w:rsid w:val="00D970B8"/>
    <w:rsid w:val="00DA32D7"/>
    <w:rsid w:val="00DA39E2"/>
    <w:rsid w:val="00DA44DE"/>
    <w:rsid w:val="00DB620A"/>
    <w:rsid w:val="00DB74A7"/>
    <w:rsid w:val="00DC3832"/>
    <w:rsid w:val="00DC7A51"/>
    <w:rsid w:val="00DD3B1E"/>
    <w:rsid w:val="00DE5B5F"/>
    <w:rsid w:val="00DF614E"/>
    <w:rsid w:val="00E00696"/>
    <w:rsid w:val="00E03651"/>
    <w:rsid w:val="00E03808"/>
    <w:rsid w:val="00E060C2"/>
    <w:rsid w:val="00E06324"/>
    <w:rsid w:val="00E06F30"/>
    <w:rsid w:val="00E07557"/>
    <w:rsid w:val="00E07B81"/>
    <w:rsid w:val="00E10AFD"/>
    <w:rsid w:val="00E12B11"/>
    <w:rsid w:val="00E12CED"/>
    <w:rsid w:val="00E12FB0"/>
    <w:rsid w:val="00E14814"/>
    <w:rsid w:val="00E1591B"/>
    <w:rsid w:val="00E16A50"/>
    <w:rsid w:val="00E249D5"/>
    <w:rsid w:val="00E25017"/>
    <w:rsid w:val="00E26F73"/>
    <w:rsid w:val="00E30A34"/>
    <w:rsid w:val="00E33C68"/>
    <w:rsid w:val="00E33E31"/>
    <w:rsid w:val="00E34EEB"/>
    <w:rsid w:val="00E35EE3"/>
    <w:rsid w:val="00E3687C"/>
    <w:rsid w:val="00E37727"/>
    <w:rsid w:val="00E44EB9"/>
    <w:rsid w:val="00E4524D"/>
    <w:rsid w:val="00E45828"/>
    <w:rsid w:val="00E45BDC"/>
    <w:rsid w:val="00E46358"/>
    <w:rsid w:val="00E46C01"/>
    <w:rsid w:val="00E471DC"/>
    <w:rsid w:val="00E50EB4"/>
    <w:rsid w:val="00E532FC"/>
    <w:rsid w:val="00E559B4"/>
    <w:rsid w:val="00E55BB0"/>
    <w:rsid w:val="00E609E5"/>
    <w:rsid w:val="00E60F27"/>
    <w:rsid w:val="00E64D93"/>
    <w:rsid w:val="00E65EDB"/>
    <w:rsid w:val="00E66927"/>
    <w:rsid w:val="00E677B8"/>
    <w:rsid w:val="00E67FA1"/>
    <w:rsid w:val="00E71B70"/>
    <w:rsid w:val="00E7387D"/>
    <w:rsid w:val="00E73D53"/>
    <w:rsid w:val="00E75111"/>
    <w:rsid w:val="00E77296"/>
    <w:rsid w:val="00E87527"/>
    <w:rsid w:val="00E87EF7"/>
    <w:rsid w:val="00E93763"/>
    <w:rsid w:val="00E951D3"/>
    <w:rsid w:val="00E96C4C"/>
    <w:rsid w:val="00E9760B"/>
    <w:rsid w:val="00EA2AAE"/>
    <w:rsid w:val="00EA2EC0"/>
    <w:rsid w:val="00EA333A"/>
    <w:rsid w:val="00EA427A"/>
    <w:rsid w:val="00EA723B"/>
    <w:rsid w:val="00EA756F"/>
    <w:rsid w:val="00EB3805"/>
    <w:rsid w:val="00EB6350"/>
    <w:rsid w:val="00EB687A"/>
    <w:rsid w:val="00EC2F62"/>
    <w:rsid w:val="00EC62EB"/>
    <w:rsid w:val="00EC6308"/>
    <w:rsid w:val="00EC6E9F"/>
    <w:rsid w:val="00ED3FCA"/>
    <w:rsid w:val="00ED44DB"/>
    <w:rsid w:val="00ED44F0"/>
    <w:rsid w:val="00ED4B33"/>
    <w:rsid w:val="00ED5993"/>
    <w:rsid w:val="00ED70B8"/>
    <w:rsid w:val="00ED7DD6"/>
    <w:rsid w:val="00EE060B"/>
    <w:rsid w:val="00EE15A1"/>
    <w:rsid w:val="00EE2A7C"/>
    <w:rsid w:val="00EE2C42"/>
    <w:rsid w:val="00EE341B"/>
    <w:rsid w:val="00EE4453"/>
    <w:rsid w:val="00EE4EEB"/>
    <w:rsid w:val="00EE5FCE"/>
    <w:rsid w:val="00EE6BBD"/>
    <w:rsid w:val="00EE6E1E"/>
    <w:rsid w:val="00EE705F"/>
    <w:rsid w:val="00EF1462"/>
    <w:rsid w:val="00EF4F7F"/>
    <w:rsid w:val="00EF54FD"/>
    <w:rsid w:val="00F07F0D"/>
    <w:rsid w:val="00F13112"/>
    <w:rsid w:val="00F15A5B"/>
    <w:rsid w:val="00F16FE6"/>
    <w:rsid w:val="00F238BD"/>
    <w:rsid w:val="00F24992"/>
    <w:rsid w:val="00F264CD"/>
    <w:rsid w:val="00F32F2F"/>
    <w:rsid w:val="00F33F3F"/>
    <w:rsid w:val="00F35568"/>
    <w:rsid w:val="00F35BDD"/>
    <w:rsid w:val="00F35EF0"/>
    <w:rsid w:val="00F3781F"/>
    <w:rsid w:val="00F403FD"/>
    <w:rsid w:val="00F41E72"/>
    <w:rsid w:val="00F45BDF"/>
    <w:rsid w:val="00F50300"/>
    <w:rsid w:val="00F511EC"/>
    <w:rsid w:val="00F51BF9"/>
    <w:rsid w:val="00F534F4"/>
    <w:rsid w:val="00F5414B"/>
    <w:rsid w:val="00F56E39"/>
    <w:rsid w:val="00F623E9"/>
    <w:rsid w:val="00F63951"/>
    <w:rsid w:val="00F63C86"/>
    <w:rsid w:val="00F653A2"/>
    <w:rsid w:val="00F65CAE"/>
    <w:rsid w:val="00F67CEE"/>
    <w:rsid w:val="00F703A7"/>
    <w:rsid w:val="00F74825"/>
    <w:rsid w:val="00F766BE"/>
    <w:rsid w:val="00F77EB9"/>
    <w:rsid w:val="00F80635"/>
    <w:rsid w:val="00F8115F"/>
    <w:rsid w:val="00F815D1"/>
    <w:rsid w:val="00F81E7E"/>
    <w:rsid w:val="00F81F0F"/>
    <w:rsid w:val="00F825F4"/>
    <w:rsid w:val="00F86B11"/>
    <w:rsid w:val="00F92AA1"/>
    <w:rsid w:val="00F932DE"/>
    <w:rsid w:val="00F9391D"/>
    <w:rsid w:val="00F963DD"/>
    <w:rsid w:val="00F9641A"/>
    <w:rsid w:val="00F97004"/>
    <w:rsid w:val="00FA1D98"/>
    <w:rsid w:val="00FA2045"/>
    <w:rsid w:val="00FA7A66"/>
    <w:rsid w:val="00FB1AA9"/>
    <w:rsid w:val="00FB4B5A"/>
    <w:rsid w:val="00FB5963"/>
    <w:rsid w:val="00FB5B71"/>
    <w:rsid w:val="00FB5DAA"/>
    <w:rsid w:val="00FC04B9"/>
    <w:rsid w:val="00FC161A"/>
    <w:rsid w:val="00FC20C6"/>
    <w:rsid w:val="00FC23D5"/>
    <w:rsid w:val="00FC4337"/>
    <w:rsid w:val="00FC4C1A"/>
    <w:rsid w:val="00FC628F"/>
    <w:rsid w:val="00FC6468"/>
    <w:rsid w:val="00FC6D49"/>
    <w:rsid w:val="00FD4922"/>
    <w:rsid w:val="00FD532B"/>
    <w:rsid w:val="00FD6461"/>
    <w:rsid w:val="00FD75C0"/>
    <w:rsid w:val="00FE0281"/>
    <w:rsid w:val="00FE7083"/>
    <w:rsid w:val="00FF019F"/>
    <w:rsid w:val="00FF1B2A"/>
    <w:rsid w:val="00FF2160"/>
    <w:rsid w:val="00FF30DE"/>
    <w:rsid w:val="00FF644B"/>
    <w:rsid w:val="00FF6790"/>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30966"/>
  <w15:docId w15:val="{ABA17D2A-ADB2-4484-B196-E5D05845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902CAE"/>
    <w:rPr>
      <w:rFonts w:ascii="Calibri" w:hAnsi="Calibri" w:cs="Calibri"/>
      <w:color w:val="000000"/>
      <w:sz w:val="24"/>
      <w:szCs w:val="24"/>
    </w:rPr>
  </w:style>
  <w:style w:type="paragraph" w:customStyle="1" w:styleId="EndNoteBibliography">
    <w:name w:val="EndNote Bibliography"/>
    <w:basedOn w:val="Normal"/>
    <w:link w:val="EndNoteBibliographyChar"/>
    <w:rsid w:val="00902CAE"/>
    <w:pPr>
      <w:widowControl/>
      <w:autoSpaceDE/>
      <w:autoSpaceDN/>
      <w:adjustRightInd/>
      <w:spacing w:after="160"/>
      <w:jc w:val="left"/>
    </w:pPr>
    <w:rPr>
      <w:rFonts w:eastAsiaTheme="minorEastAsia"/>
      <w:noProof/>
      <w:sz w:val="22"/>
      <w:szCs w:val="22"/>
      <w:lang w:eastAsia="zh-CN"/>
    </w:rPr>
  </w:style>
  <w:style w:type="character" w:customStyle="1" w:styleId="EndNoteBibliographyChar">
    <w:name w:val="EndNote Bibliography Char"/>
    <w:basedOn w:val="ListParagraphChar"/>
    <w:link w:val="EndNoteBibliography"/>
    <w:rsid w:val="00902CAE"/>
    <w:rPr>
      <w:rFonts w:ascii="Calibri" w:eastAsiaTheme="minorEastAsia" w:hAnsi="Calibri" w:cs="Calibri"/>
      <w:noProof/>
      <w:color w:val="000000"/>
      <w:sz w:val="22"/>
      <w:szCs w:val="22"/>
      <w:lang w:eastAsia="zh-CN"/>
    </w:rPr>
  </w:style>
  <w:style w:type="paragraph" w:styleId="NoSpacing">
    <w:name w:val="No Spacing"/>
    <w:uiPriority w:val="1"/>
    <w:qFormat/>
    <w:rsid w:val="003C60F0"/>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A9721C"/>
    <w:pPr>
      <w:numPr>
        <w:numId w:val="11"/>
      </w:numPr>
      <w:jc w:val="center"/>
    </w:pPr>
    <w:rPr>
      <w:noProof/>
      <w:sz w:val="22"/>
    </w:rPr>
  </w:style>
  <w:style w:type="character" w:customStyle="1" w:styleId="EndNoteBibliographyTitleChar">
    <w:name w:val="EndNote Bibliography Title Char"/>
    <w:basedOn w:val="EndNoteBibliographyChar"/>
    <w:link w:val="EndNoteBibliographyTitle"/>
    <w:rsid w:val="00A9721C"/>
    <w:rPr>
      <w:rFonts w:ascii="Calibri" w:eastAsiaTheme="minorEastAsia" w:hAnsi="Calibri" w:cs="Calibri"/>
      <w:noProof/>
      <w:color w:val="000000"/>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3968972">
      <w:bodyDiv w:val="1"/>
      <w:marLeft w:val="0"/>
      <w:marRight w:val="0"/>
      <w:marTop w:val="0"/>
      <w:marBottom w:val="0"/>
      <w:divBdr>
        <w:top w:val="none" w:sz="0" w:space="0" w:color="auto"/>
        <w:left w:val="none" w:sz="0" w:space="0" w:color="auto"/>
        <w:bottom w:val="none" w:sz="0" w:space="0" w:color="auto"/>
        <w:right w:val="none" w:sz="0" w:space="0" w:color="auto"/>
      </w:divBdr>
    </w:div>
    <w:div w:id="17592526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06321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D09B-8AA6-41E7-9BBD-7442E724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38202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169</cp:revision>
  <cp:lastPrinted>2019-06-13T22:12:00Z</cp:lastPrinted>
  <dcterms:created xsi:type="dcterms:W3CDTF">2019-06-13T21:00:00Z</dcterms:created>
  <dcterms:modified xsi:type="dcterms:W3CDTF">2019-06-17T14:29:00Z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