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6FA" w:rsidRDefault="005843D5" w:rsidP="00122316">
      <w:pPr>
        <w:spacing w:after="0" w:line="240" w:lineRule="auto"/>
        <w:jc w:val="both"/>
        <w:rPr>
          <w:rFonts w:cstheme="minorHAnsi"/>
          <w:sz w:val="24"/>
          <w:szCs w:val="24"/>
        </w:rPr>
      </w:pPr>
      <w:proofErr w:type="spellStart"/>
      <w:r>
        <w:rPr>
          <w:rFonts w:cstheme="minorHAnsi"/>
          <w:sz w:val="24"/>
          <w:szCs w:val="24"/>
        </w:rPr>
        <w:t>Dear</w:t>
      </w:r>
      <w:proofErr w:type="spellEnd"/>
      <w:r>
        <w:rPr>
          <w:rFonts w:cstheme="minorHAnsi"/>
          <w:sz w:val="24"/>
          <w:szCs w:val="24"/>
        </w:rPr>
        <w:t xml:space="preserve"> Editor </w:t>
      </w:r>
      <w:proofErr w:type="spellStart"/>
      <w:r>
        <w:rPr>
          <w:rFonts w:cstheme="minorHAnsi"/>
          <w:sz w:val="24"/>
          <w:szCs w:val="24"/>
        </w:rPr>
        <w:t>and</w:t>
      </w:r>
      <w:proofErr w:type="spellEnd"/>
      <w:r>
        <w:rPr>
          <w:rFonts w:cstheme="minorHAnsi"/>
          <w:sz w:val="24"/>
          <w:szCs w:val="24"/>
        </w:rPr>
        <w:t xml:space="preserve"> </w:t>
      </w:r>
      <w:proofErr w:type="spellStart"/>
      <w:r>
        <w:rPr>
          <w:rFonts w:cstheme="minorHAnsi"/>
          <w:sz w:val="24"/>
          <w:szCs w:val="24"/>
        </w:rPr>
        <w:t>Revi</w:t>
      </w:r>
      <w:r w:rsidR="00855AC1">
        <w:rPr>
          <w:rFonts w:cstheme="minorHAnsi"/>
          <w:sz w:val="24"/>
          <w:szCs w:val="24"/>
        </w:rPr>
        <w:t>e</w:t>
      </w:r>
      <w:r>
        <w:rPr>
          <w:rFonts w:cstheme="minorHAnsi"/>
          <w:sz w:val="24"/>
          <w:szCs w:val="24"/>
        </w:rPr>
        <w:t>wers</w:t>
      </w:r>
      <w:proofErr w:type="spellEnd"/>
      <w:r>
        <w:rPr>
          <w:rFonts w:cstheme="minorHAnsi"/>
          <w:sz w:val="24"/>
          <w:szCs w:val="24"/>
        </w:rPr>
        <w:t>,</w:t>
      </w:r>
    </w:p>
    <w:p w:rsidR="00855AC1" w:rsidRPr="00855AC1" w:rsidRDefault="00855AC1" w:rsidP="00855AC1">
      <w:pPr>
        <w:spacing w:after="0" w:line="240" w:lineRule="auto"/>
        <w:jc w:val="both"/>
        <w:rPr>
          <w:rFonts w:cstheme="minorHAnsi"/>
          <w:sz w:val="24"/>
          <w:szCs w:val="24"/>
        </w:rPr>
      </w:pPr>
    </w:p>
    <w:p w:rsidR="00855AC1" w:rsidRPr="00855AC1" w:rsidRDefault="00855AC1" w:rsidP="00855AC1">
      <w:pPr>
        <w:spacing w:after="0" w:line="240" w:lineRule="auto"/>
        <w:jc w:val="both"/>
        <w:rPr>
          <w:rFonts w:cstheme="minorHAnsi"/>
          <w:sz w:val="24"/>
          <w:szCs w:val="24"/>
        </w:rPr>
      </w:pPr>
      <w:proofErr w:type="spellStart"/>
      <w:r w:rsidRPr="00855AC1">
        <w:rPr>
          <w:rFonts w:cstheme="minorHAnsi"/>
          <w:sz w:val="24"/>
          <w:szCs w:val="24"/>
        </w:rPr>
        <w:t>Below</w:t>
      </w:r>
      <w:proofErr w:type="spellEnd"/>
      <w:r w:rsidRPr="00855AC1">
        <w:rPr>
          <w:rFonts w:cstheme="minorHAnsi"/>
          <w:sz w:val="24"/>
          <w:szCs w:val="24"/>
        </w:rPr>
        <w:t xml:space="preserve"> are </w:t>
      </w:r>
      <w:proofErr w:type="spellStart"/>
      <w:r w:rsidRPr="00855AC1">
        <w:rPr>
          <w:rFonts w:cstheme="minorHAnsi"/>
          <w:sz w:val="24"/>
          <w:szCs w:val="24"/>
        </w:rPr>
        <w:t>the</w:t>
      </w:r>
      <w:proofErr w:type="spellEnd"/>
      <w:r w:rsidRPr="00855AC1">
        <w:rPr>
          <w:rFonts w:cstheme="minorHAnsi"/>
          <w:sz w:val="24"/>
          <w:szCs w:val="24"/>
        </w:rPr>
        <w:t xml:space="preserve"> </w:t>
      </w:r>
      <w:proofErr w:type="spellStart"/>
      <w:r w:rsidRPr="00855AC1">
        <w:rPr>
          <w:rFonts w:cstheme="minorHAnsi"/>
          <w:sz w:val="24"/>
          <w:szCs w:val="24"/>
        </w:rPr>
        <w:t>answers</w:t>
      </w:r>
      <w:proofErr w:type="spellEnd"/>
      <w:r>
        <w:rPr>
          <w:rFonts w:cstheme="minorHAnsi"/>
          <w:sz w:val="24"/>
          <w:szCs w:val="24"/>
        </w:rPr>
        <w:t xml:space="preserve"> (in blue)</w:t>
      </w:r>
      <w:r w:rsidRPr="00855AC1">
        <w:rPr>
          <w:rFonts w:cstheme="minorHAnsi"/>
          <w:sz w:val="24"/>
          <w:szCs w:val="24"/>
        </w:rPr>
        <w:t xml:space="preserve"> </w:t>
      </w:r>
      <w:proofErr w:type="spellStart"/>
      <w:r w:rsidRPr="00855AC1">
        <w:rPr>
          <w:rFonts w:cstheme="minorHAnsi"/>
          <w:sz w:val="24"/>
          <w:szCs w:val="24"/>
        </w:rPr>
        <w:t>to</w:t>
      </w:r>
      <w:proofErr w:type="spellEnd"/>
      <w:r w:rsidRPr="00855AC1">
        <w:rPr>
          <w:rFonts w:cstheme="minorHAnsi"/>
          <w:sz w:val="24"/>
          <w:szCs w:val="24"/>
        </w:rPr>
        <w:t xml:space="preserve"> </w:t>
      </w:r>
      <w:proofErr w:type="spellStart"/>
      <w:r w:rsidRPr="00855AC1">
        <w:rPr>
          <w:rFonts w:cstheme="minorHAnsi"/>
          <w:sz w:val="24"/>
          <w:szCs w:val="24"/>
        </w:rPr>
        <w:t>the</w:t>
      </w:r>
      <w:proofErr w:type="spellEnd"/>
      <w:r w:rsidRPr="00855AC1">
        <w:rPr>
          <w:rFonts w:cstheme="minorHAnsi"/>
          <w:sz w:val="24"/>
          <w:szCs w:val="24"/>
        </w:rPr>
        <w:t xml:space="preserve"> </w:t>
      </w:r>
      <w:proofErr w:type="spellStart"/>
      <w:r w:rsidRPr="00855AC1">
        <w:rPr>
          <w:rFonts w:cstheme="minorHAnsi"/>
          <w:sz w:val="24"/>
          <w:szCs w:val="24"/>
        </w:rPr>
        <w:t>doubts</w:t>
      </w:r>
      <w:proofErr w:type="spellEnd"/>
      <w:r w:rsidRPr="00855AC1">
        <w:rPr>
          <w:rFonts w:cstheme="minorHAnsi"/>
          <w:sz w:val="24"/>
          <w:szCs w:val="24"/>
        </w:rPr>
        <w:t xml:space="preserve">, </w:t>
      </w:r>
      <w:proofErr w:type="spellStart"/>
      <w:r w:rsidRPr="00855AC1">
        <w:rPr>
          <w:rFonts w:cstheme="minorHAnsi"/>
          <w:sz w:val="24"/>
          <w:szCs w:val="24"/>
        </w:rPr>
        <w:t>questions</w:t>
      </w:r>
      <w:proofErr w:type="spellEnd"/>
      <w:r w:rsidRPr="00855AC1">
        <w:rPr>
          <w:rFonts w:cstheme="minorHAnsi"/>
          <w:sz w:val="24"/>
          <w:szCs w:val="24"/>
        </w:rPr>
        <w:t xml:space="preserve"> </w:t>
      </w:r>
      <w:proofErr w:type="spellStart"/>
      <w:r w:rsidRPr="00855AC1">
        <w:rPr>
          <w:rFonts w:cstheme="minorHAnsi"/>
          <w:sz w:val="24"/>
          <w:szCs w:val="24"/>
        </w:rPr>
        <w:t>and</w:t>
      </w:r>
      <w:proofErr w:type="spellEnd"/>
      <w:r w:rsidRPr="00855AC1">
        <w:rPr>
          <w:rFonts w:cstheme="minorHAnsi"/>
          <w:sz w:val="24"/>
          <w:szCs w:val="24"/>
        </w:rPr>
        <w:t xml:space="preserve"> </w:t>
      </w:r>
      <w:proofErr w:type="spellStart"/>
      <w:r w:rsidRPr="00855AC1">
        <w:rPr>
          <w:rFonts w:cstheme="minorHAnsi"/>
          <w:sz w:val="24"/>
          <w:szCs w:val="24"/>
        </w:rPr>
        <w:t>suggestions</w:t>
      </w:r>
      <w:proofErr w:type="spellEnd"/>
      <w:r w:rsidRPr="00855AC1">
        <w:rPr>
          <w:rFonts w:cstheme="minorHAnsi"/>
          <w:sz w:val="24"/>
          <w:szCs w:val="24"/>
        </w:rPr>
        <w:t xml:space="preserve"> </w:t>
      </w:r>
      <w:proofErr w:type="spellStart"/>
      <w:r w:rsidRPr="00855AC1">
        <w:rPr>
          <w:rFonts w:cstheme="minorHAnsi"/>
          <w:sz w:val="24"/>
          <w:szCs w:val="24"/>
        </w:rPr>
        <w:t>made</w:t>
      </w:r>
      <w:proofErr w:type="spellEnd"/>
      <w:r w:rsidRPr="00855AC1">
        <w:rPr>
          <w:rFonts w:cstheme="minorHAnsi"/>
          <w:sz w:val="24"/>
          <w:szCs w:val="24"/>
        </w:rPr>
        <w:t xml:space="preserve"> </w:t>
      </w:r>
      <w:proofErr w:type="spellStart"/>
      <w:r w:rsidRPr="00855AC1">
        <w:rPr>
          <w:rFonts w:cstheme="minorHAnsi"/>
          <w:sz w:val="24"/>
          <w:szCs w:val="24"/>
        </w:rPr>
        <w:t>by</w:t>
      </w:r>
      <w:proofErr w:type="spellEnd"/>
      <w:r w:rsidRPr="00855AC1">
        <w:rPr>
          <w:rFonts w:cstheme="minorHAnsi"/>
          <w:sz w:val="24"/>
          <w:szCs w:val="24"/>
        </w:rPr>
        <w:t xml:space="preserve"> </w:t>
      </w:r>
      <w:proofErr w:type="spellStart"/>
      <w:r w:rsidRPr="00855AC1">
        <w:rPr>
          <w:rFonts w:cstheme="minorHAnsi"/>
          <w:sz w:val="24"/>
          <w:szCs w:val="24"/>
        </w:rPr>
        <w:t>you</w:t>
      </w:r>
      <w:proofErr w:type="spellEnd"/>
      <w:r w:rsidRPr="00855AC1">
        <w:rPr>
          <w:rFonts w:cstheme="minorHAnsi"/>
          <w:sz w:val="24"/>
          <w:szCs w:val="24"/>
        </w:rPr>
        <w:t xml:space="preserve">. The </w:t>
      </w:r>
      <w:proofErr w:type="spellStart"/>
      <w:r w:rsidRPr="00855AC1">
        <w:rPr>
          <w:rFonts w:cstheme="minorHAnsi"/>
          <w:sz w:val="24"/>
          <w:szCs w:val="24"/>
        </w:rPr>
        <w:t>authors</w:t>
      </w:r>
      <w:proofErr w:type="spellEnd"/>
      <w:r w:rsidRPr="00855AC1">
        <w:rPr>
          <w:rFonts w:cstheme="minorHAnsi"/>
          <w:sz w:val="24"/>
          <w:szCs w:val="24"/>
        </w:rPr>
        <w:t xml:space="preserve"> are </w:t>
      </w:r>
      <w:proofErr w:type="spellStart"/>
      <w:r w:rsidRPr="00855AC1">
        <w:rPr>
          <w:rFonts w:cstheme="minorHAnsi"/>
          <w:sz w:val="24"/>
          <w:szCs w:val="24"/>
        </w:rPr>
        <w:t>very</w:t>
      </w:r>
      <w:proofErr w:type="spellEnd"/>
      <w:r w:rsidRPr="00855AC1">
        <w:rPr>
          <w:rFonts w:cstheme="minorHAnsi"/>
          <w:sz w:val="24"/>
          <w:szCs w:val="24"/>
        </w:rPr>
        <w:t xml:space="preserve"> </w:t>
      </w:r>
      <w:proofErr w:type="spellStart"/>
      <w:r w:rsidRPr="00855AC1">
        <w:rPr>
          <w:rFonts w:cstheme="minorHAnsi"/>
          <w:sz w:val="24"/>
          <w:szCs w:val="24"/>
        </w:rPr>
        <w:t>grateful</w:t>
      </w:r>
      <w:proofErr w:type="spellEnd"/>
      <w:r w:rsidRPr="00855AC1">
        <w:rPr>
          <w:rFonts w:cstheme="minorHAnsi"/>
          <w:sz w:val="24"/>
          <w:szCs w:val="24"/>
        </w:rPr>
        <w:t xml:space="preserve"> for </w:t>
      </w:r>
      <w:proofErr w:type="spellStart"/>
      <w:r w:rsidRPr="00855AC1">
        <w:rPr>
          <w:rFonts w:cstheme="minorHAnsi"/>
          <w:sz w:val="24"/>
          <w:szCs w:val="24"/>
        </w:rPr>
        <w:t>the</w:t>
      </w:r>
      <w:proofErr w:type="spellEnd"/>
      <w:r w:rsidRPr="00855AC1">
        <w:rPr>
          <w:rFonts w:cstheme="minorHAnsi"/>
          <w:sz w:val="24"/>
          <w:szCs w:val="24"/>
        </w:rPr>
        <w:t xml:space="preserve"> </w:t>
      </w:r>
      <w:proofErr w:type="spellStart"/>
      <w:r w:rsidRPr="00855AC1">
        <w:rPr>
          <w:rFonts w:cstheme="minorHAnsi"/>
          <w:sz w:val="24"/>
          <w:szCs w:val="24"/>
        </w:rPr>
        <w:t>careful</w:t>
      </w:r>
      <w:proofErr w:type="spellEnd"/>
      <w:r w:rsidRPr="00855AC1">
        <w:rPr>
          <w:rFonts w:cstheme="minorHAnsi"/>
          <w:sz w:val="24"/>
          <w:szCs w:val="24"/>
        </w:rPr>
        <w:t xml:space="preserve"> review </w:t>
      </w:r>
      <w:proofErr w:type="spellStart"/>
      <w:r w:rsidRPr="00855AC1">
        <w:rPr>
          <w:rFonts w:cstheme="minorHAnsi"/>
          <w:sz w:val="24"/>
          <w:szCs w:val="24"/>
        </w:rPr>
        <w:t>of</w:t>
      </w:r>
      <w:proofErr w:type="spellEnd"/>
      <w:r w:rsidRPr="00855AC1">
        <w:rPr>
          <w:rFonts w:cstheme="minorHAnsi"/>
          <w:sz w:val="24"/>
          <w:szCs w:val="24"/>
        </w:rPr>
        <w:t xml:space="preserve"> </w:t>
      </w:r>
      <w:proofErr w:type="spellStart"/>
      <w:r w:rsidRPr="00855AC1">
        <w:rPr>
          <w:rFonts w:cstheme="minorHAnsi"/>
          <w:sz w:val="24"/>
          <w:szCs w:val="24"/>
        </w:rPr>
        <w:t>this</w:t>
      </w:r>
      <w:proofErr w:type="spellEnd"/>
      <w:r w:rsidRPr="00855AC1">
        <w:rPr>
          <w:rFonts w:cstheme="minorHAnsi"/>
          <w:sz w:val="24"/>
          <w:szCs w:val="24"/>
        </w:rPr>
        <w:t xml:space="preserve"> </w:t>
      </w:r>
      <w:proofErr w:type="spellStart"/>
      <w:r w:rsidRPr="00855AC1">
        <w:rPr>
          <w:rFonts w:cstheme="minorHAnsi"/>
          <w:sz w:val="24"/>
          <w:szCs w:val="24"/>
        </w:rPr>
        <w:t>manuscript</w:t>
      </w:r>
      <w:proofErr w:type="spellEnd"/>
      <w:r w:rsidRPr="00855AC1">
        <w:rPr>
          <w:rFonts w:cstheme="minorHAnsi"/>
          <w:sz w:val="24"/>
          <w:szCs w:val="24"/>
        </w:rPr>
        <w:t>.</w:t>
      </w:r>
    </w:p>
    <w:p w:rsidR="00855AC1" w:rsidRDefault="00855AC1" w:rsidP="00855AC1">
      <w:pPr>
        <w:spacing w:after="0" w:line="240" w:lineRule="auto"/>
        <w:jc w:val="both"/>
        <w:rPr>
          <w:rFonts w:cstheme="minorHAnsi"/>
          <w:sz w:val="24"/>
          <w:szCs w:val="24"/>
        </w:rPr>
      </w:pPr>
      <w:proofErr w:type="spellStart"/>
      <w:r>
        <w:rPr>
          <w:rFonts w:cstheme="minorHAnsi"/>
          <w:sz w:val="24"/>
          <w:szCs w:val="24"/>
        </w:rPr>
        <w:t>S</w:t>
      </w:r>
      <w:r w:rsidRPr="00855AC1">
        <w:rPr>
          <w:rFonts w:cstheme="minorHAnsi"/>
          <w:sz w:val="24"/>
          <w:szCs w:val="24"/>
        </w:rPr>
        <w:t>incerely</w:t>
      </w:r>
      <w:proofErr w:type="spellEnd"/>
      <w:r>
        <w:rPr>
          <w:rFonts w:cstheme="minorHAnsi"/>
          <w:sz w:val="24"/>
          <w:szCs w:val="24"/>
        </w:rPr>
        <w:t xml:space="preserve"> </w:t>
      </w:r>
      <w:proofErr w:type="spellStart"/>
      <w:r>
        <w:rPr>
          <w:rFonts w:cstheme="minorHAnsi"/>
          <w:sz w:val="24"/>
          <w:szCs w:val="24"/>
        </w:rPr>
        <w:t>yours</w:t>
      </w:r>
      <w:proofErr w:type="spellEnd"/>
      <w:r>
        <w:rPr>
          <w:rFonts w:cstheme="minorHAnsi"/>
          <w:sz w:val="24"/>
          <w:szCs w:val="24"/>
        </w:rPr>
        <w:t>,</w:t>
      </w:r>
    </w:p>
    <w:p w:rsidR="00855AC1" w:rsidRDefault="00855AC1" w:rsidP="00855AC1">
      <w:pPr>
        <w:spacing w:after="0" w:line="240" w:lineRule="auto"/>
        <w:jc w:val="both"/>
        <w:rPr>
          <w:rFonts w:cstheme="minorHAnsi"/>
          <w:sz w:val="24"/>
          <w:szCs w:val="24"/>
        </w:rPr>
      </w:pPr>
    </w:p>
    <w:p w:rsidR="005843D5" w:rsidRPr="00122316" w:rsidRDefault="00855AC1" w:rsidP="00122316">
      <w:pPr>
        <w:spacing w:after="0" w:line="240" w:lineRule="auto"/>
        <w:jc w:val="both"/>
        <w:rPr>
          <w:rFonts w:cstheme="minorHAnsi"/>
          <w:sz w:val="24"/>
          <w:szCs w:val="24"/>
        </w:rPr>
      </w:pPr>
      <w:r>
        <w:rPr>
          <w:rFonts w:cstheme="minorHAnsi"/>
          <w:sz w:val="24"/>
          <w:szCs w:val="24"/>
        </w:rPr>
        <w:t>Talita Miguel Marin</w:t>
      </w:r>
    </w:p>
    <w:p w:rsidR="001B56FA" w:rsidRPr="00122316" w:rsidRDefault="001B56FA" w:rsidP="00122316">
      <w:pPr>
        <w:spacing w:after="0" w:line="240" w:lineRule="auto"/>
        <w:jc w:val="both"/>
        <w:rPr>
          <w:rFonts w:cstheme="minorHAnsi"/>
          <w:sz w:val="24"/>
          <w:szCs w:val="24"/>
        </w:rPr>
      </w:pPr>
    </w:p>
    <w:p w:rsidR="001B56FA" w:rsidRPr="00122316" w:rsidRDefault="001B56FA" w:rsidP="00122316">
      <w:pPr>
        <w:spacing w:after="0" w:line="240" w:lineRule="auto"/>
        <w:jc w:val="both"/>
        <w:rPr>
          <w:rFonts w:cstheme="minorHAnsi"/>
          <w:b/>
          <w:sz w:val="24"/>
          <w:szCs w:val="24"/>
        </w:rPr>
      </w:pPr>
      <w:r w:rsidRPr="00122316">
        <w:rPr>
          <w:rFonts w:cstheme="minorHAnsi"/>
          <w:b/>
          <w:sz w:val="24"/>
          <w:szCs w:val="24"/>
        </w:rPr>
        <w:t xml:space="preserve">Editorial </w:t>
      </w:r>
      <w:proofErr w:type="spellStart"/>
      <w:r w:rsidRPr="00122316">
        <w:rPr>
          <w:rFonts w:cstheme="minorHAnsi"/>
          <w:b/>
          <w:sz w:val="24"/>
          <w:szCs w:val="24"/>
        </w:rPr>
        <w:t>comments</w:t>
      </w:r>
      <w:proofErr w:type="spellEnd"/>
      <w:r w:rsidRPr="00122316">
        <w:rPr>
          <w:rFonts w:cstheme="minorHAnsi"/>
          <w:b/>
          <w:sz w:val="24"/>
          <w:szCs w:val="24"/>
        </w:rPr>
        <w:t>:</w:t>
      </w: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Changes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made</w:t>
      </w:r>
      <w:proofErr w:type="spellEnd"/>
      <w:r w:rsidRPr="00122316">
        <w:rPr>
          <w:rFonts w:cstheme="minorHAnsi"/>
          <w:sz w:val="24"/>
          <w:szCs w:val="24"/>
        </w:rPr>
        <w:t xml:space="preserve"> </w:t>
      </w:r>
      <w:proofErr w:type="spellStart"/>
      <w:r w:rsidRPr="00122316">
        <w:rPr>
          <w:rFonts w:cstheme="minorHAnsi"/>
          <w:sz w:val="24"/>
          <w:szCs w:val="24"/>
        </w:rPr>
        <w:t>by</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Author</w:t>
      </w:r>
      <w:proofErr w:type="spellEnd"/>
      <w:r w:rsidRPr="00122316">
        <w:rPr>
          <w:rFonts w:cstheme="minorHAnsi"/>
          <w:sz w:val="24"/>
          <w:szCs w:val="24"/>
        </w:rPr>
        <w:t>(s):</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1. </w:t>
      </w:r>
      <w:proofErr w:type="spellStart"/>
      <w:r w:rsidRPr="00122316">
        <w:rPr>
          <w:rFonts w:cstheme="minorHAnsi"/>
          <w:sz w:val="24"/>
          <w:szCs w:val="24"/>
        </w:rPr>
        <w:t>Please</w:t>
      </w:r>
      <w:proofErr w:type="spellEnd"/>
      <w:r w:rsidRPr="00122316">
        <w:rPr>
          <w:rFonts w:cstheme="minorHAnsi"/>
          <w:sz w:val="24"/>
          <w:szCs w:val="24"/>
        </w:rPr>
        <w:t xml:space="preserve"> take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opportunity</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thoroughly</w:t>
      </w:r>
      <w:proofErr w:type="spellEnd"/>
      <w:r w:rsidRPr="00122316">
        <w:rPr>
          <w:rFonts w:cstheme="minorHAnsi"/>
          <w:sz w:val="24"/>
          <w:szCs w:val="24"/>
        </w:rPr>
        <w:t xml:space="preserve"> </w:t>
      </w:r>
      <w:proofErr w:type="spellStart"/>
      <w:r w:rsidRPr="00122316">
        <w:rPr>
          <w:rFonts w:cstheme="minorHAnsi"/>
          <w:sz w:val="24"/>
          <w:szCs w:val="24"/>
        </w:rPr>
        <w:t>proofread</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ensure</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there</w:t>
      </w:r>
      <w:proofErr w:type="spellEnd"/>
      <w:r w:rsidRPr="00122316">
        <w:rPr>
          <w:rFonts w:cstheme="minorHAnsi"/>
          <w:sz w:val="24"/>
          <w:szCs w:val="24"/>
        </w:rPr>
        <w:t xml:space="preserve"> are no </w:t>
      </w:r>
      <w:proofErr w:type="spellStart"/>
      <w:r w:rsidRPr="00122316">
        <w:rPr>
          <w:rFonts w:cstheme="minorHAnsi"/>
          <w:sz w:val="24"/>
          <w:szCs w:val="24"/>
        </w:rPr>
        <w:t>spelling</w:t>
      </w:r>
      <w:proofErr w:type="spellEnd"/>
      <w:r w:rsidRPr="00122316">
        <w:rPr>
          <w:rFonts w:cstheme="minorHAnsi"/>
          <w:sz w:val="24"/>
          <w:szCs w:val="24"/>
        </w:rPr>
        <w:t xml:space="preserve"> </w:t>
      </w:r>
      <w:proofErr w:type="spellStart"/>
      <w:r w:rsidRPr="00122316">
        <w:rPr>
          <w:rFonts w:cstheme="minorHAnsi"/>
          <w:sz w:val="24"/>
          <w:szCs w:val="24"/>
        </w:rPr>
        <w:t>or</w:t>
      </w:r>
      <w:proofErr w:type="spellEnd"/>
      <w:r w:rsidRPr="00122316">
        <w:rPr>
          <w:rFonts w:cstheme="minorHAnsi"/>
          <w:sz w:val="24"/>
          <w:szCs w:val="24"/>
        </w:rPr>
        <w:t xml:space="preserve"> </w:t>
      </w:r>
      <w:proofErr w:type="spellStart"/>
      <w:r w:rsidRPr="00122316">
        <w:rPr>
          <w:rFonts w:cstheme="minorHAnsi"/>
          <w:sz w:val="24"/>
          <w:szCs w:val="24"/>
        </w:rPr>
        <w:t>grammar</w:t>
      </w:r>
      <w:proofErr w:type="spellEnd"/>
      <w:r w:rsidRPr="00122316">
        <w:rPr>
          <w:rFonts w:cstheme="minorHAnsi"/>
          <w:sz w:val="24"/>
          <w:szCs w:val="24"/>
        </w:rPr>
        <w:t xml:space="preserve"> </w:t>
      </w:r>
      <w:proofErr w:type="spellStart"/>
      <w:r w:rsidRPr="00122316">
        <w:rPr>
          <w:rFonts w:cstheme="minorHAnsi"/>
          <w:sz w:val="24"/>
          <w:szCs w:val="24"/>
        </w:rPr>
        <w:t>issues</w:t>
      </w:r>
      <w:proofErr w:type="spellEnd"/>
      <w:r w:rsidRPr="00122316">
        <w:rPr>
          <w:rFonts w:cstheme="minorHAnsi"/>
          <w:sz w:val="24"/>
          <w:szCs w:val="24"/>
        </w:rPr>
        <w:t xml:space="preserve">. The </w:t>
      </w:r>
      <w:proofErr w:type="spellStart"/>
      <w:r w:rsidRPr="00122316">
        <w:rPr>
          <w:rFonts w:cstheme="minorHAnsi"/>
          <w:sz w:val="24"/>
          <w:szCs w:val="24"/>
        </w:rPr>
        <w:t>JoVE</w:t>
      </w:r>
      <w:proofErr w:type="spellEnd"/>
      <w:r w:rsidRPr="00122316">
        <w:rPr>
          <w:rFonts w:cstheme="minorHAnsi"/>
          <w:sz w:val="24"/>
          <w:szCs w:val="24"/>
        </w:rPr>
        <w:t xml:space="preserve"> editor </w:t>
      </w:r>
      <w:proofErr w:type="spellStart"/>
      <w:r w:rsidRPr="00122316">
        <w:rPr>
          <w:rFonts w:cstheme="minorHAnsi"/>
          <w:sz w:val="24"/>
          <w:szCs w:val="24"/>
        </w:rPr>
        <w:t>will</w:t>
      </w:r>
      <w:proofErr w:type="spellEnd"/>
      <w:r w:rsidRPr="00122316">
        <w:rPr>
          <w:rFonts w:cstheme="minorHAnsi"/>
          <w:sz w:val="24"/>
          <w:szCs w:val="24"/>
        </w:rPr>
        <w:t xml:space="preserve"> </w:t>
      </w:r>
      <w:proofErr w:type="spellStart"/>
      <w:r w:rsidRPr="00122316">
        <w:rPr>
          <w:rFonts w:cstheme="minorHAnsi"/>
          <w:sz w:val="24"/>
          <w:szCs w:val="24"/>
        </w:rPr>
        <w:t>not</w:t>
      </w:r>
      <w:proofErr w:type="spellEnd"/>
      <w:r w:rsidRPr="00122316">
        <w:rPr>
          <w:rFonts w:cstheme="minorHAnsi"/>
          <w:sz w:val="24"/>
          <w:szCs w:val="24"/>
        </w:rPr>
        <w:t xml:space="preserve"> </w:t>
      </w:r>
      <w:proofErr w:type="spellStart"/>
      <w:r w:rsidRPr="00122316">
        <w:rPr>
          <w:rFonts w:cstheme="minorHAnsi"/>
          <w:sz w:val="24"/>
          <w:szCs w:val="24"/>
        </w:rPr>
        <w:t>copy-edit</w:t>
      </w:r>
      <w:proofErr w:type="spellEnd"/>
      <w:r w:rsidRPr="00122316">
        <w:rPr>
          <w:rFonts w:cstheme="minorHAnsi"/>
          <w:sz w:val="24"/>
          <w:szCs w:val="24"/>
        </w:rPr>
        <w:t xml:space="preserve"> </w:t>
      </w:r>
      <w:proofErr w:type="spellStart"/>
      <w:r w:rsidRPr="00122316">
        <w:rPr>
          <w:rFonts w:cstheme="minorHAnsi"/>
          <w:sz w:val="24"/>
          <w:szCs w:val="24"/>
        </w:rPr>
        <w:t>your</w:t>
      </w:r>
      <w:proofErr w:type="spellEnd"/>
      <w:r w:rsidRPr="00122316">
        <w:rPr>
          <w:rFonts w:cstheme="minorHAnsi"/>
          <w:sz w:val="24"/>
          <w:szCs w:val="24"/>
        </w:rPr>
        <w:t xml:space="preserv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any</w:t>
      </w:r>
      <w:proofErr w:type="spellEnd"/>
      <w:r w:rsidRPr="00122316">
        <w:rPr>
          <w:rFonts w:cstheme="minorHAnsi"/>
          <w:sz w:val="24"/>
          <w:szCs w:val="24"/>
        </w:rPr>
        <w:t xml:space="preserve"> </w:t>
      </w:r>
      <w:proofErr w:type="spellStart"/>
      <w:r w:rsidRPr="00122316">
        <w:rPr>
          <w:rFonts w:cstheme="minorHAnsi"/>
          <w:sz w:val="24"/>
          <w:szCs w:val="24"/>
        </w:rPr>
        <w:t>errors</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submitted</w:t>
      </w:r>
      <w:proofErr w:type="spellEnd"/>
      <w:r w:rsidRPr="00122316">
        <w:rPr>
          <w:rFonts w:cstheme="minorHAnsi"/>
          <w:sz w:val="24"/>
          <w:szCs w:val="24"/>
        </w:rPr>
        <w:t xml:space="preserve"> </w:t>
      </w:r>
      <w:proofErr w:type="spellStart"/>
      <w:r w:rsidRPr="00122316">
        <w:rPr>
          <w:rFonts w:cstheme="minorHAnsi"/>
          <w:sz w:val="24"/>
          <w:szCs w:val="24"/>
        </w:rPr>
        <w:t>revision</w:t>
      </w:r>
      <w:proofErr w:type="spellEnd"/>
      <w:r w:rsidRPr="00122316">
        <w:rPr>
          <w:rFonts w:cstheme="minorHAnsi"/>
          <w:sz w:val="24"/>
          <w:szCs w:val="24"/>
        </w:rPr>
        <w:t xml:space="preserve"> </w:t>
      </w:r>
      <w:proofErr w:type="spellStart"/>
      <w:r w:rsidRPr="00122316">
        <w:rPr>
          <w:rFonts w:cstheme="minorHAnsi"/>
          <w:sz w:val="24"/>
          <w:szCs w:val="24"/>
        </w:rPr>
        <w:t>may</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present</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published</w:t>
      </w:r>
      <w:proofErr w:type="spellEnd"/>
      <w:r w:rsidRPr="00122316">
        <w:rPr>
          <w:rFonts w:cstheme="minorHAnsi"/>
          <w:sz w:val="24"/>
          <w:szCs w:val="24"/>
        </w:rPr>
        <w:t xml:space="preserve"> </w:t>
      </w:r>
      <w:proofErr w:type="spellStart"/>
      <w:r w:rsidRPr="00122316">
        <w:rPr>
          <w:rFonts w:cstheme="minorHAnsi"/>
          <w:sz w:val="24"/>
          <w:szCs w:val="24"/>
        </w:rPr>
        <w:t>version</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2. </w:t>
      </w:r>
      <w:proofErr w:type="spellStart"/>
      <w:r w:rsidRPr="00122316">
        <w:rPr>
          <w:rFonts w:cstheme="minorHAnsi"/>
          <w:sz w:val="24"/>
          <w:szCs w:val="24"/>
        </w:rPr>
        <w:t>We</w:t>
      </w:r>
      <w:proofErr w:type="spellEnd"/>
      <w:r w:rsidRPr="00122316">
        <w:rPr>
          <w:rFonts w:cstheme="minorHAnsi"/>
          <w:sz w:val="24"/>
          <w:szCs w:val="24"/>
        </w:rPr>
        <w:t xml:space="preserve"> </w:t>
      </w:r>
      <w:proofErr w:type="spellStart"/>
      <w:r w:rsidRPr="00122316">
        <w:rPr>
          <w:rFonts w:cstheme="minorHAnsi"/>
          <w:sz w:val="24"/>
          <w:szCs w:val="24"/>
        </w:rPr>
        <w:t>can</w:t>
      </w:r>
      <w:proofErr w:type="spellEnd"/>
      <w:r w:rsidRPr="00122316">
        <w:rPr>
          <w:rFonts w:cstheme="minorHAnsi"/>
          <w:sz w:val="24"/>
          <w:szCs w:val="24"/>
        </w:rPr>
        <w:t xml:space="preserve"> </w:t>
      </w:r>
      <w:proofErr w:type="spellStart"/>
      <w:r w:rsidRPr="00122316">
        <w:rPr>
          <w:rFonts w:cstheme="minorHAnsi"/>
          <w:sz w:val="24"/>
          <w:szCs w:val="24"/>
        </w:rPr>
        <w:t>only</w:t>
      </w:r>
      <w:proofErr w:type="spellEnd"/>
      <w:r w:rsidRPr="00122316">
        <w:rPr>
          <w:rFonts w:cstheme="minorHAnsi"/>
          <w:sz w:val="24"/>
          <w:szCs w:val="24"/>
        </w:rPr>
        <w:t xml:space="preserve"> </w:t>
      </w:r>
      <w:proofErr w:type="spellStart"/>
      <w:r w:rsidRPr="00122316">
        <w:rPr>
          <w:rFonts w:cstheme="minorHAnsi"/>
          <w:sz w:val="24"/>
          <w:szCs w:val="24"/>
        </w:rPr>
        <w:t>have</w:t>
      </w:r>
      <w:proofErr w:type="spellEnd"/>
      <w:r w:rsidRPr="00122316">
        <w:rPr>
          <w:rFonts w:cstheme="minorHAnsi"/>
          <w:sz w:val="24"/>
          <w:szCs w:val="24"/>
        </w:rPr>
        <w:t xml:space="preserve"> 6-12 </w:t>
      </w:r>
      <w:proofErr w:type="spellStart"/>
      <w:r w:rsidRPr="00122316">
        <w:rPr>
          <w:rFonts w:cstheme="minorHAnsi"/>
          <w:sz w:val="24"/>
          <w:szCs w:val="24"/>
        </w:rPr>
        <w:t>keywords</w:t>
      </w:r>
      <w:proofErr w:type="spellEnd"/>
      <w:r w:rsidRPr="00122316">
        <w:rPr>
          <w:rFonts w:cstheme="minorHAnsi"/>
          <w:sz w:val="24"/>
          <w:szCs w:val="24"/>
        </w:rPr>
        <w:t>.</w:t>
      </w:r>
      <w:r w:rsidR="002F4905" w:rsidRPr="00122316">
        <w:rPr>
          <w:rFonts w:cstheme="minorHAnsi"/>
          <w:sz w:val="24"/>
          <w:szCs w:val="24"/>
        </w:rPr>
        <w:t xml:space="preserve"> </w:t>
      </w:r>
      <w:proofErr w:type="spellStart"/>
      <w:r w:rsidR="00AB214B" w:rsidRPr="00122316">
        <w:rPr>
          <w:rFonts w:cstheme="minorHAnsi"/>
          <w:color w:val="4472C4" w:themeColor="accent1"/>
          <w:sz w:val="24"/>
          <w:szCs w:val="24"/>
        </w:rPr>
        <w:t>Modification</w:t>
      </w:r>
      <w:proofErr w:type="spellEnd"/>
      <w:r w:rsidR="00AB214B" w:rsidRPr="00122316">
        <w:rPr>
          <w:rFonts w:cstheme="minorHAnsi"/>
          <w:color w:val="4472C4" w:themeColor="accent1"/>
          <w:sz w:val="24"/>
          <w:szCs w:val="24"/>
        </w:rPr>
        <w:t xml:space="preserve"> </w:t>
      </w:r>
      <w:proofErr w:type="spellStart"/>
      <w:r w:rsidR="00AB214B" w:rsidRPr="00122316">
        <w:rPr>
          <w:rFonts w:cstheme="minorHAnsi"/>
          <w:color w:val="4472C4" w:themeColor="accent1"/>
          <w:sz w:val="24"/>
          <w:szCs w:val="24"/>
        </w:rPr>
        <w:t>performed</w:t>
      </w:r>
      <w:proofErr w:type="spellEnd"/>
      <w:r w:rsidR="00AB214B" w:rsidRPr="00122316">
        <w:rPr>
          <w:rFonts w:cstheme="minorHAnsi"/>
          <w:color w:val="4472C4" w:themeColor="accent1"/>
          <w:sz w:val="24"/>
          <w:szCs w:val="24"/>
        </w:rPr>
        <w:t>.</w:t>
      </w:r>
    </w:p>
    <w:p w:rsidR="00AB214B" w:rsidRPr="00122316" w:rsidRDefault="001B56FA" w:rsidP="00122316">
      <w:pPr>
        <w:spacing w:after="0" w:line="240" w:lineRule="auto"/>
        <w:jc w:val="both"/>
        <w:rPr>
          <w:rFonts w:cstheme="minorHAnsi"/>
          <w:sz w:val="24"/>
          <w:szCs w:val="24"/>
        </w:rPr>
      </w:pPr>
      <w:r w:rsidRPr="00122316">
        <w:rPr>
          <w:rFonts w:cstheme="minorHAnsi"/>
          <w:sz w:val="24"/>
          <w:szCs w:val="24"/>
        </w:rPr>
        <w:t xml:space="preserve">3.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rephrase</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Long</w:t>
      </w:r>
      <w:proofErr w:type="spellEnd"/>
      <w:r w:rsidRPr="00122316">
        <w:rPr>
          <w:rFonts w:cstheme="minorHAnsi"/>
          <w:sz w:val="24"/>
          <w:szCs w:val="24"/>
        </w:rPr>
        <w:t xml:space="preserve"> Abstract </w:t>
      </w:r>
      <w:proofErr w:type="spellStart"/>
      <w:r w:rsidRPr="00122316">
        <w:rPr>
          <w:rFonts w:cstheme="minorHAnsi"/>
          <w:sz w:val="24"/>
          <w:szCs w:val="24"/>
        </w:rPr>
        <w:t>to</w:t>
      </w:r>
      <w:proofErr w:type="spellEnd"/>
      <w:r w:rsidRPr="00122316">
        <w:rPr>
          <w:rFonts w:cstheme="minorHAnsi"/>
          <w:sz w:val="24"/>
          <w:szCs w:val="24"/>
        </w:rPr>
        <w:t xml:space="preserve"> more </w:t>
      </w:r>
      <w:proofErr w:type="spellStart"/>
      <w:r w:rsidRPr="00122316">
        <w:rPr>
          <w:rFonts w:cstheme="minorHAnsi"/>
          <w:sz w:val="24"/>
          <w:szCs w:val="24"/>
        </w:rPr>
        <w:t>clearly</w:t>
      </w:r>
      <w:proofErr w:type="spellEnd"/>
      <w:r w:rsidRPr="00122316">
        <w:rPr>
          <w:rFonts w:cstheme="minorHAnsi"/>
          <w:sz w:val="24"/>
          <w:szCs w:val="24"/>
        </w:rPr>
        <w:t xml:space="preserve"> </w:t>
      </w:r>
      <w:proofErr w:type="spellStart"/>
      <w:r w:rsidRPr="00122316">
        <w:rPr>
          <w:rFonts w:cstheme="minorHAnsi"/>
          <w:sz w:val="24"/>
          <w:szCs w:val="24"/>
        </w:rPr>
        <w:t>state</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goal</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protocol</w:t>
      </w:r>
      <w:proofErr w:type="spellEnd"/>
      <w:r w:rsidR="002F4905" w:rsidRPr="00122316">
        <w:rPr>
          <w:rFonts w:cstheme="minorHAnsi"/>
          <w:sz w:val="24"/>
          <w:szCs w:val="24"/>
        </w:rPr>
        <w:t xml:space="preserve">. </w:t>
      </w:r>
      <w:proofErr w:type="spellStart"/>
      <w:r w:rsidR="00AB214B" w:rsidRPr="00122316">
        <w:rPr>
          <w:rFonts w:cstheme="minorHAnsi"/>
          <w:color w:val="4472C4" w:themeColor="accent1"/>
          <w:sz w:val="24"/>
          <w:szCs w:val="24"/>
        </w:rPr>
        <w:t>Modification</w:t>
      </w:r>
      <w:proofErr w:type="spellEnd"/>
      <w:r w:rsidR="00AB214B" w:rsidRPr="00122316">
        <w:rPr>
          <w:rFonts w:cstheme="minorHAnsi"/>
          <w:color w:val="4472C4" w:themeColor="accent1"/>
          <w:sz w:val="24"/>
          <w:szCs w:val="24"/>
        </w:rPr>
        <w:t xml:space="preserve"> </w:t>
      </w:r>
      <w:proofErr w:type="spellStart"/>
      <w:r w:rsidR="00AB214B" w:rsidRPr="00122316">
        <w:rPr>
          <w:rFonts w:cstheme="minorHAnsi"/>
          <w:color w:val="4472C4" w:themeColor="accent1"/>
          <w:sz w:val="24"/>
          <w:szCs w:val="24"/>
        </w:rPr>
        <w:t>performed</w:t>
      </w:r>
      <w:proofErr w:type="spellEnd"/>
      <w:r w:rsidR="00AB214B" w:rsidRPr="00122316">
        <w:rPr>
          <w:rFonts w:cstheme="minorHAnsi"/>
          <w:color w:val="4472C4" w:themeColor="accent1"/>
          <w:sz w:val="24"/>
          <w:szCs w:val="24"/>
        </w:rPr>
        <w:t>.</w:t>
      </w:r>
    </w:p>
    <w:p w:rsidR="00FB75FB" w:rsidRPr="00122316" w:rsidRDefault="001B56FA" w:rsidP="00122316">
      <w:pPr>
        <w:spacing w:after="0" w:line="240" w:lineRule="auto"/>
        <w:jc w:val="both"/>
        <w:rPr>
          <w:rFonts w:cstheme="minorHAnsi"/>
          <w:sz w:val="24"/>
          <w:szCs w:val="24"/>
        </w:rPr>
      </w:pPr>
      <w:r w:rsidRPr="00122316">
        <w:rPr>
          <w:rFonts w:cstheme="minorHAnsi"/>
          <w:sz w:val="24"/>
          <w:szCs w:val="24"/>
        </w:rPr>
        <w:t xml:space="preserve">4. </w:t>
      </w:r>
      <w:proofErr w:type="spellStart"/>
      <w:r w:rsidRPr="00122316">
        <w:rPr>
          <w:rFonts w:cstheme="minorHAnsi"/>
          <w:sz w:val="24"/>
          <w:szCs w:val="24"/>
        </w:rPr>
        <w:t>Please</w:t>
      </w:r>
      <w:proofErr w:type="spellEnd"/>
      <w:r w:rsidRPr="00122316">
        <w:rPr>
          <w:rFonts w:cstheme="minorHAnsi"/>
          <w:sz w:val="24"/>
          <w:szCs w:val="24"/>
        </w:rPr>
        <w:t xml:space="preserve"> remove </w:t>
      </w:r>
      <w:proofErr w:type="spellStart"/>
      <w:r w:rsidRPr="00122316">
        <w:rPr>
          <w:rFonts w:cstheme="minorHAnsi"/>
          <w:sz w:val="24"/>
          <w:szCs w:val="24"/>
        </w:rPr>
        <w:t>all</w:t>
      </w:r>
      <w:proofErr w:type="spellEnd"/>
      <w:r w:rsidRPr="00122316">
        <w:rPr>
          <w:rFonts w:cstheme="minorHAnsi"/>
          <w:sz w:val="24"/>
          <w:szCs w:val="24"/>
        </w:rPr>
        <w:t xml:space="preserve"> </w:t>
      </w:r>
      <w:proofErr w:type="spellStart"/>
      <w:r w:rsidRPr="00122316">
        <w:rPr>
          <w:rFonts w:cstheme="minorHAnsi"/>
          <w:sz w:val="24"/>
          <w:szCs w:val="24"/>
        </w:rPr>
        <w:t>commercial</w:t>
      </w:r>
      <w:proofErr w:type="spellEnd"/>
      <w:r w:rsidRPr="00122316">
        <w:rPr>
          <w:rFonts w:cstheme="minorHAnsi"/>
          <w:sz w:val="24"/>
          <w:szCs w:val="24"/>
        </w:rPr>
        <w:t xml:space="preserve"> </w:t>
      </w:r>
      <w:proofErr w:type="spellStart"/>
      <w:r w:rsidRPr="00122316">
        <w:rPr>
          <w:rFonts w:cstheme="minorHAnsi"/>
          <w:sz w:val="24"/>
          <w:szCs w:val="24"/>
        </w:rPr>
        <w:t>language</w:t>
      </w:r>
      <w:proofErr w:type="spellEnd"/>
      <w:r w:rsidRPr="00122316">
        <w:rPr>
          <w:rFonts w:cstheme="minorHAnsi"/>
          <w:sz w:val="24"/>
          <w:szCs w:val="24"/>
        </w:rPr>
        <w:t xml:space="preserve"> </w:t>
      </w:r>
      <w:proofErr w:type="spellStart"/>
      <w:r w:rsidRPr="00122316">
        <w:rPr>
          <w:rFonts w:cstheme="minorHAnsi"/>
          <w:sz w:val="24"/>
          <w:szCs w:val="24"/>
        </w:rPr>
        <w:t>from</w:t>
      </w:r>
      <w:proofErr w:type="spellEnd"/>
      <w:r w:rsidRPr="00122316">
        <w:rPr>
          <w:rFonts w:cstheme="minorHAnsi"/>
          <w:sz w:val="24"/>
          <w:szCs w:val="24"/>
        </w:rPr>
        <w:t xml:space="preserve"> </w:t>
      </w:r>
      <w:proofErr w:type="spellStart"/>
      <w:r w:rsidRPr="00122316">
        <w:rPr>
          <w:rFonts w:cstheme="minorHAnsi"/>
          <w:sz w:val="24"/>
          <w:szCs w:val="24"/>
        </w:rPr>
        <w:t>your</w:t>
      </w:r>
      <w:proofErr w:type="spellEnd"/>
      <w:r w:rsidRPr="00122316">
        <w:rPr>
          <w:rFonts w:cstheme="minorHAnsi"/>
          <w:sz w:val="24"/>
          <w:szCs w:val="24"/>
        </w:rPr>
        <w:t xml:space="preserv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use </w:t>
      </w:r>
      <w:proofErr w:type="spellStart"/>
      <w:r w:rsidRPr="00122316">
        <w:rPr>
          <w:rFonts w:cstheme="minorHAnsi"/>
          <w:sz w:val="24"/>
          <w:szCs w:val="24"/>
        </w:rPr>
        <w:t>generic</w:t>
      </w:r>
      <w:proofErr w:type="spellEnd"/>
      <w:r w:rsidRPr="00122316">
        <w:rPr>
          <w:rFonts w:cstheme="minorHAnsi"/>
          <w:sz w:val="24"/>
          <w:szCs w:val="24"/>
        </w:rPr>
        <w:t xml:space="preserve"> </w:t>
      </w:r>
      <w:proofErr w:type="spellStart"/>
      <w:r w:rsidRPr="00122316">
        <w:rPr>
          <w:rFonts w:cstheme="minorHAnsi"/>
          <w:sz w:val="24"/>
          <w:szCs w:val="24"/>
        </w:rPr>
        <w:t>terms</w:t>
      </w:r>
      <w:proofErr w:type="spellEnd"/>
      <w:r w:rsidRPr="00122316">
        <w:rPr>
          <w:rFonts w:cstheme="minorHAnsi"/>
          <w:sz w:val="24"/>
          <w:szCs w:val="24"/>
        </w:rPr>
        <w:t xml:space="preserve"> </w:t>
      </w:r>
      <w:proofErr w:type="spellStart"/>
      <w:r w:rsidRPr="00122316">
        <w:rPr>
          <w:rFonts w:cstheme="minorHAnsi"/>
          <w:sz w:val="24"/>
          <w:szCs w:val="24"/>
        </w:rPr>
        <w:t>instead</w:t>
      </w:r>
      <w:proofErr w:type="spellEnd"/>
      <w:r w:rsidRPr="00122316">
        <w:rPr>
          <w:rFonts w:cstheme="minorHAnsi"/>
          <w:sz w:val="24"/>
          <w:szCs w:val="24"/>
        </w:rPr>
        <w:t xml:space="preserve">. </w:t>
      </w:r>
      <w:proofErr w:type="spellStart"/>
      <w:r w:rsidRPr="00122316">
        <w:rPr>
          <w:rFonts w:cstheme="minorHAnsi"/>
          <w:sz w:val="24"/>
          <w:szCs w:val="24"/>
        </w:rPr>
        <w:t>All</w:t>
      </w:r>
      <w:proofErr w:type="spellEnd"/>
      <w:r w:rsidRPr="00122316">
        <w:rPr>
          <w:rFonts w:cstheme="minorHAnsi"/>
          <w:sz w:val="24"/>
          <w:szCs w:val="24"/>
        </w:rPr>
        <w:t xml:space="preserve"> </w:t>
      </w:r>
      <w:proofErr w:type="spellStart"/>
      <w:r w:rsidRPr="00122316">
        <w:rPr>
          <w:rFonts w:cstheme="minorHAnsi"/>
          <w:sz w:val="24"/>
          <w:szCs w:val="24"/>
        </w:rPr>
        <w:t>commercial</w:t>
      </w:r>
      <w:proofErr w:type="spellEnd"/>
      <w:r w:rsidRPr="00122316">
        <w:rPr>
          <w:rFonts w:cstheme="minorHAnsi"/>
          <w:sz w:val="24"/>
          <w:szCs w:val="24"/>
        </w:rPr>
        <w:t xml:space="preserve"> </w:t>
      </w:r>
      <w:proofErr w:type="spellStart"/>
      <w:r w:rsidRPr="00122316">
        <w:rPr>
          <w:rFonts w:cstheme="minorHAnsi"/>
          <w:sz w:val="24"/>
          <w:szCs w:val="24"/>
        </w:rPr>
        <w:t>products</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sufficiently</w:t>
      </w:r>
      <w:proofErr w:type="spellEnd"/>
      <w:r w:rsidRPr="00122316">
        <w:rPr>
          <w:rFonts w:cstheme="minorHAnsi"/>
          <w:sz w:val="24"/>
          <w:szCs w:val="24"/>
        </w:rPr>
        <w:t xml:space="preserve"> </w:t>
      </w:r>
      <w:proofErr w:type="spellStart"/>
      <w:r w:rsidRPr="00122316">
        <w:rPr>
          <w:rFonts w:cstheme="minorHAnsi"/>
          <w:sz w:val="24"/>
          <w:szCs w:val="24"/>
        </w:rPr>
        <w:t>referenced</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Table</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Materials</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Reagents</w:t>
      </w:r>
      <w:proofErr w:type="spellEnd"/>
      <w:r w:rsidRPr="00122316">
        <w:rPr>
          <w:rFonts w:cstheme="minorHAnsi"/>
          <w:sz w:val="24"/>
          <w:szCs w:val="24"/>
        </w:rPr>
        <w:t>.</w:t>
      </w:r>
      <w:r w:rsidR="00FB75FB" w:rsidRPr="00122316">
        <w:rPr>
          <w:rFonts w:cstheme="minorHAnsi"/>
          <w:sz w:val="24"/>
          <w:szCs w:val="24"/>
        </w:rPr>
        <w:t xml:space="preserve"> </w:t>
      </w:r>
      <w:proofErr w:type="spellStart"/>
      <w:r w:rsidR="00FB75FB" w:rsidRPr="00122316">
        <w:rPr>
          <w:rFonts w:cstheme="minorHAnsi"/>
          <w:color w:val="4472C4" w:themeColor="accent1"/>
          <w:sz w:val="24"/>
          <w:szCs w:val="24"/>
        </w:rPr>
        <w:t>Modification</w:t>
      </w:r>
      <w:proofErr w:type="spellEnd"/>
      <w:r w:rsidR="00FB75FB" w:rsidRPr="00122316">
        <w:rPr>
          <w:rFonts w:cstheme="minorHAnsi"/>
          <w:color w:val="4472C4" w:themeColor="accent1"/>
          <w:sz w:val="24"/>
          <w:szCs w:val="24"/>
        </w:rPr>
        <w:t xml:space="preserve"> </w:t>
      </w:r>
      <w:proofErr w:type="spellStart"/>
      <w:r w:rsidR="00FB75FB" w:rsidRPr="00122316">
        <w:rPr>
          <w:rFonts w:cstheme="minorHAnsi"/>
          <w:color w:val="4472C4" w:themeColor="accent1"/>
          <w:sz w:val="24"/>
          <w:szCs w:val="24"/>
        </w:rPr>
        <w:t>performed</w:t>
      </w:r>
      <w:proofErr w:type="spellEnd"/>
      <w:r w:rsidR="00FB75FB" w:rsidRPr="00122316">
        <w:rPr>
          <w:rFonts w:cstheme="minorHAnsi"/>
          <w:color w:val="4472C4" w:themeColor="accent1"/>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For </w:t>
      </w:r>
      <w:proofErr w:type="spellStart"/>
      <w:r w:rsidRPr="00122316">
        <w:rPr>
          <w:rFonts w:cstheme="minorHAnsi"/>
          <w:sz w:val="24"/>
          <w:szCs w:val="24"/>
        </w:rPr>
        <w:t>example</w:t>
      </w:r>
      <w:proofErr w:type="spellEnd"/>
      <w:r w:rsidRPr="00122316">
        <w:rPr>
          <w:rFonts w:cstheme="minorHAnsi"/>
          <w:sz w:val="24"/>
          <w:szCs w:val="24"/>
        </w:rPr>
        <w:t xml:space="preserve">: </w:t>
      </w:r>
      <w:proofErr w:type="spellStart"/>
      <w:r w:rsidRPr="00122316">
        <w:rPr>
          <w:rFonts w:cstheme="minorHAnsi"/>
          <w:sz w:val="24"/>
          <w:szCs w:val="24"/>
        </w:rPr>
        <w:t>TissUse</w:t>
      </w:r>
      <w:proofErr w:type="spellEnd"/>
      <w:r w:rsidRPr="00122316">
        <w:rPr>
          <w:rFonts w:cstheme="minorHAnsi"/>
          <w:sz w:val="24"/>
          <w:szCs w:val="24"/>
        </w:rPr>
        <w:t xml:space="preserve"> </w:t>
      </w:r>
      <w:proofErr w:type="spellStart"/>
      <w:r w:rsidRPr="00122316">
        <w:rPr>
          <w:rFonts w:cstheme="minorHAnsi"/>
          <w:sz w:val="24"/>
          <w:szCs w:val="24"/>
        </w:rPr>
        <w:t>GmbH</w:t>
      </w:r>
      <w:proofErr w:type="spellEnd"/>
      <w:r w:rsidRPr="00122316">
        <w:rPr>
          <w:rFonts w:cstheme="minorHAnsi"/>
          <w:sz w:val="24"/>
          <w:szCs w:val="24"/>
        </w:rPr>
        <w:t xml:space="preserve"> (2-OC)), </w:t>
      </w:r>
      <w:proofErr w:type="spellStart"/>
      <w:r w:rsidRPr="00122316">
        <w:rPr>
          <w:rFonts w:cstheme="minorHAnsi"/>
          <w:sz w:val="24"/>
          <w:szCs w:val="24"/>
        </w:rPr>
        <w:t>Millicell</w:t>
      </w:r>
      <w:proofErr w:type="spellEnd"/>
      <w:r w:rsidRPr="00122316">
        <w:rPr>
          <w:rFonts w:cstheme="minorHAnsi"/>
          <w:sz w:val="24"/>
          <w:szCs w:val="24"/>
        </w:rPr>
        <w:t xml:space="preserve"> ERS-2 meter, </w:t>
      </w:r>
      <w:proofErr w:type="spellStart"/>
      <w:r w:rsidRPr="00122316">
        <w:rPr>
          <w:rFonts w:cstheme="minorHAnsi"/>
          <w:sz w:val="24"/>
          <w:szCs w:val="24"/>
        </w:rPr>
        <w:t>Leica</w:t>
      </w:r>
      <w:proofErr w:type="spellEnd"/>
      <w:r w:rsidRPr="00122316">
        <w:rPr>
          <w:rFonts w:cstheme="minorHAnsi"/>
          <w:sz w:val="24"/>
          <w:szCs w:val="24"/>
        </w:rPr>
        <w:t xml:space="preserve"> CM1950 </w:t>
      </w:r>
      <w:proofErr w:type="spellStart"/>
      <w:r w:rsidRPr="00122316">
        <w:rPr>
          <w:rFonts w:cstheme="minorHAnsi"/>
          <w:sz w:val="24"/>
          <w:szCs w:val="24"/>
        </w:rPr>
        <w:t>cryostat</w:t>
      </w:r>
      <w:proofErr w:type="spellEnd"/>
      <w:r w:rsidRPr="00122316">
        <w:rPr>
          <w:rFonts w:cstheme="minorHAnsi"/>
          <w:sz w:val="24"/>
          <w:szCs w:val="24"/>
        </w:rPr>
        <w:t xml:space="preserve">, </w:t>
      </w:r>
      <w:proofErr w:type="spellStart"/>
      <w:r w:rsidRPr="00122316">
        <w:rPr>
          <w:rFonts w:cstheme="minorHAnsi"/>
          <w:sz w:val="24"/>
          <w:szCs w:val="24"/>
        </w:rPr>
        <w:t>Permount</w:t>
      </w:r>
      <w:proofErr w:type="spellEnd"/>
      <w:r w:rsidRPr="00122316">
        <w:rPr>
          <w:rFonts w:cstheme="minorHAnsi"/>
          <w:sz w:val="24"/>
          <w:szCs w:val="24"/>
        </w:rPr>
        <w:t xml:space="preserve">, </w:t>
      </w:r>
      <w:proofErr w:type="spellStart"/>
      <w:r w:rsidRPr="00122316">
        <w:rPr>
          <w:rFonts w:cstheme="minorHAnsi"/>
          <w:sz w:val="24"/>
          <w:szCs w:val="24"/>
        </w:rPr>
        <w:t>Evotec</w:t>
      </w:r>
      <w:proofErr w:type="spellEnd"/>
      <w:r w:rsidRPr="00122316">
        <w:rPr>
          <w:rFonts w:cstheme="minorHAnsi"/>
          <w:sz w:val="24"/>
          <w:szCs w:val="24"/>
        </w:rPr>
        <w:t>/</w:t>
      </w:r>
      <w:proofErr w:type="spellStart"/>
      <w:r w:rsidRPr="00122316">
        <w:rPr>
          <w:rFonts w:cstheme="minorHAnsi"/>
          <w:sz w:val="24"/>
          <w:szCs w:val="24"/>
        </w:rPr>
        <w:t>PerkinElmer</w:t>
      </w:r>
      <w:proofErr w:type="spellEnd"/>
      <w:r w:rsidRPr="00122316">
        <w:rPr>
          <w:rFonts w:cstheme="minorHAnsi"/>
          <w:sz w:val="24"/>
          <w:szCs w:val="24"/>
        </w:rPr>
        <w:t xml:space="preserve"> Opera Flex, </w:t>
      </w:r>
      <w:proofErr w:type="spellStart"/>
      <w:r w:rsidRPr="00122316">
        <w:rPr>
          <w:rFonts w:cstheme="minorHAnsi"/>
          <w:sz w:val="24"/>
          <w:szCs w:val="24"/>
        </w:rPr>
        <w:t>Operetta</w:t>
      </w:r>
      <w:proofErr w:type="spellEnd"/>
      <w:r w:rsidRPr="00122316">
        <w:rPr>
          <w:rFonts w:cstheme="minorHAnsi"/>
          <w:sz w:val="24"/>
          <w:szCs w:val="24"/>
        </w:rPr>
        <w:t xml:space="preserve"> High </w:t>
      </w:r>
      <w:proofErr w:type="spellStart"/>
      <w:r w:rsidRPr="00122316">
        <w:rPr>
          <w:rFonts w:cstheme="minorHAnsi"/>
          <w:sz w:val="24"/>
          <w:szCs w:val="24"/>
        </w:rPr>
        <w:t>Content</w:t>
      </w:r>
      <w:proofErr w:type="spellEnd"/>
      <w:r w:rsidRPr="00122316">
        <w:rPr>
          <w:rFonts w:cstheme="minorHAnsi"/>
          <w:sz w:val="24"/>
          <w:szCs w:val="24"/>
        </w:rPr>
        <w:t xml:space="preserve"> 573 </w:t>
      </w:r>
      <w:proofErr w:type="spellStart"/>
      <w:r w:rsidRPr="00122316">
        <w:rPr>
          <w:rFonts w:cstheme="minorHAnsi"/>
          <w:sz w:val="24"/>
          <w:szCs w:val="24"/>
        </w:rPr>
        <w:t>Imaging</w:t>
      </w:r>
      <w:proofErr w:type="spellEnd"/>
      <w:r w:rsidRPr="00122316">
        <w:rPr>
          <w:rFonts w:cstheme="minorHAnsi"/>
          <w:sz w:val="24"/>
          <w:szCs w:val="24"/>
        </w:rPr>
        <w:t xml:space="preserve"> System, </w:t>
      </w:r>
      <w:proofErr w:type="spellStart"/>
      <w:r w:rsidRPr="00122316">
        <w:rPr>
          <w:rFonts w:cstheme="minorHAnsi"/>
          <w:sz w:val="24"/>
          <w:szCs w:val="24"/>
        </w:rPr>
        <w:t>TRizol</w:t>
      </w:r>
      <w:proofErr w:type="spellEnd"/>
      <w:r w:rsidRPr="00122316">
        <w:rPr>
          <w:rFonts w:cstheme="minorHAnsi"/>
          <w:sz w:val="24"/>
          <w:szCs w:val="24"/>
        </w:rPr>
        <w:t xml:space="preserve"> TM </w:t>
      </w:r>
      <w:proofErr w:type="spellStart"/>
      <w:r w:rsidRPr="00122316">
        <w:rPr>
          <w:rFonts w:cstheme="minorHAnsi"/>
          <w:sz w:val="24"/>
          <w:szCs w:val="24"/>
        </w:rPr>
        <w:t>reagent</w:t>
      </w:r>
      <w:proofErr w:type="spellEnd"/>
      <w:r w:rsidRPr="00122316">
        <w:rPr>
          <w:rFonts w:cstheme="minorHAnsi"/>
          <w:sz w:val="24"/>
          <w:szCs w:val="24"/>
        </w:rPr>
        <w:t xml:space="preserve">, </w:t>
      </w:r>
      <w:proofErr w:type="spellStart"/>
      <w:r w:rsidRPr="00122316">
        <w:rPr>
          <w:rFonts w:cstheme="minorHAnsi"/>
          <w:sz w:val="24"/>
          <w:szCs w:val="24"/>
        </w:rPr>
        <w:t>SuperScriptIITM</w:t>
      </w:r>
      <w:proofErr w:type="spellEnd"/>
      <w:r w:rsidRPr="00122316">
        <w:rPr>
          <w:rFonts w:cstheme="minorHAnsi"/>
          <w:sz w:val="24"/>
          <w:szCs w:val="24"/>
        </w:rPr>
        <w:t xml:space="preserve"> Reverse Transcriptase, SYBR Green PCR Master </w:t>
      </w:r>
      <w:proofErr w:type="gramStart"/>
      <w:r w:rsidRPr="00122316">
        <w:rPr>
          <w:rFonts w:cstheme="minorHAnsi"/>
          <w:sz w:val="24"/>
          <w:szCs w:val="24"/>
        </w:rPr>
        <w:t>Mix, etc.</w:t>
      </w:r>
      <w:proofErr w:type="gramEnd"/>
    </w:p>
    <w:p w:rsidR="00FB75FB" w:rsidRPr="00122316" w:rsidRDefault="001B56FA" w:rsidP="00122316">
      <w:pPr>
        <w:spacing w:after="0" w:line="240" w:lineRule="auto"/>
        <w:jc w:val="both"/>
        <w:rPr>
          <w:rFonts w:cstheme="minorHAnsi"/>
          <w:sz w:val="24"/>
          <w:szCs w:val="24"/>
        </w:rPr>
      </w:pPr>
      <w:r w:rsidRPr="00122316">
        <w:rPr>
          <w:rFonts w:cstheme="minorHAnsi"/>
          <w:sz w:val="24"/>
          <w:szCs w:val="24"/>
        </w:rPr>
        <w:t xml:space="preserve">5. </w:t>
      </w:r>
      <w:proofErr w:type="spellStart"/>
      <w:r w:rsidRPr="00122316">
        <w:rPr>
          <w:rFonts w:cstheme="minorHAnsi"/>
          <w:sz w:val="24"/>
          <w:szCs w:val="24"/>
        </w:rPr>
        <w:t>Unfortunately</w:t>
      </w:r>
      <w:proofErr w:type="spellEnd"/>
      <w:r w:rsidRPr="00122316">
        <w:rPr>
          <w:rFonts w:cstheme="minorHAnsi"/>
          <w:sz w:val="24"/>
          <w:szCs w:val="24"/>
        </w:rPr>
        <w:t xml:space="preserve">, </w:t>
      </w:r>
      <w:proofErr w:type="spellStart"/>
      <w:r w:rsidRPr="00122316">
        <w:rPr>
          <w:rFonts w:cstheme="minorHAnsi"/>
          <w:sz w:val="24"/>
          <w:szCs w:val="24"/>
        </w:rPr>
        <w:t>there</w:t>
      </w:r>
      <w:proofErr w:type="spellEnd"/>
      <w:r w:rsidRPr="00122316">
        <w:rPr>
          <w:rFonts w:cstheme="minorHAnsi"/>
          <w:sz w:val="24"/>
          <w:szCs w:val="24"/>
        </w:rPr>
        <w:t xml:space="preserve"> are a </w:t>
      </w:r>
      <w:proofErr w:type="spellStart"/>
      <w:r w:rsidRPr="00122316">
        <w:rPr>
          <w:rFonts w:cstheme="minorHAnsi"/>
          <w:sz w:val="24"/>
          <w:szCs w:val="24"/>
        </w:rPr>
        <w:t>few</w:t>
      </w:r>
      <w:proofErr w:type="spellEnd"/>
      <w:r w:rsidRPr="00122316">
        <w:rPr>
          <w:rFonts w:cstheme="minorHAnsi"/>
          <w:sz w:val="24"/>
          <w:szCs w:val="24"/>
        </w:rPr>
        <w:t xml:space="preserve"> </w:t>
      </w:r>
      <w:proofErr w:type="spellStart"/>
      <w:r w:rsidRPr="00122316">
        <w:rPr>
          <w:rFonts w:cstheme="minorHAnsi"/>
          <w:sz w:val="24"/>
          <w:szCs w:val="24"/>
        </w:rPr>
        <w:t>sections</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show </w:t>
      </w:r>
      <w:proofErr w:type="spellStart"/>
      <w:r w:rsidRPr="00122316">
        <w:rPr>
          <w:rFonts w:cstheme="minorHAnsi"/>
          <w:sz w:val="24"/>
          <w:szCs w:val="24"/>
        </w:rPr>
        <w:t>significant</w:t>
      </w:r>
      <w:proofErr w:type="spellEnd"/>
      <w:r w:rsidRPr="00122316">
        <w:rPr>
          <w:rFonts w:cstheme="minorHAnsi"/>
          <w:sz w:val="24"/>
          <w:szCs w:val="24"/>
        </w:rPr>
        <w:t xml:space="preserve"> </w:t>
      </w:r>
      <w:proofErr w:type="spellStart"/>
      <w:r w:rsidRPr="00122316">
        <w:rPr>
          <w:rFonts w:cstheme="minorHAnsi"/>
          <w:sz w:val="24"/>
          <w:szCs w:val="24"/>
        </w:rPr>
        <w:t>overlap</w:t>
      </w:r>
      <w:proofErr w:type="spellEnd"/>
      <w:r w:rsidRPr="00122316">
        <w:rPr>
          <w:rFonts w:cstheme="minorHAnsi"/>
          <w:sz w:val="24"/>
          <w:szCs w:val="24"/>
        </w:rPr>
        <w:t xml:space="preserve"> </w:t>
      </w:r>
      <w:proofErr w:type="spellStart"/>
      <w:r w:rsidRPr="00122316">
        <w:rPr>
          <w:rFonts w:cstheme="minorHAnsi"/>
          <w:sz w:val="24"/>
          <w:szCs w:val="24"/>
        </w:rPr>
        <w:t>with</w:t>
      </w:r>
      <w:proofErr w:type="spellEnd"/>
      <w:r w:rsidRPr="00122316">
        <w:rPr>
          <w:rFonts w:cstheme="minorHAnsi"/>
          <w:sz w:val="24"/>
          <w:szCs w:val="24"/>
        </w:rPr>
        <w:t xml:space="preserve"> </w:t>
      </w:r>
      <w:proofErr w:type="spellStart"/>
      <w:r w:rsidRPr="00122316">
        <w:rPr>
          <w:rFonts w:cstheme="minorHAnsi"/>
          <w:sz w:val="24"/>
          <w:szCs w:val="24"/>
        </w:rPr>
        <w:t>previously</w:t>
      </w:r>
      <w:proofErr w:type="spellEnd"/>
      <w:r w:rsidRPr="00122316">
        <w:rPr>
          <w:rFonts w:cstheme="minorHAnsi"/>
          <w:sz w:val="24"/>
          <w:szCs w:val="24"/>
        </w:rPr>
        <w:t xml:space="preserve"> </w:t>
      </w:r>
      <w:proofErr w:type="spellStart"/>
      <w:r w:rsidRPr="00122316">
        <w:rPr>
          <w:rFonts w:cstheme="minorHAnsi"/>
          <w:sz w:val="24"/>
          <w:szCs w:val="24"/>
        </w:rPr>
        <w:t>published</w:t>
      </w:r>
      <w:proofErr w:type="spellEnd"/>
      <w:r w:rsidRPr="00122316">
        <w:rPr>
          <w:rFonts w:cstheme="minorHAnsi"/>
          <w:sz w:val="24"/>
          <w:szCs w:val="24"/>
        </w:rPr>
        <w:t xml:space="preserve"> </w:t>
      </w:r>
      <w:proofErr w:type="spellStart"/>
      <w:r w:rsidRPr="00122316">
        <w:rPr>
          <w:rFonts w:cstheme="minorHAnsi"/>
          <w:sz w:val="24"/>
          <w:szCs w:val="24"/>
        </w:rPr>
        <w:t>work</w:t>
      </w:r>
      <w:proofErr w:type="spellEnd"/>
      <w:r w:rsidRPr="00122316">
        <w:rPr>
          <w:rFonts w:cstheme="minorHAnsi"/>
          <w:sz w:val="24"/>
          <w:szCs w:val="24"/>
        </w:rPr>
        <w:t xml:space="preserve">. </w:t>
      </w:r>
      <w:proofErr w:type="spellStart"/>
      <w:r w:rsidRPr="00122316">
        <w:rPr>
          <w:rFonts w:cstheme="minorHAnsi"/>
          <w:sz w:val="24"/>
          <w:szCs w:val="24"/>
        </w:rPr>
        <w:t>Though</w:t>
      </w:r>
      <w:proofErr w:type="spellEnd"/>
      <w:r w:rsidRPr="00122316">
        <w:rPr>
          <w:rFonts w:cstheme="minorHAnsi"/>
          <w:sz w:val="24"/>
          <w:szCs w:val="24"/>
        </w:rPr>
        <w:t xml:space="preserve"> </w:t>
      </w:r>
      <w:proofErr w:type="spellStart"/>
      <w:r w:rsidRPr="00122316">
        <w:rPr>
          <w:rFonts w:cstheme="minorHAnsi"/>
          <w:sz w:val="24"/>
          <w:szCs w:val="24"/>
        </w:rPr>
        <w:t>there</w:t>
      </w:r>
      <w:proofErr w:type="spellEnd"/>
      <w:r w:rsidRPr="00122316">
        <w:rPr>
          <w:rFonts w:cstheme="minorHAnsi"/>
          <w:sz w:val="24"/>
          <w:szCs w:val="24"/>
        </w:rPr>
        <w:t xml:space="preserve"> </w:t>
      </w:r>
      <w:proofErr w:type="spellStart"/>
      <w:r w:rsidRPr="00122316">
        <w:rPr>
          <w:rFonts w:cstheme="minorHAnsi"/>
          <w:sz w:val="24"/>
          <w:szCs w:val="24"/>
        </w:rPr>
        <w:t>may</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a </w:t>
      </w:r>
      <w:proofErr w:type="spellStart"/>
      <w:r w:rsidRPr="00122316">
        <w:rPr>
          <w:rFonts w:cstheme="minorHAnsi"/>
          <w:sz w:val="24"/>
          <w:szCs w:val="24"/>
        </w:rPr>
        <w:t>limited</w:t>
      </w:r>
      <w:proofErr w:type="spellEnd"/>
      <w:r w:rsidRPr="00122316">
        <w:rPr>
          <w:rFonts w:cstheme="minorHAnsi"/>
          <w:sz w:val="24"/>
          <w:szCs w:val="24"/>
        </w:rPr>
        <w:t xml:space="preserve"> </w:t>
      </w:r>
      <w:proofErr w:type="spellStart"/>
      <w:r w:rsidRPr="00122316">
        <w:rPr>
          <w:rFonts w:cstheme="minorHAnsi"/>
          <w:sz w:val="24"/>
          <w:szCs w:val="24"/>
        </w:rPr>
        <w:t>number</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ways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describe</w:t>
      </w:r>
      <w:proofErr w:type="spellEnd"/>
      <w:r w:rsidRPr="00122316">
        <w:rPr>
          <w:rFonts w:cstheme="minorHAnsi"/>
          <w:sz w:val="24"/>
          <w:szCs w:val="24"/>
        </w:rPr>
        <w:t xml:space="preserve"> a </w:t>
      </w:r>
      <w:proofErr w:type="spellStart"/>
      <w:r w:rsidRPr="00122316">
        <w:rPr>
          <w:rFonts w:cstheme="minorHAnsi"/>
          <w:sz w:val="24"/>
          <w:szCs w:val="24"/>
        </w:rPr>
        <w:t>technique</w:t>
      </w:r>
      <w:proofErr w:type="spellEnd"/>
      <w:r w:rsidRPr="00122316">
        <w:rPr>
          <w:rFonts w:cstheme="minorHAnsi"/>
          <w:sz w:val="24"/>
          <w:szCs w:val="24"/>
        </w:rPr>
        <w:t xml:space="preserve">, </w:t>
      </w:r>
      <w:proofErr w:type="spellStart"/>
      <w:r w:rsidRPr="00122316">
        <w:rPr>
          <w:rFonts w:cstheme="minorHAnsi"/>
          <w:sz w:val="24"/>
          <w:szCs w:val="24"/>
        </w:rPr>
        <w:t>please</w:t>
      </w:r>
      <w:proofErr w:type="spellEnd"/>
      <w:r w:rsidRPr="00122316">
        <w:rPr>
          <w:rFonts w:cstheme="minorHAnsi"/>
          <w:sz w:val="24"/>
          <w:szCs w:val="24"/>
        </w:rPr>
        <w:t xml:space="preserve"> use original </w:t>
      </w:r>
      <w:proofErr w:type="spellStart"/>
      <w:r w:rsidRPr="00122316">
        <w:rPr>
          <w:rFonts w:cstheme="minorHAnsi"/>
          <w:sz w:val="24"/>
          <w:szCs w:val="24"/>
        </w:rPr>
        <w:t>language</w:t>
      </w:r>
      <w:proofErr w:type="spellEnd"/>
      <w:r w:rsidRPr="00122316">
        <w:rPr>
          <w:rFonts w:cstheme="minorHAnsi"/>
          <w:sz w:val="24"/>
          <w:szCs w:val="24"/>
        </w:rPr>
        <w:t xml:space="preserve"> </w:t>
      </w:r>
      <w:proofErr w:type="spellStart"/>
      <w:r w:rsidRPr="00122316">
        <w:rPr>
          <w:rFonts w:cstheme="minorHAnsi"/>
          <w:sz w:val="24"/>
          <w:szCs w:val="24"/>
        </w:rPr>
        <w:t>throughout</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see</w:t>
      </w:r>
      <w:proofErr w:type="spellEnd"/>
      <w:r w:rsidRPr="00122316">
        <w:rPr>
          <w:rFonts w:cstheme="minorHAnsi"/>
          <w:sz w:val="24"/>
          <w:szCs w:val="24"/>
        </w:rPr>
        <w:t xml:space="preserve"> </w:t>
      </w:r>
      <w:proofErr w:type="spellStart"/>
      <w:r w:rsidRPr="00122316">
        <w:rPr>
          <w:rFonts w:cstheme="minorHAnsi"/>
          <w:sz w:val="24"/>
          <w:szCs w:val="24"/>
        </w:rPr>
        <w:t>lines</w:t>
      </w:r>
      <w:proofErr w:type="spellEnd"/>
      <w:r w:rsidRPr="00122316">
        <w:rPr>
          <w:rFonts w:cstheme="minorHAnsi"/>
          <w:sz w:val="24"/>
          <w:szCs w:val="24"/>
        </w:rPr>
        <w:t>: 113-115, 118-119, 158-160, 162-163, 168-175, 205-206, 248-250, 252-258, 282-283, 285-287, 295-299, 352-382, 405-407, 416-417, 427-430, 448-457, 470-490673-674, 743-744.</w:t>
      </w:r>
      <w:r w:rsidR="00FB75FB" w:rsidRPr="00122316">
        <w:rPr>
          <w:rFonts w:cstheme="minorHAnsi"/>
          <w:sz w:val="24"/>
          <w:szCs w:val="24"/>
        </w:rPr>
        <w:t xml:space="preserve"> </w:t>
      </w:r>
      <w:proofErr w:type="spellStart"/>
      <w:r w:rsidR="00FB75FB" w:rsidRPr="00122316">
        <w:rPr>
          <w:rFonts w:cstheme="minorHAnsi"/>
          <w:color w:val="4472C4" w:themeColor="accent1"/>
          <w:sz w:val="24"/>
          <w:szCs w:val="24"/>
        </w:rPr>
        <w:t>Modification</w:t>
      </w:r>
      <w:proofErr w:type="spellEnd"/>
      <w:r w:rsidR="00FB75FB" w:rsidRPr="00122316">
        <w:rPr>
          <w:rFonts w:cstheme="minorHAnsi"/>
          <w:color w:val="4472C4" w:themeColor="accent1"/>
          <w:sz w:val="24"/>
          <w:szCs w:val="24"/>
        </w:rPr>
        <w:t xml:space="preserve"> </w:t>
      </w:r>
      <w:proofErr w:type="spellStart"/>
      <w:r w:rsidR="00FB75FB" w:rsidRPr="00122316">
        <w:rPr>
          <w:rFonts w:cstheme="minorHAnsi"/>
          <w:color w:val="4472C4" w:themeColor="accent1"/>
          <w:sz w:val="24"/>
          <w:szCs w:val="24"/>
        </w:rPr>
        <w:t>performed</w:t>
      </w:r>
      <w:proofErr w:type="spellEnd"/>
      <w:r w:rsidR="00FB75FB" w:rsidRPr="00122316">
        <w:rPr>
          <w:rFonts w:cstheme="minorHAnsi"/>
          <w:color w:val="4472C4" w:themeColor="accent1"/>
          <w:sz w:val="24"/>
          <w:szCs w:val="24"/>
        </w:rPr>
        <w:t>.</w:t>
      </w:r>
    </w:p>
    <w:p w:rsidR="001B56FA" w:rsidRPr="00122316" w:rsidRDefault="001B56FA" w:rsidP="00122316">
      <w:pPr>
        <w:spacing w:after="0" w:line="240" w:lineRule="auto"/>
        <w:jc w:val="both"/>
        <w:rPr>
          <w:rFonts w:cstheme="minorHAnsi"/>
          <w:sz w:val="24"/>
          <w:szCs w:val="24"/>
        </w:rPr>
      </w:pPr>
      <w:r w:rsidRPr="00B62DFA">
        <w:rPr>
          <w:rFonts w:cstheme="minorHAnsi"/>
          <w:sz w:val="24"/>
          <w:szCs w:val="24"/>
        </w:rPr>
        <w:t>6.</w:t>
      </w:r>
      <w:r w:rsidRPr="00122316">
        <w:rPr>
          <w:rFonts w:cstheme="minorHAnsi"/>
          <w:sz w:val="24"/>
          <w:szCs w:val="24"/>
        </w:rPr>
        <w:t xml:space="preserve">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ensure</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Introduction</w:t>
      </w:r>
      <w:proofErr w:type="spellEnd"/>
      <w:r w:rsidRPr="00122316">
        <w:rPr>
          <w:rFonts w:cstheme="minorHAnsi"/>
          <w:sz w:val="24"/>
          <w:szCs w:val="24"/>
        </w:rPr>
        <w:t xml:space="preserve"> includes </w:t>
      </w:r>
      <w:proofErr w:type="spellStart"/>
      <w:r w:rsidRPr="00122316">
        <w:rPr>
          <w:rFonts w:cstheme="minorHAnsi"/>
          <w:sz w:val="24"/>
          <w:szCs w:val="24"/>
        </w:rPr>
        <w:t>all</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following</w:t>
      </w:r>
      <w:proofErr w:type="spellEnd"/>
      <w:r w:rsidRPr="00122316">
        <w:rPr>
          <w:rFonts w:cstheme="minorHAnsi"/>
          <w:sz w:val="24"/>
          <w:szCs w:val="24"/>
        </w:rPr>
        <w:t xml:space="preserve"> </w:t>
      </w:r>
      <w:proofErr w:type="spellStart"/>
      <w:r w:rsidRPr="00122316">
        <w:rPr>
          <w:rFonts w:cstheme="minorHAnsi"/>
          <w:sz w:val="24"/>
          <w:szCs w:val="24"/>
        </w:rPr>
        <w:t>with</w:t>
      </w:r>
      <w:proofErr w:type="spellEnd"/>
      <w:r w:rsidRPr="00122316">
        <w:rPr>
          <w:rFonts w:cstheme="minorHAnsi"/>
          <w:sz w:val="24"/>
          <w:szCs w:val="24"/>
        </w:rPr>
        <w:t xml:space="preserve"> </w:t>
      </w:r>
      <w:proofErr w:type="spellStart"/>
      <w:r w:rsidRPr="00122316">
        <w:rPr>
          <w:rFonts w:cstheme="minorHAnsi"/>
          <w:sz w:val="24"/>
          <w:szCs w:val="24"/>
        </w:rPr>
        <w:t>citations</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a) A </w:t>
      </w:r>
      <w:proofErr w:type="spellStart"/>
      <w:r w:rsidRPr="00122316">
        <w:rPr>
          <w:rFonts w:cstheme="minorHAnsi"/>
          <w:sz w:val="24"/>
          <w:szCs w:val="24"/>
        </w:rPr>
        <w:t>clear</w:t>
      </w:r>
      <w:proofErr w:type="spellEnd"/>
      <w:r w:rsidRPr="00122316">
        <w:rPr>
          <w:rFonts w:cstheme="minorHAnsi"/>
          <w:sz w:val="24"/>
          <w:szCs w:val="24"/>
        </w:rPr>
        <w:t xml:space="preserve"> </w:t>
      </w:r>
      <w:proofErr w:type="spellStart"/>
      <w:r w:rsidRPr="00122316">
        <w:rPr>
          <w:rFonts w:cstheme="minorHAnsi"/>
          <w:sz w:val="24"/>
          <w:szCs w:val="24"/>
        </w:rPr>
        <w:t>statement</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overall </w:t>
      </w:r>
      <w:proofErr w:type="spellStart"/>
      <w:r w:rsidRPr="00122316">
        <w:rPr>
          <w:rFonts w:cstheme="minorHAnsi"/>
          <w:sz w:val="24"/>
          <w:szCs w:val="24"/>
        </w:rPr>
        <w:t>goal</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method</w:t>
      </w:r>
      <w:proofErr w:type="spellEnd"/>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b) The </w:t>
      </w:r>
      <w:proofErr w:type="spellStart"/>
      <w:r w:rsidRPr="00122316">
        <w:rPr>
          <w:rFonts w:cstheme="minorHAnsi"/>
          <w:sz w:val="24"/>
          <w:szCs w:val="24"/>
        </w:rPr>
        <w:t>rationale</w:t>
      </w:r>
      <w:proofErr w:type="spellEnd"/>
      <w:r w:rsidRPr="00122316">
        <w:rPr>
          <w:rFonts w:cstheme="minorHAnsi"/>
          <w:sz w:val="24"/>
          <w:szCs w:val="24"/>
        </w:rPr>
        <w:t xml:space="preserve"> </w:t>
      </w:r>
      <w:proofErr w:type="spellStart"/>
      <w:r w:rsidRPr="00122316">
        <w:rPr>
          <w:rFonts w:cstheme="minorHAnsi"/>
          <w:sz w:val="24"/>
          <w:szCs w:val="24"/>
        </w:rPr>
        <w:t>behind</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development</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w:t>
      </w:r>
      <w:proofErr w:type="spellStart"/>
      <w:r w:rsidRPr="00122316">
        <w:rPr>
          <w:rFonts w:cstheme="minorHAnsi"/>
          <w:sz w:val="24"/>
          <w:szCs w:val="24"/>
        </w:rPr>
        <w:t>or</w:t>
      </w:r>
      <w:proofErr w:type="spellEnd"/>
      <w:r w:rsidRPr="00122316">
        <w:rPr>
          <w:rFonts w:cstheme="minorHAnsi"/>
          <w:sz w:val="24"/>
          <w:szCs w:val="24"/>
        </w:rPr>
        <w:t xml:space="preserve"> use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technique</w:t>
      </w:r>
      <w:proofErr w:type="spellEnd"/>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c) The </w:t>
      </w:r>
      <w:proofErr w:type="spellStart"/>
      <w:r w:rsidRPr="00122316">
        <w:rPr>
          <w:rFonts w:cstheme="minorHAnsi"/>
          <w:sz w:val="24"/>
          <w:szCs w:val="24"/>
        </w:rPr>
        <w:t>advantages</w:t>
      </w:r>
      <w:proofErr w:type="spellEnd"/>
      <w:r w:rsidRPr="00122316">
        <w:rPr>
          <w:rFonts w:cstheme="minorHAnsi"/>
          <w:sz w:val="24"/>
          <w:szCs w:val="24"/>
        </w:rPr>
        <w:t xml:space="preserve"> over </w:t>
      </w:r>
      <w:proofErr w:type="spellStart"/>
      <w:r w:rsidRPr="00122316">
        <w:rPr>
          <w:rFonts w:cstheme="minorHAnsi"/>
          <w:sz w:val="24"/>
          <w:szCs w:val="24"/>
        </w:rPr>
        <w:t>alternative</w:t>
      </w:r>
      <w:proofErr w:type="spellEnd"/>
      <w:r w:rsidRPr="00122316">
        <w:rPr>
          <w:rFonts w:cstheme="minorHAnsi"/>
          <w:sz w:val="24"/>
          <w:szCs w:val="24"/>
        </w:rPr>
        <w:t xml:space="preserve"> </w:t>
      </w:r>
      <w:proofErr w:type="spellStart"/>
      <w:r w:rsidRPr="00122316">
        <w:rPr>
          <w:rFonts w:cstheme="minorHAnsi"/>
          <w:sz w:val="24"/>
          <w:szCs w:val="24"/>
        </w:rPr>
        <w:t>techniques</w:t>
      </w:r>
      <w:proofErr w:type="spellEnd"/>
      <w:r w:rsidRPr="00122316">
        <w:rPr>
          <w:rFonts w:cstheme="minorHAnsi"/>
          <w:sz w:val="24"/>
          <w:szCs w:val="24"/>
        </w:rPr>
        <w:t xml:space="preserve"> </w:t>
      </w:r>
      <w:proofErr w:type="spellStart"/>
      <w:r w:rsidRPr="00122316">
        <w:rPr>
          <w:rFonts w:cstheme="minorHAnsi"/>
          <w:sz w:val="24"/>
          <w:szCs w:val="24"/>
        </w:rPr>
        <w:t>with</w:t>
      </w:r>
      <w:proofErr w:type="spellEnd"/>
      <w:r w:rsidRPr="00122316">
        <w:rPr>
          <w:rFonts w:cstheme="minorHAnsi"/>
          <w:sz w:val="24"/>
          <w:szCs w:val="24"/>
        </w:rPr>
        <w:t xml:space="preserve"> </w:t>
      </w:r>
      <w:proofErr w:type="spellStart"/>
      <w:r w:rsidRPr="00122316">
        <w:rPr>
          <w:rFonts w:cstheme="minorHAnsi"/>
          <w:sz w:val="24"/>
          <w:szCs w:val="24"/>
        </w:rPr>
        <w:t>applicable</w:t>
      </w:r>
      <w:proofErr w:type="spellEnd"/>
      <w:r w:rsidRPr="00122316">
        <w:rPr>
          <w:rFonts w:cstheme="minorHAnsi"/>
          <w:sz w:val="24"/>
          <w:szCs w:val="24"/>
        </w:rPr>
        <w:t xml:space="preserve"> </w:t>
      </w:r>
      <w:proofErr w:type="spellStart"/>
      <w:r w:rsidRPr="00122316">
        <w:rPr>
          <w:rFonts w:cstheme="minorHAnsi"/>
          <w:sz w:val="24"/>
          <w:szCs w:val="24"/>
        </w:rPr>
        <w:t>references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previous</w:t>
      </w:r>
      <w:proofErr w:type="spellEnd"/>
      <w:r w:rsidRPr="00122316">
        <w:rPr>
          <w:rFonts w:cstheme="minorHAnsi"/>
          <w:sz w:val="24"/>
          <w:szCs w:val="24"/>
        </w:rPr>
        <w:t xml:space="preserve"> </w:t>
      </w:r>
      <w:proofErr w:type="spellStart"/>
      <w:r w:rsidRPr="00122316">
        <w:rPr>
          <w:rFonts w:cstheme="minorHAnsi"/>
          <w:sz w:val="24"/>
          <w:szCs w:val="24"/>
        </w:rPr>
        <w:t>studies</w:t>
      </w:r>
      <w:proofErr w:type="spellEnd"/>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d) A </w:t>
      </w:r>
      <w:proofErr w:type="spellStart"/>
      <w:r w:rsidRPr="00122316">
        <w:rPr>
          <w:rFonts w:cstheme="minorHAnsi"/>
          <w:sz w:val="24"/>
          <w:szCs w:val="24"/>
        </w:rPr>
        <w:t>description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context</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technique</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wider</w:t>
      </w:r>
      <w:proofErr w:type="spellEnd"/>
      <w:r w:rsidRPr="00122316">
        <w:rPr>
          <w:rFonts w:cstheme="minorHAnsi"/>
          <w:sz w:val="24"/>
          <w:szCs w:val="24"/>
        </w:rPr>
        <w:t xml:space="preserve"> </w:t>
      </w:r>
      <w:proofErr w:type="spellStart"/>
      <w:r w:rsidRPr="00122316">
        <w:rPr>
          <w:rFonts w:cstheme="minorHAnsi"/>
          <w:sz w:val="24"/>
          <w:szCs w:val="24"/>
        </w:rPr>
        <w:t>body</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literature</w:t>
      </w:r>
      <w:proofErr w:type="spellEnd"/>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e) </w:t>
      </w:r>
      <w:proofErr w:type="spellStart"/>
      <w:r w:rsidRPr="00122316">
        <w:rPr>
          <w:rFonts w:cstheme="minorHAnsi"/>
          <w:sz w:val="24"/>
          <w:szCs w:val="24"/>
        </w:rPr>
        <w:t>Information</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help </w:t>
      </w:r>
      <w:proofErr w:type="spellStart"/>
      <w:r w:rsidRPr="00122316">
        <w:rPr>
          <w:rFonts w:cstheme="minorHAnsi"/>
          <w:sz w:val="24"/>
          <w:szCs w:val="24"/>
        </w:rPr>
        <w:t>readers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determine </w:t>
      </w:r>
      <w:proofErr w:type="spellStart"/>
      <w:r w:rsidRPr="00122316">
        <w:rPr>
          <w:rFonts w:cstheme="minorHAnsi"/>
          <w:sz w:val="24"/>
          <w:szCs w:val="24"/>
        </w:rPr>
        <w:t>whether</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method</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appropriate</w:t>
      </w:r>
      <w:proofErr w:type="spellEnd"/>
      <w:r w:rsidRPr="00122316">
        <w:rPr>
          <w:rFonts w:cstheme="minorHAnsi"/>
          <w:sz w:val="24"/>
          <w:szCs w:val="24"/>
        </w:rPr>
        <w:t xml:space="preserve"> for </w:t>
      </w:r>
      <w:proofErr w:type="spellStart"/>
      <w:r w:rsidRPr="00122316">
        <w:rPr>
          <w:rFonts w:cstheme="minorHAnsi"/>
          <w:sz w:val="24"/>
          <w:szCs w:val="24"/>
        </w:rPr>
        <w:t>their</w:t>
      </w:r>
      <w:proofErr w:type="spellEnd"/>
      <w:r w:rsidRPr="00122316">
        <w:rPr>
          <w:rFonts w:cstheme="minorHAnsi"/>
          <w:sz w:val="24"/>
          <w:szCs w:val="24"/>
        </w:rPr>
        <w:t xml:space="preserve"> </w:t>
      </w:r>
      <w:proofErr w:type="spellStart"/>
      <w:r w:rsidRPr="00122316">
        <w:rPr>
          <w:rFonts w:cstheme="minorHAnsi"/>
          <w:sz w:val="24"/>
          <w:szCs w:val="24"/>
        </w:rPr>
        <w:t>application</w:t>
      </w:r>
      <w:proofErr w:type="spellEnd"/>
    </w:p>
    <w:p w:rsidR="00FB75FB" w:rsidRPr="00122316" w:rsidRDefault="001B56FA" w:rsidP="00122316">
      <w:pPr>
        <w:spacing w:after="0" w:line="240" w:lineRule="auto"/>
        <w:jc w:val="both"/>
        <w:rPr>
          <w:rFonts w:cstheme="minorHAnsi"/>
          <w:sz w:val="24"/>
          <w:szCs w:val="24"/>
        </w:rPr>
      </w:pPr>
      <w:r w:rsidRPr="00122316">
        <w:rPr>
          <w:rFonts w:cstheme="minorHAnsi"/>
          <w:sz w:val="24"/>
          <w:szCs w:val="24"/>
        </w:rPr>
        <w:t xml:space="preserve">7.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ensure</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all</w:t>
      </w:r>
      <w:proofErr w:type="spellEnd"/>
      <w:r w:rsidRPr="00122316">
        <w:rPr>
          <w:rFonts w:cstheme="minorHAnsi"/>
          <w:sz w:val="24"/>
          <w:szCs w:val="24"/>
        </w:rPr>
        <w:t xml:space="preserve"> </w:t>
      </w:r>
      <w:proofErr w:type="spellStart"/>
      <w:r w:rsidRPr="00122316">
        <w:rPr>
          <w:rFonts w:cstheme="minorHAnsi"/>
          <w:sz w:val="24"/>
          <w:szCs w:val="24"/>
        </w:rPr>
        <w:t>text</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protocol</w:t>
      </w:r>
      <w:proofErr w:type="spellEnd"/>
      <w:r w:rsidRPr="00122316">
        <w:rPr>
          <w:rFonts w:cstheme="minorHAnsi"/>
          <w:sz w:val="24"/>
          <w:szCs w:val="24"/>
        </w:rPr>
        <w:t xml:space="preserve"> </w:t>
      </w:r>
      <w:proofErr w:type="spellStart"/>
      <w:r w:rsidRPr="00122316">
        <w:rPr>
          <w:rFonts w:cstheme="minorHAnsi"/>
          <w:sz w:val="24"/>
          <w:szCs w:val="24"/>
        </w:rPr>
        <w:t>section</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written</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imperative</w:t>
      </w:r>
      <w:proofErr w:type="spellEnd"/>
      <w:r w:rsidRPr="00122316">
        <w:rPr>
          <w:rFonts w:cstheme="minorHAnsi"/>
          <w:sz w:val="24"/>
          <w:szCs w:val="24"/>
        </w:rPr>
        <w:t xml:space="preserve"> tense as </w:t>
      </w:r>
      <w:proofErr w:type="spellStart"/>
      <w:r w:rsidRPr="00122316">
        <w:rPr>
          <w:rFonts w:cstheme="minorHAnsi"/>
          <w:sz w:val="24"/>
          <w:szCs w:val="24"/>
        </w:rPr>
        <w:t>if</w:t>
      </w:r>
      <w:proofErr w:type="spellEnd"/>
      <w:r w:rsidRPr="00122316">
        <w:rPr>
          <w:rFonts w:cstheme="minorHAnsi"/>
          <w:sz w:val="24"/>
          <w:szCs w:val="24"/>
        </w:rPr>
        <w:t xml:space="preserve"> </w:t>
      </w:r>
      <w:proofErr w:type="spellStart"/>
      <w:r w:rsidRPr="00122316">
        <w:rPr>
          <w:rFonts w:cstheme="minorHAnsi"/>
          <w:sz w:val="24"/>
          <w:szCs w:val="24"/>
        </w:rPr>
        <w:t>telling</w:t>
      </w:r>
      <w:proofErr w:type="spellEnd"/>
      <w:r w:rsidRPr="00122316">
        <w:rPr>
          <w:rFonts w:cstheme="minorHAnsi"/>
          <w:sz w:val="24"/>
          <w:szCs w:val="24"/>
        </w:rPr>
        <w:t xml:space="preserve"> </w:t>
      </w:r>
      <w:proofErr w:type="spellStart"/>
      <w:r w:rsidRPr="00122316">
        <w:rPr>
          <w:rFonts w:cstheme="minorHAnsi"/>
          <w:sz w:val="24"/>
          <w:szCs w:val="24"/>
        </w:rPr>
        <w:t>someone</w:t>
      </w:r>
      <w:proofErr w:type="spellEnd"/>
      <w:r w:rsidRPr="00122316">
        <w:rPr>
          <w:rFonts w:cstheme="minorHAnsi"/>
          <w:sz w:val="24"/>
          <w:szCs w:val="24"/>
        </w:rPr>
        <w:t xml:space="preserve"> </w:t>
      </w:r>
      <w:proofErr w:type="spellStart"/>
      <w:r w:rsidRPr="00122316">
        <w:rPr>
          <w:rFonts w:cstheme="minorHAnsi"/>
          <w:sz w:val="24"/>
          <w:szCs w:val="24"/>
        </w:rPr>
        <w:t>how</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do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technique</w:t>
      </w:r>
      <w:proofErr w:type="spellEnd"/>
      <w:r w:rsidRPr="00122316">
        <w:rPr>
          <w:rFonts w:cstheme="minorHAnsi"/>
          <w:sz w:val="24"/>
          <w:szCs w:val="24"/>
        </w:rPr>
        <w:t xml:space="preserve"> (e.g., “Do </w:t>
      </w:r>
      <w:proofErr w:type="spellStart"/>
      <w:r w:rsidRPr="00122316">
        <w:rPr>
          <w:rFonts w:cstheme="minorHAnsi"/>
          <w:sz w:val="24"/>
          <w:szCs w:val="24"/>
        </w:rPr>
        <w:t>this</w:t>
      </w:r>
      <w:proofErr w:type="spellEnd"/>
      <w:r w:rsidRPr="00122316">
        <w:rPr>
          <w:rFonts w:cstheme="minorHAnsi"/>
          <w:sz w:val="24"/>
          <w:szCs w:val="24"/>
        </w:rPr>
        <w:t>,” “</w:t>
      </w:r>
      <w:proofErr w:type="spellStart"/>
      <w:r w:rsidRPr="00122316">
        <w:rPr>
          <w:rFonts w:cstheme="minorHAnsi"/>
          <w:sz w:val="24"/>
          <w:szCs w:val="24"/>
        </w:rPr>
        <w:t>Ensure</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etc.). The </w:t>
      </w:r>
      <w:proofErr w:type="spellStart"/>
      <w:r w:rsidRPr="00122316">
        <w:rPr>
          <w:rFonts w:cstheme="minorHAnsi"/>
          <w:sz w:val="24"/>
          <w:szCs w:val="24"/>
        </w:rPr>
        <w:t>actions</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described</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imperative</w:t>
      </w:r>
      <w:proofErr w:type="spellEnd"/>
      <w:r w:rsidRPr="00122316">
        <w:rPr>
          <w:rFonts w:cstheme="minorHAnsi"/>
          <w:sz w:val="24"/>
          <w:szCs w:val="24"/>
        </w:rPr>
        <w:t xml:space="preserve"> tense in complete </w:t>
      </w:r>
      <w:proofErr w:type="spellStart"/>
      <w:r w:rsidRPr="00122316">
        <w:rPr>
          <w:rFonts w:cstheme="minorHAnsi"/>
          <w:sz w:val="24"/>
          <w:szCs w:val="24"/>
        </w:rPr>
        <w:t>sentences</w:t>
      </w:r>
      <w:proofErr w:type="spellEnd"/>
      <w:r w:rsidRPr="00122316">
        <w:rPr>
          <w:rFonts w:cstheme="minorHAnsi"/>
          <w:sz w:val="24"/>
          <w:szCs w:val="24"/>
        </w:rPr>
        <w:t xml:space="preserve"> </w:t>
      </w:r>
      <w:proofErr w:type="spellStart"/>
      <w:r w:rsidRPr="00122316">
        <w:rPr>
          <w:rFonts w:cstheme="minorHAnsi"/>
          <w:sz w:val="24"/>
          <w:szCs w:val="24"/>
        </w:rPr>
        <w:t>wherever</w:t>
      </w:r>
      <w:proofErr w:type="spellEnd"/>
      <w:r w:rsidRPr="00122316">
        <w:rPr>
          <w:rFonts w:cstheme="minorHAnsi"/>
          <w:sz w:val="24"/>
          <w:szCs w:val="24"/>
        </w:rPr>
        <w:t xml:space="preserve"> </w:t>
      </w:r>
      <w:proofErr w:type="spellStart"/>
      <w:r w:rsidRPr="00122316">
        <w:rPr>
          <w:rFonts w:cstheme="minorHAnsi"/>
          <w:sz w:val="24"/>
          <w:szCs w:val="24"/>
        </w:rPr>
        <w:t>possible</w:t>
      </w:r>
      <w:proofErr w:type="spellEnd"/>
      <w:r w:rsidRPr="00122316">
        <w:rPr>
          <w:rFonts w:cstheme="minorHAnsi"/>
          <w:sz w:val="24"/>
          <w:szCs w:val="24"/>
        </w:rPr>
        <w:t xml:space="preserve">. </w:t>
      </w:r>
      <w:proofErr w:type="spellStart"/>
      <w:r w:rsidRPr="00122316">
        <w:rPr>
          <w:rFonts w:cstheme="minorHAnsi"/>
          <w:sz w:val="24"/>
          <w:szCs w:val="24"/>
        </w:rPr>
        <w:t>Avoid</w:t>
      </w:r>
      <w:proofErr w:type="spellEnd"/>
      <w:r w:rsidRPr="00122316">
        <w:rPr>
          <w:rFonts w:cstheme="minorHAnsi"/>
          <w:sz w:val="24"/>
          <w:szCs w:val="24"/>
        </w:rPr>
        <w:t xml:space="preserve"> </w:t>
      </w:r>
      <w:proofErr w:type="spellStart"/>
      <w:r w:rsidRPr="00122316">
        <w:rPr>
          <w:rFonts w:cstheme="minorHAnsi"/>
          <w:sz w:val="24"/>
          <w:szCs w:val="24"/>
        </w:rPr>
        <w:t>usage</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phrases</w:t>
      </w:r>
      <w:proofErr w:type="spellEnd"/>
      <w:r w:rsidRPr="00122316">
        <w:rPr>
          <w:rFonts w:cstheme="minorHAnsi"/>
          <w:sz w:val="24"/>
          <w:szCs w:val="24"/>
        </w:rPr>
        <w:t xml:space="preserve"> </w:t>
      </w:r>
      <w:proofErr w:type="spellStart"/>
      <w:r w:rsidRPr="00122316">
        <w:rPr>
          <w:rFonts w:cstheme="minorHAnsi"/>
          <w:sz w:val="24"/>
          <w:szCs w:val="24"/>
        </w:rPr>
        <w:t>such</w:t>
      </w:r>
      <w:proofErr w:type="spellEnd"/>
      <w:r w:rsidRPr="00122316">
        <w:rPr>
          <w:rFonts w:cstheme="minorHAnsi"/>
          <w:sz w:val="24"/>
          <w:szCs w:val="24"/>
        </w:rPr>
        <w:t xml:space="preserve"> as “</w:t>
      </w:r>
      <w:proofErr w:type="spellStart"/>
      <w:r w:rsidRPr="00122316">
        <w:rPr>
          <w:rFonts w:cstheme="minorHAnsi"/>
          <w:sz w:val="24"/>
          <w:szCs w:val="24"/>
        </w:rPr>
        <w:t>could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would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throughout</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Protocol</w:t>
      </w:r>
      <w:proofErr w:type="spellEnd"/>
      <w:r w:rsidRPr="00122316">
        <w:rPr>
          <w:rFonts w:cstheme="minorHAnsi"/>
          <w:sz w:val="24"/>
          <w:szCs w:val="24"/>
        </w:rPr>
        <w:t xml:space="preserve">. </w:t>
      </w:r>
      <w:proofErr w:type="spellStart"/>
      <w:r w:rsidRPr="00122316">
        <w:rPr>
          <w:rFonts w:cstheme="minorHAnsi"/>
          <w:sz w:val="24"/>
          <w:szCs w:val="24"/>
        </w:rPr>
        <w:t>Any</w:t>
      </w:r>
      <w:proofErr w:type="spellEnd"/>
      <w:r w:rsidRPr="00122316">
        <w:rPr>
          <w:rFonts w:cstheme="minorHAnsi"/>
          <w:sz w:val="24"/>
          <w:szCs w:val="24"/>
        </w:rPr>
        <w:t xml:space="preserve"> </w:t>
      </w:r>
      <w:proofErr w:type="spellStart"/>
      <w:r w:rsidRPr="00122316">
        <w:rPr>
          <w:rFonts w:cstheme="minorHAnsi"/>
          <w:sz w:val="24"/>
          <w:szCs w:val="24"/>
        </w:rPr>
        <w:t>text</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cannot</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written</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imperative</w:t>
      </w:r>
      <w:proofErr w:type="spellEnd"/>
      <w:r w:rsidRPr="00122316">
        <w:rPr>
          <w:rFonts w:cstheme="minorHAnsi"/>
          <w:sz w:val="24"/>
          <w:szCs w:val="24"/>
        </w:rPr>
        <w:t xml:space="preserve"> tense </w:t>
      </w:r>
      <w:proofErr w:type="spellStart"/>
      <w:r w:rsidRPr="00122316">
        <w:rPr>
          <w:rFonts w:cstheme="minorHAnsi"/>
          <w:sz w:val="24"/>
          <w:szCs w:val="24"/>
        </w:rPr>
        <w:t>may</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added</w:t>
      </w:r>
      <w:proofErr w:type="spellEnd"/>
      <w:r w:rsidRPr="00122316">
        <w:rPr>
          <w:rFonts w:cstheme="minorHAnsi"/>
          <w:sz w:val="24"/>
          <w:szCs w:val="24"/>
        </w:rPr>
        <w:t xml:space="preserve"> as a “Note.” </w:t>
      </w:r>
      <w:proofErr w:type="spellStart"/>
      <w:r w:rsidRPr="00122316">
        <w:rPr>
          <w:rFonts w:cstheme="minorHAnsi"/>
          <w:sz w:val="24"/>
          <w:szCs w:val="24"/>
        </w:rPr>
        <w:t>However</w:t>
      </w:r>
      <w:proofErr w:type="spellEnd"/>
      <w:r w:rsidRPr="00122316">
        <w:rPr>
          <w:rFonts w:cstheme="minorHAnsi"/>
          <w:sz w:val="24"/>
          <w:szCs w:val="24"/>
        </w:rPr>
        <w:t xml:space="preserve">, notes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concise</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used</w:t>
      </w:r>
      <w:proofErr w:type="spellEnd"/>
      <w:r w:rsidRPr="00122316">
        <w:rPr>
          <w:rFonts w:cstheme="minorHAnsi"/>
          <w:sz w:val="24"/>
          <w:szCs w:val="24"/>
        </w:rPr>
        <w:t xml:space="preserve"> </w:t>
      </w:r>
      <w:proofErr w:type="spellStart"/>
      <w:r w:rsidRPr="00122316">
        <w:rPr>
          <w:rFonts w:cstheme="minorHAnsi"/>
          <w:sz w:val="24"/>
          <w:szCs w:val="24"/>
        </w:rPr>
        <w:t>sparingly</w:t>
      </w:r>
      <w:proofErr w:type="spellEnd"/>
      <w:r w:rsidRPr="00122316">
        <w:rPr>
          <w:rFonts w:cstheme="minorHAnsi"/>
          <w:sz w:val="24"/>
          <w:szCs w:val="24"/>
        </w:rPr>
        <w:t>.</w:t>
      </w:r>
      <w:r w:rsidR="00FB75FB" w:rsidRPr="00122316">
        <w:rPr>
          <w:rFonts w:cstheme="minorHAnsi"/>
          <w:sz w:val="24"/>
          <w:szCs w:val="24"/>
        </w:rPr>
        <w:t xml:space="preserve"> </w:t>
      </w:r>
      <w:proofErr w:type="spellStart"/>
      <w:r w:rsidR="00FB75FB" w:rsidRPr="00122316">
        <w:rPr>
          <w:rFonts w:cstheme="minorHAnsi"/>
          <w:color w:val="4472C4" w:themeColor="accent1"/>
          <w:sz w:val="24"/>
          <w:szCs w:val="24"/>
        </w:rPr>
        <w:t>Modification</w:t>
      </w:r>
      <w:proofErr w:type="spellEnd"/>
      <w:r w:rsidR="00FB75FB" w:rsidRPr="00122316">
        <w:rPr>
          <w:rFonts w:cstheme="minorHAnsi"/>
          <w:color w:val="4472C4" w:themeColor="accent1"/>
          <w:sz w:val="24"/>
          <w:szCs w:val="24"/>
        </w:rPr>
        <w:t xml:space="preserve"> </w:t>
      </w:r>
      <w:proofErr w:type="spellStart"/>
      <w:r w:rsidR="00FB75FB" w:rsidRPr="00122316">
        <w:rPr>
          <w:rFonts w:cstheme="minorHAnsi"/>
          <w:color w:val="4472C4" w:themeColor="accent1"/>
          <w:sz w:val="24"/>
          <w:szCs w:val="24"/>
        </w:rPr>
        <w:t>performed</w:t>
      </w:r>
      <w:proofErr w:type="spellEnd"/>
      <w:r w:rsidR="00FB75FB" w:rsidRPr="00122316">
        <w:rPr>
          <w:rFonts w:cstheme="minorHAnsi"/>
          <w:color w:val="4472C4" w:themeColor="accent1"/>
          <w:sz w:val="24"/>
          <w:szCs w:val="24"/>
        </w:rPr>
        <w:t>.</w:t>
      </w:r>
    </w:p>
    <w:p w:rsidR="001B56FA" w:rsidRPr="00122316" w:rsidRDefault="001B56FA" w:rsidP="00122316">
      <w:pPr>
        <w:spacing w:after="0" w:line="240" w:lineRule="auto"/>
        <w:jc w:val="both"/>
        <w:rPr>
          <w:rFonts w:cstheme="minorHAnsi"/>
          <w:color w:val="4472C4" w:themeColor="accent1"/>
          <w:sz w:val="24"/>
          <w:szCs w:val="24"/>
        </w:rPr>
      </w:pPr>
      <w:r w:rsidRPr="00122316">
        <w:rPr>
          <w:rFonts w:cstheme="minorHAnsi"/>
          <w:sz w:val="24"/>
          <w:szCs w:val="24"/>
        </w:rPr>
        <w:t xml:space="preserve">8. The </w:t>
      </w:r>
      <w:proofErr w:type="spellStart"/>
      <w:r w:rsidRPr="00122316">
        <w:rPr>
          <w:rFonts w:cstheme="minorHAnsi"/>
          <w:sz w:val="24"/>
          <w:szCs w:val="24"/>
        </w:rPr>
        <w:t>Protocol</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contain</w:t>
      </w:r>
      <w:proofErr w:type="spellEnd"/>
      <w:r w:rsidRPr="00122316">
        <w:rPr>
          <w:rFonts w:cstheme="minorHAnsi"/>
          <w:sz w:val="24"/>
          <w:szCs w:val="24"/>
        </w:rPr>
        <w:t xml:space="preserve"> </w:t>
      </w:r>
      <w:proofErr w:type="spellStart"/>
      <w:r w:rsidRPr="00122316">
        <w:rPr>
          <w:rFonts w:cstheme="minorHAnsi"/>
          <w:sz w:val="24"/>
          <w:szCs w:val="24"/>
        </w:rPr>
        <w:t>only</w:t>
      </w:r>
      <w:proofErr w:type="spellEnd"/>
      <w:r w:rsidRPr="00122316">
        <w:rPr>
          <w:rFonts w:cstheme="minorHAnsi"/>
          <w:sz w:val="24"/>
          <w:szCs w:val="24"/>
        </w:rPr>
        <w:t xml:space="preserve"> </w:t>
      </w:r>
      <w:proofErr w:type="spellStart"/>
      <w:r w:rsidRPr="00122316">
        <w:rPr>
          <w:rFonts w:cstheme="minorHAnsi"/>
          <w:sz w:val="24"/>
          <w:szCs w:val="24"/>
        </w:rPr>
        <w:t>action</w:t>
      </w:r>
      <w:proofErr w:type="spellEnd"/>
      <w:r w:rsidRPr="00122316">
        <w:rPr>
          <w:rFonts w:cstheme="minorHAnsi"/>
          <w:sz w:val="24"/>
          <w:szCs w:val="24"/>
        </w:rPr>
        <w:t xml:space="preserve"> </w:t>
      </w:r>
      <w:proofErr w:type="spellStart"/>
      <w:r w:rsidRPr="00122316">
        <w:rPr>
          <w:rFonts w:cstheme="minorHAnsi"/>
          <w:sz w:val="24"/>
          <w:szCs w:val="24"/>
        </w:rPr>
        <w:t>items</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direct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reader</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do </w:t>
      </w:r>
      <w:proofErr w:type="spellStart"/>
      <w:r w:rsidRPr="00122316">
        <w:rPr>
          <w:rFonts w:cstheme="minorHAnsi"/>
          <w:sz w:val="24"/>
          <w:szCs w:val="24"/>
        </w:rPr>
        <w:t>something</w:t>
      </w:r>
      <w:proofErr w:type="spellEnd"/>
      <w:r w:rsidRPr="00122316">
        <w:rPr>
          <w:rFonts w:cstheme="minorHAnsi"/>
          <w:sz w:val="24"/>
          <w:szCs w:val="24"/>
        </w:rPr>
        <w:t>.</w:t>
      </w:r>
      <w:r w:rsidR="00FB75FB" w:rsidRPr="00122316">
        <w:rPr>
          <w:rFonts w:cstheme="minorHAnsi"/>
          <w:sz w:val="24"/>
          <w:szCs w:val="24"/>
        </w:rPr>
        <w:t xml:space="preserve"> </w:t>
      </w:r>
      <w:r w:rsidR="00FB75FB" w:rsidRPr="00122316">
        <w:rPr>
          <w:rFonts w:cstheme="minorHAnsi"/>
          <w:color w:val="4472C4" w:themeColor="accent1"/>
          <w:sz w:val="24"/>
          <w:szCs w:val="24"/>
        </w:rPr>
        <w:t>ok</w:t>
      </w:r>
    </w:p>
    <w:p w:rsidR="001B56FA" w:rsidRPr="00122316" w:rsidRDefault="001B56FA" w:rsidP="00122316">
      <w:pPr>
        <w:spacing w:after="0" w:line="240" w:lineRule="auto"/>
        <w:jc w:val="both"/>
        <w:rPr>
          <w:rFonts w:cstheme="minorHAnsi"/>
          <w:color w:val="2E74B5" w:themeColor="accent5" w:themeShade="BF"/>
          <w:sz w:val="24"/>
          <w:szCs w:val="24"/>
        </w:rPr>
      </w:pPr>
      <w:r w:rsidRPr="00122316">
        <w:rPr>
          <w:rFonts w:cstheme="minorHAnsi"/>
          <w:sz w:val="24"/>
          <w:szCs w:val="24"/>
        </w:rPr>
        <w:lastRenderedPageBreak/>
        <w:t xml:space="preserve">9. The </w:t>
      </w:r>
      <w:proofErr w:type="spellStart"/>
      <w:r w:rsidRPr="00122316">
        <w:rPr>
          <w:rFonts w:cstheme="minorHAnsi"/>
          <w:sz w:val="24"/>
          <w:szCs w:val="24"/>
        </w:rPr>
        <w:t>Protocol</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made</w:t>
      </w:r>
      <w:proofErr w:type="spellEnd"/>
      <w:r w:rsidRPr="00122316">
        <w:rPr>
          <w:rFonts w:cstheme="minorHAnsi"/>
          <w:sz w:val="24"/>
          <w:szCs w:val="24"/>
        </w:rPr>
        <w:t xml:space="preserve"> </w:t>
      </w:r>
      <w:proofErr w:type="spellStart"/>
      <w:r w:rsidRPr="00122316">
        <w:rPr>
          <w:rFonts w:cstheme="minorHAnsi"/>
          <w:sz w:val="24"/>
          <w:szCs w:val="24"/>
        </w:rPr>
        <w:t>up</w:t>
      </w:r>
      <w:proofErr w:type="spellEnd"/>
      <w:r w:rsidRPr="00122316">
        <w:rPr>
          <w:rFonts w:cstheme="minorHAnsi"/>
          <w:sz w:val="24"/>
          <w:szCs w:val="24"/>
        </w:rPr>
        <w:t xml:space="preserve"> </w:t>
      </w:r>
      <w:proofErr w:type="spellStart"/>
      <w:r w:rsidRPr="00122316">
        <w:rPr>
          <w:rFonts w:cstheme="minorHAnsi"/>
          <w:sz w:val="24"/>
          <w:szCs w:val="24"/>
        </w:rPr>
        <w:t>almost</w:t>
      </w:r>
      <w:proofErr w:type="spellEnd"/>
      <w:r w:rsidRPr="00122316">
        <w:rPr>
          <w:rFonts w:cstheme="minorHAnsi"/>
          <w:sz w:val="24"/>
          <w:szCs w:val="24"/>
        </w:rPr>
        <w:t xml:space="preserve"> </w:t>
      </w:r>
      <w:proofErr w:type="spellStart"/>
      <w:r w:rsidRPr="00122316">
        <w:rPr>
          <w:rFonts w:cstheme="minorHAnsi"/>
          <w:sz w:val="24"/>
          <w:szCs w:val="24"/>
        </w:rPr>
        <w:t>entirely</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discrete</w:t>
      </w:r>
      <w:proofErr w:type="spellEnd"/>
      <w:r w:rsidRPr="00122316">
        <w:rPr>
          <w:rFonts w:cstheme="minorHAnsi"/>
          <w:sz w:val="24"/>
          <w:szCs w:val="24"/>
        </w:rPr>
        <w:t xml:space="preserve"> </w:t>
      </w:r>
      <w:proofErr w:type="spellStart"/>
      <w:r w:rsidRPr="00122316">
        <w:rPr>
          <w:rFonts w:cstheme="minorHAnsi"/>
          <w:sz w:val="24"/>
          <w:szCs w:val="24"/>
        </w:rPr>
        <w:t>steps</w:t>
      </w:r>
      <w:proofErr w:type="spellEnd"/>
      <w:r w:rsidRPr="00122316">
        <w:rPr>
          <w:rFonts w:cstheme="minorHAnsi"/>
          <w:sz w:val="24"/>
          <w:szCs w:val="24"/>
        </w:rPr>
        <w:t xml:space="preserve"> </w:t>
      </w:r>
      <w:proofErr w:type="spellStart"/>
      <w:r w:rsidRPr="00122316">
        <w:rPr>
          <w:rFonts w:cstheme="minorHAnsi"/>
          <w:sz w:val="24"/>
          <w:szCs w:val="24"/>
        </w:rPr>
        <w:t>without</w:t>
      </w:r>
      <w:proofErr w:type="spellEnd"/>
      <w:r w:rsidRPr="00122316">
        <w:rPr>
          <w:rFonts w:cstheme="minorHAnsi"/>
          <w:sz w:val="24"/>
          <w:szCs w:val="24"/>
        </w:rPr>
        <w:t xml:space="preserve"> </w:t>
      </w:r>
      <w:proofErr w:type="spellStart"/>
      <w:r w:rsidRPr="00122316">
        <w:rPr>
          <w:rFonts w:cstheme="minorHAnsi"/>
          <w:sz w:val="24"/>
          <w:szCs w:val="24"/>
        </w:rPr>
        <w:t>large</w:t>
      </w:r>
      <w:proofErr w:type="spellEnd"/>
      <w:r w:rsidRPr="00122316">
        <w:rPr>
          <w:rFonts w:cstheme="minorHAnsi"/>
          <w:sz w:val="24"/>
          <w:szCs w:val="24"/>
        </w:rPr>
        <w:t xml:space="preserve"> </w:t>
      </w:r>
      <w:proofErr w:type="spellStart"/>
      <w:r w:rsidRPr="00122316">
        <w:rPr>
          <w:rFonts w:cstheme="minorHAnsi"/>
          <w:sz w:val="24"/>
          <w:szCs w:val="24"/>
        </w:rPr>
        <w:t>paragraphs</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text</w:t>
      </w:r>
      <w:proofErr w:type="spellEnd"/>
      <w:r w:rsidRPr="00122316">
        <w:rPr>
          <w:rFonts w:cstheme="minorHAnsi"/>
          <w:sz w:val="24"/>
          <w:szCs w:val="24"/>
        </w:rPr>
        <w:t xml:space="preserve"> </w:t>
      </w:r>
      <w:proofErr w:type="spellStart"/>
      <w:r w:rsidRPr="00122316">
        <w:rPr>
          <w:rFonts w:cstheme="minorHAnsi"/>
          <w:sz w:val="24"/>
          <w:szCs w:val="24"/>
        </w:rPr>
        <w:t>between</w:t>
      </w:r>
      <w:proofErr w:type="spellEnd"/>
      <w:r w:rsidRPr="00122316">
        <w:rPr>
          <w:rFonts w:cstheme="minorHAnsi"/>
          <w:sz w:val="24"/>
          <w:szCs w:val="24"/>
        </w:rPr>
        <w:t xml:space="preserve"> </w:t>
      </w:r>
      <w:proofErr w:type="spellStart"/>
      <w:r w:rsidRPr="00122316">
        <w:rPr>
          <w:rFonts w:cstheme="minorHAnsi"/>
          <w:sz w:val="24"/>
          <w:szCs w:val="24"/>
        </w:rPr>
        <w:t>sections</w:t>
      </w:r>
      <w:proofErr w:type="spellEnd"/>
      <w:r w:rsidRPr="00122316">
        <w:rPr>
          <w:rFonts w:cstheme="minorHAnsi"/>
          <w:sz w:val="24"/>
          <w:szCs w:val="24"/>
        </w:rPr>
        <w:t xml:space="preserve">.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ensure</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individual </w:t>
      </w:r>
      <w:proofErr w:type="spellStart"/>
      <w:r w:rsidRPr="00122316">
        <w:rPr>
          <w:rFonts w:cstheme="minorHAnsi"/>
          <w:sz w:val="24"/>
          <w:szCs w:val="24"/>
        </w:rPr>
        <w:t>steps</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protocol</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only</w:t>
      </w:r>
      <w:proofErr w:type="spellEnd"/>
      <w:r w:rsidRPr="00122316">
        <w:rPr>
          <w:rFonts w:cstheme="minorHAnsi"/>
          <w:sz w:val="24"/>
          <w:szCs w:val="24"/>
        </w:rPr>
        <w:t xml:space="preserve"> </w:t>
      </w:r>
      <w:proofErr w:type="spellStart"/>
      <w:r w:rsidRPr="00122316">
        <w:rPr>
          <w:rFonts w:cstheme="minorHAnsi"/>
          <w:sz w:val="24"/>
          <w:szCs w:val="24"/>
        </w:rPr>
        <w:t>contain</w:t>
      </w:r>
      <w:proofErr w:type="spellEnd"/>
      <w:r w:rsidRPr="00122316">
        <w:rPr>
          <w:rFonts w:cstheme="minorHAnsi"/>
          <w:sz w:val="24"/>
          <w:szCs w:val="24"/>
        </w:rPr>
        <w:t xml:space="preserve"> 2-3 </w:t>
      </w:r>
      <w:proofErr w:type="spellStart"/>
      <w:r w:rsidRPr="00122316">
        <w:rPr>
          <w:rFonts w:cstheme="minorHAnsi"/>
          <w:sz w:val="24"/>
          <w:szCs w:val="24"/>
        </w:rPr>
        <w:t>actions</w:t>
      </w:r>
      <w:proofErr w:type="spellEnd"/>
      <w:r w:rsidRPr="00122316">
        <w:rPr>
          <w:rFonts w:cstheme="minorHAnsi"/>
          <w:sz w:val="24"/>
          <w:szCs w:val="24"/>
        </w:rPr>
        <w:t xml:space="preserve"> per </w:t>
      </w:r>
      <w:proofErr w:type="spellStart"/>
      <w:r w:rsidRPr="00122316">
        <w:rPr>
          <w:rFonts w:cstheme="minorHAnsi"/>
          <w:sz w:val="24"/>
          <w:szCs w:val="24"/>
        </w:rPr>
        <w:t>step</w:t>
      </w:r>
      <w:proofErr w:type="spellEnd"/>
      <w:r w:rsidRPr="00122316">
        <w:rPr>
          <w:rFonts w:cstheme="minorHAnsi"/>
          <w:sz w:val="24"/>
          <w:szCs w:val="24"/>
        </w:rPr>
        <w:t>.</w:t>
      </w:r>
      <w:r w:rsidR="00CB6CA1" w:rsidRPr="00122316">
        <w:rPr>
          <w:rFonts w:cstheme="minorHAnsi"/>
          <w:sz w:val="24"/>
          <w:szCs w:val="24"/>
        </w:rPr>
        <w:t xml:space="preserve"> </w:t>
      </w:r>
      <w:r w:rsidR="00CB6CA1" w:rsidRPr="00122316">
        <w:rPr>
          <w:rFonts w:cstheme="minorHAnsi"/>
          <w:color w:val="2E74B5" w:themeColor="accent5" w:themeShade="BF"/>
          <w:sz w:val="24"/>
          <w:szCs w:val="24"/>
        </w:rPr>
        <w:t>ok</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10.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ensure</w:t>
      </w:r>
      <w:proofErr w:type="spellEnd"/>
      <w:r w:rsidRPr="00122316">
        <w:rPr>
          <w:rFonts w:cstheme="minorHAnsi"/>
          <w:sz w:val="24"/>
          <w:szCs w:val="24"/>
        </w:rPr>
        <w:t xml:space="preserve"> </w:t>
      </w:r>
      <w:proofErr w:type="spellStart"/>
      <w:r w:rsidRPr="00122316">
        <w:rPr>
          <w:rFonts w:cstheme="minorHAnsi"/>
          <w:sz w:val="24"/>
          <w:szCs w:val="24"/>
        </w:rPr>
        <w:t>you</w:t>
      </w:r>
      <w:proofErr w:type="spellEnd"/>
      <w:r w:rsidRPr="00122316">
        <w:rPr>
          <w:rFonts w:cstheme="minorHAnsi"/>
          <w:sz w:val="24"/>
          <w:szCs w:val="24"/>
        </w:rPr>
        <w:t xml:space="preserve"> </w:t>
      </w:r>
      <w:proofErr w:type="spellStart"/>
      <w:r w:rsidRPr="00122316">
        <w:rPr>
          <w:rFonts w:cstheme="minorHAnsi"/>
          <w:sz w:val="24"/>
          <w:szCs w:val="24"/>
        </w:rPr>
        <w:t>answer</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how</w:t>
      </w:r>
      <w:proofErr w:type="spellEnd"/>
      <w:r w:rsidRPr="00122316">
        <w:rPr>
          <w:rFonts w:cstheme="minorHAnsi"/>
          <w:sz w:val="24"/>
          <w:szCs w:val="24"/>
        </w:rPr>
        <w:t xml:space="preserve">” </w:t>
      </w:r>
      <w:proofErr w:type="spellStart"/>
      <w:r w:rsidRPr="00122316">
        <w:rPr>
          <w:rFonts w:cstheme="minorHAnsi"/>
          <w:sz w:val="24"/>
          <w:szCs w:val="24"/>
        </w:rPr>
        <w:t>question</w:t>
      </w:r>
      <w:proofErr w:type="spellEnd"/>
      <w:r w:rsidRPr="00122316">
        <w:rPr>
          <w:rFonts w:cstheme="minorHAnsi"/>
          <w:sz w:val="24"/>
          <w:szCs w:val="24"/>
        </w:rPr>
        <w:t xml:space="preserve">, i.e., </w:t>
      </w:r>
      <w:proofErr w:type="spellStart"/>
      <w:r w:rsidRPr="00122316">
        <w:rPr>
          <w:rFonts w:cstheme="minorHAnsi"/>
          <w:sz w:val="24"/>
          <w:szCs w:val="24"/>
        </w:rPr>
        <w:t>how</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step</w:t>
      </w:r>
      <w:proofErr w:type="spellEnd"/>
      <w:r w:rsidRPr="00122316">
        <w:rPr>
          <w:rFonts w:cstheme="minorHAnsi"/>
          <w:sz w:val="24"/>
          <w:szCs w:val="24"/>
        </w:rPr>
        <w:t xml:space="preserve"> </w:t>
      </w:r>
      <w:proofErr w:type="spellStart"/>
      <w:r w:rsidRPr="00122316">
        <w:rPr>
          <w:rFonts w:cstheme="minorHAnsi"/>
          <w:sz w:val="24"/>
          <w:szCs w:val="24"/>
        </w:rPr>
        <w:t>performed</w:t>
      </w:r>
      <w:proofErr w:type="spellEnd"/>
      <w:r w:rsidRPr="00122316">
        <w:rPr>
          <w:rFonts w:cstheme="minorHAnsi"/>
          <w:sz w:val="24"/>
          <w:szCs w:val="24"/>
        </w:rPr>
        <w:t>?</w:t>
      </w:r>
    </w:p>
    <w:p w:rsidR="001B56FA" w:rsidRPr="00122316" w:rsidRDefault="00790030" w:rsidP="00122316">
      <w:pPr>
        <w:spacing w:after="0" w:line="240" w:lineRule="auto"/>
        <w:jc w:val="both"/>
        <w:rPr>
          <w:rFonts w:cstheme="minorHAnsi"/>
          <w:sz w:val="24"/>
          <w:szCs w:val="24"/>
        </w:rPr>
      </w:pPr>
      <w:r w:rsidRPr="00122316">
        <w:rPr>
          <w:rFonts w:cstheme="minorHAnsi"/>
          <w:sz w:val="24"/>
          <w:szCs w:val="24"/>
        </w:rPr>
        <w:t>11.</w:t>
      </w:r>
      <w:r w:rsidR="001B56FA" w:rsidRPr="00122316">
        <w:rPr>
          <w:rFonts w:cstheme="minorHAnsi"/>
          <w:sz w:val="24"/>
          <w:szCs w:val="24"/>
        </w:rPr>
        <w:t xml:space="preserve"> </w:t>
      </w:r>
      <w:proofErr w:type="spellStart"/>
      <w:r w:rsidR="001B56FA" w:rsidRPr="00122316">
        <w:rPr>
          <w:rFonts w:cstheme="minorHAnsi"/>
          <w:sz w:val="24"/>
          <w:szCs w:val="24"/>
        </w:rPr>
        <w:t>How</w:t>
      </w:r>
      <w:proofErr w:type="spellEnd"/>
      <w:r w:rsidR="001B56FA" w:rsidRPr="00122316">
        <w:rPr>
          <w:rFonts w:cstheme="minorHAnsi"/>
          <w:sz w:val="24"/>
          <w:szCs w:val="24"/>
        </w:rPr>
        <w:t xml:space="preserve"> do </w:t>
      </w:r>
      <w:proofErr w:type="spellStart"/>
      <w:r w:rsidR="001B56FA" w:rsidRPr="00122316">
        <w:rPr>
          <w:rFonts w:cstheme="minorHAnsi"/>
          <w:sz w:val="24"/>
          <w:szCs w:val="24"/>
        </w:rPr>
        <w:t>you</w:t>
      </w:r>
      <w:proofErr w:type="spellEnd"/>
      <w:r w:rsidR="001B56FA" w:rsidRPr="00122316">
        <w:rPr>
          <w:rFonts w:cstheme="minorHAnsi"/>
          <w:sz w:val="24"/>
          <w:szCs w:val="24"/>
        </w:rPr>
        <w:t xml:space="preserve"> </w:t>
      </w:r>
      <w:proofErr w:type="spellStart"/>
      <w:r w:rsidR="001B56FA" w:rsidRPr="00122316">
        <w:rPr>
          <w:rFonts w:cstheme="minorHAnsi"/>
          <w:sz w:val="24"/>
          <w:szCs w:val="24"/>
        </w:rPr>
        <w:t>check</w:t>
      </w:r>
      <w:proofErr w:type="spellEnd"/>
      <w:r w:rsidR="001B56FA" w:rsidRPr="00122316">
        <w:rPr>
          <w:rFonts w:cstheme="minorHAnsi"/>
          <w:sz w:val="24"/>
          <w:szCs w:val="24"/>
        </w:rPr>
        <w:t xml:space="preserve"> for </w:t>
      </w:r>
      <w:proofErr w:type="spellStart"/>
      <w:r w:rsidR="001B56FA" w:rsidRPr="00122316">
        <w:rPr>
          <w:rFonts w:cstheme="minorHAnsi"/>
          <w:sz w:val="24"/>
          <w:szCs w:val="24"/>
        </w:rPr>
        <w:t>tight</w:t>
      </w:r>
      <w:proofErr w:type="spellEnd"/>
      <w:r w:rsidR="001B56FA" w:rsidRPr="00122316">
        <w:rPr>
          <w:rFonts w:cstheme="minorHAnsi"/>
          <w:sz w:val="24"/>
          <w:szCs w:val="24"/>
        </w:rPr>
        <w:t xml:space="preserve"> </w:t>
      </w:r>
      <w:proofErr w:type="spellStart"/>
      <w:r w:rsidR="001B56FA" w:rsidRPr="00122316">
        <w:rPr>
          <w:rFonts w:cstheme="minorHAnsi"/>
          <w:sz w:val="24"/>
          <w:szCs w:val="24"/>
        </w:rPr>
        <w:t>monolayer</w:t>
      </w:r>
      <w:proofErr w:type="spellEnd"/>
      <w:r w:rsidR="001B56FA" w:rsidRPr="00122316">
        <w:rPr>
          <w:rFonts w:cstheme="minorHAnsi"/>
          <w:sz w:val="24"/>
          <w:szCs w:val="24"/>
        </w:rPr>
        <w:t xml:space="preserve"> </w:t>
      </w:r>
      <w:proofErr w:type="spellStart"/>
      <w:r w:rsidR="001B56FA" w:rsidRPr="00122316">
        <w:rPr>
          <w:rFonts w:cstheme="minorHAnsi"/>
          <w:sz w:val="24"/>
          <w:szCs w:val="24"/>
        </w:rPr>
        <w:t>formation</w:t>
      </w:r>
      <w:proofErr w:type="spellEnd"/>
      <w:r w:rsidR="001B56FA" w:rsidRPr="00122316">
        <w:rPr>
          <w:rFonts w:cstheme="minorHAnsi"/>
          <w:sz w:val="24"/>
          <w:szCs w:val="24"/>
        </w:rPr>
        <w:t xml:space="preserve">? </w:t>
      </w:r>
      <w:proofErr w:type="spellStart"/>
      <w:r w:rsidR="001B56FA" w:rsidRPr="00122316">
        <w:rPr>
          <w:rFonts w:cstheme="minorHAnsi"/>
          <w:sz w:val="24"/>
          <w:szCs w:val="24"/>
        </w:rPr>
        <w:t>How</w:t>
      </w:r>
      <w:proofErr w:type="spellEnd"/>
      <w:r w:rsidR="001B56FA" w:rsidRPr="00122316">
        <w:rPr>
          <w:rFonts w:cstheme="minorHAnsi"/>
          <w:sz w:val="24"/>
          <w:szCs w:val="24"/>
        </w:rPr>
        <w:t xml:space="preserve"> do </w:t>
      </w:r>
      <w:proofErr w:type="spellStart"/>
      <w:r w:rsidR="001B56FA" w:rsidRPr="00122316">
        <w:rPr>
          <w:rFonts w:cstheme="minorHAnsi"/>
          <w:sz w:val="24"/>
          <w:szCs w:val="24"/>
        </w:rPr>
        <w:t>you</w:t>
      </w:r>
      <w:proofErr w:type="spellEnd"/>
      <w:r w:rsidR="001B56FA" w:rsidRPr="00122316">
        <w:rPr>
          <w:rFonts w:cstheme="minorHAnsi"/>
          <w:sz w:val="24"/>
          <w:szCs w:val="24"/>
        </w:rPr>
        <w:t xml:space="preserve"> </w:t>
      </w:r>
      <w:proofErr w:type="spellStart"/>
      <w:r w:rsidR="001B56FA" w:rsidRPr="00122316">
        <w:rPr>
          <w:rFonts w:cstheme="minorHAnsi"/>
          <w:sz w:val="24"/>
          <w:szCs w:val="24"/>
        </w:rPr>
        <w:t>change</w:t>
      </w:r>
      <w:proofErr w:type="spellEnd"/>
      <w:r w:rsidR="001B56FA" w:rsidRPr="00122316">
        <w:rPr>
          <w:rFonts w:cstheme="minorHAnsi"/>
          <w:sz w:val="24"/>
          <w:szCs w:val="24"/>
        </w:rPr>
        <w:t xml:space="preserve"> </w:t>
      </w:r>
      <w:proofErr w:type="spellStart"/>
      <w:r w:rsidR="001B56FA" w:rsidRPr="00122316">
        <w:rPr>
          <w:rFonts w:cstheme="minorHAnsi"/>
          <w:sz w:val="24"/>
          <w:szCs w:val="24"/>
        </w:rPr>
        <w:t>the</w:t>
      </w:r>
      <w:proofErr w:type="spellEnd"/>
      <w:r w:rsidR="001B56FA" w:rsidRPr="00122316">
        <w:rPr>
          <w:rFonts w:cstheme="minorHAnsi"/>
          <w:sz w:val="24"/>
          <w:szCs w:val="24"/>
        </w:rPr>
        <w:t xml:space="preserve"> </w:t>
      </w:r>
      <w:proofErr w:type="gramStart"/>
      <w:r w:rsidR="001B56FA" w:rsidRPr="00122316">
        <w:rPr>
          <w:rFonts w:cstheme="minorHAnsi"/>
          <w:sz w:val="24"/>
          <w:szCs w:val="24"/>
        </w:rPr>
        <w:t>media</w:t>
      </w:r>
      <w:proofErr w:type="gramEnd"/>
      <w:r w:rsidR="001B56FA" w:rsidRPr="00122316">
        <w:rPr>
          <w:rFonts w:cstheme="minorHAnsi"/>
          <w:sz w:val="24"/>
          <w:szCs w:val="24"/>
        </w:rPr>
        <w:t>?</w:t>
      </w:r>
      <w:r w:rsidR="00FB75FB" w:rsidRPr="00122316">
        <w:rPr>
          <w:rFonts w:cstheme="minorHAnsi"/>
          <w:sz w:val="24"/>
          <w:szCs w:val="24"/>
        </w:rPr>
        <w:t xml:space="preserve"> </w:t>
      </w:r>
    </w:p>
    <w:p w:rsidR="00790030" w:rsidRPr="00122316" w:rsidRDefault="00790030" w:rsidP="00122316">
      <w:pPr>
        <w:spacing w:after="0" w:line="240" w:lineRule="auto"/>
        <w:jc w:val="both"/>
        <w:rPr>
          <w:rFonts w:cstheme="minorHAnsi"/>
          <w:color w:val="0070C0"/>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70C0"/>
          <w:sz w:val="24"/>
          <w:szCs w:val="24"/>
          <w:lang w:eastAsia="pt-BR"/>
        </w:rPr>
        <w:t>:</w:t>
      </w:r>
      <w:r w:rsidRPr="00122316">
        <w:rPr>
          <w:rFonts w:eastAsia="Times New Roman" w:cstheme="minorHAnsi"/>
          <w:color w:val="212121"/>
          <w:sz w:val="24"/>
          <w:szCs w:val="24"/>
          <w:lang w:eastAsia="pt-BR"/>
        </w:rPr>
        <w:t xml:space="preserve"> </w:t>
      </w:r>
      <w:r w:rsidRPr="00122316">
        <w:rPr>
          <w:rFonts w:cstheme="minorHAnsi"/>
          <w:color w:val="0070C0"/>
          <w:sz w:val="24"/>
          <w:szCs w:val="24"/>
        </w:rPr>
        <w:t xml:space="preserve">The </w:t>
      </w:r>
      <w:proofErr w:type="spellStart"/>
      <w:r w:rsidRPr="00122316">
        <w:rPr>
          <w:rFonts w:cstheme="minorHAnsi"/>
          <w:color w:val="0070C0"/>
          <w:sz w:val="24"/>
          <w:szCs w:val="24"/>
        </w:rPr>
        <w:t>tight</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monolayer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formation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was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verified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by</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measuring</w:t>
      </w:r>
      <w:proofErr w:type="spellEnd"/>
      <w:r w:rsidRPr="00122316">
        <w:rPr>
          <w:rFonts w:cstheme="minorHAnsi"/>
          <w:color w:val="0070C0"/>
          <w:sz w:val="24"/>
          <w:szCs w:val="24"/>
        </w:rPr>
        <w:t xml:space="preserve"> TEER (</w:t>
      </w:r>
      <w:proofErr w:type="spellStart"/>
      <w:r w:rsidRPr="00122316">
        <w:rPr>
          <w:rFonts w:cstheme="minorHAnsi"/>
          <w:color w:val="0070C0"/>
          <w:sz w:val="24"/>
          <w:szCs w:val="24"/>
        </w:rPr>
        <w:t>transepithelial</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electrical</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resistance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every</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three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days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using</w:t>
      </w:r>
      <w:proofErr w:type="spellEnd"/>
      <w:r w:rsidRPr="00122316">
        <w:rPr>
          <w:rFonts w:cstheme="minorHAnsi"/>
          <w:color w:val="0070C0"/>
          <w:sz w:val="24"/>
          <w:szCs w:val="24"/>
        </w:rPr>
        <w:t xml:space="preserve"> a </w:t>
      </w:r>
      <w:proofErr w:type="spellStart"/>
      <w:r w:rsidRPr="00122316">
        <w:rPr>
          <w:rFonts w:cstheme="minorHAnsi"/>
          <w:color w:val="0070C0"/>
          <w:sz w:val="24"/>
          <w:szCs w:val="24"/>
        </w:rPr>
        <w:t>voltmeter</w:t>
      </w:r>
      <w:proofErr w:type="spellEnd"/>
      <w:r w:rsidRPr="00122316">
        <w:rPr>
          <w:rFonts w:cstheme="minorHAnsi"/>
          <w:color w:val="0070C0"/>
          <w:sz w:val="24"/>
          <w:szCs w:val="24"/>
        </w:rPr>
        <w:t xml:space="preserve">, as </w:t>
      </w:r>
      <w:proofErr w:type="spellStart"/>
      <w:r w:rsidRPr="00122316">
        <w:rPr>
          <w:rFonts w:cstheme="minorHAnsi"/>
          <w:color w:val="0070C0"/>
          <w:sz w:val="24"/>
          <w:szCs w:val="24"/>
        </w:rPr>
        <w:t>described</w:t>
      </w:r>
      <w:proofErr w:type="spellEnd"/>
      <w:r w:rsidRPr="00122316">
        <w:rPr>
          <w:rFonts w:cstheme="minorHAnsi"/>
          <w:color w:val="0070C0"/>
          <w:sz w:val="24"/>
          <w:szCs w:val="24"/>
        </w:rPr>
        <w:t xml:space="preserve"> in </w:t>
      </w:r>
      <w:proofErr w:type="spellStart"/>
      <w:r w:rsidRPr="00122316">
        <w:rPr>
          <w:rFonts w:cstheme="minorHAnsi"/>
          <w:color w:val="0070C0"/>
          <w:sz w:val="24"/>
          <w:szCs w:val="24"/>
        </w:rPr>
        <w:t>Protocol</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section</w:t>
      </w:r>
      <w:proofErr w:type="spellEnd"/>
      <w:r w:rsidRPr="00122316">
        <w:rPr>
          <w:rFonts w:cstheme="minorHAnsi"/>
          <w:color w:val="0070C0"/>
          <w:sz w:val="24"/>
          <w:szCs w:val="24"/>
        </w:rPr>
        <w:t xml:space="preserve"> 1.1.6. </w:t>
      </w:r>
      <w:proofErr w:type="spellStart"/>
      <w:r w:rsidRPr="00122316">
        <w:rPr>
          <w:rFonts w:cstheme="minorHAnsi"/>
          <w:color w:val="0070C0"/>
          <w:sz w:val="24"/>
          <w:szCs w:val="24"/>
        </w:rPr>
        <w:t>Additiona</w:t>
      </w:r>
      <w:r w:rsidR="00DB5FA7">
        <w:rPr>
          <w:rFonts w:cstheme="minorHAnsi"/>
          <w:color w:val="0070C0"/>
          <w:sz w:val="24"/>
          <w:szCs w:val="24"/>
        </w:rPr>
        <w:t>l</w:t>
      </w:r>
      <w:r w:rsidRPr="00122316">
        <w:rPr>
          <w:rFonts w:cstheme="minorHAnsi"/>
          <w:color w:val="0070C0"/>
          <w:sz w:val="24"/>
          <w:szCs w:val="24"/>
        </w:rPr>
        <w:t>ly</w:t>
      </w:r>
      <w:proofErr w:type="spellEnd"/>
      <w:r w:rsidR="00DB5FA7">
        <w:rPr>
          <w:rFonts w:cstheme="minorHAnsi"/>
          <w:color w:val="0070C0"/>
          <w:sz w:val="24"/>
          <w:szCs w:val="24"/>
        </w:rPr>
        <w:t>,</w:t>
      </w:r>
      <w:r w:rsidRPr="00122316">
        <w:rPr>
          <w:rFonts w:cstheme="minorHAnsi"/>
          <w:color w:val="0070C0"/>
          <w:sz w:val="24"/>
          <w:szCs w:val="24"/>
        </w:rPr>
        <w:t xml:space="preserve"> </w:t>
      </w:r>
      <w:proofErr w:type="spellStart"/>
      <w:r w:rsidRPr="00122316">
        <w:rPr>
          <w:rFonts w:cstheme="minorHAnsi"/>
          <w:color w:val="0070C0"/>
          <w:sz w:val="24"/>
          <w:szCs w:val="24"/>
        </w:rPr>
        <w:t>confocal</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fluorescence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microscopy</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images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of</w:t>
      </w:r>
      <w:proofErr w:type="spellEnd"/>
      <w:r w:rsidRPr="00122316">
        <w:rPr>
          <w:rFonts w:cstheme="minorHAnsi"/>
          <w:color w:val="0070C0"/>
          <w:sz w:val="24"/>
          <w:szCs w:val="24"/>
        </w:rPr>
        <w:t xml:space="preserve"> non-</w:t>
      </w:r>
      <w:proofErr w:type="spellStart"/>
      <w:r w:rsidRPr="00122316">
        <w:rPr>
          <w:rFonts w:cstheme="minorHAnsi"/>
          <w:color w:val="0070C0"/>
          <w:sz w:val="24"/>
          <w:szCs w:val="24"/>
        </w:rPr>
        <w:t>treated</w:t>
      </w:r>
      <w:proofErr w:type="spellEnd"/>
      <w:r w:rsidRPr="00122316">
        <w:rPr>
          <w:rFonts w:cstheme="minorHAnsi"/>
          <w:color w:val="0070C0"/>
          <w:sz w:val="24"/>
          <w:szCs w:val="24"/>
        </w:rPr>
        <w:t xml:space="preserve"> Caco-2/HT-29 </w:t>
      </w:r>
      <w:proofErr w:type="spellStart"/>
      <w:r w:rsidRPr="00122316">
        <w:rPr>
          <w:rFonts w:cstheme="minorHAnsi"/>
          <w:color w:val="0070C0"/>
          <w:sz w:val="24"/>
          <w:szCs w:val="24"/>
        </w:rPr>
        <w:t>cells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stained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with</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cell</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nuclei</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and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actin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filaments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fluorescent</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dye</w:t>
      </w:r>
      <w:proofErr w:type="spellEnd"/>
      <w:r w:rsidRPr="00122316">
        <w:rPr>
          <w:rFonts w:cstheme="minorHAnsi"/>
          <w:color w:val="0070C0"/>
          <w:sz w:val="24"/>
          <w:szCs w:val="24"/>
        </w:rPr>
        <w:t xml:space="preserve"> (DAPI </w:t>
      </w:r>
      <w:proofErr w:type="spellStart"/>
      <w:r w:rsidRPr="00122316">
        <w:rPr>
          <w:rFonts w:cstheme="minorHAnsi"/>
          <w:color w:val="0070C0"/>
          <w:sz w:val="24"/>
          <w:szCs w:val="24"/>
        </w:rPr>
        <w:t>and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Phalloidin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respectively</w:t>
      </w:r>
      <w:proofErr w:type="spellEnd"/>
      <w:r w:rsidRPr="00122316">
        <w:rPr>
          <w:rFonts w:cstheme="minorHAnsi"/>
          <w:color w:val="0070C0"/>
          <w:sz w:val="24"/>
          <w:szCs w:val="24"/>
        </w:rPr>
        <w:t>)</w:t>
      </w:r>
      <w:r w:rsidRPr="00122316">
        <w:rPr>
          <w:rFonts w:cstheme="minorHAnsi"/>
          <w:color w:val="0070C0"/>
          <w:sz w:val="24"/>
          <w:szCs w:val="24"/>
        </w:rPr>
        <w:t xml:space="preserve"> </w:t>
      </w:r>
      <w:proofErr w:type="spellStart"/>
      <w:r w:rsidRPr="00122316">
        <w:rPr>
          <w:rFonts w:cstheme="minorHAnsi"/>
          <w:color w:val="0070C0"/>
          <w:sz w:val="24"/>
          <w:szCs w:val="24"/>
        </w:rPr>
        <w:t>indicate</w:t>
      </w:r>
      <w:r w:rsidRPr="00122316">
        <w:rPr>
          <w:rFonts w:cstheme="minorHAnsi"/>
          <w:color w:val="0070C0"/>
          <w:sz w:val="24"/>
          <w:szCs w:val="24"/>
        </w:rPr>
        <w:t>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the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formation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of</w:t>
      </w:r>
      <w:proofErr w:type="spellEnd"/>
      <w:r w:rsidRPr="00122316">
        <w:rPr>
          <w:rFonts w:cstheme="minorHAnsi"/>
          <w:color w:val="0070C0"/>
          <w:sz w:val="24"/>
          <w:szCs w:val="24"/>
        </w:rPr>
        <w:t xml:space="preserve"> a </w:t>
      </w:r>
      <w:proofErr w:type="spellStart"/>
      <w:r w:rsidRPr="00122316">
        <w:rPr>
          <w:rFonts w:cstheme="minorHAnsi"/>
          <w:color w:val="0070C0"/>
          <w:sz w:val="24"/>
          <w:szCs w:val="24"/>
        </w:rPr>
        <w:t>contiguous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barrier</w:t>
      </w:r>
      <w:proofErr w:type="spellEnd"/>
      <w:r w:rsidRPr="00122316">
        <w:rPr>
          <w:rFonts w:cstheme="minorHAnsi"/>
          <w:color w:val="0070C0"/>
          <w:sz w:val="24"/>
          <w:szCs w:val="24"/>
        </w:rPr>
        <w:t xml:space="preserve"> (Fig. 2 A). The media </w:t>
      </w:r>
      <w:proofErr w:type="spellStart"/>
      <w:r w:rsidRPr="00122316">
        <w:rPr>
          <w:rFonts w:cstheme="minorHAnsi"/>
          <w:color w:val="0070C0"/>
          <w:sz w:val="24"/>
          <w:szCs w:val="24"/>
        </w:rPr>
        <w:t>is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change</w:t>
      </w:r>
      <w:proofErr w:type="spellEnd"/>
      <w:r w:rsidRPr="00122316">
        <w:rPr>
          <w:rFonts w:cstheme="minorHAnsi"/>
          <w:color w:val="0070C0"/>
          <w:sz w:val="24"/>
          <w:szCs w:val="24"/>
        </w:rPr>
        <w:t xml:space="preserve"> as </w:t>
      </w:r>
      <w:proofErr w:type="spellStart"/>
      <w:r w:rsidRPr="00122316">
        <w:rPr>
          <w:rFonts w:cstheme="minorHAnsi"/>
          <w:color w:val="0070C0"/>
          <w:sz w:val="24"/>
          <w:szCs w:val="24"/>
        </w:rPr>
        <w:t>described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at</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Protocol</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section</w:t>
      </w:r>
      <w:proofErr w:type="spellEnd"/>
      <w:r w:rsidRPr="00122316">
        <w:rPr>
          <w:rFonts w:cstheme="minorHAnsi"/>
          <w:color w:val="0070C0"/>
          <w:sz w:val="24"/>
          <w:szCs w:val="24"/>
        </w:rPr>
        <w:t xml:space="preserve"> 1.1.5 </w:t>
      </w:r>
      <w:proofErr w:type="gramStart"/>
      <w:r w:rsidRPr="00122316">
        <w:rPr>
          <w:rFonts w:cstheme="minorHAnsi"/>
          <w:color w:val="0070C0"/>
          <w:sz w:val="24"/>
          <w:szCs w:val="24"/>
        </w:rPr>
        <w:t xml:space="preserve">“ </w:t>
      </w:r>
      <w:r w:rsidRPr="00122316">
        <w:rPr>
          <w:rFonts w:cstheme="minorHAnsi"/>
          <w:color w:val="0070C0"/>
          <w:sz w:val="24"/>
          <w:szCs w:val="24"/>
        </w:rPr>
        <w:t>Change</w:t>
      </w:r>
      <w:proofErr w:type="gramEnd"/>
      <w:r w:rsidRPr="00122316">
        <w:rPr>
          <w:rFonts w:cstheme="minorHAnsi"/>
          <w:color w:val="0070C0"/>
          <w:sz w:val="24"/>
          <w:szCs w:val="24"/>
        </w:rPr>
        <w:t xml:space="preserve"> the medium at least three times a </w:t>
      </w:r>
      <w:r w:rsidRPr="00122316">
        <w:rPr>
          <w:rFonts w:cstheme="minorHAnsi"/>
          <w:noProof/>
          <w:color w:val="0070C0"/>
          <w:sz w:val="24"/>
          <w:szCs w:val="24"/>
        </w:rPr>
        <w:t>week</w:t>
      </w:r>
      <w:r w:rsidRPr="00122316">
        <w:rPr>
          <w:rFonts w:cstheme="minorHAnsi"/>
          <w:color w:val="0070C0"/>
          <w:sz w:val="24"/>
          <w:szCs w:val="24"/>
        </w:rPr>
        <w:t xml:space="preserve">, aspirating it from both the apical and basolateral sides with a sterile Pasteur pipette, </w:t>
      </w:r>
      <w:r w:rsidRPr="00122316">
        <w:rPr>
          <w:rFonts w:cstheme="minorHAnsi"/>
          <w:bCs/>
          <w:color w:val="0070C0"/>
          <w:sz w:val="24"/>
          <w:szCs w:val="24"/>
        </w:rPr>
        <w:t xml:space="preserve">taking care not to damage </w:t>
      </w:r>
      <w:proofErr w:type="spellStart"/>
      <w:r w:rsidRPr="00122316">
        <w:rPr>
          <w:rFonts w:cstheme="minorHAnsi"/>
          <w:bCs/>
          <w:color w:val="0070C0"/>
          <w:sz w:val="24"/>
          <w:szCs w:val="24"/>
        </w:rPr>
        <w:t>the</w:t>
      </w:r>
      <w:proofErr w:type="spellEnd"/>
      <w:r w:rsidRPr="00122316">
        <w:rPr>
          <w:rFonts w:cstheme="minorHAnsi"/>
          <w:bCs/>
          <w:color w:val="0070C0"/>
          <w:sz w:val="24"/>
          <w:szCs w:val="24"/>
        </w:rPr>
        <w:t xml:space="preserve"> </w:t>
      </w:r>
      <w:proofErr w:type="spellStart"/>
      <w:r w:rsidRPr="00122316">
        <w:rPr>
          <w:rFonts w:cstheme="minorHAnsi"/>
          <w:bCs/>
          <w:color w:val="0070C0"/>
          <w:sz w:val="24"/>
          <w:szCs w:val="24"/>
        </w:rPr>
        <w:t>intact</w:t>
      </w:r>
      <w:proofErr w:type="spellEnd"/>
      <w:r w:rsidRPr="00122316">
        <w:rPr>
          <w:rFonts w:cstheme="minorHAnsi"/>
          <w:bCs/>
          <w:color w:val="0070C0"/>
          <w:sz w:val="24"/>
          <w:szCs w:val="24"/>
        </w:rPr>
        <w:t xml:space="preserve"> </w:t>
      </w:r>
      <w:proofErr w:type="spellStart"/>
      <w:r w:rsidRPr="00122316">
        <w:rPr>
          <w:rFonts w:cstheme="minorHAnsi"/>
          <w:bCs/>
          <w:color w:val="0070C0"/>
          <w:sz w:val="24"/>
          <w:szCs w:val="24"/>
        </w:rPr>
        <w:t>cell</w:t>
      </w:r>
      <w:proofErr w:type="spellEnd"/>
      <w:r w:rsidRPr="00122316">
        <w:rPr>
          <w:rFonts w:cstheme="minorHAnsi"/>
          <w:bCs/>
          <w:color w:val="0070C0"/>
          <w:sz w:val="24"/>
          <w:szCs w:val="24"/>
        </w:rPr>
        <w:t xml:space="preserve"> </w:t>
      </w:r>
      <w:proofErr w:type="spellStart"/>
      <w:r w:rsidRPr="00122316">
        <w:rPr>
          <w:rFonts w:cstheme="minorHAnsi"/>
          <w:bCs/>
          <w:color w:val="0070C0"/>
          <w:sz w:val="24"/>
          <w:szCs w:val="24"/>
        </w:rPr>
        <w:t>barrier</w:t>
      </w:r>
      <w:proofErr w:type="spellEnd"/>
      <w:r w:rsidRPr="00122316">
        <w:rPr>
          <w:rFonts w:cstheme="minorHAnsi"/>
          <w:bCs/>
          <w:color w:val="0070C0"/>
          <w:sz w:val="24"/>
          <w:szCs w:val="24"/>
        </w:rPr>
        <w:t>.</w:t>
      </w:r>
      <w:r w:rsidRPr="00122316">
        <w:rPr>
          <w:rFonts w:cstheme="minorHAnsi"/>
          <w:bCs/>
          <w:color w:val="0070C0"/>
          <w:sz w:val="24"/>
          <w:szCs w:val="24"/>
        </w:rPr>
        <w:t xml:space="preserve"> </w:t>
      </w:r>
      <w:r w:rsidRPr="00122316">
        <w:rPr>
          <w:rFonts w:cstheme="minorHAnsi"/>
          <w:bCs/>
          <w:color w:val="0070C0"/>
          <w:sz w:val="24"/>
          <w:szCs w:val="24"/>
        </w:rPr>
        <w:t xml:space="preserve">NOTE: </w:t>
      </w:r>
      <w:proofErr w:type="spellStart"/>
      <w:r w:rsidRPr="00122316">
        <w:rPr>
          <w:rFonts w:cstheme="minorHAnsi"/>
          <w:bCs/>
          <w:color w:val="0070C0"/>
          <w:sz w:val="24"/>
          <w:szCs w:val="24"/>
        </w:rPr>
        <w:t>Proceed</w:t>
      </w:r>
      <w:proofErr w:type="spellEnd"/>
      <w:r w:rsidRPr="00122316">
        <w:rPr>
          <w:rFonts w:cstheme="minorHAnsi"/>
          <w:bCs/>
          <w:color w:val="0070C0"/>
          <w:sz w:val="24"/>
          <w:szCs w:val="24"/>
        </w:rPr>
        <w:t xml:space="preserve"> </w:t>
      </w:r>
      <w:proofErr w:type="spellStart"/>
      <w:r w:rsidRPr="00122316">
        <w:rPr>
          <w:rFonts w:cstheme="minorHAnsi"/>
          <w:bCs/>
          <w:color w:val="0070C0"/>
          <w:sz w:val="24"/>
          <w:szCs w:val="24"/>
        </w:rPr>
        <w:t>with</w:t>
      </w:r>
      <w:proofErr w:type="spellEnd"/>
      <w:r w:rsidRPr="00122316">
        <w:rPr>
          <w:rFonts w:cstheme="minorHAnsi"/>
          <w:bCs/>
          <w:color w:val="0070C0"/>
          <w:sz w:val="24"/>
          <w:szCs w:val="24"/>
        </w:rPr>
        <w:t xml:space="preserve"> </w:t>
      </w:r>
      <w:proofErr w:type="spellStart"/>
      <w:r w:rsidRPr="00122316">
        <w:rPr>
          <w:rFonts w:cstheme="minorHAnsi"/>
          <w:bCs/>
          <w:color w:val="0070C0"/>
          <w:sz w:val="24"/>
          <w:szCs w:val="24"/>
        </w:rPr>
        <w:t>the</w:t>
      </w:r>
      <w:proofErr w:type="spellEnd"/>
      <w:r w:rsidRPr="00122316">
        <w:rPr>
          <w:rFonts w:cstheme="minorHAnsi"/>
          <w:bCs/>
          <w:color w:val="0070C0"/>
          <w:sz w:val="24"/>
          <w:szCs w:val="24"/>
        </w:rPr>
        <w:t xml:space="preserve"> aspiration on the apical side, so as not to touch the cell barrier (aspirate by supporting the Pasteur pipette on the plastic rim </w:t>
      </w:r>
      <w:proofErr w:type="spellStart"/>
      <w:r w:rsidRPr="00122316">
        <w:rPr>
          <w:rFonts w:cstheme="minorHAnsi"/>
          <w:bCs/>
          <w:color w:val="0070C0"/>
          <w:sz w:val="24"/>
          <w:szCs w:val="24"/>
        </w:rPr>
        <w:t>of</w:t>
      </w:r>
      <w:proofErr w:type="spellEnd"/>
      <w:r w:rsidRPr="00122316">
        <w:rPr>
          <w:rFonts w:cstheme="minorHAnsi"/>
          <w:bCs/>
          <w:color w:val="0070C0"/>
          <w:sz w:val="24"/>
          <w:szCs w:val="24"/>
        </w:rPr>
        <w:t xml:space="preserve"> </w:t>
      </w:r>
      <w:proofErr w:type="spellStart"/>
      <w:r w:rsidRPr="00122316">
        <w:rPr>
          <w:rFonts w:cstheme="minorHAnsi"/>
          <w:bCs/>
          <w:color w:val="0070C0"/>
          <w:sz w:val="24"/>
          <w:szCs w:val="24"/>
        </w:rPr>
        <w:t>the</w:t>
      </w:r>
      <w:proofErr w:type="spellEnd"/>
      <w:r w:rsidRPr="00122316">
        <w:rPr>
          <w:rFonts w:cstheme="minorHAnsi"/>
          <w:bCs/>
          <w:color w:val="0070C0"/>
          <w:sz w:val="24"/>
          <w:szCs w:val="24"/>
        </w:rPr>
        <w:t xml:space="preserve"> </w:t>
      </w:r>
      <w:proofErr w:type="spellStart"/>
      <w:r w:rsidRPr="00122316">
        <w:rPr>
          <w:rFonts w:cstheme="minorHAnsi"/>
          <w:bCs/>
          <w:color w:val="0070C0"/>
          <w:sz w:val="24"/>
          <w:szCs w:val="24"/>
        </w:rPr>
        <w:t>cell</w:t>
      </w:r>
      <w:proofErr w:type="spellEnd"/>
      <w:r w:rsidRPr="00122316">
        <w:rPr>
          <w:rFonts w:cstheme="minorHAnsi"/>
          <w:bCs/>
          <w:color w:val="0070C0"/>
          <w:sz w:val="24"/>
          <w:szCs w:val="24"/>
        </w:rPr>
        <w:t xml:space="preserve"> </w:t>
      </w:r>
      <w:proofErr w:type="spellStart"/>
      <w:r w:rsidRPr="00122316">
        <w:rPr>
          <w:rFonts w:cstheme="minorHAnsi"/>
          <w:bCs/>
          <w:color w:val="0070C0"/>
          <w:sz w:val="24"/>
          <w:szCs w:val="24"/>
        </w:rPr>
        <w:t>insert</w:t>
      </w:r>
      <w:proofErr w:type="spellEnd"/>
      <w:r w:rsidRPr="00122316">
        <w:rPr>
          <w:rFonts w:cstheme="minorHAnsi"/>
          <w:bCs/>
          <w:color w:val="0070C0"/>
          <w:sz w:val="24"/>
          <w:szCs w:val="24"/>
        </w:rPr>
        <w:t>).</w:t>
      </w:r>
      <w:r w:rsidRPr="00122316">
        <w:rPr>
          <w:rFonts w:cstheme="minorHAnsi"/>
          <w:bCs/>
          <w:color w:val="0070C0"/>
          <w:sz w:val="24"/>
          <w:szCs w:val="24"/>
        </w:rPr>
        <w:t>”</w:t>
      </w:r>
    </w:p>
    <w:p w:rsidR="00790030" w:rsidRPr="00122316" w:rsidRDefault="001B56FA" w:rsidP="00122316">
      <w:pPr>
        <w:spacing w:after="0" w:line="240" w:lineRule="auto"/>
        <w:jc w:val="both"/>
        <w:rPr>
          <w:rFonts w:cstheme="minorHAnsi"/>
          <w:sz w:val="24"/>
          <w:szCs w:val="24"/>
        </w:rPr>
      </w:pPr>
      <w:r w:rsidRPr="00122316">
        <w:rPr>
          <w:rFonts w:cstheme="minorHAnsi"/>
          <w:sz w:val="24"/>
          <w:szCs w:val="24"/>
        </w:rPr>
        <w:t>12.</w:t>
      </w:r>
      <w:r w:rsidR="00DB5FA7">
        <w:rPr>
          <w:rFonts w:cstheme="minorHAnsi"/>
          <w:sz w:val="24"/>
          <w:szCs w:val="24"/>
        </w:rPr>
        <w:t xml:space="preserve"> </w:t>
      </w:r>
      <w:proofErr w:type="spellStart"/>
      <w:r w:rsidRPr="00122316">
        <w:rPr>
          <w:rFonts w:cstheme="minorHAnsi"/>
          <w:sz w:val="24"/>
          <w:szCs w:val="24"/>
        </w:rPr>
        <w:t>Please</w:t>
      </w:r>
      <w:proofErr w:type="spellEnd"/>
      <w:r w:rsidRPr="00122316">
        <w:rPr>
          <w:rFonts w:cstheme="minorHAnsi"/>
          <w:sz w:val="24"/>
          <w:szCs w:val="24"/>
        </w:rPr>
        <w:t xml:space="preserve"> include a </w:t>
      </w:r>
      <w:proofErr w:type="spellStart"/>
      <w:r w:rsidRPr="00122316">
        <w:rPr>
          <w:rFonts w:cstheme="minorHAnsi"/>
          <w:sz w:val="24"/>
          <w:szCs w:val="24"/>
        </w:rPr>
        <w:t>citation</w:t>
      </w:r>
      <w:proofErr w:type="spellEnd"/>
      <w:r w:rsidRPr="00122316">
        <w:rPr>
          <w:rFonts w:cstheme="minorHAnsi"/>
          <w:sz w:val="24"/>
          <w:szCs w:val="24"/>
        </w:rPr>
        <w:t xml:space="preserve"> </w:t>
      </w:r>
      <w:proofErr w:type="spellStart"/>
      <w:r w:rsidRPr="00122316">
        <w:rPr>
          <w:rFonts w:cstheme="minorHAnsi"/>
          <w:sz w:val="24"/>
          <w:szCs w:val="24"/>
        </w:rPr>
        <w:t>or</w:t>
      </w:r>
      <w:proofErr w:type="spellEnd"/>
      <w:r w:rsidRPr="00122316">
        <w:rPr>
          <w:rFonts w:cstheme="minorHAnsi"/>
          <w:sz w:val="24"/>
          <w:szCs w:val="24"/>
        </w:rPr>
        <w:t xml:space="preserve"> include </w:t>
      </w:r>
      <w:proofErr w:type="spellStart"/>
      <w:r w:rsidRPr="00122316">
        <w:rPr>
          <w:rFonts w:cstheme="minorHAnsi"/>
          <w:sz w:val="24"/>
          <w:szCs w:val="24"/>
        </w:rPr>
        <w:t>how</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perform</w:t>
      </w:r>
      <w:proofErr w:type="spellEnd"/>
      <w:r w:rsidRPr="00122316">
        <w:rPr>
          <w:rFonts w:cstheme="minorHAnsi"/>
          <w:sz w:val="24"/>
          <w:szCs w:val="24"/>
        </w:rPr>
        <w:t xml:space="preserve"> </w:t>
      </w:r>
      <w:proofErr w:type="spellStart"/>
      <w:r w:rsidRPr="00122316">
        <w:rPr>
          <w:rFonts w:cstheme="minorHAnsi"/>
          <w:sz w:val="24"/>
          <w:szCs w:val="24"/>
        </w:rPr>
        <w:t>these</w:t>
      </w:r>
      <w:proofErr w:type="spellEnd"/>
      <w:r w:rsidRPr="00122316">
        <w:rPr>
          <w:rFonts w:cstheme="minorHAnsi"/>
          <w:sz w:val="24"/>
          <w:szCs w:val="24"/>
        </w:rPr>
        <w:t xml:space="preserve"> </w:t>
      </w:r>
      <w:proofErr w:type="spellStart"/>
      <w:r w:rsidRPr="00122316">
        <w:rPr>
          <w:rFonts w:cstheme="minorHAnsi"/>
          <w:sz w:val="24"/>
          <w:szCs w:val="24"/>
        </w:rPr>
        <w:t>steps</w:t>
      </w:r>
      <w:proofErr w:type="spellEnd"/>
      <w:r w:rsidRPr="00122316">
        <w:rPr>
          <w:rFonts w:cstheme="minorHAnsi"/>
          <w:sz w:val="24"/>
          <w:szCs w:val="24"/>
        </w:rPr>
        <w:t>?</w:t>
      </w:r>
      <w:r w:rsidR="00FB75FB" w:rsidRPr="00122316">
        <w:rPr>
          <w:rFonts w:cstheme="minorHAnsi"/>
          <w:sz w:val="24"/>
          <w:szCs w:val="24"/>
        </w:rPr>
        <w:t xml:space="preserve"> </w:t>
      </w:r>
    </w:p>
    <w:p w:rsidR="00790030" w:rsidRPr="00122316" w:rsidRDefault="00790030" w:rsidP="00122316">
      <w:pPr>
        <w:spacing w:after="0" w:line="240" w:lineRule="auto"/>
        <w:jc w:val="both"/>
        <w:rPr>
          <w:rFonts w:cstheme="minorHAnsi"/>
          <w:color w:val="4472C4" w:themeColor="accent1"/>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70C0"/>
          <w:sz w:val="24"/>
          <w:szCs w:val="24"/>
          <w:lang w:eastAsia="pt-BR"/>
        </w:rPr>
        <w:t>:</w:t>
      </w:r>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Modification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performed</w:t>
      </w:r>
      <w:proofErr w:type="spellEnd"/>
      <w:r w:rsidRPr="00122316">
        <w:rPr>
          <w:rFonts w:eastAsia="Times New Roman" w:cstheme="minorHAnsi"/>
          <w:color w:val="0070C0"/>
          <w:sz w:val="24"/>
          <w:szCs w:val="24"/>
          <w:lang w:eastAsia="pt-BR"/>
        </w:rPr>
        <w:t xml:space="preserve"> – </w:t>
      </w:r>
      <w:proofErr w:type="spellStart"/>
      <w:r w:rsidRPr="00122316">
        <w:rPr>
          <w:rFonts w:eastAsia="Times New Roman" w:cstheme="minorHAnsi"/>
          <w:color w:val="0070C0"/>
          <w:sz w:val="24"/>
          <w:szCs w:val="24"/>
          <w:lang w:eastAsia="pt-BR"/>
        </w:rPr>
        <w:t>Inclusion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were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done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ate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Protocol</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section</w:t>
      </w:r>
      <w:proofErr w:type="spellEnd"/>
      <w:r w:rsidRPr="00122316">
        <w:rPr>
          <w:rFonts w:eastAsia="Times New Roman" w:cstheme="minorHAnsi"/>
          <w:color w:val="0070C0"/>
          <w:sz w:val="24"/>
          <w:szCs w:val="24"/>
          <w:lang w:eastAsia="pt-BR"/>
        </w:rPr>
        <w:t xml:space="preserve"> 1.1.5 </w:t>
      </w:r>
      <w:proofErr w:type="spellStart"/>
      <w:r w:rsidRPr="00122316">
        <w:rPr>
          <w:rFonts w:eastAsia="Times New Roman" w:cstheme="minorHAnsi"/>
          <w:color w:val="0070C0"/>
          <w:sz w:val="24"/>
          <w:szCs w:val="24"/>
          <w:lang w:eastAsia="pt-BR"/>
        </w:rPr>
        <w:t>and</w:t>
      </w:r>
      <w:proofErr w:type="spellEnd"/>
      <w:r w:rsidRPr="00122316">
        <w:rPr>
          <w:rFonts w:eastAsia="Times New Roman" w:cstheme="minorHAnsi"/>
          <w:color w:val="0070C0"/>
          <w:sz w:val="24"/>
          <w:szCs w:val="24"/>
          <w:lang w:eastAsia="pt-BR"/>
        </w:rPr>
        <w:t xml:space="preserve"> 1.1.6.</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13. </w:t>
      </w:r>
      <w:proofErr w:type="spellStart"/>
      <w:r w:rsidRPr="00122316">
        <w:rPr>
          <w:rFonts w:cstheme="minorHAnsi"/>
          <w:sz w:val="24"/>
          <w:szCs w:val="24"/>
        </w:rPr>
        <w:t>How</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resistance</w:t>
      </w:r>
      <w:proofErr w:type="spellEnd"/>
      <w:r w:rsidRPr="00122316">
        <w:rPr>
          <w:rFonts w:cstheme="minorHAnsi"/>
          <w:sz w:val="24"/>
          <w:szCs w:val="24"/>
        </w:rPr>
        <w:t xml:space="preserve"> </w:t>
      </w:r>
      <w:proofErr w:type="spellStart"/>
      <w:r w:rsidRPr="00122316">
        <w:rPr>
          <w:rFonts w:cstheme="minorHAnsi"/>
          <w:sz w:val="24"/>
          <w:szCs w:val="24"/>
        </w:rPr>
        <w:t>measurement</w:t>
      </w:r>
      <w:proofErr w:type="spellEnd"/>
      <w:r w:rsidRPr="00122316">
        <w:rPr>
          <w:rFonts w:cstheme="minorHAnsi"/>
          <w:sz w:val="24"/>
          <w:szCs w:val="24"/>
        </w:rPr>
        <w:t xml:space="preserve"> </w:t>
      </w:r>
      <w:proofErr w:type="spellStart"/>
      <w:r w:rsidRPr="00122316">
        <w:rPr>
          <w:rFonts w:cstheme="minorHAnsi"/>
          <w:sz w:val="24"/>
          <w:szCs w:val="24"/>
        </w:rPr>
        <w:t>performed</w:t>
      </w:r>
      <w:proofErr w:type="spellEnd"/>
      <w:r w:rsidRPr="00122316">
        <w:rPr>
          <w:rFonts w:cstheme="minorHAnsi"/>
          <w:sz w:val="24"/>
          <w:szCs w:val="24"/>
        </w:rPr>
        <w:t>?</w:t>
      </w:r>
      <w:r w:rsidR="00FB75FB" w:rsidRPr="00122316">
        <w:rPr>
          <w:rFonts w:cstheme="minorHAnsi"/>
          <w:sz w:val="24"/>
          <w:szCs w:val="24"/>
        </w:rPr>
        <w:t xml:space="preserve"> </w:t>
      </w:r>
    </w:p>
    <w:p w:rsidR="00790030" w:rsidRPr="00122316" w:rsidRDefault="00790030" w:rsidP="00122316">
      <w:pPr>
        <w:spacing w:after="0" w:line="240" w:lineRule="auto"/>
        <w:jc w:val="both"/>
        <w:rPr>
          <w:rFonts w:cstheme="minorHAnsi"/>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70C0"/>
          <w:sz w:val="24"/>
          <w:szCs w:val="24"/>
          <w:lang w:eastAsia="pt-BR"/>
        </w:rPr>
        <w:t>:</w:t>
      </w:r>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w:t>
      </w:r>
      <w:r w:rsidRPr="00122316">
        <w:rPr>
          <w:rFonts w:eastAsia="Times New Roman" w:cstheme="minorHAnsi"/>
          <w:color w:val="0070C0"/>
          <w:sz w:val="24"/>
          <w:szCs w:val="24"/>
          <w:lang w:eastAsia="pt-BR"/>
        </w:rPr>
        <w:t>ccording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description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inserted</w:t>
      </w:r>
      <w:proofErr w:type="spellEnd"/>
      <w:r w:rsidRPr="00122316">
        <w:rPr>
          <w:rFonts w:eastAsia="Times New Roman" w:cstheme="minorHAnsi"/>
          <w:color w:val="0070C0"/>
          <w:sz w:val="24"/>
          <w:szCs w:val="24"/>
          <w:lang w:eastAsia="pt-BR"/>
        </w:rPr>
        <w:t xml:space="preserve"> in </w:t>
      </w:r>
      <w:proofErr w:type="spellStart"/>
      <w:r w:rsidRPr="00122316">
        <w:rPr>
          <w:rFonts w:eastAsia="Times New Roman" w:cstheme="minorHAnsi"/>
          <w:color w:val="0070C0"/>
          <w:sz w:val="24"/>
          <w:szCs w:val="24"/>
          <w:lang w:eastAsia="pt-BR"/>
        </w:rPr>
        <w:t>this</w:t>
      </w:r>
      <w:proofErr w:type="spellEnd"/>
      <w:r w:rsidRPr="00122316">
        <w:rPr>
          <w:rFonts w:eastAsia="Times New Roman" w:cstheme="minorHAnsi"/>
          <w:color w:val="0070C0"/>
          <w:sz w:val="24"/>
          <w:szCs w:val="24"/>
          <w:lang w:eastAsia="pt-BR"/>
        </w:rPr>
        <w:t xml:space="preserve"> review in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protocols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section</w:t>
      </w:r>
      <w:proofErr w:type="spellEnd"/>
      <w:r w:rsidRPr="00122316">
        <w:rPr>
          <w:rFonts w:eastAsia="Times New Roman" w:cstheme="minorHAnsi"/>
          <w:color w:val="0070C0"/>
          <w:sz w:val="24"/>
          <w:szCs w:val="24"/>
          <w:lang w:eastAsia="pt-BR"/>
        </w:rPr>
        <w:t xml:space="preserve"> 1.1.6</w:t>
      </w:r>
      <w:r w:rsidRPr="00122316">
        <w:rPr>
          <w:rFonts w:eastAsia="Times New Roman" w:cstheme="minorHAnsi"/>
          <w:color w:val="0070C0"/>
          <w:sz w:val="24"/>
          <w:szCs w:val="24"/>
          <w:lang w:eastAsia="pt-BR"/>
        </w:rPr>
        <w:t>: “</w:t>
      </w:r>
      <w:proofErr w:type="spellStart"/>
      <w:r w:rsidRPr="00122316">
        <w:rPr>
          <w:rFonts w:eastAsia="Times New Roman" w:cstheme="minorHAnsi"/>
          <w:color w:val="0070C0"/>
          <w:sz w:val="24"/>
          <w:szCs w:val="24"/>
          <w:lang w:eastAsia="pt-BR"/>
        </w:rPr>
        <w:t>Check</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tight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monolayer</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formation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measuring</w:t>
      </w:r>
      <w:proofErr w:type="spellEnd"/>
      <w:r w:rsidRPr="00122316">
        <w:rPr>
          <w:rFonts w:eastAsia="Times New Roman" w:cstheme="minorHAnsi"/>
          <w:color w:val="0070C0"/>
          <w:sz w:val="24"/>
          <w:szCs w:val="24"/>
          <w:lang w:eastAsia="pt-BR"/>
        </w:rPr>
        <w:t xml:space="preserve"> TEER (</w:t>
      </w:r>
      <w:proofErr w:type="spellStart"/>
      <w:r w:rsidRPr="00122316">
        <w:rPr>
          <w:rFonts w:eastAsia="Times New Roman" w:cstheme="minorHAnsi"/>
          <w:color w:val="0070C0"/>
          <w:sz w:val="24"/>
          <w:szCs w:val="24"/>
          <w:lang w:eastAsia="pt-BR"/>
        </w:rPr>
        <w:t>transepithelial</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electrical</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resistance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every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three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days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using</w:t>
      </w:r>
      <w:proofErr w:type="spellEnd"/>
      <w:r w:rsidRPr="00122316">
        <w:rPr>
          <w:rFonts w:eastAsia="Times New Roman" w:cstheme="minorHAnsi"/>
          <w:color w:val="0070C0"/>
          <w:sz w:val="24"/>
          <w:szCs w:val="24"/>
          <w:lang w:eastAsia="pt-BR"/>
        </w:rPr>
        <w:t xml:space="preserve"> a voltmeter</w:t>
      </w:r>
      <w:r w:rsidRPr="00122316">
        <w:rPr>
          <w:rFonts w:eastAsia="Times New Roman" w:cstheme="minorHAnsi"/>
          <w:color w:val="0070C0"/>
          <w:sz w:val="24"/>
          <w:szCs w:val="24"/>
          <w:vertAlign w:val="superscript"/>
          <w:lang w:eastAsia="pt-BR"/>
        </w:rPr>
        <w:t>22</w:t>
      </w:r>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according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manufacturer's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instructions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Perform</w:t>
      </w:r>
      <w:proofErr w:type="spellEnd"/>
      <w:r w:rsidRPr="00122316">
        <w:rPr>
          <w:rFonts w:eastAsia="Times New Roman" w:cstheme="minorHAnsi"/>
          <w:color w:val="0070C0"/>
          <w:sz w:val="24"/>
          <w:szCs w:val="24"/>
          <w:lang w:eastAsia="pt-BR"/>
        </w:rPr>
        <w:t xml:space="preserve"> a </w:t>
      </w:r>
      <w:proofErr w:type="spellStart"/>
      <w:r w:rsidRPr="00122316">
        <w:rPr>
          <w:rFonts w:eastAsia="Times New Roman" w:cstheme="minorHAnsi"/>
          <w:color w:val="0070C0"/>
          <w:sz w:val="24"/>
          <w:szCs w:val="24"/>
          <w:lang w:eastAsia="pt-BR"/>
        </w:rPr>
        <w:t>blank</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measuring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resistance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across</w:t>
      </w:r>
      <w:proofErr w:type="spellEnd"/>
      <w:r w:rsidRPr="00122316">
        <w:rPr>
          <w:rFonts w:eastAsia="Times New Roman" w:cstheme="minorHAnsi"/>
          <w:color w:val="0070C0"/>
          <w:sz w:val="24"/>
          <w:szCs w:val="24"/>
          <w:lang w:eastAsia="pt-BR"/>
        </w:rPr>
        <w:t xml:space="preserve"> a </w:t>
      </w:r>
      <w:proofErr w:type="spellStart"/>
      <w:r w:rsidRPr="00122316">
        <w:rPr>
          <w:rFonts w:eastAsia="Times New Roman" w:cstheme="minorHAnsi"/>
          <w:color w:val="0070C0"/>
          <w:sz w:val="24"/>
          <w:szCs w:val="24"/>
          <w:lang w:eastAsia="pt-BR"/>
        </w:rPr>
        <w:t>cell</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culture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insert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without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cells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but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with</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same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cell</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medium</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and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same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cell</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plate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Calculate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tissue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resistance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subtracting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blank</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resistance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from</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tissue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equivalent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resistance</w:t>
      </w:r>
      <w:proofErr w:type="spellEnd"/>
      <w:r w:rsidR="00DB5FA7">
        <w:rPr>
          <w:rFonts w:eastAsia="Times New Roman" w:cstheme="minorHAnsi"/>
          <w:color w:val="0070C0"/>
          <w:sz w:val="24"/>
          <w:szCs w:val="24"/>
          <w:lang w:eastAsia="pt-BR"/>
        </w:rPr>
        <w:t>,</w:t>
      </w:r>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and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multiply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by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effective</w:t>
      </w:r>
      <w:proofErr w:type="spellEnd"/>
      <w:r w:rsidRPr="00122316">
        <w:rPr>
          <w:rFonts w:eastAsia="Times New Roman" w:cstheme="minorHAnsi"/>
          <w:color w:val="0070C0"/>
          <w:sz w:val="24"/>
          <w:szCs w:val="24"/>
          <w:lang w:eastAsia="pt-BR"/>
        </w:rPr>
        <w:t xml:space="preserve"> surface </w:t>
      </w:r>
      <w:proofErr w:type="spellStart"/>
      <w:r w:rsidRPr="00122316">
        <w:rPr>
          <w:rFonts w:eastAsia="Times New Roman" w:cstheme="minorHAnsi"/>
          <w:color w:val="0070C0"/>
          <w:sz w:val="24"/>
          <w:szCs w:val="24"/>
          <w:lang w:eastAsia="pt-BR"/>
        </w:rPr>
        <w:t>area</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filter</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membrane</w:t>
      </w:r>
      <w:proofErr w:type="spellEnd"/>
      <w:r w:rsidRPr="00122316">
        <w:rPr>
          <w:rFonts w:eastAsia="Times New Roman" w:cstheme="minorHAnsi"/>
          <w:color w:val="0070C0"/>
          <w:sz w:val="24"/>
          <w:szCs w:val="24"/>
          <w:lang w:eastAsia="pt-BR"/>
        </w:rPr>
        <w:t xml:space="preserve"> (0.6 cm2). A </w:t>
      </w:r>
      <w:proofErr w:type="spellStart"/>
      <w:r w:rsidRPr="00122316">
        <w:rPr>
          <w:rFonts w:eastAsia="Times New Roman" w:cstheme="minorHAnsi"/>
          <w:color w:val="0070C0"/>
          <w:sz w:val="24"/>
          <w:szCs w:val="24"/>
          <w:lang w:eastAsia="pt-BR"/>
        </w:rPr>
        <w:t>good</w:t>
      </w:r>
      <w:proofErr w:type="spellEnd"/>
      <w:r w:rsidRPr="00122316">
        <w:rPr>
          <w:rFonts w:eastAsia="Times New Roman" w:cstheme="minorHAnsi"/>
          <w:color w:val="0070C0"/>
          <w:sz w:val="24"/>
          <w:szCs w:val="24"/>
          <w:lang w:eastAsia="pt-BR"/>
        </w:rPr>
        <w:t xml:space="preserve"> intestine </w:t>
      </w:r>
      <w:proofErr w:type="spellStart"/>
      <w:r w:rsidRPr="00122316">
        <w:rPr>
          <w:rFonts w:eastAsia="Times New Roman" w:cstheme="minorHAnsi"/>
          <w:color w:val="0070C0"/>
          <w:sz w:val="24"/>
          <w:szCs w:val="24"/>
          <w:lang w:eastAsia="pt-BR"/>
        </w:rPr>
        <w:t>barrier</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resistance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is</w:t>
      </w:r>
      <w:proofErr w:type="spellEnd"/>
      <w:r w:rsidRPr="00122316">
        <w:rPr>
          <w:rFonts w:eastAsia="Times New Roman" w:cstheme="minorHAnsi"/>
          <w:color w:val="0070C0"/>
          <w:sz w:val="24"/>
          <w:szCs w:val="24"/>
          <w:lang w:eastAsia="pt-BR"/>
        </w:rPr>
        <w:t xml:space="preserve"> in a range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150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400 Ωcm2.NOTE: </w:t>
      </w:r>
      <w:proofErr w:type="spellStart"/>
      <w:r w:rsidRPr="00122316">
        <w:rPr>
          <w:rFonts w:eastAsia="Times New Roman" w:cstheme="minorHAnsi"/>
          <w:color w:val="0070C0"/>
          <w:sz w:val="24"/>
          <w:szCs w:val="24"/>
          <w:lang w:eastAsia="pt-BR"/>
        </w:rPr>
        <w:t>After</w:t>
      </w:r>
      <w:proofErr w:type="spellEnd"/>
      <w:r w:rsidRPr="00122316">
        <w:rPr>
          <w:rFonts w:eastAsia="Times New Roman" w:cstheme="minorHAnsi"/>
          <w:color w:val="0070C0"/>
          <w:sz w:val="24"/>
          <w:szCs w:val="24"/>
          <w:lang w:eastAsia="pt-BR"/>
        </w:rPr>
        <w:t xml:space="preserve"> 21 </w:t>
      </w:r>
      <w:proofErr w:type="spellStart"/>
      <w:r w:rsidRPr="00122316">
        <w:rPr>
          <w:rFonts w:eastAsia="Times New Roman" w:cstheme="minorHAnsi"/>
          <w:color w:val="0070C0"/>
          <w:sz w:val="24"/>
          <w:szCs w:val="24"/>
          <w:lang w:eastAsia="pt-BR"/>
        </w:rPr>
        <w:t>days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cells</w:t>
      </w:r>
      <w:proofErr w:type="spellEnd"/>
      <w:r w:rsidRPr="00122316">
        <w:rPr>
          <w:rFonts w:eastAsia="Times New Roman" w:cstheme="minorHAnsi"/>
          <w:color w:val="0070C0"/>
          <w:sz w:val="24"/>
          <w:szCs w:val="24"/>
          <w:lang w:eastAsia="pt-BR"/>
        </w:rPr>
        <w:t xml:space="preserve"> must </w:t>
      </w:r>
      <w:proofErr w:type="spellStart"/>
      <w:r w:rsidRPr="00122316">
        <w:rPr>
          <w:rFonts w:eastAsia="Times New Roman" w:cstheme="minorHAnsi"/>
          <w:color w:val="0070C0"/>
          <w:sz w:val="24"/>
          <w:szCs w:val="24"/>
          <w:lang w:eastAsia="pt-BR"/>
        </w:rPr>
        <w:t>be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fully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differentiated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intestinal </w:t>
      </w:r>
      <w:proofErr w:type="spellStart"/>
      <w:r w:rsidRPr="00122316">
        <w:rPr>
          <w:rFonts w:eastAsia="Times New Roman" w:cstheme="minorHAnsi"/>
          <w:color w:val="0070C0"/>
          <w:sz w:val="24"/>
          <w:szCs w:val="24"/>
          <w:lang w:eastAsia="pt-BR"/>
        </w:rPr>
        <w:t>barrier</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formed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so</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intestine </w:t>
      </w:r>
      <w:proofErr w:type="spellStart"/>
      <w:r w:rsidRPr="00122316">
        <w:rPr>
          <w:rFonts w:eastAsia="Times New Roman" w:cstheme="minorHAnsi"/>
          <w:color w:val="0070C0"/>
          <w:sz w:val="24"/>
          <w:szCs w:val="24"/>
          <w:lang w:eastAsia="pt-BR"/>
        </w:rPr>
        <w:t>equivalents</w:t>
      </w:r>
      <w:proofErr w:type="spellEnd"/>
      <w:r w:rsidRPr="00122316">
        <w:rPr>
          <w:rFonts w:eastAsia="Times New Roman" w:cstheme="minorHAnsi"/>
          <w:color w:val="0070C0"/>
          <w:sz w:val="24"/>
          <w:szCs w:val="24"/>
          <w:lang w:eastAsia="pt-BR"/>
        </w:rPr>
        <w:t xml:space="preserve"> are </w:t>
      </w:r>
      <w:proofErr w:type="spellStart"/>
      <w:r w:rsidRPr="00122316">
        <w:rPr>
          <w:rFonts w:eastAsia="Times New Roman" w:cstheme="minorHAnsi"/>
          <w:color w:val="0070C0"/>
          <w:sz w:val="24"/>
          <w:szCs w:val="24"/>
          <w:lang w:eastAsia="pt-BR"/>
        </w:rPr>
        <w:t>ready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be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integrated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into</w:t>
      </w:r>
      <w:proofErr w:type="spellEnd"/>
      <w:r w:rsidRPr="00122316">
        <w:rPr>
          <w:rFonts w:eastAsia="Times New Roman" w:cstheme="minorHAnsi"/>
          <w:color w:val="0070C0"/>
          <w:sz w:val="24"/>
          <w:szCs w:val="24"/>
          <w:lang w:eastAsia="pt-BR"/>
        </w:rPr>
        <w:t xml:space="preserve"> MPS.</w:t>
      </w:r>
      <w:r w:rsidRPr="00122316">
        <w:rPr>
          <w:rFonts w:eastAsia="Times New Roman" w:cstheme="minorHAnsi"/>
          <w:color w:val="0070C0"/>
          <w:sz w:val="24"/>
          <w:szCs w:val="24"/>
          <w:lang w:eastAsia="pt-BR"/>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14. The </w:t>
      </w:r>
      <w:proofErr w:type="spellStart"/>
      <w:r w:rsidRPr="00122316">
        <w:rPr>
          <w:rFonts w:cstheme="minorHAnsi"/>
          <w:sz w:val="24"/>
          <w:szCs w:val="24"/>
        </w:rPr>
        <w:t>current</w:t>
      </w:r>
      <w:proofErr w:type="spellEnd"/>
      <w:r w:rsidRPr="00122316">
        <w:rPr>
          <w:rFonts w:cstheme="minorHAnsi"/>
          <w:sz w:val="24"/>
          <w:szCs w:val="24"/>
        </w:rPr>
        <w:t xml:space="preserve"> </w:t>
      </w:r>
      <w:proofErr w:type="spellStart"/>
      <w:r w:rsidRPr="00122316">
        <w:rPr>
          <w:rFonts w:cstheme="minorHAnsi"/>
          <w:sz w:val="24"/>
          <w:szCs w:val="24"/>
        </w:rPr>
        <w:t>protocol</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longer</w:t>
      </w:r>
      <w:proofErr w:type="spellEnd"/>
      <w:r w:rsidRPr="00122316">
        <w:rPr>
          <w:rFonts w:cstheme="minorHAnsi"/>
          <w:sz w:val="24"/>
          <w:szCs w:val="24"/>
        </w:rPr>
        <w:t xml:space="preserve"> </w:t>
      </w:r>
      <w:proofErr w:type="spellStart"/>
      <w:r w:rsidRPr="00122316">
        <w:rPr>
          <w:rFonts w:cstheme="minorHAnsi"/>
          <w:sz w:val="24"/>
          <w:szCs w:val="24"/>
        </w:rPr>
        <w:t>than</w:t>
      </w:r>
      <w:proofErr w:type="spellEnd"/>
      <w:r w:rsidRPr="00122316">
        <w:rPr>
          <w:rFonts w:cstheme="minorHAnsi"/>
          <w:sz w:val="24"/>
          <w:szCs w:val="24"/>
        </w:rPr>
        <w:t xml:space="preserve"> </w:t>
      </w:r>
      <w:proofErr w:type="spellStart"/>
      <w:r w:rsidRPr="00122316">
        <w:rPr>
          <w:rFonts w:cstheme="minorHAnsi"/>
          <w:sz w:val="24"/>
          <w:szCs w:val="24"/>
        </w:rPr>
        <w:t>our</w:t>
      </w:r>
      <w:proofErr w:type="spellEnd"/>
      <w:r w:rsidRPr="00122316">
        <w:rPr>
          <w:rFonts w:cstheme="minorHAnsi"/>
          <w:sz w:val="24"/>
          <w:szCs w:val="24"/>
        </w:rPr>
        <w:t xml:space="preserve"> </w:t>
      </w:r>
      <w:proofErr w:type="spellStart"/>
      <w:r w:rsidRPr="00122316">
        <w:rPr>
          <w:rFonts w:cstheme="minorHAnsi"/>
          <w:sz w:val="24"/>
          <w:szCs w:val="24"/>
        </w:rPr>
        <w:t>limit</w:t>
      </w:r>
      <w:proofErr w:type="spellEnd"/>
      <w:r w:rsidRPr="00122316">
        <w:rPr>
          <w:rFonts w:cstheme="minorHAnsi"/>
          <w:sz w:val="24"/>
          <w:szCs w:val="24"/>
        </w:rPr>
        <w:t xml:space="preserve"> for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protocol</w:t>
      </w:r>
      <w:proofErr w:type="spellEnd"/>
      <w:r w:rsidRPr="00122316">
        <w:rPr>
          <w:rFonts w:cstheme="minorHAnsi"/>
          <w:sz w:val="24"/>
          <w:szCs w:val="24"/>
        </w:rPr>
        <w:t xml:space="preserve"> </w:t>
      </w:r>
      <w:proofErr w:type="spellStart"/>
      <w:r w:rsidRPr="00122316">
        <w:rPr>
          <w:rFonts w:cstheme="minorHAnsi"/>
          <w:sz w:val="24"/>
          <w:szCs w:val="24"/>
        </w:rPr>
        <w:t>section</w:t>
      </w:r>
      <w:proofErr w:type="spellEnd"/>
      <w:r w:rsidRPr="00122316">
        <w:rPr>
          <w:rFonts w:cstheme="minorHAnsi"/>
          <w:sz w:val="24"/>
          <w:szCs w:val="24"/>
        </w:rPr>
        <w:t xml:space="preserve">. </w:t>
      </w:r>
      <w:proofErr w:type="spellStart"/>
      <w:r w:rsidRPr="00122316">
        <w:rPr>
          <w:rFonts w:cstheme="minorHAnsi"/>
          <w:sz w:val="24"/>
          <w:szCs w:val="24"/>
        </w:rPr>
        <w:t>There</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a 10-page </w:t>
      </w:r>
      <w:proofErr w:type="spellStart"/>
      <w:r w:rsidRPr="00122316">
        <w:rPr>
          <w:rFonts w:cstheme="minorHAnsi"/>
          <w:sz w:val="24"/>
          <w:szCs w:val="24"/>
        </w:rPr>
        <w:t>limit</w:t>
      </w:r>
      <w:proofErr w:type="spellEnd"/>
      <w:r w:rsidRPr="00122316">
        <w:rPr>
          <w:rFonts w:cstheme="minorHAnsi"/>
          <w:sz w:val="24"/>
          <w:szCs w:val="24"/>
        </w:rPr>
        <w:t xml:space="preserve"> for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Protocol</w:t>
      </w:r>
      <w:proofErr w:type="spellEnd"/>
      <w:r w:rsidRPr="00122316">
        <w:rPr>
          <w:rFonts w:cstheme="minorHAnsi"/>
          <w:sz w:val="24"/>
          <w:szCs w:val="24"/>
        </w:rPr>
        <w:t xml:space="preserve">, </w:t>
      </w:r>
      <w:proofErr w:type="spellStart"/>
      <w:r w:rsidRPr="00122316">
        <w:rPr>
          <w:rFonts w:cstheme="minorHAnsi"/>
          <w:sz w:val="24"/>
          <w:szCs w:val="24"/>
        </w:rPr>
        <w:t>but</w:t>
      </w:r>
      <w:proofErr w:type="spellEnd"/>
      <w:r w:rsidRPr="00122316">
        <w:rPr>
          <w:rFonts w:cstheme="minorHAnsi"/>
          <w:sz w:val="24"/>
          <w:szCs w:val="24"/>
        </w:rPr>
        <w:t xml:space="preserve"> </w:t>
      </w:r>
      <w:proofErr w:type="spellStart"/>
      <w:r w:rsidRPr="00122316">
        <w:rPr>
          <w:rFonts w:cstheme="minorHAnsi"/>
          <w:sz w:val="24"/>
          <w:szCs w:val="24"/>
        </w:rPr>
        <w:t>there</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a 2.75-page </w:t>
      </w:r>
      <w:proofErr w:type="spellStart"/>
      <w:r w:rsidRPr="00122316">
        <w:rPr>
          <w:rFonts w:cstheme="minorHAnsi"/>
          <w:sz w:val="24"/>
          <w:szCs w:val="24"/>
        </w:rPr>
        <w:t>limit</w:t>
      </w:r>
      <w:proofErr w:type="spellEnd"/>
      <w:r w:rsidRPr="00122316">
        <w:rPr>
          <w:rFonts w:cstheme="minorHAnsi"/>
          <w:sz w:val="24"/>
          <w:szCs w:val="24"/>
        </w:rPr>
        <w:t xml:space="preserve"> for </w:t>
      </w:r>
      <w:proofErr w:type="spellStart"/>
      <w:r w:rsidRPr="00122316">
        <w:rPr>
          <w:rFonts w:cstheme="minorHAnsi"/>
          <w:sz w:val="24"/>
          <w:szCs w:val="24"/>
        </w:rPr>
        <w:t>filmable</w:t>
      </w:r>
      <w:proofErr w:type="spellEnd"/>
      <w:r w:rsidRPr="00122316">
        <w:rPr>
          <w:rFonts w:cstheme="minorHAnsi"/>
          <w:sz w:val="24"/>
          <w:szCs w:val="24"/>
        </w:rPr>
        <w:t xml:space="preserve"> </w:t>
      </w:r>
      <w:proofErr w:type="spellStart"/>
      <w:r w:rsidRPr="00122316">
        <w:rPr>
          <w:rFonts w:cstheme="minorHAnsi"/>
          <w:sz w:val="24"/>
          <w:szCs w:val="24"/>
        </w:rPr>
        <w:t>content</w:t>
      </w:r>
      <w:proofErr w:type="spellEnd"/>
      <w:r w:rsidRPr="00122316">
        <w:rPr>
          <w:rFonts w:cstheme="minorHAnsi"/>
          <w:sz w:val="24"/>
          <w:szCs w:val="24"/>
        </w:rPr>
        <w:t xml:space="preserve"> </w:t>
      </w:r>
      <w:proofErr w:type="spellStart"/>
      <w:r w:rsidRPr="00122316">
        <w:rPr>
          <w:rFonts w:cstheme="minorHAnsi"/>
          <w:sz w:val="24"/>
          <w:szCs w:val="24"/>
        </w:rPr>
        <w:t>along</w:t>
      </w:r>
      <w:proofErr w:type="spellEnd"/>
      <w:r w:rsidRPr="00122316">
        <w:rPr>
          <w:rFonts w:cstheme="minorHAnsi"/>
          <w:sz w:val="24"/>
          <w:szCs w:val="24"/>
        </w:rPr>
        <w:t xml:space="preserve"> </w:t>
      </w:r>
      <w:proofErr w:type="spellStart"/>
      <w:r w:rsidRPr="00122316">
        <w:rPr>
          <w:rFonts w:cstheme="minorHAnsi"/>
          <w:sz w:val="24"/>
          <w:szCs w:val="24"/>
        </w:rPr>
        <w:t>with</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formatting</w:t>
      </w:r>
      <w:proofErr w:type="spellEnd"/>
      <w:r w:rsidRPr="00122316">
        <w:rPr>
          <w:rFonts w:cstheme="minorHAnsi"/>
          <w:sz w:val="24"/>
          <w:szCs w:val="24"/>
        </w:rPr>
        <w:t xml:space="preserve"> </w:t>
      </w:r>
      <w:proofErr w:type="spellStart"/>
      <w:r w:rsidRPr="00122316">
        <w:rPr>
          <w:rFonts w:cstheme="minorHAnsi"/>
          <w:sz w:val="24"/>
          <w:szCs w:val="24"/>
        </w:rPr>
        <w:t>done</w:t>
      </w:r>
      <w:proofErr w:type="spellEnd"/>
      <w:r w:rsidRPr="00122316">
        <w:rPr>
          <w:rFonts w:cstheme="minorHAnsi"/>
          <w:sz w:val="24"/>
          <w:szCs w:val="24"/>
        </w:rPr>
        <w:t xml:space="preserve"> as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now</w:t>
      </w:r>
      <w:proofErr w:type="spellEnd"/>
      <w:r w:rsidRPr="00122316">
        <w:rPr>
          <w:rFonts w:cstheme="minorHAnsi"/>
          <w:sz w:val="24"/>
          <w:szCs w:val="24"/>
        </w:rPr>
        <w:t xml:space="preserve">.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highlight</w:t>
      </w:r>
      <w:proofErr w:type="spellEnd"/>
      <w:r w:rsidRPr="00122316">
        <w:rPr>
          <w:rFonts w:cstheme="minorHAnsi"/>
          <w:sz w:val="24"/>
          <w:szCs w:val="24"/>
        </w:rPr>
        <w:t xml:space="preserve"> 2.75 </w:t>
      </w:r>
      <w:proofErr w:type="spellStart"/>
      <w:r w:rsidRPr="00122316">
        <w:rPr>
          <w:rFonts w:cstheme="minorHAnsi"/>
          <w:sz w:val="24"/>
          <w:szCs w:val="24"/>
        </w:rPr>
        <w:t>pages</w:t>
      </w:r>
      <w:proofErr w:type="spellEnd"/>
      <w:r w:rsidRPr="00122316">
        <w:rPr>
          <w:rFonts w:cstheme="minorHAnsi"/>
          <w:sz w:val="24"/>
          <w:szCs w:val="24"/>
        </w:rPr>
        <w:t xml:space="preserve"> </w:t>
      </w:r>
      <w:proofErr w:type="spellStart"/>
      <w:r w:rsidRPr="00122316">
        <w:rPr>
          <w:rFonts w:cstheme="minorHAnsi"/>
          <w:sz w:val="24"/>
          <w:szCs w:val="24"/>
        </w:rPr>
        <w:t>or</w:t>
      </w:r>
      <w:proofErr w:type="spellEnd"/>
      <w:r w:rsidRPr="00122316">
        <w:rPr>
          <w:rFonts w:cstheme="minorHAnsi"/>
          <w:sz w:val="24"/>
          <w:szCs w:val="24"/>
        </w:rPr>
        <w:t xml:space="preserve"> </w:t>
      </w:r>
      <w:proofErr w:type="spellStart"/>
      <w:r w:rsidRPr="00122316">
        <w:rPr>
          <w:rFonts w:cstheme="minorHAnsi"/>
          <w:sz w:val="24"/>
          <w:szCs w:val="24"/>
        </w:rPr>
        <w:t>less</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Protocol</w:t>
      </w:r>
      <w:proofErr w:type="spellEnd"/>
      <w:r w:rsidRPr="00122316">
        <w:rPr>
          <w:rFonts w:cstheme="minorHAnsi"/>
          <w:sz w:val="24"/>
          <w:szCs w:val="24"/>
        </w:rPr>
        <w:t xml:space="preserve"> (</w:t>
      </w:r>
      <w:proofErr w:type="spellStart"/>
      <w:r w:rsidRPr="00122316">
        <w:rPr>
          <w:rFonts w:cstheme="minorHAnsi"/>
          <w:sz w:val="24"/>
          <w:szCs w:val="24"/>
        </w:rPr>
        <w:t>including</w:t>
      </w:r>
      <w:proofErr w:type="spellEnd"/>
      <w:r w:rsidRPr="00122316">
        <w:rPr>
          <w:rFonts w:cstheme="minorHAnsi"/>
          <w:sz w:val="24"/>
          <w:szCs w:val="24"/>
        </w:rPr>
        <w:t xml:space="preserve"> </w:t>
      </w:r>
      <w:proofErr w:type="spellStart"/>
      <w:r w:rsidRPr="00122316">
        <w:rPr>
          <w:rFonts w:cstheme="minorHAnsi"/>
          <w:sz w:val="24"/>
          <w:szCs w:val="24"/>
        </w:rPr>
        <w:t>headings</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spacing</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identifies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essential</w:t>
      </w:r>
      <w:proofErr w:type="spellEnd"/>
      <w:r w:rsidRPr="00122316">
        <w:rPr>
          <w:rFonts w:cstheme="minorHAnsi"/>
          <w:sz w:val="24"/>
          <w:szCs w:val="24"/>
        </w:rPr>
        <w:t xml:space="preserve"> </w:t>
      </w:r>
      <w:proofErr w:type="spellStart"/>
      <w:r w:rsidRPr="00122316">
        <w:rPr>
          <w:rFonts w:cstheme="minorHAnsi"/>
          <w:sz w:val="24"/>
          <w:szCs w:val="24"/>
        </w:rPr>
        <w:t>steps</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protocol</w:t>
      </w:r>
      <w:proofErr w:type="spellEnd"/>
      <w:r w:rsidRPr="00122316">
        <w:rPr>
          <w:rFonts w:cstheme="minorHAnsi"/>
          <w:sz w:val="24"/>
          <w:szCs w:val="24"/>
        </w:rPr>
        <w:t xml:space="preserve"> for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video</w:t>
      </w:r>
      <w:proofErr w:type="spellEnd"/>
      <w:r w:rsidRPr="00122316">
        <w:rPr>
          <w:rFonts w:cstheme="minorHAnsi"/>
          <w:sz w:val="24"/>
          <w:szCs w:val="24"/>
        </w:rPr>
        <w:t xml:space="preserve">, i.e.,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steps</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visualized</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tell</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most</w:t>
      </w:r>
      <w:proofErr w:type="spellEnd"/>
      <w:r w:rsidRPr="00122316">
        <w:rPr>
          <w:rFonts w:cstheme="minorHAnsi"/>
          <w:sz w:val="24"/>
          <w:szCs w:val="24"/>
        </w:rPr>
        <w:t xml:space="preserve"> </w:t>
      </w:r>
      <w:proofErr w:type="spellStart"/>
      <w:r w:rsidRPr="00122316">
        <w:rPr>
          <w:rFonts w:cstheme="minorHAnsi"/>
          <w:sz w:val="24"/>
          <w:szCs w:val="24"/>
        </w:rPr>
        <w:t>cohesive</w:t>
      </w:r>
      <w:proofErr w:type="spellEnd"/>
      <w:r w:rsidRPr="00122316">
        <w:rPr>
          <w:rFonts w:cstheme="minorHAnsi"/>
          <w:sz w:val="24"/>
          <w:szCs w:val="24"/>
        </w:rPr>
        <w:t xml:space="preserve"> </w:t>
      </w:r>
      <w:proofErr w:type="spellStart"/>
      <w:r w:rsidRPr="00122316">
        <w:rPr>
          <w:rFonts w:cstheme="minorHAnsi"/>
          <w:sz w:val="24"/>
          <w:szCs w:val="24"/>
        </w:rPr>
        <w:t>story</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Protocol</w:t>
      </w:r>
      <w:proofErr w:type="spellEnd"/>
      <w:r w:rsidRPr="00122316">
        <w:rPr>
          <w:rFonts w:cstheme="minorHAnsi"/>
          <w:sz w:val="24"/>
          <w:szCs w:val="24"/>
        </w:rPr>
        <w:t>.</w:t>
      </w:r>
      <w:r w:rsidR="00636E72" w:rsidRPr="00122316">
        <w:rPr>
          <w:rFonts w:cstheme="minorHAnsi"/>
          <w:sz w:val="24"/>
          <w:szCs w:val="24"/>
        </w:rPr>
        <w:t xml:space="preserve"> </w:t>
      </w:r>
      <w:r w:rsidR="00636E72" w:rsidRPr="00122316">
        <w:rPr>
          <w:rFonts w:cstheme="minorHAnsi"/>
          <w:color w:val="2E74B5" w:themeColor="accent5" w:themeShade="BF"/>
          <w:sz w:val="24"/>
          <w:szCs w:val="24"/>
        </w:rPr>
        <w:t>ok</w:t>
      </w:r>
    </w:p>
    <w:p w:rsidR="00AB214B" w:rsidRPr="00122316" w:rsidRDefault="001B56FA" w:rsidP="00122316">
      <w:pPr>
        <w:spacing w:after="0" w:line="240" w:lineRule="auto"/>
        <w:jc w:val="both"/>
        <w:rPr>
          <w:rFonts w:cstheme="minorHAnsi"/>
          <w:sz w:val="24"/>
          <w:szCs w:val="24"/>
        </w:rPr>
      </w:pPr>
      <w:r w:rsidRPr="00122316">
        <w:rPr>
          <w:rFonts w:cstheme="minorHAnsi"/>
          <w:sz w:val="24"/>
          <w:szCs w:val="24"/>
        </w:rPr>
        <w:t xml:space="preserve">15. </w:t>
      </w:r>
      <w:proofErr w:type="spellStart"/>
      <w:r w:rsidRPr="00122316">
        <w:rPr>
          <w:rFonts w:cstheme="minorHAnsi"/>
          <w:sz w:val="24"/>
          <w:szCs w:val="24"/>
        </w:rPr>
        <w:t>Please</w:t>
      </w:r>
      <w:proofErr w:type="spellEnd"/>
      <w:r w:rsidRPr="00122316">
        <w:rPr>
          <w:rFonts w:cstheme="minorHAnsi"/>
          <w:sz w:val="24"/>
          <w:szCs w:val="24"/>
        </w:rPr>
        <w:t xml:space="preserve"> remove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embedded</w:t>
      </w:r>
      <w:proofErr w:type="spellEnd"/>
      <w:r w:rsidRPr="00122316">
        <w:rPr>
          <w:rFonts w:cstheme="minorHAnsi"/>
          <w:sz w:val="24"/>
          <w:szCs w:val="24"/>
        </w:rPr>
        <w:t xml:space="preserve"> </w:t>
      </w:r>
      <w:proofErr w:type="spellStart"/>
      <w:r w:rsidRPr="00122316">
        <w:rPr>
          <w:rFonts w:cstheme="minorHAnsi"/>
          <w:sz w:val="24"/>
          <w:szCs w:val="24"/>
        </w:rPr>
        <w:t>table</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materials</w:t>
      </w:r>
      <w:proofErr w:type="spellEnd"/>
      <w:r w:rsidR="00AB214B" w:rsidRPr="00122316">
        <w:rPr>
          <w:rFonts w:cstheme="minorHAnsi"/>
          <w:sz w:val="24"/>
          <w:szCs w:val="24"/>
        </w:rPr>
        <w:t xml:space="preserve"> - </w:t>
      </w:r>
      <w:proofErr w:type="spellStart"/>
      <w:r w:rsidR="00AB214B" w:rsidRPr="00122316">
        <w:rPr>
          <w:rFonts w:cstheme="minorHAnsi"/>
          <w:color w:val="4472C4" w:themeColor="accent1"/>
          <w:sz w:val="24"/>
          <w:szCs w:val="24"/>
        </w:rPr>
        <w:t>Modification</w:t>
      </w:r>
      <w:proofErr w:type="spellEnd"/>
      <w:r w:rsidR="00AB214B" w:rsidRPr="00122316">
        <w:rPr>
          <w:rFonts w:cstheme="minorHAnsi"/>
          <w:color w:val="4472C4" w:themeColor="accent1"/>
          <w:sz w:val="24"/>
          <w:szCs w:val="24"/>
        </w:rPr>
        <w:t xml:space="preserve"> </w:t>
      </w:r>
      <w:proofErr w:type="spellStart"/>
      <w:r w:rsidR="00AB214B" w:rsidRPr="00122316">
        <w:rPr>
          <w:rFonts w:cstheme="minorHAnsi"/>
          <w:color w:val="4472C4" w:themeColor="accent1"/>
          <w:sz w:val="24"/>
          <w:szCs w:val="24"/>
        </w:rPr>
        <w:t>performed</w:t>
      </w:r>
      <w:proofErr w:type="spellEnd"/>
      <w:r w:rsidR="00AB214B" w:rsidRPr="00122316">
        <w:rPr>
          <w:rFonts w:cstheme="minorHAnsi"/>
          <w:color w:val="4472C4" w:themeColor="accent1"/>
          <w:sz w:val="24"/>
          <w:szCs w:val="24"/>
        </w:rPr>
        <w:t>.</w:t>
      </w:r>
    </w:p>
    <w:p w:rsidR="001B56FA" w:rsidRPr="00122316" w:rsidRDefault="00AB214B" w:rsidP="00122316">
      <w:pPr>
        <w:spacing w:after="0" w:line="240" w:lineRule="auto"/>
        <w:jc w:val="both"/>
        <w:rPr>
          <w:rFonts w:cstheme="minorHAnsi"/>
          <w:sz w:val="24"/>
          <w:szCs w:val="24"/>
        </w:rPr>
      </w:pPr>
      <w:r w:rsidRPr="00122316">
        <w:rPr>
          <w:rFonts w:cstheme="minorHAnsi"/>
          <w:sz w:val="24"/>
          <w:szCs w:val="24"/>
        </w:rPr>
        <w:t xml:space="preserve">- </w:t>
      </w:r>
      <w:proofErr w:type="spellStart"/>
      <w:proofErr w:type="gramStart"/>
      <w:r w:rsidR="001B56FA" w:rsidRPr="00122316">
        <w:rPr>
          <w:rFonts w:cstheme="minorHAnsi"/>
          <w:sz w:val="24"/>
          <w:szCs w:val="24"/>
        </w:rPr>
        <w:t>and</w:t>
      </w:r>
      <w:proofErr w:type="spellEnd"/>
      <w:proofErr w:type="gramEnd"/>
      <w:r w:rsidR="001B56FA" w:rsidRPr="00122316">
        <w:rPr>
          <w:rFonts w:cstheme="minorHAnsi"/>
          <w:sz w:val="24"/>
          <w:szCs w:val="24"/>
        </w:rPr>
        <w:t xml:space="preserve"> upload it as .</w:t>
      </w:r>
      <w:proofErr w:type="spellStart"/>
      <w:r w:rsidR="001B56FA" w:rsidRPr="00122316">
        <w:rPr>
          <w:rFonts w:cstheme="minorHAnsi"/>
          <w:sz w:val="24"/>
          <w:szCs w:val="24"/>
        </w:rPr>
        <w:t>xlsx</w:t>
      </w:r>
      <w:proofErr w:type="spellEnd"/>
      <w:r w:rsidR="001B56FA" w:rsidRPr="00122316">
        <w:rPr>
          <w:rFonts w:cstheme="minorHAnsi"/>
          <w:sz w:val="24"/>
          <w:szCs w:val="24"/>
        </w:rPr>
        <w:t xml:space="preserve"> file </w:t>
      </w:r>
      <w:proofErr w:type="spellStart"/>
      <w:r w:rsidR="001B56FA" w:rsidRPr="00122316">
        <w:rPr>
          <w:rFonts w:cstheme="minorHAnsi"/>
          <w:sz w:val="24"/>
          <w:szCs w:val="24"/>
        </w:rPr>
        <w:t>to</w:t>
      </w:r>
      <w:proofErr w:type="spellEnd"/>
      <w:r w:rsidR="001B56FA" w:rsidRPr="00122316">
        <w:rPr>
          <w:rFonts w:cstheme="minorHAnsi"/>
          <w:sz w:val="24"/>
          <w:szCs w:val="24"/>
        </w:rPr>
        <w:t xml:space="preserve"> </w:t>
      </w:r>
      <w:proofErr w:type="spellStart"/>
      <w:r w:rsidR="001B56FA" w:rsidRPr="00122316">
        <w:rPr>
          <w:rFonts w:cstheme="minorHAnsi"/>
          <w:sz w:val="24"/>
          <w:szCs w:val="24"/>
        </w:rPr>
        <w:t>your</w:t>
      </w:r>
      <w:proofErr w:type="spellEnd"/>
      <w:r w:rsidR="001B56FA" w:rsidRPr="00122316">
        <w:rPr>
          <w:rFonts w:cstheme="minorHAnsi"/>
          <w:sz w:val="24"/>
          <w:szCs w:val="24"/>
        </w:rPr>
        <w:t xml:space="preserve"> editorial manager </w:t>
      </w:r>
      <w:proofErr w:type="spellStart"/>
      <w:r w:rsidR="001B56FA" w:rsidRPr="00122316">
        <w:rPr>
          <w:rFonts w:cstheme="minorHAnsi"/>
          <w:sz w:val="24"/>
          <w:szCs w:val="24"/>
        </w:rPr>
        <w:t>account</w:t>
      </w:r>
      <w:proofErr w:type="spellEnd"/>
      <w:r w:rsidR="001B56FA" w:rsidRPr="00122316">
        <w:rPr>
          <w:rFonts w:cstheme="minorHAnsi"/>
          <w:sz w:val="24"/>
          <w:szCs w:val="24"/>
        </w:rPr>
        <w:t xml:space="preserve">. </w:t>
      </w:r>
      <w:proofErr w:type="spellStart"/>
      <w:r w:rsidR="001B56FA" w:rsidRPr="00122316">
        <w:rPr>
          <w:rFonts w:cstheme="minorHAnsi"/>
          <w:sz w:val="24"/>
          <w:szCs w:val="24"/>
        </w:rPr>
        <w:t>Please</w:t>
      </w:r>
      <w:proofErr w:type="spellEnd"/>
      <w:r w:rsidR="001B56FA" w:rsidRPr="00122316">
        <w:rPr>
          <w:rFonts w:cstheme="minorHAnsi"/>
          <w:sz w:val="24"/>
          <w:szCs w:val="24"/>
        </w:rPr>
        <w:t xml:space="preserve"> </w:t>
      </w:r>
      <w:proofErr w:type="spellStart"/>
      <w:r w:rsidR="001B56FA" w:rsidRPr="00122316">
        <w:rPr>
          <w:rFonts w:cstheme="minorHAnsi"/>
          <w:sz w:val="24"/>
          <w:szCs w:val="24"/>
        </w:rPr>
        <w:t>sort</w:t>
      </w:r>
      <w:proofErr w:type="spellEnd"/>
      <w:r w:rsidR="001B56FA" w:rsidRPr="00122316">
        <w:rPr>
          <w:rFonts w:cstheme="minorHAnsi"/>
          <w:sz w:val="24"/>
          <w:szCs w:val="24"/>
        </w:rPr>
        <w:t xml:space="preserve"> </w:t>
      </w:r>
      <w:proofErr w:type="spellStart"/>
      <w:r w:rsidR="001B56FA" w:rsidRPr="00122316">
        <w:rPr>
          <w:rFonts w:cstheme="minorHAnsi"/>
          <w:sz w:val="24"/>
          <w:szCs w:val="24"/>
        </w:rPr>
        <w:t>the</w:t>
      </w:r>
      <w:proofErr w:type="spellEnd"/>
      <w:r w:rsidR="001B56FA" w:rsidRPr="00122316">
        <w:rPr>
          <w:rFonts w:cstheme="minorHAnsi"/>
          <w:sz w:val="24"/>
          <w:szCs w:val="24"/>
        </w:rPr>
        <w:t xml:space="preserve"> </w:t>
      </w:r>
      <w:proofErr w:type="spellStart"/>
      <w:r w:rsidR="001B56FA" w:rsidRPr="00122316">
        <w:rPr>
          <w:rFonts w:cstheme="minorHAnsi"/>
          <w:sz w:val="24"/>
          <w:szCs w:val="24"/>
        </w:rPr>
        <w:t>materials</w:t>
      </w:r>
      <w:proofErr w:type="spellEnd"/>
      <w:r w:rsidR="001B56FA" w:rsidRPr="00122316">
        <w:rPr>
          <w:rFonts w:cstheme="minorHAnsi"/>
          <w:sz w:val="24"/>
          <w:szCs w:val="24"/>
        </w:rPr>
        <w:t xml:space="preserve"> </w:t>
      </w:r>
      <w:proofErr w:type="spellStart"/>
      <w:r w:rsidR="001B56FA" w:rsidRPr="00122316">
        <w:rPr>
          <w:rFonts w:cstheme="minorHAnsi"/>
          <w:sz w:val="24"/>
          <w:szCs w:val="24"/>
        </w:rPr>
        <w:t>table</w:t>
      </w:r>
      <w:proofErr w:type="spellEnd"/>
      <w:r w:rsidR="001B56FA" w:rsidRPr="00122316">
        <w:rPr>
          <w:rFonts w:cstheme="minorHAnsi"/>
          <w:sz w:val="24"/>
          <w:szCs w:val="24"/>
        </w:rPr>
        <w:t xml:space="preserve"> </w:t>
      </w:r>
      <w:proofErr w:type="spellStart"/>
      <w:r w:rsidR="001B56FA" w:rsidRPr="00122316">
        <w:rPr>
          <w:rFonts w:cstheme="minorHAnsi"/>
          <w:sz w:val="24"/>
          <w:szCs w:val="24"/>
        </w:rPr>
        <w:t>alphabetically</w:t>
      </w:r>
      <w:proofErr w:type="spellEnd"/>
      <w:r w:rsidR="001B56FA" w:rsidRPr="00122316">
        <w:rPr>
          <w:rFonts w:cstheme="minorHAnsi"/>
          <w:sz w:val="24"/>
          <w:szCs w:val="24"/>
        </w:rPr>
        <w:t xml:space="preserve">. </w:t>
      </w:r>
      <w:proofErr w:type="spellStart"/>
      <w:r w:rsidR="001B56FA" w:rsidRPr="00122316">
        <w:rPr>
          <w:rFonts w:cstheme="minorHAnsi"/>
          <w:sz w:val="24"/>
          <w:szCs w:val="24"/>
        </w:rPr>
        <w:t>Please</w:t>
      </w:r>
      <w:proofErr w:type="spellEnd"/>
      <w:r w:rsidR="001B56FA" w:rsidRPr="00122316">
        <w:rPr>
          <w:rFonts w:cstheme="minorHAnsi"/>
          <w:sz w:val="24"/>
          <w:szCs w:val="24"/>
        </w:rPr>
        <w:t xml:space="preserve"> remove </w:t>
      </w:r>
      <w:proofErr w:type="spellStart"/>
      <w:r w:rsidR="001B56FA" w:rsidRPr="00122316">
        <w:rPr>
          <w:rFonts w:cstheme="minorHAnsi"/>
          <w:sz w:val="24"/>
          <w:szCs w:val="24"/>
        </w:rPr>
        <w:t>trademark</w:t>
      </w:r>
      <w:proofErr w:type="spellEnd"/>
      <w:r w:rsidR="001B56FA" w:rsidRPr="00122316">
        <w:rPr>
          <w:rFonts w:cstheme="minorHAnsi"/>
          <w:sz w:val="24"/>
          <w:szCs w:val="24"/>
        </w:rPr>
        <w:t xml:space="preserve"> (™) </w:t>
      </w:r>
      <w:proofErr w:type="spellStart"/>
      <w:r w:rsidR="001B56FA" w:rsidRPr="00122316">
        <w:rPr>
          <w:rFonts w:cstheme="minorHAnsi"/>
          <w:sz w:val="24"/>
          <w:szCs w:val="24"/>
        </w:rPr>
        <w:t>and</w:t>
      </w:r>
      <w:proofErr w:type="spellEnd"/>
      <w:r w:rsidR="001B56FA" w:rsidRPr="00122316">
        <w:rPr>
          <w:rFonts w:cstheme="minorHAnsi"/>
          <w:sz w:val="24"/>
          <w:szCs w:val="24"/>
        </w:rPr>
        <w:t xml:space="preserve"> </w:t>
      </w:r>
      <w:proofErr w:type="spellStart"/>
      <w:r w:rsidR="001B56FA" w:rsidRPr="00122316">
        <w:rPr>
          <w:rFonts w:cstheme="minorHAnsi"/>
          <w:sz w:val="24"/>
          <w:szCs w:val="24"/>
        </w:rPr>
        <w:t>registered</w:t>
      </w:r>
      <w:proofErr w:type="spellEnd"/>
      <w:r w:rsidR="001B56FA" w:rsidRPr="00122316">
        <w:rPr>
          <w:rFonts w:cstheme="minorHAnsi"/>
          <w:sz w:val="24"/>
          <w:szCs w:val="24"/>
        </w:rPr>
        <w:t xml:space="preserve"> (®) </w:t>
      </w:r>
      <w:proofErr w:type="spellStart"/>
      <w:r w:rsidR="001B56FA" w:rsidRPr="00122316">
        <w:rPr>
          <w:rFonts w:cstheme="minorHAnsi"/>
          <w:sz w:val="24"/>
          <w:szCs w:val="24"/>
        </w:rPr>
        <w:t>symbols</w:t>
      </w:r>
      <w:proofErr w:type="spellEnd"/>
      <w:r w:rsidR="001B56FA" w:rsidRPr="00122316">
        <w:rPr>
          <w:rFonts w:cstheme="minorHAnsi"/>
          <w:sz w:val="24"/>
          <w:szCs w:val="24"/>
        </w:rPr>
        <w:t xml:space="preserve"> </w:t>
      </w:r>
      <w:proofErr w:type="spellStart"/>
      <w:r w:rsidR="001B56FA" w:rsidRPr="00122316">
        <w:rPr>
          <w:rFonts w:cstheme="minorHAnsi"/>
          <w:sz w:val="24"/>
          <w:szCs w:val="24"/>
        </w:rPr>
        <w:t>from</w:t>
      </w:r>
      <w:proofErr w:type="spellEnd"/>
      <w:r w:rsidR="001B56FA" w:rsidRPr="00122316">
        <w:rPr>
          <w:rFonts w:cstheme="minorHAnsi"/>
          <w:sz w:val="24"/>
          <w:szCs w:val="24"/>
        </w:rPr>
        <w:t xml:space="preserve"> </w:t>
      </w:r>
      <w:proofErr w:type="spellStart"/>
      <w:r w:rsidR="001B56FA" w:rsidRPr="00122316">
        <w:rPr>
          <w:rFonts w:cstheme="minorHAnsi"/>
          <w:sz w:val="24"/>
          <w:szCs w:val="24"/>
        </w:rPr>
        <w:t>the</w:t>
      </w:r>
      <w:proofErr w:type="spellEnd"/>
      <w:r w:rsidR="001B56FA" w:rsidRPr="00122316">
        <w:rPr>
          <w:rFonts w:cstheme="minorHAnsi"/>
          <w:sz w:val="24"/>
          <w:szCs w:val="24"/>
        </w:rPr>
        <w:t xml:space="preserve"> </w:t>
      </w:r>
      <w:proofErr w:type="spellStart"/>
      <w:r w:rsidR="001B56FA" w:rsidRPr="00122316">
        <w:rPr>
          <w:rFonts w:cstheme="minorHAnsi"/>
          <w:sz w:val="24"/>
          <w:szCs w:val="24"/>
        </w:rPr>
        <w:t>Table</w:t>
      </w:r>
      <w:proofErr w:type="spellEnd"/>
      <w:r w:rsidR="001B56FA" w:rsidRPr="00122316">
        <w:rPr>
          <w:rFonts w:cstheme="minorHAnsi"/>
          <w:sz w:val="24"/>
          <w:szCs w:val="24"/>
        </w:rPr>
        <w:t xml:space="preserve"> </w:t>
      </w:r>
      <w:proofErr w:type="spellStart"/>
      <w:r w:rsidR="001B56FA" w:rsidRPr="00122316">
        <w:rPr>
          <w:rFonts w:cstheme="minorHAnsi"/>
          <w:sz w:val="24"/>
          <w:szCs w:val="24"/>
        </w:rPr>
        <w:t>of</w:t>
      </w:r>
      <w:proofErr w:type="spellEnd"/>
      <w:r w:rsidR="001B56FA" w:rsidRPr="00122316">
        <w:rPr>
          <w:rFonts w:cstheme="minorHAnsi"/>
          <w:sz w:val="24"/>
          <w:szCs w:val="24"/>
        </w:rPr>
        <w:t xml:space="preserve"> </w:t>
      </w:r>
      <w:proofErr w:type="spellStart"/>
      <w:r w:rsidR="001B56FA" w:rsidRPr="00122316">
        <w:rPr>
          <w:rFonts w:cstheme="minorHAnsi"/>
          <w:sz w:val="24"/>
          <w:szCs w:val="24"/>
        </w:rPr>
        <w:t>Equipment</w:t>
      </w:r>
      <w:proofErr w:type="spellEnd"/>
      <w:r w:rsidR="001B56FA" w:rsidRPr="00122316">
        <w:rPr>
          <w:rFonts w:cstheme="minorHAnsi"/>
          <w:sz w:val="24"/>
          <w:szCs w:val="24"/>
        </w:rPr>
        <w:t xml:space="preserve"> </w:t>
      </w:r>
      <w:proofErr w:type="spellStart"/>
      <w:r w:rsidR="001B56FA" w:rsidRPr="00122316">
        <w:rPr>
          <w:rFonts w:cstheme="minorHAnsi"/>
          <w:sz w:val="24"/>
          <w:szCs w:val="24"/>
        </w:rPr>
        <w:t>and</w:t>
      </w:r>
      <w:proofErr w:type="spellEnd"/>
      <w:r w:rsidR="001B56FA" w:rsidRPr="00122316">
        <w:rPr>
          <w:rFonts w:cstheme="minorHAnsi"/>
          <w:sz w:val="24"/>
          <w:szCs w:val="24"/>
        </w:rPr>
        <w:t xml:space="preserve"> </w:t>
      </w:r>
      <w:proofErr w:type="spellStart"/>
      <w:r w:rsidR="001B56FA" w:rsidRPr="00122316">
        <w:rPr>
          <w:rFonts w:cstheme="minorHAnsi"/>
          <w:sz w:val="24"/>
          <w:szCs w:val="24"/>
        </w:rPr>
        <w:t>Materials</w:t>
      </w:r>
      <w:proofErr w:type="spellEnd"/>
      <w:r w:rsidR="001B56FA" w:rsidRPr="00122316">
        <w:rPr>
          <w:rFonts w:cstheme="minorHAnsi"/>
          <w:sz w:val="24"/>
          <w:szCs w:val="24"/>
        </w:rPr>
        <w:t>.</w:t>
      </w:r>
      <w:r w:rsidR="00FB75FB" w:rsidRPr="00122316">
        <w:rPr>
          <w:rFonts w:cstheme="minorHAnsi"/>
          <w:sz w:val="24"/>
          <w:szCs w:val="24"/>
        </w:rPr>
        <w:t xml:space="preserve"> </w:t>
      </w:r>
      <w:r w:rsidR="00FB75FB" w:rsidRPr="00122316">
        <w:rPr>
          <w:rFonts w:cstheme="minorHAnsi"/>
          <w:color w:val="4472C4" w:themeColor="accent1"/>
          <w:sz w:val="24"/>
          <w:szCs w:val="24"/>
        </w:rPr>
        <w:t>OK</w:t>
      </w:r>
    </w:p>
    <w:p w:rsidR="00AB214B" w:rsidRPr="00122316" w:rsidRDefault="001B56FA" w:rsidP="00122316">
      <w:pPr>
        <w:spacing w:after="0" w:line="240" w:lineRule="auto"/>
        <w:jc w:val="both"/>
        <w:rPr>
          <w:rFonts w:cstheme="minorHAnsi"/>
          <w:sz w:val="24"/>
          <w:szCs w:val="24"/>
        </w:rPr>
      </w:pPr>
      <w:r w:rsidRPr="00122316">
        <w:rPr>
          <w:rFonts w:cstheme="minorHAnsi"/>
          <w:sz w:val="24"/>
          <w:szCs w:val="24"/>
        </w:rPr>
        <w:t xml:space="preserve">16.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obtain</w:t>
      </w:r>
      <w:proofErr w:type="spellEnd"/>
      <w:r w:rsidRPr="00122316">
        <w:rPr>
          <w:rFonts w:cstheme="minorHAnsi"/>
          <w:sz w:val="24"/>
          <w:szCs w:val="24"/>
        </w:rPr>
        <w:t xml:space="preserve"> </w:t>
      </w:r>
      <w:proofErr w:type="spellStart"/>
      <w:r w:rsidRPr="00122316">
        <w:rPr>
          <w:rFonts w:cstheme="minorHAnsi"/>
          <w:sz w:val="24"/>
          <w:szCs w:val="24"/>
        </w:rPr>
        <w:t>explicit</w:t>
      </w:r>
      <w:proofErr w:type="spellEnd"/>
      <w:r w:rsidRPr="00122316">
        <w:rPr>
          <w:rFonts w:cstheme="minorHAnsi"/>
          <w:sz w:val="24"/>
          <w:szCs w:val="24"/>
        </w:rPr>
        <w:t xml:space="preserve"> copyright </w:t>
      </w:r>
      <w:proofErr w:type="spellStart"/>
      <w:r w:rsidRPr="00122316">
        <w:rPr>
          <w:rFonts w:cstheme="minorHAnsi"/>
          <w:sz w:val="24"/>
          <w:szCs w:val="24"/>
        </w:rPr>
        <w:t>permission</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reuse </w:t>
      </w:r>
      <w:proofErr w:type="spellStart"/>
      <w:r w:rsidRPr="00122316">
        <w:rPr>
          <w:rFonts w:cstheme="minorHAnsi"/>
          <w:sz w:val="24"/>
          <w:szCs w:val="24"/>
        </w:rPr>
        <w:t>any</w:t>
      </w:r>
      <w:proofErr w:type="spellEnd"/>
      <w:r w:rsidRPr="00122316">
        <w:rPr>
          <w:rFonts w:cstheme="minorHAnsi"/>
          <w:sz w:val="24"/>
          <w:szCs w:val="24"/>
        </w:rPr>
        <w:t xml:space="preserve"> figures </w:t>
      </w:r>
      <w:proofErr w:type="spellStart"/>
      <w:r w:rsidRPr="00122316">
        <w:rPr>
          <w:rFonts w:cstheme="minorHAnsi"/>
          <w:sz w:val="24"/>
          <w:szCs w:val="24"/>
        </w:rPr>
        <w:t>from</w:t>
      </w:r>
      <w:proofErr w:type="spellEnd"/>
      <w:r w:rsidRPr="00122316">
        <w:rPr>
          <w:rFonts w:cstheme="minorHAnsi"/>
          <w:sz w:val="24"/>
          <w:szCs w:val="24"/>
        </w:rPr>
        <w:t xml:space="preserve"> a </w:t>
      </w:r>
      <w:proofErr w:type="spellStart"/>
      <w:r w:rsidRPr="00122316">
        <w:rPr>
          <w:rFonts w:cstheme="minorHAnsi"/>
          <w:sz w:val="24"/>
          <w:szCs w:val="24"/>
        </w:rPr>
        <w:t>previous</w:t>
      </w:r>
      <w:proofErr w:type="spellEnd"/>
      <w:r w:rsidRPr="00122316">
        <w:rPr>
          <w:rFonts w:cstheme="minorHAnsi"/>
          <w:sz w:val="24"/>
          <w:szCs w:val="24"/>
        </w:rPr>
        <w:t xml:space="preserve"> </w:t>
      </w:r>
      <w:proofErr w:type="spellStart"/>
      <w:r w:rsidRPr="00122316">
        <w:rPr>
          <w:rFonts w:cstheme="minorHAnsi"/>
          <w:sz w:val="24"/>
          <w:szCs w:val="24"/>
        </w:rPr>
        <w:t>publication</w:t>
      </w:r>
      <w:proofErr w:type="spellEnd"/>
      <w:r w:rsidRPr="00122316">
        <w:rPr>
          <w:rFonts w:cstheme="minorHAnsi"/>
          <w:sz w:val="24"/>
          <w:szCs w:val="24"/>
        </w:rPr>
        <w:t xml:space="preserve">. </w:t>
      </w:r>
      <w:proofErr w:type="spellStart"/>
      <w:r w:rsidRPr="00122316">
        <w:rPr>
          <w:rFonts w:cstheme="minorHAnsi"/>
          <w:sz w:val="24"/>
          <w:szCs w:val="24"/>
        </w:rPr>
        <w:t>Explicit</w:t>
      </w:r>
      <w:proofErr w:type="spellEnd"/>
      <w:r w:rsidRPr="00122316">
        <w:rPr>
          <w:rFonts w:cstheme="minorHAnsi"/>
          <w:sz w:val="24"/>
          <w:szCs w:val="24"/>
        </w:rPr>
        <w:t xml:space="preserve"> </w:t>
      </w:r>
      <w:proofErr w:type="spellStart"/>
      <w:r w:rsidRPr="00122316">
        <w:rPr>
          <w:rFonts w:cstheme="minorHAnsi"/>
          <w:sz w:val="24"/>
          <w:szCs w:val="24"/>
        </w:rPr>
        <w:t>permission</w:t>
      </w:r>
      <w:proofErr w:type="spellEnd"/>
      <w:r w:rsidRPr="00122316">
        <w:rPr>
          <w:rFonts w:cstheme="minorHAnsi"/>
          <w:sz w:val="24"/>
          <w:szCs w:val="24"/>
        </w:rPr>
        <w:t xml:space="preserve"> </w:t>
      </w:r>
      <w:proofErr w:type="spellStart"/>
      <w:r w:rsidRPr="00122316">
        <w:rPr>
          <w:rFonts w:cstheme="minorHAnsi"/>
          <w:sz w:val="24"/>
          <w:szCs w:val="24"/>
        </w:rPr>
        <w:t>can</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expressed</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form</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a </w:t>
      </w:r>
      <w:proofErr w:type="spellStart"/>
      <w:r w:rsidRPr="00122316">
        <w:rPr>
          <w:rFonts w:cstheme="minorHAnsi"/>
          <w:sz w:val="24"/>
          <w:szCs w:val="24"/>
        </w:rPr>
        <w:t>letter</w:t>
      </w:r>
      <w:proofErr w:type="spellEnd"/>
      <w:r w:rsidRPr="00122316">
        <w:rPr>
          <w:rFonts w:cstheme="minorHAnsi"/>
          <w:sz w:val="24"/>
          <w:szCs w:val="24"/>
        </w:rPr>
        <w:t xml:space="preserve"> </w:t>
      </w:r>
      <w:proofErr w:type="spellStart"/>
      <w:r w:rsidRPr="00122316">
        <w:rPr>
          <w:rFonts w:cstheme="minorHAnsi"/>
          <w:sz w:val="24"/>
          <w:szCs w:val="24"/>
        </w:rPr>
        <w:t>from</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editor </w:t>
      </w:r>
      <w:proofErr w:type="spellStart"/>
      <w:r w:rsidRPr="00122316">
        <w:rPr>
          <w:rFonts w:cstheme="minorHAnsi"/>
          <w:sz w:val="24"/>
          <w:szCs w:val="24"/>
        </w:rPr>
        <w:t>or</w:t>
      </w:r>
      <w:proofErr w:type="spellEnd"/>
      <w:r w:rsidRPr="00122316">
        <w:rPr>
          <w:rFonts w:cstheme="minorHAnsi"/>
          <w:sz w:val="24"/>
          <w:szCs w:val="24"/>
        </w:rPr>
        <w:t xml:space="preserve"> a link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editorial </w:t>
      </w:r>
      <w:proofErr w:type="spellStart"/>
      <w:r w:rsidRPr="00122316">
        <w:rPr>
          <w:rFonts w:cstheme="minorHAnsi"/>
          <w:sz w:val="24"/>
          <w:szCs w:val="24"/>
        </w:rPr>
        <w:t>policy</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allows</w:t>
      </w:r>
      <w:proofErr w:type="spellEnd"/>
      <w:r w:rsidRPr="00122316">
        <w:rPr>
          <w:rFonts w:cstheme="minorHAnsi"/>
          <w:sz w:val="24"/>
          <w:szCs w:val="24"/>
        </w:rPr>
        <w:t xml:space="preserve"> </w:t>
      </w:r>
      <w:proofErr w:type="spellStart"/>
      <w:r w:rsidRPr="00122316">
        <w:rPr>
          <w:rFonts w:cstheme="minorHAnsi"/>
          <w:sz w:val="24"/>
          <w:szCs w:val="24"/>
        </w:rPr>
        <w:t>re-prints</w:t>
      </w:r>
      <w:proofErr w:type="spellEnd"/>
      <w:r w:rsidRPr="00122316">
        <w:rPr>
          <w:rFonts w:cstheme="minorHAnsi"/>
          <w:sz w:val="24"/>
          <w:szCs w:val="24"/>
        </w:rPr>
        <w:t xml:space="preserve">. </w:t>
      </w:r>
      <w:proofErr w:type="spellStart"/>
      <w:r w:rsidRPr="00122316">
        <w:rPr>
          <w:rFonts w:cstheme="minorHAnsi"/>
          <w:sz w:val="24"/>
          <w:szCs w:val="24"/>
        </w:rPr>
        <w:t>Please</w:t>
      </w:r>
      <w:proofErr w:type="spellEnd"/>
      <w:r w:rsidRPr="00122316">
        <w:rPr>
          <w:rFonts w:cstheme="minorHAnsi"/>
          <w:sz w:val="24"/>
          <w:szCs w:val="24"/>
        </w:rPr>
        <w:t xml:space="preserve"> upload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information</w:t>
      </w:r>
      <w:proofErr w:type="spellEnd"/>
      <w:r w:rsidRPr="00122316">
        <w:rPr>
          <w:rFonts w:cstheme="minorHAnsi"/>
          <w:sz w:val="24"/>
          <w:szCs w:val="24"/>
        </w:rPr>
        <w:t xml:space="preserve"> as a .</w:t>
      </w:r>
      <w:proofErr w:type="spellStart"/>
      <w:r w:rsidRPr="00122316">
        <w:rPr>
          <w:rFonts w:cstheme="minorHAnsi"/>
          <w:sz w:val="24"/>
          <w:szCs w:val="24"/>
        </w:rPr>
        <w:t>doc</w:t>
      </w:r>
      <w:proofErr w:type="spellEnd"/>
      <w:r w:rsidRPr="00122316">
        <w:rPr>
          <w:rFonts w:cstheme="minorHAnsi"/>
          <w:sz w:val="24"/>
          <w:szCs w:val="24"/>
        </w:rPr>
        <w:t xml:space="preserve"> </w:t>
      </w:r>
      <w:proofErr w:type="spellStart"/>
      <w:r w:rsidRPr="00122316">
        <w:rPr>
          <w:rFonts w:cstheme="minorHAnsi"/>
          <w:sz w:val="24"/>
          <w:szCs w:val="24"/>
        </w:rPr>
        <w:t>or</w:t>
      </w:r>
      <w:proofErr w:type="spellEnd"/>
      <w:r w:rsidRPr="00122316">
        <w:rPr>
          <w:rFonts w:cstheme="minorHAnsi"/>
          <w:sz w:val="24"/>
          <w:szCs w:val="24"/>
        </w:rPr>
        <w:t xml:space="preserve"> .</w:t>
      </w:r>
      <w:proofErr w:type="spellStart"/>
      <w:r w:rsidRPr="00122316">
        <w:rPr>
          <w:rFonts w:cstheme="minorHAnsi"/>
          <w:sz w:val="24"/>
          <w:szCs w:val="24"/>
        </w:rPr>
        <w:t>docx</w:t>
      </w:r>
      <w:proofErr w:type="spellEnd"/>
      <w:r w:rsidRPr="00122316">
        <w:rPr>
          <w:rFonts w:cstheme="minorHAnsi"/>
          <w:sz w:val="24"/>
          <w:szCs w:val="24"/>
        </w:rPr>
        <w:t xml:space="preserve"> file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your</w:t>
      </w:r>
      <w:proofErr w:type="spellEnd"/>
      <w:r w:rsidRPr="00122316">
        <w:rPr>
          <w:rFonts w:cstheme="minorHAnsi"/>
          <w:sz w:val="24"/>
          <w:szCs w:val="24"/>
        </w:rPr>
        <w:t xml:space="preserve"> Editorial Manager </w:t>
      </w:r>
      <w:proofErr w:type="spellStart"/>
      <w:r w:rsidRPr="00122316">
        <w:rPr>
          <w:rFonts w:cstheme="minorHAnsi"/>
          <w:sz w:val="24"/>
          <w:szCs w:val="24"/>
        </w:rPr>
        <w:t>account</w:t>
      </w:r>
      <w:proofErr w:type="spellEnd"/>
      <w:r w:rsidRPr="00122316">
        <w:rPr>
          <w:rFonts w:cstheme="minorHAnsi"/>
          <w:sz w:val="24"/>
          <w:szCs w:val="24"/>
        </w:rPr>
        <w:t xml:space="preserve">. </w:t>
      </w:r>
      <w:r w:rsidR="00790030" w:rsidRPr="00122316">
        <w:rPr>
          <w:rFonts w:cstheme="minorHAnsi"/>
          <w:color w:val="4472C4" w:themeColor="accent1"/>
          <w:sz w:val="24"/>
          <w:szCs w:val="24"/>
        </w:rPr>
        <w:t>ok</w:t>
      </w:r>
    </w:p>
    <w:p w:rsidR="00AB214B" w:rsidRPr="00122316" w:rsidRDefault="001B56FA" w:rsidP="00122316">
      <w:pPr>
        <w:spacing w:after="0" w:line="240" w:lineRule="auto"/>
        <w:jc w:val="both"/>
        <w:rPr>
          <w:rFonts w:cstheme="minorHAnsi"/>
          <w:sz w:val="24"/>
          <w:szCs w:val="24"/>
        </w:rPr>
      </w:pPr>
      <w:r w:rsidRPr="00122316">
        <w:rPr>
          <w:rFonts w:cstheme="minorHAnsi"/>
          <w:sz w:val="24"/>
          <w:szCs w:val="24"/>
        </w:rPr>
        <w:t xml:space="preserve">The Figure must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cited</w:t>
      </w:r>
      <w:proofErr w:type="spellEnd"/>
      <w:r w:rsidRPr="00122316">
        <w:rPr>
          <w:rFonts w:cstheme="minorHAnsi"/>
          <w:sz w:val="24"/>
          <w:szCs w:val="24"/>
        </w:rPr>
        <w:t xml:space="preserve"> </w:t>
      </w:r>
      <w:proofErr w:type="spellStart"/>
      <w:r w:rsidRPr="00122316">
        <w:rPr>
          <w:rFonts w:cstheme="minorHAnsi"/>
          <w:sz w:val="24"/>
          <w:szCs w:val="24"/>
        </w:rPr>
        <w:t>appropriately</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Figure </w:t>
      </w:r>
      <w:proofErr w:type="spellStart"/>
      <w:r w:rsidRPr="00122316">
        <w:rPr>
          <w:rFonts w:cstheme="minorHAnsi"/>
          <w:sz w:val="24"/>
          <w:szCs w:val="24"/>
        </w:rPr>
        <w:t>Legend</w:t>
      </w:r>
      <w:proofErr w:type="spellEnd"/>
      <w:r w:rsidRPr="00122316">
        <w:rPr>
          <w:rFonts w:cstheme="minorHAnsi"/>
          <w:sz w:val="24"/>
          <w:szCs w:val="24"/>
        </w:rPr>
        <w:t xml:space="preserve">, </w:t>
      </w:r>
      <w:proofErr w:type="gramStart"/>
      <w:r w:rsidRPr="00122316">
        <w:rPr>
          <w:rFonts w:cstheme="minorHAnsi"/>
          <w:sz w:val="24"/>
          <w:szCs w:val="24"/>
        </w:rPr>
        <w:t>i.e.</w:t>
      </w:r>
      <w:proofErr w:type="gramEnd"/>
      <w:r w:rsidRPr="00122316">
        <w:rPr>
          <w:rFonts w:cstheme="minorHAnsi"/>
          <w:sz w:val="24"/>
          <w:szCs w:val="24"/>
        </w:rPr>
        <w:t xml:space="preserve"> “</w:t>
      </w:r>
      <w:bookmarkStart w:id="0" w:name="_Hlk19090753"/>
      <w:proofErr w:type="spellStart"/>
      <w:r w:rsidRPr="00122316">
        <w:rPr>
          <w:rFonts w:cstheme="minorHAnsi"/>
          <w:sz w:val="24"/>
          <w:szCs w:val="24"/>
        </w:rPr>
        <w:t>This</w:t>
      </w:r>
      <w:proofErr w:type="spellEnd"/>
      <w:r w:rsidRPr="00122316">
        <w:rPr>
          <w:rFonts w:cstheme="minorHAnsi"/>
          <w:sz w:val="24"/>
          <w:szCs w:val="24"/>
        </w:rPr>
        <w:t xml:space="preserve"> figure </w:t>
      </w:r>
      <w:proofErr w:type="spellStart"/>
      <w:r w:rsidRPr="00122316">
        <w:rPr>
          <w:rFonts w:cstheme="minorHAnsi"/>
          <w:sz w:val="24"/>
          <w:szCs w:val="24"/>
        </w:rPr>
        <w:t>has</w:t>
      </w:r>
      <w:proofErr w:type="spellEnd"/>
      <w:r w:rsidRPr="00122316">
        <w:rPr>
          <w:rFonts w:cstheme="minorHAnsi"/>
          <w:sz w:val="24"/>
          <w:szCs w:val="24"/>
        </w:rPr>
        <w:t xml:space="preserve"> </w:t>
      </w:r>
      <w:proofErr w:type="spellStart"/>
      <w:r w:rsidRPr="00122316">
        <w:rPr>
          <w:rFonts w:cstheme="minorHAnsi"/>
          <w:sz w:val="24"/>
          <w:szCs w:val="24"/>
        </w:rPr>
        <w:t>been</w:t>
      </w:r>
      <w:proofErr w:type="spellEnd"/>
      <w:r w:rsidRPr="00122316">
        <w:rPr>
          <w:rFonts w:cstheme="minorHAnsi"/>
          <w:sz w:val="24"/>
          <w:szCs w:val="24"/>
        </w:rPr>
        <w:t xml:space="preserve"> </w:t>
      </w:r>
      <w:proofErr w:type="spellStart"/>
      <w:r w:rsidRPr="00122316">
        <w:rPr>
          <w:rFonts w:cstheme="minorHAnsi"/>
          <w:sz w:val="24"/>
          <w:szCs w:val="24"/>
        </w:rPr>
        <w:t>modified</w:t>
      </w:r>
      <w:proofErr w:type="spellEnd"/>
      <w:r w:rsidRPr="00122316">
        <w:rPr>
          <w:rFonts w:cstheme="minorHAnsi"/>
          <w:sz w:val="24"/>
          <w:szCs w:val="24"/>
        </w:rPr>
        <w:t xml:space="preserve"> </w:t>
      </w:r>
      <w:proofErr w:type="spellStart"/>
      <w:r w:rsidRPr="00122316">
        <w:rPr>
          <w:rFonts w:cstheme="minorHAnsi"/>
          <w:sz w:val="24"/>
          <w:szCs w:val="24"/>
        </w:rPr>
        <w:t>from</w:t>
      </w:r>
      <w:bookmarkEnd w:id="0"/>
      <w:proofErr w:type="spellEnd"/>
      <w:r w:rsidRPr="00122316">
        <w:rPr>
          <w:rFonts w:cstheme="minorHAnsi"/>
          <w:sz w:val="24"/>
          <w:szCs w:val="24"/>
        </w:rPr>
        <w:t xml:space="preserve"> [</w:t>
      </w:r>
      <w:proofErr w:type="spellStart"/>
      <w:r w:rsidRPr="00122316">
        <w:rPr>
          <w:rFonts w:cstheme="minorHAnsi"/>
          <w:sz w:val="24"/>
          <w:szCs w:val="24"/>
        </w:rPr>
        <w:t>citation</w:t>
      </w:r>
      <w:proofErr w:type="spellEnd"/>
      <w:r w:rsidRPr="00122316">
        <w:rPr>
          <w:rFonts w:cstheme="minorHAnsi"/>
          <w:sz w:val="24"/>
          <w:szCs w:val="24"/>
        </w:rPr>
        <w:t>].”</w:t>
      </w:r>
      <w:r w:rsidR="00AB214B" w:rsidRPr="00122316">
        <w:rPr>
          <w:rFonts w:cstheme="minorHAnsi"/>
          <w:sz w:val="24"/>
          <w:szCs w:val="24"/>
        </w:rPr>
        <w:t xml:space="preserve"> </w:t>
      </w:r>
      <w:proofErr w:type="spellStart"/>
      <w:r w:rsidR="00AB214B" w:rsidRPr="00122316">
        <w:rPr>
          <w:rFonts w:cstheme="minorHAnsi"/>
          <w:color w:val="4472C4" w:themeColor="accent1"/>
          <w:sz w:val="24"/>
          <w:szCs w:val="24"/>
        </w:rPr>
        <w:t>Modification</w:t>
      </w:r>
      <w:proofErr w:type="spellEnd"/>
      <w:r w:rsidR="00AB214B" w:rsidRPr="00122316">
        <w:rPr>
          <w:rFonts w:cstheme="minorHAnsi"/>
          <w:color w:val="4472C4" w:themeColor="accent1"/>
          <w:sz w:val="24"/>
          <w:szCs w:val="24"/>
        </w:rPr>
        <w:t xml:space="preserve"> </w:t>
      </w:r>
      <w:proofErr w:type="spellStart"/>
      <w:r w:rsidR="00AB214B" w:rsidRPr="00122316">
        <w:rPr>
          <w:rFonts w:cstheme="minorHAnsi"/>
          <w:color w:val="4472C4" w:themeColor="accent1"/>
          <w:sz w:val="24"/>
          <w:szCs w:val="24"/>
        </w:rPr>
        <w:t>performed</w:t>
      </w:r>
      <w:proofErr w:type="spellEnd"/>
      <w:r w:rsidR="00AB214B" w:rsidRPr="00122316">
        <w:rPr>
          <w:rFonts w:cstheme="minorHAnsi"/>
          <w:color w:val="4472C4" w:themeColor="accent1"/>
          <w:sz w:val="24"/>
          <w:szCs w:val="24"/>
        </w:rPr>
        <w:t>.</w:t>
      </w:r>
    </w:p>
    <w:p w:rsidR="001B56FA" w:rsidRPr="00122316" w:rsidRDefault="001B56FA" w:rsidP="00122316">
      <w:pPr>
        <w:spacing w:after="0" w:line="240" w:lineRule="auto"/>
        <w:jc w:val="both"/>
        <w:rPr>
          <w:rFonts w:cstheme="minorHAnsi"/>
          <w:sz w:val="24"/>
          <w:szCs w:val="24"/>
        </w:rPr>
      </w:pPr>
      <w:bookmarkStart w:id="1" w:name="_GoBack"/>
      <w:bookmarkEnd w:id="1"/>
      <w:r w:rsidRPr="00B62DFA">
        <w:rPr>
          <w:rFonts w:cstheme="minorHAnsi"/>
          <w:sz w:val="24"/>
          <w:szCs w:val="24"/>
        </w:rPr>
        <w:t>17</w:t>
      </w:r>
      <w:r w:rsidRPr="00122316">
        <w:rPr>
          <w:rFonts w:cstheme="minorHAnsi"/>
          <w:sz w:val="24"/>
          <w:szCs w:val="24"/>
        </w:rPr>
        <w:t xml:space="preserve">. As </w:t>
      </w:r>
      <w:proofErr w:type="spellStart"/>
      <w:r w:rsidRPr="00122316">
        <w:rPr>
          <w:rFonts w:cstheme="minorHAnsi"/>
          <w:sz w:val="24"/>
          <w:szCs w:val="24"/>
        </w:rPr>
        <w:t>we</w:t>
      </w:r>
      <w:proofErr w:type="spellEnd"/>
      <w:r w:rsidRPr="00122316">
        <w:rPr>
          <w:rFonts w:cstheme="minorHAnsi"/>
          <w:sz w:val="24"/>
          <w:szCs w:val="24"/>
        </w:rPr>
        <w:t xml:space="preserve"> are a </w:t>
      </w:r>
      <w:proofErr w:type="spellStart"/>
      <w:r w:rsidRPr="00122316">
        <w:rPr>
          <w:rFonts w:cstheme="minorHAnsi"/>
          <w:sz w:val="24"/>
          <w:szCs w:val="24"/>
        </w:rPr>
        <w:t>methods</w:t>
      </w:r>
      <w:proofErr w:type="spellEnd"/>
      <w:r w:rsidRPr="00122316">
        <w:rPr>
          <w:rFonts w:cstheme="minorHAnsi"/>
          <w:sz w:val="24"/>
          <w:szCs w:val="24"/>
        </w:rPr>
        <w:t xml:space="preserve"> </w:t>
      </w:r>
      <w:proofErr w:type="spellStart"/>
      <w:r w:rsidRPr="00122316">
        <w:rPr>
          <w:rFonts w:cstheme="minorHAnsi"/>
          <w:sz w:val="24"/>
          <w:szCs w:val="24"/>
        </w:rPr>
        <w:t>journal</w:t>
      </w:r>
      <w:proofErr w:type="spellEnd"/>
      <w:r w:rsidRPr="00122316">
        <w:rPr>
          <w:rFonts w:cstheme="minorHAnsi"/>
          <w:sz w:val="24"/>
          <w:szCs w:val="24"/>
        </w:rPr>
        <w:t xml:space="preserve">, </w:t>
      </w:r>
      <w:proofErr w:type="spellStart"/>
      <w:r w:rsidRPr="00122316">
        <w:rPr>
          <w:rFonts w:cstheme="minorHAnsi"/>
          <w:sz w:val="24"/>
          <w:szCs w:val="24"/>
        </w:rPr>
        <w:t>please</w:t>
      </w:r>
      <w:proofErr w:type="spellEnd"/>
      <w:r w:rsidRPr="00122316">
        <w:rPr>
          <w:rFonts w:cstheme="minorHAnsi"/>
          <w:sz w:val="24"/>
          <w:szCs w:val="24"/>
        </w:rPr>
        <w:t xml:space="preserve"> revise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Discussion</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explicitly</w:t>
      </w:r>
      <w:proofErr w:type="spellEnd"/>
      <w:r w:rsidRPr="00122316">
        <w:rPr>
          <w:rFonts w:cstheme="minorHAnsi"/>
          <w:sz w:val="24"/>
          <w:szCs w:val="24"/>
        </w:rPr>
        <w:t xml:space="preserve"> cover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following</w:t>
      </w:r>
      <w:proofErr w:type="spellEnd"/>
      <w:r w:rsidRPr="00122316">
        <w:rPr>
          <w:rFonts w:cstheme="minorHAnsi"/>
          <w:sz w:val="24"/>
          <w:szCs w:val="24"/>
        </w:rPr>
        <w:t xml:space="preserve"> in </w:t>
      </w:r>
      <w:proofErr w:type="spellStart"/>
      <w:r w:rsidRPr="00122316">
        <w:rPr>
          <w:rFonts w:cstheme="minorHAnsi"/>
          <w:sz w:val="24"/>
          <w:szCs w:val="24"/>
        </w:rPr>
        <w:t>detail</w:t>
      </w:r>
      <w:proofErr w:type="spellEnd"/>
      <w:r w:rsidRPr="00122316">
        <w:rPr>
          <w:rFonts w:cstheme="minorHAnsi"/>
          <w:sz w:val="24"/>
          <w:szCs w:val="24"/>
        </w:rPr>
        <w:t xml:space="preserve"> in 3-6 </w:t>
      </w:r>
      <w:proofErr w:type="spellStart"/>
      <w:r w:rsidRPr="00122316">
        <w:rPr>
          <w:rFonts w:cstheme="minorHAnsi"/>
          <w:sz w:val="24"/>
          <w:szCs w:val="24"/>
        </w:rPr>
        <w:t>paragraphs</w:t>
      </w:r>
      <w:proofErr w:type="spellEnd"/>
      <w:r w:rsidRPr="00122316">
        <w:rPr>
          <w:rFonts w:cstheme="minorHAnsi"/>
          <w:sz w:val="24"/>
          <w:szCs w:val="24"/>
        </w:rPr>
        <w:t xml:space="preserve"> </w:t>
      </w:r>
      <w:proofErr w:type="spellStart"/>
      <w:r w:rsidRPr="00122316">
        <w:rPr>
          <w:rFonts w:cstheme="minorHAnsi"/>
          <w:sz w:val="24"/>
          <w:szCs w:val="24"/>
        </w:rPr>
        <w:t>with</w:t>
      </w:r>
      <w:proofErr w:type="spellEnd"/>
      <w:r w:rsidRPr="00122316">
        <w:rPr>
          <w:rFonts w:cstheme="minorHAnsi"/>
          <w:sz w:val="24"/>
          <w:szCs w:val="24"/>
        </w:rPr>
        <w:t xml:space="preserve"> </w:t>
      </w:r>
      <w:proofErr w:type="spellStart"/>
      <w:r w:rsidRPr="00122316">
        <w:rPr>
          <w:rFonts w:cstheme="minorHAnsi"/>
          <w:sz w:val="24"/>
          <w:szCs w:val="24"/>
        </w:rPr>
        <w:t>citations</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a) </w:t>
      </w:r>
      <w:proofErr w:type="spellStart"/>
      <w:r w:rsidRPr="00122316">
        <w:rPr>
          <w:rFonts w:cstheme="minorHAnsi"/>
          <w:sz w:val="24"/>
          <w:szCs w:val="24"/>
        </w:rPr>
        <w:t>Critical</w:t>
      </w:r>
      <w:proofErr w:type="spellEnd"/>
      <w:r w:rsidRPr="00122316">
        <w:rPr>
          <w:rFonts w:cstheme="minorHAnsi"/>
          <w:sz w:val="24"/>
          <w:szCs w:val="24"/>
        </w:rPr>
        <w:t xml:space="preserve"> </w:t>
      </w:r>
      <w:proofErr w:type="spellStart"/>
      <w:r w:rsidRPr="00122316">
        <w:rPr>
          <w:rFonts w:cstheme="minorHAnsi"/>
          <w:sz w:val="24"/>
          <w:szCs w:val="24"/>
        </w:rPr>
        <w:t>steps</w:t>
      </w:r>
      <w:proofErr w:type="spellEnd"/>
      <w:r w:rsidRPr="00122316">
        <w:rPr>
          <w:rFonts w:cstheme="minorHAnsi"/>
          <w:sz w:val="24"/>
          <w:szCs w:val="24"/>
        </w:rPr>
        <w:t xml:space="preserve"> </w:t>
      </w:r>
      <w:proofErr w:type="spellStart"/>
      <w:r w:rsidRPr="00122316">
        <w:rPr>
          <w:rFonts w:cstheme="minorHAnsi"/>
          <w:sz w:val="24"/>
          <w:szCs w:val="24"/>
        </w:rPr>
        <w:t>within</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protocol</w:t>
      </w:r>
      <w:proofErr w:type="spellEnd"/>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b) </w:t>
      </w:r>
      <w:proofErr w:type="spellStart"/>
      <w:r w:rsidRPr="00122316">
        <w:rPr>
          <w:rFonts w:cstheme="minorHAnsi"/>
          <w:sz w:val="24"/>
          <w:szCs w:val="24"/>
        </w:rPr>
        <w:t>Any</w:t>
      </w:r>
      <w:proofErr w:type="spellEnd"/>
      <w:r w:rsidRPr="00122316">
        <w:rPr>
          <w:rFonts w:cstheme="minorHAnsi"/>
          <w:sz w:val="24"/>
          <w:szCs w:val="24"/>
        </w:rPr>
        <w:t xml:space="preserve"> </w:t>
      </w:r>
      <w:proofErr w:type="spellStart"/>
      <w:r w:rsidRPr="00122316">
        <w:rPr>
          <w:rFonts w:cstheme="minorHAnsi"/>
          <w:sz w:val="24"/>
          <w:szCs w:val="24"/>
        </w:rPr>
        <w:t>modifications</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troubleshooting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technique</w:t>
      </w:r>
      <w:proofErr w:type="spellEnd"/>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c) </w:t>
      </w:r>
      <w:proofErr w:type="spellStart"/>
      <w:r w:rsidRPr="00122316">
        <w:rPr>
          <w:rFonts w:cstheme="minorHAnsi"/>
          <w:sz w:val="24"/>
          <w:szCs w:val="24"/>
        </w:rPr>
        <w:t>Any</w:t>
      </w:r>
      <w:proofErr w:type="spellEnd"/>
      <w:r w:rsidRPr="00122316">
        <w:rPr>
          <w:rFonts w:cstheme="minorHAnsi"/>
          <w:sz w:val="24"/>
          <w:szCs w:val="24"/>
        </w:rPr>
        <w:t xml:space="preserve"> </w:t>
      </w:r>
      <w:proofErr w:type="spellStart"/>
      <w:r w:rsidRPr="00122316">
        <w:rPr>
          <w:rFonts w:cstheme="minorHAnsi"/>
          <w:sz w:val="24"/>
          <w:szCs w:val="24"/>
        </w:rPr>
        <w:t>limitations</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technique</w:t>
      </w:r>
      <w:proofErr w:type="spellEnd"/>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d) The </w:t>
      </w:r>
      <w:proofErr w:type="spellStart"/>
      <w:r w:rsidRPr="00122316">
        <w:rPr>
          <w:rFonts w:cstheme="minorHAnsi"/>
          <w:sz w:val="24"/>
          <w:szCs w:val="24"/>
        </w:rPr>
        <w:t>significance</w:t>
      </w:r>
      <w:proofErr w:type="spellEnd"/>
      <w:r w:rsidRPr="00122316">
        <w:rPr>
          <w:rFonts w:cstheme="minorHAnsi"/>
          <w:sz w:val="24"/>
          <w:szCs w:val="24"/>
        </w:rPr>
        <w:t xml:space="preserve"> </w:t>
      </w:r>
      <w:proofErr w:type="spellStart"/>
      <w:r w:rsidRPr="00122316">
        <w:rPr>
          <w:rFonts w:cstheme="minorHAnsi"/>
          <w:sz w:val="24"/>
          <w:szCs w:val="24"/>
        </w:rPr>
        <w:t>with</w:t>
      </w:r>
      <w:proofErr w:type="spellEnd"/>
      <w:r w:rsidRPr="00122316">
        <w:rPr>
          <w:rFonts w:cstheme="minorHAnsi"/>
          <w:sz w:val="24"/>
          <w:szCs w:val="24"/>
        </w:rPr>
        <w:t xml:space="preserve"> </w:t>
      </w:r>
      <w:proofErr w:type="spellStart"/>
      <w:r w:rsidRPr="00122316">
        <w:rPr>
          <w:rFonts w:cstheme="minorHAnsi"/>
          <w:sz w:val="24"/>
          <w:szCs w:val="24"/>
        </w:rPr>
        <w:t>respect</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existing</w:t>
      </w:r>
      <w:proofErr w:type="spellEnd"/>
      <w:r w:rsidRPr="00122316">
        <w:rPr>
          <w:rFonts w:cstheme="minorHAnsi"/>
          <w:sz w:val="24"/>
          <w:szCs w:val="24"/>
        </w:rPr>
        <w:t xml:space="preserve"> </w:t>
      </w:r>
      <w:proofErr w:type="spellStart"/>
      <w:r w:rsidRPr="00122316">
        <w:rPr>
          <w:rFonts w:cstheme="minorHAnsi"/>
          <w:sz w:val="24"/>
          <w:szCs w:val="24"/>
        </w:rPr>
        <w:t>methods</w:t>
      </w:r>
      <w:proofErr w:type="spellEnd"/>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e) </w:t>
      </w:r>
      <w:proofErr w:type="spellStart"/>
      <w:r w:rsidRPr="00122316">
        <w:rPr>
          <w:rFonts w:cstheme="minorHAnsi"/>
          <w:sz w:val="24"/>
          <w:szCs w:val="24"/>
        </w:rPr>
        <w:t>Any</w:t>
      </w:r>
      <w:proofErr w:type="spellEnd"/>
      <w:r w:rsidRPr="00122316">
        <w:rPr>
          <w:rFonts w:cstheme="minorHAnsi"/>
          <w:sz w:val="24"/>
          <w:szCs w:val="24"/>
        </w:rPr>
        <w:t xml:space="preserve"> future </w:t>
      </w:r>
      <w:proofErr w:type="spellStart"/>
      <w:r w:rsidRPr="00122316">
        <w:rPr>
          <w:rFonts w:cstheme="minorHAnsi"/>
          <w:sz w:val="24"/>
          <w:szCs w:val="24"/>
        </w:rPr>
        <w:t>applications</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technique</w:t>
      </w:r>
      <w:proofErr w:type="spellEnd"/>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18.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ensure</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references</w:t>
      </w:r>
      <w:proofErr w:type="spellEnd"/>
      <w:r w:rsidRPr="00122316">
        <w:rPr>
          <w:rFonts w:cstheme="minorHAnsi"/>
          <w:sz w:val="24"/>
          <w:szCs w:val="24"/>
        </w:rPr>
        <w:t xml:space="preserve"> </w:t>
      </w:r>
      <w:proofErr w:type="spellStart"/>
      <w:r w:rsidRPr="00122316">
        <w:rPr>
          <w:rFonts w:cstheme="minorHAnsi"/>
          <w:sz w:val="24"/>
          <w:szCs w:val="24"/>
        </w:rPr>
        <w:t>appear</w:t>
      </w:r>
      <w:proofErr w:type="spellEnd"/>
      <w:r w:rsidRPr="00122316">
        <w:rPr>
          <w:rFonts w:cstheme="minorHAnsi"/>
          <w:sz w:val="24"/>
          <w:szCs w:val="24"/>
        </w:rPr>
        <w:t xml:space="preserve"> as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following</w:t>
      </w:r>
      <w:proofErr w:type="spellEnd"/>
      <w:r w:rsidRPr="00122316">
        <w:rPr>
          <w:rFonts w:cstheme="minorHAnsi"/>
          <w:sz w:val="24"/>
          <w:szCs w:val="24"/>
        </w:rPr>
        <w:t xml:space="preserve">: </w:t>
      </w:r>
      <w:bookmarkStart w:id="2" w:name="_Hlk48420875"/>
      <w:r w:rsidRPr="00122316">
        <w:rPr>
          <w:rFonts w:cstheme="minorHAnsi"/>
          <w:sz w:val="24"/>
          <w:szCs w:val="24"/>
        </w:rPr>
        <w:t>[</w:t>
      </w:r>
      <w:proofErr w:type="spellStart"/>
      <w:r w:rsidRPr="00122316">
        <w:rPr>
          <w:rFonts w:cstheme="minorHAnsi"/>
          <w:sz w:val="24"/>
          <w:szCs w:val="24"/>
        </w:rPr>
        <w:t>Lastname</w:t>
      </w:r>
      <w:proofErr w:type="spellEnd"/>
      <w:r w:rsidRPr="00122316">
        <w:rPr>
          <w:rFonts w:cstheme="minorHAnsi"/>
          <w:sz w:val="24"/>
          <w:szCs w:val="24"/>
        </w:rPr>
        <w:t xml:space="preserve">, F.I., </w:t>
      </w:r>
      <w:proofErr w:type="spellStart"/>
      <w:r w:rsidRPr="00122316">
        <w:rPr>
          <w:rFonts w:cstheme="minorHAnsi"/>
          <w:sz w:val="24"/>
          <w:szCs w:val="24"/>
        </w:rPr>
        <w:t>LastName</w:t>
      </w:r>
      <w:proofErr w:type="spellEnd"/>
      <w:r w:rsidRPr="00122316">
        <w:rPr>
          <w:rFonts w:cstheme="minorHAnsi"/>
          <w:sz w:val="24"/>
          <w:szCs w:val="24"/>
        </w:rPr>
        <w:t xml:space="preserve">, F.I., </w:t>
      </w:r>
      <w:proofErr w:type="spellStart"/>
      <w:r w:rsidRPr="00122316">
        <w:rPr>
          <w:rFonts w:cstheme="minorHAnsi"/>
          <w:sz w:val="24"/>
          <w:szCs w:val="24"/>
        </w:rPr>
        <w:t>LastName</w:t>
      </w:r>
      <w:proofErr w:type="spellEnd"/>
      <w:r w:rsidRPr="00122316">
        <w:rPr>
          <w:rFonts w:cstheme="minorHAnsi"/>
          <w:sz w:val="24"/>
          <w:szCs w:val="24"/>
        </w:rPr>
        <w:t xml:space="preserve">, F.I. </w:t>
      </w:r>
      <w:proofErr w:type="spellStart"/>
      <w:r w:rsidRPr="00122316">
        <w:rPr>
          <w:rFonts w:cstheme="minorHAnsi"/>
          <w:sz w:val="24"/>
          <w:szCs w:val="24"/>
        </w:rPr>
        <w:t>Article</w:t>
      </w:r>
      <w:proofErr w:type="spellEnd"/>
      <w:r w:rsidRPr="00122316">
        <w:rPr>
          <w:rFonts w:cstheme="minorHAnsi"/>
          <w:sz w:val="24"/>
          <w:szCs w:val="24"/>
        </w:rPr>
        <w:t xml:space="preserve"> </w:t>
      </w:r>
      <w:proofErr w:type="spellStart"/>
      <w:r w:rsidRPr="00122316">
        <w:rPr>
          <w:rFonts w:cstheme="minorHAnsi"/>
          <w:sz w:val="24"/>
          <w:szCs w:val="24"/>
        </w:rPr>
        <w:t>Title</w:t>
      </w:r>
      <w:proofErr w:type="spellEnd"/>
      <w:r w:rsidRPr="00122316">
        <w:rPr>
          <w:rFonts w:cstheme="minorHAnsi"/>
          <w:sz w:val="24"/>
          <w:szCs w:val="24"/>
        </w:rPr>
        <w:t xml:space="preserve">. </w:t>
      </w:r>
      <w:proofErr w:type="spellStart"/>
      <w:r w:rsidRPr="00122316">
        <w:rPr>
          <w:rFonts w:cstheme="minorHAnsi"/>
          <w:sz w:val="24"/>
          <w:szCs w:val="24"/>
        </w:rPr>
        <w:t>Source</w:t>
      </w:r>
      <w:proofErr w:type="spellEnd"/>
      <w:r w:rsidRPr="00122316">
        <w:rPr>
          <w:rFonts w:cstheme="minorHAnsi"/>
          <w:sz w:val="24"/>
          <w:szCs w:val="24"/>
        </w:rPr>
        <w:t>. Volume (</w:t>
      </w:r>
      <w:proofErr w:type="spellStart"/>
      <w:r w:rsidRPr="00122316">
        <w:rPr>
          <w:rFonts w:cstheme="minorHAnsi"/>
          <w:sz w:val="24"/>
          <w:szCs w:val="24"/>
        </w:rPr>
        <w:t>Issue</w:t>
      </w:r>
      <w:proofErr w:type="spellEnd"/>
      <w:r w:rsidRPr="00122316">
        <w:rPr>
          <w:rFonts w:cstheme="minorHAnsi"/>
          <w:sz w:val="24"/>
          <w:szCs w:val="24"/>
        </w:rPr>
        <w:t xml:space="preserve">), </w:t>
      </w:r>
      <w:proofErr w:type="spellStart"/>
      <w:r w:rsidRPr="00122316">
        <w:rPr>
          <w:rFonts w:cstheme="minorHAnsi"/>
          <w:sz w:val="24"/>
          <w:szCs w:val="24"/>
        </w:rPr>
        <w:t>FirstPage</w:t>
      </w:r>
      <w:proofErr w:type="spellEnd"/>
      <w:r w:rsidRPr="00122316">
        <w:rPr>
          <w:rFonts w:cstheme="minorHAnsi"/>
          <w:sz w:val="24"/>
          <w:szCs w:val="24"/>
        </w:rPr>
        <w:t xml:space="preserve"> – </w:t>
      </w:r>
      <w:proofErr w:type="spellStart"/>
      <w:r w:rsidRPr="00122316">
        <w:rPr>
          <w:rFonts w:cstheme="minorHAnsi"/>
          <w:sz w:val="24"/>
          <w:szCs w:val="24"/>
        </w:rPr>
        <w:t>LastPage</w:t>
      </w:r>
      <w:proofErr w:type="spellEnd"/>
      <w:r w:rsidRPr="00122316">
        <w:rPr>
          <w:rFonts w:cstheme="minorHAnsi"/>
          <w:sz w:val="24"/>
          <w:szCs w:val="24"/>
        </w:rPr>
        <w:t xml:space="preserve">, (YEAR).] For more </w:t>
      </w:r>
      <w:proofErr w:type="spellStart"/>
      <w:r w:rsidRPr="00122316">
        <w:rPr>
          <w:rFonts w:cstheme="minorHAnsi"/>
          <w:sz w:val="24"/>
          <w:szCs w:val="24"/>
        </w:rPr>
        <w:t>than</w:t>
      </w:r>
      <w:proofErr w:type="spellEnd"/>
      <w:r w:rsidRPr="00122316">
        <w:rPr>
          <w:rFonts w:cstheme="minorHAnsi"/>
          <w:sz w:val="24"/>
          <w:szCs w:val="24"/>
        </w:rPr>
        <w:t xml:space="preserve"> 6 </w:t>
      </w:r>
      <w:proofErr w:type="spellStart"/>
      <w:r w:rsidRPr="00122316">
        <w:rPr>
          <w:rFonts w:cstheme="minorHAnsi"/>
          <w:sz w:val="24"/>
          <w:szCs w:val="24"/>
        </w:rPr>
        <w:t>authors</w:t>
      </w:r>
      <w:proofErr w:type="spellEnd"/>
      <w:r w:rsidRPr="00122316">
        <w:rPr>
          <w:rFonts w:cstheme="minorHAnsi"/>
          <w:sz w:val="24"/>
          <w:szCs w:val="24"/>
        </w:rPr>
        <w:t xml:space="preserve">, </w:t>
      </w:r>
      <w:proofErr w:type="spellStart"/>
      <w:r w:rsidRPr="00122316">
        <w:rPr>
          <w:rFonts w:cstheme="minorHAnsi"/>
          <w:sz w:val="24"/>
          <w:szCs w:val="24"/>
        </w:rPr>
        <w:t>list</w:t>
      </w:r>
      <w:proofErr w:type="spellEnd"/>
      <w:r w:rsidRPr="00122316">
        <w:rPr>
          <w:rFonts w:cstheme="minorHAnsi"/>
          <w:sz w:val="24"/>
          <w:szCs w:val="24"/>
        </w:rPr>
        <w:t xml:space="preserve"> </w:t>
      </w:r>
      <w:proofErr w:type="spellStart"/>
      <w:r w:rsidRPr="00122316">
        <w:rPr>
          <w:rFonts w:cstheme="minorHAnsi"/>
          <w:sz w:val="24"/>
          <w:szCs w:val="24"/>
        </w:rPr>
        <w:t>only</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first</w:t>
      </w:r>
      <w:proofErr w:type="spellEnd"/>
      <w:r w:rsidRPr="00122316">
        <w:rPr>
          <w:rFonts w:cstheme="minorHAnsi"/>
          <w:sz w:val="24"/>
          <w:szCs w:val="24"/>
        </w:rPr>
        <w:t xml:space="preserve"> </w:t>
      </w:r>
      <w:proofErr w:type="spellStart"/>
      <w:r w:rsidRPr="00122316">
        <w:rPr>
          <w:rFonts w:cstheme="minorHAnsi"/>
          <w:sz w:val="24"/>
          <w:szCs w:val="24"/>
        </w:rPr>
        <w:t>author</w:t>
      </w:r>
      <w:proofErr w:type="spellEnd"/>
      <w:r w:rsidRPr="00122316">
        <w:rPr>
          <w:rFonts w:cstheme="minorHAnsi"/>
          <w:sz w:val="24"/>
          <w:szCs w:val="24"/>
        </w:rPr>
        <w:t xml:space="preserve"> </w:t>
      </w:r>
      <w:proofErr w:type="spellStart"/>
      <w:r w:rsidRPr="00122316">
        <w:rPr>
          <w:rFonts w:cstheme="minorHAnsi"/>
          <w:sz w:val="24"/>
          <w:szCs w:val="24"/>
        </w:rPr>
        <w:t>then</w:t>
      </w:r>
      <w:proofErr w:type="spellEnd"/>
      <w:r w:rsidRPr="00122316">
        <w:rPr>
          <w:rFonts w:cstheme="minorHAnsi"/>
          <w:sz w:val="24"/>
          <w:szCs w:val="24"/>
        </w:rPr>
        <w:t xml:space="preserve"> et al.</w:t>
      </w:r>
    </w:p>
    <w:bookmarkEnd w:id="2"/>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19. </w:t>
      </w:r>
      <w:proofErr w:type="spellStart"/>
      <w:r w:rsidRPr="00122316">
        <w:rPr>
          <w:rFonts w:cstheme="minorHAnsi"/>
          <w:sz w:val="24"/>
          <w:szCs w:val="24"/>
        </w:rPr>
        <w:t>Please</w:t>
      </w:r>
      <w:proofErr w:type="spellEnd"/>
      <w:r w:rsidRPr="00122316">
        <w:rPr>
          <w:rFonts w:cstheme="minorHAnsi"/>
          <w:sz w:val="24"/>
          <w:szCs w:val="24"/>
        </w:rPr>
        <w:t xml:space="preserve"> include a </w:t>
      </w:r>
      <w:proofErr w:type="spellStart"/>
      <w:r w:rsidRPr="00122316">
        <w:rPr>
          <w:rFonts w:cstheme="minorHAnsi"/>
          <w:sz w:val="24"/>
          <w:szCs w:val="24"/>
        </w:rPr>
        <w:t>scale</w:t>
      </w:r>
      <w:proofErr w:type="spellEnd"/>
      <w:r w:rsidRPr="00122316">
        <w:rPr>
          <w:rFonts w:cstheme="minorHAnsi"/>
          <w:sz w:val="24"/>
          <w:szCs w:val="24"/>
        </w:rPr>
        <w:t xml:space="preserve"> bar for </w:t>
      </w:r>
      <w:proofErr w:type="spellStart"/>
      <w:r w:rsidRPr="00122316">
        <w:rPr>
          <w:rFonts w:cstheme="minorHAnsi"/>
          <w:sz w:val="24"/>
          <w:szCs w:val="24"/>
        </w:rPr>
        <w:t>all</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images</w:t>
      </w:r>
      <w:proofErr w:type="spellEnd"/>
      <w:r w:rsidRPr="00122316">
        <w:rPr>
          <w:rFonts w:cstheme="minorHAnsi"/>
          <w:sz w:val="24"/>
          <w:szCs w:val="24"/>
        </w:rPr>
        <w:t xml:space="preserve"> </w:t>
      </w:r>
      <w:proofErr w:type="spellStart"/>
      <w:r w:rsidRPr="00122316">
        <w:rPr>
          <w:rFonts w:cstheme="minorHAnsi"/>
          <w:sz w:val="24"/>
          <w:szCs w:val="24"/>
        </w:rPr>
        <w:t>acquired</w:t>
      </w:r>
      <w:proofErr w:type="spellEnd"/>
      <w:r w:rsidRPr="00122316">
        <w:rPr>
          <w:rFonts w:cstheme="minorHAnsi"/>
          <w:sz w:val="24"/>
          <w:szCs w:val="24"/>
        </w:rPr>
        <w:t xml:space="preserve"> </w:t>
      </w:r>
      <w:proofErr w:type="spellStart"/>
      <w:r w:rsidRPr="00122316">
        <w:rPr>
          <w:rFonts w:cstheme="minorHAnsi"/>
          <w:sz w:val="24"/>
          <w:szCs w:val="24"/>
        </w:rPr>
        <w:t>with</w:t>
      </w:r>
      <w:proofErr w:type="spellEnd"/>
      <w:r w:rsidRPr="00122316">
        <w:rPr>
          <w:rFonts w:cstheme="minorHAnsi"/>
          <w:sz w:val="24"/>
          <w:szCs w:val="24"/>
        </w:rPr>
        <w:t xml:space="preserve"> a </w:t>
      </w:r>
      <w:proofErr w:type="spellStart"/>
      <w:r w:rsidRPr="00122316">
        <w:rPr>
          <w:rFonts w:cstheme="minorHAnsi"/>
          <w:sz w:val="24"/>
          <w:szCs w:val="24"/>
        </w:rPr>
        <w:t>microscope</w:t>
      </w:r>
      <w:proofErr w:type="spellEnd"/>
      <w:r w:rsidRPr="00122316">
        <w:rPr>
          <w:rFonts w:cstheme="minorHAnsi"/>
          <w:sz w:val="24"/>
          <w:szCs w:val="24"/>
        </w:rPr>
        <w:t>.</w:t>
      </w:r>
      <w:r w:rsidR="00790030" w:rsidRPr="00122316">
        <w:rPr>
          <w:rFonts w:cstheme="minorHAnsi"/>
          <w:sz w:val="24"/>
          <w:szCs w:val="24"/>
        </w:rPr>
        <w:t xml:space="preserve"> </w:t>
      </w:r>
      <w:r w:rsidR="00790030" w:rsidRPr="00122316">
        <w:rPr>
          <w:rFonts w:cstheme="minorHAnsi"/>
          <w:color w:val="0070C0"/>
          <w:sz w:val="24"/>
          <w:szCs w:val="24"/>
        </w:rPr>
        <w:t>OK</w:t>
      </w:r>
    </w:p>
    <w:p w:rsidR="00AB214B" w:rsidRPr="00122316" w:rsidRDefault="001B56FA" w:rsidP="00122316">
      <w:pPr>
        <w:spacing w:after="0" w:line="240" w:lineRule="auto"/>
        <w:jc w:val="both"/>
        <w:rPr>
          <w:rFonts w:cstheme="minorHAnsi"/>
          <w:color w:val="4472C4" w:themeColor="accent1"/>
          <w:sz w:val="24"/>
          <w:szCs w:val="24"/>
        </w:rPr>
      </w:pPr>
      <w:r w:rsidRPr="00122316">
        <w:rPr>
          <w:rFonts w:cstheme="minorHAnsi"/>
          <w:sz w:val="24"/>
          <w:szCs w:val="24"/>
        </w:rPr>
        <w:t xml:space="preserve">20.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change</w:t>
      </w:r>
      <w:proofErr w:type="spellEnd"/>
      <w:r w:rsidRPr="00122316">
        <w:rPr>
          <w:rFonts w:cstheme="minorHAnsi"/>
          <w:sz w:val="24"/>
          <w:szCs w:val="24"/>
        </w:rPr>
        <w:t xml:space="preserve"> hours </w:t>
      </w:r>
      <w:proofErr w:type="spellStart"/>
      <w:r w:rsidRPr="00122316">
        <w:rPr>
          <w:rFonts w:cstheme="minorHAnsi"/>
          <w:sz w:val="24"/>
          <w:szCs w:val="24"/>
        </w:rPr>
        <w:t>to</w:t>
      </w:r>
      <w:proofErr w:type="spellEnd"/>
      <w:r w:rsidRPr="00122316">
        <w:rPr>
          <w:rFonts w:cstheme="minorHAnsi"/>
          <w:sz w:val="24"/>
          <w:szCs w:val="24"/>
        </w:rPr>
        <w:t xml:space="preserve"> h, minutes </w:t>
      </w:r>
      <w:proofErr w:type="spellStart"/>
      <w:r w:rsidRPr="00122316">
        <w:rPr>
          <w:rFonts w:cstheme="minorHAnsi"/>
          <w:sz w:val="24"/>
          <w:szCs w:val="24"/>
        </w:rPr>
        <w:t>to</w:t>
      </w:r>
      <w:proofErr w:type="spellEnd"/>
      <w:r w:rsidRPr="00122316">
        <w:rPr>
          <w:rFonts w:cstheme="minorHAnsi"/>
          <w:sz w:val="24"/>
          <w:szCs w:val="24"/>
        </w:rPr>
        <w:t xml:space="preserve"> min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seconds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s in </w:t>
      </w:r>
      <w:proofErr w:type="spellStart"/>
      <w:r w:rsidRPr="00122316">
        <w:rPr>
          <w:rFonts w:cstheme="minorHAnsi"/>
          <w:sz w:val="24"/>
          <w:szCs w:val="24"/>
        </w:rPr>
        <w:t>the</w:t>
      </w:r>
      <w:proofErr w:type="spellEnd"/>
      <w:r w:rsidRPr="00122316">
        <w:rPr>
          <w:rFonts w:cstheme="minorHAnsi"/>
          <w:sz w:val="24"/>
          <w:szCs w:val="24"/>
        </w:rPr>
        <w:t xml:space="preserve"> figures. </w:t>
      </w:r>
      <w:proofErr w:type="spellStart"/>
      <w:r w:rsidRPr="00122316">
        <w:rPr>
          <w:rFonts w:cstheme="minorHAnsi"/>
          <w:sz w:val="24"/>
          <w:szCs w:val="24"/>
        </w:rPr>
        <w:t>Also</w:t>
      </w:r>
      <w:proofErr w:type="spellEnd"/>
      <w:r w:rsidRPr="00122316">
        <w:rPr>
          <w:rFonts w:cstheme="minorHAnsi"/>
          <w:sz w:val="24"/>
          <w:szCs w:val="24"/>
        </w:rPr>
        <w:t xml:space="preserve"> </w:t>
      </w:r>
      <w:proofErr w:type="spellStart"/>
      <w:r w:rsidRPr="00122316">
        <w:rPr>
          <w:rFonts w:cstheme="minorHAnsi"/>
          <w:sz w:val="24"/>
          <w:szCs w:val="24"/>
        </w:rPr>
        <w:t>please</w:t>
      </w:r>
      <w:proofErr w:type="spellEnd"/>
      <w:r w:rsidRPr="00122316">
        <w:rPr>
          <w:rFonts w:cstheme="minorHAnsi"/>
          <w:sz w:val="24"/>
          <w:szCs w:val="24"/>
        </w:rPr>
        <w:t xml:space="preserve"> include a </w:t>
      </w:r>
      <w:proofErr w:type="spellStart"/>
      <w:r w:rsidRPr="00122316">
        <w:rPr>
          <w:rFonts w:cstheme="minorHAnsi"/>
          <w:sz w:val="24"/>
          <w:szCs w:val="24"/>
        </w:rPr>
        <w:t>singly</w:t>
      </w:r>
      <w:proofErr w:type="spellEnd"/>
      <w:r w:rsidRPr="00122316">
        <w:rPr>
          <w:rFonts w:cstheme="minorHAnsi"/>
          <w:sz w:val="24"/>
          <w:szCs w:val="24"/>
        </w:rPr>
        <w:t xml:space="preserve"> </w:t>
      </w:r>
      <w:proofErr w:type="spellStart"/>
      <w:r w:rsidRPr="00122316">
        <w:rPr>
          <w:rFonts w:cstheme="minorHAnsi"/>
          <w:sz w:val="24"/>
          <w:szCs w:val="24"/>
        </w:rPr>
        <w:t>space</w:t>
      </w:r>
      <w:proofErr w:type="spellEnd"/>
      <w:r w:rsidRPr="00122316">
        <w:rPr>
          <w:rFonts w:cstheme="minorHAnsi"/>
          <w:sz w:val="24"/>
          <w:szCs w:val="24"/>
        </w:rPr>
        <w:t xml:space="preserve"> </w:t>
      </w:r>
      <w:proofErr w:type="spellStart"/>
      <w:r w:rsidRPr="00122316">
        <w:rPr>
          <w:rFonts w:cstheme="minorHAnsi"/>
          <w:sz w:val="24"/>
          <w:szCs w:val="24"/>
        </w:rPr>
        <w:t>between</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number</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units</w:t>
      </w:r>
      <w:proofErr w:type="spellEnd"/>
      <w:r w:rsidRPr="00122316">
        <w:rPr>
          <w:rFonts w:cstheme="minorHAnsi"/>
          <w:sz w:val="24"/>
          <w:szCs w:val="24"/>
        </w:rPr>
        <w:t>.</w:t>
      </w:r>
      <w:r w:rsidR="00AB214B" w:rsidRPr="00122316">
        <w:rPr>
          <w:rFonts w:cstheme="minorHAnsi"/>
          <w:sz w:val="24"/>
          <w:szCs w:val="24"/>
        </w:rPr>
        <w:t xml:space="preserve"> </w:t>
      </w:r>
      <w:proofErr w:type="spellStart"/>
      <w:r w:rsidR="00AB214B" w:rsidRPr="00122316">
        <w:rPr>
          <w:rFonts w:cstheme="minorHAnsi"/>
          <w:color w:val="4472C4" w:themeColor="accent1"/>
          <w:sz w:val="24"/>
          <w:szCs w:val="24"/>
        </w:rPr>
        <w:t>Modification</w:t>
      </w:r>
      <w:proofErr w:type="spellEnd"/>
      <w:r w:rsidR="00AB214B" w:rsidRPr="00122316">
        <w:rPr>
          <w:rFonts w:cstheme="minorHAnsi"/>
          <w:color w:val="4472C4" w:themeColor="accent1"/>
          <w:sz w:val="24"/>
          <w:szCs w:val="24"/>
        </w:rPr>
        <w:t xml:space="preserve"> </w:t>
      </w:r>
      <w:proofErr w:type="spellStart"/>
      <w:r w:rsidR="00AB214B" w:rsidRPr="00122316">
        <w:rPr>
          <w:rFonts w:cstheme="minorHAnsi"/>
          <w:color w:val="4472C4" w:themeColor="accent1"/>
          <w:sz w:val="24"/>
          <w:szCs w:val="24"/>
        </w:rPr>
        <w:t>performed</w:t>
      </w:r>
      <w:proofErr w:type="spellEnd"/>
      <w:r w:rsidR="00AB214B" w:rsidRPr="00122316">
        <w:rPr>
          <w:rFonts w:cstheme="minorHAnsi"/>
          <w:color w:val="4472C4" w:themeColor="accent1"/>
          <w:sz w:val="24"/>
          <w:szCs w:val="24"/>
        </w:rPr>
        <w:t>.</w:t>
      </w:r>
    </w:p>
    <w:p w:rsidR="00726F94" w:rsidRPr="00122316" w:rsidRDefault="001B56FA" w:rsidP="00122316">
      <w:pPr>
        <w:spacing w:after="0" w:line="240" w:lineRule="auto"/>
        <w:jc w:val="both"/>
        <w:rPr>
          <w:rFonts w:cstheme="minorHAnsi"/>
          <w:b/>
          <w:sz w:val="24"/>
          <w:szCs w:val="24"/>
        </w:rPr>
      </w:pPr>
      <w:proofErr w:type="spellStart"/>
      <w:r w:rsidRPr="00122316">
        <w:rPr>
          <w:rFonts w:cstheme="minorHAnsi"/>
          <w:b/>
          <w:sz w:val="24"/>
          <w:szCs w:val="24"/>
        </w:rPr>
        <w:t>Reviewers</w:t>
      </w:r>
      <w:proofErr w:type="spellEnd"/>
      <w:r w:rsidRPr="00122316">
        <w:rPr>
          <w:rFonts w:cstheme="minorHAnsi"/>
          <w:b/>
          <w:sz w:val="24"/>
          <w:szCs w:val="24"/>
        </w:rPr>
        <w:t xml:space="preserve">' </w:t>
      </w:r>
      <w:proofErr w:type="spellStart"/>
      <w:r w:rsidRPr="00122316">
        <w:rPr>
          <w:rFonts w:cstheme="minorHAnsi"/>
          <w:b/>
          <w:sz w:val="24"/>
          <w:szCs w:val="24"/>
        </w:rPr>
        <w:t>comments</w:t>
      </w:r>
      <w:proofErr w:type="spellEnd"/>
      <w:r w:rsidRPr="00122316">
        <w:rPr>
          <w:rFonts w:cstheme="minorHAnsi"/>
          <w:b/>
          <w:sz w:val="24"/>
          <w:szCs w:val="24"/>
        </w:rPr>
        <w:t>:</w:t>
      </w:r>
    </w:p>
    <w:p w:rsidR="001B56FA" w:rsidRPr="00122316" w:rsidRDefault="00AB214B" w:rsidP="00122316">
      <w:pPr>
        <w:spacing w:after="0" w:line="240" w:lineRule="auto"/>
        <w:jc w:val="both"/>
        <w:rPr>
          <w:rFonts w:cstheme="minorHAnsi"/>
          <w:b/>
          <w:sz w:val="24"/>
          <w:szCs w:val="24"/>
        </w:rPr>
      </w:pPr>
      <w:proofErr w:type="spellStart"/>
      <w:r w:rsidRPr="00122316">
        <w:rPr>
          <w:rFonts w:cstheme="minorHAnsi"/>
          <w:b/>
          <w:sz w:val="24"/>
          <w:szCs w:val="24"/>
        </w:rPr>
        <w:t>R</w:t>
      </w:r>
      <w:r w:rsidR="001B56FA" w:rsidRPr="00122316">
        <w:rPr>
          <w:rFonts w:cstheme="minorHAnsi"/>
          <w:b/>
          <w:sz w:val="24"/>
          <w:szCs w:val="24"/>
        </w:rPr>
        <w:t>eviewer</w:t>
      </w:r>
      <w:proofErr w:type="spellEnd"/>
      <w:r w:rsidR="001B56FA" w:rsidRPr="00122316">
        <w:rPr>
          <w:rFonts w:cstheme="minorHAnsi"/>
          <w:b/>
          <w:sz w:val="24"/>
          <w:szCs w:val="24"/>
        </w:rPr>
        <w:t xml:space="preserve"> #1:</w:t>
      </w: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Summary</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Marin et al </w:t>
      </w:r>
      <w:proofErr w:type="spellStart"/>
      <w:r w:rsidRPr="00122316">
        <w:rPr>
          <w:rFonts w:cstheme="minorHAnsi"/>
          <w:sz w:val="24"/>
          <w:szCs w:val="24"/>
        </w:rPr>
        <w:t>demonstrate</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feasibility</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in </w:t>
      </w:r>
      <w:proofErr w:type="spellStart"/>
      <w:r w:rsidRPr="00122316">
        <w:rPr>
          <w:rFonts w:cstheme="minorHAnsi"/>
          <w:sz w:val="24"/>
          <w:szCs w:val="24"/>
        </w:rPr>
        <w:t>line</w:t>
      </w:r>
      <w:proofErr w:type="spellEnd"/>
      <w:r w:rsidRPr="00122316">
        <w:rPr>
          <w:rFonts w:cstheme="minorHAnsi"/>
          <w:sz w:val="24"/>
          <w:szCs w:val="24"/>
        </w:rPr>
        <w:t xml:space="preserve"> connection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two</w:t>
      </w:r>
      <w:proofErr w:type="spellEnd"/>
      <w:r w:rsidRPr="00122316">
        <w:rPr>
          <w:rFonts w:cstheme="minorHAnsi"/>
          <w:sz w:val="24"/>
          <w:szCs w:val="24"/>
        </w:rPr>
        <w:t xml:space="preserve"> </w:t>
      </w:r>
      <w:proofErr w:type="spellStart"/>
      <w:r w:rsidRPr="00122316">
        <w:rPr>
          <w:rFonts w:cstheme="minorHAnsi"/>
          <w:sz w:val="24"/>
          <w:szCs w:val="24"/>
        </w:rPr>
        <w:t>critical</w:t>
      </w:r>
      <w:proofErr w:type="spellEnd"/>
      <w:r w:rsidRPr="00122316">
        <w:rPr>
          <w:rFonts w:cstheme="minorHAnsi"/>
          <w:sz w:val="24"/>
          <w:szCs w:val="24"/>
        </w:rPr>
        <w:t xml:space="preserve"> </w:t>
      </w:r>
      <w:proofErr w:type="spellStart"/>
      <w:r w:rsidRPr="00122316">
        <w:rPr>
          <w:rFonts w:cstheme="minorHAnsi"/>
          <w:sz w:val="24"/>
          <w:szCs w:val="24"/>
        </w:rPr>
        <w:t>organs</w:t>
      </w:r>
      <w:proofErr w:type="spellEnd"/>
      <w:r w:rsidRPr="00122316">
        <w:rPr>
          <w:rFonts w:cstheme="minorHAnsi"/>
          <w:sz w:val="24"/>
          <w:szCs w:val="24"/>
        </w:rPr>
        <w:t xml:space="preserve"> </w:t>
      </w:r>
      <w:proofErr w:type="spellStart"/>
      <w:r w:rsidRPr="00122316">
        <w:rPr>
          <w:rFonts w:cstheme="minorHAnsi"/>
          <w:sz w:val="24"/>
          <w:szCs w:val="24"/>
        </w:rPr>
        <w:t>utilizing</w:t>
      </w:r>
      <w:proofErr w:type="spellEnd"/>
      <w:r w:rsidRPr="00122316">
        <w:rPr>
          <w:rFonts w:cstheme="minorHAnsi"/>
          <w:sz w:val="24"/>
          <w:szCs w:val="24"/>
        </w:rPr>
        <w:t xml:space="preserve"> a </w:t>
      </w:r>
      <w:proofErr w:type="spellStart"/>
      <w:r w:rsidRPr="00122316">
        <w:rPr>
          <w:rFonts w:cstheme="minorHAnsi"/>
          <w:sz w:val="24"/>
          <w:szCs w:val="24"/>
        </w:rPr>
        <w:t>microphysiological</w:t>
      </w:r>
      <w:proofErr w:type="spellEnd"/>
      <w:r w:rsidRPr="00122316">
        <w:rPr>
          <w:rFonts w:cstheme="minorHAnsi"/>
          <w:sz w:val="24"/>
          <w:szCs w:val="24"/>
        </w:rPr>
        <w:t xml:space="preserve"> systems approach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acetaminophen</w:t>
      </w:r>
      <w:proofErr w:type="spellEnd"/>
      <w:r w:rsidRPr="00122316">
        <w:rPr>
          <w:rFonts w:cstheme="minorHAnsi"/>
          <w:sz w:val="24"/>
          <w:szCs w:val="24"/>
        </w:rPr>
        <w:t xml:space="preserve"> as a </w:t>
      </w:r>
      <w:proofErr w:type="spellStart"/>
      <w:r w:rsidRPr="00122316">
        <w:rPr>
          <w:rFonts w:cstheme="minorHAnsi"/>
          <w:sz w:val="24"/>
          <w:szCs w:val="24"/>
        </w:rPr>
        <w:t>test</w:t>
      </w:r>
      <w:proofErr w:type="spellEnd"/>
      <w:r w:rsidRPr="00122316">
        <w:rPr>
          <w:rFonts w:cstheme="minorHAnsi"/>
          <w:sz w:val="24"/>
          <w:szCs w:val="24"/>
        </w:rPr>
        <w:t xml:space="preserve"> </w:t>
      </w:r>
      <w:proofErr w:type="spellStart"/>
      <w:r w:rsidRPr="00122316">
        <w:rPr>
          <w:rFonts w:cstheme="minorHAnsi"/>
          <w:sz w:val="24"/>
          <w:szCs w:val="24"/>
        </w:rPr>
        <w:t>agent</w:t>
      </w:r>
      <w:proofErr w:type="spellEnd"/>
      <w:r w:rsidRPr="00122316">
        <w:rPr>
          <w:rFonts w:cstheme="minorHAnsi"/>
          <w:sz w:val="24"/>
          <w:szCs w:val="24"/>
        </w:rPr>
        <w:t xml:space="preserve">. The </w:t>
      </w:r>
      <w:proofErr w:type="spellStart"/>
      <w:r w:rsidRPr="00122316">
        <w:rPr>
          <w:rFonts w:cstheme="minorHAnsi"/>
          <w:sz w:val="24"/>
          <w:szCs w:val="24"/>
        </w:rPr>
        <w:t>authors</w:t>
      </w:r>
      <w:proofErr w:type="spellEnd"/>
      <w:r w:rsidRPr="00122316">
        <w:rPr>
          <w:rFonts w:cstheme="minorHAnsi"/>
          <w:sz w:val="24"/>
          <w:szCs w:val="24"/>
        </w:rPr>
        <w:t xml:space="preserve"> </w:t>
      </w:r>
      <w:proofErr w:type="spellStart"/>
      <w:r w:rsidRPr="00122316">
        <w:rPr>
          <w:rFonts w:cstheme="minorHAnsi"/>
          <w:sz w:val="24"/>
          <w:szCs w:val="24"/>
        </w:rPr>
        <w:t>clearly</w:t>
      </w:r>
      <w:proofErr w:type="spellEnd"/>
      <w:r w:rsidRPr="00122316">
        <w:rPr>
          <w:rFonts w:cstheme="minorHAnsi"/>
          <w:sz w:val="24"/>
          <w:szCs w:val="24"/>
        </w:rPr>
        <w:t xml:space="preserve"> </w:t>
      </w:r>
      <w:proofErr w:type="spellStart"/>
      <w:r w:rsidRPr="00122316">
        <w:rPr>
          <w:rFonts w:cstheme="minorHAnsi"/>
          <w:sz w:val="24"/>
          <w:szCs w:val="24"/>
        </w:rPr>
        <w:t>lay</w:t>
      </w:r>
      <w:proofErr w:type="spellEnd"/>
      <w:r w:rsidRPr="00122316">
        <w:rPr>
          <w:rFonts w:cstheme="minorHAnsi"/>
          <w:sz w:val="24"/>
          <w:szCs w:val="24"/>
        </w:rPr>
        <w:t xml:space="preserve"> out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need</w:t>
      </w:r>
      <w:proofErr w:type="spellEnd"/>
      <w:r w:rsidRPr="00122316">
        <w:rPr>
          <w:rFonts w:cstheme="minorHAnsi"/>
          <w:sz w:val="24"/>
          <w:szCs w:val="24"/>
        </w:rPr>
        <w:t xml:space="preserve"> for </w:t>
      </w:r>
      <w:proofErr w:type="spellStart"/>
      <w:r w:rsidRPr="00122316">
        <w:rPr>
          <w:rFonts w:cstheme="minorHAnsi"/>
          <w:sz w:val="24"/>
          <w:szCs w:val="24"/>
        </w:rPr>
        <w:t>development</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techniques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couple</w:t>
      </w:r>
      <w:proofErr w:type="spellEnd"/>
      <w:r w:rsidRPr="00122316">
        <w:rPr>
          <w:rFonts w:cstheme="minorHAnsi"/>
          <w:sz w:val="24"/>
          <w:szCs w:val="24"/>
        </w:rPr>
        <w:t xml:space="preserve"> MPS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mimic</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metabolism</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drugs</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communication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such</w:t>
      </w:r>
      <w:proofErr w:type="spellEnd"/>
      <w:r w:rsidRPr="00122316">
        <w:rPr>
          <w:rFonts w:cstheme="minorHAnsi"/>
          <w:sz w:val="24"/>
          <w:szCs w:val="24"/>
        </w:rPr>
        <w:t xml:space="preserve"> </w:t>
      </w:r>
      <w:proofErr w:type="spellStart"/>
      <w:r w:rsidRPr="00122316">
        <w:rPr>
          <w:rFonts w:cstheme="minorHAnsi"/>
          <w:sz w:val="24"/>
          <w:szCs w:val="24"/>
        </w:rPr>
        <w:t>events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distal </w:t>
      </w:r>
      <w:proofErr w:type="spellStart"/>
      <w:r w:rsidRPr="00122316">
        <w:rPr>
          <w:rFonts w:cstheme="minorHAnsi"/>
          <w:sz w:val="24"/>
          <w:szCs w:val="24"/>
        </w:rPr>
        <w:t>organs</w:t>
      </w:r>
      <w:proofErr w:type="spellEnd"/>
      <w:r w:rsidRPr="00122316">
        <w:rPr>
          <w:rFonts w:cstheme="minorHAnsi"/>
          <w:sz w:val="24"/>
          <w:szCs w:val="24"/>
        </w:rPr>
        <w:t xml:space="preserve">. The approach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justified</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timely</w:t>
      </w:r>
      <w:proofErr w:type="spellEnd"/>
      <w:r w:rsidRPr="00122316">
        <w:rPr>
          <w:rFonts w:cstheme="minorHAnsi"/>
          <w:sz w:val="24"/>
          <w:szCs w:val="24"/>
        </w:rPr>
        <w:t xml:space="preserve"> as </w:t>
      </w:r>
      <w:proofErr w:type="spellStart"/>
      <w:r w:rsidRPr="00122316">
        <w:rPr>
          <w:rFonts w:cstheme="minorHAnsi"/>
          <w:sz w:val="24"/>
          <w:szCs w:val="24"/>
        </w:rPr>
        <w:t>researchers</w:t>
      </w:r>
      <w:proofErr w:type="spellEnd"/>
      <w:r w:rsidRPr="00122316">
        <w:rPr>
          <w:rFonts w:cstheme="minorHAnsi"/>
          <w:sz w:val="24"/>
          <w:szCs w:val="24"/>
        </w:rPr>
        <w:t xml:space="preserve"> </w:t>
      </w:r>
      <w:proofErr w:type="spellStart"/>
      <w:r w:rsidRPr="00122316">
        <w:rPr>
          <w:rFonts w:cstheme="minorHAnsi"/>
          <w:sz w:val="24"/>
          <w:szCs w:val="24"/>
        </w:rPr>
        <w:t>seek</w:t>
      </w:r>
      <w:proofErr w:type="spellEnd"/>
      <w:r w:rsidRPr="00122316">
        <w:rPr>
          <w:rFonts w:cstheme="minorHAnsi"/>
          <w:sz w:val="24"/>
          <w:szCs w:val="24"/>
        </w:rPr>
        <w:t xml:space="preserve"> </w:t>
      </w:r>
      <w:proofErr w:type="spellStart"/>
      <w:r w:rsidRPr="00122316">
        <w:rPr>
          <w:rFonts w:cstheme="minorHAnsi"/>
          <w:sz w:val="24"/>
          <w:szCs w:val="24"/>
        </w:rPr>
        <w:t>alternatives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small</w:t>
      </w:r>
      <w:proofErr w:type="spellEnd"/>
      <w:r w:rsidRPr="00122316">
        <w:rPr>
          <w:rFonts w:cstheme="minorHAnsi"/>
          <w:sz w:val="24"/>
          <w:szCs w:val="24"/>
        </w:rPr>
        <w:t xml:space="preserve"> animal </w:t>
      </w:r>
      <w:proofErr w:type="spellStart"/>
      <w:r w:rsidRPr="00122316">
        <w:rPr>
          <w:rFonts w:cstheme="minorHAnsi"/>
          <w:sz w:val="24"/>
          <w:szCs w:val="24"/>
        </w:rPr>
        <w:t>models</w:t>
      </w:r>
      <w:proofErr w:type="spellEnd"/>
      <w:r w:rsidRPr="00122316">
        <w:rPr>
          <w:rFonts w:cstheme="minorHAnsi"/>
          <w:sz w:val="24"/>
          <w:szCs w:val="24"/>
        </w:rPr>
        <w:t xml:space="preserve">. The </w:t>
      </w:r>
      <w:proofErr w:type="spellStart"/>
      <w:r w:rsidRPr="00122316">
        <w:rPr>
          <w:rFonts w:cstheme="minorHAnsi"/>
          <w:sz w:val="24"/>
          <w:szCs w:val="24"/>
        </w:rPr>
        <w:t>protocol</w:t>
      </w:r>
      <w:proofErr w:type="spellEnd"/>
      <w:r w:rsidRPr="00122316">
        <w:rPr>
          <w:rFonts w:cstheme="minorHAnsi"/>
          <w:sz w:val="24"/>
          <w:szCs w:val="24"/>
        </w:rPr>
        <w:t xml:space="preserve"> </w:t>
      </w:r>
      <w:proofErr w:type="spellStart"/>
      <w:r w:rsidRPr="00122316">
        <w:rPr>
          <w:rFonts w:cstheme="minorHAnsi"/>
          <w:sz w:val="24"/>
          <w:szCs w:val="24"/>
        </w:rPr>
        <w:t>was</w:t>
      </w:r>
      <w:proofErr w:type="spellEnd"/>
      <w:r w:rsidRPr="00122316">
        <w:rPr>
          <w:rFonts w:cstheme="minorHAnsi"/>
          <w:sz w:val="24"/>
          <w:szCs w:val="24"/>
        </w:rPr>
        <w:t xml:space="preserve"> </w:t>
      </w:r>
      <w:proofErr w:type="spellStart"/>
      <w:r w:rsidRPr="00122316">
        <w:rPr>
          <w:rFonts w:cstheme="minorHAnsi"/>
          <w:sz w:val="24"/>
          <w:szCs w:val="24"/>
        </w:rPr>
        <w:t>written</w:t>
      </w:r>
      <w:proofErr w:type="spellEnd"/>
      <w:r w:rsidRPr="00122316">
        <w:rPr>
          <w:rFonts w:cstheme="minorHAnsi"/>
          <w:sz w:val="24"/>
          <w:szCs w:val="24"/>
        </w:rPr>
        <w:t xml:space="preserve"> in </w:t>
      </w:r>
      <w:proofErr w:type="spellStart"/>
      <w:r w:rsidRPr="00122316">
        <w:rPr>
          <w:rFonts w:cstheme="minorHAnsi"/>
          <w:sz w:val="24"/>
          <w:szCs w:val="24"/>
        </w:rPr>
        <w:t>sufficient</w:t>
      </w:r>
      <w:proofErr w:type="spellEnd"/>
      <w:r w:rsidRPr="00122316">
        <w:rPr>
          <w:rFonts w:cstheme="minorHAnsi"/>
          <w:sz w:val="24"/>
          <w:szCs w:val="24"/>
        </w:rPr>
        <w:t xml:space="preserve"> </w:t>
      </w:r>
      <w:proofErr w:type="spellStart"/>
      <w:r w:rsidRPr="00122316">
        <w:rPr>
          <w:rFonts w:cstheme="minorHAnsi"/>
          <w:sz w:val="24"/>
          <w:szCs w:val="24"/>
        </w:rPr>
        <w:t>detail</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easily</w:t>
      </w:r>
      <w:proofErr w:type="spellEnd"/>
      <w:r w:rsidRPr="00122316">
        <w:rPr>
          <w:rFonts w:cstheme="minorHAnsi"/>
          <w:sz w:val="24"/>
          <w:szCs w:val="24"/>
        </w:rPr>
        <w:t xml:space="preserve"> follow. </w:t>
      </w:r>
      <w:proofErr w:type="spellStart"/>
      <w:r w:rsidRPr="00122316">
        <w:rPr>
          <w:rFonts w:cstheme="minorHAnsi"/>
          <w:sz w:val="24"/>
          <w:szCs w:val="24"/>
        </w:rPr>
        <w:t>Validation</w:t>
      </w:r>
      <w:proofErr w:type="spellEnd"/>
      <w:r w:rsidRPr="00122316">
        <w:rPr>
          <w:rFonts w:cstheme="minorHAnsi"/>
          <w:sz w:val="24"/>
          <w:szCs w:val="24"/>
        </w:rPr>
        <w:t xml:space="preserve"> </w:t>
      </w:r>
      <w:proofErr w:type="spellStart"/>
      <w:r w:rsidRPr="00122316">
        <w:rPr>
          <w:rFonts w:cstheme="minorHAnsi"/>
          <w:sz w:val="24"/>
          <w:szCs w:val="24"/>
        </w:rPr>
        <w:t>experiments</w:t>
      </w:r>
      <w:proofErr w:type="spellEnd"/>
      <w:r w:rsidRPr="00122316">
        <w:rPr>
          <w:rFonts w:cstheme="minorHAnsi"/>
          <w:sz w:val="24"/>
          <w:szCs w:val="24"/>
        </w:rPr>
        <w:t xml:space="preserve"> </w:t>
      </w:r>
      <w:proofErr w:type="spellStart"/>
      <w:r w:rsidRPr="00122316">
        <w:rPr>
          <w:rFonts w:cstheme="minorHAnsi"/>
          <w:sz w:val="24"/>
          <w:szCs w:val="24"/>
        </w:rPr>
        <w:t>were</w:t>
      </w:r>
      <w:proofErr w:type="spellEnd"/>
      <w:r w:rsidRPr="00122316">
        <w:rPr>
          <w:rFonts w:cstheme="minorHAnsi"/>
          <w:sz w:val="24"/>
          <w:szCs w:val="24"/>
        </w:rPr>
        <w:t xml:space="preserve"> </w:t>
      </w:r>
      <w:proofErr w:type="spellStart"/>
      <w:r w:rsidRPr="00122316">
        <w:rPr>
          <w:rFonts w:cstheme="minorHAnsi"/>
          <w:sz w:val="24"/>
          <w:szCs w:val="24"/>
        </w:rPr>
        <w:t>provided</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convincingly</w:t>
      </w:r>
      <w:proofErr w:type="spellEnd"/>
      <w:r w:rsidRPr="00122316">
        <w:rPr>
          <w:rFonts w:cstheme="minorHAnsi"/>
          <w:sz w:val="24"/>
          <w:szCs w:val="24"/>
        </w:rPr>
        <w:t xml:space="preserve"> </w:t>
      </w:r>
      <w:proofErr w:type="spellStart"/>
      <w:r w:rsidRPr="00122316">
        <w:rPr>
          <w:rFonts w:cstheme="minorHAnsi"/>
          <w:sz w:val="24"/>
          <w:szCs w:val="24"/>
        </w:rPr>
        <w:t>showed</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utility</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system.</w:t>
      </w:r>
    </w:p>
    <w:p w:rsidR="001B56FA" w:rsidRPr="00122316" w:rsidRDefault="001B56FA" w:rsidP="00122316">
      <w:pPr>
        <w:spacing w:after="0" w:line="240" w:lineRule="auto"/>
        <w:jc w:val="both"/>
        <w:rPr>
          <w:rFonts w:cstheme="minorHAnsi"/>
          <w:sz w:val="24"/>
          <w:szCs w:val="24"/>
        </w:rPr>
      </w:pP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Major </w:t>
      </w:r>
      <w:proofErr w:type="spellStart"/>
      <w:r w:rsidRPr="00122316">
        <w:rPr>
          <w:rFonts w:cstheme="minorHAnsi"/>
          <w:sz w:val="24"/>
          <w:szCs w:val="24"/>
        </w:rPr>
        <w:t>Concerns</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None</w:t>
      </w:r>
      <w:proofErr w:type="spellEnd"/>
    </w:p>
    <w:p w:rsidR="001B56FA" w:rsidRPr="00122316" w:rsidRDefault="001B56FA" w:rsidP="00122316">
      <w:pPr>
        <w:spacing w:after="0" w:line="240" w:lineRule="auto"/>
        <w:jc w:val="both"/>
        <w:rPr>
          <w:rFonts w:cstheme="minorHAnsi"/>
          <w:sz w:val="24"/>
          <w:szCs w:val="24"/>
        </w:rPr>
      </w:pP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Minor</w:t>
      </w:r>
      <w:proofErr w:type="spellEnd"/>
      <w:r w:rsidRPr="00122316">
        <w:rPr>
          <w:rFonts w:cstheme="minorHAnsi"/>
          <w:sz w:val="24"/>
          <w:szCs w:val="24"/>
        </w:rPr>
        <w:t xml:space="preserve"> </w:t>
      </w:r>
      <w:proofErr w:type="spellStart"/>
      <w:r w:rsidRPr="00122316">
        <w:rPr>
          <w:rFonts w:cstheme="minorHAnsi"/>
          <w:sz w:val="24"/>
          <w:szCs w:val="24"/>
        </w:rPr>
        <w:t>Concerns</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Editing</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verbiage</w:t>
      </w:r>
      <w:proofErr w:type="spellEnd"/>
      <w:r w:rsidRPr="00122316">
        <w:rPr>
          <w:rFonts w:cstheme="minorHAnsi"/>
          <w:sz w:val="24"/>
          <w:szCs w:val="24"/>
        </w:rPr>
        <w:t xml:space="preserve"> </w:t>
      </w:r>
      <w:proofErr w:type="spellStart"/>
      <w:r w:rsidRPr="00122316">
        <w:rPr>
          <w:rFonts w:cstheme="minorHAnsi"/>
          <w:sz w:val="24"/>
          <w:szCs w:val="24"/>
        </w:rPr>
        <w:t>would</w:t>
      </w:r>
      <w:proofErr w:type="spellEnd"/>
      <w:r w:rsidRPr="00122316">
        <w:rPr>
          <w:rFonts w:cstheme="minorHAnsi"/>
          <w:sz w:val="24"/>
          <w:szCs w:val="24"/>
        </w:rPr>
        <w:t xml:space="preserve"> help </w:t>
      </w:r>
      <w:proofErr w:type="spellStart"/>
      <w:r w:rsidRPr="00122316">
        <w:rPr>
          <w:rFonts w:cstheme="minorHAnsi"/>
          <w:sz w:val="24"/>
          <w:szCs w:val="24"/>
        </w:rPr>
        <w:t>clarify</w:t>
      </w:r>
      <w:proofErr w:type="spellEnd"/>
      <w:r w:rsidRPr="00122316">
        <w:rPr>
          <w:rFonts w:cstheme="minorHAnsi"/>
          <w:sz w:val="24"/>
          <w:szCs w:val="24"/>
        </w:rPr>
        <w:t xml:space="preserve"> some </w:t>
      </w:r>
      <w:proofErr w:type="spellStart"/>
      <w:r w:rsidRPr="00122316">
        <w:rPr>
          <w:rFonts w:cstheme="minorHAnsi"/>
          <w:sz w:val="24"/>
          <w:szCs w:val="24"/>
        </w:rPr>
        <w:t>areas</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Additionally</w:t>
      </w:r>
      <w:proofErr w:type="spellEnd"/>
      <w:r w:rsidRPr="00122316">
        <w:rPr>
          <w:rFonts w:cstheme="minorHAnsi"/>
          <w:sz w:val="24"/>
          <w:szCs w:val="24"/>
        </w:rPr>
        <w:t xml:space="preserve">, </w:t>
      </w:r>
      <w:proofErr w:type="gramStart"/>
      <w:r w:rsidRPr="00122316">
        <w:rPr>
          <w:rFonts w:cstheme="minorHAnsi"/>
          <w:sz w:val="24"/>
          <w:szCs w:val="24"/>
        </w:rPr>
        <w:t>Figure</w:t>
      </w:r>
      <w:proofErr w:type="gramEnd"/>
      <w:r w:rsidRPr="00122316">
        <w:rPr>
          <w:rFonts w:cstheme="minorHAnsi"/>
          <w:sz w:val="24"/>
          <w:szCs w:val="24"/>
        </w:rPr>
        <w:t xml:space="preserve"> 1 </w:t>
      </w:r>
      <w:proofErr w:type="spellStart"/>
      <w:r w:rsidRPr="00122316">
        <w:rPr>
          <w:rFonts w:cstheme="minorHAnsi"/>
          <w:sz w:val="24"/>
          <w:szCs w:val="24"/>
        </w:rPr>
        <w:t>appears</w:t>
      </w:r>
      <w:proofErr w:type="spellEnd"/>
      <w:r w:rsidRPr="00122316">
        <w:rPr>
          <w:rFonts w:cstheme="minorHAnsi"/>
          <w:sz w:val="24"/>
          <w:szCs w:val="24"/>
        </w:rPr>
        <w:t xml:space="preserve"> quite </w:t>
      </w:r>
      <w:proofErr w:type="spellStart"/>
      <w:r w:rsidRPr="00122316">
        <w:rPr>
          <w:rFonts w:cstheme="minorHAnsi"/>
          <w:sz w:val="24"/>
          <w:szCs w:val="24"/>
        </w:rPr>
        <w:t>blurry</w:t>
      </w:r>
      <w:proofErr w:type="spellEnd"/>
      <w:r w:rsidRPr="00122316">
        <w:rPr>
          <w:rFonts w:cstheme="minorHAnsi"/>
          <w:sz w:val="24"/>
          <w:szCs w:val="24"/>
        </w:rPr>
        <w:t xml:space="preserve">, upgrade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graphics</w:t>
      </w:r>
      <w:proofErr w:type="spellEnd"/>
      <w:r w:rsidRPr="00122316">
        <w:rPr>
          <w:rFonts w:cstheme="minorHAnsi"/>
          <w:sz w:val="24"/>
          <w:szCs w:val="24"/>
        </w:rPr>
        <w:t>.</w:t>
      </w:r>
    </w:p>
    <w:p w:rsidR="00AB214B"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Ans</w:t>
      </w:r>
      <w:proofErr w:type="spellEnd"/>
      <w:r w:rsidRPr="00122316">
        <w:rPr>
          <w:rFonts w:cstheme="minorHAnsi"/>
          <w:sz w:val="24"/>
          <w:szCs w:val="24"/>
        </w:rPr>
        <w:t xml:space="preserve">: </w:t>
      </w:r>
      <w:bookmarkStart w:id="3" w:name="OLE_LINK1"/>
      <w:proofErr w:type="spellStart"/>
      <w:r w:rsidR="00AB214B" w:rsidRPr="00122316">
        <w:rPr>
          <w:rFonts w:cstheme="minorHAnsi"/>
          <w:color w:val="4472C4" w:themeColor="accent1"/>
          <w:sz w:val="24"/>
          <w:szCs w:val="24"/>
        </w:rPr>
        <w:t>Modification</w:t>
      </w:r>
      <w:proofErr w:type="spellEnd"/>
      <w:r w:rsidR="00AB214B" w:rsidRPr="00122316">
        <w:rPr>
          <w:rFonts w:cstheme="minorHAnsi"/>
          <w:color w:val="4472C4" w:themeColor="accent1"/>
          <w:sz w:val="24"/>
          <w:szCs w:val="24"/>
        </w:rPr>
        <w:t xml:space="preserve"> </w:t>
      </w:r>
      <w:proofErr w:type="spellStart"/>
      <w:r w:rsidR="00AB214B" w:rsidRPr="00122316">
        <w:rPr>
          <w:rFonts w:cstheme="minorHAnsi"/>
          <w:color w:val="4472C4" w:themeColor="accent1"/>
          <w:sz w:val="24"/>
          <w:szCs w:val="24"/>
        </w:rPr>
        <w:t>performed</w:t>
      </w:r>
      <w:bookmarkEnd w:id="3"/>
      <w:proofErr w:type="spellEnd"/>
      <w:r w:rsidR="00AB214B" w:rsidRPr="00122316">
        <w:rPr>
          <w:rFonts w:cstheme="minorHAnsi"/>
          <w:color w:val="4472C4" w:themeColor="accent1"/>
          <w:sz w:val="24"/>
          <w:szCs w:val="24"/>
        </w:rPr>
        <w:t>.</w:t>
      </w:r>
    </w:p>
    <w:p w:rsidR="001B56FA" w:rsidRPr="00122316" w:rsidRDefault="001B56FA" w:rsidP="00122316">
      <w:pPr>
        <w:spacing w:after="0" w:line="240" w:lineRule="auto"/>
        <w:jc w:val="both"/>
        <w:rPr>
          <w:rFonts w:cstheme="minorHAnsi"/>
          <w:b/>
          <w:sz w:val="24"/>
          <w:szCs w:val="24"/>
        </w:rPr>
      </w:pPr>
      <w:proofErr w:type="spellStart"/>
      <w:r w:rsidRPr="00122316">
        <w:rPr>
          <w:rFonts w:cstheme="minorHAnsi"/>
          <w:b/>
          <w:sz w:val="24"/>
          <w:szCs w:val="24"/>
        </w:rPr>
        <w:t>Reviewer</w:t>
      </w:r>
      <w:proofErr w:type="spellEnd"/>
      <w:r w:rsidRPr="00122316">
        <w:rPr>
          <w:rFonts w:cstheme="minorHAnsi"/>
          <w:b/>
          <w:sz w:val="24"/>
          <w:szCs w:val="24"/>
        </w:rPr>
        <w:t xml:space="preserve"> #2:</w:t>
      </w: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Summary</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describes</w:t>
      </w:r>
      <w:proofErr w:type="spellEnd"/>
      <w:r w:rsidRPr="00122316">
        <w:rPr>
          <w:rFonts w:cstheme="minorHAnsi"/>
          <w:sz w:val="24"/>
          <w:szCs w:val="24"/>
        </w:rPr>
        <w:t xml:space="preserve"> a </w:t>
      </w:r>
      <w:proofErr w:type="spellStart"/>
      <w:r w:rsidRPr="00122316">
        <w:rPr>
          <w:rFonts w:cstheme="minorHAnsi"/>
          <w:sz w:val="24"/>
          <w:szCs w:val="24"/>
        </w:rPr>
        <w:t>microfluidic</w:t>
      </w:r>
      <w:proofErr w:type="spellEnd"/>
      <w:r w:rsidRPr="00122316">
        <w:rPr>
          <w:rFonts w:cstheme="minorHAnsi"/>
          <w:sz w:val="24"/>
          <w:szCs w:val="24"/>
        </w:rPr>
        <w:t xml:space="preserve"> system </w:t>
      </w:r>
      <w:proofErr w:type="spellStart"/>
      <w:r w:rsidRPr="00122316">
        <w:rPr>
          <w:rFonts w:cstheme="minorHAnsi"/>
          <w:sz w:val="24"/>
          <w:szCs w:val="24"/>
        </w:rPr>
        <w:t>forming</w:t>
      </w:r>
      <w:proofErr w:type="spellEnd"/>
      <w:r w:rsidRPr="00122316">
        <w:rPr>
          <w:rFonts w:cstheme="minorHAnsi"/>
          <w:sz w:val="24"/>
          <w:szCs w:val="24"/>
        </w:rPr>
        <w:t xml:space="preserve"> intestinal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hepatic</w:t>
      </w:r>
      <w:proofErr w:type="spellEnd"/>
      <w:r w:rsidRPr="00122316">
        <w:rPr>
          <w:rFonts w:cstheme="minorHAnsi"/>
          <w:sz w:val="24"/>
          <w:szCs w:val="24"/>
        </w:rPr>
        <w:t xml:space="preserve"> </w:t>
      </w:r>
      <w:proofErr w:type="spellStart"/>
      <w:r w:rsidRPr="00122316">
        <w:rPr>
          <w:rFonts w:cstheme="minorHAnsi"/>
          <w:sz w:val="24"/>
          <w:szCs w:val="24"/>
        </w:rPr>
        <w:t>crosstalk</w:t>
      </w:r>
      <w:proofErr w:type="spellEnd"/>
      <w:r w:rsidRPr="00122316">
        <w:rPr>
          <w:rFonts w:cstheme="minorHAnsi"/>
          <w:sz w:val="24"/>
          <w:szCs w:val="24"/>
        </w:rPr>
        <w:t xml:space="preserve">. The intestinal system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composed</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a Caco-2 </w:t>
      </w:r>
      <w:proofErr w:type="spellStart"/>
      <w:r w:rsidRPr="00122316">
        <w:rPr>
          <w:rFonts w:cstheme="minorHAnsi"/>
          <w:sz w:val="24"/>
          <w:szCs w:val="24"/>
        </w:rPr>
        <w:t>and</w:t>
      </w:r>
      <w:proofErr w:type="spellEnd"/>
      <w:r w:rsidRPr="00122316">
        <w:rPr>
          <w:rFonts w:cstheme="minorHAnsi"/>
          <w:sz w:val="24"/>
          <w:szCs w:val="24"/>
        </w:rPr>
        <w:t xml:space="preserve"> HT-29 </w:t>
      </w:r>
      <w:proofErr w:type="spellStart"/>
      <w:r w:rsidRPr="00122316">
        <w:rPr>
          <w:rFonts w:cstheme="minorHAnsi"/>
          <w:sz w:val="24"/>
          <w:szCs w:val="24"/>
        </w:rPr>
        <w:t>co-culture</w:t>
      </w:r>
      <w:proofErr w:type="spellEnd"/>
      <w:r w:rsidRPr="00122316">
        <w:rPr>
          <w:rFonts w:cstheme="minorHAnsi"/>
          <w:sz w:val="24"/>
          <w:szCs w:val="24"/>
        </w:rPr>
        <w:t xml:space="preserve"> </w:t>
      </w:r>
      <w:proofErr w:type="spellStart"/>
      <w:r w:rsidRPr="00122316">
        <w:rPr>
          <w:rFonts w:cstheme="minorHAnsi"/>
          <w:sz w:val="24"/>
          <w:szCs w:val="24"/>
        </w:rPr>
        <w:t>whereas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hepatic</w:t>
      </w:r>
      <w:proofErr w:type="spellEnd"/>
      <w:r w:rsidRPr="00122316">
        <w:rPr>
          <w:rFonts w:cstheme="minorHAnsi"/>
          <w:sz w:val="24"/>
          <w:szCs w:val="24"/>
        </w:rPr>
        <w:t xml:space="preserve"> </w:t>
      </w:r>
      <w:proofErr w:type="spellStart"/>
      <w:r w:rsidRPr="00122316">
        <w:rPr>
          <w:rFonts w:cstheme="minorHAnsi"/>
          <w:sz w:val="24"/>
          <w:szCs w:val="24"/>
        </w:rPr>
        <w:t>portion</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composed</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HepaRG</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human</w:t>
      </w:r>
      <w:proofErr w:type="spellEnd"/>
      <w:r w:rsidRPr="00122316">
        <w:rPr>
          <w:rFonts w:cstheme="minorHAnsi"/>
          <w:sz w:val="24"/>
          <w:szCs w:val="24"/>
        </w:rPr>
        <w:t xml:space="preserve"> </w:t>
      </w:r>
      <w:proofErr w:type="spellStart"/>
      <w:r w:rsidRPr="00122316">
        <w:rPr>
          <w:rFonts w:cstheme="minorHAnsi"/>
          <w:sz w:val="24"/>
          <w:szCs w:val="24"/>
        </w:rPr>
        <w:t>hepatic</w:t>
      </w:r>
      <w:proofErr w:type="spellEnd"/>
      <w:r w:rsidRPr="00122316">
        <w:rPr>
          <w:rFonts w:cstheme="minorHAnsi"/>
          <w:sz w:val="24"/>
          <w:szCs w:val="24"/>
        </w:rPr>
        <w:t xml:space="preserve"> </w:t>
      </w:r>
      <w:proofErr w:type="spellStart"/>
      <w:r w:rsidRPr="00122316">
        <w:rPr>
          <w:rFonts w:cstheme="minorHAnsi"/>
          <w:sz w:val="24"/>
          <w:szCs w:val="24"/>
        </w:rPr>
        <w:t>stellate</w:t>
      </w:r>
      <w:proofErr w:type="spellEnd"/>
      <w:r w:rsidRPr="00122316">
        <w:rPr>
          <w:rFonts w:cstheme="minorHAnsi"/>
          <w:sz w:val="24"/>
          <w:szCs w:val="24"/>
        </w:rPr>
        <w:t xml:space="preserve"> </w:t>
      </w:r>
      <w:proofErr w:type="spellStart"/>
      <w:r w:rsidRPr="00122316">
        <w:rPr>
          <w:rFonts w:cstheme="minorHAnsi"/>
          <w:sz w:val="24"/>
          <w:szCs w:val="24"/>
        </w:rPr>
        <w:t>cell</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spheroids</w:t>
      </w:r>
      <w:proofErr w:type="spell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group</w:t>
      </w:r>
      <w:proofErr w:type="spellEnd"/>
      <w:r w:rsidRPr="00122316">
        <w:rPr>
          <w:rFonts w:cstheme="minorHAnsi"/>
          <w:sz w:val="24"/>
          <w:szCs w:val="24"/>
        </w:rPr>
        <w:t xml:space="preserve"> </w:t>
      </w:r>
      <w:proofErr w:type="spellStart"/>
      <w:r w:rsidRPr="00122316">
        <w:rPr>
          <w:rFonts w:cstheme="minorHAnsi"/>
          <w:sz w:val="24"/>
          <w:szCs w:val="24"/>
        </w:rPr>
        <w:t>assessed</w:t>
      </w:r>
      <w:proofErr w:type="spellEnd"/>
      <w:r w:rsidRPr="00122316">
        <w:rPr>
          <w:rFonts w:cstheme="minorHAnsi"/>
          <w:sz w:val="24"/>
          <w:szCs w:val="24"/>
        </w:rPr>
        <w:t xml:space="preserve"> </w:t>
      </w:r>
      <w:proofErr w:type="spellStart"/>
      <w:r w:rsidRPr="00122316">
        <w:rPr>
          <w:rFonts w:cstheme="minorHAnsi"/>
          <w:sz w:val="24"/>
          <w:szCs w:val="24"/>
        </w:rPr>
        <w:t>toxicity</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viability</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intestinal system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hepatic</w:t>
      </w:r>
      <w:proofErr w:type="spellEnd"/>
      <w:r w:rsidRPr="00122316">
        <w:rPr>
          <w:rFonts w:cstheme="minorHAnsi"/>
          <w:sz w:val="24"/>
          <w:szCs w:val="24"/>
        </w:rPr>
        <w:t xml:space="preserve"> system </w:t>
      </w:r>
      <w:proofErr w:type="spellStart"/>
      <w:r w:rsidRPr="00122316">
        <w:rPr>
          <w:rFonts w:cstheme="minorHAnsi"/>
          <w:sz w:val="24"/>
          <w:szCs w:val="24"/>
        </w:rPr>
        <w:t>separately</w:t>
      </w:r>
      <w:proofErr w:type="spellEnd"/>
      <w:r w:rsidRPr="00122316">
        <w:rPr>
          <w:rFonts w:cstheme="minorHAnsi"/>
          <w:sz w:val="24"/>
          <w:szCs w:val="24"/>
        </w:rPr>
        <w:t xml:space="preserve"> </w:t>
      </w:r>
      <w:proofErr w:type="spellStart"/>
      <w:r w:rsidRPr="00122316">
        <w:rPr>
          <w:rFonts w:cstheme="minorHAnsi"/>
          <w:sz w:val="24"/>
          <w:szCs w:val="24"/>
        </w:rPr>
        <w:t>by</w:t>
      </w:r>
      <w:proofErr w:type="spellEnd"/>
      <w:r w:rsidRPr="00122316">
        <w:rPr>
          <w:rFonts w:cstheme="minorHAnsi"/>
          <w:sz w:val="24"/>
          <w:szCs w:val="24"/>
        </w:rPr>
        <w:t xml:space="preserve"> </w:t>
      </w:r>
      <w:proofErr w:type="spellStart"/>
      <w:r w:rsidRPr="00122316">
        <w:rPr>
          <w:rFonts w:cstheme="minorHAnsi"/>
          <w:sz w:val="24"/>
          <w:szCs w:val="24"/>
        </w:rPr>
        <w:t>using</w:t>
      </w:r>
      <w:proofErr w:type="spellEnd"/>
      <w:r w:rsidRPr="00122316">
        <w:rPr>
          <w:rFonts w:cstheme="minorHAnsi"/>
          <w:sz w:val="24"/>
          <w:szCs w:val="24"/>
        </w:rPr>
        <w:t xml:space="preserve"> </w:t>
      </w:r>
      <w:proofErr w:type="spellStart"/>
      <w:r w:rsidRPr="00122316">
        <w:rPr>
          <w:rFonts w:cstheme="minorHAnsi"/>
          <w:sz w:val="24"/>
          <w:szCs w:val="24"/>
        </w:rPr>
        <w:t>acetaminophen</w:t>
      </w:r>
      <w:proofErr w:type="spellEnd"/>
      <w:r w:rsidRPr="00122316">
        <w:rPr>
          <w:rFonts w:cstheme="minorHAnsi"/>
          <w:sz w:val="24"/>
          <w:szCs w:val="24"/>
        </w:rPr>
        <w:t xml:space="preserve"> </w:t>
      </w:r>
      <w:proofErr w:type="spellStart"/>
      <w:r w:rsidRPr="00122316">
        <w:rPr>
          <w:rFonts w:cstheme="minorHAnsi"/>
          <w:sz w:val="24"/>
          <w:szCs w:val="24"/>
        </w:rPr>
        <w:t>at</w:t>
      </w:r>
      <w:proofErr w:type="spellEnd"/>
      <w:r w:rsidRPr="00122316">
        <w:rPr>
          <w:rFonts w:cstheme="minorHAnsi"/>
          <w:sz w:val="24"/>
          <w:szCs w:val="24"/>
        </w:rPr>
        <w:t xml:space="preserve"> 12 </w:t>
      </w:r>
      <w:proofErr w:type="spellStart"/>
      <w:r w:rsidRPr="00122316">
        <w:rPr>
          <w:rFonts w:cstheme="minorHAnsi"/>
          <w:sz w:val="24"/>
          <w:szCs w:val="24"/>
        </w:rPr>
        <w:t>μM</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simulate</w:t>
      </w:r>
      <w:proofErr w:type="spellEnd"/>
      <w:r w:rsidRPr="00122316">
        <w:rPr>
          <w:rFonts w:cstheme="minorHAnsi"/>
          <w:sz w:val="24"/>
          <w:szCs w:val="24"/>
        </w:rPr>
        <w:t xml:space="preserve"> oral </w:t>
      </w:r>
      <w:proofErr w:type="spellStart"/>
      <w:r w:rsidRPr="00122316">
        <w:rPr>
          <w:rFonts w:cstheme="minorHAnsi"/>
          <w:sz w:val="24"/>
          <w:szCs w:val="24"/>
        </w:rPr>
        <w:t>administration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drug</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2 </w:t>
      </w:r>
      <w:proofErr w:type="spellStart"/>
      <w:r w:rsidRPr="00122316">
        <w:rPr>
          <w:rFonts w:cstheme="minorHAnsi"/>
          <w:sz w:val="24"/>
          <w:szCs w:val="24"/>
        </w:rPr>
        <w:t>μM</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simulate</w:t>
      </w:r>
      <w:proofErr w:type="spellEnd"/>
      <w:r w:rsidRPr="00122316">
        <w:rPr>
          <w:rFonts w:cstheme="minorHAnsi"/>
          <w:sz w:val="24"/>
          <w:szCs w:val="24"/>
        </w:rPr>
        <w:t xml:space="preserve"> </w:t>
      </w:r>
      <w:proofErr w:type="spellStart"/>
      <w:r w:rsidRPr="00122316">
        <w:rPr>
          <w:rFonts w:cstheme="minorHAnsi"/>
          <w:sz w:val="24"/>
          <w:szCs w:val="24"/>
        </w:rPr>
        <w:t>intravenous</w:t>
      </w:r>
      <w:proofErr w:type="spellEnd"/>
      <w:r w:rsidRPr="00122316">
        <w:rPr>
          <w:rFonts w:cstheme="minorHAnsi"/>
          <w:sz w:val="24"/>
          <w:szCs w:val="24"/>
        </w:rPr>
        <w:t xml:space="preserve"> </w:t>
      </w:r>
      <w:proofErr w:type="spellStart"/>
      <w:r w:rsidRPr="00122316">
        <w:rPr>
          <w:rFonts w:cstheme="minorHAnsi"/>
          <w:sz w:val="24"/>
          <w:szCs w:val="24"/>
        </w:rPr>
        <w:t>administration</w:t>
      </w:r>
      <w:proofErr w:type="spellEnd"/>
      <w:r w:rsidRPr="00122316">
        <w:rPr>
          <w:rFonts w:cstheme="minorHAnsi"/>
          <w:sz w:val="24"/>
          <w:szCs w:val="24"/>
        </w:rPr>
        <w:t xml:space="preserve">. Some </w:t>
      </w:r>
      <w:proofErr w:type="spellStart"/>
      <w:r w:rsidRPr="00122316">
        <w:rPr>
          <w:rFonts w:cstheme="minorHAnsi"/>
          <w:sz w:val="24"/>
          <w:szCs w:val="24"/>
        </w:rPr>
        <w:t>important</w:t>
      </w:r>
      <w:proofErr w:type="spellEnd"/>
      <w:r w:rsidRPr="00122316">
        <w:rPr>
          <w:rFonts w:cstheme="minorHAnsi"/>
          <w:sz w:val="24"/>
          <w:szCs w:val="24"/>
        </w:rPr>
        <w:t xml:space="preserve"> </w:t>
      </w:r>
      <w:proofErr w:type="spellStart"/>
      <w:r w:rsidRPr="00122316">
        <w:rPr>
          <w:rFonts w:cstheme="minorHAnsi"/>
          <w:sz w:val="24"/>
          <w:szCs w:val="24"/>
        </w:rPr>
        <w:t>revisions</w:t>
      </w:r>
      <w:proofErr w:type="spellEnd"/>
      <w:r w:rsidRPr="00122316">
        <w:rPr>
          <w:rFonts w:cstheme="minorHAnsi"/>
          <w:sz w:val="24"/>
          <w:szCs w:val="24"/>
        </w:rPr>
        <w:t xml:space="preserve"> are </w:t>
      </w:r>
      <w:proofErr w:type="spellStart"/>
      <w:r w:rsidRPr="00122316">
        <w:rPr>
          <w:rFonts w:cstheme="minorHAnsi"/>
          <w:sz w:val="24"/>
          <w:szCs w:val="24"/>
        </w:rPr>
        <w:t>needed</w:t>
      </w:r>
      <w:proofErr w:type="spellEnd"/>
      <w:r w:rsidRPr="00122316">
        <w:rPr>
          <w:rFonts w:cstheme="minorHAnsi"/>
          <w:sz w:val="24"/>
          <w:szCs w:val="24"/>
        </w:rPr>
        <w:t xml:space="preserve"> prior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publication</w:t>
      </w:r>
      <w:proofErr w:type="spellEnd"/>
      <w:r w:rsidRPr="00122316">
        <w:rPr>
          <w:rFonts w:cstheme="minorHAnsi"/>
          <w:sz w:val="24"/>
          <w:szCs w:val="24"/>
        </w:rPr>
        <w:t xml:space="preserve"> as </w:t>
      </w:r>
      <w:proofErr w:type="spellStart"/>
      <w:r w:rsidRPr="00122316">
        <w:rPr>
          <w:rFonts w:cstheme="minorHAnsi"/>
          <w:sz w:val="24"/>
          <w:szCs w:val="24"/>
        </w:rPr>
        <w:t>described</w:t>
      </w:r>
      <w:proofErr w:type="spellEnd"/>
      <w:r w:rsidRPr="00122316">
        <w:rPr>
          <w:rFonts w:cstheme="minorHAnsi"/>
          <w:sz w:val="24"/>
          <w:szCs w:val="24"/>
        </w:rPr>
        <w:t xml:space="preserve"> </w:t>
      </w:r>
      <w:proofErr w:type="spellStart"/>
      <w:r w:rsidRPr="00122316">
        <w:rPr>
          <w:rFonts w:cstheme="minorHAnsi"/>
          <w:sz w:val="24"/>
          <w:szCs w:val="24"/>
        </w:rPr>
        <w:t>below</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Major </w:t>
      </w:r>
      <w:proofErr w:type="spellStart"/>
      <w:r w:rsidRPr="00122316">
        <w:rPr>
          <w:rFonts w:cstheme="minorHAnsi"/>
          <w:sz w:val="24"/>
          <w:szCs w:val="24"/>
        </w:rPr>
        <w:t>Concerns</w:t>
      </w:r>
      <w:proofErr w:type="spellEnd"/>
      <w:r w:rsidRPr="00122316">
        <w:rPr>
          <w:rFonts w:cstheme="minorHAnsi"/>
          <w:sz w:val="24"/>
          <w:szCs w:val="24"/>
        </w:rPr>
        <w:t>:</w:t>
      </w:r>
    </w:p>
    <w:p w:rsidR="00AB214B" w:rsidRPr="00122316" w:rsidRDefault="001B56FA" w:rsidP="00122316">
      <w:pPr>
        <w:spacing w:after="0" w:line="240" w:lineRule="auto"/>
        <w:jc w:val="both"/>
        <w:rPr>
          <w:rFonts w:cstheme="minorHAnsi"/>
          <w:sz w:val="24"/>
          <w:szCs w:val="24"/>
        </w:rPr>
      </w:pPr>
      <w:r w:rsidRPr="00122316">
        <w:rPr>
          <w:rFonts w:cstheme="minorHAnsi"/>
          <w:sz w:val="24"/>
          <w:szCs w:val="24"/>
        </w:rPr>
        <w:t xml:space="preserve">1. The </w:t>
      </w:r>
      <w:proofErr w:type="spellStart"/>
      <w:r w:rsidRPr="00122316">
        <w:rPr>
          <w:rFonts w:cstheme="minorHAnsi"/>
          <w:sz w:val="24"/>
          <w:szCs w:val="24"/>
        </w:rPr>
        <w:t>investigators</w:t>
      </w:r>
      <w:proofErr w:type="spellEnd"/>
      <w:r w:rsidRPr="00122316">
        <w:rPr>
          <w:rFonts w:cstheme="minorHAnsi"/>
          <w:sz w:val="24"/>
          <w:szCs w:val="24"/>
        </w:rPr>
        <w:t xml:space="preserve"> </w:t>
      </w:r>
      <w:proofErr w:type="spellStart"/>
      <w:r w:rsidRPr="00122316">
        <w:rPr>
          <w:rFonts w:cstheme="minorHAnsi"/>
          <w:sz w:val="24"/>
          <w:szCs w:val="24"/>
        </w:rPr>
        <w:t>administer</w:t>
      </w:r>
      <w:proofErr w:type="spellEnd"/>
      <w:r w:rsidRPr="00122316">
        <w:rPr>
          <w:rFonts w:cstheme="minorHAnsi"/>
          <w:sz w:val="24"/>
          <w:szCs w:val="24"/>
        </w:rPr>
        <w:t xml:space="preserve"> 12 </w:t>
      </w:r>
      <w:proofErr w:type="spellStart"/>
      <w:r w:rsidRPr="00122316">
        <w:rPr>
          <w:rFonts w:cstheme="minorHAnsi"/>
          <w:sz w:val="24"/>
          <w:szCs w:val="24"/>
        </w:rPr>
        <w:t>μM</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acetaminophen</w:t>
      </w:r>
      <w:proofErr w:type="spellEnd"/>
      <w:r w:rsidRPr="00122316">
        <w:rPr>
          <w:rFonts w:cstheme="minorHAnsi"/>
          <w:sz w:val="24"/>
          <w:szCs w:val="24"/>
        </w:rPr>
        <w:t xml:space="preserve"> as </w:t>
      </w:r>
      <w:proofErr w:type="spellStart"/>
      <w:r w:rsidRPr="00122316">
        <w:rPr>
          <w:rFonts w:cstheme="minorHAnsi"/>
          <w:sz w:val="24"/>
          <w:szCs w:val="24"/>
        </w:rPr>
        <w:t>an</w:t>
      </w:r>
      <w:proofErr w:type="spellEnd"/>
      <w:r w:rsidRPr="00122316">
        <w:rPr>
          <w:rFonts w:cstheme="minorHAnsi"/>
          <w:sz w:val="24"/>
          <w:szCs w:val="24"/>
        </w:rPr>
        <w:t xml:space="preserve"> oral dose, </w:t>
      </w:r>
      <w:proofErr w:type="spellStart"/>
      <w:r w:rsidRPr="00122316">
        <w:rPr>
          <w:rFonts w:cstheme="minorHAnsi"/>
          <w:sz w:val="24"/>
          <w:szCs w:val="24"/>
        </w:rPr>
        <w:t>but</w:t>
      </w:r>
      <w:proofErr w:type="spellEnd"/>
      <w:r w:rsidRPr="00122316">
        <w:rPr>
          <w:rFonts w:cstheme="minorHAnsi"/>
          <w:sz w:val="24"/>
          <w:szCs w:val="24"/>
        </w:rPr>
        <w:t xml:space="preserve"> 2 </w:t>
      </w:r>
      <w:proofErr w:type="spellStart"/>
      <w:r w:rsidRPr="00122316">
        <w:rPr>
          <w:rFonts w:cstheme="minorHAnsi"/>
          <w:sz w:val="24"/>
          <w:szCs w:val="24"/>
        </w:rPr>
        <w:t>μM</w:t>
      </w:r>
      <w:proofErr w:type="spellEnd"/>
      <w:r w:rsidRPr="00122316">
        <w:rPr>
          <w:rFonts w:cstheme="minorHAnsi"/>
          <w:sz w:val="24"/>
          <w:szCs w:val="24"/>
        </w:rPr>
        <w:t xml:space="preserve"> as </w:t>
      </w:r>
      <w:proofErr w:type="spellStart"/>
      <w:r w:rsidRPr="00122316">
        <w:rPr>
          <w:rFonts w:cstheme="minorHAnsi"/>
          <w:sz w:val="24"/>
          <w:szCs w:val="24"/>
        </w:rPr>
        <w:t>an</w:t>
      </w:r>
      <w:proofErr w:type="spellEnd"/>
      <w:r w:rsidRPr="00122316">
        <w:rPr>
          <w:rFonts w:cstheme="minorHAnsi"/>
          <w:sz w:val="24"/>
          <w:szCs w:val="24"/>
        </w:rPr>
        <w:t xml:space="preserve"> </w:t>
      </w:r>
      <w:proofErr w:type="spellStart"/>
      <w:r w:rsidRPr="00122316">
        <w:rPr>
          <w:rFonts w:cstheme="minorHAnsi"/>
          <w:sz w:val="24"/>
          <w:szCs w:val="24"/>
        </w:rPr>
        <w:t>intravenous</w:t>
      </w:r>
      <w:proofErr w:type="spellEnd"/>
      <w:r w:rsidRPr="00122316">
        <w:rPr>
          <w:rFonts w:cstheme="minorHAnsi"/>
          <w:sz w:val="24"/>
          <w:szCs w:val="24"/>
        </w:rPr>
        <w:t xml:space="preserve"> dose. </w:t>
      </w:r>
      <w:proofErr w:type="spellStart"/>
      <w:r w:rsidRPr="00122316">
        <w:rPr>
          <w:rFonts w:cstheme="minorHAnsi"/>
          <w:sz w:val="24"/>
          <w:szCs w:val="24"/>
        </w:rPr>
        <w:t>While</w:t>
      </w:r>
      <w:proofErr w:type="spell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would</w:t>
      </w:r>
      <w:proofErr w:type="spellEnd"/>
      <w:r w:rsidRPr="00122316">
        <w:rPr>
          <w:rFonts w:cstheme="minorHAnsi"/>
          <w:sz w:val="24"/>
          <w:szCs w:val="24"/>
        </w:rPr>
        <w:t xml:space="preserve"> </w:t>
      </w:r>
      <w:proofErr w:type="spellStart"/>
      <w:r w:rsidRPr="00122316">
        <w:rPr>
          <w:rFonts w:cstheme="minorHAnsi"/>
          <w:sz w:val="24"/>
          <w:szCs w:val="24"/>
        </w:rPr>
        <w:t>perhaps</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physiologically</w:t>
      </w:r>
      <w:proofErr w:type="spellEnd"/>
      <w:r w:rsidRPr="00122316">
        <w:rPr>
          <w:rFonts w:cstheme="minorHAnsi"/>
          <w:sz w:val="24"/>
          <w:szCs w:val="24"/>
        </w:rPr>
        <w:t xml:space="preserve"> </w:t>
      </w:r>
      <w:proofErr w:type="spellStart"/>
      <w:r w:rsidRPr="00122316">
        <w:rPr>
          <w:rFonts w:cstheme="minorHAnsi"/>
          <w:sz w:val="24"/>
          <w:szCs w:val="24"/>
        </w:rPr>
        <w:t>correct</w:t>
      </w:r>
      <w:proofErr w:type="spellEnd"/>
      <w:r w:rsidRPr="00122316">
        <w:rPr>
          <w:rFonts w:cstheme="minorHAnsi"/>
          <w:sz w:val="24"/>
          <w:szCs w:val="24"/>
        </w:rPr>
        <w:t xml:space="preserve"> for </w:t>
      </w:r>
      <w:proofErr w:type="spellStart"/>
      <w:r w:rsidRPr="00122316">
        <w:rPr>
          <w:rFonts w:cstheme="minorHAnsi"/>
          <w:sz w:val="24"/>
          <w:szCs w:val="24"/>
        </w:rPr>
        <w:t>administration</w:t>
      </w:r>
      <w:proofErr w:type="spellEnd"/>
      <w:r w:rsidRPr="00122316">
        <w:rPr>
          <w:rFonts w:cstheme="minorHAnsi"/>
          <w:sz w:val="24"/>
          <w:szCs w:val="24"/>
        </w:rPr>
        <w:t xml:space="preserve">, it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unclear</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model</w:t>
      </w:r>
      <w:proofErr w:type="spellEnd"/>
      <w:r w:rsidRPr="00122316">
        <w:rPr>
          <w:rFonts w:cstheme="minorHAnsi"/>
          <w:sz w:val="24"/>
          <w:szCs w:val="24"/>
        </w:rPr>
        <w:t xml:space="preserve"> </w:t>
      </w:r>
      <w:proofErr w:type="spellStart"/>
      <w:r w:rsidRPr="00122316">
        <w:rPr>
          <w:rFonts w:cstheme="minorHAnsi"/>
          <w:sz w:val="24"/>
          <w:szCs w:val="24"/>
        </w:rPr>
        <w:t>has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capability</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exhibiting</w:t>
      </w:r>
      <w:proofErr w:type="spellEnd"/>
      <w:r w:rsidRPr="00122316">
        <w:rPr>
          <w:rFonts w:cstheme="minorHAnsi"/>
          <w:sz w:val="24"/>
          <w:szCs w:val="24"/>
        </w:rPr>
        <w:t xml:space="preserve"> </w:t>
      </w:r>
      <w:proofErr w:type="spellStart"/>
      <w:r w:rsidRPr="00122316">
        <w:rPr>
          <w:rFonts w:cstheme="minorHAnsi"/>
          <w:sz w:val="24"/>
          <w:szCs w:val="24"/>
        </w:rPr>
        <w:t>first</w:t>
      </w:r>
      <w:proofErr w:type="spellEnd"/>
      <w:r w:rsidRPr="00122316">
        <w:rPr>
          <w:rFonts w:cstheme="minorHAnsi"/>
          <w:sz w:val="24"/>
          <w:szCs w:val="24"/>
        </w:rPr>
        <w:t xml:space="preserve"> </w:t>
      </w:r>
      <w:proofErr w:type="spellStart"/>
      <w:r w:rsidRPr="00122316">
        <w:rPr>
          <w:rFonts w:cstheme="minorHAnsi"/>
          <w:sz w:val="24"/>
          <w:szCs w:val="24"/>
        </w:rPr>
        <w:t>pass</w:t>
      </w:r>
      <w:proofErr w:type="spellEnd"/>
      <w:r w:rsidRPr="00122316">
        <w:rPr>
          <w:rFonts w:cstheme="minorHAnsi"/>
          <w:sz w:val="24"/>
          <w:szCs w:val="24"/>
        </w:rPr>
        <w:t xml:space="preserve"> </w:t>
      </w:r>
      <w:proofErr w:type="spellStart"/>
      <w:r w:rsidRPr="00122316">
        <w:rPr>
          <w:rFonts w:cstheme="minorHAnsi"/>
          <w:sz w:val="24"/>
          <w:szCs w:val="24"/>
        </w:rPr>
        <w:t>metabolism</w:t>
      </w:r>
      <w:proofErr w:type="spellEnd"/>
      <w:r w:rsidRPr="00122316">
        <w:rPr>
          <w:rFonts w:cstheme="minorHAnsi"/>
          <w:sz w:val="24"/>
          <w:szCs w:val="24"/>
        </w:rPr>
        <w:t xml:space="preserve"> </w:t>
      </w:r>
      <w:proofErr w:type="spellStart"/>
      <w:r w:rsidRPr="00122316">
        <w:rPr>
          <w:rFonts w:cstheme="minorHAnsi"/>
          <w:sz w:val="24"/>
          <w:szCs w:val="24"/>
        </w:rPr>
        <w:t>which</w:t>
      </w:r>
      <w:proofErr w:type="spellEnd"/>
      <w:r w:rsidRPr="00122316">
        <w:rPr>
          <w:rFonts w:cstheme="minorHAnsi"/>
          <w:sz w:val="24"/>
          <w:szCs w:val="24"/>
        </w:rPr>
        <w:t xml:space="preserve"> </w:t>
      </w:r>
      <w:proofErr w:type="spellStart"/>
      <w:r w:rsidRPr="00122316">
        <w:rPr>
          <w:rFonts w:cstheme="minorHAnsi"/>
          <w:sz w:val="24"/>
          <w:szCs w:val="24"/>
        </w:rPr>
        <w:t>would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responsible</w:t>
      </w:r>
      <w:proofErr w:type="spellEnd"/>
      <w:r w:rsidRPr="00122316">
        <w:rPr>
          <w:rFonts w:cstheme="minorHAnsi"/>
          <w:sz w:val="24"/>
          <w:szCs w:val="24"/>
        </w:rPr>
        <w:t xml:space="preserve"> for </w:t>
      </w:r>
      <w:proofErr w:type="spellStart"/>
      <w:r w:rsidRPr="00122316">
        <w:rPr>
          <w:rFonts w:cstheme="minorHAnsi"/>
          <w:sz w:val="24"/>
          <w:szCs w:val="24"/>
        </w:rPr>
        <w:t>reducing</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oral </w:t>
      </w:r>
      <w:proofErr w:type="spellStart"/>
      <w:r w:rsidRPr="00122316">
        <w:rPr>
          <w:rFonts w:cstheme="minorHAnsi"/>
          <w:sz w:val="24"/>
          <w:szCs w:val="24"/>
        </w:rPr>
        <w:t>bioavailability</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a </w:t>
      </w:r>
      <w:proofErr w:type="spellStart"/>
      <w:r w:rsidRPr="00122316">
        <w:rPr>
          <w:rFonts w:cstheme="minorHAnsi"/>
          <w:sz w:val="24"/>
          <w:szCs w:val="24"/>
        </w:rPr>
        <w:t>drug</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more </w:t>
      </w:r>
      <w:proofErr w:type="spellStart"/>
      <w:r w:rsidRPr="00122316">
        <w:rPr>
          <w:rFonts w:cstheme="minorHAnsi"/>
          <w:sz w:val="24"/>
          <w:szCs w:val="24"/>
        </w:rPr>
        <w:t>closely</w:t>
      </w:r>
      <w:proofErr w:type="spellEnd"/>
      <w:r w:rsidRPr="00122316">
        <w:rPr>
          <w:rFonts w:cstheme="minorHAnsi"/>
          <w:sz w:val="24"/>
          <w:szCs w:val="24"/>
        </w:rPr>
        <w:t xml:space="preserve"> </w:t>
      </w:r>
      <w:proofErr w:type="spellStart"/>
      <w:r w:rsidRPr="00122316">
        <w:rPr>
          <w:rFonts w:cstheme="minorHAnsi"/>
          <w:sz w:val="24"/>
          <w:szCs w:val="24"/>
        </w:rPr>
        <w:t>resemble</w:t>
      </w:r>
      <w:proofErr w:type="spellEnd"/>
      <w:r w:rsidRPr="00122316">
        <w:rPr>
          <w:rFonts w:cstheme="minorHAnsi"/>
          <w:sz w:val="24"/>
          <w:szCs w:val="24"/>
        </w:rPr>
        <w:t xml:space="preserve"> a </w:t>
      </w:r>
      <w:proofErr w:type="spellStart"/>
      <w:r w:rsidRPr="00122316">
        <w:rPr>
          <w:rFonts w:cstheme="minorHAnsi"/>
          <w:sz w:val="24"/>
          <w:szCs w:val="24"/>
        </w:rPr>
        <w:t>clinical</w:t>
      </w:r>
      <w:proofErr w:type="spellEnd"/>
      <w:r w:rsidRPr="00122316">
        <w:rPr>
          <w:rFonts w:cstheme="minorHAnsi"/>
          <w:sz w:val="24"/>
          <w:szCs w:val="24"/>
        </w:rPr>
        <w:t xml:space="preserve"> </w:t>
      </w:r>
      <w:proofErr w:type="spellStart"/>
      <w:r w:rsidRPr="00122316">
        <w:rPr>
          <w:rFonts w:cstheme="minorHAnsi"/>
          <w:sz w:val="24"/>
          <w:szCs w:val="24"/>
        </w:rPr>
        <w:t>intravenous</w:t>
      </w:r>
      <w:proofErr w:type="spellEnd"/>
      <w:r w:rsidRPr="00122316">
        <w:rPr>
          <w:rFonts w:cstheme="minorHAnsi"/>
          <w:sz w:val="24"/>
          <w:szCs w:val="24"/>
        </w:rPr>
        <w:t xml:space="preserve"> dose.</w:t>
      </w:r>
    </w:p>
    <w:p w:rsidR="00AB214B" w:rsidRPr="00122316" w:rsidRDefault="00AB214B" w:rsidP="00122316">
      <w:pPr>
        <w:spacing w:after="0" w:line="240" w:lineRule="auto"/>
        <w:jc w:val="both"/>
        <w:rPr>
          <w:rFonts w:cstheme="minorHAnsi"/>
          <w:color w:val="0070C0"/>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70C0"/>
          <w:sz w:val="24"/>
          <w:szCs w:val="24"/>
          <w:lang w:eastAsia="pt-BR"/>
        </w:rPr>
        <w:t>:</w:t>
      </w:r>
      <w:r w:rsidRPr="00122316">
        <w:rPr>
          <w:rFonts w:cstheme="minorHAnsi"/>
          <w:sz w:val="24"/>
          <w:szCs w:val="24"/>
        </w:rPr>
        <w:t xml:space="preserve"> </w:t>
      </w:r>
      <w:r w:rsidR="00C864DF" w:rsidRPr="00122316">
        <w:rPr>
          <w:rFonts w:cstheme="minorHAnsi"/>
          <w:color w:val="0070C0"/>
          <w:sz w:val="24"/>
          <w:szCs w:val="24"/>
        </w:rPr>
        <w:t xml:space="preserve">The </w:t>
      </w:r>
      <w:proofErr w:type="spellStart"/>
      <w:r w:rsidR="00C864DF" w:rsidRPr="00122316">
        <w:rPr>
          <w:rFonts w:cstheme="minorHAnsi"/>
          <w:color w:val="0070C0"/>
          <w:sz w:val="24"/>
          <w:szCs w:val="24"/>
        </w:rPr>
        <w:t>dilution</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of</w:t>
      </w:r>
      <w:proofErr w:type="spellEnd"/>
      <w:r w:rsidR="00C864DF" w:rsidRPr="00122316">
        <w:rPr>
          <w:rFonts w:cstheme="minorHAnsi"/>
          <w:color w:val="0070C0"/>
          <w:sz w:val="24"/>
          <w:szCs w:val="24"/>
        </w:rPr>
        <w:t xml:space="preserve"> 200 µ</w:t>
      </w:r>
      <w:r w:rsidR="00FB75FB" w:rsidRPr="00122316">
        <w:rPr>
          <w:rFonts w:cstheme="minorHAnsi"/>
          <w:color w:val="0070C0"/>
          <w:sz w:val="24"/>
          <w:szCs w:val="24"/>
        </w:rPr>
        <w:t>L</w:t>
      </w:r>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of</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culture</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medium</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at</w:t>
      </w:r>
      <w:proofErr w:type="spellEnd"/>
      <w:r w:rsidR="00C864DF" w:rsidRPr="00122316">
        <w:rPr>
          <w:rFonts w:cstheme="minorHAnsi"/>
          <w:color w:val="0070C0"/>
          <w:sz w:val="24"/>
          <w:szCs w:val="24"/>
        </w:rPr>
        <w:t xml:space="preserve"> 12 µM APAP </w:t>
      </w:r>
      <w:proofErr w:type="spellStart"/>
      <w:r w:rsidR="00C864DF" w:rsidRPr="00122316">
        <w:rPr>
          <w:rFonts w:cstheme="minorHAnsi"/>
          <w:color w:val="0070C0"/>
          <w:sz w:val="24"/>
          <w:szCs w:val="24"/>
        </w:rPr>
        <w:t>concentration</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applied</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to</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apical </w:t>
      </w:r>
      <w:proofErr w:type="spellStart"/>
      <w:r w:rsidR="00C864DF" w:rsidRPr="00122316">
        <w:rPr>
          <w:rFonts w:cstheme="minorHAnsi"/>
          <w:color w:val="0070C0"/>
          <w:sz w:val="24"/>
          <w:szCs w:val="24"/>
        </w:rPr>
        <w:t>side</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of</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intestinal </w:t>
      </w:r>
      <w:proofErr w:type="spellStart"/>
      <w:r w:rsidR="00C864DF" w:rsidRPr="00122316">
        <w:rPr>
          <w:rFonts w:cstheme="minorHAnsi"/>
          <w:color w:val="0070C0"/>
          <w:sz w:val="24"/>
          <w:szCs w:val="24"/>
        </w:rPr>
        <w:t>barrier</w:t>
      </w:r>
      <w:proofErr w:type="spellEnd"/>
      <w:r w:rsidR="00C864DF" w:rsidRPr="00122316">
        <w:rPr>
          <w:rFonts w:cstheme="minorHAnsi"/>
          <w:color w:val="0070C0"/>
          <w:sz w:val="24"/>
          <w:szCs w:val="24"/>
        </w:rPr>
        <w:t xml:space="preserve"> - 4.1. APAP “oral” </w:t>
      </w:r>
      <w:proofErr w:type="spellStart"/>
      <w:r w:rsidR="00C864DF" w:rsidRPr="00122316">
        <w:rPr>
          <w:rFonts w:cstheme="minorHAnsi"/>
          <w:color w:val="0070C0"/>
          <w:sz w:val="24"/>
          <w:szCs w:val="24"/>
        </w:rPr>
        <w:t>administration</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and</w:t>
      </w:r>
      <w:proofErr w:type="spellEnd"/>
      <w:r w:rsidR="00C864DF" w:rsidRPr="00122316">
        <w:rPr>
          <w:rFonts w:cstheme="minorHAnsi"/>
          <w:color w:val="0070C0"/>
          <w:sz w:val="24"/>
          <w:szCs w:val="24"/>
        </w:rPr>
        <w:t xml:space="preserve"> media </w:t>
      </w:r>
      <w:proofErr w:type="spellStart"/>
      <w:r w:rsidR="00C864DF" w:rsidRPr="00122316">
        <w:rPr>
          <w:rFonts w:cstheme="minorHAnsi"/>
          <w:color w:val="0070C0"/>
          <w:sz w:val="24"/>
          <w:szCs w:val="24"/>
        </w:rPr>
        <w:t>sampling</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methods</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section</w:t>
      </w:r>
      <w:proofErr w:type="spellEnd"/>
      <w:r w:rsidR="00C864DF" w:rsidRPr="00122316">
        <w:rPr>
          <w:rFonts w:cstheme="minorHAnsi"/>
          <w:color w:val="0070C0"/>
          <w:sz w:val="24"/>
          <w:szCs w:val="24"/>
        </w:rPr>
        <w:t xml:space="preserve">)) in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total volume </w:t>
      </w:r>
      <w:proofErr w:type="spellStart"/>
      <w:r w:rsidR="00C864DF" w:rsidRPr="00122316">
        <w:rPr>
          <w:rFonts w:cstheme="minorHAnsi"/>
          <w:color w:val="0070C0"/>
          <w:sz w:val="24"/>
          <w:szCs w:val="24"/>
        </w:rPr>
        <w:t>of</w:t>
      </w:r>
      <w:proofErr w:type="spellEnd"/>
      <w:r w:rsidR="00C864DF" w:rsidRPr="00122316">
        <w:rPr>
          <w:rFonts w:cstheme="minorHAnsi"/>
          <w:color w:val="0070C0"/>
          <w:sz w:val="24"/>
          <w:szCs w:val="24"/>
        </w:rPr>
        <w:t xml:space="preserve"> MPS</w:t>
      </w:r>
      <w:r w:rsidR="001002D5" w:rsidRPr="00122316">
        <w:rPr>
          <w:rFonts w:cstheme="minorHAnsi"/>
          <w:color w:val="0070C0"/>
          <w:sz w:val="24"/>
          <w:szCs w:val="24"/>
        </w:rPr>
        <w:t xml:space="preserve">, </w:t>
      </w:r>
      <w:proofErr w:type="spellStart"/>
      <w:r w:rsidR="00C864DF" w:rsidRPr="00122316">
        <w:rPr>
          <w:rFonts w:cstheme="minorHAnsi"/>
          <w:color w:val="0070C0"/>
          <w:sz w:val="24"/>
          <w:szCs w:val="24"/>
        </w:rPr>
        <w:t>which</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is</w:t>
      </w:r>
      <w:proofErr w:type="spellEnd"/>
      <w:r w:rsidR="00C864DF" w:rsidRPr="00122316">
        <w:rPr>
          <w:rFonts w:cstheme="minorHAnsi"/>
          <w:color w:val="0070C0"/>
          <w:sz w:val="24"/>
          <w:szCs w:val="24"/>
        </w:rPr>
        <w:t xml:space="preserve"> 1000 µ</w:t>
      </w:r>
      <w:proofErr w:type="gramStart"/>
      <w:r w:rsidR="00C864DF" w:rsidRPr="00122316">
        <w:rPr>
          <w:rFonts w:cstheme="minorHAnsi"/>
          <w:color w:val="0070C0"/>
          <w:sz w:val="24"/>
          <w:szCs w:val="24"/>
        </w:rPr>
        <w:t>l</w:t>
      </w:r>
      <w:r w:rsidR="001002D5" w:rsidRPr="00122316">
        <w:rPr>
          <w:rFonts w:cstheme="minorHAnsi"/>
          <w:color w:val="0070C0"/>
          <w:sz w:val="24"/>
          <w:szCs w:val="24"/>
        </w:rPr>
        <w:t xml:space="preserve">, </w:t>
      </w:r>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is</w:t>
      </w:r>
      <w:proofErr w:type="spellEnd"/>
      <w:proofErr w:type="gram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cause </w:t>
      </w:r>
      <w:proofErr w:type="spellStart"/>
      <w:r w:rsidR="00C864DF" w:rsidRPr="00122316">
        <w:rPr>
          <w:rFonts w:cstheme="minorHAnsi"/>
          <w:color w:val="0070C0"/>
          <w:sz w:val="24"/>
          <w:szCs w:val="24"/>
        </w:rPr>
        <w:t>of</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difference</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between</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concentration</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of</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orally</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administered</w:t>
      </w:r>
      <w:proofErr w:type="spellEnd"/>
      <w:r w:rsidR="00C864DF" w:rsidRPr="00122316">
        <w:rPr>
          <w:rFonts w:cstheme="minorHAnsi"/>
          <w:color w:val="0070C0"/>
          <w:sz w:val="24"/>
          <w:szCs w:val="24"/>
        </w:rPr>
        <w:t xml:space="preserve"> APAP (12 </w:t>
      </w:r>
      <w:proofErr w:type="spellStart"/>
      <w:r w:rsidR="00C864DF" w:rsidRPr="00122316">
        <w:rPr>
          <w:rFonts w:cstheme="minorHAnsi"/>
          <w:color w:val="0070C0"/>
          <w:sz w:val="24"/>
          <w:szCs w:val="24"/>
        </w:rPr>
        <w:t>uM</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and</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systemically</w:t>
      </w:r>
      <w:proofErr w:type="spellEnd"/>
      <w:r w:rsidR="00C864DF" w:rsidRPr="00122316">
        <w:rPr>
          <w:rFonts w:cstheme="minorHAnsi"/>
          <w:color w:val="0070C0"/>
          <w:sz w:val="24"/>
          <w:szCs w:val="24"/>
        </w:rPr>
        <w:t xml:space="preserve"> APAP (2 </w:t>
      </w:r>
      <w:proofErr w:type="spellStart"/>
      <w:r w:rsidR="00C864DF" w:rsidRPr="00122316">
        <w:rPr>
          <w:rFonts w:cstheme="minorHAnsi"/>
          <w:color w:val="0070C0"/>
          <w:sz w:val="24"/>
          <w:szCs w:val="24"/>
        </w:rPr>
        <w:t>uM</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verified</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concentration</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after</w:t>
      </w:r>
      <w:proofErr w:type="spellEnd"/>
      <w:r w:rsidR="00C864DF" w:rsidRPr="00122316">
        <w:rPr>
          <w:rFonts w:cstheme="minorHAnsi"/>
          <w:color w:val="0070C0"/>
          <w:sz w:val="24"/>
          <w:szCs w:val="24"/>
        </w:rPr>
        <w:t xml:space="preserve"> full intestinal </w:t>
      </w:r>
      <w:proofErr w:type="spellStart"/>
      <w:r w:rsidR="00C864DF" w:rsidRPr="00122316">
        <w:rPr>
          <w:rFonts w:cstheme="minorHAnsi"/>
          <w:color w:val="0070C0"/>
          <w:sz w:val="24"/>
          <w:szCs w:val="24"/>
        </w:rPr>
        <w:t>absorption</w:t>
      </w:r>
      <w:proofErr w:type="spellEnd"/>
      <w:r w:rsidR="00C864DF" w:rsidRPr="00122316">
        <w:rPr>
          <w:rFonts w:cstheme="minorHAnsi"/>
          <w:color w:val="0070C0"/>
          <w:sz w:val="24"/>
          <w:szCs w:val="24"/>
        </w:rPr>
        <w:t xml:space="preserve">. The total volume </w:t>
      </w:r>
      <w:proofErr w:type="spellStart"/>
      <w:r w:rsidR="00C864DF" w:rsidRPr="00122316">
        <w:rPr>
          <w:rFonts w:cstheme="minorHAnsi"/>
          <w:color w:val="0070C0"/>
          <w:sz w:val="24"/>
          <w:szCs w:val="24"/>
        </w:rPr>
        <w:t>of</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microfluidic</w:t>
      </w:r>
      <w:proofErr w:type="spellEnd"/>
      <w:r w:rsidR="00C864DF" w:rsidRPr="00122316">
        <w:rPr>
          <w:rFonts w:cstheme="minorHAnsi"/>
          <w:color w:val="0070C0"/>
          <w:sz w:val="24"/>
          <w:szCs w:val="24"/>
        </w:rPr>
        <w:t xml:space="preserve"> device </w:t>
      </w:r>
      <w:proofErr w:type="spellStart"/>
      <w:r w:rsidR="00C864DF" w:rsidRPr="00122316">
        <w:rPr>
          <w:rFonts w:cstheme="minorHAnsi"/>
          <w:color w:val="0070C0"/>
          <w:sz w:val="24"/>
          <w:szCs w:val="24"/>
        </w:rPr>
        <w:t>is</w:t>
      </w:r>
      <w:proofErr w:type="spellEnd"/>
      <w:r w:rsidR="00C864DF" w:rsidRPr="00122316">
        <w:rPr>
          <w:rFonts w:cstheme="minorHAnsi"/>
          <w:color w:val="0070C0"/>
          <w:sz w:val="24"/>
          <w:szCs w:val="24"/>
        </w:rPr>
        <w:t xml:space="preserve"> 1000ul </w:t>
      </w:r>
      <w:proofErr w:type="spellStart"/>
      <w:r w:rsidR="00C864DF" w:rsidRPr="00122316">
        <w:rPr>
          <w:rFonts w:cstheme="minorHAnsi"/>
          <w:color w:val="0070C0"/>
          <w:sz w:val="24"/>
          <w:szCs w:val="24"/>
        </w:rPr>
        <w:t>counting</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apical </w:t>
      </w:r>
      <w:proofErr w:type="spellStart"/>
      <w:r w:rsidR="00C864DF" w:rsidRPr="00122316">
        <w:rPr>
          <w:rFonts w:cstheme="minorHAnsi"/>
          <w:color w:val="0070C0"/>
          <w:sz w:val="24"/>
          <w:szCs w:val="24"/>
        </w:rPr>
        <w:t>side</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of</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intestinal </w:t>
      </w:r>
      <w:proofErr w:type="spellStart"/>
      <w:r w:rsidR="00C864DF" w:rsidRPr="00122316">
        <w:rPr>
          <w:rFonts w:cstheme="minorHAnsi"/>
          <w:color w:val="0070C0"/>
          <w:sz w:val="24"/>
          <w:szCs w:val="24"/>
        </w:rPr>
        <w:t>barrier</w:t>
      </w:r>
      <w:proofErr w:type="spellEnd"/>
      <w:r w:rsidR="00C864DF" w:rsidRPr="00122316">
        <w:rPr>
          <w:rFonts w:cstheme="minorHAnsi"/>
          <w:color w:val="0070C0"/>
          <w:sz w:val="24"/>
          <w:szCs w:val="24"/>
        </w:rPr>
        <w:t xml:space="preserve"> (200ul),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basolater</w:t>
      </w:r>
      <w:r w:rsidR="001002D5" w:rsidRPr="00122316">
        <w:rPr>
          <w:rFonts w:cstheme="minorHAnsi"/>
          <w:color w:val="0070C0"/>
          <w:sz w:val="24"/>
          <w:szCs w:val="24"/>
        </w:rPr>
        <w:t>a</w:t>
      </w:r>
      <w:r w:rsidR="00C864DF" w:rsidRPr="00122316">
        <w:rPr>
          <w:rFonts w:cstheme="minorHAnsi"/>
          <w:color w:val="0070C0"/>
          <w:sz w:val="24"/>
          <w:szCs w:val="24"/>
        </w:rPr>
        <w:t xml:space="preserve">l </w:t>
      </w:r>
      <w:proofErr w:type="spellStart"/>
      <w:r w:rsidR="00C864DF" w:rsidRPr="00122316">
        <w:rPr>
          <w:rFonts w:cstheme="minorHAnsi"/>
          <w:color w:val="0070C0"/>
          <w:sz w:val="24"/>
          <w:szCs w:val="24"/>
        </w:rPr>
        <w:t>side</w:t>
      </w:r>
      <w:proofErr w:type="spellEnd"/>
      <w:r w:rsidR="00C864DF" w:rsidRPr="00122316">
        <w:rPr>
          <w:rFonts w:cstheme="minorHAnsi"/>
          <w:color w:val="0070C0"/>
          <w:sz w:val="24"/>
          <w:szCs w:val="24"/>
        </w:rPr>
        <w:t xml:space="preserve"> (500ul)</w:t>
      </w:r>
      <w:r w:rsidR="00DB5FA7">
        <w:rPr>
          <w:rFonts w:cstheme="minorHAnsi"/>
          <w:color w:val="0070C0"/>
          <w:sz w:val="24"/>
          <w:szCs w:val="24"/>
        </w:rPr>
        <w:t>,</w:t>
      </w:r>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and</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the</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liver</w:t>
      </w:r>
      <w:proofErr w:type="spellEnd"/>
      <w:r w:rsidR="00C864DF" w:rsidRPr="00122316">
        <w:rPr>
          <w:rFonts w:cstheme="minorHAnsi"/>
          <w:color w:val="0070C0"/>
          <w:sz w:val="24"/>
          <w:szCs w:val="24"/>
        </w:rPr>
        <w:t xml:space="preserve"> </w:t>
      </w:r>
      <w:proofErr w:type="spellStart"/>
      <w:r w:rsidR="00C864DF" w:rsidRPr="00122316">
        <w:rPr>
          <w:rFonts w:cstheme="minorHAnsi"/>
          <w:color w:val="0070C0"/>
          <w:sz w:val="24"/>
          <w:szCs w:val="24"/>
        </w:rPr>
        <w:t>compartment</w:t>
      </w:r>
      <w:proofErr w:type="spellEnd"/>
      <w:r w:rsidR="00C864DF" w:rsidRPr="00122316">
        <w:rPr>
          <w:rFonts w:cstheme="minorHAnsi"/>
          <w:color w:val="0070C0"/>
          <w:sz w:val="24"/>
          <w:szCs w:val="24"/>
        </w:rPr>
        <w:t xml:space="preserve"> (300ul)</w:t>
      </w:r>
      <w:r w:rsidR="001002D5" w:rsidRPr="00122316">
        <w:rPr>
          <w:rFonts w:cstheme="minorHAnsi"/>
          <w:color w:val="0070C0"/>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 </w:t>
      </w:r>
      <w:proofErr w:type="spellStart"/>
      <w:r w:rsidRPr="00122316">
        <w:rPr>
          <w:rFonts w:cstheme="minorHAnsi"/>
          <w:sz w:val="24"/>
          <w:szCs w:val="24"/>
        </w:rPr>
        <w:t>Finally</w:t>
      </w:r>
      <w:proofErr w:type="spellEnd"/>
      <w:r w:rsidRPr="00122316">
        <w:rPr>
          <w:rFonts w:cstheme="minorHAnsi"/>
          <w:sz w:val="24"/>
          <w:szCs w:val="24"/>
        </w:rPr>
        <w:t xml:space="preserve">, </w:t>
      </w:r>
      <w:proofErr w:type="spellStart"/>
      <w:r w:rsidRPr="00122316">
        <w:rPr>
          <w:rFonts w:cstheme="minorHAnsi"/>
          <w:sz w:val="24"/>
          <w:szCs w:val="24"/>
        </w:rPr>
        <w:t>why</w:t>
      </w:r>
      <w:proofErr w:type="spellEnd"/>
      <w:r w:rsidRPr="00122316">
        <w:rPr>
          <w:rFonts w:cstheme="minorHAnsi"/>
          <w:sz w:val="24"/>
          <w:szCs w:val="24"/>
        </w:rPr>
        <w:t xml:space="preserve"> </w:t>
      </w:r>
      <w:proofErr w:type="spellStart"/>
      <w:r w:rsidRPr="00122316">
        <w:rPr>
          <w:rFonts w:cstheme="minorHAnsi"/>
          <w:sz w:val="24"/>
          <w:szCs w:val="24"/>
        </w:rPr>
        <w:t>were</w:t>
      </w:r>
      <w:proofErr w:type="spellEnd"/>
      <w:r w:rsidRPr="00122316">
        <w:rPr>
          <w:rFonts w:cstheme="minorHAnsi"/>
          <w:sz w:val="24"/>
          <w:szCs w:val="24"/>
        </w:rPr>
        <w:t xml:space="preserve"> </w:t>
      </w:r>
      <w:proofErr w:type="spellStart"/>
      <w:r w:rsidRPr="00122316">
        <w:rPr>
          <w:rFonts w:cstheme="minorHAnsi"/>
          <w:sz w:val="24"/>
          <w:szCs w:val="24"/>
        </w:rPr>
        <w:t>these</w:t>
      </w:r>
      <w:proofErr w:type="spellEnd"/>
      <w:r w:rsidRPr="00122316">
        <w:rPr>
          <w:rFonts w:cstheme="minorHAnsi"/>
          <w:sz w:val="24"/>
          <w:szCs w:val="24"/>
        </w:rPr>
        <w:t xml:space="preserve"> </w:t>
      </w:r>
      <w:proofErr w:type="spellStart"/>
      <w:r w:rsidRPr="00122316">
        <w:rPr>
          <w:rFonts w:cstheme="minorHAnsi"/>
          <w:sz w:val="24"/>
          <w:szCs w:val="24"/>
        </w:rPr>
        <w:t>concentrations</w:t>
      </w:r>
      <w:proofErr w:type="spellEnd"/>
      <w:r w:rsidRPr="00122316">
        <w:rPr>
          <w:rFonts w:cstheme="minorHAnsi"/>
          <w:sz w:val="24"/>
          <w:szCs w:val="24"/>
        </w:rPr>
        <w:t xml:space="preserve"> </w:t>
      </w:r>
      <w:proofErr w:type="spellStart"/>
      <w:r w:rsidRPr="00122316">
        <w:rPr>
          <w:rFonts w:cstheme="minorHAnsi"/>
          <w:sz w:val="24"/>
          <w:szCs w:val="24"/>
        </w:rPr>
        <w:t>chosen</w:t>
      </w:r>
      <w:proofErr w:type="spellEnd"/>
      <w:r w:rsidRPr="00122316">
        <w:rPr>
          <w:rFonts w:cstheme="minorHAnsi"/>
          <w:sz w:val="24"/>
          <w:szCs w:val="24"/>
        </w:rPr>
        <w:t xml:space="preserve">? Do </w:t>
      </w:r>
      <w:proofErr w:type="spellStart"/>
      <w:r w:rsidRPr="00122316">
        <w:rPr>
          <w:rFonts w:cstheme="minorHAnsi"/>
          <w:sz w:val="24"/>
          <w:szCs w:val="24"/>
        </w:rPr>
        <w:t>they</w:t>
      </w:r>
      <w:proofErr w:type="spellEnd"/>
      <w:r w:rsidRPr="00122316">
        <w:rPr>
          <w:rFonts w:cstheme="minorHAnsi"/>
          <w:sz w:val="24"/>
          <w:szCs w:val="24"/>
        </w:rPr>
        <w:t xml:space="preserve"> </w:t>
      </w:r>
      <w:proofErr w:type="spellStart"/>
      <w:r w:rsidRPr="00122316">
        <w:rPr>
          <w:rFonts w:cstheme="minorHAnsi"/>
          <w:sz w:val="24"/>
          <w:szCs w:val="24"/>
        </w:rPr>
        <w:t>resemble</w:t>
      </w:r>
      <w:proofErr w:type="spellEnd"/>
      <w:r w:rsidRPr="00122316">
        <w:rPr>
          <w:rFonts w:cstheme="minorHAnsi"/>
          <w:sz w:val="24"/>
          <w:szCs w:val="24"/>
        </w:rPr>
        <w:t xml:space="preserve"> </w:t>
      </w:r>
      <w:proofErr w:type="spellStart"/>
      <w:r w:rsidRPr="00122316">
        <w:rPr>
          <w:rFonts w:cstheme="minorHAnsi"/>
          <w:sz w:val="24"/>
          <w:szCs w:val="24"/>
        </w:rPr>
        <w:t>physiologic</w:t>
      </w:r>
      <w:proofErr w:type="spellEnd"/>
      <w:r w:rsidRPr="00122316">
        <w:rPr>
          <w:rFonts w:cstheme="minorHAnsi"/>
          <w:sz w:val="24"/>
          <w:szCs w:val="24"/>
        </w:rPr>
        <w:t xml:space="preserve"> </w:t>
      </w:r>
      <w:proofErr w:type="spellStart"/>
      <w:r w:rsidRPr="00122316">
        <w:rPr>
          <w:rFonts w:cstheme="minorHAnsi"/>
          <w:sz w:val="24"/>
          <w:szCs w:val="24"/>
        </w:rPr>
        <w:t>values</w:t>
      </w:r>
      <w:proofErr w:type="spellEnd"/>
      <w:r w:rsidRPr="00122316">
        <w:rPr>
          <w:rFonts w:cstheme="minorHAnsi"/>
          <w:sz w:val="24"/>
          <w:szCs w:val="24"/>
        </w:rPr>
        <w:t xml:space="preserve"> </w:t>
      </w:r>
      <w:proofErr w:type="spellStart"/>
      <w:r w:rsidRPr="00122316">
        <w:rPr>
          <w:rFonts w:cstheme="minorHAnsi"/>
          <w:sz w:val="24"/>
          <w:szCs w:val="24"/>
        </w:rPr>
        <w:t>or</w:t>
      </w:r>
      <w:proofErr w:type="spellEnd"/>
      <w:r w:rsidRPr="00122316">
        <w:rPr>
          <w:rFonts w:cstheme="minorHAnsi"/>
          <w:sz w:val="24"/>
          <w:szCs w:val="24"/>
        </w:rPr>
        <w:t xml:space="preserve"> </w:t>
      </w:r>
      <w:proofErr w:type="spellStart"/>
      <w:r w:rsidRPr="00122316">
        <w:rPr>
          <w:rFonts w:cstheme="minorHAnsi"/>
          <w:sz w:val="24"/>
          <w:szCs w:val="24"/>
        </w:rPr>
        <w:t>were</w:t>
      </w:r>
      <w:proofErr w:type="spellEnd"/>
      <w:r w:rsidRPr="00122316">
        <w:rPr>
          <w:rFonts w:cstheme="minorHAnsi"/>
          <w:sz w:val="24"/>
          <w:szCs w:val="24"/>
        </w:rPr>
        <w:t xml:space="preserve"> </w:t>
      </w:r>
      <w:proofErr w:type="spellStart"/>
      <w:r w:rsidRPr="00122316">
        <w:rPr>
          <w:rFonts w:cstheme="minorHAnsi"/>
          <w:sz w:val="24"/>
          <w:szCs w:val="24"/>
        </w:rPr>
        <w:t>they</w:t>
      </w:r>
      <w:proofErr w:type="spellEnd"/>
      <w:r w:rsidRPr="00122316">
        <w:rPr>
          <w:rFonts w:cstheme="minorHAnsi"/>
          <w:sz w:val="24"/>
          <w:szCs w:val="24"/>
        </w:rPr>
        <w:t xml:space="preserve"> </w:t>
      </w:r>
      <w:proofErr w:type="spellStart"/>
      <w:r w:rsidRPr="00122316">
        <w:rPr>
          <w:rFonts w:cstheme="minorHAnsi"/>
          <w:sz w:val="24"/>
          <w:szCs w:val="24"/>
        </w:rPr>
        <w:t>picked</w:t>
      </w:r>
      <w:proofErr w:type="spellEnd"/>
      <w:r w:rsidRPr="00122316">
        <w:rPr>
          <w:rFonts w:cstheme="minorHAnsi"/>
          <w:sz w:val="24"/>
          <w:szCs w:val="24"/>
        </w:rPr>
        <w:t xml:space="preserve"> </w:t>
      </w:r>
      <w:proofErr w:type="spellStart"/>
      <w:r w:rsidRPr="00122316">
        <w:rPr>
          <w:rFonts w:cstheme="minorHAnsi"/>
          <w:sz w:val="24"/>
          <w:szCs w:val="24"/>
        </w:rPr>
        <w:t>arbitrarily</w:t>
      </w:r>
      <w:proofErr w:type="spellEnd"/>
      <w:r w:rsidRPr="00122316">
        <w:rPr>
          <w:rFonts w:cstheme="minorHAnsi"/>
          <w:sz w:val="24"/>
          <w:szCs w:val="24"/>
        </w:rPr>
        <w:t>?</w:t>
      </w:r>
      <w:r w:rsidR="00AB214B" w:rsidRPr="00122316">
        <w:rPr>
          <w:rFonts w:cstheme="minorHAnsi"/>
          <w:sz w:val="24"/>
          <w:szCs w:val="24"/>
        </w:rPr>
        <w:t xml:space="preserve"> </w:t>
      </w:r>
    </w:p>
    <w:p w:rsidR="00AB214B" w:rsidRPr="00122316" w:rsidRDefault="00AB214B" w:rsidP="00122316">
      <w:pPr>
        <w:shd w:val="clear" w:color="auto" w:fill="FFFFFF"/>
        <w:spacing w:after="0" w:line="240" w:lineRule="auto"/>
        <w:jc w:val="both"/>
        <w:rPr>
          <w:rFonts w:eastAsia="Times New Roman" w:cstheme="minorHAnsi"/>
          <w:color w:val="0070C0"/>
          <w:sz w:val="24"/>
          <w:szCs w:val="24"/>
          <w:lang w:eastAsia="pt-BR"/>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70C0"/>
          <w:sz w:val="24"/>
          <w:szCs w:val="24"/>
          <w:lang w:eastAsia="pt-BR"/>
        </w:rPr>
        <w:t>:</w:t>
      </w:r>
      <w:r w:rsidRPr="00122316">
        <w:rPr>
          <w:rFonts w:eastAsia="Times New Roman" w:cstheme="minorHAnsi"/>
          <w:color w:val="212121"/>
          <w:sz w:val="24"/>
          <w:szCs w:val="24"/>
          <w:lang w:eastAsia="pt-BR"/>
        </w:rPr>
        <w:t xml:space="preserve"> </w:t>
      </w:r>
      <w:proofErr w:type="spellStart"/>
      <w:r w:rsidRPr="00122316">
        <w:rPr>
          <w:rFonts w:eastAsia="Times New Roman" w:cstheme="minorHAnsi"/>
          <w:color w:val="0070C0"/>
          <w:sz w:val="24"/>
          <w:szCs w:val="24"/>
          <w:lang w:eastAsia="pt-BR"/>
        </w:rPr>
        <w:t>During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standardization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phase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pharmacokinetic</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tests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different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conditions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including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appropriate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concentrations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APAP </w:t>
      </w:r>
      <w:proofErr w:type="spellStart"/>
      <w:r w:rsidRPr="00122316">
        <w:rPr>
          <w:rFonts w:eastAsia="Times New Roman" w:cstheme="minorHAnsi"/>
          <w:color w:val="0070C0"/>
          <w:sz w:val="24"/>
          <w:szCs w:val="24"/>
          <w:lang w:eastAsia="pt-BR"/>
        </w:rPr>
        <w:t>treatment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were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tested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Regarding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liver</w:t>
      </w:r>
      <w:proofErr w:type="spellEnd"/>
      <w:r w:rsidRPr="00122316">
        <w:rPr>
          <w:rFonts w:eastAsia="Times New Roman" w:cstheme="minorHAnsi"/>
          <w:color w:val="0070C0"/>
          <w:sz w:val="24"/>
          <w:szCs w:val="24"/>
          <w:lang w:eastAsia="pt-BR"/>
        </w:rPr>
        <w:t xml:space="preserve"> </w:t>
      </w:r>
      <w:r w:rsidRPr="00122316">
        <w:rPr>
          <w:rFonts w:eastAsia="Times New Roman" w:cstheme="minorHAnsi"/>
          <w:noProof/>
          <w:color w:val="0070C0"/>
          <w:sz w:val="24"/>
          <w:szCs w:val="24"/>
          <w:lang w:eastAsia="pt-BR"/>
        </w:rPr>
        <w:t>equivalents</w:t>
      </w:r>
      <w:r w:rsidRPr="00122316">
        <w:rPr>
          <w:rFonts w:eastAsia="Times New Roman" w:cstheme="minorHAnsi"/>
          <w:color w:val="0070C0"/>
          <w:sz w:val="24"/>
          <w:szCs w:val="24"/>
          <w:lang w:eastAsia="pt-BR"/>
        </w:rPr>
        <w:t xml:space="preserve"> </w:t>
      </w:r>
      <w:proofErr w:type="gramStart"/>
      <w:r w:rsidRPr="00122316">
        <w:rPr>
          <w:rFonts w:eastAsia="Times New Roman" w:cstheme="minorHAnsi"/>
          <w:color w:val="0070C0"/>
          <w:sz w:val="24"/>
          <w:szCs w:val="24"/>
          <w:lang w:eastAsia="pt-BR"/>
        </w:rPr>
        <w:t xml:space="preserve">APAP </w:t>
      </w:r>
      <w:r w:rsidR="001002D5"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metabolization</w:t>
      </w:r>
      <w:proofErr w:type="spellEnd"/>
      <w:proofErr w:type="gramEnd"/>
      <w:r w:rsidRPr="00122316">
        <w:rPr>
          <w:rFonts w:eastAsia="Times New Roman" w:cstheme="minorHAnsi"/>
          <w:color w:val="0070C0"/>
          <w:sz w:val="24"/>
          <w:szCs w:val="24"/>
          <w:lang w:eastAsia="pt-BR"/>
        </w:rPr>
        <w:t xml:space="preserve"> testes, </w:t>
      </w:r>
      <w:proofErr w:type="spellStart"/>
      <w:r w:rsidRPr="00122316">
        <w:rPr>
          <w:rFonts w:eastAsia="Times New Roman" w:cstheme="minorHAnsi"/>
          <w:color w:val="0070C0"/>
          <w:sz w:val="24"/>
          <w:szCs w:val="24"/>
          <w:lang w:eastAsia="pt-BR"/>
        </w:rPr>
        <w:t>when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used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concentrations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greater</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than</w:t>
      </w:r>
      <w:proofErr w:type="spellEnd"/>
      <w:r w:rsidRPr="00122316">
        <w:rPr>
          <w:rFonts w:eastAsia="Times New Roman" w:cstheme="minorHAnsi"/>
          <w:color w:val="0070C0"/>
          <w:sz w:val="24"/>
          <w:szCs w:val="24"/>
          <w:lang w:eastAsia="pt-BR"/>
        </w:rPr>
        <w:t xml:space="preserve"> 10µM APAP, it </w:t>
      </w:r>
      <w:proofErr w:type="spellStart"/>
      <w:r w:rsidRPr="00122316">
        <w:rPr>
          <w:rFonts w:eastAsia="Times New Roman" w:cstheme="minorHAnsi"/>
          <w:color w:val="0070C0"/>
          <w:sz w:val="24"/>
          <w:szCs w:val="24"/>
          <w:lang w:eastAsia="pt-BR"/>
        </w:rPr>
        <w:t>was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not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possible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verify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significant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drop</w:t>
      </w:r>
      <w:proofErr w:type="spellEnd"/>
      <w:r w:rsidRPr="00122316">
        <w:rPr>
          <w:rFonts w:eastAsia="Times New Roman" w:cstheme="minorHAnsi"/>
          <w:color w:val="0070C0"/>
          <w:sz w:val="24"/>
          <w:szCs w:val="24"/>
          <w:lang w:eastAsia="pt-BR"/>
        </w:rPr>
        <w:t xml:space="preserve"> in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APAP </w:t>
      </w:r>
      <w:proofErr w:type="spellStart"/>
      <w:r w:rsidRPr="00122316">
        <w:rPr>
          <w:rFonts w:eastAsia="Times New Roman" w:cstheme="minorHAnsi"/>
          <w:color w:val="0070C0"/>
          <w:sz w:val="24"/>
          <w:szCs w:val="24"/>
          <w:lang w:eastAsia="pt-BR"/>
        </w:rPr>
        <w:t>concentration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This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was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probably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due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saturation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metabolic</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capacity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liver</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cells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and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initial</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toxic</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effects</w:t>
      </w:r>
      <w:proofErr w:type="spellEnd"/>
      <w:r w:rsidRPr="00122316">
        <w:rPr>
          <w:rFonts w:eastAsia="Times New Roman" w:cstheme="minorHAnsi"/>
          <w:color w:val="0070C0"/>
          <w:sz w:val="24"/>
          <w:szCs w:val="24"/>
          <w:lang w:eastAsia="pt-BR"/>
        </w:rPr>
        <w:t xml:space="preserve"> in 24h time </w:t>
      </w:r>
      <w:r w:rsidRPr="00122316">
        <w:rPr>
          <w:rFonts w:eastAsia="Times New Roman" w:cstheme="minorHAnsi"/>
          <w:noProof/>
          <w:color w:val="0070C0"/>
          <w:sz w:val="24"/>
          <w:szCs w:val="24"/>
          <w:lang w:eastAsia="pt-BR"/>
        </w:rPr>
        <w:t>point</w:t>
      </w:r>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that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even</w:t>
      </w:r>
      <w:proofErr w:type="spellEnd"/>
      <w:r w:rsidRPr="00122316">
        <w:rPr>
          <w:rFonts w:eastAsia="Times New Roman" w:cstheme="minorHAnsi"/>
          <w:color w:val="0070C0"/>
          <w:sz w:val="24"/>
          <w:szCs w:val="24"/>
          <w:lang w:eastAsia="pt-BR"/>
        </w:rPr>
        <w:t xml:space="preserve"> </w:t>
      </w:r>
      <w:r w:rsidRPr="00122316">
        <w:rPr>
          <w:rFonts w:eastAsia="Times New Roman" w:cstheme="minorHAnsi"/>
          <w:noProof/>
          <w:color w:val="0070C0"/>
          <w:sz w:val="24"/>
          <w:szCs w:val="24"/>
          <w:lang w:eastAsia="pt-BR"/>
        </w:rPr>
        <w:t>occurred</w:t>
      </w:r>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with</w:t>
      </w:r>
      <w:proofErr w:type="spellEnd"/>
      <w:r w:rsidRPr="00122316">
        <w:rPr>
          <w:rFonts w:eastAsia="Times New Roman" w:cstheme="minorHAnsi"/>
          <w:color w:val="0070C0"/>
          <w:sz w:val="24"/>
          <w:szCs w:val="24"/>
          <w:lang w:eastAsia="pt-BR"/>
        </w:rPr>
        <w:t xml:space="preserve"> 2µM APAP) </w:t>
      </w:r>
      <w:proofErr w:type="spellStart"/>
      <w:r w:rsidRPr="00122316">
        <w:rPr>
          <w:rFonts w:eastAsia="Times New Roman" w:cstheme="minorHAnsi"/>
          <w:color w:val="0070C0"/>
          <w:sz w:val="24"/>
          <w:szCs w:val="24"/>
          <w:lang w:eastAsia="pt-BR"/>
        </w:rPr>
        <w:t>exactly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where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half-life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drug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occurs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and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w:t>
      </w:r>
      <w:r w:rsidR="001002D5" w:rsidRPr="00122316">
        <w:rPr>
          <w:rFonts w:eastAsia="Times New Roman" w:cstheme="minorHAnsi"/>
          <w:color w:val="0070C0"/>
          <w:sz w:val="24"/>
          <w:szCs w:val="24"/>
          <w:lang w:eastAsia="pt-BR"/>
        </w:rPr>
        <w:t>e</w:t>
      </w:r>
      <w:r w:rsidRPr="00122316">
        <w:rPr>
          <w:rFonts w:eastAsia="Times New Roman" w:cstheme="minorHAnsi"/>
          <w:color w:val="0070C0"/>
          <w:sz w:val="24"/>
          <w:szCs w:val="24"/>
          <w:lang w:eastAsia="pt-BR"/>
        </w:rPr>
        <w:t>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where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toxic</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metabolite</w:t>
      </w:r>
      <w:proofErr w:type="spellEnd"/>
      <w:r w:rsidRPr="00122316">
        <w:rPr>
          <w:rFonts w:eastAsia="Times New Roman" w:cstheme="minorHAnsi"/>
          <w:color w:val="0070C0"/>
          <w:sz w:val="24"/>
          <w:szCs w:val="24"/>
          <w:lang w:eastAsia="pt-BR"/>
        </w:rPr>
        <w:t xml:space="preserve"> NAPIQ </w:t>
      </w:r>
      <w:proofErr w:type="spellStart"/>
      <w:r w:rsidRPr="00122316">
        <w:rPr>
          <w:rFonts w:eastAsia="Times New Roman" w:cstheme="minorHAnsi"/>
          <w:color w:val="0070C0"/>
          <w:sz w:val="24"/>
          <w:szCs w:val="24"/>
          <w:lang w:eastAsia="pt-BR"/>
        </w:rPr>
        <w:t>has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better</w:t>
      </w:r>
      <w:proofErr w:type="spellEnd"/>
      <w:r w:rsidRPr="00122316">
        <w:rPr>
          <w:rFonts w:eastAsia="Times New Roman" w:cstheme="minorHAnsi"/>
          <w:color w:val="0070C0"/>
          <w:sz w:val="24"/>
          <w:szCs w:val="24"/>
          <w:lang w:eastAsia="pt-BR"/>
        </w:rPr>
        <w:t xml:space="preserve"> chance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w:t>
      </w:r>
      <w:r w:rsidRPr="00122316">
        <w:rPr>
          <w:rFonts w:eastAsia="Times New Roman" w:cstheme="minorHAnsi"/>
          <w:noProof/>
          <w:color w:val="0070C0"/>
          <w:sz w:val="24"/>
          <w:szCs w:val="24"/>
          <w:lang w:eastAsia="pt-BR"/>
        </w:rPr>
        <w:t>be</w:t>
      </w:r>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present</w:t>
      </w:r>
      <w:proofErr w:type="spellEnd"/>
      <w:r w:rsidRPr="00122316">
        <w:rPr>
          <w:rFonts w:eastAsia="Times New Roman" w:cstheme="minorHAnsi"/>
          <w:color w:val="0070C0"/>
          <w:sz w:val="24"/>
          <w:szCs w:val="24"/>
          <w:lang w:eastAsia="pt-BR"/>
        </w:rPr>
        <w:t>.</w:t>
      </w:r>
      <w:r w:rsidR="001002D5" w:rsidRPr="00122316">
        <w:rPr>
          <w:rFonts w:eastAsia="Times New Roman" w:cstheme="minorHAnsi"/>
          <w:color w:val="0070C0"/>
          <w:sz w:val="24"/>
          <w:szCs w:val="24"/>
          <w:lang w:eastAsia="pt-BR"/>
        </w:rPr>
        <w:t xml:space="preserve"> </w:t>
      </w:r>
      <w:r w:rsidRPr="00122316">
        <w:rPr>
          <w:rFonts w:eastAsia="Times New Roman" w:cstheme="minorHAnsi"/>
          <w:noProof/>
          <w:color w:val="0070C0"/>
          <w:sz w:val="24"/>
          <w:szCs w:val="24"/>
          <w:lang w:eastAsia="pt-BR"/>
        </w:rPr>
        <w:t>In</w:t>
      </w:r>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this</w:t>
      </w:r>
      <w:proofErr w:type="spellEnd"/>
      <w:r w:rsidRPr="00122316">
        <w:rPr>
          <w:rFonts w:eastAsia="Times New Roman" w:cstheme="minorHAnsi"/>
          <w:color w:val="0070C0"/>
          <w:sz w:val="24"/>
          <w:szCs w:val="24"/>
          <w:lang w:eastAsia="pt-BR"/>
        </w:rPr>
        <w:t xml:space="preserve"> </w:t>
      </w:r>
      <w:r w:rsidRPr="00122316">
        <w:rPr>
          <w:rFonts w:eastAsia="Times New Roman" w:cstheme="minorHAnsi"/>
          <w:noProof/>
          <w:color w:val="0070C0"/>
          <w:sz w:val="24"/>
          <w:szCs w:val="24"/>
          <w:lang w:eastAsia="pt-BR"/>
        </w:rPr>
        <w:t>way,</w:t>
      </w:r>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had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find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empirically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optimal</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concentration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APAP, </w:t>
      </w:r>
      <w:proofErr w:type="spellStart"/>
      <w:r w:rsidRPr="00122316">
        <w:rPr>
          <w:rFonts w:eastAsia="Times New Roman" w:cstheme="minorHAnsi"/>
          <w:color w:val="0070C0"/>
          <w:sz w:val="24"/>
          <w:szCs w:val="24"/>
          <w:lang w:eastAsia="pt-BR"/>
        </w:rPr>
        <w:t>which</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means</w:t>
      </w:r>
      <w:proofErr w:type="spellEnd"/>
      <w:r w:rsidRPr="00122316">
        <w:rPr>
          <w:rFonts w:eastAsia="Times New Roman" w:cstheme="minorHAnsi"/>
          <w:color w:val="0070C0"/>
          <w:sz w:val="24"/>
          <w:szCs w:val="24"/>
          <w:lang w:eastAsia="pt-BR"/>
        </w:rPr>
        <w:t xml:space="preserve">, a </w:t>
      </w:r>
      <w:proofErr w:type="spellStart"/>
      <w:r w:rsidRPr="00122316">
        <w:rPr>
          <w:rFonts w:eastAsia="Times New Roman" w:cstheme="minorHAnsi"/>
          <w:color w:val="0070C0"/>
          <w:sz w:val="24"/>
          <w:szCs w:val="24"/>
          <w:lang w:eastAsia="pt-BR"/>
        </w:rPr>
        <w:t>minimum</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concentration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and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above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limit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quantification</w:t>
      </w:r>
      <w:proofErr w:type="spellEnd"/>
      <w:r w:rsidRPr="00122316">
        <w:rPr>
          <w:rFonts w:eastAsia="Times New Roman" w:cstheme="minorHAnsi"/>
          <w:color w:val="0070C0"/>
          <w:sz w:val="24"/>
          <w:szCs w:val="24"/>
          <w:lang w:eastAsia="pt-BR"/>
        </w:rPr>
        <w:t xml:space="preserve"> set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HPLC </w:t>
      </w:r>
      <w:proofErr w:type="spellStart"/>
      <w:r w:rsidRPr="00122316">
        <w:rPr>
          <w:rFonts w:eastAsia="Times New Roman" w:cstheme="minorHAnsi"/>
          <w:color w:val="0070C0"/>
          <w:sz w:val="24"/>
          <w:szCs w:val="24"/>
          <w:lang w:eastAsia="pt-BR"/>
        </w:rPr>
        <w:t>method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and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with</w:t>
      </w:r>
      <w:proofErr w:type="spellEnd"/>
      <w:r w:rsidRPr="00122316">
        <w:rPr>
          <w:rFonts w:eastAsia="Times New Roman" w:cstheme="minorHAnsi"/>
          <w:color w:val="0070C0"/>
          <w:sz w:val="24"/>
          <w:szCs w:val="24"/>
          <w:lang w:eastAsia="pt-BR"/>
        </w:rPr>
        <w:t xml:space="preserve"> </w:t>
      </w:r>
      <w:r w:rsidRPr="00122316">
        <w:rPr>
          <w:rFonts w:eastAsia="Times New Roman" w:cstheme="minorHAnsi"/>
          <w:noProof/>
          <w:color w:val="0070C0"/>
          <w:sz w:val="24"/>
          <w:szCs w:val="24"/>
          <w:lang w:eastAsia="pt-BR"/>
        </w:rPr>
        <w:t>fewer</w:t>
      </w:r>
      <w:r w:rsidRPr="00122316">
        <w:rPr>
          <w:rFonts w:eastAsia="Times New Roman" w:cstheme="minorHAnsi"/>
          <w:color w:val="0070C0"/>
          <w:sz w:val="24"/>
          <w:szCs w:val="24"/>
          <w:lang w:eastAsia="pt-BR"/>
        </w:rPr>
        <w:t xml:space="preserve"> chances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overloading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liver</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cell</w:t>
      </w:r>
      <w:r w:rsidR="001002D5" w:rsidRPr="00122316">
        <w:rPr>
          <w:rFonts w:eastAsia="Times New Roman" w:cstheme="minorHAnsi"/>
          <w:color w:val="0070C0"/>
          <w:sz w:val="24"/>
          <w:szCs w:val="24"/>
          <w:lang w:eastAsia="pt-BR"/>
        </w:rPr>
        <w:t>'</w:t>
      </w:r>
      <w:r w:rsidRPr="00122316">
        <w:rPr>
          <w:rFonts w:eastAsia="Times New Roman" w:cstheme="minorHAnsi"/>
          <w:color w:val="0070C0"/>
          <w:sz w:val="24"/>
          <w:szCs w:val="24"/>
          <w:lang w:eastAsia="pt-BR"/>
        </w:rPr>
        <w:t>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metabolic</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capacity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This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concentration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was</w:t>
      </w:r>
      <w:proofErr w:type="spellEnd"/>
      <w:r w:rsidRPr="00122316">
        <w:rPr>
          <w:rFonts w:eastAsia="Times New Roman" w:cstheme="minorHAnsi"/>
          <w:color w:val="0070C0"/>
          <w:sz w:val="24"/>
          <w:szCs w:val="24"/>
          <w:lang w:eastAsia="pt-BR"/>
        </w:rPr>
        <w:t xml:space="preserve"> set </w:t>
      </w:r>
      <w:proofErr w:type="spellStart"/>
      <w:r w:rsidRPr="00122316">
        <w:rPr>
          <w:rFonts w:eastAsia="Times New Roman" w:cstheme="minorHAnsi"/>
          <w:color w:val="0070C0"/>
          <w:sz w:val="24"/>
          <w:szCs w:val="24"/>
          <w:lang w:eastAsia="pt-BR"/>
        </w:rPr>
        <w:t>up</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at</w:t>
      </w:r>
      <w:proofErr w:type="spellEnd"/>
      <w:r w:rsidR="001002D5" w:rsidRPr="00122316">
        <w:rPr>
          <w:rFonts w:eastAsia="Times New Roman" w:cstheme="minorHAnsi"/>
          <w:color w:val="0070C0"/>
          <w:sz w:val="24"/>
          <w:szCs w:val="24"/>
          <w:lang w:eastAsia="pt-BR"/>
        </w:rPr>
        <w:t xml:space="preserve"> </w:t>
      </w:r>
      <w:proofErr w:type="gramStart"/>
      <w:r w:rsidR="001002D5" w:rsidRPr="00122316">
        <w:rPr>
          <w:rFonts w:eastAsia="Times New Roman" w:cstheme="minorHAnsi"/>
          <w:color w:val="0070C0"/>
          <w:sz w:val="24"/>
          <w:szCs w:val="24"/>
          <w:lang w:eastAsia="pt-BR"/>
        </w:rPr>
        <w:t>2</w:t>
      </w:r>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μ</w:t>
      </w:r>
      <w:proofErr w:type="gramEnd"/>
      <w:r w:rsidRPr="00122316">
        <w:rPr>
          <w:rFonts w:eastAsia="Times New Roman" w:cstheme="minorHAnsi"/>
          <w:color w:val="0070C0"/>
          <w:sz w:val="24"/>
          <w:szCs w:val="24"/>
          <w:lang w:eastAsia="pt-BR"/>
        </w:rPr>
        <w:t>M</w:t>
      </w:r>
      <w:proofErr w:type="spellEnd"/>
      <w:r w:rsidRPr="00122316">
        <w:rPr>
          <w:rFonts w:eastAsia="Times New Roman" w:cstheme="minorHAnsi"/>
          <w:color w:val="0070C0"/>
          <w:sz w:val="24"/>
          <w:szCs w:val="24"/>
          <w:lang w:eastAsia="pt-BR"/>
        </w:rPr>
        <w:t xml:space="preserve">. As a </w:t>
      </w:r>
      <w:proofErr w:type="spellStart"/>
      <w:r w:rsidRPr="00122316">
        <w:rPr>
          <w:rFonts w:eastAsia="Times New Roman" w:cstheme="minorHAnsi"/>
          <w:color w:val="0070C0"/>
          <w:sz w:val="24"/>
          <w:szCs w:val="24"/>
          <w:lang w:eastAsia="pt-BR"/>
        </w:rPr>
        <w:t>consequence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concentration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choice</w:t>
      </w:r>
      <w:proofErr w:type="spellEnd"/>
      <w:r w:rsidRPr="00122316">
        <w:rPr>
          <w:rFonts w:eastAsia="Times New Roman" w:cstheme="minorHAnsi"/>
          <w:color w:val="0070C0"/>
          <w:sz w:val="24"/>
          <w:szCs w:val="24"/>
          <w:lang w:eastAsia="pt-BR"/>
        </w:rPr>
        <w:t xml:space="preserve"> for </w:t>
      </w:r>
      <w:proofErr w:type="spellStart"/>
      <w:r w:rsidRPr="00122316">
        <w:rPr>
          <w:rFonts w:eastAsia="Times New Roman" w:cstheme="minorHAnsi"/>
          <w:color w:val="0070C0"/>
          <w:sz w:val="24"/>
          <w:szCs w:val="24"/>
          <w:lang w:eastAsia="pt-BR"/>
        </w:rPr>
        <w:t>treatment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intestines </w:t>
      </w:r>
      <w:proofErr w:type="spellStart"/>
      <w:r w:rsidRPr="00122316">
        <w:rPr>
          <w:rFonts w:eastAsia="Times New Roman" w:cstheme="minorHAnsi"/>
          <w:color w:val="0070C0"/>
          <w:sz w:val="24"/>
          <w:szCs w:val="24"/>
          <w:lang w:eastAsia="pt-BR"/>
        </w:rPr>
        <w:t>was</w:t>
      </w:r>
      <w:proofErr w:type="spellEnd"/>
      <w:r w:rsidRPr="00122316">
        <w:rPr>
          <w:rFonts w:eastAsia="Times New Roman" w:cstheme="minorHAnsi"/>
          <w:color w:val="0070C0"/>
          <w:sz w:val="24"/>
          <w:szCs w:val="24"/>
          <w:lang w:eastAsia="pt-BR"/>
        </w:rPr>
        <w:t xml:space="preserve"> 12 </w:t>
      </w:r>
      <w:proofErr w:type="spellStart"/>
      <w:r w:rsidRPr="00122316">
        <w:rPr>
          <w:rFonts w:eastAsia="Times New Roman" w:cstheme="minorHAnsi"/>
          <w:color w:val="0070C0"/>
          <w:sz w:val="24"/>
          <w:szCs w:val="24"/>
          <w:lang w:eastAsia="pt-BR"/>
        </w:rPr>
        <w:t>μM</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when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intestines </w:t>
      </w:r>
      <w:proofErr w:type="spellStart"/>
      <w:r w:rsidRPr="00122316">
        <w:rPr>
          <w:rFonts w:eastAsia="Times New Roman" w:cstheme="minorHAnsi"/>
          <w:color w:val="0070C0"/>
          <w:sz w:val="24"/>
          <w:szCs w:val="24"/>
          <w:lang w:eastAsia="pt-BR"/>
        </w:rPr>
        <w:t>were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treated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apical </w:t>
      </w:r>
      <w:proofErr w:type="spellStart"/>
      <w:r w:rsidRPr="00122316">
        <w:rPr>
          <w:rFonts w:eastAsia="Times New Roman" w:cstheme="minorHAnsi"/>
          <w:color w:val="0070C0"/>
          <w:sz w:val="24"/>
          <w:szCs w:val="24"/>
          <w:lang w:eastAsia="pt-BR"/>
        </w:rPr>
        <w:t>side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with</w:t>
      </w:r>
      <w:proofErr w:type="spellEnd"/>
      <w:r w:rsidRPr="00122316">
        <w:rPr>
          <w:rFonts w:eastAsia="Times New Roman" w:cstheme="minorHAnsi"/>
          <w:color w:val="0070C0"/>
          <w:sz w:val="24"/>
          <w:szCs w:val="24"/>
          <w:lang w:eastAsia="pt-BR"/>
        </w:rPr>
        <w:t xml:space="preserve"> 12 </w:t>
      </w:r>
      <w:proofErr w:type="spellStart"/>
      <w:r w:rsidRPr="00122316">
        <w:rPr>
          <w:rFonts w:eastAsia="Times New Roman" w:cstheme="minorHAnsi"/>
          <w:color w:val="0070C0"/>
          <w:sz w:val="24"/>
          <w:szCs w:val="24"/>
          <w:lang w:eastAsia="pt-BR"/>
        </w:rPr>
        <w:t>μM</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resulting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systemic</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concentration</w:t>
      </w:r>
      <w:proofErr w:type="spellEnd"/>
      <w:r w:rsidR="00790030" w:rsidRPr="00122316">
        <w:rPr>
          <w:rFonts w:eastAsia="Times New Roman" w:cstheme="minorHAnsi"/>
          <w:color w:val="0070C0"/>
          <w:sz w:val="24"/>
          <w:szCs w:val="24"/>
          <w:lang w:eastAsia="pt-BR"/>
        </w:rPr>
        <w:t xml:space="preserve"> </w:t>
      </w:r>
      <w:proofErr w:type="spellStart"/>
      <w:r w:rsidR="00790030" w:rsidRPr="00122316">
        <w:rPr>
          <w:rFonts w:eastAsia="Times New Roman" w:cstheme="minorHAnsi"/>
          <w:color w:val="0070C0"/>
          <w:sz w:val="24"/>
          <w:szCs w:val="24"/>
          <w:lang w:eastAsia="pt-BR"/>
        </w:rPr>
        <w:t>verified</w:t>
      </w:r>
      <w:proofErr w:type="spellEnd"/>
      <w:r w:rsidR="00790030" w:rsidRPr="00122316">
        <w:rPr>
          <w:rFonts w:eastAsia="Times New Roman" w:cstheme="minorHAnsi"/>
          <w:color w:val="0070C0"/>
          <w:sz w:val="24"/>
          <w:szCs w:val="24"/>
          <w:lang w:eastAsia="pt-BR"/>
        </w:rPr>
        <w:t xml:space="preserve"> </w:t>
      </w:r>
      <w:proofErr w:type="spellStart"/>
      <w:r w:rsidR="00790030" w:rsidRPr="00122316">
        <w:rPr>
          <w:rFonts w:eastAsia="Times New Roman" w:cstheme="minorHAnsi"/>
          <w:color w:val="0070C0"/>
          <w:sz w:val="24"/>
          <w:szCs w:val="24"/>
          <w:lang w:eastAsia="pt-BR"/>
        </w:rPr>
        <w:t>by</w:t>
      </w:r>
      <w:proofErr w:type="spellEnd"/>
      <w:r w:rsidR="00790030" w:rsidRPr="00122316">
        <w:rPr>
          <w:rFonts w:eastAsia="Times New Roman" w:cstheme="minorHAnsi"/>
          <w:color w:val="0070C0"/>
          <w:sz w:val="24"/>
          <w:szCs w:val="24"/>
          <w:lang w:eastAsia="pt-BR"/>
        </w:rPr>
        <w:t xml:space="preserve"> HPLC</w:t>
      </w:r>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was</w:t>
      </w:r>
      <w:proofErr w:type="spellEnd"/>
      <w:r w:rsidRPr="00122316">
        <w:rPr>
          <w:rFonts w:eastAsia="Times New Roman" w:cstheme="minorHAnsi"/>
          <w:color w:val="0070C0"/>
          <w:sz w:val="24"/>
          <w:szCs w:val="24"/>
          <w:lang w:eastAsia="pt-BR"/>
        </w:rPr>
        <w:t xml:space="preserve"> 2 </w:t>
      </w:r>
      <w:proofErr w:type="spellStart"/>
      <w:r w:rsidRPr="00122316">
        <w:rPr>
          <w:rFonts w:eastAsia="Times New Roman" w:cstheme="minorHAnsi"/>
          <w:color w:val="0070C0"/>
          <w:sz w:val="24"/>
          <w:szCs w:val="24"/>
          <w:lang w:eastAsia="pt-BR"/>
        </w:rPr>
        <w:t>μM</w:t>
      </w:r>
      <w:proofErr w:type="spellEnd"/>
      <w:r w:rsidR="00790030" w:rsidRPr="00122316">
        <w:rPr>
          <w:rFonts w:eastAsia="Times New Roman" w:cstheme="minorHAnsi"/>
          <w:color w:val="0070C0"/>
          <w:sz w:val="24"/>
          <w:szCs w:val="24"/>
          <w:lang w:eastAsia="pt-BR"/>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2. The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initially</w:t>
      </w:r>
      <w:proofErr w:type="spellEnd"/>
      <w:r w:rsidRPr="00122316">
        <w:rPr>
          <w:rFonts w:cstheme="minorHAnsi"/>
          <w:sz w:val="24"/>
          <w:szCs w:val="24"/>
        </w:rPr>
        <w:t xml:space="preserve"> </w:t>
      </w:r>
      <w:proofErr w:type="spellStart"/>
      <w:r w:rsidRPr="00122316">
        <w:rPr>
          <w:rFonts w:cstheme="minorHAnsi"/>
          <w:sz w:val="24"/>
          <w:szCs w:val="24"/>
        </w:rPr>
        <w:t>states</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acetaminophen</w:t>
      </w:r>
      <w:proofErr w:type="spellEnd"/>
      <w:r w:rsidRPr="00122316">
        <w:rPr>
          <w:rFonts w:cstheme="minorHAnsi"/>
          <w:sz w:val="24"/>
          <w:szCs w:val="24"/>
        </w:rPr>
        <w:t xml:space="preserve"> </w:t>
      </w:r>
      <w:proofErr w:type="spellStart"/>
      <w:r w:rsidRPr="00122316">
        <w:rPr>
          <w:rFonts w:cstheme="minorHAnsi"/>
          <w:sz w:val="24"/>
          <w:szCs w:val="24"/>
        </w:rPr>
        <w:t>never</w:t>
      </w:r>
      <w:proofErr w:type="spellEnd"/>
      <w:r w:rsidRPr="00122316">
        <w:rPr>
          <w:rFonts w:cstheme="minorHAnsi"/>
          <w:sz w:val="24"/>
          <w:szCs w:val="24"/>
        </w:rPr>
        <w:t xml:space="preserve"> </w:t>
      </w:r>
      <w:proofErr w:type="spellStart"/>
      <w:r w:rsidRPr="00122316">
        <w:rPr>
          <w:rFonts w:cstheme="minorHAnsi"/>
          <w:sz w:val="24"/>
          <w:szCs w:val="24"/>
        </w:rPr>
        <w:t>induces</w:t>
      </w:r>
      <w:proofErr w:type="spellEnd"/>
      <w:r w:rsidRPr="00122316">
        <w:rPr>
          <w:rFonts w:cstheme="minorHAnsi"/>
          <w:sz w:val="24"/>
          <w:szCs w:val="24"/>
        </w:rPr>
        <w:t xml:space="preserve"> </w:t>
      </w:r>
      <w:proofErr w:type="spellStart"/>
      <w:r w:rsidRPr="00122316">
        <w:rPr>
          <w:rFonts w:cstheme="minorHAnsi"/>
          <w:sz w:val="24"/>
          <w:szCs w:val="24"/>
        </w:rPr>
        <w:t>cytotoxicity</w:t>
      </w:r>
      <w:proofErr w:type="spellEnd"/>
      <w:r w:rsidRPr="00122316">
        <w:rPr>
          <w:rFonts w:cstheme="minorHAnsi"/>
          <w:sz w:val="24"/>
          <w:szCs w:val="24"/>
        </w:rPr>
        <w:t xml:space="preserve">, </w:t>
      </w:r>
      <w:proofErr w:type="spellStart"/>
      <w:r w:rsidRPr="00122316">
        <w:rPr>
          <w:rFonts w:cstheme="minorHAnsi"/>
          <w:sz w:val="24"/>
          <w:szCs w:val="24"/>
        </w:rPr>
        <w:t>which</w:t>
      </w:r>
      <w:proofErr w:type="spellEnd"/>
      <w:r w:rsidRPr="00122316">
        <w:rPr>
          <w:rFonts w:cstheme="minorHAnsi"/>
          <w:sz w:val="24"/>
          <w:szCs w:val="24"/>
        </w:rPr>
        <w:t xml:space="preserve"> runs </w:t>
      </w:r>
      <w:proofErr w:type="spellStart"/>
      <w:r w:rsidRPr="00122316">
        <w:rPr>
          <w:rFonts w:cstheme="minorHAnsi"/>
          <w:sz w:val="24"/>
          <w:szCs w:val="24"/>
        </w:rPr>
        <w:t>counter</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common </w:t>
      </w:r>
      <w:proofErr w:type="spellStart"/>
      <w:r w:rsidRPr="00122316">
        <w:rPr>
          <w:rFonts w:cstheme="minorHAnsi"/>
          <w:sz w:val="24"/>
          <w:szCs w:val="24"/>
        </w:rPr>
        <w:t>knowledge</w:t>
      </w:r>
      <w:proofErr w:type="spellEnd"/>
      <w:r w:rsidRPr="00122316">
        <w:rPr>
          <w:rFonts w:cstheme="minorHAnsi"/>
          <w:sz w:val="24"/>
          <w:szCs w:val="24"/>
        </w:rPr>
        <w:t xml:space="preserve"> (</w:t>
      </w:r>
      <w:proofErr w:type="spellStart"/>
      <w:r w:rsidRPr="00122316">
        <w:rPr>
          <w:rFonts w:cstheme="minorHAnsi"/>
          <w:sz w:val="24"/>
          <w:szCs w:val="24"/>
        </w:rPr>
        <w:t>acetaminophen</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a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toxin</w:t>
      </w:r>
      <w:proofErr w:type="spellEnd"/>
      <w:r w:rsidRPr="00122316">
        <w:rPr>
          <w:rFonts w:cstheme="minorHAnsi"/>
          <w:sz w:val="24"/>
          <w:szCs w:val="24"/>
        </w:rPr>
        <w:t xml:space="preserve"> in </w:t>
      </w:r>
      <w:proofErr w:type="spellStart"/>
      <w:r w:rsidRPr="00122316">
        <w:rPr>
          <w:rFonts w:cstheme="minorHAnsi"/>
          <w:sz w:val="24"/>
          <w:szCs w:val="24"/>
        </w:rPr>
        <w:t>an</w:t>
      </w:r>
      <w:proofErr w:type="spellEnd"/>
      <w:r w:rsidRPr="00122316">
        <w:rPr>
          <w:rFonts w:cstheme="minorHAnsi"/>
          <w:sz w:val="24"/>
          <w:szCs w:val="24"/>
        </w:rPr>
        <w:t xml:space="preserve"> overdose </w:t>
      </w:r>
      <w:proofErr w:type="spellStart"/>
      <w:r w:rsidRPr="00122316">
        <w:rPr>
          <w:rFonts w:cstheme="minorHAnsi"/>
          <w:sz w:val="24"/>
          <w:szCs w:val="24"/>
        </w:rPr>
        <w:t>scenario</w:t>
      </w:r>
      <w:proofErr w:type="spellEnd"/>
      <w:r w:rsidRPr="00122316">
        <w:rPr>
          <w:rFonts w:cstheme="minorHAnsi"/>
          <w:sz w:val="24"/>
          <w:szCs w:val="24"/>
        </w:rPr>
        <w:t xml:space="preserve">); </w:t>
      </w:r>
      <w:proofErr w:type="spellStart"/>
      <w:r w:rsidRPr="00122316">
        <w:rPr>
          <w:rFonts w:cstheme="minorHAnsi"/>
          <w:sz w:val="24"/>
          <w:szCs w:val="24"/>
        </w:rPr>
        <w:t>however</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manuscript</w:t>
      </w:r>
      <w:proofErr w:type="spellEnd"/>
      <w:r w:rsidRPr="00122316">
        <w:rPr>
          <w:rFonts w:cstheme="minorHAnsi"/>
          <w:sz w:val="24"/>
          <w:szCs w:val="24"/>
        </w:rPr>
        <w:t xml:space="preserve"> later </w:t>
      </w:r>
      <w:proofErr w:type="spellStart"/>
      <w:r w:rsidRPr="00122316">
        <w:rPr>
          <w:rFonts w:cstheme="minorHAnsi"/>
          <w:sz w:val="24"/>
          <w:szCs w:val="24"/>
        </w:rPr>
        <w:t>states</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2 </w:t>
      </w:r>
      <w:proofErr w:type="spellStart"/>
      <w:r w:rsidRPr="00122316">
        <w:rPr>
          <w:rFonts w:cstheme="minorHAnsi"/>
          <w:sz w:val="24"/>
          <w:szCs w:val="24"/>
        </w:rPr>
        <w:t>μM</w:t>
      </w:r>
      <w:proofErr w:type="spellEnd"/>
      <w:r w:rsidRPr="00122316">
        <w:rPr>
          <w:rFonts w:cstheme="minorHAnsi"/>
          <w:sz w:val="24"/>
          <w:szCs w:val="24"/>
        </w:rPr>
        <w:t xml:space="preserve"> dose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acetaminophen</w:t>
      </w:r>
      <w:proofErr w:type="spellEnd"/>
      <w:r w:rsidRPr="00122316">
        <w:rPr>
          <w:rFonts w:cstheme="minorHAnsi"/>
          <w:sz w:val="24"/>
          <w:szCs w:val="24"/>
        </w:rPr>
        <w:t xml:space="preserve"> </w:t>
      </w:r>
      <w:proofErr w:type="spellStart"/>
      <w:r w:rsidRPr="00122316">
        <w:rPr>
          <w:rFonts w:cstheme="minorHAnsi"/>
          <w:sz w:val="24"/>
          <w:szCs w:val="24"/>
        </w:rPr>
        <w:t>did</w:t>
      </w:r>
      <w:proofErr w:type="spellEnd"/>
      <w:r w:rsidRPr="00122316">
        <w:rPr>
          <w:rFonts w:cstheme="minorHAnsi"/>
          <w:sz w:val="24"/>
          <w:szCs w:val="24"/>
        </w:rPr>
        <w:t xml:space="preserve"> </w:t>
      </w:r>
      <w:proofErr w:type="spellStart"/>
      <w:r w:rsidRPr="00122316">
        <w:rPr>
          <w:rFonts w:cstheme="minorHAnsi"/>
          <w:sz w:val="24"/>
          <w:szCs w:val="24"/>
        </w:rPr>
        <w:t>initially</w:t>
      </w:r>
      <w:proofErr w:type="spellEnd"/>
      <w:r w:rsidRPr="00122316">
        <w:rPr>
          <w:rFonts w:cstheme="minorHAnsi"/>
          <w:sz w:val="24"/>
          <w:szCs w:val="24"/>
        </w:rPr>
        <w:t xml:space="preserve"> cause </w:t>
      </w:r>
      <w:proofErr w:type="spellStart"/>
      <w:r w:rsidRPr="00122316">
        <w:rPr>
          <w:rFonts w:cstheme="minorHAnsi"/>
          <w:sz w:val="24"/>
          <w:szCs w:val="24"/>
        </w:rPr>
        <w:t>cytotoxicity</w:t>
      </w:r>
      <w:proofErr w:type="spellEnd"/>
      <w:r w:rsidRPr="00122316">
        <w:rPr>
          <w:rFonts w:cstheme="minorHAnsi"/>
          <w:sz w:val="24"/>
          <w:szCs w:val="24"/>
        </w:rPr>
        <w:t xml:space="preserve"> </w:t>
      </w:r>
      <w:proofErr w:type="spellStart"/>
      <w:r w:rsidRPr="00122316">
        <w:rPr>
          <w:rFonts w:cstheme="minorHAnsi"/>
          <w:sz w:val="24"/>
          <w:szCs w:val="24"/>
        </w:rPr>
        <w:t>based</w:t>
      </w:r>
      <w:proofErr w:type="spellEnd"/>
      <w:r w:rsidRPr="00122316">
        <w:rPr>
          <w:rFonts w:cstheme="minorHAnsi"/>
          <w:sz w:val="24"/>
          <w:szCs w:val="24"/>
        </w:rPr>
        <w:t xml:space="preserve"> </w:t>
      </w:r>
      <w:proofErr w:type="spellStart"/>
      <w:r w:rsidRPr="00122316">
        <w:rPr>
          <w:rFonts w:cstheme="minorHAnsi"/>
          <w:sz w:val="24"/>
          <w:szCs w:val="24"/>
        </w:rPr>
        <w:t>on</w:t>
      </w:r>
      <w:proofErr w:type="spellEnd"/>
      <w:r w:rsidRPr="00122316">
        <w:rPr>
          <w:rFonts w:cstheme="minorHAnsi"/>
          <w:sz w:val="24"/>
          <w:szCs w:val="24"/>
        </w:rPr>
        <w:t xml:space="preserve"> a </w:t>
      </w:r>
      <w:proofErr w:type="spellStart"/>
      <w:r w:rsidRPr="00122316">
        <w:rPr>
          <w:rFonts w:cstheme="minorHAnsi"/>
          <w:sz w:val="24"/>
          <w:szCs w:val="24"/>
        </w:rPr>
        <w:t>decrease</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number</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cells</w:t>
      </w:r>
      <w:proofErr w:type="spellEnd"/>
      <w:r w:rsidRPr="00122316">
        <w:rPr>
          <w:rFonts w:cstheme="minorHAnsi"/>
          <w:sz w:val="24"/>
          <w:szCs w:val="24"/>
        </w:rPr>
        <w:t xml:space="preserve">, a </w:t>
      </w:r>
      <w:proofErr w:type="spellStart"/>
      <w:r w:rsidRPr="00122316">
        <w:rPr>
          <w:rFonts w:cstheme="minorHAnsi"/>
          <w:sz w:val="24"/>
          <w:szCs w:val="24"/>
        </w:rPr>
        <w:t>decrease</w:t>
      </w:r>
      <w:proofErr w:type="spellEnd"/>
      <w:r w:rsidRPr="00122316">
        <w:rPr>
          <w:rFonts w:cstheme="minorHAnsi"/>
          <w:sz w:val="24"/>
          <w:szCs w:val="24"/>
        </w:rPr>
        <w:t xml:space="preserve"> in nuclear </w:t>
      </w:r>
      <w:proofErr w:type="spellStart"/>
      <w:r w:rsidRPr="00122316">
        <w:rPr>
          <w:rFonts w:cstheme="minorHAnsi"/>
          <w:sz w:val="24"/>
          <w:szCs w:val="24"/>
        </w:rPr>
        <w:t>area</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an</w:t>
      </w:r>
      <w:proofErr w:type="spellEnd"/>
      <w:r w:rsidRPr="00122316">
        <w:rPr>
          <w:rFonts w:cstheme="minorHAnsi"/>
          <w:sz w:val="24"/>
          <w:szCs w:val="24"/>
        </w:rPr>
        <w:t xml:space="preserve"> </w:t>
      </w:r>
      <w:proofErr w:type="spellStart"/>
      <w:r w:rsidRPr="00122316">
        <w:rPr>
          <w:rFonts w:cstheme="minorHAnsi"/>
          <w:sz w:val="24"/>
          <w:szCs w:val="24"/>
        </w:rPr>
        <w:t>increase</w:t>
      </w:r>
      <w:proofErr w:type="spellEnd"/>
      <w:r w:rsidRPr="00122316">
        <w:rPr>
          <w:rFonts w:cstheme="minorHAnsi"/>
          <w:sz w:val="24"/>
          <w:szCs w:val="24"/>
        </w:rPr>
        <w:t xml:space="preserve"> in </w:t>
      </w:r>
      <w:proofErr w:type="spellStart"/>
      <w:r w:rsidRPr="00122316">
        <w:rPr>
          <w:rFonts w:cstheme="minorHAnsi"/>
          <w:sz w:val="24"/>
          <w:szCs w:val="24"/>
        </w:rPr>
        <w:t>mitochondrial</w:t>
      </w:r>
      <w:proofErr w:type="spellEnd"/>
      <w:r w:rsidRPr="00122316">
        <w:rPr>
          <w:rFonts w:cstheme="minorHAnsi"/>
          <w:sz w:val="24"/>
          <w:szCs w:val="24"/>
        </w:rPr>
        <w:t xml:space="preserve"> </w:t>
      </w:r>
      <w:proofErr w:type="spellStart"/>
      <w:r w:rsidRPr="00122316">
        <w:rPr>
          <w:rFonts w:cstheme="minorHAnsi"/>
          <w:sz w:val="24"/>
          <w:szCs w:val="24"/>
        </w:rPr>
        <w:t>mass</w:t>
      </w:r>
      <w:proofErr w:type="spellEnd"/>
      <w:r w:rsidRPr="00122316">
        <w:rPr>
          <w:rFonts w:cstheme="minorHAnsi"/>
          <w:sz w:val="24"/>
          <w:szCs w:val="24"/>
        </w:rPr>
        <w:t xml:space="preserve">. </w:t>
      </w:r>
      <w:proofErr w:type="spellStart"/>
      <w:r w:rsidRPr="00122316">
        <w:rPr>
          <w:rFonts w:cstheme="minorHAnsi"/>
          <w:sz w:val="24"/>
          <w:szCs w:val="24"/>
        </w:rPr>
        <w:t>From</w:t>
      </w:r>
      <w:proofErr w:type="spell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contradiction</w:t>
      </w:r>
      <w:proofErr w:type="spellEnd"/>
      <w:r w:rsidRPr="00122316">
        <w:rPr>
          <w:rFonts w:cstheme="minorHAnsi"/>
          <w:sz w:val="24"/>
          <w:szCs w:val="24"/>
        </w:rPr>
        <w:t xml:space="preserve">, it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not</w:t>
      </w:r>
      <w:proofErr w:type="spellEnd"/>
      <w:r w:rsidRPr="00122316">
        <w:rPr>
          <w:rFonts w:cstheme="minorHAnsi"/>
          <w:sz w:val="24"/>
          <w:szCs w:val="24"/>
        </w:rPr>
        <w:t xml:space="preserve"> </w:t>
      </w:r>
      <w:proofErr w:type="spellStart"/>
      <w:r w:rsidRPr="00122316">
        <w:rPr>
          <w:rFonts w:cstheme="minorHAnsi"/>
          <w:sz w:val="24"/>
          <w:szCs w:val="24"/>
        </w:rPr>
        <w:t>clear</w:t>
      </w:r>
      <w:proofErr w:type="spellEnd"/>
      <w:r w:rsidRPr="00122316">
        <w:rPr>
          <w:rFonts w:cstheme="minorHAnsi"/>
          <w:sz w:val="24"/>
          <w:szCs w:val="24"/>
        </w:rPr>
        <w:t xml:space="preserve"> </w:t>
      </w:r>
      <w:proofErr w:type="spellStart"/>
      <w:r w:rsidRPr="00122316">
        <w:rPr>
          <w:rFonts w:cstheme="minorHAnsi"/>
          <w:sz w:val="24"/>
          <w:szCs w:val="24"/>
        </w:rPr>
        <w:t>how</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authors</w:t>
      </w:r>
      <w:proofErr w:type="spellEnd"/>
      <w:r w:rsidRPr="00122316">
        <w:rPr>
          <w:rFonts w:cstheme="minorHAnsi"/>
          <w:sz w:val="24"/>
          <w:szCs w:val="24"/>
        </w:rPr>
        <w:t xml:space="preserve"> </w:t>
      </w:r>
      <w:proofErr w:type="spellStart"/>
      <w:r w:rsidRPr="00122316">
        <w:rPr>
          <w:rFonts w:cstheme="minorHAnsi"/>
          <w:sz w:val="24"/>
          <w:szCs w:val="24"/>
        </w:rPr>
        <w:t>constitute</w:t>
      </w:r>
      <w:proofErr w:type="spellEnd"/>
      <w:r w:rsidRPr="00122316">
        <w:rPr>
          <w:rFonts w:cstheme="minorHAnsi"/>
          <w:sz w:val="24"/>
          <w:szCs w:val="24"/>
        </w:rPr>
        <w:t xml:space="preserve"> </w:t>
      </w:r>
      <w:proofErr w:type="spellStart"/>
      <w:r w:rsidRPr="00122316">
        <w:rPr>
          <w:rFonts w:cstheme="minorHAnsi"/>
          <w:sz w:val="24"/>
          <w:szCs w:val="24"/>
        </w:rPr>
        <w:t>drug</w:t>
      </w:r>
      <w:proofErr w:type="spellEnd"/>
      <w:r w:rsidRPr="00122316">
        <w:rPr>
          <w:rFonts w:cstheme="minorHAnsi"/>
          <w:sz w:val="24"/>
          <w:szCs w:val="24"/>
        </w:rPr>
        <w:t xml:space="preserve"> </w:t>
      </w:r>
      <w:proofErr w:type="spellStart"/>
      <w:r w:rsidRPr="00122316">
        <w:rPr>
          <w:rFonts w:cstheme="minorHAnsi"/>
          <w:sz w:val="24"/>
          <w:szCs w:val="24"/>
        </w:rPr>
        <w:t>toxicity</w:t>
      </w:r>
      <w:proofErr w:type="spellEnd"/>
      <w:r w:rsidRPr="00122316">
        <w:rPr>
          <w:rFonts w:cstheme="minorHAnsi"/>
          <w:sz w:val="24"/>
          <w:szCs w:val="24"/>
        </w:rPr>
        <w:t xml:space="preserve"> in </w:t>
      </w:r>
      <w:proofErr w:type="spellStart"/>
      <w:r w:rsidRPr="00122316">
        <w:rPr>
          <w:rFonts w:cstheme="minorHAnsi"/>
          <w:sz w:val="24"/>
          <w:szCs w:val="24"/>
        </w:rPr>
        <w:t>their</w:t>
      </w:r>
      <w:proofErr w:type="spellEnd"/>
      <w:r w:rsidRPr="00122316">
        <w:rPr>
          <w:rFonts w:cstheme="minorHAnsi"/>
          <w:sz w:val="24"/>
          <w:szCs w:val="24"/>
        </w:rPr>
        <w:t xml:space="preserve"> </w:t>
      </w:r>
      <w:proofErr w:type="spellStart"/>
      <w:r w:rsidRPr="00122316">
        <w:rPr>
          <w:rFonts w:cstheme="minorHAnsi"/>
          <w:sz w:val="24"/>
          <w:szCs w:val="24"/>
        </w:rPr>
        <w:t>model</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therefore</w:t>
      </w:r>
      <w:proofErr w:type="spellEnd"/>
      <w:r w:rsidRPr="00122316">
        <w:rPr>
          <w:rFonts w:cstheme="minorHAnsi"/>
          <w:sz w:val="24"/>
          <w:szCs w:val="24"/>
        </w:rPr>
        <w:t xml:space="preserve"> a </w:t>
      </w:r>
      <w:proofErr w:type="spellStart"/>
      <w:r w:rsidRPr="00122316">
        <w:rPr>
          <w:rFonts w:cstheme="minorHAnsi"/>
          <w:sz w:val="24"/>
          <w:szCs w:val="24"/>
        </w:rPr>
        <w:t>revised</w:t>
      </w:r>
      <w:proofErr w:type="spellEnd"/>
      <w:r w:rsidRPr="00122316">
        <w:rPr>
          <w:rFonts w:cstheme="minorHAnsi"/>
          <w:sz w:val="24"/>
          <w:szCs w:val="24"/>
        </w:rPr>
        <w:t xml:space="preserve"> </w:t>
      </w:r>
      <w:proofErr w:type="spellStart"/>
      <w:r w:rsidRPr="00122316">
        <w:rPr>
          <w:rFonts w:cstheme="minorHAnsi"/>
          <w:sz w:val="24"/>
          <w:szCs w:val="24"/>
        </w:rPr>
        <w:t>explanation</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warranted</w:t>
      </w:r>
      <w:proofErr w:type="spellEnd"/>
      <w:r w:rsidRPr="00122316">
        <w:rPr>
          <w:rFonts w:cstheme="minorHAnsi"/>
          <w:sz w:val="24"/>
          <w:szCs w:val="24"/>
        </w:rPr>
        <w:t>.</w:t>
      </w:r>
    </w:p>
    <w:p w:rsidR="00CF0D0A" w:rsidRPr="00122316" w:rsidRDefault="008E6804" w:rsidP="00122316">
      <w:pPr>
        <w:spacing w:after="0" w:line="240" w:lineRule="auto"/>
        <w:jc w:val="both"/>
        <w:rPr>
          <w:rFonts w:eastAsia="Times New Roman" w:cstheme="minorHAnsi"/>
          <w:sz w:val="24"/>
          <w:szCs w:val="24"/>
          <w:lang w:eastAsia="pt-BR"/>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70C0"/>
          <w:sz w:val="24"/>
          <w:szCs w:val="24"/>
          <w:lang w:eastAsia="pt-BR"/>
        </w:rPr>
        <w:t xml:space="preserve">: </w:t>
      </w:r>
    </w:p>
    <w:p w:rsidR="001002D5" w:rsidRPr="00122316" w:rsidRDefault="00CF0D0A" w:rsidP="00122316">
      <w:pPr>
        <w:spacing w:after="0" w:line="240" w:lineRule="auto"/>
        <w:jc w:val="both"/>
        <w:rPr>
          <w:rFonts w:eastAsia="Times New Roman" w:cstheme="minorHAnsi"/>
          <w:color w:val="0070C0"/>
          <w:sz w:val="24"/>
          <w:szCs w:val="24"/>
          <w:lang w:eastAsia="pt-BR"/>
        </w:rPr>
      </w:pPr>
      <w:proofErr w:type="spellStart"/>
      <w:r w:rsidRPr="00122316">
        <w:rPr>
          <w:rFonts w:eastAsia="Times New Roman" w:cstheme="minorHAnsi"/>
          <w:color w:val="0070C0"/>
          <w:sz w:val="24"/>
          <w:szCs w:val="24"/>
          <w:lang w:eastAsia="pt-BR"/>
        </w:rPr>
        <w:t>we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appreciate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comment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and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respectfully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disagree</w:t>
      </w:r>
      <w:proofErr w:type="spellEnd"/>
      <w:r w:rsidRPr="00122316">
        <w:rPr>
          <w:rFonts w:eastAsia="Times New Roman" w:cstheme="minorHAnsi"/>
          <w:color w:val="0070C0"/>
          <w:sz w:val="24"/>
          <w:szCs w:val="24"/>
          <w:lang w:eastAsia="pt-BR"/>
        </w:rPr>
        <w:t xml:space="preserve">. </w:t>
      </w:r>
      <w:r w:rsidR="001002D5" w:rsidRPr="00122316">
        <w:rPr>
          <w:rFonts w:eastAsia="Times New Roman" w:cstheme="minorHAnsi"/>
          <w:color w:val="0070C0"/>
          <w:sz w:val="24"/>
          <w:szCs w:val="24"/>
          <w:lang w:eastAsia="pt-BR"/>
        </w:rPr>
        <w:t xml:space="preserve">At </w:t>
      </w:r>
      <w:proofErr w:type="spellStart"/>
      <w:r w:rsidR="001002D5" w:rsidRPr="00122316">
        <w:rPr>
          <w:rFonts w:eastAsia="Times New Roman" w:cstheme="minorHAnsi"/>
          <w:color w:val="0070C0"/>
          <w:sz w:val="24"/>
          <w:szCs w:val="24"/>
          <w:lang w:eastAsia="pt-BR"/>
        </w:rPr>
        <w:t>the</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beginning</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of</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the</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manuscript</w:t>
      </w:r>
      <w:proofErr w:type="spellEnd"/>
      <w:r w:rsidR="001002D5" w:rsidRPr="00122316">
        <w:rPr>
          <w:rFonts w:eastAsia="Times New Roman" w:cstheme="minorHAnsi"/>
          <w:color w:val="0070C0"/>
          <w:sz w:val="24"/>
          <w:szCs w:val="24"/>
          <w:lang w:eastAsia="pt-BR"/>
        </w:rPr>
        <w:t xml:space="preserve">, in </w:t>
      </w:r>
      <w:proofErr w:type="spellStart"/>
      <w:r w:rsidR="001002D5" w:rsidRPr="00122316">
        <w:rPr>
          <w:rFonts w:eastAsia="Times New Roman" w:cstheme="minorHAnsi"/>
          <w:color w:val="0070C0"/>
          <w:sz w:val="24"/>
          <w:szCs w:val="24"/>
          <w:lang w:eastAsia="pt-BR"/>
        </w:rPr>
        <w:t>the</w:t>
      </w:r>
      <w:proofErr w:type="spellEnd"/>
      <w:r w:rsidR="001002D5" w:rsidRPr="00122316">
        <w:rPr>
          <w:rFonts w:eastAsia="Times New Roman" w:cstheme="minorHAnsi"/>
          <w:color w:val="0070C0"/>
          <w:sz w:val="24"/>
          <w:szCs w:val="24"/>
          <w:lang w:eastAsia="pt-BR"/>
        </w:rPr>
        <w:t xml:space="preserve"> abstract, </w:t>
      </w:r>
      <w:proofErr w:type="spellStart"/>
      <w:r w:rsidR="001002D5" w:rsidRPr="00122316">
        <w:rPr>
          <w:rFonts w:eastAsia="Times New Roman" w:cstheme="minorHAnsi"/>
          <w:color w:val="0070C0"/>
          <w:sz w:val="24"/>
          <w:szCs w:val="24"/>
          <w:lang w:eastAsia="pt-BR"/>
        </w:rPr>
        <w:t>last</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paragraph</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we</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affirm</w:t>
      </w:r>
      <w:proofErr w:type="spellEnd"/>
      <w:r w:rsidR="001002D5" w:rsidRPr="00122316">
        <w:rPr>
          <w:rFonts w:eastAsia="Times New Roman" w:cstheme="minorHAnsi"/>
          <w:color w:val="0070C0"/>
          <w:sz w:val="24"/>
          <w:szCs w:val="24"/>
          <w:lang w:eastAsia="pt-BR"/>
        </w:rPr>
        <w:t xml:space="preserve">: “The MTT </w:t>
      </w:r>
      <w:proofErr w:type="spellStart"/>
      <w:r w:rsidR="001002D5" w:rsidRPr="00122316">
        <w:rPr>
          <w:rFonts w:eastAsia="Times New Roman" w:cstheme="minorHAnsi"/>
          <w:color w:val="0070C0"/>
          <w:sz w:val="24"/>
          <w:szCs w:val="24"/>
          <w:lang w:eastAsia="pt-BR"/>
        </w:rPr>
        <w:t>technique</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performed</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well</w:t>
      </w:r>
      <w:proofErr w:type="spellEnd"/>
      <w:r w:rsidR="001002D5" w:rsidRPr="00122316">
        <w:rPr>
          <w:rFonts w:eastAsia="Times New Roman" w:cstheme="minorHAnsi"/>
          <w:color w:val="0070C0"/>
          <w:sz w:val="24"/>
          <w:szCs w:val="24"/>
          <w:lang w:eastAsia="pt-BR"/>
        </w:rPr>
        <w:t xml:space="preserve"> in </w:t>
      </w:r>
      <w:proofErr w:type="spellStart"/>
      <w:r w:rsidR="001002D5" w:rsidRPr="00122316">
        <w:rPr>
          <w:rFonts w:eastAsia="Times New Roman" w:cstheme="minorHAnsi"/>
          <w:color w:val="0070C0"/>
          <w:sz w:val="24"/>
          <w:szCs w:val="24"/>
          <w:lang w:eastAsia="pt-BR"/>
        </w:rPr>
        <w:t>assessing</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the</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organoid</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viability</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but</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the</w:t>
      </w:r>
      <w:proofErr w:type="spellEnd"/>
      <w:r w:rsidR="001002D5" w:rsidRPr="00122316">
        <w:rPr>
          <w:rFonts w:eastAsia="Times New Roman" w:cstheme="minorHAnsi"/>
          <w:color w:val="0070C0"/>
          <w:sz w:val="24"/>
          <w:szCs w:val="24"/>
          <w:lang w:eastAsia="pt-BR"/>
        </w:rPr>
        <w:t xml:space="preserve"> High </w:t>
      </w:r>
      <w:proofErr w:type="spellStart"/>
      <w:r w:rsidR="001002D5" w:rsidRPr="00122316">
        <w:rPr>
          <w:rFonts w:eastAsia="Times New Roman" w:cstheme="minorHAnsi"/>
          <w:color w:val="0070C0"/>
          <w:sz w:val="24"/>
          <w:szCs w:val="24"/>
          <w:lang w:eastAsia="pt-BR"/>
        </w:rPr>
        <w:t>Content</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Analyzes</w:t>
      </w:r>
      <w:proofErr w:type="spellEnd"/>
      <w:r w:rsidR="001002D5" w:rsidRPr="00122316">
        <w:rPr>
          <w:rFonts w:eastAsia="Times New Roman" w:cstheme="minorHAnsi"/>
          <w:color w:val="0070C0"/>
          <w:sz w:val="24"/>
          <w:szCs w:val="24"/>
          <w:lang w:eastAsia="pt-BR"/>
        </w:rPr>
        <w:t xml:space="preserve"> (HCA) </w:t>
      </w:r>
      <w:proofErr w:type="spellStart"/>
      <w:r w:rsidR="001002D5" w:rsidRPr="00122316">
        <w:rPr>
          <w:rFonts w:eastAsia="Times New Roman" w:cstheme="minorHAnsi"/>
          <w:color w:val="0070C0"/>
          <w:sz w:val="24"/>
          <w:szCs w:val="24"/>
          <w:lang w:eastAsia="pt-BR"/>
        </w:rPr>
        <w:t>was</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able</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to</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detect</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very</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early</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toxic</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events</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We</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verified</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that</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the</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medium</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flow</w:t>
      </w:r>
      <w:proofErr w:type="spellEnd"/>
      <w:r w:rsidR="001002D5" w:rsidRPr="00122316">
        <w:rPr>
          <w:rFonts w:eastAsia="Times New Roman" w:cstheme="minorHAnsi"/>
          <w:color w:val="0070C0"/>
          <w:sz w:val="24"/>
          <w:szCs w:val="24"/>
          <w:lang w:eastAsia="pt-BR"/>
        </w:rPr>
        <w:t xml:space="preserve"> does </w:t>
      </w:r>
      <w:proofErr w:type="spellStart"/>
      <w:r w:rsidR="001002D5" w:rsidRPr="00122316">
        <w:rPr>
          <w:rFonts w:eastAsia="Times New Roman" w:cstheme="minorHAnsi"/>
          <w:color w:val="0070C0"/>
          <w:sz w:val="24"/>
          <w:szCs w:val="24"/>
          <w:lang w:eastAsia="pt-BR"/>
        </w:rPr>
        <w:t>not</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importantly</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affect</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the</w:t>
      </w:r>
      <w:proofErr w:type="spellEnd"/>
      <w:r w:rsidR="001002D5" w:rsidRPr="00122316">
        <w:rPr>
          <w:rFonts w:eastAsia="Times New Roman" w:cstheme="minorHAnsi"/>
          <w:color w:val="0070C0"/>
          <w:sz w:val="24"/>
          <w:szCs w:val="24"/>
          <w:lang w:eastAsia="pt-BR"/>
        </w:rPr>
        <w:t xml:space="preserve"> APAP </w:t>
      </w:r>
      <w:proofErr w:type="spellStart"/>
      <w:r w:rsidR="001002D5" w:rsidRPr="00122316">
        <w:rPr>
          <w:rFonts w:eastAsia="Times New Roman" w:cstheme="minorHAnsi"/>
          <w:color w:val="0070C0"/>
          <w:sz w:val="24"/>
          <w:szCs w:val="24"/>
          <w:lang w:eastAsia="pt-BR"/>
        </w:rPr>
        <w:t>absorption</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whereas</w:t>
      </w:r>
      <w:proofErr w:type="spellEnd"/>
      <w:r w:rsidR="00CE0835" w:rsidRPr="00122316">
        <w:rPr>
          <w:rFonts w:eastAsia="Times New Roman" w:cstheme="minorHAnsi"/>
          <w:color w:val="0070C0"/>
          <w:sz w:val="24"/>
          <w:szCs w:val="24"/>
          <w:lang w:eastAsia="pt-BR"/>
        </w:rPr>
        <w:t xml:space="preserve"> it</w:t>
      </w:r>
      <w:r w:rsidR="001002D5" w:rsidRPr="00122316">
        <w:rPr>
          <w:rFonts w:eastAsia="Times New Roman" w:cstheme="minorHAnsi"/>
          <w:color w:val="0070C0"/>
          <w:sz w:val="24"/>
          <w:szCs w:val="24"/>
          <w:lang w:eastAsia="pt-BR"/>
        </w:rPr>
        <w:t xml:space="preserve"> improves </w:t>
      </w:r>
      <w:proofErr w:type="spellStart"/>
      <w:r w:rsidR="001002D5" w:rsidRPr="00122316">
        <w:rPr>
          <w:rFonts w:eastAsia="Times New Roman" w:cstheme="minorHAnsi"/>
          <w:color w:val="0070C0"/>
          <w:sz w:val="24"/>
          <w:szCs w:val="24"/>
          <w:lang w:eastAsia="pt-BR"/>
        </w:rPr>
        <w:t>significantly</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the</w:t>
      </w:r>
      <w:proofErr w:type="spellEnd"/>
      <w:r w:rsidR="001002D5" w:rsidRPr="00122316">
        <w:rPr>
          <w:rFonts w:eastAsia="Times New Roman" w:cstheme="minorHAnsi"/>
          <w:color w:val="0070C0"/>
          <w:sz w:val="24"/>
          <w:szCs w:val="24"/>
          <w:lang w:eastAsia="pt-BR"/>
        </w:rPr>
        <w:t xml:space="preserve"> </w:t>
      </w:r>
      <w:proofErr w:type="spellStart"/>
      <w:r w:rsidR="001002D5" w:rsidRPr="00122316">
        <w:rPr>
          <w:rFonts w:eastAsia="Times New Roman" w:cstheme="minorHAnsi"/>
          <w:color w:val="0070C0"/>
          <w:sz w:val="24"/>
          <w:szCs w:val="24"/>
          <w:lang w:eastAsia="pt-BR"/>
        </w:rPr>
        <w:t>hepatic</w:t>
      </w:r>
      <w:proofErr w:type="spellEnd"/>
      <w:r w:rsidR="001002D5" w:rsidRPr="00122316">
        <w:rPr>
          <w:rFonts w:eastAsia="Times New Roman" w:cstheme="minorHAnsi"/>
          <w:color w:val="0070C0"/>
          <w:sz w:val="24"/>
          <w:szCs w:val="24"/>
          <w:lang w:eastAsia="pt-BR"/>
        </w:rPr>
        <w:t xml:space="preserve"> </w:t>
      </w:r>
      <w:proofErr w:type="spellStart"/>
      <w:proofErr w:type="gramStart"/>
      <w:r w:rsidR="001002D5" w:rsidRPr="00122316">
        <w:rPr>
          <w:rFonts w:eastAsia="Times New Roman" w:cstheme="minorHAnsi"/>
          <w:color w:val="0070C0"/>
          <w:sz w:val="24"/>
          <w:szCs w:val="24"/>
          <w:lang w:eastAsia="pt-BR"/>
        </w:rPr>
        <w:t>metabolism</w:t>
      </w:r>
      <w:proofErr w:type="spellEnd"/>
      <w:r w:rsidR="001002D5" w:rsidRPr="00122316">
        <w:rPr>
          <w:rFonts w:eastAsia="Times New Roman" w:cstheme="minorHAnsi"/>
          <w:color w:val="0070C0"/>
          <w:sz w:val="24"/>
          <w:szCs w:val="24"/>
          <w:lang w:eastAsia="pt-BR"/>
        </w:rPr>
        <w:t xml:space="preserve"> ”</w:t>
      </w:r>
      <w:proofErr w:type="gramEnd"/>
      <w:r w:rsidR="001002D5" w:rsidRPr="00122316">
        <w:rPr>
          <w:rFonts w:eastAsia="Times New Roman" w:cstheme="minorHAnsi"/>
          <w:color w:val="0070C0"/>
          <w:sz w:val="24"/>
          <w:szCs w:val="24"/>
          <w:lang w:eastAsia="pt-BR"/>
        </w:rPr>
        <w:t>.</w:t>
      </w:r>
    </w:p>
    <w:p w:rsidR="00A97394" w:rsidRPr="00122316" w:rsidRDefault="001002D5" w:rsidP="00122316">
      <w:pPr>
        <w:spacing w:after="0" w:line="240" w:lineRule="auto"/>
        <w:jc w:val="both"/>
        <w:rPr>
          <w:rFonts w:eastAsia="Times New Roman" w:cstheme="minorHAnsi"/>
          <w:sz w:val="24"/>
          <w:szCs w:val="24"/>
          <w:lang w:eastAsia="pt-BR"/>
        </w:rPr>
      </w:pPr>
      <w:proofErr w:type="spellStart"/>
      <w:r w:rsidRPr="00122316">
        <w:rPr>
          <w:rFonts w:eastAsia="Times New Roman" w:cstheme="minorHAnsi"/>
          <w:color w:val="0070C0"/>
          <w:sz w:val="24"/>
          <w:szCs w:val="24"/>
          <w:lang w:eastAsia="pt-BR"/>
        </w:rPr>
        <w:t>We</w:t>
      </w:r>
      <w:proofErr w:type="spellEnd"/>
      <w:r w:rsidRPr="00122316">
        <w:rPr>
          <w:rFonts w:eastAsia="Times New Roman" w:cstheme="minorHAnsi"/>
          <w:color w:val="0070C0"/>
          <w:sz w:val="24"/>
          <w:szCs w:val="24"/>
          <w:lang w:eastAsia="pt-BR"/>
        </w:rPr>
        <w:t xml:space="preserve"> include "in response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APAP </w:t>
      </w:r>
      <w:proofErr w:type="spellStart"/>
      <w:r w:rsidRPr="00122316">
        <w:rPr>
          <w:rFonts w:eastAsia="Times New Roman" w:cstheme="minorHAnsi"/>
          <w:color w:val="0070C0"/>
          <w:sz w:val="24"/>
          <w:szCs w:val="24"/>
          <w:lang w:eastAsia="pt-BR"/>
        </w:rPr>
        <w:t>treatment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after</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early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toxic</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events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make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statement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meaning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clear</w:t>
      </w:r>
      <w:proofErr w:type="spellEnd"/>
      <w:r w:rsidRPr="00122316">
        <w:rPr>
          <w:rFonts w:eastAsia="Times New Roman" w:cstheme="minorHAnsi"/>
          <w:color w:val="0070C0"/>
          <w:sz w:val="24"/>
          <w:szCs w:val="24"/>
          <w:lang w:eastAsia="pt-BR"/>
        </w:rPr>
        <w:t>.</w:t>
      </w:r>
      <w:r w:rsidR="00CF0D0A" w:rsidRPr="00122316">
        <w:rPr>
          <w:rFonts w:eastAsia="Times New Roman" w:cstheme="minorHAnsi"/>
          <w:color w:val="0070C0"/>
          <w:sz w:val="24"/>
          <w:szCs w:val="24"/>
          <w:lang w:eastAsia="pt-BR"/>
        </w:rPr>
        <w:t xml:space="preserve"> </w:t>
      </w:r>
      <w:r w:rsidRPr="00122316">
        <w:rPr>
          <w:rFonts w:eastAsia="Times New Roman" w:cstheme="minorHAnsi"/>
          <w:color w:val="0070C0"/>
          <w:sz w:val="24"/>
          <w:szCs w:val="24"/>
          <w:lang w:eastAsia="pt-BR"/>
        </w:rPr>
        <w:t xml:space="preserve">The </w:t>
      </w:r>
      <w:proofErr w:type="spellStart"/>
      <w:r w:rsidRPr="00122316">
        <w:rPr>
          <w:rFonts w:eastAsia="Times New Roman" w:cstheme="minorHAnsi"/>
          <w:color w:val="0070C0"/>
          <w:sz w:val="24"/>
          <w:szCs w:val="24"/>
          <w:lang w:eastAsia="pt-BR"/>
        </w:rPr>
        <w:t>present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manuscript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was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based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published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manuscript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Acetaminophen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absorption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and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metabolism</w:t>
      </w:r>
      <w:proofErr w:type="spellEnd"/>
      <w:r w:rsidRPr="00122316">
        <w:rPr>
          <w:rFonts w:eastAsia="Times New Roman" w:cstheme="minorHAnsi"/>
          <w:color w:val="0070C0"/>
          <w:sz w:val="24"/>
          <w:szCs w:val="24"/>
          <w:lang w:eastAsia="pt-BR"/>
        </w:rPr>
        <w:t xml:space="preserve"> in </w:t>
      </w:r>
      <w:proofErr w:type="spellStart"/>
      <w:r w:rsidRPr="00122316">
        <w:rPr>
          <w:rFonts w:eastAsia="Times New Roman" w:cstheme="minorHAnsi"/>
          <w:color w:val="0070C0"/>
          <w:sz w:val="24"/>
          <w:szCs w:val="24"/>
          <w:lang w:eastAsia="pt-BR"/>
        </w:rPr>
        <w:t>an</w:t>
      </w:r>
      <w:proofErr w:type="spellEnd"/>
      <w:r w:rsidRPr="00122316">
        <w:rPr>
          <w:rFonts w:eastAsia="Times New Roman" w:cstheme="minorHAnsi"/>
          <w:color w:val="0070C0"/>
          <w:sz w:val="24"/>
          <w:szCs w:val="24"/>
          <w:lang w:eastAsia="pt-BR"/>
        </w:rPr>
        <w:t xml:space="preserve"> intestine/</w:t>
      </w:r>
      <w:proofErr w:type="spellStart"/>
      <w:r w:rsidRPr="00122316">
        <w:rPr>
          <w:rFonts w:eastAsia="Times New Roman" w:cstheme="minorHAnsi"/>
          <w:color w:val="0070C0"/>
          <w:sz w:val="24"/>
          <w:szCs w:val="24"/>
          <w:lang w:eastAsia="pt-BR"/>
        </w:rPr>
        <w:t>liver</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microphysiological</w:t>
      </w:r>
      <w:proofErr w:type="spellEnd"/>
      <w:r w:rsidRPr="00122316">
        <w:rPr>
          <w:rFonts w:eastAsia="Times New Roman" w:cstheme="minorHAnsi"/>
          <w:color w:val="0070C0"/>
          <w:sz w:val="24"/>
          <w:szCs w:val="24"/>
          <w:lang w:eastAsia="pt-BR"/>
        </w:rPr>
        <w:t xml:space="preserve"> system” </w:t>
      </w:r>
      <w:proofErr w:type="spellStart"/>
      <w:r w:rsidRPr="00122316">
        <w:rPr>
          <w:rFonts w:eastAsia="Times New Roman" w:cstheme="minorHAnsi"/>
          <w:color w:val="0070C0"/>
          <w:sz w:val="24"/>
          <w:szCs w:val="24"/>
          <w:lang w:eastAsia="pt-BR"/>
        </w:rPr>
        <w:t>Chem</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Biol</w:t>
      </w:r>
      <w:proofErr w:type="spellEnd"/>
      <w:r w:rsidRPr="00122316">
        <w:rPr>
          <w:rFonts w:eastAsia="Times New Roman" w:cstheme="minorHAnsi"/>
          <w:color w:val="0070C0"/>
          <w:sz w:val="24"/>
          <w:szCs w:val="24"/>
          <w:lang w:eastAsia="pt-BR"/>
        </w:rPr>
        <w:t xml:space="preserve"> Interact. 2019 </w:t>
      </w:r>
      <w:proofErr w:type="spellStart"/>
      <w:r w:rsidRPr="00122316">
        <w:rPr>
          <w:rFonts w:eastAsia="Times New Roman" w:cstheme="minorHAnsi"/>
          <w:color w:val="0070C0"/>
          <w:sz w:val="24"/>
          <w:szCs w:val="24"/>
          <w:lang w:eastAsia="pt-BR"/>
        </w:rPr>
        <w:t>Feb</w:t>
      </w:r>
      <w:proofErr w:type="spellEnd"/>
      <w:r w:rsidRPr="00122316">
        <w:rPr>
          <w:rFonts w:eastAsia="Times New Roman" w:cstheme="minorHAnsi"/>
          <w:color w:val="0070C0"/>
          <w:sz w:val="24"/>
          <w:szCs w:val="24"/>
          <w:lang w:eastAsia="pt-BR"/>
        </w:rPr>
        <w:t xml:space="preserve"> 1; 299: 59-76. </w:t>
      </w:r>
      <w:proofErr w:type="spellStart"/>
      <w:r w:rsidRPr="00122316">
        <w:rPr>
          <w:rFonts w:eastAsia="Times New Roman" w:cstheme="minorHAnsi"/>
          <w:color w:val="0070C0"/>
          <w:sz w:val="24"/>
          <w:szCs w:val="24"/>
          <w:lang w:eastAsia="pt-BR"/>
        </w:rPr>
        <w:t>doi</w:t>
      </w:r>
      <w:proofErr w:type="spellEnd"/>
      <w:r w:rsidRPr="00122316">
        <w:rPr>
          <w:rFonts w:eastAsia="Times New Roman" w:cstheme="minorHAnsi"/>
          <w:color w:val="0070C0"/>
          <w:sz w:val="24"/>
          <w:szCs w:val="24"/>
          <w:lang w:eastAsia="pt-BR"/>
        </w:rPr>
        <w:t>: 10.1016 / j.cbi.2018.11.</w:t>
      </w:r>
      <w:proofErr w:type="gramStart"/>
      <w:r w:rsidRPr="00122316">
        <w:rPr>
          <w:rFonts w:eastAsia="Times New Roman" w:cstheme="minorHAnsi"/>
          <w:color w:val="0070C0"/>
          <w:sz w:val="24"/>
          <w:szCs w:val="24"/>
          <w:lang w:eastAsia="pt-BR"/>
        </w:rPr>
        <w:t>010 ”in</w:t>
      </w:r>
      <w:proofErr w:type="gram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which</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possible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toxic</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well-known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effects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of</w:t>
      </w:r>
      <w:proofErr w:type="spellEnd"/>
      <w:r w:rsidRPr="00122316">
        <w:rPr>
          <w:rFonts w:eastAsia="Times New Roman" w:cstheme="minorHAnsi"/>
          <w:color w:val="0070C0"/>
          <w:sz w:val="24"/>
          <w:szCs w:val="24"/>
          <w:lang w:eastAsia="pt-BR"/>
        </w:rPr>
        <w:t xml:space="preserve"> APAP over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liver</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cells</w:t>
      </w:r>
      <w:proofErr w:type="spellEnd"/>
      <w:r w:rsidRPr="00122316">
        <w:rPr>
          <w:rFonts w:eastAsia="Times New Roman" w:cstheme="minorHAnsi"/>
          <w:color w:val="0070C0"/>
          <w:sz w:val="24"/>
          <w:szCs w:val="24"/>
          <w:lang w:eastAsia="pt-BR"/>
        </w:rPr>
        <w:t xml:space="preserve">, are </w:t>
      </w:r>
      <w:proofErr w:type="spellStart"/>
      <w:r w:rsidRPr="00122316">
        <w:rPr>
          <w:rFonts w:eastAsia="Times New Roman" w:cstheme="minorHAnsi"/>
          <w:color w:val="0070C0"/>
          <w:sz w:val="24"/>
          <w:szCs w:val="24"/>
          <w:lang w:eastAsia="pt-BR"/>
        </w:rPr>
        <w:t>widely</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discussed</w:t>
      </w:r>
      <w:proofErr w:type="spellEnd"/>
      <w:r w:rsidR="00A97394" w:rsidRPr="00122316">
        <w:rPr>
          <w:rFonts w:eastAsia="Times New Roman" w:cstheme="minorHAnsi"/>
          <w:color w:val="0070C0"/>
          <w:sz w:val="24"/>
          <w:szCs w:val="24"/>
          <w:lang w:eastAsia="pt-BR"/>
        </w:rPr>
        <w:t xml:space="preserve"> </w:t>
      </w:r>
      <w:proofErr w:type="spellStart"/>
      <w:r w:rsidR="00A97394" w:rsidRPr="00122316">
        <w:rPr>
          <w:rFonts w:eastAsia="Times New Roman" w:cstheme="minorHAnsi"/>
          <w:color w:val="0070C0"/>
          <w:sz w:val="24"/>
          <w:szCs w:val="24"/>
          <w:lang w:eastAsia="pt-BR"/>
        </w:rPr>
        <w:t>based</w:t>
      </w:r>
      <w:proofErr w:type="spellEnd"/>
      <w:r w:rsidR="00A97394" w:rsidRPr="00122316">
        <w:rPr>
          <w:rFonts w:eastAsia="Times New Roman" w:cstheme="minorHAnsi"/>
          <w:color w:val="0070C0"/>
          <w:sz w:val="24"/>
          <w:szCs w:val="24"/>
          <w:lang w:eastAsia="pt-BR"/>
        </w:rPr>
        <w:t xml:space="preserve"> </w:t>
      </w:r>
      <w:proofErr w:type="spellStart"/>
      <w:r w:rsidR="00A97394" w:rsidRPr="00122316">
        <w:rPr>
          <w:rFonts w:eastAsia="Times New Roman" w:cstheme="minorHAnsi"/>
          <w:color w:val="0070C0"/>
          <w:sz w:val="24"/>
          <w:szCs w:val="24"/>
          <w:lang w:eastAsia="pt-BR"/>
        </w:rPr>
        <w:t>on</w:t>
      </w:r>
      <w:proofErr w:type="spellEnd"/>
      <w:r w:rsidR="00A97394" w:rsidRPr="00122316">
        <w:rPr>
          <w:rFonts w:eastAsia="Times New Roman" w:cstheme="minorHAnsi"/>
          <w:color w:val="0070C0"/>
          <w:sz w:val="24"/>
          <w:szCs w:val="24"/>
          <w:lang w:eastAsia="pt-BR"/>
        </w:rPr>
        <w:t xml:space="preserve"> </w:t>
      </w:r>
      <w:proofErr w:type="spellStart"/>
      <w:r w:rsidR="00A97394" w:rsidRPr="00122316">
        <w:rPr>
          <w:rFonts w:eastAsia="Times New Roman" w:cstheme="minorHAnsi"/>
          <w:color w:val="0070C0"/>
          <w:sz w:val="24"/>
          <w:szCs w:val="24"/>
          <w:lang w:eastAsia="pt-BR"/>
        </w:rPr>
        <w:t>literature</w:t>
      </w:r>
      <w:proofErr w:type="spellEnd"/>
      <w:r w:rsidR="00A97394" w:rsidRPr="00122316">
        <w:rPr>
          <w:rFonts w:eastAsia="Times New Roman" w:cstheme="minorHAnsi"/>
          <w:color w:val="0070C0"/>
          <w:sz w:val="24"/>
          <w:szCs w:val="24"/>
          <w:lang w:eastAsia="pt-BR"/>
        </w:rPr>
        <w:t xml:space="preserve"> </w:t>
      </w:r>
      <w:proofErr w:type="spellStart"/>
      <w:r w:rsidR="00A97394" w:rsidRPr="00122316">
        <w:rPr>
          <w:rFonts w:eastAsia="Times New Roman" w:cstheme="minorHAnsi"/>
          <w:color w:val="0070C0"/>
          <w:sz w:val="24"/>
          <w:szCs w:val="24"/>
          <w:lang w:eastAsia="pt-BR"/>
        </w:rPr>
        <w:t>information</w:t>
      </w:r>
      <w:proofErr w:type="spellEnd"/>
      <w:r w:rsidR="00A97394" w:rsidRPr="00122316">
        <w:rPr>
          <w:rFonts w:eastAsia="Times New Roman" w:cstheme="minorHAnsi"/>
          <w:color w:val="0070C0"/>
          <w:sz w:val="24"/>
          <w:szCs w:val="24"/>
          <w:lang w:eastAsia="pt-BR"/>
        </w:rPr>
        <w:t xml:space="preserve"> </w:t>
      </w:r>
      <w:proofErr w:type="spellStart"/>
      <w:r w:rsidR="00A97394" w:rsidRPr="00122316">
        <w:rPr>
          <w:rFonts w:eastAsia="Times New Roman" w:cstheme="minorHAnsi"/>
          <w:color w:val="0070C0"/>
          <w:sz w:val="24"/>
          <w:szCs w:val="24"/>
          <w:lang w:eastAsia="pt-BR"/>
        </w:rPr>
        <w:t>and</w:t>
      </w:r>
      <w:proofErr w:type="spellEnd"/>
      <w:r w:rsidR="00A97394" w:rsidRPr="00122316">
        <w:rPr>
          <w:rFonts w:eastAsia="Times New Roman" w:cstheme="minorHAnsi"/>
          <w:color w:val="0070C0"/>
          <w:sz w:val="24"/>
          <w:szCs w:val="24"/>
          <w:lang w:eastAsia="pt-BR"/>
        </w:rPr>
        <w:t xml:space="preserve"> data </w:t>
      </w:r>
      <w:proofErr w:type="spellStart"/>
      <w:r w:rsidR="00A97394" w:rsidRPr="00122316">
        <w:rPr>
          <w:rFonts w:eastAsia="Times New Roman" w:cstheme="minorHAnsi"/>
          <w:color w:val="0070C0"/>
          <w:sz w:val="24"/>
          <w:szCs w:val="24"/>
          <w:lang w:eastAsia="pt-BR"/>
        </w:rPr>
        <w:t>from</w:t>
      </w:r>
      <w:proofErr w:type="spellEnd"/>
      <w:r w:rsidR="00A97394" w:rsidRPr="00122316">
        <w:rPr>
          <w:rFonts w:eastAsia="Times New Roman" w:cstheme="minorHAnsi"/>
          <w:color w:val="0070C0"/>
          <w:sz w:val="24"/>
          <w:szCs w:val="24"/>
          <w:lang w:eastAsia="pt-BR"/>
        </w:rPr>
        <w:t xml:space="preserve"> </w:t>
      </w:r>
      <w:proofErr w:type="spellStart"/>
      <w:r w:rsidR="00A97394" w:rsidRPr="00122316">
        <w:rPr>
          <w:rFonts w:eastAsia="Times New Roman" w:cstheme="minorHAnsi"/>
          <w:color w:val="0070C0"/>
          <w:sz w:val="24"/>
          <w:szCs w:val="24"/>
          <w:lang w:eastAsia="pt-BR"/>
        </w:rPr>
        <w:t>the</w:t>
      </w:r>
      <w:proofErr w:type="spellEnd"/>
      <w:r w:rsidR="00A97394" w:rsidRPr="00122316">
        <w:rPr>
          <w:rFonts w:eastAsia="Times New Roman" w:cstheme="minorHAnsi"/>
          <w:color w:val="0070C0"/>
          <w:sz w:val="24"/>
          <w:szCs w:val="24"/>
          <w:lang w:eastAsia="pt-BR"/>
        </w:rPr>
        <w:t xml:space="preserve"> </w:t>
      </w:r>
      <w:proofErr w:type="spellStart"/>
      <w:r w:rsidR="00A97394" w:rsidRPr="00122316">
        <w:rPr>
          <w:rFonts w:eastAsia="Times New Roman" w:cstheme="minorHAnsi"/>
          <w:color w:val="0070C0"/>
          <w:sz w:val="24"/>
          <w:szCs w:val="24"/>
          <w:lang w:eastAsia="pt-BR"/>
        </w:rPr>
        <w:t>above-referred</w:t>
      </w:r>
      <w:proofErr w:type="spellEnd"/>
      <w:r w:rsidR="00A97394" w:rsidRPr="00122316">
        <w:rPr>
          <w:rFonts w:eastAsia="Times New Roman" w:cstheme="minorHAnsi"/>
          <w:color w:val="0070C0"/>
          <w:sz w:val="24"/>
          <w:szCs w:val="24"/>
          <w:lang w:eastAsia="pt-BR"/>
        </w:rPr>
        <w:t xml:space="preserve"> </w:t>
      </w:r>
      <w:proofErr w:type="spellStart"/>
      <w:r w:rsidR="00A97394" w:rsidRPr="00122316">
        <w:rPr>
          <w:rFonts w:eastAsia="Times New Roman" w:cstheme="minorHAnsi"/>
          <w:color w:val="0070C0"/>
          <w:sz w:val="24"/>
          <w:szCs w:val="24"/>
          <w:lang w:eastAsia="pt-BR"/>
        </w:rPr>
        <w:t>article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Specifically</w:t>
      </w:r>
      <w:proofErr w:type="spellEnd"/>
      <w:r w:rsidRPr="00122316">
        <w:rPr>
          <w:rFonts w:eastAsia="Times New Roman" w:cstheme="minorHAnsi"/>
          <w:color w:val="0070C0"/>
          <w:sz w:val="24"/>
          <w:szCs w:val="24"/>
          <w:lang w:eastAsia="pt-BR"/>
        </w:rPr>
        <w:t xml:space="preserve"> for </w:t>
      </w:r>
      <w:proofErr w:type="spellStart"/>
      <w:r w:rsidRPr="00122316">
        <w:rPr>
          <w:rFonts w:eastAsia="Times New Roman" w:cstheme="minorHAnsi"/>
          <w:color w:val="0070C0"/>
          <w:sz w:val="24"/>
          <w:szCs w:val="24"/>
          <w:lang w:eastAsia="pt-BR"/>
        </w:rPr>
        <w:t>Jove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following</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journal's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instructions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this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part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was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removed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from</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introduction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to</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reduce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text</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size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and</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focus</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on</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the</w:t>
      </w:r>
      <w:proofErr w:type="spellEnd"/>
      <w:r w:rsidRPr="00122316">
        <w:rPr>
          <w:rFonts w:eastAsia="Times New Roman" w:cstheme="minorHAnsi"/>
          <w:color w:val="0070C0"/>
          <w:sz w:val="24"/>
          <w:szCs w:val="24"/>
          <w:lang w:eastAsia="pt-BR"/>
        </w:rPr>
        <w:t xml:space="preserve"> </w:t>
      </w:r>
      <w:proofErr w:type="spellStart"/>
      <w:r w:rsidRPr="00122316">
        <w:rPr>
          <w:rFonts w:eastAsia="Times New Roman" w:cstheme="minorHAnsi"/>
          <w:color w:val="0070C0"/>
          <w:sz w:val="24"/>
          <w:szCs w:val="24"/>
          <w:lang w:eastAsia="pt-BR"/>
        </w:rPr>
        <w:t>methods</w:t>
      </w:r>
      <w:proofErr w:type="spellEnd"/>
      <w:r w:rsidRPr="00122316">
        <w:rPr>
          <w:rFonts w:eastAsia="Times New Roman" w:cstheme="minorHAnsi"/>
          <w:color w:val="0070C0"/>
          <w:sz w:val="24"/>
          <w:szCs w:val="24"/>
          <w:lang w:eastAsia="pt-BR"/>
        </w:rPr>
        <w:t>.</w:t>
      </w:r>
      <w:r w:rsidR="00CE0835" w:rsidRPr="00122316">
        <w:rPr>
          <w:rFonts w:eastAsia="Times New Roman" w:cstheme="minorHAnsi"/>
          <w:color w:val="0070C0"/>
          <w:sz w:val="24"/>
          <w:szCs w:val="24"/>
          <w:lang w:eastAsia="pt-BR"/>
        </w:rPr>
        <w:t xml:space="preserve"> In </w:t>
      </w:r>
      <w:proofErr w:type="spellStart"/>
      <w:r w:rsidR="00CE0835" w:rsidRPr="00122316">
        <w:rPr>
          <w:rFonts w:eastAsia="Times New Roman" w:cstheme="minorHAnsi"/>
          <w:color w:val="0070C0"/>
          <w:sz w:val="24"/>
          <w:szCs w:val="24"/>
          <w:lang w:eastAsia="pt-BR"/>
        </w:rPr>
        <w:t>order</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to</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clarify</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to</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the</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reviewer</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the</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present</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manuscript</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claims</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to</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have</w:t>
      </w:r>
      <w:proofErr w:type="spellEnd"/>
      <w:r w:rsidR="00CE0835" w:rsidRPr="00122316">
        <w:rPr>
          <w:rFonts w:eastAsia="Times New Roman" w:cstheme="minorHAnsi"/>
          <w:color w:val="0070C0"/>
          <w:sz w:val="24"/>
          <w:szCs w:val="24"/>
          <w:lang w:eastAsia="pt-BR"/>
        </w:rPr>
        <w:t xml:space="preserve"> no </w:t>
      </w:r>
      <w:proofErr w:type="spellStart"/>
      <w:r w:rsidR="00CE0835" w:rsidRPr="00122316">
        <w:rPr>
          <w:rFonts w:eastAsia="Times New Roman" w:cstheme="minorHAnsi"/>
          <w:color w:val="0070C0"/>
          <w:sz w:val="24"/>
          <w:szCs w:val="24"/>
          <w:lang w:eastAsia="pt-BR"/>
        </w:rPr>
        <w:t>evidence</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of</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toxicity</w:t>
      </w:r>
      <w:proofErr w:type="spellEnd"/>
      <w:r w:rsidR="00CE0835" w:rsidRPr="00122316">
        <w:rPr>
          <w:rFonts w:eastAsia="Times New Roman" w:cstheme="minorHAnsi"/>
          <w:color w:val="0070C0"/>
          <w:sz w:val="24"/>
          <w:szCs w:val="24"/>
          <w:lang w:eastAsia="pt-BR"/>
        </w:rPr>
        <w:t xml:space="preserve"> in response </w:t>
      </w:r>
      <w:proofErr w:type="spellStart"/>
      <w:r w:rsidR="00CE0835" w:rsidRPr="00122316">
        <w:rPr>
          <w:rFonts w:eastAsia="Times New Roman" w:cstheme="minorHAnsi"/>
          <w:color w:val="0070C0"/>
          <w:sz w:val="24"/>
          <w:szCs w:val="24"/>
          <w:lang w:eastAsia="pt-BR"/>
        </w:rPr>
        <w:t>to</w:t>
      </w:r>
      <w:proofErr w:type="spellEnd"/>
      <w:r w:rsidR="00CE0835" w:rsidRPr="00122316">
        <w:rPr>
          <w:rFonts w:eastAsia="Times New Roman" w:cstheme="minorHAnsi"/>
          <w:color w:val="0070C0"/>
          <w:sz w:val="24"/>
          <w:szCs w:val="24"/>
          <w:lang w:eastAsia="pt-BR"/>
        </w:rPr>
        <w:t xml:space="preserve"> APAP in intestinal </w:t>
      </w:r>
      <w:proofErr w:type="spellStart"/>
      <w:r w:rsidR="00CE0835" w:rsidRPr="00122316">
        <w:rPr>
          <w:rFonts w:eastAsia="Times New Roman" w:cstheme="minorHAnsi"/>
          <w:color w:val="0070C0"/>
          <w:sz w:val="24"/>
          <w:szCs w:val="24"/>
          <w:lang w:eastAsia="pt-BR"/>
        </w:rPr>
        <w:t>cells</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Already</w:t>
      </w:r>
      <w:proofErr w:type="spellEnd"/>
      <w:r w:rsidR="00CE0835" w:rsidRPr="00122316">
        <w:rPr>
          <w:rFonts w:eastAsia="Times New Roman" w:cstheme="minorHAnsi"/>
          <w:color w:val="0070C0"/>
          <w:sz w:val="24"/>
          <w:szCs w:val="24"/>
          <w:lang w:eastAsia="pt-BR"/>
        </w:rPr>
        <w:t xml:space="preserve"> in </w:t>
      </w:r>
      <w:proofErr w:type="spellStart"/>
      <w:r w:rsidR="00CE0835" w:rsidRPr="00122316">
        <w:rPr>
          <w:rFonts w:eastAsia="Times New Roman" w:cstheme="minorHAnsi"/>
          <w:color w:val="0070C0"/>
          <w:sz w:val="24"/>
          <w:szCs w:val="24"/>
          <w:lang w:eastAsia="pt-BR"/>
        </w:rPr>
        <w:t>liver</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cells</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very</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early</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toxic</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effects</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were</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observed</w:t>
      </w:r>
      <w:proofErr w:type="spellEnd"/>
      <w:r w:rsidR="00CE0835" w:rsidRPr="00122316">
        <w:rPr>
          <w:rFonts w:eastAsia="Times New Roman" w:cstheme="minorHAnsi"/>
          <w:color w:val="0070C0"/>
          <w:sz w:val="24"/>
          <w:szCs w:val="24"/>
          <w:lang w:eastAsia="pt-BR"/>
        </w:rPr>
        <w:t xml:space="preserve"> as</w:t>
      </w:r>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described</w:t>
      </w:r>
      <w:proofErr w:type="spellEnd"/>
      <w:r w:rsidR="00CF0D0A" w:rsidRPr="00122316">
        <w:rPr>
          <w:rFonts w:eastAsia="Times New Roman" w:cstheme="minorHAnsi"/>
          <w:color w:val="0070C0"/>
          <w:sz w:val="24"/>
          <w:szCs w:val="24"/>
          <w:lang w:eastAsia="pt-BR"/>
        </w:rPr>
        <w:t xml:space="preserve"> </w:t>
      </w:r>
      <w:r w:rsidR="00CE0835" w:rsidRPr="00122316">
        <w:rPr>
          <w:rFonts w:eastAsia="Times New Roman" w:cstheme="minorHAnsi"/>
          <w:color w:val="0070C0"/>
          <w:sz w:val="24"/>
          <w:szCs w:val="24"/>
          <w:lang w:eastAsia="pt-BR"/>
        </w:rPr>
        <w:t>in</w:t>
      </w:r>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different</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parts</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of</w:t>
      </w:r>
      <w:proofErr w:type="spellEnd"/>
      <w:r w:rsidR="00CF0D0A"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the</w:t>
      </w:r>
      <w:proofErr w:type="spellEnd"/>
      <w:r w:rsidR="00CE0835"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R</w:t>
      </w:r>
      <w:r w:rsidR="00CE0835" w:rsidRPr="00122316">
        <w:rPr>
          <w:rFonts w:eastAsia="Times New Roman" w:cstheme="minorHAnsi"/>
          <w:color w:val="0070C0"/>
          <w:sz w:val="24"/>
          <w:szCs w:val="24"/>
          <w:lang w:eastAsia="pt-BR"/>
        </w:rPr>
        <w:t>esults</w:t>
      </w:r>
      <w:proofErr w:type="spellEnd"/>
      <w:r w:rsidR="00CE0835"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section</w:t>
      </w:r>
      <w:proofErr w:type="spellEnd"/>
      <w:r w:rsidR="00CF0D0A" w:rsidRPr="00122316">
        <w:rPr>
          <w:rFonts w:eastAsia="Times New Roman" w:cstheme="minorHAnsi"/>
          <w:color w:val="0070C0"/>
          <w:sz w:val="24"/>
          <w:szCs w:val="24"/>
          <w:lang w:eastAsia="pt-BR"/>
        </w:rPr>
        <w:t xml:space="preserve">. </w:t>
      </w:r>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We</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claim</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to</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find</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initial</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toxic</w:t>
      </w:r>
      <w:proofErr w:type="spellEnd"/>
      <w:r w:rsidR="00CE0835" w:rsidRPr="00122316">
        <w:rPr>
          <w:rFonts w:eastAsia="Times New Roman" w:cstheme="minorHAnsi"/>
          <w:color w:val="0070C0"/>
          <w:sz w:val="24"/>
          <w:szCs w:val="24"/>
          <w:lang w:eastAsia="pt-BR"/>
        </w:rPr>
        <w:t xml:space="preserve"> responses </w:t>
      </w:r>
      <w:proofErr w:type="spellStart"/>
      <w:r w:rsidR="00CE0835" w:rsidRPr="00122316">
        <w:rPr>
          <w:rFonts w:eastAsia="Times New Roman" w:cstheme="minorHAnsi"/>
          <w:color w:val="0070C0"/>
          <w:sz w:val="24"/>
          <w:szCs w:val="24"/>
          <w:lang w:eastAsia="pt-BR"/>
        </w:rPr>
        <w:t>to</w:t>
      </w:r>
      <w:proofErr w:type="spellEnd"/>
      <w:r w:rsidR="00CE0835" w:rsidRPr="00122316">
        <w:rPr>
          <w:rFonts w:eastAsia="Times New Roman" w:cstheme="minorHAnsi"/>
          <w:color w:val="0070C0"/>
          <w:sz w:val="24"/>
          <w:szCs w:val="24"/>
          <w:lang w:eastAsia="pt-BR"/>
        </w:rPr>
        <w:t xml:space="preserve"> APAP </w:t>
      </w:r>
      <w:proofErr w:type="spellStart"/>
      <w:r w:rsidR="00CE0835" w:rsidRPr="00122316">
        <w:rPr>
          <w:rFonts w:eastAsia="Times New Roman" w:cstheme="minorHAnsi"/>
          <w:color w:val="0070C0"/>
          <w:sz w:val="24"/>
          <w:szCs w:val="24"/>
          <w:lang w:eastAsia="pt-BR"/>
        </w:rPr>
        <w:t>treatment</w:t>
      </w:r>
      <w:proofErr w:type="spellEnd"/>
      <w:r w:rsidR="00CE0835" w:rsidRPr="00122316">
        <w:rPr>
          <w:rFonts w:eastAsia="Times New Roman" w:cstheme="minorHAnsi"/>
          <w:color w:val="0070C0"/>
          <w:sz w:val="24"/>
          <w:szCs w:val="24"/>
          <w:lang w:eastAsia="pt-BR"/>
        </w:rPr>
        <w:t xml:space="preserve"> in </w:t>
      </w:r>
      <w:proofErr w:type="spellStart"/>
      <w:r w:rsidR="00CE0835" w:rsidRPr="00122316">
        <w:rPr>
          <w:rFonts w:eastAsia="Times New Roman" w:cstheme="minorHAnsi"/>
          <w:color w:val="0070C0"/>
          <w:sz w:val="24"/>
          <w:szCs w:val="24"/>
          <w:lang w:eastAsia="pt-BR"/>
        </w:rPr>
        <w:t>liver</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cells</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even</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at</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concentrations</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lower</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than</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those</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reported</w:t>
      </w:r>
      <w:proofErr w:type="spellEnd"/>
      <w:r w:rsidR="00CE0835" w:rsidRPr="00122316">
        <w:rPr>
          <w:rFonts w:eastAsia="Times New Roman" w:cstheme="minorHAnsi"/>
          <w:color w:val="0070C0"/>
          <w:sz w:val="24"/>
          <w:szCs w:val="24"/>
          <w:lang w:eastAsia="pt-BR"/>
        </w:rPr>
        <w:t xml:space="preserve"> as </w:t>
      </w:r>
      <w:proofErr w:type="spellStart"/>
      <w:r w:rsidR="00CE0835" w:rsidRPr="00122316">
        <w:rPr>
          <w:rFonts w:eastAsia="Times New Roman" w:cstheme="minorHAnsi"/>
          <w:color w:val="0070C0"/>
          <w:sz w:val="24"/>
          <w:szCs w:val="24"/>
          <w:lang w:eastAsia="pt-BR"/>
        </w:rPr>
        <w:t>toxic</w:t>
      </w:r>
      <w:proofErr w:type="spellEnd"/>
      <w:r w:rsidR="00CE0835" w:rsidRPr="00122316">
        <w:rPr>
          <w:rFonts w:eastAsia="Times New Roman" w:cstheme="minorHAnsi"/>
          <w:color w:val="0070C0"/>
          <w:sz w:val="24"/>
          <w:szCs w:val="24"/>
          <w:lang w:eastAsia="pt-BR"/>
        </w:rPr>
        <w:t xml:space="preserve"> in </w:t>
      </w:r>
      <w:proofErr w:type="spellStart"/>
      <w:r w:rsidR="00CE0835" w:rsidRPr="00122316">
        <w:rPr>
          <w:rFonts w:eastAsia="Times New Roman" w:cstheme="minorHAnsi"/>
          <w:color w:val="0070C0"/>
          <w:sz w:val="24"/>
          <w:szCs w:val="24"/>
          <w:lang w:eastAsia="pt-BR"/>
        </w:rPr>
        <w:t>the</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literature</w:t>
      </w:r>
      <w:proofErr w:type="spellEnd"/>
      <w:r w:rsidR="00CF0D0A" w:rsidRPr="00122316">
        <w:rPr>
          <w:rFonts w:eastAsia="Times New Roman" w:cstheme="minorHAnsi"/>
          <w:color w:val="0070C0"/>
          <w:sz w:val="24"/>
          <w:szCs w:val="24"/>
          <w:lang w:eastAsia="pt-BR"/>
        </w:rPr>
        <w:t xml:space="preserve"> (</w:t>
      </w:r>
      <w:r w:rsidR="00CF0D0A" w:rsidRPr="00122316">
        <w:rPr>
          <w:rFonts w:eastAsia="Times New Roman" w:cstheme="minorHAnsi"/>
          <w:color w:val="0070C0"/>
          <w:sz w:val="24"/>
          <w:szCs w:val="24"/>
          <w:lang w:eastAsia="pt-BR"/>
        </w:rPr>
        <w:t xml:space="preserve">5-10 </w:t>
      </w:r>
      <w:proofErr w:type="spellStart"/>
      <w:r w:rsidR="00CF0D0A" w:rsidRPr="00122316">
        <w:rPr>
          <w:rFonts w:eastAsia="Times New Roman" w:cstheme="minorHAnsi"/>
          <w:color w:val="0070C0"/>
          <w:sz w:val="24"/>
          <w:szCs w:val="24"/>
          <w:lang w:eastAsia="pt-BR"/>
        </w:rPr>
        <w:t>mM</w:t>
      </w:r>
      <w:proofErr w:type="spellEnd"/>
      <w:r w:rsidR="00CF0D0A" w:rsidRPr="00122316">
        <w:rPr>
          <w:rFonts w:eastAsia="Times New Roman" w:cstheme="minorHAnsi"/>
          <w:color w:val="0070C0"/>
          <w:sz w:val="24"/>
          <w:szCs w:val="24"/>
          <w:lang w:eastAsia="pt-BR"/>
        </w:rPr>
        <w:t xml:space="preserve"> APAP</w:t>
      </w:r>
      <w:r w:rsidR="00CF0D0A" w:rsidRPr="00122316">
        <w:rPr>
          <w:rFonts w:eastAsia="Times New Roman" w:cstheme="minorHAnsi"/>
          <w:color w:val="0070C0"/>
          <w:sz w:val="24"/>
          <w:szCs w:val="24"/>
          <w:lang w:eastAsia="pt-BR"/>
        </w:rPr>
        <w:t>)</w:t>
      </w:r>
      <w:r w:rsidR="000B3833" w:rsidRPr="00122316">
        <w:rPr>
          <w:rFonts w:eastAsia="Times New Roman" w:cstheme="minorHAnsi"/>
          <w:color w:val="0070C0"/>
          <w:sz w:val="24"/>
          <w:szCs w:val="24"/>
          <w:lang w:eastAsia="pt-BR"/>
        </w:rPr>
        <w:t>,</w:t>
      </w:r>
      <w:r w:rsidR="00CE0835" w:rsidRPr="00122316">
        <w:rPr>
          <w:rFonts w:eastAsia="Times New Roman" w:cstheme="minorHAnsi"/>
          <w:color w:val="0070C0"/>
          <w:sz w:val="24"/>
          <w:szCs w:val="24"/>
          <w:lang w:eastAsia="pt-BR"/>
        </w:rPr>
        <w:t xml:space="preserve"> for </w:t>
      </w:r>
      <w:proofErr w:type="spellStart"/>
      <w:r w:rsidR="00CE0835" w:rsidRPr="00122316">
        <w:rPr>
          <w:rFonts w:eastAsia="Times New Roman" w:cstheme="minorHAnsi"/>
          <w:color w:val="0070C0"/>
          <w:sz w:val="24"/>
          <w:szCs w:val="24"/>
          <w:lang w:eastAsia="pt-BR"/>
        </w:rPr>
        <w:t>cultured</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liver</w:t>
      </w:r>
      <w:proofErr w:type="spellEnd"/>
      <w:r w:rsidR="00CE0835" w:rsidRPr="00122316">
        <w:rPr>
          <w:rFonts w:eastAsia="Times New Roman" w:cstheme="minorHAnsi"/>
          <w:color w:val="0070C0"/>
          <w:sz w:val="24"/>
          <w:szCs w:val="24"/>
          <w:lang w:eastAsia="pt-BR"/>
        </w:rPr>
        <w:t xml:space="preserve"> </w:t>
      </w:r>
      <w:proofErr w:type="spellStart"/>
      <w:r w:rsidR="00CE0835" w:rsidRPr="00122316">
        <w:rPr>
          <w:rFonts w:eastAsia="Times New Roman" w:cstheme="minorHAnsi"/>
          <w:color w:val="0070C0"/>
          <w:sz w:val="24"/>
          <w:szCs w:val="24"/>
          <w:lang w:eastAsia="pt-BR"/>
        </w:rPr>
        <w:t>cells</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M</w:t>
      </w:r>
      <w:r w:rsidR="00CF0D0A" w:rsidRPr="00122316">
        <w:rPr>
          <w:rFonts w:eastAsia="Times New Roman" w:cstheme="minorHAnsi"/>
          <w:color w:val="0070C0"/>
          <w:sz w:val="24"/>
          <w:szCs w:val="24"/>
          <w:lang w:eastAsia="pt-BR"/>
        </w:rPr>
        <w:t>oreover</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we</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clearly</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pointed</w:t>
      </w:r>
      <w:proofErr w:type="spellEnd"/>
      <w:r w:rsidR="00CF0D0A" w:rsidRPr="00122316">
        <w:rPr>
          <w:rFonts w:eastAsia="Times New Roman" w:cstheme="minorHAnsi"/>
          <w:color w:val="0070C0"/>
          <w:sz w:val="24"/>
          <w:szCs w:val="24"/>
          <w:lang w:eastAsia="pt-BR"/>
        </w:rPr>
        <w:t xml:space="preserve"> out, in </w:t>
      </w:r>
      <w:proofErr w:type="spellStart"/>
      <w:r w:rsidR="00CF0D0A" w:rsidRPr="00122316">
        <w:rPr>
          <w:rFonts w:eastAsia="Times New Roman" w:cstheme="minorHAnsi"/>
          <w:color w:val="0070C0"/>
          <w:sz w:val="24"/>
          <w:szCs w:val="24"/>
          <w:lang w:eastAsia="pt-BR"/>
        </w:rPr>
        <w:t>this</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manuscript</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of</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methods</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the</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importance</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of</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the</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simultaneous</w:t>
      </w:r>
      <w:proofErr w:type="spellEnd"/>
      <w:r w:rsidR="00CF0D0A" w:rsidRPr="00122316">
        <w:rPr>
          <w:rFonts w:eastAsia="Times New Roman" w:cstheme="minorHAnsi"/>
          <w:color w:val="0070C0"/>
          <w:sz w:val="24"/>
          <w:szCs w:val="24"/>
          <w:lang w:eastAsia="pt-BR"/>
        </w:rPr>
        <w:t xml:space="preserve"> use </w:t>
      </w:r>
      <w:proofErr w:type="spellStart"/>
      <w:r w:rsidR="00CF0D0A" w:rsidRPr="00122316">
        <w:rPr>
          <w:rFonts w:eastAsia="Times New Roman" w:cstheme="minorHAnsi"/>
          <w:color w:val="0070C0"/>
          <w:sz w:val="24"/>
          <w:szCs w:val="24"/>
          <w:lang w:eastAsia="pt-BR"/>
        </w:rPr>
        <w:t>of</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different</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methodologies</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and</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the</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scientific</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gains</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that</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they</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can</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bring</w:t>
      </w:r>
      <w:proofErr w:type="spellEnd"/>
      <w:r w:rsidR="00CF0D0A" w:rsidRPr="00122316">
        <w:rPr>
          <w:rFonts w:eastAsia="Times New Roman" w:cstheme="minorHAnsi"/>
          <w:color w:val="0070C0"/>
          <w:sz w:val="24"/>
          <w:szCs w:val="24"/>
          <w:lang w:eastAsia="pt-BR"/>
        </w:rPr>
        <w:t xml:space="preserve">, as in </w:t>
      </w:r>
      <w:proofErr w:type="spellStart"/>
      <w:r w:rsidR="00CF0D0A" w:rsidRPr="00122316">
        <w:rPr>
          <w:rFonts w:eastAsia="Times New Roman" w:cstheme="minorHAnsi"/>
          <w:color w:val="0070C0"/>
          <w:sz w:val="24"/>
          <w:szCs w:val="24"/>
          <w:lang w:eastAsia="pt-BR"/>
        </w:rPr>
        <w:t>the</w:t>
      </w:r>
      <w:proofErr w:type="spellEnd"/>
      <w:r w:rsidR="00CF0D0A" w:rsidRPr="00122316">
        <w:rPr>
          <w:rFonts w:eastAsia="Times New Roman" w:cstheme="minorHAnsi"/>
          <w:color w:val="0070C0"/>
          <w:sz w:val="24"/>
          <w:szCs w:val="24"/>
          <w:lang w:eastAsia="pt-BR"/>
        </w:rPr>
        <w:t xml:space="preserve"> case </w:t>
      </w:r>
      <w:proofErr w:type="spellStart"/>
      <w:r w:rsidR="00CF0D0A" w:rsidRPr="00122316">
        <w:rPr>
          <w:rFonts w:eastAsia="Times New Roman" w:cstheme="minorHAnsi"/>
          <w:color w:val="0070C0"/>
          <w:sz w:val="24"/>
          <w:szCs w:val="24"/>
          <w:lang w:eastAsia="pt-BR"/>
        </w:rPr>
        <w:t>of</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the</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present</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study</w:t>
      </w:r>
      <w:proofErr w:type="spellEnd"/>
      <w:r w:rsidR="00CF0D0A" w:rsidRPr="00122316">
        <w:rPr>
          <w:rFonts w:eastAsia="Times New Roman" w:cstheme="minorHAnsi"/>
          <w:color w:val="0070C0"/>
          <w:sz w:val="24"/>
          <w:szCs w:val="24"/>
          <w:lang w:eastAsia="pt-BR"/>
        </w:rPr>
        <w:t xml:space="preserve"> in </w:t>
      </w:r>
      <w:proofErr w:type="spellStart"/>
      <w:r w:rsidR="00CF0D0A" w:rsidRPr="00122316">
        <w:rPr>
          <w:rFonts w:eastAsia="Times New Roman" w:cstheme="minorHAnsi"/>
          <w:color w:val="0070C0"/>
          <w:sz w:val="24"/>
          <w:szCs w:val="24"/>
          <w:lang w:eastAsia="pt-BR"/>
        </w:rPr>
        <w:t>which</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the</w:t>
      </w:r>
      <w:proofErr w:type="spellEnd"/>
      <w:r w:rsidR="00CF0D0A" w:rsidRPr="00122316">
        <w:rPr>
          <w:rFonts w:eastAsia="Times New Roman" w:cstheme="minorHAnsi"/>
          <w:color w:val="0070C0"/>
          <w:sz w:val="24"/>
          <w:szCs w:val="24"/>
          <w:lang w:eastAsia="pt-BR"/>
        </w:rPr>
        <w:t xml:space="preserve"> HCA</w:t>
      </w:r>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and</w:t>
      </w:r>
      <w:proofErr w:type="spellEnd"/>
      <w:r w:rsidR="00CF0D0A" w:rsidRPr="00122316">
        <w:rPr>
          <w:rFonts w:eastAsia="Times New Roman" w:cstheme="minorHAnsi"/>
          <w:color w:val="0070C0"/>
          <w:sz w:val="24"/>
          <w:szCs w:val="24"/>
          <w:lang w:eastAsia="pt-BR"/>
        </w:rPr>
        <w:t xml:space="preserve"> Real-time PCR </w:t>
      </w:r>
      <w:proofErr w:type="spellStart"/>
      <w:r w:rsidR="00CF0D0A" w:rsidRPr="00122316">
        <w:rPr>
          <w:rFonts w:eastAsia="Times New Roman" w:cstheme="minorHAnsi"/>
          <w:color w:val="0070C0"/>
          <w:sz w:val="24"/>
          <w:szCs w:val="24"/>
          <w:lang w:eastAsia="pt-BR"/>
        </w:rPr>
        <w:t>were</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able</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to</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detect</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cellular</w:t>
      </w:r>
      <w:proofErr w:type="spellEnd"/>
      <w:r w:rsidR="00CF0D0A" w:rsidRPr="00122316">
        <w:rPr>
          <w:rFonts w:eastAsia="Times New Roman" w:cstheme="minorHAnsi"/>
          <w:color w:val="0070C0"/>
          <w:sz w:val="24"/>
          <w:szCs w:val="24"/>
          <w:lang w:eastAsia="pt-BR"/>
        </w:rPr>
        <w:t xml:space="preserve"> responses </w:t>
      </w:r>
      <w:proofErr w:type="spellStart"/>
      <w:r w:rsidR="00CF0D0A" w:rsidRPr="00122316">
        <w:rPr>
          <w:rFonts w:eastAsia="Times New Roman" w:cstheme="minorHAnsi"/>
          <w:color w:val="0070C0"/>
          <w:sz w:val="24"/>
          <w:szCs w:val="24"/>
          <w:lang w:eastAsia="pt-BR"/>
        </w:rPr>
        <w:t>to</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toxic</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insults</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not</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detected</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by</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the</w:t>
      </w:r>
      <w:proofErr w:type="spellEnd"/>
      <w:r w:rsidR="00CF0D0A" w:rsidRPr="00122316">
        <w:rPr>
          <w:rFonts w:eastAsia="Times New Roman" w:cstheme="minorHAnsi"/>
          <w:color w:val="0070C0"/>
          <w:sz w:val="24"/>
          <w:szCs w:val="24"/>
          <w:lang w:eastAsia="pt-BR"/>
        </w:rPr>
        <w:t xml:space="preserve"> MTT </w:t>
      </w:r>
      <w:proofErr w:type="spellStart"/>
      <w:r w:rsidR="00CF0D0A" w:rsidRPr="00122316">
        <w:rPr>
          <w:rFonts w:eastAsia="Times New Roman" w:cstheme="minorHAnsi"/>
          <w:color w:val="0070C0"/>
          <w:sz w:val="24"/>
          <w:szCs w:val="24"/>
          <w:lang w:eastAsia="pt-BR"/>
        </w:rPr>
        <w:t>or</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microscopy</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assay</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Corroborating</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our</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toxicity</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finds</w:t>
      </w:r>
      <w:proofErr w:type="spellEnd"/>
      <w:r w:rsidR="00CF0D0A" w:rsidRPr="00122316">
        <w:rPr>
          <w:rFonts w:eastAsia="Times New Roman" w:cstheme="minorHAnsi"/>
          <w:color w:val="0070C0"/>
          <w:sz w:val="24"/>
          <w:szCs w:val="24"/>
          <w:lang w:eastAsia="pt-BR"/>
        </w:rPr>
        <w:t xml:space="preserve"> in response </w:t>
      </w:r>
      <w:proofErr w:type="spellStart"/>
      <w:r w:rsidR="00CF0D0A" w:rsidRPr="00122316">
        <w:rPr>
          <w:rFonts w:eastAsia="Times New Roman" w:cstheme="minorHAnsi"/>
          <w:color w:val="0070C0"/>
          <w:sz w:val="24"/>
          <w:szCs w:val="24"/>
          <w:lang w:eastAsia="pt-BR"/>
        </w:rPr>
        <w:t>to</w:t>
      </w:r>
      <w:proofErr w:type="spellEnd"/>
      <w:r w:rsidR="00CF0D0A" w:rsidRPr="00122316">
        <w:rPr>
          <w:rFonts w:eastAsia="Times New Roman" w:cstheme="minorHAnsi"/>
          <w:color w:val="0070C0"/>
          <w:sz w:val="24"/>
          <w:szCs w:val="24"/>
          <w:lang w:eastAsia="pt-BR"/>
        </w:rPr>
        <w:t xml:space="preserve"> APAP </w:t>
      </w:r>
      <w:proofErr w:type="spellStart"/>
      <w:r w:rsidR="00CF0D0A" w:rsidRPr="00122316">
        <w:rPr>
          <w:rFonts w:eastAsia="Times New Roman" w:cstheme="minorHAnsi"/>
          <w:color w:val="0070C0"/>
          <w:sz w:val="24"/>
          <w:szCs w:val="24"/>
          <w:lang w:eastAsia="pt-BR"/>
        </w:rPr>
        <w:t>treatment</w:t>
      </w:r>
      <w:proofErr w:type="spellEnd"/>
      <w:r w:rsidR="00CF0D0A" w:rsidRPr="00122316">
        <w:rPr>
          <w:rFonts w:eastAsia="Times New Roman" w:cstheme="minorHAnsi"/>
          <w:color w:val="0070C0"/>
          <w:sz w:val="24"/>
          <w:szCs w:val="24"/>
          <w:lang w:eastAsia="pt-BR"/>
        </w:rPr>
        <w:t xml:space="preserve"> in </w:t>
      </w:r>
      <w:proofErr w:type="spellStart"/>
      <w:r w:rsidR="00CF0D0A" w:rsidRPr="00122316">
        <w:rPr>
          <w:rFonts w:eastAsia="Times New Roman" w:cstheme="minorHAnsi"/>
          <w:color w:val="0070C0"/>
          <w:sz w:val="24"/>
          <w:szCs w:val="24"/>
          <w:lang w:eastAsia="pt-BR"/>
        </w:rPr>
        <w:t>liver</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cells</w:t>
      </w:r>
      <w:proofErr w:type="spellEnd"/>
      <w:r w:rsidR="00CF0D0A" w:rsidRPr="00122316">
        <w:rPr>
          <w:rFonts w:eastAsia="Times New Roman" w:cstheme="minorHAnsi"/>
          <w:color w:val="0070C0"/>
          <w:sz w:val="24"/>
          <w:szCs w:val="24"/>
          <w:lang w:eastAsia="pt-BR"/>
        </w:rPr>
        <w:t xml:space="preserve">, a new data set </w:t>
      </w:r>
      <w:proofErr w:type="spellStart"/>
      <w:r w:rsidR="00CF0D0A" w:rsidRPr="00122316">
        <w:rPr>
          <w:rFonts w:eastAsia="Times New Roman" w:cstheme="minorHAnsi"/>
          <w:color w:val="0070C0"/>
          <w:sz w:val="24"/>
          <w:szCs w:val="24"/>
          <w:lang w:eastAsia="pt-BR"/>
        </w:rPr>
        <w:t>f</w:t>
      </w:r>
      <w:r w:rsidR="00CF0D0A" w:rsidRPr="00122316">
        <w:rPr>
          <w:rFonts w:eastAsia="Times New Roman" w:cstheme="minorHAnsi"/>
          <w:color w:val="0070C0"/>
          <w:sz w:val="24"/>
          <w:szCs w:val="24"/>
          <w:lang w:eastAsia="pt-BR"/>
        </w:rPr>
        <w:t>rom</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analysis</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of</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albumin</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expression</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and</w:t>
      </w:r>
      <w:proofErr w:type="spellEnd"/>
      <w:r w:rsidR="00CF0D0A" w:rsidRPr="00122316">
        <w:rPr>
          <w:rFonts w:eastAsia="Times New Roman" w:cstheme="minorHAnsi"/>
          <w:color w:val="0070C0"/>
          <w:sz w:val="24"/>
          <w:szCs w:val="24"/>
          <w:lang w:eastAsia="pt-BR"/>
        </w:rPr>
        <w:t xml:space="preserve"> </w:t>
      </w:r>
      <w:r w:rsidR="00CF0D0A" w:rsidRPr="00122316">
        <w:rPr>
          <w:rFonts w:eastAsia="Times New Roman" w:cstheme="minorHAnsi"/>
          <w:color w:val="0070C0"/>
          <w:sz w:val="24"/>
          <w:szCs w:val="24"/>
          <w:lang w:eastAsia="pt-BR"/>
        </w:rPr>
        <w:t xml:space="preserve">CYP 3A4 </w:t>
      </w:r>
      <w:proofErr w:type="spellStart"/>
      <w:r w:rsidR="00CF0D0A" w:rsidRPr="00122316">
        <w:rPr>
          <w:rFonts w:eastAsia="Times New Roman" w:cstheme="minorHAnsi"/>
          <w:color w:val="0070C0"/>
          <w:sz w:val="24"/>
          <w:szCs w:val="24"/>
          <w:lang w:eastAsia="pt-BR"/>
        </w:rPr>
        <w:t>activity</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were</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included</w:t>
      </w:r>
      <w:proofErr w:type="spellEnd"/>
      <w:r w:rsidR="00CF0D0A" w:rsidRPr="00122316">
        <w:rPr>
          <w:rFonts w:eastAsia="Times New Roman" w:cstheme="minorHAnsi"/>
          <w:color w:val="0070C0"/>
          <w:sz w:val="24"/>
          <w:szCs w:val="24"/>
          <w:lang w:eastAsia="pt-BR"/>
        </w:rPr>
        <w:t xml:space="preserve"> in </w:t>
      </w:r>
      <w:proofErr w:type="spellStart"/>
      <w:r w:rsidR="00CF0D0A" w:rsidRPr="00122316">
        <w:rPr>
          <w:rFonts w:eastAsia="Times New Roman" w:cstheme="minorHAnsi"/>
          <w:color w:val="0070C0"/>
          <w:sz w:val="24"/>
          <w:szCs w:val="24"/>
          <w:lang w:eastAsia="pt-BR"/>
        </w:rPr>
        <w:t>the</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present</w:t>
      </w:r>
      <w:proofErr w:type="spellEnd"/>
      <w:r w:rsidR="00CF0D0A" w:rsidRPr="00122316">
        <w:rPr>
          <w:rFonts w:eastAsia="Times New Roman" w:cstheme="minorHAnsi"/>
          <w:color w:val="0070C0"/>
          <w:sz w:val="24"/>
          <w:szCs w:val="24"/>
          <w:lang w:eastAsia="pt-BR"/>
        </w:rPr>
        <w:t xml:space="preserve"> </w:t>
      </w:r>
      <w:proofErr w:type="spellStart"/>
      <w:r w:rsidR="00CF0D0A" w:rsidRPr="00122316">
        <w:rPr>
          <w:rFonts w:eastAsia="Times New Roman" w:cstheme="minorHAnsi"/>
          <w:color w:val="0070C0"/>
          <w:sz w:val="24"/>
          <w:szCs w:val="24"/>
          <w:lang w:eastAsia="pt-BR"/>
        </w:rPr>
        <w:t>study</w:t>
      </w:r>
      <w:proofErr w:type="spellEnd"/>
      <w:r w:rsidR="00CF0D0A" w:rsidRPr="00122316">
        <w:rPr>
          <w:rFonts w:eastAsia="Times New Roman" w:cstheme="minorHAnsi"/>
          <w:color w:val="0070C0"/>
          <w:sz w:val="24"/>
          <w:szCs w:val="24"/>
          <w:lang w:eastAsia="pt-BR"/>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3. </w:t>
      </w:r>
      <w:proofErr w:type="spellStart"/>
      <w:r w:rsidRPr="00122316">
        <w:rPr>
          <w:rFonts w:cstheme="minorHAnsi"/>
          <w:sz w:val="24"/>
          <w:szCs w:val="24"/>
        </w:rPr>
        <w:t>There</w:t>
      </w:r>
      <w:proofErr w:type="spellEnd"/>
      <w:r w:rsidRPr="00122316">
        <w:rPr>
          <w:rFonts w:cstheme="minorHAnsi"/>
          <w:sz w:val="24"/>
          <w:szCs w:val="24"/>
        </w:rPr>
        <w:t xml:space="preserve"> </w:t>
      </w:r>
      <w:proofErr w:type="spellStart"/>
      <w:r w:rsidRPr="00122316">
        <w:rPr>
          <w:rFonts w:cstheme="minorHAnsi"/>
          <w:sz w:val="24"/>
          <w:szCs w:val="24"/>
        </w:rPr>
        <w:t>was</w:t>
      </w:r>
      <w:proofErr w:type="spellEnd"/>
      <w:r w:rsidRPr="00122316">
        <w:rPr>
          <w:rFonts w:cstheme="minorHAnsi"/>
          <w:sz w:val="24"/>
          <w:szCs w:val="24"/>
        </w:rPr>
        <w:t xml:space="preserve"> no </w:t>
      </w:r>
      <w:proofErr w:type="spellStart"/>
      <w:r w:rsidRPr="00122316">
        <w:rPr>
          <w:rFonts w:cstheme="minorHAnsi"/>
          <w:sz w:val="24"/>
          <w:szCs w:val="24"/>
        </w:rPr>
        <w:t>functional</w:t>
      </w:r>
      <w:proofErr w:type="spellEnd"/>
      <w:r w:rsidRPr="00122316">
        <w:rPr>
          <w:rFonts w:cstheme="minorHAnsi"/>
          <w:sz w:val="24"/>
          <w:szCs w:val="24"/>
        </w:rPr>
        <w:t xml:space="preserve"> </w:t>
      </w:r>
      <w:proofErr w:type="spellStart"/>
      <w:r w:rsidRPr="00122316">
        <w:rPr>
          <w:rFonts w:cstheme="minorHAnsi"/>
          <w:sz w:val="24"/>
          <w:szCs w:val="24"/>
        </w:rPr>
        <w:t>characterization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various</w:t>
      </w:r>
      <w:proofErr w:type="spellEnd"/>
      <w:r w:rsidRPr="00122316">
        <w:rPr>
          <w:rFonts w:cstheme="minorHAnsi"/>
          <w:sz w:val="24"/>
          <w:szCs w:val="24"/>
        </w:rPr>
        <w:t xml:space="preserve"> </w:t>
      </w:r>
      <w:proofErr w:type="spellStart"/>
      <w:r w:rsidRPr="00122316">
        <w:rPr>
          <w:rFonts w:cstheme="minorHAnsi"/>
          <w:sz w:val="24"/>
          <w:szCs w:val="24"/>
        </w:rPr>
        <w:t>cell</w:t>
      </w:r>
      <w:proofErr w:type="spellEnd"/>
      <w:r w:rsidRPr="00122316">
        <w:rPr>
          <w:rFonts w:cstheme="minorHAnsi"/>
          <w:sz w:val="24"/>
          <w:szCs w:val="24"/>
        </w:rPr>
        <w:t xml:space="preserve"> </w:t>
      </w:r>
      <w:proofErr w:type="spellStart"/>
      <w:r w:rsidRPr="00122316">
        <w:rPr>
          <w:rFonts w:cstheme="minorHAnsi"/>
          <w:sz w:val="24"/>
          <w:szCs w:val="24"/>
        </w:rPr>
        <w:t>types</w:t>
      </w:r>
      <w:proofErr w:type="spellEnd"/>
      <w:r w:rsidRPr="00122316">
        <w:rPr>
          <w:rFonts w:cstheme="minorHAnsi"/>
          <w:sz w:val="24"/>
          <w:szCs w:val="24"/>
        </w:rPr>
        <w:t xml:space="preserve">. The </w:t>
      </w:r>
      <w:proofErr w:type="spellStart"/>
      <w:r w:rsidRPr="00122316">
        <w:rPr>
          <w:rFonts w:cstheme="minorHAnsi"/>
          <w:sz w:val="24"/>
          <w:szCs w:val="24"/>
        </w:rPr>
        <w:t>only</w:t>
      </w:r>
      <w:proofErr w:type="spellEnd"/>
      <w:r w:rsidRPr="00122316">
        <w:rPr>
          <w:rFonts w:cstheme="minorHAnsi"/>
          <w:sz w:val="24"/>
          <w:szCs w:val="24"/>
        </w:rPr>
        <w:t xml:space="preserve"> </w:t>
      </w:r>
      <w:proofErr w:type="spellStart"/>
      <w:r w:rsidRPr="00122316">
        <w:rPr>
          <w:rFonts w:cstheme="minorHAnsi"/>
          <w:sz w:val="24"/>
          <w:szCs w:val="24"/>
        </w:rPr>
        <w:t>assays</w:t>
      </w:r>
      <w:proofErr w:type="spellEnd"/>
      <w:r w:rsidRPr="00122316">
        <w:rPr>
          <w:rFonts w:cstheme="minorHAnsi"/>
          <w:sz w:val="24"/>
          <w:szCs w:val="24"/>
        </w:rPr>
        <w:t xml:space="preserve"> </w:t>
      </w:r>
      <w:proofErr w:type="spellStart"/>
      <w:r w:rsidRPr="00122316">
        <w:rPr>
          <w:rFonts w:cstheme="minorHAnsi"/>
          <w:sz w:val="24"/>
          <w:szCs w:val="24"/>
        </w:rPr>
        <w:t>they</w:t>
      </w:r>
      <w:proofErr w:type="spellEnd"/>
      <w:r w:rsidRPr="00122316">
        <w:rPr>
          <w:rFonts w:cstheme="minorHAnsi"/>
          <w:sz w:val="24"/>
          <w:szCs w:val="24"/>
        </w:rPr>
        <w:t xml:space="preserve"> </w:t>
      </w:r>
      <w:proofErr w:type="spellStart"/>
      <w:r w:rsidRPr="00122316">
        <w:rPr>
          <w:rFonts w:cstheme="minorHAnsi"/>
          <w:sz w:val="24"/>
          <w:szCs w:val="24"/>
        </w:rPr>
        <w:t>used</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assess</w:t>
      </w:r>
      <w:proofErr w:type="spellEnd"/>
      <w:r w:rsidRPr="00122316">
        <w:rPr>
          <w:rFonts w:cstheme="minorHAnsi"/>
          <w:sz w:val="24"/>
          <w:szCs w:val="24"/>
        </w:rPr>
        <w:t xml:space="preserve"> </w:t>
      </w:r>
      <w:proofErr w:type="spellStart"/>
      <w:r w:rsidRPr="00122316">
        <w:rPr>
          <w:rFonts w:cstheme="minorHAnsi"/>
          <w:sz w:val="24"/>
          <w:szCs w:val="24"/>
        </w:rPr>
        <w:t>function</w:t>
      </w:r>
      <w:proofErr w:type="spellEnd"/>
      <w:r w:rsidRPr="00122316">
        <w:rPr>
          <w:rFonts w:cstheme="minorHAnsi"/>
          <w:sz w:val="24"/>
          <w:szCs w:val="24"/>
        </w:rPr>
        <w:t xml:space="preserve"> </w:t>
      </w:r>
      <w:proofErr w:type="spellStart"/>
      <w:r w:rsidRPr="00122316">
        <w:rPr>
          <w:rFonts w:cstheme="minorHAnsi"/>
          <w:sz w:val="24"/>
          <w:szCs w:val="24"/>
        </w:rPr>
        <w:t>were</w:t>
      </w:r>
      <w:proofErr w:type="spellEnd"/>
      <w:r w:rsidRPr="00122316">
        <w:rPr>
          <w:rFonts w:cstheme="minorHAnsi"/>
          <w:sz w:val="24"/>
          <w:szCs w:val="24"/>
        </w:rPr>
        <w:t xml:space="preserve"> </w:t>
      </w:r>
      <w:proofErr w:type="spellStart"/>
      <w:r w:rsidRPr="00122316">
        <w:rPr>
          <w:rFonts w:cstheme="minorHAnsi"/>
          <w:sz w:val="24"/>
          <w:szCs w:val="24"/>
        </w:rPr>
        <w:t>viability</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gene expression. For </w:t>
      </w:r>
      <w:proofErr w:type="spellStart"/>
      <w:r w:rsidRPr="00122316">
        <w:rPr>
          <w:rFonts w:cstheme="minorHAnsi"/>
          <w:sz w:val="24"/>
          <w:szCs w:val="24"/>
        </w:rPr>
        <w:t>example</w:t>
      </w:r>
      <w:proofErr w:type="spellEnd"/>
      <w:r w:rsidRPr="00122316">
        <w:rPr>
          <w:rFonts w:cstheme="minorHAnsi"/>
          <w:sz w:val="24"/>
          <w:szCs w:val="24"/>
        </w:rPr>
        <w:t xml:space="preserve">, </w:t>
      </w:r>
      <w:proofErr w:type="spellStart"/>
      <w:r w:rsidRPr="00122316">
        <w:rPr>
          <w:rFonts w:cstheme="minorHAnsi"/>
          <w:sz w:val="24"/>
          <w:szCs w:val="24"/>
        </w:rPr>
        <w:t>an</w:t>
      </w:r>
      <w:proofErr w:type="spellEnd"/>
      <w:r w:rsidRPr="00122316">
        <w:rPr>
          <w:rFonts w:cstheme="minorHAnsi"/>
          <w:sz w:val="24"/>
          <w:szCs w:val="24"/>
        </w:rPr>
        <w:t xml:space="preserve"> assessment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albumin</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drug</w:t>
      </w:r>
      <w:proofErr w:type="spellEnd"/>
      <w:r w:rsidRPr="00122316">
        <w:rPr>
          <w:rFonts w:cstheme="minorHAnsi"/>
          <w:sz w:val="24"/>
          <w:szCs w:val="24"/>
        </w:rPr>
        <w:t xml:space="preserve"> </w:t>
      </w:r>
      <w:proofErr w:type="spellStart"/>
      <w:r w:rsidRPr="00122316">
        <w:rPr>
          <w:rFonts w:cstheme="minorHAnsi"/>
          <w:sz w:val="24"/>
          <w:szCs w:val="24"/>
        </w:rPr>
        <w:t>metabolism</w:t>
      </w:r>
      <w:proofErr w:type="spellEnd"/>
      <w:r w:rsidRPr="00122316">
        <w:rPr>
          <w:rFonts w:cstheme="minorHAnsi"/>
          <w:sz w:val="24"/>
          <w:szCs w:val="24"/>
        </w:rPr>
        <w:t xml:space="preserve"> </w:t>
      </w:r>
      <w:proofErr w:type="spellStart"/>
      <w:r w:rsidRPr="00122316">
        <w:rPr>
          <w:rFonts w:cstheme="minorHAnsi"/>
          <w:sz w:val="24"/>
          <w:szCs w:val="24"/>
        </w:rPr>
        <w:t>capacity</w:t>
      </w:r>
      <w:proofErr w:type="spellEnd"/>
      <w:r w:rsidRPr="00122316">
        <w:rPr>
          <w:rFonts w:cstheme="minorHAnsi"/>
          <w:sz w:val="24"/>
          <w:szCs w:val="24"/>
        </w:rPr>
        <w:t xml:space="preserve"> (e.g. CYP3A4 </w:t>
      </w:r>
      <w:proofErr w:type="spellStart"/>
      <w:r w:rsidRPr="00122316">
        <w:rPr>
          <w:rFonts w:cstheme="minorHAnsi"/>
          <w:sz w:val="24"/>
          <w:szCs w:val="24"/>
        </w:rPr>
        <w:t>activity</w:t>
      </w:r>
      <w:proofErr w:type="spellEnd"/>
      <w:r w:rsidRPr="00122316">
        <w:rPr>
          <w:rFonts w:cstheme="minorHAnsi"/>
          <w:sz w:val="24"/>
          <w:szCs w:val="24"/>
        </w:rPr>
        <w:t xml:space="preserve">) for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HepaRG</w:t>
      </w:r>
      <w:proofErr w:type="spellEnd"/>
      <w:r w:rsidRPr="00122316">
        <w:rPr>
          <w:rFonts w:cstheme="minorHAnsi"/>
          <w:sz w:val="24"/>
          <w:szCs w:val="24"/>
        </w:rPr>
        <w:t xml:space="preserve"> </w:t>
      </w:r>
      <w:proofErr w:type="spellStart"/>
      <w:r w:rsidRPr="00122316">
        <w:rPr>
          <w:rFonts w:cstheme="minorHAnsi"/>
          <w:sz w:val="24"/>
          <w:szCs w:val="24"/>
        </w:rPr>
        <w:t>would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an</w:t>
      </w:r>
      <w:proofErr w:type="spellEnd"/>
      <w:r w:rsidRPr="00122316">
        <w:rPr>
          <w:rFonts w:cstheme="minorHAnsi"/>
          <w:sz w:val="24"/>
          <w:szCs w:val="24"/>
        </w:rPr>
        <w:t xml:space="preserve"> </w:t>
      </w:r>
      <w:proofErr w:type="spellStart"/>
      <w:r w:rsidRPr="00122316">
        <w:rPr>
          <w:rFonts w:cstheme="minorHAnsi"/>
          <w:sz w:val="24"/>
          <w:szCs w:val="24"/>
        </w:rPr>
        <w:t>accurate</w:t>
      </w:r>
      <w:proofErr w:type="spellEnd"/>
      <w:r w:rsidRPr="00122316">
        <w:rPr>
          <w:rFonts w:cstheme="minorHAnsi"/>
          <w:sz w:val="24"/>
          <w:szCs w:val="24"/>
        </w:rPr>
        <w:t xml:space="preserve"> </w:t>
      </w:r>
      <w:proofErr w:type="spellStart"/>
      <w:r w:rsidRPr="00122316">
        <w:rPr>
          <w:rFonts w:cstheme="minorHAnsi"/>
          <w:sz w:val="24"/>
          <w:szCs w:val="24"/>
        </w:rPr>
        <w:t>functional</w:t>
      </w:r>
      <w:proofErr w:type="spellEnd"/>
      <w:r w:rsidRPr="00122316">
        <w:rPr>
          <w:rFonts w:cstheme="minorHAnsi"/>
          <w:sz w:val="24"/>
          <w:szCs w:val="24"/>
        </w:rPr>
        <w:t xml:space="preserve"> </w:t>
      </w:r>
      <w:proofErr w:type="spellStart"/>
      <w:r w:rsidRPr="00122316">
        <w:rPr>
          <w:rFonts w:cstheme="minorHAnsi"/>
          <w:sz w:val="24"/>
          <w:szCs w:val="24"/>
        </w:rPr>
        <w:t>assay</w:t>
      </w:r>
      <w:proofErr w:type="spellEnd"/>
      <w:r w:rsidRPr="00122316">
        <w:rPr>
          <w:rFonts w:cstheme="minorHAnsi"/>
          <w:sz w:val="24"/>
          <w:szCs w:val="24"/>
        </w:rPr>
        <w:t>.</w:t>
      </w:r>
    </w:p>
    <w:p w:rsidR="003B1ACE" w:rsidRPr="00122316" w:rsidRDefault="001B6E04" w:rsidP="00122316">
      <w:pPr>
        <w:spacing w:after="0" w:line="240" w:lineRule="auto"/>
        <w:jc w:val="both"/>
        <w:rPr>
          <w:rFonts w:eastAsia="Times New Roman" w:cstheme="minorHAnsi"/>
          <w:color w:val="0070C0"/>
          <w:sz w:val="24"/>
          <w:szCs w:val="24"/>
          <w:shd w:val="clear" w:color="auto" w:fill="FFFFFF"/>
          <w:lang w:val="en-US" w:eastAsia="pt-BR"/>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0000"/>
          <w:sz w:val="24"/>
          <w:szCs w:val="24"/>
          <w:shd w:val="clear" w:color="auto" w:fill="FFFFFF"/>
          <w:lang w:val="en-US" w:eastAsia="pt-BR"/>
        </w:rPr>
        <w:t>:</w:t>
      </w:r>
      <w:r w:rsidRPr="00122316">
        <w:rPr>
          <w:rFonts w:cstheme="minorHAnsi"/>
          <w:sz w:val="24"/>
          <w:szCs w:val="24"/>
          <w:lang w:val="en-US"/>
        </w:rPr>
        <w:t xml:space="preserve"> </w:t>
      </w:r>
      <w:r w:rsidRPr="00122316">
        <w:rPr>
          <w:rFonts w:eastAsia="Times New Roman" w:cstheme="minorHAnsi"/>
          <w:color w:val="0070C0"/>
          <w:sz w:val="24"/>
          <w:szCs w:val="24"/>
          <w:shd w:val="clear" w:color="auto" w:fill="FFFFFF"/>
          <w:lang w:val="en-US" w:eastAsia="pt-BR"/>
        </w:rPr>
        <w:t>We thank you for the relevant comment. We have included</w:t>
      </w:r>
      <w:r w:rsidR="003B1ACE" w:rsidRPr="00122316">
        <w:rPr>
          <w:rFonts w:eastAsia="Times New Roman" w:cstheme="minorHAnsi"/>
          <w:color w:val="0070C0"/>
          <w:sz w:val="24"/>
          <w:szCs w:val="24"/>
          <w:shd w:val="clear" w:color="auto" w:fill="FFFFFF"/>
          <w:lang w:val="en-US" w:eastAsia="pt-BR"/>
        </w:rPr>
        <w:t xml:space="preserve"> a </w:t>
      </w:r>
      <w:r w:rsidRPr="00122316">
        <w:rPr>
          <w:rFonts w:eastAsia="Times New Roman" w:cstheme="minorHAnsi"/>
          <w:color w:val="0070C0"/>
          <w:sz w:val="24"/>
          <w:szCs w:val="24"/>
          <w:shd w:val="clear" w:color="auto" w:fill="FFFFFF"/>
          <w:lang w:val="en-US" w:eastAsia="pt-BR"/>
        </w:rPr>
        <w:t>new</w:t>
      </w:r>
      <w:r w:rsidR="003B1ACE" w:rsidRPr="00122316">
        <w:rPr>
          <w:rFonts w:eastAsia="Times New Roman" w:cstheme="minorHAnsi"/>
          <w:color w:val="0070C0"/>
          <w:sz w:val="24"/>
          <w:szCs w:val="24"/>
          <w:shd w:val="clear" w:color="auto" w:fill="FFFFFF"/>
          <w:lang w:val="en-US" w:eastAsia="pt-BR"/>
        </w:rPr>
        <w:t xml:space="preserve"> data set from</w:t>
      </w:r>
      <w:r w:rsidRPr="00122316">
        <w:rPr>
          <w:rFonts w:eastAsia="Times New Roman" w:cstheme="minorHAnsi"/>
          <w:color w:val="0070C0"/>
          <w:sz w:val="24"/>
          <w:szCs w:val="24"/>
          <w:shd w:val="clear" w:color="auto" w:fill="FFFFFF"/>
          <w:lang w:val="en-US" w:eastAsia="pt-BR"/>
        </w:rPr>
        <w:t xml:space="preserve"> experiments of</w:t>
      </w:r>
      <w:r w:rsidR="003B1ACE" w:rsidRPr="00122316">
        <w:rPr>
          <w:rFonts w:eastAsia="Times New Roman" w:cstheme="minorHAnsi"/>
          <w:color w:val="0070C0"/>
          <w:sz w:val="24"/>
          <w:szCs w:val="24"/>
          <w:shd w:val="clear" w:color="auto" w:fill="FFFFFF"/>
          <w:lang w:val="en-US" w:eastAsia="pt-BR"/>
        </w:rPr>
        <w:t xml:space="preserve"> analyses of albumin</w:t>
      </w:r>
      <w:r w:rsidRPr="00122316">
        <w:rPr>
          <w:rFonts w:eastAsia="Times New Roman" w:cstheme="minorHAnsi"/>
          <w:color w:val="0070C0"/>
          <w:sz w:val="24"/>
          <w:szCs w:val="24"/>
          <w:shd w:val="clear" w:color="auto" w:fill="FFFFFF"/>
          <w:lang w:val="en-US" w:eastAsia="pt-BR"/>
        </w:rPr>
        <w:t xml:space="preserve"> protein expression </w:t>
      </w:r>
      <w:r w:rsidR="003B1ACE" w:rsidRPr="00122316">
        <w:rPr>
          <w:rFonts w:eastAsia="Times New Roman" w:cstheme="minorHAnsi"/>
          <w:color w:val="0070C0"/>
          <w:sz w:val="24"/>
          <w:szCs w:val="24"/>
          <w:shd w:val="clear" w:color="auto" w:fill="FFFFFF"/>
          <w:lang w:val="en-US" w:eastAsia="pt-BR"/>
        </w:rPr>
        <w:t>and</w:t>
      </w:r>
      <w:r w:rsidRPr="00122316">
        <w:rPr>
          <w:rFonts w:eastAsia="Times New Roman" w:cstheme="minorHAnsi"/>
          <w:color w:val="0070C0"/>
          <w:sz w:val="24"/>
          <w:szCs w:val="24"/>
          <w:shd w:val="clear" w:color="auto" w:fill="FFFFFF"/>
          <w:lang w:val="en-US" w:eastAsia="pt-BR"/>
        </w:rPr>
        <w:t xml:space="preserve"> CYP</w:t>
      </w:r>
      <w:r w:rsidR="003B1ACE" w:rsidRPr="00122316">
        <w:rPr>
          <w:rFonts w:eastAsia="Times New Roman" w:cstheme="minorHAnsi"/>
          <w:color w:val="0070C0"/>
          <w:sz w:val="24"/>
          <w:szCs w:val="24"/>
          <w:shd w:val="clear" w:color="auto" w:fill="FFFFFF"/>
          <w:lang w:val="en-US" w:eastAsia="pt-BR"/>
        </w:rPr>
        <w:t xml:space="preserve"> 3A</w:t>
      </w:r>
      <w:proofErr w:type="gramStart"/>
      <w:r w:rsidR="003B1ACE" w:rsidRPr="00122316">
        <w:rPr>
          <w:rFonts w:eastAsia="Times New Roman" w:cstheme="minorHAnsi"/>
          <w:color w:val="0070C0"/>
          <w:sz w:val="24"/>
          <w:szCs w:val="24"/>
          <w:shd w:val="clear" w:color="auto" w:fill="FFFFFF"/>
          <w:lang w:val="en-US" w:eastAsia="pt-BR"/>
        </w:rPr>
        <w:t>4</w:t>
      </w:r>
      <w:r w:rsidRPr="00122316">
        <w:rPr>
          <w:rFonts w:eastAsia="Times New Roman" w:cstheme="minorHAnsi"/>
          <w:color w:val="0070C0"/>
          <w:sz w:val="24"/>
          <w:szCs w:val="24"/>
          <w:shd w:val="clear" w:color="auto" w:fill="FFFFFF"/>
          <w:lang w:val="en-US" w:eastAsia="pt-BR"/>
        </w:rPr>
        <w:t xml:space="preserve"> </w:t>
      </w:r>
      <w:r w:rsidR="003B1ACE" w:rsidRPr="00122316">
        <w:rPr>
          <w:rFonts w:eastAsia="Times New Roman" w:cstheme="minorHAnsi"/>
          <w:color w:val="0070C0"/>
          <w:sz w:val="24"/>
          <w:szCs w:val="24"/>
          <w:shd w:val="clear" w:color="auto" w:fill="FFFFFF"/>
          <w:lang w:val="en-US" w:eastAsia="pt-BR"/>
        </w:rPr>
        <w:t xml:space="preserve"> </w:t>
      </w:r>
      <w:r w:rsidR="003B1ACE" w:rsidRPr="00122316">
        <w:rPr>
          <w:rFonts w:eastAsia="Times New Roman" w:cstheme="minorHAnsi"/>
          <w:i/>
          <w:iCs/>
          <w:color w:val="0070C0"/>
          <w:sz w:val="24"/>
          <w:szCs w:val="24"/>
          <w:shd w:val="clear" w:color="auto" w:fill="FFFFFF"/>
          <w:lang w:val="en-US" w:eastAsia="pt-BR"/>
        </w:rPr>
        <w:t>in</w:t>
      </w:r>
      <w:proofErr w:type="gramEnd"/>
      <w:r w:rsidR="003B1ACE" w:rsidRPr="00122316">
        <w:rPr>
          <w:rFonts w:eastAsia="Times New Roman" w:cstheme="minorHAnsi"/>
          <w:i/>
          <w:iCs/>
          <w:color w:val="0070C0"/>
          <w:sz w:val="24"/>
          <w:szCs w:val="24"/>
          <w:shd w:val="clear" w:color="auto" w:fill="FFFFFF"/>
          <w:lang w:val="en-US" w:eastAsia="pt-BR"/>
        </w:rPr>
        <w:t xml:space="preserve"> vitro</w:t>
      </w:r>
      <w:r w:rsidR="003B1ACE" w:rsidRPr="00122316">
        <w:rPr>
          <w:rFonts w:eastAsia="Times New Roman" w:cstheme="minorHAnsi"/>
          <w:color w:val="0070C0"/>
          <w:sz w:val="24"/>
          <w:szCs w:val="24"/>
          <w:shd w:val="clear" w:color="auto" w:fill="FFFFFF"/>
          <w:lang w:val="en-US" w:eastAsia="pt-BR"/>
        </w:rPr>
        <w:t xml:space="preserve"> </w:t>
      </w:r>
      <w:r w:rsidRPr="00122316">
        <w:rPr>
          <w:rFonts w:eastAsia="Times New Roman" w:cstheme="minorHAnsi"/>
          <w:color w:val="0070C0"/>
          <w:sz w:val="24"/>
          <w:szCs w:val="24"/>
          <w:shd w:val="clear" w:color="auto" w:fill="FFFFFF"/>
          <w:lang w:val="en-US" w:eastAsia="pt-BR"/>
        </w:rPr>
        <w:t>activity</w:t>
      </w:r>
      <w:r w:rsidR="003B1ACE" w:rsidRPr="00122316">
        <w:rPr>
          <w:rFonts w:eastAsia="Times New Roman" w:cstheme="minorHAnsi"/>
          <w:color w:val="0070C0"/>
          <w:sz w:val="24"/>
          <w:szCs w:val="24"/>
          <w:shd w:val="clear" w:color="auto" w:fill="FFFFFF"/>
          <w:lang w:val="en-US" w:eastAsia="pt-BR"/>
        </w:rPr>
        <w:t xml:space="preserve"> (Figure 4 E-J)</w:t>
      </w:r>
      <w:r w:rsidRPr="00122316">
        <w:rPr>
          <w:rFonts w:eastAsia="Times New Roman" w:cstheme="minorHAnsi"/>
          <w:color w:val="0070C0"/>
          <w:sz w:val="24"/>
          <w:szCs w:val="24"/>
          <w:shd w:val="clear" w:color="auto" w:fill="FFFFFF"/>
          <w:lang w:val="en-US" w:eastAsia="pt-BR"/>
        </w:rPr>
        <w:t xml:space="preserve">, as well as, </w:t>
      </w:r>
      <w:r w:rsidR="003B1ACE" w:rsidRPr="00122316">
        <w:rPr>
          <w:rFonts w:eastAsia="Times New Roman" w:cstheme="minorHAnsi"/>
          <w:color w:val="0070C0"/>
          <w:sz w:val="24"/>
          <w:szCs w:val="24"/>
          <w:shd w:val="clear" w:color="auto" w:fill="FFFFFF"/>
          <w:lang w:val="en-US" w:eastAsia="pt-BR"/>
        </w:rPr>
        <w:t xml:space="preserve"> the </w:t>
      </w:r>
      <w:r w:rsidRPr="00122316">
        <w:rPr>
          <w:rFonts w:eastAsia="Times New Roman" w:cstheme="minorHAnsi"/>
          <w:color w:val="0070C0"/>
          <w:sz w:val="24"/>
          <w:szCs w:val="24"/>
          <w:shd w:val="clear" w:color="auto" w:fill="FFFFFF"/>
          <w:lang w:val="en-US" w:eastAsia="pt-BR"/>
        </w:rPr>
        <w:t>new data</w:t>
      </w:r>
      <w:r w:rsidR="003B1ACE" w:rsidRPr="00122316">
        <w:rPr>
          <w:rFonts w:eastAsia="Times New Roman" w:cstheme="minorHAnsi"/>
          <w:color w:val="0070C0"/>
          <w:sz w:val="24"/>
          <w:szCs w:val="24"/>
          <w:shd w:val="clear" w:color="auto" w:fill="FFFFFF"/>
          <w:lang w:val="en-US" w:eastAsia="pt-BR"/>
        </w:rPr>
        <w:t xml:space="preserve"> Results description and D</w:t>
      </w:r>
      <w:r w:rsidRPr="00122316">
        <w:rPr>
          <w:rFonts w:eastAsia="Times New Roman" w:cstheme="minorHAnsi"/>
          <w:color w:val="0070C0"/>
          <w:sz w:val="24"/>
          <w:szCs w:val="24"/>
          <w:shd w:val="clear" w:color="auto" w:fill="FFFFFF"/>
          <w:lang w:val="en-US" w:eastAsia="pt-BR"/>
        </w:rPr>
        <w:t>iscussion</w:t>
      </w:r>
      <w:r w:rsidR="003B1ACE" w:rsidRPr="00122316">
        <w:rPr>
          <w:rFonts w:eastAsia="Times New Roman" w:cstheme="minorHAnsi"/>
          <w:color w:val="0070C0"/>
          <w:sz w:val="24"/>
          <w:szCs w:val="24"/>
          <w:shd w:val="clear" w:color="auto" w:fill="FFFFFF"/>
          <w:lang w:val="en-US" w:eastAsia="pt-BR"/>
        </w:rPr>
        <w:t>.</w:t>
      </w:r>
      <w:r w:rsidRPr="00122316">
        <w:rPr>
          <w:rFonts w:eastAsia="Times New Roman" w:cstheme="minorHAnsi"/>
          <w:color w:val="0070C0"/>
          <w:sz w:val="24"/>
          <w:szCs w:val="24"/>
          <w:shd w:val="clear" w:color="auto" w:fill="FFFFFF"/>
          <w:lang w:val="en-US" w:eastAsia="pt-BR"/>
        </w:rPr>
        <w:t xml:space="preserve"> </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4.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justify</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use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stellate</w:t>
      </w:r>
      <w:proofErr w:type="spellEnd"/>
      <w:r w:rsidRPr="00122316">
        <w:rPr>
          <w:rFonts w:cstheme="minorHAnsi"/>
          <w:sz w:val="24"/>
          <w:szCs w:val="24"/>
        </w:rPr>
        <w:t xml:space="preserve"> </w:t>
      </w:r>
      <w:proofErr w:type="spellStart"/>
      <w:r w:rsidRPr="00122316">
        <w:rPr>
          <w:rFonts w:cstheme="minorHAnsi"/>
          <w:sz w:val="24"/>
          <w:szCs w:val="24"/>
        </w:rPr>
        <w:t>cells</w:t>
      </w:r>
      <w:proofErr w:type="spellEnd"/>
      <w:r w:rsidRPr="00122316">
        <w:rPr>
          <w:rFonts w:cstheme="minorHAnsi"/>
          <w:sz w:val="24"/>
          <w:szCs w:val="24"/>
        </w:rPr>
        <w:t xml:space="preserve"> over </w:t>
      </w:r>
      <w:proofErr w:type="spellStart"/>
      <w:r w:rsidRPr="00122316">
        <w:rPr>
          <w:rFonts w:cstheme="minorHAnsi"/>
          <w:sz w:val="24"/>
          <w:szCs w:val="24"/>
        </w:rPr>
        <w:t>other</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nonparenchymal</w:t>
      </w:r>
      <w:proofErr w:type="spellEnd"/>
      <w:r w:rsidRPr="00122316">
        <w:rPr>
          <w:rFonts w:cstheme="minorHAnsi"/>
          <w:sz w:val="24"/>
          <w:szCs w:val="24"/>
        </w:rPr>
        <w:t xml:space="preserve"> </w:t>
      </w:r>
      <w:proofErr w:type="spellStart"/>
      <w:r w:rsidRPr="00122316">
        <w:rPr>
          <w:rFonts w:cstheme="minorHAnsi"/>
          <w:sz w:val="24"/>
          <w:szCs w:val="24"/>
        </w:rPr>
        <w:t>cells</w:t>
      </w:r>
      <w:proofErr w:type="spellEnd"/>
      <w:r w:rsidRPr="00122316">
        <w:rPr>
          <w:rFonts w:cstheme="minorHAnsi"/>
          <w:sz w:val="24"/>
          <w:szCs w:val="24"/>
        </w:rPr>
        <w:t>.</w:t>
      </w:r>
    </w:p>
    <w:p w:rsidR="001B6E04" w:rsidRPr="00122316" w:rsidRDefault="001B6E04" w:rsidP="00122316">
      <w:pPr>
        <w:spacing w:after="0" w:line="240" w:lineRule="auto"/>
        <w:jc w:val="both"/>
        <w:rPr>
          <w:rFonts w:cstheme="minorHAnsi"/>
          <w:color w:val="0070C0"/>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0000"/>
          <w:sz w:val="24"/>
          <w:szCs w:val="24"/>
          <w:shd w:val="clear" w:color="auto" w:fill="FFFFFF"/>
          <w:lang w:val="en-US" w:eastAsia="pt-BR"/>
        </w:rPr>
        <w:t>:</w:t>
      </w:r>
      <w:r w:rsidRPr="00122316">
        <w:rPr>
          <w:rFonts w:cstheme="minorHAnsi"/>
          <w:sz w:val="24"/>
          <w:szCs w:val="24"/>
          <w:lang w:val="en-US"/>
        </w:rPr>
        <w:t xml:space="preserve"> </w:t>
      </w:r>
      <w:r w:rsidRPr="00122316">
        <w:rPr>
          <w:rFonts w:cstheme="minorHAnsi"/>
          <w:color w:val="0070C0"/>
          <w:sz w:val="24"/>
          <w:szCs w:val="24"/>
        </w:rPr>
        <w:t xml:space="preserve">The </w:t>
      </w:r>
      <w:proofErr w:type="spellStart"/>
      <w:r w:rsidRPr="00122316">
        <w:rPr>
          <w:rFonts w:cstheme="minorHAnsi"/>
          <w:color w:val="0070C0"/>
          <w:sz w:val="24"/>
          <w:szCs w:val="24"/>
        </w:rPr>
        <w:t>liver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model</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adopted</w:t>
      </w:r>
      <w:proofErr w:type="spellEnd"/>
      <w:r w:rsidRPr="00122316">
        <w:rPr>
          <w:rFonts w:cstheme="minorHAnsi"/>
          <w:color w:val="0070C0"/>
          <w:sz w:val="24"/>
          <w:szCs w:val="24"/>
        </w:rPr>
        <w:t xml:space="preserve"> in </w:t>
      </w:r>
      <w:proofErr w:type="spellStart"/>
      <w:r w:rsidRPr="00122316">
        <w:rPr>
          <w:rFonts w:cstheme="minorHAnsi"/>
          <w:color w:val="0070C0"/>
          <w:sz w:val="24"/>
          <w:szCs w:val="24"/>
        </w:rPr>
        <w:t>the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present</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study</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was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based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previous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work</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by</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the</w:t>
      </w:r>
      <w:proofErr w:type="spellEnd"/>
      <w:r w:rsidRPr="00122316">
        <w:rPr>
          <w:rFonts w:cstheme="minorHAnsi"/>
          <w:color w:val="0070C0"/>
          <w:sz w:val="24"/>
          <w:szCs w:val="24"/>
        </w:rPr>
        <w:t xml:space="preserve"> Uwe Marx </w:t>
      </w:r>
      <w:proofErr w:type="spellStart"/>
      <w:r w:rsidRPr="00122316">
        <w:rPr>
          <w:rFonts w:cstheme="minorHAnsi"/>
          <w:color w:val="0070C0"/>
          <w:sz w:val="24"/>
          <w:szCs w:val="24"/>
        </w:rPr>
        <w:t>group</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based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the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co-culture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of</w:t>
      </w:r>
      <w:proofErr w:type="spellEnd"/>
      <w:r w:rsidRPr="00122316">
        <w:rPr>
          <w:rFonts w:cstheme="minorHAnsi"/>
          <w:color w:val="0070C0"/>
          <w:sz w:val="24"/>
          <w:szCs w:val="24"/>
        </w:rPr>
        <w:t xml:space="preserve"> HEPA RG </w:t>
      </w:r>
      <w:proofErr w:type="spellStart"/>
      <w:r w:rsidRPr="00122316">
        <w:rPr>
          <w:rFonts w:cstheme="minorHAnsi"/>
          <w:color w:val="0070C0"/>
          <w:sz w:val="24"/>
          <w:szCs w:val="24"/>
        </w:rPr>
        <w:t>and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HHSteC</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cells</w:t>
      </w:r>
      <w:proofErr w:type="spellEnd"/>
      <w:r w:rsidRPr="00122316">
        <w:rPr>
          <w:rFonts w:cstheme="minorHAnsi"/>
          <w:color w:val="0070C0"/>
          <w:sz w:val="24"/>
          <w:szCs w:val="24"/>
        </w:rPr>
        <w:t xml:space="preserve"> [1]. </w:t>
      </w:r>
      <w:proofErr w:type="spellStart"/>
      <w:r w:rsidRPr="00122316">
        <w:rPr>
          <w:rFonts w:cstheme="minorHAnsi"/>
          <w:color w:val="0070C0"/>
          <w:sz w:val="24"/>
          <w:szCs w:val="24"/>
        </w:rPr>
        <w:t>Furthermore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because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the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Human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Hepatic</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stellate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cells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HHSteC</w:t>
      </w:r>
      <w:proofErr w:type="spellEnd"/>
      <w:r w:rsidRPr="00122316">
        <w:rPr>
          <w:rFonts w:cstheme="minorHAnsi"/>
          <w:color w:val="0070C0"/>
          <w:sz w:val="24"/>
          <w:szCs w:val="24"/>
        </w:rPr>
        <w:t xml:space="preserve">) are </w:t>
      </w:r>
      <w:proofErr w:type="spellStart"/>
      <w:r w:rsidRPr="00122316">
        <w:rPr>
          <w:rFonts w:cstheme="minorHAnsi"/>
          <w:color w:val="0070C0"/>
          <w:sz w:val="24"/>
          <w:szCs w:val="24"/>
        </w:rPr>
        <w:t>intralobular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connective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tissue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cells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presenting</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myofibroblast</w:t>
      </w:r>
      <w:proofErr w:type="spellEnd"/>
      <w:r w:rsidRPr="00122316">
        <w:rPr>
          <w:rFonts w:cstheme="minorHAnsi"/>
          <w:color w:val="0070C0"/>
          <w:sz w:val="24"/>
          <w:szCs w:val="24"/>
        </w:rPr>
        <w:t xml:space="preserve">-like </w:t>
      </w:r>
      <w:proofErr w:type="spellStart"/>
      <w:r w:rsidRPr="00122316">
        <w:rPr>
          <w:rFonts w:cstheme="minorHAnsi"/>
          <w:color w:val="0070C0"/>
          <w:sz w:val="24"/>
          <w:szCs w:val="24"/>
        </w:rPr>
        <w:t>or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lipocyte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phenotypes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they</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participate</w:t>
      </w:r>
      <w:proofErr w:type="spellEnd"/>
      <w:r w:rsidRPr="00122316">
        <w:rPr>
          <w:rFonts w:cstheme="minorHAnsi"/>
          <w:color w:val="0070C0"/>
          <w:sz w:val="24"/>
          <w:szCs w:val="24"/>
        </w:rPr>
        <w:t xml:space="preserve"> in </w:t>
      </w:r>
      <w:proofErr w:type="spellStart"/>
      <w:r w:rsidRPr="00122316">
        <w:rPr>
          <w:rFonts w:cstheme="minorHAnsi"/>
          <w:color w:val="0070C0"/>
          <w:sz w:val="24"/>
          <w:szCs w:val="24"/>
        </w:rPr>
        <w:t>the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homeostasis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of</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liver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extracellular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matrix</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repair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regeneration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fibrosis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and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control</w:t>
      </w:r>
      <w:proofErr w:type="spellEnd"/>
      <w:r w:rsidRPr="00122316">
        <w:rPr>
          <w:rFonts w:cstheme="minorHAnsi"/>
          <w:color w:val="0070C0"/>
          <w:sz w:val="24"/>
          <w:szCs w:val="24"/>
        </w:rPr>
        <w:t xml:space="preserve"> retinol </w:t>
      </w:r>
      <w:proofErr w:type="spellStart"/>
      <w:r w:rsidRPr="00122316">
        <w:rPr>
          <w:rFonts w:cstheme="minorHAnsi"/>
          <w:color w:val="0070C0"/>
          <w:sz w:val="24"/>
          <w:szCs w:val="24"/>
        </w:rPr>
        <w:t>metabolism</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storage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and</w:t>
      </w:r>
      <w:proofErr w:type="spellEnd"/>
      <w:r w:rsidRPr="00122316">
        <w:rPr>
          <w:rFonts w:cstheme="minorHAnsi"/>
          <w:color w:val="0070C0"/>
          <w:sz w:val="24"/>
          <w:szCs w:val="24"/>
        </w:rPr>
        <w:t xml:space="preserve"> release. </w:t>
      </w:r>
      <w:proofErr w:type="spellStart"/>
      <w:r w:rsidRPr="00122316">
        <w:rPr>
          <w:rFonts w:cstheme="minorHAnsi"/>
          <w:color w:val="0070C0"/>
          <w:sz w:val="24"/>
          <w:szCs w:val="24"/>
        </w:rPr>
        <w:t>Following</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liver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injury</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HHSteC</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transform</w:t>
      </w:r>
      <w:r w:rsidR="003B1ACE" w:rsidRPr="00122316">
        <w:rPr>
          <w:rFonts w:cstheme="minorHAnsi"/>
          <w:color w:val="0070C0"/>
          <w:sz w:val="24"/>
          <w:szCs w:val="24"/>
        </w:rPr>
        <w:t>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into</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myofibroblast</w:t>
      </w:r>
      <w:proofErr w:type="spellEnd"/>
      <w:r w:rsidRPr="00122316">
        <w:rPr>
          <w:rFonts w:cstheme="minorHAnsi"/>
          <w:color w:val="0070C0"/>
          <w:sz w:val="24"/>
          <w:szCs w:val="24"/>
        </w:rPr>
        <w:t xml:space="preserve">-like </w:t>
      </w:r>
      <w:proofErr w:type="spellStart"/>
      <w:r w:rsidRPr="00122316">
        <w:rPr>
          <w:rFonts w:cstheme="minorHAnsi"/>
          <w:color w:val="0070C0"/>
          <w:sz w:val="24"/>
          <w:szCs w:val="24"/>
        </w:rPr>
        <w:t>cells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and</w:t>
      </w:r>
      <w:proofErr w:type="spellEnd"/>
      <w:r w:rsidRPr="00122316">
        <w:rPr>
          <w:rFonts w:cstheme="minorHAnsi"/>
          <w:color w:val="0070C0"/>
          <w:sz w:val="24"/>
          <w:szCs w:val="24"/>
        </w:rPr>
        <w:t xml:space="preserve"> </w:t>
      </w:r>
      <w:proofErr w:type="spellStart"/>
      <w:r w:rsidR="003B1ACE" w:rsidRPr="00122316">
        <w:rPr>
          <w:rFonts w:cstheme="minorHAnsi"/>
          <w:color w:val="0070C0"/>
          <w:sz w:val="24"/>
          <w:szCs w:val="24"/>
        </w:rPr>
        <w:t>is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the</w:t>
      </w:r>
      <w:proofErr w:type="spellEnd"/>
      <w:r w:rsidRPr="00122316">
        <w:rPr>
          <w:rFonts w:cstheme="minorHAnsi"/>
          <w:color w:val="0070C0"/>
          <w:sz w:val="24"/>
          <w:szCs w:val="24"/>
        </w:rPr>
        <w:t xml:space="preserve"> major </w:t>
      </w:r>
      <w:proofErr w:type="spellStart"/>
      <w:r w:rsidRPr="00122316">
        <w:rPr>
          <w:rFonts w:cstheme="minorHAnsi"/>
          <w:color w:val="0070C0"/>
          <w:sz w:val="24"/>
          <w:szCs w:val="24"/>
        </w:rPr>
        <w:t>source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of</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type</w:t>
      </w:r>
      <w:proofErr w:type="spellEnd"/>
      <w:r w:rsidRPr="00122316">
        <w:rPr>
          <w:rFonts w:cstheme="minorHAnsi"/>
          <w:color w:val="0070C0"/>
          <w:sz w:val="24"/>
          <w:szCs w:val="24"/>
        </w:rPr>
        <w:t xml:space="preserve"> I </w:t>
      </w:r>
      <w:proofErr w:type="spellStart"/>
      <w:r w:rsidRPr="00122316">
        <w:rPr>
          <w:rFonts w:cstheme="minorHAnsi"/>
          <w:color w:val="0070C0"/>
          <w:sz w:val="24"/>
          <w:szCs w:val="24"/>
        </w:rPr>
        <w:t>collagen</w:t>
      </w:r>
      <w:proofErr w:type="spellEnd"/>
      <w:r w:rsidRPr="00122316">
        <w:rPr>
          <w:rFonts w:cstheme="minorHAnsi"/>
          <w:color w:val="0070C0"/>
          <w:sz w:val="24"/>
          <w:szCs w:val="24"/>
        </w:rPr>
        <w:t xml:space="preserve"> in </w:t>
      </w:r>
      <w:proofErr w:type="spellStart"/>
      <w:r w:rsidRPr="00122316">
        <w:rPr>
          <w:rFonts w:cstheme="minorHAnsi"/>
          <w:color w:val="0070C0"/>
          <w:sz w:val="24"/>
          <w:szCs w:val="24"/>
        </w:rPr>
        <w:t>the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fibrotic</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liver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Beyond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these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features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HHSteC</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has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been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implicated</w:t>
      </w:r>
      <w:proofErr w:type="spellEnd"/>
      <w:r w:rsidRPr="00122316">
        <w:rPr>
          <w:rFonts w:cstheme="minorHAnsi"/>
          <w:color w:val="0070C0"/>
          <w:sz w:val="24"/>
          <w:szCs w:val="24"/>
        </w:rPr>
        <w:t xml:space="preserve"> as </w:t>
      </w:r>
      <w:proofErr w:type="spellStart"/>
      <w:r w:rsidRPr="00122316">
        <w:rPr>
          <w:rFonts w:cstheme="minorHAnsi"/>
          <w:color w:val="0070C0"/>
          <w:sz w:val="24"/>
          <w:szCs w:val="24"/>
        </w:rPr>
        <w:t>regulators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of</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hepatic</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microcirculation</w:t>
      </w:r>
      <w:proofErr w:type="spellEnd"/>
      <w:r w:rsidRPr="00122316">
        <w:rPr>
          <w:rFonts w:cstheme="minorHAnsi"/>
          <w:color w:val="0070C0"/>
          <w:sz w:val="24"/>
          <w:szCs w:val="24"/>
        </w:rPr>
        <w:t xml:space="preserve"> via </w:t>
      </w:r>
      <w:proofErr w:type="spellStart"/>
      <w:r w:rsidRPr="00122316">
        <w:rPr>
          <w:rFonts w:cstheme="minorHAnsi"/>
          <w:color w:val="0070C0"/>
          <w:sz w:val="24"/>
          <w:szCs w:val="24"/>
        </w:rPr>
        <w:t>cell</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contraction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and</w:t>
      </w:r>
      <w:proofErr w:type="spellEnd"/>
      <w:r w:rsidRPr="00122316">
        <w:rPr>
          <w:rFonts w:cstheme="minorHAnsi"/>
          <w:color w:val="0070C0"/>
          <w:sz w:val="24"/>
          <w:szCs w:val="24"/>
        </w:rPr>
        <w:t xml:space="preserve"> in </w:t>
      </w:r>
      <w:proofErr w:type="spellStart"/>
      <w:r w:rsidRPr="00122316">
        <w:rPr>
          <w:rFonts w:cstheme="minorHAnsi"/>
          <w:color w:val="0070C0"/>
          <w:sz w:val="24"/>
          <w:szCs w:val="24"/>
        </w:rPr>
        <w:t>disease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states</w:t>
      </w:r>
      <w:proofErr w:type="spellEnd"/>
      <w:r w:rsidRPr="00122316">
        <w:rPr>
          <w:rFonts w:cstheme="minorHAnsi"/>
          <w:color w:val="0070C0"/>
          <w:sz w:val="24"/>
          <w:szCs w:val="24"/>
        </w:rPr>
        <w:t xml:space="preserve">, in </w:t>
      </w:r>
      <w:proofErr w:type="spellStart"/>
      <w:r w:rsidRPr="00122316">
        <w:rPr>
          <w:rFonts w:cstheme="minorHAnsi"/>
          <w:color w:val="0070C0"/>
          <w:sz w:val="24"/>
          <w:szCs w:val="24"/>
        </w:rPr>
        <w:t>the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pathogenesis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of</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intrahepatic</w:t>
      </w:r>
      <w:proofErr w:type="spellEnd"/>
      <w:r w:rsidRPr="00122316">
        <w:rPr>
          <w:rFonts w:cstheme="minorHAnsi"/>
          <w:color w:val="0070C0"/>
          <w:sz w:val="24"/>
          <w:szCs w:val="24"/>
        </w:rPr>
        <w:t xml:space="preserve"> portal </w:t>
      </w:r>
      <w:proofErr w:type="spellStart"/>
      <w:r w:rsidRPr="00122316">
        <w:rPr>
          <w:rFonts w:cstheme="minorHAnsi"/>
          <w:color w:val="0070C0"/>
          <w:sz w:val="24"/>
          <w:szCs w:val="24"/>
        </w:rPr>
        <w:t>hypertension</w:t>
      </w:r>
      <w:proofErr w:type="spellEnd"/>
      <w:r w:rsidRPr="00122316">
        <w:rPr>
          <w:rFonts w:cstheme="minorHAnsi"/>
          <w:color w:val="0070C0"/>
          <w:sz w:val="24"/>
          <w:szCs w:val="24"/>
        </w:rPr>
        <w:t xml:space="preserve"> [2,3], </w:t>
      </w:r>
      <w:proofErr w:type="spellStart"/>
      <w:r w:rsidRPr="00122316">
        <w:rPr>
          <w:rFonts w:cstheme="minorHAnsi"/>
          <w:color w:val="0070C0"/>
          <w:sz w:val="24"/>
          <w:szCs w:val="24"/>
        </w:rPr>
        <w:t>thus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being</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important</w:t>
      </w:r>
      <w:proofErr w:type="spellEnd"/>
      <w:r w:rsidRPr="00122316">
        <w:rPr>
          <w:rFonts w:cstheme="minorHAnsi"/>
          <w:color w:val="0070C0"/>
          <w:sz w:val="24"/>
          <w:szCs w:val="24"/>
        </w:rPr>
        <w:t xml:space="preserve"> for </w:t>
      </w:r>
      <w:proofErr w:type="spellStart"/>
      <w:r w:rsidRPr="00122316">
        <w:rPr>
          <w:rFonts w:cstheme="minorHAnsi"/>
          <w:color w:val="0070C0"/>
          <w:sz w:val="24"/>
          <w:szCs w:val="24"/>
        </w:rPr>
        <w:t>proper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possible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toxicological</w:t>
      </w:r>
      <w:proofErr w:type="spellEnd"/>
      <w:r w:rsidRPr="00122316">
        <w:rPr>
          <w:rFonts w:cstheme="minorHAnsi"/>
          <w:color w:val="0070C0"/>
          <w:sz w:val="24"/>
          <w:szCs w:val="24"/>
        </w:rPr>
        <w:t xml:space="preserve"> responses </w:t>
      </w:r>
      <w:proofErr w:type="spellStart"/>
      <w:r w:rsidRPr="00122316">
        <w:rPr>
          <w:rFonts w:cstheme="minorHAnsi"/>
          <w:color w:val="0070C0"/>
          <w:sz w:val="24"/>
          <w:szCs w:val="24"/>
        </w:rPr>
        <w:t>induced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by</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pharmacological</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injury</w:t>
      </w:r>
      <w:proofErr w:type="spellEnd"/>
      <w:r w:rsidRPr="00122316">
        <w:rPr>
          <w:rFonts w:cstheme="minorHAnsi"/>
          <w:color w:val="0070C0"/>
          <w:sz w:val="24"/>
          <w:szCs w:val="24"/>
        </w:rPr>
        <w:t xml:space="preserve"> for </w:t>
      </w:r>
      <w:proofErr w:type="spellStart"/>
      <w:r w:rsidRPr="00122316">
        <w:rPr>
          <w:rFonts w:cstheme="minorHAnsi"/>
          <w:color w:val="0070C0"/>
          <w:sz w:val="24"/>
          <w:szCs w:val="24"/>
        </w:rPr>
        <w:t>example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Furthermore</w:t>
      </w:r>
      <w:proofErr w:type="spellEnd"/>
      <w:r w:rsidRPr="00122316">
        <w:rPr>
          <w:rFonts w:cstheme="minorHAnsi"/>
          <w:color w:val="0070C0"/>
          <w:sz w:val="24"/>
          <w:szCs w:val="24"/>
        </w:rPr>
        <w:t xml:space="preserve">, in </w:t>
      </w:r>
      <w:proofErr w:type="spellStart"/>
      <w:r w:rsidRPr="00122316">
        <w:rPr>
          <w:rFonts w:cstheme="minorHAnsi"/>
          <w:color w:val="0070C0"/>
          <w:sz w:val="24"/>
          <w:szCs w:val="24"/>
        </w:rPr>
        <w:t>our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hands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the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inclusion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of</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HHSteC</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cells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have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shown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to</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necessary</w:t>
      </w:r>
      <w:proofErr w:type="spellEnd"/>
      <w:r w:rsidRPr="00122316">
        <w:rPr>
          <w:rFonts w:cstheme="minorHAnsi"/>
          <w:color w:val="0070C0"/>
          <w:sz w:val="24"/>
          <w:szCs w:val="24"/>
        </w:rPr>
        <w:t xml:space="preserve"> for </w:t>
      </w:r>
      <w:proofErr w:type="spellStart"/>
      <w:r w:rsidRPr="00122316">
        <w:rPr>
          <w:rFonts w:cstheme="minorHAnsi"/>
          <w:color w:val="0070C0"/>
          <w:sz w:val="24"/>
          <w:szCs w:val="24"/>
        </w:rPr>
        <w:t>the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proper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spheroid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formation</w:t>
      </w:r>
      <w:proofErr w:type="spellEnd"/>
      <w:r w:rsidRPr="00122316">
        <w:rPr>
          <w:rFonts w:cstheme="minorHAnsi"/>
          <w:color w:val="0070C0"/>
          <w:sz w:val="24"/>
          <w:szCs w:val="24"/>
        </w:rPr>
        <w:t xml:space="preserve">. </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5.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system </w:t>
      </w:r>
      <w:proofErr w:type="spellStart"/>
      <w:r w:rsidRPr="00122316">
        <w:rPr>
          <w:rFonts w:cstheme="minorHAnsi"/>
          <w:sz w:val="24"/>
          <w:szCs w:val="24"/>
        </w:rPr>
        <w:t>capable</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longer-term</w:t>
      </w:r>
      <w:proofErr w:type="spellEnd"/>
      <w:r w:rsidRPr="00122316">
        <w:rPr>
          <w:rFonts w:cstheme="minorHAnsi"/>
          <w:sz w:val="24"/>
          <w:szCs w:val="24"/>
        </w:rPr>
        <w:t xml:space="preserve"> </w:t>
      </w:r>
      <w:proofErr w:type="spellStart"/>
      <w:r w:rsidRPr="00122316">
        <w:rPr>
          <w:rFonts w:cstheme="minorHAnsi"/>
          <w:sz w:val="24"/>
          <w:szCs w:val="24"/>
        </w:rPr>
        <w:t>toxicity</w:t>
      </w:r>
      <w:proofErr w:type="spellEnd"/>
      <w:r w:rsidRPr="00122316">
        <w:rPr>
          <w:rFonts w:cstheme="minorHAnsi"/>
          <w:sz w:val="24"/>
          <w:szCs w:val="24"/>
        </w:rPr>
        <w:t xml:space="preserve"> </w:t>
      </w:r>
      <w:proofErr w:type="spellStart"/>
      <w:r w:rsidRPr="00122316">
        <w:rPr>
          <w:rFonts w:cstheme="minorHAnsi"/>
          <w:sz w:val="24"/>
          <w:szCs w:val="24"/>
        </w:rPr>
        <w:t>results</w:t>
      </w:r>
      <w:proofErr w:type="spellEnd"/>
      <w:r w:rsidRPr="00122316">
        <w:rPr>
          <w:rFonts w:cstheme="minorHAnsi"/>
          <w:sz w:val="24"/>
          <w:szCs w:val="24"/>
        </w:rPr>
        <w:t xml:space="preserve"> for a more </w:t>
      </w:r>
      <w:proofErr w:type="spellStart"/>
      <w:r w:rsidRPr="00122316">
        <w:rPr>
          <w:rFonts w:cstheme="minorHAnsi"/>
          <w:sz w:val="24"/>
          <w:szCs w:val="24"/>
        </w:rPr>
        <w:t>physiologic</w:t>
      </w:r>
      <w:proofErr w:type="spellEnd"/>
      <w:r w:rsidRPr="00122316">
        <w:rPr>
          <w:rFonts w:cstheme="minorHAnsi"/>
          <w:sz w:val="24"/>
          <w:szCs w:val="24"/>
        </w:rPr>
        <w:t xml:space="preserve"> </w:t>
      </w:r>
      <w:proofErr w:type="spellStart"/>
      <w:r w:rsidRPr="00122316">
        <w:rPr>
          <w:rFonts w:cstheme="minorHAnsi"/>
          <w:sz w:val="24"/>
          <w:szCs w:val="24"/>
        </w:rPr>
        <w:t>model</w:t>
      </w:r>
      <w:proofErr w:type="spellEnd"/>
      <w:r w:rsidRPr="00122316">
        <w:rPr>
          <w:rFonts w:cstheme="minorHAnsi"/>
          <w:sz w:val="24"/>
          <w:szCs w:val="24"/>
        </w:rPr>
        <w:t xml:space="preserve">? The </w:t>
      </w:r>
      <w:proofErr w:type="spellStart"/>
      <w:r w:rsidRPr="00122316">
        <w:rPr>
          <w:rFonts w:cstheme="minorHAnsi"/>
          <w:sz w:val="24"/>
          <w:szCs w:val="24"/>
        </w:rPr>
        <w:t>current</w:t>
      </w:r>
      <w:proofErr w:type="spellEnd"/>
      <w:r w:rsidRPr="00122316">
        <w:rPr>
          <w:rFonts w:cstheme="minorHAnsi"/>
          <w:sz w:val="24"/>
          <w:szCs w:val="24"/>
        </w:rPr>
        <w:t xml:space="preserve"> data </w:t>
      </w:r>
      <w:proofErr w:type="spellStart"/>
      <w:r w:rsidRPr="00122316">
        <w:rPr>
          <w:rFonts w:cstheme="minorHAnsi"/>
          <w:sz w:val="24"/>
          <w:szCs w:val="24"/>
        </w:rPr>
        <w:t>only</w:t>
      </w:r>
      <w:proofErr w:type="spellEnd"/>
      <w:r w:rsidRPr="00122316">
        <w:rPr>
          <w:rFonts w:cstheme="minorHAnsi"/>
          <w:sz w:val="24"/>
          <w:szCs w:val="24"/>
        </w:rPr>
        <w:t xml:space="preserve"> </w:t>
      </w:r>
      <w:proofErr w:type="spellStart"/>
      <w:r w:rsidRPr="00122316">
        <w:rPr>
          <w:rFonts w:cstheme="minorHAnsi"/>
          <w:sz w:val="24"/>
          <w:szCs w:val="24"/>
        </w:rPr>
        <w:t>represents</w:t>
      </w:r>
      <w:proofErr w:type="spellEnd"/>
      <w:r w:rsidRPr="00122316">
        <w:rPr>
          <w:rFonts w:cstheme="minorHAnsi"/>
          <w:sz w:val="24"/>
          <w:szCs w:val="24"/>
        </w:rPr>
        <w:t xml:space="preserve"> </w:t>
      </w:r>
      <w:proofErr w:type="spellStart"/>
      <w:r w:rsidRPr="00122316">
        <w:rPr>
          <w:rFonts w:cstheme="minorHAnsi"/>
          <w:sz w:val="24"/>
          <w:szCs w:val="24"/>
        </w:rPr>
        <w:t>one</w:t>
      </w:r>
      <w:proofErr w:type="spellEnd"/>
      <w:r w:rsidRPr="00122316">
        <w:rPr>
          <w:rFonts w:cstheme="minorHAnsi"/>
          <w:sz w:val="24"/>
          <w:szCs w:val="24"/>
        </w:rPr>
        <w:t xml:space="preserve"> </w:t>
      </w:r>
      <w:proofErr w:type="spellStart"/>
      <w:r w:rsidRPr="00122316">
        <w:rPr>
          <w:rFonts w:cstheme="minorHAnsi"/>
          <w:sz w:val="24"/>
          <w:szCs w:val="24"/>
        </w:rPr>
        <w:t>day</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toxicity</w:t>
      </w:r>
      <w:proofErr w:type="spellEnd"/>
      <w:r w:rsidRPr="00122316">
        <w:rPr>
          <w:rFonts w:cstheme="minorHAnsi"/>
          <w:sz w:val="24"/>
          <w:szCs w:val="24"/>
        </w:rPr>
        <w:t xml:space="preserve"> </w:t>
      </w:r>
      <w:proofErr w:type="spellStart"/>
      <w:r w:rsidRPr="00122316">
        <w:rPr>
          <w:rFonts w:cstheme="minorHAnsi"/>
          <w:sz w:val="24"/>
          <w:szCs w:val="24"/>
        </w:rPr>
        <w:t>which</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not</w:t>
      </w:r>
      <w:proofErr w:type="spellEnd"/>
      <w:r w:rsidRPr="00122316">
        <w:rPr>
          <w:rFonts w:cstheme="minorHAnsi"/>
          <w:sz w:val="24"/>
          <w:szCs w:val="24"/>
        </w:rPr>
        <w:t xml:space="preserve"> </w:t>
      </w:r>
      <w:proofErr w:type="spellStart"/>
      <w:r w:rsidRPr="00122316">
        <w:rPr>
          <w:rFonts w:cstheme="minorHAnsi"/>
          <w:sz w:val="24"/>
          <w:szCs w:val="24"/>
        </w:rPr>
        <w:t>completely</w:t>
      </w:r>
      <w:proofErr w:type="spellEnd"/>
      <w:r w:rsidRPr="00122316">
        <w:rPr>
          <w:rFonts w:cstheme="minorHAnsi"/>
          <w:sz w:val="24"/>
          <w:szCs w:val="24"/>
        </w:rPr>
        <w:t xml:space="preserve"> </w:t>
      </w:r>
      <w:proofErr w:type="spellStart"/>
      <w:r w:rsidRPr="00122316">
        <w:rPr>
          <w:rFonts w:cstheme="minorHAnsi"/>
          <w:sz w:val="24"/>
          <w:szCs w:val="24"/>
        </w:rPr>
        <w:t>relevant</w:t>
      </w:r>
      <w:proofErr w:type="spellEnd"/>
      <w:r w:rsidRPr="00122316">
        <w:rPr>
          <w:rFonts w:cstheme="minorHAnsi"/>
          <w:sz w:val="24"/>
          <w:szCs w:val="24"/>
        </w:rPr>
        <w:t xml:space="preserve"> for </w:t>
      </w:r>
      <w:proofErr w:type="spellStart"/>
      <w:r w:rsidRPr="00122316">
        <w:rPr>
          <w:rFonts w:cstheme="minorHAnsi"/>
          <w:sz w:val="24"/>
          <w:szCs w:val="24"/>
        </w:rPr>
        <w:t>clinically</w:t>
      </w:r>
      <w:proofErr w:type="spellEnd"/>
      <w:r w:rsidRPr="00122316">
        <w:rPr>
          <w:rFonts w:cstheme="minorHAnsi"/>
          <w:sz w:val="24"/>
          <w:szCs w:val="24"/>
        </w:rPr>
        <w:t xml:space="preserve"> </w:t>
      </w:r>
      <w:proofErr w:type="spellStart"/>
      <w:r w:rsidRPr="00122316">
        <w:rPr>
          <w:rFonts w:cstheme="minorHAnsi"/>
          <w:sz w:val="24"/>
          <w:szCs w:val="24"/>
        </w:rPr>
        <w:t>dosed</w:t>
      </w:r>
      <w:proofErr w:type="spellEnd"/>
      <w:r w:rsidRPr="00122316">
        <w:rPr>
          <w:rFonts w:cstheme="minorHAnsi"/>
          <w:sz w:val="24"/>
          <w:szCs w:val="24"/>
        </w:rPr>
        <w:t xml:space="preserve"> </w:t>
      </w:r>
      <w:proofErr w:type="spellStart"/>
      <w:r w:rsidRPr="00122316">
        <w:rPr>
          <w:rFonts w:cstheme="minorHAnsi"/>
          <w:sz w:val="24"/>
          <w:szCs w:val="24"/>
        </w:rPr>
        <w:t>compounds</w:t>
      </w:r>
      <w:proofErr w:type="spellEnd"/>
      <w:r w:rsidRPr="00122316">
        <w:rPr>
          <w:rFonts w:cstheme="minorHAnsi"/>
          <w:sz w:val="24"/>
          <w:szCs w:val="24"/>
        </w:rPr>
        <w:t>.</w:t>
      </w:r>
    </w:p>
    <w:p w:rsidR="00A93E82" w:rsidRPr="00122316" w:rsidRDefault="00A93E82" w:rsidP="00122316">
      <w:pPr>
        <w:spacing w:after="0" w:line="240" w:lineRule="auto"/>
        <w:jc w:val="both"/>
        <w:rPr>
          <w:rFonts w:cstheme="minorHAnsi"/>
          <w:color w:val="0070C0"/>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0000"/>
          <w:sz w:val="24"/>
          <w:szCs w:val="24"/>
          <w:shd w:val="clear" w:color="auto" w:fill="FFFFFF"/>
          <w:lang w:val="en-US" w:eastAsia="pt-BR"/>
        </w:rPr>
        <w:t>:</w:t>
      </w:r>
      <w:r w:rsidRPr="00122316">
        <w:rPr>
          <w:rFonts w:cstheme="minorHAnsi"/>
          <w:sz w:val="24"/>
          <w:szCs w:val="24"/>
        </w:rPr>
        <w:t xml:space="preserve"> </w:t>
      </w:r>
      <w:r w:rsidRPr="00122316">
        <w:rPr>
          <w:rFonts w:eastAsia="Times New Roman" w:cstheme="minorHAnsi"/>
          <w:color w:val="0070C0"/>
          <w:sz w:val="24"/>
          <w:szCs w:val="24"/>
          <w:shd w:val="clear" w:color="auto" w:fill="FFFFFF"/>
          <w:lang w:val="en-US" w:eastAsia="pt-BR"/>
        </w:rPr>
        <w:t>We thank the reviewer for the comment.</w:t>
      </w:r>
      <w:r w:rsidRPr="00122316">
        <w:rPr>
          <w:rFonts w:cstheme="minorHAnsi"/>
          <w:color w:val="0070C0"/>
          <w:sz w:val="24"/>
          <w:szCs w:val="24"/>
        </w:rPr>
        <w:t xml:space="preserve"> </w:t>
      </w:r>
      <w:r w:rsidRPr="00122316">
        <w:rPr>
          <w:rFonts w:eastAsia="Times New Roman" w:cstheme="minorHAnsi"/>
          <w:color w:val="0070C0"/>
          <w:sz w:val="24"/>
          <w:szCs w:val="24"/>
          <w:shd w:val="clear" w:color="auto" w:fill="FFFFFF"/>
          <w:lang w:val="en-US" w:eastAsia="pt-BR"/>
        </w:rPr>
        <w:t>According to several previous studies [</w:t>
      </w:r>
      <w:r w:rsidR="00124314">
        <w:rPr>
          <w:rFonts w:eastAsia="Times New Roman" w:cstheme="minorHAnsi"/>
          <w:color w:val="0070C0"/>
          <w:sz w:val="24"/>
          <w:szCs w:val="24"/>
          <w:shd w:val="clear" w:color="auto" w:fill="FFFFFF"/>
          <w:lang w:val="en-US" w:eastAsia="pt-BR"/>
        </w:rPr>
        <w:t>4,5</w:t>
      </w:r>
      <w:r w:rsidRPr="00122316">
        <w:rPr>
          <w:rFonts w:eastAsia="Times New Roman" w:cstheme="minorHAnsi"/>
          <w:color w:val="0070C0"/>
          <w:sz w:val="24"/>
          <w:szCs w:val="24"/>
          <w:shd w:val="clear" w:color="auto" w:fill="FFFFFF"/>
          <w:lang w:val="en-US" w:eastAsia="pt-BR"/>
        </w:rPr>
        <w:t xml:space="preserve">], this system is compatible with long-term studies. Regarding the present study, it lasted only 24 hours for the reason of the appearance of the early toxic responses induced by APAP treatment, which made the liver tissue unviable and non-functional after </w:t>
      </w:r>
      <w:r w:rsidR="003B1ACE" w:rsidRPr="00122316">
        <w:rPr>
          <w:rFonts w:eastAsia="Times New Roman" w:cstheme="minorHAnsi"/>
          <w:color w:val="0070C0"/>
          <w:sz w:val="24"/>
          <w:szCs w:val="24"/>
          <w:shd w:val="clear" w:color="auto" w:fill="FFFFFF"/>
          <w:lang w:val="en-US" w:eastAsia="pt-BR"/>
        </w:rPr>
        <w:t>24</w:t>
      </w:r>
      <w:r w:rsidRPr="00122316">
        <w:rPr>
          <w:rFonts w:eastAsia="Times New Roman" w:cstheme="minorHAnsi"/>
          <w:color w:val="0070C0"/>
          <w:sz w:val="24"/>
          <w:szCs w:val="24"/>
          <w:shd w:val="clear" w:color="auto" w:fill="FFFFFF"/>
          <w:lang w:val="en-US" w:eastAsia="pt-BR"/>
        </w:rPr>
        <w:t xml:space="preserve"> h of APAP exposure. From our perspective, this finding is relevant because it demonstrates that the adopted </w:t>
      </w:r>
      <w:proofErr w:type="spellStart"/>
      <w:r w:rsidRPr="00122316">
        <w:rPr>
          <w:rFonts w:eastAsia="Times New Roman" w:cstheme="minorHAnsi"/>
          <w:color w:val="0070C0"/>
          <w:sz w:val="24"/>
          <w:szCs w:val="24"/>
          <w:shd w:val="clear" w:color="auto" w:fill="FFFFFF"/>
          <w:lang w:val="en-US" w:eastAsia="pt-BR"/>
        </w:rPr>
        <w:t>microphysiological</w:t>
      </w:r>
      <w:proofErr w:type="spellEnd"/>
      <w:r w:rsidRPr="00122316">
        <w:rPr>
          <w:rFonts w:eastAsia="Times New Roman" w:cstheme="minorHAnsi"/>
          <w:color w:val="0070C0"/>
          <w:sz w:val="24"/>
          <w:szCs w:val="24"/>
          <w:shd w:val="clear" w:color="auto" w:fill="FFFFFF"/>
          <w:lang w:val="en-US" w:eastAsia="pt-BR"/>
        </w:rPr>
        <w:t xml:space="preserve"> system can identify that APAP can have deleterious effects on liver tissue in low concentrations and in a short-term treatment period, pointin</w:t>
      </w:r>
      <w:r w:rsidR="003B1ACE" w:rsidRPr="00122316">
        <w:rPr>
          <w:rFonts w:eastAsia="Times New Roman" w:cstheme="minorHAnsi"/>
          <w:color w:val="0070C0"/>
          <w:sz w:val="24"/>
          <w:szCs w:val="24"/>
          <w:shd w:val="clear" w:color="auto" w:fill="FFFFFF"/>
          <w:lang w:val="en-US" w:eastAsia="pt-BR"/>
        </w:rPr>
        <w:t xml:space="preserve">g </w:t>
      </w:r>
      <w:r w:rsidRPr="00122316">
        <w:rPr>
          <w:rFonts w:eastAsia="Times New Roman" w:cstheme="minorHAnsi"/>
          <w:color w:val="0070C0"/>
          <w:sz w:val="24"/>
          <w:szCs w:val="24"/>
          <w:shd w:val="clear" w:color="auto" w:fill="FFFFFF"/>
          <w:lang w:val="en-US" w:eastAsia="pt-BR"/>
        </w:rPr>
        <w:t xml:space="preserve">out the necessity of technic and process optimization, as well as the adoption of more </w:t>
      </w:r>
      <w:r w:rsidR="003B1ACE" w:rsidRPr="00122316">
        <w:rPr>
          <w:rFonts w:eastAsia="Times New Roman" w:cstheme="minorHAnsi"/>
          <w:color w:val="0070C0"/>
          <w:sz w:val="24"/>
          <w:szCs w:val="24"/>
          <w:shd w:val="clear" w:color="auto" w:fill="FFFFFF"/>
          <w:lang w:val="en-US" w:eastAsia="pt-BR"/>
        </w:rPr>
        <w:t>discerning</w:t>
      </w:r>
      <w:r w:rsidRPr="00122316">
        <w:rPr>
          <w:rFonts w:eastAsia="Times New Roman" w:cstheme="minorHAnsi"/>
          <w:color w:val="0070C0"/>
          <w:sz w:val="24"/>
          <w:szCs w:val="24"/>
          <w:shd w:val="clear" w:color="auto" w:fill="FFFFFF"/>
          <w:lang w:val="en-US" w:eastAsia="pt-BR"/>
        </w:rPr>
        <w:t xml:space="preserve"> and accurate toxicological assessment.</w:t>
      </w: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Minor</w:t>
      </w:r>
      <w:proofErr w:type="spellEnd"/>
      <w:r w:rsidRPr="00122316">
        <w:rPr>
          <w:rFonts w:cstheme="minorHAnsi"/>
          <w:sz w:val="24"/>
          <w:szCs w:val="24"/>
        </w:rPr>
        <w:t xml:space="preserve"> </w:t>
      </w:r>
      <w:proofErr w:type="spellStart"/>
      <w:r w:rsidRPr="00122316">
        <w:rPr>
          <w:rFonts w:cstheme="minorHAnsi"/>
          <w:sz w:val="24"/>
          <w:szCs w:val="24"/>
        </w:rPr>
        <w:t>Concerns</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color w:val="4472C4" w:themeColor="accent1"/>
          <w:sz w:val="24"/>
          <w:szCs w:val="24"/>
        </w:rPr>
      </w:pPr>
      <w:r w:rsidRPr="00122316">
        <w:rPr>
          <w:rFonts w:cstheme="minorHAnsi"/>
          <w:sz w:val="24"/>
          <w:szCs w:val="24"/>
        </w:rPr>
        <w:t xml:space="preserve">1. In figure 2c </w:t>
      </w:r>
      <w:proofErr w:type="spellStart"/>
      <w:r w:rsidRPr="00122316">
        <w:rPr>
          <w:rFonts w:cstheme="minorHAnsi"/>
          <w:sz w:val="24"/>
          <w:szCs w:val="24"/>
        </w:rPr>
        <w:t>and</w:t>
      </w:r>
      <w:proofErr w:type="spellEnd"/>
      <w:r w:rsidRPr="00122316">
        <w:rPr>
          <w:rFonts w:cstheme="minorHAnsi"/>
          <w:sz w:val="24"/>
          <w:szCs w:val="24"/>
        </w:rPr>
        <w:t xml:space="preserve"> 3a, are </w:t>
      </w:r>
      <w:bookmarkStart w:id="4" w:name="_Hlk20819140"/>
      <w:proofErr w:type="spellStart"/>
      <w:r w:rsidRPr="00122316">
        <w:rPr>
          <w:rFonts w:cstheme="minorHAnsi"/>
          <w:sz w:val="24"/>
          <w:szCs w:val="24"/>
        </w:rPr>
        <w:t>these</w:t>
      </w:r>
      <w:proofErr w:type="spellEnd"/>
      <w:r w:rsidRPr="00122316">
        <w:rPr>
          <w:rFonts w:cstheme="minorHAnsi"/>
          <w:sz w:val="24"/>
          <w:szCs w:val="24"/>
        </w:rPr>
        <w:t xml:space="preserve"> </w:t>
      </w:r>
      <w:proofErr w:type="spellStart"/>
      <w:r w:rsidRPr="00122316">
        <w:rPr>
          <w:rFonts w:cstheme="minorHAnsi"/>
          <w:sz w:val="24"/>
          <w:szCs w:val="24"/>
        </w:rPr>
        <w:t>values</w:t>
      </w:r>
      <w:proofErr w:type="spellEnd"/>
      <w:r w:rsidRPr="00122316">
        <w:rPr>
          <w:rFonts w:cstheme="minorHAnsi"/>
          <w:sz w:val="24"/>
          <w:szCs w:val="24"/>
        </w:rPr>
        <w:t xml:space="preserve"> </w:t>
      </w:r>
      <w:proofErr w:type="spellStart"/>
      <w:r w:rsidRPr="00122316">
        <w:rPr>
          <w:rFonts w:cstheme="minorHAnsi"/>
          <w:sz w:val="24"/>
          <w:szCs w:val="24"/>
        </w:rPr>
        <w:t>percent</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vehicle</w:t>
      </w:r>
      <w:proofErr w:type="spellEnd"/>
      <w:r w:rsidRPr="00122316">
        <w:rPr>
          <w:rFonts w:cstheme="minorHAnsi"/>
          <w:sz w:val="24"/>
          <w:szCs w:val="24"/>
        </w:rPr>
        <w:t xml:space="preserve"> </w:t>
      </w:r>
      <w:proofErr w:type="spellStart"/>
      <w:r w:rsidRPr="00122316">
        <w:rPr>
          <w:rFonts w:cstheme="minorHAnsi"/>
          <w:sz w:val="24"/>
          <w:szCs w:val="24"/>
        </w:rPr>
        <w:t>control</w:t>
      </w:r>
      <w:proofErr w:type="spellEnd"/>
      <w:r w:rsidRPr="00122316">
        <w:rPr>
          <w:rFonts w:cstheme="minorHAnsi"/>
          <w:sz w:val="24"/>
          <w:szCs w:val="24"/>
        </w:rPr>
        <w:t>, non-</w:t>
      </w:r>
      <w:proofErr w:type="spellStart"/>
      <w:r w:rsidRPr="00122316">
        <w:rPr>
          <w:rFonts w:cstheme="minorHAnsi"/>
          <w:sz w:val="24"/>
          <w:szCs w:val="24"/>
        </w:rPr>
        <w:t>treated</w:t>
      </w:r>
      <w:proofErr w:type="spellEnd"/>
      <w:r w:rsidRPr="00122316">
        <w:rPr>
          <w:rFonts w:cstheme="minorHAnsi"/>
          <w:sz w:val="24"/>
          <w:szCs w:val="24"/>
        </w:rPr>
        <w:t xml:space="preserve"> </w:t>
      </w:r>
      <w:proofErr w:type="spellStart"/>
      <w:r w:rsidRPr="00122316">
        <w:rPr>
          <w:rFonts w:cstheme="minorHAnsi"/>
          <w:sz w:val="24"/>
          <w:szCs w:val="24"/>
        </w:rPr>
        <w:t>cultures</w:t>
      </w:r>
      <w:proofErr w:type="spellEnd"/>
      <w:r w:rsidRPr="00122316">
        <w:rPr>
          <w:rFonts w:cstheme="minorHAnsi"/>
          <w:sz w:val="24"/>
          <w:szCs w:val="24"/>
        </w:rPr>
        <w:t xml:space="preserve">, </w:t>
      </w:r>
      <w:proofErr w:type="spellStart"/>
      <w:r w:rsidRPr="00122316">
        <w:rPr>
          <w:rFonts w:cstheme="minorHAnsi"/>
          <w:sz w:val="24"/>
          <w:szCs w:val="24"/>
        </w:rPr>
        <w:t>or</w:t>
      </w:r>
      <w:proofErr w:type="spellEnd"/>
      <w:r w:rsidRPr="00122316">
        <w:rPr>
          <w:rFonts w:cstheme="minorHAnsi"/>
          <w:sz w:val="24"/>
          <w:szCs w:val="24"/>
        </w:rPr>
        <w:t xml:space="preserve"> </w:t>
      </w:r>
      <w:proofErr w:type="spellStart"/>
      <w:r w:rsidRPr="00122316">
        <w:rPr>
          <w:rFonts w:cstheme="minorHAnsi"/>
          <w:sz w:val="24"/>
          <w:szCs w:val="24"/>
        </w:rPr>
        <w:t>cells</w:t>
      </w:r>
      <w:proofErr w:type="spellEnd"/>
      <w:r w:rsidRPr="00122316">
        <w:rPr>
          <w:rFonts w:cstheme="minorHAnsi"/>
          <w:sz w:val="24"/>
          <w:szCs w:val="24"/>
        </w:rPr>
        <w:t xml:space="preserve"> </w:t>
      </w:r>
      <w:proofErr w:type="spellStart"/>
      <w:r w:rsidRPr="00122316">
        <w:rPr>
          <w:rFonts w:cstheme="minorHAnsi"/>
          <w:sz w:val="24"/>
          <w:szCs w:val="24"/>
        </w:rPr>
        <w:t>at</w:t>
      </w:r>
      <w:proofErr w:type="spellEnd"/>
      <w:r w:rsidRPr="00122316">
        <w:rPr>
          <w:rFonts w:cstheme="minorHAnsi"/>
          <w:sz w:val="24"/>
          <w:szCs w:val="24"/>
        </w:rPr>
        <w:t xml:space="preserve"> time point 0</w:t>
      </w:r>
      <w:bookmarkEnd w:id="4"/>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clarified</w:t>
      </w:r>
      <w:proofErr w:type="spellEnd"/>
      <w:r w:rsidRPr="00122316">
        <w:rPr>
          <w:rFonts w:cstheme="minorHAnsi"/>
          <w:sz w:val="24"/>
          <w:szCs w:val="24"/>
        </w:rPr>
        <w:t xml:space="preserve">. </w:t>
      </w:r>
      <w:proofErr w:type="spellStart"/>
      <w:r w:rsidRPr="00122316">
        <w:rPr>
          <w:rFonts w:cstheme="minorHAnsi"/>
          <w:sz w:val="24"/>
          <w:szCs w:val="24"/>
        </w:rPr>
        <w:t>Most</w:t>
      </w:r>
      <w:proofErr w:type="spellEnd"/>
      <w:r w:rsidRPr="00122316">
        <w:rPr>
          <w:rFonts w:cstheme="minorHAnsi"/>
          <w:sz w:val="24"/>
          <w:szCs w:val="24"/>
        </w:rPr>
        <w:t xml:space="preserve"> </w:t>
      </w:r>
      <w:proofErr w:type="spellStart"/>
      <w:r w:rsidRPr="00122316">
        <w:rPr>
          <w:rFonts w:cstheme="minorHAnsi"/>
          <w:sz w:val="24"/>
          <w:szCs w:val="24"/>
        </w:rPr>
        <w:t>likely</w:t>
      </w:r>
      <w:proofErr w:type="spellEnd"/>
      <w:r w:rsidRPr="00122316">
        <w:rPr>
          <w:rFonts w:cstheme="minorHAnsi"/>
          <w:sz w:val="24"/>
          <w:szCs w:val="24"/>
        </w:rPr>
        <w:t xml:space="preserve"> it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percent</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vehicle</w:t>
      </w:r>
      <w:proofErr w:type="spellEnd"/>
      <w:r w:rsidRPr="00122316">
        <w:rPr>
          <w:rFonts w:cstheme="minorHAnsi"/>
          <w:sz w:val="24"/>
          <w:szCs w:val="24"/>
        </w:rPr>
        <w:t xml:space="preserve"> </w:t>
      </w:r>
      <w:proofErr w:type="spellStart"/>
      <w:r w:rsidRPr="00122316">
        <w:rPr>
          <w:rFonts w:cstheme="minorHAnsi"/>
          <w:sz w:val="24"/>
          <w:szCs w:val="24"/>
        </w:rPr>
        <w:t>control</w:t>
      </w:r>
      <w:proofErr w:type="spellEnd"/>
      <w:r w:rsidRPr="00122316">
        <w:rPr>
          <w:rFonts w:cstheme="minorHAnsi"/>
          <w:sz w:val="24"/>
          <w:szCs w:val="24"/>
        </w:rPr>
        <w:t>.</w:t>
      </w:r>
      <w:r w:rsidR="002E615A" w:rsidRPr="00122316">
        <w:rPr>
          <w:rFonts w:cstheme="minorHAnsi"/>
          <w:sz w:val="24"/>
          <w:szCs w:val="24"/>
        </w:rPr>
        <w:t xml:space="preserve"> </w:t>
      </w:r>
      <w:r w:rsidR="003A5384" w:rsidRPr="00122316">
        <w:rPr>
          <w:rFonts w:cstheme="minorHAnsi"/>
          <w:color w:val="4472C4" w:themeColor="accent1"/>
          <w:sz w:val="24"/>
          <w:szCs w:val="24"/>
        </w:rPr>
        <w:t xml:space="preserve">ANSWER FROM AUTHORS: </w:t>
      </w:r>
      <w:proofErr w:type="spellStart"/>
      <w:r w:rsidR="003A5384" w:rsidRPr="00122316">
        <w:rPr>
          <w:rFonts w:cstheme="minorHAnsi"/>
          <w:color w:val="4472C4" w:themeColor="accent1"/>
          <w:sz w:val="24"/>
          <w:szCs w:val="24"/>
        </w:rPr>
        <w:t>We</w:t>
      </w:r>
      <w:proofErr w:type="spellEnd"/>
      <w:r w:rsidR="003A5384" w:rsidRPr="00122316">
        <w:rPr>
          <w:rFonts w:cstheme="minorHAnsi"/>
          <w:color w:val="4472C4" w:themeColor="accent1"/>
          <w:sz w:val="24"/>
          <w:szCs w:val="24"/>
        </w:rPr>
        <w:t xml:space="preserve"> </w:t>
      </w:r>
      <w:proofErr w:type="spellStart"/>
      <w:r w:rsidR="003A5384" w:rsidRPr="00122316">
        <w:rPr>
          <w:rFonts w:cstheme="minorHAnsi"/>
          <w:color w:val="4472C4" w:themeColor="accent1"/>
          <w:sz w:val="24"/>
          <w:szCs w:val="24"/>
        </w:rPr>
        <w:t>performed</w:t>
      </w:r>
      <w:proofErr w:type="spellEnd"/>
      <w:r w:rsidR="003A5384" w:rsidRPr="00122316">
        <w:rPr>
          <w:rFonts w:cstheme="minorHAnsi"/>
          <w:color w:val="4472C4" w:themeColor="accent1"/>
          <w:sz w:val="24"/>
          <w:szCs w:val="24"/>
        </w:rPr>
        <w:t xml:space="preserve"> </w:t>
      </w:r>
      <w:proofErr w:type="spellStart"/>
      <w:r w:rsidR="003A5384" w:rsidRPr="00122316">
        <w:rPr>
          <w:rFonts w:cstheme="minorHAnsi"/>
          <w:color w:val="4472C4" w:themeColor="accent1"/>
          <w:sz w:val="24"/>
          <w:szCs w:val="24"/>
        </w:rPr>
        <w:t>the</w:t>
      </w:r>
      <w:proofErr w:type="spellEnd"/>
      <w:r w:rsidR="003A5384" w:rsidRPr="00122316">
        <w:rPr>
          <w:rFonts w:cstheme="minorHAnsi"/>
          <w:color w:val="4472C4" w:themeColor="accent1"/>
          <w:sz w:val="24"/>
          <w:szCs w:val="24"/>
        </w:rPr>
        <w:t xml:space="preserve"> </w:t>
      </w:r>
      <w:proofErr w:type="spellStart"/>
      <w:r w:rsidR="003A5384" w:rsidRPr="00122316">
        <w:rPr>
          <w:rFonts w:cstheme="minorHAnsi"/>
          <w:color w:val="4472C4" w:themeColor="accent1"/>
          <w:sz w:val="24"/>
          <w:szCs w:val="24"/>
        </w:rPr>
        <w:t>alteration</w:t>
      </w:r>
      <w:proofErr w:type="spellEnd"/>
      <w:r w:rsidR="003A5384" w:rsidRPr="00122316">
        <w:rPr>
          <w:rFonts w:cstheme="minorHAnsi"/>
          <w:color w:val="4472C4" w:themeColor="accent1"/>
          <w:sz w:val="24"/>
          <w:szCs w:val="24"/>
        </w:rPr>
        <w:t xml:space="preserve"> </w:t>
      </w:r>
      <w:proofErr w:type="spellStart"/>
      <w:r w:rsidR="003A5384" w:rsidRPr="00122316">
        <w:rPr>
          <w:rFonts w:cstheme="minorHAnsi"/>
          <w:color w:val="4472C4" w:themeColor="accent1"/>
          <w:sz w:val="24"/>
          <w:szCs w:val="24"/>
        </w:rPr>
        <w:t>required</w:t>
      </w:r>
      <w:proofErr w:type="spellEnd"/>
      <w:r w:rsidR="003A5384" w:rsidRPr="00122316">
        <w:rPr>
          <w:rFonts w:cstheme="minorHAnsi"/>
          <w:color w:val="4472C4" w:themeColor="accent1"/>
          <w:sz w:val="24"/>
          <w:szCs w:val="24"/>
        </w:rPr>
        <w:t xml:space="preserve">. </w:t>
      </w:r>
      <w:r w:rsidR="002E615A" w:rsidRPr="00122316">
        <w:rPr>
          <w:rFonts w:cstheme="minorHAnsi"/>
          <w:color w:val="4472C4" w:themeColor="accent1"/>
          <w:sz w:val="24"/>
          <w:szCs w:val="24"/>
        </w:rPr>
        <w:t xml:space="preserve">The </w:t>
      </w:r>
      <w:proofErr w:type="spellStart"/>
      <w:r w:rsidR="002E615A" w:rsidRPr="00122316">
        <w:rPr>
          <w:rFonts w:cstheme="minorHAnsi"/>
          <w:color w:val="4472C4" w:themeColor="accent1"/>
          <w:sz w:val="24"/>
          <w:szCs w:val="24"/>
        </w:rPr>
        <w:t>details</w:t>
      </w:r>
      <w:proofErr w:type="spellEnd"/>
      <w:r w:rsidR="002E615A" w:rsidRPr="00122316">
        <w:rPr>
          <w:rFonts w:cstheme="minorHAnsi"/>
          <w:color w:val="4472C4" w:themeColor="accent1"/>
          <w:sz w:val="24"/>
          <w:szCs w:val="24"/>
        </w:rPr>
        <w:t xml:space="preserve"> </w:t>
      </w:r>
      <w:proofErr w:type="spellStart"/>
      <w:r w:rsidR="002E615A" w:rsidRPr="00122316">
        <w:rPr>
          <w:rFonts w:cstheme="minorHAnsi"/>
          <w:color w:val="4472C4" w:themeColor="accent1"/>
          <w:sz w:val="24"/>
          <w:szCs w:val="24"/>
        </w:rPr>
        <w:t>have</w:t>
      </w:r>
      <w:proofErr w:type="spellEnd"/>
      <w:r w:rsidR="002E615A" w:rsidRPr="00122316">
        <w:rPr>
          <w:rFonts w:cstheme="minorHAnsi"/>
          <w:color w:val="4472C4" w:themeColor="accent1"/>
          <w:sz w:val="24"/>
          <w:szCs w:val="24"/>
        </w:rPr>
        <w:t xml:space="preserve"> </w:t>
      </w:r>
      <w:proofErr w:type="spellStart"/>
      <w:r w:rsidR="002E615A" w:rsidRPr="00122316">
        <w:rPr>
          <w:rFonts w:cstheme="minorHAnsi"/>
          <w:color w:val="4472C4" w:themeColor="accent1"/>
          <w:sz w:val="24"/>
          <w:szCs w:val="24"/>
        </w:rPr>
        <w:t>been</w:t>
      </w:r>
      <w:proofErr w:type="spellEnd"/>
      <w:r w:rsidR="002E615A" w:rsidRPr="00122316">
        <w:rPr>
          <w:rFonts w:cstheme="minorHAnsi"/>
          <w:color w:val="4472C4" w:themeColor="accent1"/>
          <w:sz w:val="24"/>
          <w:szCs w:val="24"/>
        </w:rPr>
        <w:t xml:space="preserve"> </w:t>
      </w:r>
      <w:proofErr w:type="spellStart"/>
      <w:r w:rsidR="002E615A" w:rsidRPr="00122316">
        <w:rPr>
          <w:rFonts w:cstheme="minorHAnsi"/>
          <w:color w:val="4472C4" w:themeColor="accent1"/>
          <w:sz w:val="24"/>
          <w:szCs w:val="24"/>
        </w:rPr>
        <w:t>inserted</w:t>
      </w:r>
      <w:proofErr w:type="spellEnd"/>
      <w:r w:rsidR="002E615A" w:rsidRPr="00122316">
        <w:rPr>
          <w:rFonts w:cstheme="minorHAnsi"/>
          <w:color w:val="4472C4" w:themeColor="accent1"/>
          <w:sz w:val="24"/>
          <w:szCs w:val="24"/>
        </w:rPr>
        <w:t xml:space="preserve"> in </w:t>
      </w:r>
      <w:proofErr w:type="spellStart"/>
      <w:r w:rsidR="002E615A" w:rsidRPr="00122316">
        <w:rPr>
          <w:rFonts w:cstheme="minorHAnsi"/>
          <w:color w:val="4472C4" w:themeColor="accent1"/>
          <w:sz w:val="24"/>
          <w:szCs w:val="24"/>
        </w:rPr>
        <w:t>the</w:t>
      </w:r>
      <w:proofErr w:type="spellEnd"/>
      <w:r w:rsidR="002E615A" w:rsidRPr="00122316">
        <w:rPr>
          <w:rFonts w:cstheme="minorHAnsi"/>
          <w:color w:val="4472C4" w:themeColor="accent1"/>
          <w:sz w:val="24"/>
          <w:szCs w:val="24"/>
        </w:rPr>
        <w:t xml:space="preserve"> </w:t>
      </w:r>
      <w:proofErr w:type="spellStart"/>
      <w:r w:rsidR="002E615A" w:rsidRPr="00122316">
        <w:rPr>
          <w:rFonts w:cstheme="minorHAnsi"/>
          <w:color w:val="4472C4" w:themeColor="accent1"/>
          <w:sz w:val="24"/>
          <w:szCs w:val="24"/>
        </w:rPr>
        <w:t>caption</w:t>
      </w:r>
      <w:proofErr w:type="spellEnd"/>
      <w:r w:rsidR="002E615A" w:rsidRPr="00122316">
        <w:rPr>
          <w:rFonts w:cstheme="minorHAnsi"/>
          <w:color w:val="4472C4" w:themeColor="accent1"/>
          <w:sz w:val="24"/>
          <w:szCs w:val="24"/>
        </w:rPr>
        <w:t xml:space="preserve"> </w:t>
      </w:r>
      <w:proofErr w:type="spellStart"/>
      <w:r w:rsidR="002E615A" w:rsidRPr="00122316">
        <w:rPr>
          <w:rFonts w:cstheme="minorHAnsi"/>
          <w:color w:val="4472C4" w:themeColor="accent1"/>
          <w:sz w:val="24"/>
          <w:szCs w:val="24"/>
        </w:rPr>
        <w:t>of</w:t>
      </w:r>
      <w:proofErr w:type="spellEnd"/>
      <w:r w:rsidR="002E615A" w:rsidRPr="00122316">
        <w:rPr>
          <w:rFonts w:cstheme="minorHAnsi"/>
          <w:color w:val="4472C4" w:themeColor="accent1"/>
          <w:sz w:val="24"/>
          <w:szCs w:val="24"/>
        </w:rPr>
        <w:t xml:space="preserve"> figures 2 </w:t>
      </w:r>
      <w:proofErr w:type="spellStart"/>
      <w:r w:rsidR="002E615A" w:rsidRPr="00122316">
        <w:rPr>
          <w:rFonts w:cstheme="minorHAnsi"/>
          <w:color w:val="4472C4" w:themeColor="accent1"/>
          <w:sz w:val="24"/>
          <w:szCs w:val="24"/>
        </w:rPr>
        <w:t>and</w:t>
      </w:r>
      <w:proofErr w:type="spellEnd"/>
      <w:r w:rsidR="002E615A" w:rsidRPr="00122316">
        <w:rPr>
          <w:rFonts w:cstheme="minorHAnsi"/>
          <w:color w:val="4472C4" w:themeColor="accent1"/>
          <w:sz w:val="24"/>
          <w:szCs w:val="24"/>
        </w:rPr>
        <w:t xml:space="preserve"> </w:t>
      </w:r>
      <w:r w:rsidR="00002171" w:rsidRPr="00122316">
        <w:rPr>
          <w:rFonts w:cstheme="minorHAnsi"/>
          <w:color w:val="4472C4" w:themeColor="accent1"/>
          <w:sz w:val="24"/>
          <w:szCs w:val="24"/>
        </w:rPr>
        <w:t>3.</w:t>
      </w:r>
    </w:p>
    <w:p w:rsidR="003A5384" w:rsidRPr="00122316" w:rsidRDefault="001B56FA" w:rsidP="00122316">
      <w:pPr>
        <w:spacing w:after="0" w:line="240" w:lineRule="auto"/>
        <w:jc w:val="both"/>
        <w:rPr>
          <w:rFonts w:cstheme="minorHAnsi"/>
          <w:color w:val="4472C4" w:themeColor="accent1"/>
          <w:sz w:val="24"/>
          <w:szCs w:val="24"/>
        </w:rPr>
      </w:pPr>
      <w:r w:rsidRPr="00122316">
        <w:rPr>
          <w:rFonts w:cstheme="minorHAnsi"/>
          <w:sz w:val="24"/>
          <w:szCs w:val="24"/>
        </w:rPr>
        <w:t xml:space="preserve">2. </w:t>
      </w:r>
      <w:proofErr w:type="spellStart"/>
      <w:r w:rsidRPr="00122316">
        <w:rPr>
          <w:rFonts w:cstheme="minorHAnsi"/>
          <w:sz w:val="24"/>
          <w:szCs w:val="24"/>
        </w:rPr>
        <w:t>With</w:t>
      </w:r>
      <w:proofErr w:type="spellEnd"/>
      <w:r w:rsidRPr="00122316">
        <w:rPr>
          <w:rFonts w:cstheme="minorHAnsi"/>
          <w:sz w:val="24"/>
          <w:szCs w:val="24"/>
        </w:rPr>
        <w:t xml:space="preserve"> </w:t>
      </w:r>
      <w:proofErr w:type="spellStart"/>
      <w:r w:rsidRPr="00122316">
        <w:rPr>
          <w:rFonts w:cstheme="minorHAnsi"/>
          <w:sz w:val="24"/>
          <w:szCs w:val="24"/>
        </w:rPr>
        <w:t>regards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figures,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letter</w:t>
      </w:r>
      <w:proofErr w:type="spellEnd"/>
      <w:r w:rsidRPr="00122316">
        <w:rPr>
          <w:rFonts w:cstheme="minorHAnsi"/>
          <w:sz w:val="24"/>
          <w:szCs w:val="24"/>
        </w:rPr>
        <w:t xml:space="preserve"> </w:t>
      </w:r>
      <w:proofErr w:type="spellStart"/>
      <w:r w:rsidRPr="00122316">
        <w:rPr>
          <w:rFonts w:cstheme="minorHAnsi"/>
          <w:sz w:val="24"/>
          <w:szCs w:val="24"/>
        </w:rPr>
        <w:t>subsets</w:t>
      </w:r>
      <w:proofErr w:type="spellEnd"/>
      <w:r w:rsidRPr="00122316">
        <w:rPr>
          <w:rFonts w:cstheme="minorHAnsi"/>
          <w:sz w:val="24"/>
          <w:szCs w:val="24"/>
        </w:rPr>
        <w:t xml:space="preserve"> are </w:t>
      </w:r>
      <w:proofErr w:type="spellStart"/>
      <w:r w:rsidRPr="00122316">
        <w:rPr>
          <w:rFonts w:cstheme="minorHAnsi"/>
          <w:sz w:val="24"/>
          <w:szCs w:val="24"/>
        </w:rPr>
        <w:t>not</w:t>
      </w:r>
      <w:proofErr w:type="spellEnd"/>
      <w:r w:rsidRPr="00122316">
        <w:rPr>
          <w:rFonts w:cstheme="minorHAnsi"/>
          <w:sz w:val="24"/>
          <w:szCs w:val="24"/>
        </w:rPr>
        <w:t xml:space="preserve"> </w:t>
      </w:r>
      <w:proofErr w:type="spellStart"/>
      <w:r w:rsidRPr="00122316">
        <w:rPr>
          <w:rFonts w:cstheme="minorHAnsi"/>
          <w:sz w:val="24"/>
          <w:szCs w:val="24"/>
        </w:rPr>
        <w:t>uniformly</w:t>
      </w:r>
      <w:proofErr w:type="spellEnd"/>
      <w:r w:rsidRPr="00122316">
        <w:rPr>
          <w:rFonts w:cstheme="minorHAnsi"/>
          <w:sz w:val="24"/>
          <w:szCs w:val="24"/>
        </w:rPr>
        <w:t xml:space="preserve"> </w:t>
      </w:r>
      <w:proofErr w:type="spellStart"/>
      <w:r w:rsidRPr="00122316">
        <w:rPr>
          <w:rFonts w:cstheme="minorHAnsi"/>
          <w:sz w:val="24"/>
          <w:szCs w:val="24"/>
        </w:rPr>
        <w:t>placed</w:t>
      </w:r>
      <w:proofErr w:type="spellEnd"/>
      <w:r w:rsidRPr="00122316">
        <w:rPr>
          <w:rFonts w:cstheme="minorHAnsi"/>
          <w:sz w:val="24"/>
          <w:szCs w:val="24"/>
        </w:rPr>
        <w:t xml:space="preserve">. For </w:t>
      </w:r>
      <w:proofErr w:type="spellStart"/>
      <w:r w:rsidRPr="00122316">
        <w:rPr>
          <w:rFonts w:cstheme="minorHAnsi"/>
          <w:sz w:val="24"/>
          <w:szCs w:val="24"/>
        </w:rPr>
        <w:t>example</w:t>
      </w:r>
      <w:proofErr w:type="spellEnd"/>
      <w:r w:rsidRPr="00122316">
        <w:rPr>
          <w:rFonts w:cstheme="minorHAnsi"/>
          <w:sz w:val="24"/>
          <w:szCs w:val="24"/>
        </w:rPr>
        <w:t xml:space="preserve">, </w:t>
      </w:r>
      <w:proofErr w:type="gramStart"/>
      <w:r w:rsidRPr="00122316">
        <w:rPr>
          <w:rFonts w:cstheme="minorHAnsi"/>
          <w:sz w:val="24"/>
          <w:szCs w:val="24"/>
        </w:rPr>
        <w:t>in Figure</w:t>
      </w:r>
      <w:proofErr w:type="gramEnd"/>
      <w:r w:rsidRPr="00122316">
        <w:rPr>
          <w:rFonts w:cstheme="minorHAnsi"/>
          <w:sz w:val="24"/>
          <w:szCs w:val="24"/>
        </w:rPr>
        <w:t xml:space="preserve"> 3, some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letters</w:t>
      </w:r>
      <w:proofErr w:type="spellEnd"/>
      <w:r w:rsidRPr="00122316">
        <w:rPr>
          <w:rFonts w:cstheme="minorHAnsi"/>
          <w:sz w:val="24"/>
          <w:szCs w:val="24"/>
        </w:rPr>
        <w:t xml:space="preserve"> are </w:t>
      </w:r>
      <w:proofErr w:type="spellStart"/>
      <w:r w:rsidRPr="00122316">
        <w:rPr>
          <w:rFonts w:cstheme="minorHAnsi"/>
          <w:sz w:val="24"/>
          <w:szCs w:val="24"/>
        </w:rPr>
        <w:t>above</w:t>
      </w:r>
      <w:proofErr w:type="spellEnd"/>
      <w:r w:rsidRPr="00122316">
        <w:rPr>
          <w:rFonts w:cstheme="minorHAnsi"/>
          <w:sz w:val="24"/>
          <w:szCs w:val="24"/>
        </w:rPr>
        <w:t xml:space="preserve"> </w:t>
      </w:r>
      <w:proofErr w:type="spellStart"/>
      <w:r w:rsidRPr="00122316">
        <w:rPr>
          <w:rFonts w:cstheme="minorHAnsi"/>
          <w:sz w:val="24"/>
          <w:szCs w:val="24"/>
        </w:rPr>
        <w:t>their</w:t>
      </w:r>
      <w:proofErr w:type="spellEnd"/>
      <w:r w:rsidRPr="00122316">
        <w:rPr>
          <w:rFonts w:cstheme="minorHAnsi"/>
          <w:sz w:val="24"/>
          <w:szCs w:val="24"/>
        </w:rPr>
        <w:t xml:space="preserve"> </w:t>
      </w:r>
      <w:proofErr w:type="spellStart"/>
      <w:r w:rsidRPr="00122316">
        <w:rPr>
          <w:rFonts w:cstheme="minorHAnsi"/>
          <w:sz w:val="24"/>
          <w:szCs w:val="24"/>
        </w:rPr>
        <w:t>respective</w:t>
      </w:r>
      <w:proofErr w:type="spellEnd"/>
      <w:r w:rsidRPr="00122316">
        <w:rPr>
          <w:rFonts w:cstheme="minorHAnsi"/>
          <w:sz w:val="24"/>
          <w:szCs w:val="24"/>
        </w:rPr>
        <w:t xml:space="preserve"> figure </w:t>
      </w:r>
      <w:proofErr w:type="spellStart"/>
      <w:r w:rsidRPr="00122316">
        <w:rPr>
          <w:rFonts w:cstheme="minorHAnsi"/>
          <w:sz w:val="24"/>
          <w:szCs w:val="24"/>
        </w:rPr>
        <w:t>subset</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others</w:t>
      </w:r>
      <w:proofErr w:type="spellEnd"/>
      <w:r w:rsidRPr="00122316">
        <w:rPr>
          <w:rFonts w:cstheme="minorHAnsi"/>
          <w:sz w:val="24"/>
          <w:szCs w:val="24"/>
        </w:rPr>
        <w:t xml:space="preserve"> are </w:t>
      </w:r>
      <w:proofErr w:type="spellStart"/>
      <w:r w:rsidRPr="00122316">
        <w:rPr>
          <w:rFonts w:cstheme="minorHAnsi"/>
          <w:sz w:val="24"/>
          <w:szCs w:val="24"/>
        </w:rPr>
        <w:t>below</w:t>
      </w:r>
      <w:proofErr w:type="spellEnd"/>
      <w:r w:rsidRPr="00122316">
        <w:rPr>
          <w:rFonts w:cstheme="minorHAnsi"/>
          <w:sz w:val="24"/>
          <w:szCs w:val="24"/>
        </w:rPr>
        <w:t xml:space="preserve"> it </w:t>
      </w:r>
      <w:proofErr w:type="spellStart"/>
      <w:r w:rsidRPr="00122316">
        <w:rPr>
          <w:rFonts w:cstheme="minorHAnsi"/>
          <w:sz w:val="24"/>
          <w:szCs w:val="24"/>
        </w:rPr>
        <w:t>which</w:t>
      </w:r>
      <w:proofErr w:type="spellEnd"/>
      <w:r w:rsidRPr="00122316">
        <w:rPr>
          <w:rFonts w:cstheme="minorHAnsi"/>
          <w:sz w:val="24"/>
          <w:szCs w:val="24"/>
        </w:rPr>
        <w:t xml:space="preserve"> makes it </w:t>
      </w:r>
      <w:proofErr w:type="spellStart"/>
      <w:r w:rsidRPr="00122316">
        <w:rPr>
          <w:rFonts w:cstheme="minorHAnsi"/>
          <w:sz w:val="24"/>
          <w:szCs w:val="24"/>
        </w:rPr>
        <w:t>difficult</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properly</w:t>
      </w:r>
      <w:proofErr w:type="spellEnd"/>
      <w:r w:rsidRPr="00122316">
        <w:rPr>
          <w:rFonts w:cstheme="minorHAnsi"/>
          <w:sz w:val="24"/>
          <w:szCs w:val="24"/>
        </w:rPr>
        <w:t xml:space="preserve"> </w:t>
      </w:r>
      <w:proofErr w:type="spellStart"/>
      <w:r w:rsidRPr="00122316">
        <w:rPr>
          <w:rFonts w:cstheme="minorHAnsi"/>
          <w:sz w:val="24"/>
          <w:szCs w:val="24"/>
        </w:rPr>
        <w:t>interpret</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figure.</w:t>
      </w:r>
      <w:r w:rsidR="00D26B9B" w:rsidRPr="00122316">
        <w:rPr>
          <w:rFonts w:cstheme="minorHAnsi"/>
          <w:color w:val="4472C4" w:themeColor="accent1"/>
          <w:sz w:val="24"/>
          <w:szCs w:val="24"/>
        </w:rPr>
        <w:t xml:space="preserve"> </w:t>
      </w:r>
    </w:p>
    <w:p w:rsidR="003A5384" w:rsidRPr="00122316" w:rsidRDefault="003A5384" w:rsidP="00122316">
      <w:pPr>
        <w:shd w:val="clear" w:color="auto" w:fill="FFFFFF"/>
        <w:spacing w:after="0" w:line="240" w:lineRule="auto"/>
        <w:jc w:val="both"/>
        <w:rPr>
          <w:rFonts w:eastAsia="Times New Roman" w:cstheme="minorHAnsi"/>
          <w:color w:val="0070C0"/>
          <w:sz w:val="24"/>
          <w:szCs w:val="24"/>
          <w:lang w:val="en-US" w:eastAsia="pt-BR"/>
        </w:rPr>
      </w:pPr>
      <w:r w:rsidRPr="00122316">
        <w:rPr>
          <w:rFonts w:eastAsia="Times New Roman" w:cstheme="minorHAnsi"/>
          <w:color w:val="0070C0"/>
          <w:sz w:val="24"/>
          <w:szCs w:val="24"/>
          <w:lang w:val="en-US" w:eastAsia="pt-BR"/>
        </w:rPr>
        <w:t xml:space="preserve">ANSWER FROM </w:t>
      </w:r>
      <w:r w:rsidRPr="00122316">
        <w:rPr>
          <w:rFonts w:eastAsia="Times New Roman" w:cstheme="minorHAnsi"/>
          <w:noProof/>
          <w:color w:val="0070C0"/>
          <w:sz w:val="24"/>
          <w:szCs w:val="24"/>
          <w:lang w:val="en-US" w:eastAsia="pt-BR"/>
        </w:rPr>
        <w:t>AUTHORS:</w:t>
      </w:r>
      <w:r w:rsidRPr="00122316">
        <w:rPr>
          <w:rFonts w:eastAsia="Times New Roman" w:cstheme="minorHAnsi"/>
          <w:color w:val="0070C0"/>
          <w:sz w:val="24"/>
          <w:szCs w:val="24"/>
          <w:lang w:val="en-US" w:eastAsia="pt-BR"/>
        </w:rPr>
        <w:t xml:space="preserve"> We performed the alteration required</w:t>
      </w:r>
    </w:p>
    <w:p w:rsidR="003A5384" w:rsidRPr="00122316" w:rsidRDefault="003A5384" w:rsidP="00122316">
      <w:pPr>
        <w:shd w:val="clear" w:color="auto" w:fill="FFFFFF"/>
        <w:spacing w:after="0" w:line="240" w:lineRule="auto"/>
        <w:jc w:val="both"/>
        <w:rPr>
          <w:rFonts w:eastAsia="Times New Roman" w:cstheme="minorHAnsi"/>
          <w:sz w:val="24"/>
          <w:szCs w:val="24"/>
          <w:lang w:val="en-US" w:eastAsia="pt-BR"/>
        </w:rPr>
      </w:pPr>
    </w:p>
    <w:p w:rsidR="003A5384" w:rsidRPr="00122316" w:rsidRDefault="001B56FA" w:rsidP="00122316">
      <w:pPr>
        <w:spacing w:after="0" w:line="240" w:lineRule="auto"/>
        <w:jc w:val="both"/>
        <w:rPr>
          <w:rFonts w:cstheme="minorHAnsi"/>
          <w:color w:val="4472C4" w:themeColor="accent1"/>
          <w:sz w:val="24"/>
          <w:szCs w:val="24"/>
        </w:rPr>
      </w:pPr>
      <w:r w:rsidRPr="00122316">
        <w:rPr>
          <w:rFonts w:cstheme="minorHAnsi"/>
          <w:sz w:val="24"/>
          <w:szCs w:val="24"/>
        </w:rPr>
        <w:t xml:space="preserve">3. Figure 4 </w:t>
      </w:r>
      <w:proofErr w:type="spellStart"/>
      <w:r w:rsidRPr="00122316">
        <w:rPr>
          <w:rFonts w:cstheme="minorHAnsi"/>
          <w:sz w:val="24"/>
          <w:szCs w:val="24"/>
        </w:rPr>
        <w:t>depicts</w:t>
      </w:r>
      <w:proofErr w:type="spellEnd"/>
      <w:r w:rsidRPr="00122316">
        <w:rPr>
          <w:rFonts w:cstheme="minorHAnsi"/>
          <w:sz w:val="24"/>
          <w:szCs w:val="24"/>
        </w:rPr>
        <w:t xml:space="preserve"> HPLC </w:t>
      </w:r>
      <w:proofErr w:type="spellStart"/>
      <w:r w:rsidRPr="00122316">
        <w:rPr>
          <w:rFonts w:cstheme="minorHAnsi"/>
          <w:sz w:val="24"/>
          <w:szCs w:val="24"/>
        </w:rPr>
        <w:t>confirmation</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acetaminophen</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in </w:t>
      </w:r>
      <w:proofErr w:type="spellStart"/>
      <w:r w:rsidRPr="00122316">
        <w:rPr>
          <w:rFonts w:cstheme="minorHAnsi"/>
          <w:sz w:val="24"/>
          <w:szCs w:val="24"/>
        </w:rPr>
        <w:t>fact</w:t>
      </w:r>
      <w:proofErr w:type="spellEnd"/>
      <w:r w:rsidRPr="00122316">
        <w:rPr>
          <w:rFonts w:cstheme="minorHAnsi"/>
          <w:sz w:val="24"/>
          <w:szCs w:val="24"/>
        </w:rPr>
        <w:t xml:space="preserve"> in </w:t>
      </w:r>
      <w:proofErr w:type="spellStart"/>
      <w:r w:rsidRPr="00122316">
        <w:rPr>
          <w:rFonts w:cstheme="minorHAnsi"/>
          <w:sz w:val="24"/>
          <w:szCs w:val="24"/>
        </w:rPr>
        <w:t>their</w:t>
      </w:r>
      <w:proofErr w:type="spellEnd"/>
      <w:r w:rsidRPr="00122316">
        <w:rPr>
          <w:rFonts w:cstheme="minorHAnsi"/>
          <w:sz w:val="24"/>
          <w:szCs w:val="24"/>
        </w:rPr>
        <w:t xml:space="preserve"> </w:t>
      </w:r>
      <w:proofErr w:type="gramStart"/>
      <w:r w:rsidRPr="00122316">
        <w:rPr>
          <w:rFonts w:cstheme="minorHAnsi"/>
          <w:sz w:val="24"/>
          <w:szCs w:val="24"/>
        </w:rPr>
        <w:t>media</w:t>
      </w:r>
      <w:proofErr w:type="gram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redundant</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unnecessary</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confirm</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drug</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actually</w:t>
      </w:r>
      <w:proofErr w:type="spellEnd"/>
      <w:r w:rsidRPr="00122316">
        <w:rPr>
          <w:rFonts w:cstheme="minorHAnsi"/>
          <w:sz w:val="24"/>
          <w:szCs w:val="24"/>
        </w:rPr>
        <w:t xml:space="preserve"> </w:t>
      </w:r>
      <w:proofErr w:type="spellStart"/>
      <w:r w:rsidRPr="00122316">
        <w:rPr>
          <w:rFonts w:cstheme="minorHAnsi"/>
          <w:sz w:val="24"/>
          <w:szCs w:val="24"/>
        </w:rPr>
        <w:t>being</w:t>
      </w:r>
      <w:proofErr w:type="spellEnd"/>
      <w:r w:rsidRPr="00122316">
        <w:rPr>
          <w:rFonts w:cstheme="minorHAnsi"/>
          <w:sz w:val="24"/>
          <w:szCs w:val="24"/>
        </w:rPr>
        <w:t xml:space="preserve"> </w:t>
      </w:r>
      <w:proofErr w:type="spellStart"/>
      <w:r w:rsidRPr="00122316">
        <w:rPr>
          <w:rFonts w:cstheme="minorHAnsi"/>
          <w:sz w:val="24"/>
          <w:szCs w:val="24"/>
        </w:rPr>
        <w:t>administered</w:t>
      </w:r>
      <w:proofErr w:type="spellEnd"/>
      <w:r w:rsidRPr="00122316">
        <w:rPr>
          <w:rFonts w:cstheme="minorHAnsi"/>
          <w:sz w:val="24"/>
          <w:szCs w:val="24"/>
        </w:rPr>
        <w:t xml:space="preserve"> </w:t>
      </w:r>
      <w:proofErr w:type="spellStart"/>
      <w:r w:rsidRPr="00122316">
        <w:rPr>
          <w:rFonts w:cstheme="minorHAnsi"/>
          <w:sz w:val="24"/>
          <w:szCs w:val="24"/>
        </w:rPr>
        <w:t>if</w:t>
      </w:r>
      <w:proofErr w:type="spellEnd"/>
      <w:r w:rsidRPr="00122316">
        <w:rPr>
          <w:rFonts w:cstheme="minorHAnsi"/>
          <w:sz w:val="24"/>
          <w:szCs w:val="24"/>
        </w:rPr>
        <w:t xml:space="preserve"> </w:t>
      </w:r>
      <w:proofErr w:type="spellStart"/>
      <w:r w:rsidRPr="00122316">
        <w:rPr>
          <w:rFonts w:cstheme="minorHAnsi"/>
          <w:sz w:val="24"/>
          <w:szCs w:val="24"/>
        </w:rPr>
        <w:t>they</w:t>
      </w:r>
      <w:proofErr w:type="spellEnd"/>
      <w:r w:rsidRPr="00122316">
        <w:rPr>
          <w:rFonts w:cstheme="minorHAnsi"/>
          <w:sz w:val="24"/>
          <w:szCs w:val="24"/>
        </w:rPr>
        <w:t xml:space="preserve"> are </w:t>
      </w:r>
      <w:proofErr w:type="spellStart"/>
      <w:r w:rsidRPr="00122316">
        <w:rPr>
          <w:rFonts w:cstheme="minorHAnsi"/>
          <w:sz w:val="24"/>
          <w:szCs w:val="24"/>
        </w:rPr>
        <w:t>physically</w:t>
      </w:r>
      <w:proofErr w:type="spellEnd"/>
      <w:r w:rsidRPr="00122316">
        <w:rPr>
          <w:rFonts w:cstheme="minorHAnsi"/>
          <w:sz w:val="24"/>
          <w:szCs w:val="24"/>
        </w:rPr>
        <w:t xml:space="preserve"> </w:t>
      </w:r>
      <w:proofErr w:type="spellStart"/>
      <w:r w:rsidRPr="00122316">
        <w:rPr>
          <w:rFonts w:cstheme="minorHAnsi"/>
          <w:sz w:val="24"/>
          <w:szCs w:val="24"/>
        </w:rPr>
        <w:t>doing</w:t>
      </w:r>
      <w:proofErr w:type="spellEnd"/>
      <w:r w:rsidRPr="00122316">
        <w:rPr>
          <w:rFonts w:cstheme="minorHAnsi"/>
          <w:sz w:val="24"/>
          <w:szCs w:val="24"/>
        </w:rPr>
        <w:t xml:space="preserve"> </w:t>
      </w:r>
      <w:proofErr w:type="spellStart"/>
      <w:r w:rsidRPr="00122316">
        <w:rPr>
          <w:rFonts w:cstheme="minorHAnsi"/>
          <w:sz w:val="24"/>
          <w:szCs w:val="24"/>
        </w:rPr>
        <w:t>so</w:t>
      </w:r>
      <w:proofErr w:type="spellEnd"/>
      <w:r w:rsidRPr="00122316">
        <w:rPr>
          <w:rFonts w:cstheme="minorHAnsi"/>
          <w:sz w:val="24"/>
          <w:szCs w:val="24"/>
        </w:rPr>
        <w:t xml:space="preserve">. </w:t>
      </w:r>
      <w:proofErr w:type="spellStart"/>
      <w:r w:rsidRPr="00122316">
        <w:rPr>
          <w:rFonts w:cstheme="minorHAnsi"/>
          <w:sz w:val="24"/>
          <w:szCs w:val="24"/>
        </w:rPr>
        <w:t>We</w:t>
      </w:r>
      <w:proofErr w:type="spellEnd"/>
      <w:r w:rsidRPr="00122316">
        <w:rPr>
          <w:rFonts w:cstheme="minorHAnsi"/>
          <w:sz w:val="24"/>
          <w:szCs w:val="24"/>
        </w:rPr>
        <w:t xml:space="preserve"> </w:t>
      </w:r>
      <w:proofErr w:type="spellStart"/>
      <w:r w:rsidRPr="00122316">
        <w:rPr>
          <w:rFonts w:cstheme="minorHAnsi"/>
          <w:sz w:val="24"/>
          <w:szCs w:val="24"/>
        </w:rPr>
        <w:t>recommend</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figure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removed</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simply</w:t>
      </w:r>
      <w:proofErr w:type="spellEnd"/>
      <w:r w:rsidRPr="00122316">
        <w:rPr>
          <w:rFonts w:cstheme="minorHAnsi"/>
          <w:sz w:val="24"/>
          <w:szCs w:val="24"/>
        </w:rPr>
        <w:t xml:space="preserve"> </w:t>
      </w:r>
      <w:proofErr w:type="spellStart"/>
      <w:r w:rsidRPr="00122316">
        <w:rPr>
          <w:rFonts w:cstheme="minorHAnsi"/>
          <w:sz w:val="24"/>
          <w:szCs w:val="24"/>
        </w:rPr>
        <w:t>discussed</w:t>
      </w:r>
      <w:proofErr w:type="spellEnd"/>
      <w:r w:rsidRPr="00122316">
        <w:rPr>
          <w:rFonts w:cstheme="minorHAnsi"/>
          <w:sz w:val="24"/>
          <w:szCs w:val="24"/>
        </w:rPr>
        <w:t>.</w:t>
      </w:r>
      <w:r w:rsidR="00FB75FB" w:rsidRPr="00122316">
        <w:rPr>
          <w:rFonts w:cstheme="minorHAnsi"/>
          <w:sz w:val="24"/>
          <w:szCs w:val="24"/>
        </w:rPr>
        <w:t xml:space="preserve"> </w:t>
      </w:r>
    </w:p>
    <w:p w:rsidR="003A5384" w:rsidRPr="00122316" w:rsidRDefault="003A5384" w:rsidP="00122316">
      <w:pPr>
        <w:shd w:val="clear" w:color="auto" w:fill="FFFFFF"/>
        <w:spacing w:after="0" w:line="240" w:lineRule="auto"/>
        <w:jc w:val="both"/>
        <w:rPr>
          <w:rFonts w:eastAsia="Times New Roman" w:cstheme="minorHAnsi"/>
          <w:noProof/>
          <w:color w:val="0070C0"/>
          <w:sz w:val="24"/>
          <w:szCs w:val="24"/>
          <w:lang w:val="en-US" w:eastAsia="pt-BR"/>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0000"/>
          <w:sz w:val="24"/>
          <w:szCs w:val="24"/>
          <w:shd w:val="clear" w:color="auto" w:fill="FFFFFF"/>
          <w:lang w:val="en-US" w:eastAsia="pt-BR"/>
        </w:rPr>
        <w:t xml:space="preserve">: </w:t>
      </w:r>
      <w:r w:rsidRPr="00122316">
        <w:rPr>
          <w:rFonts w:eastAsia="Times New Roman" w:cstheme="minorHAnsi"/>
          <w:color w:val="0070C0"/>
          <w:sz w:val="24"/>
          <w:szCs w:val="24"/>
          <w:lang w:val="en-US" w:eastAsia="pt-BR"/>
        </w:rPr>
        <w:t xml:space="preserve">Figure </w:t>
      </w:r>
      <w:r w:rsidRPr="00122316">
        <w:rPr>
          <w:rFonts w:eastAsia="Times New Roman" w:cstheme="minorHAnsi"/>
          <w:noProof/>
          <w:color w:val="0070C0"/>
          <w:sz w:val="24"/>
          <w:szCs w:val="24"/>
          <w:lang w:val="en-US" w:eastAsia="pt-BR"/>
        </w:rPr>
        <w:t>withdrew.</w:t>
      </w:r>
    </w:p>
    <w:p w:rsidR="003A5384" w:rsidRPr="00122316" w:rsidRDefault="003A5384" w:rsidP="00122316">
      <w:pPr>
        <w:shd w:val="clear" w:color="auto" w:fill="FFFFFF"/>
        <w:spacing w:after="0" w:line="240" w:lineRule="auto"/>
        <w:jc w:val="both"/>
        <w:rPr>
          <w:rFonts w:cstheme="minorHAnsi"/>
          <w:color w:val="4472C4" w:themeColor="accent1"/>
          <w:sz w:val="24"/>
          <w:szCs w:val="24"/>
        </w:rPr>
      </w:pPr>
    </w:p>
    <w:p w:rsidR="003A5384" w:rsidRPr="00122316" w:rsidRDefault="001B56FA" w:rsidP="00122316">
      <w:pPr>
        <w:spacing w:after="0" w:line="240" w:lineRule="auto"/>
        <w:jc w:val="both"/>
        <w:rPr>
          <w:rFonts w:cstheme="minorHAnsi"/>
          <w:sz w:val="24"/>
          <w:szCs w:val="24"/>
        </w:rPr>
      </w:pPr>
      <w:r w:rsidRPr="00122316">
        <w:rPr>
          <w:rFonts w:cstheme="minorHAnsi"/>
          <w:sz w:val="24"/>
          <w:szCs w:val="24"/>
        </w:rPr>
        <w:t xml:space="preserve">4. </w:t>
      </w:r>
      <w:proofErr w:type="spellStart"/>
      <w:r w:rsidRPr="00122316">
        <w:rPr>
          <w:rFonts w:cstheme="minorHAnsi"/>
          <w:sz w:val="24"/>
          <w:szCs w:val="24"/>
        </w:rPr>
        <w:t>There</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an</w:t>
      </w:r>
      <w:proofErr w:type="spellEnd"/>
      <w:r w:rsidRPr="00122316">
        <w:rPr>
          <w:rFonts w:cstheme="minorHAnsi"/>
          <w:sz w:val="24"/>
          <w:szCs w:val="24"/>
        </w:rPr>
        <w:t xml:space="preserve"> "F" in Figure 3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appears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unintentional</w:t>
      </w:r>
      <w:proofErr w:type="spellEnd"/>
      <w:r w:rsidRPr="00122316">
        <w:rPr>
          <w:rFonts w:cstheme="minorHAnsi"/>
          <w:sz w:val="24"/>
          <w:szCs w:val="24"/>
        </w:rPr>
        <w:t>.</w:t>
      </w:r>
      <w:r w:rsidR="0023115E" w:rsidRPr="00122316">
        <w:rPr>
          <w:rFonts w:cstheme="minorHAnsi"/>
          <w:sz w:val="24"/>
          <w:szCs w:val="24"/>
        </w:rPr>
        <w:t xml:space="preserve"> </w:t>
      </w:r>
    </w:p>
    <w:p w:rsidR="003A5384" w:rsidRPr="00122316" w:rsidRDefault="003A5384" w:rsidP="00122316">
      <w:pPr>
        <w:shd w:val="clear" w:color="auto" w:fill="FFFFFF"/>
        <w:spacing w:after="0" w:line="240" w:lineRule="auto"/>
        <w:jc w:val="both"/>
        <w:rPr>
          <w:rFonts w:eastAsia="Times New Roman" w:cstheme="minorHAnsi"/>
          <w:sz w:val="24"/>
          <w:szCs w:val="24"/>
          <w:lang w:val="en-US" w:eastAsia="pt-BR"/>
        </w:rPr>
      </w:pPr>
      <w:r w:rsidRPr="00122316">
        <w:rPr>
          <w:rFonts w:eastAsia="Times New Roman" w:cstheme="minorHAnsi"/>
          <w:color w:val="0070C0"/>
          <w:sz w:val="24"/>
          <w:szCs w:val="24"/>
          <w:lang w:val="en-US" w:eastAsia="pt-BR"/>
        </w:rPr>
        <w:t xml:space="preserve">ANSWER FROM AUTHORS: Thank you for </w:t>
      </w:r>
      <w:proofErr w:type="gramStart"/>
      <w:r w:rsidRPr="00122316">
        <w:rPr>
          <w:rFonts w:eastAsia="Times New Roman" w:cstheme="minorHAnsi"/>
          <w:color w:val="0070C0"/>
          <w:sz w:val="24"/>
          <w:szCs w:val="24"/>
          <w:lang w:val="en-US" w:eastAsia="pt-BR"/>
        </w:rPr>
        <w:t>point</w:t>
      </w:r>
      <w:proofErr w:type="gramEnd"/>
      <w:r w:rsidRPr="00122316">
        <w:rPr>
          <w:rFonts w:eastAsia="Times New Roman" w:cstheme="minorHAnsi"/>
          <w:color w:val="0070C0"/>
          <w:sz w:val="24"/>
          <w:szCs w:val="24"/>
          <w:lang w:val="en-US" w:eastAsia="pt-BR"/>
        </w:rPr>
        <w:t xml:space="preserve"> it out. We performed the correction.</w:t>
      </w:r>
    </w:p>
    <w:p w:rsidR="003A5384" w:rsidRPr="00122316" w:rsidRDefault="001B56FA" w:rsidP="00122316">
      <w:pPr>
        <w:spacing w:after="0" w:line="240" w:lineRule="auto"/>
        <w:jc w:val="both"/>
        <w:rPr>
          <w:rFonts w:cstheme="minorHAnsi"/>
          <w:sz w:val="24"/>
          <w:szCs w:val="24"/>
        </w:rPr>
      </w:pPr>
      <w:r w:rsidRPr="00122316">
        <w:rPr>
          <w:rFonts w:cstheme="minorHAnsi"/>
          <w:sz w:val="24"/>
          <w:szCs w:val="24"/>
        </w:rPr>
        <w:t xml:space="preserve">5. The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claims</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their</w:t>
      </w:r>
      <w:proofErr w:type="spellEnd"/>
      <w:r w:rsidRPr="00122316">
        <w:rPr>
          <w:rFonts w:cstheme="minorHAnsi"/>
          <w:sz w:val="24"/>
          <w:szCs w:val="24"/>
        </w:rPr>
        <w:t xml:space="preserve"> </w:t>
      </w:r>
      <w:proofErr w:type="spellStart"/>
      <w:r w:rsidRPr="00122316">
        <w:rPr>
          <w:rFonts w:cstheme="minorHAnsi"/>
          <w:sz w:val="24"/>
          <w:szCs w:val="24"/>
        </w:rPr>
        <w:t>study</w:t>
      </w:r>
      <w:proofErr w:type="spellEnd"/>
      <w:r w:rsidRPr="00122316">
        <w:rPr>
          <w:rFonts w:cstheme="minorHAnsi"/>
          <w:sz w:val="24"/>
          <w:szCs w:val="24"/>
        </w:rPr>
        <w:t xml:space="preserve"> </w:t>
      </w:r>
      <w:proofErr w:type="spellStart"/>
      <w:r w:rsidRPr="00122316">
        <w:rPr>
          <w:rFonts w:cstheme="minorHAnsi"/>
          <w:sz w:val="24"/>
          <w:szCs w:val="24"/>
        </w:rPr>
        <w:t>imitates</w:t>
      </w:r>
      <w:proofErr w:type="spellEnd"/>
      <w:r w:rsidRPr="00122316">
        <w:rPr>
          <w:rFonts w:cstheme="minorHAnsi"/>
          <w:sz w:val="24"/>
          <w:szCs w:val="24"/>
        </w:rPr>
        <w:t xml:space="preserve"> a </w:t>
      </w:r>
      <w:proofErr w:type="spellStart"/>
      <w:r w:rsidRPr="00122316">
        <w:rPr>
          <w:rFonts w:cstheme="minorHAnsi"/>
          <w:sz w:val="24"/>
          <w:szCs w:val="24"/>
        </w:rPr>
        <w:t>human</w:t>
      </w:r>
      <w:proofErr w:type="spellEnd"/>
      <w:r w:rsidRPr="00122316">
        <w:rPr>
          <w:rFonts w:cstheme="minorHAnsi"/>
          <w:sz w:val="24"/>
          <w:szCs w:val="24"/>
        </w:rPr>
        <w:t xml:space="preserve"> </w:t>
      </w:r>
      <w:proofErr w:type="spellStart"/>
      <w:r w:rsidRPr="00122316">
        <w:rPr>
          <w:rFonts w:cstheme="minorHAnsi"/>
          <w:sz w:val="24"/>
          <w:szCs w:val="24"/>
        </w:rPr>
        <w:t>phase</w:t>
      </w:r>
      <w:proofErr w:type="spellEnd"/>
      <w:r w:rsidRPr="00122316">
        <w:rPr>
          <w:rFonts w:cstheme="minorHAnsi"/>
          <w:sz w:val="24"/>
          <w:szCs w:val="24"/>
        </w:rPr>
        <w:t xml:space="preserve"> I </w:t>
      </w:r>
      <w:proofErr w:type="spellStart"/>
      <w:r w:rsidRPr="00122316">
        <w:rPr>
          <w:rFonts w:cstheme="minorHAnsi"/>
          <w:sz w:val="24"/>
          <w:szCs w:val="24"/>
        </w:rPr>
        <w:t>clinical</w:t>
      </w:r>
      <w:proofErr w:type="spellEnd"/>
      <w:r w:rsidRPr="00122316">
        <w:rPr>
          <w:rFonts w:cstheme="minorHAnsi"/>
          <w:sz w:val="24"/>
          <w:szCs w:val="24"/>
        </w:rPr>
        <w:t xml:space="preserve"> </w:t>
      </w:r>
      <w:proofErr w:type="spellStart"/>
      <w:r w:rsidRPr="00122316">
        <w:rPr>
          <w:rFonts w:cstheme="minorHAnsi"/>
          <w:sz w:val="24"/>
          <w:szCs w:val="24"/>
        </w:rPr>
        <w:t>trial</w:t>
      </w:r>
      <w:proofErr w:type="spellEnd"/>
      <w:r w:rsidRPr="00122316">
        <w:rPr>
          <w:rFonts w:cstheme="minorHAnsi"/>
          <w:sz w:val="24"/>
          <w:szCs w:val="24"/>
        </w:rPr>
        <w:t xml:space="preserve">. </w:t>
      </w:r>
      <w:proofErr w:type="spellStart"/>
      <w:r w:rsidRPr="00122316">
        <w:rPr>
          <w:rFonts w:cstheme="minorHAnsi"/>
          <w:sz w:val="24"/>
          <w:szCs w:val="24"/>
        </w:rPr>
        <w:t>Please</w:t>
      </w:r>
      <w:proofErr w:type="spellEnd"/>
      <w:r w:rsidRPr="00122316">
        <w:rPr>
          <w:rFonts w:cstheme="minorHAnsi"/>
          <w:sz w:val="24"/>
          <w:szCs w:val="24"/>
        </w:rPr>
        <w:t xml:space="preserve"> </w:t>
      </w:r>
      <w:proofErr w:type="spellStart"/>
      <w:r w:rsidRPr="00122316">
        <w:rPr>
          <w:rFonts w:cstheme="minorHAnsi"/>
          <w:sz w:val="24"/>
          <w:szCs w:val="24"/>
        </w:rPr>
        <w:t>temper</w:t>
      </w:r>
      <w:proofErr w:type="spell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claim</w:t>
      </w:r>
      <w:proofErr w:type="spellEnd"/>
      <w:r w:rsidRPr="00122316">
        <w:rPr>
          <w:rFonts w:cstheme="minorHAnsi"/>
          <w:sz w:val="24"/>
          <w:szCs w:val="24"/>
        </w:rPr>
        <w:t xml:space="preserve"> as a </w:t>
      </w:r>
      <w:proofErr w:type="spellStart"/>
      <w:r w:rsidRPr="00122316">
        <w:rPr>
          <w:rFonts w:cstheme="minorHAnsi"/>
          <w:sz w:val="24"/>
          <w:szCs w:val="24"/>
        </w:rPr>
        <w:t>phase</w:t>
      </w:r>
      <w:proofErr w:type="spellEnd"/>
      <w:r w:rsidRPr="00122316">
        <w:rPr>
          <w:rFonts w:cstheme="minorHAnsi"/>
          <w:sz w:val="24"/>
          <w:szCs w:val="24"/>
        </w:rPr>
        <w:t xml:space="preserve"> I </w:t>
      </w:r>
      <w:proofErr w:type="spellStart"/>
      <w:r w:rsidRPr="00122316">
        <w:rPr>
          <w:rFonts w:cstheme="minorHAnsi"/>
          <w:sz w:val="24"/>
          <w:szCs w:val="24"/>
        </w:rPr>
        <w:t>clinical</w:t>
      </w:r>
      <w:proofErr w:type="spellEnd"/>
      <w:r w:rsidRPr="00122316">
        <w:rPr>
          <w:rFonts w:cstheme="minorHAnsi"/>
          <w:sz w:val="24"/>
          <w:szCs w:val="24"/>
        </w:rPr>
        <w:t xml:space="preserve"> </w:t>
      </w:r>
      <w:proofErr w:type="spellStart"/>
      <w:r w:rsidRPr="00122316">
        <w:rPr>
          <w:rFonts w:cstheme="minorHAnsi"/>
          <w:sz w:val="24"/>
          <w:szCs w:val="24"/>
        </w:rPr>
        <w:t>trial</w:t>
      </w:r>
      <w:proofErr w:type="spellEnd"/>
      <w:r w:rsidRPr="00122316">
        <w:rPr>
          <w:rFonts w:cstheme="minorHAnsi"/>
          <w:sz w:val="24"/>
          <w:szCs w:val="24"/>
        </w:rPr>
        <w:t xml:space="preserve"> </w:t>
      </w:r>
      <w:proofErr w:type="spellStart"/>
      <w:r w:rsidRPr="00122316">
        <w:rPr>
          <w:rFonts w:cstheme="minorHAnsi"/>
          <w:sz w:val="24"/>
          <w:szCs w:val="24"/>
        </w:rPr>
        <w:t>involves</w:t>
      </w:r>
      <w:proofErr w:type="spellEnd"/>
      <w:r w:rsidRPr="00122316">
        <w:rPr>
          <w:rFonts w:cstheme="minorHAnsi"/>
          <w:sz w:val="24"/>
          <w:szCs w:val="24"/>
        </w:rPr>
        <w:t xml:space="preserve"> </w:t>
      </w:r>
      <w:proofErr w:type="spellStart"/>
      <w:r w:rsidRPr="00122316">
        <w:rPr>
          <w:rFonts w:cstheme="minorHAnsi"/>
          <w:sz w:val="24"/>
          <w:szCs w:val="24"/>
        </w:rPr>
        <w:t>all</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organs</w:t>
      </w:r>
      <w:proofErr w:type="spellEnd"/>
      <w:r w:rsidRPr="00122316">
        <w:rPr>
          <w:rFonts w:cstheme="minorHAnsi"/>
          <w:sz w:val="24"/>
          <w:szCs w:val="24"/>
        </w:rPr>
        <w:t xml:space="preserve"> in a </w:t>
      </w:r>
      <w:proofErr w:type="spellStart"/>
      <w:r w:rsidRPr="00122316">
        <w:rPr>
          <w:rFonts w:cstheme="minorHAnsi"/>
          <w:sz w:val="24"/>
          <w:szCs w:val="24"/>
        </w:rPr>
        <w:t>human</w:t>
      </w:r>
      <w:proofErr w:type="spellEnd"/>
      <w:r w:rsidRPr="00122316">
        <w:rPr>
          <w:rFonts w:cstheme="minorHAnsi"/>
          <w:sz w:val="24"/>
          <w:szCs w:val="24"/>
        </w:rPr>
        <w:t xml:space="preserve"> </w:t>
      </w:r>
      <w:proofErr w:type="spellStart"/>
      <w:r w:rsidRPr="00122316">
        <w:rPr>
          <w:rFonts w:cstheme="minorHAnsi"/>
          <w:sz w:val="24"/>
          <w:szCs w:val="24"/>
        </w:rPr>
        <w:t>body</w:t>
      </w:r>
      <w:proofErr w:type="spellEnd"/>
      <w:r w:rsidRPr="00122316">
        <w:rPr>
          <w:rFonts w:cstheme="minorHAnsi"/>
          <w:sz w:val="24"/>
          <w:szCs w:val="24"/>
        </w:rPr>
        <w:t xml:space="preserve">, </w:t>
      </w:r>
      <w:proofErr w:type="spellStart"/>
      <w:r w:rsidRPr="00122316">
        <w:rPr>
          <w:rFonts w:cstheme="minorHAnsi"/>
          <w:sz w:val="24"/>
          <w:szCs w:val="24"/>
        </w:rPr>
        <w:t>not</w:t>
      </w:r>
      <w:proofErr w:type="spellEnd"/>
      <w:r w:rsidRPr="00122316">
        <w:rPr>
          <w:rFonts w:cstheme="minorHAnsi"/>
          <w:sz w:val="24"/>
          <w:szCs w:val="24"/>
        </w:rPr>
        <w:t xml:space="preserve"> </w:t>
      </w:r>
      <w:proofErr w:type="spellStart"/>
      <w:r w:rsidRPr="00122316">
        <w:rPr>
          <w:rFonts w:cstheme="minorHAnsi"/>
          <w:sz w:val="24"/>
          <w:szCs w:val="24"/>
        </w:rPr>
        <w:t>just</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-intestine </w:t>
      </w:r>
      <w:proofErr w:type="spellStart"/>
      <w:r w:rsidRPr="00122316">
        <w:rPr>
          <w:rFonts w:cstheme="minorHAnsi"/>
          <w:sz w:val="24"/>
          <w:szCs w:val="24"/>
        </w:rPr>
        <w:t>crosstalk</w:t>
      </w:r>
      <w:proofErr w:type="spellEnd"/>
      <w:r w:rsidRPr="00122316">
        <w:rPr>
          <w:rFonts w:cstheme="minorHAnsi"/>
          <w:sz w:val="24"/>
          <w:szCs w:val="24"/>
        </w:rPr>
        <w:t>.</w:t>
      </w:r>
      <w:r w:rsidR="00D26B9B" w:rsidRPr="00122316">
        <w:rPr>
          <w:rFonts w:cstheme="minorHAnsi"/>
          <w:sz w:val="24"/>
          <w:szCs w:val="24"/>
        </w:rPr>
        <w:t xml:space="preserve"> </w:t>
      </w:r>
    </w:p>
    <w:p w:rsidR="003B1ACE" w:rsidRPr="00122316" w:rsidRDefault="003B1ACE" w:rsidP="00122316">
      <w:pPr>
        <w:shd w:val="clear" w:color="auto" w:fill="FFFFFF"/>
        <w:spacing w:after="0" w:line="240" w:lineRule="auto"/>
        <w:jc w:val="both"/>
        <w:rPr>
          <w:rFonts w:eastAsia="Times New Roman" w:cstheme="minorHAnsi"/>
          <w:color w:val="0070C0"/>
          <w:sz w:val="24"/>
          <w:szCs w:val="24"/>
          <w:lang w:val="en-US" w:eastAsia="pt-BR"/>
        </w:rPr>
      </w:pPr>
      <w:r w:rsidRPr="00122316">
        <w:rPr>
          <w:rFonts w:eastAsia="Times New Roman" w:cstheme="minorHAnsi"/>
          <w:color w:val="0070C0"/>
          <w:sz w:val="24"/>
          <w:szCs w:val="24"/>
          <w:lang w:val="en-US" w:eastAsia="pt-BR"/>
        </w:rPr>
        <w:t xml:space="preserve">ANSWER FROM </w:t>
      </w:r>
      <w:r w:rsidRPr="00122316">
        <w:rPr>
          <w:rFonts w:eastAsia="Times New Roman" w:cstheme="minorHAnsi"/>
          <w:noProof/>
          <w:color w:val="0070C0"/>
          <w:sz w:val="24"/>
          <w:szCs w:val="24"/>
          <w:lang w:val="en-US" w:eastAsia="pt-BR"/>
        </w:rPr>
        <w:t>AUTHORS:</w:t>
      </w:r>
      <w:r w:rsidRPr="00122316">
        <w:rPr>
          <w:rFonts w:eastAsia="Times New Roman" w:cstheme="minorHAnsi"/>
          <w:color w:val="0070C0"/>
          <w:sz w:val="24"/>
          <w:szCs w:val="24"/>
          <w:lang w:val="en-US" w:eastAsia="pt-BR"/>
        </w:rPr>
        <w:t xml:space="preserve"> We performed the alteration required</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6. </w:t>
      </w:r>
      <w:proofErr w:type="spellStart"/>
      <w:r w:rsidRPr="00122316">
        <w:rPr>
          <w:rFonts w:cstheme="minorHAnsi"/>
          <w:sz w:val="24"/>
          <w:szCs w:val="24"/>
        </w:rPr>
        <w:t>There</w:t>
      </w:r>
      <w:proofErr w:type="spellEnd"/>
      <w:r w:rsidRPr="00122316">
        <w:rPr>
          <w:rFonts w:cstheme="minorHAnsi"/>
          <w:sz w:val="24"/>
          <w:szCs w:val="24"/>
        </w:rPr>
        <w:t xml:space="preserve"> are a </w:t>
      </w:r>
      <w:proofErr w:type="spellStart"/>
      <w:r w:rsidRPr="00122316">
        <w:rPr>
          <w:rFonts w:cstheme="minorHAnsi"/>
          <w:sz w:val="24"/>
          <w:szCs w:val="24"/>
        </w:rPr>
        <w:t>number</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grammatical</w:t>
      </w:r>
      <w:proofErr w:type="spellEnd"/>
      <w:r w:rsidRPr="00122316">
        <w:rPr>
          <w:rFonts w:cstheme="minorHAnsi"/>
          <w:sz w:val="24"/>
          <w:szCs w:val="24"/>
        </w:rPr>
        <w:t xml:space="preserve"> </w:t>
      </w:r>
      <w:proofErr w:type="spellStart"/>
      <w:r w:rsidRPr="00122316">
        <w:rPr>
          <w:rFonts w:cstheme="minorHAnsi"/>
          <w:sz w:val="24"/>
          <w:szCs w:val="24"/>
        </w:rPr>
        <w:t>errors</w:t>
      </w:r>
      <w:proofErr w:type="spellEnd"/>
      <w:r w:rsidRPr="00122316">
        <w:rPr>
          <w:rFonts w:cstheme="minorHAnsi"/>
          <w:sz w:val="24"/>
          <w:szCs w:val="24"/>
        </w:rPr>
        <w:t xml:space="preserve"> for </w:t>
      </w:r>
      <w:proofErr w:type="spellStart"/>
      <w:r w:rsidRPr="00122316">
        <w:rPr>
          <w:rFonts w:cstheme="minorHAnsi"/>
          <w:sz w:val="24"/>
          <w:szCs w:val="24"/>
        </w:rPr>
        <w:t>example</w:t>
      </w:r>
      <w:proofErr w:type="spellEnd"/>
      <w:r w:rsidRPr="00122316">
        <w:rPr>
          <w:rFonts w:cstheme="minorHAnsi"/>
          <w:sz w:val="24"/>
          <w:szCs w:val="24"/>
        </w:rPr>
        <w:t xml:space="preserve"> in </w:t>
      </w:r>
      <w:proofErr w:type="spellStart"/>
      <w:r w:rsidRPr="00122316">
        <w:rPr>
          <w:rFonts w:cstheme="minorHAnsi"/>
          <w:sz w:val="24"/>
          <w:szCs w:val="24"/>
        </w:rPr>
        <w:t>lines</w:t>
      </w:r>
      <w:proofErr w:type="spellEnd"/>
      <w:r w:rsidRPr="00122316">
        <w:rPr>
          <w:rFonts w:cstheme="minorHAnsi"/>
          <w:sz w:val="24"/>
          <w:szCs w:val="24"/>
        </w:rPr>
        <w:t xml:space="preserve"> 58-59.</w:t>
      </w:r>
      <w:r w:rsidR="00D26B9B" w:rsidRPr="00122316">
        <w:rPr>
          <w:rFonts w:cstheme="minorHAnsi"/>
          <w:sz w:val="24"/>
          <w:szCs w:val="24"/>
        </w:rPr>
        <w:t xml:space="preserve"> </w:t>
      </w:r>
    </w:p>
    <w:p w:rsidR="003A5384" w:rsidRPr="00122316" w:rsidRDefault="003A5384" w:rsidP="00122316">
      <w:pPr>
        <w:shd w:val="clear" w:color="auto" w:fill="FFFFFF"/>
        <w:spacing w:after="0" w:line="240" w:lineRule="auto"/>
        <w:jc w:val="both"/>
        <w:rPr>
          <w:rFonts w:eastAsia="Times New Roman" w:cstheme="minorHAnsi"/>
          <w:color w:val="4472C4" w:themeColor="accent1"/>
          <w:sz w:val="24"/>
          <w:szCs w:val="24"/>
          <w:lang w:val="en-US" w:eastAsia="pt-BR"/>
        </w:rPr>
      </w:pPr>
      <w:r w:rsidRPr="00122316">
        <w:rPr>
          <w:rFonts w:eastAsia="Times New Roman" w:cstheme="minorHAnsi"/>
          <w:color w:val="0070C0"/>
          <w:sz w:val="24"/>
          <w:szCs w:val="24"/>
          <w:lang w:val="en-US" w:eastAsia="pt-BR"/>
        </w:rPr>
        <w:t xml:space="preserve">ANSWER FROM AUTHORS: Thank you for </w:t>
      </w:r>
      <w:proofErr w:type="gramStart"/>
      <w:r w:rsidRPr="00122316">
        <w:rPr>
          <w:rFonts w:eastAsia="Times New Roman" w:cstheme="minorHAnsi"/>
          <w:color w:val="0070C0"/>
          <w:sz w:val="24"/>
          <w:szCs w:val="24"/>
          <w:lang w:val="en-US" w:eastAsia="pt-BR"/>
        </w:rPr>
        <w:t>point</w:t>
      </w:r>
      <w:proofErr w:type="gramEnd"/>
      <w:r w:rsidRPr="00122316">
        <w:rPr>
          <w:rFonts w:eastAsia="Times New Roman" w:cstheme="minorHAnsi"/>
          <w:color w:val="0070C0"/>
          <w:sz w:val="24"/>
          <w:szCs w:val="24"/>
          <w:lang w:val="en-US" w:eastAsia="pt-BR"/>
        </w:rPr>
        <w:t xml:space="preserve"> it out. We performed the correction</w:t>
      </w:r>
      <w:r w:rsidRPr="00122316">
        <w:rPr>
          <w:rFonts w:eastAsia="Times New Roman" w:cstheme="minorHAnsi"/>
          <w:sz w:val="24"/>
          <w:szCs w:val="24"/>
          <w:lang w:val="en-US" w:eastAsia="pt-BR"/>
        </w:rPr>
        <w:t>.</w:t>
      </w:r>
    </w:p>
    <w:p w:rsidR="003A5384" w:rsidRPr="00122316" w:rsidRDefault="003A5384" w:rsidP="00122316">
      <w:pPr>
        <w:spacing w:after="0" w:line="240" w:lineRule="auto"/>
        <w:jc w:val="both"/>
        <w:rPr>
          <w:rFonts w:cstheme="minorHAnsi"/>
          <w:sz w:val="24"/>
          <w:szCs w:val="24"/>
        </w:rPr>
      </w:pPr>
    </w:p>
    <w:p w:rsidR="001B56FA" w:rsidRPr="00122316" w:rsidRDefault="001B56FA" w:rsidP="00122316">
      <w:pPr>
        <w:spacing w:after="0" w:line="240" w:lineRule="auto"/>
        <w:jc w:val="both"/>
        <w:rPr>
          <w:rFonts w:cstheme="minorHAnsi"/>
          <w:b/>
          <w:sz w:val="24"/>
          <w:szCs w:val="24"/>
        </w:rPr>
      </w:pPr>
      <w:proofErr w:type="spellStart"/>
      <w:r w:rsidRPr="00122316">
        <w:rPr>
          <w:rFonts w:cstheme="minorHAnsi"/>
          <w:b/>
          <w:sz w:val="24"/>
          <w:szCs w:val="24"/>
        </w:rPr>
        <w:t>Reviewer</w:t>
      </w:r>
      <w:proofErr w:type="spellEnd"/>
      <w:r w:rsidRPr="00122316">
        <w:rPr>
          <w:rFonts w:cstheme="minorHAnsi"/>
          <w:b/>
          <w:sz w:val="24"/>
          <w:szCs w:val="24"/>
        </w:rPr>
        <w:t xml:space="preserve"> #3: </w:t>
      </w:r>
    </w:p>
    <w:p w:rsidR="001B56FA" w:rsidRPr="00DB5FA7" w:rsidRDefault="001B56FA" w:rsidP="00122316">
      <w:pPr>
        <w:spacing w:after="0" w:line="240" w:lineRule="auto"/>
        <w:jc w:val="both"/>
        <w:rPr>
          <w:rFonts w:cstheme="minorHAnsi"/>
          <w:sz w:val="24"/>
          <w:szCs w:val="24"/>
        </w:rPr>
      </w:pPr>
      <w:r w:rsidRPr="00DB5FA7">
        <w:rPr>
          <w:rFonts w:cstheme="minorHAnsi"/>
          <w:sz w:val="24"/>
          <w:szCs w:val="24"/>
        </w:rPr>
        <w:t xml:space="preserve">Major </w:t>
      </w:r>
      <w:proofErr w:type="spellStart"/>
      <w:r w:rsidRPr="00DB5FA7">
        <w:rPr>
          <w:rFonts w:cstheme="minorHAnsi"/>
          <w:sz w:val="24"/>
          <w:szCs w:val="24"/>
        </w:rPr>
        <w:t>Concerns</w:t>
      </w:r>
      <w:proofErr w:type="spellEnd"/>
      <w:r w:rsidRPr="00DB5FA7">
        <w:rPr>
          <w:rFonts w:cstheme="minorHAnsi"/>
          <w:sz w:val="24"/>
          <w:szCs w:val="24"/>
        </w:rPr>
        <w:t>:</w:t>
      </w:r>
    </w:p>
    <w:p w:rsidR="001B56FA" w:rsidRDefault="001B56FA" w:rsidP="00122316">
      <w:pPr>
        <w:spacing w:after="0" w:line="240" w:lineRule="auto"/>
        <w:jc w:val="both"/>
        <w:rPr>
          <w:rFonts w:cstheme="minorHAnsi"/>
          <w:sz w:val="24"/>
          <w:szCs w:val="24"/>
        </w:rPr>
      </w:pPr>
      <w:r w:rsidRPr="00122316">
        <w:rPr>
          <w:rFonts w:cstheme="minorHAnsi"/>
          <w:sz w:val="24"/>
          <w:szCs w:val="24"/>
        </w:rPr>
        <w:t xml:space="preserve">The APAP </w:t>
      </w:r>
      <w:proofErr w:type="spellStart"/>
      <w:r w:rsidRPr="00122316">
        <w:rPr>
          <w:rFonts w:cstheme="minorHAnsi"/>
          <w:sz w:val="24"/>
          <w:szCs w:val="24"/>
        </w:rPr>
        <w:t>concentrations</w:t>
      </w:r>
      <w:proofErr w:type="spellEnd"/>
      <w:r w:rsidRPr="00122316">
        <w:rPr>
          <w:rFonts w:cstheme="minorHAnsi"/>
          <w:sz w:val="24"/>
          <w:szCs w:val="24"/>
        </w:rPr>
        <w:t xml:space="preserve"> </w:t>
      </w:r>
      <w:proofErr w:type="spellStart"/>
      <w:r w:rsidRPr="00122316">
        <w:rPr>
          <w:rFonts w:cstheme="minorHAnsi"/>
          <w:sz w:val="24"/>
          <w:szCs w:val="24"/>
        </w:rPr>
        <w:t>tested</w:t>
      </w:r>
      <w:proofErr w:type="spellEnd"/>
      <w:r w:rsidRPr="00122316">
        <w:rPr>
          <w:rFonts w:cstheme="minorHAnsi"/>
          <w:sz w:val="24"/>
          <w:szCs w:val="24"/>
        </w:rPr>
        <w:t xml:space="preserve"> </w:t>
      </w:r>
      <w:proofErr w:type="spellStart"/>
      <w:r w:rsidRPr="00122316">
        <w:rPr>
          <w:rFonts w:cstheme="minorHAnsi"/>
          <w:sz w:val="24"/>
          <w:szCs w:val="24"/>
        </w:rPr>
        <w:t>were</w:t>
      </w:r>
      <w:proofErr w:type="spellEnd"/>
      <w:r w:rsidRPr="00122316">
        <w:rPr>
          <w:rFonts w:cstheme="minorHAnsi"/>
          <w:sz w:val="24"/>
          <w:szCs w:val="24"/>
        </w:rPr>
        <w:t xml:space="preserve"> 12 </w:t>
      </w:r>
      <w:proofErr w:type="spellStart"/>
      <w:r w:rsidRPr="00122316">
        <w:rPr>
          <w:rFonts w:cstheme="minorHAnsi"/>
          <w:sz w:val="24"/>
          <w:szCs w:val="24"/>
        </w:rPr>
        <w:t>and</w:t>
      </w:r>
      <w:proofErr w:type="spellEnd"/>
      <w:r w:rsidRPr="00122316">
        <w:rPr>
          <w:rFonts w:cstheme="minorHAnsi"/>
          <w:sz w:val="24"/>
          <w:szCs w:val="24"/>
        </w:rPr>
        <w:t xml:space="preserve"> 2 </w:t>
      </w:r>
      <w:proofErr w:type="spellStart"/>
      <w:r w:rsidRPr="00122316">
        <w:rPr>
          <w:rFonts w:cstheme="minorHAnsi"/>
          <w:sz w:val="24"/>
          <w:szCs w:val="24"/>
        </w:rPr>
        <w:t>mikro</w:t>
      </w:r>
      <w:proofErr w:type="spellEnd"/>
      <w:r w:rsidRPr="00122316">
        <w:rPr>
          <w:rFonts w:cstheme="minorHAnsi"/>
          <w:sz w:val="24"/>
          <w:szCs w:val="24"/>
        </w:rPr>
        <w:t xml:space="preserve"> molar.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considerably</w:t>
      </w:r>
      <w:proofErr w:type="spellEnd"/>
      <w:r w:rsidRPr="00122316">
        <w:rPr>
          <w:rFonts w:cstheme="minorHAnsi"/>
          <w:sz w:val="24"/>
          <w:szCs w:val="24"/>
        </w:rPr>
        <w:t xml:space="preserve"> </w:t>
      </w:r>
      <w:proofErr w:type="spellStart"/>
      <w:r w:rsidRPr="00122316">
        <w:rPr>
          <w:rFonts w:cstheme="minorHAnsi"/>
          <w:sz w:val="24"/>
          <w:szCs w:val="24"/>
        </w:rPr>
        <w:t>lower</w:t>
      </w:r>
      <w:proofErr w:type="spellEnd"/>
      <w:r w:rsidRPr="00122316">
        <w:rPr>
          <w:rFonts w:cstheme="minorHAnsi"/>
          <w:sz w:val="24"/>
          <w:szCs w:val="24"/>
        </w:rPr>
        <w:t xml:space="preserve"> </w:t>
      </w:r>
      <w:proofErr w:type="spellStart"/>
      <w:r w:rsidRPr="00122316">
        <w:rPr>
          <w:rFonts w:cstheme="minorHAnsi"/>
          <w:sz w:val="24"/>
          <w:szCs w:val="24"/>
        </w:rPr>
        <w:t>than</w:t>
      </w:r>
      <w:proofErr w:type="spellEnd"/>
      <w:r w:rsidRPr="00122316">
        <w:rPr>
          <w:rFonts w:cstheme="minorHAnsi"/>
          <w:sz w:val="24"/>
          <w:szCs w:val="24"/>
        </w:rPr>
        <w:t xml:space="preserve"> </w:t>
      </w:r>
      <w:proofErr w:type="spellStart"/>
      <w:r w:rsidRPr="00122316">
        <w:rPr>
          <w:rFonts w:cstheme="minorHAnsi"/>
          <w:sz w:val="24"/>
          <w:szCs w:val="24"/>
        </w:rPr>
        <w:t>considered</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toxic</w:t>
      </w:r>
      <w:proofErr w:type="spellEnd"/>
      <w:r w:rsidRPr="00122316">
        <w:rPr>
          <w:rFonts w:cstheme="minorHAnsi"/>
          <w:sz w:val="24"/>
          <w:szCs w:val="24"/>
        </w:rPr>
        <w:t xml:space="preserve"> </w:t>
      </w:r>
      <w:proofErr w:type="spellStart"/>
      <w:r w:rsidRPr="00122316">
        <w:rPr>
          <w:rFonts w:cstheme="minorHAnsi"/>
          <w:sz w:val="24"/>
          <w:szCs w:val="24"/>
        </w:rPr>
        <w:t>concentrations</w:t>
      </w:r>
      <w:proofErr w:type="spellEnd"/>
      <w:r w:rsidRPr="00122316">
        <w:rPr>
          <w:rFonts w:cstheme="minorHAnsi"/>
          <w:sz w:val="24"/>
          <w:szCs w:val="24"/>
        </w:rPr>
        <w:t xml:space="preserve"> in vivo (</w:t>
      </w:r>
      <w:proofErr w:type="spellStart"/>
      <w:r w:rsidRPr="00122316">
        <w:rPr>
          <w:rFonts w:cstheme="minorHAnsi"/>
          <w:sz w:val="24"/>
          <w:szCs w:val="24"/>
        </w:rPr>
        <w:t>above</w:t>
      </w:r>
      <w:proofErr w:type="spellEnd"/>
      <w:r w:rsidRPr="00122316">
        <w:rPr>
          <w:rFonts w:cstheme="minorHAnsi"/>
          <w:sz w:val="24"/>
          <w:szCs w:val="24"/>
        </w:rPr>
        <w:t xml:space="preserve"> 1 </w:t>
      </w:r>
      <w:proofErr w:type="spellStart"/>
      <w:r w:rsidRPr="00122316">
        <w:rPr>
          <w:rFonts w:cstheme="minorHAnsi"/>
          <w:sz w:val="24"/>
          <w:szCs w:val="24"/>
        </w:rPr>
        <w:t>mM</w:t>
      </w:r>
      <w:proofErr w:type="spellEnd"/>
      <w:r w:rsidRPr="00122316">
        <w:rPr>
          <w:rFonts w:cstheme="minorHAnsi"/>
          <w:sz w:val="24"/>
          <w:szCs w:val="24"/>
        </w:rPr>
        <w:t xml:space="preserve">). </w:t>
      </w:r>
      <w:proofErr w:type="spellStart"/>
      <w:r w:rsidRPr="00122316">
        <w:rPr>
          <w:rFonts w:cstheme="minorHAnsi"/>
          <w:sz w:val="24"/>
          <w:szCs w:val="24"/>
        </w:rPr>
        <w:t>Thus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relevance</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any</w:t>
      </w:r>
      <w:proofErr w:type="spellEnd"/>
      <w:r w:rsidRPr="00122316">
        <w:rPr>
          <w:rFonts w:cstheme="minorHAnsi"/>
          <w:sz w:val="24"/>
          <w:szCs w:val="24"/>
        </w:rPr>
        <w:t xml:space="preserve"> "</w:t>
      </w:r>
      <w:proofErr w:type="spellStart"/>
      <w:r w:rsidRPr="00122316">
        <w:rPr>
          <w:rFonts w:cstheme="minorHAnsi"/>
          <w:sz w:val="24"/>
          <w:szCs w:val="24"/>
        </w:rPr>
        <w:t>toxic</w:t>
      </w:r>
      <w:proofErr w:type="spellEnd"/>
      <w:r w:rsidRPr="00122316">
        <w:rPr>
          <w:rFonts w:cstheme="minorHAnsi"/>
          <w:sz w:val="24"/>
          <w:szCs w:val="24"/>
        </w:rPr>
        <w:t xml:space="preserve">" responses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study</w:t>
      </w:r>
      <w:proofErr w:type="spellEnd"/>
      <w:r w:rsidRPr="00122316">
        <w:rPr>
          <w:rFonts w:cstheme="minorHAnsi"/>
          <w:sz w:val="24"/>
          <w:szCs w:val="24"/>
        </w:rPr>
        <w:t xml:space="preserve"> </w:t>
      </w:r>
      <w:proofErr w:type="spellStart"/>
      <w:r w:rsidRPr="00122316">
        <w:rPr>
          <w:rFonts w:cstheme="minorHAnsi"/>
          <w:sz w:val="24"/>
          <w:szCs w:val="24"/>
        </w:rPr>
        <w:t>can</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questioned</w:t>
      </w:r>
      <w:proofErr w:type="spellEnd"/>
      <w:r w:rsidRPr="00122316">
        <w:rPr>
          <w:rFonts w:cstheme="minorHAnsi"/>
          <w:sz w:val="24"/>
          <w:szCs w:val="24"/>
        </w:rPr>
        <w:t>.</w:t>
      </w:r>
    </w:p>
    <w:p w:rsidR="00122316" w:rsidRDefault="00122316" w:rsidP="00122316">
      <w:pPr>
        <w:spacing w:after="0" w:line="240" w:lineRule="auto"/>
        <w:jc w:val="both"/>
        <w:rPr>
          <w:rFonts w:cstheme="minorHAnsi"/>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70C0"/>
          <w:sz w:val="24"/>
          <w:szCs w:val="24"/>
          <w:shd w:val="clear" w:color="auto" w:fill="FFFFFF"/>
          <w:lang w:val="en-US" w:eastAsia="pt-BR"/>
        </w:rPr>
        <w:t>:</w:t>
      </w:r>
      <w:r>
        <w:rPr>
          <w:rFonts w:eastAsia="Times New Roman" w:cstheme="minorHAnsi"/>
          <w:color w:val="0070C0"/>
          <w:sz w:val="24"/>
          <w:szCs w:val="24"/>
          <w:shd w:val="clear" w:color="auto" w:fill="FFFFFF"/>
          <w:lang w:val="en-US" w:eastAsia="pt-BR"/>
        </w:rPr>
        <w:t xml:space="preserve">  </w:t>
      </w:r>
      <w:r w:rsidRPr="00122316">
        <w:rPr>
          <w:rFonts w:eastAsia="Times New Roman" w:cstheme="minorHAnsi"/>
          <w:color w:val="0070C0"/>
          <w:sz w:val="24"/>
          <w:szCs w:val="24"/>
          <w:shd w:val="clear" w:color="auto" w:fill="FFFFFF"/>
          <w:lang w:val="en-US" w:eastAsia="pt-BR"/>
        </w:rPr>
        <w:t>as the reviewer commented, we really did not expect to find any cellular changes in response to a</w:t>
      </w:r>
      <w:r>
        <w:rPr>
          <w:rFonts w:eastAsia="Times New Roman" w:cstheme="minorHAnsi"/>
          <w:color w:val="0070C0"/>
          <w:sz w:val="24"/>
          <w:szCs w:val="24"/>
          <w:shd w:val="clear" w:color="auto" w:fill="FFFFFF"/>
          <w:lang w:val="en-US" w:eastAsia="pt-BR"/>
        </w:rPr>
        <w:t xml:space="preserve"> possibly</w:t>
      </w:r>
      <w:r w:rsidRPr="00122316">
        <w:rPr>
          <w:rFonts w:eastAsia="Times New Roman" w:cstheme="minorHAnsi"/>
          <w:color w:val="0070C0"/>
          <w:sz w:val="24"/>
          <w:szCs w:val="24"/>
          <w:shd w:val="clear" w:color="auto" w:fill="FFFFFF"/>
          <w:lang w:val="en-US" w:eastAsia="pt-BR"/>
        </w:rPr>
        <w:t xml:space="preserve"> toxic insult induced by APAP treatment. However, when conducting </w:t>
      </w:r>
      <w:r>
        <w:rPr>
          <w:rFonts w:eastAsia="Times New Roman" w:cstheme="minorHAnsi"/>
          <w:color w:val="0070C0"/>
          <w:sz w:val="24"/>
          <w:szCs w:val="24"/>
          <w:shd w:val="clear" w:color="auto" w:fill="FFFFFF"/>
          <w:lang w:val="en-US" w:eastAsia="pt-BR"/>
        </w:rPr>
        <w:t>viability</w:t>
      </w:r>
      <w:r w:rsidRPr="00122316">
        <w:rPr>
          <w:rFonts w:eastAsia="Times New Roman" w:cstheme="minorHAnsi"/>
          <w:color w:val="0070C0"/>
          <w:sz w:val="24"/>
          <w:szCs w:val="24"/>
          <w:shd w:val="clear" w:color="auto" w:fill="FFFFFF"/>
          <w:lang w:val="en-US" w:eastAsia="pt-BR"/>
        </w:rPr>
        <w:t xml:space="preserve"> and functionality tests as data quality control we were able to find cellu</w:t>
      </w:r>
      <w:r>
        <w:rPr>
          <w:rFonts w:eastAsia="Times New Roman" w:cstheme="minorHAnsi"/>
          <w:color w:val="0070C0"/>
          <w:sz w:val="24"/>
          <w:szCs w:val="24"/>
          <w:shd w:val="clear" w:color="auto" w:fill="FFFFFF"/>
          <w:lang w:val="en-US" w:eastAsia="pt-BR"/>
        </w:rPr>
        <w:t>l</w:t>
      </w:r>
      <w:r w:rsidRPr="00122316">
        <w:rPr>
          <w:rFonts w:eastAsia="Times New Roman" w:cstheme="minorHAnsi"/>
          <w:color w:val="0070C0"/>
          <w:sz w:val="24"/>
          <w:szCs w:val="24"/>
          <w:shd w:val="clear" w:color="auto" w:fill="FFFFFF"/>
          <w:lang w:val="en-US" w:eastAsia="pt-BR"/>
        </w:rPr>
        <w:t xml:space="preserve">ar toxic responses. it was very interesting because the new system after 12h "saturated" or the liver was no longer able to metabolize APAP. </w:t>
      </w:r>
      <w:r>
        <w:rPr>
          <w:rFonts w:eastAsia="Times New Roman" w:cstheme="minorHAnsi"/>
          <w:color w:val="0070C0"/>
          <w:sz w:val="24"/>
          <w:szCs w:val="24"/>
          <w:shd w:val="clear" w:color="auto" w:fill="FFFFFF"/>
          <w:lang w:val="en-US" w:eastAsia="pt-BR"/>
        </w:rPr>
        <w:t>T</w:t>
      </w:r>
      <w:r w:rsidRPr="00122316">
        <w:rPr>
          <w:rFonts w:eastAsia="Times New Roman" w:cstheme="minorHAnsi"/>
          <w:color w:val="0070C0"/>
          <w:sz w:val="24"/>
          <w:szCs w:val="24"/>
          <w:shd w:val="clear" w:color="auto" w:fill="FFFFFF"/>
          <w:lang w:val="en-US" w:eastAsia="pt-BR"/>
        </w:rPr>
        <w:t>his</w:t>
      </w:r>
      <w:r>
        <w:rPr>
          <w:rFonts w:eastAsia="Times New Roman" w:cstheme="minorHAnsi"/>
          <w:color w:val="0070C0"/>
          <w:sz w:val="24"/>
          <w:szCs w:val="24"/>
          <w:shd w:val="clear" w:color="auto" w:fill="FFFFFF"/>
          <w:lang w:val="en-US" w:eastAsia="pt-BR"/>
        </w:rPr>
        <w:t xml:space="preserve"> reduction in the metabolization performance</w:t>
      </w:r>
      <w:r w:rsidRPr="00122316">
        <w:rPr>
          <w:rFonts w:eastAsia="Times New Roman" w:cstheme="minorHAnsi"/>
          <w:color w:val="0070C0"/>
          <w:sz w:val="24"/>
          <w:szCs w:val="24"/>
          <w:shd w:val="clear" w:color="auto" w:fill="FFFFFF"/>
          <w:lang w:val="en-US" w:eastAsia="pt-BR"/>
        </w:rPr>
        <w:t xml:space="preserve"> </w:t>
      </w:r>
      <w:r>
        <w:rPr>
          <w:rFonts w:eastAsia="Times New Roman" w:cstheme="minorHAnsi"/>
          <w:color w:val="0070C0"/>
          <w:sz w:val="24"/>
          <w:szCs w:val="24"/>
          <w:shd w:val="clear" w:color="auto" w:fill="FFFFFF"/>
          <w:lang w:val="en-US" w:eastAsia="pt-BR"/>
        </w:rPr>
        <w:t>probably</w:t>
      </w:r>
      <w:r w:rsidRPr="00122316">
        <w:rPr>
          <w:rFonts w:eastAsia="Times New Roman" w:cstheme="minorHAnsi"/>
          <w:color w:val="0070C0"/>
          <w:sz w:val="24"/>
          <w:szCs w:val="24"/>
          <w:shd w:val="clear" w:color="auto" w:fill="FFFFFF"/>
          <w:lang w:val="en-US" w:eastAsia="pt-BR"/>
        </w:rPr>
        <w:t xml:space="preserve"> is due to the change in the chemical balance between APAP and metabolites within a closed system without a mechanism of excretion and purification (kidneys), but it can also be due to a</w:t>
      </w:r>
      <w:r>
        <w:rPr>
          <w:rFonts w:eastAsia="Times New Roman" w:cstheme="minorHAnsi"/>
          <w:color w:val="0070C0"/>
          <w:sz w:val="24"/>
          <w:szCs w:val="24"/>
          <w:shd w:val="clear" w:color="auto" w:fill="FFFFFF"/>
          <w:lang w:val="en-US" w:eastAsia="pt-BR"/>
        </w:rPr>
        <w:t xml:space="preserve"> direct</w:t>
      </w:r>
      <w:r w:rsidRPr="00122316">
        <w:rPr>
          <w:rFonts w:eastAsia="Times New Roman" w:cstheme="minorHAnsi"/>
          <w:color w:val="0070C0"/>
          <w:sz w:val="24"/>
          <w:szCs w:val="24"/>
          <w:shd w:val="clear" w:color="auto" w:fill="FFFFFF"/>
          <w:lang w:val="en-US" w:eastAsia="pt-BR"/>
        </w:rPr>
        <w:t xml:space="preserve"> toxic insult (probably caused by this very accumulation of metabolites with potential toxic (NAPQI). In addition to the cellular</w:t>
      </w:r>
      <w:r>
        <w:rPr>
          <w:rFonts w:eastAsia="Times New Roman" w:cstheme="minorHAnsi"/>
          <w:color w:val="0070C0"/>
          <w:sz w:val="24"/>
          <w:szCs w:val="24"/>
          <w:shd w:val="clear" w:color="auto" w:fill="FFFFFF"/>
          <w:lang w:val="en-US" w:eastAsia="pt-BR"/>
        </w:rPr>
        <w:t xml:space="preserve"> toxic </w:t>
      </w:r>
      <w:proofErr w:type="gramStart"/>
      <w:r>
        <w:rPr>
          <w:rFonts w:eastAsia="Times New Roman" w:cstheme="minorHAnsi"/>
          <w:color w:val="0070C0"/>
          <w:sz w:val="24"/>
          <w:szCs w:val="24"/>
          <w:shd w:val="clear" w:color="auto" w:fill="FFFFFF"/>
          <w:lang w:val="en-US" w:eastAsia="pt-BR"/>
        </w:rPr>
        <w:t>responses</w:t>
      </w:r>
      <w:proofErr w:type="gramEnd"/>
      <w:r w:rsidRPr="00122316">
        <w:rPr>
          <w:rFonts w:eastAsia="Times New Roman" w:cstheme="minorHAnsi"/>
          <w:color w:val="0070C0"/>
          <w:sz w:val="24"/>
          <w:szCs w:val="24"/>
          <w:shd w:val="clear" w:color="auto" w:fill="FFFFFF"/>
          <w:lang w:val="en-US" w:eastAsia="pt-BR"/>
        </w:rPr>
        <w:t xml:space="preserve"> findings in the HCA assay</w:t>
      </w:r>
      <w:r w:rsidR="00DB5FA7">
        <w:rPr>
          <w:rFonts w:eastAsia="Times New Roman" w:cstheme="minorHAnsi"/>
          <w:color w:val="0070C0"/>
          <w:sz w:val="24"/>
          <w:szCs w:val="24"/>
          <w:shd w:val="clear" w:color="auto" w:fill="FFFFFF"/>
          <w:lang w:val="en-US" w:eastAsia="pt-BR"/>
        </w:rPr>
        <w:t xml:space="preserve"> and the real-time PCR</w:t>
      </w:r>
      <w:r w:rsidRPr="00122316">
        <w:rPr>
          <w:rFonts w:eastAsia="Times New Roman" w:cstheme="minorHAnsi"/>
          <w:color w:val="0070C0"/>
          <w:sz w:val="24"/>
          <w:szCs w:val="24"/>
          <w:shd w:val="clear" w:color="auto" w:fill="FFFFFF"/>
          <w:lang w:val="en-US" w:eastAsia="pt-BR"/>
        </w:rPr>
        <w:t>, a new set of data from new experiments corroborated the occurrence of liver toxicity in response to the treatment of 2</w:t>
      </w:r>
      <w:r>
        <w:rPr>
          <w:rFonts w:eastAsia="Times New Roman" w:cstheme="minorHAnsi"/>
          <w:color w:val="0070C0"/>
          <w:sz w:val="24"/>
          <w:szCs w:val="24"/>
          <w:shd w:val="clear" w:color="auto" w:fill="FFFFFF"/>
          <w:lang w:val="en-US" w:eastAsia="pt-BR"/>
        </w:rPr>
        <w:t>u</w:t>
      </w:r>
      <w:r w:rsidRPr="00122316">
        <w:rPr>
          <w:rFonts w:eastAsia="Times New Roman" w:cstheme="minorHAnsi"/>
          <w:color w:val="0070C0"/>
          <w:sz w:val="24"/>
          <w:szCs w:val="24"/>
          <w:shd w:val="clear" w:color="auto" w:fill="FFFFFF"/>
          <w:lang w:val="en-US" w:eastAsia="pt-BR"/>
        </w:rPr>
        <w:t xml:space="preserve">M APAP. We found that treatment with APAP robustly reduces the expression of albumin </w:t>
      </w:r>
      <w:proofErr w:type="gramStart"/>
      <w:r w:rsidRPr="00122316">
        <w:rPr>
          <w:rFonts w:eastAsia="Times New Roman" w:cstheme="minorHAnsi"/>
          <w:color w:val="0070C0"/>
          <w:sz w:val="24"/>
          <w:szCs w:val="24"/>
          <w:shd w:val="clear" w:color="auto" w:fill="FFFFFF"/>
          <w:lang w:val="en-US" w:eastAsia="pt-BR"/>
        </w:rPr>
        <w:t>( viability</w:t>
      </w:r>
      <w:proofErr w:type="gramEnd"/>
      <w:r w:rsidRPr="00122316">
        <w:rPr>
          <w:rFonts w:eastAsia="Times New Roman" w:cstheme="minorHAnsi"/>
          <w:color w:val="0070C0"/>
          <w:sz w:val="24"/>
          <w:szCs w:val="24"/>
          <w:shd w:val="clear" w:color="auto" w:fill="FFFFFF"/>
          <w:lang w:val="en-US" w:eastAsia="pt-BR"/>
        </w:rPr>
        <w:t xml:space="preserve"> and functionality</w:t>
      </w:r>
      <w:r>
        <w:rPr>
          <w:rFonts w:eastAsia="Times New Roman" w:cstheme="minorHAnsi"/>
          <w:color w:val="0070C0"/>
          <w:sz w:val="24"/>
          <w:szCs w:val="24"/>
          <w:shd w:val="clear" w:color="auto" w:fill="FFFFFF"/>
          <w:lang w:val="en-US" w:eastAsia="pt-BR"/>
        </w:rPr>
        <w:t xml:space="preserve"> marker</w:t>
      </w:r>
      <w:r w:rsidRPr="00122316">
        <w:rPr>
          <w:rFonts w:eastAsia="Times New Roman" w:cstheme="minorHAnsi"/>
          <w:color w:val="0070C0"/>
          <w:sz w:val="24"/>
          <w:szCs w:val="24"/>
          <w:shd w:val="clear" w:color="auto" w:fill="FFFFFF"/>
          <w:lang w:val="en-US" w:eastAsia="pt-BR"/>
        </w:rPr>
        <w:t xml:space="preserve"> </w:t>
      </w:r>
      <w:r>
        <w:rPr>
          <w:rFonts w:eastAsia="Times New Roman" w:cstheme="minorHAnsi"/>
          <w:color w:val="0070C0"/>
          <w:sz w:val="24"/>
          <w:szCs w:val="24"/>
          <w:shd w:val="clear" w:color="auto" w:fill="FFFFFF"/>
          <w:lang w:val="en-US" w:eastAsia="pt-BR"/>
        </w:rPr>
        <w:t>in</w:t>
      </w:r>
      <w:r w:rsidRPr="00122316">
        <w:rPr>
          <w:rFonts w:eastAsia="Times New Roman" w:cstheme="minorHAnsi"/>
          <w:color w:val="0070C0"/>
          <w:sz w:val="24"/>
          <w:szCs w:val="24"/>
          <w:shd w:val="clear" w:color="auto" w:fill="FFFFFF"/>
          <w:lang w:val="en-US" w:eastAsia="pt-BR"/>
        </w:rPr>
        <w:t xml:space="preserve"> liver cells) and also induced impairment of CYP 3A4 activity levels in vitro</w:t>
      </w:r>
      <w:r>
        <w:rPr>
          <w:rFonts w:eastAsia="Times New Roman" w:cstheme="minorHAnsi"/>
          <w:color w:val="0070C0"/>
          <w:sz w:val="24"/>
          <w:szCs w:val="24"/>
          <w:shd w:val="clear" w:color="auto" w:fill="FFFFFF"/>
          <w:lang w:val="en-US" w:eastAsia="pt-BR"/>
        </w:rPr>
        <w:t xml:space="preserve">. Regarding the </w:t>
      </w:r>
      <w:proofErr w:type="gramStart"/>
      <w:r>
        <w:rPr>
          <w:rFonts w:eastAsia="Times New Roman" w:cstheme="minorHAnsi"/>
          <w:color w:val="0070C0"/>
          <w:sz w:val="24"/>
          <w:szCs w:val="24"/>
          <w:shd w:val="clear" w:color="auto" w:fill="FFFFFF"/>
          <w:lang w:val="en-US" w:eastAsia="pt-BR"/>
        </w:rPr>
        <w:t>intestines</w:t>
      </w:r>
      <w:proofErr w:type="gramEnd"/>
      <w:r>
        <w:rPr>
          <w:rFonts w:eastAsia="Times New Roman" w:cstheme="minorHAnsi"/>
          <w:color w:val="0070C0"/>
          <w:sz w:val="24"/>
          <w:szCs w:val="24"/>
          <w:shd w:val="clear" w:color="auto" w:fill="FFFFFF"/>
          <w:lang w:val="en-US" w:eastAsia="pt-BR"/>
        </w:rPr>
        <w:t xml:space="preserve"> cells treated with 12uM APAP we did not find any toxic effect or deleterious cellular response as expected. T</w:t>
      </w:r>
      <w:r w:rsidRPr="00122316">
        <w:rPr>
          <w:rFonts w:eastAsia="Times New Roman" w:cstheme="minorHAnsi"/>
          <w:color w:val="0070C0"/>
          <w:sz w:val="24"/>
          <w:szCs w:val="24"/>
          <w:shd w:val="clear" w:color="auto" w:fill="FFFFFF"/>
          <w:lang w:val="en-US" w:eastAsia="pt-BR"/>
        </w:rPr>
        <w:t>hus, we consider the toxicological analyzes relevant and appropriate to the present article with a focus on the methods, as it highlights the importance of the careful and adequate choice of tests as well as the combination of various techniques in trials with the same outcome as objective</w:t>
      </w:r>
    </w:p>
    <w:p w:rsidR="00122316" w:rsidRPr="00122316" w:rsidRDefault="00122316" w:rsidP="00122316">
      <w:pPr>
        <w:spacing w:after="0" w:line="240" w:lineRule="auto"/>
        <w:jc w:val="both"/>
        <w:rPr>
          <w:rFonts w:cstheme="minorHAnsi"/>
          <w:sz w:val="24"/>
          <w:szCs w:val="24"/>
        </w:rPr>
      </w:pP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Also</w:t>
      </w:r>
      <w:proofErr w:type="spellEnd"/>
      <w:r w:rsidRPr="00122316">
        <w:rPr>
          <w:rFonts w:cstheme="minorHAnsi"/>
          <w:sz w:val="24"/>
          <w:szCs w:val="24"/>
        </w:rPr>
        <w:t xml:space="preserve"> </w:t>
      </w:r>
      <w:proofErr w:type="spellStart"/>
      <w:r w:rsidRPr="00122316">
        <w:rPr>
          <w:rFonts w:cstheme="minorHAnsi"/>
          <w:sz w:val="24"/>
          <w:szCs w:val="24"/>
        </w:rPr>
        <w:t>there</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little</w:t>
      </w:r>
      <w:proofErr w:type="spellEnd"/>
      <w:r w:rsidRPr="00122316">
        <w:rPr>
          <w:rFonts w:cstheme="minorHAnsi"/>
          <w:sz w:val="24"/>
          <w:szCs w:val="24"/>
        </w:rPr>
        <w:t xml:space="preserve"> </w:t>
      </w:r>
      <w:proofErr w:type="spellStart"/>
      <w:r w:rsidRPr="00122316">
        <w:rPr>
          <w:rFonts w:cstheme="minorHAnsi"/>
          <w:sz w:val="24"/>
          <w:szCs w:val="24"/>
        </w:rPr>
        <w:t>or</w:t>
      </w:r>
      <w:proofErr w:type="spellEnd"/>
      <w:r w:rsidRPr="00122316">
        <w:rPr>
          <w:rFonts w:cstheme="minorHAnsi"/>
          <w:sz w:val="24"/>
          <w:szCs w:val="24"/>
        </w:rPr>
        <w:t xml:space="preserve"> no </w:t>
      </w:r>
      <w:proofErr w:type="spellStart"/>
      <w:r w:rsidRPr="00122316">
        <w:rPr>
          <w:rFonts w:cstheme="minorHAnsi"/>
          <w:sz w:val="24"/>
          <w:szCs w:val="24"/>
        </w:rPr>
        <w:t>information</w:t>
      </w:r>
      <w:proofErr w:type="spellEnd"/>
      <w:r w:rsidRPr="00122316">
        <w:rPr>
          <w:rFonts w:cstheme="minorHAnsi"/>
          <w:sz w:val="24"/>
          <w:szCs w:val="24"/>
        </w:rPr>
        <w:t xml:space="preserve"> </w:t>
      </w:r>
      <w:proofErr w:type="spellStart"/>
      <w:r w:rsidRPr="00122316">
        <w:rPr>
          <w:rFonts w:cstheme="minorHAnsi"/>
          <w:sz w:val="24"/>
          <w:szCs w:val="24"/>
        </w:rPr>
        <w:t>whether</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solvent</w:t>
      </w:r>
      <w:proofErr w:type="spellEnd"/>
      <w:r w:rsidRPr="00122316">
        <w:rPr>
          <w:rFonts w:cstheme="minorHAnsi"/>
          <w:sz w:val="24"/>
          <w:szCs w:val="24"/>
        </w:rPr>
        <w:t xml:space="preserve"> </w:t>
      </w:r>
      <w:proofErr w:type="spellStart"/>
      <w:r w:rsidRPr="00122316">
        <w:rPr>
          <w:rFonts w:cstheme="minorHAnsi"/>
          <w:sz w:val="24"/>
          <w:szCs w:val="24"/>
        </w:rPr>
        <w:t>concentrations</w:t>
      </w:r>
      <w:proofErr w:type="spellEnd"/>
      <w:r w:rsidRPr="00122316">
        <w:rPr>
          <w:rFonts w:cstheme="minorHAnsi"/>
          <w:sz w:val="24"/>
          <w:szCs w:val="24"/>
        </w:rPr>
        <w:t xml:space="preserve"> are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same</w:t>
      </w:r>
      <w:proofErr w:type="spellEnd"/>
      <w:r w:rsidRPr="00122316">
        <w:rPr>
          <w:rFonts w:cstheme="minorHAnsi"/>
          <w:sz w:val="24"/>
          <w:szCs w:val="24"/>
        </w:rPr>
        <w:t xml:space="preserve"> </w:t>
      </w:r>
      <w:proofErr w:type="spellStart"/>
      <w:r w:rsidRPr="00122316">
        <w:rPr>
          <w:rFonts w:cstheme="minorHAnsi"/>
          <w:sz w:val="24"/>
          <w:szCs w:val="24"/>
        </w:rPr>
        <w:t>when</w:t>
      </w:r>
      <w:proofErr w:type="spellEnd"/>
      <w:r w:rsidRPr="00122316">
        <w:rPr>
          <w:rFonts w:cstheme="minorHAnsi"/>
          <w:sz w:val="24"/>
          <w:szCs w:val="24"/>
        </w:rPr>
        <w:t xml:space="preserve"> </w:t>
      </w:r>
      <w:proofErr w:type="spellStart"/>
      <w:r w:rsidRPr="00122316">
        <w:rPr>
          <w:rFonts w:cstheme="minorHAnsi"/>
          <w:sz w:val="24"/>
          <w:szCs w:val="24"/>
        </w:rPr>
        <w:t>different</w:t>
      </w:r>
      <w:proofErr w:type="spellEnd"/>
      <w:r w:rsidRPr="00122316">
        <w:rPr>
          <w:rFonts w:cstheme="minorHAnsi"/>
          <w:sz w:val="24"/>
          <w:szCs w:val="24"/>
        </w:rPr>
        <w:t xml:space="preserve"> </w:t>
      </w:r>
      <w:proofErr w:type="spellStart"/>
      <w:r w:rsidRPr="00122316">
        <w:rPr>
          <w:rFonts w:cstheme="minorHAnsi"/>
          <w:sz w:val="24"/>
          <w:szCs w:val="24"/>
        </w:rPr>
        <w:t>concentrations</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APAP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tested</w:t>
      </w:r>
      <w:proofErr w:type="spellEnd"/>
      <w:r w:rsidRPr="00122316">
        <w:rPr>
          <w:rFonts w:cstheme="minorHAnsi"/>
          <w:sz w:val="24"/>
          <w:szCs w:val="24"/>
        </w:rPr>
        <w:t xml:space="preserve">. E.g.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toxic</w:t>
      </w:r>
      <w:proofErr w:type="spellEnd"/>
      <w:r w:rsidRPr="00122316">
        <w:rPr>
          <w:rFonts w:cstheme="minorHAnsi"/>
          <w:sz w:val="24"/>
          <w:szCs w:val="24"/>
        </w:rPr>
        <w:t xml:space="preserve"> dose 100 </w:t>
      </w:r>
      <w:proofErr w:type="spellStart"/>
      <w:r w:rsidRPr="00122316">
        <w:rPr>
          <w:rFonts w:cstheme="minorHAnsi"/>
          <w:sz w:val="24"/>
          <w:szCs w:val="24"/>
        </w:rPr>
        <w:t>mM</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same</w:t>
      </w:r>
      <w:proofErr w:type="spellEnd"/>
      <w:r w:rsidRPr="00122316">
        <w:rPr>
          <w:rFonts w:cstheme="minorHAnsi"/>
          <w:sz w:val="24"/>
          <w:szCs w:val="24"/>
        </w:rPr>
        <w:t xml:space="preserve"> </w:t>
      </w:r>
      <w:proofErr w:type="spellStart"/>
      <w:r w:rsidRPr="00122316">
        <w:rPr>
          <w:rFonts w:cstheme="minorHAnsi"/>
          <w:sz w:val="24"/>
          <w:szCs w:val="24"/>
        </w:rPr>
        <w:t>solvent</w:t>
      </w:r>
      <w:proofErr w:type="spellEnd"/>
      <w:r w:rsidRPr="00122316">
        <w:rPr>
          <w:rFonts w:cstheme="minorHAnsi"/>
          <w:sz w:val="24"/>
          <w:szCs w:val="24"/>
        </w:rPr>
        <w:t xml:space="preserve"> </w:t>
      </w:r>
      <w:proofErr w:type="spellStart"/>
      <w:r w:rsidRPr="00122316">
        <w:rPr>
          <w:rFonts w:cstheme="minorHAnsi"/>
          <w:sz w:val="24"/>
          <w:szCs w:val="24"/>
        </w:rPr>
        <w:t>concentration</w:t>
      </w:r>
      <w:proofErr w:type="spellEnd"/>
      <w:r w:rsidRPr="00122316">
        <w:rPr>
          <w:rFonts w:cstheme="minorHAnsi"/>
          <w:sz w:val="24"/>
          <w:szCs w:val="24"/>
        </w:rPr>
        <w:t xml:space="preserve"> </w:t>
      </w:r>
      <w:proofErr w:type="spellStart"/>
      <w:r w:rsidRPr="00122316">
        <w:rPr>
          <w:rFonts w:cstheme="minorHAnsi"/>
          <w:sz w:val="24"/>
          <w:szCs w:val="24"/>
        </w:rPr>
        <w:t>used</w:t>
      </w:r>
      <w:proofErr w:type="spellEnd"/>
      <w:r w:rsidRPr="00122316">
        <w:rPr>
          <w:rFonts w:cstheme="minorHAnsi"/>
          <w:sz w:val="24"/>
          <w:szCs w:val="24"/>
        </w:rPr>
        <w:t xml:space="preserve"> as for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tested</w:t>
      </w:r>
      <w:proofErr w:type="spellEnd"/>
      <w:r w:rsidRPr="00122316">
        <w:rPr>
          <w:rFonts w:cstheme="minorHAnsi"/>
          <w:sz w:val="24"/>
          <w:szCs w:val="24"/>
        </w:rPr>
        <w:t xml:space="preserve"> </w:t>
      </w:r>
      <w:proofErr w:type="spellStart"/>
      <w:r w:rsidRPr="00122316">
        <w:rPr>
          <w:rFonts w:cstheme="minorHAnsi"/>
          <w:sz w:val="24"/>
          <w:szCs w:val="24"/>
        </w:rPr>
        <w:t>low</w:t>
      </w:r>
      <w:proofErr w:type="spellEnd"/>
      <w:r w:rsidRPr="00122316">
        <w:rPr>
          <w:rFonts w:cstheme="minorHAnsi"/>
          <w:sz w:val="24"/>
          <w:szCs w:val="24"/>
        </w:rPr>
        <w:t xml:space="preserve"> </w:t>
      </w:r>
      <w:proofErr w:type="spellStart"/>
      <w:r w:rsidRPr="00122316">
        <w:rPr>
          <w:rFonts w:cstheme="minorHAnsi"/>
          <w:sz w:val="24"/>
          <w:szCs w:val="24"/>
        </w:rPr>
        <w:t>concentrations</w:t>
      </w:r>
      <w:proofErr w:type="spellEnd"/>
      <w:r w:rsidRPr="00122316">
        <w:rPr>
          <w:rFonts w:cstheme="minorHAnsi"/>
          <w:sz w:val="24"/>
          <w:szCs w:val="24"/>
        </w:rPr>
        <w:t>?</w:t>
      </w:r>
    </w:p>
    <w:p w:rsidR="001B56FA" w:rsidRPr="00122316" w:rsidRDefault="00122316" w:rsidP="00122316">
      <w:pPr>
        <w:spacing w:after="0" w:line="240" w:lineRule="auto"/>
        <w:jc w:val="both"/>
        <w:rPr>
          <w:rFonts w:cstheme="minorHAnsi"/>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70C0"/>
          <w:sz w:val="24"/>
          <w:szCs w:val="24"/>
          <w:shd w:val="clear" w:color="auto" w:fill="FFFFFF"/>
          <w:lang w:val="en-US" w:eastAsia="pt-BR"/>
        </w:rPr>
        <w:t>:</w:t>
      </w:r>
      <w:r w:rsidRPr="00122316">
        <w:rPr>
          <w:rFonts w:cstheme="minorHAnsi"/>
          <w:color w:val="0070C0"/>
          <w:sz w:val="24"/>
          <w:szCs w:val="24"/>
          <w:lang w:val="en-US"/>
        </w:rPr>
        <w:t xml:space="preserve"> </w:t>
      </w:r>
      <w:r w:rsidRPr="00122316">
        <w:rPr>
          <w:rFonts w:eastAsia="Times New Roman" w:cstheme="minorHAnsi"/>
          <w:color w:val="0070C0"/>
          <w:sz w:val="24"/>
          <w:szCs w:val="24"/>
          <w:shd w:val="clear" w:color="auto" w:fill="FFFFFF"/>
          <w:lang w:val="en-US" w:eastAsia="pt-BR"/>
        </w:rPr>
        <w:t>We thank you for the relevant comment. We have included the concentrations</w:t>
      </w:r>
      <w:r>
        <w:rPr>
          <w:rFonts w:eastAsia="Times New Roman" w:cstheme="minorHAnsi"/>
          <w:color w:val="0070C0"/>
          <w:sz w:val="24"/>
          <w:szCs w:val="24"/>
          <w:shd w:val="clear" w:color="auto" w:fill="FFFFFF"/>
          <w:lang w:val="en-US" w:eastAsia="pt-BR"/>
        </w:rPr>
        <w:t xml:space="preserve"> information in Protocol section 3.1.1</w:t>
      </w: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Minor</w:t>
      </w:r>
      <w:proofErr w:type="spellEnd"/>
      <w:r w:rsidRPr="00122316">
        <w:rPr>
          <w:rFonts w:cstheme="minorHAnsi"/>
          <w:sz w:val="24"/>
          <w:szCs w:val="24"/>
        </w:rPr>
        <w:t xml:space="preserve"> </w:t>
      </w:r>
      <w:proofErr w:type="spellStart"/>
      <w:r w:rsidRPr="00122316">
        <w:rPr>
          <w:rFonts w:cstheme="minorHAnsi"/>
          <w:sz w:val="24"/>
          <w:szCs w:val="24"/>
        </w:rPr>
        <w:t>Concerns</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The </w:t>
      </w:r>
      <w:proofErr w:type="spellStart"/>
      <w:r w:rsidRPr="00122316">
        <w:rPr>
          <w:rFonts w:cstheme="minorHAnsi"/>
          <w:sz w:val="24"/>
          <w:szCs w:val="24"/>
        </w:rPr>
        <w:t>information</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figures </w:t>
      </w:r>
      <w:proofErr w:type="spellStart"/>
      <w:r w:rsidRPr="00122316">
        <w:rPr>
          <w:rFonts w:cstheme="minorHAnsi"/>
          <w:sz w:val="24"/>
          <w:szCs w:val="24"/>
        </w:rPr>
        <w:t>could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cleared</w:t>
      </w:r>
      <w:proofErr w:type="spellEnd"/>
      <w:r w:rsidRPr="00122316">
        <w:rPr>
          <w:rFonts w:cstheme="minorHAnsi"/>
          <w:sz w:val="24"/>
          <w:szCs w:val="24"/>
        </w:rPr>
        <w:t xml:space="preserve">, e.g.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concentrations</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APAP </w:t>
      </w:r>
      <w:proofErr w:type="spellStart"/>
      <w:r w:rsidRPr="00122316">
        <w:rPr>
          <w:rFonts w:cstheme="minorHAnsi"/>
          <w:sz w:val="24"/>
          <w:szCs w:val="24"/>
        </w:rPr>
        <w:t>tested</w:t>
      </w:r>
      <w:proofErr w:type="spellEnd"/>
      <w:r w:rsidRPr="00122316">
        <w:rPr>
          <w:rFonts w:cstheme="minorHAnsi"/>
          <w:sz w:val="24"/>
          <w:szCs w:val="24"/>
        </w:rPr>
        <w:t xml:space="preserve"> in </w:t>
      </w:r>
      <w:proofErr w:type="spellStart"/>
      <w:r w:rsidRPr="00122316">
        <w:rPr>
          <w:rFonts w:cstheme="minorHAnsi"/>
          <w:sz w:val="24"/>
          <w:szCs w:val="24"/>
        </w:rPr>
        <w:t>Fig</w:t>
      </w:r>
      <w:proofErr w:type="spellEnd"/>
      <w:r w:rsidRPr="00122316">
        <w:rPr>
          <w:rFonts w:cstheme="minorHAnsi"/>
          <w:sz w:val="24"/>
          <w:szCs w:val="24"/>
        </w:rPr>
        <w:t xml:space="preserve"> 2 </w:t>
      </w:r>
      <w:proofErr w:type="spellStart"/>
      <w:r w:rsidRPr="00122316">
        <w:rPr>
          <w:rFonts w:cstheme="minorHAnsi"/>
          <w:sz w:val="24"/>
          <w:szCs w:val="24"/>
        </w:rPr>
        <w:t>and</w:t>
      </w:r>
      <w:proofErr w:type="spellEnd"/>
      <w:r w:rsidRPr="00122316">
        <w:rPr>
          <w:rFonts w:cstheme="minorHAnsi"/>
          <w:sz w:val="24"/>
          <w:szCs w:val="24"/>
        </w:rPr>
        <w:t xml:space="preserve"> 3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written</w:t>
      </w:r>
      <w:proofErr w:type="spellEnd"/>
      <w:r w:rsidRPr="00122316">
        <w:rPr>
          <w:rFonts w:cstheme="minorHAnsi"/>
          <w:sz w:val="24"/>
          <w:szCs w:val="24"/>
        </w:rPr>
        <w:t xml:space="preserve"> out in </w:t>
      </w:r>
      <w:proofErr w:type="spellStart"/>
      <w:proofErr w:type="gramStart"/>
      <w:r w:rsidRPr="00122316">
        <w:rPr>
          <w:rFonts w:cstheme="minorHAnsi"/>
          <w:sz w:val="24"/>
          <w:szCs w:val="24"/>
        </w:rPr>
        <w:t>the</w:t>
      </w:r>
      <w:proofErr w:type="spellEnd"/>
      <w:r w:rsidRPr="00122316">
        <w:rPr>
          <w:rFonts w:cstheme="minorHAnsi"/>
          <w:sz w:val="24"/>
          <w:szCs w:val="24"/>
        </w:rPr>
        <w:t xml:space="preserve"> Figure</w:t>
      </w:r>
      <w:proofErr w:type="gramEnd"/>
      <w:r w:rsidRPr="00122316">
        <w:rPr>
          <w:rFonts w:cstheme="minorHAnsi"/>
          <w:sz w:val="24"/>
          <w:szCs w:val="24"/>
        </w:rPr>
        <w:t>.</w:t>
      </w:r>
    </w:p>
    <w:p w:rsidR="00A43D1A" w:rsidRPr="00122316" w:rsidRDefault="00A43D1A" w:rsidP="00122316">
      <w:pPr>
        <w:spacing w:after="0" w:line="240" w:lineRule="auto"/>
        <w:jc w:val="both"/>
        <w:rPr>
          <w:rFonts w:cstheme="minorHAnsi"/>
          <w:color w:val="0070C0"/>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70C0"/>
          <w:sz w:val="24"/>
          <w:szCs w:val="24"/>
          <w:shd w:val="clear" w:color="auto" w:fill="FFFFFF"/>
          <w:lang w:val="en-US" w:eastAsia="pt-BR"/>
        </w:rPr>
        <w:t>:</w:t>
      </w:r>
      <w:r w:rsidRPr="00122316">
        <w:rPr>
          <w:rFonts w:cstheme="minorHAnsi"/>
          <w:color w:val="0070C0"/>
          <w:sz w:val="24"/>
          <w:szCs w:val="24"/>
          <w:lang w:val="en-US"/>
        </w:rPr>
        <w:t xml:space="preserve"> </w:t>
      </w:r>
      <w:r w:rsidRPr="00122316">
        <w:rPr>
          <w:rFonts w:eastAsia="Times New Roman" w:cstheme="minorHAnsi"/>
          <w:color w:val="0070C0"/>
          <w:sz w:val="24"/>
          <w:szCs w:val="24"/>
          <w:shd w:val="clear" w:color="auto" w:fill="FFFFFF"/>
          <w:lang w:val="en-US" w:eastAsia="pt-BR"/>
        </w:rPr>
        <w:t>We thank you for the relevant comment. We have included the concentrations of APAP tested in Fig 2, 3 and 4.</w:t>
      </w:r>
    </w:p>
    <w:p w:rsidR="001B56FA" w:rsidRPr="00122316" w:rsidRDefault="001B56FA" w:rsidP="00122316">
      <w:pPr>
        <w:spacing w:after="0" w:line="240" w:lineRule="auto"/>
        <w:jc w:val="both"/>
        <w:rPr>
          <w:rFonts w:cstheme="minorHAnsi"/>
          <w:b/>
          <w:sz w:val="24"/>
          <w:szCs w:val="24"/>
        </w:rPr>
      </w:pPr>
      <w:proofErr w:type="spellStart"/>
      <w:r w:rsidRPr="00122316">
        <w:rPr>
          <w:rFonts w:cstheme="minorHAnsi"/>
          <w:b/>
          <w:sz w:val="24"/>
          <w:szCs w:val="24"/>
        </w:rPr>
        <w:t>Reviewer</w:t>
      </w:r>
      <w:proofErr w:type="spellEnd"/>
      <w:r w:rsidRPr="00122316">
        <w:rPr>
          <w:rFonts w:cstheme="minorHAnsi"/>
          <w:b/>
          <w:sz w:val="24"/>
          <w:szCs w:val="24"/>
        </w:rPr>
        <w:t xml:space="preserve"> #4:</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Marin et al. </w:t>
      </w:r>
      <w:proofErr w:type="spellStart"/>
      <w:proofErr w:type="gramStart"/>
      <w:r w:rsidRPr="00122316">
        <w:rPr>
          <w:rFonts w:cstheme="minorHAnsi"/>
          <w:sz w:val="24"/>
          <w:szCs w:val="24"/>
        </w:rPr>
        <w:t>assembled</w:t>
      </w:r>
      <w:proofErr w:type="spellEnd"/>
      <w:r w:rsidRPr="00122316">
        <w:rPr>
          <w:rFonts w:cstheme="minorHAnsi"/>
          <w:sz w:val="24"/>
          <w:szCs w:val="24"/>
        </w:rPr>
        <w:t xml:space="preserve"> Intestine</w:t>
      </w:r>
      <w:proofErr w:type="gramEnd"/>
      <w:r w:rsidRPr="00122316">
        <w:rPr>
          <w:rFonts w:cstheme="minorHAnsi"/>
          <w:sz w:val="24"/>
          <w:szCs w:val="24"/>
        </w:rPr>
        <w:t xml:space="preserve"> </w:t>
      </w:r>
      <w:proofErr w:type="spellStart"/>
      <w:r w:rsidRPr="00122316">
        <w:rPr>
          <w:rFonts w:cstheme="minorHAnsi"/>
          <w:sz w:val="24"/>
          <w:szCs w:val="24"/>
        </w:rPr>
        <w:t>only</w:t>
      </w:r>
      <w:proofErr w:type="spellEnd"/>
      <w:r w:rsidRPr="00122316">
        <w:rPr>
          <w:rFonts w:cstheme="minorHAnsi"/>
          <w:sz w:val="24"/>
          <w:szCs w:val="24"/>
        </w:rPr>
        <w:t xml:space="preserve"> 2-OC,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only</w:t>
      </w:r>
      <w:proofErr w:type="spellEnd"/>
      <w:r w:rsidRPr="00122316">
        <w:rPr>
          <w:rFonts w:cstheme="minorHAnsi"/>
          <w:sz w:val="24"/>
          <w:szCs w:val="24"/>
        </w:rPr>
        <w:t xml:space="preserve"> 2-OC, </w:t>
      </w:r>
      <w:proofErr w:type="spellStart"/>
      <w:r w:rsidRPr="00122316">
        <w:rPr>
          <w:rFonts w:cstheme="minorHAnsi"/>
          <w:sz w:val="24"/>
          <w:szCs w:val="24"/>
        </w:rPr>
        <w:t>and</w:t>
      </w:r>
      <w:proofErr w:type="spellEnd"/>
      <w:r w:rsidRPr="00122316">
        <w:rPr>
          <w:rFonts w:cstheme="minorHAnsi"/>
          <w:sz w:val="24"/>
          <w:szCs w:val="24"/>
        </w:rPr>
        <w:t xml:space="preserve"> Intestine/</w:t>
      </w:r>
      <w:proofErr w:type="spellStart"/>
      <w:r w:rsidRPr="00122316">
        <w:rPr>
          <w:rFonts w:cstheme="minorHAnsi"/>
          <w:sz w:val="24"/>
          <w:szCs w:val="24"/>
        </w:rPr>
        <w:t>Liver</w:t>
      </w:r>
      <w:proofErr w:type="spellEnd"/>
      <w:r w:rsidRPr="00122316">
        <w:rPr>
          <w:rFonts w:cstheme="minorHAnsi"/>
          <w:sz w:val="24"/>
          <w:szCs w:val="24"/>
        </w:rPr>
        <w:t xml:space="preserve"> 2-OC </w:t>
      </w:r>
      <w:proofErr w:type="spellStart"/>
      <w:r w:rsidRPr="00122316">
        <w:rPr>
          <w:rFonts w:cstheme="minorHAnsi"/>
          <w:sz w:val="24"/>
          <w:szCs w:val="24"/>
        </w:rPr>
        <w:t>using</w:t>
      </w:r>
      <w:proofErr w:type="spellEnd"/>
      <w:r w:rsidRPr="00122316">
        <w:rPr>
          <w:rFonts w:cstheme="minorHAnsi"/>
          <w:sz w:val="24"/>
          <w:szCs w:val="24"/>
        </w:rPr>
        <w:t xml:space="preserve"> </w:t>
      </w:r>
      <w:proofErr w:type="spellStart"/>
      <w:r w:rsidRPr="00122316">
        <w:rPr>
          <w:rFonts w:cstheme="minorHAnsi"/>
          <w:sz w:val="24"/>
          <w:szCs w:val="24"/>
        </w:rPr>
        <w:t>Two</w:t>
      </w:r>
      <w:proofErr w:type="spellEnd"/>
      <w:r w:rsidRPr="00122316">
        <w:rPr>
          <w:rFonts w:cstheme="minorHAnsi"/>
          <w:sz w:val="24"/>
          <w:szCs w:val="24"/>
        </w:rPr>
        <w:t>-</w:t>
      </w:r>
      <w:proofErr w:type="spellStart"/>
      <w:r w:rsidRPr="00122316">
        <w:rPr>
          <w:rFonts w:cstheme="minorHAnsi"/>
          <w:sz w:val="24"/>
          <w:szCs w:val="24"/>
        </w:rPr>
        <w:t>Organ</w:t>
      </w:r>
      <w:proofErr w:type="spellEnd"/>
      <w:r w:rsidRPr="00122316">
        <w:rPr>
          <w:rFonts w:cstheme="minorHAnsi"/>
          <w:sz w:val="24"/>
          <w:szCs w:val="24"/>
        </w:rPr>
        <w:t xml:space="preserve">-Chip </w:t>
      </w:r>
      <w:proofErr w:type="spellStart"/>
      <w:r w:rsidRPr="00122316">
        <w:rPr>
          <w:rFonts w:cstheme="minorHAnsi"/>
          <w:sz w:val="24"/>
          <w:szCs w:val="24"/>
        </w:rPr>
        <w:t>from</w:t>
      </w:r>
      <w:proofErr w:type="spellEnd"/>
      <w:r w:rsidRPr="00122316">
        <w:rPr>
          <w:rFonts w:cstheme="minorHAnsi"/>
          <w:sz w:val="24"/>
          <w:szCs w:val="24"/>
        </w:rPr>
        <w:t xml:space="preserve"> </w:t>
      </w:r>
      <w:proofErr w:type="spellStart"/>
      <w:r w:rsidRPr="00122316">
        <w:rPr>
          <w:rFonts w:cstheme="minorHAnsi"/>
          <w:sz w:val="24"/>
          <w:szCs w:val="24"/>
        </w:rPr>
        <w:t>TissUse</w:t>
      </w:r>
      <w:proofErr w:type="spellEnd"/>
      <w:r w:rsidRPr="00122316">
        <w:rPr>
          <w:rFonts w:cstheme="minorHAnsi"/>
          <w:sz w:val="24"/>
          <w:szCs w:val="24"/>
        </w:rPr>
        <w:t xml:space="preserve"> </w:t>
      </w:r>
      <w:proofErr w:type="spellStart"/>
      <w:r w:rsidRPr="00122316">
        <w:rPr>
          <w:rFonts w:cstheme="minorHAnsi"/>
          <w:sz w:val="24"/>
          <w:szCs w:val="24"/>
        </w:rPr>
        <w:t>GmbH</w:t>
      </w:r>
      <w:proofErr w:type="spellEnd"/>
      <w:r w:rsidRPr="00122316">
        <w:rPr>
          <w:rFonts w:cstheme="minorHAnsi"/>
          <w:sz w:val="24"/>
          <w:szCs w:val="24"/>
        </w:rPr>
        <w:t xml:space="preserve">. The intestinal </w:t>
      </w:r>
      <w:proofErr w:type="spellStart"/>
      <w:r w:rsidRPr="00122316">
        <w:rPr>
          <w:rFonts w:cstheme="minorHAnsi"/>
          <w:sz w:val="24"/>
          <w:szCs w:val="24"/>
        </w:rPr>
        <w:t>barrier</w:t>
      </w:r>
      <w:proofErr w:type="spellEnd"/>
      <w:r w:rsidRPr="00122316">
        <w:rPr>
          <w:rFonts w:cstheme="minorHAnsi"/>
          <w:sz w:val="24"/>
          <w:szCs w:val="24"/>
        </w:rPr>
        <w:t xml:space="preserve"> </w:t>
      </w:r>
      <w:proofErr w:type="spellStart"/>
      <w:r w:rsidRPr="00122316">
        <w:rPr>
          <w:rFonts w:cstheme="minorHAnsi"/>
          <w:sz w:val="24"/>
          <w:szCs w:val="24"/>
        </w:rPr>
        <w:t>was</w:t>
      </w:r>
      <w:proofErr w:type="spellEnd"/>
      <w:r w:rsidRPr="00122316">
        <w:rPr>
          <w:rFonts w:cstheme="minorHAnsi"/>
          <w:sz w:val="24"/>
          <w:szCs w:val="24"/>
        </w:rPr>
        <w:t xml:space="preserve"> </w:t>
      </w:r>
      <w:proofErr w:type="spellStart"/>
      <w:r w:rsidRPr="00122316">
        <w:rPr>
          <w:rFonts w:cstheme="minorHAnsi"/>
          <w:sz w:val="24"/>
          <w:szCs w:val="24"/>
        </w:rPr>
        <w:t>emulated</w:t>
      </w:r>
      <w:proofErr w:type="spellEnd"/>
      <w:r w:rsidRPr="00122316">
        <w:rPr>
          <w:rFonts w:cstheme="minorHAnsi"/>
          <w:sz w:val="24"/>
          <w:szCs w:val="24"/>
        </w:rPr>
        <w:t xml:space="preserve"> </w:t>
      </w:r>
      <w:proofErr w:type="spellStart"/>
      <w:r w:rsidRPr="00122316">
        <w:rPr>
          <w:rFonts w:cstheme="minorHAnsi"/>
          <w:sz w:val="24"/>
          <w:szCs w:val="24"/>
        </w:rPr>
        <w:t>by</w:t>
      </w:r>
      <w:proofErr w:type="spellEnd"/>
      <w:r w:rsidRPr="00122316">
        <w:rPr>
          <w:rFonts w:cstheme="minorHAnsi"/>
          <w:sz w:val="24"/>
          <w:szCs w:val="24"/>
        </w:rPr>
        <w:t xml:space="preserve"> a </w:t>
      </w:r>
      <w:proofErr w:type="spellStart"/>
      <w:r w:rsidRPr="00122316">
        <w:rPr>
          <w:rFonts w:cstheme="minorHAnsi"/>
          <w:sz w:val="24"/>
          <w:szCs w:val="24"/>
        </w:rPr>
        <w:t>co-culture</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Caco2 </w:t>
      </w:r>
      <w:proofErr w:type="spellStart"/>
      <w:r w:rsidRPr="00122316">
        <w:rPr>
          <w:rFonts w:cstheme="minorHAnsi"/>
          <w:sz w:val="24"/>
          <w:szCs w:val="24"/>
        </w:rPr>
        <w:t>and</w:t>
      </w:r>
      <w:proofErr w:type="spellEnd"/>
      <w:r w:rsidRPr="00122316">
        <w:rPr>
          <w:rFonts w:cstheme="minorHAnsi"/>
          <w:sz w:val="24"/>
          <w:szCs w:val="24"/>
        </w:rPr>
        <w:t xml:space="preserve"> HT-29 </w:t>
      </w:r>
      <w:proofErr w:type="spellStart"/>
      <w:r w:rsidRPr="00122316">
        <w:rPr>
          <w:rFonts w:cstheme="minorHAnsi"/>
          <w:sz w:val="24"/>
          <w:szCs w:val="24"/>
        </w:rPr>
        <w:t>cells</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was</w:t>
      </w:r>
      <w:proofErr w:type="spellEnd"/>
      <w:r w:rsidRPr="00122316">
        <w:rPr>
          <w:rFonts w:cstheme="minorHAnsi"/>
          <w:sz w:val="24"/>
          <w:szCs w:val="24"/>
        </w:rPr>
        <w:t xml:space="preserve"> </w:t>
      </w:r>
      <w:proofErr w:type="spellStart"/>
      <w:r w:rsidRPr="00122316">
        <w:rPr>
          <w:rFonts w:cstheme="minorHAnsi"/>
          <w:sz w:val="24"/>
          <w:szCs w:val="24"/>
        </w:rPr>
        <w:t>emulated</w:t>
      </w:r>
      <w:proofErr w:type="spellEnd"/>
      <w:r w:rsidRPr="00122316">
        <w:rPr>
          <w:rFonts w:cstheme="minorHAnsi"/>
          <w:sz w:val="24"/>
          <w:szCs w:val="24"/>
        </w:rPr>
        <w:t xml:space="preserve"> </w:t>
      </w:r>
      <w:proofErr w:type="spellStart"/>
      <w:r w:rsidRPr="00122316">
        <w:rPr>
          <w:rFonts w:cstheme="minorHAnsi"/>
          <w:sz w:val="24"/>
          <w:szCs w:val="24"/>
        </w:rPr>
        <w:t>by</w:t>
      </w:r>
      <w:proofErr w:type="spellEnd"/>
      <w:r w:rsidRPr="00122316">
        <w:rPr>
          <w:rFonts w:cstheme="minorHAnsi"/>
          <w:sz w:val="24"/>
          <w:szCs w:val="24"/>
        </w:rPr>
        <w:t xml:space="preserve"> </w:t>
      </w:r>
      <w:proofErr w:type="spellStart"/>
      <w:r w:rsidRPr="00122316">
        <w:rPr>
          <w:rFonts w:cstheme="minorHAnsi"/>
          <w:sz w:val="24"/>
          <w:szCs w:val="24"/>
        </w:rPr>
        <w:t>spheroids</w:t>
      </w:r>
      <w:proofErr w:type="spellEnd"/>
      <w:r w:rsidRPr="00122316">
        <w:rPr>
          <w:rFonts w:cstheme="minorHAnsi"/>
          <w:sz w:val="24"/>
          <w:szCs w:val="24"/>
        </w:rPr>
        <w:t xml:space="preserve"> </w:t>
      </w:r>
      <w:proofErr w:type="spellStart"/>
      <w:r w:rsidRPr="00122316">
        <w:rPr>
          <w:rFonts w:cstheme="minorHAnsi"/>
          <w:sz w:val="24"/>
          <w:szCs w:val="24"/>
        </w:rPr>
        <w:t>made</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differentiated</w:t>
      </w:r>
      <w:proofErr w:type="spellEnd"/>
      <w:r w:rsidRPr="00122316">
        <w:rPr>
          <w:rFonts w:cstheme="minorHAnsi"/>
          <w:sz w:val="24"/>
          <w:szCs w:val="24"/>
        </w:rPr>
        <w:t xml:space="preserve"> </w:t>
      </w:r>
      <w:proofErr w:type="spellStart"/>
      <w:r w:rsidRPr="00122316">
        <w:rPr>
          <w:rFonts w:cstheme="minorHAnsi"/>
          <w:sz w:val="24"/>
          <w:szCs w:val="24"/>
        </w:rPr>
        <w:t>HepaRG</w:t>
      </w:r>
      <w:proofErr w:type="spellEnd"/>
      <w:r w:rsidRPr="00122316">
        <w:rPr>
          <w:rFonts w:cstheme="minorHAnsi"/>
          <w:sz w:val="24"/>
          <w:szCs w:val="24"/>
        </w:rPr>
        <w:t xml:space="preserve"> </w:t>
      </w:r>
      <w:proofErr w:type="spellStart"/>
      <w:r w:rsidRPr="00122316">
        <w:rPr>
          <w:rFonts w:cstheme="minorHAnsi"/>
          <w:sz w:val="24"/>
          <w:szCs w:val="24"/>
        </w:rPr>
        <w:t>cells</w:t>
      </w:r>
      <w:proofErr w:type="spellEnd"/>
      <w:r w:rsidRPr="00122316">
        <w:rPr>
          <w:rFonts w:cstheme="minorHAnsi"/>
          <w:sz w:val="24"/>
          <w:szCs w:val="24"/>
        </w:rPr>
        <w:t xml:space="preserve"> </w:t>
      </w:r>
      <w:proofErr w:type="spellStart"/>
      <w:r w:rsidRPr="00122316">
        <w:rPr>
          <w:rFonts w:cstheme="minorHAnsi"/>
          <w:sz w:val="24"/>
          <w:szCs w:val="24"/>
        </w:rPr>
        <w:t>co-cultivated</w:t>
      </w:r>
      <w:proofErr w:type="spellEnd"/>
      <w:r w:rsidRPr="00122316">
        <w:rPr>
          <w:rFonts w:cstheme="minorHAnsi"/>
          <w:sz w:val="24"/>
          <w:szCs w:val="24"/>
        </w:rPr>
        <w:t xml:space="preserve"> </w:t>
      </w:r>
      <w:proofErr w:type="spellStart"/>
      <w:r w:rsidRPr="00122316">
        <w:rPr>
          <w:rFonts w:cstheme="minorHAnsi"/>
          <w:sz w:val="24"/>
          <w:szCs w:val="24"/>
        </w:rPr>
        <w:t>with</w:t>
      </w:r>
      <w:proofErr w:type="spellEnd"/>
      <w:r w:rsidRPr="00122316">
        <w:rPr>
          <w:rFonts w:cstheme="minorHAnsi"/>
          <w:sz w:val="24"/>
          <w:szCs w:val="24"/>
        </w:rPr>
        <w:t xml:space="preserve"> </w:t>
      </w:r>
      <w:proofErr w:type="spellStart"/>
      <w:r w:rsidRPr="00122316">
        <w:rPr>
          <w:rFonts w:cstheme="minorHAnsi"/>
          <w:sz w:val="24"/>
          <w:szCs w:val="24"/>
        </w:rPr>
        <w:t>human</w:t>
      </w:r>
      <w:proofErr w:type="spellEnd"/>
      <w:r w:rsidRPr="00122316">
        <w:rPr>
          <w:rFonts w:cstheme="minorHAnsi"/>
          <w:sz w:val="24"/>
          <w:szCs w:val="24"/>
        </w:rPr>
        <w:t xml:space="preserve"> </w:t>
      </w:r>
      <w:proofErr w:type="spellStart"/>
      <w:r w:rsidRPr="00122316">
        <w:rPr>
          <w:rFonts w:cstheme="minorHAnsi"/>
          <w:sz w:val="24"/>
          <w:szCs w:val="24"/>
        </w:rPr>
        <w:t>hepatic</w:t>
      </w:r>
      <w:proofErr w:type="spellEnd"/>
      <w:r w:rsidRPr="00122316">
        <w:rPr>
          <w:rFonts w:cstheme="minorHAnsi"/>
          <w:sz w:val="24"/>
          <w:szCs w:val="24"/>
        </w:rPr>
        <w:t xml:space="preserve"> </w:t>
      </w:r>
      <w:proofErr w:type="spellStart"/>
      <w:r w:rsidRPr="00122316">
        <w:rPr>
          <w:rFonts w:cstheme="minorHAnsi"/>
          <w:sz w:val="24"/>
          <w:szCs w:val="24"/>
        </w:rPr>
        <w:t>stellate</w:t>
      </w:r>
      <w:proofErr w:type="spellEnd"/>
      <w:r w:rsidRPr="00122316">
        <w:rPr>
          <w:rFonts w:cstheme="minorHAnsi"/>
          <w:sz w:val="24"/>
          <w:szCs w:val="24"/>
        </w:rPr>
        <w:t xml:space="preserve"> </w:t>
      </w:r>
      <w:proofErr w:type="spellStart"/>
      <w:r w:rsidRPr="00122316">
        <w:rPr>
          <w:rFonts w:cstheme="minorHAnsi"/>
          <w:sz w:val="24"/>
          <w:szCs w:val="24"/>
        </w:rPr>
        <w:t>cells</w:t>
      </w:r>
      <w:proofErr w:type="spellEnd"/>
      <w:r w:rsidRPr="00122316">
        <w:rPr>
          <w:rFonts w:cstheme="minorHAnsi"/>
          <w:sz w:val="24"/>
          <w:szCs w:val="24"/>
        </w:rPr>
        <w:t xml:space="preserve">. </w:t>
      </w:r>
      <w:proofErr w:type="spellStart"/>
      <w:r w:rsidRPr="00122316">
        <w:rPr>
          <w:rFonts w:cstheme="minorHAnsi"/>
          <w:sz w:val="24"/>
          <w:szCs w:val="24"/>
        </w:rPr>
        <w:t>These</w:t>
      </w:r>
      <w:proofErr w:type="spellEnd"/>
      <w:r w:rsidRPr="00122316">
        <w:rPr>
          <w:rFonts w:cstheme="minorHAnsi"/>
          <w:sz w:val="24"/>
          <w:szCs w:val="24"/>
        </w:rPr>
        <w:t xml:space="preserve"> 2-OC </w:t>
      </w:r>
      <w:proofErr w:type="spellStart"/>
      <w:r w:rsidRPr="00122316">
        <w:rPr>
          <w:rFonts w:cstheme="minorHAnsi"/>
          <w:sz w:val="24"/>
          <w:szCs w:val="24"/>
        </w:rPr>
        <w:t>assemblies</w:t>
      </w:r>
      <w:proofErr w:type="spellEnd"/>
      <w:r w:rsidRPr="00122316">
        <w:rPr>
          <w:rFonts w:cstheme="minorHAnsi"/>
          <w:sz w:val="24"/>
          <w:szCs w:val="24"/>
        </w:rPr>
        <w:t xml:space="preserve"> </w:t>
      </w:r>
      <w:proofErr w:type="spellStart"/>
      <w:r w:rsidRPr="00122316">
        <w:rPr>
          <w:rFonts w:cstheme="minorHAnsi"/>
          <w:sz w:val="24"/>
          <w:szCs w:val="24"/>
        </w:rPr>
        <w:t>were</w:t>
      </w:r>
      <w:proofErr w:type="spellEnd"/>
      <w:r w:rsidRPr="00122316">
        <w:rPr>
          <w:rFonts w:cstheme="minorHAnsi"/>
          <w:sz w:val="24"/>
          <w:szCs w:val="24"/>
        </w:rPr>
        <w:t xml:space="preserve"> </w:t>
      </w:r>
      <w:proofErr w:type="spellStart"/>
      <w:r w:rsidRPr="00122316">
        <w:rPr>
          <w:rFonts w:cstheme="minorHAnsi"/>
          <w:sz w:val="24"/>
          <w:szCs w:val="24"/>
        </w:rPr>
        <w:t>exposed</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APAP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investigate</w:t>
      </w:r>
      <w:proofErr w:type="spellEnd"/>
      <w:r w:rsidRPr="00122316">
        <w:rPr>
          <w:rFonts w:cstheme="minorHAnsi"/>
          <w:sz w:val="24"/>
          <w:szCs w:val="24"/>
        </w:rPr>
        <w:t xml:space="preserve"> its PK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toxicological</w:t>
      </w:r>
      <w:proofErr w:type="spellEnd"/>
      <w:r w:rsidRPr="00122316">
        <w:rPr>
          <w:rFonts w:cstheme="minorHAnsi"/>
          <w:sz w:val="24"/>
          <w:szCs w:val="24"/>
        </w:rPr>
        <w:t xml:space="preserve"> </w:t>
      </w:r>
      <w:proofErr w:type="spellStart"/>
      <w:r w:rsidRPr="00122316">
        <w:rPr>
          <w:rFonts w:cstheme="minorHAnsi"/>
          <w:sz w:val="24"/>
          <w:szCs w:val="24"/>
        </w:rPr>
        <w:t>properties</w:t>
      </w:r>
      <w:proofErr w:type="spellEnd"/>
      <w:r w:rsidRPr="00122316">
        <w:rPr>
          <w:rFonts w:cstheme="minorHAnsi"/>
          <w:sz w:val="24"/>
          <w:szCs w:val="24"/>
        </w:rPr>
        <w:t xml:space="preserve">. </w:t>
      </w:r>
      <w:proofErr w:type="spellStart"/>
      <w:r w:rsidRPr="00122316">
        <w:rPr>
          <w:rFonts w:cstheme="minorHAnsi"/>
          <w:sz w:val="24"/>
          <w:szCs w:val="24"/>
        </w:rPr>
        <w:t>Authors</w:t>
      </w:r>
      <w:proofErr w:type="spellEnd"/>
      <w:r w:rsidRPr="00122316">
        <w:rPr>
          <w:rFonts w:cstheme="minorHAnsi"/>
          <w:sz w:val="24"/>
          <w:szCs w:val="24"/>
        </w:rPr>
        <w:t xml:space="preserve"> </w:t>
      </w:r>
      <w:proofErr w:type="spellStart"/>
      <w:r w:rsidRPr="00122316">
        <w:rPr>
          <w:rFonts w:cstheme="minorHAnsi"/>
          <w:sz w:val="24"/>
          <w:szCs w:val="24"/>
        </w:rPr>
        <w:t>describes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methods</w:t>
      </w:r>
      <w:proofErr w:type="spellEnd"/>
      <w:r w:rsidRPr="00122316">
        <w:rPr>
          <w:rFonts w:cstheme="minorHAnsi"/>
          <w:sz w:val="24"/>
          <w:szCs w:val="24"/>
        </w:rPr>
        <w:t xml:space="preserve"> for </w:t>
      </w:r>
      <w:proofErr w:type="spellStart"/>
      <w:r w:rsidRPr="00122316">
        <w:rPr>
          <w:rFonts w:cstheme="minorHAnsi"/>
          <w:sz w:val="24"/>
          <w:szCs w:val="24"/>
        </w:rPr>
        <w:t>organoids</w:t>
      </w:r>
      <w:proofErr w:type="spellEnd"/>
      <w:r w:rsidRPr="00122316">
        <w:rPr>
          <w:rFonts w:cstheme="minorHAnsi"/>
          <w:sz w:val="24"/>
          <w:szCs w:val="24"/>
        </w:rPr>
        <w:t xml:space="preserve"> </w:t>
      </w:r>
      <w:proofErr w:type="spellStart"/>
      <w:r w:rsidRPr="00122316">
        <w:rPr>
          <w:rFonts w:cstheme="minorHAnsi"/>
          <w:sz w:val="24"/>
          <w:szCs w:val="24"/>
        </w:rPr>
        <w:t>production</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APAP </w:t>
      </w:r>
      <w:proofErr w:type="spellStart"/>
      <w:r w:rsidRPr="00122316">
        <w:rPr>
          <w:rFonts w:cstheme="minorHAnsi"/>
          <w:sz w:val="24"/>
          <w:szCs w:val="24"/>
        </w:rPr>
        <w:t>pharmacokinetic</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toxicological</w:t>
      </w:r>
      <w:proofErr w:type="spellEnd"/>
      <w:r w:rsidRPr="00122316">
        <w:rPr>
          <w:rFonts w:cstheme="minorHAnsi"/>
          <w:sz w:val="24"/>
          <w:szCs w:val="24"/>
        </w:rPr>
        <w:t xml:space="preserve"> </w:t>
      </w:r>
      <w:proofErr w:type="spellStart"/>
      <w:r w:rsidRPr="00122316">
        <w:rPr>
          <w:rFonts w:cstheme="minorHAnsi"/>
          <w:sz w:val="24"/>
          <w:szCs w:val="24"/>
        </w:rPr>
        <w:t>properties</w:t>
      </w:r>
      <w:proofErr w:type="spellEnd"/>
      <w:r w:rsidRPr="00122316">
        <w:rPr>
          <w:rFonts w:cstheme="minorHAnsi"/>
          <w:sz w:val="24"/>
          <w:szCs w:val="24"/>
        </w:rPr>
        <w:t xml:space="preserve"> assessments in </w:t>
      </w:r>
      <w:proofErr w:type="spellStart"/>
      <w:r w:rsidRPr="00122316">
        <w:rPr>
          <w:rFonts w:cstheme="minorHAnsi"/>
          <w:sz w:val="24"/>
          <w:szCs w:val="24"/>
        </w:rPr>
        <w:t>the</w:t>
      </w:r>
      <w:proofErr w:type="spellEnd"/>
      <w:r w:rsidRPr="00122316">
        <w:rPr>
          <w:rFonts w:cstheme="minorHAnsi"/>
          <w:sz w:val="24"/>
          <w:szCs w:val="24"/>
        </w:rPr>
        <w:t xml:space="preserve"> MPS.</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The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written</w:t>
      </w:r>
      <w:proofErr w:type="spellEnd"/>
      <w:r w:rsidRPr="00122316">
        <w:rPr>
          <w:rFonts w:cstheme="minorHAnsi"/>
          <w:sz w:val="24"/>
          <w:szCs w:val="24"/>
        </w:rPr>
        <w:t xml:space="preserve"> </w:t>
      </w:r>
      <w:proofErr w:type="spellStart"/>
      <w:r w:rsidRPr="00122316">
        <w:rPr>
          <w:rFonts w:cstheme="minorHAnsi"/>
          <w:sz w:val="24"/>
          <w:szCs w:val="24"/>
        </w:rPr>
        <w:t>precisely</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methods</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indicates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application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2-OC </w:t>
      </w:r>
      <w:proofErr w:type="spellStart"/>
      <w:r w:rsidRPr="00122316">
        <w:rPr>
          <w:rFonts w:cstheme="minorHAnsi"/>
          <w:sz w:val="24"/>
          <w:szCs w:val="24"/>
        </w:rPr>
        <w:t>assembly</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APAP PK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toxicological</w:t>
      </w:r>
      <w:proofErr w:type="spellEnd"/>
      <w:r w:rsidRPr="00122316">
        <w:rPr>
          <w:rFonts w:cstheme="minorHAnsi"/>
          <w:sz w:val="24"/>
          <w:szCs w:val="24"/>
        </w:rPr>
        <w:t xml:space="preserve"> </w:t>
      </w:r>
      <w:proofErr w:type="spellStart"/>
      <w:r w:rsidRPr="00122316">
        <w:rPr>
          <w:rFonts w:cstheme="minorHAnsi"/>
          <w:sz w:val="24"/>
          <w:szCs w:val="24"/>
        </w:rPr>
        <w:t>analysis</w:t>
      </w:r>
      <w:proofErr w:type="spellEnd"/>
      <w:r w:rsidRPr="00122316">
        <w:rPr>
          <w:rFonts w:cstheme="minorHAnsi"/>
          <w:sz w:val="24"/>
          <w:szCs w:val="24"/>
        </w:rPr>
        <w:t xml:space="preserve"> </w:t>
      </w:r>
      <w:proofErr w:type="spellStart"/>
      <w:r w:rsidRPr="00122316">
        <w:rPr>
          <w:rFonts w:cstheme="minorHAnsi"/>
          <w:sz w:val="24"/>
          <w:szCs w:val="24"/>
        </w:rPr>
        <w:t>properly</w:t>
      </w:r>
      <w:proofErr w:type="spellEnd"/>
      <w:r w:rsidRPr="00122316">
        <w:rPr>
          <w:rFonts w:cstheme="minorHAnsi"/>
          <w:sz w:val="24"/>
          <w:szCs w:val="24"/>
        </w:rPr>
        <w:t xml:space="preserve">, </w:t>
      </w:r>
      <w:proofErr w:type="spellStart"/>
      <w:r w:rsidRPr="00122316">
        <w:rPr>
          <w:rFonts w:cstheme="minorHAnsi"/>
          <w:sz w:val="24"/>
          <w:szCs w:val="24"/>
        </w:rPr>
        <w:t>thus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reviewer</w:t>
      </w:r>
      <w:proofErr w:type="spellEnd"/>
      <w:r w:rsidRPr="00122316">
        <w:rPr>
          <w:rFonts w:cstheme="minorHAnsi"/>
          <w:sz w:val="24"/>
          <w:szCs w:val="24"/>
        </w:rPr>
        <w:t xml:space="preserve"> </w:t>
      </w:r>
      <w:proofErr w:type="spellStart"/>
      <w:r w:rsidRPr="00122316">
        <w:rPr>
          <w:rFonts w:cstheme="minorHAnsi"/>
          <w:sz w:val="24"/>
          <w:szCs w:val="24"/>
        </w:rPr>
        <w:t>thinks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has</w:t>
      </w:r>
      <w:proofErr w:type="spellEnd"/>
      <w:r w:rsidRPr="00122316">
        <w:rPr>
          <w:rFonts w:cstheme="minorHAnsi"/>
          <w:sz w:val="24"/>
          <w:szCs w:val="24"/>
        </w:rPr>
        <w:t xml:space="preserve"> </w:t>
      </w:r>
      <w:proofErr w:type="spellStart"/>
      <w:r w:rsidRPr="00122316">
        <w:rPr>
          <w:rFonts w:cstheme="minorHAnsi"/>
          <w:sz w:val="24"/>
          <w:szCs w:val="24"/>
        </w:rPr>
        <w:t>enough</w:t>
      </w:r>
      <w:proofErr w:type="spellEnd"/>
      <w:r w:rsidRPr="00122316">
        <w:rPr>
          <w:rFonts w:cstheme="minorHAnsi"/>
          <w:sz w:val="24"/>
          <w:szCs w:val="24"/>
        </w:rPr>
        <w:t xml:space="preserve"> </w:t>
      </w:r>
      <w:proofErr w:type="spellStart"/>
      <w:r w:rsidRPr="00122316">
        <w:rPr>
          <w:rFonts w:cstheme="minorHAnsi"/>
          <w:sz w:val="24"/>
          <w:szCs w:val="24"/>
        </w:rPr>
        <w:t>quality</w:t>
      </w:r>
      <w:proofErr w:type="spellEnd"/>
      <w:r w:rsidRPr="00122316">
        <w:rPr>
          <w:rFonts w:cstheme="minorHAnsi"/>
          <w:sz w:val="24"/>
          <w:szCs w:val="24"/>
        </w:rPr>
        <w:t xml:space="preserve"> for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publication</w:t>
      </w:r>
      <w:proofErr w:type="spellEnd"/>
      <w:r w:rsidRPr="00122316">
        <w:rPr>
          <w:rFonts w:cstheme="minorHAnsi"/>
          <w:sz w:val="24"/>
          <w:szCs w:val="24"/>
        </w:rPr>
        <w:t xml:space="preserve"> in </w:t>
      </w:r>
      <w:proofErr w:type="spellStart"/>
      <w:r w:rsidRPr="00122316">
        <w:rPr>
          <w:rFonts w:cstheme="minorHAnsi"/>
          <w:sz w:val="24"/>
          <w:szCs w:val="24"/>
        </w:rPr>
        <w:t>JoVE</w:t>
      </w:r>
      <w:proofErr w:type="spellEnd"/>
      <w:r w:rsidRPr="00122316">
        <w:rPr>
          <w:rFonts w:cstheme="minorHAnsi"/>
          <w:sz w:val="24"/>
          <w:szCs w:val="24"/>
        </w:rPr>
        <w:t xml:space="preserve"> </w:t>
      </w:r>
      <w:proofErr w:type="spellStart"/>
      <w:r w:rsidRPr="00122316">
        <w:rPr>
          <w:rFonts w:cstheme="minorHAnsi"/>
          <w:sz w:val="24"/>
          <w:szCs w:val="24"/>
        </w:rPr>
        <w:t>with</w:t>
      </w:r>
      <w:proofErr w:type="spellEnd"/>
      <w:r w:rsidRPr="00122316">
        <w:rPr>
          <w:rFonts w:cstheme="minorHAnsi"/>
          <w:sz w:val="24"/>
          <w:szCs w:val="24"/>
        </w:rPr>
        <w:t xml:space="preserve"> </w:t>
      </w:r>
      <w:proofErr w:type="spellStart"/>
      <w:r w:rsidRPr="00122316">
        <w:rPr>
          <w:rFonts w:cstheme="minorHAnsi"/>
          <w:sz w:val="24"/>
          <w:szCs w:val="24"/>
        </w:rPr>
        <w:t>minor</w:t>
      </w:r>
      <w:proofErr w:type="spellEnd"/>
      <w:r w:rsidRPr="00122316">
        <w:rPr>
          <w:rFonts w:cstheme="minorHAnsi"/>
          <w:sz w:val="24"/>
          <w:szCs w:val="24"/>
        </w:rPr>
        <w:t xml:space="preserve"> </w:t>
      </w:r>
      <w:proofErr w:type="spellStart"/>
      <w:r w:rsidRPr="00122316">
        <w:rPr>
          <w:rFonts w:cstheme="minorHAnsi"/>
          <w:sz w:val="24"/>
          <w:szCs w:val="24"/>
        </w:rPr>
        <w:t>revision</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color w:val="4472C4" w:themeColor="accent1"/>
          <w:sz w:val="24"/>
          <w:szCs w:val="24"/>
        </w:rPr>
      </w:pPr>
      <w:r w:rsidRPr="00122316">
        <w:rPr>
          <w:rFonts w:cstheme="minorHAnsi"/>
          <w:sz w:val="24"/>
          <w:szCs w:val="24"/>
        </w:rPr>
        <w:t>l. 68 "</w:t>
      </w:r>
      <w:proofErr w:type="spellStart"/>
      <w:r w:rsidRPr="00122316">
        <w:rPr>
          <w:rFonts w:cstheme="minorHAnsi"/>
          <w:sz w:val="24"/>
          <w:szCs w:val="24"/>
        </w:rPr>
        <w:t>Organoids</w:t>
      </w:r>
      <w:proofErr w:type="spellEnd"/>
      <w:r w:rsidRPr="00122316">
        <w:rPr>
          <w:rFonts w:cstheme="minorHAnsi"/>
          <w:sz w:val="24"/>
          <w:szCs w:val="24"/>
        </w:rPr>
        <w:t xml:space="preserve"> </w:t>
      </w:r>
      <w:proofErr w:type="spellStart"/>
      <w:r w:rsidRPr="00122316">
        <w:rPr>
          <w:rFonts w:cstheme="minorHAnsi"/>
          <w:sz w:val="24"/>
          <w:szCs w:val="24"/>
        </w:rPr>
        <w:t>made</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human</w:t>
      </w:r>
      <w:proofErr w:type="spellEnd"/>
      <w:r w:rsidRPr="00122316">
        <w:rPr>
          <w:rFonts w:cstheme="minorHAnsi"/>
          <w:sz w:val="24"/>
          <w:szCs w:val="24"/>
        </w:rPr>
        <w:t xml:space="preserve"> </w:t>
      </w:r>
      <w:proofErr w:type="spellStart"/>
      <w:r w:rsidRPr="00122316">
        <w:rPr>
          <w:rFonts w:cstheme="minorHAnsi"/>
          <w:sz w:val="24"/>
          <w:szCs w:val="24"/>
        </w:rPr>
        <w:t>cells</w:t>
      </w:r>
      <w:proofErr w:type="spellEnd"/>
      <w:r w:rsidRPr="00122316">
        <w:rPr>
          <w:rFonts w:cstheme="minorHAnsi"/>
          <w:sz w:val="24"/>
          <w:szCs w:val="24"/>
        </w:rPr>
        <w:t xml:space="preserve"> </w:t>
      </w:r>
      <w:proofErr w:type="spellStart"/>
      <w:r w:rsidRPr="00122316">
        <w:rPr>
          <w:rFonts w:cstheme="minorHAnsi"/>
          <w:sz w:val="24"/>
          <w:szCs w:val="24"/>
        </w:rPr>
        <w:t>increase</w:t>
      </w:r>
      <w:proofErr w:type="spellEnd"/>
      <w:r w:rsidRPr="00122316">
        <w:rPr>
          <w:rFonts w:cstheme="minorHAnsi"/>
          <w:sz w:val="24"/>
          <w:szCs w:val="24"/>
        </w:rPr>
        <w:t xml:space="preserve"> </w:t>
      </w:r>
      <w:proofErr w:type="spellStart"/>
      <w:r w:rsidRPr="00122316">
        <w:rPr>
          <w:rFonts w:cstheme="minorHAnsi"/>
          <w:sz w:val="24"/>
          <w:szCs w:val="24"/>
        </w:rPr>
        <w:t>translational</w:t>
      </w:r>
      <w:proofErr w:type="spellEnd"/>
      <w:r w:rsidRPr="00122316">
        <w:rPr>
          <w:rFonts w:cstheme="minorHAnsi"/>
          <w:sz w:val="24"/>
          <w:szCs w:val="24"/>
        </w:rPr>
        <w:t xml:space="preserve"> </w:t>
      </w:r>
      <w:proofErr w:type="spellStart"/>
      <w:r w:rsidRPr="00122316">
        <w:rPr>
          <w:rFonts w:cstheme="minorHAnsi"/>
          <w:sz w:val="24"/>
          <w:szCs w:val="24"/>
        </w:rPr>
        <w:t>relevance</w:t>
      </w:r>
      <w:proofErr w:type="spellEnd"/>
      <w:r w:rsidRPr="00122316">
        <w:rPr>
          <w:rFonts w:cstheme="minorHAnsi"/>
          <w:sz w:val="24"/>
          <w:szCs w:val="24"/>
        </w:rPr>
        <w:t xml:space="preserve">." </w:t>
      </w:r>
      <w:proofErr w:type="spellStart"/>
      <w:r w:rsidRPr="00122316">
        <w:rPr>
          <w:rFonts w:cstheme="minorHAnsi"/>
          <w:sz w:val="24"/>
          <w:szCs w:val="24"/>
        </w:rPr>
        <w:t>requires</w:t>
      </w:r>
      <w:proofErr w:type="spellEnd"/>
      <w:r w:rsidRPr="00122316">
        <w:rPr>
          <w:rFonts w:cstheme="minorHAnsi"/>
          <w:sz w:val="24"/>
          <w:szCs w:val="24"/>
        </w:rPr>
        <w:t xml:space="preserve"> </w:t>
      </w:r>
      <w:proofErr w:type="spellStart"/>
      <w:r w:rsidRPr="00122316">
        <w:rPr>
          <w:rFonts w:cstheme="minorHAnsi"/>
          <w:sz w:val="24"/>
          <w:szCs w:val="24"/>
        </w:rPr>
        <w:t>adequate</w:t>
      </w:r>
      <w:proofErr w:type="spellEnd"/>
      <w:r w:rsidRPr="00122316">
        <w:rPr>
          <w:rFonts w:cstheme="minorHAnsi"/>
          <w:sz w:val="24"/>
          <w:szCs w:val="24"/>
        </w:rPr>
        <w:t xml:space="preserve"> </w:t>
      </w:r>
      <w:proofErr w:type="spellStart"/>
      <w:r w:rsidRPr="00122316">
        <w:rPr>
          <w:rFonts w:cstheme="minorHAnsi"/>
          <w:sz w:val="24"/>
          <w:szCs w:val="24"/>
        </w:rPr>
        <w:t>references</w:t>
      </w:r>
      <w:proofErr w:type="spellEnd"/>
      <w:r w:rsidRPr="00122316">
        <w:rPr>
          <w:rFonts w:cstheme="minorHAnsi"/>
          <w:sz w:val="24"/>
          <w:szCs w:val="24"/>
        </w:rPr>
        <w:t>.</w:t>
      </w:r>
      <w:r w:rsidR="00AB214B" w:rsidRPr="00122316">
        <w:rPr>
          <w:rFonts w:cstheme="minorHAnsi"/>
          <w:sz w:val="24"/>
          <w:szCs w:val="24"/>
        </w:rPr>
        <w:t xml:space="preserve"> </w:t>
      </w:r>
    </w:p>
    <w:p w:rsidR="003B1ACE" w:rsidRPr="00122316" w:rsidRDefault="003B1ACE" w:rsidP="00122316">
      <w:pPr>
        <w:shd w:val="clear" w:color="auto" w:fill="FFFFFF"/>
        <w:spacing w:after="0" w:line="240" w:lineRule="auto"/>
        <w:jc w:val="both"/>
        <w:rPr>
          <w:rFonts w:eastAsia="Times New Roman" w:cstheme="minorHAnsi"/>
          <w:color w:val="0070C0"/>
          <w:sz w:val="24"/>
          <w:szCs w:val="24"/>
          <w:lang w:val="en-US" w:eastAsia="pt-BR"/>
        </w:rPr>
      </w:pPr>
      <w:r w:rsidRPr="00122316">
        <w:rPr>
          <w:rFonts w:eastAsia="Times New Roman" w:cstheme="minorHAnsi"/>
          <w:color w:val="0070C0"/>
          <w:sz w:val="24"/>
          <w:szCs w:val="24"/>
          <w:lang w:val="en-US" w:eastAsia="pt-BR"/>
        </w:rPr>
        <w:t xml:space="preserve">ANSWER FROM </w:t>
      </w:r>
      <w:r w:rsidRPr="00122316">
        <w:rPr>
          <w:rFonts w:eastAsia="Times New Roman" w:cstheme="minorHAnsi"/>
          <w:noProof/>
          <w:color w:val="0070C0"/>
          <w:sz w:val="24"/>
          <w:szCs w:val="24"/>
          <w:lang w:val="en-US" w:eastAsia="pt-BR"/>
        </w:rPr>
        <w:t>AUTHORS:</w:t>
      </w:r>
      <w:r w:rsidRPr="00122316">
        <w:rPr>
          <w:rFonts w:eastAsia="Times New Roman" w:cstheme="minorHAnsi"/>
          <w:color w:val="0070C0"/>
          <w:sz w:val="24"/>
          <w:szCs w:val="24"/>
          <w:lang w:val="en-US" w:eastAsia="pt-BR"/>
        </w:rPr>
        <w:t xml:space="preserve"> We performed the alteration required</w:t>
      </w:r>
    </w:p>
    <w:p w:rsidR="003B1ACE" w:rsidRPr="00122316" w:rsidRDefault="003B1ACE" w:rsidP="00122316">
      <w:pPr>
        <w:shd w:val="clear" w:color="auto" w:fill="FFFFFF"/>
        <w:spacing w:after="0" w:line="240" w:lineRule="auto"/>
        <w:jc w:val="both"/>
        <w:rPr>
          <w:rFonts w:eastAsia="Times New Roman" w:cstheme="minorHAnsi"/>
          <w:color w:val="0070C0"/>
          <w:sz w:val="24"/>
          <w:szCs w:val="24"/>
          <w:lang w:val="en-US" w:eastAsia="pt-BR"/>
        </w:rPr>
      </w:pPr>
    </w:p>
    <w:p w:rsidR="003B1ACE" w:rsidRPr="00122316" w:rsidRDefault="001B56FA" w:rsidP="00122316">
      <w:pPr>
        <w:shd w:val="clear" w:color="auto" w:fill="FFFFFF"/>
        <w:spacing w:after="0" w:line="240" w:lineRule="auto"/>
        <w:jc w:val="both"/>
        <w:rPr>
          <w:rFonts w:cstheme="minorHAnsi"/>
          <w:sz w:val="24"/>
          <w:szCs w:val="24"/>
        </w:rPr>
      </w:pPr>
      <w:r w:rsidRPr="00122316">
        <w:rPr>
          <w:rFonts w:cstheme="minorHAnsi"/>
          <w:sz w:val="24"/>
          <w:szCs w:val="24"/>
        </w:rPr>
        <w:t>l. 76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technology</w:t>
      </w:r>
      <w:proofErr w:type="spellEnd"/>
      <w:r w:rsidRPr="00122316">
        <w:rPr>
          <w:rFonts w:cstheme="minorHAnsi"/>
          <w:sz w:val="24"/>
          <w:szCs w:val="24"/>
        </w:rPr>
        <w:t xml:space="preserve"> </w:t>
      </w:r>
      <w:proofErr w:type="spellStart"/>
      <w:r w:rsidRPr="00122316">
        <w:rPr>
          <w:rFonts w:cstheme="minorHAnsi"/>
          <w:sz w:val="24"/>
          <w:szCs w:val="24"/>
        </w:rPr>
        <w:t>can</w:t>
      </w:r>
      <w:proofErr w:type="spellEnd"/>
      <w:r w:rsidRPr="00122316">
        <w:rPr>
          <w:rFonts w:cstheme="minorHAnsi"/>
          <w:sz w:val="24"/>
          <w:szCs w:val="24"/>
        </w:rPr>
        <w:t xml:space="preserve"> </w:t>
      </w:r>
      <w:proofErr w:type="spellStart"/>
      <w:r w:rsidRPr="00122316">
        <w:rPr>
          <w:rFonts w:cstheme="minorHAnsi"/>
          <w:sz w:val="24"/>
          <w:szCs w:val="24"/>
        </w:rPr>
        <w:t>significantly</w:t>
      </w:r>
      <w:proofErr w:type="spellEnd"/>
      <w:r w:rsidRPr="00122316">
        <w:rPr>
          <w:rFonts w:cstheme="minorHAnsi"/>
          <w:sz w:val="24"/>
          <w:szCs w:val="24"/>
        </w:rPr>
        <w:t xml:space="preserve"> improve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prediction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compound</w:t>
      </w:r>
      <w:proofErr w:type="spellEnd"/>
      <w:r w:rsidRPr="00122316">
        <w:rPr>
          <w:rFonts w:cstheme="minorHAnsi"/>
          <w:sz w:val="24"/>
          <w:szCs w:val="24"/>
        </w:rPr>
        <w:t xml:space="preserve"> intestinal </w:t>
      </w:r>
      <w:proofErr w:type="spellStart"/>
      <w:r w:rsidRPr="00122316">
        <w:rPr>
          <w:rFonts w:cstheme="minorHAnsi"/>
          <w:sz w:val="24"/>
          <w:szCs w:val="24"/>
        </w:rPr>
        <w:t>absorption</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metabolism</w:t>
      </w:r>
      <w:proofErr w:type="spellEnd"/>
      <w:r w:rsidRPr="00122316">
        <w:rPr>
          <w:rFonts w:cstheme="minorHAnsi"/>
          <w:sz w:val="24"/>
          <w:szCs w:val="24"/>
        </w:rPr>
        <w:t xml:space="preserve">." </w:t>
      </w:r>
      <w:proofErr w:type="spellStart"/>
      <w:r w:rsidRPr="00122316">
        <w:rPr>
          <w:rFonts w:cstheme="minorHAnsi"/>
          <w:sz w:val="24"/>
          <w:szCs w:val="24"/>
        </w:rPr>
        <w:t>Requires</w:t>
      </w:r>
      <w:proofErr w:type="spellEnd"/>
      <w:r w:rsidRPr="00122316">
        <w:rPr>
          <w:rFonts w:cstheme="minorHAnsi"/>
          <w:sz w:val="24"/>
          <w:szCs w:val="24"/>
        </w:rPr>
        <w:t xml:space="preserve"> </w:t>
      </w:r>
      <w:proofErr w:type="spellStart"/>
      <w:r w:rsidRPr="00122316">
        <w:rPr>
          <w:rFonts w:cstheme="minorHAnsi"/>
          <w:sz w:val="24"/>
          <w:szCs w:val="24"/>
        </w:rPr>
        <w:t>adequate</w:t>
      </w:r>
      <w:proofErr w:type="spellEnd"/>
      <w:r w:rsidRPr="00122316">
        <w:rPr>
          <w:rFonts w:cstheme="minorHAnsi"/>
          <w:sz w:val="24"/>
          <w:szCs w:val="24"/>
        </w:rPr>
        <w:t xml:space="preserve"> </w:t>
      </w:r>
      <w:proofErr w:type="spellStart"/>
      <w:r w:rsidRPr="00122316">
        <w:rPr>
          <w:rFonts w:cstheme="minorHAnsi"/>
          <w:sz w:val="24"/>
          <w:szCs w:val="24"/>
        </w:rPr>
        <w:t>references</w:t>
      </w:r>
      <w:proofErr w:type="spellEnd"/>
      <w:r w:rsidRPr="00122316">
        <w:rPr>
          <w:rFonts w:cstheme="minorHAnsi"/>
          <w:sz w:val="24"/>
          <w:szCs w:val="24"/>
        </w:rPr>
        <w:t>.</w:t>
      </w:r>
      <w:r w:rsidR="00D26B9B" w:rsidRPr="00122316">
        <w:rPr>
          <w:rFonts w:cstheme="minorHAnsi"/>
          <w:sz w:val="24"/>
          <w:szCs w:val="24"/>
        </w:rPr>
        <w:t xml:space="preserve"> </w:t>
      </w:r>
    </w:p>
    <w:p w:rsidR="003B1ACE" w:rsidRPr="00122316" w:rsidRDefault="003B1ACE" w:rsidP="00122316">
      <w:pPr>
        <w:shd w:val="clear" w:color="auto" w:fill="FFFFFF"/>
        <w:spacing w:after="0" w:line="240" w:lineRule="auto"/>
        <w:jc w:val="both"/>
        <w:rPr>
          <w:rFonts w:eastAsia="Times New Roman" w:cstheme="minorHAnsi"/>
          <w:color w:val="0070C0"/>
          <w:sz w:val="24"/>
          <w:szCs w:val="24"/>
          <w:lang w:val="en-US" w:eastAsia="pt-BR"/>
        </w:rPr>
      </w:pPr>
      <w:r w:rsidRPr="00122316">
        <w:rPr>
          <w:rFonts w:eastAsia="Times New Roman" w:cstheme="minorHAnsi"/>
          <w:color w:val="0070C0"/>
          <w:sz w:val="24"/>
          <w:szCs w:val="24"/>
          <w:lang w:val="en-US" w:eastAsia="pt-BR"/>
        </w:rPr>
        <w:t xml:space="preserve">ANSWER FROM </w:t>
      </w:r>
      <w:r w:rsidRPr="00122316">
        <w:rPr>
          <w:rFonts w:eastAsia="Times New Roman" w:cstheme="minorHAnsi"/>
          <w:noProof/>
          <w:color w:val="0070C0"/>
          <w:sz w:val="24"/>
          <w:szCs w:val="24"/>
          <w:lang w:val="en-US" w:eastAsia="pt-BR"/>
        </w:rPr>
        <w:t>AUTHORS:</w:t>
      </w:r>
      <w:r w:rsidRPr="00122316">
        <w:rPr>
          <w:rFonts w:eastAsia="Times New Roman" w:cstheme="minorHAnsi"/>
          <w:color w:val="0070C0"/>
          <w:sz w:val="24"/>
          <w:szCs w:val="24"/>
          <w:lang w:val="en-US" w:eastAsia="pt-BR"/>
        </w:rPr>
        <w:t xml:space="preserve"> We performed the alteration required</w:t>
      </w:r>
    </w:p>
    <w:p w:rsidR="001B56FA" w:rsidRPr="00122316" w:rsidRDefault="001B56FA" w:rsidP="00122316">
      <w:pPr>
        <w:spacing w:after="0" w:line="240" w:lineRule="auto"/>
        <w:jc w:val="both"/>
        <w:rPr>
          <w:rFonts w:cstheme="minorHAnsi"/>
          <w:sz w:val="24"/>
          <w:szCs w:val="24"/>
        </w:rPr>
      </w:pP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 96 </w:t>
      </w:r>
      <w:proofErr w:type="spellStart"/>
      <w:r w:rsidRPr="00122316">
        <w:rPr>
          <w:rFonts w:cstheme="minorHAnsi"/>
          <w:sz w:val="24"/>
          <w:szCs w:val="24"/>
        </w:rPr>
        <w:t>Refs</w:t>
      </w:r>
      <w:proofErr w:type="spellEnd"/>
      <w:r w:rsidRPr="00122316">
        <w:rPr>
          <w:rFonts w:cstheme="minorHAnsi"/>
          <w:sz w:val="24"/>
          <w:szCs w:val="24"/>
        </w:rPr>
        <w:t xml:space="preserve"> 16 </w:t>
      </w:r>
      <w:proofErr w:type="spellStart"/>
      <w:r w:rsidRPr="00122316">
        <w:rPr>
          <w:rFonts w:cstheme="minorHAnsi"/>
          <w:sz w:val="24"/>
          <w:szCs w:val="24"/>
        </w:rPr>
        <w:t>and</w:t>
      </w:r>
      <w:proofErr w:type="spellEnd"/>
      <w:r w:rsidRPr="00122316">
        <w:rPr>
          <w:rFonts w:cstheme="minorHAnsi"/>
          <w:sz w:val="24"/>
          <w:szCs w:val="24"/>
        </w:rPr>
        <w:t xml:space="preserve"> 17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replaced</w:t>
      </w:r>
      <w:proofErr w:type="spellEnd"/>
      <w:r w:rsidRPr="00122316">
        <w:rPr>
          <w:rFonts w:cstheme="minorHAnsi"/>
          <w:sz w:val="24"/>
          <w:szCs w:val="24"/>
        </w:rPr>
        <w:t xml:space="preserve"> </w:t>
      </w:r>
      <w:proofErr w:type="spellStart"/>
      <w:r w:rsidR="00124314">
        <w:rPr>
          <w:rFonts w:cstheme="minorHAnsi"/>
          <w:sz w:val="24"/>
          <w:szCs w:val="24"/>
        </w:rPr>
        <w:t>with</w:t>
      </w:r>
      <w:proofErr w:type="spellEnd"/>
      <w:r w:rsidR="00124314">
        <w:rPr>
          <w:rFonts w:cstheme="minorHAnsi"/>
          <w:sz w:val="24"/>
          <w:szCs w:val="24"/>
        </w:rPr>
        <w:t xml:space="preserve"> </w:t>
      </w:r>
      <w:r w:rsidRPr="00122316">
        <w:rPr>
          <w:rFonts w:cstheme="minorHAnsi"/>
          <w:sz w:val="24"/>
          <w:szCs w:val="24"/>
        </w:rPr>
        <w:t xml:space="preserve">more </w:t>
      </w:r>
      <w:proofErr w:type="spellStart"/>
      <w:r w:rsidRPr="00122316">
        <w:rPr>
          <w:rFonts w:cstheme="minorHAnsi"/>
          <w:sz w:val="24"/>
          <w:szCs w:val="24"/>
        </w:rPr>
        <w:t>adequate</w:t>
      </w:r>
      <w:proofErr w:type="spellEnd"/>
      <w:r w:rsidRPr="00122316">
        <w:rPr>
          <w:rFonts w:cstheme="minorHAnsi"/>
          <w:sz w:val="24"/>
          <w:szCs w:val="24"/>
        </w:rPr>
        <w:t xml:space="preserve"> </w:t>
      </w:r>
      <w:proofErr w:type="spellStart"/>
      <w:r w:rsidRPr="00122316">
        <w:rPr>
          <w:rFonts w:cstheme="minorHAnsi"/>
          <w:sz w:val="24"/>
          <w:szCs w:val="24"/>
        </w:rPr>
        <w:t>references</w:t>
      </w:r>
      <w:proofErr w:type="spellEnd"/>
      <w:r w:rsidRPr="00122316">
        <w:rPr>
          <w:rFonts w:cstheme="minorHAnsi"/>
          <w:sz w:val="24"/>
          <w:szCs w:val="24"/>
        </w:rPr>
        <w:t xml:space="preserve"> </w:t>
      </w:r>
      <w:proofErr w:type="spellStart"/>
      <w:r w:rsidRPr="00122316">
        <w:rPr>
          <w:rFonts w:cstheme="minorHAnsi"/>
          <w:sz w:val="24"/>
          <w:szCs w:val="24"/>
        </w:rPr>
        <w:t>regarding</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relationship</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hepatocyte</w:t>
      </w:r>
      <w:proofErr w:type="spellEnd"/>
      <w:r w:rsidRPr="00122316">
        <w:rPr>
          <w:rFonts w:cstheme="minorHAnsi"/>
          <w:sz w:val="24"/>
          <w:szCs w:val="24"/>
        </w:rPr>
        <w:t xml:space="preserve"> </w:t>
      </w:r>
      <w:proofErr w:type="spellStart"/>
      <w:r w:rsidRPr="00122316">
        <w:rPr>
          <w:rFonts w:cstheme="minorHAnsi"/>
          <w:sz w:val="24"/>
          <w:szCs w:val="24"/>
        </w:rPr>
        <w:t>or</w:t>
      </w:r>
      <w:proofErr w:type="spellEnd"/>
      <w:r w:rsidRPr="00122316">
        <w:rPr>
          <w:rFonts w:cstheme="minorHAnsi"/>
          <w:sz w:val="24"/>
          <w:szCs w:val="24"/>
        </w:rPr>
        <w:t xml:space="preserve"> </w:t>
      </w:r>
      <w:proofErr w:type="spellStart"/>
      <w:r w:rsidRPr="00122316">
        <w:rPr>
          <w:rFonts w:cstheme="minorHAnsi"/>
          <w:sz w:val="24"/>
          <w:szCs w:val="24"/>
        </w:rPr>
        <w:t>enterocyte</w:t>
      </w:r>
      <w:proofErr w:type="spellEnd"/>
      <w:r w:rsidRPr="00122316">
        <w:rPr>
          <w:rFonts w:cstheme="minorHAnsi"/>
          <w:sz w:val="24"/>
          <w:szCs w:val="24"/>
        </w:rPr>
        <w:t xml:space="preserve"> </w:t>
      </w:r>
      <w:proofErr w:type="spellStart"/>
      <w:r w:rsidRPr="00122316">
        <w:rPr>
          <w:rFonts w:cstheme="minorHAnsi"/>
          <w:sz w:val="24"/>
          <w:szCs w:val="24"/>
        </w:rPr>
        <w:t>functionality</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mechanical</w:t>
      </w:r>
      <w:proofErr w:type="spellEnd"/>
      <w:r w:rsidRPr="00122316">
        <w:rPr>
          <w:rFonts w:cstheme="minorHAnsi"/>
          <w:sz w:val="24"/>
          <w:szCs w:val="24"/>
        </w:rPr>
        <w:t xml:space="preserve"> </w:t>
      </w:r>
      <w:proofErr w:type="spellStart"/>
      <w:r w:rsidRPr="00122316">
        <w:rPr>
          <w:rFonts w:cstheme="minorHAnsi"/>
          <w:sz w:val="24"/>
          <w:szCs w:val="24"/>
        </w:rPr>
        <w:t>stimuli</w:t>
      </w:r>
      <w:proofErr w:type="spellEnd"/>
      <w:r w:rsidRPr="00122316">
        <w:rPr>
          <w:rFonts w:cstheme="minorHAnsi"/>
          <w:sz w:val="24"/>
          <w:szCs w:val="24"/>
        </w:rPr>
        <w:t>.</w:t>
      </w:r>
    </w:p>
    <w:p w:rsidR="00D26B9B"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l.100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9:1 </w:t>
      </w:r>
      <w:proofErr w:type="spellStart"/>
      <w:r w:rsidRPr="00122316">
        <w:rPr>
          <w:rFonts w:cstheme="minorHAnsi"/>
          <w:sz w:val="24"/>
          <w:szCs w:val="24"/>
        </w:rPr>
        <w:t>proportion</w:t>
      </w:r>
      <w:proofErr w:type="spellEnd"/>
      <w:r w:rsidRPr="00122316">
        <w:rPr>
          <w:rFonts w:cstheme="minorHAnsi"/>
          <w:sz w:val="24"/>
          <w:szCs w:val="24"/>
        </w:rPr>
        <w:t xml:space="preserve"> </w:t>
      </w:r>
      <w:proofErr w:type="spellStart"/>
      <w:r w:rsidRPr="00122316">
        <w:rPr>
          <w:rFonts w:cstheme="minorHAnsi"/>
          <w:sz w:val="24"/>
          <w:szCs w:val="24"/>
        </w:rPr>
        <w:t>really</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best</w:t>
      </w:r>
      <w:proofErr w:type="spellEnd"/>
      <w:r w:rsidRPr="00122316">
        <w:rPr>
          <w:rFonts w:cstheme="minorHAnsi"/>
          <w:sz w:val="24"/>
          <w:szCs w:val="24"/>
        </w:rPr>
        <w:t xml:space="preserve">" </w:t>
      </w:r>
      <w:proofErr w:type="spellStart"/>
      <w:r w:rsidRPr="00122316">
        <w:rPr>
          <w:rFonts w:cstheme="minorHAnsi"/>
          <w:sz w:val="24"/>
          <w:szCs w:val="24"/>
        </w:rPr>
        <w:t>condition</w:t>
      </w:r>
      <w:proofErr w:type="spellEnd"/>
      <w:r w:rsidRPr="00122316">
        <w:rPr>
          <w:rFonts w:cstheme="minorHAnsi"/>
          <w:sz w:val="24"/>
          <w:szCs w:val="24"/>
        </w:rPr>
        <w:t xml:space="preserve"> for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physiological</w:t>
      </w:r>
      <w:proofErr w:type="spellEnd"/>
      <w:r w:rsidRPr="00122316">
        <w:rPr>
          <w:rFonts w:cstheme="minorHAnsi"/>
          <w:sz w:val="24"/>
          <w:szCs w:val="24"/>
        </w:rPr>
        <w:t xml:space="preserve"> </w:t>
      </w:r>
      <w:proofErr w:type="spellStart"/>
      <w:r w:rsidRPr="00122316">
        <w:rPr>
          <w:rFonts w:cstheme="minorHAnsi"/>
          <w:sz w:val="24"/>
          <w:szCs w:val="24"/>
        </w:rPr>
        <w:t>parameters</w:t>
      </w:r>
      <w:proofErr w:type="spellEnd"/>
      <w:r w:rsidRPr="00122316">
        <w:rPr>
          <w:rFonts w:cstheme="minorHAnsi"/>
          <w:sz w:val="24"/>
          <w:szCs w:val="24"/>
        </w:rPr>
        <w:t>?</w:t>
      </w:r>
    </w:p>
    <w:p w:rsidR="00D26B9B" w:rsidRPr="00122316" w:rsidRDefault="00D26B9B" w:rsidP="00122316">
      <w:pPr>
        <w:spacing w:after="0" w:line="240" w:lineRule="auto"/>
        <w:jc w:val="both"/>
        <w:rPr>
          <w:rFonts w:eastAsia="Times New Roman" w:cstheme="minorHAnsi"/>
          <w:sz w:val="24"/>
          <w:szCs w:val="24"/>
          <w:lang w:val="en-US" w:eastAsia="pt-BR"/>
        </w:rPr>
      </w:pPr>
      <w:r w:rsidRPr="00122316">
        <w:rPr>
          <w:rFonts w:eastAsia="Times New Roman" w:cstheme="minorHAnsi"/>
          <w:color w:val="0070C0"/>
          <w:sz w:val="24"/>
          <w:szCs w:val="24"/>
          <w:lang w:val="en-US" w:eastAsia="pt-BR"/>
        </w:rPr>
        <w:t xml:space="preserve">ANSWER FROM AUTHORS:  We </w:t>
      </w:r>
      <w:r w:rsidRPr="00122316">
        <w:rPr>
          <w:rFonts w:eastAsia="Times New Roman" w:cstheme="minorHAnsi"/>
          <w:noProof/>
          <w:color w:val="0070C0"/>
          <w:sz w:val="24"/>
          <w:szCs w:val="24"/>
          <w:lang w:val="en-US" w:eastAsia="pt-BR"/>
        </w:rPr>
        <w:t xml:space="preserve">thank </w:t>
      </w:r>
      <w:r w:rsidRPr="00122316">
        <w:rPr>
          <w:rFonts w:eastAsia="Times New Roman" w:cstheme="minorHAnsi"/>
          <w:color w:val="0070C0"/>
          <w:sz w:val="24"/>
          <w:szCs w:val="24"/>
          <w:lang w:val="en-US" w:eastAsia="pt-BR"/>
        </w:rPr>
        <w:t xml:space="preserve">the </w:t>
      </w:r>
      <w:r w:rsidRPr="00122316">
        <w:rPr>
          <w:rFonts w:eastAsia="Times New Roman" w:cstheme="minorHAnsi"/>
          <w:noProof/>
          <w:color w:val="0070C0"/>
          <w:sz w:val="24"/>
          <w:szCs w:val="24"/>
          <w:lang w:val="en-US" w:eastAsia="pt-BR"/>
        </w:rPr>
        <w:t>reviewer</w:t>
      </w:r>
      <w:r w:rsidRPr="00122316">
        <w:rPr>
          <w:rFonts w:eastAsia="Times New Roman" w:cstheme="minorHAnsi"/>
          <w:color w:val="0070C0"/>
          <w:sz w:val="24"/>
          <w:szCs w:val="24"/>
          <w:lang w:val="en-US" w:eastAsia="pt-BR"/>
        </w:rPr>
        <w:t xml:space="preserve"> for the </w:t>
      </w:r>
      <w:r w:rsidRPr="00122316">
        <w:rPr>
          <w:rFonts w:eastAsia="Times New Roman" w:cstheme="minorHAnsi"/>
          <w:noProof/>
          <w:color w:val="0070C0"/>
          <w:sz w:val="24"/>
          <w:szCs w:val="24"/>
          <w:lang w:val="en-US" w:eastAsia="pt-BR"/>
        </w:rPr>
        <w:t>pertinent</w:t>
      </w:r>
      <w:r w:rsidRPr="00122316">
        <w:rPr>
          <w:rFonts w:eastAsia="Times New Roman" w:cstheme="minorHAnsi"/>
          <w:color w:val="0070C0"/>
          <w:sz w:val="24"/>
          <w:szCs w:val="24"/>
          <w:lang w:val="en-US" w:eastAsia="pt-BR"/>
        </w:rPr>
        <w:t xml:space="preserve"> comment. The ratio of 1: 9 was indicated by the literature as the ratio that provides results that are closer to the physiological ones.  The co-culture proportion of 9:1 between Caco-2 and HT-29 showed to be the best to achieve physiological parameters after cell differentiation in culture [</w:t>
      </w:r>
      <w:r w:rsidR="00124314">
        <w:rPr>
          <w:rFonts w:eastAsia="Times New Roman" w:cstheme="minorHAnsi"/>
          <w:color w:val="0070C0"/>
          <w:sz w:val="24"/>
          <w:szCs w:val="24"/>
          <w:lang w:val="en-US" w:eastAsia="pt-BR"/>
        </w:rPr>
        <w:t>6</w:t>
      </w:r>
      <w:r w:rsidRPr="00122316">
        <w:rPr>
          <w:rFonts w:eastAsia="Times New Roman" w:cstheme="minorHAnsi"/>
          <w:color w:val="0070C0"/>
          <w:sz w:val="24"/>
          <w:szCs w:val="24"/>
          <w:lang w:val="en-US" w:eastAsia="pt-BR"/>
        </w:rPr>
        <w:t>], being the condition reported to enable reproducible results for drug permeability [</w:t>
      </w:r>
      <w:r w:rsidR="00124314">
        <w:rPr>
          <w:rFonts w:eastAsia="Times New Roman" w:cstheme="minorHAnsi"/>
          <w:color w:val="0070C0"/>
          <w:sz w:val="24"/>
          <w:szCs w:val="24"/>
          <w:lang w:val="en-US" w:eastAsia="pt-BR"/>
        </w:rPr>
        <w:t>7</w:t>
      </w:r>
      <w:r w:rsidRPr="00122316">
        <w:rPr>
          <w:rFonts w:eastAsia="Times New Roman" w:cstheme="minorHAnsi"/>
          <w:color w:val="0070C0"/>
          <w:sz w:val="24"/>
          <w:szCs w:val="24"/>
          <w:lang w:val="en-US" w:eastAsia="pt-BR"/>
        </w:rPr>
        <w:t>–</w:t>
      </w:r>
      <w:r w:rsidR="00124314">
        <w:rPr>
          <w:rFonts w:eastAsia="Times New Roman" w:cstheme="minorHAnsi"/>
          <w:color w:val="0070C0"/>
          <w:sz w:val="24"/>
          <w:szCs w:val="24"/>
          <w:lang w:val="en-US" w:eastAsia="pt-BR"/>
        </w:rPr>
        <w:t>9</w:t>
      </w:r>
      <w:r w:rsidRPr="00122316">
        <w:rPr>
          <w:rFonts w:eastAsia="Times New Roman" w:cstheme="minorHAnsi"/>
          <w:color w:val="0070C0"/>
          <w:sz w:val="24"/>
          <w:szCs w:val="24"/>
          <w:lang w:val="en-US" w:eastAsia="pt-BR"/>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l.127 </w:t>
      </w:r>
      <w:proofErr w:type="spellStart"/>
      <w:r w:rsidRPr="00122316">
        <w:rPr>
          <w:rFonts w:cstheme="minorHAnsi"/>
          <w:sz w:val="24"/>
          <w:szCs w:val="24"/>
        </w:rPr>
        <w:t>Is</w:t>
      </w:r>
      <w:proofErr w:type="spellEnd"/>
      <w:r w:rsidRPr="00122316">
        <w:rPr>
          <w:rFonts w:cstheme="minorHAnsi"/>
          <w:sz w:val="24"/>
          <w:szCs w:val="24"/>
        </w:rPr>
        <w:t xml:space="preserve"> "DMEM" </w:t>
      </w:r>
      <w:proofErr w:type="spellStart"/>
      <w:r w:rsidRPr="00122316">
        <w:rPr>
          <w:rFonts w:cstheme="minorHAnsi"/>
          <w:sz w:val="24"/>
          <w:szCs w:val="24"/>
        </w:rPr>
        <w:t>simple</w:t>
      </w:r>
      <w:proofErr w:type="spellEnd"/>
      <w:r w:rsidRPr="00122316">
        <w:rPr>
          <w:rFonts w:cstheme="minorHAnsi"/>
          <w:sz w:val="24"/>
          <w:szCs w:val="24"/>
        </w:rPr>
        <w:t xml:space="preserve"> DMEM </w:t>
      </w:r>
      <w:proofErr w:type="spellStart"/>
      <w:r w:rsidRPr="00122316">
        <w:rPr>
          <w:rFonts w:cstheme="minorHAnsi"/>
          <w:sz w:val="24"/>
          <w:szCs w:val="24"/>
        </w:rPr>
        <w:t>or</w:t>
      </w:r>
      <w:proofErr w:type="spellEnd"/>
      <w:r w:rsidRPr="00122316">
        <w:rPr>
          <w:rFonts w:cstheme="minorHAnsi"/>
          <w:sz w:val="24"/>
          <w:szCs w:val="24"/>
        </w:rPr>
        <w:t xml:space="preserve"> DMEM </w:t>
      </w:r>
      <w:proofErr w:type="spellStart"/>
      <w:r w:rsidRPr="00122316">
        <w:rPr>
          <w:rFonts w:cstheme="minorHAnsi"/>
          <w:sz w:val="24"/>
          <w:szCs w:val="24"/>
        </w:rPr>
        <w:t>supplemented</w:t>
      </w:r>
      <w:proofErr w:type="spellEnd"/>
      <w:r w:rsidRPr="00122316">
        <w:rPr>
          <w:rFonts w:cstheme="minorHAnsi"/>
          <w:sz w:val="24"/>
          <w:szCs w:val="24"/>
        </w:rPr>
        <w:t xml:space="preserve"> </w:t>
      </w:r>
      <w:proofErr w:type="spellStart"/>
      <w:r w:rsidRPr="00122316">
        <w:rPr>
          <w:rFonts w:cstheme="minorHAnsi"/>
          <w:sz w:val="24"/>
          <w:szCs w:val="24"/>
        </w:rPr>
        <w:t>with</w:t>
      </w:r>
      <w:proofErr w:type="spellEnd"/>
      <w:r w:rsidRPr="00122316">
        <w:rPr>
          <w:rFonts w:cstheme="minorHAnsi"/>
          <w:sz w:val="24"/>
          <w:szCs w:val="24"/>
        </w:rPr>
        <w:t xml:space="preserve"> </w:t>
      </w:r>
      <w:proofErr w:type="spellStart"/>
      <w:r w:rsidRPr="00122316">
        <w:rPr>
          <w:rFonts w:cstheme="minorHAnsi"/>
          <w:sz w:val="24"/>
          <w:szCs w:val="24"/>
        </w:rPr>
        <w:t>serum</w:t>
      </w:r>
      <w:proofErr w:type="spellEnd"/>
      <w:r w:rsidRPr="00122316">
        <w:rPr>
          <w:rFonts w:cstheme="minorHAnsi"/>
          <w:sz w:val="24"/>
          <w:szCs w:val="24"/>
        </w:rPr>
        <w:t xml:space="preserve"> etc.? </w:t>
      </w:r>
      <w:proofErr w:type="spellStart"/>
      <w:r w:rsidRPr="00122316">
        <w:rPr>
          <w:rFonts w:cstheme="minorHAnsi"/>
          <w:sz w:val="24"/>
          <w:szCs w:val="24"/>
        </w:rPr>
        <w:t>Definition</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required</w:t>
      </w:r>
      <w:proofErr w:type="spellEnd"/>
      <w:r w:rsidRPr="00122316">
        <w:rPr>
          <w:rFonts w:cstheme="minorHAnsi"/>
          <w:sz w:val="24"/>
          <w:szCs w:val="24"/>
        </w:rPr>
        <w:t>.</w:t>
      </w:r>
    </w:p>
    <w:p w:rsidR="003B1ACE" w:rsidRPr="00122316" w:rsidRDefault="003B1ACE" w:rsidP="00122316">
      <w:pPr>
        <w:spacing w:after="0" w:line="240" w:lineRule="auto"/>
        <w:jc w:val="both"/>
        <w:rPr>
          <w:rFonts w:cstheme="minorHAnsi"/>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70C0"/>
          <w:sz w:val="24"/>
          <w:szCs w:val="24"/>
          <w:lang w:val="en-US" w:eastAsia="pt-BR"/>
        </w:rPr>
        <w:t xml:space="preserve"> we change the text and included the definition required </w:t>
      </w:r>
      <w:proofErr w:type="gramStart"/>
      <w:r w:rsidRPr="00122316">
        <w:rPr>
          <w:rFonts w:eastAsia="Times New Roman" w:cstheme="minorHAnsi"/>
          <w:color w:val="0070C0"/>
          <w:sz w:val="24"/>
          <w:szCs w:val="24"/>
          <w:lang w:val="en-US" w:eastAsia="pt-BR"/>
        </w:rPr>
        <w:t>( Protocols</w:t>
      </w:r>
      <w:proofErr w:type="gramEnd"/>
      <w:r w:rsidRPr="00122316">
        <w:rPr>
          <w:rFonts w:eastAsia="Times New Roman" w:cstheme="minorHAnsi"/>
          <w:color w:val="0070C0"/>
          <w:sz w:val="24"/>
          <w:szCs w:val="24"/>
          <w:lang w:val="en-US" w:eastAsia="pt-BR"/>
        </w:rPr>
        <w:t xml:space="preserve"> section 1.1.1).</w:t>
      </w:r>
    </w:p>
    <w:p w:rsidR="001B6E04" w:rsidRPr="00122316" w:rsidRDefault="001B56FA" w:rsidP="00122316">
      <w:pPr>
        <w:spacing w:after="0" w:line="240" w:lineRule="auto"/>
        <w:jc w:val="both"/>
        <w:rPr>
          <w:rFonts w:cstheme="minorHAnsi"/>
          <w:color w:val="0070C0"/>
          <w:sz w:val="24"/>
          <w:szCs w:val="24"/>
        </w:rPr>
      </w:pPr>
      <w:r w:rsidRPr="00122316">
        <w:rPr>
          <w:rFonts w:cstheme="minorHAnsi"/>
          <w:sz w:val="24"/>
          <w:szCs w:val="24"/>
        </w:rPr>
        <w:t xml:space="preserve">l.143 TEER </w:t>
      </w:r>
      <w:proofErr w:type="spellStart"/>
      <w:r w:rsidRPr="00122316">
        <w:rPr>
          <w:rFonts w:cstheme="minorHAnsi"/>
          <w:sz w:val="24"/>
          <w:szCs w:val="24"/>
        </w:rPr>
        <w:t>value</w:t>
      </w:r>
      <w:proofErr w:type="spellEnd"/>
      <w:r w:rsidRPr="00122316">
        <w:rPr>
          <w:rFonts w:cstheme="minorHAnsi"/>
          <w:sz w:val="24"/>
          <w:szCs w:val="24"/>
        </w:rPr>
        <w:t xml:space="preserve">, </w:t>
      </w:r>
      <w:proofErr w:type="spellStart"/>
      <w:r w:rsidRPr="00122316">
        <w:rPr>
          <w:rFonts w:cstheme="minorHAnsi"/>
          <w:sz w:val="24"/>
          <w:szCs w:val="24"/>
        </w:rPr>
        <w:t>which</w:t>
      </w:r>
      <w:proofErr w:type="spellEnd"/>
      <w:r w:rsidRPr="00122316">
        <w:rPr>
          <w:rFonts w:cstheme="minorHAnsi"/>
          <w:sz w:val="24"/>
          <w:szCs w:val="24"/>
        </w:rPr>
        <w:t xml:space="preserve"> </w:t>
      </w:r>
      <w:proofErr w:type="spellStart"/>
      <w:r w:rsidRPr="00122316">
        <w:rPr>
          <w:rFonts w:cstheme="minorHAnsi"/>
          <w:sz w:val="24"/>
          <w:szCs w:val="24"/>
        </w:rPr>
        <w:t>indicates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good</w:t>
      </w:r>
      <w:proofErr w:type="spellEnd"/>
      <w:r w:rsidRPr="00122316">
        <w:rPr>
          <w:rFonts w:cstheme="minorHAnsi"/>
          <w:sz w:val="24"/>
          <w:szCs w:val="24"/>
        </w:rPr>
        <w:t xml:space="preserve"> intestinal </w:t>
      </w:r>
      <w:proofErr w:type="spellStart"/>
      <w:r w:rsidRPr="00122316">
        <w:rPr>
          <w:rFonts w:cstheme="minorHAnsi"/>
          <w:sz w:val="24"/>
          <w:szCs w:val="24"/>
        </w:rPr>
        <w:t>barrier</w:t>
      </w:r>
      <w:proofErr w:type="spellEnd"/>
      <w:r w:rsidRPr="00122316">
        <w:rPr>
          <w:rFonts w:cstheme="minorHAnsi"/>
          <w:sz w:val="24"/>
          <w:szCs w:val="24"/>
        </w:rPr>
        <w:t xml:space="preserve"> </w:t>
      </w:r>
      <w:proofErr w:type="spellStart"/>
      <w:r w:rsidRPr="00122316">
        <w:rPr>
          <w:rFonts w:cstheme="minorHAnsi"/>
          <w:sz w:val="24"/>
          <w:szCs w:val="24"/>
        </w:rPr>
        <w:t>formation</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described</w:t>
      </w:r>
      <w:proofErr w:type="spellEnd"/>
      <w:r w:rsidRPr="00122316">
        <w:rPr>
          <w:rFonts w:cstheme="minorHAnsi"/>
          <w:sz w:val="24"/>
          <w:szCs w:val="24"/>
        </w:rPr>
        <w:t>.</w:t>
      </w:r>
      <w:r w:rsidR="0023115E" w:rsidRPr="00122316">
        <w:rPr>
          <w:rFonts w:cstheme="minorHAnsi"/>
          <w:sz w:val="24"/>
          <w:szCs w:val="24"/>
        </w:rPr>
        <w:t xml:space="preserve"> </w:t>
      </w:r>
      <w:r w:rsidR="001B6E04" w:rsidRPr="00122316">
        <w:rPr>
          <w:rFonts w:eastAsia="Times New Roman" w:cstheme="minorHAnsi"/>
          <w:color w:val="0070C0"/>
          <w:sz w:val="24"/>
          <w:szCs w:val="24"/>
          <w:lang w:val="en-US" w:eastAsia="pt-BR"/>
        </w:rPr>
        <w:t xml:space="preserve">ANSWER FROM AUTHORS: </w:t>
      </w:r>
      <w:proofErr w:type="spellStart"/>
      <w:r w:rsidR="003B1ACE" w:rsidRPr="00122316">
        <w:rPr>
          <w:rFonts w:cstheme="minorHAnsi"/>
          <w:color w:val="0070C0"/>
          <w:sz w:val="24"/>
          <w:szCs w:val="24"/>
        </w:rPr>
        <w:t>Thank</w:t>
      </w:r>
      <w:proofErr w:type="spellEnd"/>
      <w:r w:rsidR="003B1ACE" w:rsidRPr="00122316">
        <w:rPr>
          <w:rFonts w:cstheme="minorHAnsi"/>
          <w:color w:val="0070C0"/>
          <w:sz w:val="24"/>
          <w:szCs w:val="24"/>
        </w:rPr>
        <w:t xml:space="preserve"> </w:t>
      </w:r>
      <w:proofErr w:type="spellStart"/>
      <w:r w:rsidR="003B1ACE" w:rsidRPr="00122316">
        <w:rPr>
          <w:rFonts w:cstheme="minorHAnsi"/>
          <w:color w:val="0070C0"/>
          <w:sz w:val="24"/>
          <w:szCs w:val="24"/>
        </w:rPr>
        <w:t>you</w:t>
      </w:r>
      <w:proofErr w:type="spellEnd"/>
      <w:r w:rsidR="003B1ACE" w:rsidRPr="00122316">
        <w:rPr>
          <w:rFonts w:cstheme="minorHAnsi"/>
          <w:color w:val="0070C0"/>
          <w:sz w:val="24"/>
          <w:szCs w:val="24"/>
        </w:rPr>
        <w:t xml:space="preserve"> for </w:t>
      </w:r>
      <w:proofErr w:type="spellStart"/>
      <w:r w:rsidR="003B1ACE" w:rsidRPr="00122316">
        <w:rPr>
          <w:rFonts w:cstheme="minorHAnsi"/>
          <w:color w:val="0070C0"/>
          <w:sz w:val="24"/>
          <w:szCs w:val="24"/>
        </w:rPr>
        <w:t>the</w:t>
      </w:r>
      <w:proofErr w:type="spellEnd"/>
      <w:r w:rsidR="003B1ACE" w:rsidRPr="00122316">
        <w:rPr>
          <w:rFonts w:cstheme="minorHAnsi"/>
          <w:color w:val="0070C0"/>
          <w:sz w:val="24"/>
          <w:szCs w:val="24"/>
        </w:rPr>
        <w:t xml:space="preserve"> </w:t>
      </w:r>
      <w:proofErr w:type="spellStart"/>
      <w:r w:rsidR="003B1ACE" w:rsidRPr="00122316">
        <w:rPr>
          <w:rFonts w:cstheme="minorHAnsi"/>
          <w:color w:val="0070C0"/>
          <w:sz w:val="24"/>
          <w:szCs w:val="24"/>
        </w:rPr>
        <w:t>pertinent</w:t>
      </w:r>
      <w:proofErr w:type="spellEnd"/>
      <w:r w:rsidR="003B1ACE" w:rsidRPr="00122316">
        <w:rPr>
          <w:rFonts w:cstheme="minorHAnsi"/>
          <w:color w:val="0070C0"/>
          <w:sz w:val="24"/>
          <w:szCs w:val="24"/>
        </w:rPr>
        <w:t xml:space="preserve"> </w:t>
      </w:r>
      <w:proofErr w:type="spellStart"/>
      <w:r w:rsidR="003B1ACE" w:rsidRPr="00122316">
        <w:rPr>
          <w:rFonts w:cstheme="minorHAnsi"/>
          <w:color w:val="0070C0"/>
          <w:sz w:val="24"/>
          <w:szCs w:val="24"/>
        </w:rPr>
        <w:t>comment</w:t>
      </w:r>
      <w:proofErr w:type="spellEnd"/>
      <w:r w:rsidR="003B1ACE" w:rsidRPr="00122316">
        <w:rPr>
          <w:rFonts w:cstheme="minorHAnsi"/>
          <w:color w:val="0070C0"/>
          <w:sz w:val="24"/>
          <w:szCs w:val="24"/>
        </w:rPr>
        <w:t xml:space="preserve">. </w:t>
      </w:r>
      <w:proofErr w:type="spellStart"/>
      <w:r w:rsidR="003B1ACE" w:rsidRPr="00122316">
        <w:rPr>
          <w:rFonts w:cstheme="minorHAnsi"/>
          <w:color w:val="0070C0"/>
          <w:sz w:val="24"/>
          <w:szCs w:val="24"/>
        </w:rPr>
        <w:t>We</w:t>
      </w:r>
      <w:proofErr w:type="spellEnd"/>
      <w:r w:rsidR="003B1ACE" w:rsidRPr="00122316">
        <w:rPr>
          <w:rFonts w:cstheme="minorHAnsi"/>
          <w:color w:val="0070C0"/>
          <w:sz w:val="24"/>
          <w:szCs w:val="24"/>
        </w:rPr>
        <w:t xml:space="preserve"> </w:t>
      </w:r>
      <w:proofErr w:type="spellStart"/>
      <w:r w:rsidR="003B1ACE" w:rsidRPr="00122316">
        <w:rPr>
          <w:rFonts w:cstheme="minorHAnsi"/>
          <w:color w:val="0070C0"/>
          <w:sz w:val="24"/>
          <w:szCs w:val="24"/>
        </w:rPr>
        <w:t>have</w:t>
      </w:r>
      <w:proofErr w:type="spellEnd"/>
      <w:r w:rsidR="003B1ACE" w:rsidRPr="00122316">
        <w:rPr>
          <w:rFonts w:cstheme="minorHAnsi"/>
          <w:color w:val="0070C0"/>
          <w:sz w:val="24"/>
          <w:szCs w:val="24"/>
        </w:rPr>
        <w:t xml:space="preserve"> </w:t>
      </w:r>
      <w:proofErr w:type="spellStart"/>
      <w:r w:rsidR="003B1ACE" w:rsidRPr="00122316">
        <w:rPr>
          <w:rFonts w:cstheme="minorHAnsi"/>
          <w:color w:val="0070C0"/>
          <w:sz w:val="24"/>
          <w:szCs w:val="24"/>
        </w:rPr>
        <w:t>included</w:t>
      </w:r>
      <w:proofErr w:type="spellEnd"/>
      <w:r w:rsidR="003B1ACE" w:rsidRPr="00122316">
        <w:rPr>
          <w:rFonts w:cstheme="minorHAnsi"/>
          <w:color w:val="0070C0"/>
          <w:sz w:val="24"/>
          <w:szCs w:val="24"/>
        </w:rPr>
        <w:t xml:space="preserve"> TEER </w:t>
      </w:r>
      <w:proofErr w:type="spellStart"/>
      <w:r w:rsidR="003B1ACE" w:rsidRPr="00122316">
        <w:rPr>
          <w:rFonts w:cstheme="minorHAnsi"/>
          <w:color w:val="0070C0"/>
          <w:sz w:val="24"/>
          <w:szCs w:val="24"/>
        </w:rPr>
        <w:t>reference</w:t>
      </w:r>
      <w:proofErr w:type="spellEnd"/>
      <w:r w:rsidR="003B1ACE" w:rsidRPr="00122316">
        <w:rPr>
          <w:rFonts w:cstheme="minorHAnsi"/>
          <w:color w:val="0070C0"/>
          <w:sz w:val="24"/>
          <w:szCs w:val="24"/>
        </w:rPr>
        <w:t xml:space="preserve"> </w:t>
      </w:r>
      <w:proofErr w:type="spellStart"/>
      <w:r w:rsidR="003B1ACE" w:rsidRPr="00122316">
        <w:rPr>
          <w:rFonts w:cstheme="minorHAnsi"/>
          <w:color w:val="0070C0"/>
          <w:sz w:val="24"/>
          <w:szCs w:val="24"/>
        </w:rPr>
        <w:t>values</w:t>
      </w:r>
      <w:proofErr w:type="spellEnd"/>
      <w:r w:rsidR="003B1ACE" w:rsidRPr="00122316">
        <w:rPr>
          <w:rFonts w:cstheme="minorHAnsi"/>
          <w:color w:val="0070C0"/>
          <w:sz w:val="24"/>
          <w:szCs w:val="24"/>
        </w:rPr>
        <w:t xml:space="preserve"> (</w:t>
      </w:r>
      <w:proofErr w:type="spellStart"/>
      <w:r w:rsidR="003B1ACE" w:rsidRPr="00122316">
        <w:rPr>
          <w:rFonts w:cstheme="minorHAnsi"/>
          <w:color w:val="0070C0"/>
          <w:sz w:val="24"/>
          <w:szCs w:val="24"/>
        </w:rPr>
        <w:t>Protocol</w:t>
      </w:r>
      <w:proofErr w:type="spellEnd"/>
      <w:r w:rsidR="003B1ACE" w:rsidRPr="00122316">
        <w:rPr>
          <w:rFonts w:cstheme="minorHAnsi"/>
          <w:color w:val="0070C0"/>
          <w:sz w:val="24"/>
          <w:szCs w:val="24"/>
        </w:rPr>
        <w:t xml:space="preserve"> </w:t>
      </w:r>
      <w:proofErr w:type="spellStart"/>
      <w:r w:rsidR="003B1ACE" w:rsidRPr="00122316">
        <w:rPr>
          <w:rFonts w:cstheme="minorHAnsi"/>
          <w:color w:val="0070C0"/>
          <w:sz w:val="24"/>
          <w:szCs w:val="24"/>
        </w:rPr>
        <w:t>section</w:t>
      </w:r>
      <w:proofErr w:type="spellEnd"/>
      <w:r w:rsidR="003B1ACE" w:rsidRPr="00122316">
        <w:rPr>
          <w:rFonts w:cstheme="minorHAnsi"/>
          <w:color w:val="0070C0"/>
          <w:sz w:val="24"/>
          <w:szCs w:val="24"/>
        </w:rPr>
        <w:t xml:space="preserve"> 1.1.6, as </w:t>
      </w:r>
      <w:proofErr w:type="spellStart"/>
      <w:r w:rsidR="003B1ACE" w:rsidRPr="00122316">
        <w:rPr>
          <w:rFonts w:cstheme="minorHAnsi"/>
          <w:color w:val="0070C0"/>
          <w:sz w:val="24"/>
          <w:szCs w:val="24"/>
        </w:rPr>
        <w:t>well</w:t>
      </w:r>
      <w:proofErr w:type="spellEnd"/>
      <w:r w:rsidR="003B1ACE" w:rsidRPr="00122316">
        <w:rPr>
          <w:rFonts w:cstheme="minorHAnsi"/>
          <w:color w:val="0070C0"/>
          <w:sz w:val="24"/>
          <w:szCs w:val="24"/>
        </w:rPr>
        <w:t xml:space="preserve"> as experimental data </w:t>
      </w:r>
      <w:proofErr w:type="gramStart"/>
      <w:r w:rsidR="003B1ACE" w:rsidRPr="00122316">
        <w:rPr>
          <w:rFonts w:cstheme="minorHAnsi"/>
          <w:color w:val="0070C0"/>
          <w:sz w:val="24"/>
          <w:szCs w:val="24"/>
        </w:rPr>
        <w:t xml:space="preserve">( </w:t>
      </w:r>
      <w:proofErr w:type="spellStart"/>
      <w:r w:rsidR="003B1ACE" w:rsidRPr="00122316">
        <w:rPr>
          <w:rFonts w:cstheme="minorHAnsi"/>
          <w:color w:val="0070C0"/>
          <w:sz w:val="24"/>
          <w:szCs w:val="24"/>
        </w:rPr>
        <w:t>Results</w:t>
      </w:r>
      <w:proofErr w:type="spellEnd"/>
      <w:proofErr w:type="gramEnd"/>
      <w:r w:rsidR="003B1ACE" w:rsidRPr="00122316">
        <w:rPr>
          <w:rFonts w:cstheme="minorHAnsi"/>
          <w:color w:val="0070C0"/>
          <w:sz w:val="24"/>
          <w:szCs w:val="24"/>
        </w:rPr>
        <w:t xml:space="preserve"> </w:t>
      </w:r>
      <w:proofErr w:type="spellStart"/>
      <w:r w:rsidR="003B1ACE" w:rsidRPr="00122316">
        <w:rPr>
          <w:rFonts w:cstheme="minorHAnsi"/>
          <w:color w:val="0070C0"/>
          <w:sz w:val="24"/>
          <w:szCs w:val="24"/>
        </w:rPr>
        <w:t>section</w:t>
      </w:r>
      <w:proofErr w:type="spellEnd"/>
      <w:r w:rsidR="003B1ACE" w:rsidRPr="00122316">
        <w:rPr>
          <w:rFonts w:cstheme="minorHAnsi"/>
          <w:color w:val="0070C0"/>
          <w:sz w:val="24"/>
          <w:szCs w:val="24"/>
        </w:rPr>
        <w:t xml:space="preserve"> Figure 2 D </w:t>
      </w:r>
      <w:proofErr w:type="spellStart"/>
      <w:r w:rsidR="003B1ACE" w:rsidRPr="00122316">
        <w:rPr>
          <w:rFonts w:cstheme="minorHAnsi"/>
          <w:color w:val="0070C0"/>
          <w:sz w:val="24"/>
          <w:szCs w:val="24"/>
        </w:rPr>
        <w:t>and</w:t>
      </w:r>
      <w:proofErr w:type="spellEnd"/>
      <w:r w:rsidR="003B1ACE" w:rsidRPr="00122316">
        <w:rPr>
          <w:rFonts w:cstheme="minorHAnsi"/>
          <w:color w:val="0070C0"/>
          <w:sz w:val="24"/>
          <w:szCs w:val="24"/>
        </w:rPr>
        <w:t xml:space="preserve"> E).</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l.162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HHSTeC</w:t>
      </w:r>
      <w:proofErr w:type="spellEnd"/>
      <w:r w:rsidRPr="00122316">
        <w:rPr>
          <w:rFonts w:cstheme="minorHAnsi"/>
          <w:sz w:val="24"/>
          <w:szCs w:val="24"/>
        </w:rPr>
        <w:t xml:space="preserve"> "</w:t>
      </w:r>
      <w:proofErr w:type="spellStart"/>
      <w:r w:rsidRPr="00122316">
        <w:rPr>
          <w:rFonts w:cstheme="minorHAnsi"/>
          <w:sz w:val="24"/>
          <w:szCs w:val="24"/>
        </w:rPr>
        <w:t>primary</w:t>
      </w:r>
      <w:proofErr w:type="spellEnd"/>
      <w:r w:rsidRPr="00122316">
        <w:rPr>
          <w:rFonts w:cstheme="minorHAnsi"/>
          <w:sz w:val="24"/>
          <w:szCs w:val="24"/>
        </w:rPr>
        <w:t xml:space="preserve">" </w:t>
      </w:r>
      <w:proofErr w:type="spellStart"/>
      <w:r w:rsidRPr="00122316">
        <w:rPr>
          <w:rFonts w:cstheme="minorHAnsi"/>
          <w:sz w:val="24"/>
          <w:szCs w:val="24"/>
        </w:rPr>
        <w:t>hepatic</w:t>
      </w:r>
      <w:proofErr w:type="spellEnd"/>
      <w:r w:rsidRPr="00122316">
        <w:rPr>
          <w:rFonts w:cstheme="minorHAnsi"/>
          <w:sz w:val="24"/>
          <w:szCs w:val="24"/>
        </w:rPr>
        <w:t xml:space="preserve"> </w:t>
      </w:r>
      <w:proofErr w:type="spellStart"/>
      <w:r w:rsidRPr="00122316">
        <w:rPr>
          <w:rFonts w:cstheme="minorHAnsi"/>
          <w:sz w:val="24"/>
          <w:szCs w:val="24"/>
        </w:rPr>
        <w:t>stellate</w:t>
      </w:r>
      <w:proofErr w:type="spellEnd"/>
      <w:r w:rsidRPr="00122316">
        <w:rPr>
          <w:rFonts w:cstheme="minorHAnsi"/>
          <w:sz w:val="24"/>
          <w:szCs w:val="24"/>
        </w:rPr>
        <w:t xml:space="preserve"> </w:t>
      </w:r>
      <w:proofErr w:type="spellStart"/>
      <w:r w:rsidRPr="00122316">
        <w:rPr>
          <w:rFonts w:cstheme="minorHAnsi"/>
          <w:sz w:val="24"/>
          <w:szCs w:val="24"/>
        </w:rPr>
        <w:t>cells</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means</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HHSTeC</w:t>
      </w:r>
      <w:proofErr w:type="spellEnd"/>
      <w:r w:rsidRPr="00122316">
        <w:rPr>
          <w:rFonts w:cstheme="minorHAnsi"/>
          <w:sz w:val="24"/>
          <w:szCs w:val="24"/>
        </w:rPr>
        <w:t xml:space="preserve"> </w:t>
      </w:r>
      <w:proofErr w:type="spellStart"/>
      <w:r w:rsidRPr="00122316">
        <w:rPr>
          <w:rFonts w:cstheme="minorHAnsi"/>
          <w:sz w:val="24"/>
          <w:szCs w:val="24"/>
        </w:rPr>
        <w:t>not</w:t>
      </w:r>
      <w:proofErr w:type="spellEnd"/>
      <w:r w:rsidRPr="00122316">
        <w:rPr>
          <w:rFonts w:cstheme="minorHAnsi"/>
          <w:sz w:val="24"/>
          <w:szCs w:val="24"/>
        </w:rPr>
        <w:t xml:space="preserve"> </w:t>
      </w:r>
      <w:proofErr w:type="spellStart"/>
      <w:r w:rsidRPr="00122316">
        <w:rPr>
          <w:rFonts w:cstheme="minorHAnsi"/>
          <w:sz w:val="24"/>
          <w:szCs w:val="24"/>
        </w:rPr>
        <w:t>expanded</w:t>
      </w:r>
      <w:proofErr w:type="spellEnd"/>
      <w:r w:rsidRPr="00122316">
        <w:rPr>
          <w:rFonts w:cstheme="minorHAnsi"/>
          <w:sz w:val="24"/>
          <w:szCs w:val="24"/>
        </w:rPr>
        <w:t xml:space="preserve"> </w:t>
      </w:r>
      <w:proofErr w:type="spellStart"/>
      <w:r w:rsidRPr="00122316">
        <w:rPr>
          <w:rFonts w:cstheme="minorHAnsi"/>
          <w:sz w:val="24"/>
          <w:szCs w:val="24"/>
        </w:rPr>
        <w:t>after</w:t>
      </w:r>
      <w:proofErr w:type="spellEnd"/>
      <w:r w:rsidRPr="00122316">
        <w:rPr>
          <w:rFonts w:cstheme="minorHAnsi"/>
          <w:sz w:val="24"/>
          <w:szCs w:val="24"/>
        </w:rPr>
        <w:t xml:space="preserve"> </w:t>
      </w:r>
      <w:proofErr w:type="spellStart"/>
      <w:r w:rsidRPr="00122316">
        <w:rPr>
          <w:rFonts w:cstheme="minorHAnsi"/>
          <w:sz w:val="24"/>
          <w:szCs w:val="24"/>
        </w:rPr>
        <w:t>preparation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specimen</w:t>
      </w:r>
      <w:proofErr w:type="spellEnd"/>
      <w:r w:rsidRPr="00122316">
        <w:rPr>
          <w:rFonts w:cstheme="minorHAnsi"/>
          <w:sz w:val="24"/>
          <w:szCs w:val="24"/>
        </w:rPr>
        <w:t>?</w:t>
      </w:r>
    </w:p>
    <w:p w:rsidR="00DD76A5" w:rsidRPr="00122316" w:rsidRDefault="009D39A5" w:rsidP="00122316">
      <w:pPr>
        <w:spacing w:after="0" w:line="240" w:lineRule="auto"/>
        <w:jc w:val="both"/>
        <w:rPr>
          <w:rFonts w:cstheme="minorHAnsi"/>
          <w:sz w:val="24"/>
          <w:szCs w:val="24"/>
        </w:rPr>
      </w:pPr>
      <w:r w:rsidRPr="00122316">
        <w:rPr>
          <w:rFonts w:eastAsia="Times New Roman" w:cstheme="minorHAnsi"/>
          <w:color w:val="0070C0"/>
          <w:sz w:val="24"/>
          <w:szCs w:val="24"/>
          <w:lang w:val="en-US" w:eastAsia="pt-BR"/>
        </w:rPr>
        <w:t xml:space="preserve">ANSWER FROM AUTHORS: </w:t>
      </w:r>
      <w:proofErr w:type="spellStart"/>
      <w:r w:rsidRPr="00122316">
        <w:rPr>
          <w:rFonts w:eastAsia="Times New Roman" w:cstheme="minorHAnsi"/>
          <w:color w:val="0070C0"/>
          <w:sz w:val="24"/>
          <w:szCs w:val="24"/>
          <w:lang w:val="en-US" w:eastAsia="pt-BR"/>
        </w:rPr>
        <w:t>HHSteC</w:t>
      </w:r>
      <w:proofErr w:type="spellEnd"/>
      <w:r w:rsidRPr="00122316">
        <w:rPr>
          <w:rFonts w:eastAsia="Times New Roman" w:cstheme="minorHAnsi"/>
          <w:color w:val="0070C0"/>
          <w:sz w:val="24"/>
          <w:szCs w:val="24"/>
          <w:lang w:val="en-US" w:eastAsia="pt-BR"/>
        </w:rPr>
        <w:t xml:space="preserve"> are guaranteed to further expand for 15 population doublings under the conditions provided by </w:t>
      </w:r>
      <w:proofErr w:type="spellStart"/>
      <w:r w:rsidRPr="00122316">
        <w:rPr>
          <w:rFonts w:eastAsia="Times New Roman" w:cstheme="minorHAnsi"/>
          <w:color w:val="0070C0"/>
          <w:sz w:val="24"/>
          <w:szCs w:val="24"/>
          <w:lang w:val="en-US" w:eastAsia="pt-BR"/>
        </w:rPr>
        <w:t>ScienCell</w:t>
      </w:r>
      <w:proofErr w:type="spellEnd"/>
      <w:r w:rsidRPr="00122316">
        <w:rPr>
          <w:rFonts w:eastAsia="Times New Roman" w:cstheme="minorHAnsi"/>
          <w:color w:val="0070C0"/>
          <w:sz w:val="24"/>
          <w:szCs w:val="24"/>
          <w:lang w:val="en-US" w:eastAsia="pt-BR"/>
        </w:rPr>
        <w:t xml:space="preserve"> Research Laboratories.  </w:t>
      </w:r>
      <w:proofErr w:type="spellStart"/>
      <w:r w:rsidRPr="00122316">
        <w:rPr>
          <w:rFonts w:cstheme="minorHAnsi"/>
          <w:color w:val="0070C0"/>
          <w:sz w:val="24"/>
          <w:szCs w:val="24"/>
        </w:rPr>
        <w:t>HHSteC</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from</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ScienCell</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Research</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Laboratories</w:t>
      </w:r>
      <w:proofErr w:type="spellEnd"/>
      <w:r w:rsidRPr="00122316">
        <w:rPr>
          <w:rFonts w:cstheme="minorHAnsi"/>
          <w:color w:val="0070C0"/>
          <w:sz w:val="24"/>
          <w:szCs w:val="24"/>
        </w:rPr>
        <w:t xml:space="preserve"> are </w:t>
      </w:r>
      <w:proofErr w:type="spellStart"/>
      <w:r w:rsidRPr="00122316">
        <w:rPr>
          <w:rFonts w:cstheme="minorHAnsi"/>
          <w:color w:val="0070C0"/>
          <w:sz w:val="24"/>
          <w:szCs w:val="24"/>
        </w:rPr>
        <w:t>isolated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from</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human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liver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HHSteC</w:t>
      </w:r>
      <w:proofErr w:type="spellEnd"/>
      <w:r w:rsidRPr="00122316">
        <w:rPr>
          <w:rFonts w:cstheme="minorHAnsi"/>
          <w:color w:val="0070C0"/>
          <w:sz w:val="24"/>
          <w:szCs w:val="24"/>
        </w:rPr>
        <w:t xml:space="preserve"> </w:t>
      </w:r>
      <w:proofErr w:type="gramStart"/>
      <w:r w:rsidRPr="00122316">
        <w:rPr>
          <w:rFonts w:cstheme="minorHAnsi"/>
          <w:color w:val="0070C0"/>
          <w:sz w:val="24"/>
          <w:szCs w:val="24"/>
        </w:rPr>
        <w:t xml:space="preserve">are </w:t>
      </w:r>
      <w:r w:rsidR="00DD76A5" w:rsidRPr="00122316">
        <w:rPr>
          <w:rFonts w:cstheme="minorHAnsi"/>
          <w:color w:val="0070C0"/>
          <w:sz w:val="24"/>
          <w:szCs w:val="24"/>
        </w:rPr>
        <w:t xml:space="preserve"> </w:t>
      </w:r>
      <w:proofErr w:type="spellStart"/>
      <w:r w:rsidRPr="00122316">
        <w:rPr>
          <w:rFonts w:cstheme="minorHAnsi"/>
          <w:color w:val="0070C0"/>
          <w:sz w:val="24"/>
          <w:szCs w:val="24"/>
        </w:rPr>
        <w:t>cryopreserved</w:t>
      </w:r>
      <w:proofErr w:type="spellEnd"/>
      <w:proofErr w:type="gramEnd"/>
      <w:r w:rsidR="00DD76A5" w:rsidRPr="00122316">
        <w:rPr>
          <w:rFonts w:cstheme="minorHAnsi"/>
          <w:color w:val="0070C0"/>
          <w:sz w:val="24"/>
          <w:szCs w:val="24"/>
        </w:rPr>
        <w:t xml:space="preserve"> </w:t>
      </w:r>
      <w:proofErr w:type="spellStart"/>
      <w:r w:rsidRPr="00122316">
        <w:rPr>
          <w:rFonts w:cstheme="minorHAnsi"/>
          <w:color w:val="0070C0"/>
          <w:sz w:val="24"/>
          <w:szCs w:val="24"/>
        </w:rPr>
        <w:t>at</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passage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one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and</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delivered</w:t>
      </w:r>
      <w:proofErr w:type="spellEnd"/>
      <w:r w:rsidRPr="00122316">
        <w:rPr>
          <w:rFonts w:cstheme="minorHAnsi"/>
          <w:color w:val="0070C0"/>
          <w:sz w:val="24"/>
          <w:szCs w:val="24"/>
        </w:rPr>
        <w:t xml:space="preserve"> frozen. </w:t>
      </w:r>
      <w:hyperlink r:id="rId5" w:history="1">
        <w:r w:rsidRPr="00122316">
          <w:rPr>
            <w:rStyle w:val="Hyperlink"/>
            <w:rFonts w:cstheme="minorHAnsi"/>
            <w:sz w:val="24"/>
            <w:szCs w:val="24"/>
          </w:rPr>
          <w:t>https://www.sciencellonline.com/human-hepatic-stellate-cells.html</w:t>
        </w:r>
      </w:hyperlink>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l.162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Stellate</w:t>
      </w:r>
      <w:proofErr w:type="spellEnd"/>
      <w:r w:rsidRPr="00122316">
        <w:rPr>
          <w:rFonts w:cstheme="minorHAnsi"/>
          <w:sz w:val="24"/>
          <w:szCs w:val="24"/>
        </w:rPr>
        <w:t xml:space="preserve"> </w:t>
      </w:r>
      <w:proofErr w:type="spellStart"/>
      <w:r w:rsidRPr="00122316">
        <w:rPr>
          <w:rFonts w:cstheme="minorHAnsi"/>
          <w:sz w:val="24"/>
          <w:szCs w:val="24"/>
        </w:rPr>
        <w:t>Cell</w:t>
      </w:r>
      <w:proofErr w:type="spellEnd"/>
      <w:r w:rsidRPr="00122316">
        <w:rPr>
          <w:rFonts w:cstheme="minorHAnsi"/>
          <w:sz w:val="24"/>
          <w:szCs w:val="24"/>
        </w:rPr>
        <w:t xml:space="preserve"> </w:t>
      </w:r>
      <w:proofErr w:type="gramStart"/>
      <w:r w:rsidRPr="00122316">
        <w:rPr>
          <w:rFonts w:cstheme="minorHAnsi"/>
          <w:sz w:val="24"/>
          <w:szCs w:val="24"/>
        </w:rPr>
        <w:t>Media</w:t>
      </w:r>
      <w:proofErr w:type="gramEnd"/>
      <w:r w:rsidRPr="00122316">
        <w:rPr>
          <w:rFonts w:cstheme="minorHAnsi"/>
          <w:sz w:val="24"/>
          <w:szCs w:val="24"/>
        </w:rPr>
        <w:t xml:space="preserve"> </w:t>
      </w:r>
      <w:proofErr w:type="spellStart"/>
      <w:r w:rsidRPr="00122316">
        <w:rPr>
          <w:rFonts w:cstheme="minorHAnsi"/>
          <w:sz w:val="24"/>
          <w:szCs w:val="24"/>
        </w:rPr>
        <w:t>equal</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STeC</w:t>
      </w:r>
      <w:proofErr w:type="spellEnd"/>
      <w:r w:rsidRPr="00122316">
        <w:rPr>
          <w:rFonts w:cstheme="minorHAnsi"/>
          <w:sz w:val="24"/>
          <w:szCs w:val="24"/>
        </w:rPr>
        <w:t xml:space="preserve"> CM?</w:t>
      </w:r>
    </w:p>
    <w:p w:rsidR="009D39A5" w:rsidRPr="00122316" w:rsidRDefault="009D39A5" w:rsidP="00122316">
      <w:pPr>
        <w:spacing w:after="0" w:line="240" w:lineRule="auto"/>
        <w:jc w:val="both"/>
        <w:rPr>
          <w:rFonts w:cstheme="minorHAnsi"/>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sz w:val="24"/>
          <w:szCs w:val="24"/>
          <w:lang w:val="en-US" w:eastAsia="pt-BR"/>
        </w:rPr>
        <w:t xml:space="preserve">: </w:t>
      </w:r>
      <w:r w:rsidRPr="00122316">
        <w:rPr>
          <w:rFonts w:eastAsia="Times New Roman" w:cstheme="minorHAnsi"/>
          <w:color w:val="0070C0"/>
          <w:sz w:val="24"/>
          <w:szCs w:val="24"/>
          <w:lang w:val="en-US" w:eastAsia="pt-BR"/>
        </w:rPr>
        <w:t>yes, we reformulated the text to make this clear.</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l.174 </w:t>
      </w:r>
      <w:proofErr w:type="spellStart"/>
      <w:r w:rsidRPr="00122316">
        <w:rPr>
          <w:rFonts w:cstheme="minorHAnsi"/>
          <w:sz w:val="24"/>
          <w:szCs w:val="24"/>
        </w:rPr>
        <w:t>Is</w:t>
      </w:r>
      <w:proofErr w:type="spellEnd"/>
      <w:r w:rsidRPr="00122316">
        <w:rPr>
          <w:rFonts w:cstheme="minorHAnsi"/>
          <w:sz w:val="24"/>
          <w:szCs w:val="24"/>
        </w:rPr>
        <w:t xml:space="preserve"> Williams E </w:t>
      </w:r>
      <w:proofErr w:type="spellStart"/>
      <w:r w:rsidRPr="00122316">
        <w:rPr>
          <w:rFonts w:cstheme="minorHAnsi"/>
          <w:sz w:val="24"/>
          <w:szCs w:val="24"/>
        </w:rPr>
        <w:t>medium</w:t>
      </w:r>
      <w:proofErr w:type="spellEnd"/>
      <w:r w:rsidRPr="00122316">
        <w:rPr>
          <w:rFonts w:cstheme="minorHAnsi"/>
          <w:sz w:val="24"/>
          <w:szCs w:val="24"/>
        </w:rPr>
        <w:t xml:space="preserve"> </w:t>
      </w:r>
      <w:proofErr w:type="spellStart"/>
      <w:r w:rsidRPr="00122316">
        <w:rPr>
          <w:rFonts w:cstheme="minorHAnsi"/>
          <w:sz w:val="24"/>
          <w:szCs w:val="24"/>
        </w:rPr>
        <w:t>simple</w:t>
      </w:r>
      <w:proofErr w:type="spellEnd"/>
      <w:r w:rsidRPr="00122316">
        <w:rPr>
          <w:rFonts w:cstheme="minorHAnsi"/>
          <w:sz w:val="24"/>
          <w:szCs w:val="24"/>
        </w:rPr>
        <w:t xml:space="preserve"> Williams E </w:t>
      </w:r>
      <w:proofErr w:type="spellStart"/>
      <w:r w:rsidRPr="00122316">
        <w:rPr>
          <w:rFonts w:cstheme="minorHAnsi"/>
          <w:sz w:val="24"/>
          <w:szCs w:val="24"/>
        </w:rPr>
        <w:t>medium</w:t>
      </w:r>
      <w:proofErr w:type="spellEnd"/>
      <w:r w:rsidRPr="00122316">
        <w:rPr>
          <w:rFonts w:cstheme="minorHAnsi"/>
          <w:sz w:val="24"/>
          <w:szCs w:val="24"/>
        </w:rPr>
        <w:t xml:space="preserve"> </w:t>
      </w:r>
      <w:proofErr w:type="spellStart"/>
      <w:r w:rsidRPr="00122316">
        <w:rPr>
          <w:rFonts w:cstheme="minorHAnsi"/>
          <w:sz w:val="24"/>
          <w:szCs w:val="24"/>
        </w:rPr>
        <w:t>or</w:t>
      </w:r>
      <w:proofErr w:type="spellEnd"/>
      <w:r w:rsidRPr="00122316">
        <w:rPr>
          <w:rFonts w:cstheme="minorHAnsi"/>
          <w:sz w:val="24"/>
          <w:szCs w:val="24"/>
        </w:rPr>
        <w:t xml:space="preserve"> Williams E </w:t>
      </w:r>
      <w:proofErr w:type="spellStart"/>
      <w:r w:rsidRPr="00122316">
        <w:rPr>
          <w:rFonts w:cstheme="minorHAnsi"/>
          <w:sz w:val="24"/>
          <w:szCs w:val="24"/>
        </w:rPr>
        <w:t>medium</w:t>
      </w:r>
      <w:proofErr w:type="spellEnd"/>
      <w:r w:rsidRPr="00122316">
        <w:rPr>
          <w:rFonts w:cstheme="minorHAnsi"/>
          <w:sz w:val="24"/>
          <w:szCs w:val="24"/>
        </w:rPr>
        <w:t xml:space="preserve"> </w:t>
      </w:r>
      <w:proofErr w:type="spellStart"/>
      <w:r w:rsidRPr="00122316">
        <w:rPr>
          <w:rFonts w:cstheme="minorHAnsi"/>
          <w:sz w:val="24"/>
          <w:szCs w:val="24"/>
        </w:rPr>
        <w:t>supplemented</w:t>
      </w:r>
      <w:proofErr w:type="spellEnd"/>
      <w:r w:rsidRPr="00122316">
        <w:rPr>
          <w:rFonts w:cstheme="minorHAnsi"/>
          <w:sz w:val="24"/>
          <w:szCs w:val="24"/>
        </w:rPr>
        <w:t xml:space="preserve"> </w:t>
      </w:r>
      <w:proofErr w:type="spellStart"/>
      <w:r w:rsidRPr="00122316">
        <w:rPr>
          <w:rFonts w:cstheme="minorHAnsi"/>
          <w:sz w:val="24"/>
          <w:szCs w:val="24"/>
        </w:rPr>
        <w:t>with</w:t>
      </w:r>
      <w:proofErr w:type="spellEnd"/>
      <w:r w:rsidRPr="00122316">
        <w:rPr>
          <w:rFonts w:cstheme="minorHAnsi"/>
          <w:sz w:val="24"/>
          <w:szCs w:val="24"/>
        </w:rPr>
        <w:t xml:space="preserve"> </w:t>
      </w:r>
      <w:proofErr w:type="spellStart"/>
      <w:r w:rsidRPr="00122316">
        <w:rPr>
          <w:rFonts w:cstheme="minorHAnsi"/>
          <w:sz w:val="24"/>
          <w:szCs w:val="24"/>
        </w:rPr>
        <w:t>serum</w:t>
      </w:r>
      <w:proofErr w:type="spellEnd"/>
      <w:r w:rsidRPr="00122316">
        <w:rPr>
          <w:rFonts w:cstheme="minorHAnsi"/>
          <w:sz w:val="24"/>
          <w:szCs w:val="24"/>
        </w:rPr>
        <w:t xml:space="preserve"> etc.? The </w:t>
      </w:r>
      <w:proofErr w:type="spellStart"/>
      <w:r w:rsidRPr="00122316">
        <w:rPr>
          <w:rFonts w:cstheme="minorHAnsi"/>
          <w:sz w:val="24"/>
          <w:szCs w:val="24"/>
        </w:rPr>
        <w:t>definition</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notation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medium</w:t>
      </w:r>
      <w:proofErr w:type="spellEnd"/>
      <w:r w:rsidRPr="00122316">
        <w:rPr>
          <w:rFonts w:cstheme="minorHAnsi"/>
          <w:sz w:val="24"/>
          <w:szCs w:val="24"/>
        </w:rPr>
        <w:t xml:space="preserve"> </w:t>
      </w:r>
      <w:proofErr w:type="spellStart"/>
      <w:r w:rsidRPr="00122316">
        <w:rPr>
          <w:rFonts w:cstheme="minorHAnsi"/>
          <w:sz w:val="24"/>
          <w:szCs w:val="24"/>
        </w:rPr>
        <w:t>name</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same</w:t>
      </w:r>
      <w:proofErr w:type="spellEnd"/>
      <w:r w:rsidRPr="00122316">
        <w:rPr>
          <w:rFonts w:cstheme="minorHAnsi"/>
          <w:sz w:val="24"/>
          <w:szCs w:val="24"/>
        </w:rPr>
        <w:t xml:space="preserve"> </w:t>
      </w:r>
      <w:proofErr w:type="spellStart"/>
      <w:r w:rsidRPr="00122316">
        <w:rPr>
          <w:rFonts w:cstheme="minorHAnsi"/>
          <w:sz w:val="24"/>
          <w:szCs w:val="24"/>
        </w:rPr>
        <w:t>through</w:t>
      </w:r>
      <w:r w:rsidR="003B1ACE" w:rsidRPr="00122316">
        <w:rPr>
          <w:rFonts w:cstheme="minorHAnsi"/>
          <w:sz w:val="24"/>
          <w:szCs w:val="24"/>
        </w:rPr>
        <w:t>out</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article</w:t>
      </w:r>
      <w:proofErr w:type="spellEnd"/>
      <w:r w:rsidRPr="00122316">
        <w:rPr>
          <w:rFonts w:cstheme="minorHAnsi"/>
          <w:sz w:val="24"/>
          <w:szCs w:val="24"/>
        </w:rPr>
        <w:t>.</w:t>
      </w:r>
    </w:p>
    <w:p w:rsidR="003B1ACE" w:rsidRPr="00122316" w:rsidRDefault="003B1ACE" w:rsidP="00122316">
      <w:pPr>
        <w:spacing w:after="0" w:line="240" w:lineRule="auto"/>
        <w:jc w:val="both"/>
        <w:rPr>
          <w:rFonts w:cstheme="minorHAnsi"/>
          <w:sz w:val="24"/>
          <w:szCs w:val="24"/>
        </w:rPr>
      </w:pPr>
      <w:r w:rsidRPr="00122316">
        <w:rPr>
          <w:rFonts w:eastAsia="Times New Roman" w:cstheme="minorHAnsi"/>
          <w:color w:val="0070C0"/>
          <w:sz w:val="24"/>
          <w:szCs w:val="24"/>
          <w:lang w:val="en-US" w:eastAsia="pt-BR"/>
        </w:rPr>
        <w:t xml:space="preserve">ANSWER FROM AUTHORS: we change the text and included the definition required </w:t>
      </w:r>
      <w:proofErr w:type="gramStart"/>
      <w:r w:rsidRPr="00122316">
        <w:rPr>
          <w:rFonts w:eastAsia="Times New Roman" w:cstheme="minorHAnsi"/>
          <w:color w:val="0070C0"/>
          <w:sz w:val="24"/>
          <w:szCs w:val="24"/>
          <w:lang w:val="en-US" w:eastAsia="pt-BR"/>
        </w:rPr>
        <w:t>( Protocols</w:t>
      </w:r>
      <w:proofErr w:type="gramEnd"/>
      <w:r w:rsidRPr="00122316">
        <w:rPr>
          <w:rFonts w:eastAsia="Times New Roman" w:cstheme="minorHAnsi"/>
          <w:color w:val="0070C0"/>
          <w:sz w:val="24"/>
          <w:szCs w:val="24"/>
          <w:lang w:val="en-US" w:eastAsia="pt-BR"/>
        </w:rPr>
        <w:t xml:space="preserve"> section </w:t>
      </w:r>
      <w:r w:rsidRPr="00122316">
        <w:rPr>
          <w:rFonts w:eastAsia="Times New Roman" w:cstheme="minorHAnsi"/>
          <w:color w:val="0070C0"/>
          <w:sz w:val="24"/>
          <w:szCs w:val="24"/>
          <w:lang w:val="en-US" w:eastAsia="pt-BR"/>
        </w:rPr>
        <w:t>1.2.1</w:t>
      </w:r>
      <w:r w:rsidRPr="00122316">
        <w:rPr>
          <w:rFonts w:eastAsia="Times New Roman" w:cstheme="minorHAnsi"/>
          <w:color w:val="0070C0"/>
          <w:sz w:val="24"/>
          <w:szCs w:val="24"/>
          <w:lang w:val="en-US" w:eastAsia="pt-BR"/>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l.186 </w:t>
      </w:r>
      <w:proofErr w:type="spellStart"/>
      <w:r w:rsidRPr="00122316">
        <w:rPr>
          <w:rFonts w:cstheme="minorHAnsi"/>
          <w:sz w:val="24"/>
          <w:szCs w:val="24"/>
        </w:rPr>
        <w:t>Product</w:t>
      </w:r>
      <w:proofErr w:type="spellEnd"/>
      <w:r w:rsidRPr="00122316">
        <w:rPr>
          <w:rFonts w:cstheme="minorHAnsi"/>
          <w:sz w:val="24"/>
          <w:szCs w:val="24"/>
        </w:rPr>
        <w:t xml:space="preserve"> </w:t>
      </w:r>
      <w:proofErr w:type="spellStart"/>
      <w:r w:rsidRPr="00122316">
        <w:rPr>
          <w:rFonts w:cstheme="minorHAnsi"/>
          <w:sz w:val="24"/>
          <w:szCs w:val="24"/>
        </w:rPr>
        <w:t>information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384 </w:t>
      </w:r>
      <w:proofErr w:type="spellStart"/>
      <w:r w:rsidRPr="00122316">
        <w:rPr>
          <w:rFonts w:cstheme="minorHAnsi"/>
          <w:sz w:val="24"/>
          <w:szCs w:val="24"/>
        </w:rPr>
        <w:t>spheroid</w:t>
      </w:r>
      <w:proofErr w:type="spellEnd"/>
      <w:r w:rsidRPr="00122316">
        <w:rPr>
          <w:rFonts w:cstheme="minorHAnsi"/>
          <w:sz w:val="24"/>
          <w:szCs w:val="24"/>
        </w:rPr>
        <w:t xml:space="preserve"> </w:t>
      </w:r>
      <w:proofErr w:type="spellStart"/>
      <w:r w:rsidRPr="00122316">
        <w:rPr>
          <w:rFonts w:cstheme="minorHAnsi"/>
          <w:sz w:val="24"/>
          <w:szCs w:val="24"/>
        </w:rPr>
        <w:t>microplate</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missing</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Table</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00124314">
        <w:rPr>
          <w:rFonts w:cstheme="minorHAnsi"/>
          <w:sz w:val="24"/>
          <w:szCs w:val="24"/>
        </w:rPr>
        <w:t>M</w:t>
      </w:r>
      <w:r w:rsidRPr="00122316">
        <w:rPr>
          <w:rFonts w:cstheme="minorHAnsi"/>
          <w:sz w:val="24"/>
          <w:szCs w:val="24"/>
        </w:rPr>
        <w:t>aterials</w:t>
      </w:r>
      <w:proofErr w:type="spellEnd"/>
      <w:r w:rsidRPr="00122316">
        <w:rPr>
          <w:rFonts w:cstheme="minorHAnsi"/>
          <w:sz w:val="24"/>
          <w:szCs w:val="24"/>
        </w:rPr>
        <w:t>.</w:t>
      </w:r>
    </w:p>
    <w:p w:rsidR="0023115E" w:rsidRPr="00122316" w:rsidRDefault="009D39A5" w:rsidP="00122316">
      <w:pPr>
        <w:spacing w:after="0" w:line="240" w:lineRule="auto"/>
        <w:jc w:val="both"/>
        <w:rPr>
          <w:rFonts w:cstheme="minorHAnsi"/>
          <w:sz w:val="24"/>
          <w:szCs w:val="24"/>
        </w:rPr>
      </w:pPr>
      <w:r w:rsidRPr="00122316">
        <w:rPr>
          <w:rFonts w:eastAsia="Times New Roman" w:cstheme="minorHAnsi"/>
          <w:color w:val="0070C0"/>
          <w:sz w:val="24"/>
          <w:szCs w:val="24"/>
          <w:lang w:val="en-US" w:eastAsia="pt-BR"/>
        </w:rPr>
        <w:t>ANSWER FROM AUTHORS</w:t>
      </w:r>
      <w:r w:rsidRPr="00122316">
        <w:rPr>
          <w:rFonts w:cstheme="minorHAnsi"/>
          <w:color w:val="4472C4" w:themeColor="accent1"/>
          <w:sz w:val="24"/>
          <w:szCs w:val="24"/>
        </w:rPr>
        <w:t xml:space="preserve">: </w:t>
      </w:r>
      <w:proofErr w:type="spellStart"/>
      <w:r w:rsidR="003B1ACE" w:rsidRPr="00122316">
        <w:rPr>
          <w:rFonts w:cstheme="minorHAnsi"/>
          <w:color w:val="4472C4" w:themeColor="accent1"/>
          <w:sz w:val="24"/>
          <w:szCs w:val="24"/>
        </w:rPr>
        <w:t>we</w:t>
      </w:r>
      <w:proofErr w:type="spellEnd"/>
      <w:r w:rsidR="003B1ACE" w:rsidRPr="00122316">
        <w:rPr>
          <w:rFonts w:cstheme="minorHAnsi"/>
          <w:color w:val="4472C4" w:themeColor="accent1"/>
          <w:sz w:val="24"/>
          <w:szCs w:val="24"/>
        </w:rPr>
        <w:t xml:space="preserve"> </w:t>
      </w:r>
      <w:proofErr w:type="spellStart"/>
      <w:r w:rsidR="003B1ACE" w:rsidRPr="00122316">
        <w:rPr>
          <w:rFonts w:cstheme="minorHAnsi"/>
          <w:color w:val="4472C4" w:themeColor="accent1"/>
          <w:sz w:val="24"/>
          <w:szCs w:val="24"/>
        </w:rPr>
        <w:t>included</w:t>
      </w:r>
      <w:proofErr w:type="spellEnd"/>
      <w:r w:rsidR="003B1ACE" w:rsidRPr="00122316">
        <w:rPr>
          <w:rFonts w:cstheme="minorHAnsi"/>
          <w:color w:val="4472C4" w:themeColor="accent1"/>
          <w:sz w:val="24"/>
          <w:szCs w:val="24"/>
        </w:rPr>
        <w:t xml:space="preserve"> </w:t>
      </w:r>
      <w:proofErr w:type="spellStart"/>
      <w:r w:rsidR="003B1ACE" w:rsidRPr="00122316">
        <w:rPr>
          <w:rFonts w:cstheme="minorHAnsi"/>
          <w:color w:val="4472C4" w:themeColor="accent1"/>
          <w:sz w:val="24"/>
          <w:szCs w:val="24"/>
        </w:rPr>
        <w:t>the</w:t>
      </w:r>
      <w:proofErr w:type="spellEnd"/>
      <w:r w:rsidR="003B1ACE" w:rsidRPr="00122316">
        <w:rPr>
          <w:rFonts w:cstheme="minorHAnsi"/>
          <w:color w:val="4472C4" w:themeColor="accent1"/>
          <w:sz w:val="24"/>
          <w:szCs w:val="24"/>
        </w:rPr>
        <w:t xml:space="preserve"> </w:t>
      </w:r>
      <w:proofErr w:type="spellStart"/>
      <w:r w:rsidR="003B1ACE" w:rsidRPr="00122316">
        <w:rPr>
          <w:rFonts w:cstheme="minorHAnsi"/>
          <w:color w:val="4472C4" w:themeColor="accent1"/>
          <w:sz w:val="24"/>
          <w:szCs w:val="24"/>
        </w:rPr>
        <w:t>information</w:t>
      </w:r>
      <w:proofErr w:type="spellEnd"/>
      <w:r w:rsidR="003B1ACE" w:rsidRPr="00122316">
        <w:rPr>
          <w:rFonts w:cstheme="minorHAnsi"/>
          <w:color w:val="4472C4" w:themeColor="accent1"/>
          <w:sz w:val="24"/>
          <w:szCs w:val="24"/>
        </w:rPr>
        <w:t xml:space="preserve"> </w:t>
      </w:r>
      <w:proofErr w:type="spellStart"/>
      <w:r w:rsidR="003B1ACE" w:rsidRPr="00122316">
        <w:rPr>
          <w:rFonts w:cstheme="minorHAnsi"/>
          <w:color w:val="4472C4" w:themeColor="accent1"/>
          <w:sz w:val="24"/>
          <w:szCs w:val="24"/>
        </w:rPr>
        <w:t>required</w:t>
      </w:r>
      <w:proofErr w:type="spellEnd"/>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l.215 Does </w:t>
      </w:r>
      <w:proofErr w:type="spellStart"/>
      <w:r w:rsidRPr="00122316">
        <w:rPr>
          <w:rFonts w:cstheme="minorHAnsi"/>
          <w:sz w:val="24"/>
          <w:szCs w:val="24"/>
        </w:rPr>
        <w:t>the</w:t>
      </w:r>
      <w:proofErr w:type="spellEnd"/>
      <w:r w:rsidRPr="00122316">
        <w:rPr>
          <w:rFonts w:cstheme="minorHAnsi"/>
          <w:sz w:val="24"/>
          <w:szCs w:val="24"/>
        </w:rPr>
        <w:t xml:space="preserve"> MPS </w:t>
      </w:r>
      <w:proofErr w:type="spellStart"/>
      <w:r w:rsidRPr="00122316">
        <w:rPr>
          <w:rFonts w:cstheme="minorHAnsi"/>
          <w:sz w:val="24"/>
          <w:szCs w:val="24"/>
        </w:rPr>
        <w:t>just</w:t>
      </w:r>
      <w:proofErr w:type="spellEnd"/>
      <w:r w:rsidRPr="00122316">
        <w:rPr>
          <w:rFonts w:cstheme="minorHAnsi"/>
          <w:sz w:val="24"/>
          <w:szCs w:val="24"/>
        </w:rPr>
        <w:t xml:space="preserve"> </w:t>
      </w:r>
      <w:proofErr w:type="spellStart"/>
      <w:r w:rsidRPr="00122316">
        <w:rPr>
          <w:rFonts w:cstheme="minorHAnsi"/>
          <w:sz w:val="24"/>
          <w:szCs w:val="24"/>
        </w:rPr>
        <w:t>connect</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control</w:t>
      </w:r>
      <w:proofErr w:type="spellEnd"/>
      <w:r w:rsidRPr="00122316">
        <w:rPr>
          <w:rFonts w:cstheme="minorHAnsi"/>
          <w:sz w:val="24"/>
          <w:szCs w:val="24"/>
        </w:rPr>
        <w:t xml:space="preserve"> </w:t>
      </w:r>
      <w:proofErr w:type="spellStart"/>
      <w:r w:rsidRPr="00122316">
        <w:rPr>
          <w:rFonts w:cstheme="minorHAnsi"/>
          <w:sz w:val="24"/>
          <w:szCs w:val="24"/>
        </w:rPr>
        <w:t>unit</w:t>
      </w:r>
      <w:proofErr w:type="spellEnd"/>
      <w:r w:rsidRPr="00122316">
        <w:rPr>
          <w:rFonts w:cstheme="minorHAnsi"/>
          <w:sz w:val="24"/>
          <w:szCs w:val="24"/>
        </w:rPr>
        <w:t xml:space="preserve">, </w:t>
      </w:r>
      <w:proofErr w:type="spellStart"/>
      <w:r w:rsidRPr="00122316">
        <w:rPr>
          <w:rFonts w:cstheme="minorHAnsi"/>
          <w:sz w:val="24"/>
          <w:szCs w:val="24"/>
        </w:rPr>
        <w:t>or</w:t>
      </w:r>
      <w:proofErr w:type="spellEnd"/>
      <w:r w:rsidRPr="00122316">
        <w:rPr>
          <w:rFonts w:cstheme="minorHAnsi"/>
          <w:sz w:val="24"/>
          <w:szCs w:val="24"/>
        </w:rPr>
        <w:t xml:space="preserve"> does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circulation</w:t>
      </w:r>
      <w:proofErr w:type="spellEnd"/>
      <w:r w:rsidRPr="00122316">
        <w:rPr>
          <w:rFonts w:cstheme="minorHAnsi"/>
          <w:sz w:val="24"/>
          <w:szCs w:val="24"/>
        </w:rPr>
        <w:t xml:space="preserve"> start </w:t>
      </w:r>
      <w:proofErr w:type="spellStart"/>
      <w:r w:rsidRPr="00122316">
        <w:rPr>
          <w:rFonts w:cstheme="minorHAnsi"/>
          <w:sz w:val="24"/>
          <w:szCs w:val="24"/>
        </w:rPr>
        <w:t>at</w:t>
      </w:r>
      <w:proofErr w:type="spell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point? </w:t>
      </w:r>
      <w:proofErr w:type="spellStart"/>
      <w:r w:rsidRPr="00122316">
        <w:rPr>
          <w:rFonts w:cstheme="minorHAnsi"/>
          <w:sz w:val="24"/>
          <w:szCs w:val="24"/>
        </w:rPr>
        <w:t>If</w:t>
      </w:r>
      <w:proofErr w:type="spellEnd"/>
      <w:r w:rsidRPr="00122316">
        <w:rPr>
          <w:rFonts w:cstheme="minorHAnsi"/>
          <w:sz w:val="24"/>
          <w:szCs w:val="24"/>
        </w:rPr>
        <w:t xml:space="preserve"> it starts,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condition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circulation</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described</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l.230 The </w:t>
      </w:r>
      <w:proofErr w:type="spellStart"/>
      <w:r w:rsidRPr="00122316">
        <w:rPr>
          <w:rFonts w:cstheme="minorHAnsi"/>
          <w:sz w:val="24"/>
          <w:szCs w:val="24"/>
        </w:rPr>
        <w:t>manipulation</w:t>
      </w:r>
      <w:proofErr w:type="spellEnd"/>
      <w:r w:rsidRPr="00122316">
        <w:rPr>
          <w:rFonts w:cstheme="minorHAnsi"/>
          <w:sz w:val="24"/>
          <w:szCs w:val="24"/>
        </w:rPr>
        <w:t xml:space="preserve"> is </w:t>
      </w:r>
      <w:proofErr w:type="spellStart"/>
      <w:r w:rsidRPr="00122316">
        <w:rPr>
          <w:rFonts w:cstheme="minorHAnsi"/>
          <w:sz w:val="24"/>
          <w:szCs w:val="24"/>
        </w:rPr>
        <w:t>not</w:t>
      </w:r>
      <w:proofErr w:type="spellEnd"/>
      <w:r w:rsidRPr="00122316">
        <w:rPr>
          <w:rFonts w:cstheme="minorHAnsi"/>
          <w:sz w:val="24"/>
          <w:szCs w:val="24"/>
        </w:rPr>
        <w:t xml:space="preserve"> </w:t>
      </w:r>
      <w:proofErr w:type="spellStart"/>
      <w:r w:rsidRPr="00122316">
        <w:rPr>
          <w:rFonts w:cstheme="minorHAnsi"/>
          <w:sz w:val="24"/>
          <w:szCs w:val="24"/>
        </w:rPr>
        <w:t>clear</w:t>
      </w:r>
      <w:proofErr w:type="spellEnd"/>
      <w:r w:rsidRPr="00122316">
        <w:rPr>
          <w:rFonts w:cstheme="minorHAnsi"/>
          <w:sz w:val="24"/>
          <w:szCs w:val="24"/>
        </w:rPr>
        <w:t xml:space="preserve">. </w:t>
      </w:r>
      <w:proofErr w:type="spellStart"/>
      <w:r w:rsidRPr="00122316">
        <w:rPr>
          <w:rFonts w:cstheme="minorHAnsi"/>
          <w:sz w:val="24"/>
          <w:szCs w:val="24"/>
        </w:rPr>
        <w:t>Moving</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spheroids</w:t>
      </w:r>
      <w:proofErr w:type="spellEnd"/>
      <w:r w:rsidRPr="00122316">
        <w:rPr>
          <w:rFonts w:cstheme="minorHAnsi"/>
          <w:sz w:val="24"/>
          <w:szCs w:val="24"/>
        </w:rPr>
        <w:t xml:space="preserve"> </w:t>
      </w:r>
      <w:proofErr w:type="spellStart"/>
      <w:r w:rsidRPr="00122316">
        <w:rPr>
          <w:rFonts w:cstheme="minorHAnsi"/>
          <w:sz w:val="24"/>
          <w:szCs w:val="24"/>
        </w:rPr>
        <w:t>from</w:t>
      </w:r>
      <w:proofErr w:type="spellEnd"/>
      <w:r w:rsidRPr="00122316">
        <w:rPr>
          <w:rFonts w:cstheme="minorHAnsi"/>
          <w:sz w:val="24"/>
          <w:szCs w:val="24"/>
        </w:rPr>
        <w:t xml:space="preserve"> 6 </w:t>
      </w:r>
      <w:proofErr w:type="spellStart"/>
      <w:r w:rsidRPr="00122316">
        <w:rPr>
          <w:rFonts w:cstheme="minorHAnsi"/>
          <w:sz w:val="24"/>
          <w:szCs w:val="24"/>
        </w:rPr>
        <w:t>well</w:t>
      </w:r>
      <w:proofErr w:type="spellEnd"/>
      <w:r w:rsidRPr="00122316">
        <w:rPr>
          <w:rFonts w:cstheme="minorHAnsi"/>
          <w:sz w:val="24"/>
          <w:szCs w:val="24"/>
        </w:rPr>
        <w:t xml:space="preserve"> </w:t>
      </w:r>
      <w:proofErr w:type="spellStart"/>
      <w:r w:rsidRPr="00122316">
        <w:rPr>
          <w:rFonts w:cstheme="minorHAnsi"/>
          <w:sz w:val="24"/>
          <w:szCs w:val="24"/>
        </w:rPr>
        <w:t>plates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MPS </w:t>
      </w:r>
      <w:proofErr w:type="spellStart"/>
      <w:r w:rsidRPr="00122316">
        <w:rPr>
          <w:rFonts w:cstheme="minorHAnsi"/>
          <w:sz w:val="24"/>
          <w:szCs w:val="24"/>
        </w:rPr>
        <w:t>accompanies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small</w:t>
      </w:r>
      <w:proofErr w:type="spellEnd"/>
      <w:r w:rsidRPr="00122316">
        <w:rPr>
          <w:rFonts w:cstheme="minorHAnsi"/>
          <w:sz w:val="24"/>
          <w:szCs w:val="24"/>
        </w:rPr>
        <w:t xml:space="preserve"> volume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medium</w:t>
      </w:r>
      <w:proofErr w:type="spellEnd"/>
      <w:r w:rsidRPr="00122316">
        <w:rPr>
          <w:rFonts w:cstheme="minorHAnsi"/>
          <w:sz w:val="24"/>
          <w:szCs w:val="24"/>
        </w:rPr>
        <w:t xml:space="preserve">, </w:t>
      </w:r>
      <w:proofErr w:type="spellStart"/>
      <w:r w:rsidRPr="00122316">
        <w:rPr>
          <w:rFonts w:cstheme="minorHAnsi"/>
          <w:sz w:val="24"/>
          <w:szCs w:val="24"/>
        </w:rPr>
        <w:t>so</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volume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medium</w:t>
      </w:r>
      <w:proofErr w:type="spellEnd"/>
      <w:r w:rsidRPr="00122316">
        <w:rPr>
          <w:rFonts w:cstheme="minorHAnsi"/>
          <w:sz w:val="24"/>
          <w:szCs w:val="24"/>
        </w:rPr>
        <w:t xml:space="preserve">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smaller</w:t>
      </w:r>
      <w:proofErr w:type="spellEnd"/>
      <w:r w:rsidRPr="00122316">
        <w:rPr>
          <w:rFonts w:cstheme="minorHAnsi"/>
          <w:sz w:val="24"/>
          <w:szCs w:val="24"/>
        </w:rPr>
        <w:t xml:space="preserve"> </w:t>
      </w:r>
      <w:proofErr w:type="spellStart"/>
      <w:r w:rsidRPr="00122316">
        <w:rPr>
          <w:rFonts w:cstheme="minorHAnsi"/>
          <w:sz w:val="24"/>
          <w:szCs w:val="24"/>
        </w:rPr>
        <w:t>compartment</w:t>
      </w:r>
      <w:proofErr w:type="spellEnd"/>
      <w:r w:rsidRPr="00122316">
        <w:rPr>
          <w:rFonts w:cstheme="minorHAnsi"/>
          <w:sz w:val="24"/>
          <w:szCs w:val="24"/>
        </w:rPr>
        <w:t xml:space="preserve"> </w:t>
      </w:r>
      <w:proofErr w:type="spellStart"/>
      <w:r w:rsidRPr="00122316">
        <w:rPr>
          <w:rFonts w:cstheme="minorHAnsi"/>
          <w:sz w:val="24"/>
          <w:szCs w:val="24"/>
        </w:rPr>
        <w:t>increases</w:t>
      </w:r>
      <w:proofErr w:type="spellEnd"/>
      <w:r w:rsidRPr="00122316">
        <w:rPr>
          <w:rFonts w:cstheme="minorHAnsi"/>
          <w:sz w:val="24"/>
          <w:szCs w:val="24"/>
        </w:rPr>
        <w:t xml:space="preserve"> </w:t>
      </w:r>
      <w:proofErr w:type="spellStart"/>
      <w:r w:rsidRPr="00122316">
        <w:rPr>
          <w:rFonts w:cstheme="minorHAnsi"/>
          <w:sz w:val="24"/>
          <w:szCs w:val="24"/>
        </w:rPr>
        <w:t>after</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manipulation</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increase</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adjusted</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l.233 </w:t>
      </w:r>
      <w:proofErr w:type="spellStart"/>
      <w:r w:rsidRPr="00122316">
        <w:rPr>
          <w:rFonts w:cstheme="minorHAnsi"/>
          <w:sz w:val="24"/>
          <w:szCs w:val="24"/>
        </w:rPr>
        <w:t>Same</w:t>
      </w:r>
      <w:proofErr w:type="spellEnd"/>
      <w:r w:rsidRPr="00122316">
        <w:rPr>
          <w:rFonts w:cstheme="minorHAnsi"/>
          <w:sz w:val="24"/>
          <w:szCs w:val="24"/>
        </w:rPr>
        <w:t xml:space="preserve"> as in l.215.</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l.238 Does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section</w:t>
      </w:r>
      <w:proofErr w:type="spellEnd"/>
      <w:r w:rsidRPr="00122316">
        <w:rPr>
          <w:rFonts w:cstheme="minorHAnsi"/>
          <w:sz w:val="24"/>
          <w:szCs w:val="24"/>
        </w:rPr>
        <w:t xml:space="preserve"> </w:t>
      </w:r>
      <w:proofErr w:type="spellStart"/>
      <w:r w:rsidRPr="00122316">
        <w:rPr>
          <w:rFonts w:cstheme="minorHAnsi"/>
          <w:sz w:val="24"/>
          <w:szCs w:val="24"/>
        </w:rPr>
        <w:t>describe</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assembly</w:t>
      </w:r>
      <w:proofErr w:type="spellEnd"/>
      <w:r w:rsidRPr="00122316">
        <w:rPr>
          <w:rFonts w:cstheme="minorHAnsi"/>
          <w:sz w:val="24"/>
          <w:szCs w:val="24"/>
        </w:rPr>
        <w:t xml:space="preserve"> </w:t>
      </w:r>
      <w:proofErr w:type="spellStart"/>
      <w:proofErr w:type="gramStart"/>
      <w:r w:rsidRPr="00122316">
        <w:rPr>
          <w:rFonts w:cstheme="minorHAnsi"/>
          <w:sz w:val="24"/>
          <w:szCs w:val="24"/>
        </w:rPr>
        <w:t>of</w:t>
      </w:r>
      <w:proofErr w:type="spellEnd"/>
      <w:r w:rsidRPr="00122316">
        <w:rPr>
          <w:rFonts w:cstheme="minorHAnsi"/>
          <w:sz w:val="24"/>
          <w:szCs w:val="24"/>
        </w:rPr>
        <w:t xml:space="preserve"> Intestine/</w:t>
      </w:r>
      <w:proofErr w:type="spellStart"/>
      <w:r w:rsidRPr="00122316">
        <w:rPr>
          <w:rFonts w:cstheme="minorHAnsi"/>
          <w:sz w:val="24"/>
          <w:szCs w:val="24"/>
        </w:rPr>
        <w:t>Liver</w:t>
      </w:r>
      <w:proofErr w:type="spellEnd"/>
      <w:proofErr w:type="gramEnd"/>
      <w:r w:rsidRPr="00122316">
        <w:rPr>
          <w:rFonts w:cstheme="minorHAnsi"/>
          <w:sz w:val="24"/>
          <w:szCs w:val="24"/>
        </w:rPr>
        <w:t xml:space="preserve"> 2-OC MPS </w:t>
      </w:r>
      <w:proofErr w:type="spellStart"/>
      <w:r w:rsidRPr="00122316">
        <w:rPr>
          <w:rFonts w:cstheme="minorHAnsi"/>
          <w:sz w:val="24"/>
          <w:szCs w:val="24"/>
        </w:rPr>
        <w:t>or</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application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APAP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Intestine/</w:t>
      </w:r>
      <w:proofErr w:type="spellStart"/>
      <w:r w:rsidRPr="00122316">
        <w:rPr>
          <w:rFonts w:cstheme="minorHAnsi"/>
          <w:sz w:val="24"/>
          <w:szCs w:val="24"/>
        </w:rPr>
        <w:t>Liver</w:t>
      </w:r>
      <w:proofErr w:type="spellEnd"/>
      <w:r w:rsidRPr="00122316">
        <w:rPr>
          <w:rFonts w:cstheme="minorHAnsi"/>
          <w:sz w:val="24"/>
          <w:szCs w:val="24"/>
        </w:rPr>
        <w:t xml:space="preserve"> 2-OC MPS? (i.e. l. 245: DMEM + </w:t>
      </w:r>
      <w:proofErr w:type="spellStart"/>
      <w:r w:rsidRPr="00122316">
        <w:rPr>
          <w:rFonts w:cstheme="minorHAnsi"/>
          <w:sz w:val="24"/>
          <w:szCs w:val="24"/>
        </w:rPr>
        <w:t>test</w:t>
      </w:r>
      <w:proofErr w:type="spellEnd"/>
      <w:r w:rsidRPr="00122316">
        <w:rPr>
          <w:rFonts w:cstheme="minorHAnsi"/>
          <w:sz w:val="24"/>
          <w:szCs w:val="24"/>
        </w:rPr>
        <w:t xml:space="preserve"> </w:t>
      </w:r>
      <w:proofErr w:type="spellStart"/>
      <w:r w:rsidRPr="00122316">
        <w:rPr>
          <w:rFonts w:cstheme="minorHAnsi"/>
          <w:sz w:val="24"/>
          <w:szCs w:val="24"/>
        </w:rPr>
        <w:t>substance</w:t>
      </w:r>
      <w:proofErr w:type="spellEnd"/>
      <w:r w:rsidRPr="00122316">
        <w:rPr>
          <w:rFonts w:cstheme="minorHAnsi"/>
          <w:sz w:val="24"/>
          <w:szCs w:val="24"/>
        </w:rPr>
        <w:t>)</w:t>
      </w:r>
    </w:p>
    <w:p w:rsidR="009D39A5" w:rsidRPr="00122316" w:rsidRDefault="009D39A5" w:rsidP="00122316">
      <w:pPr>
        <w:spacing w:after="0" w:line="240" w:lineRule="auto"/>
        <w:jc w:val="both"/>
        <w:rPr>
          <w:rFonts w:cstheme="minorHAnsi"/>
          <w:sz w:val="24"/>
          <w:szCs w:val="24"/>
        </w:rPr>
      </w:pPr>
      <w:r w:rsidRPr="00122316">
        <w:rPr>
          <w:rFonts w:eastAsia="Times New Roman" w:cstheme="minorHAnsi"/>
          <w:color w:val="0070C0"/>
          <w:sz w:val="24"/>
          <w:szCs w:val="24"/>
          <w:lang w:val="en-US" w:eastAsia="pt-BR"/>
        </w:rPr>
        <w:t xml:space="preserve">ANSWER FROM AUTHORS: I.215; I230; I233; I238; I293; I298; I321 – question </w:t>
      </w:r>
      <w:proofErr w:type="gramStart"/>
      <w:r w:rsidRPr="00122316">
        <w:rPr>
          <w:rFonts w:eastAsia="Times New Roman" w:cstheme="minorHAnsi"/>
          <w:color w:val="0070C0"/>
          <w:sz w:val="24"/>
          <w:szCs w:val="24"/>
          <w:lang w:val="en-US" w:eastAsia="pt-BR"/>
        </w:rPr>
        <w:t>were</w:t>
      </w:r>
      <w:proofErr w:type="gramEnd"/>
      <w:r w:rsidRPr="00122316">
        <w:rPr>
          <w:rFonts w:eastAsia="Times New Roman" w:cstheme="minorHAnsi"/>
          <w:color w:val="0070C0"/>
          <w:sz w:val="24"/>
          <w:szCs w:val="24"/>
          <w:lang w:val="en-US" w:eastAsia="pt-BR"/>
        </w:rPr>
        <w:t xml:space="preserve"> addressed in the text.</w:t>
      </w:r>
      <w:r w:rsidR="003B1ACE" w:rsidRPr="00122316">
        <w:rPr>
          <w:rFonts w:eastAsia="Times New Roman" w:cstheme="minorHAnsi"/>
          <w:color w:val="0070C0"/>
          <w:sz w:val="24"/>
          <w:szCs w:val="24"/>
          <w:lang w:val="en-US" w:eastAsia="pt-BR"/>
        </w:rPr>
        <w:t xml:space="preserve"> </w:t>
      </w:r>
      <w:r w:rsidRPr="00122316">
        <w:rPr>
          <w:rFonts w:eastAsia="Times New Roman" w:cstheme="minorHAnsi"/>
          <w:color w:val="0070C0"/>
          <w:sz w:val="24"/>
          <w:szCs w:val="24"/>
          <w:lang w:val="en-US" w:eastAsia="pt-BR"/>
        </w:rPr>
        <w:t>Clarification</w:t>
      </w:r>
      <w:r w:rsidR="003B1ACE" w:rsidRPr="00122316">
        <w:rPr>
          <w:rFonts w:eastAsia="Times New Roman" w:cstheme="minorHAnsi"/>
          <w:color w:val="0070C0"/>
          <w:sz w:val="24"/>
          <w:szCs w:val="24"/>
          <w:lang w:val="en-US" w:eastAsia="pt-BR"/>
        </w:rPr>
        <w:t>s</w:t>
      </w:r>
      <w:r w:rsidRPr="00122316">
        <w:rPr>
          <w:rFonts w:eastAsia="Times New Roman" w:cstheme="minorHAnsi"/>
          <w:color w:val="0070C0"/>
          <w:sz w:val="24"/>
          <w:szCs w:val="24"/>
          <w:lang w:val="en-US" w:eastAsia="pt-BR"/>
        </w:rPr>
        <w:t xml:space="preserve"> w</w:t>
      </w:r>
      <w:r w:rsidR="003B1ACE" w:rsidRPr="00122316">
        <w:rPr>
          <w:rFonts w:eastAsia="Times New Roman" w:cstheme="minorHAnsi"/>
          <w:color w:val="0070C0"/>
          <w:sz w:val="24"/>
          <w:szCs w:val="24"/>
          <w:lang w:val="en-US" w:eastAsia="pt-BR"/>
        </w:rPr>
        <w:t>ere</w:t>
      </w:r>
      <w:r w:rsidRPr="00122316">
        <w:rPr>
          <w:rFonts w:eastAsia="Times New Roman" w:cstheme="minorHAnsi"/>
          <w:color w:val="0070C0"/>
          <w:sz w:val="24"/>
          <w:szCs w:val="24"/>
          <w:lang w:val="en-US" w:eastAsia="pt-BR"/>
        </w:rPr>
        <w:t xml:space="preserve"> inserted in the respective</w:t>
      </w:r>
      <w:r w:rsidR="003B1ACE" w:rsidRPr="00122316">
        <w:rPr>
          <w:rFonts w:eastAsia="Times New Roman" w:cstheme="minorHAnsi"/>
          <w:color w:val="0070C0"/>
          <w:sz w:val="24"/>
          <w:szCs w:val="24"/>
          <w:lang w:val="en-US" w:eastAsia="pt-BR"/>
        </w:rPr>
        <w:t xml:space="preserve"> Protocol</w:t>
      </w:r>
      <w:r w:rsidRPr="00122316">
        <w:rPr>
          <w:rFonts w:eastAsia="Times New Roman" w:cstheme="minorHAnsi"/>
          <w:color w:val="0070C0"/>
          <w:sz w:val="24"/>
          <w:szCs w:val="24"/>
          <w:lang w:val="en-US" w:eastAsia="pt-BR"/>
        </w:rPr>
        <w:t xml:space="preserve"> text sections.</w:t>
      </w:r>
    </w:p>
    <w:p w:rsidR="009D39A5"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l.264 </w:t>
      </w:r>
      <w:proofErr w:type="spellStart"/>
      <w:r w:rsidRPr="00122316">
        <w:rPr>
          <w:rFonts w:cstheme="minorHAnsi"/>
          <w:sz w:val="24"/>
          <w:szCs w:val="24"/>
        </w:rPr>
        <w:t>What</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expiration</w:t>
      </w:r>
      <w:proofErr w:type="spellEnd"/>
      <w:r w:rsidRPr="00122316">
        <w:rPr>
          <w:rFonts w:cstheme="minorHAnsi"/>
          <w:sz w:val="24"/>
          <w:szCs w:val="24"/>
        </w:rPr>
        <w:t xml:space="preserve"> date </w:t>
      </w:r>
      <w:proofErr w:type="spellStart"/>
      <w:r w:rsidRPr="00122316">
        <w:rPr>
          <w:rFonts w:cstheme="minorHAnsi"/>
          <w:sz w:val="24"/>
          <w:szCs w:val="24"/>
        </w:rPr>
        <w:t>of</w:t>
      </w:r>
      <w:proofErr w:type="spellEnd"/>
      <w:r w:rsidRPr="00122316">
        <w:rPr>
          <w:rFonts w:cstheme="minorHAnsi"/>
          <w:sz w:val="24"/>
          <w:szCs w:val="24"/>
        </w:rPr>
        <w:t xml:space="preserve"> APAP stock </w:t>
      </w:r>
      <w:proofErr w:type="spellStart"/>
      <w:r w:rsidRPr="00122316">
        <w:rPr>
          <w:rFonts w:cstheme="minorHAnsi"/>
          <w:sz w:val="24"/>
          <w:szCs w:val="24"/>
        </w:rPr>
        <w:t>solution</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it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freshly</w:t>
      </w:r>
      <w:proofErr w:type="spellEnd"/>
      <w:r w:rsidRPr="00122316">
        <w:rPr>
          <w:rFonts w:cstheme="minorHAnsi"/>
          <w:sz w:val="24"/>
          <w:szCs w:val="24"/>
        </w:rPr>
        <w:t xml:space="preserve"> </w:t>
      </w:r>
      <w:proofErr w:type="spellStart"/>
      <w:r w:rsidRPr="00122316">
        <w:rPr>
          <w:rFonts w:cstheme="minorHAnsi"/>
          <w:sz w:val="24"/>
          <w:szCs w:val="24"/>
        </w:rPr>
        <w:t>prepared</w:t>
      </w:r>
      <w:proofErr w:type="spellEnd"/>
      <w:r w:rsidRPr="00122316">
        <w:rPr>
          <w:rFonts w:cstheme="minorHAnsi"/>
          <w:sz w:val="24"/>
          <w:szCs w:val="24"/>
        </w:rPr>
        <w:t>?</w:t>
      </w:r>
    </w:p>
    <w:p w:rsidR="009D39A5" w:rsidRPr="00122316" w:rsidRDefault="009D39A5" w:rsidP="00122316">
      <w:pPr>
        <w:spacing w:after="0" w:line="240" w:lineRule="auto"/>
        <w:jc w:val="both"/>
        <w:rPr>
          <w:rFonts w:cstheme="minorHAnsi"/>
          <w:sz w:val="24"/>
          <w:szCs w:val="24"/>
        </w:rPr>
      </w:pPr>
      <w:r w:rsidRPr="00122316">
        <w:rPr>
          <w:rFonts w:eastAsia="Times New Roman" w:cstheme="minorHAnsi"/>
          <w:color w:val="0070C0"/>
          <w:sz w:val="24"/>
          <w:szCs w:val="24"/>
          <w:lang w:val="en-US" w:eastAsia="pt-BR"/>
        </w:rPr>
        <w:t>ANSWER FROM AUTHORS: In the present work the APAP solution was always freshly prepared.</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l.293 </w:t>
      </w:r>
      <w:proofErr w:type="spellStart"/>
      <w:r w:rsidRPr="00122316">
        <w:rPr>
          <w:rFonts w:cstheme="minorHAnsi"/>
          <w:sz w:val="24"/>
          <w:szCs w:val="24"/>
        </w:rPr>
        <w:t>What</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flow</w:t>
      </w:r>
      <w:proofErr w:type="spellEnd"/>
      <w:r w:rsidRPr="00122316">
        <w:rPr>
          <w:rFonts w:cstheme="minorHAnsi"/>
          <w:sz w:val="24"/>
          <w:szCs w:val="24"/>
        </w:rPr>
        <w:t xml:space="preserve"> </w:t>
      </w:r>
      <w:proofErr w:type="spellStart"/>
      <w:r w:rsidRPr="00122316">
        <w:rPr>
          <w:rFonts w:cstheme="minorHAnsi"/>
          <w:sz w:val="24"/>
          <w:szCs w:val="24"/>
        </w:rPr>
        <w:t>condition</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l.298 </w:t>
      </w:r>
      <w:proofErr w:type="spellStart"/>
      <w:r w:rsidRPr="00122316">
        <w:rPr>
          <w:rFonts w:cstheme="minorHAnsi"/>
          <w:sz w:val="24"/>
          <w:szCs w:val="24"/>
        </w:rPr>
        <w:t>What</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volume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sampling</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same</w:t>
      </w:r>
      <w:proofErr w:type="spellEnd"/>
      <w:r w:rsidRPr="00122316">
        <w:rPr>
          <w:rFonts w:cstheme="minorHAnsi"/>
          <w:sz w:val="24"/>
          <w:szCs w:val="24"/>
        </w:rPr>
        <w:t xml:space="preserve"> volume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gramStart"/>
      <w:r w:rsidRPr="00122316">
        <w:rPr>
          <w:rFonts w:cstheme="minorHAnsi"/>
          <w:sz w:val="24"/>
          <w:szCs w:val="24"/>
        </w:rPr>
        <w:t>media</w:t>
      </w:r>
      <w:proofErr w:type="gram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added</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each</w:t>
      </w:r>
      <w:proofErr w:type="spellEnd"/>
      <w:r w:rsidRPr="00122316">
        <w:rPr>
          <w:rFonts w:cstheme="minorHAnsi"/>
          <w:sz w:val="24"/>
          <w:szCs w:val="24"/>
        </w:rPr>
        <w:t xml:space="preserve"> </w:t>
      </w:r>
      <w:proofErr w:type="spellStart"/>
      <w:r w:rsidRPr="00122316">
        <w:rPr>
          <w:rFonts w:cstheme="minorHAnsi"/>
          <w:sz w:val="24"/>
          <w:szCs w:val="24"/>
        </w:rPr>
        <w:t>compartment</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MPS </w:t>
      </w:r>
      <w:proofErr w:type="spellStart"/>
      <w:r w:rsidRPr="00122316">
        <w:rPr>
          <w:rFonts w:cstheme="minorHAnsi"/>
          <w:sz w:val="24"/>
          <w:szCs w:val="24"/>
        </w:rPr>
        <w:t>after</w:t>
      </w:r>
      <w:proofErr w:type="spellEnd"/>
      <w:r w:rsidRPr="00122316">
        <w:rPr>
          <w:rFonts w:cstheme="minorHAnsi"/>
          <w:sz w:val="24"/>
          <w:szCs w:val="24"/>
        </w:rPr>
        <w:t xml:space="preserve"> </w:t>
      </w:r>
      <w:proofErr w:type="spellStart"/>
      <w:r w:rsidRPr="00122316">
        <w:rPr>
          <w:rFonts w:cstheme="minorHAnsi"/>
          <w:sz w:val="24"/>
          <w:szCs w:val="24"/>
        </w:rPr>
        <w:t>sampling</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l.321 </w:t>
      </w:r>
      <w:proofErr w:type="spellStart"/>
      <w:r w:rsidRPr="00122316">
        <w:rPr>
          <w:rFonts w:cstheme="minorHAnsi"/>
          <w:sz w:val="24"/>
          <w:szCs w:val="24"/>
        </w:rPr>
        <w:t>Same</w:t>
      </w:r>
      <w:proofErr w:type="spellEnd"/>
      <w:r w:rsidRPr="00122316">
        <w:rPr>
          <w:rFonts w:cstheme="minorHAnsi"/>
          <w:sz w:val="24"/>
          <w:szCs w:val="24"/>
        </w:rPr>
        <w:t xml:space="preserve"> as in l.298.</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l.370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stock </w:t>
      </w:r>
      <w:proofErr w:type="spellStart"/>
      <w:r w:rsidRPr="00122316">
        <w:rPr>
          <w:rFonts w:cstheme="minorHAnsi"/>
          <w:sz w:val="24"/>
          <w:szCs w:val="24"/>
        </w:rPr>
        <w:t>solutions</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APAP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prepared</w:t>
      </w:r>
      <w:proofErr w:type="spellEnd"/>
      <w:r w:rsidRPr="00122316">
        <w:rPr>
          <w:rFonts w:cstheme="minorHAnsi"/>
          <w:sz w:val="24"/>
          <w:szCs w:val="24"/>
        </w:rPr>
        <w:t xml:space="preserve"> </w:t>
      </w:r>
      <w:proofErr w:type="spellStart"/>
      <w:r w:rsidRPr="00122316">
        <w:rPr>
          <w:rFonts w:cstheme="minorHAnsi"/>
          <w:sz w:val="24"/>
          <w:szCs w:val="24"/>
        </w:rPr>
        <w:t>freshly</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l.382 "The samples are </w:t>
      </w:r>
      <w:proofErr w:type="spellStart"/>
      <w:r w:rsidRPr="00122316">
        <w:rPr>
          <w:rFonts w:cstheme="minorHAnsi"/>
          <w:sz w:val="24"/>
          <w:szCs w:val="24"/>
        </w:rPr>
        <w:t>prepared</w:t>
      </w:r>
      <w:proofErr w:type="spellEnd"/>
      <w:r w:rsidRPr="00122316">
        <w:rPr>
          <w:rFonts w:cstheme="minorHAnsi"/>
          <w:sz w:val="24"/>
          <w:szCs w:val="24"/>
        </w:rPr>
        <w:t xml:space="preserve"> </w:t>
      </w:r>
      <w:proofErr w:type="spellStart"/>
      <w:r w:rsidRPr="00122316">
        <w:rPr>
          <w:rFonts w:cstheme="minorHAnsi"/>
          <w:sz w:val="24"/>
          <w:szCs w:val="24"/>
        </w:rPr>
        <w:t>from</w:t>
      </w:r>
      <w:proofErr w:type="spellEnd"/>
      <w:r w:rsidRPr="00122316">
        <w:rPr>
          <w:rFonts w:cstheme="minorHAnsi"/>
          <w:sz w:val="24"/>
          <w:szCs w:val="24"/>
        </w:rPr>
        <w:t xml:space="preserve"> a new stock </w:t>
      </w:r>
      <w:proofErr w:type="spellStart"/>
      <w:r w:rsidRPr="00122316">
        <w:rPr>
          <w:rFonts w:cstheme="minorHAnsi"/>
          <w:sz w:val="24"/>
          <w:szCs w:val="24"/>
        </w:rPr>
        <w:t>solution</w:t>
      </w:r>
      <w:proofErr w:type="spellEnd"/>
      <w:r w:rsidRPr="00122316">
        <w:rPr>
          <w:rFonts w:cstheme="minorHAnsi"/>
          <w:sz w:val="24"/>
          <w:szCs w:val="24"/>
        </w:rPr>
        <w:t xml:space="preserve">, </w:t>
      </w:r>
      <w:proofErr w:type="spellStart"/>
      <w:r w:rsidRPr="00122316">
        <w:rPr>
          <w:rFonts w:cstheme="minorHAnsi"/>
          <w:sz w:val="24"/>
          <w:szCs w:val="24"/>
        </w:rPr>
        <w:t>different</w:t>
      </w:r>
      <w:proofErr w:type="spellEnd"/>
      <w:r w:rsidRPr="00122316">
        <w:rPr>
          <w:rFonts w:cstheme="minorHAnsi"/>
          <w:sz w:val="24"/>
          <w:szCs w:val="24"/>
        </w:rPr>
        <w:t xml:space="preserve"> </w:t>
      </w:r>
      <w:proofErr w:type="spellStart"/>
      <w:r w:rsidRPr="00122316">
        <w:rPr>
          <w:rFonts w:cstheme="minorHAnsi"/>
          <w:sz w:val="24"/>
          <w:szCs w:val="24"/>
        </w:rPr>
        <w:t>from</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used</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generate</w:t>
      </w:r>
      <w:proofErr w:type="spellEnd"/>
      <w:r w:rsidRPr="00122316">
        <w:rPr>
          <w:rFonts w:cstheme="minorHAnsi"/>
          <w:sz w:val="24"/>
          <w:szCs w:val="24"/>
        </w:rPr>
        <w:t xml:space="preserve"> a standard curve." </w:t>
      </w:r>
      <w:proofErr w:type="spellStart"/>
      <w:r w:rsidRPr="00122316">
        <w:rPr>
          <w:rFonts w:cstheme="minorHAnsi"/>
          <w:sz w:val="24"/>
          <w:szCs w:val="24"/>
        </w:rPr>
        <w:t>Why</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stock </w:t>
      </w:r>
      <w:proofErr w:type="spellStart"/>
      <w:r w:rsidRPr="00122316">
        <w:rPr>
          <w:rFonts w:cstheme="minorHAnsi"/>
          <w:sz w:val="24"/>
          <w:szCs w:val="24"/>
        </w:rPr>
        <w:t>solution</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different</w:t>
      </w:r>
      <w:proofErr w:type="spellEnd"/>
      <w:r w:rsidRPr="00122316">
        <w:rPr>
          <w:rFonts w:cstheme="minorHAnsi"/>
          <w:sz w:val="24"/>
          <w:szCs w:val="24"/>
        </w:rPr>
        <w:t xml:space="preserve"> </w:t>
      </w:r>
      <w:proofErr w:type="spellStart"/>
      <w:r w:rsidRPr="00122316">
        <w:rPr>
          <w:rFonts w:cstheme="minorHAnsi"/>
          <w:sz w:val="24"/>
          <w:szCs w:val="24"/>
        </w:rPr>
        <w:t>from</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w:t>
      </w:r>
      <w:proofErr w:type="spellStart"/>
      <w:r w:rsidRPr="00122316">
        <w:rPr>
          <w:rFonts w:cstheme="minorHAnsi"/>
          <w:sz w:val="24"/>
          <w:szCs w:val="24"/>
        </w:rPr>
        <w:t>used</w:t>
      </w:r>
      <w:proofErr w:type="spellEnd"/>
      <w:r w:rsidRPr="00122316">
        <w:rPr>
          <w:rFonts w:cstheme="minorHAnsi"/>
          <w:sz w:val="24"/>
          <w:szCs w:val="24"/>
        </w:rPr>
        <w:t xml:space="preserve"> for </w:t>
      </w:r>
      <w:proofErr w:type="spellStart"/>
      <w:r w:rsidRPr="00122316">
        <w:rPr>
          <w:rFonts w:cstheme="minorHAnsi"/>
          <w:sz w:val="24"/>
          <w:szCs w:val="24"/>
        </w:rPr>
        <w:t>the</w:t>
      </w:r>
      <w:proofErr w:type="spellEnd"/>
      <w:r w:rsidRPr="00122316">
        <w:rPr>
          <w:rFonts w:cstheme="minorHAnsi"/>
          <w:sz w:val="24"/>
          <w:szCs w:val="24"/>
        </w:rPr>
        <w:t xml:space="preserve"> standard curve?</w:t>
      </w:r>
    </w:p>
    <w:p w:rsidR="009D39A5" w:rsidRPr="00122316" w:rsidRDefault="009D39A5" w:rsidP="00122316">
      <w:pPr>
        <w:spacing w:after="0" w:line="240" w:lineRule="auto"/>
        <w:jc w:val="both"/>
        <w:rPr>
          <w:rFonts w:cstheme="minorHAnsi"/>
          <w:color w:val="0070C0"/>
          <w:sz w:val="24"/>
          <w:szCs w:val="24"/>
          <w:lang w:val="en-US"/>
        </w:rPr>
      </w:pPr>
      <w:r w:rsidRPr="00122316">
        <w:rPr>
          <w:rFonts w:eastAsia="Times New Roman" w:cstheme="minorHAnsi"/>
          <w:color w:val="0070C0"/>
          <w:sz w:val="24"/>
          <w:szCs w:val="24"/>
          <w:lang w:val="en-US" w:eastAsia="pt-BR"/>
        </w:rPr>
        <w:t xml:space="preserve">ANSWER FROM AUTHORS: </w:t>
      </w:r>
      <w:r w:rsidRPr="00122316">
        <w:rPr>
          <w:rFonts w:cstheme="minorHAnsi"/>
          <w:color w:val="0070C0"/>
          <w:sz w:val="24"/>
          <w:szCs w:val="24"/>
          <w:lang w:val="en-US"/>
        </w:rPr>
        <w:t>Quality control standards are useful because they enable the user to verify the entire analytical system and eliminate bias from analytical results. During method validation, quality controls (QCs) evaluate the performance of a method and the stability of an analyte. Performance QCs are included in validation runs to determine the precision and accuracy of the method. Stability QCs evaluate the stability of an analyte under various stress conditions.</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l.467 The procedure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change</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MTT </w:t>
      </w:r>
      <w:proofErr w:type="spellStart"/>
      <w:r w:rsidRPr="00122316">
        <w:rPr>
          <w:rFonts w:cstheme="minorHAnsi"/>
          <w:sz w:val="24"/>
          <w:szCs w:val="24"/>
        </w:rPr>
        <w:t>solution</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isopropanol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described</w:t>
      </w:r>
      <w:proofErr w:type="spellEnd"/>
      <w:r w:rsidRPr="00122316">
        <w:rPr>
          <w:rFonts w:cstheme="minorHAnsi"/>
          <w:sz w:val="24"/>
          <w:szCs w:val="24"/>
        </w:rPr>
        <w:t>.</w:t>
      </w:r>
    </w:p>
    <w:p w:rsidR="001B6E04" w:rsidRPr="00122316" w:rsidRDefault="001B6E04" w:rsidP="00122316">
      <w:pPr>
        <w:spacing w:after="0" w:line="240" w:lineRule="auto"/>
        <w:jc w:val="both"/>
        <w:rPr>
          <w:rFonts w:cstheme="minorHAnsi"/>
          <w:color w:val="0070C0"/>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sz w:val="24"/>
          <w:szCs w:val="24"/>
          <w:lang w:val="en-US" w:eastAsia="pt-BR"/>
        </w:rPr>
        <w:t xml:space="preserve">: </w:t>
      </w:r>
      <w:proofErr w:type="spellStart"/>
      <w:r w:rsidRPr="00122316">
        <w:rPr>
          <w:rFonts w:cstheme="minorHAnsi"/>
          <w:color w:val="0070C0"/>
          <w:sz w:val="24"/>
          <w:szCs w:val="24"/>
        </w:rPr>
        <w:t>Modification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performe</w:t>
      </w:r>
      <w:r w:rsidR="003B1ACE" w:rsidRPr="00122316">
        <w:rPr>
          <w:rFonts w:cstheme="minorHAnsi"/>
          <w:color w:val="0070C0"/>
          <w:sz w:val="24"/>
          <w:szCs w:val="24"/>
        </w:rPr>
        <w:t>d</w:t>
      </w:r>
      <w:proofErr w:type="spellEnd"/>
    </w:p>
    <w:p w:rsidR="001B6E04" w:rsidRPr="00122316" w:rsidRDefault="001B56FA" w:rsidP="00122316">
      <w:pPr>
        <w:spacing w:after="0" w:line="240" w:lineRule="auto"/>
        <w:jc w:val="both"/>
        <w:rPr>
          <w:rFonts w:cstheme="minorHAnsi"/>
          <w:color w:val="4472C4" w:themeColor="accent1"/>
          <w:sz w:val="24"/>
          <w:szCs w:val="24"/>
        </w:rPr>
      </w:pPr>
      <w:r w:rsidRPr="00122316">
        <w:rPr>
          <w:rFonts w:cstheme="minorHAnsi"/>
          <w:sz w:val="24"/>
          <w:szCs w:val="24"/>
        </w:rPr>
        <w:t>l.536 3,7%→3.7%?</w:t>
      </w:r>
      <w:r w:rsidR="0023115E" w:rsidRPr="00122316">
        <w:rPr>
          <w:rFonts w:cstheme="minorHAnsi"/>
          <w:sz w:val="24"/>
          <w:szCs w:val="24"/>
        </w:rPr>
        <w:t xml:space="preserve"> </w:t>
      </w:r>
    </w:p>
    <w:p w:rsidR="001B6E04" w:rsidRPr="00122316" w:rsidRDefault="001B6E04" w:rsidP="00122316">
      <w:pPr>
        <w:spacing w:after="0" w:line="240" w:lineRule="auto"/>
        <w:jc w:val="both"/>
        <w:rPr>
          <w:rFonts w:cstheme="minorHAnsi"/>
          <w:color w:val="0070C0"/>
          <w:sz w:val="24"/>
          <w:szCs w:val="24"/>
        </w:rPr>
      </w:pPr>
      <w:r w:rsidRPr="00122316">
        <w:rPr>
          <w:rFonts w:eastAsia="Times New Roman" w:cstheme="minorHAnsi"/>
          <w:color w:val="0070C0"/>
          <w:sz w:val="24"/>
          <w:szCs w:val="24"/>
          <w:lang w:val="en-US" w:eastAsia="pt-BR"/>
        </w:rPr>
        <w:t>ANSWER FROM AUTHORS</w:t>
      </w:r>
      <w:r w:rsidRPr="00122316">
        <w:rPr>
          <w:rFonts w:eastAsia="Times New Roman" w:cstheme="minorHAnsi"/>
          <w:sz w:val="24"/>
          <w:szCs w:val="24"/>
          <w:lang w:val="en-US" w:eastAsia="pt-BR"/>
        </w:rPr>
        <w:t xml:space="preserve">: </w:t>
      </w:r>
      <w:proofErr w:type="spellStart"/>
      <w:r w:rsidRPr="00122316">
        <w:rPr>
          <w:rFonts w:cstheme="minorHAnsi"/>
          <w:color w:val="0070C0"/>
          <w:sz w:val="24"/>
          <w:szCs w:val="24"/>
        </w:rPr>
        <w:t>Modification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performed</w:t>
      </w:r>
      <w:proofErr w:type="spellEnd"/>
    </w:p>
    <w:p w:rsidR="001B6E04" w:rsidRPr="00122316" w:rsidRDefault="001B56FA" w:rsidP="00122316">
      <w:pPr>
        <w:spacing w:after="0" w:line="240" w:lineRule="auto"/>
        <w:jc w:val="both"/>
        <w:rPr>
          <w:rFonts w:cstheme="minorHAnsi"/>
          <w:sz w:val="24"/>
          <w:szCs w:val="24"/>
        </w:rPr>
      </w:pPr>
      <w:r w:rsidRPr="00122316">
        <w:rPr>
          <w:rFonts w:cstheme="minorHAnsi"/>
          <w:sz w:val="24"/>
          <w:szCs w:val="24"/>
        </w:rPr>
        <w:t xml:space="preserve">l.700 Cyp3A4: </w:t>
      </w:r>
      <w:proofErr w:type="spellStart"/>
      <w:r w:rsidRPr="00122316">
        <w:rPr>
          <w:rFonts w:cstheme="minorHAnsi"/>
          <w:sz w:val="24"/>
          <w:szCs w:val="24"/>
        </w:rPr>
        <w:t>Human</w:t>
      </w:r>
      <w:proofErr w:type="spellEnd"/>
      <w:r w:rsidRPr="00122316">
        <w:rPr>
          <w:rFonts w:cstheme="minorHAnsi"/>
          <w:sz w:val="24"/>
          <w:szCs w:val="24"/>
        </w:rPr>
        <w:t xml:space="preserve"> </w:t>
      </w:r>
      <w:proofErr w:type="spellStart"/>
      <w:r w:rsidRPr="00122316">
        <w:rPr>
          <w:rFonts w:cstheme="minorHAnsi"/>
          <w:sz w:val="24"/>
          <w:szCs w:val="24"/>
        </w:rPr>
        <w:t>CYPs</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written</w:t>
      </w:r>
      <w:proofErr w:type="spellEnd"/>
      <w:r w:rsidRPr="00122316">
        <w:rPr>
          <w:rFonts w:cstheme="minorHAnsi"/>
          <w:sz w:val="24"/>
          <w:szCs w:val="24"/>
        </w:rPr>
        <w:t xml:space="preserve"> in </w:t>
      </w:r>
      <w:proofErr w:type="spellStart"/>
      <w:r w:rsidRPr="00122316">
        <w:rPr>
          <w:rFonts w:cstheme="minorHAnsi"/>
          <w:sz w:val="24"/>
          <w:szCs w:val="24"/>
        </w:rPr>
        <w:t>upper</w:t>
      </w:r>
      <w:proofErr w:type="spellEnd"/>
      <w:r w:rsidRPr="00122316">
        <w:rPr>
          <w:rFonts w:cstheme="minorHAnsi"/>
          <w:sz w:val="24"/>
          <w:szCs w:val="24"/>
        </w:rPr>
        <w:t xml:space="preserve"> case.</w:t>
      </w:r>
      <w:r w:rsidR="0023115E" w:rsidRPr="00122316">
        <w:rPr>
          <w:rFonts w:cstheme="minorHAnsi"/>
          <w:sz w:val="24"/>
          <w:szCs w:val="24"/>
        </w:rPr>
        <w:t xml:space="preserve"> </w:t>
      </w:r>
    </w:p>
    <w:p w:rsidR="009D39A5" w:rsidRPr="00122316" w:rsidRDefault="001B6E04" w:rsidP="00122316">
      <w:pPr>
        <w:spacing w:after="0" w:line="240" w:lineRule="auto"/>
        <w:jc w:val="both"/>
        <w:rPr>
          <w:rFonts w:cstheme="minorHAnsi"/>
          <w:color w:val="0070C0"/>
          <w:sz w:val="24"/>
          <w:szCs w:val="24"/>
        </w:rPr>
      </w:pPr>
      <w:r w:rsidRPr="00122316">
        <w:rPr>
          <w:rFonts w:eastAsia="Times New Roman" w:cstheme="minorHAnsi"/>
          <w:color w:val="0070C0"/>
          <w:sz w:val="24"/>
          <w:szCs w:val="24"/>
          <w:lang w:val="en-US" w:eastAsia="pt-BR"/>
        </w:rPr>
        <w:t xml:space="preserve">ANSWER FROM AUTHORS: </w:t>
      </w:r>
      <w:proofErr w:type="spellStart"/>
      <w:r w:rsidR="009D39A5" w:rsidRPr="00122316">
        <w:rPr>
          <w:rFonts w:cstheme="minorHAnsi"/>
          <w:color w:val="0070C0"/>
          <w:sz w:val="24"/>
          <w:szCs w:val="24"/>
        </w:rPr>
        <w:t>Thank</w:t>
      </w:r>
      <w:proofErr w:type="spellEnd"/>
      <w:r w:rsidR="009D39A5" w:rsidRPr="00122316">
        <w:rPr>
          <w:rFonts w:cstheme="minorHAnsi"/>
          <w:color w:val="0070C0"/>
          <w:sz w:val="24"/>
          <w:szCs w:val="24"/>
        </w:rPr>
        <w:t xml:space="preserve"> </w:t>
      </w:r>
      <w:proofErr w:type="spellStart"/>
      <w:r w:rsidR="009D39A5" w:rsidRPr="00122316">
        <w:rPr>
          <w:rFonts w:cstheme="minorHAnsi"/>
          <w:color w:val="0070C0"/>
          <w:sz w:val="24"/>
          <w:szCs w:val="24"/>
        </w:rPr>
        <w:t>you</w:t>
      </w:r>
      <w:proofErr w:type="spellEnd"/>
      <w:r w:rsidR="009D39A5" w:rsidRPr="00122316">
        <w:rPr>
          <w:rFonts w:cstheme="minorHAnsi"/>
          <w:color w:val="0070C0"/>
          <w:sz w:val="24"/>
          <w:szCs w:val="24"/>
        </w:rPr>
        <w:t xml:space="preserve"> for </w:t>
      </w:r>
      <w:proofErr w:type="gramStart"/>
      <w:r w:rsidR="009D39A5" w:rsidRPr="00122316">
        <w:rPr>
          <w:rFonts w:cstheme="minorHAnsi"/>
          <w:color w:val="0070C0"/>
          <w:sz w:val="24"/>
          <w:szCs w:val="24"/>
        </w:rPr>
        <w:t>point</w:t>
      </w:r>
      <w:proofErr w:type="gramEnd"/>
      <w:r w:rsidR="009D39A5" w:rsidRPr="00122316">
        <w:rPr>
          <w:rFonts w:cstheme="minorHAnsi"/>
          <w:color w:val="0070C0"/>
          <w:sz w:val="24"/>
          <w:szCs w:val="24"/>
        </w:rPr>
        <w:t xml:space="preserve"> it out. </w:t>
      </w:r>
      <w:proofErr w:type="spellStart"/>
      <w:r w:rsidR="009D39A5" w:rsidRPr="00122316">
        <w:rPr>
          <w:rFonts w:cstheme="minorHAnsi"/>
          <w:color w:val="0070C0"/>
          <w:sz w:val="24"/>
          <w:szCs w:val="24"/>
        </w:rPr>
        <w:t>We</w:t>
      </w:r>
      <w:proofErr w:type="spellEnd"/>
      <w:r w:rsidR="009D39A5" w:rsidRPr="00122316">
        <w:rPr>
          <w:rFonts w:cstheme="minorHAnsi"/>
          <w:color w:val="0070C0"/>
          <w:sz w:val="24"/>
          <w:szCs w:val="24"/>
        </w:rPr>
        <w:t xml:space="preserve"> </w:t>
      </w:r>
      <w:proofErr w:type="spellStart"/>
      <w:r w:rsidR="009D39A5" w:rsidRPr="00122316">
        <w:rPr>
          <w:rFonts w:cstheme="minorHAnsi"/>
          <w:color w:val="0070C0"/>
          <w:sz w:val="24"/>
          <w:szCs w:val="24"/>
        </w:rPr>
        <w:t>performed</w:t>
      </w:r>
      <w:proofErr w:type="spellEnd"/>
      <w:r w:rsidR="009D39A5" w:rsidRPr="00122316">
        <w:rPr>
          <w:rFonts w:cstheme="minorHAnsi"/>
          <w:color w:val="0070C0"/>
          <w:sz w:val="24"/>
          <w:szCs w:val="24"/>
        </w:rPr>
        <w:t xml:space="preserve"> </w:t>
      </w:r>
      <w:proofErr w:type="spellStart"/>
      <w:r w:rsidR="009D39A5" w:rsidRPr="00122316">
        <w:rPr>
          <w:rFonts w:cstheme="minorHAnsi"/>
          <w:color w:val="0070C0"/>
          <w:sz w:val="24"/>
          <w:szCs w:val="24"/>
        </w:rPr>
        <w:t>the</w:t>
      </w:r>
      <w:proofErr w:type="spellEnd"/>
      <w:r w:rsidR="009D39A5" w:rsidRPr="00122316">
        <w:rPr>
          <w:rFonts w:cstheme="minorHAnsi"/>
          <w:color w:val="0070C0"/>
          <w:sz w:val="24"/>
          <w:szCs w:val="24"/>
        </w:rPr>
        <w:t xml:space="preserve"> </w:t>
      </w:r>
      <w:proofErr w:type="spellStart"/>
      <w:r w:rsidR="009D39A5" w:rsidRPr="00122316">
        <w:rPr>
          <w:rFonts w:cstheme="minorHAnsi"/>
          <w:color w:val="0070C0"/>
          <w:sz w:val="24"/>
          <w:szCs w:val="24"/>
        </w:rPr>
        <w:t>correction</w:t>
      </w:r>
      <w:proofErr w:type="spellEnd"/>
      <w:r w:rsidR="009D39A5" w:rsidRPr="00122316">
        <w:rPr>
          <w:rFonts w:cstheme="minorHAnsi"/>
          <w:color w:val="0070C0"/>
          <w:sz w:val="24"/>
          <w:szCs w:val="24"/>
        </w:rPr>
        <w:t>.</w:t>
      </w:r>
    </w:p>
    <w:p w:rsidR="001B6E04" w:rsidRPr="00122316" w:rsidRDefault="009D39A5" w:rsidP="00122316">
      <w:pPr>
        <w:spacing w:after="0" w:line="240" w:lineRule="auto"/>
        <w:jc w:val="both"/>
        <w:rPr>
          <w:rFonts w:eastAsia="Times New Roman" w:cstheme="minorHAnsi"/>
          <w:sz w:val="24"/>
          <w:szCs w:val="24"/>
          <w:lang w:val="en-US" w:eastAsia="pt-BR"/>
        </w:rPr>
      </w:pPr>
      <w:r w:rsidRPr="00122316">
        <w:rPr>
          <w:rFonts w:cstheme="minorHAnsi"/>
          <w:sz w:val="24"/>
          <w:szCs w:val="24"/>
        </w:rPr>
        <w:t xml:space="preserve"> </w:t>
      </w:r>
      <w:r w:rsidR="001B56FA" w:rsidRPr="00122316">
        <w:rPr>
          <w:rFonts w:cstheme="minorHAnsi"/>
          <w:sz w:val="24"/>
          <w:szCs w:val="24"/>
        </w:rPr>
        <w:t xml:space="preserve">l.701 Fig. 3: The </w:t>
      </w:r>
      <w:proofErr w:type="spellStart"/>
      <w:r w:rsidR="001B56FA" w:rsidRPr="00122316">
        <w:rPr>
          <w:rFonts w:cstheme="minorHAnsi"/>
          <w:sz w:val="24"/>
          <w:szCs w:val="24"/>
        </w:rPr>
        <w:t>placement</w:t>
      </w:r>
      <w:proofErr w:type="spellEnd"/>
      <w:r w:rsidR="001B56FA" w:rsidRPr="00122316">
        <w:rPr>
          <w:rFonts w:cstheme="minorHAnsi"/>
          <w:sz w:val="24"/>
          <w:szCs w:val="24"/>
        </w:rPr>
        <w:t xml:space="preserve"> </w:t>
      </w:r>
      <w:proofErr w:type="spellStart"/>
      <w:r w:rsidR="001B56FA" w:rsidRPr="00122316">
        <w:rPr>
          <w:rFonts w:cstheme="minorHAnsi"/>
          <w:sz w:val="24"/>
          <w:szCs w:val="24"/>
        </w:rPr>
        <w:t>of</w:t>
      </w:r>
      <w:proofErr w:type="spellEnd"/>
      <w:r w:rsidR="001B56FA" w:rsidRPr="00122316">
        <w:rPr>
          <w:rFonts w:cstheme="minorHAnsi"/>
          <w:sz w:val="24"/>
          <w:szCs w:val="24"/>
        </w:rPr>
        <w:t xml:space="preserve"> </w:t>
      </w:r>
      <w:proofErr w:type="spellStart"/>
      <w:r w:rsidR="001B56FA" w:rsidRPr="00122316">
        <w:rPr>
          <w:rFonts w:cstheme="minorHAnsi"/>
          <w:sz w:val="24"/>
          <w:szCs w:val="24"/>
        </w:rPr>
        <w:t>characters</w:t>
      </w:r>
      <w:proofErr w:type="spellEnd"/>
      <w:r w:rsidR="001B56FA" w:rsidRPr="00122316">
        <w:rPr>
          <w:rFonts w:cstheme="minorHAnsi"/>
          <w:sz w:val="24"/>
          <w:szCs w:val="24"/>
        </w:rPr>
        <w:t xml:space="preserve"> in </w:t>
      </w:r>
      <w:proofErr w:type="spellStart"/>
      <w:r w:rsidR="001B56FA" w:rsidRPr="00122316">
        <w:rPr>
          <w:rFonts w:cstheme="minorHAnsi"/>
          <w:sz w:val="24"/>
          <w:szCs w:val="24"/>
        </w:rPr>
        <w:t>the</w:t>
      </w:r>
      <w:proofErr w:type="spellEnd"/>
      <w:r w:rsidR="001B56FA" w:rsidRPr="00122316">
        <w:rPr>
          <w:rFonts w:cstheme="minorHAnsi"/>
          <w:sz w:val="24"/>
          <w:szCs w:val="24"/>
        </w:rPr>
        <w:t xml:space="preserve"> figure </w:t>
      </w:r>
      <w:proofErr w:type="spellStart"/>
      <w:r w:rsidR="001B56FA" w:rsidRPr="00122316">
        <w:rPr>
          <w:rFonts w:cstheme="minorHAnsi"/>
          <w:sz w:val="24"/>
          <w:szCs w:val="24"/>
        </w:rPr>
        <w:t>is</w:t>
      </w:r>
      <w:proofErr w:type="spellEnd"/>
      <w:r w:rsidR="001B56FA" w:rsidRPr="00122316">
        <w:rPr>
          <w:rFonts w:cstheme="minorHAnsi"/>
          <w:sz w:val="24"/>
          <w:szCs w:val="24"/>
        </w:rPr>
        <w:t xml:space="preserve"> </w:t>
      </w:r>
      <w:proofErr w:type="spellStart"/>
      <w:r w:rsidR="001B56FA" w:rsidRPr="00122316">
        <w:rPr>
          <w:rFonts w:cstheme="minorHAnsi"/>
          <w:sz w:val="24"/>
          <w:szCs w:val="24"/>
        </w:rPr>
        <w:t>inappropriate</w:t>
      </w:r>
      <w:proofErr w:type="spellEnd"/>
      <w:r w:rsidR="001B56FA" w:rsidRPr="00122316">
        <w:rPr>
          <w:rFonts w:cstheme="minorHAnsi"/>
          <w:sz w:val="24"/>
          <w:szCs w:val="24"/>
        </w:rPr>
        <w:t xml:space="preserve">. </w:t>
      </w:r>
      <w:proofErr w:type="spellStart"/>
      <w:r w:rsidR="001B56FA" w:rsidRPr="00122316">
        <w:rPr>
          <w:rFonts w:cstheme="minorHAnsi"/>
          <w:sz w:val="24"/>
          <w:szCs w:val="24"/>
        </w:rPr>
        <w:t>Consider</w:t>
      </w:r>
      <w:proofErr w:type="spellEnd"/>
      <w:r w:rsidR="001B56FA" w:rsidRPr="00122316">
        <w:rPr>
          <w:rFonts w:cstheme="minorHAnsi"/>
          <w:sz w:val="24"/>
          <w:szCs w:val="24"/>
        </w:rPr>
        <w:t xml:space="preserve"> </w:t>
      </w:r>
      <w:proofErr w:type="spellStart"/>
      <w:r w:rsidR="001B56FA" w:rsidRPr="00122316">
        <w:rPr>
          <w:rFonts w:cstheme="minorHAnsi"/>
          <w:sz w:val="24"/>
          <w:szCs w:val="24"/>
        </w:rPr>
        <w:t>the</w:t>
      </w:r>
      <w:proofErr w:type="spellEnd"/>
      <w:r w:rsidR="001B56FA" w:rsidRPr="00122316">
        <w:rPr>
          <w:rFonts w:cstheme="minorHAnsi"/>
          <w:sz w:val="24"/>
          <w:szCs w:val="24"/>
        </w:rPr>
        <w:t xml:space="preserve"> </w:t>
      </w:r>
      <w:proofErr w:type="spellStart"/>
      <w:r w:rsidR="001B56FA" w:rsidRPr="00122316">
        <w:rPr>
          <w:rFonts w:cstheme="minorHAnsi"/>
          <w:sz w:val="24"/>
          <w:szCs w:val="24"/>
        </w:rPr>
        <w:t>placement</w:t>
      </w:r>
      <w:proofErr w:type="spellEnd"/>
      <w:r w:rsidR="001B56FA" w:rsidRPr="00122316">
        <w:rPr>
          <w:rFonts w:cstheme="minorHAnsi"/>
          <w:sz w:val="24"/>
          <w:szCs w:val="24"/>
        </w:rPr>
        <w:t xml:space="preserve"> </w:t>
      </w:r>
      <w:proofErr w:type="spellStart"/>
      <w:r w:rsidR="001B56FA" w:rsidRPr="00122316">
        <w:rPr>
          <w:rFonts w:cstheme="minorHAnsi"/>
          <w:sz w:val="24"/>
          <w:szCs w:val="24"/>
        </w:rPr>
        <w:t>of</w:t>
      </w:r>
      <w:proofErr w:type="spellEnd"/>
      <w:r w:rsidR="001B56FA" w:rsidRPr="00122316">
        <w:rPr>
          <w:rFonts w:cstheme="minorHAnsi"/>
          <w:sz w:val="24"/>
          <w:szCs w:val="24"/>
        </w:rPr>
        <w:t xml:space="preserve"> E, F </w:t>
      </w:r>
      <w:proofErr w:type="spellStart"/>
      <w:r w:rsidR="001B56FA" w:rsidRPr="00122316">
        <w:rPr>
          <w:rFonts w:cstheme="minorHAnsi"/>
          <w:sz w:val="24"/>
          <w:szCs w:val="24"/>
        </w:rPr>
        <w:t>and</w:t>
      </w:r>
      <w:proofErr w:type="spellEnd"/>
      <w:r w:rsidR="001B56FA" w:rsidRPr="00122316">
        <w:rPr>
          <w:rFonts w:cstheme="minorHAnsi"/>
          <w:sz w:val="24"/>
          <w:szCs w:val="24"/>
        </w:rPr>
        <w:t xml:space="preserve"> G.</w:t>
      </w:r>
      <w:r w:rsidRPr="00122316">
        <w:rPr>
          <w:rFonts w:eastAsia="Times New Roman" w:cstheme="minorHAnsi"/>
          <w:sz w:val="24"/>
          <w:szCs w:val="24"/>
          <w:lang w:val="en-US" w:eastAsia="pt-BR"/>
        </w:rPr>
        <w:t xml:space="preserve"> </w:t>
      </w:r>
    </w:p>
    <w:p w:rsidR="001B56FA" w:rsidRPr="00122316" w:rsidRDefault="001B6E04" w:rsidP="00122316">
      <w:pPr>
        <w:spacing w:after="0" w:line="240" w:lineRule="auto"/>
        <w:jc w:val="both"/>
        <w:rPr>
          <w:rFonts w:cstheme="minorHAnsi"/>
          <w:color w:val="0070C0"/>
          <w:sz w:val="24"/>
          <w:szCs w:val="24"/>
        </w:rPr>
      </w:pPr>
      <w:r w:rsidRPr="00122316">
        <w:rPr>
          <w:rFonts w:eastAsia="Times New Roman" w:cstheme="minorHAnsi"/>
          <w:color w:val="0070C0"/>
          <w:sz w:val="24"/>
          <w:szCs w:val="24"/>
          <w:lang w:val="en-US" w:eastAsia="pt-BR"/>
        </w:rPr>
        <w:t xml:space="preserve">ANSWER FROM AUTHORS: </w:t>
      </w:r>
      <w:r w:rsidR="009D39A5" w:rsidRPr="00122316">
        <w:rPr>
          <w:rFonts w:eastAsia="Times New Roman" w:cstheme="minorHAnsi"/>
          <w:color w:val="0070C0"/>
          <w:sz w:val="24"/>
          <w:szCs w:val="24"/>
          <w:lang w:val="en-US" w:eastAsia="pt-BR"/>
        </w:rPr>
        <w:t xml:space="preserve">Thank you for </w:t>
      </w:r>
      <w:proofErr w:type="gramStart"/>
      <w:r w:rsidR="009D39A5" w:rsidRPr="00122316">
        <w:rPr>
          <w:rFonts w:eastAsia="Times New Roman" w:cstheme="minorHAnsi"/>
          <w:color w:val="0070C0"/>
          <w:sz w:val="24"/>
          <w:szCs w:val="24"/>
          <w:lang w:val="en-US" w:eastAsia="pt-BR"/>
        </w:rPr>
        <w:t>point</w:t>
      </w:r>
      <w:proofErr w:type="gramEnd"/>
      <w:r w:rsidR="009D39A5" w:rsidRPr="00122316">
        <w:rPr>
          <w:rFonts w:eastAsia="Times New Roman" w:cstheme="minorHAnsi"/>
          <w:color w:val="0070C0"/>
          <w:sz w:val="24"/>
          <w:szCs w:val="24"/>
          <w:lang w:val="en-US" w:eastAsia="pt-BR"/>
        </w:rPr>
        <w:t xml:space="preserve"> it out. We performed the correction.</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l.935 "</w:t>
      </w:r>
      <w:proofErr w:type="spellStart"/>
      <w:r w:rsidRPr="00122316">
        <w:rPr>
          <w:rFonts w:cstheme="minorHAnsi"/>
          <w:sz w:val="24"/>
          <w:szCs w:val="24"/>
        </w:rPr>
        <w:t>There</w:t>
      </w:r>
      <w:proofErr w:type="spellEnd"/>
      <w:r w:rsidRPr="00122316">
        <w:rPr>
          <w:rFonts w:cstheme="minorHAnsi"/>
          <w:sz w:val="24"/>
          <w:szCs w:val="24"/>
        </w:rPr>
        <w:t xml:space="preserve"> </w:t>
      </w:r>
      <w:proofErr w:type="spellStart"/>
      <w:r w:rsidRPr="00122316">
        <w:rPr>
          <w:rFonts w:cstheme="minorHAnsi"/>
          <w:sz w:val="24"/>
          <w:szCs w:val="24"/>
        </w:rPr>
        <w:t>was</w:t>
      </w:r>
      <w:proofErr w:type="spellEnd"/>
      <w:r w:rsidRPr="00122316">
        <w:rPr>
          <w:rFonts w:cstheme="minorHAnsi"/>
          <w:sz w:val="24"/>
          <w:szCs w:val="24"/>
        </w:rPr>
        <w:t xml:space="preserve"> a </w:t>
      </w:r>
      <w:proofErr w:type="spellStart"/>
      <w:r w:rsidRPr="00122316">
        <w:rPr>
          <w:rFonts w:cstheme="minorHAnsi"/>
          <w:sz w:val="24"/>
          <w:szCs w:val="24"/>
        </w:rPr>
        <w:t>significant</w:t>
      </w:r>
      <w:proofErr w:type="spellEnd"/>
      <w:r w:rsidRPr="00122316">
        <w:rPr>
          <w:rFonts w:cstheme="minorHAnsi"/>
          <w:sz w:val="24"/>
          <w:szCs w:val="24"/>
        </w:rPr>
        <w:t xml:space="preserve"> APAP </w:t>
      </w:r>
      <w:proofErr w:type="spellStart"/>
      <w:r w:rsidRPr="00122316">
        <w:rPr>
          <w:rFonts w:cstheme="minorHAnsi"/>
          <w:sz w:val="24"/>
          <w:szCs w:val="24"/>
        </w:rPr>
        <w:t>decay</w:t>
      </w:r>
      <w:proofErr w:type="spellEnd"/>
      <w:r w:rsidRPr="00122316">
        <w:rPr>
          <w:rFonts w:cstheme="minorHAnsi"/>
          <w:sz w:val="24"/>
          <w:szCs w:val="24"/>
        </w:rPr>
        <w:t xml:space="preserve"> </w:t>
      </w:r>
      <w:proofErr w:type="spellStart"/>
      <w:r w:rsidRPr="00122316">
        <w:rPr>
          <w:rFonts w:cstheme="minorHAnsi"/>
          <w:sz w:val="24"/>
          <w:szCs w:val="24"/>
        </w:rPr>
        <w:t>under</w:t>
      </w:r>
      <w:proofErr w:type="spellEnd"/>
      <w:r w:rsidRPr="00122316">
        <w:rPr>
          <w:rFonts w:cstheme="minorHAnsi"/>
          <w:sz w:val="24"/>
          <w:szCs w:val="24"/>
        </w:rPr>
        <w:t xml:space="preserve"> </w:t>
      </w:r>
      <w:proofErr w:type="spellStart"/>
      <w:r w:rsidRPr="00122316">
        <w:rPr>
          <w:rFonts w:cstheme="minorHAnsi"/>
          <w:sz w:val="24"/>
          <w:szCs w:val="24"/>
        </w:rPr>
        <w:t>flow</w:t>
      </w:r>
      <w:proofErr w:type="spellEnd"/>
      <w:r w:rsidRPr="00122316">
        <w:rPr>
          <w:rFonts w:cstheme="minorHAnsi"/>
          <w:sz w:val="24"/>
          <w:szCs w:val="24"/>
        </w:rPr>
        <w:t xml:space="preserve"> </w:t>
      </w:r>
      <w:proofErr w:type="spellStart"/>
      <w:r w:rsidRPr="00122316">
        <w:rPr>
          <w:rFonts w:cstheme="minorHAnsi"/>
          <w:sz w:val="24"/>
          <w:szCs w:val="24"/>
        </w:rPr>
        <w:t>not</w:t>
      </w:r>
      <w:proofErr w:type="spellEnd"/>
      <w:r w:rsidRPr="00122316">
        <w:rPr>
          <w:rFonts w:cstheme="minorHAnsi"/>
          <w:sz w:val="24"/>
          <w:szCs w:val="24"/>
        </w:rPr>
        <w:t xml:space="preserve"> </w:t>
      </w:r>
      <w:proofErr w:type="spellStart"/>
      <w:r w:rsidRPr="00122316">
        <w:rPr>
          <w:rFonts w:cstheme="minorHAnsi"/>
          <w:sz w:val="24"/>
          <w:szCs w:val="24"/>
        </w:rPr>
        <w:t>seen</w:t>
      </w:r>
      <w:proofErr w:type="spellEnd"/>
      <w:r w:rsidRPr="00122316">
        <w:rPr>
          <w:rFonts w:cstheme="minorHAnsi"/>
          <w:sz w:val="24"/>
          <w:szCs w:val="24"/>
        </w:rPr>
        <w:t xml:space="preserve"> </w:t>
      </w:r>
      <w:proofErr w:type="spellStart"/>
      <w:r w:rsidRPr="00122316">
        <w:rPr>
          <w:rFonts w:cstheme="minorHAnsi"/>
          <w:sz w:val="24"/>
          <w:szCs w:val="24"/>
        </w:rPr>
        <w:t>without</w:t>
      </w:r>
      <w:proofErr w:type="spellEnd"/>
      <w:r w:rsidRPr="00122316">
        <w:rPr>
          <w:rFonts w:cstheme="minorHAnsi"/>
          <w:sz w:val="24"/>
          <w:szCs w:val="24"/>
        </w:rPr>
        <w:t xml:space="preserve"> </w:t>
      </w:r>
      <w:proofErr w:type="spellStart"/>
      <w:r w:rsidRPr="00122316">
        <w:rPr>
          <w:rFonts w:cstheme="minorHAnsi"/>
          <w:sz w:val="24"/>
          <w:szCs w:val="24"/>
        </w:rPr>
        <w:t>flow</w:t>
      </w:r>
      <w:proofErr w:type="spellEnd"/>
      <w:r w:rsidRPr="00122316">
        <w:rPr>
          <w:rFonts w:cstheme="minorHAnsi"/>
          <w:sz w:val="24"/>
          <w:szCs w:val="24"/>
        </w:rPr>
        <w:t xml:space="preserve">." The </w:t>
      </w:r>
      <w:proofErr w:type="spellStart"/>
      <w:r w:rsidRPr="00122316">
        <w:rPr>
          <w:rFonts w:cstheme="minorHAnsi"/>
          <w:sz w:val="24"/>
          <w:szCs w:val="24"/>
        </w:rPr>
        <w:t>effect</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flow</w:t>
      </w:r>
      <w:proofErr w:type="spellEnd"/>
      <w:r w:rsidRPr="00122316">
        <w:rPr>
          <w:rFonts w:cstheme="minorHAnsi"/>
          <w:sz w:val="24"/>
          <w:szCs w:val="24"/>
        </w:rPr>
        <w:t xml:space="preserve"> for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organoid</w:t>
      </w:r>
      <w:proofErr w:type="spellEnd"/>
      <w:r w:rsidRPr="00122316">
        <w:rPr>
          <w:rFonts w:cstheme="minorHAnsi"/>
          <w:sz w:val="24"/>
          <w:szCs w:val="24"/>
        </w:rPr>
        <w:t xml:space="preserve"> </w:t>
      </w:r>
      <w:proofErr w:type="spellStart"/>
      <w:r w:rsidRPr="00122316">
        <w:rPr>
          <w:rFonts w:cstheme="minorHAnsi"/>
          <w:sz w:val="24"/>
          <w:szCs w:val="24"/>
        </w:rPr>
        <w:t>metabolic</w:t>
      </w:r>
      <w:proofErr w:type="spellEnd"/>
      <w:r w:rsidRPr="00122316">
        <w:rPr>
          <w:rFonts w:cstheme="minorHAnsi"/>
          <w:sz w:val="24"/>
          <w:szCs w:val="24"/>
        </w:rPr>
        <w:t xml:space="preserve"> </w:t>
      </w:r>
      <w:proofErr w:type="spellStart"/>
      <w:r w:rsidRPr="00122316">
        <w:rPr>
          <w:rFonts w:cstheme="minorHAnsi"/>
          <w:sz w:val="24"/>
          <w:szCs w:val="24"/>
        </w:rPr>
        <w:t>capability</w:t>
      </w:r>
      <w:proofErr w:type="spellEnd"/>
      <w:r w:rsidRPr="00122316">
        <w:rPr>
          <w:rFonts w:cstheme="minorHAnsi"/>
          <w:sz w:val="24"/>
          <w:szCs w:val="24"/>
        </w:rPr>
        <w:t xml:space="preserve"> </w:t>
      </w:r>
      <w:proofErr w:type="spellStart"/>
      <w:r w:rsidRPr="00122316">
        <w:rPr>
          <w:rFonts w:cstheme="minorHAnsi"/>
          <w:sz w:val="24"/>
          <w:szCs w:val="24"/>
        </w:rPr>
        <w:t>should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discussed</w:t>
      </w:r>
      <w:proofErr w:type="spellEnd"/>
      <w:r w:rsidRPr="00122316">
        <w:rPr>
          <w:rFonts w:cstheme="minorHAnsi"/>
          <w:sz w:val="24"/>
          <w:szCs w:val="24"/>
        </w:rPr>
        <w:t xml:space="preserve"> more </w:t>
      </w:r>
      <w:proofErr w:type="spellStart"/>
      <w:r w:rsidRPr="00122316">
        <w:rPr>
          <w:rFonts w:cstheme="minorHAnsi"/>
          <w:sz w:val="24"/>
          <w:szCs w:val="24"/>
        </w:rPr>
        <w:t>precisely</w:t>
      </w:r>
      <w:proofErr w:type="spellEnd"/>
      <w:r w:rsidRPr="00122316">
        <w:rPr>
          <w:rFonts w:cstheme="minorHAnsi"/>
          <w:sz w:val="24"/>
          <w:szCs w:val="24"/>
        </w:rPr>
        <w:t>.</w:t>
      </w:r>
      <w:r w:rsidR="0023115E" w:rsidRPr="00122316">
        <w:rPr>
          <w:rFonts w:cstheme="minorHAnsi"/>
          <w:sz w:val="24"/>
          <w:szCs w:val="24"/>
        </w:rPr>
        <w:t xml:space="preserve"> </w:t>
      </w:r>
    </w:p>
    <w:p w:rsidR="001B6E04" w:rsidRPr="00122316" w:rsidRDefault="001B6E04" w:rsidP="00122316">
      <w:pPr>
        <w:shd w:val="clear" w:color="auto" w:fill="FFFFFF"/>
        <w:spacing w:after="0" w:line="240" w:lineRule="auto"/>
        <w:jc w:val="both"/>
        <w:rPr>
          <w:rFonts w:eastAsia="Times New Roman" w:cstheme="minorHAnsi"/>
          <w:color w:val="4472C4" w:themeColor="accent1"/>
          <w:sz w:val="24"/>
          <w:szCs w:val="24"/>
          <w:lang w:val="en-US" w:eastAsia="pt-BR"/>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0000"/>
          <w:sz w:val="24"/>
          <w:szCs w:val="24"/>
          <w:shd w:val="clear" w:color="auto" w:fill="FFFFFF"/>
          <w:lang w:val="en-US" w:eastAsia="pt-BR"/>
        </w:rPr>
        <w:t>:</w:t>
      </w:r>
      <w:r w:rsidRPr="00122316">
        <w:rPr>
          <w:rFonts w:cstheme="minorHAnsi"/>
          <w:sz w:val="24"/>
          <w:szCs w:val="24"/>
          <w:lang w:val="en-US"/>
        </w:rPr>
        <w:t xml:space="preserve"> </w:t>
      </w:r>
      <w:r w:rsidRPr="00122316">
        <w:rPr>
          <w:rFonts w:eastAsia="Times New Roman" w:cstheme="minorHAnsi"/>
          <w:color w:val="0070C0"/>
          <w:sz w:val="24"/>
          <w:szCs w:val="24"/>
          <w:shd w:val="clear" w:color="auto" w:fill="FFFFFF"/>
          <w:lang w:val="en-US" w:eastAsia="pt-BR"/>
        </w:rPr>
        <w:t>We thank you for the relevant comment. We have included new experiments</w:t>
      </w:r>
      <w:r w:rsidR="00FD7370" w:rsidRPr="00122316">
        <w:rPr>
          <w:rFonts w:eastAsia="Times New Roman" w:cstheme="minorHAnsi"/>
          <w:color w:val="0070C0"/>
          <w:sz w:val="24"/>
          <w:szCs w:val="24"/>
          <w:shd w:val="clear" w:color="auto" w:fill="FFFFFF"/>
          <w:lang w:val="en-US" w:eastAsia="pt-BR"/>
        </w:rPr>
        <w:t xml:space="preserve"> dataset obtained from albumin </w:t>
      </w:r>
      <w:r w:rsidRPr="00122316">
        <w:rPr>
          <w:rFonts w:eastAsia="Times New Roman" w:cstheme="minorHAnsi"/>
          <w:color w:val="0070C0"/>
          <w:sz w:val="24"/>
          <w:szCs w:val="24"/>
          <w:shd w:val="clear" w:color="auto" w:fill="FFFFFF"/>
          <w:lang w:val="en-US" w:eastAsia="pt-BR"/>
        </w:rPr>
        <w:t>protein expression</w:t>
      </w:r>
      <w:r w:rsidR="00FD7370" w:rsidRPr="00122316">
        <w:rPr>
          <w:rFonts w:eastAsia="Times New Roman" w:cstheme="minorHAnsi"/>
          <w:color w:val="0070C0"/>
          <w:sz w:val="24"/>
          <w:szCs w:val="24"/>
          <w:shd w:val="clear" w:color="auto" w:fill="FFFFFF"/>
          <w:lang w:val="en-US" w:eastAsia="pt-BR"/>
        </w:rPr>
        <w:t xml:space="preserve"> analyses</w:t>
      </w:r>
      <w:r w:rsidRPr="00122316">
        <w:rPr>
          <w:rFonts w:eastAsia="Times New Roman" w:cstheme="minorHAnsi"/>
          <w:color w:val="0070C0"/>
          <w:sz w:val="24"/>
          <w:szCs w:val="24"/>
          <w:shd w:val="clear" w:color="auto" w:fill="FFFFFF"/>
          <w:lang w:val="en-US" w:eastAsia="pt-BR"/>
        </w:rPr>
        <w:t xml:space="preserve"> and CYP activity characterization, as well as, new data discussion</w:t>
      </w:r>
      <w:r w:rsidR="003B1ACE" w:rsidRPr="00122316">
        <w:rPr>
          <w:rFonts w:eastAsia="Times New Roman" w:cstheme="minorHAnsi"/>
          <w:color w:val="000000"/>
          <w:sz w:val="24"/>
          <w:szCs w:val="24"/>
          <w:shd w:val="clear" w:color="auto" w:fill="FFFFFF"/>
          <w:lang w:val="en-US" w:eastAsia="pt-BR"/>
        </w:rPr>
        <w:t>.</w:t>
      </w:r>
    </w:p>
    <w:p w:rsidR="001B6E04" w:rsidRPr="00122316" w:rsidRDefault="001B6E04" w:rsidP="00122316">
      <w:pPr>
        <w:spacing w:after="0" w:line="240" w:lineRule="auto"/>
        <w:jc w:val="both"/>
        <w:rPr>
          <w:rFonts w:cstheme="minorHAnsi"/>
          <w:sz w:val="24"/>
          <w:szCs w:val="24"/>
        </w:rPr>
      </w:pPr>
    </w:p>
    <w:p w:rsidR="001B56FA" w:rsidRPr="00122316" w:rsidRDefault="001B56FA" w:rsidP="00122316">
      <w:pPr>
        <w:spacing w:after="0" w:line="240" w:lineRule="auto"/>
        <w:jc w:val="both"/>
        <w:rPr>
          <w:rFonts w:cstheme="minorHAnsi"/>
          <w:b/>
          <w:sz w:val="24"/>
          <w:szCs w:val="24"/>
        </w:rPr>
      </w:pPr>
      <w:proofErr w:type="spellStart"/>
      <w:r w:rsidRPr="00122316">
        <w:rPr>
          <w:rFonts w:cstheme="minorHAnsi"/>
          <w:b/>
          <w:sz w:val="24"/>
          <w:szCs w:val="24"/>
        </w:rPr>
        <w:t>Reviewer</w:t>
      </w:r>
      <w:proofErr w:type="spellEnd"/>
      <w:r w:rsidRPr="00122316">
        <w:rPr>
          <w:rFonts w:cstheme="minorHAnsi"/>
          <w:b/>
          <w:sz w:val="24"/>
          <w:szCs w:val="24"/>
        </w:rPr>
        <w:t xml:space="preserve"> #5:</w:t>
      </w: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Summary</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r w:rsidRPr="00122316">
        <w:rPr>
          <w:rFonts w:cstheme="minorHAnsi"/>
          <w:sz w:val="24"/>
          <w:szCs w:val="24"/>
        </w:rPr>
        <w:t xml:space="preserve">The </w:t>
      </w:r>
      <w:proofErr w:type="spellStart"/>
      <w:r w:rsidRPr="00122316">
        <w:rPr>
          <w:rFonts w:cstheme="minorHAnsi"/>
          <w:sz w:val="24"/>
          <w:szCs w:val="24"/>
        </w:rPr>
        <w:t>method</w:t>
      </w:r>
      <w:proofErr w:type="spellEnd"/>
      <w:r w:rsidRPr="00122316">
        <w:rPr>
          <w:rFonts w:cstheme="minorHAnsi"/>
          <w:sz w:val="24"/>
          <w:szCs w:val="24"/>
        </w:rPr>
        <w:t xml:space="preserve"> </w:t>
      </w:r>
      <w:proofErr w:type="spellStart"/>
      <w:r w:rsidRPr="00122316">
        <w:rPr>
          <w:rFonts w:cstheme="minorHAnsi"/>
          <w:sz w:val="24"/>
          <w:szCs w:val="24"/>
        </w:rPr>
        <w:t>described</w:t>
      </w:r>
      <w:proofErr w:type="spellEnd"/>
      <w:r w:rsidRPr="00122316">
        <w:rPr>
          <w:rFonts w:cstheme="minorHAnsi"/>
          <w:sz w:val="24"/>
          <w:szCs w:val="24"/>
        </w:rPr>
        <w:t xml:space="preserve"> in </w:t>
      </w:r>
      <w:proofErr w:type="spellStart"/>
      <w:r w:rsidRPr="00122316">
        <w:rPr>
          <w:rFonts w:cstheme="minorHAnsi"/>
          <w:sz w:val="24"/>
          <w:szCs w:val="24"/>
        </w:rPr>
        <w:t>this</w:t>
      </w:r>
      <w:proofErr w:type="spellEnd"/>
      <w:r w:rsidRPr="00122316">
        <w:rPr>
          <w:rFonts w:cstheme="minorHAnsi"/>
          <w:sz w:val="24"/>
          <w:szCs w:val="24"/>
        </w:rPr>
        <w:t xml:space="preserve"> </w:t>
      </w:r>
      <w:proofErr w:type="spellStart"/>
      <w:r w:rsidRPr="00122316">
        <w:rPr>
          <w:rFonts w:cstheme="minorHAnsi"/>
          <w:sz w:val="24"/>
          <w:szCs w:val="24"/>
        </w:rPr>
        <w:t>manuscript</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indeed</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great</w:t>
      </w:r>
      <w:proofErr w:type="spellEnd"/>
      <w:r w:rsidRPr="00122316">
        <w:rPr>
          <w:rFonts w:cstheme="minorHAnsi"/>
          <w:sz w:val="24"/>
          <w:szCs w:val="24"/>
        </w:rPr>
        <w:t xml:space="preserve"> </w:t>
      </w:r>
      <w:proofErr w:type="spellStart"/>
      <w:r w:rsidRPr="00122316">
        <w:rPr>
          <w:rFonts w:cstheme="minorHAnsi"/>
          <w:sz w:val="24"/>
          <w:szCs w:val="24"/>
        </w:rPr>
        <w:t>importance</w:t>
      </w:r>
      <w:proofErr w:type="spellEnd"/>
      <w:r w:rsidRPr="00122316">
        <w:rPr>
          <w:rFonts w:cstheme="minorHAnsi"/>
          <w:sz w:val="24"/>
          <w:szCs w:val="24"/>
        </w:rPr>
        <w:t xml:space="preserve"> for </w:t>
      </w:r>
      <w:proofErr w:type="spellStart"/>
      <w:r w:rsidRPr="00122316">
        <w:rPr>
          <w:rFonts w:cstheme="minorHAnsi"/>
          <w:sz w:val="24"/>
          <w:szCs w:val="24"/>
        </w:rPr>
        <w:t>anyone</w:t>
      </w:r>
      <w:proofErr w:type="spellEnd"/>
      <w:r w:rsidRPr="00122316">
        <w:rPr>
          <w:rFonts w:cstheme="minorHAnsi"/>
          <w:sz w:val="24"/>
          <w:szCs w:val="24"/>
        </w:rPr>
        <w:t xml:space="preserve"> </w:t>
      </w:r>
      <w:proofErr w:type="spellStart"/>
      <w:r w:rsidRPr="00122316">
        <w:rPr>
          <w:rFonts w:cstheme="minorHAnsi"/>
          <w:sz w:val="24"/>
          <w:szCs w:val="24"/>
        </w:rPr>
        <w:t>working</w:t>
      </w:r>
      <w:proofErr w:type="spellEnd"/>
      <w:r w:rsidRPr="00122316">
        <w:rPr>
          <w:rFonts w:cstheme="minorHAnsi"/>
          <w:sz w:val="24"/>
          <w:szCs w:val="24"/>
        </w:rPr>
        <w:t xml:space="preserve"> in </w:t>
      </w:r>
      <w:proofErr w:type="spellStart"/>
      <w:r w:rsidRPr="00122316">
        <w:rPr>
          <w:rFonts w:cstheme="minorHAnsi"/>
          <w:sz w:val="24"/>
          <w:szCs w:val="24"/>
        </w:rPr>
        <w:t>pharmaceutical</w:t>
      </w:r>
      <w:proofErr w:type="spellEnd"/>
      <w:r w:rsidRPr="00122316">
        <w:rPr>
          <w:rFonts w:cstheme="minorHAnsi"/>
          <w:sz w:val="24"/>
          <w:szCs w:val="24"/>
        </w:rPr>
        <w:t xml:space="preserve"> </w:t>
      </w:r>
      <w:proofErr w:type="spellStart"/>
      <w:r w:rsidRPr="00122316">
        <w:rPr>
          <w:rFonts w:cstheme="minorHAnsi"/>
          <w:sz w:val="24"/>
          <w:szCs w:val="24"/>
        </w:rPr>
        <w:t>research</w:t>
      </w:r>
      <w:proofErr w:type="spellEnd"/>
      <w:r w:rsidRPr="00122316">
        <w:rPr>
          <w:rFonts w:cstheme="minorHAnsi"/>
          <w:sz w:val="24"/>
          <w:szCs w:val="24"/>
        </w:rPr>
        <w:t xml:space="preserve">, </w:t>
      </w:r>
      <w:proofErr w:type="spellStart"/>
      <w:r w:rsidRPr="00122316">
        <w:rPr>
          <w:rFonts w:cstheme="minorHAnsi"/>
          <w:sz w:val="24"/>
          <w:szCs w:val="24"/>
        </w:rPr>
        <w:t>but</w:t>
      </w:r>
      <w:proofErr w:type="spellEnd"/>
      <w:r w:rsidRPr="00122316">
        <w:rPr>
          <w:rFonts w:cstheme="minorHAnsi"/>
          <w:sz w:val="24"/>
          <w:szCs w:val="24"/>
        </w:rPr>
        <w:t xml:space="preserve"> </w:t>
      </w:r>
      <w:proofErr w:type="spellStart"/>
      <w:r w:rsidRPr="00122316">
        <w:rPr>
          <w:rFonts w:cstheme="minorHAnsi"/>
          <w:sz w:val="24"/>
          <w:szCs w:val="24"/>
        </w:rPr>
        <w:t>also</w:t>
      </w:r>
      <w:proofErr w:type="spellEnd"/>
      <w:r w:rsidRPr="00122316">
        <w:rPr>
          <w:rFonts w:cstheme="minorHAnsi"/>
          <w:sz w:val="24"/>
          <w:szCs w:val="24"/>
        </w:rPr>
        <w:t xml:space="preserve"> for </w:t>
      </w:r>
      <w:proofErr w:type="spellStart"/>
      <w:r w:rsidRPr="00122316">
        <w:rPr>
          <w:rFonts w:cstheme="minorHAnsi"/>
          <w:sz w:val="24"/>
          <w:szCs w:val="24"/>
        </w:rPr>
        <w:t>toxicologists</w:t>
      </w:r>
      <w:proofErr w:type="spellEnd"/>
      <w:r w:rsidRPr="00122316">
        <w:rPr>
          <w:rFonts w:cstheme="minorHAnsi"/>
          <w:sz w:val="24"/>
          <w:szCs w:val="24"/>
        </w:rPr>
        <w:t xml:space="preserve">. APAP </w:t>
      </w:r>
      <w:proofErr w:type="spellStart"/>
      <w:r w:rsidRPr="00122316">
        <w:rPr>
          <w:rFonts w:cstheme="minorHAnsi"/>
          <w:sz w:val="24"/>
          <w:szCs w:val="24"/>
        </w:rPr>
        <w:t>is</w:t>
      </w:r>
      <w:proofErr w:type="spellEnd"/>
      <w:r w:rsidRPr="00122316">
        <w:rPr>
          <w:rFonts w:cstheme="minorHAnsi"/>
          <w:sz w:val="24"/>
          <w:szCs w:val="24"/>
        </w:rPr>
        <w:t xml:space="preserve"> a </w:t>
      </w:r>
      <w:proofErr w:type="spellStart"/>
      <w:r w:rsidRPr="00122316">
        <w:rPr>
          <w:rFonts w:cstheme="minorHAnsi"/>
          <w:sz w:val="24"/>
          <w:szCs w:val="24"/>
        </w:rPr>
        <w:t>good</w:t>
      </w:r>
      <w:proofErr w:type="spellEnd"/>
      <w:r w:rsidRPr="00122316">
        <w:rPr>
          <w:rFonts w:cstheme="minorHAnsi"/>
          <w:sz w:val="24"/>
          <w:szCs w:val="24"/>
        </w:rPr>
        <w:t xml:space="preserve"> </w:t>
      </w:r>
      <w:proofErr w:type="spellStart"/>
      <w:r w:rsidRPr="00122316">
        <w:rPr>
          <w:rFonts w:cstheme="minorHAnsi"/>
          <w:sz w:val="24"/>
          <w:szCs w:val="24"/>
        </w:rPr>
        <w:t>model</w:t>
      </w:r>
      <w:proofErr w:type="spellEnd"/>
      <w:r w:rsidRPr="00122316">
        <w:rPr>
          <w:rFonts w:cstheme="minorHAnsi"/>
          <w:sz w:val="24"/>
          <w:szCs w:val="24"/>
        </w:rPr>
        <w:t xml:space="preserve"> </w:t>
      </w:r>
      <w:proofErr w:type="spellStart"/>
      <w:r w:rsidRPr="00122316">
        <w:rPr>
          <w:rFonts w:cstheme="minorHAnsi"/>
          <w:sz w:val="24"/>
          <w:szCs w:val="24"/>
        </w:rPr>
        <w:t>compound</w:t>
      </w:r>
      <w:proofErr w:type="spellEnd"/>
      <w:r w:rsidRPr="00122316">
        <w:rPr>
          <w:rFonts w:cstheme="minorHAnsi"/>
          <w:sz w:val="24"/>
          <w:szCs w:val="24"/>
        </w:rPr>
        <w:t xml:space="preserve"> </w:t>
      </w:r>
      <w:proofErr w:type="spellStart"/>
      <w:r w:rsidRPr="00122316">
        <w:rPr>
          <w:rFonts w:cstheme="minorHAnsi"/>
          <w:sz w:val="24"/>
          <w:szCs w:val="24"/>
        </w:rPr>
        <w:t>due</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availability</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human</w:t>
      </w:r>
      <w:proofErr w:type="spellEnd"/>
      <w:r w:rsidRPr="00122316">
        <w:rPr>
          <w:rFonts w:cstheme="minorHAnsi"/>
          <w:sz w:val="24"/>
          <w:szCs w:val="24"/>
        </w:rPr>
        <w:t xml:space="preserve"> data. The APAP </w:t>
      </w:r>
      <w:proofErr w:type="spellStart"/>
      <w:r w:rsidRPr="00122316">
        <w:rPr>
          <w:rFonts w:cstheme="minorHAnsi"/>
          <w:sz w:val="24"/>
          <w:szCs w:val="24"/>
        </w:rPr>
        <w:t>concentration</w:t>
      </w:r>
      <w:proofErr w:type="spellEnd"/>
      <w:r w:rsidRPr="00122316">
        <w:rPr>
          <w:rFonts w:cstheme="minorHAnsi"/>
          <w:sz w:val="24"/>
          <w:szCs w:val="24"/>
        </w:rPr>
        <w:t xml:space="preserve"> </w:t>
      </w:r>
      <w:proofErr w:type="spellStart"/>
      <w:r w:rsidRPr="00122316">
        <w:rPr>
          <w:rFonts w:cstheme="minorHAnsi"/>
          <w:sz w:val="24"/>
          <w:szCs w:val="24"/>
        </w:rPr>
        <w:t>used</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reasonable</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authors</w:t>
      </w:r>
      <w:proofErr w:type="spellEnd"/>
      <w:r w:rsidRPr="00122316">
        <w:rPr>
          <w:rFonts w:cstheme="minorHAnsi"/>
          <w:sz w:val="24"/>
          <w:szCs w:val="24"/>
        </w:rPr>
        <w:t xml:space="preserve"> are </w:t>
      </w:r>
      <w:proofErr w:type="spellStart"/>
      <w:r w:rsidRPr="00122316">
        <w:rPr>
          <w:rFonts w:cstheme="minorHAnsi"/>
          <w:sz w:val="24"/>
          <w:szCs w:val="24"/>
        </w:rPr>
        <w:t>able</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show intestinal </w:t>
      </w:r>
      <w:proofErr w:type="spellStart"/>
      <w:r w:rsidRPr="00122316">
        <w:rPr>
          <w:rFonts w:cstheme="minorHAnsi"/>
          <w:sz w:val="24"/>
          <w:szCs w:val="24"/>
        </w:rPr>
        <w:t>drug</w:t>
      </w:r>
      <w:proofErr w:type="spellEnd"/>
      <w:r w:rsidRPr="00122316">
        <w:rPr>
          <w:rFonts w:cstheme="minorHAnsi"/>
          <w:sz w:val="24"/>
          <w:szCs w:val="24"/>
        </w:rPr>
        <w:t xml:space="preserve"> </w:t>
      </w:r>
      <w:proofErr w:type="spellStart"/>
      <w:r w:rsidRPr="00122316">
        <w:rPr>
          <w:rFonts w:cstheme="minorHAnsi"/>
          <w:sz w:val="24"/>
          <w:szCs w:val="24"/>
        </w:rPr>
        <w:t>absorption</w:t>
      </w:r>
      <w:proofErr w:type="spellEnd"/>
      <w:r w:rsidRPr="00122316">
        <w:rPr>
          <w:rFonts w:cstheme="minorHAnsi"/>
          <w:sz w:val="24"/>
          <w:szCs w:val="24"/>
        </w:rPr>
        <w:t xml:space="preserve"> </w:t>
      </w:r>
      <w:proofErr w:type="spellStart"/>
      <w:r w:rsidRPr="00122316">
        <w:rPr>
          <w:rFonts w:cstheme="minorHAnsi"/>
          <w:sz w:val="24"/>
          <w:szCs w:val="24"/>
        </w:rPr>
        <w:t>followed</w:t>
      </w:r>
      <w:proofErr w:type="spellEnd"/>
      <w:r w:rsidRPr="00122316">
        <w:rPr>
          <w:rFonts w:cstheme="minorHAnsi"/>
          <w:sz w:val="24"/>
          <w:szCs w:val="24"/>
        </w:rPr>
        <w:t xml:space="preserve"> </w:t>
      </w:r>
      <w:proofErr w:type="spellStart"/>
      <w:r w:rsidRPr="00122316">
        <w:rPr>
          <w:rFonts w:cstheme="minorHAnsi"/>
          <w:sz w:val="24"/>
          <w:szCs w:val="24"/>
        </w:rPr>
        <w:t>by</w:t>
      </w:r>
      <w:proofErr w:type="spellEnd"/>
      <w:r w:rsidRPr="00122316">
        <w:rPr>
          <w:rFonts w:cstheme="minorHAnsi"/>
          <w:sz w:val="24"/>
          <w:szCs w:val="24"/>
        </w:rPr>
        <w:t xml:space="preserve"> </w:t>
      </w:r>
      <w:proofErr w:type="spellStart"/>
      <w:r w:rsidRPr="00122316">
        <w:rPr>
          <w:rFonts w:cstheme="minorHAnsi"/>
          <w:sz w:val="24"/>
          <w:szCs w:val="24"/>
        </w:rPr>
        <w:t>downregulation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liver-specific</w:t>
      </w:r>
      <w:proofErr w:type="spellEnd"/>
      <w:r w:rsidRPr="00122316">
        <w:rPr>
          <w:rFonts w:cstheme="minorHAnsi"/>
          <w:sz w:val="24"/>
          <w:szCs w:val="24"/>
        </w:rPr>
        <w:t xml:space="preserve"> genes in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spheroids</w:t>
      </w:r>
      <w:proofErr w:type="spellEnd"/>
      <w:r w:rsidRPr="00122316">
        <w:rPr>
          <w:rFonts w:cstheme="minorHAnsi"/>
          <w:sz w:val="24"/>
          <w:szCs w:val="24"/>
        </w:rPr>
        <w:t>.</w:t>
      </w:r>
    </w:p>
    <w:p w:rsidR="001B56FA" w:rsidRPr="00122316" w:rsidRDefault="001B56FA" w:rsidP="00122316">
      <w:pPr>
        <w:spacing w:after="0" w:line="240" w:lineRule="auto"/>
        <w:jc w:val="both"/>
        <w:rPr>
          <w:rFonts w:cstheme="minorHAnsi"/>
          <w:sz w:val="24"/>
          <w:szCs w:val="24"/>
        </w:rPr>
      </w:pPr>
    </w:p>
    <w:p w:rsidR="001B56FA" w:rsidRPr="00122316" w:rsidRDefault="001B56FA" w:rsidP="00122316">
      <w:pPr>
        <w:spacing w:after="0" w:line="240" w:lineRule="auto"/>
        <w:jc w:val="both"/>
        <w:rPr>
          <w:rFonts w:cstheme="minorHAnsi"/>
          <w:sz w:val="24"/>
          <w:szCs w:val="24"/>
        </w:rPr>
      </w:pPr>
      <w:r w:rsidRPr="005843D5">
        <w:rPr>
          <w:rFonts w:cstheme="minorHAnsi"/>
          <w:sz w:val="24"/>
          <w:szCs w:val="24"/>
        </w:rPr>
        <w:t xml:space="preserve">Major </w:t>
      </w:r>
      <w:proofErr w:type="spellStart"/>
      <w:r w:rsidRPr="005843D5">
        <w:rPr>
          <w:rFonts w:cstheme="minorHAnsi"/>
          <w:sz w:val="24"/>
          <w:szCs w:val="24"/>
        </w:rPr>
        <w:t>Concerns</w:t>
      </w:r>
      <w:proofErr w:type="spellEnd"/>
      <w:r w:rsidRPr="005843D5">
        <w:rPr>
          <w:rFonts w:cstheme="minorHAnsi"/>
          <w:sz w:val="24"/>
          <w:szCs w:val="24"/>
        </w:rPr>
        <w:t>:</w:t>
      </w:r>
    </w:p>
    <w:p w:rsidR="00B37F6C" w:rsidRPr="00122316" w:rsidRDefault="001B56FA" w:rsidP="00122316">
      <w:pPr>
        <w:spacing w:after="0" w:line="240" w:lineRule="auto"/>
        <w:jc w:val="both"/>
        <w:rPr>
          <w:rFonts w:cstheme="minorHAnsi"/>
          <w:sz w:val="24"/>
          <w:szCs w:val="24"/>
        </w:rPr>
      </w:pPr>
      <w:r w:rsidRPr="00122316">
        <w:rPr>
          <w:rFonts w:cstheme="minorHAnsi"/>
          <w:sz w:val="24"/>
          <w:szCs w:val="24"/>
        </w:rPr>
        <w:t xml:space="preserve">The </w:t>
      </w:r>
      <w:proofErr w:type="spellStart"/>
      <w:r w:rsidRPr="00122316">
        <w:rPr>
          <w:rFonts w:cstheme="minorHAnsi"/>
          <w:sz w:val="24"/>
          <w:szCs w:val="24"/>
        </w:rPr>
        <w:t>relative</w:t>
      </w:r>
      <w:proofErr w:type="spellEnd"/>
      <w:r w:rsidRPr="00122316">
        <w:rPr>
          <w:rFonts w:cstheme="minorHAnsi"/>
          <w:sz w:val="24"/>
          <w:szCs w:val="24"/>
        </w:rPr>
        <w:t xml:space="preserve"> </w:t>
      </w:r>
      <w:proofErr w:type="spellStart"/>
      <w:r w:rsidRPr="00122316">
        <w:rPr>
          <w:rFonts w:cstheme="minorHAnsi"/>
          <w:sz w:val="24"/>
          <w:szCs w:val="24"/>
        </w:rPr>
        <w:t>quantification</w:t>
      </w:r>
      <w:proofErr w:type="spellEnd"/>
      <w:r w:rsidRPr="00122316">
        <w:rPr>
          <w:rFonts w:cstheme="minorHAnsi"/>
          <w:sz w:val="24"/>
          <w:szCs w:val="24"/>
        </w:rPr>
        <w:t xml:space="preserve"> </w:t>
      </w:r>
      <w:proofErr w:type="spellStart"/>
      <w:r w:rsidRPr="00122316">
        <w:rPr>
          <w:rFonts w:cstheme="minorHAnsi"/>
          <w:sz w:val="24"/>
          <w:szCs w:val="24"/>
        </w:rPr>
        <w:t>method</w:t>
      </w:r>
      <w:proofErr w:type="spellEnd"/>
      <w:r w:rsidRPr="00122316">
        <w:rPr>
          <w:rFonts w:cstheme="minorHAnsi"/>
          <w:sz w:val="24"/>
          <w:szCs w:val="24"/>
        </w:rPr>
        <w:t xml:space="preserve"> for RT-PCR </w:t>
      </w:r>
      <w:proofErr w:type="spellStart"/>
      <w:r w:rsidRPr="00122316">
        <w:rPr>
          <w:rFonts w:cstheme="minorHAnsi"/>
          <w:sz w:val="24"/>
          <w:szCs w:val="24"/>
        </w:rPr>
        <w:t>experiments</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not</w:t>
      </w:r>
      <w:proofErr w:type="spellEnd"/>
      <w:r w:rsidRPr="00122316">
        <w:rPr>
          <w:rFonts w:cstheme="minorHAnsi"/>
          <w:sz w:val="24"/>
          <w:szCs w:val="24"/>
        </w:rPr>
        <w:t xml:space="preserve"> </w:t>
      </w:r>
      <w:proofErr w:type="spellStart"/>
      <w:r w:rsidRPr="00122316">
        <w:rPr>
          <w:rFonts w:cstheme="minorHAnsi"/>
          <w:sz w:val="24"/>
          <w:szCs w:val="24"/>
        </w:rPr>
        <w:t>described</w:t>
      </w:r>
      <w:proofErr w:type="spellEnd"/>
      <w:r w:rsidRPr="00122316">
        <w:rPr>
          <w:rFonts w:cstheme="minorHAnsi"/>
          <w:sz w:val="24"/>
          <w:szCs w:val="24"/>
        </w:rPr>
        <w:t xml:space="preserve">. </w:t>
      </w:r>
    </w:p>
    <w:p w:rsidR="00B37F6C"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What</w:t>
      </w:r>
      <w:proofErr w:type="spellEnd"/>
      <w:r w:rsidRPr="00122316">
        <w:rPr>
          <w:rFonts w:cstheme="minorHAnsi"/>
          <w:sz w:val="24"/>
          <w:szCs w:val="24"/>
        </w:rPr>
        <w:t xml:space="preserve"> </w:t>
      </w:r>
      <w:proofErr w:type="spellStart"/>
      <w:r w:rsidRPr="00122316">
        <w:rPr>
          <w:rFonts w:cstheme="minorHAnsi"/>
          <w:sz w:val="24"/>
          <w:szCs w:val="24"/>
        </w:rPr>
        <w:t>was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basis</w:t>
      </w:r>
      <w:proofErr w:type="spellEnd"/>
      <w:r w:rsidRPr="00122316">
        <w:rPr>
          <w:rFonts w:cstheme="minorHAnsi"/>
          <w:sz w:val="24"/>
          <w:szCs w:val="24"/>
        </w:rPr>
        <w:t xml:space="preserve"> for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selection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GAPDH as </w:t>
      </w:r>
      <w:r w:rsidR="00E674CC">
        <w:rPr>
          <w:rFonts w:cstheme="minorHAnsi"/>
          <w:sz w:val="24"/>
          <w:szCs w:val="24"/>
        </w:rPr>
        <w:t xml:space="preserve">a </w:t>
      </w:r>
      <w:proofErr w:type="spellStart"/>
      <w:r w:rsidRPr="00122316">
        <w:rPr>
          <w:rFonts w:cstheme="minorHAnsi"/>
          <w:sz w:val="24"/>
          <w:szCs w:val="24"/>
        </w:rPr>
        <w:t>reference</w:t>
      </w:r>
      <w:proofErr w:type="spellEnd"/>
      <w:r w:rsidRPr="00122316">
        <w:rPr>
          <w:rFonts w:cstheme="minorHAnsi"/>
          <w:sz w:val="24"/>
          <w:szCs w:val="24"/>
        </w:rPr>
        <w:t xml:space="preserve"> gene?</w:t>
      </w:r>
    </w:p>
    <w:p w:rsidR="005843D5" w:rsidRDefault="00B37F6C" w:rsidP="00E674CC">
      <w:pPr>
        <w:spacing w:after="0" w:line="240" w:lineRule="auto"/>
        <w:jc w:val="both"/>
        <w:rPr>
          <w:rFonts w:eastAsia="Times New Roman" w:cstheme="minorHAnsi"/>
          <w:color w:val="0070C0"/>
          <w:sz w:val="24"/>
          <w:szCs w:val="24"/>
          <w:shd w:val="clear" w:color="auto" w:fill="FFFFFF"/>
          <w:lang w:val="en-US" w:eastAsia="pt-BR"/>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0000"/>
          <w:sz w:val="24"/>
          <w:szCs w:val="24"/>
          <w:shd w:val="clear" w:color="auto" w:fill="FFFFFF"/>
          <w:lang w:val="en-US" w:eastAsia="pt-BR"/>
        </w:rPr>
        <w:t xml:space="preserve">: </w:t>
      </w:r>
      <w:r w:rsidRPr="005843D5">
        <w:rPr>
          <w:rFonts w:eastAsia="Times New Roman" w:cstheme="minorHAnsi"/>
          <w:color w:val="0070C0"/>
          <w:sz w:val="24"/>
          <w:szCs w:val="24"/>
          <w:shd w:val="clear" w:color="auto" w:fill="FFFFFF"/>
          <w:lang w:val="en-US" w:eastAsia="pt-BR"/>
        </w:rPr>
        <w:t>We thank you for the relevant comment.</w:t>
      </w:r>
      <w:r w:rsidRPr="005843D5">
        <w:rPr>
          <w:rFonts w:eastAsia="Times New Roman" w:cstheme="minorHAnsi"/>
          <w:color w:val="0070C0"/>
          <w:sz w:val="24"/>
          <w:szCs w:val="24"/>
          <w:shd w:val="clear" w:color="auto" w:fill="FFFFFF"/>
          <w:lang w:val="en-US" w:eastAsia="pt-BR"/>
        </w:rPr>
        <w:t xml:space="preserve"> </w:t>
      </w:r>
      <w:r w:rsidR="005843D5" w:rsidRPr="005843D5">
        <w:rPr>
          <w:rFonts w:eastAsia="Times New Roman" w:cstheme="minorHAnsi"/>
          <w:color w:val="0070C0"/>
          <w:sz w:val="24"/>
          <w:szCs w:val="24"/>
          <w:shd w:val="clear" w:color="auto" w:fill="FFFFFF"/>
          <w:lang w:val="en-US" w:eastAsia="pt-BR"/>
        </w:rPr>
        <w:t xml:space="preserve">Reference genes are expressed in several cell types </w:t>
      </w:r>
      <w:r w:rsidR="005843D5">
        <w:rPr>
          <w:rFonts w:eastAsia="Times New Roman" w:cstheme="minorHAnsi"/>
          <w:color w:val="0070C0"/>
          <w:sz w:val="24"/>
          <w:szCs w:val="24"/>
          <w:shd w:val="clear" w:color="auto" w:fill="FFFFFF"/>
          <w:lang w:val="en-US" w:eastAsia="pt-BR"/>
        </w:rPr>
        <w:t xml:space="preserve">showing </w:t>
      </w:r>
      <w:r w:rsidR="005843D5" w:rsidRPr="005843D5">
        <w:rPr>
          <w:rFonts w:eastAsia="Times New Roman" w:cstheme="minorHAnsi"/>
          <w:color w:val="0070C0"/>
          <w:sz w:val="24"/>
          <w:szCs w:val="24"/>
          <w:shd w:val="clear" w:color="auto" w:fill="FFFFFF"/>
          <w:lang w:val="en-US" w:eastAsia="pt-BR"/>
        </w:rPr>
        <w:t>slight variations in their</w:t>
      </w:r>
      <w:r w:rsidR="005843D5">
        <w:rPr>
          <w:rFonts w:eastAsia="Times New Roman" w:cstheme="minorHAnsi"/>
          <w:color w:val="0070C0"/>
          <w:sz w:val="24"/>
          <w:szCs w:val="24"/>
          <w:shd w:val="clear" w:color="auto" w:fill="FFFFFF"/>
          <w:lang w:val="en-US" w:eastAsia="pt-BR"/>
        </w:rPr>
        <w:t xml:space="preserve"> expression </w:t>
      </w:r>
      <w:r w:rsidR="005843D5" w:rsidRPr="005843D5">
        <w:rPr>
          <w:rFonts w:eastAsia="Times New Roman" w:cstheme="minorHAnsi"/>
          <w:color w:val="0070C0"/>
          <w:sz w:val="24"/>
          <w:szCs w:val="24"/>
          <w:shd w:val="clear" w:color="auto" w:fill="FFFFFF"/>
          <w:lang w:val="en-US" w:eastAsia="pt-BR"/>
        </w:rPr>
        <w:t xml:space="preserve">levels and, therefore, </w:t>
      </w:r>
      <w:r w:rsidR="005843D5">
        <w:rPr>
          <w:rFonts w:eastAsia="Times New Roman" w:cstheme="minorHAnsi"/>
          <w:color w:val="0070C0"/>
          <w:sz w:val="24"/>
          <w:szCs w:val="24"/>
          <w:shd w:val="clear" w:color="auto" w:fill="FFFFFF"/>
          <w:lang w:val="en-US" w:eastAsia="pt-BR"/>
        </w:rPr>
        <w:t xml:space="preserve">being </w:t>
      </w:r>
      <w:r w:rsidR="005843D5" w:rsidRPr="005843D5">
        <w:rPr>
          <w:rFonts w:eastAsia="Times New Roman" w:cstheme="minorHAnsi"/>
          <w:color w:val="0070C0"/>
          <w:sz w:val="24"/>
          <w:szCs w:val="24"/>
          <w:shd w:val="clear" w:color="auto" w:fill="FFFFFF"/>
          <w:lang w:val="en-US" w:eastAsia="pt-BR"/>
        </w:rPr>
        <w:t>adequate to normalize the mRNA quantification data. Genes such as 18S rRNA, UBQ, RPL-19, GAPDH, β-actin, β-tubulin, PGK</w:t>
      </w:r>
      <w:r w:rsidR="00E674CC">
        <w:rPr>
          <w:rFonts w:eastAsia="Times New Roman" w:cstheme="minorHAnsi"/>
          <w:color w:val="0070C0"/>
          <w:sz w:val="24"/>
          <w:szCs w:val="24"/>
          <w:shd w:val="clear" w:color="auto" w:fill="FFFFFF"/>
          <w:lang w:val="en-US" w:eastAsia="pt-BR"/>
        </w:rPr>
        <w:t>,</w:t>
      </w:r>
      <w:r w:rsidR="005843D5" w:rsidRPr="005843D5">
        <w:rPr>
          <w:rFonts w:eastAsia="Times New Roman" w:cstheme="minorHAnsi"/>
          <w:color w:val="0070C0"/>
          <w:sz w:val="24"/>
          <w:szCs w:val="24"/>
          <w:shd w:val="clear" w:color="auto" w:fill="FFFFFF"/>
          <w:lang w:val="en-US" w:eastAsia="pt-BR"/>
        </w:rPr>
        <w:t xml:space="preserve"> and have been indicated as standards in RT-qPCR analysis. GAPD</w:t>
      </w:r>
      <w:r w:rsidR="00E674CC">
        <w:rPr>
          <w:rFonts w:eastAsia="Times New Roman" w:cstheme="minorHAnsi"/>
          <w:color w:val="0070C0"/>
          <w:sz w:val="24"/>
          <w:szCs w:val="24"/>
          <w:shd w:val="clear" w:color="auto" w:fill="FFFFFF"/>
          <w:lang w:val="en-US" w:eastAsia="pt-BR"/>
        </w:rPr>
        <w:t>H</w:t>
      </w:r>
      <w:r w:rsidR="005843D5" w:rsidRPr="005843D5">
        <w:rPr>
          <w:rFonts w:eastAsia="Times New Roman" w:cstheme="minorHAnsi"/>
          <w:color w:val="0070C0"/>
          <w:sz w:val="24"/>
          <w:szCs w:val="24"/>
          <w:shd w:val="clear" w:color="auto" w:fill="FFFFFF"/>
          <w:lang w:val="en-US" w:eastAsia="pt-BR"/>
        </w:rPr>
        <w:t xml:space="preserve"> is the </w:t>
      </w:r>
      <w:proofErr w:type="gramStart"/>
      <w:r w:rsidR="005843D5" w:rsidRPr="005843D5">
        <w:rPr>
          <w:rFonts w:eastAsia="Times New Roman" w:cstheme="minorHAnsi"/>
          <w:color w:val="0070C0"/>
          <w:sz w:val="24"/>
          <w:szCs w:val="24"/>
          <w:shd w:val="clear" w:color="auto" w:fill="FFFFFF"/>
          <w:lang w:val="en-US" w:eastAsia="pt-BR"/>
        </w:rPr>
        <w:t>most commonly used</w:t>
      </w:r>
      <w:proofErr w:type="gramEnd"/>
      <w:r w:rsidR="005843D5" w:rsidRPr="005843D5">
        <w:rPr>
          <w:rFonts w:eastAsia="Times New Roman" w:cstheme="minorHAnsi"/>
          <w:color w:val="0070C0"/>
          <w:sz w:val="24"/>
          <w:szCs w:val="24"/>
          <w:shd w:val="clear" w:color="auto" w:fill="FFFFFF"/>
          <w:lang w:val="en-US" w:eastAsia="pt-BR"/>
        </w:rPr>
        <w:t xml:space="preserve"> to normalize gene expression data, being used as an endogenous control in the quantitative analysis of RT-</w:t>
      </w:r>
      <w:r w:rsidR="00E674CC">
        <w:rPr>
          <w:rFonts w:eastAsia="Times New Roman" w:cstheme="minorHAnsi"/>
          <w:color w:val="0070C0"/>
          <w:sz w:val="24"/>
          <w:szCs w:val="24"/>
          <w:shd w:val="clear" w:color="auto" w:fill="FFFFFF"/>
          <w:lang w:val="en-US" w:eastAsia="pt-BR"/>
        </w:rPr>
        <w:t>q</w:t>
      </w:r>
      <w:r w:rsidR="005843D5" w:rsidRPr="005843D5">
        <w:rPr>
          <w:rFonts w:eastAsia="Times New Roman" w:cstheme="minorHAnsi"/>
          <w:color w:val="0070C0"/>
          <w:sz w:val="24"/>
          <w:szCs w:val="24"/>
          <w:shd w:val="clear" w:color="auto" w:fill="FFFFFF"/>
          <w:lang w:val="en-US" w:eastAsia="pt-BR"/>
        </w:rPr>
        <w:t>PCR, considering maintenance expression in many cell types</w:t>
      </w:r>
      <w:r w:rsidR="005843D5">
        <w:rPr>
          <w:rFonts w:eastAsia="Times New Roman" w:cstheme="minorHAnsi"/>
          <w:color w:val="0070C0"/>
          <w:sz w:val="24"/>
          <w:szCs w:val="24"/>
          <w:shd w:val="clear" w:color="auto" w:fill="FFFFFF"/>
          <w:lang w:val="en-US" w:eastAsia="pt-BR"/>
        </w:rPr>
        <w:t xml:space="preserve">. </w:t>
      </w:r>
      <w:r w:rsidR="005843D5" w:rsidRPr="005843D5">
        <w:rPr>
          <w:rFonts w:eastAsia="Times New Roman" w:cstheme="minorHAnsi"/>
          <w:color w:val="0070C0"/>
          <w:sz w:val="24"/>
          <w:szCs w:val="24"/>
          <w:shd w:val="clear" w:color="auto" w:fill="FFFFFF"/>
          <w:lang w:val="en-US" w:eastAsia="pt-BR"/>
        </w:rPr>
        <w:t>However, it is well known that these genes can vary in expression in different types of cells, reinforcing the hypothesis that there is no</w:t>
      </w:r>
      <w:r w:rsidR="005843D5">
        <w:rPr>
          <w:rFonts w:eastAsia="Times New Roman" w:cstheme="minorHAnsi"/>
          <w:color w:val="0070C0"/>
          <w:sz w:val="24"/>
          <w:szCs w:val="24"/>
          <w:shd w:val="clear" w:color="auto" w:fill="FFFFFF"/>
          <w:lang w:val="en-US" w:eastAsia="pt-BR"/>
        </w:rPr>
        <w:t xml:space="preserve"> ideal reference</w:t>
      </w:r>
      <w:r w:rsidR="005843D5" w:rsidRPr="005843D5">
        <w:rPr>
          <w:rFonts w:eastAsia="Times New Roman" w:cstheme="minorHAnsi"/>
          <w:color w:val="0070C0"/>
          <w:sz w:val="24"/>
          <w:szCs w:val="24"/>
          <w:shd w:val="clear" w:color="auto" w:fill="FFFFFF"/>
          <w:lang w:val="en-US" w:eastAsia="pt-BR"/>
        </w:rPr>
        <w:t xml:space="preserve"> gene</w:t>
      </w:r>
      <w:r w:rsidR="005843D5">
        <w:rPr>
          <w:rFonts w:eastAsia="Times New Roman" w:cstheme="minorHAnsi"/>
          <w:color w:val="0070C0"/>
          <w:sz w:val="24"/>
          <w:szCs w:val="24"/>
          <w:shd w:val="clear" w:color="auto" w:fill="FFFFFF"/>
          <w:lang w:val="en-US" w:eastAsia="pt-BR"/>
        </w:rPr>
        <w:t xml:space="preserve">. Regarding </w:t>
      </w:r>
      <w:r w:rsidR="005843D5" w:rsidRPr="005843D5">
        <w:rPr>
          <w:rFonts w:eastAsia="Times New Roman" w:cstheme="minorHAnsi"/>
          <w:color w:val="0070C0"/>
          <w:sz w:val="24"/>
          <w:szCs w:val="24"/>
          <w:shd w:val="clear" w:color="auto" w:fill="FFFFFF"/>
          <w:lang w:val="en-US" w:eastAsia="pt-BR"/>
        </w:rPr>
        <w:t>liver cells and enzymes involved in the metabolism</w:t>
      </w:r>
      <w:r w:rsidR="005843D5">
        <w:rPr>
          <w:rFonts w:eastAsia="Times New Roman" w:cstheme="minorHAnsi"/>
          <w:color w:val="0070C0"/>
          <w:sz w:val="24"/>
          <w:szCs w:val="24"/>
          <w:shd w:val="clear" w:color="auto" w:fill="FFFFFF"/>
          <w:lang w:val="en-US" w:eastAsia="pt-BR"/>
        </w:rPr>
        <w:t xml:space="preserve"> function</w:t>
      </w:r>
      <w:r w:rsidR="005843D5" w:rsidRPr="005843D5">
        <w:rPr>
          <w:rFonts w:eastAsia="Times New Roman" w:cstheme="minorHAnsi"/>
          <w:color w:val="0070C0"/>
          <w:sz w:val="24"/>
          <w:szCs w:val="24"/>
          <w:shd w:val="clear" w:color="auto" w:fill="FFFFFF"/>
          <w:lang w:val="en-US" w:eastAsia="pt-BR"/>
        </w:rPr>
        <w:t>, the situation can be even more challenging and GAPDH may not be the most suitable gene. In this sense, a recently published study</w:t>
      </w:r>
      <w:r w:rsidR="00124314">
        <w:rPr>
          <w:rFonts w:eastAsia="Times New Roman" w:cstheme="minorHAnsi"/>
          <w:color w:val="0070C0"/>
          <w:sz w:val="24"/>
          <w:szCs w:val="24"/>
          <w:shd w:val="clear" w:color="auto" w:fill="FFFFFF"/>
          <w:lang w:val="en-US" w:eastAsia="pt-BR"/>
        </w:rPr>
        <w:t xml:space="preserve">            </w:t>
      </w:r>
      <w:proofErr w:type="gramStart"/>
      <w:r w:rsidR="00124314">
        <w:rPr>
          <w:rFonts w:eastAsia="Times New Roman" w:cstheme="minorHAnsi"/>
          <w:color w:val="0070C0"/>
          <w:sz w:val="24"/>
          <w:szCs w:val="24"/>
          <w:shd w:val="clear" w:color="auto" w:fill="FFFFFF"/>
          <w:lang w:val="en-US" w:eastAsia="pt-BR"/>
        </w:rPr>
        <w:t xml:space="preserve">  </w:t>
      </w:r>
      <w:r w:rsidR="005843D5">
        <w:rPr>
          <w:rFonts w:eastAsia="Times New Roman" w:cstheme="minorHAnsi"/>
          <w:color w:val="0070C0"/>
          <w:sz w:val="24"/>
          <w:szCs w:val="24"/>
          <w:shd w:val="clear" w:color="auto" w:fill="FFFFFF"/>
          <w:lang w:val="en-US" w:eastAsia="pt-BR"/>
        </w:rPr>
        <w:t xml:space="preserve"> </w:t>
      </w:r>
      <w:r w:rsidR="00124314">
        <w:rPr>
          <w:rFonts w:eastAsia="Times New Roman" w:cstheme="minorHAnsi"/>
          <w:color w:val="0070C0"/>
          <w:sz w:val="24"/>
          <w:szCs w:val="24"/>
          <w:shd w:val="clear" w:color="auto" w:fill="FFFFFF"/>
          <w:lang w:val="en-US" w:eastAsia="pt-BR"/>
        </w:rPr>
        <w:t>[</w:t>
      </w:r>
      <w:proofErr w:type="gramEnd"/>
      <w:r w:rsidR="00124314">
        <w:rPr>
          <w:rFonts w:eastAsia="Times New Roman" w:cstheme="minorHAnsi"/>
          <w:color w:val="0070C0"/>
          <w:sz w:val="24"/>
          <w:szCs w:val="24"/>
          <w:shd w:val="clear" w:color="auto" w:fill="FFFFFF"/>
          <w:lang w:val="en-US" w:eastAsia="pt-BR"/>
        </w:rPr>
        <w:t xml:space="preserve">10] </w:t>
      </w:r>
      <w:r w:rsidR="005843D5" w:rsidRPr="005843D5">
        <w:rPr>
          <w:rFonts w:eastAsia="Times New Roman" w:cstheme="minorHAnsi"/>
          <w:color w:val="0070C0"/>
          <w:sz w:val="24"/>
          <w:szCs w:val="24"/>
          <w:shd w:val="clear" w:color="auto" w:fill="FFFFFF"/>
          <w:lang w:val="en-US" w:eastAsia="pt-BR"/>
        </w:rPr>
        <w:t xml:space="preserve">ranks GAPDH in fifth place as </w:t>
      </w:r>
      <w:r w:rsidR="00E674CC">
        <w:rPr>
          <w:rFonts w:eastAsia="Times New Roman" w:cstheme="minorHAnsi"/>
          <w:color w:val="0070C0"/>
          <w:sz w:val="24"/>
          <w:szCs w:val="24"/>
          <w:shd w:val="clear" w:color="auto" w:fill="FFFFFF"/>
          <w:lang w:val="en-US" w:eastAsia="pt-BR"/>
        </w:rPr>
        <w:t>a suitable</w:t>
      </w:r>
      <w:r w:rsidR="005843D5" w:rsidRPr="005843D5">
        <w:rPr>
          <w:rFonts w:eastAsia="Times New Roman" w:cstheme="minorHAnsi"/>
          <w:color w:val="0070C0"/>
          <w:sz w:val="24"/>
          <w:szCs w:val="24"/>
          <w:shd w:val="clear" w:color="auto" w:fill="FFFFFF"/>
          <w:lang w:val="en-US" w:eastAsia="pt-BR"/>
        </w:rPr>
        <w:t xml:space="preserve"> reference gene for analysis of gene expression in </w:t>
      </w:r>
      <w:proofErr w:type="spellStart"/>
      <w:r w:rsidR="005843D5" w:rsidRPr="005843D5">
        <w:rPr>
          <w:rFonts w:eastAsia="Times New Roman" w:cstheme="minorHAnsi"/>
          <w:color w:val="0070C0"/>
          <w:sz w:val="24"/>
          <w:szCs w:val="24"/>
          <w:shd w:val="clear" w:color="auto" w:fill="FFFFFF"/>
          <w:lang w:val="en-US" w:eastAsia="pt-BR"/>
        </w:rPr>
        <w:t>HepaRG</w:t>
      </w:r>
      <w:proofErr w:type="spellEnd"/>
      <w:r w:rsidR="005843D5" w:rsidRPr="005843D5">
        <w:rPr>
          <w:rFonts w:eastAsia="Times New Roman" w:cstheme="minorHAnsi"/>
          <w:color w:val="0070C0"/>
          <w:sz w:val="24"/>
          <w:szCs w:val="24"/>
          <w:shd w:val="clear" w:color="auto" w:fill="FFFFFF"/>
          <w:lang w:val="en-US" w:eastAsia="pt-BR"/>
        </w:rPr>
        <w:t xml:space="preserve"> cells (cells used in the liver equivalent model of the present study)</w:t>
      </w:r>
      <w:r w:rsidR="005843D5">
        <w:rPr>
          <w:rFonts w:eastAsia="Times New Roman" w:cstheme="minorHAnsi"/>
          <w:color w:val="0070C0"/>
          <w:sz w:val="24"/>
          <w:szCs w:val="24"/>
          <w:shd w:val="clear" w:color="auto" w:fill="FFFFFF"/>
          <w:lang w:val="en-US" w:eastAsia="pt-BR"/>
        </w:rPr>
        <w:t>.</w:t>
      </w:r>
      <w:r w:rsidR="00E674CC">
        <w:rPr>
          <w:rFonts w:eastAsia="Times New Roman" w:cstheme="minorHAnsi"/>
          <w:color w:val="0070C0"/>
          <w:sz w:val="24"/>
          <w:szCs w:val="24"/>
          <w:shd w:val="clear" w:color="auto" w:fill="FFFFFF"/>
          <w:lang w:val="en-US" w:eastAsia="pt-BR"/>
        </w:rPr>
        <w:t xml:space="preserve"> </w:t>
      </w:r>
      <w:r w:rsidR="00E674CC" w:rsidRPr="00E674CC">
        <w:rPr>
          <w:rFonts w:eastAsia="Times New Roman" w:cstheme="minorHAnsi"/>
          <w:color w:val="0070C0"/>
          <w:sz w:val="24"/>
          <w:szCs w:val="24"/>
          <w:shd w:val="clear" w:color="auto" w:fill="FFFFFF"/>
          <w:lang w:val="en-US" w:eastAsia="pt-BR"/>
        </w:rPr>
        <w:t xml:space="preserve">Despite the limitations described, we have confidence in the quality and reliability of the </w:t>
      </w:r>
      <w:r w:rsidR="00E674CC">
        <w:rPr>
          <w:rFonts w:eastAsia="Times New Roman" w:cstheme="minorHAnsi"/>
          <w:color w:val="0070C0"/>
          <w:sz w:val="24"/>
          <w:szCs w:val="24"/>
          <w:shd w:val="clear" w:color="auto" w:fill="FFFFFF"/>
          <w:lang w:val="en-US" w:eastAsia="pt-BR"/>
        </w:rPr>
        <w:t>RT</w:t>
      </w:r>
      <w:r w:rsidR="00E674CC" w:rsidRPr="00E674CC">
        <w:rPr>
          <w:rFonts w:eastAsia="Times New Roman" w:cstheme="minorHAnsi"/>
          <w:color w:val="0070C0"/>
          <w:sz w:val="24"/>
          <w:szCs w:val="24"/>
          <w:shd w:val="clear" w:color="auto" w:fill="FFFFFF"/>
          <w:lang w:val="en-US" w:eastAsia="pt-BR"/>
        </w:rPr>
        <w:t>-</w:t>
      </w:r>
      <w:r w:rsidR="00E674CC">
        <w:rPr>
          <w:rFonts w:eastAsia="Times New Roman" w:cstheme="minorHAnsi"/>
          <w:color w:val="0070C0"/>
          <w:sz w:val="24"/>
          <w:szCs w:val="24"/>
          <w:shd w:val="clear" w:color="auto" w:fill="FFFFFF"/>
          <w:lang w:val="en-US" w:eastAsia="pt-BR"/>
        </w:rPr>
        <w:t>q</w:t>
      </w:r>
      <w:r w:rsidR="00E674CC" w:rsidRPr="00E674CC">
        <w:rPr>
          <w:rFonts w:eastAsia="Times New Roman" w:cstheme="minorHAnsi"/>
          <w:color w:val="0070C0"/>
          <w:sz w:val="24"/>
          <w:szCs w:val="24"/>
          <w:shd w:val="clear" w:color="auto" w:fill="FFFFFF"/>
          <w:lang w:val="en-US" w:eastAsia="pt-BR"/>
        </w:rPr>
        <w:t xml:space="preserve">PCR data normalized by the GAPDH. New experiments </w:t>
      </w:r>
      <w:r w:rsidR="00E674CC">
        <w:rPr>
          <w:rFonts w:eastAsia="Times New Roman" w:cstheme="minorHAnsi"/>
          <w:color w:val="0070C0"/>
          <w:sz w:val="24"/>
          <w:szCs w:val="24"/>
          <w:shd w:val="clear" w:color="auto" w:fill="FFFFFF"/>
          <w:lang w:val="en-US" w:eastAsia="pt-BR"/>
        </w:rPr>
        <w:t>of</w:t>
      </w:r>
      <w:r w:rsidR="00E674CC" w:rsidRPr="00E674CC">
        <w:rPr>
          <w:rFonts w:eastAsia="Times New Roman" w:cstheme="minorHAnsi"/>
          <w:color w:val="0070C0"/>
          <w:sz w:val="24"/>
          <w:szCs w:val="24"/>
          <w:shd w:val="clear" w:color="auto" w:fill="FFFFFF"/>
          <w:lang w:val="en-US" w:eastAsia="pt-BR"/>
        </w:rPr>
        <w:t xml:space="preserve"> protein albumin expression</w:t>
      </w:r>
      <w:r w:rsidR="00E674CC">
        <w:rPr>
          <w:rFonts w:eastAsia="Times New Roman" w:cstheme="minorHAnsi"/>
          <w:color w:val="0070C0"/>
          <w:sz w:val="24"/>
          <w:szCs w:val="24"/>
          <w:shd w:val="clear" w:color="auto" w:fill="FFFFFF"/>
          <w:lang w:val="en-US" w:eastAsia="pt-BR"/>
        </w:rPr>
        <w:t xml:space="preserve"> </w:t>
      </w:r>
      <w:proofErr w:type="gramStart"/>
      <w:r w:rsidR="00E674CC">
        <w:rPr>
          <w:rFonts w:eastAsia="Times New Roman" w:cstheme="minorHAnsi"/>
          <w:color w:val="0070C0"/>
          <w:sz w:val="24"/>
          <w:szCs w:val="24"/>
          <w:shd w:val="clear" w:color="auto" w:fill="FFFFFF"/>
          <w:lang w:val="en-US" w:eastAsia="pt-BR"/>
        </w:rPr>
        <w:t>analyzes</w:t>
      </w:r>
      <w:proofErr w:type="gramEnd"/>
      <w:r w:rsidR="00E674CC">
        <w:rPr>
          <w:rFonts w:eastAsia="Times New Roman" w:cstheme="minorHAnsi"/>
          <w:color w:val="0070C0"/>
          <w:sz w:val="24"/>
          <w:szCs w:val="24"/>
          <w:shd w:val="clear" w:color="auto" w:fill="FFFFFF"/>
          <w:lang w:val="en-US" w:eastAsia="pt-BR"/>
        </w:rPr>
        <w:t>,</w:t>
      </w:r>
      <w:r w:rsidR="00E674CC" w:rsidRPr="00E674CC">
        <w:rPr>
          <w:rFonts w:eastAsia="Times New Roman" w:cstheme="minorHAnsi"/>
          <w:color w:val="0070C0"/>
          <w:sz w:val="24"/>
          <w:szCs w:val="24"/>
          <w:shd w:val="clear" w:color="auto" w:fill="FFFFFF"/>
          <w:lang w:val="en-US" w:eastAsia="pt-BR"/>
        </w:rPr>
        <w:t xml:space="preserve"> included in the present manuscript (Fig 4F)</w:t>
      </w:r>
      <w:r w:rsidR="00E674CC">
        <w:rPr>
          <w:rFonts w:eastAsia="Times New Roman" w:cstheme="minorHAnsi"/>
          <w:color w:val="0070C0"/>
          <w:sz w:val="24"/>
          <w:szCs w:val="24"/>
          <w:shd w:val="clear" w:color="auto" w:fill="FFFFFF"/>
          <w:lang w:val="en-US" w:eastAsia="pt-BR"/>
        </w:rPr>
        <w:t>,</w:t>
      </w:r>
      <w:r w:rsidR="00E674CC" w:rsidRPr="00E674CC">
        <w:rPr>
          <w:rFonts w:eastAsia="Times New Roman" w:cstheme="minorHAnsi"/>
          <w:color w:val="0070C0"/>
          <w:sz w:val="24"/>
          <w:szCs w:val="24"/>
          <w:shd w:val="clear" w:color="auto" w:fill="FFFFFF"/>
          <w:lang w:val="en-US" w:eastAsia="pt-BR"/>
        </w:rPr>
        <w:t xml:space="preserve"> </w:t>
      </w:r>
      <w:r w:rsidR="00E674CC">
        <w:rPr>
          <w:rFonts w:eastAsia="Times New Roman" w:cstheme="minorHAnsi"/>
          <w:color w:val="0070C0"/>
          <w:sz w:val="24"/>
          <w:szCs w:val="24"/>
          <w:shd w:val="clear" w:color="auto" w:fill="FFFFFF"/>
          <w:lang w:val="en-US" w:eastAsia="pt-BR"/>
        </w:rPr>
        <w:t>have correlated</w:t>
      </w:r>
      <w:r w:rsidR="00E674CC" w:rsidRPr="00E674CC">
        <w:rPr>
          <w:rFonts w:eastAsia="Times New Roman" w:cstheme="minorHAnsi"/>
          <w:color w:val="0070C0"/>
          <w:sz w:val="24"/>
          <w:szCs w:val="24"/>
          <w:shd w:val="clear" w:color="auto" w:fill="FFFFFF"/>
          <w:lang w:val="en-US" w:eastAsia="pt-BR"/>
        </w:rPr>
        <w:t xml:space="preserve"> to the results of </w:t>
      </w:r>
      <w:r w:rsidR="00E674CC">
        <w:rPr>
          <w:rFonts w:eastAsia="Times New Roman" w:cstheme="minorHAnsi"/>
          <w:color w:val="0070C0"/>
          <w:sz w:val="24"/>
          <w:szCs w:val="24"/>
          <w:shd w:val="clear" w:color="auto" w:fill="FFFFFF"/>
          <w:lang w:val="en-US" w:eastAsia="pt-BR"/>
        </w:rPr>
        <w:t>RT-qPCR</w:t>
      </w:r>
      <w:r w:rsidR="00E674CC" w:rsidRPr="00E674CC">
        <w:rPr>
          <w:rFonts w:eastAsia="Times New Roman" w:cstheme="minorHAnsi"/>
          <w:color w:val="0070C0"/>
          <w:sz w:val="24"/>
          <w:szCs w:val="24"/>
          <w:shd w:val="clear" w:color="auto" w:fill="FFFFFF"/>
          <w:lang w:val="en-US" w:eastAsia="pt-BR"/>
        </w:rPr>
        <w:t xml:space="preserve">. Just as there was a robust decline in the genetic expression of </w:t>
      </w:r>
      <w:proofErr w:type="spellStart"/>
      <w:r w:rsidR="00E674CC">
        <w:rPr>
          <w:rFonts w:eastAsia="Times New Roman" w:cstheme="minorHAnsi"/>
          <w:color w:val="0070C0"/>
          <w:sz w:val="24"/>
          <w:szCs w:val="24"/>
          <w:shd w:val="clear" w:color="auto" w:fill="FFFFFF"/>
          <w:lang w:val="en-US" w:eastAsia="pt-BR"/>
        </w:rPr>
        <w:t>al</w:t>
      </w:r>
      <w:r w:rsidR="00E674CC" w:rsidRPr="00E674CC">
        <w:rPr>
          <w:rFonts w:eastAsia="Times New Roman" w:cstheme="minorHAnsi"/>
          <w:color w:val="0070C0"/>
          <w:sz w:val="24"/>
          <w:szCs w:val="24"/>
          <w:shd w:val="clear" w:color="auto" w:fill="FFFFFF"/>
          <w:lang w:val="en-US" w:eastAsia="pt-BR"/>
        </w:rPr>
        <w:t>bumina</w:t>
      </w:r>
      <w:proofErr w:type="spellEnd"/>
      <w:r w:rsidR="00E674CC" w:rsidRPr="00E674CC">
        <w:rPr>
          <w:rFonts w:eastAsia="Times New Roman" w:cstheme="minorHAnsi"/>
          <w:color w:val="0070C0"/>
          <w:sz w:val="24"/>
          <w:szCs w:val="24"/>
          <w:shd w:val="clear" w:color="auto" w:fill="FFFFFF"/>
          <w:lang w:val="en-US" w:eastAsia="pt-BR"/>
        </w:rPr>
        <w:t xml:space="preserve"> 24 h after treatment with APAP under d</w:t>
      </w:r>
      <w:r w:rsidR="00E674CC">
        <w:rPr>
          <w:rFonts w:eastAsia="Times New Roman" w:cstheme="minorHAnsi"/>
          <w:color w:val="0070C0"/>
          <w:sz w:val="24"/>
          <w:szCs w:val="24"/>
          <w:shd w:val="clear" w:color="auto" w:fill="FFFFFF"/>
          <w:lang w:val="en-US" w:eastAsia="pt-BR"/>
        </w:rPr>
        <w:t>yn</w:t>
      </w:r>
      <w:r w:rsidR="00E674CC" w:rsidRPr="00E674CC">
        <w:rPr>
          <w:rFonts w:eastAsia="Times New Roman" w:cstheme="minorHAnsi"/>
          <w:color w:val="0070C0"/>
          <w:sz w:val="24"/>
          <w:szCs w:val="24"/>
          <w:shd w:val="clear" w:color="auto" w:fill="FFFFFF"/>
          <w:lang w:val="en-US" w:eastAsia="pt-BR"/>
        </w:rPr>
        <w:t xml:space="preserve">amic conditions, so did protein levels. This result gives us security and validates to some extent the </w:t>
      </w:r>
      <w:r w:rsidR="00E674CC">
        <w:rPr>
          <w:rFonts w:eastAsia="Times New Roman" w:cstheme="minorHAnsi"/>
          <w:color w:val="0070C0"/>
          <w:sz w:val="24"/>
          <w:szCs w:val="24"/>
          <w:shd w:val="clear" w:color="auto" w:fill="FFFFFF"/>
          <w:lang w:val="en-US" w:eastAsia="pt-BR"/>
        </w:rPr>
        <w:t xml:space="preserve">normalization </w:t>
      </w:r>
      <w:r w:rsidR="00E674CC" w:rsidRPr="00E674CC">
        <w:rPr>
          <w:rFonts w:eastAsia="Times New Roman" w:cstheme="minorHAnsi"/>
          <w:color w:val="0070C0"/>
          <w:sz w:val="24"/>
          <w:szCs w:val="24"/>
          <w:shd w:val="clear" w:color="auto" w:fill="FFFFFF"/>
          <w:lang w:val="en-US" w:eastAsia="pt-BR"/>
        </w:rPr>
        <w:t xml:space="preserve">performed </w:t>
      </w:r>
      <w:r w:rsidR="00E674CC">
        <w:rPr>
          <w:rFonts w:eastAsia="Times New Roman" w:cstheme="minorHAnsi"/>
          <w:color w:val="0070C0"/>
          <w:sz w:val="24"/>
          <w:szCs w:val="24"/>
          <w:shd w:val="clear" w:color="auto" w:fill="FFFFFF"/>
          <w:lang w:val="en-US" w:eastAsia="pt-BR"/>
        </w:rPr>
        <w:t>using</w:t>
      </w:r>
      <w:r w:rsidR="00E674CC" w:rsidRPr="00E674CC">
        <w:rPr>
          <w:rFonts w:eastAsia="Times New Roman" w:cstheme="minorHAnsi"/>
          <w:color w:val="0070C0"/>
          <w:sz w:val="24"/>
          <w:szCs w:val="24"/>
          <w:shd w:val="clear" w:color="auto" w:fill="FFFFFF"/>
          <w:lang w:val="en-US" w:eastAsia="pt-BR"/>
        </w:rPr>
        <w:t xml:space="preserve"> GAPDH</w:t>
      </w:r>
      <w:r w:rsidR="00E674CC">
        <w:rPr>
          <w:rFonts w:eastAsia="Times New Roman" w:cstheme="minorHAnsi"/>
          <w:color w:val="0070C0"/>
          <w:sz w:val="24"/>
          <w:szCs w:val="24"/>
          <w:shd w:val="clear" w:color="auto" w:fill="FFFFFF"/>
          <w:lang w:val="en-US" w:eastAsia="pt-BR"/>
        </w:rPr>
        <w:t>.</w:t>
      </w:r>
    </w:p>
    <w:p w:rsidR="005843D5" w:rsidRDefault="001B56FA" w:rsidP="00122316">
      <w:pPr>
        <w:spacing w:after="0" w:line="240" w:lineRule="auto"/>
        <w:jc w:val="both"/>
        <w:rPr>
          <w:rFonts w:cstheme="minorHAnsi"/>
          <w:sz w:val="24"/>
          <w:szCs w:val="24"/>
        </w:rPr>
      </w:pPr>
      <w:proofErr w:type="spellStart"/>
      <w:r w:rsidRPr="00122316">
        <w:rPr>
          <w:rFonts w:cstheme="minorHAnsi"/>
          <w:sz w:val="24"/>
          <w:szCs w:val="24"/>
        </w:rPr>
        <w:t>Were</w:t>
      </w:r>
      <w:proofErr w:type="spellEnd"/>
      <w:r w:rsidRPr="00122316">
        <w:rPr>
          <w:rFonts w:cstheme="minorHAnsi"/>
          <w:sz w:val="24"/>
          <w:szCs w:val="24"/>
        </w:rPr>
        <w:t xml:space="preserve"> </w:t>
      </w:r>
      <w:proofErr w:type="spellStart"/>
      <w:r w:rsidRPr="00122316">
        <w:rPr>
          <w:rFonts w:cstheme="minorHAnsi"/>
          <w:sz w:val="24"/>
          <w:szCs w:val="24"/>
        </w:rPr>
        <w:t>additional</w:t>
      </w:r>
      <w:proofErr w:type="spellEnd"/>
      <w:r w:rsidRPr="00122316">
        <w:rPr>
          <w:rFonts w:cstheme="minorHAnsi"/>
          <w:sz w:val="24"/>
          <w:szCs w:val="24"/>
        </w:rPr>
        <w:t xml:space="preserve"> </w:t>
      </w:r>
      <w:proofErr w:type="spellStart"/>
      <w:r w:rsidRPr="00122316">
        <w:rPr>
          <w:rFonts w:cstheme="minorHAnsi"/>
          <w:sz w:val="24"/>
          <w:szCs w:val="24"/>
        </w:rPr>
        <w:t>reference</w:t>
      </w:r>
      <w:proofErr w:type="spellEnd"/>
      <w:r w:rsidRPr="00122316">
        <w:rPr>
          <w:rFonts w:cstheme="minorHAnsi"/>
          <w:sz w:val="24"/>
          <w:szCs w:val="24"/>
        </w:rPr>
        <w:t xml:space="preserve"> genes </w:t>
      </w:r>
      <w:proofErr w:type="spellStart"/>
      <w:r w:rsidRPr="00122316">
        <w:rPr>
          <w:rFonts w:cstheme="minorHAnsi"/>
          <w:sz w:val="24"/>
          <w:szCs w:val="24"/>
        </w:rPr>
        <w:t>tested</w:t>
      </w:r>
      <w:proofErr w:type="spellEnd"/>
      <w:r w:rsidRPr="00122316">
        <w:rPr>
          <w:rFonts w:cstheme="minorHAnsi"/>
          <w:sz w:val="24"/>
          <w:szCs w:val="24"/>
        </w:rPr>
        <w:t>?</w:t>
      </w:r>
      <w:r w:rsidR="00931B19" w:rsidRPr="00122316">
        <w:rPr>
          <w:rFonts w:cstheme="minorHAnsi"/>
          <w:sz w:val="24"/>
          <w:szCs w:val="24"/>
        </w:rPr>
        <w:t xml:space="preserve"> </w:t>
      </w:r>
    </w:p>
    <w:p w:rsidR="00E60415" w:rsidRPr="005843D5" w:rsidRDefault="00931B19" w:rsidP="005843D5">
      <w:pPr>
        <w:spacing w:after="0" w:line="240" w:lineRule="auto"/>
        <w:jc w:val="both"/>
        <w:rPr>
          <w:rFonts w:cstheme="minorHAnsi"/>
          <w:color w:val="0070C0"/>
          <w:sz w:val="24"/>
          <w:szCs w:val="24"/>
        </w:rPr>
      </w:pPr>
      <w:r w:rsidRPr="005843D5">
        <w:rPr>
          <w:rFonts w:eastAsia="Times New Roman" w:cstheme="minorHAnsi"/>
          <w:color w:val="0070C0"/>
          <w:sz w:val="24"/>
          <w:szCs w:val="24"/>
          <w:lang w:val="en-US" w:eastAsia="pt-BR"/>
        </w:rPr>
        <w:t>ANSWER</w:t>
      </w:r>
      <w:r w:rsidRPr="005843D5">
        <w:rPr>
          <w:rFonts w:eastAsia="Times New Roman" w:cstheme="minorHAnsi"/>
          <w:color w:val="0070C0"/>
          <w:sz w:val="24"/>
          <w:szCs w:val="24"/>
          <w:lang w:val="en-US" w:eastAsia="pt-BR"/>
        </w:rPr>
        <w:t>:</w:t>
      </w:r>
      <w:r w:rsidR="00E60415" w:rsidRPr="005843D5">
        <w:rPr>
          <w:rFonts w:cstheme="minorHAnsi"/>
          <w:color w:val="0070C0"/>
          <w:sz w:val="24"/>
          <w:szCs w:val="24"/>
        </w:rPr>
        <w:t xml:space="preserve"> No </w:t>
      </w:r>
      <w:proofErr w:type="spellStart"/>
      <w:r w:rsidR="00E60415" w:rsidRPr="005843D5">
        <w:rPr>
          <w:rFonts w:cstheme="minorHAnsi"/>
          <w:color w:val="0070C0"/>
          <w:sz w:val="24"/>
          <w:szCs w:val="24"/>
        </w:rPr>
        <w:t>additional</w:t>
      </w:r>
      <w:proofErr w:type="spellEnd"/>
      <w:r w:rsidR="00E60415" w:rsidRPr="005843D5">
        <w:rPr>
          <w:rFonts w:cstheme="minorHAnsi"/>
          <w:color w:val="0070C0"/>
          <w:sz w:val="24"/>
          <w:szCs w:val="24"/>
        </w:rPr>
        <w:t xml:space="preserve"> </w:t>
      </w:r>
      <w:proofErr w:type="spellStart"/>
      <w:r w:rsidR="00E60415" w:rsidRPr="005843D5">
        <w:rPr>
          <w:rFonts w:cstheme="minorHAnsi"/>
          <w:color w:val="0070C0"/>
          <w:sz w:val="24"/>
          <w:szCs w:val="24"/>
        </w:rPr>
        <w:t>reference</w:t>
      </w:r>
      <w:proofErr w:type="spellEnd"/>
      <w:r w:rsidR="00E60415" w:rsidRPr="005843D5">
        <w:rPr>
          <w:rFonts w:cstheme="minorHAnsi"/>
          <w:color w:val="0070C0"/>
          <w:sz w:val="24"/>
          <w:szCs w:val="24"/>
        </w:rPr>
        <w:t xml:space="preserve"> genes </w:t>
      </w:r>
      <w:proofErr w:type="spellStart"/>
      <w:r w:rsidR="00E60415" w:rsidRPr="005843D5">
        <w:rPr>
          <w:rFonts w:cstheme="minorHAnsi"/>
          <w:color w:val="0070C0"/>
          <w:sz w:val="24"/>
          <w:szCs w:val="24"/>
        </w:rPr>
        <w:t>were</w:t>
      </w:r>
      <w:proofErr w:type="spellEnd"/>
      <w:r w:rsidR="00E60415" w:rsidRPr="005843D5">
        <w:rPr>
          <w:rFonts w:cstheme="minorHAnsi"/>
          <w:color w:val="0070C0"/>
          <w:sz w:val="24"/>
          <w:szCs w:val="24"/>
        </w:rPr>
        <w:t xml:space="preserve"> </w:t>
      </w:r>
      <w:proofErr w:type="spellStart"/>
      <w:r w:rsidR="00E60415" w:rsidRPr="005843D5">
        <w:rPr>
          <w:rFonts w:cstheme="minorHAnsi"/>
          <w:color w:val="0070C0"/>
          <w:sz w:val="24"/>
          <w:szCs w:val="24"/>
        </w:rPr>
        <w:t>tested</w:t>
      </w:r>
      <w:proofErr w:type="spellEnd"/>
      <w:r w:rsidRPr="005843D5">
        <w:rPr>
          <w:rFonts w:cstheme="minorHAnsi"/>
          <w:color w:val="0070C0"/>
          <w:sz w:val="24"/>
          <w:szCs w:val="24"/>
        </w:rPr>
        <w:t>.</w:t>
      </w:r>
      <w:r w:rsidR="00E674CC">
        <w:rPr>
          <w:rFonts w:cstheme="minorHAnsi"/>
          <w:color w:val="0070C0"/>
          <w:sz w:val="24"/>
          <w:szCs w:val="24"/>
        </w:rPr>
        <w:t xml:space="preserve"> </w:t>
      </w:r>
      <w:proofErr w:type="spellStart"/>
      <w:proofErr w:type="gramStart"/>
      <w:r w:rsidR="005843D5" w:rsidRPr="005843D5">
        <w:rPr>
          <w:rFonts w:cstheme="minorHAnsi"/>
          <w:color w:val="0070C0"/>
          <w:sz w:val="24"/>
          <w:szCs w:val="24"/>
        </w:rPr>
        <w:t>D</w:t>
      </w:r>
      <w:r w:rsidR="005843D5" w:rsidRPr="005843D5">
        <w:rPr>
          <w:rFonts w:cstheme="minorHAnsi"/>
          <w:color w:val="0070C0"/>
          <w:sz w:val="24"/>
          <w:szCs w:val="24"/>
        </w:rPr>
        <w:t>espite</w:t>
      </w:r>
      <w:proofErr w:type="spellEnd"/>
      <w:proofErr w:type="gramEnd"/>
      <w:r w:rsidR="005843D5" w:rsidRPr="005843D5">
        <w:rPr>
          <w:rFonts w:cstheme="minorHAnsi"/>
          <w:color w:val="0070C0"/>
          <w:sz w:val="24"/>
          <w:szCs w:val="24"/>
        </w:rPr>
        <w:t xml:space="preserve"> </w:t>
      </w:r>
      <w:proofErr w:type="spellStart"/>
      <w:r w:rsidR="005843D5" w:rsidRPr="005843D5">
        <w:rPr>
          <w:rFonts w:cstheme="minorHAnsi"/>
          <w:color w:val="0070C0"/>
          <w:sz w:val="24"/>
          <w:szCs w:val="24"/>
        </w:rPr>
        <w:t>the</w:t>
      </w:r>
      <w:proofErr w:type="spellEnd"/>
      <w:r w:rsidR="005843D5" w:rsidRPr="005843D5">
        <w:rPr>
          <w:rFonts w:cstheme="minorHAnsi"/>
          <w:color w:val="0070C0"/>
          <w:sz w:val="24"/>
          <w:szCs w:val="24"/>
        </w:rPr>
        <w:t xml:space="preserve"> </w:t>
      </w:r>
      <w:proofErr w:type="spellStart"/>
      <w:r w:rsidR="005843D5" w:rsidRPr="005843D5">
        <w:rPr>
          <w:rFonts w:cstheme="minorHAnsi"/>
          <w:color w:val="0070C0"/>
          <w:sz w:val="24"/>
          <w:szCs w:val="24"/>
        </w:rPr>
        <w:t>recognized</w:t>
      </w:r>
      <w:proofErr w:type="spellEnd"/>
      <w:r w:rsidR="005843D5" w:rsidRPr="005843D5">
        <w:rPr>
          <w:rFonts w:cstheme="minorHAnsi"/>
          <w:color w:val="0070C0"/>
          <w:sz w:val="24"/>
          <w:szCs w:val="24"/>
        </w:rPr>
        <w:t xml:space="preserve"> </w:t>
      </w:r>
      <w:proofErr w:type="spellStart"/>
      <w:r w:rsidR="005843D5" w:rsidRPr="005843D5">
        <w:rPr>
          <w:rFonts w:cstheme="minorHAnsi"/>
          <w:color w:val="0070C0"/>
          <w:sz w:val="24"/>
          <w:szCs w:val="24"/>
        </w:rPr>
        <w:t>importance</w:t>
      </w:r>
      <w:proofErr w:type="spellEnd"/>
      <w:r w:rsidR="005843D5" w:rsidRPr="005843D5">
        <w:rPr>
          <w:rFonts w:cstheme="minorHAnsi"/>
          <w:color w:val="0070C0"/>
          <w:sz w:val="24"/>
          <w:szCs w:val="24"/>
        </w:rPr>
        <w:t xml:space="preserve"> </w:t>
      </w:r>
      <w:proofErr w:type="spellStart"/>
      <w:r w:rsidR="005843D5" w:rsidRPr="005843D5">
        <w:rPr>
          <w:rFonts w:cstheme="minorHAnsi"/>
          <w:color w:val="0070C0"/>
          <w:sz w:val="24"/>
          <w:szCs w:val="24"/>
        </w:rPr>
        <w:t>of</w:t>
      </w:r>
      <w:proofErr w:type="spellEnd"/>
      <w:r w:rsidR="005843D5" w:rsidRPr="005843D5">
        <w:rPr>
          <w:rFonts w:cstheme="minorHAnsi"/>
          <w:color w:val="0070C0"/>
          <w:sz w:val="24"/>
          <w:szCs w:val="24"/>
        </w:rPr>
        <w:t xml:space="preserve"> </w:t>
      </w:r>
      <w:proofErr w:type="spellStart"/>
      <w:r w:rsidR="005843D5" w:rsidRPr="005843D5">
        <w:rPr>
          <w:rFonts w:cstheme="minorHAnsi"/>
          <w:color w:val="0070C0"/>
          <w:sz w:val="24"/>
          <w:szCs w:val="24"/>
        </w:rPr>
        <w:t>using</w:t>
      </w:r>
      <w:proofErr w:type="spellEnd"/>
      <w:r w:rsidR="005843D5" w:rsidRPr="005843D5">
        <w:rPr>
          <w:rFonts w:cstheme="minorHAnsi"/>
          <w:color w:val="0070C0"/>
          <w:sz w:val="24"/>
          <w:szCs w:val="24"/>
        </w:rPr>
        <w:t xml:space="preserve"> more </w:t>
      </w:r>
      <w:proofErr w:type="spellStart"/>
      <w:r w:rsidR="005843D5" w:rsidRPr="005843D5">
        <w:rPr>
          <w:rFonts w:cstheme="minorHAnsi"/>
          <w:color w:val="0070C0"/>
          <w:sz w:val="24"/>
          <w:szCs w:val="24"/>
        </w:rPr>
        <w:t>than</w:t>
      </w:r>
      <w:proofErr w:type="spellEnd"/>
      <w:r w:rsidR="005843D5" w:rsidRPr="005843D5">
        <w:rPr>
          <w:rFonts w:cstheme="minorHAnsi"/>
          <w:color w:val="0070C0"/>
          <w:sz w:val="24"/>
          <w:szCs w:val="24"/>
        </w:rPr>
        <w:t xml:space="preserve"> </w:t>
      </w:r>
      <w:proofErr w:type="spellStart"/>
      <w:r w:rsidR="005843D5" w:rsidRPr="005843D5">
        <w:rPr>
          <w:rFonts w:cstheme="minorHAnsi"/>
          <w:color w:val="0070C0"/>
          <w:sz w:val="24"/>
          <w:szCs w:val="24"/>
        </w:rPr>
        <w:t>one</w:t>
      </w:r>
      <w:proofErr w:type="spellEnd"/>
      <w:r w:rsidR="005843D5" w:rsidRPr="005843D5">
        <w:rPr>
          <w:rFonts w:cstheme="minorHAnsi"/>
          <w:color w:val="0070C0"/>
          <w:sz w:val="24"/>
          <w:szCs w:val="24"/>
        </w:rPr>
        <w:t xml:space="preserve"> </w:t>
      </w:r>
      <w:proofErr w:type="spellStart"/>
      <w:r w:rsidR="005843D5" w:rsidRPr="005843D5">
        <w:rPr>
          <w:rFonts w:cstheme="minorHAnsi"/>
          <w:color w:val="0070C0"/>
          <w:sz w:val="24"/>
          <w:szCs w:val="24"/>
        </w:rPr>
        <w:t>reference</w:t>
      </w:r>
      <w:proofErr w:type="spellEnd"/>
      <w:r w:rsidR="005843D5" w:rsidRPr="005843D5">
        <w:rPr>
          <w:rFonts w:cstheme="minorHAnsi"/>
          <w:color w:val="0070C0"/>
          <w:sz w:val="24"/>
          <w:szCs w:val="24"/>
        </w:rPr>
        <w:t xml:space="preserve"> gene (</w:t>
      </w:r>
      <w:proofErr w:type="spellStart"/>
      <w:r w:rsidR="005843D5" w:rsidRPr="005843D5">
        <w:rPr>
          <w:rFonts w:cstheme="minorHAnsi"/>
          <w:color w:val="0070C0"/>
          <w:sz w:val="24"/>
          <w:szCs w:val="24"/>
        </w:rPr>
        <w:t>usually</w:t>
      </w:r>
      <w:proofErr w:type="spellEnd"/>
      <w:r w:rsidR="005843D5" w:rsidRPr="005843D5">
        <w:rPr>
          <w:rFonts w:cstheme="minorHAnsi"/>
          <w:color w:val="0070C0"/>
          <w:sz w:val="24"/>
          <w:szCs w:val="24"/>
        </w:rPr>
        <w:t xml:space="preserve"> 3 genes) in </w:t>
      </w:r>
      <w:proofErr w:type="spellStart"/>
      <w:r w:rsidR="005843D5" w:rsidRPr="005843D5">
        <w:rPr>
          <w:rFonts w:cstheme="minorHAnsi"/>
          <w:color w:val="0070C0"/>
          <w:sz w:val="24"/>
          <w:szCs w:val="24"/>
        </w:rPr>
        <w:t>the</w:t>
      </w:r>
      <w:proofErr w:type="spellEnd"/>
      <w:r w:rsidR="005843D5" w:rsidRPr="005843D5">
        <w:rPr>
          <w:rFonts w:cstheme="minorHAnsi"/>
          <w:color w:val="0070C0"/>
          <w:sz w:val="24"/>
          <w:szCs w:val="24"/>
        </w:rPr>
        <w:t xml:space="preserve"> </w:t>
      </w:r>
      <w:proofErr w:type="spellStart"/>
      <w:r w:rsidR="005843D5" w:rsidRPr="005843D5">
        <w:rPr>
          <w:rFonts w:cstheme="minorHAnsi"/>
          <w:color w:val="0070C0"/>
          <w:sz w:val="24"/>
          <w:szCs w:val="24"/>
        </w:rPr>
        <w:t>present</w:t>
      </w:r>
      <w:proofErr w:type="spellEnd"/>
      <w:r w:rsidR="005843D5" w:rsidRPr="005843D5">
        <w:rPr>
          <w:rFonts w:cstheme="minorHAnsi"/>
          <w:color w:val="0070C0"/>
          <w:sz w:val="24"/>
          <w:szCs w:val="24"/>
        </w:rPr>
        <w:t xml:space="preserve"> </w:t>
      </w:r>
      <w:proofErr w:type="spellStart"/>
      <w:r w:rsidR="005843D5" w:rsidRPr="005843D5">
        <w:rPr>
          <w:rFonts w:cstheme="minorHAnsi"/>
          <w:color w:val="0070C0"/>
          <w:sz w:val="24"/>
          <w:szCs w:val="24"/>
        </w:rPr>
        <w:t>study</w:t>
      </w:r>
      <w:proofErr w:type="spellEnd"/>
      <w:r w:rsidR="005843D5" w:rsidRPr="005843D5">
        <w:rPr>
          <w:rFonts w:cstheme="minorHAnsi"/>
          <w:color w:val="0070C0"/>
          <w:sz w:val="24"/>
          <w:szCs w:val="24"/>
        </w:rPr>
        <w:t xml:space="preserve">, </w:t>
      </w:r>
      <w:proofErr w:type="spellStart"/>
      <w:r w:rsidR="005843D5" w:rsidRPr="005843D5">
        <w:rPr>
          <w:rFonts w:cstheme="minorHAnsi"/>
          <w:color w:val="0070C0"/>
          <w:sz w:val="24"/>
          <w:szCs w:val="24"/>
        </w:rPr>
        <w:t>only</w:t>
      </w:r>
      <w:proofErr w:type="spellEnd"/>
      <w:r w:rsidR="005843D5" w:rsidRPr="005843D5">
        <w:rPr>
          <w:rFonts w:cstheme="minorHAnsi"/>
          <w:color w:val="0070C0"/>
          <w:sz w:val="24"/>
          <w:szCs w:val="24"/>
        </w:rPr>
        <w:t xml:space="preserve"> GAPDH </w:t>
      </w:r>
      <w:proofErr w:type="spellStart"/>
      <w:r w:rsidR="005843D5" w:rsidRPr="005843D5">
        <w:rPr>
          <w:rFonts w:cstheme="minorHAnsi"/>
          <w:color w:val="0070C0"/>
          <w:sz w:val="24"/>
          <w:szCs w:val="24"/>
        </w:rPr>
        <w:t>was</w:t>
      </w:r>
      <w:proofErr w:type="spellEnd"/>
      <w:r w:rsidR="005843D5" w:rsidRPr="005843D5">
        <w:rPr>
          <w:rFonts w:cstheme="minorHAnsi"/>
          <w:color w:val="0070C0"/>
          <w:sz w:val="24"/>
          <w:szCs w:val="24"/>
        </w:rPr>
        <w:t xml:space="preserve"> </w:t>
      </w:r>
      <w:proofErr w:type="spellStart"/>
      <w:r w:rsidR="005843D5" w:rsidRPr="005843D5">
        <w:rPr>
          <w:rFonts w:cstheme="minorHAnsi"/>
          <w:color w:val="0070C0"/>
          <w:sz w:val="24"/>
          <w:szCs w:val="24"/>
        </w:rPr>
        <w:t>used</w:t>
      </w:r>
      <w:proofErr w:type="spellEnd"/>
    </w:p>
    <w:p w:rsidR="005843D5" w:rsidRDefault="001B56FA" w:rsidP="00122316">
      <w:pPr>
        <w:spacing w:after="0" w:line="240" w:lineRule="auto"/>
        <w:jc w:val="both"/>
        <w:rPr>
          <w:rFonts w:cstheme="minorHAnsi"/>
          <w:sz w:val="24"/>
          <w:szCs w:val="24"/>
        </w:rPr>
      </w:pPr>
      <w:r w:rsidRPr="00122316">
        <w:rPr>
          <w:rFonts w:cstheme="minorHAnsi"/>
          <w:sz w:val="24"/>
          <w:szCs w:val="24"/>
        </w:rPr>
        <w:t xml:space="preserve"> </w:t>
      </w:r>
      <w:proofErr w:type="spellStart"/>
      <w:r w:rsidRPr="00122316">
        <w:rPr>
          <w:rFonts w:cstheme="minorHAnsi"/>
          <w:sz w:val="24"/>
          <w:szCs w:val="24"/>
        </w:rPr>
        <w:t>What</w:t>
      </w:r>
      <w:proofErr w:type="spellEnd"/>
      <w:r w:rsidRPr="00122316">
        <w:rPr>
          <w:rFonts w:cstheme="minorHAnsi"/>
          <w:sz w:val="24"/>
          <w:szCs w:val="24"/>
        </w:rPr>
        <w:t xml:space="preserve"> </w:t>
      </w:r>
      <w:proofErr w:type="spellStart"/>
      <w:r w:rsidRPr="00122316">
        <w:rPr>
          <w:rFonts w:cstheme="minorHAnsi"/>
          <w:sz w:val="24"/>
          <w:szCs w:val="24"/>
        </w:rPr>
        <w:t>about</w:t>
      </w:r>
      <w:proofErr w:type="spellEnd"/>
      <w:r w:rsidRPr="00122316">
        <w:rPr>
          <w:rFonts w:cstheme="minorHAnsi"/>
          <w:sz w:val="24"/>
          <w:szCs w:val="24"/>
        </w:rPr>
        <w:t xml:space="preserve"> </w:t>
      </w:r>
      <w:proofErr w:type="spellStart"/>
      <w:r w:rsidRPr="00122316">
        <w:rPr>
          <w:rFonts w:cstheme="minorHAnsi"/>
          <w:sz w:val="24"/>
          <w:szCs w:val="24"/>
        </w:rPr>
        <w:t>normalization</w:t>
      </w:r>
      <w:proofErr w:type="spellEnd"/>
      <w:r w:rsidRPr="00122316">
        <w:rPr>
          <w:rFonts w:cstheme="minorHAnsi"/>
          <w:sz w:val="24"/>
          <w:szCs w:val="24"/>
        </w:rPr>
        <w:t>?</w:t>
      </w:r>
    </w:p>
    <w:p w:rsidR="00E60415" w:rsidRPr="00122316" w:rsidRDefault="00931B19" w:rsidP="00122316">
      <w:pPr>
        <w:spacing w:after="0" w:line="240" w:lineRule="auto"/>
        <w:jc w:val="both"/>
        <w:rPr>
          <w:rFonts w:cstheme="minorHAnsi"/>
          <w:color w:val="0070C0"/>
          <w:sz w:val="24"/>
          <w:szCs w:val="24"/>
        </w:rPr>
      </w:pPr>
      <w:r w:rsidRPr="00122316">
        <w:rPr>
          <w:rFonts w:cstheme="minorHAnsi"/>
          <w:sz w:val="24"/>
          <w:szCs w:val="24"/>
        </w:rPr>
        <w:t xml:space="preserve"> </w:t>
      </w:r>
      <w:r w:rsidRPr="00122316">
        <w:rPr>
          <w:rFonts w:eastAsia="Times New Roman" w:cstheme="minorHAnsi"/>
          <w:color w:val="0070C0"/>
          <w:sz w:val="24"/>
          <w:szCs w:val="24"/>
          <w:lang w:val="en-US" w:eastAsia="pt-BR"/>
        </w:rPr>
        <w:t>ANSWER</w:t>
      </w:r>
      <w:r w:rsidRPr="00122316">
        <w:rPr>
          <w:rFonts w:eastAsia="Times New Roman" w:cstheme="minorHAnsi"/>
          <w:color w:val="0070C0"/>
          <w:sz w:val="24"/>
          <w:szCs w:val="24"/>
          <w:lang w:val="en-US" w:eastAsia="pt-BR"/>
        </w:rPr>
        <w:t>:</w:t>
      </w:r>
      <w:r w:rsidR="00E60415" w:rsidRPr="00122316">
        <w:rPr>
          <w:rFonts w:cstheme="minorHAnsi"/>
          <w:sz w:val="24"/>
          <w:szCs w:val="24"/>
        </w:rPr>
        <w:t xml:space="preserve"> </w:t>
      </w:r>
      <w:r w:rsidR="00E60415" w:rsidRPr="00122316">
        <w:rPr>
          <w:rFonts w:eastAsia="Times New Roman" w:cstheme="minorHAnsi"/>
          <w:color w:val="0070C0"/>
          <w:sz w:val="24"/>
          <w:szCs w:val="24"/>
          <w:shd w:val="clear" w:color="auto" w:fill="FFFFFF"/>
          <w:lang w:val="en-US" w:eastAsia="pt-BR"/>
        </w:rPr>
        <w:t>All reactions were performed with reference dye normalization. The median cycle threshold value was used for analysis, and all cycle threshold values were normalized to the GAPDH mRNA expression level.</w:t>
      </w:r>
    </w:p>
    <w:p w:rsidR="00A21D55" w:rsidRDefault="001B56FA" w:rsidP="00122316">
      <w:pPr>
        <w:spacing w:after="0" w:line="240" w:lineRule="auto"/>
        <w:jc w:val="both"/>
        <w:rPr>
          <w:rFonts w:cstheme="minorHAnsi"/>
          <w:color w:val="0070C0"/>
          <w:sz w:val="24"/>
          <w:szCs w:val="24"/>
          <w:lang w:val="en-US"/>
        </w:rPr>
      </w:pPr>
      <w:r w:rsidRPr="00122316">
        <w:rPr>
          <w:rFonts w:cstheme="minorHAnsi"/>
          <w:sz w:val="24"/>
          <w:szCs w:val="24"/>
        </w:rPr>
        <w:t xml:space="preserve"> Software </w:t>
      </w:r>
      <w:proofErr w:type="spellStart"/>
      <w:r w:rsidRPr="00122316">
        <w:rPr>
          <w:rFonts w:cstheme="minorHAnsi"/>
          <w:sz w:val="24"/>
          <w:szCs w:val="24"/>
        </w:rPr>
        <w:t>used</w:t>
      </w:r>
      <w:proofErr w:type="spellEnd"/>
      <w:r w:rsidRPr="00122316">
        <w:rPr>
          <w:rFonts w:cstheme="minorHAnsi"/>
          <w:sz w:val="24"/>
          <w:szCs w:val="24"/>
        </w:rPr>
        <w:t>?</w:t>
      </w:r>
      <w:r w:rsidR="00931B19" w:rsidRPr="00122316">
        <w:rPr>
          <w:rFonts w:cstheme="minorHAnsi"/>
          <w:sz w:val="24"/>
          <w:szCs w:val="24"/>
        </w:rPr>
        <w:t xml:space="preserve"> </w:t>
      </w:r>
      <w:r w:rsidR="00931B19" w:rsidRPr="00122316">
        <w:rPr>
          <w:rFonts w:eastAsia="Times New Roman" w:cstheme="minorHAnsi"/>
          <w:color w:val="0070C0"/>
          <w:sz w:val="24"/>
          <w:szCs w:val="24"/>
          <w:lang w:val="en-US" w:eastAsia="pt-BR"/>
        </w:rPr>
        <w:t>ANSWER</w:t>
      </w:r>
      <w:r w:rsidR="00931B19" w:rsidRPr="00122316">
        <w:rPr>
          <w:rFonts w:eastAsia="Times New Roman" w:cstheme="minorHAnsi"/>
          <w:color w:val="0070C0"/>
          <w:sz w:val="24"/>
          <w:szCs w:val="24"/>
          <w:lang w:val="en-US" w:eastAsia="pt-BR"/>
        </w:rPr>
        <w:t>:</w:t>
      </w:r>
      <w:r w:rsidR="005843D5">
        <w:rPr>
          <w:rFonts w:eastAsia="Times New Roman" w:cstheme="minorHAnsi"/>
          <w:color w:val="0070C0"/>
          <w:sz w:val="24"/>
          <w:szCs w:val="24"/>
          <w:lang w:val="en-US" w:eastAsia="pt-BR"/>
        </w:rPr>
        <w:t xml:space="preserve"> </w:t>
      </w:r>
      <w:proofErr w:type="spellStart"/>
      <w:r w:rsidR="005843D5" w:rsidRPr="005843D5">
        <w:rPr>
          <w:rFonts w:eastAsia="Times New Roman" w:cstheme="minorHAnsi"/>
          <w:color w:val="0070C0"/>
          <w:sz w:val="24"/>
          <w:szCs w:val="24"/>
          <w:lang w:val="en-US" w:eastAsia="pt-BR"/>
        </w:rPr>
        <w:t>MxPro</w:t>
      </w:r>
      <w:proofErr w:type="spellEnd"/>
      <w:r w:rsidR="005843D5" w:rsidRPr="005843D5">
        <w:rPr>
          <w:rFonts w:eastAsia="Times New Roman" w:cstheme="minorHAnsi"/>
          <w:color w:val="0070C0"/>
          <w:sz w:val="24"/>
          <w:szCs w:val="24"/>
          <w:lang w:val="en-US" w:eastAsia="pt-BR"/>
        </w:rPr>
        <w:t xml:space="preserve"> QPCR Software</w:t>
      </w:r>
      <w:r w:rsidR="005843D5">
        <w:rPr>
          <w:rFonts w:eastAsia="Times New Roman" w:cstheme="minorHAnsi"/>
          <w:color w:val="0070C0"/>
          <w:sz w:val="24"/>
          <w:szCs w:val="24"/>
          <w:lang w:val="en-US" w:eastAsia="pt-BR"/>
        </w:rPr>
        <w:t xml:space="preserve"> from</w:t>
      </w:r>
      <w:r w:rsidR="00E60415" w:rsidRPr="00122316">
        <w:rPr>
          <w:rFonts w:cstheme="minorHAnsi"/>
          <w:sz w:val="24"/>
          <w:szCs w:val="24"/>
        </w:rPr>
        <w:t xml:space="preserve"> </w:t>
      </w:r>
      <w:r w:rsidR="00E60415" w:rsidRPr="00122316">
        <w:rPr>
          <w:rFonts w:cstheme="minorHAnsi"/>
          <w:color w:val="0070C0"/>
          <w:sz w:val="24"/>
          <w:szCs w:val="24"/>
          <w:lang w:val="en-US"/>
        </w:rPr>
        <w:t>MX3000P</w:t>
      </w:r>
      <w:r w:rsidR="00D54DA9" w:rsidRPr="00122316">
        <w:rPr>
          <w:rFonts w:cstheme="minorHAnsi"/>
          <w:color w:val="0070C0"/>
          <w:sz w:val="24"/>
          <w:szCs w:val="24"/>
          <w:lang w:val="en-US"/>
        </w:rPr>
        <w:t xml:space="preserve"> </w:t>
      </w:r>
      <w:proofErr w:type="spellStart"/>
      <w:r w:rsidR="00D54DA9" w:rsidRPr="00122316">
        <w:rPr>
          <w:rFonts w:cstheme="minorHAnsi"/>
          <w:color w:val="0070C0"/>
          <w:sz w:val="24"/>
          <w:szCs w:val="24"/>
          <w:lang w:val="en-US"/>
        </w:rPr>
        <w:t>Stratagene</w:t>
      </w:r>
      <w:proofErr w:type="spellEnd"/>
      <w:r w:rsidR="00E60415" w:rsidRPr="00122316">
        <w:rPr>
          <w:rFonts w:cstheme="minorHAnsi"/>
          <w:color w:val="0070C0"/>
          <w:sz w:val="24"/>
          <w:szCs w:val="24"/>
          <w:lang w:val="en-US"/>
        </w:rPr>
        <w:t xml:space="preserve"> system (Agilent Technologies (Santa Clara, CA,</w:t>
      </w:r>
      <w:r w:rsidR="00122316">
        <w:rPr>
          <w:rFonts w:cstheme="minorHAnsi"/>
          <w:color w:val="0070C0"/>
          <w:sz w:val="24"/>
          <w:szCs w:val="24"/>
          <w:lang w:val="en-US"/>
        </w:rPr>
        <w:t xml:space="preserve"> </w:t>
      </w:r>
      <w:r w:rsidR="00E60415" w:rsidRPr="00122316">
        <w:rPr>
          <w:rFonts w:cstheme="minorHAnsi"/>
          <w:color w:val="0070C0"/>
          <w:sz w:val="24"/>
          <w:szCs w:val="24"/>
          <w:lang w:val="en-US"/>
        </w:rPr>
        <w:t>USA)</w:t>
      </w:r>
      <w:r w:rsidR="005843D5">
        <w:rPr>
          <w:rFonts w:cstheme="minorHAnsi"/>
          <w:color w:val="0070C0"/>
          <w:sz w:val="24"/>
          <w:szCs w:val="24"/>
          <w:lang w:val="en-US"/>
        </w:rPr>
        <w:t>.</w:t>
      </w:r>
    </w:p>
    <w:p w:rsidR="005843D5" w:rsidRPr="00122316" w:rsidRDefault="005843D5" w:rsidP="005843D5">
      <w:pPr>
        <w:spacing w:after="0" w:line="240" w:lineRule="auto"/>
        <w:jc w:val="both"/>
        <w:rPr>
          <w:rFonts w:eastAsia="Times New Roman" w:cstheme="minorHAnsi"/>
          <w:color w:val="000000"/>
          <w:sz w:val="24"/>
          <w:szCs w:val="24"/>
          <w:shd w:val="clear" w:color="auto" w:fill="FFFFFF"/>
          <w:lang w:val="en-US" w:eastAsia="pt-BR"/>
        </w:rPr>
      </w:pPr>
      <w:r>
        <w:rPr>
          <w:rFonts w:eastAsia="Times New Roman" w:cstheme="minorHAnsi"/>
          <w:color w:val="0070C0"/>
          <w:sz w:val="24"/>
          <w:szCs w:val="24"/>
          <w:lang w:val="en-US" w:eastAsia="pt-BR"/>
        </w:rPr>
        <w:t xml:space="preserve">NOTE: </w:t>
      </w:r>
      <w:r w:rsidRPr="005843D5">
        <w:rPr>
          <w:rFonts w:cstheme="minorHAnsi"/>
          <w:color w:val="0070C0"/>
          <w:sz w:val="24"/>
          <w:szCs w:val="24"/>
          <w:lang w:val="en-US"/>
        </w:rPr>
        <w:t xml:space="preserve">RNA was extracted from tissue equivalents using </w:t>
      </w:r>
      <w:proofErr w:type="spellStart"/>
      <w:r w:rsidRPr="005843D5">
        <w:rPr>
          <w:rFonts w:cstheme="minorHAnsi"/>
          <w:color w:val="0070C0"/>
          <w:sz w:val="24"/>
          <w:szCs w:val="24"/>
          <w:lang w:val="en-US"/>
        </w:rPr>
        <w:t>TRizol</w:t>
      </w:r>
      <w:proofErr w:type="spellEnd"/>
      <w:r w:rsidRPr="005843D5">
        <w:rPr>
          <w:rFonts w:cstheme="minorHAnsi"/>
          <w:color w:val="0070C0"/>
          <w:sz w:val="24"/>
          <w:szCs w:val="24"/>
          <w:lang w:val="en-US"/>
        </w:rPr>
        <w:t xml:space="preserve"> TM reagent (Thermo Fisher) according to the manufacturer's instructions. cDNA was synthesized by reverse transcription of 1–2 </w:t>
      </w:r>
      <w:proofErr w:type="spellStart"/>
      <w:r w:rsidRPr="005843D5">
        <w:rPr>
          <w:rFonts w:cstheme="minorHAnsi"/>
          <w:color w:val="0070C0"/>
          <w:sz w:val="24"/>
          <w:szCs w:val="24"/>
          <w:lang w:val="en-US"/>
        </w:rPr>
        <w:t>μg</w:t>
      </w:r>
      <w:proofErr w:type="spellEnd"/>
      <w:r w:rsidRPr="005843D5">
        <w:rPr>
          <w:rFonts w:cstheme="minorHAnsi"/>
          <w:color w:val="0070C0"/>
          <w:sz w:val="24"/>
          <w:szCs w:val="24"/>
          <w:lang w:val="en-US"/>
        </w:rPr>
        <w:t xml:space="preserve"> total RNA using </w:t>
      </w:r>
      <w:proofErr w:type="spellStart"/>
      <w:r w:rsidRPr="005843D5">
        <w:rPr>
          <w:rFonts w:cstheme="minorHAnsi"/>
          <w:color w:val="0070C0"/>
          <w:sz w:val="24"/>
          <w:szCs w:val="24"/>
          <w:lang w:val="en-US"/>
        </w:rPr>
        <w:t>SuperScriptIITM</w:t>
      </w:r>
      <w:proofErr w:type="spellEnd"/>
      <w:r w:rsidRPr="005843D5">
        <w:rPr>
          <w:rFonts w:cstheme="minorHAnsi"/>
          <w:color w:val="0070C0"/>
          <w:sz w:val="24"/>
          <w:szCs w:val="24"/>
          <w:lang w:val="en-US"/>
        </w:rPr>
        <w:t xml:space="preserve"> Reverse Transcriptase (Thermo Fisher). All targets were amplified using gene-specific primers and SYBR Green PCR Master Mix (Thermo Fisher) reagent. Each </w:t>
      </w:r>
      <w:proofErr w:type="spellStart"/>
      <w:r w:rsidRPr="005843D5">
        <w:rPr>
          <w:rFonts w:cstheme="minorHAnsi"/>
          <w:color w:val="0070C0"/>
          <w:sz w:val="24"/>
          <w:szCs w:val="24"/>
          <w:lang w:val="en-US"/>
        </w:rPr>
        <w:t>qRT</w:t>
      </w:r>
      <w:proofErr w:type="spellEnd"/>
      <w:r w:rsidRPr="005843D5">
        <w:rPr>
          <w:rFonts w:cstheme="minorHAnsi"/>
          <w:color w:val="0070C0"/>
          <w:sz w:val="24"/>
          <w:szCs w:val="24"/>
          <w:lang w:val="en-US"/>
        </w:rPr>
        <w:t xml:space="preserve">-PCR contained 30 ng of reverse-transcribed RNA and 100 </w:t>
      </w:r>
      <w:proofErr w:type="spellStart"/>
      <w:r w:rsidRPr="005843D5">
        <w:rPr>
          <w:rFonts w:cstheme="minorHAnsi"/>
          <w:color w:val="0070C0"/>
          <w:sz w:val="24"/>
          <w:szCs w:val="24"/>
          <w:lang w:val="en-US"/>
        </w:rPr>
        <w:t>nM</w:t>
      </w:r>
      <w:proofErr w:type="spellEnd"/>
      <w:r w:rsidRPr="005843D5">
        <w:rPr>
          <w:rFonts w:cstheme="minorHAnsi"/>
          <w:color w:val="0070C0"/>
          <w:sz w:val="24"/>
          <w:szCs w:val="24"/>
          <w:lang w:val="en-US"/>
        </w:rPr>
        <w:t xml:space="preserve"> of each primer. The reactions were performed using an MX3000P system (Agilent Technologies (Santa Clara, CA,USA)) and PCR conditions were: 50 °C for 3 min (1 cycle); 95 °C for 5 min (1 cycle); 95 °C for 30 s, 59 °C for 45 s and 72 °C for 45 s (35–40 cycles).  </w:t>
      </w:r>
    </w:p>
    <w:p w:rsidR="005843D5" w:rsidRPr="00122316" w:rsidRDefault="005843D5" w:rsidP="00122316">
      <w:pPr>
        <w:spacing w:after="0" w:line="240" w:lineRule="auto"/>
        <w:jc w:val="both"/>
        <w:rPr>
          <w:rFonts w:cstheme="minorHAnsi"/>
          <w:color w:val="0070C0"/>
          <w:sz w:val="24"/>
          <w:szCs w:val="24"/>
        </w:rPr>
      </w:pPr>
    </w:p>
    <w:p w:rsidR="001B56FA"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Minor</w:t>
      </w:r>
      <w:proofErr w:type="spellEnd"/>
      <w:r w:rsidRPr="00122316">
        <w:rPr>
          <w:rFonts w:cstheme="minorHAnsi"/>
          <w:sz w:val="24"/>
          <w:szCs w:val="24"/>
        </w:rPr>
        <w:t xml:space="preserve"> </w:t>
      </w:r>
      <w:proofErr w:type="spellStart"/>
      <w:r w:rsidRPr="00122316">
        <w:rPr>
          <w:rFonts w:cstheme="minorHAnsi"/>
          <w:sz w:val="24"/>
          <w:szCs w:val="24"/>
        </w:rPr>
        <w:t>Concerns</w:t>
      </w:r>
      <w:proofErr w:type="spellEnd"/>
      <w:r w:rsidRPr="00122316">
        <w:rPr>
          <w:rFonts w:cstheme="minorHAnsi"/>
          <w:sz w:val="24"/>
          <w:szCs w:val="24"/>
        </w:rPr>
        <w:t>:</w:t>
      </w:r>
    </w:p>
    <w:p w:rsidR="00397B5E" w:rsidRPr="00122316" w:rsidRDefault="001B56FA" w:rsidP="00122316">
      <w:pPr>
        <w:spacing w:after="0" w:line="240" w:lineRule="auto"/>
        <w:jc w:val="both"/>
        <w:rPr>
          <w:rFonts w:cstheme="minorHAnsi"/>
          <w:sz w:val="24"/>
          <w:szCs w:val="24"/>
        </w:rPr>
      </w:pPr>
      <w:proofErr w:type="spellStart"/>
      <w:r w:rsidRPr="00122316">
        <w:rPr>
          <w:rFonts w:cstheme="minorHAnsi"/>
          <w:sz w:val="24"/>
          <w:szCs w:val="24"/>
        </w:rPr>
        <w:t>Line</w:t>
      </w:r>
      <w:proofErr w:type="spellEnd"/>
      <w:r w:rsidRPr="00122316">
        <w:rPr>
          <w:rFonts w:cstheme="minorHAnsi"/>
          <w:sz w:val="24"/>
          <w:szCs w:val="24"/>
        </w:rPr>
        <w:t xml:space="preserve"> 669: </w:t>
      </w:r>
      <w:proofErr w:type="spellStart"/>
      <w:r w:rsidRPr="00122316">
        <w:rPr>
          <w:rFonts w:cstheme="minorHAnsi"/>
          <w:sz w:val="24"/>
          <w:szCs w:val="24"/>
        </w:rPr>
        <w:t>What</w:t>
      </w:r>
      <w:proofErr w:type="spellEnd"/>
      <w:r w:rsidRPr="00122316">
        <w:rPr>
          <w:rFonts w:cstheme="minorHAnsi"/>
          <w:sz w:val="24"/>
          <w:szCs w:val="24"/>
        </w:rPr>
        <w:t xml:space="preserv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meant</w:t>
      </w:r>
      <w:proofErr w:type="spellEnd"/>
      <w:r w:rsidRPr="00122316">
        <w:rPr>
          <w:rFonts w:cstheme="minorHAnsi"/>
          <w:sz w:val="24"/>
          <w:szCs w:val="24"/>
        </w:rPr>
        <w:t xml:space="preserve"> </w:t>
      </w:r>
      <w:proofErr w:type="spellStart"/>
      <w:r w:rsidRPr="00122316">
        <w:rPr>
          <w:rFonts w:cstheme="minorHAnsi"/>
          <w:sz w:val="24"/>
          <w:szCs w:val="24"/>
        </w:rPr>
        <w:t>by</w:t>
      </w:r>
      <w:proofErr w:type="spellEnd"/>
      <w:r w:rsidRPr="00122316">
        <w:rPr>
          <w:rFonts w:cstheme="minorHAnsi"/>
          <w:sz w:val="24"/>
          <w:szCs w:val="24"/>
        </w:rPr>
        <w:t xml:space="preserve"> </w:t>
      </w:r>
      <w:proofErr w:type="spellStart"/>
      <w:r w:rsidRPr="00122316">
        <w:rPr>
          <w:rFonts w:cstheme="minorHAnsi"/>
          <w:sz w:val="24"/>
          <w:szCs w:val="24"/>
        </w:rPr>
        <w:t>conti</w:t>
      </w:r>
      <w:r w:rsidR="00122316">
        <w:rPr>
          <w:rFonts w:cstheme="minorHAnsi"/>
          <w:sz w:val="24"/>
          <w:szCs w:val="24"/>
        </w:rPr>
        <w:t>n</w:t>
      </w:r>
      <w:r w:rsidRPr="00122316">
        <w:rPr>
          <w:rFonts w:cstheme="minorHAnsi"/>
          <w:sz w:val="24"/>
          <w:szCs w:val="24"/>
        </w:rPr>
        <w:t>uity</w:t>
      </w:r>
      <w:proofErr w:type="spellEnd"/>
      <w:r w:rsidRPr="00122316">
        <w:rPr>
          <w:rFonts w:cstheme="minorHAnsi"/>
          <w:sz w:val="24"/>
          <w:szCs w:val="24"/>
        </w:rPr>
        <w:t xml:space="preserve">? </w:t>
      </w:r>
      <w:proofErr w:type="spellStart"/>
      <w:r w:rsidRPr="00122316">
        <w:rPr>
          <w:rFonts w:cstheme="minorHAnsi"/>
          <w:sz w:val="24"/>
          <w:szCs w:val="24"/>
        </w:rPr>
        <w:t>Barrier</w:t>
      </w:r>
      <w:proofErr w:type="spellEnd"/>
      <w:r w:rsidRPr="00122316">
        <w:rPr>
          <w:rFonts w:cstheme="minorHAnsi"/>
          <w:sz w:val="24"/>
          <w:szCs w:val="24"/>
        </w:rPr>
        <w:t xml:space="preserve"> </w:t>
      </w:r>
      <w:proofErr w:type="spellStart"/>
      <w:r w:rsidRPr="00122316">
        <w:rPr>
          <w:rFonts w:cstheme="minorHAnsi"/>
          <w:sz w:val="24"/>
          <w:szCs w:val="24"/>
        </w:rPr>
        <w:t>integrity</w:t>
      </w:r>
      <w:proofErr w:type="spellEnd"/>
      <w:r w:rsidRPr="00122316">
        <w:rPr>
          <w:rFonts w:cstheme="minorHAnsi"/>
          <w:sz w:val="24"/>
          <w:szCs w:val="24"/>
        </w:rPr>
        <w:t>?</w:t>
      </w:r>
    </w:p>
    <w:p w:rsidR="00397B5E" w:rsidRPr="00122316" w:rsidRDefault="00397B5E" w:rsidP="00122316">
      <w:pPr>
        <w:spacing w:after="0" w:line="240" w:lineRule="auto"/>
        <w:jc w:val="both"/>
        <w:rPr>
          <w:rFonts w:cstheme="minorHAnsi"/>
          <w:color w:val="0070C0"/>
          <w:sz w:val="24"/>
          <w:szCs w:val="24"/>
        </w:rPr>
      </w:pPr>
      <w:r w:rsidRPr="00122316">
        <w:rPr>
          <w:rFonts w:eastAsia="Times New Roman" w:cstheme="minorHAnsi"/>
          <w:color w:val="0070C0"/>
          <w:sz w:val="24"/>
          <w:szCs w:val="24"/>
          <w:lang w:val="en-US" w:eastAsia="pt-BR"/>
        </w:rPr>
        <w:t>ANSWER FROM AUTHORS</w:t>
      </w:r>
      <w:r w:rsidRPr="00122316">
        <w:rPr>
          <w:rFonts w:cstheme="minorHAnsi"/>
          <w:sz w:val="24"/>
          <w:szCs w:val="24"/>
        </w:rPr>
        <w:t xml:space="preserve">: </w:t>
      </w:r>
      <w:proofErr w:type="spellStart"/>
      <w:r w:rsidRPr="00122316">
        <w:rPr>
          <w:rFonts w:cstheme="minorHAnsi"/>
          <w:color w:val="0070C0"/>
          <w:sz w:val="24"/>
          <w:szCs w:val="24"/>
        </w:rPr>
        <w:t>Absence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of</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any</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space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or</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hole</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between</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neighboring</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cells</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M</w:t>
      </w:r>
      <w:r w:rsidRPr="00122316">
        <w:rPr>
          <w:rFonts w:cstheme="minorHAnsi"/>
          <w:color w:val="0070C0"/>
          <w:sz w:val="24"/>
          <w:szCs w:val="24"/>
        </w:rPr>
        <w:t>eans</w:t>
      </w:r>
      <w:proofErr w:type="spellEnd"/>
      <w:r w:rsidRPr="00122316">
        <w:rPr>
          <w:rFonts w:cstheme="minorHAnsi"/>
          <w:color w:val="0070C0"/>
          <w:sz w:val="24"/>
          <w:szCs w:val="24"/>
        </w:rPr>
        <w:t xml:space="preserve"> a </w:t>
      </w:r>
      <w:proofErr w:type="spellStart"/>
      <w:r w:rsidRPr="00122316">
        <w:rPr>
          <w:rFonts w:cstheme="minorHAnsi"/>
          <w:color w:val="0070C0"/>
          <w:sz w:val="24"/>
          <w:szCs w:val="24"/>
        </w:rPr>
        <w:t>completely</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intact</w:t>
      </w:r>
      <w:proofErr w:type="spellEnd"/>
      <w:r w:rsidRPr="00122316">
        <w:rPr>
          <w:rFonts w:cstheme="minorHAnsi"/>
          <w:color w:val="0070C0"/>
          <w:sz w:val="24"/>
          <w:szCs w:val="24"/>
        </w:rPr>
        <w:t xml:space="preserve"> </w:t>
      </w:r>
      <w:proofErr w:type="spellStart"/>
      <w:r w:rsidRPr="00122316">
        <w:rPr>
          <w:rFonts w:cstheme="minorHAnsi"/>
          <w:color w:val="0070C0"/>
          <w:sz w:val="24"/>
          <w:szCs w:val="24"/>
        </w:rPr>
        <w:t>barrier</w:t>
      </w:r>
      <w:proofErr w:type="spellEnd"/>
      <w:r w:rsidRPr="00122316">
        <w:rPr>
          <w:rFonts w:cstheme="minorHAnsi"/>
          <w:color w:val="0070C0"/>
          <w:sz w:val="24"/>
          <w:szCs w:val="24"/>
        </w:rPr>
        <w:t>.</w:t>
      </w:r>
    </w:p>
    <w:p w:rsidR="001B56FA" w:rsidRPr="00122316" w:rsidRDefault="001B56FA" w:rsidP="00122316">
      <w:pPr>
        <w:spacing w:after="0" w:line="240" w:lineRule="auto"/>
        <w:jc w:val="both"/>
        <w:rPr>
          <w:rFonts w:cstheme="minorHAnsi"/>
          <w:color w:val="2E74B5" w:themeColor="accent5" w:themeShade="BF"/>
          <w:sz w:val="24"/>
          <w:szCs w:val="24"/>
        </w:rPr>
      </w:pPr>
      <w:proofErr w:type="spellStart"/>
      <w:r w:rsidRPr="00122316">
        <w:rPr>
          <w:rFonts w:cstheme="minorHAnsi"/>
          <w:sz w:val="24"/>
          <w:szCs w:val="24"/>
        </w:rPr>
        <w:t>Legend</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figure 5: The </w:t>
      </w:r>
      <w:proofErr w:type="spellStart"/>
      <w:r w:rsidRPr="00122316">
        <w:rPr>
          <w:rFonts w:cstheme="minorHAnsi"/>
          <w:sz w:val="24"/>
          <w:szCs w:val="24"/>
        </w:rPr>
        <w:t>term</w:t>
      </w:r>
      <w:proofErr w:type="spellEnd"/>
      <w:r w:rsidRPr="00122316">
        <w:rPr>
          <w:rFonts w:cstheme="minorHAnsi"/>
          <w:sz w:val="24"/>
          <w:szCs w:val="24"/>
        </w:rPr>
        <w:t xml:space="preserve"> </w:t>
      </w:r>
      <w:proofErr w:type="spellStart"/>
      <w:r w:rsidRPr="00122316">
        <w:rPr>
          <w:rFonts w:cstheme="minorHAnsi"/>
          <w:sz w:val="24"/>
          <w:szCs w:val="24"/>
        </w:rPr>
        <w:t>metabolism</w:t>
      </w:r>
      <w:proofErr w:type="spellEnd"/>
      <w:r w:rsidRPr="00122316">
        <w:rPr>
          <w:rFonts w:cstheme="minorHAnsi"/>
          <w:sz w:val="24"/>
          <w:szCs w:val="24"/>
        </w:rPr>
        <w:t xml:space="preserve"> profile </w:t>
      </w:r>
      <w:proofErr w:type="spellStart"/>
      <w:r w:rsidRPr="00122316">
        <w:rPr>
          <w:rFonts w:cstheme="minorHAnsi"/>
          <w:sz w:val="24"/>
          <w:szCs w:val="24"/>
        </w:rPr>
        <w:t>is</w:t>
      </w:r>
      <w:proofErr w:type="spellEnd"/>
      <w:r w:rsidRPr="00122316">
        <w:rPr>
          <w:rFonts w:cstheme="minorHAnsi"/>
          <w:sz w:val="24"/>
          <w:szCs w:val="24"/>
        </w:rPr>
        <w:t xml:space="preserve"> </w:t>
      </w:r>
      <w:proofErr w:type="spellStart"/>
      <w:r w:rsidRPr="00122316">
        <w:rPr>
          <w:rFonts w:cstheme="minorHAnsi"/>
          <w:sz w:val="24"/>
          <w:szCs w:val="24"/>
        </w:rPr>
        <w:t>misleading</w:t>
      </w:r>
      <w:proofErr w:type="spellEnd"/>
      <w:r w:rsidRPr="00122316">
        <w:rPr>
          <w:rFonts w:cstheme="minorHAnsi"/>
          <w:sz w:val="24"/>
          <w:szCs w:val="24"/>
        </w:rPr>
        <w:t xml:space="preserve">, as </w:t>
      </w:r>
      <w:proofErr w:type="spellStart"/>
      <w:r w:rsidRPr="00122316">
        <w:rPr>
          <w:rFonts w:cstheme="minorHAnsi"/>
          <w:sz w:val="24"/>
          <w:szCs w:val="24"/>
        </w:rPr>
        <w:t>one</w:t>
      </w:r>
      <w:proofErr w:type="spellEnd"/>
      <w:r w:rsidRPr="00122316">
        <w:rPr>
          <w:rFonts w:cstheme="minorHAnsi"/>
          <w:sz w:val="24"/>
          <w:szCs w:val="24"/>
        </w:rPr>
        <w:t xml:space="preserve"> </w:t>
      </w:r>
      <w:proofErr w:type="spellStart"/>
      <w:r w:rsidRPr="00122316">
        <w:rPr>
          <w:rFonts w:cstheme="minorHAnsi"/>
          <w:sz w:val="24"/>
          <w:szCs w:val="24"/>
        </w:rPr>
        <w:t>would</w:t>
      </w:r>
      <w:proofErr w:type="spellEnd"/>
      <w:r w:rsidRPr="00122316">
        <w:rPr>
          <w:rFonts w:cstheme="minorHAnsi"/>
          <w:sz w:val="24"/>
          <w:szCs w:val="24"/>
        </w:rPr>
        <w:t xml:space="preserve"> </w:t>
      </w:r>
      <w:proofErr w:type="spellStart"/>
      <w:r w:rsidRPr="00122316">
        <w:rPr>
          <w:rFonts w:cstheme="minorHAnsi"/>
          <w:sz w:val="24"/>
          <w:szCs w:val="24"/>
        </w:rPr>
        <w:t>expect</w:t>
      </w:r>
      <w:proofErr w:type="spellEnd"/>
      <w:r w:rsidRPr="00122316">
        <w:rPr>
          <w:rFonts w:cstheme="minorHAnsi"/>
          <w:sz w:val="24"/>
          <w:szCs w:val="24"/>
        </w:rPr>
        <w:t xml:space="preserve"> </w:t>
      </w:r>
      <w:proofErr w:type="spellStart"/>
      <w:r w:rsidRPr="00122316">
        <w:rPr>
          <w:rFonts w:cstheme="minorHAnsi"/>
          <w:sz w:val="24"/>
          <w:szCs w:val="24"/>
        </w:rPr>
        <w:t>measurement</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metabolites</w:t>
      </w:r>
      <w:proofErr w:type="spellEnd"/>
      <w:r w:rsidRPr="00122316">
        <w:rPr>
          <w:rFonts w:cstheme="minorHAnsi"/>
          <w:sz w:val="24"/>
          <w:szCs w:val="24"/>
        </w:rPr>
        <w:t xml:space="preserve">. </w:t>
      </w:r>
      <w:proofErr w:type="spellStart"/>
      <w:r w:rsidRPr="00122316">
        <w:rPr>
          <w:rFonts w:cstheme="minorHAnsi"/>
          <w:sz w:val="24"/>
          <w:szCs w:val="24"/>
        </w:rPr>
        <w:t>Why</w:t>
      </w:r>
      <w:proofErr w:type="spellEnd"/>
      <w:r w:rsidRPr="00122316">
        <w:rPr>
          <w:rFonts w:cstheme="minorHAnsi"/>
          <w:sz w:val="24"/>
          <w:szCs w:val="24"/>
        </w:rPr>
        <w:t xml:space="preserve"> </w:t>
      </w:r>
      <w:proofErr w:type="spellStart"/>
      <w:r w:rsidRPr="00122316">
        <w:rPr>
          <w:rFonts w:cstheme="minorHAnsi"/>
          <w:sz w:val="24"/>
          <w:szCs w:val="24"/>
        </w:rPr>
        <w:t>not</w:t>
      </w:r>
      <w:proofErr w:type="spellEnd"/>
      <w:r w:rsidRPr="00122316">
        <w:rPr>
          <w:rFonts w:cstheme="minorHAnsi"/>
          <w:sz w:val="24"/>
          <w:szCs w:val="24"/>
        </w:rPr>
        <w:t xml:space="preserve"> use "</w:t>
      </w:r>
      <w:proofErr w:type="spellStart"/>
      <w:r w:rsidRPr="00122316">
        <w:rPr>
          <w:rFonts w:cstheme="minorHAnsi"/>
          <w:sz w:val="24"/>
          <w:szCs w:val="24"/>
        </w:rPr>
        <w:t>metabolic</w:t>
      </w:r>
      <w:proofErr w:type="spellEnd"/>
      <w:r w:rsidRPr="00122316">
        <w:rPr>
          <w:rFonts w:cstheme="minorHAnsi"/>
          <w:sz w:val="24"/>
          <w:szCs w:val="24"/>
        </w:rPr>
        <w:t xml:space="preserve"> </w:t>
      </w:r>
      <w:proofErr w:type="spellStart"/>
      <w:r w:rsidRPr="00122316">
        <w:rPr>
          <w:rFonts w:cstheme="minorHAnsi"/>
          <w:sz w:val="24"/>
          <w:szCs w:val="24"/>
        </w:rPr>
        <w:t>breakdown</w:t>
      </w:r>
      <w:proofErr w:type="spellEnd"/>
      <w:r w:rsidRPr="00122316">
        <w:rPr>
          <w:rFonts w:cstheme="minorHAnsi"/>
          <w:sz w:val="24"/>
          <w:szCs w:val="24"/>
        </w:rPr>
        <w:t xml:space="preserve">" </w:t>
      </w:r>
      <w:proofErr w:type="spellStart"/>
      <w:r w:rsidRPr="00122316">
        <w:rPr>
          <w:rFonts w:cstheme="minorHAnsi"/>
          <w:sz w:val="24"/>
          <w:szCs w:val="24"/>
        </w:rPr>
        <w:t>or</w:t>
      </w:r>
      <w:proofErr w:type="spellEnd"/>
      <w:r w:rsidRPr="00122316">
        <w:rPr>
          <w:rFonts w:cstheme="minorHAnsi"/>
          <w:sz w:val="24"/>
          <w:szCs w:val="24"/>
        </w:rPr>
        <w:t xml:space="preserve"> "APAP </w:t>
      </w:r>
      <w:proofErr w:type="spellStart"/>
      <w:r w:rsidRPr="00122316">
        <w:rPr>
          <w:rFonts w:cstheme="minorHAnsi"/>
          <w:sz w:val="24"/>
          <w:szCs w:val="24"/>
        </w:rPr>
        <w:t>kinetics</w:t>
      </w:r>
      <w:proofErr w:type="spellEnd"/>
      <w:r w:rsidRPr="00122316">
        <w:rPr>
          <w:rFonts w:cstheme="minorHAnsi"/>
          <w:sz w:val="24"/>
          <w:szCs w:val="24"/>
        </w:rPr>
        <w:t>"?</w:t>
      </w:r>
      <w:r w:rsidR="000E0BC9" w:rsidRPr="00122316">
        <w:rPr>
          <w:rFonts w:cstheme="minorHAnsi"/>
          <w:sz w:val="24"/>
          <w:szCs w:val="24"/>
        </w:rPr>
        <w:t xml:space="preserve"> </w:t>
      </w:r>
      <w:proofErr w:type="spellStart"/>
      <w:r w:rsidR="000E0BC9" w:rsidRPr="00122316">
        <w:rPr>
          <w:rFonts w:cstheme="minorHAnsi"/>
          <w:color w:val="2E74B5" w:themeColor="accent5" w:themeShade="BF"/>
          <w:sz w:val="24"/>
          <w:szCs w:val="24"/>
        </w:rPr>
        <w:t>Modification</w:t>
      </w:r>
      <w:proofErr w:type="spellEnd"/>
      <w:r w:rsidR="000E0BC9" w:rsidRPr="00122316">
        <w:rPr>
          <w:rFonts w:cstheme="minorHAnsi"/>
          <w:color w:val="2E74B5" w:themeColor="accent5" w:themeShade="BF"/>
          <w:sz w:val="24"/>
          <w:szCs w:val="24"/>
        </w:rPr>
        <w:t xml:space="preserve"> </w:t>
      </w:r>
      <w:proofErr w:type="spellStart"/>
      <w:r w:rsidR="000E0BC9" w:rsidRPr="00122316">
        <w:rPr>
          <w:rFonts w:cstheme="minorHAnsi"/>
          <w:color w:val="2E74B5" w:themeColor="accent5" w:themeShade="BF"/>
          <w:sz w:val="24"/>
          <w:szCs w:val="24"/>
        </w:rPr>
        <w:t>performed</w:t>
      </w:r>
      <w:proofErr w:type="spellEnd"/>
    </w:p>
    <w:p w:rsidR="00636AF5" w:rsidRPr="00122316" w:rsidRDefault="001B56FA" w:rsidP="00122316">
      <w:pPr>
        <w:spacing w:after="0" w:line="240" w:lineRule="auto"/>
        <w:jc w:val="both"/>
        <w:rPr>
          <w:rFonts w:cstheme="minorHAnsi"/>
          <w:sz w:val="24"/>
          <w:szCs w:val="24"/>
        </w:rPr>
      </w:pPr>
      <w:r w:rsidRPr="00122316">
        <w:rPr>
          <w:rFonts w:cstheme="minorHAnsi"/>
          <w:sz w:val="24"/>
          <w:szCs w:val="24"/>
        </w:rPr>
        <w:t xml:space="preserve">General: The </w:t>
      </w:r>
      <w:proofErr w:type="spellStart"/>
      <w:r w:rsidRPr="00122316">
        <w:rPr>
          <w:rFonts w:cstheme="minorHAnsi"/>
          <w:sz w:val="24"/>
          <w:szCs w:val="24"/>
        </w:rPr>
        <w:t>authors</w:t>
      </w:r>
      <w:proofErr w:type="spellEnd"/>
      <w:r w:rsidRPr="00122316">
        <w:rPr>
          <w:rFonts w:cstheme="minorHAnsi"/>
          <w:sz w:val="24"/>
          <w:szCs w:val="24"/>
        </w:rPr>
        <w:t xml:space="preserve"> </w:t>
      </w:r>
      <w:proofErr w:type="spellStart"/>
      <w:r w:rsidRPr="00122316">
        <w:rPr>
          <w:rFonts w:cstheme="minorHAnsi"/>
          <w:sz w:val="24"/>
          <w:szCs w:val="24"/>
        </w:rPr>
        <w:t>state</w:t>
      </w:r>
      <w:proofErr w:type="spellEnd"/>
      <w:r w:rsidRPr="00122316">
        <w:rPr>
          <w:rFonts w:cstheme="minorHAnsi"/>
          <w:sz w:val="24"/>
          <w:szCs w:val="24"/>
        </w:rPr>
        <w:t xml:space="preserve"> </w:t>
      </w:r>
      <w:proofErr w:type="spellStart"/>
      <w:r w:rsidRPr="00122316">
        <w:rPr>
          <w:rFonts w:cstheme="minorHAnsi"/>
          <w:sz w:val="24"/>
          <w:szCs w:val="24"/>
        </w:rPr>
        <w:t>that</w:t>
      </w:r>
      <w:proofErr w:type="spellEnd"/>
      <w:r w:rsidRPr="00122316">
        <w:rPr>
          <w:rFonts w:cstheme="minorHAnsi"/>
          <w:sz w:val="24"/>
          <w:szCs w:val="24"/>
        </w:rPr>
        <w:t xml:space="preserve"> APAP </w:t>
      </w:r>
      <w:proofErr w:type="spellStart"/>
      <w:r w:rsidRPr="00122316">
        <w:rPr>
          <w:rFonts w:cstheme="minorHAnsi"/>
          <w:sz w:val="24"/>
          <w:szCs w:val="24"/>
        </w:rPr>
        <w:t>was</w:t>
      </w:r>
      <w:proofErr w:type="spellEnd"/>
      <w:r w:rsidRPr="00122316">
        <w:rPr>
          <w:rFonts w:cstheme="minorHAnsi"/>
          <w:sz w:val="24"/>
          <w:szCs w:val="24"/>
        </w:rPr>
        <w:t xml:space="preserve"> </w:t>
      </w:r>
      <w:proofErr w:type="spellStart"/>
      <w:r w:rsidRPr="00122316">
        <w:rPr>
          <w:rFonts w:cstheme="minorHAnsi"/>
          <w:sz w:val="24"/>
          <w:szCs w:val="24"/>
        </w:rPr>
        <w:t>chosen</w:t>
      </w:r>
      <w:proofErr w:type="spellEnd"/>
      <w:r w:rsidRPr="00122316">
        <w:rPr>
          <w:rFonts w:cstheme="minorHAnsi"/>
          <w:sz w:val="24"/>
          <w:szCs w:val="24"/>
        </w:rPr>
        <w:t xml:space="preserve"> </w:t>
      </w:r>
      <w:proofErr w:type="spellStart"/>
      <w:r w:rsidRPr="00122316">
        <w:rPr>
          <w:rFonts w:cstheme="minorHAnsi"/>
          <w:sz w:val="24"/>
          <w:szCs w:val="24"/>
        </w:rPr>
        <w:t>because</w:t>
      </w:r>
      <w:proofErr w:type="spellEnd"/>
      <w:r w:rsidRPr="00122316">
        <w:rPr>
          <w:rFonts w:cstheme="minorHAnsi"/>
          <w:sz w:val="24"/>
          <w:szCs w:val="24"/>
        </w:rPr>
        <w:t xml:space="preserve"> </w:t>
      </w:r>
      <w:proofErr w:type="spellStart"/>
      <w:r w:rsidRPr="00122316">
        <w:rPr>
          <w:rFonts w:cstheme="minorHAnsi"/>
          <w:sz w:val="24"/>
          <w:szCs w:val="24"/>
        </w:rPr>
        <w:t>human</w:t>
      </w:r>
      <w:proofErr w:type="spellEnd"/>
      <w:r w:rsidRPr="00122316">
        <w:rPr>
          <w:rFonts w:cstheme="minorHAnsi"/>
          <w:sz w:val="24"/>
          <w:szCs w:val="24"/>
        </w:rPr>
        <w:t xml:space="preserve"> PK data are </w:t>
      </w:r>
      <w:proofErr w:type="spellStart"/>
      <w:r w:rsidRPr="00122316">
        <w:rPr>
          <w:rFonts w:cstheme="minorHAnsi"/>
          <w:sz w:val="24"/>
          <w:szCs w:val="24"/>
        </w:rPr>
        <w:t>readily</w:t>
      </w:r>
      <w:proofErr w:type="spellEnd"/>
      <w:r w:rsidRPr="00122316">
        <w:rPr>
          <w:rFonts w:cstheme="minorHAnsi"/>
          <w:sz w:val="24"/>
          <w:szCs w:val="24"/>
        </w:rPr>
        <w:t xml:space="preserve"> </w:t>
      </w:r>
      <w:proofErr w:type="spellStart"/>
      <w:r w:rsidRPr="00122316">
        <w:rPr>
          <w:rFonts w:cstheme="minorHAnsi"/>
          <w:sz w:val="24"/>
          <w:szCs w:val="24"/>
        </w:rPr>
        <w:t>available</w:t>
      </w:r>
      <w:proofErr w:type="spellEnd"/>
      <w:r w:rsidRPr="00122316">
        <w:rPr>
          <w:rFonts w:cstheme="minorHAnsi"/>
          <w:sz w:val="24"/>
          <w:szCs w:val="24"/>
        </w:rPr>
        <w:t xml:space="preserve">. A direct </w:t>
      </w:r>
      <w:proofErr w:type="spellStart"/>
      <w:r w:rsidRPr="00122316">
        <w:rPr>
          <w:rFonts w:cstheme="minorHAnsi"/>
          <w:sz w:val="24"/>
          <w:szCs w:val="24"/>
        </w:rPr>
        <w:t>comparison</w:t>
      </w:r>
      <w:proofErr w:type="spellEnd"/>
      <w:r w:rsidRPr="00122316">
        <w:rPr>
          <w:rFonts w:cstheme="minorHAnsi"/>
          <w:sz w:val="24"/>
          <w:szCs w:val="24"/>
        </w:rPr>
        <w:t xml:space="preserve"> </w:t>
      </w:r>
      <w:proofErr w:type="spellStart"/>
      <w:r w:rsidRPr="00122316">
        <w:rPr>
          <w:rFonts w:cstheme="minorHAnsi"/>
          <w:sz w:val="24"/>
          <w:szCs w:val="24"/>
        </w:rPr>
        <w:t>would</w:t>
      </w:r>
      <w:proofErr w:type="spellEnd"/>
      <w:r w:rsidRPr="00122316">
        <w:rPr>
          <w:rFonts w:cstheme="minorHAnsi"/>
          <w:sz w:val="24"/>
          <w:szCs w:val="24"/>
        </w:rPr>
        <w:t xml:space="preserve"> </w:t>
      </w:r>
      <w:proofErr w:type="spellStart"/>
      <w:r w:rsidRPr="00122316">
        <w:rPr>
          <w:rFonts w:cstheme="minorHAnsi"/>
          <w:sz w:val="24"/>
          <w:szCs w:val="24"/>
        </w:rPr>
        <w:t>be</w:t>
      </w:r>
      <w:proofErr w:type="spellEnd"/>
      <w:r w:rsidRPr="00122316">
        <w:rPr>
          <w:rFonts w:cstheme="minorHAnsi"/>
          <w:sz w:val="24"/>
          <w:szCs w:val="24"/>
        </w:rPr>
        <w:t xml:space="preserve"> </w:t>
      </w:r>
      <w:proofErr w:type="spellStart"/>
      <w:r w:rsidRPr="00122316">
        <w:rPr>
          <w:rFonts w:cstheme="minorHAnsi"/>
          <w:sz w:val="24"/>
          <w:szCs w:val="24"/>
        </w:rPr>
        <w:t>helpful</w:t>
      </w:r>
      <w:proofErr w:type="spellEnd"/>
      <w:r w:rsidRPr="00122316">
        <w:rPr>
          <w:rFonts w:cstheme="minorHAnsi"/>
          <w:sz w:val="24"/>
          <w:szCs w:val="24"/>
        </w:rPr>
        <w:t xml:space="preserve">, e.g. </w:t>
      </w:r>
      <w:proofErr w:type="gramStart"/>
      <w:r w:rsidRPr="00122316">
        <w:rPr>
          <w:rFonts w:cstheme="minorHAnsi"/>
          <w:sz w:val="24"/>
          <w:szCs w:val="24"/>
        </w:rPr>
        <w:t>in Figure</w:t>
      </w:r>
      <w:proofErr w:type="gramEnd"/>
      <w:r w:rsidRPr="00122316">
        <w:rPr>
          <w:rFonts w:cstheme="minorHAnsi"/>
          <w:sz w:val="24"/>
          <w:szCs w:val="24"/>
        </w:rPr>
        <w:t xml:space="preserve"> 5 (show </w:t>
      </w:r>
      <w:proofErr w:type="spellStart"/>
      <w:r w:rsidRPr="00122316">
        <w:rPr>
          <w:rFonts w:cstheme="minorHAnsi"/>
          <w:sz w:val="24"/>
          <w:szCs w:val="24"/>
        </w:rPr>
        <w:t>blood</w:t>
      </w:r>
      <w:proofErr w:type="spellEnd"/>
      <w:r w:rsidRPr="00122316">
        <w:rPr>
          <w:rFonts w:cstheme="minorHAnsi"/>
          <w:sz w:val="24"/>
          <w:szCs w:val="24"/>
        </w:rPr>
        <w:t xml:space="preserve"> </w:t>
      </w:r>
      <w:proofErr w:type="spellStart"/>
      <w:r w:rsidRPr="00122316">
        <w:rPr>
          <w:rFonts w:cstheme="minorHAnsi"/>
          <w:sz w:val="24"/>
          <w:szCs w:val="24"/>
        </w:rPr>
        <w:t>levels</w:t>
      </w:r>
      <w:proofErr w:type="spellEnd"/>
      <w:r w:rsidRPr="00122316">
        <w:rPr>
          <w:rFonts w:cstheme="minorHAnsi"/>
          <w:sz w:val="24"/>
          <w:szCs w:val="24"/>
        </w:rPr>
        <w:t xml:space="preserve"> </w:t>
      </w:r>
      <w:proofErr w:type="spellStart"/>
      <w:r w:rsidRPr="00122316">
        <w:rPr>
          <w:rFonts w:cstheme="minorHAnsi"/>
          <w:sz w:val="24"/>
          <w:szCs w:val="24"/>
        </w:rPr>
        <w:t>after</w:t>
      </w:r>
      <w:proofErr w:type="spellEnd"/>
      <w:r w:rsidRPr="00122316">
        <w:rPr>
          <w:rFonts w:cstheme="minorHAnsi"/>
          <w:sz w:val="24"/>
          <w:szCs w:val="24"/>
        </w:rPr>
        <w:t xml:space="preserve"> oral </w:t>
      </w:r>
      <w:proofErr w:type="spellStart"/>
      <w:r w:rsidRPr="00122316">
        <w:rPr>
          <w:rFonts w:cstheme="minorHAnsi"/>
          <w:sz w:val="24"/>
          <w:szCs w:val="24"/>
        </w:rPr>
        <w:t>administration</w:t>
      </w:r>
      <w:proofErr w:type="spellEnd"/>
      <w:r w:rsidRPr="00122316">
        <w:rPr>
          <w:rFonts w:cstheme="minorHAnsi"/>
          <w:sz w:val="24"/>
          <w:szCs w:val="24"/>
        </w:rPr>
        <w:t>).</w:t>
      </w:r>
    </w:p>
    <w:p w:rsidR="00D26B9B" w:rsidRDefault="000E0BC9" w:rsidP="00122316">
      <w:pPr>
        <w:spacing w:after="0" w:line="240" w:lineRule="auto"/>
        <w:jc w:val="both"/>
        <w:rPr>
          <w:rFonts w:eastAsia="Times New Roman" w:cstheme="minorHAnsi"/>
          <w:color w:val="0070C0"/>
          <w:sz w:val="24"/>
          <w:szCs w:val="24"/>
          <w:lang w:val="en-US" w:eastAsia="pt-BR"/>
        </w:rPr>
      </w:pPr>
      <w:r w:rsidRPr="00122316">
        <w:rPr>
          <w:rFonts w:eastAsia="Times New Roman" w:cstheme="minorHAnsi"/>
          <w:color w:val="0070C0"/>
          <w:sz w:val="24"/>
          <w:szCs w:val="24"/>
          <w:lang w:val="en-US" w:eastAsia="pt-BR"/>
        </w:rPr>
        <w:t>ANSWER FROM AUTHORS</w:t>
      </w:r>
      <w:r w:rsidRPr="00122316">
        <w:rPr>
          <w:rFonts w:eastAsia="Times New Roman" w:cstheme="minorHAnsi"/>
          <w:color w:val="0070C0"/>
          <w:sz w:val="24"/>
          <w:szCs w:val="24"/>
          <w:lang w:val="en-US" w:eastAsia="pt-BR"/>
        </w:rPr>
        <w:t xml:space="preserve">: </w:t>
      </w:r>
      <w:r w:rsidRPr="00122316">
        <w:rPr>
          <w:rFonts w:eastAsia="Times New Roman" w:cstheme="minorHAnsi"/>
          <w:color w:val="0070C0"/>
          <w:sz w:val="24"/>
          <w:szCs w:val="24"/>
          <w:lang w:val="en-US" w:eastAsia="pt-BR"/>
        </w:rPr>
        <w:t xml:space="preserve">we thank you for the timely suggestion. </w:t>
      </w:r>
      <w:r w:rsidRPr="00122316">
        <w:rPr>
          <w:rFonts w:eastAsia="Times New Roman" w:cstheme="minorHAnsi"/>
          <w:color w:val="0070C0"/>
          <w:sz w:val="24"/>
          <w:szCs w:val="24"/>
          <w:lang w:val="en-US" w:eastAsia="pt-BR"/>
        </w:rPr>
        <w:t>W</w:t>
      </w:r>
      <w:r w:rsidRPr="00122316">
        <w:rPr>
          <w:rFonts w:eastAsia="Times New Roman" w:cstheme="minorHAnsi"/>
          <w:color w:val="0070C0"/>
          <w:sz w:val="24"/>
          <w:szCs w:val="24"/>
          <w:lang w:val="en-US" w:eastAsia="pt-BR"/>
        </w:rPr>
        <w:t>e inform you that we have included a comparative chart</w:t>
      </w:r>
      <w:r w:rsidRPr="00122316">
        <w:rPr>
          <w:rFonts w:eastAsia="Times New Roman" w:cstheme="minorHAnsi"/>
          <w:color w:val="0070C0"/>
          <w:sz w:val="24"/>
          <w:szCs w:val="24"/>
          <w:lang w:val="en-US" w:eastAsia="pt-BR"/>
        </w:rPr>
        <w:t xml:space="preserve"> (Fig 5F)</w:t>
      </w:r>
      <w:r w:rsidRPr="00122316">
        <w:rPr>
          <w:rFonts w:eastAsia="Times New Roman" w:cstheme="minorHAnsi"/>
          <w:color w:val="0070C0"/>
          <w:sz w:val="24"/>
          <w:szCs w:val="24"/>
          <w:lang w:val="en-US" w:eastAsia="pt-BR"/>
        </w:rPr>
        <w:t xml:space="preserve"> as well as the respective description and discussion</w:t>
      </w:r>
      <w:r w:rsidRPr="00122316">
        <w:rPr>
          <w:rFonts w:eastAsia="Times New Roman" w:cstheme="minorHAnsi"/>
          <w:color w:val="0070C0"/>
          <w:sz w:val="24"/>
          <w:szCs w:val="24"/>
          <w:lang w:val="en-US" w:eastAsia="pt-BR"/>
        </w:rPr>
        <w:t>.</w:t>
      </w:r>
    </w:p>
    <w:p w:rsidR="00124314" w:rsidRDefault="00124314" w:rsidP="00122316">
      <w:pPr>
        <w:spacing w:after="0" w:line="240" w:lineRule="auto"/>
        <w:jc w:val="both"/>
        <w:rPr>
          <w:rFonts w:eastAsia="Times New Roman" w:cstheme="minorHAnsi"/>
          <w:color w:val="0070C0"/>
          <w:sz w:val="24"/>
          <w:szCs w:val="24"/>
          <w:lang w:val="en-US" w:eastAsia="pt-BR"/>
        </w:rPr>
      </w:pPr>
    </w:p>
    <w:p w:rsidR="00124314" w:rsidRPr="00122316" w:rsidRDefault="00124314" w:rsidP="00122316">
      <w:pPr>
        <w:spacing w:after="0" w:line="240" w:lineRule="auto"/>
        <w:jc w:val="both"/>
        <w:rPr>
          <w:rFonts w:cstheme="minorHAnsi"/>
          <w:color w:val="0070C0"/>
          <w:sz w:val="24"/>
          <w:szCs w:val="24"/>
        </w:rPr>
      </w:pPr>
    </w:p>
    <w:p w:rsidR="00D26B9B" w:rsidRDefault="00D26B9B" w:rsidP="00122316">
      <w:pPr>
        <w:spacing w:after="0" w:line="240" w:lineRule="auto"/>
        <w:jc w:val="both"/>
        <w:rPr>
          <w:rFonts w:cstheme="minorHAnsi"/>
          <w:b/>
          <w:bCs/>
          <w:sz w:val="24"/>
          <w:szCs w:val="24"/>
        </w:rPr>
      </w:pPr>
      <w:r w:rsidRPr="00124314">
        <w:rPr>
          <w:rFonts w:cstheme="minorHAnsi"/>
          <w:b/>
          <w:bCs/>
          <w:sz w:val="24"/>
          <w:szCs w:val="24"/>
        </w:rPr>
        <w:t>REFERENCES</w:t>
      </w:r>
    </w:p>
    <w:p w:rsidR="00124314" w:rsidRPr="00124314" w:rsidRDefault="00124314" w:rsidP="00122316">
      <w:pPr>
        <w:spacing w:after="0" w:line="240" w:lineRule="auto"/>
        <w:jc w:val="both"/>
        <w:rPr>
          <w:rFonts w:cstheme="minorHAnsi"/>
          <w:b/>
          <w:bCs/>
          <w:sz w:val="24"/>
          <w:szCs w:val="24"/>
        </w:rPr>
      </w:pPr>
    </w:p>
    <w:p w:rsidR="001B6E04" w:rsidRPr="00122316" w:rsidRDefault="001B6E04" w:rsidP="00122316">
      <w:pPr>
        <w:spacing w:after="0" w:line="240" w:lineRule="auto"/>
        <w:jc w:val="both"/>
        <w:rPr>
          <w:rFonts w:cstheme="minorHAnsi"/>
          <w:sz w:val="24"/>
          <w:szCs w:val="24"/>
        </w:rPr>
      </w:pPr>
      <w:r w:rsidRPr="00122316">
        <w:rPr>
          <w:rFonts w:cstheme="minorHAnsi"/>
          <w:sz w:val="24"/>
          <w:szCs w:val="24"/>
        </w:rPr>
        <w:t xml:space="preserve">[1] Wagner I, </w:t>
      </w:r>
      <w:proofErr w:type="spellStart"/>
      <w:r w:rsidRPr="00122316">
        <w:rPr>
          <w:rFonts w:cstheme="minorHAnsi"/>
          <w:sz w:val="24"/>
          <w:szCs w:val="24"/>
        </w:rPr>
        <w:t>Materne</w:t>
      </w:r>
      <w:proofErr w:type="spellEnd"/>
      <w:r w:rsidRPr="00122316">
        <w:rPr>
          <w:rFonts w:cstheme="minorHAnsi"/>
          <w:sz w:val="24"/>
          <w:szCs w:val="24"/>
        </w:rPr>
        <w:t xml:space="preserve"> </w:t>
      </w:r>
      <w:proofErr w:type="gramStart"/>
      <w:r w:rsidRPr="00122316">
        <w:rPr>
          <w:rFonts w:cstheme="minorHAnsi"/>
          <w:sz w:val="24"/>
          <w:szCs w:val="24"/>
        </w:rPr>
        <w:t xml:space="preserve">EM, </w:t>
      </w:r>
      <w:proofErr w:type="spellStart"/>
      <w:r w:rsidRPr="00122316">
        <w:rPr>
          <w:rFonts w:cstheme="minorHAnsi"/>
          <w:sz w:val="24"/>
          <w:szCs w:val="24"/>
        </w:rPr>
        <w:t>Brincker</w:t>
      </w:r>
      <w:proofErr w:type="spellEnd"/>
      <w:proofErr w:type="gramEnd"/>
      <w:r w:rsidRPr="00122316">
        <w:rPr>
          <w:rFonts w:cstheme="minorHAnsi"/>
          <w:sz w:val="24"/>
          <w:szCs w:val="24"/>
        </w:rPr>
        <w:t xml:space="preserve"> S, </w:t>
      </w:r>
      <w:proofErr w:type="spellStart"/>
      <w:r w:rsidRPr="00122316">
        <w:rPr>
          <w:rFonts w:cstheme="minorHAnsi"/>
          <w:sz w:val="24"/>
          <w:szCs w:val="24"/>
        </w:rPr>
        <w:t>Süssbier</w:t>
      </w:r>
      <w:proofErr w:type="spellEnd"/>
      <w:r w:rsidRPr="00122316">
        <w:rPr>
          <w:rFonts w:cstheme="minorHAnsi"/>
          <w:sz w:val="24"/>
          <w:szCs w:val="24"/>
        </w:rPr>
        <w:t xml:space="preserve"> U, </w:t>
      </w:r>
      <w:proofErr w:type="spellStart"/>
      <w:r w:rsidRPr="00122316">
        <w:rPr>
          <w:rFonts w:cstheme="minorHAnsi"/>
          <w:sz w:val="24"/>
          <w:szCs w:val="24"/>
        </w:rPr>
        <w:t>Frädrich</w:t>
      </w:r>
      <w:proofErr w:type="spellEnd"/>
      <w:r w:rsidRPr="00122316">
        <w:rPr>
          <w:rFonts w:cstheme="minorHAnsi"/>
          <w:sz w:val="24"/>
          <w:szCs w:val="24"/>
        </w:rPr>
        <w:t xml:space="preserve"> C, </w:t>
      </w:r>
      <w:proofErr w:type="spellStart"/>
      <w:r w:rsidRPr="00122316">
        <w:rPr>
          <w:rFonts w:cstheme="minorHAnsi"/>
          <w:sz w:val="24"/>
          <w:szCs w:val="24"/>
        </w:rPr>
        <w:t>Busek</w:t>
      </w:r>
      <w:proofErr w:type="spellEnd"/>
      <w:r w:rsidRPr="00122316">
        <w:rPr>
          <w:rFonts w:cstheme="minorHAnsi"/>
          <w:sz w:val="24"/>
          <w:szCs w:val="24"/>
        </w:rPr>
        <w:t xml:space="preserve"> M, </w:t>
      </w:r>
      <w:proofErr w:type="spellStart"/>
      <w:r w:rsidRPr="00122316">
        <w:rPr>
          <w:rFonts w:cstheme="minorHAnsi"/>
          <w:sz w:val="24"/>
          <w:szCs w:val="24"/>
        </w:rPr>
        <w:t>Sonntag</w:t>
      </w:r>
      <w:proofErr w:type="spellEnd"/>
      <w:r w:rsidRPr="00122316">
        <w:rPr>
          <w:rFonts w:cstheme="minorHAnsi"/>
          <w:sz w:val="24"/>
          <w:szCs w:val="24"/>
        </w:rPr>
        <w:t xml:space="preserve"> F, </w:t>
      </w:r>
    </w:p>
    <w:p w:rsidR="001B6E04" w:rsidRPr="00122316" w:rsidRDefault="001B6E04" w:rsidP="00122316">
      <w:pPr>
        <w:spacing w:after="0" w:line="240" w:lineRule="auto"/>
        <w:jc w:val="both"/>
        <w:rPr>
          <w:rFonts w:cstheme="minorHAnsi"/>
          <w:sz w:val="24"/>
          <w:szCs w:val="24"/>
        </w:rPr>
      </w:pPr>
      <w:r w:rsidRPr="00122316">
        <w:rPr>
          <w:rFonts w:cstheme="minorHAnsi"/>
          <w:sz w:val="24"/>
          <w:szCs w:val="24"/>
        </w:rPr>
        <w:t xml:space="preserve">Sakharov DA, </w:t>
      </w:r>
      <w:proofErr w:type="spellStart"/>
      <w:r w:rsidRPr="00122316">
        <w:rPr>
          <w:rFonts w:cstheme="minorHAnsi"/>
          <w:sz w:val="24"/>
          <w:szCs w:val="24"/>
        </w:rPr>
        <w:t>Trushkin</w:t>
      </w:r>
      <w:proofErr w:type="spellEnd"/>
      <w:r w:rsidRPr="00122316">
        <w:rPr>
          <w:rFonts w:cstheme="minorHAnsi"/>
          <w:sz w:val="24"/>
          <w:szCs w:val="24"/>
        </w:rPr>
        <w:t xml:space="preserve"> EV, </w:t>
      </w:r>
      <w:proofErr w:type="spellStart"/>
      <w:r w:rsidRPr="00122316">
        <w:rPr>
          <w:rFonts w:cstheme="minorHAnsi"/>
          <w:sz w:val="24"/>
          <w:szCs w:val="24"/>
        </w:rPr>
        <w:t>Tonevitsky</w:t>
      </w:r>
      <w:proofErr w:type="spellEnd"/>
      <w:r w:rsidRPr="00122316">
        <w:rPr>
          <w:rFonts w:cstheme="minorHAnsi"/>
          <w:sz w:val="24"/>
          <w:szCs w:val="24"/>
        </w:rPr>
        <w:t xml:space="preserve"> AG, </w:t>
      </w:r>
      <w:proofErr w:type="spellStart"/>
      <w:r w:rsidRPr="00122316">
        <w:rPr>
          <w:rFonts w:cstheme="minorHAnsi"/>
          <w:sz w:val="24"/>
          <w:szCs w:val="24"/>
        </w:rPr>
        <w:t>Lauster</w:t>
      </w:r>
      <w:proofErr w:type="spellEnd"/>
      <w:r w:rsidRPr="00122316">
        <w:rPr>
          <w:rFonts w:cstheme="minorHAnsi"/>
          <w:sz w:val="24"/>
          <w:szCs w:val="24"/>
        </w:rPr>
        <w:t xml:space="preserve"> R, Marx U. A </w:t>
      </w:r>
      <w:proofErr w:type="spellStart"/>
      <w:r w:rsidRPr="00122316">
        <w:rPr>
          <w:rFonts w:cstheme="minorHAnsi"/>
          <w:sz w:val="24"/>
          <w:szCs w:val="24"/>
        </w:rPr>
        <w:t>dynamic</w:t>
      </w:r>
      <w:proofErr w:type="spellEnd"/>
    </w:p>
    <w:p w:rsidR="001B6E04" w:rsidRPr="00122316" w:rsidRDefault="001B6E04" w:rsidP="00122316">
      <w:pPr>
        <w:spacing w:after="0" w:line="240" w:lineRule="auto"/>
        <w:jc w:val="both"/>
        <w:rPr>
          <w:rFonts w:cstheme="minorHAnsi"/>
          <w:sz w:val="24"/>
          <w:szCs w:val="24"/>
        </w:rPr>
      </w:pPr>
      <w:proofErr w:type="spellStart"/>
      <w:r w:rsidRPr="00122316">
        <w:rPr>
          <w:rFonts w:cstheme="minorHAnsi"/>
          <w:sz w:val="24"/>
          <w:szCs w:val="24"/>
        </w:rPr>
        <w:t>multi</w:t>
      </w:r>
      <w:proofErr w:type="spellEnd"/>
      <w:r w:rsidRPr="00122316">
        <w:rPr>
          <w:rFonts w:cstheme="minorHAnsi"/>
          <w:sz w:val="24"/>
          <w:szCs w:val="24"/>
        </w:rPr>
        <w:t>-</w:t>
      </w:r>
      <w:proofErr w:type="spellStart"/>
      <w:r w:rsidRPr="00122316">
        <w:rPr>
          <w:rFonts w:cstheme="minorHAnsi"/>
          <w:sz w:val="24"/>
          <w:szCs w:val="24"/>
        </w:rPr>
        <w:t>organ</w:t>
      </w:r>
      <w:proofErr w:type="spellEnd"/>
      <w:r w:rsidRPr="00122316">
        <w:rPr>
          <w:rFonts w:cstheme="minorHAnsi"/>
          <w:sz w:val="24"/>
          <w:szCs w:val="24"/>
        </w:rPr>
        <w:t xml:space="preserve">-chip for </w:t>
      </w:r>
      <w:proofErr w:type="spellStart"/>
      <w:r w:rsidRPr="00122316">
        <w:rPr>
          <w:rFonts w:cstheme="minorHAnsi"/>
          <w:sz w:val="24"/>
          <w:szCs w:val="24"/>
        </w:rPr>
        <w:t>long-term</w:t>
      </w:r>
      <w:proofErr w:type="spellEnd"/>
      <w:r w:rsidRPr="00122316">
        <w:rPr>
          <w:rFonts w:cstheme="minorHAnsi"/>
          <w:sz w:val="24"/>
          <w:szCs w:val="24"/>
        </w:rPr>
        <w:t xml:space="preserve"> </w:t>
      </w:r>
      <w:proofErr w:type="spellStart"/>
      <w:r w:rsidRPr="00122316">
        <w:rPr>
          <w:rFonts w:cstheme="minorHAnsi"/>
          <w:sz w:val="24"/>
          <w:szCs w:val="24"/>
        </w:rPr>
        <w:t>cultivation</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substance</w:t>
      </w:r>
      <w:proofErr w:type="spellEnd"/>
      <w:r w:rsidRPr="00122316">
        <w:rPr>
          <w:rFonts w:cstheme="minorHAnsi"/>
          <w:sz w:val="24"/>
          <w:szCs w:val="24"/>
        </w:rPr>
        <w:t xml:space="preserve"> </w:t>
      </w:r>
      <w:proofErr w:type="spellStart"/>
      <w:r w:rsidRPr="00122316">
        <w:rPr>
          <w:rFonts w:cstheme="minorHAnsi"/>
          <w:sz w:val="24"/>
          <w:szCs w:val="24"/>
        </w:rPr>
        <w:t>testing</w:t>
      </w:r>
      <w:proofErr w:type="spellEnd"/>
      <w:r w:rsidRPr="00122316">
        <w:rPr>
          <w:rFonts w:cstheme="minorHAnsi"/>
          <w:sz w:val="24"/>
          <w:szCs w:val="24"/>
        </w:rPr>
        <w:t xml:space="preserve"> </w:t>
      </w:r>
      <w:proofErr w:type="spellStart"/>
      <w:r w:rsidRPr="00122316">
        <w:rPr>
          <w:rFonts w:cstheme="minorHAnsi"/>
          <w:sz w:val="24"/>
          <w:szCs w:val="24"/>
        </w:rPr>
        <w:t>proven</w:t>
      </w:r>
      <w:proofErr w:type="spellEnd"/>
      <w:r w:rsidRPr="00122316">
        <w:rPr>
          <w:rFonts w:cstheme="minorHAnsi"/>
          <w:sz w:val="24"/>
          <w:szCs w:val="24"/>
        </w:rPr>
        <w:t xml:space="preserve"> </w:t>
      </w:r>
      <w:proofErr w:type="spellStart"/>
      <w:r w:rsidRPr="00122316">
        <w:rPr>
          <w:rFonts w:cstheme="minorHAnsi"/>
          <w:sz w:val="24"/>
          <w:szCs w:val="24"/>
        </w:rPr>
        <w:t>by</w:t>
      </w:r>
      <w:proofErr w:type="spellEnd"/>
      <w:r w:rsidRPr="00122316">
        <w:rPr>
          <w:rFonts w:cstheme="minorHAnsi"/>
          <w:sz w:val="24"/>
          <w:szCs w:val="24"/>
        </w:rPr>
        <w:t xml:space="preserve"> 3D</w:t>
      </w:r>
    </w:p>
    <w:p w:rsidR="001B6E04" w:rsidRPr="00122316" w:rsidRDefault="001B6E04" w:rsidP="00122316">
      <w:pPr>
        <w:spacing w:after="0" w:line="240" w:lineRule="auto"/>
        <w:jc w:val="both"/>
        <w:rPr>
          <w:rFonts w:cstheme="minorHAnsi"/>
          <w:sz w:val="24"/>
          <w:szCs w:val="24"/>
        </w:rPr>
      </w:pPr>
      <w:proofErr w:type="spellStart"/>
      <w:r w:rsidRPr="00122316">
        <w:rPr>
          <w:rFonts w:cstheme="minorHAnsi"/>
          <w:sz w:val="24"/>
          <w:szCs w:val="24"/>
        </w:rPr>
        <w:t>human</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skin</w:t>
      </w:r>
      <w:proofErr w:type="spellEnd"/>
      <w:r w:rsidRPr="00122316">
        <w:rPr>
          <w:rFonts w:cstheme="minorHAnsi"/>
          <w:sz w:val="24"/>
          <w:szCs w:val="24"/>
        </w:rPr>
        <w:t xml:space="preserve"> </w:t>
      </w:r>
      <w:proofErr w:type="spellStart"/>
      <w:r w:rsidRPr="00122316">
        <w:rPr>
          <w:rFonts w:cstheme="minorHAnsi"/>
          <w:sz w:val="24"/>
          <w:szCs w:val="24"/>
        </w:rPr>
        <w:t>tissue</w:t>
      </w:r>
      <w:proofErr w:type="spellEnd"/>
      <w:r w:rsidRPr="00122316">
        <w:rPr>
          <w:rFonts w:cstheme="minorHAnsi"/>
          <w:sz w:val="24"/>
          <w:szCs w:val="24"/>
        </w:rPr>
        <w:t xml:space="preserve"> </w:t>
      </w:r>
      <w:proofErr w:type="spellStart"/>
      <w:r w:rsidRPr="00122316">
        <w:rPr>
          <w:rFonts w:cstheme="minorHAnsi"/>
          <w:sz w:val="24"/>
          <w:szCs w:val="24"/>
        </w:rPr>
        <w:t>co-culture</w:t>
      </w:r>
      <w:proofErr w:type="spellEnd"/>
      <w:r w:rsidRPr="00122316">
        <w:rPr>
          <w:rFonts w:cstheme="minorHAnsi"/>
          <w:sz w:val="24"/>
          <w:szCs w:val="24"/>
        </w:rPr>
        <w:t xml:space="preserve">. </w:t>
      </w:r>
      <w:proofErr w:type="spellStart"/>
      <w:r w:rsidRPr="00122316">
        <w:rPr>
          <w:rFonts w:cstheme="minorHAnsi"/>
          <w:sz w:val="24"/>
          <w:szCs w:val="24"/>
        </w:rPr>
        <w:t>Lab</w:t>
      </w:r>
      <w:proofErr w:type="spellEnd"/>
      <w:r w:rsidRPr="00122316">
        <w:rPr>
          <w:rFonts w:cstheme="minorHAnsi"/>
          <w:sz w:val="24"/>
          <w:szCs w:val="24"/>
        </w:rPr>
        <w:t xml:space="preserve"> Chip. 2013 </w:t>
      </w:r>
      <w:proofErr w:type="spellStart"/>
      <w:r w:rsidRPr="00122316">
        <w:rPr>
          <w:rFonts w:cstheme="minorHAnsi"/>
          <w:sz w:val="24"/>
          <w:szCs w:val="24"/>
        </w:rPr>
        <w:t>Sep</w:t>
      </w:r>
      <w:proofErr w:type="spellEnd"/>
      <w:r w:rsidRPr="00122316">
        <w:rPr>
          <w:rFonts w:cstheme="minorHAnsi"/>
          <w:sz w:val="24"/>
          <w:szCs w:val="24"/>
        </w:rPr>
        <w:t xml:space="preserve"> 21;13(18):3538-47.</w:t>
      </w:r>
    </w:p>
    <w:p w:rsidR="001B6E04" w:rsidRPr="00122316" w:rsidRDefault="001B6E04" w:rsidP="00122316">
      <w:pPr>
        <w:spacing w:after="0" w:line="240" w:lineRule="auto"/>
        <w:jc w:val="both"/>
        <w:rPr>
          <w:rFonts w:cstheme="minorHAnsi"/>
          <w:sz w:val="24"/>
          <w:szCs w:val="24"/>
        </w:rPr>
      </w:pPr>
      <w:proofErr w:type="spellStart"/>
      <w:r w:rsidRPr="00122316">
        <w:rPr>
          <w:rFonts w:cstheme="minorHAnsi"/>
          <w:sz w:val="24"/>
          <w:szCs w:val="24"/>
        </w:rPr>
        <w:t>doi</w:t>
      </w:r>
      <w:proofErr w:type="spellEnd"/>
      <w:r w:rsidRPr="00122316">
        <w:rPr>
          <w:rFonts w:cstheme="minorHAnsi"/>
          <w:sz w:val="24"/>
          <w:szCs w:val="24"/>
        </w:rPr>
        <w:t xml:space="preserve">: 10.1039/c3lc50234a. </w:t>
      </w:r>
      <w:proofErr w:type="spellStart"/>
      <w:r w:rsidRPr="00122316">
        <w:rPr>
          <w:rFonts w:cstheme="minorHAnsi"/>
          <w:sz w:val="24"/>
          <w:szCs w:val="24"/>
        </w:rPr>
        <w:t>PubMed</w:t>
      </w:r>
      <w:proofErr w:type="spellEnd"/>
      <w:r w:rsidRPr="00122316">
        <w:rPr>
          <w:rFonts w:cstheme="minorHAnsi"/>
          <w:sz w:val="24"/>
          <w:szCs w:val="24"/>
        </w:rPr>
        <w:t xml:space="preserve"> PMID: 23648632.</w:t>
      </w:r>
    </w:p>
    <w:p w:rsidR="001B6E04" w:rsidRPr="00122316" w:rsidRDefault="001B6E04" w:rsidP="00122316">
      <w:pPr>
        <w:spacing w:after="0" w:line="240" w:lineRule="auto"/>
        <w:jc w:val="both"/>
        <w:rPr>
          <w:rFonts w:cstheme="minorHAnsi"/>
          <w:sz w:val="24"/>
          <w:szCs w:val="24"/>
        </w:rPr>
      </w:pPr>
    </w:p>
    <w:p w:rsidR="001B6E04" w:rsidRDefault="001B6E04" w:rsidP="00122316">
      <w:pPr>
        <w:spacing w:after="0" w:line="240" w:lineRule="auto"/>
        <w:jc w:val="both"/>
        <w:rPr>
          <w:rFonts w:cstheme="minorHAnsi"/>
          <w:sz w:val="24"/>
          <w:szCs w:val="24"/>
        </w:rPr>
      </w:pPr>
      <w:r w:rsidRPr="00122316">
        <w:rPr>
          <w:rFonts w:cstheme="minorHAnsi"/>
          <w:sz w:val="24"/>
          <w:szCs w:val="24"/>
        </w:rPr>
        <w:t>[</w:t>
      </w:r>
      <w:r w:rsidR="00124314">
        <w:rPr>
          <w:rFonts w:cstheme="minorHAnsi"/>
          <w:sz w:val="24"/>
          <w:szCs w:val="24"/>
        </w:rPr>
        <w:t>2</w:t>
      </w:r>
      <w:r w:rsidRPr="00122316">
        <w:rPr>
          <w:rFonts w:cstheme="minorHAnsi"/>
          <w:sz w:val="24"/>
          <w:szCs w:val="24"/>
        </w:rPr>
        <w:t xml:space="preserve">] </w:t>
      </w:r>
      <w:proofErr w:type="spellStart"/>
      <w:r w:rsidRPr="00122316">
        <w:rPr>
          <w:rFonts w:cstheme="minorHAnsi"/>
          <w:sz w:val="24"/>
          <w:szCs w:val="24"/>
        </w:rPr>
        <w:t>Reynaert</w:t>
      </w:r>
      <w:proofErr w:type="spellEnd"/>
      <w:r w:rsidRPr="00122316">
        <w:rPr>
          <w:rFonts w:cstheme="minorHAnsi"/>
          <w:sz w:val="24"/>
          <w:szCs w:val="24"/>
        </w:rPr>
        <w:t xml:space="preserve"> H, Thompson MG, Thomas T, </w:t>
      </w:r>
      <w:proofErr w:type="spellStart"/>
      <w:r w:rsidRPr="00122316">
        <w:rPr>
          <w:rFonts w:cstheme="minorHAnsi"/>
          <w:sz w:val="24"/>
          <w:szCs w:val="24"/>
        </w:rPr>
        <w:t>Geerts</w:t>
      </w:r>
      <w:proofErr w:type="spellEnd"/>
      <w:r w:rsidRPr="00122316">
        <w:rPr>
          <w:rFonts w:cstheme="minorHAnsi"/>
          <w:sz w:val="24"/>
          <w:szCs w:val="24"/>
        </w:rPr>
        <w:t xml:space="preserve"> A. (2002) </w:t>
      </w:r>
      <w:proofErr w:type="spellStart"/>
      <w:r w:rsidRPr="00122316">
        <w:rPr>
          <w:rFonts w:cstheme="minorHAnsi"/>
          <w:sz w:val="24"/>
          <w:szCs w:val="24"/>
        </w:rPr>
        <w:t>Hepatic</w:t>
      </w:r>
      <w:proofErr w:type="spellEnd"/>
      <w:r w:rsidRPr="00122316">
        <w:rPr>
          <w:rFonts w:cstheme="minorHAnsi"/>
          <w:sz w:val="24"/>
          <w:szCs w:val="24"/>
        </w:rPr>
        <w:t xml:space="preserve"> </w:t>
      </w:r>
      <w:proofErr w:type="spellStart"/>
      <w:r w:rsidRPr="00122316">
        <w:rPr>
          <w:rFonts w:cstheme="minorHAnsi"/>
          <w:sz w:val="24"/>
          <w:szCs w:val="24"/>
        </w:rPr>
        <w:t>stellate</w:t>
      </w:r>
      <w:proofErr w:type="spellEnd"/>
      <w:r w:rsidRPr="00122316">
        <w:rPr>
          <w:rFonts w:cstheme="minorHAnsi"/>
          <w:sz w:val="24"/>
          <w:szCs w:val="24"/>
        </w:rPr>
        <w:t xml:space="preserve"> </w:t>
      </w:r>
      <w:proofErr w:type="spellStart"/>
      <w:r w:rsidRPr="00122316">
        <w:rPr>
          <w:rFonts w:cstheme="minorHAnsi"/>
          <w:sz w:val="24"/>
          <w:szCs w:val="24"/>
        </w:rPr>
        <w:t>cells</w:t>
      </w:r>
      <w:proofErr w:type="spellEnd"/>
      <w:r w:rsidRPr="00122316">
        <w:rPr>
          <w:rFonts w:cstheme="minorHAnsi"/>
          <w:sz w:val="24"/>
          <w:szCs w:val="24"/>
        </w:rPr>
        <w:t xml:space="preserve">: role in </w:t>
      </w:r>
      <w:proofErr w:type="spellStart"/>
      <w:r w:rsidRPr="00122316">
        <w:rPr>
          <w:rFonts w:cstheme="minorHAnsi"/>
          <w:sz w:val="24"/>
          <w:szCs w:val="24"/>
        </w:rPr>
        <w:t>microcirculation</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pathophysiology</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portal </w:t>
      </w:r>
      <w:proofErr w:type="spellStart"/>
      <w:r w:rsidRPr="00122316">
        <w:rPr>
          <w:rFonts w:cstheme="minorHAnsi"/>
          <w:sz w:val="24"/>
          <w:szCs w:val="24"/>
        </w:rPr>
        <w:t>hypertension</w:t>
      </w:r>
      <w:proofErr w:type="spellEnd"/>
      <w:r w:rsidRPr="00122316">
        <w:rPr>
          <w:rFonts w:cstheme="minorHAnsi"/>
          <w:sz w:val="24"/>
          <w:szCs w:val="24"/>
        </w:rPr>
        <w:t xml:space="preserve">. </w:t>
      </w:r>
      <w:proofErr w:type="spellStart"/>
      <w:r w:rsidRPr="00122316">
        <w:rPr>
          <w:rFonts w:cstheme="minorHAnsi"/>
          <w:sz w:val="24"/>
          <w:szCs w:val="24"/>
        </w:rPr>
        <w:t>Gut</w:t>
      </w:r>
      <w:proofErr w:type="spellEnd"/>
      <w:r w:rsidRPr="00122316">
        <w:rPr>
          <w:rFonts w:cstheme="minorHAnsi"/>
          <w:sz w:val="24"/>
          <w:szCs w:val="24"/>
        </w:rPr>
        <w:t xml:space="preserve"> 50:571-581.</w:t>
      </w:r>
    </w:p>
    <w:p w:rsidR="00124314" w:rsidRPr="00122316" w:rsidRDefault="00124314" w:rsidP="00122316">
      <w:pPr>
        <w:spacing w:after="0" w:line="240" w:lineRule="auto"/>
        <w:jc w:val="both"/>
        <w:rPr>
          <w:rFonts w:cstheme="minorHAnsi"/>
          <w:sz w:val="24"/>
          <w:szCs w:val="24"/>
        </w:rPr>
      </w:pPr>
    </w:p>
    <w:p w:rsidR="001B6E04" w:rsidRDefault="001B6E04" w:rsidP="00122316">
      <w:pPr>
        <w:spacing w:after="0" w:line="240" w:lineRule="auto"/>
        <w:jc w:val="both"/>
        <w:rPr>
          <w:rFonts w:cstheme="minorHAnsi"/>
          <w:sz w:val="24"/>
          <w:szCs w:val="24"/>
        </w:rPr>
      </w:pPr>
      <w:r w:rsidRPr="00122316">
        <w:rPr>
          <w:rFonts w:cstheme="minorHAnsi"/>
          <w:sz w:val="24"/>
          <w:szCs w:val="24"/>
        </w:rPr>
        <w:t>[</w:t>
      </w:r>
      <w:r w:rsidR="00124314">
        <w:rPr>
          <w:rFonts w:cstheme="minorHAnsi"/>
          <w:sz w:val="24"/>
          <w:szCs w:val="24"/>
        </w:rPr>
        <w:t>3</w:t>
      </w:r>
      <w:r w:rsidRPr="00122316">
        <w:rPr>
          <w:rFonts w:cstheme="minorHAnsi"/>
          <w:sz w:val="24"/>
          <w:szCs w:val="24"/>
        </w:rPr>
        <w:t xml:space="preserve">] </w:t>
      </w:r>
      <w:proofErr w:type="spellStart"/>
      <w:r w:rsidRPr="00122316">
        <w:rPr>
          <w:rFonts w:cstheme="minorHAnsi"/>
          <w:sz w:val="24"/>
          <w:szCs w:val="24"/>
        </w:rPr>
        <w:t>Rockey</w:t>
      </w:r>
      <w:proofErr w:type="spellEnd"/>
      <w:r w:rsidRPr="00122316">
        <w:rPr>
          <w:rFonts w:cstheme="minorHAnsi"/>
          <w:sz w:val="24"/>
          <w:szCs w:val="24"/>
        </w:rPr>
        <w:t xml:space="preserve"> D. C. (2001) </w:t>
      </w:r>
      <w:proofErr w:type="spellStart"/>
      <w:r w:rsidRPr="00122316">
        <w:rPr>
          <w:rFonts w:cstheme="minorHAnsi"/>
          <w:sz w:val="24"/>
          <w:szCs w:val="24"/>
        </w:rPr>
        <w:t>Hepatic</w:t>
      </w:r>
      <w:proofErr w:type="spellEnd"/>
      <w:r w:rsidRPr="00122316">
        <w:rPr>
          <w:rFonts w:cstheme="minorHAnsi"/>
          <w:sz w:val="24"/>
          <w:szCs w:val="24"/>
        </w:rPr>
        <w:t xml:space="preserve"> </w:t>
      </w:r>
      <w:proofErr w:type="spellStart"/>
      <w:r w:rsidRPr="00122316">
        <w:rPr>
          <w:rFonts w:cstheme="minorHAnsi"/>
          <w:sz w:val="24"/>
          <w:szCs w:val="24"/>
        </w:rPr>
        <w:t>blood</w:t>
      </w:r>
      <w:proofErr w:type="spellEnd"/>
      <w:r w:rsidRPr="00122316">
        <w:rPr>
          <w:rFonts w:cstheme="minorHAnsi"/>
          <w:sz w:val="24"/>
          <w:szCs w:val="24"/>
        </w:rPr>
        <w:t xml:space="preserve"> </w:t>
      </w:r>
      <w:proofErr w:type="spellStart"/>
      <w:r w:rsidRPr="00122316">
        <w:rPr>
          <w:rFonts w:cstheme="minorHAnsi"/>
          <w:sz w:val="24"/>
          <w:szCs w:val="24"/>
        </w:rPr>
        <w:t>flow</w:t>
      </w:r>
      <w:proofErr w:type="spellEnd"/>
      <w:r w:rsidRPr="00122316">
        <w:rPr>
          <w:rFonts w:cstheme="minorHAnsi"/>
          <w:sz w:val="24"/>
          <w:szCs w:val="24"/>
        </w:rPr>
        <w:t xml:space="preserve"> </w:t>
      </w:r>
      <w:proofErr w:type="spellStart"/>
      <w:r w:rsidRPr="00122316">
        <w:rPr>
          <w:rFonts w:cstheme="minorHAnsi"/>
          <w:sz w:val="24"/>
          <w:szCs w:val="24"/>
        </w:rPr>
        <w:t>regulation</w:t>
      </w:r>
      <w:proofErr w:type="spellEnd"/>
      <w:r w:rsidRPr="00122316">
        <w:rPr>
          <w:rFonts w:cstheme="minorHAnsi"/>
          <w:sz w:val="24"/>
          <w:szCs w:val="24"/>
        </w:rPr>
        <w:t xml:space="preserve"> </w:t>
      </w:r>
      <w:proofErr w:type="spellStart"/>
      <w:r w:rsidRPr="00122316">
        <w:rPr>
          <w:rFonts w:cstheme="minorHAnsi"/>
          <w:sz w:val="24"/>
          <w:szCs w:val="24"/>
        </w:rPr>
        <w:t>by</w:t>
      </w:r>
      <w:proofErr w:type="spellEnd"/>
      <w:r w:rsidRPr="00122316">
        <w:rPr>
          <w:rFonts w:cstheme="minorHAnsi"/>
          <w:sz w:val="24"/>
          <w:szCs w:val="24"/>
        </w:rPr>
        <w:t xml:space="preserve"> </w:t>
      </w:r>
      <w:proofErr w:type="spellStart"/>
      <w:r w:rsidRPr="00122316">
        <w:rPr>
          <w:rFonts w:cstheme="minorHAnsi"/>
          <w:sz w:val="24"/>
          <w:szCs w:val="24"/>
        </w:rPr>
        <w:t>stellate</w:t>
      </w:r>
      <w:proofErr w:type="spellEnd"/>
      <w:r w:rsidRPr="00122316">
        <w:rPr>
          <w:rFonts w:cstheme="minorHAnsi"/>
          <w:sz w:val="24"/>
          <w:szCs w:val="24"/>
        </w:rPr>
        <w:t xml:space="preserve"> </w:t>
      </w:r>
      <w:proofErr w:type="spellStart"/>
      <w:r w:rsidRPr="00122316">
        <w:rPr>
          <w:rFonts w:cstheme="minorHAnsi"/>
          <w:sz w:val="24"/>
          <w:szCs w:val="24"/>
        </w:rPr>
        <w:t>cells</w:t>
      </w:r>
      <w:proofErr w:type="spellEnd"/>
      <w:r w:rsidRPr="00122316">
        <w:rPr>
          <w:rFonts w:cstheme="minorHAnsi"/>
          <w:sz w:val="24"/>
          <w:szCs w:val="24"/>
        </w:rPr>
        <w:t xml:space="preserve"> in normal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injured</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Semin</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Dis</w:t>
      </w:r>
      <w:proofErr w:type="spellEnd"/>
      <w:r w:rsidRPr="00122316">
        <w:rPr>
          <w:rFonts w:cstheme="minorHAnsi"/>
          <w:sz w:val="24"/>
          <w:szCs w:val="24"/>
        </w:rPr>
        <w:t xml:space="preserve"> 21(3):337-49.</w:t>
      </w:r>
    </w:p>
    <w:p w:rsidR="00124314" w:rsidRPr="00122316" w:rsidRDefault="00124314" w:rsidP="00122316">
      <w:pPr>
        <w:spacing w:after="0" w:line="240" w:lineRule="auto"/>
        <w:jc w:val="both"/>
        <w:rPr>
          <w:rFonts w:cstheme="minorHAnsi"/>
          <w:sz w:val="24"/>
          <w:szCs w:val="24"/>
        </w:rPr>
      </w:pPr>
    </w:p>
    <w:p w:rsidR="00124314" w:rsidRPr="00122316" w:rsidRDefault="00124314" w:rsidP="00124314">
      <w:pPr>
        <w:spacing w:after="0" w:line="240" w:lineRule="auto"/>
        <w:jc w:val="both"/>
        <w:rPr>
          <w:rFonts w:cstheme="minorHAnsi"/>
          <w:sz w:val="24"/>
          <w:szCs w:val="24"/>
        </w:rPr>
      </w:pPr>
      <w:r w:rsidRPr="00122316">
        <w:rPr>
          <w:rFonts w:cstheme="minorHAnsi"/>
          <w:sz w:val="24"/>
          <w:szCs w:val="24"/>
        </w:rPr>
        <w:t>[</w:t>
      </w:r>
      <w:r>
        <w:rPr>
          <w:rFonts w:cstheme="minorHAnsi"/>
          <w:sz w:val="24"/>
          <w:szCs w:val="24"/>
        </w:rPr>
        <w:t>4</w:t>
      </w:r>
      <w:r w:rsidRPr="00122316">
        <w:rPr>
          <w:rFonts w:cstheme="minorHAnsi"/>
          <w:sz w:val="24"/>
          <w:szCs w:val="24"/>
        </w:rPr>
        <w:t xml:space="preserve">] </w:t>
      </w:r>
      <w:proofErr w:type="spellStart"/>
      <w:r w:rsidRPr="00122316">
        <w:rPr>
          <w:rFonts w:cstheme="minorHAnsi"/>
          <w:sz w:val="24"/>
          <w:szCs w:val="24"/>
        </w:rPr>
        <w:t>Maschmeyer</w:t>
      </w:r>
      <w:proofErr w:type="spellEnd"/>
      <w:r w:rsidRPr="00122316">
        <w:rPr>
          <w:rFonts w:cstheme="minorHAnsi"/>
          <w:sz w:val="24"/>
          <w:szCs w:val="24"/>
        </w:rPr>
        <w:t>, I. et al. Chip-</w:t>
      </w:r>
      <w:proofErr w:type="spellStart"/>
      <w:r w:rsidRPr="00122316">
        <w:rPr>
          <w:rFonts w:cstheme="minorHAnsi"/>
          <w:sz w:val="24"/>
          <w:szCs w:val="24"/>
        </w:rPr>
        <w:t>based</w:t>
      </w:r>
      <w:proofErr w:type="spellEnd"/>
      <w:r w:rsidRPr="00122316">
        <w:rPr>
          <w:rFonts w:cstheme="minorHAnsi"/>
          <w:sz w:val="24"/>
          <w:szCs w:val="24"/>
        </w:rPr>
        <w:t xml:space="preserve"> </w:t>
      </w:r>
      <w:proofErr w:type="spellStart"/>
      <w:r w:rsidRPr="00122316">
        <w:rPr>
          <w:rFonts w:cstheme="minorHAnsi"/>
          <w:sz w:val="24"/>
          <w:szCs w:val="24"/>
        </w:rPr>
        <w:t>human</w:t>
      </w:r>
      <w:proofErr w:type="spellEnd"/>
      <w:r w:rsidRPr="00122316">
        <w:rPr>
          <w:rFonts w:cstheme="minorHAnsi"/>
          <w:sz w:val="24"/>
          <w:szCs w:val="24"/>
        </w:rPr>
        <w:t xml:space="preserve"> </w:t>
      </w:r>
      <w:proofErr w:type="spellStart"/>
      <w:r w:rsidRPr="00122316">
        <w:rPr>
          <w:rFonts w:cstheme="minorHAnsi"/>
          <w:sz w:val="24"/>
          <w:szCs w:val="24"/>
        </w:rPr>
        <w:t>liver</w:t>
      </w:r>
      <w:proofErr w:type="spellEnd"/>
      <w:r w:rsidRPr="00122316">
        <w:rPr>
          <w:rFonts w:cstheme="minorHAnsi"/>
          <w:sz w:val="24"/>
          <w:szCs w:val="24"/>
        </w:rPr>
        <w:t xml:space="preserve">-intestine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liver-skin</w:t>
      </w:r>
      <w:proofErr w:type="spellEnd"/>
      <w:r w:rsidRPr="00122316">
        <w:rPr>
          <w:rFonts w:cstheme="minorHAnsi"/>
          <w:sz w:val="24"/>
          <w:szCs w:val="24"/>
        </w:rPr>
        <w:t xml:space="preserve"> </w:t>
      </w:r>
      <w:proofErr w:type="spellStart"/>
      <w:r w:rsidRPr="00122316">
        <w:rPr>
          <w:rFonts w:cstheme="minorHAnsi"/>
          <w:sz w:val="24"/>
          <w:szCs w:val="24"/>
        </w:rPr>
        <w:t>co-cultures</w:t>
      </w:r>
      <w:proofErr w:type="spellEnd"/>
      <w:r w:rsidRPr="00122316">
        <w:rPr>
          <w:rFonts w:cstheme="minorHAnsi"/>
          <w:sz w:val="24"/>
          <w:szCs w:val="24"/>
        </w:rPr>
        <w:t xml:space="preserve"> - A </w:t>
      </w:r>
      <w:proofErr w:type="spellStart"/>
      <w:r w:rsidRPr="00122316">
        <w:rPr>
          <w:rFonts w:cstheme="minorHAnsi"/>
          <w:sz w:val="24"/>
          <w:szCs w:val="24"/>
        </w:rPr>
        <w:t>first</w:t>
      </w:r>
      <w:proofErr w:type="spellEnd"/>
      <w:r w:rsidRPr="00122316">
        <w:rPr>
          <w:rFonts w:cstheme="minorHAnsi"/>
          <w:sz w:val="24"/>
          <w:szCs w:val="24"/>
        </w:rPr>
        <w:t xml:space="preserve"> </w:t>
      </w:r>
      <w:proofErr w:type="spellStart"/>
      <w:r w:rsidRPr="00122316">
        <w:rPr>
          <w:rFonts w:cstheme="minorHAnsi"/>
          <w:sz w:val="24"/>
          <w:szCs w:val="24"/>
        </w:rPr>
        <w:t>step</w:t>
      </w:r>
      <w:proofErr w:type="spellEnd"/>
      <w:r w:rsidRPr="00122316">
        <w:rPr>
          <w:rFonts w:cstheme="minorHAnsi"/>
          <w:sz w:val="24"/>
          <w:szCs w:val="24"/>
        </w:rPr>
        <w:t xml:space="preserve"> </w:t>
      </w:r>
      <w:proofErr w:type="spellStart"/>
      <w:r w:rsidRPr="00122316">
        <w:rPr>
          <w:rFonts w:cstheme="minorHAnsi"/>
          <w:sz w:val="24"/>
          <w:szCs w:val="24"/>
        </w:rPr>
        <w:t>toward</w:t>
      </w:r>
      <w:proofErr w:type="spellEnd"/>
      <w:r w:rsidRPr="00122316">
        <w:rPr>
          <w:rFonts w:cstheme="minorHAnsi"/>
          <w:sz w:val="24"/>
          <w:szCs w:val="24"/>
        </w:rPr>
        <w:t xml:space="preserve"> </w:t>
      </w:r>
      <w:proofErr w:type="spellStart"/>
      <w:r w:rsidRPr="00122316">
        <w:rPr>
          <w:rFonts w:cstheme="minorHAnsi"/>
          <w:sz w:val="24"/>
          <w:szCs w:val="24"/>
        </w:rPr>
        <w:t>systemic</w:t>
      </w:r>
      <w:proofErr w:type="spellEnd"/>
      <w:r w:rsidRPr="00122316">
        <w:rPr>
          <w:rFonts w:cstheme="minorHAnsi"/>
          <w:sz w:val="24"/>
          <w:szCs w:val="24"/>
        </w:rPr>
        <w:t xml:space="preserve"> </w:t>
      </w:r>
      <w:proofErr w:type="spellStart"/>
      <w:r w:rsidRPr="00122316">
        <w:rPr>
          <w:rFonts w:cstheme="minorHAnsi"/>
          <w:sz w:val="24"/>
          <w:szCs w:val="24"/>
        </w:rPr>
        <w:t>repeated</w:t>
      </w:r>
      <w:proofErr w:type="spellEnd"/>
      <w:r w:rsidRPr="00122316">
        <w:rPr>
          <w:rFonts w:cstheme="minorHAnsi"/>
          <w:sz w:val="24"/>
          <w:szCs w:val="24"/>
        </w:rPr>
        <w:t xml:space="preserve"> dose </w:t>
      </w:r>
      <w:proofErr w:type="spellStart"/>
      <w:r w:rsidRPr="00122316">
        <w:rPr>
          <w:rFonts w:cstheme="minorHAnsi"/>
          <w:sz w:val="24"/>
          <w:szCs w:val="24"/>
        </w:rPr>
        <w:t>substance</w:t>
      </w:r>
      <w:proofErr w:type="spellEnd"/>
      <w:r w:rsidRPr="00122316">
        <w:rPr>
          <w:rFonts w:cstheme="minorHAnsi"/>
          <w:sz w:val="24"/>
          <w:szCs w:val="24"/>
        </w:rPr>
        <w:t xml:space="preserve"> </w:t>
      </w:r>
      <w:proofErr w:type="spellStart"/>
      <w:r w:rsidRPr="00122316">
        <w:rPr>
          <w:rFonts w:cstheme="minorHAnsi"/>
          <w:sz w:val="24"/>
          <w:szCs w:val="24"/>
        </w:rPr>
        <w:t>testing</w:t>
      </w:r>
      <w:proofErr w:type="spellEnd"/>
      <w:r w:rsidRPr="00122316">
        <w:rPr>
          <w:rFonts w:cstheme="minorHAnsi"/>
          <w:sz w:val="24"/>
          <w:szCs w:val="24"/>
        </w:rPr>
        <w:t xml:space="preserve"> in vitro. </w:t>
      </w:r>
      <w:proofErr w:type="spellStart"/>
      <w:r w:rsidRPr="00122316">
        <w:rPr>
          <w:rFonts w:cstheme="minorHAnsi"/>
          <w:sz w:val="24"/>
          <w:szCs w:val="24"/>
        </w:rPr>
        <w:t>European</w:t>
      </w:r>
      <w:proofErr w:type="spellEnd"/>
      <w:r w:rsidRPr="00122316">
        <w:rPr>
          <w:rFonts w:cstheme="minorHAnsi"/>
          <w:sz w:val="24"/>
          <w:szCs w:val="24"/>
        </w:rPr>
        <w:t xml:space="preserve"> </w:t>
      </w:r>
      <w:proofErr w:type="spellStart"/>
      <w:r w:rsidRPr="00122316">
        <w:rPr>
          <w:rFonts w:cstheme="minorHAnsi"/>
          <w:sz w:val="24"/>
          <w:szCs w:val="24"/>
        </w:rPr>
        <w:t>Journal</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Pharmaceutics</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Biopharmaceutics</w:t>
      </w:r>
      <w:proofErr w:type="spellEnd"/>
      <w:r w:rsidRPr="00122316">
        <w:rPr>
          <w:rFonts w:cstheme="minorHAnsi"/>
          <w:sz w:val="24"/>
          <w:szCs w:val="24"/>
        </w:rPr>
        <w:t xml:space="preserve">. </w:t>
      </w:r>
      <w:proofErr w:type="spellStart"/>
      <w:r w:rsidRPr="00122316">
        <w:rPr>
          <w:rFonts w:cstheme="minorHAnsi"/>
          <w:sz w:val="24"/>
          <w:szCs w:val="24"/>
        </w:rPr>
        <w:t>doi</w:t>
      </w:r>
      <w:proofErr w:type="spellEnd"/>
      <w:r w:rsidRPr="00122316">
        <w:rPr>
          <w:rFonts w:cstheme="minorHAnsi"/>
          <w:sz w:val="24"/>
          <w:szCs w:val="24"/>
        </w:rPr>
        <w:t>: 10.1016/j.ejpb.2015.03.002 (2015).</w:t>
      </w:r>
    </w:p>
    <w:p w:rsidR="00124314" w:rsidRPr="00122316" w:rsidRDefault="00124314" w:rsidP="00124314">
      <w:pPr>
        <w:spacing w:after="0" w:line="240" w:lineRule="auto"/>
        <w:jc w:val="both"/>
        <w:rPr>
          <w:rFonts w:cstheme="minorHAnsi"/>
          <w:sz w:val="24"/>
          <w:szCs w:val="24"/>
        </w:rPr>
      </w:pPr>
    </w:p>
    <w:p w:rsidR="00124314" w:rsidRPr="00122316" w:rsidRDefault="00124314" w:rsidP="00124314">
      <w:pPr>
        <w:spacing w:after="0" w:line="240" w:lineRule="auto"/>
        <w:jc w:val="both"/>
        <w:rPr>
          <w:rFonts w:cstheme="minorHAnsi"/>
          <w:sz w:val="24"/>
          <w:szCs w:val="24"/>
        </w:rPr>
      </w:pPr>
      <w:r w:rsidRPr="00122316">
        <w:rPr>
          <w:rFonts w:cstheme="minorHAnsi"/>
          <w:sz w:val="24"/>
          <w:szCs w:val="24"/>
        </w:rPr>
        <w:t>[</w:t>
      </w:r>
      <w:r>
        <w:rPr>
          <w:rFonts w:cstheme="minorHAnsi"/>
          <w:sz w:val="24"/>
          <w:szCs w:val="24"/>
        </w:rPr>
        <w:t>5</w:t>
      </w:r>
      <w:r w:rsidRPr="00122316">
        <w:rPr>
          <w:rFonts w:cstheme="minorHAnsi"/>
          <w:sz w:val="24"/>
          <w:szCs w:val="24"/>
        </w:rPr>
        <w:t xml:space="preserve">] </w:t>
      </w:r>
      <w:proofErr w:type="spellStart"/>
      <w:r w:rsidRPr="00122316">
        <w:rPr>
          <w:rFonts w:cstheme="minorHAnsi"/>
          <w:sz w:val="24"/>
          <w:szCs w:val="24"/>
        </w:rPr>
        <w:t>Maschmeyer</w:t>
      </w:r>
      <w:proofErr w:type="spellEnd"/>
      <w:r w:rsidRPr="00122316">
        <w:rPr>
          <w:rFonts w:cstheme="minorHAnsi"/>
          <w:sz w:val="24"/>
          <w:szCs w:val="24"/>
        </w:rPr>
        <w:t>, I. et al. A four-</w:t>
      </w:r>
      <w:proofErr w:type="spellStart"/>
      <w:r w:rsidRPr="00122316">
        <w:rPr>
          <w:rFonts w:cstheme="minorHAnsi"/>
          <w:sz w:val="24"/>
          <w:szCs w:val="24"/>
        </w:rPr>
        <w:t>organ</w:t>
      </w:r>
      <w:proofErr w:type="spellEnd"/>
      <w:r w:rsidRPr="00122316">
        <w:rPr>
          <w:rFonts w:cstheme="minorHAnsi"/>
          <w:sz w:val="24"/>
          <w:szCs w:val="24"/>
        </w:rPr>
        <w:t xml:space="preserve">-chip for </w:t>
      </w:r>
      <w:proofErr w:type="spellStart"/>
      <w:r w:rsidRPr="00122316">
        <w:rPr>
          <w:rFonts w:cstheme="minorHAnsi"/>
          <w:sz w:val="24"/>
          <w:szCs w:val="24"/>
        </w:rPr>
        <w:t>interconnected</w:t>
      </w:r>
      <w:proofErr w:type="spellEnd"/>
      <w:r w:rsidRPr="00122316">
        <w:rPr>
          <w:rFonts w:cstheme="minorHAnsi"/>
          <w:sz w:val="24"/>
          <w:szCs w:val="24"/>
        </w:rPr>
        <w:t xml:space="preserve"> </w:t>
      </w:r>
      <w:proofErr w:type="spellStart"/>
      <w:r w:rsidRPr="00122316">
        <w:rPr>
          <w:rFonts w:cstheme="minorHAnsi"/>
          <w:sz w:val="24"/>
          <w:szCs w:val="24"/>
        </w:rPr>
        <w:t>long-term</w:t>
      </w:r>
      <w:proofErr w:type="spellEnd"/>
      <w:r w:rsidRPr="00122316">
        <w:rPr>
          <w:rFonts w:cstheme="minorHAnsi"/>
          <w:sz w:val="24"/>
          <w:szCs w:val="24"/>
        </w:rPr>
        <w:t xml:space="preserve"> </w:t>
      </w:r>
      <w:proofErr w:type="spellStart"/>
      <w:r w:rsidRPr="00122316">
        <w:rPr>
          <w:rFonts w:cstheme="minorHAnsi"/>
          <w:sz w:val="24"/>
          <w:szCs w:val="24"/>
        </w:rPr>
        <w:t>co-culture</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human</w:t>
      </w:r>
      <w:proofErr w:type="spellEnd"/>
      <w:r w:rsidRPr="00122316">
        <w:rPr>
          <w:rFonts w:cstheme="minorHAnsi"/>
          <w:sz w:val="24"/>
          <w:szCs w:val="24"/>
        </w:rPr>
        <w:t xml:space="preserve"> intestine, </w:t>
      </w:r>
      <w:proofErr w:type="spellStart"/>
      <w:r w:rsidRPr="00122316">
        <w:rPr>
          <w:rFonts w:cstheme="minorHAnsi"/>
          <w:sz w:val="24"/>
          <w:szCs w:val="24"/>
        </w:rPr>
        <w:t>liver</w:t>
      </w:r>
      <w:proofErr w:type="spellEnd"/>
      <w:r w:rsidRPr="00122316">
        <w:rPr>
          <w:rFonts w:cstheme="minorHAnsi"/>
          <w:sz w:val="24"/>
          <w:szCs w:val="24"/>
        </w:rPr>
        <w:t xml:space="preserve">, </w:t>
      </w:r>
      <w:proofErr w:type="spellStart"/>
      <w:r w:rsidRPr="00122316">
        <w:rPr>
          <w:rFonts w:cstheme="minorHAnsi"/>
          <w:sz w:val="24"/>
          <w:szCs w:val="24"/>
        </w:rPr>
        <w:t>skin</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kidney</w:t>
      </w:r>
      <w:proofErr w:type="spellEnd"/>
      <w:r w:rsidRPr="00122316">
        <w:rPr>
          <w:rFonts w:cstheme="minorHAnsi"/>
          <w:sz w:val="24"/>
          <w:szCs w:val="24"/>
        </w:rPr>
        <w:t xml:space="preserve"> </w:t>
      </w:r>
      <w:proofErr w:type="spellStart"/>
      <w:r w:rsidRPr="00122316">
        <w:rPr>
          <w:rFonts w:cstheme="minorHAnsi"/>
          <w:sz w:val="24"/>
          <w:szCs w:val="24"/>
        </w:rPr>
        <w:t>equivalents</w:t>
      </w:r>
      <w:proofErr w:type="spellEnd"/>
      <w:r w:rsidRPr="00122316">
        <w:rPr>
          <w:rFonts w:cstheme="minorHAnsi"/>
          <w:sz w:val="24"/>
          <w:szCs w:val="24"/>
        </w:rPr>
        <w:t xml:space="preserve">. </w:t>
      </w:r>
      <w:proofErr w:type="spellStart"/>
      <w:r w:rsidRPr="00122316">
        <w:rPr>
          <w:rFonts w:cstheme="minorHAnsi"/>
          <w:sz w:val="24"/>
          <w:szCs w:val="24"/>
        </w:rPr>
        <w:t>Lab</w:t>
      </w:r>
      <w:proofErr w:type="spellEnd"/>
      <w:r w:rsidRPr="00122316">
        <w:rPr>
          <w:rFonts w:cstheme="minorHAnsi"/>
          <w:sz w:val="24"/>
          <w:szCs w:val="24"/>
        </w:rPr>
        <w:t xml:space="preserve"> Chip. </w:t>
      </w:r>
      <w:proofErr w:type="spellStart"/>
      <w:r w:rsidRPr="00122316">
        <w:rPr>
          <w:rFonts w:cstheme="minorHAnsi"/>
          <w:sz w:val="24"/>
          <w:szCs w:val="24"/>
        </w:rPr>
        <w:t>doi</w:t>
      </w:r>
      <w:proofErr w:type="spellEnd"/>
      <w:r w:rsidRPr="00122316">
        <w:rPr>
          <w:rFonts w:cstheme="minorHAnsi"/>
          <w:sz w:val="24"/>
          <w:szCs w:val="24"/>
        </w:rPr>
        <w:t>: 10.1039/C5LC00392J (2015).</w:t>
      </w:r>
    </w:p>
    <w:p w:rsidR="001B6E04" w:rsidRPr="00122316" w:rsidRDefault="001B6E04" w:rsidP="00122316">
      <w:pPr>
        <w:spacing w:after="0" w:line="240" w:lineRule="auto"/>
        <w:jc w:val="both"/>
        <w:rPr>
          <w:rFonts w:cstheme="minorHAnsi"/>
          <w:sz w:val="24"/>
          <w:szCs w:val="24"/>
        </w:rPr>
      </w:pPr>
    </w:p>
    <w:p w:rsidR="001B6E04" w:rsidRPr="00122316" w:rsidRDefault="001B6E04" w:rsidP="00122316">
      <w:pPr>
        <w:spacing w:after="0" w:line="240" w:lineRule="auto"/>
        <w:jc w:val="both"/>
        <w:rPr>
          <w:rFonts w:cstheme="minorHAnsi"/>
          <w:sz w:val="24"/>
          <w:szCs w:val="24"/>
        </w:rPr>
      </w:pPr>
    </w:p>
    <w:p w:rsidR="00D26B9B" w:rsidRPr="00122316" w:rsidRDefault="00D26B9B" w:rsidP="00122316">
      <w:pPr>
        <w:spacing w:after="0" w:line="240" w:lineRule="auto"/>
        <w:jc w:val="both"/>
        <w:rPr>
          <w:rFonts w:cstheme="minorHAnsi"/>
          <w:sz w:val="24"/>
          <w:szCs w:val="24"/>
        </w:rPr>
      </w:pPr>
      <w:r w:rsidRPr="00122316">
        <w:rPr>
          <w:rFonts w:cstheme="minorHAnsi"/>
          <w:sz w:val="24"/>
          <w:szCs w:val="24"/>
        </w:rPr>
        <w:t>[</w:t>
      </w:r>
      <w:r w:rsidR="00124314">
        <w:rPr>
          <w:rFonts w:cstheme="minorHAnsi"/>
          <w:sz w:val="24"/>
          <w:szCs w:val="24"/>
        </w:rPr>
        <w:t>6</w:t>
      </w:r>
      <w:r w:rsidRPr="00122316">
        <w:rPr>
          <w:rFonts w:cstheme="minorHAnsi"/>
          <w:sz w:val="24"/>
          <w:szCs w:val="24"/>
        </w:rPr>
        <w:t xml:space="preserve">] F. Araújo, B. Sarmento, </w:t>
      </w:r>
      <w:proofErr w:type="spellStart"/>
      <w:r w:rsidRPr="00122316">
        <w:rPr>
          <w:rFonts w:cstheme="minorHAnsi"/>
          <w:sz w:val="24"/>
          <w:szCs w:val="24"/>
        </w:rPr>
        <w:t>Towards</w:t>
      </w:r>
      <w:proofErr w:type="spellEnd"/>
      <w:r w:rsidRPr="00122316">
        <w:rPr>
          <w:rFonts w:cstheme="minorHAnsi"/>
          <w:sz w:val="24"/>
          <w:szCs w:val="24"/>
        </w:rPr>
        <w:t xml:space="preserve">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characterization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an</w:t>
      </w:r>
      <w:proofErr w:type="spellEnd"/>
      <w:r w:rsidRPr="00122316">
        <w:rPr>
          <w:rFonts w:cstheme="minorHAnsi"/>
          <w:sz w:val="24"/>
          <w:szCs w:val="24"/>
        </w:rPr>
        <w:t xml:space="preserve"> in vitro triple </w:t>
      </w:r>
      <w:proofErr w:type="spellStart"/>
      <w:r w:rsidRPr="00122316">
        <w:rPr>
          <w:rFonts w:cstheme="minorHAnsi"/>
          <w:sz w:val="24"/>
          <w:szCs w:val="24"/>
        </w:rPr>
        <w:t>co-culture</w:t>
      </w:r>
      <w:proofErr w:type="spellEnd"/>
      <w:r w:rsidRPr="00122316">
        <w:rPr>
          <w:rFonts w:cstheme="minorHAnsi"/>
          <w:sz w:val="24"/>
          <w:szCs w:val="24"/>
        </w:rPr>
        <w:t xml:space="preserve"> intestine </w:t>
      </w:r>
      <w:proofErr w:type="spellStart"/>
      <w:r w:rsidRPr="00122316">
        <w:rPr>
          <w:rFonts w:cstheme="minorHAnsi"/>
          <w:sz w:val="24"/>
          <w:szCs w:val="24"/>
        </w:rPr>
        <w:t>cell</w:t>
      </w:r>
      <w:proofErr w:type="spellEnd"/>
      <w:r w:rsidRPr="00122316">
        <w:rPr>
          <w:rFonts w:cstheme="minorHAnsi"/>
          <w:sz w:val="24"/>
          <w:szCs w:val="24"/>
        </w:rPr>
        <w:t xml:space="preserve"> </w:t>
      </w:r>
      <w:proofErr w:type="spellStart"/>
      <w:r w:rsidRPr="00122316">
        <w:rPr>
          <w:rFonts w:cstheme="minorHAnsi"/>
          <w:sz w:val="24"/>
          <w:szCs w:val="24"/>
        </w:rPr>
        <w:t>model</w:t>
      </w:r>
      <w:proofErr w:type="spellEnd"/>
      <w:r w:rsidRPr="00122316">
        <w:rPr>
          <w:rFonts w:cstheme="minorHAnsi"/>
          <w:sz w:val="24"/>
          <w:szCs w:val="24"/>
        </w:rPr>
        <w:t xml:space="preserve"> for </w:t>
      </w:r>
      <w:proofErr w:type="spellStart"/>
      <w:r w:rsidRPr="00122316">
        <w:rPr>
          <w:rFonts w:cstheme="minorHAnsi"/>
          <w:sz w:val="24"/>
          <w:szCs w:val="24"/>
        </w:rPr>
        <w:t>permeability</w:t>
      </w:r>
      <w:proofErr w:type="spellEnd"/>
      <w:r w:rsidRPr="00122316">
        <w:rPr>
          <w:rFonts w:cstheme="minorHAnsi"/>
          <w:sz w:val="24"/>
          <w:szCs w:val="24"/>
        </w:rPr>
        <w:t xml:space="preserve"> </w:t>
      </w:r>
      <w:proofErr w:type="spellStart"/>
      <w:r w:rsidRPr="00122316">
        <w:rPr>
          <w:rFonts w:cstheme="minorHAnsi"/>
          <w:sz w:val="24"/>
          <w:szCs w:val="24"/>
        </w:rPr>
        <w:t>studies</w:t>
      </w:r>
      <w:proofErr w:type="spellEnd"/>
      <w:r w:rsidRPr="00122316">
        <w:rPr>
          <w:rFonts w:cstheme="minorHAnsi"/>
          <w:sz w:val="24"/>
          <w:szCs w:val="24"/>
        </w:rPr>
        <w:t xml:space="preserve">, Int. J. </w:t>
      </w:r>
      <w:proofErr w:type="spellStart"/>
      <w:r w:rsidRPr="00122316">
        <w:rPr>
          <w:rFonts w:cstheme="minorHAnsi"/>
          <w:sz w:val="24"/>
          <w:szCs w:val="24"/>
        </w:rPr>
        <w:t>Pharm</w:t>
      </w:r>
      <w:proofErr w:type="spellEnd"/>
      <w:r w:rsidRPr="00122316">
        <w:rPr>
          <w:rFonts w:cstheme="minorHAnsi"/>
          <w:sz w:val="24"/>
          <w:szCs w:val="24"/>
        </w:rPr>
        <w:t xml:space="preserve">. (2013), </w:t>
      </w:r>
      <w:hyperlink r:id="rId6" w:history="1">
        <w:r w:rsidRPr="00122316">
          <w:rPr>
            <w:rStyle w:val="Hyperlink"/>
            <w:rFonts w:cstheme="minorHAnsi"/>
            <w:sz w:val="24"/>
            <w:szCs w:val="24"/>
          </w:rPr>
          <w:t>https://doi.org/10.1016/j.ijpharm.2013.10.003</w:t>
        </w:r>
      </w:hyperlink>
      <w:r w:rsidRPr="00122316">
        <w:rPr>
          <w:rFonts w:cstheme="minorHAnsi"/>
          <w:sz w:val="24"/>
          <w:szCs w:val="24"/>
        </w:rPr>
        <w:t>.</w:t>
      </w:r>
    </w:p>
    <w:p w:rsidR="00D26B9B" w:rsidRPr="00122316" w:rsidRDefault="00D26B9B" w:rsidP="00122316">
      <w:pPr>
        <w:spacing w:after="0" w:line="240" w:lineRule="auto"/>
        <w:jc w:val="both"/>
        <w:rPr>
          <w:rFonts w:cstheme="minorHAnsi"/>
          <w:sz w:val="24"/>
          <w:szCs w:val="24"/>
        </w:rPr>
      </w:pPr>
    </w:p>
    <w:p w:rsidR="00D26B9B" w:rsidRPr="00122316" w:rsidRDefault="00D26B9B" w:rsidP="00122316">
      <w:pPr>
        <w:spacing w:after="0" w:line="240" w:lineRule="auto"/>
        <w:jc w:val="both"/>
        <w:rPr>
          <w:rFonts w:cstheme="minorHAnsi"/>
          <w:sz w:val="24"/>
          <w:szCs w:val="24"/>
        </w:rPr>
      </w:pPr>
      <w:r w:rsidRPr="00122316">
        <w:rPr>
          <w:rFonts w:cstheme="minorHAnsi"/>
          <w:sz w:val="24"/>
          <w:szCs w:val="24"/>
        </w:rPr>
        <w:t>[</w:t>
      </w:r>
      <w:r w:rsidR="00124314">
        <w:rPr>
          <w:rFonts w:cstheme="minorHAnsi"/>
          <w:sz w:val="24"/>
          <w:szCs w:val="24"/>
        </w:rPr>
        <w:t>7</w:t>
      </w:r>
      <w:r w:rsidRPr="00122316">
        <w:rPr>
          <w:rFonts w:cstheme="minorHAnsi"/>
          <w:sz w:val="24"/>
          <w:szCs w:val="24"/>
        </w:rPr>
        <w:t xml:space="preserve">] X.M. Chen, I. </w:t>
      </w:r>
      <w:proofErr w:type="spellStart"/>
      <w:r w:rsidRPr="00122316">
        <w:rPr>
          <w:rFonts w:cstheme="minorHAnsi"/>
          <w:sz w:val="24"/>
          <w:szCs w:val="24"/>
        </w:rPr>
        <w:t>Elisia</w:t>
      </w:r>
      <w:proofErr w:type="spellEnd"/>
      <w:r w:rsidRPr="00122316">
        <w:rPr>
          <w:rFonts w:cstheme="minorHAnsi"/>
          <w:sz w:val="24"/>
          <w:szCs w:val="24"/>
        </w:rPr>
        <w:t xml:space="preserve">, D.D. Kitts, </w:t>
      </w:r>
      <w:proofErr w:type="spellStart"/>
      <w:r w:rsidRPr="00122316">
        <w:rPr>
          <w:rFonts w:cstheme="minorHAnsi"/>
          <w:sz w:val="24"/>
          <w:szCs w:val="24"/>
        </w:rPr>
        <w:t>Defining</w:t>
      </w:r>
      <w:proofErr w:type="spellEnd"/>
      <w:r w:rsidRPr="00122316">
        <w:rPr>
          <w:rFonts w:cstheme="minorHAnsi"/>
          <w:sz w:val="24"/>
          <w:szCs w:val="24"/>
        </w:rPr>
        <w:t xml:space="preserve"> </w:t>
      </w:r>
      <w:proofErr w:type="spellStart"/>
      <w:r w:rsidRPr="00122316">
        <w:rPr>
          <w:rFonts w:cstheme="minorHAnsi"/>
          <w:sz w:val="24"/>
          <w:szCs w:val="24"/>
        </w:rPr>
        <w:t>conditions</w:t>
      </w:r>
      <w:proofErr w:type="spellEnd"/>
      <w:r w:rsidRPr="00122316">
        <w:rPr>
          <w:rFonts w:cstheme="minorHAnsi"/>
          <w:sz w:val="24"/>
          <w:szCs w:val="24"/>
        </w:rPr>
        <w:t xml:space="preserve"> for </w:t>
      </w:r>
      <w:proofErr w:type="spellStart"/>
      <w:r w:rsidRPr="00122316">
        <w:rPr>
          <w:rFonts w:cstheme="minorHAnsi"/>
          <w:sz w:val="24"/>
          <w:szCs w:val="24"/>
        </w:rPr>
        <w:t>the</w:t>
      </w:r>
      <w:proofErr w:type="spellEnd"/>
      <w:r w:rsidRPr="00122316">
        <w:rPr>
          <w:rFonts w:cstheme="minorHAnsi"/>
          <w:sz w:val="24"/>
          <w:szCs w:val="24"/>
        </w:rPr>
        <w:t xml:space="preserve"> </w:t>
      </w:r>
      <w:proofErr w:type="spellStart"/>
      <w:r w:rsidRPr="00122316">
        <w:rPr>
          <w:rFonts w:cstheme="minorHAnsi"/>
          <w:sz w:val="24"/>
          <w:szCs w:val="24"/>
        </w:rPr>
        <w:t>co-culture</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Caco-2 </w:t>
      </w:r>
      <w:proofErr w:type="spellStart"/>
      <w:r w:rsidRPr="00122316">
        <w:rPr>
          <w:rFonts w:cstheme="minorHAnsi"/>
          <w:sz w:val="24"/>
          <w:szCs w:val="24"/>
        </w:rPr>
        <w:t>and</w:t>
      </w:r>
      <w:proofErr w:type="spellEnd"/>
      <w:r w:rsidRPr="00122316">
        <w:rPr>
          <w:rFonts w:cstheme="minorHAnsi"/>
          <w:sz w:val="24"/>
          <w:szCs w:val="24"/>
        </w:rPr>
        <w:t xml:space="preserve"> HT29-MTX </w:t>
      </w:r>
      <w:proofErr w:type="spellStart"/>
      <w:r w:rsidRPr="00122316">
        <w:rPr>
          <w:rFonts w:cstheme="minorHAnsi"/>
          <w:sz w:val="24"/>
          <w:szCs w:val="24"/>
        </w:rPr>
        <w:t>cells</w:t>
      </w:r>
      <w:proofErr w:type="spellEnd"/>
      <w:r w:rsidRPr="00122316">
        <w:rPr>
          <w:rFonts w:cstheme="minorHAnsi"/>
          <w:sz w:val="24"/>
          <w:szCs w:val="24"/>
        </w:rPr>
        <w:t xml:space="preserve"> </w:t>
      </w:r>
      <w:proofErr w:type="spellStart"/>
      <w:r w:rsidRPr="00122316">
        <w:rPr>
          <w:rFonts w:cstheme="minorHAnsi"/>
          <w:sz w:val="24"/>
          <w:szCs w:val="24"/>
        </w:rPr>
        <w:t>using</w:t>
      </w:r>
      <w:proofErr w:type="spellEnd"/>
      <w:r w:rsidRPr="00122316">
        <w:rPr>
          <w:rFonts w:cstheme="minorHAnsi"/>
          <w:sz w:val="24"/>
          <w:szCs w:val="24"/>
        </w:rPr>
        <w:t xml:space="preserve"> Taguchi design, J. </w:t>
      </w:r>
      <w:proofErr w:type="spellStart"/>
      <w:r w:rsidRPr="00122316">
        <w:rPr>
          <w:rFonts w:cstheme="minorHAnsi"/>
          <w:sz w:val="24"/>
          <w:szCs w:val="24"/>
        </w:rPr>
        <w:t>Pharmacol</w:t>
      </w:r>
      <w:proofErr w:type="spellEnd"/>
      <w:r w:rsidRPr="00122316">
        <w:rPr>
          <w:rFonts w:cstheme="minorHAnsi"/>
          <w:sz w:val="24"/>
          <w:szCs w:val="24"/>
        </w:rPr>
        <w:t xml:space="preserve">. </w:t>
      </w:r>
      <w:proofErr w:type="spellStart"/>
      <w:r w:rsidRPr="00122316">
        <w:rPr>
          <w:rFonts w:cstheme="minorHAnsi"/>
          <w:sz w:val="24"/>
          <w:szCs w:val="24"/>
        </w:rPr>
        <w:t>Toxicol</w:t>
      </w:r>
      <w:proofErr w:type="spellEnd"/>
      <w:r w:rsidRPr="00122316">
        <w:rPr>
          <w:rFonts w:cstheme="minorHAnsi"/>
          <w:sz w:val="24"/>
          <w:szCs w:val="24"/>
        </w:rPr>
        <w:t xml:space="preserve">. </w:t>
      </w:r>
      <w:proofErr w:type="spellStart"/>
      <w:r w:rsidRPr="00122316">
        <w:rPr>
          <w:rFonts w:cstheme="minorHAnsi"/>
          <w:sz w:val="24"/>
          <w:szCs w:val="24"/>
        </w:rPr>
        <w:t>Methods</w:t>
      </w:r>
      <w:proofErr w:type="spellEnd"/>
      <w:r w:rsidRPr="00122316">
        <w:rPr>
          <w:rFonts w:cstheme="minorHAnsi"/>
          <w:sz w:val="24"/>
          <w:szCs w:val="24"/>
        </w:rPr>
        <w:t xml:space="preserve"> (2010), </w:t>
      </w:r>
      <w:hyperlink r:id="rId7" w:history="1">
        <w:r w:rsidRPr="00122316">
          <w:rPr>
            <w:rStyle w:val="Hyperlink"/>
            <w:rFonts w:cstheme="minorHAnsi"/>
            <w:sz w:val="24"/>
            <w:szCs w:val="24"/>
          </w:rPr>
          <w:t>https://doi.org/10.1016/j.vascn.2010.02.004</w:t>
        </w:r>
      </w:hyperlink>
      <w:r w:rsidRPr="00122316">
        <w:rPr>
          <w:rFonts w:cstheme="minorHAnsi"/>
          <w:sz w:val="24"/>
          <w:szCs w:val="24"/>
        </w:rPr>
        <w:t>.</w:t>
      </w:r>
    </w:p>
    <w:p w:rsidR="00D26B9B" w:rsidRPr="00122316" w:rsidRDefault="00D26B9B" w:rsidP="00122316">
      <w:pPr>
        <w:spacing w:after="0" w:line="240" w:lineRule="auto"/>
        <w:jc w:val="both"/>
        <w:rPr>
          <w:rFonts w:cstheme="minorHAnsi"/>
          <w:sz w:val="24"/>
          <w:szCs w:val="24"/>
        </w:rPr>
      </w:pPr>
    </w:p>
    <w:p w:rsidR="00D26B9B" w:rsidRPr="00122316" w:rsidRDefault="00D26B9B" w:rsidP="00122316">
      <w:pPr>
        <w:spacing w:after="0" w:line="240" w:lineRule="auto"/>
        <w:jc w:val="both"/>
        <w:rPr>
          <w:rFonts w:cstheme="minorHAnsi"/>
          <w:sz w:val="24"/>
          <w:szCs w:val="24"/>
        </w:rPr>
      </w:pPr>
      <w:r w:rsidRPr="00122316">
        <w:rPr>
          <w:rFonts w:cstheme="minorHAnsi"/>
          <w:sz w:val="24"/>
          <w:szCs w:val="24"/>
        </w:rPr>
        <w:t>[</w:t>
      </w:r>
      <w:r w:rsidR="00124314">
        <w:rPr>
          <w:rFonts w:cstheme="minorHAnsi"/>
          <w:sz w:val="24"/>
          <w:szCs w:val="24"/>
        </w:rPr>
        <w:t>8</w:t>
      </w:r>
      <w:r w:rsidRPr="00122316">
        <w:rPr>
          <w:rFonts w:cstheme="minorHAnsi"/>
          <w:sz w:val="24"/>
          <w:szCs w:val="24"/>
        </w:rPr>
        <w:t xml:space="preserve">] F. Antunes, F. Andrade, D. Ferreira, H. </w:t>
      </w:r>
      <w:proofErr w:type="spellStart"/>
      <w:r w:rsidRPr="00122316">
        <w:rPr>
          <w:rFonts w:cstheme="minorHAnsi"/>
          <w:sz w:val="24"/>
          <w:szCs w:val="24"/>
        </w:rPr>
        <w:t>Morck</w:t>
      </w:r>
      <w:proofErr w:type="spellEnd"/>
      <w:r w:rsidRPr="00122316">
        <w:rPr>
          <w:rFonts w:cstheme="minorHAnsi"/>
          <w:sz w:val="24"/>
          <w:szCs w:val="24"/>
        </w:rPr>
        <w:t xml:space="preserve"> Nielsen, B. Sarmento, </w:t>
      </w:r>
      <w:proofErr w:type="spellStart"/>
      <w:r w:rsidRPr="00122316">
        <w:rPr>
          <w:rFonts w:cstheme="minorHAnsi"/>
          <w:sz w:val="24"/>
          <w:szCs w:val="24"/>
        </w:rPr>
        <w:t>Models</w:t>
      </w:r>
      <w:proofErr w:type="spellEnd"/>
      <w:r w:rsidRPr="00122316">
        <w:rPr>
          <w:rFonts w:cstheme="minorHAnsi"/>
          <w:sz w:val="24"/>
          <w:szCs w:val="24"/>
        </w:rPr>
        <w:t xml:space="preserve"> </w:t>
      </w:r>
      <w:proofErr w:type="spellStart"/>
      <w:r w:rsidRPr="00122316">
        <w:rPr>
          <w:rFonts w:cstheme="minorHAnsi"/>
          <w:sz w:val="24"/>
          <w:szCs w:val="24"/>
        </w:rPr>
        <w:t>to</w:t>
      </w:r>
      <w:proofErr w:type="spellEnd"/>
      <w:r w:rsidRPr="00122316">
        <w:rPr>
          <w:rFonts w:cstheme="minorHAnsi"/>
          <w:sz w:val="24"/>
          <w:szCs w:val="24"/>
        </w:rPr>
        <w:t xml:space="preserve"> </w:t>
      </w:r>
      <w:proofErr w:type="spellStart"/>
      <w:r w:rsidRPr="00122316">
        <w:rPr>
          <w:rFonts w:cstheme="minorHAnsi"/>
          <w:sz w:val="24"/>
          <w:szCs w:val="24"/>
        </w:rPr>
        <w:t>predict</w:t>
      </w:r>
      <w:proofErr w:type="spellEnd"/>
      <w:r w:rsidRPr="00122316">
        <w:rPr>
          <w:rFonts w:cstheme="minorHAnsi"/>
          <w:sz w:val="24"/>
          <w:szCs w:val="24"/>
        </w:rPr>
        <w:t xml:space="preserve"> intestinal </w:t>
      </w:r>
      <w:proofErr w:type="spellStart"/>
      <w:r w:rsidRPr="00122316">
        <w:rPr>
          <w:rFonts w:cstheme="minorHAnsi"/>
          <w:sz w:val="24"/>
          <w:szCs w:val="24"/>
        </w:rPr>
        <w:t>absorption</w:t>
      </w:r>
      <w:proofErr w:type="spellEnd"/>
      <w:r w:rsidRPr="00122316">
        <w:rPr>
          <w:rFonts w:cstheme="minorHAnsi"/>
          <w:sz w:val="24"/>
          <w:szCs w:val="24"/>
        </w:rPr>
        <w:t xml:space="preserve"> </w:t>
      </w:r>
      <w:proofErr w:type="spellStart"/>
      <w:r w:rsidRPr="00122316">
        <w:rPr>
          <w:rFonts w:cstheme="minorHAnsi"/>
          <w:sz w:val="24"/>
          <w:szCs w:val="24"/>
        </w:rPr>
        <w:t>of</w:t>
      </w:r>
      <w:proofErr w:type="spellEnd"/>
      <w:r w:rsidRPr="00122316">
        <w:rPr>
          <w:rFonts w:cstheme="minorHAnsi"/>
          <w:sz w:val="24"/>
          <w:szCs w:val="24"/>
        </w:rPr>
        <w:t xml:space="preserve"> </w:t>
      </w:r>
      <w:proofErr w:type="spellStart"/>
      <w:r w:rsidRPr="00122316">
        <w:rPr>
          <w:rFonts w:cstheme="minorHAnsi"/>
          <w:sz w:val="24"/>
          <w:szCs w:val="24"/>
        </w:rPr>
        <w:t>therapeutic</w:t>
      </w:r>
      <w:proofErr w:type="spellEnd"/>
      <w:r w:rsidRPr="00122316">
        <w:rPr>
          <w:rFonts w:cstheme="minorHAnsi"/>
          <w:sz w:val="24"/>
          <w:szCs w:val="24"/>
        </w:rPr>
        <w:t xml:space="preserve"> </w:t>
      </w:r>
      <w:proofErr w:type="spellStart"/>
      <w:r w:rsidRPr="00122316">
        <w:rPr>
          <w:rFonts w:cstheme="minorHAnsi"/>
          <w:sz w:val="24"/>
          <w:szCs w:val="24"/>
        </w:rPr>
        <w:t>peptides</w:t>
      </w:r>
      <w:proofErr w:type="spellEnd"/>
      <w:r w:rsidRPr="00122316">
        <w:rPr>
          <w:rFonts w:cstheme="minorHAnsi"/>
          <w:sz w:val="24"/>
          <w:szCs w:val="24"/>
        </w:rPr>
        <w:t xml:space="preserve"> </w:t>
      </w:r>
      <w:proofErr w:type="spellStart"/>
      <w:r w:rsidRPr="00122316">
        <w:rPr>
          <w:rFonts w:cstheme="minorHAnsi"/>
          <w:sz w:val="24"/>
          <w:szCs w:val="24"/>
        </w:rPr>
        <w:t>and</w:t>
      </w:r>
      <w:proofErr w:type="spellEnd"/>
      <w:r w:rsidRPr="00122316">
        <w:rPr>
          <w:rFonts w:cstheme="minorHAnsi"/>
          <w:sz w:val="24"/>
          <w:szCs w:val="24"/>
        </w:rPr>
        <w:t xml:space="preserve"> </w:t>
      </w:r>
      <w:proofErr w:type="spellStart"/>
      <w:r w:rsidRPr="00122316">
        <w:rPr>
          <w:rFonts w:cstheme="minorHAnsi"/>
          <w:sz w:val="24"/>
          <w:szCs w:val="24"/>
        </w:rPr>
        <w:t>proteins</w:t>
      </w:r>
      <w:proofErr w:type="spellEnd"/>
      <w:r w:rsidRPr="00122316">
        <w:rPr>
          <w:rFonts w:cstheme="minorHAnsi"/>
          <w:sz w:val="24"/>
          <w:szCs w:val="24"/>
        </w:rPr>
        <w:t xml:space="preserve">, </w:t>
      </w:r>
      <w:proofErr w:type="spellStart"/>
      <w:r w:rsidRPr="00122316">
        <w:rPr>
          <w:rFonts w:cstheme="minorHAnsi"/>
          <w:sz w:val="24"/>
          <w:szCs w:val="24"/>
        </w:rPr>
        <w:t>Curr</w:t>
      </w:r>
      <w:proofErr w:type="spellEnd"/>
      <w:r w:rsidRPr="00122316">
        <w:rPr>
          <w:rFonts w:cstheme="minorHAnsi"/>
          <w:sz w:val="24"/>
          <w:szCs w:val="24"/>
        </w:rPr>
        <w:t xml:space="preserve">. </w:t>
      </w:r>
      <w:proofErr w:type="spellStart"/>
      <w:r w:rsidRPr="00122316">
        <w:rPr>
          <w:rFonts w:cstheme="minorHAnsi"/>
          <w:sz w:val="24"/>
          <w:szCs w:val="24"/>
        </w:rPr>
        <w:t>Drug</w:t>
      </w:r>
      <w:proofErr w:type="spellEnd"/>
      <w:r w:rsidRPr="00122316">
        <w:rPr>
          <w:rFonts w:cstheme="minorHAnsi"/>
          <w:sz w:val="24"/>
          <w:szCs w:val="24"/>
        </w:rPr>
        <w:t xml:space="preserve"> </w:t>
      </w:r>
      <w:proofErr w:type="spellStart"/>
      <w:r w:rsidRPr="00122316">
        <w:rPr>
          <w:rFonts w:cstheme="minorHAnsi"/>
          <w:sz w:val="24"/>
          <w:szCs w:val="24"/>
        </w:rPr>
        <w:t>Metabol</w:t>
      </w:r>
      <w:proofErr w:type="spellEnd"/>
      <w:r w:rsidRPr="00122316">
        <w:rPr>
          <w:rFonts w:cstheme="minorHAnsi"/>
          <w:sz w:val="24"/>
          <w:szCs w:val="24"/>
        </w:rPr>
        <w:t xml:space="preserve">. (2013), </w:t>
      </w:r>
      <w:hyperlink r:id="rId8" w:history="1">
        <w:r w:rsidRPr="00122316">
          <w:rPr>
            <w:rStyle w:val="Hyperlink"/>
            <w:rFonts w:cstheme="minorHAnsi"/>
            <w:sz w:val="24"/>
            <w:szCs w:val="24"/>
          </w:rPr>
          <w:t>https://doi.org/10.2174/138920013804545160</w:t>
        </w:r>
      </w:hyperlink>
      <w:r w:rsidRPr="00122316">
        <w:rPr>
          <w:rFonts w:cstheme="minorHAnsi"/>
          <w:sz w:val="24"/>
          <w:szCs w:val="24"/>
        </w:rPr>
        <w:t>.</w:t>
      </w:r>
    </w:p>
    <w:p w:rsidR="00D26B9B" w:rsidRPr="00122316" w:rsidRDefault="00D26B9B" w:rsidP="00122316">
      <w:pPr>
        <w:spacing w:after="0" w:line="240" w:lineRule="auto"/>
        <w:jc w:val="both"/>
        <w:rPr>
          <w:rFonts w:cstheme="minorHAnsi"/>
          <w:sz w:val="24"/>
          <w:szCs w:val="24"/>
        </w:rPr>
      </w:pPr>
    </w:p>
    <w:p w:rsidR="00D26B9B" w:rsidRPr="00122316" w:rsidRDefault="00D26B9B" w:rsidP="00122316">
      <w:pPr>
        <w:spacing w:after="0" w:line="240" w:lineRule="auto"/>
        <w:jc w:val="both"/>
        <w:rPr>
          <w:rFonts w:cstheme="minorHAnsi"/>
          <w:sz w:val="24"/>
          <w:szCs w:val="24"/>
        </w:rPr>
      </w:pPr>
      <w:r w:rsidRPr="00122316">
        <w:rPr>
          <w:rFonts w:cstheme="minorHAnsi"/>
          <w:sz w:val="24"/>
          <w:szCs w:val="24"/>
        </w:rPr>
        <w:t>[</w:t>
      </w:r>
      <w:r w:rsidR="00124314">
        <w:rPr>
          <w:rFonts w:cstheme="minorHAnsi"/>
          <w:sz w:val="24"/>
          <w:szCs w:val="24"/>
        </w:rPr>
        <w:t>9</w:t>
      </w:r>
      <w:r w:rsidRPr="00122316">
        <w:rPr>
          <w:rFonts w:cstheme="minorHAnsi"/>
          <w:sz w:val="24"/>
          <w:szCs w:val="24"/>
        </w:rPr>
        <w:t xml:space="preserve">] F. Pan, L. Han, Y. Zhang, Y. Yu, J. Liu, </w:t>
      </w:r>
      <w:proofErr w:type="spellStart"/>
      <w:r w:rsidRPr="00122316">
        <w:rPr>
          <w:rFonts w:cstheme="minorHAnsi"/>
          <w:sz w:val="24"/>
          <w:szCs w:val="24"/>
        </w:rPr>
        <w:t>Optimization</w:t>
      </w:r>
      <w:proofErr w:type="spellEnd"/>
      <w:r w:rsidRPr="00122316">
        <w:rPr>
          <w:rFonts w:cstheme="minorHAnsi"/>
          <w:sz w:val="24"/>
          <w:szCs w:val="24"/>
        </w:rPr>
        <w:t xml:space="preserve"> of Caco-2 </w:t>
      </w:r>
      <w:proofErr w:type="spellStart"/>
      <w:r w:rsidRPr="00122316">
        <w:rPr>
          <w:rFonts w:cstheme="minorHAnsi"/>
          <w:sz w:val="24"/>
          <w:szCs w:val="24"/>
        </w:rPr>
        <w:t>and</w:t>
      </w:r>
      <w:proofErr w:type="spellEnd"/>
      <w:r w:rsidRPr="00122316">
        <w:rPr>
          <w:rFonts w:cstheme="minorHAnsi"/>
          <w:sz w:val="24"/>
          <w:szCs w:val="24"/>
        </w:rPr>
        <w:t xml:space="preserve"> HT29 </w:t>
      </w:r>
      <w:proofErr w:type="spellStart"/>
      <w:r w:rsidRPr="00122316">
        <w:rPr>
          <w:rFonts w:cstheme="minorHAnsi"/>
          <w:sz w:val="24"/>
          <w:szCs w:val="24"/>
        </w:rPr>
        <w:t>co-culture</w:t>
      </w:r>
      <w:proofErr w:type="spellEnd"/>
      <w:r w:rsidRPr="00122316">
        <w:rPr>
          <w:rFonts w:cstheme="minorHAnsi"/>
          <w:sz w:val="24"/>
          <w:szCs w:val="24"/>
        </w:rPr>
        <w:t xml:space="preserve"> in vitro </w:t>
      </w:r>
      <w:proofErr w:type="spellStart"/>
      <w:r w:rsidRPr="00122316">
        <w:rPr>
          <w:rFonts w:cstheme="minorHAnsi"/>
          <w:sz w:val="24"/>
          <w:szCs w:val="24"/>
        </w:rPr>
        <w:t>cell</w:t>
      </w:r>
      <w:proofErr w:type="spellEnd"/>
      <w:r w:rsidRPr="00122316">
        <w:rPr>
          <w:rFonts w:cstheme="minorHAnsi"/>
          <w:sz w:val="24"/>
          <w:szCs w:val="24"/>
        </w:rPr>
        <w:t xml:space="preserve"> </w:t>
      </w:r>
      <w:proofErr w:type="spellStart"/>
      <w:r w:rsidRPr="00122316">
        <w:rPr>
          <w:rFonts w:cstheme="minorHAnsi"/>
          <w:sz w:val="24"/>
          <w:szCs w:val="24"/>
        </w:rPr>
        <w:t>models</w:t>
      </w:r>
      <w:proofErr w:type="spellEnd"/>
      <w:r w:rsidRPr="00122316">
        <w:rPr>
          <w:rFonts w:cstheme="minorHAnsi"/>
          <w:sz w:val="24"/>
          <w:szCs w:val="24"/>
        </w:rPr>
        <w:t xml:space="preserve"> for </w:t>
      </w:r>
      <w:proofErr w:type="spellStart"/>
      <w:r w:rsidRPr="00122316">
        <w:rPr>
          <w:rFonts w:cstheme="minorHAnsi"/>
          <w:sz w:val="24"/>
          <w:szCs w:val="24"/>
        </w:rPr>
        <w:t>permeability</w:t>
      </w:r>
      <w:proofErr w:type="spellEnd"/>
      <w:r w:rsidRPr="00122316">
        <w:rPr>
          <w:rFonts w:cstheme="minorHAnsi"/>
          <w:sz w:val="24"/>
          <w:szCs w:val="24"/>
        </w:rPr>
        <w:t xml:space="preserve"> </w:t>
      </w:r>
      <w:proofErr w:type="spellStart"/>
      <w:r w:rsidRPr="00122316">
        <w:rPr>
          <w:rFonts w:cstheme="minorHAnsi"/>
          <w:sz w:val="24"/>
          <w:szCs w:val="24"/>
        </w:rPr>
        <w:t>studies</w:t>
      </w:r>
      <w:proofErr w:type="spellEnd"/>
      <w:r w:rsidRPr="00122316">
        <w:rPr>
          <w:rFonts w:cstheme="minorHAnsi"/>
          <w:sz w:val="24"/>
          <w:szCs w:val="24"/>
        </w:rPr>
        <w:t xml:space="preserve">, Int. J. Food </w:t>
      </w:r>
      <w:proofErr w:type="spellStart"/>
      <w:r w:rsidRPr="00122316">
        <w:rPr>
          <w:rFonts w:cstheme="minorHAnsi"/>
          <w:sz w:val="24"/>
          <w:szCs w:val="24"/>
        </w:rPr>
        <w:t>Sci</w:t>
      </w:r>
      <w:proofErr w:type="spellEnd"/>
      <w:r w:rsidRPr="00122316">
        <w:rPr>
          <w:rFonts w:cstheme="minorHAnsi"/>
          <w:sz w:val="24"/>
          <w:szCs w:val="24"/>
        </w:rPr>
        <w:t xml:space="preserve">. Nutr. (2015), </w:t>
      </w:r>
      <w:hyperlink r:id="rId9" w:history="1">
        <w:r w:rsidRPr="00122316">
          <w:rPr>
            <w:rStyle w:val="Hyperlink"/>
            <w:rFonts w:cstheme="minorHAnsi"/>
            <w:sz w:val="24"/>
            <w:szCs w:val="24"/>
          </w:rPr>
          <w:t>https://doi.org/10.3109/09637486.2015.1077792</w:t>
        </w:r>
      </w:hyperlink>
      <w:r w:rsidRPr="00122316">
        <w:rPr>
          <w:rFonts w:cstheme="minorHAnsi"/>
          <w:sz w:val="24"/>
          <w:szCs w:val="24"/>
        </w:rPr>
        <w:t>.</w:t>
      </w:r>
    </w:p>
    <w:p w:rsidR="001B6E04" w:rsidRPr="00122316" w:rsidRDefault="001B6E04" w:rsidP="00122316">
      <w:pPr>
        <w:spacing w:after="0" w:line="240" w:lineRule="auto"/>
        <w:jc w:val="both"/>
        <w:rPr>
          <w:rFonts w:cstheme="minorHAnsi"/>
          <w:sz w:val="24"/>
          <w:szCs w:val="24"/>
        </w:rPr>
      </w:pPr>
    </w:p>
    <w:p w:rsidR="001B6E04" w:rsidRPr="00122316" w:rsidRDefault="00124314" w:rsidP="00122316">
      <w:pPr>
        <w:spacing w:after="0" w:line="240" w:lineRule="auto"/>
        <w:jc w:val="both"/>
        <w:rPr>
          <w:rFonts w:cstheme="minorHAnsi"/>
          <w:sz w:val="24"/>
          <w:szCs w:val="24"/>
        </w:rPr>
      </w:pPr>
      <w:r w:rsidRPr="00122316">
        <w:rPr>
          <w:rFonts w:cstheme="minorHAnsi"/>
          <w:sz w:val="24"/>
          <w:szCs w:val="24"/>
        </w:rPr>
        <w:t>[</w:t>
      </w:r>
      <w:r>
        <w:rPr>
          <w:rFonts w:cstheme="minorHAnsi"/>
          <w:sz w:val="24"/>
          <w:szCs w:val="24"/>
        </w:rPr>
        <w:t>10</w:t>
      </w:r>
      <w:r w:rsidRPr="00122316">
        <w:rPr>
          <w:rFonts w:cstheme="minorHAnsi"/>
          <w:sz w:val="24"/>
          <w:szCs w:val="24"/>
        </w:rPr>
        <w:t xml:space="preserve">] </w:t>
      </w:r>
      <w:proofErr w:type="spellStart"/>
      <w:r w:rsidR="005843D5" w:rsidRPr="005843D5">
        <w:rPr>
          <w:rFonts w:cstheme="minorHAnsi"/>
          <w:sz w:val="24"/>
          <w:szCs w:val="24"/>
        </w:rPr>
        <w:t>Brzeszczyńska</w:t>
      </w:r>
      <w:proofErr w:type="spellEnd"/>
      <w:r w:rsidR="005843D5" w:rsidRPr="005843D5">
        <w:rPr>
          <w:rFonts w:cstheme="minorHAnsi"/>
          <w:sz w:val="24"/>
          <w:szCs w:val="24"/>
        </w:rPr>
        <w:t xml:space="preserve"> J, </w:t>
      </w:r>
      <w:proofErr w:type="spellStart"/>
      <w:r w:rsidR="005843D5" w:rsidRPr="005843D5">
        <w:rPr>
          <w:rFonts w:cstheme="minorHAnsi"/>
          <w:sz w:val="24"/>
          <w:szCs w:val="24"/>
        </w:rPr>
        <w:t>Brzeszczyński</w:t>
      </w:r>
      <w:proofErr w:type="spellEnd"/>
      <w:r w:rsidR="005843D5" w:rsidRPr="005843D5">
        <w:rPr>
          <w:rFonts w:cstheme="minorHAnsi"/>
          <w:sz w:val="24"/>
          <w:szCs w:val="24"/>
        </w:rPr>
        <w:t xml:space="preserve"> F, Samuel K, et al. </w:t>
      </w:r>
      <w:proofErr w:type="spellStart"/>
      <w:r w:rsidR="005843D5" w:rsidRPr="005843D5">
        <w:rPr>
          <w:rFonts w:cstheme="minorHAnsi"/>
          <w:sz w:val="24"/>
          <w:szCs w:val="24"/>
        </w:rPr>
        <w:t>Validation</w:t>
      </w:r>
      <w:proofErr w:type="spellEnd"/>
      <w:r w:rsidR="005843D5" w:rsidRPr="005843D5">
        <w:rPr>
          <w:rFonts w:cstheme="minorHAnsi"/>
          <w:sz w:val="24"/>
          <w:szCs w:val="24"/>
        </w:rPr>
        <w:t xml:space="preserve"> </w:t>
      </w:r>
      <w:proofErr w:type="spellStart"/>
      <w:r w:rsidR="005843D5" w:rsidRPr="005843D5">
        <w:rPr>
          <w:rFonts w:cstheme="minorHAnsi"/>
          <w:sz w:val="24"/>
          <w:szCs w:val="24"/>
        </w:rPr>
        <w:t>of</w:t>
      </w:r>
      <w:proofErr w:type="spellEnd"/>
      <w:r w:rsidR="005843D5" w:rsidRPr="005843D5">
        <w:rPr>
          <w:rFonts w:cstheme="minorHAnsi"/>
          <w:sz w:val="24"/>
          <w:szCs w:val="24"/>
        </w:rPr>
        <w:t xml:space="preserve"> </w:t>
      </w:r>
      <w:proofErr w:type="spellStart"/>
      <w:r w:rsidR="005843D5" w:rsidRPr="005843D5">
        <w:rPr>
          <w:rFonts w:cstheme="minorHAnsi"/>
          <w:sz w:val="24"/>
          <w:szCs w:val="24"/>
        </w:rPr>
        <w:t>Reference</w:t>
      </w:r>
      <w:proofErr w:type="spellEnd"/>
      <w:r w:rsidR="005843D5" w:rsidRPr="005843D5">
        <w:rPr>
          <w:rFonts w:cstheme="minorHAnsi"/>
          <w:sz w:val="24"/>
          <w:szCs w:val="24"/>
        </w:rPr>
        <w:t xml:space="preserve"> Genes for Gene Expression </w:t>
      </w:r>
      <w:proofErr w:type="spellStart"/>
      <w:r w:rsidR="005843D5" w:rsidRPr="005843D5">
        <w:rPr>
          <w:rFonts w:cstheme="minorHAnsi"/>
          <w:sz w:val="24"/>
          <w:szCs w:val="24"/>
        </w:rPr>
        <w:t>Studies</w:t>
      </w:r>
      <w:proofErr w:type="spellEnd"/>
      <w:r w:rsidR="005843D5" w:rsidRPr="005843D5">
        <w:rPr>
          <w:rFonts w:cstheme="minorHAnsi"/>
          <w:sz w:val="24"/>
          <w:szCs w:val="24"/>
        </w:rPr>
        <w:t xml:space="preserve"> </w:t>
      </w:r>
      <w:proofErr w:type="spellStart"/>
      <w:r w:rsidR="005843D5" w:rsidRPr="005843D5">
        <w:rPr>
          <w:rFonts w:cstheme="minorHAnsi"/>
          <w:sz w:val="24"/>
          <w:szCs w:val="24"/>
        </w:rPr>
        <w:t>by</w:t>
      </w:r>
      <w:proofErr w:type="spellEnd"/>
      <w:r w:rsidR="005843D5" w:rsidRPr="005843D5">
        <w:rPr>
          <w:rFonts w:cstheme="minorHAnsi"/>
          <w:sz w:val="24"/>
          <w:szCs w:val="24"/>
        </w:rPr>
        <w:t xml:space="preserve"> RT-</w:t>
      </w:r>
      <w:proofErr w:type="spellStart"/>
      <w:r w:rsidR="005843D5" w:rsidRPr="005843D5">
        <w:rPr>
          <w:rFonts w:cstheme="minorHAnsi"/>
          <w:sz w:val="24"/>
          <w:szCs w:val="24"/>
        </w:rPr>
        <w:t>qPCR</w:t>
      </w:r>
      <w:proofErr w:type="spellEnd"/>
      <w:r w:rsidR="005843D5" w:rsidRPr="005843D5">
        <w:rPr>
          <w:rFonts w:cstheme="minorHAnsi"/>
          <w:sz w:val="24"/>
          <w:szCs w:val="24"/>
        </w:rPr>
        <w:t xml:space="preserve"> in </w:t>
      </w:r>
      <w:proofErr w:type="spellStart"/>
      <w:r w:rsidR="005843D5" w:rsidRPr="005843D5">
        <w:rPr>
          <w:rFonts w:cstheme="minorHAnsi"/>
          <w:sz w:val="24"/>
          <w:szCs w:val="24"/>
        </w:rPr>
        <w:t>HepaRG</w:t>
      </w:r>
      <w:proofErr w:type="spellEnd"/>
      <w:r w:rsidR="005843D5" w:rsidRPr="005843D5">
        <w:rPr>
          <w:rFonts w:cstheme="minorHAnsi"/>
          <w:sz w:val="24"/>
          <w:szCs w:val="24"/>
        </w:rPr>
        <w:t xml:space="preserve"> </w:t>
      </w:r>
      <w:proofErr w:type="spellStart"/>
      <w:r w:rsidR="005843D5" w:rsidRPr="005843D5">
        <w:rPr>
          <w:rFonts w:cstheme="minorHAnsi"/>
          <w:sz w:val="24"/>
          <w:szCs w:val="24"/>
        </w:rPr>
        <w:t>Cells</w:t>
      </w:r>
      <w:proofErr w:type="spellEnd"/>
      <w:r w:rsidR="005843D5" w:rsidRPr="005843D5">
        <w:rPr>
          <w:rFonts w:cstheme="minorHAnsi"/>
          <w:sz w:val="24"/>
          <w:szCs w:val="24"/>
        </w:rPr>
        <w:t xml:space="preserve"> </w:t>
      </w:r>
      <w:proofErr w:type="spellStart"/>
      <w:r w:rsidR="005843D5" w:rsidRPr="005843D5">
        <w:rPr>
          <w:rFonts w:cstheme="minorHAnsi"/>
          <w:sz w:val="24"/>
          <w:szCs w:val="24"/>
        </w:rPr>
        <w:t>during</w:t>
      </w:r>
      <w:proofErr w:type="spellEnd"/>
      <w:r w:rsidR="005843D5" w:rsidRPr="005843D5">
        <w:rPr>
          <w:rFonts w:cstheme="minorHAnsi"/>
          <w:sz w:val="24"/>
          <w:szCs w:val="24"/>
        </w:rPr>
        <w:t xml:space="preserve"> </w:t>
      </w:r>
      <w:proofErr w:type="spellStart"/>
      <w:r w:rsidR="005843D5" w:rsidRPr="005843D5">
        <w:rPr>
          <w:rFonts w:cstheme="minorHAnsi"/>
          <w:sz w:val="24"/>
          <w:szCs w:val="24"/>
        </w:rPr>
        <w:t>Toxicity</w:t>
      </w:r>
      <w:proofErr w:type="spellEnd"/>
      <w:r w:rsidR="005843D5" w:rsidRPr="005843D5">
        <w:rPr>
          <w:rFonts w:cstheme="minorHAnsi"/>
          <w:sz w:val="24"/>
          <w:szCs w:val="24"/>
        </w:rPr>
        <w:t xml:space="preserve"> </w:t>
      </w:r>
      <w:proofErr w:type="spellStart"/>
      <w:r w:rsidR="005843D5" w:rsidRPr="005843D5">
        <w:rPr>
          <w:rFonts w:cstheme="minorHAnsi"/>
          <w:sz w:val="24"/>
          <w:szCs w:val="24"/>
        </w:rPr>
        <w:t>Testing</w:t>
      </w:r>
      <w:proofErr w:type="spellEnd"/>
      <w:r w:rsidR="005843D5" w:rsidRPr="005843D5">
        <w:rPr>
          <w:rFonts w:cstheme="minorHAnsi"/>
          <w:sz w:val="24"/>
          <w:szCs w:val="24"/>
        </w:rPr>
        <w:t xml:space="preserve"> </w:t>
      </w:r>
      <w:proofErr w:type="spellStart"/>
      <w:r w:rsidR="005843D5" w:rsidRPr="005843D5">
        <w:rPr>
          <w:rFonts w:cstheme="minorHAnsi"/>
          <w:sz w:val="24"/>
          <w:szCs w:val="24"/>
        </w:rPr>
        <w:t>and</w:t>
      </w:r>
      <w:proofErr w:type="spellEnd"/>
      <w:r w:rsidR="005843D5" w:rsidRPr="005843D5">
        <w:rPr>
          <w:rFonts w:cstheme="minorHAnsi"/>
          <w:sz w:val="24"/>
          <w:szCs w:val="24"/>
        </w:rPr>
        <w:t xml:space="preserve"> </w:t>
      </w:r>
      <w:proofErr w:type="spellStart"/>
      <w:r w:rsidR="005843D5" w:rsidRPr="005843D5">
        <w:rPr>
          <w:rFonts w:cstheme="minorHAnsi"/>
          <w:sz w:val="24"/>
          <w:szCs w:val="24"/>
        </w:rPr>
        <w:t>Disease</w:t>
      </w:r>
      <w:proofErr w:type="spellEnd"/>
      <w:r w:rsidR="005843D5" w:rsidRPr="005843D5">
        <w:rPr>
          <w:rFonts w:cstheme="minorHAnsi"/>
          <w:sz w:val="24"/>
          <w:szCs w:val="24"/>
        </w:rPr>
        <w:t xml:space="preserve"> </w:t>
      </w:r>
      <w:proofErr w:type="spellStart"/>
      <w:r w:rsidR="005843D5" w:rsidRPr="005843D5">
        <w:rPr>
          <w:rFonts w:cstheme="minorHAnsi"/>
          <w:sz w:val="24"/>
          <w:szCs w:val="24"/>
        </w:rPr>
        <w:t>Modelling</w:t>
      </w:r>
      <w:proofErr w:type="spellEnd"/>
      <w:r w:rsidR="005843D5" w:rsidRPr="005843D5">
        <w:rPr>
          <w:rFonts w:cstheme="minorHAnsi"/>
          <w:sz w:val="24"/>
          <w:szCs w:val="24"/>
        </w:rPr>
        <w:t xml:space="preserve">. </w:t>
      </w:r>
      <w:proofErr w:type="spellStart"/>
      <w:r w:rsidR="005843D5" w:rsidRPr="005843D5">
        <w:rPr>
          <w:rFonts w:cstheme="minorHAnsi"/>
          <w:sz w:val="24"/>
          <w:szCs w:val="24"/>
        </w:rPr>
        <w:t>Cells</w:t>
      </w:r>
      <w:proofErr w:type="spellEnd"/>
      <w:r w:rsidR="005843D5" w:rsidRPr="005843D5">
        <w:rPr>
          <w:rFonts w:cstheme="minorHAnsi"/>
          <w:sz w:val="24"/>
          <w:szCs w:val="24"/>
        </w:rPr>
        <w:t xml:space="preserve">. 2020;9(3):770. </w:t>
      </w:r>
      <w:proofErr w:type="spellStart"/>
      <w:r w:rsidR="005843D5" w:rsidRPr="005843D5">
        <w:rPr>
          <w:rFonts w:cstheme="minorHAnsi"/>
          <w:sz w:val="24"/>
          <w:szCs w:val="24"/>
        </w:rPr>
        <w:t>Published</w:t>
      </w:r>
      <w:proofErr w:type="spellEnd"/>
      <w:r w:rsidR="005843D5" w:rsidRPr="005843D5">
        <w:rPr>
          <w:rFonts w:cstheme="minorHAnsi"/>
          <w:sz w:val="24"/>
          <w:szCs w:val="24"/>
        </w:rPr>
        <w:t xml:space="preserve"> 2020 Mar 21. doi:10.3390/cells9030770</w:t>
      </w:r>
    </w:p>
    <w:sectPr w:rsidR="001B6E04" w:rsidRPr="001223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1D94"/>
    <w:multiLevelType w:val="multilevel"/>
    <w:tmpl w:val="E988B272"/>
    <w:lvl w:ilvl="0">
      <w:start w:val="1"/>
      <w:numFmt w:val="decimal"/>
      <w:lvlText w:val="%1."/>
      <w:lvlJc w:val="left"/>
      <w:pPr>
        <w:ind w:left="1080" w:hanging="360"/>
      </w:pPr>
      <w:rPr>
        <w:rFonts w:hint="default"/>
        <w:b/>
        <w:color w:val="auto"/>
      </w:rPr>
    </w:lvl>
    <w:lvl w:ilvl="1">
      <w:start w:val="1"/>
      <w:numFmt w:val="decimal"/>
      <w:isLgl/>
      <w:lvlText w:val="%1.%2."/>
      <w:lvlJc w:val="left"/>
      <w:pPr>
        <w:ind w:left="360" w:hanging="360"/>
      </w:pPr>
      <w:rPr>
        <w:rFonts w:asciiTheme="minorHAnsi" w:hAnsiTheme="minorHAnsi" w:cstheme="minorHAnsi" w:hint="default"/>
        <w:b/>
      </w:rPr>
    </w:lvl>
    <w:lvl w:ilvl="2">
      <w:start w:val="1"/>
      <w:numFmt w:val="decimal"/>
      <w:isLgl/>
      <w:lvlText w:val="%1.%2.%3."/>
      <w:lvlJc w:val="left"/>
      <w:pPr>
        <w:ind w:left="2139" w:hanging="720"/>
      </w:pPr>
      <w:rPr>
        <w:rFonts w:asciiTheme="minorHAnsi" w:hAnsiTheme="minorHAnsi" w:cstheme="minorHAnsi" w:hint="default"/>
        <w:b w:val="0"/>
        <w:color w:val="auto"/>
        <w:sz w:val="24"/>
        <w:szCs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yMrWwNDcwt7CwMDNQ0lEKTi0uzszPAykwrwUASLVu6SwAAAA="/>
  </w:docVars>
  <w:rsids>
    <w:rsidRoot w:val="001B56FA"/>
    <w:rsid w:val="00002171"/>
    <w:rsid w:val="000426E1"/>
    <w:rsid w:val="000770C4"/>
    <w:rsid w:val="000B3833"/>
    <w:rsid w:val="000E0BC9"/>
    <w:rsid w:val="001002D5"/>
    <w:rsid w:val="00122316"/>
    <w:rsid w:val="00124314"/>
    <w:rsid w:val="001B56FA"/>
    <w:rsid w:val="001B6E04"/>
    <w:rsid w:val="0023115E"/>
    <w:rsid w:val="00246DEC"/>
    <w:rsid w:val="0026099F"/>
    <w:rsid w:val="002E224E"/>
    <w:rsid w:val="002E615A"/>
    <w:rsid w:val="002F4905"/>
    <w:rsid w:val="00397B5E"/>
    <w:rsid w:val="003A5384"/>
    <w:rsid w:val="003A6C1F"/>
    <w:rsid w:val="003B1ACE"/>
    <w:rsid w:val="004A167B"/>
    <w:rsid w:val="004F2AF8"/>
    <w:rsid w:val="005843D5"/>
    <w:rsid w:val="00636AF5"/>
    <w:rsid w:val="00636E72"/>
    <w:rsid w:val="00645E77"/>
    <w:rsid w:val="00651758"/>
    <w:rsid w:val="00684A43"/>
    <w:rsid w:val="00726F94"/>
    <w:rsid w:val="00763DA6"/>
    <w:rsid w:val="00790030"/>
    <w:rsid w:val="00815B61"/>
    <w:rsid w:val="00855AC1"/>
    <w:rsid w:val="008D38F2"/>
    <w:rsid w:val="008E6804"/>
    <w:rsid w:val="00931B19"/>
    <w:rsid w:val="009D39A5"/>
    <w:rsid w:val="00A21D55"/>
    <w:rsid w:val="00A43D1A"/>
    <w:rsid w:val="00A93E82"/>
    <w:rsid w:val="00A97394"/>
    <w:rsid w:val="00AA26D3"/>
    <w:rsid w:val="00AB214B"/>
    <w:rsid w:val="00B37F6C"/>
    <w:rsid w:val="00B40754"/>
    <w:rsid w:val="00B62DFA"/>
    <w:rsid w:val="00C864DF"/>
    <w:rsid w:val="00CB6CA1"/>
    <w:rsid w:val="00CE0835"/>
    <w:rsid w:val="00CE3F07"/>
    <w:rsid w:val="00CF0D0A"/>
    <w:rsid w:val="00D26B9B"/>
    <w:rsid w:val="00D35973"/>
    <w:rsid w:val="00D4517F"/>
    <w:rsid w:val="00D54DA9"/>
    <w:rsid w:val="00D83D21"/>
    <w:rsid w:val="00D90D6A"/>
    <w:rsid w:val="00DB5FA7"/>
    <w:rsid w:val="00DD76A5"/>
    <w:rsid w:val="00DE20AE"/>
    <w:rsid w:val="00E60415"/>
    <w:rsid w:val="00E674CC"/>
    <w:rsid w:val="00F9016F"/>
    <w:rsid w:val="00FB75FB"/>
    <w:rsid w:val="00FD73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EB06"/>
  <w15:chartTrackingRefBased/>
  <w15:docId w15:val="{80ADA262-C1AC-45AF-B39A-23B2394F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B214B"/>
    <w:pPr>
      <w:ind w:left="720"/>
      <w:contextualSpacing/>
    </w:pPr>
  </w:style>
  <w:style w:type="character" w:styleId="Hyperlink">
    <w:name w:val="Hyperlink"/>
    <w:basedOn w:val="Fontepargpadro"/>
    <w:uiPriority w:val="99"/>
    <w:unhideWhenUsed/>
    <w:rsid w:val="00D26B9B"/>
    <w:rPr>
      <w:color w:val="0563C1" w:themeColor="hyperlink"/>
      <w:u w:val="single"/>
    </w:rPr>
  </w:style>
  <w:style w:type="character" w:styleId="MenoPendente">
    <w:name w:val="Unresolved Mention"/>
    <w:basedOn w:val="Fontepargpadro"/>
    <w:uiPriority w:val="99"/>
    <w:semiHidden/>
    <w:unhideWhenUsed/>
    <w:rsid w:val="00D26B9B"/>
    <w:rPr>
      <w:color w:val="605E5C"/>
      <w:shd w:val="clear" w:color="auto" w:fill="E1DFDD"/>
    </w:rPr>
  </w:style>
  <w:style w:type="paragraph" w:styleId="Textodebalo">
    <w:name w:val="Balloon Text"/>
    <w:basedOn w:val="Normal"/>
    <w:link w:val="TextodebaloChar"/>
    <w:uiPriority w:val="99"/>
    <w:semiHidden/>
    <w:unhideWhenUsed/>
    <w:rsid w:val="007900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0030"/>
    <w:rPr>
      <w:rFonts w:ascii="Segoe UI" w:hAnsi="Segoe UI" w:cs="Segoe UI"/>
      <w:sz w:val="18"/>
      <w:szCs w:val="18"/>
    </w:rPr>
  </w:style>
  <w:style w:type="paragraph" w:styleId="NormalWeb">
    <w:name w:val="Normal (Web)"/>
    <w:basedOn w:val="Normal"/>
    <w:rsid w:val="00790030"/>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styleId="Refdecomentrio">
    <w:name w:val="annotation reference"/>
    <w:basedOn w:val="Fontepargpadro"/>
    <w:uiPriority w:val="99"/>
    <w:semiHidden/>
    <w:unhideWhenUsed/>
    <w:rsid w:val="00790030"/>
    <w:rPr>
      <w:sz w:val="16"/>
      <w:szCs w:val="16"/>
    </w:rPr>
  </w:style>
  <w:style w:type="paragraph" w:styleId="Textodecomentrio">
    <w:name w:val="annotation text"/>
    <w:basedOn w:val="Normal"/>
    <w:link w:val="TextodecomentrioChar"/>
    <w:uiPriority w:val="99"/>
    <w:semiHidden/>
    <w:unhideWhenUsed/>
    <w:rsid w:val="0079003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90030"/>
    <w:rPr>
      <w:sz w:val="20"/>
      <w:szCs w:val="20"/>
    </w:rPr>
  </w:style>
  <w:style w:type="paragraph" w:styleId="Assuntodocomentrio">
    <w:name w:val="annotation subject"/>
    <w:basedOn w:val="Textodecomentrio"/>
    <w:next w:val="Textodecomentrio"/>
    <w:link w:val="AssuntodocomentrioChar"/>
    <w:uiPriority w:val="99"/>
    <w:semiHidden/>
    <w:unhideWhenUsed/>
    <w:rsid w:val="00790030"/>
    <w:rPr>
      <w:b/>
      <w:bCs/>
    </w:rPr>
  </w:style>
  <w:style w:type="character" w:customStyle="1" w:styleId="AssuntodocomentrioChar">
    <w:name w:val="Assunto do comentário Char"/>
    <w:basedOn w:val="TextodecomentrioChar"/>
    <w:link w:val="Assuntodocomentrio"/>
    <w:uiPriority w:val="99"/>
    <w:semiHidden/>
    <w:rsid w:val="007900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4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4/138920013804545160" TargetMode="External"/><Relationship Id="rId3" Type="http://schemas.openxmlformats.org/officeDocument/2006/relationships/settings" Target="settings.xml"/><Relationship Id="rId7" Type="http://schemas.openxmlformats.org/officeDocument/2006/relationships/hyperlink" Target="https://doi.org/10.1016/j.vascn.2010.02.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ijpharm.2013.10.003" TargetMode="External"/><Relationship Id="rId11" Type="http://schemas.openxmlformats.org/officeDocument/2006/relationships/theme" Target="theme/theme1.xml"/><Relationship Id="rId5" Type="http://schemas.openxmlformats.org/officeDocument/2006/relationships/hyperlink" Target="https://www.sciencellonline.com/human-hepatic-stellate-cell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109/09637486.2015.107779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5195</Words>
  <Characters>28055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TALITA MIGUEL MARIN</dc:creator>
  <cp:keywords/>
  <dc:description/>
  <cp:lastModifiedBy>TALITA MIGUEL MARIN</cp:lastModifiedBy>
  <cp:revision>2</cp:revision>
  <dcterms:created xsi:type="dcterms:W3CDTF">2020-08-18T00:41:00Z</dcterms:created>
  <dcterms:modified xsi:type="dcterms:W3CDTF">2020-08-18T00:41:00Z</dcterms:modified>
</cp:coreProperties>
</file>