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7B7" w:rsidRDefault="00E067B7" w:rsidP="00E067B7">
      <w:r>
        <w:rPr>
          <w:rFonts w:ascii="Helvetica Neue" w:hAnsi="Helvetica Neue" w:cs="Helvetica Neue"/>
          <w:b/>
          <w:i/>
        </w:rPr>
        <w:t>Dear Author(s),</w:t>
      </w:r>
    </w:p>
    <w:p w:rsidR="00E067B7" w:rsidRDefault="00E067B7" w:rsidP="00E067B7">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rsidR="00E067B7" w:rsidRDefault="00E067B7" w:rsidP="00E067B7">
      <w:r>
        <w:rPr>
          <w:rFonts w:ascii="Helvetica Neue" w:hAnsi="Helvetica Neue" w:cs="Helvetica Neue"/>
          <w:b/>
          <w:i/>
        </w:rPr>
        <w:t>Have fun!</w:t>
      </w:r>
    </w:p>
    <w:p w:rsidR="00E067B7" w:rsidRDefault="00E067B7" w:rsidP="00E067B7">
      <w:r>
        <w:rPr>
          <w:rFonts w:ascii="Helvetica Neue" w:hAnsi="Helvetica Neue" w:cs="Helvetica Neue"/>
          <w:b/>
          <w:sz w:val="36"/>
          <w:u w:val="single"/>
        </w:rPr>
        <w:t xml:space="preserve">Protocol Name: </w:t>
      </w:r>
      <w:r w:rsidRPr="00C43290">
        <w:rPr>
          <w:rFonts w:ascii="Helvetica Neue" w:hAnsi="Helvetica Neue" w:cs="Helvetica Neue"/>
          <w:b/>
          <w:sz w:val="36"/>
          <w:u w:val="single"/>
        </w:rPr>
        <w:t xml:space="preserve">An Intestine/Liver </w:t>
      </w:r>
      <w:proofErr w:type="spellStart"/>
      <w:r w:rsidRPr="00C43290">
        <w:rPr>
          <w:rFonts w:ascii="Helvetica Neue" w:hAnsi="Helvetica Neue" w:cs="Helvetica Neue"/>
          <w:b/>
          <w:sz w:val="36"/>
          <w:u w:val="single"/>
        </w:rPr>
        <w:t>Microphysiological</w:t>
      </w:r>
      <w:proofErr w:type="spellEnd"/>
      <w:r w:rsidRPr="00C43290">
        <w:rPr>
          <w:rFonts w:ascii="Helvetica Neue" w:hAnsi="Helvetica Neue" w:cs="Helvetica Neue"/>
          <w:b/>
          <w:sz w:val="36"/>
          <w:u w:val="single"/>
        </w:rPr>
        <w:t xml:space="preserve"> System for Drug Pharmacokinetic and Toxicological Assessment</w:t>
      </w:r>
    </w:p>
    <w:p w:rsidR="00E067B7" w:rsidRDefault="00E067B7" w:rsidP="00E067B7">
      <w:r>
        <w:rPr>
          <w:rFonts w:ascii="Helvetica Neue" w:hAnsi="Helvetica Neue" w:cs="Helvetica Neue"/>
          <w:b/>
          <w:sz w:val="36"/>
          <w:u w:val="single"/>
        </w:rPr>
        <w:t>Date: 09/05/2020</w:t>
      </w:r>
    </w:p>
    <w:p w:rsidR="00E067B7" w:rsidRDefault="00E067B7" w:rsidP="00E067B7">
      <w:r>
        <w:rPr>
          <w:rFonts w:ascii="Helvetica Neue" w:hAnsi="Helvetica Neue" w:cs="Helvetica Neue"/>
          <w:b/>
          <w:sz w:val="32"/>
          <w:u w:val="single"/>
        </w:rPr>
        <w:t>Online Text/PDF Protocol</w:t>
      </w:r>
    </w:p>
    <w:p w:rsidR="00E067B7" w:rsidRDefault="00E067B7" w:rsidP="00E067B7">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b/>
                <w:sz w:val="24"/>
                <w:szCs w:val="24"/>
              </w:rPr>
              <w:t>Protocol Step</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b/>
                <w:sz w:val="24"/>
                <w:szCs w:val="24"/>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b/>
                <w:sz w:val="24"/>
                <w:szCs w:val="24"/>
              </w:rPr>
              <w:t>Requested Change (highlight in bold)</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i/>
                <w:sz w:val="24"/>
                <w:szCs w:val="24"/>
              </w:rPr>
              <w:t>Example</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i/>
                <w:sz w:val="24"/>
                <w:szCs w:val="24"/>
              </w:rPr>
              <w:t>1.1</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i/>
                <w:sz w:val="24"/>
                <w:szCs w:val="24"/>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i/>
                <w:sz w:val="24"/>
                <w:szCs w:val="24"/>
              </w:rPr>
              <w:t xml:space="preserve">Please correct to “Centrifuge lysate at </w:t>
            </w:r>
            <w:r w:rsidRPr="00D36D79">
              <w:rPr>
                <w:rFonts w:asciiTheme="minorHAnsi" w:hAnsiTheme="minorHAnsi" w:cstheme="minorHAnsi"/>
                <w:b/>
                <w:i/>
                <w:sz w:val="24"/>
                <w:szCs w:val="24"/>
              </w:rPr>
              <w:t>4,000</w:t>
            </w:r>
            <w:r w:rsidRPr="00D36D79">
              <w:rPr>
                <w:rFonts w:asciiTheme="minorHAnsi" w:hAnsiTheme="minorHAnsi" w:cstheme="minorHAnsi"/>
                <w:i/>
                <w:sz w:val="24"/>
                <w:szCs w:val="24"/>
              </w:rPr>
              <w:t xml:space="preserve"> x g.”</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1.</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 xml:space="preserve">5. 1 Table </w:t>
            </w:r>
            <w:proofErr w:type="gramStart"/>
            <w:r w:rsidRPr="00D36D79">
              <w:rPr>
                <w:rFonts w:asciiTheme="minorHAnsi" w:hAnsiTheme="minorHAnsi" w:cstheme="minorHAnsi"/>
                <w:sz w:val="24"/>
                <w:szCs w:val="24"/>
              </w:rPr>
              <w:t>1 :</w:t>
            </w:r>
            <w:proofErr w:type="gramEnd"/>
            <w:r w:rsidRPr="00D36D79">
              <w:rPr>
                <w:rFonts w:asciiTheme="minorHAnsi" w:hAnsiTheme="minorHAnsi" w:cstheme="minorHAnsi"/>
                <w:sz w:val="24"/>
                <w:szCs w:val="24"/>
              </w:rPr>
              <w:t xml:space="preserve"> ninth line from top to bottom</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Injection volume 25 ml</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Please correct to “25 µl”</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2.</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Authors</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roofErr w:type="spellStart"/>
            <w:r w:rsidRPr="00D36D79">
              <w:rPr>
                <w:rFonts w:asciiTheme="minorHAnsi" w:hAnsiTheme="minorHAnsi" w:cstheme="minorHAnsi"/>
                <w:sz w:val="24"/>
                <w:szCs w:val="24"/>
              </w:rPr>
              <w:t>Graziele</w:t>
            </w:r>
            <w:proofErr w:type="spellEnd"/>
            <w:r w:rsidRPr="00D36D79">
              <w:rPr>
                <w:rFonts w:asciiTheme="minorHAnsi" w:hAnsiTheme="minorHAnsi" w:cstheme="minorHAnsi"/>
                <w:sz w:val="24"/>
                <w:szCs w:val="24"/>
              </w:rPr>
              <w:t xml:space="preserve"> </w:t>
            </w:r>
            <w:proofErr w:type="spellStart"/>
            <w:r w:rsidRPr="00D36D79">
              <w:rPr>
                <w:rFonts w:asciiTheme="minorHAnsi" w:hAnsiTheme="minorHAnsi" w:cstheme="minorHAnsi"/>
                <w:sz w:val="24"/>
                <w:szCs w:val="24"/>
              </w:rPr>
              <w:t>Izalina</w:t>
            </w:r>
            <w:proofErr w:type="spellEnd"/>
            <w:r w:rsidRPr="00D36D79">
              <w:rPr>
                <w:rFonts w:asciiTheme="minorHAnsi" w:hAnsiTheme="minorHAnsi" w:cstheme="minorHAnsi"/>
                <w:sz w:val="24"/>
                <w:szCs w:val="24"/>
              </w:rPr>
              <w:t xml:space="preserve"> </w:t>
            </w:r>
            <w:proofErr w:type="spellStart"/>
            <w:r w:rsidRPr="00D36D79">
              <w:rPr>
                <w:rFonts w:asciiTheme="minorHAnsi" w:hAnsiTheme="minorHAnsi" w:cstheme="minorHAnsi"/>
                <w:sz w:val="24"/>
                <w:szCs w:val="24"/>
              </w:rPr>
              <w:t>Vascancelos</w:t>
            </w:r>
            <w:proofErr w:type="spellEnd"/>
            <w:r w:rsidRPr="00D36D79">
              <w:rPr>
                <w:rFonts w:asciiTheme="minorHAnsi" w:hAnsiTheme="minorHAnsi" w:cstheme="minorHAnsi"/>
                <w:sz w:val="24"/>
                <w:szCs w:val="24"/>
              </w:rPr>
              <w:t xml:space="preserve"> Bento1 and, Eduardo Pagani1</w:t>
            </w:r>
          </w:p>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1Brazilian Biosciences National Laboratory (</w:t>
            </w:r>
            <w:proofErr w:type="spellStart"/>
            <w:r w:rsidRPr="00D36D79">
              <w:rPr>
                <w:rFonts w:asciiTheme="minorHAnsi" w:hAnsiTheme="minorHAnsi" w:cstheme="minorHAnsi"/>
                <w:sz w:val="24"/>
                <w:szCs w:val="24"/>
              </w:rPr>
              <w:t>LNBio</w:t>
            </w:r>
            <w:proofErr w:type="spellEnd"/>
            <w:r w:rsidRPr="00D36D79">
              <w:rPr>
                <w:rFonts w:asciiTheme="minorHAnsi" w:hAnsiTheme="minorHAnsi" w:cstheme="minorHAnsi"/>
                <w:sz w:val="24"/>
                <w:szCs w:val="24"/>
              </w:rPr>
              <w:t xml:space="preserve">), Brazilian Center </w:t>
            </w:r>
            <w:r w:rsidRPr="00D36D79">
              <w:rPr>
                <w:rFonts w:asciiTheme="minorHAnsi" w:hAnsiTheme="minorHAnsi" w:cstheme="minorHAnsi"/>
                <w:sz w:val="24"/>
                <w:szCs w:val="24"/>
              </w:rPr>
              <w:lastRenderedPageBreak/>
              <w:t>for Research in Energy and Materials (CNPEM)</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lastRenderedPageBreak/>
              <w:t>Unfortunately, these authors no longer belong to that institution and have not yet been incorporated into another.</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3.</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Introduction line 4</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 xml:space="preserve"> </w:t>
            </w:r>
            <w:proofErr w:type="spellStart"/>
            <w:r w:rsidRPr="00D36D79">
              <w:rPr>
                <w:rFonts w:asciiTheme="minorHAnsi" w:hAnsiTheme="minorHAnsi" w:cstheme="minorHAnsi"/>
                <w:sz w:val="24"/>
                <w:szCs w:val="24"/>
              </w:rPr>
              <w:t>interorganoid</w:t>
            </w:r>
            <w:proofErr w:type="spellEnd"/>
            <w:r w:rsidRPr="00D36D79">
              <w:rPr>
                <w:rFonts w:asciiTheme="minorHAnsi" w:hAnsiTheme="minorHAnsi" w:cstheme="minorHAnsi"/>
                <w:sz w:val="24"/>
                <w:szCs w:val="24"/>
              </w:rPr>
              <w:t xml:space="preserve"> communication.</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Please correct to “organoid–organoid communication”</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4.</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Introduction line11</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model of the intestine and the liver</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 xml:space="preserve">Please correct to “model of intestine </w:t>
            </w:r>
            <w:proofErr w:type="gramStart"/>
            <w:r w:rsidRPr="00D36D79">
              <w:rPr>
                <w:rFonts w:asciiTheme="minorHAnsi" w:hAnsiTheme="minorHAnsi" w:cstheme="minorHAnsi"/>
                <w:sz w:val="24"/>
                <w:szCs w:val="24"/>
              </w:rPr>
              <w:t>and  liver</w:t>
            </w:r>
            <w:proofErr w:type="gramEnd"/>
            <w:r w:rsidRPr="00D36D79">
              <w:rPr>
                <w:rFonts w:asciiTheme="minorHAnsi" w:hAnsiTheme="minorHAnsi" w:cstheme="minorHAnsi"/>
                <w:sz w:val="24"/>
                <w:szCs w:val="24"/>
              </w:rPr>
              <w:t>”</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5.</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Introduction line 18</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 xml:space="preserve">of liver spheroids with </w:t>
            </w:r>
            <w:proofErr w:type="spellStart"/>
            <w:r w:rsidRPr="00D36D79">
              <w:rPr>
                <w:rFonts w:asciiTheme="minorHAnsi" w:hAnsiTheme="minorHAnsi" w:cstheme="minorHAnsi"/>
                <w:sz w:val="24"/>
                <w:szCs w:val="24"/>
              </w:rPr>
              <w:t>HepaRG</w:t>
            </w:r>
            <w:proofErr w:type="spellEnd"/>
            <w:r w:rsidRPr="00D36D79">
              <w:rPr>
                <w:rFonts w:asciiTheme="minorHAnsi" w:hAnsiTheme="minorHAnsi" w:cstheme="minorHAnsi"/>
                <w:sz w:val="24"/>
                <w:szCs w:val="24"/>
              </w:rPr>
              <w:t xml:space="preserve"> + </w:t>
            </w:r>
            <w:proofErr w:type="spellStart"/>
            <w:r w:rsidRPr="00D36D79">
              <w:rPr>
                <w:rFonts w:asciiTheme="minorHAnsi" w:hAnsiTheme="minorHAnsi" w:cstheme="minorHAnsi"/>
                <w:sz w:val="24"/>
                <w:szCs w:val="24"/>
              </w:rPr>
              <w:t>HHSteC</w:t>
            </w:r>
            <w:proofErr w:type="spellEnd"/>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 xml:space="preserve">Please correct to “of liver spheroids made of </w:t>
            </w:r>
            <w:proofErr w:type="spellStart"/>
            <w:r w:rsidRPr="00D36D79">
              <w:rPr>
                <w:rFonts w:asciiTheme="minorHAnsi" w:hAnsiTheme="minorHAnsi" w:cstheme="minorHAnsi"/>
                <w:sz w:val="24"/>
                <w:szCs w:val="24"/>
              </w:rPr>
              <w:t>HepaRG</w:t>
            </w:r>
            <w:proofErr w:type="spellEnd"/>
            <w:r w:rsidRPr="00D36D79">
              <w:rPr>
                <w:rFonts w:asciiTheme="minorHAnsi" w:hAnsiTheme="minorHAnsi" w:cstheme="minorHAnsi"/>
                <w:sz w:val="24"/>
                <w:szCs w:val="24"/>
              </w:rPr>
              <w:t xml:space="preserve"> + </w:t>
            </w:r>
            <w:proofErr w:type="spellStart"/>
            <w:r w:rsidRPr="00D36D79">
              <w:rPr>
                <w:rFonts w:asciiTheme="minorHAnsi" w:hAnsiTheme="minorHAnsi" w:cstheme="minorHAnsi"/>
                <w:sz w:val="24"/>
                <w:szCs w:val="24"/>
              </w:rPr>
              <w:t>HHSteC</w:t>
            </w:r>
            <w:proofErr w:type="spellEnd"/>
            <w:r w:rsidRPr="00D36D79">
              <w:rPr>
                <w:rFonts w:asciiTheme="minorHAnsi" w:hAnsiTheme="minorHAnsi" w:cstheme="minorHAnsi"/>
                <w:sz w:val="24"/>
                <w:szCs w:val="24"/>
              </w:rPr>
              <w:t>”</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6.</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Representative Results line 4</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roofErr w:type="spellStart"/>
            <w:r w:rsidRPr="00D36D79">
              <w:rPr>
                <w:rFonts w:asciiTheme="minorHAnsi" w:hAnsiTheme="minorHAnsi" w:cstheme="minorHAnsi"/>
                <w:sz w:val="24"/>
                <w:szCs w:val="24"/>
              </w:rPr>
              <w:t>timecourse</w:t>
            </w:r>
            <w:proofErr w:type="spellEnd"/>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Please correct to “time course”</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7.</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Representative Results line 29</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Additionally, a fluorophore dye cocktail containing Hoechst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Please place as the beginning of a new paragraph</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8.</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Representative Results Figure 4F description</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 xml:space="preserve">On the other hand, liver equivalents samples from dynamic conditions </w:t>
            </w:r>
            <w:r w:rsidRPr="00D36D79">
              <w:rPr>
                <w:rFonts w:asciiTheme="minorHAnsi" w:hAnsiTheme="minorHAnsi" w:cstheme="minorHAnsi"/>
                <w:b/>
                <w:bCs/>
                <w:sz w:val="24"/>
                <w:szCs w:val="24"/>
              </w:rPr>
              <w:t>have shown a trend to show</w:t>
            </w:r>
            <w:r w:rsidRPr="00D36D79">
              <w:rPr>
                <w:rFonts w:asciiTheme="minorHAnsi" w:hAnsiTheme="minorHAnsi" w:cstheme="minorHAnsi"/>
                <w:sz w:val="24"/>
                <w:szCs w:val="24"/>
              </w:rPr>
              <w:t xml:space="preserve"> higher levels of protein expression of albumin</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 xml:space="preserve">Please correct to “On the other hand, liver equivalents samples from dynamic conditions </w:t>
            </w:r>
            <w:r w:rsidRPr="00D36D79">
              <w:rPr>
                <w:rFonts w:asciiTheme="minorHAnsi" w:hAnsiTheme="minorHAnsi" w:cstheme="minorHAnsi"/>
                <w:b/>
                <w:bCs/>
                <w:sz w:val="24"/>
                <w:szCs w:val="24"/>
              </w:rPr>
              <w:t xml:space="preserve">demonstrated a trend to </w:t>
            </w:r>
            <w:proofErr w:type="gramStart"/>
            <w:r w:rsidRPr="00D36D79">
              <w:rPr>
                <w:rFonts w:asciiTheme="minorHAnsi" w:hAnsiTheme="minorHAnsi" w:cstheme="minorHAnsi"/>
                <w:b/>
                <w:bCs/>
                <w:sz w:val="24"/>
                <w:szCs w:val="24"/>
              </w:rPr>
              <w:t>present</w:t>
            </w:r>
            <w:r w:rsidRPr="00D36D79">
              <w:rPr>
                <w:rFonts w:asciiTheme="minorHAnsi" w:hAnsiTheme="minorHAnsi" w:cstheme="minorHAnsi"/>
                <w:sz w:val="24"/>
                <w:szCs w:val="24"/>
              </w:rPr>
              <w:t xml:space="preserve">  higher</w:t>
            </w:r>
            <w:proofErr w:type="gramEnd"/>
            <w:r w:rsidRPr="00D36D79">
              <w:rPr>
                <w:rFonts w:asciiTheme="minorHAnsi" w:hAnsiTheme="minorHAnsi" w:cstheme="minorHAnsi"/>
                <w:sz w:val="24"/>
                <w:szCs w:val="24"/>
              </w:rPr>
              <w:t xml:space="preserve"> levels of protein expression of albumin”</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9.</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Representative Results penultimate paragraph</w:t>
            </w: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 xml:space="preserve">For metabolism studies, the intravenous </w:t>
            </w:r>
            <w:r w:rsidRPr="00D36D79">
              <w:rPr>
                <w:rFonts w:asciiTheme="minorHAnsi" w:hAnsiTheme="minorHAnsi" w:cstheme="minorHAnsi"/>
                <w:b/>
                <w:bCs/>
                <w:sz w:val="24"/>
                <w:szCs w:val="24"/>
              </w:rPr>
              <w:t>administration was mimicked by the administration</w:t>
            </w:r>
            <w:r w:rsidRPr="00D36D79">
              <w:rPr>
                <w:rFonts w:asciiTheme="minorHAnsi" w:hAnsiTheme="minorHAnsi" w:cstheme="minorHAnsi"/>
                <w:sz w:val="24"/>
                <w:szCs w:val="24"/>
              </w:rPr>
              <w:t xml:space="preserve"> of</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r w:rsidRPr="00D36D79">
              <w:rPr>
                <w:rFonts w:asciiTheme="minorHAnsi" w:hAnsiTheme="minorHAnsi" w:cstheme="minorHAnsi"/>
                <w:sz w:val="24"/>
                <w:szCs w:val="24"/>
              </w:rPr>
              <w:t xml:space="preserve">Please correct to “For metabolism studies, the intravenous </w:t>
            </w:r>
            <w:r w:rsidRPr="00D36D79">
              <w:rPr>
                <w:rFonts w:asciiTheme="minorHAnsi" w:hAnsiTheme="minorHAnsi" w:cstheme="minorHAnsi"/>
                <w:b/>
                <w:bCs/>
                <w:sz w:val="24"/>
                <w:szCs w:val="24"/>
              </w:rPr>
              <w:t xml:space="preserve">administration was mimicked by </w:t>
            </w:r>
            <w:proofErr w:type="gramStart"/>
            <w:r w:rsidRPr="00D36D79">
              <w:rPr>
                <w:rFonts w:asciiTheme="minorHAnsi" w:hAnsiTheme="minorHAnsi" w:cstheme="minorHAnsi"/>
                <w:b/>
                <w:bCs/>
                <w:sz w:val="24"/>
                <w:szCs w:val="24"/>
              </w:rPr>
              <w:t>the  application</w:t>
            </w:r>
            <w:proofErr w:type="gramEnd"/>
            <w:r w:rsidRPr="00D36D79">
              <w:rPr>
                <w:rFonts w:asciiTheme="minorHAnsi" w:hAnsiTheme="minorHAnsi" w:cstheme="minorHAnsi"/>
                <w:sz w:val="24"/>
                <w:szCs w:val="24"/>
              </w:rPr>
              <w:t xml:space="preserve"> of”</w:t>
            </w: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10.</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11.</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
        </w:tc>
      </w:tr>
      <w:tr w:rsidR="00E067B7" w:rsidRPr="00D36D79" w:rsidTr="00894840">
        <w:tc>
          <w:tcPr>
            <w:tcW w:w="1072"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rPr>
                <w:rFonts w:asciiTheme="minorHAnsi" w:hAnsiTheme="minorHAnsi" w:cstheme="minorHAnsi"/>
                <w:sz w:val="24"/>
                <w:szCs w:val="24"/>
              </w:rPr>
            </w:pPr>
            <w:r w:rsidRPr="00D36D79">
              <w:rPr>
                <w:rFonts w:asciiTheme="minorHAnsi" w:hAnsiTheme="minorHAnsi" w:cstheme="minorHAnsi"/>
                <w:sz w:val="24"/>
                <w:szCs w:val="24"/>
              </w:rPr>
              <w:t>12.</w:t>
            </w:r>
          </w:p>
        </w:tc>
        <w:tc>
          <w:tcPr>
            <w:tcW w:w="2057"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
        </w:tc>
        <w:tc>
          <w:tcPr>
            <w:tcW w:w="2769" w:type="dxa"/>
            <w:tcBorders>
              <w:top w:val="single" w:sz="4" w:space="0" w:color="000000"/>
              <w:left w:val="single" w:sz="4" w:space="0" w:color="000000"/>
              <w:bottom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E067B7" w:rsidRPr="00D36D79" w:rsidRDefault="00E067B7" w:rsidP="00894840">
            <w:pPr>
              <w:snapToGrid w:val="0"/>
              <w:rPr>
                <w:rFonts w:asciiTheme="minorHAnsi" w:hAnsiTheme="minorHAnsi" w:cstheme="minorHAnsi"/>
                <w:sz w:val="24"/>
                <w:szCs w:val="24"/>
              </w:rPr>
            </w:pPr>
          </w:p>
        </w:tc>
      </w:tr>
    </w:tbl>
    <w:p w:rsidR="00E067B7" w:rsidRPr="00D36D79" w:rsidRDefault="00E067B7" w:rsidP="00E067B7">
      <w:pPr>
        <w:spacing w:after="0" w:line="240" w:lineRule="auto"/>
        <w:ind w:right="252"/>
        <w:rPr>
          <w:rFonts w:asciiTheme="minorHAnsi" w:hAnsiTheme="minorHAnsi" w:cstheme="minorHAnsi"/>
          <w:sz w:val="24"/>
          <w:szCs w:val="24"/>
        </w:rPr>
      </w:pPr>
    </w:p>
    <w:p w:rsidR="00E067B7" w:rsidRDefault="00E067B7" w:rsidP="00E067B7">
      <w:pPr>
        <w:spacing w:after="0" w:line="240" w:lineRule="auto"/>
        <w:ind w:left="-90"/>
      </w:pPr>
    </w:p>
    <w:p w:rsidR="00636AF5" w:rsidRDefault="00636AF5">
      <w:bookmarkStart w:id="0" w:name="_GoBack"/>
      <w:bookmarkEnd w:id="0"/>
    </w:p>
    <w:sectPr w:rsidR="00636AF5">
      <w:headerReference w:type="default" r:id="rId4"/>
      <w:headerReference w:type="first" r:id="rId5"/>
      <w:pgSz w:w="12240" w:h="15840"/>
      <w:pgMar w:top="2606" w:right="864" w:bottom="63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067B7">
    <w:pPr>
      <w:pStyle w:val="Cabealho"/>
    </w:pPr>
    <w:r>
      <w:rPr>
        <w:noProof/>
      </w:rPr>
      <w:drawing>
        <wp:inline distT="0" distB="0" distL="0" distR="0">
          <wp:extent cx="6667500" cy="1085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8585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36D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B7"/>
    <w:rsid w:val="00636AF5"/>
    <w:rsid w:val="00651758"/>
    <w:rsid w:val="00815B61"/>
    <w:rsid w:val="00CE3F07"/>
    <w:rsid w:val="00D36D79"/>
    <w:rsid w:val="00E06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A3451-64DA-4B50-B90F-D30CF03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7B7"/>
    <w:pPr>
      <w:suppressAutoHyphens/>
      <w:spacing w:after="200" w:line="276" w:lineRule="auto"/>
    </w:pPr>
    <w:rPr>
      <w:rFonts w:ascii="Calibri" w:eastAsia="Calibri" w:hAnsi="Calibri" w:cs="Times New Roman"/>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067B7"/>
    <w:pPr>
      <w:spacing w:after="0" w:line="240" w:lineRule="auto"/>
    </w:pPr>
  </w:style>
  <w:style w:type="character" w:customStyle="1" w:styleId="CabealhoChar">
    <w:name w:val="Cabeçalho Char"/>
    <w:basedOn w:val="Fontepargpadro"/>
    <w:link w:val="Cabealho"/>
    <w:rsid w:val="00E067B7"/>
    <w:rPr>
      <w:rFonts w:ascii="Calibri" w:eastAsia="Calibri"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424</Words>
  <Characters>2290</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TALITA MIGUEL MARIN</dc:creator>
  <cp:keywords/>
  <dc:description/>
  <cp:lastModifiedBy>TALITA MIGUEL MARIN</cp:lastModifiedBy>
  <cp:revision>2</cp:revision>
  <dcterms:created xsi:type="dcterms:W3CDTF">2020-09-06T02:39:00Z</dcterms:created>
  <dcterms:modified xsi:type="dcterms:W3CDTF">2020-09-06T02:54:00Z</dcterms:modified>
</cp:coreProperties>
</file>