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701EC" w14:textId="72362633" w:rsidR="006305D7" w:rsidRPr="00190BBC" w:rsidRDefault="006305D7" w:rsidP="00077713">
      <w:pPr>
        <w:pStyle w:val="NormalWeb"/>
        <w:spacing w:before="0" w:beforeAutospacing="0" w:after="0" w:afterAutospacing="0"/>
        <w:rPr>
          <w:rFonts w:asciiTheme="minorHAnsi" w:hAnsiTheme="minorHAnsi" w:cstheme="minorHAnsi"/>
          <w:color w:val="000000" w:themeColor="text1"/>
        </w:rPr>
      </w:pPr>
      <w:r w:rsidRPr="00190BBC">
        <w:rPr>
          <w:rFonts w:asciiTheme="minorHAnsi" w:hAnsiTheme="minorHAnsi" w:cstheme="minorHAnsi"/>
          <w:b/>
          <w:bCs/>
          <w:color w:val="000000" w:themeColor="text1"/>
        </w:rPr>
        <w:t>TITLE:</w:t>
      </w:r>
    </w:p>
    <w:p w14:paraId="6AD184B0" w14:textId="582C791E" w:rsidR="007A4DD6" w:rsidRPr="002D640A" w:rsidRDefault="002B791C" w:rsidP="00077713">
      <w:pPr>
        <w:rPr>
          <w:rFonts w:asciiTheme="minorHAnsi" w:hAnsiTheme="minorHAnsi" w:cstheme="minorHAnsi"/>
          <w:b/>
          <w:bCs/>
          <w:color w:val="000000" w:themeColor="text1"/>
        </w:rPr>
      </w:pPr>
      <w:r w:rsidRPr="002D640A">
        <w:rPr>
          <w:rFonts w:asciiTheme="minorHAnsi" w:hAnsiTheme="minorHAnsi" w:cstheme="minorHAnsi"/>
          <w:b/>
          <w:bCs/>
          <w:color w:val="000000" w:themeColor="text1"/>
        </w:rPr>
        <w:t>Monitor</w:t>
      </w:r>
      <w:r w:rsidR="003B2247" w:rsidRPr="002D640A">
        <w:rPr>
          <w:rFonts w:asciiTheme="minorHAnsi" w:hAnsiTheme="minorHAnsi" w:cstheme="minorHAnsi"/>
          <w:b/>
          <w:bCs/>
          <w:color w:val="000000" w:themeColor="text1"/>
        </w:rPr>
        <w:t xml:space="preserve"> Transiently Formed Molecular Chaperone Assemblies in Bacteria, Yeast</w:t>
      </w:r>
      <w:r w:rsidR="002D640A" w:rsidRPr="002D640A">
        <w:rPr>
          <w:rFonts w:asciiTheme="minorHAnsi" w:hAnsiTheme="minorHAnsi" w:cstheme="minorHAnsi"/>
          <w:b/>
          <w:bCs/>
          <w:color w:val="000000" w:themeColor="text1"/>
        </w:rPr>
        <w:t>,</w:t>
      </w:r>
      <w:r w:rsidR="003B2247" w:rsidRPr="002D640A">
        <w:rPr>
          <w:rFonts w:asciiTheme="minorHAnsi" w:hAnsiTheme="minorHAnsi" w:cstheme="minorHAnsi"/>
          <w:b/>
          <w:bCs/>
          <w:color w:val="000000" w:themeColor="text1"/>
        </w:rPr>
        <w:t xml:space="preserve"> and Human Cells</w:t>
      </w:r>
    </w:p>
    <w:p w14:paraId="02DC387F" w14:textId="77777777" w:rsidR="007A4DD6" w:rsidRPr="00190BBC" w:rsidRDefault="007A4DD6" w:rsidP="00077713">
      <w:pPr>
        <w:rPr>
          <w:rFonts w:asciiTheme="minorHAnsi" w:hAnsiTheme="minorHAnsi" w:cstheme="minorHAnsi"/>
          <w:b/>
          <w:bCs/>
          <w:color w:val="000000" w:themeColor="text1"/>
        </w:rPr>
      </w:pPr>
    </w:p>
    <w:p w14:paraId="55700A9F" w14:textId="0E6EF2ED" w:rsidR="006305D7" w:rsidRPr="00190BBC" w:rsidRDefault="006305D7" w:rsidP="00077713">
      <w:pPr>
        <w:rPr>
          <w:rFonts w:asciiTheme="minorHAnsi" w:hAnsiTheme="minorHAnsi" w:cstheme="minorHAnsi"/>
          <w:color w:val="000000" w:themeColor="text1"/>
        </w:rPr>
      </w:pPr>
      <w:r w:rsidRPr="00190BBC">
        <w:rPr>
          <w:rFonts w:asciiTheme="minorHAnsi" w:hAnsiTheme="minorHAnsi" w:cstheme="minorHAnsi"/>
          <w:b/>
          <w:bCs/>
          <w:color w:val="000000" w:themeColor="text1"/>
        </w:rPr>
        <w:t>AUTHORS</w:t>
      </w:r>
      <w:r w:rsidR="000B662E" w:rsidRPr="00190BBC">
        <w:rPr>
          <w:rFonts w:asciiTheme="minorHAnsi" w:hAnsiTheme="minorHAnsi" w:cstheme="minorHAnsi"/>
          <w:b/>
          <w:bCs/>
          <w:color w:val="000000" w:themeColor="text1"/>
        </w:rPr>
        <w:t>&amp; AFFILIATIONS</w:t>
      </w:r>
      <w:r w:rsidRPr="00190BBC">
        <w:rPr>
          <w:rFonts w:asciiTheme="minorHAnsi" w:hAnsiTheme="minorHAnsi" w:cstheme="minorHAnsi"/>
          <w:b/>
          <w:bCs/>
          <w:color w:val="000000" w:themeColor="text1"/>
        </w:rPr>
        <w:t xml:space="preserve">: </w:t>
      </w:r>
    </w:p>
    <w:p w14:paraId="46544F3A" w14:textId="661652F8" w:rsidR="007A4DD6" w:rsidRDefault="00701B56" w:rsidP="00077713">
      <w:pPr>
        <w:rPr>
          <w:rFonts w:asciiTheme="minorHAnsi" w:hAnsiTheme="minorHAnsi" w:cstheme="minorHAnsi"/>
          <w:color w:val="000000" w:themeColor="text1"/>
          <w:vertAlign w:val="superscript"/>
        </w:rPr>
      </w:pPr>
      <w:r w:rsidRPr="00190BBC">
        <w:rPr>
          <w:rFonts w:asciiTheme="minorHAnsi" w:hAnsiTheme="minorHAnsi" w:cstheme="minorHAnsi"/>
          <w:color w:val="000000" w:themeColor="text1"/>
        </w:rPr>
        <w:t>Niels Alberts</w:t>
      </w:r>
      <w:r w:rsidR="000D66BA" w:rsidRPr="00190BBC">
        <w:rPr>
          <w:rFonts w:asciiTheme="minorHAnsi" w:hAnsiTheme="minorHAnsi" w:cstheme="minorHAnsi"/>
          <w:color w:val="000000" w:themeColor="text1"/>
          <w:vertAlign w:val="superscript"/>
        </w:rPr>
        <w:t>1</w:t>
      </w:r>
      <w:r w:rsidR="000A58F7" w:rsidRPr="00190BBC">
        <w:rPr>
          <w:rFonts w:asciiTheme="minorHAnsi" w:hAnsiTheme="minorHAnsi" w:cstheme="minorHAnsi"/>
          <w:color w:val="000000" w:themeColor="text1"/>
          <w:vertAlign w:val="superscript"/>
        </w:rPr>
        <w:t>*</w:t>
      </w:r>
      <w:r w:rsidR="000A58F7" w:rsidRPr="00190BBC">
        <w:rPr>
          <w:rFonts w:asciiTheme="minorHAnsi" w:hAnsiTheme="minorHAnsi" w:cstheme="minorHAnsi"/>
          <w:color w:val="000000" w:themeColor="text1"/>
        </w:rPr>
        <w:t xml:space="preserve">, </w:t>
      </w:r>
      <w:proofErr w:type="spellStart"/>
      <w:r w:rsidR="000A58F7" w:rsidRPr="00190BBC">
        <w:rPr>
          <w:rFonts w:asciiTheme="minorHAnsi" w:hAnsiTheme="minorHAnsi" w:cstheme="minorHAnsi"/>
          <w:color w:val="000000" w:themeColor="text1"/>
        </w:rPr>
        <w:t>Yasith</w:t>
      </w:r>
      <w:proofErr w:type="spellEnd"/>
      <w:r w:rsidR="000A58F7" w:rsidRPr="00190BBC">
        <w:rPr>
          <w:rFonts w:asciiTheme="minorHAnsi" w:hAnsiTheme="minorHAnsi" w:cstheme="minorHAnsi"/>
          <w:color w:val="000000" w:themeColor="text1"/>
        </w:rPr>
        <w:t xml:space="preserve"> Mathangasinghe</w:t>
      </w:r>
      <w:r w:rsidR="000A58F7" w:rsidRPr="00190BBC">
        <w:rPr>
          <w:rFonts w:asciiTheme="minorHAnsi" w:hAnsiTheme="minorHAnsi" w:cstheme="minorHAnsi"/>
          <w:color w:val="000000" w:themeColor="text1"/>
          <w:vertAlign w:val="superscript"/>
        </w:rPr>
        <w:t>2*</w:t>
      </w:r>
      <w:r w:rsidR="003B2247" w:rsidRPr="002D640A">
        <w:rPr>
          <w:rFonts w:asciiTheme="minorHAnsi" w:hAnsiTheme="minorHAnsi" w:cstheme="minorHAnsi"/>
          <w:color w:val="000000" w:themeColor="text1"/>
        </w:rPr>
        <w:t>,</w:t>
      </w:r>
      <w:r w:rsidR="000A58F7" w:rsidRPr="00190BBC">
        <w:rPr>
          <w:rFonts w:asciiTheme="minorHAnsi" w:hAnsiTheme="minorHAnsi" w:cstheme="minorHAnsi"/>
          <w:color w:val="000000" w:themeColor="text1"/>
        </w:rPr>
        <w:t xml:space="preserve"> </w:t>
      </w:r>
      <w:proofErr w:type="spellStart"/>
      <w:r w:rsidR="003B67B9" w:rsidRPr="00190BBC">
        <w:rPr>
          <w:rFonts w:asciiTheme="minorHAnsi" w:hAnsiTheme="minorHAnsi" w:cstheme="minorHAnsi"/>
          <w:color w:val="000000" w:themeColor="text1"/>
        </w:rPr>
        <w:t>Nadinath</w:t>
      </w:r>
      <w:proofErr w:type="spellEnd"/>
      <w:r w:rsidR="003B67B9" w:rsidRPr="00190BBC">
        <w:rPr>
          <w:rFonts w:asciiTheme="minorHAnsi" w:hAnsiTheme="minorHAnsi" w:cstheme="minorHAnsi"/>
          <w:color w:val="000000" w:themeColor="text1"/>
        </w:rPr>
        <w:t xml:space="preserve"> B</w:t>
      </w:r>
      <w:r w:rsidR="00295977" w:rsidRPr="00190BBC">
        <w:rPr>
          <w:rFonts w:asciiTheme="minorHAnsi" w:hAnsiTheme="minorHAnsi" w:cstheme="minorHAnsi"/>
          <w:color w:val="000000" w:themeColor="text1"/>
        </w:rPr>
        <w:t>.</w:t>
      </w:r>
      <w:r w:rsidR="003B67B9" w:rsidRPr="00190BBC">
        <w:rPr>
          <w:rFonts w:asciiTheme="minorHAnsi" w:hAnsiTheme="minorHAnsi" w:cstheme="minorHAnsi"/>
          <w:color w:val="000000" w:themeColor="text1"/>
        </w:rPr>
        <w:t xml:space="preserve"> Nillegoda</w:t>
      </w:r>
      <w:r w:rsidR="000A58F7" w:rsidRPr="00190BBC">
        <w:rPr>
          <w:rFonts w:asciiTheme="minorHAnsi" w:hAnsiTheme="minorHAnsi" w:cstheme="minorHAnsi"/>
          <w:color w:val="000000" w:themeColor="text1"/>
          <w:vertAlign w:val="superscript"/>
        </w:rPr>
        <w:t>3</w:t>
      </w:r>
    </w:p>
    <w:p w14:paraId="0D3CF788" w14:textId="77777777" w:rsidR="003B2247" w:rsidRPr="00190BBC" w:rsidRDefault="003B2247" w:rsidP="00077713">
      <w:pPr>
        <w:rPr>
          <w:rFonts w:asciiTheme="minorHAnsi" w:hAnsiTheme="minorHAnsi" w:cstheme="minorHAnsi"/>
          <w:color w:val="000000" w:themeColor="text1"/>
        </w:rPr>
      </w:pPr>
    </w:p>
    <w:p w14:paraId="0814A5B3" w14:textId="53FB8926" w:rsidR="007B0E6E" w:rsidRPr="00190BBC" w:rsidRDefault="00A06C14" w:rsidP="00077713">
      <w:pPr>
        <w:rPr>
          <w:color w:val="000000" w:themeColor="text1"/>
          <w:shd w:val="clear" w:color="auto" w:fill="FFFFFF"/>
        </w:rPr>
      </w:pPr>
      <w:r w:rsidRPr="00190BBC">
        <w:rPr>
          <w:color w:val="000000" w:themeColor="text1"/>
          <w:vertAlign w:val="superscript"/>
        </w:rPr>
        <w:t>1</w:t>
      </w:r>
      <w:r w:rsidR="000D66BA" w:rsidRPr="00190BBC">
        <w:rPr>
          <w:color w:val="000000" w:themeColor="text1"/>
          <w:shd w:val="clear" w:color="auto" w:fill="FFFFFF"/>
        </w:rPr>
        <w:t xml:space="preserve">Department of </w:t>
      </w:r>
      <w:r w:rsidR="00E8071B" w:rsidRPr="00190BBC">
        <w:rPr>
          <w:color w:val="000000" w:themeColor="text1"/>
          <w:shd w:val="clear" w:color="auto" w:fill="FFFFFF"/>
        </w:rPr>
        <w:t>Biomedical Sciences of Cells &amp; Systems</w:t>
      </w:r>
      <w:r w:rsidR="000D66BA" w:rsidRPr="00190BBC">
        <w:rPr>
          <w:color w:val="000000" w:themeColor="text1"/>
          <w:shd w:val="clear" w:color="auto" w:fill="FFFFFF"/>
        </w:rPr>
        <w:t>, University of Groningen, Groningen, The Netherlands</w:t>
      </w:r>
    </w:p>
    <w:p w14:paraId="6292A241" w14:textId="2E677DBE" w:rsidR="000A58F7" w:rsidRPr="00190BBC" w:rsidRDefault="000A58F7" w:rsidP="00077713">
      <w:pPr>
        <w:rPr>
          <w:rFonts w:asciiTheme="minorHAnsi" w:hAnsiTheme="minorHAnsi" w:cstheme="minorHAnsi"/>
          <w:color w:val="000000" w:themeColor="text1"/>
        </w:rPr>
      </w:pPr>
      <w:r w:rsidRPr="00190BBC">
        <w:rPr>
          <w:rFonts w:asciiTheme="minorHAnsi" w:hAnsiTheme="minorHAnsi" w:cstheme="minorHAnsi"/>
          <w:color w:val="000000" w:themeColor="text1"/>
          <w:vertAlign w:val="superscript"/>
        </w:rPr>
        <w:t>2</w:t>
      </w:r>
      <w:r w:rsidRPr="00190BBC">
        <w:rPr>
          <w:rFonts w:asciiTheme="minorHAnsi" w:hAnsiTheme="minorHAnsi" w:cstheme="minorHAnsi"/>
          <w:color w:val="000000" w:themeColor="text1"/>
        </w:rPr>
        <w:t>Department of Anatomy, Faculty of Medicine, University of Colombo, Colombo, Sri Lanka</w:t>
      </w:r>
    </w:p>
    <w:p w14:paraId="6471E867" w14:textId="6F454423" w:rsidR="00A06C14" w:rsidRPr="00190BBC" w:rsidRDefault="000A58F7" w:rsidP="00077713">
      <w:pPr>
        <w:rPr>
          <w:color w:val="000000" w:themeColor="text1"/>
        </w:rPr>
      </w:pPr>
      <w:r w:rsidRPr="00190BBC">
        <w:rPr>
          <w:rFonts w:asciiTheme="minorHAnsi" w:hAnsiTheme="minorHAnsi" w:cstheme="minorHAnsi"/>
          <w:color w:val="000000" w:themeColor="text1"/>
          <w:vertAlign w:val="superscript"/>
        </w:rPr>
        <w:t>3</w:t>
      </w:r>
      <w:r w:rsidR="00A06C14" w:rsidRPr="00190BBC">
        <w:rPr>
          <w:rFonts w:asciiTheme="minorHAnsi" w:hAnsiTheme="minorHAnsi" w:cstheme="minorHAnsi"/>
          <w:color w:val="000000" w:themeColor="text1"/>
        </w:rPr>
        <w:t>Australian Regenerative Medicine Institute (ARMI), Monash University, Melbourne, Australia</w:t>
      </w:r>
    </w:p>
    <w:p w14:paraId="10BA338C" w14:textId="1025B6D0" w:rsidR="005344CD" w:rsidRDefault="002D640A" w:rsidP="00077713">
      <w:pPr>
        <w:rPr>
          <w:rFonts w:asciiTheme="minorHAnsi" w:hAnsiTheme="minorHAnsi" w:cstheme="minorHAnsi"/>
          <w:color w:val="000000" w:themeColor="text1"/>
        </w:rPr>
      </w:pPr>
      <w:r w:rsidRPr="00190BBC">
        <w:rPr>
          <w:rFonts w:asciiTheme="minorHAnsi" w:hAnsiTheme="minorHAnsi" w:cstheme="minorHAnsi"/>
          <w:color w:val="000000" w:themeColor="text1"/>
        </w:rPr>
        <w:t>*Joint first authors</w:t>
      </w:r>
    </w:p>
    <w:p w14:paraId="11E301C3" w14:textId="77777777" w:rsidR="002D640A" w:rsidRPr="00190BBC" w:rsidRDefault="002D640A" w:rsidP="00077713">
      <w:pPr>
        <w:rPr>
          <w:color w:val="000000" w:themeColor="text1"/>
        </w:rPr>
      </w:pPr>
    </w:p>
    <w:p w14:paraId="642A2E0F" w14:textId="6A5EC06D" w:rsidR="005344CD" w:rsidRPr="002D640A" w:rsidRDefault="005344CD" w:rsidP="00077713">
      <w:pPr>
        <w:rPr>
          <w:rFonts w:asciiTheme="minorHAnsi" w:hAnsiTheme="minorHAnsi" w:cstheme="minorHAnsi"/>
          <w:b/>
          <w:color w:val="000000" w:themeColor="text1"/>
        </w:rPr>
      </w:pPr>
      <w:r w:rsidRPr="002D640A">
        <w:rPr>
          <w:rFonts w:asciiTheme="minorHAnsi" w:hAnsiTheme="minorHAnsi" w:cstheme="minorHAnsi"/>
          <w:b/>
          <w:color w:val="000000" w:themeColor="text1"/>
        </w:rPr>
        <w:t xml:space="preserve">Corresponding Author: </w:t>
      </w:r>
    </w:p>
    <w:p w14:paraId="4946F114" w14:textId="4B58EDFF" w:rsidR="005344CD" w:rsidRPr="00190BBC" w:rsidRDefault="005344CD" w:rsidP="00077713">
      <w:pPr>
        <w:rPr>
          <w:rFonts w:asciiTheme="minorHAnsi" w:hAnsiTheme="minorHAnsi" w:cstheme="minorHAnsi"/>
          <w:bCs/>
          <w:color w:val="000000" w:themeColor="text1"/>
        </w:rPr>
      </w:pPr>
      <w:proofErr w:type="spellStart"/>
      <w:r w:rsidRPr="00190BBC">
        <w:rPr>
          <w:rFonts w:asciiTheme="minorHAnsi" w:hAnsiTheme="minorHAnsi" w:cstheme="minorHAnsi"/>
          <w:color w:val="000000" w:themeColor="text1"/>
        </w:rPr>
        <w:t>Nadinath</w:t>
      </w:r>
      <w:proofErr w:type="spellEnd"/>
      <w:r w:rsidRPr="00190BBC">
        <w:rPr>
          <w:rFonts w:asciiTheme="minorHAnsi" w:hAnsiTheme="minorHAnsi" w:cstheme="minorHAnsi"/>
          <w:color w:val="000000" w:themeColor="text1"/>
        </w:rPr>
        <w:t xml:space="preserve"> B</w:t>
      </w:r>
      <w:r w:rsidR="00295977" w:rsidRPr="00190BBC">
        <w:rPr>
          <w:rFonts w:asciiTheme="minorHAnsi" w:hAnsiTheme="minorHAnsi" w:cstheme="minorHAnsi"/>
          <w:color w:val="000000" w:themeColor="text1"/>
        </w:rPr>
        <w:t>.</w:t>
      </w:r>
      <w:r w:rsidRPr="00190BBC">
        <w:rPr>
          <w:rFonts w:asciiTheme="minorHAnsi" w:hAnsiTheme="minorHAnsi" w:cstheme="minorHAnsi"/>
          <w:color w:val="000000" w:themeColor="text1"/>
        </w:rPr>
        <w:t xml:space="preserve"> </w:t>
      </w:r>
      <w:proofErr w:type="spellStart"/>
      <w:r w:rsidRPr="00190BBC">
        <w:rPr>
          <w:rFonts w:asciiTheme="minorHAnsi" w:hAnsiTheme="minorHAnsi" w:cstheme="minorHAnsi"/>
          <w:color w:val="000000" w:themeColor="text1"/>
        </w:rPr>
        <w:t>Nillegoda</w:t>
      </w:r>
      <w:proofErr w:type="spellEnd"/>
      <w:r w:rsidR="002D640A">
        <w:rPr>
          <w:rFonts w:asciiTheme="minorHAnsi" w:hAnsiTheme="minorHAnsi" w:cstheme="minorHAnsi"/>
          <w:bCs/>
          <w:color w:val="000000" w:themeColor="text1"/>
        </w:rPr>
        <w:t xml:space="preserve"> (</w:t>
      </w:r>
      <w:r w:rsidR="00E3793A" w:rsidRPr="00190BBC">
        <w:rPr>
          <w:rFonts w:asciiTheme="minorHAnsi" w:hAnsiTheme="minorHAnsi" w:cstheme="minorHAnsi"/>
          <w:bCs/>
          <w:color w:val="000000" w:themeColor="text1"/>
        </w:rPr>
        <w:t>nadinath.</w:t>
      </w:r>
      <w:r w:rsidRPr="00190BBC">
        <w:rPr>
          <w:rFonts w:asciiTheme="minorHAnsi" w:hAnsiTheme="minorHAnsi" w:cstheme="minorHAnsi"/>
          <w:bCs/>
          <w:color w:val="000000" w:themeColor="text1"/>
        </w:rPr>
        <w:t>nillegoda@</w:t>
      </w:r>
      <w:r w:rsidR="00E3793A" w:rsidRPr="00190BBC">
        <w:rPr>
          <w:rFonts w:asciiTheme="minorHAnsi" w:hAnsiTheme="minorHAnsi" w:cstheme="minorHAnsi"/>
          <w:bCs/>
          <w:color w:val="000000" w:themeColor="text1"/>
        </w:rPr>
        <w:t>monash.edu</w:t>
      </w:r>
      <w:r w:rsidR="002D640A">
        <w:rPr>
          <w:rFonts w:asciiTheme="minorHAnsi" w:hAnsiTheme="minorHAnsi" w:cstheme="minorHAnsi"/>
          <w:bCs/>
          <w:color w:val="000000" w:themeColor="text1"/>
        </w:rPr>
        <w:t>)</w:t>
      </w:r>
    </w:p>
    <w:p w14:paraId="034F7879" w14:textId="77777777" w:rsidR="005344CD" w:rsidRPr="00190BBC" w:rsidRDefault="005344CD" w:rsidP="00077713">
      <w:pPr>
        <w:rPr>
          <w:rFonts w:asciiTheme="minorHAnsi" w:hAnsiTheme="minorHAnsi" w:cstheme="minorHAnsi"/>
          <w:bCs/>
          <w:i/>
          <w:color w:val="000000" w:themeColor="text1"/>
        </w:rPr>
      </w:pPr>
    </w:p>
    <w:p w14:paraId="1ACD7501" w14:textId="4A890F3E" w:rsidR="005344CD" w:rsidRPr="002D640A" w:rsidRDefault="005344CD" w:rsidP="00077713">
      <w:pPr>
        <w:pStyle w:val="NormalWeb"/>
        <w:spacing w:before="0" w:beforeAutospacing="0" w:after="0" w:afterAutospacing="0"/>
        <w:rPr>
          <w:rFonts w:cs="Arial"/>
          <w:b/>
          <w:color w:val="000000" w:themeColor="text1"/>
        </w:rPr>
      </w:pPr>
      <w:r w:rsidRPr="002D640A">
        <w:rPr>
          <w:rFonts w:cs="Arial"/>
          <w:b/>
          <w:color w:val="000000" w:themeColor="text1"/>
        </w:rPr>
        <w:t>Email Addresses of Co-authors:</w:t>
      </w:r>
    </w:p>
    <w:p w14:paraId="139A4D9F" w14:textId="2B2E9DE8" w:rsidR="00563E4B" w:rsidRPr="00190BBC" w:rsidRDefault="005344CD" w:rsidP="00077713">
      <w:pPr>
        <w:pStyle w:val="NormalWeb"/>
        <w:spacing w:before="0" w:beforeAutospacing="0" w:after="0" w:afterAutospacing="0"/>
        <w:rPr>
          <w:rFonts w:asciiTheme="minorHAnsi" w:hAnsiTheme="minorHAnsi" w:cstheme="minorHAnsi"/>
          <w:color w:val="000000" w:themeColor="text1"/>
        </w:rPr>
      </w:pPr>
      <w:r w:rsidRPr="00190BBC">
        <w:rPr>
          <w:rFonts w:asciiTheme="minorHAnsi" w:hAnsiTheme="minorHAnsi" w:cstheme="minorHAnsi"/>
          <w:color w:val="000000" w:themeColor="text1"/>
        </w:rPr>
        <w:t>Niels Alberts (</w:t>
      </w:r>
      <w:hyperlink r:id="rId8" w:history="1">
        <w:r w:rsidR="007B0E6E" w:rsidRPr="00190BBC">
          <w:rPr>
            <w:color w:val="000000" w:themeColor="text1"/>
          </w:rPr>
          <w:t>n.alberts@umcg.nl</w:t>
        </w:r>
      </w:hyperlink>
      <w:r w:rsidR="00563E4B" w:rsidRPr="00190BBC">
        <w:rPr>
          <w:rFonts w:asciiTheme="minorHAnsi" w:hAnsiTheme="minorHAnsi" w:cstheme="minorHAnsi"/>
          <w:color w:val="000000" w:themeColor="text1"/>
        </w:rPr>
        <w:t>)</w:t>
      </w:r>
    </w:p>
    <w:p w14:paraId="28F792EB" w14:textId="34DD29E3" w:rsidR="000A58F7" w:rsidRPr="00190BBC" w:rsidRDefault="000A58F7" w:rsidP="00077713">
      <w:pPr>
        <w:pStyle w:val="NormalWeb"/>
        <w:spacing w:before="0" w:beforeAutospacing="0" w:after="0" w:afterAutospacing="0"/>
        <w:rPr>
          <w:rFonts w:asciiTheme="minorHAnsi" w:hAnsiTheme="minorHAnsi" w:cstheme="minorHAnsi"/>
          <w:color w:val="000000" w:themeColor="text1"/>
        </w:rPr>
      </w:pPr>
      <w:proofErr w:type="spellStart"/>
      <w:r w:rsidRPr="00190BBC">
        <w:rPr>
          <w:rFonts w:asciiTheme="minorHAnsi" w:hAnsiTheme="minorHAnsi" w:cstheme="minorHAnsi"/>
          <w:color w:val="000000" w:themeColor="text1"/>
        </w:rPr>
        <w:t>Yasith</w:t>
      </w:r>
      <w:proofErr w:type="spellEnd"/>
      <w:r w:rsidRPr="00190BBC">
        <w:rPr>
          <w:rFonts w:asciiTheme="minorHAnsi" w:hAnsiTheme="minorHAnsi" w:cstheme="minorHAnsi"/>
          <w:color w:val="000000" w:themeColor="text1"/>
        </w:rPr>
        <w:t xml:space="preserve"> </w:t>
      </w:r>
      <w:proofErr w:type="spellStart"/>
      <w:r w:rsidRPr="00190BBC">
        <w:rPr>
          <w:rFonts w:asciiTheme="minorHAnsi" w:hAnsiTheme="minorHAnsi" w:cstheme="minorHAnsi"/>
          <w:color w:val="000000" w:themeColor="text1"/>
        </w:rPr>
        <w:t>Mathangasinghe</w:t>
      </w:r>
      <w:proofErr w:type="spellEnd"/>
      <w:r w:rsidRPr="00190BBC">
        <w:rPr>
          <w:rFonts w:asciiTheme="minorHAnsi" w:hAnsiTheme="minorHAnsi" w:cstheme="minorHAnsi"/>
          <w:color w:val="000000" w:themeColor="text1"/>
        </w:rPr>
        <w:t xml:space="preserve"> (yasith@anat.cmb.ac.lk)</w:t>
      </w:r>
    </w:p>
    <w:p w14:paraId="7AD03AD3" w14:textId="77777777" w:rsidR="00D04A95" w:rsidRPr="00190BBC" w:rsidRDefault="00D04A95" w:rsidP="00077713">
      <w:pPr>
        <w:rPr>
          <w:rFonts w:asciiTheme="minorHAnsi" w:hAnsiTheme="minorHAnsi" w:cstheme="minorHAnsi"/>
          <w:bCs/>
          <w:color w:val="000000" w:themeColor="text1"/>
        </w:rPr>
      </w:pPr>
    </w:p>
    <w:p w14:paraId="216DB654" w14:textId="190B9134" w:rsidR="006305D7" w:rsidRPr="00190BBC" w:rsidRDefault="006305D7" w:rsidP="00077713">
      <w:pPr>
        <w:pStyle w:val="NormalWeb"/>
        <w:spacing w:before="0" w:beforeAutospacing="0" w:after="0" w:afterAutospacing="0"/>
        <w:rPr>
          <w:rFonts w:asciiTheme="minorHAnsi" w:hAnsiTheme="minorHAnsi" w:cstheme="minorHAnsi"/>
          <w:color w:val="000000" w:themeColor="text1"/>
        </w:rPr>
      </w:pPr>
      <w:r w:rsidRPr="00190BBC">
        <w:rPr>
          <w:rFonts w:asciiTheme="minorHAnsi" w:hAnsiTheme="minorHAnsi" w:cstheme="minorHAnsi"/>
          <w:b/>
          <w:bCs/>
          <w:color w:val="000000" w:themeColor="text1"/>
        </w:rPr>
        <w:t>KEYWORDS:</w:t>
      </w:r>
      <w:r w:rsidR="00190BBC" w:rsidRPr="00190BBC">
        <w:rPr>
          <w:rFonts w:asciiTheme="minorHAnsi" w:hAnsiTheme="minorHAnsi" w:cstheme="minorHAnsi"/>
          <w:color w:val="000000" w:themeColor="text1"/>
        </w:rPr>
        <w:t xml:space="preserve"> </w:t>
      </w:r>
    </w:p>
    <w:p w14:paraId="08F869CB" w14:textId="0AF3C015" w:rsidR="007A4DD6" w:rsidRPr="00190BBC" w:rsidRDefault="00547FD8" w:rsidP="00077713">
      <w:pPr>
        <w:rPr>
          <w:rFonts w:asciiTheme="minorHAnsi" w:hAnsiTheme="minorHAnsi" w:cstheme="minorHAnsi"/>
          <w:color w:val="000000" w:themeColor="text1"/>
        </w:rPr>
      </w:pPr>
      <w:r w:rsidRPr="00190BBC">
        <w:rPr>
          <w:rFonts w:asciiTheme="minorHAnsi" w:hAnsiTheme="minorHAnsi" w:cstheme="minorHAnsi"/>
          <w:color w:val="000000" w:themeColor="text1"/>
        </w:rPr>
        <w:t xml:space="preserve">Proximity Ligation Assay, </w:t>
      </w:r>
      <w:r w:rsidR="003B4B56" w:rsidRPr="00190BBC">
        <w:rPr>
          <w:rFonts w:asciiTheme="minorHAnsi" w:hAnsiTheme="minorHAnsi" w:cstheme="minorHAnsi"/>
          <w:color w:val="000000" w:themeColor="text1"/>
        </w:rPr>
        <w:t>C</w:t>
      </w:r>
      <w:r w:rsidR="00754406" w:rsidRPr="00190BBC">
        <w:rPr>
          <w:rFonts w:asciiTheme="minorHAnsi" w:hAnsiTheme="minorHAnsi" w:cstheme="minorHAnsi"/>
          <w:color w:val="000000" w:themeColor="text1"/>
        </w:rPr>
        <w:t>haperone, J-</w:t>
      </w:r>
      <w:r w:rsidR="00565C86" w:rsidRPr="00190BBC">
        <w:rPr>
          <w:rFonts w:asciiTheme="minorHAnsi" w:hAnsiTheme="minorHAnsi" w:cstheme="minorHAnsi"/>
          <w:color w:val="000000" w:themeColor="text1"/>
        </w:rPr>
        <w:t xml:space="preserve">domain </w:t>
      </w:r>
      <w:r w:rsidR="00754406" w:rsidRPr="00190BBC">
        <w:rPr>
          <w:rFonts w:asciiTheme="minorHAnsi" w:hAnsiTheme="minorHAnsi" w:cstheme="minorHAnsi"/>
          <w:color w:val="000000" w:themeColor="text1"/>
        </w:rPr>
        <w:t>protein, Hsp70, human</w:t>
      </w:r>
      <w:r w:rsidRPr="00190BBC">
        <w:rPr>
          <w:rFonts w:asciiTheme="minorHAnsi" w:hAnsiTheme="minorHAnsi" w:cstheme="minorHAnsi"/>
          <w:color w:val="000000" w:themeColor="text1"/>
        </w:rPr>
        <w:t>, bacteria, yeast</w:t>
      </w:r>
      <w:r w:rsidR="00754406" w:rsidRPr="00190BBC">
        <w:rPr>
          <w:rFonts w:asciiTheme="minorHAnsi" w:hAnsiTheme="minorHAnsi" w:cstheme="minorHAnsi"/>
          <w:color w:val="000000" w:themeColor="text1"/>
        </w:rPr>
        <w:t xml:space="preserve">, </w:t>
      </w:r>
      <w:r w:rsidR="003B4B56" w:rsidRPr="00190BBC">
        <w:rPr>
          <w:rFonts w:asciiTheme="minorHAnsi" w:hAnsiTheme="minorHAnsi" w:cstheme="minorHAnsi"/>
          <w:i/>
          <w:color w:val="000000" w:themeColor="text1"/>
        </w:rPr>
        <w:t xml:space="preserve">E. coli, S. cerevisiae, </w:t>
      </w:r>
      <w:r w:rsidR="00754406" w:rsidRPr="00190BBC">
        <w:rPr>
          <w:rFonts w:asciiTheme="minorHAnsi" w:hAnsiTheme="minorHAnsi" w:cstheme="minorHAnsi"/>
          <w:color w:val="000000" w:themeColor="text1"/>
        </w:rPr>
        <w:t>protein interaction</w:t>
      </w:r>
      <w:r w:rsidR="0014062A" w:rsidRPr="00190BBC">
        <w:rPr>
          <w:rFonts w:asciiTheme="minorHAnsi" w:hAnsiTheme="minorHAnsi" w:cstheme="minorHAnsi"/>
          <w:color w:val="000000" w:themeColor="text1"/>
        </w:rPr>
        <w:t xml:space="preserve">, </w:t>
      </w:r>
      <w:proofErr w:type="spellStart"/>
      <w:r w:rsidR="00563E4B" w:rsidRPr="00190BBC">
        <w:rPr>
          <w:rFonts w:asciiTheme="minorHAnsi" w:hAnsiTheme="minorHAnsi" w:cstheme="minorHAnsi"/>
          <w:color w:val="000000" w:themeColor="text1"/>
        </w:rPr>
        <w:t>proteostasis</w:t>
      </w:r>
      <w:proofErr w:type="spellEnd"/>
      <w:r w:rsidR="003B4B56" w:rsidRPr="00190BBC">
        <w:rPr>
          <w:rFonts w:asciiTheme="minorHAnsi" w:hAnsiTheme="minorHAnsi" w:cstheme="minorHAnsi"/>
          <w:color w:val="000000" w:themeColor="text1"/>
        </w:rPr>
        <w:t xml:space="preserve"> </w:t>
      </w:r>
    </w:p>
    <w:p w14:paraId="3CFF49D8" w14:textId="77777777" w:rsidR="006305D7" w:rsidRPr="00190BBC" w:rsidRDefault="006305D7" w:rsidP="00077713">
      <w:pPr>
        <w:pStyle w:val="NormalWeb"/>
        <w:spacing w:before="0" w:beforeAutospacing="0" w:after="0" w:afterAutospacing="0"/>
        <w:rPr>
          <w:rFonts w:asciiTheme="minorHAnsi" w:hAnsiTheme="minorHAnsi" w:cstheme="minorHAnsi"/>
          <w:color w:val="000000" w:themeColor="text1"/>
        </w:rPr>
      </w:pPr>
    </w:p>
    <w:p w14:paraId="28C0A6AE" w14:textId="23468C1B" w:rsidR="006305D7" w:rsidRPr="00190BBC" w:rsidRDefault="003B2247" w:rsidP="00077713">
      <w:pPr>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190BBC">
        <w:rPr>
          <w:rFonts w:asciiTheme="minorHAnsi" w:hAnsiTheme="minorHAnsi" w:cstheme="minorHAnsi"/>
          <w:b/>
          <w:bCs/>
          <w:color w:val="000000" w:themeColor="text1"/>
        </w:rPr>
        <w:t>:</w:t>
      </w:r>
    </w:p>
    <w:p w14:paraId="01C7386E" w14:textId="353F08C9" w:rsidR="006305D7" w:rsidRPr="00190BBC" w:rsidRDefault="00705EE8" w:rsidP="00077713">
      <w:pPr>
        <w:rPr>
          <w:rFonts w:asciiTheme="minorHAnsi" w:hAnsiTheme="minorHAnsi" w:cstheme="minorHAnsi"/>
          <w:color w:val="000000" w:themeColor="text1"/>
        </w:rPr>
      </w:pPr>
      <w:r w:rsidRPr="00190BBC">
        <w:rPr>
          <w:rFonts w:asciiTheme="minorHAnsi" w:hAnsiTheme="minorHAnsi" w:cstheme="minorHAnsi"/>
          <w:color w:val="000000" w:themeColor="text1"/>
        </w:rPr>
        <w:t>Cognate J-</w:t>
      </w:r>
      <w:r w:rsidR="00565C86" w:rsidRPr="00190BBC">
        <w:rPr>
          <w:rFonts w:asciiTheme="minorHAnsi" w:hAnsiTheme="minorHAnsi" w:cstheme="minorHAnsi"/>
          <w:color w:val="000000" w:themeColor="text1"/>
        </w:rPr>
        <w:t xml:space="preserve">domain proteins </w:t>
      </w:r>
      <w:r w:rsidRPr="00190BBC">
        <w:rPr>
          <w:rFonts w:asciiTheme="minorHAnsi" w:hAnsiTheme="minorHAnsi" w:cstheme="minorHAnsi"/>
          <w:color w:val="000000" w:themeColor="text1"/>
        </w:rPr>
        <w:t>cooperate</w:t>
      </w:r>
      <w:r w:rsidR="00624178" w:rsidRPr="00190BBC">
        <w:rPr>
          <w:rFonts w:asciiTheme="minorHAnsi" w:hAnsiTheme="minorHAnsi" w:cstheme="minorHAnsi"/>
          <w:color w:val="000000" w:themeColor="text1"/>
        </w:rPr>
        <w:t xml:space="preserve"> with </w:t>
      </w:r>
      <w:r w:rsidR="00565C86" w:rsidRPr="00190BBC">
        <w:rPr>
          <w:rFonts w:asciiTheme="minorHAnsi" w:hAnsiTheme="minorHAnsi" w:cstheme="minorHAnsi"/>
          <w:color w:val="000000" w:themeColor="text1"/>
        </w:rPr>
        <w:t xml:space="preserve">the </w:t>
      </w:r>
      <w:r w:rsidRPr="00190BBC">
        <w:rPr>
          <w:rFonts w:asciiTheme="minorHAnsi" w:hAnsiTheme="minorHAnsi" w:cstheme="minorHAnsi"/>
          <w:color w:val="000000" w:themeColor="text1"/>
        </w:rPr>
        <w:t xml:space="preserve">Hsp70 chaperone </w:t>
      </w:r>
      <w:r w:rsidR="00624178" w:rsidRPr="00190BBC">
        <w:rPr>
          <w:rFonts w:asciiTheme="minorHAnsi" w:hAnsiTheme="minorHAnsi" w:cstheme="minorHAnsi"/>
          <w:color w:val="000000" w:themeColor="text1"/>
        </w:rPr>
        <w:t xml:space="preserve">to </w:t>
      </w:r>
      <w:r w:rsidR="00357D12" w:rsidRPr="00190BBC">
        <w:rPr>
          <w:rFonts w:asciiTheme="minorHAnsi" w:hAnsiTheme="minorHAnsi" w:cstheme="minorHAnsi"/>
          <w:color w:val="000000" w:themeColor="text1"/>
        </w:rPr>
        <w:t xml:space="preserve">assist in </w:t>
      </w:r>
      <w:r w:rsidR="0014062A" w:rsidRPr="00190BBC">
        <w:rPr>
          <w:rFonts w:asciiTheme="minorHAnsi" w:hAnsiTheme="minorHAnsi" w:cstheme="minorHAnsi"/>
          <w:color w:val="000000" w:themeColor="text1"/>
        </w:rPr>
        <w:t xml:space="preserve">a myriad of biological processes ranging from protein folding to degradation. </w:t>
      </w:r>
      <w:r w:rsidR="00A64601" w:rsidRPr="00190BBC">
        <w:rPr>
          <w:rFonts w:asciiTheme="minorHAnsi" w:hAnsiTheme="minorHAnsi" w:cstheme="minorHAnsi"/>
          <w:color w:val="000000" w:themeColor="text1"/>
        </w:rPr>
        <w:t>Here</w:t>
      </w:r>
      <w:r w:rsidR="00D56CF6">
        <w:rPr>
          <w:rFonts w:asciiTheme="minorHAnsi" w:hAnsiTheme="minorHAnsi" w:cstheme="minorHAnsi"/>
          <w:color w:val="000000" w:themeColor="text1"/>
        </w:rPr>
        <w:t xml:space="preserve">, </w:t>
      </w:r>
      <w:r w:rsidR="00A64601" w:rsidRPr="00190BBC">
        <w:rPr>
          <w:rFonts w:asciiTheme="minorHAnsi" w:hAnsiTheme="minorHAnsi" w:cstheme="minorHAnsi"/>
          <w:color w:val="000000" w:themeColor="text1"/>
        </w:rPr>
        <w:t xml:space="preserve">we </w:t>
      </w:r>
      <w:r w:rsidR="00965C4D" w:rsidRPr="00190BBC">
        <w:rPr>
          <w:rFonts w:asciiTheme="minorHAnsi" w:hAnsiTheme="minorHAnsi" w:cstheme="minorHAnsi"/>
          <w:color w:val="000000" w:themeColor="text1"/>
        </w:rPr>
        <w:t>describe</w:t>
      </w:r>
      <w:r w:rsidR="00153BB3" w:rsidRPr="00190BBC">
        <w:rPr>
          <w:rFonts w:asciiTheme="minorHAnsi" w:hAnsiTheme="minorHAnsi" w:cstheme="minorHAnsi"/>
          <w:color w:val="000000" w:themeColor="text1"/>
        </w:rPr>
        <w:t xml:space="preserve"> </w:t>
      </w:r>
      <w:r w:rsidR="00444369" w:rsidRPr="00190BBC">
        <w:rPr>
          <w:rFonts w:asciiTheme="minorHAnsi" w:hAnsiTheme="minorHAnsi" w:cstheme="minorHAnsi"/>
          <w:color w:val="000000" w:themeColor="text1"/>
        </w:rPr>
        <w:t>an</w:t>
      </w:r>
      <w:r w:rsidR="00357D12" w:rsidRPr="00190BBC">
        <w:rPr>
          <w:rFonts w:asciiTheme="minorHAnsi" w:hAnsiTheme="minorHAnsi" w:cstheme="minorHAnsi"/>
          <w:color w:val="000000" w:themeColor="text1"/>
        </w:rPr>
        <w:t xml:space="preserve"> </w:t>
      </w:r>
      <w:proofErr w:type="gramStart"/>
      <w:r w:rsidR="00D56CF6" w:rsidRPr="00D56CF6">
        <w:rPr>
          <w:rFonts w:asciiTheme="minorHAnsi" w:hAnsiTheme="minorHAnsi" w:cstheme="minorHAnsi"/>
          <w:color w:val="000000" w:themeColor="text1"/>
        </w:rPr>
        <w:t>in</w:t>
      </w:r>
      <w:r w:rsidR="002D640A">
        <w:rPr>
          <w:rFonts w:asciiTheme="minorHAnsi" w:hAnsiTheme="minorHAnsi" w:cstheme="minorHAnsi"/>
          <w:color w:val="000000" w:themeColor="text1"/>
        </w:rPr>
        <w:t xml:space="preserve"> </w:t>
      </w:r>
      <w:r w:rsidR="00D56CF6" w:rsidRPr="00D56CF6">
        <w:rPr>
          <w:rFonts w:asciiTheme="minorHAnsi" w:hAnsiTheme="minorHAnsi" w:cstheme="minorHAnsi"/>
          <w:color w:val="000000" w:themeColor="text1"/>
        </w:rPr>
        <w:t>situ</w:t>
      </w:r>
      <w:proofErr w:type="gramEnd"/>
      <w:r w:rsidR="00965C4D" w:rsidRPr="00190BBC">
        <w:rPr>
          <w:rFonts w:asciiTheme="minorHAnsi" w:hAnsiTheme="minorHAnsi" w:cstheme="minorHAnsi"/>
          <w:color w:val="000000" w:themeColor="text1"/>
        </w:rPr>
        <w:t xml:space="preserve"> </w:t>
      </w:r>
      <w:r w:rsidR="00D56CF6" w:rsidRPr="00190BBC">
        <w:rPr>
          <w:rFonts w:asciiTheme="minorHAnsi" w:hAnsiTheme="minorHAnsi" w:cstheme="minorHAnsi"/>
          <w:color w:val="000000" w:themeColor="text1"/>
        </w:rPr>
        <w:t>p</w:t>
      </w:r>
      <w:r w:rsidR="00965C4D" w:rsidRPr="00190BBC">
        <w:rPr>
          <w:rFonts w:asciiTheme="minorHAnsi" w:hAnsiTheme="minorHAnsi" w:cstheme="minorHAnsi"/>
          <w:color w:val="000000" w:themeColor="text1"/>
        </w:rPr>
        <w:t xml:space="preserve">roximity </w:t>
      </w:r>
      <w:r w:rsidR="00D56CF6" w:rsidRPr="00190BBC">
        <w:rPr>
          <w:rFonts w:asciiTheme="minorHAnsi" w:hAnsiTheme="minorHAnsi" w:cstheme="minorHAnsi"/>
          <w:color w:val="000000" w:themeColor="text1"/>
        </w:rPr>
        <w:t>l</w:t>
      </w:r>
      <w:r w:rsidR="00965C4D" w:rsidRPr="00190BBC">
        <w:rPr>
          <w:rFonts w:asciiTheme="minorHAnsi" w:hAnsiTheme="minorHAnsi" w:cstheme="minorHAnsi"/>
          <w:color w:val="000000" w:themeColor="text1"/>
        </w:rPr>
        <w:t xml:space="preserve">igation </w:t>
      </w:r>
      <w:r w:rsidR="00D56CF6" w:rsidRPr="00190BBC">
        <w:rPr>
          <w:rFonts w:asciiTheme="minorHAnsi" w:hAnsiTheme="minorHAnsi" w:cstheme="minorHAnsi"/>
          <w:color w:val="000000" w:themeColor="text1"/>
        </w:rPr>
        <w:t>a</w:t>
      </w:r>
      <w:r w:rsidR="00965C4D" w:rsidRPr="00190BBC">
        <w:rPr>
          <w:rFonts w:asciiTheme="minorHAnsi" w:hAnsiTheme="minorHAnsi" w:cstheme="minorHAnsi"/>
          <w:color w:val="000000" w:themeColor="text1"/>
        </w:rPr>
        <w:t>ssay</w:t>
      </w:r>
      <w:r w:rsidR="0014062A" w:rsidRPr="00190BBC">
        <w:rPr>
          <w:rFonts w:asciiTheme="minorHAnsi" w:hAnsiTheme="minorHAnsi" w:cstheme="minorHAnsi"/>
          <w:color w:val="000000" w:themeColor="text1"/>
        </w:rPr>
        <w:t xml:space="preserve">, which </w:t>
      </w:r>
      <w:r w:rsidR="00357D12" w:rsidRPr="00190BBC">
        <w:rPr>
          <w:rFonts w:asciiTheme="minorHAnsi" w:hAnsiTheme="minorHAnsi" w:cstheme="minorHAnsi"/>
          <w:color w:val="000000" w:themeColor="text1"/>
        </w:rPr>
        <w:t xml:space="preserve">allows the monitoring of these </w:t>
      </w:r>
      <w:r w:rsidR="00965C4D" w:rsidRPr="00190BBC">
        <w:rPr>
          <w:rFonts w:asciiTheme="minorHAnsi" w:hAnsiTheme="minorHAnsi" w:cstheme="minorHAnsi"/>
          <w:color w:val="000000" w:themeColor="text1"/>
        </w:rPr>
        <w:t>transient</w:t>
      </w:r>
      <w:r w:rsidR="00053FCD" w:rsidRPr="00190BBC">
        <w:rPr>
          <w:rFonts w:asciiTheme="minorHAnsi" w:hAnsiTheme="minorHAnsi" w:cstheme="minorHAnsi"/>
          <w:color w:val="000000" w:themeColor="text1"/>
        </w:rPr>
        <w:t>ly formed</w:t>
      </w:r>
      <w:r w:rsidR="00153BB3" w:rsidRPr="00190BBC">
        <w:rPr>
          <w:rFonts w:asciiTheme="minorHAnsi" w:hAnsiTheme="minorHAnsi" w:cstheme="minorHAnsi"/>
          <w:color w:val="000000" w:themeColor="text1"/>
        </w:rPr>
        <w:t xml:space="preserve"> </w:t>
      </w:r>
      <w:r w:rsidR="00357D12" w:rsidRPr="00190BBC">
        <w:rPr>
          <w:rFonts w:asciiTheme="minorHAnsi" w:hAnsiTheme="minorHAnsi" w:cstheme="minorHAnsi"/>
          <w:color w:val="000000" w:themeColor="text1"/>
        </w:rPr>
        <w:t xml:space="preserve">chaperone </w:t>
      </w:r>
      <w:r w:rsidR="00153BB3" w:rsidRPr="00190BBC">
        <w:rPr>
          <w:rFonts w:asciiTheme="minorHAnsi" w:hAnsiTheme="minorHAnsi" w:cstheme="minorHAnsi"/>
          <w:color w:val="000000" w:themeColor="text1"/>
        </w:rPr>
        <w:t xml:space="preserve">machineries </w:t>
      </w:r>
      <w:r w:rsidR="00965C4D" w:rsidRPr="00190BBC">
        <w:rPr>
          <w:rFonts w:asciiTheme="minorHAnsi" w:hAnsiTheme="minorHAnsi" w:cstheme="minorHAnsi"/>
          <w:color w:val="000000" w:themeColor="text1"/>
        </w:rPr>
        <w:t xml:space="preserve">in </w:t>
      </w:r>
      <w:r w:rsidR="0014062A" w:rsidRPr="00190BBC">
        <w:rPr>
          <w:rFonts w:asciiTheme="minorHAnsi" w:hAnsiTheme="minorHAnsi" w:cstheme="minorHAnsi"/>
          <w:color w:val="000000" w:themeColor="text1"/>
        </w:rPr>
        <w:t xml:space="preserve">bacterial, yeast and </w:t>
      </w:r>
      <w:r w:rsidR="00882744" w:rsidRPr="00190BBC">
        <w:rPr>
          <w:rFonts w:asciiTheme="minorHAnsi" w:hAnsiTheme="minorHAnsi" w:cstheme="minorHAnsi"/>
          <w:color w:val="000000" w:themeColor="text1"/>
        </w:rPr>
        <w:t>human</w:t>
      </w:r>
      <w:r w:rsidR="00965C4D" w:rsidRPr="00190BBC">
        <w:rPr>
          <w:rFonts w:asciiTheme="minorHAnsi" w:hAnsiTheme="minorHAnsi" w:cstheme="minorHAnsi"/>
          <w:color w:val="000000" w:themeColor="text1"/>
        </w:rPr>
        <w:t xml:space="preserve"> </w:t>
      </w:r>
      <w:r w:rsidR="00882744" w:rsidRPr="00190BBC">
        <w:rPr>
          <w:rFonts w:asciiTheme="minorHAnsi" w:hAnsiTheme="minorHAnsi" w:cstheme="minorHAnsi"/>
          <w:color w:val="000000" w:themeColor="text1"/>
        </w:rPr>
        <w:t>cells</w:t>
      </w:r>
      <w:r w:rsidR="00965C4D" w:rsidRPr="00190BBC">
        <w:rPr>
          <w:rFonts w:asciiTheme="minorHAnsi" w:hAnsiTheme="minorHAnsi" w:cstheme="minorHAnsi"/>
          <w:color w:val="000000" w:themeColor="text1"/>
        </w:rPr>
        <w:t xml:space="preserve">. </w:t>
      </w:r>
    </w:p>
    <w:p w14:paraId="52CC97EC" w14:textId="77777777" w:rsidR="00965C4D" w:rsidRPr="00190BBC" w:rsidRDefault="00965C4D" w:rsidP="00077713">
      <w:pPr>
        <w:rPr>
          <w:rFonts w:asciiTheme="minorHAnsi" w:hAnsiTheme="minorHAnsi" w:cstheme="minorHAnsi"/>
          <w:b/>
          <w:bCs/>
          <w:color w:val="000000" w:themeColor="text1"/>
        </w:rPr>
      </w:pPr>
    </w:p>
    <w:p w14:paraId="0DD1DBB3" w14:textId="7D61176F" w:rsidR="006E57DD" w:rsidRPr="00190BBC" w:rsidRDefault="006305D7" w:rsidP="00077713">
      <w:pPr>
        <w:rPr>
          <w:rFonts w:asciiTheme="minorHAnsi" w:hAnsiTheme="minorHAnsi" w:cstheme="minorHAnsi"/>
          <w:color w:val="000000" w:themeColor="text1"/>
        </w:rPr>
      </w:pPr>
      <w:r w:rsidRPr="00190BBC">
        <w:rPr>
          <w:rFonts w:asciiTheme="minorHAnsi" w:hAnsiTheme="minorHAnsi" w:cstheme="minorHAnsi"/>
          <w:b/>
          <w:bCs/>
          <w:color w:val="000000" w:themeColor="text1"/>
        </w:rPr>
        <w:t>ABSTRACT:</w:t>
      </w:r>
    </w:p>
    <w:p w14:paraId="50F17DB3" w14:textId="7C6F4B86" w:rsidR="008F2A35" w:rsidRPr="00190BBC" w:rsidRDefault="00E3459B" w:rsidP="00077713">
      <w:pPr>
        <w:rPr>
          <w:rFonts w:asciiTheme="minorHAnsi" w:hAnsiTheme="minorHAnsi" w:cstheme="minorHAnsi"/>
          <w:color w:val="000000" w:themeColor="text1"/>
        </w:rPr>
      </w:pPr>
      <w:r w:rsidRPr="00190BBC">
        <w:rPr>
          <w:rFonts w:asciiTheme="minorHAnsi" w:hAnsiTheme="minorHAnsi" w:cstheme="minorHAnsi"/>
          <w:color w:val="000000" w:themeColor="text1"/>
        </w:rPr>
        <w:t>J-</w:t>
      </w:r>
      <w:r w:rsidR="008E3B1D" w:rsidRPr="00190BBC">
        <w:rPr>
          <w:rFonts w:asciiTheme="minorHAnsi" w:hAnsiTheme="minorHAnsi" w:cstheme="minorHAnsi"/>
          <w:color w:val="000000" w:themeColor="text1"/>
        </w:rPr>
        <w:t xml:space="preserve">domain </w:t>
      </w:r>
      <w:r w:rsidRPr="00190BBC">
        <w:rPr>
          <w:rFonts w:asciiTheme="minorHAnsi" w:hAnsiTheme="minorHAnsi" w:cstheme="minorHAnsi"/>
          <w:color w:val="000000" w:themeColor="text1"/>
        </w:rPr>
        <w:t>proteins</w:t>
      </w:r>
      <w:r w:rsidR="008E3B1D" w:rsidRPr="00190BBC">
        <w:rPr>
          <w:rFonts w:asciiTheme="minorHAnsi" w:hAnsiTheme="minorHAnsi" w:cstheme="minorHAnsi"/>
          <w:color w:val="000000" w:themeColor="text1"/>
        </w:rPr>
        <w:t xml:space="preserve"> (JDPs) </w:t>
      </w:r>
      <w:r w:rsidR="001D65F8" w:rsidRPr="00190BBC">
        <w:rPr>
          <w:rFonts w:asciiTheme="minorHAnsi" w:hAnsiTheme="minorHAnsi" w:cstheme="minorHAnsi"/>
          <w:color w:val="000000" w:themeColor="text1"/>
        </w:rPr>
        <w:t xml:space="preserve">form the largest and the most diverse chaperone family </w:t>
      </w:r>
      <w:r w:rsidRPr="00190BBC">
        <w:rPr>
          <w:rFonts w:asciiTheme="minorHAnsi" w:hAnsiTheme="minorHAnsi" w:cstheme="minorHAnsi"/>
          <w:color w:val="000000" w:themeColor="text1"/>
        </w:rPr>
        <w:t xml:space="preserve">in </w:t>
      </w:r>
      <w:r w:rsidR="00D71F6F" w:rsidRPr="00190BBC">
        <w:rPr>
          <w:rFonts w:asciiTheme="minorHAnsi" w:hAnsiTheme="minorHAnsi" w:cstheme="minorHAnsi"/>
          <w:color w:val="000000" w:themeColor="text1"/>
        </w:rPr>
        <w:t>eukaryotic cells</w:t>
      </w:r>
      <w:r w:rsidRPr="00190BBC">
        <w:rPr>
          <w:rFonts w:asciiTheme="minorHAnsi" w:hAnsiTheme="minorHAnsi" w:cstheme="minorHAnsi"/>
          <w:color w:val="000000" w:themeColor="text1"/>
        </w:rPr>
        <w:t xml:space="preserve">. </w:t>
      </w:r>
      <w:r w:rsidR="00D71F6F" w:rsidRPr="00190BBC">
        <w:rPr>
          <w:rFonts w:asciiTheme="minorHAnsi" w:hAnsiTheme="minorHAnsi" w:cstheme="minorHAnsi"/>
          <w:color w:val="000000" w:themeColor="text1"/>
        </w:rPr>
        <w:t xml:space="preserve">Recent </w:t>
      </w:r>
      <w:r w:rsidR="00D8090C" w:rsidRPr="00190BBC">
        <w:rPr>
          <w:rFonts w:asciiTheme="minorHAnsi" w:hAnsiTheme="minorHAnsi" w:cstheme="minorHAnsi"/>
          <w:color w:val="000000" w:themeColor="text1"/>
        </w:rPr>
        <w:t xml:space="preserve">findings show that </w:t>
      </w:r>
      <w:r w:rsidR="00C15D1E" w:rsidRPr="00190BBC">
        <w:rPr>
          <w:rFonts w:asciiTheme="minorHAnsi" w:hAnsiTheme="minorHAnsi" w:cstheme="minorHAnsi"/>
          <w:color w:val="000000" w:themeColor="text1"/>
        </w:rPr>
        <w:t>specific</w:t>
      </w:r>
      <w:r w:rsidR="008E3B1D" w:rsidRPr="00190BBC">
        <w:rPr>
          <w:rFonts w:asciiTheme="minorHAnsi" w:hAnsiTheme="minorHAnsi" w:cstheme="minorHAnsi"/>
          <w:color w:val="000000" w:themeColor="text1"/>
        </w:rPr>
        <w:t xml:space="preserve"> members of the JDP family could </w:t>
      </w:r>
      <w:r w:rsidR="00D8090C" w:rsidRPr="00190BBC">
        <w:rPr>
          <w:rFonts w:asciiTheme="minorHAnsi" w:hAnsiTheme="minorHAnsi" w:cstheme="minorHAnsi"/>
          <w:color w:val="000000" w:themeColor="text1"/>
        </w:rPr>
        <w:t xml:space="preserve">form transient </w:t>
      </w:r>
      <w:r w:rsidR="00D71F6F" w:rsidRPr="00190BBC">
        <w:rPr>
          <w:rFonts w:asciiTheme="minorHAnsi" w:hAnsiTheme="minorHAnsi" w:cstheme="minorHAnsi"/>
          <w:color w:val="000000" w:themeColor="text1"/>
        </w:rPr>
        <w:t>hetero</w:t>
      </w:r>
      <w:r w:rsidR="00D8090C" w:rsidRPr="00190BBC">
        <w:rPr>
          <w:rFonts w:asciiTheme="minorHAnsi" w:hAnsiTheme="minorHAnsi" w:cstheme="minorHAnsi"/>
          <w:color w:val="000000" w:themeColor="text1"/>
        </w:rPr>
        <w:t xml:space="preserve">complexes </w:t>
      </w:r>
      <w:r w:rsidR="000019BC" w:rsidRPr="00190BBC">
        <w:rPr>
          <w:rFonts w:asciiTheme="minorHAnsi" w:hAnsiTheme="minorHAnsi" w:cstheme="minorHAnsi"/>
          <w:color w:val="000000" w:themeColor="text1"/>
        </w:rPr>
        <w:t xml:space="preserve">in eukaryotes </w:t>
      </w:r>
      <w:r w:rsidR="00D8090C" w:rsidRPr="00190BBC">
        <w:rPr>
          <w:rFonts w:asciiTheme="minorHAnsi" w:hAnsiTheme="minorHAnsi" w:cstheme="minorHAnsi"/>
          <w:color w:val="000000" w:themeColor="text1"/>
        </w:rPr>
        <w:t xml:space="preserve">to </w:t>
      </w:r>
      <w:r w:rsidR="008E3B1D" w:rsidRPr="00190BBC">
        <w:rPr>
          <w:rFonts w:asciiTheme="minorHAnsi" w:hAnsiTheme="minorHAnsi" w:cstheme="minorHAnsi"/>
          <w:color w:val="000000" w:themeColor="text1"/>
        </w:rPr>
        <w:t>finetune substrate selection</w:t>
      </w:r>
      <w:r w:rsidR="00D8090C" w:rsidRPr="00190BBC">
        <w:rPr>
          <w:rFonts w:asciiTheme="minorHAnsi" w:hAnsiTheme="minorHAnsi" w:cstheme="minorHAnsi"/>
          <w:color w:val="000000" w:themeColor="text1"/>
        </w:rPr>
        <w:t xml:space="preserve"> for </w:t>
      </w:r>
      <w:r w:rsidR="000019BC" w:rsidRPr="00190BBC">
        <w:rPr>
          <w:rFonts w:asciiTheme="minorHAnsi" w:hAnsiTheme="minorHAnsi" w:cstheme="minorHAnsi"/>
          <w:color w:val="000000" w:themeColor="text1"/>
        </w:rPr>
        <w:t xml:space="preserve">the </w:t>
      </w:r>
      <w:r w:rsidR="00C15D1E" w:rsidRPr="00190BBC">
        <w:rPr>
          <w:rStyle w:val="st"/>
          <w:color w:val="000000" w:themeColor="text1"/>
        </w:rPr>
        <w:t>70</w:t>
      </w:r>
      <w:r w:rsidR="00D56CF6">
        <w:rPr>
          <w:rStyle w:val="st"/>
          <w:color w:val="000000" w:themeColor="text1"/>
        </w:rPr>
        <w:t xml:space="preserve"> </w:t>
      </w:r>
      <w:proofErr w:type="spellStart"/>
      <w:r w:rsidR="00C15D1E" w:rsidRPr="00190BBC">
        <w:rPr>
          <w:rStyle w:val="st"/>
          <w:color w:val="000000" w:themeColor="text1"/>
        </w:rPr>
        <w:t>kDa</w:t>
      </w:r>
      <w:proofErr w:type="spellEnd"/>
      <w:r w:rsidR="00C15D1E" w:rsidRPr="00190BBC">
        <w:rPr>
          <w:rStyle w:val="st"/>
          <w:color w:val="000000" w:themeColor="text1"/>
        </w:rPr>
        <w:t xml:space="preserve"> heat shock protein </w:t>
      </w:r>
      <w:r w:rsidR="00986B24" w:rsidRPr="00190BBC">
        <w:rPr>
          <w:rFonts w:asciiTheme="minorHAnsi" w:hAnsiTheme="minorHAnsi" w:cstheme="minorHAnsi"/>
          <w:color w:val="000000" w:themeColor="text1"/>
        </w:rPr>
        <w:t>(</w:t>
      </w:r>
      <w:r w:rsidR="00D71F6F" w:rsidRPr="00190BBC">
        <w:rPr>
          <w:rFonts w:asciiTheme="minorHAnsi" w:hAnsiTheme="minorHAnsi" w:cstheme="minorHAnsi"/>
          <w:color w:val="000000" w:themeColor="text1"/>
        </w:rPr>
        <w:t>Hsp70</w:t>
      </w:r>
      <w:r w:rsidR="00986B24" w:rsidRPr="00190BBC">
        <w:rPr>
          <w:rFonts w:asciiTheme="minorHAnsi" w:hAnsiTheme="minorHAnsi" w:cstheme="minorHAnsi"/>
          <w:color w:val="000000" w:themeColor="text1"/>
        </w:rPr>
        <w:t>)</w:t>
      </w:r>
      <w:r w:rsidR="00D71F6F" w:rsidRPr="00190BBC">
        <w:rPr>
          <w:rFonts w:asciiTheme="minorHAnsi" w:hAnsiTheme="minorHAnsi" w:cstheme="minorHAnsi"/>
          <w:color w:val="000000" w:themeColor="text1"/>
        </w:rPr>
        <w:t xml:space="preserve"> chaperone</w:t>
      </w:r>
      <w:r w:rsidR="00A5282C" w:rsidRPr="00190BBC">
        <w:rPr>
          <w:rFonts w:asciiTheme="minorHAnsi" w:hAnsiTheme="minorHAnsi" w:cstheme="minorHAnsi"/>
          <w:color w:val="000000" w:themeColor="text1"/>
        </w:rPr>
        <w:t xml:space="preserve">-based protein </w:t>
      </w:r>
      <w:proofErr w:type="spellStart"/>
      <w:r w:rsidR="00A5282C" w:rsidRPr="00190BBC">
        <w:rPr>
          <w:rFonts w:asciiTheme="minorHAnsi" w:hAnsiTheme="minorHAnsi" w:cstheme="minorHAnsi"/>
          <w:color w:val="000000" w:themeColor="text1"/>
        </w:rPr>
        <w:t>disaggregases</w:t>
      </w:r>
      <w:proofErr w:type="spellEnd"/>
      <w:r w:rsidR="00A5282C" w:rsidRPr="00190BBC">
        <w:rPr>
          <w:rFonts w:asciiTheme="minorHAnsi" w:hAnsiTheme="minorHAnsi" w:cstheme="minorHAnsi"/>
          <w:color w:val="000000" w:themeColor="text1"/>
        </w:rPr>
        <w:t xml:space="preserve">. The JDP complexes target acute/chronic stress induced aggregated proteins and presumably help assemble the </w:t>
      </w:r>
      <w:proofErr w:type="spellStart"/>
      <w:r w:rsidR="00A5282C" w:rsidRPr="00190BBC">
        <w:rPr>
          <w:rFonts w:asciiTheme="minorHAnsi" w:hAnsiTheme="minorHAnsi" w:cstheme="minorHAnsi"/>
          <w:color w:val="000000" w:themeColor="text1"/>
        </w:rPr>
        <w:t>disaggregases</w:t>
      </w:r>
      <w:proofErr w:type="spellEnd"/>
      <w:r w:rsidR="00A5282C" w:rsidRPr="00190BBC">
        <w:rPr>
          <w:rFonts w:asciiTheme="minorHAnsi" w:hAnsiTheme="minorHAnsi" w:cstheme="minorHAnsi"/>
          <w:color w:val="000000" w:themeColor="text1"/>
        </w:rPr>
        <w:t xml:space="preserve"> by recruiting multiple Hsp70s to the surface of protein aggregates. The extent of the protein </w:t>
      </w:r>
      <w:r w:rsidR="006E27F1" w:rsidRPr="00190BBC">
        <w:rPr>
          <w:rFonts w:asciiTheme="minorHAnsi" w:hAnsiTheme="minorHAnsi" w:cstheme="minorHAnsi"/>
          <w:color w:val="000000" w:themeColor="text1"/>
        </w:rPr>
        <w:t xml:space="preserve">quality control (PQC) </w:t>
      </w:r>
      <w:r w:rsidR="00A5282C" w:rsidRPr="00190BBC">
        <w:rPr>
          <w:rFonts w:asciiTheme="minorHAnsi" w:hAnsiTheme="minorHAnsi" w:cstheme="minorHAnsi"/>
          <w:color w:val="000000" w:themeColor="text1"/>
        </w:rPr>
        <w:t xml:space="preserve">network </w:t>
      </w:r>
      <w:r w:rsidR="006E27F1" w:rsidRPr="00190BBC">
        <w:rPr>
          <w:rFonts w:asciiTheme="minorHAnsi" w:hAnsiTheme="minorHAnsi" w:cstheme="minorHAnsi"/>
          <w:color w:val="000000" w:themeColor="text1"/>
        </w:rPr>
        <w:t xml:space="preserve">formed by these physically interacting JDPs </w:t>
      </w:r>
      <w:r w:rsidR="00D8090C" w:rsidRPr="00190BBC">
        <w:rPr>
          <w:rFonts w:asciiTheme="minorHAnsi" w:hAnsiTheme="minorHAnsi" w:cstheme="minorHAnsi"/>
          <w:color w:val="000000" w:themeColor="text1"/>
        </w:rPr>
        <w:t>remains</w:t>
      </w:r>
      <w:r w:rsidR="008F4C22" w:rsidRPr="00190BBC">
        <w:rPr>
          <w:rFonts w:asciiTheme="minorHAnsi" w:hAnsiTheme="minorHAnsi" w:cstheme="minorHAnsi"/>
          <w:color w:val="000000" w:themeColor="text1"/>
        </w:rPr>
        <w:t xml:space="preserve"> largely</w:t>
      </w:r>
      <w:r w:rsidR="00D8090C" w:rsidRPr="00190BBC">
        <w:rPr>
          <w:rFonts w:asciiTheme="minorHAnsi" w:hAnsiTheme="minorHAnsi" w:cstheme="minorHAnsi"/>
          <w:color w:val="000000" w:themeColor="text1"/>
        </w:rPr>
        <w:t xml:space="preserve"> </w:t>
      </w:r>
      <w:r w:rsidR="008F4C22" w:rsidRPr="00190BBC">
        <w:rPr>
          <w:rFonts w:asciiTheme="minorHAnsi" w:hAnsiTheme="minorHAnsi" w:cstheme="minorHAnsi"/>
          <w:color w:val="000000" w:themeColor="text1"/>
        </w:rPr>
        <w:t>un</w:t>
      </w:r>
      <w:r w:rsidR="00D8090C" w:rsidRPr="00190BBC">
        <w:rPr>
          <w:rFonts w:asciiTheme="minorHAnsi" w:hAnsiTheme="minorHAnsi" w:cstheme="minorHAnsi"/>
          <w:color w:val="000000" w:themeColor="text1"/>
        </w:rPr>
        <w:t>characterized</w:t>
      </w:r>
      <w:r w:rsidR="008F4C22" w:rsidRPr="00190BBC">
        <w:rPr>
          <w:rFonts w:asciiTheme="minorHAnsi" w:hAnsiTheme="minorHAnsi" w:cstheme="minorHAnsi"/>
          <w:color w:val="000000" w:themeColor="text1"/>
        </w:rPr>
        <w:t xml:space="preserve"> </w:t>
      </w:r>
      <w:r w:rsidR="00D56CF6" w:rsidRPr="00D56CF6">
        <w:rPr>
          <w:rFonts w:asciiTheme="minorHAnsi" w:hAnsiTheme="minorHAnsi" w:cstheme="minorHAnsi"/>
          <w:color w:val="000000" w:themeColor="text1"/>
        </w:rPr>
        <w:t>in vivo</w:t>
      </w:r>
      <w:r w:rsidR="00D8090C" w:rsidRPr="00190BBC">
        <w:rPr>
          <w:rFonts w:asciiTheme="minorHAnsi" w:hAnsiTheme="minorHAnsi" w:cstheme="minorHAnsi"/>
          <w:color w:val="000000" w:themeColor="text1"/>
        </w:rPr>
        <w:t xml:space="preserve">. </w:t>
      </w:r>
      <w:r w:rsidR="00097D2D" w:rsidRPr="00190BBC">
        <w:rPr>
          <w:rFonts w:asciiTheme="minorHAnsi" w:hAnsiTheme="minorHAnsi" w:cstheme="minorHAnsi"/>
          <w:color w:val="000000" w:themeColor="text1"/>
        </w:rPr>
        <w:t xml:space="preserve">Here, we </w:t>
      </w:r>
      <w:r w:rsidR="00EA0DDA" w:rsidRPr="00190BBC">
        <w:rPr>
          <w:rFonts w:asciiTheme="minorHAnsi" w:hAnsiTheme="minorHAnsi" w:cstheme="minorHAnsi"/>
          <w:color w:val="000000" w:themeColor="text1"/>
        </w:rPr>
        <w:t xml:space="preserve">describe </w:t>
      </w:r>
      <w:r w:rsidR="006E27F1" w:rsidRPr="00190BBC">
        <w:rPr>
          <w:rFonts w:asciiTheme="minorHAnsi" w:hAnsiTheme="minorHAnsi" w:cstheme="minorHAnsi"/>
          <w:color w:val="000000" w:themeColor="text1"/>
        </w:rPr>
        <w:t xml:space="preserve">a microscopy-based </w:t>
      </w:r>
      <w:r w:rsidR="00D56CF6" w:rsidRPr="00D56CF6">
        <w:rPr>
          <w:rFonts w:asciiTheme="minorHAnsi" w:hAnsiTheme="minorHAnsi" w:cstheme="minorHAnsi"/>
          <w:color w:val="000000" w:themeColor="text1"/>
        </w:rPr>
        <w:t>in situ</w:t>
      </w:r>
      <w:r w:rsidR="006E27F1" w:rsidRPr="00190BBC">
        <w:rPr>
          <w:rFonts w:asciiTheme="minorHAnsi" w:hAnsiTheme="minorHAnsi" w:cstheme="minorHAnsi"/>
          <w:color w:val="000000" w:themeColor="text1"/>
        </w:rPr>
        <w:t xml:space="preserve"> protein interaction assay named </w:t>
      </w:r>
      <w:r w:rsidR="00090881">
        <w:rPr>
          <w:rFonts w:asciiTheme="minorHAnsi" w:hAnsiTheme="minorHAnsi" w:cstheme="minorHAnsi"/>
          <w:color w:val="000000" w:themeColor="text1"/>
        </w:rPr>
        <w:t xml:space="preserve">the </w:t>
      </w:r>
      <w:r w:rsidR="00090881" w:rsidRPr="00190BBC">
        <w:rPr>
          <w:rFonts w:asciiTheme="minorHAnsi" w:hAnsiTheme="minorHAnsi" w:cstheme="minorHAnsi"/>
          <w:color w:val="000000" w:themeColor="text1"/>
        </w:rPr>
        <w:t>proximity ligation as</w:t>
      </w:r>
      <w:r w:rsidR="006E27F1" w:rsidRPr="00190BBC">
        <w:rPr>
          <w:rFonts w:asciiTheme="minorHAnsi" w:hAnsiTheme="minorHAnsi" w:cstheme="minorHAnsi"/>
          <w:color w:val="000000" w:themeColor="text1"/>
        </w:rPr>
        <w:t xml:space="preserve">say (PLA), which </w:t>
      </w:r>
      <w:r w:rsidR="00EA0DDA" w:rsidRPr="00190BBC">
        <w:rPr>
          <w:rFonts w:asciiTheme="minorHAnsi" w:hAnsiTheme="minorHAnsi" w:cstheme="minorHAnsi"/>
          <w:color w:val="000000" w:themeColor="text1"/>
        </w:rPr>
        <w:t>robust</w:t>
      </w:r>
      <w:r w:rsidR="006E27F1" w:rsidRPr="00190BBC">
        <w:rPr>
          <w:rFonts w:asciiTheme="minorHAnsi" w:hAnsiTheme="minorHAnsi" w:cstheme="minorHAnsi"/>
          <w:color w:val="000000" w:themeColor="text1"/>
        </w:rPr>
        <w:t>ly</w:t>
      </w:r>
      <w:r w:rsidR="00635ECA" w:rsidRPr="00190BBC">
        <w:rPr>
          <w:rFonts w:asciiTheme="minorHAnsi" w:hAnsiTheme="minorHAnsi" w:cstheme="minorHAnsi"/>
          <w:color w:val="000000" w:themeColor="text1"/>
        </w:rPr>
        <w:t xml:space="preserve"> </w:t>
      </w:r>
      <w:r w:rsidR="006E27F1" w:rsidRPr="00190BBC">
        <w:rPr>
          <w:rFonts w:asciiTheme="minorHAnsi" w:hAnsiTheme="minorHAnsi" w:cstheme="minorHAnsi"/>
          <w:color w:val="000000" w:themeColor="text1"/>
        </w:rPr>
        <w:t xml:space="preserve">captures these </w:t>
      </w:r>
      <w:r w:rsidR="00EF5EC0" w:rsidRPr="00190BBC">
        <w:rPr>
          <w:rFonts w:asciiTheme="minorHAnsi" w:hAnsiTheme="minorHAnsi" w:cstheme="minorHAnsi"/>
          <w:color w:val="000000" w:themeColor="text1"/>
        </w:rPr>
        <w:t>transiently formed chaperone complexes</w:t>
      </w:r>
      <w:r w:rsidR="006E27F1" w:rsidRPr="00190BBC">
        <w:rPr>
          <w:rFonts w:asciiTheme="minorHAnsi" w:hAnsiTheme="minorHAnsi" w:cstheme="minorHAnsi"/>
          <w:color w:val="000000" w:themeColor="text1"/>
        </w:rPr>
        <w:t xml:space="preserve"> in distinct cellular compartments of </w:t>
      </w:r>
      <w:r w:rsidR="00C15D1E" w:rsidRPr="00190BBC">
        <w:rPr>
          <w:rFonts w:asciiTheme="minorHAnsi" w:hAnsiTheme="minorHAnsi" w:cstheme="minorHAnsi"/>
          <w:color w:val="000000" w:themeColor="text1"/>
        </w:rPr>
        <w:t xml:space="preserve">eukaryotic </w:t>
      </w:r>
      <w:r w:rsidR="006E27F1" w:rsidRPr="00190BBC">
        <w:rPr>
          <w:rFonts w:asciiTheme="minorHAnsi" w:hAnsiTheme="minorHAnsi" w:cstheme="minorHAnsi"/>
          <w:color w:val="000000" w:themeColor="text1"/>
        </w:rPr>
        <w:t xml:space="preserve">cells. </w:t>
      </w:r>
      <w:r w:rsidR="006D65BA" w:rsidRPr="00190BBC">
        <w:rPr>
          <w:rFonts w:asciiTheme="minorHAnsi" w:hAnsiTheme="minorHAnsi" w:cstheme="minorHAnsi"/>
          <w:color w:val="000000" w:themeColor="text1"/>
        </w:rPr>
        <w:t xml:space="preserve">Our work expands the </w:t>
      </w:r>
      <w:r w:rsidR="00E06661" w:rsidRPr="00190BBC">
        <w:rPr>
          <w:rFonts w:asciiTheme="minorHAnsi" w:hAnsiTheme="minorHAnsi" w:cstheme="minorHAnsi"/>
          <w:color w:val="000000" w:themeColor="text1"/>
        </w:rPr>
        <w:t xml:space="preserve">employment </w:t>
      </w:r>
      <w:r w:rsidR="006E27F1" w:rsidRPr="00190BBC">
        <w:rPr>
          <w:rFonts w:asciiTheme="minorHAnsi" w:hAnsiTheme="minorHAnsi" w:cstheme="minorHAnsi"/>
          <w:color w:val="000000" w:themeColor="text1"/>
        </w:rPr>
        <w:t xml:space="preserve">of PLA from human cells </w:t>
      </w:r>
      <w:r w:rsidR="006D65BA" w:rsidRPr="00190BBC">
        <w:rPr>
          <w:rFonts w:asciiTheme="minorHAnsi" w:hAnsiTheme="minorHAnsi" w:cstheme="minorHAnsi"/>
          <w:color w:val="000000" w:themeColor="text1"/>
        </w:rPr>
        <w:t xml:space="preserve">to </w:t>
      </w:r>
      <w:r w:rsidR="007823BA" w:rsidRPr="00190BBC">
        <w:rPr>
          <w:rFonts w:asciiTheme="minorHAnsi" w:hAnsiTheme="minorHAnsi" w:cstheme="minorHAnsi"/>
          <w:color w:val="000000" w:themeColor="text1"/>
        </w:rPr>
        <w:t>yeast (</w:t>
      </w:r>
      <w:r w:rsidR="00441AFF" w:rsidRPr="00190BBC">
        <w:rPr>
          <w:i/>
          <w:color w:val="000000" w:themeColor="text1"/>
        </w:rPr>
        <w:t>Saccharomyces</w:t>
      </w:r>
      <w:r w:rsidR="007823BA" w:rsidRPr="00190BBC">
        <w:rPr>
          <w:rFonts w:asciiTheme="minorHAnsi" w:hAnsiTheme="minorHAnsi" w:cstheme="minorHAnsi"/>
          <w:i/>
          <w:color w:val="000000" w:themeColor="text1"/>
        </w:rPr>
        <w:t xml:space="preserve"> cerevisiae</w:t>
      </w:r>
      <w:r w:rsidR="007823BA" w:rsidRPr="00190BBC">
        <w:rPr>
          <w:rFonts w:asciiTheme="minorHAnsi" w:hAnsiTheme="minorHAnsi" w:cstheme="minorHAnsi"/>
          <w:color w:val="000000" w:themeColor="text1"/>
        </w:rPr>
        <w:t xml:space="preserve">) and </w:t>
      </w:r>
      <w:r w:rsidR="006D65BA" w:rsidRPr="00190BBC">
        <w:rPr>
          <w:rFonts w:asciiTheme="minorHAnsi" w:hAnsiTheme="minorHAnsi" w:cstheme="minorHAnsi"/>
          <w:color w:val="000000" w:themeColor="text1"/>
        </w:rPr>
        <w:t xml:space="preserve">bacteria </w:t>
      </w:r>
      <w:r w:rsidR="007823BA" w:rsidRPr="00190BBC">
        <w:rPr>
          <w:rFonts w:asciiTheme="minorHAnsi" w:hAnsiTheme="minorHAnsi" w:cstheme="minorHAnsi"/>
          <w:color w:val="000000" w:themeColor="text1"/>
        </w:rPr>
        <w:t>(</w:t>
      </w:r>
      <w:r w:rsidR="00441AFF" w:rsidRPr="00190BBC">
        <w:rPr>
          <w:i/>
          <w:color w:val="000000" w:themeColor="text1"/>
        </w:rPr>
        <w:t>Escherichia</w:t>
      </w:r>
      <w:r w:rsidR="00441AFF" w:rsidRPr="00190BBC">
        <w:rPr>
          <w:rFonts w:asciiTheme="minorHAnsi" w:hAnsiTheme="minorHAnsi" w:cstheme="minorHAnsi"/>
          <w:i/>
          <w:color w:val="000000" w:themeColor="text1"/>
        </w:rPr>
        <w:t xml:space="preserve"> </w:t>
      </w:r>
      <w:r w:rsidR="007823BA" w:rsidRPr="00190BBC">
        <w:rPr>
          <w:rFonts w:asciiTheme="minorHAnsi" w:hAnsiTheme="minorHAnsi" w:cstheme="minorHAnsi"/>
          <w:i/>
          <w:color w:val="000000" w:themeColor="text1"/>
        </w:rPr>
        <w:t>coli</w:t>
      </w:r>
      <w:r w:rsidR="007823BA" w:rsidRPr="00190BBC">
        <w:rPr>
          <w:rFonts w:asciiTheme="minorHAnsi" w:hAnsiTheme="minorHAnsi" w:cstheme="minorHAnsi"/>
          <w:color w:val="000000" w:themeColor="text1"/>
        </w:rPr>
        <w:t>)</w:t>
      </w:r>
      <w:r w:rsidR="008D722B" w:rsidRPr="00190BBC">
        <w:rPr>
          <w:rFonts w:asciiTheme="minorHAnsi" w:hAnsiTheme="minorHAnsi" w:cstheme="minorHAnsi"/>
          <w:color w:val="000000" w:themeColor="text1"/>
        </w:rPr>
        <w:t xml:space="preserve">, thus rendering an important </w:t>
      </w:r>
      <w:r w:rsidR="006D65BA" w:rsidRPr="00190BBC">
        <w:rPr>
          <w:rFonts w:asciiTheme="minorHAnsi" w:hAnsiTheme="minorHAnsi" w:cstheme="minorHAnsi"/>
          <w:color w:val="000000" w:themeColor="text1"/>
        </w:rPr>
        <w:t xml:space="preserve">tool to </w:t>
      </w:r>
      <w:r w:rsidR="001707B6" w:rsidRPr="00190BBC">
        <w:rPr>
          <w:rFonts w:asciiTheme="minorHAnsi" w:hAnsiTheme="minorHAnsi" w:cstheme="minorHAnsi"/>
          <w:color w:val="000000" w:themeColor="text1"/>
        </w:rPr>
        <w:t xml:space="preserve">monitor </w:t>
      </w:r>
      <w:r w:rsidR="000019BC" w:rsidRPr="00190BBC">
        <w:rPr>
          <w:rFonts w:asciiTheme="minorHAnsi" w:hAnsiTheme="minorHAnsi" w:cstheme="minorHAnsi"/>
          <w:color w:val="000000" w:themeColor="text1"/>
        </w:rPr>
        <w:t xml:space="preserve">the dynamics of </w:t>
      </w:r>
      <w:r w:rsidR="001707B6" w:rsidRPr="00190BBC">
        <w:rPr>
          <w:rFonts w:asciiTheme="minorHAnsi" w:hAnsiTheme="minorHAnsi" w:cstheme="minorHAnsi"/>
          <w:color w:val="000000" w:themeColor="text1"/>
        </w:rPr>
        <w:t xml:space="preserve">transiently formed </w:t>
      </w:r>
      <w:r w:rsidR="006E27F1" w:rsidRPr="00190BBC">
        <w:rPr>
          <w:rFonts w:asciiTheme="minorHAnsi" w:hAnsiTheme="minorHAnsi" w:cstheme="minorHAnsi"/>
          <w:color w:val="000000" w:themeColor="text1"/>
        </w:rPr>
        <w:t xml:space="preserve">protein </w:t>
      </w:r>
      <w:r w:rsidR="000019BC" w:rsidRPr="00190BBC">
        <w:rPr>
          <w:rFonts w:asciiTheme="minorHAnsi" w:hAnsiTheme="minorHAnsi" w:cstheme="minorHAnsi"/>
          <w:color w:val="000000" w:themeColor="text1"/>
        </w:rPr>
        <w:t xml:space="preserve">assemblies </w:t>
      </w:r>
      <w:r w:rsidR="006D65BA" w:rsidRPr="00190BBC">
        <w:rPr>
          <w:rFonts w:asciiTheme="minorHAnsi" w:hAnsiTheme="minorHAnsi" w:cstheme="minorHAnsi"/>
          <w:color w:val="000000" w:themeColor="text1"/>
        </w:rPr>
        <w:t xml:space="preserve">in </w:t>
      </w:r>
      <w:r w:rsidR="006E27F1" w:rsidRPr="00190BBC">
        <w:rPr>
          <w:rFonts w:asciiTheme="minorHAnsi" w:hAnsiTheme="minorHAnsi" w:cstheme="minorHAnsi"/>
          <w:color w:val="000000" w:themeColor="text1"/>
        </w:rPr>
        <w:t xml:space="preserve">both </w:t>
      </w:r>
      <w:r w:rsidR="000019BC" w:rsidRPr="00190BBC">
        <w:rPr>
          <w:rFonts w:asciiTheme="minorHAnsi" w:hAnsiTheme="minorHAnsi" w:cstheme="minorHAnsi"/>
          <w:color w:val="000000" w:themeColor="text1"/>
        </w:rPr>
        <w:t xml:space="preserve">prokaryotic </w:t>
      </w:r>
      <w:r w:rsidR="007823BA" w:rsidRPr="00190BBC">
        <w:rPr>
          <w:rFonts w:asciiTheme="minorHAnsi" w:hAnsiTheme="minorHAnsi" w:cstheme="minorHAnsi"/>
          <w:color w:val="000000" w:themeColor="text1"/>
        </w:rPr>
        <w:t xml:space="preserve">and eukaryotic </w:t>
      </w:r>
      <w:r w:rsidR="001707B6" w:rsidRPr="00190BBC">
        <w:rPr>
          <w:rFonts w:asciiTheme="minorHAnsi" w:hAnsiTheme="minorHAnsi" w:cstheme="minorHAnsi"/>
          <w:color w:val="000000" w:themeColor="text1"/>
        </w:rPr>
        <w:t>cell</w:t>
      </w:r>
      <w:r w:rsidR="00D51732" w:rsidRPr="00190BBC">
        <w:rPr>
          <w:rFonts w:asciiTheme="minorHAnsi" w:hAnsiTheme="minorHAnsi" w:cstheme="minorHAnsi"/>
          <w:color w:val="000000" w:themeColor="text1"/>
        </w:rPr>
        <w:t>s</w:t>
      </w:r>
      <w:r w:rsidR="006D65BA" w:rsidRPr="00190BBC">
        <w:rPr>
          <w:rFonts w:asciiTheme="minorHAnsi" w:hAnsiTheme="minorHAnsi" w:cstheme="minorHAnsi"/>
          <w:color w:val="000000" w:themeColor="text1"/>
        </w:rPr>
        <w:t xml:space="preserve">. </w:t>
      </w:r>
    </w:p>
    <w:p w14:paraId="62B14582" w14:textId="77777777" w:rsidR="006305D7" w:rsidRPr="00190BBC" w:rsidRDefault="006305D7" w:rsidP="00077713">
      <w:pPr>
        <w:rPr>
          <w:rFonts w:asciiTheme="minorHAnsi" w:hAnsiTheme="minorHAnsi" w:cstheme="minorHAnsi"/>
          <w:color w:val="000000" w:themeColor="text1"/>
        </w:rPr>
      </w:pPr>
    </w:p>
    <w:p w14:paraId="7A77B452" w14:textId="54B14DD0" w:rsidR="00DA1822" w:rsidRPr="00190BBC" w:rsidRDefault="006305D7" w:rsidP="00077713">
      <w:pPr>
        <w:rPr>
          <w:rFonts w:asciiTheme="minorHAnsi" w:hAnsiTheme="minorHAnsi" w:cstheme="minorHAnsi"/>
          <w:color w:val="000000" w:themeColor="text1"/>
        </w:rPr>
      </w:pPr>
      <w:r w:rsidRPr="00190BBC">
        <w:rPr>
          <w:rFonts w:asciiTheme="minorHAnsi" w:hAnsiTheme="minorHAnsi" w:cstheme="minorHAnsi"/>
          <w:b/>
          <w:color w:val="000000" w:themeColor="text1"/>
        </w:rPr>
        <w:t>INTRODUCTION</w:t>
      </w:r>
      <w:r w:rsidR="00190BBC">
        <w:rPr>
          <w:rFonts w:asciiTheme="minorHAnsi" w:hAnsiTheme="minorHAnsi" w:cstheme="minorHAnsi"/>
          <w:b/>
          <w:bCs/>
          <w:color w:val="000000" w:themeColor="text1"/>
        </w:rPr>
        <w:t>:</w:t>
      </w:r>
    </w:p>
    <w:p w14:paraId="0B382651" w14:textId="511FB7A4" w:rsidR="00024944" w:rsidRPr="00190BBC" w:rsidRDefault="00DA1822" w:rsidP="00077713">
      <w:pPr>
        <w:rPr>
          <w:rFonts w:asciiTheme="minorHAnsi" w:hAnsiTheme="minorHAnsi" w:cstheme="minorHAnsi"/>
          <w:color w:val="000000" w:themeColor="text1"/>
        </w:rPr>
      </w:pPr>
      <w:r w:rsidRPr="00190BBC">
        <w:rPr>
          <w:color w:val="000000" w:themeColor="text1"/>
        </w:rPr>
        <w:t>A considerable amount of information in our genomes remains concealed as a result of incomplete interactomes of the proteome.</w:t>
      </w:r>
      <w:r w:rsidRPr="00190BBC">
        <w:rPr>
          <w:rFonts w:asciiTheme="minorHAnsi" w:hAnsiTheme="minorHAnsi" w:cstheme="minorHAnsi"/>
          <w:color w:val="000000" w:themeColor="text1"/>
        </w:rPr>
        <w:t xml:space="preserve"> </w:t>
      </w:r>
      <w:r w:rsidR="008D5A82" w:rsidRPr="00190BBC">
        <w:rPr>
          <w:rFonts w:asciiTheme="minorHAnsi" w:hAnsiTheme="minorHAnsi" w:cstheme="minorHAnsi"/>
          <w:color w:val="000000" w:themeColor="text1"/>
        </w:rPr>
        <w:t xml:space="preserve">A conventional protein-protein interaction methodology such as protein co-immunoprecipitation with chemical crosslinking or protein co-localization, though widely used, pose a range of disadvantages including poor </w:t>
      </w:r>
      <w:r w:rsidR="00DA0695" w:rsidRPr="00190BBC">
        <w:rPr>
          <w:rFonts w:asciiTheme="minorHAnsi" w:hAnsiTheme="minorHAnsi" w:cstheme="minorHAnsi"/>
          <w:color w:val="000000" w:themeColor="text1"/>
        </w:rPr>
        <w:t xml:space="preserve">quantification of </w:t>
      </w:r>
      <w:r w:rsidR="008D5A82" w:rsidRPr="00190BBC">
        <w:rPr>
          <w:rFonts w:asciiTheme="minorHAnsi" w:hAnsiTheme="minorHAnsi" w:cstheme="minorHAnsi"/>
          <w:color w:val="000000" w:themeColor="text1"/>
        </w:rPr>
        <w:t>interactions, and has</w:t>
      </w:r>
      <w:r w:rsidR="00F55C90" w:rsidRPr="00190BBC">
        <w:rPr>
          <w:rFonts w:asciiTheme="minorHAnsi" w:hAnsiTheme="minorHAnsi" w:cstheme="minorHAnsi"/>
          <w:color w:val="000000" w:themeColor="text1"/>
        </w:rPr>
        <w:t xml:space="preserve"> a</w:t>
      </w:r>
      <w:r w:rsidR="008D5A82" w:rsidRPr="00190BBC">
        <w:rPr>
          <w:rFonts w:asciiTheme="minorHAnsi" w:hAnsiTheme="minorHAnsi" w:cstheme="minorHAnsi"/>
          <w:color w:val="000000" w:themeColor="text1"/>
        </w:rPr>
        <w:t>n</w:t>
      </w:r>
      <w:r w:rsidR="00F55C90" w:rsidRPr="00190BBC">
        <w:rPr>
          <w:rFonts w:asciiTheme="minorHAnsi" w:hAnsiTheme="minorHAnsi" w:cstheme="minorHAnsi"/>
          <w:color w:val="000000" w:themeColor="text1"/>
        </w:rPr>
        <w:t xml:space="preserve"> increased </w:t>
      </w:r>
      <w:r w:rsidRPr="00190BBC">
        <w:rPr>
          <w:rFonts w:asciiTheme="minorHAnsi" w:hAnsiTheme="minorHAnsi" w:cstheme="minorHAnsi"/>
          <w:color w:val="000000" w:themeColor="text1"/>
        </w:rPr>
        <w:t xml:space="preserve">potential </w:t>
      </w:r>
      <w:r w:rsidR="00DA0695" w:rsidRPr="00190BBC">
        <w:rPr>
          <w:rFonts w:asciiTheme="minorHAnsi" w:hAnsiTheme="minorHAnsi" w:cstheme="minorHAnsi"/>
          <w:color w:val="000000" w:themeColor="text1"/>
        </w:rPr>
        <w:t>for</w:t>
      </w:r>
      <w:r w:rsidR="00F55C90" w:rsidRPr="00190BBC">
        <w:rPr>
          <w:rFonts w:asciiTheme="minorHAnsi" w:hAnsiTheme="minorHAnsi" w:cstheme="minorHAnsi"/>
          <w:color w:val="000000" w:themeColor="text1"/>
        </w:rPr>
        <w:t xml:space="preserve"> introducing </w:t>
      </w:r>
      <w:r w:rsidRPr="00190BBC">
        <w:rPr>
          <w:rFonts w:asciiTheme="minorHAnsi" w:hAnsiTheme="minorHAnsi" w:cstheme="minorHAnsi"/>
          <w:color w:val="000000" w:themeColor="text1"/>
        </w:rPr>
        <w:t>artifacts</w:t>
      </w:r>
      <w:r w:rsidR="008D5A82" w:rsidRPr="00190BBC">
        <w:rPr>
          <w:rFonts w:asciiTheme="minorHAnsi" w:hAnsiTheme="minorHAnsi" w:cstheme="minorHAnsi"/>
          <w:color w:val="000000" w:themeColor="text1"/>
        </w:rPr>
        <w:t>. The emerging</w:t>
      </w:r>
      <w:r w:rsidRPr="00190BBC">
        <w:rPr>
          <w:rFonts w:asciiTheme="minorHAnsi" w:hAnsiTheme="minorHAnsi" w:cstheme="minorHAnsi"/>
          <w:color w:val="000000" w:themeColor="text1"/>
        </w:rPr>
        <w:t xml:space="preserve"> </w:t>
      </w:r>
      <w:r w:rsidR="008D5A82" w:rsidRPr="00190BBC">
        <w:rPr>
          <w:rFonts w:asciiTheme="minorHAnsi" w:hAnsiTheme="minorHAnsi" w:cstheme="minorHAnsi"/>
          <w:color w:val="000000" w:themeColor="text1"/>
        </w:rPr>
        <w:t xml:space="preserve">proximity-based immunohistochemical techniques provide an alternative </w:t>
      </w:r>
      <w:r w:rsidR="00E63A28" w:rsidRPr="00190BBC">
        <w:rPr>
          <w:rFonts w:asciiTheme="minorHAnsi" w:hAnsiTheme="minorHAnsi" w:cstheme="minorHAnsi"/>
          <w:color w:val="000000" w:themeColor="text1"/>
        </w:rPr>
        <w:t xml:space="preserve">and </w:t>
      </w:r>
      <w:r w:rsidR="00011F8D" w:rsidRPr="00190BBC">
        <w:rPr>
          <w:rFonts w:asciiTheme="minorHAnsi" w:hAnsiTheme="minorHAnsi" w:cstheme="minorHAnsi"/>
          <w:color w:val="000000" w:themeColor="text1"/>
        </w:rPr>
        <w:t xml:space="preserve">a </w:t>
      </w:r>
      <w:r w:rsidR="00E63A28" w:rsidRPr="00190BBC">
        <w:rPr>
          <w:rFonts w:asciiTheme="minorHAnsi" w:hAnsiTheme="minorHAnsi" w:cstheme="minorHAnsi"/>
          <w:color w:val="000000" w:themeColor="text1"/>
        </w:rPr>
        <w:t xml:space="preserve">powerful </w:t>
      </w:r>
      <w:r w:rsidR="008D5A82" w:rsidRPr="00190BBC">
        <w:rPr>
          <w:rFonts w:asciiTheme="minorHAnsi" w:hAnsiTheme="minorHAnsi" w:cstheme="minorHAnsi"/>
          <w:color w:val="000000" w:themeColor="text1"/>
        </w:rPr>
        <w:t xml:space="preserve">approach for capturing protein interactions in cells. </w:t>
      </w:r>
      <w:r w:rsidR="00E63A28" w:rsidRPr="00190BBC">
        <w:rPr>
          <w:rFonts w:cs="Arial"/>
          <w:color w:val="000000" w:themeColor="text1"/>
        </w:rPr>
        <w:t>T</w:t>
      </w:r>
      <w:r w:rsidR="008D5A82" w:rsidRPr="00190BBC">
        <w:rPr>
          <w:color w:val="000000" w:themeColor="text1"/>
        </w:rPr>
        <w:t xml:space="preserve">he </w:t>
      </w:r>
      <w:r w:rsidR="00090881" w:rsidRPr="00190BBC">
        <w:rPr>
          <w:color w:val="000000" w:themeColor="text1"/>
        </w:rPr>
        <w:t xml:space="preserve">proximity ligation assay </w:t>
      </w:r>
      <w:r w:rsidR="008D5A82" w:rsidRPr="00190BBC">
        <w:rPr>
          <w:color w:val="000000" w:themeColor="text1"/>
        </w:rPr>
        <w:t>(PLA)</w:t>
      </w:r>
      <w:r w:rsidR="00B60F41" w:rsidRPr="00190BBC">
        <w:rPr>
          <w:color w:val="000000" w:themeColor="text1"/>
          <w:vertAlign w:val="superscript"/>
        </w:rPr>
        <w:t>1</w:t>
      </w:r>
      <w:r w:rsidR="008D5A82" w:rsidRPr="00190BBC">
        <w:rPr>
          <w:color w:val="000000" w:themeColor="text1"/>
        </w:rPr>
        <w:t xml:space="preserve">, </w:t>
      </w:r>
      <w:r w:rsidR="00011F8D" w:rsidRPr="00190BBC">
        <w:rPr>
          <w:color w:val="000000" w:themeColor="text1"/>
        </w:rPr>
        <w:t xml:space="preserve">now </w:t>
      </w:r>
      <w:r w:rsidR="00E63A28" w:rsidRPr="00190BBC">
        <w:rPr>
          <w:color w:val="000000" w:themeColor="text1"/>
        </w:rPr>
        <w:t xml:space="preserve">available </w:t>
      </w:r>
      <w:r w:rsidR="008D5A82" w:rsidRPr="00190BBC">
        <w:rPr>
          <w:color w:val="000000" w:themeColor="text1"/>
        </w:rPr>
        <w:t xml:space="preserve">as a proprietary kit </w:t>
      </w:r>
      <w:r w:rsidR="00090881">
        <w:rPr>
          <w:color w:val="000000" w:themeColor="text1"/>
        </w:rPr>
        <w:t>commercially</w:t>
      </w:r>
      <w:r w:rsidR="00011F8D" w:rsidRPr="00190BBC">
        <w:rPr>
          <w:color w:val="000000" w:themeColor="text1"/>
        </w:rPr>
        <w:t xml:space="preserve">, </w:t>
      </w:r>
      <w:r w:rsidR="008D5A82" w:rsidRPr="00190BBC">
        <w:rPr>
          <w:color w:val="000000" w:themeColor="text1"/>
        </w:rPr>
        <w:t xml:space="preserve">employs </w:t>
      </w:r>
      <w:r w:rsidR="00E63A28" w:rsidRPr="00190BBC">
        <w:rPr>
          <w:rFonts w:asciiTheme="minorHAnsi" w:hAnsiTheme="minorHAnsi" w:cstheme="minorHAnsi"/>
          <w:color w:val="000000" w:themeColor="text1"/>
        </w:rPr>
        <w:t xml:space="preserve">DNA </w:t>
      </w:r>
      <w:r w:rsidR="00E63A28" w:rsidRPr="00190BBC">
        <w:rPr>
          <w:color w:val="000000" w:themeColor="text1"/>
        </w:rPr>
        <w:t>oligonucleotide</w:t>
      </w:r>
      <w:r w:rsidR="00E63A28" w:rsidRPr="00190BBC">
        <w:rPr>
          <w:rFonts w:asciiTheme="minorHAnsi" w:hAnsiTheme="minorHAnsi" w:cstheme="minorHAnsi"/>
          <w:color w:val="000000" w:themeColor="text1"/>
        </w:rPr>
        <w:t xml:space="preserve"> tagged </w:t>
      </w:r>
      <w:r w:rsidR="008D5A82" w:rsidRPr="00190BBC">
        <w:rPr>
          <w:color w:val="000000" w:themeColor="text1"/>
        </w:rPr>
        <w:t xml:space="preserve">antibodies </w:t>
      </w:r>
      <w:r w:rsidR="00E63A28" w:rsidRPr="00190BBC">
        <w:rPr>
          <w:color w:val="000000" w:themeColor="text1"/>
        </w:rPr>
        <w:t xml:space="preserve">(PLA probes) </w:t>
      </w:r>
      <w:r w:rsidR="00011F8D" w:rsidRPr="00190BBC">
        <w:rPr>
          <w:color w:val="000000" w:themeColor="text1"/>
        </w:rPr>
        <w:t xml:space="preserve">to specifically recognize </w:t>
      </w:r>
      <w:r w:rsidR="00E63A28" w:rsidRPr="00190BBC">
        <w:rPr>
          <w:rFonts w:asciiTheme="minorHAnsi" w:hAnsiTheme="minorHAnsi" w:cstheme="minorHAnsi"/>
          <w:color w:val="000000" w:themeColor="text1"/>
        </w:rPr>
        <w:t>a protein complex</w:t>
      </w:r>
      <w:r w:rsidR="00011F8D" w:rsidRPr="00190BBC">
        <w:rPr>
          <w:rFonts w:asciiTheme="minorHAnsi" w:hAnsiTheme="minorHAnsi" w:cstheme="minorHAnsi"/>
          <w:color w:val="000000" w:themeColor="text1"/>
        </w:rPr>
        <w:t xml:space="preserve"> based on the proximity of the interacting subunits</w:t>
      </w:r>
      <w:r w:rsidR="00E63A28" w:rsidRPr="00190BBC">
        <w:rPr>
          <w:rFonts w:asciiTheme="minorHAnsi" w:hAnsiTheme="minorHAnsi" w:cstheme="minorHAnsi"/>
          <w:color w:val="000000" w:themeColor="text1"/>
        </w:rPr>
        <w:t>.</w:t>
      </w:r>
      <w:r w:rsidR="00E63A28" w:rsidRPr="00190BBC">
        <w:rPr>
          <w:color w:val="000000" w:themeColor="text1"/>
        </w:rPr>
        <w:t xml:space="preserve"> When the targeted proteins </w:t>
      </w:r>
      <w:r w:rsidR="00011F8D" w:rsidRPr="00190BBC">
        <w:rPr>
          <w:color w:val="000000" w:themeColor="text1"/>
        </w:rPr>
        <w:t xml:space="preserve">form a </w:t>
      </w:r>
      <w:r w:rsidR="00E63A28" w:rsidRPr="00190BBC">
        <w:rPr>
          <w:color w:val="000000" w:themeColor="text1"/>
        </w:rPr>
        <w:t>complex</w:t>
      </w:r>
      <w:r w:rsidR="00011F8D" w:rsidRPr="00190BBC">
        <w:rPr>
          <w:color w:val="000000" w:themeColor="text1"/>
        </w:rPr>
        <w:t xml:space="preserve"> (</w:t>
      </w:r>
      <w:r w:rsidR="00392031" w:rsidRPr="00392031">
        <w:rPr>
          <w:b/>
          <w:color w:val="000000" w:themeColor="text1"/>
        </w:rPr>
        <w:t>Figure 1</w:t>
      </w:r>
      <w:r w:rsidR="00011F8D" w:rsidRPr="00190BBC">
        <w:rPr>
          <w:color w:val="000000" w:themeColor="text1"/>
        </w:rPr>
        <w:t>)</w:t>
      </w:r>
      <w:r w:rsidR="00E63A28" w:rsidRPr="00190BBC">
        <w:rPr>
          <w:color w:val="000000" w:themeColor="text1"/>
        </w:rPr>
        <w:t xml:space="preserve">, </w:t>
      </w:r>
      <w:r w:rsidR="00C47B89" w:rsidRPr="00190BBC">
        <w:rPr>
          <w:color w:val="000000" w:themeColor="text1"/>
        </w:rPr>
        <w:t xml:space="preserve">the bound PLA probes are </w:t>
      </w:r>
      <w:r w:rsidR="003C43FB" w:rsidRPr="00190BBC">
        <w:rPr>
          <w:color w:val="000000" w:themeColor="text1"/>
        </w:rPr>
        <w:t>brought into proximity</w:t>
      </w:r>
      <w:r w:rsidR="00011F8D" w:rsidRPr="00190BBC">
        <w:rPr>
          <w:color w:val="000000" w:themeColor="text1"/>
        </w:rPr>
        <w:t xml:space="preserve">, which </w:t>
      </w:r>
      <w:r w:rsidR="003C43FB" w:rsidRPr="00190BBC">
        <w:rPr>
          <w:color w:val="000000" w:themeColor="text1"/>
        </w:rPr>
        <w:t xml:space="preserve">triggers the DNA tags of the probes to </w:t>
      </w:r>
      <w:r w:rsidR="00E63A28" w:rsidRPr="00190BBC">
        <w:rPr>
          <w:color w:val="000000" w:themeColor="text1"/>
        </w:rPr>
        <w:t xml:space="preserve">hybridize </w:t>
      </w:r>
      <w:r w:rsidR="00C47B89" w:rsidRPr="00190BBC">
        <w:rPr>
          <w:color w:val="000000" w:themeColor="text1"/>
        </w:rPr>
        <w:t xml:space="preserve">with connector oligonucleotides and </w:t>
      </w:r>
      <w:r w:rsidR="003C43FB" w:rsidRPr="00190BBC">
        <w:rPr>
          <w:color w:val="000000" w:themeColor="text1"/>
        </w:rPr>
        <w:t>create</w:t>
      </w:r>
      <w:r w:rsidR="00E63A28" w:rsidRPr="00190BBC">
        <w:rPr>
          <w:color w:val="000000" w:themeColor="text1"/>
        </w:rPr>
        <w:t xml:space="preserve"> </w:t>
      </w:r>
      <w:r w:rsidR="00C47B89" w:rsidRPr="00190BBC">
        <w:rPr>
          <w:color w:val="000000" w:themeColor="text1"/>
        </w:rPr>
        <w:t>a circular DNA molecule. The formation of the circular DNA is co</w:t>
      </w:r>
      <w:r w:rsidR="003C43FB" w:rsidRPr="00190BBC">
        <w:rPr>
          <w:color w:val="000000" w:themeColor="text1"/>
        </w:rPr>
        <w:t>mpleted by a DNA ligation step</w:t>
      </w:r>
      <w:r w:rsidR="008D5A82" w:rsidRPr="00190BBC">
        <w:rPr>
          <w:color w:val="000000" w:themeColor="text1"/>
        </w:rPr>
        <w:t>. The newly formed circular piece of DNA serves as a template for a rolling circle amplification (RCA)-based polymerase chain reaction (PCR) primed by one of the</w:t>
      </w:r>
      <w:r w:rsidR="003C43FB" w:rsidRPr="00190BBC">
        <w:rPr>
          <w:color w:val="000000" w:themeColor="text1"/>
        </w:rPr>
        <w:t xml:space="preserve"> conjugated oligonucleotide tags</w:t>
      </w:r>
      <w:r w:rsidR="008D5A82" w:rsidRPr="00190BBC">
        <w:rPr>
          <w:color w:val="000000" w:themeColor="text1"/>
        </w:rPr>
        <w:t xml:space="preserve">. This results in a single-stranded concatemeric DNA-molecule attached to the protein complex via the antibody scaffold. The concatemeric DNA molecule is visualized using </w:t>
      </w:r>
      <w:r w:rsidR="00090881" w:rsidRPr="00190BBC">
        <w:rPr>
          <w:color w:val="000000" w:themeColor="text1"/>
        </w:rPr>
        <w:t>fluorescently labeled</w:t>
      </w:r>
      <w:r w:rsidR="008D5A82" w:rsidRPr="00190BBC">
        <w:rPr>
          <w:color w:val="000000" w:themeColor="text1"/>
        </w:rPr>
        <w:t xml:space="preserve"> oligonucleotides that hybridize to multiple unique sequences </w:t>
      </w:r>
      <w:r w:rsidR="003C43FB" w:rsidRPr="00190BBC">
        <w:rPr>
          <w:color w:val="000000" w:themeColor="text1"/>
        </w:rPr>
        <w:t xml:space="preserve">scattered </w:t>
      </w:r>
      <w:r w:rsidR="008D5A82" w:rsidRPr="00190BBC">
        <w:rPr>
          <w:color w:val="000000" w:themeColor="text1"/>
        </w:rPr>
        <w:t>across the amplified DNA</w:t>
      </w:r>
      <w:r w:rsidR="00B60F41" w:rsidRPr="00190BBC">
        <w:rPr>
          <w:color w:val="000000" w:themeColor="text1"/>
          <w:vertAlign w:val="superscript"/>
        </w:rPr>
        <w:t>2</w:t>
      </w:r>
      <w:r w:rsidR="008D5A82" w:rsidRPr="00190BBC">
        <w:rPr>
          <w:color w:val="000000" w:themeColor="text1"/>
        </w:rPr>
        <w:t>. The generated signal, which appears as a fluorescent dot</w:t>
      </w:r>
      <w:r w:rsidR="00E80208" w:rsidRPr="00190BBC">
        <w:rPr>
          <w:color w:val="000000" w:themeColor="text1"/>
        </w:rPr>
        <w:t xml:space="preserve"> (</w:t>
      </w:r>
      <w:r w:rsidR="00392031" w:rsidRPr="00392031">
        <w:rPr>
          <w:b/>
          <w:color w:val="000000" w:themeColor="text1"/>
        </w:rPr>
        <w:t>Figure 1</w:t>
      </w:r>
      <w:r w:rsidR="00E80208" w:rsidRPr="00190BBC">
        <w:rPr>
          <w:color w:val="000000" w:themeColor="text1"/>
        </w:rPr>
        <w:t>)</w:t>
      </w:r>
      <w:r w:rsidR="008D5A82" w:rsidRPr="00190BBC">
        <w:rPr>
          <w:color w:val="000000" w:themeColor="text1"/>
        </w:rPr>
        <w:t>, corresponds to the location of the targeted protein complex in the cell.</w:t>
      </w:r>
      <w:r w:rsidR="003C43FB" w:rsidRPr="00190BBC">
        <w:rPr>
          <w:color w:val="000000" w:themeColor="text1"/>
        </w:rPr>
        <w:t xml:space="preserve"> This </w:t>
      </w:r>
      <w:r w:rsidR="00D56CF6" w:rsidRPr="00D56CF6">
        <w:rPr>
          <w:rFonts w:asciiTheme="minorHAnsi" w:hAnsiTheme="minorHAnsi" w:cstheme="minorHAnsi"/>
          <w:color w:val="000000" w:themeColor="text1"/>
        </w:rPr>
        <w:t>in situ</w:t>
      </w:r>
      <w:r w:rsidR="003C43FB" w:rsidRPr="00190BBC">
        <w:rPr>
          <w:rFonts w:asciiTheme="minorHAnsi" w:hAnsiTheme="minorHAnsi" w:cstheme="minorHAnsi"/>
          <w:i/>
          <w:color w:val="000000" w:themeColor="text1"/>
        </w:rPr>
        <w:t xml:space="preserve"> </w:t>
      </w:r>
      <w:r w:rsidR="003C43FB" w:rsidRPr="00190BBC">
        <w:rPr>
          <w:rFonts w:asciiTheme="minorHAnsi" w:hAnsiTheme="minorHAnsi" w:cstheme="minorHAnsi"/>
          <w:color w:val="000000" w:themeColor="text1"/>
        </w:rPr>
        <w:t xml:space="preserve">assay could visualize protein complexes with high spatial accuracy. The technique is not limited to capturing </w:t>
      </w:r>
      <w:r w:rsidR="00EA6599" w:rsidRPr="00190BBC">
        <w:rPr>
          <w:rFonts w:asciiTheme="minorHAnsi" w:hAnsiTheme="minorHAnsi" w:cstheme="minorHAnsi"/>
          <w:color w:val="000000" w:themeColor="text1"/>
        </w:rPr>
        <w:t>protein interactions, but</w:t>
      </w:r>
      <w:r w:rsidR="002D640A">
        <w:rPr>
          <w:rFonts w:asciiTheme="minorHAnsi" w:hAnsiTheme="minorHAnsi" w:cstheme="minorHAnsi"/>
          <w:color w:val="000000" w:themeColor="text1"/>
        </w:rPr>
        <w:t xml:space="preserve"> also</w:t>
      </w:r>
      <w:r w:rsidR="00EA6599" w:rsidRPr="00190BBC">
        <w:rPr>
          <w:rFonts w:asciiTheme="minorHAnsi" w:hAnsiTheme="minorHAnsi" w:cstheme="minorHAnsi"/>
          <w:color w:val="000000" w:themeColor="text1"/>
        </w:rPr>
        <w:t xml:space="preserve"> could </w:t>
      </w:r>
      <w:r w:rsidR="003C43FB" w:rsidRPr="00190BBC">
        <w:rPr>
          <w:rFonts w:asciiTheme="minorHAnsi" w:hAnsiTheme="minorHAnsi" w:cstheme="minorHAnsi"/>
          <w:color w:val="000000" w:themeColor="text1"/>
        </w:rPr>
        <w:t xml:space="preserve">also </w:t>
      </w:r>
      <w:r w:rsidR="00EA6599" w:rsidRPr="00190BBC">
        <w:rPr>
          <w:rFonts w:asciiTheme="minorHAnsi" w:hAnsiTheme="minorHAnsi" w:cstheme="minorHAnsi"/>
          <w:color w:val="000000" w:themeColor="text1"/>
        </w:rPr>
        <w:t xml:space="preserve">be </w:t>
      </w:r>
      <w:r w:rsidR="003C43FB" w:rsidRPr="00190BBC">
        <w:rPr>
          <w:rFonts w:asciiTheme="minorHAnsi" w:hAnsiTheme="minorHAnsi" w:cstheme="minorHAnsi"/>
          <w:color w:val="000000" w:themeColor="text1"/>
        </w:rPr>
        <w:t>utilized to detect single protein molecules or</w:t>
      </w:r>
      <w:r w:rsidR="003C43FB" w:rsidRPr="00190BBC">
        <w:rPr>
          <w:color w:val="000000" w:themeColor="text1"/>
        </w:rPr>
        <w:t xml:space="preserve"> </w:t>
      </w:r>
      <w:r w:rsidR="003C43FB" w:rsidRPr="00190BBC">
        <w:rPr>
          <w:rFonts w:asciiTheme="minorHAnsi" w:hAnsiTheme="minorHAnsi" w:cstheme="minorHAnsi"/>
          <w:color w:val="000000" w:themeColor="text1"/>
        </w:rPr>
        <w:t>protein modifications in cells</w:t>
      </w:r>
      <w:r w:rsidR="00EA6599" w:rsidRPr="00190BBC">
        <w:rPr>
          <w:rFonts w:asciiTheme="minorHAnsi" w:hAnsiTheme="minorHAnsi" w:cstheme="minorHAnsi"/>
          <w:color w:val="000000" w:themeColor="text1"/>
        </w:rPr>
        <w:t xml:space="preserve"> with high sensitivity</w:t>
      </w:r>
      <w:r w:rsidR="00B60F41" w:rsidRPr="00190BBC">
        <w:rPr>
          <w:color w:val="000000" w:themeColor="text1"/>
          <w:vertAlign w:val="superscript"/>
        </w:rPr>
        <w:t>1</w:t>
      </w:r>
      <w:r w:rsidR="00024944" w:rsidRPr="00190BBC">
        <w:rPr>
          <w:color w:val="000000" w:themeColor="text1"/>
          <w:vertAlign w:val="superscript"/>
        </w:rPr>
        <w:t>,</w:t>
      </w:r>
      <w:r w:rsidR="00B60F41" w:rsidRPr="00190BBC">
        <w:rPr>
          <w:color w:val="000000" w:themeColor="text1"/>
          <w:vertAlign w:val="superscript"/>
        </w:rPr>
        <w:t>2</w:t>
      </w:r>
      <w:r w:rsidR="003C43FB" w:rsidRPr="00190BBC">
        <w:rPr>
          <w:rFonts w:asciiTheme="minorHAnsi" w:hAnsiTheme="minorHAnsi" w:cstheme="minorHAnsi"/>
          <w:color w:val="000000" w:themeColor="text1"/>
        </w:rPr>
        <w:t xml:space="preserve">. </w:t>
      </w:r>
    </w:p>
    <w:p w14:paraId="4932FD35" w14:textId="01E37856" w:rsidR="00AF40BC" w:rsidRPr="00190BBC" w:rsidRDefault="00AF40BC" w:rsidP="00077713">
      <w:pPr>
        <w:rPr>
          <w:color w:val="000000" w:themeColor="text1"/>
        </w:rPr>
      </w:pPr>
    </w:p>
    <w:p w14:paraId="6892BF0F" w14:textId="50F1929E" w:rsidR="00870376" w:rsidRPr="00190BBC" w:rsidRDefault="001D65F8" w:rsidP="00077713">
      <w:pPr>
        <w:rPr>
          <w:rFonts w:cs="Arial"/>
          <w:color w:val="000000" w:themeColor="text1"/>
        </w:rPr>
      </w:pPr>
      <w:r w:rsidRPr="00190BBC">
        <w:rPr>
          <w:rFonts w:cs="Arial"/>
          <w:color w:val="000000" w:themeColor="text1"/>
        </w:rPr>
        <w:t>Hsp70</w:t>
      </w:r>
      <w:r w:rsidR="00A30079" w:rsidRPr="00190BBC">
        <w:rPr>
          <w:rFonts w:cs="Arial"/>
          <w:color w:val="000000" w:themeColor="text1"/>
        </w:rPr>
        <w:t xml:space="preserve"> forms a </w:t>
      </w:r>
      <w:r w:rsidRPr="00190BBC">
        <w:rPr>
          <w:rFonts w:cs="Arial"/>
          <w:color w:val="000000" w:themeColor="text1"/>
        </w:rPr>
        <w:t xml:space="preserve">highly versatile </w:t>
      </w:r>
      <w:r w:rsidR="00A30079" w:rsidRPr="00190BBC">
        <w:rPr>
          <w:rFonts w:cs="Arial"/>
          <w:color w:val="000000" w:themeColor="text1"/>
        </w:rPr>
        <w:t xml:space="preserve">chaperone system </w:t>
      </w:r>
      <w:r w:rsidRPr="00190BBC">
        <w:rPr>
          <w:rFonts w:cs="Arial"/>
          <w:color w:val="000000" w:themeColor="text1"/>
        </w:rPr>
        <w:t xml:space="preserve">critical for maintaining </w:t>
      </w:r>
      <w:r w:rsidR="00DE0C1B" w:rsidRPr="00190BBC">
        <w:rPr>
          <w:rFonts w:cs="Arial"/>
          <w:color w:val="000000" w:themeColor="text1"/>
        </w:rPr>
        <w:t xml:space="preserve">cellular </w:t>
      </w:r>
      <w:r w:rsidR="00667B32" w:rsidRPr="00190BBC">
        <w:rPr>
          <w:color w:val="000000" w:themeColor="text1"/>
        </w:rPr>
        <w:t xml:space="preserve">protein homeostasis by </w:t>
      </w:r>
      <w:r w:rsidR="00A30079" w:rsidRPr="00190BBC">
        <w:rPr>
          <w:color w:val="000000" w:themeColor="text1"/>
        </w:rPr>
        <w:t xml:space="preserve">participating in </w:t>
      </w:r>
      <w:r w:rsidR="00667B32" w:rsidRPr="00190BBC">
        <w:rPr>
          <w:rFonts w:asciiTheme="minorHAnsi" w:hAnsiTheme="minorHAnsi" w:cstheme="minorHAnsi"/>
          <w:color w:val="000000" w:themeColor="text1"/>
        </w:rPr>
        <w:t xml:space="preserve">an array of fundamentally important housekeeping and </w:t>
      </w:r>
      <w:r w:rsidR="00BE6033" w:rsidRPr="00190BBC">
        <w:rPr>
          <w:rFonts w:asciiTheme="minorHAnsi" w:hAnsiTheme="minorHAnsi" w:cstheme="minorHAnsi"/>
          <w:color w:val="000000" w:themeColor="text1"/>
        </w:rPr>
        <w:t xml:space="preserve">stress-associated functions. </w:t>
      </w:r>
      <w:r w:rsidR="000928B3" w:rsidRPr="00190BBC">
        <w:rPr>
          <w:rFonts w:asciiTheme="minorHAnsi" w:hAnsiTheme="minorHAnsi" w:cstheme="minorHAnsi"/>
          <w:color w:val="000000" w:themeColor="text1"/>
        </w:rPr>
        <w:t>Housekeeping</w:t>
      </w:r>
      <w:r w:rsidR="00BE6033" w:rsidRPr="00190BBC">
        <w:rPr>
          <w:rFonts w:asciiTheme="minorHAnsi" w:hAnsiTheme="minorHAnsi" w:cstheme="minorHAnsi"/>
          <w:color w:val="000000" w:themeColor="text1"/>
        </w:rPr>
        <w:t xml:space="preserve"> activities of the Hsp70 chaperone system includes </w:t>
      </w:r>
      <w:r w:rsidR="00BE6033" w:rsidRPr="002D640A">
        <w:rPr>
          <w:rFonts w:asciiTheme="minorHAnsi" w:hAnsiTheme="minorHAnsi" w:cstheme="minorHAnsi"/>
          <w:iCs/>
          <w:color w:val="000000" w:themeColor="text1"/>
        </w:rPr>
        <w:t>de novo</w:t>
      </w:r>
      <w:r w:rsidR="00BE6033" w:rsidRPr="00190BBC">
        <w:rPr>
          <w:rFonts w:asciiTheme="minorHAnsi" w:hAnsiTheme="minorHAnsi" w:cstheme="minorHAnsi"/>
          <w:color w:val="000000" w:themeColor="text1"/>
        </w:rPr>
        <w:t xml:space="preserve"> </w:t>
      </w:r>
      <w:r w:rsidR="00A30079" w:rsidRPr="00190BBC">
        <w:rPr>
          <w:rFonts w:asciiTheme="minorHAnsi" w:hAnsiTheme="minorHAnsi" w:cstheme="minorHAnsi"/>
          <w:color w:val="000000" w:themeColor="text1"/>
        </w:rPr>
        <w:t>folding</w:t>
      </w:r>
      <w:r w:rsidR="00667B32" w:rsidRPr="00190BBC">
        <w:rPr>
          <w:rFonts w:asciiTheme="minorHAnsi" w:hAnsiTheme="minorHAnsi" w:cstheme="minorHAnsi"/>
          <w:color w:val="000000" w:themeColor="text1"/>
        </w:rPr>
        <w:t xml:space="preserve">, </w:t>
      </w:r>
      <w:r w:rsidR="00A30079" w:rsidRPr="00190BBC">
        <w:rPr>
          <w:rFonts w:asciiTheme="minorHAnsi" w:hAnsiTheme="minorHAnsi" w:cstheme="minorHAnsi"/>
          <w:color w:val="000000" w:themeColor="text1"/>
        </w:rPr>
        <w:t xml:space="preserve">protein </w:t>
      </w:r>
      <w:r w:rsidR="00BE6033" w:rsidRPr="00190BBC">
        <w:rPr>
          <w:rFonts w:asciiTheme="minorHAnsi" w:hAnsiTheme="minorHAnsi" w:cstheme="minorHAnsi"/>
          <w:color w:val="000000" w:themeColor="text1"/>
        </w:rPr>
        <w:t xml:space="preserve">translocation </w:t>
      </w:r>
      <w:r w:rsidR="00667B32" w:rsidRPr="00190BBC">
        <w:rPr>
          <w:rFonts w:asciiTheme="minorHAnsi" w:hAnsiTheme="minorHAnsi" w:cstheme="minorHAnsi"/>
          <w:color w:val="000000" w:themeColor="text1"/>
        </w:rPr>
        <w:t xml:space="preserve">across </w:t>
      </w:r>
      <w:r w:rsidR="00DE0C1B" w:rsidRPr="00190BBC">
        <w:rPr>
          <w:rFonts w:asciiTheme="minorHAnsi" w:hAnsiTheme="minorHAnsi" w:cstheme="minorHAnsi"/>
          <w:color w:val="000000" w:themeColor="text1"/>
        </w:rPr>
        <w:t>cellular</w:t>
      </w:r>
      <w:r w:rsidR="00A7505A" w:rsidRPr="00190BBC">
        <w:rPr>
          <w:rFonts w:asciiTheme="minorHAnsi" w:hAnsiTheme="minorHAnsi" w:cstheme="minorHAnsi"/>
          <w:color w:val="000000" w:themeColor="text1"/>
        </w:rPr>
        <w:t xml:space="preserve"> </w:t>
      </w:r>
      <w:r w:rsidR="00667B32" w:rsidRPr="00190BBC">
        <w:rPr>
          <w:rFonts w:asciiTheme="minorHAnsi" w:hAnsiTheme="minorHAnsi" w:cstheme="minorHAnsi"/>
          <w:color w:val="000000" w:themeColor="text1"/>
        </w:rPr>
        <w:t xml:space="preserve">membranes, </w:t>
      </w:r>
      <w:r w:rsidR="00BE6033" w:rsidRPr="00190BBC">
        <w:rPr>
          <w:rFonts w:asciiTheme="minorHAnsi" w:hAnsiTheme="minorHAnsi" w:cstheme="minorHAnsi"/>
          <w:color w:val="000000" w:themeColor="text1"/>
        </w:rPr>
        <w:t>assembly and disassembly of protein complexes, regulation of protein activity and linking different protein folding/quality control machineries</w:t>
      </w:r>
      <w:r w:rsidR="00B60F41" w:rsidRPr="00190BBC">
        <w:rPr>
          <w:rFonts w:asciiTheme="minorHAnsi" w:hAnsiTheme="minorHAnsi" w:cstheme="minorHAnsi"/>
          <w:color w:val="000000" w:themeColor="text1"/>
          <w:vertAlign w:val="superscript"/>
        </w:rPr>
        <w:t>3</w:t>
      </w:r>
      <w:r w:rsidR="00BE6033" w:rsidRPr="00190BBC">
        <w:rPr>
          <w:rFonts w:asciiTheme="minorHAnsi" w:hAnsiTheme="minorHAnsi" w:cstheme="minorHAnsi"/>
          <w:color w:val="000000" w:themeColor="text1"/>
        </w:rPr>
        <w:t xml:space="preserve">. The same chaperone system also </w:t>
      </w:r>
      <w:r w:rsidR="000B5336" w:rsidRPr="00190BBC">
        <w:rPr>
          <w:rFonts w:asciiTheme="minorHAnsi" w:hAnsiTheme="minorHAnsi" w:cstheme="minorHAnsi"/>
          <w:color w:val="000000" w:themeColor="text1"/>
        </w:rPr>
        <w:t>refolds misfolded/unfolded proteins, prevents protein aggregation, promote</w:t>
      </w:r>
      <w:r w:rsidR="00412C85" w:rsidRPr="00190BBC">
        <w:rPr>
          <w:rFonts w:asciiTheme="minorHAnsi" w:hAnsiTheme="minorHAnsi" w:cstheme="minorHAnsi"/>
          <w:color w:val="000000" w:themeColor="text1"/>
        </w:rPr>
        <w:t>s</w:t>
      </w:r>
      <w:r w:rsidR="000B5336" w:rsidRPr="00190BBC">
        <w:rPr>
          <w:rFonts w:asciiTheme="minorHAnsi" w:hAnsiTheme="minorHAnsi" w:cstheme="minorHAnsi"/>
          <w:color w:val="000000" w:themeColor="text1"/>
        </w:rPr>
        <w:t xml:space="preserve"> protein disaggregation</w:t>
      </w:r>
      <w:r w:rsidR="00BE6033" w:rsidRPr="00190BBC">
        <w:rPr>
          <w:rFonts w:asciiTheme="minorHAnsi" w:hAnsiTheme="minorHAnsi" w:cstheme="minorHAnsi"/>
          <w:color w:val="000000" w:themeColor="text1"/>
        </w:rPr>
        <w:t xml:space="preserve"> and </w:t>
      </w:r>
      <w:r w:rsidR="000B5336" w:rsidRPr="00190BBC">
        <w:rPr>
          <w:rFonts w:asciiTheme="minorHAnsi" w:hAnsiTheme="minorHAnsi" w:cstheme="minorHAnsi"/>
          <w:color w:val="000000" w:themeColor="text1"/>
        </w:rPr>
        <w:t>cooperate</w:t>
      </w:r>
      <w:r w:rsidR="00412C85" w:rsidRPr="00190BBC">
        <w:rPr>
          <w:rFonts w:asciiTheme="minorHAnsi" w:hAnsiTheme="minorHAnsi" w:cstheme="minorHAnsi"/>
          <w:color w:val="000000" w:themeColor="text1"/>
        </w:rPr>
        <w:t>s</w:t>
      </w:r>
      <w:r w:rsidR="000B5336" w:rsidRPr="00190BBC">
        <w:rPr>
          <w:rFonts w:asciiTheme="minorHAnsi" w:hAnsiTheme="minorHAnsi" w:cstheme="minorHAnsi"/>
          <w:color w:val="000000" w:themeColor="text1"/>
        </w:rPr>
        <w:t xml:space="preserve"> with cellular proteases to degrade </w:t>
      </w:r>
      <w:r w:rsidR="00C3479F" w:rsidRPr="00190BBC">
        <w:rPr>
          <w:rFonts w:asciiTheme="minorHAnsi" w:hAnsiTheme="minorHAnsi" w:cstheme="minorHAnsi"/>
          <w:color w:val="000000" w:themeColor="text1"/>
        </w:rPr>
        <w:t xml:space="preserve">terminally </w:t>
      </w:r>
      <w:r w:rsidR="000B5336" w:rsidRPr="00190BBC">
        <w:rPr>
          <w:rFonts w:asciiTheme="minorHAnsi" w:hAnsiTheme="minorHAnsi" w:cstheme="minorHAnsi"/>
          <w:color w:val="000000" w:themeColor="text1"/>
        </w:rPr>
        <w:t>misfolded</w:t>
      </w:r>
      <w:r w:rsidR="00C3479F" w:rsidRPr="00190BBC">
        <w:rPr>
          <w:rFonts w:asciiTheme="minorHAnsi" w:hAnsiTheme="minorHAnsi" w:cstheme="minorHAnsi"/>
          <w:color w:val="000000" w:themeColor="text1"/>
        </w:rPr>
        <w:t>/damaged</w:t>
      </w:r>
      <w:r w:rsidR="000B5336" w:rsidRPr="00190BBC">
        <w:rPr>
          <w:rFonts w:asciiTheme="minorHAnsi" w:hAnsiTheme="minorHAnsi" w:cstheme="minorHAnsi"/>
          <w:color w:val="000000" w:themeColor="text1"/>
        </w:rPr>
        <w:t xml:space="preserve"> proteins to facilitate cellular repair after </w:t>
      </w:r>
      <w:r w:rsidR="00BE6033" w:rsidRPr="00190BBC">
        <w:rPr>
          <w:rFonts w:asciiTheme="minorHAnsi" w:hAnsiTheme="minorHAnsi" w:cstheme="minorHAnsi"/>
          <w:color w:val="000000" w:themeColor="text1"/>
        </w:rPr>
        <w:t>proteotoxic stress</w:t>
      </w:r>
      <w:r w:rsidR="000B5336" w:rsidRPr="00190BBC">
        <w:rPr>
          <w:rFonts w:asciiTheme="minorHAnsi" w:hAnsiTheme="minorHAnsi" w:cstheme="minorHAnsi"/>
          <w:color w:val="000000" w:themeColor="text1"/>
        </w:rPr>
        <w:t>es</w:t>
      </w:r>
      <w:r w:rsidR="00B60F41" w:rsidRPr="00190BBC">
        <w:rPr>
          <w:rFonts w:asciiTheme="minorHAnsi" w:hAnsiTheme="minorHAnsi" w:cstheme="minorHAnsi"/>
          <w:color w:val="000000" w:themeColor="text1"/>
          <w:vertAlign w:val="superscript"/>
        </w:rPr>
        <w:t>4</w:t>
      </w:r>
      <w:r w:rsidR="00385256" w:rsidRPr="00190BBC">
        <w:rPr>
          <w:rFonts w:asciiTheme="minorHAnsi" w:hAnsiTheme="minorHAnsi" w:cstheme="minorHAnsi"/>
          <w:color w:val="000000" w:themeColor="text1"/>
          <w:vertAlign w:val="superscript"/>
        </w:rPr>
        <w:t>,</w:t>
      </w:r>
      <w:r w:rsidR="00B60F41" w:rsidRPr="00190BBC">
        <w:rPr>
          <w:rFonts w:asciiTheme="minorHAnsi" w:hAnsiTheme="minorHAnsi" w:cstheme="minorHAnsi"/>
          <w:color w:val="000000" w:themeColor="text1"/>
          <w:vertAlign w:val="superscript"/>
        </w:rPr>
        <w:t>5</w:t>
      </w:r>
      <w:r w:rsidR="00667B32" w:rsidRPr="00190BBC">
        <w:rPr>
          <w:rFonts w:asciiTheme="minorHAnsi" w:hAnsiTheme="minorHAnsi" w:cstheme="minorHAnsi"/>
          <w:color w:val="000000" w:themeColor="text1"/>
        </w:rPr>
        <w:t xml:space="preserve">. </w:t>
      </w:r>
      <w:r w:rsidR="000B5336" w:rsidRPr="00190BBC">
        <w:rPr>
          <w:color w:val="000000" w:themeColor="text1"/>
        </w:rPr>
        <w:t xml:space="preserve">To </w:t>
      </w:r>
      <w:r w:rsidR="00AE6BAD" w:rsidRPr="00190BBC">
        <w:rPr>
          <w:color w:val="000000" w:themeColor="text1"/>
        </w:rPr>
        <w:t xml:space="preserve">achieve </w:t>
      </w:r>
      <w:r w:rsidR="008411D0" w:rsidRPr="00190BBC">
        <w:rPr>
          <w:color w:val="000000" w:themeColor="text1"/>
        </w:rPr>
        <w:t>this functional</w:t>
      </w:r>
      <w:r w:rsidR="0005317D" w:rsidRPr="00190BBC">
        <w:rPr>
          <w:color w:val="000000" w:themeColor="text1"/>
        </w:rPr>
        <w:t xml:space="preserve"> diversity</w:t>
      </w:r>
      <w:r w:rsidR="000B5336" w:rsidRPr="00190BBC">
        <w:rPr>
          <w:color w:val="000000" w:themeColor="text1"/>
        </w:rPr>
        <w:t xml:space="preserve">, </w:t>
      </w:r>
      <w:r w:rsidR="00AE6BAD" w:rsidRPr="00190BBC">
        <w:rPr>
          <w:color w:val="000000" w:themeColor="text1"/>
        </w:rPr>
        <w:t xml:space="preserve">Hsp70 relies on partnering co-chaperones </w:t>
      </w:r>
      <w:r w:rsidR="008411D0" w:rsidRPr="00190BBC">
        <w:rPr>
          <w:color w:val="000000" w:themeColor="text1"/>
        </w:rPr>
        <w:t xml:space="preserve">of the JDP family and nucleotide exchange factors </w:t>
      </w:r>
      <w:r w:rsidR="00084284" w:rsidRPr="00190BBC">
        <w:rPr>
          <w:color w:val="000000" w:themeColor="text1"/>
        </w:rPr>
        <w:t xml:space="preserve">(NEFs) </w:t>
      </w:r>
      <w:r w:rsidR="008411D0" w:rsidRPr="00190BBC">
        <w:rPr>
          <w:color w:val="000000" w:themeColor="text1"/>
        </w:rPr>
        <w:t xml:space="preserve">that </w:t>
      </w:r>
      <w:r w:rsidR="00444369" w:rsidRPr="00190BBC">
        <w:rPr>
          <w:rFonts w:asciiTheme="minorHAnsi" w:hAnsiTheme="minorHAnsi" w:cstheme="minorHAnsi"/>
          <w:color w:val="000000" w:themeColor="text1"/>
        </w:rPr>
        <w:t>fine-tune</w:t>
      </w:r>
      <w:r w:rsidR="008411D0" w:rsidRPr="00190BBC">
        <w:rPr>
          <w:rFonts w:asciiTheme="minorHAnsi" w:hAnsiTheme="minorHAnsi" w:cstheme="minorHAnsi"/>
          <w:color w:val="000000" w:themeColor="text1"/>
        </w:rPr>
        <w:t xml:space="preserve"> the </w:t>
      </w:r>
      <w:r w:rsidR="008411D0" w:rsidRPr="00190BBC">
        <w:rPr>
          <w:color w:val="000000" w:themeColor="text1"/>
        </w:rPr>
        <w:t>Hsp70’s ATP-dependent allosteric control of substrate binding and release</w:t>
      </w:r>
      <w:r w:rsidR="00B60F41" w:rsidRPr="00190BBC">
        <w:rPr>
          <w:color w:val="000000" w:themeColor="text1"/>
          <w:vertAlign w:val="superscript"/>
        </w:rPr>
        <w:t>3</w:t>
      </w:r>
      <w:r w:rsidR="00385256" w:rsidRPr="00190BBC">
        <w:rPr>
          <w:color w:val="000000" w:themeColor="text1"/>
          <w:vertAlign w:val="superscript"/>
        </w:rPr>
        <w:t>,</w:t>
      </w:r>
      <w:r w:rsidR="00B60F41" w:rsidRPr="00190BBC">
        <w:rPr>
          <w:color w:val="000000" w:themeColor="text1"/>
          <w:vertAlign w:val="superscript"/>
        </w:rPr>
        <w:t>6</w:t>
      </w:r>
      <w:r w:rsidR="008411D0" w:rsidRPr="00190BBC">
        <w:rPr>
          <w:rFonts w:asciiTheme="minorHAnsi" w:hAnsiTheme="minorHAnsi" w:cstheme="minorHAnsi"/>
          <w:color w:val="000000" w:themeColor="text1"/>
        </w:rPr>
        <w:t xml:space="preserve">. </w:t>
      </w:r>
      <w:r w:rsidR="00886D8F" w:rsidRPr="00190BBC">
        <w:rPr>
          <w:rFonts w:asciiTheme="minorHAnsi" w:hAnsiTheme="minorHAnsi" w:cstheme="minorHAnsi"/>
          <w:color w:val="000000" w:themeColor="text1"/>
        </w:rPr>
        <w:t xml:space="preserve">Further, </w:t>
      </w:r>
      <w:r w:rsidR="008411D0" w:rsidRPr="00190BBC">
        <w:rPr>
          <w:rFonts w:asciiTheme="minorHAnsi" w:hAnsiTheme="minorHAnsi" w:cstheme="minorHAnsi"/>
          <w:color w:val="000000" w:themeColor="text1"/>
        </w:rPr>
        <w:t xml:space="preserve">JDP co-chaperones </w:t>
      </w:r>
      <w:r w:rsidR="008411D0" w:rsidRPr="00190BBC">
        <w:rPr>
          <w:color w:val="000000" w:themeColor="text1"/>
        </w:rPr>
        <w:t xml:space="preserve">play a vital role in </w:t>
      </w:r>
      <w:r w:rsidR="0005317D" w:rsidRPr="00190BBC">
        <w:rPr>
          <w:color w:val="000000" w:themeColor="text1"/>
        </w:rPr>
        <w:t xml:space="preserve">specifying distinct chaperoning functions by </w:t>
      </w:r>
      <w:r w:rsidR="008411D0" w:rsidRPr="00190BBC">
        <w:rPr>
          <w:rFonts w:asciiTheme="minorHAnsi" w:hAnsiTheme="minorHAnsi" w:cstheme="minorHAnsi"/>
          <w:color w:val="000000" w:themeColor="text1"/>
        </w:rPr>
        <w:t>selecti</w:t>
      </w:r>
      <w:r w:rsidR="0005317D" w:rsidRPr="00190BBC">
        <w:rPr>
          <w:rFonts w:asciiTheme="minorHAnsi" w:hAnsiTheme="minorHAnsi" w:cstheme="minorHAnsi"/>
          <w:color w:val="000000" w:themeColor="text1"/>
        </w:rPr>
        <w:t>ng</w:t>
      </w:r>
      <w:r w:rsidR="008411D0" w:rsidRPr="00190BBC">
        <w:rPr>
          <w:rFonts w:asciiTheme="minorHAnsi" w:hAnsiTheme="minorHAnsi" w:cstheme="minorHAnsi"/>
          <w:color w:val="000000" w:themeColor="text1"/>
        </w:rPr>
        <w:t xml:space="preserve"> and</w:t>
      </w:r>
      <w:r w:rsidR="000B5336" w:rsidRPr="00190BBC">
        <w:rPr>
          <w:rFonts w:asciiTheme="minorHAnsi" w:hAnsiTheme="minorHAnsi" w:cstheme="minorHAnsi"/>
          <w:color w:val="000000" w:themeColor="text1"/>
        </w:rPr>
        <w:t xml:space="preserve"> pre</w:t>
      </w:r>
      <w:r w:rsidR="0005317D" w:rsidRPr="00190BBC">
        <w:rPr>
          <w:rFonts w:asciiTheme="minorHAnsi" w:hAnsiTheme="minorHAnsi" w:cstheme="minorHAnsi"/>
          <w:color w:val="000000" w:themeColor="text1"/>
        </w:rPr>
        <w:t>senting substrates</w:t>
      </w:r>
      <w:r w:rsidR="000B5336" w:rsidRPr="00190BBC">
        <w:rPr>
          <w:rFonts w:asciiTheme="minorHAnsi" w:hAnsiTheme="minorHAnsi" w:cstheme="minorHAnsi"/>
          <w:color w:val="000000" w:themeColor="text1"/>
        </w:rPr>
        <w:t xml:space="preserve"> </w:t>
      </w:r>
      <w:r w:rsidR="0005317D" w:rsidRPr="00190BBC">
        <w:rPr>
          <w:rFonts w:cs="Arial"/>
          <w:color w:val="000000" w:themeColor="text1"/>
        </w:rPr>
        <w:t>to this versatile chaperone system</w:t>
      </w:r>
      <w:r w:rsidR="008411D0" w:rsidRPr="00190BBC">
        <w:rPr>
          <w:rFonts w:asciiTheme="minorHAnsi" w:hAnsiTheme="minorHAnsi" w:cstheme="minorHAnsi"/>
          <w:color w:val="000000" w:themeColor="text1"/>
        </w:rPr>
        <w:t xml:space="preserve">. </w:t>
      </w:r>
      <w:r w:rsidR="000C5838" w:rsidRPr="00190BBC">
        <w:rPr>
          <w:rFonts w:asciiTheme="minorHAnsi" w:hAnsiTheme="minorHAnsi" w:cstheme="minorHAnsi"/>
          <w:color w:val="000000" w:themeColor="text1"/>
        </w:rPr>
        <w:t xml:space="preserve">JDPs </w:t>
      </w:r>
      <w:r w:rsidR="00CA27E3" w:rsidRPr="00190BBC">
        <w:rPr>
          <w:rFonts w:asciiTheme="minorHAnsi" w:hAnsiTheme="minorHAnsi" w:cstheme="minorHAnsi"/>
          <w:color w:val="000000" w:themeColor="text1"/>
        </w:rPr>
        <w:t xml:space="preserve">are modular multi-domain proteins that are characterized by the highly conserved J-domain, a 70 amino acid residues long α-helical hairpin domain, which </w:t>
      </w:r>
      <w:r w:rsidR="000C5838" w:rsidRPr="00190BBC">
        <w:rPr>
          <w:rFonts w:asciiTheme="minorHAnsi" w:hAnsiTheme="minorHAnsi" w:cstheme="minorHAnsi"/>
          <w:color w:val="000000" w:themeColor="text1"/>
        </w:rPr>
        <w:t xml:space="preserve">binds to and </w:t>
      </w:r>
      <w:r w:rsidR="00CA27E3" w:rsidRPr="00190BBC">
        <w:rPr>
          <w:rFonts w:asciiTheme="minorHAnsi" w:hAnsiTheme="minorHAnsi" w:cstheme="minorHAnsi"/>
          <w:color w:val="000000" w:themeColor="text1"/>
        </w:rPr>
        <w:t>regulates</w:t>
      </w:r>
      <w:r w:rsidR="000C5838" w:rsidRPr="00190BBC">
        <w:rPr>
          <w:rFonts w:asciiTheme="minorHAnsi" w:hAnsiTheme="minorHAnsi" w:cstheme="minorHAnsi"/>
          <w:color w:val="000000" w:themeColor="text1"/>
        </w:rPr>
        <w:t xml:space="preserve"> the</w:t>
      </w:r>
      <w:r w:rsidR="00CA27E3" w:rsidRPr="00190BBC">
        <w:rPr>
          <w:rFonts w:asciiTheme="minorHAnsi" w:hAnsiTheme="minorHAnsi" w:cstheme="minorHAnsi"/>
          <w:color w:val="000000" w:themeColor="text1"/>
        </w:rPr>
        <w:t xml:space="preserve"> ATPase activity of Hsp70. </w:t>
      </w:r>
      <w:r w:rsidR="000C5838" w:rsidRPr="00190BBC">
        <w:rPr>
          <w:rFonts w:cs="Arial"/>
          <w:color w:val="000000" w:themeColor="text1"/>
        </w:rPr>
        <w:t>Members of this family</w:t>
      </w:r>
      <w:r w:rsidR="00CA27E3" w:rsidRPr="00190BBC">
        <w:rPr>
          <w:rFonts w:cs="Arial"/>
          <w:color w:val="000000" w:themeColor="text1"/>
        </w:rPr>
        <w:t xml:space="preserve"> are </w:t>
      </w:r>
      <w:r w:rsidR="000C5838" w:rsidRPr="00190BBC">
        <w:rPr>
          <w:rFonts w:cs="Arial"/>
          <w:color w:val="000000" w:themeColor="text1"/>
        </w:rPr>
        <w:t>sub</w:t>
      </w:r>
      <w:r w:rsidR="00CA27E3" w:rsidRPr="00190BBC">
        <w:rPr>
          <w:rFonts w:cs="Arial"/>
          <w:color w:val="000000" w:themeColor="text1"/>
        </w:rPr>
        <w:t xml:space="preserve">divided into three classes </w:t>
      </w:r>
      <w:r w:rsidR="00F04A0E" w:rsidRPr="00190BBC">
        <w:rPr>
          <w:rFonts w:cs="Arial"/>
          <w:color w:val="000000" w:themeColor="text1"/>
        </w:rPr>
        <w:t xml:space="preserve">(A, B and C) </w:t>
      </w:r>
      <w:r w:rsidR="000C5838" w:rsidRPr="00190BBC">
        <w:rPr>
          <w:rFonts w:cs="Arial"/>
          <w:color w:val="000000" w:themeColor="text1"/>
        </w:rPr>
        <w:t xml:space="preserve">based on </w:t>
      </w:r>
      <w:r w:rsidR="00D019BE" w:rsidRPr="00190BBC">
        <w:rPr>
          <w:rFonts w:cs="Arial"/>
          <w:color w:val="000000" w:themeColor="text1"/>
        </w:rPr>
        <w:t xml:space="preserve">the </w:t>
      </w:r>
      <w:r w:rsidR="000C5838" w:rsidRPr="00190BBC">
        <w:rPr>
          <w:rFonts w:cs="Arial"/>
          <w:color w:val="000000" w:themeColor="text1"/>
        </w:rPr>
        <w:t xml:space="preserve">structural </w:t>
      </w:r>
      <w:r w:rsidR="001E3811" w:rsidRPr="00190BBC">
        <w:rPr>
          <w:rFonts w:cs="Arial"/>
          <w:color w:val="000000" w:themeColor="text1"/>
        </w:rPr>
        <w:t xml:space="preserve">conservation </w:t>
      </w:r>
      <w:r w:rsidR="00D019BE" w:rsidRPr="00190BBC">
        <w:rPr>
          <w:rFonts w:cs="Arial"/>
          <w:color w:val="000000" w:themeColor="text1"/>
        </w:rPr>
        <w:t xml:space="preserve">to </w:t>
      </w:r>
      <w:r w:rsidR="00CA27E3" w:rsidRPr="00190BBC">
        <w:rPr>
          <w:rFonts w:cs="Arial"/>
          <w:color w:val="000000" w:themeColor="text1"/>
        </w:rPr>
        <w:t>the prototype</w:t>
      </w:r>
      <w:r w:rsidR="00D019BE" w:rsidRPr="00190BBC">
        <w:rPr>
          <w:rFonts w:cs="Arial"/>
          <w:color w:val="000000" w:themeColor="text1"/>
        </w:rPr>
        <w:t xml:space="preserve"> JDP</w:t>
      </w:r>
      <w:r w:rsidR="00CA27E3" w:rsidRPr="00190BBC">
        <w:rPr>
          <w:rFonts w:cs="Arial"/>
          <w:color w:val="000000" w:themeColor="text1"/>
        </w:rPr>
        <w:t xml:space="preserve">, </w:t>
      </w:r>
      <w:r w:rsidR="001E3811" w:rsidRPr="00190BBC">
        <w:rPr>
          <w:rFonts w:cs="Arial"/>
          <w:color w:val="000000" w:themeColor="text1"/>
        </w:rPr>
        <w:t xml:space="preserve">the </w:t>
      </w:r>
      <w:r w:rsidR="00CA27E3" w:rsidRPr="00190BBC">
        <w:rPr>
          <w:rFonts w:cs="Arial"/>
          <w:i/>
          <w:color w:val="000000" w:themeColor="text1"/>
        </w:rPr>
        <w:t>E. coli</w:t>
      </w:r>
      <w:r w:rsidR="00D019BE" w:rsidRPr="00190BBC">
        <w:rPr>
          <w:rFonts w:cs="Arial"/>
          <w:color w:val="000000" w:themeColor="text1"/>
        </w:rPr>
        <w:t xml:space="preserve"> </w:t>
      </w:r>
      <w:proofErr w:type="spellStart"/>
      <w:r w:rsidR="00D019BE" w:rsidRPr="00190BBC">
        <w:rPr>
          <w:rFonts w:cs="Arial"/>
          <w:color w:val="000000" w:themeColor="text1"/>
        </w:rPr>
        <w:t>DnaJ</w:t>
      </w:r>
      <w:proofErr w:type="spellEnd"/>
      <w:r w:rsidR="00D019BE" w:rsidRPr="00190BBC">
        <w:rPr>
          <w:rFonts w:cs="Arial"/>
          <w:color w:val="000000" w:themeColor="text1"/>
        </w:rPr>
        <w:t xml:space="preserve">. </w:t>
      </w:r>
      <w:r w:rsidR="00F04A0E" w:rsidRPr="00190BBC">
        <w:rPr>
          <w:rFonts w:cs="Arial"/>
          <w:color w:val="000000" w:themeColor="text1"/>
        </w:rPr>
        <w:t xml:space="preserve">Class A </w:t>
      </w:r>
      <w:r w:rsidR="00D019BE" w:rsidRPr="00190BBC">
        <w:rPr>
          <w:rFonts w:cs="Arial"/>
          <w:color w:val="000000" w:themeColor="text1"/>
        </w:rPr>
        <w:t xml:space="preserve">JDPs </w:t>
      </w:r>
      <w:r w:rsidR="00F04A0E" w:rsidRPr="00190BBC">
        <w:rPr>
          <w:rFonts w:cs="Arial"/>
          <w:color w:val="000000" w:themeColor="text1"/>
        </w:rPr>
        <w:t xml:space="preserve">contain an </w:t>
      </w:r>
      <w:r w:rsidR="00CA27E3" w:rsidRPr="00190BBC">
        <w:rPr>
          <w:rFonts w:cs="Arial"/>
          <w:color w:val="000000" w:themeColor="text1"/>
        </w:rPr>
        <w:t xml:space="preserve">N-terminal </w:t>
      </w:r>
      <w:r w:rsidR="00F04A0E" w:rsidRPr="00190BBC">
        <w:rPr>
          <w:rFonts w:cs="Arial"/>
          <w:color w:val="000000" w:themeColor="text1"/>
        </w:rPr>
        <w:t xml:space="preserve">J-domain, a </w:t>
      </w:r>
      <w:r w:rsidR="00CA27E3" w:rsidRPr="00190BBC">
        <w:rPr>
          <w:rFonts w:cs="Arial"/>
          <w:color w:val="000000" w:themeColor="text1"/>
        </w:rPr>
        <w:t xml:space="preserve">glycine-phenylalanine rich </w:t>
      </w:r>
      <w:r w:rsidR="00D019BE" w:rsidRPr="00190BBC">
        <w:rPr>
          <w:rFonts w:cs="Arial"/>
          <w:color w:val="000000" w:themeColor="text1"/>
        </w:rPr>
        <w:t>region, a substrate binding region consisting of a Zin</w:t>
      </w:r>
      <w:r w:rsidR="00B33A42" w:rsidRPr="00190BBC">
        <w:rPr>
          <w:rFonts w:cs="Arial"/>
          <w:color w:val="000000" w:themeColor="text1"/>
        </w:rPr>
        <w:t>c</w:t>
      </w:r>
      <w:r w:rsidR="00D019BE" w:rsidRPr="00190BBC">
        <w:rPr>
          <w:rFonts w:cs="Arial"/>
          <w:color w:val="000000" w:themeColor="text1"/>
        </w:rPr>
        <w:t xml:space="preserve"> finger-like region (ZFLR) and </w:t>
      </w:r>
      <w:r w:rsidR="00F04A0E" w:rsidRPr="00190BBC">
        <w:rPr>
          <w:rFonts w:cs="Arial"/>
          <w:color w:val="000000" w:themeColor="text1"/>
        </w:rPr>
        <w:t>two</w:t>
      </w:r>
      <w:r w:rsidR="00CA27E3" w:rsidRPr="00190BBC">
        <w:rPr>
          <w:rFonts w:cs="Arial"/>
          <w:color w:val="000000" w:themeColor="text1"/>
        </w:rPr>
        <w:t xml:space="preserve"> β-</w:t>
      </w:r>
      <w:r w:rsidR="00F04A0E" w:rsidRPr="00190BBC">
        <w:rPr>
          <w:rFonts w:cs="Arial"/>
          <w:color w:val="000000" w:themeColor="text1"/>
        </w:rPr>
        <w:t>barrel</w:t>
      </w:r>
      <w:r w:rsidR="00CA27E3" w:rsidRPr="00190BBC">
        <w:rPr>
          <w:rFonts w:cs="Arial"/>
          <w:color w:val="000000" w:themeColor="text1"/>
        </w:rPr>
        <w:t xml:space="preserve"> domain</w:t>
      </w:r>
      <w:r w:rsidR="00F04A0E" w:rsidRPr="00190BBC">
        <w:rPr>
          <w:rFonts w:cs="Arial"/>
          <w:color w:val="000000" w:themeColor="text1"/>
        </w:rPr>
        <w:t>s and a C-terminal dimerization domain</w:t>
      </w:r>
      <w:r w:rsidR="00CA27E3" w:rsidRPr="00190BBC">
        <w:rPr>
          <w:rFonts w:cs="Arial"/>
          <w:color w:val="000000" w:themeColor="text1"/>
        </w:rPr>
        <w:t xml:space="preserve">. </w:t>
      </w:r>
      <w:r w:rsidR="00D019BE" w:rsidRPr="00190BBC">
        <w:rPr>
          <w:rFonts w:cs="Arial"/>
          <w:color w:val="000000" w:themeColor="text1"/>
        </w:rPr>
        <w:t>JDPs with an N-terminal J-domain and a glycine-</w:t>
      </w:r>
      <w:r w:rsidR="00D019BE" w:rsidRPr="00190BBC">
        <w:rPr>
          <w:rFonts w:cs="Arial"/>
          <w:color w:val="000000" w:themeColor="text1"/>
        </w:rPr>
        <w:lastRenderedPageBreak/>
        <w:t xml:space="preserve">phenylalanine rich region, but </w:t>
      </w:r>
      <w:r w:rsidR="00F04A0E" w:rsidRPr="00190BBC">
        <w:rPr>
          <w:rFonts w:cs="Arial"/>
          <w:color w:val="000000" w:themeColor="text1"/>
        </w:rPr>
        <w:t>lack</w:t>
      </w:r>
      <w:r w:rsidR="00D019BE" w:rsidRPr="00190BBC">
        <w:rPr>
          <w:rFonts w:cs="Arial"/>
          <w:color w:val="000000" w:themeColor="text1"/>
        </w:rPr>
        <w:t>ing the ZFLR fall into class B.</w:t>
      </w:r>
      <w:r w:rsidR="0005317D" w:rsidRPr="00190BBC">
        <w:rPr>
          <w:rFonts w:cs="Arial"/>
          <w:color w:val="000000" w:themeColor="text1"/>
        </w:rPr>
        <w:t xml:space="preserve"> In general, members of these two classes are predominantly involved in chaperoning functions.</w:t>
      </w:r>
      <w:r w:rsidR="00D019BE" w:rsidRPr="00190BBC">
        <w:rPr>
          <w:rFonts w:cs="Arial"/>
          <w:color w:val="000000" w:themeColor="text1"/>
        </w:rPr>
        <w:t xml:space="preserve"> </w:t>
      </w:r>
      <w:r w:rsidR="00886D8F" w:rsidRPr="00190BBC">
        <w:rPr>
          <w:rFonts w:cs="Arial"/>
          <w:color w:val="000000" w:themeColor="text1"/>
        </w:rPr>
        <w:t>Members falling under the catchall class C, which contains JDPs that only share the J-domain</w:t>
      </w:r>
      <w:r w:rsidR="00B60F41" w:rsidRPr="00190BBC">
        <w:rPr>
          <w:rFonts w:cs="Arial"/>
          <w:color w:val="000000" w:themeColor="text1"/>
          <w:vertAlign w:val="superscript"/>
        </w:rPr>
        <w:t>4</w:t>
      </w:r>
      <w:r w:rsidR="00886D8F" w:rsidRPr="00190BBC">
        <w:rPr>
          <w:rFonts w:cs="Arial"/>
          <w:color w:val="000000" w:themeColor="text1"/>
        </w:rPr>
        <w:t>, recruit Hsp70s to perform a variety of non-chaperoning functions</w:t>
      </w:r>
      <w:r w:rsidR="00F367AD" w:rsidRPr="00190BBC">
        <w:rPr>
          <w:rFonts w:cs="Arial"/>
          <w:color w:val="000000" w:themeColor="text1"/>
        </w:rPr>
        <w:t xml:space="preserve">. </w:t>
      </w:r>
      <w:r w:rsidR="007F1FF9" w:rsidRPr="00190BBC">
        <w:rPr>
          <w:rFonts w:cs="Arial"/>
          <w:color w:val="000000" w:themeColor="text1"/>
        </w:rPr>
        <w:t xml:space="preserve">The </w:t>
      </w:r>
      <w:r w:rsidR="0075020A" w:rsidRPr="00190BBC">
        <w:rPr>
          <w:rFonts w:cs="Arial"/>
          <w:color w:val="000000" w:themeColor="text1"/>
        </w:rPr>
        <w:t xml:space="preserve">important role of </w:t>
      </w:r>
      <w:r w:rsidR="007F1FF9" w:rsidRPr="00190BBC">
        <w:rPr>
          <w:rFonts w:cs="Arial"/>
          <w:color w:val="000000" w:themeColor="text1"/>
        </w:rPr>
        <w:t xml:space="preserve">JDPs </w:t>
      </w:r>
      <w:r w:rsidR="00D458F3" w:rsidRPr="00190BBC">
        <w:rPr>
          <w:rFonts w:cs="Arial"/>
          <w:color w:val="000000" w:themeColor="text1"/>
        </w:rPr>
        <w:t xml:space="preserve">as interchangeable substrate recognition “adaptors” </w:t>
      </w:r>
      <w:r w:rsidR="007F1FF9" w:rsidRPr="00190BBC">
        <w:rPr>
          <w:rFonts w:cs="Arial"/>
          <w:color w:val="000000" w:themeColor="text1"/>
        </w:rPr>
        <w:t xml:space="preserve">of </w:t>
      </w:r>
      <w:r w:rsidR="0075020A" w:rsidRPr="00190BBC">
        <w:rPr>
          <w:rFonts w:cs="Arial"/>
          <w:color w:val="000000" w:themeColor="text1"/>
        </w:rPr>
        <w:t xml:space="preserve">the </w:t>
      </w:r>
      <w:r w:rsidR="007D6E40" w:rsidRPr="00190BBC">
        <w:rPr>
          <w:rFonts w:cs="Arial"/>
          <w:color w:val="000000" w:themeColor="text1"/>
        </w:rPr>
        <w:t>Hsp70</w:t>
      </w:r>
      <w:r w:rsidR="0075020A" w:rsidRPr="00190BBC">
        <w:rPr>
          <w:rFonts w:cs="Arial"/>
          <w:color w:val="000000" w:themeColor="text1"/>
        </w:rPr>
        <w:t xml:space="preserve"> system</w:t>
      </w:r>
      <w:r w:rsidR="007F1FF9" w:rsidRPr="00190BBC">
        <w:rPr>
          <w:rFonts w:cs="Arial"/>
          <w:color w:val="000000" w:themeColor="text1"/>
        </w:rPr>
        <w:t xml:space="preserve"> </w:t>
      </w:r>
      <w:r w:rsidR="004A5179" w:rsidRPr="00190BBC">
        <w:rPr>
          <w:rFonts w:cs="Arial"/>
          <w:color w:val="000000" w:themeColor="text1"/>
        </w:rPr>
        <w:t xml:space="preserve">is reflected by </w:t>
      </w:r>
      <w:r w:rsidR="0075020A" w:rsidRPr="00190BBC">
        <w:rPr>
          <w:rFonts w:cs="Arial"/>
          <w:color w:val="000000" w:themeColor="text1"/>
        </w:rPr>
        <w:t>an</w:t>
      </w:r>
      <w:r w:rsidR="004A5179" w:rsidRPr="00190BBC">
        <w:rPr>
          <w:rFonts w:cs="Arial"/>
          <w:color w:val="000000" w:themeColor="text1"/>
        </w:rPr>
        <w:t xml:space="preserve"> expansion of the family members</w:t>
      </w:r>
      <w:r w:rsidR="0075020A" w:rsidRPr="00190BBC">
        <w:rPr>
          <w:rFonts w:cs="Arial"/>
          <w:color w:val="000000" w:themeColor="text1"/>
        </w:rPr>
        <w:t xml:space="preserve"> during evolution.</w:t>
      </w:r>
      <w:r w:rsidR="00D458F3" w:rsidRPr="00190BBC">
        <w:rPr>
          <w:rFonts w:cs="Arial"/>
          <w:color w:val="000000" w:themeColor="text1"/>
        </w:rPr>
        <w:t xml:space="preserve"> For example, </w:t>
      </w:r>
      <w:r w:rsidR="00522264" w:rsidRPr="00190BBC">
        <w:rPr>
          <w:rFonts w:cs="Arial"/>
          <w:color w:val="000000" w:themeColor="text1"/>
        </w:rPr>
        <w:t xml:space="preserve">humans have over </w:t>
      </w:r>
      <w:r w:rsidR="00D458F3" w:rsidRPr="00190BBC">
        <w:rPr>
          <w:rFonts w:cs="Arial"/>
          <w:color w:val="000000" w:themeColor="text1"/>
        </w:rPr>
        <w:t>42</w:t>
      </w:r>
      <w:r w:rsidR="004A5179" w:rsidRPr="00190BBC">
        <w:rPr>
          <w:rFonts w:cs="Arial"/>
          <w:color w:val="000000" w:themeColor="text1"/>
        </w:rPr>
        <w:t xml:space="preserve"> </w:t>
      </w:r>
      <w:r w:rsidR="00D458F3" w:rsidRPr="00190BBC">
        <w:rPr>
          <w:rFonts w:cs="Arial"/>
          <w:color w:val="000000" w:themeColor="text1"/>
        </w:rPr>
        <w:t xml:space="preserve">distinct </w:t>
      </w:r>
      <w:r w:rsidR="00522264" w:rsidRPr="00190BBC">
        <w:rPr>
          <w:rFonts w:cs="Arial"/>
          <w:color w:val="000000" w:themeColor="text1"/>
        </w:rPr>
        <w:t xml:space="preserve">JDP </w:t>
      </w:r>
      <w:r w:rsidR="00D458F3" w:rsidRPr="00190BBC">
        <w:rPr>
          <w:rFonts w:cs="Arial"/>
          <w:color w:val="000000" w:themeColor="text1"/>
        </w:rPr>
        <w:t>members</w:t>
      </w:r>
      <w:r w:rsidR="00B60F41" w:rsidRPr="00190BBC">
        <w:rPr>
          <w:rFonts w:cs="Arial"/>
          <w:color w:val="000000" w:themeColor="text1"/>
          <w:vertAlign w:val="superscript"/>
        </w:rPr>
        <w:t>4</w:t>
      </w:r>
      <w:r w:rsidR="004A5179" w:rsidRPr="00190BBC">
        <w:rPr>
          <w:rFonts w:cs="Arial"/>
          <w:color w:val="000000" w:themeColor="text1"/>
        </w:rPr>
        <w:t xml:space="preserve">. </w:t>
      </w:r>
      <w:r w:rsidR="004114AA" w:rsidRPr="00190BBC">
        <w:rPr>
          <w:rFonts w:cs="Arial"/>
          <w:color w:val="000000" w:themeColor="text1"/>
        </w:rPr>
        <w:t xml:space="preserve">These JDPs function as </w:t>
      </w:r>
      <w:r w:rsidR="00522264" w:rsidRPr="00190BBC">
        <w:rPr>
          <w:rFonts w:cs="Arial"/>
          <w:color w:val="000000" w:themeColor="text1"/>
        </w:rPr>
        <w:t>monomer</w:t>
      </w:r>
      <w:r w:rsidR="004114AA" w:rsidRPr="00190BBC">
        <w:rPr>
          <w:rFonts w:cs="Arial"/>
          <w:color w:val="000000" w:themeColor="text1"/>
        </w:rPr>
        <w:t>s</w:t>
      </w:r>
      <w:r w:rsidR="00522264" w:rsidRPr="00190BBC">
        <w:rPr>
          <w:rFonts w:cs="Arial"/>
          <w:color w:val="000000" w:themeColor="text1"/>
        </w:rPr>
        <w:t xml:space="preserve">, </w:t>
      </w:r>
      <w:r w:rsidR="004114AA" w:rsidRPr="00190BBC">
        <w:rPr>
          <w:rFonts w:cs="Arial"/>
          <w:color w:val="000000" w:themeColor="text1"/>
        </w:rPr>
        <w:t>homo</w:t>
      </w:r>
      <w:r w:rsidR="00522264" w:rsidRPr="00190BBC">
        <w:rPr>
          <w:rFonts w:cs="Arial"/>
          <w:color w:val="000000" w:themeColor="text1"/>
        </w:rPr>
        <w:t>dimer</w:t>
      </w:r>
      <w:r w:rsidR="004114AA" w:rsidRPr="00190BBC">
        <w:rPr>
          <w:rFonts w:cs="Arial"/>
          <w:color w:val="000000" w:themeColor="text1"/>
        </w:rPr>
        <w:t>s and/</w:t>
      </w:r>
      <w:r w:rsidR="00522264" w:rsidRPr="00190BBC">
        <w:rPr>
          <w:rFonts w:cs="Arial"/>
          <w:color w:val="000000" w:themeColor="text1"/>
        </w:rPr>
        <w:t>or homo</w:t>
      </w:r>
      <w:r w:rsidR="004114AA" w:rsidRPr="00190BBC">
        <w:rPr>
          <w:rFonts w:cs="Arial"/>
          <w:color w:val="000000" w:themeColor="text1"/>
        </w:rPr>
        <w:t>/he</w:t>
      </w:r>
      <w:r w:rsidR="00B33A42" w:rsidRPr="00190BBC">
        <w:rPr>
          <w:rFonts w:cs="Arial"/>
          <w:color w:val="000000" w:themeColor="text1"/>
        </w:rPr>
        <w:t>t</w:t>
      </w:r>
      <w:r w:rsidR="004114AA" w:rsidRPr="00190BBC">
        <w:rPr>
          <w:rFonts w:cs="Arial"/>
          <w:color w:val="000000" w:themeColor="text1"/>
        </w:rPr>
        <w:t xml:space="preserve">ero </w:t>
      </w:r>
      <w:r w:rsidR="00522264" w:rsidRPr="00190BBC">
        <w:rPr>
          <w:rFonts w:cs="Arial"/>
          <w:color w:val="000000" w:themeColor="text1"/>
        </w:rPr>
        <w:t>oligomer</w:t>
      </w:r>
      <w:r w:rsidR="004114AA" w:rsidRPr="00190BBC">
        <w:rPr>
          <w:rFonts w:cs="Arial"/>
          <w:color w:val="000000" w:themeColor="text1"/>
        </w:rPr>
        <w:t>s</w:t>
      </w:r>
      <w:r w:rsidR="00B60F41" w:rsidRPr="00190BBC">
        <w:rPr>
          <w:rFonts w:cs="Arial"/>
          <w:color w:val="000000" w:themeColor="text1"/>
          <w:vertAlign w:val="superscript"/>
        </w:rPr>
        <w:t>4</w:t>
      </w:r>
      <w:r w:rsidR="00385256" w:rsidRPr="00190BBC">
        <w:rPr>
          <w:rFonts w:cs="Arial"/>
          <w:color w:val="000000" w:themeColor="text1"/>
          <w:vertAlign w:val="superscript"/>
        </w:rPr>
        <w:t>,</w:t>
      </w:r>
      <w:r w:rsidR="00B60F41" w:rsidRPr="00190BBC">
        <w:rPr>
          <w:rFonts w:cs="Arial"/>
          <w:color w:val="000000" w:themeColor="text1"/>
          <w:vertAlign w:val="superscript"/>
        </w:rPr>
        <w:t>5</w:t>
      </w:r>
      <w:r w:rsidR="00A66A20" w:rsidRPr="00190BBC">
        <w:rPr>
          <w:rFonts w:cs="Arial"/>
          <w:color w:val="000000" w:themeColor="text1"/>
        </w:rPr>
        <w:t>.</w:t>
      </w:r>
      <w:r w:rsidR="00522264" w:rsidRPr="00190BBC">
        <w:rPr>
          <w:rFonts w:cs="Arial"/>
          <w:color w:val="000000" w:themeColor="text1"/>
        </w:rPr>
        <w:t xml:space="preserve"> Recently, </w:t>
      </w:r>
      <w:r w:rsidR="00195502" w:rsidRPr="00190BBC">
        <w:rPr>
          <w:rFonts w:cs="Arial"/>
          <w:color w:val="000000" w:themeColor="text1"/>
        </w:rPr>
        <w:t xml:space="preserve">a </w:t>
      </w:r>
      <w:r w:rsidR="0071156E" w:rsidRPr="00190BBC">
        <w:rPr>
          <w:rFonts w:cs="Arial"/>
          <w:color w:val="000000" w:themeColor="text1"/>
        </w:rPr>
        <w:t xml:space="preserve">functional cooperation </w:t>
      </w:r>
      <w:r w:rsidR="00195502" w:rsidRPr="00190BBC">
        <w:rPr>
          <w:rFonts w:cs="Arial"/>
          <w:color w:val="000000" w:themeColor="text1"/>
        </w:rPr>
        <w:t xml:space="preserve">via transient complex formation </w:t>
      </w:r>
      <w:r w:rsidR="0071156E" w:rsidRPr="00190BBC">
        <w:rPr>
          <w:rFonts w:cs="Arial"/>
          <w:color w:val="000000" w:themeColor="text1"/>
        </w:rPr>
        <w:t xml:space="preserve">between </w:t>
      </w:r>
      <w:r w:rsidR="009059A5" w:rsidRPr="00190BBC">
        <w:rPr>
          <w:rFonts w:cs="Arial"/>
          <w:color w:val="000000" w:themeColor="text1"/>
        </w:rPr>
        <w:t>class</w:t>
      </w:r>
      <w:r w:rsidR="0071156E" w:rsidRPr="00190BBC">
        <w:rPr>
          <w:rFonts w:cs="Arial"/>
          <w:color w:val="000000" w:themeColor="text1"/>
        </w:rPr>
        <w:t xml:space="preserve"> A (e.g.</w:t>
      </w:r>
      <w:r w:rsidR="006928EC">
        <w:rPr>
          <w:rFonts w:cs="Arial"/>
          <w:color w:val="000000" w:themeColor="text1"/>
        </w:rPr>
        <w:t>,</w:t>
      </w:r>
      <w:r w:rsidR="0086327A" w:rsidRPr="00190BBC">
        <w:rPr>
          <w:rFonts w:cs="Arial"/>
          <w:color w:val="000000" w:themeColor="text1"/>
        </w:rPr>
        <w:t xml:space="preserve"> </w:t>
      </w:r>
      <w:r w:rsidR="0086327A" w:rsidRPr="00190BBC">
        <w:rPr>
          <w:rFonts w:cs="Arial"/>
          <w:i/>
          <w:color w:val="000000" w:themeColor="text1"/>
        </w:rPr>
        <w:t>H. sapiens</w:t>
      </w:r>
      <w:r w:rsidR="0071156E" w:rsidRPr="00190BBC">
        <w:rPr>
          <w:rFonts w:cs="Arial"/>
          <w:color w:val="000000" w:themeColor="text1"/>
        </w:rPr>
        <w:t xml:space="preserve"> DNAJA1</w:t>
      </w:r>
      <w:r w:rsidR="001444A6" w:rsidRPr="00190BBC">
        <w:rPr>
          <w:rFonts w:cs="Arial"/>
          <w:color w:val="000000" w:themeColor="text1"/>
        </w:rPr>
        <w:t xml:space="preserve"> and</w:t>
      </w:r>
      <w:r w:rsidR="0071156E" w:rsidRPr="00190BBC">
        <w:rPr>
          <w:rFonts w:cs="Arial"/>
          <w:color w:val="000000" w:themeColor="text1"/>
        </w:rPr>
        <w:t xml:space="preserve"> DNAJA2; </w:t>
      </w:r>
      <w:r w:rsidR="000F6979" w:rsidRPr="00190BBC">
        <w:rPr>
          <w:rFonts w:cs="Arial"/>
          <w:i/>
          <w:color w:val="000000" w:themeColor="text1"/>
        </w:rPr>
        <w:t>S. cerevisiae</w:t>
      </w:r>
      <w:r w:rsidR="0071156E" w:rsidRPr="00190BBC">
        <w:rPr>
          <w:rFonts w:cs="Arial"/>
          <w:color w:val="000000" w:themeColor="text1"/>
        </w:rPr>
        <w:t xml:space="preserve"> Ydj1) and </w:t>
      </w:r>
      <w:r w:rsidR="009059A5" w:rsidRPr="00190BBC">
        <w:rPr>
          <w:rFonts w:cs="Arial"/>
          <w:color w:val="000000" w:themeColor="text1"/>
        </w:rPr>
        <w:t xml:space="preserve">class </w:t>
      </w:r>
      <w:r w:rsidR="0071156E" w:rsidRPr="00190BBC">
        <w:rPr>
          <w:rFonts w:cs="Arial"/>
          <w:color w:val="000000" w:themeColor="text1"/>
        </w:rPr>
        <w:t>B (e.g.</w:t>
      </w:r>
      <w:r w:rsidR="006928EC">
        <w:rPr>
          <w:rFonts w:cs="Arial"/>
          <w:color w:val="000000" w:themeColor="text1"/>
        </w:rPr>
        <w:t>,</w:t>
      </w:r>
      <w:r w:rsidR="0071156E" w:rsidRPr="00190BBC">
        <w:rPr>
          <w:rFonts w:cs="Arial"/>
          <w:color w:val="000000" w:themeColor="text1"/>
        </w:rPr>
        <w:t xml:space="preserve"> </w:t>
      </w:r>
      <w:r w:rsidR="0086327A" w:rsidRPr="00190BBC">
        <w:rPr>
          <w:rFonts w:cs="Arial"/>
          <w:i/>
          <w:color w:val="000000" w:themeColor="text1"/>
        </w:rPr>
        <w:t>H. sapiens</w:t>
      </w:r>
      <w:r w:rsidR="0071156E" w:rsidRPr="00190BBC">
        <w:rPr>
          <w:rFonts w:cs="Arial"/>
          <w:color w:val="000000" w:themeColor="text1"/>
        </w:rPr>
        <w:t xml:space="preserve"> DNAJB1</w:t>
      </w:r>
      <w:r w:rsidR="001444A6" w:rsidRPr="00190BBC">
        <w:rPr>
          <w:rFonts w:cs="Arial"/>
          <w:color w:val="000000" w:themeColor="text1"/>
        </w:rPr>
        <w:t xml:space="preserve"> and</w:t>
      </w:r>
      <w:r w:rsidR="0071156E" w:rsidRPr="00190BBC">
        <w:rPr>
          <w:rFonts w:cs="Arial"/>
          <w:color w:val="000000" w:themeColor="text1"/>
        </w:rPr>
        <w:t xml:space="preserve"> DNAJB4;</w:t>
      </w:r>
      <w:r w:rsidR="000F6979" w:rsidRPr="00190BBC">
        <w:rPr>
          <w:rFonts w:cs="Arial"/>
          <w:color w:val="000000" w:themeColor="text1"/>
        </w:rPr>
        <w:t xml:space="preserve"> </w:t>
      </w:r>
      <w:r w:rsidR="000F6979" w:rsidRPr="00190BBC">
        <w:rPr>
          <w:rFonts w:cs="Arial"/>
          <w:i/>
          <w:color w:val="000000" w:themeColor="text1"/>
        </w:rPr>
        <w:t>S. cerevisiae</w:t>
      </w:r>
      <w:r w:rsidR="0071156E" w:rsidRPr="00190BBC">
        <w:rPr>
          <w:rFonts w:cs="Arial"/>
          <w:color w:val="000000" w:themeColor="text1"/>
        </w:rPr>
        <w:t xml:space="preserve"> Sis1) </w:t>
      </w:r>
      <w:r w:rsidR="00522264" w:rsidRPr="00190BBC">
        <w:rPr>
          <w:rFonts w:cs="Arial"/>
          <w:color w:val="000000" w:themeColor="text1"/>
        </w:rPr>
        <w:t>eukaryotic</w:t>
      </w:r>
      <w:r w:rsidR="00195502" w:rsidRPr="00190BBC">
        <w:rPr>
          <w:rFonts w:cs="Arial"/>
          <w:color w:val="000000" w:themeColor="text1"/>
        </w:rPr>
        <w:t xml:space="preserve"> JDPs </w:t>
      </w:r>
      <w:r w:rsidR="0071156E" w:rsidRPr="00190BBC">
        <w:rPr>
          <w:rFonts w:cs="Arial"/>
          <w:color w:val="000000" w:themeColor="text1"/>
        </w:rPr>
        <w:t xml:space="preserve">was reported </w:t>
      </w:r>
      <w:r w:rsidR="00195502" w:rsidRPr="00190BBC">
        <w:rPr>
          <w:rFonts w:cs="Arial"/>
          <w:color w:val="000000" w:themeColor="text1"/>
        </w:rPr>
        <w:t xml:space="preserve">to promote </w:t>
      </w:r>
      <w:r w:rsidR="0071156E" w:rsidRPr="00190BBC">
        <w:rPr>
          <w:rFonts w:cs="Arial"/>
          <w:color w:val="000000" w:themeColor="text1"/>
        </w:rPr>
        <w:t>effici</w:t>
      </w:r>
      <w:r w:rsidR="009059A5" w:rsidRPr="00190BBC">
        <w:rPr>
          <w:rFonts w:cs="Arial"/>
          <w:color w:val="000000" w:themeColor="text1"/>
        </w:rPr>
        <w:t>ent recognition of</w:t>
      </w:r>
      <w:r w:rsidR="0071156E" w:rsidRPr="00190BBC">
        <w:rPr>
          <w:rFonts w:cs="Arial"/>
          <w:color w:val="000000" w:themeColor="text1"/>
        </w:rPr>
        <w:t xml:space="preserve"> </w:t>
      </w:r>
      <w:r w:rsidR="004114AA" w:rsidRPr="00190BBC">
        <w:rPr>
          <w:rFonts w:cs="Arial"/>
          <w:color w:val="000000" w:themeColor="text1"/>
        </w:rPr>
        <w:t xml:space="preserve">amorphous </w:t>
      </w:r>
      <w:r w:rsidR="009059A5" w:rsidRPr="00190BBC">
        <w:rPr>
          <w:rFonts w:cs="Arial"/>
          <w:color w:val="000000" w:themeColor="text1"/>
        </w:rPr>
        <w:t xml:space="preserve">protein </w:t>
      </w:r>
      <w:r w:rsidR="0071156E" w:rsidRPr="00190BBC">
        <w:rPr>
          <w:rFonts w:cs="Arial"/>
          <w:color w:val="000000" w:themeColor="text1"/>
        </w:rPr>
        <w:t>aggregates</w:t>
      </w:r>
      <w:r w:rsidR="00B930BA" w:rsidRPr="00190BBC">
        <w:rPr>
          <w:rFonts w:cs="Arial"/>
          <w:color w:val="000000" w:themeColor="text1"/>
        </w:rPr>
        <w:t xml:space="preserve"> </w:t>
      </w:r>
      <w:r w:rsidR="006928EC" w:rsidRPr="006928EC">
        <w:rPr>
          <w:rFonts w:cs="Arial"/>
          <w:color w:val="000000" w:themeColor="text1"/>
        </w:rPr>
        <w:t>in vitro</w:t>
      </w:r>
      <w:r w:rsidR="00B60F41" w:rsidRPr="00190BBC">
        <w:rPr>
          <w:rFonts w:cs="Arial"/>
          <w:color w:val="000000" w:themeColor="text1"/>
          <w:vertAlign w:val="superscript"/>
        </w:rPr>
        <w:t>7</w:t>
      </w:r>
      <w:r w:rsidR="00385256" w:rsidRPr="00190BBC">
        <w:rPr>
          <w:rFonts w:cs="Arial"/>
          <w:color w:val="000000" w:themeColor="text1"/>
          <w:vertAlign w:val="superscript"/>
        </w:rPr>
        <w:t>,</w:t>
      </w:r>
      <w:r w:rsidR="00B60F41" w:rsidRPr="00190BBC">
        <w:rPr>
          <w:rFonts w:cs="Arial"/>
          <w:color w:val="000000" w:themeColor="text1"/>
          <w:vertAlign w:val="superscript"/>
        </w:rPr>
        <w:t>8</w:t>
      </w:r>
      <w:r w:rsidR="00385256" w:rsidRPr="00190BBC">
        <w:rPr>
          <w:rFonts w:cs="Arial"/>
          <w:color w:val="000000" w:themeColor="text1"/>
        </w:rPr>
        <w:t>.</w:t>
      </w:r>
      <w:r w:rsidR="001444A6" w:rsidRPr="00190BBC">
        <w:rPr>
          <w:rFonts w:cs="Arial"/>
          <w:color w:val="000000" w:themeColor="text1"/>
        </w:rPr>
        <w:t xml:space="preserve"> </w:t>
      </w:r>
      <w:r w:rsidR="00195502" w:rsidRPr="00190BBC">
        <w:rPr>
          <w:rFonts w:cs="Arial"/>
          <w:color w:val="000000" w:themeColor="text1"/>
        </w:rPr>
        <w:t xml:space="preserve">These </w:t>
      </w:r>
      <w:r w:rsidR="005F61E2" w:rsidRPr="00190BBC">
        <w:rPr>
          <w:rFonts w:cs="Arial"/>
          <w:color w:val="000000" w:themeColor="text1"/>
        </w:rPr>
        <w:t xml:space="preserve">mixed class </w:t>
      </w:r>
      <w:r w:rsidR="00195502" w:rsidRPr="00190BBC">
        <w:rPr>
          <w:rFonts w:cs="Arial"/>
          <w:color w:val="000000" w:themeColor="text1"/>
        </w:rPr>
        <w:t xml:space="preserve">JDP </w:t>
      </w:r>
      <w:r w:rsidR="0012247C" w:rsidRPr="00190BBC">
        <w:rPr>
          <w:rFonts w:cs="Arial"/>
          <w:color w:val="000000" w:themeColor="text1"/>
        </w:rPr>
        <w:t xml:space="preserve">complexes presumably assemble on the surface of </w:t>
      </w:r>
      <w:r w:rsidR="00B930BA" w:rsidRPr="00190BBC">
        <w:rPr>
          <w:rFonts w:cs="Arial"/>
          <w:color w:val="000000" w:themeColor="text1"/>
        </w:rPr>
        <w:t>aggregated proteins</w:t>
      </w:r>
      <w:r w:rsidR="0012247C" w:rsidRPr="00190BBC">
        <w:rPr>
          <w:rFonts w:cs="Arial"/>
          <w:color w:val="000000" w:themeColor="text1"/>
        </w:rPr>
        <w:t xml:space="preserve"> and </w:t>
      </w:r>
      <w:r w:rsidR="00B930BA" w:rsidRPr="00190BBC">
        <w:rPr>
          <w:rFonts w:cs="Arial"/>
          <w:color w:val="000000" w:themeColor="text1"/>
        </w:rPr>
        <w:t xml:space="preserve">lay the foundation to recruit </w:t>
      </w:r>
      <w:r w:rsidR="000E2568" w:rsidRPr="00190BBC">
        <w:rPr>
          <w:rFonts w:cs="Arial"/>
          <w:color w:val="000000" w:themeColor="text1"/>
        </w:rPr>
        <w:t xml:space="preserve">multiple </w:t>
      </w:r>
      <w:r w:rsidR="009059A5" w:rsidRPr="00190BBC">
        <w:rPr>
          <w:rFonts w:cs="Arial"/>
          <w:color w:val="000000" w:themeColor="text1"/>
        </w:rPr>
        <w:t>Hsp70</w:t>
      </w:r>
      <w:r w:rsidR="000E2568" w:rsidRPr="00190BBC">
        <w:rPr>
          <w:rFonts w:cs="Arial"/>
          <w:color w:val="000000" w:themeColor="text1"/>
        </w:rPr>
        <w:t>s and assemble Hsp70- and Hsp70+</w:t>
      </w:r>
      <w:r w:rsidR="0012247C" w:rsidRPr="00190BBC">
        <w:rPr>
          <w:rFonts w:cs="Arial"/>
          <w:color w:val="000000" w:themeColor="text1"/>
        </w:rPr>
        <w:t>Hsp100</w:t>
      </w:r>
      <w:r w:rsidR="009059A5" w:rsidRPr="00190BBC">
        <w:rPr>
          <w:rFonts w:cs="Arial"/>
          <w:color w:val="000000" w:themeColor="text1"/>
        </w:rPr>
        <w:t>-based protein disaggregases</w:t>
      </w:r>
      <w:r w:rsidR="00B60F41" w:rsidRPr="00190BBC">
        <w:rPr>
          <w:rFonts w:cs="Arial"/>
          <w:color w:val="000000" w:themeColor="text1"/>
          <w:vertAlign w:val="superscript"/>
        </w:rPr>
        <w:t>7</w:t>
      </w:r>
      <w:r w:rsidR="00385256" w:rsidRPr="00190BBC">
        <w:rPr>
          <w:rFonts w:cs="Arial"/>
          <w:color w:val="000000" w:themeColor="text1"/>
          <w:vertAlign w:val="superscript"/>
        </w:rPr>
        <w:t>-</w:t>
      </w:r>
      <w:r w:rsidR="00B60F41" w:rsidRPr="00190BBC">
        <w:rPr>
          <w:rFonts w:cs="Arial"/>
          <w:color w:val="000000" w:themeColor="text1"/>
          <w:vertAlign w:val="superscript"/>
        </w:rPr>
        <w:t>10</w:t>
      </w:r>
      <w:r w:rsidR="00522264" w:rsidRPr="00190BBC">
        <w:rPr>
          <w:rFonts w:cs="Arial"/>
          <w:color w:val="000000" w:themeColor="text1"/>
        </w:rPr>
        <w:t xml:space="preserve">. </w:t>
      </w:r>
    </w:p>
    <w:p w14:paraId="2239E0E6" w14:textId="77777777" w:rsidR="00870376" w:rsidRPr="00190BBC" w:rsidRDefault="00870376" w:rsidP="00077713">
      <w:pPr>
        <w:rPr>
          <w:rFonts w:cs="Arial"/>
          <w:color w:val="000000" w:themeColor="text1"/>
        </w:rPr>
      </w:pPr>
    </w:p>
    <w:p w14:paraId="56F61182" w14:textId="5E92967B" w:rsidR="00024944" w:rsidRPr="00190BBC" w:rsidRDefault="00B930BA" w:rsidP="00077713">
      <w:pPr>
        <w:rPr>
          <w:color w:val="000000" w:themeColor="text1"/>
        </w:rPr>
      </w:pPr>
      <w:r w:rsidRPr="00190BBC">
        <w:rPr>
          <w:rFonts w:cs="Arial"/>
          <w:color w:val="000000" w:themeColor="text1"/>
        </w:rPr>
        <w:t xml:space="preserve">The critical evidence to support the existence of these transiently formed mixed class JDP complexes </w:t>
      </w:r>
      <w:r w:rsidR="00C92CCE" w:rsidRPr="00190BBC">
        <w:rPr>
          <w:rFonts w:cs="Arial"/>
          <w:color w:val="000000" w:themeColor="text1"/>
        </w:rPr>
        <w:t xml:space="preserve">in eukaryotic cells </w:t>
      </w:r>
      <w:r w:rsidRPr="00190BBC">
        <w:rPr>
          <w:rFonts w:cs="Arial"/>
          <w:color w:val="000000" w:themeColor="text1"/>
        </w:rPr>
        <w:t xml:space="preserve">was provided by </w:t>
      </w:r>
      <w:r w:rsidR="00E929F8" w:rsidRPr="00190BBC">
        <w:rPr>
          <w:rFonts w:cs="Arial"/>
          <w:color w:val="000000" w:themeColor="text1"/>
        </w:rPr>
        <w:t xml:space="preserve">utilizing PLA, </w:t>
      </w:r>
      <w:r w:rsidR="00D56CF6" w:rsidRPr="00D56CF6">
        <w:rPr>
          <w:rFonts w:cs="Arial"/>
          <w:color w:val="000000" w:themeColor="text1"/>
        </w:rPr>
        <w:t>in situ</w:t>
      </w:r>
      <w:r w:rsidR="00B60F41" w:rsidRPr="00190BBC">
        <w:rPr>
          <w:rFonts w:cs="Arial"/>
          <w:color w:val="000000" w:themeColor="text1"/>
          <w:vertAlign w:val="superscript"/>
        </w:rPr>
        <w:t>8</w:t>
      </w:r>
      <w:r w:rsidR="000C1839" w:rsidRPr="00190BBC">
        <w:rPr>
          <w:rFonts w:cs="Arial"/>
          <w:color w:val="000000" w:themeColor="text1"/>
        </w:rPr>
        <w:t>.</w:t>
      </w:r>
      <w:r w:rsidR="00051AC6" w:rsidRPr="00190BBC">
        <w:rPr>
          <w:rFonts w:cs="Arial"/>
          <w:color w:val="000000" w:themeColor="text1"/>
        </w:rPr>
        <w:t xml:space="preserve"> </w:t>
      </w:r>
      <w:r w:rsidR="00E929F8" w:rsidRPr="00190BBC">
        <w:rPr>
          <w:color w:val="000000" w:themeColor="text1"/>
        </w:rPr>
        <w:t xml:space="preserve">PLA </w:t>
      </w:r>
      <w:r w:rsidR="00F63CD9" w:rsidRPr="00190BBC">
        <w:rPr>
          <w:color w:val="000000" w:themeColor="text1"/>
        </w:rPr>
        <w:t xml:space="preserve">is </w:t>
      </w:r>
      <w:r w:rsidR="00E929F8" w:rsidRPr="00190BBC">
        <w:rPr>
          <w:color w:val="000000" w:themeColor="text1"/>
        </w:rPr>
        <w:t xml:space="preserve">increasingly </w:t>
      </w:r>
      <w:r w:rsidR="00F63CD9" w:rsidRPr="00190BBC">
        <w:rPr>
          <w:color w:val="000000" w:themeColor="text1"/>
        </w:rPr>
        <w:t xml:space="preserve">employed </w:t>
      </w:r>
      <w:r w:rsidR="001444A6" w:rsidRPr="00190BBC">
        <w:rPr>
          <w:color w:val="000000" w:themeColor="text1"/>
        </w:rPr>
        <w:t>for</w:t>
      </w:r>
      <w:r w:rsidR="00F63CD9" w:rsidRPr="00190BBC">
        <w:rPr>
          <w:color w:val="000000" w:themeColor="text1"/>
        </w:rPr>
        <w:t xml:space="preserve"> </w:t>
      </w:r>
      <w:r w:rsidR="00E929F8" w:rsidRPr="00190BBC">
        <w:rPr>
          <w:color w:val="000000" w:themeColor="text1"/>
        </w:rPr>
        <w:t xml:space="preserve">assessing </w:t>
      </w:r>
      <w:r w:rsidR="00F63CD9" w:rsidRPr="00190BBC">
        <w:rPr>
          <w:color w:val="000000" w:themeColor="text1"/>
        </w:rPr>
        <w:t xml:space="preserve">protein </w:t>
      </w:r>
      <w:r w:rsidR="00E929F8" w:rsidRPr="00190BBC">
        <w:rPr>
          <w:color w:val="000000" w:themeColor="text1"/>
        </w:rPr>
        <w:t xml:space="preserve">interactions </w:t>
      </w:r>
      <w:r w:rsidR="00F63CD9" w:rsidRPr="00190BBC">
        <w:rPr>
          <w:color w:val="000000" w:themeColor="text1"/>
        </w:rPr>
        <w:t xml:space="preserve">in </w:t>
      </w:r>
      <w:proofErr w:type="spellStart"/>
      <w:r w:rsidR="00F63CD9" w:rsidRPr="00190BBC">
        <w:rPr>
          <w:color w:val="000000" w:themeColor="text1"/>
        </w:rPr>
        <w:t>metazoa</w:t>
      </w:r>
      <w:proofErr w:type="spellEnd"/>
      <w:r w:rsidR="00F63CD9" w:rsidRPr="00190BBC">
        <w:rPr>
          <w:color w:val="000000" w:themeColor="text1"/>
        </w:rPr>
        <w:t xml:space="preserve">, primarily in mammalian cells. </w:t>
      </w:r>
      <w:r w:rsidR="00C66C21" w:rsidRPr="00190BBC">
        <w:rPr>
          <w:color w:val="000000" w:themeColor="text1"/>
        </w:rPr>
        <w:t>Here</w:t>
      </w:r>
      <w:r w:rsidR="006928EC">
        <w:rPr>
          <w:color w:val="000000" w:themeColor="text1"/>
        </w:rPr>
        <w:t>,</w:t>
      </w:r>
      <w:r w:rsidR="00C66C21" w:rsidRPr="00190BBC">
        <w:rPr>
          <w:color w:val="000000" w:themeColor="text1"/>
        </w:rPr>
        <w:t xml:space="preserve"> we report the </w:t>
      </w:r>
      <w:r w:rsidR="00F63CD9" w:rsidRPr="00190BBC">
        <w:rPr>
          <w:color w:val="000000" w:themeColor="text1"/>
        </w:rPr>
        <w:t xml:space="preserve">successful expansion </w:t>
      </w:r>
      <w:r w:rsidR="00C66C21" w:rsidRPr="00190BBC">
        <w:rPr>
          <w:color w:val="000000" w:themeColor="text1"/>
        </w:rPr>
        <w:t xml:space="preserve">of the technique </w:t>
      </w:r>
      <w:r w:rsidR="00051AC6" w:rsidRPr="00190BBC">
        <w:rPr>
          <w:color w:val="000000" w:themeColor="text1"/>
        </w:rPr>
        <w:t xml:space="preserve">to </w:t>
      </w:r>
      <w:r w:rsidR="00C66C21" w:rsidRPr="00190BBC">
        <w:rPr>
          <w:color w:val="000000" w:themeColor="text1"/>
        </w:rPr>
        <w:t xml:space="preserve">monitor </w:t>
      </w:r>
      <w:r w:rsidR="00051AC6" w:rsidRPr="00190BBC">
        <w:rPr>
          <w:color w:val="000000" w:themeColor="text1"/>
        </w:rPr>
        <w:t>transient</w:t>
      </w:r>
      <w:r w:rsidR="007B3BDE" w:rsidRPr="00190BBC">
        <w:rPr>
          <w:color w:val="000000" w:themeColor="text1"/>
        </w:rPr>
        <w:t>ly formed</w:t>
      </w:r>
      <w:r w:rsidR="00051AC6" w:rsidRPr="00190BBC">
        <w:rPr>
          <w:color w:val="000000" w:themeColor="text1"/>
        </w:rPr>
        <w:t xml:space="preserve"> chaperone complexes </w:t>
      </w:r>
      <w:r w:rsidR="00F63CD9" w:rsidRPr="00190BBC">
        <w:rPr>
          <w:color w:val="000000" w:themeColor="text1"/>
        </w:rPr>
        <w:t xml:space="preserve">in eukaryotic and prokaryotic unicellular organisms such as the </w:t>
      </w:r>
      <w:r w:rsidR="00051AC6" w:rsidRPr="00190BBC">
        <w:rPr>
          <w:color w:val="000000" w:themeColor="text1"/>
        </w:rPr>
        <w:t xml:space="preserve">budding yeast </w:t>
      </w:r>
      <w:r w:rsidR="00F63CD9" w:rsidRPr="00190BBC">
        <w:rPr>
          <w:i/>
          <w:color w:val="000000" w:themeColor="text1"/>
        </w:rPr>
        <w:t>S. c</w:t>
      </w:r>
      <w:r w:rsidR="00051AC6" w:rsidRPr="00190BBC">
        <w:rPr>
          <w:i/>
          <w:color w:val="000000" w:themeColor="text1"/>
        </w:rPr>
        <w:t>erevisiae</w:t>
      </w:r>
      <w:r w:rsidR="00F63CD9" w:rsidRPr="00190BBC">
        <w:rPr>
          <w:i/>
          <w:color w:val="000000" w:themeColor="text1"/>
        </w:rPr>
        <w:t xml:space="preserve"> </w:t>
      </w:r>
      <w:r w:rsidR="00F63CD9" w:rsidRPr="00190BBC">
        <w:rPr>
          <w:color w:val="000000" w:themeColor="text1"/>
        </w:rPr>
        <w:t>and</w:t>
      </w:r>
      <w:r w:rsidR="00F407D3" w:rsidRPr="00190BBC">
        <w:rPr>
          <w:color w:val="000000" w:themeColor="text1"/>
        </w:rPr>
        <w:t xml:space="preserve"> the</w:t>
      </w:r>
      <w:r w:rsidR="00F63CD9" w:rsidRPr="00190BBC">
        <w:rPr>
          <w:i/>
          <w:color w:val="000000" w:themeColor="text1"/>
        </w:rPr>
        <w:t xml:space="preserve"> </w:t>
      </w:r>
      <w:r w:rsidR="00051AC6" w:rsidRPr="00190BBC">
        <w:rPr>
          <w:color w:val="000000" w:themeColor="text1"/>
        </w:rPr>
        <w:t xml:space="preserve">bacterium </w:t>
      </w:r>
      <w:r w:rsidR="00F63CD9" w:rsidRPr="00190BBC">
        <w:rPr>
          <w:i/>
          <w:color w:val="000000" w:themeColor="text1"/>
        </w:rPr>
        <w:t>E. c</w:t>
      </w:r>
      <w:r w:rsidR="00051AC6" w:rsidRPr="00190BBC">
        <w:rPr>
          <w:i/>
          <w:color w:val="000000" w:themeColor="text1"/>
        </w:rPr>
        <w:t xml:space="preserve">oli. </w:t>
      </w:r>
      <w:r w:rsidR="00E929F8" w:rsidRPr="00190BBC">
        <w:rPr>
          <w:rFonts w:asciiTheme="minorHAnsi" w:hAnsiTheme="minorHAnsi" w:cstheme="minorHAnsi"/>
          <w:color w:val="000000" w:themeColor="text1"/>
        </w:rPr>
        <w:t xml:space="preserve">This expansion </w:t>
      </w:r>
      <w:r w:rsidR="00024944" w:rsidRPr="00190BBC">
        <w:rPr>
          <w:rFonts w:asciiTheme="minorHAnsi" w:hAnsiTheme="minorHAnsi" w:cstheme="minorHAnsi"/>
          <w:color w:val="000000" w:themeColor="text1"/>
        </w:rPr>
        <w:t>highlight</w:t>
      </w:r>
      <w:r w:rsidR="00E929F8" w:rsidRPr="00190BBC">
        <w:rPr>
          <w:rFonts w:asciiTheme="minorHAnsi" w:hAnsiTheme="minorHAnsi" w:cstheme="minorHAnsi"/>
          <w:color w:val="000000" w:themeColor="text1"/>
        </w:rPr>
        <w:t>s</w:t>
      </w:r>
      <w:r w:rsidR="00024944" w:rsidRPr="00190BBC">
        <w:rPr>
          <w:rFonts w:asciiTheme="minorHAnsi" w:hAnsiTheme="minorHAnsi" w:cstheme="minorHAnsi"/>
          <w:color w:val="000000" w:themeColor="text1"/>
        </w:rPr>
        <w:t xml:space="preserve"> the potential of pr</w:t>
      </w:r>
      <w:r w:rsidR="00E929F8" w:rsidRPr="00190BBC">
        <w:rPr>
          <w:rFonts w:asciiTheme="minorHAnsi" w:hAnsiTheme="minorHAnsi" w:cstheme="minorHAnsi"/>
          <w:color w:val="000000" w:themeColor="text1"/>
        </w:rPr>
        <w:t>oxim</w:t>
      </w:r>
      <w:r w:rsidR="00024944" w:rsidRPr="00190BBC">
        <w:rPr>
          <w:rFonts w:asciiTheme="minorHAnsi" w:hAnsiTheme="minorHAnsi" w:cstheme="minorHAnsi"/>
          <w:color w:val="000000" w:themeColor="text1"/>
        </w:rPr>
        <w:t xml:space="preserve">ity assays in </w:t>
      </w:r>
      <w:r w:rsidR="00E929F8" w:rsidRPr="00190BBC">
        <w:rPr>
          <w:rFonts w:asciiTheme="minorHAnsi" w:hAnsiTheme="minorHAnsi" w:cstheme="minorHAnsi"/>
          <w:color w:val="000000" w:themeColor="text1"/>
        </w:rPr>
        <w:t xml:space="preserve">studying infectious diseases, </w:t>
      </w:r>
      <w:r w:rsidR="00024944" w:rsidRPr="00190BBC">
        <w:rPr>
          <w:rFonts w:asciiTheme="minorHAnsi" w:hAnsiTheme="minorHAnsi" w:cstheme="minorHAnsi"/>
          <w:color w:val="000000" w:themeColor="text1"/>
        </w:rPr>
        <w:t>diagnostic</w:t>
      </w:r>
      <w:r w:rsidR="00E929F8" w:rsidRPr="00190BBC">
        <w:rPr>
          <w:rFonts w:asciiTheme="minorHAnsi" w:hAnsiTheme="minorHAnsi" w:cstheme="minorHAnsi"/>
          <w:color w:val="000000" w:themeColor="text1"/>
        </w:rPr>
        <w:t xml:space="preserve">s </w:t>
      </w:r>
      <w:r w:rsidR="00024944" w:rsidRPr="00190BBC">
        <w:rPr>
          <w:rFonts w:asciiTheme="minorHAnsi" w:hAnsiTheme="minorHAnsi" w:cstheme="minorHAnsi"/>
          <w:color w:val="000000" w:themeColor="text1"/>
        </w:rPr>
        <w:t>and other appl</w:t>
      </w:r>
      <w:r w:rsidR="00E929F8" w:rsidRPr="00190BBC">
        <w:rPr>
          <w:rFonts w:asciiTheme="minorHAnsi" w:hAnsiTheme="minorHAnsi" w:cstheme="minorHAnsi"/>
          <w:color w:val="000000" w:themeColor="text1"/>
        </w:rPr>
        <w:t>ications that require sensitive</w:t>
      </w:r>
      <w:r w:rsidR="00CC368E" w:rsidRPr="00190BBC">
        <w:rPr>
          <w:rFonts w:asciiTheme="minorHAnsi" w:hAnsiTheme="minorHAnsi" w:cstheme="minorHAnsi"/>
          <w:color w:val="000000" w:themeColor="text1"/>
        </w:rPr>
        <w:t xml:space="preserve"> and accurate assessment</w:t>
      </w:r>
      <w:r w:rsidR="00024944" w:rsidRPr="00190BBC">
        <w:rPr>
          <w:rFonts w:asciiTheme="minorHAnsi" w:hAnsiTheme="minorHAnsi" w:cstheme="minorHAnsi"/>
          <w:color w:val="000000" w:themeColor="text1"/>
        </w:rPr>
        <w:t xml:space="preserve"> of protein</w:t>
      </w:r>
      <w:r w:rsidR="00E929F8" w:rsidRPr="00190BBC">
        <w:rPr>
          <w:rFonts w:asciiTheme="minorHAnsi" w:hAnsiTheme="minorHAnsi" w:cstheme="minorHAnsi"/>
          <w:color w:val="000000" w:themeColor="text1"/>
        </w:rPr>
        <w:t xml:space="preserve"> levels and interactions</w:t>
      </w:r>
      <w:r w:rsidR="00024944" w:rsidRPr="00190BBC">
        <w:rPr>
          <w:rFonts w:asciiTheme="minorHAnsi" w:hAnsiTheme="minorHAnsi" w:cstheme="minorHAnsi"/>
          <w:color w:val="000000" w:themeColor="text1"/>
        </w:rPr>
        <w:t>.</w:t>
      </w:r>
    </w:p>
    <w:p w14:paraId="1069F293" w14:textId="77777777" w:rsidR="00CB015E" w:rsidRPr="00190BBC" w:rsidRDefault="00CB015E" w:rsidP="00077713">
      <w:pPr>
        <w:rPr>
          <w:rFonts w:asciiTheme="minorHAnsi" w:hAnsiTheme="minorHAnsi" w:cstheme="minorHAnsi"/>
          <w:b/>
          <w:color w:val="000000" w:themeColor="text1"/>
        </w:rPr>
      </w:pPr>
    </w:p>
    <w:p w14:paraId="07F74289" w14:textId="2624BB71" w:rsidR="0015429C" w:rsidRPr="005358CF" w:rsidRDefault="006305D7" w:rsidP="00077713">
      <w:pPr>
        <w:rPr>
          <w:rStyle w:val="Strong"/>
          <w:b w:val="0"/>
          <w:bCs w:val="0"/>
          <w:color w:val="000000" w:themeColor="text1"/>
        </w:rPr>
      </w:pPr>
      <w:r w:rsidRPr="00190BBC">
        <w:rPr>
          <w:rFonts w:asciiTheme="minorHAnsi" w:hAnsiTheme="minorHAnsi" w:cstheme="minorHAnsi"/>
          <w:b/>
          <w:color w:val="000000" w:themeColor="text1"/>
        </w:rPr>
        <w:t>PROTOCOL:</w:t>
      </w:r>
    </w:p>
    <w:p w14:paraId="09FE77EB" w14:textId="77777777" w:rsidR="00077713" w:rsidRPr="00190BBC" w:rsidRDefault="00077713" w:rsidP="00077713">
      <w:pPr>
        <w:rPr>
          <w:rFonts w:cstheme="minorHAnsi"/>
          <w:color w:val="000000" w:themeColor="text1"/>
        </w:rPr>
      </w:pPr>
    </w:p>
    <w:p w14:paraId="33C029B5" w14:textId="56DCA089" w:rsidR="0015429C" w:rsidRDefault="0015429C" w:rsidP="00077713">
      <w:pPr>
        <w:numPr>
          <w:ilvl w:val="0"/>
          <w:numId w:val="50"/>
        </w:numPr>
        <w:tabs>
          <w:tab w:val="center" w:pos="4680"/>
        </w:tabs>
        <w:rPr>
          <w:rFonts w:cstheme="minorHAnsi"/>
          <w:b/>
          <w:color w:val="000000" w:themeColor="text1"/>
        </w:rPr>
      </w:pPr>
      <w:r w:rsidRPr="00190BBC">
        <w:rPr>
          <w:rFonts w:cstheme="minorHAnsi"/>
          <w:b/>
          <w:color w:val="000000" w:themeColor="text1"/>
        </w:rPr>
        <w:t xml:space="preserve"> </w:t>
      </w:r>
      <w:r w:rsidRPr="005358CF">
        <w:rPr>
          <w:rFonts w:cstheme="minorHAnsi"/>
          <w:b/>
          <w:color w:val="000000" w:themeColor="text1"/>
          <w:highlight w:val="yellow"/>
        </w:rPr>
        <w:t>HeLa cell preparation</w:t>
      </w:r>
    </w:p>
    <w:p w14:paraId="3F8854EC" w14:textId="77777777" w:rsidR="00077713" w:rsidRPr="00190BBC" w:rsidRDefault="00077713" w:rsidP="00077713">
      <w:pPr>
        <w:tabs>
          <w:tab w:val="center" w:pos="4680"/>
        </w:tabs>
        <w:rPr>
          <w:rFonts w:cstheme="minorHAnsi"/>
          <w:b/>
          <w:color w:val="000000" w:themeColor="text1"/>
        </w:rPr>
      </w:pPr>
    </w:p>
    <w:p w14:paraId="5F9BECA2" w14:textId="28A6A7FD" w:rsidR="005358CF" w:rsidRPr="005358CF" w:rsidRDefault="005358CF" w:rsidP="005358CF">
      <w:pPr>
        <w:pStyle w:val="ListParagraph"/>
        <w:numPr>
          <w:ilvl w:val="1"/>
          <w:numId w:val="50"/>
        </w:numPr>
        <w:tabs>
          <w:tab w:val="center" w:pos="4680"/>
        </w:tabs>
        <w:rPr>
          <w:rFonts w:cstheme="minorHAnsi"/>
          <w:color w:val="000000" w:themeColor="text1"/>
        </w:rPr>
      </w:pPr>
      <w:r w:rsidRPr="005358CF">
        <w:rPr>
          <w:rFonts w:cstheme="minorHAnsi"/>
          <w:color w:val="000000" w:themeColor="text1"/>
        </w:rPr>
        <w:t xml:space="preserve">Prepare the following materials: </w:t>
      </w:r>
      <w:r w:rsidRPr="005358CF">
        <w:rPr>
          <w:rFonts w:cstheme="minorHAnsi"/>
          <w:color w:val="000000" w:themeColor="text1"/>
          <w:lang w:val="nl-NL"/>
        </w:rPr>
        <w:t>PBS (137 mM NaCl, 2.7 mM KCl, 10 mM Na</w:t>
      </w:r>
      <w:r w:rsidRPr="005358CF">
        <w:rPr>
          <w:rFonts w:cstheme="minorHAnsi"/>
          <w:color w:val="000000" w:themeColor="text1"/>
          <w:vertAlign w:val="subscript"/>
          <w:lang w:val="nl-NL"/>
        </w:rPr>
        <w:t>2</w:t>
      </w:r>
      <w:r w:rsidRPr="005358CF">
        <w:rPr>
          <w:rFonts w:cstheme="minorHAnsi"/>
          <w:color w:val="000000" w:themeColor="text1"/>
          <w:lang w:val="nl-NL"/>
        </w:rPr>
        <w:t>HPO</w:t>
      </w:r>
      <w:r w:rsidRPr="005358CF">
        <w:rPr>
          <w:rFonts w:cstheme="minorHAnsi"/>
          <w:color w:val="000000" w:themeColor="text1"/>
          <w:vertAlign w:val="subscript"/>
          <w:lang w:val="nl-NL"/>
        </w:rPr>
        <w:t>4</w:t>
      </w:r>
      <w:r w:rsidRPr="005358CF">
        <w:rPr>
          <w:rFonts w:cstheme="minorHAnsi"/>
          <w:color w:val="000000" w:themeColor="text1"/>
          <w:lang w:val="nl-NL"/>
        </w:rPr>
        <w:t>, 1.8 mM KH</w:t>
      </w:r>
      <w:r w:rsidRPr="005358CF">
        <w:rPr>
          <w:rFonts w:cstheme="minorHAnsi"/>
          <w:color w:val="000000" w:themeColor="text1"/>
          <w:vertAlign w:val="subscript"/>
          <w:lang w:val="nl-NL"/>
        </w:rPr>
        <w:t>2</w:t>
      </w:r>
      <w:r w:rsidRPr="005358CF">
        <w:rPr>
          <w:rFonts w:cstheme="minorHAnsi"/>
          <w:color w:val="000000" w:themeColor="text1"/>
          <w:lang w:val="nl-NL"/>
        </w:rPr>
        <w:t>PO</w:t>
      </w:r>
      <w:r w:rsidRPr="005358CF">
        <w:rPr>
          <w:rFonts w:cstheme="minorHAnsi"/>
          <w:color w:val="000000" w:themeColor="text1"/>
          <w:vertAlign w:val="subscript"/>
          <w:lang w:val="nl-NL"/>
        </w:rPr>
        <w:t>4</w:t>
      </w:r>
      <w:r w:rsidRPr="005358CF">
        <w:rPr>
          <w:rFonts w:cstheme="minorHAnsi"/>
          <w:color w:val="000000" w:themeColor="text1"/>
          <w:lang w:val="nl-NL"/>
        </w:rPr>
        <w:t xml:space="preserve">), pH 7.4; </w:t>
      </w:r>
      <w:r w:rsidRPr="005358CF">
        <w:rPr>
          <w:rFonts w:cstheme="minorHAnsi"/>
          <w:color w:val="000000" w:themeColor="text1"/>
        </w:rPr>
        <w:t xml:space="preserve">DMEM, supplemented with 10% FCS and 1% Pen-Strep; 4% </w:t>
      </w:r>
      <w:r>
        <w:rPr>
          <w:rFonts w:cstheme="minorHAnsi"/>
          <w:color w:val="000000" w:themeColor="text1"/>
        </w:rPr>
        <w:t>p</w:t>
      </w:r>
      <w:r w:rsidRPr="005358CF">
        <w:rPr>
          <w:rFonts w:cstheme="minorHAnsi"/>
          <w:color w:val="000000" w:themeColor="text1"/>
        </w:rPr>
        <w:t>araformaldehyde in PBS</w:t>
      </w:r>
      <w:r w:rsidRPr="005358CF">
        <w:rPr>
          <w:rFonts w:cstheme="minorHAnsi"/>
          <w:color w:val="000000" w:themeColor="text1"/>
          <w:vertAlign w:val="superscript"/>
        </w:rPr>
        <w:t>*</w:t>
      </w:r>
      <w:r w:rsidRPr="005358CF">
        <w:rPr>
          <w:rFonts w:cstheme="minorHAnsi"/>
          <w:color w:val="000000" w:themeColor="text1"/>
        </w:rPr>
        <w:t xml:space="preserve">; 0.5% Triton-X100 in PBS; </w:t>
      </w:r>
      <w:r w:rsidRPr="005358CF">
        <w:rPr>
          <w:rFonts w:cstheme="minorHAnsi"/>
          <w:color w:val="000000" w:themeColor="text1"/>
          <w:lang w:val="nl-NL"/>
        </w:rPr>
        <w:t xml:space="preserve">TBS-T (150 mM NaCl, 20 mM Tris, 0,05% Tween), pH 7.4; </w:t>
      </w:r>
      <w:r w:rsidRPr="005358CF">
        <w:rPr>
          <w:rFonts w:asciiTheme="minorHAnsi" w:hAnsiTheme="minorHAnsi" w:cstheme="minorHAnsi"/>
          <w:color w:val="000000" w:themeColor="text1"/>
        </w:rPr>
        <w:t xml:space="preserve">0.01% sterile poly-L-Lysine solution, sterile; </w:t>
      </w:r>
      <w:r w:rsidRPr="005358CF">
        <w:rPr>
          <w:rFonts w:cstheme="minorHAnsi"/>
          <w:color w:val="000000" w:themeColor="text1"/>
        </w:rPr>
        <w:t>10-well diagnostic slides; a humid chamber; tissue paper; and</w:t>
      </w:r>
      <w:r>
        <w:rPr>
          <w:rFonts w:cstheme="minorHAnsi"/>
          <w:color w:val="000000" w:themeColor="text1"/>
        </w:rPr>
        <w:t xml:space="preserve"> </w:t>
      </w:r>
      <w:proofErr w:type="spellStart"/>
      <w:r w:rsidR="00AE557E" w:rsidRPr="00AE557E">
        <w:rPr>
          <w:rFonts w:asciiTheme="minorHAnsi" w:hAnsiTheme="minorHAnsi" w:cstheme="minorHAnsi"/>
          <w:color w:val="000000" w:themeColor="text1"/>
        </w:rPr>
        <w:t>Coplin</w:t>
      </w:r>
      <w:proofErr w:type="spellEnd"/>
      <w:r w:rsidRPr="005358CF">
        <w:rPr>
          <w:rFonts w:asciiTheme="minorHAnsi" w:hAnsiTheme="minorHAnsi" w:cstheme="minorHAnsi"/>
          <w:color w:val="000000" w:themeColor="text1"/>
        </w:rPr>
        <w:t xml:space="preserve"> slide-staining jars</w:t>
      </w:r>
      <w:r>
        <w:rPr>
          <w:rFonts w:asciiTheme="minorHAnsi" w:hAnsiTheme="minorHAnsi" w:cstheme="minorHAnsi"/>
          <w:color w:val="000000" w:themeColor="text1"/>
        </w:rPr>
        <w:t>.</w:t>
      </w:r>
    </w:p>
    <w:p w14:paraId="1A2F5FC7" w14:textId="47811A88" w:rsidR="005358CF" w:rsidRDefault="005358CF" w:rsidP="005358CF">
      <w:pPr>
        <w:pStyle w:val="ListParagraph"/>
        <w:tabs>
          <w:tab w:val="center" w:pos="4680"/>
        </w:tabs>
        <w:ind w:left="0"/>
        <w:rPr>
          <w:rFonts w:cstheme="minorHAnsi"/>
          <w:color w:val="000000" w:themeColor="text1"/>
        </w:rPr>
      </w:pPr>
    </w:p>
    <w:p w14:paraId="3EE3BD35" w14:textId="7D0638D5" w:rsidR="005358CF" w:rsidRDefault="005358CF" w:rsidP="005358CF">
      <w:pPr>
        <w:pStyle w:val="ListParagraph"/>
        <w:tabs>
          <w:tab w:val="center" w:pos="4680"/>
        </w:tabs>
        <w:ind w:left="0"/>
        <w:rPr>
          <w:rFonts w:cstheme="minorHAnsi"/>
          <w:color w:val="000000" w:themeColor="text1"/>
        </w:rPr>
      </w:pPr>
      <w:r>
        <w:rPr>
          <w:rFonts w:cstheme="minorHAnsi"/>
          <w:color w:val="000000" w:themeColor="text1"/>
        </w:rPr>
        <w:t xml:space="preserve">NOTE: </w:t>
      </w:r>
      <w:r w:rsidRPr="00190BBC">
        <w:rPr>
          <w:rFonts w:cstheme="minorHAnsi"/>
          <w:color w:val="000000" w:themeColor="text1"/>
        </w:rPr>
        <w:t>To ensure optimal fixation efficiency, paraformaldehyde solutions should be prepared fresh before every experiment.</w:t>
      </w:r>
    </w:p>
    <w:p w14:paraId="72BF4D65" w14:textId="77777777" w:rsidR="005358CF" w:rsidRPr="005358CF" w:rsidRDefault="005358CF" w:rsidP="005358CF">
      <w:pPr>
        <w:pStyle w:val="ListParagraph"/>
        <w:tabs>
          <w:tab w:val="center" w:pos="4680"/>
        </w:tabs>
        <w:ind w:left="0"/>
        <w:rPr>
          <w:rFonts w:cstheme="minorHAnsi"/>
          <w:color w:val="000000" w:themeColor="text1"/>
        </w:rPr>
      </w:pPr>
    </w:p>
    <w:p w14:paraId="6EF2D8BA" w14:textId="74C70D85" w:rsidR="005358CF" w:rsidRPr="005358CF" w:rsidRDefault="005358CF" w:rsidP="005358CF">
      <w:pPr>
        <w:pStyle w:val="ListParagraph"/>
        <w:numPr>
          <w:ilvl w:val="2"/>
          <w:numId w:val="50"/>
        </w:numPr>
        <w:tabs>
          <w:tab w:val="center" w:pos="4680"/>
        </w:tabs>
        <w:rPr>
          <w:rFonts w:cstheme="minorHAnsi"/>
          <w:color w:val="000000" w:themeColor="text1"/>
        </w:rPr>
      </w:pPr>
      <w:r w:rsidRPr="00190BBC">
        <w:rPr>
          <w:rFonts w:cstheme="minorHAnsi"/>
          <w:color w:val="000000" w:themeColor="text1"/>
        </w:rPr>
        <w:t>Prepare a humid chamber by covering the bottom of a closed box with wet tissues. Place the humid chamber at 37 °C before starting the experiment, to ensure that the chamber temperature is at 37 °C while incubating the enzymatic reactions.</w:t>
      </w:r>
    </w:p>
    <w:p w14:paraId="4F50F27F" w14:textId="77777777" w:rsidR="005358CF" w:rsidRPr="005358CF" w:rsidRDefault="005358CF" w:rsidP="005358CF">
      <w:pPr>
        <w:pStyle w:val="ListParagraph"/>
        <w:tabs>
          <w:tab w:val="center" w:pos="4680"/>
        </w:tabs>
        <w:ind w:left="0"/>
        <w:rPr>
          <w:rFonts w:cstheme="minorHAnsi"/>
          <w:color w:val="000000" w:themeColor="text1"/>
        </w:rPr>
      </w:pPr>
    </w:p>
    <w:p w14:paraId="6E0CD779" w14:textId="0E218D6F" w:rsidR="0015429C" w:rsidRDefault="005358CF" w:rsidP="00077713">
      <w:pPr>
        <w:numPr>
          <w:ilvl w:val="1"/>
          <w:numId w:val="50"/>
        </w:numPr>
        <w:tabs>
          <w:tab w:val="center" w:pos="4680"/>
        </w:tabs>
        <w:rPr>
          <w:rFonts w:cstheme="minorHAnsi"/>
          <w:color w:val="000000" w:themeColor="text1"/>
        </w:rPr>
      </w:pPr>
      <w:r>
        <w:rPr>
          <w:rFonts w:cstheme="minorHAnsi"/>
          <w:color w:val="000000" w:themeColor="text1"/>
        </w:rPr>
        <w:t>Culture</w:t>
      </w:r>
      <w:r w:rsidR="0015429C" w:rsidRPr="00190BBC">
        <w:rPr>
          <w:rFonts w:cstheme="minorHAnsi"/>
          <w:color w:val="000000" w:themeColor="text1"/>
        </w:rPr>
        <w:t xml:space="preserve"> HeLa cells in T25 flasks, in 5 m</w:t>
      </w:r>
      <w:r w:rsidR="007D07C6" w:rsidRPr="00190BBC">
        <w:rPr>
          <w:rFonts w:cstheme="minorHAnsi"/>
          <w:color w:val="000000" w:themeColor="text1"/>
        </w:rPr>
        <w:t>L</w:t>
      </w:r>
      <w:r w:rsidR="0015429C" w:rsidRPr="00190BBC">
        <w:rPr>
          <w:rFonts w:cstheme="minorHAnsi"/>
          <w:color w:val="000000" w:themeColor="text1"/>
        </w:rPr>
        <w:t xml:space="preserve"> </w:t>
      </w:r>
      <w:r w:rsidR="006928EC">
        <w:rPr>
          <w:rFonts w:cstheme="minorHAnsi"/>
          <w:color w:val="000000" w:themeColor="text1"/>
        </w:rPr>
        <w:t xml:space="preserve">of </w:t>
      </w:r>
      <w:r w:rsidR="0015429C" w:rsidRPr="00190BBC">
        <w:rPr>
          <w:rFonts w:cstheme="minorHAnsi"/>
          <w:color w:val="000000" w:themeColor="text1"/>
        </w:rPr>
        <w:t>DMEM (High Glucose, Glutamate and Sodium Pyruvate supplemented) supplemented with 10% FCS and 1% Pen-Strep, in a 37</w:t>
      </w:r>
      <w:r w:rsidR="007D07C6" w:rsidRPr="00190BBC">
        <w:rPr>
          <w:rFonts w:cstheme="minorHAnsi"/>
          <w:color w:val="000000" w:themeColor="text1"/>
        </w:rPr>
        <w:t xml:space="preserve"> </w:t>
      </w:r>
      <w:r w:rsidR="0015429C" w:rsidRPr="00190BBC">
        <w:rPr>
          <w:rFonts w:cstheme="minorHAnsi"/>
          <w:color w:val="000000" w:themeColor="text1"/>
        </w:rPr>
        <w:t>°C CO</w:t>
      </w:r>
      <w:r w:rsidR="0015429C" w:rsidRPr="00190BBC">
        <w:rPr>
          <w:rFonts w:cstheme="minorHAnsi"/>
          <w:color w:val="000000" w:themeColor="text1"/>
          <w:vertAlign w:val="subscript"/>
        </w:rPr>
        <w:t>2</w:t>
      </w:r>
      <w:r w:rsidR="006928EC">
        <w:rPr>
          <w:rFonts w:cstheme="minorHAnsi"/>
          <w:color w:val="000000" w:themeColor="text1"/>
        </w:rPr>
        <w:t xml:space="preserve"> i</w:t>
      </w:r>
      <w:r w:rsidR="006928EC" w:rsidRPr="00190BBC">
        <w:rPr>
          <w:rFonts w:cstheme="minorHAnsi"/>
          <w:color w:val="000000" w:themeColor="text1"/>
        </w:rPr>
        <w:t xml:space="preserve">ncubator </w:t>
      </w:r>
      <w:r w:rsidR="0015429C" w:rsidRPr="00190BBC">
        <w:rPr>
          <w:rFonts w:cstheme="minorHAnsi"/>
          <w:color w:val="000000" w:themeColor="text1"/>
        </w:rPr>
        <w:t>containing 5% CO</w:t>
      </w:r>
      <w:r w:rsidR="0015429C" w:rsidRPr="00190BBC">
        <w:rPr>
          <w:rFonts w:cstheme="minorHAnsi"/>
          <w:color w:val="000000" w:themeColor="text1"/>
          <w:vertAlign w:val="subscript"/>
        </w:rPr>
        <w:t>2</w:t>
      </w:r>
      <w:r w:rsidR="0015429C" w:rsidRPr="00190BBC">
        <w:rPr>
          <w:rFonts w:cstheme="minorHAnsi"/>
          <w:color w:val="000000" w:themeColor="text1"/>
        </w:rPr>
        <w:t xml:space="preserve">. </w:t>
      </w:r>
      <w:r>
        <w:rPr>
          <w:rFonts w:cstheme="minorHAnsi"/>
          <w:color w:val="000000" w:themeColor="text1"/>
        </w:rPr>
        <w:t>Dissociate a</w:t>
      </w:r>
      <w:r w:rsidR="0015429C" w:rsidRPr="00190BBC">
        <w:rPr>
          <w:rFonts w:cstheme="minorHAnsi"/>
          <w:color w:val="000000" w:themeColor="text1"/>
        </w:rPr>
        <w:t xml:space="preserve">dherent cells are dissociated using 0.05% Trypsin-EDTA. After addition of DMEM to dissociated cells, </w:t>
      </w:r>
      <w:r>
        <w:rPr>
          <w:rFonts w:cstheme="minorHAnsi"/>
          <w:color w:val="000000" w:themeColor="text1"/>
        </w:rPr>
        <w:t xml:space="preserve">count </w:t>
      </w:r>
      <w:r w:rsidR="0015429C" w:rsidRPr="00190BBC">
        <w:rPr>
          <w:rFonts w:cstheme="minorHAnsi"/>
          <w:color w:val="000000" w:themeColor="text1"/>
        </w:rPr>
        <w:t xml:space="preserve">cells using a cell counting chamber and grow on </w:t>
      </w:r>
      <w:r w:rsidR="0015429C" w:rsidRPr="00190BBC">
        <w:rPr>
          <w:rFonts w:cstheme="minorHAnsi"/>
          <w:color w:val="000000" w:themeColor="text1"/>
        </w:rPr>
        <w:lastRenderedPageBreak/>
        <w:t>diagnostic slides inside a humid chamber.</w:t>
      </w:r>
    </w:p>
    <w:p w14:paraId="1538C875" w14:textId="77777777" w:rsidR="00077713" w:rsidRPr="00190BBC" w:rsidRDefault="00077713" w:rsidP="00077713">
      <w:pPr>
        <w:tabs>
          <w:tab w:val="center" w:pos="4680"/>
        </w:tabs>
        <w:rPr>
          <w:rFonts w:cstheme="minorHAnsi"/>
          <w:color w:val="000000" w:themeColor="text1"/>
        </w:rPr>
      </w:pPr>
    </w:p>
    <w:p w14:paraId="7DB32B2C" w14:textId="69E4F919" w:rsidR="0015429C" w:rsidRDefault="005358CF" w:rsidP="00077713">
      <w:pPr>
        <w:numPr>
          <w:ilvl w:val="1"/>
          <w:numId w:val="50"/>
        </w:numPr>
        <w:tabs>
          <w:tab w:val="center" w:pos="4680"/>
        </w:tabs>
        <w:rPr>
          <w:rFonts w:cstheme="minorHAnsi"/>
          <w:color w:val="000000" w:themeColor="text1"/>
        </w:rPr>
      </w:pPr>
      <w:r>
        <w:rPr>
          <w:rFonts w:cstheme="minorHAnsi"/>
          <w:color w:val="000000" w:themeColor="text1"/>
        </w:rPr>
        <w:t>S</w:t>
      </w:r>
      <w:r w:rsidR="0015429C" w:rsidRPr="00190BBC">
        <w:rPr>
          <w:rFonts w:cstheme="minorHAnsi"/>
          <w:color w:val="000000" w:themeColor="text1"/>
        </w:rPr>
        <w:t>terilize diagnostic slides by UV-irradiation in a sterile cell culture hood for 30 min.</w:t>
      </w:r>
    </w:p>
    <w:p w14:paraId="5F3551B8" w14:textId="77777777" w:rsidR="00077713" w:rsidRPr="00190BBC" w:rsidRDefault="00077713" w:rsidP="00077713">
      <w:pPr>
        <w:tabs>
          <w:tab w:val="center" w:pos="4680"/>
        </w:tabs>
        <w:rPr>
          <w:rFonts w:cstheme="minorHAnsi"/>
          <w:color w:val="000000" w:themeColor="text1"/>
        </w:rPr>
      </w:pPr>
    </w:p>
    <w:p w14:paraId="5D8C3EAE" w14:textId="69D413F1" w:rsidR="0015429C" w:rsidRDefault="0015429C" w:rsidP="00077713">
      <w:pPr>
        <w:numPr>
          <w:ilvl w:val="1"/>
          <w:numId w:val="50"/>
        </w:numPr>
        <w:tabs>
          <w:tab w:val="center" w:pos="4680"/>
        </w:tabs>
        <w:rPr>
          <w:rFonts w:cstheme="minorHAnsi"/>
          <w:color w:val="000000" w:themeColor="text1"/>
        </w:rPr>
      </w:pPr>
      <w:r w:rsidRPr="00190BBC">
        <w:rPr>
          <w:rFonts w:cstheme="minorHAnsi"/>
          <w:color w:val="000000" w:themeColor="text1"/>
          <w:highlight w:val="yellow"/>
        </w:rPr>
        <w:t>Add 100 µ</w:t>
      </w:r>
      <w:r w:rsidR="007D07C6" w:rsidRPr="00190BBC">
        <w:rPr>
          <w:rFonts w:cstheme="minorHAnsi"/>
          <w:color w:val="000000" w:themeColor="text1"/>
          <w:highlight w:val="yellow"/>
        </w:rPr>
        <w:t>L</w:t>
      </w:r>
      <w:r w:rsidRPr="00190BBC">
        <w:rPr>
          <w:rFonts w:cstheme="minorHAnsi"/>
          <w:color w:val="000000" w:themeColor="text1"/>
          <w:highlight w:val="yellow"/>
        </w:rPr>
        <w:t xml:space="preserve"> of sterile filtered 0.01% </w:t>
      </w:r>
      <w:r w:rsidR="006928EC">
        <w:rPr>
          <w:rFonts w:cstheme="minorHAnsi"/>
          <w:color w:val="000000" w:themeColor="text1"/>
          <w:highlight w:val="yellow"/>
        </w:rPr>
        <w:t>p</w:t>
      </w:r>
      <w:r w:rsidR="006928EC" w:rsidRPr="00190BBC">
        <w:rPr>
          <w:rFonts w:cstheme="minorHAnsi"/>
          <w:color w:val="000000" w:themeColor="text1"/>
          <w:highlight w:val="yellow"/>
        </w:rPr>
        <w:t>oly</w:t>
      </w:r>
      <w:r w:rsidRPr="00190BBC">
        <w:rPr>
          <w:rFonts w:cstheme="minorHAnsi"/>
          <w:color w:val="000000" w:themeColor="text1"/>
          <w:highlight w:val="yellow"/>
        </w:rPr>
        <w:t>-L-</w:t>
      </w:r>
      <w:r w:rsidR="006928EC">
        <w:rPr>
          <w:rFonts w:cstheme="minorHAnsi"/>
          <w:color w:val="000000" w:themeColor="text1"/>
          <w:highlight w:val="yellow"/>
        </w:rPr>
        <w:t>l</w:t>
      </w:r>
      <w:r w:rsidR="006928EC" w:rsidRPr="00190BBC">
        <w:rPr>
          <w:rFonts w:cstheme="minorHAnsi"/>
          <w:color w:val="000000" w:themeColor="text1"/>
          <w:highlight w:val="yellow"/>
        </w:rPr>
        <w:t xml:space="preserve">ysine </w:t>
      </w:r>
      <w:r w:rsidRPr="00190BBC">
        <w:rPr>
          <w:rFonts w:cstheme="minorHAnsi"/>
          <w:color w:val="000000" w:themeColor="text1"/>
          <w:highlight w:val="yellow"/>
        </w:rPr>
        <w:t xml:space="preserve">to each well required for the experiment. Incubate for 30 min. Wash away excess </w:t>
      </w:r>
      <w:r w:rsidR="006928EC">
        <w:rPr>
          <w:rFonts w:cstheme="minorHAnsi"/>
          <w:color w:val="000000" w:themeColor="text1"/>
          <w:highlight w:val="yellow"/>
        </w:rPr>
        <w:t>p</w:t>
      </w:r>
      <w:r w:rsidR="006928EC" w:rsidRPr="00190BBC">
        <w:rPr>
          <w:rFonts w:cstheme="minorHAnsi"/>
          <w:color w:val="000000" w:themeColor="text1"/>
          <w:highlight w:val="yellow"/>
        </w:rPr>
        <w:t>oly</w:t>
      </w:r>
      <w:r w:rsidRPr="00190BBC">
        <w:rPr>
          <w:rFonts w:cstheme="minorHAnsi"/>
          <w:color w:val="000000" w:themeColor="text1"/>
          <w:highlight w:val="yellow"/>
        </w:rPr>
        <w:t>-L-</w:t>
      </w:r>
      <w:r w:rsidR="006928EC">
        <w:rPr>
          <w:rFonts w:cstheme="minorHAnsi"/>
          <w:color w:val="000000" w:themeColor="text1"/>
          <w:highlight w:val="yellow"/>
        </w:rPr>
        <w:t>l</w:t>
      </w:r>
      <w:r w:rsidR="006928EC" w:rsidRPr="00190BBC">
        <w:rPr>
          <w:rFonts w:cstheme="minorHAnsi"/>
          <w:color w:val="000000" w:themeColor="text1"/>
          <w:highlight w:val="yellow"/>
        </w:rPr>
        <w:t xml:space="preserve">ysine </w:t>
      </w:r>
      <w:r w:rsidRPr="00190BBC">
        <w:rPr>
          <w:rFonts w:cstheme="minorHAnsi"/>
          <w:color w:val="000000" w:themeColor="text1"/>
          <w:highlight w:val="yellow"/>
        </w:rPr>
        <w:t>by washing each well 3X with 50 µ</w:t>
      </w:r>
      <w:r w:rsidR="007D07C6" w:rsidRPr="00190BBC">
        <w:rPr>
          <w:rFonts w:cstheme="minorHAnsi"/>
          <w:color w:val="000000" w:themeColor="text1"/>
          <w:highlight w:val="yellow"/>
        </w:rPr>
        <w:t>L</w:t>
      </w:r>
      <w:r w:rsidRPr="00190BBC">
        <w:rPr>
          <w:rFonts w:cstheme="minorHAnsi"/>
          <w:color w:val="000000" w:themeColor="text1"/>
          <w:highlight w:val="yellow"/>
        </w:rPr>
        <w:t xml:space="preserve"> sterile water.</w:t>
      </w:r>
    </w:p>
    <w:p w14:paraId="58545B02" w14:textId="77777777" w:rsidR="00077713" w:rsidRPr="00190BBC" w:rsidRDefault="00077713" w:rsidP="00077713">
      <w:pPr>
        <w:tabs>
          <w:tab w:val="center" w:pos="4680"/>
        </w:tabs>
        <w:rPr>
          <w:rFonts w:cstheme="minorHAnsi"/>
          <w:color w:val="000000" w:themeColor="text1"/>
        </w:rPr>
      </w:pPr>
    </w:p>
    <w:p w14:paraId="684D7140" w14:textId="5EB85740" w:rsidR="0015429C" w:rsidRDefault="0015429C" w:rsidP="00077713">
      <w:pPr>
        <w:numPr>
          <w:ilvl w:val="1"/>
          <w:numId w:val="50"/>
        </w:numPr>
        <w:tabs>
          <w:tab w:val="center" w:pos="4680"/>
        </w:tabs>
        <w:rPr>
          <w:rFonts w:cstheme="minorHAnsi"/>
          <w:color w:val="000000" w:themeColor="text1"/>
        </w:rPr>
      </w:pPr>
      <w:proofErr w:type="spellStart"/>
      <w:r w:rsidRPr="00190BBC">
        <w:rPr>
          <w:rFonts w:cstheme="minorHAnsi"/>
          <w:color w:val="000000" w:themeColor="text1"/>
        </w:rPr>
        <w:t>Trypsinize</w:t>
      </w:r>
      <w:proofErr w:type="spellEnd"/>
      <w:r w:rsidRPr="00190BBC">
        <w:rPr>
          <w:rFonts w:cstheme="minorHAnsi"/>
          <w:color w:val="000000" w:themeColor="text1"/>
        </w:rPr>
        <w:t xml:space="preserve"> the HeLa cells and add approximately 15</w:t>
      </w:r>
      <w:r w:rsidR="00105EFD" w:rsidRPr="00190BBC">
        <w:rPr>
          <w:rFonts w:cstheme="minorHAnsi"/>
          <w:color w:val="000000" w:themeColor="text1"/>
        </w:rPr>
        <w:t>,</w:t>
      </w:r>
      <w:r w:rsidRPr="00190BBC">
        <w:rPr>
          <w:rFonts w:cstheme="minorHAnsi"/>
          <w:color w:val="000000" w:themeColor="text1"/>
        </w:rPr>
        <w:t>000 cells to each well. If necessary, dilute cells to at least 30-50 µ</w:t>
      </w:r>
      <w:r w:rsidR="007D07C6" w:rsidRPr="00190BBC">
        <w:rPr>
          <w:rFonts w:cstheme="minorHAnsi"/>
          <w:color w:val="000000" w:themeColor="text1"/>
        </w:rPr>
        <w:t>L</w:t>
      </w:r>
      <w:r w:rsidRPr="00190BBC">
        <w:rPr>
          <w:rFonts w:cstheme="minorHAnsi"/>
          <w:color w:val="000000" w:themeColor="text1"/>
        </w:rPr>
        <w:t xml:space="preserve"> </w:t>
      </w:r>
      <w:r w:rsidR="006928EC">
        <w:rPr>
          <w:rFonts w:cstheme="minorHAnsi"/>
          <w:color w:val="000000" w:themeColor="text1"/>
        </w:rPr>
        <w:t xml:space="preserve">of </w:t>
      </w:r>
      <w:r w:rsidRPr="00190BBC">
        <w:rPr>
          <w:rFonts w:cstheme="minorHAnsi"/>
          <w:color w:val="000000" w:themeColor="text1"/>
        </w:rPr>
        <w:t>DMEM per well.</w:t>
      </w:r>
    </w:p>
    <w:p w14:paraId="4907AB6E" w14:textId="77777777" w:rsidR="00077713" w:rsidRPr="00190BBC" w:rsidRDefault="00077713" w:rsidP="00077713">
      <w:pPr>
        <w:tabs>
          <w:tab w:val="center" w:pos="4680"/>
        </w:tabs>
        <w:rPr>
          <w:rFonts w:cstheme="minorHAnsi"/>
          <w:color w:val="000000" w:themeColor="text1"/>
        </w:rPr>
      </w:pPr>
    </w:p>
    <w:p w14:paraId="1E0EA9E3" w14:textId="543E582A" w:rsidR="005358CF" w:rsidRDefault="0015429C" w:rsidP="00077713">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Grow cells in a humid chamber within a 37</w:t>
      </w:r>
      <w:r w:rsidR="007D07C6" w:rsidRPr="00190BBC">
        <w:rPr>
          <w:rFonts w:cstheme="minorHAnsi"/>
          <w:color w:val="000000" w:themeColor="text1"/>
          <w:highlight w:val="yellow"/>
        </w:rPr>
        <w:t xml:space="preserve"> </w:t>
      </w:r>
      <w:r w:rsidRPr="00190BBC">
        <w:rPr>
          <w:rFonts w:cstheme="minorHAnsi"/>
          <w:color w:val="000000" w:themeColor="text1"/>
          <w:highlight w:val="yellow"/>
        </w:rPr>
        <w:t>°C 5% CO</w:t>
      </w:r>
      <w:r w:rsidRPr="00190BBC">
        <w:rPr>
          <w:rFonts w:cstheme="minorHAnsi"/>
          <w:color w:val="000000" w:themeColor="text1"/>
          <w:highlight w:val="yellow"/>
          <w:vertAlign w:val="subscript"/>
        </w:rPr>
        <w:t>2</w:t>
      </w:r>
      <w:r w:rsidRPr="00190BBC">
        <w:rPr>
          <w:rFonts w:cstheme="minorHAnsi"/>
          <w:color w:val="000000" w:themeColor="text1"/>
          <w:highlight w:val="yellow"/>
        </w:rPr>
        <w:t xml:space="preserve"> incubator for approximately 24 hours. Cells should be </w:t>
      </w:r>
      <w:r w:rsidR="00392031" w:rsidRPr="00190BBC">
        <w:rPr>
          <w:rFonts w:cstheme="minorHAnsi"/>
          <w:color w:val="000000" w:themeColor="text1"/>
          <w:highlight w:val="yellow"/>
        </w:rPr>
        <w:t>60</w:t>
      </w:r>
      <w:r w:rsidR="00392031">
        <w:rPr>
          <w:rFonts w:cstheme="minorHAnsi"/>
          <w:color w:val="000000" w:themeColor="text1"/>
          <w:highlight w:val="yellow"/>
        </w:rPr>
        <w:t>%–</w:t>
      </w:r>
      <w:r w:rsidR="00392031" w:rsidRPr="00190BBC">
        <w:rPr>
          <w:rFonts w:cstheme="minorHAnsi"/>
          <w:color w:val="000000" w:themeColor="text1"/>
          <w:highlight w:val="yellow"/>
        </w:rPr>
        <w:t>80</w:t>
      </w:r>
      <w:r w:rsidR="00392031">
        <w:rPr>
          <w:rFonts w:cstheme="minorHAnsi"/>
          <w:color w:val="000000" w:themeColor="text1"/>
          <w:highlight w:val="yellow"/>
        </w:rPr>
        <w:t>%</w:t>
      </w:r>
      <w:r w:rsidRPr="00190BBC">
        <w:rPr>
          <w:rFonts w:cstheme="minorHAnsi"/>
          <w:color w:val="000000" w:themeColor="text1"/>
          <w:highlight w:val="yellow"/>
        </w:rPr>
        <w:t xml:space="preserve"> confluent before commencing the PLA. </w:t>
      </w:r>
    </w:p>
    <w:p w14:paraId="2D0A66CA" w14:textId="77777777" w:rsidR="005358CF" w:rsidRDefault="005358CF" w:rsidP="005358CF">
      <w:pPr>
        <w:pStyle w:val="ListParagraph"/>
        <w:rPr>
          <w:rFonts w:cstheme="minorHAnsi"/>
          <w:b/>
          <w:color w:val="000000" w:themeColor="text1"/>
          <w:highlight w:val="yellow"/>
        </w:rPr>
      </w:pPr>
    </w:p>
    <w:p w14:paraId="7DFE8E7F" w14:textId="4B5C1D12" w:rsidR="0015429C" w:rsidRDefault="005358CF" w:rsidP="005358CF">
      <w:pPr>
        <w:tabs>
          <w:tab w:val="center" w:pos="4680"/>
        </w:tabs>
        <w:rPr>
          <w:rFonts w:cstheme="minorHAnsi"/>
          <w:color w:val="000000" w:themeColor="text1"/>
          <w:highlight w:val="yellow"/>
        </w:rPr>
      </w:pPr>
      <w:r w:rsidRPr="005358CF">
        <w:rPr>
          <w:rFonts w:cstheme="minorHAnsi"/>
          <w:bCs/>
          <w:color w:val="000000" w:themeColor="text1"/>
          <w:highlight w:val="yellow"/>
        </w:rPr>
        <w:t>NOTE:</w:t>
      </w:r>
      <w:r w:rsidR="0015429C" w:rsidRPr="00190BBC">
        <w:rPr>
          <w:rFonts w:cstheme="minorHAnsi"/>
          <w:b/>
          <w:color w:val="000000" w:themeColor="text1"/>
          <w:highlight w:val="yellow"/>
        </w:rPr>
        <w:t xml:space="preserve"> </w:t>
      </w:r>
      <w:r w:rsidR="0015429C" w:rsidRPr="00190BBC">
        <w:rPr>
          <w:rFonts w:cstheme="minorHAnsi"/>
          <w:color w:val="000000" w:themeColor="text1"/>
          <w:highlight w:val="yellow"/>
        </w:rPr>
        <w:t>Too high a confluency decreases the absorption of reagents, decreasing the obtained signal at the end of the protocol.</w:t>
      </w:r>
    </w:p>
    <w:p w14:paraId="3B9F97BA" w14:textId="77777777" w:rsidR="00077713" w:rsidRPr="002D640A" w:rsidRDefault="00077713" w:rsidP="00077713">
      <w:pPr>
        <w:tabs>
          <w:tab w:val="center" w:pos="4680"/>
        </w:tabs>
        <w:rPr>
          <w:rFonts w:cstheme="minorHAnsi"/>
          <w:color w:val="000000" w:themeColor="text1"/>
          <w:highlight w:val="yellow"/>
        </w:rPr>
      </w:pPr>
    </w:p>
    <w:p w14:paraId="2D819801" w14:textId="080E037C" w:rsidR="005358CF" w:rsidRPr="002D640A" w:rsidRDefault="0015429C" w:rsidP="00077713">
      <w:pPr>
        <w:numPr>
          <w:ilvl w:val="1"/>
          <w:numId w:val="50"/>
        </w:numPr>
        <w:tabs>
          <w:tab w:val="center" w:pos="4680"/>
        </w:tabs>
        <w:rPr>
          <w:rFonts w:cstheme="minorHAnsi"/>
          <w:color w:val="000000" w:themeColor="text1"/>
          <w:highlight w:val="yellow"/>
        </w:rPr>
      </w:pPr>
      <w:r w:rsidRPr="002D640A">
        <w:rPr>
          <w:rFonts w:cstheme="minorHAnsi"/>
          <w:color w:val="000000" w:themeColor="text1"/>
          <w:highlight w:val="yellow"/>
        </w:rPr>
        <w:t xml:space="preserve">Remove medium by placing tissue paper at the edge of the well. Wash wells </w:t>
      </w:r>
      <w:r w:rsidR="006928EC" w:rsidRPr="002D640A">
        <w:rPr>
          <w:rFonts w:cstheme="minorHAnsi"/>
          <w:color w:val="000000" w:themeColor="text1"/>
          <w:highlight w:val="yellow"/>
        </w:rPr>
        <w:t xml:space="preserve">3x </w:t>
      </w:r>
      <w:r w:rsidRPr="002D640A">
        <w:rPr>
          <w:rFonts w:cstheme="minorHAnsi"/>
          <w:color w:val="000000" w:themeColor="text1"/>
          <w:highlight w:val="yellow"/>
        </w:rPr>
        <w:t>with 50 µ</w:t>
      </w:r>
      <w:r w:rsidR="007D07C6" w:rsidRPr="002D640A">
        <w:rPr>
          <w:rFonts w:cstheme="minorHAnsi"/>
          <w:color w:val="000000" w:themeColor="text1"/>
          <w:highlight w:val="yellow"/>
        </w:rPr>
        <w:t>L</w:t>
      </w:r>
      <w:r w:rsidRPr="002D640A">
        <w:rPr>
          <w:rFonts w:cstheme="minorHAnsi"/>
          <w:color w:val="000000" w:themeColor="text1"/>
          <w:highlight w:val="yellow"/>
        </w:rPr>
        <w:t xml:space="preserve"> </w:t>
      </w:r>
      <w:r w:rsidR="006928EC" w:rsidRPr="002D640A">
        <w:rPr>
          <w:rFonts w:cstheme="minorHAnsi"/>
          <w:color w:val="000000" w:themeColor="text1"/>
          <w:highlight w:val="yellow"/>
        </w:rPr>
        <w:t xml:space="preserve">of </w:t>
      </w:r>
      <w:r w:rsidRPr="002D640A">
        <w:rPr>
          <w:rFonts w:cstheme="minorHAnsi"/>
          <w:color w:val="000000" w:themeColor="text1"/>
          <w:highlight w:val="yellow"/>
        </w:rPr>
        <w:t xml:space="preserve">PBS. </w:t>
      </w:r>
    </w:p>
    <w:p w14:paraId="363C2E6B" w14:textId="77777777" w:rsidR="005358CF" w:rsidRDefault="005358CF" w:rsidP="005358CF">
      <w:pPr>
        <w:tabs>
          <w:tab w:val="center" w:pos="4680"/>
        </w:tabs>
        <w:rPr>
          <w:rFonts w:cstheme="minorHAnsi"/>
          <w:color w:val="000000" w:themeColor="text1"/>
          <w:highlight w:val="yellow"/>
        </w:rPr>
      </w:pPr>
    </w:p>
    <w:p w14:paraId="29AD8DB5" w14:textId="3EA332B7" w:rsidR="0015429C" w:rsidRDefault="005358CF" w:rsidP="005358CF">
      <w:pPr>
        <w:tabs>
          <w:tab w:val="center" w:pos="4680"/>
        </w:tabs>
        <w:rPr>
          <w:rFonts w:cstheme="minorHAnsi"/>
          <w:color w:val="000000" w:themeColor="text1"/>
          <w:highlight w:val="yellow"/>
        </w:rPr>
      </w:pPr>
      <w:r w:rsidRPr="005358CF">
        <w:rPr>
          <w:rFonts w:cstheme="minorHAnsi"/>
          <w:bCs/>
          <w:color w:val="000000" w:themeColor="text1"/>
          <w:highlight w:val="yellow"/>
        </w:rPr>
        <w:t>NOTE</w:t>
      </w:r>
      <w:r w:rsidR="0015429C" w:rsidRPr="005358CF">
        <w:rPr>
          <w:rFonts w:cstheme="minorHAnsi"/>
          <w:bCs/>
          <w:color w:val="000000" w:themeColor="text1"/>
          <w:highlight w:val="yellow"/>
        </w:rPr>
        <w:t>:</w:t>
      </w:r>
      <w:r w:rsidR="0015429C" w:rsidRPr="00190BBC">
        <w:rPr>
          <w:rFonts w:cstheme="minorHAnsi"/>
          <w:color w:val="000000" w:themeColor="text1"/>
          <w:highlight w:val="yellow"/>
        </w:rPr>
        <w:t xml:space="preserve"> Cells are subject to detaching when liquids are added harshly. This can be prevented by not letting the wells dry completely before adding new liquid and by adding the new liquid gently to the edge of the well.</w:t>
      </w:r>
    </w:p>
    <w:p w14:paraId="7E20DB5D" w14:textId="77777777" w:rsidR="00077713" w:rsidRPr="00190BBC" w:rsidRDefault="00077713" w:rsidP="00077713">
      <w:pPr>
        <w:tabs>
          <w:tab w:val="center" w:pos="4680"/>
        </w:tabs>
        <w:rPr>
          <w:rFonts w:cstheme="minorHAnsi"/>
          <w:color w:val="000000" w:themeColor="text1"/>
          <w:highlight w:val="yellow"/>
        </w:rPr>
      </w:pPr>
    </w:p>
    <w:p w14:paraId="02221E11" w14:textId="1CA853FC" w:rsidR="0015429C" w:rsidRDefault="0015429C" w:rsidP="00077713">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Fix cells by adding 50 µ</w:t>
      </w:r>
      <w:r w:rsidR="007D07C6" w:rsidRPr="00190BBC">
        <w:rPr>
          <w:rFonts w:cstheme="minorHAnsi"/>
          <w:color w:val="000000" w:themeColor="text1"/>
          <w:highlight w:val="yellow"/>
        </w:rPr>
        <w:t>L</w:t>
      </w:r>
      <w:r w:rsidRPr="00190BBC">
        <w:rPr>
          <w:rFonts w:cstheme="minorHAnsi"/>
          <w:color w:val="000000" w:themeColor="text1"/>
          <w:highlight w:val="yellow"/>
        </w:rPr>
        <w:t xml:space="preserve"> of freshly prepared 4% </w:t>
      </w:r>
      <w:r w:rsidR="006928EC">
        <w:rPr>
          <w:rFonts w:cstheme="minorHAnsi"/>
          <w:color w:val="000000" w:themeColor="text1"/>
          <w:highlight w:val="yellow"/>
        </w:rPr>
        <w:t>p</w:t>
      </w:r>
      <w:r w:rsidR="006928EC" w:rsidRPr="00190BBC">
        <w:rPr>
          <w:rFonts w:cstheme="minorHAnsi"/>
          <w:color w:val="000000" w:themeColor="text1"/>
          <w:highlight w:val="yellow"/>
        </w:rPr>
        <w:t xml:space="preserve">araformaldehyde </w:t>
      </w:r>
      <w:r w:rsidRPr="00190BBC">
        <w:rPr>
          <w:rFonts w:cstheme="minorHAnsi"/>
          <w:color w:val="000000" w:themeColor="text1"/>
          <w:highlight w:val="yellow"/>
        </w:rPr>
        <w:t>in PBS to each well. Incubate for 10 min at room temperature.</w:t>
      </w:r>
    </w:p>
    <w:p w14:paraId="0231030B" w14:textId="77777777" w:rsidR="00077713" w:rsidRPr="00190BBC" w:rsidRDefault="00077713" w:rsidP="00077713">
      <w:pPr>
        <w:tabs>
          <w:tab w:val="center" w:pos="4680"/>
        </w:tabs>
        <w:rPr>
          <w:rFonts w:cstheme="minorHAnsi"/>
          <w:color w:val="000000" w:themeColor="text1"/>
          <w:highlight w:val="yellow"/>
        </w:rPr>
      </w:pPr>
    </w:p>
    <w:p w14:paraId="71E82653" w14:textId="1A780D34" w:rsidR="0015429C" w:rsidRDefault="0015429C" w:rsidP="00077713">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 xml:space="preserve">Wash slides </w:t>
      </w:r>
      <w:r w:rsidR="006928EC" w:rsidRPr="00190BBC">
        <w:rPr>
          <w:rFonts w:cstheme="minorHAnsi"/>
          <w:color w:val="000000" w:themeColor="text1"/>
          <w:highlight w:val="yellow"/>
        </w:rPr>
        <w:t>3</w:t>
      </w:r>
      <w:r w:rsidR="006928EC">
        <w:rPr>
          <w:rFonts w:cstheme="minorHAnsi"/>
          <w:color w:val="000000" w:themeColor="text1"/>
          <w:highlight w:val="yellow"/>
        </w:rPr>
        <w:t>x</w:t>
      </w:r>
      <w:r w:rsidR="006928EC" w:rsidRPr="00190BBC">
        <w:rPr>
          <w:rFonts w:cstheme="minorHAnsi"/>
          <w:color w:val="000000" w:themeColor="text1"/>
          <w:highlight w:val="yellow"/>
        </w:rPr>
        <w:t xml:space="preserve"> </w:t>
      </w:r>
      <w:r w:rsidRPr="00190BBC">
        <w:rPr>
          <w:rFonts w:cstheme="minorHAnsi"/>
          <w:color w:val="000000" w:themeColor="text1"/>
          <w:highlight w:val="yellow"/>
        </w:rPr>
        <w:t xml:space="preserve">in PBS. </w:t>
      </w:r>
      <w:r w:rsidR="006928EC">
        <w:rPr>
          <w:rFonts w:cstheme="minorHAnsi"/>
          <w:color w:val="000000" w:themeColor="text1"/>
          <w:highlight w:val="yellow"/>
        </w:rPr>
        <w:t>Perform w</w:t>
      </w:r>
      <w:r w:rsidR="006928EC" w:rsidRPr="00190BBC">
        <w:rPr>
          <w:rFonts w:cstheme="minorHAnsi"/>
          <w:color w:val="000000" w:themeColor="text1"/>
          <w:highlight w:val="yellow"/>
        </w:rPr>
        <w:t xml:space="preserve">ashes </w:t>
      </w:r>
      <w:r w:rsidRPr="00190BBC">
        <w:rPr>
          <w:rFonts w:cstheme="minorHAnsi"/>
          <w:color w:val="000000" w:themeColor="text1"/>
          <w:highlight w:val="yellow"/>
        </w:rPr>
        <w:t xml:space="preserve">in a </w:t>
      </w:r>
      <w:proofErr w:type="spellStart"/>
      <w:r w:rsidR="00AE557E" w:rsidRPr="00AE557E">
        <w:rPr>
          <w:rFonts w:cstheme="minorHAnsi"/>
          <w:color w:val="000000" w:themeColor="text1"/>
          <w:highlight w:val="yellow"/>
        </w:rPr>
        <w:t>Coplin</w:t>
      </w:r>
      <w:proofErr w:type="spellEnd"/>
      <w:r w:rsidRPr="00190BBC">
        <w:rPr>
          <w:rFonts w:cstheme="minorHAnsi"/>
          <w:color w:val="000000" w:themeColor="text1"/>
          <w:highlight w:val="yellow"/>
        </w:rPr>
        <w:t xml:space="preserve"> </w:t>
      </w:r>
      <w:r w:rsidR="005E0801" w:rsidRPr="00190BBC">
        <w:rPr>
          <w:rFonts w:asciiTheme="minorHAnsi" w:hAnsiTheme="minorHAnsi" w:cstheme="minorHAnsi"/>
          <w:color w:val="000000" w:themeColor="text1"/>
          <w:highlight w:val="yellow"/>
        </w:rPr>
        <w:t>slide-</w:t>
      </w:r>
      <w:r w:rsidRPr="00190BBC">
        <w:rPr>
          <w:rFonts w:cstheme="minorHAnsi"/>
          <w:color w:val="000000" w:themeColor="text1"/>
          <w:highlight w:val="yellow"/>
        </w:rPr>
        <w:t>staining jar containing 100</w:t>
      </w:r>
      <w:r w:rsidR="00392031">
        <w:rPr>
          <w:rFonts w:cstheme="minorHAnsi"/>
          <w:color w:val="000000" w:themeColor="text1"/>
          <w:highlight w:val="yellow"/>
        </w:rPr>
        <w:t xml:space="preserve"> mL</w:t>
      </w:r>
      <w:r w:rsidRPr="00190BBC">
        <w:rPr>
          <w:rFonts w:cstheme="minorHAnsi"/>
          <w:color w:val="000000" w:themeColor="text1"/>
          <w:highlight w:val="yellow"/>
        </w:rPr>
        <w:t xml:space="preserve"> of PBS. </w:t>
      </w:r>
      <w:r w:rsidR="004E5C35" w:rsidRPr="004E5C35">
        <w:rPr>
          <w:rFonts w:cstheme="minorHAnsi"/>
          <w:color w:val="000000" w:themeColor="text1"/>
          <w:highlight w:val="yellow"/>
        </w:rPr>
        <w:t xml:space="preserve"> </w:t>
      </w:r>
      <w:r w:rsidR="004E5C35">
        <w:rPr>
          <w:rFonts w:cstheme="minorHAnsi"/>
          <w:color w:val="000000" w:themeColor="text1"/>
          <w:highlight w:val="yellow"/>
        </w:rPr>
        <w:t>For each wash, i</w:t>
      </w:r>
      <w:r w:rsidR="004E5C35" w:rsidRPr="00190BBC">
        <w:rPr>
          <w:rFonts w:cstheme="minorHAnsi"/>
          <w:color w:val="000000" w:themeColor="text1"/>
          <w:highlight w:val="yellow"/>
        </w:rPr>
        <w:t>ncubate</w:t>
      </w:r>
      <w:r w:rsidR="004E5C35">
        <w:rPr>
          <w:rFonts w:cstheme="minorHAnsi"/>
          <w:color w:val="000000" w:themeColor="text1"/>
          <w:highlight w:val="yellow"/>
        </w:rPr>
        <w:t xml:space="preserve"> for </w:t>
      </w:r>
      <w:r w:rsidRPr="00190BBC">
        <w:rPr>
          <w:rFonts w:cstheme="minorHAnsi"/>
          <w:color w:val="000000" w:themeColor="text1"/>
          <w:highlight w:val="yellow"/>
        </w:rPr>
        <w:t>5 min at room temperature without shaking.</w:t>
      </w:r>
    </w:p>
    <w:p w14:paraId="438F56C6" w14:textId="77777777" w:rsidR="00077713" w:rsidRPr="002D640A" w:rsidRDefault="00077713" w:rsidP="00077713">
      <w:pPr>
        <w:tabs>
          <w:tab w:val="center" w:pos="4680"/>
        </w:tabs>
        <w:rPr>
          <w:rFonts w:cstheme="minorHAnsi"/>
          <w:color w:val="000000" w:themeColor="text1"/>
          <w:highlight w:val="yellow"/>
        </w:rPr>
      </w:pPr>
    </w:p>
    <w:p w14:paraId="7213282D" w14:textId="1695BBEC" w:rsidR="0015429C" w:rsidRPr="002D640A" w:rsidRDefault="0015429C" w:rsidP="00077713">
      <w:pPr>
        <w:numPr>
          <w:ilvl w:val="1"/>
          <w:numId w:val="50"/>
        </w:numPr>
        <w:tabs>
          <w:tab w:val="center" w:pos="4680"/>
        </w:tabs>
        <w:rPr>
          <w:rFonts w:cstheme="minorHAnsi"/>
          <w:color w:val="000000" w:themeColor="text1"/>
          <w:highlight w:val="yellow"/>
        </w:rPr>
      </w:pPr>
      <w:r w:rsidRPr="002D640A">
        <w:rPr>
          <w:rFonts w:cstheme="minorHAnsi"/>
          <w:color w:val="000000" w:themeColor="text1"/>
          <w:highlight w:val="yellow"/>
        </w:rPr>
        <w:t>Permeabilize the cell membrane by submerging the slides in 100 m</w:t>
      </w:r>
      <w:r w:rsidR="007D07C6" w:rsidRPr="002D640A">
        <w:rPr>
          <w:rFonts w:cstheme="minorHAnsi"/>
          <w:color w:val="000000" w:themeColor="text1"/>
          <w:highlight w:val="yellow"/>
        </w:rPr>
        <w:t>L</w:t>
      </w:r>
      <w:r w:rsidRPr="002D640A">
        <w:rPr>
          <w:rFonts w:cstheme="minorHAnsi"/>
          <w:color w:val="000000" w:themeColor="text1"/>
          <w:highlight w:val="yellow"/>
        </w:rPr>
        <w:t xml:space="preserve"> </w:t>
      </w:r>
      <w:r w:rsidR="006928EC" w:rsidRPr="002D640A">
        <w:rPr>
          <w:rFonts w:cstheme="minorHAnsi"/>
          <w:color w:val="000000" w:themeColor="text1"/>
          <w:highlight w:val="yellow"/>
        </w:rPr>
        <w:t xml:space="preserve">of </w:t>
      </w:r>
      <w:r w:rsidRPr="002D640A">
        <w:rPr>
          <w:rFonts w:cstheme="minorHAnsi"/>
          <w:color w:val="000000" w:themeColor="text1"/>
          <w:highlight w:val="yellow"/>
        </w:rPr>
        <w:t xml:space="preserve">0.5% Triton-X100 in PBS in a </w:t>
      </w:r>
      <w:proofErr w:type="spellStart"/>
      <w:r w:rsidR="00AE557E" w:rsidRPr="002D640A">
        <w:rPr>
          <w:rFonts w:cstheme="minorHAnsi"/>
          <w:color w:val="000000" w:themeColor="text1"/>
          <w:highlight w:val="yellow"/>
        </w:rPr>
        <w:t>Coplin</w:t>
      </w:r>
      <w:proofErr w:type="spellEnd"/>
      <w:r w:rsidRPr="002D640A">
        <w:rPr>
          <w:rFonts w:cstheme="minorHAnsi"/>
          <w:color w:val="000000" w:themeColor="text1"/>
          <w:highlight w:val="yellow"/>
        </w:rPr>
        <w:t xml:space="preserve"> </w:t>
      </w:r>
      <w:r w:rsidR="005E0801" w:rsidRPr="002D640A">
        <w:rPr>
          <w:rFonts w:asciiTheme="minorHAnsi" w:hAnsiTheme="minorHAnsi" w:cstheme="minorHAnsi"/>
          <w:color w:val="000000" w:themeColor="text1"/>
          <w:highlight w:val="yellow"/>
        </w:rPr>
        <w:t>slide-</w:t>
      </w:r>
      <w:r w:rsidRPr="002D640A">
        <w:rPr>
          <w:rFonts w:cstheme="minorHAnsi"/>
          <w:color w:val="000000" w:themeColor="text1"/>
          <w:highlight w:val="yellow"/>
        </w:rPr>
        <w:t xml:space="preserve">staining jar. </w:t>
      </w:r>
      <w:r w:rsidR="004E5C35" w:rsidRPr="002D640A">
        <w:rPr>
          <w:rFonts w:cstheme="minorHAnsi"/>
          <w:color w:val="000000" w:themeColor="text1"/>
          <w:highlight w:val="yellow"/>
        </w:rPr>
        <w:t>I</w:t>
      </w:r>
      <w:r w:rsidRPr="002D640A">
        <w:rPr>
          <w:rFonts w:cstheme="minorHAnsi"/>
          <w:color w:val="000000" w:themeColor="text1"/>
          <w:highlight w:val="yellow"/>
        </w:rPr>
        <w:t>ncubate for 10 min at room temperature without shaking.</w:t>
      </w:r>
    </w:p>
    <w:p w14:paraId="456C22FF" w14:textId="77777777" w:rsidR="00077713" w:rsidRPr="002D640A" w:rsidRDefault="00077713" w:rsidP="00077713">
      <w:pPr>
        <w:tabs>
          <w:tab w:val="center" w:pos="4680"/>
        </w:tabs>
        <w:rPr>
          <w:rFonts w:cstheme="minorHAnsi"/>
          <w:color w:val="000000" w:themeColor="text1"/>
          <w:highlight w:val="yellow"/>
        </w:rPr>
      </w:pPr>
    </w:p>
    <w:p w14:paraId="63F93803" w14:textId="6B532F3C" w:rsidR="0015429C" w:rsidRPr="002D640A" w:rsidRDefault="0015429C" w:rsidP="00077713">
      <w:pPr>
        <w:numPr>
          <w:ilvl w:val="1"/>
          <w:numId w:val="50"/>
        </w:numPr>
        <w:tabs>
          <w:tab w:val="center" w:pos="4680"/>
        </w:tabs>
        <w:rPr>
          <w:rFonts w:cstheme="minorHAnsi"/>
          <w:color w:val="000000" w:themeColor="text1"/>
          <w:highlight w:val="yellow"/>
        </w:rPr>
      </w:pPr>
      <w:r w:rsidRPr="002D640A">
        <w:rPr>
          <w:rFonts w:cstheme="minorHAnsi"/>
          <w:color w:val="000000" w:themeColor="text1"/>
          <w:highlight w:val="yellow"/>
        </w:rPr>
        <w:t xml:space="preserve">Wash slides </w:t>
      </w:r>
      <w:r w:rsidR="006928EC" w:rsidRPr="002D640A">
        <w:rPr>
          <w:rFonts w:cstheme="minorHAnsi"/>
          <w:color w:val="000000" w:themeColor="text1"/>
          <w:highlight w:val="yellow"/>
        </w:rPr>
        <w:t xml:space="preserve">3x </w:t>
      </w:r>
      <w:r w:rsidRPr="002D640A">
        <w:rPr>
          <w:rFonts w:cstheme="minorHAnsi"/>
          <w:color w:val="000000" w:themeColor="text1"/>
          <w:highlight w:val="yellow"/>
        </w:rPr>
        <w:t xml:space="preserve">in TBS-T. </w:t>
      </w:r>
      <w:r w:rsidR="004E5C35" w:rsidRPr="002D640A">
        <w:rPr>
          <w:rFonts w:cstheme="minorHAnsi"/>
          <w:color w:val="000000" w:themeColor="text1"/>
          <w:highlight w:val="yellow"/>
        </w:rPr>
        <w:t xml:space="preserve">Perform washes </w:t>
      </w:r>
      <w:r w:rsidRPr="002D640A">
        <w:rPr>
          <w:rFonts w:cstheme="minorHAnsi"/>
          <w:color w:val="000000" w:themeColor="text1"/>
          <w:highlight w:val="yellow"/>
        </w:rPr>
        <w:t xml:space="preserve">in a </w:t>
      </w:r>
      <w:proofErr w:type="spellStart"/>
      <w:r w:rsidR="00AE557E" w:rsidRPr="002D640A">
        <w:rPr>
          <w:rFonts w:cstheme="minorHAnsi"/>
          <w:color w:val="000000" w:themeColor="text1"/>
          <w:highlight w:val="yellow"/>
        </w:rPr>
        <w:t>Coplin</w:t>
      </w:r>
      <w:proofErr w:type="spellEnd"/>
      <w:r w:rsidR="006928EC" w:rsidRPr="002D640A">
        <w:rPr>
          <w:rFonts w:cstheme="minorHAnsi"/>
          <w:color w:val="000000" w:themeColor="text1"/>
          <w:highlight w:val="yellow"/>
        </w:rPr>
        <w:t xml:space="preserve"> </w:t>
      </w:r>
      <w:r w:rsidR="005E0801" w:rsidRPr="002D640A">
        <w:rPr>
          <w:rFonts w:asciiTheme="minorHAnsi" w:hAnsiTheme="minorHAnsi" w:cstheme="minorHAnsi"/>
          <w:color w:val="000000" w:themeColor="text1"/>
          <w:highlight w:val="yellow"/>
        </w:rPr>
        <w:t>slide-</w:t>
      </w:r>
      <w:r w:rsidRPr="002D640A">
        <w:rPr>
          <w:rFonts w:cstheme="minorHAnsi"/>
          <w:color w:val="000000" w:themeColor="text1"/>
          <w:highlight w:val="yellow"/>
        </w:rPr>
        <w:t>staining jar containing 100 m</w:t>
      </w:r>
      <w:r w:rsidR="007D07C6" w:rsidRPr="002D640A">
        <w:rPr>
          <w:rFonts w:cstheme="minorHAnsi"/>
          <w:color w:val="000000" w:themeColor="text1"/>
          <w:highlight w:val="yellow"/>
        </w:rPr>
        <w:t>L</w:t>
      </w:r>
      <w:r w:rsidRPr="002D640A">
        <w:rPr>
          <w:rFonts w:cstheme="minorHAnsi"/>
          <w:color w:val="000000" w:themeColor="text1"/>
          <w:highlight w:val="yellow"/>
        </w:rPr>
        <w:t xml:space="preserve"> </w:t>
      </w:r>
      <w:r w:rsidR="004E5C35" w:rsidRPr="002D640A">
        <w:rPr>
          <w:rFonts w:cstheme="minorHAnsi"/>
          <w:color w:val="000000" w:themeColor="text1"/>
          <w:highlight w:val="yellow"/>
        </w:rPr>
        <w:t xml:space="preserve">of </w:t>
      </w:r>
      <w:r w:rsidRPr="002D640A">
        <w:rPr>
          <w:rFonts w:cstheme="minorHAnsi"/>
          <w:color w:val="000000" w:themeColor="text1"/>
          <w:highlight w:val="yellow"/>
        </w:rPr>
        <w:t xml:space="preserve">TBS-T. </w:t>
      </w:r>
      <w:r w:rsidR="004E5C35" w:rsidRPr="002D640A">
        <w:rPr>
          <w:rFonts w:cstheme="minorHAnsi"/>
          <w:color w:val="000000" w:themeColor="text1"/>
          <w:highlight w:val="yellow"/>
        </w:rPr>
        <w:t>For each wash, incubate for</w:t>
      </w:r>
      <w:r w:rsidRPr="002D640A">
        <w:rPr>
          <w:rFonts w:cstheme="minorHAnsi"/>
          <w:color w:val="000000" w:themeColor="text1"/>
          <w:highlight w:val="yellow"/>
        </w:rPr>
        <w:t xml:space="preserve"> 5 min at room temperature without shaking.</w:t>
      </w:r>
    </w:p>
    <w:p w14:paraId="641DFCB4" w14:textId="77777777" w:rsidR="00077713" w:rsidRPr="002D640A" w:rsidRDefault="00077713" w:rsidP="00077713">
      <w:pPr>
        <w:tabs>
          <w:tab w:val="center" w:pos="4680"/>
        </w:tabs>
        <w:rPr>
          <w:rFonts w:cstheme="minorHAnsi"/>
          <w:color w:val="000000" w:themeColor="text1"/>
          <w:highlight w:val="yellow"/>
        </w:rPr>
      </w:pPr>
    </w:p>
    <w:p w14:paraId="6AE6BA0E" w14:textId="00138248" w:rsidR="0015429C" w:rsidRDefault="0015429C" w:rsidP="00077713">
      <w:pPr>
        <w:numPr>
          <w:ilvl w:val="1"/>
          <w:numId w:val="50"/>
        </w:numPr>
        <w:tabs>
          <w:tab w:val="center" w:pos="4680"/>
        </w:tabs>
        <w:rPr>
          <w:rFonts w:cstheme="minorHAnsi"/>
          <w:color w:val="000000" w:themeColor="text1"/>
        </w:rPr>
      </w:pPr>
      <w:r w:rsidRPr="00190BBC">
        <w:rPr>
          <w:rFonts w:cstheme="minorHAnsi"/>
          <w:color w:val="000000" w:themeColor="text1"/>
          <w:highlight w:val="yellow"/>
        </w:rPr>
        <w:t>After the last wash</w:t>
      </w:r>
      <w:r w:rsidR="004E5C35">
        <w:rPr>
          <w:rFonts w:cstheme="minorHAnsi"/>
          <w:color w:val="000000" w:themeColor="text1"/>
          <w:highlight w:val="yellow"/>
        </w:rPr>
        <w:t>,</w:t>
      </w:r>
      <w:r w:rsidRPr="00190BBC">
        <w:rPr>
          <w:rFonts w:cstheme="minorHAnsi"/>
          <w:color w:val="000000" w:themeColor="text1"/>
          <w:highlight w:val="yellow"/>
        </w:rPr>
        <w:t xml:space="preserve"> remove excess buffer with a tissue paper. At this point the cells are ready for the Proximity Ligation Assay protocol that will be discussed in section </w:t>
      </w:r>
      <w:r w:rsidR="002D640A">
        <w:rPr>
          <w:rFonts w:cstheme="minorHAnsi"/>
          <w:color w:val="000000" w:themeColor="text1"/>
          <w:highlight w:val="yellow"/>
        </w:rPr>
        <w:t>4</w:t>
      </w:r>
      <w:r w:rsidRPr="00190BBC">
        <w:rPr>
          <w:rFonts w:cstheme="minorHAnsi"/>
          <w:color w:val="000000" w:themeColor="text1"/>
          <w:highlight w:val="yellow"/>
        </w:rPr>
        <w:t>.</w:t>
      </w:r>
    </w:p>
    <w:p w14:paraId="3D502C8E" w14:textId="77777777" w:rsidR="00077713" w:rsidRPr="00190BBC" w:rsidRDefault="00077713" w:rsidP="00077713">
      <w:pPr>
        <w:tabs>
          <w:tab w:val="center" w:pos="4680"/>
        </w:tabs>
        <w:rPr>
          <w:rFonts w:cstheme="minorHAnsi"/>
          <w:color w:val="000000" w:themeColor="text1"/>
        </w:rPr>
      </w:pPr>
    </w:p>
    <w:p w14:paraId="75DB7EF4" w14:textId="77777777" w:rsidR="00077713" w:rsidRDefault="0015429C" w:rsidP="00077713">
      <w:pPr>
        <w:numPr>
          <w:ilvl w:val="0"/>
          <w:numId w:val="50"/>
        </w:numPr>
        <w:tabs>
          <w:tab w:val="center" w:pos="4680"/>
        </w:tabs>
        <w:rPr>
          <w:rFonts w:cstheme="minorHAnsi"/>
          <w:b/>
          <w:color w:val="000000" w:themeColor="text1"/>
        </w:rPr>
      </w:pPr>
      <w:r w:rsidRPr="00190BBC">
        <w:rPr>
          <w:rFonts w:cstheme="minorHAnsi"/>
          <w:b/>
          <w:i/>
          <w:color w:val="000000" w:themeColor="text1"/>
          <w:highlight w:val="yellow"/>
        </w:rPr>
        <w:t xml:space="preserve">S. cerevisiae </w:t>
      </w:r>
      <w:r w:rsidRPr="00190BBC">
        <w:rPr>
          <w:rFonts w:cstheme="minorHAnsi"/>
          <w:b/>
          <w:color w:val="000000" w:themeColor="text1"/>
          <w:highlight w:val="yellow"/>
        </w:rPr>
        <w:t>cell preparation</w:t>
      </w:r>
    </w:p>
    <w:p w14:paraId="307CABAA" w14:textId="545256DF" w:rsidR="0015429C" w:rsidRPr="00190BBC" w:rsidRDefault="0015429C" w:rsidP="00077713">
      <w:pPr>
        <w:tabs>
          <w:tab w:val="center" w:pos="4680"/>
        </w:tabs>
        <w:rPr>
          <w:rFonts w:cstheme="minorHAnsi"/>
          <w:b/>
          <w:color w:val="000000" w:themeColor="text1"/>
        </w:rPr>
      </w:pPr>
      <w:r w:rsidRPr="00190BBC">
        <w:rPr>
          <w:rFonts w:cstheme="minorHAnsi"/>
          <w:b/>
          <w:color w:val="000000" w:themeColor="text1"/>
        </w:rPr>
        <w:tab/>
      </w:r>
    </w:p>
    <w:p w14:paraId="14E5D1DB" w14:textId="730EF232" w:rsidR="005358CF" w:rsidRPr="005358CF" w:rsidRDefault="005358CF" w:rsidP="005358CF">
      <w:pPr>
        <w:pStyle w:val="ListParagraph"/>
        <w:numPr>
          <w:ilvl w:val="2"/>
          <w:numId w:val="50"/>
        </w:numPr>
        <w:rPr>
          <w:rFonts w:cstheme="minorHAnsi"/>
          <w:color w:val="000000" w:themeColor="text1"/>
        </w:rPr>
      </w:pPr>
      <w:r w:rsidRPr="005358CF">
        <w:rPr>
          <w:rFonts w:cstheme="minorHAnsi"/>
          <w:color w:val="000000" w:themeColor="text1"/>
        </w:rPr>
        <w:t>Prepare the following materials: 100 mM KPO</w:t>
      </w:r>
      <w:r w:rsidRPr="005358CF">
        <w:rPr>
          <w:rFonts w:cstheme="minorHAnsi"/>
          <w:color w:val="000000" w:themeColor="text1"/>
          <w:vertAlign w:val="subscript"/>
        </w:rPr>
        <w:t>4</w:t>
      </w:r>
      <w:r w:rsidRPr="005358CF">
        <w:rPr>
          <w:rFonts w:cstheme="minorHAnsi"/>
          <w:color w:val="000000" w:themeColor="text1"/>
        </w:rPr>
        <w:t xml:space="preserve">, pH 6.5, referred to as Wash Buffer; 37% formaldehyde; </w:t>
      </w:r>
      <w:r w:rsidRPr="005358CF">
        <w:rPr>
          <w:rFonts w:cstheme="minorHAnsi"/>
          <w:color w:val="000000" w:themeColor="text1"/>
          <w:lang w:val="nl-NL"/>
        </w:rPr>
        <w:t>4% paraformaldehyde in 100 mM KPO</w:t>
      </w:r>
      <w:r w:rsidRPr="005358CF">
        <w:rPr>
          <w:rFonts w:cstheme="minorHAnsi"/>
          <w:color w:val="000000" w:themeColor="text1"/>
          <w:vertAlign w:val="subscript"/>
          <w:lang w:val="nl-NL"/>
        </w:rPr>
        <w:t>4</w:t>
      </w:r>
      <w:r w:rsidRPr="005358CF">
        <w:rPr>
          <w:rFonts w:cstheme="minorHAnsi"/>
          <w:color w:val="000000" w:themeColor="text1"/>
          <w:lang w:val="nl-NL"/>
        </w:rPr>
        <w:t xml:space="preserve">, pH 6.5; </w:t>
      </w:r>
      <w:r w:rsidRPr="005358CF">
        <w:rPr>
          <w:rFonts w:asciiTheme="minorHAnsi" w:hAnsiTheme="minorHAnsi" w:cstheme="minorHAnsi"/>
          <w:color w:val="000000" w:themeColor="text1"/>
        </w:rPr>
        <w:t xml:space="preserve">1.2 M </w:t>
      </w:r>
      <w:r>
        <w:rPr>
          <w:rFonts w:asciiTheme="minorHAnsi" w:hAnsiTheme="minorHAnsi" w:cstheme="minorHAnsi"/>
          <w:color w:val="000000" w:themeColor="text1"/>
        </w:rPr>
        <w:t>s</w:t>
      </w:r>
      <w:r w:rsidRPr="005358CF">
        <w:rPr>
          <w:rFonts w:asciiTheme="minorHAnsi" w:hAnsiTheme="minorHAnsi" w:cstheme="minorHAnsi"/>
          <w:color w:val="000000" w:themeColor="text1"/>
        </w:rPr>
        <w:t xml:space="preserve">orbitol in 100 mM </w:t>
      </w:r>
      <w:r w:rsidRPr="005358CF">
        <w:rPr>
          <w:rFonts w:asciiTheme="minorHAnsi" w:hAnsiTheme="minorHAnsi" w:cstheme="minorHAnsi"/>
          <w:color w:val="000000" w:themeColor="text1"/>
          <w:lang w:val="nl-NL"/>
        </w:rPr>
        <w:t>KPO</w:t>
      </w:r>
      <w:r w:rsidRPr="005358CF">
        <w:rPr>
          <w:rFonts w:asciiTheme="minorHAnsi" w:hAnsiTheme="minorHAnsi" w:cstheme="minorHAnsi"/>
          <w:color w:val="000000" w:themeColor="text1"/>
          <w:lang w:val="nl-NL"/>
        </w:rPr>
        <w:softHyphen/>
      </w:r>
      <w:r w:rsidRPr="005358CF">
        <w:rPr>
          <w:rFonts w:asciiTheme="minorHAnsi" w:hAnsiTheme="minorHAnsi" w:cstheme="minorHAnsi"/>
          <w:color w:val="000000" w:themeColor="text1"/>
          <w:lang w:val="nl-NL"/>
        </w:rPr>
        <w:softHyphen/>
      </w:r>
      <w:r w:rsidRPr="005358CF">
        <w:rPr>
          <w:rFonts w:asciiTheme="minorHAnsi" w:hAnsiTheme="minorHAnsi" w:cstheme="minorHAnsi"/>
          <w:color w:val="000000" w:themeColor="text1"/>
          <w:vertAlign w:val="subscript"/>
          <w:lang w:val="nl-NL"/>
        </w:rPr>
        <w:t>4</w:t>
      </w:r>
      <w:r w:rsidRPr="005358CF">
        <w:rPr>
          <w:rFonts w:asciiTheme="minorHAnsi" w:hAnsiTheme="minorHAnsi" w:cstheme="minorHAnsi"/>
          <w:color w:val="000000" w:themeColor="text1"/>
        </w:rPr>
        <w:t xml:space="preserve">, pH 6.5; </w:t>
      </w:r>
      <w:proofErr w:type="spellStart"/>
      <w:r>
        <w:rPr>
          <w:rFonts w:cstheme="minorHAnsi"/>
          <w:color w:val="000000" w:themeColor="text1"/>
        </w:rPr>
        <w:t>l</w:t>
      </w:r>
      <w:r w:rsidRPr="005358CF">
        <w:rPr>
          <w:rFonts w:cstheme="minorHAnsi"/>
          <w:color w:val="000000" w:themeColor="text1"/>
        </w:rPr>
        <w:t>yticase</w:t>
      </w:r>
      <w:proofErr w:type="spellEnd"/>
      <w:r w:rsidRPr="005358CF">
        <w:rPr>
          <w:rFonts w:cstheme="minorHAnsi"/>
          <w:color w:val="000000" w:themeColor="text1"/>
        </w:rPr>
        <w:t xml:space="preserve"> solution (500 µg</w:t>
      </w:r>
      <w:r w:rsidR="00392031">
        <w:rPr>
          <w:rFonts w:cstheme="minorHAnsi"/>
          <w:color w:val="000000" w:themeColor="text1"/>
        </w:rPr>
        <w:t>/mL</w:t>
      </w:r>
      <w:r w:rsidRPr="005358CF">
        <w:rPr>
          <w:rFonts w:cstheme="minorHAnsi"/>
          <w:color w:val="000000" w:themeColor="text1"/>
        </w:rPr>
        <w:t xml:space="preserve"> </w:t>
      </w:r>
      <w:proofErr w:type="spellStart"/>
      <w:r>
        <w:rPr>
          <w:rFonts w:cstheme="minorHAnsi"/>
          <w:color w:val="000000" w:themeColor="text1"/>
        </w:rPr>
        <w:t>l</w:t>
      </w:r>
      <w:r w:rsidRPr="005358CF">
        <w:rPr>
          <w:rFonts w:cstheme="minorHAnsi"/>
          <w:color w:val="000000" w:themeColor="text1"/>
        </w:rPr>
        <w:t>yticase</w:t>
      </w:r>
      <w:proofErr w:type="spellEnd"/>
      <w:r w:rsidRPr="005358CF">
        <w:rPr>
          <w:rFonts w:cstheme="minorHAnsi"/>
          <w:color w:val="000000" w:themeColor="text1"/>
        </w:rPr>
        <w:t>, 20 mM β-</w:t>
      </w:r>
      <w:proofErr w:type="spellStart"/>
      <w:r w:rsidRPr="005358CF">
        <w:rPr>
          <w:rFonts w:cstheme="minorHAnsi"/>
          <w:color w:val="000000" w:themeColor="text1"/>
        </w:rPr>
        <w:t>mercaptoethanol</w:t>
      </w:r>
      <w:proofErr w:type="spellEnd"/>
      <w:r w:rsidRPr="005358CF">
        <w:rPr>
          <w:rFonts w:cstheme="minorHAnsi"/>
          <w:color w:val="000000" w:themeColor="text1"/>
        </w:rPr>
        <w:t>, 100 mM KPO</w:t>
      </w:r>
      <w:r w:rsidRPr="005358CF">
        <w:rPr>
          <w:rFonts w:cstheme="minorHAnsi"/>
          <w:color w:val="000000" w:themeColor="text1"/>
          <w:vertAlign w:val="subscript"/>
        </w:rPr>
        <w:t>4</w:t>
      </w:r>
      <w:r w:rsidRPr="005358CF">
        <w:rPr>
          <w:rFonts w:cstheme="minorHAnsi"/>
          <w:color w:val="000000" w:themeColor="text1"/>
        </w:rPr>
        <w:t xml:space="preserve">, pH 6.5); </w:t>
      </w:r>
      <w:r w:rsidRPr="005358CF">
        <w:rPr>
          <w:rFonts w:cstheme="minorHAnsi"/>
          <w:color w:val="000000" w:themeColor="text1"/>
        </w:rPr>
        <w:lastRenderedPageBreak/>
        <w:t xml:space="preserve">0.01% </w:t>
      </w:r>
      <w:r>
        <w:rPr>
          <w:rFonts w:cstheme="minorHAnsi"/>
          <w:color w:val="000000" w:themeColor="text1"/>
        </w:rPr>
        <w:t>p</w:t>
      </w:r>
      <w:r w:rsidRPr="005358CF">
        <w:rPr>
          <w:rFonts w:cstheme="minorHAnsi"/>
          <w:color w:val="000000" w:themeColor="text1"/>
        </w:rPr>
        <w:t>oly-L-Lysine solution; 1% Triton-X100 in 100 mM KPO</w:t>
      </w:r>
      <w:r w:rsidRPr="005358CF">
        <w:rPr>
          <w:rFonts w:cstheme="minorHAnsi"/>
          <w:color w:val="000000" w:themeColor="text1"/>
        </w:rPr>
        <w:softHyphen/>
      </w:r>
      <w:r w:rsidRPr="005358CF">
        <w:rPr>
          <w:rFonts w:cstheme="minorHAnsi"/>
          <w:color w:val="000000" w:themeColor="text1"/>
          <w:vertAlign w:val="subscript"/>
        </w:rPr>
        <w:t>4</w:t>
      </w:r>
      <w:r w:rsidRPr="005358CF">
        <w:rPr>
          <w:rFonts w:cstheme="minorHAnsi"/>
          <w:color w:val="000000" w:themeColor="text1"/>
        </w:rPr>
        <w:t>, pH 6.5; 10-well diagnostic slides; a humid chamber (prepared as in step 1.1.1); tissue paper; and</w:t>
      </w:r>
      <w:r>
        <w:rPr>
          <w:rFonts w:cstheme="minorHAnsi"/>
          <w:color w:val="000000" w:themeColor="text1"/>
        </w:rPr>
        <w:t xml:space="preserve"> </w:t>
      </w:r>
      <w:proofErr w:type="spellStart"/>
      <w:r w:rsidR="00AE557E" w:rsidRPr="00AE557E">
        <w:rPr>
          <w:rFonts w:cstheme="minorHAnsi"/>
          <w:color w:val="000000" w:themeColor="text1"/>
        </w:rPr>
        <w:t>Coplin</w:t>
      </w:r>
      <w:proofErr w:type="spellEnd"/>
      <w:r w:rsidRPr="005358CF">
        <w:rPr>
          <w:rFonts w:cstheme="minorHAnsi"/>
          <w:color w:val="000000" w:themeColor="text1"/>
        </w:rPr>
        <w:t xml:space="preserve"> </w:t>
      </w:r>
      <w:r w:rsidRPr="005358CF">
        <w:rPr>
          <w:rFonts w:asciiTheme="minorHAnsi" w:hAnsiTheme="minorHAnsi" w:cstheme="minorHAnsi"/>
          <w:color w:val="000000" w:themeColor="text1"/>
        </w:rPr>
        <w:t>slide-</w:t>
      </w:r>
      <w:r w:rsidRPr="005358CF">
        <w:rPr>
          <w:rFonts w:cstheme="minorHAnsi"/>
          <w:color w:val="000000" w:themeColor="text1"/>
        </w:rPr>
        <w:t>staining jars</w:t>
      </w:r>
      <w:r>
        <w:rPr>
          <w:rFonts w:cstheme="minorHAnsi"/>
          <w:color w:val="000000" w:themeColor="text1"/>
        </w:rPr>
        <w:t>.</w:t>
      </w:r>
    </w:p>
    <w:p w14:paraId="5315F87D" w14:textId="00870817" w:rsidR="005358CF" w:rsidRDefault="005358CF" w:rsidP="005358CF">
      <w:pPr>
        <w:tabs>
          <w:tab w:val="center" w:pos="4680"/>
        </w:tabs>
        <w:rPr>
          <w:rFonts w:cstheme="minorHAnsi"/>
          <w:color w:val="000000" w:themeColor="text1"/>
        </w:rPr>
      </w:pPr>
    </w:p>
    <w:p w14:paraId="574E07C3" w14:textId="66F7A412" w:rsidR="005358CF" w:rsidRDefault="005358CF" w:rsidP="005358CF">
      <w:pPr>
        <w:tabs>
          <w:tab w:val="center" w:pos="4680"/>
        </w:tabs>
        <w:rPr>
          <w:rFonts w:cstheme="minorHAnsi"/>
          <w:color w:val="000000" w:themeColor="text1"/>
        </w:rPr>
      </w:pPr>
      <w:r>
        <w:rPr>
          <w:rFonts w:cstheme="minorHAnsi"/>
          <w:color w:val="000000" w:themeColor="text1"/>
        </w:rPr>
        <w:t xml:space="preserve">NOTE: </w:t>
      </w:r>
      <w:r w:rsidRPr="00190BBC">
        <w:rPr>
          <w:rFonts w:cstheme="minorHAnsi"/>
          <w:color w:val="000000" w:themeColor="text1"/>
        </w:rPr>
        <w:t>To ensure optimal fixation efficiency, paraformaldehyde solutions should be prepared fresh before every experiment.</w:t>
      </w:r>
    </w:p>
    <w:p w14:paraId="455E3D00" w14:textId="77777777" w:rsidR="005358CF" w:rsidRDefault="005358CF" w:rsidP="005358CF">
      <w:pPr>
        <w:tabs>
          <w:tab w:val="center" w:pos="4680"/>
        </w:tabs>
        <w:rPr>
          <w:rFonts w:cstheme="minorHAnsi"/>
          <w:color w:val="000000" w:themeColor="text1"/>
        </w:rPr>
      </w:pPr>
    </w:p>
    <w:p w14:paraId="39D266E9" w14:textId="4347EA5C" w:rsidR="0015429C" w:rsidRDefault="0015429C" w:rsidP="00077713">
      <w:pPr>
        <w:numPr>
          <w:ilvl w:val="1"/>
          <w:numId w:val="50"/>
        </w:numPr>
        <w:tabs>
          <w:tab w:val="center" w:pos="4680"/>
        </w:tabs>
        <w:rPr>
          <w:rFonts w:cstheme="minorHAnsi"/>
          <w:color w:val="000000" w:themeColor="text1"/>
        </w:rPr>
      </w:pPr>
      <w:r w:rsidRPr="00190BBC">
        <w:rPr>
          <w:rFonts w:cstheme="minorHAnsi"/>
          <w:color w:val="000000" w:themeColor="text1"/>
        </w:rPr>
        <w:t>Grow an overnight culture in non-selective Yeast Extract, Peptone and Dextrose (YPD) medium</w:t>
      </w:r>
      <w:r w:rsidR="005358CF">
        <w:rPr>
          <w:rFonts w:cstheme="minorHAnsi"/>
          <w:color w:val="000000" w:themeColor="text1"/>
        </w:rPr>
        <w:t xml:space="preserve"> </w:t>
      </w:r>
      <w:r w:rsidRPr="00190BBC">
        <w:rPr>
          <w:rFonts w:cstheme="minorHAnsi"/>
          <w:color w:val="000000" w:themeColor="text1"/>
        </w:rPr>
        <w:t>at 30</w:t>
      </w:r>
      <w:r w:rsidR="00A662AA" w:rsidRPr="00190BBC">
        <w:rPr>
          <w:rFonts w:cstheme="minorHAnsi"/>
          <w:color w:val="000000" w:themeColor="text1"/>
        </w:rPr>
        <w:t xml:space="preserve"> </w:t>
      </w:r>
      <w:r w:rsidRPr="00190BBC">
        <w:rPr>
          <w:rFonts w:cstheme="minorHAnsi"/>
          <w:color w:val="000000" w:themeColor="text1"/>
        </w:rPr>
        <w:t xml:space="preserve">°C while shaking. </w:t>
      </w:r>
    </w:p>
    <w:p w14:paraId="753EC82F" w14:textId="2115CB80" w:rsidR="00077713" w:rsidRDefault="00077713" w:rsidP="00077713">
      <w:pPr>
        <w:tabs>
          <w:tab w:val="center" w:pos="4680"/>
        </w:tabs>
        <w:rPr>
          <w:rFonts w:cstheme="minorHAnsi"/>
          <w:color w:val="000000" w:themeColor="text1"/>
        </w:rPr>
      </w:pPr>
    </w:p>
    <w:p w14:paraId="5C2CBF78" w14:textId="344E00A7" w:rsidR="005358CF" w:rsidRDefault="005358CF" w:rsidP="00077713">
      <w:pPr>
        <w:tabs>
          <w:tab w:val="center" w:pos="4680"/>
        </w:tabs>
        <w:rPr>
          <w:rFonts w:cstheme="minorHAnsi"/>
          <w:color w:val="000000" w:themeColor="text1"/>
        </w:rPr>
      </w:pPr>
      <w:r>
        <w:rPr>
          <w:rFonts w:cstheme="minorHAnsi"/>
          <w:color w:val="000000" w:themeColor="text1"/>
        </w:rPr>
        <w:t xml:space="preserve">NOTE: </w:t>
      </w:r>
      <w:r w:rsidRPr="00190BBC">
        <w:rPr>
          <w:rFonts w:cstheme="minorHAnsi"/>
          <w:color w:val="000000" w:themeColor="text1"/>
        </w:rPr>
        <w:t xml:space="preserve">Depending on experimental requirements </w:t>
      </w:r>
      <w:r w:rsidRPr="00190BBC">
        <w:rPr>
          <w:rFonts w:cstheme="minorHAnsi"/>
          <w:i/>
          <w:color w:val="000000" w:themeColor="text1"/>
        </w:rPr>
        <w:t>S. cerevisiae</w:t>
      </w:r>
      <w:r w:rsidRPr="00190BBC">
        <w:rPr>
          <w:rFonts w:cstheme="minorHAnsi"/>
          <w:color w:val="000000" w:themeColor="text1"/>
        </w:rPr>
        <w:t xml:space="preserve"> cells can be grown in Synthetic Complete (SC) medium or selective Synthetic Minimal (SM) medium instead.</w:t>
      </w:r>
    </w:p>
    <w:p w14:paraId="2F7BDC16" w14:textId="77777777" w:rsidR="005358CF" w:rsidRPr="00190BBC" w:rsidRDefault="005358CF" w:rsidP="00077713">
      <w:pPr>
        <w:tabs>
          <w:tab w:val="center" w:pos="4680"/>
        </w:tabs>
        <w:rPr>
          <w:rFonts w:cstheme="minorHAnsi"/>
          <w:color w:val="000000" w:themeColor="text1"/>
        </w:rPr>
      </w:pPr>
    </w:p>
    <w:p w14:paraId="57C2BD6D" w14:textId="4016DC29" w:rsidR="0015429C" w:rsidRDefault="0015429C" w:rsidP="00077713">
      <w:pPr>
        <w:numPr>
          <w:ilvl w:val="1"/>
          <w:numId w:val="50"/>
        </w:numPr>
        <w:tabs>
          <w:tab w:val="center" w:pos="4680"/>
        </w:tabs>
        <w:rPr>
          <w:rFonts w:cstheme="minorHAnsi"/>
          <w:color w:val="000000" w:themeColor="text1"/>
        </w:rPr>
      </w:pPr>
      <w:r w:rsidRPr="00190BBC">
        <w:rPr>
          <w:rFonts w:cstheme="minorHAnsi"/>
          <w:color w:val="000000" w:themeColor="text1"/>
        </w:rPr>
        <w:t>Dilute the stationary culture to an OD</w:t>
      </w:r>
      <w:r w:rsidRPr="00190BBC">
        <w:rPr>
          <w:rFonts w:cstheme="minorHAnsi"/>
          <w:color w:val="000000" w:themeColor="text1"/>
        </w:rPr>
        <w:softHyphen/>
      </w:r>
      <w:r w:rsidRPr="00190BBC">
        <w:rPr>
          <w:rFonts w:cstheme="minorHAnsi"/>
          <w:color w:val="000000" w:themeColor="text1"/>
          <w:vertAlign w:val="subscript"/>
        </w:rPr>
        <w:t>600</w:t>
      </w:r>
      <w:r w:rsidRPr="00190BBC">
        <w:rPr>
          <w:rFonts w:cstheme="minorHAnsi"/>
          <w:color w:val="000000" w:themeColor="text1"/>
        </w:rPr>
        <w:t xml:space="preserve"> of 0.1 in 20</w:t>
      </w:r>
      <w:r w:rsidR="00392031">
        <w:rPr>
          <w:rFonts w:cstheme="minorHAnsi"/>
          <w:color w:val="000000" w:themeColor="text1"/>
        </w:rPr>
        <w:t xml:space="preserve"> mL</w:t>
      </w:r>
      <w:r w:rsidRPr="00190BBC">
        <w:rPr>
          <w:rFonts w:cstheme="minorHAnsi"/>
          <w:color w:val="000000" w:themeColor="text1"/>
        </w:rPr>
        <w:t xml:space="preserve"> medium. Grow the cells at 30</w:t>
      </w:r>
      <w:r w:rsidR="00A662AA" w:rsidRPr="00190BBC">
        <w:rPr>
          <w:rFonts w:cstheme="minorHAnsi"/>
          <w:color w:val="000000" w:themeColor="text1"/>
        </w:rPr>
        <w:t xml:space="preserve"> </w:t>
      </w:r>
      <w:r w:rsidRPr="00190BBC">
        <w:rPr>
          <w:rFonts w:cstheme="minorHAnsi"/>
          <w:color w:val="000000" w:themeColor="text1"/>
        </w:rPr>
        <w:t>°C while shaking until the OD</w:t>
      </w:r>
      <w:r w:rsidRPr="00190BBC">
        <w:rPr>
          <w:rFonts w:cstheme="minorHAnsi"/>
          <w:color w:val="000000" w:themeColor="text1"/>
          <w:vertAlign w:val="subscript"/>
        </w:rPr>
        <w:t>600</w:t>
      </w:r>
      <w:r w:rsidRPr="00190BBC">
        <w:rPr>
          <w:rFonts w:cstheme="minorHAnsi"/>
          <w:color w:val="000000" w:themeColor="text1"/>
        </w:rPr>
        <w:t xml:space="preserve"> reaches 0.5.</w:t>
      </w:r>
    </w:p>
    <w:p w14:paraId="2C5AE7A3" w14:textId="77777777" w:rsidR="00077713" w:rsidRPr="00190BBC" w:rsidRDefault="00077713" w:rsidP="00077713">
      <w:pPr>
        <w:tabs>
          <w:tab w:val="center" w:pos="4680"/>
        </w:tabs>
        <w:rPr>
          <w:rFonts w:cstheme="minorHAnsi"/>
          <w:color w:val="000000" w:themeColor="text1"/>
        </w:rPr>
      </w:pPr>
    </w:p>
    <w:p w14:paraId="7E6B20F4" w14:textId="429831A0" w:rsidR="0015429C" w:rsidRPr="002D640A" w:rsidRDefault="0015429C" w:rsidP="005358CF">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Transfer the 20 m</w:t>
      </w:r>
      <w:r w:rsidR="00A662AA" w:rsidRPr="00190BBC">
        <w:rPr>
          <w:rFonts w:cstheme="minorHAnsi"/>
          <w:color w:val="000000" w:themeColor="text1"/>
          <w:highlight w:val="yellow"/>
        </w:rPr>
        <w:t>L</w:t>
      </w:r>
      <w:r w:rsidRPr="00190BBC">
        <w:rPr>
          <w:rFonts w:cstheme="minorHAnsi"/>
          <w:color w:val="000000" w:themeColor="text1"/>
          <w:highlight w:val="yellow"/>
        </w:rPr>
        <w:t xml:space="preserve"> culture to a 50 m</w:t>
      </w:r>
      <w:r w:rsidR="00A662AA" w:rsidRPr="00190BBC">
        <w:rPr>
          <w:rFonts w:cstheme="minorHAnsi"/>
          <w:color w:val="000000" w:themeColor="text1"/>
          <w:highlight w:val="yellow"/>
        </w:rPr>
        <w:t>L</w:t>
      </w:r>
      <w:r w:rsidRPr="00190BBC">
        <w:rPr>
          <w:rFonts w:cstheme="minorHAnsi"/>
          <w:color w:val="000000" w:themeColor="text1"/>
          <w:highlight w:val="yellow"/>
        </w:rPr>
        <w:t xml:space="preserve"> centrifuge tube. Pellet the cells by centrifugation at 665 x </w:t>
      </w:r>
      <w:r w:rsidRPr="002D640A">
        <w:rPr>
          <w:rFonts w:cstheme="minorHAnsi"/>
          <w:i/>
          <w:iCs/>
          <w:color w:val="000000" w:themeColor="text1"/>
          <w:highlight w:val="yellow"/>
        </w:rPr>
        <w:t>g</w:t>
      </w:r>
      <w:r w:rsidRPr="00190BBC">
        <w:rPr>
          <w:rFonts w:cstheme="minorHAnsi"/>
          <w:color w:val="000000" w:themeColor="text1"/>
          <w:highlight w:val="yellow"/>
        </w:rPr>
        <w:t xml:space="preserve"> for 3 min. </w:t>
      </w:r>
      <w:r w:rsidR="004E5C35">
        <w:rPr>
          <w:rFonts w:cstheme="minorHAnsi"/>
          <w:color w:val="000000" w:themeColor="text1"/>
          <w:highlight w:val="yellow"/>
        </w:rPr>
        <w:t xml:space="preserve">Remove the supernatant. </w:t>
      </w:r>
      <w:r w:rsidRPr="005358CF">
        <w:rPr>
          <w:rFonts w:cstheme="minorHAnsi"/>
          <w:color w:val="000000" w:themeColor="text1"/>
          <w:highlight w:val="yellow"/>
        </w:rPr>
        <w:t xml:space="preserve">Resuspend </w:t>
      </w:r>
      <w:r w:rsidRPr="002D640A">
        <w:rPr>
          <w:rFonts w:cstheme="minorHAnsi"/>
          <w:color w:val="000000" w:themeColor="text1"/>
          <w:highlight w:val="yellow"/>
        </w:rPr>
        <w:t>the cells in 5 m</w:t>
      </w:r>
      <w:r w:rsidR="00A662AA" w:rsidRPr="002D640A">
        <w:rPr>
          <w:rFonts w:cstheme="minorHAnsi"/>
          <w:color w:val="000000" w:themeColor="text1"/>
          <w:highlight w:val="yellow"/>
        </w:rPr>
        <w:t>L</w:t>
      </w:r>
      <w:r w:rsidR="004E5C35" w:rsidRPr="002D640A">
        <w:rPr>
          <w:rFonts w:cstheme="minorHAnsi"/>
          <w:color w:val="000000" w:themeColor="text1"/>
          <w:highlight w:val="yellow"/>
        </w:rPr>
        <w:t xml:space="preserve"> of</w:t>
      </w:r>
      <w:r w:rsidRPr="002D640A">
        <w:rPr>
          <w:rFonts w:cstheme="minorHAnsi"/>
          <w:color w:val="000000" w:themeColor="text1"/>
          <w:highlight w:val="yellow"/>
        </w:rPr>
        <w:t xml:space="preserve"> fresh medium.</w:t>
      </w:r>
    </w:p>
    <w:p w14:paraId="74CCEB23" w14:textId="77777777" w:rsidR="00077713" w:rsidRPr="002D640A" w:rsidRDefault="00077713" w:rsidP="00077713">
      <w:pPr>
        <w:tabs>
          <w:tab w:val="center" w:pos="4680"/>
        </w:tabs>
        <w:rPr>
          <w:rFonts w:cstheme="minorHAnsi"/>
          <w:color w:val="000000" w:themeColor="text1"/>
          <w:highlight w:val="yellow"/>
        </w:rPr>
      </w:pPr>
    </w:p>
    <w:p w14:paraId="6EDC2F0B" w14:textId="748F45D7" w:rsidR="0015429C" w:rsidRDefault="0015429C" w:rsidP="00077713">
      <w:pPr>
        <w:numPr>
          <w:ilvl w:val="1"/>
          <w:numId w:val="50"/>
        </w:numPr>
        <w:tabs>
          <w:tab w:val="center" w:pos="4680"/>
        </w:tabs>
        <w:rPr>
          <w:rFonts w:cstheme="minorHAnsi"/>
          <w:color w:val="000000" w:themeColor="text1"/>
          <w:highlight w:val="yellow"/>
        </w:rPr>
      </w:pPr>
      <w:r w:rsidRPr="002D640A">
        <w:rPr>
          <w:rFonts w:cstheme="minorHAnsi"/>
          <w:color w:val="000000" w:themeColor="text1"/>
          <w:highlight w:val="yellow"/>
        </w:rPr>
        <w:t>Fix the cells by adding 550 µ</w:t>
      </w:r>
      <w:r w:rsidR="00A662AA" w:rsidRPr="002D640A">
        <w:rPr>
          <w:rFonts w:cstheme="minorHAnsi"/>
          <w:color w:val="000000" w:themeColor="text1"/>
          <w:highlight w:val="yellow"/>
        </w:rPr>
        <w:t>L</w:t>
      </w:r>
      <w:r w:rsidRPr="002D640A">
        <w:rPr>
          <w:rFonts w:cstheme="minorHAnsi"/>
          <w:color w:val="000000" w:themeColor="text1"/>
          <w:highlight w:val="yellow"/>
        </w:rPr>
        <w:t xml:space="preserve"> </w:t>
      </w:r>
      <w:r w:rsidR="004E5C35" w:rsidRPr="002D640A">
        <w:rPr>
          <w:rFonts w:cstheme="minorHAnsi"/>
          <w:color w:val="000000" w:themeColor="text1"/>
          <w:highlight w:val="yellow"/>
        </w:rPr>
        <w:t xml:space="preserve">of </w:t>
      </w:r>
      <w:r w:rsidRPr="002D640A">
        <w:rPr>
          <w:rFonts w:cstheme="minorHAnsi"/>
          <w:color w:val="000000" w:themeColor="text1"/>
          <w:highlight w:val="yellow"/>
        </w:rPr>
        <w:t>37% formaldehyde</w:t>
      </w:r>
      <w:r w:rsidRPr="00190BBC">
        <w:rPr>
          <w:rFonts w:cstheme="minorHAnsi"/>
          <w:color w:val="000000" w:themeColor="text1"/>
          <w:highlight w:val="yellow"/>
        </w:rPr>
        <w:t xml:space="preserve"> to the culture. Incubate at room temperature for 15 min.</w:t>
      </w:r>
    </w:p>
    <w:p w14:paraId="0E46C08E" w14:textId="77777777" w:rsidR="00077713" w:rsidRPr="00190BBC" w:rsidRDefault="00077713" w:rsidP="00077713">
      <w:pPr>
        <w:tabs>
          <w:tab w:val="center" w:pos="4680"/>
        </w:tabs>
        <w:rPr>
          <w:rFonts w:cstheme="minorHAnsi"/>
          <w:color w:val="000000" w:themeColor="text1"/>
          <w:highlight w:val="yellow"/>
        </w:rPr>
      </w:pPr>
    </w:p>
    <w:p w14:paraId="4357510A" w14:textId="174E56C2" w:rsidR="0015429C" w:rsidRPr="005358CF" w:rsidRDefault="0015429C" w:rsidP="005358CF">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 xml:space="preserve">Pellet the cells by centrifugation at 665 x </w:t>
      </w:r>
      <w:r w:rsidRPr="002D640A">
        <w:rPr>
          <w:rFonts w:cstheme="minorHAnsi"/>
          <w:i/>
          <w:iCs/>
          <w:color w:val="000000" w:themeColor="text1"/>
          <w:highlight w:val="yellow"/>
        </w:rPr>
        <w:t>g</w:t>
      </w:r>
      <w:r w:rsidRPr="00190BBC">
        <w:rPr>
          <w:rFonts w:cstheme="minorHAnsi"/>
          <w:color w:val="000000" w:themeColor="text1"/>
          <w:highlight w:val="yellow"/>
        </w:rPr>
        <w:t xml:space="preserve"> for 3 min. </w:t>
      </w:r>
      <w:r w:rsidR="004E5C35">
        <w:rPr>
          <w:rFonts w:cstheme="minorHAnsi"/>
          <w:color w:val="000000" w:themeColor="text1"/>
          <w:highlight w:val="yellow"/>
        </w:rPr>
        <w:t xml:space="preserve">Remove the supernatant. </w:t>
      </w:r>
      <w:r w:rsidRPr="005358CF">
        <w:rPr>
          <w:rFonts w:cstheme="minorHAnsi"/>
          <w:color w:val="000000" w:themeColor="text1"/>
          <w:highlight w:val="yellow"/>
        </w:rPr>
        <w:t>Resuspend the pellet in 1 m</w:t>
      </w:r>
      <w:r w:rsidR="00A662AA" w:rsidRPr="005358CF">
        <w:rPr>
          <w:rFonts w:cstheme="minorHAnsi"/>
          <w:color w:val="000000" w:themeColor="text1"/>
          <w:highlight w:val="yellow"/>
        </w:rPr>
        <w:t>L</w:t>
      </w:r>
      <w:r w:rsidRPr="005358CF">
        <w:rPr>
          <w:rFonts w:cstheme="minorHAnsi"/>
          <w:color w:val="000000" w:themeColor="text1"/>
          <w:highlight w:val="yellow"/>
        </w:rPr>
        <w:t xml:space="preserve"> of freshly prepared 4% </w:t>
      </w:r>
      <w:r w:rsidR="005358CF">
        <w:rPr>
          <w:rFonts w:cstheme="minorHAnsi"/>
          <w:color w:val="000000" w:themeColor="text1"/>
          <w:highlight w:val="yellow"/>
        </w:rPr>
        <w:t>p</w:t>
      </w:r>
      <w:r w:rsidRPr="005358CF">
        <w:rPr>
          <w:rFonts w:cstheme="minorHAnsi"/>
          <w:color w:val="000000" w:themeColor="text1"/>
          <w:highlight w:val="yellow"/>
        </w:rPr>
        <w:t>araformaldehyde in Wash Buffer. Incubate for 45 min at room temperature.</w:t>
      </w:r>
    </w:p>
    <w:p w14:paraId="21B0500B" w14:textId="77777777" w:rsidR="00077713" w:rsidRPr="00190BBC" w:rsidRDefault="00077713" w:rsidP="00077713">
      <w:pPr>
        <w:tabs>
          <w:tab w:val="center" w:pos="4680"/>
        </w:tabs>
        <w:rPr>
          <w:rFonts w:cstheme="minorHAnsi"/>
          <w:color w:val="000000" w:themeColor="text1"/>
          <w:highlight w:val="yellow"/>
        </w:rPr>
      </w:pPr>
    </w:p>
    <w:p w14:paraId="07CCB4B8" w14:textId="6ADD21ED" w:rsidR="0015429C" w:rsidRPr="002D640A" w:rsidRDefault="0015429C" w:rsidP="00077713">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During the incubation, prepare the dia</w:t>
      </w:r>
      <w:r w:rsidRPr="002D640A">
        <w:rPr>
          <w:rFonts w:cstheme="minorHAnsi"/>
          <w:color w:val="000000" w:themeColor="text1"/>
          <w:highlight w:val="yellow"/>
        </w:rPr>
        <w:t>gnostic slides by adding 100 µ</w:t>
      </w:r>
      <w:r w:rsidR="00A662AA" w:rsidRPr="002D640A">
        <w:rPr>
          <w:rFonts w:cstheme="minorHAnsi"/>
          <w:color w:val="000000" w:themeColor="text1"/>
          <w:highlight w:val="yellow"/>
        </w:rPr>
        <w:t>L</w:t>
      </w:r>
      <w:r w:rsidRPr="002D640A">
        <w:rPr>
          <w:rFonts w:cstheme="minorHAnsi"/>
          <w:color w:val="000000" w:themeColor="text1"/>
          <w:highlight w:val="yellow"/>
        </w:rPr>
        <w:t xml:space="preserve"> </w:t>
      </w:r>
      <w:r w:rsidR="004E5C35" w:rsidRPr="002D640A">
        <w:rPr>
          <w:rFonts w:cstheme="minorHAnsi"/>
          <w:color w:val="000000" w:themeColor="text1"/>
          <w:highlight w:val="yellow"/>
        </w:rPr>
        <w:t xml:space="preserve">of </w:t>
      </w:r>
      <w:r w:rsidRPr="002D640A">
        <w:rPr>
          <w:rFonts w:cstheme="minorHAnsi"/>
          <w:color w:val="000000" w:themeColor="text1"/>
          <w:highlight w:val="yellow"/>
        </w:rPr>
        <w:t xml:space="preserve">0.01% </w:t>
      </w:r>
      <w:r w:rsidR="004E5C35" w:rsidRPr="002D640A">
        <w:rPr>
          <w:rFonts w:cstheme="minorHAnsi"/>
          <w:color w:val="000000" w:themeColor="text1"/>
          <w:highlight w:val="yellow"/>
        </w:rPr>
        <w:t>poly</w:t>
      </w:r>
      <w:r w:rsidRPr="002D640A">
        <w:rPr>
          <w:rFonts w:cstheme="minorHAnsi"/>
          <w:color w:val="000000" w:themeColor="text1"/>
          <w:highlight w:val="yellow"/>
        </w:rPr>
        <w:t>-L-</w:t>
      </w:r>
      <w:r w:rsidR="004E5C35" w:rsidRPr="002D640A">
        <w:rPr>
          <w:rFonts w:cstheme="minorHAnsi"/>
          <w:color w:val="000000" w:themeColor="text1"/>
          <w:highlight w:val="yellow"/>
        </w:rPr>
        <w:t xml:space="preserve">lysine </w:t>
      </w:r>
      <w:r w:rsidRPr="002D640A">
        <w:rPr>
          <w:rFonts w:cstheme="minorHAnsi"/>
          <w:color w:val="000000" w:themeColor="text1"/>
          <w:highlight w:val="yellow"/>
        </w:rPr>
        <w:t>solution to each well. Incubate the slides for 30 min at room temperature.</w:t>
      </w:r>
    </w:p>
    <w:p w14:paraId="150A062E" w14:textId="77777777" w:rsidR="00077713" w:rsidRPr="002D640A" w:rsidRDefault="00077713" w:rsidP="00077713">
      <w:pPr>
        <w:tabs>
          <w:tab w:val="center" w:pos="4680"/>
        </w:tabs>
        <w:rPr>
          <w:rFonts w:cstheme="minorHAnsi"/>
          <w:color w:val="000000" w:themeColor="text1"/>
          <w:highlight w:val="yellow"/>
        </w:rPr>
      </w:pPr>
    </w:p>
    <w:p w14:paraId="533DA047" w14:textId="406B70BE" w:rsidR="0015429C" w:rsidRPr="002D640A" w:rsidRDefault="0015429C" w:rsidP="00077713">
      <w:pPr>
        <w:numPr>
          <w:ilvl w:val="1"/>
          <w:numId w:val="50"/>
        </w:numPr>
        <w:tabs>
          <w:tab w:val="center" w:pos="4680"/>
        </w:tabs>
        <w:rPr>
          <w:rFonts w:cstheme="minorHAnsi"/>
          <w:color w:val="000000" w:themeColor="text1"/>
          <w:highlight w:val="yellow"/>
        </w:rPr>
      </w:pPr>
      <w:r w:rsidRPr="002D640A">
        <w:rPr>
          <w:rFonts w:cstheme="minorHAnsi"/>
          <w:color w:val="000000" w:themeColor="text1"/>
          <w:highlight w:val="yellow"/>
        </w:rPr>
        <w:t>After 30 min</w:t>
      </w:r>
      <w:r w:rsidR="005358CF" w:rsidRPr="002D640A">
        <w:rPr>
          <w:rFonts w:cstheme="minorHAnsi"/>
          <w:color w:val="000000" w:themeColor="text1"/>
          <w:highlight w:val="yellow"/>
        </w:rPr>
        <w:t>,</w:t>
      </w:r>
      <w:r w:rsidRPr="002D640A">
        <w:rPr>
          <w:rFonts w:cstheme="minorHAnsi"/>
          <w:color w:val="000000" w:themeColor="text1"/>
          <w:highlight w:val="yellow"/>
        </w:rPr>
        <w:t xml:space="preserve"> wash away excess </w:t>
      </w:r>
      <w:r w:rsidR="004E5C35" w:rsidRPr="002D640A">
        <w:rPr>
          <w:rFonts w:cstheme="minorHAnsi"/>
          <w:color w:val="000000" w:themeColor="text1"/>
          <w:highlight w:val="yellow"/>
        </w:rPr>
        <w:t xml:space="preserve">poly-L-lysine </w:t>
      </w:r>
      <w:r w:rsidRPr="002D640A">
        <w:rPr>
          <w:rFonts w:cstheme="minorHAnsi"/>
          <w:color w:val="000000" w:themeColor="text1"/>
          <w:highlight w:val="yellow"/>
        </w:rPr>
        <w:t>with ultrapure water and let the slides air dry. The dry slides are ready for use.</w:t>
      </w:r>
    </w:p>
    <w:p w14:paraId="78951608" w14:textId="77777777" w:rsidR="00077713" w:rsidRPr="002D640A" w:rsidRDefault="00077713" w:rsidP="00077713">
      <w:pPr>
        <w:tabs>
          <w:tab w:val="center" w:pos="4680"/>
        </w:tabs>
        <w:rPr>
          <w:rFonts w:cstheme="minorHAnsi"/>
          <w:color w:val="000000" w:themeColor="text1"/>
          <w:highlight w:val="yellow"/>
        </w:rPr>
      </w:pPr>
    </w:p>
    <w:p w14:paraId="7E3AAEC9" w14:textId="4F034D29" w:rsidR="0015429C" w:rsidRPr="002D640A" w:rsidRDefault="0015429C" w:rsidP="00077713">
      <w:pPr>
        <w:numPr>
          <w:ilvl w:val="1"/>
          <w:numId w:val="50"/>
        </w:numPr>
        <w:tabs>
          <w:tab w:val="center" w:pos="4680"/>
        </w:tabs>
        <w:rPr>
          <w:rFonts w:cstheme="minorHAnsi"/>
          <w:color w:val="000000" w:themeColor="text1"/>
          <w:highlight w:val="yellow"/>
        </w:rPr>
      </w:pPr>
      <w:r w:rsidRPr="002D640A">
        <w:rPr>
          <w:rFonts w:cstheme="minorHAnsi"/>
          <w:color w:val="000000" w:themeColor="text1"/>
          <w:highlight w:val="yellow"/>
        </w:rPr>
        <w:t>Wash cells twice with 1 m</w:t>
      </w:r>
      <w:r w:rsidR="00A662AA" w:rsidRPr="002D640A">
        <w:rPr>
          <w:rFonts w:cstheme="minorHAnsi"/>
          <w:color w:val="000000" w:themeColor="text1"/>
          <w:highlight w:val="yellow"/>
        </w:rPr>
        <w:t>L</w:t>
      </w:r>
      <w:r w:rsidRPr="002D640A">
        <w:rPr>
          <w:rFonts w:cstheme="minorHAnsi"/>
          <w:color w:val="000000" w:themeColor="text1"/>
          <w:highlight w:val="yellow"/>
        </w:rPr>
        <w:t xml:space="preserve"> </w:t>
      </w:r>
      <w:r w:rsidR="004E5C35" w:rsidRPr="002D640A">
        <w:rPr>
          <w:rFonts w:cstheme="minorHAnsi"/>
          <w:color w:val="000000" w:themeColor="text1"/>
          <w:highlight w:val="yellow"/>
        </w:rPr>
        <w:t xml:space="preserve">of </w:t>
      </w:r>
      <w:r w:rsidRPr="002D640A">
        <w:rPr>
          <w:rFonts w:cstheme="minorHAnsi"/>
          <w:color w:val="000000" w:themeColor="text1"/>
          <w:highlight w:val="yellow"/>
        </w:rPr>
        <w:t xml:space="preserve">Wash Buffer. </w:t>
      </w:r>
      <w:r w:rsidR="004E5C35" w:rsidRPr="002D640A">
        <w:rPr>
          <w:rFonts w:cstheme="minorHAnsi"/>
          <w:color w:val="000000" w:themeColor="text1"/>
          <w:highlight w:val="yellow"/>
        </w:rPr>
        <w:t xml:space="preserve">Perform washes </w:t>
      </w:r>
      <w:r w:rsidRPr="002D640A">
        <w:rPr>
          <w:rFonts w:cstheme="minorHAnsi"/>
          <w:color w:val="000000" w:themeColor="text1"/>
          <w:highlight w:val="yellow"/>
        </w:rPr>
        <w:t xml:space="preserve">by centrifugation of the cells at 665 x </w:t>
      </w:r>
      <w:r w:rsidRPr="002D640A">
        <w:rPr>
          <w:rFonts w:cstheme="minorHAnsi"/>
          <w:i/>
          <w:iCs/>
          <w:color w:val="000000" w:themeColor="text1"/>
          <w:highlight w:val="yellow"/>
        </w:rPr>
        <w:t>g</w:t>
      </w:r>
      <w:r w:rsidRPr="002D640A">
        <w:rPr>
          <w:rFonts w:cstheme="minorHAnsi"/>
          <w:color w:val="000000" w:themeColor="text1"/>
          <w:highlight w:val="yellow"/>
        </w:rPr>
        <w:t xml:space="preserve"> for 3 min</w:t>
      </w:r>
      <w:r w:rsidR="004E5C35" w:rsidRPr="002D640A">
        <w:rPr>
          <w:rFonts w:cstheme="minorHAnsi"/>
          <w:color w:val="000000" w:themeColor="text1"/>
          <w:highlight w:val="yellow"/>
        </w:rPr>
        <w:t xml:space="preserve">. Remove the supernatant and </w:t>
      </w:r>
      <w:r w:rsidRPr="002D640A">
        <w:rPr>
          <w:rFonts w:cstheme="minorHAnsi"/>
          <w:color w:val="000000" w:themeColor="text1"/>
          <w:highlight w:val="yellow"/>
        </w:rPr>
        <w:t>resuspend the cells in Wash Buffer.</w:t>
      </w:r>
    </w:p>
    <w:p w14:paraId="5D2CE33D" w14:textId="77777777" w:rsidR="00077713" w:rsidRPr="002D640A" w:rsidRDefault="00077713" w:rsidP="00077713">
      <w:pPr>
        <w:tabs>
          <w:tab w:val="center" w:pos="4680"/>
        </w:tabs>
        <w:rPr>
          <w:rFonts w:cstheme="minorHAnsi"/>
          <w:color w:val="000000" w:themeColor="text1"/>
          <w:highlight w:val="yellow"/>
        </w:rPr>
      </w:pPr>
    </w:p>
    <w:p w14:paraId="2C5063E9" w14:textId="4CB3F57C" w:rsidR="0015429C" w:rsidRPr="002D640A" w:rsidRDefault="0015429C" w:rsidP="00077713">
      <w:pPr>
        <w:numPr>
          <w:ilvl w:val="1"/>
          <w:numId w:val="50"/>
        </w:numPr>
        <w:tabs>
          <w:tab w:val="center" w:pos="4680"/>
        </w:tabs>
        <w:rPr>
          <w:rFonts w:cstheme="minorHAnsi"/>
          <w:color w:val="000000" w:themeColor="text1"/>
          <w:highlight w:val="yellow"/>
        </w:rPr>
      </w:pPr>
      <w:r w:rsidRPr="002D640A">
        <w:rPr>
          <w:rFonts w:cstheme="minorHAnsi"/>
          <w:color w:val="000000" w:themeColor="text1"/>
          <w:highlight w:val="yellow"/>
        </w:rPr>
        <w:t xml:space="preserve">Pellet the cells by centrifugation at 665 x </w:t>
      </w:r>
      <w:r w:rsidRPr="002D640A">
        <w:rPr>
          <w:rFonts w:cstheme="minorHAnsi"/>
          <w:i/>
          <w:iCs/>
          <w:color w:val="000000" w:themeColor="text1"/>
          <w:highlight w:val="yellow"/>
        </w:rPr>
        <w:t xml:space="preserve">g </w:t>
      </w:r>
      <w:r w:rsidRPr="002D640A">
        <w:rPr>
          <w:rFonts w:cstheme="minorHAnsi"/>
          <w:color w:val="000000" w:themeColor="text1"/>
          <w:highlight w:val="yellow"/>
        </w:rPr>
        <w:t xml:space="preserve">for 3 min. </w:t>
      </w:r>
      <w:r w:rsidR="004E5C35" w:rsidRPr="002D640A">
        <w:rPr>
          <w:rFonts w:cstheme="minorHAnsi"/>
          <w:color w:val="000000" w:themeColor="text1"/>
          <w:highlight w:val="yellow"/>
        </w:rPr>
        <w:t xml:space="preserve">Remove the supernatant. </w:t>
      </w:r>
      <w:r w:rsidRPr="002D640A">
        <w:rPr>
          <w:rFonts w:cstheme="minorHAnsi"/>
          <w:color w:val="000000" w:themeColor="text1"/>
          <w:highlight w:val="yellow"/>
        </w:rPr>
        <w:t>Resuspend the cells in 1 m</w:t>
      </w:r>
      <w:r w:rsidR="00A662AA" w:rsidRPr="002D640A">
        <w:rPr>
          <w:rFonts w:cstheme="minorHAnsi"/>
          <w:color w:val="000000" w:themeColor="text1"/>
          <w:highlight w:val="yellow"/>
        </w:rPr>
        <w:t>L</w:t>
      </w:r>
      <w:r w:rsidRPr="002D640A">
        <w:rPr>
          <w:rFonts w:cstheme="minorHAnsi"/>
          <w:color w:val="000000" w:themeColor="text1"/>
          <w:highlight w:val="yellow"/>
        </w:rPr>
        <w:t xml:space="preserve"> </w:t>
      </w:r>
      <w:r w:rsidR="005358CF" w:rsidRPr="002D640A">
        <w:rPr>
          <w:rFonts w:cstheme="minorHAnsi"/>
          <w:color w:val="000000" w:themeColor="text1"/>
          <w:highlight w:val="yellow"/>
        </w:rPr>
        <w:t xml:space="preserve">of </w:t>
      </w:r>
      <w:r w:rsidRPr="002D640A">
        <w:rPr>
          <w:rFonts w:cstheme="minorHAnsi"/>
          <w:color w:val="000000" w:themeColor="text1"/>
          <w:highlight w:val="yellow"/>
        </w:rPr>
        <w:t>1.2</w:t>
      </w:r>
      <w:r w:rsidR="00B379DC" w:rsidRPr="002D640A">
        <w:rPr>
          <w:rFonts w:cstheme="minorHAnsi"/>
          <w:color w:val="000000" w:themeColor="text1"/>
          <w:highlight w:val="yellow"/>
        </w:rPr>
        <w:t xml:space="preserve"> </w:t>
      </w:r>
      <w:r w:rsidRPr="002D640A">
        <w:rPr>
          <w:rFonts w:cstheme="minorHAnsi"/>
          <w:color w:val="000000" w:themeColor="text1"/>
          <w:highlight w:val="yellow"/>
        </w:rPr>
        <w:t xml:space="preserve">M </w:t>
      </w:r>
      <w:r w:rsidR="004E5C35" w:rsidRPr="002D640A">
        <w:rPr>
          <w:rFonts w:cstheme="minorHAnsi"/>
          <w:color w:val="000000" w:themeColor="text1"/>
          <w:highlight w:val="yellow"/>
        </w:rPr>
        <w:t xml:space="preserve">sorbitol </w:t>
      </w:r>
      <w:r w:rsidRPr="002D640A">
        <w:rPr>
          <w:rFonts w:cstheme="minorHAnsi"/>
          <w:color w:val="000000" w:themeColor="text1"/>
          <w:highlight w:val="yellow"/>
        </w:rPr>
        <w:t>in Wash Buffer.</w:t>
      </w:r>
    </w:p>
    <w:p w14:paraId="4ADFAA5D" w14:textId="77777777" w:rsidR="00077713" w:rsidRPr="002D640A" w:rsidRDefault="00077713" w:rsidP="00077713">
      <w:pPr>
        <w:tabs>
          <w:tab w:val="center" w:pos="4680"/>
        </w:tabs>
        <w:rPr>
          <w:rFonts w:cstheme="minorHAnsi"/>
          <w:color w:val="000000" w:themeColor="text1"/>
          <w:highlight w:val="yellow"/>
        </w:rPr>
      </w:pPr>
    </w:p>
    <w:p w14:paraId="10457E12" w14:textId="2EDD7CDA" w:rsidR="0015429C" w:rsidRPr="002D640A" w:rsidRDefault="0015429C" w:rsidP="005358CF">
      <w:pPr>
        <w:numPr>
          <w:ilvl w:val="1"/>
          <w:numId w:val="50"/>
        </w:numPr>
        <w:tabs>
          <w:tab w:val="center" w:pos="4680"/>
        </w:tabs>
        <w:rPr>
          <w:rFonts w:cstheme="minorHAnsi"/>
          <w:color w:val="000000" w:themeColor="text1"/>
          <w:highlight w:val="yellow"/>
        </w:rPr>
      </w:pPr>
      <w:r w:rsidRPr="002D640A">
        <w:rPr>
          <w:rFonts w:cstheme="minorHAnsi"/>
          <w:color w:val="000000" w:themeColor="text1"/>
          <w:highlight w:val="yellow"/>
        </w:rPr>
        <w:t xml:space="preserve">Pellet the cells by centrifugation at 665 x </w:t>
      </w:r>
      <w:r w:rsidRPr="002D640A">
        <w:rPr>
          <w:rFonts w:cstheme="minorHAnsi"/>
          <w:i/>
          <w:iCs/>
          <w:color w:val="000000" w:themeColor="text1"/>
          <w:highlight w:val="yellow"/>
        </w:rPr>
        <w:t>g</w:t>
      </w:r>
      <w:r w:rsidRPr="002D640A">
        <w:rPr>
          <w:rFonts w:cstheme="minorHAnsi"/>
          <w:color w:val="000000" w:themeColor="text1"/>
          <w:highlight w:val="yellow"/>
        </w:rPr>
        <w:t xml:space="preserve"> for 3 min. </w:t>
      </w:r>
      <w:r w:rsidR="004E5C35" w:rsidRPr="002D640A">
        <w:rPr>
          <w:rFonts w:cstheme="minorHAnsi"/>
          <w:color w:val="000000" w:themeColor="text1"/>
          <w:highlight w:val="yellow"/>
        </w:rPr>
        <w:t xml:space="preserve">Remove the supernatant. </w:t>
      </w:r>
      <w:r w:rsidRPr="002D640A">
        <w:rPr>
          <w:rFonts w:cstheme="minorHAnsi"/>
          <w:color w:val="000000" w:themeColor="text1"/>
          <w:highlight w:val="yellow"/>
        </w:rPr>
        <w:t>Resuspend the pellet in 250 µ</w:t>
      </w:r>
      <w:r w:rsidR="00A662AA" w:rsidRPr="002D640A">
        <w:rPr>
          <w:rFonts w:cstheme="minorHAnsi"/>
          <w:color w:val="000000" w:themeColor="text1"/>
          <w:highlight w:val="yellow"/>
        </w:rPr>
        <w:t>L</w:t>
      </w:r>
      <w:r w:rsidRPr="002D640A">
        <w:rPr>
          <w:rFonts w:cstheme="minorHAnsi"/>
          <w:color w:val="000000" w:themeColor="text1"/>
          <w:highlight w:val="yellow"/>
        </w:rPr>
        <w:t xml:space="preserve"> of freshly prepared </w:t>
      </w:r>
      <w:proofErr w:type="spellStart"/>
      <w:r w:rsidRPr="002D640A">
        <w:rPr>
          <w:rFonts w:cstheme="minorHAnsi"/>
          <w:color w:val="000000" w:themeColor="text1"/>
          <w:highlight w:val="yellow"/>
        </w:rPr>
        <w:t>Lyticase</w:t>
      </w:r>
      <w:proofErr w:type="spellEnd"/>
      <w:r w:rsidRPr="002D640A">
        <w:rPr>
          <w:rFonts w:cstheme="minorHAnsi"/>
          <w:color w:val="000000" w:themeColor="text1"/>
          <w:highlight w:val="yellow"/>
        </w:rPr>
        <w:t xml:space="preserve"> solution to digest the cell wall.</w:t>
      </w:r>
      <w:r w:rsidR="005358CF" w:rsidRPr="002D640A">
        <w:rPr>
          <w:rFonts w:cstheme="minorHAnsi"/>
          <w:color w:val="000000" w:themeColor="text1"/>
          <w:highlight w:val="yellow"/>
        </w:rPr>
        <w:t xml:space="preserve"> </w:t>
      </w:r>
      <w:r w:rsidRPr="002D640A">
        <w:rPr>
          <w:rFonts w:cstheme="minorHAnsi"/>
          <w:color w:val="000000" w:themeColor="text1"/>
          <w:highlight w:val="yellow"/>
        </w:rPr>
        <w:t xml:space="preserve">Incubate the cells in </w:t>
      </w:r>
      <w:proofErr w:type="spellStart"/>
      <w:r w:rsidRPr="002D640A">
        <w:rPr>
          <w:rFonts w:cstheme="minorHAnsi"/>
          <w:color w:val="000000" w:themeColor="text1"/>
          <w:highlight w:val="yellow"/>
        </w:rPr>
        <w:t>Lyticase</w:t>
      </w:r>
      <w:proofErr w:type="spellEnd"/>
      <w:r w:rsidRPr="002D640A">
        <w:rPr>
          <w:rFonts w:cstheme="minorHAnsi"/>
          <w:color w:val="000000" w:themeColor="text1"/>
          <w:highlight w:val="yellow"/>
        </w:rPr>
        <w:t xml:space="preserve"> solution for 15 min at 30</w:t>
      </w:r>
      <w:r w:rsidR="00A662AA" w:rsidRPr="002D640A">
        <w:rPr>
          <w:rFonts w:cstheme="minorHAnsi"/>
          <w:color w:val="000000" w:themeColor="text1"/>
          <w:highlight w:val="yellow"/>
        </w:rPr>
        <w:t xml:space="preserve"> </w:t>
      </w:r>
      <w:r w:rsidRPr="002D640A">
        <w:rPr>
          <w:rFonts w:cstheme="minorHAnsi"/>
          <w:color w:val="000000" w:themeColor="text1"/>
          <w:highlight w:val="yellow"/>
        </w:rPr>
        <w:t>°C while shaking.</w:t>
      </w:r>
      <w:r w:rsidR="00392031" w:rsidRPr="002D640A">
        <w:rPr>
          <w:rFonts w:cstheme="minorHAnsi"/>
          <w:color w:val="000000" w:themeColor="text1"/>
          <w:highlight w:val="yellow"/>
        </w:rPr>
        <w:t xml:space="preserve"> </w:t>
      </w:r>
    </w:p>
    <w:p w14:paraId="7A2CEE4B" w14:textId="77777777" w:rsidR="00077713" w:rsidRPr="002D640A" w:rsidRDefault="00077713" w:rsidP="00077713">
      <w:pPr>
        <w:tabs>
          <w:tab w:val="center" w:pos="4680"/>
        </w:tabs>
        <w:rPr>
          <w:rFonts w:cstheme="minorHAnsi"/>
          <w:color w:val="000000" w:themeColor="text1"/>
          <w:highlight w:val="yellow"/>
        </w:rPr>
      </w:pPr>
    </w:p>
    <w:p w14:paraId="19C61DC2" w14:textId="5694F61D" w:rsidR="00077713" w:rsidRDefault="0015429C" w:rsidP="00077713">
      <w:pPr>
        <w:numPr>
          <w:ilvl w:val="1"/>
          <w:numId w:val="50"/>
        </w:numPr>
        <w:tabs>
          <w:tab w:val="center" w:pos="4680"/>
        </w:tabs>
        <w:rPr>
          <w:rFonts w:cstheme="minorHAnsi"/>
          <w:color w:val="000000" w:themeColor="text1"/>
          <w:highlight w:val="yellow"/>
        </w:rPr>
      </w:pPr>
      <w:r w:rsidRPr="002D640A">
        <w:rPr>
          <w:rFonts w:cstheme="minorHAnsi"/>
          <w:color w:val="000000" w:themeColor="text1"/>
          <w:highlight w:val="yellow"/>
        </w:rPr>
        <w:t>After digestion</w:t>
      </w:r>
      <w:r w:rsidR="004E5C35" w:rsidRPr="002D640A">
        <w:rPr>
          <w:rFonts w:cstheme="minorHAnsi"/>
          <w:color w:val="000000" w:themeColor="text1"/>
          <w:highlight w:val="yellow"/>
        </w:rPr>
        <w:t>,</w:t>
      </w:r>
      <w:r w:rsidRPr="002D640A">
        <w:rPr>
          <w:rFonts w:cstheme="minorHAnsi"/>
          <w:color w:val="000000" w:themeColor="text1"/>
          <w:highlight w:val="yellow"/>
        </w:rPr>
        <w:t xml:space="preserve"> wash cells </w:t>
      </w:r>
      <w:r w:rsidR="004E5C35" w:rsidRPr="002D640A">
        <w:rPr>
          <w:rFonts w:cstheme="minorHAnsi"/>
          <w:color w:val="000000" w:themeColor="text1"/>
          <w:highlight w:val="yellow"/>
        </w:rPr>
        <w:t xml:space="preserve">3x </w:t>
      </w:r>
      <w:r w:rsidRPr="002D640A">
        <w:rPr>
          <w:rFonts w:cstheme="minorHAnsi"/>
          <w:color w:val="000000" w:themeColor="text1"/>
          <w:highlight w:val="yellow"/>
        </w:rPr>
        <w:t xml:space="preserve">by centrifugation at 665 x </w:t>
      </w:r>
      <w:r w:rsidRPr="002D640A">
        <w:rPr>
          <w:rFonts w:cstheme="minorHAnsi"/>
          <w:i/>
          <w:iCs/>
          <w:color w:val="000000" w:themeColor="text1"/>
          <w:highlight w:val="yellow"/>
        </w:rPr>
        <w:t xml:space="preserve">g </w:t>
      </w:r>
      <w:r w:rsidRPr="002D640A">
        <w:rPr>
          <w:rFonts w:cstheme="minorHAnsi"/>
          <w:color w:val="000000" w:themeColor="text1"/>
          <w:highlight w:val="yellow"/>
        </w:rPr>
        <w:t xml:space="preserve">for 3 min and </w:t>
      </w:r>
      <w:r w:rsidR="004E5C35" w:rsidRPr="002D640A">
        <w:rPr>
          <w:rFonts w:cstheme="minorHAnsi"/>
          <w:color w:val="000000" w:themeColor="text1"/>
          <w:highlight w:val="yellow"/>
        </w:rPr>
        <w:t xml:space="preserve">remove the supernatant. Resuspend </w:t>
      </w:r>
      <w:r w:rsidRPr="002D640A">
        <w:rPr>
          <w:rFonts w:cstheme="minorHAnsi"/>
          <w:color w:val="000000" w:themeColor="text1"/>
          <w:highlight w:val="yellow"/>
        </w:rPr>
        <w:t>the cells in 250 µ</w:t>
      </w:r>
      <w:r w:rsidR="00A662AA" w:rsidRPr="002D640A">
        <w:rPr>
          <w:rFonts w:cstheme="minorHAnsi"/>
          <w:color w:val="000000" w:themeColor="text1"/>
          <w:highlight w:val="yellow"/>
        </w:rPr>
        <w:t>L</w:t>
      </w:r>
      <w:r w:rsidRPr="002D640A">
        <w:rPr>
          <w:rFonts w:cstheme="minorHAnsi"/>
          <w:color w:val="000000" w:themeColor="text1"/>
          <w:highlight w:val="yellow"/>
        </w:rPr>
        <w:t xml:space="preserve"> </w:t>
      </w:r>
      <w:r w:rsidR="005358CF" w:rsidRPr="002D640A">
        <w:rPr>
          <w:rFonts w:cstheme="minorHAnsi"/>
          <w:color w:val="000000" w:themeColor="text1"/>
          <w:highlight w:val="yellow"/>
        </w:rPr>
        <w:t xml:space="preserve">of </w:t>
      </w:r>
      <w:r w:rsidRPr="002D640A">
        <w:rPr>
          <w:rFonts w:cstheme="minorHAnsi"/>
          <w:color w:val="000000" w:themeColor="text1"/>
          <w:highlight w:val="yellow"/>
        </w:rPr>
        <w:t>1.2</w:t>
      </w:r>
      <w:r w:rsidR="00B379DC" w:rsidRPr="002D640A">
        <w:rPr>
          <w:rFonts w:cstheme="minorHAnsi"/>
          <w:color w:val="000000" w:themeColor="text1"/>
          <w:highlight w:val="yellow"/>
        </w:rPr>
        <w:t xml:space="preserve"> </w:t>
      </w:r>
      <w:r w:rsidRPr="002D640A">
        <w:rPr>
          <w:rFonts w:cstheme="minorHAnsi"/>
          <w:color w:val="000000" w:themeColor="text1"/>
          <w:highlight w:val="yellow"/>
        </w:rPr>
        <w:t xml:space="preserve">M </w:t>
      </w:r>
      <w:r w:rsidR="005358CF" w:rsidRPr="002D640A">
        <w:rPr>
          <w:rFonts w:cstheme="minorHAnsi"/>
          <w:color w:val="000000" w:themeColor="text1"/>
          <w:highlight w:val="yellow"/>
        </w:rPr>
        <w:t>s</w:t>
      </w:r>
      <w:r w:rsidRPr="002D640A">
        <w:rPr>
          <w:rFonts w:cstheme="minorHAnsi"/>
          <w:color w:val="000000" w:themeColor="text1"/>
          <w:highlight w:val="yellow"/>
        </w:rPr>
        <w:t>orbitol in Wash Bu</w:t>
      </w:r>
      <w:r w:rsidRPr="00190BBC">
        <w:rPr>
          <w:rFonts w:cstheme="minorHAnsi"/>
          <w:color w:val="000000" w:themeColor="text1"/>
          <w:highlight w:val="yellow"/>
        </w:rPr>
        <w:t xml:space="preserve">ffer. </w:t>
      </w:r>
    </w:p>
    <w:p w14:paraId="7DDC2B2B" w14:textId="77777777" w:rsidR="00077713" w:rsidRDefault="00077713" w:rsidP="00077713">
      <w:pPr>
        <w:tabs>
          <w:tab w:val="center" w:pos="4680"/>
        </w:tabs>
        <w:rPr>
          <w:rFonts w:cstheme="minorHAnsi"/>
          <w:color w:val="000000" w:themeColor="text1"/>
          <w:highlight w:val="yellow"/>
        </w:rPr>
      </w:pPr>
    </w:p>
    <w:p w14:paraId="55023F58" w14:textId="52FB2DD9" w:rsidR="0015429C" w:rsidRDefault="005358CF" w:rsidP="00077713">
      <w:pPr>
        <w:tabs>
          <w:tab w:val="center" w:pos="4680"/>
        </w:tabs>
        <w:rPr>
          <w:rFonts w:cstheme="minorHAnsi"/>
          <w:color w:val="000000" w:themeColor="text1"/>
          <w:highlight w:val="yellow"/>
        </w:rPr>
      </w:pPr>
      <w:r w:rsidRPr="005358CF">
        <w:rPr>
          <w:rFonts w:cstheme="minorHAnsi"/>
          <w:bCs/>
          <w:color w:val="000000" w:themeColor="text1"/>
          <w:highlight w:val="yellow"/>
        </w:rPr>
        <w:lastRenderedPageBreak/>
        <w:t xml:space="preserve">NOTE: </w:t>
      </w:r>
      <w:r w:rsidR="0015429C" w:rsidRPr="00190BBC">
        <w:rPr>
          <w:rFonts w:cstheme="minorHAnsi"/>
          <w:color w:val="000000" w:themeColor="text1"/>
          <w:highlight w:val="yellow"/>
        </w:rPr>
        <w:t>Because cells are fragile after cell wall digestion, resuspend them very carefully to not damage the cells.</w:t>
      </w:r>
    </w:p>
    <w:p w14:paraId="020AE02E" w14:textId="77777777" w:rsidR="00077713" w:rsidRPr="00190BBC" w:rsidRDefault="00077713" w:rsidP="00077713">
      <w:pPr>
        <w:tabs>
          <w:tab w:val="center" w:pos="4680"/>
        </w:tabs>
        <w:rPr>
          <w:rFonts w:cstheme="minorHAnsi"/>
          <w:color w:val="000000" w:themeColor="text1"/>
          <w:highlight w:val="yellow"/>
        </w:rPr>
      </w:pPr>
    </w:p>
    <w:p w14:paraId="3CFAC7CE" w14:textId="7E5E9141" w:rsidR="0015429C" w:rsidRPr="002D640A" w:rsidRDefault="0015429C" w:rsidP="005358CF">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Add 20 µ</w:t>
      </w:r>
      <w:r w:rsidR="00A662AA" w:rsidRPr="00190BBC">
        <w:rPr>
          <w:rFonts w:cstheme="minorHAnsi"/>
          <w:color w:val="000000" w:themeColor="text1"/>
          <w:highlight w:val="yellow"/>
        </w:rPr>
        <w:t>L</w:t>
      </w:r>
      <w:r w:rsidRPr="00190BBC">
        <w:rPr>
          <w:rFonts w:cstheme="minorHAnsi"/>
          <w:color w:val="000000" w:themeColor="text1"/>
          <w:highlight w:val="yellow"/>
        </w:rPr>
        <w:t xml:space="preserve"> of resuspended cells to the </w:t>
      </w:r>
      <w:r w:rsidR="004E5C35">
        <w:rPr>
          <w:rFonts w:cstheme="minorHAnsi"/>
          <w:color w:val="000000" w:themeColor="text1"/>
          <w:highlight w:val="yellow"/>
        </w:rPr>
        <w:t xml:space="preserve">poly-L-lysine </w:t>
      </w:r>
      <w:r w:rsidRPr="00190BBC">
        <w:rPr>
          <w:rFonts w:cstheme="minorHAnsi"/>
          <w:color w:val="000000" w:themeColor="text1"/>
          <w:highlight w:val="yellow"/>
        </w:rPr>
        <w:t>coated slides. Allow them to attach to the slides for 30 min.</w:t>
      </w:r>
      <w:r w:rsidR="005358CF">
        <w:rPr>
          <w:rFonts w:cstheme="minorHAnsi"/>
          <w:color w:val="000000" w:themeColor="text1"/>
          <w:highlight w:val="yellow"/>
        </w:rPr>
        <w:t xml:space="preserve"> </w:t>
      </w:r>
      <w:r w:rsidRPr="005358CF">
        <w:rPr>
          <w:rFonts w:cstheme="minorHAnsi"/>
          <w:color w:val="000000" w:themeColor="text1"/>
          <w:highlight w:val="yellow"/>
        </w:rPr>
        <w:t>Wash away non-adherent cells by washing the wel</w:t>
      </w:r>
      <w:r w:rsidRPr="002D640A">
        <w:rPr>
          <w:rFonts w:cstheme="minorHAnsi"/>
          <w:color w:val="000000" w:themeColor="text1"/>
          <w:highlight w:val="yellow"/>
        </w:rPr>
        <w:t xml:space="preserve">ls </w:t>
      </w:r>
      <w:r w:rsidR="004E5C35" w:rsidRPr="002D640A">
        <w:rPr>
          <w:rFonts w:cstheme="minorHAnsi"/>
          <w:color w:val="000000" w:themeColor="text1"/>
          <w:highlight w:val="yellow"/>
        </w:rPr>
        <w:t xml:space="preserve">3x </w:t>
      </w:r>
      <w:r w:rsidRPr="002D640A">
        <w:rPr>
          <w:rFonts w:cstheme="minorHAnsi"/>
          <w:color w:val="000000" w:themeColor="text1"/>
          <w:highlight w:val="yellow"/>
        </w:rPr>
        <w:t>with 50 µ</w:t>
      </w:r>
      <w:r w:rsidR="00A662AA" w:rsidRPr="002D640A">
        <w:rPr>
          <w:rFonts w:cstheme="minorHAnsi"/>
          <w:color w:val="000000" w:themeColor="text1"/>
          <w:highlight w:val="yellow"/>
        </w:rPr>
        <w:t>L</w:t>
      </w:r>
      <w:r w:rsidRPr="002D640A">
        <w:rPr>
          <w:rFonts w:cstheme="minorHAnsi"/>
          <w:color w:val="000000" w:themeColor="text1"/>
          <w:highlight w:val="yellow"/>
        </w:rPr>
        <w:t xml:space="preserve"> </w:t>
      </w:r>
      <w:r w:rsidR="004E5C35" w:rsidRPr="002D640A">
        <w:rPr>
          <w:rFonts w:cstheme="minorHAnsi"/>
          <w:color w:val="000000" w:themeColor="text1"/>
          <w:highlight w:val="yellow"/>
        </w:rPr>
        <w:t xml:space="preserve">of </w:t>
      </w:r>
      <w:r w:rsidRPr="002D640A">
        <w:rPr>
          <w:rFonts w:cstheme="minorHAnsi"/>
          <w:color w:val="000000" w:themeColor="text1"/>
          <w:highlight w:val="yellow"/>
        </w:rPr>
        <w:t>Wash Buffer.</w:t>
      </w:r>
    </w:p>
    <w:p w14:paraId="6B41CD48" w14:textId="77777777" w:rsidR="00077713" w:rsidRPr="002D640A" w:rsidRDefault="00077713" w:rsidP="00077713">
      <w:pPr>
        <w:tabs>
          <w:tab w:val="center" w:pos="4680"/>
        </w:tabs>
        <w:rPr>
          <w:rFonts w:cstheme="minorHAnsi"/>
          <w:color w:val="000000" w:themeColor="text1"/>
          <w:highlight w:val="yellow"/>
        </w:rPr>
      </w:pPr>
    </w:p>
    <w:p w14:paraId="7BD00BFD" w14:textId="0CF75B62" w:rsidR="0015429C" w:rsidRPr="002D640A" w:rsidRDefault="0015429C" w:rsidP="00077713">
      <w:pPr>
        <w:numPr>
          <w:ilvl w:val="1"/>
          <w:numId w:val="50"/>
        </w:numPr>
        <w:tabs>
          <w:tab w:val="center" w:pos="4680"/>
        </w:tabs>
        <w:rPr>
          <w:rFonts w:cstheme="minorHAnsi"/>
          <w:color w:val="000000" w:themeColor="text1"/>
          <w:highlight w:val="yellow"/>
        </w:rPr>
      </w:pPr>
      <w:r w:rsidRPr="002D640A">
        <w:rPr>
          <w:rFonts w:cstheme="minorHAnsi"/>
          <w:color w:val="000000" w:themeColor="text1"/>
          <w:highlight w:val="yellow"/>
        </w:rPr>
        <w:t xml:space="preserve">Permeabilize the cell membrane by washing </w:t>
      </w:r>
      <w:r w:rsidR="004E5C35" w:rsidRPr="002D640A">
        <w:rPr>
          <w:rFonts w:cstheme="minorHAnsi"/>
          <w:color w:val="000000" w:themeColor="text1"/>
          <w:highlight w:val="yellow"/>
        </w:rPr>
        <w:t xml:space="preserve">3x </w:t>
      </w:r>
      <w:r w:rsidRPr="002D640A">
        <w:rPr>
          <w:rFonts w:cstheme="minorHAnsi"/>
          <w:color w:val="000000" w:themeColor="text1"/>
          <w:highlight w:val="yellow"/>
        </w:rPr>
        <w:t>with 50 µ</w:t>
      </w:r>
      <w:r w:rsidR="00A662AA" w:rsidRPr="002D640A">
        <w:rPr>
          <w:rFonts w:cstheme="minorHAnsi"/>
          <w:color w:val="000000" w:themeColor="text1"/>
          <w:highlight w:val="yellow"/>
        </w:rPr>
        <w:t>L</w:t>
      </w:r>
      <w:r w:rsidRPr="002D640A">
        <w:rPr>
          <w:rFonts w:cstheme="minorHAnsi"/>
          <w:color w:val="000000" w:themeColor="text1"/>
          <w:highlight w:val="yellow"/>
        </w:rPr>
        <w:t xml:space="preserve"> </w:t>
      </w:r>
      <w:r w:rsidR="004E5C35" w:rsidRPr="002D640A">
        <w:rPr>
          <w:rFonts w:cstheme="minorHAnsi"/>
          <w:color w:val="000000" w:themeColor="text1"/>
          <w:highlight w:val="yellow"/>
        </w:rPr>
        <w:t xml:space="preserve">of </w:t>
      </w:r>
      <w:r w:rsidRPr="002D640A">
        <w:rPr>
          <w:rFonts w:cstheme="minorHAnsi"/>
          <w:color w:val="000000" w:themeColor="text1"/>
          <w:highlight w:val="yellow"/>
        </w:rPr>
        <w:t>1% Triton-X in Wash Buffer.</w:t>
      </w:r>
    </w:p>
    <w:p w14:paraId="41D09CBD" w14:textId="77777777" w:rsidR="00077713" w:rsidRPr="002D640A" w:rsidRDefault="00077713" w:rsidP="00077713">
      <w:pPr>
        <w:tabs>
          <w:tab w:val="center" w:pos="4680"/>
        </w:tabs>
        <w:rPr>
          <w:rFonts w:cstheme="minorHAnsi"/>
          <w:color w:val="000000" w:themeColor="text1"/>
          <w:highlight w:val="yellow"/>
        </w:rPr>
      </w:pPr>
    </w:p>
    <w:p w14:paraId="7768E729" w14:textId="24E725EE" w:rsidR="0015429C" w:rsidRDefault="005358CF" w:rsidP="005358CF">
      <w:pPr>
        <w:tabs>
          <w:tab w:val="center" w:pos="4680"/>
        </w:tabs>
        <w:rPr>
          <w:rFonts w:cstheme="minorHAnsi"/>
          <w:color w:val="000000" w:themeColor="text1"/>
        </w:rPr>
      </w:pPr>
      <w:r>
        <w:rPr>
          <w:rFonts w:cstheme="minorHAnsi"/>
          <w:color w:val="000000" w:themeColor="text1"/>
          <w:highlight w:val="yellow"/>
        </w:rPr>
        <w:t xml:space="preserve">NOTE: </w:t>
      </w:r>
      <w:r w:rsidR="0015429C" w:rsidRPr="00190BBC">
        <w:rPr>
          <w:rFonts w:cstheme="minorHAnsi"/>
          <w:color w:val="000000" w:themeColor="text1"/>
          <w:highlight w:val="yellow"/>
        </w:rPr>
        <w:t xml:space="preserve">At this point the cells are ready for the </w:t>
      </w:r>
      <w:r w:rsidR="004E5C35" w:rsidRPr="00190BBC">
        <w:rPr>
          <w:rFonts w:cstheme="minorHAnsi"/>
          <w:color w:val="000000" w:themeColor="text1"/>
          <w:highlight w:val="yellow"/>
        </w:rPr>
        <w:t xml:space="preserve">proximity ligation assay </w:t>
      </w:r>
      <w:r w:rsidR="0015429C" w:rsidRPr="00190BBC">
        <w:rPr>
          <w:rFonts w:cstheme="minorHAnsi"/>
          <w:color w:val="000000" w:themeColor="text1"/>
          <w:highlight w:val="yellow"/>
        </w:rPr>
        <w:t xml:space="preserve">protocol that will be discussed in section </w:t>
      </w:r>
      <w:r w:rsidR="002D640A">
        <w:rPr>
          <w:rFonts w:cstheme="minorHAnsi"/>
          <w:color w:val="000000" w:themeColor="text1"/>
          <w:highlight w:val="yellow"/>
        </w:rPr>
        <w:t>4</w:t>
      </w:r>
      <w:r w:rsidR="0015429C" w:rsidRPr="00190BBC">
        <w:rPr>
          <w:rFonts w:cstheme="minorHAnsi"/>
          <w:color w:val="000000" w:themeColor="text1"/>
          <w:highlight w:val="yellow"/>
        </w:rPr>
        <w:t>.</w:t>
      </w:r>
    </w:p>
    <w:p w14:paraId="55CD1C6E" w14:textId="43ABB62D" w:rsidR="0015429C" w:rsidRPr="00190BBC" w:rsidRDefault="0015429C" w:rsidP="00077713">
      <w:pPr>
        <w:tabs>
          <w:tab w:val="center" w:pos="4680"/>
        </w:tabs>
        <w:rPr>
          <w:rFonts w:cstheme="minorHAnsi"/>
          <w:color w:val="000000" w:themeColor="text1"/>
        </w:rPr>
      </w:pPr>
    </w:p>
    <w:p w14:paraId="38C895A8" w14:textId="11AA7CBF" w:rsidR="0015429C" w:rsidRDefault="0015429C" w:rsidP="00077713">
      <w:pPr>
        <w:numPr>
          <w:ilvl w:val="0"/>
          <w:numId w:val="50"/>
        </w:numPr>
        <w:rPr>
          <w:b/>
          <w:color w:val="000000" w:themeColor="text1"/>
        </w:rPr>
      </w:pPr>
      <w:r w:rsidRPr="00190BBC">
        <w:rPr>
          <w:b/>
          <w:i/>
          <w:color w:val="000000" w:themeColor="text1"/>
        </w:rPr>
        <w:t xml:space="preserve">E. coli </w:t>
      </w:r>
      <w:r w:rsidRPr="00190BBC">
        <w:rPr>
          <w:b/>
          <w:color w:val="000000" w:themeColor="text1"/>
        </w:rPr>
        <w:t>cell preparation</w:t>
      </w:r>
    </w:p>
    <w:p w14:paraId="54805977" w14:textId="77777777" w:rsidR="005358CF" w:rsidRDefault="005358CF" w:rsidP="005358CF">
      <w:pPr>
        <w:rPr>
          <w:b/>
          <w:color w:val="000000" w:themeColor="text1"/>
        </w:rPr>
      </w:pPr>
    </w:p>
    <w:p w14:paraId="04E561F6" w14:textId="383C625E" w:rsidR="005358CF" w:rsidRPr="00190BBC" w:rsidRDefault="005358CF" w:rsidP="005358CF">
      <w:pPr>
        <w:numPr>
          <w:ilvl w:val="1"/>
          <w:numId w:val="50"/>
        </w:numPr>
        <w:rPr>
          <w:b/>
          <w:color w:val="000000" w:themeColor="text1"/>
        </w:rPr>
      </w:pPr>
      <w:r w:rsidRPr="005358CF">
        <w:rPr>
          <w:rFonts w:cstheme="minorHAnsi"/>
          <w:color w:val="000000" w:themeColor="text1"/>
        </w:rPr>
        <w:t>Prepare the following materials: PBS-T (140 mM NaCl, 2 mM KCl, 8 mM K</w:t>
      </w:r>
      <w:r w:rsidRPr="005358CF">
        <w:rPr>
          <w:rFonts w:cstheme="minorHAnsi"/>
          <w:color w:val="000000" w:themeColor="text1"/>
          <w:vertAlign w:val="subscript"/>
        </w:rPr>
        <w:t>2</w:t>
      </w:r>
      <w:r w:rsidRPr="005358CF">
        <w:rPr>
          <w:rFonts w:cstheme="minorHAnsi"/>
          <w:color w:val="000000" w:themeColor="text1"/>
        </w:rPr>
        <w:t>HPO</w:t>
      </w:r>
      <w:r w:rsidRPr="005358CF">
        <w:rPr>
          <w:rFonts w:cstheme="minorHAnsi"/>
          <w:color w:val="000000" w:themeColor="text1"/>
          <w:vertAlign w:val="subscript"/>
        </w:rPr>
        <w:t>4</w:t>
      </w:r>
      <w:r w:rsidRPr="005358CF">
        <w:rPr>
          <w:rFonts w:cstheme="minorHAnsi"/>
          <w:color w:val="000000" w:themeColor="text1"/>
        </w:rPr>
        <w:t>, 1.5 mM KH</w:t>
      </w:r>
      <w:r w:rsidRPr="005358CF">
        <w:rPr>
          <w:rFonts w:cstheme="minorHAnsi"/>
          <w:color w:val="000000" w:themeColor="text1"/>
          <w:vertAlign w:val="subscript"/>
        </w:rPr>
        <w:t>2</w:t>
      </w:r>
      <w:r w:rsidRPr="005358CF">
        <w:rPr>
          <w:rFonts w:cstheme="minorHAnsi"/>
          <w:color w:val="000000" w:themeColor="text1"/>
        </w:rPr>
        <w:t>PO</w:t>
      </w:r>
      <w:r w:rsidRPr="005358CF">
        <w:rPr>
          <w:rFonts w:cstheme="minorHAnsi"/>
          <w:color w:val="000000" w:themeColor="text1"/>
          <w:vertAlign w:val="subscript"/>
        </w:rPr>
        <w:t>4</w:t>
      </w:r>
      <w:r w:rsidRPr="005358CF">
        <w:rPr>
          <w:rFonts w:cstheme="minorHAnsi"/>
          <w:color w:val="000000" w:themeColor="text1"/>
        </w:rPr>
        <w:t xml:space="preserve">, 0.05% Tween-20), pH 7.4; </w:t>
      </w:r>
      <w:r>
        <w:rPr>
          <w:rFonts w:cstheme="minorHAnsi"/>
          <w:color w:val="000000" w:themeColor="text1"/>
        </w:rPr>
        <w:t>l</w:t>
      </w:r>
      <w:r w:rsidRPr="005358CF">
        <w:rPr>
          <w:rFonts w:cstheme="minorHAnsi"/>
          <w:color w:val="000000" w:themeColor="text1"/>
        </w:rPr>
        <w:t xml:space="preserve">ysozyme solution (2 mg/mL </w:t>
      </w:r>
      <w:r>
        <w:rPr>
          <w:rFonts w:cstheme="minorHAnsi"/>
          <w:color w:val="000000" w:themeColor="text1"/>
        </w:rPr>
        <w:t>l</w:t>
      </w:r>
      <w:r w:rsidRPr="005358CF">
        <w:rPr>
          <w:rFonts w:cstheme="minorHAnsi"/>
          <w:color w:val="000000" w:themeColor="text1"/>
        </w:rPr>
        <w:t xml:space="preserve">ysozyme, 25 mM Tris-HCl pH 8.0, 50 mM Glucose, 10 mM EDTA); 0.01% poly-L-Lysine solution; 99% ice-cold methanol; 99% </w:t>
      </w:r>
      <w:r>
        <w:rPr>
          <w:rFonts w:cstheme="minorHAnsi"/>
          <w:color w:val="000000" w:themeColor="text1"/>
        </w:rPr>
        <w:t>room temperature m</w:t>
      </w:r>
      <w:r w:rsidRPr="005358CF">
        <w:rPr>
          <w:rFonts w:cstheme="minorHAnsi"/>
          <w:color w:val="000000" w:themeColor="text1"/>
        </w:rPr>
        <w:t xml:space="preserve">ethanol; 99% acetone; 10-well diagnostic slides; a humid chamber (prepared as in </w:t>
      </w:r>
      <w:r>
        <w:rPr>
          <w:rFonts w:cstheme="minorHAnsi"/>
          <w:color w:val="000000" w:themeColor="text1"/>
        </w:rPr>
        <w:t>step 1</w:t>
      </w:r>
      <w:r w:rsidRPr="005358CF">
        <w:rPr>
          <w:rFonts w:cstheme="minorHAnsi"/>
          <w:color w:val="000000" w:themeColor="text1"/>
        </w:rPr>
        <w:t xml:space="preserve">.1.1); tissue paper; and </w:t>
      </w:r>
      <w:proofErr w:type="spellStart"/>
      <w:r w:rsidR="00AE557E" w:rsidRPr="00AE557E">
        <w:rPr>
          <w:rFonts w:cstheme="minorHAnsi"/>
          <w:color w:val="000000" w:themeColor="text1"/>
        </w:rPr>
        <w:t>Coplin</w:t>
      </w:r>
      <w:proofErr w:type="spellEnd"/>
      <w:r w:rsidRPr="005358CF">
        <w:rPr>
          <w:rFonts w:cstheme="minorHAnsi"/>
          <w:color w:val="000000" w:themeColor="text1"/>
        </w:rPr>
        <w:t xml:space="preserve"> </w:t>
      </w:r>
      <w:r w:rsidRPr="005358CF">
        <w:rPr>
          <w:rFonts w:asciiTheme="minorHAnsi" w:hAnsiTheme="minorHAnsi" w:cstheme="minorHAnsi"/>
          <w:color w:val="000000" w:themeColor="text1"/>
        </w:rPr>
        <w:t>slide-</w:t>
      </w:r>
      <w:r w:rsidRPr="005358CF">
        <w:rPr>
          <w:rFonts w:cstheme="minorHAnsi"/>
          <w:color w:val="000000" w:themeColor="text1"/>
        </w:rPr>
        <w:t>staining jars</w:t>
      </w:r>
      <w:r>
        <w:rPr>
          <w:rFonts w:cstheme="minorHAnsi"/>
          <w:color w:val="000000" w:themeColor="text1"/>
        </w:rPr>
        <w:t>.</w:t>
      </w:r>
    </w:p>
    <w:p w14:paraId="022224E1" w14:textId="77777777" w:rsidR="0015429C" w:rsidRPr="00190BBC" w:rsidRDefault="0015429C" w:rsidP="00077713">
      <w:pPr>
        <w:rPr>
          <w:b/>
          <w:color w:val="000000" w:themeColor="text1"/>
        </w:rPr>
      </w:pPr>
    </w:p>
    <w:p w14:paraId="72ED6CDB" w14:textId="0D72D1D5" w:rsidR="0015429C" w:rsidRPr="00190BBC" w:rsidRDefault="0015429C" w:rsidP="00077713">
      <w:pPr>
        <w:numPr>
          <w:ilvl w:val="1"/>
          <w:numId w:val="50"/>
        </w:numPr>
        <w:rPr>
          <w:color w:val="000000" w:themeColor="text1"/>
        </w:rPr>
      </w:pPr>
      <w:r w:rsidRPr="00190BBC">
        <w:rPr>
          <w:color w:val="000000" w:themeColor="text1"/>
        </w:rPr>
        <w:t xml:space="preserve">Grow an overnight culture in </w:t>
      </w:r>
      <w:r w:rsidRPr="00190BBC">
        <w:rPr>
          <w:rStyle w:val="st"/>
          <w:color w:val="000000" w:themeColor="text1"/>
        </w:rPr>
        <w:t>Luria-Bertani (</w:t>
      </w:r>
      <w:r w:rsidRPr="00190BBC">
        <w:rPr>
          <w:color w:val="000000" w:themeColor="text1"/>
        </w:rPr>
        <w:t>LB) medium at 30</w:t>
      </w:r>
      <w:r w:rsidR="00A662AA" w:rsidRPr="00190BBC">
        <w:rPr>
          <w:color w:val="000000" w:themeColor="text1"/>
        </w:rPr>
        <w:t xml:space="preserve"> </w:t>
      </w:r>
      <w:r w:rsidRPr="00190BBC">
        <w:rPr>
          <w:rFonts w:cstheme="minorHAnsi"/>
          <w:color w:val="000000" w:themeColor="text1"/>
        </w:rPr>
        <w:t>°</w:t>
      </w:r>
      <w:r w:rsidRPr="00190BBC">
        <w:rPr>
          <w:color w:val="000000" w:themeColor="text1"/>
        </w:rPr>
        <w:t>C while shaking.</w:t>
      </w:r>
    </w:p>
    <w:p w14:paraId="1975F258" w14:textId="77777777" w:rsidR="0015429C" w:rsidRPr="00190BBC" w:rsidRDefault="0015429C" w:rsidP="00077713">
      <w:pPr>
        <w:rPr>
          <w:color w:val="000000" w:themeColor="text1"/>
        </w:rPr>
      </w:pPr>
    </w:p>
    <w:p w14:paraId="5CDEC9D9" w14:textId="196888EA" w:rsidR="0015429C" w:rsidRPr="00190BBC" w:rsidRDefault="0015429C" w:rsidP="00077713">
      <w:pPr>
        <w:numPr>
          <w:ilvl w:val="1"/>
          <w:numId w:val="50"/>
        </w:numPr>
        <w:rPr>
          <w:color w:val="000000" w:themeColor="text1"/>
        </w:rPr>
      </w:pPr>
      <w:r w:rsidRPr="00190BBC">
        <w:rPr>
          <w:color w:val="000000" w:themeColor="text1"/>
        </w:rPr>
        <w:t>Dilute the stationary culture to an OD</w:t>
      </w:r>
      <w:r w:rsidRPr="00190BBC">
        <w:rPr>
          <w:color w:val="000000" w:themeColor="text1"/>
          <w:vertAlign w:val="subscript"/>
        </w:rPr>
        <w:t>600</w:t>
      </w:r>
      <w:r w:rsidRPr="00190BBC">
        <w:rPr>
          <w:color w:val="000000" w:themeColor="text1"/>
        </w:rPr>
        <w:t xml:space="preserve"> of 0.02 in fresh LB medium. Grow the cells at 30</w:t>
      </w:r>
      <w:r w:rsidR="00A662AA" w:rsidRPr="00190BBC">
        <w:rPr>
          <w:color w:val="000000" w:themeColor="text1"/>
        </w:rPr>
        <w:t xml:space="preserve"> </w:t>
      </w:r>
      <w:r w:rsidRPr="00190BBC">
        <w:rPr>
          <w:rFonts w:cstheme="minorHAnsi"/>
          <w:color w:val="000000" w:themeColor="text1"/>
        </w:rPr>
        <w:t>°</w:t>
      </w:r>
      <w:r w:rsidRPr="00190BBC">
        <w:rPr>
          <w:color w:val="000000" w:themeColor="text1"/>
        </w:rPr>
        <w:t>C while shaking until the OD</w:t>
      </w:r>
      <w:r w:rsidRPr="00190BBC">
        <w:rPr>
          <w:color w:val="000000" w:themeColor="text1"/>
          <w:vertAlign w:val="subscript"/>
        </w:rPr>
        <w:t xml:space="preserve">600 </w:t>
      </w:r>
      <w:r w:rsidRPr="00190BBC">
        <w:rPr>
          <w:color w:val="000000" w:themeColor="text1"/>
        </w:rPr>
        <w:t xml:space="preserve">reaches 0.4 for log phase cells. </w:t>
      </w:r>
    </w:p>
    <w:p w14:paraId="69F2664B" w14:textId="77777777" w:rsidR="0015429C" w:rsidRPr="00190BBC" w:rsidRDefault="0015429C" w:rsidP="00077713">
      <w:pPr>
        <w:rPr>
          <w:color w:val="000000" w:themeColor="text1"/>
        </w:rPr>
      </w:pPr>
    </w:p>
    <w:p w14:paraId="134B2AA2" w14:textId="4ACB9C84" w:rsidR="0015429C" w:rsidRPr="00190BBC" w:rsidRDefault="0015429C" w:rsidP="00077713">
      <w:pPr>
        <w:numPr>
          <w:ilvl w:val="1"/>
          <w:numId w:val="50"/>
        </w:numPr>
        <w:rPr>
          <w:color w:val="000000" w:themeColor="text1"/>
        </w:rPr>
      </w:pPr>
      <w:r w:rsidRPr="00190BBC">
        <w:rPr>
          <w:color w:val="000000" w:themeColor="text1"/>
        </w:rPr>
        <w:t>Approximately 15 min before cells reach an OD</w:t>
      </w:r>
      <w:r w:rsidRPr="00190BBC">
        <w:rPr>
          <w:color w:val="000000" w:themeColor="text1"/>
          <w:vertAlign w:val="subscript"/>
        </w:rPr>
        <w:t xml:space="preserve">600 </w:t>
      </w:r>
      <w:r w:rsidRPr="00190BBC">
        <w:rPr>
          <w:color w:val="000000" w:themeColor="text1"/>
        </w:rPr>
        <w:t xml:space="preserve">of 0.4, prepare </w:t>
      </w:r>
      <w:r w:rsidR="005358CF">
        <w:rPr>
          <w:color w:val="000000" w:themeColor="text1"/>
        </w:rPr>
        <w:t>p</w:t>
      </w:r>
      <w:r w:rsidRPr="00190BBC">
        <w:rPr>
          <w:color w:val="000000" w:themeColor="text1"/>
        </w:rPr>
        <w:t>oly-L-</w:t>
      </w:r>
      <w:r w:rsidR="004E5C35">
        <w:rPr>
          <w:color w:val="000000" w:themeColor="text1"/>
        </w:rPr>
        <w:t>l</w:t>
      </w:r>
      <w:r w:rsidR="004E5C35" w:rsidRPr="00190BBC">
        <w:rPr>
          <w:color w:val="000000" w:themeColor="text1"/>
        </w:rPr>
        <w:t xml:space="preserve">ysine </w:t>
      </w:r>
      <w:r w:rsidRPr="00190BBC">
        <w:rPr>
          <w:color w:val="000000" w:themeColor="text1"/>
        </w:rPr>
        <w:t xml:space="preserve">coated slides by adding 100 </w:t>
      </w:r>
      <w:r w:rsidRPr="00190BBC">
        <w:rPr>
          <w:rFonts w:cstheme="minorHAnsi"/>
          <w:color w:val="000000" w:themeColor="text1"/>
        </w:rPr>
        <w:t>µ</w:t>
      </w:r>
      <w:r w:rsidR="00A662AA" w:rsidRPr="00190BBC">
        <w:rPr>
          <w:rFonts w:cstheme="minorHAnsi"/>
          <w:color w:val="000000" w:themeColor="text1"/>
        </w:rPr>
        <w:t>L</w:t>
      </w:r>
      <w:r w:rsidRPr="00190BBC">
        <w:rPr>
          <w:color w:val="000000" w:themeColor="text1"/>
        </w:rPr>
        <w:t xml:space="preserve"> </w:t>
      </w:r>
      <w:r w:rsidR="004E5C35">
        <w:rPr>
          <w:rFonts w:cstheme="minorHAnsi"/>
          <w:color w:val="000000" w:themeColor="text1"/>
        </w:rPr>
        <w:t xml:space="preserve">of </w:t>
      </w:r>
      <w:r w:rsidRPr="00190BBC">
        <w:rPr>
          <w:color w:val="000000" w:themeColor="text1"/>
        </w:rPr>
        <w:t xml:space="preserve">0.01% </w:t>
      </w:r>
      <w:r w:rsidR="004E5C35" w:rsidRPr="002D640A">
        <w:rPr>
          <w:rFonts w:cstheme="minorHAnsi"/>
          <w:color w:val="000000" w:themeColor="text1"/>
        </w:rPr>
        <w:t xml:space="preserve">poly-L-lysine </w:t>
      </w:r>
      <w:r w:rsidRPr="00190BBC">
        <w:rPr>
          <w:color w:val="000000" w:themeColor="text1"/>
        </w:rPr>
        <w:t xml:space="preserve">to each well. Incubate the slides for 30 min at </w:t>
      </w:r>
      <w:r w:rsidRPr="00190BBC">
        <w:rPr>
          <w:rFonts w:cstheme="minorHAnsi"/>
          <w:color w:val="000000" w:themeColor="text1"/>
        </w:rPr>
        <w:t>r</w:t>
      </w:r>
      <w:r w:rsidRPr="00190BBC">
        <w:rPr>
          <w:color w:val="000000" w:themeColor="text1"/>
        </w:rPr>
        <w:t xml:space="preserve">oom temperature. </w:t>
      </w:r>
    </w:p>
    <w:p w14:paraId="45AF4518" w14:textId="77777777" w:rsidR="0015429C" w:rsidRPr="00190BBC" w:rsidRDefault="0015429C" w:rsidP="00077713">
      <w:pPr>
        <w:rPr>
          <w:color w:val="000000" w:themeColor="text1"/>
        </w:rPr>
      </w:pPr>
    </w:p>
    <w:p w14:paraId="6FFA850E" w14:textId="0040554A" w:rsidR="0015429C" w:rsidRPr="00190BBC" w:rsidRDefault="0015429C" w:rsidP="00077713">
      <w:pPr>
        <w:numPr>
          <w:ilvl w:val="1"/>
          <w:numId w:val="50"/>
        </w:numPr>
        <w:rPr>
          <w:color w:val="000000" w:themeColor="text1"/>
        </w:rPr>
      </w:pPr>
      <w:r w:rsidRPr="00190BBC">
        <w:rPr>
          <w:color w:val="000000" w:themeColor="text1"/>
        </w:rPr>
        <w:t xml:space="preserve">After 30 min wash away excess </w:t>
      </w:r>
      <w:r w:rsidR="004E5C35">
        <w:rPr>
          <w:rFonts w:cstheme="minorHAnsi"/>
          <w:color w:val="000000" w:themeColor="text1"/>
        </w:rPr>
        <w:t xml:space="preserve">poly-L-lysine </w:t>
      </w:r>
      <w:r w:rsidRPr="00190BBC">
        <w:rPr>
          <w:color w:val="000000" w:themeColor="text1"/>
        </w:rPr>
        <w:t>with ultrapure water and let slides air dry. The dry slides are ready for use.</w:t>
      </w:r>
    </w:p>
    <w:p w14:paraId="78CF5408" w14:textId="77777777" w:rsidR="0015429C" w:rsidRPr="00190BBC" w:rsidRDefault="0015429C" w:rsidP="00077713">
      <w:pPr>
        <w:rPr>
          <w:color w:val="000000" w:themeColor="text1"/>
        </w:rPr>
      </w:pPr>
    </w:p>
    <w:p w14:paraId="44D7B11D" w14:textId="24DEC4D0" w:rsidR="0015429C" w:rsidRPr="00190BBC" w:rsidRDefault="0015429C" w:rsidP="00077713">
      <w:pPr>
        <w:numPr>
          <w:ilvl w:val="1"/>
          <w:numId w:val="50"/>
        </w:numPr>
        <w:rPr>
          <w:color w:val="000000" w:themeColor="text1"/>
        </w:rPr>
      </w:pPr>
      <w:r w:rsidRPr="00190BBC">
        <w:rPr>
          <w:color w:val="000000" w:themeColor="text1"/>
        </w:rPr>
        <w:t>When the cells reach an OD</w:t>
      </w:r>
      <w:r w:rsidRPr="00190BBC">
        <w:rPr>
          <w:color w:val="000000" w:themeColor="text1"/>
          <w:vertAlign w:val="subscript"/>
        </w:rPr>
        <w:t>600</w:t>
      </w:r>
      <w:r w:rsidRPr="00190BBC">
        <w:rPr>
          <w:color w:val="000000" w:themeColor="text1"/>
        </w:rPr>
        <w:t xml:space="preserve"> of 0.4</w:t>
      </w:r>
      <w:r w:rsidR="004E5C35">
        <w:rPr>
          <w:color w:val="000000" w:themeColor="text1"/>
        </w:rPr>
        <w:t>,</w:t>
      </w:r>
      <w:r w:rsidRPr="00190BBC">
        <w:rPr>
          <w:color w:val="000000" w:themeColor="text1"/>
        </w:rPr>
        <w:t xml:space="preserve"> transfer 1 m</w:t>
      </w:r>
      <w:r w:rsidR="00A662AA" w:rsidRPr="00190BBC">
        <w:rPr>
          <w:color w:val="000000" w:themeColor="text1"/>
        </w:rPr>
        <w:t>L</w:t>
      </w:r>
      <w:r w:rsidRPr="00190BBC">
        <w:rPr>
          <w:color w:val="000000" w:themeColor="text1"/>
        </w:rPr>
        <w:t xml:space="preserve"> of the culture to a sterile microcentrifuge tube and pellet cells at 2</w:t>
      </w:r>
      <w:r w:rsidR="004E5C35">
        <w:rPr>
          <w:color w:val="000000" w:themeColor="text1"/>
        </w:rPr>
        <w:t>,</w:t>
      </w:r>
      <w:r w:rsidRPr="00190BBC">
        <w:rPr>
          <w:color w:val="000000" w:themeColor="text1"/>
        </w:rPr>
        <w:t xml:space="preserve">650 x </w:t>
      </w:r>
      <w:r w:rsidRPr="002D640A">
        <w:rPr>
          <w:i/>
          <w:iCs/>
          <w:color w:val="000000" w:themeColor="text1"/>
        </w:rPr>
        <w:t>g</w:t>
      </w:r>
      <w:r w:rsidRPr="00190BBC">
        <w:rPr>
          <w:color w:val="000000" w:themeColor="text1"/>
        </w:rPr>
        <w:t xml:space="preserve"> for 2 min.</w:t>
      </w:r>
    </w:p>
    <w:p w14:paraId="21B28944" w14:textId="77777777" w:rsidR="0015429C" w:rsidRPr="00190BBC" w:rsidRDefault="0015429C" w:rsidP="00077713">
      <w:pPr>
        <w:rPr>
          <w:color w:val="000000" w:themeColor="text1"/>
        </w:rPr>
      </w:pPr>
    </w:p>
    <w:p w14:paraId="5948C679" w14:textId="6C6D307A" w:rsidR="0015429C" w:rsidRPr="00190BBC" w:rsidRDefault="0015429C" w:rsidP="00077713">
      <w:pPr>
        <w:numPr>
          <w:ilvl w:val="1"/>
          <w:numId w:val="50"/>
        </w:numPr>
        <w:rPr>
          <w:color w:val="000000" w:themeColor="text1"/>
        </w:rPr>
      </w:pPr>
      <w:r w:rsidRPr="00190BBC">
        <w:rPr>
          <w:color w:val="000000" w:themeColor="text1"/>
        </w:rPr>
        <w:t xml:space="preserve">Resuspend cells in 50 </w:t>
      </w:r>
      <w:r w:rsidRPr="00190BBC">
        <w:rPr>
          <w:rFonts w:cstheme="minorHAnsi"/>
          <w:color w:val="000000" w:themeColor="text1"/>
        </w:rPr>
        <w:t>µ</w:t>
      </w:r>
      <w:r w:rsidR="00A662AA" w:rsidRPr="00190BBC">
        <w:rPr>
          <w:rFonts w:cstheme="minorHAnsi"/>
          <w:color w:val="000000" w:themeColor="text1"/>
        </w:rPr>
        <w:t>L</w:t>
      </w:r>
      <w:r w:rsidR="004E5C35" w:rsidRPr="004E5C35">
        <w:rPr>
          <w:rFonts w:cstheme="minorHAnsi"/>
          <w:color w:val="000000" w:themeColor="text1"/>
        </w:rPr>
        <w:t xml:space="preserve"> </w:t>
      </w:r>
      <w:r w:rsidR="004E5C35">
        <w:rPr>
          <w:rFonts w:cstheme="minorHAnsi"/>
          <w:color w:val="000000" w:themeColor="text1"/>
        </w:rPr>
        <w:t>of</w:t>
      </w:r>
      <w:r w:rsidRPr="00190BBC">
        <w:rPr>
          <w:color w:val="000000" w:themeColor="text1"/>
        </w:rPr>
        <w:t xml:space="preserve"> LB medium.</w:t>
      </w:r>
    </w:p>
    <w:p w14:paraId="57F308D1" w14:textId="77777777" w:rsidR="0015429C" w:rsidRPr="00190BBC" w:rsidRDefault="0015429C" w:rsidP="00077713">
      <w:pPr>
        <w:rPr>
          <w:color w:val="000000" w:themeColor="text1"/>
        </w:rPr>
      </w:pPr>
    </w:p>
    <w:p w14:paraId="21A6133E" w14:textId="62CB1A25" w:rsidR="0015429C" w:rsidRPr="00190BBC" w:rsidRDefault="0015429C" w:rsidP="00077713">
      <w:pPr>
        <w:numPr>
          <w:ilvl w:val="1"/>
          <w:numId w:val="50"/>
        </w:numPr>
        <w:rPr>
          <w:color w:val="000000" w:themeColor="text1"/>
        </w:rPr>
      </w:pPr>
      <w:r w:rsidRPr="00190BBC">
        <w:rPr>
          <w:color w:val="000000" w:themeColor="text1"/>
        </w:rPr>
        <w:t>Fix cells by adding 1 m</w:t>
      </w:r>
      <w:r w:rsidR="00A662AA" w:rsidRPr="00190BBC">
        <w:rPr>
          <w:color w:val="000000" w:themeColor="text1"/>
        </w:rPr>
        <w:t>L</w:t>
      </w:r>
      <w:r w:rsidRPr="00190BBC">
        <w:rPr>
          <w:color w:val="000000" w:themeColor="text1"/>
        </w:rPr>
        <w:t xml:space="preserve"> </w:t>
      </w:r>
      <w:r w:rsidR="004E5C35">
        <w:rPr>
          <w:rFonts w:cstheme="minorHAnsi"/>
          <w:color w:val="000000" w:themeColor="text1"/>
        </w:rPr>
        <w:t xml:space="preserve">of </w:t>
      </w:r>
      <w:r w:rsidRPr="00190BBC">
        <w:rPr>
          <w:color w:val="000000" w:themeColor="text1"/>
        </w:rPr>
        <w:t>ice-cold 99% methanol. Mix very gently by hand. Incubate cells for 30 min at -20</w:t>
      </w:r>
      <w:r w:rsidR="00A662AA" w:rsidRPr="00190BBC">
        <w:rPr>
          <w:color w:val="000000" w:themeColor="text1"/>
        </w:rPr>
        <w:t xml:space="preserve"> </w:t>
      </w:r>
      <w:r w:rsidRPr="00190BBC">
        <w:rPr>
          <w:rFonts w:cstheme="minorHAnsi"/>
          <w:color w:val="000000" w:themeColor="text1"/>
        </w:rPr>
        <w:t>°</w:t>
      </w:r>
      <w:r w:rsidRPr="00190BBC">
        <w:rPr>
          <w:color w:val="000000" w:themeColor="text1"/>
        </w:rPr>
        <w:t>C.</w:t>
      </w:r>
    </w:p>
    <w:p w14:paraId="7B3CF8C7" w14:textId="77777777" w:rsidR="0015429C" w:rsidRPr="00190BBC" w:rsidRDefault="0015429C" w:rsidP="00077713">
      <w:pPr>
        <w:rPr>
          <w:color w:val="000000" w:themeColor="text1"/>
        </w:rPr>
      </w:pPr>
    </w:p>
    <w:p w14:paraId="6D20E087" w14:textId="3F14A97C" w:rsidR="0015429C" w:rsidRPr="00190BBC" w:rsidRDefault="0015429C" w:rsidP="00077713">
      <w:pPr>
        <w:numPr>
          <w:ilvl w:val="1"/>
          <w:numId w:val="50"/>
        </w:numPr>
        <w:rPr>
          <w:color w:val="000000" w:themeColor="text1"/>
        </w:rPr>
      </w:pPr>
      <w:r w:rsidRPr="00190BBC">
        <w:rPr>
          <w:color w:val="000000" w:themeColor="text1"/>
        </w:rPr>
        <w:t xml:space="preserve">After fixation add 20 </w:t>
      </w:r>
      <w:r w:rsidRPr="00190BBC">
        <w:rPr>
          <w:rFonts w:cstheme="minorHAnsi"/>
          <w:color w:val="000000" w:themeColor="text1"/>
        </w:rPr>
        <w:t>µ</w:t>
      </w:r>
      <w:r w:rsidR="00A662AA" w:rsidRPr="00190BBC">
        <w:rPr>
          <w:rFonts w:cstheme="minorHAnsi"/>
          <w:color w:val="000000" w:themeColor="text1"/>
        </w:rPr>
        <w:t>L</w:t>
      </w:r>
      <w:r w:rsidRPr="00190BBC">
        <w:rPr>
          <w:color w:val="000000" w:themeColor="text1"/>
        </w:rPr>
        <w:t xml:space="preserve"> of the cells to the </w:t>
      </w:r>
      <w:r w:rsidR="004E5C35">
        <w:rPr>
          <w:rFonts w:cstheme="minorHAnsi"/>
          <w:color w:val="000000" w:themeColor="text1"/>
        </w:rPr>
        <w:t xml:space="preserve">poly-L-lysine </w:t>
      </w:r>
      <w:r w:rsidRPr="00190BBC">
        <w:rPr>
          <w:color w:val="000000" w:themeColor="text1"/>
        </w:rPr>
        <w:t>coated slides. Let the slides air dry for 30 min.</w:t>
      </w:r>
    </w:p>
    <w:p w14:paraId="21528D29" w14:textId="77777777" w:rsidR="0015429C" w:rsidRPr="00190BBC" w:rsidRDefault="0015429C" w:rsidP="00077713">
      <w:pPr>
        <w:rPr>
          <w:color w:val="000000" w:themeColor="text1"/>
        </w:rPr>
      </w:pPr>
    </w:p>
    <w:p w14:paraId="76FE29F2" w14:textId="571B0343" w:rsidR="0015429C" w:rsidRPr="00190BBC" w:rsidRDefault="0015429C" w:rsidP="00077713">
      <w:pPr>
        <w:numPr>
          <w:ilvl w:val="1"/>
          <w:numId w:val="50"/>
        </w:numPr>
        <w:rPr>
          <w:color w:val="000000" w:themeColor="text1"/>
        </w:rPr>
      </w:pPr>
      <w:r w:rsidRPr="00190BBC">
        <w:rPr>
          <w:color w:val="000000" w:themeColor="text1"/>
        </w:rPr>
        <w:t xml:space="preserve">Add 50 </w:t>
      </w:r>
      <w:r w:rsidRPr="00190BBC">
        <w:rPr>
          <w:rFonts w:cstheme="minorHAnsi"/>
          <w:color w:val="000000" w:themeColor="text1"/>
        </w:rPr>
        <w:t>µ</w:t>
      </w:r>
      <w:r w:rsidR="00A662AA" w:rsidRPr="00190BBC">
        <w:rPr>
          <w:rFonts w:cstheme="minorHAnsi"/>
          <w:color w:val="000000" w:themeColor="text1"/>
        </w:rPr>
        <w:t>L</w:t>
      </w:r>
      <w:r w:rsidR="004E5C35" w:rsidRPr="004E5C35">
        <w:rPr>
          <w:rFonts w:cstheme="minorHAnsi"/>
          <w:color w:val="000000" w:themeColor="text1"/>
        </w:rPr>
        <w:t xml:space="preserve"> </w:t>
      </w:r>
      <w:r w:rsidR="004E5C35">
        <w:rPr>
          <w:rFonts w:cstheme="minorHAnsi"/>
          <w:color w:val="000000" w:themeColor="text1"/>
        </w:rPr>
        <w:t>of</w:t>
      </w:r>
      <w:r w:rsidRPr="00190BBC">
        <w:rPr>
          <w:color w:val="000000" w:themeColor="text1"/>
        </w:rPr>
        <w:t xml:space="preserve"> freshly prepared lysozyme solution to each well to digest the cell wall. Incubate </w:t>
      </w:r>
      <w:r w:rsidRPr="00190BBC">
        <w:rPr>
          <w:color w:val="000000" w:themeColor="text1"/>
        </w:rPr>
        <w:lastRenderedPageBreak/>
        <w:t>in a humid chamber for 30 min at 25</w:t>
      </w:r>
      <w:r w:rsidR="00A662AA" w:rsidRPr="00190BBC">
        <w:rPr>
          <w:color w:val="000000" w:themeColor="text1"/>
        </w:rPr>
        <w:t xml:space="preserve"> </w:t>
      </w:r>
      <w:r w:rsidRPr="00190BBC">
        <w:rPr>
          <w:rFonts w:cstheme="minorHAnsi"/>
          <w:color w:val="000000" w:themeColor="text1"/>
        </w:rPr>
        <w:t>°</w:t>
      </w:r>
      <w:r w:rsidRPr="00190BBC">
        <w:rPr>
          <w:color w:val="000000" w:themeColor="text1"/>
        </w:rPr>
        <w:t>C.</w:t>
      </w:r>
    </w:p>
    <w:p w14:paraId="0F9C10C5" w14:textId="77777777" w:rsidR="0015429C" w:rsidRPr="00190BBC" w:rsidRDefault="0015429C" w:rsidP="00077713">
      <w:pPr>
        <w:rPr>
          <w:color w:val="000000" w:themeColor="text1"/>
        </w:rPr>
      </w:pPr>
    </w:p>
    <w:p w14:paraId="713BFFC0" w14:textId="39C09B97" w:rsidR="0015429C" w:rsidRPr="00190BBC" w:rsidRDefault="0015429C" w:rsidP="00077713">
      <w:pPr>
        <w:numPr>
          <w:ilvl w:val="1"/>
          <w:numId w:val="50"/>
        </w:numPr>
        <w:rPr>
          <w:color w:val="000000" w:themeColor="text1"/>
        </w:rPr>
      </w:pPr>
      <w:r w:rsidRPr="00190BBC">
        <w:rPr>
          <w:color w:val="000000" w:themeColor="text1"/>
        </w:rPr>
        <w:t xml:space="preserve">Remove the lysozyme solution from the wells by adding a tissue paper to the edge of the well. Wash slides </w:t>
      </w:r>
      <w:r w:rsidR="004E5C35" w:rsidRPr="00190BBC">
        <w:rPr>
          <w:color w:val="000000" w:themeColor="text1"/>
        </w:rPr>
        <w:t>3</w:t>
      </w:r>
      <w:r w:rsidR="004E5C35">
        <w:rPr>
          <w:color w:val="000000" w:themeColor="text1"/>
        </w:rPr>
        <w:t>x</w:t>
      </w:r>
      <w:r w:rsidR="004E5C35" w:rsidRPr="00190BBC">
        <w:rPr>
          <w:color w:val="000000" w:themeColor="text1"/>
        </w:rPr>
        <w:t xml:space="preserve"> </w:t>
      </w:r>
      <w:r w:rsidRPr="00190BBC">
        <w:rPr>
          <w:color w:val="000000" w:themeColor="text1"/>
        </w:rPr>
        <w:t>in 100 m</w:t>
      </w:r>
      <w:r w:rsidR="00A662AA" w:rsidRPr="00190BBC">
        <w:rPr>
          <w:color w:val="000000" w:themeColor="text1"/>
        </w:rPr>
        <w:t>L</w:t>
      </w:r>
      <w:r w:rsidRPr="00190BBC">
        <w:rPr>
          <w:color w:val="000000" w:themeColor="text1"/>
        </w:rPr>
        <w:t xml:space="preserve"> </w:t>
      </w:r>
      <w:r w:rsidR="004E5C35">
        <w:rPr>
          <w:rFonts w:cstheme="minorHAnsi"/>
          <w:color w:val="000000" w:themeColor="text1"/>
        </w:rPr>
        <w:t xml:space="preserve">of </w:t>
      </w:r>
      <w:r w:rsidRPr="00190BBC">
        <w:rPr>
          <w:color w:val="000000" w:themeColor="text1"/>
        </w:rPr>
        <w:t xml:space="preserve">PBS-T. </w:t>
      </w:r>
      <w:r w:rsidR="004E5C35">
        <w:rPr>
          <w:color w:val="000000" w:themeColor="text1"/>
        </w:rPr>
        <w:t>Perform each</w:t>
      </w:r>
      <w:r w:rsidR="004E5C35" w:rsidRPr="00190BBC">
        <w:rPr>
          <w:color w:val="000000" w:themeColor="text1"/>
        </w:rPr>
        <w:t xml:space="preserve"> </w:t>
      </w:r>
      <w:r w:rsidRPr="00190BBC">
        <w:rPr>
          <w:color w:val="000000" w:themeColor="text1"/>
        </w:rPr>
        <w:t xml:space="preserve">wash in a </w:t>
      </w:r>
      <w:proofErr w:type="spellStart"/>
      <w:r w:rsidR="00AE557E" w:rsidRPr="00AE557E">
        <w:rPr>
          <w:color w:val="000000" w:themeColor="text1"/>
        </w:rPr>
        <w:t>Coplin</w:t>
      </w:r>
      <w:proofErr w:type="spellEnd"/>
      <w:r w:rsidR="004E5C35" w:rsidRPr="00190BBC">
        <w:rPr>
          <w:color w:val="000000" w:themeColor="text1"/>
        </w:rPr>
        <w:t xml:space="preserve"> </w:t>
      </w:r>
      <w:r w:rsidR="005E0801" w:rsidRPr="00190BBC">
        <w:rPr>
          <w:rFonts w:asciiTheme="minorHAnsi" w:hAnsiTheme="minorHAnsi" w:cstheme="minorHAnsi"/>
          <w:color w:val="000000" w:themeColor="text1"/>
        </w:rPr>
        <w:t>slide-</w:t>
      </w:r>
      <w:r w:rsidRPr="00190BBC">
        <w:rPr>
          <w:color w:val="000000" w:themeColor="text1"/>
        </w:rPr>
        <w:t>staining jar for 30 seconds, without shaking.</w:t>
      </w:r>
    </w:p>
    <w:p w14:paraId="25CF4CB5" w14:textId="77777777" w:rsidR="0015429C" w:rsidRPr="00190BBC" w:rsidRDefault="0015429C" w:rsidP="00077713">
      <w:pPr>
        <w:rPr>
          <w:color w:val="000000" w:themeColor="text1"/>
        </w:rPr>
      </w:pPr>
    </w:p>
    <w:p w14:paraId="1CBE7B38" w14:textId="727814B0" w:rsidR="0015429C" w:rsidRPr="00190BBC" w:rsidRDefault="0015429C" w:rsidP="00077713">
      <w:pPr>
        <w:numPr>
          <w:ilvl w:val="1"/>
          <w:numId w:val="50"/>
        </w:numPr>
        <w:rPr>
          <w:color w:val="000000" w:themeColor="text1"/>
        </w:rPr>
      </w:pPr>
      <w:r w:rsidRPr="00190BBC">
        <w:rPr>
          <w:color w:val="000000" w:themeColor="text1"/>
        </w:rPr>
        <w:t>Remove wash buffer from the slides by tapping the slides on a tissue paper.</w:t>
      </w:r>
    </w:p>
    <w:p w14:paraId="5289E76A" w14:textId="77777777" w:rsidR="0015429C" w:rsidRPr="00190BBC" w:rsidRDefault="0015429C" w:rsidP="00077713">
      <w:pPr>
        <w:rPr>
          <w:color w:val="000000" w:themeColor="text1"/>
        </w:rPr>
      </w:pPr>
    </w:p>
    <w:p w14:paraId="0F7F9FB5" w14:textId="4ABF1FAA" w:rsidR="0015429C" w:rsidRPr="00190BBC" w:rsidRDefault="0015429C" w:rsidP="00077713">
      <w:pPr>
        <w:numPr>
          <w:ilvl w:val="1"/>
          <w:numId w:val="50"/>
        </w:numPr>
        <w:rPr>
          <w:color w:val="000000" w:themeColor="text1"/>
        </w:rPr>
      </w:pPr>
      <w:r w:rsidRPr="00190BBC">
        <w:rPr>
          <w:color w:val="000000" w:themeColor="text1"/>
        </w:rPr>
        <w:t xml:space="preserve">Permeabilize the cell membranes by adding 50 </w:t>
      </w:r>
      <w:r w:rsidRPr="00190BBC">
        <w:rPr>
          <w:rFonts w:cstheme="minorHAnsi"/>
          <w:color w:val="000000" w:themeColor="text1"/>
        </w:rPr>
        <w:t>µ</w:t>
      </w:r>
      <w:r w:rsidR="00A662AA" w:rsidRPr="00190BBC">
        <w:rPr>
          <w:rFonts w:cstheme="minorHAnsi"/>
          <w:color w:val="000000" w:themeColor="text1"/>
        </w:rPr>
        <w:t>L</w:t>
      </w:r>
      <w:r w:rsidRPr="00190BBC">
        <w:rPr>
          <w:color w:val="000000" w:themeColor="text1"/>
        </w:rPr>
        <w:t xml:space="preserve"> </w:t>
      </w:r>
      <w:r w:rsidR="004E5C35">
        <w:rPr>
          <w:rFonts w:cstheme="minorHAnsi"/>
          <w:color w:val="000000" w:themeColor="text1"/>
        </w:rPr>
        <w:t xml:space="preserve">of </w:t>
      </w:r>
      <w:r w:rsidRPr="00190BBC">
        <w:rPr>
          <w:color w:val="000000" w:themeColor="text1"/>
        </w:rPr>
        <w:t>99% methanol to each well. Incubate for 1 min at room temperature.</w:t>
      </w:r>
    </w:p>
    <w:p w14:paraId="2E1EA032" w14:textId="77777777" w:rsidR="0015429C" w:rsidRPr="00190BBC" w:rsidRDefault="0015429C" w:rsidP="00077713">
      <w:pPr>
        <w:rPr>
          <w:color w:val="000000" w:themeColor="text1"/>
        </w:rPr>
      </w:pPr>
    </w:p>
    <w:p w14:paraId="67F475E7" w14:textId="3B40FE39" w:rsidR="0015429C" w:rsidRPr="00190BBC" w:rsidRDefault="0015429C" w:rsidP="00077713">
      <w:pPr>
        <w:numPr>
          <w:ilvl w:val="1"/>
          <w:numId w:val="50"/>
        </w:numPr>
        <w:rPr>
          <w:color w:val="000000" w:themeColor="text1"/>
        </w:rPr>
      </w:pPr>
      <w:r w:rsidRPr="00190BBC">
        <w:rPr>
          <w:color w:val="000000" w:themeColor="text1"/>
        </w:rPr>
        <w:t>Remove methanol by placing a tissue paper to the edge of the well.</w:t>
      </w:r>
    </w:p>
    <w:p w14:paraId="285C13A8" w14:textId="77777777" w:rsidR="0015429C" w:rsidRPr="00190BBC" w:rsidRDefault="0015429C" w:rsidP="00077713">
      <w:pPr>
        <w:rPr>
          <w:color w:val="000000" w:themeColor="text1"/>
        </w:rPr>
      </w:pPr>
    </w:p>
    <w:p w14:paraId="6F6AEDB8" w14:textId="1CBF860E" w:rsidR="0015429C" w:rsidRDefault="0015429C" w:rsidP="00077713">
      <w:pPr>
        <w:numPr>
          <w:ilvl w:val="1"/>
          <w:numId w:val="50"/>
        </w:numPr>
        <w:rPr>
          <w:color w:val="000000" w:themeColor="text1"/>
        </w:rPr>
      </w:pPr>
      <w:r w:rsidRPr="00190BBC">
        <w:rPr>
          <w:color w:val="000000" w:themeColor="text1"/>
        </w:rPr>
        <w:t xml:space="preserve">Add 50 </w:t>
      </w:r>
      <w:r w:rsidRPr="00190BBC">
        <w:rPr>
          <w:rFonts w:cstheme="minorHAnsi"/>
          <w:color w:val="000000" w:themeColor="text1"/>
        </w:rPr>
        <w:t>µ</w:t>
      </w:r>
      <w:r w:rsidR="00F741B3" w:rsidRPr="00190BBC">
        <w:rPr>
          <w:rFonts w:cstheme="minorHAnsi"/>
          <w:color w:val="000000" w:themeColor="text1"/>
        </w:rPr>
        <w:t>L</w:t>
      </w:r>
      <w:r w:rsidRPr="00190BBC">
        <w:rPr>
          <w:color w:val="000000" w:themeColor="text1"/>
        </w:rPr>
        <w:t xml:space="preserve"> </w:t>
      </w:r>
      <w:r w:rsidR="004E5C35">
        <w:rPr>
          <w:rFonts w:cstheme="minorHAnsi"/>
          <w:color w:val="000000" w:themeColor="text1"/>
        </w:rPr>
        <w:t xml:space="preserve">of </w:t>
      </w:r>
      <w:r w:rsidRPr="00190BBC">
        <w:rPr>
          <w:color w:val="000000" w:themeColor="text1"/>
        </w:rPr>
        <w:t>99% acetone to each well. Incubate for 1 min.</w:t>
      </w:r>
    </w:p>
    <w:p w14:paraId="6C401C5C" w14:textId="77777777" w:rsidR="00077713" w:rsidRPr="00190BBC" w:rsidRDefault="00077713" w:rsidP="00077713">
      <w:pPr>
        <w:rPr>
          <w:color w:val="000000" w:themeColor="text1"/>
        </w:rPr>
      </w:pPr>
    </w:p>
    <w:p w14:paraId="742E95F0" w14:textId="13A99742" w:rsidR="0015429C" w:rsidRDefault="0015429C" w:rsidP="00077713">
      <w:pPr>
        <w:numPr>
          <w:ilvl w:val="1"/>
          <w:numId w:val="50"/>
        </w:numPr>
        <w:tabs>
          <w:tab w:val="center" w:pos="4680"/>
        </w:tabs>
        <w:rPr>
          <w:rFonts w:cstheme="minorHAnsi"/>
          <w:color w:val="000000" w:themeColor="text1"/>
        </w:rPr>
      </w:pPr>
      <w:r w:rsidRPr="00190BBC">
        <w:rPr>
          <w:color w:val="000000" w:themeColor="text1"/>
        </w:rPr>
        <w:t>Remove excess acetone by placing a tissue paper to the edge of the well. Allow slides to air dry</w:t>
      </w:r>
      <w:r w:rsidRPr="00190BBC">
        <w:rPr>
          <w:rFonts w:cstheme="minorHAnsi"/>
          <w:color w:val="000000" w:themeColor="text1"/>
        </w:rPr>
        <w:t xml:space="preserve">. At this point the cells are ready for the </w:t>
      </w:r>
      <w:r w:rsidR="004E5C35" w:rsidRPr="00190BBC">
        <w:rPr>
          <w:rFonts w:cstheme="minorHAnsi"/>
          <w:color w:val="000000" w:themeColor="text1"/>
        </w:rPr>
        <w:t xml:space="preserve">proximity ligation assay </w:t>
      </w:r>
      <w:r w:rsidRPr="00190BBC">
        <w:rPr>
          <w:rFonts w:cstheme="minorHAnsi"/>
          <w:color w:val="000000" w:themeColor="text1"/>
        </w:rPr>
        <w:t xml:space="preserve">protocol that will be discussed in section </w:t>
      </w:r>
      <w:r w:rsidR="005358CF">
        <w:rPr>
          <w:rFonts w:cstheme="minorHAnsi"/>
          <w:color w:val="000000" w:themeColor="text1"/>
        </w:rPr>
        <w:t>4</w:t>
      </w:r>
      <w:r w:rsidRPr="00190BBC">
        <w:rPr>
          <w:rFonts w:cstheme="minorHAnsi"/>
          <w:color w:val="000000" w:themeColor="text1"/>
        </w:rPr>
        <w:t>.</w:t>
      </w:r>
    </w:p>
    <w:p w14:paraId="678A5A48" w14:textId="77777777" w:rsidR="00077713" w:rsidRPr="00190BBC" w:rsidRDefault="00077713" w:rsidP="00077713">
      <w:pPr>
        <w:tabs>
          <w:tab w:val="center" w:pos="4680"/>
        </w:tabs>
        <w:rPr>
          <w:rFonts w:cstheme="minorHAnsi"/>
          <w:color w:val="000000" w:themeColor="text1"/>
        </w:rPr>
      </w:pPr>
    </w:p>
    <w:p w14:paraId="3A3B202F" w14:textId="2A51E621" w:rsidR="0015429C" w:rsidRDefault="0015429C" w:rsidP="00077713">
      <w:pPr>
        <w:numPr>
          <w:ilvl w:val="0"/>
          <w:numId w:val="50"/>
        </w:numPr>
        <w:tabs>
          <w:tab w:val="center" w:pos="4680"/>
        </w:tabs>
        <w:rPr>
          <w:rFonts w:cstheme="minorHAnsi"/>
          <w:b/>
          <w:color w:val="000000" w:themeColor="text1"/>
        </w:rPr>
      </w:pPr>
      <w:r w:rsidRPr="00190BBC">
        <w:rPr>
          <w:rFonts w:cstheme="minorHAnsi"/>
          <w:b/>
          <w:color w:val="000000" w:themeColor="text1"/>
          <w:highlight w:val="yellow"/>
        </w:rPr>
        <w:t xml:space="preserve">Proximity </w:t>
      </w:r>
      <w:r w:rsidR="004E5C35" w:rsidRPr="00190BBC">
        <w:rPr>
          <w:rFonts w:cstheme="minorHAnsi"/>
          <w:b/>
          <w:color w:val="000000" w:themeColor="text1"/>
          <w:highlight w:val="yellow"/>
        </w:rPr>
        <w:t>ligation assay</w:t>
      </w:r>
    </w:p>
    <w:p w14:paraId="29FFEF47" w14:textId="673715E3" w:rsidR="005358CF" w:rsidRPr="00190BBC" w:rsidRDefault="005358CF" w:rsidP="00077713">
      <w:pPr>
        <w:tabs>
          <w:tab w:val="center" w:pos="4680"/>
        </w:tabs>
        <w:rPr>
          <w:rFonts w:cstheme="minorHAnsi"/>
          <w:b/>
          <w:color w:val="000000" w:themeColor="text1"/>
        </w:rPr>
      </w:pPr>
    </w:p>
    <w:p w14:paraId="042064E4" w14:textId="324AC2BC" w:rsidR="005358CF" w:rsidRPr="005358CF" w:rsidRDefault="005358CF" w:rsidP="005358CF">
      <w:pPr>
        <w:numPr>
          <w:ilvl w:val="1"/>
          <w:numId w:val="50"/>
        </w:numPr>
        <w:tabs>
          <w:tab w:val="center" w:pos="4680"/>
        </w:tabs>
        <w:rPr>
          <w:rFonts w:cstheme="minorHAnsi"/>
          <w:color w:val="000000" w:themeColor="text1"/>
        </w:rPr>
      </w:pPr>
      <w:r w:rsidRPr="005358CF">
        <w:rPr>
          <w:rFonts w:cstheme="minorHAnsi"/>
          <w:color w:val="000000" w:themeColor="text1"/>
        </w:rPr>
        <w:t xml:space="preserve">Prepare the following materials: Blocking Buffer; Antibody Dilution Buffer; Wash Buffer ‘A’ – (10 mM Tris, 150 mM NaCl, 0.05% Tween-20) pH 7.4; Wash Buffer ‘B’ – (200 mM Tris, 100 mM NaCl) pH 7.4; Anti-Rabbit Secondary Antibody PLUS; Anti-Mouse Secondary Antibody MINUS; 5x Ligation Buffer; ligase; 5x Amplification Buffer (Orange: </w:t>
      </w:r>
      <w:proofErr w:type="spellStart"/>
      <w:r w:rsidRPr="005358CF">
        <w:rPr>
          <w:rStyle w:val="Strong"/>
          <w:b w:val="0"/>
          <w:color w:val="000000" w:themeColor="text1"/>
        </w:rPr>
        <w:t>λ</w:t>
      </w:r>
      <w:r w:rsidRPr="005358CF">
        <w:rPr>
          <w:rStyle w:val="Strong"/>
          <w:b w:val="0"/>
          <w:color w:val="000000" w:themeColor="text1"/>
          <w:vertAlign w:val="subscript"/>
        </w:rPr>
        <w:t>ex</w:t>
      </w:r>
      <w:proofErr w:type="spellEnd"/>
      <w:r w:rsidRPr="005358CF">
        <w:rPr>
          <w:rStyle w:val="Strong"/>
          <w:b w:val="0"/>
          <w:color w:val="000000" w:themeColor="text1"/>
        </w:rPr>
        <w:t xml:space="preserve"> 554 nm; </w:t>
      </w:r>
      <w:proofErr w:type="spellStart"/>
      <w:r w:rsidRPr="005358CF">
        <w:rPr>
          <w:rStyle w:val="Strong"/>
          <w:b w:val="0"/>
          <w:color w:val="000000" w:themeColor="text1"/>
        </w:rPr>
        <w:t>λ</w:t>
      </w:r>
      <w:r w:rsidRPr="005358CF">
        <w:rPr>
          <w:rStyle w:val="Strong"/>
          <w:b w:val="0"/>
          <w:color w:val="000000" w:themeColor="text1"/>
          <w:vertAlign w:val="subscript"/>
        </w:rPr>
        <w:t>em</w:t>
      </w:r>
      <w:proofErr w:type="spellEnd"/>
      <w:r w:rsidRPr="005358CF">
        <w:rPr>
          <w:rStyle w:val="Strong"/>
          <w:b w:val="0"/>
          <w:color w:val="000000" w:themeColor="text1"/>
        </w:rPr>
        <w:t> 576 nm); p</w:t>
      </w:r>
      <w:r w:rsidRPr="005358CF">
        <w:rPr>
          <w:rFonts w:cstheme="minorHAnsi"/>
          <w:color w:val="000000" w:themeColor="text1"/>
        </w:rPr>
        <w:t xml:space="preserve">olymerase; ultrapure water; and </w:t>
      </w:r>
      <w:r>
        <w:rPr>
          <w:rFonts w:cstheme="minorHAnsi"/>
          <w:color w:val="000000" w:themeColor="text1"/>
        </w:rPr>
        <w:t>m</w:t>
      </w:r>
      <w:r w:rsidRPr="005358CF">
        <w:rPr>
          <w:rFonts w:cstheme="minorHAnsi"/>
          <w:color w:val="000000" w:themeColor="text1"/>
        </w:rPr>
        <w:t xml:space="preserve">ounting </w:t>
      </w:r>
      <w:r>
        <w:rPr>
          <w:rFonts w:cstheme="minorHAnsi"/>
          <w:color w:val="000000" w:themeColor="text1"/>
        </w:rPr>
        <w:t>m</w:t>
      </w:r>
      <w:r w:rsidRPr="005358CF">
        <w:rPr>
          <w:rFonts w:cstheme="minorHAnsi"/>
          <w:color w:val="000000" w:themeColor="text1"/>
        </w:rPr>
        <w:t>edium containing DAPI</w:t>
      </w:r>
      <w:r>
        <w:rPr>
          <w:rFonts w:cstheme="minorHAnsi"/>
          <w:color w:val="000000" w:themeColor="text1"/>
        </w:rPr>
        <w:t>.</w:t>
      </w:r>
    </w:p>
    <w:p w14:paraId="44E9CA55" w14:textId="104E819F" w:rsidR="005358CF" w:rsidRDefault="005358CF" w:rsidP="005358CF">
      <w:pPr>
        <w:tabs>
          <w:tab w:val="center" w:pos="4680"/>
        </w:tabs>
        <w:rPr>
          <w:rFonts w:cstheme="minorHAnsi"/>
          <w:color w:val="000000" w:themeColor="text1"/>
        </w:rPr>
      </w:pPr>
    </w:p>
    <w:p w14:paraId="2ECF7A31" w14:textId="19997C7A" w:rsidR="005358CF" w:rsidRDefault="005358CF" w:rsidP="005358CF">
      <w:pPr>
        <w:tabs>
          <w:tab w:val="center" w:pos="4680"/>
        </w:tabs>
        <w:rPr>
          <w:rStyle w:val="Strong"/>
          <w:b w:val="0"/>
          <w:color w:val="000000" w:themeColor="text1"/>
        </w:rPr>
      </w:pPr>
      <w:r>
        <w:rPr>
          <w:rFonts w:cstheme="minorHAnsi"/>
          <w:color w:val="000000" w:themeColor="text1"/>
        </w:rPr>
        <w:t xml:space="preserve">NOTE: </w:t>
      </w:r>
      <w:r w:rsidRPr="00190BBC">
        <w:rPr>
          <w:rFonts w:cstheme="minorHAnsi"/>
          <w:color w:val="000000" w:themeColor="text1"/>
        </w:rPr>
        <w:t>The PLA detection reagents are also available in the variants Green (</w:t>
      </w:r>
      <w:proofErr w:type="spellStart"/>
      <w:r w:rsidRPr="00190BBC">
        <w:rPr>
          <w:rStyle w:val="Strong"/>
          <w:b w:val="0"/>
          <w:color w:val="000000" w:themeColor="text1"/>
        </w:rPr>
        <w:t>λ</w:t>
      </w:r>
      <w:r w:rsidRPr="005358CF">
        <w:rPr>
          <w:rStyle w:val="Strong"/>
          <w:b w:val="0"/>
          <w:color w:val="000000" w:themeColor="text1"/>
          <w:vertAlign w:val="subscript"/>
        </w:rPr>
        <w:t>ex</w:t>
      </w:r>
      <w:proofErr w:type="spellEnd"/>
      <w:r w:rsidRPr="00190BBC">
        <w:rPr>
          <w:rStyle w:val="Strong"/>
          <w:b w:val="0"/>
          <w:color w:val="000000" w:themeColor="text1"/>
        </w:rPr>
        <w:t xml:space="preserve"> 495 nm; </w:t>
      </w:r>
      <w:proofErr w:type="spellStart"/>
      <w:r w:rsidRPr="00190BBC">
        <w:rPr>
          <w:rStyle w:val="Strong"/>
          <w:b w:val="0"/>
          <w:color w:val="000000" w:themeColor="text1"/>
        </w:rPr>
        <w:t>λ</w:t>
      </w:r>
      <w:r w:rsidRPr="005358CF">
        <w:rPr>
          <w:rStyle w:val="Strong"/>
          <w:b w:val="0"/>
          <w:color w:val="000000" w:themeColor="text1"/>
          <w:vertAlign w:val="subscript"/>
        </w:rPr>
        <w:t>em</w:t>
      </w:r>
      <w:proofErr w:type="spellEnd"/>
      <w:r w:rsidRPr="00190BBC">
        <w:rPr>
          <w:rStyle w:val="Strong"/>
          <w:b w:val="0"/>
          <w:color w:val="000000" w:themeColor="text1"/>
        </w:rPr>
        <w:t xml:space="preserve"> 527 nm), Red (</w:t>
      </w:r>
      <w:proofErr w:type="spellStart"/>
      <w:r w:rsidRPr="00190BBC">
        <w:rPr>
          <w:rStyle w:val="Strong"/>
          <w:b w:val="0"/>
          <w:color w:val="000000" w:themeColor="text1"/>
        </w:rPr>
        <w:t>λ</w:t>
      </w:r>
      <w:r w:rsidRPr="005358CF">
        <w:rPr>
          <w:rStyle w:val="Strong"/>
          <w:b w:val="0"/>
          <w:color w:val="000000" w:themeColor="text1"/>
          <w:vertAlign w:val="subscript"/>
        </w:rPr>
        <w:t>ex</w:t>
      </w:r>
      <w:proofErr w:type="spellEnd"/>
      <w:r w:rsidRPr="00190BBC">
        <w:rPr>
          <w:rStyle w:val="Strong"/>
          <w:b w:val="0"/>
          <w:color w:val="000000" w:themeColor="text1"/>
        </w:rPr>
        <w:t xml:space="preserve"> 594 nm; </w:t>
      </w:r>
      <w:proofErr w:type="spellStart"/>
      <w:r w:rsidRPr="00190BBC">
        <w:rPr>
          <w:rStyle w:val="Strong"/>
          <w:b w:val="0"/>
          <w:color w:val="000000" w:themeColor="text1"/>
        </w:rPr>
        <w:t>λ</w:t>
      </w:r>
      <w:r w:rsidRPr="005358CF">
        <w:rPr>
          <w:rStyle w:val="Strong"/>
          <w:b w:val="0"/>
          <w:color w:val="000000" w:themeColor="text1"/>
          <w:vertAlign w:val="subscript"/>
        </w:rPr>
        <w:t>em</w:t>
      </w:r>
      <w:proofErr w:type="spellEnd"/>
      <w:r w:rsidRPr="00190BBC">
        <w:rPr>
          <w:rStyle w:val="Strong"/>
          <w:b w:val="0"/>
          <w:color w:val="000000" w:themeColor="text1"/>
        </w:rPr>
        <w:t xml:space="preserve"> 624 nm), </w:t>
      </w:r>
      <w:proofErr w:type="spellStart"/>
      <w:r w:rsidRPr="00190BBC">
        <w:rPr>
          <w:rStyle w:val="Strong"/>
          <w:b w:val="0"/>
          <w:color w:val="000000" w:themeColor="text1"/>
        </w:rPr>
        <w:t>FarRed</w:t>
      </w:r>
      <w:proofErr w:type="spellEnd"/>
      <w:r w:rsidRPr="00190BBC">
        <w:rPr>
          <w:rStyle w:val="Strong"/>
          <w:b w:val="0"/>
          <w:color w:val="000000" w:themeColor="text1"/>
        </w:rPr>
        <w:t xml:space="preserve"> (</w:t>
      </w:r>
      <w:proofErr w:type="spellStart"/>
      <w:r w:rsidRPr="00190BBC">
        <w:rPr>
          <w:rStyle w:val="Strong"/>
          <w:b w:val="0"/>
          <w:color w:val="000000" w:themeColor="text1"/>
        </w:rPr>
        <w:t>λ</w:t>
      </w:r>
      <w:r w:rsidRPr="005358CF">
        <w:rPr>
          <w:rStyle w:val="Strong"/>
          <w:b w:val="0"/>
          <w:color w:val="000000" w:themeColor="text1"/>
          <w:vertAlign w:val="subscript"/>
        </w:rPr>
        <w:t>ex</w:t>
      </w:r>
      <w:proofErr w:type="spellEnd"/>
      <w:r w:rsidRPr="00190BBC">
        <w:rPr>
          <w:rStyle w:val="Strong"/>
          <w:b w:val="0"/>
          <w:color w:val="000000" w:themeColor="text1"/>
        </w:rPr>
        <w:t xml:space="preserve"> 644 nm; </w:t>
      </w:r>
      <w:proofErr w:type="spellStart"/>
      <w:r w:rsidRPr="00190BBC">
        <w:rPr>
          <w:rStyle w:val="Strong"/>
          <w:b w:val="0"/>
          <w:color w:val="000000" w:themeColor="text1"/>
        </w:rPr>
        <w:t>λ</w:t>
      </w:r>
      <w:r w:rsidRPr="005358CF">
        <w:rPr>
          <w:rStyle w:val="Strong"/>
          <w:b w:val="0"/>
          <w:color w:val="000000" w:themeColor="text1"/>
          <w:vertAlign w:val="subscript"/>
        </w:rPr>
        <w:t>em</w:t>
      </w:r>
      <w:proofErr w:type="spellEnd"/>
      <w:r w:rsidRPr="00190BBC">
        <w:rPr>
          <w:rStyle w:val="Strong"/>
          <w:b w:val="0"/>
          <w:color w:val="000000" w:themeColor="text1"/>
        </w:rPr>
        <w:t xml:space="preserve"> 669 nm) or Brightfield (horseradish peroxidase (HRP) conjugated).</w:t>
      </w:r>
    </w:p>
    <w:p w14:paraId="30491117" w14:textId="77777777" w:rsidR="005358CF" w:rsidRPr="005358CF" w:rsidRDefault="005358CF" w:rsidP="005358CF">
      <w:pPr>
        <w:tabs>
          <w:tab w:val="center" w:pos="4680"/>
        </w:tabs>
        <w:rPr>
          <w:rFonts w:cstheme="minorHAnsi"/>
          <w:color w:val="000000" w:themeColor="text1"/>
        </w:rPr>
      </w:pPr>
    </w:p>
    <w:p w14:paraId="094E78A1" w14:textId="764802CB" w:rsidR="0015429C" w:rsidRDefault="0015429C" w:rsidP="00077713">
      <w:pPr>
        <w:numPr>
          <w:ilvl w:val="1"/>
          <w:numId w:val="50"/>
        </w:numPr>
        <w:tabs>
          <w:tab w:val="center" w:pos="4680"/>
        </w:tabs>
        <w:rPr>
          <w:rFonts w:cstheme="minorHAnsi"/>
          <w:color w:val="000000" w:themeColor="text1"/>
        </w:rPr>
      </w:pPr>
      <w:r w:rsidRPr="00190BBC">
        <w:rPr>
          <w:rFonts w:cstheme="minorHAnsi"/>
          <w:color w:val="000000" w:themeColor="text1"/>
          <w:highlight w:val="yellow"/>
        </w:rPr>
        <w:t>Block the cells by adding a drop of Blocking Buffer to each well. Incubate for 30 min at 37</w:t>
      </w:r>
      <w:r w:rsidR="00F741B3" w:rsidRPr="00190BBC">
        <w:rPr>
          <w:rFonts w:cstheme="minorHAnsi"/>
          <w:color w:val="000000" w:themeColor="text1"/>
          <w:highlight w:val="yellow"/>
        </w:rPr>
        <w:t xml:space="preserve"> </w:t>
      </w:r>
      <w:r w:rsidRPr="00190BBC">
        <w:rPr>
          <w:rFonts w:cstheme="minorHAnsi"/>
          <w:color w:val="000000" w:themeColor="text1"/>
          <w:highlight w:val="yellow"/>
        </w:rPr>
        <w:t>°C in a humid chamber.</w:t>
      </w:r>
    </w:p>
    <w:p w14:paraId="6A322A73" w14:textId="77777777" w:rsidR="00077713" w:rsidRPr="00190BBC" w:rsidRDefault="00077713" w:rsidP="00077713">
      <w:pPr>
        <w:tabs>
          <w:tab w:val="center" w:pos="4680"/>
        </w:tabs>
        <w:rPr>
          <w:rFonts w:cstheme="minorHAnsi"/>
          <w:color w:val="000000" w:themeColor="text1"/>
        </w:rPr>
      </w:pPr>
    </w:p>
    <w:p w14:paraId="22766BE4" w14:textId="5AD7D064" w:rsidR="0015429C" w:rsidRPr="00077713" w:rsidRDefault="0015429C" w:rsidP="00077713">
      <w:pPr>
        <w:numPr>
          <w:ilvl w:val="1"/>
          <w:numId w:val="50"/>
        </w:numPr>
        <w:tabs>
          <w:tab w:val="center" w:pos="4680"/>
        </w:tabs>
        <w:rPr>
          <w:rFonts w:cstheme="minorHAnsi"/>
          <w:b/>
          <w:color w:val="000000" w:themeColor="text1"/>
        </w:rPr>
      </w:pPr>
      <w:r w:rsidRPr="00190BBC">
        <w:rPr>
          <w:rFonts w:cstheme="minorHAnsi"/>
          <w:color w:val="000000" w:themeColor="text1"/>
        </w:rPr>
        <w:t>Prepare antibody solutions by diluting stock antibodies in Antibody Dilution Buffer. For each well 40 µ</w:t>
      </w:r>
      <w:r w:rsidR="00F741B3" w:rsidRPr="00190BBC">
        <w:rPr>
          <w:rFonts w:cstheme="minorHAnsi"/>
          <w:color w:val="000000" w:themeColor="text1"/>
        </w:rPr>
        <w:t>L</w:t>
      </w:r>
      <w:r w:rsidRPr="00190BBC">
        <w:rPr>
          <w:rFonts w:cstheme="minorHAnsi"/>
          <w:color w:val="000000" w:themeColor="text1"/>
        </w:rPr>
        <w:t xml:space="preserve"> of antibody solution is required. </w:t>
      </w:r>
    </w:p>
    <w:p w14:paraId="0FF20C56" w14:textId="77777777" w:rsidR="00077713" w:rsidRPr="00190BBC" w:rsidRDefault="00077713" w:rsidP="00077713">
      <w:pPr>
        <w:tabs>
          <w:tab w:val="center" w:pos="4680"/>
        </w:tabs>
        <w:rPr>
          <w:rFonts w:cstheme="minorHAnsi"/>
          <w:b/>
          <w:color w:val="000000" w:themeColor="text1"/>
        </w:rPr>
      </w:pPr>
    </w:p>
    <w:p w14:paraId="3415D488" w14:textId="2DACEA96" w:rsidR="0015429C" w:rsidRDefault="0015429C" w:rsidP="00077713">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Remove blocking buffer by placing a tissue paper at the edge of the well. Add 40 µ</w:t>
      </w:r>
      <w:r w:rsidR="00F741B3" w:rsidRPr="00190BBC">
        <w:rPr>
          <w:rFonts w:cstheme="minorHAnsi"/>
          <w:color w:val="000000" w:themeColor="text1"/>
          <w:highlight w:val="yellow"/>
        </w:rPr>
        <w:t>L</w:t>
      </w:r>
      <w:r w:rsidRPr="00190BBC">
        <w:rPr>
          <w:rFonts w:cstheme="minorHAnsi"/>
          <w:color w:val="000000" w:themeColor="text1"/>
          <w:highlight w:val="yellow"/>
        </w:rPr>
        <w:t xml:space="preserve"> of antibody diluted in Antibody Dilution Buffer to each well. Incubate for 60 min in a humid chamber at 37</w:t>
      </w:r>
      <w:r w:rsidR="00F741B3" w:rsidRPr="00190BBC">
        <w:rPr>
          <w:rFonts w:cstheme="minorHAnsi"/>
          <w:color w:val="000000" w:themeColor="text1"/>
          <w:highlight w:val="yellow"/>
        </w:rPr>
        <w:t xml:space="preserve"> </w:t>
      </w:r>
      <w:r w:rsidRPr="00190BBC">
        <w:rPr>
          <w:rFonts w:cstheme="minorHAnsi"/>
          <w:color w:val="000000" w:themeColor="text1"/>
          <w:highlight w:val="yellow"/>
        </w:rPr>
        <w:t>°C or overnight at 4</w:t>
      </w:r>
      <w:r w:rsidR="00F741B3" w:rsidRPr="00190BBC">
        <w:rPr>
          <w:rFonts w:cstheme="minorHAnsi"/>
          <w:color w:val="000000" w:themeColor="text1"/>
          <w:highlight w:val="yellow"/>
        </w:rPr>
        <w:t xml:space="preserve"> </w:t>
      </w:r>
      <w:r w:rsidRPr="00190BBC">
        <w:rPr>
          <w:rFonts w:cstheme="minorHAnsi"/>
          <w:color w:val="000000" w:themeColor="text1"/>
          <w:highlight w:val="yellow"/>
        </w:rPr>
        <w:t xml:space="preserve">°C. </w:t>
      </w:r>
    </w:p>
    <w:p w14:paraId="7C52171E" w14:textId="77777777" w:rsidR="00077713" w:rsidRPr="00190BBC" w:rsidRDefault="00077713" w:rsidP="00077713">
      <w:pPr>
        <w:tabs>
          <w:tab w:val="center" w:pos="4680"/>
        </w:tabs>
        <w:rPr>
          <w:rFonts w:cstheme="minorHAnsi"/>
          <w:color w:val="000000" w:themeColor="text1"/>
          <w:highlight w:val="yellow"/>
        </w:rPr>
      </w:pPr>
    </w:p>
    <w:p w14:paraId="448742EB" w14:textId="6CA12E62" w:rsidR="0015429C" w:rsidRPr="005358CF" w:rsidRDefault="0015429C" w:rsidP="005358CF">
      <w:pPr>
        <w:numPr>
          <w:ilvl w:val="1"/>
          <w:numId w:val="50"/>
        </w:numPr>
        <w:tabs>
          <w:tab w:val="center" w:pos="4680"/>
        </w:tabs>
        <w:rPr>
          <w:rFonts w:cstheme="minorHAnsi"/>
          <w:color w:val="000000" w:themeColor="text1"/>
        </w:rPr>
      </w:pPr>
      <w:r w:rsidRPr="00190BBC">
        <w:rPr>
          <w:rFonts w:cstheme="minorHAnsi"/>
          <w:color w:val="000000" w:themeColor="text1"/>
          <w:highlight w:val="yellow"/>
        </w:rPr>
        <w:t>Remove antibody solut</w:t>
      </w:r>
      <w:r w:rsidRPr="002D640A">
        <w:rPr>
          <w:rFonts w:cstheme="minorHAnsi"/>
          <w:color w:val="000000" w:themeColor="text1"/>
          <w:highlight w:val="yellow"/>
        </w:rPr>
        <w:t>ion from the wells by placing a tissue paper at the edge of the well. Wash slides 2</w:t>
      </w:r>
      <w:r w:rsidR="005358CF" w:rsidRPr="002D640A">
        <w:rPr>
          <w:rFonts w:cstheme="minorHAnsi"/>
          <w:color w:val="000000" w:themeColor="text1"/>
          <w:highlight w:val="yellow"/>
        </w:rPr>
        <w:t>x</w:t>
      </w:r>
      <w:r w:rsidRPr="002D640A">
        <w:rPr>
          <w:rFonts w:cstheme="minorHAnsi"/>
          <w:color w:val="000000" w:themeColor="text1"/>
          <w:highlight w:val="yellow"/>
        </w:rPr>
        <w:t xml:space="preserve"> in 100 m</w:t>
      </w:r>
      <w:r w:rsidR="00F741B3" w:rsidRPr="002D640A">
        <w:rPr>
          <w:rFonts w:cstheme="minorHAnsi"/>
          <w:color w:val="000000" w:themeColor="text1"/>
          <w:highlight w:val="yellow"/>
        </w:rPr>
        <w:t>L</w:t>
      </w:r>
      <w:r w:rsidRPr="002D640A">
        <w:rPr>
          <w:rFonts w:cstheme="minorHAnsi"/>
          <w:color w:val="000000" w:themeColor="text1"/>
          <w:highlight w:val="yellow"/>
        </w:rPr>
        <w:t xml:space="preserve"> </w:t>
      </w:r>
      <w:r w:rsidR="00AE557E" w:rsidRPr="002D640A">
        <w:rPr>
          <w:rFonts w:cstheme="minorHAnsi"/>
          <w:color w:val="000000" w:themeColor="text1"/>
          <w:highlight w:val="yellow"/>
        </w:rPr>
        <w:t xml:space="preserve">of </w:t>
      </w:r>
      <w:r w:rsidRPr="002D640A">
        <w:rPr>
          <w:rFonts w:cstheme="minorHAnsi"/>
          <w:color w:val="000000" w:themeColor="text1"/>
          <w:highlight w:val="yellow"/>
        </w:rPr>
        <w:t>Wash Buffer ‘A’</w:t>
      </w:r>
      <w:r w:rsidR="005358CF" w:rsidRPr="002D640A">
        <w:rPr>
          <w:rFonts w:cstheme="minorHAnsi"/>
          <w:color w:val="000000" w:themeColor="text1"/>
          <w:highlight w:val="yellow"/>
        </w:rPr>
        <w:t xml:space="preserve"> in </w:t>
      </w:r>
      <w:r w:rsidRPr="002D640A">
        <w:rPr>
          <w:rFonts w:cstheme="minorHAnsi"/>
          <w:color w:val="000000" w:themeColor="text1"/>
          <w:highlight w:val="yellow"/>
        </w:rPr>
        <w:t xml:space="preserve">a </w:t>
      </w:r>
      <w:proofErr w:type="spellStart"/>
      <w:r w:rsidR="00AE557E" w:rsidRPr="002D640A">
        <w:rPr>
          <w:rFonts w:cstheme="minorHAnsi"/>
          <w:color w:val="000000" w:themeColor="text1"/>
          <w:highlight w:val="yellow"/>
        </w:rPr>
        <w:t>Coplin</w:t>
      </w:r>
      <w:proofErr w:type="spellEnd"/>
      <w:r w:rsidRPr="002D640A">
        <w:rPr>
          <w:rFonts w:cstheme="minorHAnsi"/>
          <w:color w:val="000000" w:themeColor="text1"/>
          <w:highlight w:val="yellow"/>
        </w:rPr>
        <w:t xml:space="preserve"> </w:t>
      </w:r>
      <w:r w:rsidR="005E0801" w:rsidRPr="002D640A">
        <w:rPr>
          <w:rFonts w:asciiTheme="minorHAnsi" w:hAnsiTheme="minorHAnsi" w:cstheme="minorHAnsi"/>
          <w:color w:val="000000" w:themeColor="text1"/>
          <w:highlight w:val="yellow"/>
        </w:rPr>
        <w:t>slide-</w:t>
      </w:r>
      <w:r w:rsidRPr="002D640A">
        <w:rPr>
          <w:rFonts w:cstheme="minorHAnsi"/>
          <w:color w:val="000000" w:themeColor="text1"/>
          <w:highlight w:val="yellow"/>
        </w:rPr>
        <w:t>staining jar for 5 min, without shaking.</w:t>
      </w:r>
    </w:p>
    <w:p w14:paraId="4F60E9D4" w14:textId="77777777" w:rsidR="00077713" w:rsidRPr="00190BBC" w:rsidRDefault="00077713" w:rsidP="00077713">
      <w:pPr>
        <w:tabs>
          <w:tab w:val="center" w:pos="4680"/>
        </w:tabs>
        <w:rPr>
          <w:rFonts w:cstheme="minorHAnsi"/>
          <w:color w:val="000000" w:themeColor="text1"/>
        </w:rPr>
      </w:pPr>
    </w:p>
    <w:p w14:paraId="141EFF39" w14:textId="7E7D55EA" w:rsidR="0015429C" w:rsidRDefault="0015429C" w:rsidP="00077713">
      <w:pPr>
        <w:numPr>
          <w:ilvl w:val="1"/>
          <w:numId w:val="50"/>
        </w:numPr>
        <w:tabs>
          <w:tab w:val="center" w:pos="4680"/>
        </w:tabs>
        <w:rPr>
          <w:rFonts w:cstheme="minorHAnsi"/>
          <w:color w:val="000000" w:themeColor="text1"/>
        </w:rPr>
      </w:pPr>
      <w:r w:rsidRPr="00190BBC">
        <w:rPr>
          <w:rFonts w:cstheme="minorHAnsi"/>
          <w:color w:val="000000" w:themeColor="text1"/>
        </w:rPr>
        <w:t xml:space="preserve">During the wash steps, dilute </w:t>
      </w:r>
      <w:r w:rsidR="00AE557E" w:rsidRPr="00190BBC">
        <w:rPr>
          <w:rFonts w:cstheme="minorHAnsi"/>
          <w:color w:val="000000" w:themeColor="text1"/>
        </w:rPr>
        <w:t>5</w:t>
      </w:r>
      <w:r w:rsidR="00AE557E">
        <w:rPr>
          <w:rFonts w:cstheme="minorHAnsi"/>
          <w:color w:val="000000" w:themeColor="text1"/>
        </w:rPr>
        <w:t>x</w:t>
      </w:r>
      <w:r w:rsidR="00AE557E" w:rsidRPr="00190BBC">
        <w:rPr>
          <w:rFonts w:cstheme="minorHAnsi"/>
          <w:color w:val="000000" w:themeColor="text1"/>
        </w:rPr>
        <w:t xml:space="preserve"> </w:t>
      </w:r>
      <w:r w:rsidRPr="00190BBC">
        <w:rPr>
          <w:rFonts w:cstheme="minorHAnsi"/>
          <w:color w:val="000000" w:themeColor="text1"/>
        </w:rPr>
        <w:t>secondary antibody probes, anti-rabbit PLUS &amp; anti-mouse MINUS</w:t>
      </w:r>
      <w:r w:rsidR="00AC7099" w:rsidRPr="00190BBC">
        <w:rPr>
          <w:rFonts w:cstheme="minorHAnsi"/>
          <w:color w:val="000000" w:themeColor="text1"/>
        </w:rPr>
        <w:t xml:space="preserve"> (the species specificity of the probes depends on the primary antibodies used)</w:t>
      </w:r>
      <w:r w:rsidRPr="00190BBC">
        <w:rPr>
          <w:rFonts w:cstheme="minorHAnsi"/>
          <w:color w:val="000000" w:themeColor="text1"/>
        </w:rPr>
        <w:t>, in Antibody Dilution Buffer. Prepare 40 µ</w:t>
      </w:r>
      <w:r w:rsidR="00F741B3" w:rsidRPr="00190BBC">
        <w:rPr>
          <w:rFonts w:cstheme="minorHAnsi"/>
          <w:color w:val="000000" w:themeColor="text1"/>
        </w:rPr>
        <w:t>L</w:t>
      </w:r>
      <w:r w:rsidRPr="00190BBC">
        <w:rPr>
          <w:rFonts w:cstheme="minorHAnsi"/>
          <w:color w:val="000000" w:themeColor="text1"/>
        </w:rPr>
        <w:t xml:space="preserve"> antibody solution per well.</w:t>
      </w:r>
    </w:p>
    <w:p w14:paraId="7896DD51" w14:textId="77777777" w:rsidR="00077713" w:rsidRPr="00190BBC" w:rsidRDefault="00077713" w:rsidP="00077713">
      <w:pPr>
        <w:tabs>
          <w:tab w:val="center" w:pos="4680"/>
        </w:tabs>
        <w:rPr>
          <w:rFonts w:cstheme="minorHAnsi"/>
          <w:color w:val="000000" w:themeColor="text1"/>
        </w:rPr>
      </w:pPr>
    </w:p>
    <w:p w14:paraId="0431FCFC" w14:textId="12669514" w:rsidR="0015429C" w:rsidRDefault="0015429C" w:rsidP="00077713">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Add 40</w:t>
      </w:r>
      <w:r w:rsidR="00F741B3" w:rsidRPr="00190BBC">
        <w:rPr>
          <w:rFonts w:cstheme="minorHAnsi"/>
          <w:color w:val="000000" w:themeColor="text1"/>
          <w:highlight w:val="yellow"/>
        </w:rPr>
        <w:t xml:space="preserve"> </w:t>
      </w:r>
      <w:r w:rsidRPr="00190BBC">
        <w:rPr>
          <w:rFonts w:cstheme="minorHAnsi"/>
          <w:color w:val="000000" w:themeColor="text1"/>
          <w:highlight w:val="yellow"/>
        </w:rPr>
        <w:t>µ</w:t>
      </w:r>
      <w:r w:rsidR="00F741B3" w:rsidRPr="00190BBC">
        <w:rPr>
          <w:rFonts w:cstheme="minorHAnsi"/>
          <w:color w:val="000000" w:themeColor="text1"/>
          <w:highlight w:val="yellow"/>
        </w:rPr>
        <w:t>L</w:t>
      </w:r>
      <w:r w:rsidRPr="00190BBC">
        <w:rPr>
          <w:rFonts w:cstheme="minorHAnsi"/>
          <w:color w:val="000000" w:themeColor="text1"/>
          <w:highlight w:val="yellow"/>
        </w:rPr>
        <w:t xml:space="preserve"> of Secondary Antibody solution to each well. Incubate for 60 min at 37</w:t>
      </w:r>
      <w:r w:rsidR="00F741B3" w:rsidRPr="00190BBC">
        <w:rPr>
          <w:rFonts w:cstheme="minorHAnsi"/>
          <w:color w:val="000000" w:themeColor="text1"/>
          <w:highlight w:val="yellow"/>
        </w:rPr>
        <w:t xml:space="preserve"> </w:t>
      </w:r>
      <w:r w:rsidRPr="00190BBC">
        <w:rPr>
          <w:rFonts w:cstheme="minorHAnsi"/>
          <w:color w:val="000000" w:themeColor="text1"/>
          <w:highlight w:val="yellow"/>
        </w:rPr>
        <w:t>°C in a humid chamber.</w:t>
      </w:r>
    </w:p>
    <w:p w14:paraId="1F595983" w14:textId="77777777" w:rsidR="00077713" w:rsidRPr="00190BBC" w:rsidRDefault="00077713" w:rsidP="00077713">
      <w:pPr>
        <w:tabs>
          <w:tab w:val="center" w:pos="4680"/>
        </w:tabs>
        <w:rPr>
          <w:rFonts w:cstheme="minorHAnsi"/>
          <w:color w:val="000000" w:themeColor="text1"/>
          <w:highlight w:val="yellow"/>
        </w:rPr>
      </w:pPr>
    </w:p>
    <w:p w14:paraId="0CC309C5" w14:textId="62D7C0BD" w:rsidR="0015429C" w:rsidRPr="002D640A" w:rsidRDefault="0015429C" w:rsidP="00077713">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Remove secondary antibo</w:t>
      </w:r>
      <w:r w:rsidRPr="002D640A">
        <w:rPr>
          <w:rFonts w:cstheme="minorHAnsi"/>
          <w:color w:val="000000" w:themeColor="text1"/>
          <w:highlight w:val="yellow"/>
        </w:rPr>
        <w:t xml:space="preserve">dy solution from the wells by placing a tissue paper at the edge of the well. Wash slides </w:t>
      </w:r>
      <w:r w:rsidR="00AE557E" w:rsidRPr="002D640A">
        <w:rPr>
          <w:rFonts w:cstheme="minorHAnsi"/>
          <w:color w:val="000000" w:themeColor="text1"/>
          <w:highlight w:val="yellow"/>
        </w:rPr>
        <w:t xml:space="preserve">2x </w:t>
      </w:r>
      <w:r w:rsidRPr="002D640A">
        <w:rPr>
          <w:rFonts w:cstheme="minorHAnsi"/>
          <w:color w:val="000000" w:themeColor="text1"/>
          <w:highlight w:val="yellow"/>
        </w:rPr>
        <w:t>in 100 m</w:t>
      </w:r>
      <w:r w:rsidR="00F741B3" w:rsidRPr="002D640A">
        <w:rPr>
          <w:rFonts w:cstheme="minorHAnsi"/>
          <w:color w:val="000000" w:themeColor="text1"/>
          <w:highlight w:val="yellow"/>
        </w:rPr>
        <w:t>L</w:t>
      </w:r>
      <w:r w:rsidRPr="002D640A">
        <w:rPr>
          <w:rFonts w:cstheme="minorHAnsi"/>
          <w:color w:val="000000" w:themeColor="text1"/>
          <w:highlight w:val="yellow"/>
        </w:rPr>
        <w:t xml:space="preserve"> </w:t>
      </w:r>
      <w:r w:rsidR="00AE557E" w:rsidRPr="002D640A">
        <w:rPr>
          <w:rFonts w:cstheme="minorHAnsi"/>
          <w:color w:val="000000" w:themeColor="text1"/>
          <w:highlight w:val="yellow"/>
        </w:rPr>
        <w:t xml:space="preserve">of </w:t>
      </w:r>
      <w:r w:rsidRPr="002D640A">
        <w:rPr>
          <w:rFonts w:cstheme="minorHAnsi"/>
          <w:color w:val="000000" w:themeColor="text1"/>
          <w:highlight w:val="yellow"/>
        </w:rPr>
        <w:t xml:space="preserve">Wash Buffer ‘A’ in a </w:t>
      </w:r>
      <w:proofErr w:type="spellStart"/>
      <w:r w:rsidR="00AE557E" w:rsidRPr="002D640A">
        <w:rPr>
          <w:rFonts w:cstheme="minorHAnsi"/>
          <w:color w:val="000000" w:themeColor="text1"/>
          <w:highlight w:val="yellow"/>
        </w:rPr>
        <w:t>C</w:t>
      </w:r>
      <w:r w:rsidRPr="002D640A">
        <w:rPr>
          <w:rFonts w:cstheme="minorHAnsi"/>
          <w:color w:val="000000" w:themeColor="text1"/>
          <w:highlight w:val="yellow"/>
        </w:rPr>
        <w:t>oplin</w:t>
      </w:r>
      <w:proofErr w:type="spellEnd"/>
      <w:r w:rsidRPr="002D640A">
        <w:rPr>
          <w:rFonts w:cstheme="minorHAnsi"/>
          <w:color w:val="000000" w:themeColor="text1"/>
          <w:highlight w:val="yellow"/>
        </w:rPr>
        <w:t xml:space="preserve"> </w:t>
      </w:r>
      <w:r w:rsidR="005E0801" w:rsidRPr="002D640A">
        <w:rPr>
          <w:rFonts w:asciiTheme="minorHAnsi" w:hAnsiTheme="minorHAnsi" w:cstheme="minorHAnsi"/>
          <w:color w:val="000000" w:themeColor="text1"/>
          <w:highlight w:val="yellow"/>
        </w:rPr>
        <w:t>slide-</w:t>
      </w:r>
      <w:r w:rsidRPr="002D640A">
        <w:rPr>
          <w:rFonts w:cstheme="minorHAnsi"/>
          <w:color w:val="000000" w:themeColor="text1"/>
          <w:highlight w:val="yellow"/>
        </w:rPr>
        <w:t>staining jar for 5 min, without shaking.</w:t>
      </w:r>
    </w:p>
    <w:p w14:paraId="5061B276" w14:textId="77777777" w:rsidR="00077713" w:rsidRPr="00190BBC" w:rsidRDefault="00077713" w:rsidP="00077713">
      <w:pPr>
        <w:tabs>
          <w:tab w:val="center" w:pos="4680"/>
        </w:tabs>
        <w:rPr>
          <w:rFonts w:cstheme="minorHAnsi"/>
          <w:color w:val="000000" w:themeColor="text1"/>
        </w:rPr>
      </w:pPr>
    </w:p>
    <w:p w14:paraId="315A8337" w14:textId="0A0A0767" w:rsidR="0015429C" w:rsidRDefault="0015429C" w:rsidP="00077713">
      <w:pPr>
        <w:numPr>
          <w:ilvl w:val="1"/>
          <w:numId w:val="50"/>
        </w:numPr>
        <w:tabs>
          <w:tab w:val="center" w:pos="4680"/>
        </w:tabs>
        <w:rPr>
          <w:rFonts w:cstheme="minorHAnsi"/>
          <w:color w:val="000000" w:themeColor="text1"/>
        </w:rPr>
      </w:pPr>
      <w:r w:rsidRPr="00190BBC">
        <w:rPr>
          <w:rFonts w:cstheme="minorHAnsi"/>
          <w:color w:val="000000" w:themeColor="text1"/>
        </w:rPr>
        <w:t>During the washes prepare 40 µ</w:t>
      </w:r>
      <w:r w:rsidR="00F741B3" w:rsidRPr="00190BBC">
        <w:rPr>
          <w:rFonts w:cstheme="minorHAnsi"/>
          <w:color w:val="000000" w:themeColor="text1"/>
        </w:rPr>
        <w:t>L</w:t>
      </w:r>
      <w:r w:rsidRPr="00190BBC">
        <w:rPr>
          <w:rFonts w:cstheme="minorHAnsi"/>
          <w:color w:val="000000" w:themeColor="text1"/>
        </w:rPr>
        <w:t xml:space="preserve"> of ligation mixture per well, by mixing 8 µ</w:t>
      </w:r>
      <w:r w:rsidR="00F741B3" w:rsidRPr="00190BBC">
        <w:rPr>
          <w:rFonts w:cstheme="minorHAnsi"/>
          <w:color w:val="000000" w:themeColor="text1"/>
        </w:rPr>
        <w:t>L</w:t>
      </w:r>
      <w:r w:rsidRPr="00190BBC">
        <w:rPr>
          <w:rFonts w:cstheme="minorHAnsi"/>
          <w:color w:val="000000" w:themeColor="text1"/>
        </w:rPr>
        <w:t xml:space="preserve"> </w:t>
      </w:r>
      <w:r w:rsidR="00AE557E">
        <w:rPr>
          <w:rFonts w:cstheme="minorHAnsi"/>
          <w:color w:val="000000" w:themeColor="text1"/>
        </w:rPr>
        <w:t xml:space="preserve">of </w:t>
      </w:r>
      <w:r w:rsidR="00AE557E" w:rsidRPr="00190BBC">
        <w:rPr>
          <w:rFonts w:cstheme="minorHAnsi"/>
          <w:color w:val="000000" w:themeColor="text1"/>
        </w:rPr>
        <w:t>5</w:t>
      </w:r>
      <w:r w:rsidR="00AE557E">
        <w:rPr>
          <w:rFonts w:cstheme="minorHAnsi"/>
          <w:color w:val="000000" w:themeColor="text1"/>
        </w:rPr>
        <w:t>x</w:t>
      </w:r>
      <w:r w:rsidR="00AE557E" w:rsidRPr="00190BBC">
        <w:rPr>
          <w:rFonts w:cstheme="minorHAnsi"/>
          <w:color w:val="000000" w:themeColor="text1"/>
        </w:rPr>
        <w:t xml:space="preserve"> </w:t>
      </w:r>
      <w:r w:rsidRPr="00190BBC">
        <w:rPr>
          <w:rFonts w:cstheme="minorHAnsi"/>
          <w:color w:val="000000" w:themeColor="text1"/>
        </w:rPr>
        <w:t>Ligation Buffer, 31 µ</w:t>
      </w:r>
      <w:r w:rsidR="00F741B3" w:rsidRPr="00190BBC">
        <w:rPr>
          <w:rFonts w:cstheme="minorHAnsi"/>
          <w:color w:val="000000" w:themeColor="text1"/>
        </w:rPr>
        <w:t>L</w:t>
      </w:r>
      <w:r w:rsidRPr="00190BBC">
        <w:rPr>
          <w:rFonts w:cstheme="minorHAnsi"/>
          <w:color w:val="000000" w:themeColor="text1"/>
        </w:rPr>
        <w:t xml:space="preserve"> </w:t>
      </w:r>
      <w:r w:rsidR="00AE557E">
        <w:rPr>
          <w:rFonts w:cstheme="minorHAnsi"/>
          <w:color w:val="000000" w:themeColor="text1"/>
        </w:rPr>
        <w:t xml:space="preserve">of </w:t>
      </w:r>
      <w:r w:rsidRPr="00190BBC">
        <w:rPr>
          <w:rFonts w:cstheme="minorHAnsi"/>
          <w:color w:val="000000" w:themeColor="text1"/>
        </w:rPr>
        <w:t>ultrapure water and 1 µ</w:t>
      </w:r>
      <w:r w:rsidR="00F741B3" w:rsidRPr="00190BBC">
        <w:rPr>
          <w:rFonts w:cstheme="minorHAnsi"/>
          <w:color w:val="000000" w:themeColor="text1"/>
        </w:rPr>
        <w:t>L</w:t>
      </w:r>
      <w:r w:rsidRPr="00190BBC">
        <w:rPr>
          <w:rFonts w:cstheme="minorHAnsi"/>
          <w:color w:val="000000" w:themeColor="text1"/>
        </w:rPr>
        <w:t xml:space="preserve"> </w:t>
      </w:r>
      <w:r w:rsidR="00AE557E">
        <w:rPr>
          <w:rFonts w:cstheme="minorHAnsi"/>
          <w:color w:val="000000" w:themeColor="text1"/>
        </w:rPr>
        <w:t xml:space="preserve">of </w:t>
      </w:r>
      <w:r w:rsidRPr="00190BBC">
        <w:rPr>
          <w:rFonts w:cstheme="minorHAnsi"/>
          <w:color w:val="000000" w:themeColor="text1"/>
        </w:rPr>
        <w:t xml:space="preserve">ligase. </w:t>
      </w:r>
    </w:p>
    <w:p w14:paraId="4A8D8CF9" w14:textId="77777777" w:rsidR="00077713" w:rsidRPr="00190BBC" w:rsidRDefault="00077713" w:rsidP="00077713">
      <w:pPr>
        <w:tabs>
          <w:tab w:val="center" w:pos="4680"/>
        </w:tabs>
        <w:rPr>
          <w:rFonts w:cstheme="minorHAnsi"/>
          <w:color w:val="000000" w:themeColor="text1"/>
        </w:rPr>
      </w:pPr>
    </w:p>
    <w:p w14:paraId="786894BE" w14:textId="0B455478" w:rsidR="0015429C" w:rsidRDefault="0015429C" w:rsidP="00077713">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Add 40 µ</w:t>
      </w:r>
      <w:r w:rsidR="00F741B3" w:rsidRPr="00190BBC">
        <w:rPr>
          <w:rFonts w:cstheme="minorHAnsi"/>
          <w:color w:val="000000" w:themeColor="text1"/>
          <w:highlight w:val="yellow"/>
        </w:rPr>
        <w:t>L</w:t>
      </w:r>
      <w:r w:rsidRPr="00190BBC">
        <w:rPr>
          <w:rFonts w:cstheme="minorHAnsi"/>
          <w:color w:val="000000" w:themeColor="text1"/>
          <w:highlight w:val="yellow"/>
        </w:rPr>
        <w:t xml:space="preserve"> of ligation mixture to each well. Incubate for 30 min at 37</w:t>
      </w:r>
      <w:r w:rsidR="00F741B3" w:rsidRPr="00190BBC">
        <w:rPr>
          <w:rFonts w:cstheme="minorHAnsi"/>
          <w:color w:val="000000" w:themeColor="text1"/>
          <w:highlight w:val="yellow"/>
        </w:rPr>
        <w:t xml:space="preserve"> </w:t>
      </w:r>
      <w:r w:rsidRPr="00190BBC">
        <w:rPr>
          <w:rFonts w:cstheme="minorHAnsi"/>
          <w:color w:val="000000" w:themeColor="text1"/>
          <w:highlight w:val="yellow"/>
        </w:rPr>
        <w:t>°C in a humid chamber.</w:t>
      </w:r>
    </w:p>
    <w:p w14:paraId="66028C2C" w14:textId="77777777" w:rsidR="00077713" w:rsidRPr="00190BBC" w:rsidRDefault="00077713" w:rsidP="00077713">
      <w:pPr>
        <w:tabs>
          <w:tab w:val="center" w:pos="4680"/>
        </w:tabs>
        <w:rPr>
          <w:rFonts w:cstheme="minorHAnsi"/>
          <w:color w:val="000000" w:themeColor="text1"/>
          <w:highlight w:val="yellow"/>
        </w:rPr>
      </w:pPr>
    </w:p>
    <w:p w14:paraId="5F1F2CF7" w14:textId="56A752E4" w:rsidR="0015429C" w:rsidRPr="005358CF" w:rsidRDefault="0015429C" w:rsidP="005358CF">
      <w:pPr>
        <w:numPr>
          <w:ilvl w:val="1"/>
          <w:numId w:val="50"/>
        </w:numPr>
        <w:tabs>
          <w:tab w:val="center" w:pos="4680"/>
        </w:tabs>
        <w:rPr>
          <w:rFonts w:cstheme="minorHAnsi"/>
          <w:color w:val="000000" w:themeColor="text1"/>
        </w:rPr>
      </w:pPr>
      <w:r w:rsidRPr="005358CF">
        <w:rPr>
          <w:rFonts w:cstheme="minorHAnsi"/>
          <w:color w:val="000000" w:themeColor="text1"/>
          <w:highlight w:val="yellow"/>
        </w:rPr>
        <w:t>Remove ligation mi</w:t>
      </w:r>
      <w:r w:rsidRPr="002D640A">
        <w:rPr>
          <w:rFonts w:cstheme="minorHAnsi"/>
          <w:color w:val="000000" w:themeColor="text1"/>
          <w:highlight w:val="yellow"/>
        </w:rPr>
        <w:t xml:space="preserve">xture from the wells by placing a tissue paper at the edge of the well. Wash slides </w:t>
      </w:r>
      <w:r w:rsidR="00AE557E" w:rsidRPr="002D640A">
        <w:rPr>
          <w:rFonts w:cstheme="minorHAnsi"/>
          <w:color w:val="000000" w:themeColor="text1"/>
          <w:highlight w:val="yellow"/>
        </w:rPr>
        <w:t xml:space="preserve">2x </w:t>
      </w:r>
      <w:r w:rsidRPr="002D640A">
        <w:rPr>
          <w:rFonts w:cstheme="minorHAnsi"/>
          <w:color w:val="000000" w:themeColor="text1"/>
          <w:highlight w:val="yellow"/>
        </w:rPr>
        <w:t>in 100 m</w:t>
      </w:r>
      <w:r w:rsidR="00F741B3" w:rsidRPr="002D640A">
        <w:rPr>
          <w:rFonts w:cstheme="minorHAnsi"/>
          <w:color w:val="000000" w:themeColor="text1"/>
          <w:highlight w:val="yellow"/>
        </w:rPr>
        <w:t>L</w:t>
      </w:r>
      <w:r w:rsidRPr="002D640A">
        <w:rPr>
          <w:rFonts w:cstheme="minorHAnsi"/>
          <w:color w:val="000000" w:themeColor="text1"/>
          <w:highlight w:val="yellow"/>
        </w:rPr>
        <w:t xml:space="preserve"> </w:t>
      </w:r>
      <w:r w:rsidR="00AE557E" w:rsidRPr="002D640A">
        <w:rPr>
          <w:rFonts w:cstheme="minorHAnsi"/>
          <w:color w:val="000000" w:themeColor="text1"/>
          <w:highlight w:val="yellow"/>
        </w:rPr>
        <w:t xml:space="preserve">of </w:t>
      </w:r>
      <w:r w:rsidRPr="002D640A">
        <w:rPr>
          <w:rFonts w:cstheme="minorHAnsi"/>
          <w:color w:val="000000" w:themeColor="text1"/>
          <w:highlight w:val="yellow"/>
        </w:rPr>
        <w:t>Wash B</w:t>
      </w:r>
      <w:r w:rsidRPr="005358CF">
        <w:rPr>
          <w:rFonts w:cstheme="minorHAnsi"/>
          <w:color w:val="000000" w:themeColor="text1"/>
          <w:highlight w:val="yellow"/>
        </w:rPr>
        <w:t xml:space="preserve">uffer ‘A’ in a </w:t>
      </w:r>
      <w:proofErr w:type="spellStart"/>
      <w:r w:rsidR="00AE557E" w:rsidRPr="00AE557E">
        <w:rPr>
          <w:rFonts w:cstheme="minorHAnsi"/>
          <w:color w:val="000000" w:themeColor="text1"/>
          <w:highlight w:val="yellow"/>
        </w:rPr>
        <w:t>Coplin</w:t>
      </w:r>
      <w:proofErr w:type="spellEnd"/>
      <w:r w:rsidRPr="005358CF">
        <w:rPr>
          <w:rFonts w:cstheme="minorHAnsi"/>
          <w:color w:val="000000" w:themeColor="text1"/>
          <w:highlight w:val="yellow"/>
        </w:rPr>
        <w:t xml:space="preserve"> </w:t>
      </w:r>
      <w:r w:rsidR="005E0801" w:rsidRPr="005358CF">
        <w:rPr>
          <w:rFonts w:asciiTheme="minorHAnsi" w:hAnsiTheme="minorHAnsi" w:cstheme="minorHAnsi"/>
          <w:color w:val="000000" w:themeColor="text1"/>
          <w:highlight w:val="yellow"/>
        </w:rPr>
        <w:t>slide-</w:t>
      </w:r>
      <w:r w:rsidRPr="005358CF">
        <w:rPr>
          <w:rFonts w:cstheme="minorHAnsi"/>
          <w:color w:val="000000" w:themeColor="text1"/>
          <w:highlight w:val="yellow"/>
        </w:rPr>
        <w:t>staining jar for 2 min, without shaking</w:t>
      </w:r>
      <w:r w:rsidR="005358CF">
        <w:rPr>
          <w:rFonts w:cstheme="minorHAnsi"/>
          <w:color w:val="000000" w:themeColor="text1"/>
        </w:rPr>
        <w:t>.</w:t>
      </w:r>
    </w:p>
    <w:p w14:paraId="2D359090" w14:textId="77777777" w:rsidR="00077713" w:rsidRPr="00190BBC" w:rsidRDefault="00077713" w:rsidP="00077713">
      <w:pPr>
        <w:tabs>
          <w:tab w:val="center" w:pos="4680"/>
        </w:tabs>
        <w:rPr>
          <w:rFonts w:cstheme="minorHAnsi"/>
          <w:color w:val="000000" w:themeColor="text1"/>
        </w:rPr>
      </w:pPr>
    </w:p>
    <w:p w14:paraId="58F36017" w14:textId="6C23E8AA" w:rsidR="005358CF" w:rsidRDefault="0015429C" w:rsidP="00077713">
      <w:pPr>
        <w:numPr>
          <w:ilvl w:val="1"/>
          <w:numId w:val="50"/>
        </w:numPr>
        <w:tabs>
          <w:tab w:val="center" w:pos="4680"/>
        </w:tabs>
        <w:rPr>
          <w:rFonts w:cstheme="minorHAnsi"/>
          <w:color w:val="000000" w:themeColor="text1"/>
        </w:rPr>
      </w:pPr>
      <w:r w:rsidRPr="00190BBC">
        <w:rPr>
          <w:rFonts w:cstheme="minorHAnsi"/>
          <w:color w:val="000000" w:themeColor="text1"/>
        </w:rPr>
        <w:t>During the washes prepare 40 µ</w:t>
      </w:r>
      <w:r w:rsidR="00F741B3" w:rsidRPr="00190BBC">
        <w:rPr>
          <w:rFonts w:cstheme="minorHAnsi"/>
          <w:color w:val="000000" w:themeColor="text1"/>
        </w:rPr>
        <w:t>L</w:t>
      </w:r>
      <w:r w:rsidRPr="00190BBC">
        <w:rPr>
          <w:rFonts w:cstheme="minorHAnsi"/>
          <w:color w:val="000000" w:themeColor="text1"/>
        </w:rPr>
        <w:t xml:space="preserve"> of amplification mixture per well, by mixing 8 µ</w:t>
      </w:r>
      <w:r w:rsidR="00F741B3" w:rsidRPr="00190BBC">
        <w:rPr>
          <w:rFonts w:cstheme="minorHAnsi"/>
          <w:color w:val="000000" w:themeColor="text1"/>
        </w:rPr>
        <w:t>L</w:t>
      </w:r>
      <w:r w:rsidRPr="00190BBC">
        <w:rPr>
          <w:rFonts w:cstheme="minorHAnsi"/>
          <w:color w:val="000000" w:themeColor="text1"/>
        </w:rPr>
        <w:t xml:space="preserve"> </w:t>
      </w:r>
      <w:r w:rsidR="00AE557E">
        <w:rPr>
          <w:rFonts w:cstheme="minorHAnsi"/>
          <w:color w:val="000000" w:themeColor="text1"/>
        </w:rPr>
        <w:t xml:space="preserve">of </w:t>
      </w:r>
      <w:r w:rsidR="00AE557E" w:rsidRPr="00190BBC">
        <w:rPr>
          <w:rFonts w:cstheme="minorHAnsi"/>
          <w:color w:val="000000" w:themeColor="text1"/>
        </w:rPr>
        <w:t>5</w:t>
      </w:r>
      <w:r w:rsidR="00AE557E">
        <w:rPr>
          <w:rFonts w:cstheme="minorHAnsi"/>
          <w:color w:val="000000" w:themeColor="text1"/>
        </w:rPr>
        <w:t>x</w:t>
      </w:r>
      <w:r w:rsidR="00AE557E" w:rsidRPr="00190BBC">
        <w:rPr>
          <w:rFonts w:cstheme="minorHAnsi"/>
          <w:color w:val="000000" w:themeColor="text1"/>
        </w:rPr>
        <w:t xml:space="preserve"> </w:t>
      </w:r>
      <w:r w:rsidRPr="00190BBC">
        <w:rPr>
          <w:rFonts w:cstheme="minorHAnsi"/>
          <w:color w:val="000000" w:themeColor="text1"/>
        </w:rPr>
        <w:t>amplification solution, 31.5 µ</w:t>
      </w:r>
      <w:r w:rsidR="00F741B3" w:rsidRPr="00190BBC">
        <w:rPr>
          <w:rFonts w:cstheme="minorHAnsi"/>
          <w:color w:val="000000" w:themeColor="text1"/>
        </w:rPr>
        <w:t>L</w:t>
      </w:r>
      <w:r w:rsidRPr="00190BBC">
        <w:rPr>
          <w:rFonts w:cstheme="minorHAnsi"/>
          <w:color w:val="000000" w:themeColor="text1"/>
        </w:rPr>
        <w:t xml:space="preserve"> </w:t>
      </w:r>
      <w:r w:rsidR="00AE557E">
        <w:rPr>
          <w:rFonts w:cstheme="minorHAnsi"/>
          <w:color w:val="000000" w:themeColor="text1"/>
        </w:rPr>
        <w:t xml:space="preserve">of </w:t>
      </w:r>
      <w:r w:rsidRPr="00190BBC">
        <w:rPr>
          <w:rFonts w:cstheme="minorHAnsi"/>
          <w:color w:val="000000" w:themeColor="text1"/>
        </w:rPr>
        <w:t>ultrapure water</w:t>
      </w:r>
      <w:r w:rsidR="005358CF">
        <w:rPr>
          <w:rFonts w:cstheme="minorHAnsi"/>
          <w:color w:val="000000" w:themeColor="text1"/>
        </w:rPr>
        <w:t>,</w:t>
      </w:r>
      <w:r w:rsidRPr="00190BBC">
        <w:rPr>
          <w:rFonts w:cstheme="minorHAnsi"/>
          <w:color w:val="000000" w:themeColor="text1"/>
        </w:rPr>
        <w:t xml:space="preserve"> and 0.5 µ</w:t>
      </w:r>
      <w:r w:rsidR="00F741B3" w:rsidRPr="00190BBC">
        <w:rPr>
          <w:rFonts w:cstheme="minorHAnsi"/>
          <w:color w:val="000000" w:themeColor="text1"/>
        </w:rPr>
        <w:t>L</w:t>
      </w:r>
      <w:r w:rsidRPr="00190BBC">
        <w:rPr>
          <w:rFonts w:cstheme="minorHAnsi"/>
          <w:color w:val="000000" w:themeColor="text1"/>
        </w:rPr>
        <w:t xml:space="preserve"> </w:t>
      </w:r>
      <w:r w:rsidR="00AE557E">
        <w:rPr>
          <w:rFonts w:cstheme="minorHAnsi"/>
          <w:color w:val="000000" w:themeColor="text1"/>
        </w:rPr>
        <w:t xml:space="preserve">of </w:t>
      </w:r>
      <w:r w:rsidRPr="00190BBC">
        <w:rPr>
          <w:rFonts w:cstheme="minorHAnsi"/>
          <w:color w:val="000000" w:themeColor="text1"/>
        </w:rPr>
        <w:t xml:space="preserve">polymerase. </w:t>
      </w:r>
    </w:p>
    <w:p w14:paraId="184821B1" w14:textId="77777777" w:rsidR="005358CF" w:rsidRDefault="005358CF" w:rsidP="005358CF">
      <w:pPr>
        <w:pStyle w:val="ListParagraph"/>
        <w:rPr>
          <w:rFonts w:cstheme="minorHAnsi"/>
          <w:b/>
          <w:color w:val="000000" w:themeColor="text1"/>
        </w:rPr>
      </w:pPr>
    </w:p>
    <w:p w14:paraId="6C2B6EE1" w14:textId="38A1BAEB" w:rsidR="0015429C" w:rsidRDefault="005358CF" w:rsidP="005358CF">
      <w:pPr>
        <w:tabs>
          <w:tab w:val="center" w:pos="4680"/>
        </w:tabs>
        <w:rPr>
          <w:rFonts w:cstheme="minorHAnsi"/>
          <w:color w:val="000000" w:themeColor="text1"/>
        </w:rPr>
      </w:pPr>
      <w:r w:rsidRPr="005358CF">
        <w:rPr>
          <w:rFonts w:cstheme="minorHAnsi"/>
          <w:bCs/>
          <w:color w:val="000000" w:themeColor="text1"/>
          <w:highlight w:val="yellow"/>
        </w:rPr>
        <w:t>NOTE:</w:t>
      </w:r>
      <w:r w:rsidR="0015429C" w:rsidRPr="005358CF">
        <w:rPr>
          <w:rFonts w:cstheme="minorHAnsi"/>
          <w:b/>
          <w:color w:val="000000" w:themeColor="text1"/>
          <w:highlight w:val="yellow"/>
        </w:rPr>
        <w:t xml:space="preserve"> </w:t>
      </w:r>
      <w:r w:rsidR="0015429C" w:rsidRPr="005358CF">
        <w:rPr>
          <w:rFonts w:cstheme="minorHAnsi"/>
          <w:color w:val="000000" w:themeColor="text1"/>
        </w:rPr>
        <w:t>The 5</w:t>
      </w:r>
      <w:r w:rsidRPr="005358CF">
        <w:rPr>
          <w:rFonts w:cstheme="minorHAnsi"/>
          <w:color w:val="000000" w:themeColor="text1"/>
        </w:rPr>
        <w:t>x</w:t>
      </w:r>
      <w:r w:rsidR="0015429C" w:rsidRPr="005358CF">
        <w:rPr>
          <w:rFonts w:cstheme="minorHAnsi"/>
          <w:color w:val="000000" w:themeColor="text1"/>
        </w:rPr>
        <w:t xml:space="preserve"> amplification contains fluorescent probes. Protect this mixture from light.</w:t>
      </w:r>
      <w:r w:rsidRPr="005358CF">
        <w:rPr>
          <w:rFonts w:cstheme="minorHAnsi"/>
          <w:color w:val="000000" w:themeColor="text1"/>
        </w:rPr>
        <w:t xml:space="preserve"> </w:t>
      </w:r>
      <w:r w:rsidRPr="005358CF">
        <w:rPr>
          <w:rFonts w:cstheme="minorHAnsi"/>
          <w:color w:val="000000" w:themeColor="text1"/>
          <w:highlight w:val="yellow"/>
        </w:rPr>
        <w:t>Also,</w:t>
      </w:r>
      <w:r w:rsidR="0015429C" w:rsidRPr="005358CF">
        <w:rPr>
          <w:rFonts w:cstheme="minorHAnsi"/>
          <w:color w:val="000000" w:themeColor="text1"/>
          <w:highlight w:val="yellow"/>
        </w:rPr>
        <w:t xml:space="preserve"> </w:t>
      </w:r>
      <w:r w:rsidRPr="005358CF">
        <w:rPr>
          <w:rFonts w:cstheme="minorHAnsi"/>
          <w:color w:val="000000" w:themeColor="text1"/>
          <w:highlight w:val="yellow"/>
        </w:rPr>
        <w:t>p</w:t>
      </w:r>
      <w:r w:rsidR="0015429C" w:rsidRPr="005358CF">
        <w:rPr>
          <w:rFonts w:cstheme="minorHAnsi"/>
          <w:color w:val="000000" w:themeColor="text1"/>
          <w:highlight w:val="yellow"/>
        </w:rPr>
        <w:t xml:space="preserve">rotect the slides from light during each of the following steps. If using translucent </w:t>
      </w:r>
      <w:proofErr w:type="spellStart"/>
      <w:r w:rsidR="00AE557E" w:rsidRPr="00AE557E">
        <w:rPr>
          <w:rFonts w:cstheme="minorHAnsi"/>
          <w:color w:val="000000" w:themeColor="text1"/>
          <w:highlight w:val="yellow"/>
        </w:rPr>
        <w:t>Coplin</w:t>
      </w:r>
      <w:proofErr w:type="spellEnd"/>
      <w:r w:rsidR="00AE557E" w:rsidRPr="005358CF">
        <w:rPr>
          <w:rFonts w:cstheme="minorHAnsi"/>
          <w:color w:val="000000" w:themeColor="text1"/>
          <w:highlight w:val="yellow"/>
        </w:rPr>
        <w:t xml:space="preserve"> </w:t>
      </w:r>
      <w:r w:rsidR="005E0801" w:rsidRPr="005358CF">
        <w:rPr>
          <w:rFonts w:asciiTheme="minorHAnsi" w:hAnsiTheme="minorHAnsi" w:cstheme="minorHAnsi"/>
          <w:color w:val="000000" w:themeColor="text1"/>
          <w:highlight w:val="yellow"/>
        </w:rPr>
        <w:t>slide-</w:t>
      </w:r>
      <w:r w:rsidR="0015429C" w:rsidRPr="005358CF">
        <w:rPr>
          <w:rFonts w:cstheme="minorHAnsi"/>
          <w:color w:val="000000" w:themeColor="text1"/>
          <w:highlight w:val="yellow"/>
        </w:rPr>
        <w:t>staining jars and humid chambers, wrap them in aluminum foil.</w:t>
      </w:r>
    </w:p>
    <w:p w14:paraId="4B9F8141" w14:textId="77777777" w:rsidR="00077713" w:rsidRPr="00190BBC" w:rsidRDefault="00077713" w:rsidP="00077713">
      <w:pPr>
        <w:tabs>
          <w:tab w:val="center" w:pos="4680"/>
        </w:tabs>
        <w:rPr>
          <w:rFonts w:cstheme="minorHAnsi"/>
          <w:color w:val="000000" w:themeColor="text1"/>
        </w:rPr>
      </w:pPr>
    </w:p>
    <w:p w14:paraId="59499583" w14:textId="222EF469" w:rsidR="0015429C" w:rsidRDefault="0015429C" w:rsidP="00077713">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Add 40 µ</w:t>
      </w:r>
      <w:r w:rsidR="00F741B3" w:rsidRPr="00190BBC">
        <w:rPr>
          <w:rFonts w:cstheme="minorHAnsi"/>
          <w:color w:val="000000" w:themeColor="text1"/>
          <w:highlight w:val="yellow"/>
        </w:rPr>
        <w:t>L</w:t>
      </w:r>
      <w:r w:rsidRPr="00190BBC">
        <w:rPr>
          <w:rFonts w:cstheme="minorHAnsi"/>
          <w:color w:val="000000" w:themeColor="text1"/>
          <w:highlight w:val="yellow"/>
        </w:rPr>
        <w:t xml:space="preserve"> of amplification mixture per well. Incubate for 100 min at 37</w:t>
      </w:r>
      <w:r w:rsidR="00F741B3" w:rsidRPr="00190BBC">
        <w:rPr>
          <w:rFonts w:cstheme="minorHAnsi"/>
          <w:color w:val="000000" w:themeColor="text1"/>
          <w:highlight w:val="yellow"/>
        </w:rPr>
        <w:t xml:space="preserve"> </w:t>
      </w:r>
      <w:r w:rsidRPr="00190BBC">
        <w:rPr>
          <w:rFonts w:cstheme="minorHAnsi"/>
          <w:color w:val="000000" w:themeColor="text1"/>
          <w:highlight w:val="yellow"/>
        </w:rPr>
        <w:t xml:space="preserve">°C in a humid chamber. </w:t>
      </w:r>
    </w:p>
    <w:p w14:paraId="53E22806" w14:textId="77777777" w:rsidR="00077713" w:rsidRPr="00190BBC" w:rsidRDefault="00077713" w:rsidP="00077713">
      <w:pPr>
        <w:tabs>
          <w:tab w:val="center" w:pos="4680"/>
        </w:tabs>
        <w:rPr>
          <w:rFonts w:cstheme="minorHAnsi"/>
          <w:color w:val="000000" w:themeColor="text1"/>
          <w:highlight w:val="yellow"/>
        </w:rPr>
      </w:pPr>
    </w:p>
    <w:p w14:paraId="76F9B274" w14:textId="2F8C9846" w:rsidR="0015429C" w:rsidRPr="002D640A" w:rsidRDefault="0015429C" w:rsidP="00077713">
      <w:pPr>
        <w:numPr>
          <w:ilvl w:val="1"/>
          <w:numId w:val="50"/>
        </w:numPr>
        <w:tabs>
          <w:tab w:val="center" w:pos="4680"/>
        </w:tabs>
        <w:rPr>
          <w:rFonts w:cstheme="minorHAnsi"/>
          <w:color w:val="000000" w:themeColor="text1"/>
          <w:highlight w:val="yellow"/>
        </w:rPr>
      </w:pPr>
      <w:r w:rsidRPr="00190BBC">
        <w:rPr>
          <w:rFonts w:cstheme="minorHAnsi"/>
          <w:color w:val="000000" w:themeColor="text1"/>
          <w:highlight w:val="yellow"/>
        </w:rPr>
        <w:t>Remove amplification mixture from the w</w:t>
      </w:r>
      <w:r w:rsidRPr="002D640A">
        <w:rPr>
          <w:rFonts w:cstheme="minorHAnsi"/>
          <w:color w:val="000000" w:themeColor="text1"/>
          <w:highlight w:val="yellow"/>
        </w:rPr>
        <w:t>ells. Wash slides 2</w:t>
      </w:r>
      <w:r w:rsidR="005358CF" w:rsidRPr="002D640A">
        <w:rPr>
          <w:rFonts w:cstheme="minorHAnsi"/>
          <w:color w:val="000000" w:themeColor="text1"/>
          <w:highlight w:val="yellow"/>
        </w:rPr>
        <w:t>x</w:t>
      </w:r>
      <w:r w:rsidRPr="002D640A">
        <w:rPr>
          <w:rFonts w:cstheme="minorHAnsi"/>
          <w:color w:val="000000" w:themeColor="text1"/>
          <w:highlight w:val="yellow"/>
        </w:rPr>
        <w:t xml:space="preserve"> in 100 m</w:t>
      </w:r>
      <w:r w:rsidR="00F741B3" w:rsidRPr="002D640A">
        <w:rPr>
          <w:rFonts w:cstheme="minorHAnsi"/>
          <w:color w:val="000000" w:themeColor="text1"/>
          <w:highlight w:val="yellow"/>
        </w:rPr>
        <w:t>L</w:t>
      </w:r>
      <w:r w:rsidRPr="002D640A">
        <w:rPr>
          <w:rFonts w:cstheme="minorHAnsi"/>
          <w:color w:val="000000" w:themeColor="text1"/>
          <w:highlight w:val="yellow"/>
        </w:rPr>
        <w:t xml:space="preserve"> </w:t>
      </w:r>
      <w:r w:rsidR="00AE557E" w:rsidRPr="002D640A">
        <w:rPr>
          <w:rFonts w:cstheme="minorHAnsi"/>
          <w:color w:val="000000" w:themeColor="text1"/>
          <w:highlight w:val="yellow"/>
        </w:rPr>
        <w:t xml:space="preserve">of </w:t>
      </w:r>
      <w:r w:rsidRPr="002D640A">
        <w:rPr>
          <w:rFonts w:cstheme="minorHAnsi"/>
          <w:color w:val="000000" w:themeColor="text1"/>
          <w:highlight w:val="yellow"/>
        </w:rPr>
        <w:t>Wash Buffer ‘B’</w:t>
      </w:r>
      <w:r w:rsidR="005358CF" w:rsidRPr="002D640A">
        <w:rPr>
          <w:rFonts w:cstheme="minorHAnsi"/>
          <w:color w:val="000000" w:themeColor="text1"/>
          <w:highlight w:val="yellow"/>
        </w:rPr>
        <w:t xml:space="preserve"> in a </w:t>
      </w:r>
      <w:proofErr w:type="spellStart"/>
      <w:r w:rsidR="00AE557E" w:rsidRPr="002D640A">
        <w:rPr>
          <w:rFonts w:cstheme="minorHAnsi"/>
          <w:color w:val="000000" w:themeColor="text1"/>
          <w:highlight w:val="yellow"/>
        </w:rPr>
        <w:t>Coplin</w:t>
      </w:r>
      <w:proofErr w:type="spellEnd"/>
      <w:r w:rsidR="005358CF" w:rsidRPr="002D640A">
        <w:rPr>
          <w:rFonts w:cstheme="minorHAnsi"/>
          <w:color w:val="000000" w:themeColor="text1"/>
          <w:highlight w:val="yellow"/>
        </w:rPr>
        <w:t xml:space="preserve"> slide-staining jar for 10 min without shaking. </w:t>
      </w:r>
    </w:p>
    <w:p w14:paraId="0F548BCD" w14:textId="77777777" w:rsidR="00077713" w:rsidRPr="002D640A" w:rsidRDefault="00077713" w:rsidP="00077713">
      <w:pPr>
        <w:tabs>
          <w:tab w:val="center" w:pos="4680"/>
        </w:tabs>
        <w:rPr>
          <w:rFonts w:cstheme="minorHAnsi"/>
          <w:color w:val="000000" w:themeColor="text1"/>
          <w:highlight w:val="yellow"/>
        </w:rPr>
      </w:pPr>
    </w:p>
    <w:p w14:paraId="6440139C" w14:textId="6EE12C3C" w:rsidR="0015429C" w:rsidRDefault="0015429C" w:rsidP="00077713">
      <w:pPr>
        <w:numPr>
          <w:ilvl w:val="1"/>
          <w:numId w:val="50"/>
        </w:numPr>
        <w:tabs>
          <w:tab w:val="center" w:pos="4680"/>
        </w:tabs>
        <w:rPr>
          <w:rFonts w:cstheme="minorHAnsi"/>
          <w:color w:val="000000" w:themeColor="text1"/>
          <w:highlight w:val="yellow"/>
        </w:rPr>
      </w:pPr>
      <w:r w:rsidRPr="002D640A">
        <w:rPr>
          <w:rFonts w:cstheme="minorHAnsi"/>
          <w:color w:val="000000" w:themeColor="text1"/>
          <w:highlight w:val="yellow"/>
        </w:rPr>
        <w:t>Wash slides in 100 m</w:t>
      </w:r>
      <w:r w:rsidR="00F741B3" w:rsidRPr="002D640A">
        <w:rPr>
          <w:rFonts w:cstheme="minorHAnsi"/>
          <w:color w:val="000000" w:themeColor="text1"/>
          <w:highlight w:val="yellow"/>
        </w:rPr>
        <w:t>L</w:t>
      </w:r>
      <w:r w:rsidRPr="002D640A">
        <w:rPr>
          <w:rFonts w:cstheme="minorHAnsi"/>
          <w:color w:val="000000" w:themeColor="text1"/>
          <w:highlight w:val="yellow"/>
        </w:rPr>
        <w:t xml:space="preserve"> </w:t>
      </w:r>
      <w:r w:rsidR="00AE557E" w:rsidRPr="002D640A">
        <w:rPr>
          <w:rFonts w:cstheme="minorHAnsi"/>
          <w:color w:val="000000" w:themeColor="text1"/>
          <w:highlight w:val="yellow"/>
        </w:rPr>
        <w:t xml:space="preserve">of </w:t>
      </w:r>
      <w:r w:rsidRPr="002D640A">
        <w:rPr>
          <w:rFonts w:cstheme="minorHAnsi"/>
          <w:color w:val="000000" w:themeColor="text1"/>
          <w:highlight w:val="yellow"/>
        </w:rPr>
        <w:t>Wash Buffer ‘B’ di</w:t>
      </w:r>
      <w:r w:rsidRPr="00190BBC">
        <w:rPr>
          <w:rFonts w:cstheme="minorHAnsi"/>
          <w:color w:val="000000" w:themeColor="text1"/>
          <w:highlight w:val="yellow"/>
        </w:rPr>
        <w:t>luted 1:100 in ultrapure water</w:t>
      </w:r>
      <w:r w:rsidR="005358CF">
        <w:rPr>
          <w:rFonts w:cstheme="minorHAnsi"/>
          <w:color w:val="000000" w:themeColor="text1"/>
          <w:highlight w:val="yellow"/>
        </w:rPr>
        <w:t xml:space="preserve"> </w:t>
      </w:r>
      <w:r w:rsidR="005358CF" w:rsidRPr="000D3B53">
        <w:rPr>
          <w:rFonts w:cstheme="minorHAnsi"/>
          <w:highlight w:val="yellow"/>
        </w:rPr>
        <w:t xml:space="preserve">in a </w:t>
      </w:r>
      <w:proofErr w:type="spellStart"/>
      <w:r w:rsidR="00AE557E" w:rsidRPr="00AE557E">
        <w:rPr>
          <w:rFonts w:cstheme="minorHAnsi"/>
          <w:highlight w:val="yellow"/>
        </w:rPr>
        <w:t>Coplin</w:t>
      </w:r>
      <w:proofErr w:type="spellEnd"/>
      <w:r w:rsidR="005358CF" w:rsidRPr="000D3B53">
        <w:rPr>
          <w:rFonts w:cstheme="minorHAnsi"/>
          <w:highlight w:val="yellow"/>
        </w:rPr>
        <w:t xml:space="preserve"> </w:t>
      </w:r>
      <w:r w:rsidR="005358CF" w:rsidRPr="00283C1E">
        <w:rPr>
          <w:rFonts w:asciiTheme="minorHAnsi" w:hAnsiTheme="minorHAnsi" w:cstheme="minorHAnsi"/>
          <w:color w:val="auto"/>
          <w:highlight w:val="yellow"/>
        </w:rPr>
        <w:t>slide-</w:t>
      </w:r>
      <w:r w:rsidR="005358CF" w:rsidRPr="000D3B53">
        <w:rPr>
          <w:rFonts w:cstheme="minorHAnsi"/>
          <w:highlight w:val="yellow"/>
        </w:rPr>
        <w:t>staining jar for 30 s</w:t>
      </w:r>
      <w:r w:rsidRPr="00190BBC">
        <w:rPr>
          <w:rFonts w:cstheme="minorHAnsi"/>
          <w:color w:val="000000" w:themeColor="text1"/>
          <w:highlight w:val="yellow"/>
        </w:rPr>
        <w:t xml:space="preserve">. </w:t>
      </w:r>
    </w:p>
    <w:p w14:paraId="34E21A59" w14:textId="77777777" w:rsidR="00077713" w:rsidRPr="00190BBC" w:rsidRDefault="00077713" w:rsidP="00077713">
      <w:pPr>
        <w:tabs>
          <w:tab w:val="center" w:pos="4680"/>
        </w:tabs>
        <w:rPr>
          <w:rFonts w:cstheme="minorHAnsi"/>
          <w:color w:val="000000" w:themeColor="text1"/>
          <w:highlight w:val="yellow"/>
        </w:rPr>
      </w:pPr>
    </w:p>
    <w:p w14:paraId="093D311A" w14:textId="2D68E891" w:rsidR="0015429C" w:rsidRDefault="0015429C" w:rsidP="00077713">
      <w:pPr>
        <w:numPr>
          <w:ilvl w:val="1"/>
          <w:numId w:val="50"/>
        </w:numPr>
        <w:tabs>
          <w:tab w:val="center" w:pos="4680"/>
        </w:tabs>
        <w:rPr>
          <w:rFonts w:cstheme="minorHAnsi"/>
          <w:color w:val="000000" w:themeColor="text1"/>
        </w:rPr>
      </w:pPr>
      <w:r w:rsidRPr="00190BBC">
        <w:rPr>
          <w:rFonts w:cstheme="minorHAnsi"/>
          <w:color w:val="000000" w:themeColor="text1"/>
          <w:highlight w:val="yellow"/>
        </w:rPr>
        <w:t>Add 20 µ</w:t>
      </w:r>
      <w:r w:rsidR="00F741B3" w:rsidRPr="00190BBC">
        <w:rPr>
          <w:rFonts w:cstheme="minorHAnsi"/>
          <w:color w:val="000000" w:themeColor="text1"/>
          <w:highlight w:val="yellow"/>
        </w:rPr>
        <w:t>L</w:t>
      </w:r>
      <w:r w:rsidRPr="00190BBC">
        <w:rPr>
          <w:rFonts w:cstheme="minorHAnsi"/>
          <w:color w:val="000000" w:themeColor="text1"/>
          <w:highlight w:val="yellow"/>
        </w:rPr>
        <w:t xml:space="preserve"> of DAPI containing </w:t>
      </w:r>
      <w:r w:rsidR="000D3B53" w:rsidRPr="00190BBC">
        <w:rPr>
          <w:rFonts w:cstheme="minorHAnsi"/>
          <w:color w:val="000000" w:themeColor="text1"/>
          <w:highlight w:val="yellow"/>
        </w:rPr>
        <w:t>m</w:t>
      </w:r>
      <w:r w:rsidRPr="00190BBC">
        <w:rPr>
          <w:rFonts w:cstheme="minorHAnsi"/>
          <w:color w:val="000000" w:themeColor="text1"/>
          <w:highlight w:val="yellow"/>
        </w:rPr>
        <w:t xml:space="preserve">ounting </w:t>
      </w:r>
      <w:r w:rsidR="000D3B53" w:rsidRPr="00190BBC">
        <w:rPr>
          <w:rFonts w:cstheme="minorHAnsi"/>
          <w:color w:val="000000" w:themeColor="text1"/>
          <w:highlight w:val="yellow"/>
        </w:rPr>
        <w:t>m</w:t>
      </w:r>
      <w:r w:rsidRPr="00190BBC">
        <w:rPr>
          <w:rFonts w:cstheme="minorHAnsi"/>
          <w:color w:val="000000" w:themeColor="text1"/>
          <w:highlight w:val="yellow"/>
        </w:rPr>
        <w:t>edium per well to the slides. Close slides with a coverslip and seal slides with nail polish.</w:t>
      </w:r>
      <w:r w:rsidRPr="00190BBC">
        <w:rPr>
          <w:rFonts w:cstheme="minorHAnsi"/>
          <w:color w:val="000000" w:themeColor="text1"/>
        </w:rPr>
        <w:t xml:space="preserve"> </w:t>
      </w:r>
    </w:p>
    <w:p w14:paraId="3EAD421D" w14:textId="77777777" w:rsidR="00077713" w:rsidRPr="00190BBC" w:rsidRDefault="00077713" w:rsidP="00077713">
      <w:pPr>
        <w:tabs>
          <w:tab w:val="center" w:pos="4680"/>
        </w:tabs>
        <w:rPr>
          <w:rFonts w:cstheme="minorHAnsi"/>
          <w:color w:val="000000" w:themeColor="text1"/>
        </w:rPr>
      </w:pPr>
    </w:p>
    <w:p w14:paraId="0B91555E" w14:textId="6F441A6F" w:rsidR="0015429C" w:rsidRPr="00190BBC" w:rsidRDefault="0015429C" w:rsidP="00077713">
      <w:pPr>
        <w:numPr>
          <w:ilvl w:val="1"/>
          <w:numId w:val="50"/>
        </w:numPr>
        <w:tabs>
          <w:tab w:val="center" w:pos="4680"/>
        </w:tabs>
        <w:rPr>
          <w:rFonts w:cstheme="minorHAnsi"/>
          <w:color w:val="000000" w:themeColor="text1"/>
        </w:rPr>
      </w:pPr>
      <w:r w:rsidRPr="00190BBC">
        <w:rPr>
          <w:rFonts w:cstheme="minorHAnsi"/>
          <w:color w:val="000000" w:themeColor="text1"/>
        </w:rPr>
        <w:t>If imaging</w:t>
      </w:r>
      <w:r w:rsidR="005358CF">
        <w:rPr>
          <w:rFonts w:cstheme="minorHAnsi"/>
          <w:color w:val="000000" w:themeColor="text1"/>
        </w:rPr>
        <w:t>,</w:t>
      </w:r>
      <w:r w:rsidRPr="00190BBC">
        <w:rPr>
          <w:rFonts w:cstheme="minorHAnsi"/>
          <w:color w:val="000000" w:themeColor="text1"/>
        </w:rPr>
        <w:t xml:space="preserve"> immediately incubate DAPI containing Mounting Medium for 10</w:t>
      </w:r>
      <w:r w:rsidR="002D640A">
        <w:rPr>
          <w:rFonts w:cstheme="minorHAnsi"/>
          <w:color w:val="000000" w:themeColor="text1"/>
        </w:rPr>
        <w:t>–</w:t>
      </w:r>
      <w:r w:rsidRPr="00190BBC">
        <w:rPr>
          <w:rFonts w:cstheme="minorHAnsi"/>
          <w:color w:val="000000" w:themeColor="text1"/>
        </w:rPr>
        <w:t xml:space="preserve">15 min, while protected from light. If not, store </w:t>
      </w:r>
      <w:r w:rsidR="00AC7099" w:rsidRPr="00190BBC">
        <w:rPr>
          <w:rFonts w:cstheme="minorHAnsi"/>
          <w:color w:val="000000" w:themeColor="text1"/>
        </w:rPr>
        <w:t xml:space="preserve">the </w:t>
      </w:r>
      <w:r w:rsidRPr="00190BBC">
        <w:rPr>
          <w:rFonts w:cstheme="minorHAnsi"/>
          <w:color w:val="000000" w:themeColor="text1"/>
        </w:rPr>
        <w:t>slides at -20</w:t>
      </w:r>
      <w:r w:rsidR="00F741B3" w:rsidRPr="00190BBC">
        <w:rPr>
          <w:rFonts w:cstheme="minorHAnsi"/>
          <w:color w:val="000000" w:themeColor="text1"/>
        </w:rPr>
        <w:t xml:space="preserve"> </w:t>
      </w:r>
      <w:r w:rsidRPr="00190BBC">
        <w:rPr>
          <w:rFonts w:cstheme="minorHAnsi"/>
          <w:color w:val="000000" w:themeColor="text1"/>
        </w:rPr>
        <w:t>°C</w:t>
      </w:r>
      <w:r w:rsidR="00AC7099" w:rsidRPr="00190BBC">
        <w:rPr>
          <w:rFonts w:cstheme="minorHAnsi"/>
          <w:color w:val="000000" w:themeColor="text1"/>
        </w:rPr>
        <w:t xml:space="preserve"> </w:t>
      </w:r>
      <w:r w:rsidR="005358CF">
        <w:rPr>
          <w:rFonts w:cstheme="minorHAnsi"/>
          <w:color w:val="000000" w:themeColor="text1"/>
        </w:rPr>
        <w:t xml:space="preserve">for </w:t>
      </w:r>
      <w:r w:rsidR="001A37C2" w:rsidRPr="00190BBC">
        <w:rPr>
          <w:rFonts w:cstheme="minorHAnsi"/>
          <w:color w:val="000000" w:themeColor="text1"/>
        </w:rPr>
        <w:t>up to</w:t>
      </w:r>
      <w:r w:rsidR="00AC7099" w:rsidRPr="00190BBC">
        <w:rPr>
          <w:rFonts w:cstheme="minorHAnsi"/>
          <w:color w:val="000000" w:themeColor="text1"/>
        </w:rPr>
        <w:t xml:space="preserve"> </w:t>
      </w:r>
      <w:r w:rsidR="001A37C2" w:rsidRPr="00190BBC">
        <w:rPr>
          <w:rFonts w:cstheme="minorHAnsi"/>
          <w:color w:val="000000" w:themeColor="text1"/>
        </w:rPr>
        <w:t>1 week</w:t>
      </w:r>
      <w:r w:rsidR="005358CF">
        <w:rPr>
          <w:rFonts w:cstheme="minorHAnsi"/>
          <w:color w:val="000000" w:themeColor="text1"/>
        </w:rPr>
        <w:t>,</w:t>
      </w:r>
      <w:r w:rsidR="00AC7099" w:rsidRPr="00190BBC">
        <w:rPr>
          <w:rFonts w:cstheme="minorHAnsi"/>
          <w:color w:val="000000" w:themeColor="text1"/>
        </w:rPr>
        <w:t xml:space="preserve"> protected from light</w:t>
      </w:r>
      <w:r w:rsidRPr="00190BBC">
        <w:rPr>
          <w:rFonts w:cstheme="minorHAnsi"/>
          <w:color w:val="000000" w:themeColor="text1"/>
        </w:rPr>
        <w:t xml:space="preserve">. </w:t>
      </w:r>
    </w:p>
    <w:p w14:paraId="61849CFC" w14:textId="77777777" w:rsidR="0015429C" w:rsidRPr="00190BBC" w:rsidRDefault="0015429C" w:rsidP="00077713">
      <w:pPr>
        <w:tabs>
          <w:tab w:val="center" w:pos="4680"/>
        </w:tabs>
        <w:rPr>
          <w:rFonts w:cstheme="minorHAnsi"/>
          <w:color w:val="000000" w:themeColor="text1"/>
        </w:rPr>
      </w:pPr>
    </w:p>
    <w:p w14:paraId="37876556" w14:textId="2661E8AE" w:rsidR="0015429C" w:rsidRPr="00190BBC" w:rsidRDefault="0015429C" w:rsidP="00077713">
      <w:pPr>
        <w:numPr>
          <w:ilvl w:val="0"/>
          <w:numId w:val="50"/>
        </w:numPr>
        <w:rPr>
          <w:rFonts w:cstheme="minorHAnsi"/>
          <w:b/>
          <w:color w:val="000000" w:themeColor="text1"/>
        </w:rPr>
      </w:pPr>
      <w:r w:rsidRPr="00190BBC">
        <w:rPr>
          <w:rFonts w:cstheme="minorHAnsi"/>
          <w:b/>
          <w:color w:val="000000" w:themeColor="text1"/>
        </w:rPr>
        <w:t>Detection</w:t>
      </w:r>
    </w:p>
    <w:p w14:paraId="6A756A12" w14:textId="77777777" w:rsidR="00077713" w:rsidRDefault="00077713" w:rsidP="00077713">
      <w:pPr>
        <w:tabs>
          <w:tab w:val="center" w:pos="4680"/>
        </w:tabs>
        <w:rPr>
          <w:rFonts w:cstheme="minorHAnsi"/>
          <w:color w:val="000000" w:themeColor="text1"/>
        </w:rPr>
      </w:pPr>
    </w:p>
    <w:p w14:paraId="60475C66" w14:textId="5D7E1AAE" w:rsidR="0015429C" w:rsidRPr="00190BBC" w:rsidRDefault="00077713" w:rsidP="00077713">
      <w:pPr>
        <w:numPr>
          <w:ilvl w:val="1"/>
          <w:numId w:val="50"/>
        </w:numPr>
        <w:tabs>
          <w:tab w:val="center" w:pos="4680"/>
        </w:tabs>
        <w:rPr>
          <w:rFonts w:cstheme="minorHAnsi"/>
          <w:color w:val="000000" w:themeColor="text1"/>
        </w:rPr>
      </w:pPr>
      <w:r>
        <w:rPr>
          <w:rFonts w:cstheme="minorHAnsi"/>
          <w:color w:val="000000" w:themeColor="text1"/>
        </w:rPr>
        <w:t>Use c</w:t>
      </w:r>
      <w:r w:rsidR="0015429C" w:rsidRPr="00190BBC">
        <w:rPr>
          <w:rFonts w:cstheme="minorHAnsi"/>
          <w:color w:val="000000" w:themeColor="text1"/>
        </w:rPr>
        <w:t xml:space="preserve">onfocal microscopy to acquire images of HeLa, </w:t>
      </w:r>
      <w:r w:rsidR="0015429C" w:rsidRPr="00190BBC">
        <w:rPr>
          <w:rFonts w:cstheme="minorHAnsi"/>
          <w:i/>
          <w:color w:val="000000" w:themeColor="text1"/>
        </w:rPr>
        <w:t>S. cerevisiae</w:t>
      </w:r>
      <w:r w:rsidR="0015429C" w:rsidRPr="00190BBC">
        <w:rPr>
          <w:rFonts w:cstheme="minorHAnsi"/>
          <w:color w:val="000000" w:themeColor="text1"/>
        </w:rPr>
        <w:t xml:space="preserve"> and </w:t>
      </w:r>
      <w:r w:rsidR="0015429C" w:rsidRPr="00190BBC">
        <w:rPr>
          <w:rFonts w:cstheme="minorHAnsi"/>
          <w:i/>
          <w:color w:val="000000" w:themeColor="text1"/>
        </w:rPr>
        <w:t xml:space="preserve">E. coli </w:t>
      </w:r>
      <w:r w:rsidR="0015429C" w:rsidRPr="00190BBC">
        <w:rPr>
          <w:rFonts w:cstheme="minorHAnsi"/>
          <w:color w:val="000000" w:themeColor="text1"/>
        </w:rPr>
        <w:t xml:space="preserve">cells with 20x/0.8 NA, 63X/1.4 NA and 100X/1.4 NA Plan Apochromat objectives, respectively. </w:t>
      </w:r>
      <w:r>
        <w:rPr>
          <w:rFonts w:cstheme="minorHAnsi"/>
          <w:color w:val="000000" w:themeColor="text1"/>
        </w:rPr>
        <w:t xml:space="preserve">Excite </w:t>
      </w:r>
      <w:r w:rsidR="0015429C" w:rsidRPr="00190BBC">
        <w:rPr>
          <w:rFonts w:cstheme="minorHAnsi"/>
          <w:color w:val="000000" w:themeColor="text1"/>
        </w:rPr>
        <w:t xml:space="preserve">DNA-stained DAPI with a 405 nm pulsed diode laser. </w:t>
      </w:r>
      <w:r w:rsidR="005358CF">
        <w:rPr>
          <w:rFonts w:cstheme="minorHAnsi"/>
          <w:color w:val="000000" w:themeColor="text1"/>
        </w:rPr>
        <w:t>For t</w:t>
      </w:r>
      <w:r w:rsidR="0015429C" w:rsidRPr="00190BBC">
        <w:rPr>
          <w:rFonts w:cstheme="minorHAnsi"/>
          <w:color w:val="000000" w:themeColor="text1"/>
        </w:rPr>
        <w:t xml:space="preserve">he </w:t>
      </w:r>
      <w:r w:rsidR="001A37C2" w:rsidRPr="00190BBC">
        <w:rPr>
          <w:rFonts w:cstheme="minorHAnsi"/>
          <w:color w:val="000000" w:themeColor="text1"/>
        </w:rPr>
        <w:t xml:space="preserve">PLA </w:t>
      </w:r>
      <w:r w:rsidR="0015429C" w:rsidRPr="00190BBC">
        <w:rPr>
          <w:rFonts w:cstheme="minorHAnsi"/>
          <w:color w:val="000000" w:themeColor="text1"/>
        </w:rPr>
        <w:t xml:space="preserve">signal </w:t>
      </w:r>
      <w:r w:rsidR="001A37C2" w:rsidRPr="00190BBC">
        <w:rPr>
          <w:rFonts w:cstheme="minorHAnsi"/>
          <w:color w:val="000000" w:themeColor="text1"/>
        </w:rPr>
        <w:t xml:space="preserve">(for this study) </w:t>
      </w:r>
      <w:r w:rsidR="005358CF">
        <w:rPr>
          <w:rFonts w:cstheme="minorHAnsi"/>
          <w:color w:val="000000" w:themeColor="text1"/>
        </w:rPr>
        <w:t>excite</w:t>
      </w:r>
      <w:r w:rsidR="0015429C" w:rsidRPr="00190BBC">
        <w:rPr>
          <w:rFonts w:cstheme="minorHAnsi"/>
          <w:color w:val="000000" w:themeColor="text1"/>
        </w:rPr>
        <w:t xml:space="preserve"> with a 561 nm solid-state laser.</w:t>
      </w:r>
    </w:p>
    <w:p w14:paraId="0A11DDF3" w14:textId="77777777" w:rsidR="000F1878" w:rsidRPr="00190BBC" w:rsidRDefault="000F1878" w:rsidP="00077713">
      <w:pPr>
        <w:rPr>
          <w:rFonts w:asciiTheme="minorHAnsi" w:hAnsiTheme="minorHAnsi" w:cstheme="minorHAnsi"/>
          <w:b/>
          <w:color w:val="000000" w:themeColor="text1"/>
        </w:rPr>
      </w:pPr>
    </w:p>
    <w:p w14:paraId="6EFC143C" w14:textId="4F6ADE0D" w:rsidR="00874526" w:rsidRPr="00190BBC" w:rsidRDefault="006305D7" w:rsidP="002D640A">
      <w:pPr>
        <w:pStyle w:val="NormalWeb"/>
        <w:spacing w:before="0" w:beforeAutospacing="0" w:after="0" w:afterAutospacing="0"/>
      </w:pPr>
      <w:r w:rsidRPr="00190BBC">
        <w:rPr>
          <w:rFonts w:asciiTheme="minorHAnsi" w:hAnsiTheme="minorHAnsi" w:cstheme="minorHAnsi"/>
          <w:b/>
          <w:color w:val="000000" w:themeColor="text1"/>
        </w:rPr>
        <w:t>REPRESENTATIVE RESULTS</w:t>
      </w:r>
      <w:r w:rsidR="00EF1462" w:rsidRPr="00190BBC">
        <w:rPr>
          <w:rFonts w:asciiTheme="minorHAnsi" w:hAnsiTheme="minorHAnsi" w:cstheme="minorHAnsi"/>
          <w:b/>
          <w:color w:val="000000" w:themeColor="text1"/>
        </w:rPr>
        <w:t xml:space="preserve">: </w:t>
      </w:r>
    </w:p>
    <w:p w14:paraId="0126A41F" w14:textId="04D24D67" w:rsidR="0005325E" w:rsidRPr="00190BBC" w:rsidRDefault="00185D23" w:rsidP="00077713">
      <w:pPr>
        <w:rPr>
          <w:color w:val="000000" w:themeColor="text1"/>
        </w:rPr>
      </w:pPr>
      <w:r w:rsidRPr="00190BBC">
        <w:rPr>
          <w:rStyle w:val="Strong"/>
          <w:b w:val="0"/>
          <w:color w:val="000000" w:themeColor="text1"/>
        </w:rPr>
        <w:t>Our p</w:t>
      </w:r>
      <w:r w:rsidR="00A313A0" w:rsidRPr="00190BBC">
        <w:rPr>
          <w:rStyle w:val="Strong"/>
          <w:b w:val="0"/>
          <w:color w:val="000000" w:themeColor="text1"/>
        </w:rPr>
        <w:t xml:space="preserve">revious </w:t>
      </w:r>
      <w:r w:rsidR="006928EC" w:rsidRPr="006928EC">
        <w:rPr>
          <w:rStyle w:val="Strong"/>
          <w:b w:val="0"/>
          <w:color w:val="000000" w:themeColor="text1"/>
        </w:rPr>
        <w:t>in vitro</w:t>
      </w:r>
      <w:r w:rsidRPr="00190BBC">
        <w:rPr>
          <w:rStyle w:val="Strong"/>
          <w:b w:val="0"/>
          <w:i/>
          <w:color w:val="000000" w:themeColor="text1"/>
        </w:rPr>
        <w:t xml:space="preserve"> </w:t>
      </w:r>
      <w:r w:rsidRPr="00190BBC">
        <w:rPr>
          <w:rStyle w:val="Strong"/>
          <w:b w:val="0"/>
          <w:color w:val="000000" w:themeColor="text1"/>
        </w:rPr>
        <w:t xml:space="preserve">studies </w:t>
      </w:r>
      <w:r w:rsidR="00A313A0" w:rsidRPr="00190BBC">
        <w:rPr>
          <w:rStyle w:val="Strong"/>
          <w:b w:val="0"/>
          <w:color w:val="000000" w:themeColor="text1"/>
        </w:rPr>
        <w:t xml:space="preserve">using purified proteins </w:t>
      </w:r>
      <w:r w:rsidRPr="00190BBC">
        <w:rPr>
          <w:rStyle w:val="Strong"/>
          <w:b w:val="0"/>
          <w:color w:val="000000" w:themeColor="text1"/>
        </w:rPr>
        <w:t>revealed</w:t>
      </w:r>
      <w:r w:rsidR="00A313A0" w:rsidRPr="00190BBC">
        <w:rPr>
          <w:rStyle w:val="Strong"/>
          <w:b w:val="0"/>
          <w:color w:val="000000" w:themeColor="text1"/>
        </w:rPr>
        <w:t xml:space="preserve"> that </w:t>
      </w:r>
      <w:r w:rsidR="00124B1C" w:rsidRPr="00190BBC">
        <w:rPr>
          <w:rStyle w:val="Strong"/>
          <w:b w:val="0"/>
          <w:color w:val="000000" w:themeColor="text1"/>
        </w:rPr>
        <w:t xml:space="preserve">a subset of </w:t>
      </w:r>
      <w:r w:rsidR="00D32A38" w:rsidRPr="00190BBC">
        <w:rPr>
          <w:rStyle w:val="Strong"/>
          <w:b w:val="0"/>
          <w:color w:val="000000" w:themeColor="text1"/>
        </w:rPr>
        <w:t xml:space="preserve">human </w:t>
      </w:r>
      <w:r w:rsidR="00E03882" w:rsidRPr="00190BBC">
        <w:rPr>
          <w:rStyle w:val="Strong"/>
          <w:b w:val="0"/>
          <w:color w:val="000000" w:themeColor="text1"/>
        </w:rPr>
        <w:t>class A and class B</w:t>
      </w:r>
      <w:r w:rsidR="00A313A0" w:rsidRPr="00190BBC">
        <w:rPr>
          <w:rStyle w:val="Strong"/>
          <w:b w:val="0"/>
          <w:color w:val="000000" w:themeColor="text1"/>
        </w:rPr>
        <w:t xml:space="preserve"> JDPs </w:t>
      </w:r>
      <w:r w:rsidR="00E03882" w:rsidRPr="00190BBC">
        <w:rPr>
          <w:rStyle w:val="Strong"/>
          <w:b w:val="0"/>
          <w:color w:val="000000" w:themeColor="text1"/>
        </w:rPr>
        <w:t xml:space="preserve">form </w:t>
      </w:r>
      <w:r w:rsidR="00A313A0" w:rsidRPr="00190BBC">
        <w:rPr>
          <w:rStyle w:val="Strong"/>
          <w:b w:val="0"/>
          <w:color w:val="000000" w:themeColor="text1"/>
        </w:rPr>
        <w:t>transient</w:t>
      </w:r>
      <w:r w:rsidR="00E03882" w:rsidRPr="00190BBC">
        <w:rPr>
          <w:rStyle w:val="Strong"/>
          <w:b w:val="0"/>
          <w:color w:val="000000" w:themeColor="text1"/>
        </w:rPr>
        <w:t xml:space="preserve"> mixed class </w:t>
      </w:r>
      <w:r w:rsidR="00A313A0" w:rsidRPr="00190BBC">
        <w:rPr>
          <w:rStyle w:val="Strong"/>
          <w:b w:val="0"/>
          <w:color w:val="000000" w:themeColor="text1"/>
        </w:rPr>
        <w:t xml:space="preserve">JDP </w:t>
      </w:r>
      <w:r w:rsidR="00E03882" w:rsidRPr="00190BBC">
        <w:rPr>
          <w:rStyle w:val="Strong"/>
          <w:b w:val="0"/>
          <w:color w:val="000000" w:themeColor="text1"/>
        </w:rPr>
        <w:t>complexes</w:t>
      </w:r>
      <w:r w:rsidR="00A313A0" w:rsidRPr="00190BBC">
        <w:rPr>
          <w:rStyle w:val="Strong"/>
          <w:b w:val="0"/>
          <w:color w:val="000000" w:themeColor="text1"/>
        </w:rPr>
        <w:t xml:space="preserve"> to </w:t>
      </w:r>
      <w:r w:rsidRPr="00190BBC">
        <w:rPr>
          <w:rStyle w:val="Strong"/>
          <w:b w:val="0"/>
          <w:color w:val="000000" w:themeColor="text1"/>
        </w:rPr>
        <w:t xml:space="preserve">efficiently target </w:t>
      </w:r>
      <w:r w:rsidR="00DA3D18" w:rsidRPr="00190BBC">
        <w:rPr>
          <w:rStyle w:val="Strong"/>
          <w:b w:val="0"/>
          <w:color w:val="000000" w:themeColor="text1"/>
        </w:rPr>
        <w:t xml:space="preserve">a broad range of </w:t>
      </w:r>
      <w:r w:rsidRPr="00190BBC">
        <w:rPr>
          <w:rStyle w:val="Strong"/>
          <w:b w:val="0"/>
          <w:color w:val="000000" w:themeColor="text1"/>
        </w:rPr>
        <w:t xml:space="preserve">aggregated proteins and </w:t>
      </w:r>
      <w:r w:rsidR="00A9352E" w:rsidRPr="00190BBC">
        <w:rPr>
          <w:rStyle w:val="Strong"/>
          <w:b w:val="0"/>
          <w:color w:val="000000" w:themeColor="text1"/>
        </w:rPr>
        <w:t xml:space="preserve">possibly facilitate the assembly of Hsp70-based </w:t>
      </w:r>
      <w:r w:rsidR="00A313A0" w:rsidRPr="00190BBC">
        <w:rPr>
          <w:rStyle w:val="Strong"/>
          <w:b w:val="0"/>
          <w:color w:val="000000" w:themeColor="text1"/>
        </w:rPr>
        <w:t>protein dis</w:t>
      </w:r>
      <w:r w:rsidR="00A9352E" w:rsidRPr="00190BBC">
        <w:rPr>
          <w:rStyle w:val="Strong"/>
          <w:b w:val="0"/>
          <w:color w:val="000000" w:themeColor="text1"/>
        </w:rPr>
        <w:t>aggregases</w:t>
      </w:r>
      <w:r w:rsidR="000A2F78" w:rsidRPr="00190BBC">
        <w:rPr>
          <w:rStyle w:val="Strong"/>
          <w:b w:val="0"/>
          <w:color w:val="000000" w:themeColor="text1"/>
          <w:vertAlign w:val="superscript"/>
        </w:rPr>
        <w:t>7</w:t>
      </w:r>
      <w:r w:rsidR="00A313A0" w:rsidRPr="00190BBC">
        <w:rPr>
          <w:rStyle w:val="Strong"/>
          <w:b w:val="0"/>
          <w:color w:val="000000" w:themeColor="text1"/>
        </w:rPr>
        <w:t xml:space="preserve">. </w:t>
      </w:r>
      <w:r w:rsidR="00124B1C" w:rsidRPr="00190BBC">
        <w:rPr>
          <w:rStyle w:val="Strong"/>
          <w:b w:val="0"/>
          <w:color w:val="000000" w:themeColor="text1"/>
        </w:rPr>
        <w:t xml:space="preserve">We employed an </w:t>
      </w:r>
      <w:proofErr w:type="gramStart"/>
      <w:r w:rsidR="00D56CF6" w:rsidRPr="00D56CF6">
        <w:rPr>
          <w:rStyle w:val="Strong"/>
          <w:b w:val="0"/>
          <w:color w:val="000000" w:themeColor="text1"/>
        </w:rPr>
        <w:t>in situ</w:t>
      </w:r>
      <w:proofErr w:type="gramEnd"/>
      <w:r w:rsidR="00124B1C" w:rsidRPr="00190BBC">
        <w:rPr>
          <w:rStyle w:val="Strong"/>
          <w:b w:val="0"/>
          <w:color w:val="000000" w:themeColor="text1"/>
        </w:rPr>
        <w:t xml:space="preserve"> </w:t>
      </w:r>
      <w:r w:rsidR="00FB6D45" w:rsidRPr="00190BBC">
        <w:rPr>
          <w:rStyle w:val="Strong"/>
          <w:b w:val="0"/>
          <w:color w:val="000000" w:themeColor="text1"/>
        </w:rPr>
        <w:t xml:space="preserve">PLA </w:t>
      </w:r>
      <w:r w:rsidR="00A313A0" w:rsidRPr="00190BBC">
        <w:rPr>
          <w:rStyle w:val="Strong"/>
          <w:b w:val="0"/>
          <w:color w:val="000000" w:themeColor="text1"/>
        </w:rPr>
        <w:t xml:space="preserve">to determine whether </w:t>
      </w:r>
      <w:r w:rsidR="00124B1C" w:rsidRPr="00190BBC">
        <w:rPr>
          <w:rStyle w:val="Strong"/>
          <w:b w:val="0"/>
          <w:color w:val="000000" w:themeColor="text1"/>
        </w:rPr>
        <w:t xml:space="preserve">mixed class </w:t>
      </w:r>
      <w:r w:rsidRPr="00190BBC">
        <w:rPr>
          <w:rStyle w:val="Strong"/>
          <w:b w:val="0"/>
          <w:color w:val="000000" w:themeColor="text1"/>
        </w:rPr>
        <w:t>JDP complexes</w:t>
      </w:r>
      <w:r w:rsidR="00E03882" w:rsidRPr="00190BBC">
        <w:rPr>
          <w:rStyle w:val="Strong"/>
          <w:b w:val="0"/>
          <w:color w:val="000000" w:themeColor="text1"/>
        </w:rPr>
        <w:t xml:space="preserve"> </w:t>
      </w:r>
      <w:r w:rsidR="00124B1C" w:rsidRPr="00190BBC">
        <w:rPr>
          <w:rStyle w:val="Strong"/>
          <w:b w:val="0"/>
          <w:color w:val="000000" w:themeColor="text1"/>
        </w:rPr>
        <w:t xml:space="preserve">occur in a cellular setting using the human cervical cancer cell line HeLa. Human JDPs </w:t>
      </w:r>
      <w:r w:rsidR="00887EA3" w:rsidRPr="00190BBC">
        <w:rPr>
          <w:rStyle w:val="Strong"/>
          <w:b w:val="0"/>
          <w:color w:val="000000" w:themeColor="text1"/>
        </w:rPr>
        <w:t>DNAJA2 (class A) and DNAJB1 (class B) were targeted with highly specific primary antibodies and secondary PLA probes (</w:t>
      </w:r>
      <w:r w:rsidR="00392031" w:rsidRPr="00392031">
        <w:rPr>
          <w:rStyle w:val="Strong"/>
          <w:color w:val="000000" w:themeColor="text1"/>
        </w:rPr>
        <w:t>Figure 2A</w:t>
      </w:r>
      <w:r w:rsidR="00887EA3" w:rsidRPr="00190BBC">
        <w:rPr>
          <w:rStyle w:val="Strong"/>
          <w:b w:val="0"/>
          <w:color w:val="000000" w:themeColor="text1"/>
        </w:rPr>
        <w:t xml:space="preserve">-C). </w:t>
      </w:r>
      <w:r w:rsidR="00FB6D45" w:rsidRPr="00190BBC">
        <w:rPr>
          <w:rStyle w:val="Strong"/>
          <w:b w:val="0"/>
          <w:color w:val="000000" w:themeColor="text1"/>
        </w:rPr>
        <w:t>The appearance of red f</w:t>
      </w:r>
      <w:r w:rsidR="00FB6D45" w:rsidRPr="00190BBC">
        <w:rPr>
          <w:color w:val="000000" w:themeColor="text1"/>
        </w:rPr>
        <w:t xml:space="preserve">luorescent </w:t>
      </w:r>
      <w:proofErr w:type="spellStart"/>
      <w:r w:rsidR="00FB6D45" w:rsidRPr="00190BBC">
        <w:rPr>
          <w:color w:val="000000" w:themeColor="text1"/>
        </w:rPr>
        <w:t>punctae</w:t>
      </w:r>
      <w:proofErr w:type="spellEnd"/>
      <w:r w:rsidR="00FB6D45" w:rsidRPr="00190BBC">
        <w:rPr>
          <w:color w:val="000000" w:themeColor="text1"/>
        </w:rPr>
        <w:t xml:space="preserve"> </w:t>
      </w:r>
      <w:r w:rsidR="000B420B" w:rsidRPr="00190BBC">
        <w:rPr>
          <w:color w:val="000000" w:themeColor="text1"/>
        </w:rPr>
        <w:t>(</w:t>
      </w:r>
      <w:r w:rsidR="00392031" w:rsidRPr="00392031">
        <w:rPr>
          <w:b/>
          <w:color w:val="000000" w:themeColor="text1"/>
        </w:rPr>
        <w:t>Figure 1</w:t>
      </w:r>
      <w:r w:rsidR="000B420B" w:rsidRPr="00190BBC">
        <w:rPr>
          <w:color w:val="000000" w:themeColor="text1"/>
        </w:rPr>
        <w:t xml:space="preserve">) </w:t>
      </w:r>
      <w:r w:rsidR="00FB6D45" w:rsidRPr="00190BBC">
        <w:rPr>
          <w:rStyle w:val="Strong"/>
          <w:b w:val="0"/>
          <w:color w:val="000000" w:themeColor="text1"/>
        </w:rPr>
        <w:t xml:space="preserve">indicated </w:t>
      </w:r>
      <w:r w:rsidR="00A9352E" w:rsidRPr="00190BBC">
        <w:rPr>
          <w:rStyle w:val="Strong"/>
          <w:b w:val="0"/>
          <w:color w:val="000000" w:themeColor="text1"/>
        </w:rPr>
        <w:t xml:space="preserve">the </w:t>
      </w:r>
      <w:r w:rsidR="00FB6D45" w:rsidRPr="00190BBC">
        <w:rPr>
          <w:rStyle w:val="Strong"/>
          <w:b w:val="0"/>
          <w:color w:val="000000" w:themeColor="text1"/>
        </w:rPr>
        <w:t xml:space="preserve">presence of </w:t>
      </w:r>
      <w:r w:rsidR="00A9352E" w:rsidRPr="00190BBC">
        <w:rPr>
          <w:rStyle w:val="Strong"/>
          <w:b w:val="0"/>
          <w:color w:val="000000" w:themeColor="text1"/>
        </w:rPr>
        <w:t xml:space="preserve">mixed class </w:t>
      </w:r>
      <w:r w:rsidR="00887EA3" w:rsidRPr="00190BBC">
        <w:rPr>
          <w:color w:val="000000" w:themeColor="text1"/>
        </w:rPr>
        <w:t>DNAJ</w:t>
      </w:r>
      <w:r w:rsidR="00A9352E" w:rsidRPr="00190BBC">
        <w:rPr>
          <w:color w:val="000000" w:themeColor="text1"/>
        </w:rPr>
        <w:t>A2</w:t>
      </w:r>
      <w:r w:rsidR="00887EA3" w:rsidRPr="00190BBC">
        <w:rPr>
          <w:color w:val="000000" w:themeColor="text1"/>
        </w:rPr>
        <w:t xml:space="preserve"> and DNAJ</w:t>
      </w:r>
      <w:r w:rsidR="00A9352E" w:rsidRPr="00190BBC">
        <w:rPr>
          <w:color w:val="000000" w:themeColor="text1"/>
        </w:rPr>
        <w:t>B1</w:t>
      </w:r>
      <w:r w:rsidR="00FB6D45" w:rsidRPr="00190BBC">
        <w:rPr>
          <w:color w:val="000000" w:themeColor="text1"/>
        </w:rPr>
        <w:t xml:space="preserve"> </w:t>
      </w:r>
      <w:r w:rsidR="000B420B" w:rsidRPr="00190BBC">
        <w:rPr>
          <w:color w:val="000000" w:themeColor="text1"/>
        </w:rPr>
        <w:t xml:space="preserve">complexes </w:t>
      </w:r>
      <w:r w:rsidR="00FB6D45" w:rsidRPr="00190BBC">
        <w:rPr>
          <w:color w:val="000000" w:themeColor="text1"/>
        </w:rPr>
        <w:t>in HeLa cells</w:t>
      </w:r>
      <w:r w:rsidR="00887EA3" w:rsidRPr="00190BBC">
        <w:rPr>
          <w:color w:val="000000" w:themeColor="text1"/>
        </w:rPr>
        <w:t xml:space="preserve"> </w:t>
      </w:r>
      <w:r w:rsidR="00FB6D45" w:rsidRPr="00190BBC">
        <w:rPr>
          <w:color w:val="000000" w:themeColor="text1"/>
        </w:rPr>
        <w:t>(</w:t>
      </w:r>
      <w:r w:rsidR="00392031" w:rsidRPr="00392031">
        <w:rPr>
          <w:rStyle w:val="Strong"/>
          <w:color w:val="000000" w:themeColor="text1"/>
        </w:rPr>
        <w:t>Figure 2C</w:t>
      </w:r>
      <w:r w:rsidR="00FB6D45" w:rsidRPr="00190BBC">
        <w:rPr>
          <w:rStyle w:val="Strong"/>
          <w:b w:val="0"/>
          <w:color w:val="000000" w:themeColor="text1"/>
        </w:rPr>
        <w:t>)</w:t>
      </w:r>
      <w:r w:rsidR="000B420B" w:rsidRPr="00190BBC">
        <w:rPr>
          <w:rStyle w:val="Strong"/>
          <w:b w:val="0"/>
          <w:color w:val="000000" w:themeColor="text1"/>
        </w:rPr>
        <w:t xml:space="preserve"> confirming our previous biochemical findings</w:t>
      </w:r>
      <w:r w:rsidR="000A2F78" w:rsidRPr="00190BBC">
        <w:rPr>
          <w:rStyle w:val="Strong"/>
          <w:b w:val="0"/>
          <w:color w:val="000000" w:themeColor="text1"/>
          <w:vertAlign w:val="superscript"/>
        </w:rPr>
        <w:t>7</w:t>
      </w:r>
      <w:r w:rsidR="00FB6D45" w:rsidRPr="00190BBC">
        <w:rPr>
          <w:color w:val="000000" w:themeColor="text1"/>
        </w:rPr>
        <w:t>. E</w:t>
      </w:r>
      <w:r w:rsidR="00887EA3" w:rsidRPr="00190BBC">
        <w:rPr>
          <w:color w:val="000000" w:themeColor="text1"/>
        </w:rPr>
        <w:t xml:space="preserve">ach punctum </w:t>
      </w:r>
      <w:r w:rsidR="000B420B" w:rsidRPr="00190BBC">
        <w:rPr>
          <w:color w:val="000000" w:themeColor="text1"/>
        </w:rPr>
        <w:t>represents</w:t>
      </w:r>
      <w:r w:rsidR="00887EA3" w:rsidRPr="00190BBC">
        <w:rPr>
          <w:color w:val="000000" w:themeColor="text1"/>
        </w:rPr>
        <w:t xml:space="preserve"> an individual </w:t>
      </w:r>
      <w:r w:rsidR="00DA3D18" w:rsidRPr="00190BBC">
        <w:rPr>
          <w:color w:val="000000" w:themeColor="text1"/>
        </w:rPr>
        <w:t xml:space="preserve">protein </w:t>
      </w:r>
      <w:r w:rsidR="00887EA3" w:rsidRPr="00190BBC">
        <w:rPr>
          <w:color w:val="000000" w:themeColor="text1"/>
        </w:rPr>
        <w:t>interaction event</w:t>
      </w:r>
      <w:r w:rsidR="00A9352E" w:rsidRPr="00190BBC">
        <w:rPr>
          <w:color w:val="000000" w:themeColor="text1"/>
        </w:rPr>
        <w:t xml:space="preserve"> in </w:t>
      </w:r>
      <w:r w:rsidR="00B256C9" w:rsidRPr="00190BBC">
        <w:rPr>
          <w:color w:val="000000" w:themeColor="text1"/>
        </w:rPr>
        <w:t>the HeLa cell cytosol and nucleus</w:t>
      </w:r>
      <w:r w:rsidR="00A9352E" w:rsidRPr="00190BBC">
        <w:rPr>
          <w:color w:val="000000" w:themeColor="text1"/>
        </w:rPr>
        <w:t xml:space="preserve">. </w:t>
      </w:r>
    </w:p>
    <w:p w14:paraId="4F5DEFE8" w14:textId="77777777" w:rsidR="0005325E" w:rsidRPr="00190BBC" w:rsidRDefault="0005325E" w:rsidP="00077713">
      <w:pPr>
        <w:rPr>
          <w:color w:val="000000" w:themeColor="text1"/>
        </w:rPr>
      </w:pPr>
    </w:p>
    <w:p w14:paraId="1E4C696D" w14:textId="75F5FE71" w:rsidR="00284021" w:rsidRPr="00190BBC" w:rsidRDefault="000B420B" w:rsidP="00077713">
      <w:pPr>
        <w:rPr>
          <w:color w:val="000000" w:themeColor="text1"/>
        </w:rPr>
      </w:pPr>
      <w:r w:rsidRPr="00190BBC">
        <w:rPr>
          <w:color w:val="000000" w:themeColor="text1"/>
        </w:rPr>
        <w:t xml:space="preserve">Previous </w:t>
      </w:r>
      <w:r w:rsidR="004A355A" w:rsidRPr="00190BBC">
        <w:rPr>
          <w:color w:val="000000" w:themeColor="text1"/>
        </w:rPr>
        <w:t xml:space="preserve">biochemical </w:t>
      </w:r>
      <w:r w:rsidRPr="00190BBC">
        <w:rPr>
          <w:color w:val="000000" w:themeColor="text1"/>
        </w:rPr>
        <w:t>r</w:t>
      </w:r>
      <w:r w:rsidR="00377159" w:rsidRPr="00190BBC">
        <w:rPr>
          <w:color w:val="000000" w:themeColor="text1"/>
        </w:rPr>
        <w:t>esults obtained from Förster resonance energy transfer (FRET)</w:t>
      </w:r>
      <w:r w:rsidR="004A1159" w:rsidRPr="00190BBC">
        <w:rPr>
          <w:color w:val="000000" w:themeColor="text1"/>
        </w:rPr>
        <w:t xml:space="preserve">, </w:t>
      </w:r>
      <w:r w:rsidR="00BC248B" w:rsidRPr="00190BBC">
        <w:rPr>
          <w:color w:val="000000" w:themeColor="text1"/>
        </w:rPr>
        <w:t xml:space="preserve">which detects protein interactions </w:t>
      </w:r>
      <w:r w:rsidR="004A355A" w:rsidRPr="00190BBC">
        <w:rPr>
          <w:color w:val="000000" w:themeColor="text1"/>
        </w:rPr>
        <w:t xml:space="preserve">as a readout of the amount of </w:t>
      </w:r>
      <w:r w:rsidR="00BC248B" w:rsidRPr="00190BBC">
        <w:rPr>
          <w:rStyle w:val="st"/>
          <w:color w:val="000000" w:themeColor="text1"/>
        </w:rPr>
        <w:t>energy transfe</w:t>
      </w:r>
      <w:r w:rsidR="004A355A" w:rsidRPr="00190BBC">
        <w:rPr>
          <w:rStyle w:val="st"/>
          <w:color w:val="000000" w:themeColor="text1"/>
        </w:rPr>
        <w:t>r</w:t>
      </w:r>
      <w:r w:rsidR="00BC248B" w:rsidRPr="00190BBC">
        <w:rPr>
          <w:rStyle w:val="st"/>
          <w:color w:val="000000" w:themeColor="text1"/>
        </w:rPr>
        <w:t>r</w:t>
      </w:r>
      <w:r w:rsidR="004A355A" w:rsidRPr="00190BBC">
        <w:rPr>
          <w:rStyle w:val="st"/>
          <w:color w:val="000000" w:themeColor="text1"/>
        </w:rPr>
        <w:t>ed</w:t>
      </w:r>
      <w:r w:rsidR="00BC248B" w:rsidRPr="00190BBC">
        <w:rPr>
          <w:rStyle w:val="st"/>
          <w:color w:val="000000" w:themeColor="text1"/>
        </w:rPr>
        <w:t xml:space="preserve"> from an excited donor fluorophore attached to one protein to a suitable acceptor fluorophore attached to the second protein, </w:t>
      </w:r>
      <w:r w:rsidR="00377159" w:rsidRPr="00190BBC">
        <w:rPr>
          <w:color w:val="000000" w:themeColor="text1"/>
        </w:rPr>
        <w:t>indicate</w:t>
      </w:r>
      <w:r w:rsidR="00BC248B" w:rsidRPr="00190BBC">
        <w:rPr>
          <w:color w:val="000000" w:themeColor="text1"/>
        </w:rPr>
        <w:t>d</w:t>
      </w:r>
      <w:r w:rsidR="00377159" w:rsidRPr="00190BBC">
        <w:rPr>
          <w:color w:val="000000" w:themeColor="text1"/>
        </w:rPr>
        <w:t xml:space="preserve"> that </w:t>
      </w:r>
      <w:r w:rsidRPr="00190BBC">
        <w:rPr>
          <w:color w:val="000000" w:themeColor="text1"/>
        </w:rPr>
        <w:t xml:space="preserve">similar </w:t>
      </w:r>
      <w:r w:rsidR="00BC248B" w:rsidRPr="00190BBC">
        <w:rPr>
          <w:color w:val="000000" w:themeColor="text1"/>
        </w:rPr>
        <w:t xml:space="preserve">mixed class </w:t>
      </w:r>
      <w:r w:rsidR="00377159" w:rsidRPr="00190BBC">
        <w:rPr>
          <w:color w:val="000000" w:themeColor="text1"/>
        </w:rPr>
        <w:t xml:space="preserve">complexes could also occur </w:t>
      </w:r>
      <w:r w:rsidR="004A355A" w:rsidRPr="00190BBC">
        <w:rPr>
          <w:color w:val="000000" w:themeColor="text1"/>
        </w:rPr>
        <w:t>between yeast JDPs</w:t>
      </w:r>
      <w:r w:rsidR="00BC248B" w:rsidRPr="00190BBC">
        <w:rPr>
          <w:color w:val="000000" w:themeColor="text1"/>
        </w:rPr>
        <w:t xml:space="preserve">, </w:t>
      </w:r>
      <w:r w:rsidR="006928EC" w:rsidRPr="006928EC">
        <w:rPr>
          <w:color w:val="000000" w:themeColor="text1"/>
        </w:rPr>
        <w:t>in vitro</w:t>
      </w:r>
      <w:r w:rsidR="000A2F78" w:rsidRPr="00190BBC">
        <w:rPr>
          <w:color w:val="000000" w:themeColor="text1"/>
          <w:vertAlign w:val="superscript"/>
        </w:rPr>
        <w:t>8</w:t>
      </w:r>
      <w:r w:rsidR="00377159" w:rsidRPr="00190BBC">
        <w:rPr>
          <w:color w:val="000000" w:themeColor="text1"/>
        </w:rPr>
        <w:t>.</w:t>
      </w:r>
      <w:r w:rsidR="00461BDD" w:rsidRPr="00190BBC">
        <w:rPr>
          <w:color w:val="000000" w:themeColor="text1"/>
        </w:rPr>
        <w:t xml:space="preserve"> Confirming our biochemical findings</w:t>
      </w:r>
      <w:r w:rsidR="00377159" w:rsidRPr="00190BBC">
        <w:rPr>
          <w:color w:val="000000" w:themeColor="text1"/>
        </w:rPr>
        <w:t xml:space="preserve">, </w:t>
      </w:r>
      <w:r w:rsidR="000A2581" w:rsidRPr="00190BBC">
        <w:rPr>
          <w:color w:val="000000" w:themeColor="text1"/>
        </w:rPr>
        <w:t xml:space="preserve">we observed </w:t>
      </w:r>
      <w:r w:rsidR="00377159" w:rsidRPr="00190BBC">
        <w:rPr>
          <w:color w:val="000000" w:themeColor="text1"/>
        </w:rPr>
        <w:t xml:space="preserve">the formation of </w:t>
      </w:r>
      <w:r w:rsidR="000A2581" w:rsidRPr="00190BBC">
        <w:rPr>
          <w:color w:val="000000" w:themeColor="text1"/>
        </w:rPr>
        <w:t>mixed class complex</w:t>
      </w:r>
      <w:r w:rsidRPr="00190BBC">
        <w:rPr>
          <w:color w:val="000000" w:themeColor="text1"/>
        </w:rPr>
        <w:t xml:space="preserve">es </w:t>
      </w:r>
      <w:r w:rsidR="00377159" w:rsidRPr="00190BBC">
        <w:rPr>
          <w:color w:val="000000" w:themeColor="text1"/>
        </w:rPr>
        <w:t xml:space="preserve">between </w:t>
      </w:r>
      <w:r w:rsidR="000A2581" w:rsidRPr="00190BBC">
        <w:rPr>
          <w:color w:val="000000" w:themeColor="text1"/>
        </w:rPr>
        <w:t xml:space="preserve">Ydj1 (class A) and Sis1 (class B) </w:t>
      </w:r>
      <w:r w:rsidR="00377159" w:rsidRPr="00190BBC">
        <w:rPr>
          <w:color w:val="000000" w:themeColor="text1"/>
        </w:rPr>
        <w:t xml:space="preserve">in </w:t>
      </w:r>
      <w:r w:rsidR="004A355A" w:rsidRPr="00190BBC">
        <w:rPr>
          <w:color w:val="000000" w:themeColor="text1"/>
        </w:rPr>
        <w:t xml:space="preserve">unicellular eukaryote </w:t>
      </w:r>
      <w:r w:rsidR="004A355A" w:rsidRPr="00190BBC">
        <w:rPr>
          <w:i/>
          <w:color w:val="000000" w:themeColor="text1"/>
        </w:rPr>
        <w:t>S. cerevisiae</w:t>
      </w:r>
      <w:r w:rsidR="004A355A" w:rsidRPr="00190BBC">
        <w:rPr>
          <w:color w:val="000000" w:themeColor="text1"/>
        </w:rPr>
        <w:t xml:space="preserve"> (baker’s yeast)</w:t>
      </w:r>
      <w:r w:rsidR="00461BDD" w:rsidRPr="00190BBC">
        <w:rPr>
          <w:color w:val="000000" w:themeColor="text1"/>
        </w:rPr>
        <w:t xml:space="preserve"> cells</w:t>
      </w:r>
      <w:r w:rsidR="004A355A" w:rsidRPr="00190BBC">
        <w:rPr>
          <w:color w:val="000000" w:themeColor="text1"/>
        </w:rPr>
        <w:t xml:space="preserve"> </w:t>
      </w:r>
      <w:r w:rsidR="00461BDD" w:rsidRPr="00190BBC">
        <w:rPr>
          <w:color w:val="000000" w:themeColor="text1"/>
        </w:rPr>
        <w:t xml:space="preserve">with PLA </w:t>
      </w:r>
      <w:r w:rsidR="000A2581" w:rsidRPr="00190BBC">
        <w:rPr>
          <w:color w:val="000000" w:themeColor="text1"/>
        </w:rPr>
        <w:t>(</w:t>
      </w:r>
      <w:r w:rsidR="00392031" w:rsidRPr="00392031">
        <w:rPr>
          <w:b/>
          <w:color w:val="000000" w:themeColor="text1"/>
        </w:rPr>
        <w:t>Figure 2F</w:t>
      </w:r>
      <w:r w:rsidR="000A2581" w:rsidRPr="00190BBC">
        <w:rPr>
          <w:color w:val="000000" w:themeColor="text1"/>
        </w:rPr>
        <w:t xml:space="preserve">). </w:t>
      </w:r>
      <w:r w:rsidR="00E53024" w:rsidRPr="00190BBC">
        <w:rPr>
          <w:color w:val="000000" w:themeColor="text1"/>
        </w:rPr>
        <w:t>In yeast, t</w:t>
      </w:r>
      <w:r w:rsidR="00401536" w:rsidRPr="00190BBC">
        <w:rPr>
          <w:color w:val="000000" w:themeColor="text1"/>
        </w:rPr>
        <w:t xml:space="preserve">he </w:t>
      </w:r>
      <w:r w:rsidR="00E53024" w:rsidRPr="00190BBC">
        <w:rPr>
          <w:color w:val="000000" w:themeColor="text1"/>
        </w:rPr>
        <w:t xml:space="preserve">PLA </w:t>
      </w:r>
      <w:r w:rsidR="00B76420" w:rsidRPr="00190BBC">
        <w:rPr>
          <w:color w:val="000000" w:themeColor="text1"/>
        </w:rPr>
        <w:t xml:space="preserve">signal </w:t>
      </w:r>
      <w:r w:rsidR="00401536" w:rsidRPr="00190BBC">
        <w:rPr>
          <w:color w:val="000000" w:themeColor="text1"/>
        </w:rPr>
        <w:t xml:space="preserve">could often be less distinguishing </w:t>
      </w:r>
      <w:r w:rsidR="00B76420" w:rsidRPr="00190BBC">
        <w:rPr>
          <w:color w:val="000000" w:themeColor="text1"/>
        </w:rPr>
        <w:t xml:space="preserve">as individual </w:t>
      </w:r>
      <w:r w:rsidR="00B76420" w:rsidRPr="00190BBC">
        <w:rPr>
          <w:rStyle w:val="Strong"/>
          <w:b w:val="0"/>
          <w:color w:val="000000" w:themeColor="text1"/>
        </w:rPr>
        <w:t>f</w:t>
      </w:r>
      <w:r w:rsidR="00B76420" w:rsidRPr="00190BBC">
        <w:rPr>
          <w:color w:val="000000" w:themeColor="text1"/>
        </w:rPr>
        <w:t xml:space="preserve">luorescent dots due to small cell size and </w:t>
      </w:r>
      <w:r w:rsidR="00401536" w:rsidRPr="00190BBC">
        <w:rPr>
          <w:color w:val="000000" w:themeColor="text1"/>
        </w:rPr>
        <w:t xml:space="preserve">the coalescence of multiple </w:t>
      </w:r>
      <w:proofErr w:type="spellStart"/>
      <w:r w:rsidR="00401536" w:rsidRPr="00190BBC">
        <w:rPr>
          <w:color w:val="000000" w:themeColor="text1"/>
        </w:rPr>
        <w:t>punctae</w:t>
      </w:r>
      <w:proofErr w:type="spellEnd"/>
      <w:r w:rsidR="000A2581" w:rsidRPr="00190BBC">
        <w:rPr>
          <w:color w:val="000000" w:themeColor="text1"/>
        </w:rPr>
        <w:t>.</w:t>
      </w:r>
      <w:r w:rsidR="00377159" w:rsidRPr="00190BBC">
        <w:rPr>
          <w:color w:val="000000" w:themeColor="text1"/>
        </w:rPr>
        <w:t xml:space="preserve"> </w:t>
      </w:r>
      <w:r w:rsidR="0012524D" w:rsidRPr="00190BBC">
        <w:rPr>
          <w:color w:val="000000" w:themeColor="text1"/>
        </w:rPr>
        <w:t xml:space="preserve">A substantial decrease in fluorescent </w:t>
      </w:r>
      <w:proofErr w:type="spellStart"/>
      <w:r w:rsidR="0012524D" w:rsidRPr="00190BBC">
        <w:rPr>
          <w:color w:val="000000" w:themeColor="text1"/>
        </w:rPr>
        <w:t>punctae</w:t>
      </w:r>
      <w:proofErr w:type="spellEnd"/>
      <w:r w:rsidR="0012524D" w:rsidRPr="00190BBC">
        <w:rPr>
          <w:color w:val="000000" w:themeColor="text1"/>
        </w:rPr>
        <w:t xml:space="preserve"> formation was observed under </w:t>
      </w:r>
      <w:r w:rsidR="007E29D9" w:rsidRPr="00190BBC">
        <w:rPr>
          <w:color w:val="000000" w:themeColor="text1"/>
        </w:rPr>
        <w:t xml:space="preserve">knockout or knockdown </w:t>
      </w:r>
      <w:r w:rsidR="00C84EF7" w:rsidRPr="00190BBC">
        <w:rPr>
          <w:color w:val="000000" w:themeColor="text1"/>
        </w:rPr>
        <w:t>of interacting JDPs in human and yeast cells</w:t>
      </w:r>
      <w:r w:rsidR="000A2F78" w:rsidRPr="00190BBC">
        <w:rPr>
          <w:color w:val="000000" w:themeColor="text1"/>
          <w:vertAlign w:val="superscript"/>
        </w:rPr>
        <w:t>8</w:t>
      </w:r>
      <w:r w:rsidR="0012524D" w:rsidRPr="00190BBC">
        <w:rPr>
          <w:color w:val="000000" w:themeColor="text1"/>
        </w:rPr>
        <w:t>. This demonstrates the high specificity of this assay in capturing these co-chaperone complexes in different cell types</w:t>
      </w:r>
      <w:r w:rsidR="007E29D9" w:rsidRPr="00190BBC">
        <w:rPr>
          <w:color w:val="000000" w:themeColor="text1"/>
        </w:rPr>
        <w:t xml:space="preserve">. </w:t>
      </w:r>
      <w:r w:rsidR="007C79F4" w:rsidRPr="00190BBC">
        <w:rPr>
          <w:color w:val="000000" w:themeColor="text1"/>
        </w:rPr>
        <w:t xml:space="preserve">In contrast to eukaryotic counterparts, the prokaryotic </w:t>
      </w:r>
      <w:r w:rsidR="00B414FD" w:rsidRPr="00190BBC">
        <w:rPr>
          <w:color w:val="000000" w:themeColor="text1"/>
        </w:rPr>
        <w:t>(</w:t>
      </w:r>
      <w:r w:rsidR="00B414FD" w:rsidRPr="00190BBC">
        <w:rPr>
          <w:i/>
          <w:color w:val="000000" w:themeColor="text1"/>
        </w:rPr>
        <w:t>E. coli</w:t>
      </w:r>
      <w:r w:rsidR="00B414FD" w:rsidRPr="00190BBC">
        <w:rPr>
          <w:color w:val="000000" w:themeColor="text1"/>
        </w:rPr>
        <w:t xml:space="preserve">) </w:t>
      </w:r>
      <w:r w:rsidR="007C79F4" w:rsidRPr="00190BBC">
        <w:rPr>
          <w:color w:val="000000" w:themeColor="text1"/>
        </w:rPr>
        <w:t>JDPs</w:t>
      </w:r>
      <w:r w:rsidR="00845A1B" w:rsidRPr="00190BBC">
        <w:rPr>
          <w:color w:val="000000" w:themeColor="text1"/>
        </w:rPr>
        <w:t xml:space="preserve"> </w:t>
      </w:r>
      <w:r w:rsidR="007C79F4" w:rsidRPr="00190BBC">
        <w:rPr>
          <w:color w:val="000000" w:themeColor="text1"/>
        </w:rPr>
        <w:t>lack</w:t>
      </w:r>
      <w:r w:rsidR="00B414FD" w:rsidRPr="00190BBC">
        <w:rPr>
          <w:color w:val="000000" w:themeColor="text1"/>
        </w:rPr>
        <w:t>ed</w:t>
      </w:r>
      <w:r w:rsidR="007C79F4" w:rsidRPr="00190BBC">
        <w:rPr>
          <w:color w:val="000000" w:themeColor="text1"/>
        </w:rPr>
        <w:t xml:space="preserve"> the ability to form mixed class JDP complexes and functionally cooperate to boost disaggregation</w:t>
      </w:r>
      <w:r w:rsidR="0012524D" w:rsidRPr="00190BBC">
        <w:rPr>
          <w:color w:val="000000" w:themeColor="text1"/>
        </w:rPr>
        <w:t xml:space="preserve">, </w:t>
      </w:r>
      <w:r w:rsidR="006928EC" w:rsidRPr="006928EC">
        <w:rPr>
          <w:color w:val="000000" w:themeColor="text1"/>
        </w:rPr>
        <w:t>in vitro</w:t>
      </w:r>
      <w:r w:rsidR="000A2F78" w:rsidRPr="00190BBC">
        <w:rPr>
          <w:color w:val="000000" w:themeColor="text1"/>
          <w:vertAlign w:val="superscript"/>
        </w:rPr>
        <w:t>8</w:t>
      </w:r>
      <w:r w:rsidR="007C79F4" w:rsidRPr="00190BBC">
        <w:rPr>
          <w:color w:val="000000" w:themeColor="text1"/>
        </w:rPr>
        <w:t xml:space="preserve">. </w:t>
      </w:r>
      <w:r w:rsidR="00583A1F" w:rsidRPr="00190BBC">
        <w:rPr>
          <w:color w:val="000000" w:themeColor="text1"/>
        </w:rPr>
        <w:t xml:space="preserve">In </w:t>
      </w:r>
      <w:r w:rsidR="003605D3" w:rsidRPr="00190BBC">
        <w:rPr>
          <w:color w:val="000000" w:themeColor="text1"/>
        </w:rPr>
        <w:t xml:space="preserve">agreement </w:t>
      </w:r>
      <w:r w:rsidR="00583A1F" w:rsidRPr="00190BBC">
        <w:rPr>
          <w:color w:val="000000" w:themeColor="text1"/>
        </w:rPr>
        <w:t xml:space="preserve">with the biochemical analysis, we </w:t>
      </w:r>
      <w:r w:rsidR="003605D3" w:rsidRPr="00190BBC">
        <w:rPr>
          <w:color w:val="000000" w:themeColor="text1"/>
        </w:rPr>
        <w:t xml:space="preserve">did not </w:t>
      </w:r>
      <w:r w:rsidR="00583A1F" w:rsidRPr="00190BBC">
        <w:rPr>
          <w:color w:val="000000" w:themeColor="text1"/>
        </w:rPr>
        <w:t>observe mixed class JDP complex</w:t>
      </w:r>
      <w:r w:rsidR="003605D3" w:rsidRPr="00190BBC">
        <w:rPr>
          <w:color w:val="000000" w:themeColor="text1"/>
        </w:rPr>
        <w:t xml:space="preserve"> formation </w:t>
      </w:r>
      <w:r w:rsidR="00583A1F" w:rsidRPr="00190BBC">
        <w:rPr>
          <w:color w:val="000000" w:themeColor="text1"/>
        </w:rPr>
        <w:t xml:space="preserve">between </w:t>
      </w:r>
      <w:r w:rsidR="003605D3" w:rsidRPr="00190BBC">
        <w:rPr>
          <w:color w:val="000000" w:themeColor="text1"/>
        </w:rPr>
        <w:t xml:space="preserve">bacterial </w:t>
      </w:r>
      <w:proofErr w:type="spellStart"/>
      <w:r w:rsidR="00583A1F" w:rsidRPr="00190BBC">
        <w:rPr>
          <w:color w:val="000000" w:themeColor="text1"/>
        </w:rPr>
        <w:t>DnaJ</w:t>
      </w:r>
      <w:proofErr w:type="spellEnd"/>
      <w:r w:rsidR="00116414" w:rsidRPr="00190BBC">
        <w:rPr>
          <w:color w:val="000000" w:themeColor="text1"/>
        </w:rPr>
        <w:t>-YFP</w:t>
      </w:r>
      <w:r w:rsidR="00583A1F" w:rsidRPr="00190BBC">
        <w:rPr>
          <w:color w:val="000000" w:themeColor="text1"/>
        </w:rPr>
        <w:t xml:space="preserve"> and </w:t>
      </w:r>
      <w:proofErr w:type="spellStart"/>
      <w:r w:rsidR="00583A1F" w:rsidRPr="00190BBC">
        <w:rPr>
          <w:color w:val="000000" w:themeColor="text1"/>
        </w:rPr>
        <w:t>CbpA</w:t>
      </w:r>
      <w:r w:rsidR="00116414" w:rsidRPr="00190BBC">
        <w:rPr>
          <w:color w:val="000000" w:themeColor="text1"/>
        </w:rPr>
        <w:t>-mCherry</w:t>
      </w:r>
      <w:proofErr w:type="spellEnd"/>
      <w:r w:rsidR="00583A1F" w:rsidRPr="00190BBC">
        <w:rPr>
          <w:color w:val="000000" w:themeColor="text1"/>
        </w:rPr>
        <w:t xml:space="preserve">, the only two class A and B JDPs in </w:t>
      </w:r>
      <w:r w:rsidR="00583A1F" w:rsidRPr="00190BBC">
        <w:rPr>
          <w:i/>
          <w:color w:val="000000" w:themeColor="text1"/>
        </w:rPr>
        <w:t>E. coli</w:t>
      </w:r>
      <w:r w:rsidR="00365EF8" w:rsidRPr="00190BBC">
        <w:rPr>
          <w:i/>
          <w:color w:val="000000" w:themeColor="text1"/>
        </w:rPr>
        <w:t xml:space="preserve"> </w:t>
      </w:r>
      <w:r w:rsidR="00365EF8" w:rsidRPr="00190BBC">
        <w:rPr>
          <w:color w:val="000000" w:themeColor="text1"/>
        </w:rPr>
        <w:t>(</w:t>
      </w:r>
      <w:r w:rsidR="00392031" w:rsidRPr="00392031">
        <w:rPr>
          <w:b/>
          <w:color w:val="000000" w:themeColor="text1"/>
        </w:rPr>
        <w:t>Figure 2I</w:t>
      </w:r>
      <w:r w:rsidR="00365EF8" w:rsidRPr="00190BBC">
        <w:rPr>
          <w:color w:val="000000" w:themeColor="text1"/>
        </w:rPr>
        <w:t>)</w:t>
      </w:r>
      <w:r w:rsidR="00583A1F" w:rsidRPr="00190BBC">
        <w:rPr>
          <w:color w:val="000000" w:themeColor="text1"/>
        </w:rPr>
        <w:t>.</w:t>
      </w:r>
      <w:r w:rsidR="00365EF8" w:rsidRPr="00190BBC">
        <w:rPr>
          <w:color w:val="000000" w:themeColor="text1"/>
        </w:rPr>
        <w:t xml:space="preserve"> However, </w:t>
      </w:r>
      <w:r w:rsidR="00C44455" w:rsidRPr="00190BBC">
        <w:rPr>
          <w:color w:val="000000" w:themeColor="text1"/>
        </w:rPr>
        <w:t xml:space="preserve">our PLA setup </w:t>
      </w:r>
      <w:r w:rsidR="00365EF8" w:rsidRPr="00190BBC">
        <w:rPr>
          <w:color w:val="000000" w:themeColor="text1"/>
        </w:rPr>
        <w:t>w</w:t>
      </w:r>
      <w:r w:rsidR="00C44455" w:rsidRPr="00190BBC">
        <w:rPr>
          <w:color w:val="000000" w:themeColor="text1"/>
        </w:rPr>
        <w:t>as</w:t>
      </w:r>
      <w:r w:rsidR="00365EF8" w:rsidRPr="00190BBC">
        <w:rPr>
          <w:color w:val="000000" w:themeColor="text1"/>
        </w:rPr>
        <w:t xml:space="preserve"> able to capture </w:t>
      </w:r>
      <w:r w:rsidR="0012524D" w:rsidRPr="00190BBC">
        <w:rPr>
          <w:color w:val="000000" w:themeColor="text1"/>
        </w:rPr>
        <w:t>other chaperone assemblies</w:t>
      </w:r>
      <w:r w:rsidR="00365EF8" w:rsidRPr="00190BBC">
        <w:rPr>
          <w:color w:val="000000" w:themeColor="text1"/>
        </w:rPr>
        <w:t xml:space="preserve"> between </w:t>
      </w:r>
      <w:proofErr w:type="spellStart"/>
      <w:r w:rsidR="00365EF8" w:rsidRPr="00190BBC">
        <w:rPr>
          <w:color w:val="000000" w:themeColor="text1"/>
        </w:rPr>
        <w:t>DnaJ</w:t>
      </w:r>
      <w:proofErr w:type="spellEnd"/>
      <w:r w:rsidR="00116414" w:rsidRPr="00190BBC">
        <w:rPr>
          <w:color w:val="000000" w:themeColor="text1"/>
        </w:rPr>
        <w:t>-YFP</w:t>
      </w:r>
      <w:r w:rsidR="00365EF8" w:rsidRPr="00190BBC">
        <w:rPr>
          <w:color w:val="000000" w:themeColor="text1"/>
        </w:rPr>
        <w:t xml:space="preserve"> and </w:t>
      </w:r>
      <w:proofErr w:type="spellStart"/>
      <w:r w:rsidR="00365EF8" w:rsidRPr="00190BBC">
        <w:rPr>
          <w:color w:val="000000" w:themeColor="text1"/>
        </w:rPr>
        <w:t>DnaK</w:t>
      </w:r>
      <w:proofErr w:type="spellEnd"/>
      <w:r w:rsidR="00365EF8" w:rsidRPr="00190BBC">
        <w:rPr>
          <w:color w:val="000000" w:themeColor="text1"/>
        </w:rPr>
        <w:t xml:space="preserve"> (bacterial Hsp70) (</w:t>
      </w:r>
      <w:r w:rsidR="00392031" w:rsidRPr="00392031">
        <w:rPr>
          <w:b/>
          <w:color w:val="000000" w:themeColor="text1"/>
        </w:rPr>
        <w:t>Figure 2L</w:t>
      </w:r>
      <w:r w:rsidR="00365EF8" w:rsidRPr="00190BBC">
        <w:rPr>
          <w:color w:val="000000" w:themeColor="text1"/>
        </w:rPr>
        <w:t>) and</w:t>
      </w:r>
      <w:r w:rsidR="00C44455" w:rsidRPr="00190BBC">
        <w:rPr>
          <w:color w:val="000000" w:themeColor="text1"/>
        </w:rPr>
        <w:t xml:space="preserve"> </w:t>
      </w:r>
      <w:proofErr w:type="spellStart"/>
      <w:r w:rsidR="00365EF8" w:rsidRPr="00190BBC">
        <w:rPr>
          <w:color w:val="000000" w:themeColor="text1"/>
        </w:rPr>
        <w:t>Cbp</w:t>
      </w:r>
      <w:r w:rsidR="00116414" w:rsidRPr="00190BBC">
        <w:rPr>
          <w:color w:val="000000" w:themeColor="text1"/>
        </w:rPr>
        <w:t>A-mCherry</w:t>
      </w:r>
      <w:proofErr w:type="spellEnd"/>
      <w:r w:rsidR="00365EF8" w:rsidRPr="00190BBC">
        <w:rPr>
          <w:color w:val="000000" w:themeColor="text1"/>
        </w:rPr>
        <w:t xml:space="preserve"> and DnaK</w:t>
      </w:r>
      <w:r w:rsidR="000A2F78" w:rsidRPr="00190BBC">
        <w:rPr>
          <w:color w:val="000000" w:themeColor="text1"/>
          <w:vertAlign w:val="superscript"/>
        </w:rPr>
        <w:t>8</w:t>
      </w:r>
      <w:r w:rsidR="00C47186" w:rsidRPr="00190BBC">
        <w:rPr>
          <w:color w:val="000000" w:themeColor="text1"/>
        </w:rPr>
        <w:t xml:space="preserve"> (data not shown)</w:t>
      </w:r>
      <w:r w:rsidR="00C44455" w:rsidRPr="00190BBC">
        <w:rPr>
          <w:color w:val="000000" w:themeColor="text1"/>
        </w:rPr>
        <w:t>. These two</w:t>
      </w:r>
      <w:r w:rsidR="00B414FD" w:rsidRPr="00190BBC">
        <w:rPr>
          <w:color w:val="000000" w:themeColor="text1"/>
        </w:rPr>
        <w:t xml:space="preserve"> physiologically occurring </w:t>
      </w:r>
      <w:r w:rsidR="00C44455" w:rsidRPr="00190BBC">
        <w:rPr>
          <w:color w:val="000000" w:themeColor="text1"/>
        </w:rPr>
        <w:t xml:space="preserve">bacterial chaperone complexes are extensively characterized both </w:t>
      </w:r>
      <w:r w:rsidR="006928EC" w:rsidRPr="006928EC">
        <w:rPr>
          <w:color w:val="000000" w:themeColor="text1"/>
        </w:rPr>
        <w:t>in vitro</w:t>
      </w:r>
      <w:r w:rsidR="00C44455" w:rsidRPr="00190BBC">
        <w:rPr>
          <w:color w:val="000000" w:themeColor="text1"/>
        </w:rPr>
        <w:t xml:space="preserve"> and </w:t>
      </w:r>
      <w:r w:rsidR="00D56CF6" w:rsidRPr="00D56CF6">
        <w:rPr>
          <w:color w:val="000000" w:themeColor="text1"/>
        </w:rPr>
        <w:t>in vivo</w:t>
      </w:r>
      <w:r w:rsidR="000A2F78" w:rsidRPr="00190BBC">
        <w:rPr>
          <w:color w:val="000000" w:themeColor="text1"/>
          <w:vertAlign w:val="superscript"/>
        </w:rPr>
        <w:t>8</w:t>
      </w:r>
      <w:r w:rsidR="006F69F3" w:rsidRPr="00190BBC">
        <w:rPr>
          <w:color w:val="000000" w:themeColor="text1"/>
          <w:vertAlign w:val="superscript"/>
        </w:rPr>
        <w:t>,11,12</w:t>
      </w:r>
      <w:r w:rsidR="00365EF8" w:rsidRPr="00190BBC">
        <w:rPr>
          <w:color w:val="000000" w:themeColor="text1"/>
        </w:rPr>
        <w:t xml:space="preserve">. </w:t>
      </w:r>
      <w:r w:rsidR="001F21DF" w:rsidRPr="00190BBC">
        <w:rPr>
          <w:color w:val="000000" w:themeColor="text1"/>
        </w:rPr>
        <w:t>T</w:t>
      </w:r>
      <w:r w:rsidR="001A40C6" w:rsidRPr="00190BBC">
        <w:rPr>
          <w:color w:val="000000" w:themeColor="text1"/>
        </w:rPr>
        <w:t>ogether, these observations</w:t>
      </w:r>
      <w:r w:rsidR="001F21DF" w:rsidRPr="00190BBC">
        <w:rPr>
          <w:color w:val="000000" w:themeColor="text1"/>
        </w:rPr>
        <w:t xml:space="preserve"> demonstrate the </w:t>
      </w:r>
      <w:r w:rsidR="00B414FD" w:rsidRPr="00190BBC">
        <w:rPr>
          <w:color w:val="000000" w:themeColor="text1"/>
        </w:rPr>
        <w:t xml:space="preserve">ability </w:t>
      </w:r>
      <w:r w:rsidR="001F21DF" w:rsidRPr="00190BBC">
        <w:rPr>
          <w:color w:val="000000" w:themeColor="text1"/>
        </w:rPr>
        <w:t xml:space="preserve">of </w:t>
      </w:r>
      <w:r w:rsidR="00B3474B" w:rsidRPr="00190BBC">
        <w:rPr>
          <w:color w:val="000000" w:themeColor="text1"/>
        </w:rPr>
        <w:t xml:space="preserve">PLA </w:t>
      </w:r>
      <w:r w:rsidR="001F21DF" w:rsidRPr="00190BBC">
        <w:rPr>
          <w:color w:val="000000" w:themeColor="text1"/>
        </w:rPr>
        <w:t xml:space="preserve">to </w:t>
      </w:r>
      <w:r w:rsidR="00B414FD" w:rsidRPr="00190BBC">
        <w:rPr>
          <w:color w:val="000000" w:themeColor="text1"/>
        </w:rPr>
        <w:t xml:space="preserve">robustly capture </w:t>
      </w:r>
      <w:r w:rsidR="001F21DF" w:rsidRPr="00190BBC">
        <w:rPr>
          <w:color w:val="000000" w:themeColor="text1"/>
        </w:rPr>
        <w:t>transient</w:t>
      </w:r>
      <w:r w:rsidR="00B414FD" w:rsidRPr="00190BBC">
        <w:rPr>
          <w:color w:val="000000" w:themeColor="text1"/>
        </w:rPr>
        <w:t>ly formed</w:t>
      </w:r>
      <w:r w:rsidR="001F21DF" w:rsidRPr="00190BBC">
        <w:rPr>
          <w:color w:val="000000" w:themeColor="text1"/>
        </w:rPr>
        <w:t xml:space="preserve"> </w:t>
      </w:r>
      <w:r w:rsidR="001A40C6" w:rsidRPr="00190BBC">
        <w:rPr>
          <w:color w:val="000000" w:themeColor="text1"/>
        </w:rPr>
        <w:t xml:space="preserve">chaperone </w:t>
      </w:r>
      <w:r w:rsidR="0012524D" w:rsidRPr="00190BBC">
        <w:rPr>
          <w:color w:val="000000" w:themeColor="text1"/>
        </w:rPr>
        <w:t xml:space="preserve">machineries </w:t>
      </w:r>
      <w:r w:rsidR="001F21DF" w:rsidRPr="00190BBC">
        <w:rPr>
          <w:color w:val="000000" w:themeColor="text1"/>
        </w:rPr>
        <w:t xml:space="preserve">in </w:t>
      </w:r>
      <w:r w:rsidR="001A40C6" w:rsidRPr="00190BBC">
        <w:rPr>
          <w:color w:val="000000" w:themeColor="text1"/>
        </w:rPr>
        <w:t xml:space="preserve">unicellular/multicellular </w:t>
      </w:r>
      <w:r w:rsidR="001F21DF" w:rsidRPr="00190BBC">
        <w:rPr>
          <w:color w:val="000000" w:themeColor="text1"/>
        </w:rPr>
        <w:t>eukaryotic</w:t>
      </w:r>
      <w:r w:rsidR="001A40C6" w:rsidRPr="00190BBC">
        <w:rPr>
          <w:color w:val="000000" w:themeColor="text1"/>
        </w:rPr>
        <w:t xml:space="preserve"> and </w:t>
      </w:r>
      <w:r w:rsidR="001F21DF" w:rsidRPr="00190BBC">
        <w:rPr>
          <w:color w:val="000000" w:themeColor="text1"/>
        </w:rPr>
        <w:t xml:space="preserve">prokaryotic </w:t>
      </w:r>
      <w:r w:rsidR="00B414FD" w:rsidRPr="00190BBC">
        <w:rPr>
          <w:color w:val="000000" w:themeColor="text1"/>
        </w:rPr>
        <w:t>cells</w:t>
      </w:r>
      <w:r w:rsidR="001F21DF" w:rsidRPr="00190BBC">
        <w:rPr>
          <w:color w:val="000000" w:themeColor="text1"/>
        </w:rPr>
        <w:t xml:space="preserve">. </w:t>
      </w:r>
      <w:r w:rsidR="000A2581" w:rsidRPr="00190BBC">
        <w:rPr>
          <w:color w:val="000000" w:themeColor="text1"/>
        </w:rPr>
        <w:t>T</w:t>
      </w:r>
      <w:r w:rsidR="00A9352E" w:rsidRPr="00190BBC">
        <w:rPr>
          <w:color w:val="000000" w:themeColor="text1"/>
        </w:rPr>
        <w:t xml:space="preserve">he technical controls lacking </w:t>
      </w:r>
      <w:r w:rsidR="00380CE1" w:rsidRPr="00190BBC">
        <w:rPr>
          <w:color w:val="000000" w:themeColor="text1"/>
        </w:rPr>
        <w:t xml:space="preserve">a primary </w:t>
      </w:r>
      <w:r w:rsidR="00A9352E" w:rsidRPr="00190BBC">
        <w:rPr>
          <w:color w:val="000000" w:themeColor="text1"/>
        </w:rPr>
        <w:t>antibod</w:t>
      </w:r>
      <w:r w:rsidR="00380CE1" w:rsidRPr="00190BBC">
        <w:rPr>
          <w:color w:val="000000" w:themeColor="text1"/>
        </w:rPr>
        <w:t>y</w:t>
      </w:r>
      <w:r w:rsidR="001A40C6" w:rsidRPr="00190BBC">
        <w:rPr>
          <w:color w:val="000000" w:themeColor="text1"/>
        </w:rPr>
        <w:t xml:space="preserve"> against</w:t>
      </w:r>
      <w:r w:rsidR="00A9352E" w:rsidRPr="00190BBC">
        <w:rPr>
          <w:color w:val="000000" w:themeColor="text1"/>
        </w:rPr>
        <w:t xml:space="preserve"> one </w:t>
      </w:r>
      <w:r w:rsidR="00380CE1" w:rsidRPr="00190BBC">
        <w:rPr>
          <w:color w:val="000000" w:themeColor="text1"/>
        </w:rPr>
        <w:t xml:space="preserve">of the </w:t>
      </w:r>
      <w:r w:rsidR="008304B0" w:rsidRPr="00190BBC">
        <w:rPr>
          <w:color w:val="000000" w:themeColor="text1"/>
        </w:rPr>
        <w:t>interacting</w:t>
      </w:r>
      <w:r w:rsidR="001A40C6" w:rsidRPr="00190BBC">
        <w:rPr>
          <w:color w:val="000000" w:themeColor="text1"/>
        </w:rPr>
        <w:t xml:space="preserve"> </w:t>
      </w:r>
      <w:r w:rsidR="00A9352E" w:rsidRPr="00190BBC">
        <w:rPr>
          <w:color w:val="000000" w:themeColor="text1"/>
        </w:rPr>
        <w:t>JDP</w:t>
      </w:r>
      <w:r w:rsidR="00380CE1" w:rsidRPr="00190BBC">
        <w:rPr>
          <w:color w:val="000000" w:themeColor="text1"/>
        </w:rPr>
        <w:t>s</w:t>
      </w:r>
      <w:r w:rsidR="00D70395" w:rsidRPr="00190BBC">
        <w:rPr>
          <w:color w:val="000000" w:themeColor="text1"/>
        </w:rPr>
        <w:t>/chaperone</w:t>
      </w:r>
      <w:r w:rsidR="00380CE1" w:rsidRPr="00190BBC">
        <w:rPr>
          <w:color w:val="000000" w:themeColor="text1"/>
        </w:rPr>
        <w:t>s</w:t>
      </w:r>
      <w:r w:rsidR="0012524D" w:rsidRPr="00190BBC">
        <w:rPr>
          <w:color w:val="000000" w:themeColor="text1"/>
        </w:rPr>
        <w:t>, but containing both the mouse and rabbit derived secondary PLA probes</w:t>
      </w:r>
      <w:r w:rsidR="0070734E" w:rsidRPr="00190BBC">
        <w:rPr>
          <w:color w:val="000000" w:themeColor="text1"/>
        </w:rPr>
        <w:t>,</w:t>
      </w:r>
      <w:r w:rsidR="00380CE1" w:rsidRPr="00190BBC">
        <w:rPr>
          <w:color w:val="000000" w:themeColor="text1"/>
        </w:rPr>
        <w:t xml:space="preserve"> </w:t>
      </w:r>
      <w:r w:rsidR="00A9352E" w:rsidRPr="00190BBC">
        <w:rPr>
          <w:color w:val="000000" w:themeColor="text1"/>
        </w:rPr>
        <w:t>show</w:t>
      </w:r>
      <w:r w:rsidR="00B256C9" w:rsidRPr="00190BBC">
        <w:rPr>
          <w:color w:val="000000" w:themeColor="text1"/>
        </w:rPr>
        <w:t>ed</w:t>
      </w:r>
      <w:r w:rsidR="00A9352E" w:rsidRPr="00190BBC">
        <w:rPr>
          <w:color w:val="000000" w:themeColor="text1"/>
        </w:rPr>
        <w:t xml:space="preserve"> </w:t>
      </w:r>
      <w:r w:rsidR="0070734E" w:rsidRPr="00190BBC">
        <w:rPr>
          <w:color w:val="000000" w:themeColor="text1"/>
        </w:rPr>
        <w:t xml:space="preserve">little to no background </w:t>
      </w:r>
      <w:r w:rsidR="0070734E" w:rsidRPr="00190BBC">
        <w:rPr>
          <w:rStyle w:val="Strong"/>
          <w:b w:val="0"/>
          <w:color w:val="000000" w:themeColor="text1"/>
        </w:rPr>
        <w:t>f</w:t>
      </w:r>
      <w:r w:rsidR="0070734E" w:rsidRPr="00190BBC">
        <w:rPr>
          <w:color w:val="000000" w:themeColor="text1"/>
        </w:rPr>
        <w:t xml:space="preserve">luorescence signal </w:t>
      </w:r>
      <w:r w:rsidR="00A9352E" w:rsidRPr="00190BBC">
        <w:rPr>
          <w:color w:val="000000" w:themeColor="text1"/>
        </w:rPr>
        <w:t>(</w:t>
      </w:r>
      <w:r w:rsidR="00392031" w:rsidRPr="00392031">
        <w:rPr>
          <w:b/>
          <w:bCs/>
          <w:color w:val="000000" w:themeColor="text1"/>
        </w:rPr>
        <w:t>Figure 2A</w:t>
      </w:r>
      <w:r w:rsidR="000A2581" w:rsidRPr="00077713">
        <w:rPr>
          <w:b/>
          <w:bCs/>
          <w:color w:val="000000" w:themeColor="text1"/>
        </w:rPr>
        <w:t>,B,D,E,G,H,J</w:t>
      </w:r>
      <w:r w:rsidR="00077713" w:rsidRPr="00077713">
        <w:rPr>
          <w:b/>
          <w:bCs/>
          <w:color w:val="000000" w:themeColor="text1"/>
        </w:rPr>
        <w:t>,</w:t>
      </w:r>
      <w:r w:rsidR="000A2581" w:rsidRPr="00077713">
        <w:rPr>
          <w:b/>
          <w:bCs/>
          <w:color w:val="000000" w:themeColor="text1"/>
        </w:rPr>
        <w:t>K</w:t>
      </w:r>
      <w:r w:rsidR="000A2581" w:rsidRPr="00190BBC">
        <w:rPr>
          <w:color w:val="000000" w:themeColor="text1"/>
        </w:rPr>
        <w:t>)</w:t>
      </w:r>
      <w:r w:rsidR="0070734E" w:rsidRPr="00190BBC">
        <w:rPr>
          <w:color w:val="000000" w:themeColor="text1"/>
        </w:rPr>
        <w:t xml:space="preserve"> indicating a lack of false</w:t>
      </w:r>
      <w:r w:rsidR="0070734E" w:rsidRPr="00190BBC" w:rsidDel="0070734E">
        <w:rPr>
          <w:color w:val="000000" w:themeColor="text1"/>
        </w:rPr>
        <w:t xml:space="preserve"> </w:t>
      </w:r>
      <w:r w:rsidR="0070734E" w:rsidRPr="00190BBC">
        <w:rPr>
          <w:color w:val="000000" w:themeColor="text1"/>
        </w:rPr>
        <w:t xml:space="preserve">positive signal amplification in our experimental setup. </w:t>
      </w:r>
    </w:p>
    <w:p w14:paraId="610CD4FE" w14:textId="7D841E2F" w:rsidR="00BC78C3" w:rsidRPr="00190BBC" w:rsidRDefault="00284021" w:rsidP="00077713">
      <w:pPr>
        <w:rPr>
          <w:rFonts w:asciiTheme="minorHAnsi" w:hAnsiTheme="minorHAnsi" w:cstheme="minorHAnsi"/>
          <w:color w:val="000000" w:themeColor="text1"/>
        </w:rPr>
      </w:pPr>
      <w:r w:rsidRPr="00190BBC">
        <w:rPr>
          <w:color w:val="000000" w:themeColor="text1"/>
        </w:rPr>
        <w:t xml:space="preserve"> </w:t>
      </w:r>
    </w:p>
    <w:p w14:paraId="44540989" w14:textId="4EC7A931" w:rsidR="00B32616" w:rsidRPr="00190BBC" w:rsidRDefault="00B32616" w:rsidP="00077713">
      <w:pPr>
        <w:rPr>
          <w:rFonts w:asciiTheme="minorHAnsi" w:hAnsiTheme="minorHAnsi" w:cstheme="minorHAnsi"/>
          <w:bCs/>
          <w:color w:val="000000" w:themeColor="text1"/>
        </w:rPr>
      </w:pPr>
      <w:r w:rsidRPr="00190BBC">
        <w:rPr>
          <w:rFonts w:asciiTheme="minorHAnsi" w:hAnsiTheme="minorHAnsi" w:cstheme="minorHAnsi"/>
          <w:b/>
          <w:color w:val="000000" w:themeColor="text1"/>
        </w:rPr>
        <w:t xml:space="preserve">FIGURE </w:t>
      </w:r>
      <w:r w:rsidR="0013621E" w:rsidRPr="00190BBC">
        <w:rPr>
          <w:rFonts w:asciiTheme="minorHAnsi" w:hAnsiTheme="minorHAnsi" w:cstheme="minorHAnsi"/>
          <w:b/>
          <w:color w:val="000000" w:themeColor="text1"/>
        </w:rPr>
        <w:t xml:space="preserve">AND TABLE </w:t>
      </w:r>
      <w:r w:rsidRPr="00190BBC">
        <w:rPr>
          <w:rFonts w:asciiTheme="minorHAnsi" w:hAnsiTheme="minorHAnsi" w:cstheme="minorHAnsi"/>
          <w:b/>
          <w:color w:val="000000" w:themeColor="text1"/>
        </w:rPr>
        <w:t>LEGENDS:</w:t>
      </w:r>
      <w:r w:rsidRPr="00190BBC">
        <w:rPr>
          <w:rFonts w:asciiTheme="minorHAnsi" w:hAnsiTheme="minorHAnsi" w:cstheme="minorHAnsi"/>
          <w:color w:val="000000" w:themeColor="text1"/>
        </w:rPr>
        <w:t xml:space="preserve"> </w:t>
      </w:r>
    </w:p>
    <w:p w14:paraId="66FEB0DF" w14:textId="29E61854" w:rsidR="00980568" w:rsidRPr="00190BBC" w:rsidRDefault="00392031" w:rsidP="00077713">
      <w:pPr>
        <w:rPr>
          <w:color w:val="000000" w:themeColor="text1"/>
        </w:rPr>
      </w:pPr>
      <w:r w:rsidRPr="00392031">
        <w:rPr>
          <w:b/>
          <w:color w:val="000000" w:themeColor="text1"/>
        </w:rPr>
        <w:lastRenderedPageBreak/>
        <w:t>Figure 1</w:t>
      </w:r>
      <w:r w:rsidR="00980568" w:rsidRPr="00190BBC">
        <w:rPr>
          <w:b/>
          <w:color w:val="000000" w:themeColor="text1"/>
        </w:rPr>
        <w:t xml:space="preserve">. Schematic representation of the </w:t>
      </w:r>
      <w:r w:rsidR="002875B3" w:rsidRPr="00190BBC">
        <w:rPr>
          <w:b/>
          <w:color w:val="000000" w:themeColor="text1"/>
        </w:rPr>
        <w:t xml:space="preserve">chronological steps of the </w:t>
      </w:r>
      <w:r w:rsidR="00980568" w:rsidRPr="00190BBC">
        <w:rPr>
          <w:b/>
          <w:color w:val="000000" w:themeColor="text1"/>
        </w:rPr>
        <w:t xml:space="preserve">Proximity Ligation Assay. </w:t>
      </w:r>
      <w:r w:rsidR="003D0094" w:rsidRPr="00190BBC">
        <w:rPr>
          <w:color w:val="000000" w:themeColor="text1"/>
        </w:rPr>
        <w:t>(1)</w:t>
      </w:r>
      <w:r w:rsidR="003D0094" w:rsidRPr="00190BBC">
        <w:rPr>
          <w:b/>
          <w:color w:val="000000" w:themeColor="text1"/>
        </w:rPr>
        <w:t xml:space="preserve"> </w:t>
      </w:r>
      <w:r w:rsidR="00B44527" w:rsidRPr="00190BBC">
        <w:rPr>
          <w:color w:val="000000" w:themeColor="text1"/>
        </w:rPr>
        <w:t>Assembly of a complex between</w:t>
      </w:r>
      <w:r w:rsidR="00B44527" w:rsidRPr="00190BBC">
        <w:rPr>
          <w:b/>
          <w:color w:val="000000" w:themeColor="text1"/>
        </w:rPr>
        <w:t xml:space="preserve"> </w:t>
      </w:r>
      <w:r w:rsidR="00B44527" w:rsidRPr="00190BBC">
        <w:rPr>
          <w:color w:val="000000" w:themeColor="text1"/>
        </w:rPr>
        <w:t xml:space="preserve">protein A and protein B. </w:t>
      </w:r>
      <w:r w:rsidR="00AA7571" w:rsidRPr="00190BBC">
        <w:rPr>
          <w:color w:val="000000" w:themeColor="text1"/>
        </w:rPr>
        <w:t>(</w:t>
      </w:r>
      <w:r w:rsidR="003D0094" w:rsidRPr="00190BBC">
        <w:rPr>
          <w:color w:val="000000" w:themeColor="text1"/>
        </w:rPr>
        <w:t>2</w:t>
      </w:r>
      <w:r w:rsidR="00AA7571" w:rsidRPr="00190BBC">
        <w:rPr>
          <w:color w:val="000000" w:themeColor="text1"/>
        </w:rPr>
        <w:t>)</w:t>
      </w:r>
      <w:r w:rsidR="00AA7571" w:rsidRPr="00190BBC">
        <w:rPr>
          <w:b/>
          <w:color w:val="000000" w:themeColor="text1"/>
        </w:rPr>
        <w:t xml:space="preserve"> </w:t>
      </w:r>
      <w:r w:rsidR="00AA7571" w:rsidRPr="00190BBC">
        <w:rPr>
          <w:color w:val="000000" w:themeColor="text1"/>
        </w:rPr>
        <w:t xml:space="preserve">Binding of primary </w:t>
      </w:r>
      <w:r w:rsidR="009805A9" w:rsidRPr="00190BBC">
        <w:rPr>
          <w:color w:val="000000" w:themeColor="text1"/>
        </w:rPr>
        <w:t xml:space="preserve">(1°) </w:t>
      </w:r>
      <w:r w:rsidR="00AA7571" w:rsidRPr="00190BBC">
        <w:rPr>
          <w:color w:val="000000" w:themeColor="text1"/>
        </w:rPr>
        <w:t>antibodies</w:t>
      </w:r>
      <w:r w:rsidR="009805A9" w:rsidRPr="00190BBC">
        <w:rPr>
          <w:color w:val="000000" w:themeColor="text1"/>
        </w:rPr>
        <w:t xml:space="preserve"> (green and light brown)</w:t>
      </w:r>
      <w:r w:rsidR="00AA7571" w:rsidRPr="00190BBC">
        <w:rPr>
          <w:color w:val="000000" w:themeColor="text1"/>
        </w:rPr>
        <w:t xml:space="preserve"> </w:t>
      </w:r>
      <w:r w:rsidR="009805A9" w:rsidRPr="00190BBC">
        <w:rPr>
          <w:color w:val="000000" w:themeColor="text1"/>
        </w:rPr>
        <w:t xml:space="preserve">to </w:t>
      </w:r>
      <w:r w:rsidR="00140120" w:rsidRPr="00190BBC">
        <w:rPr>
          <w:color w:val="000000" w:themeColor="text1"/>
        </w:rPr>
        <w:t>proteins A and B</w:t>
      </w:r>
      <w:r w:rsidR="009805A9" w:rsidRPr="00190BBC">
        <w:rPr>
          <w:color w:val="000000" w:themeColor="text1"/>
        </w:rPr>
        <w:t xml:space="preserve">. The two primary antibodies must be raised in different host species (e.g. mouse, rabbit or goat). </w:t>
      </w:r>
      <w:r w:rsidR="00140120" w:rsidRPr="00190BBC">
        <w:rPr>
          <w:color w:val="000000" w:themeColor="text1"/>
        </w:rPr>
        <w:t>(</w:t>
      </w:r>
      <w:r w:rsidR="003D0094" w:rsidRPr="00190BBC">
        <w:rPr>
          <w:color w:val="000000" w:themeColor="text1"/>
        </w:rPr>
        <w:t>3</w:t>
      </w:r>
      <w:r w:rsidR="00140120" w:rsidRPr="00190BBC">
        <w:rPr>
          <w:color w:val="000000" w:themeColor="text1"/>
        </w:rPr>
        <w:t>) Primary antibodies are recognized by speci</w:t>
      </w:r>
      <w:r w:rsidR="00E03882" w:rsidRPr="00190BBC">
        <w:rPr>
          <w:color w:val="000000" w:themeColor="text1"/>
        </w:rPr>
        <w:t>es-</w:t>
      </w:r>
      <w:r w:rsidR="00140120" w:rsidRPr="00190BBC">
        <w:rPr>
          <w:color w:val="000000" w:themeColor="text1"/>
        </w:rPr>
        <w:t xml:space="preserve">specific secondary </w:t>
      </w:r>
      <w:r w:rsidR="009805A9" w:rsidRPr="00190BBC">
        <w:rPr>
          <w:color w:val="000000" w:themeColor="text1"/>
        </w:rPr>
        <w:t xml:space="preserve">(2°) </w:t>
      </w:r>
      <w:r w:rsidR="00140120" w:rsidRPr="00190BBC">
        <w:rPr>
          <w:color w:val="000000" w:themeColor="text1"/>
        </w:rPr>
        <w:t xml:space="preserve">antibodies </w:t>
      </w:r>
      <w:r w:rsidR="009805A9" w:rsidRPr="00190BBC">
        <w:rPr>
          <w:color w:val="000000" w:themeColor="text1"/>
        </w:rPr>
        <w:t xml:space="preserve">covalently attached </w:t>
      </w:r>
      <w:r w:rsidR="00140120" w:rsidRPr="00190BBC">
        <w:rPr>
          <w:color w:val="000000" w:themeColor="text1"/>
        </w:rPr>
        <w:t>with</w:t>
      </w:r>
      <w:r w:rsidR="009805A9" w:rsidRPr="00190BBC">
        <w:rPr>
          <w:color w:val="000000" w:themeColor="text1"/>
        </w:rPr>
        <w:t xml:space="preserve"> </w:t>
      </w:r>
      <w:r w:rsidR="00140120" w:rsidRPr="00190BBC">
        <w:rPr>
          <w:color w:val="000000" w:themeColor="text1"/>
        </w:rPr>
        <w:t xml:space="preserve">DNA </w:t>
      </w:r>
      <w:r w:rsidR="009805A9" w:rsidRPr="00190BBC">
        <w:rPr>
          <w:color w:val="000000" w:themeColor="text1"/>
        </w:rPr>
        <w:t>oligo</w:t>
      </w:r>
      <w:r w:rsidR="00061443" w:rsidRPr="00190BBC">
        <w:rPr>
          <w:color w:val="000000" w:themeColor="text1"/>
        </w:rPr>
        <w:t xml:space="preserve"> tags</w:t>
      </w:r>
      <w:r w:rsidR="009805A9" w:rsidRPr="00190BBC">
        <w:rPr>
          <w:color w:val="000000" w:themeColor="text1"/>
        </w:rPr>
        <w:t xml:space="preserve"> (PLA probes)</w:t>
      </w:r>
      <w:r w:rsidR="00140120" w:rsidRPr="00190BBC">
        <w:rPr>
          <w:color w:val="000000" w:themeColor="text1"/>
        </w:rPr>
        <w:t>. (</w:t>
      </w:r>
      <w:r w:rsidR="003D0094" w:rsidRPr="00190BBC">
        <w:rPr>
          <w:color w:val="000000" w:themeColor="text1"/>
        </w:rPr>
        <w:t>4</w:t>
      </w:r>
      <w:r w:rsidR="00140120" w:rsidRPr="00190BBC">
        <w:rPr>
          <w:color w:val="000000" w:themeColor="text1"/>
        </w:rPr>
        <w:t xml:space="preserve">) </w:t>
      </w:r>
      <w:r w:rsidR="009805A9" w:rsidRPr="00190BBC">
        <w:rPr>
          <w:color w:val="000000" w:themeColor="text1"/>
        </w:rPr>
        <w:t xml:space="preserve">When </w:t>
      </w:r>
      <w:r w:rsidR="008A04ED" w:rsidRPr="00190BBC">
        <w:rPr>
          <w:color w:val="000000" w:themeColor="text1"/>
        </w:rPr>
        <w:t xml:space="preserve">proteins A and B </w:t>
      </w:r>
      <w:r w:rsidR="009805A9" w:rsidRPr="00190BBC">
        <w:rPr>
          <w:color w:val="000000" w:themeColor="text1"/>
        </w:rPr>
        <w:t xml:space="preserve">are </w:t>
      </w:r>
      <w:r w:rsidR="008A04ED" w:rsidRPr="00190BBC">
        <w:rPr>
          <w:color w:val="000000" w:themeColor="text1"/>
        </w:rPr>
        <w:t xml:space="preserve">in complex, </w:t>
      </w:r>
      <w:r w:rsidR="00625625" w:rsidRPr="00190BBC">
        <w:rPr>
          <w:color w:val="000000" w:themeColor="text1"/>
        </w:rPr>
        <w:t xml:space="preserve">the bound </w:t>
      </w:r>
      <w:r w:rsidR="009805A9" w:rsidRPr="00190BBC">
        <w:rPr>
          <w:color w:val="000000" w:themeColor="text1"/>
        </w:rPr>
        <w:t xml:space="preserve">PLA probes </w:t>
      </w:r>
      <w:r w:rsidR="00625625" w:rsidRPr="00190BBC">
        <w:rPr>
          <w:color w:val="000000" w:themeColor="text1"/>
        </w:rPr>
        <w:t xml:space="preserve">are </w:t>
      </w:r>
      <w:proofErr w:type="gramStart"/>
      <w:r w:rsidR="00625625" w:rsidRPr="00190BBC">
        <w:rPr>
          <w:color w:val="000000" w:themeColor="text1"/>
        </w:rPr>
        <w:t>in close proximity to</w:t>
      </w:r>
      <w:proofErr w:type="gramEnd"/>
      <w:r w:rsidR="00625625" w:rsidRPr="00190BBC">
        <w:rPr>
          <w:color w:val="000000" w:themeColor="text1"/>
        </w:rPr>
        <w:t xml:space="preserve"> facilitate the DNA oligos to </w:t>
      </w:r>
      <w:r w:rsidR="008A04ED" w:rsidRPr="00190BBC">
        <w:rPr>
          <w:color w:val="000000" w:themeColor="text1"/>
        </w:rPr>
        <w:t xml:space="preserve">hybridize with </w:t>
      </w:r>
      <w:r w:rsidR="00625625" w:rsidRPr="00190BBC">
        <w:rPr>
          <w:color w:val="000000" w:themeColor="text1"/>
        </w:rPr>
        <w:t xml:space="preserve">connector DNA strands, which results in the </w:t>
      </w:r>
      <w:r w:rsidR="008A04ED" w:rsidRPr="00190BBC">
        <w:rPr>
          <w:color w:val="000000" w:themeColor="text1"/>
        </w:rPr>
        <w:t>form</w:t>
      </w:r>
      <w:r w:rsidR="00625625" w:rsidRPr="00190BBC">
        <w:rPr>
          <w:color w:val="000000" w:themeColor="text1"/>
        </w:rPr>
        <w:t>ation of</w:t>
      </w:r>
      <w:r w:rsidR="008A04ED" w:rsidRPr="00190BBC">
        <w:rPr>
          <w:color w:val="000000" w:themeColor="text1"/>
        </w:rPr>
        <w:t xml:space="preserve"> </w:t>
      </w:r>
      <w:r w:rsidR="00140120" w:rsidRPr="00190BBC">
        <w:rPr>
          <w:color w:val="000000" w:themeColor="text1"/>
        </w:rPr>
        <w:t>a circular DNA</w:t>
      </w:r>
      <w:r w:rsidR="008A04ED" w:rsidRPr="00190BBC">
        <w:rPr>
          <w:color w:val="000000" w:themeColor="text1"/>
        </w:rPr>
        <w:t xml:space="preserve"> molecule</w:t>
      </w:r>
      <w:r w:rsidR="00625625" w:rsidRPr="00190BBC">
        <w:rPr>
          <w:color w:val="000000" w:themeColor="text1"/>
        </w:rPr>
        <w:t xml:space="preserve">. Subsequently, a </w:t>
      </w:r>
      <w:r w:rsidR="008A04ED" w:rsidRPr="00190BBC">
        <w:rPr>
          <w:color w:val="000000" w:themeColor="text1"/>
        </w:rPr>
        <w:t>DNA ligase</w:t>
      </w:r>
      <w:r w:rsidR="00625625" w:rsidRPr="00190BBC">
        <w:rPr>
          <w:color w:val="000000" w:themeColor="text1"/>
        </w:rPr>
        <w:t xml:space="preserve"> </w:t>
      </w:r>
      <w:r w:rsidR="00625625" w:rsidRPr="00190BBC">
        <w:rPr>
          <w:rStyle w:val="ilfuvd"/>
          <w:color w:val="000000" w:themeColor="text1"/>
        </w:rPr>
        <w:t xml:space="preserve">facilitates the joining of </w:t>
      </w:r>
      <w:r w:rsidR="00625625" w:rsidRPr="00190BBC">
        <w:rPr>
          <w:rStyle w:val="ilfuvd"/>
          <w:bCs/>
          <w:color w:val="000000" w:themeColor="text1"/>
        </w:rPr>
        <w:t>DNA</w:t>
      </w:r>
      <w:r w:rsidR="00625625" w:rsidRPr="00190BBC">
        <w:rPr>
          <w:rStyle w:val="ilfuvd"/>
          <w:color w:val="000000" w:themeColor="text1"/>
        </w:rPr>
        <w:t xml:space="preserve"> strands together by catalyzing the formation</w:t>
      </w:r>
      <w:r w:rsidR="00E84D4A" w:rsidRPr="00190BBC">
        <w:rPr>
          <w:rStyle w:val="ilfuvd"/>
          <w:color w:val="000000" w:themeColor="text1"/>
        </w:rPr>
        <w:t xml:space="preserve"> of a phosphodiester bond</w:t>
      </w:r>
      <w:r w:rsidR="008A04ED" w:rsidRPr="00190BBC">
        <w:rPr>
          <w:color w:val="000000" w:themeColor="text1"/>
        </w:rPr>
        <w:t>. (</w:t>
      </w:r>
      <w:r w:rsidR="003D0094" w:rsidRPr="00190BBC">
        <w:rPr>
          <w:color w:val="000000" w:themeColor="text1"/>
        </w:rPr>
        <w:t>5</w:t>
      </w:r>
      <w:r w:rsidR="008A04ED" w:rsidRPr="00190BBC">
        <w:rPr>
          <w:color w:val="000000" w:themeColor="text1"/>
        </w:rPr>
        <w:t xml:space="preserve">) Initiation of the Rolling Circle Amplification (RCA) of the circular DNA molecule by </w:t>
      </w:r>
      <w:r w:rsidR="00E84D4A" w:rsidRPr="00190BBC">
        <w:rPr>
          <w:color w:val="000000" w:themeColor="text1"/>
        </w:rPr>
        <w:t xml:space="preserve">a bacterial </w:t>
      </w:r>
      <w:r w:rsidR="008A04ED" w:rsidRPr="00190BBC">
        <w:rPr>
          <w:color w:val="000000" w:themeColor="text1"/>
        </w:rPr>
        <w:t>DNA polymerase</w:t>
      </w:r>
      <w:r w:rsidR="00E84D4A" w:rsidRPr="00190BBC">
        <w:rPr>
          <w:color w:val="000000" w:themeColor="text1"/>
        </w:rPr>
        <w:t xml:space="preserve"> at 37°</w:t>
      </w:r>
      <w:r w:rsidR="007D07C6" w:rsidRPr="00190BBC">
        <w:rPr>
          <w:color w:val="000000" w:themeColor="text1"/>
        </w:rPr>
        <w:t xml:space="preserve"> </w:t>
      </w:r>
      <w:r w:rsidR="00E84D4A" w:rsidRPr="00190BBC">
        <w:rPr>
          <w:color w:val="000000" w:themeColor="text1"/>
        </w:rPr>
        <w:t>C</w:t>
      </w:r>
      <w:r w:rsidR="00754D30" w:rsidRPr="00190BBC">
        <w:rPr>
          <w:color w:val="000000" w:themeColor="text1"/>
        </w:rPr>
        <w:t xml:space="preserve">. RCA reaction is primed by one of the antibody-conjugated </w:t>
      </w:r>
      <w:r w:rsidR="00E84D4A" w:rsidRPr="00190BBC">
        <w:rPr>
          <w:color w:val="000000" w:themeColor="text1"/>
        </w:rPr>
        <w:t>DNA oligo</w:t>
      </w:r>
      <w:r w:rsidR="00061443" w:rsidRPr="00190BBC">
        <w:rPr>
          <w:color w:val="000000" w:themeColor="text1"/>
        </w:rPr>
        <w:t xml:space="preserve"> tags</w:t>
      </w:r>
      <w:r w:rsidR="00754D30" w:rsidRPr="00190BBC">
        <w:rPr>
          <w:color w:val="000000" w:themeColor="text1"/>
        </w:rPr>
        <w:t>. (</w:t>
      </w:r>
      <w:r w:rsidR="003D0094" w:rsidRPr="00190BBC">
        <w:rPr>
          <w:color w:val="000000" w:themeColor="text1"/>
        </w:rPr>
        <w:t>6</w:t>
      </w:r>
      <w:r w:rsidR="00754D30" w:rsidRPr="00190BBC">
        <w:rPr>
          <w:color w:val="000000" w:themeColor="text1"/>
        </w:rPr>
        <w:t>) Generation of</w:t>
      </w:r>
      <w:r w:rsidR="008A04ED" w:rsidRPr="00190BBC">
        <w:rPr>
          <w:color w:val="000000" w:themeColor="text1"/>
        </w:rPr>
        <w:t xml:space="preserve"> a single-stranded concatemeric</w:t>
      </w:r>
      <w:r w:rsidR="00E83B7A" w:rsidRPr="00190BBC">
        <w:rPr>
          <w:color w:val="000000" w:themeColor="text1"/>
        </w:rPr>
        <w:t xml:space="preserve"> DNA </w:t>
      </w:r>
      <w:r w:rsidR="008A04ED" w:rsidRPr="00190BBC">
        <w:rPr>
          <w:color w:val="000000" w:themeColor="text1"/>
        </w:rPr>
        <w:t>molecule attached to one of the secondary antibodies.</w:t>
      </w:r>
      <w:r w:rsidR="00754D30" w:rsidRPr="00190BBC">
        <w:rPr>
          <w:color w:val="000000" w:themeColor="text1"/>
        </w:rPr>
        <w:t xml:space="preserve"> (</w:t>
      </w:r>
      <w:r w:rsidR="003D0094" w:rsidRPr="00190BBC">
        <w:rPr>
          <w:color w:val="000000" w:themeColor="text1"/>
        </w:rPr>
        <w:t>7</w:t>
      </w:r>
      <w:r w:rsidR="00754D30" w:rsidRPr="00190BBC">
        <w:rPr>
          <w:color w:val="000000" w:themeColor="text1"/>
        </w:rPr>
        <w:t xml:space="preserve">) Hybridization of </w:t>
      </w:r>
      <w:proofErr w:type="gramStart"/>
      <w:r w:rsidR="00754D30" w:rsidRPr="00190BBC">
        <w:rPr>
          <w:color w:val="000000" w:themeColor="text1"/>
        </w:rPr>
        <w:t>f</w:t>
      </w:r>
      <w:r w:rsidR="004047C3" w:rsidRPr="00190BBC">
        <w:rPr>
          <w:color w:val="000000" w:themeColor="text1"/>
        </w:rPr>
        <w:t>luorescently</w:t>
      </w:r>
      <w:r w:rsidR="00F1619B" w:rsidRPr="00190BBC">
        <w:rPr>
          <w:color w:val="000000" w:themeColor="text1"/>
        </w:rPr>
        <w:t>-</w:t>
      </w:r>
      <w:r w:rsidR="004047C3" w:rsidRPr="00190BBC">
        <w:rPr>
          <w:color w:val="000000" w:themeColor="text1"/>
        </w:rPr>
        <w:t>labeled</w:t>
      </w:r>
      <w:proofErr w:type="gramEnd"/>
      <w:r w:rsidR="00E2144E" w:rsidRPr="00190BBC">
        <w:rPr>
          <w:color w:val="000000" w:themeColor="text1"/>
        </w:rPr>
        <w:t xml:space="preserve"> </w:t>
      </w:r>
      <w:r w:rsidR="004047C3" w:rsidRPr="00190BBC">
        <w:rPr>
          <w:color w:val="000000" w:themeColor="text1"/>
        </w:rPr>
        <w:t xml:space="preserve">complementary </w:t>
      </w:r>
      <w:r w:rsidR="00980568" w:rsidRPr="00190BBC">
        <w:rPr>
          <w:color w:val="000000" w:themeColor="text1"/>
        </w:rPr>
        <w:t>oligonucleotide</w:t>
      </w:r>
      <w:r w:rsidR="00702648" w:rsidRPr="00190BBC">
        <w:rPr>
          <w:color w:val="000000" w:themeColor="text1"/>
        </w:rPr>
        <w:t xml:space="preserve"> probes</w:t>
      </w:r>
      <w:r w:rsidR="00980568" w:rsidRPr="00190BBC">
        <w:rPr>
          <w:color w:val="000000" w:themeColor="text1"/>
        </w:rPr>
        <w:t xml:space="preserve"> t</w:t>
      </w:r>
      <w:r w:rsidR="00E2144E" w:rsidRPr="00190BBC">
        <w:rPr>
          <w:color w:val="000000" w:themeColor="text1"/>
        </w:rPr>
        <w:t xml:space="preserve">o a </w:t>
      </w:r>
      <w:r w:rsidR="00E84D4A" w:rsidRPr="00190BBC">
        <w:rPr>
          <w:color w:val="000000" w:themeColor="text1"/>
        </w:rPr>
        <w:t xml:space="preserve">unique </w:t>
      </w:r>
      <w:r w:rsidR="00E83B7A" w:rsidRPr="00190BBC">
        <w:rPr>
          <w:color w:val="000000" w:themeColor="text1"/>
        </w:rPr>
        <w:t xml:space="preserve">repetitive </w:t>
      </w:r>
      <w:r w:rsidR="00E2144E" w:rsidRPr="00190BBC">
        <w:rPr>
          <w:color w:val="000000" w:themeColor="text1"/>
        </w:rPr>
        <w:t>sequence in the concatemeric</w:t>
      </w:r>
      <w:r w:rsidR="00980568" w:rsidRPr="00190BBC">
        <w:rPr>
          <w:color w:val="000000" w:themeColor="text1"/>
        </w:rPr>
        <w:t xml:space="preserve"> DNA</w:t>
      </w:r>
      <w:r w:rsidR="00E83B7A" w:rsidRPr="00190BBC">
        <w:rPr>
          <w:color w:val="000000" w:themeColor="text1"/>
        </w:rPr>
        <w:t xml:space="preserve"> </w:t>
      </w:r>
      <w:r w:rsidR="00980568" w:rsidRPr="00190BBC">
        <w:rPr>
          <w:color w:val="000000" w:themeColor="text1"/>
        </w:rPr>
        <w:t>molecule</w:t>
      </w:r>
      <w:r w:rsidR="00E84D4A" w:rsidRPr="00190BBC">
        <w:rPr>
          <w:color w:val="000000" w:themeColor="text1"/>
        </w:rPr>
        <w:t xml:space="preserve">. After the hybridization step, the concatemeric DNA molecule could be visualized </w:t>
      </w:r>
      <w:r w:rsidR="00980568" w:rsidRPr="00190BBC">
        <w:rPr>
          <w:color w:val="000000" w:themeColor="text1"/>
        </w:rPr>
        <w:t xml:space="preserve">as </w:t>
      </w:r>
      <w:r w:rsidR="008B5CE0" w:rsidRPr="00190BBC">
        <w:rPr>
          <w:color w:val="000000" w:themeColor="text1"/>
        </w:rPr>
        <w:t xml:space="preserve">a </w:t>
      </w:r>
      <w:r w:rsidR="00980568" w:rsidRPr="00190BBC">
        <w:rPr>
          <w:color w:val="000000" w:themeColor="text1"/>
        </w:rPr>
        <w:t xml:space="preserve">bright fluorescent dot </w:t>
      </w:r>
      <w:r w:rsidR="00E84D4A" w:rsidRPr="00190BBC">
        <w:rPr>
          <w:color w:val="000000" w:themeColor="text1"/>
        </w:rPr>
        <w:t xml:space="preserve">at the location of </w:t>
      </w:r>
      <w:r w:rsidR="00980568" w:rsidRPr="00190BBC">
        <w:rPr>
          <w:color w:val="000000" w:themeColor="text1"/>
        </w:rPr>
        <w:t xml:space="preserve">the </w:t>
      </w:r>
      <w:r w:rsidR="00E84D4A" w:rsidRPr="00190BBC">
        <w:rPr>
          <w:color w:val="000000" w:themeColor="text1"/>
        </w:rPr>
        <w:t xml:space="preserve">targeted </w:t>
      </w:r>
      <w:r w:rsidR="00980568" w:rsidRPr="00190BBC">
        <w:rPr>
          <w:color w:val="000000" w:themeColor="text1"/>
        </w:rPr>
        <w:t>protein complex</w:t>
      </w:r>
      <w:r w:rsidR="00DE0996" w:rsidRPr="00190BBC">
        <w:rPr>
          <w:color w:val="000000" w:themeColor="text1"/>
        </w:rPr>
        <w:t xml:space="preserve"> in fixed cells</w:t>
      </w:r>
      <w:r w:rsidR="00980568" w:rsidRPr="00190BBC">
        <w:rPr>
          <w:color w:val="000000" w:themeColor="text1"/>
        </w:rPr>
        <w:t>.</w:t>
      </w:r>
      <w:r w:rsidR="003D05E9" w:rsidRPr="00190BBC">
        <w:rPr>
          <w:color w:val="000000" w:themeColor="text1"/>
        </w:rPr>
        <w:t xml:space="preserve"> Below</w:t>
      </w:r>
      <w:r w:rsidR="00E84D4A" w:rsidRPr="00190BBC">
        <w:rPr>
          <w:color w:val="000000" w:themeColor="text1"/>
        </w:rPr>
        <w:t>,</w:t>
      </w:r>
      <w:r w:rsidR="003D05E9" w:rsidRPr="00190BBC">
        <w:rPr>
          <w:color w:val="000000" w:themeColor="text1"/>
        </w:rPr>
        <w:t xml:space="preserve"> </w:t>
      </w:r>
      <w:r w:rsidR="00E84D4A" w:rsidRPr="00190BBC">
        <w:rPr>
          <w:color w:val="000000" w:themeColor="text1"/>
        </w:rPr>
        <w:t>denote the prokaryotic and eukaryotic cell</w:t>
      </w:r>
      <w:r w:rsidR="00BE22FD" w:rsidRPr="00190BBC">
        <w:rPr>
          <w:color w:val="000000" w:themeColor="text1"/>
        </w:rPr>
        <w:t xml:space="preserve"> types </w:t>
      </w:r>
      <w:r w:rsidR="00E84D4A" w:rsidRPr="00190BBC">
        <w:rPr>
          <w:color w:val="000000" w:themeColor="text1"/>
        </w:rPr>
        <w:t xml:space="preserve">in which the </w:t>
      </w:r>
      <w:r w:rsidR="003D05E9" w:rsidRPr="00190BBC">
        <w:rPr>
          <w:color w:val="000000" w:themeColor="text1"/>
        </w:rPr>
        <w:t xml:space="preserve">PLA </w:t>
      </w:r>
      <w:r w:rsidR="00E84D4A" w:rsidRPr="00190BBC">
        <w:rPr>
          <w:color w:val="000000" w:themeColor="text1"/>
        </w:rPr>
        <w:t xml:space="preserve">technique is </w:t>
      </w:r>
      <w:r w:rsidR="00BE22FD" w:rsidRPr="00190BBC">
        <w:rPr>
          <w:color w:val="000000" w:themeColor="text1"/>
        </w:rPr>
        <w:t xml:space="preserve">applicable. </w:t>
      </w:r>
    </w:p>
    <w:p w14:paraId="53D44EA0" w14:textId="77777777" w:rsidR="004046DA" w:rsidRPr="00190BBC" w:rsidRDefault="004046DA" w:rsidP="00077713">
      <w:pPr>
        <w:rPr>
          <w:rFonts w:asciiTheme="minorHAnsi" w:hAnsiTheme="minorHAnsi" w:cstheme="minorHAnsi"/>
          <w:color w:val="000000" w:themeColor="text1"/>
        </w:rPr>
      </w:pPr>
    </w:p>
    <w:p w14:paraId="31BB486D" w14:textId="6D0D600F" w:rsidR="00980568" w:rsidRPr="00190BBC" w:rsidRDefault="00392031" w:rsidP="00077713">
      <w:pPr>
        <w:rPr>
          <w:rFonts w:asciiTheme="minorHAnsi" w:hAnsiTheme="minorHAnsi" w:cstheme="minorHAnsi"/>
          <w:color w:val="000000" w:themeColor="text1"/>
        </w:rPr>
      </w:pPr>
      <w:r w:rsidRPr="00392031">
        <w:rPr>
          <w:b/>
          <w:color w:val="000000" w:themeColor="text1"/>
        </w:rPr>
        <w:t>Figure 2</w:t>
      </w:r>
      <w:r w:rsidR="00980568" w:rsidRPr="00190BBC">
        <w:rPr>
          <w:b/>
          <w:color w:val="000000" w:themeColor="text1"/>
        </w:rPr>
        <w:t xml:space="preserve">. </w:t>
      </w:r>
      <w:r w:rsidR="00BE22FD" w:rsidRPr="00190BBC">
        <w:rPr>
          <w:b/>
          <w:color w:val="000000" w:themeColor="text1"/>
        </w:rPr>
        <w:t xml:space="preserve">Molecular </w:t>
      </w:r>
      <w:r w:rsidR="00BE22FD" w:rsidRPr="00190BBC">
        <w:rPr>
          <w:rStyle w:val="Strong"/>
          <w:color w:val="000000" w:themeColor="text1"/>
        </w:rPr>
        <w:t>c</w:t>
      </w:r>
      <w:r w:rsidR="005D0854" w:rsidRPr="00190BBC">
        <w:rPr>
          <w:rStyle w:val="Strong"/>
          <w:color w:val="000000" w:themeColor="text1"/>
        </w:rPr>
        <w:t>haperone</w:t>
      </w:r>
      <w:r w:rsidR="00BE22FD" w:rsidRPr="00190BBC">
        <w:rPr>
          <w:rStyle w:val="Strong"/>
          <w:color w:val="000000" w:themeColor="text1"/>
        </w:rPr>
        <w:t xml:space="preserve"> assemblies</w:t>
      </w:r>
      <w:r w:rsidR="005D0854" w:rsidRPr="00190BBC">
        <w:rPr>
          <w:rStyle w:val="Strong"/>
          <w:color w:val="000000" w:themeColor="text1"/>
        </w:rPr>
        <w:t xml:space="preserve"> captured by PLA in prokaryotic and eukaryotic cells. </w:t>
      </w:r>
      <w:r w:rsidR="005D0854" w:rsidRPr="00190BBC">
        <w:rPr>
          <w:rStyle w:val="Strong"/>
          <w:b w:val="0"/>
          <w:color w:val="000000" w:themeColor="text1"/>
        </w:rPr>
        <w:t>(</w:t>
      </w:r>
      <w:r w:rsidR="005D0854" w:rsidRPr="002D640A">
        <w:rPr>
          <w:rStyle w:val="Strong"/>
          <w:bCs w:val="0"/>
          <w:color w:val="000000" w:themeColor="text1"/>
        </w:rPr>
        <w:t>A-C</w:t>
      </w:r>
      <w:r w:rsidR="005D0854" w:rsidRPr="00190BBC">
        <w:rPr>
          <w:rStyle w:val="Strong"/>
          <w:b w:val="0"/>
          <w:color w:val="000000" w:themeColor="text1"/>
        </w:rPr>
        <w:t xml:space="preserve">) </w:t>
      </w:r>
      <w:r w:rsidR="00D46A34" w:rsidRPr="00190BBC">
        <w:rPr>
          <w:rStyle w:val="Strong"/>
          <w:b w:val="0"/>
          <w:color w:val="000000" w:themeColor="text1"/>
        </w:rPr>
        <w:t xml:space="preserve">Detection of mixed class JDP complexes formed between DNAJA2 </w:t>
      </w:r>
      <w:r w:rsidR="00077C06" w:rsidRPr="00190BBC">
        <w:rPr>
          <w:rStyle w:val="Strong"/>
          <w:b w:val="0"/>
          <w:color w:val="000000" w:themeColor="text1"/>
        </w:rPr>
        <w:t xml:space="preserve">(class A) </w:t>
      </w:r>
      <w:r w:rsidR="00D46A34" w:rsidRPr="00190BBC">
        <w:rPr>
          <w:rStyle w:val="Strong"/>
          <w:b w:val="0"/>
          <w:color w:val="000000" w:themeColor="text1"/>
        </w:rPr>
        <w:t xml:space="preserve">and </w:t>
      </w:r>
      <w:r w:rsidR="00B404A8" w:rsidRPr="00190BBC">
        <w:rPr>
          <w:rStyle w:val="Strong"/>
          <w:b w:val="0"/>
          <w:color w:val="000000" w:themeColor="text1"/>
        </w:rPr>
        <w:t xml:space="preserve">DNAJB1 </w:t>
      </w:r>
      <w:r w:rsidR="00077C06" w:rsidRPr="00190BBC">
        <w:rPr>
          <w:rStyle w:val="Strong"/>
          <w:b w:val="0"/>
          <w:color w:val="000000" w:themeColor="text1"/>
        </w:rPr>
        <w:t xml:space="preserve">(class B) </w:t>
      </w:r>
      <w:r w:rsidR="00D46A34" w:rsidRPr="00190BBC">
        <w:rPr>
          <w:rStyle w:val="Strong"/>
          <w:b w:val="0"/>
          <w:color w:val="000000" w:themeColor="text1"/>
        </w:rPr>
        <w:t xml:space="preserve">in </w:t>
      </w:r>
      <w:r w:rsidR="005D0854" w:rsidRPr="00190BBC">
        <w:rPr>
          <w:rStyle w:val="Strong"/>
          <w:b w:val="0"/>
          <w:color w:val="000000" w:themeColor="text1"/>
        </w:rPr>
        <w:t xml:space="preserve">human cervical </w:t>
      </w:r>
      <w:r w:rsidR="00AA7571" w:rsidRPr="00190BBC">
        <w:rPr>
          <w:rStyle w:val="Strong"/>
          <w:b w:val="0"/>
          <w:color w:val="000000" w:themeColor="text1"/>
        </w:rPr>
        <w:t>cancer cell line</w:t>
      </w:r>
      <w:r w:rsidR="005D0854" w:rsidRPr="00190BBC">
        <w:rPr>
          <w:rStyle w:val="Strong"/>
          <w:b w:val="0"/>
          <w:color w:val="000000" w:themeColor="text1"/>
        </w:rPr>
        <w:t xml:space="preserve"> HeLa</w:t>
      </w:r>
      <w:r w:rsidR="00AA7571" w:rsidRPr="00190BBC">
        <w:rPr>
          <w:rStyle w:val="Strong"/>
          <w:b w:val="0"/>
          <w:color w:val="000000" w:themeColor="text1"/>
        </w:rPr>
        <w:t>.</w:t>
      </w:r>
      <w:r w:rsidR="00AA7571" w:rsidRPr="00190BBC">
        <w:rPr>
          <w:b/>
          <w:color w:val="000000" w:themeColor="text1"/>
        </w:rPr>
        <w:t xml:space="preserve"> </w:t>
      </w:r>
      <w:r w:rsidR="005D0854" w:rsidRPr="00190BBC">
        <w:rPr>
          <w:color w:val="000000" w:themeColor="text1"/>
        </w:rPr>
        <w:t xml:space="preserve">PLA performed with </w:t>
      </w:r>
      <w:r w:rsidR="002270F4" w:rsidRPr="00190BBC">
        <w:rPr>
          <w:color w:val="000000" w:themeColor="text1"/>
        </w:rPr>
        <w:t>(</w:t>
      </w:r>
      <w:r w:rsidR="002270F4" w:rsidRPr="002D640A">
        <w:rPr>
          <w:b/>
          <w:bCs/>
          <w:color w:val="000000" w:themeColor="text1"/>
        </w:rPr>
        <w:t>A</w:t>
      </w:r>
      <w:r w:rsidR="002270F4" w:rsidRPr="00190BBC">
        <w:rPr>
          <w:color w:val="000000" w:themeColor="text1"/>
        </w:rPr>
        <w:t xml:space="preserve">) </w:t>
      </w:r>
      <w:r w:rsidR="005D0854" w:rsidRPr="00190BBC">
        <w:rPr>
          <w:color w:val="000000" w:themeColor="text1"/>
        </w:rPr>
        <w:t>anti-DNAJA2 antibody alone</w:t>
      </w:r>
      <w:r w:rsidR="00D46A34" w:rsidRPr="00190BBC">
        <w:rPr>
          <w:color w:val="000000" w:themeColor="text1"/>
        </w:rPr>
        <w:t xml:space="preserve"> (negative </w:t>
      </w:r>
      <w:r w:rsidR="002270F4" w:rsidRPr="00190BBC">
        <w:rPr>
          <w:color w:val="000000" w:themeColor="text1"/>
        </w:rPr>
        <w:t xml:space="preserve">technical </w:t>
      </w:r>
      <w:r w:rsidR="00D46A34" w:rsidRPr="00190BBC">
        <w:rPr>
          <w:color w:val="000000" w:themeColor="text1"/>
        </w:rPr>
        <w:t>control)</w:t>
      </w:r>
      <w:r w:rsidR="004D19AD" w:rsidRPr="00190BBC">
        <w:rPr>
          <w:color w:val="000000" w:themeColor="text1"/>
        </w:rPr>
        <w:t>;</w:t>
      </w:r>
      <w:r w:rsidR="005D0854" w:rsidRPr="00190BBC">
        <w:rPr>
          <w:color w:val="000000" w:themeColor="text1"/>
        </w:rPr>
        <w:t xml:space="preserve"> (</w:t>
      </w:r>
      <w:r w:rsidR="005D0854" w:rsidRPr="002D640A">
        <w:rPr>
          <w:b/>
          <w:bCs/>
          <w:color w:val="000000" w:themeColor="text1"/>
        </w:rPr>
        <w:t>B</w:t>
      </w:r>
      <w:r w:rsidR="005D0854" w:rsidRPr="00190BBC">
        <w:rPr>
          <w:color w:val="000000" w:themeColor="text1"/>
        </w:rPr>
        <w:t>) anti-DNAJB1 antibody alone</w:t>
      </w:r>
      <w:r w:rsidR="00D46A34" w:rsidRPr="00190BBC">
        <w:rPr>
          <w:color w:val="000000" w:themeColor="text1"/>
        </w:rPr>
        <w:t xml:space="preserve"> (negative </w:t>
      </w:r>
      <w:r w:rsidR="002270F4" w:rsidRPr="00190BBC">
        <w:rPr>
          <w:color w:val="000000" w:themeColor="text1"/>
        </w:rPr>
        <w:t xml:space="preserve">technical </w:t>
      </w:r>
      <w:r w:rsidR="00D46A34" w:rsidRPr="00190BBC">
        <w:rPr>
          <w:color w:val="000000" w:themeColor="text1"/>
        </w:rPr>
        <w:t>control)</w:t>
      </w:r>
      <w:r w:rsidR="004D19AD" w:rsidRPr="00190BBC">
        <w:rPr>
          <w:color w:val="000000" w:themeColor="text1"/>
        </w:rPr>
        <w:t>;</w:t>
      </w:r>
      <w:r w:rsidR="005D0854" w:rsidRPr="00190BBC">
        <w:rPr>
          <w:color w:val="000000" w:themeColor="text1"/>
        </w:rPr>
        <w:t xml:space="preserve"> (</w:t>
      </w:r>
      <w:r w:rsidR="005D0854" w:rsidRPr="002D640A">
        <w:rPr>
          <w:b/>
          <w:bCs/>
          <w:color w:val="000000" w:themeColor="text1"/>
        </w:rPr>
        <w:t>C</w:t>
      </w:r>
      <w:r w:rsidR="005D0854" w:rsidRPr="00096D42">
        <w:rPr>
          <w:color w:val="000000" w:themeColor="text1"/>
        </w:rPr>
        <w:t>)</w:t>
      </w:r>
      <w:r w:rsidR="005D0854" w:rsidRPr="00190BBC">
        <w:rPr>
          <w:color w:val="000000" w:themeColor="text1"/>
        </w:rPr>
        <w:t xml:space="preserve"> a</w:t>
      </w:r>
      <w:r w:rsidR="00D46A34" w:rsidRPr="00190BBC">
        <w:rPr>
          <w:color w:val="000000" w:themeColor="text1"/>
        </w:rPr>
        <w:t>nti</w:t>
      </w:r>
      <w:r w:rsidR="005D0854" w:rsidRPr="00190BBC">
        <w:rPr>
          <w:color w:val="000000" w:themeColor="text1"/>
        </w:rPr>
        <w:t>-DNAJB1 and a</w:t>
      </w:r>
      <w:r w:rsidR="00D46A34" w:rsidRPr="00190BBC">
        <w:rPr>
          <w:color w:val="000000" w:themeColor="text1"/>
        </w:rPr>
        <w:t>nti</w:t>
      </w:r>
      <w:r w:rsidR="005D0854" w:rsidRPr="00190BBC">
        <w:rPr>
          <w:color w:val="000000" w:themeColor="text1"/>
        </w:rPr>
        <w:t>-DNAJA2 antibodies</w:t>
      </w:r>
      <w:r w:rsidR="00D46A34" w:rsidRPr="00190BBC">
        <w:rPr>
          <w:color w:val="000000" w:themeColor="text1"/>
        </w:rPr>
        <w:t xml:space="preserve"> together</w:t>
      </w:r>
      <w:r w:rsidR="002270F4" w:rsidRPr="00190BBC">
        <w:rPr>
          <w:color w:val="000000" w:themeColor="text1"/>
        </w:rPr>
        <w:t xml:space="preserve">. The appearance of multiple fluorescent dots in panel </w:t>
      </w:r>
      <w:r w:rsidR="002270F4" w:rsidRPr="002D640A">
        <w:rPr>
          <w:b/>
          <w:bCs/>
          <w:color w:val="000000" w:themeColor="text1"/>
        </w:rPr>
        <w:t>C</w:t>
      </w:r>
      <w:r w:rsidR="002270F4" w:rsidRPr="00190BBC">
        <w:rPr>
          <w:color w:val="000000" w:themeColor="text1"/>
        </w:rPr>
        <w:t xml:space="preserve"> (positive signal) </w:t>
      </w:r>
      <w:r w:rsidR="003E5E79" w:rsidRPr="00190BBC">
        <w:rPr>
          <w:color w:val="000000" w:themeColor="text1"/>
        </w:rPr>
        <w:t>indicat</w:t>
      </w:r>
      <w:r w:rsidR="002270F4" w:rsidRPr="00190BBC">
        <w:rPr>
          <w:color w:val="000000" w:themeColor="text1"/>
        </w:rPr>
        <w:t xml:space="preserve">es the presence of protein </w:t>
      </w:r>
      <w:r w:rsidR="003E5E79" w:rsidRPr="00190BBC">
        <w:rPr>
          <w:color w:val="000000" w:themeColor="text1"/>
        </w:rPr>
        <w:t>complex</w:t>
      </w:r>
      <w:r w:rsidR="002270F4" w:rsidRPr="00190BBC">
        <w:rPr>
          <w:color w:val="000000" w:themeColor="text1"/>
        </w:rPr>
        <w:t>es formed between DNAJA2 and DNAJB1</w:t>
      </w:r>
      <w:r w:rsidR="005D0854" w:rsidRPr="00190BBC">
        <w:rPr>
          <w:color w:val="000000" w:themeColor="text1"/>
        </w:rPr>
        <w:t xml:space="preserve">. </w:t>
      </w:r>
      <w:r w:rsidR="00AA7571" w:rsidRPr="00190BBC">
        <w:rPr>
          <w:color w:val="000000" w:themeColor="text1"/>
        </w:rPr>
        <w:t xml:space="preserve">Each red </w:t>
      </w:r>
      <w:r w:rsidR="00D46A34" w:rsidRPr="00190BBC">
        <w:rPr>
          <w:color w:val="000000" w:themeColor="text1"/>
        </w:rPr>
        <w:t xml:space="preserve">fluorescent </w:t>
      </w:r>
      <w:r w:rsidR="00E460A1" w:rsidRPr="00190BBC">
        <w:rPr>
          <w:color w:val="000000" w:themeColor="text1"/>
        </w:rPr>
        <w:t>dot/</w:t>
      </w:r>
      <w:r w:rsidR="00D46A34" w:rsidRPr="00190BBC">
        <w:rPr>
          <w:color w:val="000000" w:themeColor="text1"/>
        </w:rPr>
        <w:t>punct</w:t>
      </w:r>
      <w:r w:rsidR="00EF6EF6" w:rsidRPr="00190BBC">
        <w:rPr>
          <w:color w:val="000000" w:themeColor="text1"/>
        </w:rPr>
        <w:t>um</w:t>
      </w:r>
      <w:r w:rsidR="00D46A34" w:rsidRPr="00190BBC">
        <w:rPr>
          <w:color w:val="000000" w:themeColor="text1"/>
        </w:rPr>
        <w:t xml:space="preserve"> </w:t>
      </w:r>
      <w:r w:rsidR="00AA7571" w:rsidRPr="00190BBC">
        <w:rPr>
          <w:color w:val="000000" w:themeColor="text1"/>
        </w:rPr>
        <w:t>represents a single interaction</w:t>
      </w:r>
      <w:r w:rsidR="00E460A1" w:rsidRPr="00190BBC">
        <w:rPr>
          <w:color w:val="000000" w:themeColor="text1"/>
        </w:rPr>
        <w:t>.</w:t>
      </w:r>
      <w:r w:rsidR="00AA7571" w:rsidRPr="00190BBC">
        <w:rPr>
          <w:color w:val="000000" w:themeColor="text1"/>
        </w:rPr>
        <w:t xml:space="preserve"> </w:t>
      </w:r>
      <w:r w:rsidR="00E460A1" w:rsidRPr="00190BBC">
        <w:rPr>
          <w:color w:val="000000" w:themeColor="text1"/>
        </w:rPr>
        <w:t>The</w:t>
      </w:r>
      <w:r w:rsidR="00AA7571" w:rsidRPr="00190BBC">
        <w:rPr>
          <w:color w:val="000000" w:themeColor="text1"/>
        </w:rPr>
        <w:t xml:space="preserve"> </w:t>
      </w:r>
      <w:r w:rsidR="004D19AD" w:rsidRPr="00190BBC">
        <w:rPr>
          <w:color w:val="000000" w:themeColor="text1"/>
        </w:rPr>
        <w:t>nuclei (DNA)</w:t>
      </w:r>
      <w:r w:rsidR="00AA7571" w:rsidRPr="00190BBC">
        <w:rPr>
          <w:color w:val="000000" w:themeColor="text1"/>
        </w:rPr>
        <w:t xml:space="preserve"> stained with DAPI</w:t>
      </w:r>
      <w:r w:rsidR="004D19AD" w:rsidRPr="00190BBC">
        <w:rPr>
          <w:color w:val="000000" w:themeColor="text1"/>
        </w:rPr>
        <w:t xml:space="preserve"> (cyan)</w:t>
      </w:r>
      <w:r w:rsidR="00AA7571" w:rsidRPr="00190BBC">
        <w:rPr>
          <w:color w:val="000000" w:themeColor="text1"/>
        </w:rPr>
        <w:t>.</w:t>
      </w:r>
      <w:r w:rsidR="00D46A34" w:rsidRPr="00190BBC">
        <w:rPr>
          <w:color w:val="000000" w:themeColor="text1"/>
        </w:rPr>
        <w:t xml:space="preserve"> </w:t>
      </w:r>
      <w:r w:rsidR="00980568" w:rsidRPr="00190BBC">
        <w:rPr>
          <w:color w:val="000000" w:themeColor="text1"/>
        </w:rPr>
        <w:t>(</w:t>
      </w:r>
      <w:r w:rsidR="00980568" w:rsidRPr="002D640A">
        <w:rPr>
          <w:b/>
          <w:bCs/>
          <w:color w:val="000000" w:themeColor="text1"/>
        </w:rPr>
        <w:t>D-F</w:t>
      </w:r>
      <w:r w:rsidR="00980568" w:rsidRPr="00190BBC">
        <w:rPr>
          <w:color w:val="000000" w:themeColor="text1"/>
        </w:rPr>
        <w:t xml:space="preserve">) </w:t>
      </w:r>
      <w:r w:rsidR="004D19AD" w:rsidRPr="00190BBC">
        <w:rPr>
          <w:rStyle w:val="Strong"/>
          <w:b w:val="0"/>
          <w:color w:val="000000" w:themeColor="text1"/>
        </w:rPr>
        <w:t xml:space="preserve">Detection of mixed class JDP complexes formed between Ydj1 </w:t>
      </w:r>
      <w:r w:rsidR="00077C06" w:rsidRPr="00190BBC">
        <w:rPr>
          <w:rStyle w:val="Strong"/>
          <w:b w:val="0"/>
          <w:color w:val="000000" w:themeColor="text1"/>
        </w:rPr>
        <w:t xml:space="preserve">(class A) </w:t>
      </w:r>
      <w:r w:rsidR="004D19AD" w:rsidRPr="00190BBC">
        <w:rPr>
          <w:rStyle w:val="Strong"/>
          <w:b w:val="0"/>
          <w:color w:val="000000" w:themeColor="text1"/>
        </w:rPr>
        <w:t xml:space="preserve">and Sis1 </w:t>
      </w:r>
      <w:r w:rsidR="00077C06" w:rsidRPr="00190BBC">
        <w:rPr>
          <w:rStyle w:val="Strong"/>
          <w:b w:val="0"/>
          <w:color w:val="000000" w:themeColor="text1"/>
        </w:rPr>
        <w:t xml:space="preserve">(class B) </w:t>
      </w:r>
      <w:r w:rsidR="00980568" w:rsidRPr="00190BBC">
        <w:rPr>
          <w:color w:val="000000" w:themeColor="text1"/>
        </w:rPr>
        <w:t xml:space="preserve">in </w:t>
      </w:r>
      <w:r w:rsidR="00980568" w:rsidRPr="00190BBC">
        <w:rPr>
          <w:i/>
          <w:color w:val="000000" w:themeColor="text1"/>
        </w:rPr>
        <w:t xml:space="preserve">S. </w:t>
      </w:r>
      <w:r w:rsidR="004D19AD" w:rsidRPr="00190BBC">
        <w:rPr>
          <w:i/>
          <w:color w:val="000000" w:themeColor="text1"/>
        </w:rPr>
        <w:t>c</w:t>
      </w:r>
      <w:r w:rsidR="00980568" w:rsidRPr="00190BBC">
        <w:rPr>
          <w:i/>
          <w:color w:val="000000" w:themeColor="text1"/>
        </w:rPr>
        <w:t xml:space="preserve">erevisiae </w:t>
      </w:r>
      <w:r w:rsidR="00980568" w:rsidRPr="00190BBC">
        <w:rPr>
          <w:color w:val="000000" w:themeColor="text1"/>
        </w:rPr>
        <w:t xml:space="preserve">cells. </w:t>
      </w:r>
      <w:r w:rsidR="004D19AD" w:rsidRPr="00190BBC">
        <w:rPr>
          <w:color w:val="000000" w:themeColor="text1"/>
        </w:rPr>
        <w:t>(</w:t>
      </w:r>
      <w:r w:rsidR="00980568" w:rsidRPr="002D640A">
        <w:rPr>
          <w:b/>
          <w:bCs/>
          <w:color w:val="000000" w:themeColor="text1"/>
        </w:rPr>
        <w:t>D</w:t>
      </w:r>
      <w:r w:rsidR="00980568" w:rsidRPr="00190BBC">
        <w:rPr>
          <w:color w:val="000000" w:themeColor="text1"/>
        </w:rPr>
        <w:t>) PLA performed with a</w:t>
      </w:r>
      <w:r w:rsidR="004D19AD" w:rsidRPr="00190BBC">
        <w:rPr>
          <w:color w:val="000000" w:themeColor="text1"/>
        </w:rPr>
        <w:t>nti</w:t>
      </w:r>
      <w:r w:rsidR="00980568" w:rsidRPr="00190BBC">
        <w:rPr>
          <w:color w:val="000000" w:themeColor="text1"/>
        </w:rPr>
        <w:t>-Ydj1 antibody</w:t>
      </w:r>
      <w:r w:rsidR="004D19AD" w:rsidRPr="00190BBC">
        <w:rPr>
          <w:color w:val="000000" w:themeColor="text1"/>
        </w:rPr>
        <w:t xml:space="preserve"> alone</w:t>
      </w:r>
      <w:r w:rsidR="00E460A1" w:rsidRPr="00190BBC">
        <w:rPr>
          <w:color w:val="000000" w:themeColor="text1"/>
        </w:rPr>
        <w:t xml:space="preserve"> (negative technical control)</w:t>
      </w:r>
      <w:r w:rsidR="004D19AD" w:rsidRPr="00190BBC">
        <w:rPr>
          <w:color w:val="000000" w:themeColor="text1"/>
        </w:rPr>
        <w:t>;</w:t>
      </w:r>
      <w:r w:rsidR="00980568" w:rsidRPr="00190BBC">
        <w:rPr>
          <w:color w:val="000000" w:themeColor="text1"/>
        </w:rPr>
        <w:t xml:space="preserve"> </w:t>
      </w:r>
      <w:r w:rsidR="004D19AD" w:rsidRPr="00190BBC">
        <w:rPr>
          <w:color w:val="000000" w:themeColor="text1"/>
        </w:rPr>
        <w:t>(</w:t>
      </w:r>
      <w:r w:rsidR="00980568" w:rsidRPr="002D640A">
        <w:rPr>
          <w:b/>
          <w:bCs/>
          <w:color w:val="000000" w:themeColor="text1"/>
        </w:rPr>
        <w:t>E</w:t>
      </w:r>
      <w:r w:rsidR="00980568" w:rsidRPr="00190BBC">
        <w:rPr>
          <w:color w:val="000000" w:themeColor="text1"/>
        </w:rPr>
        <w:t>) PLA performed with a</w:t>
      </w:r>
      <w:r w:rsidR="004D19AD" w:rsidRPr="00190BBC">
        <w:rPr>
          <w:color w:val="000000" w:themeColor="text1"/>
        </w:rPr>
        <w:t>nti</w:t>
      </w:r>
      <w:r w:rsidR="00980568" w:rsidRPr="00190BBC">
        <w:rPr>
          <w:color w:val="000000" w:themeColor="text1"/>
        </w:rPr>
        <w:t xml:space="preserve">-Sis1 antibody </w:t>
      </w:r>
      <w:r w:rsidR="004D19AD" w:rsidRPr="00190BBC">
        <w:rPr>
          <w:color w:val="000000" w:themeColor="text1"/>
        </w:rPr>
        <w:t>alone (</w:t>
      </w:r>
      <w:r w:rsidR="00C848F2" w:rsidRPr="00190BBC">
        <w:rPr>
          <w:color w:val="000000" w:themeColor="text1"/>
        </w:rPr>
        <w:t>negative technical control</w:t>
      </w:r>
      <w:r w:rsidR="004D19AD" w:rsidRPr="00190BBC">
        <w:rPr>
          <w:color w:val="000000" w:themeColor="text1"/>
        </w:rPr>
        <w:t>);</w:t>
      </w:r>
      <w:r w:rsidR="00980568" w:rsidRPr="00190BBC">
        <w:rPr>
          <w:color w:val="000000" w:themeColor="text1"/>
        </w:rPr>
        <w:t xml:space="preserve"> </w:t>
      </w:r>
      <w:r w:rsidR="004D19AD" w:rsidRPr="00190BBC">
        <w:rPr>
          <w:color w:val="000000" w:themeColor="text1"/>
        </w:rPr>
        <w:t>(</w:t>
      </w:r>
      <w:r w:rsidR="00980568" w:rsidRPr="002D640A">
        <w:rPr>
          <w:b/>
          <w:bCs/>
          <w:color w:val="000000" w:themeColor="text1"/>
        </w:rPr>
        <w:t>F</w:t>
      </w:r>
      <w:r w:rsidR="00980568" w:rsidRPr="00190BBC">
        <w:rPr>
          <w:color w:val="000000" w:themeColor="text1"/>
        </w:rPr>
        <w:t>) PLA performed with a</w:t>
      </w:r>
      <w:r w:rsidR="004D19AD" w:rsidRPr="00190BBC">
        <w:rPr>
          <w:color w:val="000000" w:themeColor="text1"/>
        </w:rPr>
        <w:t>nti</w:t>
      </w:r>
      <w:r w:rsidR="00980568" w:rsidRPr="00190BBC">
        <w:rPr>
          <w:color w:val="000000" w:themeColor="text1"/>
        </w:rPr>
        <w:t>-Ydj1 and a</w:t>
      </w:r>
      <w:r w:rsidR="004D19AD" w:rsidRPr="00190BBC">
        <w:rPr>
          <w:color w:val="000000" w:themeColor="text1"/>
        </w:rPr>
        <w:t>nti</w:t>
      </w:r>
      <w:r w:rsidR="00980568" w:rsidRPr="00190BBC">
        <w:rPr>
          <w:color w:val="000000" w:themeColor="text1"/>
        </w:rPr>
        <w:t>-Sis1 antibod</w:t>
      </w:r>
      <w:r w:rsidR="00E2144E" w:rsidRPr="00190BBC">
        <w:rPr>
          <w:color w:val="000000" w:themeColor="text1"/>
        </w:rPr>
        <w:t>ies</w:t>
      </w:r>
      <w:r w:rsidR="004D19AD" w:rsidRPr="00190BBC">
        <w:rPr>
          <w:color w:val="000000" w:themeColor="text1"/>
        </w:rPr>
        <w:t xml:space="preserve"> together</w:t>
      </w:r>
      <w:r w:rsidR="00E460A1" w:rsidRPr="00190BBC">
        <w:rPr>
          <w:color w:val="000000" w:themeColor="text1"/>
        </w:rPr>
        <w:t xml:space="preserve">. The </w:t>
      </w:r>
      <w:r w:rsidR="004D19AD" w:rsidRPr="00190BBC">
        <w:rPr>
          <w:color w:val="000000" w:themeColor="text1"/>
        </w:rPr>
        <w:t xml:space="preserve">positive </w:t>
      </w:r>
      <w:r w:rsidR="00E460A1" w:rsidRPr="00190BBC">
        <w:rPr>
          <w:color w:val="000000" w:themeColor="text1"/>
        </w:rPr>
        <w:t xml:space="preserve">fluorescent </w:t>
      </w:r>
      <w:r w:rsidR="004D19AD" w:rsidRPr="00190BBC">
        <w:rPr>
          <w:color w:val="000000" w:themeColor="text1"/>
        </w:rPr>
        <w:t>signal</w:t>
      </w:r>
      <w:r w:rsidR="003E5E79" w:rsidRPr="00190BBC">
        <w:rPr>
          <w:color w:val="000000" w:themeColor="text1"/>
        </w:rPr>
        <w:t xml:space="preserve"> </w:t>
      </w:r>
      <w:r w:rsidR="00E460A1" w:rsidRPr="00190BBC">
        <w:rPr>
          <w:color w:val="000000" w:themeColor="text1"/>
        </w:rPr>
        <w:t xml:space="preserve">denotes the presence of </w:t>
      </w:r>
      <w:r w:rsidR="00B216AB" w:rsidRPr="00190BBC">
        <w:rPr>
          <w:color w:val="000000" w:themeColor="text1"/>
        </w:rPr>
        <w:t xml:space="preserve">Ydj1 and Sis1 </w:t>
      </w:r>
      <w:r w:rsidR="003E5E79" w:rsidRPr="00190BBC">
        <w:rPr>
          <w:color w:val="000000" w:themeColor="text1"/>
        </w:rPr>
        <w:t>complex</w:t>
      </w:r>
      <w:r w:rsidR="00E460A1" w:rsidRPr="00190BBC">
        <w:rPr>
          <w:color w:val="000000" w:themeColor="text1"/>
        </w:rPr>
        <w:t xml:space="preserve">es </w:t>
      </w:r>
      <w:r w:rsidR="00B216AB" w:rsidRPr="00190BBC">
        <w:rPr>
          <w:color w:val="000000" w:themeColor="text1"/>
        </w:rPr>
        <w:t xml:space="preserve">in </w:t>
      </w:r>
      <w:r w:rsidR="00B216AB" w:rsidRPr="00190BBC">
        <w:rPr>
          <w:i/>
          <w:color w:val="000000" w:themeColor="text1"/>
        </w:rPr>
        <w:t>S. cerevisiae</w:t>
      </w:r>
      <w:r w:rsidR="004D19AD" w:rsidRPr="00190BBC">
        <w:rPr>
          <w:color w:val="000000" w:themeColor="text1"/>
        </w:rPr>
        <w:t>.</w:t>
      </w:r>
      <w:r w:rsidR="00F7613C" w:rsidRPr="00190BBC">
        <w:rPr>
          <w:color w:val="000000" w:themeColor="text1"/>
        </w:rPr>
        <w:t xml:space="preserve"> Yeast nuclei stained with DAPI (cyan). </w:t>
      </w:r>
      <w:r w:rsidR="00980568" w:rsidRPr="00190BBC">
        <w:rPr>
          <w:color w:val="000000" w:themeColor="text1"/>
        </w:rPr>
        <w:t>(</w:t>
      </w:r>
      <w:r w:rsidR="00980568" w:rsidRPr="002D640A">
        <w:rPr>
          <w:b/>
          <w:bCs/>
          <w:color w:val="000000" w:themeColor="text1"/>
        </w:rPr>
        <w:t>G-</w:t>
      </w:r>
      <w:r w:rsidR="004D19AD" w:rsidRPr="002D640A">
        <w:rPr>
          <w:b/>
          <w:bCs/>
          <w:color w:val="000000" w:themeColor="text1"/>
        </w:rPr>
        <w:t>L</w:t>
      </w:r>
      <w:r w:rsidR="00980568" w:rsidRPr="00190BBC">
        <w:rPr>
          <w:color w:val="000000" w:themeColor="text1"/>
        </w:rPr>
        <w:t xml:space="preserve">) </w:t>
      </w:r>
      <w:r w:rsidR="004D19AD" w:rsidRPr="00190BBC">
        <w:rPr>
          <w:color w:val="000000" w:themeColor="text1"/>
        </w:rPr>
        <w:t xml:space="preserve">Detection of chaperone complexes </w:t>
      </w:r>
      <w:r w:rsidR="00F7613C" w:rsidRPr="00190BBC">
        <w:rPr>
          <w:color w:val="000000" w:themeColor="text1"/>
        </w:rPr>
        <w:t xml:space="preserve">formed between </w:t>
      </w:r>
      <w:r w:rsidR="00B216AB" w:rsidRPr="00190BBC">
        <w:rPr>
          <w:color w:val="000000" w:themeColor="text1"/>
        </w:rPr>
        <w:t xml:space="preserve">prokaryotic </w:t>
      </w:r>
      <w:r w:rsidR="00F7613C" w:rsidRPr="00190BBC">
        <w:rPr>
          <w:color w:val="000000" w:themeColor="text1"/>
        </w:rPr>
        <w:t xml:space="preserve">Hsp70 </w:t>
      </w:r>
      <w:r w:rsidR="00B216AB" w:rsidRPr="00190BBC">
        <w:rPr>
          <w:color w:val="000000" w:themeColor="text1"/>
        </w:rPr>
        <w:t>(</w:t>
      </w:r>
      <w:proofErr w:type="spellStart"/>
      <w:r w:rsidR="00B216AB" w:rsidRPr="00190BBC">
        <w:rPr>
          <w:color w:val="000000" w:themeColor="text1"/>
        </w:rPr>
        <w:t>DnaK</w:t>
      </w:r>
      <w:proofErr w:type="spellEnd"/>
      <w:r w:rsidR="00B216AB" w:rsidRPr="00190BBC">
        <w:rPr>
          <w:color w:val="000000" w:themeColor="text1"/>
        </w:rPr>
        <w:t xml:space="preserve">) </w:t>
      </w:r>
      <w:r w:rsidR="00F7613C" w:rsidRPr="00190BBC">
        <w:rPr>
          <w:color w:val="000000" w:themeColor="text1"/>
        </w:rPr>
        <w:t>and JDP</w:t>
      </w:r>
      <w:r w:rsidR="00B404A8" w:rsidRPr="00190BBC">
        <w:rPr>
          <w:color w:val="000000" w:themeColor="text1"/>
        </w:rPr>
        <w:t>s</w:t>
      </w:r>
      <w:r w:rsidR="00980568" w:rsidRPr="00190BBC">
        <w:rPr>
          <w:color w:val="000000" w:themeColor="text1"/>
        </w:rPr>
        <w:t xml:space="preserve"> </w:t>
      </w:r>
      <w:r w:rsidR="00B216AB" w:rsidRPr="00190BBC">
        <w:rPr>
          <w:color w:val="000000" w:themeColor="text1"/>
        </w:rPr>
        <w:t>(</w:t>
      </w:r>
      <w:proofErr w:type="spellStart"/>
      <w:r w:rsidR="00B216AB" w:rsidRPr="00190BBC">
        <w:rPr>
          <w:color w:val="000000" w:themeColor="text1"/>
        </w:rPr>
        <w:t>DnaJ</w:t>
      </w:r>
      <w:proofErr w:type="spellEnd"/>
      <w:r w:rsidR="00B216AB" w:rsidRPr="00190BBC">
        <w:rPr>
          <w:color w:val="000000" w:themeColor="text1"/>
        </w:rPr>
        <w:t xml:space="preserve"> and </w:t>
      </w:r>
      <w:proofErr w:type="spellStart"/>
      <w:r w:rsidR="00B216AB" w:rsidRPr="00190BBC">
        <w:rPr>
          <w:color w:val="000000" w:themeColor="text1"/>
        </w:rPr>
        <w:t>CbpA</w:t>
      </w:r>
      <w:proofErr w:type="spellEnd"/>
      <w:r w:rsidR="00B216AB" w:rsidRPr="00190BBC">
        <w:rPr>
          <w:color w:val="000000" w:themeColor="text1"/>
        </w:rPr>
        <w:t xml:space="preserve">) </w:t>
      </w:r>
      <w:r w:rsidR="00980568" w:rsidRPr="00190BBC">
        <w:rPr>
          <w:color w:val="000000" w:themeColor="text1"/>
        </w:rPr>
        <w:t xml:space="preserve">in </w:t>
      </w:r>
      <w:r w:rsidR="00980568" w:rsidRPr="00190BBC">
        <w:rPr>
          <w:i/>
          <w:color w:val="000000" w:themeColor="text1"/>
        </w:rPr>
        <w:t xml:space="preserve">E. </w:t>
      </w:r>
      <w:r w:rsidR="004D19AD" w:rsidRPr="00190BBC">
        <w:rPr>
          <w:i/>
          <w:color w:val="000000" w:themeColor="text1"/>
        </w:rPr>
        <w:t>c</w:t>
      </w:r>
      <w:r w:rsidR="00980568" w:rsidRPr="00190BBC">
        <w:rPr>
          <w:i/>
          <w:color w:val="000000" w:themeColor="text1"/>
        </w:rPr>
        <w:t>oli</w:t>
      </w:r>
      <w:r w:rsidR="00980568" w:rsidRPr="00190BBC">
        <w:rPr>
          <w:color w:val="000000" w:themeColor="text1"/>
        </w:rPr>
        <w:t xml:space="preserve"> cells</w:t>
      </w:r>
      <w:r w:rsidR="004D19AD" w:rsidRPr="00190BBC">
        <w:rPr>
          <w:color w:val="000000" w:themeColor="text1"/>
        </w:rPr>
        <w:t xml:space="preserve">. </w:t>
      </w:r>
      <w:r w:rsidR="00E90505" w:rsidRPr="00190BBC">
        <w:rPr>
          <w:color w:val="000000" w:themeColor="text1"/>
        </w:rPr>
        <w:t xml:space="preserve">Due to the lack of specific primary antibodies against prokaryotic JDPs, the </w:t>
      </w:r>
      <w:r w:rsidR="00E90505" w:rsidRPr="00190BBC">
        <w:rPr>
          <w:i/>
          <w:color w:val="000000" w:themeColor="text1"/>
        </w:rPr>
        <w:t>E. coli</w:t>
      </w:r>
      <w:r w:rsidR="00E90505" w:rsidRPr="00190BBC">
        <w:rPr>
          <w:color w:val="000000" w:themeColor="text1"/>
        </w:rPr>
        <w:t xml:space="preserve"> </w:t>
      </w:r>
      <w:proofErr w:type="spellStart"/>
      <w:r w:rsidR="00B216AB" w:rsidRPr="00190BBC">
        <w:rPr>
          <w:color w:val="000000" w:themeColor="text1"/>
        </w:rPr>
        <w:t>DnaJ</w:t>
      </w:r>
      <w:proofErr w:type="spellEnd"/>
      <w:r w:rsidR="00B216AB" w:rsidRPr="00190BBC">
        <w:rPr>
          <w:color w:val="000000" w:themeColor="text1"/>
        </w:rPr>
        <w:t xml:space="preserve"> </w:t>
      </w:r>
      <w:r w:rsidR="00077C06" w:rsidRPr="00190BBC">
        <w:rPr>
          <w:color w:val="000000" w:themeColor="text1"/>
        </w:rPr>
        <w:t xml:space="preserve">(class A) </w:t>
      </w:r>
      <w:r w:rsidR="00B216AB" w:rsidRPr="00190BBC">
        <w:rPr>
          <w:color w:val="000000" w:themeColor="text1"/>
        </w:rPr>
        <w:t xml:space="preserve">and </w:t>
      </w:r>
      <w:proofErr w:type="spellStart"/>
      <w:r w:rsidR="00B216AB" w:rsidRPr="00190BBC">
        <w:rPr>
          <w:color w:val="000000" w:themeColor="text1"/>
        </w:rPr>
        <w:t>CbpA</w:t>
      </w:r>
      <w:proofErr w:type="spellEnd"/>
      <w:r w:rsidR="00B216AB" w:rsidRPr="00190BBC" w:rsidDel="00B216AB">
        <w:rPr>
          <w:color w:val="000000" w:themeColor="text1"/>
        </w:rPr>
        <w:t xml:space="preserve"> </w:t>
      </w:r>
      <w:r w:rsidR="00077C06" w:rsidRPr="00190BBC">
        <w:rPr>
          <w:color w:val="000000" w:themeColor="text1"/>
        </w:rPr>
        <w:t xml:space="preserve">(class B) </w:t>
      </w:r>
      <w:r w:rsidR="00E90505" w:rsidRPr="00190BBC">
        <w:rPr>
          <w:color w:val="000000" w:themeColor="text1"/>
        </w:rPr>
        <w:t>were</w:t>
      </w:r>
      <w:r w:rsidR="00B216AB" w:rsidRPr="00190BBC">
        <w:rPr>
          <w:color w:val="000000" w:themeColor="text1"/>
        </w:rPr>
        <w:t xml:space="preserve"> tagged with </w:t>
      </w:r>
      <w:r w:rsidR="004D19AD" w:rsidRPr="00190BBC">
        <w:rPr>
          <w:color w:val="000000" w:themeColor="text1"/>
        </w:rPr>
        <w:t xml:space="preserve">YFP and mCherry, respectively. </w:t>
      </w:r>
      <w:r w:rsidR="00B404A8" w:rsidRPr="00190BBC">
        <w:rPr>
          <w:color w:val="000000" w:themeColor="text1"/>
        </w:rPr>
        <w:t>(</w:t>
      </w:r>
      <w:r w:rsidR="00980568" w:rsidRPr="002D640A">
        <w:rPr>
          <w:b/>
          <w:bCs/>
          <w:color w:val="000000" w:themeColor="text1"/>
        </w:rPr>
        <w:t>G</w:t>
      </w:r>
      <w:r w:rsidR="00F7613C" w:rsidRPr="002D640A">
        <w:rPr>
          <w:b/>
          <w:bCs/>
          <w:color w:val="000000" w:themeColor="text1"/>
        </w:rPr>
        <w:t>, J</w:t>
      </w:r>
      <w:r w:rsidR="00980568" w:rsidRPr="00190BBC">
        <w:rPr>
          <w:color w:val="000000" w:themeColor="text1"/>
        </w:rPr>
        <w:t xml:space="preserve">) </w:t>
      </w:r>
      <w:r w:rsidR="003E5E79" w:rsidRPr="00190BBC">
        <w:rPr>
          <w:color w:val="000000" w:themeColor="text1"/>
        </w:rPr>
        <w:t xml:space="preserve">PLA performed with anti-YFP alone (negative </w:t>
      </w:r>
      <w:r w:rsidR="00B216AB" w:rsidRPr="00190BBC">
        <w:rPr>
          <w:color w:val="000000" w:themeColor="text1"/>
        </w:rPr>
        <w:t xml:space="preserve">technical </w:t>
      </w:r>
      <w:r w:rsidR="003E5E79" w:rsidRPr="00190BBC">
        <w:rPr>
          <w:color w:val="000000" w:themeColor="text1"/>
        </w:rPr>
        <w:t>control); (</w:t>
      </w:r>
      <w:r w:rsidR="003E5E79" w:rsidRPr="002D640A">
        <w:rPr>
          <w:b/>
          <w:bCs/>
          <w:color w:val="000000" w:themeColor="text1"/>
        </w:rPr>
        <w:t>H</w:t>
      </w:r>
      <w:r w:rsidR="003E5E79" w:rsidRPr="00190BBC">
        <w:rPr>
          <w:color w:val="000000" w:themeColor="text1"/>
        </w:rPr>
        <w:t xml:space="preserve">) PLA performed with anti-mCherry alone (negative </w:t>
      </w:r>
      <w:r w:rsidR="00B216AB" w:rsidRPr="00190BBC">
        <w:rPr>
          <w:color w:val="000000" w:themeColor="text1"/>
        </w:rPr>
        <w:t xml:space="preserve">technical </w:t>
      </w:r>
      <w:r w:rsidR="003E5E79" w:rsidRPr="00190BBC">
        <w:rPr>
          <w:color w:val="000000" w:themeColor="text1"/>
        </w:rPr>
        <w:t xml:space="preserve">control). </w:t>
      </w:r>
      <w:r w:rsidR="00F7613C" w:rsidRPr="00190BBC">
        <w:rPr>
          <w:color w:val="000000" w:themeColor="text1"/>
        </w:rPr>
        <w:t xml:space="preserve">(I) </w:t>
      </w:r>
      <w:r w:rsidR="00980568" w:rsidRPr="00190BBC">
        <w:rPr>
          <w:color w:val="000000" w:themeColor="text1"/>
        </w:rPr>
        <w:t>PLA performed with a</w:t>
      </w:r>
      <w:r w:rsidR="004D19AD" w:rsidRPr="00190BBC">
        <w:rPr>
          <w:color w:val="000000" w:themeColor="text1"/>
        </w:rPr>
        <w:t>nti</w:t>
      </w:r>
      <w:r w:rsidR="00980568" w:rsidRPr="00190BBC">
        <w:rPr>
          <w:color w:val="000000" w:themeColor="text1"/>
        </w:rPr>
        <w:t>-YFP and a</w:t>
      </w:r>
      <w:r w:rsidR="004D19AD" w:rsidRPr="00190BBC">
        <w:rPr>
          <w:color w:val="000000" w:themeColor="text1"/>
        </w:rPr>
        <w:t>nti</w:t>
      </w:r>
      <w:r w:rsidR="00980568" w:rsidRPr="00190BBC">
        <w:rPr>
          <w:color w:val="000000" w:themeColor="text1"/>
        </w:rPr>
        <w:t>-mCherry anti</w:t>
      </w:r>
      <w:r w:rsidR="00E2144E" w:rsidRPr="00190BBC">
        <w:rPr>
          <w:color w:val="000000" w:themeColor="text1"/>
        </w:rPr>
        <w:t>body</w:t>
      </w:r>
      <w:r w:rsidR="00B216AB" w:rsidRPr="00190BBC">
        <w:rPr>
          <w:color w:val="000000" w:themeColor="text1"/>
        </w:rPr>
        <w:t xml:space="preserve">. The lack of fluorescent dot formation </w:t>
      </w:r>
      <w:r w:rsidR="003E5E79" w:rsidRPr="00190BBC">
        <w:rPr>
          <w:color w:val="000000" w:themeColor="text1"/>
        </w:rPr>
        <w:t>indicat</w:t>
      </w:r>
      <w:r w:rsidR="00B216AB" w:rsidRPr="00190BBC">
        <w:rPr>
          <w:color w:val="000000" w:themeColor="text1"/>
        </w:rPr>
        <w:t xml:space="preserve">es </w:t>
      </w:r>
      <w:r w:rsidR="003E5E79" w:rsidRPr="00190BBC">
        <w:rPr>
          <w:color w:val="000000" w:themeColor="text1"/>
        </w:rPr>
        <w:t>no complex formation</w:t>
      </w:r>
      <w:r w:rsidR="000425AC" w:rsidRPr="00190BBC">
        <w:rPr>
          <w:color w:val="000000" w:themeColor="text1"/>
        </w:rPr>
        <w:t xml:space="preserve"> between </w:t>
      </w:r>
      <w:proofErr w:type="spellStart"/>
      <w:r w:rsidR="000425AC" w:rsidRPr="00190BBC">
        <w:rPr>
          <w:color w:val="000000" w:themeColor="text1"/>
        </w:rPr>
        <w:t>DnaJ</w:t>
      </w:r>
      <w:proofErr w:type="spellEnd"/>
      <w:r w:rsidR="000425AC" w:rsidRPr="00190BBC">
        <w:rPr>
          <w:color w:val="000000" w:themeColor="text1"/>
        </w:rPr>
        <w:t xml:space="preserve"> and </w:t>
      </w:r>
      <w:proofErr w:type="spellStart"/>
      <w:r w:rsidR="000425AC" w:rsidRPr="00190BBC">
        <w:rPr>
          <w:color w:val="000000" w:themeColor="text1"/>
        </w:rPr>
        <w:t>CbpA</w:t>
      </w:r>
      <w:proofErr w:type="spellEnd"/>
      <w:r w:rsidR="00E2144E" w:rsidRPr="00190BBC">
        <w:rPr>
          <w:color w:val="000000" w:themeColor="text1"/>
        </w:rPr>
        <w:t xml:space="preserve">. </w:t>
      </w:r>
      <w:r w:rsidR="00F7613C" w:rsidRPr="00190BBC">
        <w:rPr>
          <w:color w:val="000000" w:themeColor="text1"/>
        </w:rPr>
        <w:t>(</w:t>
      </w:r>
      <w:r w:rsidR="00F7613C" w:rsidRPr="002D640A">
        <w:rPr>
          <w:b/>
          <w:bCs/>
          <w:color w:val="000000" w:themeColor="text1"/>
        </w:rPr>
        <w:t>K</w:t>
      </w:r>
      <w:r w:rsidR="00980568" w:rsidRPr="00190BBC">
        <w:rPr>
          <w:color w:val="000000" w:themeColor="text1"/>
        </w:rPr>
        <w:t>) PLA performed with a</w:t>
      </w:r>
      <w:r w:rsidR="00F7613C" w:rsidRPr="00190BBC">
        <w:rPr>
          <w:color w:val="000000" w:themeColor="text1"/>
        </w:rPr>
        <w:t>nti</w:t>
      </w:r>
      <w:r w:rsidR="00980568" w:rsidRPr="00190BBC">
        <w:rPr>
          <w:color w:val="000000" w:themeColor="text1"/>
        </w:rPr>
        <w:t>-</w:t>
      </w:r>
      <w:proofErr w:type="spellStart"/>
      <w:r w:rsidR="00980568" w:rsidRPr="00190BBC">
        <w:rPr>
          <w:color w:val="000000" w:themeColor="text1"/>
        </w:rPr>
        <w:t>DnaK</w:t>
      </w:r>
      <w:proofErr w:type="spellEnd"/>
      <w:r w:rsidR="00F7613C" w:rsidRPr="00190BBC">
        <w:rPr>
          <w:color w:val="000000" w:themeColor="text1"/>
        </w:rPr>
        <w:t xml:space="preserve"> </w:t>
      </w:r>
      <w:r w:rsidR="00980568" w:rsidRPr="00190BBC">
        <w:rPr>
          <w:color w:val="000000" w:themeColor="text1"/>
        </w:rPr>
        <w:t xml:space="preserve">antibody </w:t>
      </w:r>
      <w:r w:rsidR="00F7613C" w:rsidRPr="00190BBC">
        <w:rPr>
          <w:color w:val="000000" w:themeColor="text1"/>
        </w:rPr>
        <w:t xml:space="preserve">alone (negative </w:t>
      </w:r>
      <w:r w:rsidR="00B216AB" w:rsidRPr="00190BBC">
        <w:rPr>
          <w:color w:val="000000" w:themeColor="text1"/>
        </w:rPr>
        <w:t xml:space="preserve">technical </w:t>
      </w:r>
      <w:r w:rsidR="00F7613C" w:rsidRPr="00190BBC">
        <w:rPr>
          <w:color w:val="000000" w:themeColor="text1"/>
        </w:rPr>
        <w:t>control)</w:t>
      </w:r>
      <w:r w:rsidR="00980568" w:rsidRPr="00190BBC">
        <w:rPr>
          <w:color w:val="000000" w:themeColor="text1"/>
        </w:rPr>
        <w:t xml:space="preserve">. </w:t>
      </w:r>
      <w:r w:rsidR="00F7613C" w:rsidRPr="00190BBC">
        <w:rPr>
          <w:color w:val="000000" w:themeColor="text1"/>
        </w:rPr>
        <w:t>(</w:t>
      </w:r>
      <w:r w:rsidR="00F7613C" w:rsidRPr="002D640A">
        <w:rPr>
          <w:b/>
          <w:bCs/>
          <w:color w:val="000000" w:themeColor="text1"/>
        </w:rPr>
        <w:t>L</w:t>
      </w:r>
      <w:r w:rsidR="00980568" w:rsidRPr="00190BBC">
        <w:rPr>
          <w:color w:val="000000" w:themeColor="text1"/>
        </w:rPr>
        <w:t>) PLA performed with a</w:t>
      </w:r>
      <w:r w:rsidR="00F7613C" w:rsidRPr="00190BBC">
        <w:rPr>
          <w:color w:val="000000" w:themeColor="text1"/>
        </w:rPr>
        <w:t>nti</w:t>
      </w:r>
      <w:r w:rsidR="00980568" w:rsidRPr="00190BBC">
        <w:rPr>
          <w:color w:val="000000" w:themeColor="text1"/>
        </w:rPr>
        <w:t>-YFP and a</w:t>
      </w:r>
      <w:r w:rsidR="00F7613C" w:rsidRPr="00190BBC">
        <w:rPr>
          <w:color w:val="000000" w:themeColor="text1"/>
        </w:rPr>
        <w:t>nti</w:t>
      </w:r>
      <w:r w:rsidR="00980568" w:rsidRPr="00190BBC">
        <w:rPr>
          <w:color w:val="000000" w:themeColor="text1"/>
        </w:rPr>
        <w:t>-</w:t>
      </w:r>
      <w:proofErr w:type="spellStart"/>
      <w:r w:rsidR="00980568" w:rsidRPr="00190BBC">
        <w:rPr>
          <w:color w:val="000000" w:themeColor="text1"/>
        </w:rPr>
        <w:t>DnaK</w:t>
      </w:r>
      <w:proofErr w:type="spellEnd"/>
      <w:r w:rsidR="00980568" w:rsidRPr="00190BBC">
        <w:rPr>
          <w:color w:val="000000" w:themeColor="text1"/>
        </w:rPr>
        <w:t xml:space="preserve"> antibodies</w:t>
      </w:r>
      <w:r w:rsidR="00F7613C" w:rsidRPr="00190BBC">
        <w:rPr>
          <w:color w:val="000000" w:themeColor="text1"/>
        </w:rPr>
        <w:t xml:space="preserve"> together</w:t>
      </w:r>
      <w:r w:rsidR="00B216AB" w:rsidRPr="00190BBC">
        <w:rPr>
          <w:color w:val="000000" w:themeColor="text1"/>
        </w:rPr>
        <w:t xml:space="preserve">. The </w:t>
      </w:r>
      <w:r w:rsidR="00F7613C" w:rsidRPr="00190BBC">
        <w:rPr>
          <w:color w:val="000000" w:themeColor="text1"/>
        </w:rPr>
        <w:t xml:space="preserve">positive </w:t>
      </w:r>
      <w:r w:rsidR="00B216AB" w:rsidRPr="00190BBC">
        <w:rPr>
          <w:color w:val="000000" w:themeColor="text1"/>
        </w:rPr>
        <w:t xml:space="preserve">fluorescent </w:t>
      </w:r>
      <w:r w:rsidR="00F7613C" w:rsidRPr="00190BBC">
        <w:rPr>
          <w:color w:val="000000" w:themeColor="text1"/>
        </w:rPr>
        <w:t>signal indicat</w:t>
      </w:r>
      <w:r w:rsidR="00B216AB" w:rsidRPr="00190BBC">
        <w:rPr>
          <w:color w:val="000000" w:themeColor="text1"/>
        </w:rPr>
        <w:t>es</w:t>
      </w:r>
      <w:r w:rsidR="00F7613C" w:rsidRPr="00190BBC">
        <w:rPr>
          <w:color w:val="000000" w:themeColor="text1"/>
        </w:rPr>
        <w:t xml:space="preserve"> complex formation</w:t>
      </w:r>
      <w:r w:rsidR="00B216AB" w:rsidRPr="00190BBC">
        <w:rPr>
          <w:color w:val="000000" w:themeColor="text1"/>
        </w:rPr>
        <w:t xml:space="preserve"> between </w:t>
      </w:r>
      <w:proofErr w:type="spellStart"/>
      <w:r w:rsidR="00B216AB" w:rsidRPr="00190BBC">
        <w:rPr>
          <w:color w:val="000000" w:themeColor="text1"/>
        </w:rPr>
        <w:t>DnaK</w:t>
      </w:r>
      <w:proofErr w:type="spellEnd"/>
      <w:r w:rsidR="00B216AB" w:rsidRPr="00190BBC">
        <w:rPr>
          <w:color w:val="000000" w:themeColor="text1"/>
        </w:rPr>
        <w:t xml:space="preserve"> and </w:t>
      </w:r>
      <w:proofErr w:type="spellStart"/>
      <w:r w:rsidR="00B216AB" w:rsidRPr="00190BBC">
        <w:rPr>
          <w:color w:val="000000" w:themeColor="text1"/>
        </w:rPr>
        <w:t>DnaJ</w:t>
      </w:r>
      <w:proofErr w:type="spellEnd"/>
      <w:r w:rsidR="00980568" w:rsidRPr="00190BBC">
        <w:rPr>
          <w:color w:val="000000" w:themeColor="text1"/>
        </w:rPr>
        <w:t xml:space="preserve">. </w:t>
      </w:r>
      <w:r w:rsidR="00F7613C" w:rsidRPr="00190BBC">
        <w:rPr>
          <w:color w:val="000000" w:themeColor="text1"/>
        </w:rPr>
        <w:t>B</w:t>
      </w:r>
      <w:r w:rsidR="00497173" w:rsidRPr="00190BBC">
        <w:rPr>
          <w:color w:val="000000" w:themeColor="text1"/>
        </w:rPr>
        <w:t xml:space="preserve">acterial DNA stained </w:t>
      </w:r>
      <w:r w:rsidR="00F7613C" w:rsidRPr="00190BBC">
        <w:rPr>
          <w:color w:val="000000" w:themeColor="text1"/>
        </w:rPr>
        <w:t xml:space="preserve">with </w:t>
      </w:r>
      <w:r w:rsidR="00497173" w:rsidRPr="00190BBC">
        <w:rPr>
          <w:color w:val="000000" w:themeColor="text1"/>
        </w:rPr>
        <w:t>DAPI</w:t>
      </w:r>
      <w:r w:rsidR="00F7613C" w:rsidRPr="00190BBC">
        <w:rPr>
          <w:color w:val="000000" w:themeColor="text1"/>
        </w:rPr>
        <w:t xml:space="preserve"> (cyan)</w:t>
      </w:r>
      <w:r w:rsidR="00497173" w:rsidRPr="00190BBC">
        <w:rPr>
          <w:color w:val="000000" w:themeColor="text1"/>
        </w:rPr>
        <w:t>.</w:t>
      </w:r>
      <w:r w:rsidR="005A7F19" w:rsidRPr="00190BBC">
        <w:rPr>
          <w:color w:val="000000" w:themeColor="text1"/>
        </w:rPr>
        <w:t xml:space="preserve"> </w:t>
      </w:r>
      <w:r w:rsidR="00455BFE" w:rsidRPr="00190BBC">
        <w:rPr>
          <w:color w:val="000000" w:themeColor="text1"/>
        </w:rPr>
        <w:t>In addition to containing a single primary antibody, a</w:t>
      </w:r>
      <w:r w:rsidR="00E312D0" w:rsidRPr="00190BBC">
        <w:rPr>
          <w:color w:val="000000" w:themeColor="text1"/>
        </w:rPr>
        <w:t xml:space="preserve">ll </w:t>
      </w:r>
      <w:r w:rsidR="00455BFE" w:rsidRPr="00190BBC">
        <w:rPr>
          <w:color w:val="000000" w:themeColor="text1"/>
        </w:rPr>
        <w:t xml:space="preserve">the </w:t>
      </w:r>
      <w:r w:rsidR="00E312D0" w:rsidRPr="00190BBC">
        <w:rPr>
          <w:color w:val="000000" w:themeColor="text1"/>
        </w:rPr>
        <w:t xml:space="preserve">negative technical controls </w:t>
      </w:r>
      <w:r w:rsidR="00380CE1" w:rsidRPr="00190BBC">
        <w:rPr>
          <w:color w:val="000000" w:themeColor="text1"/>
        </w:rPr>
        <w:t xml:space="preserve">were performed in the presence of the respective </w:t>
      </w:r>
      <w:r w:rsidR="00455BFE" w:rsidRPr="00190BBC">
        <w:rPr>
          <w:color w:val="000000" w:themeColor="text1"/>
        </w:rPr>
        <w:t xml:space="preserve">secondary </w:t>
      </w:r>
      <w:r w:rsidR="00E312D0" w:rsidRPr="00190BBC">
        <w:rPr>
          <w:color w:val="000000" w:themeColor="text1"/>
        </w:rPr>
        <w:t xml:space="preserve">PLA probes. </w:t>
      </w:r>
      <w:r w:rsidR="00F7613C" w:rsidRPr="00190BBC">
        <w:rPr>
          <w:color w:val="000000" w:themeColor="text1"/>
        </w:rPr>
        <w:t>Scale bar</w:t>
      </w:r>
      <w:r w:rsidR="00E90505" w:rsidRPr="00190BBC">
        <w:rPr>
          <w:color w:val="000000" w:themeColor="text1"/>
        </w:rPr>
        <w:t>s =</w:t>
      </w:r>
      <w:r w:rsidR="00F7613C" w:rsidRPr="00190BBC">
        <w:rPr>
          <w:color w:val="000000" w:themeColor="text1"/>
        </w:rPr>
        <w:t xml:space="preserve"> 10</w:t>
      </w:r>
      <w:r w:rsidR="007D07C6" w:rsidRPr="00190BBC">
        <w:rPr>
          <w:color w:val="000000" w:themeColor="text1"/>
        </w:rPr>
        <w:t xml:space="preserve"> </w:t>
      </w:r>
      <w:r w:rsidR="00F7613C" w:rsidRPr="00190BBC">
        <w:rPr>
          <w:color w:val="000000" w:themeColor="text1"/>
        </w:rPr>
        <w:t xml:space="preserve">µm. </w:t>
      </w:r>
    </w:p>
    <w:p w14:paraId="5238919C" w14:textId="77777777" w:rsidR="00B32616" w:rsidRPr="00190BBC" w:rsidRDefault="00B32616" w:rsidP="00077713">
      <w:pPr>
        <w:rPr>
          <w:rFonts w:asciiTheme="minorHAnsi" w:hAnsiTheme="minorHAnsi" w:cstheme="minorHAnsi"/>
          <w:color w:val="000000" w:themeColor="text1"/>
        </w:rPr>
      </w:pPr>
    </w:p>
    <w:p w14:paraId="5F36E2B7" w14:textId="58F03197" w:rsidR="006305D7" w:rsidRPr="00190BBC" w:rsidRDefault="006305D7" w:rsidP="00077713">
      <w:pPr>
        <w:rPr>
          <w:rFonts w:asciiTheme="minorHAnsi" w:hAnsiTheme="minorHAnsi" w:cstheme="minorHAnsi"/>
          <w:bCs/>
          <w:color w:val="000000" w:themeColor="text1"/>
        </w:rPr>
      </w:pPr>
      <w:r w:rsidRPr="00190BBC">
        <w:rPr>
          <w:rFonts w:asciiTheme="minorHAnsi" w:hAnsiTheme="minorHAnsi" w:cstheme="minorHAnsi"/>
          <w:b/>
          <w:color w:val="000000" w:themeColor="text1"/>
        </w:rPr>
        <w:t>DISCUSSION</w:t>
      </w:r>
      <w:r w:rsidRPr="00190BBC">
        <w:rPr>
          <w:rFonts w:asciiTheme="minorHAnsi" w:hAnsiTheme="minorHAnsi" w:cstheme="minorHAnsi"/>
          <w:b/>
          <w:bCs/>
          <w:color w:val="000000" w:themeColor="text1"/>
        </w:rPr>
        <w:t xml:space="preserve">: </w:t>
      </w:r>
    </w:p>
    <w:p w14:paraId="6ABBDCB5" w14:textId="6D724D98" w:rsidR="002A7190" w:rsidRPr="00190BBC" w:rsidRDefault="00834614" w:rsidP="00077713">
      <w:pPr>
        <w:rPr>
          <w:color w:val="000000" w:themeColor="text1"/>
        </w:rPr>
      </w:pPr>
      <w:r w:rsidRPr="00190BBC">
        <w:rPr>
          <w:color w:val="000000" w:themeColor="text1"/>
        </w:rPr>
        <w:lastRenderedPageBreak/>
        <w:t>A</w:t>
      </w:r>
      <w:r w:rsidR="00884DA1" w:rsidRPr="00190BBC">
        <w:rPr>
          <w:color w:val="000000" w:themeColor="text1"/>
        </w:rPr>
        <w:t xml:space="preserve"> protein </w:t>
      </w:r>
      <w:r w:rsidR="002F124B" w:rsidRPr="00190BBC">
        <w:rPr>
          <w:color w:val="000000" w:themeColor="text1"/>
        </w:rPr>
        <w:t xml:space="preserve">such as the Hsp70 chaperone </w:t>
      </w:r>
      <w:r w:rsidR="00884DA1" w:rsidRPr="00190BBC">
        <w:rPr>
          <w:color w:val="000000" w:themeColor="text1"/>
        </w:rPr>
        <w:t>may</w:t>
      </w:r>
      <w:r w:rsidR="00A0221B" w:rsidRPr="00190BBC">
        <w:rPr>
          <w:color w:val="000000" w:themeColor="text1"/>
        </w:rPr>
        <w:t xml:space="preserve"> assemble</w:t>
      </w:r>
      <w:r w:rsidR="00884DA1" w:rsidRPr="00190BBC">
        <w:rPr>
          <w:color w:val="000000" w:themeColor="text1"/>
        </w:rPr>
        <w:t xml:space="preserve"> with multiple partners </w:t>
      </w:r>
      <w:r w:rsidR="00C811F6" w:rsidRPr="00190BBC">
        <w:rPr>
          <w:color w:val="000000" w:themeColor="text1"/>
        </w:rPr>
        <w:t>(e.g.</w:t>
      </w:r>
      <w:r w:rsidR="00096D42">
        <w:rPr>
          <w:color w:val="000000" w:themeColor="text1"/>
        </w:rPr>
        <w:t>,</w:t>
      </w:r>
      <w:r w:rsidR="00C811F6" w:rsidRPr="00190BBC">
        <w:rPr>
          <w:color w:val="000000" w:themeColor="text1"/>
        </w:rPr>
        <w:t xml:space="preserve"> JDPs and NEFs) </w:t>
      </w:r>
      <w:r w:rsidR="00A0221B" w:rsidRPr="00190BBC">
        <w:rPr>
          <w:color w:val="000000" w:themeColor="text1"/>
        </w:rPr>
        <w:t>during its cellular lifetime</w:t>
      </w:r>
      <w:r w:rsidRPr="00190BBC">
        <w:rPr>
          <w:color w:val="000000" w:themeColor="text1"/>
          <w:vertAlign w:val="superscript"/>
        </w:rPr>
        <w:t>13</w:t>
      </w:r>
      <w:r w:rsidR="00A0221B" w:rsidRPr="00190BBC">
        <w:rPr>
          <w:color w:val="000000" w:themeColor="text1"/>
        </w:rPr>
        <w:t xml:space="preserve"> to </w:t>
      </w:r>
      <w:r w:rsidR="00884DA1" w:rsidRPr="00190BBC">
        <w:rPr>
          <w:color w:val="000000" w:themeColor="text1"/>
        </w:rPr>
        <w:t xml:space="preserve">drive </w:t>
      </w:r>
      <w:r w:rsidR="00A0221B" w:rsidRPr="00190BBC">
        <w:rPr>
          <w:color w:val="000000" w:themeColor="text1"/>
        </w:rPr>
        <w:t xml:space="preserve">distinct </w:t>
      </w:r>
      <w:r w:rsidR="00884DA1" w:rsidRPr="00190BBC">
        <w:rPr>
          <w:color w:val="000000" w:themeColor="text1"/>
        </w:rPr>
        <w:t>biological functions</w:t>
      </w:r>
      <w:r w:rsidR="00A0221B" w:rsidRPr="00190BBC">
        <w:rPr>
          <w:color w:val="000000" w:themeColor="text1"/>
        </w:rPr>
        <w:t xml:space="preserve"> to support </w:t>
      </w:r>
      <w:r w:rsidR="002E076A" w:rsidRPr="00190BBC">
        <w:rPr>
          <w:color w:val="000000" w:themeColor="text1"/>
        </w:rPr>
        <w:t xml:space="preserve">cell </w:t>
      </w:r>
      <w:r w:rsidR="00A0221B" w:rsidRPr="00190BBC">
        <w:rPr>
          <w:color w:val="000000" w:themeColor="text1"/>
        </w:rPr>
        <w:t>growth</w:t>
      </w:r>
      <w:r w:rsidR="002E076A" w:rsidRPr="00190BBC">
        <w:rPr>
          <w:color w:val="000000" w:themeColor="text1"/>
        </w:rPr>
        <w:t xml:space="preserve"> and survival</w:t>
      </w:r>
      <w:r w:rsidR="00884DA1" w:rsidRPr="00190BBC">
        <w:rPr>
          <w:color w:val="000000" w:themeColor="text1"/>
        </w:rPr>
        <w:t>.</w:t>
      </w:r>
      <w:r w:rsidR="00A0221B" w:rsidRPr="00190BBC">
        <w:rPr>
          <w:color w:val="000000" w:themeColor="text1"/>
        </w:rPr>
        <w:t xml:space="preserve"> </w:t>
      </w:r>
      <w:r w:rsidR="00C811F6" w:rsidRPr="00190BBC">
        <w:rPr>
          <w:color w:val="000000" w:themeColor="text1"/>
        </w:rPr>
        <w:t>T</w:t>
      </w:r>
      <w:r w:rsidR="00FE60A2" w:rsidRPr="00190BBC">
        <w:rPr>
          <w:color w:val="000000" w:themeColor="text1"/>
        </w:rPr>
        <w:t xml:space="preserve">he </w:t>
      </w:r>
      <w:r w:rsidR="00367638" w:rsidRPr="00190BBC">
        <w:rPr>
          <w:color w:val="000000" w:themeColor="text1"/>
        </w:rPr>
        <w:t xml:space="preserve">sheer </w:t>
      </w:r>
      <w:r w:rsidR="002F124B" w:rsidRPr="00190BBC">
        <w:rPr>
          <w:color w:val="000000" w:themeColor="text1"/>
        </w:rPr>
        <w:t>number of probable Hsp70</w:t>
      </w:r>
      <w:r w:rsidR="000724F2" w:rsidRPr="00190BBC">
        <w:rPr>
          <w:color w:val="000000" w:themeColor="text1"/>
        </w:rPr>
        <w:t>-JDP-NEF</w:t>
      </w:r>
      <w:r w:rsidR="002F124B" w:rsidRPr="00190BBC">
        <w:rPr>
          <w:color w:val="000000" w:themeColor="text1"/>
        </w:rPr>
        <w:t xml:space="preserve"> machine configurations </w:t>
      </w:r>
      <w:r w:rsidR="001D503B" w:rsidRPr="00190BBC">
        <w:rPr>
          <w:color w:val="000000" w:themeColor="text1"/>
        </w:rPr>
        <w:t xml:space="preserve">and their dynamic behavior </w:t>
      </w:r>
      <w:r w:rsidR="000724F2" w:rsidRPr="00190BBC">
        <w:rPr>
          <w:color w:val="000000" w:themeColor="text1"/>
        </w:rPr>
        <w:t xml:space="preserve">in cells </w:t>
      </w:r>
      <w:r w:rsidR="002F124B" w:rsidRPr="00190BBC">
        <w:rPr>
          <w:color w:val="000000" w:themeColor="text1"/>
        </w:rPr>
        <w:t>ha</w:t>
      </w:r>
      <w:r w:rsidR="000724F2" w:rsidRPr="00190BBC">
        <w:rPr>
          <w:color w:val="000000" w:themeColor="text1"/>
        </w:rPr>
        <w:t>ve</w:t>
      </w:r>
      <w:r w:rsidR="00FE60A2" w:rsidRPr="00190BBC">
        <w:rPr>
          <w:color w:val="000000" w:themeColor="text1"/>
        </w:rPr>
        <w:t xml:space="preserve"> </w:t>
      </w:r>
      <w:r w:rsidR="002478A2" w:rsidRPr="00190BBC">
        <w:rPr>
          <w:color w:val="000000" w:themeColor="text1"/>
        </w:rPr>
        <w:t xml:space="preserve">largely </w:t>
      </w:r>
      <w:r w:rsidR="00FE60A2" w:rsidRPr="00190BBC">
        <w:rPr>
          <w:color w:val="000000" w:themeColor="text1"/>
        </w:rPr>
        <w:t xml:space="preserve">hampered </w:t>
      </w:r>
      <w:r w:rsidR="00262687" w:rsidRPr="00190BBC">
        <w:rPr>
          <w:color w:val="000000" w:themeColor="text1"/>
        </w:rPr>
        <w:t xml:space="preserve">a </w:t>
      </w:r>
      <w:r w:rsidR="002F124B" w:rsidRPr="00190BBC">
        <w:rPr>
          <w:color w:val="000000" w:themeColor="text1"/>
        </w:rPr>
        <w:t xml:space="preserve">detailed </w:t>
      </w:r>
      <w:r w:rsidR="00FE60A2" w:rsidRPr="00190BBC">
        <w:rPr>
          <w:color w:val="000000" w:themeColor="text1"/>
        </w:rPr>
        <w:t>understanding of</w:t>
      </w:r>
      <w:r w:rsidR="002F124B" w:rsidRPr="00190BBC">
        <w:rPr>
          <w:color w:val="000000" w:themeColor="text1"/>
        </w:rPr>
        <w:t xml:space="preserve"> </w:t>
      </w:r>
      <w:r w:rsidR="000724F2" w:rsidRPr="00190BBC">
        <w:rPr>
          <w:color w:val="000000" w:themeColor="text1"/>
        </w:rPr>
        <w:t xml:space="preserve">the </w:t>
      </w:r>
      <w:r w:rsidR="00367638" w:rsidRPr="00190BBC">
        <w:rPr>
          <w:color w:val="000000" w:themeColor="text1"/>
        </w:rPr>
        <w:t xml:space="preserve">specific </w:t>
      </w:r>
      <w:r w:rsidR="002478A2" w:rsidRPr="00190BBC">
        <w:rPr>
          <w:color w:val="000000" w:themeColor="text1"/>
        </w:rPr>
        <w:t>functions</w:t>
      </w:r>
      <w:r w:rsidR="002F124B" w:rsidRPr="00190BBC">
        <w:rPr>
          <w:color w:val="000000" w:themeColor="text1"/>
        </w:rPr>
        <w:t xml:space="preserve"> </w:t>
      </w:r>
      <w:r w:rsidR="000724F2" w:rsidRPr="00190BBC">
        <w:rPr>
          <w:color w:val="000000" w:themeColor="text1"/>
        </w:rPr>
        <w:t xml:space="preserve">of these chaperone machines </w:t>
      </w:r>
      <w:r w:rsidR="00262687" w:rsidRPr="00190BBC">
        <w:rPr>
          <w:color w:val="000000" w:themeColor="text1"/>
        </w:rPr>
        <w:t xml:space="preserve">as well as the overall wiring of this chaperone network in maintaining </w:t>
      </w:r>
      <w:proofErr w:type="spellStart"/>
      <w:r w:rsidR="00262687" w:rsidRPr="00190BBC">
        <w:rPr>
          <w:color w:val="000000" w:themeColor="text1"/>
        </w:rPr>
        <w:t>proteostasis</w:t>
      </w:r>
      <w:proofErr w:type="spellEnd"/>
      <w:r w:rsidR="00FE60A2" w:rsidRPr="00190BBC">
        <w:rPr>
          <w:color w:val="000000" w:themeColor="text1"/>
        </w:rPr>
        <w:t xml:space="preserve">. </w:t>
      </w:r>
      <w:r w:rsidR="00C811F6" w:rsidRPr="00190BBC">
        <w:rPr>
          <w:color w:val="000000" w:themeColor="text1"/>
        </w:rPr>
        <w:t>B</w:t>
      </w:r>
      <w:r w:rsidR="00367638" w:rsidRPr="00190BBC">
        <w:rPr>
          <w:color w:val="000000" w:themeColor="text1"/>
        </w:rPr>
        <w:t xml:space="preserve">iological tools that </w:t>
      </w:r>
      <w:r w:rsidR="00F73927" w:rsidRPr="00190BBC">
        <w:rPr>
          <w:color w:val="000000" w:themeColor="text1"/>
        </w:rPr>
        <w:t xml:space="preserve">allow </w:t>
      </w:r>
      <w:r w:rsidR="00C811F6" w:rsidRPr="00190BBC">
        <w:rPr>
          <w:color w:val="000000" w:themeColor="text1"/>
        </w:rPr>
        <w:t xml:space="preserve">for </w:t>
      </w:r>
      <w:r w:rsidR="00367638" w:rsidRPr="00190BBC">
        <w:rPr>
          <w:color w:val="000000" w:themeColor="text1"/>
        </w:rPr>
        <w:t>selective trac</w:t>
      </w:r>
      <w:r w:rsidR="00C811F6" w:rsidRPr="00190BBC">
        <w:rPr>
          <w:color w:val="000000" w:themeColor="text1"/>
        </w:rPr>
        <w:t>ing of</w:t>
      </w:r>
      <w:r w:rsidR="00367638" w:rsidRPr="00190BBC">
        <w:rPr>
          <w:color w:val="000000" w:themeColor="text1"/>
        </w:rPr>
        <w:t xml:space="preserve"> distinct</w:t>
      </w:r>
      <w:r w:rsidR="00C811F6" w:rsidRPr="00190BBC">
        <w:rPr>
          <w:color w:val="000000" w:themeColor="text1"/>
        </w:rPr>
        <w:t xml:space="preserve"> </w:t>
      </w:r>
      <w:r w:rsidR="00367638" w:rsidRPr="00190BBC">
        <w:rPr>
          <w:color w:val="000000" w:themeColor="text1"/>
        </w:rPr>
        <w:t>Hsp70</w:t>
      </w:r>
      <w:r w:rsidR="000724F2" w:rsidRPr="00190BBC">
        <w:rPr>
          <w:color w:val="000000" w:themeColor="text1"/>
        </w:rPr>
        <w:t xml:space="preserve"> chaperone</w:t>
      </w:r>
      <w:r w:rsidR="00C811F6" w:rsidRPr="00190BBC">
        <w:rPr>
          <w:color w:val="000000" w:themeColor="text1"/>
        </w:rPr>
        <w:t xml:space="preserve"> </w:t>
      </w:r>
      <w:r w:rsidR="00367638" w:rsidRPr="00190BBC">
        <w:rPr>
          <w:color w:val="000000" w:themeColor="text1"/>
        </w:rPr>
        <w:t>assemblies</w:t>
      </w:r>
      <w:r w:rsidR="00F73927" w:rsidRPr="00190BBC">
        <w:rPr>
          <w:color w:val="000000" w:themeColor="text1"/>
        </w:rPr>
        <w:t xml:space="preserve"> </w:t>
      </w:r>
      <w:r w:rsidR="00C811F6" w:rsidRPr="00190BBC">
        <w:rPr>
          <w:color w:val="000000" w:themeColor="text1"/>
        </w:rPr>
        <w:t xml:space="preserve">are, therefore, required to </w:t>
      </w:r>
      <w:r w:rsidR="000425AC" w:rsidRPr="00190BBC">
        <w:rPr>
          <w:color w:val="000000" w:themeColor="text1"/>
        </w:rPr>
        <w:t xml:space="preserve">dissect </w:t>
      </w:r>
      <w:r w:rsidR="00C811F6" w:rsidRPr="00190BBC">
        <w:rPr>
          <w:color w:val="000000" w:themeColor="text1"/>
        </w:rPr>
        <w:t>such activities</w:t>
      </w:r>
      <w:r w:rsidR="00262687" w:rsidRPr="00190BBC">
        <w:rPr>
          <w:color w:val="000000" w:themeColor="text1"/>
        </w:rPr>
        <w:t xml:space="preserve"> in a cell</w:t>
      </w:r>
      <w:r w:rsidR="00F73927" w:rsidRPr="00190BBC">
        <w:rPr>
          <w:color w:val="000000" w:themeColor="text1"/>
        </w:rPr>
        <w:t>.</w:t>
      </w:r>
    </w:p>
    <w:p w14:paraId="01227874" w14:textId="77777777" w:rsidR="00552D43" w:rsidRPr="00190BBC" w:rsidRDefault="00552D43" w:rsidP="00077713">
      <w:pPr>
        <w:rPr>
          <w:color w:val="000000" w:themeColor="text1"/>
        </w:rPr>
      </w:pPr>
    </w:p>
    <w:p w14:paraId="659C819C" w14:textId="792F3B8B" w:rsidR="00D1452A" w:rsidRPr="00190BBC" w:rsidRDefault="00EB7B9D" w:rsidP="00077713">
      <w:pPr>
        <w:rPr>
          <w:color w:val="000000" w:themeColor="text1"/>
        </w:rPr>
      </w:pPr>
      <w:r w:rsidRPr="00190BBC">
        <w:rPr>
          <w:color w:val="000000" w:themeColor="text1"/>
        </w:rPr>
        <w:t>C</w:t>
      </w:r>
      <w:r w:rsidR="00DA3382" w:rsidRPr="00190BBC">
        <w:rPr>
          <w:color w:val="000000" w:themeColor="text1"/>
        </w:rPr>
        <w:t>o-immunoprecipitation</w:t>
      </w:r>
      <w:r w:rsidR="00494A95" w:rsidRPr="00190BBC">
        <w:rPr>
          <w:color w:val="000000" w:themeColor="text1"/>
        </w:rPr>
        <w:t xml:space="preserve"> and</w:t>
      </w:r>
      <w:r w:rsidRPr="00190BBC">
        <w:rPr>
          <w:color w:val="000000" w:themeColor="text1"/>
        </w:rPr>
        <w:t xml:space="preserve"> co-localization </w:t>
      </w:r>
      <w:r w:rsidR="00494A95" w:rsidRPr="00190BBC">
        <w:rPr>
          <w:color w:val="000000" w:themeColor="text1"/>
        </w:rPr>
        <w:t xml:space="preserve">approaches </w:t>
      </w:r>
      <w:r w:rsidR="002478A2" w:rsidRPr="00190BBC">
        <w:rPr>
          <w:color w:val="000000" w:themeColor="text1"/>
        </w:rPr>
        <w:t>have been</w:t>
      </w:r>
      <w:r w:rsidR="00EF384B" w:rsidRPr="00190BBC">
        <w:rPr>
          <w:color w:val="000000" w:themeColor="text1"/>
        </w:rPr>
        <w:t xml:space="preserve"> used as </w:t>
      </w:r>
      <w:r w:rsidR="00585F12" w:rsidRPr="00190BBC">
        <w:rPr>
          <w:color w:val="000000" w:themeColor="text1"/>
        </w:rPr>
        <w:t>long-standing</w:t>
      </w:r>
      <w:r w:rsidR="00EF384B" w:rsidRPr="00190BBC">
        <w:rPr>
          <w:color w:val="000000" w:themeColor="text1"/>
        </w:rPr>
        <w:t xml:space="preserve"> methods to</w:t>
      </w:r>
      <w:r w:rsidR="00494A95" w:rsidRPr="00190BBC">
        <w:rPr>
          <w:color w:val="000000" w:themeColor="text1"/>
        </w:rPr>
        <w:t xml:space="preserve"> characterize </w:t>
      </w:r>
      <w:r w:rsidR="0089552C" w:rsidRPr="00190BBC">
        <w:rPr>
          <w:color w:val="000000" w:themeColor="text1"/>
        </w:rPr>
        <w:t xml:space="preserve">protein assembles including </w:t>
      </w:r>
      <w:r w:rsidR="00494A95" w:rsidRPr="00190BBC">
        <w:rPr>
          <w:color w:val="000000" w:themeColor="text1"/>
        </w:rPr>
        <w:t>cellular chaperone machineries</w:t>
      </w:r>
      <w:r w:rsidR="00EF384B" w:rsidRPr="00190BBC">
        <w:rPr>
          <w:color w:val="000000" w:themeColor="text1"/>
        </w:rPr>
        <w:t xml:space="preserve">. </w:t>
      </w:r>
      <w:r w:rsidR="00643DD8" w:rsidRPr="00190BBC">
        <w:rPr>
          <w:color w:val="000000" w:themeColor="text1"/>
        </w:rPr>
        <w:t>Although these approaches are widely used, the</w:t>
      </w:r>
      <w:r w:rsidR="000724F2" w:rsidRPr="00190BBC">
        <w:rPr>
          <w:color w:val="000000" w:themeColor="text1"/>
        </w:rPr>
        <w:t xml:space="preserve"> readouts are </w:t>
      </w:r>
      <w:r w:rsidR="00AB037E" w:rsidRPr="00190BBC">
        <w:rPr>
          <w:color w:val="000000" w:themeColor="text1"/>
        </w:rPr>
        <w:t xml:space="preserve">restricted </w:t>
      </w:r>
      <w:r w:rsidR="000724F2" w:rsidRPr="00190BBC">
        <w:rPr>
          <w:color w:val="000000" w:themeColor="text1"/>
        </w:rPr>
        <w:t>to qualitative rather than quantitative interpretations</w:t>
      </w:r>
      <w:r w:rsidR="00643DD8" w:rsidRPr="00190BBC">
        <w:rPr>
          <w:color w:val="000000" w:themeColor="text1"/>
        </w:rPr>
        <w:t xml:space="preserve">. Further, </w:t>
      </w:r>
      <w:r w:rsidR="00AB037E" w:rsidRPr="00190BBC">
        <w:rPr>
          <w:color w:val="000000" w:themeColor="text1"/>
        </w:rPr>
        <w:t xml:space="preserve">the </w:t>
      </w:r>
      <w:r w:rsidR="009F6AA1" w:rsidRPr="00190BBC">
        <w:rPr>
          <w:color w:val="000000" w:themeColor="text1"/>
        </w:rPr>
        <w:t>d</w:t>
      </w:r>
      <w:r w:rsidR="00DB62A8" w:rsidRPr="00190BBC">
        <w:rPr>
          <w:color w:val="000000" w:themeColor="text1"/>
        </w:rPr>
        <w:t>etection of transient</w:t>
      </w:r>
      <w:r w:rsidR="00482A8C" w:rsidRPr="00190BBC">
        <w:rPr>
          <w:color w:val="000000" w:themeColor="text1"/>
        </w:rPr>
        <w:t xml:space="preserve">ly formed </w:t>
      </w:r>
      <w:r w:rsidR="00643DD8" w:rsidRPr="00190BBC">
        <w:rPr>
          <w:color w:val="000000" w:themeColor="text1"/>
        </w:rPr>
        <w:t xml:space="preserve">protein complexes such as </w:t>
      </w:r>
      <w:r w:rsidR="00482A8C" w:rsidRPr="00190BBC">
        <w:rPr>
          <w:color w:val="000000" w:themeColor="text1"/>
        </w:rPr>
        <w:t xml:space="preserve">chaperone </w:t>
      </w:r>
      <w:r w:rsidR="00643DD8" w:rsidRPr="00190BBC">
        <w:rPr>
          <w:color w:val="000000" w:themeColor="text1"/>
        </w:rPr>
        <w:t xml:space="preserve">assemblies </w:t>
      </w:r>
      <w:r w:rsidR="00DB62A8" w:rsidRPr="00190BBC">
        <w:rPr>
          <w:color w:val="000000" w:themeColor="text1"/>
        </w:rPr>
        <w:t>is a major challenge</w:t>
      </w:r>
      <w:r w:rsidR="003A58A3" w:rsidRPr="00190BBC">
        <w:rPr>
          <w:color w:val="000000" w:themeColor="text1"/>
        </w:rPr>
        <w:t xml:space="preserve"> in these conventional methods. The c</w:t>
      </w:r>
      <w:r w:rsidR="002478A2" w:rsidRPr="00190BBC">
        <w:rPr>
          <w:color w:val="000000" w:themeColor="text1"/>
        </w:rPr>
        <w:t>ell lysis</w:t>
      </w:r>
      <w:r w:rsidR="00494A95" w:rsidRPr="00190BBC">
        <w:rPr>
          <w:color w:val="000000" w:themeColor="text1"/>
        </w:rPr>
        <w:t>-based co-immunoprecipitation</w:t>
      </w:r>
      <w:r w:rsidR="00DB62A8" w:rsidRPr="00190BBC">
        <w:rPr>
          <w:color w:val="000000" w:themeColor="text1"/>
        </w:rPr>
        <w:t xml:space="preserve"> technique</w:t>
      </w:r>
      <w:r w:rsidR="00494A95" w:rsidRPr="00190BBC">
        <w:rPr>
          <w:color w:val="000000" w:themeColor="text1"/>
        </w:rPr>
        <w:t>s</w:t>
      </w:r>
      <w:r w:rsidR="00DB62A8" w:rsidRPr="00190BBC">
        <w:rPr>
          <w:color w:val="000000" w:themeColor="text1"/>
        </w:rPr>
        <w:t xml:space="preserve"> often require cross-linking</w:t>
      </w:r>
      <w:r w:rsidR="00482A8C" w:rsidRPr="00190BBC">
        <w:rPr>
          <w:color w:val="000000" w:themeColor="text1"/>
        </w:rPr>
        <w:t xml:space="preserve"> </w:t>
      </w:r>
      <w:r w:rsidR="002478A2" w:rsidRPr="00190BBC">
        <w:rPr>
          <w:color w:val="000000" w:themeColor="text1"/>
        </w:rPr>
        <w:t>to stabilize protein-protein interactions</w:t>
      </w:r>
      <w:r w:rsidR="00DB62A8" w:rsidRPr="00190BBC">
        <w:rPr>
          <w:color w:val="000000" w:themeColor="text1"/>
        </w:rPr>
        <w:t>. Apart from the risk of disrupting transient</w:t>
      </w:r>
      <w:r w:rsidR="002478A2" w:rsidRPr="00190BBC">
        <w:rPr>
          <w:color w:val="000000" w:themeColor="text1"/>
        </w:rPr>
        <w:t>ly</w:t>
      </w:r>
      <w:r w:rsidR="00DB62A8" w:rsidRPr="00190BBC">
        <w:rPr>
          <w:color w:val="000000" w:themeColor="text1"/>
        </w:rPr>
        <w:t xml:space="preserve"> </w:t>
      </w:r>
      <w:r w:rsidR="002478A2" w:rsidRPr="00190BBC">
        <w:rPr>
          <w:color w:val="000000" w:themeColor="text1"/>
        </w:rPr>
        <w:t xml:space="preserve">formed </w:t>
      </w:r>
      <w:r w:rsidR="00482A8C" w:rsidRPr="00190BBC">
        <w:rPr>
          <w:color w:val="000000" w:themeColor="text1"/>
        </w:rPr>
        <w:t xml:space="preserve">chaperone </w:t>
      </w:r>
      <w:r w:rsidR="00DB62A8" w:rsidRPr="00190BBC">
        <w:rPr>
          <w:color w:val="000000" w:themeColor="text1"/>
        </w:rPr>
        <w:t xml:space="preserve">complexes, cell lysis </w:t>
      </w:r>
      <w:r w:rsidR="00494A95" w:rsidRPr="00190BBC">
        <w:rPr>
          <w:color w:val="000000" w:themeColor="text1"/>
        </w:rPr>
        <w:t xml:space="preserve">and crosslinking </w:t>
      </w:r>
      <w:r w:rsidR="00DB62A8" w:rsidRPr="00190BBC">
        <w:rPr>
          <w:color w:val="000000" w:themeColor="text1"/>
        </w:rPr>
        <w:t>could introduce non</w:t>
      </w:r>
      <w:r w:rsidR="00494A95" w:rsidRPr="00190BBC">
        <w:rPr>
          <w:color w:val="000000" w:themeColor="text1"/>
        </w:rPr>
        <w:t>-native</w:t>
      </w:r>
      <w:r w:rsidR="00DB62A8" w:rsidRPr="00190BBC">
        <w:rPr>
          <w:color w:val="000000" w:themeColor="text1"/>
        </w:rPr>
        <w:t xml:space="preserve"> interactions</w:t>
      </w:r>
      <w:r w:rsidR="009E3634" w:rsidRPr="00190BBC">
        <w:rPr>
          <w:color w:val="000000" w:themeColor="text1"/>
        </w:rPr>
        <w:t xml:space="preserve">, particularly driven by the </w:t>
      </w:r>
      <w:r w:rsidR="00494A95" w:rsidRPr="00190BBC">
        <w:rPr>
          <w:color w:val="000000" w:themeColor="text1"/>
        </w:rPr>
        <w:t>inherent “stic</w:t>
      </w:r>
      <w:r w:rsidR="009E3634" w:rsidRPr="00190BBC">
        <w:rPr>
          <w:color w:val="000000" w:themeColor="text1"/>
        </w:rPr>
        <w:t xml:space="preserve">kiness” of most chaperones. </w:t>
      </w:r>
      <w:r w:rsidR="003A58A3" w:rsidRPr="00190BBC">
        <w:rPr>
          <w:color w:val="000000" w:themeColor="text1"/>
        </w:rPr>
        <w:t xml:space="preserve">Potential </w:t>
      </w:r>
      <w:r w:rsidR="00AB037E" w:rsidRPr="00190BBC">
        <w:rPr>
          <w:color w:val="000000" w:themeColor="text1"/>
        </w:rPr>
        <w:t>artifacts</w:t>
      </w:r>
      <w:r w:rsidR="003A58A3" w:rsidRPr="00190BBC">
        <w:rPr>
          <w:color w:val="000000" w:themeColor="text1"/>
        </w:rPr>
        <w:t xml:space="preserve"> could also arise from </w:t>
      </w:r>
      <w:r w:rsidR="00AB037E" w:rsidRPr="00190BBC">
        <w:rPr>
          <w:color w:val="000000" w:themeColor="text1"/>
        </w:rPr>
        <w:t xml:space="preserve">(a) </w:t>
      </w:r>
      <w:r w:rsidR="003A58A3" w:rsidRPr="00190BBC">
        <w:rPr>
          <w:color w:val="000000" w:themeColor="text1"/>
        </w:rPr>
        <w:t xml:space="preserve">high expression </w:t>
      </w:r>
      <w:r w:rsidR="00AB037E" w:rsidRPr="00190BBC">
        <w:rPr>
          <w:color w:val="000000" w:themeColor="text1"/>
        </w:rPr>
        <w:t xml:space="preserve">levels </w:t>
      </w:r>
      <w:r w:rsidR="0092246D" w:rsidRPr="00190BBC">
        <w:rPr>
          <w:color w:val="000000" w:themeColor="text1"/>
        </w:rPr>
        <w:t xml:space="preserve">of Hsp70 </w:t>
      </w:r>
      <w:r w:rsidR="003A58A3" w:rsidRPr="00190BBC">
        <w:rPr>
          <w:color w:val="000000" w:themeColor="text1"/>
        </w:rPr>
        <w:t xml:space="preserve">and </w:t>
      </w:r>
      <w:r w:rsidR="00AB037E" w:rsidRPr="00190BBC">
        <w:rPr>
          <w:color w:val="000000" w:themeColor="text1"/>
        </w:rPr>
        <w:t xml:space="preserve">(b) </w:t>
      </w:r>
      <w:r w:rsidR="003A58A3" w:rsidRPr="00190BBC">
        <w:rPr>
          <w:color w:val="000000" w:themeColor="text1"/>
        </w:rPr>
        <w:t>membrane solubilization</w:t>
      </w:r>
      <w:r w:rsidR="00AB037E" w:rsidRPr="00190BBC">
        <w:rPr>
          <w:color w:val="000000" w:themeColor="text1"/>
        </w:rPr>
        <w:t xml:space="preserve"> issues</w:t>
      </w:r>
      <w:r w:rsidR="003A58A3" w:rsidRPr="00190BBC">
        <w:rPr>
          <w:color w:val="000000" w:themeColor="text1"/>
        </w:rPr>
        <w:t xml:space="preserve"> </w:t>
      </w:r>
      <w:r w:rsidR="00AB037E" w:rsidRPr="00190BBC">
        <w:rPr>
          <w:color w:val="000000" w:themeColor="text1"/>
        </w:rPr>
        <w:t>when analyzing</w:t>
      </w:r>
      <w:r w:rsidR="0092246D" w:rsidRPr="00190BBC">
        <w:rPr>
          <w:color w:val="000000" w:themeColor="text1"/>
        </w:rPr>
        <w:t xml:space="preserve"> </w:t>
      </w:r>
      <w:r w:rsidR="003A58A3" w:rsidRPr="00190BBC">
        <w:rPr>
          <w:color w:val="000000" w:themeColor="text1"/>
        </w:rPr>
        <w:t xml:space="preserve">membrane </w:t>
      </w:r>
      <w:r w:rsidR="0092246D" w:rsidRPr="00190BBC">
        <w:rPr>
          <w:color w:val="000000" w:themeColor="text1"/>
        </w:rPr>
        <w:t xml:space="preserve">bound </w:t>
      </w:r>
      <w:r w:rsidR="00AB037E" w:rsidRPr="00190BBC">
        <w:rPr>
          <w:color w:val="000000" w:themeColor="text1"/>
        </w:rPr>
        <w:t>Hsp70 chaperone machineries</w:t>
      </w:r>
      <w:r w:rsidR="003A58A3" w:rsidRPr="00190BBC">
        <w:rPr>
          <w:color w:val="000000" w:themeColor="text1"/>
        </w:rPr>
        <w:t xml:space="preserve">. </w:t>
      </w:r>
      <w:r w:rsidR="0092246D" w:rsidRPr="00190BBC">
        <w:rPr>
          <w:color w:val="000000" w:themeColor="text1"/>
        </w:rPr>
        <w:t xml:space="preserve">Besides, </w:t>
      </w:r>
      <w:r w:rsidR="009E3634" w:rsidRPr="00190BBC">
        <w:rPr>
          <w:color w:val="000000" w:themeColor="text1"/>
        </w:rPr>
        <w:t>co-immunoprecipitation-based techniqu</w:t>
      </w:r>
      <w:r w:rsidR="001D1A9B" w:rsidRPr="00190BBC">
        <w:rPr>
          <w:color w:val="000000" w:themeColor="text1"/>
        </w:rPr>
        <w:t>es provide no information on</w:t>
      </w:r>
      <w:r w:rsidR="009E3634" w:rsidRPr="00190BBC">
        <w:rPr>
          <w:color w:val="000000" w:themeColor="text1"/>
        </w:rPr>
        <w:t xml:space="preserve"> cellular localization</w:t>
      </w:r>
      <w:r w:rsidR="001D1A9B" w:rsidRPr="00190BBC">
        <w:rPr>
          <w:color w:val="000000" w:themeColor="text1"/>
        </w:rPr>
        <w:t xml:space="preserve"> of </w:t>
      </w:r>
      <w:r w:rsidR="009F53A0" w:rsidRPr="00190BBC">
        <w:rPr>
          <w:color w:val="000000" w:themeColor="text1"/>
        </w:rPr>
        <w:t xml:space="preserve">the captured </w:t>
      </w:r>
      <w:r w:rsidR="001D1A9B" w:rsidRPr="00190BBC">
        <w:rPr>
          <w:color w:val="000000" w:themeColor="text1"/>
        </w:rPr>
        <w:t>protein</w:t>
      </w:r>
      <w:r w:rsidR="009F53A0" w:rsidRPr="00190BBC">
        <w:rPr>
          <w:color w:val="000000" w:themeColor="text1"/>
        </w:rPr>
        <w:t xml:space="preserve"> assemblies</w:t>
      </w:r>
      <w:r w:rsidR="001D1A9B" w:rsidRPr="00190BBC">
        <w:rPr>
          <w:color w:val="000000" w:themeColor="text1"/>
        </w:rPr>
        <w:t>, which</w:t>
      </w:r>
      <w:r w:rsidR="009F53A0" w:rsidRPr="00190BBC">
        <w:rPr>
          <w:color w:val="000000" w:themeColor="text1"/>
        </w:rPr>
        <w:t xml:space="preserve"> could be</w:t>
      </w:r>
      <w:r w:rsidR="001D1A9B" w:rsidRPr="00190BBC">
        <w:rPr>
          <w:color w:val="000000" w:themeColor="text1"/>
        </w:rPr>
        <w:t xml:space="preserve"> important </w:t>
      </w:r>
      <w:r w:rsidR="009F53A0" w:rsidRPr="00190BBC">
        <w:rPr>
          <w:color w:val="000000" w:themeColor="text1"/>
        </w:rPr>
        <w:t xml:space="preserve">for </w:t>
      </w:r>
      <w:r w:rsidR="001D1A9B" w:rsidRPr="00190BBC">
        <w:rPr>
          <w:color w:val="000000" w:themeColor="text1"/>
        </w:rPr>
        <w:t xml:space="preserve">delineating </w:t>
      </w:r>
      <w:r w:rsidR="009F53A0" w:rsidRPr="00190BBC">
        <w:rPr>
          <w:color w:val="000000" w:themeColor="text1"/>
        </w:rPr>
        <w:t xml:space="preserve">the associated </w:t>
      </w:r>
      <w:r w:rsidR="001D1A9B" w:rsidRPr="00190BBC">
        <w:rPr>
          <w:color w:val="000000" w:themeColor="text1"/>
        </w:rPr>
        <w:t>functions</w:t>
      </w:r>
      <w:r w:rsidR="009E3634" w:rsidRPr="00190BBC">
        <w:rPr>
          <w:color w:val="000000" w:themeColor="text1"/>
        </w:rPr>
        <w:t xml:space="preserve">. The drawbacks of using co-immunoprecipitation techniques </w:t>
      </w:r>
      <w:r w:rsidR="004955D8" w:rsidRPr="00190BBC">
        <w:rPr>
          <w:color w:val="000000" w:themeColor="text1"/>
        </w:rPr>
        <w:t>are</w:t>
      </w:r>
      <w:r w:rsidR="00BA58CF" w:rsidRPr="00190BBC">
        <w:rPr>
          <w:color w:val="000000" w:themeColor="text1"/>
        </w:rPr>
        <w:t xml:space="preserve"> </w:t>
      </w:r>
      <w:r w:rsidR="009E3634" w:rsidRPr="00190BBC">
        <w:rPr>
          <w:color w:val="000000" w:themeColor="text1"/>
        </w:rPr>
        <w:t xml:space="preserve">somewhat </w:t>
      </w:r>
      <w:r w:rsidR="00BA58CF" w:rsidRPr="00190BBC">
        <w:rPr>
          <w:color w:val="000000" w:themeColor="text1"/>
        </w:rPr>
        <w:t>reduced in c</w:t>
      </w:r>
      <w:r w:rsidR="00DB62A8" w:rsidRPr="00190BBC">
        <w:rPr>
          <w:color w:val="000000" w:themeColor="text1"/>
        </w:rPr>
        <w:t>o</w:t>
      </w:r>
      <w:r w:rsidR="00552D43" w:rsidRPr="00190BBC">
        <w:rPr>
          <w:color w:val="000000" w:themeColor="text1"/>
        </w:rPr>
        <w:t>-</w:t>
      </w:r>
      <w:r w:rsidR="00DB62A8" w:rsidRPr="00190BBC">
        <w:rPr>
          <w:color w:val="000000" w:themeColor="text1"/>
        </w:rPr>
        <w:t>localization</w:t>
      </w:r>
      <w:r w:rsidR="00552D43" w:rsidRPr="00190BBC">
        <w:rPr>
          <w:color w:val="000000" w:themeColor="text1"/>
        </w:rPr>
        <w:t xml:space="preserve">-based </w:t>
      </w:r>
      <w:r w:rsidR="00BA58CF" w:rsidRPr="00190BBC">
        <w:rPr>
          <w:color w:val="000000" w:themeColor="text1"/>
        </w:rPr>
        <w:t>approaches</w:t>
      </w:r>
      <w:r w:rsidR="009E3634" w:rsidRPr="00190BBC">
        <w:rPr>
          <w:color w:val="000000" w:themeColor="text1"/>
        </w:rPr>
        <w:t xml:space="preserve"> </w:t>
      </w:r>
      <w:r w:rsidR="00AB037E" w:rsidRPr="00190BBC">
        <w:rPr>
          <w:color w:val="000000" w:themeColor="text1"/>
        </w:rPr>
        <w:t>that preserves protein localization information. However</w:t>
      </w:r>
      <w:r w:rsidR="00BE5FBC" w:rsidRPr="00190BBC">
        <w:rPr>
          <w:color w:val="000000" w:themeColor="text1"/>
        </w:rPr>
        <w:t>,</w:t>
      </w:r>
      <w:r w:rsidR="00AB037E" w:rsidRPr="00190BBC">
        <w:rPr>
          <w:color w:val="000000" w:themeColor="text1"/>
        </w:rPr>
        <w:t xml:space="preserve"> the co-localization of two or more proteins could </w:t>
      </w:r>
      <w:r w:rsidR="00595F55" w:rsidRPr="00190BBC">
        <w:rPr>
          <w:color w:val="000000" w:themeColor="text1"/>
        </w:rPr>
        <w:t>indicate either direct protein-protein association or partitioning of proteins into the same microdomain</w:t>
      </w:r>
      <w:r w:rsidR="00BE4A02" w:rsidRPr="00190BBC">
        <w:rPr>
          <w:color w:val="000000" w:themeColor="text1"/>
        </w:rPr>
        <w:t xml:space="preserve"> in cells.</w:t>
      </w:r>
      <w:r w:rsidR="009E3634" w:rsidRPr="00190BBC">
        <w:rPr>
          <w:color w:val="000000" w:themeColor="text1"/>
        </w:rPr>
        <w:t xml:space="preserve"> </w:t>
      </w:r>
      <w:r w:rsidR="00AB037E" w:rsidRPr="00190BBC">
        <w:rPr>
          <w:color w:val="000000" w:themeColor="text1"/>
        </w:rPr>
        <w:t>Therefore, c</w:t>
      </w:r>
      <w:r w:rsidR="00595F55" w:rsidRPr="00190BBC">
        <w:rPr>
          <w:color w:val="000000" w:themeColor="text1"/>
        </w:rPr>
        <w:t>o-localization</w:t>
      </w:r>
      <w:r w:rsidR="00595F55" w:rsidRPr="00190BBC" w:rsidDel="00595F55">
        <w:rPr>
          <w:color w:val="000000" w:themeColor="text1"/>
        </w:rPr>
        <w:t xml:space="preserve"> </w:t>
      </w:r>
      <w:r w:rsidR="00595F55" w:rsidRPr="00190BBC">
        <w:rPr>
          <w:color w:val="000000" w:themeColor="text1"/>
        </w:rPr>
        <w:t>analysis</w:t>
      </w:r>
      <w:r w:rsidR="00BA58CF" w:rsidRPr="00190BBC">
        <w:rPr>
          <w:color w:val="000000" w:themeColor="text1"/>
        </w:rPr>
        <w:t xml:space="preserve"> </w:t>
      </w:r>
      <w:r w:rsidR="00552D43" w:rsidRPr="00190BBC">
        <w:rPr>
          <w:color w:val="000000" w:themeColor="text1"/>
        </w:rPr>
        <w:t>is</w:t>
      </w:r>
      <w:r w:rsidR="00016522" w:rsidRPr="00190BBC">
        <w:rPr>
          <w:color w:val="000000" w:themeColor="text1"/>
        </w:rPr>
        <w:t xml:space="preserve">, at best, </w:t>
      </w:r>
      <w:r w:rsidR="00552D43" w:rsidRPr="00190BBC">
        <w:rPr>
          <w:color w:val="000000" w:themeColor="text1"/>
        </w:rPr>
        <w:t xml:space="preserve">speculative </w:t>
      </w:r>
      <w:r w:rsidR="00BA58CF" w:rsidRPr="00190BBC">
        <w:rPr>
          <w:color w:val="000000" w:themeColor="text1"/>
        </w:rPr>
        <w:t xml:space="preserve">in predicting protein interactions </w:t>
      </w:r>
      <w:r w:rsidR="00552D43" w:rsidRPr="00190BBC">
        <w:rPr>
          <w:color w:val="000000" w:themeColor="text1"/>
        </w:rPr>
        <w:t xml:space="preserve">and lacks </w:t>
      </w:r>
      <w:r w:rsidR="00BA58CF" w:rsidRPr="00190BBC">
        <w:rPr>
          <w:color w:val="000000" w:themeColor="text1"/>
        </w:rPr>
        <w:t xml:space="preserve">any </w:t>
      </w:r>
      <w:r w:rsidR="00552D43" w:rsidRPr="00190BBC">
        <w:rPr>
          <w:color w:val="000000" w:themeColor="text1"/>
        </w:rPr>
        <w:t xml:space="preserve">proximity </w:t>
      </w:r>
      <w:r w:rsidR="00BA58CF" w:rsidRPr="00190BBC">
        <w:rPr>
          <w:color w:val="000000" w:themeColor="text1"/>
        </w:rPr>
        <w:t>value.</w:t>
      </w:r>
      <w:r w:rsidR="003F6E3D" w:rsidRPr="00190BBC">
        <w:rPr>
          <w:color w:val="000000" w:themeColor="text1"/>
        </w:rPr>
        <w:t xml:space="preserve"> </w:t>
      </w:r>
      <w:r w:rsidR="00016522" w:rsidRPr="00190BBC">
        <w:rPr>
          <w:color w:val="000000" w:themeColor="text1"/>
        </w:rPr>
        <w:t xml:space="preserve">Due to the bulk </w:t>
      </w:r>
      <w:r w:rsidR="009D27AB" w:rsidRPr="00190BBC">
        <w:rPr>
          <w:color w:val="000000" w:themeColor="text1"/>
        </w:rPr>
        <w:t xml:space="preserve">and indiscriminate </w:t>
      </w:r>
      <w:r w:rsidR="00016522" w:rsidRPr="00190BBC">
        <w:rPr>
          <w:color w:val="000000" w:themeColor="text1"/>
        </w:rPr>
        <w:t xml:space="preserve">detection of the </w:t>
      </w:r>
      <w:r w:rsidR="009C4DEF" w:rsidRPr="00190BBC">
        <w:rPr>
          <w:color w:val="000000" w:themeColor="text1"/>
        </w:rPr>
        <w:t xml:space="preserve">targeted </w:t>
      </w:r>
      <w:r w:rsidR="00016522" w:rsidRPr="00190BBC">
        <w:rPr>
          <w:color w:val="000000" w:themeColor="text1"/>
        </w:rPr>
        <w:t>proteins, t</w:t>
      </w:r>
      <w:r w:rsidR="00924E97" w:rsidRPr="00190BBC">
        <w:rPr>
          <w:color w:val="000000" w:themeColor="text1"/>
        </w:rPr>
        <w:t xml:space="preserve">he technique is highly limited in studying </w:t>
      </w:r>
      <w:r w:rsidR="009D27AB" w:rsidRPr="00190BBC">
        <w:rPr>
          <w:color w:val="000000" w:themeColor="text1"/>
        </w:rPr>
        <w:t>specific protein assemblies</w:t>
      </w:r>
      <w:r w:rsidR="009C4DEF" w:rsidRPr="00190BBC">
        <w:rPr>
          <w:color w:val="000000" w:themeColor="text1"/>
        </w:rPr>
        <w:t xml:space="preserve"> in cells. This is particularly problematic when the targeted </w:t>
      </w:r>
      <w:r w:rsidR="009D27AB" w:rsidRPr="00190BBC">
        <w:rPr>
          <w:color w:val="000000" w:themeColor="text1"/>
        </w:rPr>
        <w:t>protein</w:t>
      </w:r>
      <w:r w:rsidR="009C4DEF" w:rsidRPr="00190BBC">
        <w:rPr>
          <w:color w:val="000000" w:themeColor="text1"/>
        </w:rPr>
        <w:t>(s)</w:t>
      </w:r>
      <w:r w:rsidR="009D27AB" w:rsidRPr="00190BBC">
        <w:rPr>
          <w:color w:val="000000" w:themeColor="text1"/>
        </w:rPr>
        <w:t xml:space="preserve"> </w:t>
      </w:r>
      <w:r w:rsidR="003F6E3D" w:rsidRPr="00190BBC">
        <w:rPr>
          <w:color w:val="000000" w:themeColor="text1"/>
        </w:rPr>
        <w:t>could</w:t>
      </w:r>
      <w:r w:rsidR="008D4C2E" w:rsidRPr="00190BBC">
        <w:rPr>
          <w:color w:val="000000" w:themeColor="text1"/>
        </w:rPr>
        <w:t xml:space="preserve">, </w:t>
      </w:r>
      <w:r w:rsidR="009C4DEF" w:rsidRPr="00190BBC">
        <w:rPr>
          <w:color w:val="000000" w:themeColor="text1"/>
        </w:rPr>
        <w:t>in parallel</w:t>
      </w:r>
      <w:r w:rsidR="008D4C2E" w:rsidRPr="00190BBC">
        <w:rPr>
          <w:color w:val="000000" w:themeColor="text1"/>
        </w:rPr>
        <w:t>,</w:t>
      </w:r>
      <w:r w:rsidR="009C4DEF" w:rsidRPr="00190BBC">
        <w:rPr>
          <w:color w:val="000000" w:themeColor="text1"/>
        </w:rPr>
        <w:t xml:space="preserve"> </w:t>
      </w:r>
      <w:r w:rsidR="003F6E3D" w:rsidRPr="00190BBC">
        <w:rPr>
          <w:color w:val="000000" w:themeColor="text1"/>
        </w:rPr>
        <w:t xml:space="preserve">form a wide range of </w:t>
      </w:r>
      <w:r w:rsidR="009D27AB" w:rsidRPr="00190BBC">
        <w:rPr>
          <w:color w:val="000000" w:themeColor="text1"/>
        </w:rPr>
        <w:t xml:space="preserve">other </w:t>
      </w:r>
      <w:r w:rsidR="008D4C2E" w:rsidRPr="00190BBC">
        <w:rPr>
          <w:color w:val="000000" w:themeColor="text1"/>
        </w:rPr>
        <w:t xml:space="preserve">protein </w:t>
      </w:r>
      <w:r w:rsidR="009C4DEF" w:rsidRPr="00190BBC">
        <w:rPr>
          <w:color w:val="000000" w:themeColor="text1"/>
        </w:rPr>
        <w:t xml:space="preserve">assemblies </w:t>
      </w:r>
      <w:r w:rsidR="00924E97" w:rsidRPr="00190BBC">
        <w:rPr>
          <w:color w:val="000000" w:themeColor="text1"/>
        </w:rPr>
        <w:t xml:space="preserve">such as </w:t>
      </w:r>
      <w:r w:rsidR="009C4DEF" w:rsidRPr="00190BBC">
        <w:rPr>
          <w:color w:val="000000" w:themeColor="text1"/>
        </w:rPr>
        <w:t xml:space="preserve">in the case of </w:t>
      </w:r>
      <w:r w:rsidR="00924E97" w:rsidRPr="00190BBC">
        <w:rPr>
          <w:color w:val="000000" w:themeColor="text1"/>
        </w:rPr>
        <w:t xml:space="preserve">the Hsp70 </w:t>
      </w:r>
      <w:r w:rsidR="003F6E3D" w:rsidRPr="00190BBC">
        <w:rPr>
          <w:color w:val="000000" w:themeColor="text1"/>
        </w:rPr>
        <w:t xml:space="preserve">chaperone system. </w:t>
      </w:r>
      <w:r w:rsidR="00585F12" w:rsidRPr="00190BBC">
        <w:rPr>
          <w:color w:val="000000" w:themeColor="text1"/>
        </w:rPr>
        <w:t xml:space="preserve">Compared to these </w:t>
      </w:r>
      <w:r w:rsidR="00BA58CF" w:rsidRPr="00190BBC">
        <w:rPr>
          <w:color w:val="000000" w:themeColor="text1"/>
        </w:rPr>
        <w:t xml:space="preserve">conventional </w:t>
      </w:r>
      <w:r w:rsidR="00585F12" w:rsidRPr="00190BBC">
        <w:rPr>
          <w:color w:val="000000" w:themeColor="text1"/>
        </w:rPr>
        <w:t>methodologies</w:t>
      </w:r>
      <w:r w:rsidR="00BA58CF" w:rsidRPr="00190BBC">
        <w:rPr>
          <w:color w:val="000000" w:themeColor="text1"/>
        </w:rPr>
        <w:t>,</w:t>
      </w:r>
      <w:r w:rsidR="00EF384B" w:rsidRPr="00190BBC">
        <w:rPr>
          <w:color w:val="000000" w:themeColor="text1"/>
        </w:rPr>
        <w:t xml:space="preserve"> PLA </w:t>
      </w:r>
      <w:r w:rsidR="00FA7A9F" w:rsidRPr="00190BBC">
        <w:rPr>
          <w:color w:val="000000" w:themeColor="text1"/>
        </w:rPr>
        <w:t xml:space="preserve">is </w:t>
      </w:r>
      <w:r w:rsidR="00745239" w:rsidRPr="00190BBC">
        <w:rPr>
          <w:color w:val="000000" w:themeColor="text1"/>
        </w:rPr>
        <w:t xml:space="preserve">a </w:t>
      </w:r>
      <w:r w:rsidR="00FA7A9F" w:rsidRPr="00190BBC">
        <w:rPr>
          <w:color w:val="000000" w:themeColor="text1"/>
        </w:rPr>
        <w:t xml:space="preserve">more </w:t>
      </w:r>
      <w:r w:rsidR="009C4DEF" w:rsidRPr="00190BBC">
        <w:rPr>
          <w:color w:val="000000" w:themeColor="text1"/>
        </w:rPr>
        <w:t>refined</w:t>
      </w:r>
      <w:r w:rsidR="00745239" w:rsidRPr="00190BBC">
        <w:rPr>
          <w:color w:val="000000" w:themeColor="text1"/>
        </w:rPr>
        <w:t xml:space="preserve"> </w:t>
      </w:r>
      <w:r w:rsidR="00D56CF6" w:rsidRPr="00D56CF6">
        <w:rPr>
          <w:color w:val="000000" w:themeColor="text1"/>
        </w:rPr>
        <w:t>in situ</w:t>
      </w:r>
      <w:r w:rsidR="00A911EC" w:rsidRPr="00190BBC">
        <w:rPr>
          <w:color w:val="000000" w:themeColor="text1"/>
        </w:rPr>
        <w:t xml:space="preserve"> </w:t>
      </w:r>
      <w:r w:rsidR="00745239" w:rsidRPr="00190BBC">
        <w:rPr>
          <w:color w:val="000000" w:themeColor="text1"/>
        </w:rPr>
        <w:t xml:space="preserve">technique </w:t>
      </w:r>
      <w:r w:rsidR="00FA7A9F" w:rsidRPr="00190BBC">
        <w:rPr>
          <w:color w:val="000000" w:themeColor="text1"/>
        </w:rPr>
        <w:t xml:space="preserve">developed </w:t>
      </w:r>
      <w:r w:rsidR="004508DF" w:rsidRPr="00190BBC">
        <w:rPr>
          <w:color w:val="000000" w:themeColor="text1"/>
        </w:rPr>
        <w:t xml:space="preserve">to </w:t>
      </w:r>
      <w:r w:rsidR="00A911EC" w:rsidRPr="00190BBC">
        <w:rPr>
          <w:color w:val="000000" w:themeColor="text1"/>
        </w:rPr>
        <w:t>robustly detect native protein associations in cells</w:t>
      </w:r>
      <w:r w:rsidR="00087568" w:rsidRPr="00190BBC">
        <w:rPr>
          <w:color w:val="000000" w:themeColor="text1"/>
        </w:rPr>
        <w:t xml:space="preserve"> with preserved protein localization information</w:t>
      </w:r>
      <w:r w:rsidR="004508DF" w:rsidRPr="00190BBC">
        <w:rPr>
          <w:color w:val="000000" w:themeColor="text1"/>
        </w:rPr>
        <w:t xml:space="preserve">. </w:t>
      </w:r>
      <w:r w:rsidR="00291BA4" w:rsidRPr="00190BBC">
        <w:rPr>
          <w:color w:val="000000" w:themeColor="text1"/>
        </w:rPr>
        <w:t>The assay is based on a proximity value between the interacting proteins (</w:t>
      </w:r>
      <w:r w:rsidR="00392031">
        <w:rPr>
          <w:color w:val="000000" w:themeColor="text1"/>
        </w:rPr>
        <w:t>approximately</w:t>
      </w:r>
      <w:r w:rsidR="00291BA4" w:rsidRPr="00190BBC">
        <w:rPr>
          <w:color w:val="000000" w:themeColor="text1"/>
        </w:rPr>
        <w:t xml:space="preserve"> 10-30 nm)</w:t>
      </w:r>
      <w:r w:rsidR="00DB3E10" w:rsidRPr="00190BBC">
        <w:rPr>
          <w:rStyle w:val="st"/>
          <w:color w:val="000000" w:themeColor="text1"/>
        </w:rPr>
        <w:t xml:space="preserve">. </w:t>
      </w:r>
      <w:r w:rsidR="00D04B43" w:rsidRPr="00190BBC">
        <w:rPr>
          <w:rStyle w:val="st"/>
          <w:color w:val="000000" w:themeColor="text1"/>
        </w:rPr>
        <w:t xml:space="preserve">This dependency on </w:t>
      </w:r>
      <w:proofErr w:type="gramStart"/>
      <w:r w:rsidR="00D04B43" w:rsidRPr="00190BBC">
        <w:rPr>
          <w:rStyle w:val="st"/>
          <w:color w:val="000000" w:themeColor="text1"/>
        </w:rPr>
        <w:t>close proximity</w:t>
      </w:r>
      <w:proofErr w:type="gramEnd"/>
      <w:r w:rsidR="00D04B43" w:rsidRPr="00190BBC">
        <w:rPr>
          <w:rStyle w:val="st"/>
          <w:color w:val="000000" w:themeColor="text1"/>
        </w:rPr>
        <w:t xml:space="preserve"> as the readout for a physical protein-protein interaction should be interpreted with caution and appropriate controls. The power of the method is in its ability to detect such </w:t>
      </w:r>
      <w:r w:rsidR="00D1452A" w:rsidRPr="00190BBC">
        <w:rPr>
          <w:rStyle w:val="st"/>
          <w:color w:val="000000" w:themeColor="text1"/>
        </w:rPr>
        <w:t xml:space="preserve">protein </w:t>
      </w:r>
      <w:r w:rsidR="00D04B43" w:rsidRPr="00190BBC">
        <w:rPr>
          <w:rStyle w:val="st"/>
          <w:color w:val="000000" w:themeColor="text1"/>
        </w:rPr>
        <w:t xml:space="preserve">proximities </w:t>
      </w:r>
      <w:r w:rsidR="007A4D49" w:rsidRPr="00190BBC">
        <w:rPr>
          <w:color w:val="000000" w:themeColor="text1"/>
        </w:rPr>
        <w:t>under more physiological conditions</w:t>
      </w:r>
      <w:r w:rsidR="00D04B43" w:rsidRPr="00190BBC">
        <w:rPr>
          <w:color w:val="000000" w:themeColor="text1"/>
        </w:rPr>
        <w:t xml:space="preserve">, </w:t>
      </w:r>
      <w:r w:rsidR="007A4D49" w:rsidRPr="00190BBC">
        <w:rPr>
          <w:color w:val="000000" w:themeColor="text1"/>
        </w:rPr>
        <w:t xml:space="preserve">which otherwise could only be assessed using purified proteins in </w:t>
      </w:r>
      <w:r w:rsidR="00D04B43" w:rsidRPr="00190BBC">
        <w:rPr>
          <w:color w:val="000000" w:themeColor="text1"/>
        </w:rPr>
        <w:t xml:space="preserve">a combinatorial approach involving </w:t>
      </w:r>
      <w:r w:rsidR="007A4D49" w:rsidRPr="00190BBC">
        <w:rPr>
          <w:color w:val="000000" w:themeColor="text1"/>
        </w:rPr>
        <w:t>biochemical, biophysical and/or structural</w:t>
      </w:r>
      <w:r w:rsidR="00D04B43" w:rsidRPr="00190BBC">
        <w:rPr>
          <w:color w:val="000000" w:themeColor="text1"/>
        </w:rPr>
        <w:t xml:space="preserve"> studies</w:t>
      </w:r>
      <w:r w:rsidR="007A4D49" w:rsidRPr="00190BBC">
        <w:rPr>
          <w:color w:val="000000" w:themeColor="text1"/>
        </w:rPr>
        <w:t xml:space="preserve">. </w:t>
      </w:r>
      <w:r w:rsidR="00D1452A" w:rsidRPr="00190BBC">
        <w:rPr>
          <w:color w:val="000000" w:themeColor="text1"/>
        </w:rPr>
        <w:t>The proximity distance range in PLA could be further reduced to obtain a more stringent readout by (a) decreasing the length of the oligonucleotide tags attached to the PLA probes and/or (b) conjugating the tags directly to primary antibodies.</w:t>
      </w:r>
    </w:p>
    <w:p w14:paraId="46591AEA" w14:textId="77777777" w:rsidR="008D4C2E" w:rsidRPr="00190BBC" w:rsidRDefault="008D4C2E" w:rsidP="00077713">
      <w:pPr>
        <w:rPr>
          <w:color w:val="000000" w:themeColor="text1"/>
        </w:rPr>
      </w:pPr>
    </w:p>
    <w:p w14:paraId="48D50555" w14:textId="240C4580" w:rsidR="00E06F13" w:rsidRPr="00190BBC" w:rsidRDefault="00DB3E10" w:rsidP="00077713">
      <w:pPr>
        <w:rPr>
          <w:color w:val="000000" w:themeColor="text1"/>
        </w:rPr>
      </w:pPr>
      <w:r w:rsidRPr="00190BBC">
        <w:rPr>
          <w:color w:val="000000" w:themeColor="text1"/>
        </w:rPr>
        <w:t xml:space="preserve">The intensity of the fluorescent </w:t>
      </w:r>
      <w:r w:rsidR="008D4C2E" w:rsidRPr="00190BBC">
        <w:rPr>
          <w:color w:val="000000" w:themeColor="text1"/>
        </w:rPr>
        <w:t xml:space="preserve">PLA signal </w:t>
      </w:r>
      <w:r w:rsidRPr="00190BBC">
        <w:rPr>
          <w:color w:val="000000" w:themeColor="text1"/>
        </w:rPr>
        <w:t xml:space="preserve">is not as deterministically related to protein cluster size or separation distance between the interacting proteins as in the case with FRET. </w:t>
      </w:r>
      <w:r w:rsidR="008D4C2E" w:rsidRPr="00190BBC">
        <w:rPr>
          <w:color w:val="000000" w:themeColor="text1"/>
        </w:rPr>
        <w:t xml:space="preserve">However, </w:t>
      </w:r>
      <w:r w:rsidR="00291BA4" w:rsidRPr="00190BBC">
        <w:rPr>
          <w:rStyle w:val="st"/>
          <w:color w:val="000000" w:themeColor="text1"/>
        </w:rPr>
        <w:t xml:space="preserve">PLA </w:t>
      </w:r>
      <w:r w:rsidR="00EF7200" w:rsidRPr="00190BBC">
        <w:rPr>
          <w:color w:val="000000" w:themeColor="text1"/>
        </w:rPr>
        <w:t>has a high degree of</w:t>
      </w:r>
      <w:r w:rsidR="004508DF" w:rsidRPr="00190BBC">
        <w:rPr>
          <w:color w:val="000000" w:themeColor="text1"/>
        </w:rPr>
        <w:t xml:space="preserve"> </w:t>
      </w:r>
      <w:r w:rsidR="008F57A8" w:rsidRPr="00190BBC">
        <w:rPr>
          <w:rStyle w:val="st"/>
          <w:color w:val="000000" w:themeColor="text1"/>
        </w:rPr>
        <w:t>specificity and sensitivity</w:t>
      </w:r>
      <w:r w:rsidR="00A911EC" w:rsidRPr="00190BBC">
        <w:rPr>
          <w:rStyle w:val="st"/>
          <w:color w:val="000000" w:themeColor="text1"/>
        </w:rPr>
        <w:t>, and</w:t>
      </w:r>
      <w:r w:rsidR="006C2DE5" w:rsidRPr="00190BBC">
        <w:rPr>
          <w:rStyle w:val="st"/>
          <w:color w:val="000000" w:themeColor="text1"/>
        </w:rPr>
        <w:t xml:space="preserve"> </w:t>
      </w:r>
      <w:r w:rsidR="00A911EC" w:rsidRPr="00190BBC">
        <w:rPr>
          <w:rStyle w:val="st"/>
          <w:color w:val="000000" w:themeColor="text1"/>
        </w:rPr>
        <w:t xml:space="preserve">could be </w:t>
      </w:r>
      <w:r w:rsidR="008D4C2E" w:rsidRPr="00190BBC">
        <w:rPr>
          <w:rStyle w:val="st"/>
          <w:color w:val="000000" w:themeColor="text1"/>
        </w:rPr>
        <w:t xml:space="preserve">even </w:t>
      </w:r>
      <w:r w:rsidR="00A911EC" w:rsidRPr="00190BBC">
        <w:rPr>
          <w:rStyle w:val="st"/>
          <w:color w:val="000000" w:themeColor="text1"/>
        </w:rPr>
        <w:t xml:space="preserve">used for </w:t>
      </w:r>
      <w:r w:rsidR="00A911EC" w:rsidRPr="00190BBC">
        <w:rPr>
          <w:color w:val="000000" w:themeColor="text1"/>
        </w:rPr>
        <w:t xml:space="preserve">analyzing </w:t>
      </w:r>
      <w:r w:rsidR="008D4C2E" w:rsidRPr="00190BBC">
        <w:rPr>
          <w:color w:val="000000" w:themeColor="text1"/>
        </w:rPr>
        <w:t xml:space="preserve">very </w:t>
      </w:r>
      <w:r w:rsidR="00A911EC" w:rsidRPr="00190BBC">
        <w:rPr>
          <w:color w:val="000000" w:themeColor="text1"/>
        </w:rPr>
        <w:t>low abundant proteins such as growth factors and cytokines</w:t>
      </w:r>
      <w:r w:rsidR="00087568" w:rsidRPr="00190BBC">
        <w:rPr>
          <w:color w:val="000000" w:themeColor="text1"/>
        </w:rPr>
        <w:t xml:space="preserve"> and their interac</w:t>
      </w:r>
      <w:r w:rsidR="00724F4F" w:rsidRPr="00190BBC">
        <w:rPr>
          <w:color w:val="000000" w:themeColor="text1"/>
        </w:rPr>
        <w:t xml:space="preserve">tions in rare samples </w:t>
      </w:r>
      <w:r w:rsidR="00724F4F" w:rsidRPr="00190BBC">
        <w:rPr>
          <w:color w:val="000000" w:themeColor="text1"/>
        </w:rPr>
        <w:lastRenderedPageBreak/>
        <w:t>(e.g. clinical specimens)</w:t>
      </w:r>
      <w:r w:rsidR="00E83BDF" w:rsidRPr="00190BBC">
        <w:rPr>
          <w:color w:val="000000" w:themeColor="text1"/>
          <w:vertAlign w:val="superscript"/>
        </w:rPr>
        <w:t>14</w:t>
      </w:r>
      <w:r w:rsidR="00A911EC" w:rsidRPr="00190BBC">
        <w:rPr>
          <w:rStyle w:val="st"/>
          <w:color w:val="000000" w:themeColor="text1"/>
        </w:rPr>
        <w:t xml:space="preserve">. </w:t>
      </w:r>
      <w:r w:rsidR="00D72276" w:rsidRPr="00190BBC">
        <w:rPr>
          <w:rStyle w:val="st"/>
          <w:color w:val="000000" w:themeColor="text1"/>
        </w:rPr>
        <w:t>The transiently formed JDP complexes</w:t>
      </w:r>
      <w:r w:rsidR="00D72276" w:rsidRPr="00190BBC">
        <w:rPr>
          <w:rStyle w:val="st"/>
          <w:color w:val="000000" w:themeColor="text1"/>
          <w:vertAlign w:val="superscript"/>
        </w:rPr>
        <w:t>7</w:t>
      </w:r>
      <w:r w:rsidR="00D72276" w:rsidRPr="00190BBC">
        <w:rPr>
          <w:rStyle w:val="st"/>
          <w:color w:val="000000" w:themeColor="text1"/>
        </w:rPr>
        <w:t xml:space="preserve"> were effectively captured in cells </w:t>
      </w:r>
      <w:r w:rsidR="00FD71C9" w:rsidRPr="00190BBC">
        <w:rPr>
          <w:rStyle w:val="st"/>
          <w:color w:val="000000" w:themeColor="text1"/>
        </w:rPr>
        <w:t>with</w:t>
      </w:r>
      <w:r w:rsidR="00D72276" w:rsidRPr="00190BBC">
        <w:rPr>
          <w:rStyle w:val="st"/>
          <w:color w:val="000000" w:themeColor="text1"/>
        </w:rPr>
        <w:t xml:space="preserve"> PLA, indicating that this technique is suitable for studying molecular interactions with high dissociation constants (e.g.</w:t>
      </w:r>
      <w:r w:rsidR="00096D42">
        <w:rPr>
          <w:rStyle w:val="st"/>
          <w:color w:val="000000" w:themeColor="text1"/>
        </w:rPr>
        <w:t>,</w:t>
      </w:r>
      <w:r w:rsidR="00D72276" w:rsidRPr="00190BBC">
        <w:rPr>
          <w:rStyle w:val="st"/>
          <w:color w:val="000000" w:themeColor="text1"/>
        </w:rPr>
        <w:t xml:space="preserve"> &gt;3</w:t>
      </w:r>
      <w:r w:rsidR="00096D42">
        <w:rPr>
          <w:rStyle w:val="st"/>
          <w:color w:val="000000" w:themeColor="text1"/>
        </w:rPr>
        <w:t xml:space="preserve"> </w:t>
      </w:r>
      <w:proofErr w:type="spellStart"/>
      <w:r w:rsidR="00D72276" w:rsidRPr="00190BBC">
        <w:rPr>
          <w:rStyle w:val="st"/>
          <w:color w:val="000000" w:themeColor="text1"/>
        </w:rPr>
        <w:t>K</w:t>
      </w:r>
      <w:r w:rsidR="00D72276" w:rsidRPr="002D640A">
        <w:rPr>
          <w:rStyle w:val="st"/>
          <w:color w:val="000000" w:themeColor="text1"/>
          <w:vertAlign w:val="subscript"/>
        </w:rPr>
        <w:t>d</w:t>
      </w:r>
      <w:proofErr w:type="spellEnd"/>
      <w:r w:rsidR="00D72276" w:rsidRPr="00190BBC">
        <w:rPr>
          <w:rStyle w:val="st"/>
          <w:color w:val="000000" w:themeColor="text1"/>
        </w:rPr>
        <w:t>).</w:t>
      </w:r>
      <w:r w:rsidR="00A508EC" w:rsidRPr="00190BBC">
        <w:rPr>
          <w:color w:val="000000" w:themeColor="text1"/>
        </w:rPr>
        <w:t xml:space="preserve"> </w:t>
      </w:r>
      <w:r w:rsidR="006C2DE5" w:rsidRPr="00190BBC">
        <w:rPr>
          <w:rStyle w:val="st"/>
          <w:color w:val="000000" w:themeColor="text1"/>
        </w:rPr>
        <w:t>Though</w:t>
      </w:r>
      <w:r w:rsidR="00E51D5D" w:rsidRPr="00190BBC">
        <w:rPr>
          <w:rStyle w:val="st"/>
          <w:color w:val="000000" w:themeColor="text1"/>
        </w:rPr>
        <w:t>,</w:t>
      </w:r>
      <w:r w:rsidR="006C2DE5" w:rsidRPr="00190BBC">
        <w:rPr>
          <w:rStyle w:val="st"/>
          <w:color w:val="000000" w:themeColor="text1"/>
        </w:rPr>
        <w:t xml:space="preserve"> </w:t>
      </w:r>
      <w:r w:rsidR="00E51D5D" w:rsidRPr="00190BBC">
        <w:rPr>
          <w:rStyle w:val="st"/>
          <w:color w:val="000000" w:themeColor="text1"/>
        </w:rPr>
        <w:t xml:space="preserve">in the current work, </w:t>
      </w:r>
      <w:r w:rsidR="006C2DE5" w:rsidRPr="00190BBC">
        <w:rPr>
          <w:rStyle w:val="st"/>
          <w:color w:val="000000" w:themeColor="text1"/>
        </w:rPr>
        <w:t>the assay is primarily used as a “yes” or “no” type binary indicator for chaperon</w:t>
      </w:r>
      <w:r w:rsidR="00EF6EF6" w:rsidRPr="00190BBC">
        <w:rPr>
          <w:rStyle w:val="st"/>
          <w:color w:val="000000" w:themeColor="text1"/>
        </w:rPr>
        <w:t>e</w:t>
      </w:r>
      <w:r w:rsidR="006C2DE5" w:rsidRPr="00190BBC">
        <w:rPr>
          <w:rStyle w:val="st"/>
          <w:color w:val="000000" w:themeColor="text1"/>
        </w:rPr>
        <w:t xml:space="preserve"> interaction, the users can utilize this technique to obtain </w:t>
      </w:r>
      <w:r w:rsidR="00395541" w:rsidRPr="00190BBC">
        <w:rPr>
          <w:rStyle w:val="st"/>
          <w:color w:val="000000" w:themeColor="text1"/>
        </w:rPr>
        <w:t>semi-quantitative</w:t>
      </w:r>
      <w:r w:rsidR="006C2DE5" w:rsidRPr="00190BBC">
        <w:rPr>
          <w:rStyle w:val="st"/>
          <w:color w:val="000000" w:themeColor="text1"/>
        </w:rPr>
        <w:t xml:space="preserve"> readout</w:t>
      </w:r>
      <w:r w:rsidR="00E51D5D" w:rsidRPr="00190BBC">
        <w:rPr>
          <w:rStyle w:val="st"/>
          <w:color w:val="000000" w:themeColor="text1"/>
        </w:rPr>
        <w:t>s</w:t>
      </w:r>
      <w:r w:rsidR="006C2DE5" w:rsidRPr="00190BBC">
        <w:rPr>
          <w:rStyle w:val="st"/>
          <w:color w:val="000000" w:themeColor="text1"/>
        </w:rPr>
        <w:t xml:space="preserve"> of the degree of interaction</w:t>
      </w:r>
      <w:r w:rsidR="00E51D5D" w:rsidRPr="00190BBC">
        <w:rPr>
          <w:color w:val="000000" w:themeColor="text1"/>
        </w:rPr>
        <w:t xml:space="preserve"> by digitally counting the fluorescence signal intensities obtained via microscopy</w:t>
      </w:r>
      <w:r w:rsidR="00E83BDF" w:rsidRPr="00190BBC">
        <w:rPr>
          <w:color w:val="000000" w:themeColor="text1"/>
          <w:vertAlign w:val="superscript"/>
        </w:rPr>
        <w:t>1</w:t>
      </w:r>
      <w:r w:rsidR="00B87A41" w:rsidRPr="00190BBC">
        <w:rPr>
          <w:color w:val="000000" w:themeColor="text1"/>
          <w:vertAlign w:val="superscript"/>
        </w:rPr>
        <w:t>5</w:t>
      </w:r>
      <w:r w:rsidR="00E83BDF" w:rsidRPr="00190BBC">
        <w:rPr>
          <w:color w:val="000000" w:themeColor="text1"/>
        </w:rPr>
        <w:t>.</w:t>
      </w:r>
      <w:r w:rsidR="00E51D5D" w:rsidRPr="00190BBC">
        <w:rPr>
          <w:color w:val="000000" w:themeColor="text1"/>
        </w:rPr>
        <w:t xml:space="preserve"> </w:t>
      </w:r>
      <w:r w:rsidR="00A76C96" w:rsidRPr="00190BBC">
        <w:rPr>
          <w:color w:val="000000" w:themeColor="text1"/>
        </w:rPr>
        <w:t xml:space="preserve">However, </w:t>
      </w:r>
      <w:r w:rsidR="00395541" w:rsidRPr="00190BBC">
        <w:rPr>
          <w:color w:val="000000" w:themeColor="text1"/>
        </w:rPr>
        <w:t xml:space="preserve">due to the non-linear effects in the PLA reaction, caution should be </w:t>
      </w:r>
      <w:r w:rsidR="00761BB1" w:rsidRPr="00190BBC">
        <w:rPr>
          <w:color w:val="000000" w:themeColor="text1"/>
        </w:rPr>
        <w:t xml:space="preserve">exercised when interpreting PLA </w:t>
      </w:r>
      <w:r w:rsidR="00395541" w:rsidRPr="00190BBC">
        <w:rPr>
          <w:color w:val="000000" w:themeColor="text1"/>
        </w:rPr>
        <w:t xml:space="preserve">data in a quantitative </w:t>
      </w:r>
      <w:r w:rsidR="00761BB1" w:rsidRPr="00190BBC">
        <w:rPr>
          <w:color w:val="000000" w:themeColor="text1"/>
        </w:rPr>
        <w:t>manner</w:t>
      </w:r>
      <w:r w:rsidR="00B87A41" w:rsidRPr="00190BBC">
        <w:rPr>
          <w:color w:val="000000" w:themeColor="text1"/>
          <w:vertAlign w:val="superscript"/>
        </w:rPr>
        <w:t>16</w:t>
      </w:r>
      <w:r w:rsidR="00761BB1" w:rsidRPr="00190BBC">
        <w:rPr>
          <w:color w:val="000000" w:themeColor="text1"/>
        </w:rPr>
        <w:t xml:space="preserve">. </w:t>
      </w:r>
      <w:r w:rsidR="00761BB1" w:rsidRPr="00190BBC">
        <w:rPr>
          <w:rStyle w:val="st"/>
          <w:color w:val="000000" w:themeColor="text1"/>
        </w:rPr>
        <w:t>D</w:t>
      </w:r>
      <w:r w:rsidR="00CC65A1" w:rsidRPr="00190BBC">
        <w:rPr>
          <w:rStyle w:val="st"/>
          <w:color w:val="000000" w:themeColor="text1"/>
        </w:rPr>
        <w:t xml:space="preserve">espite the </w:t>
      </w:r>
      <w:proofErr w:type="gramStart"/>
      <w:r w:rsidR="00CC65A1" w:rsidRPr="00190BBC">
        <w:rPr>
          <w:rStyle w:val="st"/>
          <w:color w:val="000000" w:themeColor="text1"/>
        </w:rPr>
        <w:t>aforementioned advantages</w:t>
      </w:r>
      <w:proofErr w:type="gramEnd"/>
      <w:r w:rsidR="00CC65A1" w:rsidRPr="00190BBC">
        <w:rPr>
          <w:rStyle w:val="st"/>
          <w:color w:val="000000" w:themeColor="text1"/>
        </w:rPr>
        <w:t xml:space="preserve">, this </w:t>
      </w:r>
      <w:r w:rsidR="00FA7A9F" w:rsidRPr="00190BBC">
        <w:rPr>
          <w:rStyle w:val="st"/>
          <w:color w:val="000000" w:themeColor="text1"/>
        </w:rPr>
        <w:t xml:space="preserve">method </w:t>
      </w:r>
      <w:r w:rsidR="00CC65A1" w:rsidRPr="00190BBC">
        <w:rPr>
          <w:rStyle w:val="st"/>
          <w:color w:val="000000" w:themeColor="text1"/>
        </w:rPr>
        <w:t xml:space="preserve">has certain limitations. </w:t>
      </w:r>
      <w:r w:rsidR="00FF2E1F" w:rsidRPr="00190BBC">
        <w:rPr>
          <w:rStyle w:val="st"/>
          <w:color w:val="000000" w:themeColor="text1"/>
        </w:rPr>
        <w:t xml:space="preserve">One of the main </w:t>
      </w:r>
      <w:r w:rsidR="00FA7A9F" w:rsidRPr="00190BBC">
        <w:rPr>
          <w:rStyle w:val="st"/>
          <w:color w:val="000000" w:themeColor="text1"/>
        </w:rPr>
        <w:t>disadvantages</w:t>
      </w:r>
      <w:r w:rsidR="00FF2E1F" w:rsidRPr="00190BBC">
        <w:rPr>
          <w:rStyle w:val="st"/>
          <w:color w:val="000000" w:themeColor="text1"/>
        </w:rPr>
        <w:t xml:space="preserve"> of PLA is that the assay requires cell fixation</w:t>
      </w:r>
      <w:r w:rsidR="00012B9D" w:rsidRPr="00190BBC">
        <w:rPr>
          <w:rStyle w:val="st"/>
          <w:color w:val="000000" w:themeColor="text1"/>
        </w:rPr>
        <w:t xml:space="preserve"> thus </w:t>
      </w:r>
      <w:r w:rsidR="00CC65A1" w:rsidRPr="00190BBC">
        <w:rPr>
          <w:rStyle w:val="st"/>
          <w:color w:val="000000" w:themeColor="text1"/>
        </w:rPr>
        <w:t xml:space="preserve">largely </w:t>
      </w:r>
      <w:r w:rsidR="00012B9D" w:rsidRPr="00190BBC">
        <w:rPr>
          <w:rStyle w:val="st"/>
          <w:color w:val="000000" w:themeColor="text1"/>
        </w:rPr>
        <w:t xml:space="preserve">limiting </w:t>
      </w:r>
      <w:r w:rsidR="00CC65A1" w:rsidRPr="00190BBC">
        <w:rPr>
          <w:rStyle w:val="st"/>
          <w:color w:val="000000" w:themeColor="text1"/>
        </w:rPr>
        <w:t>its ability to resolve temporal dynamics of protein complexation</w:t>
      </w:r>
      <w:r w:rsidR="008D4C2E" w:rsidRPr="00190BBC">
        <w:rPr>
          <w:rStyle w:val="st"/>
          <w:color w:val="000000" w:themeColor="text1"/>
        </w:rPr>
        <w:t xml:space="preserve"> in live cells</w:t>
      </w:r>
      <w:r w:rsidR="00CC65A1" w:rsidRPr="00190BBC">
        <w:rPr>
          <w:rStyle w:val="st"/>
          <w:color w:val="000000" w:themeColor="text1"/>
        </w:rPr>
        <w:t xml:space="preserve">. </w:t>
      </w:r>
      <w:r w:rsidR="00FF2E1F" w:rsidRPr="00190BBC">
        <w:rPr>
          <w:rStyle w:val="st"/>
          <w:color w:val="000000" w:themeColor="text1"/>
        </w:rPr>
        <w:t xml:space="preserve">In comparison, </w:t>
      </w:r>
      <w:r w:rsidR="00D56CF6" w:rsidRPr="00D56CF6">
        <w:rPr>
          <w:rStyle w:val="st"/>
          <w:color w:val="000000" w:themeColor="text1"/>
        </w:rPr>
        <w:t>in vivo</w:t>
      </w:r>
      <w:r w:rsidR="000A2581" w:rsidRPr="00190BBC">
        <w:rPr>
          <w:rStyle w:val="st"/>
          <w:color w:val="000000" w:themeColor="text1"/>
        </w:rPr>
        <w:t xml:space="preserve"> </w:t>
      </w:r>
      <w:r w:rsidR="00DA3382" w:rsidRPr="00190BBC">
        <w:rPr>
          <w:color w:val="000000" w:themeColor="text1"/>
        </w:rPr>
        <w:t>FRET</w:t>
      </w:r>
      <w:r w:rsidR="007C5DD5" w:rsidRPr="00190BBC">
        <w:rPr>
          <w:color w:val="000000" w:themeColor="text1"/>
          <w:vertAlign w:val="superscript"/>
        </w:rPr>
        <w:t>1</w:t>
      </w:r>
      <w:r w:rsidR="00B87A41" w:rsidRPr="00190BBC">
        <w:rPr>
          <w:color w:val="000000" w:themeColor="text1"/>
          <w:vertAlign w:val="superscript"/>
        </w:rPr>
        <w:t>7</w:t>
      </w:r>
      <w:r w:rsidR="00A76C96" w:rsidRPr="00190BBC">
        <w:rPr>
          <w:color w:val="000000" w:themeColor="text1"/>
          <w:vertAlign w:val="superscript"/>
        </w:rPr>
        <w:t xml:space="preserve"> </w:t>
      </w:r>
      <w:r w:rsidR="00EB7B9D" w:rsidRPr="00190BBC">
        <w:rPr>
          <w:color w:val="000000" w:themeColor="text1"/>
        </w:rPr>
        <w:t xml:space="preserve">or </w:t>
      </w:r>
      <w:r w:rsidR="00EB7B9D" w:rsidRPr="00190BBC">
        <w:rPr>
          <w:rStyle w:val="st"/>
          <w:color w:val="000000" w:themeColor="text1"/>
        </w:rPr>
        <w:t xml:space="preserve">Bioluminescence </w:t>
      </w:r>
      <w:r w:rsidR="00A76C96" w:rsidRPr="00190BBC">
        <w:rPr>
          <w:rStyle w:val="st"/>
          <w:color w:val="000000" w:themeColor="text1"/>
        </w:rPr>
        <w:t>R</w:t>
      </w:r>
      <w:r w:rsidR="00EB7B9D" w:rsidRPr="00190BBC">
        <w:rPr>
          <w:rStyle w:val="st"/>
          <w:color w:val="000000" w:themeColor="text1"/>
        </w:rPr>
        <w:t xml:space="preserve">esonance </w:t>
      </w:r>
      <w:r w:rsidR="00A76C96" w:rsidRPr="00190BBC">
        <w:rPr>
          <w:rStyle w:val="st"/>
          <w:color w:val="000000" w:themeColor="text1"/>
        </w:rPr>
        <w:t>E</w:t>
      </w:r>
      <w:r w:rsidR="00EB7B9D" w:rsidRPr="00190BBC">
        <w:rPr>
          <w:rStyle w:val="st"/>
          <w:color w:val="000000" w:themeColor="text1"/>
        </w:rPr>
        <w:t xml:space="preserve">nergy </w:t>
      </w:r>
      <w:r w:rsidR="00A76C96" w:rsidRPr="00190BBC">
        <w:rPr>
          <w:rStyle w:val="st"/>
          <w:color w:val="000000" w:themeColor="text1"/>
        </w:rPr>
        <w:t>T</w:t>
      </w:r>
      <w:r w:rsidR="00EB7B9D" w:rsidRPr="00190BBC">
        <w:rPr>
          <w:rStyle w:val="st"/>
          <w:color w:val="000000" w:themeColor="text1"/>
        </w:rPr>
        <w:t>ransfer</w:t>
      </w:r>
      <w:r w:rsidR="00EB7B9D" w:rsidRPr="00190BBC">
        <w:rPr>
          <w:color w:val="000000" w:themeColor="text1"/>
        </w:rPr>
        <w:t xml:space="preserve"> (BRET)</w:t>
      </w:r>
      <w:r w:rsidR="00433F5F" w:rsidRPr="00190BBC">
        <w:rPr>
          <w:color w:val="000000" w:themeColor="text1"/>
          <w:vertAlign w:val="superscript"/>
        </w:rPr>
        <w:t>1</w:t>
      </w:r>
      <w:r w:rsidR="00B87A41" w:rsidRPr="00190BBC">
        <w:rPr>
          <w:color w:val="000000" w:themeColor="text1"/>
          <w:vertAlign w:val="superscript"/>
        </w:rPr>
        <w:t>8</w:t>
      </w:r>
      <w:r w:rsidR="00EB7B9D" w:rsidRPr="00190BBC">
        <w:rPr>
          <w:color w:val="000000" w:themeColor="text1"/>
        </w:rPr>
        <w:t xml:space="preserve"> </w:t>
      </w:r>
      <w:r w:rsidR="00CC65A1" w:rsidRPr="00190BBC">
        <w:rPr>
          <w:color w:val="000000" w:themeColor="text1"/>
        </w:rPr>
        <w:t xml:space="preserve">allows the </w:t>
      </w:r>
      <w:r w:rsidR="00012B9D" w:rsidRPr="00190BBC">
        <w:rPr>
          <w:color w:val="000000" w:themeColor="text1"/>
        </w:rPr>
        <w:t>monitor</w:t>
      </w:r>
      <w:r w:rsidR="00CC65A1" w:rsidRPr="00190BBC">
        <w:rPr>
          <w:color w:val="000000" w:themeColor="text1"/>
        </w:rPr>
        <w:t>ing of similar</w:t>
      </w:r>
      <w:r w:rsidR="00012B9D" w:rsidRPr="00190BBC">
        <w:rPr>
          <w:color w:val="000000" w:themeColor="text1"/>
        </w:rPr>
        <w:t xml:space="preserve"> </w:t>
      </w:r>
      <w:r w:rsidR="00CC65A1" w:rsidRPr="00190BBC">
        <w:rPr>
          <w:color w:val="000000" w:themeColor="text1"/>
        </w:rPr>
        <w:t xml:space="preserve">protein interactions in a </w:t>
      </w:r>
      <w:proofErr w:type="spellStart"/>
      <w:r w:rsidR="00CC65A1" w:rsidRPr="00190BBC">
        <w:rPr>
          <w:color w:val="000000" w:themeColor="text1"/>
        </w:rPr>
        <w:t>spatio</w:t>
      </w:r>
      <w:proofErr w:type="spellEnd"/>
      <w:r w:rsidR="00CC65A1" w:rsidRPr="00190BBC">
        <w:rPr>
          <w:color w:val="000000" w:themeColor="text1"/>
        </w:rPr>
        <w:t>-temporal manner in living</w:t>
      </w:r>
      <w:r w:rsidR="00012B9D" w:rsidRPr="00190BBC">
        <w:rPr>
          <w:color w:val="000000" w:themeColor="text1"/>
        </w:rPr>
        <w:t xml:space="preserve"> cells with relatively smaller proximity values (&lt;10</w:t>
      </w:r>
      <w:r w:rsidR="000425AC" w:rsidRPr="00190BBC">
        <w:rPr>
          <w:color w:val="000000" w:themeColor="text1"/>
        </w:rPr>
        <w:t xml:space="preserve"> </w:t>
      </w:r>
      <w:r w:rsidR="00012B9D" w:rsidRPr="00190BBC">
        <w:rPr>
          <w:color w:val="000000" w:themeColor="text1"/>
        </w:rPr>
        <w:t xml:space="preserve">nm). </w:t>
      </w:r>
      <w:r w:rsidR="007170F0" w:rsidRPr="00190BBC">
        <w:rPr>
          <w:color w:val="000000" w:themeColor="text1"/>
        </w:rPr>
        <w:t>In contrast to PLA,</w:t>
      </w:r>
      <w:r w:rsidR="00A170BE" w:rsidRPr="00190BBC">
        <w:rPr>
          <w:color w:val="000000" w:themeColor="text1"/>
        </w:rPr>
        <w:t xml:space="preserve"> the </w:t>
      </w:r>
      <w:r w:rsidR="00761BB1" w:rsidRPr="00190BBC">
        <w:rPr>
          <w:color w:val="000000" w:themeColor="text1"/>
        </w:rPr>
        <w:t>FRET signal</w:t>
      </w:r>
      <w:r w:rsidR="00A170BE" w:rsidRPr="00190BBC">
        <w:rPr>
          <w:color w:val="000000" w:themeColor="text1"/>
        </w:rPr>
        <w:t xml:space="preserve"> from </w:t>
      </w:r>
      <w:r w:rsidR="00761BB1" w:rsidRPr="00190BBC">
        <w:rPr>
          <w:color w:val="000000" w:themeColor="text1"/>
        </w:rPr>
        <w:t>protei</w:t>
      </w:r>
      <w:r w:rsidR="008D4C2E" w:rsidRPr="00190BBC">
        <w:rPr>
          <w:color w:val="000000" w:themeColor="text1"/>
        </w:rPr>
        <w:t>n complexes</w:t>
      </w:r>
      <w:r w:rsidR="00761BB1" w:rsidRPr="00190BBC">
        <w:rPr>
          <w:color w:val="000000" w:themeColor="text1"/>
        </w:rPr>
        <w:t xml:space="preserve"> exhibits a strict linear correlation with protein expression levels</w:t>
      </w:r>
      <w:r w:rsidR="00E83BDF" w:rsidRPr="00190BBC">
        <w:rPr>
          <w:color w:val="000000" w:themeColor="text1"/>
          <w:vertAlign w:val="superscript"/>
        </w:rPr>
        <w:t>1</w:t>
      </w:r>
      <w:r w:rsidR="00B87A41" w:rsidRPr="00190BBC">
        <w:rPr>
          <w:color w:val="000000" w:themeColor="text1"/>
          <w:vertAlign w:val="superscript"/>
        </w:rPr>
        <w:t>6</w:t>
      </w:r>
      <w:r w:rsidR="00761BB1" w:rsidRPr="00190BBC">
        <w:rPr>
          <w:color w:val="000000" w:themeColor="text1"/>
        </w:rPr>
        <w:t xml:space="preserve"> </w:t>
      </w:r>
      <w:r w:rsidR="007170F0" w:rsidRPr="00190BBC">
        <w:rPr>
          <w:color w:val="000000" w:themeColor="text1"/>
        </w:rPr>
        <w:t xml:space="preserve">making FRET </w:t>
      </w:r>
      <w:r w:rsidR="008912F7" w:rsidRPr="00190BBC">
        <w:rPr>
          <w:color w:val="000000" w:themeColor="text1"/>
        </w:rPr>
        <w:t xml:space="preserve">the </w:t>
      </w:r>
      <w:r w:rsidR="008D4C2E" w:rsidRPr="00190BBC">
        <w:rPr>
          <w:color w:val="000000" w:themeColor="text1"/>
        </w:rPr>
        <w:t>gold standard in</w:t>
      </w:r>
      <w:r w:rsidR="008912F7" w:rsidRPr="00190BBC">
        <w:rPr>
          <w:color w:val="000000" w:themeColor="text1"/>
        </w:rPr>
        <w:t xml:space="preserve"> quantitative analysis</w:t>
      </w:r>
      <w:r w:rsidR="008D4C2E" w:rsidRPr="00190BBC">
        <w:rPr>
          <w:color w:val="000000" w:themeColor="text1"/>
        </w:rPr>
        <w:t xml:space="preserve"> of protein interactions</w:t>
      </w:r>
      <w:r w:rsidR="00761BB1" w:rsidRPr="00190BBC">
        <w:rPr>
          <w:color w:val="000000" w:themeColor="text1"/>
        </w:rPr>
        <w:t>.</w:t>
      </w:r>
      <w:r w:rsidR="00852BA7" w:rsidRPr="00190BBC">
        <w:rPr>
          <w:color w:val="000000" w:themeColor="text1"/>
        </w:rPr>
        <w:t xml:space="preserve"> However</w:t>
      </w:r>
      <w:r w:rsidR="00E06F13" w:rsidRPr="00190BBC">
        <w:rPr>
          <w:color w:val="000000" w:themeColor="text1"/>
        </w:rPr>
        <w:t xml:space="preserve">, unlike FRET’s dependence on the enigmatic </w:t>
      </w:r>
      <w:r w:rsidR="00E06F13" w:rsidRPr="00190BBC">
        <w:rPr>
          <w:rStyle w:val="st"/>
          <w:color w:val="000000" w:themeColor="text1"/>
        </w:rPr>
        <w:t xml:space="preserve">orientation factor </w:t>
      </w:r>
      <w:r w:rsidR="00E06F13" w:rsidRPr="00190BBC">
        <w:rPr>
          <w:color w:val="000000" w:themeColor="text1"/>
        </w:rPr>
        <w:t>κ</w:t>
      </w:r>
      <w:r w:rsidR="00E06F13" w:rsidRPr="00190BBC">
        <w:rPr>
          <w:color w:val="000000" w:themeColor="text1"/>
          <w:vertAlign w:val="superscript"/>
        </w:rPr>
        <w:t>2</w:t>
      </w:r>
      <w:r w:rsidR="00E06F13" w:rsidRPr="00190BBC">
        <w:rPr>
          <w:color w:val="000000" w:themeColor="text1"/>
        </w:rPr>
        <w:t>, PLA is not influenced by the orientation of the PLA probes</w:t>
      </w:r>
      <w:r w:rsidR="00B87A41" w:rsidRPr="00190BBC">
        <w:rPr>
          <w:color w:val="000000" w:themeColor="text1"/>
          <w:vertAlign w:val="superscript"/>
        </w:rPr>
        <w:t>19</w:t>
      </w:r>
      <w:r w:rsidR="00433F5F" w:rsidRPr="00190BBC">
        <w:rPr>
          <w:color w:val="000000" w:themeColor="text1"/>
        </w:rPr>
        <w:t>.</w:t>
      </w:r>
      <w:r w:rsidR="00E06F13" w:rsidRPr="00190BBC">
        <w:rPr>
          <w:color w:val="000000" w:themeColor="text1"/>
        </w:rPr>
        <w:t xml:space="preserve"> </w:t>
      </w:r>
      <w:r w:rsidR="00852BA7" w:rsidRPr="00190BBC">
        <w:rPr>
          <w:color w:val="000000" w:themeColor="text1"/>
        </w:rPr>
        <w:t xml:space="preserve">In terms of user-friendliness, </w:t>
      </w:r>
      <w:r w:rsidR="00CE4A9F" w:rsidRPr="00190BBC">
        <w:rPr>
          <w:color w:val="000000" w:themeColor="text1"/>
        </w:rPr>
        <w:t>FRET and BRE</w:t>
      </w:r>
      <w:r w:rsidR="00852BA7" w:rsidRPr="00190BBC">
        <w:rPr>
          <w:color w:val="000000" w:themeColor="text1"/>
        </w:rPr>
        <w:t xml:space="preserve">T </w:t>
      </w:r>
      <w:r w:rsidR="00DA3382" w:rsidRPr="00190BBC">
        <w:rPr>
          <w:color w:val="000000" w:themeColor="text1"/>
        </w:rPr>
        <w:t xml:space="preserve">require </w:t>
      </w:r>
      <w:r w:rsidR="00A667F5" w:rsidRPr="00190BBC">
        <w:rPr>
          <w:color w:val="000000" w:themeColor="text1"/>
        </w:rPr>
        <w:t xml:space="preserve">unique expertise </w:t>
      </w:r>
      <w:r w:rsidR="00CE4A9F" w:rsidRPr="00190BBC">
        <w:rPr>
          <w:color w:val="000000" w:themeColor="text1"/>
        </w:rPr>
        <w:t xml:space="preserve">thus </w:t>
      </w:r>
      <w:r w:rsidR="00A76C96" w:rsidRPr="00190BBC">
        <w:rPr>
          <w:color w:val="000000" w:themeColor="text1"/>
        </w:rPr>
        <w:t>generally</w:t>
      </w:r>
      <w:r w:rsidR="00465E83" w:rsidRPr="00190BBC">
        <w:rPr>
          <w:color w:val="000000" w:themeColor="text1"/>
        </w:rPr>
        <w:t xml:space="preserve"> </w:t>
      </w:r>
      <w:r w:rsidR="00CE4A9F" w:rsidRPr="00190BBC">
        <w:rPr>
          <w:color w:val="000000" w:themeColor="text1"/>
        </w:rPr>
        <w:t xml:space="preserve">limiting the accessibility of these methodologies to the broader research community. Further, </w:t>
      </w:r>
      <w:proofErr w:type="gramStart"/>
      <w:r w:rsidR="00CE4A9F" w:rsidRPr="00190BBC">
        <w:rPr>
          <w:color w:val="000000" w:themeColor="text1"/>
        </w:rPr>
        <w:t xml:space="preserve">both </w:t>
      </w:r>
      <w:r w:rsidR="00631563" w:rsidRPr="00190BBC">
        <w:rPr>
          <w:color w:val="000000" w:themeColor="text1"/>
        </w:rPr>
        <w:t xml:space="preserve">of </w:t>
      </w:r>
      <w:r w:rsidR="00CE4A9F" w:rsidRPr="00190BBC">
        <w:rPr>
          <w:color w:val="000000" w:themeColor="text1"/>
        </w:rPr>
        <w:t>these</w:t>
      </w:r>
      <w:proofErr w:type="gramEnd"/>
      <w:r w:rsidR="00CE4A9F" w:rsidRPr="00190BBC">
        <w:rPr>
          <w:color w:val="000000" w:themeColor="text1"/>
        </w:rPr>
        <w:t xml:space="preserve"> techniques require </w:t>
      </w:r>
      <w:r w:rsidR="00012B9D" w:rsidRPr="00190BBC">
        <w:rPr>
          <w:color w:val="000000" w:themeColor="text1"/>
        </w:rPr>
        <w:t xml:space="preserve">modification of the interacting proteins by attaching bulky </w:t>
      </w:r>
      <w:r w:rsidR="00165670" w:rsidRPr="00190BBC">
        <w:rPr>
          <w:color w:val="000000" w:themeColor="text1"/>
        </w:rPr>
        <w:t>luminescent</w:t>
      </w:r>
      <w:r w:rsidR="00852BA7" w:rsidRPr="00190BBC">
        <w:rPr>
          <w:color w:val="000000" w:themeColor="text1"/>
        </w:rPr>
        <w:t>/fluorescent</w:t>
      </w:r>
      <w:r w:rsidR="00165670" w:rsidRPr="00190BBC">
        <w:rPr>
          <w:color w:val="000000" w:themeColor="text1"/>
        </w:rPr>
        <w:t xml:space="preserve"> protein</w:t>
      </w:r>
      <w:r w:rsidR="00852BA7" w:rsidRPr="00190BBC">
        <w:rPr>
          <w:color w:val="000000" w:themeColor="text1"/>
        </w:rPr>
        <w:t xml:space="preserve"> tags</w:t>
      </w:r>
      <w:r w:rsidR="00165670" w:rsidRPr="00190BBC">
        <w:rPr>
          <w:color w:val="000000" w:themeColor="text1"/>
        </w:rPr>
        <w:t xml:space="preserve"> </w:t>
      </w:r>
      <w:r w:rsidR="00CE4A9F" w:rsidRPr="00190BBC">
        <w:rPr>
          <w:color w:val="000000" w:themeColor="text1"/>
        </w:rPr>
        <w:t xml:space="preserve">that could </w:t>
      </w:r>
      <w:r w:rsidR="00465E83" w:rsidRPr="00190BBC">
        <w:rPr>
          <w:color w:val="000000" w:themeColor="text1"/>
        </w:rPr>
        <w:t xml:space="preserve">potentially </w:t>
      </w:r>
      <w:r w:rsidR="00CE4A9F" w:rsidRPr="00190BBC">
        <w:rPr>
          <w:color w:val="000000" w:themeColor="text1"/>
        </w:rPr>
        <w:t xml:space="preserve">interfere with </w:t>
      </w:r>
      <w:r w:rsidR="00465E83" w:rsidRPr="00190BBC">
        <w:rPr>
          <w:color w:val="000000" w:themeColor="text1"/>
        </w:rPr>
        <w:t xml:space="preserve">protein </w:t>
      </w:r>
      <w:r w:rsidR="00CE4A9F" w:rsidRPr="00190BBC">
        <w:rPr>
          <w:color w:val="000000" w:themeColor="text1"/>
        </w:rPr>
        <w:t>function</w:t>
      </w:r>
      <w:r w:rsidR="00A76C96" w:rsidRPr="00190BBC">
        <w:rPr>
          <w:color w:val="000000" w:themeColor="text1"/>
        </w:rPr>
        <w:t xml:space="preserve"> and complex formation</w:t>
      </w:r>
      <w:r w:rsidR="00465E83" w:rsidRPr="00190BBC">
        <w:rPr>
          <w:color w:val="000000" w:themeColor="text1"/>
        </w:rPr>
        <w:t>.</w:t>
      </w:r>
      <w:r w:rsidR="00E06F13" w:rsidRPr="00190BBC">
        <w:rPr>
          <w:color w:val="000000" w:themeColor="text1"/>
        </w:rPr>
        <w:t xml:space="preserve"> </w:t>
      </w:r>
    </w:p>
    <w:p w14:paraId="57ECCF84" w14:textId="484637BC" w:rsidR="00482A8C" w:rsidRPr="00190BBC" w:rsidRDefault="00482A8C" w:rsidP="00077713">
      <w:pPr>
        <w:rPr>
          <w:color w:val="000000" w:themeColor="text1"/>
        </w:rPr>
      </w:pPr>
    </w:p>
    <w:p w14:paraId="39030C2F" w14:textId="5668FBBD" w:rsidR="00AF40BC" w:rsidRPr="00190BBC" w:rsidRDefault="00DA012E" w:rsidP="00077713">
      <w:pPr>
        <w:rPr>
          <w:rFonts w:cstheme="minorHAnsi"/>
          <w:color w:val="000000" w:themeColor="text1"/>
        </w:rPr>
      </w:pPr>
      <w:r w:rsidRPr="00190BBC">
        <w:rPr>
          <w:color w:val="000000" w:themeColor="text1"/>
        </w:rPr>
        <w:t>T</w:t>
      </w:r>
      <w:r w:rsidR="00E92C3D" w:rsidRPr="00190BBC">
        <w:rPr>
          <w:color w:val="000000" w:themeColor="text1"/>
        </w:rPr>
        <w:t>he following steps</w:t>
      </w:r>
      <w:r w:rsidR="00341688" w:rsidRPr="00190BBC">
        <w:rPr>
          <w:color w:val="000000" w:themeColor="text1"/>
        </w:rPr>
        <w:t xml:space="preserve"> </w:t>
      </w:r>
      <w:r w:rsidR="00FA7A9F" w:rsidRPr="00190BBC">
        <w:rPr>
          <w:color w:val="000000" w:themeColor="text1"/>
        </w:rPr>
        <w:t xml:space="preserve">(1-4) </w:t>
      </w:r>
      <w:r w:rsidR="00341688" w:rsidRPr="00190BBC">
        <w:rPr>
          <w:color w:val="000000" w:themeColor="text1"/>
        </w:rPr>
        <w:t>require</w:t>
      </w:r>
      <w:r w:rsidR="00341688" w:rsidRPr="00190BBC" w:rsidDel="00D84FD1">
        <w:rPr>
          <w:color w:val="000000" w:themeColor="text1"/>
        </w:rPr>
        <w:t xml:space="preserve"> </w:t>
      </w:r>
      <w:r w:rsidR="00341688" w:rsidRPr="00190BBC">
        <w:rPr>
          <w:color w:val="000000" w:themeColor="text1"/>
        </w:rPr>
        <w:t>careful consideration</w:t>
      </w:r>
      <w:r w:rsidRPr="00190BBC">
        <w:rPr>
          <w:color w:val="000000" w:themeColor="text1"/>
        </w:rPr>
        <w:t xml:space="preserve"> </w:t>
      </w:r>
      <w:r w:rsidR="00880681" w:rsidRPr="00190BBC">
        <w:rPr>
          <w:color w:val="000000" w:themeColor="text1"/>
        </w:rPr>
        <w:t>for</w:t>
      </w:r>
      <w:r w:rsidRPr="00190BBC">
        <w:rPr>
          <w:color w:val="000000" w:themeColor="text1"/>
        </w:rPr>
        <w:t xml:space="preserve"> </w:t>
      </w:r>
      <w:r w:rsidR="00FA7A9F" w:rsidRPr="00190BBC">
        <w:rPr>
          <w:color w:val="000000" w:themeColor="text1"/>
        </w:rPr>
        <w:t xml:space="preserve">the </w:t>
      </w:r>
      <w:r w:rsidRPr="00190BBC">
        <w:rPr>
          <w:color w:val="000000" w:themeColor="text1"/>
        </w:rPr>
        <w:t>successful implementation of PLA</w:t>
      </w:r>
      <w:r w:rsidR="00FA7A9F" w:rsidRPr="00190BBC">
        <w:rPr>
          <w:color w:val="000000" w:themeColor="text1"/>
        </w:rPr>
        <w:t xml:space="preserve"> in cells.</w:t>
      </w:r>
      <w:r w:rsidR="00E92C3D" w:rsidRPr="00190BBC">
        <w:rPr>
          <w:color w:val="000000" w:themeColor="text1"/>
        </w:rPr>
        <w:t xml:space="preserve"> </w:t>
      </w:r>
      <w:r w:rsidR="00A97B4A" w:rsidRPr="00190BBC">
        <w:rPr>
          <w:color w:val="000000" w:themeColor="text1"/>
        </w:rPr>
        <w:t xml:space="preserve">(1) </w:t>
      </w:r>
      <w:r w:rsidR="00341688" w:rsidRPr="00190BBC">
        <w:rPr>
          <w:color w:val="000000" w:themeColor="text1"/>
        </w:rPr>
        <w:t xml:space="preserve">Antibody selection: </w:t>
      </w:r>
      <w:r w:rsidR="00353E67" w:rsidRPr="00190BBC">
        <w:rPr>
          <w:color w:val="000000" w:themeColor="text1"/>
        </w:rPr>
        <w:t xml:space="preserve">The </w:t>
      </w:r>
      <w:r w:rsidR="00A97B4A" w:rsidRPr="00190BBC">
        <w:rPr>
          <w:color w:val="000000" w:themeColor="text1"/>
        </w:rPr>
        <w:t xml:space="preserve">commercially </w:t>
      </w:r>
      <w:r w:rsidR="00353E67" w:rsidRPr="00190BBC">
        <w:rPr>
          <w:color w:val="000000" w:themeColor="text1"/>
        </w:rPr>
        <w:t>available</w:t>
      </w:r>
      <w:r w:rsidR="00EF6EF6" w:rsidRPr="00190BBC">
        <w:rPr>
          <w:color w:val="000000" w:themeColor="text1"/>
        </w:rPr>
        <w:t xml:space="preserve"> </w:t>
      </w:r>
      <w:r w:rsidR="00353E67" w:rsidRPr="00190BBC">
        <w:rPr>
          <w:color w:val="000000" w:themeColor="text1"/>
          <w:lang w:eastAsia="nl-NL"/>
        </w:rPr>
        <w:t xml:space="preserve">PLA kit is compatible with primary antibodies raised against mouse, rabbit and goat. </w:t>
      </w:r>
      <w:r w:rsidR="00880681" w:rsidRPr="00190BBC">
        <w:rPr>
          <w:color w:val="000000" w:themeColor="text1"/>
        </w:rPr>
        <w:t>PLA requires</w:t>
      </w:r>
      <w:r w:rsidR="00353E67" w:rsidRPr="00190BBC">
        <w:rPr>
          <w:color w:val="000000" w:themeColor="text1"/>
        </w:rPr>
        <w:t xml:space="preserve"> </w:t>
      </w:r>
      <w:r w:rsidR="00341688" w:rsidRPr="00190BBC">
        <w:rPr>
          <w:color w:val="000000" w:themeColor="text1"/>
        </w:rPr>
        <w:t xml:space="preserve">highly </w:t>
      </w:r>
      <w:r w:rsidR="00AF40BC" w:rsidRPr="00190BBC">
        <w:rPr>
          <w:color w:val="000000" w:themeColor="text1"/>
        </w:rPr>
        <w:t>specific</w:t>
      </w:r>
      <w:r w:rsidR="00880681" w:rsidRPr="00190BBC">
        <w:rPr>
          <w:color w:val="000000" w:themeColor="text1"/>
        </w:rPr>
        <w:t xml:space="preserve"> primary antibodies</w:t>
      </w:r>
      <w:r w:rsidR="003F133C" w:rsidRPr="00190BBC">
        <w:rPr>
          <w:color w:val="000000" w:themeColor="text1"/>
        </w:rPr>
        <w:t xml:space="preserve"> </w:t>
      </w:r>
      <w:r w:rsidR="00880681" w:rsidRPr="00190BBC">
        <w:rPr>
          <w:color w:val="000000" w:themeColor="text1"/>
        </w:rPr>
        <w:t>that do not bind to</w:t>
      </w:r>
      <w:r w:rsidR="00353E67" w:rsidRPr="00190BBC">
        <w:rPr>
          <w:color w:val="000000" w:themeColor="text1"/>
        </w:rPr>
        <w:t xml:space="preserve"> </w:t>
      </w:r>
      <w:r w:rsidR="003F133C" w:rsidRPr="00190BBC">
        <w:rPr>
          <w:color w:val="000000" w:themeColor="text1"/>
        </w:rPr>
        <w:t>off targets</w:t>
      </w:r>
      <w:r w:rsidR="00341688" w:rsidRPr="00190BBC">
        <w:rPr>
          <w:color w:val="000000" w:themeColor="text1"/>
        </w:rPr>
        <w:t xml:space="preserve">. </w:t>
      </w:r>
      <w:r w:rsidR="00A97B4A" w:rsidRPr="00190BBC">
        <w:rPr>
          <w:color w:val="000000" w:themeColor="text1"/>
        </w:rPr>
        <w:t>Further, i</w:t>
      </w:r>
      <w:r w:rsidR="003F133C" w:rsidRPr="00190BBC">
        <w:rPr>
          <w:color w:val="000000" w:themeColor="text1"/>
        </w:rPr>
        <w:t xml:space="preserve">t is important to select primary antibodies that are compatible with applications such as immunohistochemistry (IHC), </w:t>
      </w:r>
      <w:r w:rsidR="00353E67" w:rsidRPr="00190BBC">
        <w:rPr>
          <w:color w:val="000000" w:themeColor="text1"/>
        </w:rPr>
        <w:t xml:space="preserve">immunofluorescence (IF), </w:t>
      </w:r>
      <w:r w:rsidR="003F133C" w:rsidRPr="00190BBC">
        <w:rPr>
          <w:color w:val="000000" w:themeColor="text1"/>
        </w:rPr>
        <w:t>ELI</w:t>
      </w:r>
      <w:r w:rsidR="002736D4" w:rsidRPr="00190BBC">
        <w:rPr>
          <w:color w:val="000000" w:themeColor="text1"/>
        </w:rPr>
        <w:t>S</w:t>
      </w:r>
      <w:r w:rsidR="003F133C" w:rsidRPr="00190BBC">
        <w:rPr>
          <w:color w:val="000000" w:themeColor="text1"/>
        </w:rPr>
        <w:t xml:space="preserve">A, and/or </w:t>
      </w:r>
      <w:r w:rsidR="002736D4" w:rsidRPr="00190BBC">
        <w:rPr>
          <w:color w:val="000000" w:themeColor="text1"/>
        </w:rPr>
        <w:t xml:space="preserve">immunoprecipitation </w:t>
      </w:r>
      <w:r w:rsidR="003F133C" w:rsidRPr="00190BBC">
        <w:rPr>
          <w:color w:val="000000" w:themeColor="text1"/>
        </w:rPr>
        <w:t xml:space="preserve">(IP) to ensure that the </w:t>
      </w:r>
      <w:r w:rsidR="00A97B4A" w:rsidRPr="00190BBC">
        <w:rPr>
          <w:color w:val="000000" w:themeColor="text1"/>
        </w:rPr>
        <w:t xml:space="preserve">antibody could recognize the antigen in the </w:t>
      </w:r>
      <w:r w:rsidR="00880681" w:rsidRPr="00190BBC">
        <w:rPr>
          <w:color w:val="000000" w:themeColor="text1"/>
        </w:rPr>
        <w:t>3D fold</w:t>
      </w:r>
      <w:r w:rsidR="00A97B4A" w:rsidRPr="00190BBC">
        <w:rPr>
          <w:color w:val="000000" w:themeColor="text1"/>
        </w:rPr>
        <w:t xml:space="preserve"> of the protein</w:t>
      </w:r>
      <w:r w:rsidR="003F133C" w:rsidRPr="00190BBC">
        <w:rPr>
          <w:color w:val="000000" w:themeColor="text1"/>
        </w:rPr>
        <w:t xml:space="preserve">. </w:t>
      </w:r>
      <w:r w:rsidR="00341688" w:rsidRPr="00190BBC">
        <w:rPr>
          <w:color w:val="000000" w:themeColor="text1"/>
          <w:lang w:eastAsia="nl-NL"/>
        </w:rPr>
        <w:t xml:space="preserve">Prior to use, testing of </w:t>
      </w:r>
      <w:r w:rsidR="00353E67" w:rsidRPr="00190BBC">
        <w:rPr>
          <w:color w:val="000000" w:themeColor="text1"/>
          <w:lang w:eastAsia="nl-NL"/>
        </w:rPr>
        <w:t xml:space="preserve">all </w:t>
      </w:r>
      <w:r w:rsidR="00AF40BC" w:rsidRPr="00190BBC">
        <w:rPr>
          <w:color w:val="000000" w:themeColor="text1"/>
        </w:rPr>
        <w:t>primary antibodie</w:t>
      </w:r>
      <w:r w:rsidR="00341688" w:rsidRPr="00190BBC">
        <w:rPr>
          <w:color w:val="000000" w:themeColor="text1"/>
        </w:rPr>
        <w:t xml:space="preserve">s </w:t>
      </w:r>
      <w:r w:rsidR="00353E67" w:rsidRPr="00190BBC">
        <w:rPr>
          <w:color w:val="000000" w:themeColor="text1"/>
        </w:rPr>
        <w:t xml:space="preserve">for their </w:t>
      </w:r>
      <w:r w:rsidR="00341688" w:rsidRPr="00190BBC">
        <w:rPr>
          <w:color w:val="000000" w:themeColor="text1"/>
        </w:rPr>
        <w:t xml:space="preserve">specificity is highly recommended. </w:t>
      </w:r>
      <w:r w:rsidR="00353E67" w:rsidRPr="00190BBC">
        <w:rPr>
          <w:color w:val="000000" w:themeColor="text1"/>
        </w:rPr>
        <w:t xml:space="preserve">The specificity of the antibodies could be tested in several ways including </w:t>
      </w:r>
      <w:r w:rsidR="00BC701F" w:rsidRPr="00190BBC">
        <w:rPr>
          <w:color w:val="000000" w:themeColor="text1"/>
        </w:rPr>
        <w:t>western blot</w:t>
      </w:r>
      <w:r w:rsidR="00353E67" w:rsidRPr="00190BBC">
        <w:rPr>
          <w:color w:val="000000" w:themeColor="text1"/>
        </w:rPr>
        <w:t xml:space="preserve"> analysis of whole</w:t>
      </w:r>
      <w:r w:rsidR="00BC701F" w:rsidRPr="00190BBC">
        <w:rPr>
          <w:color w:val="000000" w:themeColor="text1"/>
        </w:rPr>
        <w:t xml:space="preserve"> cell lysates</w:t>
      </w:r>
      <w:r w:rsidR="00C848F2" w:rsidRPr="00190BBC">
        <w:rPr>
          <w:color w:val="000000" w:themeColor="text1"/>
        </w:rPr>
        <w:t xml:space="preserve">. </w:t>
      </w:r>
      <w:r w:rsidRPr="00190BBC">
        <w:rPr>
          <w:color w:val="000000" w:themeColor="text1"/>
        </w:rPr>
        <w:t xml:space="preserve">In cases where the targeted protein has closely </w:t>
      </w:r>
      <w:r w:rsidR="00353E67" w:rsidRPr="00190BBC">
        <w:rPr>
          <w:color w:val="000000" w:themeColor="text1"/>
        </w:rPr>
        <w:t xml:space="preserve">related homologs </w:t>
      </w:r>
      <w:r w:rsidRPr="00190BBC">
        <w:rPr>
          <w:color w:val="000000" w:themeColor="text1"/>
        </w:rPr>
        <w:t>with small variations in size</w:t>
      </w:r>
      <w:r w:rsidR="00E66A7F" w:rsidRPr="00190BBC">
        <w:rPr>
          <w:color w:val="000000" w:themeColor="text1"/>
        </w:rPr>
        <w:t xml:space="preserve"> (e.g.</w:t>
      </w:r>
      <w:r w:rsidR="00096D42">
        <w:rPr>
          <w:color w:val="000000" w:themeColor="text1"/>
        </w:rPr>
        <w:t>,</w:t>
      </w:r>
      <w:r w:rsidR="00E66A7F" w:rsidRPr="00190BBC">
        <w:rPr>
          <w:color w:val="000000" w:themeColor="text1"/>
        </w:rPr>
        <w:t xml:space="preserve"> Hsp70 and JDP paralogs)</w:t>
      </w:r>
      <w:r w:rsidRPr="00190BBC">
        <w:rPr>
          <w:color w:val="000000" w:themeColor="text1"/>
        </w:rPr>
        <w:t xml:space="preserve">, the antibody should be tested with </w:t>
      </w:r>
      <w:r w:rsidR="00C848F2" w:rsidRPr="00190BBC">
        <w:rPr>
          <w:color w:val="000000" w:themeColor="text1"/>
        </w:rPr>
        <w:t xml:space="preserve">gene knockdown/knockout approaches or with </w:t>
      </w:r>
      <w:r w:rsidRPr="00190BBC">
        <w:rPr>
          <w:color w:val="000000" w:themeColor="text1"/>
        </w:rPr>
        <w:t xml:space="preserve">purified </w:t>
      </w:r>
      <w:r w:rsidR="00880681" w:rsidRPr="00190BBC">
        <w:rPr>
          <w:color w:val="000000" w:themeColor="text1"/>
        </w:rPr>
        <w:t>homologs</w:t>
      </w:r>
      <w:r w:rsidRPr="00190BBC">
        <w:rPr>
          <w:color w:val="000000" w:themeColor="text1"/>
        </w:rPr>
        <w:t xml:space="preserve"> to rule out any potential cross recognition. </w:t>
      </w:r>
      <w:r w:rsidR="00880681" w:rsidRPr="00190BBC">
        <w:rPr>
          <w:color w:val="000000" w:themeColor="text1"/>
        </w:rPr>
        <w:t xml:space="preserve">If </w:t>
      </w:r>
      <w:r w:rsidR="00C26493" w:rsidRPr="00190BBC">
        <w:rPr>
          <w:color w:val="000000" w:themeColor="text1"/>
        </w:rPr>
        <w:t xml:space="preserve">suitable antibodies are not available, </w:t>
      </w:r>
      <w:r w:rsidRPr="00190BBC">
        <w:rPr>
          <w:color w:val="000000" w:themeColor="text1"/>
        </w:rPr>
        <w:t xml:space="preserve">the targeted protein could be tagged </w:t>
      </w:r>
      <w:r w:rsidR="00C26493" w:rsidRPr="00190BBC">
        <w:rPr>
          <w:color w:val="000000" w:themeColor="text1"/>
        </w:rPr>
        <w:t>with an epitope, which</w:t>
      </w:r>
      <w:r w:rsidRPr="00190BBC">
        <w:rPr>
          <w:color w:val="000000" w:themeColor="text1"/>
        </w:rPr>
        <w:t xml:space="preserve"> has </w:t>
      </w:r>
      <w:r w:rsidR="00C26493" w:rsidRPr="00190BBC">
        <w:rPr>
          <w:color w:val="000000" w:themeColor="text1"/>
        </w:rPr>
        <w:t xml:space="preserve">an </w:t>
      </w:r>
      <w:r w:rsidRPr="00190BBC">
        <w:rPr>
          <w:color w:val="000000" w:themeColor="text1"/>
        </w:rPr>
        <w:t>antibody</w:t>
      </w:r>
      <w:r w:rsidR="00C26493" w:rsidRPr="00190BBC">
        <w:rPr>
          <w:color w:val="000000" w:themeColor="text1"/>
        </w:rPr>
        <w:t xml:space="preserve"> of acceptable quality</w:t>
      </w:r>
      <w:r w:rsidR="00C848F2" w:rsidRPr="00190BBC">
        <w:rPr>
          <w:color w:val="000000" w:themeColor="text1"/>
        </w:rPr>
        <w:t xml:space="preserve"> (</w:t>
      </w:r>
      <w:r w:rsidR="00392031" w:rsidRPr="00392031">
        <w:rPr>
          <w:b/>
          <w:color w:val="000000" w:themeColor="text1"/>
        </w:rPr>
        <w:t>Figure 2F</w:t>
      </w:r>
      <w:r w:rsidR="00C848F2" w:rsidRPr="00190BBC">
        <w:rPr>
          <w:color w:val="000000" w:themeColor="text1"/>
        </w:rPr>
        <w:t>)</w:t>
      </w:r>
      <w:r w:rsidRPr="00190BBC">
        <w:rPr>
          <w:color w:val="000000" w:themeColor="text1"/>
        </w:rPr>
        <w:t xml:space="preserve">. </w:t>
      </w:r>
      <w:r w:rsidR="007333D5" w:rsidRPr="00190BBC">
        <w:rPr>
          <w:color w:val="000000" w:themeColor="text1"/>
        </w:rPr>
        <w:t xml:space="preserve">(2) </w:t>
      </w:r>
      <w:r w:rsidR="00A26FB0" w:rsidRPr="00190BBC">
        <w:rPr>
          <w:color w:val="000000" w:themeColor="text1"/>
        </w:rPr>
        <w:t>F</w:t>
      </w:r>
      <w:r w:rsidR="00AF40BC" w:rsidRPr="00190BBC">
        <w:rPr>
          <w:color w:val="000000" w:themeColor="text1"/>
        </w:rPr>
        <w:t>ix</w:t>
      </w:r>
      <w:r w:rsidR="00300B59" w:rsidRPr="00190BBC">
        <w:rPr>
          <w:color w:val="000000" w:themeColor="text1"/>
        </w:rPr>
        <w:t>ation</w:t>
      </w:r>
      <w:r w:rsidR="00AF40BC" w:rsidRPr="00190BBC">
        <w:rPr>
          <w:color w:val="000000" w:themeColor="text1"/>
        </w:rPr>
        <w:t xml:space="preserve"> and permeabiliz</w:t>
      </w:r>
      <w:r w:rsidR="00300B59" w:rsidRPr="00190BBC">
        <w:rPr>
          <w:color w:val="000000" w:themeColor="text1"/>
        </w:rPr>
        <w:t>ation</w:t>
      </w:r>
      <w:r w:rsidR="00A26FB0" w:rsidRPr="00190BBC">
        <w:rPr>
          <w:color w:val="000000" w:themeColor="text1"/>
        </w:rPr>
        <w:t xml:space="preserve"> of cells</w:t>
      </w:r>
      <w:r w:rsidR="00300B59" w:rsidRPr="00190BBC">
        <w:rPr>
          <w:color w:val="000000" w:themeColor="text1"/>
        </w:rPr>
        <w:t>:</w:t>
      </w:r>
      <w:r w:rsidR="00AF40BC" w:rsidRPr="00190BBC">
        <w:rPr>
          <w:color w:val="000000" w:themeColor="text1"/>
        </w:rPr>
        <w:t xml:space="preserve"> </w:t>
      </w:r>
      <w:r w:rsidR="00300B59" w:rsidRPr="00190BBC">
        <w:rPr>
          <w:color w:val="000000" w:themeColor="text1"/>
        </w:rPr>
        <w:t>A</w:t>
      </w:r>
      <w:r w:rsidR="00E66A7F" w:rsidRPr="00190BBC">
        <w:rPr>
          <w:color w:val="000000" w:themeColor="text1"/>
        </w:rPr>
        <w:t xml:space="preserve"> </w:t>
      </w:r>
      <w:r w:rsidR="002B7456" w:rsidRPr="00190BBC">
        <w:rPr>
          <w:color w:val="000000" w:themeColor="text1"/>
        </w:rPr>
        <w:t xml:space="preserve">treatment of </w:t>
      </w:r>
      <w:r w:rsidR="00AF40BC" w:rsidRPr="00190BBC">
        <w:rPr>
          <w:color w:val="000000" w:themeColor="text1"/>
        </w:rPr>
        <w:t xml:space="preserve">4% </w:t>
      </w:r>
      <w:r w:rsidR="00F81FBA" w:rsidRPr="00190BBC">
        <w:rPr>
          <w:color w:val="000000" w:themeColor="text1"/>
        </w:rPr>
        <w:t xml:space="preserve">paraformaldehyde </w:t>
      </w:r>
      <w:r w:rsidR="00AF40BC" w:rsidRPr="00190BBC">
        <w:rPr>
          <w:color w:val="000000" w:themeColor="text1"/>
        </w:rPr>
        <w:t>and 0</w:t>
      </w:r>
      <w:r w:rsidR="00300B59" w:rsidRPr="00190BBC">
        <w:rPr>
          <w:color w:val="000000" w:themeColor="text1"/>
        </w:rPr>
        <w:t>.</w:t>
      </w:r>
      <w:r w:rsidR="00AF40BC" w:rsidRPr="00190BBC">
        <w:rPr>
          <w:color w:val="000000" w:themeColor="text1"/>
        </w:rPr>
        <w:t>1-0</w:t>
      </w:r>
      <w:r w:rsidR="00300B59" w:rsidRPr="00190BBC">
        <w:rPr>
          <w:color w:val="000000" w:themeColor="text1"/>
        </w:rPr>
        <w:t>.</w:t>
      </w:r>
      <w:r w:rsidR="00AF40BC" w:rsidRPr="00190BBC">
        <w:rPr>
          <w:color w:val="000000" w:themeColor="text1"/>
        </w:rPr>
        <w:t>5% Triton-X100</w:t>
      </w:r>
      <w:r w:rsidR="00E66A7F" w:rsidRPr="00190BBC">
        <w:rPr>
          <w:color w:val="000000" w:themeColor="text1"/>
        </w:rPr>
        <w:t xml:space="preserve"> </w:t>
      </w:r>
      <w:r w:rsidR="00300B59" w:rsidRPr="00190BBC">
        <w:rPr>
          <w:color w:val="000000" w:themeColor="text1"/>
        </w:rPr>
        <w:t>c</w:t>
      </w:r>
      <w:r w:rsidR="002B7456" w:rsidRPr="00190BBC">
        <w:rPr>
          <w:color w:val="000000" w:themeColor="text1"/>
        </w:rPr>
        <w:t>ould</w:t>
      </w:r>
      <w:r w:rsidR="00300B59" w:rsidRPr="00190BBC">
        <w:rPr>
          <w:color w:val="000000" w:themeColor="text1"/>
        </w:rPr>
        <w:t xml:space="preserve"> be used to fix and </w:t>
      </w:r>
      <w:r w:rsidR="00AF40BC" w:rsidRPr="00190BBC">
        <w:rPr>
          <w:color w:val="000000" w:themeColor="text1"/>
        </w:rPr>
        <w:t>permeabi</w:t>
      </w:r>
      <w:r w:rsidR="00300B59" w:rsidRPr="00190BBC">
        <w:rPr>
          <w:color w:val="000000" w:themeColor="text1"/>
        </w:rPr>
        <w:t xml:space="preserve">lize cells, respectively. The </w:t>
      </w:r>
      <w:r w:rsidR="007333D5" w:rsidRPr="00190BBC">
        <w:rPr>
          <w:color w:val="000000" w:themeColor="text1"/>
        </w:rPr>
        <w:t xml:space="preserve">use of </w:t>
      </w:r>
      <w:r w:rsidR="00300B59" w:rsidRPr="00190BBC">
        <w:rPr>
          <w:color w:val="000000" w:themeColor="text1"/>
        </w:rPr>
        <w:t xml:space="preserve">4% </w:t>
      </w:r>
      <w:r w:rsidR="00F81FBA" w:rsidRPr="00190BBC">
        <w:rPr>
          <w:color w:val="000000" w:themeColor="text1"/>
        </w:rPr>
        <w:t xml:space="preserve">paraformaldehyde </w:t>
      </w:r>
      <w:r w:rsidR="00BA5D85" w:rsidRPr="00190BBC">
        <w:rPr>
          <w:color w:val="000000" w:themeColor="text1"/>
        </w:rPr>
        <w:t xml:space="preserve">is a better treatment for </w:t>
      </w:r>
      <w:r w:rsidR="00AF40BC" w:rsidRPr="00190BBC">
        <w:rPr>
          <w:color w:val="000000" w:themeColor="text1"/>
        </w:rPr>
        <w:t>preserv</w:t>
      </w:r>
      <w:r w:rsidR="00BA5D85" w:rsidRPr="00190BBC">
        <w:rPr>
          <w:color w:val="000000" w:themeColor="text1"/>
        </w:rPr>
        <w:t>ing</w:t>
      </w:r>
      <w:r w:rsidR="00300B59" w:rsidRPr="00190BBC">
        <w:rPr>
          <w:color w:val="000000" w:themeColor="text1"/>
        </w:rPr>
        <w:t xml:space="preserve"> </w:t>
      </w:r>
      <w:r w:rsidR="00DF543E" w:rsidRPr="00190BBC">
        <w:rPr>
          <w:color w:val="000000" w:themeColor="text1"/>
        </w:rPr>
        <w:t xml:space="preserve">protein-protein interactions and cellular </w:t>
      </w:r>
      <w:r w:rsidR="00AF40BC" w:rsidRPr="00190BBC">
        <w:rPr>
          <w:color w:val="000000" w:themeColor="text1"/>
        </w:rPr>
        <w:t>ultrastructure compared to fixative</w:t>
      </w:r>
      <w:r w:rsidR="00300B59" w:rsidRPr="00190BBC">
        <w:rPr>
          <w:color w:val="000000" w:themeColor="text1"/>
        </w:rPr>
        <w:t xml:space="preserve"> conditions</w:t>
      </w:r>
      <w:r w:rsidR="00AF40BC" w:rsidRPr="00190BBC">
        <w:rPr>
          <w:color w:val="000000" w:themeColor="text1"/>
        </w:rPr>
        <w:t xml:space="preserve"> </w:t>
      </w:r>
      <w:r w:rsidR="00300B59" w:rsidRPr="00190BBC">
        <w:rPr>
          <w:color w:val="000000" w:themeColor="text1"/>
        </w:rPr>
        <w:t xml:space="preserve">using </w:t>
      </w:r>
      <w:r w:rsidR="00AF40BC" w:rsidRPr="00190BBC">
        <w:rPr>
          <w:color w:val="000000" w:themeColor="text1"/>
        </w:rPr>
        <w:t xml:space="preserve">99% </w:t>
      </w:r>
      <w:r w:rsidR="00433F5F" w:rsidRPr="00190BBC">
        <w:rPr>
          <w:color w:val="000000" w:themeColor="text1"/>
        </w:rPr>
        <w:t>methanol</w:t>
      </w:r>
      <w:r w:rsidR="00B87A41" w:rsidRPr="00190BBC">
        <w:rPr>
          <w:color w:val="000000" w:themeColor="text1"/>
          <w:vertAlign w:val="superscript"/>
        </w:rPr>
        <w:t>20-22</w:t>
      </w:r>
      <w:r w:rsidR="00AF40BC" w:rsidRPr="00190BBC">
        <w:rPr>
          <w:color w:val="000000" w:themeColor="text1"/>
        </w:rPr>
        <w:t xml:space="preserve">. </w:t>
      </w:r>
      <w:r w:rsidR="00BA5D85" w:rsidRPr="00190BBC">
        <w:rPr>
          <w:color w:val="000000" w:themeColor="text1"/>
        </w:rPr>
        <w:t>Fixing cells with 99% methanol, however,</w:t>
      </w:r>
      <w:r w:rsidR="00AF40BC" w:rsidRPr="00190BBC">
        <w:rPr>
          <w:color w:val="000000" w:themeColor="text1"/>
        </w:rPr>
        <w:t xml:space="preserve"> </w:t>
      </w:r>
      <w:r w:rsidR="00BA5D85" w:rsidRPr="00190BBC">
        <w:rPr>
          <w:color w:val="000000" w:themeColor="text1"/>
        </w:rPr>
        <w:t xml:space="preserve">yields </w:t>
      </w:r>
      <w:r w:rsidR="00AF40BC" w:rsidRPr="00190BBC">
        <w:rPr>
          <w:color w:val="000000" w:themeColor="text1"/>
        </w:rPr>
        <w:t>less cytoplasmic background staining</w:t>
      </w:r>
      <w:r w:rsidR="00BA5D85" w:rsidRPr="00190BBC">
        <w:rPr>
          <w:color w:val="000000" w:themeColor="text1"/>
        </w:rPr>
        <w:t xml:space="preserve">, and perhaps is more suitable for specific </w:t>
      </w:r>
      <w:r w:rsidR="00DF543E" w:rsidRPr="00190BBC">
        <w:rPr>
          <w:color w:val="000000" w:themeColor="text1"/>
        </w:rPr>
        <w:t>applications (e.g.</w:t>
      </w:r>
      <w:r w:rsidR="00096D42">
        <w:rPr>
          <w:color w:val="000000" w:themeColor="text1"/>
        </w:rPr>
        <w:t>,</w:t>
      </w:r>
      <w:r w:rsidR="00DF543E" w:rsidRPr="00190BBC">
        <w:rPr>
          <w:color w:val="000000" w:themeColor="text1"/>
        </w:rPr>
        <w:t xml:space="preserve"> analysis of </w:t>
      </w:r>
      <w:r w:rsidR="00BA5D85" w:rsidRPr="00190BBC">
        <w:rPr>
          <w:color w:val="000000" w:themeColor="text1"/>
        </w:rPr>
        <w:t>cytoskeleton</w:t>
      </w:r>
      <w:r w:rsidR="00DF543E" w:rsidRPr="00190BBC">
        <w:rPr>
          <w:color w:val="000000" w:themeColor="text1"/>
        </w:rPr>
        <w:t xml:space="preserve"> components)</w:t>
      </w:r>
      <w:r w:rsidR="00433F5F" w:rsidRPr="00190BBC">
        <w:rPr>
          <w:color w:val="000000" w:themeColor="text1"/>
          <w:vertAlign w:val="superscript"/>
        </w:rPr>
        <w:t>2</w:t>
      </w:r>
      <w:r w:rsidR="00B87A41" w:rsidRPr="00190BBC">
        <w:rPr>
          <w:color w:val="000000" w:themeColor="text1"/>
          <w:vertAlign w:val="superscript"/>
        </w:rPr>
        <w:t>1</w:t>
      </w:r>
      <w:r w:rsidR="00433F5F" w:rsidRPr="00190BBC">
        <w:rPr>
          <w:color w:val="000000" w:themeColor="text1"/>
          <w:vertAlign w:val="superscript"/>
        </w:rPr>
        <w:t>,2</w:t>
      </w:r>
      <w:r w:rsidR="00B87A41" w:rsidRPr="00190BBC">
        <w:rPr>
          <w:color w:val="000000" w:themeColor="text1"/>
          <w:vertAlign w:val="superscript"/>
        </w:rPr>
        <w:t>2</w:t>
      </w:r>
      <w:r w:rsidR="00C71B75" w:rsidRPr="00190BBC">
        <w:rPr>
          <w:color w:val="000000" w:themeColor="text1"/>
        </w:rPr>
        <w:t>.</w:t>
      </w:r>
      <w:r w:rsidR="00AF40BC" w:rsidRPr="00190BBC">
        <w:rPr>
          <w:color w:val="000000" w:themeColor="text1"/>
        </w:rPr>
        <w:t xml:space="preserve"> </w:t>
      </w:r>
      <w:r w:rsidR="00DF543E" w:rsidRPr="00190BBC">
        <w:rPr>
          <w:color w:val="000000" w:themeColor="text1"/>
        </w:rPr>
        <w:t xml:space="preserve">Efficient permeabilization of both the plasma membrane as well as organelle </w:t>
      </w:r>
      <w:r w:rsidR="00433F5F" w:rsidRPr="00190BBC">
        <w:rPr>
          <w:color w:val="000000" w:themeColor="text1"/>
        </w:rPr>
        <w:t>membranes</w:t>
      </w:r>
      <w:r w:rsidR="00DF543E" w:rsidRPr="00190BBC">
        <w:rPr>
          <w:color w:val="000000" w:themeColor="text1"/>
        </w:rPr>
        <w:t xml:space="preserve"> to increase antibody access could be achieved with</w:t>
      </w:r>
      <w:r w:rsidR="00BA5D85" w:rsidRPr="00190BBC">
        <w:rPr>
          <w:color w:val="000000" w:themeColor="text1"/>
        </w:rPr>
        <w:t xml:space="preserve"> </w:t>
      </w:r>
      <w:r w:rsidR="00BA5D85" w:rsidRPr="00190BBC">
        <w:rPr>
          <w:rStyle w:val="st"/>
          <w:color w:val="000000" w:themeColor="text1"/>
        </w:rPr>
        <w:t>non</w:t>
      </w:r>
      <w:r w:rsidR="00EF6EF6" w:rsidRPr="00190BBC">
        <w:rPr>
          <w:rStyle w:val="st"/>
          <w:color w:val="000000" w:themeColor="text1"/>
        </w:rPr>
        <w:t>-</w:t>
      </w:r>
      <w:r w:rsidR="00BA5D85" w:rsidRPr="00190BBC">
        <w:rPr>
          <w:rStyle w:val="st"/>
          <w:color w:val="000000" w:themeColor="text1"/>
        </w:rPr>
        <w:t xml:space="preserve">ionic </w:t>
      </w:r>
      <w:r w:rsidR="00EF6EF6" w:rsidRPr="00190BBC">
        <w:rPr>
          <w:rStyle w:val="st"/>
          <w:color w:val="000000" w:themeColor="text1"/>
        </w:rPr>
        <w:t xml:space="preserve">surfactant </w:t>
      </w:r>
      <w:r w:rsidR="00AF40BC" w:rsidRPr="00190BBC">
        <w:rPr>
          <w:color w:val="000000" w:themeColor="text1"/>
        </w:rPr>
        <w:t>Triton-X100</w:t>
      </w:r>
      <w:r w:rsidR="00DF543E" w:rsidRPr="00190BBC">
        <w:rPr>
          <w:color w:val="000000" w:themeColor="text1"/>
        </w:rPr>
        <w:t>. Triton-X100</w:t>
      </w:r>
      <w:r w:rsidR="00AF40BC" w:rsidRPr="00190BBC">
        <w:rPr>
          <w:color w:val="000000" w:themeColor="text1"/>
        </w:rPr>
        <w:t xml:space="preserve"> </w:t>
      </w:r>
      <w:r w:rsidR="00F81FBA" w:rsidRPr="00190BBC">
        <w:rPr>
          <w:color w:val="000000" w:themeColor="text1"/>
        </w:rPr>
        <w:t xml:space="preserve">can </w:t>
      </w:r>
      <w:r w:rsidR="00AF40BC" w:rsidRPr="00190BBC">
        <w:rPr>
          <w:color w:val="000000" w:themeColor="text1"/>
        </w:rPr>
        <w:t xml:space="preserve">however </w:t>
      </w:r>
      <w:r w:rsidR="00F81FBA" w:rsidRPr="00190BBC">
        <w:rPr>
          <w:color w:val="000000" w:themeColor="text1"/>
        </w:rPr>
        <w:t xml:space="preserve">nonspecifically </w:t>
      </w:r>
      <w:r w:rsidR="00AF40BC" w:rsidRPr="00190BBC">
        <w:rPr>
          <w:color w:val="000000" w:themeColor="text1"/>
        </w:rPr>
        <w:t xml:space="preserve">remove proteins from the </w:t>
      </w:r>
      <w:r w:rsidR="007333D5" w:rsidRPr="00190BBC">
        <w:rPr>
          <w:color w:val="000000" w:themeColor="text1"/>
        </w:rPr>
        <w:t>plasma membrane</w:t>
      </w:r>
      <w:r w:rsidR="00433F5F" w:rsidRPr="00190BBC">
        <w:rPr>
          <w:color w:val="000000" w:themeColor="text1"/>
          <w:vertAlign w:val="superscript"/>
        </w:rPr>
        <w:t>2</w:t>
      </w:r>
      <w:r w:rsidR="00B87A41" w:rsidRPr="00190BBC">
        <w:rPr>
          <w:color w:val="000000" w:themeColor="text1"/>
          <w:vertAlign w:val="superscript"/>
        </w:rPr>
        <w:t>3</w:t>
      </w:r>
      <w:r w:rsidR="00433F5F" w:rsidRPr="00190BBC">
        <w:rPr>
          <w:color w:val="000000" w:themeColor="text1"/>
          <w:vertAlign w:val="superscript"/>
        </w:rPr>
        <w:t>,2</w:t>
      </w:r>
      <w:r w:rsidR="00B87A41" w:rsidRPr="00190BBC">
        <w:rPr>
          <w:color w:val="000000" w:themeColor="text1"/>
          <w:vertAlign w:val="superscript"/>
        </w:rPr>
        <w:t>4</w:t>
      </w:r>
      <w:r w:rsidR="00DF543E" w:rsidRPr="00190BBC">
        <w:rPr>
          <w:color w:val="000000" w:themeColor="text1"/>
        </w:rPr>
        <w:t xml:space="preserve">. Therefore, for the analysis of protein assemblies associated with </w:t>
      </w:r>
      <w:r w:rsidR="00DF543E" w:rsidRPr="00190BBC">
        <w:rPr>
          <w:color w:val="000000" w:themeColor="text1"/>
        </w:rPr>
        <w:lastRenderedPageBreak/>
        <w:t>cellular membranes</w:t>
      </w:r>
      <w:r w:rsidR="00AA2EE1" w:rsidRPr="00190BBC">
        <w:rPr>
          <w:color w:val="000000" w:themeColor="text1"/>
        </w:rPr>
        <w:t xml:space="preserve">, alternative detergents such as </w:t>
      </w:r>
      <w:r w:rsidR="00AF40BC" w:rsidRPr="00190BBC">
        <w:rPr>
          <w:color w:val="000000" w:themeColor="text1"/>
        </w:rPr>
        <w:t xml:space="preserve">saponin </w:t>
      </w:r>
      <w:r w:rsidR="00AA2EE1" w:rsidRPr="00190BBC">
        <w:rPr>
          <w:color w:val="000000" w:themeColor="text1"/>
        </w:rPr>
        <w:t>and</w:t>
      </w:r>
      <w:r w:rsidR="00AF40BC" w:rsidRPr="00190BBC">
        <w:rPr>
          <w:color w:val="000000" w:themeColor="text1"/>
        </w:rPr>
        <w:t xml:space="preserve"> digitonin</w:t>
      </w:r>
      <w:r w:rsidR="00AA2EE1" w:rsidRPr="00190BBC">
        <w:rPr>
          <w:color w:val="000000" w:themeColor="text1"/>
        </w:rPr>
        <w:t xml:space="preserve"> that targets sterols to </w:t>
      </w:r>
      <w:r w:rsidR="00AF40BC" w:rsidRPr="00190BBC">
        <w:rPr>
          <w:color w:val="000000" w:themeColor="text1"/>
        </w:rPr>
        <w:t xml:space="preserve">permeabilize </w:t>
      </w:r>
      <w:r w:rsidR="00AA2EE1" w:rsidRPr="00190BBC">
        <w:rPr>
          <w:color w:val="000000" w:themeColor="text1"/>
        </w:rPr>
        <w:t>membranes</w:t>
      </w:r>
      <w:r w:rsidR="00AF40BC" w:rsidRPr="00190BBC">
        <w:rPr>
          <w:color w:val="000000" w:themeColor="text1"/>
        </w:rPr>
        <w:t xml:space="preserve"> </w:t>
      </w:r>
      <w:r w:rsidR="00AA2EE1" w:rsidRPr="00190BBC">
        <w:rPr>
          <w:color w:val="000000" w:themeColor="text1"/>
        </w:rPr>
        <w:t xml:space="preserve">could be </w:t>
      </w:r>
      <w:r w:rsidR="00402508" w:rsidRPr="00190BBC">
        <w:rPr>
          <w:color w:val="000000" w:themeColor="text1"/>
        </w:rPr>
        <w:t>applied</w:t>
      </w:r>
      <w:r w:rsidR="00E03B22" w:rsidRPr="00190BBC">
        <w:rPr>
          <w:color w:val="000000" w:themeColor="text1"/>
          <w:vertAlign w:val="superscript"/>
        </w:rPr>
        <w:t>2</w:t>
      </w:r>
      <w:r w:rsidR="00B87A41" w:rsidRPr="00190BBC">
        <w:rPr>
          <w:color w:val="000000" w:themeColor="text1"/>
          <w:vertAlign w:val="superscript"/>
        </w:rPr>
        <w:t>1</w:t>
      </w:r>
      <w:r w:rsidR="00E03B22" w:rsidRPr="00190BBC">
        <w:rPr>
          <w:color w:val="000000" w:themeColor="text1"/>
          <w:vertAlign w:val="superscript"/>
        </w:rPr>
        <w:t>,2</w:t>
      </w:r>
      <w:r w:rsidR="00B87A41" w:rsidRPr="00190BBC">
        <w:rPr>
          <w:color w:val="000000" w:themeColor="text1"/>
          <w:vertAlign w:val="superscript"/>
        </w:rPr>
        <w:t>2</w:t>
      </w:r>
      <w:r w:rsidR="00E03B22" w:rsidRPr="00190BBC">
        <w:rPr>
          <w:color w:val="000000" w:themeColor="text1"/>
          <w:vertAlign w:val="superscript"/>
        </w:rPr>
        <w:t>,2</w:t>
      </w:r>
      <w:r w:rsidR="00B87A41" w:rsidRPr="00190BBC">
        <w:rPr>
          <w:color w:val="000000" w:themeColor="text1"/>
          <w:vertAlign w:val="superscript"/>
        </w:rPr>
        <w:t>5</w:t>
      </w:r>
      <w:r w:rsidR="00AF40BC" w:rsidRPr="00190BBC">
        <w:rPr>
          <w:color w:val="000000" w:themeColor="text1"/>
        </w:rPr>
        <w:t xml:space="preserve">. </w:t>
      </w:r>
      <w:r w:rsidR="007333D5" w:rsidRPr="00190BBC">
        <w:rPr>
          <w:color w:val="000000" w:themeColor="text1"/>
        </w:rPr>
        <w:t xml:space="preserve">(3) </w:t>
      </w:r>
      <w:r w:rsidR="00A26FB0" w:rsidRPr="00190BBC">
        <w:rPr>
          <w:color w:val="000000" w:themeColor="text1"/>
        </w:rPr>
        <w:t xml:space="preserve">Disruption of </w:t>
      </w:r>
      <w:r w:rsidR="002B7456" w:rsidRPr="00190BBC">
        <w:rPr>
          <w:color w:val="000000" w:themeColor="text1"/>
        </w:rPr>
        <w:t xml:space="preserve">the </w:t>
      </w:r>
      <w:r w:rsidR="00A26FB0" w:rsidRPr="00190BBC">
        <w:rPr>
          <w:color w:val="000000" w:themeColor="text1"/>
        </w:rPr>
        <w:t xml:space="preserve">cell wall: </w:t>
      </w:r>
      <w:r w:rsidR="00B836B6" w:rsidRPr="00190BBC">
        <w:rPr>
          <w:color w:val="000000" w:themeColor="text1"/>
        </w:rPr>
        <w:t>Prior to membrane perm</w:t>
      </w:r>
      <w:r w:rsidR="00EF6EF6" w:rsidRPr="00190BBC">
        <w:rPr>
          <w:color w:val="000000" w:themeColor="text1"/>
        </w:rPr>
        <w:t>e</w:t>
      </w:r>
      <w:r w:rsidR="00B836B6" w:rsidRPr="00190BBC">
        <w:rPr>
          <w:color w:val="000000" w:themeColor="text1"/>
        </w:rPr>
        <w:t>abilization, a</w:t>
      </w:r>
      <w:r w:rsidR="008A0DB3" w:rsidRPr="00190BBC">
        <w:rPr>
          <w:color w:val="000000" w:themeColor="text1"/>
        </w:rPr>
        <w:t xml:space="preserve">n additional step involving specific </w:t>
      </w:r>
      <w:r w:rsidR="00797127" w:rsidRPr="00190BBC">
        <w:rPr>
          <w:color w:val="000000" w:themeColor="text1"/>
        </w:rPr>
        <w:t xml:space="preserve">lytic </w:t>
      </w:r>
      <w:r w:rsidR="008A0DB3" w:rsidRPr="00190BBC">
        <w:rPr>
          <w:color w:val="000000" w:themeColor="text1"/>
        </w:rPr>
        <w:t xml:space="preserve">enzymes is needed </w:t>
      </w:r>
      <w:r w:rsidR="00B836B6" w:rsidRPr="00190BBC">
        <w:rPr>
          <w:color w:val="000000" w:themeColor="text1"/>
        </w:rPr>
        <w:t xml:space="preserve">to increase the penetrability of antibodies when analyzing cell </w:t>
      </w:r>
      <w:r w:rsidR="00F81FBA" w:rsidRPr="00190BBC">
        <w:rPr>
          <w:color w:val="000000" w:themeColor="text1"/>
        </w:rPr>
        <w:t>types that have cell walls</w:t>
      </w:r>
      <w:r w:rsidR="008A0DB3" w:rsidRPr="00190BBC">
        <w:rPr>
          <w:color w:val="000000" w:themeColor="text1"/>
        </w:rPr>
        <w:t xml:space="preserve">. </w:t>
      </w:r>
      <w:r w:rsidR="00B836B6" w:rsidRPr="00190BBC">
        <w:rPr>
          <w:color w:val="000000" w:themeColor="text1"/>
        </w:rPr>
        <w:t xml:space="preserve">We employed </w:t>
      </w:r>
      <w:proofErr w:type="spellStart"/>
      <w:r w:rsidR="00E03B22" w:rsidRPr="00190BBC">
        <w:rPr>
          <w:color w:val="000000" w:themeColor="text1"/>
        </w:rPr>
        <w:t>lyticase</w:t>
      </w:r>
      <w:proofErr w:type="spellEnd"/>
      <w:r w:rsidR="00B836B6" w:rsidRPr="00190BBC">
        <w:rPr>
          <w:color w:val="000000" w:themeColor="text1"/>
        </w:rPr>
        <w:t xml:space="preserve">, which degrades </w:t>
      </w:r>
      <w:r w:rsidR="002B7456" w:rsidRPr="00190BBC">
        <w:rPr>
          <w:color w:val="000000" w:themeColor="text1"/>
        </w:rPr>
        <w:t xml:space="preserve">the </w:t>
      </w:r>
      <w:r w:rsidR="00797127" w:rsidRPr="00190BBC">
        <w:rPr>
          <w:color w:val="000000" w:themeColor="text1"/>
        </w:rPr>
        <w:t xml:space="preserve">cell wall component </w:t>
      </w:r>
      <w:r w:rsidR="00AF40BC" w:rsidRPr="00190BBC">
        <w:rPr>
          <w:rFonts w:cstheme="minorHAnsi"/>
          <w:color w:val="000000" w:themeColor="text1"/>
        </w:rPr>
        <w:t>β</w:t>
      </w:r>
      <w:r w:rsidR="00AF40BC" w:rsidRPr="00190BBC">
        <w:rPr>
          <w:color w:val="000000" w:themeColor="text1"/>
        </w:rPr>
        <w:t>-glucan</w:t>
      </w:r>
      <w:r w:rsidR="00B836B6" w:rsidRPr="00190BBC">
        <w:rPr>
          <w:color w:val="000000" w:themeColor="text1"/>
        </w:rPr>
        <w:t xml:space="preserve">, </w:t>
      </w:r>
      <w:r w:rsidR="00797127" w:rsidRPr="00190BBC">
        <w:rPr>
          <w:color w:val="000000" w:themeColor="text1"/>
        </w:rPr>
        <w:t xml:space="preserve">to disrupt the cell wall of </w:t>
      </w:r>
      <w:r w:rsidR="00B836B6" w:rsidRPr="00190BBC">
        <w:rPr>
          <w:i/>
          <w:color w:val="000000" w:themeColor="text1"/>
        </w:rPr>
        <w:t>S. cerevisiae</w:t>
      </w:r>
      <w:r w:rsidR="00402508" w:rsidRPr="00190BBC">
        <w:rPr>
          <w:color w:val="000000" w:themeColor="text1"/>
          <w:vertAlign w:val="superscript"/>
        </w:rPr>
        <w:t>2</w:t>
      </w:r>
      <w:r w:rsidR="00B87A41" w:rsidRPr="00190BBC">
        <w:rPr>
          <w:color w:val="000000" w:themeColor="text1"/>
          <w:vertAlign w:val="superscript"/>
        </w:rPr>
        <w:t>6</w:t>
      </w:r>
      <w:r w:rsidR="00B836B6" w:rsidRPr="00190BBC">
        <w:rPr>
          <w:color w:val="000000" w:themeColor="text1"/>
        </w:rPr>
        <w:t xml:space="preserve">. </w:t>
      </w:r>
      <w:r w:rsidR="00797127" w:rsidRPr="00190BBC">
        <w:rPr>
          <w:color w:val="000000" w:themeColor="text1"/>
        </w:rPr>
        <w:t xml:space="preserve">Similarly, the </w:t>
      </w:r>
      <w:r w:rsidR="00AF40BC" w:rsidRPr="00190BBC">
        <w:rPr>
          <w:i/>
          <w:color w:val="000000" w:themeColor="text1"/>
        </w:rPr>
        <w:t xml:space="preserve">E. </w:t>
      </w:r>
      <w:r w:rsidR="00797127" w:rsidRPr="00190BBC">
        <w:rPr>
          <w:i/>
          <w:color w:val="000000" w:themeColor="text1"/>
        </w:rPr>
        <w:t>c</w:t>
      </w:r>
      <w:r w:rsidR="00AF40BC" w:rsidRPr="00190BBC">
        <w:rPr>
          <w:i/>
          <w:color w:val="000000" w:themeColor="text1"/>
        </w:rPr>
        <w:t>oli</w:t>
      </w:r>
      <w:r w:rsidR="00AF40BC" w:rsidRPr="00190BBC">
        <w:rPr>
          <w:color w:val="000000" w:themeColor="text1"/>
        </w:rPr>
        <w:t xml:space="preserve"> cell wall </w:t>
      </w:r>
      <w:r w:rsidR="00797127" w:rsidRPr="00190BBC">
        <w:rPr>
          <w:color w:val="000000" w:themeColor="text1"/>
        </w:rPr>
        <w:t xml:space="preserve">was disrupted using </w:t>
      </w:r>
      <w:r w:rsidR="00AF40BC" w:rsidRPr="00190BBC">
        <w:rPr>
          <w:color w:val="000000" w:themeColor="text1"/>
        </w:rPr>
        <w:t>lysozyme</w:t>
      </w:r>
      <w:r w:rsidR="00797127" w:rsidRPr="00190BBC">
        <w:rPr>
          <w:color w:val="000000" w:themeColor="text1"/>
        </w:rPr>
        <w:t>, an enzyme that targets peptidoglycans</w:t>
      </w:r>
      <w:r w:rsidR="00C71B75" w:rsidRPr="00190BBC">
        <w:rPr>
          <w:color w:val="000000" w:themeColor="text1"/>
          <w:vertAlign w:val="superscript"/>
        </w:rPr>
        <w:fldChar w:fldCharType="begin">
          <w:fldData xml:space="preserve">PEVuZE5vdGU+PENpdGU+PEF1dGhvcj5Sb21hbml1azwvQXV0aG9yPjxZZWFyPjIwMTU8L1llYXI+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</w:fldData>
        </w:fldChar>
      </w:r>
      <w:r w:rsidR="00C71B75" w:rsidRPr="00190BBC">
        <w:rPr>
          <w:color w:val="000000" w:themeColor="text1"/>
          <w:vertAlign w:val="superscript"/>
        </w:rPr>
        <w:instrText xml:space="preserve"> ADDIN EN.CITE </w:instrText>
      </w:r>
      <w:r w:rsidR="00C71B75" w:rsidRPr="00190BBC">
        <w:rPr>
          <w:color w:val="000000" w:themeColor="text1"/>
          <w:vertAlign w:val="superscript"/>
        </w:rPr>
        <w:fldChar w:fldCharType="begin">
          <w:fldData xml:space="preserve">PEVuZE5vdGU+PENpdGU+PEF1dGhvcj5Sb21hbml1azwvQXV0aG9yPjxZZWFyPjIwMTU8L1llYXI+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</w:fldData>
        </w:fldChar>
      </w:r>
      <w:r w:rsidR="00C71B75" w:rsidRPr="00190BBC">
        <w:rPr>
          <w:color w:val="000000" w:themeColor="text1"/>
          <w:vertAlign w:val="superscript"/>
        </w:rPr>
        <w:instrText xml:space="preserve"> ADDIN EN.CITE.DATA </w:instrText>
      </w:r>
      <w:r w:rsidR="00C71B75" w:rsidRPr="00190BBC">
        <w:rPr>
          <w:color w:val="000000" w:themeColor="text1"/>
          <w:vertAlign w:val="superscript"/>
        </w:rPr>
      </w:r>
      <w:r w:rsidR="00C71B75" w:rsidRPr="00190BBC">
        <w:rPr>
          <w:color w:val="000000" w:themeColor="text1"/>
          <w:vertAlign w:val="superscript"/>
        </w:rPr>
        <w:fldChar w:fldCharType="end"/>
      </w:r>
      <w:r w:rsidR="00C71B75" w:rsidRPr="00190BBC">
        <w:rPr>
          <w:color w:val="000000" w:themeColor="text1"/>
          <w:vertAlign w:val="superscript"/>
        </w:rPr>
      </w:r>
      <w:r w:rsidR="00C71B75" w:rsidRPr="00190BBC">
        <w:rPr>
          <w:color w:val="000000" w:themeColor="text1"/>
          <w:vertAlign w:val="superscript"/>
        </w:rPr>
        <w:fldChar w:fldCharType="separate"/>
      </w:r>
      <w:r w:rsidR="00402508" w:rsidRPr="00190BBC">
        <w:rPr>
          <w:noProof/>
          <w:color w:val="000000" w:themeColor="text1"/>
          <w:vertAlign w:val="superscript"/>
        </w:rPr>
        <w:t>2</w:t>
      </w:r>
      <w:r w:rsidR="00C71B75" w:rsidRPr="00190BBC">
        <w:rPr>
          <w:color w:val="000000" w:themeColor="text1"/>
          <w:vertAlign w:val="superscript"/>
        </w:rPr>
        <w:fldChar w:fldCharType="end"/>
      </w:r>
      <w:r w:rsidR="00B87A41" w:rsidRPr="00190BBC">
        <w:rPr>
          <w:color w:val="000000" w:themeColor="text1"/>
          <w:vertAlign w:val="superscript"/>
        </w:rPr>
        <w:t>7</w:t>
      </w:r>
      <w:r w:rsidR="00E03B22" w:rsidRPr="00190BBC">
        <w:rPr>
          <w:color w:val="000000" w:themeColor="text1"/>
          <w:vertAlign w:val="superscript"/>
        </w:rPr>
        <w:t>,2</w:t>
      </w:r>
      <w:r w:rsidR="00B87A41" w:rsidRPr="00190BBC">
        <w:rPr>
          <w:color w:val="000000" w:themeColor="text1"/>
          <w:vertAlign w:val="superscript"/>
        </w:rPr>
        <w:t>8</w:t>
      </w:r>
      <w:r w:rsidR="00AF40BC" w:rsidRPr="00190BBC">
        <w:rPr>
          <w:color w:val="000000" w:themeColor="text1"/>
        </w:rPr>
        <w:t xml:space="preserve">. </w:t>
      </w:r>
      <w:r w:rsidR="00797127" w:rsidRPr="00190BBC">
        <w:rPr>
          <w:color w:val="000000" w:themeColor="text1"/>
        </w:rPr>
        <w:t>The c</w:t>
      </w:r>
      <w:r w:rsidR="00AF40BC" w:rsidRPr="00190BBC">
        <w:rPr>
          <w:color w:val="000000" w:themeColor="text1"/>
        </w:rPr>
        <w:t xml:space="preserve">ell wall composition and lytic enzyme sensitivity </w:t>
      </w:r>
      <w:r w:rsidR="00797127" w:rsidRPr="00190BBC">
        <w:rPr>
          <w:color w:val="000000" w:themeColor="text1"/>
        </w:rPr>
        <w:t xml:space="preserve">varies with different </w:t>
      </w:r>
      <w:r w:rsidR="00AF40BC" w:rsidRPr="00190BBC">
        <w:rPr>
          <w:color w:val="000000" w:themeColor="text1"/>
        </w:rPr>
        <w:t>growth conditions</w:t>
      </w:r>
      <w:r w:rsidR="00402508" w:rsidRPr="00190BBC">
        <w:rPr>
          <w:color w:val="000000" w:themeColor="text1"/>
          <w:vertAlign w:val="superscript"/>
        </w:rPr>
        <w:t>2</w:t>
      </w:r>
      <w:r w:rsidR="00B87A41" w:rsidRPr="00190BBC">
        <w:rPr>
          <w:color w:val="000000" w:themeColor="text1"/>
          <w:vertAlign w:val="superscript"/>
        </w:rPr>
        <w:t>6</w:t>
      </w:r>
      <w:r w:rsidR="00C71B75" w:rsidRPr="00190BBC">
        <w:rPr>
          <w:color w:val="000000" w:themeColor="text1"/>
        </w:rPr>
        <w:t xml:space="preserve"> </w:t>
      </w:r>
      <w:r w:rsidR="00AF40BC" w:rsidRPr="00190BBC">
        <w:rPr>
          <w:color w:val="000000" w:themeColor="text1"/>
        </w:rPr>
        <w:t>and culture confluence</w:t>
      </w:r>
      <w:r w:rsidR="00B87A41" w:rsidRPr="00190BBC">
        <w:rPr>
          <w:color w:val="000000" w:themeColor="text1"/>
          <w:vertAlign w:val="superscript"/>
        </w:rPr>
        <w:t>29,30</w:t>
      </w:r>
      <w:r w:rsidR="00797127" w:rsidRPr="00190BBC">
        <w:rPr>
          <w:rFonts w:cstheme="minorHAnsi"/>
          <w:color w:val="000000" w:themeColor="text1"/>
        </w:rPr>
        <w:t xml:space="preserve">. </w:t>
      </w:r>
      <w:r w:rsidR="00A26FB0" w:rsidRPr="00190BBC">
        <w:rPr>
          <w:rFonts w:cstheme="minorHAnsi"/>
          <w:color w:val="000000" w:themeColor="text1"/>
        </w:rPr>
        <w:t>Therefore, t</w:t>
      </w:r>
      <w:r w:rsidR="00797127" w:rsidRPr="00190BBC">
        <w:rPr>
          <w:rFonts w:cstheme="minorHAnsi"/>
          <w:color w:val="000000" w:themeColor="text1"/>
        </w:rPr>
        <w:t xml:space="preserve">he </w:t>
      </w:r>
      <w:r w:rsidR="00AF40BC" w:rsidRPr="00190BBC">
        <w:rPr>
          <w:rFonts w:cstheme="minorHAnsi"/>
          <w:color w:val="000000" w:themeColor="text1"/>
        </w:rPr>
        <w:t xml:space="preserve">concentration of </w:t>
      </w:r>
      <w:r w:rsidR="00797127" w:rsidRPr="00190BBC">
        <w:rPr>
          <w:rFonts w:cstheme="minorHAnsi"/>
          <w:color w:val="000000" w:themeColor="text1"/>
        </w:rPr>
        <w:t xml:space="preserve">the </w:t>
      </w:r>
      <w:r w:rsidR="00AF40BC" w:rsidRPr="00190BBC">
        <w:rPr>
          <w:rFonts w:cstheme="minorHAnsi"/>
          <w:color w:val="000000" w:themeColor="text1"/>
        </w:rPr>
        <w:t xml:space="preserve">lytic enzymes and digestion times </w:t>
      </w:r>
      <w:r w:rsidR="00797127" w:rsidRPr="00190BBC">
        <w:rPr>
          <w:rFonts w:cstheme="minorHAnsi"/>
          <w:color w:val="000000" w:themeColor="text1"/>
        </w:rPr>
        <w:t xml:space="preserve">may vary and care has to be taken to </w:t>
      </w:r>
      <w:r w:rsidR="00AF40BC" w:rsidRPr="00190BBC">
        <w:rPr>
          <w:rFonts w:cstheme="minorHAnsi"/>
          <w:color w:val="000000" w:themeColor="text1"/>
        </w:rPr>
        <w:t xml:space="preserve">prevent over- </w:t>
      </w:r>
      <w:r w:rsidR="00797127" w:rsidRPr="00190BBC">
        <w:rPr>
          <w:rFonts w:cstheme="minorHAnsi"/>
          <w:color w:val="000000" w:themeColor="text1"/>
        </w:rPr>
        <w:t>or</w:t>
      </w:r>
      <w:r w:rsidR="00AF40BC" w:rsidRPr="00190BBC">
        <w:rPr>
          <w:rFonts w:cstheme="minorHAnsi"/>
          <w:color w:val="000000" w:themeColor="text1"/>
        </w:rPr>
        <w:t xml:space="preserve"> </w:t>
      </w:r>
      <w:proofErr w:type="spellStart"/>
      <w:r w:rsidR="00AF40BC" w:rsidRPr="00190BBC">
        <w:rPr>
          <w:rFonts w:cstheme="minorHAnsi"/>
          <w:color w:val="000000" w:themeColor="text1"/>
        </w:rPr>
        <w:t>un</w:t>
      </w:r>
      <w:r w:rsidR="00C71B75" w:rsidRPr="00190BBC">
        <w:rPr>
          <w:rFonts w:cstheme="minorHAnsi"/>
          <w:color w:val="000000" w:themeColor="text1"/>
        </w:rPr>
        <w:t>derdigestion</w:t>
      </w:r>
      <w:proofErr w:type="spellEnd"/>
      <w:r w:rsidR="00C71B75" w:rsidRPr="00190BBC">
        <w:rPr>
          <w:rFonts w:cstheme="minorHAnsi"/>
          <w:color w:val="000000" w:themeColor="text1"/>
        </w:rPr>
        <w:t xml:space="preserve"> of cells. </w:t>
      </w:r>
      <w:r w:rsidR="00F40919" w:rsidRPr="00190BBC">
        <w:rPr>
          <w:rFonts w:cstheme="minorHAnsi"/>
          <w:color w:val="000000" w:themeColor="text1"/>
        </w:rPr>
        <w:t>The d</w:t>
      </w:r>
      <w:r w:rsidR="00C71B75" w:rsidRPr="00190BBC">
        <w:rPr>
          <w:rFonts w:cstheme="minorHAnsi"/>
          <w:color w:val="000000" w:themeColor="text1"/>
        </w:rPr>
        <w:t xml:space="preserve">igested </w:t>
      </w:r>
      <w:r w:rsidR="00AF40BC" w:rsidRPr="00190BBC">
        <w:rPr>
          <w:rFonts w:cstheme="minorHAnsi"/>
          <w:color w:val="000000" w:themeColor="text1"/>
        </w:rPr>
        <w:t xml:space="preserve">cells are </w:t>
      </w:r>
      <w:r w:rsidR="00F40919" w:rsidRPr="00190BBC">
        <w:rPr>
          <w:rFonts w:cstheme="minorHAnsi"/>
          <w:color w:val="000000" w:themeColor="text1"/>
        </w:rPr>
        <w:t xml:space="preserve">relatively </w:t>
      </w:r>
      <w:r w:rsidR="00AF40BC" w:rsidRPr="00190BBC">
        <w:rPr>
          <w:rFonts w:cstheme="minorHAnsi"/>
          <w:color w:val="000000" w:themeColor="text1"/>
        </w:rPr>
        <w:t xml:space="preserve">fragile and require crowding agents </w:t>
      </w:r>
      <w:r w:rsidR="00F40919" w:rsidRPr="00190BBC">
        <w:rPr>
          <w:rFonts w:cstheme="minorHAnsi"/>
          <w:color w:val="000000" w:themeColor="text1"/>
        </w:rPr>
        <w:t xml:space="preserve">such as sorbitol </w:t>
      </w:r>
      <w:r w:rsidR="00AF40BC" w:rsidRPr="00190BBC">
        <w:rPr>
          <w:rFonts w:cstheme="minorHAnsi"/>
          <w:color w:val="000000" w:themeColor="text1"/>
        </w:rPr>
        <w:t xml:space="preserve">to </w:t>
      </w:r>
      <w:r w:rsidR="00F40919" w:rsidRPr="00190BBC">
        <w:rPr>
          <w:rFonts w:cstheme="minorHAnsi"/>
          <w:color w:val="000000" w:themeColor="text1"/>
        </w:rPr>
        <w:t>remain intact during the washing steps</w:t>
      </w:r>
      <w:r w:rsidR="00AF40BC" w:rsidRPr="00190BBC">
        <w:rPr>
          <w:rFonts w:cstheme="minorHAnsi"/>
          <w:color w:val="000000" w:themeColor="text1"/>
        </w:rPr>
        <w:t xml:space="preserve">. </w:t>
      </w:r>
      <w:r w:rsidR="007333D5" w:rsidRPr="00190BBC">
        <w:rPr>
          <w:rFonts w:cstheme="minorHAnsi"/>
          <w:color w:val="000000" w:themeColor="text1"/>
        </w:rPr>
        <w:t xml:space="preserve">(4) </w:t>
      </w:r>
      <w:r w:rsidR="00A26FB0" w:rsidRPr="00190BBC">
        <w:rPr>
          <w:rFonts w:cstheme="minorHAnsi"/>
          <w:color w:val="000000" w:themeColor="text1"/>
        </w:rPr>
        <w:t xml:space="preserve">DNA amplification: The DNA </w:t>
      </w:r>
      <w:r w:rsidR="00AF40BC" w:rsidRPr="00190BBC">
        <w:rPr>
          <w:rFonts w:cstheme="minorHAnsi"/>
          <w:color w:val="000000" w:themeColor="text1"/>
        </w:rPr>
        <w:t xml:space="preserve">ligation and </w:t>
      </w:r>
      <w:r w:rsidR="00A26FB0" w:rsidRPr="00190BBC">
        <w:rPr>
          <w:rFonts w:cstheme="minorHAnsi"/>
          <w:color w:val="000000" w:themeColor="text1"/>
        </w:rPr>
        <w:t xml:space="preserve">the </w:t>
      </w:r>
      <w:r w:rsidR="00F81FBA" w:rsidRPr="00190BBC">
        <w:rPr>
          <w:rFonts w:cstheme="minorHAnsi"/>
          <w:color w:val="000000" w:themeColor="text1"/>
        </w:rPr>
        <w:t xml:space="preserve">rolling </w:t>
      </w:r>
      <w:r w:rsidR="00A26FB0" w:rsidRPr="00190BBC">
        <w:rPr>
          <w:rFonts w:cstheme="minorHAnsi"/>
          <w:color w:val="000000" w:themeColor="text1"/>
        </w:rPr>
        <w:t>circle PCR</w:t>
      </w:r>
      <w:r w:rsidR="00AF40BC" w:rsidRPr="00190BBC">
        <w:rPr>
          <w:rFonts w:cstheme="minorHAnsi"/>
          <w:color w:val="000000" w:themeColor="text1"/>
        </w:rPr>
        <w:t xml:space="preserve"> reaction are sensitive to temperature and humidity</w:t>
      </w:r>
      <w:r w:rsidR="00A26FB0" w:rsidRPr="00190BBC">
        <w:rPr>
          <w:rFonts w:cstheme="minorHAnsi"/>
          <w:color w:val="000000" w:themeColor="text1"/>
        </w:rPr>
        <w:t xml:space="preserve"> fluctuations</w:t>
      </w:r>
      <w:r w:rsidR="00AF40BC" w:rsidRPr="00190BBC">
        <w:rPr>
          <w:rFonts w:cstheme="minorHAnsi"/>
          <w:color w:val="000000" w:themeColor="text1"/>
        </w:rPr>
        <w:t>. To ensur</w:t>
      </w:r>
      <w:r w:rsidR="00B514BC" w:rsidRPr="00190BBC">
        <w:rPr>
          <w:rFonts w:cstheme="minorHAnsi"/>
          <w:color w:val="000000" w:themeColor="text1"/>
        </w:rPr>
        <w:t xml:space="preserve">e </w:t>
      </w:r>
      <w:r w:rsidR="00A26FB0" w:rsidRPr="00190BBC">
        <w:rPr>
          <w:rFonts w:cstheme="minorHAnsi"/>
          <w:color w:val="000000" w:themeColor="text1"/>
        </w:rPr>
        <w:t xml:space="preserve">robust DNA amplification and </w:t>
      </w:r>
      <w:r w:rsidR="00B514BC" w:rsidRPr="00190BBC">
        <w:rPr>
          <w:rFonts w:cstheme="minorHAnsi"/>
          <w:color w:val="000000" w:themeColor="text1"/>
        </w:rPr>
        <w:t>reproducibility of the assay</w:t>
      </w:r>
      <w:r w:rsidR="00A26FB0" w:rsidRPr="00190BBC">
        <w:rPr>
          <w:rFonts w:cstheme="minorHAnsi"/>
          <w:color w:val="000000" w:themeColor="text1"/>
        </w:rPr>
        <w:t>,</w:t>
      </w:r>
      <w:r w:rsidR="00B514BC" w:rsidRPr="00190BBC">
        <w:rPr>
          <w:rFonts w:cstheme="minorHAnsi"/>
          <w:color w:val="000000" w:themeColor="text1"/>
        </w:rPr>
        <w:t xml:space="preserve"> </w:t>
      </w:r>
      <w:r w:rsidR="00AF40BC" w:rsidRPr="00190BBC">
        <w:rPr>
          <w:rFonts w:cstheme="minorHAnsi"/>
          <w:color w:val="000000" w:themeColor="text1"/>
        </w:rPr>
        <w:t xml:space="preserve">these reactions </w:t>
      </w:r>
      <w:r w:rsidR="00A26FB0" w:rsidRPr="00190BBC">
        <w:rPr>
          <w:rFonts w:cstheme="minorHAnsi"/>
          <w:color w:val="000000" w:themeColor="text1"/>
        </w:rPr>
        <w:t xml:space="preserve">are required to be </w:t>
      </w:r>
      <w:r w:rsidR="00AF40BC" w:rsidRPr="00190BBC">
        <w:rPr>
          <w:rFonts w:cstheme="minorHAnsi"/>
          <w:color w:val="000000" w:themeColor="text1"/>
        </w:rPr>
        <w:t>performed at 37</w:t>
      </w:r>
      <w:r w:rsidR="00B87A41" w:rsidRPr="00190BBC">
        <w:rPr>
          <w:rFonts w:cstheme="minorHAnsi"/>
          <w:color w:val="000000" w:themeColor="text1"/>
        </w:rPr>
        <w:t xml:space="preserve"> </w:t>
      </w:r>
      <w:r w:rsidR="00AF40BC" w:rsidRPr="00190BBC">
        <w:rPr>
          <w:rFonts w:cstheme="minorHAnsi"/>
          <w:color w:val="000000" w:themeColor="text1"/>
        </w:rPr>
        <w:t>°C in a humid</w:t>
      </w:r>
      <w:r w:rsidR="00A26FB0" w:rsidRPr="00190BBC">
        <w:rPr>
          <w:rFonts w:cstheme="minorHAnsi"/>
          <w:color w:val="000000" w:themeColor="text1"/>
        </w:rPr>
        <w:t>ity</w:t>
      </w:r>
      <w:r w:rsidR="00AF40BC" w:rsidRPr="00190BBC">
        <w:rPr>
          <w:rFonts w:cstheme="minorHAnsi"/>
          <w:color w:val="000000" w:themeColor="text1"/>
        </w:rPr>
        <w:t xml:space="preserve"> </w:t>
      </w:r>
      <w:r w:rsidR="00A26FB0" w:rsidRPr="00190BBC">
        <w:rPr>
          <w:rFonts w:cstheme="minorHAnsi"/>
          <w:color w:val="000000" w:themeColor="text1"/>
        </w:rPr>
        <w:t>chamber. The treated cells should be prevented from</w:t>
      </w:r>
      <w:r w:rsidR="00AF40BC" w:rsidRPr="00190BBC">
        <w:rPr>
          <w:rFonts w:cstheme="minorHAnsi"/>
          <w:color w:val="000000" w:themeColor="text1"/>
        </w:rPr>
        <w:t xml:space="preserve"> dry</w:t>
      </w:r>
      <w:r w:rsidR="00A26FB0" w:rsidRPr="00190BBC">
        <w:rPr>
          <w:rFonts w:cstheme="minorHAnsi"/>
          <w:color w:val="000000" w:themeColor="text1"/>
        </w:rPr>
        <w:t>ing</w:t>
      </w:r>
      <w:r w:rsidR="00AF40BC" w:rsidRPr="00190BBC">
        <w:rPr>
          <w:rFonts w:cstheme="minorHAnsi"/>
          <w:color w:val="000000" w:themeColor="text1"/>
        </w:rPr>
        <w:t xml:space="preserve"> out during </w:t>
      </w:r>
      <w:r w:rsidR="00A26FB0" w:rsidRPr="00190BBC">
        <w:rPr>
          <w:rFonts w:cstheme="minorHAnsi"/>
          <w:color w:val="000000" w:themeColor="text1"/>
        </w:rPr>
        <w:t xml:space="preserve">the entire PLA procedure to avoid </w:t>
      </w:r>
      <w:r w:rsidR="002B7456" w:rsidRPr="00190BBC">
        <w:rPr>
          <w:rFonts w:cstheme="minorHAnsi"/>
          <w:color w:val="000000" w:themeColor="text1"/>
        </w:rPr>
        <w:t xml:space="preserve">any </w:t>
      </w:r>
      <w:r w:rsidR="00B74AE4" w:rsidRPr="00190BBC">
        <w:rPr>
          <w:rFonts w:cstheme="minorHAnsi"/>
          <w:color w:val="000000" w:themeColor="text1"/>
        </w:rPr>
        <w:t>non-specific antibody binding and DNA amplification</w:t>
      </w:r>
      <w:r w:rsidR="007333D5" w:rsidRPr="00190BBC">
        <w:rPr>
          <w:rFonts w:cstheme="minorHAnsi"/>
          <w:color w:val="000000" w:themeColor="text1"/>
        </w:rPr>
        <w:t xml:space="preserve"> </w:t>
      </w:r>
      <w:r w:rsidR="002B7456" w:rsidRPr="00190BBC">
        <w:rPr>
          <w:rFonts w:cstheme="minorHAnsi"/>
          <w:color w:val="000000" w:themeColor="text1"/>
        </w:rPr>
        <w:t xml:space="preserve">events </w:t>
      </w:r>
      <w:r w:rsidR="007333D5" w:rsidRPr="00190BBC">
        <w:rPr>
          <w:rFonts w:cstheme="minorHAnsi"/>
          <w:color w:val="000000" w:themeColor="text1"/>
        </w:rPr>
        <w:t>that</w:t>
      </w:r>
      <w:r w:rsidR="00B74AE4" w:rsidRPr="00190BBC">
        <w:rPr>
          <w:rFonts w:cstheme="minorHAnsi"/>
          <w:color w:val="000000" w:themeColor="text1"/>
        </w:rPr>
        <w:t xml:space="preserve"> could lead to increased background signals.</w:t>
      </w:r>
      <w:r w:rsidR="00392031">
        <w:rPr>
          <w:rFonts w:cstheme="minorHAnsi"/>
          <w:color w:val="000000" w:themeColor="text1"/>
        </w:rPr>
        <w:t xml:space="preserve"> </w:t>
      </w:r>
    </w:p>
    <w:p w14:paraId="505B87F3" w14:textId="77777777" w:rsidR="004C64CC" w:rsidRPr="00190BBC" w:rsidRDefault="004C64CC" w:rsidP="00077713">
      <w:pPr>
        <w:rPr>
          <w:rFonts w:cstheme="minorHAnsi"/>
          <w:color w:val="000000" w:themeColor="text1"/>
        </w:rPr>
      </w:pPr>
    </w:p>
    <w:p w14:paraId="085A082F" w14:textId="1C387D34" w:rsidR="00DA3058" w:rsidRPr="00190BBC" w:rsidRDefault="004C64CC" w:rsidP="00077713">
      <w:pPr>
        <w:rPr>
          <w:color w:val="000000" w:themeColor="text1"/>
        </w:rPr>
      </w:pPr>
      <w:r w:rsidRPr="00190BBC">
        <w:rPr>
          <w:rStyle w:val="st"/>
          <w:color w:val="000000" w:themeColor="text1"/>
        </w:rPr>
        <w:t>The implementation of this assay does not require unique expertise</w:t>
      </w:r>
      <w:r w:rsidR="00913AD0" w:rsidRPr="00190BBC">
        <w:rPr>
          <w:rStyle w:val="st"/>
          <w:color w:val="000000" w:themeColor="text1"/>
        </w:rPr>
        <w:t xml:space="preserve"> and sophisticated instrumentation</w:t>
      </w:r>
      <w:r w:rsidRPr="00190BBC">
        <w:rPr>
          <w:rStyle w:val="st"/>
          <w:color w:val="000000" w:themeColor="text1"/>
        </w:rPr>
        <w:t xml:space="preserve">. The successful </w:t>
      </w:r>
      <w:r w:rsidR="00A508EC" w:rsidRPr="00190BBC">
        <w:rPr>
          <w:rStyle w:val="st"/>
          <w:color w:val="000000" w:themeColor="text1"/>
        </w:rPr>
        <w:t xml:space="preserve">monitoring of </w:t>
      </w:r>
      <w:r w:rsidRPr="00190BBC">
        <w:rPr>
          <w:rStyle w:val="st"/>
          <w:color w:val="000000" w:themeColor="text1"/>
        </w:rPr>
        <w:t>J</w:t>
      </w:r>
      <w:r w:rsidRPr="00190BBC">
        <w:rPr>
          <w:color w:val="000000" w:themeColor="text1"/>
        </w:rPr>
        <w:t>DP</w:t>
      </w:r>
      <w:r w:rsidR="003C4319" w:rsidRPr="00190BBC">
        <w:rPr>
          <w:color w:val="000000" w:themeColor="text1"/>
        </w:rPr>
        <w:t xml:space="preserve">-JDP and JDP-Hsp70 </w:t>
      </w:r>
      <w:r w:rsidR="00A508EC" w:rsidRPr="00190BBC">
        <w:rPr>
          <w:color w:val="000000" w:themeColor="text1"/>
        </w:rPr>
        <w:t>assemblies</w:t>
      </w:r>
      <w:r w:rsidR="00913AD0" w:rsidRPr="00190BBC">
        <w:rPr>
          <w:color w:val="000000" w:themeColor="text1"/>
        </w:rPr>
        <w:t xml:space="preserve"> </w:t>
      </w:r>
      <w:r w:rsidRPr="00190BBC">
        <w:rPr>
          <w:color w:val="000000" w:themeColor="text1"/>
        </w:rPr>
        <w:t>illustrat</w:t>
      </w:r>
      <w:r w:rsidR="00EF6EF6" w:rsidRPr="00190BBC">
        <w:rPr>
          <w:color w:val="000000" w:themeColor="text1"/>
        </w:rPr>
        <w:t>e</w:t>
      </w:r>
      <w:r w:rsidR="00A508EC" w:rsidRPr="00190BBC">
        <w:rPr>
          <w:color w:val="000000" w:themeColor="text1"/>
        </w:rPr>
        <w:t xml:space="preserve">s </w:t>
      </w:r>
      <w:r w:rsidRPr="00190BBC">
        <w:rPr>
          <w:color w:val="000000" w:themeColor="text1"/>
        </w:rPr>
        <w:t xml:space="preserve">the </w:t>
      </w:r>
      <w:r w:rsidR="00A508EC" w:rsidRPr="00190BBC">
        <w:rPr>
          <w:color w:val="000000" w:themeColor="text1"/>
        </w:rPr>
        <w:t xml:space="preserve">application </w:t>
      </w:r>
      <w:r w:rsidRPr="00190BBC">
        <w:rPr>
          <w:color w:val="000000" w:themeColor="text1"/>
        </w:rPr>
        <w:t>of this technique</w:t>
      </w:r>
      <w:r w:rsidR="00A508EC" w:rsidRPr="00190BBC">
        <w:rPr>
          <w:color w:val="000000" w:themeColor="text1"/>
        </w:rPr>
        <w:t xml:space="preserve"> to trace transiently formed protein machines</w:t>
      </w:r>
      <w:r w:rsidR="00913AD0" w:rsidRPr="00190BBC">
        <w:rPr>
          <w:color w:val="000000" w:themeColor="text1"/>
        </w:rPr>
        <w:t xml:space="preserve"> such as protein </w:t>
      </w:r>
      <w:proofErr w:type="spellStart"/>
      <w:r w:rsidR="00913AD0" w:rsidRPr="00190BBC">
        <w:rPr>
          <w:color w:val="000000" w:themeColor="text1"/>
        </w:rPr>
        <w:t>disaggregases</w:t>
      </w:r>
      <w:proofErr w:type="spellEnd"/>
      <w:r w:rsidR="00913AD0" w:rsidRPr="00190BBC">
        <w:rPr>
          <w:color w:val="000000" w:themeColor="text1"/>
        </w:rPr>
        <w:t xml:space="preserve"> in cells. The ability to </w:t>
      </w:r>
      <w:r w:rsidRPr="00190BBC">
        <w:rPr>
          <w:color w:val="000000" w:themeColor="text1"/>
        </w:rPr>
        <w:t>specific</w:t>
      </w:r>
      <w:r w:rsidR="00913AD0" w:rsidRPr="00190BBC">
        <w:rPr>
          <w:color w:val="000000" w:themeColor="text1"/>
        </w:rPr>
        <w:t>ally follow</w:t>
      </w:r>
      <w:r w:rsidRPr="00190BBC">
        <w:rPr>
          <w:color w:val="000000" w:themeColor="text1"/>
        </w:rPr>
        <w:t xml:space="preserve"> chaperone machines</w:t>
      </w:r>
      <w:r w:rsidR="00913AD0" w:rsidRPr="00190BBC">
        <w:rPr>
          <w:color w:val="000000" w:themeColor="text1"/>
        </w:rPr>
        <w:t xml:space="preserve"> </w:t>
      </w:r>
      <w:r w:rsidRPr="00190BBC">
        <w:rPr>
          <w:color w:val="000000" w:themeColor="text1"/>
        </w:rPr>
        <w:t>is a major advancement in delineating</w:t>
      </w:r>
      <w:r w:rsidR="00913AD0" w:rsidRPr="00190BBC">
        <w:rPr>
          <w:color w:val="000000" w:themeColor="text1"/>
        </w:rPr>
        <w:t xml:space="preserve"> both mechanistic and regulatory aspects of </w:t>
      </w:r>
      <w:r w:rsidR="003C4319" w:rsidRPr="00190BBC">
        <w:rPr>
          <w:color w:val="000000" w:themeColor="text1"/>
        </w:rPr>
        <w:t xml:space="preserve">the Hsp70-based </w:t>
      </w:r>
      <w:r w:rsidR="00913AD0" w:rsidRPr="00190BBC">
        <w:rPr>
          <w:color w:val="000000" w:themeColor="text1"/>
        </w:rPr>
        <w:t xml:space="preserve">protein quality control functions such as </w:t>
      </w:r>
      <w:r w:rsidRPr="00190BBC">
        <w:rPr>
          <w:color w:val="000000" w:themeColor="text1"/>
        </w:rPr>
        <w:t xml:space="preserve">aggregate clearance </w:t>
      </w:r>
      <w:r w:rsidR="00913AD0" w:rsidRPr="00190BBC">
        <w:rPr>
          <w:color w:val="000000" w:themeColor="text1"/>
        </w:rPr>
        <w:t xml:space="preserve">during </w:t>
      </w:r>
      <w:r w:rsidRPr="00190BBC">
        <w:rPr>
          <w:color w:val="000000" w:themeColor="text1"/>
        </w:rPr>
        <w:t xml:space="preserve">cellular aging and disease. Our implementation of the technique in yeast and bacteria significantly increases the applicability of PLA to study various biological processes mediated by distinct protein assemblies in a broad range of organisms. </w:t>
      </w:r>
      <w:r w:rsidR="007D402D" w:rsidRPr="00190BBC">
        <w:rPr>
          <w:color w:val="000000" w:themeColor="text1"/>
        </w:rPr>
        <w:t xml:space="preserve">Further, </w:t>
      </w:r>
      <w:r w:rsidR="005F3965" w:rsidRPr="00190BBC">
        <w:rPr>
          <w:color w:val="000000" w:themeColor="text1"/>
        </w:rPr>
        <w:t xml:space="preserve">our studies </w:t>
      </w:r>
      <w:r w:rsidR="007D402D" w:rsidRPr="00190BBC">
        <w:rPr>
          <w:color w:val="000000" w:themeColor="text1"/>
        </w:rPr>
        <w:t xml:space="preserve">highlight PLA </w:t>
      </w:r>
      <w:r w:rsidR="00913AD0" w:rsidRPr="00190BBC">
        <w:rPr>
          <w:color w:val="000000" w:themeColor="text1"/>
        </w:rPr>
        <w:t xml:space="preserve">as a promising new protein interaction tool </w:t>
      </w:r>
      <w:r w:rsidR="007D402D" w:rsidRPr="00190BBC">
        <w:rPr>
          <w:color w:val="000000" w:themeColor="text1"/>
        </w:rPr>
        <w:t xml:space="preserve">to </w:t>
      </w:r>
      <w:r w:rsidR="002B231D" w:rsidRPr="00190BBC">
        <w:rPr>
          <w:color w:val="000000" w:themeColor="text1"/>
        </w:rPr>
        <w:t>study</w:t>
      </w:r>
      <w:r w:rsidR="007D402D" w:rsidRPr="00190BBC">
        <w:rPr>
          <w:color w:val="000000" w:themeColor="text1"/>
        </w:rPr>
        <w:t xml:space="preserve"> evolutionary </w:t>
      </w:r>
      <w:r w:rsidR="00913AD0" w:rsidRPr="00190BBC">
        <w:rPr>
          <w:color w:val="000000" w:themeColor="text1"/>
        </w:rPr>
        <w:t xml:space="preserve">changes </w:t>
      </w:r>
      <w:r w:rsidR="007D402D" w:rsidRPr="00190BBC">
        <w:rPr>
          <w:color w:val="000000" w:themeColor="text1"/>
        </w:rPr>
        <w:t>occurring at a molecular level across species</w:t>
      </w:r>
      <w:r w:rsidR="000840FE" w:rsidRPr="00190BBC">
        <w:rPr>
          <w:color w:val="000000" w:themeColor="text1"/>
          <w:vertAlign w:val="superscript"/>
        </w:rPr>
        <w:t>8</w:t>
      </w:r>
      <w:r w:rsidR="007D402D" w:rsidRPr="00190BBC">
        <w:rPr>
          <w:color w:val="000000" w:themeColor="text1"/>
        </w:rPr>
        <w:t>.</w:t>
      </w:r>
      <w:r w:rsidR="00392031">
        <w:rPr>
          <w:color w:val="000000" w:themeColor="text1"/>
        </w:rPr>
        <w:t xml:space="preserve"> </w:t>
      </w:r>
    </w:p>
    <w:p w14:paraId="59ADC345" w14:textId="77777777" w:rsidR="00014314" w:rsidRPr="00190BBC" w:rsidRDefault="00014314" w:rsidP="00077713">
      <w:pPr>
        <w:rPr>
          <w:rFonts w:asciiTheme="minorHAnsi" w:hAnsiTheme="minorHAnsi" w:cstheme="minorHAnsi"/>
          <w:color w:val="000000" w:themeColor="text1"/>
        </w:rPr>
      </w:pPr>
    </w:p>
    <w:p w14:paraId="7A290A26" w14:textId="72951853" w:rsidR="00AA03DF" w:rsidRPr="00190BBC" w:rsidRDefault="00AA03DF" w:rsidP="00077713">
      <w:pPr>
        <w:pStyle w:val="NormalWeb"/>
        <w:spacing w:before="0" w:beforeAutospacing="0" w:after="0" w:afterAutospacing="0"/>
        <w:rPr>
          <w:rFonts w:asciiTheme="minorHAnsi" w:hAnsiTheme="minorHAnsi" w:cstheme="minorHAnsi"/>
          <w:color w:val="000000" w:themeColor="text1"/>
        </w:rPr>
      </w:pPr>
      <w:r w:rsidRPr="00190BBC">
        <w:rPr>
          <w:rFonts w:asciiTheme="minorHAnsi" w:hAnsiTheme="minorHAnsi" w:cstheme="minorHAnsi"/>
          <w:b/>
          <w:bCs/>
          <w:color w:val="000000" w:themeColor="text1"/>
        </w:rPr>
        <w:t xml:space="preserve">ACKNOWLEDGMENTS: </w:t>
      </w:r>
    </w:p>
    <w:p w14:paraId="588BAE2E" w14:textId="320FE3A4" w:rsidR="000B36C4" w:rsidRPr="00190BBC" w:rsidRDefault="00E6275A" w:rsidP="00077713">
      <w:pPr>
        <w:rPr>
          <w:color w:val="000000" w:themeColor="text1"/>
          <w:shd w:val="clear" w:color="auto" w:fill="FFFFFF"/>
        </w:rPr>
      </w:pPr>
      <w:r w:rsidRPr="00190BBC">
        <w:rPr>
          <w:rStyle w:val="oxeins1"/>
          <w:color w:val="000000" w:themeColor="text1"/>
        </w:rPr>
        <w:t xml:space="preserve">NBN is supported by a special Recruitment Grant from the Monash University Faculty of Medicine Nursing and Health Sciences with funding from the State Government of Victoria and the Australian Government. </w:t>
      </w:r>
      <w:r w:rsidR="00CD41D7" w:rsidRPr="00190BBC">
        <w:rPr>
          <w:color w:val="000000" w:themeColor="text1"/>
        </w:rPr>
        <w:t xml:space="preserve">We thank </w:t>
      </w:r>
      <w:r w:rsidR="009C7484" w:rsidRPr="00190BBC">
        <w:rPr>
          <w:color w:val="000000" w:themeColor="text1"/>
        </w:rPr>
        <w:t xml:space="preserve">Bernd </w:t>
      </w:r>
      <w:proofErr w:type="spellStart"/>
      <w:r w:rsidR="009C7484" w:rsidRPr="00190BBC">
        <w:rPr>
          <w:color w:val="000000" w:themeColor="text1"/>
        </w:rPr>
        <w:t>Bukau</w:t>
      </w:r>
      <w:proofErr w:type="spellEnd"/>
      <w:r w:rsidR="009C7484" w:rsidRPr="00190BBC">
        <w:rPr>
          <w:color w:val="000000" w:themeColor="text1"/>
        </w:rPr>
        <w:t xml:space="preserve"> (ZMBH, Heidelberg University, Germany) and Harm H. </w:t>
      </w:r>
      <w:proofErr w:type="spellStart"/>
      <w:r w:rsidR="009C7484" w:rsidRPr="00190BBC">
        <w:rPr>
          <w:color w:val="000000" w:themeColor="text1"/>
        </w:rPr>
        <w:t>Kampinga</w:t>
      </w:r>
      <w:proofErr w:type="spellEnd"/>
      <w:r w:rsidR="009C7484" w:rsidRPr="00190BBC">
        <w:rPr>
          <w:color w:val="000000" w:themeColor="text1"/>
        </w:rPr>
        <w:t xml:space="preserve"> (</w:t>
      </w:r>
      <w:r w:rsidR="009C7484" w:rsidRPr="00190BBC">
        <w:rPr>
          <w:color w:val="000000" w:themeColor="text1"/>
          <w:shd w:val="clear" w:color="auto" w:fill="FFFFFF"/>
        </w:rPr>
        <w:t xml:space="preserve">Department of Biomedical Sciences of Cells &amp; Systems, University of Groningen, The Netherlands) for their invaluable support and sharing of reagents, </w:t>
      </w:r>
      <w:r w:rsidR="00CD41D7" w:rsidRPr="00190BBC">
        <w:rPr>
          <w:color w:val="000000" w:themeColor="text1"/>
        </w:rPr>
        <w:t>Holger Lorenz (ZMBH Imaging Facility, Heidelberg University</w:t>
      </w:r>
      <w:r w:rsidR="00EA3215" w:rsidRPr="00190BBC">
        <w:rPr>
          <w:color w:val="000000" w:themeColor="text1"/>
        </w:rPr>
        <w:t>, Germany</w:t>
      </w:r>
      <w:r w:rsidR="00CD41D7" w:rsidRPr="00190BBC">
        <w:rPr>
          <w:color w:val="000000" w:themeColor="text1"/>
        </w:rPr>
        <w:t>) for his support with confocal microscopy and image processing</w:t>
      </w:r>
      <w:r w:rsidR="009C7484" w:rsidRPr="00190BBC">
        <w:rPr>
          <w:color w:val="000000" w:themeColor="text1"/>
        </w:rPr>
        <w:t xml:space="preserve">, and </w:t>
      </w:r>
      <w:r w:rsidR="004C64CC" w:rsidRPr="00190BBC">
        <w:rPr>
          <w:color w:val="000000" w:themeColor="text1"/>
        </w:rPr>
        <w:t xml:space="preserve">Claire Hirst </w:t>
      </w:r>
      <w:r w:rsidR="00EA3215" w:rsidRPr="00190BBC">
        <w:rPr>
          <w:color w:val="000000" w:themeColor="text1"/>
        </w:rPr>
        <w:t xml:space="preserve">(ARMI, Monash University, Australia) </w:t>
      </w:r>
      <w:r w:rsidR="004C64CC" w:rsidRPr="00190BBC">
        <w:rPr>
          <w:color w:val="000000" w:themeColor="text1"/>
        </w:rPr>
        <w:t>for critical reading of the manuscript.</w:t>
      </w:r>
    </w:p>
    <w:p w14:paraId="653A72BF" w14:textId="77777777" w:rsidR="00AA03DF" w:rsidRPr="00190BBC" w:rsidRDefault="00AA03DF" w:rsidP="00077713">
      <w:pPr>
        <w:rPr>
          <w:rFonts w:asciiTheme="minorHAnsi" w:hAnsiTheme="minorHAnsi" w:cstheme="minorHAnsi"/>
          <w:b/>
          <w:bCs/>
          <w:color w:val="000000" w:themeColor="text1"/>
        </w:rPr>
      </w:pPr>
    </w:p>
    <w:p w14:paraId="0E510938" w14:textId="7B305CF8" w:rsidR="00AA03DF" w:rsidRPr="00190BBC" w:rsidRDefault="00AA03DF" w:rsidP="00077713">
      <w:pPr>
        <w:pStyle w:val="NormalWeb"/>
        <w:spacing w:before="0" w:beforeAutospacing="0" w:after="0" w:afterAutospacing="0"/>
        <w:rPr>
          <w:rFonts w:asciiTheme="minorHAnsi" w:hAnsiTheme="minorHAnsi" w:cstheme="minorHAnsi"/>
          <w:color w:val="000000" w:themeColor="text1"/>
        </w:rPr>
      </w:pPr>
      <w:r w:rsidRPr="00190BBC">
        <w:rPr>
          <w:rFonts w:asciiTheme="minorHAnsi" w:hAnsiTheme="minorHAnsi" w:cstheme="minorHAnsi"/>
          <w:b/>
          <w:color w:val="000000" w:themeColor="text1"/>
        </w:rPr>
        <w:t>DISCLOSURES</w:t>
      </w:r>
      <w:r w:rsidRPr="00190BBC">
        <w:rPr>
          <w:rFonts w:asciiTheme="minorHAnsi" w:hAnsiTheme="minorHAnsi" w:cstheme="minorHAnsi"/>
          <w:b/>
          <w:bCs/>
          <w:color w:val="000000" w:themeColor="text1"/>
        </w:rPr>
        <w:t xml:space="preserve">: </w:t>
      </w:r>
    </w:p>
    <w:p w14:paraId="55DB582C" w14:textId="2EA9D32B" w:rsidR="007A4DD6" w:rsidRPr="00190BBC" w:rsidRDefault="005A2089" w:rsidP="00077713">
      <w:pPr>
        <w:rPr>
          <w:rFonts w:asciiTheme="minorHAnsi" w:hAnsiTheme="minorHAnsi" w:cstheme="minorHAnsi"/>
          <w:color w:val="000000" w:themeColor="text1"/>
        </w:rPr>
      </w:pPr>
      <w:r w:rsidRPr="00190BBC">
        <w:rPr>
          <w:rFonts w:asciiTheme="minorHAnsi" w:hAnsiTheme="minorHAnsi" w:cstheme="minorHAnsi"/>
          <w:color w:val="000000" w:themeColor="text1"/>
        </w:rPr>
        <w:t>The authors have nothing to disclose</w:t>
      </w:r>
      <w:r w:rsidR="00F81FBA" w:rsidRPr="00190BBC">
        <w:rPr>
          <w:rFonts w:asciiTheme="minorHAnsi" w:hAnsiTheme="minorHAnsi" w:cstheme="minorHAnsi"/>
          <w:color w:val="000000" w:themeColor="text1"/>
        </w:rPr>
        <w:t>.</w:t>
      </w:r>
    </w:p>
    <w:p w14:paraId="5AD27DFA" w14:textId="77777777" w:rsidR="00AA03DF" w:rsidRPr="00190BBC" w:rsidRDefault="00AA03DF" w:rsidP="00077713">
      <w:pPr>
        <w:rPr>
          <w:rFonts w:asciiTheme="minorHAnsi" w:hAnsiTheme="minorHAnsi" w:cstheme="minorHAnsi"/>
          <w:color w:val="000000" w:themeColor="text1"/>
        </w:rPr>
      </w:pPr>
    </w:p>
    <w:p w14:paraId="7094AF21" w14:textId="05D2F8AD" w:rsidR="00E63A5B" w:rsidRPr="00190BBC" w:rsidRDefault="009726EE" w:rsidP="00077713">
      <w:pPr>
        <w:rPr>
          <w:rFonts w:asciiTheme="minorHAnsi" w:hAnsiTheme="minorHAnsi" w:cstheme="minorHAnsi"/>
          <w:color w:val="000000" w:themeColor="text1"/>
        </w:rPr>
      </w:pPr>
      <w:r w:rsidRPr="00190BBC">
        <w:rPr>
          <w:rFonts w:asciiTheme="minorHAnsi" w:hAnsiTheme="minorHAnsi" w:cstheme="minorHAnsi"/>
          <w:b/>
          <w:bCs/>
          <w:color w:val="000000" w:themeColor="text1"/>
        </w:rPr>
        <w:t>REFERENCES</w:t>
      </w:r>
      <w:r w:rsidR="00D04760" w:rsidRPr="00190BBC">
        <w:rPr>
          <w:rFonts w:asciiTheme="minorHAnsi" w:hAnsiTheme="minorHAnsi" w:cstheme="minorHAnsi"/>
          <w:b/>
          <w:bCs/>
          <w:color w:val="000000" w:themeColor="text1"/>
        </w:rPr>
        <w:t>:</w:t>
      </w:r>
    </w:p>
    <w:p w14:paraId="7BC7FE2B" w14:textId="054F32D9" w:rsidR="000840FE" w:rsidRPr="00190BBC" w:rsidRDefault="000840FE" w:rsidP="00077713">
      <w:pPr>
        <w:pStyle w:val="ListParagraph"/>
        <w:widowControl/>
        <w:numPr>
          <w:ilvl w:val="0"/>
          <w:numId w:val="43"/>
        </w:numPr>
        <w:autoSpaceDE/>
        <w:autoSpaceDN/>
        <w:adjustRightInd/>
        <w:rPr>
          <w:color w:val="000000" w:themeColor="text1"/>
        </w:rPr>
      </w:pPr>
      <w:r w:rsidRPr="00190BBC">
        <w:rPr>
          <w:color w:val="000000" w:themeColor="text1"/>
        </w:rPr>
        <w:t>Soderberg, O.</w:t>
      </w:r>
      <w:r w:rsidRPr="00190BBC">
        <w:rPr>
          <w:i/>
          <w:color w:val="000000" w:themeColor="text1"/>
        </w:rPr>
        <w:t xml:space="preserve"> </w:t>
      </w:r>
      <w:r w:rsidR="00AD5737" w:rsidRPr="00AD5737">
        <w:rPr>
          <w:color w:val="000000" w:themeColor="text1"/>
        </w:rPr>
        <w:t>et al.</w:t>
      </w:r>
      <w:r w:rsidRPr="00190BBC">
        <w:rPr>
          <w:color w:val="000000" w:themeColor="text1"/>
        </w:rPr>
        <w:t xml:space="preserve"> Direct observation of individual endogenous protein complexes </w:t>
      </w:r>
      <w:r w:rsidR="00D56CF6" w:rsidRPr="00D56CF6">
        <w:rPr>
          <w:color w:val="000000" w:themeColor="text1"/>
        </w:rPr>
        <w:t>in situ</w:t>
      </w:r>
      <w:r w:rsidRPr="00190BBC">
        <w:rPr>
          <w:color w:val="000000" w:themeColor="text1"/>
        </w:rPr>
        <w:t xml:space="preserve"> by proximity ligation. </w:t>
      </w:r>
      <w:r w:rsidRPr="00190BBC">
        <w:rPr>
          <w:i/>
          <w:color w:val="000000" w:themeColor="text1"/>
        </w:rPr>
        <w:t>Nature Methods.</w:t>
      </w:r>
      <w:r w:rsidR="00AD5737">
        <w:rPr>
          <w:i/>
          <w:color w:val="000000" w:themeColor="text1"/>
        </w:rPr>
        <w:t xml:space="preserve"> </w:t>
      </w:r>
      <w:r w:rsidRPr="00190BBC">
        <w:rPr>
          <w:b/>
          <w:color w:val="000000" w:themeColor="text1"/>
        </w:rPr>
        <w:t>3</w:t>
      </w:r>
      <w:r w:rsidRPr="00190BBC">
        <w:rPr>
          <w:color w:val="000000" w:themeColor="text1"/>
        </w:rPr>
        <w:t xml:space="preserve"> (12), 995-1000</w:t>
      </w:r>
      <w:r w:rsidR="00AD5737" w:rsidRPr="00AD5737">
        <w:rPr>
          <w:color w:val="000000" w:themeColor="text1"/>
        </w:rPr>
        <w:t xml:space="preserve"> </w:t>
      </w:r>
      <w:r w:rsidRPr="00190BBC">
        <w:rPr>
          <w:color w:val="000000" w:themeColor="text1"/>
        </w:rPr>
        <w:t>(2006).</w:t>
      </w:r>
      <w:bookmarkStart w:id="0" w:name="_GoBack"/>
      <w:bookmarkEnd w:id="0"/>
    </w:p>
    <w:p w14:paraId="426EB26E" w14:textId="3CE09812" w:rsidR="000840FE" w:rsidRPr="00190BBC" w:rsidRDefault="000840FE" w:rsidP="00077713">
      <w:pPr>
        <w:pStyle w:val="ListParagraph"/>
        <w:widowControl/>
        <w:numPr>
          <w:ilvl w:val="0"/>
          <w:numId w:val="43"/>
        </w:numPr>
        <w:autoSpaceDE/>
        <w:autoSpaceDN/>
        <w:adjustRightInd/>
        <w:rPr>
          <w:color w:val="000000" w:themeColor="text1"/>
        </w:rPr>
      </w:pPr>
      <w:r w:rsidRPr="00190BBC">
        <w:rPr>
          <w:color w:val="000000" w:themeColor="text1"/>
        </w:rPr>
        <w:lastRenderedPageBreak/>
        <w:t>Weibrecht, I.</w:t>
      </w:r>
      <w:r w:rsidRPr="00190BBC">
        <w:rPr>
          <w:i/>
          <w:color w:val="000000" w:themeColor="text1"/>
        </w:rPr>
        <w:t xml:space="preserve"> </w:t>
      </w:r>
      <w:r w:rsidR="00AD5737" w:rsidRPr="00AD5737">
        <w:rPr>
          <w:color w:val="000000" w:themeColor="text1"/>
        </w:rPr>
        <w:t>et al.</w:t>
      </w:r>
      <w:r w:rsidRPr="00190BBC">
        <w:rPr>
          <w:color w:val="000000" w:themeColor="text1"/>
        </w:rPr>
        <w:t xml:space="preserve"> Proximity ligation assays: a recent addition to the proteomics toolbox. </w:t>
      </w:r>
      <w:r w:rsidRPr="00190BBC">
        <w:rPr>
          <w:i/>
          <w:color w:val="000000" w:themeColor="text1"/>
        </w:rPr>
        <w:t>Expert Review of Proteomics.</w:t>
      </w:r>
      <w:r w:rsidR="00AD5737">
        <w:rPr>
          <w:i/>
          <w:color w:val="000000" w:themeColor="text1"/>
        </w:rPr>
        <w:t xml:space="preserve"> </w:t>
      </w:r>
      <w:r w:rsidRPr="00190BBC">
        <w:rPr>
          <w:b/>
          <w:color w:val="000000" w:themeColor="text1"/>
        </w:rPr>
        <w:t>7</w:t>
      </w:r>
      <w:r w:rsidRPr="00190BBC">
        <w:rPr>
          <w:color w:val="000000" w:themeColor="text1"/>
        </w:rPr>
        <w:t xml:space="preserve"> (3), 401-409</w:t>
      </w:r>
      <w:r w:rsidR="00AD5737" w:rsidRPr="00AD5737">
        <w:rPr>
          <w:color w:val="000000" w:themeColor="text1"/>
        </w:rPr>
        <w:t xml:space="preserve"> </w:t>
      </w:r>
      <w:r w:rsidRPr="00190BBC">
        <w:rPr>
          <w:color w:val="000000" w:themeColor="text1"/>
        </w:rPr>
        <w:t>(2010).</w:t>
      </w:r>
    </w:p>
    <w:p w14:paraId="2BBFF4B6" w14:textId="41E21CE1" w:rsidR="000840FE" w:rsidRPr="00190BBC" w:rsidRDefault="000840FE" w:rsidP="00077713">
      <w:pPr>
        <w:pStyle w:val="ListParagraph"/>
        <w:widowControl/>
        <w:numPr>
          <w:ilvl w:val="0"/>
          <w:numId w:val="43"/>
        </w:numPr>
        <w:autoSpaceDE/>
        <w:autoSpaceDN/>
        <w:adjustRightInd/>
        <w:jc w:val="left"/>
        <w:rPr>
          <w:color w:val="000000" w:themeColor="text1"/>
        </w:rPr>
      </w:pPr>
      <w:r w:rsidRPr="00190BBC">
        <w:rPr>
          <w:color w:val="000000" w:themeColor="text1"/>
        </w:rPr>
        <w:t>Mayer, M. P.</w:t>
      </w:r>
      <w:r w:rsidR="00AD5737" w:rsidRPr="00AD5737">
        <w:rPr>
          <w:color w:val="000000" w:themeColor="text1"/>
        </w:rPr>
        <w:t xml:space="preserve">, </w:t>
      </w:r>
      <w:proofErr w:type="spellStart"/>
      <w:r w:rsidRPr="00190BBC">
        <w:rPr>
          <w:color w:val="000000" w:themeColor="text1"/>
        </w:rPr>
        <w:t>Gierasch</w:t>
      </w:r>
      <w:proofErr w:type="spellEnd"/>
      <w:r w:rsidRPr="00190BBC">
        <w:rPr>
          <w:color w:val="000000" w:themeColor="text1"/>
        </w:rPr>
        <w:t xml:space="preserve"> L. M. Recent advances in the structural and mechanistic aspects of Hsp70 molecular chaperones. </w:t>
      </w:r>
      <w:r w:rsidRPr="00190BBC">
        <w:rPr>
          <w:i/>
          <w:color w:val="000000" w:themeColor="text1"/>
        </w:rPr>
        <w:t xml:space="preserve">Journal of Biological Chemistry. </w:t>
      </w:r>
      <w:r w:rsidRPr="00190BBC">
        <w:rPr>
          <w:b/>
          <w:color w:val="000000" w:themeColor="text1"/>
        </w:rPr>
        <w:t xml:space="preserve">294 </w:t>
      </w:r>
      <w:r w:rsidRPr="00190BBC">
        <w:rPr>
          <w:color w:val="000000" w:themeColor="text1"/>
        </w:rPr>
        <w:t>(6), 2085-2097</w:t>
      </w:r>
      <w:r w:rsidR="00AD5737">
        <w:rPr>
          <w:color w:val="000000" w:themeColor="text1"/>
        </w:rPr>
        <w:t xml:space="preserve"> </w:t>
      </w:r>
      <w:r w:rsidRPr="00190BBC">
        <w:rPr>
          <w:color w:val="000000" w:themeColor="text1"/>
        </w:rPr>
        <w:t>(2019).</w:t>
      </w:r>
    </w:p>
    <w:p w14:paraId="7E1BC048" w14:textId="1DD2CD0A" w:rsidR="000840FE" w:rsidRPr="00190BBC" w:rsidRDefault="000840FE" w:rsidP="00077713">
      <w:pPr>
        <w:pStyle w:val="ListParagraph"/>
        <w:widowControl/>
        <w:numPr>
          <w:ilvl w:val="0"/>
          <w:numId w:val="43"/>
        </w:numPr>
        <w:autoSpaceDE/>
        <w:autoSpaceDN/>
        <w:adjustRightInd/>
        <w:rPr>
          <w:color w:val="000000" w:themeColor="text1"/>
        </w:rPr>
      </w:pPr>
      <w:proofErr w:type="spellStart"/>
      <w:r w:rsidRPr="00190BBC">
        <w:rPr>
          <w:color w:val="000000" w:themeColor="text1"/>
        </w:rPr>
        <w:t>Kampinga</w:t>
      </w:r>
      <w:proofErr w:type="spellEnd"/>
      <w:r w:rsidRPr="00190BBC">
        <w:rPr>
          <w:color w:val="000000" w:themeColor="text1"/>
        </w:rPr>
        <w:t>, H. H.</w:t>
      </w:r>
      <w:r w:rsidR="00AD5737" w:rsidRPr="00AD5737">
        <w:rPr>
          <w:color w:val="000000" w:themeColor="text1"/>
        </w:rPr>
        <w:t xml:space="preserve">, </w:t>
      </w:r>
      <w:r w:rsidRPr="00190BBC">
        <w:rPr>
          <w:color w:val="000000" w:themeColor="text1"/>
        </w:rPr>
        <w:t xml:space="preserve">Craig, E. A. The HSP70 chaperone machinery: J proteins as drivers of functional specificity. </w:t>
      </w:r>
      <w:r w:rsidRPr="00190BBC">
        <w:rPr>
          <w:i/>
          <w:color w:val="000000" w:themeColor="text1"/>
        </w:rPr>
        <w:t>Nature Reviews Molecular Cell Biology.</w:t>
      </w:r>
      <w:r w:rsidRPr="00190BBC">
        <w:rPr>
          <w:b/>
          <w:color w:val="000000" w:themeColor="text1"/>
        </w:rPr>
        <w:t>11</w:t>
      </w:r>
      <w:r w:rsidRPr="00190BBC">
        <w:rPr>
          <w:color w:val="000000" w:themeColor="text1"/>
        </w:rPr>
        <w:t xml:space="preserve"> (8), 579-592</w:t>
      </w:r>
      <w:r w:rsidR="00AD5737" w:rsidRPr="00AD5737">
        <w:rPr>
          <w:color w:val="000000" w:themeColor="text1"/>
        </w:rPr>
        <w:t xml:space="preserve"> </w:t>
      </w:r>
      <w:r w:rsidRPr="00190BBC">
        <w:rPr>
          <w:color w:val="000000" w:themeColor="text1"/>
        </w:rPr>
        <w:t>(2010).</w:t>
      </w:r>
    </w:p>
    <w:p w14:paraId="09AC8604" w14:textId="58476410" w:rsidR="000840FE" w:rsidRPr="00190BBC" w:rsidRDefault="000840FE" w:rsidP="00077713">
      <w:pPr>
        <w:pStyle w:val="ListParagraph"/>
        <w:widowControl/>
        <w:numPr>
          <w:ilvl w:val="0"/>
          <w:numId w:val="43"/>
        </w:numPr>
        <w:autoSpaceDE/>
        <w:autoSpaceDN/>
        <w:adjustRightInd/>
        <w:rPr>
          <w:color w:val="000000" w:themeColor="text1"/>
        </w:rPr>
      </w:pPr>
      <w:proofErr w:type="spellStart"/>
      <w:r w:rsidRPr="00190BBC">
        <w:rPr>
          <w:color w:val="000000" w:themeColor="text1"/>
        </w:rPr>
        <w:t>Nillegoda</w:t>
      </w:r>
      <w:proofErr w:type="spellEnd"/>
      <w:r w:rsidRPr="00190BBC">
        <w:rPr>
          <w:color w:val="000000" w:themeColor="text1"/>
        </w:rPr>
        <w:t xml:space="preserve"> N. B.</w:t>
      </w:r>
      <w:r w:rsidR="00AD5737" w:rsidRPr="00AD5737">
        <w:rPr>
          <w:color w:val="000000" w:themeColor="text1"/>
        </w:rPr>
        <w:t xml:space="preserve">, </w:t>
      </w:r>
      <w:proofErr w:type="spellStart"/>
      <w:r w:rsidRPr="00190BBC">
        <w:rPr>
          <w:color w:val="000000" w:themeColor="text1"/>
        </w:rPr>
        <w:t>Bukau</w:t>
      </w:r>
      <w:proofErr w:type="spellEnd"/>
      <w:r w:rsidRPr="00190BBC">
        <w:rPr>
          <w:color w:val="000000" w:themeColor="text1"/>
        </w:rPr>
        <w:t xml:space="preserve"> B. Metazoan Hsp70-based protein </w:t>
      </w:r>
      <w:proofErr w:type="spellStart"/>
      <w:r w:rsidRPr="00190BBC">
        <w:rPr>
          <w:color w:val="000000" w:themeColor="text1"/>
        </w:rPr>
        <w:t>disaggregases</w:t>
      </w:r>
      <w:proofErr w:type="spellEnd"/>
      <w:r w:rsidRPr="00190BBC">
        <w:rPr>
          <w:color w:val="000000" w:themeColor="text1"/>
        </w:rPr>
        <w:t xml:space="preserve">: emergence and mechanisms. </w:t>
      </w:r>
      <w:r w:rsidRPr="00190BBC">
        <w:rPr>
          <w:i/>
          <w:color w:val="000000" w:themeColor="text1"/>
        </w:rPr>
        <w:t>Frontiers in Molecular Biosciences.</w:t>
      </w:r>
      <w:r w:rsidR="00AD5737">
        <w:rPr>
          <w:i/>
          <w:color w:val="000000" w:themeColor="text1"/>
        </w:rPr>
        <w:t xml:space="preserve"> </w:t>
      </w:r>
      <w:r w:rsidRPr="00190BBC">
        <w:rPr>
          <w:b/>
          <w:color w:val="000000" w:themeColor="text1"/>
        </w:rPr>
        <w:t>2</w:t>
      </w:r>
      <w:r w:rsidR="00AD5737">
        <w:rPr>
          <w:color w:val="000000" w:themeColor="text1"/>
        </w:rPr>
        <w:t xml:space="preserve"> </w:t>
      </w:r>
      <w:r w:rsidRPr="00190BBC">
        <w:rPr>
          <w:color w:val="000000" w:themeColor="text1"/>
        </w:rPr>
        <w:t>(2015).</w:t>
      </w:r>
    </w:p>
    <w:p w14:paraId="3A9E04AC" w14:textId="55C2AA21" w:rsidR="000840FE" w:rsidRPr="00190BBC" w:rsidRDefault="000840FE" w:rsidP="00077713">
      <w:pPr>
        <w:pStyle w:val="ListParagraph"/>
        <w:widowControl/>
        <w:numPr>
          <w:ilvl w:val="0"/>
          <w:numId w:val="43"/>
        </w:numPr>
        <w:autoSpaceDE/>
        <w:autoSpaceDN/>
        <w:adjustRightInd/>
        <w:rPr>
          <w:color w:val="000000" w:themeColor="text1"/>
        </w:rPr>
      </w:pPr>
      <w:proofErr w:type="spellStart"/>
      <w:r w:rsidRPr="00190BBC">
        <w:rPr>
          <w:color w:val="000000" w:themeColor="text1"/>
        </w:rPr>
        <w:t>Bracher</w:t>
      </w:r>
      <w:proofErr w:type="spellEnd"/>
      <w:r w:rsidRPr="00190BBC">
        <w:rPr>
          <w:color w:val="000000" w:themeColor="text1"/>
        </w:rPr>
        <w:t xml:space="preserve">, A., </w:t>
      </w:r>
      <w:proofErr w:type="spellStart"/>
      <w:r w:rsidRPr="00190BBC">
        <w:rPr>
          <w:color w:val="000000" w:themeColor="text1"/>
        </w:rPr>
        <w:t>Verghese</w:t>
      </w:r>
      <w:proofErr w:type="spellEnd"/>
      <w:r w:rsidRPr="00190BBC">
        <w:rPr>
          <w:color w:val="000000" w:themeColor="text1"/>
        </w:rPr>
        <w:t>, J. The nucleotide</w:t>
      </w:r>
      <w:r w:rsidR="00AD5737">
        <w:rPr>
          <w:color w:val="000000" w:themeColor="text1"/>
        </w:rPr>
        <w:t xml:space="preserve"> </w:t>
      </w:r>
      <w:r w:rsidRPr="00190BBC">
        <w:rPr>
          <w:color w:val="000000" w:themeColor="text1"/>
        </w:rPr>
        <w:t>exchange factors of Hsp70</w:t>
      </w:r>
      <w:r w:rsidR="00392031">
        <w:rPr>
          <w:color w:val="000000" w:themeColor="text1"/>
        </w:rPr>
        <w:t xml:space="preserve"> </w:t>
      </w:r>
      <w:r w:rsidRPr="00190BBC">
        <w:rPr>
          <w:color w:val="000000" w:themeColor="text1"/>
        </w:rPr>
        <w:t xml:space="preserve">molecular chaperones. </w:t>
      </w:r>
      <w:r w:rsidRPr="00190BBC">
        <w:rPr>
          <w:i/>
          <w:color w:val="000000" w:themeColor="text1"/>
        </w:rPr>
        <w:t xml:space="preserve">Frontiers in Molecular Biosciences. </w:t>
      </w:r>
      <w:r w:rsidRPr="00190BBC">
        <w:rPr>
          <w:b/>
          <w:color w:val="000000" w:themeColor="text1"/>
        </w:rPr>
        <w:t>2</w:t>
      </w:r>
      <w:r w:rsidRPr="00190BBC">
        <w:rPr>
          <w:color w:val="000000" w:themeColor="text1"/>
        </w:rPr>
        <w:t xml:space="preserve"> (2015).</w:t>
      </w:r>
    </w:p>
    <w:p w14:paraId="5B25FD52" w14:textId="2955038E" w:rsidR="000840FE" w:rsidRPr="00190BBC" w:rsidRDefault="000840FE" w:rsidP="00077713">
      <w:pPr>
        <w:pStyle w:val="ListParagraph"/>
        <w:widowControl/>
        <w:numPr>
          <w:ilvl w:val="0"/>
          <w:numId w:val="43"/>
        </w:numPr>
        <w:autoSpaceDE/>
        <w:autoSpaceDN/>
        <w:adjustRightInd/>
        <w:rPr>
          <w:color w:val="000000" w:themeColor="text1"/>
        </w:rPr>
      </w:pPr>
      <w:r w:rsidRPr="00190BBC">
        <w:rPr>
          <w:color w:val="000000" w:themeColor="text1"/>
          <w:lang w:val="nl-NL"/>
        </w:rPr>
        <w:t>Nillegoda, N. B.</w:t>
      </w:r>
      <w:r w:rsidRPr="00190BBC">
        <w:rPr>
          <w:i/>
          <w:color w:val="000000" w:themeColor="text1"/>
          <w:lang w:val="nl-NL"/>
        </w:rPr>
        <w:t xml:space="preserve"> </w:t>
      </w:r>
      <w:r w:rsidR="00AD5737" w:rsidRPr="00AD5737">
        <w:rPr>
          <w:color w:val="000000" w:themeColor="text1"/>
          <w:lang w:val="nl-NL"/>
        </w:rPr>
        <w:t>et al.</w:t>
      </w:r>
      <w:r w:rsidRPr="00190BBC">
        <w:rPr>
          <w:i/>
          <w:color w:val="000000" w:themeColor="text1"/>
          <w:lang w:val="nl-NL"/>
        </w:rPr>
        <w:t xml:space="preserve"> </w:t>
      </w:r>
      <w:r w:rsidRPr="00190BBC">
        <w:rPr>
          <w:color w:val="000000" w:themeColor="text1"/>
        </w:rPr>
        <w:t xml:space="preserve">Crucial HSP70 co-chaperone complex unlocks metazoan protein disaggregation. </w:t>
      </w:r>
      <w:r w:rsidRPr="00190BBC">
        <w:rPr>
          <w:i/>
          <w:color w:val="000000" w:themeColor="text1"/>
        </w:rPr>
        <w:t>Nature.</w:t>
      </w:r>
      <w:r w:rsidR="00AD5737">
        <w:rPr>
          <w:i/>
          <w:color w:val="000000" w:themeColor="text1"/>
        </w:rPr>
        <w:t xml:space="preserve"> </w:t>
      </w:r>
      <w:r w:rsidRPr="00190BBC">
        <w:rPr>
          <w:b/>
          <w:color w:val="000000" w:themeColor="text1"/>
        </w:rPr>
        <w:t>524</w:t>
      </w:r>
      <w:r w:rsidRPr="00190BBC">
        <w:rPr>
          <w:color w:val="000000" w:themeColor="text1"/>
        </w:rPr>
        <w:t xml:space="preserve"> (7564), 247-251</w:t>
      </w:r>
      <w:r w:rsidR="00AD5737">
        <w:rPr>
          <w:color w:val="000000" w:themeColor="text1"/>
        </w:rPr>
        <w:t xml:space="preserve"> </w:t>
      </w:r>
      <w:r w:rsidRPr="00190BBC">
        <w:rPr>
          <w:color w:val="000000" w:themeColor="text1"/>
        </w:rPr>
        <w:t>(2015).</w:t>
      </w:r>
    </w:p>
    <w:p w14:paraId="5B740D87" w14:textId="78D01CC1" w:rsidR="000840FE" w:rsidRPr="00190BBC" w:rsidRDefault="000840FE" w:rsidP="00077713">
      <w:pPr>
        <w:pStyle w:val="ListParagraph"/>
        <w:widowControl/>
        <w:numPr>
          <w:ilvl w:val="0"/>
          <w:numId w:val="43"/>
        </w:numPr>
        <w:autoSpaceDE/>
        <w:autoSpaceDN/>
        <w:adjustRightInd/>
        <w:rPr>
          <w:color w:val="000000" w:themeColor="text1"/>
        </w:rPr>
      </w:pPr>
      <w:r w:rsidRPr="00190BBC">
        <w:rPr>
          <w:color w:val="000000" w:themeColor="text1"/>
          <w:lang w:val="nl-NL"/>
        </w:rPr>
        <w:t>Nillegoda, N. B.</w:t>
      </w:r>
      <w:r w:rsidRPr="00190BBC">
        <w:rPr>
          <w:i/>
          <w:color w:val="000000" w:themeColor="text1"/>
          <w:lang w:val="nl-NL"/>
        </w:rPr>
        <w:t xml:space="preserve"> </w:t>
      </w:r>
      <w:r w:rsidR="00AD5737" w:rsidRPr="00AD5737">
        <w:rPr>
          <w:color w:val="000000" w:themeColor="text1"/>
          <w:lang w:val="nl-NL"/>
        </w:rPr>
        <w:t>et al.</w:t>
      </w:r>
      <w:r w:rsidRPr="00190BBC">
        <w:rPr>
          <w:i/>
          <w:color w:val="000000" w:themeColor="text1"/>
          <w:lang w:val="nl-NL"/>
        </w:rPr>
        <w:t xml:space="preserve"> </w:t>
      </w:r>
      <w:r w:rsidRPr="00190BBC">
        <w:rPr>
          <w:color w:val="000000" w:themeColor="text1"/>
        </w:rPr>
        <w:t xml:space="preserve">Evolution of an intricate J-protein network driving protein disaggregation in eukaryotes. </w:t>
      </w:r>
      <w:proofErr w:type="spellStart"/>
      <w:r w:rsidRPr="00190BBC">
        <w:rPr>
          <w:i/>
          <w:color w:val="000000" w:themeColor="text1"/>
        </w:rPr>
        <w:t>Elife</w:t>
      </w:r>
      <w:proofErr w:type="spellEnd"/>
      <w:r w:rsidRPr="00190BBC">
        <w:rPr>
          <w:i/>
          <w:color w:val="000000" w:themeColor="text1"/>
        </w:rPr>
        <w:t>.</w:t>
      </w:r>
      <w:r w:rsidR="00AD5737">
        <w:rPr>
          <w:i/>
          <w:color w:val="000000" w:themeColor="text1"/>
        </w:rPr>
        <w:t xml:space="preserve"> </w:t>
      </w:r>
      <w:r w:rsidRPr="00190BBC">
        <w:rPr>
          <w:b/>
          <w:color w:val="000000" w:themeColor="text1"/>
        </w:rPr>
        <w:t>6</w:t>
      </w:r>
      <w:r w:rsidR="00AD5737">
        <w:rPr>
          <w:color w:val="000000" w:themeColor="text1"/>
        </w:rPr>
        <w:t xml:space="preserve"> </w:t>
      </w:r>
      <w:r w:rsidRPr="00190BBC">
        <w:rPr>
          <w:color w:val="000000" w:themeColor="text1"/>
        </w:rPr>
        <w:t>(2017).</w:t>
      </w:r>
    </w:p>
    <w:p w14:paraId="0E37CC9D" w14:textId="0F871124" w:rsidR="000840FE" w:rsidRPr="00190BBC" w:rsidRDefault="000840FE" w:rsidP="00077713">
      <w:pPr>
        <w:pStyle w:val="ListParagraph"/>
        <w:widowControl/>
        <w:numPr>
          <w:ilvl w:val="0"/>
          <w:numId w:val="43"/>
        </w:numPr>
        <w:autoSpaceDE/>
        <w:autoSpaceDN/>
        <w:adjustRightInd/>
        <w:rPr>
          <w:color w:val="000000" w:themeColor="text1"/>
        </w:rPr>
      </w:pPr>
      <w:r w:rsidRPr="00190BBC">
        <w:rPr>
          <w:color w:val="000000" w:themeColor="text1"/>
        </w:rPr>
        <w:t xml:space="preserve">Kirstein, J. </w:t>
      </w:r>
      <w:r w:rsidR="00AD5737" w:rsidRPr="00AD5737">
        <w:rPr>
          <w:color w:val="000000" w:themeColor="text1"/>
        </w:rPr>
        <w:t>et al.</w:t>
      </w:r>
      <w:r w:rsidRPr="00190BBC">
        <w:rPr>
          <w:color w:val="000000" w:themeColor="text1"/>
        </w:rPr>
        <w:t xml:space="preserve"> </w:t>
      </w:r>
      <w:r w:rsidR="00D56CF6" w:rsidRPr="00D56CF6">
        <w:rPr>
          <w:color w:val="000000" w:themeColor="text1"/>
        </w:rPr>
        <w:t>In vivo</w:t>
      </w:r>
      <w:r w:rsidRPr="00190BBC">
        <w:rPr>
          <w:color w:val="000000" w:themeColor="text1"/>
        </w:rPr>
        <w:t xml:space="preserve"> properties of the </w:t>
      </w:r>
      <w:proofErr w:type="spellStart"/>
      <w:r w:rsidRPr="00190BBC">
        <w:rPr>
          <w:color w:val="000000" w:themeColor="text1"/>
        </w:rPr>
        <w:t>disaggregase</w:t>
      </w:r>
      <w:proofErr w:type="spellEnd"/>
      <w:r w:rsidRPr="00190BBC">
        <w:rPr>
          <w:color w:val="000000" w:themeColor="text1"/>
        </w:rPr>
        <w:t xml:space="preserve"> function of J-proteins and Hsc70 in Caenorhabditis elegans stress and aging. </w:t>
      </w:r>
      <w:r w:rsidRPr="00190BBC">
        <w:rPr>
          <w:i/>
          <w:color w:val="000000" w:themeColor="text1"/>
        </w:rPr>
        <w:t xml:space="preserve">Aging Cell. </w:t>
      </w:r>
      <w:r w:rsidRPr="00190BBC">
        <w:rPr>
          <w:b/>
          <w:color w:val="000000" w:themeColor="text1"/>
        </w:rPr>
        <w:t xml:space="preserve">16 </w:t>
      </w:r>
      <w:r w:rsidRPr="00190BBC">
        <w:rPr>
          <w:color w:val="000000" w:themeColor="text1"/>
        </w:rPr>
        <w:t>(6), 1414-1424</w:t>
      </w:r>
      <w:r w:rsidR="00AD5737">
        <w:rPr>
          <w:color w:val="000000" w:themeColor="text1"/>
        </w:rPr>
        <w:t xml:space="preserve"> </w:t>
      </w:r>
      <w:r w:rsidRPr="00190BBC">
        <w:rPr>
          <w:color w:val="000000" w:themeColor="text1"/>
        </w:rPr>
        <w:t xml:space="preserve">(2017). </w:t>
      </w:r>
    </w:p>
    <w:p w14:paraId="0DB14AFA" w14:textId="383A261F" w:rsidR="000840FE" w:rsidRPr="00190BBC" w:rsidRDefault="000840FE" w:rsidP="00077713">
      <w:pPr>
        <w:pStyle w:val="ListParagraph"/>
        <w:widowControl/>
        <w:numPr>
          <w:ilvl w:val="0"/>
          <w:numId w:val="43"/>
        </w:numPr>
        <w:autoSpaceDE/>
        <w:autoSpaceDN/>
        <w:adjustRightInd/>
        <w:rPr>
          <w:color w:val="000000" w:themeColor="text1"/>
        </w:rPr>
      </w:pPr>
      <w:proofErr w:type="spellStart"/>
      <w:r w:rsidRPr="00190BBC">
        <w:rPr>
          <w:color w:val="000000" w:themeColor="text1"/>
        </w:rPr>
        <w:t>Nillegoda</w:t>
      </w:r>
      <w:proofErr w:type="spellEnd"/>
      <w:r w:rsidRPr="00190BBC">
        <w:rPr>
          <w:color w:val="000000" w:themeColor="text1"/>
        </w:rPr>
        <w:t xml:space="preserve">, N. B., </w:t>
      </w:r>
      <w:proofErr w:type="spellStart"/>
      <w:r w:rsidRPr="00190BBC">
        <w:rPr>
          <w:color w:val="000000" w:themeColor="text1"/>
        </w:rPr>
        <w:t>Wentink</w:t>
      </w:r>
      <w:proofErr w:type="spellEnd"/>
      <w:r w:rsidRPr="00190BBC">
        <w:rPr>
          <w:color w:val="000000" w:themeColor="text1"/>
        </w:rPr>
        <w:t>, A. S.</w:t>
      </w:r>
      <w:r w:rsidR="00AD5737" w:rsidRPr="00AD5737">
        <w:rPr>
          <w:color w:val="000000" w:themeColor="text1"/>
        </w:rPr>
        <w:t xml:space="preserve">, </w:t>
      </w:r>
      <w:proofErr w:type="spellStart"/>
      <w:r w:rsidRPr="00190BBC">
        <w:rPr>
          <w:color w:val="000000" w:themeColor="text1"/>
        </w:rPr>
        <w:t>Bukau</w:t>
      </w:r>
      <w:proofErr w:type="spellEnd"/>
      <w:r w:rsidRPr="00190BBC">
        <w:rPr>
          <w:color w:val="000000" w:themeColor="text1"/>
        </w:rPr>
        <w:t xml:space="preserve">, B. Protein Disaggregation in multicellular organisms. </w:t>
      </w:r>
      <w:r w:rsidRPr="00190BBC">
        <w:rPr>
          <w:i/>
          <w:color w:val="000000" w:themeColor="text1"/>
        </w:rPr>
        <w:t>Trends in Biochemical Sciences.</w:t>
      </w:r>
      <w:r w:rsidR="00ED3144" w:rsidRPr="00190BBC">
        <w:rPr>
          <w:i/>
          <w:color w:val="000000" w:themeColor="text1"/>
        </w:rPr>
        <w:t xml:space="preserve"> </w:t>
      </w:r>
      <w:r w:rsidRPr="00190BBC">
        <w:rPr>
          <w:b/>
          <w:color w:val="000000" w:themeColor="text1"/>
        </w:rPr>
        <w:t>43</w:t>
      </w:r>
      <w:r w:rsidRPr="00190BBC">
        <w:rPr>
          <w:color w:val="000000" w:themeColor="text1"/>
        </w:rPr>
        <w:t xml:space="preserve"> (4), 285-300</w:t>
      </w:r>
      <w:r w:rsidR="00AD5737">
        <w:rPr>
          <w:color w:val="000000" w:themeColor="text1"/>
        </w:rPr>
        <w:t xml:space="preserve"> </w:t>
      </w:r>
      <w:r w:rsidRPr="00190BBC">
        <w:rPr>
          <w:color w:val="000000" w:themeColor="text1"/>
        </w:rPr>
        <w:t>(2018).</w:t>
      </w:r>
    </w:p>
    <w:p w14:paraId="6F0EDAAF" w14:textId="74668DDC" w:rsidR="00EF6EF6" w:rsidRPr="00190BBC" w:rsidRDefault="00EF6EF6" w:rsidP="00077713">
      <w:pPr>
        <w:pStyle w:val="ListParagraph"/>
        <w:widowControl/>
        <w:numPr>
          <w:ilvl w:val="0"/>
          <w:numId w:val="43"/>
        </w:numPr>
        <w:autoSpaceDE/>
        <w:autoSpaceDN/>
        <w:adjustRightInd/>
        <w:rPr>
          <w:color w:val="000000" w:themeColor="text1"/>
        </w:rPr>
      </w:pPr>
      <w:proofErr w:type="spellStart"/>
      <w:r w:rsidRPr="00190BBC">
        <w:rPr>
          <w:color w:val="000000" w:themeColor="text1"/>
        </w:rPr>
        <w:t>Chae</w:t>
      </w:r>
      <w:proofErr w:type="spellEnd"/>
      <w:r w:rsidRPr="00190BBC">
        <w:rPr>
          <w:color w:val="000000" w:themeColor="text1"/>
        </w:rPr>
        <w:t>, C., Sharma, S., Hoskins, J. R.</w:t>
      </w:r>
      <w:r w:rsidR="00AD5737" w:rsidRPr="00AD5737">
        <w:rPr>
          <w:color w:val="000000" w:themeColor="text1"/>
        </w:rPr>
        <w:t xml:space="preserve">, </w:t>
      </w:r>
      <w:proofErr w:type="spellStart"/>
      <w:r w:rsidRPr="00190BBC">
        <w:rPr>
          <w:color w:val="000000" w:themeColor="text1"/>
        </w:rPr>
        <w:t>Wickner</w:t>
      </w:r>
      <w:proofErr w:type="spellEnd"/>
      <w:r w:rsidRPr="00190BBC">
        <w:rPr>
          <w:color w:val="000000" w:themeColor="text1"/>
        </w:rPr>
        <w:t xml:space="preserve">, S. </w:t>
      </w:r>
      <w:proofErr w:type="spellStart"/>
      <w:r w:rsidRPr="00190BBC">
        <w:rPr>
          <w:color w:val="000000" w:themeColor="text1"/>
        </w:rPr>
        <w:t>CbpA</w:t>
      </w:r>
      <w:proofErr w:type="spellEnd"/>
      <w:r w:rsidRPr="00190BBC">
        <w:rPr>
          <w:color w:val="000000" w:themeColor="text1"/>
        </w:rPr>
        <w:t xml:space="preserve">, a </w:t>
      </w:r>
      <w:proofErr w:type="spellStart"/>
      <w:r w:rsidRPr="00190BBC">
        <w:rPr>
          <w:color w:val="000000" w:themeColor="text1"/>
        </w:rPr>
        <w:t>DnaJ</w:t>
      </w:r>
      <w:proofErr w:type="spellEnd"/>
      <w:r w:rsidRPr="00190BBC">
        <w:rPr>
          <w:color w:val="000000" w:themeColor="text1"/>
        </w:rPr>
        <w:t xml:space="preserve"> homolog, is a </w:t>
      </w:r>
      <w:proofErr w:type="spellStart"/>
      <w:r w:rsidRPr="00190BBC">
        <w:rPr>
          <w:color w:val="000000" w:themeColor="text1"/>
        </w:rPr>
        <w:t>DnaK</w:t>
      </w:r>
      <w:proofErr w:type="spellEnd"/>
      <w:r w:rsidRPr="00190BBC">
        <w:rPr>
          <w:color w:val="000000" w:themeColor="text1"/>
        </w:rPr>
        <w:t xml:space="preserve"> co-chaperone, and its activity is modulated by </w:t>
      </w:r>
      <w:proofErr w:type="spellStart"/>
      <w:r w:rsidRPr="00190BBC">
        <w:rPr>
          <w:color w:val="000000" w:themeColor="text1"/>
        </w:rPr>
        <w:t>CbpM</w:t>
      </w:r>
      <w:proofErr w:type="spellEnd"/>
      <w:r w:rsidRPr="00190BBC">
        <w:rPr>
          <w:color w:val="000000" w:themeColor="text1"/>
        </w:rPr>
        <w:t xml:space="preserve">. </w:t>
      </w:r>
      <w:r w:rsidRPr="00190BBC">
        <w:rPr>
          <w:i/>
          <w:color w:val="000000" w:themeColor="text1"/>
        </w:rPr>
        <w:t xml:space="preserve">Journal of Biological Chemistry. </w:t>
      </w:r>
      <w:r w:rsidRPr="00190BBC">
        <w:rPr>
          <w:b/>
          <w:color w:val="000000" w:themeColor="text1"/>
        </w:rPr>
        <w:t xml:space="preserve">279 </w:t>
      </w:r>
      <w:r w:rsidRPr="00190BBC">
        <w:rPr>
          <w:color w:val="000000" w:themeColor="text1"/>
        </w:rPr>
        <w:t xml:space="preserve">(32), 33147-33153 (2004). </w:t>
      </w:r>
    </w:p>
    <w:p w14:paraId="27E865C9" w14:textId="453F17ED" w:rsidR="00EF6EF6" w:rsidRPr="00190BBC" w:rsidRDefault="00EF6EF6" w:rsidP="00077713">
      <w:pPr>
        <w:pStyle w:val="ListParagraph"/>
        <w:widowControl/>
        <w:numPr>
          <w:ilvl w:val="0"/>
          <w:numId w:val="43"/>
        </w:numPr>
        <w:autoSpaceDE/>
        <w:autoSpaceDN/>
        <w:adjustRightInd/>
        <w:rPr>
          <w:color w:val="000000" w:themeColor="text1"/>
          <w:lang w:val="nl-NL"/>
        </w:rPr>
      </w:pPr>
      <w:proofErr w:type="spellStart"/>
      <w:r w:rsidRPr="00190BBC">
        <w:rPr>
          <w:color w:val="000000" w:themeColor="text1"/>
        </w:rPr>
        <w:t>Kityk</w:t>
      </w:r>
      <w:proofErr w:type="spellEnd"/>
      <w:r w:rsidRPr="00190BBC">
        <w:rPr>
          <w:color w:val="000000" w:themeColor="text1"/>
        </w:rPr>
        <w:t>, R., Kopp, J.</w:t>
      </w:r>
      <w:r w:rsidR="00AD5737" w:rsidRPr="00AD5737">
        <w:rPr>
          <w:color w:val="000000" w:themeColor="text1"/>
        </w:rPr>
        <w:t xml:space="preserve">, </w:t>
      </w:r>
      <w:r w:rsidRPr="00190BBC">
        <w:rPr>
          <w:color w:val="000000" w:themeColor="text1"/>
        </w:rPr>
        <w:t xml:space="preserve">Mayer, M. P. Molecular Mechanism of J-domain-Triggered ATP Hydrolysis by Hsp70 Chaperones. </w:t>
      </w:r>
      <w:r w:rsidRPr="00190BBC">
        <w:rPr>
          <w:i/>
          <w:color w:val="000000" w:themeColor="text1"/>
        </w:rPr>
        <w:t xml:space="preserve">Molecular Cell. </w:t>
      </w:r>
      <w:r w:rsidRPr="00190BBC">
        <w:rPr>
          <w:b/>
          <w:color w:val="000000" w:themeColor="text1"/>
        </w:rPr>
        <w:t xml:space="preserve">69 </w:t>
      </w:r>
      <w:r w:rsidRPr="00190BBC">
        <w:rPr>
          <w:color w:val="000000" w:themeColor="text1"/>
        </w:rPr>
        <w:t>(2), 227-237 (2018).</w:t>
      </w:r>
    </w:p>
    <w:p w14:paraId="19958D63" w14:textId="45765C76" w:rsidR="00EF6EF6" w:rsidRPr="00190BBC" w:rsidRDefault="00EF6EF6" w:rsidP="00077713">
      <w:pPr>
        <w:pStyle w:val="ListParagraph"/>
        <w:widowControl/>
        <w:numPr>
          <w:ilvl w:val="0"/>
          <w:numId w:val="43"/>
        </w:numPr>
        <w:autoSpaceDE/>
        <w:autoSpaceDN/>
        <w:adjustRightInd/>
        <w:rPr>
          <w:color w:val="000000" w:themeColor="text1"/>
        </w:rPr>
      </w:pPr>
      <w:r w:rsidRPr="00190BBC">
        <w:rPr>
          <w:color w:val="000000" w:themeColor="text1"/>
          <w:lang w:val="nl-NL"/>
        </w:rPr>
        <w:t>Benschop, J. J.</w:t>
      </w:r>
      <w:r w:rsidRPr="00190BBC">
        <w:rPr>
          <w:i/>
          <w:color w:val="000000" w:themeColor="text1"/>
          <w:lang w:val="nl-NL"/>
        </w:rPr>
        <w:t xml:space="preserve"> </w:t>
      </w:r>
      <w:r w:rsidR="00AD5737" w:rsidRPr="00AD5737">
        <w:rPr>
          <w:color w:val="000000" w:themeColor="text1"/>
          <w:lang w:val="nl-NL"/>
        </w:rPr>
        <w:t>et al.</w:t>
      </w:r>
      <w:r w:rsidRPr="00190BBC">
        <w:rPr>
          <w:i/>
          <w:color w:val="000000" w:themeColor="text1"/>
          <w:lang w:val="nl-NL"/>
        </w:rPr>
        <w:t xml:space="preserve"> </w:t>
      </w:r>
      <w:r w:rsidRPr="00190BBC">
        <w:rPr>
          <w:color w:val="000000" w:themeColor="text1"/>
        </w:rPr>
        <w:t xml:space="preserve">A consensus of core protein complex compositions for Saccharomyces cerevisiae. </w:t>
      </w:r>
      <w:r w:rsidRPr="00190BBC">
        <w:rPr>
          <w:i/>
          <w:color w:val="000000" w:themeColor="text1"/>
        </w:rPr>
        <w:t xml:space="preserve">Molecular Cell. </w:t>
      </w:r>
      <w:r w:rsidRPr="00190BBC">
        <w:rPr>
          <w:b/>
          <w:color w:val="000000" w:themeColor="text1"/>
        </w:rPr>
        <w:t xml:space="preserve">38 </w:t>
      </w:r>
      <w:r w:rsidRPr="00190BBC">
        <w:rPr>
          <w:color w:val="000000" w:themeColor="text1"/>
          <w:lang w:val="nl-NL"/>
        </w:rPr>
        <w:t>(6), 916-928</w:t>
      </w:r>
      <w:r w:rsidR="00AD5737">
        <w:rPr>
          <w:color w:val="000000" w:themeColor="text1"/>
          <w:lang w:val="nl-NL"/>
        </w:rPr>
        <w:t xml:space="preserve"> </w:t>
      </w:r>
      <w:r w:rsidRPr="00190BBC">
        <w:rPr>
          <w:color w:val="000000" w:themeColor="text1"/>
          <w:lang w:val="nl-NL"/>
        </w:rPr>
        <w:t>(2010).</w:t>
      </w:r>
    </w:p>
    <w:p w14:paraId="195DDFBD" w14:textId="290F608E" w:rsidR="00EF6EF6" w:rsidRPr="00190BBC" w:rsidRDefault="00EF6EF6" w:rsidP="00077713">
      <w:pPr>
        <w:pStyle w:val="ListParagraph"/>
        <w:widowControl/>
        <w:numPr>
          <w:ilvl w:val="0"/>
          <w:numId w:val="43"/>
        </w:numPr>
        <w:autoSpaceDE/>
        <w:autoSpaceDN/>
        <w:adjustRightInd/>
        <w:rPr>
          <w:color w:val="000000" w:themeColor="text1"/>
        </w:rPr>
      </w:pPr>
      <w:proofErr w:type="spellStart"/>
      <w:r w:rsidRPr="00190BBC">
        <w:rPr>
          <w:color w:val="000000" w:themeColor="text1"/>
        </w:rPr>
        <w:t>Söderberg</w:t>
      </w:r>
      <w:proofErr w:type="spellEnd"/>
      <w:r w:rsidRPr="00190BBC">
        <w:rPr>
          <w:color w:val="000000" w:themeColor="text1"/>
        </w:rPr>
        <w:t xml:space="preserve">, O. </w:t>
      </w:r>
      <w:r w:rsidR="00AD5737" w:rsidRPr="00AD5737">
        <w:rPr>
          <w:color w:val="000000" w:themeColor="text1"/>
        </w:rPr>
        <w:t>et al.</w:t>
      </w:r>
      <w:r w:rsidRPr="00190BBC">
        <w:rPr>
          <w:color w:val="000000" w:themeColor="text1"/>
        </w:rPr>
        <w:t xml:space="preserve"> Characterizing proteins and their interactions in cells and tissues using the </w:t>
      </w:r>
      <w:proofErr w:type="gramStart"/>
      <w:r w:rsidR="00D56CF6" w:rsidRPr="00D56CF6">
        <w:rPr>
          <w:color w:val="000000" w:themeColor="text1"/>
        </w:rPr>
        <w:t>in situ</w:t>
      </w:r>
      <w:proofErr w:type="gramEnd"/>
      <w:r w:rsidRPr="00190BBC">
        <w:rPr>
          <w:color w:val="000000" w:themeColor="text1"/>
        </w:rPr>
        <w:t xml:space="preserve"> proximity ligation assay. </w:t>
      </w:r>
      <w:r w:rsidRPr="00190BBC">
        <w:rPr>
          <w:i/>
          <w:color w:val="000000" w:themeColor="text1"/>
        </w:rPr>
        <w:t xml:space="preserve">Methods. </w:t>
      </w:r>
      <w:r w:rsidRPr="00190BBC">
        <w:rPr>
          <w:b/>
          <w:color w:val="000000" w:themeColor="text1"/>
        </w:rPr>
        <w:t>45</w:t>
      </w:r>
      <w:r w:rsidRPr="00190BBC">
        <w:rPr>
          <w:b/>
          <w:i/>
          <w:color w:val="000000" w:themeColor="text1"/>
        </w:rPr>
        <w:t xml:space="preserve"> </w:t>
      </w:r>
      <w:r w:rsidRPr="00190BBC">
        <w:rPr>
          <w:color w:val="000000" w:themeColor="text1"/>
        </w:rPr>
        <w:t>(3),</w:t>
      </w:r>
      <w:r w:rsidRPr="00190BBC">
        <w:rPr>
          <w:i/>
          <w:color w:val="000000" w:themeColor="text1"/>
        </w:rPr>
        <w:t xml:space="preserve"> </w:t>
      </w:r>
      <w:r w:rsidRPr="00190BBC">
        <w:rPr>
          <w:rFonts w:asciiTheme="minorHAnsi" w:hAnsiTheme="minorHAnsi" w:cstheme="minorHAnsi"/>
          <w:color w:val="000000" w:themeColor="text1"/>
        </w:rPr>
        <w:t>227-232</w:t>
      </w:r>
      <w:r w:rsidRPr="00190BBC">
        <w:rPr>
          <w:rFonts w:asciiTheme="minorHAnsi" w:hAnsiTheme="minorHAnsi" w:cstheme="minorHAnsi"/>
          <w:color w:val="000000" w:themeColor="text1"/>
          <w:shd w:val="clear" w:color="auto" w:fill="FFFFFF"/>
        </w:rPr>
        <w:t xml:space="preserve"> (2008).</w:t>
      </w:r>
    </w:p>
    <w:p w14:paraId="2DDA5FD9" w14:textId="38A617B0" w:rsidR="00EF6EF6" w:rsidRPr="00190BBC" w:rsidRDefault="00EF6EF6" w:rsidP="00077713">
      <w:pPr>
        <w:pStyle w:val="ListParagraph"/>
        <w:widowControl/>
        <w:numPr>
          <w:ilvl w:val="0"/>
          <w:numId w:val="43"/>
        </w:numPr>
        <w:autoSpaceDE/>
        <w:autoSpaceDN/>
        <w:adjustRightInd/>
        <w:rPr>
          <w:color w:val="000000" w:themeColor="text1"/>
        </w:rPr>
      </w:pPr>
      <w:r w:rsidRPr="00190BBC">
        <w:rPr>
          <w:color w:val="000000" w:themeColor="text1"/>
        </w:rPr>
        <w:t xml:space="preserve">Jung, J. </w:t>
      </w:r>
      <w:r w:rsidR="00AD5737" w:rsidRPr="00AD5737">
        <w:rPr>
          <w:color w:val="000000" w:themeColor="text1"/>
        </w:rPr>
        <w:t>et al.</w:t>
      </w:r>
      <w:r w:rsidRPr="00190BBC">
        <w:rPr>
          <w:color w:val="000000" w:themeColor="text1"/>
        </w:rPr>
        <w:t xml:space="preserve"> Quantifying RNA-protein interactions </w:t>
      </w:r>
      <w:r w:rsidR="00D56CF6" w:rsidRPr="00D56CF6">
        <w:rPr>
          <w:color w:val="000000" w:themeColor="text1"/>
        </w:rPr>
        <w:t>in situ</w:t>
      </w:r>
      <w:r w:rsidRPr="00190BBC">
        <w:rPr>
          <w:color w:val="000000" w:themeColor="text1"/>
        </w:rPr>
        <w:t xml:space="preserve"> using modified-MTRIPs and proximity ligation. </w:t>
      </w:r>
      <w:r w:rsidRPr="00190BBC">
        <w:rPr>
          <w:i/>
          <w:color w:val="000000" w:themeColor="text1"/>
        </w:rPr>
        <w:t xml:space="preserve">Nucleic Acids Research. </w:t>
      </w:r>
      <w:r w:rsidRPr="00190BBC">
        <w:rPr>
          <w:b/>
          <w:color w:val="000000" w:themeColor="text1"/>
        </w:rPr>
        <w:t xml:space="preserve">41 </w:t>
      </w:r>
      <w:r w:rsidRPr="00190BBC">
        <w:rPr>
          <w:color w:val="000000" w:themeColor="text1"/>
        </w:rPr>
        <w:t>(1) (2013).</w:t>
      </w:r>
    </w:p>
    <w:p w14:paraId="2D9BCF17" w14:textId="19C1B33D" w:rsidR="00EF6EF6" w:rsidRPr="00190BBC" w:rsidRDefault="00EF6EF6" w:rsidP="00077713">
      <w:pPr>
        <w:pStyle w:val="ListParagraph"/>
        <w:widowControl/>
        <w:numPr>
          <w:ilvl w:val="0"/>
          <w:numId w:val="43"/>
        </w:numPr>
        <w:autoSpaceDE/>
        <w:autoSpaceDN/>
        <w:adjustRightInd/>
        <w:rPr>
          <w:color w:val="000000" w:themeColor="text1"/>
        </w:rPr>
      </w:pPr>
      <w:proofErr w:type="spellStart"/>
      <w:r w:rsidRPr="00190BBC">
        <w:rPr>
          <w:color w:val="000000" w:themeColor="text1"/>
        </w:rPr>
        <w:t>Mocanu</w:t>
      </w:r>
      <w:proofErr w:type="spellEnd"/>
      <w:r w:rsidRPr="00190BBC">
        <w:rPr>
          <w:color w:val="000000" w:themeColor="text1"/>
        </w:rPr>
        <w:t xml:space="preserve">, M.M., </w:t>
      </w:r>
      <w:proofErr w:type="spellStart"/>
      <w:r w:rsidRPr="00190BBC">
        <w:rPr>
          <w:color w:val="000000" w:themeColor="text1"/>
        </w:rPr>
        <w:t>Váradi</w:t>
      </w:r>
      <w:proofErr w:type="spellEnd"/>
      <w:r w:rsidRPr="00190BBC">
        <w:rPr>
          <w:color w:val="000000" w:themeColor="text1"/>
        </w:rPr>
        <w:t xml:space="preserve"> T., </w:t>
      </w:r>
      <w:proofErr w:type="spellStart"/>
      <w:r w:rsidRPr="00190BBC">
        <w:rPr>
          <w:color w:val="000000" w:themeColor="text1"/>
        </w:rPr>
        <w:t>Szöllosi</w:t>
      </w:r>
      <w:proofErr w:type="spellEnd"/>
      <w:r w:rsidRPr="00190BBC">
        <w:rPr>
          <w:color w:val="000000" w:themeColor="text1"/>
        </w:rPr>
        <w:t xml:space="preserve"> J.</w:t>
      </w:r>
      <w:r w:rsidR="00AD5737" w:rsidRPr="00AD5737">
        <w:rPr>
          <w:color w:val="000000" w:themeColor="text1"/>
        </w:rPr>
        <w:t xml:space="preserve">, </w:t>
      </w:r>
      <w:r w:rsidRPr="00190BBC">
        <w:rPr>
          <w:color w:val="000000" w:themeColor="text1"/>
        </w:rPr>
        <w:t xml:space="preserve">Nagy P. Comparative analysis of fluorescence resonance energy transfer (FRET) and proximity ligation assay (PLA). </w:t>
      </w:r>
      <w:r w:rsidRPr="00190BBC">
        <w:rPr>
          <w:i/>
          <w:color w:val="000000" w:themeColor="text1"/>
        </w:rPr>
        <w:t xml:space="preserve">Proteomics. </w:t>
      </w:r>
      <w:r w:rsidRPr="00190BBC">
        <w:rPr>
          <w:b/>
          <w:color w:val="000000" w:themeColor="text1"/>
        </w:rPr>
        <w:t xml:space="preserve">11 </w:t>
      </w:r>
      <w:r w:rsidRPr="002D640A">
        <w:rPr>
          <w:iCs/>
          <w:color w:val="000000" w:themeColor="text1"/>
        </w:rPr>
        <w:t>(10)</w:t>
      </w:r>
      <w:r w:rsidR="00AD5737" w:rsidRPr="002D640A">
        <w:rPr>
          <w:iCs/>
          <w:color w:val="000000" w:themeColor="text1"/>
        </w:rPr>
        <w:t>,</w:t>
      </w:r>
      <w:r w:rsidRPr="002D640A">
        <w:rPr>
          <w:iCs/>
          <w:color w:val="000000" w:themeColor="text1"/>
        </w:rPr>
        <w:t xml:space="preserve"> 2063-2070</w:t>
      </w:r>
      <w:r w:rsidR="00AD5737" w:rsidRPr="002D640A">
        <w:rPr>
          <w:iCs/>
          <w:color w:val="000000" w:themeColor="text1"/>
        </w:rPr>
        <w:t xml:space="preserve"> </w:t>
      </w:r>
      <w:r w:rsidRPr="002D640A">
        <w:rPr>
          <w:iCs/>
          <w:color w:val="000000" w:themeColor="text1"/>
        </w:rPr>
        <w:t>(2011).</w:t>
      </w:r>
    </w:p>
    <w:p w14:paraId="4D64753B" w14:textId="78D032A6" w:rsidR="00EF6EF6" w:rsidRPr="00AD5737" w:rsidRDefault="00EF6EF6" w:rsidP="00077713">
      <w:pPr>
        <w:pStyle w:val="ListParagraph"/>
        <w:widowControl/>
        <w:numPr>
          <w:ilvl w:val="0"/>
          <w:numId w:val="43"/>
        </w:numPr>
        <w:autoSpaceDE/>
        <w:autoSpaceDN/>
        <w:adjustRightInd/>
        <w:rPr>
          <w:color w:val="000000" w:themeColor="text1"/>
          <w:lang w:val="en-GB"/>
        </w:rPr>
      </w:pPr>
      <w:proofErr w:type="spellStart"/>
      <w:r w:rsidRPr="00190BBC">
        <w:rPr>
          <w:color w:val="000000" w:themeColor="text1"/>
        </w:rPr>
        <w:t>Sekar</w:t>
      </w:r>
      <w:proofErr w:type="spellEnd"/>
      <w:r w:rsidRPr="00190BBC">
        <w:rPr>
          <w:color w:val="000000" w:themeColor="text1"/>
        </w:rPr>
        <w:t>, R. B.</w:t>
      </w:r>
      <w:r w:rsidR="00AD5737" w:rsidRPr="00AD5737">
        <w:rPr>
          <w:color w:val="000000" w:themeColor="text1"/>
        </w:rPr>
        <w:t xml:space="preserve">, </w:t>
      </w:r>
      <w:proofErr w:type="spellStart"/>
      <w:r w:rsidRPr="00190BBC">
        <w:rPr>
          <w:color w:val="000000" w:themeColor="text1"/>
        </w:rPr>
        <w:t>Periasamy</w:t>
      </w:r>
      <w:proofErr w:type="spellEnd"/>
      <w:r w:rsidRPr="00190BBC">
        <w:rPr>
          <w:color w:val="000000" w:themeColor="text1"/>
        </w:rPr>
        <w:t xml:space="preserve">, A. Fluorescence resonance energy transfer (FRET) microscopy imaging of live cell protein localizations. </w:t>
      </w:r>
      <w:r w:rsidRPr="00190BBC">
        <w:rPr>
          <w:i/>
          <w:color w:val="000000" w:themeColor="text1"/>
        </w:rPr>
        <w:t>Journal of Cell Biology.</w:t>
      </w:r>
      <w:r w:rsidR="00ED3144" w:rsidRPr="00190BBC">
        <w:rPr>
          <w:i/>
          <w:color w:val="000000" w:themeColor="text1"/>
        </w:rPr>
        <w:t xml:space="preserve"> </w:t>
      </w:r>
      <w:r w:rsidRPr="00AD5737">
        <w:rPr>
          <w:b/>
          <w:color w:val="000000" w:themeColor="text1"/>
        </w:rPr>
        <w:t>160</w:t>
      </w:r>
      <w:r w:rsidRPr="00AD5737">
        <w:rPr>
          <w:color w:val="000000" w:themeColor="text1"/>
        </w:rPr>
        <w:t xml:space="preserve"> </w:t>
      </w:r>
      <w:r w:rsidRPr="002D640A">
        <w:rPr>
          <w:color w:val="000000" w:themeColor="text1"/>
        </w:rPr>
        <w:t>(5),</w:t>
      </w:r>
      <w:r w:rsidRPr="00AD5737">
        <w:rPr>
          <w:color w:val="000000" w:themeColor="text1"/>
        </w:rPr>
        <w:t xml:space="preserve"> 629-633 (2003).</w:t>
      </w:r>
    </w:p>
    <w:p w14:paraId="21F2240A" w14:textId="749B1985" w:rsidR="00EF6EF6" w:rsidRPr="00190BBC" w:rsidRDefault="00EF6EF6" w:rsidP="00077713">
      <w:pPr>
        <w:pStyle w:val="ListParagraph"/>
        <w:widowControl/>
        <w:numPr>
          <w:ilvl w:val="0"/>
          <w:numId w:val="43"/>
        </w:numPr>
        <w:autoSpaceDE/>
        <w:autoSpaceDN/>
        <w:adjustRightInd/>
        <w:rPr>
          <w:color w:val="000000" w:themeColor="text1"/>
          <w:lang w:val="nl-NL"/>
        </w:rPr>
      </w:pPr>
      <w:proofErr w:type="spellStart"/>
      <w:r w:rsidRPr="00190BBC">
        <w:rPr>
          <w:color w:val="000000" w:themeColor="text1"/>
        </w:rPr>
        <w:t>Deriziotis</w:t>
      </w:r>
      <w:proofErr w:type="spellEnd"/>
      <w:r w:rsidRPr="00190BBC">
        <w:rPr>
          <w:color w:val="000000" w:themeColor="text1"/>
        </w:rPr>
        <w:t xml:space="preserve">, P., Graham, S. A., </w:t>
      </w:r>
      <w:proofErr w:type="spellStart"/>
      <w:r w:rsidRPr="00190BBC">
        <w:rPr>
          <w:color w:val="000000" w:themeColor="text1"/>
        </w:rPr>
        <w:t>Estruch</w:t>
      </w:r>
      <w:proofErr w:type="spellEnd"/>
      <w:r w:rsidRPr="00190BBC">
        <w:rPr>
          <w:color w:val="000000" w:themeColor="text1"/>
        </w:rPr>
        <w:t>, S. B.</w:t>
      </w:r>
      <w:r w:rsidR="00AD5737" w:rsidRPr="00AD5737">
        <w:rPr>
          <w:color w:val="000000" w:themeColor="text1"/>
        </w:rPr>
        <w:t xml:space="preserve">, </w:t>
      </w:r>
      <w:r w:rsidRPr="00190BBC">
        <w:rPr>
          <w:color w:val="000000" w:themeColor="text1"/>
        </w:rPr>
        <w:t xml:space="preserve">Fisher, S. E. Investigating protein-protein interactions in live cells using bioluminescence resonance energy transfer. </w:t>
      </w:r>
      <w:r w:rsidRPr="00190BBC">
        <w:rPr>
          <w:i/>
          <w:color w:val="000000" w:themeColor="text1"/>
        </w:rPr>
        <w:t>Journal of</w:t>
      </w:r>
      <w:r w:rsidR="00392031">
        <w:rPr>
          <w:i/>
          <w:color w:val="000000" w:themeColor="text1"/>
        </w:rPr>
        <w:t xml:space="preserve"> </w:t>
      </w:r>
      <w:r w:rsidRPr="00190BBC">
        <w:rPr>
          <w:i/>
          <w:color w:val="000000" w:themeColor="text1"/>
        </w:rPr>
        <w:t>Visualized Experiments.</w:t>
      </w:r>
      <w:r w:rsidRPr="00190BBC">
        <w:rPr>
          <w:color w:val="000000" w:themeColor="text1"/>
        </w:rPr>
        <w:t xml:space="preserve"> </w:t>
      </w:r>
      <w:r w:rsidRPr="00190BBC">
        <w:rPr>
          <w:b/>
          <w:color w:val="000000" w:themeColor="text1"/>
        </w:rPr>
        <w:t>87</w:t>
      </w:r>
      <w:r w:rsidRPr="00190BBC">
        <w:rPr>
          <w:color w:val="000000" w:themeColor="text1"/>
        </w:rPr>
        <w:t xml:space="preserve"> (2014).</w:t>
      </w:r>
    </w:p>
    <w:p w14:paraId="615D51AC" w14:textId="0FF473A6" w:rsidR="00EF6EF6" w:rsidRPr="00190BBC" w:rsidRDefault="00EF6EF6" w:rsidP="00077713">
      <w:pPr>
        <w:pStyle w:val="ListParagraph"/>
        <w:widowControl/>
        <w:numPr>
          <w:ilvl w:val="0"/>
          <w:numId w:val="43"/>
        </w:numPr>
        <w:autoSpaceDE/>
        <w:autoSpaceDN/>
        <w:adjustRightInd/>
        <w:rPr>
          <w:color w:val="000000" w:themeColor="text1"/>
          <w:lang w:val="en-GB"/>
        </w:rPr>
      </w:pPr>
      <w:r w:rsidRPr="00190BBC">
        <w:rPr>
          <w:color w:val="000000" w:themeColor="text1"/>
          <w:lang w:val="en-GB"/>
        </w:rPr>
        <w:t>Nagy, P.</w:t>
      </w:r>
      <w:r w:rsidR="00AD5737" w:rsidRPr="00AD5737">
        <w:rPr>
          <w:color w:val="000000" w:themeColor="text1"/>
          <w:lang w:val="en-GB"/>
        </w:rPr>
        <w:t xml:space="preserve">, </w:t>
      </w:r>
      <w:proofErr w:type="spellStart"/>
      <w:r w:rsidRPr="00190BBC">
        <w:rPr>
          <w:color w:val="000000" w:themeColor="text1"/>
          <w:lang w:val="en-GB"/>
        </w:rPr>
        <w:t>Szöllosi</w:t>
      </w:r>
      <w:proofErr w:type="spellEnd"/>
      <w:r w:rsidRPr="00190BBC">
        <w:rPr>
          <w:color w:val="000000" w:themeColor="text1"/>
          <w:lang w:val="en-GB"/>
        </w:rPr>
        <w:t xml:space="preserve">, J. Proximity or no proximity: that is the question – but the answer is more complex. </w:t>
      </w:r>
      <w:r w:rsidRPr="00190BBC">
        <w:rPr>
          <w:i/>
          <w:color w:val="000000" w:themeColor="text1"/>
          <w:lang w:val="en-GB"/>
        </w:rPr>
        <w:t xml:space="preserve">Cytometry. </w:t>
      </w:r>
      <w:r w:rsidRPr="00190BBC">
        <w:rPr>
          <w:b/>
          <w:color w:val="000000" w:themeColor="text1"/>
          <w:lang w:val="en-GB"/>
        </w:rPr>
        <w:t>7</w:t>
      </w:r>
      <w:r w:rsidRPr="00AD5737">
        <w:rPr>
          <w:b/>
          <w:color w:val="000000" w:themeColor="text1"/>
          <w:lang w:val="en-GB"/>
        </w:rPr>
        <w:t xml:space="preserve">5 </w:t>
      </w:r>
      <w:r w:rsidRPr="002D640A">
        <w:rPr>
          <w:color w:val="000000" w:themeColor="text1"/>
          <w:lang w:val="en-GB"/>
        </w:rPr>
        <w:t xml:space="preserve">(10), </w:t>
      </w:r>
      <w:r w:rsidRPr="00AD5737">
        <w:rPr>
          <w:color w:val="000000" w:themeColor="text1"/>
          <w:lang w:val="en-GB"/>
        </w:rPr>
        <w:t>813</w:t>
      </w:r>
      <w:r w:rsidRPr="00190BBC">
        <w:rPr>
          <w:color w:val="000000" w:themeColor="text1"/>
          <w:lang w:val="en-GB"/>
        </w:rPr>
        <w:t>-815 (2009).</w:t>
      </w:r>
    </w:p>
    <w:p w14:paraId="54131C9C" w14:textId="30056C2A" w:rsidR="00EF6EF6" w:rsidRPr="00190BBC" w:rsidRDefault="00EF6EF6" w:rsidP="00077713">
      <w:pPr>
        <w:pStyle w:val="ListParagraph"/>
        <w:widowControl/>
        <w:numPr>
          <w:ilvl w:val="0"/>
          <w:numId w:val="43"/>
        </w:numPr>
        <w:autoSpaceDE/>
        <w:autoSpaceDN/>
        <w:adjustRightInd/>
        <w:rPr>
          <w:color w:val="000000" w:themeColor="text1"/>
        </w:rPr>
      </w:pPr>
      <w:r w:rsidRPr="00190BBC">
        <w:rPr>
          <w:color w:val="000000" w:themeColor="text1"/>
          <w:lang w:val="nl-NL"/>
        </w:rPr>
        <w:t>Hoetelmans, R. W.</w:t>
      </w:r>
      <w:r w:rsidRPr="00190BBC">
        <w:rPr>
          <w:i/>
          <w:color w:val="000000" w:themeColor="text1"/>
          <w:lang w:val="nl-NL"/>
        </w:rPr>
        <w:t xml:space="preserve"> </w:t>
      </w:r>
      <w:r w:rsidR="00AD5737" w:rsidRPr="00AD5737">
        <w:rPr>
          <w:color w:val="000000" w:themeColor="text1"/>
          <w:lang w:val="nl-NL"/>
        </w:rPr>
        <w:t>et al.</w:t>
      </w:r>
      <w:r w:rsidRPr="00190BBC">
        <w:rPr>
          <w:i/>
          <w:color w:val="000000" w:themeColor="text1"/>
          <w:lang w:val="nl-NL"/>
        </w:rPr>
        <w:t xml:space="preserve"> </w:t>
      </w:r>
      <w:r w:rsidRPr="00190BBC">
        <w:rPr>
          <w:color w:val="000000" w:themeColor="text1"/>
        </w:rPr>
        <w:t xml:space="preserve">Effects of acetone, methanol, or paraformaldehyde on cellular structure, visualized by reflection contrast microscopy and transmission and scanning electron microscopy. </w:t>
      </w:r>
      <w:r w:rsidRPr="00190BBC">
        <w:rPr>
          <w:i/>
          <w:color w:val="000000" w:themeColor="text1"/>
        </w:rPr>
        <w:t>Applied Immunohistochemistry &amp; Molecular Morphology.</w:t>
      </w:r>
      <w:r w:rsidR="00ED3144" w:rsidRPr="00190BBC">
        <w:rPr>
          <w:i/>
          <w:color w:val="000000" w:themeColor="text1"/>
        </w:rPr>
        <w:t xml:space="preserve"> </w:t>
      </w:r>
      <w:r w:rsidRPr="00190BBC">
        <w:rPr>
          <w:b/>
          <w:color w:val="000000" w:themeColor="text1"/>
        </w:rPr>
        <w:t>9</w:t>
      </w:r>
      <w:r w:rsidRPr="00190BBC">
        <w:rPr>
          <w:color w:val="000000" w:themeColor="text1"/>
        </w:rPr>
        <w:t xml:space="preserve"> (4), 346-351 (2001).</w:t>
      </w:r>
    </w:p>
    <w:p w14:paraId="7C3D6070" w14:textId="1116728B" w:rsidR="00EF6EF6" w:rsidRPr="00190BBC" w:rsidRDefault="00EF6EF6" w:rsidP="00077713">
      <w:pPr>
        <w:pStyle w:val="ListParagraph"/>
        <w:widowControl/>
        <w:numPr>
          <w:ilvl w:val="0"/>
          <w:numId w:val="43"/>
        </w:numPr>
        <w:autoSpaceDE/>
        <w:autoSpaceDN/>
        <w:adjustRightInd/>
        <w:rPr>
          <w:color w:val="000000" w:themeColor="text1"/>
          <w:lang w:val="en-GB"/>
        </w:rPr>
      </w:pPr>
      <w:r w:rsidRPr="00190BBC">
        <w:rPr>
          <w:color w:val="000000" w:themeColor="text1"/>
        </w:rPr>
        <w:lastRenderedPageBreak/>
        <w:t xml:space="preserve">Schnell, U., Dijk, F., </w:t>
      </w:r>
      <w:proofErr w:type="spellStart"/>
      <w:r w:rsidRPr="00190BBC">
        <w:rPr>
          <w:color w:val="000000" w:themeColor="text1"/>
        </w:rPr>
        <w:t>Sjollema</w:t>
      </w:r>
      <w:proofErr w:type="spellEnd"/>
      <w:r w:rsidRPr="00190BBC">
        <w:rPr>
          <w:color w:val="000000" w:themeColor="text1"/>
        </w:rPr>
        <w:t>, K. A.</w:t>
      </w:r>
      <w:r w:rsidR="00AD5737" w:rsidRPr="00AD5737">
        <w:rPr>
          <w:color w:val="000000" w:themeColor="text1"/>
        </w:rPr>
        <w:t xml:space="preserve">, </w:t>
      </w:r>
      <w:proofErr w:type="spellStart"/>
      <w:r w:rsidRPr="00190BBC">
        <w:rPr>
          <w:color w:val="000000" w:themeColor="text1"/>
        </w:rPr>
        <w:t>Giepmans</w:t>
      </w:r>
      <w:proofErr w:type="spellEnd"/>
      <w:r w:rsidRPr="00190BBC">
        <w:rPr>
          <w:color w:val="000000" w:themeColor="text1"/>
        </w:rPr>
        <w:t xml:space="preserve">, B. N. Immunolabeling artifacts and the need for live-cell imaging. </w:t>
      </w:r>
      <w:r w:rsidRPr="00190BBC">
        <w:rPr>
          <w:i/>
          <w:color w:val="000000" w:themeColor="text1"/>
        </w:rPr>
        <w:t>Nature Methods.</w:t>
      </w:r>
      <w:r w:rsidR="00ED3144" w:rsidRPr="00190BBC">
        <w:rPr>
          <w:i/>
          <w:color w:val="000000" w:themeColor="text1"/>
        </w:rPr>
        <w:t xml:space="preserve"> </w:t>
      </w:r>
      <w:r w:rsidRPr="00190BBC">
        <w:rPr>
          <w:b/>
          <w:color w:val="000000" w:themeColor="text1"/>
        </w:rPr>
        <w:t>9</w:t>
      </w:r>
      <w:r w:rsidRPr="00190BBC">
        <w:rPr>
          <w:color w:val="000000" w:themeColor="text1"/>
        </w:rPr>
        <w:t xml:space="preserve"> (2), 152-158 (2012).</w:t>
      </w:r>
    </w:p>
    <w:p w14:paraId="59A9ABBC" w14:textId="7AFD1195" w:rsidR="00EF6EF6" w:rsidRPr="00190BBC" w:rsidRDefault="00EF6EF6" w:rsidP="00077713">
      <w:pPr>
        <w:pStyle w:val="ListParagraph"/>
        <w:widowControl/>
        <w:numPr>
          <w:ilvl w:val="0"/>
          <w:numId w:val="43"/>
        </w:numPr>
        <w:autoSpaceDE/>
        <w:autoSpaceDN/>
        <w:adjustRightInd/>
        <w:rPr>
          <w:color w:val="000000" w:themeColor="text1"/>
          <w:lang w:val="nl-NL"/>
        </w:rPr>
      </w:pPr>
      <w:r w:rsidRPr="00190BBC">
        <w:rPr>
          <w:color w:val="000000" w:themeColor="text1"/>
        </w:rPr>
        <w:t xml:space="preserve">Stadler, C., </w:t>
      </w:r>
      <w:proofErr w:type="spellStart"/>
      <w:r w:rsidRPr="00190BBC">
        <w:rPr>
          <w:color w:val="000000" w:themeColor="text1"/>
        </w:rPr>
        <w:t>Skogs</w:t>
      </w:r>
      <w:proofErr w:type="spellEnd"/>
      <w:r w:rsidRPr="00190BBC">
        <w:rPr>
          <w:color w:val="000000" w:themeColor="text1"/>
        </w:rPr>
        <w:t xml:space="preserve">, M., </w:t>
      </w:r>
      <w:proofErr w:type="spellStart"/>
      <w:r w:rsidRPr="00190BBC">
        <w:rPr>
          <w:color w:val="000000" w:themeColor="text1"/>
        </w:rPr>
        <w:t>Brismar</w:t>
      </w:r>
      <w:proofErr w:type="spellEnd"/>
      <w:r w:rsidRPr="00190BBC">
        <w:rPr>
          <w:color w:val="000000" w:themeColor="text1"/>
        </w:rPr>
        <w:t xml:space="preserve">, H., </w:t>
      </w:r>
      <w:proofErr w:type="spellStart"/>
      <w:r w:rsidRPr="00190BBC">
        <w:rPr>
          <w:color w:val="000000" w:themeColor="text1"/>
        </w:rPr>
        <w:t>Uhlen</w:t>
      </w:r>
      <w:proofErr w:type="spellEnd"/>
      <w:r w:rsidRPr="00190BBC">
        <w:rPr>
          <w:color w:val="000000" w:themeColor="text1"/>
        </w:rPr>
        <w:t>, M.</w:t>
      </w:r>
      <w:r w:rsidR="00AD5737" w:rsidRPr="00AD5737">
        <w:rPr>
          <w:color w:val="000000" w:themeColor="text1"/>
        </w:rPr>
        <w:t xml:space="preserve">, </w:t>
      </w:r>
      <w:r w:rsidRPr="00190BBC">
        <w:rPr>
          <w:color w:val="000000" w:themeColor="text1"/>
        </w:rPr>
        <w:t xml:space="preserve">Lundberg, E. A single fixation protocol for proteome-wide immunofluorescence localization studies. </w:t>
      </w:r>
      <w:r w:rsidRPr="00190BBC">
        <w:rPr>
          <w:i/>
          <w:color w:val="000000" w:themeColor="text1"/>
        </w:rPr>
        <w:t>Journal of Proteomics.</w:t>
      </w:r>
      <w:r w:rsidR="00ED3144" w:rsidRPr="00190BBC">
        <w:rPr>
          <w:i/>
          <w:color w:val="000000" w:themeColor="text1"/>
        </w:rPr>
        <w:t xml:space="preserve"> </w:t>
      </w:r>
      <w:r w:rsidRPr="00190BBC">
        <w:rPr>
          <w:b/>
          <w:color w:val="000000" w:themeColor="text1"/>
        </w:rPr>
        <w:t>73</w:t>
      </w:r>
      <w:r w:rsidRPr="00190BBC">
        <w:rPr>
          <w:color w:val="000000" w:themeColor="text1"/>
        </w:rPr>
        <w:t xml:space="preserve"> (6), 1067-1078 (2010).</w:t>
      </w:r>
    </w:p>
    <w:p w14:paraId="5D2E3FA9" w14:textId="4AD189C3" w:rsidR="00EF6EF6" w:rsidRPr="00190BBC" w:rsidRDefault="00EF6EF6" w:rsidP="00077713">
      <w:pPr>
        <w:pStyle w:val="ListParagraph"/>
        <w:widowControl/>
        <w:numPr>
          <w:ilvl w:val="0"/>
          <w:numId w:val="43"/>
        </w:numPr>
        <w:autoSpaceDE/>
        <w:autoSpaceDN/>
        <w:adjustRightInd/>
        <w:rPr>
          <w:color w:val="000000" w:themeColor="text1"/>
          <w:lang w:val="nl-NL"/>
        </w:rPr>
      </w:pPr>
      <w:r w:rsidRPr="00190BBC">
        <w:rPr>
          <w:color w:val="000000" w:themeColor="text1"/>
        </w:rPr>
        <w:t xml:space="preserve">Goldenthal, K. L., </w:t>
      </w:r>
      <w:proofErr w:type="spellStart"/>
      <w:r w:rsidRPr="00190BBC">
        <w:rPr>
          <w:color w:val="000000" w:themeColor="text1"/>
        </w:rPr>
        <w:t>Hedman</w:t>
      </w:r>
      <w:proofErr w:type="spellEnd"/>
      <w:r w:rsidRPr="00190BBC">
        <w:rPr>
          <w:color w:val="000000" w:themeColor="text1"/>
        </w:rPr>
        <w:t>, K., Chen, J. W., August, J. T.</w:t>
      </w:r>
      <w:r w:rsidR="00AD5737" w:rsidRPr="00AD5737">
        <w:rPr>
          <w:color w:val="000000" w:themeColor="text1"/>
        </w:rPr>
        <w:t xml:space="preserve">, </w:t>
      </w:r>
      <w:r w:rsidRPr="00190BBC">
        <w:rPr>
          <w:color w:val="000000" w:themeColor="text1"/>
        </w:rPr>
        <w:t xml:space="preserve">Willingham, M. C. </w:t>
      </w:r>
      <w:proofErr w:type="spellStart"/>
      <w:r w:rsidRPr="00190BBC">
        <w:rPr>
          <w:color w:val="000000" w:themeColor="text1"/>
        </w:rPr>
        <w:t>Postfixation</w:t>
      </w:r>
      <w:proofErr w:type="spellEnd"/>
      <w:r w:rsidRPr="00190BBC">
        <w:rPr>
          <w:color w:val="000000" w:themeColor="text1"/>
        </w:rPr>
        <w:t xml:space="preserve"> detergent treatment for immunofluorescence suppresses localization of some integral membrane proteins. </w:t>
      </w:r>
      <w:r w:rsidRPr="00190BBC">
        <w:rPr>
          <w:i/>
          <w:color w:val="000000" w:themeColor="text1"/>
        </w:rPr>
        <w:t>Journal of Histochemistry &amp; Cytochemistry.</w:t>
      </w:r>
      <w:r w:rsidR="00ED3144" w:rsidRPr="00190BBC">
        <w:rPr>
          <w:i/>
          <w:color w:val="000000" w:themeColor="text1"/>
        </w:rPr>
        <w:t xml:space="preserve"> </w:t>
      </w:r>
      <w:r w:rsidRPr="00190BBC">
        <w:rPr>
          <w:b/>
          <w:color w:val="000000" w:themeColor="text1"/>
        </w:rPr>
        <w:t>33</w:t>
      </w:r>
      <w:r w:rsidRPr="00190BBC">
        <w:rPr>
          <w:color w:val="000000" w:themeColor="text1"/>
        </w:rPr>
        <w:t xml:space="preserve"> (8), 813-820 (1985).</w:t>
      </w:r>
    </w:p>
    <w:p w14:paraId="524D139B" w14:textId="5E46B115" w:rsidR="00EF6EF6" w:rsidRPr="00190BBC" w:rsidRDefault="00EF6EF6" w:rsidP="00077713">
      <w:pPr>
        <w:pStyle w:val="ListParagraph"/>
        <w:widowControl/>
        <w:numPr>
          <w:ilvl w:val="0"/>
          <w:numId w:val="43"/>
        </w:numPr>
        <w:autoSpaceDE/>
        <w:autoSpaceDN/>
        <w:adjustRightInd/>
        <w:rPr>
          <w:color w:val="000000" w:themeColor="text1"/>
          <w:lang w:val="nl-NL"/>
        </w:rPr>
      </w:pPr>
      <w:r w:rsidRPr="00190BBC">
        <w:rPr>
          <w:color w:val="000000" w:themeColor="text1"/>
        </w:rPr>
        <w:t>Schrader, M., Almeida, M.</w:t>
      </w:r>
      <w:r w:rsidR="00AD5737" w:rsidRPr="00AD5737">
        <w:rPr>
          <w:color w:val="000000" w:themeColor="text1"/>
        </w:rPr>
        <w:t xml:space="preserve">, </w:t>
      </w:r>
      <w:r w:rsidRPr="00190BBC">
        <w:rPr>
          <w:color w:val="000000" w:themeColor="text1"/>
        </w:rPr>
        <w:t xml:space="preserve">Grille, S. </w:t>
      </w:r>
      <w:proofErr w:type="spellStart"/>
      <w:r w:rsidRPr="00190BBC">
        <w:rPr>
          <w:color w:val="000000" w:themeColor="text1"/>
        </w:rPr>
        <w:t>Postfixation</w:t>
      </w:r>
      <w:proofErr w:type="spellEnd"/>
      <w:r w:rsidRPr="00190BBC">
        <w:rPr>
          <w:color w:val="000000" w:themeColor="text1"/>
        </w:rPr>
        <w:t xml:space="preserve"> detergent treatment liberates the membrane modelling protein Pex11beta from peroxisomal membranes. </w:t>
      </w:r>
      <w:r w:rsidRPr="00190BBC">
        <w:rPr>
          <w:i/>
          <w:color w:val="000000" w:themeColor="text1"/>
        </w:rPr>
        <w:t>Histochemistry &amp; Cell Biology.</w:t>
      </w:r>
      <w:r w:rsidR="00ED3144" w:rsidRPr="00190BBC">
        <w:rPr>
          <w:i/>
          <w:color w:val="000000" w:themeColor="text1"/>
        </w:rPr>
        <w:t xml:space="preserve"> </w:t>
      </w:r>
      <w:r w:rsidRPr="00190BBC">
        <w:rPr>
          <w:b/>
          <w:color w:val="000000" w:themeColor="text1"/>
        </w:rPr>
        <w:t>138</w:t>
      </w:r>
      <w:r w:rsidRPr="00190BBC">
        <w:rPr>
          <w:color w:val="000000" w:themeColor="text1"/>
        </w:rPr>
        <w:t xml:space="preserve"> (3), 541-547 (2012).</w:t>
      </w:r>
    </w:p>
    <w:p w14:paraId="71F5F9A5" w14:textId="108B9A84" w:rsidR="00EF6EF6" w:rsidRPr="00190BBC" w:rsidRDefault="00EF6EF6" w:rsidP="00077713">
      <w:pPr>
        <w:pStyle w:val="ListParagraph"/>
        <w:widowControl/>
        <w:numPr>
          <w:ilvl w:val="0"/>
          <w:numId w:val="43"/>
        </w:numPr>
        <w:autoSpaceDE/>
        <w:autoSpaceDN/>
        <w:adjustRightInd/>
        <w:rPr>
          <w:color w:val="000000" w:themeColor="text1"/>
          <w:lang w:val="nl-NL"/>
        </w:rPr>
      </w:pPr>
      <w:r w:rsidRPr="00190BBC">
        <w:rPr>
          <w:color w:val="000000" w:themeColor="text1"/>
        </w:rPr>
        <w:t>Willingham, M. C., Yamada, S. S.</w:t>
      </w:r>
      <w:r w:rsidR="00AD5737" w:rsidRPr="00AD5737">
        <w:rPr>
          <w:color w:val="000000" w:themeColor="text1"/>
        </w:rPr>
        <w:t xml:space="preserve">, </w:t>
      </w:r>
      <w:proofErr w:type="spellStart"/>
      <w:r w:rsidRPr="00190BBC">
        <w:rPr>
          <w:color w:val="000000" w:themeColor="text1"/>
        </w:rPr>
        <w:t>Pastan</w:t>
      </w:r>
      <w:proofErr w:type="spellEnd"/>
      <w:r w:rsidRPr="00190BBC">
        <w:rPr>
          <w:color w:val="000000" w:themeColor="text1"/>
        </w:rPr>
        <w:t xml:space="preserve">, I. Ultrastructural antibody localization of alpha2-macroglobulin in membrane-limited vesicles in cultured cells. </w:t>
      </w:r>
      <w:r w:rsidRPr="00190BBC">
        <w:rPr>
          <w:i/>
          <w:color w:val="000000" w:themeColor="text1"/>
        </w:rPr>
        <w:t>Proceedings of the National Academy of Sciences</w:t>
      </w:r>
      <w:r w:rsidR="002C3B9A">
        <w:rPr>
          <w:i/>
          <w:color w:val="000000" w:themeColor="text1"/>
        </w:rPr>
        <w:t xml:space="preserve"> of the United States of America</w:t>
      </w:r>
      <w:r w:rsidRPr="00190BBC">
        <w:rPr>
          <w:i/>
          <w:color w:val="000000" w:themeColor="text1"/>
        </w:rPr>
        <w:t>.</w:t>
      </w:r>
      <w:r w:rsidR="00ED3144" w:rsidRPr="00190BBC">
        <w:rPr>
          <w:i/>
          <w:color w:val="000000" w:themeColor="text1"/>
        </w:rPr>
        <w:t xml:space="preserve"> </w:t>
      </w:r>
      <w:r w:rsidRPr="00190BBC">
        <w:rPr>
          <w:b/>
          <w:color w:val="000000" w:themeColor="text1"/>
        </w:rPr>
        <w:t>75</w:t>
      </w:r>
      <w:r w:rsidRPr="00190BBC">
        <w:rPr>
          <w:color w:val="000000" w:themeColor="text1"/>
        </w:rPr>
        <w:t xml:space="preserve"> (9), 4359-4363 (1978).</w:t>
      </w:r>
    </w:p>
    <w:p w14:paraId="04773511" w14:textId="168BB709" w:rsidR="00EF6EF6" w:rsidRPr="00190BBC" w:rsidRDefault="00EF6EF6" w:rsidP="00077713">
      <w:pPr>
        <w:pStyle w:val="ListParagraph"/>
        <w:widowControl/>
        <w:numPr>
          <w:ilvl w:val="0"/>
          <w:numId w:val="43"/>
        </w:numPr>
        <w:autoSpaceDE/>
        <w:autoSpaceDN/>
        <w:adjustRightInd/>
        <w:rPr>
          <w:color w:val="000000" w:themeColor="text1"/>
          <w:lang w:val="nl-NL"/>
        </w:rPr>
      </w:pPr>
      <w:r w:rsidRPr="00190BBC">
        <w:rPr>
          <w:color w:val="000000" w:themeColor="text1"/>
        </w:rPr>
        <w:t>Aguilar-</w:t>
      </w:r>
      <w:proofErr w:type="spellStart"/>
      <w:r w:rsidRPr="00190BBC">
        <w:rPr>
          <w:color w:val="000000" w:themeColor="text1"/>
        </w:rPr>
        <w:t>Uscanga</w:t>
      </w:r>
      <w:proofErr w:type="spellEnd"/>
      <w:r w:rsidRPr="00190BBC">
        <w:rPr>
          <w:color w:val="000000" w:themeColor="text1"/>
        </w:rPr>
        <w:t>, B.</w:t>
      </w:r>
      <w:r w:rsidR="00AD5737" w:rsidRPr="00AD5737">
        <w:rPr>
          <w:color w:val="000000" w:themeColor="text1"/>
        </w:rPr>
        <w:t xml:space="preserve">, </w:t>
      </w:r>
      <w:r w:rsidRPr="00190BBC">
        <w:rPr>
          <w:color w:val="000000" w:themeColor="text1"/>
        </w:rPr>
        <w:t xml:space="preserve">Francois, J. M. A study of the yeast cell wall composition and structure in response to growth conditions and mode of cultivation. </w:t>
      </w:r>
      <w:r w:rsidRPr="00190BBC">
        <w:rPr>
          <w:i/>
          <w:color w:val="000000" w:themeColor="text1"/>
        </w:rPr>
        <w:t>Letters in Applied Microbiology.</w:t>
      </w:r>
      <w:r w:rsidR="00ED3144" w:rsidRPr="00190BBC">
        <w:rPr>
          <w:i/>
          <w:color w:val="000000" w:themeColor="text1"/>
        </w:rPr>
        <w:t xml:space="preserve"> </w:t>
      </w:r>
      <w:r w:rsidRPr="00190BBC">
        <w:rPr>
          <w:b/>
          <w:color w:val="000000" w:themeColor="text1"/>
        </w:rPr>
        <w:t>37</w:t>
      </w:r>
      <w:r w:rsidRPr="00190BBC">
        <w:rPr>
          <w:color w:val="000000" w:themeColor="text1"/>
        </w:rPr>
        <w:t xml:space="preserve"> (3), 268-274 (2003).</w:t>
      </w:r>
    </w:p>
    <w:p w14:paraId="6C3B860B" w14:textId="1F33F83B" w:rsidR="00EF6EF6" w:rsidRPr="00190BBC" w:rsidRDefault="00EF6EF6" w:rsidP="00077713">
      <w:pPr>
        <w:pStyle w:val="ListParagraph"/>
        <w:widowControl/>
        <w:numPr>
          <w:ilvl w:val="0"/>
          <w:numId w:val="43"/>
        </w:numPr>
        <w:autoSpaceDE/>
        <w:autoSpaceDN/>
        <w:adjustRightInd/>
        <w:rPr>
          <w:color w:val="000000" w:themeColor="text1"/>
        </w:rPr>
      </w:pPr>
      <w:r w:rsidRPr="00190BBC">
        <w:rPr>
          <w:color w:val="000000" w:themeColor="text1"/>
        </w:rPr>
        <w:t>Romaniuk, J. A.</w:t>
      </w:r>
      <w:r w:rsidR="00AD5737" w:rsidRPr="00AD5737">
        <w:rPr>
          <w:color w:val="000000" w:themeColor="text1"/>
        </w:rPr>
        <w:t xml:space="preserve">, </w:t>
      </w:r>
      <w:proofErr w:type="spellStart"/>
      <w:r w:rsidRPr="00190BBC">
        <w:rPr>
          <w:color w:val="000000" w:themeColor="text1"/>
        </w:rPr>
        <w:t>Cegelski</w:t>
      </w:r>
      <w:proofErr w:type="spellEnd"/>
      <w:r w:rsidRPr="00190BBC">
        <w:rPr>
          <w:color w:val="000000" w:themeColor="text1"/>
        </w:rPr>
        <w:t xml:space="preserve">, L. Bacterial cell wall composition and the influence of antibiotics by cell-wall and whole-cell NMR. </w:t>
      </w:r>
      <w:r w:rsidRPr="00190BBC">
        <w:rPr>
          <w:i/>
          <w:color w:val="000000" w:themeColor="text1"/>
        </w:rPr>
        <w:t xml:space="preserve">Philosophical </w:t>
      </w:r>
      <w:r w:rsidR="002C3B9A">
        <w:rPr>
          <w:i/>
          <w:color w:val="000000" w:themeColor="text1"/>
        </w:rPr>
        <w:t>T</w:t>
      </w:r>
      <w:r w:rsidRPr="00190BBC">
        <w:rPr>
          <w:i/>
          <w:color w:val="000000" w:themeColor="text1"/>
        </w:rPr>
        <w:t xml:space="preserve">ransactions of the Royal Society of London. Series B, Biological </w:t>
      </w:r>
      <w:r w:rsidR="00AD5737">
        <w:rPr>
          <w:i/>
          <w:color w:val="000000" w:themeColor="text1"/>
        </w:rPr>
        <w:t>S</w:t>
      </w:r>
      <w:r w:rsidR="00AD5737" w:rsidRPr="00190BBC">
        <w:rPr>
          <w:i/>
          <w:color w:val="000000" w:themeColor="text1"/>
        </w:rPr>
        <w:t>ciences</w:t>
      </w:r>
      <w:r w:rsidRPr="00190BBC">
        <w:rPr>
          <w:i/>
          <w:color w:val="000000" w:themeColor="text1"/>
        </w:rPr>
        <w:t>.</w:t>
      </w:r>
      <w:r w:rsidR="00ED3144" w:rsidRPr="00190BBC">
        <w:rPr>
          <w:i/>
          <w:color w:val="000000" w:themeColor="text1"/>
        </w:rPr>
        <w:t xml:space="preserve"> </w:t>
      </w:r>
      <w:r w:rsidRPr="00190BBC">
        <w:rPr>
          <w:b/>
          <w:color w:val="000000" w:themeColor="text1"/>
        </w:rPr>
        <w:t>370</w:t>
      </w:r>
      <w:r w:rsidRPr="00190BBC">
        <w:rPr>
          <w:color w:val="000000" w:themeColor="text1"/>
        </w:rPr>
        <w:t xml:space="preserve"> (1679 (2015).</w:t>
      </w:r>
    </w:p>
    <w:p w14:paraId="42924F07" w14:textId="0025D5BF" w:rsidR="00EF6EF6" w:rsidRPr="00190BBC" w:rsidRDefault="00EF6EF6" w:rsidP="00077713">
      <w:pPr>
        <w:pStyle w:val="ListParagraph"/>
        <w:widowControl/>
        <w:numPr>
          <w:ilvl w:val="0"/>
          <w:numId w:val="43"/>
        </w:numPr>
        <w:autoSpaceDE/>
        <w:autoSpaceDN/>
        <w:adjustRightInd/>
        <w:rPr>
          <w:color w:val="000000" w:themeColor="text1"/>
          <w:lang w:val="nl-NL"/>
        </w:rPr>
      </w:pPr>
      <w:r w:rsidRPr="00190BBC">
        <w:rPr>
          <w:color w:val="000000" w:themeColor="text1"/>
        </w:rPr>
        <w:t>Salazar, O.</w:t>
      </w:r>
      <w:r w:rsidR="00AD5737" w:rsidRPr="00AD5737">
        <w:rPr>
          <w:color w:val="000000" w:themeColor="text1"/>
        </w:rPr>
        <w:t xml:space="preserve">, </w:t>
      </w:r>
      <w:proofErr w:type="spellStart"/>
      <w:r w:rsidRPr="00190BBC">
        <w:rPr>
          <w:color w:val="000000" w:themeColor="text1"/>
        </w:rPr>
        <w:t>Asenjo</w:t>
      </w:r>
      <w:proofErr w:type="spellEnd"/>
      <w:r w:rsidRPr="00190BBC">
        <w:rPr>
          <w:color w:val="000000" w:themeColor="text1"/>
        </w:rPr>
        <w:t xml:space="preserve">, J. A. Enzymatic lysis of microbial cells. </w:t>
      </w:r>
      <w:r w:rsidRPr="00190BBC">
        <w:rPr>
          <w:i/>
          <w:color w:val="000000" w:themeColor="text1"/>
        </w:rPr>
        <w:t>Biotechnology Letters.</w:t>
      </w:r>
      <w:r w:rsidR="00ED3144" w:rsidRPr="00190BBC">
        <w:rPr>
          <w:i/>
          <w:color w:val="000000" w:themeColor="text1"/>
        </w:rPr>
        <w:t xml:space="preserve"> </w:t>
      </w:r>
      <w:r w:rsidRPr="00190BBC">
        <w:rPr>
          <w:b/>
          <w:color w:val="000000" w:themeColor="text1"/>
        </w:rPr>
        <w:t>29</w:t>
      </w:r>
      <w:r w:rsidRPr="00190BBC">
        <w:rPr>
          <w:color w:val="000000" w:themeColor="text1"/>
        </w:rPr>
        <w:t xml:space="preserve"> (7), 985-994 (2007).</w:t>
      </w:r>
    </w:p>
    <w:p w14:paraId="01EEA347" w14:textId="4685B968" w:rsidR="00EF6EF6" w:rsidRPr="00190BBC" w:rsidRDefault="00EF6EF6" w:rsidP="00077713">
      <w:pPr>
        <w:pStyle w:val="ListParagraph"/>
        <w:widowControl/>
        <w:numPr>
          <w:ilvl w:val="0"/>
          <w:numId w:val="43"/>
        </w:numPr>
        <w:autoSpaceDE/>
        <w:autoSpaceDN/>
        <w:adjustRightInd/>
        <w:rPr>
          <w:color w:val="000000" w:themeColor="text1"/>
          <w:lang w:val="nl-NL"/>
        </w:rPr>
      </w:pPr>
      <w:r w:rsidRPr="00190BBC">
        <w:rPr>
          <w:color w:val="000000" w:themeColor="text1"/>
        </w:rPr>
        <w:t>Cunningham, A. F.</w:t>
      </w:r>
      <w:r w:rsidR="00AD5737" w:rsidRPr="00AD5737">
        <w:rPr>
          <w:color w:val="000000" w:themeColor="text1"/>
        </w:rPr>
        <w:t xml:space="preserve">, </w:t>
      </w:r>
      <w:proofErr w:type="spellStart"/>
      <w:r w:rsidRPr="00190BBC">
        <w:rPr>
          <w:color w:val="000000" w:themeColor="text1"/>
        </w:rPr>
        <w:t>Spreadbury</w:t>
      </w:r>
      <w:proofErr w:type="spellEnd"/>
      <w:r w:rsidRPr="00190BBC">
        <w:rPr>
          <w:color w:val="000000" w:themeColor="text1"/>
        </w:rPr>
        <w:t xml:space="preserve">, C. L. Mycobacterial stationary phase induced by low oxygen tension: cell wall thickening and localization of the 16-kilodalton alpha-crystallin homolog. </w:t>
      </w:r>
      <w:r w:rsidRPr="00190BBC">
        <w:rPr>
          <w:i/>
          <w:color w:val="000000" w:themeColor="text1"/>
        </w:rPr>
        <w:t>Journal of Bacteriology.</w:t>
      </w:r>
      <w:r w:rsidR="00ED3144" w:rsidRPr="00190BBC">
        <w:rPr>
          <w:i/>
          <w:color w:val="000000" w:themeColor="text1"/>
        </w:rPr>
        <w:t xml:space="preserve"> </w:t>
      </w:r>
      <w:r w:rsidRPr="00190BBC">
        <w:rPr>
          <w:b/>
          <w:color w:val="000000" w:themeColor="text1"/>
        </w:rPr>
        <w:t>180</w:t>
      </w:r>
      <w:r w:rsidRPr="00190BBC">
        <w:rPr>
          <w:color w:val="000000" w:themeColor="text1"/>
        </w:rPr>
        <w:t xml:space="preserve"> (4), 801-808 (1998).</w:t>
      </w:r>
    </w:p>
    <w:p w14:paraId="3AFA8534" w14:textId="1326AD64" w:rsidR="00EF6EF6" w:rsidRPr="00190BBC" w:rsidRDefault="00EF6EF6" w:rsidP="00077713">
      <w:pPr>
        <w:pStyle w:val="ListParagraph"/>
        <w:widowControl/>
        <w:numPr>
          <w:ilvl w:val="0"/>
          <w:numId w:val="43"/>
        </w:numPr>
        <w:autoSpaceDE/>
        <w:autoSpaceDN/>
        <w:adjustRightInd/>
        <w:rPr>
          <w:color w:val="000000" w:themeColor="text1"/>
        </w:rPr>
      </w:pPr>
      <w:r w:rsidRPr="00190BBC">
        <w:rPr>
          <w:color w:val="000000" w:themeColor="text1"/>
        </w:rPr>
        <w:t>Werner-</w:t>
      </w:r>
      <w:proofErr w:type="spellStart"/>
      <w:r w:rsidRPr="00190BBC">
        <w:rPr>
          <w:color w:val="000000" w:themeColor="text1"/>
        </w:rPr>
        <w:t>Washburne</w:t>
      </w:r>
      <w:proofErr w:type="spellEnd"/>
      <w:r w:rsidRPr="00190BBC">
        <w:rPr>
          <w:color w:val="000000" w:themeColor="text1"/>
        </w:rPr>
        <w:t>, M., Braun, E., Johnston, G. C.</w:t>
      </w:r>
      <w:r w:rsidR="00AD5737" w:rsidRPr="00AD5737">
        <w:rPr>
          <w:color w:val="000000" w:themeColor="text1"/>
        </w:rPr>
        <w:t xml:space="preserve">, </w:t>
      </w:r>
      <w:r w:rsidRPr="00190BBC">
        <w:rPr>
          <w:color w:val="000000" w:themeColor="text1"/>
        </w:rPr>
        <w:t xml:space="preserve">Singer, R. A. Stationary phase in the yeast Saccharomyces cerevisiae. </w:t>
      </w:r>
      <w:r w:rsidRPr="00190BBC">
        <w:rPr>
          <w:i/>
          <w:color w:val="000000" w:themeColor="text1"/>
        </w:rPr>
        <w:t>Microbiological Reviews.</w:t>
      </w:r>
      <w:r w:rsidR="00ED3144" w:rsidRPr="00190BBC">
        <w:rPr>
          <w:i/>
          <w:color w:val="000000" w:themeColor="text1"/>
        </w:rPr>
        <w:t xml:space="preserve"> </w:t>
      </w:r>
      <w:r w:rsidRPr="00190BBC">
        <w:rPr>
          <w:b/>
          <w:color w:val="000000" w:themeColor="text1"/>
        </w:rPr>
        <w:t>57</w:t>
      </w:r>
      <w:r w:rsidRPr="00190BBC">
        <w:rPr>
          <w:color w:val="000000" w:themeColor="text1"/>
        </w:rPr>
        <w:t xml:space="preserve"> (2), 383-401 (1993).</w:t>
      </w:r>
    </w:p>
    <w:sectPr w:rsidR="00EF6EF6" w:rsidRPr="00190BBC" w:rsidSect="00392031">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88601" w14:textId="77777777" w:rsidR="00890B30" w:rsidRDefault="00890B30" w:rsidP="00621C4E">
      <w:r>
        <w:separator/>
      </w:r>
    </w:p>
  </w:endnote>
  <w:endnote w:type="continuationSeparator" w:id="0">
    <w:p w14:paraId="1AADB05E" w14:textId="77777777" w:rsidR="00890B30" w:rsidRDefault="00890B3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099F" w14:textId="77777777" w:rsidR="00AE557E" w:rsidRDefault="00AE557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CE49D" w14:textId="77777777" w:rsidR="00890B30" w:rsidRDefault="00890B30" w:rsidP="00621C4E">
      <w:r>
        <w:separator/>
      </w:r>
    </w:p>
  </w:footnote>
  <w:footnote w:type="continuationSeparator" w:id="0">
    <w:p w14:paraId="755E471A" w14:textId="77777777" w:rsidR="00890B30" w:rsidRDefault="00890B3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22A75" w14:textId="77777777" w:rsidR="00AE557E" w:rsidRPr="006F06E4" w:rsidRDefault="00AE557E"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091"/>
    <w:multiLevelType w:val="hybridMultilevel"/>
    <w:tmpl w:val="3618BE1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B497C"/>
    <w:multiLevelType w:val="hybridMultilevel"/>
    <w:tmpl w:val="CA188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21B8C"/>
    <w:multiLevelType w:val="multilevel"/>
    <w:tmpl w:val="009E0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5B9F"/>
    <w:multiLevelType w:val="multilevel"/>
    <w:tmpl w:val="363ACD48"/>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597D56"/>
    <w:multiLevelType w:val="hybridMultilevel"/>
    <w:tmpl w:val="1B305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C0103"/>
    <w:multiLevelType w:val="multilevel"/>
    <w:tmpl w:val="3618BE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53999"/>
    <w:multiLevelType w:val="multilevel"/>
    <w:tmpl w:val="D876D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0351563"/>
    <w:multiLevelType w:val="hybridMultilevel"/>
    <w:tmpl w:val="741A8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3B761A"/>
    <w:multiLevelType w:val="hybridMultilevel"/>
    <w:tmpl w:val="D032A50A"/>
    <w:lvl w:ilvl="0" w:tplc="2E828D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5033"/>
    <w:multiLevelType w:val="multilevel"/>
    <w:tmpl w:val="DB4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1411F"/>
    <w:multiLevelType w:val="hybridMultilevel"/>
    <w:tmpl w:val="FC864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3" w15:restartNumberingAfterBreak="0">
    <w:nsid w:val="4A3B71FC"/>
    <w:multiLevelType w:val="hybridMultilevel"/>
    <w:tmpl w:val="67127310"/>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A417042"/>
    <w:multiLevelType w:val="hybridMultilevel"/>
    <w:tmpl w:val="2F2C377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2577AD"/>
    <w:multiLevelType w:val="hybridMultilevel"/>
    <w:tmpl w:val="0E2061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4C1D25"/>
    <w:multiLevelType w:val="multilevel"/>
    <w:tmpl w:val="7654DF4A"/>
    <w:lvl w:ilvl="0">
      <w:start w:val="1"/>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725BB4"/>
    <w:multiLevelType w:val="multilevel"/>
    <w:tmpl w:val="AAEC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06AB4"/>
    <w:multiLevelType w:val="hybridMultilevel"/>
    <w:tmpl w:val="3378CF7C"/>
    <w:lvl w:ilvl="0" w:tplc="97C007EC">
      <w:start w:val="1"/>
      <w:numFmt w:val="decimal"/>
      <w:lvlText w:val="%1."/>
      <w:lvlJc w:val="left"/>
      <w:pPr>
        <w:ind w:left="720" w:hanging="360"/>
      </w:pPr>
      <w:rPr>
        <w:rFonts w:hint="default"/>
        <w:color w:val="8080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3129CA"/>
    <w:multiLevelType w:val="hybridMultilevel"/>
    <w:tmpl w:val="D666A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96EAD"/>
    <w:multiLevelType w:val="multilevel"/>
    <w:tmpl w:val="418AA99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265EAA"/>
    <w:multiLevelType w:val="multilevel"/>
    <w:tmpl w:val="79C03720"/>
    <w:lvl w:ilvl="0">
      <w:start w:val="1"/>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8B6089"/>
    <w:multiLevelType w:val="multilevel"/>
    <w:tmpl w:val="6DB8B9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76535C"/>
    <w:multiLevelType w:val="multilevel"/>
    <w:tmpl w:val="A1363192"/>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5" w15:restartNumberingAfterBreak="0">
    <w:nsid w:val="707B7D9D"/>
    <w:multiLevelType w:val="hybridMultilevel"/>
    <w:tmpl w:val="72742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5EF1052"/>
    <w:multiLevelType w:val="hybridMultilevel"/>
    <w:tmpl w:val="8CE842E4"/>
    <w:lvl w:ilvl="0" w:tplc="324AAB6A">
      <w:numFmt w:val="bullet"/>
      <w:lvlText w:val=""/>
      <w:lvlJc w:val="left"/>
      <w:pPr>
        <w:ind w:left="720" w:hanging="360"/>
      </w:pPr>
      <w:rPr>
        <w:rFonts w:ascii="Wingdings" w:eastAsia="Times New Roman"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B814BF3"/>
    <w:multiLevelType w:val="hybridMultilevel"/>
    <w:tmpl w:val="4B904B6A"/>
    <w:lvl w:ilvl="0" w:tplc="83BAE9A0">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34"/>
  </w:num>
  <w:num w:numId="3">
    <w:abstractNumId w:val="8"/>
  </w:num>
  <w:num w:numId="4">
    <w:abstractNumId w:val="31"/>
  </w:num>
  <w:num w:numId="5">
    <w:abstractNumId w:val="16"/>
  </w:num>
  <w:num w:numId="6">
    <w:abstractNumId w:val="29"/>
  </w:num>
  <w:num w:numId="7">
    <w:abstractNumId w:val="1"/>
  </w:num>
  <w:num w:numId="8">
    <w:abstractNumId w:val="17"/>
  </w:num>
  <w:num w:numId="9">
    <w:abstractNumId w:val="19"/>
  </w:num>
  <w:num w:numId="10">
    <w:abstractNumId w:val="32"/>
  </w:num>
  <w:num w:numId="11">
    <w:abstractNumId w:val="38"/>
  </w:num>
  <w:num w:numId="12">
    <w:abstractNumId w:val="3"/>
  </w:num>
  <w:num w:numId="13">
    <w:abstractNumId w:val="35"/>
  </w:num>
  <w:num w:numId="14">
    <w:abstractNumId w:val="47"/>
  </w:num>
  <w:num w:numId="15">
    <w:abstractNumId w:val="21"/>
  </w:num>
  <w:num w:numId="16">
    <w:abstractNumId w:val="15"/>
  </w:num>
  <w:num w:numId="17">
    <w:abstractNumId w:val="37"/>
  </w:num>
  <w:num w:numId="18">
    <w:abstractNumId w:val="22"/>
  </w:num>
  <w:num w:numId="19">
    <w:abstractNumId w:val="41"/>
  </w:num>
  <w:num w:numId="20">
    <w:abstractNumId w:val="4"/>
  </w:num>
  <w:num w:numId="21">
    <w:abstractNumId w:val="43"/>
  </w:num>
  <w:num w:numId="22">
    <w:abstractNumId w:val="40"/>
  </w:num>
  <w:num w:numId="23">
    <w:abstractNumId w:val="27"/>
  </w:num>
  <w:num w:numId="24">
    <w:abstractNumId w:val="48"/>
  </w:num>
  <w:num w:numId="25">
    <w:abstractNumId w:val="12"/>
  </w:num>
  <w:num w:numId="26">
    <w:abstractNumId w:val="13"/>
  </w:num>
  <w:num w:numId="27">
    <w:abstractNumId w:val="20"/>
  </w:num>
  <w:num w:numId="28">
    <w:abstractNumId w:val="23"/>
  </w:num>
  <w:num w:numId="29">
    <w:abstractNumId w:val="36"/>
  </w:num>
  <w:num w:numId="30">
    <w:abstractNumId w:val="2"/>
  </w:num>
  <w:num w:numId="31">
    <w:abstractNumId w:val="33"/>
  </w:num>
  <w:num w:numId="32">
    <w:abstractNumId w:val="7"/>
  </w:num>
  <w:num w:numId="33">
    <w:abstractNumId w:val="30"/>
  </w:num>
  <w:num w:numId="34">
    <w:abstractNumId w:val="11"/>
  </w:num>
  <w:num w:numId="35">
    <w:abstractNumId w:val="5"/>
  </w:num>
  <w:num w:numId="36">
    <w:abstractNumId w:val="18"/>
  </w:num>
  <w:num w:numId="37">
    <w:abstractNumId w:val="28"/>
  </w:num>
  <w:num w:numId="38">
    <w:abstractNumId w:val="24"/>
  </w:num>
  <w:num w:numId="39">
    <w:abstractNumId w:val="45"/>
  </w:num>
  <w:num w:numId="40">
    <w:abstractNumId w:val="46"/>
  </w:num>
  <w:num w:numId="41">
    <w:abstractNumId w:val="25"/>
  </w:num>
  <w:num w:numId="42">
    <w:abstractNumId w:val="14"/>
  </w:num>
  <w:num w:numId="43">
    <w:abstractNumId w:val="0"/>
  </w:num>
  <w:num w:numId="44">
    <w:abstractNumId w:val="49"/>
  </w:num>
  <w:num w:numId="45">
    <w:abstractNumId w:val="42"/>
  </w:num>
  <w:num w:numId="46">
    <w:abstractNumId w:val="26"/>
  </w:num>
  <w:num w:numId="47">
    <w:abstractNumId w:val="39"/>
  </w:num>
  <w:num w:numId="48">
    <w:abstractNumId w:val="6"/>
  </w:num>
  <w:num w:numId="49">
    <w:abstractNumId w:val="9"/>
  </w:num>
  <w:num w:numId="50">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tvrwx9o59tvoerz2l5990eas5f5vdt2ft9&quot;&gt;Citation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8&lt;/item&gt;&lt;item&gt;32&lt;/item&gt;&lt;item&gt;33&lt;/item&gt;&lt;item&gt;34&lt;/item&gt;&lt;item&gt;35&lt;/item&gt;&lt;item&gt;38&lt;/item&gt;&lt;item&gt;39&lt;/item&gt;&lt;item&gt;41&lt;/item&gt;&lt;item&gt;42&lt;/item&gt;&lt;item&gt;43&lt;/item&gt;&lt;item&gt;44&lt;/item&gt;&lt;item&gt;45&lt;/item&gt;&lt;item&gt;46&lt;/item&gt;&lt;item&gt;47&lt;/item&gt;&lt;/record-ids&gt;&lt;/item&gt;&lt;/Libraries&gt;"/>
  </w:docVars>
  <w:rsids>
    <w:rsidRoot w:val="00EE705F"/>
    <w:rsid w:val="00001169"/>
    <w:rsid w:val="00001806"/>
    <w:rsid w:val="000019BC"/>
    <w:rsid w:val="00005815"/>
    <w:rsid w:val="00007DBC"/>
    <w:rsid w:val="00007EA1"/>
    <w:rsid w:val="000100F0"/>
    <w:rsid w:val="00011F8D"/>
    <w:rsid w:val="000129B2"/>
    <w:rsid w:val="00012B9D"/>
    <w:rsid w:val="00012FF9"/>
    <w:rsid w:val="0001389C"/>
    <w:rsid w:val="00014314"/>
    <w:rsid w:val="00015D4F"/>
    <w:rsid w:val="00016522"/>
    <w:rsid w:val="00021434"/>
    <w:rsid w:val="00021774"/>
    <w:rsid w:val="00021DF3"/>
    <w:rsid w:val="0002258D"/>
    <w:rsid w:val="00022EE8"/>
    <w:rsid w:val="00023869"/>
    <w:rsid w:val="00024598"/>
    <w:rsid w:val="000246E3"/>
    <w:rsid w:val="00024944"/>
    <w:rsid w:val="000255C2"/>
    <w:rsid w:val="00025A58"/>
    <w:rsid w:val="00032769"/>
    <w:rsid w:val="0003311E"/>
    <w:rsid w:val="00037AF3"/>
    <w:rsid w:val="00037B58"/>
    <w:rsid w:val="0004223B"/>
    <w:rsid w:val="000425AC"/>
    <w:rsid w:val="00043FA1"/>
    <w:rsid w:val="00044768"/>
    <w:rsid w:val="00046C9C"/>
    <w:rsid w:val="00046CF4"/>
    <w:rsid w:val="00051AC6"/>
    <w:rsid w:val="00051B73"/>
    <w:rsid w:val="000522BD"/>
    <w:rsid w:val="0005317D"/>
    <w:rsid w:val="0005325E"/>
    <w:rsid w:val="00053FCD"/>
    <w:rsid w:val="00054D0E"/>
    <w:rsid w:val="0005542C"/>
    <w:rsid w:val="00060ABE"/>
    <w:rsid w:val="00061443"/>
    <w:rsid w:val="000618AA"/>
    <w:rsid w:val="00061A50"/>
    <w:rsid w:val="0006361B"/>
    <w:rsid w:val="00064104"/>
    <w:rsid w:val="00065084"/>
    <w:rsid w:val="000652E3"/>
    <w:rsid w:val="00066025"/>
    <w:rsid w:val="0006789C"/>
    <w:rsid w:val="000701D1"/>
    <w:rsid w:val="000702F8"/>
    <w:rsid w:val="000724F2"/>
    <w:rsid w:val="00073CDA"/>
    <w:rsid w:val="000753F8"/>
    <w:rsid w:val="000772FB"/>
    <w:rsid w:val="00077713"/>
    <w:rsid w:val="0007787B"/>
    <w:rsid w:val="00077C06"/>
    <w:rsid w:val="000802E4"/>
    <w:rsid w:val="000806AA"/>
    <w:rsid w:val="00080943"/>
    <w:rsid w:val="00080A20"/>
    <w:rsid w:val="00082796"/>
    <w:rsid w:val="00082DF4"/>
    <w:rsid w:val="000840FE"/>
    <w:rsid w:val="00084284"/>
    <w:rsid w:val="00087568"/>
    <w:rsid w:val="00087C0A"/>
    <w:rsid w:val="00090881"/>
    <w:rsid w:val="000928B3"/>
    <w:rsid w:val="00093BC4"/>
    <w:rsid w:val="00093EEA"/>
    <w:rsid w:val="000953A4"/>
    <w:rsid w:val="00096D42"/>
    <w:rsid w:val="00097929"/>
    <w:rsid w:val="00097D2D"/>
    <w:rsid w:val="000A11A3"/>
    <w:rsid w:val="000A1E80"/>
    <w:rsid w:val="000A2581"/>
    <w:rsid w:val="000A2F78"/>
    <w:rsid w:val="000A3B70"/>
    <w:rsid w:val="000A5153"/>
    <w:rsid w:val="000A58F7"/>
    <w:rsid w:val="000A6F6D"/>
    <w:rsid w:val="000B00F5"/>
    <w:rsid w:val="000B070D"/>
    <w:rsid w:val="000B0B28"/>
    <w:rsid w:val="000B10AE"/>
    <w:rsid w:val="000B2CA6"/>
    <w:rsid w:val="000B30BF"/>
    <w:rsid w:val="000B36C4"/>
    <w:rsid w:val="000B420B"/>
    <w:rsid w:val="000B5336"/>
    <w:rsid w:val="000B566B"/>
    <w:rsid w:val="000B662E"/>
    <w:rsid w:val="000B7294"/>
    <w:rsid w:val="000B75D0"/>
    <w:rsid w:val="000C0E50"/>
    <w:rsid w:val="000C1839"/>
    <w:rsid w:val="000C1CF8"/>
    <w:rsid w:val="000C1F8B"/>
    <w:rsid w:val="000C49CF"/>
    <w:rsid w:val="000C52E9"/>
    <w:rsid w:val="000C5838"/>
    <w:rsid w:val="000C5CDC"/>
    <w:rsid w:val="000C65DC"/>
    <w:rsid w:val="000C66E6"/>
    <w:rsid w:val="000C66F3"/>
    <w:rsid w:val="000C6900"/>
    <w:rsid w:val="000C7A7E"/>
    <w:rsid w:val="000D1DA8"/>
    <w:rsid w:val="000D31E8"/>
    <w:rsid w:val="000D3B53"/>
    <w:rsid w:val="000D64C7"/>
    <w:rsid w:val="000D66BA"/>
    <w:rsid w:val="000D6FA8"/>
    <w:rsid w:val="000D76E4"/>
    <w:rsid w:val="000E02A2"/>
    <w:rsid w:val="000E0583"/>
    <w:rsid w:val="000E1DDD"/>
    <w:rsid w:val="000E2568"/>
    <w:rsid w:val="000E3816"/>
    <w:rsid w:val="000E3B71"/>
    <w:rsid w:val="000E4F77"/>
    <w:rsid w:val="000E7CEC"/>
    <w:rsid w:val="000F1878"/>
    <w:rsid w:val="000F1D3C"/>
    <w:rsid w:val="000F265C"/>
    <w:rsid w:val="000F3AFA"/>
    <w:rsid w:val="000F5712"/>
    <w:rsid w:val="000F6611"/>
    <w:rsid w:val="000F6927"/>
    <w:rsid w:val="000F6979"/>
    <w:rsid w:val="000F7E22"/>
    <w:rsid w:val="00101E05"/>
    <w:rsid w:val="0010243F"/>
    <w:rsid w:val="0010558B"/>
    <w:rsid w:val="00105D0C"/>
    <w:rsid w:val="00105EFD"/>
    <w:rsid w:val="001104F3"/>
    <w:rsid w:val="00110708"/>
    <w:rsid w:val="00112EEB"/>
    <w:rsid w:val="00114C90"/>
    <w:rsid w:val="00115C9B"/>
    <w:rsid w:val="00116414"/>
    <w:rsid w:val="001173FF"/>
    <w:rsid w:val="001178F3"/>
    <w:rsid w:val="0012228E"/>
    <w:rsid w:val="0012247C"/>
    <w:rsid w:val="00122CB2"/>
    <w:rsid w:val="00124588"/>
    <w:rsid w:val="00124B1C"/>
    <w:rsid w:val="00124BB2"/>
    <w:rsid w:val="0012524D"/>
    <w:rsid w:val="0012563A"/>
    <w:rsid w:val="001264DE"/>
    <w:rsid w:val="001313A7"/>
    <w:rsid w:val="00131AC0"/>
    <w:rsid w:val="0013276F"/>
    <w:rsid w:val="0013278C"/>
    <w:rsid w:val="00135495"/>
    <w:rsid w:val="00135E81"/>
    <w:rsid w:val="0013621E"/>
    <w:rsid w:val="0013642E"/>
    <w:rsid w:val="00140120"/>
    <w:rsid w:val="0014062A"/>
    <w:rsid w:val="001426E3"/>
    <w:rsid w:val="001444A6"/>
    <w:rsid w:val="0014483C"/>
    <w:rsid w:val="00145F79"/>
    <w:rsid w:val="001463DF"/>
    <w:rsid w:val="00152A23"/>
    <w:rsid w:val="00153BB3"/>
    <w:rsid w:val="0015429C"/>
    <w:rsid w:val="00154E3A"/>
    <w:rsid w:val="001564D3"/>
    <w:rsid w:val="00162CB7"/>
    <w:rsid w:val="00164A17"/>
    <w:rsid w:val="00165670"/>
    <w:rsid w:val="00166637"/>
    <w:rsid w:val="00167F8E"/>
    <w:rsid w:val="001707B6"/>
    <w:rsid w:val="00170AD3"/>
    <w:rsid w:val="00171E5B"/>
    <w:rsid w:val="00171F94"/>
    <w:rsid w:val="00173ACB"/>
    <w:rsid w:val="001749AA"/>
    <w:rsid w:val="00175D4E"/>
    <w:rsid w:val="00176341"/>
    <w:rsid w:val="0017668A"/>
    <w:rsid w:val="001766FE"/>
    <w:rsid w:val="001771E7"/>
    <w:rsid w:val="00177F9E"/>
    <w:rsid w:val="0018034E"/>
    <w:rsid w:val="00185D23"/>
    <w:rsid w:val="00187A6F"/>
    <w:rsid w:val="00190BBC"/>
    <w:rsid w:val="001911FF"/>
    <w:rsid w:val="00191238"/>
    <w:rsid w:val="00192006"/>
    <w:rsid w:val="00193180"/>
    <w:rsid w:val="00195502"/>
    <w:rsid w:val="00196792"/>
    <w:rsid w:val="0019760F"/>
    <w:rsid w:val="001A0DD3"/>
    <w:rsid w:val="001A1718"/>
    <w:rsid w:val="001A1D3E"/>
    <w:rsid w:val="001A37C2"/>
    <w:rsid w:val="001A40C6"/>
    <w:rsid w:val="001A53B6"/>
    <w:rsid w:val="001A5A53"/>
    <w:rsid w:val="001A79C2"/>
    <w:rsid w:val="001A79F7"/>
    <w:rsid w:val="001B00D1"/>
    <w:rsid w:val="001B06C9"/>
    <w:rsid w:val="001B1519"/>
    <w:rsid w:val="001B2E2D"/>
    <w:rsid w:val="001B5CD2"/>
    <w:rsid w:val="001B6A7D"/>
    <w:rsid w:val="001C0BEE"/>
    <w:rsid w:val="001C13D2"/>
    <w:rsid w:val="001C198E"/>
    <w:rsid w:val="001C1E49"/>
    <w:rsid w:val="001C2A98"/>
    <w:rsid w:val="001C4482"/>
    <w:rsid w:val="001C63BD"/>
    <w:rsid w:val="001D008E"/>
    <w:rsid w:val="001D177F"/>
    <w:rsid w:val="001D1A9B"/>
    <w:rsid w:val="001D251E"/>
    <w:rsid w:val="001D2DAA"/>
    <w:rsid w:val="001D3D7D"/>
    <w:rsid w:val="001D3FFF"/>
    <w:rsid w:val="001D503B"/>
    <w:rsid w:val="001D625F"/>
    <w:rsid w:val="001D6548"/>
    <w:rsid w:val="001D65F8"/>
    <w:rsid w:val="001D68A4"/>
    <w:rsid w:val="001D7576"/>
    <w:rsid w:val="001E0E3F"/>
    <w:rsid w:val="001E0E84"/>
    <w:rsid w:val="001E14A0"/>
    <w:rsid w:val="001E3811"/>
    <w:rsid w:val="001E47BC"/>
    <w:rsid w:val="001E5426"/>
    <w:rsid w:val="001E7376"/>
    <w:rsid w:val="001F21DF"/>
    <w:rsid w:val="001F225C"/>
    <w:rsid w:val="001F2669"/>
    <w:rsid w:val="00201CFA"/>
    <w:rsid w:val="0020220D"/>
    <w:rsid w:val="00202448"/>
    <w:rsid w:val="00202D15"/>
    <w:rsid w:val="00205853"/>
    <w:rsid w:val="00211A1F"/>
    <w:rsid w:val="00212EAE"/>
    <w:rsid w:val="0021465F"/>
    <w:rsid w:val="00214BEE"/>
    <w:rsid w:val="00216CB7"/>
    <w:rsid w:val="00217B55"/>
    <w:rsid w:val="002205B8"/>
    <w:rsid w:val="00221D06"/>
    <w:rsid w:val="002248DD"/>
    <w:rsid w:val="00224901"/>
    <w:rsid w:val="00225720"/>
    <w:rsid w:val="002259E5"/>
    <w:rsid w:val="00225D4C"/>
    <w:rsid w:val="00226140"/>
    <w:rsid w:val="0022663B"/>
    <w:rsid w:val="002270F4"/>
    <w:rsid w:val="002274F3"/>
    <w:rsid w:val="0023094C"/>
    <w:rsid w:val="00231485"/>
    <w:rsid w:val="00231517"/>
    <w:rsid w:val="00232E51"/>
    <w:rsid w:val="00234BE3"/>
    <w:rsid w:val="00234D2E"/>
    <w:rsid w:val="00234DF0"/>
    <w:rsid w:val="002358FA"/>
    <w:rsid w:val="00235A90"/>
    <w:rsid w:val="00237705"/>
    <w:rsid w:val="00241E48"/>
    <w:rsid w:val="0024214E"/>
    <w:rsid w:val="00242623"/>
    <w:rsid w:val="00246141"/>
    <w:rsid w:val="0024712A"/>
    <w:rsid w:val="002478A2"/>
    <w:rsid w:val="00250558"/>
    <w:rsid w:val="00251EF6"/>
    <w:rsid w:val="002543D2"/>
    <w:rsid w:val="00256BFA"/>
    <w:rsid w:val="00260652"/>
    <w:rsid w:val="00260C6E"/>
    <w:rsid w:val="00261F25"/>
    <w:rsid w:val="00262687"/>
    <w:rsid w:val="002648A9"/>
    <w:rsid w:val="00264B19"/>
    <w:rsid w:val="0026536F"/>
    <w:rsid w:val="0026553C"/>
    <w:rsid w:val="00265B7D"/>
    <w:rsid w:val="00267DD5"/>
    <w:rsid w:val="0027018E"/>
    <w:rsid w:val="002703B0"/>
    <w:rsid w:val="002705FC"/>
    <w:rsid w:val="00270F96"/>
    <w:rsid w:val="00271DEB"/>
    <w:rsid w:val="002736D4"/>
    <w:rsid w:val="00274A0A"/>
    <w:rsid w:val="00277593"/>
    <w:rsid w:val="00280909"/>
    <w:rsid w:val="00280918"/>
    <w:rsid w:val="00282AF6"/>
    <w:rsid w:val="00283C1E"/>
    <w:rsid w:val="00284021"/>
    <w:rsid w:val="0028596A"/>
    <w:rsid w:val="00287085"/>
    <w:rsid w:val="002875B3"/>
    <w:rsid w:val="00290AF9"/>
    <w:rsid w:val="00291BA4"/>
    <w:rsid w:val="00292FC1"/>
    <w:rsid w:val="002952B8"/>
    <w:rsid w:val="002952E7"/>
    <w:rsid w:val="00295977"/>
    <w:rsid w:val="00296247"/>
    <w:rsid w:val="002967CF"/>
    <w:rsid w:val="00297788"/>
    <w:rsid w:val="002A0957"/>
    <w:rsid w:val="002A0DAD"/>
    <w:rsid w:val="002A1320"/>
    <w:rsid w:val="002A484B"/>
    <w:rsid w:val="002A542D"/>
    <w:rsid w:val="002A64A6"/>
    <w:rsid w:val="002A7190"/>
    <w:rsid w:val="002B231D"/>
    <w:rsid w:val="002B271F"/>
    <w:rsid w:val="002B3301"/>
    <w:rsid w:val="002B5B65"/>
    <w:rsid w:val="002B7456"/>
    <w:rsid w:val="002B791C"/>
    <w:rsid w:val="002C0B5E"/>
    <w:rsid w:val="002C2D01"/>
    <w:rsid w:val="002C3B9A"/>
    <w:rsid w:val="002C47D4"/>
    <w:rsid w:val="002D0F38"/>
    <w:rsid w:val="002D3C79"/>
    <w:rsid w:val="002D457E"/>
    <w:rsid w:val="002D640A"/>
    <w:rsid w:val="002D77E3"/>
    <w:rsid w:val="002E076A"/>
    <w:rsid w:val="002E648D"/>
    <w:rsid w:val="002E77E2"/>
    <w:rsid w:val="002F124B"/>
    <w:rsid w:val="002F2859"/>
    <w:rsid w:val="002F3739"/>
    <w:rsid w:val="002F6E3C"/>
    <w:rsid w:val="002F6FAC"/>
    <w:rsid w:val="00300549"/>
    <w:rsid w:val="00300B59"/>
    <w:rsid w:val="0030117D"/>
    <w:rsid w:val="00301F30"/>
    <w:rsid w:val="003038FD"/>
    <w:rsid w:val="00303C87"/>
    <w:rsid w:val="00303DE7"/>
    <w:rsid w:val="00304506"/>
    <w:rsid w:val="00310224"/>
    <w:rsid w:val="003108E5"/>
    <w:rsid w:val="003120CB"/>
    <w:rsid w:val="00313EA4"/>
    <w:rsid w:val="00316DE3"/>
    <w:rsid w:val="00320153"/>
    <w:rsid w:val="00320367"/>
    <w:rsid w:val="00322871"/>
    <w:rsid w:val="00326FB3"/>
    <w:rsid w:val="00330B65"/>
    <w:rsid w:val="003316D4"/>
    <w:rsid w:val="00333822"/>
    <w:rsid w:val="00336715"/>
    <w:rsid w:val="0033740B"/>
    <w:rsid w:val="00340DFD"/>
    <w:rsid w:val="00341688"/>
    <w:rsid w:val="0034169B"/>
    <w:rsid w:val="00344954"/>
    <w:rsid w:val="00345075"/>
    <w:rsid w:val="003464D6"/>
    <w:rsid w:val="00347256"/>
    <w:rsid w:val="00350CD7"/>
    <w:rsid w:val="00353E67"/>
    <w:rsid w:val="00354BF3"/>
    <w:rsid w:val="00355713"/>
    <w:rsid w:val="0035615A"/>
    <w:rsid w:val="00357D12"/>
    <w:rsid w:val="003605D3"/>
    <w:rsid w:val="00360C17"/>
    <w:rsid w:val="003621C6"/>
    <w:rsid w:val="003622B8"/>
    <w:rsid w:val="00365EF8"/>
    <w:rsid w:val="00366B76"/>
    <w:rsid w:val="00367638"/>
    <w:rsid w:val="00370021"/>
    <w:rsid w:val="00373051"/>
    <w:rsid w:val="003734E1"/>
    <w:rsid w:val="00373B8F"/>
    <w:rsid w:val="00374381"/>
    <w:rsid w:val="003758D2"/>
    <w:rsid w:val="00376D95"/>
    <w:rsid w:val="00377159"/>
    <w:rsid w:val="00377FBB"/>
    <w:rsid w:val="00380CE1"/>
    <w:rsid w:val="00385140"/>
    <w:rsid w:val="00385256"/>
    <w:rsid w:val="00392031"/>
    <w:rsid w:val="0039382B"/>
    <w:rsid w:val="00395541"/>
    <w:rsid w:val="0039625C"/>
    <w:rsid w:val="003A1515"/>
    <w:rsid w:val="003A16FC"/>
    <w:rsid w:val="003A2FFE"/>
    <w:rsid w:val="003A4F78"/>
    <w:rsid w:val="003A4FCD"/>
    <w:rsid w:val="003A58A3"/>
    <w:rsid w:val="003A6355"/>
    <w:rsid w:val="003B0944"/>
    <w:rsid w:val="003B13CA"/>
    <w:rsid w:val="003B1593"/>
    <w:rsid w:val="003B2247"/>
    <w:rsid w:val="003B32CC"/>
    <w:rsid w:val="003B4381"/>
    <w:rsid w:val="003B4B56"/>
    <w:rsid w:val="003B67B9"/>
    <w:rsid w:val="003B74E2"/>
    <w:rsid w:val="003C1043"/>
    <w:rsid w:val="003C1A30"/>
    <w:rsid w:val="003C2595"/>
    <w:rsid w:val="003C4319"/>
    <w:rsid w:val="003C43FB"/>
    <w:rsid w:val="003C4D2D"/>
    <w:rsid w:val="003C6779"/>
    <w:rsid w:val="003C720B"/>
    <w:rsid w:val="003D0094"/>
    <w:rsid w:val="003D05E9"/>
    <w:rsid w:val="003D0D2F"/>
    <w:rsid w:val="003D2934"/>
    <w:rsid w:val="003D2998"/>
    <w:rsid w:val="003D2F0A"/>
    <w:rsid w:val="003D3891"/>
    <w:rsid w:val="003D5D84"/>
    <w:rsid w:val="003D7CEE"/>
    <w:rsid w:val="003E0F4F"/>
    <w:rsid w:val="003E18AC"/>
    <w:rsid w:val="003E210B"/>
    <w:rsid w:val="003E2A12"/>
    <w:rsid w:val="003E3384"/>
    <w:rsid w:val="003E3CA4"/>
    <w:rsid w:val="003E460F"/>
    <w:rsid w:val="003E548E"/>
    <w:rsid w:val="003E5E79"/>
    <w:rsid w:val="003F133C"/>
    <w:rsid w:val="003F27B7"/>
    <w:rsid w:val="003F3FFB"/>
    <w:rsid w:val="003F6E3D"/>
    <w:rsid w:val="00401536"/>
    <w:rsid w:val="00402508"/>
    <w:rsid w:val="004046DA"/>
    <w:rsid w:val="004047C3"/>
    <w:rsid w:val="00406AAB"/>
    <w:rsid w:val="00407EC8"/>
    <w:rsid w:val="00410F72"/>
    <w:rsid w:val="0041110A"/>
    <w:rsid w:val="004114AA"/>
    <w:rsid w:val="00411624"/>
    <w:rsid w:val="00412C85"/>
    <w:rsid w:val="00413393"/>
    <w:rsid w:val="004148E1"/>
    <w:rsid w:val="00414CFA"/>
    <w:rsid w:val="00415EC0"/>
    <w:rsid w:val="0041651E"/>
    <w:rsid w:val="00420BE9"/>
    <w:rsid w:val="00423AD8"/>
    <w:rsid w:val="00423FDD"/>
    <w:rsid w:val="00424C85"/>
    <w:rsid w:val="00425452"/>
    <w:rsid w:val="004260BD"/>
    <w:rsid w:val="0043012F"/>
    <w:rsid w:val="00430F1F"/>
    <w:rsid w:val="00431143"/>
    <w:rsid w:val="0043210B"/>
    <w:rsid w:val="004326EA"/>
    <w:rsid w:val="00433F5F"/>
    <w:rsid w:val="00435533"/>
    <w:rsid w:val="0043582E"/>
    <w:rsid w:val="00435F06"/>
    <w:rsid w:val="00441AFF"/>
    <w:rsid w:val="0044434C"/>
    <w:rsid w:val="00444369"/>
    <w:rsid w:val="0044456B"/>
    <w:rsid w:val="0044684D"/>
    <w:rsid w:val="00447BD1"/>
    <w:rsid w:val="004507F3"/>
    <w:rsid w:val="004508DF"/>
    <w:rsid w:val="00450AF4"/>
    <w:rsid w:val="004525F1"/>
    <w:rsid w:val="00454118"/>
    <w:rsid w:val="00454522"/>
    <w:rsid w:val="00455BFE"/>
    <w:rsid w:val="00456A57"/>
    <w:rsid w:val="00457B9D"/>
    <w:rsid w:val="004607DE"/>
    <w:rsid w:val="00461BDD"/>
    <w:rsid w:val="00463CB8"/>
    <w:rsid w:val="00465E83"/>
    <w:rsid w:val="00466944"/>
    <w:rsid w:val="004671C7"/>
    <w:rsid w:val="00471F54"/>
    <w:rsid w:val="00472F4D"/>
    <w:rsid w:val="004730BF"/>
    <w:rsid w:val="00474DCB"/>
    <w:rsid w:val="0047535C"/>
    <w:rsid w:val="004762F6"/>
    <w:rsid w:val="00476328"/>
    <w:rsid w:val="00482A8C"/>
    <w:rsid w:val="00485870"/>
    <w:rsid w:val="00485FE8"/>
    <w:rsid w:val="00491924"/>
    <w:rsid w:val="004920A5"/>
    <w:rsid w:val="00492EB5"/>
    <w:rsid w:val="00493B00"/>
    <w:rsid w:val="0049485D"/>
    <w:rsid w:val="00494A95"/>
    <w:rsid w:val="00494F77"/>
    <w:rsid w:val="004955D8"/>
    <w:rsid w:val="00495B98"/>
    <w:rsid w:val="00497173"/>
    <w:rsid w:val="00497721"/>
    <w:rsid w:val="004A0229"/>
    <w:rsid w:val="004A0509"/>
    <w:rsid w:val="004A1159"/>
    <w:rsid w:val="004A1E55"/>
    <w:rsid w:val="004A355A"/>
    <w:rsid w:val="004A35D2"/>
    <w:rsid w:val="004A5179"/>
    <w:rsid w:val="004A71E4"/>
    <w:rsid w:val="004B2F00"/>
    <w:rsid w:val="004B64B1"/>
    <w:rsid w:val="004B6E31"/>
    <w:rsid w:val="004B7680"/>
    <w:rsid w:val="004C1D66"/>
    <w:rsid w:val="004C31D7"/>
    <w:rsid w:val="004C4AD2"/>
    <w:rsid w:val="004C64CC"/>
    <w:rsid w:val="004C6981"/>
    <w:rsid w:val="004C7605"/>
    <w:rsid w:val="004C7828"/>
    <w:rsid w:val="004D059E"/>
    <w:rsid w:val="004D19AD"/>
    <w:rsid w:val="004D1E50"/>
    <w:rsid w:val="004D1F21"/>
    <w:rsid w:val="004D268C"/>
    <w:rsid w:val="004D3569"/>
    <w:rsid w:val="004D59D8"/>
    <w:rsid w:val="004D5DA1"/>
    <w:rsid w:val="004E0791"/>
    <w:rsid w:val="004E150F"/>
    <w:rsid w:val="004E18F6"/>
    <w:rsid w:val="004E1DCA"/>
    <w:rsid w:val="004E23A1"/>
    <w:rsid w:val="004E3489"/>
    <w:rsid w:val="004E358A"/>
    <w:rsid w:val="004E3AFA"/>
    <w:rsid w:val="004E5C35"/>
    <w:rsid w:val="004E6588"/>
    <w:rsid w:val="00500E43"/>
    <w:rsid w:val="00502A0A"/>
    <w:rsid w:val="00505573"/>
    <w:rsid w:val="00507C50"/>
    <w:rsid w:val="00512A34"/>
    <w:rsid w:val="0051341E"/>
    <w:rsid w:val="00517C3A"/>
    <w:rsid w:val="00522264"/>
    <w:rsid w:val="00524AE5"/>
    <w:rsid w:val="00527BF4"/>
    <w:rsid w:val="005302A0"/>
    <w:rsid w:val="00530C31"/>
    <w:rsid w:val="00531809"/>
    <w:rsid w:val="005318B2"/>
    <w:rsid w:val="005324BE"/>
    <w:rsid w:val="005344CD"/>
    <w:rsid w:val="00534F6C"/>
    <w:rsid w:val="005358CF"/>
    <w:rsid w:val="00535994"/>
    <w:rsid w:val="0053635F"/>
    <w:rsid w:val="0053646D"/>
    <w:rsid w:val="005366BB"/>
    <w:rsid w:val="0054077D"/>
    <w:rsid w:val="00540AAD"/>
    <w:rsid w:val="00543EC1"/>
    <w:rsid w:val="005453CC"/>
    <w:rsid w:val="00545603"/>
    <w:rsid w:val="00545DA4"/>
    <w:rsid w:val="00546458"/>
    <w:rsid w:val="00547FD8"/>
    <w:rsid w:val="0055087C"/>
    <w:rsid w:val="00552D43"/>
    <w:rsid w:val="00553413"/>
    <w:rsid w:val="005535D3"/>
    <w:rsid w:val="00554BDA"/>
    <w:rsid w:val="0055560E"/>
    <w:rsid w:val="00555983"/>
    <w:rsid w:val="00555D5F"/>
    <w:rsid w:val="00560E31"/>
    <w:rsid w:val="00563E4B"/>
    <w:rsid w:val="00565C86"/>
    <w:rsid w:val="0056791D"/>
    <w:rsid w:val="0057184E"/>
    <w:rsid w:val="00572E22"/>
    <w:rsid w:val="00573897"/>
    <w:rsid w:val="00573AA2"/>
    <w:rsid w:val="00580128"/>
    <w:rsid w:val="00581B23"/>
    <w:rsid w:val="0058219C"/>
    <w:rsid w:val="00583A1F"/>
    <w:rsid w:val="00585F12"/>
    <w:rsid w:val="0058707F"/>
    <w:rsid w:val="005877C4"/>
    <w:rsid w:val="00587AEE"/>
    <w:rsid w:val="005931FE"/>
    <w:rsid w:val="0059597E"/>
    <w:rsid w:val="00595F55"/>
    <w:rsid w:val="005A02F3"/>
    <w:rsid w:val="005A2089"/>
    <w:rsid w:val="005A7F19"/>
    <w:rsid w:val="005B0072"/>
    <w:rsid w:val="005B0732"/>
    <w:rsid w:val="005B38A0"/>
    <w:rsid w:val="005B491C"/>
    <w:rsid w:val="005B4A90"/>
    <w:rsid w:val="005B4DBF"/>
    <w:rsid w:val="005B5DE2"/>
    <w:rsid w:val="005B5FD4"/>
    <w:rsid w:val="005B674C"/>
    <w:rsid w:val="005C24F2"/>
    <w:rsid w:val="005C3A97"/>
    <w:rsid w:val="005C3D89"/>
    <w:rsid w:val="005C7561"/>
    <w:rsid w:val="005D0854"/>
    <w:rsid w:val="005D1E57"/>
    <w:rsid w:val="005D2F57"/>
    <w:rsid w:val="005D34F6"/>
    <w:rsid w:val="005D4F1A"/>
    <w:rsid w:val="005D73AD"/>
    <w:rsid w:val="005E01A0"/>
    <w:rsid w:val="005E04D7"/>
    <w:rsid w:val="005E0801"/>
    <w:rsid w:val="005E1884"/>
    <w:rsid w:val="005E1EF9"/>
    <w:rsid w:val="005E242C"/>
    <w:rsid w:val="005F373A"/>
    <w:rsid w:val="005F3965"/>
    <w:rsid w:val="005F4F87"/>
    <w:rsid w:val="005F5754"/>
    <w:rsid w:val="005F61E2"/>
    <w:rsid w:val="005F6B0E"/>
    <w:rsid w:val="005F760E"/>
    <w:rsid w:val="005F7B1D"/>
    <w:rsid w:val="0060222A"/>
    <w:rsid w:val="0060224E"/>
    <w:rsid w:val="00603726"/>
    <w:rsid w:val="00610C21"/>
    <w:rsid w:val="00611907"/>
    <w:rsid w:val="00613116"/>
    <w:rsid w:val="00616A53"/>
    <w:rsid w:val="006202A6"/>
    <w:rsid w:val="00620338"/>
    <w:rsid w:val="0062054B"/>
    <w:rsid w:val="006216ED"/>
    <w:rsid w:val="00621C4E"/>
    <w:rsid w:val="00623C0F"/>
    <w:rsid w:val="00624178"/>
    <w:rsid w:val="00624EAE"/>
    <w:rsid w:val="00625625"/>
    <w:rsid w:val="00626C55"/>
    <w:rsid w:val="006305D7"/>
    <w:rsid w:val="0063060D"/>
    <w:rsid w:val="00630C24"/>
    <w:rsid w:val="00631563"/>
    <w:rsid w:val="00633A01"/>
    <w:rsid w:val="00633B97"/>
    <w:rsid w:val="006341F7"/>
    <w:rsid w:val="00635014"/>
    <w:rsid w:val="00635A13"/>
    <w:rsid w:val="00635ECA"/>
    <w:rsid w:val="006369CE"/>
    <w:rsid w:val="006411CA"/>
    <w:rsid w:val="00643DD8"/>
    <w:rsid w:val="0064605E"/>
    <w:rsid w:val="006511C6"/>
    <w:rsid w:val="006530AD"/>
    <w:rsid w:val="00653682"/>
    <w:rsid w:val="0065400B"/>
    <w:rsid w:val="006619C8"/>
    <w:rsid w:val="00667706"/>
    <w:rsid w:val="00667B32"/>
    <w:rsid w:val="00671710"/>
    <w:rsid w:val="00673414"/>
    <w:rsid w:val="00674D81"/>
    <w:rsid w:val="00676079"/>
    <w:rsid w:val="00676ECD"/>
    <w:rsid w:val="00677D0A"/>
    <w:rsid w:val="006815B4"/>
    <w:rsid w:val="0068185F"/>
    <w:rsid w:val="0068778F"/>
    <w:rsid w:val="006928EC"/>
    <w:rsid w:val="006939E2"/>
    <w:rsid w:val="00693EFD"/>
    <w:rsid w:val="006977A0"/>
    <w:rsid w:val="006A01CF"/>
    <w:rsid w:val="006A08D3"/>
    <w:rsid w:val="006A0EDF"/>
    <w:rsid w:val="006A39B0"/>
    <w:rsid w:val="006A4555"/>
    <w:rsid w:val="006A5DFF"/>
    <w:rsid w:val="006A60DD"/>
    <w:rsid w:val="006A68BA"/>
    <w:rsid w:val="006A70A4"/>
    <w:rsid w:val="006B0679"/>
    <w:rsid w:val="006B074C"/>
    <w:rsid w:val="006B1B0F"/>
    <w:rsid w:val="006B3B84"/>
    <w:rsid w:val="006B4E7C"/>
    <w:rsid w:val="006B5D8C"/>
    <w:rsid w:val="006B72D4"/>
    <w:rsid w:val="006B7BFB"/>
    <w:rsid w:val="006C11CC"/>
    <w:rsid w:val="006C1AEB"/>
    <w:rsid w:val="006C2DE5"/>
    <w:rsid w:val="006C57FE"/>
    <w:rsid w:val="006C6A3E"/>
    <w:rsid w:val="006C6ACE"/>
    <w:rsid w:val="006D24E4"/>
    <w:rsid w:val="006D4C59"/>
    <w:rsid w:val="006D4DD0"/>
    <w:rsid w:val="006D4EE0"/>
    <w:rsid w:val="006D4FFA"/>
    <w:rsid w:val="006D65BA"/>
    <w:rsid w:val="006E1A29"/>
    <w:rsid w:val="006E27F1"/>
    <w:rsid w:val="006E4B63"/>
    <w:rsid w:val="006E57DD"/>
    <w:rsid w:val="006E6A00"/>
    <w:rsid w:val="006E7164"/>
    <w:rsid w:val="006E7AAB"/>
    <w:rsid w:val="006F06E4"/>
    <w:rsid w:val="006F69F3"/>
    <w:rsid w:val="006F7989"/>
    <w:rsid w:val="006F7B41"/>
    <w:rsid w:val="006F7CA3"/>
    <w:rsid w:val="00701B56"/>
    <w:rsid w:val="00702648"/>
    <w:rsid w:val="00702B5D"/>
    <w:rsid w:val="00702F24"/>
    <w:rsid w:val="00703ED2"/>
    <w:rsid w:val="00705EE8"/>
    <w:rsid w:val="0070734E"/>
    <w:rsid w:val="00707B8D"/>
    <w:rsid w:val="0071156E"/>
    <w:rsid w:val="00713636"/>
    <w:rsid w:val="00714B8C"/>
    <w:rsid w:val="0071675D"/>
    <w:rsid w:val="007170F0"/>
    <w:rsid w:val="00717736"/>
    <w:rsid w:val="00724F4F"/>
    <w:rsid w:val="007333D5"/>
    <w:rsid w:val="00734638"/>
    <w:rsid w:val="00735CF5"/>
    <w:rsid w:val="00736F6E"/>
    <w:rsid w:val="00737061"/>
    <w:rsid w:val="0074063A"/>
    <w:rsid w:val="0074066D"/>
    <w:rsid w:val="00742AA4"/>
    <w:rsid w:val="00743BA1"/>
    <w:rsid w:val="00745239"/>
    <w:rsid w:val="007459FF"/>
    <w:rsid w:val="00745F1E"/>
    <w:rsid w:val="0075020A"/>
    <w:rsid w:val="007515FE"/>
    <w:rsid w:val="00754406"/>
    <w:rsid w:val="00754D30"/>
    <w:rsid w:val="00755301"/>
    <w:rsid w:val="007601D0"/>
    <w:rsid w:val="007603BB"/>
    <w:rsid w:val="0076109D"/>
    <w:rsid w:val="00761BB1"/>
    <w:rsid w:val="00765717"/>
    <w:rsid w:val="00766799"/>
    <w:rsid w:val="00767107"/>
    <w:rsid w:val="0077331C"/>
    <w:rsid w:val="00773617"/>
    <w:rsid w:val="00773BFD"/>
    <w:rsid w:val="007743B3"/>
    <w:rsid w:val="00774490"/>
    <w:rsid w:val="007819FF"/>
    <w:rsid w:val="007822EC"/>
    <w:rsid w:val="007823BA"/>
    <w:rsid w:val="0078360C"/>
    <w:rsid w:val="00784A4C"/>
    <w:rsid w:val="00784BC6"/>
    <w:rsid w:val="0078523D"/>
    <w:rsid w:val="007931DF"/>
    <w:rsid w:val="00794D87"/>
    <w:rsid w:val="00797127"/>
    <w:rsid w:val="007972D4"/>
    <w:rsid w:val="007A0158"/>
    <w:rsid w:val="007A0172"/>
    <w:rsid w:val="007A1804"/>
    <w:rsid w:val="007A1CBB"/>
    <w:rsid w:val="007A2511"/>
    <w:rsid w:val="007A260E"/>
    <w:rsid w:val="007A460A"/>
    <w:rsid w:val="007A4D49"/>
    <w:rsid w:val="007A4D4C"/>
    <w:rsid w:val="007A4DD6"/>
    <w:rsid w:val="007A5CB9"/>
    <w:rsid w:val="007A604E"/>
    <w:rsid w:val="007B013E"/>
    <w:rsid w:val="007B0E6E"/>
    <w:rsid w:val="007B20AE"/>
    <w:rsid w:val="007B3BDE"/>
    <w:rsid w:val="007B5DF1"/>
    <w:rsid w:val="007B6B07"/>
    <w:rsid w:val="007B6D43"/>
    <w:rsid w:val="007B749A"/>
    <w:rsid w:val="007B7C6E"/>
    <w:rsid w:val="007C19BE"/>
    <w:rsid w:val="007C444F"/>
    <w:rsid w:val="007C5DD5"/>
    <w:rsid w:val="007C79F4"/>
    <w:rsid w:val="007D07C6"/>
    <w:rsid w:val="007D402D"/>
    <w:rsid w:val="007D44D7"/>
    <w:rsid w:val="007D621A"/>
    <w:rsid w:val="007D6E40"/>
    <w:rsid w:val="007D7F4C"/>
    <w:rsid w:val="007E058A"/>
    <w:rsid w:val="007E2887"/>
    <w:rsid w:val="007E29D9"/>
    <w:rsid w:val="007E5278"/>
    <w:rsid w:val="007E6444"/>
    <w:rsid w:val="007E749C"/>
    <w:rsid w:val="007E7853"/>
    <w:rsid w:val="007F111C"/>
    <w:rsid w:val="007F1B5C"/>
    <w:rsid w:val="007F1FF9"/>
    <w:rsid w:val="007F28F9"/>
    <w:rsid w:val="007F2D7C"/>
    <w:rsid w:val="00801257"/>
    <w:rsid w:val="00801F8E"/>
    <w:rsid w:val="00802425"/>
    <w:rsid w:val="00802B1B"/>
    <w:rsid w:val="00803434"/>
    <w:rsid w:val="00803B0A"/>
    <w:rsid w:val="00804DED"/>
    <w:rsid w:val="00805B96"/>
    <w:rsid w:val="00806CD0"/>
    <w:rsid w:val="008076FA"/>
    <w:rsid w:val="008105BE"/>
    <w:rsid w:val="008110A1"/>
    <w:rsid w:val="008115A5"/>
    <w:rsid w:val="00811D46"/>
    <w:rsid w:val="00812C18"/>
    <w:rsid w:val="0081415D"/>
    <w:rsid w:val="008143A9"/>
    <w:rsid w:val="008178A4"/>
    <w:rsid w:val="00820229"/>
    <w:rsid w:val="008221EF"/>
    <w:rsid w:val="00822448"/>
    <w:rsid w:val="00822ABE"/>
    <w:rsid w:val="00823237"/>
    <w:rsid w:val="008244D1"/>
    <w:rsid w:val="00824766"/>
    <w:rsid w:val="00827F51"/>
    <w:rsid w:val="008304B0"/>
    <w:rsid w:val="00830AFA"/>
    <w:rsid w:val="0083104E"/>
    <w:rsid w:val="00832A63"/>
    <w:rsid w:val="008343BE"/>
    <w:rsid w:val="00834614"/>
    <w:rsid w:val="00836470"/>
    <w:rsid w:val="00836535"/>
    <w:rsid w:val="00840FB4"/>
    <w:rsid w:val="008410B2"/>
    <w:rsid w:val="008411D0"/>
    <w:rsid w:val="00842311"/>
    <w:rsid w:val="008424DB"/>
    <w:rsid w:val="00845170"/>
    <w:rsid w:val="00845A1B"/>
    <w:rsid w:val="008500A0"/>
    <w:rsid w:val="00851507"/>
    <w:rsid w:val="008524E5"/>
    <w:rsid w:val="00852BA7"/>
    <w:rsid w:val="0085351C"/>
    <w:rsid w:val="008549CA"/>
    <w:rsid w:val="00855383"/>
    <w:rsid w:val="008556C3"/>
    <w:rsid w:val="0085687C"/>
    <w:rsid w:val="0086327A"/>
    <w:rsid w:val="00866811"/>
    <w:rsid w:val="00870376"/>
    <w:rsid w:val="008706C5"/>
    <w:rsid w:val="00873707"/>
    <w:rsid w:val="00874526"/>
    <w:rsid w:val="00874B20"/>
    <w:rsid w:val="008757C6"/>
    <w:rsid w:val="008763E1"/>
    <w:rsid w:val="00876A7A"/>
    <w:rsid w:val="0087775C"/>
    <w:rsid w:val="00877EC8"/>
    <w:rsid w:val="00880681"/>
    <w:rsid w:val="00880F36"/>
    <w:rsid w:val="00882744"/>
    <w:rsid w:val="00882F65"/>
    <w:rsid w:val="00883EFD"/>
    <w:rsid w:val="008847CF"/>
    <w:rsid w:val="00884DA1"/>
    <w:rsid w:val="00885530"/>
    <w:rsid w:val="00886939"/>
    <w:rsid w:val="00886D8F"/>
    <w:rsid w:val="00887EA3"/>
    <w:rsid w:val="0089023C"/>
    <w:rsid w:val="00890B30"/>
    <w:rsid w:val="008910D1"/>
    <w:rsid w:val="008912F7"/>
    <w:rsid w:val="008917C5"/>
    <w:rsid w:val="008925BA"/>
    <w:rsid w:val="0089296C"/>
    <w:rsid w:val="00893AEB"/>
    <w:rsid w:val="00894DA7"/>
    <w:rsid w:val="0089552C"/>
    <w:rsid w:val="00896ABD"/>
    <w:rsid w:val="00897AB6"/>
    <w:rsid w:val="008A04ED"/>
    <w:rsid w:val="008A0DB3"/>
    <w:rsid w:val="008A3380"/>
    <w:rsid w:val="008A3CF1"/>
    <w:rsid w:val="008A7A9C"/>
    <w:rsid w:val="008A7BCE"/>
    <w:rsid w:val="008B167F"/>
    <w:rsid w:val="008B1A21"/>
    <w:rsid w:val="008B2E35"/>
    <w:rsid w:val="008B5218"/>
    <w:rsid w:val="008B5CE0"/>
    <w:rsid w:val="008B7102"/>
    <w:rsid w:val="008C3B7D"/>
    <w:rsid w:val="008D0F90"/>
    <w:rsid w:val="008D1A24"/>
    <w:rsid w:val="008D3715"/>
    <w:rsid w:val="008D4C2E"/>
    <w:rsid w:val="008D5465"/>
    <w:rsid w:val="008D5A82"/>
    <w:rsid w:val="008D722B"/>
    <w:rsid w:val="008D7896"/>
    <w:rsid w:val="008D7EB7"/>
    <w:rsid w:val="008E30D4"/>
    <w:rsid w:val="008E3684"/>
    <w:rsid w:val="008E3B1D"/>
    <w:rsid w:val="008E57F5"/>
    <w:rsid w:val="008E7606"/>
    <w:rsid w:val="008F0C6B"/>
    <w:rsid w:val="008F1237"/>
    <w:rsid w:val="008F1DAA"/>
    <w:rsid w:val="008F2A35"/>
    <w:rsid w:val="008F3EBD"/>
    <w:rsid w:val="008F4940"/>
    <w:rsid w:val="008F4C22"/>
    <w:rsid w:val="008F57A8"/>
    <w:rsid w:val="008F5D52"/>
    <w:rsid w:val="008F60B2"/>
    <w:rsid w:val="008F7723"/>
    <w:rsid w:val="008F7C41"/>
    <w:rsid w:val="00902BB3"/>
    <w:rsid w:val="009031E2"/>
    <w:rsid w:val="009059A5"/>
    <w:rsid w:val="0091012F"/>
    <w:rsid w:val="009126D8"/>
    <w:rsid w:val="0091276C"/>
    <w:rsid w:val="00913AD0"/>
    <w:rsid w:val="00913ED5"/>
    <w:rsid w:val="00914886"/>
    <w:rsid w:val="009162A0"/>
    <w:rsid w:val="009165AC"/>
    <w:rsid w:val="00916FFC"/>
    <w:rsid w:val="0092053F"/>
    <w:rsid w:val="0092246D"/>
    <w:rsid w:val="0092340A"/>
    <w:rsid w:val="00923FD6"/>
    <w:rsid w:val="00924E97"/>
    <w:rsid w:val="009251DE"/>
    <w:rsid w:val="00927FE3"/>
    <w:rsid w:val="00930991"/>
    <w:rsid w:val="00931051"/>
    <w:rsid w:val="009313D9"/>
    <w:rsid w:val="00932189"/>
    <w:rsid w:val="00933C0B"/>
    <w:rsid w:val="00935B7F"/>
    <w:rsid w:val="00937078"/>
    <w:rsid w:val="00941293"/>
    <w:rsid w:val="009431B2"/>
    <w:rsid w:val="00943629"/>
    <w:rsid w:val="00946372"/>
    <w:rsid w:val="00950C17"/>
    <w:rsid w:val="00951FAF"/>
    <w:rsid w:val="00954740"/>
    <w:rsid w:val="00955025"/>
    <w:rsid w:val="00962D11"/>
    <w:rsid w:val="00962E71"/>
    <w:rsid w:val="00963202"/>
    <w:rsid w:val="00963ABC"/>
    <w:rsid w:val="00965C4D"/>
    <w:rsid w:val="00965D21"/>
    <w:rsid w:val="00966660"/>
    <w:rsid w:val="009673D3"/>
    <w:rsid w:val="00967764"/>
    <w:rsid w:val="00970B0E"/>
    <w:rsid w:val="00970BB9"/>
    <w:rsid w:val="009726EE"/>
    <w:rsid w:val="009733DD"/>
    <w:rsid w:val="00975573"/>
    <w:rsid w:val="00976D03"/>
    <w:rsid w:val="00977B30"/>
    <w:rsid w:val="00980568"/>
    <w:rsid w:val="009805A9"/>
    <w:rsid w:val="00982F41"/>
    <w:rsid w:val="00983100"/>
    <w:rsid w:val="009835B7"/>
    <w:rsid w:val="00984714"/>
    <w:rsid w:val="00985090"/>
    <w:rsid w:val="00986B24"/>
    <w:rsid w:val="00987710"/>
    <w:rsid w:val="009904AB"/>
    <w:rsid w:val="009929E1"/>
    <w:rsid w:val="00995688"/>
    <w:rsid w:val="009958A6"/>
    <w:rsid w:val="00996456"/>
    <w:rsid w:val="00997E1C"/>
    <w:rsid w:val="00997E70"/>
    <w:rsid w:val="009A04F5"/>
    <w:rsid w:val="009A0D15"/>
    <w:rsid w:val="009A15EF"/>
    <w:rsid w:val="009A2861"/>
    <w:rsid w:val="009A38A5"/>
    <w:rsid w:val="009A4E3E"/>
    <w:rsid w:val="009A5B73"/>
    <w:rsid w:val="009A623C"/>
    <w:rsid w:val="009B0F07"/>
    <w:rsid w:val="009B118B"/>
    <w:rsid w:val="009B1737"/>
    <w:rsid w:val="009B3D4B"/>
    <w:rsid w:val="009B3FCD"/>
    <w:rsid w:val="009B5B99"/>
    <w:rsid w:val="009B64E3"/>
    <w:rsid w:val="009B6EFC"/>
    <w:rsid w:val="009C0E68"/>
    <w:rsid w:val="009C2DF8"/>
    <w:rsid w:val="009C31BF"/>
    <w:rsid w:val="009C4DEF"/>
    <w:rsid w:val="009C68B7"/>
    <w:rsid w:val="009C7484"/>
    <w:rsid w:val="009D0834"/>
    <w:rsid w:val="009D0A1E"/>
    <w:rsid w:val="009D27AB"/>
    <w:rsid w:val="009D290D"/>
    <w:rsid w:val="009D2AE3"/>
    <w:rsid w:val="009D499F"/>
    <w:rsid w:val="009D52BC"/>
    <w:rsid w:val="009D7D0A"/>
    <w:rsid w:val="009E09D9"/>
    <w:rsid w:val="009E1257"/>
    <w:rsid w:val="009E1746"/>
    <w:rsid w:val="009E2DBB"/>
    <w:rsid w:val="009E3634"/>
    <w:rsid w:val="009E4CC4"/>
    <w:rsid w:val="009F01B1"/>
    <w:rsid w:val="009F01C8"/>
    <w:rsid w:val="009F0DBB"/>
    <w:rsid w:val="009F3887"/>
    <w:rsid w:val="009F53A0"/>
    <w:rsid w:val="009F606C"/>
    <w:rsid w:val="009F659A"/>
    <w:rsid w:val="009F6AA1"/>
    <w:rsid w:val="009F732B"/>
    <w:rsid w:val="00A01776"/>
    <w:rsid w:val="00A01FE0"/>
    <w:rsid w:val="00A01FFC"/>
    <w:rsid w:val="00A0221B"/>
    <w:rsid w:val="00A06757"/>
    <w:rsid w:val="00A06945"/>
    <w:rsid w:val="00A06C14"/>
    <w:rsid w:val="00A07B00"/>
    <w:rsid w:val="00A10656"/>
    <w:rsid w:val="00A113C0"/>
    <w:rsid w:val="00A12FA6"/>
    <w:rsid w:val="00A1339B"/>
    <w:rsid w:val="00A14ABA"/>
    <w:rsid w:val="00A170BE"/>
    <w:rsid w:val="00A2410B"/>
    <w:rsid w:val="00A24CB6"/>
    <w:rsid w:val="00A2635D"/>
    <w:rsid w:val="00A26CD2"/>
    <w:rsid w:val="00A26FB0"/>
    <w:rsid w:val="00A274D6"/>
    <w:rsid w:val="00A27667"/>
    <w:rsid w:val="00A30079"/>
    <w:rsid w:val="00A313A0"/>
    <w:rsid w:val="00A32979"/>
    <w:rsid w:val="00A3303C"/>
    <w:rsid w:val="00A34A67"/>
    <w:rsid w:val="00A37462"/>
    <w:rsid w:val="00A459E1"/>
    <w:rsid w:val="00A4692C"/>
    <w:rsid w:val="00A46AC4"/>
    <w:rsid w:val="00A471E3"/>
    <w:rsid w:val="00A508EC"/>
    <w:rsid w:val="00A52296"/>
    <w:rsid w:val="00A5282C"/>
    <w:rsid w:val="00A55611"/>
    <w:rsid w:val="00A55661"/>
    <w:rsid w:val="00A5576B"/>
    <w:rsid w:val="00A56379"/>
    <w:rsid w:val="00A61B70"/>
    <w:rsid w:val="00A61FA8"/>
    <w:rsid w:val="00A63669"/>
    <w:rsid w:val="00A637F4"/>
    <w:rsid w:val="00A64601"/>
    <w:rsid w:val="00A64DF2"/>
    <w:rsid w:val="00A65485"/>
    <w:rsid w:val="00A662AA"/>
    <w:rsid w:val="00A667F5"/>
    <w:rsid w:val="00A66A20"/>
    <w:rsid w:val="00A66E05"/>
    <w:rsid w:val="00A70753"/>
    <w:rsid w:val="00A712D2"/>
    <w:rsid w:val="00A71656"/>
    <w:rsid w:val="00A71ED8"/>
    <w:rsid w:val="00A7505A"/>
    <w:rsid w:val="00A76C96"/>
    <w:rsid w:val="00A77B41"/>
    <w:rsid w:val="00A82C8A"/>
    <w:rsid w:val="00A8346B"/>
    <w:rsid w:val="00A83675"/>
    <w:rsid w:val="00A852FF"/>
    <w:rsid w:val="00A87337"/>
    <w:rsid w:val="00A905C8"/>
    <w:rsid w:val="00A90C97"/>
    <w:rsid w:val="00A911EC"/>
    <w:rsid w:val="00A92DDC"/>
    <w:rsid w:val="00A9352E"/>
    <w:rsid w:val="00A949D8"/>
    <w:rsid w:val="00A94F80"/>
    <w:rsid w:val="00A95EC2"/>
    <w:rsid w:val="00A960C8"/>
    <w:rsid w:val="00A96604"/>
    <w:rsid w:val="00A97B4A"/>
    <w:rsid w:val="00AA03DF"/>
    <w:rsid w:val="00AA1B4F"/>
    <w:rsid w:val="00AA21D8"/>
    <w:rsid w:val="00AA2511"/>
    <w:rsid w:val="00AA271A"/>
    <w:rsid w:val="00AA2EE1"/>
    <w:rsid w:val="00AA3270"/>
    <w:rsid w:val="00AA40D0"/>
    <w:rsid w:val="00AA482F"/>
    <w:rsid w:val="00AA54F3"/>
    <w:rsid w:val="00AA6B43"/>
    <w:rsid w:val="00AA720D"/>
    <w:rsid w:val="00AA7571"/>
    <w:rsid w:val="00AB037E"/>
    <w:rsid w:val="00AB0FCE"/>
    <w:rsid w:val="00AB2F3C"/>
    <w:rsid w:val="00AB367A"/>
    <w:rsid w:val="00AB7EA3"/>
    <w:rsid w:val="00AC01D1"/>
    <w:rsid w:val="00AC0E9F"/>
    <w:rsid w:val="00AC2999"/>
    <w:rsid w:val="00AC3C25"/>
    <w:rsid w:val="00AC52A5"/>
    <w:rsid w:val="00AC5CEE"/>
    <w:rsid w:val="00AC6EFD"/>
    <w:rsid w:val="00AC7099"/>
    <w:rsid w:val="00AC7151"/>
    <w:rsid w:val="00AC79DA"/>
    <w:rsid w:val="00AD16DD"/>
    <w:rsid w:val="00AD1AC0"/>
    <w:rsid w:val="00AD460A"/>
    <w:rsid w:val="00AD5737"/>
    <w:rsid w:val="00AD6A05"/>
    <w:rsid w:val="00AE24EF"/>
    <w:rsid w:val="00AE272B"/>
    <w:rsid w:val="00AE3E3A"/>
    <w:rsid w:val="00AE557E"/>
    <w:rsid w:val="00AE60B3"/>
    <w:rsid w:val="00AE6BAD"/>
    <w:rsid w:val="00AE7540"/>
    <w:rsid w:val="00AE77B4"/>
    <w:rsid w:val="00AE7C1A"/>
    <w:rsid w:val="00AE7DF8"/>
    <w:rsid w:val="00AF0D9C"/>
    <w:rsid w:val="00AF13AB"/>
    <w:rsid w:val="00AF166D"/>
    <w:rsid w:val="00AF1D36"/>
    <w:rsid w:val="00AF280B"/>
    <w:rsid w:val="00AF40BC"/>
    <w:rsid w:val="00AF48C6"/>
    <w:rsid w:val="00AF537B"/>
    <w:rsid w:val="00AF5F75"/>
    <w:rsid w:val="00AF6001"/>
    <w:rsid w:val="00AF6D45"/>
    <w:rsid w:val="00AF73EB"/>
    <w:rsid w:val="00AF7516"/>
    <w:rsid w:val="00B01A16"/>
    <w:rsid w:val="00B03334"/>
    <w:rsid w:val="00B03375"/>
    <w:rsid w:val="00B076FF"/>
    <w:rsid w:val="00B07F45"/>
    <w:rsid w:val="00B1021A"/>
    <w:rsid w:val="00B107E3"/>
    <w:rsid w:val="00B14493"/>
    <w:rsid w:val="00B1481A"/>
    <w:rsid w:val="00B15A1F"/>
    <w:rsid w:val="00B15FE9"/>
    <w:rsid w:val="00B2148A"/>
    <w:rsid w:val="00B216AB"/>
    <w:rsid w:val="00B220C2"/>
    <w:rsid w:val="00B25217"/>
    <w:rsid w:val="00B256C9"/>
    <w:rsid w:val="00B25A98"/>
    <w:rsid w:val="00B25B32"/>
    <w:rsid w:val="00B27728"/>
    <w:rsid w:val="00B27837"/>
    <w:rsid w:val="00B32616"/>
    <w:rsid w:val="00B33A42"/>
    <w:rsid w:val="00B3474B"/>
    <w:rsid w:val="00B36C42"/>
    <w:rsid w:val="00B37137"/>
    <w:rsid w:val="00B379DC"/>
    <w:rsid w:val="00B404A8"/>
    <w:rsid w:val="00B414FD"/>
    <w:rsid w:val="00B42EA7"/>
    <w:rsid w:val="00B42EFB"/>
    <w:rsid w:val="00B44527"/>
    <w:rsid w:val="00B514BC"/>
    <w:rsid w:val="00B51567"/>
    <w:rsid w:val="00B51845"/>
    <w:rsid w:val="00B51923"/>
    <w:rsid w:val="00B52566"/>
    <w:rsid w:val="00B53218"/>
    <w:rsid w:val="00B5337C"/>
    <w:rsid w:val="00B53FDE"/>
    <w:rsid w:val="00B54B38"/>
    <w:rsid w:val="00B5599C"/>
    <w:rsid w:val="00B56397"/>
    <w:rsid w:val="00B571DA"/>
    <w:rsid w:val="00B6027B"/>
    <w:rsid w:val="00B60F41"/>
    <w:rsid w:val="00B636C8"/>
    <w:rsid w:val="00B64739"/>
    <w:rsid w:val="00B64E6F"/>
    <w:rsid w:val="00B650A6"/>
    <w:rsid w:val="00B65EDB"/>
    <w:rsid w:val="00B670ED"/>
    <w:rsid w:val="00B67AFF"/>
    <w:rsid w:val="00B70B59"/>
    <w:rsid w:val="00B72BCD"/>
    <w:rsid w:val="00B73657"/>
    <w:rsid w:val="00B739B3"/>
    <w:rsid w:val="00B740D5"/>
    <w:rsid w:val="00B74AE4"/>
    <w:rsid w:val="00B76354"/>
    <w:rsid w:val="00B76420"/>
    <w:rsid w:val="00B80D6E"/>
    <w:rsid w:val="00B836B6"/>
    <w:rsid w:val="00B83B8E"/>
    <w:rsid w:val="00B83C33"/>
    <w:rsid w:val="00B84767"/>
    <w:rsid w:val="00B84783"/>
    <w:rsid w:val="00B85B97"/>
    <w:rsid w:val="00B87A41"/>
    <w:rsid w:val="00B915AE"/>
    <w:rsid w:val="00B92FC2"/>
    <w:rsid w:val="00B930BA"/>
    <w:rsid w:val="00B97638"/>
    <w:rsid w:val="00BA1735"/>
    <w:rsid w:val="00BA19FA"/>
    <w:rsid w:val="00BA4288"/>
    <w:rsid w:val="00BA58CF"/>
    <w:rsid w:val="00BA5D85"/>
    <w:rsid w:val="00BB0211"/>
    <w:rsid w:val="00BB0545"/>
    <w:rsid w:val="00BB0902"/>
    <w:rsid w:val="00BB2B32"/>
    <w:rsid w:val="00BB3C61"/>
    <w:rsid w:val="00BB48E5"/>
    <w:rsid w:val="00BB5607"/>
    <w:rsid w:val="00BB5ACA"/>
    <w:rsid w:val="00BB627F"/>
    <w:rsid w:val="00BC0C17"/>
    <w:rsid w:val="00BC248B"/>
    <w:rsid w:val="00BC3823"/>
    <w:rsid w:val="00BC5841"/>
    <w:rsid w:val="00BC701F"/>
    <w:rsid w:val="00BC78C3"/>
    <w:rsid w:val="00BD110F"/>
    <w:rsid w:val="00BD1914"/>
    <w:rsid w:val="00BD2EF0"/>
    <w:rsid w:val="00BD340D"/>
    <w:rsid w:val="00BD4218"/>
    <w:rsid w:val="00BD4685"/>
    <w:rsid w:val="00BD60B4"/>
    <w:rsid w:val="00BD636A"/>
    <w:rsid w:val="00BD6B95"/>
    <w:rsid w:val="00BD796B"/>
    <w:rsid w:val="00BD7B7C"/>
    <w:rsid w:val="00BE22FD"/>
    <w:rsid w:val="00BE31DB"/>
    <w:rsid w:val="00BE40C0"/>
    <w:rsid w:val="00BE4A02"/>
    <w:rsid w:val="00BE5F4A"/>
    <w:rsid w:val="00BE5FBC"/>
    <w:rsid w:val="00BE6033"/>
    <w:rsid w:val="00BE7AEF"/>
    <w:rsid w:val="00BF09B0"/>
    <w:rsid w:val="00BF1544"/>
    <w:rsid w:val="00BF1B53"/>
    <w:rsid w:val="00BF246D"/>
    <w:rsid w:val="00BF2682"/>
    <w:rsid w:val="00C0097E"/>
    <w:rsid w:val="00C036D1"/>
    <w:rsid w:val="00C06F06"/>
    <w:rsid w:val="00C10828"/>
    <w:rsid w:val="00C133A7"/>
    <w:rsid w:val="00C15D1E"/>
    <w:rsid w:val="00C20CA9"/>
    <w:rsid w:val="00C20FAD"/>
    <w:rsid w:val="00C2375F"/>
    <w:rsid w:val="00C247CB"/>
    <w:rsid w:val="00C26493"/>
    <w:rsid w:val="00C26F28"/>
    <w:rsid w:val="00C302FA"/>
    <w:rsid w:val="00C316F2"/>
    <w:rsid w:val="00C32E66"/>
    <w:rsid w:val="00C3355F"/>
    <w:rsid w:val="00C33A04"/>
    <w:rsid w:val="00C3479F"/>
    <w:rsid w:val="00C347E8"/>
    <w:rsid w:val="00C34BD9"/>
    <w:rsid w:val="00C3569A"/>
    <w:rsid w:val="00C40831"/>
    <w:rsid w:val="00C4087B"/>
    <w:rsid w:val="00C417CA"/>
    <w:rsid w:val="00C43F48"/>
    <w:rsid w:val="00C44455"/>
    <w:rsid w:val="00C448FF"/>
    <w:rsid w:val="00C45E57"/>
    <w:rsid w:val="00C47186"/>
    <w:rsid w:val="00C47B89"/>
    <w:rsid w:val="00C52328"/>
    <w:rsid w:val="00C52F29"/>
    <w:rsid w:val="00C54149"/>
    <w:rsid w:val="00C56CE6"/>
    <w:rsid w:val="00C5745F"/>
    <w:rsid w:val="00C57BBE"/>
    <w:rsid w:val="00C60005"/>
    <w:rsid w:val="00C60B1A"/>
    <w:rsid w:val="00C61A98"/>
    <w:rsid w:val="00C63201"/>
    <w:rsid w:val="00C64E62"/>
    <w:rsid w:val="00C651D5"/>
    <w:rsid w:val="00C65CCC"/>
    <w:rsid w:val="00C66C21"/>
    <w:rsid w:val="00C71B75"/>
    <w:rsid w:val="00C71FCA"/>
    <w:rsid w:val="00C7618F"/>
    <w:rsid w:val="00C765A9"/>
    <w:rsid w:val="00C802CC"/>
    <w:rsid w:val="00C811F6"/>
    <w:rsid w:val="00C8162D"/>
    <w:rsid w:val="00C830BB"/>
    <w:rsid w:val="00C83A0B"/>
    <w:rsid w:val="00C842D0"/>
    <w:rsid w:val="00C848F2"/>
    <w:rsid w:val="00C84ED1"/>
    <w:rsid w:val="00C84EF7"/>
    <w:rsid w:val="00C863CC"/>
    <w:rsid w:val="00C86EC6"/>
    <w:rsid w:val="00C879C6"/>
    <w:rsid w:val="00C9038F"/>
    <w:rsid w:val="00C924EB"/>
    <w:rsid w:val="00C92AAB"/>
    <w:rsid w:val="00C92CCE"/>
    <w:rsid w:val="00CA2435"/>
    <w:rsid w:val="00CA27E3"/>
    <w:rsid w:val="00CA4068"/>
    <w:rsid w:val="00CA50DE"/>
    <w:rsid w:val="00CA711F"/>
    <w:rsid w:val="00CA7203"/>
    <w:rsid w:val="00CB015E"/>
    <w:rsid w:val="00CB274F"/>
    <w:rsid w:val="00CB37F8"/>
    <w:rsid w:val="00CB3915"/>
    <w:rsid w:val="00CB7DC3"/>
    <w:rsid w:val="00CC368E"/>
    <w:rsid w:val="00CC42B0"/>
    <w:rsid w:val="00CC5F12"/>
    <w:rsid w:val="00CC65A1"/>
    <w:rsid w:val="00CC6A6B"/>
    <w:rsid w:val="00CC6B89"/>
    <w:rsid w:val="00CC75A2"/>
    <w:rsid w:val="00CD0E2F"/>
    <w:rsid w:val="00CD1D49"/>
    <w:rsid w:val="00CD2F20"/>
    <w:rsid w:val="00CD41D7"/>
    <w:rsid w:val="00CD6B20"/>
    <w:rsid w:val="00CE1339"/>
    <w:rsid w:val="00CE22A4"/>
    <w:rsid w:val="00CE4A9F"/>
    <w:rsid w:val="00CE61CC"/>
    <w:rsid w:val="00CE6E42"/>
    <w:rsid w:val="00CF20B7"/>
    <w:rsid w:val="00CF2943"/>
    <w:rsid w:val="00CF6692"/>
    <w:rsid w:val="00CF7441"/>
    <w:rsid w:val="00D00D16"/>
    <w:rsid w:val="00D010D2"/>
    <w:rsid w:val="00D019BE"/>
    <w:rsid w:val="00D02E92"/>
    <w:rsid w:val="00D03C6C"/>
    <w:rsid w:val="00D04760"/>
    <w:rsid w:val="00D04A95"/>
    <w:rsid w:val="00D04B43"/>
    <w:rsid w:val="00D06288"/>
    <w:rsid w:val="00D068C7"/>
    <w:rsid w:val="00D07E2D"/>
    <w:rsid w:val="00D115D0"/>
    <w:rsid w:val="00D128A4"/>
    <w:rsid w:val="00D1452A"/>
    <w:rsid w:val="00D14594"/>
    <w:rsid w:val="00D147C8"/>
    <w:rsid w:val="00D15131"/>
    <w:rsid w:val="00D15AA0"/>
    <w:rsid w:val="00D162CD"/>
    <w:rsid w:val="00D16755"/>
    <w:rsid w:val="00D16FA2"/>
    <w:rsid w:val="00D20383"/>
    <w:rsid w:val="00D20954"/>
    <w:rsid w:val="00D20A72"/>
    <w:rsid w:val="00D21C39"/>
    <w:rsid w:val="00D21FC6"/>
    <w:rsid w:val="00D2243A"/>
    <w:rsid w:val="00D25277"/>
    <w:rsid w:val="00D32A38"/>
    <w:rsid w:val="00D33393"/>
    <w:rsid w:val="00D33D36"/>
    <w:rsid w:val="00D34D94"/>
    <w:rsid w:val="00D354DE"/>
    <w:rsid w:val="00D409E2"/>
    <w:rsid w:val="00D427D7"/>
    <w:rsid w:val="00D44E62"/>
    <w:rsid w:val="00D458F3"/>
    <w:rsid w:val="00D46A34"/>
    <w:rsid w:val="00D51570"/>
    <w:rsid w:val="00D515D5"/>
    <w:rsid w:val="00D51732"/>
    <w:rsid w:val="00D51C96"/>
    <w:rsid w:val="00D556AD"/>
    <w:rsid w:val="00D56CF6"/>
    <w:rsid w:val="00D60381"/>
    <w:rsid w:val="00D60DD1"/>
    <w:rsid w:val="00D616DE"/>
    <w:rsid w:val="00D62201"/>
    <w:rsid w:val="00D651D1"/>
    <w:rsid w:val="00D675B0"/>
    <w:rsid w:val="00D70395"/>
    <w:rsid w:val="00D717BB"/>
    <w:rsid w:val="00D71F6F"/>
    <w:rsid w:val="00D7226B"/>
    <w:rsid w:val="00D72276"/>
    <w:rsid w:val="00D72707"/>
    <w:rsid w:val="00D74510"/>
    <w:rsid w:val="00D7471D"/>
    <w:rsid w:val="00D75A9C"/>
    <w:rsid w:val="00D76F26"/>
    <w:rsid w:val="00D77F97"/>
    <w:rsid w:val="00D8090C"/>
    <w:rsid w:val="00D819BE"/>
    <w:rsid w:val="00D829C8"/>
    <w:rsid w:val="00D84FD1"/>
    <w:rsid w:val="00D86B2F"/>
    <w:rsid w:val="00D90056"/>
    <w:rsid w:val="00D90871"/>
    <w:rsid w:val="00D9155F"/>
    <w:rsid w:val="00D9403F"/>
    <w:rsid w:val="00D94100"/>
    <w:rsid w:val="00D94E61"/>
    <w:rsid w:val="00D95641"/>
    <w:rsid w:val="00D959B4"/>
    <w:rsid w:val="00D96851"/>
    <w:rsid w:val="00D96F38"/>
    <w:rsid w:val="00DA012E"/>
    <w:rsid w:val="00DA0695"/>
    <w:rsid w:val="00DA1822"/>
    <w:rsid w:val="00DA3058"/>
    <w:rsid w:val="00DA3382"/>
    <w:rsid w:val="00DA378A"/>
    <w:rsid w:val="00DA3D18"/>
    <w:rsid w:val="00DA44DE"/>
    <w:rsid w:val="00DB17C9"/>
    <w:rsid w:val="00DB3E10"/>
    <w:rsid w:val="00DB620A"/>
    <w:rsid w:val="00DB62A8"/>
    <w:rsid w:val="00DC0F97"/>
    <w:rsid w:val="00DC1FFE"/>
    <w:rsid w:val="00DC3832"/>
    <w:rsid w:val="00DC7A51"/>
    <w:rsid w:val="00DD1876"/>
    <w:rsid w:val="00DD337A"/>
    <w:rsid w:val="00DD3B1E"/>
    <w:rsid w:val="00DE0996"/>
    <w:rsid w:val="00DE0C1B"/>
    <w:rsid w:val="00DE1A8F"/>
    <w:rsid w:val="00DE4B3B"/>
    <w:rsid w:val="00DE5893"/>
    <w:rsid w:val="00DE5B5F"/>
    <w:rsid w:val="00DF0570"/>
    <w:rsid w:val="00DF083A"/>
    <w:rsid w:val="00DF4FF3"/>
    <w:rsid w:val="00DF543E"/>
    <w:rsid w:val="00DF614E"/>
    <w:rsid w:val="00DF7600"/>
    <w:rsid w:val="00E00696"/>
    <w:rsid w:val="00E01214"/>
    <w:rsid w:val="00E03651"/>
    <w:rsid w:val="00E03808"/>
    <w:rsid w:val="00E03882"/>
    <w:rsid w:val="00E03B22"/>
    <w:rsid w:val="00E04F49"/>
    <w:rsid w:val="00E060C2"/>
    <w:rsid w:val="00E06324"/>
    <w:rsid w:val="00E06661"/>
    <w:rsid w:val="00E06F13"/>
    <w:rsid w:val="00E07B81"/>
    <w:rsid w:val="00E10AFD"/>
    <w:rsid w:val="00E11139"/>
    <w:rsid w:val="00E12B11"/>
    <w:rsid w:val="00E12FB0"/>
    <w:rsid w:val="00E14814"/>
    <w:rsid w:val="00E1591B"/>
    <w:rsid w:val="00E1599F"/>
    <w:rsid w:val="00E16A50"/>
    <w:rsid w:val="00E16A97"/>
    <w:rsid w:val="00E2144E"/>
    <w:rsid w:val="00E249D5"/>
    <w:rsid w:val="00E24DB1"/>
    <w:rsid w:val="00E25017"/>
    <w:rsid w:val="00E26F73"/>
    <w:rsid w:val="00E27F37"/>
    <w:rsid w:val="00E30A34"/>
    <w:rsid w:val="00E312D0"/>
    <w:rsid w:val="00E33082"/>
    <w:rsid w:val="00E33C68"/>
    <w:rsid w:val="00E3459B"/>
    <w:rsid w:val="00E34EEB"/>
    <w:rsid w:val="00E3687C"/>
    <w:rsid w:val="00E3793A"/>
    <w:rsid w:val="00E4158F"/>
    <w:rsid w:val="00E44EB9"/>
    <w:rsid w:val="00E45BDC"/>
    <w:rsid w:val="00E460A1"/>
    <w:rsid w:val="00E46358"/>
    <w:rsid w:val="00E471DC"/>
    <w:rsid w:val="00E50EB4"/>
    <w:rsid w:val="00E51678"/>
    <w:rsid w:val="00E51D5D"/>
    <w:rsid w:val="00E527A2"/>
    <w:rsid w:val="00E53024"/>
    <w:rsid w:val="00E532FC"/>
    <w:rsid w:val="00E53354"/>
    <w:rsid w:val="00E54980"/>
    <w:rsid w:val="00E559B4"/>
    <w:rsid w:val="00E55BB0"/>
    <w:rsid w:val="00E60034"/>
    <w:rsid w:val="00E609E5"/>
    <w:rsid w:val="00E60F27"/>
    <w:rsid w:val="00E62058"/>
    <w:rsid w:val="00E6275A"/>
    <w:rsid w:val="00E63A28"/>
    <w:rsid w:val="00E63A5B"/>
    <w:rsid w:val="00E64D93"/>
    <w:rsid w:val="00E65302"/>
    <w:rsid w:val="00E659B9"/>
    <w:rsid w:val="00E65EDB"/>
    <w:rsid w:val="00E66927"/>
    <w:rsid w:val="00E66A7F"/>
    <w:rsid w:val="00E677B8"/>
    <w:rsid w:val="00E67FA1"/>
    <w:rsid w:val="00E7235B"/>
    <w:rsid w:val="00E7387D"/>
    <w:rsid w:val="00E73D53"/>
    <w:rsid w:val="00E75111"/>
    <w:rsid w:val="00E76E1F"/>
    <w:rsid w:val="00E77296"/>
    <w:rsid w:val="00E80208"/>
    <w:rsid w:val="00E8071B"/>
    <w:rsid w:val="00E81946"/>
    <w:rsid w:val="00E81FC4"/>
    <w:rsid w:val="00E83B7A"/>
    <w:rsid w:val="00E83BDF"/>
    <w:rsid w:val="00E84D4A"/>
    <w:rsid w:val="00E867CC"/>
    <w:rsid w:val="00E86FFE"/>
    <w:rsid w:val="00E87EF7"/>
    <w:rsid w:val="00E90505"/>
    <w:rsid w:val="00E90A3B"/>
    <w:rsid w:val="00E929F8"/>
    <w:rsid w:val="00E92C3D"/>
    <w:rsid w:val="00E93763"/>
    <w:rsid w:val="00E9443E"/>
    <w:rsid w:val="00E94FBF"/>
    <w:rsid w:val="00E96303"/>
    <w:rsid w:val="00E96C4C"/>
    <w:rsid w:val="00E96D25"/>
    <w:rsid w:val="00EA021B"/>
    <w:rsid w:val="00EA0455"/>
    <w:rsid w:val="00EA0DDA"/>
    <w:rsid w:val="00EA129F"/>
    <w:rsid w:val="00EA1C67"/>
    <w:rsid w:val="00EA2AAE"/>
    <w:rsid w:val="00EA2EC0"/>
    <w:rsid w:val="00EA3215"/>
    <w:rsid w:val="00EA41B6"/>
    <w:rsid w:val="00EA427A"/>
    <w:rsid w:val="00EA6599"/>
    <w:rsid w:val="00EA723B"/>
    <w:rsid w:val="00EA7608"/>
    <w:rsid w:val="00EB2172"/>
    <w:rsid w:val="00EB6350"/>
    <w:rsid w:val="00EB687A"/>
    <w:rsid w:val="00EB70BF"/>
    <w:rsid w:val="00EB7B9D"/>
    <w:rsid w:val="00EC03F1"/>
    <w:rsid w:val="00EC04D7"/>
    <w:rsid w:val="00EC0A83"/>
    <w:rsid w:val="00EC2F62"/>
    <w:rsid w:val="00EC301E"/>
    <w:rsid w:val="00EC37F7"/>
    <w:rsid w:val="00EC62EB"/>
    <w:rsid w:val="00EC6E9F"/>
    <w:rsid w:val="00ED2C04"/>
    <w:rsid w:val="00ED3144"/>
    <w:rsid w:val="00ED44F0"/>
    <w:rsid w:val="00ED4B33"/>
    <w:rsid w:val="00ED532C"/>
    <w:rsid w:val="00ED5993"/>
    <w:rsid w:val="00ED7DD6"/>
    <w:rsid w:val="00EE060B"/>
    <w:rsid w:val="00EE15A1"/>
    <w:rsid w:val="00EE2A7C"/>
    <w:rsid w:val="00EE2C42"/>
    <w:rsid w:val="00EE341B"/>
    <w:rsid w:val="00EE411C"/>
    <w:rsid w:val="00EE4453"/>
    <w:rsid w:val="00EE5F45"/>
    <w:rsid w:val="00EE5FCE"/>
    <w:rsid w:val="00EE6BBD"/>
    <w:rsid w:val="00EE6E1E"/>
    <w:rsid w:val="00EE705F"/>
    <w:rsid w:val="00EF1462"/>
    <w:rsid w:val="00EF1B62"/>
    <w:rsid w:val="00EF384B"/>
    <w:rsid w:val="00EF54FD"/>
    <w:rsid w:val="00EF5EC0"/>
    <w:rsid w:val="00EF6B42"/>
    <w:rsid w:val="00EF6EF6"/>
    <w:rsid w:val="00EF7200"/>
    <w:rsid w:val="00F036C8"/>
    <w:rsid w:val="00F04A0E"/>
    <w:rsid w:val="00F04E20"/>
    <w:rsid w:val="00F11C09"/>
    <w:rsid w:val="00F13112"/>
    <w:rsid w:val="00F1619B"/>
    <w:rsid w:val="00F16FE6"/>
    <w:rsid w:val="00F23882"/>
    <w:rsid w:val="00F238BD"/>
    <w:rsid w:val="00F24992"/>
    <w:rsid w:val="00F31716"/>
    <w:rsid w:val="00F32F2F"/>
    <w:rsid w:val="00F33F3F"/>
    <w:rsid w:val="00F35BDD"/>
    <w:rsid w:val="00F35EF0"/>
    <w:rsid w:val="00F367AD"/>
    <w:rsid w:val="00F403FD"/>
    <w:rsid w:val="00F407D3"/>
    <w:rsid w:val="00F40919"/>
    <w:rsid w:val="00F41E72"/>
    <w:rsid w:val="00F43844"/>
    <w:rsid w:val="00F459A2"/>
    <w:rsid w:val="00F45BDF"/>
    <w:rsid w:val="00F46842"/>
    <w:rsid w:val="00F50300"/>
    <w:rsid w:val="00F557EB"/>
    <w:rsid w:val="00F55C90"/>
    <w:rsid w:val="00F568D6"/>
    <w:rsid w:val="00F569E1"/>
    <w:rsid w:val="00F56E39"/>
    <w:rsid w:val="00F56F80"/>
    <w:rsid w:val="00F57071"/>
    <w:rsid w:val="00F623E9"/>
    <w:rsid w:val="00F63951"/>
    <w:rsid w:val="00F63C86"/>
    <w:rsid w:val="00F63CD9"/>
    <w:rsid w:val="00F73927"/>
    <w:rsid w:val="00F741B3"/>
    <w:rsid w:val="00F7502F"/>
    <w:rsid w:val="00F7563D"/>
    <w:rsid w:val="00F7613C"/>
    <w:rsid w:val="00F766BE"/>
    <w:rsid w:val="00F77EB9"/>
    <w:rsid w:val="00F80635"/>
    <w:rsid w:val="00F8115F"/>
    <w:rsid w:val="00F815D1"/>
    <w:rsid w:val="00F81E76"/>
    <w:rsid w:val="00F81E7E"/>
    <w:rsid w:val="00F81F0F"/>
    <w:rsid w:val="00F81FBA"/>
    <w:rsid w:val="00F825F4"/>
    <w:rsid w:val="00F8395C"/>
    <w:rsid w:val="00F8450E"/>
    <w:rsid w:val="00F84662"/>
    <w:rsid w:val="00F84D84"/>
    <w:rsid w:val="00F9004A"/>
    <w:rsid w:val="00F90447"/>
    <w:rsid w:val="00F92AA1"/>
    <w:rsid w:val="00F92B73"/>
    <w:rsid w:val="00F932DE"/>
    <w:rsid w:val="00F963DD"/>
    <w:rsid w:val="00F9641A"/>
    <w:rsid w:val="00F97004"/>
    <w:rsid w:val="00FA2045"/>
    <w:rsid w:val="00FA60F4"/>
    <w:rsid w:val="00FA6B12"/>
    <w:rsid w:val="00FA7A66"/>
    <w:rsid w:val="00FA7A9F"/>
    <w:rsid w:val="00FB1AA9"/>
    <w:rsid w:val="00FB46CC"/>
    <w:rsid w:val="00FB4B5A"/>
    <w:rsid w:val="00FB5963"/>
    <w:rsid w:val="00FB5DAA"/>
    <w:rsid w:val="00FB6AC6"/>
    <w:rsid w:val="00FB6D45"/>
    <w:rsid w:val="00FC04B9"/>
    <w:rsid w:val="00FC161A"/>
    <w:rsid w:val="00FC166A"/>
    <w:rsid w:val="00FC23D5"/>
    <w:rsid w:val="00FC4337"/>
    <w:rsid w:val="00FC48B1"/>
    <w:rsid w:val="00FC4C1A"/>
    <w:rsid w:val="00FC6468"/>
    <w:rsid w:val="00FC6D49"/>
    <w:rsid w:val="00FC76C8"/>
    <w:rsid w:val="00FD4922"/>
    <w:rsid w:val="00FD6461"/>
    <w:rsid w:val="00FD71C9"/>
    <w:rsid w:val="00FD798F"/>
    <w:rsid w:val="00FE0281"/>
    <w:rsid w:val="00FE1B9B"/>
    <w:rsid w:val="00FE201D"/>
    <w:rsid w:val="00FE53FF"/>
    <w:rsid w:val="00FE5EB7"/>
    <w:rsid w:val="00FE60A2"/>
    <w:rsid w:val="00FE7083"/>
    <w:rsid w:val="00FF019F"/>
    <w:rsid w:val="00FF0C39"/>
    <w:rsid w:val="00FF0CC2"/>
    <w:rsid w:val="00FF0ED7"/>
    <w:rsid w:val="00FF14FD"/>
    <w:rsid w:val="00FF1B2A"/>
    <w:rsid w:val="00FF2160"/>
    <w:rsid w:val="00FF2E1F"/>
    <w:rsid w:val="00FF30DE"/>
    <w:rsid w:val="00FF34FF"/>
    <w:rsid w:val="00FF452C"/>
    <w:rsid w:val="00FF4658"/>
    <w:rsid w:val="00FF644B"/>
    <w:rsid w:val="00FF7715"/>
  </w:rsids>
  <m:mathPr>
    <m:mathFont m:val="Cambria Math"/>
    <m:brkBin m:val="before"/>
    <m:brkBinSub m:val="--"/>
    <m:smallFrac/>
    <m:dispDef/>
    <m:lMargin m:val="0"/>
    <m:rMargin m:val="0"/>
    <m:defJc m:val="centerGroup"/>
    <m:wrapIndent m:val="1440"/>
    <m:intLim m:val="subSup"/>
    <m:naryLim m:val="undOvr"/>
  </m:mathPr>
  <w:themeFontLang w:val="nl-NL"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8C802F"/>
  <w15:docId w15:val="{33D29EC6-98DE-485F-9CA9-5123E4DB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AF48C6"/>
    <w:rPr>
      <w:color w:val="808080"/>
    </w:rPr>
  </w:style>
  <w:style w:type="paragraph" w:styleId="NoSpacing">
    <w:name w:val="No Spacing"/>
    <w:uiPriority w:val="1"/>
    <w:qFormat/>
    <w:rsid w:val="00C316F2"/>
    <w:pPr>
      <w:widowControl w:val="0"/>
      <w:autoSpaceDE w:val="0"/>
      <w:autoSpaceDN w:val="0"/>
      <w:adjustRightInd w:val="0"/>
      <w:jc w:val="both"/>
    </w:pPr>
    <w:rPr>
      <w:rFonts w:ascii="Calibri" w:hAnsi="Calibri" w:cs="Calibri"/>
      <w:color w:val="000000"/>
      <w:sz w:val="24"/>
      <w:szCs w:val="24"/>
    </w:rPr>
  </w:style>
  <w:style w:type="character" w:customStyle="1" w:styleId="highlight">
    <w:name w:val="highlight"/>
    <w:basedOn w:val="DefaultParagraphFont"/>
    <w:rsid w:val="00AF6D45"/>
  </w:style>
  <w:style w:type="character" w:customStyle="1" w:styleId="name">
    <w:name w:val="name"/>
    <w:basedOn w:val="DefaultParagraphFont"/>
    <w:rsid w:val="00354BF3"/>
  </w:style>
  <w:style w:type="character" w:customStyle="1" w:styleId="authorsname">
    <w:name w:val="authors__name"/>
    <w:basedOn w:val="DefaultParagraphFont"/>
    <w:rsid w:val="006511C6"/>
  </w:style>
  <w:style w:type="character" w:customStyle="1" w:styleId="authorscontact">
    <w:name w:val="authors__contact"/>
    <w:basedOn w:val="DefaultParagraphFont"/>
    <w:rsid w:val="006511C6"/>
  </w:style>
  <w:style w:type="table" w:styleId="TableGrid">
    <w:name w:val="Table Grid"/>
    <w:basedOn w:val="TableNormal"/>
    <w:uiPriority w:val="59"/>
    <w:rsid w:val="00046C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B83B8E"/>
    <w:pPr>
      <w:jc w:val="center"/>
    </w:pPr>
    <w:rPr>
      <w:noProof/>
    </w:rPr>
  </w:style>
  <w:style w:type="character" w:customStyle="1" w:styleId="EndNoteBibliographyTitleChar">
    <w:name w:val="EndNote Bibliography Title Char"/>
    <w:basedOn w:val="DefaultParagraphFont"/>
    <w:link w:val="EndNoteBibliographyTitle"/>
    <w:rsid w:val="00B83B8E"/>
    <w:rPr>
      <w:rFonts w:ascii="Calibri" w:hAnsi="Calibri" w:cs="Calibri"/>
      <w:noProof/>
      <w:color w:val="000000"/>
      <w:sz w:val="24"/>
      <w:szCs w:val="24"/>
    </w:rPr>
  </w:style>
  <w:style w:type="paragraph" w:customStyle="1" w:styleId="EndNoteBibliography">
    <w:name w:val="EndNote Bibliography"/>
    <w:basedOn w:val="Normal"/>
    <w:link w:val="EndNoteBibliographyChar"/>
    <w:rsid w:val="00B83B8E"/>
    <w:rPr>
      <w:noProof/>
    </w:rPr>
  </w:style>
  <w:style w:type="character" w:customStyle="1" w:styleId="EndNoteBibliographyChar">
    <w:name w:val="EndNote Bibliography Char"/>
    <w:basedOn w:val="DefaultParagraphFont"/>
    <w:link w:val="EndNoteBibliography"/>
    <w:rsid w:val="00B83B8E"/>
    <w:rPr>
      <w:rFonts w:ascii="Calibri" w:hAnsi="Calibri" w:cs="Calibri"/>
      <w:noProof/>
      <w:color w:val="000000"/>
      <w:sz w:val="24"/>
      <w:szCs w:val="24"/>
    </w:rPr>
  </w:style>
  <w:style w:type="character" w:customStyle="1" w:styleId="adr">
    <w:name w:val="adr"/>
    <w:basedOn w:val="DefaultParagraphFont"/>
    <w:rsid w:val="00AC2999"/>
  </w:style>
  <w:style w:type="character" w:customStyle="1" w:styleId="gi">
    <w:name w:val="gi"/>
    <w:basedOn w:val="DefaultParagraphFont"/>
    <w:rsid w:val="00563E4B"/>
  </w:style>
  <w:style w:type="character" w:customStyle="1" w:styleId="ilfuvd">
    <w:name w:val="ilfuvd"/>
    <w:basedOn w:val="DefaultParagraphFont"/>
    <w:rsid w:val="00F7502F"/>
  </w:style>
  <w:style w:type="character" w:customStyle="1" w:styleId="st">
    <w:name w:val="st"/>
    <w:basedOn w:val="DefaultParagraphFont"/>
    <w:rsid w:val="00EB7B9D"/>
  </w:style>
  <w:style w:type="character" w:customStyle="1" w:styleId="oxeins1">
    <w:name w:val="oxeins_1"/>
    <w:basedOn w:val="DefaultParagraphFont"/>
    <w:rsid w:val="00E6275A"/>
  </w:style>
  <w:style w:type="character" w:customStyle="1" w:styleId="element-citation">
    <w:name w:val="element-citation"/>
    <w:basedOn w:val="DefaultParagraphFont"/>
    <w:rsid w:val="00E51D5D"/>
  </w:style>
  <w:style w:type="character" w:customStyle="1" w:styleId="ref-journal">
    <w:name w:val="ref-journal"/>
    <w:basedOn w:val="DefaultParagraphFont"/>
    <w:rsid w:val="00395541"/>
  </w:style>
  <w:style w:type="character" w:styleId="LineNumber">
    <w:name w:val="line number"/>
    <w:basedOn w:val="DefaultParagraphFont"/>
    <w:uiPriority w:val="99"/>
    <w:semiHidden/>
    <w:unhideWhenUsed/>
    <w:rsid w:val="00190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761">
      <w:bodyDiv w:val="1"/>
      <w:marLeft w:val="0"/>
      <w:marRight w:val="0"/>
      <w:marTop w:val="0"/>
      <w:marBottom w:val="0"/>
      <w:divBdr>
        <w:top w:val="none" w:sz="0" w:space="0" w:color="auto"/>
        <w:left w:val="none" w:sz="0" w:space="0" w:color="auto"/>
        <w:bottom w:val="none" w:sz="0" w:space="0" w:color="auto"/>
        <w:right w:val="none" w:sz="0" w:space="0" w:color="auto"/>
      </w:divBdr>
    </w:div>
    <w:div w:id="42533661">
      <w:bodyDiv w:val="1"/>
      <w:marLeft w:val="0"/>
      <w:marRight w:val="0"/>
      <w:marTop w:val="0"/>
      <w:marBottom w:val="0"/>
      <w:divBdr>
        <w:top w:val="none" w:sz="0" w:space="0" w:color="auto"/>
        <w:left w:val="none" w:sz="0" w:space="0" w:color="auto"/>
        <w:bottom w:val="none" w:sz="0" w:space="0" w:color="auto"/>
        <w:right w:val="none" w:sz="0" w:space="0" w:color="auto"/>
      </w:divBdr>
    </w:div>
    <w:div w:id="149255517">
      <w:bodyDiv w:val="1"/>
      <w:marLeft w:val="0"/>
      <w:marRight w:val="0"/>
      <w:marTop w:val="0"/>
      <w:marBottom w:val="0"/>
      <w:divBdr>
        <w:top w:val="none" w:sz="0" w:space="0" w:color="auto"/>
        <w:left w:val="none" w:sz="0" w:space="0" w:color="auto"/>
        <w:bottom w:val="none" w:sz="0" w:space="0" w:color="auto"/>
        <w:right w:val="none" w:sz="0" w:space="0" w:color="auto"/>
      </w:divBdr>
    </w:div>
    <w:div w:id="149372194">
      <w:bodyDiv w:val="1"/>
      <w:marLeft w:val="0"/>
      <w:marRight w:val="0"/>
      <w:marTop w:val="0"/>
      <w:marBottom w:val="0"/>
      <w:divBdr>
        <w:top w:val="none" w:sz="0" w:space="0" w:color="auto"/>
        <w:left w:val="none" w:sz="0" w:space="0" w:color="auto"/>
        <w:bottom w:val="none" w:sz="0" w:space="0" w:color="auto"/>
        <w:right w:val="none" w:sz="0" w:space="0" w:color="auto"/>
      </w:divBdr>
    </w:div>
    <w:div w:id="251086417">
      <w:bodyDiv w:val="1"/>
      <w:marLeft w:val="0"/>
      <w:marRight w:val="0"/>
      <w:marTop w:val="0"/>
      <w:marBottom w:val="0"/>
      <w:divBdr>
        <w:top w:val="none" w:sz="0" w:space="0" w:color="auto"/>
        <w:left w:val="none" w:sz="0" w:space="0" w:color="auto"/>
        <w:bottom w:val="none" w:sz="0" w:space="0" w:color="auto"/>
        <w:right w:val="none" w:sz="0" w:space="0" w:color="auto"/>
      </w:divBdr>
    </w:div>
    <w:div w:id="312106205">
      <w:bodyDiv w:val="1"/>
      <w:marLeft w:val="0"/>
      <w:marRight w:val="0"/>
      <w:marTop w:val="0"/>
      <w:marBottom w:val="0"/>
      <w:divBdr>
        <w:top w:val="none" w:sz="0" w:space="0" w:color="auto"/>
        <w:left w:val="none" w:sz="0" w:space="0" w:color="auto"/>
        <w:bottom w:val="none" w:sz="0" w:space="0" w:color="auto"/>
        <w:right w:val="none" w:sz="0" w:space="0" w:color="auto"/>
      </w:divBdr>
    </w:div>
    <w:div w:id="326517248">
      <w:bodyDiv w:val="1"/>
      <w:marLeft w:val="0"/>
      <w:marRight w:val="0"/>
      <w:marTop w:val="0"/>
      <w:marBottom w:val="0"/>
      <w:divBdr>
        <w:top w:val="none" w:sz="0" w:space="0" w:color="auto"/>
        <w:left w:val="none" w:sz="0" w:space="0" w:color="auto"/>
        <w:bottom w:val="none" w:sz="0" w:space="0" w:color="auto"/>
        <w:right w:val="none" w:sz="0" w:space="0" w:color="auto"/>
      </w:divBdr>
      <w:divsChild>
        <w:div w:id="1683120352">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4819136">
      <w:bodyDiv w:val="1"/>
      <w:marLeft w:val="0"/>
      <w:marRight w:val="0"/>
      <w:marTop w:val="0"/>
      <w:marBottom w:val="0"/>
      <w:divBdr>
        <w:top w:val="none" w:sz="0" w:space="0" w:color="auto"/>
        <w:left w:val="none" w:sz="0" w:space="0" w:color="auto"/>
        <w:bottom w:val="none" w:sz="0" w:space="0" w:color="auto"/>
        <w:right w:val="none" w:sz="0" w:space="0" w:color="auto"/>
      </w:divBdr>
    </w:div>
    <w:div w:id="448474999">
      <w:bodyDiv w:val="1"/>
      <w:marLeft w:val="0"/>
      <w:marRight w:val="0"/>
      <w:marTop w:val="0"/>
      <w:marBottom w:val="0"/>
      <w:divBdr>
        <w:top w:val="none" w:sz="0" w:space="0" w:color="auto"/>
        <w:left w:val="none" w:sz="0" w:space="0" w:color="auto"/>
        <w:bottom w:val="none" w:sz="0" w:space="0" w:color="auto"/>
        <w:right w:val="none" w:sz="0" w:space="0" w:color="auto"/>
      </w:divBdr>
    </w:div>
    <w:div w:id="537359557">
      <w:bodyDiv w:val="1"/>
      <w:marLeft w:val="0"/>
      <w:marRight w:val="0"/>
      <w:marTop w:val="0"/>
      <w:marBottom w:val="0"/>
      <w:divBdr>
        <w:top w:val="none" w:sz="0" w:space="0" w:color="auto"/>
        <w:left w:val="none" w:sz="0" w:space="0" w:color="auto"/>
        <w:bottom w:val="none" w:sz="0" w:space="0" w:color="auto"/>
        <w:right w:val="none" w:sz="0" w:space="0" w:color="auto"/>
      </w:divBdr>
    </w:div>
    <w:div w:id="541020693">
      <w:bodyDiv w:val="1"/>
      <w:marLeft w:val="0"/>
      <w:marRight w:val="0"/>
      <w:marTop w:val="0"/>
      <w:marBottom w:val="0"/>
      <w:divBdr>
        <w:top w:val="none" w:sz="0" w:space="0" w:color="auto"/>
        <w:left w:val="none" w:sz="0" w:space="0" w:color="auto"/>
        <w:bottom w:val="none" w:sz="0" w:space="0" w:color="auto"/>
        <w:right w:val="none" w:sz="0" w:space="0" w:color="auto"/>
      </w:divBdr>
    </w:div>
    <w:div w:id="72799816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6185">
      <w:bodyDiv w:val="1"/>
      <w:marLeft w:val="0"/>
      <w:marRight w:val="0"/>
      <w:marTop w:val="0"/>
      <w:marBottom w:val="0"/>
      <w:divBdr>
        <w:top w:val="none" w:sz="0" w:space="0" w:color="auto"/>
        <w:left w:val="none" w:sz="0" w:space="0" w:color="auto"/>
        <w:bottom w:val="none" w:sz="0" w:space="0" w:color="auto"/>
        <w:right w:val="none" w:sz="0" w:space="0" w:color="auto"/>
      </w:divBdr>
    </w:div>
    <w:div w:id="841355394">
      <w:bodyDiv w:val="1"/>
      <w:marLeft w:val="0"/>
      <w:marRight w:val="0"/>
      <w:marTop w:val="0"/>
      <w:marBottom w:val="0"/>
      <w:divBdr>
        <w:top w:val="none" w:sz="0" w:space="0" w:color="auto"/>
        <w:left w:val="none" w:sz="0" w:space="0" w:color="auto"/>
        <w:bottom w:val="none" w:sz="0" w:space="0" w:color="auto"/>
        <w:right w:val="none" w:sz="0" w:space="0" w:color="auto"/>
      </w:divBdr>
    </w:div>
    <w:div w:id="842941227">
      <w:bodyDiv w:val="1"/>
      <w:marLeft w:val="0"/>
      <w:marRight w:val="0"/>
      <w:marTop w:val="0"/>
      <w:marBottom w:val="0"/>
      <w:divBdr>
        <w:top w:val="none" w:sz="0" w:space="0" w:color="auto"/>
        <w:left w:val="none" w:sz="0" w:space="0" w:color="auto"/>
        <w:bottom w:val="none" w:sz="0" w:space="0" w:color="auto"/>
        <w:right w:val="none" w:sz="0" w:space="0" w:color="auto"/>
      </w:divBdr>
    </w:div>
    <w:div w:id="848641806">
      <w:bodyDiv w:val="1"/>
      <w:marLeft w:val="0"/>
      <w:marRight w:val="0"/>
      <w:marTop w:val="0"/>
      <w:marBottom w:val="0"/>
      <w:divBdr>
        <w:top w:val="none" w:sz="0" w:space="0" w:color="auto"/>
        <w:left w:val="none" w:sz="0" w:space="0" w:color="auto"/>
        <w:bottom w:val="none" w:sz="0" w:space="0" w:color="auto"/>
        <w:right w:val="none" w:sz="0" w:space="0" w:color="auto"/>
      </w:divBdr>
    </w:div>
    <w:div w:id="869758424">
      <w:bodyDiv w:val="1"/>
      <w:marLeft w:val="0"/>
      <w:marRight w:val="0"/>
      <w:marTop w:val="0"/>
      <w:marBottom w:val="0"/>
      <w:divBdr>
        <w:top w:val="none" w:sz="0" w:space="0" w:color="auto"/>
        <w:left w:val="none" w:sz="0" w:space="0" w:color="auto"/>
        <w:bottom w:val="none" w:sz="0" w:space="0" w:color="auto"/>
        <w:right w:val="none" w:sz="0" w:space="0" w:color="auto"/>
      </w:divBdr>
    </w:div>
    <w:div w:id="880165021">
      <w:bodyDiv w:val="1"/>
      <w:marLeft w:val="0"/>
      <w:marRight w:val="0"/>
      <w:marTop w:val="0"/>
      <w:marBottom w:val="0"/>
      <w:divBdr>
        <w:top w:val="none" w:sz="0" w:space="0" w:color="auto"/>
        <w:left w:val="none" w:sz="0" w:space="0" w:color="auto"/>
        <w:bottom w:val="none" w:sz="0" w:space="0" w:color="auto"/>
        <w:right w:val="none" w:sz="0" w:space="0" w:color="auto"/>
      </w:divBdr>
    </w:div>
    <w:div w:id="96064887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6974519">
      <w:bodyDiv w:val="1"/>
      <w:marLeft w:val="0"/>
      <w:marRight w:val="0"/>
      <w:marTop w:val="0"/>
      <w:marBottom w:val="0"/>
      <w:divBdr>
        <w:top w:val="none" w:sz="0" w:space="0" w:color="auto"/>
        <w:left w:val="none" w:sz="0" w:space="0" w:color="auto"/>
        <w:bottom w:val="none" w:sz="0" w:space="0" w:color="auto"/>
        <w:right w:val="none" w:sz="0" w:space="0" w:color="auto"/>
      </w:divBdr>
    </w:div>
    <w:div w:id="1161503058">
      <w:bodyDiv w:val="1"/>
      <w:marLeft w:val="0"/>
      <w:marRight w:val="0"/>
      <w:marTop w:val="0"/>
      <w:marBottom w:val="0"/>
      <w:divBdr>
        <w:top w:val="none" w:sz="0" w:space="0" w:color="auto"/>
        <w:left w:val="none" w:sz="0" w:space="0" w:color="auto"/>
        <w:bottom w:val="none" w:sz="0" w:space="0" w:color="auto"/>
        <w:right w:val="none" w:sz="0" w:space="0" w:color="auto"/>
      </w:divBdr>
    </w:div>
    <w:div w:id="1238129555">
      <w:bodyDiv w:val="1"/>
      <w:marLeft w:val="0"/>
      <w:marRight w:val="0"/>
      <w:marTop w:val="0"/>
      <w:marBottom w:val="0"/>
      <w:divBdr>
        <w:top w:val="none" w:sz="0" w:space="0" w:color="auto"/>
        <w:left w:val="none" w:sz="0" w:space="0" w:color="auto"/>
        <w:bottom w:val="none" w:sz="0" w:space="0" w:color="auto"/>
        <w:right w:val="none" w:sz="0" w:space="0" w:color="auto"/>
      </w:divBdr>
    </w:div>
    <w:div w:id="1264607257">
      <w:bodyDiv w:val="1"/>
      <w:marLeft w:val="0"/>
      <w:marRight w:val="0"/>
      <w:marTop w:val="0"/>
      <w:marBottom w:val="0"/>
      <w:divBdr>
        <w:top w:val="none" w:sz="0" w:space="0" w:color="auto"/>
        <w:left w:val="none" w:sz="0" w:space="0" w:color="auto"/>
        <w:bottom w:val="none" w:sz="0" w:space="0" w:color="auto"/>
        <w:right w:val="none" w:sz="0" w:space="0" w:color="auto"/>
      </w:divBdr>
    </w:div>
    <w:div w:id="1300383184">
      <w:bodyDiv w:val="1"/>
      <w:marLeft w:val="0"/>
      <w:marRight w:val="0"/>
      <w:marTop w:val="0"/>
      <w:marBottom w:val="0"/>
      <w:divBdr>
        <w:top w:val="none" w:sz="0" w:space="0" w:color="auto"/>
        <w:left w:val="none" w:sz="0" w:space="0" w:color="auto"/>
        <w:bottom w:val="none" w:sz="0" w:space="0" w:color="auto"/>
        <w:right w:val="none" w:sz="0" w:space="0" w:color="auto"/>
      </w:divBdr>
    </w:div>
    <w:div w:id="1348752825">
      <w:bodyDiv w:val="1"/>
      <w:marLeft w:val="0"/>
      <w:marRight w:val="0"/>
      <w:marTop w:val="0"/>
      <w:marBottom w:val="0"/>
      <w:divBdr>
        <w:top w:val="none" w:sz="0" w:space="0" w:color="auto"/>
        <w:left w:val="none" w:sz="0" w:space="0" w:color="auto"/>
        <w:bottom w:val="none" w:sz="0" w:space="0" w:color="auto"/>
        <w:right w:val="none" w:sz="0" w:space="0" w:color="auto"/>
      </w:divBdr>
    </w:div>
    <w:div w:id="1495335127">
      <w:bodyDiv w:val="1"/>
      <w:marLeft w:val="0"/>
      <w:marRight w:val="0"/>
      <w:marTop w:val="0"/>
      <w:marBottom w:val="0"/>
      <w:divBdr>
        <w:top w:val="none" w:sz="0" w:space="0" w:color="auto"/>
        <w:left w:val="none" w:sz="0" w:space="0" w:color="auto"/>
        <w:bottom w:val="none" w:sz="0" w:space="0" w:color="auto"/>
        <w:right w:val="none" w:sz="0" w:space="0" w:color="auto"/>
      </w:divBdr>
    </w:div>
    <w:div w:id="1626497559">
      <w:bodyDiv w:val="1"/>
      <w:marLeft w:val="0"/>
      <w:marRight w:val="0"/>
      <w:marTop w:val="0"/>
      <w:marBottom w:val="0"/>
      <w:divBdr>
        <w:top w:val="none" w:sz="0" w:space="0" w:color="auto"/>
        <w:left w:val="none" w:sz="0" w:space="0" w:color="auto"/>
        <w:bottom w:val="none" w:sz="0" w:space="0" w:color="auto"/>
        <w:right w:val="none" w:sz="0" w:space="0" w:color="auto"/>
      </w:divBdr>
    </w:div>
    <w:div w:id="1633975510">
      <w:bodyDiv w:val="1"/>
      <w:marLeft w:val="0"/>
      <w:marRight w:val="0"/>
      <w:marTop w:val="0"/>
      <w:marBottom w:val="0"/>
      <w:divBdr>
        <w:top w:val="none" w:sz="0" w:space="0" w:color="auto"/>
        <w:left w:val="none" w:sz="0" w:space="0" w:color="auto"/>
        <w:bottom w:val="none" w:sz="0" w:space="0" w:color="auto"/>
        <w:right w:val="none" w:sz="0" w:space="0" w:color="auto"/>
      </w:divBdr>
    </w:div>
    <w:div w:id="1688562231">
      <w:bodyDiv w:val="1"/>
      <w:marLeft w:val="0"/>
      <w:marRight w:val="0"/>
      <w:marTop w:val="0"/>
      <w:marBottom w:val="0"/>
      <w:divBdr>
        <w:top w:val="none" w:sz="0" w:space="0" w:color="auto"/>
        <w:left w:val="none" w:sz="0" w:space="0" w:color="auto"/>
        <w:bottom w:val="none" w:sz="0" w:space="0" w:color="auto"/>
        <w:right w:val="none" w:sz="0" w:space="0" w:color="auto"/>
      </w:divBdr>
    </w:div>
    <w:div w:id="1698460269">
      <w:bodyDiv w:val="1"/>
      <w:marLeft w:val="0"/>
      <w:marRight w:val="0"/>
      <w:marTop w:val="0"/>
      <w:marBottom w:val="0"/>
      <w:divBdr>
        <w:top w:val="none" w:sz="0" w:space="0" w:color="auto"/>
        <w:left w:val="none" w:sz="0" w:space="0" w:color="auto"/>
        <w:bottom w:val="none" w:sz="0" w:space="0" w:color="auto"/>
        <w:right w:val="none" w:sz="0" w:space="0" w:color="auto"/>
      </w:divBdr>
    </w:div>
    <w:div w:id="1721054349">
      <w:bodyDiv w:val="1"/>
      <w:marLeft w:val="0"/>
      <w:marRight w:val="0"/>
      <w:marTop w:val="0"/>
      <w:marBottom w:val="0"/>
      <w:divBdr>
        <w:top w:val="none" w:sz="0" w:space="0" w:color="auto"/>
        <w:left w:val="none" w:sz="0" w:space="0" w:color="auto"/>
        <w:bottom w:val="none" w:sz="0" w:space="0" w:color="auto"/>
        <w:right w:val="none" w:sz="0" w:space="0" w:color="auto"/>
      </w:divBdr>
    </w:div>
    <w:div w:id="1782841777">
      <w:bodyDiv w:val="1"/>
      <w:marLeft w:val="0"/>
      <w:marRight w:val="0"/>
      <w:marTop w:val="0"/>
      <w:marBottom w:val="0"/>
      <w:divBdr>
        <w:top w:val="none" w:sz="0" w:space="0" w:color="auto"/>
        <w:left w:val="none" w:sz="0" w:space="0" w:color="auto"/>
        <w:bottom w:val="none" w:sz="0" w:space="0" w:color="auto"/>
        <w:right w:val="none" w:sz="0" w:space="0" w:color="auto"/>
      </w:divBdr>
    </w:div>
    <w:div w:id="17960236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298829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5714073">
      <w:bodyDiv w:val="1"/>
      <w:marLeft w:val="0"/>
      <w:marRight w:val="0"/>
      <w:marTop w:val="0"/>
      <w:marBottom w:val="0"/>
      <w:divBdr>
        <w:top w:val="none" w:sz="0" w:space="0" w:color="auto"/>
        <w:left w:val="none" w:sz="0" w:space="0" w:color="auto"/>
        <w:bottom w:val="none" w:sz="0" w:space="0" w:color="auto"/>
        <w:right w:val="none" w:sz="0" w:space="0" w:color="auto"/>
      </w:divBdr>
      <w:divsChild>
        <w:div w:id="2107068491">
          <w:marLeft w:val="0"/>
          <w:marRight w:val="0"/>
          <w:marTop w:val="150"/>
          <w:marBottom w:val="0"/>
          <w:divBdr>
            <w:top w:val="none" w:sz="0" w:space="0" w:color="auto"/>
            <w:left w:val="none" w:sz="0" w:space="0" w:color="auto"/>
            <w:bottom w:val="none" w:sz="0" w:space="0" w:color="auto"/>
            <w:right w:val="none" w:sz="0" w:space="0" w:color="auto"/>
          </w:divBdr>
        </w:div>
      </w:divsChild>
    </w:div>
    <w:div w:id="204336372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311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berts@umcg.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DD098-A6F7-4F2C-8638-FA21BC5C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6519</Words>
  <Characters>37160</Characters>
  <Application>Microsoft Office Word</Application>
  <DocSecurity>0</DocSecurity>
  <Lines>309</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University of Groningen</Company>
  <LinksUpToDate>false</LinksUpToDate>
  <CharactersWithSpaces>43592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3</cp:revision>
  <cp:lastPrinted>2019-04-16T07:41:00Z</cp:lastPrinted>
  <dcterms:created xsi:type="dcterms:W3CDTF">2019-06-06T14:41:00Z</dcterms:created>
  <dcterms:modified xsi:type="dcterms:W3CDTF">2019-06-06T14:42:00Z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